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CC4F8" w14:textId="77777777" w:rsidR="00D1327B" w:rsidRPr="00F430F9" w:rsidRDefault="00D1327B" w:rsidP="00D1327B">
      <w:pPr>
        <w:pStyle w:val="Head"/>
        <w:spacing w:before="0" w:after="0" w:line="480" w:lineRule="exact"/>
        <w:rPr>
          <w:sz w:val="24"/>
          <w:szCs w:val="24"/>
        </w:rPr>
      </w:pPr>
      <w:bookmarkStart w:id="0" w:name="_Hlk151400871"/>
      <w:r w:rsidRPr="00F430F9">
        <w:rPr>
          <w:sz w:val="24"/>
          <w:szCs w:val="24"/>
        </w:rPr>
        <w:t>Demystifying Authenticity</w:t>
      </w:r>
      <w:r>
        <w:rPr>
          <w:sz w:val="24"/>
          <w:szCs w:val="24"/>
        </w:rPr>
        <w:t xml:space="preserve">: </w:t>
      </w:r>
      <w:r w:rsidRPr="00787114">
        <w:rPr>
          <w:sz w:val="24"/>
          <w:szCs w:val="24"/>
        </w:rPr>
        <w:t>Behavioral and Neurophysiological Signatures of Self-</w:t>
      </w:r>
      <w:r>
        <w:rPr>
          <w:sz w:val="24"/>
          <w:szCs w:val="24"/>
        </w:rPr>
        <w:t>P</w:t>
      </w:r>
      <w:r w:rsidRPr="00787114">
        <w:rPr>
          <w:sz w:val="24"/>
          <w:szCs w:val="24"/>
        </w:rPr>
        <w:t>ositivity for Authentic and Presented Selves</w:t>
      </w:r>
    </w:p>
    <w:p w14:paraId="48ED18B0" w14:textId="77777777" w:rsidR="00D1327B" w:rsidRPr="00F430F9" w:rsidRDefault="00D1327B" w:rsidP="00D1327B">
      <w:pPr>
        <w:pStyle w:val="Head"/>
        <w:spacing w:before="0" w:after="0" w:line="480" w:lineRule="exact"/>
      </w:pPr>
    </w:p>
    <w:p w14:paraId="4AD8F36D" w14:textId="77777777" w:rsidR="00D1327B" w:rsidRPr="00F430F9" w:rsidRDefault="00D1327B" w:rsidP="00D1327B">
      <w:pPr>
        <w:pStyle w:val="Authors"/>
        <w:spacing w:before="0" w:after="0" w:line="480" w:lineRule="exact"/>
        <w:rPr>
          <w:rFonts w:asciiTheme="majorBidi" w:hAnsiTheme="majorBidi" w:cstheme="majorBidi"/>
          <w:color w:val="000000" w:themeColor="text1"/>
        </w:rPr>
      </w:pPr>
      <w:bookmarkStart w:id="1" w:name="_Hlk151400971"/>
      <w:bookmarkEnd w:id="0"/>
      <w:r w:rsidRPr="00F430F9">
        <w:rPr>
          <w:rFonts w:asciiTheme="majorBidi" w:hAnsiTheme="majorBidi" w:cstheme="majorBidi"/>
          <w:color w:val="000000" w:themeColor="text1"/>
        </w:rPr>
        <w:t>Chengli Huang</w:t>
      </w:r>
      <w:r w:rsidRPr="00F430F9">
        <w:rPr>
          <w:rFonts w:asciiTheme="majorBidi" w:hAnsiTheme="majorBidi" w:cstheme="majorBidi"/>
          <w:color w:val="000000" w:themeColor="text1"/>
          <w:vertAlign w:val="superscript"/>
        </w:rPr>
        <w:t>1</w:t>
      </w:r>
      <w:r w:rsidRPr="00F430F9">
        <w:rPr>
          <w:rFonts w:asciiTheme="majorBidi" w:hAnsiTheme="majorBidi" w:cstheme="majorBidi"/>
          <w:color w:val="000000" w:themeColor="text1"/>
        </w:rPr>
        <w:t>, Constantine Sedikides</w:t>
      </w:r>
      <w:r w:rsidRPr="00F430F9">
        <w:rPr>
          <w:rFonts w:asciiTheme="majorBidi" w:hAnsiTheme="majorBidi" w:cstheme="majorBidi"/>
          <w:color w:val="000000" w:themeColor="text1"/>
          <w:vertAlign w:val="superscript"/>
        </w:rPr>
        <w:t>1</w:t>
      </w:r>
      <w:r w:rsidRPr="00F430F9">
        <w:rPr>
          <w:rFonts w:asciiTheme="majorBidi" w:hAnsiTheme="majorBidi" w:cstheme="majorBidi"/>
          <w:color w:val="000000" w:themeColor="text1"/>
        </w:rPr>
        <w:t>, Douglas J. Angus</w:t>
      </w:r>
      <w:r w:rsidRPr="00F430F9">
        <w:rPr>
          <w:rFonts w:asciiTheme="majorBidi" w:hAnsiTheme="majorBidi" w:cstheme="majorBidi"/>
          <w:color w:val="000000" w:themeColor="text1"/>
          <w:vertAlign w:val="superscript"/>
        </w:rPr>
        <w:t>2</w:t>
      </w:r>
      <w:r w:rsidRPr="00F430F9">
        <w:rPr>
          <w:rFonts w:asciiTheme="majorBidi" w:hAnsiTheme="majorBidi" w:cstheme="majorBidi"/>
          <w:color w:val="000000" w:themeColor="text1"/>
        </w:rPr>
        <w:t>, William E. Davis</w:t>
      </w:r>
      <w:r w:rsidRPr="00F430F9">
        <w:rPr>
          <w:vertAlign w:val="superscript"/>
        </w:rPr>
        <w:t>3</w:t>
      </w:r>
      <w:r w:rsidRPr="00F430F9">
        <w:rPr>
          <w:rFonts w:asciiTheme="majorBidi" w:hAnsiTheme="majorBidi" w:cstheme="majorBidi"/>
          <w:color w:val="000000" w:themeColor="text1"/>
        </w:rPr>
        <w:t xml:space="preserve">, </w:t>
      </w:r>
    </w:p>
    <w:p w14:paraId="7FFF6E1E" w14:textId="77777777" w:rsidR="00D1327B" w:rsidRPr="00F430F9" w:rsidRDefault="00D1327B" w:rsidP="00D1327B">
      <w:pPr>
        <w:pStyle w:val="Authors"/>
        <w:spacing w:before="0" w:after="0" w:line="480" w:lineRule="exact"/>
      </w:pPr>
      <w:r w:rsidRPr="00F430F9">
        <w:rPr>
          <w:rFonts w:asciiTheme="majorBidi" w:hAnsiTheme="majorBidi" w:cstheme="majorBidi"/>
          <w:color w:val="000000" w:themeColor="text1"/>
        </w:rPr>
        <w:t>James W. Butterworth</w:t>
      </w:r>
      <w:r w:rsidRPr="00F430F9">
        <w:rPr>
          <w:rFonts w:asciiTheme="majorBidi" w:hAnsiTheme="majorBidi" w:cstheme="majorBidi"/>
          <w:color w:val="000000" w:themeColor="text1"/>
          <w:vertAlign w:val="superscript"/>
        </w:rPr>
        <w:t>1</w:t>
      </w:r>
      <w:r w:rsidRPr="00F430F9">
        <w:rPr>
          <w:rFonts w:asciiTheme="majorBidi" w:hAnsiTheme="majorBidi" w:cstheme="majorBidi"/>
          <w:color w:val="000000" w:themeColor="text1"/>
        </w:rPr>
        <w:t>, Alexiss Jeffers</w:t>
      </w:r>
      <w:r w:rsidRPr="00F430F9">
        <w:rPr>
          <w:vertAlign w:val="superscript"/>
        </w:rPr>
        <w:t>4</w:t>
      </w:r>
      <w:r w:rsidRPr="00F430F9">
        <w:rPr>
          <w:rFonts w:asciiTheme="majorBidi" w:hAnsiTheme="majorBidi" w:cstheme="majorBidi"/>
          <w:color w:val="000000" w:themeColor="text1"/>
        </w:rPr>
        <w:t>, Rebecca Schlegel</w:t>
      </w:r>
      <w:r w:rsidRPr="00F430F9">
        <w:rPr>
          <w:vertAlign w:val="superscript"/>
        </w:rPr>
        <w:t>5</w:t>
      </w:r>
      <w:r w:rsidRPr="00F430F9">
        <w:rPr>
          <w:rFonts w:asciiTheme="majorBidi" w:hAnsiTheme="majorBidi" w:cstheme="majorBidi"/>
          <w:color w:val="000000" w:themeColor="text1"/>
        </w:rPr>
        <w:t>, Nicholas J. Kelley</w:t>
      </w:r>
      <w:r w:rsidRPr="00F430F9">
        <w:rPr>
          <w:rFonts w:asciiTheme="majorBidi" w:hAnsiTheme="majorBidi" w:cstheme="majorBidi"/>
          <w:color w:val="000000" w:themeColor="text1"/>
          <w:vertAlign w:val="superscript"/>
        </w:rPr>
        <w:t>1</w:t>
      </w:r>
      <w:bookmarkEnd w:id="1"/>
    </w:p>
    <w:p w14:paraId="2CE15106" w14:textId="77777777" w:rsidR="00D1327B" w:rsidRPr="00F430F9" w:rsidRDefault="00D1327B" w:rsidP="00D1327B">
      <w:pPr>
        <w:pStyle w:val="Paragraph"/>
        <w:spacing w:before="0" w:line="480" w:lineRule="exact"/>
        <w:ind w:firstLine="0"/>
      </w:pPr>
      <w:r w:rsidRPr="00F430F9">
        <w:rPr>
          <w:vertAlign w:val="superscript"/>
        </w:rPr>
        <w:t>1</w:t>
      </w:r>
      <w:r w:rsidRPr="00F430F9">
        <w:rPr>
          <w:color w:val="000000"/>
        </w:rPr>
        <w:t>School of Psychology, University of Southampton, UK</w:t>
      </w:r>
    </w:p>
    <w:p w14:paraId="5AEE2526" w14:textId="77777777" w:rsidR="00D1327B" w:rsidRPr="00F430F9" w:rsidRDefault="00D1327B" w:rsidP="00D1327B">
      <w:pPr>
        <w:pStyle w:val="Paragraph"/>
        <w:spacing w:before="0" w:line="480" w:lineRule="exact"/>
        <w:ind w:firstLine="0"/>
      </w:pPr>
      <w:r w:rsidRPr="00F430F9">
        <w:rPr>
          <w:vertAlign w:val="superscript"/>
        </w:rPr>
        <w:t>2</w:t>
      </w:r>
      <w:r w:rsidRPr="00F430F9">
        <w:rPr>
          <w:rFonts w:asciiTheme="majorBidi" w:hAnsiTheme="majorBidi" w:cstheme="majorBidi"/>
          <w:color w:val="000000" w:themeColor="text1"/>
        </w:rPr>
        <w:t xml:space="preserve">School of Psychology, </w:t>
      </w:r>
      <w:bookmarkStart w:id="2" w:name="OLE_LINK20"/>
      <w:r w:rsidRPr="00F430F9">
        <w:rPr>
          <w:rFonts w:asciiTheme="majorBidi" w:hAnsiTheme="majorBidi" w:cstheme="majorBidi"/>
          <w:color w:val="000000" w:themeColor="text1"/>
        </w:rPr>
        <w:t>Bond University</w:t>
      </w:r>
      <w:bookmarkEnd w:id="2"/>
      <w:r w:rsidRPr="00F430F9">
        <w:rPr>
          <w:rFonts w:asciiTheme="majorBidi" w:hAnsiTheme="majorBidi" w:cstheme="majorBidi"/>
          <w:color w:val="000000" w:themeColor="text1"/>
        </w:rPr>
        <w:t>, Australia</w:t>
      </w:r>
    </w:p>
    <w:p w14:paraId="7D141810" w14:textId="77777777" w:rsidR="00D1327B" w:rsidRPr="00F430F9" w:rsidRDefault="00D1327B" w:rsidP="00D1327B">
      <w:pPr>
        <w:pStyle w:val="Paragraph"/>
        <w:spacing w:before="0" w:line="480" w:lineRule="exact"/>
        <w:ind w:firstLine="0"/>
        <w:rPr>
          <w:rFonts w:asciiTheme="majorBidi" w:hAnsiTheme="majorBidi" w:cstheme="majorBidi"/>
          <w:color w:val="000000" w:themeColor="text1"/>
        </w:rPr>
      </w:pPr>
      <w:r w:rsidRPr="00F430F9">
        <w:rPr>
          <w:vertAlign w:val="superscript"/>
        </w:rPr>
        <w:t>3</w:t>
      </w:r>
      <w:r w:rsidRPr="00F430F9">
        <w:t xml:space="preserve">Department of Psychology, Wittenberg University, </w:t>
      </w:r>
      <w:r w:rsidRPr="00F430F9">
        <w:rPr>
          <w:rFonts w:asciiTheme="majorBidi" w:hAnsiTheme="majorBidi" w:cstheme="majorBidi"/>
          <w:color w:val="000000" w:themeColor="text1"/>
        </w:rPr>
        <w:t>USA</w:t>
      </w:r>
    </w:p>
    <w:p w14:paraId="06EC2849" w14:textId="77777777" w:rsidR="00D1327B" w:rsidRPr="00F430F9" w:rsidRDefault="00D1327B" w:rsidP="00D1327B">
      <w:pPr>
        <w:pStyle w:val="Paragraph"/>
        <w:spacing w:before="0" w:line="480" w:lineRule="exact"/>
        <w:ind w:firstLine="0"/>
      </w:pPr>
      <w:r w:rsidRPr="00F430F9">
        <w:rPr>
          <w:vertAlign w:val="superscript"/>
        </w:rPr>
        <w:t>4</w:t>
      </w:r>
      <w:r w:rsidRPr="00F430F9">
        <w:rPr>
          <w:rFonts w:asciiTheme="majorBidi" w:hAnsiTheme="majorBidi" w:cstheme="majorBidi"/>
          <w:color w:val="000000" w:themeColor="text1"/>
        </w:rPr>
        <w:t>Department of Management, Mays Business School, Texas A&amp;M University, USA</w:t>
      </w:r>
    </w:p>
    <w:p w14:paraId="2CD21F69" w14:textId="77777777" w:rsidR="00D1327B" w:rsidRDefault="00D1327B" w:rsidP="00D1327B">
      <w:pPr>
        <w:pStyle w:val="Paragraph"/>
        <w:spacing w:before="0" w:line="480" w:lineRule="exact"/>
        <w:ind w:firstLine="0"/>
        <w:rPr>
          <w:rFonts w:asciiTheme="majorBidi" w:hAnsiTheme="majorBidi" w:cstheme="majorBidi"/>
          <w:color w:val="000000" w:themeColor="text1"/>
        </w:rPr>
      </w:pPr>
      <w:r w:rsidRPr="00F430F9">
        <w:rPr>
          <w:vertAlign w:val="superscript"/>
        </w:rPr>
        <w:t>5</w:t>
      </w:r>
      <w:r w:rsidRPr="00F430F9">
        <w:rPr>
          <w:rFonts w:asciiTheme="majorBidi" w:hAnsiTheme="majorBidi" w:cstheme="majorBidi"/>
          <w:color w:val="000000" w:themeColor="text1"/>
        </w:rPr>
        <w:t>Department of Psychological and Brain Sciences, Texas A&amp;M University, USA</w:t>
      </w:r>
    </w:p>
    <w:p w14:paraId="140BBD0A" w14:textId="77777777" w:rsidR="00D1327B" w:rsidRDefault="00D1327B" w:rsidP="00D1327B">
      <w:pPr>
        <w:pStyle w:val="Paragraph"/>
        <w:spacing w:before="0" w:line="480" w:lineRule="exact"/>
        <w:ind w:firstLine="0"/>
        <w:rPr>
          <w:rStyle w:val="Hyperlink"/>
          <w:color w:val="000000" w:themeColor="text1"/>
        </w:rPr>
      </w:pPr>
    </w:p>
    <w:p w14:paraId="75BFAD83" w14:textId="77777777" w:rsidR="00D1327B" w:rsidRPr="00F430F9" w:rsidRDefault="00D1327B" w:rsidP="00D1327B">
      <w:pPr>
        <w:pStyle w:val="NormalWeb"/>
        <w:tabs>
          <w:tab w:val="left" w:pos="585"/>
          <w:tab w:val="left" w:pos="945"/>
          <w:tab w:val="center" w:pos="3794"/>
          <w:tab w:val="right" w:pos="8309"/>
        </w:tabs>
        <w:spacing w:before="0" w:beforeAutospacing="0" w:after="0" w:afterAutospacing="0" w:line="480" w:lineRule="exact"/>
        <w:contextualSpacing/>
        <w:jc w:val="center"/>
      </w:pPr>
      <w:bookmarkStart w:id="3" w:name="_Hlk62201654"/>
      <w:r w:rsidRPr="00F430F9">
        <w:rPr>
          <w:b/>
          <w:bCs/>
        </w:rPr>
        <w:t>Author Note</w:t>
      </w:r>
    </w:p>
    <w:p w14:paraId="55707CE4" w14:textId="77777777" w:rsidR="00D1327B" w:rsidRPr="00F430F9" w:rsidRDefault="00D1327B" w:rsidP="00D1327B">
      <w:pPr>
        <w:pStyle w:val="Default"/>
        <w:spacing w:line="480" w:lineRule="exact"/>
        <w:ind w:firstLineChars="200" w:firstLine="480"/>
        <w:contextualSpacing/>
        <w:jc w:val="both"/>
        <w:outlineLvl w:val="0"/>
        <w:rPr>
          <w:rFonts w:ascii="Times New Roman" w:hAnsi="Times New Roman" w:cs="Times New Roman"/>
          <w:color w:val="000000" w:themeColor="text1"/>
          <w:lang w:val="it-IT"/>
        </w:rPr>
      </w:pPr>
      <w:r w:rsidRPr="00F430F9">
        <w:rPr>
          <w:rFonts w:asciiTheme="majorBidi" w:hAnsiTheme="majorBidi" w:cstheme="majorBidi"/>
          <w:color w:val="000000" w:themeColor="text1"/>
        </w:rPr>
        <w:t>Chengli Huang</w:t>
      </w:r>
      <w:r w:rsidRPr="00F430F9">
        <w:rPr>
          <w:rFonts w:ascii="Times New Roman" w:hAnsi="Times New Roman" w:cs="Times New Roman"/>
          <w:color w:val="000000" w:themeColor="text1"/>
          <w:lang w:val="it-IT"/>
        </w:rPr>
        <w:t xml:space="preserve"> </w:t>
      </w:r>
      <w:r w:rsidRPr="00F430F9">
        <w:rPr>
          <w:rFonts w:ascii="Times New Roman" w:hAnsi="Times New Roman" w:cs="Times New Roman"/>
          <w:noProof/>
          <w:color w:val="000000" w:themeColor="text1"/>
          <w:lang w:val="en-GB" w:eastAsia="zh-CN"/>
        </w:rPr>
        <w:drawing>
          <wp:inline distT="0" distB="0" distL="0" distR="0" wp14:anchorId="3CC23195" wp14:editId="00F4E8C4">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430F9">
        <w:rPr>
          <w:rFonts w:ascii="Times New Roman" w:eastAsiaTheme="minorEastAsia" w:hAnsi="Times New Roman" w:cs="Times New Roman" w:hint="eastAsia"/>
          <w:color w:val="000000" w:themeColor="text1"/>
          <w:lang w:val="it-IT" w:eastAsia="zh-CN"/>
        </w:rPr>
        <w:t xml:space="preserve"> </w:t>
      </w:r>
      <w:hyperlink r:id="rId12" w:history="1">
        <w:r w:rsidRPr="00F430F9">
          <w:rPr>
            <w:rStyle w:val="Hyperlink"/>
            <w:rFonts w:ascii="Times New Roman" w:hAnsi="Times New Roman" w:cs="Times New Roman"/>
            <w:shd w:val="clear" w:color="auto" w:fill="FFFFFF"/>
            <w:lang w:val="it-IT"/>
          </w:rPr>
          <w:t>https://orcid.org/0000-000</w:t>
        </w:r>
        <w:r w:rsidRPr="00F430F9">
          <w:rPr>
            <w:rStyle w:val="Hyperlink"/>
            <w:rFonts w:ascii="Times New Roman" w:eastAsiaTheme="minorEastAsia" w:hAnsi="Times New Roman" w:cs="Times New Roman" w:hint="eastAsia"/>
            <w:shd w:val="clear" w:color="auto" w:fill="FFFFFF"/>
            <w:lang w:val="it-IT" w:eastAsia="zh-CN"/>
          </w:rPr>
          <w:t>1</w:t>
        </w:r>
        <w:r w:rsidRPr="00F430F9">
          <w:rPr>
            <w:rStyle w:val="Hyperlink"/>
            <w:rFonts w:ascii="Times New Roman" w:hAnsi="Times New Roman" w:cs="Times New Roman"/>
            <w:shd w:val="clear" w:color="auto" w:fill="FFFFFF"/>
            <w:lang w:val="it-IT"/>
          </w:rPr>
          <w:t>-</w:t>
        </w:r>
        <w:r w:rsidRPr="00F430F9">
          <w:rPr>
            <w:rStyle w:val="Hyperlink"/>
            <w:rFonts w:ascii="Times New Roman" w:eastAsiaTheme="minorEastAsia" w:hAnsi="Times New Roman" w:cs="Times New Roman" w:hint="eastAsia"/>
            <w:shd w:val="clear" w:color="auto" w:fill="FFFFFF"/>
            <w:lang w:val="it-IT" w:eastAsia="zh-CN"/>
          </w:rPr>
          <w:t>5215</w:t>
        </w:r>
        <w:r w:rsidRPr="00F430F9">
          <w:rPr>
            <w:rStyle w:val="Hyperlink"/>
            <w:rFonts w:ascii="Times New Roman" w:hAnsi="Times New Roman" w:cs="Times New Roman"/>
            <w:shd w:val="clear" w:color="auto" w:fill="FFFFFF"/>
            <w:lang w:val="it-IT"/>
          </w:rPr>
          <w:t>-</w:t>
        </w:r>
        <w:r w:rsidRPr="00F430F9">
          <w:rPr>
            <w:rStyle w:val="Hyperlink"/>
            <w:rFonts w:ascii="Times New Roman" w:eastAsiaTheme="minorEastAsia" w:hAnsi="Times New Roman" w:cs="Times New Roman" w:hint="eastAsia"/>
            <w:shd w:val="clear" w:color="auto" w:fill="FFFFFF"/>
            <w:lang w:val="it-IT" w:eastAsia="zh-CN"/>
          </w:rPr>
          <w:t>6734</w:t>
        </w:r>
      </w:hyperlink>
    </w:p>
    <w:p w14:paraId="57740BDF" w14:textId="77777777" w:rsidR="00D1327B" w:rsidRPr="00F430F9" w:rsidRDefault="00D1327B" w:rsidP="00D1327B">
      <w:pPr>
        <w:pStyle w:val="Default"/>
        <w:spacing w:line="480" w:lineRule="exact"/>
        <w:ind w:firstLineChars="200" w:firstLine="480"/>
        <w:contextualSpacing/>
        <w:jc w:val="both"/>
        <w:outlineLvl w:val="0"/>
        <w:rPr>
          <w:rFonts w:ascii="Times New Roman" w:eastAsia="SimSun" w:hAnsi="Times New Roman" w:cs="Times New Roman"/>
          <w:color w:val="000000" w:themeColor="text1"/>
          <w:lang w:val="it-IT"/>
        </w:rPr>
      </w:pPr>
      <w:r w:rsidRPr="00F430F9">
        <w:rPr>
          <w:rFonts w:ascii="Times New Roman" w:hAnsi="Times New Roman" w:cs="Times New Roman"/>
          <w:color w:val="000000" w:themeColor="text1"/>
          <w:lang w:val="it-IT"/>
        </w:rPr>
        <w:t xml:space="preserve">Constantine Sedikides </w:t>
      </w:r>
      <w:r w:rsidRPr="00F430F9">
        <w:rPr>
          <w:rFonts w:ascii="Times New Roman" w:hAnsi="Times New Roman" w:cs="Times New Roman"/>
          <w:noProof/>
          <w:color w:val="000000" w:themeColor="text1"/>
          <w:lang w:val="en-GB" w:eastAsia="zh-CN"/>
        </w:rPr>
        <w:drawing>
          <wp:inline distT="0" distB="0" distL="0" distR="0" wp14:anchorId="4E924D31" wp14:editId="5DA82E29">
            <wp:extent cx="152400" cy="152400"/>
            <wp:effectExtent l="0" t="0" r="0" b="0"/>
            <wp:docPr id="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430F9">
        <w:rPr>
          <w:rFonts w:ascii="Times New Roman" w:hAnsi="Times New Roman" w:cs="Times New Roman"/>
          <w:color w:val="000000" w:themeColor="text1"/>
          <w:lang w:val="it-IT"/>
        </w:rPr>
        <w:t xml:space="preserve"> </w:t>
      </w:r>
      <w:hyperlink r:id="rId13" w:history="1">
        <w:r w:rsidRPr="00F430F9">
          <w:rPr>
            <w:rStyle w:val="Hyperlink"/>
            <w:rFonts w:ascii="Times New Roman" w:hAnsi="Times New Roman" w:cs="Times New Roman"/>
            <w:lang w:val="it-IT"/>
          </w:rPr>
          <w:t>https://orcid.org/0000-0002-7563-306X</w:t>
        </w:r>
      </w:hyperlink>
      <w:r>
        <w:rPr>
          <w:rFonts w:ascii="Times New Roman" w:hAnsi="Times New Roman" w:cs="Times New Roman"/>
          <w:color w:val="000000" w:themeColor="text1"/>
          <w:lang w:val="it-IT"/>
        </w:rPr>
        <w:t xml:space="preserve"> </w:t>
      </w:r>
    </w:p>
    <w:p w14:paraId="19F84A13" w14:textId="77777777" w:rsidR="00D1327B" w:rsidRPr="00F430F9" w:rsidRDefault="00D1327B" w:rsidP="00D1327B">
      <w:pPr>
        <w:spacing w:line="480" w:lineRule="exact"/>
        <w:ind w:firstLineChars="200" w:firstLine="480"/>
        <w:contextualSpacing/>
        <w:rPr>
          <w:rFonts w:asciiTheme="majorBidi" w:hAnsiTheme="majorBidi" w:cstheme="majorBidi"/>
          <w:color w:val="000000" w:themeColor="text1"/>
          <w:sz w:val="24"/>
          <w:szCs w:val="24"/>
          <w:lang w:val="en-GB"/>
        </w:rPr>
      </w:pPr>
      <w:r w:rsidRPr="00F430F9">
        <w:rPr>
          <w:rFonts w:asciiTheme="majorBidi" w:hAnsiTheme="majorBidi" w:cstheme="majorBidi"/>
          <w:color w:val="000000" w:themeColor="text1"/>
          <w:sz w:val="24"/>
          <w:szCs w:val="24"/>
        </w:rPr>
        <w:t xml:space="preserve">Douglas J. Angus </w:t>
      </w:r>
      <w:r w:rsidRPr="00F430F9">
        <w:rPr>
          <w:noProof/>
          <w:color w:val="000000" w:themeColor="text1"/>
          <w:sz w:val="24"/>
          <w:szCs w:val="24"/>
          <w:lang w:val="en-GB" w:eastAsia="zh-CN"/>
        </w:rPr>
        <w:drawing>
          <wp:inline distT="0" distB="0" distL="0" distR="0" wp14:anchorId="17FFCCA3" wp14:editId="4B5A58B7">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430F9">
        <w:rPr>
          <w:rFonts w:asciiTheme="majorBidi" w:hAnsiTheme="majorBidi" w:cstheme="majorBidi"/>
          <w:color w:val="000000" w:themeColor="text1"/>
          <w:sz w:val="24"/>
          <w:szCs w:val="24"/>
        </w:rPr>
        <w:t xml:space="preserve"> </w:t>
      </w:r>
      <w:hyperlink r:id="rId14" w:history="1">
        <w:r w:rsidRPr="00F430F9">
          <w:rPr>
            <w:rStyle w:val="Hyperlink"/>
            <w:rFonts w:asciiTheme="majorBidi" w:hAnsiTheme="majorBidi" w:cstheme="majorBidi"/>
            <w:sz w:val="24"/>
            <w:szCs w:val="24"/>
          </w:rPr>
          <w:t>https://orcid.org/0000-0001-9722-2475</w:t>
        </w:r>
      </w:hyperlink>
      <w:r w:rsidRPr="00F430F9">
        <w:rPr>
          <w:rFonts w:asciiTheme="majorBidi" w:hAnsiTheme="majorBidi" w:cstheme="majorBidi"/>
          <w:color w:val="000000" w:themeColor="text1"/>
          <w:sz w:val="24"/>
          <w:szCs w:val="24"/>
        </w:rPr>
        <w:t xml:space="preserve"> </w:t>
      </w:r>
    </w:p>
    <w:p w14:paraId="653E6922" w14:textId="77777777" w:rsidR="00D1327B" w:rsidRPr="00F430F9" w:rsidRDefault="00D1327B" w:rsidP="00D1327B">
      <w:pPr>
        <w:spacing w:line="480" w:lineRule="exact"/>
        <w:ind w:firstLineChars="200" w:firstLine="480"/>
        <w:contextualSpacing/>
        <w:rPr>
          <w:rFonts w:asciiTheme="majorBidi" w:hAnsiTheme="majorBidi" w:cstheme="majorBidi"/>
          <w:color w:val="000000" w:themeColor="text1"/>
          <w:sz w:val="24"/>
          <w:szCs w:val="24"/>
          <w:lang w:val="en-GB"/>
        </w:rPr>
      </w:pPr>
      <w:r w:rsidRPr="00F430F9">
        <w:rPr>
          <w:rFonts w:asciiTheme="majorBidi" w:hAnsiTheme="majorBidi" w:cstheme="majorBidi"/>
          <w:color w:val="000000" w:themeColor="text1"/>
          <w:sz w:val="24"/>
          <w:szCs w:val="24"/>
        </w:rPr>
        <w:t xml:space="preserve">William E. Davis </w:t>
      </w:r>
      <w:r w:rsidRPr="00F430F9">
        <w:rPr>
          <w:noProof/>
          <w:color w:val="000000" w:themeColor="text1"/>
          <w:sz w:val="24"/>
          <w:szCs w:val="24"/>
          <w:lang w:val="en-GB" w:eastAsia="zh-CN"/>
        </w:rPr>
        <w:drawing>
          <wp:inline distT="0" distB="0" distL="0" distR="0" wp14:anchorId="640A339A" wp14:editId="766A93F4">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430F9">
        <w:rPr>
          <w:rFonts w:asciiTheme="majorBidi" w:hAnsiTheme="majorBidi" w:cstheme="majorBidi"/>
          <w:color w:val="000000" w:themeColor="text1"/>
          <w:sz w:val="24"/>
          <w:szCs w:val="24"/>
        </w:rPr>
        <w:t xml:space="preserve"> </w:t>
      </w:r>
      <w:hyperlink r:id="rId15" w:history="1">
        <w:r w:rsidRPr="00F430F9">
          <w:rPr>
            <w:rStyle w:val="Hyperlink"/>
            <w:rFonts w:asciiTheme="majorBidi" w:hAnsiTheme="majorBidi" w:cstheme="majorBidi"/>
            <w:sz w:val="24"/>
            <w:szCs w:val="24"/>
          </w:rPr>
          <w:t>https://orcid.org/0000-0002-8119-821X</w:t>
        </w:r>
      </w:hyperlink>
      <w:r w:rsidRPr="00F430F9">
        <w:rPr>
          <w:rFonts w:asciiTheme="majorBidi" w:hAnsiTheme="majorBidi" w:cstheme="majorBidi"/>
          <w:color w:val="000000" w:themeColor="text1"/>
          <w:sz w:val="24"/>
          <w:szCs w:val="24"/>
        </w:rPr>
        <w:t xml:space="preserve"> </w:t>
      </w:r>
    </w:p>
    <w:p w14:paraId="265419F7" w14:textId="77777777" w:rsidR="00D1327B" w:rsidRPr="00F430F9" w:rsidRDefault="00D1327B" w:rsidP="00D1327B">
      <w:pPr>
        <w:spacing w:line="480" w:lineRule="exact"/>
        <w:ind w:firstLineChars="200" w:firstLine="480"/>
        <w:contextualSpacing/>
        <w:rPr>
          <w:rFonts w:asciiTheme="majorBidi" w:hAnsiTheme="majorBidi" w:cstheme="majorBidi"/>
          <w:color w:val="000000" w:themeColor="text1"/>
          <w:sz w:val="24"/>
          <w:szCs w:val="24"/>
        </w:rPr>
      </w:pPr>
      <w:r w:rsidRPr="00F430F9">
        <w:rPr>
          <w:rFonts w:asciiTheme="majorBidi" w:hAnsiTheme="majorBidi" w:cstheme="majorBidi"/>
          <w:color w:val="000000" w:themeColor="text1"/>
          <w:sz w:val="24"/>
          <w:szCs w:val="24"/>
        </w:rPr>
        <w:t xml:space="preserve">James W. Butterworth </w:t>
      </w:r>
      <w:r w:rsidRPr="00F430F9">
        <w:rPr>
          <w:noProof/>
          <w:color w:val="000000" w:themeColor="text1"/>
          <w:sz w:val="24"/>
          <w:szCs w:val="24"/>
          <w:lang w:val="en-GB" w:eastAsia="zh-CN"/>
        </w:rPr>
        <w:drawing>
          <wp:inline distT="0" distB="0" distL="0" distR="0" wp14:anchorId="71BADEE4" wp14:editId="2905B65C">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430F9">
        <w:rPr>
          <w:rFonts w:asciiTheme="majorBidi" w:hAnsiTheme="majorBidi" w:cstheme="majorBidi"/>
          <w:color w:val="000000" w:themeColor="text1"/>
          <w:sz w:val="24"/>
          <w:szCs w:val="24"/>
        </w:rPr>
        <w:t xml:space="preserve"> </w:t>
      </w:r>
      <w:hyperlink r:id="rId16" w:history="1">
        <w:r w:rsidRPr="00F430F9">
          <w:rPr>
            <w:rStyle w:val="Hyperlink"/>
            <w:rFonts w:asciiTheme="majorBidi" w:hAnsiTheme="majorBidi" w:cstheme="majorBidi"/>
            <w:sz w:val="24"/>
            <w:szCs w:val="24"/>
          </w:rPr>
          <w:t>https://orcid.org/0000-0002-0867-7353</w:t>
        </w:r>
      </w:hyperlink>
      <w:r w:rsidRPr="00F430F9">
        <w:rPr>
          <w:rFonts w:asciiTheme="majorBidi" w:hAnsiTheme="majorBidi" w:cstheme="majorBidi"/>
          <w:color w:val="000000" w:themeColor="text1"/>
          <w:sz w:val="24"/>
          <w:szCs w:val="24"/>
        </w:rPr>
        <w:t xml:space="preserve"> </w:t>
      </w:r>
    </w:p>
    <w:p w14:paraId="0374DFB1" w14:textId="77777777" w:rsidR="00D1327B" w:rsidRPr="00F430F9" w:rsidRDefault="00D1327B" w:rsidP="00D1327B">
      <w:pPr>
        <w:spacing w:line="480" w:lineRule="exact"/>
        <w:ind w:firstLineChars="200" w:firstLine="480"/>
        <w:contextualSpacing/>
        <w:rPr>
          <w:rFonts w:asciiTheme="majorBidi" w:hAnsiTheme="majorBidi" w:cstheme="majorBidi"/>
          <w:color w:val="000000" w:themeColor="text1"/>
          <w:sz w:val="24"/>
          <w:szCs w:val="24"/>
        </w:rPr>
      </w:pPr>
      <w:r w:rsidRPr="00F430F9">
        <w:rPr>
          <w:rFonts w:asciiTheme="majorBidi" w:hAnsiTheme="majorBidi" w:cstheme="majorBidi"/>
          <w:color w:val="000000" w:themeColor="text1"/>
          <w:sz w:val="24"/>
          <w:szCs w:val="24"/>
        </w:rPr>
        <w:t xml:space="preserve">Alexiss Jeffers </w:t>
      </w:r>
      <w:r w:rsidRPr="00F430F9">
        <w:rPr>
          <w:noProof/>
          <w:color w:val="000000" w:themeColor="text1"/>
          <w:sz w:val="24"/>
          <w:szCs w:val="24"/>
          <w:lang w:val="en-GB" w:eastAsia="zh-CN"/>
        </w:rPr>
        <w:drawing>
          <wp:inline distT="0" distB="0" distL="0" distR="0" wp14:anchorId="5B319FB1" wp14:editId="19C832F4">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430F9">
        <w:rPr>
          <w:rFonts w:asciiTheme="majorBidi" w:hAnsiTheme="majorBidi" w:cstheme="majorBidi"/>
          <w:color w:val="000000" w:themeColor="text1"/>
          <w:sz w:val="24"/>
          <w:szCs w:val="24"/>
        </w:rPr>
        <w:t xml:space="preserve"> </w:t>
      </w:r>
      <w:hyperlink r:id="rId17" w:history="1">
        <w:r w:rsidRPr="00F430F9">
          <w:rPr>
            <w:rStyle w:val="Hyperlink"/>
            <w:rFonts w:asciiTheme="majorBidi" w:hAnsiTheme="majorBidi" w:cstheme="majorBidi"/>
            <w:sz w:val="24"/>
            <w:szCs w:val="24"/>
          </w:rPr>
          <w:t>https://orcid.org/0000-0003-2936-8899</w:t>
        </w:r>
      </w:hyperlink>
      <w:r w:rsidRPr="00F430F9">
        <w:rPr>
          <w:rFonts w:asciiTheme="majorBidi" w:hAnsiTheme="majorBidi" w:cstheme="majorBidi"/>
          <w:color w:val="000000" w:themeColor="text1"/>
          <w:sz w:val="24"/>
          <w:szCs w:val="24"/>
        </w:rPr>
        <w:t xml:space="preserve"> </w:t>
      </w:r>
    </w:p>
    <w:p w14:paraId="35B63D4D" w14:textId="77777777" w:rsidR="00D1327B" w:rsidRPr="00F430F9" w:rsidRDefault="00D1327B" w:rsidP="00D1327B">
      <w:pPr>
        <w:spacing w:line="480" w:lineRule="exact"/>
        <w:ind w:firstLineChars="200" w:firstLine="480"/>
        <w:contextualSpacing/>
        <w:rPr>
          <w:rFonts w:asciiTheme="majorBidi" w:hAnsiTheme="majorBidi" w:cstheme="majorBidi"/>
          <w:color w:val="000000" w:themeColor="text1"/>
          <w:sz w:val="24"/>
          <w:szCs w:val="24"/>
          <w:lang w:val="en-GB"/>
        </w:rPr>
      </w:pPr>
      <w:r w:rsidRPr="00F430F9">
        <w:rPr>
          <w:rFonts w:asciiTheme="majorBidi" w:hAnsiTheme="majorBidi" w:cstheme="majorBidi"/>
          <w:color w:val="000000" w:themeColor="text1"/>
          <w:sz w:val="24"/>
          <w:szCs w:val="24"/>
        </w:rPr>
        <w:t xml:space="preserve">Rebecca Schlegel </w:t>
      </w:r>
      <w:r w:rsidRPr="00F430F9">
        <w:rPr>
          <w:noProof/>
          <w:color w:val="000000" w:themeColor="text1"/>
          <w:sz w:val="24"/>
          <w:szCs w:val="24"/>
          <w:lang w:val="en-GB" w:eastAsia="zh-CN"/>
        </w:rPr>
        <w:drawing>
          <wp:inline distT="0" distB="0" distL="0" distR="0" wp14:anchorId="30577277" wp14:editId="25CEFF12">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430F9">
        <w:rPr>
          <w:rFonts w:asciiTheme="majorBidi" w:hAnsiTheme="majorBidi" w:cstheme="majorBidi"/>
          <w:color w:val="000000" w:themeColor="text1"/>
          <w:sz w:val="24"/>
          <w:szCs w:val="24"/>
        </w:rPr>
        <w:t xml:space="preserve"> </w:t>
      </w:r>
      <w:hyperlink r:id="rId18" w:history="1">
        <w:r w:rsidRPr="00F430F9">
          <w:rPr>
            <w:rStyle w:val="Hyperlink"/>
            <w:rFonts w:asciiTheme="majorBidi" w:hAnsiTheme="majorBidi" w:cstheme="majorBidi"/>
            <w:sz w:val="24"/>
            <w:szCs w:val="24"/>
          </w:rPr>
          <w:t>https://orcid.org/0000-0002-7331-4102</w:t>
        </w:r>
      </w:hyperlink>
      <w:r w:rsidRPr="00F430F9">
        <w:rPr>
          <w:rFonts w:asciiTheme="majorBidi" w:hAnsiTheme="majorBidi" w:cstheme="majorBidi"/>
          <w:color w:val="000000" w:themeColor="text1"/>
          <w:sz w:val="24"/>
          <w:szCs w:val="24"/>
        </w:rPr>
        <w:t xml:space="preserve"> </w:t>
      </w:r>
    </w:p>
    <w:p w14:paraId="2B5A8F10" w14:textId="77777777" w:rsidR="00D1327B" w:rsidRPr="00F430F9" w:rsidRDefault="00D1327B" w:rsidP="00D1327B">
      <w:pPr>
        <w:spacing w:line="480" w:lineRule="exact"/>
        <w:ind w:firstLineChars="200" w:firstLine="480"/>
        <w:contextualSpacing/>
        <w:rPr>
          <w:rFonts w:asciiTheme="majorBidi" w:hAnsiTheme="majorBidi" w:cstheme="majorBidi"/>
          <w:color w:val="000000" w:themeColor="text1"/>
          <w:sz w:val="24"/>
          <w:szCs w:val="24"/>
        </w:rPr>
      </w:pPr>
      <w:r w:rsidRPr="00F430F9">
        <w:rPr>
          <w:rFonts w:asciiTheme="majorBidi" w:hAnsiTheme="majorBidi" w:cstheme="majorBidi"/>
          <w:color w:val="000000" w:themeColor="text1"/>
          <w:sz w:val="24"/>
          <w:szCs w:val="24"/>
        </w:rPr>
        <w:t xml:space="preserve">Nicholas J. Kelley </w:t>
      </w:r>
      <w:r w:rsidRPr="00F430F9">
        <w:rPr>
          <w:noProof/>
          <w:color w:val="000000" w:themeColor="text1"/>
          <w:sz w:val="24"/>
          <w:szCs w:val="24"/>
          <w:lang w:val="en-GB" w:eastAsia="zh-CN"/>
        </w:rPr>
        <w:drawing>
          <wp:inline distT="0" distB="0" distL="0" distR="0" wp14:anchorId="111C2617" wp14:editId="7FEDFDF1">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F430F9">
        <w:rPr>
          <w:rFonts w:asciiTheme="majorBidi" w:hAnsiTheme="majorBidi" w:cstheme="majorBidi"/>
          <w:color w:val="000000" w:themeColor="text1"/>
          <w:sz w:val="24"/>
          <w:szCs w:val="24"/>
        </w:rPr>
        <w:t xml:space="preserve"> </w:t>
      </w:r>
      <w:hyperlink r:id="rId19" w:history="1">
        <w:r w:rsidRPr="00F430F9">
          <w:rPr>
            <w:rStyle w:val="Hyperlink"/>
            <w:rFonts w:asciiTheme="majorBidi" w:hAnsiTheme="majorBidi" w:cstheme="majorBidi"/>
            <w:sz w:val="24"/>
            <w:szCs w:val="24"/>
          </w:rPr>
          <w:t>https://orcid.org/0000-0003-2256-0597</w:t>
        </w:r>
      </w:hyperlink>
      <w:r w:rsidRPr="00F430F9">
        <w:rPr>
          <w:rFonts w:asciiTheme="majorBidi" w:hAnsiTheme="majorBidi" w:cstheme="majorBidi"/>
          <w:color w:val="000000" w:themeColor="text1"/>
          <w:sz w:val="24"/>
          <w:szCs w:val="24"/>
        </w:rPr>
        <w:t xml:space="preserve"> </w:t>
      </w:r>
    </w:p>
    <w:p w14:paraId="1F55E1BF" w14:textId="1AD5B3A3" w:rsidR="00D1327B" w:rsidRDefault="00D1327B" w:rsidP="00D1327B">
      <w:pPr>
        <w:spacing w:line="480" w:lineRule="exact"/>
        <w:ind w:firstLineChars="200" w:firstLine="480"/>
        <w:contextualSpacing/>
      </w:pPr>
      <w:r w:rsidRPr="00F430F9">
        <w:rPr>
          <w:sz w:val="24"/>
          <w:szCs w:val="24"/>
        </w:rPr>
        <w:t xml:space="preserve">This research was supported by </w:t>
      </w:r>
      <w:r w:rsidRPr="00F430F9">
        <w:rPr>
          <w:color w:val="000000"/>
          <w:sz w:val="24"/>
          <w:szCs w:val="24"/>
          <w:bdr w:val="none" w:sz="0" w:space="0" w:color="auto" w:frame="1"/>
        </w:rPr>
        <w:t xml:space="preserve">Economic and Social Research Council South Coast Doctoral Training Partnership grant ES/P000673/1. </w:t>
      </w:r>
      <w:r w:rsidRPr="00F430F9">
        <w:rPr>
          <w:rFonts w:asciiTheme="majorBidi" w:hAnsiTheme="majorBidi" w:cstheme="majorBidi"/>
          <w:sz w:val="24"/>
          <w:szCs w:val="24"/>
        </w:rPr>
        <w:t xml:space="preserve">The authors have no known conflict of interest to disclose. </w:t>
      </w:r>
      <w:r w:rsidRPr="00F430F9">
        <w:rPr>
          <w:color w:val="000000"/>
          <w:sz w:val="24"/>
          <w:szCs w:val="24"/>
          <w:bdr w:val="none" w:sz="0" w:space="0" w:color="auto" w:frame="1"/>
        </w:rPr>
        <w:t xml:space="preserve">All data, code, and materials used in the analysis are available on Open Science Framework </w:t>
      </w:r>
      <w:r w:rsidRPr="00925527">
        <w:rPr>
          <w:color w:val="000000"/>
          <w:sz w:val="24"/>
          <w:szCs w:val="24"/>
          <w:bdr w:val="none" w:sz="0" w:space="0" w:color="auto" w:frame="1"/>
        </w:rPr>
        <w:t>(</w:t>
      </w:r>
      <w:r w:rsidRPr="00925527">
        <w:rPr>
          <w:sz w:val="24"/>
          <w:szCs w:val="24"/>
        </w:rPr>
        <w:t>https://osf.io/khauc/?view_only=19682103eecd4e62a2bfdae7cc4e485c</w:t>
      </w:r>
      <w:r w:rsidRPr="00F430F9">
        <w:rPr>
          <w:color w:val="000000"/>
          <w:sz w:val="24"/>
          <w:szCs w:val="24"/>
          <w:bdr w:val="none" w:sz="0" w:space="0" w:color="auto" w:frame="1"/>
        </w:rPr>
        <w:t xml:space="preserve">). Corresponding author: </w:t>
      </w:r>
      <w:r w:rsidRPr="00F430F9">
        <w:rPr>
          <w:rFonts w:asciiTheme="majorBidi" w:hAnsiTheme="majorBidi" w:cstheme="majorBidi"/>
          <w:color w:val="000000" w:themeColor="text1"/>
          <w:sz w:val="24"/>
          <w:szCs w:val="24"/>
        </w:rPr>
        <w:t>Nicholas J. Kelley</w:t>
      </w:r>
      <w:r w:rsidRPr="00F430F9">
        <w:rPr>
          <w:color w:val="000000"/>
          <w:sz w:val="24"/>
          <w:szCs w:val="24"/>
        </w:rPr>
        <w:t>, Center for Research on Self and Identity, School of Psychology, University of Southampton; Southampton, SO17 1BJ, United Kingdom; e</w:t>
      </w:r>
      <w:r w:rsidRPr="00F430F9">
        <w:rPr>
          <w:sz w:val="24"/>
          <w:szCs w:val="24"/>
        </w:rPr>
        <w:t xml:space="preserve">mail: </w:t>
      </w:r>
      <w:bookmarkStart w:id="4" w:name="_Hlk151400945"/>
      <w:r w:rsidRPr="00F430F9">
        <w:fldChar w:fldCharType="begin"/>
      </w:r>
      <w:r w:rsidRPr="00F430F9">
        <w:rPr>
          <w:sz w:val="24"/>
          <w:szCs w:val="24"/>
        </w:rPr>
        <w:instrText>HYPERLINK "mailto:n.j.kelley@soton.ac.uk"</w:instrText>
      </w:r>
      <w:r w:rsidRPr="00F430F9">
        <w:fldChar w:fldCharType="separate"/>
      </w:r>
      <w:r w:rsidRPr="00F430F9">
        <w:rPr>
          <w:rStyle w:val="Hyperlink"/>
          <w:sz w:val="24"/>
          <w:szCs w:val="24"/>
        </w:rPr>
        <w:t>n.j.kelley@soton.ac.uk</w:t>
      </w:r>
      <w:r w:rsidRPr="00F430F9">
        <w:rPr>
          <w:rStyle w:val="Hyperlink"/>
          <w:sz w:val="24"/>
          <w:szCs w:val="24"/>
        </w:rPr>
        <w:fldChar w:fldCharType="end"/>
      </w:r>
      <w:bookmarkEnd w:id="4"/>
      <w:r w:rsidRPr="00F430F9">
        <w:rPr>
          <w:rStyle w:val="Hyperlink"/>
          <w:sz w:val="24"/>
          <w:szCs w:val="24"/>
        </w:rPr>
        <w:t>.</w:t>
      </w:r>
      <w:bookmarkEnd w:id="3"/>
    </w:p>
    <w:p w14:paraId="37F75CB2" w14:textId="77777777" w:rsidR="001709F8" w:rsidRPr="00F430F9" w:rsidRDefault="00D73714" w:rsidP="00AA53FF">
      <w:pPr>
        <w:pStyle w:val="AbstractSummary"/>
        <w:spacing w:before="0" w:line="480" w:lineRule="exact"/>
        <w:contextualSpacing/>
        <w:jc w:val="center"/>
        <w:rPr>
          <w:b/>
        </w:rPr>
      </w:pPr>
      <w:r w:rsidRPr="00F430F9">
        <w:rPr>
          <w:b/>
        </w:rPr>
        <w:lastRenderedPageBreak/>
        <w:t>Abstract</w:t>
      </w:r>
    </w:p>
    <w:p w14:paraId="24C55EAD" w14:textId="43E72FAE" w:rsidR="008F0ABB" w:rsidRPr="00F430F9" w:rsidRDefault="008F0ABB" w:rsidP="00AA53FF">
      <w:pPr>
        <w:pStyle w:val="AbstractSummary"/>
        <w:spacing w:before="0" w:line="480" w:lineRule="exact"/>
        <w:contextualSpacing/>
      </w:pPr>
      <w:r w:rsidRPr="00F430F9">
        <w:rPr>
          <w:color w:val="242424"/>
          <w:lang w:eastAsia="en-GB"/>
        </w:rPr>
        <w:t xml:space="preserve">Authenticity has captivated scholars. But what is it? </w:t>
      </w:r>
      <w:r w:rsidR="00EF6FC6" w:rsidRPr="00F430F9">
        <w:rPr>
          <w:color w:val="242424"/>
          <w:lang w:eastAsia="en-GB"/>
        </w:rPr>
        <w:t>An</w:t>
      </w:r>
      <w:r w:rsidRPr="00F430F9">
        <w:rPr>
          <w:color w:val="242424"/>
          <w:lang w:eastAsia="en-GB"/>
        </w:rPr>
        <w:t xml:space="preserve"> emerging view considers </w:t>
      </w:r>
      <w:r w:rsidR="00AB7BC7" w:rsidRPr="00F430F9">
        <w:rPr>
          <w:color w:val="242424"/>
          <w:lang w:eastAsia="en-GB"/>
        </w:rPr>
        <w:t>it</w:t>
      </w:r>
      <w:r w:rsidRPr="00F430F9">
        <w:rPr>
          <w:color w:val="242424"/>
          <w:lang w:eastAsia="en-GB"/>
        </w:rPr>
        <w:t xml:space="preserve"> exaggerated favorability (</w:t>
      </w:r>
      <w:bookmarkStart w:id="5" w:name="OLE_LINK9"/>
      <w:r w:rsidRPr="00F430F9">
        <w:rPr>
          <w:color w:val="242424"/>
          <w:lang w:eastAsia="en-GB"/>
        </w:rPr>
        <w:t>self-enhancement</w:t>
      </w:r>
      <w:bookmarkEnd w:id="5"/>
      <w:r w:rsidRPr="00F430F9">
        <w:rPr>
          <w:color w:val="242424"/>
          <w:lang w:eastAsia="en-GB"/>
        </w:rPr>
        <w:t>)</w:t>
      </w:r>
      <w:r w:rsidR="00E11F02">
        <w:rPr>
          <w:rFonts w:eastAsiaTheme="minorEastAsia" w:hint="eastAsia"/>
          <w:color w:val="242424"/>
          <w:lang w:eastAsia="zh-CN"/>
        </w:rPr>
        <w:t>, whereas traditional view</w:t>
      </w:r>
      <w:r w:rsidR="0065122A">
        <w:rPr>
          <w:rFonts w:eastAsiaTheme="minorEastAsia"/>
          <w:color w:val="242424"/>
          <w:lang w:eastAsia="zh-CN"/>
        </w:rPr>
        <w:t>s</w:t>
      </w:r>
      <w:r w:rsidR="00E11F02">
        <w:rPr>
          <w:rFonts w:eastAsiaTheme="minorEastAsia" w:hint="eastAsia"/>
          <w:color w:val="242424"/>
          <w:lang w:eastAsia="zh-CN"/>
        </w:rPr>
        <w:t xml:space="preserve"> </w:t>
      </w:r>
      <w:r w:rsidR="00275B71">
        <w:rPr>
          <w:rFonts w:eastAsiaTheme="minorEastAsia" w:hint="eastAsia"/>
          <w:color w:val="242424"/>
          <w:lang w:eastAsia="zh-CN"/>
        </w:rPr>
        <w:t>regard</w:t>
      </w:r>
      <w:r w:rsidR="00E11F02">
        <w:rPr>
          <w:rFonts w:eastAsiaTheme="minorEastAsia" w:hint="eastAsia"/>
          <w:color w:val="242424"/>
          <w:lang w:eastAsia="zh-CN"/>
        </w:rPr>
        <w:t xml:space="preserve"> it</w:t>
      </w:r>
      <w:r w:rsidR="0065122A">
        <w:rPr>
          <w:rFonts w:eastAsiaTheme="minorEastAsia"/>
          <w:color w:val="242424"/>
          <w:lang w:eastAsia="zh-CN"/>
        </w:rPr>
        <w:t xml:space="preserve"> as self-accuracy </w:t>
      </w:r>
      <w:r w:rsidR="00275B71">
        <w:rPr>
          <w:rFonts w:eastAsiaTheme="minorEastAsia" w:hint="eastAsia"/>
          <w:color w:val="242424"/>
          <w:lang w:eastAsia="zh-CN"/>
        </w:rPr>
        <w:t xml:space="preserve">and </w:t>
      </w:r>
      <w:r w:rsidR="0065122A">
        <w:rPr>
          <w:rFonts w:eastAsiaTheme="minorEastAsia"/>
          <w:color w:val="242424"/>
          <w:lang w:eastAsia="zh-CN"/>
        </w:rPr>
        <w:t>self-</w:t>
      </w:r>
      <w:r w:rsidR="00275B71">
        <w:rPr>
          <w:rFonts w:eastAsiaTheme="minorEastAsia"/>
          <w:color w:val="242424"/>
          <w:lang w:eastAsia="zh-CN"/>
        </w:rPr>
        <w:t>consisten</w:t>
      </w:r>
      <w:r w:rsidR="0065122A">
        <w:rPr>
          <w:rFonts w:eastAsiaTheme="minorEastAsia"/>
          <w:color w:val="242424"/>
          <w:lang w:eastAsia="zh-CN"/>
        </w:rPr>
        <w:t>cy</w:t>
      </w:r>
      <w:r w:rsidRPr="00F430F9">
        <w:rPr>
          <w:color w:val="242424"/>
          <w:lang w:eastAsia="en-GB"/>
        </w:rPr>
        <w:t xml:space="preserve">. We tested </w:t>
      </w:r>
      <w:r w:rsidR="00E11F02" w:rsidRPr="00F430F9">
        <w:rPr>
          <w:color w:val="242424"/>
          <w:lang w:eastAsia="en-GB"/>
        </w:rPr>
        <w:t>th</w:t>
      </w:r>
      <w:r w:rsidR="00E11F02">
        <w:rPr>
          <w:rFonts w:eastAsiaTheme="minorEastAsia" w:hint="eastAsia"/>
          <w:color w:val="242424"/>
          <w:lang w:eastAsia="zh-CN"/>
        </w:rPr>
        <w:t>ese</w:t>
      </w:r>
      <w:r w:rsidR="00E11F02" w:rsidRPr="00F430F9">
        <w:rPr>
          <w:color w:val="242424"/>
          <w:lang w:eastAsia="en-GB"/>
        </w:rPr>
        <w:t xml:space="preserve"> </w:t>
      </w:r>
      <w:r w:rsidR="0065122A">
        <w:rPr>
          <w:color w:val="242424"/>
          <w:lang w:eastAsia="en-GB"/>
        </w:rPr>
        <w:t xml:space="preserve">theoretical </w:t>
      </w:r>
      <w:r w:rsidRPr="00F430F9">
        <w:rPr>
          <w:color w:val="242424"/>
          <w:lang w:eastAsia="en-GB"/>
        </w:rPr>
        <w:t>view</w:t>
      </w:r>
      <w:r w:rsidR="00E11F02">
        <w:rPr>
          <w:rFonts w:eastAsiaTheme="minorEastAsia" w:hint="eastAsia"/>
          <w:color w:val="242424"/>
          <w:lang w:eastAsia="zh-CN"/>
        </w:rPr>
        <w:t>s</w:t>
      </w:r>
      <w:r w:rsidRPr="00F430F9">
        <w:rPr>
          <w:color w:val="242424"/>
          <w:lang w:eastAsia="en-GB"/>
        </w:rPr>
        <w:t xml:space="preserve"> by contrasting the authentic self with the presented self, a highly desirable representation. Behaviorally, participants ascribed less positivity to the authentic self: They endorsed more negative traits and were faster to admit having them; also, they endorsed fewer positive traits and were slower to admit having them. Neurally, participants manifested </w:t>
      </w:r>
      <w:r w:rsidRPr="00F430F9">
        <w:t>preferential processing of threatening information (P1), followed by preferential processing of favorable information (N170), about the presented</w:t>
      </w:r>
      <w:r w:rsidR="002428CA">
        <w:t xml:space="preserve"> self</w:t>
      </w:r>
      <w:r w:rsidRPr="00F430F9">
        <w:t xml:space="preserve"> </w:t>
      </w:r>
      <w:r w:rsidR="00AB7BC7" w:rsidRPr="00F430F9">
        <w:t>(</w:t>
      </w:r>
      <w:r w:rsidRPr="00F430F9">
        <w:t>than authentic self</w:t>
      </w:r>
      <w:r w:rsidR="002428CA">
        <w:t>)</w:t>
      </w:r>
      <w:r w:rsidR="00AB7BC7" w:rsidRPr="00F430F9">
        <w:t>, indicating its brittleness</w:t>
      </w:r>
      <w:r w:rsidRPr="00F430F9">
        <w:t xml:space="preserve">. At a later stage (LPP), participants engaged in more elaborate processing of threatening and favorable information about the authentic self, indicating its </w:t>
      </w:r>
      <w:r w:rsidRPr="00F430F9">
        <w:rPr>
          <w:rFonts w:eastAsia="SimSun"/>
          <w:lang w:eastAsia="zh-CN"/>
        </w:rPr>
        <w:t>subjective importance. Authenticity, albeit mostly positive, allows room for negativity.</w:t>
      </w:r>
    </w:p>
    <w:p w14:paraId="4796FFFA" w14:textId="71455B7D" w:rsidR="00686EAD" w:rsidRDefault="001709F8" w:rsidP="00AA53FF">
      <w:pPr>
        <w:pStyle w:val="AbstractSummary"/>
        <w:spacing w:before="0" w:line="480" w:lineRule="exact"/>
        <w:contextualSpacing/>
      </w:pPr>
      <w:r w:rsidRPr="00F430F9">
        <w:tab/>
      </w:r>
      <w:r w:rsidRPr="00F430F9">
        <w:rPr>
          <w:i/>
          <w:iCs/>
        </w:rPr>
        <w:t>Keywords</w:t>
      </w:r>
      <w:r w:rsidRPr="00F430F9">
        <w:t>: authenticity</w:t>
      </w:r>
      <w:r w:rsidR="006165A6">
        <w:t>,</w:t>
      </w:r>
      <w:r w:rsidR="00D04AC7" w:rsidRPr="00F430F9">
        <w:t xml:space="preserve"> authentic self</w:t>
      </w:r>
      <w:r w:rsidR="006165A6">
        <w:t>,</w:t>
      </w:r>
      <w:r w:rsidR="00D04AC7" w:rsidRPr="00F430F9">
        <w:t xml:space="preserve"> presented self</w:t>
      </w:r>
      <w:r w:rsidR="006165A6">
        <w:t>,</w:t>
      </w:r>
      <w:r w:rsidR="001F2461" w:rsidRPr="00F430F9">
        <w:t xml:space="preserve"> </w:t>
      </w:r>
      <w:r w:rsidR="00B47020" w:rsidRPr="00F430F9">
        <w:t>self-reference valence task</w:t>
      </w:r>
      <w:r w:rsidR="006165A6">
        <w:t>, neuroscience of authenticity</w:t>
      </w:r>
    </w:p>
    <w:p w14:paraId="0CD3C299" w14:textId="77777777" w:rsidR="00686EAD" w:rsidRDefault="00686EAD">
      <w:pPr>
        <w:rPr>
          <w:rFonts w:eastAsia="Times New Roman"/>
          <w:sz w:val="24"/>
          <w:szCs w:val="24"/>
        </w:rPr>
      </w:pPr>
      <w:r>
        <w:br w:type="page"/>
      </w:r>
    </w:p>
    <w:p w14:paraId="32DD288C" w14:textId="77777777" w:rsidR="00686EAD" w:rsidRPr="00686EAD" w:rsidRDefault="00686EAD" w:rsidP="00686EAD">
      <w:pPr>
        <w:spacing w:line="480" w:lineRule="exact"/>
        <w:jc w:val="center"/>
        <w:rPr>
          <w:b/>
          <w:bCs/>
          <w:color w:val="242424"/>
          <w:sz w:val="24"/>
          <w:szCs w:val="24"/>
          <w:lang w:eastAsia="en-GB"/>
        </w:rPr>
      </w:pPr>
      <w:r w:rsidRPr="00686EAD">
        <w:rPr>
          <w:b/>
          <w:bCs/>
          <w:color w:val="242424"/>
          <w:sz w:val="24"/>
          <w:szCs w:val="24"/>
          <w:lang w:eastAsia="en-GB"/>
        </w:rPr>
        <w:lastRenderedPageBreak/>
        <w:t>Highlights</w:t>
      </w:r>
    </w:p>
    <w:p w14:paraId="696948D7" w14:textId="77777777" w:rsidR="00686EAD" w:rsidRPr="00686EAD" w:rsidRDefault="00686EAD" w:rsidP="00686EAD">
      <w:pPr>
        <w:spacing w:line="480" w:lineRule="exact"/>
        <w:rPr>
          <w:sz w:val="24"/>
          <w:szCs w:val="24"/>
        </w:rPr>
      </w:pPr>
    </w:p>
    <w:p w14:paraId="071C52F9" w14:textId="77777777" w:rsidR="00686EAD" w:rsidRPr="00686EAD" w:rsidRDefault="00686EAD" w:rsidP="00686EAD">
      <w:pPr>
        <w:pStyle w:val="ListParagraph"/>
        <w:widowControl w:val="0"/>
        <w:numPr>
          <w:ilvl w:val="0"/>
          <w:numId w:val="19"/>
        </w:numPr>
        <w:spacing w:line="480" w:lineRule="exact"/>
        <w:ind w:left="0" w:firstLineChars="0"/>
        <w:contextualSpacing/>
        <w:rPr>
          <w:color w:val="242424"/>
          <w:sz w:val="24"/>
          <w:szCs w:val="24"/>
          <w:lang w:eastAsia="en-GB"/>
        </w:rPr>
      </w:pPr>
      <w:r w:rsidRPr="00686EAD">
        <w:rPr>
          <w:color w:val="242424"/>
          <w:sz w:val="24"/>
          <w:szCs w:val="24"/>
          <w:lang w:eastAsia="en-GB"/>
        </w:rPr>
        <w:t>Behaviorally p</w:t>
      </w:r>
      <w:r w:rsidRPr="00686EAD">
        <w:rPr>
          <w:rFonts w:hint="eastAsia"/>
          <w:color w:val="242424"/>
          <w:sz w:val="24"/>
          <w:szCs w:val="24"/>
        </w:rPr>
        <w:t>eople</w:t>
      </w:r>
      <w:r w:rsidRPr="00686EAD">
        <w:rPr>
          <w:color w:val="242424"/>
          <w:sz w:val="24"/>
          <w:szCs w:val="24"/>
          <w:lang w:eastAsia="en-GB"/>
        </w:rPr>
        <w:t xml:space="preserve"> assigned less positivity to the authentic (vs. presented) self</w:t>
      </w:r>
      <w:r w:rsidRPr="00686EAD">
        <w:rPr>
          <w:rFonts w:hint="eastAsia"/>
          <w:color w:val="242424"/>
          <w:sz w:val="24"/>
          <w:szCs w:val="24"/>
        </w:rPr>
        <w:t>.</w:t>
      </w:r>
    </w:p>
    <w:p w14:paraId="64A7DF64" w14:textId="77777777" w:rsidR="00686EAD" w:rsidRPr="00686EAD" w:rsidRDefault="00686EAD" w:rsidP="00686EAD">
      <w:pPr>
        <w:pStyle w:val="ListParagraph"/>
        <w:widowControl w:val="0"/>
        <w:numPr>
          <w:ilvl w:val="0"/>
          <w:numId w:val="19"/>
        </w:numPr>
        <w:spacing w:line="480" w:lineRule="exact"/>
        <w:ind w:left="0" w:firstLineChars="0"/>
        <w:contextualSpacing/>
        <w:rPr>
          <w:color w:val="242424"/>
          <w:sz w:val="24"/>
          <w:szCs w:val="24"/>
          <w:lang w:eastAsia="en-GB"/>
        </w:rPr>
      </w:pPr>
      <w:r w:rsidRPr="00686EAD">
        <w:rPr>
          <w:color w:val="242424"/>
          <w:sz w:val="24"/>
          <w:szCs w:val="24"/>
          <w:lang w:eastAsia="en-GB"/>
        </w:rPr>
        <w:t>P1 showed a preference for threatening information about the presented self.</w:t>
      </w:r>
    </w:p>
    <w:p w14:paraId="1731DD5E" w14:textId="77777777" w:rsidR="00686EAD" w:rsidRPr="00686EAD" w:rsidRDefault="00686EAD" w:rsidP="00686EAD">
      <w:pPr>
        <w:pStyle w:val="ListParagraph"/>
        <w:widowControl w:val="0"/>
        <w:numPr>
          <w:ilvl w:val="0"/>
          <w:numId w:val="19"/>
        </w:numPr>
        <w:spacing w:line="480" w:lineRule="exact"/>
        <w:ind w:left="0" w:firstLineChars="0"/>
        <w:contextualSpacing/>
        <w:rPr>
          <w:sz w:val="24"/>
          <w:szCs w:val="24"/>
        </w:rPr>
      </w:pPr>
      <w:r w:rsidRPr="00686EAD">
        <w:rPr>
          <w:sz w:val="24"/>
          <w:szCs w:val="24"/>
        </w:rPr>
        <w:t>N170</w:t>
      </w:r>
      <w:r w:rsidRPr="00686EAD">
        <w:rPr>
          <w:color w:val="242424"/>
          <w:sz w:val="24"/>
          <w:szCs w:val="24"/>
          <w:lang w:eastAsia="en-GB"/>
        </w:rPr>
        <w:t xml:space="preserve"> showed a preference for </w:t>
      </w:r>
      <w:r w:rsidRPr="00686EAD">
        <w:rPr>
          <w:sz w:val="24"/>
          <w:szCs w:val="24"/>
        </w:rPr>
        <w:t>favorable</w:t>
      </w:r>
      <w:r w:rsidRPr="00686EAD">
        <w:rPr>
          <w:color w:val="242424"/>
          <w:sz w:val="24"/>
          <w:szCs w:val="24"/>
          <w:lang w:eastAsia="en-GB"/>
        </w:rPr>
        <w:t xml:space="preserve"> information about the presented self.</w:t>
      </w:r>
    </w:p>
    <w:p w14:paraId="6F06110C" w14:textId="77777777" w:rsidR="00686EAD" w:rsidRPr="00686EAD" w:rsidRDefault="00686EAD" w:rsidP="00686EAD">
      <w:pPr>
        <w:pStyle w:val="ListParagraph"/>
        <w:widowControl w:val="0"/>
        <w:numPr>
          <w:ilvl w:val="0"/>
          <w:numId w:val="19"/>
        </w:numPr>
        <w:spacing w:line="480" w:lineRule="exact"/>
        <w:ind w:left="0" w:firstLineChars="0"/>
        <w:contextualSpacing/>
        <w:rPr>
          <w:sz w:val="24"/>
          <w:szCs w:val="24"/>
        </w:rPr>
      </w:pPr>
      <w:r w:rsidRPr="00686EAD">
        <w:rPr>
          <w:rFonts w:hint="eastAsia"/>
          <w:color w:val="242424"/>
          <w:sz w:val="24"/>
          <w:szCs w:val="24"/>
        </w:rPr>
        <w:t>People</w:t>
      </w:r>
      <w:r w:rsidRPr="00686EAD">
        <w:rPr>
          <w:sz w:val="24"/>
          <w:szCs w:val="24"/>
        </w:rPr>
        <w:t xml:space="preserve"> engaged in more elaborate processing about the authentic self</w:t>
      </w:r>
      <w:r w:rsidRPr="00686EAD">
        <w:rPr>
          <w:rFonts w:hint="eastAsia"/>
          <w:sz w:val="24"/>
          <w:szCs w:val="24"/>
        </w:rPr>
        <w:t xml:space="preserve"> </w:t>
      </w:r>
      <w:r w:rsidRPr="00686EAD">
        <w:rPr>
          <w:sz w:val="24"/>
          <w:szCs w:val="24"/>
        </w:rPr>
        <w:t>later</w:t>
      </w:r>
      <w:r w:rsidRPr="00686EAD">
        <w:rPr>
          <w:rFonts w:hint="eastAsia"/>
          <w:sz w:val="24"/>
          <w:szCs w:val="24"/>
        </w:rPr>
        <w:t xml:space="preserve"> </w:t>
      </w:r>
      <w:r w:rsidRPr="00686EAD">
        <w:rPr>
          <w:sz w:val="24"/>
          <w:szCs w:val="24"/>
        </w:rPr>
        <w:t>(LPP)</w:t>
      </w:r>
      <w:r w:rsidRPr="00686EAD">
        <w:rPr>
          <w:rFonts w:eastAsia="SimSun"/>
          <w:sz w:val="24"/>
          <w:szCs w:val="24"/>
        </w:rPr>
        <w:t>.</w:t>
      </w:r>
    </w:p>
    <w:p w14:paraId="56C8F883" w14:textId="77777777" w:rsidR="00686EAD" w:rsidRPr="00686EAD" w:rsidRDefault="00686EAD" w:rsidP="00686EAD">
      <w:pPr>
        <w:pStyle w:val="ListParagraph"/>
        <w:widowControl w:val="0"/>
        <w:numPr>
          <w:ilvl w:val="0"/>
          <w:numId w:val="19"/>
        </w:numPr>
        <w:spacing w:line="480" w:lineRule="exact"/>
        <w:ind w:left="0" w:firstLineChars="0"/>
        <w:contextualSpacing/>
        <w:rPr>
          <w:sz w:val="24"/>
          <w:szCs w:val="24"/>
        </w:rPr>
      </w:pPr>
      <w:r w:rsidRPr="00686EAD">
        <w:rPr>
          <w:rFonts w:eastAsia="SimSun" w:hint="eastAsia"/>
          <w:sz w:val="24"/>
          <w:szCs w:val="24"/>
        </w:rPr>
        <w:t>T</w:t>
      </w:r>
      <w:r w:rsidRPr="00686EAD">
        <w:rPr>
          <w:rFonts w:eastAsia="SimSun"/>
          <w:sz w:val="24"/>
          <w:szCs w:val="24"/>
        </w:rPr>
        <w:t>hough authenticity is aligned with positiv</w:t>
      </w:r>
      <w:r w:rsidRPr="00686EAD">
        <w:rPr>
          <w:rFonts w:eastAsia="SimSun" w:hint="eastAsia"/>
          <w:sz w:val="24"/>
          <w:szCs w:val="24"/>
        </w:rPr>
        <w:t>ity</w:t>
      </w:r>
      <w:r w:rsidRPr="00686EAD">
        <w:rPr>
          <w:rFonts w:eastAsia="SimSun"/>
          <w:sz w:val="24"/>
          <w:szCs w:val="24"/>
        </w:rPr>
        <w:t>, it still allows room for negativity.</w:t>
      </w:r>
    </w:p>
    <w:p w14:paraId="2B1C21B1" w14:textId="77777777" w:rsidR="008A5715" w:rsidRPr="00686EAD" w:rsidRDefault="008A5715" w:rsidP="00686EAD">
      <w:pPr>
        <w:pStyle w:val="AbstractSummary"/>
        <w:spacing w:before="0" w:line="480" w:lineRule="exact"/>
        <w:contextualSpacing/>
      </w:pPr>
    </w:p>
    <w:p w14:paraId="6C62C8E4" w14:textId="77777777" w:rsidR="008A5715" w:rsidRPr="00686EAD" w:rsidRDefault="008A5715" w:rsidP="00686EAD">
      <w:pPr>
        <w:spacing w:line="480" w:lineRule="exact"/>
        <w:rPr>
          <w:rFonts w:eastAsia="Times New Roman"/>
          <w:sz w:val="24"/>
          <w:szCs w:val="24"/>
        </w:rPr>
      </w:pPr>
      <w:r w:rsidRPr="00686EAD">
        <w:rPr>
          <w:sz w:val="24"/>
          <w:szCs w:val="24"/>
        </w:rPr>
        <w:br w:type="page"/>
      </w:r>
    </w:p>
    <w:p w14:paraId="0F6F6291" w14:textId="77777777" w:rsidR="00787114" w:rsidRPr="00F430F9" w:rsidRDefault="00787114" w:rsidP="00AA53FF">
      <w:pPr>
        <w:pStyle w:val="Head"/>
        <w:spacing w:before="0" w:after="0" w:line="480" w:lineRule="exact"/>
        <w:rPr>
          <w:sz w:val="24"/>
          <w:szCs w:val="24"/>
        </w:rPr>
      </w:pPr>
      <w:bookmarkStart w:id="6" w:name="_Hlk180337167"/>
      <w:r w:rsidRPr="00F430F9">
        <w:rPr>
          <w:sz w:val="24"/>
          <w:szCs w:val="24"/>
        </w:rPr>
        <w:lastRenderedPageBreak/>
        <w:t>Demystifying Authenticity</w:t>
      </w:r>
      <w:r>
        <w:rPr>
          <w:sz w:val="24"/>
          <w:szCs w:val="24"/>
        </w:rPr>
        <w:t xml:space="preserve">: </w:t>
      </w:r>
      <w:r w:rsidRPr="00787114">
        <w:rPr>
          <w:sz w:val="24"/>
          <w:szCs w:val="24"/>
        </w:rPr>
        <w:t>Behavioral and Neurophysiological Signatures of Self-</w:t>
      </w:r>
      <w:r>
        <w:rPr>
          <w:sz w:val="24"/>
          <w:szCs w:val="24"/>
        </w:rPr>
        <w:t>P</w:t>
      </w:r>
      <w:r w:rsidRPr="00787114">
        <w:rPr>
          <w:sz w:val="24"/>
          <w:szCs w:val="24"/>
        </w:rPr>
        <w:t>ositivity for Authentic and Presented Selves</w:t>
      </w:r>
    </w:p>
    <w:p w14:paraId="39A747D9" w14:textId="171D0DD7" w:rsidR="00384736" w:rsidRPr="00997662" w:rsidRDefault="00384736" w:rsidP="00AA53FF">
      <w:pPr>
        <w:pStyle w:val="Paragraph"/>
        <w:spacing w:before="0" w:line="480" w:lineRule="exact"/>
        <w:ind w:firstLineChars="200" w:firstLine="480"/>
        <w:contextualSpacing/>
        <w:rPr>
          <w:rFonts w:eastAsiaTheme="minorEastAsia"/>
          <w:color w:val="000000" w:themeColor="text1"/>
          <w:shd w:val="clear" w:color="auto" w:fill="FFFFFF"/>
          <w:lang w:eastAsia="zh-CN"/>
        </w:rPr>
      </w:pPr>
      <w:r w:rsidRPr="00DB4277">
        <w:rPr>
          <w:color w:val="242424"/>
          <w:lang w:eastAsia="en-GB"/>
        </w:rPr>
        <w:t xml:space="preserve">The concept of authenticity has been </w:t>
      </w:r>
      <w:r w:rsidR="00CE4741" w:rsidRPr="00DB4277">
        <w:rPr>
          <w:color w:val="242424"/>
          <w:lang w:eastAsia="en-GB"/>
        </w:rPr>
        <w:t>gathering</w:t>
      </w:r>
      <w:r w:rsidRPr="00DB4277">
        <w:rPr>
          <w:color w:val="242424"/>
          <w:lang w:eastAsia="en-GB"/>
        </w:rPr>
        <w:t xml:space="preserve"> traction. Commentators have hailed the rise of the age of authenticity (</w:t>
      </w:r>
      <w:r w:rsidR="00FB5B09" w:rsidRPr="00DB4277">
        <w:rPr>
          <w:rFonts w:eastAsia="SimSun"/>
        </w:rPr>
        <w:t>Wilkinson</w:t>
      </w:r>
      <w:r w:rsidR="00FB5B09" w:rsidRPr="00DB4277">
        <w:rPr>
          <w:rFonts w:eastAsia="SimSun"/>
          <w:lang w:eastAsia="zh-CN"/>
        </w:rPr>
        <w:t>, 2018</w:t>
      </w:r>
      <w:r w:rsidRPr="00DB4277">
        <w:rPr>
          <w:color w:val="000000"/>
          <w:shd w:val="clear" w:color="auto" w:fill="FFFFFF"/>
        </w:rPr>
        <w:t xml:space="preserve">), and the term was declared word of the year in 2023 </w:t>
      </w:r>
      <w:r w:rsidRPr="00DB4277">
        <w:rPr>
          <w:color w:val="000000" w:themeColor="text1"/>
          <w:shd w:val="clear" w:color="auto" w:fill="FFFFFF"/>
        </w:rPr>
        <w:t>by Merriam-Webster (</w:t>
      </w:r>
      <w:r w:rsidR="00BA3A03" w:rsidRPr="00DB4277">
        <w:rPr>
          <w:color w:val="000000" w:themeColor="text1"/>
          <w:shd w:val="clear" w:color="auto" w:fill="FFFFFF"/>
        </w:rPr>
        <w:t>BBC, 2023</w:t>
      </w:r>
      <w:r w:rsidRPr="00DB4277">
        <w:rPr>
          <w:color w:val="000000" w:themeColor="text1"/>
          <w:shd w:val="clear" w:color="auto" w:fill="FFFFFF"/>
        </w:rPr>
        <w:t xml:space="preserve">). Institutions </w:t>
      </w:r>
      <w:r w:rsidR="00997662">
        <w:rPr>
          <w:rFonts w:hint="eastAsia"/>
          <w:color w:val="000000" w:themeColor="text1"/>
        </w:rPr>
        <w:t xml:space="preserve">(e.g., </w:t>
      </w:r>
      <w:r w:rsidR="00997662" w:rsidRPr="005805DD">
        <w:rPr>
          <w:color w:val="000000" w:themeColor="text1"/>
        </w:rPr>
        <w:t xml:space="preserve">educational </w:t>
      </w:r>
      <w:r w:rsidR="005C26B6">
        <w:rPr>
          <w:color w:val="000000" w:themeColor="text1"/>
        </w:rPr>
        <w:t>centers</w:t>
      </w:r>
      <w:r w:rsidR="00997662">
        <w:rPr>
          <w:rFonts w:hint="eastAsia"/>
          <w:color w:val="000000" w:themeColor="text1"/>
        </w:rPr>
        <w:t>,</w:t>
      </w:r>
      <w:r w:rsidR="00997662" w:rsidRPr="005805DD">
        <w:rPr>
          <w:color w:val="000000" w:themeColor="text1"/>
        </w:rPr>
        <w:t xml:space="preserve"> </w:t>
      </w:r>
      <w:r w:rsidR="005C26B6">
        <w:rPr>
          <w:color w:val="000000" w:themeColor="text1"/>
        </w:rPr>
        <w:t>mental health and wellness organizations, workplaces</w:t>
      </w:r>
      <w:r w:rsidR="00997662">
        <w:rPr>
          <w:rFonts w:hint="eastAsia"/>
          <w:color w:val="000000" w:themeColor="text1"/>
        </w:rPr>
        <w:t>)</w:t>
      </w:r>
      <w:r w:rsidR="00997662">
        <w:rPr>
          <w:rFonts w:eastAsiaTheme="minorEastAsia" w:hint="eastAsia"/>
          <w:color w:val="000000" w:themeColor="text1"/>
          <w:lang w:eastAsia="zh-CN"/>
        </w:rPr>
        <w:t xml:space="preserve"> </w:t>
      </w:r>
      <w:r w:rsidRPr="00DB4277">
        <w:rPr>
          <w:color w:val="000000" w:themeColor="text1"/>
          <w:shd w:val="clear" w:color="auto" w:fill="FFFFFF"/>
        </w:rPr>
        <w:t xml:space="preserve">encourage </w:t>
      </w:r>
      <w:r w:rsidRPr="00DB4277">
        <w:rPr>
          <w:color w:val="242424"/>
          <w:lang w:eastAsia="en-GB"/>
        </w:rPr>
        <w:t>authenticity</w:t>
      </w:r>
      <w:r w:rsidRPr="00DB4277">
        <w:rPr>
          <w:color w:val="000000" w:themeColor="text1"/>
          <w:shd w:val="clear" w:color="auto" w:fill="FFFFFF"/>
        </w:rPr>
        <w:t>, as do art</w:t>
      </w:r>
      <w:r w:rsidR="00997662">
        <w:rPr>
          <w:rFonts w:eastAsiaTheme="minorEastAsia" w:hint="eastAsia"/>
          <w:color w:val="000000" w:themeColor="text1"/>
          <w:shd w:val="clear" w:color="auto" w:fill="FFFFFF"/>
          <w:lang w:eastAsia="zh-CN"/>
        </w:rPr>
        <w:t xml:space="preserve"> </w:t>
      </w:r>
      <w:r w:rsidR="00997662">
        <w:rPr>
          <w:rFonts w:hint="eastAsia"/>
          <w:color w:val="000000" w:themeColor="text1"/>
        </w:rPr>
        <w:t xml:space="preserve">(e.g., </w:t>
      </w:r>
      <w:r w:rsidR="00997662" w:rsidRPr="005805DD">
        <w:rPr>
          <w:color w:val="000000" w:themeColor="text1"/>
        </w:rPr>
        <w:t>expressionist</w:t>
      </w:r>
      <w:r w:rsidR="005C26B6">
        <w:rPr>
          <w:color w:val="000000" w:themeColor="text1"/>
        </w:rPr>
        <w:t xml:space="preserve"> art, folks art and cultural crafts, street art and graffiti</w:t>
      </w:r>
      <w:r w:rsidR="00997662">
        <w:rPr>
          <w:rFonts w:hint="eastAsia"/>
          <w:color w:val="000000" w:themeColor="text1"/>
        </w:rPr>
        <w:t>)</w:t>
      </w:r>
      <w:r w:rsidRPr="00DB4277">
        <w:rPr>
          <w:color w:val="000000" w:themeColor="text1"/>
          <w:shd w:val="clear" w:color="auto" w:fill="FFFFFF"/>
        </w:rPr>
        <w:t>, fashion, literature, TV shows, movies, sports coaches, song, magazine articles, blogs, and self-help books. Individuals, across ages, walks of life, and cultures, are normatively prescribed to pursue it</w:t>
      </w:r>
      <w:r w:rsidR="00997662">
        <w:rPr>
          <w:rFonts w:eastAsiaTheme="minorEastAsia" w:hint="eastAsia"/>
          <w:color w:val="000000" w:themeColor="text1"/>
          <w:shd w:val="clear" w:color="auto" w:fill="FFFFFF"/>
          <w:lang w:eastAsia="zh-CN"/>
        </w:rPr>
        <w:t xml:space="preserve"> </w:t>
      </w:r>
      <w:r w:rsidR="00997662">
        <w:rPr>
          <w:rFonts w:hint="eastAsia"/>
          <w:color w:val="000000" w:themeColor="text1"/>
        </w:rPr>
        <w:t>(</w:t>
      </w:r>
      <w:r w:rsidR="00D62724" w:rsidRPr="006A45B6">
        <w:t>Bauer, 2017</w:t>
      </w:r>
      <w:r w:rsidR="00D62724">
        <w:t>; F</w:t>
      </w:r>
      <w:r w:rsidR="00D62724" w:rsidRPr="006A45B6">
        <w:rPr>
          <w:color w:val="1A1A1A"/>
        </w:rPr>
        <w:t>errara, 1993</w:t>
      </w:r>
      <w:r w:rsidR="00D62724">
        <w:rPr>
          <w:color w:val="1A1A1A"/>
        </w:rPr>
        <w:t xml:space="preserve">; </w:t>
      </w:r>
      <w:r w:rsidR="00D62724" w:rsidRPr="006A45B6">
        <w:rPr>
          <w:color w:val="1A1A1A"/>
        </w:rPr>
        <w:t>Guignon, 2004</w:t>
      </w:r>
      <w:r w:rsidR="00997662">
        <w:rPr>
          <w:rFonts w:hint="eastAsia"/>
          <w:color w:val="000000" w:themeColor="text1"/>
        </w:rPr>
        <w:t>)</w:t>
      </w:r>
      <w:r w:rsidRPr="00DB4277">
        <w:rPr>
          <w:color w:val="000000" w:themeColor="text1"/>
          <w:shd w:val="clear" w:color="auto" w:fill="FFFFFF"/>
        </w:rPr>
        <w:t>.</w:t>
      </w:r>
    </w:p>
    <w:bookmarkEnd w:id="6"/>
    <w:p w14:paraId="7E08DCCD" w14:textId="349EE4B2" w:rsidR="00384736" w:rsidRPr="00DB4277" w:rsidRDefault="00384736" w:rsidP="00AA53FF">
      <w:pPr>
        <w:pStyle w:val="Paragraph"/>
        <w:spacing w:before="0" w:line="480" w:lineRule="exact"/>
        <w:ind w:firstLineChars="200" w:firstLine="480"/>
        <w:contextualSpacing/>
      </w:pPr>
      <w:r w:rsidRPr="00DB4277">
        <w:rPr>
          <w:color w:val="000000" w:themeColor="text1"/>
          <w:shd w:val="clear" w:color="auto" w:fill="FFFFFF"/>
        </w:rPr>
        <w:t xml:space="preserve">Despite its seemingly recent appeal, the concept has a long history. It was </w:t>
      </w:r>
      <w:r w:rsidR="00594A6D" w:rsidRPr="00DB4277">
        <w:rPr>
          <w:color w:val="000000" w:themeColor="text1"/>
          <w:shd w:val="clear" w:color="auto" w:fill="FFFFFF"/>
        </w:rPr>
        <w:t>articulated</w:t>
      </w:r>
      <w:r w:rsidRPr="00DB4277">
        <w:rPr>
          <w:color w:val="000000" w:themeColor="text1"/>
          <w:shd w:val="clear" w:color="auto" w:fill="FFFFFF"/>
        </w:rPr>
        <w:t xml:space="preserve"> by </w:t>
      </w:r>
      <w:r w:rsidRPr="00DB4277">
        <w:rPr>
          <w:color w:val="242424"/>
          <w:lang w:eastAsia="en-GB"/>
        </w:rPr>
        <w:t>Aristotle (</w:t>
      </w:r>
      <w:r w:rsidR="00BA3A03" w:rsidRPr="00DB4277">
        <w:rPr>
          <w:color w:val="242424"/>
          <w:lang w:eastAsia="en-GB"/>
        </w:rPr>
        <w:t xml:space="preserve">384/322 BC; </w:t>
      </w:r>
      <w:hyperlink r:id="rId20" w:history="1">
        <w:r w:rsidR="00BA3A03" w:rsidRPr="00DB4277">
          <w:t>Tredennick</w:t>
        </w:r>
      </w:hyperlink>
      <w:r w:rsidR="00BA3A03" w:rsidRPr="00DB4277">
        <w:t xml:space="preserve"> &amp; </w:t>
      </w:r>
      <w:hyperlink r:id="rId21" w:history="1">
        <w:r w:rsidR="00BA3A03" w:rsidRPr="00DB4277">
          <w:t>Thomson</w:t>
        </w:r>
      </w:hyperlink>
      <w:r w:rsidR="00BA3A03" w:rsidRPr="00DB4277">
        <w:t>, 1976</w:t>
      </w:r>
      <w:r w:rsidR="00A261BE" w:rsidRPr="00DB4277">
        <w:rPr>
          <w:color w:val="242424"/>
          <w:lang w:eastAsia="en-GB"/>
        </w:rPr>
        <w:t>) and</w:t>
      </w:r>
      <w:r w:rsidRPr="00DB4277">
        <w:rPr>
          <w:color w:val="242424"/>
          <w:lang w:eastAsia="en-GB"/>
        </w:rPr>
        <w:t xml:space="preserve"> pondered by e</w:t>
      </w:r>
      <w:r w:rsidRPr="00DB4277">
        <w:t>xistential philosophers (</w:t>
      </w:r>
      <w:r w:rsidR="00BA3A03" w:rsidRPr="00DB4277">
        <w:rPr>
          <w:color w:val="000000" w:themeColor="text1"/>
        </w:rPr>
        <w:t>Golomb, 1995</w:t>
      </w:r>
      <w:r w:rsidRPr="00DB4277">
        <w:rPr>
          <w:color w:val="000000" w:themeColor="text1"/>
        </w:rPr>
        <w:t xml:space="preserve">) and sociologists </w:t>
      </w:r>
      <w:r w:rsidRPr="00DB4277">
        <w:t>(</w:t>
      </w:r>
      <w:r w:rsidR="00BA3A03" w:rsidRPr="00DB4277">
        <w:rPr>
          <w:color w:val="000000" w:themeColor="text1"/>
          <w:shd w:val="clear" w:color="auto" w:fill="FFFFFF"/>
        </w:rPr>
        <w:t>Erickson, 1995</w:t>
      </w:r>
      <w:r w:rsidRPr="00DB4277">
        <w:t xml:space="preserve">). </w:t>
      </w:r>
      <w:r w:rsidR="0010635B" w:rsidRPr="00DB4277">
        <w:t>Intrigued, p</w:t>
      </w:r>
      <w:r w:rsidRPr="00DB4277">
        <w:t>sychologists have</w:t>
      </w:r>
      <w:r w:rsidR="0010635B" w:rsidRPr="00DB4277">
        <w:t xml:space="preserve"> joined in</w:t>
      </w:r>
      <w:r w:rsidRPr="00DB4277">
        <w:t xml:space="preserve">, prioritizing </w:t>
      </w:r>
      <w:r w:rsidR="003009F3" w:rsidRPr="00DB4277">
        <w:t>it in</w:t>
      </w:r>
      <w:r w:rsidRPr="00DB4277">
        <w:t xml:space="preserve"> their </w:t>
      </w:r>
      <w:r w:rsidR="00CE4741" w:rsidRPr="00DB4277">
        <w:t>research</w:t>
      </w:r>
      <w:r w:rsidRPr="00DB4277">
        <w:t xml:space="preserve"> agendas</w:t>
      </w:r>
      <w:r w:rsidR="00381EDE" w:rsidRPr="00DB4277">
        <w:t xml:space="preserve"> (</w:t>
      </w:r>
      <w:r w:rsidR="005F49E3" w:rsidRPr="00DB4277">
        <w:rPr>
          <w:rFonts w:eastAsia="SimSun"/>
          <w:bCs/>
          <w:color w:val="000000" w:themeColor="text1"/>
          <w:lang w:val="de-DE"/>
        </w:rPr>
        <w:t>Sedikides</w:t>
      </w:r>
      <w:r w:rsidR="005F49E3" w:rsidRPr="00DB4277">
        <w:rPr>
          <w:rFonts w:eastAsia="SimSun"/>
          <w:bCs/>
          <w:color w:val="000000" w:themeColor="text1"/>
          <w:lang w:val="de-DE" w:eastAsia="zh-CN"/>
        </w:rPr>
        <w:t xml:space="preserve"> &amp;</w:t>
      </w:r>
      <w:r w:rsidR="005F49E3" w:rsidRPr="00DB4277">
        <w:rPr>
          <w:rFonts w:eastAsia="SimSun"/>
          <w:bCs/>
          <w:color w:val="000000" w:themeColor="text1"/>
          <w:lang w:val="de-DE"/>
        </w:rPr>
        <w:t xml:space="preserve"> Schlegel</w:t>
      </w:r>
      <w:r w:rsidR="005F49E3" w:rsidRPr="00DB4277">
        <w:rPr>
          <w:rFonts w:eastAsia="SimSun"/>
          <w:bCs/>
          <w:color w:val="000000" w:themeColor="text1"/>
          <w:lang w:val="de-DE" w:eastAsia="zh-CN"/>
        </w:rPr>
        <w:t>, 2024</w:t>
      </w:r>
      <w:r w:rsidR="005714AD">
        <w:rPr>
          <w:rFonts w:eastAsia="SimSun"/>
          <w:bCs/>
          <w:color w:val="000000" w:themeColor="text1"/>
          <w:lang w:val="de-DE" w:eastAsia="zh-CN"/>
        </w:rPr>
        <w:t>; Sutton, 2020</w:t>
      </w:r>
      <w:r w:rsidR="00381EDE" w:rsidRPr="00DB4277">
        <w:t>)</w:t>
      </w:r>
      <w:r w:rsidRPr="00DB4277">
        <w:t>. Yet, the nature of authenticity remains elusive</w:t>
      </w:r>
      <w:r w:rsidR="00DA521C">
        <w:t xml:space="preserve"> (</w:t>
      </w:r>
      <w:r w:rsidR="002428CA">
        <w:t xml:space="preserve">Baumeister, 2019; </w:t>
      </w:r>
      <w:r w:rsidR="00DA521C">
        <w:t>Hicks</w:t>
      </w:r>
      <w:r w:rsidR="00606CB2">
        <w:t xml:space="preserve"> et al., </w:t>
      </w:r>
      <w:r w:rsidR="00DA521C">
        <w:t>2019)</w:t>
      </w:r>
      <w:r w:rsidRPr="00DB4277">
        <w:t>.</w:t>
      </w:r>
    </w:p>
    <w:p w14:paraId="1804A443" w14:textId="40CDDD2F" w:rsidR="00670E10" w:rsidRPr="00DB4277" w:rsidRDefault="00EF6FC6" w:rsidP="00AA53FF">
      <w:pPr>
        <w:pStyle w:val="Paragraph"/>
        <w:spacing w:before="0" w:line="480" w:lineRule="exact"/>
        <w:ind w:firstLineChars="200" w:firstLine="480"/>
        <w:contextualSpacing/>
      </w:pPr>
      <w:r w:rsidRPr="00DB4277">
        <w:t>In this article, w</w:t>
      </w:r>
      <w:r w:rsidR="003009F3" w:rsidRPr="00DB4277">
        <w:t xml:space="preserve">e </w:t>
      </w:r>
      <w:r w:rsidRPr="00DB4277">
        <w:t>placed</w:t>
      </w:r>
      <w:r w:rsidR="003009F3" w:rsidRPr="00DB4277">
        <w:t xml:space="preserve"> the concept under </w:t>
      </w:r>
      <w:r w:rsidR="00CE4741" w:rsidRPr="00DB4277">
        <w:t xml:space="preserve">empirical </w:t>
      </w:r>
      <w:r w:rsidR="00381EDE" w:rsidRPr="00DB4277">
        <w:t>scrutiny</w:t>
      </w:r>
      <w:r w:rsidR="003009F3" w:rsidRPr="00DB4277">
        <w:t xml:space="preserve">. </w:t>
      </w:r>
      <w:r w:rsidR="00DA521C">
        <w:t>Following other scholars, w</w:t>
      </w:r>
      <w:r w:rsidR="003009F3" w:rsidRPr="00DB4277">
        <w:t xml:space="preserve">e define </w:t>
      </w:r>
      <w:r w:rsidR="00DA521C">
        <w:t>authenticity</w:t>
      </w:r>
      <w:r w:rsidR="003009F3" w:rsidRPr="00DB4277">
        <w:t xml:space="preserve"> as the perception of being one’s true self</w:t>
      </w:r>
      <w:r w:rsidR="00DA521C">
        <w:t xml:space="preserve"> (</w:t>
      </w:r>
      <w:r w:rsidR="00DA521C" w:rsidRPr="00DB4277">
        <w:t>Kernis &amp; Goldman, 2006</w:t>
      </w:r>
      <w:r w:rsidR="00DA521C">
        <w:t>)</w:t>
      </w:r>
      <w:r w:rsidR="003009F3" w:rsidRPr="00DB4277">
        <w:t xml:space="preserve">. But what is the nature of </w:t>
      </w:r>
      <w:r w:rsidR="00D860B9" w:rsidRPr="00DB4277">
        <w:t>this perception</w:t>
      </w:r>
      <w:r w:rsidR="003009F3" w:rsidRPr="00DB4277">
        <w:t>? Authenticity has been</w:t>
      </w:r>
      <w:r w:rsidR="00C837D4">
        <w:t xml:space="preserve"> predominantly</w:t>
      </w:r>
      <w:r w:rsidR="003009F3" w:rsidRPr="00DB4277">
        <w:t xml:space="preserve"> </w:t>
      </w:r>
      <w:r w:rsidR="00EB75A9">
        <w:t>conceptualized</w:t>
      </w:r>
      <w:r w:rsidR="00EB75A9" w:rsidRPr="00DB4277">
        <w:t xml:space="preserve"> </w:t>
      </w:r>
      <w:r w:rsidR="00D860B9" w:rsidRPr="00DB4277">
        <w:t>as</w:t>
      </w:r>
      <w:r w:rsidR="003009F3" w:rsidRPr="00DB4277">
        <w:t xml:space="preserve"> self-accuracy, self-consistency, and self-enhancement, with the last view gaining </w:t>
      </w:r>
      <w:r w:rsidR="00CE4741" w:rsidRPr="00DB4277">
        <w:t>evidentiary</w:t>
      </w:r>
      <w:r w:rsidR="003009F3" w:rsidRPr="00DB4277">
        <w:t xml:space="preserve"> ground (</w:t>
      </w:r>
      <w:bookmarkStart w:id="7" w:name="OLE_LINK1"/>
      <w:bookmarkStart w:id="8" w:name="_Hlk169189792"/>
      <w:r w:rsidR="00BA3A03" w:rsidRPr="00DB4277">
        <w:t>Sedikides &amp; Schlegel</w:t>
      </w:r>
      <w:bookmarkEnd w:id="7"/>
      <w:r w:rsidR="00BA3A03" w:rsidRPr="00DB4277">
        <w:t>, 2024</w:t>
      </w:r>
      <w:bookmarkEnd w:id="8"/>
      <w:r w:rsidR="003009F3" w:rsidRPr="00DB4277">
        <w:t xml:space="preserve">). In two </w:t>
      </w:r>
      <w:r w:rsidR="00A2767C" w:rsidRPr="00DB4277">
        <w:t>experiments</w:t>
      </w:r>
      <w:r w:rsidR="003009F3" w:rsidRPr="00DB4277">
        <w:t xml:space="preserve">, we put the self-enhancement view of authenticity </w:t>
      </w:r>
      <w:r w:rsidR="00CE4741" w:rsidRPr="00DB4277">
        <w:t>to</w:t>
      </w:r>
      <w:r w:rsidR="00670E10" w:rsidRPr="00DB4277">
        <w:t xml:space="preserve"> </w:t>
      </w:r>
      <w:r w:rsidR="006165A6">
        <w:t>a</w:t>
      </w:r>
      <w:r w:rsidR="006165A6" w:rsidRPr="00DB4277">
        <w:t xml:space="preserve"> </w:t>
      </w:r>
      <w:r w:rsidR="003009F3" w:rsidRPr="00DB4277">
        <w:t>rigorous test</w:t>
      </w:r>
      <w:r w:rsidR="00670E10" w:rsidRPr="00DB4277">
        <w:t xml:space="preserve"> </w:t>
      </w:r>
      <w:r w:rsidR="00BD5B16" w:rsidRPr="00DB4277">
        <w:t>(</w:t>
      </w:r>
      <w:r w:rsidR="00BA3A03" w:rsidRPr="00DB4277">
        <w:t>Platt, 1964</w:t>
      </w:r>
      <w:r w:rsidR="00BD5B16" w:rsidRPr="00DB4277">
        <w:t>)</w:t>
      </w:r>
      <w:r w:rsidR="00670E10" w:rsidRPr="00DB4277">
        <w:t>. We did so by</w:t>
      </w:r>
      <w:r w:rsidR="003009F3" w:rsidRPr="00DB4277">
        <w:t xml:space="preserve"> comparing </w:t>
      </w:r>
      <w:r w:rsidR="00DA521C">
        <w:t xml:space="preserve">the authentic self-concept </w:t>
      </w:r>
      <w:r w:rsidR="003009F3" w:rsidRPr="00DB4277">
        <w:t xml:space="preserve">against </w:t>
      </w:r>
      <w:r w:rsidR="00670E10" w:rsidRPr="00DB4277">
        <w:t>a</w:t>
      </w:r>
      <w:r w:rsidR="00DA521C">
        <w:t>nother</w:t>
      </w:r>
      <w:r w:rsidRPr="00DB4277">
        <w:t xml:space="preserve"> highly </w:t>
      </w:r>
      <w:r w:rsidR="00670E10" w:rsidRPr="00DB4277">
        <w:t>positive</w:t>
      </w:r>
      <w:r w:rsidR="003009F3" w:rsidRPr="00DB4277">
        <w:t xml:space="preserve"> </w:t>
      </w:r>
      <w:r w:rsidR="00DA521C">
        <w:t>self-concept</w:t>
      </w:r>
      <w:r w:rsidR="003009F3" w:rsidRPr="00DB4277">
        <w:t>, the self</w:t>
      </w:r>
      <w:r w:rsidR="00CE4741" w:rsidRPr="00DB4277">
        <w:t xml:space="preserve"> that is presented to others</w:t>
      </w:r>
      <w:r w:rsidR="00E11F02">
        <w:rPr>
          <w:rFonts w:eastAsiaTheme="minorEastAsia" w:hint="eastAsia"/>
          <w:lang w:eastAsia="zh-CN"/>
        </w:rPr>
        <w:t xml:space="preserve"> (i.e., the presented self)</w:t>
      </w:r>
      <w:r w:rsidR="003009F3" w:rsidRPr="00DB4277">
        <w:t>.</w:t>
      </w:r>
      <w:r w:rsidR="00CE4741" w:rsidRPr="00DB4277">
        <w:t xml:space="preserve"> </w:t>
      </w:r>
      <w:r w:rsidR="00670E10" w:rsidRPr="00DB4277">
        <w:rPr>
          <w:rFonts w:eastAsiaTheme="minorEastAsia"/>
        </w:rPr>
        <w:t>If the experience of authenticity is only associated with self-enhancement, we would expect to see this</w:t>
      </w:r>
      <w:r w:rsidRPr="00DB4277">
        <w:rPr>
          <w:rFonts w:eastAsiaTheme="minorEastAsia"/>
        </w:rPr>
        <w:t xml:space="preserve"> pattern</w:t>
      </w:r>
      <w:r w:rsidR="00670E10" w:rsidRPr="00DB4277">
        <w:rPr>
          <w:rFonts w:eastAsiaTheme="minorEastAsia"/>
        </w:rPr>
        <w:t xml:space="preserve"> reflected in the content of true</w:t>
      </w:r>
      <w:r w:rsidR="00EB75A9">
        <w:rPr>
          <w:rFonts w:eastAsiaTheme="minorEastAsia"/>
        </w:rPr>
        <w:t xml:space="preserve"> </w:t>
      </w:r>
      <w:r w:rsidR="00670E10" w:rsidRPr="00DB4277">
        <w:rPr>
          <w:rFonts w:eastAsiaTheme="minorEastAsia"/>
        </w:rPr>
        <w:t>self concepts, such that they are just as positive as the presented self</w:t>
      </w:r>
      <w:r w:rsidR="00DA521C">
        <w:rPr>
          <w:rFonts w:eastAsiaTheme="minorEastAsia"/>
        </w:rPr>
        <w:t>-concept</w:t>
      </w:r>
      <w:r w:rsidR="00670E10" w:rsidRPr="00DB4277">
        <w:rPr>
          <w:rFonts w:eastAsiaTheme="minorEastAsia"/>
        </w:rPr>
        <w:t>. However, if the experience of authenticity is also associated with self-accuracy</w:t>
      </w:r>
      <w:r w:rsidR="00904F9A">
        <w:rPr>
          <w:rFonts w:eastAsiaTheme="minorEastAsia"/>
        </w:rPr>
        <w:t xml:space="preserve"> or </w:t>
      </w:r>
      <w:r w:rsidR="00904F9A" w:rsidRPr="00DB4277">
        <w:rPr>
          <w:rFonts w:eastAsiaTheme="minorEastAsia"/>
        </w:rPr>
        <w:t>self-</w:t>
      </w:r>
      <w:r w:rsidR="00904F9A">
        <w:rPr>
          <w:rFonts w:eastAsiaTheme="minorEastAsia"/>
        </w:rPr>
        <w:t>consistency</w:t>
      </w:r>
      <w:r w:rsidR="00670E10" w:rsidRPr="00DB4277">
        <w:rPr>
          <w:rFonts w:eastAsiaTheme="minorEastAsia"/>
        </w:rPr>
        <w:t>, we would expect to observe a more mixed valence in true self-concepts compared to the presented self</w:t>
      </w:r>
      <w:r w:rsidR="00DA521C">
        <w:rPr>
          <w:rFonts w:eastAsiaTheme="minorEastAsia"/>
        </w:rPr>
        <w:t>-concept</w:t>
      </w:r>
      <w:r w:rsidR="00670E10" w:rsidRPr="00DB4277">
        <w:rPr>
          <w:rFonts w:eastAsiaTheme="minorEastAsia"/>
        </w:rPr>
        <w:t xml:space="preserve">. </w:t>
      </w:r>
      <w:r w:rsidR="00CE4741" w:rsidRPr="00DB4277">
        <w:t xml:space="preserve">We implemented both behavioral and </w:t>
      </w:r>
      <w:r w:rsidR="00CE4741" w:rsidRPr="00DB4277">
        <w:lastRenderedPageBreak/>
        <w:t>neuro</w:t>
      </w:r>
      <w:r w:rsidR="00BD5B16" w:rsidRPr="00DB4277">
        <w:t>scientific</w:t>
      </w:r>
      <w:r w:rsidR="00CE4741" w:rsidRPr="00DB4277">
        <w:t xml:space="preserve"> techniques. </w:t>
      </w:r>
      <w:bookmarkStart w:id="9" w:name="OLE_LINK3"/>
      <w:r w:rsidR="00CE4741" w:rsidRPr="00DB4277">
        <w:t xml:space="preserve">We asked if the authentic self, compared to the presented self, is </w:t>
      </w:r>
      <w:r w:rsidR="00BD5B16" w:rsidRPr="00DB4277">
        <w:t xml:space="preserve">a fierce denouncer of undesirable information </w:t>
      </w:r>
      <w:r w:rsidR="00CE4741" w:rsidRPr="00DB4277">
        <w:t>an</w:t>
      </w:r>
      <w:r w:rsidR="00BD5B16" w:rsidRPr="00DB4277">
        <w:t>d an</w:t>
      </w:r>
      <w:r w:rsidR="00CE4741" w:rsidRPr="00DB4277">
        <w:t xml:space="preserve"> unabashed consumer of </w:t>
      </w:r>
      <w:r w:rsidR="00BD5B16" w:rsidRPr="00DB4277">
        <w:t>desirable</w:t>
      </w:r>
      <w:r w:rsidR="00CE4741" w:rsidRPr="00DB4277">
        <w:t xml:space="preserve"> information</w:t>
      </w:r>
      <w:r w:rsidR="00BD5B16" w:rsidRPr="00DB4277">
        <w:t xml:space="preserve"> </w:t>
      </w:r>
      <w:r w:rsidR="00CE4741" w:rsidRPr="00DB4277">
        <w:t>(self-enhancement view), or, alternative</w:t>
      </w:r>
      <w:r w:rsidR="00BD5B16" w:rsidRPr="00DB4277">
        <w:t>ly</w:t>
      </w:r>
      <w:r w:rsidR="00CE4741" w:rsidRPr="00DB4277">
        <w:t xml:space="preserve">, </w:t>
      </w:r>
      <w:r w:rsidR="00BD5B16" w:rsidRPr="00DB4277">
        <w:t>if the authentic self is prone to</w:t>
      </w:r>
      <w:r w:rsidR="00CE4741" w:rsidRPr="00DB4277">
        <w:t xml:space="preserve"> explor</w:t>
      </w:r>
      <w:r w:rsidR="00BD5B16" w:rsidRPr="00DB4277">
        <w:t>ing</w:t>
      </w:r>
      <w:r w:rsidR="00CE4741" w:rsidRPr="00DB4277">
        <w:t xml:space="preserve"> or accept</w:t>
      </w:r>
      <w:r w:rsidR="00BD5B16" w:rsidRPr="00DB4277">
        <w:t>ing</w:t>
      </w:r>
      <w:r w:rsidR="00CE4741" w:rsidRPr="00DB4277">
        <w:t xml:space="preserve"> the possibility of having some undesirable attributes (</w:t>
      </w:r>
      <w:bookmarkStart w:id="10" w:name="_Hlk169189998"/>
      <w:r w:rsidR="00CE4741" w:rsidRPr="00DB4277">
        <w:t xml:space="preserve">self-accuracy </w:t>
      </w:r>
      <w:r w:rsidR="00BD5B16" w:rsidRPr="00DB4277">
        <w:t>and</w:t>
      </w:r>
      <w:r w:rsidR="00CE4741" w:rsidRPr="00DB4277">
        <w:t xml:space="preserve"> self-consistency views</w:t>
      </w:r>
      <w:bookmarkEnd w:id="10"/>
      <w:r w:rsidR="00CE4741" w:rsidRPr="00DB4277">
        <w:t>).</w:t>
      </w:r>
    </w:p>
    <w:p w14:paraId="66AFDDF9" w14:textId="08F3CF7D" w:rsidR="00384736" w:rsidRPr="00DB4277" w:rsidRDefault="00384736" w:rsidP="00AA53FF">
      <w:pPr>
        <w:pStyle w:val="Paragraph"/>
        <w:spacing w:before="0" w:line="480" w:lineRule="exact"/>
        <w:ind w:firstLine="0"/>
        <w:contextualSpacing/>
        <w:rPr>
          <w:b/>
          <w:bCs/>
        </w:rPr>
      </w:pPr>
      <w:bookmarkStart w:id="11" w:name="_Hlk180168172"/>
      <w:bookmarkStart w:id="12" w:name="_Hlk180074809"/>
      <w:bookmarkEnd w:id="9"/>
      <w:r w:rsidRPr="00DB4277">
        <w:rPr>
          <w:b/>
          <w:bCs/>
        </w:rPr>
        <w:t xml:space="preserve">Views of </w:t>
      </w:r>
      <w:r w:rsidR="001709F8" w:rsidRPr="00DB4277">
        <w:rPr>
          <w:b/>
          <w:bCs/>
        </w:rPr>
        <w:t>A</w:t>
      </w:r>
      <w:r w:rsidRPr="00DB4277">
        <w:rPr>
          <w:b/>
          <w:bCs/>
        </w:rPr>
        <w:t>uthenticity</w:t>
      </w:r>
      <w:bookmarkEnd w:id="11"/>
    </w:p>
    <w:p w14:paraId="5A673285" w14:textId="2A33A0DB" w:rsidR="00384736" w:rsidRPr="00DB4277" w:rsidRDefault="00670E10" w:rsidP="00AA53FF">
      <w:pPr>
        <w:pStyle w:val="Paragraph"/>
        <w:spacing w:before="0" w:line="480" w:lineRule="exact"/>
        <w:ind w:firstLineChars="200" w:firstLine="480"/>
        <w:contextualSpacing/>
      </w:pPr>
      <w:bookmarkStart w:id="13" w:name="_Hlk169189193"/>
      <w:bookmarkEnd w:id="12"/>
      <w:r w:rsidRPr="00DB4277">
        <w:t>One view of a</w:t>
      </w:r>
      <w:r w:rsidR="00384736" w:rsidRPr="00DB4277">
        <w:t xml:space="preserve">uthenticity </w:t>
      </w:r>
      <w:r w:rsidRPr="00DB4277">
        <w:t xml:space="preserve">focuses on </w:t>
      </w:r>
      <w:r w:rsidR="00384736" w:rsidRPr="00DB4277">
        <w:t xml:space="preserve">self-accuracy, the veracious representation or </w:t>
      </w:r>
      <w:bookmarkStart w:id="14" w:name="_Hlk169189458"/>
      <w:r w:rsidR="00384736" w:rsidRPr="00DB4277">
        <w:t>unbiased processing of characteristics and beliefs that comprise one’s identity (</w:t>
      </w:r>
      <w:r w:rsidR="00BA3A03" w:rsidRPr="00DB4277">
        <w:t>Kernis &amp; Goldman, 2006</w:t>
      </w:r>
      <w:r w:rsidR="00384736" w:rsidRPr="00DB4277">
        <w:t>)</w:t>
      </w:r>
      <w:bookmarkEnd w:id="14"/>
      <w:r w:rsidR="00384736" w:rsidRPr="00DB4277">
        <w:t xml:space="preserve">. Indeed, people high in authenticity report eagerness, rather than avoidance, to </w:t>
      </w:r>
      <w:r w:rsidR="00384736" w:rsidRPr="00DB4277">
        <w:rPr>
          <w:color w:val="1F1F1F"/>
        </w:rPr>
        <w:t>explore identity-relevant information (</w:t>
      </w:r>
      <w:r w:rsidR="00BA3A03" w:rsidRPr="00DB4277">
        <w:rPr>
          <w:color w:val="1F1F1F"/>
        </w:rPr>
        <w:t>Kernis &amp; Goldman, 2006</w:t>
      </w:r>
      <w:r w:rsidR="00384736" w:rsidRPr="00DB4277">
        <w:rPr>
          <w:color w:val="1F1F1F"/>
        </w:rPr>
        <w:t>)</w:t>
      </w:r>
      <w:r w:rsidR="0010635B" w:rsidRPr="00DB4277">
        <w:rPr>
          <w:color w:val="1F1F1F"/>
        </w:rPr>
        <w:t xml:space="preserve">, and are </w:t>
      </w:r>
      <w:r w:rsidR="00384736" w:rsidRPr="00DB4277">
        <w:rPr>
          <w:color w:val="1F1F1F"/>
        </w:rPr>
        <w:t xml:space="preserve">less defensive when </w:t>
      </w:r>
      <w:r w:rsidR="00EB75A9">
        <w:rPr>
          <w:color w:val="1F1F1F"/>
        </w:rPr>
        <w:t>encounter</w:t>
      </w:r>
      <w:r w:rsidR="0010635B" w:rsidRPr="00DB4277">
        <w:rPr>
          <w:color w:val="1F1F1F"/>
        </w:rPr>
        <w:t xml:space="preserve"> </w:t>
      </w:r>
      <w:r w:rsidR="00664278" w:rsidRPr="00DB4277">
        <w:rPr>
          <w:color w:val="1F1F1F"/>
        </w:rPr>
        <w:t>evidence</w:t>
      </w:r>
      <w:r w:rsidR="00384736" w:rsidRPr="00DB4277">
        <w:rPr>
          <w:color w:val="1F1F1F"/>
        </w:rPr>
        <w:t xml:space="preserve"> that the</w:t>
      </w:r>
      <w:r w:rsidR="00664278" w:rsidRPr="00DB4277">
        <w:rPr>
          <w:color w:val="1F1F1F"/>
        </w:rPr>
        <w:t xml:space="preserve">ir prior behavior </w:t>
      </w:r>
      <w:r w:rsidR="00384736" w:rsidRPr="00DB4277">
        <w:rPr>
          <w:color w:val="1F1F1F"/>
        </w:rPr>
        <w:t xml:space="preserve">does not </w:t>
      </w:r>
      <w:r w:rsidR="00D860B9" w:rsidRPr="00DB4277">
        <w:rPr>
          <w:color w:val="1F1F1F"/>
        </w:rPr>
        <w:t xml:space="preserve">faithfully </w:t>
      </w:r>
      <w:r w:rsidR="00384736" w:rsidRPr="00DB4277">
        <w:rPr>
          <w:color w:val="1F1F1F"/>
        </w:rPr>
        <w:t>reflect their ideals (</w:t>
      </w:r>
      <w:bookmarkStart w:id="15" w:name="_Hlk169189505"/>
      <w:r w:rsidR="00BA3A03" w:rsidRPr="00DB4277">
        <w:rPr>
          <w:color w:val="1F1F1F"/>
        </w:rPr>
        <w:t>Lakey et al., 2008</w:t>
      </w:r>
      <w:bookmarkEnd w:id="15"/>
      <w:r w:rsidR="00384736" w:rsidRPr="00DB4277">
        <w:rPr>
          <w:color w:val="1F1F1F"/>
        </w:rPr>
        <w:t xml:space="preserve">). However, </w:t>
      </w:r>
      <w:bookmarkStart w:id="16" w:name="_Hlk169189531"/>
      <w:r w:rsidR="00384736" w:rsidRPr="00DB4277">
        <w:rPr>
          <w:color w:val="1F1F1F"/>
        </w:rPr>
        <w:t>self-accuracy is difficult to attain or empirically verify (</w:t>
      </w:r>
      <w:r w:rsidR="00BA3A03" w:rsidRPr="00DB4277">
        <w:t>Vazire &amp; Wilson, 2012</w:t>
      </w:r>
      <w:r w:rsidR="00384736" w:rsidRPr="00DB4277">
        <w:t>)</w:t>
      </w:r>
      <w:bookmarkEnd w:id="16"/>
      <w:r w:rsidR="00384736" w:rsidRPr="00DB4277">
        <w:t>,</w:t>
      </w:r>
      <w:r w:rsidR="00DA521C">
        <w:t xml:space="preserve"> particularly in the </w:t>
      </w:r>
      <w:r w:rsidR="00DA521C" w:rsidRPr="00C129A0">
        <w:t xml:space="preserve">case of the authentic self. It </w:t>
      </w:r>
      <w:r w:rsidR="00C16F8B" w:rsidRPr="00C129A0">
        <w:t>is not</w:t>
      </w:r>
      <w:r w:rsidR="00DA521C" w:rsidRPr="00C129A0">
        <w:t xml:space="preserve"> clear how the authentic self could be measured directly</w:t>
      </w:r>
      <w:r w:rsidR="006165A6" w:rsidRPr="00C129A0">
        <w:t xml:space="preserve">, </w:t>
      </w:r>
      <w:r w:rsidR="00C129A0" w:rsidRPr="00B665AC">
        <w:t xml:space="preserve">and </w:t>
      </w:r>
      <w:r w:rsidR="00DA521C" w:rsidRPr="00B665AC">
        <w:t>both self</w:t>
      </w:r>
      <w:r w:rsidR="006165A6" w:rsidRPr="00C129A0">
        <w:t xml:space="preserve"> and </w:t>
      </w:r>
      <w:r w:rsidR="00DA521C" w:rsidRPr="00C129A0">
        <w:t>observer</w:t>
      </w:r>
      <w:r w:rsidR="00DA521C">
        <w:t xml:space="preserve"> reports </w:t>
      </w:r>
      <w:r w:rsidR="00C837D4">
        <w:t>risk being</w:t>
      </w:r>
      <w:r w:rsidR="00DA521C">
        <w:t xml:space="preserve"> </w:t>
      </w:r>
      <w:r w:rsidR="006165A6">
        <w:t>erroneous</w:t>
      </w:r>
      <w:r w:rsidR="00DA521C">
        <w:t>.</w:t>
      </w:r>
      <w:r w:rsidR="00384736" w:rsidRPr="00DB4277">
        <w:t xml:space="preserve"> </w:t>
      </w:r>
      <w:r w:rsidR="00DA521C">
        <w:t>Additionally,</w:t>
      </w:r>
      <w:r w:rsidR="00DA521C" w:rsidRPr="00DB4277">
        <w:t xml:space="preserve"> </w:t>
      </w:r>
      <w:bookmarkStart w:id="17" w:name="_Hlk180168209"/>
      <w:r w:rsidR="00384736" w:rsidRPr="00DB4277">
        <w:t>individuals who believe they</w:t>
      </w:r>
      <w:r w:rsidR="00DA521C">
        <w:t xml:space="preserve"> are unbiased in the</w:t>
      </w:r>
      <w:r w:rsidR="00384736" w:rsidRPr="00DB4277">
        <w:t xml:space="preserve"> process</w:t>
      </w:r>
      <w:r w:rsidR="00DA521C">
        <w:t>ing of</w:t>
      </w:r>
      <w:r w:rsidR="00384736" w:rsidRPr="00DB4277">
        <w:t xml:space="preserve"> self-relevant information report that they </w:t>
      </w:r>
      <w:r w:rsidR="00374082" w:rsidRPr="00DB4277">
        <w:t>possess</w:t>
      </w:r>
      <w:r w:rsidR="00384736" w:rsidRPr="00DB4277">
        <w:t xml:space="preserve"> more favorable than unfavorable attributes</w:t>
      </w:r>
      <w:r w:rsidR="00DA521C">
        <w:t>, thus calling into question how unbiased they are</w:t>
      </w:r>
      <w:r w:rsidR="00384736" w:rsidRPr="00DB4277">
        <w:t xml:space="preserve"> (</w:t>
      </w:r>
      <w:r w:rsidR="00374082" w:rsidRPr="00DB4277">
        <w:t>Gillath et al., 2010</w:t>
      </w:r>
      <w:r w:rsidR="00384736" w:rsidRPr="00DB4277">
        <w:t xml:space="preserve">). </w:t>
      </w:r>
    </w:p>
    <w:bookmarkEnd w:id="17"/>
    <w:p w14:paraId="1FE9AF71" w14:textId="6820F168" w:rsidR="00384736" w:rsidRPr="00DB4277" w:rsidRDefault="00384736" w:rsidP="00AA53FF">
      <w:pPr>
        <w:pStyle w:val="Paragraph"/>
        <w:spacing w:before="0" w:line="480" w:lineRule="exact"/>
        <w:ind w:firstLineChars="200" w:firstLine="480"/>
        <w:contextualSpacing/>
      </w:pPr>
      <w:r w:rsidRPr="00DB4277">
        <w:t>Authenticity has also been viewed as self-consistency, the alignment of one’s behavior with internal standards, goals, or values (</w:t>
      </w:r>
      <w:r w:rsidR="00FB5B09" w:rsidRPr="00DB4277">
        <w:rPr>
          <w:rFonts w:eastAsia="SimSun"/>
          <w:color w:val="000000" w:themeColor="text1"/>
        </w:rPr>
        <w:t>Kernis &amp; Goldman, 2006</w:t>
      </w:r>
      <w:r w:rsidR="00FB5B09" w:rsidRPr="00DB4277">
        <w:rPr>
          <w:rFonts w:eastAsia="SimSun"/>
          <w:color w:val="000000" w:themeColor="text1"/>
          <w:lang w:eastAsia="zh-CN"/>
        </w:rPr>
        <w:t>; Wood et al., 2008</w:t>
      </w:r>
      <w:r w:rsidRPr="00DB4277">
        <w:t xml:space="preserve">). </w:t>
      </w:r>
      <w:r w:rsidR="006165A6">
        <w:t>In accord</w:t>
      </w:r>
      <w:r w:rsidR="00DA521C">
        <w:t xml:space="preserve"> </w:t>
      </w:r>
      <w:r w:rsidR="00C16F8B">
        <w:t>with</w:t>
      </w:r>
      <w:r w:rsidR="00DA521C">
        <w:t xml:space="preserve"> </w:t>
      </w:r>
      <w:r w:rsidR="00C16F8B">
        <w:t>t</w:t>
      </w:r>
      <w:r w:rsidR="00DA521C">
        <w:t>his view,</w:t>
      </w:r>
      <w:r w:rsidRPr="00DB4277">
        <w:t xml:space="preserve"> authenticity is related to self-rated overlap across aspects or roles of one’s life (</w:t>
      </w:r>
      <w:r w:rsidR="00BA3A03" w:rsidRPr="00DB4277">
        <w:t>Boucher, 2011</w:t>
      </w:r>
      <w:r w:rsidRPr="00DB4277">
        <w:t>), experimentally-induced identity integration across roles increases authenticity (</w:t>
      </w:r>
      <w:r w:rsidR="00BA3A03" w:rsidRPr="00DB4277">
        <w:t>Ebrahimi et al., 2020</w:t>
      </w:r>
      <w:r w:rsidRPr="00DB4277">
        <w:t>), and incongruence between one’s gender identity (female) and experimentally assigned self-presentation (masculine) decreases authenticity (</w:t>
      </w:r>
      <w:r w:rsidR="00BA3A03" w:rsidRPr="00DB4277">
        <w:t>Dormenan et al., 2020</w:t>
      </w:r>
      <w:r w:rsidRPr="00DB4277">
        <w:t xml:space="preserve">). However, </w:t>
      </w:r>
      <w:bookmarkStart w:id="18" w:name="_Hlk180168290"/>
      <w:r w:rsidRPr="00DB4277">
        <w:t xml:space="preserve">people </w:t>
      </w:r>
      <w:r w:rsidR="00EB75A9">
        <w:t>consider</w:t>
      </w:r>
      <w:r w:rsidR="00EB75A9" w:rsidRPr="00DB4277">
        <w:t xml:space="preserve"> </w:t>
      </w:r>
      <w:r w:rsidRPr="00DB4277">
        <w:t>their socially desirable behaviors authentic regardless of whether these behaviors are congruent or incongruent with their self-concept (</w:t>
      </w:r>
      <w:r w:rsidR="00BA3A03" w:rsidRPr="00DB4277">
        <w:t>Sheldon et al., 1997</w:t>
      </w:r>
      <w:r w:rsidRPr="00DB4277">
        <w:t xml:space="preserve">), </w:t>
      </w:r>
      <w:r w:rsidR="00EB75A9">
        <w:t>appraise</w:t>
      </w:r>
      <w:r w:rsidR="00EB75A9" w:rsidRPr="00DB4277">
        <w:t xml:space="preserve"> </w:t>
      </w:r>
      <w:r w:rsidRPr="00DB4277">
        <w:t xml:space="preserve">themselves </w:t>
      </w:r>
      <w:r w:rsidR="00EB75A9">
        <w:t xml:space="preserve">as </w:t>
      </w:r>
      <w:r w:rsidRPr="00DB4277">
        <w:t>authentic when their behaviors align with positive (than negative) behaviors regardless of</w:t>
      </w:r>
      <w:r w:rsidR="00664278" w:rsidRPr="00DB4277">
        <w:t xml:space="preserve"> whether</w:t>
      </w:r>
      <w:r w:rsidRPr="00DB4277">
        <w:t xml:space="preserve"> the</w:t>
      </w:r>
      <w:r w:rsidR="003D0834" w:rsidRPr="00DB4277">
        <w:t>y have traits that</w:t>
      </w:r>
      <w:r w:rsidRPr="00DB4277">
        <w:t xml:space="preserve"> underl</w:t>
      </w:r>
      <w:r w:rsidR="003D0834" w:rsidRPr="00DB4277">
        <w:t>ie</w:t>
      </w:r>
      <w:r w:rsidRPr="00DB4277">
        <w:t xml:space="preserve"> these behaviors (</w:t>
      </w:r>
      <w:r w:rsidR="00BA3A03" w:rsidRPr="00DB4277">
        <w:t xml:space="preserve">Fleeson &amp; Wilt, </w:t>
      </w:r>
      <w:r w:rsidR="00BA3A03" w:rsidRPr="00DB4277">
        <w:lastRenderedPageBreak/>
        <w:t>2010</w:t>
      </w:r>
      <w:r w:rsidRPr="00DB4277">
        <w:t>)</w:t>
      </w:r>
      <w:bookmarkEnd w:id="18"/>
      <w:r w:rsidRPr="00DB4277">
        <w:t>, and deem</w:t>
      </w:r>
      <w:r w:rsidR="00664278" w:rsidRPr="00DB4277">
        <w:t xml:space="preserve"> enacted</w:t>
      </w:r>
      <w:r w:rsidRPr="00DB4277">
        <w:t xml:space="preserve"> </w:t>
      </w:r>
      <w:r w:rsidR="003D0834" w:rsidRPr="00DB4277">
        <w:t>desirable</w:t>
      </w:r>
      <w:r w:rsidRPr="00DB4277">
        <w:t xml:space="preserve"> (than </w:t>
      </w:r>
      <w:r w:rsidR="003D0834" w:rsidRPr="00DB4277">
        <w:t>undesirable</w:t>
      </w:r>
      <w:r w:rsidRPr="00DB4277">
        <w:t>) behaviors as more authentic (</w:t>
      </w:r>
      <w:r w:rsidR="00BA3A03" w:rsidRPr="00DB4277">
        <w:t>Jongman-Sereno &amp; Leary, 2016</w:t>
      </w:r>
      <w:r w:rsidRPr="00DB4277">
        <w:t xml:space="preserve">). </w:t>
      </w:r>
    </w:p>
    <w:p w14:paraId="4CAFCD32" w14:textId="2E973AD5" w:rsidR="000E0B6E" w:rsidRDefault="00D860B9" w:rsidP="00075C32">
      <w:pPr>
        <w:pStyle w:val="Paragraph"/>
        <w:spacing w:line="480" w:lineRule="exact"/>
        <w:ind w:firstLineChars="200" w:firstLine="480"/>
        <w:contextualSpacing/>
        <w:rPr>
          <w:rFonts w:eastAsiaTheme="minorEastAsia"/>
          <w:bCs/>
          <w:noProof/>
          <w:lang w:eastAsia="zh-CN"/>
        </w:rPr>
      </w:pPr>
      <w:r w:rsidRPr="00DB4277">
        <w:t>A</w:t>
      </w:r>
      <w:r w:rsidR="00384736" w:rsidRPr="00DB4277">
        <w:t>ddition</w:t>
      </w:r>
      <w:r w:rsidRPr="00DB4277">
        <w:t>ally</w:t>
      </w:r>
      <w:r w:rsidR="00384736" w:rsidRPr="00DB4277">
        <w:t>, authenticity has been viewed as self-enhancement, the subjectively exaggerated favorability of one’s self-attributes. People regard their true self as positive and moral (</w:t>
      </w:r>
      <w:bookmarkStart w:id="19" w:name="_Hlk169189660"/>
      <w:r w:rsidR="00BA3A03" w:rsidRPr="00DB4277">
        <w:rPr>
          <w:color w:val="000000" w:themeColor="text1"/>
          <w:bdr w:val="none" w:sz="0" w:space="0" w:color="auto" w:frame="1"/>
        </w:rPr>
        <w:t>Strohminger et al., 2017</w:t>
      </w:r>
      <w:bookmarkEnd w:id="19"/>
      <w:r w:rsidR="00384736" w:rsidRPr="00DB4277">
        <w:t>), endorsing highly positive traits is associated with endorsing authenticity (</w:t>
      </w:r>
      <w:bookmarkStart w:id="20" w:name="_Hlk169189665"/>
      <w:r w:rsidR="00BA3A03" w:rsidRPr="00DB4277">
        <w:t>Bailey &amp; Iyengar, 2023</w:t>
      </w:r>
      <w:bookmarkEnd w:id="20"/>
      <w:r w:rsidR="00384736" w:rsidRPr="00DB4277">
        <w:t>), and daily self-aggrandizement predicts rises in daily authenticity (</w:t>
      </w:r>
      <w:bookmarkStart w:id="21" w:name="_Hlk169189672"/>
      <w:r w:rsidR="00BA3A03" w:rsidRPr="00DB4277">
        <w:t>Guenther et al., 202</w:t>
      </w:r>
      <w:r w:rsidR="00EB75A9">
        <w:t>4</w:t>
      </w:r>
      <w:bookmarkEnd w:id="21"/>
      <w:r w:rsidR="00384736" w:rsidRPr="00DB4277">
        <w:t xml:space="preserve">). Further, the more favorably people judge </w:t>
      </w:r>
      <w:r w:rsidR="00DA521C">
        <w:t>a personal change in their lives</w:t>
      </w:r>
      <w:r w:rsidR="00384736" w:rsidRPr="00DB4277">
        <w:t>, the more likely they are to believe th</w:t>
      </w:r>
      <w:r w:rsidR="00A634A7">
        <w:t>e</w:t>
      </w:r>
      <w:r w:rsidR="00384736" w:rsidRPr="00DB4277">
        <w:t xml:space="preserve"> </w:t>
      </w:r>
      <w:r w:rsidR="00DA521C">
        <w:t>change was</w:t>
      </w:r>
      <w:r w:rsidR="00384736" w:rsidRPr="00DB4277">
        <w:t xml:space="preserve"> guided by authenticity </w:t>
      </w:r>
      <w:r w:rsidR="00384736" w:rsidRPr="00DB4277">
        <w:rPr>
          <w:lang w:eastAsia="en-GB"/>
        </w:rPr>
        <w:t>(</w:t>
      </w:r>
      <w:bookmarkStart w:id="22" w:name="_Hlk169189682"/>
      <w:r w:rsidR="00BA3A03" w:rsidRPr="00DB4277">
        <w:rPr>
          <w:lang w:eastAsia="en-GB"/>
        </w:rPr>
        <w:t>Bench et al., 2015</w:t>
      </w:r>
      <w:bookmarkEnd w:id="22"/>
      <w:r w:rsidR="00BF5EE7" w:rsidRPr="00DB4277">
        <w:rPr>
          <w:lang w:eastAsia="en-GB"/>
        </w:rPr>
        <w:t>)</w:t>
      </w:r>
      <w:r w:rsidR="000E0EB3" w:rsidRPr="00DB4277">
        <w:rPr>
          <w:lang w:eastAsia="en-GB"/>
        </w:rPr>
        <w:t>,</w:t>
      </w:r>
      <w:r w:rsidR="00BF5EE7" w:rsidRPr="00DB4277">
        <w:rPr>
          <w:lang w:eastAsia="en-GB"/>
        </w:rPr>
        <w:t xml:space="preserve"> and</w:t>
      </w:r>
      <w:r w:rsidR="00384736" w:rsidRPr="00DB4277">
        <w:rPr>
          <w:lang w:eastAsia="en-GB"/>
        </w:rPr>
        <w:t xml:space="preserve"> </w:t>
      </w:r>
      <w:r w:rsidR="000E0EB3" w:rsidRPr="00DB4277">
        <w:rPr>
          <w:lang w:eastAsia="en-GB"/>
        </w:rPr>
        <w:t xml:space="preserve">people </w:t>
      </w:r>
      <w:r w:rsidR="00384736" w:rsidRPr="00DB4277">
        <w:rPr>
          <w:lang w:eastAsia="en-GB"/>
        </w:rPr>
        <w:t xml:space="preserve">consider more authentic the times in which they expressed behaviorally a </w:t>
      </w:r>
      <w:r w:rsidR="00664278" w:rsidRPr="00DB4277">
        <w:rPr>
          <w:lang w:eastAsia="en-GB"/>
        </w:rPr>
        <w:t>positive</w:t>
      </w:r>
      <w:r w:rsidR="00384736" w:rsidRPr="00DB4277">
        <w:rPr>
          <w:lang w:eastAsia="en-GB"/>
        </w:rPr>
        <w:t xml:space="preserve"> (than negative) trait </w:t>
      </w:r>
      <w:r w:rsidR="00384736" w:rsidRPr="00DB4277">
        <w:t>(</w:t>
      </w:r>
      <w:r w:rsidR="00BA3A03" w:rsidRPr="00DB4277">
        <w:t>Bailey &amp; Iyengar, 2023</w:t>
      </w:r>
      <w:r w:rsidR="00384736" w:rsidRPr="00DB4277">
        <w:t xml:space="preserve">). Lastly, </w:t>
      </w:r>
      <w:r w:rsidR="00664278" w:rsidRPr="00DB4277">
        <w:t>favorable</w:t>
      </w:r>
      <w:r w:rsidR="00384736" w:rsidRPr="00DB4277">
        <w:t xml:space="preserve"> (</w:t>
      </w:r>
      <w:r w:rsidR="00BF5EE7" w:rsidRPr="00DB4277">
        <w:t>v</w:t>
      </w:r>
      <w:r w:rsidR="000E0EB3" w:rsidRPr="00DB4277">
        <w:t>s.</w:t>
      </w:r>
      <w:r w:rsidR="00BF5EE7" w:rsidRPr="00DB4277">
        <w:t xml:space="preserve"> </w:t>
      </w:r>
      <w:r w:rsidR="00664278" w:rsidRPr="00DB4277">
        <w:t>unfavorable</w:t>
      </w:r>
      <w:r w:rsidR="00384736" w:rsidRPr="00DB4277">
        <w:t>) feedback, and future behavioral positivity (expressing much higher caring, understanding, and kindness than currently held) versus future behavioral negativity (expressing much lower caring, understanding, and kindness than currently held)</w:t>
      </w:r>
      <w:r w:rsidR="00A75E47">
        <w:t>,</w:t>
      </w:r>
      <w:r w:rsidR="00384736" w:rsidRPr="00DB4277">
        <w:t xml:space="preserve"> heighten authenticity, while induced authenticity (thinking of a time in which one felt true to themselves) versus inauthenticity (thinking of a time in which one felt untrue to themselves) heightens self-aggrandizement (</w:t>
      </w:r>
      <w:r w:rsidR="00BA3A03" w:rsidRPr="00DB4277">
        <w:t>Guenther et al., 202</w:t>
      </w:r>
      <w:r w:rsidR="00EB75A9">
        <w:t>4</w:t>
      </w:r>
      <w:r w:rsidR="00384736" w:rsidRPr="00DB4277">
        <w:t xml:space="preserve">). </w:t>
      </w:r>
      <w:r w:rsidR="00DA521C">
        <w:rPr>
          <w:bCs/>
          <w:noProof/>
        </w:rPr>
        <w:t xml:space="preserve">The link between valence and authenticity is so </w:t>
      </w:r>
      <w:r w:rsidR="00DA521C" w:rsidRPr="00C129A0">
        <w:rPr>
          <w:bCs/>
          <w:noProof/>
        </w:rPr>
        <w:t>strong that</w:t>
      </w:r>
      <w:r w:rsidR="00DA521C">
        <w:rPr>
          <w:bCs/>
          <w:noProof/>
        </w:rPr>
        <w:t xml:space="preserve"> </w:t>
      </w:r>
      <w:r w:rsidR="00DA521C" w:rsidRPr="007E2A4D">
        <w:rPr>
          <w:bCs/>
        </w:rPr>
        <w:t xml:space="preserve">experimental manipulations of </w:t>
      </w:r>
      <w:r w:rsidR="00DA521C">
        <w:rPr>
          <w:bCs/>
        </w:rPr>
        <w:t xml:space="preserve">positive </w:t>
      </w:r>
      <w:r w:rsidR="00DA521C" w:rsidRPr="007E2A4D">
        <w:rPr>
          <w:bCs/>
        </w:rPr>
        <w:t>affect</w:t>
      </w:r>
      <w:r w:rsidR="00DA521C">
        <w:rPr>
          <w:bCs/>
        </w:rPr>
        <w:t xml:space="preserve"> </w:t>
      </w:r>
      <w:r w:rsidR="004B6720">
        <w:rPr>
          <w:bCs/>
        </w:rPr>
        <w:t xml:space="preserve">increase </w:t>
      </w:r>
      <w:r w:rsidR="00DA521C" w:rsidRPr="007E2A4D">
        <w:rPr>
          <w:bCs/>
        </w:rPr>
        <w:t>authentic</w:t>
      </w:r>
      <w:r w:rsidR="004B6720">
        <w:rPr>
          <w:bCs/>
        </w:rPr>
        <w:t>ity</w:t>
      </w:r>
      <w:r w:rsidR="00DA521C" w:rsidRPr="007E2A4D">
        <w:rPr>
          <w:bCs/>
        </w:rPr>
        <w:t xml:space="preserve"> </w:t>
      </w:r>
      <w:r w:rsidR="00982CD6" w:rsidRPr="00982CD6">
        <w:rPr>
          <w:bCs/>
        </w:rPr>
        <w:t>(Chen et al., 2023; Lenton et al., 2013)</w:t>
      </w:r>
      <w:r w:rsidR="00DA521C">
        <w:rPr>
          <w:bCs/>
        </w:rPr>
        <w:t xml:space="preserve">. </w:t>
      </w:r>
      <w:bookmarkStart w:id="23" w:name="_Hlk186812597"/>
      <w:r w:rsidR="00873CE6" w:rsidRPr="00532755">
        <w:t xml:space="preserve">In addition, individuals </w:t>
      </w:r>
      <w:r w:rsidR="00873CE6">
        <w:t xml:space="preserve">who self-report as being </w:t>
      </w:r>
      <w:r w:rsidR="00873CE6" w:rsidRPr="00532755">
        <w:t xml:space="preserve">high </w:t>
      </w:r>
      <w:r w:rsidR="00873CE6">
        <w:t>o</w:t>
      </w:r>
      <w:r w:rsidR="00873CE6" w:rsidRPr="00532755">
        <w:t xml:space="preserve">n authenticity are more prone to </w:t>
      </w:r>
      <w:r w:rsidR="00873CE6" w:rsidRPr="00A864B0">
        <w:rPr>
          <w:i/>
          <w:iCs/>
        </w:rPr>
        <w:t>appear</w:t>
      </w:r>
      <w:r w:rsidR="00873CE6" w:rsidRPr="00532755">
        <w:t xml:space="preserve"> </w:t>
      </w:r>
      <w:r w:rsidR="00873CE6">
        <w:t xml:space="preserve">to be </w:t>
      </w:r>
      <w:r w:rsidR="00873CE6" w:rsidRPr="00532755">
        <w:t xml:space="preserve">authentic. For example, self-proclaimed authentic individuals </w:t>
      </w:r>
      <w:r w:rsidR="00873CE6">
        <w:t>try to strategically convey authenticity to others</w:t>
      </w:r>
      <w:r w:rsidR="00873CE6">
        <w:rPr>
          <w:rFonts w:hint="eastAsia"/>
        </w:rPr>
        <w:t xml:space="preserve">, </w:t>
      </w:r>
      <w:r w:rsidR="00873CE6" w:rsidRPr="00532755">
        <w:t>even when such behaviors were inconsistent with their objective experiences (Hart et al., 2020).</w:t>
      </w:r>
      <w:r w:rsidR="00384F37" w:rsidRPr="009E5FD8">
        <w:rPr>
          <w:rFonts w:eastAsiaTheme="minorEastAsia" w:hint="eastAsia"/>
          <w:lang w:eastAsia="zh-CN"/>
        </w:rPr>
        <w:t xml:space="preserve"> </w:t>
      </w:r>
      <w:bookmarkEnd w:id="23"/>
      <w:r w:rsidR="00DA521C">
        <w:t>Taken together, there is enough evidence to suggest that authenticity judgments are a form of self-enhancement</w:t>
      </w:r>
      <w:r w:rsidR="00C129A0">
        <w:t>,</w:t>
      </w:r>
      <w:r w:rsidR="004B6720">
        <w:t xml:space="preserve"> leading </w:t>
      </w:r>
      <w:r w:rsidR="00DA521C">
        <w:t>some</w:t>
      </w:r>
      <w:r w:rsidR="004B6720">
        <w:t xml:space="preserve"> researchers to</w:t>
      </w:r>
      <w:r w:rsidR="00DA521C">
        <w:t xml:space="preserve"> question whether authenticity has any meaning at all beyond valence (</w:t>
      </w:r>
      <w:r w:rsidR="00DA521C">
        <w:rPr>
          <w:bCs/>
          <w:noProof/>
        </w:rPr>
        <w:t xml:space="preserve">Jongman-Sereno &amp; Leary, 2019). </w:t>
      </w:r>
      <w:bookmarkStart w:id="24" w:name="_Hlk180099261"/>
      <w:bookmarkEnd w:id="13"/>
    </w:p>
    <w:p w14:paraId="0445B85A" w14:textId="13D0CF5D" w:rsidR="00384736" w:rsidRPr="00DB4277" w:rsidRDefault="00384736" w:rsidP="00AA53FF">
      <w:pPr>
        <w:pStyle w:val="Paragraph"/>
        <w:spacing w:before="0" w:line="480" w:lineRule="exact"/>
        <w:ind w:firstLine="0"/>
        <w:contextualSpacing/>
        <w:rPr>
          <w:b/>
          <w:bCs/>
        </w:rPr>
      </w:pPr>
      <w:r w:rsidRPr="00DB4277">
        <w:rPr>
          <w:b/>
          <w:bCs/>
        </w:rPr>
        <w:t xml:space="preserve">The </w:t>
      </w:r>
      <w:r w:rsidR="001709F8" w:rsidRPr="00DB4277">
        <w:rPr>
          <w:b/>
          <w:bCs/>
        </w:rPr>
        <w:t>A</w:t>
      </w:r>
      <w:r w:rsidRPr="00DB4277">
        <w:rPr>
          <w:b/>
          <w:bCs/>
        </w:rPr>
        <w:t xml:space="preserve">uthentic </w:t>
      </w:r>
      <w:r w:rsidR="001709F8" w:rsidRPr="00DB4277">
        <w:rPr>
          <w:b/>
          <w:bCs/>
        </w:rPr>
        <w:t>S</w:t>
      </w:r>
      <w:r w:rsidRPr="00DB4277">
        <w:rPr>
          <w:b/>
          <w:bCs/>
        </w:rPr>
        <w:t xml:space="preserve">elf and the </w:t>
      </w:r>
      <w:r w:rsidR="001709F8" w:rsidRPr="00DB4277">
        <w:rPr>
          <w:b/>
          <w:bCs/>
        </w:rPr>
        <w:t>P</w:t>
      </w:r>
      <w:r w:rsidRPr="00DB4277">
        <w:rPr>
          <w:b/>
          <w:bCs/>
        </w:rPr>
        <w:t xml:space="preserve">resented </w:t>
      </w:r>
      <w:r w:rsidR="001709F8" w:rsidRPr="00DB4277">
        <w:rPr>
          <w:b/>
          <w:bCs/>
        </w:rPr>
        <w:t>S</w:t>
      </w:r>
      <w:r w:rsidRPr="00DB4277">
        <w:rPr>
          <w:b/>
          <w:bCs/>
        </w:rPr>
        <w:t>elf</w:t>
      </w:r>
    </w:p>
    <w:p w14:paraId="3663AE2D" w14:textId="374A6A92" w:rsidR="00384736" w:rsidRPr="00DB4277" w:rsidRDefault="00A75E47" w:rsidP="00AA53FF">
      <w:pPr>
        <w:pStyle w:val="Paragraph"/>
        <w:spacing w:before="0" w:line="480" w:lineRule="exact"/>
        <w:ind w:firstLineChars="200" w:firstLine="480"/>
        <w:contextualSpacing/>
      </w:pPr>
      <w:bookmarkStart w:id="25" w:name="_Hlk169189763"/>
      <w:bookmarkEnd w:id="24"/>
      <w:r>
        <w:t>As stated above, e</w:t>
      </w:r>
      <w:r w:rsidR="00384736" w:rsidRPr="00DB4277">
        <w:t>vidence</w:t>
      </w:r>
      <w:r w:rsidR="00664278" w:rsidRPr="00DB4277">
        <w:t xml:space="preserve"> is stronger for the </w:t>
      </w:r>
      <w:r w:rsidR="00384736" w:rsidRPr="00DB4277">
        <w:t>self-enhancement</w:t>
      </w:r>
      <w:r w:rsidR="006F2CC1" w:rsidRPr="00DB4277">
        <w:t xml:space="preserve"> view</w:t>
      </w:r>
      <w:r w:rsidR="00664278" w:rsidRPr="00DB4277">
        <w:t xml:space="preserve"> compared to the self-accuracy and self-consistency</w:t>
      </w:r>
      <w:r w:rsidR="006F2CC1" w:rsidRPr="00DB4277">
        <w:t xml:space="preserve"> views</w:t>
      </w:r>
      <w:r w:rsidR="00384736" w:rsidRPr="00DB4277">
        <w:t xml:space="preserve"> </w:t>
      </w:r>
      <w:r w:rsidR="006F2CC1" w:rsidRPr="00DB4277">
        <w:t>o</w:t>
      </w:r>
      <w:r w:rsidR="00384736" w:rsidRPr="00DB4277">
        <w:t>f authenticity</w:t>
      </w:r>
      <w:bookmarkEnd w:id="25"/>
      <w:r w:rsidR="00384736" w:rsidRPr="00DB4277">
        <w:t>. But</w:t>
      </w:r>
      <w:r w:rsidR="00664278" w:rsidRPr="00DB4277">
        <w:t xml:space="preserve"> </w:t>
      </w:r>
      <w:r w:rsidR="006F2CC1" w:rsidRPr="00DB4277">
        <w:t>c</w:t>
      </w:r>
      <w:r w:rsidR="00664278" w:rsidRPr="00DB4277">
        <w:t xml:space="preserve">an </w:t>
      </w:r>
      <w:r w:rsidR="006F2CC1" w:rsidRPr="00DB4277">
        <w:t xml:space="preserve">the self-enhancement view </w:t>
      </w:r>
      <w:r w:rsidR="00384736" w:rsidRPr="00DB4277">
        <w:t xml:space="preserve">account for the full conceptual range of authenticity? </w:t>
      </w:r>
      <w:r w:rsidR="00D860B9" w:rsidRPr="00DB4277">
        <w:t>I</w:t>
      </w:r>
      <w:r w:rsidR="00384736" w:rsidRPr="00DB4277">
        <w:t>s authenticity</w:t>
      </w:r>
      <w:r w:rsidR="00670E10" w:rsidRPr="00DB4277">
        <w:t xml:space="preserve"> </w:t>
      </w:r>
      <w:r w:rsidR="006F2CC1" w:rsidRPr="00DB4277">
        <w:t>just positivity or self-enhancement</w:t>
      </w:r>
      <w:r w:rsidR="00384736" w:rsidRPr="00DB4277">
        <w:t xml:space="preserve">? </w:t>
      </w:r>
    </w:p>
    <w:p w14:paraId="0BC026FC" w14:textId="6B620CBB" w:rsidR="00384736" w:rsidRPr="00DB4277" w:rsidRDefault="00384736" w:rsidP="00AA53FF">
      <w:pPr>
        <w:pStyle w:val="Paragraph"/>
        <w:spacing w:before="0" w:line="480" w:lineRule="exact"/>
        <w:ind w:firstLineChars="200" w:firstLine="480"/>
        <w:contextualSpacing/>
      </w:pPr>
      <w:r w:rsidRPr="00DB4277">
        <w:lastRenderedPageBreak/>
        <w:t xml:space="preserve">We addressed </w:t>
      </w:r>
      <w:r w:rsidR="00D860B9" w:rsidRPr="00DB4277">
        <w:t>these questions</w:t>
      </w:r>
      <w:r w:rsidRPr="00DB4277">
        <w:t xml:space="preserve"> by comparing the authentic self with the self that individuals present to others. The presented self is the </w:t>
      </w:r>
      <w:r w:rsidR="00740073" w:rsidRPr="00740073">
        <w:t>benchmark of positive self-presentation</w:t>
      </w:r>
      <w:r w:rsidR="00606626">
        <w:rPr>
          <w:rStyle w:val="FootnoteReference"/>
        </w:rPr>
        <w:footnoteReference w:id="2"/>
      </w:r>
      <w:r w:rsidRPr="00DB4277">
        <w:t xml:space="preserve">. </w:t>
      </w:r>
      <w:r w:rsidR="0001334A">
        <w:t xml:space="preserve">Stakes are high for the presented self as it can facilitate or undermine cooperation, reputation, respect, status, and access to social groups, </w:t>
      </w:r>
      <w:r w:rsidR="0001334A" w:rsidRPr="00DB4277">
        <w:t>professional resources (e.g., jobs, promotions, housing)</w:t>
      </w:r>
      <w:r w:rsidR="0001334A">
        <w:t>,</w:t>
      </w:r>
      <w:r w:rsidR="0001334A" w:rsidRPr="00DB4277">
        <w:t xml:space="preserve"> or personal resources (e.g., friends, partners; Dores Cruz et al., 2021; Vonasch et al., 2018).</w:t>
      </w:r>
      <w:r w:rsidR="0001334A">
        <w:t xml:space="preserve"> </w:t>
      </w:r>
      <w:r w:rsidR="006F2CC1" w:rsidRPr="00DB4277">
        <w:rPr>
          <w:caps/>
        </w:rPr>
        <w:t>c</w:t>
      </w:r>
      <w:r w:rsidR="006F2CC1" w:rsidRPr="00DB4277">
        <w:t>onsequently</w:t>
      </w:r>
      <w:r w:rsidRPr="00DB4277">
        <w:rPr>
          <w:caps/>
        </w:rPr>
        <w:t xml:space="preserve">, </w:t>
      </w:r>
      <w:r w:rsidRPr="00DB4277">
        <w:t xml:space="preserve">self-presentations typically </w:t>
      </w:r>
      <w:r w:rsidR="006F2CC1" w:rsidRPr="00DB4277">
        <w:t>promote</w:t>
      </w:r>
      <w:r w:rsidRPr="00DB4277">
        <w:t xml:space="preserve"> a sanitized portrait of the individual, overemphasizing</w:t>
      </w:r>
      <w:r w:rsidR="006F2CC1" w:rsidRPr="00DB4277">
        <w:t>,</w:t>
      </w:r>
      <w:r w:rsidRPr="00DB4277">
        <w:t xml:space="preserve"> if not extolling, one’s strengths and underemphasizing, if not concealing, one’s weaknesses (</w:t>
      </w:r>
      <w:r w:rsidR="00BA3A03" w:rsidRPr="00DB4277">
        <w:t xml:space="preserve">Baumeister, 1982; </w:t>
      </w:r>
      <w:r w:rsidR="00BA3A03" w:rsidRPr="00DB4277">
        <w:rPr>
          <w:shd w:val="clear" w:color="auto" w:fill="FFFFFF"/>
        </w:rPr>
        <w:t>Roth et al., 1986</w:t>
      </w:r>
      <w:r w:rsidR="00386C63" w:rsidRPr="00DB4277">
        <w:t xml:space="preserve">; see Study </w:t>
      </w:r>
      <w:r w:rsidR="004813E6" w:rsidRPr="00DB4277">
        <w:t>S</w:t>
      </w:r>
      <w:r w:rsidR="00386C63" w:rsidRPr="00DB4277">
        <w:t xml:space="preserve">1, </w:t>
      </w:r>
      <w:r w:rsidR="00124B0E" w:rsidRPr="00DB4277">
        <w:t>Supplementa</w:t>
      </w:r>
      <w:r w:rsidR="005A2146">
        <w:t>ry</w:t>
      </w:r>
      <w:r w:rsidR="00124B0E" w:rsidRPr="00DB4277">
        <w:t xml:space="preserve"> Material</w:t>
      </w:r>
      <w:r w:rsidR="00386C63" w:rsidRPr="00DB4277">
        <w:t>)</w:t>
      </w:r>
      <w:r w:rsidRPr="00DB4277">
        <w:t>.</w:t>
      </w:r>
      <w:r w:rsidR="00DA521C">
        <w:t xml:space="preserve"> </w:t>
      </w:r>
      <w:r w:rsidR="004B6720">
        <w:t>In</w:t>
      </w:r>
      <w:r w:rsidR="001E3ECE">
        <w:t xml:space="preserve">deed, </w:t>
      </w:r>
      <w:r w:rsidR="00DA521C">
        <w:t xml:space="preserve">the words people </w:t>
      </w:r>
      <w:r w:rsidR="00A75E47">
        <w:t>select</w:t>
      </w:r>
      <w:r w:rsidR="00DA521C">
        <w:t xml:space="preserve"> to describe their true self are less socially desirable than</w:t>
      </w:r>
      <w:r w:rsidR="004B6720">
        <w:t xml:space="preserve"> the </w:t>
      </w:r>
      <w:r w:rsidR="00DA521C">
        <w:t>words</w:t>
      </w:r>
      <w:r w:rsidR="004B6720">
        <w:t xml:space="preserve"> </w:t>
      </w:r>
      <w:r w:rsidR="00A75E47">
        <w:t>they select</w:t>
      </w:r>
      <w:r w:rsidR="00DA521C">
        <w:t xml:space="preserve"> to describe their presented self (Schlegel</w:t>
      </w:r>
      <w:r w:rsidR="00606CB2">
        <w:t xml:space="preserve"> et al., </w:t>
      </w:r>
      <w:r w:rsidR="00DA521C">
        <w:t>2009).</w:t>
      </w:r>
      <w:r w:rsidR="006165A6">
        <w:t xml:space="preserve"> </w:t>
      </w:r>
    </w:p>
    <w:p w14:paraId="67F9885B" w14:textId="07F20863" w:rsidR="00831BAC" w:rsidRDefault="00384736" w:rsidP="00AA53FF">
      <w:pPr>
        <w:pStyle w:val="Paragraph"/>
        <w:spacing w:before="0" w:line="480" w:lineRule="exact"/>
        <w:ind w:firstLineChars="200" w:firstLine="480"/>
        <w:contextualSpacing/>
        <w:rPr>
          <w:rFonts w:eastAsiaTheme="minorEastAsia"/>
          <w:lang w:eastAsia="zh-CN"/>
        </w:rPr>
      </w:pPr>
      <w:bookmarkStart w:id="26" w:name="_Hlk182841796"/>
      <w:r w:rsidRPr="00DB4277">
        <w:t>The presented self is not an ephemerality. Instead, it is</w:t>
      </w:r>
      <w:bookmarkStart w:id="27" w:name="OLE_LINK17"/>
      <w:bookmarkStart w:id="28" w:name="OLE_LINK6"/>
      <w:r w:rsidRPr="00DB4277">
        <w:t xml:space="preserve"> internalized as part of the private </w:t>
      </w:r>
      <w:bookmarkEnd w:id="27"/>
      <w:r w:rsidRPr="00DB4277">
        <w:t xml:space="preserve">self. </w:t>
      </w:r>
      <w:bookmarkEnd w:id="28"/>
      <w:r w:rsidRPr="00DB4277">
        <w:t>Theory and empirical findings bolster this assertion. According to symbolic interactionism and role theory (</w:t>
      </w:r>
      <w:r w:rsidR="00BA3A03" w:rsidRPr="00DB4277">
        <w:t>Stryker &amp; Statham, 1985</w:t>
      </w:r>
      <w:r w:rsidRPr="00DB4277">
        <w:t xml:space="preserve">), people construct their sense of self though social interactions, </w:t>
      </w:r>
      <w:r w:rsidR="006F2CC1" w:rsidRPr="00DB4277">
        <w:t>and in particular</w:t>
      </w:r>
      <w:r w:rsidRPr="00DB4277">
        <w:t xml:space="preserve"> the behaviors they enact </w:t>
      </w:r>
      <w:r w:rsidR="006F2CC1" w:rsidRPr="00DB4277">
        <w:t>or</w:t>
      </w:r>
      <w:r w:rsidRPr="00DB4277">
        <w:t xml:space="preserve"> roles they play </w:t>
      </w:r>
      <w:r w:rsidR="006F2CC1" w:rsidRPr="00DB4277">
        <w:t>as well as</w:t>
      </w:r>
      <w:r w:rsidRPr="00DB4277">
        <w:t xml:space="preserve"> other</w:t>
      </w:r>
      <w:r w:rsidR="006F2CC1" w:rsidRPr="00DB4277">
        <w:t>s</w:t>
      </w:r>
      <w:r w:rsidRPr="00DB4277">
        <w:t xml:space="preserve">’ reactions to these behaviors </w:t>
      </w:r>
      <w:r w:rsidR="006F2CC1" w:rsidRPr="00DB4277">
        <w:t>or</w:t>
      </w:r>
      <w:r w:rsidRPr="00DB4277">
        <w:t xml:space="preserve"> roles. Research findings concur. Strategic self-presentations influence subsequent private self-views; that is, people shift both their overall evaluations of themselves and their evaluations of specific characteristics of themselves in the direction of their preceding self-presentations</w:t>
      </w:r>
      <w:r w:rsidR="00020A17" w:rsidRPr="00DB4277">
        <w:t xml:space="preserve"> (Leary, 1995)</w:t>
      </w:r>
      <w:r w:rsidRPr="00DB4277">
        <w:t>. Also, changes in self-evaluations that occurred in one context because of self-presentations carry over to a new context in the absence of self-presentational pressures</w:t>
      </w:r>
      <w:r w:rsidR="00020A17" w:rsidRPr="00DB4277">
        <w:t xml:space="preserve"> (Schlenker, 2003)</w:t>
      </w:r>
      <w:r w:rsidRPr="00DB4277">
        <w:t>. Taken together, the presented self constitutes a mental representation, just like the authentic self.</w:t>
      </w:r>
      <w:r w:rsidR="00884697">
        <w:t xml:space="preserve"> </w:t>
      </w:r>
      <w:r w:rsidR="00831BAC">
        <w:t>To clarify, w</w:t>
      </w:r>
      <w:r w:rsidR="00831BAC" w:rsidRPr="00EE74DB">
        <w:rPr>
          <w:color w:val="000000" w:themeColor="text1"/>
          <w:bdr w:val="none" w:sz="0" w:space="0" w:color="auto" w:frame="1"/>
        </w:rPr>
        <w:t xml:space="preserve">e do not argue that the presented self is inauthentic, and we do not contrast the authentic with the presented self. </w:t>
      </w:r>
      <w:r w:rsidR="00831BAC" w:rsidRPr="00F231B4">
        <w:rPr>
          <w:color w:val="000000" w:themeColor="text1"/>
          <w:bdr w:val="none" w:sz="0" w:space="0" w:color="auto" w:frame="1"/>
        </w:rPr>
        <w:t xml:space="preserve">Indeed, a given </w:t>
      </w:r>
      <w:r w:rsidR="00831BAC" w:rsidRPr="00F231B4">
        <w:rPr>
          <w:color w:val="000000" w:themeColor="text1"/>
          <w:bdr w:val="none" w:sz="0" w:space="0" w:color="auto" w:frame="1"/>
        </w:rPr>
        <w:lastRenderedPageBreak/>
        <w:t>trait can be endorsed as</w:t>
      </w:r>
      <w:r w:rsidR="00831BAC">
        <w:rPr>
          <w:color w:val="000000" w:themeColor="text1"/>
          <w:bdr w:val="none" w:sz="0" w:space="0" w:color="auto" w:frame="1"/>
        </w:rPr>
        <w:t xml:space="preserve"> part </w:t>
      </w:r>
      <w:r w:rsidR="00831BAC" w:rsidRPr="00F231B4">
        <w:rPr>
          <w:color w:val="000000" w:themeColor="text1"/>
          <w:bdr w:val="none" w:sz="0" w:space="0" w:color="auto" w:frame="1"/>
        </w:rPr>
        <w:t xml:space="preserve">of both selves. Rather, we </w:t>
      </w:r>
      <w:r w:rsidR="00831BAC" w:rsidRPr="00F231B4">
        <w:t>examine whether the authentic self is inherently positive by comparing it to the benchmark of favorability</w:t>
      </w:r>
      <w:r w:rsidR="00831BAC">
        <w:t>,</w:t>
      </w:r>
      <w:r w:rsidR="00831BAC" w:rsidRPr="00F231B4">
        <w:t xml:space="preserve"> the presented self</w:t>
      </w:r>
      <w:r w:rsidR="00831BAC">
        <w:t>.</w:t>
      </w:r>
    </w:p>
    <w:p w14:paraId="0F952EAE" w14:textId="570D3912" w:rsidR="003D47C6" w:rsidRPr="003D47C6" w:rsidRDefault="003D47C6" w:rsidP="00AA53FF">
      <w:pPr>
        <w:pStyle w:val="Paragraph"/>
        <w:spacing w:before="0" w:line="480" w:lineRule="exact"/>
        <w:ind w:firstLine="0"/>
        <w:contextualSpacing/>
        <w:rPr>
          <w:rFonts w:eastAsiaTheme="minorEastAsia"/>
          <w:b/>
          <w:bCs/>
          <w:lang w:eastAsia="zh-CN"/>
        </w:rPr>
      </w:pPr>
      <w:bookmarkStart w:id="29" w:name="_Hlk181276643"/>
      <w:bookmarkStart w:id="30" w:name="_Hlk180486912"/>
      <w:bookmarkEnd w:id="26"/>
      <w:r w:rsidRPr="003D47C6">
        <w:rPr>
          <w:rFonts w:eastAsiaTheme="minorEastAsia"/>
          <w:b/>
          <w:bCs/>
          <w:lang w:eastAsia="zh-CN"/>
        </w:rPr>
        <w:t>A</w:t>
      </w:r>
      <w:r w:rsidRPr="003D47C6">
        <w:rPr>
          <w:rFonts w:eastAsiaTheme="minorEastAsia" w:hint="eastAsia"/>
          <w:b/>
          <w:bCs/>
          <w:lang w:eastAsia="zh-CN"/>
        </w:rPr>
        <w:t xml:space="preserve"> </w:t>
      </w:r>
      <w:r w:rsidRPr="003D47C6">
        <w:rPr>
          <w:rFonts w:eastAsiaTheme="minorEastAsia"/>
          <w:b/>
          <w:bCs/>
          <w:lang w:eastAsia="zh-CN"/>
        </w:rPr>
        <w:t>Combin</w:t>
      </w:r>
      <w:r w:rsidRPr="003D47C6">
        <w:rPr>
          <w:rFonts w:eastAsiaTheme="minorEastAsia" w:hint="eastAsia"/>
          <w:b/>
          <w:bCs/>
          <w:lang w:eastAsia="zh-CN"/>
        </w:rPr>
        <w:t xml:space="preserve">ation of </w:t>
      </w:r>
      <w:r w:rsidRPr="003D47C6">
        <w:rPr>
          <w:rFonts w:eastAsiaTheme="minorEastAsia"/>
          <w:b/>
          <w:bCs/>
          <w:lang w:eastAsia="zh-CN"/>
        </w:rPr>
        <w:t>Behavioral</w:t>
      </w:r>
      <w:r w:rsidRPr="003D47C6">
        <w:rPr>
          <w:rFonts w:eastAsiaTheme="minorEastAsia" w:hint="eastAsia"/>
          <w:b/>
          <w:bCs/>
          <w:lang w:eastAsia="zh-CN"/>
        </w:rPr>
        <w:t xml:space="preserve"> </w:t>
      </w:r>
      <w:r w:rsidRPr="003D47C6">
        <w:rPr>
          <w:rFonts w:eastAsiaTheme="minorEastAsia"/>
          <w:b/>
          <w:bCs/>
          <w:lang w:eastAsia="zh-CN"/>
        </w:rPr>
        <w:t>with E</w:t>
      </w:r>
      <w:r w:rsidR="0025002A">
        <w:rPr>
          <w:rFonts w:eastAsiaTheme="minorEastAsia"/>
          <w:b/>
          <w:bCs/>
          <w:lang w:eastAsia="zh-CN"/>
        </w:rPr>
        <w:t xml:space="preserve">vent </w:t>
      </w:r>
      <w:r w:rsidRPr="003D47C6">
        <w:rPr>
          <w:rFonts w:eastAsiaTheme="minorEastAsia"/>
          <w:b/>
          <w:bCs/>
          <w:lang w:eastAsia="zh-CN"/>
        </w:rPr>
        <w:t>R</w:t>
      </w:r>
      <w:r w:rsidR="0025002A">
        <w:rPr>
          <w:rFonts w:eastAsiaTheme="minorEastAsia"/>
          <w:b/>
          <w:bCs/>
          <w:lang w:eastAsia="zh-CN"/>
        </w:rPr>
        <w:t xml:space="preserve">elated </w:t>
      </w:r>
      <w:r w:rsidRPr="003D47C6">
        <w:rPr>
          <w:rFonts w:eastAsiaTheme="minorEastAsia"/>
          <w:b/>
          <w:bCs/>
          <w:lang w:eastAsia="zh-CN"/>
        </w:rPr>
        <w:t>P</w:t>
      </w:r>
      <w:r w:rsidR="0025002A">
        <w:rPr>
          <w:rFonts w:eastAsiaTheme="minorEastAsia"/>
          <w:b/>
          <w:bCs/>
          <w:lang w:eastAsia="zh-CN"/>
        </w:rPr>
        <w:t>otential</w:t>
      </w:r>
      <w:r w:rsidRPr="003D47C6">
        <w:rPr>
          <w:rFonts w:eastAsiaTheme="minorEastAsia"/>
          <w:b/>
          <w:bCs/>
          <w:lang w:eastAsia="zh-CN"/>
        </w:rPr>
        <w:t xml:space="preserve"> </w:t>
      </w:r>
      <w:r w:rsidRPr="003D47C6">
        <w:rPr>
          <w:rFonts w:eastAsiaTheme="minorEastAsia" w:hint="eastAsia"/>
          <w:b/>
          <w:bCs/>
          <w:lang w:eastAsia="zh-CN"/>
        </w:rPr>
        <w:t>A</w:t>
      </w:r>
      <w:r w:rsidRPr="003D47C6">
        <w:rPr>
          <w:rFonts w:eastAsiaTheme="minorEastAsia"/>
          <w:b/>
          <w:bCs/>
          <w:lang w:eastAsia="zh-CN"/>
        </w:rPr>
        <w:t>ssessment</w:t>
      </w:r>
      <w:r w:rsidRPr="003D47C6">
        <w:rPr>
          <w:rFonts w:eastAsiaTheme="minorEastAsia" w:hint="eastAsia"/>
          <w:b/>
          <w:bCs/>
          <w:lang w:eastAsia="zh-CN"/>
        </w:rPr>
        <w:t xml:space="preserve"> to </w:t>
      </w:r>
      <w:r w:rsidR="0025002A">
        <w:rPr>
          <w:rFonts w:eastAsiaTheme="minorEastAsia"/>
          <w:b/>
          <w:bCs/>
          <w:lang w:eastAsia="zh-CN"/>
        </w:rPr>
        <w:t>Examine</w:t>
      </w:r>
      <w:r w:rsidRPr="003D47C6">
        <w:rPr>
          <w:rFonts w:eastAsiaTheme="minorEastAsia" w:hint="eastAsia"/>
          <w:b/>
          <w:bCs/>
          <w:lang w:eastAsia="zh-CN"/>
        </w:rPr>
        <w:t xml:space="preserve"> Authenticity</w:t>
      </w:r>
      <w:bookmarkEnd w:id="29"/>
    </w:p>
    <w:p w14:paraId="451A8474" w14:textId="106EA0A4" w:rsidR="0025002A" w:rsidRDefault="003D47C6" w:rsidP="00AA53FF">
      <w:pPr>
        <w:pStyle w:val="Paragraph"/>
        <w:spacing w:before="0" w:line="480" w:lineRule="exact"/>
        <w:ind w:firstLineChars="200" w:firstLine="480"/>
        <w:contextualSpacing/>
        <w:rPr>
          <w:color w:val="000000" w:themeColor="text1"/>
          <w:bdr w:val="none" w:sz="0" w:space="0" w:color="auto" w:frame="1"/>
        </w:rPr>
      </w:pPr>
      <w:bookmarkStart w:id="31" w:name="_Hlk182925266"/>
      <w:r w:rsidRPr="00DB4277">
        <w:t>We collected behavioral</w:t>
      </w:r>
      <w:r>
        <w:t xml:space="preserve"> data</w:t>
      </w:r>
      <w:r w:rsidRPr="00DB4277">
        <w:t xml:space="preserve"> (</w:t>
      </w:r>
      <w:r>
        <w:t>Experiments</w:t>
      </w:r>
      <w:r w:rsidRPr="00DB4277">
        <w:t xml:space="preserve"> 1</w:t>
      </w:r>
      <w:r w:rsidRPr="00F430F9">
        <w:t>–</w:t>
      </w:r>
      <w:r w:rsidRPr="00DB4277">
        <w:t>2) by means of the self-reference valence (SR-valence) task. Th</w:t>
      </w:r>
      <w:r w:rsidR="005A0BDD">
        <w:t xml:space="preserve">is </w:t>
      </w:r>
      <w:r w:rsidRPr="00DB4277">
        <w:t xml:space="preserve">is a variant of the </w:t>
      </w:r>
      <w:r w:rsidRPr="00817E79">
        <w:t>self-referen</w:t>
      </w:r>
      <w:r>
        <w:rPr>
          <w:rFonts w:eastAsiaTheme="minorEastAsia" w:hint="eastAsia"/>
          <w:lang w:eastAsia="zh-CN"/>
        </w:rPr>
        <w:t>ce task</w:t>
      </w:r>
      <w:r w:rsidRPr="00DB4277">
        <w:t>, which indicates improved memory and</w:t>
      </w:r>
      <w:r>
        <w:t xml:space="preserve"> faster</w:t>
      </w:r>
      <w:r w:rsidRPr="00DB4277">
        <w:t xml:space="preserve"> reaction times for trait adjectives that are accompanied by self-</w:t>
      </w:r>
      <w:r w:rsidRPr="00817E79">
        <w:t>referen</w:t>
      </w:r>
      <w:r w:rsidR="0067784F" w:rsidRPr="00DB4277">
        <w:t>t</w:t>
      </w:r>
      <w:r w:rsidR="0067784F">
        <w:rPr>
          <w:rFonts w:eastAsiaTheme="minorEastAsia" w:hint="eastAsia"/>
          <w:lang w:eastAsia="zh-CN"/>
        </w:rPr>
        <w:t>ial</w:t>
      </w:r>
      <w:r w:rsidRPr="00DB4277">
        <w:t xml:space="preserve"> instructions (</w:t>
      </w:r>
      <w:r>
        <w:t>“</w:t>
      </w:r>
      <w:r w:rsidRPr="00DB4277">
        <w:t>does the word describes you?</w:t>
      </w:r>
      <w:r>
        <w:t>”</w:t>
      </w:r>
      <w:r w:rsidRPr="00DB4277">
        <w:t>) relative to control, including other-referent</w:t>
      </w:r>
      <w:r>
        <w:rPr>
          <w:rFonts w:eastAsiaTheme="minorEastAsia" w:hint="eastAsia"/>
          <w:lang w:eastAsia="zh-CN"/>
        </w:rPr>
        <w:t>ial</w:t>
      </w:r>
      <w:r w:rsidRPr="00DB4277">
        <w:t>, instructions (</w:t>
      </w:r>
      <w:r w:rsidRPr="00DB4277">
        <w:rPr>
          <w:rFonts w:eastAsia="SimSun"/>
          <w:color w:val="222222"/>
          <w:shd w:val="clear" w:color="auto" w:fill="FFFFFF"/>
        </w:rPr>
        <w:t>Northoff &amp; Bermpohl, 2004</w:t>
      </w:r>
      <w:r w:rsidRPr="00DB4277">
        <w:t>). In the SR-valence task, participants judge whether positive versus negative traits are self-descriptive or non-self-descriptive (</w:t>
      </w:r>
      <w:r w:rsidRPr="00DB4277">
        <w:rPr>
          <w:rFonts w:eastAsia="SimSun"/>
          <w:color w:val="000000" w:themeColor="text1"/>
        </w:rPr>
        <w:t>D’Argembeau</w:t>
      </w:r>
      <w:r w:rsidRPr="00DB4277">
        <w:rPr>
          <w:rFonts w:eastAsia="SimSun"/>
          <w:color w:val="000000" w:themeColor="text1"/>
          <w:lang w:eastAsia="zh-CN"/>
        </w:rPr>
        <w:t xml:space="preserve"> et al</w:t>
      </w:r>
      <w:r>
        <w:rPr>
          <w:rFonts w:eastAsia="SimSun"/>
          <w:color w:val="000000" w:themeColor="text1"/>
          <w:lang w:eastAsia="zh-CN"/>
        </w:rPr>
        <w:t>.</w:t>
      </w:r>
      <w:r w:rsidRPr="00DB4277">
        <w:rPr>
          <w:rFonts w:eastAsia="SimSun"/>
          <w:color w:val="000000" w:themeColor="text1"/>
        </w:rPr>
        <w:t>,</w:t>
      </w:r>
      <w:r w:rsidRPr="00DB4277">
        <w:rPr>
          <w:rFonts w:eastAsia="SimSun"/>
          <w:color w:val="000000" w:themeColor="text1"/>
          <w:lang w:eastAsia="zh-CN"/>
        </w:rPr>
        <w:t xml:space="preserve"> 2005</w:t>
      </w:r>
      <w:r w:rsidRPr="00DB4277">
        <w:t>). The task allows assessing the endorsement of positive versus negative traits</w:t>
      </w:r>
      <w:r>
        <w:rPr>
          <w:rFonts w:eastAsiaTheme="minorEastAsia" w:hint="eastAsia"/>
          <w:lang w:eastAsia="zh-CN"/>
        </w:rPr>
        <w:t xml:space="preserve"> </w:t>
      </w:r>
      <w:r w:rsidRPr="00DB4277">
        <w:t xml:space="preserve">(trait endorsement), and the speed of this endorsement (reaction time). </w:t>
      </w:r>
      <w:bookmarkStart w:id="32" w:name="_Hlk182518630"/>
      <w:bookmarkStart w:id="33" w:name="_Hlk182912412"/>
      <w:r w:rsidR="00634962" w:rsidRPr="00A606EE">
        <w:rPr>
          <w:color w:val="000000" w:themeColor="text1"/>
        </w:rPr>
        <w:t>Reaction time is used as a proxy for cognitive processing speed</w:t>
      </w:r>
      <w:r w:rsidR="00634962">
        <w:rPr>
          <w:rFonts w:hint="eastAsia"/>
          <w:color w:val="000000" w:themeColor="text1"/>
        </w:rPr>
        <w:t xml:space="preserve"> (</w:t>
      </w:r>
      <w:r w:rsidR="00634962" w:rsidRPr="00034A56">
        <w:rPr>
          <w:color w:val="000000" w:themeColor="text1"/>
        </w:rPr>
        <w:t>Jensen</w:t>
      </w:r>
      <w:r w:rsidR="00634962">
        <w:rPr>
          <w:rFonts w:hint="eastAsia"/>
          <w:color w:val="000000" w:themeColor="text1"/>
        </w:rPr>
        <w:t>, 2006).</w:t>
      </w:r>
      <w:r w:rsidR="00634962" w:rsidRPr="00A606EE">
        <w:rPr>
          <w:color w:val="000000" w:themeColor="text1"/>
        </w:rPr>
        <w:t xml:space="preserve"> </w:t>
      </w:r>
      <w:r w:rsidR="00634962">
        <w:rPr>
          <w:rFonts w:hint="eastAsia"/>
          <w:color w:val="000000" w:themeColor="text1"/>
        </w:rPr>
        <w:t>I</w:t>
      </w:r>
      <w:r w:rsidR="00634962" w:rsidRPr="00A606EE">
        <w:rPr>
          <w:color w:val="000000" w:themeColor="text1"/>
        </w:rPr>
        <w:t>n the context of self-referen</w:t>
      </w:r>
      <w:r w:rsidR="00634962">
        <w:rPr>
          <w:rFonts w:hint="eastAsia"/>
          <w:color w:val="000000" w:themeColor="text1"/>
        </w:rPr>
        <w:t>ce</w:t>
      </w:r>
      <w:r w:rsidR="00634962" w:rsidRPr="00A606EE">
        <w:rPr>
          <w:color w:val="000000" w:themeColor="text1"/>
        </w:rPr>
        <w:t xml:space="preserve"> tasks, it can reflect the </w:t>
      </w:r>
      <w:r w:rsidR="00634962">
        <w:rPr>
          <w:color w:val="000000" w:themeColor="text1"/>
        </w:rPr>
        <w:t xml:space="preserve">cognitive </w:t>
      </w:r>
      <w:r w:rsidR="00634962" w:rsidRPr="0030342B">
        <w:rPr>
          <w:color w:val="000000" w:themeColor="text1"/>
        </w:rPr>
        <w:t>accessibility</w:t>
      </w:r>
      <w:r w:rsidR="00634962">
        <w:rPr>
          <w:rFonts w:hint="eastAsia"/>
          <w:color w:val="000000" w:themeColor="text1"/>
        </w:rPr>
        <w:t xml:space="preserve"> </w:t>
      </w:r>
      <w:r w:rsidR="00634962" w:rsidRPr="0030342B">
        <w:rPr>
          <w:color w:val="000000" w:themeColor="text1"/>
        </w:rPr>
        <w:t>of</w:t>
      </w:r>
      <w:r w:rsidR="00634962">
        <w:rPr>
          <w:rFonts w:hint="eastAsia"/>
          <w:color w:val="000000" w:themeColor="text1"/>
        </w:rPr>
        <w:t xml:space="preserve"> </w:t>
      </w:r>
      <w:r w:rsidR="00634962" w:rsidRPr="00A606EE">
        <w:rPr>
          <w:color w:val="000000" w:themeColor="text1"/>
        </w:rPr>
        <w:t>self-concept information</w:t>
      </w:r>
      <w:r w:rsidR="00634962">
        <w:rPr>
          <w:rFonts w:hint="eastAsia"/>
          <w:color w:val="000000" w:themeColor="text1"/>
        </w:rPr>
        <w:t xml:space="preserve"> (</w:t>
      </w:r>
      <w:r w:rsidR="00634962" w:rsidRPr="0030342B">
        <w:rPr>
          <w:color w:val="000000" w:themeColor="text1"/>
        </w:rPr>
        <w:t>Schlegel</w:t>
      </w:r>
      <w:r w:rsidR="00634962">
        <w:rPr>
          <w:rFonts w:hint="eastAsia"/>
          <w:color w:val="000000" w:themeColor="text1"/>
        </w:rPr>
        <w:t xml:space="preserve"> et al., 2009)</w:t>
      </w:r>
      <w:r w:rsidR="00634962">
        <w:rPr>
          <w:color w:val="000000" w:themeColor="text1"/>
        </w:rPr>
        <w:t xml:space="preserve">; indeed, </w:t>
      </w:r>
      <w:r w:rsidR="00634962" w:rsidRPr="00A606EE">
        <w:rPr>
          <w:color w:val="000000" w:themeColor="text1"/>
        </w:rPr>
        <w:t xml:space="preserve">faster reaction times </w:t>
      </w:r>
      <w:r w:rsidR="00634962">
        <w:rPr>
          <w:color w:val="000000" w:themeColor="text1"/>
        </w:rPr>
        <w:t>are</w:t>
      </w:r>
      <w:r w:rsidR="00634962" w:rsidRPr="00A606EE">
        <w:rPr>
          <w:color w:val="000000" w:themeColor="text1"/>
        </w:rPr>
        <w:t xml:space="preserve"> indicat</w:t>
      </w:r>
      <w:r w:rsidR="00634962">
        <w:rPr>
          <w:color w:val="000000" w:themeColor="text1"/>
        </w:rPr>
        <w:t>ive of</w:t>
      </w:r>
      <w:r w:rsidR="00634962" w:rsidRPr="00A606EE">
        <w:rPr>
          <w:color w:val="000000" w:themeColor="text1"/>
        </w:rPr>
        <w:t xml:space="preserve"> stronger, more accessible associations with the self</w:t>
      </w:r>
      <w:r w:rsidR="00634962">
        <w:rPr>
          <w:rFonts w:hint="eastAsia"/>
          <w:color w:val="000000" w:themeColor="text1"/>
        </w:rPr>
        <w:t>-concept</w:t>
      </w:r>
      <w:r w:rsidR="00634962" w:rsidRPr="00A606EE">
        <w:rPr>
          <w:color w:val="000000" w:themeColor="text1"/>
        </w:rPr>
        <w:t xml:space="preserve"> (Cai et al., 2016; Rameson et al., 2010). </w:t>
      </w:r>
      <w:r w:rsidR="00634962" w:rsidRPr="00F84B48">
        <w:rPr>
          <w:color w:val="000000" w:themeColor="text1"/>
        </w:rPr>
        <w:t>In the SR-valence task, higher endorsement (i.e., judg</w:t>
      </w:r>
      <w:r w:rsidR="00634962">
        <w:rPr>
          <w:color w:val="000000" w:themeColor="text1"/>
        </w:rPr>
        <w:t>ing</w:t>
      </w:r>
      <w:r w:rsidR="00634962" w:rsidRPr="00F84B48">
        <w:rPr>
          <w:color w:val="000000" w:themeColor="text1"/>
        </w:rPr>
        <w:t xml:space="preserve"> more traits as self-descriptive), or faster re</w:t>
      </w:r>
      <w:r w:rsidR="00634962">
        <w:rPr>
          <w:color w:val="000000" w:themeColor="text1"/>
        </w:rPr>
        <w:t>action time</w:t>
      </w:r>
      <w:r w:rsidR="00634962" w:rsidRPr="00F84B48">
        <w:rPr>
          <w:color w:val="000000" w:themeColor="text1"/>
        </w:rPr>
        <w:t xml:space="preserve"> thereof, of positive than negative traits (</w:t>
      </w:r>
      <w:r w:rsidR="00634962">
        <w:rPr>
          <w:color w:val="000000" w:themeColor="text1"/>
        </w:rPr>
        <w:t xml:space="preserve">i.e., Valence </w:t>
      </w:r>
      <w:r w:rsidR="001A1F40" w:rsidRPr="00DB4277">
        <w:t>×</w:t>
      </w:r>
      <w:r w:rsidR="00634962">
        <w:rPr>
          <w:color w:val="000000" w:themeColor="text1"/>
        </w:rPr>
        <w:t xml:space="preserve"> E</w:t>
      </w:r>
      <w:r w:rsidR="00634962" w:rsidRPr="00F84B48">
        <w:rPr>
          <w:color w:val="000000" w:themeColor="text1"/>
        </w:rPr>
        <w:t xml:space="preserve">ndorsement </w:t>
      </w:r>
      <w:r w:rsidR="00634962">
        <w:rPr>
          <w:color w:val="000000" w:themeColor="text1"/>
        </w:rPr>
        <w:t xml:space="preserve">interaction) </w:t>
      </w:r>
      <w:r w:rsidR="00634962" w:rsidRPr="00F84B48">
        <w:rPr>
          <w:color w:val="000000" w:themeColor="text1"/>
        </w:rPr>
        <w:t>is a signature of self-positivity</w:t>
      </w:r>
      <w:r w:rsidR="00634962">
        <w:rPr>
          <w:color w:val="000000" w:themeColor="text1"/>
        </w:rPr>
        <w:t xml:space="preserve"> (</w:t>
      </w:r>
      <w:bookmarkEnd w:id="32"/>
      <w:r w:rsidR="00634962" w:rsidRPr="00990C4B">
        <w:rPr>
          <w:color w:val="000000" w:themeColor="text1"/>
        </w:rPr>
        <w:t>Cai et al., 2016)</w:t>
      </w:r>
      <w:r w:rsidR="00634962">
        <w:rPr>
          <w:rFonts w:hint="eastAsia"/>
          <w:color w:val="000000" w:themeColor="text1"/>
          <w:bdr w:val="none" w:sz="0" w:space="0" w:color="auto" w:frame="1"/>
        </w:rPr>
        <w:t>.</w:t>
      </w:r>
      <w:bookmarkEnd w:id="31"/>
      <w:bookmarkEnd w:id="33"/>
    </w:p>
    <w:p w14:paraId="76A72976" w14:textId="64F93E69" w:rsidR="0025002A" w:rsidRDefault="0025002A" w:rsidP="00AA53FF">
      <w:pPr>
        <w:pStyle w:val="Paragraph"/>
        <w:spacing w:before="0" w:line="480" w:lineRule="exact"/>
        <w:ind w:firstLineChars="200" w:firstLine="480"/>
        <w:contextualSpacing/>
        <w:rPr>
          <w:bdr w:val="none" w:sz="0" w:space="0" w:color="auto" w:frame="1"/>
        </w:rPr>
      </w:pPr>
      <w:r w:rsidRPr="00056221">
        <w:rPr>
          <w:bdr w:val="none" w:sz="0" w:space="0" w:color="auto" w:frame="1"/>
        </w:rPr>
        <w:t xml:space="preserve">We also collected neuropsychological data (Experiment 2) to </w:t>
      </w:r>
      <w:r>
        <w:rPr>
          <w:bdr w:val="none" w:sz="0" w:space="0" w:color="auto" w:frame="1"/>
        </w:rPr>
        <w:t>examine</w:t>
      </w:r>
      <w:r w:rsidRPr="00056221">
        <w:rPr>
          <w:bdr w:val="none" w:sz="0" w:space="0" w:color="auto" w:frame="1"/>
        </w:rPr>
        <w:t xml:space="preserve"> the extent to which </w:t>
      </w:r>
      <w:bookmarkStart w:id="34" w:name="_Hlk181701402"/>
      <w:r>
        <w:rPr>
          <w:bdr w:val="none" w:sz="0" w:space="0" w:color="auto" w:frame="1"/>
        </w:rPr>
        <w:t>neurocognitive</w:t>
      </w:r>
      <w:bookmarkEnd w:id="34"/>
      <w:r w:rsidRPr="00056221">
        <w:rPr>
          <w:bdr w:val="none" w:sz="0" w:space="0" w:color="auto" w:frame="1"/>
        </w:rPr>
        <w:t xml:space="preserve"> processes tracked behavioral performance on the SR-valence task. </w:t>
      </w:r>
      <w:r w:rsidRPr="00C12DF2">
        <w:rPr>
          <w:bdr w:val="none" w:sz="0" w:space="0" w:color="auto" w:frame="1"/>
        </w:rPr>
        <w:t xml:space="preserve">Although research directly exploring the neural underpinnings of authenticity is </w:t>
      </w:r>
      <w:r>
        <w:rPr>
          <w:bdr w:val="none" w:sz="0" w:space="0" w:color="auto" w:frame="1"/>
        </w:rPr>
        <w:t>scant</w:t>
      </w:r>
      <w:r w:rsidRPr="00C12DF2">
        <w:rPr>
          <w:bdr w:val="none" w:sz="0" w:space="0" w:color="auto" w:frame="1"/>
        </w:rPr>
        <w:t xml:space="preserve"> (Sedikides &amp; Schlegel, 2024), there is a growing body of literature examining related constructs, such as self-referential processing. This research often focuses on how the brain processes emotionally salient stimuli, including emotional word tasks, offering insights into mechanisms that may overlap with the experience of authenticity.</w:t>
      </w:r>
    </w:p>
    <w:p w14:paraId="1D40F637" w14:textId="77777777" w:rsidR="0025002A" w:rsidRDefault="0025002A" w:rsidP="00AA53FF">
      <w:pPr>
        <w:pStyle w:val="Paragraph"/>
        <w:spacing w:before="0" w:line="480" w:lineRule="exact"/>
        <w:ind w:firstLineChars="200" w:firstLine="480"/>
        <w:contextualSpacing/>
        <w:rPr>
          <w:bdr w:val="none" w:sz="0" w:space="0" w:color="auto" w:frame="1"/>
        </w:rPr>
      </w:pPr>
      <w:r w:rsidRPr="00056221">
        <w:rPr>
          <w:bdr w:val="none" w:sz="0" w:space="0" w:color="auto" w:frame="1"/>
        </w:rPr>
        <w:t xml:space="preserve">Prior </w:t>
      </w:r>
      <w:r>
        <w:rPr>
          <w:bdr w:val="none" w:sz="0" w:space="0" w:color="auto" w:frame="1"/>
        </w:rPr>
        <w:t>event related potential (</w:t>
      </w:r>
      <w:r w:rsidRPr="00056221">
        <w:rPr>
          <w:bdr w:val="none" w:sz="0" w:space="0" w:color="auto" w:frame="1"/>
        </w:rPr>
        <w:t>ERP</w:t>
      </w:r>
      <w:r>
        <w:rPr>
          <w:bdr w:val="none" w:sz="0" w:space="0" w:color="auto" w:frame="1"/>
        </w:rPr>
        <w:t>)</w:t>
      </w:r>
      <w:r w:rsidRPr="00056221">
        <w:rPr>
          <w:bdr w:val="none" w:sz="0" w:space="0" w:color="auto" w:frame="1"/>
        </w:rPr>
        <w:t xml:space="preserve"> studies have identified distinct stages of emotional word processing: the P1, which differentiates between non-threatening and threatening information; </w:t>
      </w:r>
      <w:r w:rsidRPr="00056221">
        <w:rPr>
          <w:bdr w:val="none" w:sz="0" w:space="0" w:color="auto" w:frame="1"/>
        </w:rPr>
        <w:lastRenderedPageBreak/>
        <w:t>the N170 and early posterior negativity, which reflect emotional and non-emotional discrimination; and the late</w:t>
      </w:r>
      <w:r w:rsidRPr="00B72C18">
        <w:rPr>
          <w:bdr w:val="none" w:sz="0" w:space="0" w:color="auto" w:frame="1"/>
        </w:rPr>
        <w:t xml:space="preserve"> </w:t>
      </w:r>
      <w:bookmarkStart w:id="35" w:name="_Hlk181006767"/>
      <w:r w:rsidRPr="00B72C18">
        <w:rPr>
          <w:bdr w:val="none" w:sz="0" w:space="0" w:color="auto" w:frame="1"/>
        </w:rPr>
        <w:t>positive potential (LPP)</w:t>
      </w:r>
      <w:bookmarkEnd w:id="35"/>
      <w:r w:rsidRPr="00056221">
        <w:rPr>
          <w:bdr w:val="none" w:sz="0" w:space="0" w:color="auto" w:frame="1"/>
        </w:rPr>
        <w:t>, which distinguishes between positive and negative words (Zhang et al., 2014). Similar stages of emotional processing have also been observed in facial recognition studies (Luo et al., 2010). These three stages of emotional processing provide a useful framework for understanding self-reference responses to stimuli of varying emotional valence.</w:t>
      </w:r>
    </w:p>
    <w:p w14:paraId="43806B01" w14:textId="3487CA1F" w:rsidR="0025002A" w:rsidRDefault="0025002A" w:rsidP="00AA53FF">
      <w:pPr>
        <w:pStyle w:val="Paragraph"/>
        <w:spacing w:before="0" w:line="480" w:lineRule="exact"/>
        <w:ind w:firstLineChars="200" w:firstLine="480"/>
        <w:contextualSpacing/>
        <w:rPr>
          <w:bdr w:val="none" w:sz="0" w:space="0" w:color="auto" w:frame="1"/>
        </w:rPr>
      </w:pPr>
      <w:r w:rsidRPr="00056221">
        <w:rPr>
          <w:bdr w:val="none" w:sz="0" w:space="0" w:color="auto" w:frame="1"/>
        </w:rPr>
        <w:t>Recent</w:t>
      </w:r>
      <w:r>
        <w:rPr>
          <w:rFonts w:hint="eastAsia"/>
          <w:bdr w:val="none" w:sz="0" w:space="0" w:color="auto" w:frame="1"/>
        </w:rPr>
        <w:t xml:space="preserve">ly, </w:t>
      </w:r>
      <w:r>
        <w:rPr>
          <w:bdr w:val="none" w:sz="0" w:space="0" w:color="auto" w:frame="1"/>
        </w:rPr>
        <w:t>a stream of</w:t>
      </w:r>
      <w:r w:rsidRPr="00056221">
        <w:rPr>
          <w:bdr w:val="none" w:sz="0" w:space="0" w:color="auto" w:frame="1"/>
        </w:rPr>
        <w:t xml:space="preserve"> EEG </w:t>
      </w:r>
      <w:r>
        <w:rPr>
          <w:bdr w:val="none" w:sz="0" w:space="0" w:color="auto" w:frame="1"/>
        </w:rPr>
        <w:t>literature</w:t>
      </w:r>
      <w:r w:rsidRPr="00056221">
        <w:rPr>
          <w:bdr w:val="none" w:sz="0" w:space="0" w:color="auto" w:frame="1"/>
        </w:rPr>
        <w:t xml:space="preserve"> has </w:t>
      </w:r>
      <w:r>
        <w:rPr>
          <w:bdr w:val="none" w:sz="0" w:space="0" w:color="auto" w:frame="1"/>
        </w:rPr>
        <w:t>addressed</w:t>
      </w:r>
      <w:r w:rsidRPr="00056221">
        <w:rPr>
          <w:bdr w:val="none" w:sz="0" w:space="0" w:color="auto" w:frame="1"/>
        </w:rPr>
        <w:t xml:space="preserve"> self-reference processing in emotional word contexts</w:t>
      </w:r>
      <w:r w:rsidR="00C249CE">
        <w:rPr>
          <w:rFonts w:eastAsiaTheme="minorEastAsia" w:hint="eastAsia"/>
          <w:bdr w:val="none" w:sz="0" w:space="0" w:color="auto" w:frame="1"/>
          <w:lang w:eastAsia="zh-CN"/>
        </w:rPr>
        <w:t xml:space="preserve"> via</w:t>
      </w:r>
      <w:r w:rsidR="0065122A">
        <w:rPr>
          <w:rFonts w:eastAsiaTheme="minorEastAsia"/>
          <w:bdr w:val="none" w:sz="0" w:space="0" w:color="auto" w:frame="1"/>
          <w:lang w:eastAsia="zh-CN"/>
        </w:rPr>
        <w:t xml:space="preserve"> the</w:t>
      </w:r>
      <w:r w:rsidR="00C249CE">
        <w:rPr>
          <w:rFonts w:eastAsiaTheme="minorEastAsia" w:hint="eastAsia"/>
          <w:bdr w:val="none" w:sz="0" w:space="0" w:color="auto" w:frame="1"/>
          <w:lang w:eastAsia="zh-CN"/>
        </w:rPr>
        <w:t xml:space="preserve"> </w:t>
      </w:r>
      <w:r w:rsidR="00C249CE" w:rsidRPr="00056221">
        <w:rPr>
          <w:bdr w:val="none" w:sz="0" w:space="0" w:color="auto" w:frame="1"/>
        </w:rPr>
        <w:t>SR-valence task</w:t>
      </w:r>
      <w:r w:rsidRPr="00056221">
        <w:rPr>
          <w:bdr w:val="none" w:sz="0" w:space="0" w:color="auto" w:frame="1"/>
        </w:rPr>
        <w:t xml:space="preserve">. </w:t>
      </w:r>
      <w:r w:rsidR="0065122A">
        <w:rPr>
          <w:bdr w:val="none" w:sz="0" w:space="0" w:color="auto" w:frame="1"/>
        </w:rPr>
        <w:t xml:space="preserve">In one study, </w:t>
      </w:r>
      <w:r w:rsidRPr="00056221">
        <w:rPr>
          <w:bdr w:val="none" w:sz="0" w:space="0" w:color="auto" w:frame="1"/>
        </w:rPr>
        <w:t xml:space="preserve">negative traits elicited larger N170 responses in </w:t>
      </w:r>
      <w:r>
        <w:rPr>
          <w:bdr w:val="none" w:sz="0" w:space="0" w:color="auto" w:frame="1"/>
        </w:rPr>
        <w:t>East-Asian</w:t>
      </w:r>
      <w:r w:rsidRPr="00056221">
        <w:rPr>
          <w:bdr w:val="none" w:sz="0" w:space="0" w:color="auto" w:frame="1"/>
        </w:rPr>
        <w:t xml:space="preserve"> (but not Western)</w:t>
      </w:r>
      <w:r>
        <w:rPr>
          <w:bdr w:val="none" w:sz="0" w:space="0" w:color="auto" w:frame="1"/>
        </w:rPr>
        <w:t xml:space="preserve"> participants</w:t>
      </w:r>
      <w:r w:rsidRPr="00056221">
        <w:rPr>
          <w:bdr w:val="none" w:sz="0" w:space="0" w:color="auto" w:frame="1"/>
        </w:rPr>
        <w:t>, and self-descriptive traits, particularly negative ones, produced larger LPP responses compared to non-self-descriptive traits</w:t>
      </w:r>
      <w:r>
        <w:rPr>
          <w:bdr w:val="none" w:sz="0" w:space="0" w:color="auto" w:frame="1"/>
        </w:rPr>
        <w:t xml:space="preserve"> (</w:t>
      </w:r>
      <w:r w:rsidRPr="00056221">
        <w:rPr>
          <w:bdr w:val="none" w:sz="0" w:space="0" w:color="auto" w:frame="1"/>
        </w:rPr>
        <w:t>Cai et al.</w:t>
      </w:r>
      <w:r>
        <w:rPr>
          <w:bdr w:val="none" w:sz="0" w:space="0" w:color="auto" w:frame="1"/>
        </w:rPr>
        <w:t xml:space="preserve">, </w:t>
      </w:r>
      <w:r w:rsidRPr="00056221">
        <w:rPr>
          <w:bdr w:val="none" w:sz="0" w:space="0" w:color="auto" w:frame="1"/>
        </w:rPr>
        <w:t>2016)</w:t>
      </w:r>
      <w:r>
        <w:rPr>
          <w:bdr w:val="none" w:sz="0" w:space="0" w:color="auto" w:frame="1"/>
        </w:rPr>
        <w:t>.</w:t>
      </w:r>
      <w:r w:rsidRPr="00056221">
        <w:rPr>
          <w:bdr w:val="none" w:sz="0" w:space="0" w:color="auto" w:frame="1"/>
        </w:rPr>
        <w:t xml:space="preserve"> </w:t>
      </w:r>
      <w:r>
        <w:rPr>
          <w:bdr w:val="none" w:sz="0" w:space="0" w:color="auto" w:frame="1"/>
        </w:rPr>
        <w:t xml:space="preserve">In another study, </w:t>
      </w:r>
      <w:r w:rsidRPr="00897845">
        <w:rPr>
          <w:bdr w:val="none" w:sz="0" w:space="0" w:color="auto" w:frame="1"/>
        </w:rPr>
        <w:t>P1 and LPP effectively capture</w:t>
      </w:r>
      <w:r>
        <w:rPr>
          <w:bdr w:val="none" w:sz="0" w:space="0" w:color="auto" w:frame="1"/>
        </w:rPr>
        <w:t>d</w:t>
      </w:r>
      <w:r w:rsidRPr="00897845">
        <w:rPr>
          <w:bdr w:val="none" w:sz="0" w:space="0" w:color="auto" w:frame="1"/>
        </w:rPr>
        <w:t xml:space="preserve"> biased self-referen</w:t>
      </w:r>
      <w:r w:rsidRPr="00897845">
        <w:rPr>
          <w:rFonts w:hint="eastAsia"/>
          <w:bdr w:val="none" w:sz="0" w:space="0" w:color="auto" w:frame="1"/>
        </w:rPr>
        <w:t>ce</w:t>
      </w:r>
      <w:r w:rsidRPr="00897845">
        <w:rPr>
          <w:bdr w:val="none" w:sz="0" w:space="0" w:color="auto" w:frame="1"/>
        </w:rPr>
        <w:t xml:space="preserve"> processing in female adolescents with depression</w:t>
      </w:r>
      <w:r>
        <w:rPr>
          <w:bdr w:val="none" w:sz="0" w:space="0" w:color="auto" w:frame="1"/>
        </w:rPr>
        <w:t xml:space="preserve"> (</w:t>
      </w:r>
      <w:r w:rsidRPr="00897845">
        <w:rPr>
          <w:bdr w:val="none" w:sz="0" w:space="0" w:color="auto" w:frame="1"/>
        </w:rPr>
        <w:t xml:space="preserve">Auerbach </w:t>
      </w:r>
      <w:r w:rsidRPr="00897845">
        <w:rPr>
          <w:rFonts w:hint="eastAsia"/>
          <w:bdr w:val="none" w:sz="0" w:space="0" w:color="auto" w:frame="1"/>
        </w:rPr>
        <w:t>et al.</w:t>
      </w:r>
      <w:r>
        <w:rPr>
          <w:bdr w:val="none" w:sz="0" w:space="0" w:color="auto" w:frame="1"/>
        </w:rPr>
        <w:t xml:space="preserve">, </w:t>
      </w:r>
      <w:r w:rsidRPr="00897845">
        <w:rPr>
          <w:rFonts w:hint="eastAsia"/>
          <w:bdr w:val="none" w:sz="0" w:space="0" w:color="auto" w:frame="1"/>
        </w:rPr>
        <w:t>2015)</w:t>
      </w:r>
      <w:r w:rsidRPr="00897845">
        <w:rPr>
          <w:bdr w:val="none" w:sz="0" w:space="0" w:color="auto" w:frame="1"/>
        </w:rPr>
        <w:t>.</w:t>
      </w:r>
      <w:r w:rsidRPr="00897845">
        <w:rPr>
          <w:rFonts w:hint="eastAsia"/>
          <w:bdr w:val="none" w:sz="0" w:space="0" w:color="auto" w:frame="1"/>
        </w:rPr>
        <w:t xml:space="preserve"> </w:t>
      </w:r>
      <w:r>
        <w:rPr>
          <w:bdr w:val="none" w:sz="0" w:space="0" w:color="auto" w:frame="1"/>
        </w:rPr>
        <w:t>S</w:t>
      </w:r>
      <w:r>
        <w:rPr>
          <w:rFonts w:hint="eastAsia"/>
          <w:bdr w:val="none" w:sz="0" w:space="0" w:color="auto" w:frame="1"/>
        </w:rPr>
        <w:t xml:space="preserve">pecifically, </w:t>
      </w:r>
      <w:r w:rsidRPr="000B10A8">
        <w:rPr>
          <w:bdr w:val="none" w:sz="0" w:space="0" w:color="auto" w:frame="1"/>
        </w:rPr>
        <w:t xml:space="preserve">depressed </w:t>
      </w:r>
      <w:r>
        <w:rPr>
          <w:bdr w:val="none" w:sz="0" w:space="0" w:color="auto" w:frame="1"/>
        </w:rPr>
        <w:t>participants</w:t>
      </w:r>
      <w:r>
        <w:rPr>
          <w:rFonts w:hint="eastAsia"/>
          <w:bdr w:val="none" w:sz="0" w:space="0" w:color="auto" w:frame="1"/>
        </w:rPr>
        <w:t xml:space="preserve"> (v</w:t>
      </w:r>
      <w:r>
        <w:rPr>
          <w:bdr w:val="none" w:sz="0" w:space="0" w:color="auto" w:frame="1"/>
        </w:rPr>
        <w:t>s.</w:t>
      </w:r>
      <w:r>
        <w:rPr>
          <w:rFonts w:hint="eastAsia"/>
          <w:bdr w:val="none" w:sz="0" w:space="0" w:color="auto" w:frame="1"/>
        </w:rPr>
        <w:t xml:space="preserve"> </w:t>
      </w:r>
      <w:r>
        <w:rPr>
          <w:bdr w:val="none" w:sz="0" w:space="0" w:color="auto" w:frame="1"/>
        </w:rPr>
        <w:t>non-depressed controls</w:t>
      </w:r>
      <w:r>
        <w:rPr>
          <w:rFonts w:hint="eastAsia"/>
          <w:bdr w:val="none" w:sz="0" w:space="0" w:color="auto" w:frame="1"/>
        </w:rPr>
        <w:t>)</w:t>
      </w:r>
      <w:r w:rsidRPr="000B10A8">
        <w:rPr>
          <w:bdr w:val="none" w:sz="0" w:space="0" w:color="auto" w:frame="1"/>
        </w:rPr>
        <w:t xml:space="preserve"> exhibited greater P1 amplitudes following negative words</w:t>
      </w:r>
      <w:r>
        <w:rPr>
          <w:bdr w:val="none" w:sz="0" w:space="0" w:color="auto" w:frame="1"/>
        </w:rPr>
        <w:t xml:space="preserve">. Non-depressed controls </w:t>
      </w:r>
      <w:r w:rsidRPr="000B10A8">
        <w:rPr>
          <w:bdr w:val="none" w:sz="0" w:space="0" w:color="auto" w:frame="1"/>
        </w:rPr>
        <w:t xml:space="preserve">showed greater LPP activity following positive </w:t>
      </w:r>
      <w:r>
        <w:rPr>
          <w:rFonts w:hint="eastAsia"/>
          <w:bdr w:val="none" w:sz="0" w:space="0" w:color="auto" w:frame="1"/>
        </w:rPr>
        <w:t>(</w:t>
      </w:r>
      <w:r w:rsidRPr="000B10A8">
        <w:rPr>
          <w:bdr w:val="none" w:sz="0" w:space="0" w:color="auto" w:frame="1"/>
        </w:rPr>
        <w:t>v</w:t>
      </w:r>
      <w:r>
        <w:rPr>
          <w:bdr w:val="none" w:sz="0" w:space="0" w:color="auto" w:frame="1"/>
        </w:rPr>
        <w:t>s.</w:t>
      </w:r>
      <w:r w:rsidRPr="000B10A8">
        <w:rPr>
          <w:bdr w:val="none" w:sz="0" w:space="0" w:color="auto" w:frame="1"/>
        </w:rPr>
        <w:t xml:space="preserve"> negative</w:t>
      </w:r>
      <w:r>
        <w:rPr>
          <w:rFonts w:hint="eastAsia"/>
          <w:bdr w:val="none" w:sz="0" w:space="0" w:color="auto" w:frame="1"/>
        </w:rPr>
        <w:t>)</w:t>
      </w:r>
      <w:r w:rsidRPr="000B10A8">
        <w:rPr>
          <w:bdr w:val="none" w:sz="0" w:space="0" w:color="auto" w:frame="1"/>
        </w:rPr>
        <w:t xml:space="preserve"> words, whereas depressed </w:t>
      </w:r>
      <w:r>
        <w:rPr>
          <w:bdr w:val="none" w:sz="0" w:space="0" w:color="auto" w:frame="1"/>
        </w:rPr>
        <w:t>participants</w:t>
      </w:r>
      <w:r>
        <w:rPr>
          <w:rFonts w:hint="eastAsia"/>
          <w:bdr w:val="none" w:sz="0" w:space="0" w:color="auto" w:frame="1"/>
        </w:rPr>
        <w:t xml:space="preserve"> </w:t>
      </w:r>
      <w:r w:rsidRPr="000B10A8">
        <w:rPr>
          <w:bdr w:val="none" w:sz="0" w:space="0" w:color="auto" w:frame="1"/>
        </w:rPr>
        <w:t xml:space="preserve">demonstrated </w:t>
      </w:r>
      <w:r>
        <w:rPr>
          <w:bdr w:val="none" w:sz="0" w:space="0" w:color="auto" w:frame="1"/>
        </w:rPr>
        <w:t>the</w:t>
      </w:r>
      <w:r w:rsidRPr="000B10A8">
        <w:rPr>
          <w:bdr w:val="none" w:sz="0" w:space="0" w:color="auto" w:frame="1"/>
        </w:rPr>
        <w:t xml:space="preserve"> opposite pattern.</w:t>
      </w:r>
      <w:r>
        <w:rPr>
          <w:rFonts w:hint="eastAsia"/>
          <w:bdr w:val="none" w:sz="0" w:space="0" w:color="auto" w:frame="1"/>
        </w:rPr>
        <w:t xml:space="preserve"> </w:t>
      </w:r>
      <w:r>
        <w:rPr>
          <w:bdr w:val="none" w:sz="0" w:space="0" w:color="auto" w:frame="1"/>
        </w:rPr>
        <w:t xml:space="preserve">Further, </w:t>
      </w:r>
      <w:r w:rsidR="0065122A">
        <w:rPr>
          <w:bdr w:val="none" w:sz="0" w:space="0" w:color="auto" w:frame="1"/>
        </w:rPr>
        <w:t xml:space="preserve">in yet another study, </w:t>
      </w:r>
      <w:r w:rsidRPr="00056221">
        <w:rPr>
          <w:bdr w:val="none" w:sz="0" w:space="0" w:color="auto" w:frame="1"/>
        </w:rPr>
        <w:t>emotional content rapidly capture</w:t>
      </w:r>
      <w:r>
        <w:rPr>
          <w:bdr w:val="none" w:sz="0" w:space="0" w:color="auto" w:frame="1"/>
        </w:rPr>
        <w:t>d</w:t>
      </w:r>
      <w:r w:rsidRPr="00056221">
        <w:rPr>
          <w:bdr w:val="none" w:sz="0" w:space="0" w:color="auto" w:frame="1"/>
        </w:rPr>
        <w:t xml:space="preserve"> attention (reflected in </w:t>
      </w:r>
      <w:r w:rsidR="002246FD">
        <w:rPr>
          <w:bdr w:val="none" w:sz="0" w:space="0" w:color="auto" w:frame="1"/>
        </w:rPr>
        <w:t>augmented</w:t>
      </w:r>
      <w:r w:rsidRPr="00056221">
        <w:rPr>
          <w:bdr w:val="none" w:sz="0" w:space="0" w:color="auto" w:frame="1"/>
        </w:rPr>
        <w:t xml:space="preserve"> </w:t>
      </w:r>
      <w:r>
        <w:rPr>
          <w:bdr w:val="none" w:sz="0" w:space="0" w:color="auto" w:frame="1"/>
        </w:rPr>
        <w:t>early posterior negativity</w:t>
      </w:r>
      <w:r w:rsidRPr="00056221">
        <w:rPr>
          <w:bdr w:val="none" w:sz="0" w:space="0" w:color="auto" w:frame="1"/>
        </w:rPr>
        <w:t xml:space="preserve"> for unpleasant and pleasant nouns v</w:t>
      </w:r>
      <w:r>
        <w:rPr>
          <w:bdr w:val="none" w:sz="0" w:space="0" w:color="auto" w:frame="1"/>
        </w:rPr>
        <w:t>s.</w:t>
      </w:r>
      <w:r w:rsidRPr="00056221">
        <w:rPr>
          <w:bdr w:val="none" w:sz="0" w:space="0" w:color="auto" w:frame="1"/>
        </w:rPr>
        <w:t xml:space="preserve"> neutral ones), followed by higher-order self-referen</w:t>
      </w:r>
      <w:r>
        <w:rPr>
          <w:bdr w:val="none" w:sz="0" w:space="0" w:color="auto" w:frame="1"/>
        </w:rPr>
        <w:t>tial</w:t>
      </w:r>
      <w:r w:rsidRPr="00056221">
        <w:rPr>
          <w:bdr w:val="none" w:sz="0" w:space="0" w:color="auto" w:frame="1"/>
        </w:rPr>
        <w:t xml:space="preserve"> processing (manifested as </w:t>
      </w:r>
      <w:r w:rsidR="002246FD">
        <w:rPr>
          <w:bdr w:val="none" w:sz="0" w:space="0" w:color="auto" w:frame="1"/>
        </w:rPr>
        <w:t>augmented</w:t>
      </w:r>
      <w:r w:rsidRPr="00056221">
        <w:rPr>
          <w:bdr w:val="none" w:sz="0" w:space="0" w:color="auto" w:frame="1"/>
        </w:rPr>
        <w:t xml:space="preserve"> LPPs for unpleasant nouns only when preceded by personal pronouns</w:t>
      </w:r>
      <w:r>
        <w:rPr>
          <w:bdr w:val="none" w:sz="0" w:space="0" w:color="auto" w:frame="1"/>
        </w:rPr>
        <w:t xml:space="preserve">; </w:t>
      </w:r>
      <w:r w:rsidRPr="00056221">
        <w:rPr>
          <w:bdr w:val="none" w:sz="0" w:space="0" w:color="auto" w:frame="1"/>
        </w:rPr>
        <w:t>Herbert et al.</w:t>
      </w:r>
      <w:r>
        <w:rPr>
          <w:bdr w:val="none" w:sz="0" w:space="0" w:color="auto" w:frame="1"/>
        </w:rPr>
        <w:t>,</w:t>
      </w:r>
      <w:r w:rsidRPr="00056221">
        <w:rPr>
          <w:bdr w:val="none" w:sz="0" w:space="0" w:color="auto" w:frame="1"/>
        </w:rPr>
        <w:t xml:space="preserve"> 2011). However, self-referen</w:t>
      </w:r>
      <w:r>
        <w:rPr>
          <w:bdr w:val="none" w:sz="0" w:space="0" w:color="auto" w:frame="1"/>
        </w:rPr>
        <w:t>tial</w:t>
      </w:r>
      <w:r w:rsidRPr="00056221">
        <w:rPr>
          <w:bdr w:val="none" w:sz="0" w:space="0" w:color="auto" w:frame="1"/>
        </w:rPr>
        <w:t xml:space="preserve"> processing </w:t>
      </w:r>
      <w:r>
        <w:rPr>
          <w:bdr w:val="none" w:sz="0" w:space="0" w:color="auto" w:frame="1"/>
        </w:rPr>
        <w:t xml:space="preserve">may </w:t>
      </w:r>
      <w:r w:rsidRPr="00056221">
        <w:rPr>
          <w:bdr w:val="none" w:sz="0" w:space="0" w:color="auto" w:frame="1"/>
        </w:rPr>
        <w:t xml:space="preserve">occur earlier than emotional processing, with self-other discrimination emerging </w:t>
      </w:r>
      <w:r>
        <w:rPr>
          <w:bdr w:val="none" w:sz="0" w:space="0" w:color="auto" w:frame="1"/>
        </w:rPr>
        <w:t>as early as the P1</w:t>
      </w:r>
      <w:r w:rsidRPr="00056221">
        <w:rPr>
          <w:bdr w:val="none" w:sz="0" w:space="0" w:color="auto" w:frame="1"/>
        </w:rPr>
        <w:t xml:space="preserve">, and interactions between self-reference and emotional valence appearing later, manifested </w:t>
      </w:r>
      <w:r>
        <w:rPr>
          <w:bdr w:val="none" w:sz="0" w:space="0" w:color="auto" w:frame="1"/>
        </w:rPr>
        <w:t>in the</w:t>
      </w:r>
      <w:r w:rsidRPr="00056221">
        <w:rPr>
          <w:bdr w:val="none" w:sz="0" w:space="0" w:color="auto" w:frame="1"/>
        </w:rPr>
        <w:t xml:space="preserve"> LPP</w:t>
      </w:r>
      <w:r>
        <w:rPr>
          <w:bdr w:val="none" w:sz="0" w:space="0" w:color="auto" w:frame="1"/>
        </w:rPr>
        <w:t xml:space="preserve"> (</w:t>
      </w:r>
      <w:r w:rsidRPr="00056221">
        <w:rPr>
          <w:bdr w:val="none" w:sz="0" w:space="0" w:color="auto" w:frame="1"/>
        </w:rPr>
        <w:t>Zhou et al.</w:t>
      </w:r>
      <w:r>
        <w:rPr>
          <w:bdr w:val="none" w:sz="0" w:space="0" w:color="auto" w:frame="1"/>
        </w:rPr>
        <w:t xml:space="preserve">, </w:t>
      </w:r>
      <w:r w:rsidRPr="00056221">
        <w:rPr>
          <w:bdr w:val="none" w:sz="0" w:space="0" w:color="auto" w:frame="1"/>
        </w:rPr>
        <w:t xml:space="preserve">2017). </w:t>
      </w:r>
      <w:r w:rsidRPr="00AB71DE">
        <w:rPr>
          <w:bdr w:val="none" w:sz="0" w:space="0" w:color="auto" w:frame="1"/>
        </w:rPr>
        <w:t>Despite variations in prioritizing self-referential versus emotional processing, th</w:t>
      </w:r>
      <w:r>
        <w:rPr>
          <w:bdr w:val="none" w:sz="0" w:space="0" w:color="auto" w:frame="1"/>
        </w:rPr>
        <w:t>is literature indicates</w:t>
      </w:r>
      <w:r w:rsidRPr="00AB71DE">
        <w:rPr>
          <w:bdr w:val="none" w:sz="0" w:space="0" w:color="auto" w:frame="1"/>
        </w:rPr>
        <w:t xml:space="preserve"> that self-referential processing in emotional contexts operates through multiple stages, and it is possible to identify distinct markers</w:t>
      </w:r>
      <w:r>
        <w:rPr>
          <w:bdr w:val="none" w:sz="0" w:space="0" w:color="auto" w:frame="1"/>
        </w:rPr>
        <w:t xml:space="preserve"> of it</w:t>
      </w:r>
      <w:r w:rsidRPr="00AB71DE">
        <w:rPr>
          <w:bdr w:val="none" w:sz="0" w:space="0" w:color="auto" w:frame="1"/>
        </w:rPr>
        <w:t xml:space="preserve"> at </w:t>
      </w:r>
      <w:r>
        <w:rPr>
          <w:rFonts w:hint="eastAsia"/>
          <w:bdr w:val="none" w:sz="0" w:space="0" w:color="auto" w:frame="1"/>
        </w:rPr>
        <w:t>different</w:t>
      </w:r>
      <w:r w:rsidRPr="00AB71DE">
        <w:rPr>
          <w:bdr w:val="none" w:sz="0" w:space="0" w:color="auto" w:frame="1"/>
        </w:rPr>
        <w:t xml:space="preserve"> stage</w:t>
      </w:r>
      <w:r>
        <w:rPr>
          <w:rFonts w:hint="eastAsia"/>
          <w:bdr w:val="none" w:sz="0" w:space="0" w:color="auto" w:frame="1"/>
        </w:rPr>
        <w:t>s</w:t>
      </w:r>
      <w:r w:rsidRPr="00AB71DE">
        <w:rPr>
          <w:bdr w:val="none" w:sz="0" w:space="0" w:color="auto" w:frame="1"/>
        </w:rPr>
        <w:t>.</w:t>
      </w:r>
    </w:p>
    <w:p w14:paraId="60722C11" w14:textId="58668A8D" w:rsidR="0025002A" w:rsidRPr="00485190" w:rsidRDefault="0025002A" w:rsidP="00AA53FF">
      <w:pPr>
        <w:pStyle w:val="Paragraph"/>
        <w:spacing w:before="0" w:line="480" w:lineRule="exact"/>
        <w:ind w:firstLineChars="200" w:firstLine="480"/>
        <w:contextualSpacing/>
        <w:rPr>
          <w:color w:val="000000" w:themeColor="text1"/>
          <w:bdr w:val="none" w:sz="0" w:space="0" w:color="auto" w:frame="1"/>
        </w:rPr>
      </w:pPr>
      <w:r w:rsidRPr="00056221">
        <w:rPr>
          <w:bdr w:val="none" w:sz="0" w:space="0" w:color="auto" w:frame="1"/>
        </w:rPr>
        <w:t xml:space="preserve">Informed by these </w:t>
      </w:r>
      <w:r>
        <w:rPr>
          <w:bdr w:val="none" w:sz="0" w:space="0" w:color="auto" w:frame="1"/>
        </w:rPr>
        <w:t>findings</w:t>
      </w:r>
      <w:r w:rsidRPr="00056221">
        <w:rPr>
          <w:bdr w:val="none" w:sz="0" w:space="0" w:color="auto" w:frame="1"/>
        </w:rPr>
        <w:t>, we considered three</w:t>
      </w:r>
      <w:r>
        <w:rPr>
          <w:bdr w:val="none" w:sz="0" w:space="0" w:color="auto" w:frame="1"/>
        </w:rPr>
        <w:t xml:space="preserve"> </w:t>
      </w:r>
      <w:r w:rsidRPr="00056221">
        <w:rPr>
          <w:bdr w:val="none" w:sz="0" w:space="0" w:color="auto" w:frame="1"/>
        </w:rPr>
        <w:t>ERP components as covert measures of attention allocated independently of behavioral responses: P1, N170, and LPP. We offer a detailed description</w:t>
      </w:r>
      <w:r>
        <w:rPr>
          <w:bdr w:val="none" w:sz="0" w:space="0" w:color="auto" w:frame="1"/>
        </w:rPr>
        <w:t xml:space="preserve"> of them</w:t>
      </w:r>
      <w:r w:rsidRPr="00056221">
        <w:rPr>
          <w:bdr w:val="none" w:sz="0" w:space="0" w:color="auto" w:frame="1"/>
        </w:rPr>
        <w:t xml:space="preserve"> in the introduction to Experiment 2</w:t>
      </w:r>
      <w:r w:rsidRPr="00D055DD">
        <w:rPr>
          <w:bdr w:val="none" w:sz="0" w:space="0" w:color="auto" w:frame="1"/>
        </w:rPr>
        <w:t>.</w:t>
      </w:r>
      <w:r w:rsidRPr="00D055DD">
        <w:rPr>
          <w:rFonts w:hint="eastAsia"/>
          <w:bdr w:val="none" w:sz="0" w:space="0" w:color="auto" w:frame="1"/>
        </w:rPr>
        <w:t xml:space="preserve"> </w:t>
      </w:r>
    </w:p>
    <w:p w14:paraId="29446E1E" w14:textId="782E0594" w:rsidR="00B06DCA" w:rsidRPr="00DB4277" w:rsidRDefault="00B06DCA" w:rsidP="00AA53FF">
      <w:pPr>
        <w:pStyle w:val="Paragraph"/>
        <w:spacing w:before="0" w:line="480" w:lineRule="exact"/>
        <w:ind w:firstLine="0"/>
        <w:contextualSpacing/>
        <w:rPr>
          <w:b/>
          <w:bCs/>
        </w:rPr>
      </w:pPr>
      <w:bookmarkStart w:id="36" w:name="_Hlk180099697"/>
      <w:bookmarkEnd w:id="30"/>
      <w:r w:rsidRPr="00DB4277">
        <w:rPr>
          <w:b/>
          <w:bCs/>
        </w:rPr>
        <w:lastRenderedPageBreak/>
        <w:t>P</w:t>
      </w:r>
      <w:bookmarkStart w:id="37" w:name="_Hlk180339859"/>
      <w:r w:rsidRPr="00DB4277">
        <w:rPr>
          <w:b/>
          <w:bCs/>
        </w:rPr>
        <w:t xml:space="preserve">itting the Authentic Self Against the Presented Self via Self-Positivity </w:t>
      </w:r>
      <w:bookmarkEnd w:id="37"/>
    </w:p>
    <w:bookmarkEnd w:id="36"/>
    <w:p w14:paraId="1057ACBC" w14:textId="7BE0CB06" w:rsidR="00741317" w:rsidRPr="00DB4277" w:rsidRDefault="00B06DCA" w:rsidP="00AA53FF">
      <w:pPr>
        <w:pStyle w:val="Paragraph"/>
        <w:spacing w:before="0" w:line="480" w:lineRule="exact"/>
        <w:ind w:firstLineChars="200" w:firstLine="480"/>
        <w:contextualSpacing/>
        <w:rPr>
          <w:lang w:eastAsia="zh-CN"/>
        </w:rPr>
      </w:pPr>
      <w:r w:rsidRPr="00DB4277">
        <w:t>W</w:t>
      </w:r>
      <w:r w:rsidR="001D7918" w:rsidRPr="00DB4277">
        <w:t xml:space="preserve">e subjected the favorability of the authentic self to a litmus test, comparing it to the presented self. </w:t>
      </w:r>
      <w:bookmarkStart w:id="38" w:name="_Hlk180174239"/>
      <w:r w:rsidR="00F60D7F">
        <w:rPr>
          <w:rFonts w:eastAsiaTheme="minorEastAsia"/>
          <w:color w:val="000000" w:themeColor="text1"/>
          <w:bdr w:val="none" w:sz="0" w:space="0" w:color="auto" w:frame="1"/>
          <w:lang w:eastAsia="zh-CN"/>
        </w:rPr>
        <w:t xml:space="preserve"> </w:t>
      </w:r>
      <w:bookmarkStart w:id="39" w:name="_Hlk182828157"/>
      <w:r w:rsidR="002003E0">
        <w:rPr>
          <w:rFonts w:eastAsiaTheme="minorEastAsia"/>
          <w:color w:val="000000" w:themeColor="text1"/>
          <w:bdr w:val="none" w:sz="0" w:space="0" w:color="auto" w:frame="1"/>
          <w:lang w:eastAsia="zh-CN"/>
        </w:rPr>
        <w:t>Specifically</w:t>
      </w:r>
      <w:r w:rsidR="002003E0">
        <w:rPr>
          <w:rFonts w:eastAsiaTheme="minorEastAsia" w:hint="eastAsia"/>
          <w:color w:val="000000" w:themeColor="text1"/>
          <w:bdr w:val="none" w:sz="0" w:space="0" w:color="auto" w:frame="1"/>
          <w:lang w:eastAsia="zh-CN"/>
        </w:rPr>
        <w:t xml:space="preserve">, </w:t>
      </w:r>
      <w:bookmarkEnd w:id="38"/>
      <w:r w:rsidR="00D9583F" w:rsidRPr="00E45978">
        <w:rPr>
          <w:color w:val="000000" w:themeColor="text1"/>
        </w:rPr>
        <w:t xml:space="preserve">we examined the relative strength of self-positivity for the authentic and presented selves. </w:t>
      </w:r>
      <w:bookmarkStart w:id="40" w:name="_Hlk182930500"/>
      <w:r w:rsidR="00D9583F" w:rsidRPr="00E45978">
        <w:rPr>
          <w:color w:val="000000" w:themeColor="text1"/>
        </w:rPr>
        <w:t xml:space="preserve">We offered two competing hypotheses (Platt, 1964). </w:t>
      </w:r>
      <w:r w:rsidR="00D9583F">
        <w:rPr>
          <w:color w:val="000000" w:themeColor="text1"/>
        </w:rPr>
        <w:t>T</w:t>
      </w:r>
      <w:r w:rsidR="00D9583F" w:rsidRPr="00DB4277">
        <w:t>o test the</w:t>
      </w:r>
      <w:r w:rsidR="00D9583F">
        <w:t>m</w:t>
      </w:r>
      <w:r w:rsidR="00D9583F" w:rsidRPr="00DB4277">
        <w:t>, participants responded to a series of positive and negative traits</w:t>
      </w:r>
      <w:r w:rsidR="00DA22AB">
        <w:t xml:space="preserve">, </w:t>
      </w:r>
      <w:r w:rsidR="00D9583F" w:rsidRPr="00DB4277">
        <w:t>indicat</w:t>
      </w:r>
      <w:r w:rsidR="00DA22AB">
        <w:t>ing</w:t>
      </w:r>
      <w:r w:rsidR="00D9583F" w:rsidRPr="00DB4277">
        <w:t xml:space="preserve"> whether each trait described their authentic and presented self while reaction time was being recorded (Figure 1). </w:t>
      </w:r>
      <w:r w:rsidR="00D9583F" w:rsidRPr="00E45978">
        <w:rPr>
          <w:color w:val="000000" w:themeColor="text1"/>
        </w:rPr>
        <w:t xml:space="preserve">First, in line with the self-enhancement view, we hypothesized that the strength of self-positivity would be comparable for the authentic and presented selves. </w:t>
      </w:r>
      <w:r w:rsidR="00DA22AB" w:rsidRPr="00E83B71">
        <w:rPr>
          <w:color w:val="000000" w:themeColor="text1"/>
        </w:rPr>
        <w:t xml:space="preserve">Self-enhancement is thought to operate broadly, manifesting across self-representations </w:t>
      </w:r>
      <w:r w:rsidR="00DA22AB">
        <w:rPr>
          <w:color w:val="000000" w:themeColor="text1"/>
        </w:rPr>
        <w:t xml:space="preserve">(Sedikides, </w:t>
      </w:r>
      <w:r w:rsidR="00DA22AB" w:rsidRPr="00535951">
        <w:rPr>
          <w:color w:val="000000" w:themeColor="text1"/>
        </w:rPr>
        <w:t>2020</w:t>
      </w:r>
      <w:r w:rsidR="00DA22AB">
        <w:rPr>
          <w:color w:val="000000" w:themeColor="text1"/>
        </w:rPr>
        <w:t>, 2021;</w:t>
      </w:r>
      <w:r w:rsidR="00DA22AB" w:rsidRPr="00E83B71">
        <w:rPr>
          <w:color w:val="000000" w:themeColor="text1"/>
        </w:rPr>
        <w:t xml:space="preserve"> Sedikides &amp; </w:t>
      </w:r>
      <w:r w:rsidR="00DA22AB">
        <w:rPr>
          <w:color w:val="000000" w:themeColor="text1"/>
        </w:rPr>
        <w:t>Gregg, 2008</w:t>
      </w:r>
      <w:r w:rsidR="00DA22AB" w:rsidRPr="00E83B71">
        <w:rPr>
          <w:color w:val="000000" w:themeColor="text1"/>
        </w:rPr>
        <w:t>).</w:t>
      </w:r>
      <w:r w:rsidR="00D9583F" w:rsidRPr="00E45978">
        <w:rPr>
          <w:color w:val="000000" w:themeColor="text1"/>
        </w:rPr>
        <w:t xml:space="preserve"> This view anticipates an interaction between valence (</w:t>
      </w:r>
      <w:r w:rsidR="00D9583F" w:rsidRPr="00E45978">
        <w:t>positive vs. negative traits</w:t>
      </w:r>
      <w:r w:rsidR="00D9583F" w:rsidRPr="00E45978">
        <w:rPr>
          <w:color w:val="000000" w:themeColor="text1"/>
        </w:rPr>
        <w:t>) and endorsement (</w:t>
      </w:r>
      <w:r w:rsidR="00D9583F" w:rsidRPr="00E45978">
        <w:t>self-descriptiveness vs. non-self-descriptiveness</w:t>
      </w:r>
      <w:r w:rsidR="00D9583F" w:rsidRPr="00E45978">
        <w:rPr>
          <w:color w:val="000000" w:themeColor="text1"/>
        </w:rPr>
        <w:t>) that</w:t>
      </w:r>
      <w:r w:rsidR="00D9583F">
        <w:rPr>
          <w:color w:val="000000" w:themeColor="text1"/>
        </w:rPr>
        <w:t xml:space="preserve"> remains independent of </w:t>
      </w:r>
      <w:r w:rsidR="00D9583F" w:rsidRPr="00E45978">
        <w:rPr>
          <w:color w:val="000000" w:themeColor="text1"/>
        </w:rPr>
        <w:t>self (</w:t>
      </w:r>
      <w:r w:rsidR="00D9583F" w:rsidRPr="00E45978">
        <w:t>authentic vs. presented</w:t>
      </w:r>
      <w:r w:rsidR="00D9583F" w:rsidRPr="00E45978">
        <w:rPr>
          <w:color w:val="000000" w:themeColor="text1"/>
        </w:rPr>
        <w:t xml:space="preserve">). Second, in line with the self-accuracy and self-consistency views, we hypothesized that the strength of self-positivity would be weaker for the authentic compared to the presented self. </w:t>
      </w:r>
      <w:r w:rsidR="00D9583F" w:rsidRPr="007E1A58">
        <w:rPr>
          <w:color w:val="000000" w:themeColor="text1"/>
        </w:rPr>
        <w:t xml:space="preserve">These </w:t>
      </w:r>
      <w:r w:rsidR="00D9583F">
        <w:rPr>
          <w:color w:val="000000" w:themeColor="text1"/>
        </w:rPr>
        <w:t>views</w:t>
      </w:r>
      <w:r w:rsidR="00D9583F" w:rsidRPr="007E1A58">
        <w:rPr>
          <w:color w:val="000000" w:themeColor="text1"/>
        </w:rPr>
        <w:t xml:space="preserve"> highlight the importance of recognizing both the genuinely positive and genuinely negative aspects of oneself, as doing so contributes to greater accuracy </w:t>
      </w:r>
      <w:r w:rsidR="00D9583F">
        <w:rPr>
          <w:color w:val="000000" w:themeColor="text1"/>
        </w:rPr>
        <w:t>or</w:t>
      </w:r>
      <w:r w:rsidR="00D9583F" w:rsidRPr="007E1A58">
        <w:rPr>
          <w:color w:val="000000" w:themeColor="text1"/>
        </w:rPr>
        <w:t xml:space="preserve"> self-consistency (Kernis &amp; Goldman, 2006</w:t>
      </w:r>
      <w:r w:rsidR="00C318DC">
        <w:rPr>
          <w:color w:val="000000" w:themeColor="text1"/>
        </w:rPr>
        <w:t xml:space="preserve">; </w:t>
      </w:r>
      <w:r w:rsidR="00C318DC" w:rsidRPr="00CF7BBB">
        <w:rPr>
          <w:color w:val="1F1F1F"/>
        </w:rPr>
        <w:t>Lakey et al., 2008</w:t>
      </w:r>
      <w:r w:rsidR="00C318DC">
        <w:rPr>
          <w:color w:val="1F1F1F"/>
        </w:rPr>
        <w:t xml:space="preserve">; </w:t>
      </w:r>
      <w:r w:rsidR="00C318DC" w:rsidRPr="00CF7BBB">
        <w:rPr>
          <w:rFonts w:eastAsia="SimSun"/>
          <w:color w:val="000000" w:themeColor="text1"/>
          <w:lang w:eastAsia="zh-CN"/>
        </w:rPr>
        <w:t>Wood et al., 2008</w:t>
      </w:r>
      <w:r w:rsidR="00D9583F" w:rsidRPr="007E1A58">
        <w:rPr>
          <w:color w:val="000000" w:themeColor="text1"/>
        </w:rPr>
        <w:t xml:space="preserve">). However, this recognition may not extend to the presented self, where accuracy and consistency are not directly relevant. Consequently, these views </w:t>
      </w:r>
      <w:r w:rsidR="00D9583F">
        <w:rPr>
          <w:color w:val="000000" w:themeColor="text1"/>
        </w:rPr>
        <w:t>anticipate</w:t>
      </w:r>
      <w:r w:rsidR="00D9583F" w:rsidRPr="007E1A58">
        <w:rPr>
          <w:color w:val="000000" w:themeColor="text1"/>
        </w:rPr>
        <w:t xml:space="preserve"> an interaction involving </w:t>
      </w:r>
      <w:r w:rsidR="00D9583F">
        <w:rPr>
          <w:color w:val="000000" w:themeColor="text1"/>
        </w:rPr>
        <w:t>v</w:t>
      </w:r>
      <w:r w:rsidR="00D9583F" w:rsidRPr="007E1A58">
        <w:rPr>
          <w:color w:val="000000" w:themeColor="text1"/>
        </w:rPr>
        <w:t xml:space="preserve">alence, </w:t>
      </w:r>
      <w:r w:rsidR="00D9583F">
        <w:rPr>
          <w:color w:val="000000" w:themeColor="text1"/>
        </w:rPr>
        <w:t>e</w:t>
      </w:r>
      <w:r w:rsidR="00D9583F" w:rsidRPr="007E1A58">
        <w:rPr>
          <w:color w:val="000000" w:themeColor="text1"/>
        </w:rPr>
        <w:t xml:space="preserve">ndorsement, and </w:t>
      </w:r>
      <w:r w:rsidR="00D9583F">
        <w:rPr>
          <w:color w:val="000000" w:themeColor="text1"/>
        </w:rPr>
        <w:t>s</w:t>
      </w:r>
      <w:r w:rsidR="00D9583F" w:rsidRPr="007E1A58">
        <w:rPr>
          <w:color w:val="000000" w:themeColor="text1"/>
        </w:rPr>
        <w:t>elf.</w:t>
      </w:r>
      <w:r w:rsidR="00D9583F">
        <w:rPr>
          <w:color w:val="000000" w:themeColor="text1"/>
        </w:rPr>
        <w:t xml:space="preserve"> </w:t>
      </w:r>
      <w:bookmarkEnd w:id="39"/>
    </w:p>
    <w:bookmarkEnd w:id="40"/>
    <w:p w14:paraId="2368344D" w14:textId="77777777" w:rsidR="00705471" w:rsidRPr="00DB4277" w:rsidRDefault="00705471" w:rsidP="00AA53FF">
      <w:pPr>
        <w:pStyle w:val="Paragraph"/>
        <w:spacing w:before="0" w:line="480" w:lineRule="exact"/>
        <w:ind w:firstLine="0"/>
        <w:contextualSpacing/>
        <w:rPr>
          <w:rFonts w:eastAsiaTheme="minorEastAsia"/>
          <w:b/>
          <w:bCs/>
          <w:lang w:eastAsia="zh-CN"/>
        </w:rPr>
      </w:pPr>
      <w:r w:rsidRPr="00DB4277">
        <w:rPr>
          <w:rFonts w:eastAsiaTheme="minorEastAsia"/>
          <w:b/>
          <w:bCs/>
          <w:lang w:eastAsia="zh-CN"/>
        </w:rPr>
        <w:t>Transparency and Openness</w:t>
      </w:r>
    </w:p>
    <w:p w14:paraId="6FAB3CDF" w14:textId="0B2BFDA2" w:rsidR="00705471" w:rsidRPr="00DB4277" w:rsidRDefault="00705471" w:rsidP="00AA53FF">
      <w:pPr>
        <w:pStyle w:val="Paragraph"/>
        <w:spacing w:before="0" w:line="480" w:lineRule="exact"/>
        <w:ind w:firstLineChars="200" w:firstLine="480"/>
        <w:contextualSpacing/>
        <w:rPr>
          <w:rFonts w:eastAsiaTheme="minorEastAsia"/>
          <w:lang w:eastAsia="zh-CN"/>
        </w:rPr>
      </w:pPr>
      <w:r w:rsidRPr="00DB4277">
        <w:rPr>
          <w:rFonts w:eastAsiaTheme="minorEastAsia"/>
          <w:lang w:eastAsia="zh-CN"/>
        </w:rPr>
        <w:t>We report how we determined our sample size, all data exclusions, all manipulations, and all measures in the study, and we follow J</w:t>
      </w:r>
      <w:r w:rsidR="00455242">
        <w:rPr>
          <w:rFonts w:eastAsiaTheme="minorEastAsia"/>
          <w:lang w:eastAsia="zh-CN"/>
        </w:rPr>
        <w:t xml:space="preserve">ournal </w:t>
      </w:r>
      <w:r w:rsidRPr="00DB4277">
        <w:rPr>
          <w:rFonts w:eastAsiaTheme="minorEastAsia"/>
          <w:lang w:eastAsia="zh-CN"/>
        </w:rPr>
        <w:t>A</w:t>
      </w:r>
      <w:r w:rsidR="00455242">
        <w:rPr>
          <w:rFonts w:eastAsiaTheme="minorEastAsia"/>
          <w:lang w:eastAsia="zh-CN"/>
        </w:rPr>
        <w:t xml:space="preserve">rticle </w:t>
      </w:r>
      <w:r w:rsidRPr="00DB4277">
        <w:rPr>
          <w:rFonts w:eastAsiaTheme="minorEastAsia"/>
          <w:lang w:eastAsia="zh-CN"/>
        </w:rPr>
        <w:t>R</w:t>
      </w:r>
      <w:r w:rsidR="00455242">
        <w:rPr>
          <w:rFonts w:eastAsiaTheme="minorEastAsia"/>
          <w:lang w:eastAsia="zh-CN"/>
        </w:rPr>
        <w:t xml:space="preserve">eporting </w:t>
      </w:r>
      <w:r w:rsidRPr="00DB4277">
        <w:rPr>
          <w:rFonts w:eastAsiaTheme="minorEastAsia"/>
          <w:lang w:eastAsia="zh-CN"/>
        </w:rPr>
        <w:t>S</w:t>
      </w:r>
      <w:r w:rsidR="00455242">
        <w:rPr>
          <w:rFonts w:eastAsiaTheme="minorEastAsia"/>
          <w:lang w:eastAsia="zh-CN"/>
        </w:rPr>
        <w:t>tandards</w:t>
      </w:r>
      <w:r w:rsidRPr="00DB4277">
        <w:rPr>
          <w:rFonts w:eastAsiaTheme="minorEastAsia"/>
          <w:lang w:eastAsia="zh-CN"/>
        </w:rPr>
        <w:t xml:space="preserve"> </w:t>
      </w:r>
      <w:r w:rsidR="00A30166" w:rsidRPr="00DB4277">
        <w:rPr>
          <w:rFonts w:eastAsiaTheme="minorEastAsia"/>
          <w:lang w:eastAsia="zh-CN"/>
        </w:rPr>
        <w:t>(Appelbaum et al., 2018)</w:t>
      </w:r>
      <w:r w:rsidRPr="00DB4277">
        <w:rPr>
          <w:rFonts w:eastAsiaTheme="minorEastAsia"/>
          <w:lang w:eastAsia="zh-CN"/>
        </w:rPr>
        <w:t>. All data, analysis code, and research materials are available at [</w:t>
      </w:r>
      <w:r w:rsidR="00F731F2" w:rsidRPr="00F731F2">
        <w:t>https://osf.io/khauc/?view_only=19682103eecd4e62a2bfdae7cc4e485c</w:t>
      </w:r>
      <w:r w:rsidRPr="00DB4277">
        <w:rPr>
          <w:rFonts w:eastAsiaTheme="minorEastAsia"/>
          <w:lang w:eastAsia="zh-CN"/>
        </w:rPr>
        <w:t xml:space="preserve">]. </w:t>
      </w:r>
      <w:r w:rsidR="00A75E47">
        <w:rPr>
          <w:rFonts w:eastAsiaTheme="minorEastAsia"/>
          <w:lang w:eastAsia="zh-CN"/>
        </w:rPr>
        <w:t>We analyzed the d</w:t>
      </w:r>
      <w:r w:rsidRPr="00DB4277">
        <w:rPr>
          <w:rFonts w:eastAsiaTheme="minorEastAsia"/>
          <w:lang w:eastAsia="zh-CN"/>
        </w:rPr>
        <w:t xml:space="preserve">ata using </w:t>
      </w:r>
      <w:r w:rsidRPr="00DB4277">
        <w:t>Jamovi</w:t>
      </w:r>
      <w:r w:rsidR="00A30166" w:rsidRPr="00DB4277">
        <w:rPr>
          <w:rFonts w:eastAsiaTheme="minorEastAsia"/>
          <w:lang w:eastAsia="zh-CN"/>
        </w:rPr>
        <w:t>,</w:t>
      </w:r>
      <w:r w:rsidRPr="00DB4277">
        <w:t xml:space="preserve"> </w:t>
      </w:r>
      <w:r w:rsidR="00A30166" w:rsidRPr="00DB4277">
        <w:rPr>
          <w:rFonts w:eastAsiaTheme="minorEastAsia"/>
          <w:lang w:eastAsia="zh-CN"/>
        </w:rPr>
        <w:t>v</w:t>
      </w:r>
      <w:r w:rsidRPr="00DB4277">
        <w:t xml:space="preserve">ersion 2.3.21 </w:t>
      </w:r>
      <w:r w:rsidR="00A30166" w:rsidRPr="00DB4277">
        <w:rPr>
          <w:rFonts w:eastAsiaTheme="minorEastAsia"/>
          <w:lang w:eastAsia="zh-CN"/>
        </w:rPr>
        <w:t>(</w:t>
      </w:r>
      <w:r w:rsidRPr="00DB4277">
        <w:t>Şahi̇n &amp; Aybek, 2020)</w:t>
      </w:r>
      <w:r w:rsidRPr="00DB4277">
        <w:rPr>
          <w:lang w:eastAsia="zh-CN"/>
        </w:rPr>
        <w:t>,</w:t>
      </w:r>
      <w:r w:rsidRPr="00DB4277">
        <w:rPr>
          <w:rFonts w:eastAsiaTheme="minorEastAsia"/>
          <w:lang w:eastAsia="zh-CN"/>
        </w:rPr>
        <w:t xml:space="preserve"> </w:t>
      </w:r>
      <w:r w:rsidRPr="00DB4277">
        <w:t>R</w:t>
      </w:r>
      <w:r w:rsidR="00A30166" w:rsidRPr="00DB4277">
        <w:rPr>
          <w:rFonts w:eastAsiaTheme="minorEastAsia"/>
          <w:lang w:eastAsia="zh-CN"/>
        </w:rPr>
        <w:t>,</w:t>
      </w:r>
      <w:r w:rsidRPr="00DB4277">
        <w:t xml:space="preserve"> </w:t>
      </w:r>
      <w:r w:rsidR="00A30166" w:rsidRPr="00DB4277">
        <w:rPr>
          <w:rFonts w:eastAsiaTheme="minorEastAsia"/>
          <w:lang w:eastAsia="zh-CN"/>
        </w:rPr>
        <w:t>v</w:t>
      </w:r>
      <w:r w:rsidRPr="00DB4277">
        <w:t>ersion 4.3.1</w:t>
      </w:r>
      <w:r w:rsidRPr="00DB4277">
        <w:rPr>
          <w:rFonts w:eastAsiaTheme="minorEastAsia"/>
          <w:lang w:eastAsia="zh-CN"/>
        </w:rPr>
        <w:t xml:space="preserve"> (R Core Team, 202</w:t>
      </w:r>
      <w:r w:rsidR="00B24338" w:rsidRPr="00DB4277">
        <w:rPr>
          <w:rFonts w:eastAsiaTheme="minorEastAsia"/>
          <w:lang w:eastAsia="zh-CN"/>
        </w:rPr>
        <w:t>3</w:t>
      </w:r>
      <w:r w:rsidRPr="00DB4277">
        <w:rPr>
          <w:rFonts w:eastAsiaTheme="minorEastAsia"/>
          <w:lang w:eastAsia="zh-CN"/>
        </w:rPr>
        <w:t xml:space="preserve">) and the package </w:t>
      </w:r>
      <w:r w:rsidRPr="00DB4277">
        <w:rPr>
          <w:rFonts w:eastAsiaTheme="minorEastAsia"/>
          <w:i/>
          <w:iCs/>
          <w:lang w:eastAsia="zh-CN"/>
        </w:rPr>
        <w:t>ggplot</w:t>
      </w:r>
      <w:r w:rsidRPr="00DB4277">
        <w:rPr>
          <w:rFonts w:eastAsiaTheme="minorEastAsia"/>
          <w:lang w:eastAsia="zh-CN"/>
        </w:rPr>
        <w:t>, version 3.</w:t>
      </w:r>
      <w:r w:rsidR="00640253" w:rsidRPr="00DB4277">
        <w:rPr>
          <w:rFonts w:eastAsiaTheme="minorEastAsia"/>
          <w:lang w:eastAsia="zh-CN"/>
        </w:rPr>
        <w:t>4.3</w:t>
      </w:r>
      <w:r w:rsidRPr="00DB4277">
        <w:rPr>
          <w:rFonts w:eastAsiaTheme="minorEastAsia"/>
          <w:lang w:eastAsia="zh-CN"/>
        </w:rPr>
        <w:t xml:space="preserve"> (Wickham</w:t>
      </w:r>
      <w:r w:rsidR="00982CD6">
        <w:rPr>
          <w:rFonts w:eastAsiaTheme="minorEastAsia" w:hint="eastAsia"/>
          <w:lang w:eastAsia="zh-CN"/>
        </w:rPr>
        <w:t xml:space="preserve"> </w:t>
      </w:r>
      <w:r w:rsidR="00982CD6" w:rsidRPr="00DB4277">
        <w:t>&amp;</w:t>
      </w:r>
      <w:r w:rsidR="00982CD6">
        <w:rPr>
          <w:rFonts w:eastAsiaTheme="minorEastAsia" w:hint="eastAsia"/>
          <w:lang w:eastAsia="zh-CN"/>
        </w:rPr>
        <w:t xml:space="preserve"> </w:t>
      </w:r>
      <w:r w:rsidR="00982CD6" w:rsidRPr="00DB4277">
        <w:rPr>
          <w:rFonts w:eastAsiaTheme="minorEastAsia"/>
          <w:lang w:eastAsia="zh-CN"/>
        </w:rPr>
        <w:t>Wickham</w:t>
      </w:r>
      <w:r w:rsidRPr="00DB4277">
        <w:rPr>
          <w:rFonts w:eastAsiaTheme="minorEastAsia"/>
          <w:lang w:eastAsia="zh-CN"/>
        </w:rPr>
        <w:t xml:space="preserve">, 2016). </w:t>
      </w:r>
      <w:r w:rsidRPr="00DB4277">
        <w:t>We address</w:t>
      </w:r>
      <w:r w:rsidRPr="00DB4277">
        <w:rPr>
          <w:lang w:eastAsia="zh-CN"/>
        </w:rPr>
        <w:t>ed</w:t>
      </w:r>
      <w:r w:rsidRPr="00DB4277">
        <w:t xml:space="preserve"> the issue of multiple comparisons using </w:t>
      </w:r>
      <w:bookmarkStart w:id="41" w:name="OLE_LINK5"/>
      <w:r w:rsidRPr="00DB4277">
        <w:t>Bonferroni correction</w:t>
      </w:r>
      <w:bookmarkEnd w:id="41"/>
      <w:r w:rsidRPr="00DB4277">
        <w:t>s. Neither experiment</w:t>
      </w:r>
      <w:r w:rsidRPr="00DB4277">
        <w:rPr>
          <w:rFonts w:eastAsiaTheme="minorEastAsia"/>
          <w:lang w:eastAsia="zh-CN"/>
        </w:rPr>
        <w:t xml:space="preserve"> was preregistered.</w:t>
      </w:r>
    </w:p>
    <w:p w14:paraId="6529D160" w14:textId="77777777" w:rsidR="00CC28D7" w:rsidRPr="00DB4277" w:rsidRDefault="00CC28D7" w:rsidP="00AA53FF">
      <w:pPr>
        <w:pStyle w:val="Paragraph"/>
        <w:spacing w:before="0" w:line="480" w:lineRule="exact"/>
        <w:ind w:firstLine="0"/>
        <w:contextualSpacing/>
        <w:jc w:val="center"/>
        <w:rPr>
          <w:rFonts w:eastAsiaTheme="minorEastAsia"/>
          <w:b/>
          <w:bCs/>
          <w:lang w:eastAsia="zh-CN"/>
        </w:rPr>
      </w:pPr>
      <w:r w:rsidRPr="00DB4277">
        <w:rPr>
          <w:rFonts w:eastAsiaTheme="minorEastAsia"/>
          <w:b/>
          <w:bCs/>
          <w:lang w:eastAsia="zh-CN"/>
        </w:rPr>
        <w:lastRenderedPageBreak/>
        <w:t>Experiment 1</w:t>
      </w:r>
    </w:p>
    <w:p w14:paraId="0D2B85DB" w14:textId="5A080AAD" w:rsidR="00AE2017" w:rsidRPr="00DB4277" w:rsidRDefault="00AE2017" w:rsidP="00AA53FF">
      <w:pPr>
        <w:pStyle w:val="Paragraph"/>
        <w:spacing w:before="0" w:line="480" w:lineRule="exact"/>
        <w:ind w:firstLineChars="200" w:firstLine="480"/>
        <w:contextualSpacing/>
        <w:rPr>
          <w:rFonts w:eastAsiaTheme="minorEastAsia"/>
          <w:lang w:eastAsia="zh-CN"/>
        </w:rPr>
      </w:pPr>
      <w:r w:rsidRPr="00DB4277">
        <w:t xml:space="preserve">In Experiment 1, we tested behaviorally the strength of self-positivity for the authentic self versus the presented self. </w:t>
      </w:r>
      <w:bookmarkStart w:id="42" w:name="OLE_LINK4"/>
      <w:r w:rsidRPr="00DB4277">
        <w:t xml:space="preserve">We </w:t>
      </w:r>
      <w:r w:rsidR="006E1854">
        <w:t>implemented</w:t>
      </w:r>
      <w:r w:rsidR="006E1854" w:rsidRPr="00DB4277">
        <w:t xml:space="preserve"> </w:t>
      </w:r>
      <w:r w:rsidRPr="00DB4277">
        <w:t xml:space="preserve">a 2 (self: </w:t>
      </w:r>
      <w:bookmarkStart w:id="43" w:name="_Hlk182827126"/>
      <w:r w:rsidRPr="00DB4277">
        <w:t>authentic self vs. presented self</w:t>
      </w:r>
      <w:bookmarkEnd w:id="43"/>
      <w:r w:rsidRPr="00DB4277">
        <w:t xml:space="preserve">) × 2 (valence: </w:t>
      </w:r>
      <w:bookmarkStart w:id="44" w:name="_Hlk182827091"/>
      <w:r w:rsidRPr="00DB4277">
        <w:t>positive traits vs. negative traits</w:t>
      </w:r>
      <w:bookmarkEnd w:id="44"/>
      <w:r w:rsidRPr="00DB4277">
        <w:t xml:space="preserve">) × 2 (endorsement: </w:t>
      </w:r>
      <w:bookmarkStart w:id="45" w:name="_Hlk182827103"/>
      <w:r w:rsidRPr="00DB4277">
        <w:t>self-descriptive</w:t>
      </w:r>
      <w:r w:rsidR="00A32CBB">
        <w:t>ness</w:t>
      </w:r>
      <w:r w:rsidRPr="00DB4277">
        <w:t xml:space="preserve"> vs. non-self-descriptive</w:t>
      </w:r>
      <w:r w:rsidR="00A32CBB">
        <w:t>ness</w:t>
      </w:r>
      <w:bookmarkEnd w:id="45"/>
      <w:r w:rsidRPr="00DB4277">
        <w:t>) within-subjects design.</w:t>
      </w:r>
      <w:bookmarkEnd w:id="42"/>
      <w:r w:rsidR="00705471" w:rsidRPr="00DB4277">
        <w:rPr>
          <w:rFonts w:eastAsiaTheme="minorEastAsia"/>
          <w:lang w:eastAsia="zh-CN"/>
        </w:rPr>
        <w:t xml:space="preserve"> </w:t>
      </w:r>
    </w:p>
    <w:p w14:paraId="10523F5F" w14:textId="77777777" w:rsidR="00CC28D7" w:rsidRPr="00DB4277" w:rsidRDefault="00CC28D7" w:rsidP="00AA53FF">
      <w:pPr>
        <w:pStyle w:val="Paragraph"/>
        <w:spacing w:before="0" w:line="480" w:lineRule="exact"/>
        <w:ind w:firstLine="0"/>
        <w:contextualSpacing/>
        <w:rPr>
          <w:rFonts w:eastAsiaTheme="minorEastAsia"/>
          <w:b/>
          <w:bCs/>
          <w:lang w:eastAsia="zh-CN"/>
        </w:rPr>
      </w:pPr>
      <w:r w:rsidRPr="00DB4277">
        <w:rPr>
          <w:rFonts w:eastAsiaTheme="minorEastAsia"/>
          <w:b/>
          <w:bCs/>
          <w:lang w:eastAsia="zh-CN"/>
        </w:rPr>
        <w:t>Method</w:t>
      </w:r>
    </w:p>
    <w:p w14:paraId="4FDAB02D" w14:textId="6E7819A1" w:rsidR="0059765A" w:rsidRPr="00DB4277" w:rsidRDefault="00E52669" w:rsidP="00AA53FF">
      <w:pPr>
        <w:pStyle w:val="Paragraph"/>
        <w:spacing w:before="0" w:line="480" w:lineRule="exact"/>
        <w:ind w:firstLine="0"/>
        <w:contextualSpacing/>
        <w:rPr>
          <w:rFonts w:eastAsiaTheme="minorEastAsia"/>
          <w:b/>
          <w:bCs/>
          <w:i/>
          <w:iCs/>
          <w:lang w:eastAsia="zh-CN"/>
        </w:rPr>
      </w:pPr>
      <w:bookmarkStart w:id="46" w:name="_Hlk180229736"/>
      <w:r w:rsidRPr="00DB4277">
        <w:rPr>
          <w:rFonts w:eastAsiaTheme="minorEastAsia"/>
          <w:b/>
          <w:bCs/>
          <w:i/>
          <w:iCs/>
          <w:lang w:eastAsia="zh-CN"/>
        </w:rPr>
        <w:t>Participants and Design</w:t>
      </w:r>
      <w:bookmarkStart w:id="47" w:name="_Hlk160632048"/>
    </w:p>
    <w:bookmarkEnd w:id="46"/>
    <w:p w14:paraId="2BB80611" w14:textId="137EDB4F" w:rsidR="00E52669" w:rsidRPr="00E933C5" w:rsidRDefault="00CB6F7E" w:rsidP="00AA53FF">
      <w:pPr>
        <w:pStyle w:val="Paragraph"/>
        <w:spacing w:before="0" w:line="480" w:lineRule="exact"/>
        <w:ind w:firstLineChars="200" w:firstLine="480"/>
        <w:contextualSpacing/>
        <w:rPr>
          <w:rFonts w:eastAsiaTheme="minorEastAsia"/>
          <w:color w:val="000000"/>
          <w:bdr w:val="none" w:sz="0" w:space="0" w:color="auto" w:frame="1"/>
          <w:shd w:val="clear" w:color="auto" w:fill="FFFFFF"/>
          <w:lang w:val="en-GB" w:eastAsia="zh-CN"/>
        </w:rPr>
      </w:pPr>
      <w:r w:rsidRPr="0023203E">
        <w:rPr>
          <w:color w:val="000000"/>
          <w:bdr w:val="none" w:sz="0" w:space="0" w:color="auto" w:frame="1"/>
          <w:shd w:val="clear" w:color="auto" w:fill="FFFFFF"/>
          <w:lang w:val="en-GB" w:eastAsia="zh-CN"/>
        </w:rPr>
        <w:t xml:space="preserve">We focused our power analysis on </w:t>
      </w:r>
      <w:r w:rsidR="0093121C" w:rsidRPr="0023203E">
        <w:rPr>
          <w:color w:val="000000"/>
          <w:bdr w:val="none" w:sz="0" w:space="0" w:color="auto" w:frame="1"/>
          <w:shd w:val="clear" w:color="auto" w:fill="FFFFFF"/>
          <w:lang w:val="en-GB" w:eastAsia="zh-CN"/>
        </w:rPr>
        <w:t xml:space="preserve">the hypothesis derived </w:t>
      </w:r>
      <w:r w:rsidR="00F66F09" w:rsidRPr="0023203E">
        <w:rPr>
          <w:color w:val="000000"/>
          <w:bdr w:val="none" w:sz="0" w:space="0" w:color="auto" w:frame="1"/>
          <w:shd w:val="clear" w:color="auto" w:fill="FFFFFF"/>
          <w:lang w:val="en-GB" w:eastAsia="zh-CN"/>
        </w:rPr>
        <w:t>from</w:t>
      </w:r>
      <w:r w:rsidR="00E564C4">
        <w:rPr>
          <w:color w:val="000000"/>
          <w:bdr w:val="none" w:sz="0" w:space="0" w:color="auto" w:frame="1"/>
          <w:shd w:val="clear" w:color="auto" w:fill="FFFFFF"/>
          <w:lang w:val="en-GB" w:eastAsia="zh-CN"/>
        </w:rPr>
        <w:t xml:space="preserve"> the self-accuracy and</w:t>
      </w:r>
      <w:r w:rsidR="0093121C" w:rsidRPr="0023203E">
        <w:rPr>
          <w:color w:val="000000"/>
          <w:bdr w:val="none" w:sz="0" w:space="0" w:color="auto" w:frame="1"/>
          <w:shd w:val="clear" w:color="auto" w:fill="FFFFFF"/>
          <w:lang w:val="en-GB" w:eastAsia="zh-CN"/>
        </w:rPr>
        <w:t xml:space="preserve"> </w:t>
      </w:r>
      <w:r w:rsidRPr="0023203E">
        <w:rPr>
          <w:color w:val="000000"/>
          <w:bdr w:val="none" w:sz="0" w:space="0" w:color="auto" w:frame="1"/>
          <w:shd w:val="clear" w:color="auto" w:fill="FFFFFF"/>
          <w:lang w:val="en-GB" w:eastAsia="zh-CN"/>
        </w:rPr>
        <w:t>self-</w:t>
      </w:r>
      <w:r w:rsidR="00B51988">
        <w:rPr>
          <w:color w:val="000000"/>
          <w:bdr w:val="none" w:sz="0" w:space="0" w:color="auto" w:frame="1"/>
          <w:shd w:val="clear" w:color="auto" w:fill="FFFFFF"/>
          <w:lang w:val="en-GB" w:eastAsia="zh-CN"/>
        </w:rPr>
        <w:t>consistency</w:t>
      </w:r>
      <w:r w:rsidRPr="0023203E">
        <w:rPr>
          <w:color w:val="000000"/>
          <w:bdr w:val="none" w:sz="0" w:space="0" w:color="auto" w:frame="1"/>
          <w:shd w:val="clear" w:color="auto" w:fill="FFFFFF"/>
          <w:lang w:val="en-GB" w:eastAsia="zh-CN"/>
        </w:rPr>
        <w:t xml:space="preserve"> </w:t>
      </w:r>
      <w:r w:rsidR="00B51988">
        <w:rPr>
          <w:color w:val="000000"/>
          <w:bdr w:val="none" w:sz="0" w:space="0" w:color="auto" w:frame="1"/>
          <w:shd w:val="clear" w:color="auto" w:fill="FFFFFF"/>
          <w:lang w:val="en-GB" w:eastAsia="zh-CN"/>
        </w:rPr>
        <w:t>views</w:t>
      </w:r>
      <w:r w:rsidR="0093121C" w:rsidRPr="0023203E">
        <w:rPr>
          <w:color w:val="000000"/>
          <w:bdr w:val="none" w:sz="0" w:space="0" w:color="auto" w:frame="1"/>
          <w:shd w:val="clear" w:color="auto" w:fill="FFFFFF"/>
          <w:lang w:val="en-GB" w:eastAsia="zh-CN"/>
        </w:rPr>
        <w:t xml:space="preserve"> </w:t>
      </w:r>
      <w:r w:rsidRPr="0023203E">
        <w:rPr>
          <w:color w:val="000000"/>
          <w:bdr w:val="none" w:sz="0" w:space="0" w:color="auto" w:frame="1"/>
          <w:shd w:val="clear" w:color="auto" w:fill="FFFFFF"/>
          <w:lang w:val="en-GB" w:eastAsia="zh-CN"/>
        </w:rPr>
        <w:t xml:space="preserve">because </w:t>
      </w:r>
      <w:r w:rsidR="0093121C" w:rsidRPr="0023203E">
        <w:rPr>
          <w:color w:val="000000"/>
          <w:bdr w:val="none" w:sz="0" w:space="0" w:color="auto" w:frame="1"/>
          <w:shd w:val="clear" w:color="auto" w:fill="FFFFFF"/>
          <w:lang w:val="en-GB" w:eastAsia="zh-CN"/>
        </w:rPr>
        <w:t>the</w:t>
      </w:r>
      <w:r w:rsidR="00E564C4">
        <w:rPr>
          <w:color w:val="000000"/>
          <w:bdr w:val="none" w:sz="0" w:space="0" w:color="auto" w:frame="1"/>
          <w:shd w:val="clear" w:color="auto" w:fill="FFFFFF"/>
          <w:lang w:val="en-GB" w:eastAsia="zh-CN"/>
        </w:rPr>
        <w:t xml:space="preserve">y </w:t>
      </w:r>
      <w:r w:rsidRPr="0023203E">
        <w:rPr>
          <w:color w:val="000000"/>
          <w:bdr w:val="none" w:sz="0" w:space="0" w:color="auto" w:frame="1"/>
          <w:shd w:val="clear" w:color="auto" w:fill="FFFFFF"/>
          <w:lang w:val="en-GB" w:eastAsia="zh-CN"/>
        </w:rPr>
        <w:t>require a significant three</w:t>
      </w:r>
      <w:r w:rsidR="00DE7C28" w:rsidRPr="0023203E">
        <w:rPr>
          <w:color w:val="000000"/>
          <w:bdr w:val="none" w:sz="0" w:space="0" w:color="auto" w:frame="1"/>
          <w:shd w:val="clear" w:color="auto" w:fill="FFFFFF"/>
          <w:lang w:val="en-GB" w:eastAsia="zh-CN"/>
        </w:rPr>
        <w:t>-</w:t>
      </w:r>
      <w:r w:rsidRPr="0023203E">
        <w:rPr>
          <w:color w:val="000000"/>
          <w:bdr w:val="none" w:sz="0" w:space="0" w:color="auto" w:frame="1"/>
          <w:shd w:val="clear" w:color="auto" w:fill="FFFFFF"/>
          <w:lang w:val="en-GB" w:eastAsia="zh-CN"/>
        </w:rPr>
        <w:t>way interaction</w:t>
      </w:r>
      <w:r w:rsidR="00E564C4">
        <w:rPr>
          <w:color w:val="000000"/>
          <w:bdr w:val="none" w:sz="0" w:space="0" w:color="auto" w:frame="1"/>
          <w:shd w:val="clear" w:color="auto" w:fill="FFFFFF"/>
          <w:lang w:val="en-GB" w:eastAsia="zh-CN"/>
        </w:rPr>
        <w:t>,</w:t>
      </w:r>
      <w:r w:rsidRPr="0023203E">
        <w:rPr>
          <w:color w:val="000000"/>
          <w:bdr w:val="none" w:sz="0" w:space="0" w:color="auto" w:frame="1"/>
          <w:shd w:val="clear" w:color="auto" w:fill="FFFFFF"/>
          <w:lang w:val="en-GB" w:eastAsia="zh-CN"/>
        </w:rPr>
        <w:t xml:space="preserve"> </w:t>
      </w:r>
      <w:r w:rsidR="00E818C4" w:rsidRPr="0023203E">
        <w:rPr>
          <w:color w:val="000000"/>
          <w:bdr w:val="none" w:sz="0" w:space="0" w:color="auto" w:frame="1"/>
          <w:shd w:val="clear" w:color="auto" w:fill="FFFFFF"/>
          <w:lang w:val="en-GB" w:eastAsia="zh-CN"/>
        </w:rPr>
        <w:t xml:space="preserve">whereas </w:t>
      </w:r>
      <w:r w:rsidR="00B51988">
        <w:rPr>
          <w:color w:val="000000"/>
          <w:bdr w:val="none" w:sz="0" w:space="0" w:color="auto" w:frame="1"/>
          <w:shd w:val="clear" w:color="auto" w:fill="FFFFFF"/>
          <w:lang w:val="en-GB" w:eastAsia="zh-CN"/>
        </w:rPr>
        <w:t>the</w:t>
      </w:r>
      <w:r w:rsidR="00B51988" w:rsidRPr="0023203E">
        <w:rPr>
          <w:color w:val="000000"/>
          <w:bdr w:val="none" w:sz="0" w:space="0" w:color="auto" w:frame="1"/>
          <w:shd w:val="clear" w:color="auto" w:fill="FFFFFF"/>
          <w:lang w:val="en-GB" w:eastAsia="zh-CN"/>
        </w:rPr>
        <w:t xml:space="preserve"> </w:t>
      </w:r>
      <w:r w:rsidR="009C2661" w:rsidRPr="0023203E">
        <w:rPr>
          <w:color w:val="000000"/>
          <w:bdr w:val="none" w:sz="0" w:space="0" w:color="auto" w:frame="1"/>
          <w:shd w:val="clear" w:color="auto" w:fill="FFFFFF"/>
          <w:lang w:val="en-GB" w:eastAsia="zh-CN"/>
        </w:rPr>
        <w:t xml:space="preserve">self-enhancement </w:t>
      </w:r>
      <w:r w:rsidR="00B51988">
        <w:rPr>
          <w:color w:val="000000"/>
          <w:bdr w:val="none" w:sz="0" w:space="0" w:color="auto" w:frame="1"/>
          <w:shd w:val="clear" w:color="auto" w:fill="FFFFFF"/>
          <w:lang w:val="en-GB" w:eastAsia="zh-CN"/>
        </w:rPr>
        <w:t>view</w:t>
      </w:r>
      <w:r w:rsidR="00B51988" w:rsidRPr="0023203E">
        <w:rPr>
          <w:color w:val="000000"/>
          <w:bdr w:val="none" w:sz="0" w:space="0" w:color="auto" w:frame="1"/>
          <w:shd w:val="clear" w:color="auto" w:fill="FFFFFF"/>
          <w:lang w:val="en-GB" w:eastAsia="zh-CN"/>
        </w:rPr>
        <w:t xml:space="preserve"> </w:t>
      </w:r>
      <w:r w:rsidR="009C2661" w:rsidRPr="0023203E">
        <w:rPr>
          <w:color w:val="000000"/>
          <w:bdr w:val="none" w:sz="0" w:space="0" w:color="auto" w:frame="1"/>
          <w:shd w:val="clear" w:color="auto" w:fill="FFFFFF"/>
          <w:lang w:val="en-GB" w:eastAsia="zh-CN"/>
        </w:rPr>
        <w:t xml:space="preserve">only requires a significant </w:t>
      </w:r>
      <w:r w:rsidR="004B6720">
        <w:rPr>
          <w:color w:val="000000"/>
          <w:bdr w:val="none" w:sz="0" w:space="0" w:color="auto" w:frame="1"/>
          <w:shd w:val="clear" w:color="auto" w:fill="FFFFFF"/>
          <w:lang w:val="en-GB" w:eastAsia="zh-CN"/>
        </w:rPr>
        <w:t>V</w:t>
      </w:r>
      <w:r w:rsidR="009C2661" w:rsidRPr="0023203E">
        <w:rPr>
          <w:color w:val="000000"/>
          <w:bdr w:val="none" w:sz="0" w:space="0" w:color="auto" w:frame="1"/>
          <w:shd w:val="clear" w:color="auto" w:fill="FFFFFF"/>
          <w:lang w:val="en-GB" w:eastAsia="zh-CN"/>
        </w:rPr>
        <w:t xml:space="preserve">alence </w:t>
      </w:r>
      <w:r w:rsidR="009C2661" w:rsidRPr="0023203E">
        <w:t xml:space="preserve">× </w:t>
      </w:r>
      <w:r w:rsidR="004B6720">
        <w:t>E</w:t>
      </w:r>
      <w:r w:rsidR="009C2661" w:rsidRPr="0023203E">
        <w:t xml:space="preserve">ndorsement interaction. </w:t>
      </w:r>
      <w:r w:rsidR="00FA5AB8" w:rsidRPr="0023203E">
        <w:t>W</w:t>
      </w:r>
      <w:r w:rsidR="009C2661" w:rsidRPr="0023203E">
        <w:rPr>
          <w:color w:val="000000"/>
          <w:bdr w:val="none" w:sz="0" w:space="0" w:color="auto" w:frame="1"/>
          <w:shd w:val="clear" w:color="auto" w:fill="FFFFFF"/>
          <w:lang w:val="en-GB" w:eastAsia="zh-CN"/>
        </w:rPr>
        <w:t>e used</w:t>
      </w:r>
      <w:r w:rsidR="006165A6">
        <w:rPr>
          <w:color w:val="000000"/>
          <w:bdr w:val="none" w:sz="0" w:space="0" w:color="auto" w:frame="1"/>
          <w:shd w:val="clear" w:color="auto" w:fill="FFFFFF"/>
          <w:lang w:val="en-GB" w:eastAsia="zh-CN"/>
        </w:rPr>
        <w:t xml:space="preserve"> </w:t>
      </w:r>
      <w:r w:rsidR="009C2661" w:rsidRPr="0023203E">
        <w:rPr>
          <w:i/>
          <w:iCs/>
          <w:color w:val="000000"/>
          <w:bdr w:val="none" w:sz="0" w:space="0" w:color="auto" w:frame="1"/>
          <w:shd w:val="clear" w:color="auto" w:fill="FFFFFF"/>
          <w:lang w:val="en-GB" w:eastAsia="zh-CN"/>
        </w:rPr>
        <w:t xml:space="preserve">Superpower </w:t>
      </w:r>
      <w:r w:rsidR="009C2661" w:rsidRPr="0023203E">
        <w:rPr>
          <w:color w:val="000000"/>
          <w:bdr w:val="none" w:sz="0" w:space="0" w:color="auto" w:frame="1"/>
          <w:shd w:val="clear" w:color="auto" w:fill="FFFFFF"/>
          <w:lang w:val="en-GB" w:eastAsia="zh-CN"/>
        </w:rPr>
        <w:t>(</w:t>
      </w:r>
      <w:bookmarkStart w:id="48" w:name="OLE_LINK7"/>
      <w:r w:rsidR="009C2661" w:rsidRPr="007C346A">
        <w:rPr>
          <w:color w:val="000000"/>
          <w:bdr w:val="none" w:sz="0" w:space="0" w:color="auto" w:frame="1"/>
          <w:shd w:val="clear" w:color="auto" w:fill="FFFFFF"/>
          <w:lang w:val="en-GB" w:eastAsia="zh-CN"/>
        </w:rPr>
        <w:t>Laken</w:t>
      </w:r>
      <w:r w:rsidR="0001334A" w:rsidRPr="007C346A">
        <w:rPr>
          <w:color w:val="000000"/>
          <w:bdr w:val="none" w:sz="0" w:space="0" w:color="auto" w:frame="1"/>
          <w:shd w:val="clear" w:color="auto" w:fill="FFFFFF"/>
          <w:lang w:val="en-GB" w:eastAsia="zh-CN"/>
        </w:rPr>
        <w:t>s</w:t>
      </w:r>
      <w:r w:rsidR="009C2661" w:rsidRPr="007C346A">
        <w:rPr>
          <w:color w:val="000000"/>
          <w:bdr w:val="none" w:sz="0" w:space="0" w:color="auto" w:frame="1"/>
          <w:shd w:val="clear" w:color="auto" w:fill="FFFFFF"/>
          <w:lang w:val="en-GB" w:eastAsia="zh-CN"/>
        </w:rPr>
        <w:t xml:space="preserve"> &amp; Caldwell, 202</w:t>
      </w:r>
      <w:r w:rsidR="007C346A" w:rsidRPr="007C346A">
        <w:rPr>
          <w:rFonts w:eastAsiaTheme="minorEastAsia" w:hint="eastAsia"/>
          <w:color w:val="000000"/>
          <w:bdr w:val="none" w:sz="0" w:space="0" w:color="auto" w:frame="1"/>
          <w:shd w:val="clear" w:color="auto" w:fill="FFFFFF"/>
          <w:lang w:val="en-GB" w:eastAsia="zh-CN"/>
        </w:rPr>
        <w:t>1</w:t>
      </w:r>
      <w:bookmarkEnd w:id="48"/>
      <w:r w:rsidR="009C2661" w:rsidRPr="0023203E">
        <w:rPr>
          <w:color w:val="000000"/>
          <w:bdr w:val="none" w:sz="0" w:space="0" w:color="auto" w:frame="1"/>
          <w:shd w:val="clear" w:color="auto" w:fill="FFFFFF"/>
          <w:lang w:val="en-GB" w:eastAsia="zh-CN"/>
        </w:rPr>
        <w:t>) to conduct a simulation-based power analysis.</w:t>
      </w:r>
      <w:r w:rsidR="00A87608" w:rsidRPr="0023203E">
        <w:rPr>
          <w:color w:val="000000"/>
          <w:bdr w:val="none" w:sz="0" w:space="0" w:color="auto" w:frame="1"/>
          <w:shd w:val="clear" w:color="auto" w:fill="FFFFFF"/>
          <w:lang w:val="en-GB" w:eastAsia="zh-CN"/>
        </w:rPr>
        <w:t xml:space="preserve"> </w:t>
      </w:r>
      <w:r w:rsidR="00853ECE" w:rsidRPr="0023203E">
        <w:rPr>
          <w:color w:val="000000"/>
          <w:bdr w:val="none" w:sz="0" w:space="0" w:color="auto" w:frame="1"/>
          <w:shd w:val="clear" w:color="auto" w:fill="FFFFFF"/>
          <w:lang w:val="en-GB" w:eastAsia="zh-CN"/>
        </w:rPr>
        <w:t>W</w:t>
      </w:r>
      <w:r w:rsidR="00A87608" w:rsidRPr="0023203E">
        <w:rPr>
          <w:color w:val="000000"/>
          <w:bdr w:val="none" w:sz="0" w:space="0" w:color="auto" w:frame="1"/>
          <w:shd w:val="clear" w:color="auto" w:fill="FFFFFF"/>
          <w:lang w:val="en-GB" w:eastAsia="zh-CN"/>
        </w:rPr>
        <w:t>e</w:t>
      </w:r>
      <w:r w:rsidR="00853ECE" w:rsidRPr="0023203E">
        <w:rPr>
          <w:color w:val="000000"/>
          <w:bdr w:val="none" w:sz="0" w:space="0" w:color="auto" w:frame="1"/>
          <w:shd w:val="clear" w:color="auto" w:fill="FFFFFF"/>
          <w:lang w:val="en-GB" w:eastAsia="zh-CN"/>
        </w:rPr>
        <w:t xml:space="preserve"> </w:t>
      </w:r>
      <w:r w:rsidR="00E564C4">
        <w:rPr>
          <w:color w:val="000000"/>
          <w:bdr w:val="none" w:sz="0" w:space="0" w:color="auto" w:frame="1"/>
          <w:shd w:val="clear" w:color="auto" w:fill="FFFFFF"/>
          <w:lang w:val="en-GB" w:eastAsia="zh-CN"/>
        </w:rPr>
        <w:t>carried out</w:t>
      </w:r>
      <w:r w:rsidR="00E564C4" w:rsidRPr="0023203E">
        <w:rPr>
          <w:color w:val="000000"/>
          <w:bdr w:val="none" w:sz="0" w:space="0" w:color="auto" w:frame="1"/>
          <w:shd w:val="clear" w:color="auto" w:fill="FFFFFF"/>
          <w:lang w:val="en-GB" w:eastAsia="zh-CN"/>
        </w:rPr>
        <w:t xml:space="preserve"> </w:t>
      </w:r>
      <w:r w:rsidR="00853ECE" w:rsidRPr="0023203E">
        <w:rPr>
          <w:color w:val="000000"/>
          <w:bdr w:val="none" w:sz="0" w:space="0" w:color="auto" w:frame="1"/>
          <w:shd w:val="clear" w:color="auto" w:fill="FFFFFF"/>
          <w:lang w:val="en-GB" w:eastAsia="zh-CN"/>
        </w:rPr>
        <w:t>2,000 Monte Carlo simulations, assuming a correlation among within-</w:t>
      </w:r>
      <w:r w:rsidR="003554FE" w:rsidRPr="0023203E">
        <w:rPr>
          <w:color w:val="000000"/>
          <w:bdr w:val="none" w:sz="0" w:space="0" w:color="auto" w:frame="1"/>
          <w:shd w:val="clear" w:color="auto" w:fill="FFFFFF"/>
          <w:lang w:val="en-GB" w:eastAsia="zh-CN"/>
        </w:rPr>
        <w:t>subject</w:t>
      </w:r>
      <w:r w:rsidR="00853ECE" w:rsidRPr="0023203E">
        <w:rPr>
          <w:color w:val="000000"/>
          <w:bdr w:val="none" w:sz="0" w:space="0" w:color="auto" w:frame="1"/>
          <w:shd w:val="clear" w:color="auto" w:fill="FFFFFF"/>
          <w:lang w:val="en-GB" w:eastAsia="zh-CN"/>
        </w:rPr>
        <w:t xml:space="preserve"> </w:t>
      </w:r>
      <w:r w:rsidR="004C0FF7" w:rsidRPr="0023203E">
        <w:rPr>
          <w:color w:val="000000"/>
          <w:bdr w:val="none" w:sz="0" w:space="0" w:color="auto" w:frame="1"/>
          <w:shd w:val="clear" w:color="auto" w:fill="FFFFFF"/>
          <w:lang w:val="en-GB" w:eastAsia="zh-CN"/>
        </w:rPr>
        <w:t>factors of .5</w:t>
      </w:r>
      <w:r w:rsidR="00F34A64" w:rsidRPr="0023203E">
        <w:rPr>
          <w:color w:val="000000"/>
          <w:bdr w:val="none" w:sz="0" w:space="0" w:color="auto" w:frame="1"/>
          <w:shd w:val="clear" w:color="auto" w:fill="FFFFFF"/>
          <w:lang w:val="en-GB" w:eastAsia="zh-CN"/>
        </w:rPr>
        <w:t xml:space="preserve"> and a common standard deviation of 1.00.</w:t>
      </w:r>
      <w:r w:rsidR="006165A6">
        <w:rPr>
          <w:color w:val="000000"/>
          <w:bdr w:val="none" w:sz="0" w:space="0" w:color="auto" w:frame="1"/>
          <w:shd w:val="clear" w:color="auto" w:fill="FFFFFF"/>
          <w:lang w:val="en-GB" w:eastAsia="zh-CN"/>
        </w:rPr>
        <w:t xml:space="preserve"> </w:t>
      </w:r>
      <w:r w:rsidR="008D4335" w:rsidRPr="0023203E">
        <w:rPr>
          <w:color w:val="000000"/>
          <w:bdr w:val="none" w:sz="0" w:space="0" w:color="auto" w:frame="1"/>
          <w:shd w:val="clear" w:color="auto" w:fill="FFFFFF"/>
          <w:lang w:val="en-GB" w:eastAsia="zh-CN"/>
        </w:rPr>
        <w:t>We soug</w:t>
      </w:r>
      <w:r w:rsidR="005E25FA" w:rsidRPr="0023203E">
        <w:rPr>
          <w:color w:val="000000"/>
          <w:bdr w:val="none" w:sz="0" w:space="0" w:color="auto" w:frame="1"/>
          <w:shd w:val="clear" w:color="auto" w:fill="FFFFFF"/>
          <w:lang w:val="en-GB" w:eastAsia="zh-CN"/>
        </w:rPr>
        <w:t>ht to have sufficient power to detect small-to-moderat</w:t>
      </w:r>
      <w:r w:rsidR="00E564C4">
        <w:rPr>
          <w:color w:val="000000"/>
          <w:bdr w:val="none" w:sz="0" w:space="0" w:color="auto" w:frame="1"/>
          <w:shd w:val="clear" w:color="auto" w:fill="FFFFFF"/>
          <w:lang w:val="en-GB" w:eastAsia="zh-CN"/>
        </w:rPr>
        <w:t>e</w:t>
      </w:r>
      <w:r w:rsidR="005E25FA" w:rsidRPr="0023203E">
        <w:rPr>
          <w:color w:val="000000"/>
          <w:bdr w:val="none" w:sz="0" w:space="0" w:color="auto" w:frame="1"/>
          <w:shd w:val="clear" w:color="auto" w:fill="FFFFFF"/>
          <w:lang w:val="en-GB" w:eastAsia="zh-CN"/>
        </w:rPr>
        <w:t xml:space="preserve"> (</w:t>
      </w:r>
      <w:r w:rsidR="005E25FA" w:rsidRPr="0023203E">
        <w:rPr>
          <w:i/>
          <w:iCs/>
          <w:color w:val="000000"/>
          <w:bdr w:val="none" w:sz="0" w:space="0" w:color="auto" w:frame="1"/>
          <w:shd w:val="clear" w:color="auto" w:fill="FFFFFF"/>
          <w:lang w:val="en-GB" w:eastAsia="zh-CN"/>
        </w:rPr>
        <w:t>d</w:t>
      </w:r>
      <w:r w:rsidR="005E25FA" w:rsidRPr="0023203E">
        <w:rPr>
          <w:color w:val="000000"/>
          <w:bdr w:val="none" w:sz="0" w:space="0" w:color="auto" w:frame="1"/>
          <w:shd w:val="clear" w:color="auto" w:fill="FFFFFF"/>
          <w:lang w:val="en-GB" w:eastAsia="zh-CN"/>
        </w:rPr>
        <w:t xml:space="preserve"> = .20) reductions in self-positivity for the authentic (v</w:t>
      </w:r>
      <w:r w:rsidR="004B6720">
        <w:rPr>
          <w:color w:val="000000"/>
          <w:bdr w:val="none" w:sz="0" w:space="0" w:color="auto" w:frame="1"/>
          <w:shd w:val="clear" w:color="auto" w:fill="FFFFFF"/>
          <w:lang w:val="en-GB" w:eastAsia="zh-CN"/>
        </w:rPr>
        <w:t>s.</w:t>
      </w:r>
      <w:r w:rsidR="005E25FA" w:rsidRPr="0023203E">
        <w:rPr>
          <w:color w:val="000000"/>
          <w:bdr w:val="none" w:sz="0" w:space="0" w:color="auto" w:frame="1"/>
          <w:shd w:val="clear" w:color="auto" w:fill="FFFFFF"/>
          <w:lang w:val="en-GB" w:eastAsia="zh-CN"/>
        </w:rPr>
        <w:t xml:space="preserve"> presented) self. </w:t>
      </w:r>
      <w:r w:rsidR="00336AC9" w:rsidRPr="0023203E">
        <w:rPr>
          <w:color w:val="000000"/>
          <w:bdr w:val="none" w:sz="0" w:space="0" w:color="auto" w:frame="1"/>
          <w:shd w:val="clear" w:color="auto" w:fill="FFFFFF"/>
          <w:lang w:val="en-GB" w:eastAsia="zh-CN"/>
        </w:rPr>
        <w:t>Based on these parameters</w:t>
      </w:r>
      <w:r w:rsidR="00F020F9" w:rsidRPr="0023203E">
        <w:rPr>
          <w:color w:val="000000"/>
          <w:bdr w:val="none" w:sz="0" w:space="0" w:color="auto" w:frame="1"/>
          <w:shd w:val="clear" w:color="auto" w:fill="FFFFFF"/>
          <w:lang w:val="en-GB" w:eastAsia="zh-CN"/>
        </w:rPr>
        <w:t xml:space="preserve">, </w:t>
      </w:r>
      <w:r w:rsidR="0093121C" w:rsidRPr="0023203E">
        <w:rPr>
          <w:color w:val="000000"/>
          <w:bdr w:val="none" w:sz="0" w:space="0" w:color="auto" w:frame="1"/>
          <w:shd w:val="clear" w:color="auto" w:fill="FFFFFF"/>
          <w:lang w:val="en-GB" w:eastAsia="zh-CN"/>
        </w:rPr>
        <w:t>50</w:t>
      </w:r>
      <w:r w:rsidR="00FD43DF" w:rsidRPr="0023203E">
        <w:rPr>
          <w:color w:val="000000"/>
          <w:bdr w:val="none" w:sz="0" w:space="0" w:color="auto" w:frame="1"/>
          <w:shd w:val="clear" w:color="auto" w:fill="FFFFFF"/>
          <w:lang w:val="en-GB" w:eastAsia="zh-CN"/>
        </w:rPr>
        <w:t xml:space="preserve"> participants </w:t>
      </w:r>
      <w:r w:rsidR="00E564C4">
        <w:rPr>
          <w:color w:val="000000"/>
          <w:bdr w:val="none" w:sz="0" w:space="0" w:color="auto" w:frame="1"/>
          <w:shd w:val="clear" w:color="auto" w:fill="FFFFFF"/>
          <w:lang w:val="en-GB" w:eastAsia="zh-CN"/>
        </w:rPr>
        <w:t>were needed</w:t>
      </w:r>
      <w:r w:rsidR="00FD43DF" w:rsidRPr="0023203E">
        <w:rPr>
          <w:color w:val="000000"/>
          <w:bdr w:val="none" w:sz="0" w:space="0" w:color="auto" w:frame="1"/>
          <w:shd w:val="clear" w:color="auto" w:fill="FFFFFF"/>
          <w:lang w:val="en-GB" w:eastAsia="zh-CN"/>
        </w:rPr>
        <w:t xml:space="preserve"> to detect a significant three-way interaction with </w:t>
      </w:r>
      <w:r w:rsidR="00F66F09" w:rsidRPr="0023203E">
        <w:rPr>
          <w:color w:val="000000"/>
          <w:bdr w:val="none" w:sz="0" w:space="0" w:color="auto" w:frame="1"/>
          <w:shd w:val="clear" w:color="auto" w:fill="FFFFFF"/>
          <w:lang w:val="en-GB" w:eastAsia="zh-CN"/>
        </w:rPr>
        <w:t>80</w:t>
      </w:r>
      <w:r w:rsidR="00FD43DF" w:rsidRPr="0023203E">
        <w:rPr>
          <w:color w:val="000000"/>
          <w:bdr w:val="none" w:sz="0" w:space="0" w:color="auto" w:frame="1"/>
          <w:shd w:val="clear" w:color="auto" w:fill="FFFFFF"/>
          <w:lang w:val="en-GB" w:eastAsia="zh-CN"/>
        </w:rPr>
        <w:t xml:space="preserve">% power. </w:t>
      </w:r>
      <w:r w:rsidR="00285FE9" w:rsidRPr="0023203E">
        <w:rPr>
          <w:color w:val="000000"/>
          <w:bdr w:val="none" w:sz="0" w:space="0" w:color="auto" w:frame="1"/>
          <w:shd w:val="clear" w:color="auto" w:fill="FFFFFF"/>
          <w:lang w:val="en-GB" w:eastAsia="zh-CN"/>
        </w:rPr>
        <w:t>We considered this our minimum sample size</w:t>
      </w:r>
      <w:r w:rsidR="002C327B">
        <w:rPr>
          <w:color w:val="000000"/>
          <w:bdr w:val="none" w:sz="0" w:space="0" w:color="auto" w:frame="1"/>
          <w:shd w:val="clear" w:color="auto" w:fill="FFFFFF"/>
          <w:lang w:val="en-GB" w:eastAsia="zh-CN"/>
        </w:rPr>
        <w:t xml:space="preserve"> </w:t>
      </w:r>
      <w:bookmarkStart w:id="49" w:name="_Hlk182908845"/>
      <w:r w:rsidR="002C327B">
        <w:rPr>
          <w:color w:val="000000"/>
          <w:bdr w:val="none" w:sz="0" w:space="0" w:color="auto" w:frame="1"/>
          <w:shd w:val="clear" w:color="auto" w:fill="FFFFFF"/>
          <w:lang w:val="en-GB" w:eastAsia="zh-CN"/>
        </w:rPr>
        <w:t xml:space="preserve">and proceeded to </w:t>
      </w:r>
      <w:r w:rsidR="00492048" w:rsidRPr="0023203E">
        <w:rPr>
          <w:color w:val="000000"/>
          <w:bdr w:val="none" w:sz="0" w:space="0" w:color="auto" w:frame="1"/>
          <w:shd w:val="clear" w:color="auto" w:fill="FFFFFF"/>
          <w:lang w:val="en-GB" w:eastAsia="zh-CN"/>
        </w:rPr>
        <w:t xml:space="preserve">recruit </w:t>
      </w:r>
      <w:r w:rsidR="005E598F" w:rsidRPr="0023203E">
        <w:rPr>
          <w:color w:val="000000"/>
          <w:bdr w:val="none" w:sz="0" w:space="0" w:color="auto" w:frame="1"/>
          <w:shd w:val="clear" w:color="auto" w:fill="FFFFFF"/>
          <w:lang w:val="en-GB" w:eastAsia="zh-CN"/>
        </w:rPr>
        <w:t>339</w:t>
      </w:r>
      <w:r w:rsidR="005E598F">
        <w:rPr>
          <w:color w:val="000000"/>
          <w:bdr w:val="none" w:sz="0" w:space="0" w:color="auto" w:frame="1"/>
          <w:shd w:val="clear" w:color="auto" w:fill="FFFFFF"/>
          <w:lang w:val="en-GB" w:eastAsia="zh-CN"/>
        </w:rPr>
        <w:t xml:space="preserve"> University of [MASKED] </w:t>
      </w:r>
      <w:r w:rsidR="005E598F" w:rsidRPr="0023203E">
        <w:rPr>
          <w:color w:val="000000"/>
          <w:bdr w:val="none" w:sz="0" w:space="0" w:color="auto" w:frame="1"/>
          <w:shd w:val="clear" w:color="auto" w:fill="FFFFFF"/>
          <w:lang w:val="en-GB" w:eastAsia="zh-CN"/>
        </w:rPr>
        <w:t>introductory psychology</w:t>
      </w:r>
      <w:r w:rsidR="005E598F">
        <w:rPr>
          <w:color w:val="000000"/>
          <w:bdr w:val="none" w:sz="0" w:space="0" w:color="auto" w:frame="1"/>
          <w:shd w:val="clear" w:color="auto" w:fill="FFFFFF"/>
          <w:lang w:val="en-GB" w:eastAsia="zh-CN"/>
        </w:rPr>
        <w:t xml:space="preserve"> students (from the </w:t>
      </w:r>
      <w:r w:rsidR="002C327B">
        <w:rPr>
          <w:color w:val="000000"/>
          <w:bdr w:val="none" w:sz="0" w:space="0" w:color="auto" w:frame="1"/>
          <w:shd w:val="clear" w:color="auto" w:fill="FFFFFF"/>
          <w:lang w:val="en-GB" w:eastAsia="zh-CN"/>
        </w:rPr>
        <w:t>corresponding participant pool)</w:t>
      </w:r>
      <w:r w:rsidR="005E598F" w:rsidRPr="0023203E">
        <w:rPr>
          <w:color w:val="000000"/>
          <w:bdr w:val="none" w:sz="0" w:space="0" w:color="auto" w:frame="1"/>
          <w:shd w:val="clear" w:color="auto" w:fill="FFFFFF"/>
          <w:lang w:val="en-GB" w:eastAsia="zh-CN"/>
        </w:rPr>
        <w:t> </w:t>
      </w:r>
      <w:r w:rsidR="002C327B" w:rsidRPr="0023203E">
        <w:rPr>
          <w:color w:val="000000"/>
          <w:bdr w:val="none" w:sz="0" w:space="0" w:color="auto" w:frame="1"/>
          <w:shd w:val="clear" w:color="auto" w:fill="FFFFFF"/>
          <w:lang w:val="en-GB" w:eastAsia="zh-CN"/>
        </w:rPr>
        <w:t xml:space="preserve">throughout the semester </w:t>
      </w:r>
      <w:r w:rsidR="005E598F" w:rsidRPr="0023203E">
        <w:rPr>
          <w:color w:val="000000"/>
          <w:bdr w:val="none" w:sz="0" w:space="0" w:color="auto" w:frame="1"/>
          <w:shd w:val="clear" w:color="auto" w:fill="FFFFFF"/>
          <w:lang w:val="en-GB" w:eastAsia="zh-CN"/>
        </w:rPr>
        <w:t>in exchange for course credit</w:t>
      </w:r>
      <w:bookmarkStart w:id="50" w:name="_Hlk180229788"/>
      <w:r w:rsidR="00E1428F" w:rsidRPr="00E1428F">
        <w:rPr>
          <w:color w:val="000000"/>
          <w:bdr w:val="none" w:sz="0" w:space="0" w:color="auto" w:frame="1"/>
          <w:shd w:val="clear" w:color="auto" w:fill="FFFFFF"/>
          <w:lang w:eastAsia="zh-CN"/>
        </w:rPr>
        <w:t xml:space="preserve">. </w:t>
      </w:r>
      <w:bookmarkEnd w:id="49"/>
      <w:bookmarkEnd w:id="50"/>
      <w:r w:rsidR="00294F63" w:rsidRPr="00B359B8">
        <w:rPr>
          <w:color w:val="000000" w:themeColor="text1"/>
        </w:rPr>
        <w:t>We excluded six participants for the following reasons (</w:t>
      </w:r>
      <w:r w:rsidR="00294F63">
        <w:rPr>
          <w:color w:val="000000" w:themeColor="text1"/>
        </w:rPr>
        <w:t>see</w:t>
      </w:r>
      <w:r w:rsidR="00294F63" w:rsidRPr="00B359B8">
        <w:rPr>
          <w:color w:val="000000" w:themeColor="text1"/>
        </w:rPr>
        <w:t xml:space="preserve"> data processing pipeline </w:t>
      </w:r>
      <w:r w:rsidR="00294F63">
        <w:rPr>
          <w:color w:val="000000" w:themeColor="text1"/>
        </w:rPr>
        <w:t>under</w:t>
      </w:r>
      <w:r w:rsidR="00294F63" w:rsidRPr="00B359B8">
        <w:rPr>
          <w:color w:val="000000" w:themeColor="text1"/>
        </w:rPr>
        <w:t xml:space="preserve"> “Data Recording and Data Analysis”): </w:t>
      </w:r>
      <w:r w:rsidR="00294F63">
        <w:rPr>
          <w:color w:val="000000" w:themeColor="text1"/>
        </w:rPr>
        <w:t xml:space="preserve">(a) </w:t>
      </w:r>
      <w:r w:rsidR="00294F63" w:rsidRPr="00B359B8">
        <w:rPr>
          <w:color w:val="000000" w:themeColor="text1"/>
        </w:rPr>
        <w:t>two did not complete the whole task</w:t>
      </w:r>
      <w:r w:rsidR="00294F63">
        <w:rPr>
          <w:color w:val="000000" w:themeColor="text1"/>
        </w:rPr>
        <w:t>, (b)</w:t>
      </w:r>
      <w:r w:rsidR="00294F63" w:rsidRPr="00B359B8">
        <w:rPr>
          <w:color w:val="000000" w:themeColor="text1"/>
        </w:rPr>
        <w:t xml:space="preserve"> two evinced more than 50% missing data after we </w:t>
      </w:r>
      <w:r w:rsidR="00294F63">
        <w:rPr>
          <w:color w:val="000000" w:themeColor="text1"/>
        </w:rPr>
        <w:t>removed</w:t>
      </w:r>
      <w:r w:rsidR="00294F63" w:rsidRPr="00B359B8">
        <w:rPr>
          <w:color w:val="000000" w:themeColor="text1"/>
        </w:rPr>
        <w:t xml:space="preserve"> “no response” trial</w:t>
      </w:r>
      <w:r w:rsidR="00294F63">
        <w:rPr>
          <w:color w:val="000000" w:themeColor="text1"/>
        </w:rPr>
        <w:t>s</w:t>
      </w:r>
      <w:r w:rsidR="00294F63" w:rsidRPr="00B359B8">
        <w:rPr>
          <w:color w:val="000000" w:themeColor="text1"/>
        </w:rPr>
        <w:t xml:space="preserve"> (i.e., longer than 6 seconds), “impossibly fast” trials (i.e., less than 200ms)</w:t>
      </w:r>
      <w:r w:rsidR="00294F63" w:rsidRPr="00B359B8">
        <w:rPr>
          <w:rStyle w:val="FootnoteReference"/>
          <w:color w:val="000000" w:themeColor="text1"/>
        </w:rPr>
        <w:footnoteReference w:id="3"/>
      </w:r>
      <w:r w:rsidR="00294F63" w:rsidRPr="00B359B8">
        <w:rPr>
          <w:color w:val="000000" w:themeColor="text1"/>
        </w:rPr>
        <w:t xml:space="preserve">, </w:t>
      </w:r>
      <w:r w:rsidR="00294F63">
        <w:rPr>
          <w:color w:val="000000" w:themeColor="text1"/>
        </w:rPr>
        <w:t>as well as</w:t>
      </w:r>
      <w:r w:rsidR="00294F63" w:rsidRPr="00B359B8">
        <w:rPr>
          <w:color w:val="000000" w:themeColor="text1"/>
        </w:rPr>
        <w:t xml:space="preserve"> the 1% slowest and 1% fastest trials</w:t>
      </w:r>
      <w:r w:rsidR="00294F63">
        <w:rPr>
          <w:color w:val="000000" w:themeColor="text1"/>
        </w:rPr>
        <w:t>, and (c)</w:t>
      </w:r>
      <w:r w:rsidR="00294F63" w:rsidRPr="00B359B8">
        <w:rPr>
          <w:color w:val="000000" w:themeColor="text1"/>
        </w:rPr>
        <w:t xml:space="preserve"> two manifested mean reaction time that exceeded ± 3 standard deviations (</w:t>
      </w:r>
      <w:r w:rsidR="00ED7E72" w:rsidRPr="00ED7E72">
        <w:t xml:space="preserve">Morís </w:t>
      </w:r>
      <w:r w:rsidR="00294F63" w:rsidRPr="00ED7E72">
        <w:rPr>
          <w:color w:val="000000" w:themeColor="text1"/>
        </w:rPr>
        <w:t xml:space="preserve">Fernández &amp; </w:t>
      </w:r>
      <w:r w:rsidR="00294F63" w:rsidRPr="00ED7E72">
        <w:rPr>
          <w:color w:val="000000" w:themeColor="text1"/>
        </w:rPr>
        <w:lastRenderedPageBreak/>
        <w:t>Vadillo, 2020</w:t>
      </w:r>
      <w:r w:rsidR="00294F63" w:rsidRPr="00B359B8">
        <w:rPr>
          <w:color w:val="000000" w:themeColor="text1"/>
        </w:rPr>
        <w:t>).</w:t>
      </w:r>
      <w:r w:rsidR="00294F63">
        <w:rPr>
          <w:color w:val="000000" w:themeColor="text1"/>
        </w:rPr>
        <w:t xml:space="preserve"> </w:t>
      </w:r>
      <w:r w:rsidR="00E933C5" w:rsidRPr="00AE3615">
        <w:t xml:space="preserve">All procedures used in the current </w:t>
      </w:r>
      <w:r w:rsidR="00E933C5">
        <w:rPr>
          <w:rFonts w:eastAsiaTheme="minorEastAsia" w:hint="eastAsia"/>
          <w:lang w:eastAsia="zh-CN"/>
        </w:rPr>
        <w:t>experiment</w:t>
      </w:r>
      <w:r w:rsidR="00E933C5" w:rsidRPr="00AE3615">
        <w:t xml:space="preserve"> were approved by the</w:t>
      </w:r>
      <w:r w:rsidR="00294F63">
        <w:t xml:space="preserve"> </w:t>
      </w:r>
      <w:bookmarkStart w:id="52" w:name="_Hlk145509586"/>
      <w:r w:rsidR="00294F63" w:rsidRPr="00AE3615">
        <w:t xml:space="preserve">University of </w:t>
      </w:r>
      <w:bookmarkEnd w:id="52"/>
      <w:r w:rsidR="00294F63">
        <w:rPr>
          <w:color w:val="000000"/>
          <w:bdr w:val="none" w:sz="0" w:space="0" w:color="auto" w:frame="1"/>
          <w:shd w:val="clear" w:color="auto" w:fill="FFFFFF"/>
          <w:lang w:val="en-GB" w:eastAsia="zh-CN"/>
        </w:rPr>
        <w:t>[MASKED]</w:t>
      </w:r>
      <w:r w:rsidR="00E933C5" w:rsidRPr="00AE3615">
        <w:t xml:space="preserve"> ethics committee </w:t>
      </w:r>
      <w:bookmarkStart w:id="53" w:name="OLE_LINK2"/>
      <w:r w:rsidR="003133D3">
        <w:rPr>
          <w:rFonts w:eastAsiaTheme="minorEastAsia" w:hint="eastAsia"/>
          <w:color w:val="000000"/>
          <w:bdr w:val="none" w:sz="0" w:space="0" w:color="auto" w:frame="1"/>
          <w:shd w:val="clear" w:color="auto" w:fill="FFFFFF"/>
          <w:lang w:val="en-GB" w:eastAsia="zh-CN"/>
        </w:rPr>
        <w:t>(</w:t>
      </w:r>
      <w:r w:rsidR="009D6B92" w:rsidRPr="003133D3">
        <w:rPr>
          <w:color w:val="000000"/>
          <w:bdr w:val="none" w:sz="0" w:space="0" w:color="auto" w:frame="1"/>
          <w:lang w:eastAsia="zh-CN"/>
        </w:rPr>
        <w:t xml:space="preserve">No. </w:t>
      </w:r>
      <w:r w:rsidR="009D6B92" w:rsidRPr="00040BB0">
        <w:rPr>
          <w:color w:val="000000"/>
          <w:bdr w:val="none" w:sz="0" w:space="0" w:color="auto" w:frame="1"/>
          <w:lang w:eastAsia="zh-CN"/>
        </w:rPr>
        <w:t>IRB2021-1268M</w:t>
      </w:r>
      <w:r w:rsidR="003133D3">
        <w:rPr>
          <w:rFonts w:eastAsiaTheme="minorEastAsia" w:hint="eastAsia"/>
          <w:color w:val="000000"/>
          <w:bdr w:val="none" w:sz="0" w:space="0" w:color="auto" w:frame="1"/>
          <w:shd w:val="clear" w:color="auto" w:fill="FFFFFF"/>
          <w:lang w:val="en-GB" w:eastAsia="zh-CN"/>
        </w:rPr>
        <w:t>)</w:t>
      </w:r>
      <w:bookmarkEnd w:id="53"/>
      <w:r w:rsidR="00E933C5" w:rsidRPr="00AE3615">
        <w:t>.</w:t>
      </w:r>
    </w:p>
    <w:p w14:paraId="14F68C70" w14:textId="30384669" w:rsidR="00931284" w:rsidRPr="00DB4277" w:rsidRDefault="00E52669" w:rsidP="00AA53FF">
      <w:pPr>
        <w:pStyle w:val="SMSubheading"/>
        <w:spacing w:line="480" w:lineRule="exact"/>
        <w:ind w:firstLineChars="200" w:firstLine="480"/>
        <w:contextualSpacing/>
        <w:rPr>
          <w:szCs w:val="24"/>
          <w:u w:val="none"/>
        </w:rPr>
      </w:pPr>
      <w:r w:rsidRPr="00DB4277">
        <w:rPr>
          <w:color w:val="000000"/>
          <w:szCs w:val="24"/>
          <w:u w:val="none"/>
          <w:bdr w:val="none" w:sz="0" w:space="0" w:color="auto" w:frame="1"/>
          <w:shd w:val="clear" w:color="auto" w:fill="FFFFFF"/>
        </w:rPr>
        <w:t xml:space="preserve">We </w:t>
      </w:r>
      <w:r w:rsidRPr="00DB4277">
        <w:rPr>
          <w:szCs w:val="24"/>
          <w:u w:val="none"/>
        </w:rPr>
        <w:t>used</w:t>
      </w:r>
      <w:bookmarkStart w:id="54" w:name="_Hlk181276172"/>
      <w:r w:rsidRPr="00DB4277">
        <w:rPr>
          <w:szCs w:val="24"/>
          <w:u w:val="none"/>
        </w:rPr>
        <w:t xml:space="preserve"> a multilevel model (MLM)/</w:t>
      </w:r>
      <w:bookmarkStart w:id="55" w:name="OLE_LINK8"/>
      <w:r w:rsidRPr="00DB4277">
        <w:rPr>
          <w:szCs w:val="24"/>
          <w:u w:val="none"/>
          <w:lang w:eastAsia="zh-CN"/>
        </w:rPr>
        <w:t>hierarchical linear model</w:t>
      </w:r>
      <w:bookmarkEnd w:id="55"/>
      <w:r w:rsidRPr="00DB4277">
        <w:rPr>
          <w:szCs w:val="24"/>
          <w:u w:val="none"/>
          <w:lang w:eastAsia="zh-CN"/>
        </w:rPr>
        <w:t xml:space="preserve"> (HLM)</w:t>
      </w:r>
      <w:r w:rsidRPr="00DB4277">
        <w:rPr>
          <w:szCs w:val="24"/>
          <w:u w:val="none"/>
        </w:rPr>
        <w:t xml:space="preserve"> to analyze reaction times. This model requires a minimal threshold of five observations when testing fixed effects (McNeish &amp; Stapleton, 2016)</w:t>
      </w:r>
      <w:bookmarkEnd w:id="54"/>
      <w:r w:rsidRPr="00DB4277">
        <w:rPr>
          <w:szCs w:val="24"/>
          <w:u w:val="none"/>
        </w:rPr>
        <w:t xml:space="preserve">; here, these effects pertained to self, valence, and endorsement. </w:t>
      </w:r>
      <w:bookmarkStart w:id="56" w:name="_Hlk180231663"/>
      <w:bookmarkStart w:id="57" w:name="_Hlk182910199"/>
      <w:r w:rsidRPr="00DB4277">
        <w:rPr>
          <w:szCs w:val="24"/>
          <w:u w:val="none"/>
        </w:rPr>
        <w:t xml:space="preserve">Thus, we excluded an additional 111 participants, because they engaged in </w:t>
      </w:r>
      <w:r w:rsidRPr="00DB4277">
        <w:rPr>
          <w:szCs w:val="24"/>
          <w:u w:val="none"/>
          <w:lang w:eastAsia="zh-CN"/>
        </w:rPr>
        <w:t>fewer</w:t>
      </w:r>
      <w:r w:rsidRPr="00DB4277">
        <w:rPr>
          <w:szCs w:val="24"/>
          <w:u w:val="none"/>
        </w:rPr>
        <w:t xml:space="preserve"> than </w:t>
      </w:r>
      <w:r w:rsidR="008007E2">
        <w:rPr>
          <w:szCs w:val="24"/>
          <w:u w:val="none"/>
        </w:rPr>
        <w:t>five</w:t>
      </w:r>
      <w:r w:rsidR="008007E2" w:rsidRPr="00DB4277">
        <w:rPr>
          <w:szCs w:val="24"/>
          <w:u w:val="none"/>
        </w:rPr>
        <w:t xml:space="preserve"> </w:t>
      </w:r>
      <w:r w:rsidRPr="00DB4277">
        <w:rPr>
          <w:szCs w:val="24"/>
          <w:u w:val="none"/>
        </w:rPr>
        <w:t>trials in</w:t>
      </w:r>
      <w:bookmarkStart w:id="58" w:name="_Hlk180231815"/>
      <w:r w:rsidRPr="00DB4277">
        <w:rPr>
          <w:szCs w:val="24"/>
          <w:u w:val="none"/>
        </w:rPr>
        <w:t xml:space="preserve"> at least one </w:t>
      </w:r>
      <w:bookmarkEnd w:id="58"/>
      <w:r w:rsidRPr="00DB4277">
        <w:rPr>
          <w:szCs w:val="24"/>
          <w:u w:val="none"/>
        </w:rPr>
        <w:t>condition</w:t>
      </w:r>
      <w:r w:rsidR="00843A4F">
        <w:rPr>
          <w:szCs w:val="24"/>
          <w:u w:val="none"/>
        </w:rPr>
        <w:t xml:space="preserve">; </w:t>
      </w:r>
      <w:r w:rsidR="00F96D61">
        <w:rPr>
          <w:rFonts w:hint="eastAsia"/>
          <w:color w:val="000000"/>
          <w:szCs w:val="24"/>
          <w:u w:val="none"/>
          <w:bdr w:val="none" w:sz="0" w:space="0" w:color="auto" w:frame="1"/>
          <w:lang w:eastAsia="zh-CN"/>
        </w:rPr>
        <w:t>for example</w:t>
      </w:r>
      <w:r w:rsidR="00D6555C">
        <w:rPr>
          <w:rFonts w:hint="eastAsia"/>
          <w:color w:val="000000"/>
          <w:szCs w:val="24"/>
          <w:u w:val="none"/>
          <w:bdr w:val="none" w:sz="0" w:space="0" w:color="auto" w:frame="1"/>
          <w:lang w:eastAsia="zh-CN"/>
        </w:rPr>
        <w:t xml:space="preserve">, </w:t>
      </w:r>
      <w:r w:rsidR="00843A4F">
        <w:rPr>
          <w:color w:val="000000"/>
          <w:szCs w:val="24"/>
          <w:u w:val="none"/>
          <w:bdr w:val="none" w:sz="0" w:space="0" w:color="auto" w:frame="1"/>
          <w:lang w:eastAsia="zh-CN"/>
        </w:rPr>
        <w:t xml:space="preserve">we excluded </w:t>
      </w:r>
      <w:r w:rsidR="00D6555C" w:rsidRPr="00DB4277">
        <w:rPr>
          <w:color w:val="000000"/>
          <w:szCs w:val="24"/>
          <w:u w:val="none"/>
          <w:bdr w:val="none" w:sz="0" w:space="0" w:color="auto" w:frame="1"/>
        </w:rPr>
        <w:t>participant</w:t>
      </w:r>
      <w:r w:rsidR="00D6555C">
        <w:rPr>
          <w:color w:val="000000"/>
          <w:szCs w:val="24"/>
          <w:u w:val="none"/>
          <w:bdr w:val="none" w:sz="0" w:space="0" w:color="auto" w:frame="1"/>
        </w:rPr>
        <w:t>s</w:t>
      </w:r>
      <w:r w:rsidR="00D6555C" w:rsidRPr="00DB4277">
        <w:rPr>
          <w:color w:val="000000"/>
          <w:szCs w:val="24"/>
          <w:u w:val="none"/>
          <w:bdr w:val="none" w:sz="0" w:space="0" w:color="auto" w:frame="1"/>
        </w:rPr>
        <w:t xml:space="preserve"> </w:t>
      </w:r>
      <w:r w:rsidR="00F96D61">
        <w:rPr>
          <w:rFonts w:hint="eastAsia"/>
          <w:color w:val="000000"/>
          <w:szCs w:val="24"/>
          <w:u w:val="none"/>
          <w:bdr w:val="none" w:sz="0" w:space="0" w:color="auto" w:frame="1"/>
          <w:lang w:eastAsia="zh-CN"/>
        </w:rPr>
        <w:t xml:space="preserve">who </w:t>
      </w:r>
      <w:r w:rsidR="00D6555C">
        <w:rPr>
          <w:rFonts w:hint="eastAsia"/>
          <w:color w:val="000000"/>
          <w:szCs w:val="24"/>
          <w:u w:val="none"/>
          <w:bdr w:val="none" w:sz="0" w:space="0" w:color="auto" w:frame="1"/>
          <w:lang w:eastAsia="zh-CN"/>
        </w:rPr>
        <w:t xml:space="preserve">only endorsed </w:t>
      </w:r>
      <w:r w:rsidR="00843A4F">
        <w:rPr>
          <w:color w:val="000000"/>
          <w:szCs w:val="24"/>
          <w:u w:val="none"/>
          <w:bdr w:val="none" w:sz="0" w:space="0" w:color="auto" w:frame="1"/>
          <w:lang w:eastAsia="zh-CN"/>
        </w:rPr>
        <w:t>two</w:t>
      </w:r>
      <w:r w:rsidR="00D6555C">
        <w:rPr>
          <w:rFonts w:hint="eastAsia"/>
          <w:color w:val="000000"/>
          <w:szCs w:val="24"/>
          <w:u w:val="none"/>
          <w:bdr w:val="none" w:sz="0" w:space="0" w:color="auto" w:frame="1"/>
          <w:lang w:eastAsia="zh-CN"/>
        </w:rPr>
        <w:t xml:space="preserve"> negative traits as their </w:t>
      </w:r>
      <w:r w:rsidR="00D6555C" w:rsidRPr="00DB4277">
        <w:rPr>
          <w:color w:val="000000"/>
          <w:szCs w:val="24"/>
          <w:u w:val="none"/>
          <w:bdr w:val="none" w:sz="0" w:space="0" w:color="auto" w:frame="1"/>
        </w:rPr>
        <w:t>presented self</w:t>
      </w:r>
      <w:bookmarkEnd w:id="56"/>
      <w:r w:rsidR="00D6555C">
        <w:rPr>
          <w:rFonts w:hint="eastAsia"/>
          <w:color w:val="000000"/>
          <w:szCs w:val="24"/>
          <w:u w:val="none"/>
          <w:bdr w:val="none" w:sz="0" w:space="0" w:color="auto" w:frame="1"/>
          <w:lang w:eastAsia="zh-CN"/>
        </w:rPr>
        <w:t xml:space="preserve"> </w:t>
      </w:r>
      <w:bookmarkEnd w:id="57"/>
      <w:r w:rsidR="00F96D61" w:rsidRPr="00DB4277">
        <w:rPr>
          <w:color w:val="000000"/>
          <w:szCs w:val="24"/>
          <w:u w:val="none"/>
          <w:bdr w:val="none" w:sz="0" w:space="0" w:color="auto" w:frame="1"/>
        </w:rPr>
        <w:t>(</w:t>
      </w:r>
      <w:r w:rsidR="00562E29" w:rsidRPr="00DB4277">
        <w:rPr>
          <w:color w:val="000000"/>
          <w:szCs w:val="24"/>
          <w:u w:val="none"/>
          <w:bdr w:val="none" w:sz="0" w:space="0" w:color="auto" w:frame="1"/>
        </w:rPr>
        <w:t>participant</w:t>
      </w:r>
      <w:r w:rsidR="0075086E">
        <w:rPr>
          <w:color w:val="000000"/>
          <w:szCs w:val="24"/>
          <w:u w:val="none"/>
          <w:bdr w:val="none" w:sz="0" w:space="0" w:color="auto" w:frame="1"/>
        </w:rPr>
        <w:t>s</w:t>
      </w:r>
      <w:r w:rsidR="00562E29" w:rsidRPr="00DB4277">
        <w:rPr>
          <w:color w:val="000000"/>
          <w:szCs w:val="24"/>
          <w:u w:val="none"/>
          <w:bdr w:val="none" w:sz="0" w:space="0" w:color="auto" w:frame="1"/>
        </w:rPr>
        <w:t xml:space="preserve"> </w:t>
      </w:r>
      <w:r w:rsidR="0075086E" w:rsidRPr="00DB4277">
        <w:rPr>
          <w:color w:val="000000"/>
          <w:szCs w:val="24"/>
          <w:u w:val="none"/>
          <w:bdr w:val="none" w:sz="0" w:space="0" w:color="auto" w:frame="1"/>
        </w:rPr>
        <w:t>exclu</w:t>
      </w:r>
      <w:r w:rsidR="0075086E">
        <w:rPr>
          <w:color w:val="000000"/>
          <w:szCs w:val="24"/>
          <w:u w:val="none"/>
          <w:bdr w:val="none" w:sz="0" w:space="0" w:color="auto" w:frame="1"/>
        </w:rPr>
        <w:t>ded</w:t>
      </w:r>
      <w:r w:rsidR="0075086E" w:rsidRPr="00DB4277">
        <w:rPr>
          <w:color w:val="000000"/>
          <w:szCs w:val="24"/>
          <w:u w:val="none"/>
          <w:bdr w:val="none" w:sz="0" w:space="0" w:color="auto" w:frame="1"/>
        </w:rPr>
        <w:t xml:space="preserve"> </w:t>
      </w:r>
      <w:r w:rsidR="00562E29" w:rsidRPr="00DB4277">
        <w:rPr>
          <w:color w:val="000000"/>
          <w:szCs w:val="24"/>
          <w:u w:val="none"/>
          <w:bdr w:val="none" w:sz="0" w:space="0" w:color="auto" w:frame="1"/>
        </w:rPr>
        <w:t>per condition: negative descriptive traits for the presented self, </w:t>
      </w:r>
      <w:r w:rsidR="00562E29" w:rsidRPr="00DB4277">
        <w:rPr>
          <w:i/>
          <w:iCs/>
          <w:color w:val="000000"/>
          <w:szCs w:val="24"/>
          <w:u w:val="none"/>
          <w:bdr w:val="none" w:sz="0" w:space="0" w:color="auto" w:frame="1"/>
        </w:rPr>
        <w:t>n</w:t>
      </w:r>
      <w:r w:rsidR="00562E29" w:rsidRPr="00DB4277">
        <w:rPr>
          <w:color w:val="000000"/>
          <w:szCs w:val="24"/>
          <w:u w:val="none"/>
          <w:bdr w:val="none" w:sz="0" w:space="0" w:color="auto" w:frame="1"/>
        </w:rPr>
        <w:t xml:space="preserve"> = </w:t>
      </w:r>
      <w:r w:rsidR="00562E29" w:rsidRPr="00DB4277">
        <w:rPr>
          <w:color w:val="000000"/>
          <w:szCs w:val="24"/>
          <w:u w:val="none"/>
          <w:bdr w:val="none" w:sz="0" w:space="0" w:color="auto" w:frame="1"/>
          <w:lang w:eastAsia="zh-CN"/>
        </w:rPr>
        <w:t>83</w:t>
      </w:r>
      <w:r w:rsidR="00562E29" w:rsidRPr="00DB4277">
        <w:rPr>
          <w:color w:val="000000"/>
          <w:szCs w:val="24"/>
          <w:u w:val="none"/>
          <w:bdr w:val="none" w:sz="0" w:space="0" w:color="auto" w:frame="1"/>
        </w:rPr>
        <w:t>; negative descriptive traits for the authentic self, </w:t>
      </w:r>
      <w:r w:rsidR="00562E29" w:rsidRPr="00DB4277">
        <w:rPr>
          <w:i/>
          <w:iCs/>
          <w:color w:val="000000"/>
          <w:szCs w:val="24"/>
          <w:u w:val="none"/>
          <w:bdr w:val="none" w:sz="0" w:space="0" w:color="auto" w:frame="1"/>
        </w:rPr>
        <w:t>n</w:t>
      </w:r>
      <w:r w:rsidR="00562E29" w:rsidRPr="00DB4277">
        <w:rPr>
          <w:color w:val="000000"/>
          <w:szCs w:val="24"/>
          <w:u w:val="none"/>
          <w:bdr w:val="none" w:sz="0" w:space="0" w:color="auto" w:frame="1"/>
        </w:rPr>
        <w:t xml:space="preserve"> = </w:t>
      </w:r>
      <w:r w:rsidR="00562E29" w:rsidRPr="00DB4277">
        <w:rPr>
          <w:color w:val="000000"/>
          <w:szCs w:val="24"/>
          <w:u w:val="none"/>
          <w:bdr w:val="none" w:sz="0" w:space="0" w:color="auto" w:frame="1"/>
          <w:lang w:eastAsia="zh-CN"/>
        </w:rPr>
        <w:t>29</w:t>
      </w:r>
      <w:r w:rsidR="00562E29" w:rsidRPr="00DB4277">
        <w:rPr>
          <w:color w:val="000000"/>
          <w:szCs w:val="24"/>
          <w:u w:val="none"/>
          <w:bdr w:val="none" w:sz="0" w:space="0" w:color="auto" w:frame="1"/>
        </w:rPr>
        <w:t>; positive non-descriptive traits for the presented self, </w:t>
      </w:r>
      <w:r w:rsidR="00562E29" w:rsidRPr="00DB4277">
        <w:rPr>
          <w:i/>
          <w:iCs/>
          <w:color w:val="000000"/>
          <w:szCs w:val="24"/>
          <w:u w:val="none"/>
          <w:bdr w:val="none" w:sz="0" w:space="0" w:color="auto" w:frame="1"/>
        </w:rPr>
        <w:t>n</w:t>
      </w:r>
      <w:r w:rsidR="00562E29" w:rsidRPr="00DB4277">
        <w:rPr>
          <w:color w:val="000000"/>
          <w:szCs w:val="24"/>
          <w:u w:val="none"/>
          <w:bdr w:val="none" w:sz="0" w:space="0" w:color="auto" w:frame="1"/>
        </w:rPr>
        <w:t xml:space="preserve"> = </w:t>
      </w:r>
      <w:r w:rsidR="00562E29" w:rsidRPr="00DB4277">
        <w:rPr>
          <w:color w:val="000000"/>
          <w:szCs w:val="24"/>
          <w:u w:val="none"/>
          <w:bdr w:val="none" w:sz="0" w:space="0" w:color="auto" w:frame="1"/>
          <w:lang w:eastAsia="zh-CN"/>
        </w:rPr>
        <w:t>22</w:t>
      </w:r>
      <w:r w:rsidR="00562E29" w:rsidRPr="00DB4277">
        <w:rPr>
          <w:color w:val="000000"/>
          <w:szCs w:val="24"/>
          <w:u w:val="none"/>
          <w:bdr w:val="none" w:sz="0" w:space="0" w:color="auto" w:frame="1"/>
        </w:rPr>
        <w:t>; positive non-descriptive traits for the authentic self, </w:t>
      </w:r>
      <w:r w:rsidR="00562E29" w:rsidRPr="00DB4277">
        <w:rPr>
          <w:i/>
          <w:iCs/>
          <w:color w:val="000000"/>
          <w:szCs w:val="24"/>
          <w:u w:val="none"/>
          <w:bdr w:val="none" w:sz="0" w:space="0" w:color="auto" w:frame="1"/>
        </w:rPr>
        <w:t>n</w:t>
      </w:r>
      <w:r w:rsidR="00562E29" w:rsidRPr="00DB4277">
        <w:rPr>
          <w:color w:val="000000"/>
          <w:szCs w:val="24"/>
          <w:u w:val="none"/>
          <w:bdr w:val="none" w:sz="0" w:space="0" w:color="auto" w:frame="1"/>
        </w:rPr>
        <w:t xml:space="preserve"> = </w:t>
      </w:r>
      <w:r w:rsidR="00562E29" w:rsidRPr="00DB4277">
        <w:rPr>
          <w:color w:val="000000"/>
          <w:szCs w:val="24"/>
          <w:u w:val="none"/>
          <w:bdr w:val="none" w:sz="0" w:space="0" w:color="auto" w:frame="1"/>
          <w:lang w:eastAsia="zh-CN"/>
        </w:rPr>
        <w:t>20</w:t>
      </w:r>
      <w:r w:rsidR="00562E29" w:rsidRPr="00DB4277">
        <w:rPr>
          <w:color w:val="000000"/>
          <w:szCs w:val="24"/>
          <w:u w:val="none"/>
          <w:bdr w:val="none" w:sz="0" w:space="0" w:color="auto" w:frame="1"/>
        </w:rPr>
        <w:t>)</w:t>
      </w:r>
      <w:r w:rsidRPr="00DB4277">
        <w:rPr>
          <w:rStyle w:val="FootnoteReference"/>
          <w:rFonts w:eastAsia="Times New Roman"/>
          <w:color w:val="000000"/>
          <w:szCs w:val="24"/>
          <w:u w:val="none"/>
          <w:bdr w:val="none" w:sz="0" w:space="0" w:color="auto" w:frame="1"/>
          <w:shd w:val="clear" w:color="auto" w:fill="FFFFFF"/>
          <w:lang w:val="en-GB" w:eastAsia="zh-CN"/>
        </w:rPr>
        <w:footnoteReference w:id="4"/>
      </w:r>
      <w:r w:rsidRPr="00DB4277">
        <w:rPr>
          <w:rFonts w:eastAsia="Times New Roman"/>
          <w:color w:val="000000"/>
          <w:szCs w:val="24"/>
          <w:u w:val="none"/>
          <w:bdr w:val="none" w:sz="0" w:space="0" w:color="auto" w:frame="1"/>
          <w:shd w:val="clear" w:color="auto" w:fill="FFFFFF"/>
          <w:lang w:val="en-GB" w:eastAsia="zh-CN"/>
        </w:rPr>
        <w:t xml:space="preserve">. </w:t>
      </w:r>
      <w:r w:rsidRPr="00DB4277">
        <w:rPr>
          <w:szCs w:val="24"/>
          <w:u w:val="none"/>
        </w:rPr>
        <w:t xml:space="preserve">The final sample consisted of 222 participants </w:t>
      </w:r>
      <w:r w:rsidRPr="00A349B2">
        <w:rPr>
          <w:szCs w:val="24"/>
          <w:u w:val="none"/>
        </w:rPr>
        <w:t xml:space="preserve">(131 women, </w:t>
      </w:r>
      <w:r w:rsidR="00A349B2" w:rsidRPr="00A349B2">
        <w:rPr>
          <w:rFonts w:hint="eastAsia"/>
          <w:szCs w:val="24"/>
          <w:u w:val="none"/>
          <w:lang w:eastAsia="zh-CN"/>
        </w:rPr>
        <w:t>89</w:t>
      </w:r>
      <w:r w:rsidRPr="00A349B2">
        <w:rPr>
          <w:szCs w:val="24"/>
          <w:u w:val="none"/>
        </w:rPr>
        <w:t xml:space="preserve"> men</w:t>
      </w:r>
      <w:r w:rsidR="00A349B2" w:rsidRPr="00A349B2">
        <w:rPr>
          <w:rFonts w:hint="eastAsia"/>
          <w:szCs w:val="24"/>
          <w:u w:val="none"/>
          <w:lang w:eastAsia="zh-CN"/>
        </w:rPr>
        <w:t>,</w:t>
      </w:r>
      <w:r w:rsidR="00A349B2">
        <w:rPr>
          <w:rFonts w:hint="eastAsia"/>
          <w:szCs w:val="24"/>
          <w:u w:val="none"/>
          <w:lang w:eastAsia="zh-CN"/>
        </w:rPr>
        <w:t xml:space="preserve"> 2 unknow</w:t>
      </w:r>
      <w:r w:rsidRPr="00DB4277">
        <w:rPr>
          <w:szCs w:val="24"/>
          <w:u w:val="none"/>
        </w:rPr>
        <w:t>) ranging in age from 18 to 22 years (</w:t>
      </w:r>
      <w:r w:rsidRPr="00DB4277">
        <w:rPr>
          <w:i/>
          <w:iCs/>
          <w:szCs w:val="24"/>
          <w:u w:val="none"/>
        </w:rPr>
        <w:t>M</w:t>
      </w:r>
      <w:r w:rsidRPr="00DB4277">
        <w:rPr>
          <w:szCs w:val="24"/>
          <w:u w:val="none"/>
        </w:rPr>
        <w:t xml:space="preserve"> = 18.68, </w:t>
      </w:r>
      <w:r w:rsidRPr="00DB4277">
        <w:rPr>
          <w:i/>
          <w:iCs/>
          <w:szCs w:val="24"/>
          <w:u w:val="none"/>
        </w:rPr>
        <w:t>SD</w:t>
      </w:r>
      <w:r w:rsidRPr="00DB4277">
        <w:rPr>
          <w:szCs w:val="24"/>
          <w:u w:val="none"/>
        </w:rPr>
        <w:t xml:space="preserve"> = 0.92). Of them, </w:t>
      </w:r>
      <w:bookmarkStart w:id="59" w:name="_Hlk160624565"/>
      <w:r w:rsidRPr="00DB4277">
        <w:rPr>
          <w:szCs w:val="24"/>
          <w:u w:val="none"/>
        </w:rPr>
        <w:t xml:space="preserve">124 identified as White, 54 as Latinx, 19 as Asian, </w:t>
      </w:r>
      <w:r w:rsidR="00A349B2" w:rsidRPr="00DB4277">
        <w:rPr>
          <w:szCs w:val="24"/>
          <w:u w:val="none"/>
        </w:rPr>
        <w:t>14 as mixed race</w:t>
      </w:r>
      <w:r w:rsidRPr="00DB4277">
        <w:rPr>
          <w:szCs w:val="24"/>
          <w:u w:val="none"/>
        </w:rPr>
        <w:t>, and</w:t>
      </w:r>
      <w:r w:rsidR="006C6CAD">
        <w:rPr>
          <w:rFonts w:hint="eastAsia"/>
          <w:szCs w:val="24"/>
          <w:u w:val="none"/>
          <w:lang w:eastAsia="zh-CN"/>
        </w:rPr>
        <w:t xml:space="preserve"> </w:t>
      </w:r>
      <w:r w:rsidR="00A349B2">
        <w:rPr>
          <w:rFonts w:hint="eastAsia"/>
          <w:szCs w:val="24"/>
          <w:u w:val="none"/>
          <w:lang w:eastAsia="zh-CN"/>
        </w:rPr>
        <w:t>9</w:t>
      </w:r>
      <w:r w:rsidR="00A349B2" w:rsidRPr="00DB4277">
        <w:rPr>
          <w:szCs w:val="24"/>
          <w:u w:val="none"/>
        </w:rPr>
        <w:t xml:space="preserve"> as Black </w:t>
      </w:r>
      <w:r w:rsidRPr="00DB4277">
        <w:rPr>
          <w:szCs w:val="24"/>
          <w:u w:val="none"/>
        </w:rPr>
        <w:t>(two did not indicate their ethnicity).</w:t>
      </w:r>
      <w:bookmarkEnd w:id="47"/>
      <w:bookmarkEnd w:id="59"/>
    </w:p>
    <w:p w14:paraId="2B85647C" w14:textId="77777777" w:rsidR="00AE2017" w:rsidRPr="00DB4277" w:rsidRDefault="00AE2017" w:rsidP="00AA53FF">
      <w:pPr>
        <w:pStyle w:val="SMSubheading"/>
        <w:spacing w:line="480" w:lineRule="exact"/>
        <w:contextualSpacing/>
        <w:rPr>
          <w:b/>
          <w:bCs/>
          <w:szCs w:val="24"/>
          <w:u w:val="none"/>
        </w:rPr>
      </w:pPr>
      <w:bookmarkStart w:id="60" w:name="_Hlk180248867"/>
      <w:r w:rsidRPr="00DB4277">
        <w:rPr>
          <w:b/>
          <w:bCs/>
          <w:i/>
          <w:iCs/>
          <w:szCs w:val="24"/>
          <w:u w:val="none"/>
        </w:rPr>
        <w:t>Stimuli and Procedure</w:t>
      </w:r>
    </w:p>
    <w:p w14:paraId="600F5667" w14:textId="1EC06FAD" w:rsidR="00CC28D7" w:rsidRPr="00DB4277" w:rsidRDefault="00CC28D7" w:rsidP="00AA53FF">
      <w:pPr>
        <w:pStyle w:val="SMSubheading"/>
        <w:spacing w:line="480" w:lineRule="exact"/>
        <w:ind w:firstLineChars="200" w:firstLine="480"/>
        <w:contextualSpacing/>
        <w:rPr>
          <w:szCs w:val="24"/>
          <w:u w:val="none"/>
        </w:rPr>
      </w:pPr>
      <w:bookmarkStart w:id="61" w:name="_Hlk180248652"/>
      <w:bookmarkEnd w:id="60"/>
      <w:r w:rsidRPr="00DB4277">
        <w:rPr>
          <w:szCs w:val="24"/>
          <w:u w:val="none"/>
        </w:rPr>
        <w:t>Anderson</w:t>
      </w:r>
      <w:bookmarkEnd w:id="61"/>
      <w:r w:rsidRPr="00DB4277">
        <w:rPr>
          <w:szCs w:val="24"/>
          <w:u w:val="none"/>
        </w:rPr>
        <w:t xml:space="preserve"> (1968) introduced a list of 555 personality traits rated for likableness and meaningfulness. </w:t>
      </w:r>
      <w:bookmarkStart w:id="62" w:name="_Hlk180248668"/>
      <w:r w:rsidRPr="00DB4277">
        <w:rPr>
          <w:szCs w:val="24"/>
          <w:u w:val="none"/>
        </w:rPr>
        <w:t>Chandler</w:t>
      </w:r>
      <w:bookmarkEnd w:id="62"/>
      <w:r w:rsidRPr="00DB4277">
        <w:rPr>
          <w:szCs w:val="24"/>
          <w:u w:val="none"/>
        </w:rPr>
        <w:t xml:space="preserve"> (2018) tested the replicability of Anderson’s list by asking participants to rate each trait’s likableness (0 = </w:t>
      </w:r>
      <w:r w:rsidRPr="00DB4277">
        <w:rPr>
          <w:i/>
          <w:iCs/>
          <w:szCs w:val="24"/>
          <w:u w:val="none"/>
        </w:rPr>
        <w:t>least favorable or desirable</w:t>
      </w:r>
      <w:r w:rsidRPr="00DB4277">
        <w:rPr>
          <w:szCs w:val="24"/>
          <w:u w:val="none"/>
        </w:rPr>
        <w:t xml:space="preserve">, 6 = </w:t>
      </w:r>
      <w:r w:rsidRPr="00DB4277">
        <w:rPr>
          <w:i/>
          <w:iCs/>
          <w:szCs w:val="24"/>
          <w:u w:val="none"/>
        </w:rPr>
        <w:t>most favorable or desirable</w:t>
      </w:r>
      <w:r w:rsidRPr="00DB4277">
        <w:rPr>
          <w:szCs w:val="24"/>
          <w:u w:val="none"/>
        </w:rPr>
        <w:t>). The resulting ratings were highly correlated with Anderson’s ratings (</w:t>
      </w:r>
      <w:r w:rsidRPr="00DB4277">
        <w:rPr>
          <w:i/>
          <w:iCs/>
          <w:color w:val="000000"/>
          <w:szCs w:val="24"/>
          <w:u w:val="none"/>
          <w:shd w:val="clear" w:color="auto" w:fill="FFFFFF"/>
        </w:rPr>
        <w:t>r</w:t>
      </w:r>
      <w:r w:rsidRPr="00DB4277">
        <w:rPr>
          <w:color w:val="000000"/>
          <w:szCs w:val="24"/>
          <w:u w:val="none"/>
          <w:shd w:val="clear" w:color="auto" w:fill="FFFFFF"/>
        </w:rPr>
        <w:t> = 0.96, </w:t>
      </w:r>
      <w:r w:rsidRPr="00DB4277">
        <w:rPr>
          <w:i/>
          <w:iCs/>
          <w:color w:val="000000"/>
          <w:szCs w:val="24"/>
          <w:u w:val="none"/>
          <w:shd w:val="clear" w:color="auto" w:fill="FFFFFF"/>
        </w:rPr>
        <w:t>p</w:t>
      </w:r>
      <w:r w:rsidRPr="00DB4277">
        <w:rPr>
          <w:color w:val="000000"/>
          <w:szCs w:val="24"/>
          <w:u w:val="none"/>
          <w:shd w:val="clear" w:color="auto" w:fill="FFFFFF"/>
        </w:rPr>
        <w:t> &lt; 0.001)</w:t>
      </w:r>
      <w:r w:rsidRPr="00DB4277">
        <w:rPr>
          <w:szCs w:val="24"/>
          <w:u w:val="none"/>
        </w:rPr>
        <w:t xml:space="preserve">. </w:t>
      </w:r>
      <w:r w:rsidRPr="001220B2">
        <w:rPr>
          <w:szCs w:val="24"/>
          <w:u w:val="none"/>
        </w:rPr>
        <w:t>We selected 85 positive traits and 85 negative traits from Chandler’s list</w:t>
      </w:r>
      <w:r w:rsidR="002D248B">
        <w:rPr>
          <w:rStyle w:val="FootnoteReference"/>
          <w:szCs w:val="24"/>
          <w:u w:val="none"/>
        </w:rPr>
        <w:footnoteReference w:id="5"/>
      </w:r>
      <w:r w:rsidRPr="001220B2">
        <w:rPr>
          <w:szCs w:val="24"/>
          <w:u w:val="none"/>
        </w:rPr>
        <w:t>.</w:t>
      </w:r>
      <w:r w:rsidRPr="001220B2">
        <w:rPr>
          <w:szCs w:val="24"/>
        </w:rPr>
        <w:t xml:space="preserve"> </w:t>
      </w:r>
      <w:r w:rsidRPr="001220B2">
        <w:rPr>
          <w:szCs w:val="24"/>
          <w:u w:val="none"/>
        </w:rPr>
        <w:t>The likableness of the selected positive traits (</w:t>
      </w:r>
      <w:r w:rsidRPr="001220B2">
        <w:rPr>
          <w:i/>
          <w:iCs/>
          <w:szCs w:val="24"/>
          <w:u w:val="none"/>
        </w:rPr>
        <w:t>M</w:t>
      </w:r>
      <w:r w:rsidRPr="001220B2">
        <w:rPr>
          <w:szCs w:val="24"/>
          <w:u w:val="none"/>
        </w:rPr>
        <w:t xml:space="preserve"> = 4.71, </w:t>
      </w:r>
      <w:r w:rsidRPr="001220B2">
        <w:rPr>
          <w:i/>
          <w:iCs/>
          <w:szCs w:val="24"/>
          <w:u w:val="none"/>
        </w:rPr>
        <w:t>SD</w:t>
      </w:r>
      <w:r w:rsidRPr="001220B2">
        <w:rPr>
          <w:szCs w:val="24"/>
          <w:u w:val="none"/>
        </w:rPr>
        <w:t xml:space="preserve"> = 0.53) was much higher than the likableness of the selected negative traits (</w:t>
      </w:r>
      <w:r w:rsidRPr="001220B2">
        <w:rPr>
          <w:i/>
          <w:iCs/>
          <w:szCs w:val="24"/>
          <w:u w:val="none"/>
        </w:rPr>
        <w:t>M</w:t>
      </w:r>
      <w:r w:rsidRPr="001220B2">
        <w:rPr>
          <w:szCs w:val="24"/>
          <w:u w:val="none"/>
        </w:rPr>
        <w:t xml:space="preserve"> = 1.22, </w:t>
      </w:r>
      <w:r w:rsidRPr="001220B2">
        <w:rPr>
          <w:i/>
          <w:iCs/>
          <w:szCs w:val="24"/>
          <w:u w:val="none"/>
        </w:rPr>
        <w:t>SD</w:t>
      </w:r>
      <w:r w:rsidRPr="001220B2">
        <w:rPr>
          <w:szCs w:val="24"/>
          <w:u w:val="none"/>
        </w:rPr>
        <w:t xml:space="preserve"> = 0.42), </w:t>
      </w:r>
      <w:r w:rsidRPr="001220B2">
        <w:rPr>
          <w:i/>
          <w:iCs/>
          <w:szCs w:val="24"/>
          <w:u w:val="none"/>
        </w:rPr>
        <w:t>t</w:t>
      </w:r>
      <w:r w:rsidRPr="001220B2">
        <w:rPr>
          <w:szCs w:val="24"/>
          <w:u w:val="none"/>
        </w:rPr>
        <w:t xml:space="preserve">(168) = 47.99, </w:t>
      </w:r>
      <w:r w:rsidRPr="001220B2">
        <w:rPr>
          <w:i/>
          <w:iCs/>
          <w:szCs w:val="24"/>
          <w:u w:val="none"/>
        </w:rPr>
        <w:t>p</w:t>
      </w:r>
      <w:r w:rsidRPr="001220B2">
        <w:rPr>
          <w:szCs w:val="24"/>
          <w:u w:val="none"/>
        </w:rPr>
        <w:t xml:space="preserve"> &lt; 0.001, Cohen’s </w:t>
      </w:r>
      <w:r w:rsidRPr="001220B2">
        <w:rPr>
          <w:i/>
          <w:iCs/>
          <w:szCs w:val="24"/>
          <w:u w:val="none"/>
        </w:rPr>
        <w:t>d</w:t>
      </w:r>
      <w:r w:rsidRPr="001220B2">
        <w:rPr>
          <w:szCs w:val="24"/>
          <w:u w:val="none"/>
        </w:rPr>
        <w:t xml:space="preserve"> = 7.36.</w:t>
      </w:r>
      <w:r w:rsidRPr="00DB4277">
        <w:rPr>
          <w:szCs w:val="24"/>
          <w:u w:val="none"/>
        </w:rPr>
        <w:t xml:space="preserve"> </w:t>
      </w:r>
    </w:p>
    <w:p w14:paraId="58E8DCE9" w14:textId="385B6F1E" w:rsidR="00D03D49" w:rsidRDefault="00CC28D7" w:rsidP="00AA53FF">
      <w:pPr>
        <w:pStyle w:val="Paragraph"/>
        <w:spacing w:before="0" w:line="480" w:lineRule="exact"/>
        <w:ind w:firstLineChars="200" w:firstLine="480"/>
        <w:contextualSpacing/>
        <w:rPr>
          <w:rFonts w:eastAsiaTheme="minorEastAsia"/>
          <w:lang w:eastAsia="zh-CN"/>
        </w:rPr>
      </w:pPr>
      <w:bookmarkStart w:id="63" w:name="_Hlk180249954"/>
      <w:bookmarkStart w:id="64" w:name="_Hlk180251047"/>
      <w:r w:rsidRPr="00B07797">
        <w:t>Participants completed the SR-valence task in a quiet laboratory room</w:t>
      </w:r>
      <w:r w:rsidR="00B82E8D" w:rsidRPr="00B07797">
        <w:rPr>
          <w:color w:val="000000"/>
          <w:bdr w:val="none" w:sz="0" w:space="0" w:color="auto" w:frame="1"/>
          <w:shd w:val="clear" w:color="auto" w:fill="FFFFFF"/>
          <w:lang w:val="en-GB" w:eastAsia="zh-CN"/>
        </w:rPr>
        <w:t xml:space="preserve"> via computer</w:t>
      </w:r>
      <w:r w:rsidRPr="00B07797">
        <w:t>.</w:t>
      </w:r>
      <w:bookmarkEnd w:id="63"/>
      <w:r w:rsidRPr="00DB4277">
        <w:t xml:space="preserve"> </w:t>
      </w:r>
      <w:bookmarkEnd w:id="64"/>
      <w:r w:rsidR="008007E2">
        <w:t>They</w:t>
      </w:r>
      <w:r w:rsidR="005714AD">
        <w:t xml:space="preserve"> </w:t>
      </w:r>
      <w:r w:rsidRPr="00DB4277">
        <w:t>were shown a list of positive and negative traits</w:t>
      </w:r>
      <w:r w:rsidR="00455242">
        <w:t>,</w:t>
      </w:r>
      <w:r w:rsidRPr="00DB4277">
        <w:t xml:space="preserve"> and judged whether </w:t>
      </w:r>
      <w:r w:rsidR="008007E2">
        <w:t>each</w:t>
      </w:r>
      <w:r w:rsidR="008007E2" w:rsidRPr="00DB4277">
        <w:t xml:space="preserve"> </w:t>
      </w:r>
      <w:r w:rsidRPr="00DB4277">
        <w:t xml:space="preserve">trait </w:t>
      </w:r>
      <w:r w:rsidR="008007E2">
        <w:t xml:space="preserve">was </w:t>
      </w:r>
      <w:r w:rsidRPr="00DB4277">
        <w:t xml:space="preserve">self-descriptive or non-self-descriptive </w:t>
      </w:r>
      <w:r w:rsidRPr="00DB4277">
        <w:fldChar w:fldCharType="begin"/>
      </w:r>
      <w:r w:rsidRPr="00DB4277">
        <w:instrText xml:space="preserve"> ADDIN ZOTERO_ITEM CSL_CITATION {"citationID":"BJ5Fr8yc","properties":{"formattedCitation":"(D\\uc0\\u8217{}Argembeau et al., 2005)","plainCitation":"(D’Argembeau et al., 2005)","noteIndex":0},"citationItems":[{"id":5141,"uris":["http://zotero.org/users/9265359/items/NN4KR87G"],"itemData":{"id":5141,"type":"article-journal","abstract":"Positive trait information is typically better recalled than negative trait information when encoded in reference to the self, but not when encoded in reference to someone else or when processed for general meaning. This study examined whether this influence of affective meaning is modulated by retrieval conditions. Participants encoded positive and negative trait adjectives in reference to themselves or to a celebrity. They were then presented with either a free-recall task (Experiment 1) or a recognition memory task (Experiment 2). Positive adjectives were better recalled than negative adjectives, but only when they were encoded in reference to the self. In contrast, encoding condition and valence did not interact in the recognition memory task. Taken together, these findings suggest that the difference in memory between positive and negative self-referent information is due, at least in part, to a control exerted on memory retrieval.","container-title":"British Journal of Psychology","DOI":"10.1348/000712605X53218","ISSN":"2044-8295","issue":"4","language":"en","note":"_eprint: https://onlinelibrary.wiley.com/doi/pdf/10.1348/000712605X53218","page":"457-466","source":"Wiley Online Library","title":"Affective valence and the self-reference effect: Influence of retrieval conditions","title-short":"Affective valence and the self-reference effect","volume":"96","author":[{"family":"D’Argembeau","given":"Arnaud"},{"family":"Comblain","given":"Christine"},{"family":"Van der Linden","given":"Martial"}],"issued":{"date-parts":[["2005"]]}}}],"schema":"https://github.com/citation-style-language/schema/raw/master/csl-citation.json"} </w:instrText>
      </w:r>
      <w:r w:rsidRPr="00DB4277">
        <w:fldChar w:fldCharType="separate"/>
      </w:r>
      <w:r w:rsidRPr="00DB4277">
        <w:t>(D’Argembeau et al., 2005)</w:t>
      </w:r>
      <w:r w:rsidRPr="00DB4277">
        <w:fldChar w:fldCharType="end"/>
      </w:r>
      <w:r w:rsidRPr="00DB4277">
        <w:t xml:space="preserve">. </w:t>
      </w:r>
      <w:r w:rsidR="008007E2">
        <w:t>P</w:t>
      </w:r>
      <w:r w:rsidRPr="00DB4277">
        <w:t>articipant</w:t>
      </w:r>
      <w:r w:rsidR="008007E2">
        <w:t>s</w:t>
      </w:r>
      <w:r w:rsidRPr="00DB4277">
        <w:t xml:space="preserve"> evaluated each trait </w:t>
      </w:r>
      <w:r w:rsidRPr="00DB4277">
        <w:lastRenderedPageBreak/>
        <w:t>twice</w:t>
      </w:r>
      <w:r w:rsidR="0075086E">
        <w:t xml:space="preserve">: once for </w:t>
      </w:r>
      <w:r w:rsidR="008007E2">
        <w:t>the authentic</w:t>
      </w:r>
      <w:r w:rsidR="0075086E">
        <w:t xml:space="preserve"> self and once for the presented self</w:t>
      </w:r>
      <w:r w:rsidRPr="00DB4277">
        <w:t xml:space="preserve">. </w:t>
      </w:r>
      <w:r w:rsidR="008007E2">
        <w:t>W</w:t>
      </w:r>
      <w:r w:rsidR="00B101E4" w:rsidRPr="00DB4277">
        <w:rPr>
          <w:color w:val="000000"/>
          <w:bdr w:val="none" w:sz="0" w:space="0" w:color="auto" w:frame="1"/>
          <w:lang w:val="en-GB" w:eastAsia="zh-CN"/>
        </w:rPr>
        <w:t>e defined t</w:t>
      </w:r>
      <w:r w:rsidR="00B101E4" w:rsidRPr="00DB4277">
        <w:t>he authentic self as “the true, real, genuine self</w:t>
      </w:r>
      <w:r w:rsidR="00455242">
        <w:t>,</w:t>
      </w:r>
      <w:r w:rsidR="00B101E4" w:rsidRPr="00DB4277">
        <w:t>” and the presented self as “the self you present to others”</w:t>
      </w:r>
      <w:r w:rsidR="006165A6">
        <w:t xml:space="preserve"> </w:t>
      </w:r>
      <w:r w:rsidRPr="00DB4277">
        <w:t xml:space="preserve">(see Figure 1 for the trial event diagram). </w:t>
      </w:r>
      <w:r w:rsidR="00B101E4" w:rsidRPr="00DB4277">
        <w:t>We programmed and administered the experiment using jsPsych (Version 6.3; de Leeuw, 2015).</w:t>
      </w:r>
    </w:p>
    <w:p w14:paraId="435A86FE" w14:textId="570AC48B" w:rsidR="00AA53FF" w:rsidRDefault="00294C72" w:rsidP="00294C72">
      <w:pPr>
        <w:pStyle w:val="Paragraph"/>
        <w:spacing w:before="0" w:line="480" w:lineRule="exact"/>
        <w:ind w:firstLine="0"/>
        <w:jc w:val="center"/>
        <w:rPr>
          <w:rFonts w:eastAsia="SimSun"/>
          <w:b/>
          <w:bCs/>
          <w:sz w:val="22"/>
          <w:szCs w:val="22"/>
          <w:lang w:eastAsia="zh-CN"/>
        </w:rPr>
      </w:pPr>
      <w:r>
        <w:rPr>
          <w:rFonts w:eastAsia="SimSun" w:hint="eastAsia"/>
          <w:b/>
          <w:bCs/>
          <w:sz w:val="22"/>
          <w:szCs w:val="22"/>
          <w:lang w:eastAsia="zh-CN"/>
        </w:rPr>
        <w:t>[</w:t>
      </w:r>
      <w:r w:rsidR="002119E5">
        <w:rPr>
          <w:rFonts w:eastAsia="SimSun"/>
          <w:b/>
          <w:bCs/>
          <w:sz w:val="22"/>
          <w:szCs w:val="22"/>
          <w:lang w:eastAsia="zh-CN"/>
        </w:rPr>
        <w:t>I</w:t>
      </w:r>
      <w:r>
        <w:rPr>
          <w:rFonts w:eastAsia="SimSun" w:hint="eastAsia"/>
          <w:b/>
          <w:bCs/>
          <w:sz w:val="22"/>
          <w:szCs w:val="22"/>
          <w:lang w:eastAsia="zh-CN"/>
        </w:rPr>
        <w:t>nsert Figure 1]</w:t>
      </w:r>
    </w:p>
    <w:p w14:paraId="2C676C57" w14:textId="2FBDFC83" w:rsidR="0059765A" w:rsidRPr="00DB4277" w:rsidRDefault="006F4156" w:rsidP="00AA53FF">
      <w:pPr>
        <w:pStyle w:val="Paragraph"/>
        <w:spacing w:before="0" w:line="480" w:lineRule="exact"/>
        <w:ind w:firstLine="0"/>
        <w:contextualSpacing/>
        <w:rPr>
          <w:rFonts w:eastAsiaTheme="minorEastAsia"/>
          <w:b/>
          <w:bCs/>
          <w:lang w:eastAsia="zh-CN"/>
        </w:rPr>
      </w:pPr>
      <w:bookmarkStart w:id="65" w:name="_Hlk180252336"/>
      <w:r w:rsidRPr="00DB4277">
        <w:rPr>
          <w:b/>
          <w:bCs/>
          <w:i/>
          <w:iCs/>
        </w:rPr>
        <w:t xml:space="preserve">Data </w:t>
      </w:r>
      <w:r w:rsidRPr="00DB4277">
        <w:rPr>
          <w:rFonts w:eastAsiaTheme="minorEastAsia"/>
          <w:b/>
          <w:bCs/>
          <w:i/>
          <w:iCs/>
          <w:lang w:eastAsia="zh-CN"/>
        </w:rPr>
        <w:t>R</w:t>
      </w:r>
      <w:r w:rsidRPr="00DB4277">
        <w:rPr>
          <w:b/>
          <w:bCs/>
          <w:i/>
          <w:iCs/>
        </w:rPr>
        <w:t xml:space="preserve">ecording and </w:t>
      </w:r>
      <w:r w:rsidRPr="00DB4277">
        <w:rPr>
          <w:rFonts w:eastAsiaTheme="minorEastAsia"/>
          <w:b/>
          <w:bCs/>
          <w:i/>
          <w:iCs/>
          <w:lang w:eastAsia="zh-CN"/>
        </w:rPr>
        <w:t>D</w:t>
      </w:r>
      <w:r w:rsidRPr="00DB4277">
        <w:rPr>
          <w:b/>
          <w:bCs/>
          <w:i/>
          <w:iCs/>
        </w:rPr>
        <w:t xml:space="preserve">ata </w:t>
      </w:r>
      <w:r w:rsidRPr="00DB4277">
        <w:rPr>
          <w:rFonts w:eastAsiaTheme="minorEastAsia"/>
          <w:b/>
          <w:bCs/>
          <w:i/>
          <w:iCs/>
          <w:lang w:eastAsia="zh-CN"/>
        </w:rPr>
        <w:t>A</w:t>
      </w:r>
      <w:r w:rsidRPr="00DB4277">
        <w:rPr>
          <w:b/>
          <w:bCs/>
          <w:i/>
          <w:iCs/>
        </w:rPr>
        <w:t>nalysis</w:t>
      </w:r>
    </w:p>
    <w:bookmarkEnd w:id="65"/>
    <w:p w14:paraId="257301CC" w14:textId="5D588899" w:rsidR="006F4156" w:rsidRPr="00DB4277" w:rsidRDefault="006F4156" w:rsidP="00AA53FF">
      <w:pPr>
        <w:pStyle w:val="Paragraph"/>
        <w:spacing w:before="0" w:line="480" w:lineRule="exact"/>
        <w:ind w:firstLineChars="200" w:firstLine="480"/>
        <w:contextualSpacing/>
        <w:rPr>
          <w:rFonts w:eastAsiaTheme="minorEastAsia"/>
          <w:b/>
          <w:bCs/>
          <w:lang w:eastAsia="zh-CN"/>
        </w:rPr>
      </w:pPr>
      <w:r w:rsidRPr="00DB4277">
        <w:t xml:space="preserve">The main dependent variables were </w:t>
      </w:r>
      <w:bookmarkStart w:id="66" w:name="_Hlk180252308"/>
      <w:r w:rsidRPr="00DB4277">
        <w:t>trait endorsement</w:t>
      </w:r>
      <w:bookmarkEnd w:id="66"/>
      <w:r w:rsidRPr="00DB4277">
        <w:t xml:space="preserve"> (</w:t>
      </w:r>
      <w:bookmarkStart w:id="67" w:name="_Hlk180252290"/>
      <w:r w:rsidR="009F78FB">
        <w:rPr>
          <w:rFonts w:eastAsiaTheme="minorEastAsia" w:hint="eastAsia"/>
          <w:lang w:eastAsia="zh-CN"/>
        </w:rPr>
        <w:t>judg</w:t>
      </w:r>
      <w:r w:rsidR="009F78FB" w:rsidRPr="00DB4277">
        <w:t>ment</w:t>
      </w:r>
      <w:r w:rsidR="009F78FB">
        <w:rPr>
          <w:rFonts w:eastAsiaTheme="minorEastAsia" w:hint="eastAsia"/>
          <w:lang w:eastAsia="zh-CN"/>
        </w:rPr>
        <w:t>s</w:t>
      </w:r>
      <w:r w:rsidR="009F78FB" w:rsidRPr="00DB4277">
        <w:t xml:space="preserve"> of positive </w:t>
      </w:r>
      <w:r w:rsidR="00A236FF">
        <w:t>vs.</w:t>
      </w:r>
      <w:r w:rsidR="009F78FB" w:rsidRPr="00DB4277">
        <w:t xml:space="preserve"> negative traits</w:t>
      </w:r>
      <w:r w:rsidR="009F78FB">
        <w:rPr>
          <w:rFonts w:eastAsiaTheme="minorEastAsia" w:hint="eastAsia"/>
          <w:lang w:eastAsia="zh-CN"/>
        </w:rPr>
        <w:t xml:space="preserve"> as </w:t>
      </w:r>
      <w:r w:rsidR="009F78FB" w:rsidRPr="009F78FB">
        <w:t>self-descriptive</w:t>
      </w:r>
      <w:r w:rsidR="009F78FB">
        <w:rPr>
          <w:rFonts w:eastAsiaTheme="minorEastAsia" w:hint="eastAsia"/>
          <w:lang w:eastAsia="zh-CN"/>
        </w:rPr>
        <w:t xml:space="preserve"> or </w:t>
      </w:r>
      <w:r w:rsidR="009F78FB" w:rsidRPr="00DB4277">
        <w:t>non-self-descriptive</w:t>
      </w:r>
      <w:bookmarkEnd w:id="67"/>
      <w:r w:rsidRPr="00DB4277">
        <w:t xml:space="preserve">) and reaction time (RT; speed of </w:t>
      </w:r>
      <w:r w:rsidR="009F78FB" w:rsidRPr="00DB4277">
        <w:t>trait endorsement</w:t>
      </w:r>
      <w:r w:rsidRPr="00DB4277">
        <w:t xml:space="preserve">). </w:t>
      </w:r>
      <w:r w:rsidRPr="00DB4277">
        <w:rPr>
          <w:color w:val="000000"/>
          <w:shd w:val="clear" w:color="auto" w:fill="FFFFFF"/>
        </w:rPr>
        <w:t xml:space="preserve">We created a reaction time </w:t>
      </w:r>
      <w:bookmarkStart w:id="68" w:name="_Hlk180254355"/>
      <w:r w:rsidRPr="00DB4277">
        <w:rPr>
          <w:color w:val="000000"/>
          <w:shd w:val="clear" w:color="auto" w:fill="FFFFFF"/>
        </w:rPr>
        <w:t xml:space="preserve">data processing pipeline </w:t>
      </w:r>
      <w:bookmarkEnd w:id="68"/>
      <w:r w:rsidRPr="00DB4277">
        <w:rPr>
          <w:color w:val="000000"/>
          <w:shd w:val="clear" w:color="auto" w:fill="FFFFFF"/>
        </w:rPr>
        <w:t>based on</w:t>
      </w:r>
      <w:r w:rsidR="00ED7E72" w:rsidRPr="00ED7E72">
        <w:t xml:space="preserve"> Morís</w:t>
      </w:r>
      <w:r w:rsidRPr="00ED7E72">
        <w:rPr>
          <w:color w:val="000000"/>
          <w:shd w:val="clear" w:color="auto" w:fill="FFFFFF"/>
        </w:rPr>
        <w:t xml:space="preserve"> </w:t>
      </w:r>
      <w:bookmarkStart w:id="69" w:name="OLE_LINK15"/>
      <w:r w:rsidRPr="00ED7E72">
        <w:rPr>
          <w:color w:val="000000"/>
          <w:shd w:val="clear" w:color="auto" w:fill="FFFFFF"/>
        </w:rPr>
        <w:t xml:space="preserve">Fernández and Vadillo’s (2020) </w:t>
      </w:r>
      <w:bookmarkEnd w:id="69"/>
      <w:r w:rsidRPr="00ED7E72">
        <w:rPr>
          <w:color w:val="000000"/>
          <w:shd w:val="clear" w:color="auto" w:fill="FFFFFF"/>
        </w:rPr>
        <w:t>s</w:t>
      </w:r>
      <w:r w:rsidRPr="00DB4277">
        <w:rPr>
          <w:color w:val="000000"/>
          <w:shd w:val="clear" w:color="auto" w:fill="FFFFFF"/>
        </w:rPr>
        <w:t>uggestions. First, we excluded “no response” trial (i.e., longer than 6 seconds) or “impossibly fast” trials (i.e., less than 200ms). Second, we removed the 1% slowest and 1% fastest trials. Third, we removed participants with more than 50% missing data. F</w:t>
      </w:r>
      <w:r w:rsidR="00862685">
        <w:rPr>
          <w:rFonts w:eastAsiaTheme="minorEastAsia" w:hint="eastAsia"/>
          <w:color w:val="000000"/>
          <w:shd w:val="clear" w:color="auto" w:fill="FFFFFF"/>
          <w:lang w:eastAsia="zh-CN"/>
        </w:rPr>
        <w:t>inally</w:t>
      </w:r>
      <w:r w:rsidRPr="00DB4277">
        <w:rPr>
          <w:color w:val="000000"/>
          <w:shd w:val="clear" w:color="auto" w:fill="FFFFFF"/>
        </w:rPr>
        <w:t xml:space="preserve">, we computed the mean reaction time. </w:t>
      </w:r>
      <w:r w:rsidRPr="00DB4277">
        <w:rPr>
          <w:color w:val="000000"/>
          <w:bdr w:val="none" w:sz="0" w:space="0" w:color="auto" w:frame="1"/>
          <w:shd w:val="clear" w:color="auto" w:fill="FFFFFF"/>
        </w:rPr>
        <w:t>We did not log transform the RT data</w:t>
      </w:r>
      <w:r w:rsidR="00D87E3D">
        <w:rPr>
          <w:color w:val="000000"/>
          <w:bdr w:val="none" w:sz="0" w:space="0" w:color="auto" w:frame="1"/>
          <w:shd w:val="clear" w:color="auto" w:fill="FFFFFF"/>
        </w:rPr>
        <w:t>,</w:t>
      </w:r>
      <w:r w:rsidRPr="00DB4277">
        <w:rPr>
          <w:color w:val="000000"/>
          <w:bdr w:val="none" w:sz="0" w:space="0" w:color="auto" w:frame="1"/>
          <w:shd w:val="clear" w:color="auto" w:fill="FFFFFF"/>
        </w:rPr>
        <w:t xml:space="preserve"> because they were normally distributed (Skew and Kurtosis &lt; ± 2 for each trial type in each study; </w:t>
      </w:r>
      <w:r w:rsidRPr="00DB4277">
        <w:t>Byrne</w:t>
      </w:r>
      <w:r w:rsidRPr="00DB4277">
        <w:rPr>
          <w:lang w:eastAsia="zh-CN"/>
        </w:rPr>
        <w:t>, 2013</w:t>
      </w:r>
      <w:r w:rsidRPr="00DB4277">
        <w:rPr>
          <w:color w:val="000000"/>
          <w:bdr w:val="none" w:sz="0" w:space="0" w:color="auto" w:frame="1"/>
          <w:shd w:val="clear" w:color="auto" w:fill="FFFFFF"/>
        </w:rPr>
        <w:t xml:space="preserve">). </w:t>
      </w:r>
    </w:p>
    <w:p w14:paraId="290DBED5" w14:textId="1465EE48" w:rsidR="00931284" w:rsidRPr="00DB4277" w:rsidRDefault="00931284" w:rsidP="00AA53FF">
      <w:pPr>
        <w:pStyle w:val="Paragraph"/>
        <w:spacing w:before="0" w:line="480" w:lineRule="exact"/>
        <w:ind w:firstLine="0"/>
        <w:contextualSpacing/>
        <w:rPr>
          <w:rFonts w:eastAsiaTheme="minorEastAsia"/>
          <w:b/>
          <w:bCs/>
          <w:lang w:eastAsia="zh-CN"/>
        </w:rPr>
      </w:pPr>
      <w:r w:rsidRPr="00DB4277">
        <w:rPr>
          <w:rFonts w:eastAsiaTheme="minorEastAsia"/>
          <w:b/>
          <w:bCs/>
          <w:lang w:eastAsia="zh-CN"/>
        </w:rPr>
        <w:t>Results</w:t>
      </w:r>
    </w:p>
    <w:p w14:paraId="7C480C32" w14:textId="58C21648" w:rsidR="00381048" w:rsidRPr="00DB4277" w:rsidRDefault="00381048" w:rsidP="00AA53FF">
      <w:pPr>
        <w:pStyle w:val="Paragraph"/>
        <w:spacing w:before="0" w:line="480" w:lineRule="exact"/>
        <w:ind w:firstLine="0"/>
        <w:contextualSpacing/>
        <w:rPr>
          <w:b/>
          <w:bCs/>
          <w:i/>
          <w:iCs/>
        </w:rPr>
      </w:pPr>
      <w:r w:rsidRPr="00DB4277">
        <w:rPr>
          <w:b/>
          <w:bCs/>
          <w:i/>
          <w:iCs/>
        </w:rPr>
        <w:t xml:space="preserve">Trait </w:t>
      </w:r>
      <w:r w:rsidR="001709F8" w:rsidRPr="00DB4277">
        <w:rPr>
          <w:b/>
          <w:bCs/>
          <w:i/>
          <w:iCs/>
        </w:rPr>
        <w:t>E</w:t>
      </w:r>
      <w:r w:rsidRPr="00DB4277">
        <w:rPr>
          <w:b/>
          <w:bCs/>
          <w:i/>
          <w:iCs/>
        </w:rPr>
        <w:t>ndorsement</w:t>
      </w:r>
    </w:p>
    <w:p w14:paraId="1A270646" w14:textId="5BD8C769" w:rsidR="006F4156" w:rsidRPr="00DB4277" w:rsidRDefault="006F4156" w:rsidP="00AA53FF">
      <w:pPr>
        <w:spacing w:line="480" w:lineRule="exact"/>
        <w:ind w:firstLineChars="200" w:firstLine="480"/>
        <w:contextualSpacing/>
        <w:rPr>
          <w:sz w:val="24"/>
          <w:szCs w:val="24"/>
        </w:rPr>
      </w:pPr>
      <w:bookmarkStart w:id="70" w:name="_Hlk160809267"/>
      <w:r w:rsidRPr="00DB4277">
        <w:rPr>
          <w:sz w:val="24"/>
          <w:szCs w:val="24"/>
        </w:rPr>
        <w:t xml:space="preserve">We entered the number of trait endorsements (i.e., </w:t>
      </w:r>
      <w:bookmarkStart w:id="71" w:name="_Hlk180263587"/>
      <w:r w:rsidRPr="00DB4277">
        <w:rPr>
          <w:sz w:val="24"/>
          <w:szCs w:val="24"/>
        </w:rPr>
        <w:t>self-descriptive</w:t>
      </w:r>
      <w:bookmarkEnd w:id="71"/>
      <w:r w:rsidRPr="00DB4277">
        <w:rPr>
          <w:sz w:val="24"/>
          <w:szCs w:val="24"/>
        </w:rPr>
        <w:t xml:space="preserve"> vs. </w:t>
      </w:r>
      <w:bookmarkStart w:id="72" w:name="_Hlk180263597"/>
      <w:r w:rsidRPr="00DB4277">
        <w:rPr>
          <w:sz w:val="24"/>
          <w:szCs w:val="24"/>
        </w:rPr>
        <w:t>non-self-descriptive</w:t>
      </w:r>
      <w:bookmarkEnd w:id="72"/>
      <w:r w:rsidRPr="00DB4277">
        <w:rPr>
          <w:sz w:val="24"/>
          <w:szCs w:val="24"/>
        </w:rPr>
        <w:t>) into a three-way Analysis of Variance (ANOVA)</w:t>
      </w:r>
      <w:r w:rsidR="0075086E">
        <w:rPr>
          <w:sz w:val="24"/>
          <w:szCs w:val="24"/>
        </w:rPr>
        <w:t xml:space="preserve"> with </w:t>
      </w:r>
      <w:r w:rsidR="00D87E3D">
        <w:rPr>
          <w:sz w:val="24"/>
          <w:szCs w:val="24"/>
        </w:rPr>
        <w:t>s</w:t>
      </w:r>
      <w:r w:rsidR="0075086E" w:rsidRPr="00DB4277">
        <w:rPr>
          <w:sz w:val="24"/>
          <w:szCs w:val="24"/>
        </w:rPr>
        <w:t>elf</w:t>
      </w:r>
      <w:r w:rsidR="0075086E">
        <w:rPr>
          <w:sz w:val="24"/>
          <w:szCs w:val="24"/>
        </w:rPr>
        <w:t xml:space="preserve"> (authentic self vs. presented self),</w:t>
      </w:r>
      <w:r w:rsidR="0075086E" w:rsidRPr="00DB4277">
        <w:rPr>
          <w:sz w:val="24"/>
          <w:szCs w:val="24"/>
        </w:rPr>
        <w:t xml:space="preserve"> </w:t>
      </w:r>
      <w:r w:rsidR="00D87E3D">
        <w:rPr>
          <w:sz w:val="24"/>
          <w:szCs w:val="24"/>
        </w:rPr>
        <w:t>v</w:t>
      </w:r>
      <w:r w:rsidR="0075086E" w:rsidRPr="00DB4277">
        <w:rPr>
          <w:sz w:val="24"/>
          <w:szCs w:val="24"/>
        </w:rPr>
        <w:t>alence</w:t>
      </w:r>
      <w:r w:rsidR="0075086E">
        <w:rPr>
          <w:sz w:val="24"/>
          <w:szCs w:val="24"/>
        </w:rPr>
        <w:t xml:space="preserve"> (positive trait vs. negative trait),</w:t>
      </w:r>
      <w:r w:rsidR="0075086E" w:rsidRPr="00DB4277">
        <w:rPr>
          <w:sz w:val="24"/>
          <w:szCs w:val="24"/>
        </w:rPr>
        <w:t xml:space="preserve"> </w:t>
      </w:r>
      <w:r w:rsidR="0075086E">
        <w:rPr>
          <w:sz w:val="24"/>
          <w:szCs w:val="24"/>
        </w:rPr>
        <w:t xml:space="preserve">and </w:t>
      </w:r>
      <w:r w:rsidR="00D87E3D">
        <w:rPr>
          <w:sz w:val="24"/>
          <w:szCs w:val="24"/>
        </w:rPr>
        <w:t>e</w:t>
      </w:r>
      <w:r w:rsidR="0075086E" w:rsidRPr="00DB4277">
        <w:rPr>
          <w:sz w:val="24"/>
          <w:szCs w:val="24"/>
        </w:rPr>
        <w:t>ndorsement</w:t>
      </w:r>
      <w:r w:rsidR="0075086E">
        <w:rPr>
          <w:sz w:val="24"/>
          <w:szCs w:val="24"/>
        </w:rPr>
        <w:t xml:space="preserve"> (self-descriptive vs. non-self-descriptive) as within-subjects factors</w:t>
      </w:r>
      <w:r w:rsidRPr="00DB4277">
        <w:rPr>
          <w:sz w:val="24"/>
          <w:szCs w:val="24"/>
        </w:rPr>
        <w:t xml:space="preserve">. </w:t>
      </w:r>
    </w:p>
    <w:p w14:paraId="19FB1064" w14:textId="7EEA6BAC" w:rsidR="006F4156" w:rsidRPr="00DB4277" w:rsidRDefault="006F4156" w:rsidP="00AA53FF">
      <w:pPr>
        <w:pStyle w:val="Paragraph"/>
        <w:spacing w:before="0" w:line="480" w:lineRule="exact"/>
        <w:ind w:firstLineChars="200" w:firstLine="480"/>
        <w:contextualSpacing/>
        <w:rPr>
          <w:rFonts w:eastAsiaTheme="minorEastAsia"/>
          <w:lang w:eastAsia="zh-CN"/>
        </w:rPr>
      </w:pPr>
      <w:r w:rsidRPr="00DB4277">
        <w:t xml:space="preserve">The Valence </w:t>
      </w:r>
      <w:bookmarkStart w:id="73" w:name="_Hlk182930043"/>
      <w:r w:rsidRPr="00DB4277">
        <w:t>×</w:t>
      </w:r>
      <w:bookmarkEnd w:id="73"/>
      <w:r w:rsidRPr="00DB4277">
        <w:t xml:space="preserve"> Endorsement interaction was significant, </w:t>
      </w:r>
      <w:r w:rsidRPr="00DB4277">
        <w:rPr>
          <w:i/>
          <w:iCs/>
        </w:rPr>
        <w:t>F</w:t>
      </w:r>
      <w:r w:rsidRPr="00DB4277">
        <w:t xml:space="preserve">(1, 221) = 3478.21, </w:t>
      </w:r>
      <w:r w:rsidRPr="00DB4277">
        <w:rPr>
          <w:i/>
          <w:iCs/>
        </w:rPr>
        <w:t>p</w:t>
      </w:r>
      <w:r w:rsidRPr="00DB4277">
        <w:t xml:space="preserve"> &lt; 0.001, </w:t>
      </w:r>
      <w:r w:rsidRPr="00DB4277">
        <w:rPr>
          <w:i/>
          <w:iCs/>
        </w:rPr>
        <w:t>ƞ</w:t>
      </w:r>
      <w:r w:rsidRPr="00DB4277">
        <w:rPr>
          <w:i/>
          <w:iCs/>
          <w:vertAlign w:val="subscript"/>
        </w:rPr>
        <w:t>p</w:t>
      </w:r>
      <w:r w:rsidRPr="00DB4277">
        <w:rPr>
          <w:vertAlign w:val="superscript"/>
        </w:rPr>
        <w:t xml:space="preserve">2 </w:t>
      </w:r>
      <w:r w:rsidRPr="00DB4277">
        <w:t xml:space="preserve">= 0.94. Participants endorsed more positive traits (66.09 ± 8.31) than negative traits (15.34 ± 7.57) as self-descriptive, </w:t>
      </w:r>
      <w:r w:rsidRPr="00DB4277">
        <w:rPr>
          <w:i/>
          <w:iCs/>
        </w:rPr>
        <w:t>t</w:t>
      </w:r>
      <w:r w:rsidRPr="00DB4277">
        <w:t xml:space="preserve">(221) = 58.45, </w:t>
      </w:r>
      <w:r w:rsidRPr="00DB4277">
        <w:rPr>
          <w:i/>
          <w:iCs/>
        </w:rPr>
        <w:t>p</w:t>
      </w:r>
      <w:r w:rsidRPr="00DB4277">
        <w:t xml:space="preserve"> &lt; 0.001, 95% </w:t>
      </w:r>
      <w:r w:rsidRPr="00DB4277">
        <w:rPr>
          <w:i/>
          <w:iCs/>
        </w:rPr>
        <w:t>CI</w:t>
      </w:r>
      <w:r w:rsidRPr="00DB4277">
        <w:t xml:space="preserve"> = [49.05, 52.47], </w:t>
      </w:r>
      <w:r w:rsidRPr="00DB4277">
        <w:rPr>
          <w:i/>
          <w:iCs/>
        </w:rPr>
        <w:t>Cohen’s d</w:t>
      </w:r>
      <w:r w:rsidRPr="00DB4277">
        <w:t xml:space="preserve"> = 3.92, but judged more negative traits (66.79 ± 8.65) than positive traits (15.78 ± 6.95) as non-self-descriptive, </w:t>
      </w:r>
      <w:r w:rsidRPr="00DB4277">
        <w:rPr>
          <w:i/>
          <w:iCs/>
        </w:rPr>
        <w:t>t</w:t>
      </w:r>
      <w:r w:rsidRPr="00DB4277">
        <w:t xml:space="preserve">(221) = 59.22, </w:t>
      </w:r>
      <w:r w:rsidRPr="00DB4277">
        <w:rPr>
          <w:i/>
          <w:iCs/>
        </w:rPr>
        <w:t>p</w:t>
      </w:r>
      <w:r w:rsidRPr="00DB4277">
        <w:t xml:space="preserve"> &lt; 0.001, 95% </w:t>
      </w:r>
      <w:r w:rsidRPr="00DB4277">
        <w:rPr>
          <w:i/>
          <w:iCs/>
        </w:rPr>
        <w:t>CI</w:t>
      </w:r>
      <w:r w:rsidRPr="00DB4277">
        <w:t xml:space="preserve"> = [49.31, 52.70],</w:t>
      </w:r>
      <w:r w:rsidRPr="00DB4277">
        <w:rPr>
          <w:i/>
          <w:iCs/>
        </w:rPr>
        <w:t xml:space="preserve"> Cohen’s d</w:t>
      </w:r>
      <w:r w:rsidRPr="00DB4277">
        <w:t xml:space="preserve"> = 3.97. This pattern replicates self-</w:t>
      </w:r>
      <w:r w:rsidRPr="00DB4277">
        <w:rPr>
          <w:lang w:eastAsia="zh-CN"/>
        </w:rPr>
        <w:t>posi</w:t>
      </w:r>
      <w:r w:rsidRPr="00DB4277">
        <w:t>tivity (Cai et al., 2015; Shi et al., 2017).</w:t>
      </w:r>
      <w:r w:rsidR="00736D28" w:rsidRPr="00DB4277">
        <w:rPr>
          <w:rFonts w:eastAsiaTheme="minorEastAsia"/>
          <w:lang w:eastAsia="zh-CN"/>
        </w:rPr>
        <w:t xml:space="preserve"> Moreover, </w:t>
      </w:r>
      <w:r w:rsidR="0075086E" w:rsidRPr="00DB4277">
        <w:rPr>
          <w:rFonts w:eastAsiaTheme="minorEastAsia"/>
          <w:lang w:eastAsia="zh-CN"/>
        </w:rPr>
        <w:t>self</w:t>
      </w:r>
      <w:r w:rsidR="00736D28" w:rsidRPr="00DB4277">
        <w:t>-positivity was evident for both the authentic self and the presented self</w:t>
      </w:r>
      <w:r w:rsidR="00736D28" w:rsidRPr="00DB4277">
        <w:rPr>
          <w:rFonts w:eastAsiaTheme="minorEastAsia"/>
          <w:lang w:eastAsia="zh-CN"/>
        </w:rPr>
        <w:t xml:space="preserve"> (</w:t>
      </w:r>
      <w:r w:rsidR="00736D28" w:rsidRPr="00DB4277">
        <w:t>Supplementa</w:t>
      </w:r>
      <w:r w:rsidR="005A2146">
        <w:t>ry</w:t>
      </w:r>
      <w:r w:rsidR="00736D28" w:rsidRPr="00DB4277">
        <w:t xml:space="preserve"> Material</w:t>
      </w:r>
      <w:r w:rsidR="00736D28" w:rsidRPr="00DB4277">
        <w:rPr>
          <w:rFonts w:eastAsiaTheme="minorEastAsia"/>
          <w:lang w:eastAsia="zh-CN"/>
        </w:rPr>
        <w:t>)</w:t>
      </w:r>
      <w:r w:rsidR="00736D28" w:rsidRPr="00DB4277">
        <w:t>.</w:t>
      </w:r>
      <w:r w:rsidR="00736D28" w:rsidRPr="00DB4277">
        <w:rPr>
          <w:rFonts w:eastAsiaTheme="minorEastAsia"/>
          <w:lang w:eastAsia="zh-CN"/>
        </w:rPr>
        <w:t xml:space="preserve"> </w:t>
      </w:r>
    </w:p>
    <w:p w14:paraId="20841897" w14:textId="620373CB" w:rsidR="00736D28" w:rsidRPr="00DB4277" w:rsidRDefault="00736D28" w:rsidP="00AA53FF">
      <w:pPr>
        <w:spacing w:line="480" w:lineRule="exact"/>
        <w:ind w:firstLineChars="200" w:firstLine="480"/>
        <w:contextualSpacing/>
        <w:rPr>
          <w:sz w:val="24"/>
          <w:szCs w:val="24"/>
        </w:rPr>
      </w:pPr>
      <w:r w:rsidRPr="00DB4277">
        <w:rPr>
          <w:sz w:val="24"/>
          <w:szCs w:val="24"/>
        </w:rPr>
        <w:lastRenderedPageBreak/>
        <w:t xml:space="preserve">Crucially, </w:t>
      </w:r>
      <w:r w:rsidRPr="00DB4277">
        <w:rPr>
          <w:sz w:val="24"/>
          <w:szCs w:val="24"/>
          <w:lang w:eastAsia="zh-CN"/>
        </w:rPr>
        <w:t>t</w:t>
      </w:r>
      <w:r w:rsidRPr="00DB4277">
        <w:rPr>
          <w:sz w:val="24"/>
          <w:szCs w:val="24"/>
        </w:rPr>
        <w:t xml:space="preserve">he Self × Valence × Endorsement interaction was significant, </w:t>
      </w:r>
      <w:r w:rsidRPr="00DB4277">
        <w:rPr>
          <w:i/>
          <w:iCs/>
          <w:sz w:val="24"/>
          <w:szCs w:val="24"/>
        </w:rPr>
        <w:t>F</w:t>
      </w:r>
      <w:r w:rsidRPr="00DB4277">
        <w:rPr>
          <w:sz w:val="24"/>
          <w:szCs w:val="24"/>
        </w:rPr>
        <w:t xml:space="preserve">(1, 221) = 47.85, </w:t>
      </w:r>
      <w:r w:rsidRPr="00DB4277">
        <w:rPr>
          <w:i/>
          <w:iCs/>
          <w:sz w:val="24"/>
          <w:szCs w:val="24"/>
        </w:rPr>
        <w:t>p</w:t>
      </w:r>
      <w:r w:rsidRPr="00DB4277">
        <w:rPr>
          <w:sz w:val="24"/>
          <w:szCs w:val="24"/>
        </w:rPr>
        <w:t xml:space="preserve"> &lt; 0.001, </w:t>
      </w:r>
      <w:r w:rsidRPr="00DB4277">
        <w:rPr>
          <w:i/>
          <w:iCs/>
          <w:sz w:val="24"/>
          <w:szCs w:val="24"/>
        </w:rPr>
        <w:t>ƞ</w:t>
      </w:r>
      <w:r w:rsidRPr="00DB4277">
        <w:rPr>
          <w:i/>
          <w:iCs/>
          <w:sz w:val="24"/>
          <w:szCs w:val="24"/>
          <w:vertAlign w:val="subscript"/>
        </w:rPr>
        <w:t>p</w:t>
      </w:r>
      <w:r w:rsidRPr="00DB4277">
        <w:rPr>
          <w:sz w:val="24"/>
          <w:szCs w:val="24"/>
          <w:vertAlign w:val="superscript"/>
        </w:rPr>
        <w:t xml:space="preserve">2 </w:t>
      </w:r>
      <w:r w:rsidRPr="00DB4277">
        <w:rPr>
          <w:sz w:val="24"/>
          <w:szCs w:val="24"/>
        </w:rPr>
        <w:t>= 0.18.</w:t>
      </w:r>
      <w:r w:rsidRPr="00DB4277">
        <w:rPr>
          <w:sz w:val="24"/>
          <w:szCs w:val="24"/>
          <w:lang w:eastAsia="zh-CN"/>
        </w:rPr>
        <w:t xml:space="preserve"> </w:t>
      </w:r>
      <w:bookmarkStart w:id="74" w:name="_Hlk161058677"/>
      <w:r w:rsidRPr="00DB4277">
        <w:rPr>
          <w:sz w:val="24"/>
          <w:szCs w:val="24"/>
          <w:lang w:eastAsia="zh-CN"/>
        </w:rPr>
        <w:t>We examined the Self × Endorsement interaction separately for positive traits and negative traits, testing whether self-positivity was stronger for one kind of self versus another</w:t>
      </w:r>
      <w:r w:rsidR="003E601C" w:rsidRPr="00DB4277">
        <w:rPr>
          <w:sz w:val="24"/>
          <w:szCs w:val="24"/>
          <w:lang w:eastAsia="zh-CN"/>
        </w:rPr>
        <w:t xml:space="preserve"> (Figure 2a)</w:t>
      </w:r>
      <w:r w:rsidRPr="00DB4277">
        <w:rPr>
          <w:sz w:val="24"/>
          <w:szCs w:val="24"/>
          <w:lang w:eastAsia="zh-CN"/>
        </w:rPr>
        <w:t xml:space="preserve">. In the case of positive traits, </w:t>
      </w:r>
      <w:bookmarkStart w:id="75" w:name="_Hlk161055515"/>
      <w:r w:rsidRPr="00DB4277">
        <w:rPr>
          <w:sz w:val="24"/>
          <w:szCs w:val="24"/>
          <w:lang w:eastAsia="zh-CN"/>
        </w:rPr>
        <w:t>p</w:t>
      </w:r>
      <w:r w:rsidRPr="00DB4277">
        <w:rPr>
          <w:sz w:val="24"/>
          <w:szCs w:val="24"/>
        </w:rPr>
        <w:t>articipants endorsed positive traits as equally descriptive of the presented self (66.71 ± 8.76) and the authentic self (65.48 ± 9.74)</w:t>
      </w:r>
      <w:bookmarkEnd w:id="75"/>
      <w:r w:rsidRPr="00DB4277">
        <w:rPr>
          <w:sz w:val="24"/>
          <w:szCs w:val="24"/>
        </w:rPr>
        <w:t xml:space="preserve">, </w:t>
      </w:r>
      <w:r w:rsidRPr="00DB4277">
        <w:rPr>
          <w:i/>
          <w:iCs/>
          <w:sz w:val="24"/>
          <w:szCs w:val="24"/>
        </w:rPr>
        <w:t>t</w:t>
      </w:r>
      <w:r w:rsidRPr="00DB4277">
        <w:rPr>
          <w:sz w:val="24"/>
          <w:szCs w:val="24"/>
        </w:rPr>
        <w:t>(221) = 2.23,</w:t>
      </w:r>
      <w:r w:rsidRPr="00DB4277">
        <w:rPr>
          <w:i/>
          <w:iCs/>
          <w:sz w:val="24"/>
          <w:szCs w:val="24"/>
        </w:rPr>
        <w:t xml:space="preserve"> p</w:t>
      </w:r>
      <w:r w:rsidRPr="00DB4277">
        <w:rPr>
          <w:sz w:val="24"/>
          <w:szCs w:val="24"/>
        </w:rPr>
        <w:t xml:space="preserve"> =.746, 95% </w:t>
      </w:r>
      <w:r w:rsidRPr="00DB4277">
        <w:rPr>
          <w:i/>
          <w:iCs/>
          <w:sz w:val="24"/>
          <w:szCs w:val="24"/>
        </w:rPr>
        <w:t>CI</w:t>
      </w:r>
      <w:r w:rsidRPr="00DB4277">
        <w:rPr>
          <w:sz w:val="24"/>
          <w:szCs w:val="24"/>
        </w:rPr>
        <w:t xml:space="preserve"> = [0.14, 2.31], </w:t>
      </w:r>
      <w:r w:rsidRPr="00DB4277">
        <w:rPr>
          <w:i/>
          <w:iCs/>
          <w:sz w:val="24"/>
          <w:szCs w:val="24"/>
        </w:rPr>
        <w:t xml:space="preserve">Cohen’s </w:t>
      </w:r>
      <w:r w:rsidRPr="00DB4277">
        <w:rPr>
          <w:i/>
          <w:iCs/>
          <w:sz w:val="24"/>
          <w:szCs w:val="24"/>
          <w:lang w:eastAsia="zh-CN"/>
        </w:rPr>
        <w:t>d</w:t>
      </w:r>
      <w:r w:rsidRPr="00DB4277">
        <w:rPr>
          <w:sz w:val="24"/>
          <w:szCs w:val="24"/>
        </w:rPr>
        <w:t xml:space="preserve"> = 0.15, and judged positive traits as equally non-descriptive of the authentic self (16.16 ± 8.04) and the presented self (15.40 ± 7.81), </w:t>
      </w:r>
      <w:r w:rsidRPr="00DB4277">
        <w:rPr>
          <w:i/>
          <w:iCs/>
          <w:sz w:val="24"/>
          <w:szCs w:val="24"/>
        </w:rPr>
        <w:t>t</w:t>
      </w:r>
      <w:r w:rsidRPr="00DB4277">
        <w:rPr>
          <w:sz w:val="24"/>
          <w:szCs w:val="24"/>
        </w:rPr>
        <w:t>(221) = 1.49,</w:t>
      </w:r>
      <w:r w:rsidRPr="00DB4277">
        <w:rPr>
          <w:i/>
          <w:iCs/>
          <w:sz w:val="24"/>
          <w:szCs w:val="24"/>
        </w:rPr>
        <w:t xml:space="preserve"> p</w:t>
      </w:r>
      <w:r w:rsidRPr="00DB4277">
        <w:rPr>
          <w:sz w:val="24"/>
          <w:szCs w:val="24"/>
        </w:rPr>
        <w:t xml:space="preserve"> = 1.000, 95% </w:t>
      </w:r>
      <w:r w:rsidRPr="00DB4277">
        <w:rPr>
          <w:i/>
          <w:iCs/>
          <w:sz w:val="24"/>
          <w:szCs w:val="24"/>
        </w:rPr>
        <w:t>CI</w:t>
      </w:r>
      <w:r w:rsidRPr="00DB4277">
        <w:rPr>
          <w:sz w:val="24"/>
          <w:szCs w:val="24"/>
        </w:rPr>
        <w:t xml:space="preserve"> = [-0.24, 1.77],</w:t>
      </w:r>
      <w:r w:rsidRPr="00DB4277">
        <w:rPr>
          <w:i/>
          <w:iCs/>
          <w:sz w:val="24"/>
          <w:szCs w:val="24"/>
        </w:rPr>
        <w:t xml:space="preserve"> Cohen’s </w:t>
      </w:r>
      <w:r w:rsidRPr="00DB4277">
        <w:rPr>
          <w:i/>
          <w:iCs/>
          <w:sz w:val="24"/>
          <w:szCs w:val="24"/>
          <w:lang w:eastAsia="zh-CN"/>
        </w:rPr>
        <w:t>d</w:t>
      </w:r>
      <w:r w:rsidRPr="00DB4277">
        <w:rPr>
          <w:sz w:val="24"/>
          <w:szCs w:val="24"/>
        </w:rPr>
        <w:t xml:space="preserve"> = 0.10. However, </w:t>
      </w:r>
      <w:r w:rsidR="008007E2">
        <w:rPr>
          <w:sz w:val="24"/>
          <w:szCs w:val="24"/>
          <w:lang w:eastAsia="zh-CN"/>
        </w:rPr>
        <w:t>i</w:t>
      </w:r>
      <w:r w:rsidRPr="00DB4277">
        <w:rPr>
          <w:sz w:val="24"/>
          <w:szCs w:val="24"/>
          <w:lang w:eastAsia="zh-CN"/>
        </w:rPr>
        <w:t xml:space="preserve">n the case of negative traits, </w:t>
      </w:r>
      <w:r w:rsidRPr="00DB4277">
        <w:rPr>
          <w:sz w:val="24"/>
          <w:szCs w:val="24"/>
        </w:rPr>
        <w:t xml:space="preserve">participants endorsed more negative traits as descriptive of the authentic self (18.09 ± 9.63) than the presented self (12.58 ± 8.06), </w:t>
      </w:r>
      <w:r w:rsidRPr="00DB4277">
        <w:rPr>
          <w:i/>
          <w:iCs/>
          <w:sz w:val="24"/>
          <w:szCs w:val="24"/>
        </w:rPr>
        <w:t>t</w:t>
      </w:r>
      <w:r w:rsidRPr="00DB4277">
        <w:rPr>
          <w:sz w:val="24"/>
          <w:szCs w:val="24"/>
        </w:rPr>
        <w:t xml:space="preserve">(221) = 8.83, </w:t>
      </w:r>
      <w:r w:rsidRPr="00DB4277">
        <w:rPr>
          <w:i/>
          <w:iCs/>
          <w:sz w:val="24"/>
          <w:szCs w:val="24"/>
        </w:rPr>
        <w:t>p</w:t>
      </w:r>
      <w:r w:rsidRPr="00DB4277">
        <w:rPr>
          <w:sz w:val="24"/>
          <w:szCs w:val="24"/>
        </w:rPr>
        <w:t xml:space="preserve"> &lt; .001, 95% </w:t>
      </w:r>
      <w:r w:rsidRPr="00DB4277">
        <w:rPr>
          <w:i/>
          <w:iCs/>
          <w:sz w:val="24"/>
          <w:szCs w:val="24"/>
        </w:rPr>
        <w:t>CI</w:t>
      </w:r>
      <w:r w:rsidRPr="00DB4277">
        <w:rPr>
          <w:sz w:val="24"/>
          <w:szCs w:val="24"/>
        </w:rPr>
        <w:t xml:space="preserve"> = [4.28, 6.74], </w:t>
      </w:r>
      <w:r w:rsidRPr="00DB4277">
        <w:rPr>
          <w:i/>
          <w:iCs/>
          <w:sz w:val="24"/>
          <w:szCs w:val="24"/>
        </w:rPr>
        <w:t xml:space="preserve">Cohen’s </w:t>
      </w:r>
      <w:r w:rsidRPr="00DB4277">
        <w:rPr>
          <w:i/>
          <w:iCs/>
          <w:sz w:val="24"/>
          <w:szCs w:val="24"/>
          <w:lang w:eastAsia="zh-CN"/>
        </w:rPr>
        <w:t>d</w:t>
      </w:r>
      <w:r w:rsidRPr="00DB4277">
        <w:rPr>
          <w:sz w:val="24"/>
          <w:szCs w:val="24"/>
        </w:rPr>
        <w:t xml:space="preserve"> = 0.59, and judged more negative traits as non-descriptive of the presented self (69.79 ± 8.86) than the authentic self (63.78 ± 10.83), </w:t>
      </w:r>
      <w:r w:rsidRPr="00DB4277">
        <w:rPr>
          <w:i/>
          <w:iCs/>
          <w:sz w:val="24"/>
          <w:szCs w:val="24"/>
        </w:rPr>
        <w:t>t</w:t>
      </w:r>
      <w:r w:rsidRPr="00DB4277">
        <w:rPr>
          <w:sz w:val="24"/>
          <w:szCs w:val="24"/>
        </w:rPr>
        <w:t>(221) = 9.33,</w:t>
      </w:r>
      <w:r w:rsidRPr="00DB4277">
        <w:rPr>
          <w:i/>
          <w:iCs/>
          <w:sz w:val="24"/>
          <w:szCs w:val="24"/>
        </w:rPr>
        <w:t xml:space="preserve"> p</w:t>
      </w:r>
      <w:r w:rsidRPr="00DB4277">
        <w:rPr>
          <w:sz w:val="24"/>
          <w:szCs w:val="24"/>
        </w:rPr>
        <w:t xml:space="preserve"> &lt; .001, 95% </w:t>
      </w:r>
      <w:r w:rsidRPr="00DB4277">
        <w:rPr>
          <w:i/>
          <w:iCs/>
          <w:sz w:val="24"/>
          <w:szCs w:val="24"/>
        </w:rPr>
        <w:t>CI</w:t>
      </w:r>
      <w:r w:rsidRPr="00DB4277">
        <w:rPr>
          <w:sz w:val="24"/>
          <w:szCs w:val="24"/>
        </w:rPr>
        <w:t xml:space="preserve"> = [4.74, 7.28],</w:t>
      </w:r>
      <w:r w:rsidRPr="00DB4277">
        <w:rPr>
          <w:i/>
          <w:iCs/>
          <w:sz w:val="24"/>
          <w:szCs w:val="24"/>
        </w:rPr>
        <w:t xml:space="preserve"> Cohen’s </w:t>
      </w:r>
      <w:r w:rsidRPr="00DB4277">
        <w:rPr>
          <w:i/>
          <w:iCs/>
          <w:sz w:val="24"/>
          <w:szCs w:val="24"/>
          <w:lang w:eastAsia="zh-CN"/>
        </w:rPr>
        <w:t>d</w:t>
      </w:r>
      <w:r w:rsidRPr="00DB4277">
        <w:rPr>
          <w:sz w:val="24"/>
          <w:szCs w:val="24"/>
        </w:rPr>
        <w:t xml:space="preserve"> = 0.63. The authentic self </w:t>
      </w:r>
      <w:r w:rsidR="009C5CC2">
        <w:rPr>
          <w:sz w:val="24"/>
          <w:szCs w:val="24"/>
        </w:rPr>
        <w:t>evinced</w:t>
      </w:r>
      <w:r w:rsidRPr="00DB4277">
        <w:rPr>
          <w:sz w:val="24"/>
          <w:szCs w:val="24"/>
        </w:rPr>
        <w:t xml:space="preserve"> weaker self-</w:t>
      </w:r>
      <w:r w:rsidRPr="00DB4277">
        <w:rPr>
          <w:sz w:val="24"/>
          <w:szCs w:val="24"/>
          <w:lang w:eastAsia="zh-CN"/>
        </w:rPr>
        <w:t>posi</w:t>
      </w:r>
      <w:r w:rsidRPr="00DB4277">
        <w:rPr>
          <w:sz w:val="24"/>
          <w:szCs w:val="24"/>
        </w:rPr>
        <w:t>tivity than the presented self.</w:t>
      </w:r>
    </w:p>
    <w:bookmarkEnd w:id="74"/>
    <w:p w14:paraId="06B00D62" w14:textId="1F297177" w:rsidR="00736D28" w:rsidRPr="00DB4277" w:rsidRDefault="00736D28" w:rsidP="00AA53FF">
      <w:pPr>
        <w:spacing w:line="480" w:lineRule="exact"/>
        <w:ind w:firstLineChars="200" w:firstLine="480"/>
        <w:contextualSpacing/>
        <w:rPr>
          <w:rFonts w:eastAsia="Microsoft YaHei UI"/>
          <w:color w:val="000000"/>
          <w:sz w:val="24"/>
          <w:szCs w:val="24"/>
          <w:bdr w:val="none" w:sz="0" w:space="0" w:color="auto" w:frame="1"/>
        </w:rPr>
      </w:pPr>
      <w:r w:rsidRPr="00DB4277">
        <w:rPr>
          <w:rFonts w:eastAsia="Microsoft YaHei UI"/>
          <w:color w:val="000000"/>
          <w:sz w:val="24"/>
          <w:szCs w:val="24"/>
          <w:bdr w:val="none" w:sz="0" w:space="0" w:color="auto" w:frame="1"/>
        </w:rPr>
        <w:t>Finally, the Self × Endorsement interaction was significant, </w:t>
      </w:r>
      <w:r w:rsidRPr="00DB4277">
        <w:rPr>
          <w:rFonts w:eastAsia="Microsoft YaHei UI"/>
          <w:i/>
          <w:iCs/>
          <w:color w:val="000000"/>
          <w:sz w:val="24"/>
          <w:szCs w:val="24"/>
          <w:bdr w:val="none" w:sz="0" w:space="0" w:color="auto" w:frame="1"/>
        </w:rPr>
        <w:t>F</w:t>
      </w:r>
      <w:r w:rsidRPr="00DB4277">
        <w:rPr>
          <w:rFonts w:eastAsia="Microsoft YaHei UI"/>
          <w:color w:val="000000"/>
          <w:sz w:val="24"/>
          <w:szCs w:val="24"/>
          <w:bdr w:val="none" w:sz="0" w:space="0" w:color="auto" w:frame="1"/>
        </w:rPr>
        <w:t>(1, 221) = 65.18, </w:t>
      </w:r>
      <w:r w:rsidRPr="00DB4277">
        <w:rPr>
          <w:rFonts w:eastAsia="Microsoft YaHei UI"/>
          <w:i/>
          <w:iCs/>
          <w:color w:val="000000"/>
          <w:sz w:val="24"/>
          <w:szCs w:val="24"/>
          <w:bdr w:val="none" w:sz="0" w:space="0" w:color="auto" w:frame="1"/>
        </w:rPr>
        <w:t>p</w:t>
      </w:r>
      <w:r w:rsidRPr="00DB4277">
        <w:rPr>
          <w:rFonts w:eastAsia="Microsoft YaHei UI"/>
          <w:color w:val="000000"/>
          <w:sz w:val="24"/>
          <w:szCs w:val="24"/>
          <w:bdr w:val="none" w:sz="0" w:space="0" w:color="auto" w:frame="1"/>
        </w:rPr>
        <w:t> &lt; 0.001, </w:t>
      </w:r>
      <w:r w:rsidRPr="00DB4277">
        <w:rPr>
          <w:rFonts w:eastAsia="Microsoft YaHei UI"/>
          <w:i/>
          <w:iCs/>
          <w:color w:val="000000"/>
          <w:sz w:val="24"/>
          <w:szCs w:val="24"/>
          <w:bdr w:val="none" w:sz="0" w:space="0" w:color="auto" w:frame="1"/>
        </w:rPr>
        <w:t>ƞ</w:t>
      </w:r>
      <w:r w:rsidRPr="00DB4277">
        <w:rPr>
          <w:rFonts w:eastAsia="Microsoft YaHei UI"/>
          <w:i/>
          <w:iCs/>
          <w:color w:val="000000"/>
          <w:sz w:val="24"/>
          <w:szCs w:val="24"/>
          <w:bdr w:val="none" w:sz="0" w:space="0" w:color="auto" w:frame="1"/>
          <w:vertAlign w:val="subscript"/>
        </w:rPr>
        <w:t>p</w:t>
      </w:r>
      <w:r w:rsidRPr="00DB4277">
        <w:rPr>
          <w:rFonts w:eastAsia="Microsoft YaHei UI"/>
          <w:color w:val="000000"/>
          <w:sz w:val="24"/>
          <w:szCs w:val="24"/>
          <w:bdr w:val="none" w:sz="0" w:space="0" w:color="auto" w:frame="1"/>
          <w:vertAlign w:val="superscript"/>
        </w:rPr>
        <w:t>2 </w:t>
      </w:r>
      <w:r w:rsidRPr="00DB4277">
        <w:rPr>
          <w:rFonts w:eastAsia="Microsoft YaHei UI"/>
          <w:color w:val="000000"/>
          <w:sz w:val="24"/>
          <w:szCs w:val="24"/>
          <w:bdr w:val="none" w:sz="0" w:space="0" w:color="auto" w:frame="1"/>
        </w:rPr>
        <w:t>= 0.23. Participants endorsed more traits as descriptive of the authentic self (41.79 ± 5.61) than the presented self (39.64 ± 4.74), </w:t>
      </w:r>
      <w:r w:rsidRPr="00DB4277">
        <w:rPr>
          <w:rFonts w:eastAsia="Microsoft YaHei UI"/>
          <w:i/>
          <w:iCs/>
          <w:color w:val="000000"/>
          <w:sz w:val="24"/>
          <w:szCs w:val="24"/>
          <w:bdr w:val="none" w:sz="0" w:space="0" w:color="auto" w:frame="1"/>
        </w:rPr>
        <w:t>t</w:t>
      </w:r>
      <w:r w:rsidRPr="00DB4277">
        <w:rPr>
          <w:rFonts w:eastAsia="Microsoft YaHei UI"/>
          <w:color w:val="000000"/>
          <w:sz w:val="24"/>
          <w:szCs w:val="24"/>
          <w:bdr w:val="none" w:sz="0" w:space="0" w:color="auto" w:frame="1"/>
        </w:rPr>
        <w:t>(221) = 6.72, </w:t>
      </w:r>
      <w:r w:rsidRPr="00DB4277">
        <w:rPr>
          <w:rFonts w:eastAsia="Microsoft YaHei UI"/>
          <w:i/>
          <w:iCs/>
          <w:color w:val="000000"/>
          <w:sz w:val="24"/>
          <w:szCs w:val="24"/>
          <w:bdr w:val="none" w:sz="0" w:space="0" w:color="auto" w:frame="1"/>
        </w:rPr>
        <w:t>p</w:t>
      </w:r>
      <w:r w:rsidRPr="00DB4277">
        <w:rPr>
          <w:rFonts w:eastAsia="Microsoft YaHei UI"/>
          <w:color w:val="000000"/>
          <w:sz w:val="24"/>
          <w:szCs w:val="24"/>
          <w:bdr w:val="none" w:sz="0" w:space="0" w:color="auto" w:frame="1"/>
        </w:rPr>
        <w:t> &lt; 0.001, 95% </w:t>
      </w:r>
      <w:r w:rsidRPr="00DB4277">
        <w:rPr>
          <w:rFonts w:eastAsia="Microsoft YaHei UI"/>
          <w:i/>
          <w:iCs/>
          <w:color w:val="000000"/>
          <w:sz w:val="24"/>
          <w:szCs w:val="24"/>
          <w:bdr w:val="none" w:sz="0" w:space="0" w:color="auto" w:frame="1"/>
        </w:rPr>
        <w:t>CI</w:t>
      </w:r>
      <w:r w:rsidRPr="00DB4277">
        <w:rPr>
          <w:rFonts w:eastAsia="Microsoft YaHei UI"/>
          <w:color w:val="000000"/>
          <w:sz w:val="24"/>
          <w:szCs w:val="24"/>
          <w:bdr w:val="none" w:sz="0" w:space="0" w:color="auto" w:frame="1"/>
        </w:rPr>
        <w:t xml:space="preserve"> = [1.52, 2.77], </w:t>
      </w:r>
      <w:r w:rsidRPr="00DB4277">
        <w:rPr>
          <w:rFonts w:eastAsia="Microsoft YaHei UI"/>
          <w:i/>
          <w:iCs/>
          <w:color w:val="000000"/>
          <w:sz w:val="24"/>
          <w:szCs w:val="24"/>
          <w:bdr w:val="none" w:sz="0" w:space="0" w:color="auto" w:frame="1"/>
        </w:rPr>
        <w:t>Cohen’s d</w:t>
      </w:r>
      <w:r w:rsidRPr="00DB4277">
        <w:rPr>
          <w:rFonts w:eastAsia="Microsoft YaHei UI"/>
          <w:color w:val="000000"/>
          <w:sz w:val="24"/>
          <w:szCs w:val="24"/>
          <w:bdr w:val="none" w:sz="0" w:space="0" w:color="auto" w:frame="1"/>
        </w:rPr>
        <w:t xml:space="preserve"> = 0.45, but judged more traits as non-descriptive of the presented self (42.60 ± 4.62) than the authentic self (39.97 ± 5.51), </w:t>
      </w:r>
      <w:r w:rsidRPr="00DB4277">
        <w:rPr>
          <w:rFonts w:eastAsia="Microsoft YaHei UI"/>
          <w:i/>
          <w:iCs/>
          <w:color w:val="000000"/>
          <w:sz w:val="24"/>
          <w:szCs w:val="24"/>
          <w:bdr w:val="none" w:sz="0" w:space="0" w:color="auto" w:frame="1"/>
        </w:rPr>
        <w:t>t</w:t>
      </w:r>
      <w:r w:rsidRPr="00DB4277">
        <w:rPr>
          <w:rFonts w:eastAsia="Microsoft YaHei UI"/>
          <w:color w:val="000000"/>
          <w:sz w:val="24"/>
          <w:szCs w:val="24"/>
          <w:bdr w:val="none" w:sz="0" w:space="0" w:color="auto" w:frame="1"/>
        </w:rPr>
        <w:t>(221) = 8.41,</w:t>
      </w:r>
      <w:r w:rsidRPr="00DB4277">
        <w:rPr>
          <w:rFonts w:eastAsia="Microsoft YaHei UI"/>
          <w:i/>
          <w:iCs/>
          <w:color w:val="000000"/>
          <w:sz w:val="24"/>
          <w:szCs w:val="24"/>
          <w:bdr w:val="none" w:sz="0" w:space="0" w:color="auto" w:frame="1"/>
        </w:rPr>
        <w:t> p</w:t>
      </w:r>
      <w:r w:rsidRPr="00DB4277">
        <w:rPr>
          <w:rFonts w:eastAsia="Microsoft YaHei UI"/>
          <w:color w:val="000000"/>
          <w:sz w:val="24"/>
          <w:szCs w:val="24"/>
          <w:bdr w:val="none" w:sz="0" w:space="0" w:color="auto" w:frame="1"/>
        </w:rPr>
        <w:t> &lt; 0.001, 95% </w:t>
      </w:r>
      <w:r w:rsidRPr="00DB4277">
        <w:rPr>
          <w:rFonts w:eastAsia="Microsoft YaHei UI"/>
          <w:i/>
          <w:iCs/>
          <w:color w:val="000000"/>
          <w:sz w:val="24"/>
          <w:szCs w:val="24"/>
          <w:bdr w:val="none" w:sz="0" w:space="0" w:color="auto" w:frame="1"/>
        </w:rPr>
        <w:t>CI</w:t>
      </w:r>
      <w:r w:rsidRPr="00DB4277">
        <w:rPr>
          <w:rFonts w:eastAsia="Microsoft YaHei UI"/>
          <w:color w:val="000000"/>
          <w:sz w:val="24"/>
          <w:szCs w:val="24"/>
          <w:bdr w:val="none" w:sz="0" w:space="0" w:color="auto" w:frame="1"/>
        </w:rPr>
        <w:t xml:space="preserve"> = [2.01, 3.24], </w:t>
      </w:r>
      <w:r w:rsidRPr="00DB4277">
        <w:rPr>
          <w:rFonts w:eastAsia="Microsoft YaHei UI"/>
          <w:i/>
          <w:iCs/>
          <w:color w:val="000000"/>
          <w:sz w:val="24"/>
          <w:szCs w:val="24"/>
          <w:bdr w:val="none" w:sz="0" w:space="0" w:color="auto" w:frame="1"/>
        </w:rPr>
        <w:t>Cohen’s d</w:t>
      </w:r>
      <w:r w:rsidRPr="00DB4277">
        <w:rPr>
          <w:rFonts w:eastAsia="Microsoft YaHei UI"/>
          <w:color w:val="000000"/>
          <w:sz w:val="24"/>
          <w:szCs w:val="24"/>
          <w:bdr w:val="none" w:sz="0" w:space="0" w:color="auto" w:frame="1"/>
        </w:rPr>
        <w:t xml:space="preserve"> = 0.56. The authentic self appeared to be more inclusive than the presented self.</w:t>
      </w:r>
    </w:p>
    <w:bookmarkEnd w:id="70"/>
    <w:p w14:paraId="10849F87" w14:textId="5D7678F3" w:rsidR="00E6140A" w:rsidRPr="00DB4277" w:rsidRDefault="00381048" w:rsidP="00AA53FF">
      <w:pPr>
        <w:pStyle w:val="Paragraph"/>
        <w:spacing w:before="0" w:line="480" w:lineRule="exact"/>
        <w:ind w:firstLine="0"/>
        <w:contextualSpacing/>
        <w:rPr>
          <w:b/>
          <w:bCs/>
          <w:i/>
          <w:iCs/>
        </w:rPr>
      </w:pPr>
      <w:r w:rsidRPr="00DB4277">
        <w:rPr>
          <w:b/>
          <w:bCs/>
          <w:i/>
          <w:iCs/>
        </w:rPr>
        <w:t xml:space="preserve">Reaction </w:t>
      </w:r>
      <w:r w:rsidR="001709F8" w:rsidRPr="00DB4277">
        <w:rPr>
          <w:b/>
          <w:bCs/>
          <w:i/>
          <w:iCs/>
        </w:rPr>
        <w:t>T</w:t>
      </w:r>
      <w:r w:rsidRPr="00DB4277">
        <w:rPr>
          <w:b/>
          <w:bCs/>
          <w:i/>
          <w:iCs/>
        </w:rPr>
        <w:t>imes</w:t>
      </w:r>
    </w:p>
    <w:p w14:paraId="30C86881" w14:textId="5A4C24EB" w:rsidR="00942F79" w:rsidRPr="00DB4277" w:rsidRDefault="00942F79" w:rsidP="00AA53FF">
      <w:pPr>
        <w:pStyle w:val="SMSubheading"/>
        <w:spacing w:line="480" w:lineRule="exact"/>
        <w:ind w:firstLineChars="200" w:firstLine="480"/>
        <w:contextualSpacing/>
        <w:rPr>
          <w:color w:val="FF0000"/>
          <w:szCs w:val="24"/>
          <w:u w:val="none"/>
          <w:lang w:eastAsia="zh-CN"/>
        </w:rPr>
      </w:pPr>
      <w:bookmarkStart w:id="76" w:name="_Hlk168500261"/>
      <w:r w:rsidRPr="00DB4277">
        <w:rPr>
          <w:szCs w:val="24"/>
          <w:u w:val="none"/>
          <w:lang w:eastAsia="zh-CN"/>
        </w:rPr>
        <w:t>We used MLM to analyze reaction time (RT</w:t>
      </w:r>
      <w:r w:rsidR="00A1750C" w:rsidRPr="00DB4277">
        <w:rPr>
          <w:szCs w:val="24"/>
          <w:u w:val="none"/>
          <w:lang w:eastAsia="zh-CN"/>
        </w:rPr>
        <w:t>) and</w:t>
      </w:r>
      <w:r w:rsidRPr="00DB4277">
        <w:rPr>
          <w:szCs w:val="24"/>
          <w:u w:val="none"/>
          <w:lang w:eastAsia="zh-CN"/>
        </w:rPr>
        <w:t xml:space="preserve"> </w:t>
      </w:r>
      <w:r w:rsidR="00595E42">
        <w:rPr>
          <w:szCs w:val="24"/>
          <w:u w:val="none"/>
          <w:lang w:eastAsia="zh-CN"/>
        </w:rPr>
        <w:t>employed</w:t>
      </w:r>
      <w:r w:rsidR="00595E42" w:rsidRPr="00DB4277">
        <w:rPr>
          <w:szCs w:val="24"/>
          <w:u w:val="none"/>
          <w:lang w:eastAsia="zh-CN"/>
        </w:rPr>
        <w:t xml:space="preserve"> </w:t>
      </w:r>
      <w:r w:rsidRPr="00DB4277">
        <w:rPr>
          <w:szCs w:val="24"/>
          <w:u w:val="none"/>
          <w:lang w:eastAsia="zh-CN"/>
        </w:rPr>
        <w:t xml:space="preserve">the R package ‘lme4’ </w:t>
      </w:r>
      <w:r w:rsidRPr="00DB4277">
        <w:rPr>
          <w:szCs w:val="24"/>
          <w:u w:val="none"/>
        </w:rPr>
        <w:t>(Bates et al., 2015)</w:t>
      </w:r>
      <w:r w:rsidRPr="00DB4277">
        <w:rPr>
          <w:szCs w:val="24"/>
          <w:u w:val="none"/>
          <w:lang w:eastAsia="zh-CN"/>
        </w:rPr>
        <w:t xml:space="preserve"> to fit it</w:t>
      </w:r>
      <w:r w:rsidR="00D4384E">
        <w:rPr>
          <w:rFonts w:hint="eastAsia"/>
          <w:szCs w:val="24"/>
          <w:u w:val="none"/>
          <w:lang w:eastAsia="zh-CN"/>
        </w:rPr>
        <w:t xml:space="preserve"> (for the </w:t>
      </w:r>
      <w:bookmarkStart w:id="77" w:name="_Hlk171425308"/>
      <w:r w:rsidR="00D4384E">
        <w:rPr>
          <w:rFonts w:hint="eastAsia"/>
          <w:szCs w:val="24"/>
          <w:u w:val="none"/>
          <w:lang w:eastAsia="zh-CN"/>
        </w:rPr>
        <w:t>model setting</w:t>
      </w:r>
      <w:bookmarkEnd w:id="77"/>
      <w:r w:rsidR="007F3957">
        <w:rPr>
          <w:rFonts w:hint="eastAsia"/>
          <w:szCs w:val="24"/>
          <w:u w:val="none"/>
          <w:lang w:eastAsia="zh-CN"/>
        </w:rPr>
        <w:t>s</w:t>
      </w:r>
      <w:r w:rsidR="00D4384E">
        <w:rPr>
          <w:rFonts w:hint="eastAsia"/>
          <w:szCs w:val="24"/>
          <w:u w:val="none"/>
          <w:lang w:eastAsia="zh-CN"/>
        </w:rPr>
        <w:t xml:space="preserve"> see </w:t>
      </w:r>
      <w:r w:rsidR="00D4384E" w:rsidRPr="00D4384E">
        <w:rPr>
          <w:szCs w:val="24"/>
          <w:u w:val="none"/>
          <w:lang w:eastAsia="zh-CN"/>
        </w:rPr>
        <w:t>Supplementa</w:t>
      </w:r>
      <w:r w:rsidR="005A2146">
        <w:rPr>
          <w:szCs w:val="24"/>
          <w:u w:val="none"/>
          <w:lang w:eastAsia="zh-CN"/>
        </w:rPr>
        <w:t>ry</w:t>
      </w:r>
      <w:r w:rsidR="00D4384E" w:rsidRPr="00D4384E">
        <w:rPr>
          <w:szCs w:val="24"/>
          <w:u w:val="none"/>
          <w:lang w:eastAsia="zh-CN"/>
        </w:rPr>
        <w:t xml:space="preserve"> Material</w:t>
      </w:r>
      <w:r w:rsidR="00D4384E">
        <w:rPr>
          <w:rFonts w:hint="eastAsia"/>
          <w:szCs w:val="24"/>
          <w:u w:val="none"/>
          <w:lang w:eastAsia="zh-CN"/>
        </w:rPr>
        <w:t>)</w:t>
      </w:r>
      <w:r w:rsidRPr="00DB4277">
        <w:rPr>
          <w:szCs w:val="24"/>
          <w:u w:val="none"/>
          <w:lang w:eastAsia="zh-CN"/>
        </w:rPr>
        <w:t xml:space="preserve">. </w:t>
      </w:r>
      <w:bookmarkEnd w:id="76"/>
    </w:p>
    <w:p w14:paraId="35DDCB8D" w14:textId="55CCF1E5" w:rsidR="00736D28" w:rsidRPr="00DB4277" w:rsidRDefault="00736D28" w:rsidP="00AA53FF">
      <w:pPr>
        <w:pStyle w:val="Paragraph"/>
        <w:spacing w:before="0" w:line="480" w:lineRule="exact"/>
        <w:ind w:firstLineChars="200" w:firstLine="480"/>
        <w:contextualSpacing/>
        <w:rPr>
          <w:rFonts w:eastAsiaTheme="minorEastAsia"/>
          <w:lang w:eastAsia="zh-CN"/>
        </w:rPr>
      </w:pPr>
      <w:r w:rsidRPr="00DB4277">
        <w:rPr>
          <w:rFonts w:eastAsia="SimSun"/>
          <w:lang w:eastAsia="zh-CN"/>
        </w:rPr>
        <w:t xml:space="preserve">The </w:t>
      </w:r>
      <w:r w:rsidRPr="00DB4277">
        <w:t>Valence × Endorsement interaction</w:t>
      </w:r>
      <w:r w:rsidRPr="00DB4277">
        <w:rPr>
          <w:rFonts w:eastAsiaTheme="minorEastAsia"/>
          <w:lang w:eastAsia="zh-CN"/>
        </w:rPr>
        <w:t xml:space="preserve"> was </w:t>
      </w:r>
      <w:r w:rsidRPr="00DB4277">
        <w:t>significant</w:t>
      </w:r>
      <w:r w:rsidRPr="00DB4277">
        <w:rPr>
          <w:rFonts w:eastAsiaTheme="minorEastAsia"/>
          <w:lang w:eastAsia="zh-CN"/>
        </w:rPr>
        <w:t xml:space="preserve">, </w:t>
      </w:r>
      <w:r w:rsidRPr="00DB4277">
        <w:rPr>
          <w:i/>
          <w:iCs/>
          <w:lang w:eastAsia="zh-CN"/>
        </w:rPr>
        <w:t>β</w:t>
      </w:r>
      <w:r w:rsidRPr="00DB4277">
        <w:rPr>
          <w:lang w:eastAsia="zh-CN"/>
        </w:rPr>
        <w:t xml:space="preserve"> = -126.53, </w:t>
      </w:r>
      <w:r w:rsidRPr="00DB4277">
        <w:rPr>
          <w:i/>
          <w:iCs/>
          <w:lang w:eastAsia="zh-CN"/>
        </w:rPr>
        <w:t>t</w:t>
      </w:r>
      <w:r w:rsidRPr="00DB4277">
        <w:rPr>
          <w:vertAlign w:val="subscript"/>
          <w:lang w:eastAsia="zh-CN"/>
        </w:rPr>
        <w:t>72690</w:t>
      </w:r>
      <w:r w:rsidRPr="00DB4277">
        <w:rPr>
          <w:lang w:eastAsia="zh-CN"/>
        </w:rPr>
        <w:t xml:space="preserve"> = -35.40, </w:t>
      </w:r>
      <w:r w:rsidRPr="00DB4277">
        <w:rPr>
          <w:i/>
          <w:iCs/>
          <w:lang w:eastAsia="zh-CN"/>
        </w:rPr>
        <w:t>p</w:t>
      </w:r>
      <w:r w:rsidRPr="00DB4277">
        <w:rPr>
          <w:lang w:eastAsia="zh-CN"/>
        </w:rPr>
        <w:t xml:space="preserve"> &lt; 0.001</w:t>
      </w:r>
      <w:r w:rsidRPr="00DB4277">
        <w:t>. We followed up with simple slope analyses in MLM (Curran</w:t>
      </w:r>
      <w:r w:rsidRPr="00DB4277">
        <w:rPr>
          <w:lang w:eastAsia="zh-CN"/>
        </w:rPr>
        <w:t xml:space="preserve"> et al., 2015</w:t>
      </w:r>
      <w:r w:rsidRPr="00DB4277">
        <w:t xml:space="preserve">). Participants </w:t>
      </w:r>
      <w:r w:rsidR="00EE7FC5">
        <w:t>were faster to endorse</w:t>
      </w:r>
      <w:r w:rsidRPr="00DB4277">
        <w:t xml:space="preserve"> positive traits than negative traits as self-descriptive (</w:t>
      </w:r>
      <w:r w:rsidRPr="00DB4277">
        <w:rPr>
          <w:rFonts w:eastAsia="SymbolMT"/>
          <w:i/>
          <w:iCs/>
        </w:rPr>
        <w:t>γ</w:t>
      </w:r>
      <w:r w:rsidRPr="00DB4277">
        <w:rPr>
          <w:rFonts w:eastAsia="SymbolMT"/>
        </w:rPr>
        <w:t xml:space="preserve"> = -158.28, </w:t>
      </w:r>
      <w:r w:rsidRPr="00DB4277">
        <w:rPr>
          <w:rFonts w:eastAsia="SymbolMT"/>
          <w:i/>
          <w:iCs/>
        </w:rPr>
        <w:t>z</w:t>
      </w:r>
      <w:r w:rsidRPr="00DB4277">
        <w:rPr>
          <w:rFonts w:eastAsia="SymbolMT"/>
        </w:rPr>
        <w:t xml:space="preserve"> = -31.88, </w:t>
      </w:r>
      <w:r w:rsidRPr="00DB4277">
        <w:rPr>
          <w:rFonts w:eastAsia="SymbolMT"/>
          <w:i/>
          <w:iCs/>
        </w:rPr>
        <w:t>p</w:t>
      </w:r>
      <w:r w:rsidRPr="00DB4277">
        <w:rPr>
          <w:rFonts w:eastAsia="SymbolMT"/>
        </w:rPr>
        <w:t xml:space="preserve"> &lt; 0.001</w:t>
      </w:r>
      <w:r w:rsidRPr="00DB4277">
        <w:t xml:space="preserve">), but </w:t>
      </w:r>
      <w:r w:rsidR="00EE7FC5">
        <w:t xml:space="preserve">were </w:t>
      </w:r>
      <w:r w:rsidRPr="00DB4277">
        <w:t>faster</w:t>
      </w:r>
      <w:r w:rsidR="007F624D">
        <w:t xml:space="preserve"> to</w:t>
      </w:r>
      <w:r w:rsidRPr="00DB4277">
        <w:t xml:space="preserve"> </w:t>
      </w:r>
      <w:r w:rsidR="007F624D">
        <w:t>reject (</w:t>
      </w:r>
      <w:r w:rsidRPr="00DB4277">
        <w:t xml:space="preserve">i.e., </w:t>
      </w:r>
      <w:r w:rsidR="007F624D" w:rsidRPr="00DB4277">
        <w:t>non-endorse</w:t>
      </w:r>
      <w:r w:rsidRPr="00DB4277">
        <w:t>) negative traits than positive traits as self-descriptive (</w:t>
      </w:r>
      <w:r w:rsidRPr="00DB4277">
        <w:rPr>
          <w:rFonts w:eastAsia="SymbolMT"/>
          <w:i/>
          <w:iCs/>
        </w:rPr>
        <w:t>γ</w:t>
      </w:r>
      <w:r w:rsidRPr="00DB4277">
        <w:rPr>
          <w:rFonts w:eastAsia="SymbolMT"/>
        </w:rPr>
        <w:t xml:space="preserve"> = 94.78, </w:t>
      </w:r>
      <w:r w:rsidRPr="00DB4277">
        <w:rPr>
          <w:rFonts w:eastAsia="SymbolMT"/>
          <w:i/>
          <w:iCs/>
        </w:rPr>
        <w:t>z</w:t>
      </w:r>
      <w:r w:rsidRPr="00DB4277">
        <w:rPr>
          <w:rFonts w:eastAsia="SymbolMT"/>
        </w:rPr>
        <w:t xml:space="preserve"> = 18.60, </w:t>
      </w:r>
      <w:r w:rsidRPr="00DB4277">
        <w:rPr>
          <w:rFonts w:eastAsia="SymbolMT"/>
          <w:i/>
          <w:iCs/>
        </w:rPr>
        <w:t>p</w:t>
      </w:r>
      <w:r w:rsidRPr="00DB4277">
        <w:rPr>
          <w:rFonts w:eastAsia="SymbolMT"/>
        </w:rPr>
        <w:t xml:space="preserve"> &lt; 0.001</w:t>
      </w:r>
      <w:r w:rsidRPr="00DB4277">
        <w:t>). This pattern</w:t>
      </w:r>
      <w:r w:rsidR="0075086E">
        <w:t xml:space="preserve"> of results</w:t>
      </w:r>
      <w:r w:rsidRPr="00DB4277">
        <w:t xml:space="preserve"> replicates </w:t>
      </w:r>
      <w:r w:rsidRPr="00DB4277">
        <w:rPr>
          <w:lang w:eastAsia="zh-CN"/>
        </w:rPr>
        <w:t>self-</w:t>
      </w:r>
      <w:r w:rsidRPr="00DB4277">
        <w:rPr>
          <w:lang w:eastAsia="zh-CN"/>
        </w:rPr>
        <w:lastRenderedPageBreak/>
        <w:t>positivity (Cai et al., 2016; Shi et al., 2017)</w:t>
      </w:r>
      <w:r w:rsidRPr="00DB4277">
        <w:t>.</w:t>
      </w:r>
      <w:r w:rsidR="006165A6">
        <w:rPr>
          <w:rFonts w:eastAsiaTheme="minorEastAsia"/>
          <w:lang w:eastAsia="zh-CN"/>
        </w:rPr>
        <w:t xml:space="preserve"> </w:t>
      </w:r>
      <w:r w:rsidRPr="00DB4277">
        <w:rPr>
          <w:rFonts w:eastAsiaTheme="minorEastAsia"/>
          <w:lang w:eastAsia="zh-CN"/>
        </w:rPr>
        <w:t xml:space="preserve">Moreover, </w:t>
      </w:r>
      <w:bookmarkStart w:id="78" w:name="_Hlk168587398"/>
      <w:r w:rsidRPr="00DB4277">
        <w:t>self-positivity was evident for both the authentic self and the presented self</w:t>
      </w:r>
      <w:r w:rsidRPr="00DB4277">
        <w:rPr>
          <w:rFonts w:eastAsiaTheme="minorEastAsia"/>
          <w:lang w:eastAsia="zh-CN"/>
        </w:rPr>
        <w:t xml:space="preserve"> </w:t>
      </w:r>
      <w:bookmarkEnd w:id="78"/>
      <w:r w:rsidRPr="00DB4277">
        <w:rPr>
          <w:rFonts w:eastAsiaTheme="minorEastAsia"/>
          <w:lang w:eastAsia="zh-CN"/>
        </w:rPr>
        <w:t>(</w:t>
      </w:r>
      <w:r w:rsidRPr="00DB4277">
        <w:t>Supplementa</w:t>
      </w:r>
      <w:r w:rsidR="005A2146">
        <w:t>ry</w:t>
      </w:r>
      <w:r w:rsidRPr="00DB4277">
        <w:t xml:space="preserve"> Material</w:t>
      </w:r>
      <w:r w:rsidRPr="00DB4277">
        <w:rPr>
          <w:rFonts w:eastAsiaTheme="minorEastAsia"/>
          <w:lang w:eastAsia="zh-CN"/>
        </w:rPr>
        <w:t>)</w:t>
      </w:r>
      <w:r w:rsidRPr="00DB4277">
        <w:t>.</w:t>
      </w:r>
    </w:p>
    <w:p w14:paraId="71131CAA" w14:textId="451ACAD3" w:rsidR="00736D28" w:rsidRDefault="00736D28" w:rsidP="00AA53FF">
      <w:pPr>
        <w:pStyle w:val="Paragraph"/>
        <w:spacing w:before="0" w:line="480" w:lineRule="exact"/>
        <w:ind w:firstLineChars="200" w:firstLine="480"/>
        <w:contextualSpacing/>
        <w:rPr>
          <w:rFonts w:eastAsiaTheme="minorEastAsia"/>
          <w:lang w:eastAsia="zh-CN"/>
        </w:rPr>
      </w:pPr>
      <w:r w:rsidRPr="00DB4277">
        <w:t xml:space="preserve">Crucially, </w:t>
      </w:r>
      <w:r w:rsidRPr="00DB4277">
        <w:rPr>
          <w:rFonts w:eastAsiaTheme="minorEastAsia"/>
          <w:lang w:eastAsia="zh-CN"/>
        </w:rPr>
        <w:t>t</w:t>
      </w:r>
      <w:r w:rsidRPr="00DB4277">
        <w:t xml:space="preserve">he Self × Valence × Endorsement interaction was significant on RT, </w:t>
      </w:r>
      <w:r w:rsidRPr="00DB4277">
        <w:rPr>
          <w:i/>
          <w:iCs/>
          <w:lang w:eastAsia="zh-CN"/>
        </w:rPr>
        <w:t>β</w:t>
      </w:r>
      <w:r w:rsidRPr="00DB4277">
        <w:rPr>
          <w:lang w:eastAsia="zh-CN"/>
        </w:rPr>
        <w:t xml:space="preserve"> = 8.76, </w:t>
      </w:r>
      <w:r w:rsidRPr="00DB4277">
        <w:rPr>
          <w:i/>
          <w:iCs/>
          <w:lang w:eastAsia="zh-CN"/>
        </w:rPr>
        <w:t>t</w:t>
      </w:r>
      <w:r w:rsidRPr="00DB4277">
        <w:rPr>
          <w:vertAlign w:val="subscript"/>
          <w:lang w:eastAsia="zh-CN"/>
        </w:rPr>
        <w:t>72627</w:t>
      </w:r>
      <w:r w:rsidRPr="00DB4277">
        <w:rPr>
          <w:lang w:eastAsia="zh-CN"/>
        </w:rPr>
        <w:t xml:space="preserve"> = 2.48, </w:t>
      </w:r>
      <w:r w:rsidRPr="00DB4277">
        <w:rPr>
          <w:i/>
          <w:iCs/>
          <w:lang w:eastAsia="zh-CN"/>
        </w:rPr>
        <w:t>p</w:t>
      </w:r>
      <w:r w:rsidRPr="00DB4277">
        <w:rPr>
          <w:lang w:eastAsia="zh-CN"/>
        </w:rPr>
        <w:t xml:space="preserve"> = 0.013.</w:t>
      </w:r>
      <w:r w:rsidRPr="00DB4277">
        <w:rPr>
          <w:rFonts w:eastAsiaTheme="minorEastAsia"/>
          <w:lang w:eastAsia="zh-CN"/>
        </w:rPr>
        <w:t xml:space="preserve"> W</w:t>
      </w:r>
      <w:r w:rsidRPr="00DB4277">
        <w:t>e examined the Self × Endorsement interaction separately for positive traits and negative traits, testing whether self-positivity was stronger for one kind of self versus another</w:t>
      </w:r>
      <w:r w:rsidR="003E601C" w:rsidRPr="00DB4277">
        <w:rPr>
          <w:rFonts w:eastAsiaTheme="minorEastAsia"/>
          <w:lang w:eastAsia="zh-CN"/>
        </w:rPr>
        <w:t xml:space="preserve"> </w:t>
      </w:r>
      <w:r w:rsidR="003E601C" w:rsidRPr="00DB4277">
        <w:rPr>
          <w:lang w:eastAsia="zh-CN"/>
        </w:rPr>
        <w:t>(Figure 2</w:t>
      </w:r>
      <w:r w:rsidR="003E601C" w:rsidRPr="00DB4277">
        <w:rPr>
          <w:rFonts w:eastAsiaTheme="minorEastAsia"/>
          <w:lang w:eastAsia="zh-CN"/>
        </w:rPr>
        <w:t>c</w:t>
      </w:r>
      <w:r w:rsidR="003E601C" w:rsidRPr="00DB4277">
        <w:rPr>
          <w:lang w:eastAsia="zh-CN"/>
        </w:rPr>
        <w:t>)</w:t>
      </w:r>
      <w:r w:rsidRPr="00DB4277">
        <w:t xml:space="preserve">. </w:t>
      </w:r>
      <w:r w:rsidRPr="00DB4277">
        <w:rPr>
          <w:lang w:val="en-GB" w:eastAsia="zh-CN"/>
        </w:rPr>
        <w:t>In the case of positive traits, participants endorsed positive traits faster for the presented self than the authentic self (</w:t>
      </w:r>
      <w:r w:rsidRPr="00DB4277">
        <w:rPr>
          <w:i/>
          <w:iCs/>
          <w:lang w:val="en-GB" w:eastAsia="zh-CN"/>
        </w:rPr>
        <w:t>γ</w:t>
      </w:r>
      <w:r w:rsidRPr="00DB4277">
        <w:rPr>
          <w:lang w:val="en-GB" w:eastAsia="zh-CN"/>
        </w:rPr>
        <w:t xml:space="preserve"> = 9.85, </w:t>
      </w:r>
      <w:r w:rsidRPr="00DB4277">
        <w:rPr>
          <w:i/>
          <w:iCs/>
          <w:lang w:val="en-GB" w:eastAsia="zh-CN"/>
        </w:rPr>
        <w:t>z</w:t>
      </w:r>
      <w:r w:rsidRPr="00DB4277">
        <w:rPr>
          <w:lang w:val="en-GB" w:eastAsia="zh-CN"/>
        </w:rPr>
        <w:t xml:space="preserve"> = 2.29, </w:t>
      </w:r>
      <w:r w:rsidRPr="00DB4277">
        <w:rPr>
          <w:i/>
          <w:iCs/>
          <w:lang w:val="en-GB" w:eastAsia="zh-CN"/>
        </w:rPr>
        <w:t>p</w:t>
      </w:r>
      <w:r w:rsidRPr="00DB4277">
        <w:rPr>
          <w:lang w:val="en-GB" w:eastAsia="zh-CN"/>
        </w:rPr>
        <w:t xml:space="preserve"> = 0.022), and rejected positive traits faster for the presented self than the authentic self (</w:t>
      </w:r>
      <w:r w:rsidRPr="00DB4277">
        <w:rPr>
          <w:i/>
          <w:iCs/>
          <w:lang w:val="en-GB" w:eastAsia="zh-CN"/>
        </w:rPr>
        <w:t>γ</w:t>
      </w:r>
      <w:r w:rsidRPr="00DB4277">
        <w:rPr>
          <w:lang w:val="en-GB" w:eastAsia="zh-CN"/>
        </w:rPr>
        <w:t xml:space="preserve"> = </w:t>
      </w:r>
      <w:r w:rsidR="00990DE9">
        <w:rPr>
          <w:rFonts w:eastAsiaTheme="minorEastAsia" w:hint="eastAsia"/>
          <w:lang w:val="en-GB" w:eastAsia="zh-CN"/>
        </w:rPr>
        <w:t>-</w:t>
      </w:r>
      <w:r w:rsidRPr="00DB4277">
        <w:rPr>
          <w:lang w:val="en-GB" w:eastAsia="zh-CN"/>
        </w:rPr>
        <w:t xml:space="preserve">20.73, </w:t>
      </w:r>
      <w:r w:rsidRPr="00DB4277">
        <w:rPr>
          <w:i/>
          <w:iCs/>
          <w:lang w:val="en-GB" w:eastAsia="zh-CN"/>
        </w:rPr>
        <w:t>z</w:t>
      </w:r>
      <w:r w:rsidRPr="00DB4277">
        <w:rPr>
          <w:lang w:val="en-GB" w:eastAsia="zh-CN"/>
        </w:rPr>
        <w:t xml:space="preserve"> = </w:t>
      </w:r>
      <w:r w:rsidR="00990DE9">
        <w:rPr>
          <w:rFonts w:eastAsiaTheme="minorEastAsia" w:hint="eastAsia"/>
          <w:lang w:val="en-GB" w:eastAsia="zh-CN"/>
        </w:rPr>
        <w:t>-</w:t>
      </w:r>
      <w:r w:rsidRPr="00DB4277">
        <w:rPr>
          <w:lang w:val="en-GB" w:eastAsia="zh-CN"/>
        </w:rPr>
        <w:t xml:space="preserve">2.35, </w:t>
      </w:r>
      <w:r w:rsidRPr="00DB4277">
        <w:rPr>
          <w:i/>
          <w:iCs/>
          <w:lang w:val="en-GB" w:eastAsia="zh-CN"/>
        </w:rPr>
        <w:t>p</w:t>
      </w:r>
      <w:r w:rsidRPr="00DB4277">
        <w:rPr>
          <w:lang w:val="en-GB" w:eastAsia="zh-CN"/>
        </w:rPr>
        <w:t xml:space="preserve"> = 0.019). In the case of negative traits, participants endorsed negative traits faster for the authentic self than the presented self (</w:t>
      </w:r>
      <w:r w:rsidRPr="00DB4277">
        <w:rPr>
          <w:i/>
          <w:iCs/>
          <w:lang w:val="en-GB" w:eastAsia="zh-CN"/>
        </w:rPr>
        <w:t>γ</w:t>
      </w:r>
      <w:r w:rsidRPr="00DB4277">
        <w:rPr>
          <w:lang w:val="en-GB" w:eastAsia="zh-CN"/>
        </w:rPr>
        <w:t xml:space="preserve"> = -38.07, </w:t>
      </w:r>
      <w:r w:rsidRPr="00DB4277">
        <w:rPr>
          <w:i/>
          <w:iCs/>
          <w:lang w:val="en-GB" w:eastAsia="zh-CN"/>
        </w:rPr>
        <w:t>z</w:t>
      </w:r>
      <w:r w:rsidRPr="00DB4277">
        <w:rPr>
          <w:lang w:val="en-GB" w:eastAsia="zh-CN"/>
        </w:rPr>
        <w:t xml:space="preserve"> = -4.17, </w:t>
      </w:r>
      <w:r w:rsidRPr="00DB4277">
        <w:rPr>
          <w:i/>
          <w:iCs/>
          <w:lang w:val="en-GB" w:eastAsia="zh-CN"/>
        </w:rPr>
        <w:t>p</w:t>
      </w:r>
      <w:r w:rsidRPr="00DB4277">
        <w:rPr>
          <w:lang w:val="en-GB" w:eastAsia="zh-CN"/>
        </w:rPr>
        <w:t xml:space="preserve"> &lt; 0.001), and did not differ in their rejection of negative traits for the two selves (</w:t>
      </w:r>
      <w:r w:rsidRPr="00DB4277">
        <w:rPr>
          <w:i/>
          <w:iCs/>
          <w:lang w:val="en-GB" w:eastAsia="zh-CN"/>
        </w:rPr>
        <w:t>γ</w:t>
      </w:r>
      <w:r w:rsidRPr="00DB4277">
        <w:rPr>
          <w:lang w:val="en-GB" w:eastAsia="zh-CN"/>
        </w:rPr>
        <w:t xml:space="preserve"> = 7.85, </w:t>
      </w:r>
      <w:r w:rsidRPr="00DB4277">
        <w:rPr>
          <w:i/>
          <w:iCs/>
          <w:lang w:val="en-GB" w:eastAsia="zh-CN"/>
        </w:rPr>
        <w:t>z</w:t>
      </w:r>
      <w:r w:rsidRPr="00DB4277">
        <w:rPr>
          <w:lang w:val="en-GB" w:eastAsia="zh-CN"/>
        </w:rPr>
        <w:t xml:space="preserve"> = 1.83, </w:t>
      </w:r>
      <w:r w:rsidRPr="00DB4277">
        <w:rPr>
          <w:i/>
          <w:iCs/>
          <w:lang w:val="en-GB" w:eastAsia="zh-CN"/>
        </w:rPr>
        <w:t>p</w:t>
      </w:r>
      <w:r w:rsidRPr="00DB4277">
        <w:rPr>
          <w:lang w:val="en-GB" w:eastAsia="zh-CN"/>
        </w:rPr>
        <w:t xml:space="preserve"> = 0.067). </w:t>
      </w:r>
      <w:r w:rsidRPr="00DB4277">
        <w:rPr>
          <w:lang w:eastAsia="zh-CN"/>
        </w:rPr>
        <w:t>We display in Table S1 detailed results of the fixed effects of the MLM.</w:t>
      </w:r>
    </w:p>
    <w:p w14:paraId="6240CE1D" w14:textId="2A13AB22" w:rsidR="00294C72" w:rsidRDefault="00294C72" w:rsidP="00294C72">
      <w:pPr>
        <w:pStyle w:val="Paragraph"/>
        <w:spacing w:before="0" w:line="480" w:lineRule="exact"/>
        <w:ind w:firstLine="0"/>
        <w:jc w:val="center"/>
        <w:rPr>
          <w:rFonts w:eastAsia="SimSun"/>
          <w:b/>
          <w:bCs/>
          <w:sz w:val="22"/>
          <w:szCs w:val="22"/>
          <w:lang w:eastAsia="zh-CN"/>
        </w:rPr>
      </w:pPr>
      <w:r>
        <w:rPr>
          <w:rFonts w:eastAsia="SimSun" w:hint="eastAsia"/>
          <w:b/>
          <w:bCs/>
          <w:sz w:val="22"/>
          <w:szCs w:val="22"/>
          <w:lang w:eastAsia="zh-CN"/>
        </w:rPr>
        <w:t>[</w:t>
      </w:r>
      <w:r w:rsidR="002119E5">
        <w:rPr>
          <w:rFonts w:eastAsia="SimSun"/>
          <w:b/>
          <w:bCs/>
          <w:sz w:val="22"/>
          <w:szCs w:val="22"/>
          <w:lang w:eastAsia="zh-CN"/>
        </w:rPr>
        <w:t>I</w:t>
      </w:r>
      <w:r>
        <w:rPr>
          <w:rFonts w:eastAsia="SimSun" w:hint="eastAsia"/>
          <w:b/>
          <w:bCs/>
          <w:sz w:val="22"/>
          <w:szCs w:val="22"/>
          <w:lang w:eastAsia="zh-CN"/>
        </w:rPr>
        <w:t xml:space="preserve">nsert Figure 2] </w:t>
      </w:r>
    </w:p>
    <w:p w14:paraId="60A24127" w14:textId="2BCA9B9A" w:rsidR="001F572E" w:rsidRPr="00DB4277" w:rsidRDefault="001F572E" w:rsidP="00AA53FF">
      <w:pPr>
        <w:pStyle w:val="Paragraph"/>
        <w:spacing w:before="0" w:line="480" w:lineRule="exact"/>
        <w:ind w:firstLine="0"/>
        <w:contextualSpacing/>
        <w:rPr>
          <w:b/>
          <w:bCs/>
          <w:lang w:eastAsia="zh-CN"/>
        </w:rPr>
      </w:pPr>
      <w:r w:rsidRPr="00DB4277">
        <w:rPr>
          <w:b/>
          <w:bCs/>
          <w:lang w:eastAsia="zh-CN"/>
        </w:rPr>
        <w:t>Discussion</w:t>
      </w:r>
    </w:p>
    <w:p w14:paraId="67A3C2D6" w14:textId="15114434" w:rsidR="001F572E" w:rsidRPr="00DB4277" w:rsidRDefault="001F572E" w:rsidP="00AA53FF">
      <w:pPr>
        <w:pStyle w:val="Paragraph"/>
        <w:spacing w:before="0" w:line="480" w:lineRule="exact"/>
        <w:ind w:firstLine="360"/>
        <w:contextualSpacing/>
      </w:pPr>
      <w:bookmarkStart w:id="79" w:name="_Hlk161068952"/>
      <w:r w:rsidRPr="00DB4277">
        <w:t>Participants endorsed an equivalent number of positive traits as descriptive of the authentic and presented self, while judging an equivalent number of such traits as nondescriptive of the two selves</w:t>
      </w:r>
      <w:r w:rsidR="002030E2" w:rsidRPr="00DB4277">
        <w:t>. H</w:t>
      </w:r>
      <w:r w:rsidRPr="00DB4277">
        <w:t xml:space="preserve">owever, participants judged more negative traits as descriptive of the authentic than presented </w:t>
      </w:r>
      <w:r w:rsidR="00A1750C" w:rsidRPr="00DB4277">
        <w:t>self</w:t>
      </w:r>
      <w:r w:rsidR="00A1750C">
        <w:t xml:space="preserve"> </w:t>
      </w:r>
      <w:r w:rsidR="0075086E">
        <w:t>and</w:t>
      </w:r>
      <w:r w:rsidR="0075086E" w:rsidRPr="00DB4277">
        <w:t xml:space="preserve"> </w:t>
      </w:r>
      <w:r w:rsidRPr="00DB4277">
        <w:t>judged more such traits as nondescriptive of the presented than authentic self.</w:t>
      </w:r>
      <w:bookmarkStart w:id="80" w:name="_Hlk150540687"/>
      <w:bookmarkEnd w:id="79"/>
      <w:r w:rsidR="002030E2" w:rsidRPr="00DB4277">
        <w:t xml:space="preserve"> </w:t>
      </w:r>
      <w:r w:rsidR="004B6720">
        <w:t xml:space="preserve">Further, </w:t>
      </w:r>
      <w:r w:rsidR="001E2AAF">
        <w:t>they</w:t>
      </w:r>
      <w:r w:rsidR="002030E2" w:rsidRPr="00DB4277">
        <w:t xml:space="preserve"> were faster to endorse positive traits for the presented than authentic </w:t>
      </w:r>
      <w:r w:rsidR="00A1750C" w:rsidRPr="00DB4277">
        <w:t>self</w:t>
      </w:r>
      <w:r w:rsidR="00A1750C">
        <w:t xml:space="preserve"> </w:t>
      </w:r>
      <w:r w:rsidR="0075086E">
        <w:t>and</w:t>
      </w:r>
      <w:r w:rsidR="0075086E" w:rsidRPr="00DB4277">
        <w:t xml:space="preserve"> </w:t>
      </w:r>
      <w:r w:rsidR="002030E2" w:rsidRPr="00DB4277">
        <w:t xml:space="preserve">were faster to endorse negative traits for the authentic than presented self. </w:t>
      </w:r>
      <w:r w:rsidR="002030E2" w:rsidRPr="00DB4277">
        <w:rPr>
          <w:lang w:eastAsia="zh-CN"/>
        </w:rPr>
        <w:t>Overall, self-positivity was weaker for the authentic than presented self</w:t>
      </w:r>
      <w:r w:rsidR="00750AAF">
        <w:rPr>
          <w:lang w:eastAsia="zh-CN"/>
        </w:rPr>
        <w:t>,</w:t>
      </w:r>
      <w:r w:rsidR="002030E2" w:rsidRPr="00DB4277">
        <w:rPr>
          <w:lang w:eastAsia="zh-CN"/>
        </w:rPr>
        <w:t xml:space="preserve"> </w:t>
      </w:r>
      <w:r w:rsidR="004B6720">
        <w:rPr>
          <w:lang w:eastAsia="zh-CN"/>
        </w:rPr>
        <w:t>in line</w:t>
      </w:r>
      <w:r w:rsidR="004B6720" w:rsidRPr="00DB4277">
        <w:rPr>
          <w:lang w:eastAsia="zh-CN"/>
        </w:rPr>
        <w:t xml:space="preserve"> </w:t>
      </w:r>
      <w:r w:rsidR="002030E2" w:rsidRPr="00DB4277">
        <w:rPr>
          <w:lang w:eastAsia="zh-CN"/>
        </w:rPr>
        <w:t>with</w:t>
      </w:r>
      <w:r w:rsidR="001E2AAF">
        <w:rPr>
          <w:lang w:eastAsia="zh-CN"/>
        </w:rPr>
        <w:t xml:space="preserve"> the</w:t>
      </w:r>
      <w:r w:rsidR="002030E2" w:rsidRPr="00DB4277">
        <w:rPr>
          <w:lang w:eastAsia="zh-CN"/>
        </w:rPr>
        <w:t xml:space="preserve"> </w:t>
      </w:r>
      <w:r w:rsidR="002030E2" w:rsidRPr="00DB4277">
        <w:t xml:space="preserve">self-accuracy and self-consistency views. </w:t>
      </w:r>
      <w:bookmarkEnd w:id="80"/>
      <w:r w:rsidR="00924FCB">
        <w:rPr>
          <w:lang w:eastAsia="zh-CN"/>
        </w:rPr>
        <w:t>Next,</w:t>
      </w:r>
      <w:r w:rsidR="002030E2" w:rsidRPr="00DB4277">
        <w:rPr>
          <w:lang w:eastAsia="zh-CN"/>
        </w:rPr>
        <w:t xml:space="preserve"> we sought to re-test these behavioral </w:t>
      </w:r>
      <w:r w:rsidR="001E2AAF">
        <w:rPr>
          <w:lang w:eastAsia="zh-CN"/>
        </w:rPr>
        <w:t>findings</w:t>
      </w:r>
      <w:r w:rsidR="001E2AAF" w:rsidRPr="00DB4277">
        <w:rPr>
          <w:lang w:eastAsia="zh-CN"/>
        </w:rPr>
        <w:t xml:space="preserve"> </w:t>
      </w:r>
      <w:r w:rsidR="002030E2" w:rsidRPr="00DB4277">
        <w:rPr>
          <w:lang w:eastAsia="zh-CN"/>
        </w:rPr>
        <w:t xml:space="preserve">and </w:t>
      </w:r>
      <w:r w:rsidR="00924FCB">
        <w:rPr>
          <w:lang w:eastAsia="zh-CN"/>
        </w:rPr>
        <w:t>explore</w:t>
      </w:r>
      <w:r w:rsidR="00924FCB" w:rsidRPr="00DB4277">
        <w:rPr>
          <w:lang w:eastAsia="zh-CN"/>
        </w:rPr>
        <w:t xml:space="preserve"> </w:t>
      </w:r>
      <w:r w:rsidR="00A17E74">
        <w:rPr>
          <w:lang w:eastAsia="zh-CN"/>
        </w:rPr>
        <w:t>pertinent</w:t>
      </w:r>
      <w:r w:rsidR="002030E2" w:rsidRPr="00DB4277">
        <w:rPr>
          <w:lang w:eastAsia="zh-CN"/>
        </w:rPr>
        <w:t xml:space="preserve"> </w:t>
      </w:r>
      <w:r w:rsidR="002030E2" w:rsidRPr="00DB4277">
        <w:t xml:space="preserve">neuropsychological underpinnings. </w:t>
      </w:r>
    </w:p>
    <w:p w14:paraId="328F1153" w14:textId="754B06A2" w:rsidR="0039510C" w:rsidRPr="00DB4277" w:rsidRDefault="0039510C" w:rsidP="00AA53FF">
      <w:pPr>
        <w:pStyle w:val="Paragraph"/>
        <w:spacing w:before="0" w:line="480" w:lineRule="exact"/>
        <w:ind w:firstLine="0"/>
        <w:contextualSpacing/>
        <w:jc w:val="center"/>
        <w:rPr>
          <w:rFonts w:eastAsiaTheme="minorEastAsia"/>
          <w:b/>
          <w:bCs/>
          <w:lang w:eastAsia="zh-CN"/>
        </w:rPr>
      </w:pPr>
      <w:r w:rsidRPr="00DB4277">
        <w:rPr>
          <w:rFonts w:eastAsiaTheme="minorEastAsia"/>
          <w:b/>
          <w:bCs/>
          <w:lang w:eastAsia="zh-CN"/>
        </w:rPr>
        <w:t>Experiment 2</w:t>
      </w:r>
    </w:p>
    <w:p w14:paraId="1C0667F4" w14:textId="2B6AEFFE" w:rsidR="00CA0F97" w:rsidRPr="00DB4277" w:rsidRDefault="00CA0F97" w:rsidP="00AA53FF">
      <w:pPr>
        <w:pStyle w:val="SMText"/>
        <w:spacing w:line="480" w:lineRule="exact"/>
        <w:contextualSpacing/>
        <w:rPr>
          <w:szCs w:val="24"/>
        </w:rPr>
      </w:pPr>
      <w:r w:rsidRPr="00DB4277">
        <w:rPr>
          <w:szCs w:val="24"/>
        </w:rPr>
        <w:t>In Experiment 2</w:t>
      </w:r>
      <w:r w:rsidR="00750AAF">
        <w:rPr>
          <w:szCs w:val="24"/>
        </w:rPr>
        <w:t>,</w:t>
      </w:r>
      <w:r w:rsidRPr="00DB4277">
        <w:rPr>
          <w:szCs w:val="24"/>
        </w:rPr>
        <w:t xml:space="preserve"> </w:t>
      </w:r>
      <w:r w:rsidR="00AE2017" w:rsidRPr="00DB4277">
        <w:rPr>
          <w:szCs w:val="24"/>
        </w:rPr>
        <w:t xml:space="preserve">we tested </w:t>
      </w:r>
      <w:r w:rsidR="0075086E" w:rsidRPr="00DB4277">
        <w:rPr>
          <w:szCs w:val="24"/>
        </w:rPr>
        <w:t xml:space="preserve">the strength of self-positivity for the authentic versus presented self </w:t>
      </w:r>
      <w:r w:rsidR="00AE2017" w:rsidRPr="00DB4277">
        <w:rPr>
          <w:szCs w:val="24"/>
        </w:rPr>
        <w:t>not only behaviorally (with an identical procedure to Experiment 1</w:t>
      </w:r>
      <w:r w:rsidR="00750AAF">
        <w:rPr>
          <w:szCs w:val="24"/>
        </w:rPr>
        <w:t>’s</w:t>
      </w:r>
      <w:r w:rsidR="00AE2017" w:rsidRPr="00DB4277">
        <w:rPr>
          <w:szCs w:val="24"/>
        </w:rPr>
        <w:t>), but also neuropsychologically. We examined neural mechanisms via EEG</w:t>
      </w:r>
      <w:r w:rsidRPr="00DB4277">
        <w:rPr>
          <w:szCs w:val="24"/>
        </w:rPr>
        <w:t xml:space="preserve"> in a 2 (self: authentic self vs. </w:t>
      </w:r>
      <w:r w:rsidRPr="00DB4277">
        <w:rPr>
          <w:szCs w:val="24"/>
        </w:rPr>
        <w:lastRenderedPageBreak/>
        <w:t>presented self) × 2 (valence: positive traits vs. negative traits) × 2 (endorsement: self-descriptive</w:t>
      </w:r>
      <w:r w:rsidR="00A32CBB">
        <w:rPr>
          <w:szCs w:val="24"/>
        </w:rPr>
        <w:t>ness</w:t>
      </w:r>
      <w:r w:rsidRPr="00DB4277">
        <w:rPr>
          <w:szCs w:val="24"/>
        </w:rPr>
        <w:t xml:space="preserve"> vs. non-self-descriptive</w:t>
      </w:r>
      <w:r w:rsidR="00A32CBB">
        <w:rPr>
          <w:szCs w:val="24"/>
        </w:rPr>
        <w:t>ness</w:t>
      </w:r>
      <w:r w:rsidRPr="00DB4277">
        <w:rPr>
          <w:szCs w:val="24"/>
        </w:rPr>
        <w:t>) within-subjects design</w:t>
      </w:r>
      <w:r w:rsidR="00AE2017" w:rsidRPr="00DB4277">
        <w:rPr>
          <w:szCs w:val="24"/>
        </w:rPr>
        <w:t xml:space="preserve">. </w:t>
      </w:r>
      <w:r w:rsidR="00AE2017" w:rsidRPr="00DB4277">
        <w:rPr>
          <w:color w:val="000000" w:themeColor="text1"/>
          <w:szCs w:val="24"/>
        </w:rPr>
        <w:t>Specifically, w</w:t>
      </w:r>
      <w:r w:rsidR="00AE2017" w:rsidRPr="00DB4277">
        <w:rPr>
          <w:rFonts w:eastAsia="SimSun"/>
          <w:szCs w:val="24"/>
        </w:rPr>
        <w:t xml:space="preserve">e considered </w:t>
      </w:r>
      <w:r w:rsidR="00A02286" w:rsidRPr="00DB4277">
        <w:rPr>
          <w:rFonts w:eastAsia="SimSun"/>
          <w:szCs w:val="24"/>
        </w:rPr>
        <w:t xml:space="preserve">P1, N170, </w:t>
      </w:r>
      <w:r w:rsidR="00A02286">
        <w:rPr>
          <w:rFonts w:eastAsia="SimSun"/>
          <w:szCs w:val="24"/>
        </w:rPr>
        <w:t xml:space="preserve">and </w:t>
      </w:r>
      <w:r w:rsidR="00A02286" w:rsidRPr="00DB4277">
        <w:rPr>
          <w:rFonts w:eastAsia="SimSun"/>
          <w:szCs w:val="24"/>
        </w:rPr>
        <w:t>LPP</w:t>
      </w:r>
      <w:r w:rsidR="00A02286" w:rsidRPr="00DB4277" w:rsidDel="00A02286">
        <w:rPr>
          <w:rFonts w:eastAsia="SimSun"/>
          <w:szCs w:val="24"/>
        </w:rPr>
        <w:t xml:space="preserve"> </w:t>
      </w:r>
      <w:r w:rsidR="00AE2017" w:rsidRPr="00DB4277">
        <w:rPr>
          <w:rFonts w:eastAsia="SimSun"/>
          <w:szCs w:val="24"/>
        </w:rPr>
        <w:t>as covert measures of attention allocated independently of behavioral responses.</w:t>
      </w:r>
    </w:p>
    <w:p w14:paraId="2FADD738" w14:textId="1B12514C" w:rsidR="00F961F3" w:rsidRDefault="00CA0F97" w:rsidP="00AA53FF">
      <w:pPr>
        <w:pStyle w:val="Paragraph"/>
        <w:spacing w:before="0" w:line="480" w:lineRule="exact"/>
        <w:ind w:firstLine="482"/>
        <w:contextualSpacing/>
        <w:rPr>
          <w:rFonts w:eastAsia="SimSun"/>
          <w:lang w:eastAsia="zh-CN"/>
        </w:rPr>
      </w:pPr>
      <w:r w:rsidRPr="00DB4277">
        <w:rPr>
          <w:rFonts w:eastAsia="SimSun"/>
        </w:rPr>
        <w:t>The P1 i</w:t>
      </w:r>
      <w:r w:rsidRPr="00DB4277">
        <w:rPr>
          <w:rFonts w:eastAsia="SimSun"/>
          <w:lang w:eastAsia="zh-CN"/>
        </w:rPr>
        <w:t xml:space="preserve">s the initial </w:t>
      </w:r>
      <w:r w:rsidRPr="00DB4277">
        <w:rPr>
          <w:rFonts w:eastAsia="SimSun"/>
        </w:rPr>
        <w:t>positive deflection</w:t>
      </w:r>
      <w:r w:rsidRPr="00DB4277">
        <w:rPr>
          <w:rFonts w:eastAsia="SimSun"/>
          <w:lang w:eastAsia="zh-CN"/>
        </w:rPr>
        <w:t xml:space="preserve"> in the parieto-occipital </w:t>
      </w:r>
      <w:r w:rsidRPr="00DB4277">
        <w:rPr>
          <w:rFonts w:eastAsia="SimSun"/>
        </w:rPr>
        <w:t>region,</w:t>
      </w:r>
      <w:r w:rsidRPr="00DB4277">
        <w:rPr>
          <w:rFonts w:eastAsia="SimSun"/>
          <w:lang w:eastAsia="zh-CN"/>
        </w:rPr>
        <w:t xml:space="preserve"> and typically emerges 60</w:t>
      </w:r>
      <w:r w:rsidRPr="00DB4277">
        <w:rPr>
          <w:color w:val="333333"/>
          <w:shd w:val="clear" w:color="auto" w:fill="FFFFFF"/>
        </w:rPr>
        <w:t>–</w:t>
      </w:r>
      <w:r w:rsidRPr="00DB4277">
        <w:rPr>
          <w:rFonts w:eastAsia="SimSun"/>
          <w:lang w:eastAsia="zh-CN"/>
        </w:rPr>
        <w:t xml:space="preserve">90 ms post-stimulus with a peak between 100 and 130 ms </w:t>
      </w:r>
      <w:r w:rsidRPr="00DB4277">
        <w:t>(Luck, 2014)</w:t>
      </w:r>
      <w:r w:rsidRPr="00DB4277">
        <w:rPr>
          <w:rFonts w:eastAsia="SimSun"/>
          <w:lang w:eastAsia="zh-CN"/>
        </w:rPr>
        <w:t xml:space="preserve">. </w:t>
      </w:r>
      <w:r w:rsidRPr="00DB4277">
        <w:t xml:space="preserve">Originating in the visual cortex, the </w:t>
      </w:r>
      <w:r w:rsidRPr="00DB4277">
        <w:rPr>
          <w:rFonts w:eastAsia="SimSun"/>
          <w:lang w:eastAsia="zh-CN"/>
        </w:rPr>
        <w:t xml:space="preserve">P1 </w:t>
      </w:r>
      <w:r w:rsidRPr="00DB4277">
        <w:t xml:space="preserve">has conventionally been </w:t>
      </w:r>
      <w:r w:rsidR="00A1750C">
        <w:t>conceptualized</w:t>
      </w:r>
      <w:r w:rsidR="00A1750C" w:rsidRPr="00DB4277">
        <w:rPr>
          <w:rFonts w:eastAsia="SimSun"/>
          <w:lang w:eastAsia="zh-CN"/>
        </w:rPr>
        <w:t xml:space="preserve"> </w:t>
      </w:r>
      <w:r w:rsidRPr="00DB4277">
        <w:rPr>
          <w:rFonts w:eastAsia="SimSun"/>
          <w:lang w:eastAsia="zh-CN"/>
        </w:rPr>
        <w:t xml:space="preserve">as an early sensory-evoked component </w:t>
      </w:r>
      <w:r w:rsidRPr="00DB4277">
        <w:t xml:space="preserve">in relation to sensory </w:t>
      </w:r>
      <w:r w:rsidR="00EB7B86">
        <w:t>amplification</w:t>
      </w:r>
      <w:r w:rsidRPr="00DB4277">
        <w:t xml:space="preserve"> and selective attention</w:t>
      </w:r>
      <w:r w:rsidRPr="00DB4277">
        <w:rPr>
          <w:rFonts w:eastAsia="SimSun"/>
          <w:lang w:eastAsia="zh-CN"/>
        </w:rPr>
        <w:t xml:space="preserve"> </w:t>
      </w:r>
      <w:r w:rsidRPr="00DB4277">
        <w:t>(H</w:t>
      </w:r>
      <w:bookmarkStart w:id="81" w:name="_Hlk161155051"/>
      <w:r w:rsidRPr="00DB4277">
        <w:t>illyard et al., 199</w:t>
      </w:r>
      <w:bookmarkEnd w:id="81"/>
      <w:r w:rsidRPr="00DB4277">
        <w:t>8). Multiple</w:t>
      </w:r>
      <w:r w:rsidRPr="00DB4277">
        <w:rPr>
          <w:rFonts w:eastAsia="SimSun"/>
          <w:lang w:eastAsia="zh-CN"/>
        </w:rPr>
        <w:t xml:space="preserve"> studies have indicated that the P1 is sensitive to emotional stimuli </w:t>
      </w:r>
      <w:r w:rsidRPr="00DB4277">
        <w:t>(for reviews, see: Mueller et al., 2013; Schindler &amp; Bublatzky, 2020)</w:t>
      </w:r>
      <w:r w:rsidRPr="00DB4277">
        <w:rPr>
          <w:rFonts w:eastAsia="SimSun"/>
          <w:lang w:eastAsia="zh-CN"/>
        </w:rPr>
        <w:t xml:space="preserve">. Moreover, some studies observed larger P1 amplitudes </w:t>
      </w:r>
      <w:r w:rsidRPr="00DB4277">
        <w:t>evoked by</w:t>
      </w:r>
      <w:r w:rsidRPr="00DB4277">
        <w:rPr>
          <w:rFonts w:eastAsia="SimSun"/>
          <w:lang w:eastAsia="zh-CN"/>
        </w:rPr>
        <w:t xml:space="preserve"> negative stimuli (e.g., faces, words) compared to neutral </w:t>
      </w:r>
      <w:r w:rsidRPr="00DB4277">
        <w:t>counterparts</w:t>
      </w:r>
      <w:r w:rsidRPr="00DB4277">
        <w:rPr>
          <w:rFonts w:eastAsia="SimSun"/>
          <w:lang w:eastAsia="zh-CN"/>
        </w:rPr>
        <w:t xml:space="preserve"> </w:t>
      </w:r>
      <w:bookmarkStart w:id="82" w:name="_Hlk161155137"/>
      <w:r w:rsidRPr="00DB4277">
        <w:t>(</w:t>
      </w:r>
      <w:bookmarkEnd w:id="82"/>
      <w:r w:rsidRPr="00DB4277">
        <w:t xml:space="preserve">Luo </w:t>
      </w:r>
      <w:r w:rsidRPr="00DB4277">
        <w:rPr>
          <w:lang w:eastAsia="zh-CN"/>
        </w:rPr>
        <w:t xml:space="preserve">et al., 2010; </w:t>
      </w:r>
      <w:r w:rsidRPr="00DB4277">
        <w:t>Zhang et al., 2014)</w:t>
      </w:r>
      <w:r w:rsidRPr="00DB4277">
        <w:rPr>
          <w:rFonts w:eastAsia="SimSun"/>
          <w:lang w:eastAsia="zh-CN"/>
        </w:rPr>
        <w:t xml:space="preserve">, indicating that the P1 can differentiate between non-threatening and potentially </w:t>
      </w:r>
      <w:bookmarkStart w:id="83" w:name="OLE_LINK11"/>
      <w:r w:rsidRPr="00DB4277">
        <w:rPr>
          <w:rFonts w:eastAsia="SimSun"/>
          <w:lang w:eastAsia="zh-CN"/>
        </w:rPr>
        <w:t xml:space="preserve">threatening </w:t>
      </w:r>
      <w:bookmarkStart w:id="84" w:name="OLE_LINK12"/>
      <w:r w:rsidRPr="00DB4277">
        <w:rPr>
          <w:rFonts w:eastAsia="SimSun"/>
          <w:lang w:eastAsia="zh-CN"/>
        </w:rPr>
        <w:t>information</w:t>
      </w:r>
      <w:bookmarkEnd w:id="83"/>
      <w:bookmarkEnd w:id="84"/>
      <w:r w:rsidRPr="00DB4277">
        <w:rPr>
          <w:rFonts w:eastAsia="SimSun"/>
          <w:lang w:eastAsia="zh-CN"/>
        </w:rPr>
        <w:t xml:space="preserve"> </w:t>
      </w:r>
      <w:r w:rsidRPr="00DB4277">
        <w:t>(Zhang et al., 2014)</w:t>
      </w:r>
      <w:r w:rsidRPr="00DB4277">
        <w:rPr>
          <w:rFonts w:eastAsia="SimSun"/>
          <w:lang w:eastAsia="zh-CN"/>
        </w:rPr>
        <w:t xml:space="preserve">. Such early emotional response </w:t>
      </w:r>
      <w:r w:rsidRPr="00DB4277">
        <w:t>may signify</w:t>
      </w:r>
      <w:r w:rsidRPr="00DB4277">
        <w:rPr>
          <w:rFonts w:eastAsia="SimSun"/>
          <w:lang w:eastAsia="zh-CN"/>
        </w:rPr>
        <w:t xml:space="preserve"> rapid extraction of emotion-related information and </w:t>
      </w:r>
      <w:r w:rsidRPr="00DB4277">
        <w:t>may function—</w:t>
      </w:r>
      <w:r w:rsidRPr="00DB4277">
        <w:rPr>
          <w:rFonts w:eastAsia="SimSun"/>
          <w:lang w:eastAsia="zh-CN"/>
        </w:rPr>
        <w:t xml:space="preserve">at least partly— independent of </w:t>
      </w:r>
      <w:r w:rsidRPr="00DB4277">
        <w:t>subsequent, more nuanced emotional processes</w:t>
      </w:r>
      <w:r w:rsidRPr="00DB4277">
        <w:rPr>
          <w:rFonts w:eastAsia="SimSun"/>
          <w:lang w:eastAsia="zh-CN"/>
        </w:rPr>
        <w:t xml:space="preserve"> </w:t>
      </w:r>
      <w:r w:rsidR="000013F9">
        <w:rPr>
          <w:rFonts w:eastAsia="SimSun"/>
          <w:lang w:eastAsia="zh-CN"/>
        </w:rPr>
        <w:t xml:space="preserve">such as </w:t>
      </w:r>
      <w:r w:rsidRPr="00DB4277">
        <w:rPr>
          <w:rFonts w:eastAsia="SimSun"/>
          <w:lang w:eastAsia="zh-CN"/>
        </w:rPr>
        <w:t>N170</w:t>
      </w:r>
      <w:r w:rsidR="000013F9">
        <w:rPr>
          <w:rFonts w:eastAsia="SimSun"/>
          <w:lang w:eastAsia="zh-CN"/>
        </w:rPr>
        <w:t xml:space="preserve"> (</w:t>
      </w:r>
      <w:r w:rsidRPr="00DB4277">
        <w:t>Vuilleumier &amp; Pourtois, 2007)</w:t>
      </w:r>
      <w:r w:rsidRPr="00DB4277">
        <w:rPr>
          <w:rFonts w:eastAsia="SimSun"/>
          <w:lang w:eastAsia="zh-CN"/>
        </w:rPr>
        <w:t xml:space="preserve">. </w:t>
      </w:r>
      <w:r w:rsidR="00F961F3" w:rsidRPr="00D75DD9">
        <w:rPr>
          <w:color w:val="000000" w:themeColor="text1"/>
        </w:rPr>
        <w:t xml:space="preserve">Relevant to Experiment 2, in a SR-valence task, depressed female adolescents (compared to healthy counterparts), who generally maintain a negative self-view (Auerbach et al., 2014), displayed heightened P1 amplitudes in response to negative words, but not to positive words (Auerbach et al., 2015). Building on this finding, we proposed two competing hypotheses. Aligning with the self-enhancement view—positivity is reassuring, whereas negativity is threatening, to the self—we hypothesized that P1 responses would be larger for negative versus positive self-descriptive traits and would be comparable across both selves. This pattern would be reflected in a Valence </w:t>
      </w:r>
      <w:r w:rsidR="00F961F3" w:rsidRPr="00D75DD9">
        <w:t xml:space="preserve">× </w:t>
      </w:r>
      <w:r w:rsidR="00F961F3" w:rsidRPr="00D75DD9">
        <w:rPr>
          <w:color w:val="000000" w:themeColor="text1"/>
        </w:rPr>
        <w:t xml:space="preserve">Endorsement interaction indicating heightened sensitivity to negative self-relevant information for both the authentic and presented selves. Alternatively, aligning with the self-accuracy and self-consistency views—where positivity is reassuring to self, and negativity is not threatening to the authentic self—we hypothesized that P1 responses would still be larger for negative versus positive self-descriptive traits, but that this effect would be </w:t>
      </w:r>
      <w:r w:rsidR="00F961F3" w:rsidRPr="00D75DD9">
        <w:rPr>
          <w:color w:val="000000" w:themeColor="text1"/>
        </w:rPr>
        <w:lastRenderedPageBreak/>
        <w:t xml:space="preserve">attenuated for the authentic self compared to the presented self. This pattern would be reflected in a Self </w:t>
      </w:r>
      <w:r w:rsidR="00F961F3" w:rsidRPr="00D75DD9">
        <w:t>×</w:t>
      </w:r>
      <w:r w:rsidR="00F961F3" w:rsidRPr="00D75DD9">
        <w:rPr>
          <w:color w:val="000000" w:themeColor="text1"/>
        </w:rPr>
        <w:t xml:space="preserve"> Valence </w:t>
      </w:r>
      <w:r w:rsidR="00F961F3" w:rsidRPr="00D75DD9">
        <w:t>×</w:t>
      </w:r>
      <w:r w:rsidR="00F961F3" w:rsidRPr="00D75DD9">
        <w:rPr>
          <w:color w:val="000000" w:themeColor="text1"/>
        </w:rPr>
        <w:t xml:space="preserve"> Endorsement interaction indicating reduced sensitivity to negative self-relevant information specifically for the authentic self.</w:t>
      </w:r>
    </w:p>
    <w:p w14:paraId="2BEFC77E" w14:textId="034A38A6" w:rsidR="001A0FB3" w:rsidRDefault="00CA0F97" w:rsidP="00AA53FF">
      <w:pPr>
        <w:pStyle w:val="Paragraph"/>
        <w:spacing w:before="0" w:line="480" w:lineRule="exact"/>
        <w:ind w:firstLine="482"/>
        <w:contextualSpacing/>
      </w:pPr>
      <w:r w:rsidRPr="00DB4277">
        <w:rPr>
          <w:rFonts w:eastAsia="SimSun"/>
        </w:rPr>
        <w:t xml:space="preserve">The N170 is a negative deflection that typically peaks at approximately 170 ms after stimulus onset over the lateral occipito-temporal regions, especially over the right hemisphere </w:t>
      </w:r>
      <w:bookmarkStart w:id="85" w:name="OLE_LINK10"/>
      <w:r w:rsidRPr="00DB4277">
        <w:t>(Luck, 2014)</w:t>
      </w:r>
      <w:bookmarkEnd w:id="85"/>
      <w:r w:rsidRPr="00DB4277">
        <w:rPr>
          <w:rFonts w:eastAsia="SimSun"/>
        </w:rPr>
        <w:t xml:space="preserve">. The N170 is known for being face-sensitive: it manipulates a larger peaking in response to face-elicited stimuli than non-face-elicited stimuli </w:t>
      </w:r>
      <w:bookmarkStart w:id="86" w:name="_Hlk161155359"/>
      <w:r w:rsidRPr="00DB4277">
        <w:t>(</w:t>
      </w:r>
      <w:bookmarkEnd w:id="86"/>
      <w:r w:rsidRPr="00DB4277">
        <w:t>Rossion &amp; Jacques, 2012)</w:t>
      </w:r>
      <w:r w:rsidRPr="00DB4277">
        <w:rPr>
          <w:rFonts w:eastAsia="SimSun"/>
        </w:rPr>
        <w:t xml:space="preserve">. In addition, the N170 can be modulated by the valence of the facial expression, with a significantly </w:t>
      </w:r>
      <w:r w:rsidR="002246FD">
        <w:rPr>
          <w:rFonts w:eastAsia="SimSun"/>
        </w:rPr>
        <w:t>augmented</w:t>
      </w:r>
      <w:r w:rsidRPr="00DB4277">
        <w:rPr>
          <w:rFonts w:eastAsia="SimSun"/>
        </w:rPr>
        <w:t xml:space="preserve"> negativity for emotional relative to neutral facial expression </w:t>
      </w:r>
      <w:bookmarkStart w:id="87" w:name="_Hlk161155427"/>
      <w:r w:rsidRPr="00DB4277">
        <w:t>(</w:t>
      </w:r>
      <w:bookmarkEnd w:id="87"/>
      <w:r w:rsidRPr="00DB4277">
        <w:rPr>
          <w:lang w:eastAsia="zh-CN"/>
        </w:rPr>
        <w:t>Luo et al., 2010</w:t>
      </w:r>
      <w:r w:rsidRPr="00DB4277">
        <w:t>)</w:t>
      </w:r>
      <w:r w:rsidRPr="00DB4277">
        <w:rPr>
          <w:rFonts w:eastAsia="SimSun"/>
        </w:rPr>
        <w:t xml:space="preserve">. Such modulation has also been found in emotional word processing </w:t>
      </w:r>
      <w:bookmarkStart w:id="88" w:name="_Hlk145250036"/>
      <w:r w:rsidRPr="00DB4277">
        <w:t>(Zhang et al., 2014)</w:t>
      </w:r>
      <w:bookmarkEnd w:id="88"/>
      <w:r w:rsidRPr="00DB4277">
        <w:rPr>
          <w:rFonts w:eastAsia="SimSun"/>
        </w:rPr>
        <w:t xml:space="preserve">. Moreover, negative adjectives elicit larger N170 amplitudes than positive adjectives </w:t>
      </w:r>
      <w:bookmarkStart w:id="89" w:name="_Hlk145250043"/>
      <w:r w:rsidRPr="00DB4277">
        <w:rPr>
          <w:rFonts w:eastAsia="SimSun"/>
        </w:rPr>
        <w:t>(</w:t>
      </w:r>
      <w:bookmarkStart w:id="90" w:name="_Hlk161155536"/>
      <w:r w:rsidRPr="00DB4277">
        <w:t>Montalan et al., 2008)</w:t>
      </w:r>
      <w:bookmarkEnd w:id="89"/>
      <w:bookmarkEnd w:id="90"/>
      <w:r w:rsidRPr="00DB4277">
        <w:rPr>
          <w:rFonts w:eastAsia="SimSun"/>
        </w:rPr>
        <w:t xml:space="preserve">. The above </w:t>
      </w:r>
      <w:r w:rsidR="00924FCB">
        <w:rPr>
          <w:rFonts w:eastAsia="SimSun"/>
        </w:rPr>
        <w:t>findings</w:t>
      </w:r>
      <w:r w:rsidR="00924FCB" w:rsidRPr="00DB4277">
        <w:rPr>
          <w:rFonts w:eastAsia="SimSun"/>
        </w:rPr>
        <w:t xml:space="preserve"> </w:t>
      </w:r>
      <w:r w:rsidRPr="00DB4277">
        <w:rPr>
          <w:rFonts w:eastAsia="SimSun"/>
        </w:rPr>
        <w:t xml:space="preserve">indicate that </w:t>
      </w:r>
      <w:bookmarkStart w:id="91" w:name="_Hlk145249002"/>
      <w:r w:rsidRPr="00DB4277">
        <w:rPr>
          <w:rFonts w:eastAsia="SimSun"/>
        </w:rPr>
        <w:t>the N170 can reflect early attention to stimuli with emotional valence, especially for negative emotional stimuli, with a larger N170 amplitude representing the allocation of more attentional resources</w:t>
      </w:r>
      <w:bookmarkEnd w:id="91"/>
      <w:r w:rsidRPr="00DB4277">
        <w:rPr>
          <w:rFonts w:eastAsia="SimSun"/>
        </w:rPr>
        <w:t xml:space="preserve"> </w:t>
      </w:r>
      <w:r w:rsidRPr="00DB4277">
        <w:t>(</w:t>
      </w:r>
      <w:bookmarkStart w:id="92" w:name="_Hlk145250057"/>
      <w:r w:rsidRPr="00DB4277">
        <w:t>Cai et al., 2016</w:t>
      </w:r>
      <w:bookmarkEnd w:id="92"/>
      <w:r w:rsidRPr="00DB4277">
        <w:t>)</w:t>
      </w:r>
      <w:r w:rsidRPr="00DB4277">
        <w:rPr>
          <w:rFonts w:eastAsia="SimSun"/>
        </w:rPr>
        <w:t>.</w:t>
      </w:r>
      <w:r w:rsidR="00A55B53">
        <w:rPr>
          <w:rFonts w:eastAsia="SimSun" w:hint="eastAsia"/>
          <w:lang w:eastAsia="zh-CN"/>
        </w:rPr>
        <w:t xml:space="preserve"> </w:t>
      </w:r>
      <w:r w:rsidR="001A0FB3" w:rsidRPr="002F6274">
        <w:rPr>
          <w:color w:val="000000" w:themeColor="text1"/>
        </w:rPr>
        <w:t xml:space="preserve">Building on these findings, we offered two competing hypotheses, similar to those for P1. First, aligning with the self-enhancement view—positivity is reassuring to the self, but negativity is threatening to the self—we hypothesized that N170 responses would be larger for negative versus positive self-descriptive traits, and comparable across both selves. This pattern would be reflected in a Valence </w:t>
      </w:r>
      <w:r w:rsidR="001A0FB3" w:rsidRPr="002F6274">
        <w:t xml:space="preserve">× </w:t>
      </w:r>
      <w:r w:rsidR="001A0FB3" w:rsidRPr="002F6274">
        <w:rPr>
          <w:color w:val="000000" w:themeColor="text1"/>
        </w:rPr>
        <w:t xml:space="preserve">Endorsement interaction, evincing earlier attention to negative self-relevant information for both selves. Second, aligning with the self-accuracy and self-consistency views—positivity is reassuring to the self, and negativity is not threatening to the authentic self—we hypothesized that N170 responses would be larger for negative versus positive self-descriptive traits, but that this effect would be attenuated for the authentic compared to the presented self. This pattern would be reflected in a Self </w:t>
      </w:r>
      <w:r w:rsidR="001A0FB3" w:rsidRPr="002F6274">
        <w:t xml:space="preserve">× </w:t>
      </w:r>
      <w:r w:rsidR="001A0FB3" w:rsidRPr="002F6274">
        <w:rPr>
          <w:color w:val="000000" w:themeColor="text1"/>
        </w:rPr>
        <w:t xml:space="preserve">Valence </w:t>
      </w:r>
      <w:r w:rsidR="001A0FB3" w:rsidRPr="002F6274">
        <w:t>×</w:t>
      </w:r>
      <w:r w:rsidR="001A0FB3" w:rsidRPr="002F6274">
        <w:rPr>
          <w:color w:val="000000" w:themeColor="text1"/>
        </w:rPr>
        <w:t xml:space="preserve"> Endorsement interactions, evincing reduced earlier attention to negative self-relevant information, in particular for the authentic self.</w:t>
      </w:r>
    </w:p>
    <w:p w14:paraId="0AC571B9" w14:textId="77777777" w:rsidR="009B3D39" w:rsidRDefault="00F2526F" w:rsidP="009B3D39">
      <w:pPr>
        <w:pStyle w:val="Paragraph"/>
        <w:spacing w:before="0" w:line="480" w:lineRule="exact"/>
        <w:ind w:firstLine="482"/>
        <w:contextualSpacing/>
        <w:rPr>
          <w:color w:val="000000" w:themeColor="text1"/>
        </w:rPr>
      </w:pPr>
      <w:r w:rsidRPr="00DB4277">
        <w:rPr>
          <w:rFonts w:eastAsia="SimSun"/>
        </w:rPr>
        <w:t>The</w:t>
      </w:r>
      <w:r w:rsidR="00CA0F97" w:rsidRPr="00DB4277">
        <w:rPr>
          <w:rFonts w:eastAsia="SimSun"/>
        </w:rPr>
        <w:t xml:space="preserve"> LPP manifests as a sustained positive deflection typically observed approximately 400</w:t>
      </w:r>
      <w:r w:rsidR="00CA0F97" w:rsidRPr="00DB4277">
        <w:rPr>
          <w:color w:val="333333"/>
          <w:shd w:val="clear" w:color="auto" w:fill="FFFFFF"/>
        </w:rPr>
        <w:t>–</w:t>
      </w:r>
      <w:r w:rsidR="00CA0F97" w:rsidRPr="00DB4277">
        <w:rPr>
          <w:rFonts w:eastAsia="SimSun"/>
        </w:rPr>
        <w:t xml:space="preserve">500 ms post-stimulus presentation, persisting for several hundred milliseconds at the midline </w:t>
      </w:r>
      <w:r w:rsidR="00CA0F97" w:rsidRPr="00DB4277">
        <w:rPr>
          <w:rFonts w:eastAsia="SimSun"/>
        </w:rPr>
        <w:lastRenderedPageBreak/>
        <w:t xml:space="preserve">centroparietal region (Hajcak et al., 2012). Notably, the LPP exhibits an augmented amplitude in response to emotionally arousing stimuli when compared to neutral stimuli, spanning various modalities such as pictures, faces, hand gestures, and words </w:t>
      </w:r>
      <w:r w:rsidR="00CA0F97" w:rsidRPr="00DB4277">
        <w:t>(Hajcak &amp; Foti, 2020)</w:t>
      </w:r>
      <w:r w:rsidR="00CA0F97" w:rsidRPr="00DB4277">
        <w:rPr>
          <w:rFonts w:eastAsia="SimSun"/>
        </w:rPr>
        <w:t xml:space="preserve">. </w:t>
      </w:r>
      <w:r w:rsidR="009B3D39" w:rsidRPr="00A75CA4">
        <w:rPr>
          <w:color w:val="000000" w:themeColor="text1"/>
        </w:rPr>
        <w:t xml:space="preserve">Moreover, the LPP is sensitive to self-referent information, exhibiting greater amplitudes for self-referent relative to non-self-referent content (Hudson et al., 2020; Jordan, et al., 2022; Żochowska et al., 2021). In addition, the LPP can capture both emotional and evaluative processing with respect to the self. For instance, some studies have found </w:t>
      </w:r>
      <w:r w:rsidR="009B3D39" w:rsidRPr="00A75CA4">
        <w:rPr>
          <w:bdr w:val="none" w:sz="0" w:space="0" w:color="auto" w:frame="1"/>
        </w:rPr>
        <w:t xml:space="preserve">augmented </w:t>
      </w:r>
      <w:r w:rsidR="009B3D39" w:rsidRPr="00A75CA4">
        <w:rPr>
          <w:color w:val="000000" w:themeColor="text1"/>
        </w:rPr>
        <w:t xml:space="preserve">LPP responses to negative (vs. positive) stimuli when participants refer to themselves (Cai et al., 2016; Herbert et al., 2011), whereas other studies report the reverse, with greater LPP responses following positive versus negative words during the self-reference task (Auerbach et al., 2015; Shestyuk &amp; Deldin, 2010). </w:t>
      </w:r>
      <w:bookmarkStart w:id="93" w:name="_Hlk181202976"/>
      <w:r w:rsidR="009B3D39" w:rsidRPr="00A75CA4">
        <w:rPr>
          <w:color w:val="000000" w:themeColor="text1"/>
        </w:rPr>
        <w:t>A</w:t>
      </w:r>
      <w:r w:rsidR="009B3D39" w:rsidRPr="00A75CA4">
        <w:rPr>
          <w:rFonts w:hint="eastAsia"/>
          <w:color w:val="000000" w:themeColor="text1"/>
        </w:rPr>
        <w:t xml:space="preserve">lthough </w:t>
      </w:r>
      <w:bookmarkEnd w:id="93"/>
      <w:r w:rsidR="009B3D39" w:rsidRPr="00A75CA4">
        <w:rPr>
          <w:color w:val="000000" w:themeColor="text1"/>
        </w:rPr>
        <w:t xml:space="preserve">findings remain mixed, the amplified LPP in self-referential tasks may reflect deeper processing of self-relevant information, in line with the LPP’s broader role in </w:t>
      </w:r>
      <w:bookmarkStart w:id="94" w:name="_Hlk181110546"/>
      <w:r w:rsidR="009B3D39" w:rsidRPr="00A75CA4">
        <w:rPr>
          <w:color w:val="000000" w:themeColor="text1"/>
        </w:rPr>
        <w:t>sustained attention and elaborative processing (Auerbach et al., 2015; Hajcak et al., 2012),</w:t>
      </w:r>
      <w:r w:rsidR="009B3D39" w:rsidRPr="00A75CA4">
        <w:rPr>
          <w:rFonts w:hint="eastAsia"/>
          <w:color w:val="000000" w:themeColor="text1"/>
        </w:rPr>
        <w:t xml:space="preserve"> </w:t>
      </w:r>
      <w:r w:rsidR="009B3D39" w:rsidRPr="00A75CA4">
        <w:rPr>
          <w:color w:val="000000" w:themeColor="text1"/>
        </w:rPr>
        <w:t>as well as</w:t>
      </w:r>
      <w:bookmarkEnd w:id="94"/>
      <w:r w:rsidR="009B3D39" w:rsidRPr="00A75CA4">
        <w:rPr>
          <w:color w:val="000000" w:themeColor="text1"/>
        </w:rPr>
        <w:t xml:space="preserve"> in signaling stimulus significance and motivational relevance (i.e., activation of appetitive or aversive motivational systems; Hajcak &amp; Foti, 2020). These variations in LPP response may imply underlying factors, such as differences in self-representation (e.g., presented vs. authentic self), that influence how self-relevant information is processed.</w:t>
      </w:r>
    </w:p>
    <w:p w14:paraId="54A5E3D1" w14:textId="3E4C73BF" w:rsidR="009B3D39" w:rsidRDefault="009B3D39" w:rsidP="009B3D39">
      <w:pPr>
        <w:pStyle w:val="Paragraph"/>
        <w:spacing w:before="0" w:line="480" w:lineRule="exact"/>
        <w:ind w:firstLine="482"/>
        <w:contextualSpacing/>
      </w:pPr>
      <w:r w:rsidRPr="00A75CA4">
        <w:rPr>
          <w:rFonts w:hint="eastAsia"/>
          <w:color w:val="000000" w:themeColor="text1"/>
        </w:rPr>
        <w:t>B</w:t>
      </w:r>
      <w:r w:rsidRPr="00A75CA4">
        <w:rPr>
          <w:color w:val="000000" w:themeColor="text1"/>
        </w:rPr>
        <w:t xml:space="preserve">uilding on these findings, we offered two competing hypotheses. First, congruent with the self-enhancement view—positivity is reassuring, but negativity is threatening, to self—we hypothesized that LPP responses would be larger for positive versus negative self-descriptive traits and would be comparable across the two selves. This pattern would be reflected in a Valence </w:t>
      </w:r>
      <w:r w:rsidRPr="00A75CA4">
        <w:t xml:space="preserve">× </w:t>
      </w:r>
      <w:r w:rsidRPr="00A75CA4">
        <w:rPr>
          <w:color w:val="000000" w:themeColor="text1"/>
        </w:rPr>
        <w:t xml:space="preserve">Endorsement interaction, manifesting more elaborative processing and stimulus significance of positivity for both the authentic and presented selves. Alternatively, congruent with the self-accuracy and self-consistency views—positivity is reassuring to self, while negativity is not threatening to the authentic self—we hypothesized that LPP responses would be larger for positive versus negative self-descriptive traits, but that this effect would be weaker for the authentic versus presented self. This pattern would be reflected in a Self </w:t>
      </w:r>
      <w:r w:rsidRPr="00A75CA4">
        <w:t xml:space="preserve">× </w:t>
      </w:r>
      <w:r w:rsidRPr="00A75CA4">
        <w:rPr>
          <w:color w:val="000000" w:themeColor="text1"/>
        </w:rPr>
        <w:t xml:space="preserve">Valence </w:t>
      </w:r>
      <w:r w:rsidRPr="00A75CA4">
        <w:t>×</w:t>
      </w:r>
      <w:r w:rsidRPr="00A75CA4">
        <w:rPr>
          <w:color w:val="000000" w:themeColor="text1"/>
        </w:rPr>
        <w:t xml:space="preserve"> </w:t>
      </w:r>
      <w:r w:rsidRPr="00A75CA4">
        <w:rPr>
          <w:color w:val="000000" w:themeColor="text1"/>
        </w:rPr>
        <w:lastRenderedPageBreak/>
        <w:t>Endorsement interaction, manifesting elaborative processing and stimulus significance of positivity</w:t>
      </w:r>
      <w:r w:rsidR="002119E5">
        <w:rPr>
          <w:color w:val="000000" w:themeColor="text1"/>
        </w:rPr>
        <w:t>,</w:t>
      </w:r>
      <w:r w:rsidRPr="00A75CA4">
        <w:rPr>
          <w:color w:val="000000" w:themeColor="text1"/>
        </w:rPr>
        <w:t xml:space="preserve"> specifically </w:t>
      </w:r>
      <w:r w:rsidR="00160C39">
        <w:rPr>
          <w:rFonts w:eastAsiaTheme="minorEastAsia" w:hint="eastAsia"/>
          <w:color w:val="000000" w:themeColor="text1"/>
          <w:lang w:eastAsia="zh-CN"/>
        </w:rPr>
        <w:t xml:space="preserve">weaker </w:t>
      </w:r>
      <w:r w:rsidRPr="00A75CA4">
        <w:rPr>
          <w:color w:val="000000" w:themeColor="text1"/>
        </w:rPr>
        <w:t>for the authentic self.</w:t>
      </w:r>
    </w:p>
    <w:p w14:paraId="35986E27" w14:textId="5FCCF37D" w:rsidR="0039510C" w:rsidRPr="00DB4277" w:rsidRDefault="0039510C" w:rsidP="009B3D39">
      <w:pPr>
        <w:pStyle w:val="Paragraph"/>
        <w:spacing w:before="0" w:line="480" w:lineRule="exact"/>
        <w:ind w:firstLine="0"/>
        <w:contextualSpacing/>
        <w:rPr>
          <w:rFonts w:eastAsiaTheme="minorEastAsia"/>
          <w:b/>
          <w:bCs/>
          <w:lang w:eastAsia="zh-CN"/>
        </w:rPr>
      </w:pPr>
      <w:r w:rsidRPr="00DB4277">
        <w:rPr>
          <w:rFonts w:eastAsiaTheme="minorEastAsia"/>
          <w:b/>
          <w:bCs/>
          <w:lang w:eastAsia="zh-CN"/>
        </w:rPr>
        <w:t>Method</w:t>
      </w:r>
    </w:p>
    <w:p w14:paraId="58F37279" w14:textId="522D2004" w:rsidR="00AE2017" w:rsidRPr="00DB4277" w:rsidRDefault="0039510C" w:rsidP="00AA53FF">
      <w:pPr>
        <w:pStyle w:val="SMSubheading"/>
        <w:spacing w:line="480" w:lineRule="exact"/>
        <w:contextualSpacing/>
        <w:rPr>
          <w:b/>
          <w:bCs/>
          <w:color w:val="000000"/>
          <w:szCs w:val="24"/>
          <w:bdr w:val="none" w:sz="0" w:space="0" w:color="auto" w:frame="1"/>
          <w:shd w:val="clear" w:color="auto" w:fill="FFFFFF"/>
          <w:lang w:val="en-GB" w:eastAsia="zh-CN"/>
        </w:rPr>
      </w:pPr>
      <w:r w:rsidRPr="00DB4277">
        <w:rPr>
          <w:b/>
          <w:bCs/>
          <w:i/>
          <w:iCs/>
          <w:szCs w:val="24"/>
          <w:u w:val="none"/>
          <w:lang w:eastAsia="zh-CN"/>
        </w:rPr>
        <w:t>Participants and Design</w:t>
      </w:r>
    </w:p>
    <w:p w14:paraId="156471B3" w14:textId="29DC0EB0" w:rsidR="00F55DDD" w:rsidRPr="00DB4277" w:rsidRDefault="003810AF" w:rsidP="00AA53FF">
      <w:pPr>
        <w:pStyle w:val="SMSubheading"/>
        <w:spacing w:line="480" w:lineRule="exact"/>
        <w:ind w:firstLineChars="200" w:firstLine="480"/>
        <w:contextualSpacing/>
        <w:rPr>
          <w:szCs w:val="24"/>
          <w:u w:val="none"/>
          <w:lang w:eastAsia="zh-CN"/>
        </w:rPr>
      </w:pPr>
      <w:r w:rsidRPr="00C16F8B">
        <w:rPr>
          <w:color w:val="000000" w:themeColor="text1"/>
          <w:szCs w:val="24"/>
          <w:u w:val="none"/>
          <w:bdr w:val="none" w:sz="0" w:space="0" w:color="auto" w:frame="1"/>
          <w:shd w:val="clear" w:color="auto" w:fill="FFFFFF"/>
          <w:lang w:val="en-GB" w:eastAsia="zh-CN"/>
        </w:rPr>
        <w:t xml:space="preserve">Based on </w:t>
      </w:r>
      <w:r w:rsidR="00F45E68" w:rsidRPr="00C16F8B">
        <w:rPr>
          <w:color w:val="000000" w:themeColor="text1"/>
          <w:szCs w:val="24"/>
          <w:u w:val="none"/>
          <w:bdr w:val="none" w:sz="0" w:space="0" w:color="auto" w:frame="1"/>
          <w:shd w:val="clear" w:color="auto" w:fill="FFFFFF"/>
          <w:lang w:val="en-GB" w:eastAsia="zh-CN"/>
        </w:rPr>
        <w:t>the power analysis from</w:t>
      </w:r>
      <w:r w:rsidRPr="00C16F8B">
        <w:rPr>
          <w:color w:val="000000" w:themeColor="text1"/>
          <w:szCs w:val="24"/>
          <w:u w:val="none"/>
          <w:bdr w:val="none" w:sz="0" w:space="0" w:color="auto" w:frame="1"/>
          <w:shd w:val="clear" w:color="auto" w:fill="FFFFFF"/>
          <w:lang w:val="en-GB" w:eastAsia="zh-CN"/>
        </w:rPr>
        <w:t xml:space="preserve"> Experiment 1</w:t>
      </w:r>
      <w:r w:rsidR="00A17E74">
        <w:rPr>
          <w:color w:val="000000" w:themeColor="text1"/>
          <w:szCs w:val="24"/>
          <w:u w:val="none"/>
          <w:bdr w:val="none" w:sz="0" w:space="0" w:color="auto" w:frame="1"/>
          <w:shd w:val="clear" w:color="auto" w:fill="FFFFFF"/>
          <w:lang w:val="en-GB" w:eastAsia="zh-CN"/>
        </w:rPr>
        <w:t>,</w:t>
      </w:r>
      <w:r w:rsidR="00F45E68" w:rsidRPr="00C16F8B">
        <w:rPr>
          <w:color w:val="000000" w:themeColor="text1"/>
          <w:szCs w:val="24"/>
          <w:u w:val="none"/>
          <w:bdr w:val="none" w:sz="0" w:space="0" w:color="auto" w:frame="1"/>
          <w:shd w:val="clear" w:color="auto" w:fill="FFFFFF"/>
          <w:lang w:val="en-GB" w:eastAsia="zh-CN"/>
        </w:rPr>
        <w:t xml:space="preserve"> we sought to test at least </w:t>
      </w:r>
      <w:r w:rsidR="00F66F09" w:rsidRPr="00C16F8B">
        <w:rPr>
          <w:color w:val="000000" w:themeColor="text1"/>
          <w:szCs w:val="24"/>
          <w:u w:val="none"/>
          <w:bdr w:val="none" w:sz="0" w:space="0" w:color="auto" w:frame="1"/>
          <w:shd w:val="clear" w:color="auto" w:fill="FFFFFF"/>
          <w:lang w:val="en-GB" w:eastAsia="zh-CN"/>
        </w:rPr>
        <w:t>50</w:t>
      </w:r>
      <w:r w:rsidR="00F45E68" w:rsidRPr="00C16F8B">
        <w:rPr>
          <w:color w:val="000000" w:themeColor="text1"/>
          <w:szCs w:val="24"/>
          <w:u w:val="none"/>
          <w:bdr w:val="none" w:sz="0" w:space="0" w:color="auto" w:frame="1"/>
          <w:shd w:val="clear" w:color="auto" w:fill="FFFFFF"/>
          <w:lang w:val="en-GB" w:eastAsia="zh-CN"/>
        </w:rPr>
        <w:t xml:space="preserve"> participants</w:t>
      </w:r>
      <w:r w:rsidR="00475A3C">
        <w:rPr>
          <w:color w:val="000000" w:themeColor="text1"/>
          <w:szCs w:val="24"/>
          <w:u w:val="none"/>
          <w:bdr w:val="none" w:sz="0" w:space="0" w:color="auto" w:frame="1"/>
          <w:shd w:val="clear" w:color="auto" w:fill="FFFFFF"/>
          <w:lang w:val="en-GB" w:eastAsia="zh-CN"/>
        </w:rPr>
        <w:t xml:space="preserve">. </w:t>
      </w:r>
      <w:bookmarkStart w:id="95" w:name="_Hlk182919771"/>
      <w:r w:rsidR="00475A3C">
        <w:rPr>
          <w:color w:val="000000" w:themeColor="text1"/>
          <w:szCs w:val="24"/>
          <w:u w:val="none"/>
          <w:bdr w:val="none" w:sz="0" w:space="0" w:color="auto" w:frame="1"/>
          <w:shd w:val="clear" w:color="auto" w:fill="FFFFFF"/>
          <w:lang w:val="en-GB" w:eastAsia="zh-CN"/>
        </w:rPr>
        <w:t xml:space="preserve">We </w:t>
      </w:r>
      <w:r w:rsidR="00F66F09" w:rsidRPr="00C16F8B">
        <w:rPr>
          <w:color w:val="000000" w:themeColor="text1"/>
          <w:szCs w:val="24"/>
          <w:u w:val="none"/>
          <w:bdr w:val="none" w:sz="0" w:space="0" w:color="auto" w:frame="1"/>
          <w:shd w:val="clear" w:color="auto" w:fill="FFFFFF"/>
          <w:lang w:val="en-GB" w:eastAsia="zh-CN"/>
        </w:rPr>
        <w:t>recruited</w:t>
      </w:r>
      <w:r w:rsidR="00475A3C">
        <w:rPr>
          <w:color w:val="000000" w:themeColor="text1"/>
          <w:szCs w:val="24"/>
          <w:u w:val="none"/>
          <w:bdr w:val="none" w:sz="0" w:space="0" w:color="auto" w:frame="1"/>
          <w:shd w:val="clear" w:color="auto" w:fill="FFFFFF"/>
          <w:lang w:val="en-GB" w:eastAsia="zh-CN"/>
        </w:rPr>
        <w:t>,</w:t>
      </w:r>
      <w:r w:rsidR="00F66F09" w:rsidRPr="00C16F8B">
        <w:rPr>
          <w:color w:val="000000" w:themeColor="text1"/>
          <w:szCs w:val="24"/>
          <w:u w:val="none"/>
          <w:bdr w:val="none" w:sz="0" w:space="0" w:color="auto" w:frame="1"/>
          <w:shd w:val="clear" w:color="auto" w:fill="FFFFFF"/>
          <w:lang w:val="en-GB" w:eastAsia="zh-CN"/>
        </w:rPr>
        <w:t xml:space="preserve"> until the</w:t>
      </w:r>
      <w:r w:rsidR="00475A3C">
        <w:rPr>
          <w:color w:val="000000" w:themeColor="text1"/>
          <w:szCs w:val="24"/>
          <w:u w:val="none"/>
          <w:bdr w:val="none" w:sz="0" w:space="0" w:color="auto" w:frame="1"/>
          <w:shd w:val="clear" w:color="auto" w:fill="FFFFFF"/>
          <w:lang w:val="en-GB" w:eastAsia="zh-CN"/>
        </w:rPr>
        <w:t xml:space="preserve"> end of the</w:t>
      </w:r>
      <w:r w:rsidR="00F66F09" w:rsidRPr="00C16F8B">
        <w:rPr>
          <w:color w:val="000000" w:themeColor="text1"/>
          <w:szCs w:val="24"/>
          <w:u w:val="none"/>
          <w:bdr w:val="none" w:sz="0" w:space="0" w:color="auto" w:frame="1"/>
          <w:shd w:val="clear" w:color="auto" w:fill="FFFFFF"/>
          <w:lang w:val="en-GB" w:eastAsia="zh-CN"/>
        </w:rPr>
        <w:t xml:space="preserve"> academic year</w:t>
      </w:r>
      <w:r w:rsidR="00475A3C">
        <w:rPr>
          <w:color w:val="000000" w:themeColor="text1"/>
          <w:szCs w:val="24"/>
          <w:u w:val="none"/>
          <w:bdr w:val="none" w:sz="0" w:space="0" w:color="auto" w:frame="1"/>
          <w:shd w:val="clear" w:color="auto" w:fill="FFFFFF"/>
          <w:lang w:val="en-GB" w:eastAsia="zh-CN"/>
        </w:rPr>
        <w:t>,</w:t>
      </w:r>
      <w:r w:rsidR="00A17E74">
        <w:rPr>
          <w:color w:val="000000" w:themeColor="text1"/>
          <w:szCs w:val="24"/>
          <w:u w:val="none"/>
          <w:bdr w:val="none" w:sz="0" w:space="0" w:color="auto" w:frame="1"/>
          <w:shd w:val="clear" w:color="auto" w:fill="FFFFFF"/>
          <w:lang w:val="en-GB" w:eastAsia="zh-CN"/>
        </w:rPr>
        <w:t xml:space="preserve"> </w:t>
      </w:r>
      <w:r w:rsidRPr="00DB4277">
        <w:rPr>
          <w:color w:val="000000"/>
          <w:szCs w:val="24"/>
          <w:u w:val="none"/>
          <w:bdr w:val="none" w:sz="0" w:space="0" w:color="auto" w:frame="1"/>
          <w:shd w:val="clear" w:color="auto" w:fill="FFFFFF"/>
          <w:lang w:val="en-GB" w:eastAsia="zh-CN"/>
        </w:rPr>
        <w:t>157</w:t>
      </w:r>
      <w:r w:rsidRPr="00DB4277">
        <w:rPr>
          <w:rFonts w:eastAsia="Times New Roman"/>
          <w:color w:val="000000"/>
          <w:szCs w:val="24"/>
          <w:u w:val="none"/>
          <w:bdr w:val="none" w:sz="0" w:space="0" w:color="auto" w:frame="1"/>
          <w:shd w:val="clear" w:color="auto" w:fill="FFFFFF"/>
          <w:lang w:val="en-GB" w:eastAsia="zh-CN"/>
        </w:rPr>
        <w:t xml:space="preserve"> </w:t>
      </w:r>
      <w:r w:rsidR="00475A3C" w:rsidRPr="00DB4277">
        <w:rPr>
          <w:rFonts w:eastAsia="Times New Roman"/>
          <w:color w:val="000000"/>
          <w:szCs w:val="24"/>
          <w:u w:val="none"/>
          <w:bdr w:val="none" w:sz="0" w:space="0" w:color="auto" w:frame="1"/>
          <w:shd w:val="clear" w:color="auto" w:fill="FFFFFF"/>
          <w:lang w:val="en-GB" w:eastAsia="zh-CN"/>
        </w:rPr>
        <w:t>University</w:t>
      </w:r>
      <w:r w:rsidR="00475A3C" w:rsidRPr="00DB4277" w:rsidDel="00475A3C">
        <w:rPr>
          <w:rFonts w:eastAsia="Times New Roman"/>
          <w:color w:val="000000"/>
          <w:szCs w:val="24"/>
          <w:u w:val="none"/>
          <w:bdr w:val="none" w:sz="0" w:space="0" w:color="auto" w:frame="1"/>
          <w:shd w:val="clear" w:color="auto" w:fill="FFFFFF"/>
          <w:lang w:val="en-GB" w:eastAsia="zh-CN"/>
        </w:rPr>
        <w:t xml:space="preserve"> </w:t>
      </w:r>
      <w:r w:rsidR="00475A3C">
        <w:rPr>
          <w:rFonts w:eastAsia="Times New Roman"/>
          <w:color w:val="000000"/>
          <w:szCs w:val="24"/>
          <w:u w:val="none"/>
          <w:bdr w:val="none" w:sz="0" w:space="0" w:color="auto" w:frame="1"/>
          <w:shd w:val="clear" w:color="auto" w:fill="FFFFFF"/>
          <w:lang w:val="en-GB" w:eastAsia="zh-CN"/>
        </w:rPr>
        <w:t xml:space="preserve">of [MASKED] introductory psychology </w:t>
      </w:r>
      <w:r w:rsidRPr="00DB4277">
        <w:rPr>
          <w:rFonts w:eastAsia="Times New Roman"/>
          <w:color w:val="000000"/>
          <w:szCs w:val="24"/>
          <w:u w:val="none"/>
          <w:bdr w:val="none" w:sz="0" w:space="0" w:color="auto" w:frame="1"/>
          <w:shd w:val="clear" w:color="auto" w:fill="FFFFFF"/>
          <w:lang w:val="en-GB" w:eastAsia="zh-CN"/>
        </w:rPr>
        <w:t>students</w:t>
      </w:r>
      <w:r w:rsidR="00B3120B">
        <w:rPr>
          <w:rFonts w:eastAsia="Times New Roman"/>
          <w:color w:val="000000"/>
          <w:szCs w:val="24"/>
          <w:u w:val="none"/>
          <w:bdr w:val="none" w:sz="0" w:space="0" w:color="auto" w:frame="1"/>
          <w:shd w:val="clear" w:color="auto" w:fill="FFFFFF"/>
          <w:lang w:val="en-GB" w:eastAsia="zh-CN"/>
        </w:rPr>
        <w:t xml:space="preserve"> (from the participant pool)</w:t>
      </w:r>
      <w:r w:rsidRPr="00DB4277">
        <w:rPr>
          <w:rFonts w:eastAsia="Times New Roman"/>
          <w:color w:val="000000"/>
          <w:szCs w:val="24"/>
          <w:u w:val="none"/>
          <w:bdr w:val="none" w:sz="0" w:space="0" w:color="auto" w:frame="1"/>
          <w:shd w:val="clear" w:color="auto" w:fill="FFFFFF"/>
          <w:lang w:val="en-GB" w:eastAsia="zh-CN"/>
        </w:rPr>
        <w:t xml:space="preserve"> </w:t>
      </w:r>
      <w:r w:rsidR="00B82E8D" w:rsidRPr="00DB4277">
        <w:rPr>
          <w:rFonts w:eastAsia="Times New Roman"/>
          <w:color w:val="000000"/>
          <w:szCs w:val="24"/>
          <w:u w:val="none"/>
          <w:bdr w:val="none" w:sz="0" w:space="0" w:color="auto" w:frame="1"/>
          <w:shd w:val="clear" w:color="auto" w:fill="FFFFFF"/>
          <w:lang w:val="en-GB" w:eastAsia="zh-CN"/>
        </w:rPr>
        <w:t>for course credit.</w:t>
      </w:r>
      <w:r w:rsidR="00B82E8D" w:rsidRPr="00DB4277">
        <w:rPr>
          <w:color w:val="000000"/>
          <w:szCs w:val="24"/>
          <w:bdr w:val="none" w:sz="0" w:space="0" w:color="auto" w:frame="1"/>
          <w:shd w:val="clear" w:color="auto" w:fill="FFFFFF"/>
          <w:lang w:val="en-GB" w:eastAsia="zh-CN"/>
        </w:rPr>
        <w:t xml:space="preserve"> </w:t>
      </w:r>
      <w:bookmarkEnd w:id="95"/>
      <w:r w:rsidR="00B82E8D" w:rsidRPr="00DB4277">
        <w:rPr>
          <w:color w:val="000000"/>
          <w:szCs w:val="24"/>
          <w:u w:val="none"/>
          <w:bdr w:val="none" w:sz="0" w:space="0" w:color="auto" w:frame="1"/>
        </w:rPr>
        <w:t>We excluded seven participants for the following reasons: one did not complete the whole task, five encountered equipment failures (e.g., keyboard, EEG acquisition equipment; Tacikowski &amp; Nowicka, 2010), one manifested mean reaction time exceeded ± 3 </w:t>
      </w:r>
      <w:r w:rsidR="00B82E8D" w:rsidRPr="00DB4277">
        <w:rPr>
          <w:i/>
          <w:iCs/>
          <w:color w:val="000000"/>
          <w:szCs w:val="24"/>
          <w:u w:val="none"/>
          <w:bdr w:val="none" w:sz="0" w:space="0" w:color="auto" w:frame="1"/>
        </w:rPr>
        <w:t>SD</w:t>
      </w:r>
      <w:r w:rsidR="00B82E8D" w:rsidRPr="00DB4277">
        <w:rPr>
          <w:color w:val="000000"/>
          <w:szCs w:val="24"/>
          <w:u w:val="none"/>
          <w:bdr w:val="none" w:sz="0" w:space="0" w:color="auto" w:frame="1"/>
        </w:rPr>
        <w:t>s (</w:t>
      </w:r>
      <w:r w:rsidR="00B82E8D" w:rsidRPr="00DB4277">
        <w:rPr>
          <w:color w:val="000000"/>
          <w:szCs w:val="24"/>
          <w:u w:val="none"/>
          <w:bdr w:val="none" w:sz="0" w:space="0" w:color="auto" w:frame="1"/>
          <w:lang w:eastAsia="zh-CN"/>
        </w:rPr>
        <w:t>Cai et al., 2016</w:t>
      </w:r>
      <w:r w:rsidR="00B82E8D" w:rsidRPr="00DB4277">
        <w:rPr>
          <w:color w:val="000000"/>
          <w:szCs w:val="24"/>
          <w:u w:val="none"/>
          <w:bdr w:val="none" w:sz="0" w:space="0" w:color="auto" w:frame="1"/>
        </w:rPr>
        <w:t>). Additionally, we excluded 29 participants, because they failed to meet the requirement for ERP analysis due to insufficient (&lt; 5) EEG trials</w:t>
      </w:r>
      <w:r w:rsidR="00B82E8D" w:rsidRPr="00DB4277">
        <w:rPr>
          <w:rStyle w:val="FootnoteReference"/>
          <w:color w:val="000000"/>
          <w:szCs w:val="24"/>
          <w:u w:val="none"/>
          <w:bdr w:val="none" w:sz="0" w:space="0" w:color="auto" w:frame="1"/>
        </w:rPr>
        <w:footnoteReference w:id="6"/>
      </w:r>
      <w:r w:rsidR="00B82E8D" w:rsidRPr="00DB4277">
        <w:rPr>
          <w:color w:val="000000"/>
          <w:szCs w:val="24"/>
          <w:u w:val="none"/>
          <w:bdr w:val="none" w:sz="0" w:space="0" w:color="auto" w:frame="1"/>
        </w:rPr>
        <w:t> (participant</w:t>
      </w:r>
      <w:r w:rsidR="0081567A">
        <w:rPr>
          <w:color w:val="000000"/>
          <w:szCs w:val="24"/>
          <w:u w:val="none"/>
          <w:bdr w:val="none" w:sz="0" w:space="0" w:color="auto" w:frame="1"/>
        </w:rPr>
        <w:t>s</w:t>
      </w:r>
      <w:r w:rsidR="00B82E8D" w:rsidRPr="00DB4277">
        <w:rPr>
          <w:color w:val="000000"/>
          <w:szCs w:val="24"/>
          <w:u w:val="none"/>
          <w:bdr w:val="none" w:sz="0" w:space="0" w:color="auto" w:frame="1"/>
        </w:rPr>
        <w:t xml:space="preserve"> </w:t>
      </w:r>
      <w:r w:rsidR="0081567A" w:rsidRPr="00DB4277">
        <w:rPr>
          <w:color w:val="000000"/>
          <w:szCs w:val="24"/>
          <w:u w:val="none"/>
          <w:bdr w:val="none" w:sz="0" w:space="0" w:color="auto" w:frame="1"/>
        </w:rPr>
        <w:t>exclu</w:t>
      </w:r>
      <w:r w:rsidR="0081567A">
        <w:rPr>
          <w:color w:val="000000"/>
          <w:szCs w:val="24"/>
          <w:u w:val="none"/>
          <w:bdr w:val="none" w:sz="0" w:space="0" w:color="auto" w:frame="1"/>
        </w:rPr>
        <w:t>ded</w:t>
      </w:r>
      <w:r w:rsidR="0081567A" w:rsidRPr="00DB4277">
        <w:rPr>
          <w:color w:val="000000"/>
          <w:szCs w:val="24"/>
          <w:u w:val="none"/>
          <w:bdr w:val="none" w:sz="0" w:space="0" w:color="auto" w:frame="1"/>
        </w:rPr>
        <w:t xml:space="preserve"> </w:t>
      </w:r>
      <w:r w:rsidR="00B82E8D" w:rsidRPr="00DB4277">
        <w:rPr>
          <w:color w:val="000000"/>
          <w:szCs w:val="24"/>
          <w:u w:val="none"/>
          <w:bdr w:val="none" w:sz="0" w:space="0" w:color="auto" w:frame="1"/>
        </w:rPr>
        <w:t>per condition: negative descriptive traits for the presented self, </w:t>
      </w:r>
      <w:r w:rsidR="00B82E8D" w:rsidRPr="00DB4277">
        <w:rPr>
          <w:i/>
          <w:iCs/>
          <w:color w:val="000000"/>
          <w:szCs w:val="24"/>
          <w:u w:val="none"/>
          <w:bdr w:val="none" w:sz="0" w:space="0" w:color="auto" w:frame="1"/>
        </w:rPr>
        <w:t>n</w:t>
      </w:r>
      <w:r w:rsidR="00B82E8D" w:rsidRPr="00DB4277">
        <w:rPr>
          <w:color w:val="000000"/>
          <w:szCs w:val="24"/>
          <w:u w:val="none"/>
          <w:bdr w:val="none" w:sz="0" w:space="0" w:color="auto" w:frame="1"/>
        </w:rPr>
        <w:t> = 24; negative descriptive traits for the authentic self, </w:t>
      </w:r>
      <w:r w:rsidR="00B82E8D" w:rsidRPr="00DB4277">
        <w:rPr>
          <w:i/>
          <w:iCs/>
          <w:color w:val="000000"/>
          <w:szCs w:val="24"/>
          <w:u w:val="none"/>
          <w:bdr w:val="none" w:sz="0" w:space="0" w:color="auto" w:frame="1"/>
        </w:rPr>
        <w:t>n</w:t>
      </w:r>
      <w:r w:rsidR="00B82E8D" w:rsidRPr="00DB4277">
        <w:rPr>
          <w:color w:val="000000"/>
          <w:szCs w:val="24"/>
          <w:u w:val="none"/>
          <w:bdr w:val="none" w:sz="0" w:space="0" w:color="auto" w:frame="1"/>
        </w:rPr>
        <w:t> = 9; positive non-descriptive traits for the presented self, </w:t>
      </w:r>
      <w:r w:rsidR="00B82E8D" w:rsidRPr="00DB4277">
        <w:rPr>
          <w:i/>
          <w:iCs/>
          <w:color w:val="000000"/>
          <w:szCs w:val="24"/>
          <w:u w:val="none"/>
          <w:bdr w:val="none" w:sz="0" w:space="0" w:color="auto" w:frame="1"/>
        </w:rPr>
        <w:t>n</w:t>
      </w:r>
      <w:r w:rsidR="00B82E8D" w:rsidRPr="00DB4277">
        <w:rPr>
          <w:color w:val="000000"/>
          <w:szCs w:val="24"/>
          <w:u w:val="none"/>
          <w:bdr w:val="none" w:sz="0" w:space="0" w:color="auto" w:frame="1"/>
        </w:rPr>
        <w:t> = 6). </w:t>
      </w:r>
      <w:r w:rsidR="00B82E8D" w:rsidRPr="00DB4277">
        <w:rPr>
          <w:color w:val="000000"/>
          <w:szCs w:val="24"/>
          <w:u w:val="none"/>
          <w:bdr w:val="none" w:sz="0" w:space="0" w:color="auto" w:frame="1"/>
          <w:shd w:val="clear" w:color="auto" w:fill="FFFFFF"/>
        </w:rPr>
        <w:t>The final sample comprised 121 participants (97 women, 24 men) aged between 18 and 46 years (</w:t>
      </w:r>
      <w:r w:rsidR="00B82E8D" w:rsidRPr="00DB4277">
        <w:rPr>
          <w:i/>
          <w:iCs/>
          <w:color w:val="000000"/>
          <w:szCs w:val="24"/>
          <w:u w:val="none"/>
          <w:bdr w:val="none" w:sz="0" w:space="0" w:color="auto" w:frame="1"/>
        </w:rPr>
        <w:t>M</w:t>
      </w:r>
      <w:r w:rsidR="00B82E8D" w:rsidRPr="00DB4277">
        <w:rPr>
          <w:color w:val="000000"/>
          <w:szCs w:val="24"/>
          <w:u w:val="none"/>
          <w:bdr w:val="none" w:sz="0" w:space="0" w:color="auto" w:frame="1"/>
          <w:shd w:val="clear" w:color="auto" w:fill="FFFFFF"/>
        </w:rPr>
        <w:t> = 19.83, </w:t>
      </w:r>
      <w:r w:rsidR="00B82E8D" w:rsidRPr="00DB4277">
        <w:rPr>
          <w:i/>
          <w:iCs/>
          <w:color w:val="000000"/>
          <w:szCs w:val="24"/>
          <w:u w:val="none"/>
          <w:bdr w:val="none" w:sz="0" w:space="0" w:color="auto" w:frame="1"/>
        </w:rPr>
        <w:t>SD</w:t>
      </w:r>
      <w:r w:rsidR="00B82E8D" w:rsidRPr="00DB4277">
        <w:rPr>
          <w:color w:val="000000"/>
          <w:szCs w:val="24"/>
          <w:u w:val="none"/>
          <w:bdr w:val="none" w:sz="0" w:space="0" w:color="auto" w:frame="1"/>
          <w:shd w:val="clear" w:color="auto" w:fill="FFFFFF"/>
        </w:rPr>
        <w:t> = 3.45). </w:t>
      </w:r>
      <w:r w:rsidR="00B82E8D" w:rsidRPr="00DB4277">
        <w:rPr>
          <w:color w:val="000000"/>
          <w:szCs w:val="24"/>
          <w:u w:val="none"/>
          <w:bdr w:val="none" w:sz="0" w:space="0" w:color="auto" w:frame="1"/>
        </w:rPr>
        <w:t xml:space="preserve">We did not collect ethnicity information, but we note that over 90% of </w:t>
      </w:r>
      <w:r w:rsidR="00B82E8D" w:rsidRPr="00DB4277">
        <w:rPr>
          <w:color w:val="000000"/>
          <w:szCs w:val="24"/>
          <w:u w:val="none"/>
          <w:bdr w:val="none" w:sz="0" w:space="0" w:color="auto" w:frame="1"/>
          <w:lang w:eastAsia="zh-CN"/>
        </w:rPr>
        <w:t xml:space="preserve">the sponsoring </w:t>
      </w:r>
      <w:r w:rsidR="00B82E8D" w:rsidRPr="00DB4277">
        <w:rPr>
          <w:color w:val="000000"/>
          <w:szCs w:val="24"/>
          <w:u w:val="none"/>
          <w:bdr w:val="none" w:sz="0" w:space="0" w:color="auto" w:frame="1"/>
        </w:rPr>
        <w:t>University</w:t>
      </w:r>
      <w:r w:rsidR="00B82E8D" w:rsidRPr="00DB4277">
        <w:rPr>
          <w:color w:val="000000"/>
          <w:szCs w:val="24"/>
          <w:u w:val="none"/>
          <w:bdr w:val="none" w:sz="0" w:space="0" w:color="auto" w:frame="1"/>
          <w:lang w:eastAsia="zh-CN"/>
        </w:rPr>
        <w:t>’s</w:t>
      </w:r>
      <w:r w:rsidR="00B82E8D" w:rsidRPr="00DB4277">
        <w:rPr>
          <w:color w:val="000000"/>
          <w:szCs w:val="24"/>
          <w:u w:val="none"/>
          <w:bdr w:val="none" w:sz="0" w:space="0" w:color="auto" w:frame="1"/>
        </w:rPr>
        <w:t xml:space="preserve"> undergraduates are White.</w:t>
      </w:r>
      <w:r w:rsidR="00E933C5">
        <w:rPr>
          <w:rFonts w:hint="eastAsia"/>
          <w:color w:val="000000"/>
          <w:szCs w:val="24"/>
          <w:u w:val="none"/>
          <w:bdr w:val="none" w:sz="0" w:space="0" w:color="auto" w:frame="1"/>
          <w:lang w:eastAsia="zh-CN"/>
        </w:rPr>
        <w:t xml:space="preserve"> </w:t>
      </w:r>
      <w:r w:rsidR="00E933C5" w:rsidRPr="00E933C5">
        <w:rPr>
          <w:color w:val="000000"/>
          <w:szCs w:val="24"/>
          <w:u w:val="none"/>
          <w:bdr w:val="none" w:sz="0" w:space="0" w:color="auto" w:frame="1"/>
          <w:lang w:eastAsia="zh-CN"/>
        </w:rPr>
        <w:t>All procedures used in the current experiment were approved by the</w:t>
      </w:r>
      <w:r w:rsidR="00B3120B">
        <w:rPr>
          <w:color w:val="000000"/>
          <w:szCs w:val="24"/>
          <w:u w:val="none"/>
          <w:bdr w:val="none" w:sz="0" w:space="0" w:color="auto" w:frame="1"/>
          <w:lang w:eastAsia="zh-CN"/>
        </w:rPr>
        <w:t xml:space="preserve"> </w:t>
      </w:r>
      <w:r w:rsidR="00B3120B" w:rsidRPr="00E933C5">
        <w:rPr>
          <w:color w:val="000000"/>
          <w:szCs w:val="24"/>
          <w:u w:val="none"/>
          <w:bdr w:val="none" w:sz="0" w:space="0" w:color="auto" w:frame="1"/>
          <w:lang w:eastAsia="zh-CN"/>
        </w:rPr>
        <w:t>University of [MASKED]</w:t>
      </w:r>
      <w:r w:rsidR="00B3120B">
        <w:rPr>
          <w:rFonts w:hint="eastAsia"/>
          <w:color w:val="000000"/>
          <w:szCs w:val="24"/>
          <w:u w:val="none"/>
          <w:bdr w:val="none" w:sz="0" w:space="0" w:color="auto" w:frame="1"/>
          <w:lang w:eastAsia="zh-CN"/>
        </w:rPr>
        <w:t xml:space="preserve"> </w:t>
      </w:r>
      <w:r w:rsidR="00E933C5" w:rsidRPr="00E933C5">
        <w:rPr>
          <w:color w:val="000000"/>
          <w:szCs w:val="24"/>
          <w:u w:val="none"/>
          <w:bdr w:val="none" w:sz="0" w:space="0" w:color="auto" w:frame="1"/>
          <w:lang w:eastAsia="zh-CN"/>
        </w:rPr>
        <w:t xml:space="preserve">ethics committee </w:t>
      </w:r>
      <w:r w:rsidR="003133D3" w:rsidRPr="003133D3">
        <w:rPr>
          <w:color w:val="000000"/>
          <w:szCs w:val="24"/>
          <w:u w:val="none"/>
          <w:bdr w:val="none" w:sz="0" w:space="0" w:color="auto" w:frame="1"/>
          <w:lang w:eastAsia="zh-CN"/>
        </w:rPr>
        <w:t>(</w:t>
      </w:r>
      <w:r w:rsidR="009D6B92" w:rsidRPr="009D6B92">
        <w:rPr>
          <w:color w:val="000000"/>
          <w:szCs w:val="24"/>
          <w:u w:val="none"/>
          <w:bdr w:val="none" w:sz="0" w:space="0" w:color="auto" w:frame="1"/>
          <w:lang w:eastAsia="zh-CN"/>
        </w:rPr>
        <w:t>No. 67233</w:t>
      </w:r>
      <w:r w:rsidR="003133D3" w:rsidRPr="003133D3">
        <w:rPr>
          <w:color w:val="000000"/>
          <w:szCs w:val="24"/>
          <w:u w:val="none"/>
          <w:bdr w:val="none" w:sz="0" w:space="0" w:color="auto" w:frame="1"/>
          <w:lang w:eastAsia="zh-CN"/>
        </w:rPr>
        <w:t>)</w:t>
      </w:r>
      <w:r w:rsidR="00E933C5" w:rsidRPr="00E933C5">
        <w:rPr>
          <w:color w:val="000000"/>
          <w:szCs w:val="24"/>
          <w:u w:val="none"/>
          <w:bdr w:val="none" w:sz="0" w:space="0" w:color="auto" w:frame="1"/>
          <w:lang w:eastAsia="zh-CN"/>
        </w:rPr>
        <w:t>.</w:t>
      </w:r>
    </w:p>
    <w:p w14:paraId="59183EA0" w14:textId="0E31222F" w:rsidR="00AE2017" w:rsidRPr="00DB4277" w:rsidRDefault="00F55DDD" w:rsidP="00AA53FF">
      <w:pPr>
        <w:pStyle w:val="SMSubheading"/>
        <w:spacing w:line="480" w:lineRule="exact"/>
        <w:contextualSpacing/>
        <w:rPr>
          <w:b/>
          <w:bCs/>
          <w:szCs w:val="24"/>
          <w:u w:val="none"/>
        </w:rPr>
      </w:pPr>
      <w:r w:rsidRPr="00DB4277">
        <w:rPr>
          <w:b/>
          <w:bCs/>
          <w:i/>
          <w:iCs/>
          <w:szCs w:val="24"/>
          <w:u w:val="none"/>
        </w:rPr>
        <w:t>Stimuli and Procedure</w:t>
      </w:r>
    </w:p>
    <w:p w14:paraId="32B8A1AB" w14:textId="27614170" w:rsidR="00F55DDD" w:rsidRPr="00DB4277" w:rsidRDefault="00F55DDD" w:rsidP="00AA53FF">
      <w:pPr>
        <w:pStyle w:val="SMSubheading"/>
        <w:spacing w:line="480" w:lineRule="exact"/>
        <w:ind w:firstLineChars="200" w:firstLine="480"/>
        <w:contextualSpacing/>
        <w:rPr>
          <w:color w:val="000000"/>
          <w:szCs w:val="24"/>
          <w:u w:val="none"/>
          <w:shd w:val="clear" w:color="auto" w:fill="FFFFFF"/>
        </w:rPr>
      </w:pPr>
      <w:r w:rsidRPr="00DB4277">
        <w:rPr>
          <w:szCs w:val="24"/>
          <w:u w:val="none"/>
        </w:rPr>
        <w:t xml:space="preserve">The stimulus materials were 200 positive traits and 200 negative traits from Anderson’s personality list. We increased the number of traits due to requirements of EEG experiments. </w:t>
      </w:r>
      <w:r w:rsidRPr="00DB4277">
        <w:rPr>
          <w:szCs w:val="24"/>
          <w:u w:val="none"/>
        </w:rPr>
        <w:lastRenderedPageBreak/>
        <w:t>Based on Chandler’s (2018) ratings, the likableness of the selected positive traits (</w:t>
      </w:r>
      <w:r w:rsidRPr="00DB4277">
        <w:rPr>
          <w:i/>
          <w:iCs/>
          <w:szCs w:val="24"/>
          <w:u w:val="none"/>
        </w:rPr>
        <w:t>M</w:t>
      </w:r>
      <w:r w:rsidRPr="00DB4277">
        <w:rPr>
          <w:szCs w:val="24"/>
          <w:u w:val="none"/>
        </w:rPr>
        <w:t xml:space="preserve"> = 4.74, </w:t>
      </w:r>
      <w:r w:rsidRPr="00DB4277">
        <w:rPr>
          <w:i/>
          <w:iCs/>
          <w:szCs w:val="24"/>
          <w:u w:val="none"/>
        </w:rPr>
        <w:t>SD</w:t>
      </w:r>
      <w:r w:rsidRPr="00DB4277">
        <w:rPr>
          <w:szCs w:val="24"/>
          <w:u w:val="none"/>
        </w:rPr>
        <w:t xml:space="preserve"> = 0.50) was higher than that of the selected negative traits (</w:t>
      </w:r>
      <w:r w:rsidRPr="00DB4277">
        <w:rPr>
          <w:i/>
          <w:iCs/>
          <w:szCs w:val="24"/>
          <w:u w:val="none"/>
        </w:rPr>
        <w:t>M</w:t>
      </w:r>
      <w:r w:rsidRPr="00DB4277">
        <w:rPr>
          <w:szCs w:val="24"/>
          <w:u w:val="none"/>
        </w:rPr>
        <w:t xml:space="preserve"> = 1.33, </w:t>
      </w:r>
      <w:r w:rsidRPr="00DB4277">
        <w:rPr>
          <w:i/>
          <w:iCs/>
          <w:szCs w:val="24"/>
          <w:u w:val="none"/>
        </w:rPr>
        <w:t>SD</w:t>
      </w:r>
      <w:r w:rsidRPr="00DB4277">
        <w:rPr>
          <w:szCs w:val="24"/>
          <w:u w:val="none"/>
        </w:rPr>
        <w:t xml:space="preserve"> = 0.48), </w:t>
      </w:r>
      <w:r w:rsidRPr="00DB4277">
        <w:rPr>
          <w:i/>
          <w:iCs/>
          <w:szCs w:val="24"/>
          <w:u w:val="none"/>
        </w:rPr>
        <w:t>t</w:t>
      </w:r>
      <w:r w:rsidRPr="00DB4277">
        <w:rPr>
          <w:szCs w:val="24"/>
          <w:u w:val="none"/>
        </w:rPr>
        <w:t xml:space="preserve">(398) = 67.88, </w:t>
      </w:r>
      <w:r w:rsidRPr="00DB4277">
        <w:rPr>
          <w:i/>
          <w:iCs/>
          <w:szCs w:val="24"/>
          <w:u w:val="none"/>
        </w:rPr>
        <w:t>p</w:t>
      </w:r>
      <w:r w:rsidRPr="00DB4277">
        <w:rPr>
          <w:szCs w:val="24"/>
          <w:u w:val="none"/>
        </w:rPr>
        <w:t xml:space="preserve"> &lt; 0.001, Cohen’s </w:t>
      </w:r>
      <w:r w:rsidRPr="00DB4277">
        <w:rPr>
          <w:i/>
          <w:iCs/>
          <w:szCs w:val="24"/>
          <w:u w:val="none"/>
        </w:rPr>
        <w:t>d</w:t>
      </w:r>
      <w:r w:rsidRPr="00DB4277">
        <w:rPr>
          <w:szCs w:val="24"/>
          <w:u w:val="none"/>
        </w:rPr>
        <w:t xml:space="preserve"> = 6.79. We programmed the experiment using </w:t>
      </w:r>
      <w:r w:rsidRPr="00DB4277">
        <w:rPr>
          <w:color w:val="000000"/>
          <w:szCs w:val="24"/>
          <w:u w:val="none"/>
          <w:shd w:val="clear" w:color="auto" w:fill="FFFFFF"/>
        </w:rPr>
        <w:t>PsychoPy (Version 2021.2.3; Peirce, 2007).</w:t>
      </w:r>
    </w:p>
    <w:p w14:paraId="779E90D6" w14:textId="77777777" w:rsidR="00A17E74" w:rsidRPr="00A1750C" w:rsidRDefault="00F55DDD" w:rsidP="00AA53FF">
      <w:pPr>
        <w:pStyle w:val="SMSubheading"/>
        <w:spacing w:line="480" w:lineRule="exact"/>
        <w:contextualSpacing/>
        <w:rPr>
          <w:i/>
          <w:iCs/>
          <w:szCs w:val="24"/>
          <w:u w:val="none"/>
          <w:lang w:eastAsia="zh-CN"/>
        </w:rPr>
      </w:pPr>
      <w:r w:rsidRPr="00A1750C">
        <w:rPr>
          <w:b/>
          <w:bCs/>
          <w:i/>
          <w:iCs/>
          <w:szCs w:val="24"/>
          <w:u w:val="none"/>
        </w:rPr>
        <w:t xml:space="preserve">Data </w:t>
      </w:r>
      <w:r w:rsidRPr="00A1750C">
        <w:rPr>
          <w:b/>
          <w:bCs/>
          <w:i/>
          <w:iCs/>
          <w:szCs w:val="24"/>
          <w:u w:val="none"/>
          <w:lang w:eastAsia="zh-CN"/>
        </w:rPr>
        <w:t>R</w:t>
      </w:r>
      <w:r w:rsidRPr="00A1750C">
        <w:rPr>
          <w:b/>
          <w:bCs/>
          <w:i/>
          <w:iCs/>
          <w:szCs w:val="24"/>
          <w:u w:val="none"/>
        </w:rPr>
        <w:t xml:space="preserve">ecording and </w:t>
      </w:r>
      <w:r w:rsidRPr="00A1750C">
        <w:rPr>
          <w:b/>
          <w:bCs/>
          <w:i/>
          <w:iCs/>
          <w:szCs w:val="24"/>
          <w:u w:val="none"/>
          <w:lang w:eastAsia="zh-CN"/>
        </w:rPr>
        <w:t>D</w:t>
      </w:r>
      <w:r w:rsidRPr="00A1750C">
        <w:rPr>
          <w:b/>
          <w:bCs/>
          <w:i/>
          <w:iCs/>
          <w:szCs w:val="24"/>
          <w:u w:val="none"/>
        </w:rPr>
        <w:t xml:space="preserve">ata </w:t>
      </w:r>
      <w:r w:rsidRPr="00A1750C">
        <w:rPr>
          <w:b/>
          <w:bCs/>
          <w:i/>
          <w:iCs/>
          <w:szCs w:val="24"/>
          <w:u w:val="none"/>
          <w:lang w:eastAsia="zh-CN"/>
        </w:rPr>
        <w:t>A</w:t>
      </w:r>
      <w:r w:rsidRPr="00A1750C">
        <w:rPr>
          <w:b/>
          <w:bCs/>
          <w:i/>
          <w:iCs/>
          <w:szCs w:val="24"/>
          <w:u w:val="none"/>
        </w:rPr>
        <w:t>nalysis</w:t>
      </w:r>
    </w:p>
    <w:p w14:paraId="3FB9C9B5" w14:textId="2642A99C" w:rsidR="00F55DDD" w:rsidRPr="00DB4277" w:rsidRDefault="00F55DDD" w:rsidP="00AA53FF">
      <w:pPr>
        <w:pStyle w:val="SMSubheading"/>
        <w:spacing w:line="480" w:lineRule="exact"/>
        <w:ind w:firstLine="480"/>
        <w:contextualSpacing/>
        <w:rPr>
          <w:szCs w:val="24"/>
          <w:u w:val="none"/>
        </w:rPr>
      </w:pPr>
      <w:r w:rsidRPr="00DB4277">
        <w:rPr>
          <w:szCs w:val="24"/>
          <w:u w:val="none"/>
        </w:rPr>
        <w:t>We collected the EEG data continuously from 64 scalp sites using Ag/AgCl electrodes mounted in an elastic cap (Neuroscan, NC), with an online reference to the left mastoid and off-line algebraic re-reference to the average of left and right mastoids. We mounted a ground electrode midway between FPz and Fz. We recorded the vertical electrooculogram (VEOG) and horizontal electrooculogram (HEOG) from two pairs of electrodes, with one placed above and below the left eye, and another placed 10 mm from the outer canthi of each eye. We based the electrode cap on the 10–20 system. We kept electrode impedances below 5 kΩ. We amplified and sampled the signals at 1000 Hz with an online bandpass filter from 0.10–100 Hz.</w:t>
      </w:r>
    </w:p>
    <w:p w14:paraId="557BEF02" w14:textId="391DAF45" w:rsidR="00F55DDD" w:rsidRPr="00DB4277" w:rsidRDefault="00F55DDD" w:rsidP="00AA53FF">
      <w:pPr>
        <w:spacing w:line="480" w:lineRule="exact"/>
        <w:ind w:firstLineChars="200" w:firstLine="480"/>
        <w:contextualSpacing/>
        <w:textAlignment w:val="baseline"/>
        <w:rPr>
          <w:sz w:val="24"/>
          <w:szCs w:val="24"/>
        </w:rPr>
      </w:pPr>
      <w:r w:rsidRPr="00DB4277">
        <w:rPr>
          <w:sz w:val="24"/>
          <w:szCs w:val="24"/>
        </w:rPr>
        <w:t>In offline processing, we initially pre-processed the EEG data by using EEGLAB, an open-source toolbox running in the MATLAB environment (</w:t>
      </w:r>
      <w:bookmarkStart w:id="96" w:name="_Hlk161156505"/>
      <w:r w:rsidRPr="00DB4277">
        <w:rPr>
          <w:sz w:val="24"/>
          <w:szCs w:val="24"/>
        </w:rPr>
        <w:t>Delorme &amp; Makeig, 2004</w:t>
      </w:r>
      <w:bookmarkEnd w:id="96"/>
      <w:r w:rsidRPr="00DB4277">
        <w:rPr>
          <w:sz w:val="24"/>
          <w:szCs w:val="24"/>
        </w:rPr>
        <w:t xml:space="preserve">). We digitally filtered the EEG data with a band-pass filter (high pass: 0.10 Hz, low pass: 40 Hz, 50 Hz notch), segmented them from 200 ms prior to 1000 ms following the onset of each word, and baseline corrected them to the -200–0 ms. We identified bad channels by visual inspection of the </w:t>
      </w:r>
      <w:r w:rsidR="0059765A" w:rsidRPr="00DB4277">
        <w:rPr>
          <w:sz w:val="24"/>
          <w:szCs w:val="24"/>
        </w:rPr>
        <w:t>waveforms and</w:t>
      </w:r>
      <w:r w:rsidRPr="00DB4277">
        <w:rPr>
          <w:sz w:val="24"/>
          <w:szCs w:val="24"/>
        </w:rPr>
        <w:t xml:space="preserve"> replaced them by using a spherical spline identified interpolation (SSI; Perrin</w:t>
      </w:r>
      <w:r w:rsidRPr="00DB4277">
        <w:rPr>
          <w:sz w:val="24"/>
          <w:szCs w:val="24"/>
          <w:lang w:eastAsia="zh-CN"/>
        </w:rPr>
        <w:t xml:space="preserve"> et al., 1989</w:t>
      </w:r>
      <w:r w:rsidRPr="00DB4277">
        <w:rPr>
          <w:sz w:val="24"/>
          <w:szCs w:val="24"/>
        </w:rPr>
        <w:t xml:space="preserve">). </w:t>
      </w:r>
      <w:r w:rsidRPr="00DB4277">
        <w:rPr>
          <w:rFonts w:eastAsia="Times New Roman"/>
          <w:color w:val="000000"/>
          <w:sz w:val="24"/>
          <w:szCs w:val="24"/>
          <w:bdr w:val="none" w:sz="0" w:space="0" w:color="auto" w:frame="1"/>
          <w:shd w:val="clear" w:color="auto" w:fill="FFFFFF"/>
          <w:lang w:val="en-GB" w:eastAsia="zh-CN"/>
        </w:rPr>
        <w:t>We corrected segments contaminated by blinks, eye movements, and other artifacts using an independent component analysis (ICA) algorithm (</w:t>
      </w:r>
      <w:r w:rsidRPr="00DB4277">
        <w:rPr>
          <w:sz w:val="24"/>
          <w:szCs w:val="24"/>
        </w:rPr>
        <w:t>Delorme &amp; Makeig, 2004</w:t>
      </w:r>
      <w:r w:rsidRPr="00DB4277">
        <w:rPr>
          <w:rFonts w:eastAsia="Times New Roman"/>
          <w:color w:val="000000"/>
          <w:sz w:val="24"/>
          <w:szCs w:val="24"/>
          <w:bdr w:val="none" w:sz="0" w:space="0" w:color="auto" w:frame="1"/>
          <w:shd w:val="clear" w:color="auto" w:fill="FFFFFF"/>
          <w:lang w:val="en-GB" w:eastAsia="zh-CN"/>
        </w:rPr>
        <w:t xml:space="preserve">) and ICLabel, a proposed statistical model, to automatically label ICA components (Pion-Tonachini et al., 2019). </w:t>
      </w:r>
      <w:r w:rsidRPr="00DB4277">
        <w:rPr>
          <w:sz w:val="24"/>
          <w:szCs w:val="24"/>
        </w:rPr>
        <w:t>We also excluded bad segments where a voltage deviation on any channel of ± 75 μV.</w:t>
      </w:r>
    </w:p>
    <w:p w14:paraId="0E8CF9CB" w14:textId="7679DFFF" w:rsidR="00F55DDD" w:rsidRPr="00DB4277" w:rsidRDefault="00F55DDD" w:rsidP="00AA53FF">
      <w:pPr>
        <w:spacing w:line="480" w:lineRule="exact"/>
        <w:ind w:firstLineChars="200" w:firstLine="480"/>
        <w:contextualSpacing/>
        <w:rPr>
          <w:sz w:val="24"/>
          <w:szCs w:val="24"/>
        </w:rPr>
      </w:pPr>
      <w:r w:rsidRPr="00DB4277">
        <w:rPr>
          <w:sz w:val="24"/>
          <w:szCs w:val="24"/>
        </w:rPr>
        <w:t xml:space="preserve">Then, we averaged the ERPs for each of the eight conditions (2 [self: authentic self vs. presented self] × 2 [valence: positive traits vs. negative traits] × 2 [endorsement: self-descriptiveness vs. non-self-descriptiveness]). We excluded data from trials where a participant had not responded (reaction time &gt; 6 seconds) or provided an improper response (in less than </w:t>
      </w:r>
      <w:r w:rsidRPr="00DB4277">
        <w:rPr>
          <w:sz w:val="24"/>
          <w:szCs w:val="24"/>
        </w:rPr>
        <w:lastRenderedPageBreak/>
        <w:t xml:space="preserve">200 ms). There was an average of 739.51 trials per participant. We display information on the number of retained EEG trials per condition in </w:t>
      </w:r>
      <w:r w:rsidR="00412C43" w:rsidRPr="00DB4277">
        <w:rPr>
          <w:sz w:val="24"/>
          <w:szCs w:val="24"/>
        </w:rPr>
        <w:t>Supplementa</w:t>
      </w:r>
      <w:r w:rsidR="005A2146">
        <w:rPr>
          <w:sz w:val="24"/>
          <w:szCs w:val="24"/>
        </w:rPr>
        <w:t>ry</w:t>
      </w:r>
      <w:r w:rsidR="00412C43" w:rsidRPr="00DB4277">
        <w:rPr>
          <w:sz w:val="24"/>
          <w:szCs w:val="24"/>
        </w:rPr>
        <w:t xml:space="preserve"> Material (</w:t>
      </w:r>
      <w:r w:rsidRPr="00DB4277">
        <w:rPr>
          <w:sz w:val="24"/>
          <w:szCs w:val="24"/>
        </w:rPr>
        <w:t>Table S2</w:t>
      </w:r>
      <w:r w:rsidR="00412C43" w:rsidRPr="00DB4277">
        <w:rPr>
          <w:sz w:val="24"/>
          <w:szCs w:val="24"/>
        </w:rPr>
        <w:t>)</w:t>
      </w:r>
      <w:r w:rsidRPr="00DB4277">
        <w:rPr>
          <w:sz w:val="24"/>
          <w:szCs w:val="24"/>
        </w:rPr>
        <w:t>.</w:t>
      </w:r>
    </w:p>
    <w:p w14:paraId="2507AD46" w14:textId="7995F48B" w:rsidR="0039510C" w:rsidRPr="00DB4277" w:rsidRDefault="00F55DDD" w:rsidP="00AA53FF">
      <w:pPr>
        <w:pStyle w:val="SMSubheading"/>
        <w:spacing w:line="480" w:lineRule="exact"/>
        <w:ind w:firstLineChars="200" w:firstLine="480"/>
        <w:contextualSpacing/>
        <w:rPr>
          <w:color w:val="000000"/>
          <w:szCs w:val="24"/>
          <w:bdr w:val="none" w:sz="0" w:space="0" w:color="auto" w:frame="1"/>
          <w:shd w:val="clear" w:color="auto" w:fill="FFFFFF"/>
          <w:lang w:eastAsia="zh-CN"/>
        </w:rPr>
      </w:pPr>
      <w:r w:rsidRPr="00DB4277">
        <w:rPr>
          <w:szCs w:val="24"/>
          <w:u w:val="none"/>
        </w:rPr>
        <w:t xml:space="preserve">Our ERPs of interest were quantified following best practices (Luck &amp; Gaspelin, 2017). </w:t>
      </w:r>
      <w:bookmarkStart w:id="97" w:name="OLE_LINK18"/>
      <w:r w:rsidRPr="00DB4277">
        <w:rPr>
          <w:szCs w:val="24"/>
          <w:u w:val="none"/>
        </w:rPr>
        <w:t>For each ERP, we employed a collapsed localizer approach, in which a grand average of all conditions is created and used to identify where each component is spatially and temporally maximal.</w:t>
      </w:r>
      <w:bookmarkEnd w:id="97"/>
      <w:r w:rsidRPr="00DB4277">
        <w:rPr>
          <w:szCs w:val="24"/>
          <w:u w:val="none"/>
        </w:rPr>
        <w:t xml:space="preserve"> For the P1, we measured the mean amplitude between 90 ms and 130 ms over 9 parieto-occipital sites: P3, P4, Pz, PO3, PO4, POZ, O1, O2, and OZ. For the N170, we measured the mean amplitude between 120 ms and 200 ms over 16 temporal-parieto-occipital sites: TP7, TP8, P1, P2, P3, P4, P5, P6, P7, P8, PO3, PO4, PO7, PO8, O1, and O2. Finally, for the LPP we measured the mean amplitude between 350 ms and 800 ms over 15 frontal-central-parietal</w:t>
      </w:r>
      <w:r w:rsidRPr="00DB4277">
        <w:rPr>
          <w:color w:val="FF0000"/>
          <w:szCs w:val="24"/>
          <w:u w:val="none"/>
        </w:rPr>
        <w:t xml:space="preserve"> </w:t>
      </w:r>
      <w:r w:rsidRPr="00DB4277">
        <w:rPr>
          <w:szCs w:val="24"/>
          <w:u w:val="none"/>
        </w:rPr>
        <w:t xml:space="preserve">sites: F3, FZ, F4, FC3, FCZ, FC4, C3, CZ, C4, CP3 CPZ, CP4, P3, P4, and Pz. </w:t>
      </w:r>
      <w:r w:rsidRPr="00DB4277">
        <w:rPr>
          <w:color w:val="000000"/>
          <w:szCs w:val="24"/>
          <w:u w:val="none"/>
          <w:shd w:val="clear" w:color="auto" w:fill="FFFFFF"/>
        </w:rPr>
        <w:t xml:space="preserve">These measurement locations and time windows are consistent with </w:t>
      </w:r>
      <w:r w:rsidRPr="00DB4277">
        <w:rPr>
          <w:color w:val="000000"/>
          <w:szCs w:val="24"/>
          <w:u w:val="none"/>
          <w:shd w:val="clear" w:color="auto" w:fill="FFFFFF"/>
          <w:lang w:eastAsia="zh-CN"/>
        </w:rPr>
        <w:t xml:space="preserve">previous </w:t>
      </w:r>
      <w:r w:rsidRPr="00DB4277">
        <w:rPr>
          <w:color w:val="000000"/>
          <w:szCs w:val="24"/>
          <w:u w:val="none"/>
          <w:shd w:val="clear" w:color="auto" w:fill="FFFFFF"/>
        </w:rPr>
        <w:t>literature on P1 (</w:t>
      </w:r>
      <w:r w:rsidRPr="00DB4277">
        <w:rPr>
          <w:color w:val="000000"/>
          <w:szCs w:val="24"/>
          <w:u w:val="none"/>
          <w:shd w:val="clear" w:color="auto" w:fill="FFFFFF"/>
          <w:lang w:eastAsia="zh-CN"/>
        </w:rPr>
        <w:t>e.g., Luo et al., 2010</w:t>
      </w:r>
      <w:r w:rsidRPr="00DB4277">
        <w:rPr>
          <w:color w:val="000000"/>
          <w:szCs w:val="24"/>
          <w:u w:val="none"/>
          <w:shd w:val="clear" w:color="auto" w:fill="FFFFFF"/>
        </w:rPr>
        <w:t>), N170 (</w:t>
      </w:r>
      <w:r w:rsidRPr="00DB4277">
        <w:rPr>
          <w:color w:val="000000"/>
          <w:szCs w:val="24"/>
          <w:u w:val="none"/>
          <w:shd w:val="clear" w:color="auto" w:fill="FFFFFF"/>
          <w:lang w:eastAsia="zh-CN"/>
        </w:rPr>
        <w:t xml:space="preserve">e.g., </w:t>
      </w:r>
      <w:r w:rsidRPr="00DB4277">
        <w:rPr>
          <w:szCs w:val="24"/>
          <w:u w:val="none"/>
        </w:rPr>
        <w:t>Hinojosa</w:t>
      </w:r>
      <w:r w:rsidRPr="00DB4277">
        <w:rPr>
          <w:szCs w:val="24"/>
          <w:u w:val="none"/>
          <w:lang w:eastAsia="zh-CN"/>
        </w:rPr>
        <w:t xml:space="preserve"> et al., 2015</w:t>
      </w:r>
      <w:r w:rsidRPr="00DB4277">
        <w:rPr>
          <w:color w:val="000000"/>
          <w:szCs w:val="24"/>
          <w:u w:val="none"/>
          <w:shd w:val="clear" w:color="auto" w:fill="FFFFFF"/>
        </w:rPr>
        <w:t>), and LPP (</w:t>
      </w:r>
      <w:r w:rsidRPr="00DB4277">
        <w:rPr>
          <w:color w:val="000000"/>
          <w:szCs w:val="24"/>
          <w:u w:val="none"/>
          <w:shd w:val="clear" w:color="auto" w:fill="FFFFFF"/>
          <w:lang w:eastAsia="zh-CN"/>
        </w:rPr>
        <w:t xml:space="preserve">e.g., </w:t>
      </w:r>
      <w:r w:rsidRPr="00DB4277">
        <w:rPr>
          <w:szCs w:val="24"/>
          <w:u w:val="none"/>
        </w:rPr>
        <w:t>Webber</w:t>
      </w:r>
      <w:r w:rsidRPr="00DB4277">
        <w:rPr>
          <w:szCs w:val="24"/>
          <w:u w:val="none"/>
          <w:lang w:eastAsia="zh-CN"/>
        </w:rPr>
        <w:t xml:space="preserve"> et al., 2022</w:t>
      </w:r>
      <w:r w:rsidRPr="00DB4277">
        <w:rPr>
          <w:color w:val="000000"/>
          <w:szCs w:val="24"/>
          <w:u w:val="none"/>
          <w:shd w:val="clear" w:color="auto" w:fill="FFFFFF"/>
        </w:rPr>
        <w:t>).</w:t>
      </w:r>
      <w:r w:rsidR="00942F79" w:rsidRPr="00DB4277">
        <w:rPr>
          <w:color w:val="000000"/>
          <w:szCs w:val="24"/>
          <w:u w:val="none"/>
          <w:shd w:val="clear" w:color="auto" w:fill="FFFFFF"/>
        </w:rPr>
        <w:t xml:space="preserve"> </w:t>
      </w:r>
      <w:r w:rsidRPr="00DB4277">
        <w:rPr>
          <w:szCs w:val="24"/>
          <w:u w:val="none"/>
        </w:rPr>
        <w:t>The main dependent variables were trait endorsement, reaction time (RT), and ERPs (N170, P300, LPP). For the RT, we adopted the same preprocessing steps as in Experiment 1 to reduce the false-positive rate.</w:t>
      </w:r>
      <w:r w:rsidRPr="00DB4277">
        <w:rPr>
          <w:szCs w:val="24"/>
        </w:rPr>
        <w:t xml:space="preserve"> </w:t>
      </w:r>
    </w:p>
    <w:p w14:paraId="7265CF44" w14:textId="28766600" w:rsidR="0039510C" w:rsidRPr="00DB4277" w:rsidRDefault="00F55DDD" w:rsidP="00AA53FF">
      <w:pPr>
        <w:pStyle w:val="Paragraph"/>
        <w:spacing w:before="0" w:line="480" w:lineRule="exact"/>
        <w:ind w:firstLine="0"/>
        <w:contextualSpacing/>
        <w:rPr>
          <w:rFonts w:eastAsiaTheme="minorEastAsia"/>
          <w:b/>
          <w:bCs/>
          <w:lang w:eastAsia="zh-CN"/>
        </w:rPr>
      </w:pPr>
      <w:r w:rsidRPr="00DB4277">
        <w:rPr>
          <w:rFonts w:eastAsiaTheme="minorEastAsia"/>
          <w:b/>
          <w:bCs/>
          <w:lang w:eastAsia="zh-CN"/>
        </w:rPr>
        <w:t>Results</w:t>
      </w:r>
    </w:p>
    <w:p w14:paraId="551729EC" w14:textId="77777777" w:rsidR="00F55DDD" w:rsidRPr="00DB4277" w:rsidRDefault="00F55DDD" w:rsidP="00AA53FF">
      <w:pPr>
        <w:pStyle w:val="Paragraph"/>
        <w:spacing w:before="0" w:line="480" w:lineRule="exact"/>
        <w:ind w:firstLine="0"/>
        <w:contextualSpacing/>
        <w:rPr>
          <w:rFonts w:eastAsiaTheme="minorEastAsia"/>
          <w:b/>
          <w:bCs/>
          <w:i/>
          <w:iCs/>
          <w:lang w:eastAsia="zh-CN"/>
        </w:rPr>
      </w:pPr>
      <w:r w:rsidRPr="00DB4277">
        <w:rPr>
          <w:b/>
          <w:bCs/>
          <w:i/>
          <w:iCs/>
        </w:rPr>
        <w:t>Trait Endorsement</w:t>
      </w:r>
    </w:p>
    <w:p w14:paraId="0FFF168C" w14:textId="7FAAC7D9" w:rsidR="000C5CAC" w:rsidRDefault="00565BCC" w:rsidP="00AA53FF">
      <w:pPr>
        <w:pStyle w:val="Paragraph"/>
        <w:spacing w:before="0" w:line="480" w:lineRule="exact"/>
        <w:ind w:firstLineChars="200" w:firstLine="480"/>
        <w:contextualSpacing/>
        <w:rPr>
          <w:rFonts w:eastAsiaTheme="minorEastAsia"/>
          <w:lang w:eastAsia="zh-CN"/>
        </w:rPr>
      </w:pPr>
      <w:r w:rsidRPr="00DB4277">
        <w:t xml:space="preserve">We entered the number of trait endorsements into a three-way ANOVA. </w:t>
      </w:r>
      <w:bookmarkStart w:id="98" w:name="_Hlk161058128"/>
      <w:r w:rsidRPr="00DB4277">
        <w:t xml:space="preserve">The Valence × Endorsement interaction was significant, </w:t>
      </w:r>
      <w:r w:rsidRPr="00DB4277">
        <w:rPr>
          <w:i/>
          <w:iCs/>
        </w:rPr>
        <w:t>F</w:t>
      </w:r>
      <w:r w:rsidRPr="00DB4277">
        <w:t xml:space="preserve">(1, 120) = 1172.22, </w:t>
      </w:r>
      <w:r w:rsidRPr="00DB4277">
        <w:rPr>
          <w:i/>
          <w:iCs/>
        </w:rPr>
        <w:t>p</w:t>
      </w:r>
      <w:r w:rsidRPr="00DB4277">
        <w:t xml:space="preserve"> &lt; .001, </w:t>
      </w:r>
      <w:r w:rsidRPr="00DB4277">
        <w:rPr>
          <w:i/>
          <w:iCs/>
        </w:rPr>
        <w:t>ƞ</w:t>
      </w:r>
      <w:r w:rsidRPr="00DB4277">
        <w:rPr>
          <w:i/>
          <w:iCs/>
          <w:vertAlign w:val="subscript"/>
        </w:rPr>
        <w:t>p</w:t>
      </w:r>
      <w:r w:rsidRPr="00DB4277">
        <w:rPr>
          <w:vertAlign w:val="superscript"/>
        </w:rPr>
        <w:t xml:space="preserve">2 </w:t>
      </w:r>
      <w:r w:rsidRPr="00DB4277">
        <w:t xml:space="preserve">= .91. Participants endorsed more positive traits (146.22 ± 22.55) than negative traits (34.62 ± 18.61) as self-descriptive, </w:t>
      </w:r>
      <w:r w:rsidRPr="00DB4277">
        <w:rPr>
          <w:i/>
          <w:iCs/>
        </w:rPr>
        <w:t>t</w:t>
      </w:r>
      <w:r w:rsidRPr="00DB4277">
        <w:t xml:space="preserve">(120) = 33.77, </w:t>
      </w:r>
      <w:r w:rsidRPr="00DB4277">
        <w:rPr>
          <w:i/>
          <w:iCs/>
        </w:rPr>
        <w:t>p</w:t>
      </w:r>
      <w:r w:rsidRPr="00DB4277">
        <w:t xml:space="preserve"> &lt; 0.001, 95% </w:t>
      </w:r>
      <w:r w:rsidRPr="00DB4277">
        <w:rPr>
          <w:i/>
          <w:iCs/>
        </w:rPr>
        <w:t>CI</w:t>
      </w:r>
      <w:r w:rsidRPr="00DB4277">
        <w:t xml:space="preserve"> = [105.03, 118.15], </w:t>
      </w:r>
      <w:r w:rsidRPr="00DB4277">
        <w:rPr>
          <w:i/>
          <w:iCs/>
        </w:rPr>
        <w:t>Cohen’s d</w:t>
      </w:r>
      <w:r w:rsidRPr="00DB4277">
        <w:t xml:space="preserve"> = 3.07, but judged more negative traits (160.95 ± 20.07) than positive traits (48.48 ± 21.48) as non-self-descriptive, </w:t>
      </w:r>
      <w:r w:rsidRPr="00DB4277">
        <w:rPr>
          <w:i/>
          <w:iCs/>
        </w:rPr>
        <w:t>t</w:t>
      </w:r>
      <w:r w:rsidRPr="00DB4277">
        <w:t xml:space="preserve">(120) = 34.53, </w:t>
      </w:r>
      <w:r w:rsidRPr="00DB4277">
        <w:rPr>
          <w:i/>
          <w:iCs/>
        </w:rPr>
        <w:t>p</w:t>
      </w:r>
      <w:r w:rsidRPr="00DB4277">
        <w:t xml:space="preserve"> &lt; 0.001, 95% </w:t>
      </w:r>
      <w:r w:rsidRPr="00DB4277">
        <w:rPr>
          <w:i/>
          <w:iCs/>
        </w:rPr>
        <w:t>CI</w:t>
      </w:r>
      <w:r w:rsidRPr="00DB4277">
        <w:t xml:space="preserve"> = [106.01, 118.91], </w:t>
      </w:r>
      <w:r w:rsidRPr="00DB4277">
        <w:rPr>
          <w:i/>
          <w:iCs/>
        </w:rPr>
        <w:t>Cohen’s d</w:t>
      </w:r>
      <w:r w:rsidRPr="00DB4277">
        <w:t xml:space="preserve"> = 3.14. This pattern replicates self-positivity (Cai et al., 2015; Shi et al., 2017). </w:t>
      </w:r>
      <w:r w:rsidR="000C5CAC" w:rsidRPr="00DB4277">
        <w:rPr>
          <w:rFonts w:eastAsiaTheme="minorEastAsia"/>
          <w:lang w:eastAsia="zh-CN"/>
        </w:rPr>
        <w:t xml:space="preserve">Moreover, </w:t>
      </w:r>
      <w:r w:rsidR="000C5CAC" w:rsidRPr="00DB4277">
        <w:t>self-positivity was evident for both the authentic self and the presented self</w:t>
      </w:r>
      <w:r w:rsidR="000C5CAC" w:rsidRPr="00DB4277">
        <w:rPr>
          <w:rFonts w:eastAsiaTheme="minorEastAsia"/>
          <w:lang w:eastAsia="zh-CN"/>
        </w:rPr>
        <w:t xml:space="preserve"> (</w:t>
      </w:r>
      <w:r w:rsidR="000C5CAC" w:rsidRPr="00DB4277">
        <w:t>Supplementa</w:t>
      </w:r>
      <w:r w:rsidR="005A2146">
        <w:t>ry</w:t>
      </w:r>
      <w:r w:rsidR="000C5CAC" w:rsidRPr="00DB4277">
        <w:t xml:space="preserve"> Material</w:t>
      </w:r>
      <w:r w:rsidR="000C5CAC" w:rsidRPr="00DB4277">
        <w:rPr>
          <w:rFonts w:eastAsiaTheme="minorEastAsia"/>
          <w:lang w:eastAsia="zh-CN"/>
        </w:rPr>
        <w:t>)</w:t>
      </w:r>
      <w:r w:rsidR="000C5CAC" w:rsidRPr="00DB4277">
        <w:t>.</w:t>
      </w:r>
      <w:r w:rsidR="000C5CAC" w:rsidRPr="00DB4277">
        <w:rPr>
          <w:rFonts w:eastAsiaTheme="minorEastAsia"/>
          <w:lang w:eastAsia="zh-CN"/>
        </w:rPr>
        <w:t xml:space="preserve"> </w:t>
      </w:r>
      <w:bookmarkStart w:id="99" w:name="_Hlk182920085"/>
      <w:r w:rsidR="00B3120B">
        <w:rPr>
          <w:rFonts w:eastAsiaTheme="minorEastAsia"/>
          <w:lang w:eastAsia="zh-CN"/>
        </w:rPr>
        <w:t>We provide in Table 1 the 30 most commonly endorsed positive and negative traits, and we display in Figure 3 positive and negative self-portraits based on trait frequency.</w:t>
      </w:r>
    </w:p>
    <w:p w14:paraId="68FDF13A" w14:textId="4C347E6A" w:rsidR="00B3120B" w:rsidRDefault="00B3120B" w:rsidP="002119E5">
      <w:pPr>
        <w:pStyle w:val="Paragraph"/>
        <w:spacing w:before="0" w:line="480" w:lineRule="exact"/>
        <w:ind w:firstLine="0"/>
        <w:jc w:val="center"/>
        <w:rPr>
          <w:b/>
          <w:bCs/>
        </w:rPr>
      </w:pPr>
      <w:r>
        <w:br w:type="page"/>
      </w:r>
      <w:r w:rsidR="00294C72">
        <w:rPr>
          <w:rFonts w:eastAsia="SimSun" w:hint="eastAsia"/>
          <w:b/>
          <w:bCs/>
          <w:sz w:val="22"/>
          <w:szCs w:val="22"/>
          <w:lang w:eastAsia="zh-CN"/>
        </w:rPr>
        <w:lastRenderedPageBreak/>
        <w:t>[</w:t>
      </w:r>
      <w:r w:rsidR="002119E5">
        <w:rPr>
          <w:rFonts w:eastAsia="SimSun"/>
          <w:b/>
          <w:bCs/>
          <w:sz w:val="22"/>
          <w:szCs w:val="22"/>
          <w:lang w:eastAsia="zh-CN"/>
        </w:rPr>
        <w:t>I</w:t>
      </w:r>
      <w:r w:rsidR="00294C72">
        <w:rPr>
          <w:rFonts w:eastAsia="SimSun" w:hint="eastAsia"/>
          <w:b/>
          <w:bCs/>
          <w:sz w:val="22"/>
          <w:szCs w:val="22"/>
          <w:lang w:eastAsia="zh-CN"/>
        </w:rPr>
        <w:t xml:space="preserve">nsert Table 1] </w:t>
      </w:r>
    </w:p>
    <w:p w14:paraId="67FD514D" w14:textId="525E8E9B" w:rsidR="00294C72" w:rsidRDefault="00294C72" w:rsidP="002119E5">
      <w:pPr>
        <w:pStyle w:val="Paragraph"/>
        <w:spacing w:before="0" w:line="480" w:lineRule="exact"/>
        <w:ind w:firstLine="0"/>
        <w:jc w:val="center"/>
        <w:rPr>
          <w:rFonts w:eastAsia="SimSun"/>
          <w:b/>
          <w:bCs/>
          <w:sz w:val="22"/>
          <w:szCs w:val="22"/>
          <w:lang w:eastAsia="zh-CN"/>
        </w:rPr>
      </w:pPr>
      <w:r>
        <w:rPr>
          <w:rFonts w:eastAsia="SimSun" w:hint="eastAsia"/>
          <w:b/>
          <w:bCs/>
          <w:sz w:val="22"/>
          <w:szCs w:val="22"/>
          <w:lang w:eastAsia="zh-CN"/>
        </w:rPr>
        <w:t>[</w:t>
      </w:r>
      <w:r w:rsidR="002119E5">
        <w:rPr>
          <w:rFonts w:eastAsia="SimSun"/>
          <w:b/>
          <w:bCs/>
          <w:sz w:val="22"/>
          <w:szCs w:val="22"/>
          <w:lang w:eastAsia="zh-CN"/>
        </w:rPr>
        <w:t>I</w:t>
      </w:r>
      <w:r>
        <w:rPr>
          <w:rFonts w:eastAsia="SimSun" w:hint="eastAsia"/>
          <w:b/>
          <w:bCs/>
          <w:sz w:val="22"/>
          <w:szCs w:val="22"/>
          <w:lang w:eastAsia="zh-CN"/>
        </w:rPr>
        <w:t xml:space="preserve">nsert Figure 3] </w:t>
      </w:r>
    </w:p>
    <w:bookmarkEnd w:id="98"/>
    <w:bookmarkEnd w:id="99"/>
    <w:p w14:paraId="010334E1" w14:textId="362A8AB7" w:rsidR="000C5CAC" w:rsidRPr="00DB4277" w:rsidRDefault="00B3120B" w:rsidP="002119E5">
      <w:pPr>
        <w:spacing w:line="480" w:lineRule="exact"/>
        <w:ind w:firstLineChars="200" w:firstLine="480"/>
        <w:contextualSpacing/>
        <w:rPr>
          <w:sz w:val="24"/>
          <w:szCs w:val="24"/>
        </w:rPr>
      </w:pPr>
      <w:r>
        <w:rPr>
          <w:sz w:val="24"/>
          <w:szCs w:val="24"/>
        </w:rPr>
        <w:t>C</w:t>
      </w:r>
      <w:r w:rsidR="000C5CAC" w:rsidRPr="00DB4277">
        <w:rPr>
          <w:sz w:val="24"/>
          <w:szCs w:val="24"/>
        </w:rPr>
        <w:t xml:space="preserve">rucially, </w:t>
      </w:r>
      <w:r w:rsidR="000C5CAC" w:rsidRPr="00DB4277">
        <w:rPr>
          <w:sz w:val="24"/>
          <w:szCs w:val="24"/>
          <w:lang w:eastAsia="zh-CN"/>
        </w:rPr>
        <w:t>t</w:t>
      </w:r>
      <w:r w:rsidR="000C5CAC" w:rsidRPr="00DB4277">
        <w:rPr>
          <w:sz w:val="24"/>
          <w:szCs w:val="24"/>
        </w:rPr>
        <w:t xml:space="preserve">he Self × Valence </w:t>
      </w:r>
      <w:bookmarkStart w:id="100" w:name="_Hlk183088137"/>
      <w:bookmarkStart w:id="101" w:name="_Hlk183088870"/>
      <w:r w:rsidR="000C5CAC" w:rsidRPr="00DB4277">
        <w:rPr>
          <w:sz w:val="24"/>
          <w:szCs w:val="24"/>
        </w:rPr>
        <w:t>×</w:t>
      </w:r>
      <w:bookmarkEnd w:id="100"/>
      <w:r w:rsidR="000C5CAC" w:rsidRPr="00DB4277">
        <w:rPr>
          <w:sz w:val="24"/>
          <w:szCs w:val="24"/>
        </w:rPr>
        <w:t xml:space="preserve"> </w:t>
      </w:r>
      <w:bookmarkEnd w:id="101"/>
      <w:r w:rsidR="000C5CAC" w:rsidRPr="00DB4277">
        <w:rPr>
          <w:sz w:val="24"/>
          <w:szCs w:val="24"/>
        </w:rPr>
        <w:t xml:space="preserve">Endorsement interaction was significant, </w:t>
      </w:r>
      <w:r w:rsidR="000C5CAC" w:rsidRPr="00DB4277">
        <w:rPr>
          <w:i/>
          <w:iCs/>
          <w:sz w:val="24"/>
          <w:szCs w:val="24"/>
        </w:rPr>
        <w:t>F</w:t>
      </w:r>
      <w:r w:rsidR="000C5CAC" w:rsidRPr="00DB4277">
        <w:rPr>
          <w:sz w:val="24"/>
          <w:szCs w:val="24"/>
        </w:rPr>
        <w:t xml:space="preserve">(1, 120) = 57.50, </w:t>
      </w:r>
      <w:r w:rsidR="000C5CAC" w:rsidRPr="00DB4277">
        <w:rPr>
          <w:i/>
          <w:iCs/>
          <w:sz w:val="24"/>
          <w:szCs w:val="24"/>
        </w:rPr>
        <w:t>p</w:t>
      </w:r>
      <w:r w:rsidR="000C5CAC" w:rsidRPr="00DB4277">
        <w:rPr>
          <w:sz w:val="24"/>
          <w:szCs w:val="24"/>
        </w:rPr>
        <w:t xml:space="preserve"> &lt; .001, </w:t>
      </w:r>
      <w:r w:rsidR="000C5CAC" w:rsidRPr="00DB4277">
        <w:rPr>
          <w:i/>
          <w:iCs/>
          <w:sz w:val="24"/>
          <w:szCs w:val="24"/>
        </w:rPr>
        <w:t>ƞ</w:t>
      </w:r>
      <w:r w:rsidR="000C5CAC" w:rsidRPr="00DB4277">
        <w:rPr>
          <w:i/>
          <w:iCs/>
          <w:sz w:val="24"/>
          <w:szCs w:val="24"/>
          <w:vertAlign w:val="subscript"/>
        </w:rPr>
        <w:t>p</w:t>
      </w:r>
      <w:r w:rsidR="000C5CAC" w:rsidRPr="00DB4277">
        <w:rPr>
          <w:sz w:val="24"/>
          <w:szCs w:val="24"/>
          <w:vertAlign w:val="superscript"/>
        </w:rPr>
        <w:t xml:space="preserve">2 </w:t>
      </w:r>
      <w:r w:rsidR="000C5CAC" w:rsidRPr="00DB4277">
        <w:rPr>
          <w:sz w:val="24"/>
          <w:szCs w:val="24"/>
        </w:rPr>
        <w:t>= 0.32.</w:t>
      </w:r>
      <w:r w:rsidR="000C5CAC" w:rsidRPr="00DB4277">
        <w:rPr>
          <w:sz w:val="24"/>
          <w:szCs w:val="24"/>
          <w:lang w:eastAsia="zh-CN"/>
        </w:rPr>
        <w:t xml:space="preserve"> We examined the Self × Endorsement interaction separately for positive traits and negative traits, testing whether self-positivity was stronger for one kind of self versus another</w:t>
      </w:r>
      <w:r w:rsidR="003E601C" w:rsidRPr="00DB4277">
        <w:rPr>
          <w:sz w:val="24"/>
          <w:szCs w:val="24"/>
          <w:lang w:eastAsia="zh-CN"/>
        </w:rPr>
        <w:t xml:space="preserve"> (Figure 2b)</w:t>
      </w:r>
      <w:r w:rsidR="000C5CAC" w:rsidRPr="00DB4277">
        <w:rPr>
          <w:sz w:val="24"/>
          <w:szCs w:val="24"/>
          <w:lang w:eastAsia="zh-CN"/>
        </w:rPr>
        <w:t xml:space="preserve">. In the case of positive traits, </w:t>
      </w:r>
      <w:bookmarkStart w:id="102" w:name="_Hlk161074303"/>
      <w:r w:rsidR="000C5CAC" w:rsidRPr="00DB4277">
        <w:rPr>
          <w:sz w:val="24"/>
          <w:szCs w:val="24"/>
        </w:rPr>
        <w:t xml:space="preserve">participants endorsed more such traits as descriptive of the presented self (150.61 ± 24.03) than the authentic self (141.83 ± 25.01), </w:t>
      </w:r>
      <w:r w:rsidR="000C5CAC" w:rsidRPr="00DB4277">
        <w:rPr>
          <w:i/>
          <w:iCs/>
          <w:sz w:val="24"/>
          <w:szCs w:val="24"/>
        </w:rPr>
        <w:t>t</w:t>
      </w:r>
      <w:r w:rsidR="000C5CAC" w:rsidRPr="00DB4277">
        <w:rPr>
          <w:sz w:val="24"/>
          <w:szCs w:val="24"/>
        </w:rPr>
        <w:t xml:space="preserve">(120) = 5.02, </w:t>
      </w:r>
      <w:r w:rsidR="000C5CAC" w:rsidRPr="00DB4277">
        <w:rPr>
          <w:i/>
          <w:iCs/>
          <w:sz w:val="24"/>
          <w:szCs w:val="24"/>
        </w:rPr>
        <w:t>p</w:t>
      </w:r>
      <w:r w:rsidR="000C5CAC" w:rsidRPr="00DB4277">
        <w:rPr>
          <w:sz w:val="24"/>
          <w:szCs w:val="24"/>
        </w:rPr>
        <w:t xml:space="preserve"> &lt; 0.001, 95% </w:t>
      </w:r>
      <w:r w:rsidR="000C5CAC" w:rsidRPr="00DB4277">
        <w:rPr>
          <w:i/>
          <w:iCs/>
          <w:sz w:val="24"/>
          <w:szCs w:val="24"/>
        </w:rPr>
        <w:t>CI</w:t>
      </w:r>
      <w:r w:rsidR="000C5CAC" w:rsidRPr="00DB4277">
        <w:rPr>
          <w:sz w:val="24"/>
          <w:szCs w:val="24"/>
        </w:rPr>
        <w:t xml:space="preserve"> = [5.31, 12.24], </w:t>
      </w:r>
      <w:r w:rsidR="000C5CAC" w:rsidRPr="00DB4277">
        <w:rPr>
          <w:i/>
          <w:iCs/>
          <w:sz w:val="24"/>
          <w:szCs w:val="24"/>
        </w:rPr>
        <w:t>Cohen’s d</w:t>
      </w:r>
      <w:r w:rsidR="000C5CAC" w:rsidRPr="00DB4277">
        <w:rPr>
          <w:sz w:val="24"/>
          <w:szCs w:val="24"/>
        </w:rPr>
        <w:t xml:space="preserve"> = 0.46, but judged more such traits as non-descriptive of the authentic self (53.14 ± 24.72) than the presented self (43.83 ± 22.31), </w:t>
      </w:r>
      <w:r w:rsidR="000C5CAC" w:rsidRPr="00DB4277">
        <w:rPr>
          <w:i/>
          <w:iCs/>
          <w:sz w:val="24"/>
          <w:szCs w:val="24"/>
        </w:rPr>
        <w:t>t</w:t>
      </w:r>
      <w:r w:rsidR="000C5CAC" w:rsidRPr="00DB4277">
        <w:rPr>
          <w:sz w:val="24"/>
          <w:szCs w:val="24"/>
        </w:rPr>
        <w:t xml:space="preserve">(120) = 5.31, </w:t>
      </w:r>
      <w:r w:rsidR="000C5CAC" w:rsidRPr="00DB4277">
        <w:rPr>
          <w:i/>
          <w:iCs/>
          <w:sz w:val="24"/>
          <w:szCs w:val="24"/>
        </w:rPr>
        <w:t>p</w:t>
      </w:r>
      <w:r w:rsidR="000C5CAC" w:rsidRPr="00DB4277">
        <w:rPr>
          <w:sz w:val="24"/>
          <w:szCs w:val="24"/>
        </w:rPr>
        <w:t xml:space="preserve"> &lt; 0.001, 95% </w:t>
      </w:r>
      <w:r w:rsidR="000C5CAC" w:rsidRPr="00DB4277">
        <w:rPr>
          <w:i/>
          <w:iCs/>
          <w:sz w:val="24"/>
          <w:szCs w:val="24"/>
        </w:rPr>
        <w:t>CI</w:t>
      </w:r>
      <w:r w:rsidR="000C5CAC" w:rsidRPr="00DB4277">
        <w:rPr>
          <w:sz w:val="24"/>
          <w:szCs w:val="24"/>
        </w:rPr>
        <w:t xml:space="preserve"> = [5.84, 12.79], </w:t>
      </w:r>
      <w:r w:rsidR="000C5CAC" w:rsidRPr="00DB4277">
        <w:rPr>
          <w:i/>
          <w:iCs/>
          <w:sz w:val="24"/>
          <w:szCs w:val="24"/>
        </w:rPr>
        <w:t>Cohen’s d</w:t>
      </w:r>
      <w:r w:rsidR="000C5CAC" w:rsidRPr="00DB4277">
        <w:rPr>
          <w:sz w:val="24"/>
          <w:szCs w:val="24"/>
        </w:rPr>
        <w:t xml:space="preserve"> = 0.48. In the case of negative traits, participants endorsed more such traits as descriptive of the authentic self (41.35 ± 23.02) than the presented self (27.88 ± 17.66), </w:t>
      </w:r>
      <w:r w:rsidR="000C5CAC" w:rsidRPr="00DB4277">
        <w:rPr>
          <w:i/>
          <w:iCs/>
          <w:sz w:val="24"/>
          <w:szCs w:val="24"/>
        </w:rPr>
        <w:t>t</w:t>
      </w:r>
      <w:r w:rsidR="000C5CAC" w:rsidRPr="00DB4277">
        <w:rPr>
          <w:sz w:val="24"/>
          <w:szCs w:val="24"/>
        </w:rPr>
        <w:t xml:space="preserve">(120) = 8.58, </w:t>
      </w:r>
      <w:r w:rsidR="000C5CAC" w:rsidRPr="00DB4277">
        <w:rPr>
          <w:i/>
          <w:iCs/>
          <w:sz w:val="24"/>
          <w:szCs w:val="24"/>
        </w:rPr>
        <w:t>p</w:t>
      </w:r>
      <w:r w:rsidR="000C5CAC" w:rsidRPr="00DB4277">
        <w:rPr>
          <w:sz w:val="24"/>
          <w:szCs w:val="24"/>
        </w:rPr>
        <w:t xml:space="preserve"> &lt; 0.001, 95% </w:t>
      </w:r>
      <w:r w:rsidR="000C5CAC" w:rsidRPr="00DB4277">
        <w:rPr>
          <w:i/>
          <w:iCs/>
          <w:sz w:val="24"/>
          <w:szCs w:val="24"/>
        </w:rPr>
        <w:t>CI</w:t>
      </w:r>
      <w:r w:rsidR="000C5CAC" w:rsidRPr="00DB4277">
        <w:rPr>
          <w:sz w:val="24"/>
          <w:szCs w:val="24"/>
        </w:rPr>
        <w:t xml:space="preserve"> = [10.35, 16.57], </w:t>
      </w:r>
      <w:r w:rsidR="000C5CAC" w:rsidRPr="00DB4277">
        <w:rPr>
          <w:i/>
          <w:iCs/>
          <w:sz w:val="24"/>
          <w:szCs w:val="24"/>
        </w:rPr>
        <w:t>Cohen’s d</w:t>
      </w:r>
      <w:r w:rsidR="000C5CAC" w:rsidRPr="00DB4277">
        <w:rPr>
          <w:sz w:val="24"/>
          <w:szCs w:val="24"/>
        </w:rPr>
        <w:t xml:space="preserve"> = 0.78, but judged more such traits as non-descriptive of the presented self (167.08 ± 19.27) than the authentic self (154.81 ± 24.90), </w:t>
      </w:r>
      <w:r w:rsidR="000C5CAC" w:rsidRPr="00DB4277">
        <w:rPr>
          <w:i/>
          <w:iCs/>
          <w:sz w:val="24"/>
          <w:szCs w:val="24"/>
        </w:rPr>
        <w:t>t</w:t>
      </w:r>
      <w:r w:rsidR="000C5CAC" w:rsidRPr="00DB4277">
        <w:rPr>
          <w:sz w:val="24"/>
          <w:szCs w:val="24"/>
        </w:rPr>
        <w:t xml:space="preserve">(120) = 7.01, </w:t>
      </w:r>
      <w:r w:rsidR="000C5CAC" w:rsidRPr="00DB4277">
        <w:rPr>
          <w:i/>
          <w:iCs/>
          <w:sz w:val="24"/>
          <w:szCs w:val="24"/>
        </w:rPr>
        <w:t>p</w:t>
      </w:r>
      <w:r w:rsidR="000C5CAC" w:rsidRPr="00DB4277">
        <w:rPr>
          <w:sz w:val="24"/>
          <w:szCs w:val="24"/>
        </w:rPr>
        <w:t xml:space="preserve"> &lt; 0.001, 95% </w:t>
      </w:r>
      <w:r w:rsidR="000C5CAC" w:rsidRPr="00DB4277">
        <w:rPr>
          <w:i/>
          <w:iCs/>
          <w:sz w:val="24"/>
          <w:szCs w:val="24"/>
        </w:rPr>
        <w:t>CI</w:t>
      </w:r>
      <w:r w:rsidR="000C5CAC" w:rsidRPr="00DB4277">
        <w:rPr>
          <w:sz w:val="24"/>
          <w:szCs w:val="24"/>
        </w:rPr>
        <w:t xml:space="preserve"> = [8.81, 15.74], </w:t>
      </w:r>
      <w:r w:rsidR="000C5CAC" w:rsidRPr="00DB4277">
        <w:rPr>
          <w:i/>
          <w:iCs/>
          <w:sz w:val="24"/>
          <w:szCs w:val="24"/>
        </w:rPr>
        <w:t>Cohen’s d</w:t>
      </w:r>
      <w:r w:rsidR="000C5CAC" w:rsidRPr="00DB4277">
        <w:rPr>
          <w:sz w:val="24"/>
          <w:szCs w:val="24"/>
        </w:rPr>
        <w:t xml:space="preserve"> = 0.64. Again, as in Experiment 1, the authentic self manifested weaker self-</w:t>
      </w:r>
      <w:r w:rsidR="000C5CAC" w:rsidRPr="00DB4277">
        <w:rPr>
          <w:sz w:val="24"/>
          <w:szCs w:val="24"/>
          <w:lang w:eastAsia="zh-CN"/>
        </w:rPr>
        <w:t>posi</w:t>
      </w:r>
      <w:r w:rsidR="000C5CAC" w:rsidRPr="00DB4277">
        <w:rPr>
          <w:sz w:val="24"/>
          <w:szCs w:val="24"/>
        </w:rPr>
        <w:t>tivity than the presented self: Participants endorsed fewer positive traits for the authentic self than the presented self and endorsed more negative traits for the authentic self than the presented self.</w:t>
      </w:r>
    </w:p>
    <w:bookmarkEnd w:id="102"/>
    <w:p w14:paraId="4DC15267" w14:textId="11E50807" w:rsidR="000C5CAC" w:rsidRPr="00DB4277" w:rsidRDefault="000C5CAC" w:rsidP="00AA53FF">
      <w:pPr>
        <w:pStyle w:val="Paragraph"/>
        <w:spacing w:before="0" w:line="480" w:lineRule="exact"/>
        <w:ind w:firstLineChars="200" w:firstLine="480"/>
        <w:contextualSpacing/>
        <w:rPr>
          <w:b/>
          <w:bCs/>
          <w:i/>
          <w:iCs/>
          <w:lang w:eastAsia="zh-CN"/>
        </w:rPr>
      </w:pPr>
      <w:r w:rsidRPr="00DB4277">
        <w:rPr>
          <w:rFonts w:eastAsia="Microsoft YaHei UI"/>
          <w:color w:val="000000"/>
          <w:bdr w:val="none" w:sz="0" w:space="0" w:color="auto" w:frame="1"/>
        </w:rPr>
        <w:t>Lastly, the Self × Endorsement interaction was significant, </w:t>
      </w:r>
      <w:r w:rsidRPr="00DB4277">
        <w:rPr>
          <w:i/>
          <w:iCs/>
        </w:rPr>
        <w:t>F</w:t>
      </w:r>
      <w:r w:rsidRPr="00DB4277">
        <w:t xml:space="preserve">(1, 120) = 5.24, </w:t>
      </w:r>
      <w:r w:rsidRPr="00DB4277">
        <w:rPr>
          <w:i/>
          <w:iCs/>
        </w:rPr>
        <w:t>p</w:t>
      </w:r>
      <w:r w:rsidRPr="00DB4277">
        <w:t xml:space="preserve"> = 0.024, </w:t>
      </w:r>
      <w:r w:rsidRPr="00DB4277">
        <w:rPr>
          <w:i/>
          <w:iCs/>
        </w:rPr>
        <w:t>ƞ</w:t>
      </w:r>
      <w:r w:rsidRPr="00DB4277">
        <w:rPr>
          <w:i/>
          <w:iCs/>
          <w:vertAlign w:val="subscript"/>
        </w:rPr>
        <w:t>p</w:t>
      </w:r>
      <w:r w:rsidRPr="00DB4277">
        <w:rPr>
          <w:vertAlign w:val="superscript"/>
        </w:rPr>
        <w:t xml:space="preserve">2 </w:t>
      </w:r>
      <w:r w:rsidRPr="00DB4277">
        <w:t>= 0.04</w:t>
      </w:r>
      <w:r w:rsidRPr="00DB4277">
        <w:rPr>
          <w:rFonts w:eastAsia="Microsoft YaHei UI"/>
          <w:color w:val="000000"/>
          <w:bdr w:val="none" w:sz="0" w:space="0" w:color="auto" w:frame="1"/>
        </w:rPr>
        <w:t>. Participants endorsed more traits as descriptive of the authentic self (91.59 ± 10.76) than the presented self (89.25 ± 11.08), </w:t>
      </w:r>
      <w:r w:rsidRPr="00DB4277">
        <w:rPr>
          <w:rFonts w:eastAsia="Microsoft YaHei UI"/>
          <w:i/>
          <w:iCs/>
          <w:color w:val="000000"/>
          <w:bdr w:val="none" w:sz="0" w:space="0" w:color="auto" w:frame="1"/>
        </w:rPr>
        <w:t>t</w:t>
      </w:r>
      <w:r w:rsidRPr="00DB4277">
        <w:rPr>
          <w:rFonts w:eastAsia="Microsoft YaHei UI"/>
          <w:color w:val="000000"/>
          <w:bdr w:val="none" w:sz="0" w:space="0" w:color="auto" w:frame="1"/>
        </w:rPr>
        <w:t>(120) = 2.73, </w:t>
      </w:r>
      <w:r w:rsidRPr="00DB4277">
        <w:rPr>
          <w:rFonts w:eastAsia="Microsoft YaHei UI"/>
          <w:i/>
          <w:iCs/>
          <w:color w:val="000000"/>
          <w:bdr w:val="none" w:sz="0" w:space="0" w:color="auto" w:frame="1"/>
        </w:rPr>
        <w:t>p</w:t>
      </w:r>
      <w:r w:rsidRPr="00DB4277">
        <w:rPr>
          <w:rFonts w:eastAsia="Microsoft YaHei UI"/>
          <w:color w:val="000000"/>
          <w:bdr w:val="none" w:sz="0" w:space="0" w:color="auto" w:frame="1"/>
        </w:rPr>
        <w:t> = 0.043, 95% </w:t>
      </w:r>
      <w:r w:rsidRPr="00DB4277">
        <w:rPr>
          <w:rFonts w:eastAsia="Microsoft YaHei UI"/>
          <w:i/>
          <w:iCs/>
          <w:color w:val="000000"/>
          <w:bdr w:val="none" w:sz="0" w:space="0" w:color="auto" w:frame="1"/>
        </w:rPr>
        <w:t>CI</w:t>
      </w:r>
      <w:r w:rsidRPr="00DB4277">
        <w:rPr>
          <w:rFonts w:eastAsia="Microsoft YaHei UI"/>
          <w:color w:val="000000"/>
          <w:bdr w:val="none" w:sz="0" w:space="0" w:color="auto" w:frame="1"/>
        </w:rPr>
        <w:t xml:space="preserve"> = [0.65, 4.04], </w:t>
      </w:r>
      <w:r w:rsidRPr="00DB4277">
        <w:rPr>
          <w:rFonts w:eastAsia="Microsoft YaHei UI"/>
          <w:i/>
          <w:iCs/>
          <w:color w:val="000000"/>
          <w:bdr w:val="none" w:sz="0" w:space="0" w:color="auto" w:frame="1"/>
        </w:rPr>
        <w:t>Cohen’s d</w:t>
      </w:r>
      <w:r w:rsidRPr="00DB4277">
        <w:rPr>
          <w:rFonts w:eastAsia="Microsoft YaHei UI"/>
          <w:color w:val="000000"/>
          <w:bdr w:val="none" w:sz="0" w:space="0" w:color="auto" w:frame="1"/>
        </w:rPr>
        <w:t xml:space="preserve"> = 0.25, but judged an equivalent number of traits as non-descriptive of the presented self (105.45 ± 11.68) and the authentic self (103.98 ± 11.73), </w:t>
      </w:r>
      <w:r w:rsidRPr="00DB4277">
        <w:rPr>
          <w:rFonts w:eastAsia="Microsoft YaHei UI"/>
          <w:i/>
          <w:iCs/>
          <w:color w:val="000000"/>
          <w:bdr w:val="none" w:sz="0" w:space="0" w:color="auto" w:frame="1"/>
        </w:rPr>
        <w:t>t</w:t>
      </w:r>
      <w:r w:rsidRPr="00DB4277">
        <w:rPr>
          <w:rFonts w:eastAsia="Microsoft YaHei UI"/>
          <w:color w:val="000000"/>
          <w:bdr w:val="none" w:sz="0" w:space="0" w:color="auto" w:frame="1"/>
        </w:rPr>
        <w:t>(120) = 1.60,</w:t>
      </w:r>
      <w:r w:rsidRPr="00DB4277">
        <w:rPr>
          <w:rFonts w:eastAsia="Microsoft YaHei UI"/>
          <w:i/>
          <w:iCs/>
          <w:color w:val="000000"/>
          <w:bdr w:val="none" w:sz="0" w:space="0" w:color="auto" w:frame="1"/>
        </w:rPr>
        <w:t> p</w:t>
      </w:r>
      <w:r w:rsidRPr="00DB4277">
        <w:rPr>
          <w:rFonts w:eastAsia="Microsoft YaHei UI"/>
          <w:color w:val="000000"/>
          <w:bdr w:val="none" w:sz="0" w:space="0" w:color="auto" w:frame="1"/>
        </w:rPr>
        <w:t> = 0.668, 95% </w:t>
      </w:r>
      <w:r w:rsidRPr="00DB4277">
        <w:rPr>
          <w:rFonts w:eastAsia="Microsoft YaHei UI"/>
          <w:i/>
          <w:iCs/>
          <w:color w:val="000000"/>
          <w:bdr w:val="none" w:sz="0" w:space="0" w:color="auto" w:frame="1"/>
        </w:rPr>
        <w:t>CI</w:t>
      </w:r>
      <w:r w:rsidRPr="00DB4277">
        <w:rPr>
          <w:rFonts w:eastAsia="Microsoft YaHei UI"/>
          <w:color w:val="000000"/>
          <w:bdr w:val="none" w:sz="0" w:space="0" w:color="auto" w:frame="1"/>
        </w:rPr>
        <w:t xml:space="preserve"> = [-0.35, 3.31], </w:t>
      </w:r>
      <w:r w:rsidRPr="00DB4277">
        <w:rPr>
          <w:rFonts w:eastAsia="Microsoft YaHei UI"/>
          <w:i/>
          <w:iCs/>
          <w:color w:val="000000"/>
          <w:bdr w:val="none" w:sz="0" w:space="0" w:color="auto" w:frame="1"/>
        </w:rPr>
        <w:t>Cohen’s d</w:t>
      </w:r>
      <w:r w:rsidRPr="00DB4277">
        <w:rPr>
          <w:rFonts w:eastAsia="Microsoft YaHei UI"/>
          <w:color w:val="000000"/>
          <w:bdr w:val="none" w:sz="0" w:space="0" w:color="auto" w:frame="1"/>
        </w:rPr>
        <w:t xml:space="preserve"> = 0.15. As in Experiment 1, the authentic self was more inclusive than the presented self.</w:t>
      </w:r>
      <w:r w:rsidR="0059765A" w:rsidRPr="00DB4277">
        <w:rPr>
          <w:rFonts w:eastAsia="Microsoft YaHei UI"/>
          <w:color w:val="000000"/>
          <w:bdr w:val="none" w:sz="0" w:space="0" w:color="auto" w:frame="1"/>
        </w:rPr>
        <w:t xml:space="preserve"> </w:t>
      </w:r>
      <w:r w:rsidRPr="00DB4277">
        <w:rPr>
          <w:lang w:eastAsia="zh-CN"/>
        </w:rPr>
        <w:t xml:space="preserve">The above results were comparable to those we obtained for </w:t>
      </w:r>
      <w:r w:rsidRPr="00DB4277">
        <w:rPr>
          <w:i/>
          <w:iCs/>
          <w:lang w:eastAsia="zh-CN"/>
        </w:rPr>
        <w:t>N</w:t>
      </w:r>
      <w:r w:rsidRPr="00DB4277">
        <w:rPr>
          <w:lang w:eastAsia="zh-CN"/>
        </w:rPr>
        <w:t>s of 107 and 61 (</w:t>
      </w:r>
      <w:r w:rsidR="00475A3C">
        <w:rPr>
          <w:lang w:eastAsia="zh-CN"/>
        </w:rPr>
        <w:t>Supplementa</w:t>
      </w:r>
      <w:r w:rsidR="005A2146">
        <w:rPr>
          <w:lang w:eastAsia="zh-CN"/>
        </w:rPr>
        <w:t>ry</w:t>
      </w:r>
      <w:r w:rsidR="00475A3C">
        <w:rPr>
          <w:lang w:eastAsia="zh-CN"/>
        </w:rPr>
        <w:t xml:space="preserve"> Material, </w:t>
      </w:r>
      <w:r w:rsidRPr="00DB4277">
        <w:t>Table</w:t>
      </w:r>
      <w:r w:rsidR="004B6EF9">
        <w:t>s</w:t>
      </w:r>
      <w:r w:rsidRPr="00DB4277">
        <w:t xml:space="preserve"> S3 and S4)</w:t>
      </w:r>
      <w:r w:rsidRPr="00DB4277">
        <w:rPr>
          <w:lang w:eastAsia="zh-CN"/>
        </w:rPr>
        <w:t>.</w:t>
      </w:r>
      <w:r w:rsidR="006165A6">
        <w:rPr>
          <w:lang w:eastAsia="zh-CN"/>
        </w:rPr>
        <w:t xml:space="preserve"> </w:t>
      </w:r>
    </w:p>
    <w:p w14:paraId="74B02FD4" w14:textId="77777777" w:rsidR="00F55DDD" w:rsidRPr="00DB4277" w:rsidRDefault="00F55DDD" w:rsidP="00AA53FF">
      <w:pPr>
        <w:pStyle w:val="Paragraph"/>
        <w:spacing w:before="0" w:line="480" w:lineRule="exact"/>
        <w:ind w:firstLine="0"/>
        <w:contextualSpacing/>
        <w:rPr>
          <w:b/>
          <w:bCs/>
          <w:i/>
          <w:iCs/>
        </w:rPr>
      </w:pPr>
      <w:r w:rsidRPr="00DB4277">
        <w:rPr>
          <w:b/>
          <w:bCs/>
          <w:i/>
          <w:iCs/>
        </w:rPr>
        <w:t>Reaction Times</w:t>
      </w:r>
    </w:p>
    <w:p w14:paraId="25DC7D59" w14:textId="264674BB" w:rsidR="000C5CAC" w:rsidRPr="00DB4277" w:rsidRDefault="000C5CAC" w:rsidP="00AA53FF">
      <w:pPr>
        <w:pStyle w:val="Paragraph"/>
        <w:spacing w:before="0" w:line="480" w:lineRule="exact"/>
        <w:ind w:firstLineChars="200" w:firstLine="480"/>
        <w:contextualSpacing/>
        <w:rPr>
          <w:rFonts w:eastAsiaTheme="minorEastAsia"/>
          <w:lang w:eastAsia="zh-CN"/>
        </w:rPr>
      </w:pPr>
      <w:r w:rsidRPr="00DB4277">
        <w:rPr>
          <w:lang w:eastAsia="zh-CN"/>
        </w:rPr>
        <w:lastRenderedPageBreak/>
        <w:t>We analyzed the RT data via MLM applying the same model as in Experiment 1</w:t>
      </w:r>
      <w:r w:rsidR="00D4384E">
        <w:rPr>
          <w:rFonts w:eastAsiaTheme="minorEastAsia" w:hint="eastAsia"/>
          <w:lang w:eastAsia="zh-CN"/>
        </w:rPr>
        <w:t xml:space="preserve"> (</w:t>
      </w:r>
      <w:r w:rsidR="00D4384E" w:rsidRPr="00DB4277">
        <w:t>Supplementa</w:t>
      </w:r>
      <w:r w:rsidR="005A2146">
        <w:t>ry</w:t>
      </w:r>
      <w:r w:rsidR="00D4384E" w:rsidRPr="00DB4277">
        <w:t xml:space="preserve"> Material</w:t>
      </w:r>
      <w:r w:rsidR="00D4384E">
        <w:rPr>
          <w:rFonts w:eastAsiaTheme="minorEastAsia" w:hint="eastAsia"/>
          <w:lang w:eastAsia="zh-CN"/>
        </w:rPr>
        <w:t>)</w:t>
      </w:r>
      <w:r w:rsidRPr="00DB4277">
        <w:rPr>
          <w:lang w:eastAsia="zh-CN"/>
        </w:rPr>
        <w:t>. The</w:t>
      </w:r>
      <w:r w:rsidRPr="00DB4277">
        <w:t xml:space="preserve"> Valence × Endorsement interaction </w:t>
      </w:r>
      <w:r w:rsidR="00E35519" w:rsidRPr="00DB4277">
        <w:rPr>
          <w:lang w:eastAsia="zh-CN"/>
        </w:rPr>
        <w:t xml:space="preserve">was </w:t>
      </w:r>
      <w:r w:rsidR="00E35519" w:rsidRPr="00DB4277">
        <w:t>significant</w:t>
      </w:r>
      <w:r w:rsidRPr="00DB4277">
        <w:t xml:space="preserve">, </w:t>
      </w:r>
      <w:r w:rsidRPr="00DB4277">
        <w:rPr>
          <w:i/>
          <w:iCs/>
          <w:lang w:eastAsia="zh-CN"/>
        </w:rPr>
        <w:t>β</w:t>
      </w:r>
      <w:r w:rsidRPr="00DB4277">
        <w:rPr>
          <w:lang w:eastAsia="zh-CN"/>
        </w:rPr>
        <w:t xml:space="preserve"> = -166.93, </w:t>
      </w:r>
      <w:r w:rsidRPr="00DB4277">
        <w:rPr>
          <w:i/>
          <w:iCs/>
          <w:lang w:eastAsia="zh-CN"/>
        </w:rPr>
        <w:t>t</w:t>
      </w:r>
      <w:r w:rsidRPr="00DB4277">
        <w:rPr>
          <w:vertAlign w:val="subscript"/>
          <w:lang w:eastAsia="zh-CN"/>
        </w:rPr>
        <w:t>94375</w:t>
      </w:r>
      <w:r w:rsidRPr="00DB4277">
        <w:rPr>
          <w:lang w:eastAsia="zh-CN"/>
        </w:rPr>
        <w:t xml:space="preserve"> = -58.22, </w:t>
      </w:r>
      <w:r w:rsidRPr="00DB4277">
        <w:rPr>
          <w:i/>
          <w:iCs/>
          <w:lang w:eastAsia="zh-CN"/>
        </w:rPr>
        <w:t>p</w:t>
      </w:r>
      <w:r w:rsidRPr="00DB4277">
        <w:rPr>
          <w:lang w:eastAsia="zh-CN"/>
        </w:rPr>
        <w:t xml:space="preserve"> &lt; 0.001</w:t>
      </w:r>
      <w:r w:rsidRPr="00DB4277">
        <w:t>. We followed up with simple slope analyses. In replication of self-positivity, participants exhibited quicker endorsement of positive traits than negative traits as self-descriptive (</w:t>
      </w:r>
      <w:r w:rsidRPr="00DB4277">
        <w:rPr>
          <w:rFonts w:eastAsia="SymbolMT"/>
          <w:i/>
          <w:iCs/>
        </w:rPr>
        <w:t>γ</w:t>
      </w:r>
      <w:r w:rsidRPr="00DB4277">
        <w:rPr>
          <w:rFonts w:eastAsia="SymbolMT"/>
        </w:rPr>
        <w:t xml:space="preserve"> = -177.56, </w:t>
      </w:r>
      <w:r w:rsidRPr="00DB4277">
        <w:rPr>
          <w:rFonts w:eastAsia="SymbolMT"/>
          <w:i/>
          <w:iCs/>
        </w:rPr>
        <w:t>z</w:t>
      </w:r>
      <w:r w:rsidRPr="00DB4277">
        <w:rPr>
          <w:rFonts w:eastAsia="SymbolMT"/>
        </w:rPr>
        <w:t xml:space="preserve"> = -47.46, </w:t>
      </w:r>
      <w:r w:rsidRPr="00DB4277">
        <w:rPr>
          <w:rFonts w:eastAsia="SymbolMT"/>
          <w:i/>
          <w:iCs/>
        </w:rPr>
        <w:t>p</w:t>
      </w:r>
      <w:r w:rsidRPr="00DB4277">
        <w:rPr>
          <w:rFonts w:eastAsia="SymbolMT"/>
        </w:rPr>
        <w:t xml:space="preserve"> &lt; 0.001</w:t>
      </w:r>
      <w:r w:rsidRPr="00DB4277">
        <w:t>), but exhibited faster rejection of negative traits than positive traits as self-descriptive (</w:t>
      </w:r>
      <w:r w:rsidRPr="00DB4277">
        <w:rPr>
          <w:rFonts w:eastAsia="SymbolMT"/>
          <w:i/>
          <w:iCs/>
        </w:rPr>
        <w:t>γ</w:t>
      </w:r>
      <w:r w:rsidRPr="00DB4277">
        <w:rPr>
          <w:rFonts w:eastAsia="SymbolMT"/>
        </w:rPr>
        <w:t xml:space="preserve"> = 156.31, </w:t>
      </w:r>
      <w:r w:rsidRPr="00DB4277">
        <w:rPr>
          <w:rFonts w:eastAsia="SymbolMT"/>
          <w:i/>
          <w:iCs/>
        </w:rPr>
        <w:t>z</w:t>
      </w:r>
      <w:r w:rsidRPr="00DB4277">
        <w:rPr>
          <w:rFonts w:eastAsia="SymbolMT"/>
        </w:rPr>
        <w:t xml:space="preserve"> = 36.52, </w:t>
      </w:r>
      <w:r w:rsidRPr="00DB4277">
        <w:rPr>
          <w:rFonts w:eastAsia="SymbolMT"/>
          <w:i/>
          <w:iCs/>
        </w:rPr>
        <w:t>p</w:t>
      </w:r>
      <w:r w:rsidRPr="00DB4277">
        <w:rPr>
          <w:rFonts w:eastAsia="SymbolMT"/>
        </w:rPr>
        <w:t xml:space="preserve"> &lt; 0.001</w:t>
      </w:r>
      <w:r w:rsidRPr="00DB4277">
        <w:t>)</w:t>
      </w:r>
      <w:r w:rsidRPr="00DB4277">
        <w:rPr>
          <w:lang w:eastAsia="zh-CN"/>
        </w:rPr>
        <w:t xml:space="preserve">. </w:t>
      </w:r>
      <w:r w:rsidRPr="00DB4277">
        <w:rPr>
          <w:rFonts w:eastAsiaTheme="minorEastAsia"/>
          <w:lang w:eastAsia="zh-CN"/>
        </w:rPr>
        <w:t xml:space="preserve">Moreover, </w:t>
      </w:r>
      <w:r w:rsidRPr="00DB4277">
        <w:t xml:space="preserve">self-positivity was evident </w:t>
      </w:r>
      <w:r w:rsidR="0081567A">
        <w:t>for</w:t>
      </w:r>
      <w:r w:rsidR="00E35519">
        <w:t xml:space="preserve"> </w:t>
      </w:r>
      <w:r w:rsidRPr="00DB4277">
        <w:t>both the authentic self and the presented self</w:t>
      </w:r>
      <w:r w:rsidRPr="00DB4277">
        <w:rPr>
          <w:rFonts w:eastAsiaTheme="minorEastAsia"/>
          <w:lang w:eastAsia="zh-CN"/>
        </w:rPr>
        <w:t xml:space="preserve"> (</w:t>
      </w:r>
      <w:r w:rsidRPr="00DB4277">
        <w:t>Supplementa</w:t>
      </w:r>
      <w:r w:rsidR="005A2146">
        <w:t>ry</w:t>
      </w:r>
      <w:r w:rsidRPr="00DB4277">
        <w:t xml:space="preserve"> Material</w:t>
      </w:r>
      <w:r w:rsidRPr="00DB4277">
        <w:rPr>
          <w:rFonts w:eastAsiaTheme="minorEastAsia"/>
          <w:lang w:eastAsia="zh-CN"/>
        </w:rPr>
        <w:t>)</w:t>
      </w:r>
      <w:r w:rsidRPr="00DB4277">
        <w:t>.</w:t>
      </w:r>
    </w:p>
    <w:p w14:paraId="1D8BC937" w14:textId="5A4EBBEC" w:rsidR="00F55DDD" w:rsidRPr="00DB4277" w:rsidRDefault="000C5CAC" w:rsidP="00AA53FF">
      <w:pPr>
        <w:pStyle w:val="SMSubheading"/>
        <w:spacing w:line="480" w:lineRule="exact"/>
        <w:ind w:firstLineChars="200" w:firstLine="480"/>
        <w:contextualSpacing/>
        <w:rPr>
          <w:b/>
          <w:bCs/>
          <w:szCs w:val="24"/>
          <w:lang w:eastAsia="zh-CN"/>
        </w:rPr>
      </w:pPr>
      <w:r w:rsidRPr="00DB4277">
        <w:rPr>
          <w:szCs w:val="24"/>
          <w:u w:val="none"/>
        </w:rPr>
        <w:t xml:space="preserve">Crucially, </w:t>
      </w:r>
      <w:r w:rsidRPr="00DB4277">
        <w:rPr>
          <w:szCs w:val="24"/>
          <w:u w:val="none"/>
          <w:lang w:eastAsia="zh-CN"/>
        </w:rPr>
        <w:t>t</w:t>
      </w:r>
      <w:r w:rsidRPr="00DB4277">
        <w:rPr>
          <w:szCs w:val="24"/>
          <w:u w:val="none"/>
        </w:rPr>
        <w:t xml:space="preserve">he Self × Valence × Endorsement interaction </w:t>
      </w:r>
      <w:r w:rsidR="00E35519" w:rsidRPr="00DB4277">
        <w:rPr>
          <w:szCs w:val="24"/>
          <w:u w:val="none"/>
        </w:rPr>
        <w:t>was significant</w:t>
      </w:r>
      <w:r w:rsidRPr="00DB4277">
        <w:rPr>
          <w:szCs w:val="24"/>
          <w:u w:val="none"/>
        </w:rPr>
        <w:t>,</w:t>
      </w:r>
      <w:r w:rsidRPr="00DB4277">
        <w:rPr>
          <w:i/>
          <w:iCs/>
          <w:szCs w:val="24"/>
          <w:u w:val="none"/>
          <w:lang w:eastAsia="zh-CN"/>
        </w:rPr>
        <w:t xml:space="preserve"> β</w:t>
      </w:r>
      <w:r w:rsidRPr="00DB4277">
        <w:rPr>
          <w:szCs w:val="24"/>
          <w:u w:val="none"/>
          <w:lang w:eastAsia="zh-CN"/>
        </w:rPr>
        <w:t xml:space="preserve"> = 21.75, </w:t>
      </w:r>
      <w:r w:rsidRPr="00DB4277">
        <w:rPr>
          <w:i/>
          <w:iCs/>
          <w:szCs w:val="24"/>
          <w:u w:val="none"/>
          <w:lang w:eastAsia="zh-CN"/>
        </w:rPr>
        <w:t>t</w:t>
      </w:r>
      <w:r w:rsidRPr="00DB4277">
        <w:rPr>
          <w:szCs w:val="24"/>
          <w:u w:val="none"/>
          <w:vertAlign w:val="subscript"/>
          <w:lang w:eastAsia="zh-CN"/>
        </w:rPr>
        <w:t>94329</w:t>
      </w:r>
      <w:r w:rsidRPr="00DB4277">
        <w:rPr>
          <w:szCs w:val="24"/>
          <w:u w:val="none"/>
          <w:lang w:eastAsia="zh-CN"/>
        </w:rPr>
        <w:t xml:space="preserve"> = 7.74, </w:t>
      </w:r>
      <w:r w:rsidRPr="00DB4277">
        <w:rPr>
          <w:i/>
          <w:iCs/>
          <w:szCs w:val="24"/>
          <w:u w:val="none"/>
          <w:lang w:eastAsia="zh-CN"/>
        </w:rPr>
        <w:t>p</w:t>
      </w:r>
      <w:r w:rsidRPr="00DB4277">
        <w:rPr>
          <w:szCs w:val="24"/>
          <w:u w:val="none"/>
          <w:lang w:eastAsia="zh-CN"/>
        </w:rPr>
        <w:t xml:space="preserve"> &lt; 0.001. W</w:t>
      </w:r>
      <w:r w:rsidRPr="00DB4277">
        <w:rPr>
          <w:szCs w:val="24"/>
          <w:u w:val="none"/>
        </w:rPr>
        <w:t>e examined the Self × Endorsement interaction separately for positive traits and negative traits, testing whether self-positivity was stronger for one kind of self versus another</w:t>
      </w:r>
      <w:r w:rsidR="003E601C" w:rsidRPr="00DB4277">
        <w:rPr>
          <w:szCs w:val="24"/>
          <w:u w:val="none"/>
          <w:lang w:eastAsia="zh-CN"/>
        </w:rPr>
        <w:t xml:space="preserve"> (Figure 2d)</w:t>
      </w:r>
      <w:r w:rsidRPr="00DB4277">
        <w:rPr>
          <w:szCs w:val="24"/>
          <w:u w:val="none"/>
        </w:rPr>
        <w:t>.</w:t>
      </w:r>
      <w:r w:rsidRPr="00DB4277">
        <w:rPr>
          <w:szCs w:val="24"/>
          <w:u w:val="none"/>
          <w:lang w:eastAsia="zh-CN"/>
        </w:rPr>
        <w:t xml:space="preserve"> </w:t>
      </w:r>
      <w:r w:rsidRPr="00DB4277">
        <w:rPr>
          <w:rFonts w:eastAsia="Times New Roman"/>
          <w:szCs w:val="24"/>
          <w:u w:val="none"/>
          <w:lang w:val="en-GB" w:eastAsia="zh-CN"/>
        </w:rPr>
        <w:t>In the case of positive traits,</w:t>
      </w:r>
      <w:r w:rsidRPr="00DB4277">
        <w:rPr>
          <w:szCs w:val="24"/>
          <w:u w:val="none"/>
          <w:lang w:val="en-GB" w:eastAsia="zh-CN"/>
        </w:rPr>
        <w:t xml:space="preserve"> </w:t>
      </w:r>
      <w:r w:rsidRPr="00DB4277">
        <w:rPr>
          <w:szCs w:val="24"/>
          <w:u w:val="none"/>
        </w:rPr>
        <w:t>participants endorsed positive traits faster for the presented self than the authentic self (</w:t>
      </w:r>
      <w:r w:rsidRPr="00DB4277">
        <w:rPr>
          <w:rFonts w:eastAsia="SymbolMT"/>
          <w:i/>
          <w:iCs/>
          <w:szCs w:val="24"/>
          <w:u w:val="none"/>
        </w:rPr>
        <w:t>γ</w:t>
      </w:r>
      <w:r w:rsidRPr="00DB4277">
        <w:rPr>
          <w:rFonts w:eastAsia="SymbolMT"/>
          <w:szCs w:val="24"/>
          <w:u w:val="none"/>
        </w:rPr>
        <w:t xml:space="preserve"> = 14.65, </w:t>
      </w:r>
      <w:r w:rsidRPr="00DB4277">
        <w:rPr>
          <w:rFonts w:eastAsia="SymbolMT"/>
          <w:i/>
          <w:iCs/>
          <w:szCs w:val="24"/>
          <w:u w:val="none"/>
        </w:rPr>
        <w:t>z</w:t>
      </w:r>
      <w:r w:rsidRPr="00DB4277">
        <w:rPr>
          <w:rFonts w:eastAsia="SymbolMT"/>
          <w:szCs w:val="24"/>
          <w:u w:val="none"/>
        </w:rPr>
        <w:t xml:space="preserve"> = 4.00, </w:t>
      </w:r>
      <w:r w:rsidRPr="00DB4277">
        <w:rPr>
          <w:rFonts w:eastAsia="SymbolMT"/>
          <w:i/>
          <w:iCs/>
          <w:szCs w:val="24"/>
          <w:u w:val="none"/>
        </w:rPr>
        <w:t>p</w:t>
      </w:r>
      <w:r w:rsidRPr="00DB4277">
        <w:rPr>
          <w:rFonts w:eastAsia="SymbolMT"/>
          <w:szCs w:val="24"/>
          <w:u w:val="none"/>
        </w:rPr>
        <w:t xml:space="preserve"> &lt; 0.001</w:t>
      </w:r>
      <w:r w:rsidRPr="00DB4277">
        <w:rPr>
          <w:szCs w:val="24"/>
          <w:u w:val="none"/>
        </w:rPr>
        <w:t xml:space="preserve">), </w:t>
      </w:r>
      <w:r w:rsidRPr="00DB4277">
        <w:rPr>
          <w:szCs w:val="24"/>
          <w:u w:val="none"/>
          <w:lang w:eastAsia="zh-CN"/>
        </w:rPr>
        <w:t xml:space="preserve">and </w:t>
      </w:r>
      <w:r w:rsidRPr="00DB4277">
        <w:rPr>
          <w:szCs w:val="24"/>
          <w:u w:val="none"/>
        </w:rPr>
        <w:t>rejected positive traits faster for the authentic self than the presented self (</w:t>
      </w:r>
      <w:r w:rsidRPr="00DB4277">
        <w:rPr>
          <w:rFonts w:eastAsia="SymbolMT"/>
          <w:i/>
          <w:iCs/>
          <w:szCs w:val="24"/>
          <w:u w:val="none"/>
        </w:rPr>
        <w:t>γ</w:t>
      </w:r>
      <w:r w:rsidRPr="00DB4277">
        <w:rPr>
          <w:rFonts w:eastAsia="SymbolMT"/>
          <w:szCs w:val="24"/>
          <w:u w:val="none"/>
        </w:rPr>
        <w:t xml:space="preserve"> = -33.23, </w:t>
      </w:r>
      <w:r w:rsidRPr="00DB4277">
        <w:rPr>
          <w:rFonts w:eastAsia="SymbolMT"/>
          <w:i/>
          <w:iCs/>
          <w:szCs w:val="24"/>
          <w:u w:val="none"/>
        </w:rPr>
        <w:t>z</w:t>
      </w:r>
      <w:r w:rsidRPr="00DB4277">
        <w:rPr>
          <w:rFonts w:eastAsia="SymbolMT"/>
          <w:szCs w:val="24"/>
          <w:u w:val="none"/>
        </w:rPr>
        <w:t xml:space="preserve"> = -5.19, </w:t>
      </w:r>
      <w:r w:rsidRPr="00DB4277">
        <w:rPr>
          <w:rFonts w:eastAsia="SymbolMT"/>
          <w:i/>
          <w:iCs/>
          <w:szCs w:val="24"/>
          <w:u w:val="none"/>
        </w:rPr>
        <w:t>p</w:t>
      </w:r>
      <w:r w:rsidRPr="00DB4277">
        <w:rPr>
          <w:rFonts w:eastAsia="SymbolMT"/>
          <w:szCs w:val="24"/>
          <w:u w:val="none"/>
        </w:rPr>
        <w:t xml:space="preserve"> &lt; 0.001</w:t>
      </w:r>
      <w:r w:rsidRPr="00DB4277">
        <w:rPr>
          <w:szCs w:val="24"/>
          <w:u w:val="none"/>
        </w:rPr>
        <w:t>)</w:t>
      </w:r>
      <w:r w:rsidRPr="00DB4277">
        <w:rPr>
          <w:szCs w:val="24"/>
          <w:u w:val="none"/>
          <w:lang w:eastAsia="zh-CN"/>
        </w:rPr>
        <w:t xml:space="preserve">. </w:t>
      </w:r>
      <w:r w:rsidRPr="00DB4277">
        <w:rPr>
          <w:rFonts w:eastAsia="Times New Roman"/>
          <w:szCs w:val="24"/>
          <w:u w:val="none"/>
          <w:lang w:val="en-GB" w:eastAsia="zh-CN"/>
        </w:rPr>
        <w:t xml:space="preserve">In the case of </w:t>
      </w:r>
      <w:r w:rsidRPr="00DB4277">
        <w:rPr>
          <w:szCs w:val="24"/>
          <w:u w:val="none"/>
          <w:lang w:val="en-GB" w:eastAsia="zh-CN"/>
        </w:rPr>
        <w:t>nega</w:t>
      </w:r>
      <w:r w:rsidRPr="00DB4277">
        <w:rPr>
          <w:rFonts w:eastAsia="Times New Roman"/>
          <w:szCs w:val="24"/>
          <w:u w:val="none"/>
          <w:lang w:val="en-GB" w:eastAsia="zh-CN"/>
        </w:rPr>
        <w:t>tive traits</w:t>
      </w:r>
      <w:r w:rsidRPr="00DB4277">
        <w:rPr>
          <w:szCs w:val="24"/>
          <w:u w:val="none"/>
          <w:lang w:val="en-GB" w:eastAsia="zh-CN"/>
        </w:rPr>
        <w:t>,</w:t>
      </w:r>
      <w:r w:rsidRPr="00DB4277">
        <w:rPr>
          <w:szCs w:val="24"/>
          <w:u w:val="none"/>
        </w:rPr>
        <w:t xml:space="preserve"> participants endorsed negative traits faster for the authentic self than the presented self (</w:t>
      </w:r>
      <w:r w:rsidRPr="00DB4277">
        <w:rPr>
          <w:rFonts w:eastAsia="SymbolMT"/>
          <w:i/>
          <w:iCs/>
          <w:szCs w:val="24"/>
          <w:u w:val="none"/>
        </w:rPr>
        <w:t>γ</w:t>
      </w:r>
      <w:r w:rsidRPr="00DB4277">
        <w:rPr>
          <w:rFonts w:eastAsia="SymbolMT"/>
          <w:szCs w:val="24"/>
          <w:u w:val="none"/>
        </w:rPr>
        <w:t xml:space="preserve"> = -37.43, </w:t>
      </w:r>
      <w:r w:rsidRPr="00DB4277">
        <w:rPr>
          <w:rFonts w:eastAsia="SymbolMT"/>
          <w:i/>
          <w:iCs/>
          <w:szCs w:val="24"/>
          <w:u w:val="none"/>
        </w:rPr>
        <w:t>z</w:t>
      </w:r>
      <w:r w:rsidRPr="00DB4277">
        <w:rPr>
          <w:rFonts w:eastAsia="SymbolMT"/>
          <w:szCs w:val="24"/>
          <w:u w:val="none"/>
        </w:rPr>
        <w:t xml:space="preserve"> = -4.87, </w:t>
      </w:r>
      <w:r w:rsidRPr="00DB4277">
        <w:rPr>
          <w:rFonts w:eastAsia="SymbolMT"/>
          <w:i/>
          <w:iCs/>
          <w:szCs w:val="24"/>
          <w:u w:val="none"/>
        </w:rPr>
        <w:t>p</w:t>
      </w:r>
      <w:r w:rsidRPr="00DB4277">
        <w:rPr>
          <w:rFonts w:eastAsia="SymbolMT"/>
          <w:szCs w:val="24"/>
          <w:u w:val="none"/>
        </w:rPr>
        <w:t xml:space="preserve"> &lt; 0.001</w:t>
      </w:r>
      <w:r w:rsidRPr="00DB4277">
        <w:rPr>
          <w:szCs w:val="24"/>
          <w:u w:val="none"/>
        </w:rPr>
        <w:t>), and did not differ in their rejection of negative traits for the authentic self and the presented self (</w:t>
      </w:r>
      <w:r w:rsidRPr="00DB4277">
        <w:rPr>
          <w:rFonts w:eastAsia="SymbolMT"/>
          <w:i/>
          <w:iCs/>
          <w:szCs w:val="24"/>
          <w:u w:val="none"/>
        </w:rPr>
        <w:t>γ</w:t>
      </w:r>
      <w:r w:rsidRPr="00DB4277">
        <w:rPr>
          <w:rFonts w:eastAsia="SymbolMT"/>
          <w:szCs w:val="24"/>
          <w:u w:val="none"/>
        </w:rPr>
        <w:t xml:space="preserve"> = 1.69, </w:t>
      </w:r>
      <w:r w:rsidRPr="00DB4277">
        <w:rPr>
          <w:rFonts w:eastAsia="SymbolMT"/>
          <w:i/>
          <w:iCs/>
          <w:szCs w:val="24"/>
          <w:u w:val="none"/>
        </w:rPr>
        <w:t>z</w:t>
      </w:r>
      <w:r w:rsidRPr="00DB4277">
        <w:rPr>
          <w:rFonts w:eastAsia="SymbolMT"/>
          <w:szCs w:val="24"/>
          <w:u w:val="none"/>
        </w:rPr>
        <w:t xml:space="preserve"> = 0.48, </w:t>
      </w:r>
      <w:r w:rsidRPr="00DB4277">
        <w:rPr>
          <w:rFonts w:eastAsia="SymbolMT"/>
          <w:i/>
          <w:iCs/>
          <w:szCs w:val="24"/>
          <w:u w:val="none"/>
        </w:rPr>
        <w:t>p</w:t>
      </w:r>
      <w:r w:rsidRPr="00DB4277">
        <w:rPr>
          <w:rFonts w:eastAsia="SymbolMT"/>
          <w:szCs w:val="24"/>
          <w:u w:val="none"/>
        </w:rPr>
        <w:t xml:space="preserve"> = 0.629</w:t>
      </w:r>
      <w:r w:rsidRPr="00DB4277">
        <w:rPr>
          <w:szCs w:val="24"/>
          <w:u w:val="none"/>
        </w:rPr>
        <w:t>)</w:t>
      </w:r>
      <w:r w:rsidRPr="00DB4277">
        <w:rPr>
          <w:szCs w:val="24"/>
          <w:u w:val="none"/>
          <w:lang w:eastAsia="zh-CN"/>
        </w:rPr>
        <w:t xml:space="preserve">. As in Experiment 1, self-positivity was weaker for the authentic self than the presented self. The results were comparable for </w:t>
      </w:r>
      <w:r w:rsidRPr="00DB4277">
        <w:rPr>
          <w:i/>
          <w:iCs/>
          <w:szCs w:val="24"/>
          <w:u w:val="none"/>
          <w:lang w:eastAsia="zh-CN"/>
        </w:rPr>
        <w:t>N</w:t>
      </w:r>
      <w:r w:rsidRPr="00DB4277">
        <w:rPr>
          <w:szCs w:val="24"/>
          <w:u w:val="none"/>
          <w:lang w:eastAsia="zh-CN"/>
        </w:rPr>
        <w:t>s of 107 and 61 participants (</w:t>
      </w:r>
      <w:r w:rsidRPr="00DB4277">
        <w:rPr>
          <w:szCs w:val="24"/>
          <w:u w:val="none"/>
        </w:rPr>
        <w:t>Table S5 and Table S6).</w:t>
      </w:r>
    </w:p>
    <w:p w14:paraId="5CCB3DD8" w14:textId="34CB4385" w:rsidR="0063639F" w:rsidRPr="00DB4277" w:rsidRDefault="002D56E1" w:rsidP="00AA53FF">
      <w:pPr>
        <w:pStyle w:val="Paragraph"/>
        <w:spacing w:before="0" w:line="480" w:lineRule="exact"/>
        <w:ind w:firstLine="0"/>
        <w:contextualSpacing/>
        <w:rPr>
          <w:rFonts w:eastAsiaTheme="minorEastAsia"/>
          <w:b/>
          <w:bCs/>
          <w:i/>
          <w:iCs/>
          <w:lang w:eastAsia="zh-CN"/>
        </w:rPr>
      </w:pPr>
      <w:r w:rsidRPr="00DB4277">
        <w:rPr>
          <w:rFonts w:eastAsiaTheme="minorEastAsia"/>
          <w:b/>
          <w:bCs/>
          <w:i/>
          <w:iCs/>
          <w:lang w:eastAsia="zh-CN"/>
        </w:rPr>
        <w:t>ERP</w:t>
      </w:r>
    </w:p>
    <w:p w14:paraId="0E9D6F7E" w14:textId="60DBAB4D" w:rsidR="003B6A29" w:rsidRDefault="0063639F" w:rsidP="002119E5">
      <w:pPr>
        <w:pStyle w:val="Paragraph"/>
        <w:spacing w:before="0" w:line="480" w:lineRule="exact"/>
        <w:ind w:firstLineChars="200" w:firstLine="480"/>
        <w:contextualSpacing/>
        <w:rPr>
          <w:rFonts w:eastAsia="SimSun"/>
        </w:rPr>
      </w:pPr>
      <w:r w:rsidRPr="00DB4277">
        <w:t>In Fig</w:t>
      </w:r>
      <w:r w:rsidR="00573ED8" w:rsidRPr="00DB4277">
        <w:t>ure</w:t>
      </w:r>
      <w:r w:rsidRPr="00DB4277">
        <w:t xml:space="preserve"> </w:t>
      </w:r>
      <w:r w:rsidR="000D133E">
        <w:t>4</w:t>
      </w:r>
      <w:r w:rsidRPr="00DB4277">
        <w:t xml:space="preserve">, we depict the amplitudes of P1, N170, and LPP while participants </w:t>
      </w:r>
      <w:r w:rsidR="00F8752A" w:rsidRPr="00DB4277">
        <w:t>underwent</w:t>
      </w:r>
      <w:r w:rsidRPr="00DB4277">
        <w:t xml:space="preserve"> the </w:t>
      </w:r>
      <w:r w:rsidRPr="00DB4277">
        <w:rPr>
          <w:rFonts w:eastAsia="SimSun"/>
        </w:rPr>
        <w:t>SR-valence task.</w:t>
      </w:r>
    </w:p>
    <w:p w14:paraId="5ABBC41D" w14:textId="4C6FD010" w:rsidR="00294C72" w:rsidRDefault="00294C72" w:rsidP="002119E5">
      <w:pPr>
        <w:pStyle w:val="Paragraph"/>
        <w:spacing w:before="0" w:line="480" w:lineRule="exact"/>
        <w:ind w:firstLine="0"/>
        <w:jc w:val="center"/>
        <w:rPr>
          <w:rFonts w:eastAsia="SimSun"/>
          <w:b/>
          <w:bCs/>
          <w:sz w:val="22"/>
          <w:szCs w:val="22"/>
          <w:lang w:eastAsia="zh-CN"/>
        </w:rPr>
      </w:pPr>
      <w:r>
        <w:rPr>
          <w:rFonts w:eastAsia="SimSun" w:hint="eastAsia"/>
          <w:b/>
          <w:bCs/>
          <w:sz w:val="22"/>
          <w:szCs w:val="22"/>
          <w:lang w:eastAsia="zh-CN"/>
        </w:rPr>
        <w:t>[</w:t>
      </w:r>
      <w:r w:rsidR="002119E5">
        <w:rPr>
          <w:rFonts w:eastAsia="SimSun"/>
          <w:b/>
          <w:bCs/>
          <w:sz w:val="22"/>
          <w:szCs w:val="22"/>
          <w:lang w:eastAsia="zh-CN"/>
        </w:rPr>
        <w:t>I</w:t>
      </w:r>
      <w:r>
        <w:rPr>
          <w:rFonts w:eastAsia="SimSun" w:hint="eastAsia"/>
          <w:b/>
          <w:bCs/>
          <w:sz w:val="22"/>
          <w:szCs w:val="22"/>
          <w:lang w:eastAsia="zh-CN"/>
        </w:rPr>
        <w:t xml:space="preserve">nsert Figure 4] </w:t>
      </w:r>
    </w:p>
    <w:p w14:paraId="0EFACEAA" w14:textId="14543B97" w:rsidR="008737AC" w:rsidRPr="00A1750C" w:rsidRDefault="008737AC" w:rsidP="002119E5">
      <w:pPr>
        <w:spacing w:line="480" w:lineRule="exact"/>
        <w:ind w:firstLineChars="200" w:firstLine="480"/>
        <w:contextualSpacing/>
        <w:rPr>
          <w:sz w:val="24"/>
          <w:szCs w:val="24"/>
          <w:lang w:eastAsia="zh-CN"/>
        </w:rPr>
      </w:pPr>
      <w:r w:rsidRPr="00DB4277">
        <w:rPr>
          <w:bCs/>
          <w:sz w:val="24"/>
          <w:szCs w:val="24"/>
          <w:lang w:eastAsia="zh-CN"/>
        </w:rPr>
        <w:t>We used MLM to analyze ERP data</w:t>
      </w:r>
      <w:r w:rsidR="00D4384E">
        <w:rPr>
          <w:rFonts w:hint="eastAsia"/>
          <w:bCs/>
          <w:sz w:val="24"/>
          <w:szCs w:val="24"/>
          <w:lang w:eastAsia="zh-CN"/>
        </w:rPr>
        <w:t xml:space="preserve"> (for the model settings see </w:t>
      </w:r>
      <w:r w:rsidR="00D4384E" w:rsidRPr="00D4384E">
        <w:rPr>
          <w:bCs/>
          <w:sz w:val="24"/>
          <w:szCs w:val="24"/>
          <w:lang w:eastAsia="zh-CN"/>
        </w:rPr>
        <w:t>Supplementa</w:t>
      </w:r>
      <w:r w:rsidR="005A2146">
        <w:rPr>
          <w:bCs/>
          <w:sz w:val="24"/>
          <w:szCs w:val="24"/>
          <w:lang w:eastAsia="zh-CN"/>
        </w:rPr>
        <w:t>ry</w:t>
      </w:r>
      <w:r w:rsidR="00D4384E" w:rsidRPr="00D4384E">
        <w:rPr>
          <w:bCs/>
          <w:sz w:val="24"/>
          <w:szCs w:val="24"/>
          <w:lang w:eastAsia="zh-CN"/>
        </w:rPr>
        <w:t xml:space="preserve"> Material</w:t>
      </w:r>
      <w:r w:rsidR="00D4384E">
        <w:rPr>
          <w:rFonts w:hint="eastAsia"/>
          <w:bCs/>
          <w:sz w:val="24"/>
          <w:szCs w:val="24"/>
          <w:lang w:eastAsia="zh-CN"/>
        </w:rPr>
        <w:t>)</w:t>
      </w:r>
      <w:r w:rsidRPr="00DB4277">
        <w:rPr>
          <w:bCs/>
          <w:sz w:val="24"/>
          <w:szCs w:val="24"/>
          <w:lang w:eastAsia="zh-CN"/>
        </w:rPr>
        <w:t xml:space="preserve">. </w:t>
      </w:r>
    </w:p>
    <w:p w14:paraId="6BD8F7FA" w14:textId="0AE6F758" w:rsidR="00AC3775" w:rsidRPr="00DB4277" w:rsidRDefault="008737AC" w:rsidP="002119E5">
      <w:pPr>
        <w:pStyle w:val="Paragraph"/>
        <w:spacing w:before="0" w:line="480" w:lineRule="exact"/>
        <w:ind w:firstLineChars="200" w:firstLine="482"/>
        <w:contextualSpacing/>
      </w:pPr>
      <w:r w:rsidRPr="00A1750C">
        <w:rPr>
          <w:b/>
          <w:bCs/>
        </w:rPr>
        <w:t>P1</w:t>
      </w:r>
      <w:r w:rsidRPr="00A1750C">
        <w:rPr>
          <w:rFonts w:eastAsiaTheme="minorEastAsia"/>
          <w:b/>
          <w:bCs/>
          <w:lang w:eastAsia="zh-CN"/>
        </w:rPr>
        <w:t>.</w:t>
      </w:r>
      <w:r w:rsidRPr="00DB4277">
        <w:rPr>
          <w:rFonts w:eastAsiaTheme="minorEastAsia"/>
          <w:i/>
          <w:iCs/>
          <w:lang w:eastAsia="zh-CN"/>
        </w:rPr>
        <w:t xml:space="preserve"> </w:t>
      </w:r>
      <w:r w:rsidR="00D811AE" w:rsidRPr="00DB4277">
        <w:rPr>
          <w:lang w:eastAsia="zh-CN"/>
        </w:rPr>
        <w:t xml:space="preserve">The model revealed </w:t>
      </w:r>
      <w:r w:rsidR="00D811AE" w:rsidRPr="00DB4277">
        <w:t xml:space="preserve">a significant Valence × Endorsement interaction, </w:t>
      </w:r>
      <w:r w:rsidR="00D811AE" w:rsidRPr="00DB4277">
        <w:rPr>
          <w:i/>
          <w:iCs/>
          <w:lang w:eastAsia="zh-CN"/>
        </w:rPr>
        <w:t>β</w:t>
      </w:r>
      <w:r w:rsidR="00D811AE" w:rsidRPr="00DB4277">
        <w:rPr>
          <w:lang w:eastAsia="zh-CN"/>
        </w:rPr>
        <w:t xml:space="preserve"> = -0.05, </w:t>
      </w:r>
      <w:r w:rsidR="00D811AE" w:rsidRPr="00DB4277">
        <w:rPr>
          <w:i/>
          <w:iCs/>
          <w:lang w:eastAsia="zh-CN"/>
        </w:rPr>
        <w:t>t</w:t>
      </w:r>
      <w:r w:rsidR="00D811AE" w:rsidRPr="00DB4277">
        <w:rPr>
          <w:vertAlign w:val="subscript"/>
          <w:lang w:eastAsia="zh-CN"/>
        </w:rPr>
        <w:t>7616</w:t>
      </w:r>
      <w:r w:rsidR="00D811AE" w:rsidRPr="00DB4277">
        <w:rPr>
          <w:lang w:eastAsia="zh-CN"/>
        </w:rPr>
        <w:t xml:space="preserve"> = -3.12, </w:t>
      </w:r>
      <w:r w:rsidR="00D811AE" w:rsidRPr="00DB4277">
        <w:rPr>
          <w:i/>
          <w:iCs/>
          <w:lang w:eastAsia="zh-CN"/>
        </w:rPr>
        <w:t>p</w:t>
      </w:r>
      <w:r w:rsidR="00D811AE" w:rsidRPr="00DB4277">
        <w:rPr>
          <w:lang w:eastAsia="zh-CN"/>
        </w:rPr>
        <w:t xml:space="preserve"> = 0.002</w:t>
      </w:r>
      <w:r w:rsidR="00D811AE" w:rsidRPr="00DB4277">
        <w:t>. We followed up with simple slope tests (Curran</w:t>
      </w:r>
      <w:r w:rsidR="00D811AE" w:rsidRPr="00DB4277">
        <w:rPr>
          <w:lang w:eastAsia="zh-CN"/>
        </w:rPr>
        <w:t xml:space="preserve"> et al., 2015</w:t>
      </w:r>
      <w:r w:rsidR="00D811AE" w:rsidRPr="00DB4277">
        <w:t>). The elicited P1 was larger when endorsing negative traits as self-descriptive (vs. non-self-descriptive) (</w:t>
      </w:r>
      <w:r w:rsidR="00D811AE" w:rsidRPr="00DB4277">
        <w:rPr>
          <w:rFonts w:eastAsia="SymbolMT"/>
          <w:i/>
          <w:iCs/>
        </w:rPr>
        <w:t>γ</w:t>
      </w:r>
      <w:r w:rsidR="00D811AE" w:rsidRPr="00DB4277">
        <w:rPr>
          <w:rFonts w:eastAsia="SymbolMT"/>
        </w:rPr>
        <w:t xml:space="preserve"> = 0.07, </w:t>
      </w:r>
      <w:r w:rsidR="00D811AE" w:rsidRPr="00DB4277">
        <w:rPr>
          <w:rFonts w:eastAsia="SymbolMT"/>
          <w:i/>
          <w:iCs/>
        </w:rPr>
        <w:lastRenderedPageBreak/>
        <w:t>z</w:t>
      </w:r>
      <w:r w:rsidR="00D811AE" w:rsidRPr="00DB4277">
        <w:rPr>
          <w:rFonts w:eastAsia="SymbolMT"/>
        </w:rPr>
        <w:t xml:space="preserve"> = 3.42, </w:t>
      </w:r>
      <w:r w:rsidR="00D811AE" w:rsidRPr="00DB4277">
        <w:rPr>
          <w:rFonts w:eastAsia="SymbolMT"/>
          <w:i/>
          <w:iCs/>
        </w:rPr>
        <w:t>p</w:t>
      </w:r>
      <w:r w:rsidR="00D811AE" w:rsidRPr="00DB4277">
        <w:rPr>
          <w:rFonts w:eastAsia="SymbolMT"/>
        </w:rPr>
        <w:t xml:space="preserve"> &lt; 0.001</w:t>
      </w:r>
      <w:r w:rsidR="00D811AE" w:rsidRPr="00DB4277">
        <w:t>), whereas the elicited P1 was equivalent when endorsing positive traits as self-descriptive and non-self-descriptive (</w:t>
      </w:r>
      <w:r w:rsidR="00D811AE" w:rsidRPr="00DB4277">
        <w:rPr>
          <w:rFonts w:eastAsia="SymbolMT"/>
          <w:i/>
          <w:iCs/>
        </w:rPr>
        <w:t>γ</w:t>
      </w:r>
      <w:r w:rsidR="00D811AE" w:rsidRPr="00DB4277">
        <w:rPr>
          <w:rFonts w:eastAsia="SymbolMT"/>
        </w:rPr>
        <w:t xml:space="preserve"> = -0.02, </w:t>
      </w:r>
      <w:r w:rsidR="00D811AE" w:rsidRPr="00DB4277">
        <w:rPr>
          <w:rFonts w:eastAsia="SymbolMT"/>
          <w:i/>
          <w:iCs/>
        </w:rPr>
        <w:t>z</w:t>
      </w:r>
      <w:r w:rsidR="00D811AE" w:rsidRPr="00DB4277">
        <w:rPr>
          <w:rFonts w:eastAsia="SymbolMT"/>
        </w:rPr>
        <w:t xml:space="preserve"> = -0.99, </w:t>
      </w:r>
      <w:r w:rsidR="00D811AE" w:rsidRPr="00DB4277">
        <w:rPr>
          <w:rFonts w:eastAsia="SymbolMT"/>
          <w:i/>
          <w:iCs/>
        </w:rPr>
        <w:t>p</w:t>
      </w:r>
      <w:r w:rsidR="00D811AE" w:rsidRPr="00DB4277">
        <w:rPr>
          <w:rFonts w:eastAsia="SymbolMT"/>
        </w:rPr>
        <w:t xml:space="preserve"> = 0.320</w:t>
      </w:r>
      <w:r w:rsidR="00D811AE" w:rsidRPr="00DB4277">
        <w:t>).</w:t>
      </w:r>
      <w:r w:rsidR="009A12B9" w:rsidRPr="00DB4277">
        <w:t xml:space="preserve"> </w:t>
      </w:r>
      <w:r w:rsidR="00D527FF" w:rsidRPr="00DB4277">
        <w:t>P1 can reflect the processing of threatening information (</w:t>
      </w:r>
      <w:r w:rsidR="00960F02" w:rsidRPr="00DB4277">
        <w:t>Zhang et al., 2014</w:t>
      </w:r>
      <w:r w:rsidR="00D527FF" w:rsidRPr="00DB4277">
        <w:t>)</w:t>
      </w:r>
      <w:r w:rsidR="009A12B9" w:rsidRPr="00DB4277">
        <w:t>. As such</w:t>
      </w:r>
      <w:r w:rsidR="00D527FF" w:rsidRPr="00DB4277">
        <w:t xml:space="preserve">, </w:t>
      </w:r>
      <w:r w:rsidR="00482FAE" w:rsidRPr="00DB4277">
        <w:t xml:space="preserve">the </w:t>
      </w:r>
      <w:r w:rsidR="00D527FF" w:rsidRPr="00DB4277">
        <w:t>threat</w:t>
      </w:r>
      <w:r w:rsidR="00482FAE" w:rsidRPr="00DB4277">
        <w:t xml:space="preserve"> </w:t>
      </w:r>
      <w:r w:rsidR="009A12B9" w:rsidRPr="00DB4277">
        <w:t>potential of having negative</w:t>
      </w:r>
      <w:r w:rsidR="00123660" w:rsidRPr="00DB4277">
        <w:t>, self-descriptive</w:t>
      </w:r>
      <w:r w:rsidR="009A12B9" w:rsidRPr="00DB4277">
        <w:t xml:space="preserve"> traits</w:t>
      </w:r>
      <w:r w:rsidR="00482FAE" w:rsidRPr="00DB4277">
        <w:t xml:space="preserve"> emerge</w:t>
      </w:r>
      <w:r w:rsidR="009A12B9" w:rsidRPr="00DB4277">
        <w:t>d</w:t>
      </w:r>
      <w:r w:rsidR="00482FAE" w:rsidRPr="00DB4277">
        <w:t xml:space="preserve"> </w:t>
      </w:r>
      <w:r w:rsidR="00917FAC" w:rsidRPr="00DB4277">
        <w:t>very</w:t>
      </w:r>
      <w:r w:rsidR="00482FAE" w:rsidRPr="00DB4277">
        <w:t xml:space="preserve"> early during processing of self-relevant information</w:t>
      </w:r>
      <w:r w:rsidR="00D527FF" w:rsidRPr="00DB4277">
        <w:t xml:space="preserve">. </w:t>
      </w:r>
    </w:p>
    <w:p w14:paraId="268376C3" w14:textId="321AD6C8" w:rsidR="00742DEE" w:rsidRPr="00DB4277" w:rsidRDefault="003A23DD" w:rsidP="00AA53FF">
      <w:pPr>
        <w:pStyle w:val="Paragraph"/>
        <w:spacing w:before="0" w:line="480" w:lineRule="exact"/>
        <w:ind w:firstLineChars="200" w:firstLine="480"/>
        <w:contextualSpacing/>
      </w:pPr>
      <w:r w:rsidRPr="00DB4277">
        <w:t>T</w:t>
      </w:r>
      <w:r w:rsidR="00D527FF" w:rsidRPr="00DB4277">
        <w:t>h</w:t>
      </w:r>
      <w:r w:rsidR="009A12B9" w:rsidRPr="00DB4277">
        <w:t>is threat</w:t>
      </w:r>
      <w:r w:rsidR="00D527FF" w:rsidRPr="00DB4277">
        <w:t xml:space="preserve"> potential </w:t>
      </w:r>
      <w:r w:rsidR="00565949" w:rsidRPr="00DB4277">
        <w:t xml:space="preserve">was linked </w:t>
      </w:r>
      <w:r w:rsidR="00D527FF" w:rsidRPr="00DB4277">
        <w:t>distinct</w:t>
      </w:r>
      <w:r w:rsidR="00C354AC" w:rsidRPr="00DB4277">
        <w:t xml:space="preserve">ly to </w:t>
      </w:r>
      <w:r w:rsidR="00D527FF" w:rsidRPr="00DB4277">
        <w:t>the authentic and present</w:t>
      </w:r>
      <w:r w:rsidR="000A0EF7" w:rsidRPr="00DB4277">
        <w:t>ed</w:t>
      </w:r>
      <w:r w:rsidR="00D527FF" w:rsidRPr="00DB4277">
        <w:t xml:space="preserve"> self</w:t>
      </w:r>
      <w:r w:rsidR="009A12B9" w:rsidRPr="00DB4277">
        <w:t>, as evince</w:t>
      </w:r>
      <w:r w:rsidR="00DD2856" w:rsidRPr="00DB4277">
        <w:t>d</w:t>
      </w:r>
      <w:r w:rsidR="009A12B9" w:rsidRPr="00DB4277">
        <w:t xml:space="preserve"> by the</w:t>
      </w:r>
      <w:r w:rsidR="00717B72" w:rsidRPr="00DB4277">
        <w:t xml:space="preserve"> critical</w:t>
      </w:r>
      <w:r w:rsidR="009A12B9" w:rsidRPr="00DB4277">
        <w:t xml:space="preserve"> Self × Valence × Endorsement interaction, </w:t>
      </w:r>
      <w:r w:rsidR="009A12B9" w:rsidRPr="00DB4277">
        <w:rPr>
          <w:i/>
          <w:iCs/>
          <w:lang w:eastAsia="zh-CN"/>
        </w:rPr>
        <w:t>β</w:t>
      </w:r>
      <w:r w:rsidR="009A12B9" w:rsidRPr="00DB4277">
        <w:rPr>
          <w:lang w:eastAsia="zh-CN"/>
        </w:rPr>
        <w:t xml:space="preserve"> = 0.06, </w:t>
      </w:r>
      <w:r w:rsidR="009A12B9" w:rsidRPr="00DB4277">
        <w:rPr>
          <w:i/>
          <w:iCs/>
          <w:lang w:eastAsia="zh-CN"/>
        </w:rPr>
        <w:t>t</w:t>
      </w:r>
      <w:r w:rsidR="009A12B9" w:rsidRPr="00DB4277">
        <w:rPr>
          <w:vertAlign w:val="subscript"/>
          <w:lang w:eastAsia="zh-CN"/>
        </w:rPr>
        <w:t>7616</w:t>
      </w:r>
      <w:r w:rsidR="009A12B9" w:rsidRPr="00DB4277">
        <w:rPr>
          <w:lang w:eastAsia="zh-CN"/>
        </w:rPr>
        <w:t xml:space="preserve"> = 2.94, </w:t>
      </w:r>
      <w:r w:rsidR="009A12B9" w:rsidRPr="00DB4277">
        <w:rPr>
          <w:i/>
          <w:iCs/>
          <w:lang w:eastAsia="zh-CN"/>
        </w:rPr>
        <w:t>p</w:t>
      </w:r>
      <w:r w:rsidR="009A12B9" w:rsidRPr="00DB4277">
        <w:rPr>
          <w:lang w:eastAsia="zh-CN"/>
        </w:rPr>
        <w:t xml:space="preserve"> &lt; 0.001</w:t>
      </w:r>
      <w:r w:rsidR="00D527FF" w:rsidRPr="00DB4277">
        <w:t xml:space="preserve"> </w:t>
      </w:r>
      <w:r w:rsidR="009A12B9" w:rsidRPr="00DB4277">
        <w:t>(Fig</w:t>
      </w:r>
      <w:r w:rsidR="00573ED8" w:rsidRPr="00DB4277">
        <w:t>ure</w:t>
      </w:r>
      <w:r w:rsidR="009A12B9" w:rsidRPr="00DB4277">
        <w:t xml:space="preserve"> </w:t>
      </w:r>
      <w:r w:rsidR="000D133E">
        <w:t>4</w:t>
      </w:r>
      <w:r w:rsidR="009A12B9" w:rsidRPr="00DB4277">
        <w:t>a</w:t>
      </w:r>
      <w:r w:rsidR="00D811AE" w:rsidRPr="00DB4277">
        <w:rPr>
          <w:rFonts w:eastAsiaTheme="minorEastAsia"/>
          <w:lang w:eastAsia="zh-CN"/>
        </w:rPr>
        <w:t>,</w:t>
      </w:r>
      <w:r w:rsidR="00D811AE" w:rsidRPr="00DB4277">
        <w:t xml:space="preserve"> Figure </w:t>
      </w:r>
      <w:r w:rsidR="000D133E">
        <w:rPr>
          <w:rFonts w:eastAsiaTheme="minorEastAsia"/>
          <w:lang w:eastAsia="zh-CN"/>
        </w:rPr>
        <w:t>5</w:t>
      </w:r>
      <w:r w:rsidR="00D811AE" w:rsidRPr="00DB4277">
        <w:rPr>
          <w:rFonts w:eastAsiaTheme="minorEastAsia"/>
          <w:lang w:eastAsia="zh-CN"/>
        </w:rPr>
        <w:t>. a1-a2,</w:t>
      </w:r>
      <w:r w:rsidR="00D811AE" w:rsidRPr="00DB4277">
        <w:t xml:space="preserve"> and Figure </w:t>
      </w:r>
      <w:r w:rsidR="000D133E">
        <w:rPr>
          <w:rFonts w:eastAsiaTheme="minorEastAsia"/>
          <w:lang w:eastAsia="zh-CN"/>
        </w:rPr>
        <w:t>6</w:t>
      </w:r>
      <w:r w:rsidR="00D811AE" w:rsidRPr="00DB4277">
        <w:rPr>
          <w:rFonts w:eastAsiaTheme="minorEastAsia"/>
          <w:lang w:eastAsia="zh-CN"/>
        </w:rPr>
        <w:t>a</w:t>
      </w:r>
      <w:r w:rsidR="009A12B9" w:rsidRPr="00DB4277">
        <w:t>). The P</w:t>
      </w:r>
      <w:r w:rsidR="00D527FF" w:rsidRPr="00DB4277">
        <w:t>1 was larger when</w:t>
      </w:r>
      <w:r w:rsidR="009A12B9" w:rsidRPr="00DB4277">
        <w:t xml:space="preserve"> participants</w:t>
      </w:r>
      <w:r w:rsidR="00D527FF" w:rsidRPr="00DB4277">
        <w:t xml:space="preserve"> endors</w:t>
      </w:r>
      <w:r w:rsidR="009A12B9" w:rsidRPr="00DB4277">
        <w:t>ed</w:t>
      </w:r>
      <w:r w:rsidR="00D527FF" w:rsidRPr="00DB4277">
        <w:t xml:space="preserve"> negative traits as</w:t>
      </w:r>
      <w:r w:rsidR="0017756E" w:rsidRPr="00DB4277">
        <w:t xml:space="preserve"> </w:t>
      </w:r>
      <w:r w:rsidR="00123660" w:rsidRPr="00DB4277">
        <w:t>descriptive of</w:t>
      </w:r>
      <w:r w:rsidR="00D527FF" w:rsidRPr="00DB4277">
        <w:t xml:space="preserve"> the presented </w:t>
      </w:r>
      <w:r w:rsidR="00123660" w:rsidRPr="00DB4277">
        <w:t>than</w:t>
      </w:r>
      <w:r w:rsidR="006751A0" w:rsidRPr="00DB4277">
        <w:t xml:space="preserve"> </w:t>
      </w:r>
      <w:r w:rsidR="00D527FF" w:rsidRPr="00DB4277">
        <w:t>authentic self</w:t>
      </w:r>
      <w:r w:rsidR="00A0006F" w:rsidRPr="00DB4277">
        <w:t xml:space="preserve"> (</w:t>
      </w:r>
      <w:r w:rsidR="00A0006F" w:rsidRPr="00DB4277">
        <w:rPr>
          <w:rFonts w:eastAsia="SymbolMT"/>
          <w:i/>
          <w:iCs/>
        </w:rPr>
        <w:t>γ</w:t>
      </w:r>
      <w:r w:rsidR="00A0006F" w:rsidRPr="00DB4277">
        <w:rPr>
          <w:rFonts w:eastAsia="SymbolMT"/>
        </w:rPr>
        <w:t xml:space="preserve"> = -0.26, </w:t>
      </w:r>
      <w:r w:rsidR="00A0006F" w:rsidRPr="00DB4277">
        <w:rPr>
          <w:rFonts w:eastAsia="SymbolMT"/>
          <w:i/>
          <w:iCs/>
        </w:rPr>
        <w:t>z</w:t>
      </w:r>
      <w:r w:rsidR="00A0006F" w:rsidRPr="00DB4277">
        <w:rPr>
          <w:rFonts w:eastAsia="SymbolMT"/>
        </w:rPr>
        <w:t xml:space="preserve"> = -9.20, </w:t>
      </w:r>
      <w:r w:rsidR="00A0006F" w:rsidRPr="00DB4277">
        <w:rPr>
          <w:rFonts w:eastAsia="SymbolMT"/>
          <w:i/>
          <w:iCs/>
        </w:rPr>
        <w:t>p</w:t>
      </w:r>
      <w:r w:rsidR="00A0006F" w:rsidRPr="00DB4277">
        <w:rPr>
          <w:rFonts w:eastAsia="SymbolMT"/>
        </w:rPr>
        <w:t xml:space="preserve"> &lt; 0.001</w:t>
      </w:r>
      <w:r w:rsidR="00A0006F" w:rsidRPr="00DB4277">
        <w:t>)</w:t>
      </w:r>
      <w:r w:rsidR="009A12B9" w:rsidRPr="00DB4277">
        <w:t>, but it was</w:t>
      </w:r>
      <w:r w:rsidR="00D527FF" w:rsidRPr="00DB4277">
        <w:t xml:space="preserve"> equivalent when </w:t>
      </w:r>
      <w:r w:rsidR="00123660" w:rsidRPr="00DB4277">
        <w:t>they endorsed</w:t>
      </w:r>
      <w:r w:rsidR="00D527FF" w:rsidRPr="00DB4277">
        <w:t xml:space="preserve"> positive traits as </w:t>
      </w:r>
      <w:r w:rsidR="00123660" w:rsidRPr="00DB4277">
        <w:t>descriptive of</w:t>
      </w:r>
      <w:r w:rsidR="006751A0" w:rsidRPr="00DB4277">
        <w:t xml:space="preserve"> </w:t>
      </w:r>
      <w:r w:rsidR="00D527FF" w:rsidRPr="00DB4277">
        <w:t>the presented than authentic self</w:t>
      </w:r>
      <w:r w:rsidR="00A0006F" w:rsidRPr="00DB4277">
        <w:t xml:space="preserve"> (</w:t>
      </w:r>
      <w:r w:rsidR="00A0006F" w:rsidRPr="00DB4277">
        <w:rPr>
          <w:rFonts w:eastAsia="SymbolMT"/>
          <w:i/>
          <w:iCs/>
        </w:rPr>
        <w:t>γ</w:t>
      </w:r>
      <w:r w:rsidR="00A0006F" w:rsidRPr="00DB4277">
        <w:rPr>
          <w:rFonts w:eastAsia="SymbolMT"/>
        </w:rPr>
        <w:t xml:space="preserve"> = -0.</w:t>
      </w:r>
      <w:r w:rsidR="0027101A">
        <w:rPr>
          <w:rFonts w:eastAsiaTheme="minorEastAsia" w:hint="eastAsia"/>
          <w:lang w:eastAsia="zh-CN"/>
        </w:rPr>
        <w:t>004</w:t>
      </w:r>
      <w:r w:rsidR="00A0006F" w:rsidRPr="00DB4277">
        <w:rPr>
          <w:rFonts w:eastAsia="SymbolMT"/>
        </w:rPr>
        <w:t xml:space="preserve">, </w:t>
      </w:r>
      <w:r w:rsidR="00A0006F" w:rsidRPr="00DB4277">
        <w:rPr>
          <w:rFonts w:eastAsia="SymbolMT"/>
          <w:i/>
          <w:iCs/>
        </w:rPr>
        <w:t>z</w:t>
      </w:r>
      <w:r w:rsidR="00A0006F" w:rsidRPr="00DB4277">
        <w:rPr>
          <w:rFonts w:eastAsia="SymbolMT"/>
        </w:rPr>
        <w:t xml:space="preserve"> = -0.</w:t>
      </w:r>
      <w:r w:rsidR="0027101A" w:rsidRPr="00DB4277">
        <w:rPr>
          <w:rFonts w:eastAsia="SymbolMT"/>
        </w:rPr>
        <w:t>1</w:t>
      </w:r>
      <w:r w:rsidR="0027101A">
        <w:rPr>
          <w:rFonts w:eastAsiaTheme="minorEastAsia" w:hint="eastAsia"/>
          <w:lang w:eastAsia="zh-CN"/>
        </w:rPr>
        <w:t>4</w:t>
      </w:r>
      <w:r w:rsidR="00A0006F" w:rsidRPr="00DB4277">
        <w:rPr>
          <w:rFonts w:eastAsia="SymbolMT"/>
        </w:rPr>
        <w:t xml:space="preserve">, </w:t>
      </w:r>
      <w:r w:rsidR="00A0006F" w:rsidRPr="00DB4277">
        <w:rPr>
          <w:rFonts w:eastAsia="SymbolMT"/>
          <w:i/>
          <w:iCs/>
        </w:rPr>
        <w:t>p</w:t>
      </w:r>
      <w:r w:rsidR="00A0006F" w:rsidRPr="00DB4277">
        <w:rPr>
          <w:rFonts w:eastAsia="SymbolMT"/>
        </w:rPr>
        <w:t xml:space="preserve"> = 0.882</w:t>
      </w:r>
      <w:r w:rsidR="009C23AC" w:rsidRPr="00DB4277">
        <w:rPr>
          <w:lang w:eastAsia="zh-CN"/>
        </w:rPr>
        <w:t>)</w:t>
      </w:r>
      <w:r w:rsidR="00A32CBB">
        <w:rPr>
          <w:lang w:eastAsia="zh-CN"/>
        </w:rPr>
        <w:t>.</w:t>
      </w:r>
      <w:r w:rsidR="00D811AE" w:rsidRPr="00DB4277">
        <w:rPr>
          <w:rFonts w:eastAsiaTheme="minorEastAsia"/>
          <w:lang w:eastAsia="zh-CN"/>
        </w:rPr>
        <w:t xml:space="preserve"> (For the results of </w:t>
      </w:r>
      <w:bookmarkStart w:id="103" w:name="_Hlk168587808"/>
      <w:bookmarkStart w:id="104" w:name="_Hlk168914308"/>
      <w:r w:rsidR="00D811AE" w:rsidRPr="00DB4277">
        <w:rPr>
          <w:rFonts w:eastAsiaTheme="minorEastAsia"/>
          <w:lang w:eastAsia="zh-CN"/>
        </w:rPr>
        <w:t xml:space="preserve">P1 in judging the non-self-descriptiveness </w:t>
      </w:r>
      <w:bookmarkEnd w:id="103"/>
      <w:r w:rsidR="00D811AE" w:rsidRPr="00DB4277">
        <w:rPr>
          <w:rFonts w:eastAsiaTheme="minorEastAsia"/>
          <w:lang w:eastAsia="zh-CN"/>
        </w:rPr>
        <w:t>of positive and negative traits</w:t>
      </w:r>
      <w:bookmarkEnd w:id="104"/>
      <w:r w:rsidR="00D811AE" w:rsidRPr="00DB4277">
        <w:rPr>
          <w:rFonts w:eastAsiaTheme="minorEastAsia"/>
          <w:lang w:eastAsia="zh-CN"/>
        </w:rPr>
        <w:t xml:space="preserve">, see </w:t>
      </w:r>
      <w:r w:rsidR="00D811AE" w:rsidRPr="00DB4277">
        <w:t>Supplementa</w:t>
      </w:r>
      <w:r w:rsidR="005A2146">
        <w:t>ry</w:t>
      </w:r>
      <w:r w:rsidR="00D811AE" w:rsidRPr="00DB4277">
        <w:t xml:space="preserve"> Material</w:t>
      </w:r>
      <w:r w:rsidR="00A32CBB">
        <w:t>.</w:t>
      </w:r>
      <w:r w:rsidR="00D811AE" w:rsidRPr="00DB4277">
        <w:rPr>
          <w:rFonts w:eastAsiaTheme="minorEastAsia"/>
          <w:lang w:eastAsia="zh-CN"/>
        </w:rPr>
        <w:t>)</w:t>
      </w:r>
      <w:r w:rsidR="00D527FF" w:rsidRPr="00DB4277">
        <w:t xml:space="preserve"> </w:t>
      </w:r>
      <w:r w:rsidR="00742DEE" w:rsidRPr="00DB4277">
        <w:t xml:space="preserve">The modulation of the P1 suggested preferential processing of negative information referring to the presented (vs. authentic) self. The </w:t>
      </w:r>
      <w:r w:rsidR="00A67EAE">
        <w:rPr>
          <w:rFonts w:eastAsiaTheme="minorEastAsia" w:hint="eastAsia"/>
          <w:lang w:eastAsia="zh-CN"/>
        </w:rPr>
        <w:t>authentic</w:t>
      </w:r>
      <w:r w:rsidR="00A67EAE" w:rsidRPr="00DB4277">
        <w:t xml:space="preserve"> </w:t>
      </w:r>
      <w:r w:rsidR="00742DEE" w:rsidRPr="00DB4277">
        <w:t xml:space="preserve">self exhibited </w:t>
      </w:r>
      <w:r w:rsidR="00A67EAE">
        <w:rPr>
          <w:rFonts w:eastAsiaTheme="minorEastAsia" w:hint="eastAsia"/>
          <w:lang w:eastAsia="zh-CN"/>
        </w:rPr>
        <w:t>weaker</w:t>
      </w:r>
      <w:r w:rsidR="00A67EAE" w:rsidRPr="00DB4277">
        <w:t xml:space="preserve"> </w:t>
      </w:r>
      <w:r w:rsidR="00742DEE" w:rsidRPr="00DB4277">
        <w:t>sensitivity to potentially threatening information at the very initial stage of processing</w:t>
      </w:r>
      <w:r w:rsidR="00A67EAE">
        <w:rPr>
          <w:rFonts w:eastAsiaTheme="minorEastAsia" w:hint="eastAsia"/>
          <w:lang w:eastAsia="zh-CN"/>
        </w:rPr>
        <w:t xml:space="preserve">, in line with the </w:t>
      </w:r>
      <w:r w:rsidR="00A67EAE" w:rsidRPr="00A67EAE">
        <w:rPr>
          <w:rFonts w:eastAsiaTheme="minorEastAsia"/>
          <w:lang w:eastAsia="zh-CN"/>
        </w:rPr>
        <w:t>self-accuracy and self-consistency views</w:t>
      </w:r>
      <w:r w:rsidR="00742DEE" w:rsidRPr="00DB4277">
        <w:t>.</w:t>
      </w:r>
    </w:p>
    <w:p w14:paraId="08704898" w14:textId="766C1981" w:rsidR="003158E7" w:rsidRPr="00DB4277" w:rsidRDefault="00293180" w:rsidP="00AA53FF">
      <w:pPr>
        <w:pStyle w:val="Paragraph"/>
        <w:spacing w:before="0" w:line="480" w:lineRule="exact"/>
        <w:ind w:firstLineChars="200" w:firstLine="482"/>
        <w:contextualSpacing/>
      </w:pPr>
      <w:r w:rsidRPr="00A1750C">
        <w:rPr>
          <w:b/>
          <w:bCs/>
        </w:rPr>
        <w:t>N170</w:t>
      </w:r>
      <w:r w:rsidR="00D811AE" w:rsidRPr="00A1750C">
        <w:rPr>
          <w:rFonts w:eastAsiaTheme="minorEastAsia"/>
          <w:b/>
          <w:bCs/>
          <w:lang w:eastAsia="zh-CN"/>
        </w:rPr>
        <w:t>.</w:t>
      </w:r>
      <w:r w:rsidR="00D811AE" w:rsidRPr="00DB4277">
        <w:rPr>
          <w:rFonts w:eastAsiaTheme="minorEastAsia"/>
          <w:b/>
          <w:bCs/>
          <w:i/>
          <w:iCs/>
          <w:lang w:eastAsia="zh-CN"/>
        </w:rPr>
        <w:t xml:space="preserve"> </w:t>
      </w:r>
      <w:r w:rsidR="009C23AC" w:rsidRPr="00DB4277">
        <w:rPr>
          <w:lang w:eastAsia="zh-CN"/>
        </w:rPr>
        <w:t xml:space="preserve">Although the </w:t>
      </w:r>
      <w:r w:rsidR="009C23AC" w:rsidRPr="00DB4277">
        <w:t xml:space="preserve">Valence × Endorsement interaction was not significant, </w:t>
      </w:r>
      <w:r w:rsidR="00D811AE" w:rsidRPr="00DB4277">
        <w:rPr>
          <w:i/>
          <w:iCs/>
          <w:lang w:eastAsia="zh-CN"/>
        </w:rPr>
        <w:t>β</w:t>
      </w:r>
      <w:r w:rsidR="00D811AE" w:rsidRPr="00DB4277">
        <w:rPr>
          <w:lang w:eastAsia="zh-CN"/>
        </w:rPr>
        <w:t xml:space="preserve"> = 0.004, </w:t>
      </w:r>
      <w:r w:rsidR="00D811AE" w:rsidRPr="00DB4277">
        <w:rPr>
          <w:i/>
          <w:iCs/>
          <w:lang w:eastAsia="zh-CN"/>
        </w:rPr>
        <w:t>t</w:t>
      </w:r>
      <w:r w:rsidR="00D811AE" w:rsidRPr="00DB4277">
        <w:rPr>
          <w:vertAlign w:val="subscript"/>
          <w:lang w:eastAsia="zh-CN"/>
        </w:rPr>
        <w:t>13544</w:t>
      </w:r>
      <w:r w:rsidR="00D811AE" w:rsidRPr="00DB4277">
        <w:rPr>
          <w:lang w:eastAsia="zh-CN"/>
        </w:rPr>
        <w:t xml:space="preserve"> = -0.40, </w:t>
      </w:r>
      <w:r w:rsidR="00D811AE" w:rsidRPr="00DB4277">
        <w:rPr>
          <w:i/>
          <w:iCs/>
          <w:lang w:eastAsia="zh-CN"/>
        </w:rPr>
        <w:t>p</w:t>
      </w:r>
      <w:r w:rsidR="00D811AE" w:rsidRPr="00DB4277">
        <w:rPr>
          <w:lang w:eastAsia="zh-CN"/>
        </w:rPr>
        <w:t xml:space="preserve"> = 0.693</w:t>
      </w:r>
      <w:r w:rsidR="00D811AE" w:rsidRPr="00DB4277">
        <w:rPr>
          <w:rFonts w:eastAsiaTheme="minorEastAsia"/>
          <w:lang w:eastAsia="zh-CN"/>
        </w:rPr>
        <w:t xml:space="preserve">, </w:t>
      </w:r>
      <w:r w:rsidR="00917FAC" w:rsidRPr="00DB4277">
        <w:t>the</w:t>
      </w:r>
      <w:r w:rsidR="00717B72" w:rsidRPr="00DB4277">
        <w:t xml:space="preserve"> crucial</w:t>
      </w:r>
      <w:r w:rsidR="00917FAC" w:rsidRPr="00DB4277">
        <w:t xml:space="preserve"> </w:t>
      </w:r>
      <w:r w:rsidR="009C23AC" w:rsidRPr="00DB4277">
        <w:t>Self × Valence × Endorsement interaction was</w:t>
      </w:r>
      <w:r w:rsidR="000F37C5" w:rsidRPr="00DB4277">
        <w:t xml:space="preserve"> significant</w:t>
      </w:r>
      <w:r w:rsidR="009C23AC" w:rsidRPr="00DB4277">
        <w:t xml:space="preserve">, </w:t>
      </w:r>
      <w:r w:rsidR="009C23AC" w:rsidRPr="00DB4277">
        <w:rPr>
          <w:i/>
          <w:iCs/>
          <w:lang w:eastAsia="zh-CN"/>
        </w:rPr>
        <w:t>β</w:t>
      </w:r>
      <w:r w:rsidR="009C23AC" w:rsidRPr="00DB4277">
        <w:rPr>
          <w:lang w:eastAsia="zh-CN"/>
        </w:rPr>
        <w:t xml:space="preserve"> = 0.03, </w:t>
      </w:r>
      <w:r w:rsidR="009C23AC" w:rsidRPr="00DB4277">
        <w:rPr>
          <w:i/>
          <w:iCs/>
          <w:lang w:eastAsia="zh-CN"/>
        </w:rPr>
        <w:t>t</w:t>
      </w:r>
      <w:r w:rsidR="009C23AC" w:rsidRPr="00DB4277">
        <w:rPr>
          <w:vertAlign w:val="subscript"/>
          <w:lang w:eastAsia="zh-CN"/>
        </w:rPr>
        <w:t>13544</w:t>
      </w:r>
      <w:r w:rsidR="009C23AC" w:rsidRPr="00DB4277">
        <w:rPr>
          <w:lang w:eastAsia="zh-CN"/>
        </w:rPr>
        <w:t xml:space="preserve"> = 2.94, </w:t>
      </w:r>
      <w:r w:rsidR="009C23AC" w:rsidRPr="00DB4277">
        <w:rPr>
          <w:i/>
          <w:iCs/>
          <w:lang w:eastAsia="zh-CN"/>
        </w:rPr>
        <w:t>p</w:t>
      </w:r>
      <w:r w:rsidR="009C23AC" w:rsidRPr="00DB4277">
        <w:rPr>
          <w:lang w:eastAsia="zh-CN"/>
        </w:rPr>
        <w:t xml:space="preserve"> = 0.003 (Fig</w:t>
      </w:r>
      <w:r w:rsidR="00573ED8" w:rsidRPr="00DB4277">
        <w:rPr>
          <w:lang w:eastAsia="zh-CN"/>
        </w:rPr>
        <w:t>ure</w:t>
      </w:r>
      <w:r w:rsidR="009C23AC" w:rsidRPr="00DB4277">
        <w:rPr>
          <w:lang w:eastAsia="zh-CN"/>
        </w:rPr>
        <w:t xml:space="preserve"> </w:t>
      </w:r>
      <w:r w:rsidR="000D133E">
        <w:rPr>
          <w:lang w:eastAsia="zh-CN"/>
        </w:rPr>
        <w:t>4</w:t>
      </w:r>
      <w:r w:rsidR="009C23AC" w:rsidRPr="00DB4277">
        <w:rPr>
          <w:lang w:eastAsia="zh-CN"/>
        </w:rPr>
        <w:t>b</w:t>
      </w:r>
      <w:r w:rsidR="00380F4C" w:rsidRPr="00DB4277">
        <w:rPr>
          <w:rFonts w:eastAsiaTheme="minorEastAsia"/>
          <w:lang w:eastAsia="zh-CN"/>
        </w:rPr>
        <w:t>,</w:t>
      </w:r>
      <w:r w:rsidR="009B311C" w:rsidRPr="00DB4277">
        <w:t xml:space="preserve"> </w:t>
      </w:r>
      <w:r w:rsidR="00380F4C" w:rsidRPr="00DB4277">
        <w:t>Fig</w:t>
      </w:r>
      <w:r w:rsidR="00573ED8" w:rsidRPr="00DB4277">
        <w:t>ure</w:t>
      </w:r>
      <w:r w:rsidR="00380F4C" w:rsidRPr="00DB4277">
        <w:t xml:space="preserve"> </w:t>
      </w:r>
      <w:r w:rsidR="000D133E">
        <w:rPr>
          <w:rFonts w:eastAsiaTheme="minorEastAsia"/>
          <w:lang w:eastAsia="zh-CN"/>
        </w:rPr>
        <w:t>5</w:t>
      </w:r>
      <w:r w:rsidR="00380F4C" w:rsidRPr="00DB4277">
        <w:rPr>
          <w:rFonts w:eastAsiaTheme="minorEastAsia"/>
          <w:lang w:eastAsia="zh-CN"/>
        </w:rPr>
        <w:t>. b1-b2,</w:t>
      </w:r>
      <w:r w:rsidR="00380F4C" w:rsidRPr="00DB4277">
        <w:t xml:space="preserve"> </w:t>
      </w:r>
      <w:r w:rsidR="009B311C" w:rsidRPr="00DB4277">
        <w:t>and Fig</w:t>
      </w:r>
      <w:r w:rsidR="00573ED8" w:rsidRPr="00DB4277">
        <w:t>ure</w:t>
      </w:r>
      <w:r w:rsidR="009B311C" w:rsidRPr="00DB4277">
        <w:t xml:space="preserve"> </w:t>
      </w:r>
      <w:r w:rsidR="000D133E">
        <w:rPr>
          <w:rFonts w:eastAsiaTheme="minorEastAsia"/>
          <w:lang w:eastAsia="zh-CN"/>
        </w:rPr>
        <w:t>6</w:t>
      </w:r>
      <w:r w:rsidR="00380F4C" w:rsidRPr="00DB4277">
        <w:t>b</w:t>
      </w:r>
      <w:r w:rsidR="009C23AC" w:rsidRPr="00DB4277">
        <w:rPr>
          <w:lang w:eastAsia="zh-CN"/>
        </w:rPr>
        <w:t>)</w:t>
      </w:r>
      <w:r w:rsidR="009C23AC" w:rsidRPr="00DB4277">
        <w:t>. The N170 was</w:t>
      </w:r>
      <w:r w:rsidR="009C23AC" w:rsidRPr="00DB4277" w:rsidDel="00293180">
        <w:t xml:space="preserve"> </w:t>
      </w:r>
      <w:r w:rsidR="009C23AC" w:rsidRPr="00DB4277">
        <w:t>larger when participants endorsed positive traits as descriptive of the presented than authentic self (</w:t>
      </w:r>
      <w:r w:rsidR="009C23AC" w:rsidRPr="00DB4277">
        <w:rPr>
          <w:rFonts w:eastAsia="SymbolMT"/>
          <w:i/>
          <w:iCs/>
        </w:rPr>
        <w:t>γ</w:t>
      </w:r>
      <w:r w:rsidR="009C23AC" w:rsidRPr="00DB4277">
        <w:rPr>
          <w:rFonts w:eastAsia="SymbolMT"/>
        </w:rPr>
        <w:t xml:space="preserve"> = 0.06, </w:t>
      </w:r>
      <w:r w:rsidR="009C23AC" w:rsidRPr="00DB4277">
        <w:rPr>
          <w:rFonts w:eastAsia="SymbolMT"/>
          <w:i/>
          <w:iCs/>
        </w:rPr>
        <w:t>z</w:t>
      </w:r>
      <w:r w:rsidR="009C23AC" w:rsidRPr="00DB4277">
        <w:rPr>
          <w:rFonts w:eastAsia="SymbolMT"/>
        </w:rPr>
        <w:t xml:space="preserve"> = 3.35, </w:t>
      </w:r>
      <w:r w:rsidR="009C23AC" w:rsidRPr="00DB4277">
        <w:rPr>
          <w:rFonts w:eastAsia="SymbolMT"/>
          <w:i/>
          <w:iCs/>
        </w:rPr>
        <w:t>p</w:t>
      </w:r>
      <w:r w:rsidR="009C23AC" w:rsidRPr="00DB4277">
        <w:rPr>
          <w:rFonts w:eastAsia="SymbolMT"/>
        </w:rPr>
        <w:t xml:space="preserve"> &lt; 0.001</w:t>
      </w:r>
      <w:r w:rsidR="009C23AC" w:rsidRPr="00DB4277">
        <w:t xml:space="preserve">), </w:t>
      </w:r>
      <w:r w:rsidR="00D16EB8" w:rsidRPr="00DB4277">
        <w:t>but</w:t>
      </w:r>
      <w:r w:rsidR="009C23AC" w:rsidRPr="00DB4277">
        <w:t xml:space="preserve"> the N170 </w:t>
      </w:r>
      <w:r w:rsidR="00D16EB8" w:rsidRPr="00DB4277">
        <w:t xml:space="preserve">was not </w:t>
      </w:r>
      <w:r w:rsidR="009C23AC" w:rsidRPr="00DB4277">
        <w:t xml:space="preserve">larger when participants endorsed negative traits as descriptive of the authentic </w:t>
      </w:r>
      <w:r w:rsidR="000F37C5" w:rsidRPr="00DB4277">
        <w:t xml:space="preserve">versus </w:t>
      </w:r>
      <w:r w:rsidR="009C23AC" w:rsidRPr="00DB4277">
        <w:t>presented self (</w:t>
      </w:r>
      <w:r w:rsidR="009C23AC" w:rsidRPr="00DB4277">
        <w:rPr>
          <w:rFonts w:eastAsia="SymbolMT"/>
          <w:i/>
          <w:iCs/>
        </w:rPr>
        <w:t>γ</w:t>
      </w:r>
      <w:r w:rsidR="009C23AC" w:rsidRPr="00DB4277">
        <w:rPr>
          <w:rFonts w:eastAsia="SymbolMT"/>
        </w:rPr>
        <w:t xml:space="preserve"> = -0.03, </w:t>
      </w:r>
      <w:r w:rsidR="009C23AC" w:rsidRPr="00DB4277">
        <w:rPr>
          <w:rFonts w:eastAsia="SymbolMT"/>
          <w:i/>
          <w:iCs/>
        </w:rPr>
        <w:t>z</w:t>
      </w:r>
      <w:r w:rsidR="009C23AC" w:rsidRPr="00DB4277">
        <w:rPr>
          <w:rFonts w:eastAsia="SymbolMT"/>
        </w:rPr>
        <w:t xml:space="preserve"> = -1.72, </w:t>
      </w:r>
      <w:r w:rsidR="009C23AC" w:rsidRPr="00DB4277">
        <w:rPr>
          <w:rFonts w:eastAsia="SymbolMT"/>
          <w:i/>
          <w:iCs/>
        </w:rPr>
        <w:t>p</w:t>
      </w:r>
      <w:r w:rsidR="009C23AC" w:rsidRPr="00DB4277">
        <w:rPr>
          <w:rFonts w:eastAsia="SymbolMT"/>
        </w:rPr>
        <w:t xml:space="preserve"> = 0.085</w:t>
      </w:r>
      <w:r w:rsidR="00D811AE" w:rsidRPr="00DB4277">
        <w:rPr>
          <w:rFonts w:eastAsiaTheme="minorEastAsia"/>
          <w:lang w:eastAsia="zh-CN"/>
        </w:rPr>
        <w:t>)</w:t>
      </w:r>
      <w:r w:rsidR="00E207D8">
        <w:rPr>
          <w:rFonts w:eastAsiaTheme="minorEastAsia"/>
          <w:lang w:eastAsia="zh-CN"/>
        </w:rPr>
        <w:t>.</w:t>
      </w:r>
      <w:r w:rsidR="00D811AE" w:rsidRPr="00DB4277">
        <w:rPr>
          <w:rFonts w:eastAsiaTheme="minorEastAsia"/>
          <w:lang w:eastAsia="zh-CN"/>
        </w:rPr>
        <w:t xml:space="preserve"> (For the results of N170 in judging the non-self-descriptiveness of positive and negative traits,</w:t>
      </w:r>
      <w:r w:rsidR="009C23AC" w:rsidRPr="00DB4277">
        <w:rPr>
          <w:rFonts w:eastAsia="SymbolMT"/>
        </w:rPr>
        <w:t xml:space="preserve"> see </w:t>
      </w:r>
      <w:r w:rsidR="00124B0E" w:rsidRPr="00DB4277">
        <w:rPr>
          <w:rFonts w:eastAsia="SymbolMT"/>
        </w:rPr>
        <w:t>Supplementa</w:t>
      </w:r>
      <w:r w:rsidR="005A2146">
        <w:rPr>
          <w:rFonts w:eastAsia="SymbolMT"/>
        </w:rPr>
        <w:t>ry</w:t>
      </w:r>
      <w:r w:rsidR="00124B0E" w:rsidRPr="00DB4277">
        <w:rPr>
          <w:rFonts w:eastAsia="SymbolMT"/>
        </w:rPr>
        <w:t xml:space="preserve"> Material</w:t>
      </w:r>
      <w:r w:rsidR="00E207D8">
        <w:rPr>
          <w:rFonts w:eastAsia="SymbolMT"/>
        </w:rPr>
        <w:t>.</w:t>
      </w:r>
      <w:r w:rsidR="009C23AC" w:rsidRPr="00DB4277">
        <w:rPr>
          <w:rFonts w:eastAsia="SymbolMT"/>
        </w:rPr>
        <w:t>)</w:t>
      </w:r>
      <w:r w:rsidR="003158E7" w:rsidRPr="00DB4277">
        <w:t xml:space="preserve"> </w:t>
      </w:r>
      <w:r w:rsidR="009C23AC" w:rsidRPr="00DB4277">
        <w:rPr>
          <w:rFonts w:eastAsia="SimSun"/>
        </w:rPr>
        <w:t xml:space="preserve">Given that </w:t>
      </w:r>
      <w:r w:rsidR="003A23DD" w:rsidRPr="00DB4277">
        <w:rPr>
          <w:rFonts w:eastAsia="SimSun"/>
        </w:rPr>
        <w:t xml:space="preserve">the </w:t>
      </w:r>
      <w:r w:rsidR="009C23AC" w:rsidRPr="00DB4277">
        <w:rPr>
          <w:rFonts w:eastAsia="SimSun"/>
        </w:rPr>
        <w:t>N170 reflect</w:t>
      </w:r>
      <w:r w:rsidR="003A23DD" w:rsidRPr="00DB4277">
        <w:rPr>
          <w:rFonts w:eastAsia="SimSun"/>
        </w:rPr>
        <w:t>s</w:t>
      </w:r>
      <w:r w:rsidR="009C23AC" w:rsidRPr="00DB4277">
        <w:rPr>
          <w:rFonts w:eastAsia="SimSun"/>
        </w:rPr>
        <w:t xml:space="preserve"> early attentional resource allocation to emotional stimuli (</w:t>
      </w:r>
      <w:r w:rsidR="00960F02" w:rsidRPr="00DB4277">
        <w:rPr>
          <w:rFonts w:eastAsiaTheme="minorEastAsia"/>
          <w:lang w:eastAsia="zh-CN"/>
        </w:rPr>
        <w:t>Cai et al., 2016</w:t>
      </w:r>
      <w:r w:rsidR="00D811AE" w:rsidRPr="00DB4277">
        <w:rPr>
          <w:rFonts w:eastAsiaTheme="minorEastAsia"/>
          <w:lang w:eastAsia="zh-CN"/>
        </w:rPr>
        <w:t xml:space="preserve">; </w:t>
      </w:r>
      <w:r w:rsidR="00D811AE" w:rsidRPr="00DB4277">
        <w:t>Montalan et al., 2008; Zhang et al., 2014</w:t>
      </w:r>
      <w:r w:rsidR="009C23AC" w:rsidRPr="00DB4277">
        <w:t>)</w:t>
      </w:r>
      <w:r w:rsidR="009C23AC" w:rsidRPr="00DB4277">
        <w:rPr>
          <w:rFonts w:eastAsia="SimSun"/>
        </w:rPr>
        <w:t>, we infer</w:t>
      </w:r>
      <w:r w:rsidR="00917FAC" w:rsidRPr="00DB4277">
        <w:rPr>
          <w:rFonts w:eastAsia="SimSun"/>
        </w:rPr>
        <w:t>red</w:t>
      </w:r>
      <w:r w:rsidR="003158E7" w:rsidRPr="00DB4277">
        <w:rPr>
          <w:rFonts w:eastAsia="SimSun"/>
        </w:rPr>
        <w:t xml:space="preserve"> </w:t>
      </w:r>
      <w:r w:rsidR="003158E7" w:rsidRPr="00DB4277">
        <w:t>preferential processing of positive information referring to the presented</w:t>
      </w:r>
      <w:r w:rsidR="003A23DD" w:rsidRPr="00DB4277">
        <w:t xml:space="preserve"> (</w:t>
      </w:r>
      <w:r w:rsidR="003158E7" w:rsidRPr="00DB4277">
        <w:t>vs. authentic</w:t>
      </w:r>
      <w:r w:rsidR="003A23DD" w:rsidRPr="00DB4277">
        <w:t>)</w:t>
      </w:r>
      <w:r w:rsidR="003158E7" w:rsidRPr="00DB4277">
        <w:t xml:space="preserve"> self. </w:t>
      </w:r>
      <w:r w:rsidR="00917FAC" w:rsidRPr="00DB4277">
        <w:t>T</w:t>
      </w:r>
      <w:r w:rsidR="003158E7" w:rsidRPr="00DB4277">
        <w:rPr>
          <w:rFonts w:eastAsia="SimSun"/>
          <w:lang w:eastAsia="zh-CN"/>
        </w:rPr>
        <w:t>h</w:t>
      </w:r>
      <w:r w:rsidR="00E207D8">
        <w:rPr>
          <w:rFonts w:eastAsia="SimSun"/>
          <w:lang w:eastAsia="zh-CN"/>
        </w:rPr>
        <w:t>at is, th</w:t>
      </w:r>
      <w:r w:rsidR="003158E7" w:rsidRPr="00DB4277">
        <w:rPr>
          <w:rFonts w:eastAsia="SimSun"/>
          <w:lang w:eastAsia="zh-CN"/>
        </w:rPr>
        <w:t xml:space="preserve">e presented self </w:t>
      </w:r>
      <w:r w:rsidR="00917FAC" w:rsidRPr="00DB4277">
        <w:rPr>
          <w:rFonts w:eastAsia="SimSun"/>
          <w:lang w:eastAsia="zh-CN"/>
        </w:rPr>
        <w:t>showed</w:t>
      </w:r>
      <w:r w:rsidR="003158E7" w:rsidRPr="00DB4277">
        <w:rPr>
          <w:rFonts w:eastAsia="SimSun"/>
          <w:lang w:eastAsia="zh-CN"/>
        </w:rPr>
        <w:t xml:space="preserve"> greater sensitivity to </w:t>
      </w:r>
      <w:r w:rsidR="00D811AE" w:rsidRPr="00DB4277">
        <w:rPr>
          <w:rFonts w:eastAsia="SimSun"/>
        </w:rPr>
        <w:t>positive</w:t>
      </w:r>
      <w:r w:rsidR="003158E7" w:rsidRPr="00DB4277">
        <w:rPr>
          <w:rFonts w:eastAsia="SimSun"/>
          <w:lang w:eastAsia="zh-CN"/>
        </w:rPr>
        <w:t xml:space="preserve"> information in this </w:t>
      </w:r>
      <w:r w:rsidR="00D811AE" w:rsidRPr="00DB4277">
        <w:rPr>
          <w:rFonts w:eastAsia="SimSun"/>
        </w:rPr>
        <w:t>subsequent stage of processing</w:t>
      </w:r>
      <w:r w:rsidR="008E3820">
        <w:rPr>
          <w:rFonts w:eastAsia="SimSun" w:hint="eastAsia"/>
          <w:lang w:eastAsia="zh-CN"/>
        </w:rPr>
        <w:t xml:space="preserve">, </w:t>
      </w:r>
      <w:bookmarkStart w:id="105" w:name="_Hlk183088280"/>
      <w:r w:rsidR="00D9341B">
        <w:rPr>
          <w:rFonts w:eastAsia="SimSun"/>
          <w:lang w:eastAsia="zh-CN"/>
        </w:rPr>
        <w:t>a pattern</w:t>
      </w:r>
      <w:r w:rsidR="008E3820">
        <w:rPr>
          <w:rFonts w:eastAsia="SimSun" w:hint="eastAsia"/>
          <w:lang w:eastAsia="zh-CN"/>
        </w:rPr>
        <w:t xml:space="preserve"> opposite to </w:t>
      </w:r>
      <w:r w:rsidR="00D9341B">
        <w:rPr>
          <w:rFonts w:eastAsia="SimSun"/>
          <w:lang w:eastAsia="zh-CN"/>
        </w:rPr>
        <w:t>the</w:t>
      </w:r>
      <w:r w:rsidR="00B747EA">
        <w:rPr>
          <w:rFonts w:eastAsia="SimSun" w:hint="eastAsia"/>
          <w:lang w:eastAsia="zh-CN"/>
        </w:rPr>
        <w:t xml:space="preserve"> </w:t>
      </w:r>
      <w:r w:rsidR="00D9341B">
        <w:rPr>
          <w:rFonts w:eastAsia="SimSun"/>
          <w:lang w:eastAsia="zh-CN"/>
        </w:rPr>
        <w:t xml:space="preserve">hypotheses derived from all </w:t>
      </w:r>
      <w:r w:rsidR="008E3820">
        <w:rPr>
          <w:rFonts w:eastAsia="SimSun" w:hint="eastAsia"/>
          <w:lang w:eastAsia="zh-CN"/>
        </w:rPr>
        <w:t>three</w:t>
      </w:r>
      <w:r w:rsidR="002246FD">
        <w:rPr>
          <w:rFonts w:eastAsia="SimSun"/>
          <w:lang w:eastAsia="zh-CN"/>
        </w:rPr>
        <w:t xml:space="preserve"> theoretical </w:t>
      </w:r>
      <w:r w:rsidR="008E3820">
        <w:rPr>
          <w:rFonts w:eastAsia="SimSun" w:hint="eastAsia"/>
          <w:lang w:eastAsia="zh-CN"/>
        </w:rPr>
        <w:t>views</w:t>
      </w:r>
      <w:bookmarkEnd w:id="105"/>
      <w:r w:rsidR="003158E7" w:rsidRPr="00DB4277">
        <w:rPr>
          <w:rFonts w:eastAsia="SimSun"/>
          <w:lang w:eastAsia="zh-CN"/>
        </w:rPr>
        <w:t xml:space="preserve">. We </w:t>
      </w:r>
      <w:r w:rsidR="003158E7" w:rsidRPr="00DB4277">
        <w:rPr>
          <w:rFonts w:eastAsia="SimSun"/>
          <w:lang w:eastAsia="zh-CN"/>
        </w:rPr>
        <w:lastRenderedPageBreak/>
        <w:t>provide</w:t>
      </w:r>
      <w:r w:rsidR="004730EF">
        <w:rPr>
          <w:rFonts w:eastAsia="SimSun" w:hint="eastAsia"/>
          <w:lang w:eastAsia="zh-CN"/>
        </w:rPr>
        <w:t>d</w:t>
      </w:r>
      <w:r w:rsidR="003158E7" w:rsidRPr="00DB4277">
        <w:rPr>
          <w:rFonts w:eastAsia="SimSun"/>
          <w:lang w:eastAsia="zh-CN"/>
        </w:rPr>
        <w:t xml:space="preserve"> an explanation for the conflicting result patterns of P1 and N170 in the </w:t>
      </w:r>
      <w:r w:rsidR="00E207D8">
        <w:rPr>
          <w:rFonts w:eastAsia="SimSun"/>
          <w:lang w:eastAsia="zh-CN"/>
        </w:rPr>
        <w:t xml:space="preserve">General </w:t>
      </w:r>
      <w:r w:rsidR="003158E7" w:rsidRPr="00DB4277">
        <w:rPr>
          <w:rFonts w:eastAsia="SimSun"/>
          <w:lang w:eastAsia="zh-CN"/>
        </w:rPr>
        <w:t>Discussion</w:t>
      </w:r>
      <w:r w:rsidR="003158E7" w:rsidRPr="00DB4277">
        <w:t xml:space="preserve">. </w:t>
      </w:r>
    </w:p>
    <w:p w14:paraId="44C2E13E" w14:textId="49F2CCEE" w:rsidR="00D635B0" w:rsidRPr="008E6E15" w:rsidRDefault="00742DEE" w:rsidP="00AA53FF">
      <w:pPr>
        <w:pStyle w:val="Paragraph"/>
        <w:spacing w:before="0" w:line="480" w:lineRule="exact"/>
        <w:ind w:firstLineChars="200" w:firstLine="482"/>
        <w:contextualSpacing/>
        <w:rPr>
          <w:rFonts w:eastAsiaTheme="minorEastAsia"/>
          <w:lang w:eastAsia="zh-CN"/>
        </w:rPr>
      </w:pPr>
      <w:r w:rsidRPr="00A1750C">
        <w:rPr>
          <w:rFonts w:eastAsiaTheme="minorEastAsia"/>
          <w:b/>
          <w:bCs/>
          <w:lang w:eastAsia="zh-CN"/>
        </w:rPr>
        <w:t>LPP.</w:t>
      </w:r>
      <w:r w:rsidRPr="00DB4277">
        <w:rPr>
          <w:rFonts w:eastAsiaTheme="minorEastAsia"/>
          <w:b/>
          <w:bCs/>
          <w:i/>
          <w:iCs/>
          <w:lang w:eastAsia="zh-CN"/>
        </w:rPr>
        <w:t xml:space="preserve"> </w:t>
      </w:r>
      <w:r w:rsidRPr="00DB4277">
        <w:rPr>
          <w:lang w:eastAsia="zh-CN"/>
        </w:rPr>
        <w:t xml:space="preserve">The model revealed </w:t>
      </w:r>
      <w:r w:rsidRPr="00DB4277">
        <w:t>a significant Valence × Endorsement interaction</w:t>
      </w:r>
      <w:r w:rsidR="00917FAC" w:rsidRPr="00DB4277">
        <w:t xml:space="preserve">, </w:t>
      </w:r>
      <w:r w:rsidR="0088118A" w:rsidRPr="00DB4277">
        <w:rPr>
          <w:i/>
          <w:iCs/>
          <w:lang w:eastAsia="zh-CN"/>
        </w:rPr>
        <w:t>β</w:t>
      </w:r>
      <w:r w:rsidR="0088118A" w:rsidRPr="00DB4277">
        <w:rPr>
          <w:lang w:eastAsia="zh-CN"/>
        </w:rPr>
        <w:t xml:space="preserve"> = -0.31, </w:t>
      </w:r>
      <w:r w:rsidR="0088118A" w:rsidRPr="00DB4277">
        <w:rPr>
          <w:i/>
          <w:iCs/>
          <w:lang w:eastAsia="zh-CN"/>
        </w:rPr>
        <w:t>t</w:t>
      </w:r>
      <w:r w:rsidR="0088118A" w:rsidRPr="00DB4277">
        <w:rPr>
          <w:vertAlign w:val="subscript"/>
          <w:lang w:eastAsia="zh-CN"/>
        </w:rPr>
        <w:t>12698</w:t>
      </w:r>
      <w:r w:rsidR="0088118A" w:rsidRPr="00DB4277">
        <w:rPr>
          <w:lang w:eastAsia="zh-CN"/>
        </w:rPr>
        <w:t xml:space="preserve"> = -20.57, </w:t>
      </w:r>
      <w:r w:rsidR="0088118A" w:rsidRPr="00DB4277">
        <w:rPr>
          <w:i/>
          <w:iCs/>
          <w:lang w:eastAsia="zh-CN"/>
        </w:rPr>
        <w:t>p</w:t>
      </w:r>
      <w:r w:rsidR="0088118A" w:rsidRPr="00DB4277">
        <w:rPr>
          <w:lang w:eastAsia="zh-CN"/>
        </w:rPr>
        <w:t xml:space="preserve"> &lt; 0.001</w:t>
      </w:r>
      <w:r w:rsidR="0088118A" w:rsidRPr="00DB4277">
        <w:t>. T</w:t>
      </w:r>
      <w:r w:rsidR="002D707F" w:rsidRPr="00DB4277">
        <w:t>he LPP was larger when</w:t>
      </w:r>
      <w:r w:rsidR="003A23DD" w:rsidRPr="00DB4277">
        <w:t xml:space="preserve"> participants</w:t>
      </w:r>
      <w:r w:rsidR="002D707F" w:rsidRPr="00DB4277">
        <w:t xml:space="preserve"> endors</w:t>
      </w:r>
      <w:r w:rsidR="003A23DD" w:rsidRPr="00DB4277">
        <w:t>ed</w:t>
      </w:r>
      <w:r w:rsidR="002D707F" w:rsidRPr="00DB4277">
        <w:t xml:space="preserve"> negative (vs</w:t>
      </w:r>
      <w:r w:rsidR="0088118A" w:rsidRPr="00DB4277">
        <w:t>.</w:t>
      </w:r>
      <w:r w:rsidR="002D707F" w:rsidRPr="00DB4277">
        <w:t xml:space="preserve"> positive) traits as self-descriptive (</w:t>
      </w:r>
      <w:r w:rsidR="002D707F" w:rsidRPr="00DB4277">
        <w:rPr>
          <w:rFonts w:eastAsia="SymbolMT"/>
          <w:i/>
          <w:iCs/>
        </w:rPr>
        <w:t>γ</w:t>
      </w:r>
      <w:r w:rsidR="002D707F" w:rsidRPr="00DB4277">
        <w:rPr>
          <w:rFonts w:eastAsia="SymbolMT"/>
        </w:rPr>
        <w:t xml:space="preserve"> = -0.17, </w:t>
      </w:r>
      <w:r w:rsidR="002D707F" w:rsidRPr="00DB4277">
        <w:rPr>
          <w:rFonts w:eastAsia="SymbolMT"/>
          <w:i/>
          <w:iCs/>
        </w:rPr>
        <w:t>z</w:t>
      </w:r>
      <w:r w:rsidR="002D707F" w:rsidRPr="00DB4277">
        <w:rPr>
          <w:rFonts w:eastAsia="SymbolMT"/>
        </w:rPr>
        <w:t xml:space="preserve"> = -7.78, </w:t>
      </w:r>
      <w:r w:rsidR="002D707F" w:rsidRPr="00DB4277">
        <w:rPr>
          <w:rFonts w:eastAsia="SymbolMT"/>
          <w:i/>
          <w:iCs/>
        </w:rPr>
        <w:t>p</w:t>
      </w:r>
      <w:r w:rsidR="002D707F" w:rsidRPr="00DB4277">
        <w:rPr>
          <w:rFonts w:eastAsia="SymbolMT"/>
        </w:rPr>
        <w:t xml:space="preserve"> &lt; 0.001</w:t>
      </w:r>
      <w:r w:rsidR="002D707F" w:rsidRPr="00DB4277">
        <w:t>)</w:t>
      </w:r>
      <w:r w:rsidR="0088118A" w:rsidRPr="00DB4277">
        <w:t xml:space="preserve">, </w:t>
      </w:r>
      <w:r w:rsidR="009E1F67" w:rsidRPr="00DB4277">
        <w:t xml:space="preserve">and was </w:t>
      </w:r>
      <w:r w:rsidR="002D707F" w:rsidRPr="00DB4277">
        <w:t xml:space="preserve">larger when </w:t>
      </w:r>
      <w:r w:rsidR="003A23DD" w:rsidRPr="00DB4277">
        <w:t xml:space="preserve">they </w:t>
      </w:r>
      <w:r w:rsidR="002D707F" w:rsidRPr="00DB4277">
        <w:t>reject</w:t>
      </w:r>
      <w:r w:rsidR="003A23DD" w:rsidRPr="00DB4277">
        <w:t xml:space="preserve">ed </w:t>
      </w:r>
      <w:r w:rsidR="002D707F" w:rsidRPr="00DB4277">
        <w:t>positive (vs</w:t>
      </w:r>
      <w:r w:rsidR="0088118A" w:rsidRPr="00DB4277">
        <w:t>.</w:t>
      </w:r>
      <w:r w:rsidR="002D707F" w:rsidRPr="00DB4277">
        <w:t xml:space="preserve"> negative) traits as self-descriptive (</w:t>
      </w:r>
      <w:r w:rsidR="002D707F" w:rsidRPr="00DB4277">
        <w:rPr>
          <w:rFonts w:eastAsia="SymbolMT"/>
          <w:i/>
          <w:iCs/>
        </w:rPr>
        <w:t>γ</w:t>
      </w:r>
      <w:r w:rsidR="002D707F" w:rsidRPr="00DB4277">
        <w:rPr>
          <w:rFonts w:eastAsia="SymbolMT"/>
        </w:rPr>
        <w:t xml:space="preserve"> = 0.45, </w:t>
      </w:r>
      <w:r w:rsidR="002D707F" w:rsidRPr="00DB4277">
        <w:rPr>
          <w:rFonts w:eastAsia="SymbolMT"/>
          <w:i/>
          <w:iCs/>
        </w:rPr>
        <w:t>z</w:t>
      </w:r>
      <w:r w:rsidR="002D707F" w:rsidRPr="00DB4277">
        <w:rPr>
          <w:rFonts w:eastAsia="SymbolMT"/>
        </w:rPr>
        <w:t xml:space="preserve"> = 21.30, </w:t>
      </w:r>
      <w:r w:rsidR="002D707F" w:rsidRPr="00DB4277">
        <w:rPr>
          <w:rFonts w:eastAsia="SymbolMT"/>
          <w:i/>
          <w:iCs/>
        </w:rPr>
        <w:t>p</w:t>
      </w:r>
      <w:r w:rsidR="002D707F" w:rsidRPr="00DB4277">
        <w:rPr>
          <w:rFonts w:eastAsia="SymbolMT"/>
        </w:rPr>
        <w:t xml:space="preserve"> &lt; 0.001</w:t>
      </w:r>
      <w:r w:rsidR="0088118A" w:rsidRPr="00DB4277">
        <w:t>)</w:t>
      </w:r>
      <w:r w:rsidR="002D707F" w:rsidRPr="00DB4277">
        <w:t xml:space="preserve">. </w:t>
      </w:r>
      <w:r w:rsidR="008E6E15" w:rsidRPr="008E6E15">
        <w:t xml:space="preserve">This result is </w:t>
      </w:r>
      <w:r w:rsidR="00250081">
        <w:t>in line</w:t>
      </w:r>
      <w:r w:rsidR="008E6E15" w:rsidRPr="008E6E15">
        <w:t xml:space="preserve"> with prior findings</w:t>
      </w:r>
      <w:r w:rsidR="008E6E15">
        <w:rPr>
          <w:rFonts w:eastAsiaTheme="minorEastAsia" w:hint="eastAsia"/>
          <w:lang w:eastAsia="zh-CN"/>
        </w:rPr>
        <w:t xml:space="preserve"> </w:t>
      </w:r>
      <w:r w:rsidR="008E6E15" w:rsidRPr="001528E0">
        <w:rPr>
          <w:rFonts w:eastAsia="SimSun"/>
          <w:lang w:eastAsia="zh-CN"/>
        </w:rPr>
        <w:t>(Cai et al., 2016; Herbert et al., 2011)</w:t>
      </w:r>
      <w:r w:rsidR="008E6E15">
        <w:rPr>
          <w:rFonts w:eastAsiaTheme="minorEastAsia" w:hint="eastAsia"/>
          <w:lang w:eastAsia="zh-CN"/>
        </w:rPr>
        <w:t>.</w:t>
      </w:r>
    </w:p>
    <w:p w14:paraId="10CF82C9" w14:textId="77777777" w:rsidR="006B54D2" w:rsidRDefault="00717B72" w:rsidP="006B54D2">
      <w:pPr>
        <w:pStyle w:val="Paragraph"/>
        <w:spacing w:before="0" w:line="480" w:lineRule="exact"/>
        <w:ind w:firstLineChars="200" w:firstLine="480"/>
        <w:contextualSpacing/>
        <w:rPr>
          <w:rFonts w:eastAsiaTheme="minorEastAsia"/>
          <w:lang w:eastAsia="zh-CN"/>
        </w:rPr>
      </w:pPr>
      <w:r w:rsidRPr="00DB4277">
        <w:t>More importantly, t</w:t>
      </w:r>
      <w:r w:rsidR="0088118A" w:rsidRPr="00DB4277">
        <w:t>he Self × Valence × Endorsement interaction was also significant</w:t>
      </w:r>
      <w:r w:rsidR="00917FAC" w:rsidRPr="00DB4277">
        <w:t xml:space="preserve">, </w:t>
      </w:r>
      <w:r w:rsidR="0088118A" w:rsidRPr="00DB4277">
        <w:rPr>
          <w:i/>
          <w:iCs/>
          <w:lang w:eastAsia="zh-CN"/>
        </w:rPr>
        <w:t>β</w:t>
      </w:r>
      <w:r w:rsidR="0088118A" w:rsidRPr="00DB4277">
        <w:rPr>
          <w:lang w:eastAsia="zh-CN"/>
        </w:rPr>
        <w:t xml:space="preserve"> = 0.04, </w:t>
      </w:r>
      <w:r w:rsidR="0088118A" w:rsidRPr="00DB4277">
        <w:rPr>
          <w:i/>
          <w:iCs/>
          <w:lang w:eastAsia="zh-CN"/>
        </w:rPr>
        <w:t>t</w:t>
      </w:r>
      <w:r w:rsidR="0088118A" w:rsidRPr="00DB4277">
        <w:rPr>
          <w:vertAlign w:val="subscript"/>
          <w:lang w:eastAsia="zh-CN"/>
        </w:rPr>
        <w:t>12698</w:t>
      </w:r>
      <w:r w:rsidR="0088118A" w:rsidRPr="00DB4277">
        <w:rPr>
          <w:lang w:eastAsia="zh-CN"/>
        </w:rPr>
        <w:t xml:space="preserve"> = 2.54, </w:t>
      </w:r>
      <w:r w:rsidR="0088118A" w:rsidRPr="00DB4277">
        <w:rPr>
          <w:i/>
          <w:iCs/>
          <w:lang w:eastAsia="zh-CN"/>
        </w:rPr>
        <w:t>p</w:t>
      </w:r>
      <w:r w:rsidR="0088118A" w:rsidRPr="00DB4277">
        <w:rPr>
          <w:lang w:eastAsia="zh-CN"/>
        </w:rPr>
        <w:t xml:space="preserve"> = 0.011</w:t>
      </w:r>
      <w:r w:rsidR="00D635B0" w:rsidRPr="00DB4277">
        <w:rPr>
          <w:lang w:eastAsia="zh-CN"/>
        </w:rPr>
        <w:t xml:space="preserve">(Figure </w:t>
      </w:r>
      <w:r w:rsidR="000D133E">
        <w:rPr>
          <w:lang w:eastAsia="zh-CN"/>
        </w:rPr>
        <w:t>4</w:t>
      </w:r>
      <w:r w:rsidR="00D635B0" w:rsidRPr="00DB4277">
        <w:rPr>
          <w:lang w:eastAsia="zh-CN"/>
        </w:rPr>
        <w:t>c</w:t>
      </w:r>
      <w:r w:rsidR="00D635B0" w:rsidRPr="00DB4277">
        <w:rPr>
          <w:rFonts w:eastAsiaTheme="minorEastAsia"/>
          <w:lang w:eastAsia="zh-CN"/>
        </w:rPr>
        <w:t xml:space="preserve">, </w:t>
      </w:r>
      <w:r w:rsidR="00D635B0" w:rsidRPr="00DB4277">
        <w:t xml:space="preserve">Figure </w:t>
      </w:r>
      <w:r w:rsidR="000D133E">
        <w:rPr>
          <w:rFonts w:eastAsiaTheme="minorEastAsia"/>
          <w:lang w:eastAsia="zh-CN"/>
        </w:rPr>
        <w:t>5</w:t>
      </w:r>
      <w:r w:rsidR="00D635B0" w:rsidRPr="00DB4277">
        <w:rPr>
          <w:rFonts w:eastAsiaTheme="minorEastAsia"/>
          <w:lang w:eastAsia="zh-CN"/>
        </w:rPr>
        <w:t xml:space="preserve"> c1-c2,</w:t>
      </w:r>
      <w:r w:rsidR="00D635B0" w:rsidRPr="00DB4277">
        <w:t xml:space="preserve"> and Figure </w:t>
      </w:r>
      <w:r w:rsidR="000D133E">
        <w:rPr>
          <w:rFonts w:eastAsiaTheme="minorEastAsia"/>
          <w:lang w:eastAsia="zh-CN"/>
        </w:rPr>
        <w:t>6</w:t>
      </w:r>
      <w:r w:rsidR="00D635B0" w:rsidRPr="00DB4277">
        <w:t>c</w:t>
      </w:r>
      <w:r w:rsidR="00D635B0" w:rsidRPr="00DB4277">
        <w:rPr>
          <w:lang w:eastAsia="zh-CN"/>
        </w:rPr>
        <w:t>)</w:t>
      </w:r>
      <w:r w:rsidR="0088118A" w:rsidRPr="00DB4277">
        <w:t xml:space="preserve">. The LPP was larger when participants endorsed positive traits as descriptive of </w:t>
      </w:r>
      <w:r w:rsidR="0088118A" w:rsidRPr="00DB4277">
        <w:rPr>
          <w:rFonts w:eastAsia="SimSun"/>
          <w:lang w:eastAsia="zh-CN"/>
        </w:rPr>
        <w:t>the authentic (</w:t>
      </w:r>
      <w:r w:rsidR="00917FAC" w:rsidRPr="00DB4277">
        <w:rPr>
          <w:rFonts w:eastAsia="SimSun"/>
          <w:lang w:eastAsia="zh-CN"/>
        </w:rPr>
        <w:t>than</w:t>
      </w:r>
      <w:r w:rsidR="0088118A" w:rsidRPr="00DB4277">
        <w:rPr>
          <w:rFonts w:eastAsia="SimSun"/>
          <w:lang w:eastAsia="zh-CN"/>
        </w:rPr>
        <w:t xml:space="preserve"> presented</w:t>
      </w:r>
      <w:r w:rsidR="00917FAC" w:rsidRPr="00DB4277">
        <w:rPr>
          <w:rFonts w:eastAsia="SimSun"/>
          <w:lang w:eastAsia="zh-CN"/>
        </w:rPr>
        <w:t>)</w:t>
      </w:r>
      <w:r w:rsidR="0088118A" w:rsidRPr="00DB4277">
        <w:rPr>
          <w:rFonts w:eastAsia="SimSun"/>
          <w:lang w:eastAsia="zh-CN"/>
        </w:rPr>
        <w:t xml:space="preserve"> self</w:t>
      </w:r>
      <w:r w:rsidR="00D635B0" w:rsidRPr="00DB4277">
        <w:rPr>
          <w:rFonts w:eastAsia="SimSun"/>
          <w:lang w:eastAsia="zh-CN"/>
        </w:rPr>
        <w:t xml:space="preserve"> (</w:t>
      </w:r>
      <w:r w:rsidR="0088118A" w:rsidRPr="00DB4277">
        <w:rPr>
          <w:rFonts w:eastAsia="SymbolMT"/>
          <w:i/>
          <w:iCs/>
        </w:rPr>
        <w:t>γ</w:t>
      </w:r>
      <w:r w:rsidR="0088118A" w:rsidRPr="00DB4277">
        <w:rPr>
          <w:rFonts w:eastAsia="SymbolMT"/>
        </w:rPr>
        <w:t xml:space="preserve"> = 0.14, </w:t>
      </w:r>
      <w:r w:rsidR="0088118A" w:rsidRPr="00DB4277">
        <w:rPr>
          <w:rFonts w:eastAsia="SymbolMT"/>
          <w:i/>
          <w:iCs/>
        </w:rPr>
        <w:t>z</w:t>
      </w:r>
      <w:r w:rsidR="0088118A" w:rsidRPr="00DB4277">
        <w:rPr>
          <w:rFonts w:eastAsia="SymbolMT"/>
        </w:rPr>
        <w:t xml:space="preserve"> = 4.72, </w:t>
      </w:r>
      <w:r w:rsidR="0088118A" w:rsidRPr="00DB4277">
        <w:rPr>
          <w:rFonts w:eastAsia="SymbolMT"/>
          <w:i/>
          <w:iCs/>
        </w:rPr>
        <w:t>p</w:t>
      </w:r>
      <w:r w:rsidR="0088118A" w:rsidRPr="00DB4277">
        <w:rPr>
          <w:rFonts w:eastAsia="SymbolMT"/>
        </w:rPr>
        <w:t xml:space="preserve"> &lt; 0.001</w:t>
      </w:r>
      <w:r w:rsidR="00D635B0" w:rsidRPr="00DB4277">
        <w:rPr>
          <w:rFonts w:eastAsiaTheme="minorEastAsia"/>
          <w:lang w:eastAsia="zh-CN"/>
        </w:rPr>
        <w:t>)</w:t>
      </w:r>
      <w:r w:rsidR="0088118A" w:rsidRPr="00DB4277">
        <w:t xml:space="preserve">, and was also larger when participants endorsed negative traits as descriptive of </w:t>
      </w:r>
      <w:r w:rsidR="0088118A" w:rsidRPr="00DB4277">
        <w:rPr>
          <w:rFonts w:eastAsia="SimSun"/>
          <w:lang w:eastAsia="zh-CN"/>
        </w:rPr>
        <w:t>the authentic (</w:t>
      </w:r>
      <w:r w:rsidR="00917FAC" w:rsidRPr="00DB4277">
        <w:rPr>
          <w:rFonts w:eastAsia="SimSun"/>
          <w:lang w:eastAsia="zh-CN"/>
        </w:rPr>
        <w:t>than</w:t>
      </w:r>
      <w:r w:rsidR="0088118A" w:rsidRPr="00DB4277">
        <w:rPr>
          <w:rFonts w:eastAsia="SimSun"/>
          <w:lang w:eastAsia="zh-CN"/>
        </w:rPr>
        <w:t xml:space="preserve"> presented</w:t>
      </w:r>
      <w:r w:rsidR="00917FAC" w:rsidRPr="00DB4277">
        <w:rPr>
          <w:rFonts w:eastAsia="SimSun"/>
          <w:lang w:eastAsia="zh-CN"/>
        </w:rPr>
        <w:t>)</w:t>
      </w:r>
      <w:r w:rsidR="0088118A" w:rsidRPr="00DB4277">
        <w:rPr>
          <w:rFonts w:eastAsia="SimSun"/>
          <w:lang w:eastAsia="zh-CN"/>
        </w:rPr>
        <w:t xml:space="preserve"> self</w:t>
      </w:r>
      <w:r w:rsidR="00917FAC" w:rsidRPr="00DB4277">
        <w:rPr>
          <w:rFonts w:eastAsia="SimSun"/>
          <w:lang w:eastAsia="zh-CN"/>
        </w:rPr>
        <w:t xml:space="preserve"> </w:t>
      </w:r>
      <w:r w:rsidR="00D635B0" w:rsidRPr="00DB4277">
        <w:rPr>
          <w:rFonts w:eastAsia="SimSun"/>
          <w:lang w:eastAsia="zh-CN"/>
        </w:rPr>
        <w:t>(</w:t>
      </w:r>
      <w:r w:rsidR="0088118A" w:rsidRPr="00DB4277">
        <w:rPr>
          <w:rFonts w:eastAsia="SymbolMT"/>
          <w:i/>
          <w:iCs/>
        </w:rPr>
        <w:t>γ</w:t>
      </w:r>
      <w:r w:rsidR="0088118A" w:rsidRPr="00DB4277">
        <w:rPr>
          <w:rFonts w:eastAsia="SymbolMT"/>
        </w:rPr>
        <w:t xml:space="preserve"> = 0.19, </w:t>
      </w:r>
      <w:r w:rsidR="0088118A" w:rsidRPr="00DB4277">
        <w:rPr>
          <w:rFonts w:eastAsia="SymbolMT"/>
          <w:i/>
          <w:iCs/>
        </w:rPr>
        <w:t>z</w:t>
      </w:r>
      <w:r w:rsidR="0088118A" w:rsidRPr="00DB4277">
        <w:rPr>
          <w:rFonts w:eastAsia="SymbolMT"/>
        </w:rPr>
        <w:t xml:space="preserve"> = 6.35, </w:t>
      </w:r>
      <w:r w:rsidR="0088118A" w:rsidRPr="00DB4277">
        <w:rPr>
          <w:rFonts w:eastAsia="SymbolMT"/>
          <w:i/>
          <w:iCs/>
        </w:rPr>
        <w:t>p</w:t>
      </w:r>
      <w:r w:rsidR="0088118A" w:rsidRPr="00DB4277">
        <w:rPr>
          <w:rFonts w:eastAsia="SymbolMT"/>
        </w:rPr>
        <w:t xml:space="preserve"> &lt; 0.001</w:t>
      </w:r>
      <w:r w:rsidR="00D635B0" w:rsidRPr="00DB4277">
        <w:rPr>
          <w:rFonts w:eastAsiaTheme="minorEastAsia"/>
          <w:lang w:eastAsia="zh-CN"/>
        </w:rPr>
        <w:t>)</w:t>
      </w:r>
      <w:r w:rsidR="00E207D8">
        <w:rPr>
          <w:rFonts w:eastAsiaTheme="minorEastAsia"/>
          <w:lang w:eastAsia="zh-CN"/>
        </w:rPr>
        <w:t>.</w:t>
      </w:r>
      <w:r w:rsidR="00D635B0" w:rsidRPr="00DB4277">
        <w:rPr>
          <w:rFonts w:eastAsiaTheme="minorEastAsia"/>
          <w:lang w:eastAsia="zh-CN"/>
        </w:rPr>
        <w:t xml:space="preserve"> (For the results of LPP in judging the non-self-descriptiveness of positive and negative traits, see </w:t>
      </w:r>
      <w:r w:rsidR="00D635B0" w:rsidRPr="00DB4277">
        <w:t>Supplementa</w:t>
      </w:r>
      <w:r w:rsidR="005A2146">
        <w:t>ry</w:t>
      </w:r>
      <w:r w:rsidR="00D635B0" w:rsidRPr="00DB4277">
        <w:t xml:space="preserve"> Material</w:t>
      </w:r>
      <w:r w:rsidR="00E207D8">
        <w:t>.</w:t>
      </w:r>
      <w:r w:rsidR="00D635B0" w:rsidRPr="00DB4277">
        <w:rPr>
          <w:rFonts w:eastAsiaTheme="minorEastAsia"/>
          <w:lang w:eastAsia="zh-CN"/>
        </w:rPr>
        <w:t xml:space="preserve">) </w:t>
      </w:r>
    </w:p>
    <w:p w14:paraId="7BB7D8B4" w14:textId="2E77D7F8" w:rsidR="00294C72" w:rsidRPr="00294C72" w:rsidRDefault="006B54D2" w:rsidP="00294C72">
      <w:pPr>
        <w:pStyle w:val="Paragraph"/>
        <w:spacing w:before="0" w:line="480" w:lineRule="exact"/>
        <w:ind w:firstLineChars="200" w:firstLine="480"/>
        <w:contextualSpacing/>
        <w:rPr>
          <w:rFonts w:eastAsiaTheme="minorEastAsia"/>
          <w:b/>
          <w:bCs/>
          <w:sz w:val="22"/>
          <w:szCs w:val="22"/>
          <w:lang w:eastAsia="zh-CN"/>
        </w:rPr>
      </w:pPr>
      <w:r w:rsidRPr="00A75CA4">
        <w:rPr>
          <w:color w:val="000000" w:themeColor="text1"/>
        </w:rPr>
        <w:t>These findings did not fully align with our initial hypotheses derived from the three theoretical views. According to a burgeoning perspective, the LPP reflects sustained attention and elaborative processing (Auerbach et al., 2015; Hajcak et al., 2012), along with stimulus significance, with larger LPP responses observed in conjunction with significant stimuli that demand more elaborative processing (Hajcak &amp; Foti, 2020). Therefore, our results indicated that individuals allocate more sustained attention and engage in deeper processing for both favored authentic self (i.e., positive and self-descriptive traits) and disfavored authentic self (i.e., negative and self-descriptive traits), a pattern somewhat compatible with the self-accuracy and self-consistency views. We revisit the issue in General Discussion.</w:t>
      </w:r>
    </w:p>
    <w:p w14:paraId="302B1A90" w14:textId="4FCB2482" w:rsidR="00294C72" w:rsidRDefault="00294C72" w:rsidP="00294C72">
      <w:pPr>
        <w:pStyle w:val="Paragraph"/>
        <w:spacing w:before="0" w:line="480" w:lineRule="exact"/>
        <w:ind w:firstLine="0"/>
        <w:jc w:val="center"/>
        <w:rPr>
          <w:rFonts w:eastAsia="SimSun"/>
          <w:b/>
          <w:bCs/>
          <w:sz w:val="22"/>
          <w:szCs w:val="22"/>
          <w:lang w:eastAsia="zh-CN"/>
        </w:rPr>
      </w:pPr>
      <w:r>
        <w:rPr>
          <w:rFonts w:eastAsia="SimSun" w:hint="eastAsia"/>
          <w:b/>
          <w:bCs/>
          <w:sz w:val="22"/>
          <w:szCs w:val="22"/>
          <w:lang w:eastAsia="zh-CN"/>
        </w:rPr>
        <w:t>[</w:t>
      </w:r>
      <w:r w:rsidR="002119E5">
        <w:rPr>
          <w:rFonts w:eastAsia="SimSun"/>
          <w:b/>
          <w:bCs/>
          <w:sz w:val="22"/>
          <w:szCs w:val="22"/>
          <w:lang w:eastAsia="zh-CN"/>
        </w:rPr>
        <w:t>I</w:t>
      </w:r>
      <w:r>
        <w:rPr>
          <w:rFonts w:eastAsia="SimSun" w:hint="eastAsia"/>
          <w:b/>
          <w:bCs/>
          <w:sz w:val="22"/>
          <w:szCs w:val="22"/>
          <w:lang w:eastAsia="zh-CN"/>
        </w:rPr>
        <w:t xml:space="preserve">nsert Figure 5] </w:t>
      </w:r>
    </w:p>
    <w:p w14:paraId="0C2B4AF1" w14:textId="4E661139" w:rsidR="00492466" w:rsidRPr="009520E3" w:rsidRDefault="00294C72" w:rsidP="002119E5">
      <w:pPr>
        <w:pStyle w:val="Paragraph"/>
        <w:spacing w:before="0" w:line="480" w:lineRule="exact"/>
        <w:ind w:firstLine="0"/>
        <w:jc w:val="center"/>
        <w:rPr>
          <w:rFonts w:eastAsiaTheme="minorEastAsia"/>
          <w:b/>
          <w:bCs/>
          <w:lang w:eastAsia="zh-CN"/>
        </w:rPr>
      </w:pPr>
      <w:r>
        <w:rPr>
          <w:rFonts w:eastAsia="SimSun" w:hint="eastAsia"/>
          <w:b/>
          <w:bCs/>
          <w:sz w:val="22"/>
          <w:szCs w:val="22"/>
          <w:lang w:eastAsia="zh-CN"/>
        </w:rPr>
        <w:t>[</w:t>
      </w:r>
      <w:r w:rsidR="002119E5">
        <w:rPr>
          <w:rFonts w:eastAsia="SimSun"/>
          <w:b/>
          <w:bCs/>
          <w:sz w:val="22"/>
          <w:szCs w:val="22"/>
          <w:lang w:eastAsia="zh-CN"/>
        </w:rPr>
        <w:t>I</w:t>
      </w:r>
      <w:r>
        <w:rPr>
          <w:rFonts w:eastAsia="SimSun" w:hint="eastAsia"/>
          <w:b/>
          <w:bCs/>
          <w:sz w:val="22"/>
          <w:szCs w:val="22"/>
          <w:lang w:eastAsia="zh-CN"/>
        </w:rPr>
        <w:t xml:space="preserve">nsert Figure 6] </w:t>
      </w:r>
    </w:p>
    <w:p w14:paraId="0051B7F3" w14:textId="12902D1E" w:rsidR="00412C43" w:rsidRPr="00DB4277" w:rsidRDefault="00412C43" w:rsidP="00AA53FF">
      <w:pPr>
        <w:pStyle w:val="Paragraph"/>
        <w:spacing w:before="0" w:line="480" w:lineRule="exact"/>
        <w:ind w:firstLine="0"/>
        <w:contextualSpacing/>
        <w:rPr>
          <w:rFonts w:eastAsia="SimSun"/>
          <w:b/>
          <w:bCs/>
        </w:rPr>
      </w:pPr>
      <w:r w:rsidRPr="00DB4277">
        <w:rPr>
          <w:rFonts w:eastAsia="SimSun"/>
          <w:b/>
          <w:bCs/>
        </w:rPr>
        <w:t>Discussion</w:t>
      </w:r>
    </w:p>
    <w:p w14:paraId="10CBF893" w14:textId="740E180C" w:rsidR="004C4614" w:rsidRPr="00DB4277" w:rsidRDefault="004C4614" w:rsidP="00AA53FF">
      <w:pPr>
        <w:pStyle w:val="Paragraph"/>
        <w:spacing w:before="0" w:line="480" w:lineRule="exact"/>
        <w:ind w:firstLineChars="200" w:firstLine="480"/>
        <w:contextualSpacing/>
      </w:pPr>
      <w:r w:rsidRPr="00DB4277">
        <w:rPr>
          <w:rFonts w:eastAsiaTheme="minorEastAsia"/>
          <w:lang w:eastAsia="zh-CN"/>
        </w:rPr>
        <w:t xml:space="preserve">Experiment 2 replicated </w:t>
      </w:r>
      <w:r w:rsidR="00705471" w:rsidRPr="00DB4277">
        <w:rPr>
          <w:rFonts w:eastAsiaTheme="minorEastAsia"/>
          <w:lang w:eastAsia="zh-CN"/>
        </w:rPr>
        <w:t>behavioral</w:t>
      </w:r>
      <w:r w:rsidRPr="00DB4277">
        <w:rPr>
          <w:rFonts w:eastAsiaTheme="minorEastAsia"/>
          <w:lang w:eastAsia="zh-CN"/>
        </w:rPr>
        <w:t xml:space="preserve"> evidence that </w:t>
      </w:r>
      <w:r w:rsidRPr="00DB4277">
        <w:rPr>
          <w:lang w:eastAsia="zh-CN"/>
        </w:rPr>
        <w:t xml:space="preserve">self-positivity is weaker for the authentic than presented self. </w:t>
      </w:r>
      <w:r w:rsidR="00E207D8">
        <w:rPr>
          <w:lang w:eastAsia="zh-CN"/>
        </w:rPr>
        <w:t>We found n</w:t>
      </w:r>
      <w:r w:rsidRPr="00DB4277">
        <w:rPr>
          <w:lang w:eastAsia="zh-CN"/>
        </w:rPr>
        <w:t>europhysiological differences for the P1, N170, and LPP.</w:t>
      </w:r>
      <w:r w:rsidR="00705471" w:rsidRPr="00DB4277">
        <w:rPr>
          <w:lang w:eastAsia="zh-CN"/>
        </w:rPr>
        <w:t xml:space="preserve"> </w:t>
      </w:r>
      <w:r w:rsidRPr="00DB4277">
        <w:rPr>
          <w:rFonts w:eastAsia="SimSun"/>
          <w:lang w:eastAsia="zh-CN"/>
        </w:rPr>
        <w:t>We</w:t>
      </w:r>
      <w:r w:rsidR="00E207D8">
        <w:rPr>
          <w:rFonts w:eastAsia="SimSun"/>
          <w:lang w:eastAsia="zh-CN"/>
        </w:rPr>
        <w:t xml:space="preserve"> </w:t>
      </w:r>
      <w:r w:rsidR="00E207D8">
        <w:rPr>
          <w:rFonts w:eastAsia="SimSun"/>
          <w:lang w:eastAsia="zh-CN"/>
        </w:rPr>
        <w:lastRenderedPageBreak/>
        <w:t>also found</w:t>
      </w:r>
      <w:r w:rsidRPr="00DB4277">
        <w:rPr>
          <w:rFonts w:eastAsia="SimSun"/>
          <w:lang w:eastAsia="zh-CN"/>
        </w:rPr>
        <w:t xml:space="preserve"> asymmetrical neural patterns during</w:t>
      </w:r>
      <w:r w:rsidRPr="00DB4277">
        <w:t xml:space="preserve"> the earlier processing stages (P1, N170)</w:t>
      </w:r>
      <w:r w:rsidR="00705471" w:rsidRPr="00DB4277">
        <w:t>. Participants showed a larger P1 for negative traits descriptive of the presented (vs. authentic)</w:t>
      </w:r>
      <w:r w:rsidR="001022AE" w:rsidRPr="00DB4277">
        <w:rPr>
          <w:rFonts w:eastAsiaTheme="minorEastAsia"/>
          <w:lang w:eastAsia="zh-CN"/>
        </w:rPr>
        <w:t xml:space="preserve"> self</w:t>
      </w:r>
      <w:r w:rsidR="00705471" w:rsidRPr="00DB4277">
        <w:t>. This patter was reversed at</w:t>
      </w:r>
      <w:r w:rsidRPr="00DB4277">
        <w:t xml:space="preserve"> the subsequent processing stage (N170)</w:t>
      </w:r>
      <w:r w:rsidR="00705471" w:rsidRPr="00DB4277">
        <w:t xml:space="preserve">. Finally, we observed a larger LPP for the authentic (vs. presented) self. </w:t>
      </w:r>
    </w:p>
    <w:p w14:paraId="03555FD1" w14:textId="3A5A1075" w:rsidR="002F7E4A" w:rsidRPr="00DB4277" w:rsidRDefault="00AE2017" w:rsidP="00AA53FF">
      <w:pPr>
        <w:pStyle w:val="Paragraph"/>
        <w:spacing w:before="0" w:line="480" w:lineRule="exact"/>
        <w:ind w:firstLine="0"/>
        <w:contextualSpacing/>
        <w:jc w:val="center"/>
        <w:rPr>
          <w:b/>
          <w:bCs/>
        </w:rPr>
      </w:pPr>
      <w:r w:rsidRPr="00DB4277">
        <w:rPr>
          <w:b/>
          <w:bCs/>
        </w:rPr>
        <w:t xml:space="preserve">General </w:t>
      </w:r>
      <w:r w:rsidR="002A5FEC" w:rsidRPr="00DB4277">
        <w:rPr>
          <w:b/>
          <w:bCs/>
        </w:rPr>
        <w:t>Discussion</w:t>
      </w:r>
    </w:p>
    <w:p w14:paraId="37D5923D" w14:textId="727279DA" w:rsidR="00EE7274" w:rsidRPr="00DB4277" w:rsidRDefault="002F7E4A" w:rsidP="00AA53FF">
      <w:pPr>
        <w:pStyle w:val="Paragraph"/>
        <w:spacing w:before="0" w:line="480" w:lineRule="exact"/>
        <w:ind w:firstLineChars="200" w:firstLine="480"/>
        <w:contextualSpacing/>
        <w:rPr>
          <w:color w:val="242424"/>
          <w:lang w:eastAsia="en-GB"/>
        </w:rPr>
      </w:pPr>
      <w:r w:rsidRPr="00507338">
        <w:rPr>
          <w:lang w:eastAsia="en-GB"/>
        </w:rPr>
        <w:t>What does it mean to be authentic? We tested the emerging view of authenticity as self-enhancement against more traditional views of it as self-accuracy and self-consistency. To do so, we placed authenticity under the behavioral and neuropsychological microscope, comparing it with a highly positive mental representation, the presented self</w:t>
      </w:r>
      <w:r w:rsidRPr="00DB4277">
        <w:rPr>
          <w:color w:val="242424"/>
          <w:lang w:eastAsia="en-GB"/>
        </w:rPr>
        <w:t xml:space="preserve">. </w:t>
      </w:r>
      <w:r w:rsidR="00EE7274" w:rsidRPr="00DB4277">
        <w:t>We tested two competing hypotheses</w:t>
      </w:r>
      <w:r w:rsidR="004B6EF9">
        <w:t xml:space="preserve"> (Platt, 1964)</w:t>
      </w:r>
      <w:r w:rsidR="00EE7274" w:rsidRPr="00DB4277">
        <w:t xml:space="preserve">. First, in </w:t>
      </w:r>
      <w:r w:rsidR="00EE7274" w:rsidRPr="00DB4277">
        <w:rPr>
          <w:rFonts w:eastAsiaTheme="minorEastAsia"/>
        </w:rPr>
        <w:t xml:space="preserve">line with </w:t>
      </w:r>
      <w:r w:rsidR="004B6EF9">
        <w:rPr>
          <w:rFonts w:eastAsiaTheme="minorEastAsia"/>
        </w:rPr>
        <w:t>the</w:t>
      </w:r>
      <w:r w:rsidR="004B6EF9" w:rsidRPr="00DB4277">
        <w:rPr>
          <w:rFonts w:eastAsiaTheme="minorEastAsia"/>
        </w:rPr>
        <w:t xml:space="preserve"> </w:t>
      </w:r>
      <w:r w:rsidR="00EE7274" w:rsidRPr="00DB4277">
        <w:rPr>
          <w:rFonts w:eastAsiaTheme="minorEastAsia"/>
        </w:rPr>
        <w:t xml:space="preserve">self-enhancement </w:t>
      </w:r>
      <w:r w:rsidR="00B51988">
        <w:rPr>
          <w:rFonts w:eastAsiaTheme="minorEastAsia"/>
        </w:rPr>
        <w:t>view</w:t>
      </w:r>
      <w:r w:rsidR="00EE7274" w:rsidRPr="00DB4277">
        <w:rPr>
          <w:rFonts w:eastAsiaTheme="minorEastAsia"/>
        </w:rPr>
        <w:t xml:space="preserve">, we hypothesized that the </w:t>
      </w:r>
      <w:r w:rsidR="00EE7274" w:rsidRPr="00DB4277">
        <w:t xml:space="preserve">strength of self-positivity </w:t>
      </w:r>
      <w:r w:rsidR="00C30404">
        <w:t>would</w:t>
      </w:r>
      <w:r w:rsidR="00C30404" w:rsidRPr="00DB4277">
        <w:t xml:space="preserve"> </w:t>
      </w:r>
      <w:r w:rsidR="00EE7274" w:rsidRPr="00DB4277">
        <w:t xml:space="preserve">be comparable for the authentic and presented selves. Alternatively, </w:t>
      </w:r>
      <w:r w:rsidR="00EE7274" w:rsidRPr="00DB4277">
        <w:rPr>
          <w:rFonts w:eastAsiaTheme="minorEastAsia"/>
        </w:rPr>
        <w:t>in line with</w:t>
      </w:r>
      <w:r w:rsidR="004B6EF9">
        <w:rPr>
          <w:rFonts w:eastAsiaTheme="minorEastAsia"/>
        </w:rPr>
        <w:t xml:space="preserve"> the</w:t>
      </w:r>
      <w:r w:rsidR="00EE7274" w:rsidRPr="00DB4277">
        <w:rPr>
          <w:rFonts w:eastAsiaTheme="minorEastAsia"/>
        </w:rPr>
        <w:t xml:space="preserve"> self-accuracy </w:t>
      </w:r>
      <w:r w:rsidR="00C30404">
        <w:rPr>
          <w:rFonts w:eastAsiaTheme="minorEastAsia"/>
        </w:rPr>
        <w:t xml:space="preserve">and </w:t>
      </w:r>
      <w:r w:rsidR="00C30404" w:rsidRPr="00DB4277">
        <w:rPr>
          <w:rFonts w:eastAsiaTheme="minorEastAsia"/>
        </w:rPr>
        <w:t>self-</w:t>
      </w:r>
      <w:r w:rsidR="00C30404">
        <w:rPr>
          <w:rFonts w:eastAsiaTheme="minorEastAsia"/>
        </w:rPr>
        <w:t>consistency</w:t>
      </w:r>
      <w:r w:rsidR="00C30404" w:rsidRPr="00DB4277">
        <w:rPr>
          <w:rFonts w:eastAsiaTheme="minorEastAsia"/>
        </w:rPr>
        <w:t xml:space="preserve"> </w:t>
      </w:r>
      <w:r w:rsidR="00B51988">
        <w:rPr>
          <w:rFonts w:eastAsiaTheme="minorEastAsia"/>
        </w:rPr>
        <w:t>views</w:t>
      </w:r>
      <w:r w:rsidR="00EE7274" w:rsidRPr="00DB4277">
        <w:rPr>
          <w:rFonts w:eastAsiaTheme="minorEastAsia"/>
        </w:rPr>
        <w:t>, we hypothesize</w:t>
      </w:r>
      <w:r w:rsidR="00037B0B" w:rsidRPr="00DB4277">
        <w:rPr>
          <w:rFonts w:eastAsiaTheme="minorEastAsia"/>
          <w:lang w:eastAsia="zh-CN"/>
        </w:rPr>
        <w:t>d</w:t>
      </w:r>
      <w:r w:rsidR="00EE7274" w:rsidRPr="00DB4277">
        <w:rPr>
          <w:rFonts w:eastAsiaTheme="minorEastAsia"/>
        </w:rPr>
        <w:t xml:space="preserve"> that the </w:t>
      </w:r>
      <w:r w:rsidR="00EE7274" w:rsidRPr="00DB4277">
        <w:t xml:space="preserve">strength of self-positivity </w:t>
      </w:r>
      <w:r w:rsidR="00C30404">
        <w:t>would</w:t>
      </w:r>
      <w:r w:rsidR="00C30404" w:rsidRPr="00DB4277">
        <w:t xml:space="preserve"> </w:t>
      </w:r>
      <w:r w:rsidR="00EE7274" w:rsidRPr="00DB4277">
        <w:t xml:space="preserve">be weaker for the authentic compared to presented self. </w:t>
      </w:r>
    </w:p>
    <w:p w14:paraId="40510D14" w14:textId="12273CC7" w:rsidR="0057299C" w:rsidRPr="00DB4277" w:rsidRDefault="0057299C" w:rsidP="00AA53FF">
      <w:pPr>
        <w:pStyle w:val="Paragraph"/>
        <w:spacing w:before="0" w:line="480" w:lineRule="exact"/>
        <w:ind w:firstLine="0"/>
        <w:contextualSpacing/>
        <w:rPr>
          <w:b/>
          <w:bCs/>
          <w:color w:val="242424"/>
          <w:lang w:eastAsia="en-GB"/>
        </w:rPr>
      </w:pPr>
      <w:r w:rsidRPr="00DB4277">
        <w:rPr>
          <w:b/>
          <w:bCs/>
          <w:color w:val="242424"/>
          <w:lang w:eastAsia="en-GB"/>
        </w:rPr>
        <w:t>Summary of Findings</w:t>
      </w:r>
    </w:p>
    <w:p w14:paraId="0006EA44" w14:textId="02AC9225" w:rsidR="0057299C" w:rsidRPr="005D4AA1" w:rsidRDefault="005D4AA1" w:rsidP="00AA53FF">
      <w:pPr>
        <w:pStyle w:val="Paragraph"/>
        <w:spacing w:before="0" w:line="480" w:lineRule="exact"/>
        <w:ind w:firstLine="0"/>
        <w:contextualSpacing/>
        <w:rPr>
          <w:rFonts w:eastAsiaTheme="minorEastAsia"/>
          <w:b/>
          <w:bCs/>
          <w:i/>
          <w:iCs/>
          <w:lang w:eastAsia="zh-CN"/>
        </w:rPr>
      </w:pPr>
      <w:r>
        <w:rPr>
          <w:rFonts w:eastAsiaTheme="minorEastAsia"/>
          <w:b/>
          <w:bCs/>
          <w:i/>
          <w:iCs/>
          <w:lang w:eastAsia="zh-CN"/>
        </w:rPr>
        <w:t>Behavioral</w:t>
      </w:r>
      <w:r>
        <w:rPr>
          <w:rFonts w:eastAsiaTheme="minorEastAsia" w:hint="eastAsia"/>
          <w:b/>
          <w:bCs/>
          <w:i/>
          <w:iCs/>
          <w:lang w:eastAsia="zh-CN"/>
        </w:rPr>
        <w:t xml:space="preserve"> Evidence</w:t>
      </w:r>
    </w:p>
    <w:p w14:paraId="68618422" w14:textId="5921F1E1" w:rsidR="0057299C" w:rsidRPr="00DB4277" w:rsidRDefault="0057299C" w:rsidP="00AA53FF">
      <w:pPr>
        <w:pStyle w:val="Paragraph"/>
        <w:spacing w:before="0" w:line="480" w:lineRule="exact"/>
        <w:ind w:firstLineChars="200" w:firstLine="480"/>
        <w:contextualSpacing/>
      </w:pPr>
      <w:r w:rsidRPr="00DB4277">
        <w:t>Across two experiments, we replicated self-positivity</w:t>
      </w:r>
      <w:r w:rsidR="000C261F">
        <w:rPr>
          <w:rFonts w:eastAsiaTheme="minorEastAsia" w:hint="eastAsia"/>
          <w:lang w:eastAsia="zh-CN"/>
        </w:rPr>
        <w:t xml:space="preserve"> (the</w:t>
      </w:r>
      <w:r w:rsidR="00250081">
        <w:rPr>
          <w:rFonts w:eastAsiaTheme="minorEastAsia"/>
          <w:lang w:eastAsia="zh-CN"/>
        </w:rPr>
        <w:t xml:space="preserve"> Valence </w:t>
      </w:r>
      <w:r w:rsidR="00250081" w:rsidRPr="00DB4277">
        <w:t>×</w:t>
      </w:r>
      <w:r w:rsidR="00250081">
        <w:rPr>
          <w:rFonts w:eastAsiaTheme="minorEastAsia"/>
          <w:lang w:eastAsia="zh-CN"/>
        </w:rPr>
        <w:t xml:space="preserve"> Endorsement int</w:t>
      </w:r>
      <w:r w:rsidR="000C261F">
        <w:rPr>
          <w:rFonts w:eastAsiaTheme="minorEastAsia" w:hint="eastAsia"/>
          <w:lang w:eastAsia="zh-CN"/>
        </w:rPr>
        <w:t>eraction</w:t>
      </w:r>
      <w:r w:rsidR="00250081">
        <w:rPr>
          <w:rFonts w:eastAsiaTheme="minorEastAsia"/>
          <w:lang w:eastAsia="zh-CN"/>
        </w:rPr>
        <w:t>)</w:t>
      </w:r>
      <w:r w:rsidRPr="00DB4277">
        <w:t xml:space="preserve">. </w:t>
      </w:r>
      <w:r w:rsidR="005D4AA1">
        <w:rPr>
          <w:rFonts w:eastAsiaTheme="minorEastAsia"/>
          <w:lang w:eastAsia="zh-CN"/>
        </w:rPr>
        <w:t>I</w:t>
      </w:r>
      <w:r w:rsidR="005D4AA1">
        <w:rPr>
          <w:rFonts w:eastAsiaTheme="minorEastAsia" w:hint="eastAsia"/>
          <w:lang w:eastAsia="zh-CN"/>
        </w:rPr>
        <w:t>n terms of trait endorsement, p</w:t>
      </w:r>
      <w:r w:rsidR="005D4AA1" w:rsidRPr="00DB4277">
        <w:t xml:space="preserve">articipants </w:t>
      </w:r>
      <w:r w:rsidRPr="00DB4277">
        <w:t>overall endorsed more positive than negative traits as self-</w:t>
      </w:r>
      <w:r w:rsidR="0081567A" w:rsidRPr="00DB4277">
        <w:t>descriptive</w:t>
      </w:r>
      <w:r w:rsidR="0081567A">
        <w:t xml:space="preserve"> but</w:t>
      </w:r>
      <w:r w:rsidRPr="00DB4277">
        <w:t xml:space="preserve"> judged more negative than positive traits as non-self-descriptive. </w:t>
      </w:r>
      <w:bookmarkStart w:id="106" w:name="_Hlk161149452"/>
      <w:r w:rsidRPr="00DB4277">
        <w:t>Further, in both experiments, participants evinced self-positivity for both the authentic and presented self (Supplementa</w:t>
      </w:r>
      <w:r w:rsidR="005A2146">
        <w:t>ry</w:t>
      </w:r>
      <w:r w:rsidRPr="00DB4277">
        <w:t xml:space="preserve"> Material). </w:t>
      </w:r>
      <w:r w:rsidR="009D3E16">
        <w:t xml:space="preserve">In regard to reaction times, </w:t>
      </w:r>
      <w:r w:rsidR="009D3E16">
        <w:rPr>
          <w:rFonts w:eastAsiaTheme="minorEastAsia" w:hint="eastAsia"/>
          <w:lang w:eastAsia="zh-CN"/>
        </w:rPr>
        <w:t>i</w:t>
      </w:r>
      <w:r w:rsidR="009D3E16" w:rsidRPr="00DB4277">
        <w:t>n both experiments, participants showed faster endorsement of positive than negative traits as self-descriptive and showed faster rejection of negative than positive traits as self-descriptive. Likewise, in both experiments, participants manifested self-positivity for both the authentic and presented self (Supplementa</w:t>
      </w:r>
      <w:r w:rsidR="005A2146">
        <w:t>ry</w:t>
      </w:r>
      <w:r w:rsidR="009D3E16" w:rsidRPr="00DB4277">
        <w:t xml:space="preserve"> Material).</w:t>
      </w:r>
    </w:p>
    <w:bookmarkEnd w:id="106"/>
    <w:p w14:paraId="69647E39" w14:textId="275B030B" w:rsidR="0057299C" w:rsidRPr="00DB4277" w:rsidRDefault="0057299C" w:rsidP="00AA53FF">
      <w:pPr>
        <w:pStyle w:val="Paragraph"/>
        <w:spacing w:before="0" w:line="480" w:lineRule="exact"/>
        <w:ind w:firstLineChars="200" w:firstLine="480"/>
        <w:contextualSpacing/>
        <w:rPr>
          <w:b/>
          <w:bCs/>
        </w:rPr>
      </w:pPr>
      <w:r w:rsidRPr="00DB4277">
        <w:t>Our main interest was in the relative strength of self-positivity tethered to the authentic versus the presented self</w:t>
      </w:r>
      <w:r w:rsidR="000C261F">
        <w:rPr>
          <w:rFonts w:eastAsiaTheme="minorEastAsia" w:hint="eastAsia"/>
          <w:lang w:eastAsia="zh-CN"/>
        </w:rPr>
        <w:t xml:space="preserve"> (the three-way interaction among endorsement, valence, and self)</w:t>
      </w:r>
      <w:r w:rsidRPr="00DB4277">
        <w:t xml:space="preserve">. The results were similar across experiments. </w:t>
      </w:r>
      <w:r w:rsidR="009D3E16">
        <w:rPr>
          <w:rFonts w:eastAsiaTheme="minorEastAsia"/>
          <w:lang w:eastAsia="zh-CN"/>
        </w:rPr>
        <w:t>I</w:t>
      </w:r>
      <w:r w:rsidR="009D3E16">
        <w:rPr>
          <w:rFonts w:eastAsiaTheme="minorEastAsia" w:hint="eastAsia"/>
          <w:lang w:eastAsia="zh-CN"/>
        </w:rPr>
        <w:t xml:space="preserve">n terms of trait endorsement, </w:t>
      </w:r>
      <w:r w:rsidR="006E0AC1">
        <w:rPr>
          <w:rFonts w:eastAsiaTheme="minorEastAsia" w:hint="eastAsia"/>
          <w:lang w:eastAsia="zh-CN"/>
        </w:rPr>
        <w:t>i</w:t>
      </w:r>
      <w:r w:rsidRPr="00DB4277">
        <w:t xml:space="preserve">n </w:t>
      </w:r>
      <w:r w:rsidR="00AC64F0" w:rsidRPr="00DB4277">
        <w:t>both experiments</w:t>
      </w:r>
      <w:r w:rsidRPr="00DB4277">
        <w:t xml:space="preserve">, </w:t>
      </w:r>
      <w:r w:rsidRPr="00DB4277">
        <w:lastRenderedPageBreak/>
        <w:t xml:space="preserve">participants judged more negative traits as descriptive of the authentic than presented </w:t>
      </w:r>
      <w:r w:rsidR="00A1750C" w:rsidRPr="00DB4277">
        <w:t>self</w:t>
      </w:r>
      <w:r w:rsidR="00A32CBB">
        <w:t>,</w:t>
      </w:r>
      <w:r w:rsidR="00A1750C">
        <w:t xml:space="preserve"> but</w:t>
      </w:r>
      <w:r w:rsidRPr="00DB4277">
        <w:t xml:space="preserve"> judged more such traits as nondescriptive of the presented than authentic self. </w:t>
      </w:r>
      <w:r w:rsidR="00C30404">
        <w:t>In</w:t>
      </w:r>
      <w:r w:rsidR="00AC64F0">
        <w:t xml:space="preserve"> </w:t>
      </w:r>
      <w:r w:rsidR="00AC64F0" w:rsidRPr="00DB4277">
        <w:t>Experiment 2</w:t>
      </w:r>
      <w:r w:rsidR="00AC64F0">
        <w:rPr>
          <w:rFonts w:eastAsiaTheme="minorEastAsia" w:hint="eastAsia"/>
          <w:lang w:eastAsia="zh-CN"/>
        </w:rPr>
        <w:t xml:space="preserve">, </w:t>
      </w:r>
      <w:r w:rsidRPr="00DB4277">
        <w:t xml:space="preserve">participants endorsed more positive traits as descriptive of the presented than authentic self and endorsed more such traits as nondescriptive of the authentic than presented self. </w:t>
      </w:r>
      <w:r w:rsidR="006E0AC1">
        <w:t>In regard to reaction times,</w:t>
      </w:r>
      <w:r w:rsidR="006E0AC1">
        <w:rPr>
          <w:rFonts w:eastAsiaTheme="minorEastAsia" w:hint="eastAsia"/>
          <w:lang w:eastAsia="zh-CN"/>
        </w:rPr>
        <w:t xml:space="preserve"> i</w:t>
      </w:r>
      <w:r w:rsidR="006E0AC1" w:rsidRPr="00DB4277">
        <w:t>n both experiments, participants were faster to endorse positive traits for the presented than authentic self</w:t>
      </w:r>
      <w:r w:rsidR="006E0AC1">
        <w:t xml:space="preserve"> but</w:t>
      </w:r>
      <w:r w:rsidR="006E0AC1" w:rsidRPr="00DB4277">
        <w:t xml:space="preserve"> were faster to endorse negative traits for the authentic than presented self. </w:t>
      </w:r>
    </w:p>
    <w:p w14:paraId="5760F0E5" w14:textId="59FFBC3F" w:rsidR="002F7E4A" w:rsidRPr="00A42021" w:rsidRDefault="0057299C" w:rsidP="00AA53FF">
      <w:pPr>
        <w:pStyle w:val="Paragraph"/>
        <w:spacing w:before="0" w:line="480" w:lineRule="exact"/>
        <w:ind w:firstLineChars="200" w:firstLine="480"/>
        <w:contextualSpacing/>
        <w:rPr>
          <w:rFonts w:eastAsiaTheme="minorEastAsia"/>
          <w:b/>
          <w:bCs/>
          <w:lang w:eastAsia="zh-CN"/>
        </w:rPr>
      </w:pPr>
      <w:r w:rsidRPr="00DB4277">
        <w:t>In summary, p</w:t>
      </w:r>
      <w:r w:rsidR="002F7E4A" w:rsidRPr="00DB4277">
        <w:rPr>
          <w:color w:val="242424"/>
          <w:lang w:eastAsia="en-GB"/>
        </w:rPr>
        <w:t>articipants endorsed a higher number of negative traits, and a lower number of positive traits, as part of the authentic than presented self. Also, participants were speedier in</w:t>
      </w:r>
      <w:r w:rsidR="000D5350" w:rsidRPr="00DB4277">
        <w:rPr>
          <w:color w:val="242424"/>
          <w:lang w:eastAsia="en-GB"/>
        </w:rPr>
        <w:t xml:space="preserve"> endorsing negative traits</w:t>
      </w:r>
      <w:r w:rsidR="002F7E4A" w:rsidRPr="00DB4277">
        <w:rPr>
          <w:color w:val="242424"/>
          <w:lang w:eastAsia="en-GB"/>
        </w:rPr>
        <w:t xml:space="preserve">, but slower in </w:t>
      </w:r>
      <w:r w:rsidR="000D5350" w:rsidRPr="00DB4277">
        <w:rPr>
          <w:color w:val="242424"/>
          <w:lang w:eastAsia="en-GB"/>
        </w:rPr>
        <w:t>endorsing (or speedier in denouncing) positive traits, for their authentic</w:t>
      </w:r>
      <w:r w:rsidR="002F7E4A" w:rsidRPr="00DB4277">
        <w:rPr>
          <w:color w:val="242424"/>
          <w:lang w:eastAsia="en-GB"/>
        </w:rPr>
        <w:t xml:space="preserve"> </w:t>
      </w:r>
      <w:r w:rsidR="007D0464" w:rsidRPr="00DB4277">
        <w:rPr>
          <w:color w:val="242424"/>
          <w:lang w:eastAsia="en-GB"/>
        </w:rPr>
        <w:t>than</w:t>
      </w:r>
      <w:r w:rsidR="002F7E4A" w:rsidRPr="00DB4277">
        <w:rPr>
          <w:color w:val="242424"/>
          <w:lang w:eastAsia="en-GB"/>
        </w:rPr>
        <w:t xml:space="preserve"> presented self. </w:t>
      </w:r>
      <w:r w:rsidR="00EE7274" w:rsidRPr="00DB4277">
        <w:rPr>
          <w:color w:val="242424"/>
          <w:lang w:eastAsia="en-GB"/>
        </w:rPr>
        <w:t>Taken together, the behavioral results across experiments suggest that t</w:t>
      </w:r>
      <w:r w:rsidR="002F7E4A" w:rsidRPr="00DB4277">
        <w:rPr>
          <w:color w:val="242424"/>
          <w:lang w:eastAsia="en-GB"/>
        </w:rPr>
        <w:t xml:space="preserve">he </w:t>
      </w:r>
      <w:r w:rsidR="00A42021" w:rsidRPr="00DB4277">
        <w:rPr>
          <w:lang w:eastAsia="zh-CN"/>
        </w:rPr>
        <w:t>self-positivity was weaker for the authentic than presented self.</w:t>
      </w:r>
      <w:r w:rsidR="00A42021">
        <w:rPr>
          <w:rFonts w:eastAsiaTheme="minorEastAsia" w:hint="eastAsia"/>
          <w:lang w:eastAsia="zh-CN"/>
        </w:rPr>
        <w:t xml:space="preserve"> </w:t>
      </w:r>
      <w:r w:rsidR="00A42021">
        <w:t xml:space="preserve">This is a challenge to the self-enhancement view of authenticity, which would </w:t>
      </w:r>
      <w:r w:rsidR="00250081">
        <w:t>anticipate</w:t>
      </w:r>
      <w:r w:rsidR="00A42021">
        <w:t xml:space="preserve"> equal degree of favorability for the authentic and presented self-concepts.</w:t>
      </w:r>
      <w:r w:rsidR="00A42021">
        <w:rPr>
          <w:rFonts w:eastAsiaTheme="minorEastAsia" w:hint="eastAsia"/>
          <w:lang w:eastAsia="zh-CN"/>
        </w:rPr>
        <w:t xml:space="preserve"> </w:t>
      </w:r>
      <w:r w:rsidR="00A42021">
        <w:rPr>
          <w:rFonts w:eastAsiaTheme="minorEastAsia"/>
          <w:lang w:eastAsia="zh-CN"/>
        </w:rPr>
        <w:t>I</w:t>
      </w:r>
      <w:r w:rsidR="00A42021">
        <w:rPr>
          <w:rFonts w:eastAsiaTheme="minorEastAsia" w:hint="eastAsia"/>
          <w:lang w:eastAsia="zh-CN"/>
        </w:rPr>
        <w:t xml:space="preserve">n contract, </w:t>
      </w:r>
      <w:r w:rsidR="00A42021" w:rsidRPr="00DB4277">
        <w:rPr>
          <w:color w:val="242424"/>
          <w:lang w:eastAsia="en-GB"/>
        </w:rPr>
        <w:t xml:space="preserve">the behavioral results </w:t>
      </w:r>
      <w:r w:rsidR="00A42021">
        <w:rPr>
          <w:rFonts w:eastAsiaTheme="minorEastAsia" w:hint="eastAsia"/>
          <w:color w:val="242424"/>
          <w:lang w:eastAsia="zh-CN"/>
        </w:rPr>
        <w:t xml:space="preserve">are consistent with the </w:t>
      </w:r>
      <w:r w:rsidR="00A42021" w:rsidRPr="00280FB6">
        <w:rPr>
          <w:rFonts w:eastAsiaTheme="minorEastAsia"/>
          <w:lang w:eastAsia="zh-CN"/>
        </w:rPr>
        <w:t>self-consistency</w:t>
      </w:r>
      <w:r w:rsidR="00A42021">
        <w:rPr>
          <w:rFonts w:eastAsiaTheme="minorEastAsia" w:hint="eastAsia"/>
          <w:lang w:eastAsia="zh-CN"/>
        </w:rPr>
        <w:t xml:space="preserve"> and</w:t>
      </w:r>
      <w:r w:rsidR="00A42021" w:rsidRPr="00280FB6">
        <w:rPr>
          <w:rFonts w:eastAsiaTheme="minorEastAsia"/>
          <w:lang w:eastAsia="zh-CN"/>
        </w:rPr>
        <w:t xml:space="preserve"> self-accuracy</w:t>
      </w:r>
      <w:r w:rsidR="00A42021">
        <w:rPr>
          <w:rFonts w:eastAsiaTheme="minorEastAsia" w:hint="eastAsia"/>
          <w:lang w:eastAsia="zh-CN"/>
        </w:rPr>
        <w:t xml:space="preserve"> views. Th</w:t>
      </w:r>
      <w:r w:rsidR="00083198">
        <w:rPr>
          <w:rFonts w:eastAsiaTheme="minorEastAsia" w:hint="eastAsia"/>
          <w:lang w:eastAsia="zh-CN"/>
        </w:rPr>
        <w:t>erefore</w:t>
      </w:r>
      <w:r w:rsidR="00A42021">
        <w:rPr>
          <w:rFonts w:eastAsiaTheme="minorEastAsia" w:hint="eastAsia"/>
          <w:lang w:eastAsia="zh-CN"/>
        </w:rPr>
        <w:t xml:space="preserve">, the </w:t>
      </w:r>
      <w:r w:rsidR="002F7E4A" w:rsidRPr="00DB4277">
        <w:rPr>
          <w:color w:val="242424"/>
          <w:lang w:eastAsia="en-GB"/>
        </w:rPr>
        <w:t>authentic self, albeit positive on its own, is less positive than the presented self.</w:t>
      </w:r>
      <w:r w:rsidR="00A42021">
        <w:rPr>
          <w:rFonts w:eastAsiaTheme="minorEastAsia" w:hint="eastAsia"/>
          <w:color w:val="242424"/>
          <w:lang w:eastAsia="zh-CN"/>
        </w:rPr>
        <w:t xml:space="preserve"> </w:t>
      </w:r>
    </w:p>
    <w:p w14:paraId="769144CE" w14:textId="28A56996" w:rsidR="00EE7274" w:rsidRPr="00DB4277" w:rsidRDefault="00EE7274" w:rsidP="00AA53FF">
      <w:pPr>
        <w:pStyle w:val="Paragraph"/>
        <w:spacing w:before="0" w:line="480" w:lineRule="exact"/>
        <w:ind w:firstLine="0"/>
        <w:contextualSpacing/>
        <w:rPr>
          <w:b/>
          <w:bCs/>
          <w:i/>
          <w:iCs/>
          <w:color w:val="242424"/>
          <w:lang w:eastAsia="en-GB"/>
        </w:rPr>
      </w:pPr>
      <w:r w:rsidRPr="00DB4277">
        <w:rPr>
          <w:b/>
          <w:bCs/>
          <w:i/>
          <w:iCs/>
          <w:color w:val="242424"/>
          <w:lang w:eastAsia="en-GB"/>
        </w:rPr>
        <w:t xml:space="preserve">Neuropsychological </w:t>
      </w:r>
      <w:r w:rsidR="00487230" w:rsidRPr="00DB4277">
        <w:rPr>
          <w:rFonts w:eastAsiaTheme="minorEastAsia"/>
          <w:b/>
          <w:bCs/>
          <w:i/>
          <w:iCs/>
          <w:color w:val="242424"/>
          <w:lang w:eastAsia="zh-CN"/>
        </w:rPr>
        <w:t>E</w:t>
      </w:r>
      <w:r w:rsidRPr="00DB4277">
        <w:rPr>
          <w:b/>
          <w:bCs/>
          <w:i/>
          <w:iCs/>
          <w:color w:val="242424"/>
          <w:lang w:eastAsia="en-GB"/>
        </w:rPr>
        <w:t xml:space="preserve">vidence </w:t>
      </w:r>
    </w:p>
    <w:p w14:paraId="4F51FB27" w14:textId="34EF99C0" w:rsidR="008D071F" w:rsidRPr="00DB46AA" w:rsidRDefault="002F7E4A" w:rsidP="00AA53FF">
      <w:pPr>
        <w:pStyle w:val="Paragraph"/>
        <w:spacing w:before="0" w:line="480" w:lineRule="exact"/>
        <w:ind w:firstLineChars="200" w:firstLine="480"/>
        <w:contextualSpacing/>
        <w:rPr>
          <w:rFonts w:eastAsiaTheme="minorEastAsia"/>
          <w:lang w:eastAsia="zh-CN"/>
        </w:rPr>
      </w:pPr>
      <w:r w:rsidRPr="00DB4277">
        <w:t xml:space="preserve">P1, N170, and LPP amplitudes constituted the neuropsychological evidence. </w:t>
      </w:r>
      <w:r w:rsidR="00D32427" w:rsidRPr="00D32427">
        <w:rPr>
          <w:rFonts w:eastAsiaTheme="minorEastAsia"/>
          <w:color w:val="242424"/>
          <w:lang w:eastAsia="zh-CN"/>
        </w:rPr>
        <w:t>Initially</w:t>
      </w:r>
      <w:r w:rsidR="008D071F" w:rsidRPr="00F430F9">
        <w:rPr>
          <w:color w:val="242424"/>
          <w:lang w:eastAsia="en-GB"/>
        </w:rPr>
        <w:t xml:space="preserve">, participants </w:t>
      </w:r>
      <w:r w:rsidR="00D32427" w:rsidRPr="00D32427">
        <w:rPr>
          <w:color w:val="242424"/>
          <w:lang w:eastAsia="en-GB"/>
        </w:rPr>
        <w:t>exhibited</w:t>
      </w:r>
      <w:r w:rsidR="00402C6F" w:rsidRPr="00F430F9">
        <w:rPr>
          <w:color w:val="242424"/>
          <w:lang w:eastAsia="en-GB"/>
        </w:rPr>
        <w:t xml:space="preserve"> </w:t>
      </w:r>
      <w:r w:rsidR="002246FD">
        <w:rPr>
          <w:rFonts w:eastAsiaTheme="minorEastAsia"/>
          <w:color w:val="242424"/>
          <w:lang w:eastAsia="zh-CN"/>
        </w:rPr>
        <w:t>augmented</w:t>
      </w:r>
      <w:r w:rsidR="00402C6F" w:rsidRPr="00DB4277">
        <w:t xml:space="preserve"> P1 </w:t>
      </w:r>
      <w:r w:rsidR="00D32427" w:rsidRPr="00D32427">
        <w:t>response</w:t>
      </w:r>
      <w:r w:rsidR="00D32427">
        <w:rPr>
          <w:rFonts w:eastAsiaTheme="minorEastAsia" w:hint="eastAsia"/>
          <w:lang w:eastAsia="zh-CN"/>
        </w:rPr>
        <w:t xml:space="preserve">s </w:t>
      </w:r>
      <w:r w:rsidR="00402C6F" w:rsidRPr="00DB4277">
        <w:t xml:space="preserve">when endorsing negative traits as self-descriptive </w:t>
      </w:r>
      <w:r w:rsidR="00250081">
        <w:t xml:space="preserve">versus </w:t>
      </w:r>
      <w:r w:rsidR="00402C6F" w:rsidRPr="00DB4277">
        <w:t>non-self-descriptive)</w:t>
      </w:r>
      <w:r w:rsidR="00402C6F">
        <w:rPr>
          <w:rFonts w:eastAsiaTheme="minorEastAsia" w:hint="eastAsia"/>
          <w:lang w:eastAsia="zh-CN"/>
        </w:rPr>
        <w:t xml:space="preserve"> (</w:t>
      </w:r>
      <w:r w:rsidR="00250081">
        <w:rPr>
          <w:rFonts w:eastAsiaTheme="minorEastAsia"/>
          <w:lang w:eastAsia="zh-CN"/>
        </w:rPr>
        <w:t xml:space="preserve">Valence </w:t>
      </w:r>
      <w:r w:rsidR="00250081" w:rsidRPr="00DB4277">
        <w:t>×</w:t>
      </w:r>
      <w:r w:rsidR="00250081">
        <w:rPr>
          <w:rFonts w:eastAsiaTheme="minorEastAsia"/>
          <w:lang w:eastAsia="zh-CN"/>
        </w:rPr>
        <w:t xml:space="preserve"> Endorsement </w:t>
      </w:r>
      <w:r w:rsidR="00402C6F" w:rsidRPr="00947FE4">
        <w:rPr>
          <w:rFonts w:eastAsiaTheme="minorEastAsia"/>
          <w:lang w:eastAsia="zh-CN"/>
        </w:rPr>
        <w:t>interaction</w:t>
      </w:r>
      <w:r w:rsidR="00402C6F">
        <w:rPr>
          <w:rFonts w:eastAsiaTheme="minorEastAsia" w:hint="eastAsia"/>
          <w:lang w:eastAsia="zh-CN"/>
        </w:rPr>
        <w:t xml:space="preserve">), and </w:t>
      </w:r>
      <w:r w:rsidR="00402C6F" w:rsidRPr="00947FE4">
        <w:rPr>
          <w:rFonts w:eastAsiaTheme="minorEastAsia"/>
          <w:lang w:eastAsia="zh-CN"/>
        </w:rPr>
        <w:t>this effect w</w:t>
      </w:r>
      <w:r w:rsidR="00402C6F">
        <w:rPr>
          <w:rFonts w:eastAsiaTheme="minorEastAsia" w:hint="eastAsia"/>
          <w:lang w:eastAsia="zh-CN"/>
        </w:rPr>
        <w:t>as</w:t>
      </w:r>
      <w:r w:rsidR="00402C6F" w:rsidRPr="00947FE4">
        <w:rPr>
          <w:rFonts w:eastAsiaTheme="minorEastAsia"/>
          <w:lang w:eastAsia="zh-CN"/>
        </w:rPr>
        <w:t xml:space="preserve"> attenuated for the authentic self compared to the presented self</w:t>
      </w:r>
      <w:r w:rsidR="00402C6F">
        <w:rPr>
          <w:rFonts w:eastAsiaTheme="minorEastAsia" w:hint="eastAsia"/>
          <w:lang w:eastAsia="zh-CN"/>
        </w:rPr>
        <w:t xml:space="preserve"> (</w:t>
      </w:r>
      <w:r w:rsidR="00250081">
        <w:rPr>
          <w:rFonts w:eastAsiaTheme="minorEastAsia"/>
          <w:lang w:eastAsia="zh-CN"/>
        </w:rPr>
        <w:t xml:space="preserve">Self </w:t>
      </w:r>
      <w:r w:rsidR="00250081" w:rsidRPr="00DB4277">
        <w:t>×</w:t>
      </w:r>
      <w:r w:rsidR="00250081">
        <w:rPr>
          <w:rFonts w:eastAsiaTheme="minorEastAsia"/>
          <w:lang w:eastAsia="zh-CN"/>
        </w:rPr>
        <w:t xml:space="preserve"> Valence </w:t>
      </w:r>
      <w:r w:rsidR="00250081" w:rsidRPr="00DB4277">
        <w:t>×</w:t>
      </w:r>
      <w:r w:rsidR="00250081">
        <w:rPr>
          <w:rFonts w:eastAsiaTheme="minorEastAsia"/>
          <w:lang w:eastAsia="zh-CN"/>
        </w:rPr>
        <w:t xml:space="preserve"> E</w:t>
      </w:r>
      <w:r w:rsidR="00402C6F" w:rsidRPr="00947FE4">
        <w:rPr>
          <w:rFonts w:eastAsiaTheme="minorEastAsia"/>
          <w:lang w:eastAsia="zh-CN"/>
        </w:rPr>
        <w:t>ndorsement</w:t>
      </w:r>
      <w:r w:rsidR="00250081">
        <w:rPr>
          <w:rFonts w:eastAsiaTheme="minorEastAsia"/>
          <w:lang w:eastAsia="zh-CN"/>
        </w:rPr>
        <w:t xml:space="preserve"> interaction</w:t>
      </w:r>
      <w:r w:rsidR="00402C6F">
        <w:rPr>
          <w:rFonts w:eastAsiaTheme="minorEastAsia" w:hint="eastAsia"/>
          <w:lang w:eastAsia="zh-CN"/>
        </w:rPr>
        <w:t>)</w:t>
      </w:r>
      <w:r w:rsidR="008D071F">
        <w:rPr>
          <w:rFonts w:eastAsiaTheme="minorEastAsia" w:hint="eastAsia"/>
          <w:lang w:eastAsia="zh-CN"/>
        </w:rPr>
        <w:t xml:space="preserve">. </w:t>
      </w:r>
      <w:r w:rsidR="00D32427" w:rsidRPr="00D32427">
        <w:rPr>
          <w:rFonts w:eastAsiaTheme="minorEastAsia"/>
          <w:lang w:eastAsia="zh-CN"/>
        </w:rPr>
        <w:t>Subsequently</w:t>
      </w:r>
      <w:r w:rsidR="008D071F">
        <w:rPr>
          <w:rFonts w:eastAsiaTheme="minorEastAsia" w:hint="eastAsia"/>
          <w:lang w:eastAsia="zh-CN"/>
        </w:rPr>
        <w:t xml:space="preserve">, </w:t>
      </w:r>
      <w:r w:rsidR="008D071F" w:rsidRPr="00F430F9">
        <w:rPr>
          <w:color w:val="242424"/>
          <w:lang w:eastAsia="en-GB"/>
        </w:rPr>
        <w:t xml:space="preserve">participants </w:t>
      </w:r>
      <w:r w:rsidR="00D32427" w:rsidRPr="00D32427">
        <w:rPr>
          <w:color w:val="242424"/>
          <w:lang w:eastAsia="en-GB"/>
        </w:rPr>
        <w:t>exhibited</w:t>
      </w:r>
      <w:r w:rsidR="00D32427">
        <w:rPr>
          <w:rFonts w:eastAsiaTheme="minorEastAsia" w:hint="eastAsia"/>
          <w:color w:val="242424"/>
          <w:lang w:eastAsia="zh-CN"/>
        </w:rPr>
        <w:t xml:space="preserve"> </w:t>
      </w:r>
      <w:r w:rsidR="002246FD">
        <w:rPr>
          <w:rFonts w:eastAsiaTheme="minorEastAsia"/>
          <w:color w:val="242424"/>
          <w:lang w:eastAsia="zh-CN"/>
        </w:rPr>
        <w:t>augmented</w:t>
      </w:r>
      <w:r w:rsidR="002246FD" w:rsidRPr="00DB4277">
        <w:t xml:space="preserve"> </w:t>
      </w:r>
      <w:r w:rsidR="00D32427">
        <w:rPr>
          <w:rFonts w:eastAsiaTheme="minorEastAsia" w:hint="eastAsia"/>
          <w:lang w:eastAsia="zh-CN"/>
        </w:rPr>
        <w:t xml:space="preserve">N170 </w:t>
      </w:r>
      <w:r w:rsidR="00D32427" w:rsidRPr="00D32427">
        <w:t>response</w:t>
      </w:r>
      <w:r w:rsidR="00D32427">
        <w:rPr>
          <w:rFonts w:eastAsiaTheme="minorEastAsia" w:hint="eastAsia"/>
          <w:lang w:eastAsia="zh-CN"/>
        </w:rPr>
        <w:t>s</w:t>
      </w:r>
      <w:r w:rsidR="001762B4">
        <w:rPr>
          <w:rFonts w:eastAsiaTheme="minorEastAsia" w:hint="eastAsia"/>
          <w:lang w:eastAsia="zh-CN"/>
        </w:rPr>
        <w:t xml:space="preserve"> </w:t>
      </w:r>
      <w:r w:rsidR="008D071F" w:rsidRPr="00FE6470">
        <w:rPr>
          <w:rFonts w:eastAsiaTheme="minorEastAsia"/>
          <w:lang w:eastAsia="zh-CN"/>
        </w:rPr>
        <w:t>when endors</w:t>
      </w:r>
      <w:r w:rsidR="00D32427">
        <w:rPr>
          <w:rFonts w:eastAsiaTheme="minorEastAsia" w:hint="eastAsia"/>
          <w:lang w:eastAsia="zh-CN"/>
        </w:rPr>
        <w:t>ing</w:t>
      </w:r>
      <w:r w:rsidR="008D071F" w:rsidRPr="00FE6470">
        <w:rPr>
          <w:rFonts w:eastAsiaTheme="minorEastAsia"/>
          <w:lang w:eastAsia="zh-CN"/>
        </w:rPr>
        <w:t xml:space="preserve"> positive traits as descriptive of the presented than authentic self</w:t>
      </w:r>
      <w:r w:rsidR="00402C6F">
        <w:rPr>
          <w:rFonts w:eastAsiaTheme="minorEastAsia" w:hint="eastAsia"/>
          <w:lang w:eastAsia="zh-CN"/>
        </w:rPr>
        <w:t xml:space="preserve"> (</w:t>
      </w:r>
      <w:r w:rsidR="00402C6F" w:rsidRPr="00947FE4">
        <w:rPr>
          <w:rFonts w:eastAsiaTheme="minorEastAsia"/>
          <w:lang w:eastAsia="zh-CN"/>
        </w:rPr>
        <w:t>a three-way interaction among</w:t>
      </w:r>
      <w:r w:rsidR="00402C6F">
        <w:rPr>
          <w:rFonts w:eastAsiaTheme="minorEastAsia" w:hint="eastAsia"/>
          <w:lang w:eastAsia="zh-CN"/>
        </w:rPr>
        <w:t xml:space="preserve"> </w:t>
      </w:r>
      <w:r w:rsidR="00402C6F" w:rsidRPr="00947FE4">
        <w:rPr>
          <w:rFonts w:eastAsiaTheme="minorEastAsia"/>
          <w:lang w:eastAsia="zh-CN"/>
        </w:rPr>
        <w:t>endorsement</w:t>
      </w:r>
      <w:r w:rsidR="00402C6F">
        <w:rPr>
          <w:rFonts w:eastAsiaTheme="minorEastAsia" w:hint="eastAsia"/>
          <w:lang w:eastAsia="zh-CN"/>
        </w:rPr>
        <w:t xml:space="preserve">, </w:t>
      </w:r>
      <w:r w:rsidR="00402C6F" w:rsidRPr="00947FE4">
        <w:rPr>
          <w:rFonts w:eastAsiaTheme="minorEastAsia"/>
          <w:lang w:eastAsia="zh-CN"/>
        </w:rPr>
        <w:t>valence</w:t>
      </w:r>
      <w:r w:rsidR="00402C6F">
        <w:rPr>
          <w:rFonts w:eastAsiaTheme="minorEastAsia" w:hint="eastAsia"/>
          <w:lang w:eastAsia="zh-CN"/>
        </w:rPr>
        <w:t>,</w:t>
      </w:r>
      <w:r w:rsidR="00402C6F" w:rsidRPr="00947FE4">
        <w:rPr>
          <w:rFonts w:eastAsiaTheme="minorEastAsia"/>
          <w:lang w:eastAsia="zh-CN"/>
        </w:rPr>
        <w:t xml:space="preserve"> and</w:t>
      </w:r>
      <w:r w:rsidR="00402C6F">
        <w:rPr>
          <w:rFonts w:eastAsiaTheme="minorEastAsia" w:hint="eastAsia"/>
          <w:lang w:eastAsia="zh-CN"/>
        </w:rPr>
        <w:t xml:space="preserve"> self)</w:t>
      </w:r>
      <w:r w:rsidR="008D071F">
        <w:rPr>
          <w:rFonts w:eastAsiaTheme="minorEastAsia" w:hint="eastAsia"/>
          <w:lang w:eastAsia="zh-CN"/>
        </w:rPr>
        <w:t xml:space="preserve">. </w:t>
      </w:r>
      <w:r w:rsidR="008D071F">
        <w:rPr>
          <w:rFonts w:eastAsiaTheme="minorEastAsia"/>
          <w:lang w:eastAsia="zh-CN"/>
        </w:rPr>
        <w:t>F</w:t>
      </w:r>
      <w:r w:rsidR="008D071F">
        <w:rPr>
          <w:rFonts w:eastAsiaTheme="minorEastAsia" w:hint="eastAsia"/>
          <w:lang w:eastAsia="zh-CN"/>
        </w:rPr>
        <w:t xml:space="preserve">inally, </w:t>
      </w:r>
      <w:r w:rsidR="008D071F" w:rsidRPr="00F430F9">
        <w:rPr>
          <w:color w:val="242424"/>
          <w:lang w:eastAsia="en-GB"/>
        </w:rPr>
        <w:t xml:space="preserve">participants </w:t>
      </w:r>
      <w:r w:rsidR="00D32427" w:rsidRPr="00D32427">
        <w:rPr>
          <w:color w:val="242424"/>
          <w:lang w:eastAsia="en-GB"/>
        </w:rPr>
        <w:t>exhibited</w:t>
      </w:r>
      <w:r w:rsidR="00D32427" w:rsidRPr="00F430F9">
        <w:rPr>
          <w:color w:val="242424"/>
          <w:lang w:eastAsia="en-GB"/>
        </w:rPr>
        <w:t xml:space="preserve"> </w:t>
      </w:r>
      <w:r w:rsidR="002246FD">
        <w:rPr>
          <w:rFonts w:eastAsiaTheme="minorEastAsia"/>
          <w:color w:val="242424"/>
          <w:lang w:eastAsia="zh-CN"/>
        </w:rPr>
        <w:t>augmented</w:t>
      </w:r>
      <w:r w:rsidR="002246FD" w:rsidRPr="00DB4277">
        <w:t xml:space="preserve"> </w:t>
      </w:r>
      <w:r w:rsidR="00D32427">
        <w:rPr>
          <w:rFonts w:eastAsiaTheme="minorEastAsia" w:hint="eastAsia"/>
          <w:lang w:eastAsia="zh-CN"/>
        </w:rPr>
        <w:t>LPP</w:t>
      </w:r>
      <w:r w:rsidR="00D32427" w:rsidRPr="00DB4277">
        <w:t xml:space="preserve"> </w:t>
      </w:r>
      <w:r w:rsidR="00D32427" w:rsidRPr="00D32427">
        <w:t>response</w:t>
      </w:r>
      <w:r w:rsidR="00D32427">
        <w:rPr>
          <w:rFonts w:eastAsiaTheme="minorEastAsia" w:hint="eastAsia"/>
          <w:lang w:eastAsia="zh-CN"/>
        </w:rPr>
        <w:t>s</w:t>
      </w:r>
      <w:r w:rsidR="008D071F" w:rsidRPr="00FE6470">
        <w:rPr>
          <w:rFonts w:eastAsiaTheme="minorEastAsia"/>
          <w:lang w:eastAsia="zh-CN"/>
        </w:rPr>
        <w:t xml:space="preserve"> when endors</w:t>
      </w:r>
      <w:r w:rsidR="00D32427">
        <w:rPr>
          <w:rFonts w:eastAsiaTheme="minorEastAsia" w:hint="eastAsia"/>
          <w:lang w:eastAsia="zh-CN"/>
        </w:rPr>
        <w:t>ing</w:t>
      </w:r>
      <w:r w:rsidR="008D071F" w:rsidRPr="00FE6470">
        <w:rPr>
          <w:rFonts w:eastAsiaTheme="minorEastAsia"/>
          <w:lang w:eastAsia="zh-CN"/>
        </w:rPr>
        <w:t xml:space="preserve"> </w:t>
      </w:r>
      <w:r w:rsidR="008D071F">
        <w:rPr>
          <w:rFonts w:eastAsiaTheme="minorEastAsia" w:hint="eastAsia"/>
          <w:lang w:eastAsia="zh-CN"/>
        </w:rPr>
        <w:t xml:space="preserve">both </w:t>
      </w:r>
      <w:r w:rsidR="008D071F" w:rsidRPr="00FE6470">
        <w:rPr>
          <w:rFonts w:eastAsiaTheme="minorEastAsia"/>
          <w:lang w:eastAsia="zh-CN"/>
        </w:rPr>
        <w:t>positive</w:t>
      </w:r>
      <w:r w:rsidR="008D071F">
        <w:rPr>
          <w:rFonts w:eastAsiaTheme="minorEastAsia" w:hint="eastAsia"/>
          <w:lang w:eastAsia="zh-CN"/>
        </w:rPr>
        <w:t xml:space="preserve"> and </w:t>
      </w:r>
      <w:r w:rsidR="008D071F" w:rsidRPr="00FE6470">
        <w:rPr>
          <w:rFonts w:eastAsiaTheme="minorEastAsia"/>
          <w:lang w:eastAsia="zh-CN"/>
        </w:rPr>
        <w:t xml:space="preserve">negative traits </w:t>
      </w:r>
      <w:r w:rsidR="001762B4" w:rsidRPr="00DB4277">
        <w:t>as self-descriptive (vs. non-self-descriptive)</w:t>
      </w:r>
      <w:r w:rsidR="001762B4">
        <w:rPr>
          <w:rFonts w:eastAsiaTheme="minorEastAsia" w:hint="eastAsia"/>
          <w:lang w:eastAsia="zh-CN"/>
        </w:rPr>
        <w:t xml:space="preserve"> (a </w:t>
      </w:r>
      <w:r w:rsidR="001762B4" w:rsidRPr="00947FE4">
        <w:rPr>
          <w:rFonts w:eastAsiaTheme="minorEastAsia"/>
          <w:lang w:eastAsia="zh-CN"/>
        </w:rPr>
        <w:t>two-way interaction between endorsement and valence</w:t>
      </w:r>
      <w:r w:rsidR="001762B4">
        <w:rPr>
          <w:rFonts w:eastAsiaTheme="minorEastAsia" w:hint="eastAsia"/>
          <w:lang w:eastAsia="zh-CN"/>
        </w:rPr>
        <w:t xml:space="preserve">), and </w:t>
      </w:r>
      <w:r w:rsidR="001762B4" w:rsidRPr="00947FE4">
        <w:rPr>
          <w:rFonts w:eastAsiaTheme="minorEastAsia"/>
          <w:lang w:eastAsia="zh-CN"/>
        </w:rPr>
        <w:t>th</w:t>
      </w:r>
      <w:r w:rsidR="006809B4">
        <w:rPr>
          <w:rFonts w:eastAsiaTheme="minorEastAsia" w:hint="eastAsia"/>
          <w:lang w:eastAsia="zh-CN"/>
        </w:rPr>
        <w:t>ese</w:t>
      </w:r>
      <w:r w:rsidR="001762B4" w:rsidRPr="00947FE4">
        <w:rPr>
          <w:rFonts w:eastAsiaTheme="minorEastAsia"/>
          <w:lang w:eastAsia="zh-CN"/>
        </w:rPr>
        <w:t xml:space="preserve"> effect</w:t>
      </w:r>
      <w:r w:rsidR="006809B4">
        <w:rPr>
          <w:rFonts w:eastAsiaTheme="minorEastAsia" w:hint="eastAsia"/>
          <w:lang w:eastAsia="zh-CN"/>
        </w:rPr>
        <w:t>s</w:t>
      </w:r>
      <w:r w:rsidR="001762B4" w:rsidRPr="00947FE4">
        <w:rPr>
          <w:rFonts w:eastAsiaTheme="minorEastAsia"/>
          <w:lang w:eastAsia="zh-CN"/>
        </w:rPr>
        <w:t xml:space="preserve"> w</w:t>
      </w:r>
      <w:r w:rsidR="006809B4">
        <w:rPr>
          <w:rFonts w:eastAsiaTheme="minorEastAsia" w:hint="eastAsia"/>
          <w:lang w:eastAsia="zh-CN"/>
        </w:rPr>
        <w:t>ere</w:t>
      </w:r>
      <w:r w:rsidR="001762B4">
        <w:rPr>
          <w:rFonts w:eastAsiaTheme="minorEastAsia" w:hint="eastAsia"/>
          <w:lang w:eastAsia="zh-CN"/>
        </w:rPr>
        <w:t xml:space="preserve"> </w:t>
      </w:r>
      <w:r w:rsidR="00D32427">
        <w:rPr>
          <w:rFonts w:eastAsiaTheme="minorEastAsia" w:hint="eastAsia"/>
          <w:lang w:eastAsia="zh-CN"/>
        </w:rPr>
        <w:t xml:space="preserve">more </w:t>
      </w:r>
      <w:r w:rsidR="001762B4">
        <w:rPr>
          <w:rFonts w:eastAsiaTheme="minorEastAsia" w:hint="eastAsia"/>
          <w:lang w:eastAsia="zh-CN"/>
        </w:rPr>
        <w:t>pronounced for</w:t>
      </w:r>
      <w:r w:rsidR="008D071F" w:rsidRPr="00FE6470">
        <w:rPr>
          <w:rFonts w:eastAsiaTheme="minorEastAsia"/>
          <w:lang w:eastAsia="zh-CN"/>
        </w:rPr>
        <w:t xml:space="preserve"> the authentic than presented self</w:t>
      </w:r>
      <w:r w:rsidR="001762B4">
        <w:rPr>
          <w:rFonts w:eastAsiaTheme="minorEastAsia" w:hint="eastAsia"/>
          <w:lang w:eastAsia="zh-CN"/>
        </w:rPr>
        <w:t xml:space="preserve"> (</w:t>
      </w:r>
      <w:r w:rsidR="00250081">
        <w:rPr>
          <w:rFonts w:eastAsiaTheme="minorEastAsia"/>
          <w:lang w:eastAsia="zh-CN"/>
        </w:rPr>
        <w:t xml:space="preserve">Self </w:t>
      </w:r>
      <w:r w:rsidR="00250081" w:rsidRPr="00DB4277">
        <w:t>×</w:t>
      </w:r>
      <w:r w:rsidR="00250081">
        <w:rPr>
          <w:rFonts w:eastAsiaTheme="minorEastAsia"/>
          <w:lang w:eastAsia="zh-CN"/>
        </w:rPr>
        <w:t xml:space="preserve"> Valence </w:t>
      </w:r>
      <w:r w:rsidR="00250081" w:rsidRPr="00DB4277">
        <w:t>×</w:t>
      </w:r>
      <w:r w:rsidR="00250081">
        <w:rPr>
          <w:rFonts w:eastAsiaTheme="minorEastAsia"/>
          <w:lang w:eastAsia="zh-CN"/>
        </w:rPr>
        <w:t xml:space="preserve"> E</w:t>
      </w:r>
      <w:r w:rsidR="00250081" w:rsidRPr="00947FE4">
        <w:rPr>
          <w:rFonts w:eastAsiaTheme="minorEastAsia"/>
          <w:lang w:eastAsia="zh-CN"/>
        </w:rPr>
        <w:t>ndorsement</w:t>
      </w:r>
      <w:r w:rsidR="00250081">
        <w:rPr>
          <w:rFonts w:eastAsiaTheme="minorEastAsia"/>
          <w:lang w:eastAsia="zh-CN"/>
        </w:rPr>
        <w:t xml:space="preserve"> interaction</w:t>
      </w:r>
      <w:r w:rsidR="001762B4">
        <w:rPr>
          <w:rFonts w:eastAsiaTheme="minorEastAsia" w:hint="eastAsia"/>
          <w:lang w:eastAsia="zh-CN"/>
        </w:rPr>
        <w:t>)</w:t>
      </w:r>
      <w:r w:rsidR="008D071F">
        <w:rPr>
          <w:rFonts w:eastAsiaTheme="minorEastAsia" w:hint="eastAsia"/>
          <w:lang w:eastAsia="zh-CN"/>
        </w:rPr>
        <w:t>.</w:t>
      </w:r>
      <w:r w:rsidR="00DB46AA">
        <w:rPr>
          <w:rFonts w:eastAsiaTheme="minorEastAsia" w:hint="eastAsia"/>
          <w:lang w:eastAsia="zh-CN"/>
        </w:rPr>
        <w:t xml:space="preserve"> </w:t>
      </w:r>
      <w:r w:rsidR="00D32427" w:rsidRPr="00D32427">
        <w:rPr>
          <w:rFonts w:eastAsiaTheme="minorEastAsia"/>
          <w:lang w:eastAsia="zh-CN"/>
        </w:rPr>
        <w:t>Collectively,</w:t>
      </w:r>
      <w:r w:rsidR="00B1650F">
        <w:rPr>
          <w:rFonts w:eastAsiaTheme="minorEastAsia" w:hint="eastAsia"/>
          <w:lang w:eastAsia="zh-CN"/>
        </w:rPr>
        <w:t xml:space="preserve"> t</w:t>
      </w:r>
      <w:r w:rsidR="00B1650F">
        <w:rPr>
          <w:rFonts w:eastAsiaTheme="minorEastAsia"/>
          <w:lang w:eastAsia="zh-CN"/>
        </w:rPr>
        <w:t>he</w:t>
      </w:r>
      <w:r w:rsidR="00D32427">
        <w:rPr>
          <w:rFonts w:eastAsiaTheme="minorEastAsia" w:hint="eastAsia"/>
          <w:lang w:eastAsia="zh-CN"/>
        </w:rPr>
        <w:t>se</w:t>
      </w:r>
      <w:r w:rsidR="00DB46AA">
        <w:rPr>
          <w:rFonts w:eastAsiaTheme="minorEastAsia" w:hint="eastAsia"/>
          <w:lang w:eastAsia="zh-CN"/>
        </w:rPr>
        <w:t xml:space="preserve"> </w:t>
      </w:r>
      <w:r w:rsidR="00DB46AA" w:rsidRPr="00DB4277">
        <w:lastRenderedPageBreak/>
        <w:t>neuropsychological</w:t>
      </w:r>
      <w:r w:rsidR="00DB46AA">
        <w:rPr>
          <w:rFonts w:eastAsiaTheme="minorEastAsia" w:hint="eastAsia"/>
          <w:lang w:eastAsia="zh-CN"/>
        </w:rPr>
        <w:t xml:space="preserve"> results </w:t>
      </w:r>
      <w:r w:rsidR="00D32427">
        <w:rPr>
          <w:rFonts w:eastAsiaTheme="minorEastAsia" w:hint="eastAsia"/>
          <w:lang w:eastAsia="zh-CN"/>
        </w:rPr>
        <w:t>we</w:t>
      </w:r>
      <w:r w:rsidR="00DB46AA">
        <w:rPr>
          <w:rFonts w:eastAsiaTheme="minorEastAsia" w:hint="eastAsia"/>
          <w:lang w:eastAsia="zh-CN"/>
        </w:rPr>
        <w:t xml:space="preserve">re </w:t>
      </w:r>
      <w:r w:rsidR="00250081">
        <w:rPr>
          <w:rFonts w:eastAsiaTheme="minorEastAsia"/>
          <w:lang w:eastAsia="zh-CN"/>
        </w:rPr>
        <w:t>compatible</w:t>
      </w:r>
      <w:r w:rsidR="00DB46AA">
        <w:rPr>
          <w:rFonts w:eastAsiaTheme="minorEastAsia" w:hint="eastAsia"/>
          <w:lang w:eastAsia="zh-CN"/>
        </w:rPr>
        <w:t xml:space="preserve"> with</w:t>
      </w:r>
      <w:r w:rsidR="00250081">
        <w:rPr>
          <w:rFonts w:eastAsiaTheme="minorEastAsia"/>
          <w:lang w:eastAsia="zh-CN"/>
        </w:rPr>
        <w:t xml:space="preserve"> the</w:t>
      </w:r>
      <w:r w:rsidR="00DB46AA">
        <w:rPr>
          <w:rFonts w:eastAsiaTheme="minorEastAsia" w:hint="eastAsia"/>
          <w:lang w:eastAsia="zh-CN"/>
        </w:rPr>
        <w:t xml:space="preserve"> </w:t>
      </w:r>
      <w:r w:rsidR="00DB46AA" w:rsidRPr="00280FB6">
        <w:rPr>
          <w:rFonts w:eastAsiaTheme="minorEastAsia"/>
          <w:lang w:eastAsia="zh-CN"/>
        </w:rPr>
        <w:t>self-consistency</w:t>
      </w:r>
      <w:r w:rsidR="00DB46AA">
        <w:rPr>
          <w:rFonts w:eastAsiaTheme="minorEastAsia" w:hint="eastAsia"/>
          <w:lang w:eastAsia="zh-CN"/>
        </w:rPr>
        <w:t xml:space="preserve"> and</w:t>
      </w:r>
      <w:r w:rsidR="00DB46AA" w:rsidRPr="00280FB6">
        <w:rPr>
          <w:rFonts w:eastAsiaTheme="minorEastAsia"/>
          <w:lang w:eastAsia="zh-CN"/>
        </w:rPr>
        <w:t xml:space="preserve"> self-accuracy</w:t>
      </w:r>
      <w:r w:rsidR="00DB46AA">
        <w:rPr>
          <w:rFonts w:eastAsiaTheme="minorEastAsia" w:hint="eastAsia"/>
          <w:lang w:eastAsia="zh-CN"/>
        </w:rPr>
        <w:t xml:space="preserve"> views. W</w:t>
      </w:r>
      <w:r w:rsidR="00B1650F">
        <w:rPr>
          <w:rFonts w:eastAsiaTheme="minorEastAsia" w:hint="eastAsia"/>
          <w:lang w:eastAsia="zh-CN"/>
        </w:rPr>
        <w:t xml:space="preserve">e provided </w:t>
      </w:r>
      <w:r w:rsidR="00250081">
        <w:rPr>
          <w:rFonts w:eastAsiaTheme="minorEastAsia"/>
          <w:lang w:eastAsia="zh-CN"/>
        </w:rPr>
        <w:t>a detailed</w:t>
      </w:r>
      <w:r w:rsidR="00B1650F">
        <w:rPr>
          <w:rFonts w:eastAsiaTheme="minorEastAsia" w:hint="eastAsia"/>
          <w:lang w:eastAsia="zh-CN"/>
        </w:rPr>
        <w:t xml:space="preserve"> </w:t>
      </w:r>
      <w:r w:rsidR="00B1650F" w:rsidRPr="00B1650F">
        <w:rPr>
          <w:rFonts w:eastAsiaTheme="minorEastAsia"/>
          <w:lang w:eastAsia="zh-CN"/>
        </w:rPr>
        <w:t>interpretation</w:t>
      </w:r>
      <w:r w:rsidR="00D32427" w:rsidRPr="00D32427">
        <w:rPr>
          <w:rFonts w:eastAsiaTheme="minorEastAsia"/>
          <w:lang w:eastAsia="zh-CN"/>
        </w:rPr>
        <w:t xml:space="preserve"> in later sections</w:t>
      </w:r>
      <w:r w:rsidR="00B1650F">
        <w:rPr>
          <w:rFonts w:eastAsiaTheme="minorEastAsia" w:hint="eastAsia"/>
          <w:lang w:eastAsia="zh-CN"/>
        </w:rPr>
        <w:t>.</w:t>
      </w:r>
    </w:p>
    <w:p w14:paraId="242370D9" w14:textId="4C154242" w:rsidR="008D071F" w:rsidRDefault="00522CB5" w:rsidP="00AA53FF">
      <w:pPr>
        <w:pStyle w:val="Paragraph"/>
        <w:spacing w:before="0" w:line="480" w:lineRule="exact"/>
        <w:ind w:firstLine="0"/>
        <w:contextualSpacing/>
        <w:rPr>
          <w:rFonts w:eastAsiaTheme="minorEastAsia"/>
          <w:lang w:eastAsia="zh-CN"/>
        </w:rPr>
      </w:pPr>
      <w:r>
        <w:rPr>
          <w:rFonts w:eastAsia="SimSun"/>
          <w:b/>
          <w:bCs/>
          <w:lang w:eastAsia="zh-CN"/>
        </w:rPr>
        <w:t>Empirical</w:t>
      </w:r>
      <w:r>
        <w:rPr>
          <w:rFonts w:eastAsia="SimSun" w:hint="eastAsia"/>
          <w:b/>
          <w:bCs/>
          <w:lang w:eastAsia="zh-CN"/>
        </w:rPr>
        <w:t xml:space="preserve"> </w:t>
      </w:r>
      <w:r w:rsidR="008D071F" w:rsidRPr="00DB4277">
        <w:rPr>
          <w:rFonts w:eastAsia="SimSun"/>
          <w:b/>
          <w:bCs/>
          <w:lang w:eastAsia="zh-CN"/>
        </w:rPr>
        <w:t>Implications</w:t>
      </w:r>
    </w:p>
    <w:p w14:paraId="61724958" w14:textId="53945C42" w:rsidR="00D01111" w:rsidRPr="00D01111" w:rsidRDefault="002F7E4A" w:rsidP="00AA53FF">
      <w:pPr>
        <w:pStyle w:val="Paragraph"/>
        <w:spacing w:before="0" w:line="480" w:lineRule="exact"/>
        <w:ind w:firstLineChars="200" w:firstLine="480"/>
        <w:contextualSpacing/>
        <w:rPr>
          <w:rFonts w:eastAsiaTheme="minorEastAsia"/>
          <w:bdr w:val="none" w:sz="0" w:space="0" w:color="auto" w:frame="1"/>
          <w:lang w:eastAsia="zh-CN"/>
        </w:rPr>
      </w:pPr>
      <w:r w:rsidRPr="00DB4277">
        <w:t xml:space="preserve">Here, the </w:t>
      </w:r>
      <w:r w:rsidR="00522CB5" w:rsidRPr="00DB4277">
        <w:t xml:space="preserve">neuropsychological </w:t>
      </w:r>
      <w:r w:rsidRPr="00DB4277">
        <w:t xml:space="preserve">findings were nuanced, manifesting intricate processing sequences. At the very early processing stage, </w:t>
      </w:r>
      <w:r w:rsidR="00A04F1C">
        <w:rPr>
          <w:rFonts w:eastAsiaTheme="minorEastAsia" w:hint="eastAsia"/>
          <w:lang w:eastAsia="zh-CN"/>
        </w:rPr>
        <w:t xml:space="preserve">the P1 </w:t>
      </w:r>
      <w:r w:rsidR="00B52903" w:rsidRPr="00B52903">
        <w:rPr>
          <w:rFonts w:eastAsiaTheme="minorEastAsia"/>
          <w:lang w:eastAsia="zh-CN"/>
        </w:rPr>
        <w:t>component was heightened when participants endorsed negative</w:t>
      </w:r>
      <w:r w:rsidR="00781ACB">
        <w:rPr>
          <w:rFonts w:eastAsiaTheme="minorEastAsia"/>
          <w:lang w:eastAsia="zh-CN"/>
        </w:rPr>
        <w:t xml:space="preserve"> (but not positive)</w:t>
      </w:r>
      <w:r w:rsidR="00B52903" w:rsidRPr="00B52903">
        <w:rPr>
          <w:rFonts w:eastAsiaTheme="minorEastAsia"/>
          <w:lang w:eastAsia="zh-CN"/>
        </w:rPr>
        <w:t xml:space="preserve"> traits as self-descriptive </w:t>
      </w:r>
      <w:r w:rsidR="00397B30">
        <w:rPr>
          <w:rFonts w:eastAsiaTheme="minorEastAsia"/>
          <w:lang w:eastAsia="zh-CN"/>
        </w:rPr>
        <w:t>versus</w:t>
      </w:r>
      <w:r w:rsidR="00B52903" w:rsidRPr="00B52903">
        <w:rPr>
          <w:rFonts w:eastAsiaTheme="minorEastAsia"/>
          <w:lang w:eastAsia="zh-CN"/>
        </w:rPr>
        <w:t xml:space="preserve"> non-self-descriptive</w:t>
      </w:r>
      <w:r w:rsidR="00F3445A">
        <w:rPr>
          <w:rFonts w:eastAsiaTheme="minorEastAsia" w:hint="eastAsia"/>
          <w:lang w:eastAsia="zh-CN"/>
        </w:rPr>
        <w:t xml:space="preserve">. </w:t>
      </w:r>
      <w:r w:rsidR="00F3445A">
        <w:rPr>
          <w:rFonts w:eastAsiaTheme="minorEastAsia"/>
          <w:lang w:eastAsia="zh-CN"/>
        </w:rPr>
        <w:t>M</w:t>
      </w:r>
      <w:r w:rsidR="00F3445A">
        <w:rPr>
          <w:rFonts w:eastAsiaTheme="minorEastAsia" w:hint="eastAsia"/>
          <w:lang w:eastAsia="zh-CN"/>
        </w:rPr>
        <w:t xml:space="preserve">oreover, </w:t>
      </w:r>
      <w:r w:rsidR="00064A5F" w:rsidRPr="00B52903">
        <w:rPr>
          <w:rFonts w:eastAsiaTheme="minorEastAsia"/>
          <w:lang w:eastAsia="zh-CN"/>
        </w:rPr>
        <w:t xml:space="preserve">this </w:t>
      </w:r>
      <w:r w:rsidR="00397B30">
        <w:rPr>
          <w:rFonts w:eastAsiaTheme="minorEastAsia"/>
          <w:lang w:eastAsia="zh-CN"/>
        </w:rPr>
        <w:t>pattern</w:t>
      </w:r>
      <w:r w:rsidR="00064A5F" w:rsidRPr="00B52903">
        <w:rPr>
          <w:rFonts w:eastAsiaTheme="minorEastAsia"/>
          <w:lang w:eastAsia="zh-CN"/>
        </w:rPr>
        <w:t xml:space="preserve"> was </w:t>
      </w:r>
      <w:r w:rsidR="005C1FA5">
        <w:rPr>
          <w:rFonts w:eastAsiaTheme="minorEastAsia" w:hint="eastAsia"/>
          <w:lang w:eastAsia="zh-CN"/>
        </w:rPr>
        <w:t xml:space="preserve">attenuated </w:t>
      </w:r>
      <w:r w:rsidR="00064A5F" w:rsidRPr="00B52903">
        <w:rPr>
          <w:rFonts w:eastAsiaTheme="minorEastAsia"/>
          <w:lang w:eastAsia="zh-CN"/>
        </w:rPr>
        <w:t xml:space="preserve">for the </w:t>
      </w:r>
      <w:r w:rsidR="005C1FA5" w:rsidRPr="00DB4277">
        <w:t>authentic</w:t>
      </w:r>
      <w:r w:rsidR="005C1FA5">
        <w:rPr>
          <w:rFonts w:eastAsiaTheme="minorEastAsia" w:hint="eastAsia"/>
          <w:lang w:eastAsia="zh-CN"/>
        </w:rPr>
        <w:t xml:space="preserve"> </w:t>
      </w:r>
      <w:r w:rsidR="006334B9" w:rsidRPr="00DB4277">
        <w:t>than</w:t>
      </w:r>
      <w:r w:rsidR="00064A5F">
        <w:rPr>
          <w:rFonts w:eastAsiaTheme="minorEastAsia" w:hint="eastAsia"/>
          <w:lang w:eastAsia="zh-CN"/>
        </w:rPr>
        <w:t xml:space="preserve"> </w:t>
      </w:r>
      <w:r w:rsidR="005C1FA5" w:rsidRPr="00B52903">
        <w:rPr>
          <w:rFonts w:eastAsiaTheme="minorEastAsia"/>
          <w:lang w:eastAsia="zh-CN"/>
        </w:rPr>
        <w:t>presented</w:t>
      </w:r>
      <w:r w:rsidR="005C1FA5">
        <w:rPr>
          <w:rFonts w:eastAsiaTheme="minorEastAsia" w:hint="eastAsia"/>
          <w:lang w:eastAsia="zh-CN"/>
        </w:rPr>
        <w:t xml:space="preserve"> </w:t>
      </w:r>
      <w:r w:rsidR="006334B9" w:rsidRPr="00DB4277">
        <w:t>self</w:t>
      </w:r>
      <w:r w:rsidR="00F3445A">
        <w:rPr>
          <w:rFonts w:eastAsiaTheme="minorEastAsia" w:hint="eastAsia"/>
          <w:lang w:eastAsia="zh-CN"/>
        </w:rPr>
        <w:t xml:space="preserve">, which </w:t>
      </w:r>
      <w:r w:rsidR="00064A5F" w:rsidRPr="00B52903">
        <w:rPr>
          <w:rFonts w:eastAsiaTheme="minorEastAsia"/>
          <w:lang w:eastAsia="zh-CN"/>
        </w:rPr>
        <w:t>aligns</w:t>
      </w:r>
      <w:r w:rsidR="00F3445A">
        <w:rPr>
          <w:rFonts w:eastAsiaTheme="minorEastAsia" w:hint="eastAsia"/>
          <w:lang w:eastAsia="zh-CN"/>
        </w:rPr>
        <w:t xml:space="preserve"> with the </w:t>
      </w:r>
      <w:r w:rsidR="00F3445A" w:rsidRPr="00280FB6">
        <w:rPr>
          <w:rFonts w:eastAsiaTheme="minorEastAsia"/>
          <w:lang w:eastAsia="zh-CN"/>
        </w:rPr>
        <w:t>self-consistency</w:t>
      </w:r>
      <w:r w:rsidR="00F3445A">
        <w:rPr>
          <w:rFonts w:eastAsiaTheme="minorEastAsia" w:hint="eastAsia"/>
          <w:lang w:eastAsia="zh-CN"/>
        </w:rPr>
        <w:t xml:space="preserve"> and</w:t>
      </w:r>
      <w:r w:rsidR="00F3445A" w:rsidRPr="00280FB6">
        <w:rPr>
          <w:rFonts w:eastAsiaTheme="minorEastAsia"/>
          <w:lang w:eastAsia="zh-CN"/>
        </w:rPr>
        <w:t xml:space="preserve"> self-accuracy</w:t>
      </w:r>
      <w:r w:rsidR="00F3445A">
        <w:rPr>
          <w:rFonts w:eastAsiaTheme="minorEastAsia" w:hint="eastAsia"/>
          <w:lang w:eastAsia="zh-CN"/>
        </w:rPr>
        <w:t xml:space="preserve"> view</w:t>
      </w:r>
      <w:r w:rsidR="00AD3426">
        <w:rPr>
          <w:rFonts w:eastAsiaTheme="minorEastAsia" w:hint="eastAsia"/>
          <w:lang w:eastAsia="zh-CN"/>
        </w:rPr>
        <w:t>s</w:t>
      </w:r>
      <w:r w:rsidR="006334B9">
        <w:rPr>
          <w:rFonts w:eastAsiaTheme="minorEastAsia" w:hint="eastAsia"/>
          <w:lang w:eastAsia="zh-CN"/>
        </w:rPr>
        <w:t xml:space="preserve">. </w:t>
      </w:r>
      <w:r w:rsidR="00A711B1">
        <w:rPr>
          <w:rFonts w:eastAsiaTheme="minorEastAsia"/>
          <w:lang w:eastAsia="zh-CN"/>
        </w:rPr>
        <w:t>P</w:t>
      </w:r>
      <w:r w:rsidR="00A711B1">
        <w:rPr>
          <w:rFonts w:eastAsiaTheme="minorEastAsia" w:hint="eastAsia"/>
          <w:lang w:eastAsia="zh-CN"/>
        </w:rPr>
        <w:t xml:space="preserve">revious research indicates that </w:t>
      </w:r>
      <w:r w:rsidR="00EF1718" w:rsidRPr="00DB4277">
        <w:rPr>
          <w:rFonts w:eastAsia="SimSun"/>
          <w:lang w:eastAsia="zh-CN"/>
        </w:rPr>
        <w:t xml:space="preserve">P1 </w:t>
      </w:r>
      <w:r w:rsidR="00A711B1">
        <w:rPr>
          <w:rFonts w:eastAsia="SimSun" w:hint="eastAsia"/>
          <w:lang w:eastAsia="zh-CN"/>
        </w:rPr>
        <w:t xml:space="preserve">reflects early </w:t>
      </w:r>
      <w:r w:rsidR="00064A5F" w:rsidRPr="00B52903">
        <w:rPr>
          <w:rFonts w:eastAsiaTheme="minorEastAsia"/>
          <w:lang w:eastAsia="zh-CN"/>
        </w:rPr>
        <w:t>attentional allocation</w:t>
      </w:r>
      <w:r w:rsidR="00A711B1" w:rsidRPr="00DB4277">
        <w:rPr>
          <w:rFonts w:eastAsia="SimSun"/>
          <w:lang w:eastAsia="zh-CN"/>
        </w:rPr>
        <w:t xml:space="preserve"> </w:t>
      </w:r>
      <w:r w:rsidR="00A711B1" w:rsidRPr="00DB4277">
        <w:t>(Hillyard et al., 1998)</w:t>
      </w:r>
      <w:r w:rsidR="00A711B1">
        <w:rPr>
          <w:rFonts w:eastAsiaTheme="minorEastAsia" w:hint="eastAsia"/>
          <w:lang w:eastAsia="zh-CN"/>
        </w:rPr>
        <w:t xml:space="preserve"> and</w:t>
      </w:r>
      <w:r w:rsidR="00A711B1" w:rsidRPr="00DB4277">
        <w:t xml:space="preserve"> </w:t>
      </w:r>
      <w:r w:rsidR="004730EF">
        <w:rPr>
          <w:rFonts w:eastAsiaTheme="minorEastAsia" w:hint="eastAsia"/>
          <w:lang w:eastAsia="zh-CN"/>
        </w:rPr>
        <w:t xml:space="preserve">is sensitive to </w:t>
      </w:r>
      <w:r w:rsidR="004730EF">
        <w:rPr>
          <w:rFonts w:eastAsia="SimSun" w:hint="eastAsia"/>
          <w:lang w:eastAsia="zh-CN"/>
        </w:rPr>
        <w:t>negative</w:t>
      </w:r>
      <w:r w:rsidR="00EF1718" w:rsidRPr="00DB4277">
        <w:rPr>
          <w:rFonts w:eastAsia="SimSun"/>
          <w:lang w:eastAsia="zh-CN"/>
        </w:rPr>
        <w:t xml:space="preserve"> information</w:t>
      </w:r>
      <w:r w:rsidR="00A711B1">
        <w:rPr>
          <w:rFonts w:eastAsia="SimSun" w:hint="eastAsia"/>
          <w:lang w:eastAsia="zh-CN"/>
        </w:rPr>
        <w:t xml:space="preserve"> </w:t>
      </w:r>
      <w:r w:rsidR="00A711B1" w:rsidRPr="00DB4277">
        <w:t xml:space="preserve">(Luo </w:t>
      </w:r>
      <w:r w:rsidR="00A711B1" w:rsidRPr="00DB4277">
        <w:rPr>
          <w:lang w:eastAsia="zh-CN"/>
        </w:rPr>
        <w:t xml:space="preserve">et al., 2010; </w:t>
      </w:r>
      <w:r w:rsidR="00A711B1" w:rsidRPr="00DB4277">
        <w:t>Zhang et al., 2014)</w:t>
      </w:r>
      <w:r w:rsidR="00EF1718">
        <w:rPr>
          <w:rFonts w:eastAsia="SimSun" w:hint="eastAsia"/>
          <w:lang w:eastAsia="zh-CN"/>
        </w:rPr>
        <w:t>, with</w:t>
      </w:r>
      <w:r w:rsidR="00EF1718" w:rsidRPr="00DB4277">
        <w:rPr>
          <w:rFonts w:eastAsia="SimSun"/>
          <w:lang w:eastAsia="zh-CN"/>
        </w:rPr>
        <w:t xml:space="preserve"> </w:t>
      </w:r>
      <w:r w:rsidR="00064A5F" w:rsidRPr="00B52903">
        <w:rPr>
          <w:rFonts w:eastAsiaTheme="minorEastAsia"/>
          <w:lang w:eastAsia="zh-CN"/>
        </w:rPr>
        <w:t>stronger P1 responses</w:t>
      </w:r>
      <w:r w:rsidR="00EF1718" w:rsidRPr="00DB4277">
        <w:rPr>
          <w:rFonts w:eastAsia="SimSun"/>
          <w:lang w:eastAsia="zh-CN"/>
        </w:rPr>
        <w:t xml:space="preserve"> </w:t>
      </w:r>
      <w:r w:rsidR="00EF1718" w:rsidRPr="00DB4277">
        <w:t>evoked by</w:t>
      </w:r>
      <w:r w:rsidR="00EF1718" w:rsidRPr="00DB4277">
        <w:rPr>
          <w:rFonts w:eastAsia="SimSun"/>
          <w:lang w:eastAsia="zh-CN"/>
        </w:rPr>
        <w:t xml:space="preserve"> negative</w:t>
      </w:r>
      <w:r w:rsidR="0017739F">
        <w:rPr>
          <w:rFonts w:eastAsia="SimSun"/>
          <w:lang w:eastAsia="zh-CN"/>
        </w:rPr>
        <w:t xml:space="preserve"> (compared to neutral)</w:t>
      </w:r>
      <w:r w:rsidR="00EF1718" w:rsidRPr="00DB4277">
        <w:rPr>
          <w:rFonts w:eastAsia="SimSun"/>
          <w:lang w:eastAsia="zh-CN"/>
        </w:rPr>
        <w:t xml:space="preserve"> stimuli</w:t>
      </w:r>
      <w:r w:rsidR="00A711B1">
        <w:rPr>
          <w:rFonts w:eastAsiaTheme="minorEastAsia" w:hint="eastAsia"/>
          <w:lang w:eastAsia="zh-CN"/>
        </w:rPr>
        <w:t xml:space="preserve">. </w:t>
      </w:r>
      <w:r w:rsidR="00A711B1">
        <w:rPr>
          <w:rFonts w:eastAsiaTheme="minorEastAsia"/>
          <w:lang w:eastAsia="zh-CN"/>
        </w:rPr>
        <w:t>T</w:t>
      </w:r>
      <w:r w:rsidR="00A711B1">
        <w:rPr>
          <w:rFonts w:eastAsiaTheme="minorEastAsia" w:hint="eastAsia"/>
          <w:lang w:eastAsia="zh-CN"/>
        </w:rPr>
        <w:t>herefore,</w:t>
      </w:r>
      <w:r w:rsidR="00EF1718">
        <w:rPr>
          <w:rFonts w:eastAsiaTheme="minorEastAsia" w:hint="eastAsia"/>
          <w:lang w:eastAsia="zh-CN"/>
        </w:rPr>
        <w:t xml:space="preserve"> </w:t>
      </w:r>
      <w:r w:rsidR="00A711B1">
        <w:rPr>
          <w:rFonts w:eastAsiaTheme="minorEastAsia" w:hint="eastAsia"/>
          <w:lang w:eastAsia="zh-CN"/>
        </w:rPr>
        <w:t>our results</w:t>
      </w:r>
      <w:r w:rsidR="00EF1718">
        <w:rPr>
          <w:rFonts w:eastAsiaTheme="minorEastAsia" w:hint="eastAsia"/>
          <w:lang w:eastAsia="zh-CN"/>
        </w:rPr>
        <w:t xml:space="preserve"> </w:t>
      </w:r>
      <w:r w:rsidR="00EF1718" w:rsidRPr="00DB4277">
        <w:rPr>
          <w:rFonts w:eastAsia="SimSun"/>
          <w:lang w:eastAsia="zh-CN"/>
        </w:rPr>
        <w:t>indicat</w:t>
      </w:r>
      <w:r w:rsidR="00EF1718">
        <w:rPr>
          <w:rFonts w:eastAsia="SimSun" w:hint="eastAsia"/>
          <w:lang w:eastAsia="zh-CN"/>
        </w:rPr>
        <w:t>e</w:t>
      </w:r>
      <w:r w:rsidR="00EF1718" w:rsidRPr="00DB4277">
        <w:rPr>
          <w:rFonts w:eastAsia="SimSun"/>
          <w:lang w:eastAsia="zh-CN"/>
        </w:rPr>
        <w:t xml:space="preserve"> that</w:t>
      </w:r>
      <w:r w:rsidR="006334B9" w:rsidRPr="00DB4277">
        <w:t xml:space="preserve"> </w:t>
      </w:r>
      <w:r w:rsidRPr="00DB4277">
        <w:t>participants allocated more attentional resources to negative traits about the presented than authentic self.</w:t>
      </w:r>
      <w:r w:rsidR="00F3445A">
        <w:rPr>
          <w:rFonts w:eastAsiaTheme="minorEastAsia" w:hint="eastAsia"/>
          <w:lang w:eastAsia="zh-CN"/>
        </w:rPr>
        <w:t xml:space="preserve"> </w:t>
      </w:r>
      <w:r w:rsidRPr="00DB4277">
        <w:t xml:space="preserve">That is, </w:t>
      </w:r>
      <w:r w:rsidR="0017739F">
        <w:t>they evinced</w:t>
      </w:r>
      <w:r w:rsidRPr="00DB4277">
        <w:t xml:space="preserve"> showed preferential processing of information that posed a threat to their presented (vs. authentic) self.</w:t>
      </w:r>
      <w:bookmarkStart w:id="107" w:name="_Hlk181006621"/>
      <w:r w:rsidR="0016535A">
        <w:rPr>
          <w:rFonts w:eastAsiaTheme="minorEastAsia" w:hint="eastAsia"/>
          <w:lang w:eastAsia="zh-CN"/>
        </w:rPr>
        <w:t xml:space="preserve"> </w:t>
      </w:r>
      <w:r w:rsidR="00F500EA" w:rsidRPr="00DB4277">
        <w:t>Alternatively,</w:t>
      </w:r>
      <w:r w:rsidR="0016535A" w:rsidRPr="0016535A">
        <w:rPr>
          <w:rFonts w:eastAsiaTheme="minorEastAsia" w:hint="eastAsia"/>
          <w:lang w:eastAsia="zh-CN"/>
        </w:rPr>
        <w:t xml:space="preserve"> </w:t>
      </w:r>
      <w:r w:rsidR="0016535A">
        <w:rPr>
          <w:rFonts w:eastAsiaTheme="minorEastAsia" w:hint="eastAsia"/>
          <w:lang w:eastAsia="zh-CN"/>
        </w:rPr>
        <w:t>negative information is less t</w:t>
      </w:r>
      <w:r w:rsidR="0016535A" w:rsidRPr="00DB4277">
        <w:rPr>
          <w:rFonts w:eastAsia="SimSun"/>
          <w:lang w:eastAsia="zh-CN"/>
        </w:rPr>
        <w:t>hreatening</w:t>
      </w:r>
      <w:r w:rsidR="0016535A">
        <w:rPr>
          <w:rFonts w:eastAsia="SimSun" w:hint="eastAsia"/>
          <w:lang w:eastAsia="zh-CN"/>
        </w:rPr>
        <w:t xml:space="preserve"> for the authentic self, indicating</w:t>
      </w:r>
      <w:r w:rsidR="00F500EA" w:rsidRPr="00DB4277">
        <w:t xml:space="preserve"> the authentic self was more unperturbable than the presented self.</w:t>
      </w:r>
      <w:r w:rsidR="00F500EA">
        <w:rPr>
          <w:rFonts w:eastAsiaTheme="minorEastAsia" w:hint="eastAsia"/>
          <w:lang w:eastAsia="zh-CN"/>
        </w:rPr>
        <w:t xml:space="preserve"> </w:t>
      </w:r>
      <w:r w:rsidR="0017739F">
        <w:rPr>
          <w:rFonts w:eastAsiaTheme="minorEastAsia"/>
          <w:lang w:eastAsia="zh-CN"/>
        </w:rPr>
        <w:t>Although</w:t>
      </w:r>
      <w:r w:rsidR="00064A5F" w:rsidRPr="00B52903">
        <w:rPr>
          <w:rFonts w:eastAsiaTheme="minorEastAsia"/>
          <w:lang w:eastAsia="zh-CN"/>
        </w:rPr>
        <w:t xml:space="preserve"> prior studies typically report </w:t>
      </w:r>
      <w:r w:rsidR="00D35B8C">
        <w:rPr>
          <w:rFonts w:eastAsiaTheme="minorEastAsia" w:hint="eastAsia"/>
          <w:lang w:eastAsia="zh-CN"/>
        </w:rPr>
        <w:t>null interactions between s</w:t>
      </w:r>
      <w:r w:rsidR="00D35B8C" w:rsidRPr="00472546">
        <w:rPr>
          <w:rFonts w:eastAsiaTheme="minorEastAsia"/>
          <w:lang w:eastAsia="zh-CN"/>
        </w:rPr>
        <w:t>elf-</w:t>
      </w:r>
      <w:r w:rsidR="00D35B8C">
        <w:rPr>
          <w:rFonts w:eastAsiaTheme="minorEastAsia" w:hint="eastAsia"/>
          <w:lang w:eastAsia="zh-CN"/>
        </w:rPr>
        <w:t>r</w:t>
      </w:r>
      <w:r w:rsidR="00D35B8C" w:rsidRPr="00472546">
        <w:rPr>
          <w:rFonts w:eastAsiaTheme="minorEastAsia"/>
          <w:lang w:eastAsia="zh-CN"/>
        </w:rPr>
        <w:t>elevance</w:t>
      </w:r>
      <w:r w:rsidR="00D35B8C">
        <w:rPr>
          <w:rFonts w:eastAsiaTheme="minorEastAsia" w:hint="eastAsia"/>
          <w:lang w:eastAsia="zh-CN"/>
        </w:rPr>
        <w:t xml:space="preserve"> and valence </w:t>
      </w:r>
      <w:r w:rsidR="00064A5F" w:rsidRPr="00B52903">
        <w:rPr>
          <w:rFonts w:eastAsiaTheme="minorEastAsia"/>
          <w:lang w:eastAsia="zh-CN"/>
        </w:rPr>
        <w:t>in the P1 response within SR-valence tasks</w:t>
      </w:r>
      <w:r w:rsidR="00472546">
        <w:rPr>
          <w:rFonts w:eastAsiaTheme="minorEastAsia" w:hint="eastAsia"/>
          <w:lang w:eastAsia="zh-CN"/>
        </w:rPr>
        <w:t xml:space="preserve"> (</w:t>
      </w:r>
      <w:r w:rsidR="00FC3123">
        <w:rPr>
          <w:rFonts w:eastAsiaTheme="minorEastAsia" w:hint="eastAsia"/>
          <w:lang w:eastAsia="zh-CN"/>
        </w:rPr>
        <w:t xml:space="preserve">Ding et al., 2020; </w:t>
      </w:r>
      <w:r w:rsidR="00472546" w:rsidRPr="00472546">
        <w:rPr>
          <w:rFonts w:eastAsiaTheme="minorEastAsia"/>
          <w:lang w:eastAsia="zh-CN"/>
        </w:rPr>
        <w:t xml:space="preserve">Fields </w:t>
      </w:r>
      <w:r w:rsidR="00472546">
        <w:rPr>
          <w:rFonts w:eastAsiaTheme="minorEastAsia" w:hint="eastAsia"/>
          <w:lang w:eastAsia="zh-CN"/>
        </w:rPr>
        <w:t xml:space="preserve">&amp; </w:t>
      </w:r>
      <w:r w:rsidR="00472546" w:rsidRPr="00472546">
        <w:rPr>
          <w:rFonts w:eastAsiaTheme="minorEastAsia"/>
          <w:lang w:eastAsia="zh-CN"/>
        </w:rPr>
        <w:t>Kuperberg</w:t>
      </w:r>
      <w:r w:rsidR="00472546">
        <w:rPr>
          <w:rFonts w:eastAsiaTheme="minorEastAsia" w:hint="eastAsia"/>
          <w:lang w:eastAsia="zh-CN"/>
        </w:rPr>
        <w:t xml:space="preserve">, 2012; </w:t>
      </w:r>
      <w:r w:rsidR="00472546" w:rsidRPr="008C576F">
        <w:rPr>
          <w:bdr w:val="none" w:sz="0" w:space="0" w:color="auto" w:frame="1"/>
        </w:rPr>
        <w:t>Hudson</w:t>
      </w:r>
      <w:r w:rsidR="00472546">
        <w:rPr>
          <w:rFonts w:eastAsiaTheme="minorEastAsia" w:hint="eastAsia"/>
          <w:bdr w:val="none" w:sz="0" w:space="0" w:color="auto" w:frame="1"/>
          <w:lang w:eastAsia="zh-CN"/>
        </w:rPr>
        <w:t xml:space="preserve"> </w:t>
      </w:r>
      <w:r w:rsidR="00472546" w:rsidRPr="00DB4277">
        <w:rPr>
          <w:lang w:eastAsia="zh-CN"/>
        </w:rPr>
        <w:t>et al., 20</w:t>
      </w:r>
      <w:r w:rsidR="00472546">
        <w:rPr>
          <w:rFonts w:eastAsiaTheme="minorEastAsia" w:hint="eastAsia"/>
          <w:lang w:eastAsia="zh-CN"/>
        </w:rPr>
        <w:t>2</w:t>
      </w:r>
      <w:r w:rsidR="00472546" w:rsidRPr="00DB4277">
        <w:rPr>
          <w:lang w:eastAsia="zh-CN"/>
        </w:rPr>
        <w:t>0</w:t>
      </w:r>
      <w:r w:rsidR="00AD3426">
        <w:rPr>
          <w:rFonts w:eastAsiaTheme="minorEastAsia" w:hint="eastAsia"/>
          <w:lang w:eastAsia="zh-CN"/>
        </w:rPr>
        <w:t xml:space="preserve">; </w:t>
      </w:r>
      <w:r w:rsidR="00292BF2" w:rsidRPr="00CA230C">
        <w:rPr>
          <w:color w:val="000000" w:themeColor="text1"/>
        </w:rPr>
        <w:t>Wieser</w:t>
      </w:r>
      <w:r w:rsidR="00292BF2">
        <w:rPr>
          <w:rFonts w:eastAsiaTheme="minorEastAsia" w:hint="eastAsia"/>
          <w:lang w:eastAsia="zh-CN"/>
        </w:rPr>
        <w:t xml:space="preserve"> et al., 2014; </w:t>
      </w:r>
      <w:r w:rsidR="00AD3426">
        <w:rPr>
          <w:rFonts w:eastAsiaTheme="minorEastAsia" w:hint="eastAsia"/>
          <w:lang w:eastAsia="zh-CN"/>
        </w:rPr>
        <w:t xml:space="preserve">Zhou </w:t>
      </w:r>
      <w:r w:rsidR="00AD3426" w:rsidRPr="00DB4277">
        <w:rPr>
          <w:lang w:eastAsia="zh-CN"/>
        </w:rPr>
        <w:t>et al., 20</w:t>
      </w:r>
      <w:r w:rsidR="00AD3426">
        <w:rPr>
          <w:rFonts w:eastAsiaTheme="minorEastAsia" w:hint="eastAsia"/>
          <w:lang w:eastAsia="zh-CN"/>
        </w:rPr>
        <w:t>17</w:t>
      </w:r>
      <w:r w:rsidR="00472546">
        <w:rPr>
          <w:rFonts w:eastAsiaTheme="minorEastAsia" w:hint="eastAsia"/>
          <w:lang w:eastAsia="zh-CN"/>
        </w:rPr>
        <w:t>)</w:t>
      </w:r>
      <w:r w:rsidR="00064A5F" w:rsidRPr="00B52903">
        <w:rPr>
          <w:rFonts w:eastAsiaTheme="minorEastAsia"/>
          <w:lang w:eastAsia="zh-CN"/>
        </w:rPr>
        <w:t>, our findings may introduce a novel direction for exploring the P1’s role in SR-valence processing</w:t>
      </w:r>
      <w:r w:rsidR="00064A5F">
        <w:rPr>
          <w:rFonts w:eastAsiaTheme="minorEastAsia" w:hint="eastAsia"/>
          <w:lang w:eastAsia="zh-CN"/>
        </w:rPr>
        <w:t>.</w:t>
      </w:r>
    </w:p>
    <w:bookmarkEnd w:id="107"/>
    <w:p w14:paraId="5BDFF603" w14:textId="02235D4C" w:rsidR="00D30292" w:rsidRDefault="002F7E4A" w:rsidP="00AA53FF">
      <w:pPr>
        <w:pStyle w:val="Paragraph"/>
        <w:spacing w:before="0" w:line="480" w:lineRule="exact"/>
        <w:ind w:firstLineChars="200" w:firstLine="480"/>
        <w:contextualSpacing/>
        <w:rPr>
          <w:rFonts w:eastAsia="SimSun"/>
          <w:lang w:eastAsia="zh-CN"/>
        </w:rPr>
      </w:pPr>
      <w:r w:rsidRPr="00DB4277">
        <w:t>However, at the subsequent processing stage, this pattern reversed</w:t>
      </w:r>
      <w:r w:rsidR="00073E5F">
        <w:rPr>
          <w:rFonts w:eastAsiaTheme="minorEastAsia" w:hint="eastAsia"/>
          <w:lang w:eastAsia="zh-CN"/>
        </w:rPr>
        <w:t>: t</w:t>
      </w:r>
      <w:r w:rsidR="00073E5F" w:rsidRPr="00DB4277">
        <w:t xml:space="preserve">he N170 </w:t>
      </w:r>
      <w:r w:rsidR="006F2401" w:rsidRPr="006F2401">
        <w:rPr>
          <w:rFonts w:eastAsiaTheme="minorEastAsia"/>
          <w:lang w:eastAsia="zh-CN"/>
        </w:rPr>
        <w:t>amplitude</w:t>
      </w:r>
      <w:r w:rsidR="00073E5F" w:rsidRPr="00B52903">
        <w:rPr>
          <w:rFonts w:eastAsiaTheme="minorEastAsia"/>
          <w:lang w:eastAsia="zh-CN"/>
        </w:rPr>
        <w:t xml:space="preserve"> was heightened</w:t>
      </w:r>
      <w:r w:rsidR="00073E5F" w:rsidRPr="00DB4277">
        <w:t xml:space="preserve"> when participants endorsed positive traits as descriptive of the presented than authentic self</w:t>
      </w:r>
      <w:r w:rsidRPr="00DB4277">
        <w:t xml:space="preserve">. </w:t>
      </w:r>
      <w:r w:rsidR="004913BB">
        <w:rPr>
          <w:rFonts w:eastAsiaTheme="minorEastAsia" w:hint="eastAsia"/>
          <w:lang w:eastAsia="zh-CN"/>
        </w:rPr>
        <w:t>Previous research indicat</w:t>
      </w:r>
      <w:r w:rsidR="006F2401">
        <w:rPr>
          <w:rFonts w:eastAsiaTheme="minorEastAsia" w:hint="eastAsia"/>
          <w:lang w:eastAsia="zh-CN"/>
        </w:rPr>
        <w:t>es</w:t>
      </w:r>
      <w:r w:rsidR="004913BB">
        <w:rPr>
          <w:rFonts w:eastAsiaTheme="minorEastAsia" w:hint="eastAsia"/>
          <w:lang w:eastAsia="zh-CN"/>
        </w:rPr>
        <w:t xml:space="preserve"> that t</w:t>
      </w:r>
      <w:r w:rsidR="004913BB" w:rsidRPr="00DB4277">
        <w:rPr>
          <w:rFonts w:eastAsia="SimSun"/>
        </w:rPr>
        <w:t xml:space="preserve">he N170 </w:t>
      </w:r>
      <w:r w:rsidR="006F2401" w:rsidRPr="006F2401">
        <w:rPr>
          <w:rFonts w:eastAsia="SimSun"/>
        </w:rPr>
        <w:t>component</w:t>
      </w:r>
      <w:r w:rsidR="006F2401">
        <w:rPr>
          <w:rFonts w:eastAsia="SimSun" w:hint="eastAsia"/>
          <w:lang w:eastAsia="zh-CN"/>
        </w:rPr>
        <w:t xml:space="preserve"> </w:t>
      </w:r>
      <w:r w:rsidR="004913BB" w:rsidRPr="00DB4277">
        <w:rPr>
          <w:rFonts w:eastAsia="SimSun"/>
        </w:rPr>
        <w:t>reflects early attentional resource allocation to emotional stimuli (</w:t>
      </w:r>
      <w:r w:rsidR="004913BB" w:rsidRPr="00DB4277">
        <w:t>Zhang et al., 2014)</w:t>
      </w:r>
      <w:r w:rsidR="004913BB" w:rsidRPr="00DB4277">
        <w:rPr>
          <w:rFonts w:eastAsia="SimSun"/>
        </w:rPr>
        <w:t>,</w:t>
      </w:r>
      <w:r w:rsidR="004913BB" w:rsidRPr="004913BB">
        <w:rPr>
          <w:rFonts w:eastAsiaTheme="minorEastAsia"/>
          <w:lang w:eastAsia="zh-CN"/>
        </w:rPr>
        <w:t xml:space="preserve"> </w:t>
      </w:r>
      <w:r w:rsidR="004913BB" w:rsidRPr="004913BB">
        <w:rPr>
          <w:rFonts w:eastAsia="SimSun"/>
        </w:rPr>
        <w:t xml:space="preserve">especially negative </w:t>
      </w:r>
      <w:r w:rsidR="0017739F">
        <w:rPr>
          <w:rFonts w:eastAsia="SimSun"/>
        </w:rPr>
        <w:t>ones</w:t>
      </w:r>
      <w:r w:rsidR="004913BB" w:rsidRPr="004913BB">
        <w:rPr>
          <w:rFonts w:eastAsia="SimSun"/>
        </w:rPr>
        <w:t xml:space="preserve"> </w:t>
      </w:r>
      <w:r w:rsidR="004913BB">
        <w:rPr>
          <w:rFonts w:eastAsia="SimSun" w:hint="eastAsia"/>
          <w:lang w:eastAsia="zh-CN"/>
        </w:rPr>
        <w:t>(</w:t>
      </w:r>
      <w:r w:rsidR="004913BB" w:rsidRPr="00DB4277">
        <w:rPr>
          <w:rFonts w:eastAsiaTheme="minorEastAsia"/>
          <w:lang w:eastAsia="zh-CN"/>
        </w:rPr>
        <w:t xml:space="preserve">Cai et al., 2016; </w:t>
      </w:r>
      <w:r w:rsidR="004913BB" w:rsidRPr="00DB4277">
        <w:t>Montalan et al., 2008</w:t>
      </w:r>
      <w:r w:rsidR="004913BB">
        <w:rPr>
          <w:rFonts w:eastAsiaTheme="minorEastAsia" w:hint="eastAsia"/>
          <w:lang w:eastAsia="zh-CN"/>
        </w:rPr>
        <w:t>).</w:t>
      </w:r>
      <w:r w:rsidR="004913BB" w:rsidRPr="00DB4277">
        <w:rPr>
          <w:rFonts w:eastAsia="SimSun"/>
        </w:rPr>
        <w:t xml:space="preserve"> </w:t>
      </w:r>
      <w:r w:rsidR="004F7F31">
        <w:rPr>
          <w:rFonts w:eastAsia="SimSun"/>
          <w:lang w:eastAsia="zh-CN"/>
        </w:rPr>
        <w:t>T</w:t>
      </w:r>
      <w:r w:rsidR="004F7F31">
        <w:rPr>
          <w:rFonts w:eastAsia="SimSun" w:hint="eastAsia"/>
          <w:lang w:eastAsia="zh-CN"/>
        </w:rPr>
        <w:t>herefore, o</w:t>
      </w:r>
      <w:r w:rsidR="003964A6">
        <w:rPr>
          <w:rFonts w:eastAsia="SimSun" w:hint="eastAsia"/>
          <w:lang w:eastAsia="zh-CN"/>
        </w:rPr>
        <w:t xml:space="preserve">ur results suggest that </w:t>
      </w:r>
      <w:r w:rsidR="003964A6">
        <w:rPr>
          <w:rFonts w:eastAsiaTheme="minorEastAsia" w:hint="eastAsia"/>
          <w:lang w:eastAsia="zh-CN"/>
        </w:rPr>
        <w:t>p</w:t>
      </w:r>
      <w:r w:rsidRPr="00DB4277">
        <w:t xml:space="preserve">articipants allocated </w:t>
      </w:r>
      <w:r w:rsidR="003964A6">
        <w:rPr>
          <w:rFonts w:eastAsiaTheme="minorEastAsia" w:hint="eastAsia"/>
          <w:lang w:eastAsia="zh-CN"/>
        </w:rPr>
        <w:t>more</w:t>
      </w:r>
      <w:r w:rsidR="003964A6" w:rsidRPr="00DB4277">
        <w:t xml:space="preserve"> </w:t>
      </w:r>
      <w:r w:rsidRPr="00DB4277">
        <w:t xml:space="preserve">attentional resources to </w:t>
      </w:r>
      <w:r w:rsidR="003964A6">
        <w:rPr>
          <w:rFonts w:eastAsiaTheme="minorEastAsia" w:hint="eastAsia"/>
          <w:lang w:eastAsia="zh-CN"/>
        </w:rPr>
        <w:t>posi</w:t>
      </w:r>
      <w:r w:rsidR="003964A6" w:rsidRPr="00DB4277">
        <w:t xml:space="preserve">tive </w:t>
      </w:r>
      <w:r w:rsidRPr="00DB4277">
        <w:t xml:space="preserve">traits about the presented than authentic self. Stated otherwise, </w:t>
      </w:r>
      <w:r w:rsidR="0017739F">
        <w:t>participants</w:t>
      </w:r>
      <w:r w:rsidRPr="00DB4277">
        <w:t xml:space="preserve"> manifested preferential processing of </w:t>
      </w:r>
      <w:r w:rsidR="003964A6" w:rsidRPr="00DB4277">
        <w:t>positive</w:t>
      </w:r>
      <w:r w:rsidR="006D555C">
        <w:rPr>
          <w:rFonts w:eastAsiaTheme="minorEastAsia" w:hint="eastAsia"/>
          <w:lang w:eastAsia="zh-CN"/>
        </w:rPr>
        <w:t xml:space="preserve"> (but not negative)</w:t>
      </w:r>
      <w:r w:rsidR="003964A6" w:rsidRPr="00DB4277">
        <w:t xml:space="preserve"> </w:t>
      </w:r>
      <w:r w:rsidRPr="00DB4277">
        <w:t xml:space="preserve">information </w:t>
      </w:r>
      <w:r w:rsidR="003964A6" w:rsidRPr="00DB4277">
        <w:t>referring to</w:t>
      </w:r>
      <w:r w:rsidR="003964A6" w:rsidRPr="00DB4277" w:rsidDel="003964A6">
        <w:t xml:space="preserve"> </w:t>
      </w:r>
      <w:r w:rsidRPr="00DB4277">
        <w:t>their presented than authentic self</w:t>
      </w:r>
      <w:r w:rsidR="004913BB">
        <w:rPr>
          <w:rFonts w:eastAsia="SimSun" w:hint="eastAsia"/>
          <w:lang w:eastAsia="zh-CN"/>
        </w:rPr>
        <w:t xml:space="preserve">, which </w:t>
      </w:r>
      <w:r w:rsidR="00106B96" w:rsidRPr="00106B96">
        <w:rPr>
          <w:rFonts w:eastAsia="SimSun"/>
          <w:lang w:eastAsia="zh-CN"/>
        </w:rPr>
        <w:t>diverged from</w:t>
      </w:r>
      <w:r w:rsidR="004913BB">
        <w:rPr>
          <w:rFonts w:eastAsia="SimSun" w:hint="eastAsia"/>
          <w:lang w:eastAsia="zh-CN"/>
        </w:rPr>
        <w:t xml:space="preserve"> </w:t>
      </w:r>
      <w:r w:rsidR="0017739F">
        <w:rPr>
          <w:rFonts w:eastAsia="SimSun"/>
          <w:lang w:eastAsia="zh-CN"/>
        </w:rPr>
        <w:t>hypotheses offered by all</w:t>
      </w:r>
      <w:r w:rsidR="004913BB">
        <w:rPr>
          <w:rFonts w:eastAsia="SimSun" w:hint="eastAsia"/>
          <w:lang w:eastAsia="zh-CN"/>
        </w:rPr>
        <w:t xml:space="preserve"> </w:t>
      </w:r>
      <w:r w:rsidR="004913BB">
        <w:rPr>
          <w:rFonts w:eastAsia="SimSun" w:hint="eastAsia"/>
          <w:lang w:eastAsia="zh-CN"/>
        </w:rPr>
        <w:lastRenderedPageBreak/>
        <w:t>three</w:t>
      </w:r>
      <w:r w:rsidR="0017739F">
        <w:rPr>
          <w:rFonts w:eastAsia="SimSun"/>
          <w:lang w:eastAsia="zh-CN"/>
        </w:rPr>
        <w:t xml:space="preserve"> theoretical views</w:t>
      </w:r>
      <w:r w:rsidR="004913BB" w:rsidRPr="00DB4277">
        <w:rPr>
          <w:rFonts w:eastAsia="SimSun"/>
          <w:lang w:eastAsia="zh-CN"/>
        </w:rPr>
        <w:t>.</w:t>
      </w:r>
      <w:r w:rsidR="000024C6">
        <w:rPr>
          <w:rFonts w:eastAsia="SimSun" w:hint="eastAsia"/>
          <w:lang w:eastAsia="zh-CN"/>
        </w:rPr>
        <w:t xml:space="preserve"> </w:t>
      </w:r>
      <w:r w:rsidR="00AD6004">
        <w:rPr>
          <w:rFonts w:eastAsia="SimSun" w:hint="eastAsia"/>
          <w:lang w:eastAsia="zh-CN"/>
        </w:rPr>
        <w:t>However</w:t>
      </w:r>
      <w:r w:rsidR="00CB2356">
        <w:rPr>
          <w:rFonts w:eastAsia="SimSun" w:hint="eastAsia"/>
          <w:lang w:eastAsia="zh-CN"/>
        </w:rPr>
        <w:t xml:space="preserve">, both </w:t>
      </w:r>
      <w:bookmarkStart w:id="108" w:name="OLE_LINK14"/>
      <w:r w:rsidR="00CB2356">
        <w:rPr>
          <w:rFonts w:eastAsia="SimSun" w:hint="eastAsia"/>
          <w:lang w:eastAsia="zh-CN"/>
        </w:rPr>
        <w:t xml:space="preserve">the </w:t>
      </w:r>
      <w:r w:rsidR="00CB2356">
        <w:rPr>
          <w:rFonts w:eastAsia="SimSun"/>
          <w:lang w:eastAsia="zh-CN"/>
        </w:rPr>
        <w:t>authentic</w:t>
      </w:r>
      <w:r w:rsidR="00CB2356">
        <w:rPr>
          <w:rFonts w:eastAsia="SimSun" w:hint="eastAsia"/>
          <w:lang w:eastAsia="zh-CN"/>
        </w:rPr>
        <w:t xml:space="preserve"> and presented sel</w:t>
      </w:r>
      <w:r w:rsidR="00106B96">
        <w:rPr>
          <w:rFonts w:eastAsia="SimSun" w:hint="eastAsia"/>
          <w:lang w:eastAsia="zh-CN"/>
        </w:rPr>
        <w:t>ves</w:t>
      </w:r>
      <w:r w:rsidR="00CB2356">
        <w:rPr>
          <w:rFonts w:eastAsia="SimSun" w:hint="eastAsia"/>
          <w:lang w:eastAsia="zh-CN"/>
        </w:rPr>
        <w:t xml:space="preserve"> </w:t>
      </w:r>
      <w:bookmarkEnd w:id="108"/>
      <w:r w:rsidR="00106B96" w:rsidRPr="00106B96">
        <w:rPr>
          <w:rFonts w:eastAsia="SimSun"/>
          <w:lang w:eastAsia="zh-CN"/>
        </w:rPr>
        <w:t>demonstrated a more negative N170 deflection in response to negative</w:t>
      </w:r>
      <w:r w:rsidR="004C0D42">
        <w:rPr>
          <w:rFonts w:eastAsia="SimSun"/>
          <w:lang w:eastAsia="zh-CN"/>
        </w:rPr>
        <w:t xml:space="preserve"> traits</w:t>
      </w:r>
      <w:r w:rsidR="00106B96" w:rsidRPr="00106B96">
        <w:rPr>
          <w:rFonts w:eastAsia="SimSun"/>
          <w:lang w:eastAsia="zh-CN"/>
        </w:rPr>
        <w:t xml:space="preserve"> than</w:t>
      </w:r>
      <w:r w:rsidR="004C0D42">
        <w:rPr>
          <w:rFonts w:eastAsia="SimSun"/>
          <w:lang w:eastAsia="zh-CN"/>
        </w:rPr>
        <w:t xml:space="preserve"> to</w:t>
      </w:r>
      <w:r w:rsidR="00106B96" w:rsidRPr="00106B96">
        <w:rPr>
          <w:rFonts w:eastAsia="SimSun"/>
          <w:lang w:eastAsia="zh-CN"/>
        </w:rPr>
        <w:t xml:space="preserve"> positive</w:t>
      </w:r>
      <w:r w:rsidR="004C0D42">
        <w:rPr>
          <w:rFonts w:eastAsia="SimSun"/>
          <w:lang w:eastAsia="zh-CN"/>
        </w:rPr>
        <w:t xml:space="preserve"> ones</w:t>
      </w:r>
      <w:r w:rsidR="00CB2356">
        <w:rPr>
          <w:rFonts w:eastAsia="SimSun" w:hint="eastAsia"/>
          <w:lang w:eastAsia="zh-CN"/>
        </w:rPr>
        <w:t xml:space="preserve"> </w:t>
      </w:r>
      <w:r w:rsidR="00CB2356" w:rsidRPr="00DB4277">
        <w:t>(</w:t>
      </w:r>
      <w:r w:rsidR="00CB2356">
        <w:rPr>
          <w:rFonts w:eastAsiaTheme="minorEastAsia" w:hint="eastAsia"/>
          <w:lang w:eastAsia="zh-CN"/>
        </w:rPr>
        <w:t>Table</w:t>
      </w:r>
      <w:r w:rsidR="00CB2356" w:rsidRPr="00DB4277">
        <w:t xml:space="preserve"> S</w:t>
      </w:r>
      <w:r w:rsidR="00CB2356">
        <w:rPr>
          <w:rFonts w:eastAsiaTheme="minorEastAsia" w:hint="eastAsia"/>
          <w:lang w:eastAsia="zh-CN"/>
        </w:rPr>
        <w:t>9</w:t>
      </w:r>
      <w:r w:rsidR="00CB2356" w:rsidRPr="00DB4277">
        <w:t>, Supplement</w:t>
      </w:r>
      <w:r w:rsidR="00CB2356">
        <w:t>a</w:t>
      </w:r>
      <w:r w:rsidR="005A2146">
        <w:t>ry</w:t>
      </w:r>
      <w:r w:rsidR="00CB2356" w:rsidRPr="00DB4277">
        <w:t xml:space="preserve"> Material</w:t>
      </w:r>
      <w:r w:rsidR="00CB2356">
        <w:rPr>
          <w:rFonts w:eastAsiaTheme="minorEastAsia" w:hint="eastAsia"/>
          <w:lang w:eastAsia="zh-CN"/>
        </w:rPr>
        <w:t xml:space="preserve">; main effect of Valence: </w:t>
      </w:r>
      <w:r w:rsidR="00CB2356" w:rsidRPr="00DB4277">
        <w:rPr>
          <w:i/>
          <w:iCs/>
          <w:lang w:eastAsia="zh-CN"/>
        </w:rPr>
        <w:t>β</w:t>
      </w:r>
      <w:r w:rsidR="00CB2356" w:rsidRPr="00DB4277">
        <w:rPr>
          <w:lang w:eastAsia="zh-CN"/>
        </w:rPr>
        <w:t xml:space="preserve"> = 0.</w:t>
      </w:r>
      <w:r w:rsidR="00CB2356">
        <w:rPr>
          <w:rFonts w:eastAsiaTheme="minorEastAsia" w:hint="eastAsia"/>
          <w:lang w:eastAsia="zh-CN"/>
        </w:rPr>
        <w:t>10</w:t>
      </w:r>
      <w:r w:rsidR="00CB2356" w:rsidRPr="00DB4277">
        <w:rPr>
          <w:lang w:eastAsia="zh-CN"/>
        </w:rPr>
        <w:t xml:space="preserve">, </w:t>
      </w:r>
      <w:r w:rsidR="00CB2356" w:rsidRPr="00DB4277">
        <w:rPr>
          <w:i/>
          <w:iCs/>
          <w:lang w:eastAsia="zh-CN"/>
        </w:rPr>
        <w:t>t</w:t>
      </w:r>
      <w:r w:rsidR="00CB2356" w:rsidRPr="00DB4277">
        <w:rPr>
          <w:vertAlign w:val="subscript"/>
          <w:lang w:eastAsia="zh-CN"/>
        </w:rPr>
        <w:t>13544</w:t>
      </w:r>
      <w:r w:rsidR="00CB2356" w:rsidRPr="00DB4277">
        <w:rPr>
          <w:lang w:eastAsia="zh-CN"/>
        </w:rPr>
        <w:t xml:space="preserve"> = </w:t>
      </w:r>
      <w:r w:rsidR="00CB2356">
        <w:rPr>
          <w:rFonts w:eastAsiaTheme="minorEastAsia" w:hint="eastAsia"/>
          <w:lang w:eastAsia="zh-CN"/>
        </w:rPr>
        <w:t>11.11</w:t>
      </w:r>
      <w:r w:rsidR="00CB2356" w:rsidRPr="00DB4277">
        <w:rPr>
          <w:lang w:eastAsia="zh-CN"/>
        </w:rPr>
        <w:t xml:space="preserve">, </w:t>
      </w:r>
      <w:r w:rsidR="00CB2356" w:rsidRPr="00DB4277">
        <w:rPr>
          <w:i/>
          <w:iCs/>
          <w:lang w:eastAsia="zh-CN"/>
        </w:rPr>
        <w:t>p</w:t>
      </w:r>
      <w:r w:rsidR="00CB2356" w:rsidRPr="00DB4277">
        <w:rPr>
          <w:lang w:eastAsia="zh-CN"/>
        </w:rPr>
        <w:t xml:space="preserve"> </w:t>
      </w:r>
      <w:r w:rsidR="00CB2356">
        <w:rPr>
          <w:rFonts w:eastAsiaTheme="minorEastAsia" w:hint="eastAsia"/>
          <w:lang w:eastAsia="zh-CN"/>
        </w:rPr>
        <w:t>&lt;</w:t>
      </w:r>
      <w:r w:rsidR="00CB2356" w:rsidRPr="00DB4277">
        <w:rPr>
          <w:lang w:eastAsia="zh-CN"/>
        </w:rPr>
        <w:t xml:space="preserve"> 0.00</w:t>
      </w:r>
      <w:r w:rsidR="00CB2356">
        <w:rPr>
          <w:rFonts w:eastAsiaTheme="minorEastAsia" w:hint="eastAsia"/>
          <w:lang w:eastAsia="zh-CN"/>
        </w:rPr>
        <w:t>1</w:t>
      </w:r>
      <w:r w:rsidR="00077D24">
        <w:rPr>
          <w:rFonts w:eastAsiaTheme="minorEastAsia" w:hint="eastAsia"/>
          <w:lang w:eastAsia="zh-CN"/>
        </w:rPr>
        <w:t xml:space="preserve">, </w:t>
      </w:r>
      <w:r w:rsidR="0017739F">
        <w:rPr>
          <w:rFonts w:eastAsiaTheme="minorEastAsia"/>
          <w:lang w:eastAsia="zh-CN"/>
        </w:rPr>
        <w:t>n</w:t>
      </w:r>
      <w:r w:rsidR="00077D24">
        <w:rPr>
          <w:rFonts w:eastAsiaTheme="minorEastAsia" w:hint="eastAsia"/>
          <w:lang w:eastAsia="zh-CN"/>
        </w:rPr>
        <w:t>egative</w:t>
      </w:r>
      <w:r w:rsidR="0017739F">
        <w:rPr>
          <w:rFonts w:eastAsiaTheme="minorEastAsia"/>
          <w:lang w:eastAsia="zh-CN"/>
        </w:rPr>
        <w:t xml:space="preserve"> valence</w:t>
      </w:r>
      <w:r w:rsidR="00077D24">
        <w:rPr>
          <w:rFonts w:eastAsiaTheme="minorEastAsia" w:hint="eastAsia"/>
          <w:lang w:eastAsia="zh-CN"/>
        </w:rPr>
        <w:t xml:space="preserve"> = </w:t>
      </w:r>
      <w:r w:rsidR="00B52484">
        <w:rPr>
          <w:rFonts w:eastAsiaTheme="minorEastAsia" w:hint="eastAsia"/>
          <w:lang w:eastAsia="zh-CN"/>
        </w:rPr>
        <w:t>2.36</w:t>
      </w:r>
      <w:r w:rsidR="00FD2C7E">
        <w:rPr>
          <w:rFonts w:eastAsiaTheme="minorEastAsia" w:hint="eastAsia"/>
          <w:lang w:eastAsia="zh-CN"/>
        </w:rPr>
        <w:t xml:space="preserve"> </w:t>
      </w:r>
      <w:r w:rsidR="00FD2C7E">
        <w:rPr>
          <w:rFonts w:eastAsiaTheme="minorEastAsia"/>
          <w:lang w:eastAsia="zh-CN"/>
        </w:rPr>
        <w:t>±</w:t>
      </w:r>
      <w:r w:rsidR="00FD2C7E">
        <w:rPr>
          <w:rFonts w:eastAsiaTheme="minorEastAsia" w:hint="eastAsia"/>
          <w:lang w:eastAsia="zh-CN"/>
        </w:rPr>
        <w:t xml:space="preserve"> 3.39</w:t>
      </w:r>
      <w:r w:rsidR="00077D24">
        <w:rPr>
          <w:rFonts w:eastAsiaTheme="minorEastAsia" w:hint="eastAsia"/>
          <w:lang w:eastAsia="zh-CN"/>
        </w:rPr>
        <w:t xml:space="preserve">, </w:t>
      </w:r>
      <w:r w:rsidR="0017739F">
        <w:rPr>
          <w:rFonts w:eastAsiaTheme="minorEastAsia"/>
          <w:lang w:eastAsia="zh-CN"/>
        </w:rPr>
        <w:t>p</w:t>
      </w:r>
      <w:r w:rsidR="00077D24">
        <w:rPr>
          <w:rFonts w:eastAsiaTheme="minorEastAsia" w:hint="eastAsia"/>
          <w:lang w:eastAsia="zh-CN"/>
        </w:rPr>
        <w:t>ositive</w:t>
      </w:r>
      <w:r w:rsidR="0017739F">
        <w:rPr>
          <w:rFonts w:eastAsiaTheme="minorEastAsia"/>
          <w:lang w:eastAsia="zh-CN"/>
        </w:rPr>
        <w:t xml:space="preserve"> valence</w:t>
      </w:r>
      <w:r w:rsidR="00077D24">
        <w:rPr>
          <w:rFonts w:eastAsiaTheme="minorEastAsia" w:hint="eastAsia"/>
          <w:lang w:eastAsia="zh-CN"/>
        </w:rPr>
        <w:t xml:space="preserve"> = </w:t>
      </w:r>
      <w:r w:rsidR="00B52484">
        <w:rPr>
          <w:rFonts w:eastAsiaTheme="minorEastAsia" w:hint="eastAsia"/>
          <w:lang w:eastAsia="zh-CN"/>
        </w:rPr>
        <w:t>2.56</w:t>
      </w:r>
      <w:r w:rsidR="00FD2C7E">
        <w:rPr>
          <w:rFonts w:eastAsiaTheme="minorEastAsia" w:hint="eastAsia"/>
          <w:lang w:eastAsia="zh-CN"/>
        </w:rPr>
        <w:t xml:space="preserve"> </w:t>
      </w:r>
      <w:r w:rsidR="00FD2C7E">
        <w:rPr>
          <w:rFonts w:eastAsiaTheme="minorEastAsia"/>
          <w:lang w:eastAsia="zh-CN"/>
        </w:rPr>
        <w:t>±</w:t>
      </w:r>
      <w:r w:rsidR="00FD2C7E">
        <w:rPr>
          <w:rFonts w:eastAsiaTheme="minorEastAsia" w:hint="eastAsia"/>
          <w:lang w:eastAsia="zh-CN"/>
        </w:rPr>
        <w:t xml:space="preserve"> 3.31</w:t>
      </w:r>
      <w:r w:rsidR="00CB2356" w:rsidRPr="00DB4277">
        <w:t>)</w:t>
      </w:r>
      <w:r w:rsidR="00BA71C0">
        <w:rPr>
          <w:rFonts w:eastAsiaTheme="minorEastAsia" w:hint="eastAsia"/>
          <w:lang w:eastAsia="zh-CN"/>
        </w:rPr>
        <w:t xml:space="preserve">, which </w:t>
      </w:r>
      <w:r w:rsidR="0017739F">
        <w:rPr>
          <w:rFonts w:eastAsiaTheme="minorEastAsia"/>
          <w:lang w:eastAsia="zh-CN"/>
        </w:rPr>
        <w:t>is</w:t>
      </w:r>
      <w:r w:rsidR="00BA71C0">
        <w:rPr>
          <w:rFonts w:eastAsiaTheme="minorEastAsia" w:hint="eastAsia"/>
          <w:lang w:eastAsia="zh-CN"/>
        </w:rPr>
        <w:t xml:space="preserve"> still consistent with N170</w:t>
      </w:r>
      <w:r w:rsidR="00BA71C0">
        <w:rPr>
          <w:rFonts w:eastAsiaTheme="minorEastAsia"/>
          <w:lang w:eastAsia="zh-CN"/>
        </w:rPr>
        <w:t>’</w:t>
      </w:r>
      <w:r w:rsidR="00BA71C0">
        <w:rPr>
          <w:rFonts w:eastAsiaTheme="minorEastAsia" w:hint="eastAsia"/>
          <w:lang w:eastAsia="zh-CN"/>
        </w:rPr>
        <w:t xml:space="preserve">s broad </w:t>
      </w:r>
      <w:r w:rsidR="00BA71C0" w:rsidRPr="00BF6616">
        <w:rPr>
          <w:rFonts w:eastAsia="SimSun"/>
          <w:lang w:eastAsia="zh-CN"/>
        </w:rPr>
        <w:t>sensitivity</w:t>
      </w:r>
      <w:r w:rsidR="00BA71C0">
        <w:rPr>
          <w:rFonts w:eastAsia="SimSun" w:hint="eastAsia"/>
          <w:lang w:eastAsia="zh-CN"/>
        </w:rPr>
        <w:t xml:space="preserve"> to negativity</w:t>
      </w:r>
      <w:r w:rsidR="003645B7">
        <w:rPr>
          <w:rFonts w:eastAsia="SimSun" w:hint="eastAsia"/>
          <w:lang w:eastAsia="zh-CN"/>
        </w:rPr>
        <w:t xml:space="preserve">. </w:t>
      </w:r>
    </w:p>
    <w:p w14:paraId="25C4B930" w14:textId="04666590" w:rsidR="00FF74CB" w:rsidRPr="00FF74CB" w:rsidRDefault="001721BA" w:rsidP="00AA53FF">
      <w:pPr>
        <w:pStyle w:val="Paragraph"/>
        <w:spacing w:before="0" w:line="480" w:lineRule="exact"/>
        <w:ind w:firstLineChars="200" w:firstLine="480"/>
        <w:contextualSpacing/>
        <w:rPr>
          <w:rFonts w:eastAsiaTheme="minorEastAsia"/>
          <w:lang w:eastAsia="zh-CN"/>
        </w:rPr>
      </w:pPr>
      <w:r w:rsidRPr="001721BA">
        <w:rPr>
          <w:rFonts w:eastAsia="SimSun"/>
          <w:lang w:eastAsia="zh-CN"/>
        </w:rPr>
        <w:t>Interestingly, the differentiation between the authentic self and the presented self emerged with positive rather than negative traits—a pattern opposite to that observed in the P1 stage. Two explanations may account for this pattern. First, this differentiation reflect</w:t>
      </w:r>
      <w:r w:rsidR="003A4561">
        <w:rPr>
          <w:rFonts w:eastAsia="SimSun"/>
          <w:lang w:eastAsia="zh-CN"/>
        </w:rPr>
        <w:t>s</w:t>
      </w:r>
      <w:r w:rsidRPr="001721BA">
        <w:rPr>
          <w:rFonts w:eastAsia="SimSun"/>
          <w:lang w:eastAsia="zh-CN"/>
        </w:rPr>
        <w:t xml:space="preserve"> the distinct stages of emotional processing (Luo et al., 2010; Pourtois et al., 2013; Zhang et al., 2014). Specifically, early modulation of the P1 by emotion rapidly distinguish</w:t>
      </w:r>
      <w:r w:rsidR="003A4561">
        <w:rPr>
          <w:rFonts w:eastAsia="SimSun"/>
          <w:lang w:eastAsia="zh-CN"/>
        </w:rPr>
        <w:t>es</w:t>
      </w:r>
      <w:r w:rsidRPr="001721BA">
        <w:rPr>
          <w:rFonts w:eastAsia="SimSun"/>
          <w:lang w:eastAsia="zh-CN"/>
        </w:rPr>
        <w:t xml:space="preserve"> between non-threatening and threatening information, which can facilitate swift detection of threatening stimuli. Then</w:t>
      </w:r>
      <w:r w:rsidR="003A4561">
        <w:rPr>
          <w:rFonts w:eastAsia="SimSun"/>
          <w:lang w:eastAsia="zh-CN"/>
        </w:rPr>
        <w:t>,</w:t>
      </w:r>
      <w:r w:rsidRPr="001721BA">
        <w:rPr>
          <w:rFonts w:eastAsia="SimSun"/>
          <w:lang w:eastAsia="zh-CN"/>
        </w:rPr>
        <w:t xml:space="preserve"> at a later stage (N170)</w:t>
      </w:r>
      <w:r w:rsidR="003A4561">
        <w:rPr>
          <w:rFonts w:eastAsia="SimSun"/>
          <w:lang w:eastAsia="zh-CN"/>
        </w:rPr>
        <w:t>,</w:t>
      </w:r>
      <w:r w:rsidRPr="001721BA">
        <w:rPr>
          <w:rFonts w:eastAsia="SimSun"/>
          <w:lang w:eastAsia="zh-CN"/>
        </w:rPr>
        <w:t xml:space="preserve"> more nuanced emotional discrimination occurs</w:t>
      </w:r>
      <w:r w:rsidR="00C04979">
        <w:rPr>
          <w:rFonts w:eastAsia="SimSun"/>
          <w:lang w:eastAsia="zh-CN"/>
        </w:rPr>
        <w:t>,</w:t>
      </w:r>
      <w:r w:rsidRPr="001721BA">
        <w:rPr>
          <w:rFonts w:eastAsia="SimSun"/>
          <w:lang w:eastAsia="zh-CN"/>
        </w:rPr>
        <w:t xml:space="preserve"> enabling refined feature recognition and emotion assessment. </w:t>
      </w:r>
      <w:r w:rsidR="00C04979">
        <w:rPr>
          <w:rFonts w:eastAsia="SimSun"/>
          <w:lang w:eastAsia="zh-CN"/>
        </w:rPr>
        <w:t xml:space="preserve">In accord </w:t>
      </w:r>
      <w:r w:rsidR="003A4561">
        <w:rPr>
          <w:rFonts w:eastAsia="SimSun"/>
          <w:lang w:eastAsia="zh-CN"/>
        </w:rPr>
        <w:t>with this reasoning,</w:t>
      </w:r>
      <w:r w:rsidRPr="001721BA">
        <w:rPr>
          <w:rFonts w:eastAsia="SimSun"/>
          <w:lang w:eastAsia="zh-CN"/>
        </w:rPr>
        <w:t xml:space="preserve"> the earliest component (P1) showed initial selective attention</w:t>
      </w:r>
      <w:r w:rsidR="00C04979">
        <w:rPr>
          <w:rFonts w:eastAsia="SimSun"/>
          <w:lang w:eastAsia="zh-CN"/>
        </w:rPr>
        <w:t xml:space="preserve"> to</w:t>
      </w:r>
      <w:r w:rsidRPr="001721BA">
        <w:rPr>
          <w:rFonts w:eastAsia="SimSun"/>
          <w:lang w:eastAsia="zh-CN"/>
        </w:rPr>
        <w:t xml:space="preserve"> and rapid detection</w:t>
      </w:r>
      <w:r w:rsidR="00C04979">
        <w:rPr>
          <w:rFonts w:eastAsia="SimSun"/>
          <w:lang w:eastAsia="zh-CN"/>
        </w:rPr>
        <w:t xml:space="preserve"> of</w:t>
      </w:r>
      <w:r w:rsidRPr="001721BA">
        <w:rPr>
          <w:rFonts w:eastAsia="SimSun"/>
          <w:lang w:eastAsia="zh-CN"/>
        </w:rPr>
        <w:t xml:space="preserve"> negative traits, whereas the subsequent N170 reflected more nuanced processing for the authentic and presented self on positive traits. </w:t>
      </w:r>
      <w:r w:rsidR="003A4561">
        <w:rPr>
          <w:rFonts w:eastAsia="SimSun"/>
          <w:lang w:eastAsia="zh-CN"/>
        </w:rPr>
        <w:t>Although</w:t>
      </w:r>
      <w:r w:rsidRPr="001721BA">
        <w:rPr>
          <w:rFonts w:eastAsia="SimSun"/>
          <w:lang w:eastAsia="zh-CN"/>
        </w:rPr>
        <w:t xml:space="preserve"> the N170 is typically linked to negative information processing (Rossion &amp; Jacques, 2012), a meta-analysis reveal</w:t>
      </w:r>
      <w:r w:rsidR="003A4561">
        <w:rPr>
          <w:rFonts w:eastAsia="SimSun"/>
          <w:lang w:eastAsia="zh-CN"/>
        </w:rPr>
        <w:t>ed</w:t>
      </w:r>
      <w:r w:rsidRPr="001721BA">
        <w:rPr>
          <w:rFonts w:eastAsia="SimSun"/>
          <w:lang w:eastAsia="zh-CN"/>
        </w:rPr>
        <w:t xml:space="preserve"> that N170’s sensitivity to emotional stimuli is heterogeneous, with both negative (e.g., angry, fearful) and positive (e.g., happy) faces eliciting heightened N170 amplitudes compared to neutral faces (Hinojosa et al., 2015). Th</w:t>
      </w:r>
      <w:r w:rsidR="00C04979">
        <w:rPr>
          <w:rFonts w:eastAsia="SimSun"/>
          <w:lang w:eastAsia="zh-CN"/>
        </w:rPr>
        <w:t>e</w:t>
      </w:r>
      <w:r w:rsidR="003A4561">
        <w:rPr>
          <w:rFonts w:eastAsia="SimSun"/>
          <w:lang w:eastAsia="zh-CN"/>
        </w:rPr>
        <w:t xml:space="preserve"> meta-analytic finding </w:t>
      </w:r>
      <w:r w:rsidRPr="001721BA">
        <w:rPr>
          <w:rFonts w:eastAsia="SimSun"/>
          <w:lang w:eastAsia="zh-CN"/>
        </w:rPr>
        <w:t>suggests that the N170 stage</w:t>
      </w:r>
      <w:r w:rsidR="00507338">
        <w:rPr>
          <w:rFonts w:eastAsia="SimSun" w:hint="eastAsia"/>
          <w:lang w:eastAsia="zh-CN"/>
        </w:rPr>
        <w:t xml:space="preserve"> also</w:t>
      </w:r>
      <w:r w:rsidRPr="001721BA">
        <w:rPr>
          <w:rFonts w:eastAsia="SimSun"/>
          <w:lang w:eastAsia="zh-CN"/>
        </w:rPr>
        <w:t xml:space="preserve"> involve</w:t>
      </w:r>
      <w:r w:rsidR="003A4561">
        <w:rPr>
          <w:rFonts w:eastAsia="SimSun"/>
          <w:lang w:eastAsia="zh-CN"/>
        </w:rPr>
        <w:t>s</w:t>
      </w:r>
      <w:r w:rsidRPr="001721BA">
        <w:rPr>
          <w:rFonts w:eastAsia="SimSun"/>
          <w:lang w:eastAsia="zh-CN"/>
        </w:rPr>
        <w:t xml:space="preserve"> attentional resources for positive stimuli. Considering that this stage likely entails more nuanced, self-reference processing, it is possible that the broadly positive </w:t>
      </w:r>
      <w:r w:rsidR="003A4561">
        <w:rPr>
          <w:rFonts w:eastAsia="SimSun"/>
          <w:lang w:eastAsia="zh-CN"/>
        </w:rPr>
        <w:t>content</w:t>
      </w:r>
      <w:r w:rsidRPr="001721BA">
        <w:rPr>
          <w:rFonts w:eastAsia="SimSun"/>
          <w:lang w:eastAsia="zh-CN"/>
        </w:rPr>
        <w:t xml:space="preserve"> of the self (</w:t>
      </w:r>
      <w:r w:rsidR="003A4561">
        <w:rPr>
          <w:rFonts w:eastAsia="SimSun"/>
          <w:lang w:eastAsia="zh-CN"/>
        </w:rPr>
        <w:t>Alicke &amp; Sedikides, 2009</w:t>
      </w:r>
      <w:r w:rsidR="00914D5D">
        <w:rPr>
          <w:rFonts w:eastAsia="SimSun" w:hint="eastAsia"/>
          <w:lang w:eastAsia="zh-CN"/>
        </w:rPr>
        <w:t>;</w:t>
      </w:r>
      <w:r w:rsidR="003A4561">
        <w:rPr>
          <w:rFonts w:eastAsia="SimSun"/>
          <w:lang w:eastAsia="zh-CN"/>
        </w:rPr>
        <w:t xml:space="preserve"> </w:t>
      </w:r>
      <w:r w:rsidRPr="001721BA">
        <w:rPr>
          <w:rFonts w:eastAsia="SimSun"/>
          <w:lang w:eastAsia="zh-CN"/>
        </w:rPr>
        <w:t>Sedikides &amp; Gregg, 2008) contributed to greater differentiation between the authentic and presented selves</w:t>
      </w:r>
      <w:r w:rsidR="003A4561">
        <w:rPr>
          <w:rFonts w:eastAsia="SimSun"/>
          <w:lang w:eastAsia="zh-CN"/>
        </w:rPr>
        <w:t>,</w:t>
      </w:r>
      <w:r w:rsidRPr="001721BA">
        <w:rPr>
          <w:rFonts w:eastAsia="SimSun"/>
          <w:lang w:eastAsia="zh-CN"/>
        </w:rPr>
        <w:t xml:space="preserve"> specifically for positive traits. Moreover, this positivity is more pronounced for the presented self, which</w:t>
      </w:r>
      <w:r w:rsidR="003A4561">
        <w:rPr>
          <w:rFonts w:eastAsia="SimSun"/>
          <w:lang w:eastAsia="zh-CN"/>
        </w:rPr>
        <w:t xml:space="preserve"> is compatible, to s</w:t>
      </w:r>
      <w:r w:rsidRPr="001721BA">
        <w:rPr>
          <w:rFonts w:eastAsia="SimSun"/>
          <w:lang w:eastAsia="zh-CN"/>
        </w:rPr>
        <w:t xml:space="preserve">ome extent, with </w:t>
      </w:r>
      <w:r w:rsidR="003A4561">
        <w:rPr>
          <w:rFonts w:eastAsia="SimSun"/>
          <w:lang w:eastAsia="zh-CN"/>
        </w:rPr>
        <w:t xml:space="preserve">the </w:t>
      </w:r>
      <w:r w:rsidRPr="001721BA">
        <w:rPr>
          <w:rFonts w:eastAsia="SimSun"/>
          <w:lang w:eastAsia="zh-CN"/>
        </w:rPr>
        <w:t>self-consistency and self-accuracy views</w:t>
      </w:r>
      <w:r w:rsidR="00B05A48">
        <w:rPr>
          <w:rFonts w:eastAsia="SimSun" w:hint="eastAsia"/>
          <w:lang w:eastAsia="zh-CN"/>
        </w:rPr>
        <w:t>.</w:t>
      </w:r>
    </w:p>
    <w:p w14:paraId="29A4FBF8" w14:textId="6662C20E" w:rsidR="00AD5D15" w:rsidRPr="00DB4277" w:rsidDel="00527D20" w:rsidRDefault="00AD5D15" w:rsidP="00AA53FF">
      <w:pPr>
        <w:pStyle w:val="Paragraph"/>
        <w:spacing w:before="0" w:line="480" w:lineRule="exact"/>
        <w:ind w:firstLineChars="200" w:firstLine="480"/>
        <w:contextualSpacing/>
      </w:pPr>
      <w:r>
        <w:rPr>
          <w:rFonts w:eastAsia="SimSun"/>
          <w:lang w:eastAsia="zh-CN"/>
        </w:rPr>
        <w:t>S</w:t>
      </w:r>
      <w:r>
        <w:rPr>
          <w:rFonts w:eastAsia="SimSun" w:hint="eastAsia"/>
          <w:lang w:eastAsia="zh-CN"/>
        </w:rPr>
        <w:t>econd, t</w:t>
      </w:r>
      <w:r w:rsidRPr="00DB4277" w:rsidDel="00527D20">
        <w:rPr>
          <w:rFonts w:eastAsia="SimSun"/>
          <w:lang w:eastAsia="zh-CN"/>
        </w:rPr>
        <w:t>he asymmetrical neural patterns during</w:t>
      </w:r>
      <w:r w:rsidRPr="00DB4277" w:rsidDel="00527D20">
        <w:t xml:space="preserve"> the earlier processing stages (P1, N170) are partially accounted for by the mobilization-minimization hypothesis (Taylor, 1991</w:t>
      </w:r>
      <w:r w:rsidR="001A1F40">
        <w:t xml:space="preserve">; </w:t>
      </w:r>
      <w:r w:rsidR="001A1F40">
        <w:rPr>
          <w:color w:val="000000" w:themeColor="text1"/>
        </w:rPr>
        <w:t xml:space="preserve">see also </w:t>
      </w:r>
      <w:r w:rsidR="001A1F40">
        <w:rPr>
          <w:color w:val="000000" w:themeColor="text1"/>
        </w:rPr>
        <w:lastRenderedPageBreak/>
        <w:t>Sedikides et al., 2016</w:t>
      </w:r>
      <w:r w:rsidRPr="00DB4277" w:rsidDel="00527D20">
        <w:t>). According to it, negative or threatening information trigger</w:t>
      </w:r>
      <w:r w:rsidRPr="00DB4277" w:rsidDel="00527D20">
        <w:rPr>
          <w:lang w:val="en-GB"/>
        </w:rPr>
        <w:t>s</w:t>
      </w:r>
      <w:r w:rsidRPr="00DB4277" w:rsidDel="00527D20">
        <w:t xml:space="preserve"> swift physiological, cognitive, emotional, and social responses (i.e., mobilization), followed by counteractions to minimize, undo, or even reverse these initial responses (i.e., minimization). In the context of our research, negative self-descriptive information received preferential processing initially (mobilization; P1), followed by preferential processing of positive, self-descriptive information (minimization; N170). Moving beyond this hypothesis, the mobilization-minimization dynamic</w:t>
      </w:r>
      <w:r w:rsidR="001A1F40">
        <w:t xml:space="preserve"> was more strongly associated with the </w:t>
      </w:r>
      <w:r w:rsidRPr="00DB4277" w:rsidDel="00527D20">
        <w:t xml:space="preserve">presented than authentic self. The presented self </w:t>
      </w:r>
      <w:r w:rsidR="001A1F40">
        <w:t>is</w:t>
      </w:r>
      <w:r w:rsidRPr="00DB4277" w:rsidDel="00527D20">
        <w:t xml:space="preserve"> more brittle</w:t>
      </w:r>
      <w:r w:rsidR="00014F59">
        <w:rPr>
          <w:rFonts w:eastAsiaTheme="minorEastAsia" w:hint="eastAsia"/>
          <w:lang w:eastAsia="zh-CN"/>
        </w:rPr>
        <w:t xml:space="preserve"> (e.g., </w:t>
      </w:r>
      <w:r w:rsidR="00014F59" w:rsidRPr="0054450F">
        <w:rPr>
          <w:noProof/>
        </w:rPr>
        <w:t>changeable, malleable, fluctuating, and shifting</w:t>
      </w:r>
      <w:r w:rsidR="00014F59">
        <w:rPr>
          <w:rFonts w:eastAsiaTheme="minorEastAsia" w:hint="eastAsia"/>
          <w:lang w:eastAsia="zh-CN"/>
        </w:rPr>
        <w:t>)</w:t>
      </w:r>
      <w:r w:rsidRPr="00DB4277" w:rsidDel="00527D20">
        <w:t xml:space="preserve"> and </w:t>
      </w:r>
      <w:r w:rsidR="00C04979">
        <w:t xml:space="preserve">so </w:t>
      </w:r>
      <w:r w:rsidRPr="00DB4277" w:rsidDel="00527D20">
        <w:t xml:space="preserve">needed to be defended more strongly; alternatively, the authentic self </w:t>
      </w:r>
      <w:r w:rsidR="001A1F40">
        <w:t>is</w:t>
      </w:r>
      <w:r w:rsidRPr="00DB4277" w:rsidDel="00527D20">
        <w:t xml:space="preserve"> more robust</w:t>
      </w:r>
      <w:r w:rsidR="00C04979">
        <w:t xml:space="preserve"> or stable</w:t>
      </w:r>
      <w:r w:rsidRPr="00DB4277" w:rsidDel="00527D20">
        <w:t xml:space="preserve"> and</w:t>
      </w:r>
      <w:r w:rsidR="00C04979">
        <w:t xml:space="preserve"> so</w:t>
      </w:r>
      <w:r w:rsidRPr="00DB4277" w:rsidDel="00527D20">
        <w:t xml:space="preserve"> in less need of defense (Study S2, Supplementa</w:t>
      </w:r>
      <w:r w:rsidR="005A2146">
        <w:t>ry</w:t>
      </w:r>
      <w:r w:rsidRPr="00DB4277" w:rsidDel="00527D20">
        <w:t xml:space="preserve"> Material).</w:t>
      </w:r>
      <w:r w:rsidR="00014F59" w:rsidRPr="00014F59">
        <w:rPr>
          <w:rFonts w:eastAsiaTheme="minorEastAsia"/>
          <w:lang w:eastAsia="zh-CN"/>
        </w:rPr>
        <w:t xml:space="preserve"> </w:t>
      </w:r>
      <w:r w:rsidR="00014F59">
        <w:rPr>
          <w:rFonts w:eastAsiaTheme="minorEastAsia"/>
          <w:lang w:eastAsia="zh-CN"/>
        </w:rPr>
        <w:t>F</w:t>
      </w:r>
      <w:r w:rsidR="00014F59">
        <w:rPr>
          <w:rFonts w:eastAsiaTheme="minorEastAsia" w:hint="eastAsia"/>
          <w:lang w:eastAsia="zh-CN"/>
        </w:rPr>
        <w:t xml:space="preserve">rom this </w:t>
      </w:r>
      <w:r w:rsidR="003B5BEA">
        <w:rPr>
          <w:rFonts w:eastAsiaTheme="minorEastAsia"/>
          <w:lang w:eastAsia="zh-CN"/>
        </w:rPr>
        <w:t>vantage point</w:t>
      </w:r>
      <w:r w:rsidR="00014F59">
        <w:rPr>
          <w:rFonts w:eastAsiaTheme="minorEastAsia" w:hint="eastAsia"/>
          <w:lang w:eastAsia="zh-CN"/>
        </w:rPr>
        <w:t xml:space="preserve">, the findings of N170 were also </w:t>
      </w:r>
      <w:r w:rsidR="00F5799B">
        <w:rPr>
          <w:rFonts w:eastAsiaTheme="minorEastAsia"/>
          <w:lang w:eastAsia="zh-CN"/>
        </w:rPr>
        <w:t>in line</w:t>
      </w:r>
      <w:r w:rsidR="00014F59">
        <w:rPr>
          <w:rFonts w:eastAsiaTheme="minorEastAsia" w:hint="eastAsia"/>
          <w:lang w:eastAsia="zh-CN"/>
        </w:rPr>
        <w:t xml:space="preserve"> with </w:t>
      </w:r>
      <w:r w:rsidR="00014F59">
        <w:rPr>
          <w:rFonts w:eastAsia="SimSun" w:hint="eastAsia"/>
          <w:lang w:eastAsia="zh-CN"/>
        </w:rPr>
        <w:t xml:space="preserve">the </w:t>
      </w:r>
      <w:r w:rsidR="00014F59" w:rsidRPr="00280FB6">
        <w:rPr>
          <w:rFonts w:eastAsiaTheme="minorEastAsia"/>
          <w:lang w:eastAsia="zh-CN"/>
        </w:rPr>
        <w:t>self-consistency</w:t>
      </w:r>
      <w:r w:rsidR="00014F59">
        <w:rPr>
          <w:rFonts w:eastAsiaTheme="minorEastAsia" w:hint="eastAsia"/>
          <w:lang w:eastAsia="zh-CN"/>
        </w:rPr>
        <w:t xml:space="preserve"> and</w:t>
      </w:r>
      <w:r w:rsidR="00014F59" w:rsidRPr="00280FB6">
        <w:rPr>
          <w:rFonts w:eastAsiaTheme="minorEastAsia"/>
          <w:lang w:eastAsia="zh-CN"/>
        </w:rPr>
        <w:t xml:space="preserve"> self-accuracy</w:t>
      </w:r>
      <w:r w:rsidR="00014F59">
        <w:rPr>
          <w:rFonts w:eastAsiaTheme="minorEastAsia" w:hint="eastAsia"/>
          <w:lang w:eastAsia="zh-CN"/>
        </w:rPr>
        <w:t xml:space="preserve"> views.</w:t>
      </w:r>
    </w:p>
    <w:p w14:paraId="57B56F2A" w14:textId="6F8345DB" w:rsidR="001A1F40" w:rsidRPr="00D01111" w:rsidRDefault="001A1F40" w:rsidP="00AA53FF">
      <w:pPr>
        <w:pStyle w:val="Paragraph"/>
        <w:spacing w:before="0" w:line="480" w:lineRule="exact"/>
        <w:ind w:firstLineChars="200" w:firstLine="480"/>
        <w:contextualSpacing/>
        <w:rPr>
          <w:rFonts w:eastAsiaTheme="minorEastAsia"/>
          <w:bdr w:val="none" w:sz="0" w:space="0" w:color="auto" w:frame="1"/>
          <w:lang w:eastAsia="zh-CN"/>
        </w:rPr>
      </w:pPr>
      <w:r>
        <w:rPr>
          <w:rFonts w:eastAsiaTheme="minorEastAsia"/>
          <w:bdr w:val="none" w:sz="0" w:space="0" w:color="auto" w:frame="1"/>
          <w:lang w:eastAsia="zh-CN"/>
        </w:rPr>
        <w:t>Past</w:t>
      </w:r>
      <w:r w:rsidR="007947A3" w:rsidRPr="007947A3">
        <w:rPr>
          <w:rFonts w:eastAsiaTheme="minorEastAsia"/>
          <w:bdr w:val="none" w:sz="0" w:space="0" w:color="auto" w:frame="1"/>
          <w:lang w:eastAsia="zh-CN"/>
        </w:rPr>
        <w:t xml:space="preserve"> research has </w:t>
      </w:r>
      <w:r>
        <w:rPr>
          <w:rFonts w:eastAsiaTheme="minorEastAsia"/>
          <w:bdr w:val="none" w:sz="0" w:space="0" w:color="auto" w:frame="1"/>
          <w:lang w:eastAsia="zh-CN"/>
        </w:rPr>
        <w:t>indicated</w:t>
      </w:r>
      <w:r w:rsidR="007947A3" w:rsidRPr="007947A3">
        <w:rPr>
          <w:rFonts w:eastAsiaTheme="minorEastAsia"/>
          <w:bdr w:val="none" w:sz="0" w:space="0" w:color="auto" w:frame="1"/>
          <w:lang w:eastAsia="zh-CN"/>
        </w:rPr>
        <w:t xml:space="preserve"> that self-referen</w:t>
      </w:r>
      <w:r w:rsidR="007947A3">
        <w:rPr>
          <w:rFonts w:eastAsiaTheme="minorEastAsia" w:hint="eastAsia"/>
          <w:bdr w:val="none" w:sz="0" w:space="0" w:color="auto" w:frame="1"/>
          <w:lang w:eastAsia="zh-CN"/>
        </w:rPr>
        <w:t>ce</w:t>
      </w:r>
      <w:r w:rsidR="007947A3" w:rsidRPr="007947A3">
        <w:rPr>
          <w:rFonts w:eastAsiaTheme="minorEastAsia"/>
          <w:bdr w:val="none" w:sz="0" w:space="0" w:color="auto" w:frame="1"/>
          <w:lang w:eastAsia="zh-CN"/>
        </w:rPr>
        <w:t xml:space="preserve"> processing can </w:t>
      </w:r>
      <w:r w:rsidR="007947A3">
        <w:rPr>
          <w:rFonts w:eastAsia="SimSun"/>
          <w:lang w:eastAsia="zh-CN"/>
        </w:rPr>
        <w:t xml:space="preserve">elicit </w:t>
      </w:r>
      <w:r w:rsidR="007947A3" w:rsidRPr="000024C6">
        <w:rPr>
          <w:rFonts w:eastAsia="SimSun"/>
          <w:lang w:eastAsia="zh-CN"/>
        </w:rPr>
        <w:t xml:space="preserve">an </w:t>
      </w:r>
      <w:r w:rsidR="002246FD">
        <w:rPr>
          <w:rFonts w:eastAsiaTheme="minorEastAsia"/>
          <w:color w:val="242424"/>
          <w:lang w:eastAsia="zh-CN"/>
        </w:rPr>
        <w:t>augmented</w:t>
      </w:r>
      <w:r w:rsidR="002246FD" w:rsidRPr="00DB4277">
        <w:t xml:space="preserve"> </w:t>
      </w:r>
      <w:r w:rsidR="007947A3" w:rsidRPr="000024C6">
        <w:rPr>
          <w:rFonts w:eastAsia="SimSun"/>
          <w:lang w:eastAsia="zh-CN"/>
        </w:rPr>
        <w:t>N170</w:t>
      </w:r>
      <w:r w:rsidR="007947A3" w:rsidRPr="007947A3">
        <w:rPr>
          <w:rFonts w:eastAsiaTheme="minorEastAsia"/>
          <w:bdr w:val="none" w:sz="0" w:space="0" w:color="auto" w:frame="1"/>
          <w:lang w:eastAsia="zh-CN"/>
        </w:rPr>
        <w:t xml:space="preserve"> (Caharel et al., 2007; Keyes et al., 2010; Shi, 2016). </w:t>
      </w:r>
      <w:bookmarkStart w:id="109" w:name="_Hlk182929860"/>
      <w:r w:rsidRPr="00720D7A">
        <w:rPr>
          <w:rFonts w:eastAsiaTheme="minorEastAsia"/>
          <w:bdr w:val="none" w:sz="0" w:space="0" w:color="auto" w:frame="1"/>
          <w:lang w:eastAsia="zh-CN"/>
        </w:rPr>
        <w:t>However, few studies have examined how the self-reference sensitivity of the N170 interacts with its emotion-sensitive properties, with most</w:t>
      </w:r>
      <w:r>
        <w:rPr>
          <w:bdr w:val="none" w:sz="0" w:space="0" w:color="auto" w:frame="1"/>
        </w:rPr>
        <w:t xml:space="preserve"> of them reporting a null Self-Reference </w:t>
      </w:r>
      <w:r w:rsidRPr="00DB4277">
        <w:t>×</w:t>
      </w:r>
      <w:r>
        <w:rPr>
          <w:bdr w:val="none" w:sz="0" w:space="0" w:color="auto" w:frame="1"/>
        </w:rPr>
        <w:t xml:space="preserve"> Emotional Valence </w:t>
      </w:r>
      <w:r w:rsidRPr="00720D7A">
        <w:rPr>
          <w:rFonts w:eastAsiaTheme="minorEastAsia"/>
          <w:bdr w:val="none" w:sz="0" w:space="0" w:color="auto" w:frame="1"/>
          <w:lang w:eastAsia="zh-CN"/>
        </w:rPr>
        <w:t>interaction (McCrackin &amp; Itier, 2018; Qun et al., 2018; Wieser et al., 2014). Our findings may</w:t>
      </w:r>
      <w:r>
        <w:rPr>
          <w:bdr w:val="none" w:sz="0" w:space="0" w:color="auto" w:frame="1"/>
        </w:rPr>
        <w:t xml:space="preserve"> thus</w:t>
      </w:r>
      <w:r w:rsidRPr="00720D7A">
        <w:rPr>
          <w:rFonts w:eastAsiaTheme="minorEastAsia"/>
          <w:bdr w:val="none" w:sz="0" w:space="0" w:color="auto" w:frame="1"/>
          <w:lang w:eastAsia="zh-CN"/>
        </w:rPr>
        <w:t xml:space="preserve"> open a promising new direction for exploring the N170’s role in processing self-referential valence.</w:t>
      </w:r>
    </w:p>
    <w:bookmarkEnd w:id="109"/>
    <w:p w14:paraId="0D151130" w14:textId="5F9C32D4" w:rsidR="00D00CD3" w:rsidRPr="00DB4277" w:rsidRDefault="002F7E4A" w:rsidP="00AA53FF">
      <w:pPr>
        <w:pStyle w:val="Paragraph"/>
        <w:spacing w:before="0" w:line="480" w:lineRule="exact"/>
        <w:ind w:firstLineChars="200" w:firstLine="480"/>
        <w:contextualSpacing/>
        <w:rPr>
          <w:rFonts w:eastAsia="SimSun"/>
          <w:lang w:eastAsia="zh-CN"/>
        </w:rPr>
      </w:pPr>
      <w:r w:rsidRPr="00DB4277">
        <w:t xml:space="preserve">Lastly, at the ensuing processing stage, </w:t>
      </w:r>
      <w:r w:rsidR="00D32427" w:rsidRPr="00F430F9">
        <w:rPr>
          <w:color w:val="242424"/>
          <w:lang w:eastAsia="en-GB"/>
        </w:rPr>
        <w:t xml:space="preserve">participants </w:t>
      </w:r>
      <w:r w:rsidR="00C337F7" w:rsidRPr="00C337F7">
        <w:rPr>
          <w:color w:val="242424"/>
          <w:lang w:eastAsia="en-GB"/>
        </w:rPr>
        <w:t>exhibited</w:t>
      </w:r>
      <w:r w:rsidR="00D32427">
        <w:rPr>
          <w:rFonts w:eastAsiaTheme="minorEastAsia" w:hint="eastAsia"/>
          <w:color w:val="242424"/>
          <w:lang w:eastAsia="zh-CN"/>
        </w:rPr>
        <w:t xml:space="preserve"> </w:t>
      </w:r>
      <w:r w:rsidR="002246FD">
        <w:rPr>
          <w:rFonts w:eastAsiaTheme="minorEastAsia"/>
          <w:color w:val="242424"/>
          <w:lang w:eastAsia="zh-CN"/>
        </w:rPr>
        <w:t>augmented</w:t>
      </w:r>
      <w:r w:rsidR="002246FD" w:rsidRPr="00DB4277">
        <w:t xml:space="preserve"> </w:t>
      </w:r>
      <w:r w:rsidR="00D32427" w:rsidRPr="00FE6470">
        <w:rPr>
          <w:rFonts w:eastAsiaTheme="minorEastAsia"/>
          <w:lang w:eastAsia="zh-CN"/>
        </w:rPr>
        <w:t>LPP</w:t>
      </w:r>
      <w:r w:rsidR="00C337F7">
        <w:rPr>
          <w:rFonts w:eastAsiaTheme="minorEastAsia" w:hint="eastAsia"/>
          <w:lang w:eastAsia="zh-CN"/>
        </w:rPr>
        <w:t xml:space="preserve"> responses</w:t>
      </w:r>
      <w:r w:rsidR="00D32427" w:rsidRPr="00FE6470">
        <w:rPr>
          <w:rFonts w:eastAsiaTheme="minorEastAsia"/>
          <w:lang w:eastAsia="zh-CN"/>
        </w:rPr>
        <w:t xml:space="preserve"> when endors</w:t>
      </w:r>
      <w:r w:rsidR="00C337F7">
        <w:rPr>
          <w:rFonts w:eastAsiaTheme="minorEastAsia" w:hint="eastAsia"/>
          <w:lang w:eastAsia="zh-CN"/>
        </w:rPr>
        <w:t>ing</w:t>
      </w:r>
      <w:r w:rsidR="00D32427" w:rsidRPr="00FE6470">
        <w:rPr>
          <w:rFonts w:eastAsiaTheme="minorEastAsia"/>
          <w:lang w:eastAsia="zh-CN"/>
        </w:rPr>
        <w:t xml:space="preserve"> </w:t>
      </w:r>
      <w:r w:rsidR="00D32427">
        <w:rPr>
          <w:rFonts w:eastAsiaTheme="minorEastAsia" w:hint="eastAsia"/>
          <w:lang w:eastAsia="zh-CN"/>
        </w:rPr>
        <w:t xml:space="preserve">both </w:t>
      </w:r>
      <w:r w:rsidR="00D32427" w:rsidRPr="00FE6470">
        <w:rPr>
          <w:rFonts w:eastAsiaTheme="minorEastAsia"/>
          <w:lang w:eastAsia="zh-CN"/>
        </w:rPr>
        <w:t>positive</w:t>
      </w:r>
      <w:r w:rsidR="00D32427">
        <w:rPr>
          <w:rFonts w:eastAsiaTheme="minorEastAsia" w:hint="eastAsia"/>
          <w:lang w:eastAsia="zh-CN"/>
        </w:rPr>
        <w:t xml:space="preserve"> and </w:t>
      </w:r>
      <w:r w:rsidR="00D32427" w:rsidRPr="00FE6470">
        <w:rPr>
          <w:rFonts w:eastAsiaTheme="minorEastAsia"/>
          <w:lang w:eastAsia="zh-CN"/>
        </w:rPr>
        <w:t xml:space="preserve">negative traits </w:t>
      </w:r>
      <w:r w:rsidR="00D32427" w:rsidRPr="00DB4277">
        <w:t>as self-descriptive (vs. non-self-descriptive)</w:t>
      </w:r>
      <w:r w:rsidR="00D32427">
        <w:rPr>
          <w:rFonts w:eastAsiaTheme="minorEastAsia" w:hint="eastAsia"/>
          <w:lang w:eastAsia="zh-CN"/>
        </w:rPr>
        <w:t xml:space="preserve"> of</w:t>
      </w:r>
      <w:r w:rsidR="00D32427" w:rsidRPr="00FE6470">
        <w:rPr>
          <w:rFonts w:eastAsiaTheme="minorEastAsia"/>
          <w:lang w:eastAsia="zh-CN"/>
        </w:rPr>
        <w:t xml:space="preserve"> the authentic than presented self</w:t>
      </w:r>
      <w:r w:rsidR="00D32427">
        <w:rPr>
          <w:rFonts w:eastAsiaTheme="minorEastAsia" w:hint="eastAsia"/>
          <w:lang w:eastAsia="zh-CN"/>
        </w:rPr>
        <w:t xml:space="preserve">. </w:t>
      </w:r>
      <w:r w:rsidR="00C7325B">
        <w:rPr>
          <w:rFonts w:eastAsiaTheme="minorEastAsia"/>
          <w:lang w:eastAsia="zh-CN"/>
        </w:rPr>
        <w:t>Although</w:t>
      </w:r>
      <w:r w:rsidR="00C7325B">
        <w:rPr>
          <w:rFonts w:eastAsiaTheme="minorEastAsia" w:hint="eastAsia"/>
          <w:lang w:eastAsia="zh-CN"/>
        </w:rPr>
        <w:t xml:space="preserve"> these findings were </w:t>
      </w:r>
      <w:r w:rsidR="00F5799B">
        <w:rPr>
          <w:rFonts w:eastAsiaTheme="minorEastAsia"/>
          <w:lang w:eastAsia="zh-CN"/>
        </w:rPr>
        <w:t>incompatible</w:t>
      </w:r>
      <w:r w:rsidR="00C7325B">
        <w:rPr>
          <w:rFonts w:eastAsiaTheme="minorEastAsia" w:hint="eastAsia"/>
          <w:lang w:eastAsia="zh-CN"/>
        </w:rPr>
        <w:t xml:space="preserve"> with our original </w:t>
      </w:r>
      <w:r w:rsidR="0021173F">
        <w:rPr>
          <w:rFonts w:eastAsiaTheme="minorEastAsia"/>
          <w:lang w:eastAsia="zh-CN"/>
        </w:rPr>
        <w:t>hypotheses</w:t>
      </w:r>
      <w:r w:rsidR="00C7325B">
        <w:rPr>
          <w:rFonts w:eastAsiaTheme="minorEastAsia" w:hint="eastAsia"/>
          <w:lang w:eastAsia="zh-CN"/>
        </w:rPr>
        <w:t xml:space="preserve"> </w:t>
      </w:r>
      <w:r w:rsidR="00F5799B">
        <w:rPr>
          <w:rFonts w:eastAsiaTheme="minorEastAsia"/>
          <w:lang w:eastAsia="zh-CN"/>
        </w:rPr>
        <w:t>derived from</w:t>
      </w:r>
      <w:r w:rsidR="00C337F7">
        <w:rPr>
          <w:rFonts w:eastAsiaTheme="minorEastAsia" w:hint="eastAsia"/>
          <w:lang w:eastAsia="zh-CN"/>
        </w:rPr>
        <w:t xml:space="preserve"> the</w:t>
      </w:r>
      <w:r w:rsidR="00C7325B">
        <w:rPr>
          <w:rFonts w:eastAsiaTheme="minorEastAsia" w:hint="eastAsia"/>
          <w:lang w:eastAsia="zh-CN"/>
        </w:rPr>
        <w:t xml:space="preserve"> three</w:t>
      </w:r>
      <w:r w:rsidR="00F95E21">
        <w:rPr>
          <w:rFonts w:eastAsiaTheme="minorEastAsia"/>
          <w:lang w:eastAsia="zh-CN"/>
        </w:rPr>
        <w:t xml:space="preserve"> theoretical </w:t>
      </w:r>
      <w:r w:rsidR="00C7325B">
        <w:rPr>
          <w:rFonts w:eastAsiaTheme="minorEastAsia" w:hint="eastAsia"/>
          <w:lang w:eastAsia="zh-CN"/>
        </w:rPr>
        <w:t>views</w:t>
      </w:r>
      <w:r w:rsidR="0021173F">
        <w:rPr>
          <w:rFonts w:eastAsiaTheme="minorEastAsia" w:hint="eastAsia"/>
          <w:lang w:eastAsia="zh-CN"/>
        </w:rPr>
        <w:t xml:space="preserve">, </w:t>
      </w:r>
      <w:r w:rsidR="00C337F7">
        <w:rPr>
          <w:rFonts w:eastAsiaTheme="minorEastAsia" w:hint="eastAsia"/>
          <w:lang w:eastAsia="zh-CN"/>
        </w:rPr>
        <w:t>they</w:t>
      </w:r>
      <w:r w:rsidR="0021173F" w:rsidRPr="0021173F">
        <w:rPr>
          <w:rFonts w:eastAsiaTheme="minorEastAsia"/>
          <w:lang w:eastAsia="zh-CN"/>
        </w:rPr>
        <w:t xml:space="preserve"> </w:t>
      </w:r>
      <w:r w:rsidR="0021173F">
        <w:rPr>
          <w:rFonts w:eastAsiaTheme="minorEastAsia" w:hint="eastAsia"/>
          <w:lang w:eastAsia="zh-CN"/>
        </w:rPr>
        <w:t>w</w:t>
      </w:r>
      <w:r w:rsidR="00C337F7">
        <w:rPr>
          <w:rFonts w:eastAsiaTheme="minorEastAsia" w:hint="eastAsia"/>
          <w:lang w:eastAsia="zh-CN"/>
        </w:rPr>
        <w:t>ere</w:t>
      </w:r>
      <w:r w:rsidR="00F5799B">
        <w:rPr>
          <w:rFonts w:eastAsiaTheme="minorEastAsia"/>
          <w:lang w:eastAsia="zh-CN"/>
        </w:rPr>
        <w:t xml:space="preserve"> largely congruent</w:t>
      </w:r>
      <w:r w:rsidR="0021173F" w:rsidRPr="0021173F">
        <w:rPr>
          <w:rFonts w:eastAsiaTheme="minorEastAsia"/>
          <w:lang w:eastAsia="zh-CN"/>
        </w:rPr>
        <w:t xml:space="preserve"> with </w:t>
      </w:r>
      <w:r w:rsidR="0021173F">
        <w:rPr>
          <w:rFonts w:eastAsiaTheme="minorEastAsia" w:hint="eastAsia"/>
          <w:lang w:eastAsia="zh-CN"/>
        </w:rPr>
        <w:t xml:space="preserve">the </w:t>
      </w:r>
      <w:r w:rsidR="0021173F" w:rsidRPr="00A67EAE">
        <w:rPr>
          <w:rFonts w:eastAsiaTheme="minorEastAsia"/>
          <w:lang w:eastAsia="zh-CN"/>
        </w:rPr>
        <w:t>self-accuracy and self-consistency views</w:t>
      </w:r>
      <w:r w:rsidR="0021173F">
        <w:rPr>
          <w:rFonts w:eastAsiaTheme="minorEastAsia" w:hint="eastAsia"/>
          <w:lang w:eastAsia="zh-CN"/>
        </w:rPr>
        <w:t>.</w:t>
      </w:r>
      <w:r w:rsidR="0021173F">
        <w:rPr>
          <w:rFonts w:eastAsiaTheme="minorEastAsia"/>
          <w:lang w:eastAsia="zh-CN"/>
        </w:rPr>
        <w:t xml:space="preserve"> </w:t>
      </w:r>
      <w:r w:rsidR="00F95E21">
        <w:rPr>
          <w:rFonts w:eastAsiaTheme="minorEastAsia"/>
          <w:lang w:eastAsia="zh-CN"/>
        </w:rPr>
        <w:t xml:space="preserve">According to </w:t>
      </w:r>
      <w:r w:rsidR="00F5799B">
        <w:rPr>
          <w:rFonts w:eastAsiaTheme="minorEastAsia"/>
          <w:lang w:eastAsia="zh-CN"/>
        </w:rPr>
        <w:t xml:space="preserve">an </w:t>
      </w:r>
      <w:r w:rsidR="00F95E21">
        <w:rPr>
          <w:rFonts w:eastAsiaTheme="minorEastAsia"/>
          <w:lang w:eastAsia="zh-CN"/>
        </w:rPr>
        <w:t xml:space="preserve">emerging </w:t>
      </w:r>
      <w:r w:rsidR="00F5799B">
        <w:rPr>
          <w:rFonts w:eastAsiaTheme="minorEastAsia"/>
          <w:lang w:eastAsia="zh-CN"/>
        </w:rPr>
        <w:t>literature</w:t>
      </w:r>
      <w:r w:rsidR="00F95E21">
        <w:rPr>
          <w:rFonts w:eastAsiaTheme="minorEastAsia"/>
          <w:lang w:eastAsia="zh-CN"/>
        </w:rPr>
        <w:t>,</w:t>
      </w:r>
      <w:r w:rsidR="008E6E15">
        <w:rPr>
          <w:rFonts w:eastAsiaTheme="minorEastAsia" w:hint="eastAsia"/>
          <w:lang w:eastAsia="zh-CN"/>
        </w:rPr>
        <w:t xml:space="preserve"> </w:t>
      </w:r>
      <w:r w:rsidR="008E6E15" w:rsidRPr="007C1D38">
        <w:rPr>
          <w:color w:val="000000" w:themeColor="text1"/>
        </w:rPr>
        <w:t xml:space="preserve">the amplified LPP </w:t>
      </w:r>
      <w:r w:rsidR="00C337F7">
        <w:rPr>
          <w:rFonts w:eastAsiaTheme="minorEastAsia" w:hint="eastAsia"/>
          <w:color w:val="000000" w:themeColor="text1"/>
          <w:lang w:eastAsia="zh-CN"/>
        </w:rPr>
        <w:t xml:space="preserve">amplitudes </w:t>
      </w:r>
      <w:r w:rsidR="008E6E15" w:rsidRPr="007C1D38">
        <w:rPr>
          <w:color w:val="000000" w:themeColor="text1"/>
        </w:rPr>
        <w:t xml:space="preserve">reflect </w:t>
      </w:r>
      <w:r w:rsidR="008E6E15" w:rsidRPr="001528E0">
        <w:rPr>
          <w:rFonts w:eastAsia="SimSun"/>
          <w:lang w:eastAsia="zh-CN"/>
        </w:rPr>
        <w:t>sustained attention and elaborative processing (Auerbach et al., 2015; Hajcak et al., 2012)</w:t>
      </w:r>
      <w:r w:rsidR="008E6E15" w:rsidRPr="00DB4277">
        <w:rPr>
          <w:rFonts w:eastAsia="SimSun"/>
        </w:rPr>
        <w:t xml:space="preserve"> </w:t>
      </w:r>
      <w:r w:rsidR="008E6E15" w:rsidRPr="001528E0">
        <w:rPr>
          <w:rFonts w:eastAsia="SimSun"/>
          <w:lang w:eastAsia="zh-CN"/>
        </w:rPr>
        <w:t xml:space="preserve">as well as </w:t>
      </w:r>
      <w:r w:rsidR="008E6E15" w:rsidRPr="00DB4277">
        <w:rPr>
          <w:rFonts w:eastAsia="SimSun"/>
        </w:rPr>
        <w:t>stimulus significance</w:t>
      </w:r>
      <w:r w:rsidR="008E6E15">
        <w:rPr>
          <w:rFonts w:eastAsia="SimSun" w:hint="eastAsia"/>
          <w:lang w:eastAsia="zh-CN"/>
        </w:rPr>
        <w:t xml:space="preserve"> (</w:t>
      </w:r>
      <w:r w:rsidR="008E6E15" w:rsidRPr="00DB4277">
        <w:t>Hajcak &amp; Foti, 2020)</w:t>
      </w:r>
      <w:r w:rsidR="008E6E15" w:rsidRPr="00DB4277">
        <w:rPr>
          <w:rFonts w:eastAsia="SimSun"/>
        </w:rPr>
        <w:t>.</w:t>
      </w:r>
      <w:r w:rsidR="008E6E15">
        <w:rPr>
          <w:rFonts w:eastAsia="SimSun" w:hint="eastAsia"/>
          <w:lang w:eastAsia="zh-CN"/>
        </w:rPr>
        <w:t xml:space="preserve"> </w:t>
      </w:r>
      <w:r w:rsidR="008E6E15" w:rsidRPr="008E6E15">
        <w:rPr>
          <w:rFonts w:eastAsia="SimSun"/>
          <w:lang w:eastAsia="zh-CN"/>
        </w:rPr>
        <w:t xml:space="preserve">Within </w:t>
      </w:r>
      <w:r w:rsidR="008E6E15">
        <w:rPr>
          <w:rFonts w:eastAsia="SimSun" w:hint="eastAsia"/>
          <w:lang w:eastAsia="zh-CN"/>
        </w:rPr>
        <w:t xml:space="preserve">this framework, </w:t>
      </w:r>
      <w:r w:rsidR="00C337F7" w:rsidRPr="00C337F7">
        <w:rPr>
          <w:rFonts w:eastAsia="SimSun"/>
          <w:lang w:eastAsia="zh-CN"/>
        </w:rPr>
        <w:t>our findings suggest</w:t>
      </w:r>
      <w:r w:rsidR="00C337F7">
        <w:rPr>
          <w:rFonts w:eastAsia="SimSun" w:hint="eastAsia"/>
          <w:lang w:eastAsia="zh-CN"/>
        </w:rPr>
        <w:t xml:space="preserve"> that</w:t>
      </w:r>
      <w:r w:rsidR="008E6E15">
        <w:rPr>
          <w:rFonts w:eastAsia="SimSun" w:hint="eastAsia"/>
          <w:lang w:eastAsia="zh-CN"/>
        </w:rPr>
        <w:t xml:space="preserve"> </w:t>
      </w:r>
      <w:r w:rsidRPr="00DB4277">
        <w:t xml:space="preserve">participants </w:t>
      </w:r>
      <w:r w:rsidR="00F95E21">
        <w:t>regarded</w:t>
      </w:r>
      <w:r w:rsidR="00681F71" w:rsidRPr="00DB4277">
        <w:t xml:space="preserve"> the authentic self as more significant</w:t>
      </w:r>
      <w:r w:rsidR="008E6E15">
        <w:rPr>
          <w:rFonts w:eastAsiaTheme="minorEastAsia" w:hint="eastAsia"/>
          <w:lang w:eastAsia="zh-CN"/>
        </w:rPr>
        <w:t xml:space="preserve"> and </w:t>
      </w:r>
      <w:r w:rsidR="00C337F7">
        <w:rPr>
          <w:rFonts w:eastAsiaTheme="minorEastAsia" w:hint="eastAsia"/>
          <w:lang w:eastAsia="zh-CN"/>
        </w:rPr>
        <w:t>engaged in</w:t>
      </w:r>
      <w:r w:rsidR="008E6E15">
        <w:rPr>
          <w:rFonts w:eastAsiaTheme="minorEastAsia" w:hint="eastAsia"/>
          <w:lang w:eastAsia="zh-CN"/>
        </w:rPr>
        <w:t xml:space="preserve"> more </w:t>
      </w:r>
      <w:r w:rsidR="008E6E15" w:rsidRPr="001528E0">
        <w:rPr>
          <w:rFonts w:eastAsia="SimSun"/>
          <w:lang w:eastAsia="zh-CN"/>
        </w:rPr>
        <w:t>elaborative processing</w:t>
      </w:r>
      <w:r w:rsidR="002D2C62" w:rsidRPr="00DB4277">
        <w:t xml:space="preserve">, </w:t>
      </w:r>
      <w:r w:rsidR="00C337F7">
        <w:rPr>
          <w:rFonts w:eastAsiaTheme="minorEastAsia" w:hint="eastAsia"/>
          <w:lang w:eastAsia="zh-CN"/>
        </w:rPr>
        <w:t>as</w:t>
      </w:r>
      <w:r w:rsidR="00681F71" w:rsidRPr="00DB4277">
        <w:t xml:space="preserve"> demonstrated </w:t>
      </w:r>
      <w:r w:rsidR="00C337F7">
        <w:rPr>
          <w:rFonts w:eastAsiaTheme="minorEastAsia" w:hint="eastAsia"/>
          <w:lang w:eastAsia="zh-CN"/>
        </w:rPr>
        <w:t xml:space="preserve">by their </w:t>
      </w:r>
      <w:r w:rsidR="00681F71" w:rsidRPr="00DB4277">
        <w:t>stronger responses</w:t>
      </w:r>
      <w:r w:rsidRPr="00DB4277">
        <w:t xml:space="preserve"> </w:t>
      </w:r>
      <w:r w:rsidR="00681F71" w:rsidRPr="00DB4277">
        <w:t xml:space="preserve">(LPPs) to </w:t>
      </w:r>
      <w:r w:rsidRPr="00DB4277">
        <w:t xml:space="preserve">both threatening (negative, descriptive) and </w:t>
      </w:r>
      <w:r w:rsidR="00386C63" w:rsidRPr="00DB4277">
        <w:t>non-threatening</w:t>
      </w:r>
      <w:r w:rsidRPr="00DB4277">
        <w:t xml:space="preserve"> (positive, descriptive) information about </w:t>
      </w:r>
      <w:r w:rsidRPr="00DB4277">
        <w:lastRenderedPageBreak/>
        <w:t>the authentic self.</w:t>
      </w:r>
      <w:r w:rsidRPr="00DB4277">
        <w:rPr>
          <w:rFonts w:eastAsia="SimSun"/>
          <w:lang w:eastAsia="zh-CN"/>
        </w:rPr>
        <w:t xml:space="preserve"> </w:t>
      </w:r>
      <w:bookmarkStart w:id="110" w:name="_Hlk151046711"/>
      <w:r w:rsidR="00F95E21">
        <w:rPr>
          <w:rFonts w:eastAsia="SimSun"/>
          <w:lang w:eastAsia="zh-CN"/>
        </w:rPr>
        <w:t xml:space="preserve">Participants may have considered </w:t>
      </w:r>
      <w:r w:rsidR="00D00CD3">
        <w:rPr>
          <w:rFonts w:eastAsia="SimSun" w:hint="eastAsia"/>
          <w:lang w:eastAsia="zh-CN"/>
        </w:rPr>
        <w:t xml:space="preserve">both </w:t>
      </w:r>
      <w:r w:rsidR="00C337F7" w:rsidRPr="00C337F7">
        <w:rPr>
          <w:rFonts w:eastAsia="SimSun"/>
          <w:lang w:eastAsia="zh-CN"/>
        </w:rPr>
        <w:t>positive and negative aspects as integral to their authentic self,</w:t>
      </w:r>
      <w:r w:rsidR="00C337F7">
        <w:rPr>
          <w:rFonts w:eastAsia="SimSun" w:hint="eastAsia"/>
          <w:lang w:eastAsia="zh-CN"/>
        </w:rPr>
        <w:t xml:space="preserve"> </w:t>
      </w:r>
      <w:r w:rsidR="003B5BEA">
        <w:rPr>
          <w:rFonts w:eastAsia="SimSun"/>
          <w:lang w:eastAsia="zh-CN"/>
        </w:rPr>
        <w:t xml:space="preserve">largely </w:t>
      </w:r>
      <w:r w:rsidR="00F95E21">
        <w:rPr>
          <w:rFonts w:eastAsia="SimSun"/>
          <w:lang w:eastAsia="zh-CN"/>
        </w:rPr>
        <w:t>in line</w:t>
      </w:r>
      <w:r w:rsidR="00C337F7" w:rsidRPr="00C337F7">
        <w:rPr>
          <w:rFonts w:eastAsia="SimSun"/>
          <w:lang w:eastAsia="zh-CN"/>
        </w:rPr>
        <w:t xml:space="preserve"> with </w:t>
      </w:r>
      <w:r w:rsidR="00C337F7">
        <w:rPr>
          <w:rFonts w:eastAsia="SimSun" w:hint="eastAsia"/>
          <w:lang w:eastAsia="zh-CN"/>
        </w:rPr>
        <w:t>the</w:t>
      </w:r>
      <w:r w:rsidR="00931ECF">
        <w:rPr>
          <w:rFonts w:eastAsia="SimSun" w:hint="eastAsia"/>
          <w:lang w:eastAsia="zh-CN"/>
        </w:rPr>
        <w:t xml:space="preserve"> </w:t>
      </w:r>
      <w:r w:rsidR="00931ECF" w:rsidRPr="00A67EAE">
        <w:rPr>
          <w:rFonts w:eastAsiaTheme="minorEastAsia"/>
          <w:lang w:eastAsia="zh-CN"/>
        </w:rPr>
        <w:t>self-accuracy and self-consistency views</w:t>
      </w:r>
      <w:r w:rsidR="00931ECF">
        <w:rPr>
          <w:rFonts w:eastAsiaTheme="minorEastAsia" w:hint="eastAsia"/>
          <w:lang w:eastAsia="zh-CN"/>
        </w:rPr>
        <w:t>.</w:t>
      </w:r>
      <w:r w:rsidR="00D00CD3">
        <w:rPr>
          <w:rFonts w:eastAsia="SimSun" w:hint="eastAsia"/>
          <w:lang w:eastAsia="zh-CN"/>
        </w:rPr>
        <w:t xml:space="preserve"> </w:t>
      </w:r>
      <w:r w:rsidR="003B5BEA">
        <w:rPr>
          <w:rFonts w:eastAsia="SimSun"/>
          <w:lang w:eastAsia="zh-CN"/>
        </w:rPr>
        <w:t>Further</w:t>
      </w:r>
      <w:r w:rsidR="00931ECF">
        <w:rPr>
          <w:rFonts w:eastAsia="SimSun" w:hint="eastAsia"/>
          <w:lang w:eastAsia="zh-CN"/>
        </w:rPr>
        <w:t xml:space="preserve">, </w:t>
      </w:r>
      <w:r w:rsidR="00931ECF">
        <w:rPr>
          <w:rFonts w:eastAsiaTheme="minorEastAsia" w:hint="eastAsia"/>
          <w:lang w:eastAsia="zh-CN"/>
        </w:rPr>
        <w:t>m</w:t>
      </w:r>
      <w:r w:rsidR="00D00CD3" w:rsidRPr="00DB4277">
        <w:rPr>
          <w:rFonts w:eastAsia="SimSun"/>
        </w:rPr>
        <w:t>ost LPP experiments select stimuli based on normative valence or arousal rather than stimulus significance. We asked participants to judge whether an identical set of traits (thus holding valence and arousal constant) represent</w:t>
      </w:r>
      <w:r w:rsidR="00F95E21">
        <w:rPr>
          <w:rFonts w:eastAsia="SimSun"/>
        </w:rPr>
        <w:t>s</w:t>
      </w:r>
      <w:r w:rsidR="00D00CD3" w:rsidRPr="00DB4277">
        <w:rPr>
          <w:rFonts w:eastAsia="SimSun"/>
        </w:rPr>
        <w:t xml:space="preserve"> the authentic self and presented self. Insofar as</w:t>
      </w:r>
      <w:r w:rsidR="00D00CD3" w:rsidRPr="00DB4277">
        <w:t xml:space="preserve"> participants regard their authentic self as more important, valuable, and significant than their presented self (Study S3, Supplement</w:t>
      </w:r>
      <w:r w:rsidR="00D00CD3">
        <w:t>a</w:t>
      </w:r>
      <w:r w:rsidR="005A2146">
        <w:t>ry</w:t>
      </w:r>
      <w:r w:rsidR="00D00CD3" w:rsidRPr="00DB4277">
        <w:t xml:space="preserve"> Material), our findings provide a rigorous test of and strong support for the stimulus significance </w:t>
      </w:r>
      <w:r w:rsidR="003B5BEA">
        <w:t>perspective</w:t>
      </w:r>
      <w:r w:rsidR="001721BA" w:rsidRPr="001721BA">
        <w:rPr>
          <w:color w:val="000000" w:themeColor="text1"/>
        </w:rPr>
        <w:t xml:space="preserve"> </w:t>
      </w:r>
      <w:r w:rsidR="001721BA">
        <w:rPr>
          <w:color w:val="000000" w:themeColor="text1"/>
        </w:rPr>
        <w:t>of LPP</w:t>
      </w:r>
      <w:r w:rsidR="00D00CD3" w:rsidRPr="00DB4277">
        <w:t>.</w:t>
      </w:r>
    </w:p>
    <w:p w14:paraId="7C4127CA" w14:textId="77777777" w:rsidR="00D00CD3" w:rsidRPr="00DB4277" w:rsidRDefault="00D00CD3" w:rsidP="00AA53FF">
      <w:pPr>
        <w:pStyle w:val="Paragraph"/>
        <w:spacing w:before="0" w:line="480" w:lineRule="exact"/>
        <w:ind w:firstLine="0"/>
        <w:contextualSpacing/>
        <w:rPr>
          <w:rFonts w:eastAsia="SimSun"/>
          <w:b/>
          <w:bCs/>
          <w:lang w:eastAsia="zh-CN"/>
        </w:rPr>
      </w:pPr>
      <w:bookmarkStart w:id="111" w:name="_Hlk180169496"/>
      <w:r w:rsidRPr="00DB4277">
        <w:rPr>
          <w:rFonts w:eastAsia="SimSun"/>
          <w:b/>
          <w:bCs/>
          <w:lang w:eastAsia="zh-CN"/>
        </w:rPr>
        <w:t>Theoretical Implications</w:t>
      </w:r>
      <w:bookmarkEnd w:id="111"/>
      <w:r w:rsidRPr="00DB4277">
        <w:rPr>
          <w:rFonts w:eastAsia="SimSun"/>
          <w:b/>
          <w:bCs/>
          <w:lang w:eastAsia="zh-CN"/>
        </w:rPr>
        <w:t xml:space="preserve"> </w:t>
      </w:r>
    </w:p>
    <w:p w14:paraId="7F3783DD" w14:textId="232B3E18" w:rsidR="00755EE9" w:rsidRPr="00655D9D" w:rsidRDefault="00D00CD3" w:rsidP="00AA53FF">
      <w:pPr>
        <w:pStyle w:val="Paragraph"/>
        <w:spacing w:before="0" w:line="480" w:lineRule="exact"/>
        <w:ind w:firstLineChars="200" w:firstLine="480"/>
        <w:contextualSpacing/>
      </w:pPr>
      <w:bookmarkStart w:id="112" w:name="_Hlk182924232"/>
      <w:r w:rsidRPr="00DB4277">
        <w:t>Our findings help</w:t>
      </w:r>
      <w:r>
        <w:t xml:space="preserve"> to</w:t>
      </w:r>
      <w:r w:rsidRPr="00DB4277">
        <w:t xml:space="preserve"> clarify the</w:t>
      </w:r>
      <w:r w:rsidR="000013EB">
        <w:t xml:space="preserve"> three theoretical views on </w:t>
      </w:r>
      <w:r w:rsidRPr="00DB4277">
        <w:t xml:space="preserve">authenticity. </w:t>
      </w:r>
      <w:bookmarkEnd w:id="112"/>
      <w:r w:rsidRPr="00DB4277">
        <w:t>Some researchers conceptualize</w:t>
      </w:r>
      <w:r>
        <w:t>d</w:t>
      </w:r>
      <w:r w:rsidRPr="00DB4277">
        <w:t xml:space="preserve"> authenticity through the lens of self-accuracy</w:t>
      </w:r>
      <w:r>
        <w:t>,</w:t>
      </w:r>
      <w:r w:rsidRPr="00DB4277">
        <w:t xml:space="preserve"> the </w:t>
      </w:r>
      <w:r>
        <w:t>candid</w:t>
      </w:r>
      <w:r w:rsidRPr="00DB4277">
        <w:t xml:space="preserve"> and unbiased processing of identity relevant information (Kernis &amp; Goldman, 2006; </w:t>
      </w:r>
      <w:r w:rsidRPr="00DB4277">
        <w:rPr>
          <w:color w:val="1F1F1F"/>
        </w:rPr>
        <w:t>Lakey et al., 2008</w:t>
      </w:r>
      <w:r w:rsidRPr="00DB4277">
        <w:t xml:space="preserve">). </w:t>
      </w:r>
      <w:r>
        <w:t>In part</w:t>
      </w:r>
      <w:r w:rsidRPr="00DB4277">
        <w:t xml:space="preserve"> because </w:t>
      </w:r>
      <w:r w:rsidRPr="00DB4277">
        <w:rPr>
          <w:color w:val="1F1F1F"/>
        </w:rPr>
        <w:t>self-accuracy is difficult to empirically verify (</w:t>
      </w:r>
      <w:r w:rsidRPr="00DB4277">
        <w:t>Vazire &amp; Wilson, 2012)</w:t>
      </w:r>
      <w:r>
        <w:t>,</w:t>
      </w:r>
      <w:r w:rsidRPr="00DB4277">
        <w:t xml:space="preserve"> others conceptualize</w:t>
      </w:r>
      <w:r>
        <w:t>d</w:t>
      </w:r>
      <w:r w:rsidRPr="00DB4277">
        <w:t xml:space="preserve"> authenticity as self-consistency, the alignment of one’s behavior with internal standards, goals, or values (</w:t>
      </w:r>
      <w:r w:rsidRPr="00DB4277">
        <w:rPr>
          <w:rFonts w:eastAsia="SimSun"/>
          <w:color w:val="000000" w:themeColor="text1"/>
        </w:rPr>
        <w:t>Kernis &amp; Goldman, 2006</w:t>
      </w:r>
      <w:r w:rsidRPr="00DB4277">
        <w:rPr>
          <w:rFonts w:eastAsia="SimSun"/>
          <w:color w:val="000000" w:themeColor="text1"/>
          <w:lang w:eastAsia="zh-CN"/>
        </w:rPr>
        <w:t xml:space="preserve">; </w:t>
      </w:r>
      <w:bookmarkStart w:id="113" w:name="_Hlk182832201"/>
      <w:r w:rsidRPr="00DB4277">
        <w:rPr>
          <w:rFonts w:eastAsia="SimSun"/>
          <w:color w:val="000000" w:themeColor="text1"/>
          <w:lang w:eastAsia="zh-CN"/>
        </w:rPr>
        <w:t>Wood et al., 2008</w:t>
      </w:r>
      <w:bookmarkEnd w:id="113"/>
      <w:r w:rsidRPr="00DB4277">
        <w:t xml:space="preserve">). </w:t>
      </w:r>
      <w:r>
        <w:t xml:space="preserve">Still, </w:t>
      </w:r>
      <w:r w:rsidRPr="00DB4277">
        <w:t>other</w:t>
      </w:r>
      <w:r>
        <w:t xml:space="preserve"> researchers considered</w:t>
      </w:r>
      <w:r w:rsidRPr="00DB4277">
        <w:t xml:space="preserve"> authenticity as self</w:t>
      </w:r>
      <w:r>
        <w:t>-</w:t>
      </w:r>
      <w:r w:rsidRPr="00DB4277">
        <w:t xml:space="preserve">enhancement (Bailey &amp; Iyengar, 2023; </w:t>
      </w:r>
      <w:r w:rsidRPr="00DB4277">
        <w:rPr>
          <w:lang w:eastAsia="en-GB"/>
        </w:rPr>
        <w:t xml:space="preserve">Bench et al., 2015; </w:t>
      </w:r>
      <w:r w:rsidRPr="00DB4277">
        <w:t>Guenther et al., 202</w:t>
      </w:r>
      <w:r>
        <w:t>4</w:t>
      </w:r>
      <w:r w:rsidRPr="00DB4277">
        <w:t xml:space="preserve">; </w:t>
      </w:r>
      <w:r w:rsidRPr="00DB4277">
        <w:rPr>
          <w:color w:val="000000" w:themeColor="text1"/>
          <w:bdr w:val="none" w:sz="0" w:space="0" w:color="auto" w:frame="1"/>
        </w:rPr>
        <w:t xml:space="preserve">Strohminger et al., 2017). </w:t>
      </w:r>
      <w:r>
        <w:rPr>
          <w:color w:val="000000" w:themeColor="text1"/>
          <w:bdr w:val="none" w:sz="0" w:space="0" w:color="auto" w:frame="1"/>
        </w:rPr>
        <w:t>Although</w:t>
      </w:r>
      <w:r w:rsidRPr="00DB4277">
        <w:rPr>
          <w:color w:val="000000" w:themeColor="text1"/>
          <w:bdr w:val="none" w:sz="0" w:space="0" w:color="auto" w:frame="1"/>
        </w:rPr>
        <w:t xml:space="preserve"> </w:t>
      </w:r>
      <w:r w:rsidRPr="00DB4277">
        <w:t>evidence is</w:t>
      </w:r>
      <w:r>
        <w:t xml:space="preserve"> </w:t>
      </w:r>
      <w:r w:rsidRPr="00DB4277">
        <w:t>stronger for the self-enhancement view</w:t>
      </w:r>
      <w:r>
        <w:t xml:space="preserve"> </w:t>
      </w:r>
      <w:bookmarkStart w:id="114" w:name="_Hlk180075360"/>
      <w:r w:rsidRPr="00DB4277">
        <w:t>(Sedikides &amp; Schlegel, 2024)</w:t>
      </w:r>
      <w:bookmarkEnd w:id="114"/>
      <w:r w:rsidRPr="00DB4277">
        <w:t xml:space="preserve">, our results </w:t>
      </w:r>
      <w:r w:rsidR="00655D9D">
        <w:t xml:space="preserve">pose a </w:t>
      </w:r>
      <w:r w:rsidRPr="00DB4277">
        <w:t>challenge</w:t>
      </w:r>
      <w:r w:rsidR="00655D9D">
        <w:t xml:space="preserve"> to</w:t>
      </w:r>
      <w:r>
        <w:t xml:space="preserve"> it</w:t>
      </w:r>
      <w:r w:rsidRPr="00DB4277">
        <w:t xml:space="preserve">. </w:t>
      </w:r>
      <w:bookmarkStart w:id="115" w:name="_Hlk182833410"/>
      <w:r w:rsidR="00755EE9" w:rsidRPr="00755EE9">
        <w:t xml:space="preserve">While still positive, the authentic self allows </w:t>
      </w:r>
      <w:r w:rsidR="00755EE9" w:rsidRPr="00755EE9">
        <w:rPr>
          <w:color w:val="000000" w:themeColor="text1"/>
          <w:bdr w:val="none" w:sz="0" w:space="0" w:color="auto" w:frame="1"/>
        </w:rPr>
        <w:t>for some acknowledgment of negativity</w:t>
      </w:r>
      <w:r w:rsidR="00755EE9" w:rsidRPr="00755EE9">
        <w:t xml:space="preserve">, a results pattern more compatible with the self-accuracy and self-consistency views. </w:t>
      </w:r>
      <w:r w:rsidR="00755EE9" w:rsidRPr="00755EE9">
        <w:rPr>
          <w:color w:val="000000" w:themeColor="text1"/>
          <w:bdr w:val="none" w:sz="0" w:space="0" w:color="auto" w:frame="1"/>
        </w:rPr>
        <w:t xml:space="preserve">It appears as if people </w:t>
      </w:r>
      <w:r w:rsidR="00755EE9" w:rsidRPr="00755EE9">
        <w:t>know they have some negative traits that they are unwilling to share with others (</w:t>
      </w:r>
      <w:bookmarkStart w:id="116" w:name="OLE_LINK16"/>
      <w:r w:rsidR="00755EE9">
        <w:t>top panel of Figure 2</w:t>
      </w:r>
      <w:bookmarkEnd w:id="116"/>
      <w:r w:rsidR="00755EE9">
        <w:t xml:space="preserve">; </w:t>
      </w:r>
      <w:r w:rsidR="00755EE9" w:rsidRPr="00755EE9">
        <w:t xml:space="preserve">see also: Cheung et al., 2014; Preuss &amp; Alicke, 2017). </w:t>
      </w:r>
      <w:r w:rsidR="00755EE9" w:rsidRPr="00755EE9">
        <w:rPr>
          <w:color w:val="000000" w:themeColor="text1"/>
          <w:bdr w:val="none" w:sz="0" w:space="0" w:color="auto" w:frame="1"/>
        </w:rPr>
        <w:t>Future research would benefit from examining how the two pathways to authenticity—reflected in the theoretical views—function both independently and jointly.</w:t>
      </w:r>
    </w:p>
    <w:bookmarkEnd w:id="115"/>
    <w:p w14:paraId="1860A01F" w14:textId="5388DA16" w:rsidR="00D00CD3" w:rsidRPr="00DB4277" w:rsidRDefault="00546125" w:rsidP="00AA53FF">
      <w:pPr>
        <w:pStyle w:val="Paragraph"/>
        <w:spacing w:before="0" w:line="480" w:lineRule="exact"/>
        <w:ind w:firstLineChars="200" w:firstLine="480"/>
        <w:contextualSpacing/>
      </w:pPr>
      <w:r>
        <w:t xml:space="preserve">The </w:t>
      </w:r>
      <w:r w:rsidR="008F7DE7" w:rsidRPr="00546125">
        <w:t>findings contribute a novel perspective to the literature on</w:t>
      </w:r>
      <w:r>
        <w:t xml:space="preserve"> authenticity as</w:t>
      </w:r>
      <w:r w:rsidR="008F7DE7" w:rsidRPr="00546125">
        <w:t xml:space="preserve"> self-enhancement by incorporating the processing of negative traits. </w:t>
      </w:r>
      <w:r>
        <w:t xml:space="preserve">Although </w:t>
      </w:r>
      <w:r w:rsidRPr="00546125">
        <w:t xml:space="preserve">prior research has largely emphasized the connection between authenticity and the endorsement of positive traits </w:t>
      </w:r>
      <w:r w:rsidRPr="00546125">
        <w:lastRenderedPageBreak/>
        <w:t>(Guenther &amp; Sedikides, in press), our findings underscore the crucial role of distancing oneself from negative traits in shaping authenticity.</w:t>
      </w:r>
    </w:p>
    <w:p w14:paraId="4DEB9044" w14:textId="77777777" w:rsidR="00D00CD3" w:rsidRPr="00DB4277" w:rsidRDefault="00D00CD3" w:rsidP="00AA53FF">
      <w:pPr>
        <w:pStyle w:val="Paragraph"/>
        <w:spacing w:before="0" w:line="480" w:lineRule="exact"/>
        <w:ind w:firstLine="0"/>
        <w:contextualSpacing/>
        <w:rPr>
          <w:rFonts w:eastAsiaTheme="minorEastAsia"/>
          <w:b/>
          <w:bCs/>
          <w:lang w:eastAsia="zh-CN"/>
        </w:rPr>
      </w:pPr>
      <w:bookmarkStart w:id="117" w:name="_Hlk181738454"/>
      <w:r w:rsidRPr="00DB4277">
        <w:rPr>
          <w:b/>
          <w:bCs/>
        </w:rPr>
        <w:t>Limitations</w:t>
      </w:r>
      <w:r w:rsidRPr="00DB4277">
        <w:rPr>
          <w:rFonts w:eastAsiaTheme="minorEastAsia"/>
          <w:b/>
          <w:bCs/>
          <w:lang w:eastAsia="zh-CN"/>
        </w:rPr>
        <w:t xml:space="preserve"> and Future Directions</w:t>
      </w:r>
    </w:p>
    <w:bookmarkEnd w:id="117"/>
    <w:p w14:paraId="3D7B9EF6" w14:textId="41C05BB8" w:rsidR="00D00CD3" w:rsidRPr="00DB4277" w:rsidRDefault="00250081" w:rsidP="00AA53FF">
      <w:pPr>
        <w:pStyle w:val="Paragraph"/>
        <w:spacing w:before="0" w:line="480" w:lineRule="exact"/>
        <w:ind w:firstLineChars="200" w:firstLine="480"/>
        <w:contextualSpacing/>
      </w:pPr>
      <w:r>
        <w:t>Our goal was to establish the internal validity of our findings, and hence our use of convenience samples was justified (</w:t>
      </w:r>
      <w:r w:rsidRPr="00192F1B">
        <w:t>Mook, 1983</w:t>
      </w:r>
      <w:r>
        <w:t xml:space="preserve">; </w:t>
      </w:r>
      <w:r w:rsidRPr="00192F1B">
        <w:t>Sherman, 2024)</w:t>
      </w:r>
      <w:r>
        <w:t>. Yet, for generalizability, future studies would do well to test non-WEIRD samples</w:t>
      </w:r>
      <w:r w:rsidR="00D00CD3" w:rsidRPr="00DB4277">
        <w:t xml:space="preserve">. </w:t>
      </w:r>
    </w:p>
    <w:p w14:paraId="00C36685" w14:textId="1377C75E" w:rsidR="002A1340" w:rsidRDefault="002A1340" w:rsidP="00AA53FF">
      <w:pPr>
        <w:pStyle w:val="Paragraph"/>
        <w:spacing w:before="0" w:line="480" w:lineRule="exact"/>
        <w:ind w:firstLineChars="200" w:firstLine="480"/>
        <w:contextualSpacing/>
        <w:rPr>
          <w:rFonts w:eastAsiaTheme="minorEastAsia"/>
          <w:lang w:eastAsia="zh-CN"/>
        </w:rPr>
      </w:pPr>
      <w:r w:rsidRPr="002A1340">
        <w:rPr>
          <w:rFonts w:eastAsiaTheme="minorEastAsia"/>
          <w:lang w:eastAsia="zh-CN"/>
        </w:rPr>
        <w:t>Our method primarily compared the authentic self with the presented self in terms of self-positivity. We did not directly measure each motive (i.e., self-enhancement, self-accuracy, self-consistency). Nevertheless, our findings provide indirect evidence of how these motives may shape the expression of authenticity. Let us take the case of self-enhancement. The discrepancy in self-positivity between the authentic and the presented self indicates that the presented self may be influenced by self-enhancing concerns, whereas the authentic self reflects a more balanced or realistic appraisal. Let us now consider self-accuracy. If individuals acknowledge both strengths and weaknesses in their authentic self, this practice could point to a more unerring self-perception. In contrast, preference to endorse strengths but reject weaknesses in the presented self could suggest that this self is influenced by self-enhancement concerns, thereby lacking a degree of realistic appraisal. Finally, let us focus on self-consistency. Showing smaller self-positivity in one’s authentic self might be driven by strong internal alignment, acknowledging one’s weakness, whereas larger self-positivity in the presented self might indicate inconsistencies, potentially driven by external pressures to conform to social expectations. Future research would benefit from more direct measurement in testing the relation between authenticity and these motives.</w:t>
      </w:r>
    </w:p>
    <w:p w14:paraId="643D00CB" w14:textId="0F9FCE8B" w:rsidR="00B06756" w:rsidRDefault="00B06756" w:rsidP="00AA53FF">
      <w:pPr>
        <w:pStyle w:val="Paragraph"/>
        <w:spacing w:before="0" w:line="480" w:lineRule="exact"/>
        <w:ind w:firstLineChars="200" w:firstLine="480"/>
        <w:contextualSpacing/>
        <w:rPr>
          <w:rFonts w:eastAsiaTheme="minorEastAsia"/>
          <w:lang w:eastAsia="zh-CN"/>
        </w:rPr>
      </w:pPr>
      <w:r w:rsidRPr="00B06756">
        <w:rPr>
          <w:rFonts w:eastAsiaTheme="minorEastAsia"/>
          <w:lang w:eastAsia="zh-CN"/>
        </w:rPr>
        <w:t xml:space="preserve">We defined the presented self for participants as “the version of the self you present to others.” It is possible that participants found the presented self more difficult to process. In line with this possibility, it has been reported that the true self is slightly easier to describe than the actual self, suggesting that the true self might also be easier to process than the authentic self (Schlegel et al., 2011). However, the effect size in the relevant study was very small (Cohen’s d </w:t>
      </w:r>
      <w:r w:rsidRPr="00B06756">
        <w:rPr>
          <w:rFonts w:eastAsiaTheme="minorEastAsia"/>
          <w:lang w:eastAsia="zh-CN"/>
        </w:rPr>
        <w:lastRenderedPageBreak/>
        <w:t>= .11), indicating that the size of processing differences is negligible at best. Our findings are also compatible with a lack of significant processing differences. Although we found evidence that the authentic self is more robust, more significant, and less sanitized (Supplements Material), we obtained no evidence to suggest that the authentic self is more difficult to process; that is, we observed no difference in reaction times when participants made decisions on the authentic versus presented self. Specifically, participants endorsed positive traits faster for the presented than authentic self. Moreover, participants endorsed negative traits faster for the authentic than presented self. Finally, they did not differ in their rejection of negative traits for the authentic and presented selves. These result patterns emerged in both experiments. Nonetheless, future research should delve into the intricacies of how individuals define their presented self across varying contexts to increase understanding of differences between the two selves.</w:t>
      </w:r>
    </w:p>
    <w:p w14:paraId="4A8E15DD" w14:textId="05CB5308" w:rsidR="00D00CD3" w:rsidRPr="00DB4277" w:rsidRDefault="00250081" w:rsidP="00AA53FF">
      <w:pPr>
        <w:pStyle w:val="Paragraph"/>
        <w:spacing w:before="0" w:line="480" w:lineRule="exact"/>
        <w:ind w:firstLineChars="200" w:firstLine="480"/>
        <w:contextualSpacing/>
      </w:pPr>
      <w:r>
        <w:t>Further</w:t>
      </w:r>
      <w:r w:rsidR="00D00CD3" w:rsidRPr="00DB4277">
        <w:t xml:space="preserve">, our neural evidence relied on </w:t>
      </w:r>
      <w:bookmarkStart w:id="118" w:name="OLE_LINK30"/>
      <w:r w:rsidR="00D00CD3" w:rsidRPr="00DB4277">
        <w:t>EEG</w:t>
      </w:r>
      <w:r w:rsidR="00D00CD3">
        <w:t>,</w:t>
      </w:r>
      <w:r w:rsidR="00D00CD3" w:rsidRPr="00DB4277">
        <w:t xml:space="preserve"> which has excellent temporal resolution but poor </w:t>
      </w:r>
      <w:bookmarkStart w:id="119" w:name="OLE_LINK29"/>
      <w:r w:rsidR="00D00CD3" w:rsidRPr="00DB4277">
        <w:t>spatial</w:t>
      </w:r>
      <w:bookmarkEnd w:id="119"/>
      <w:r w:rsidR="00D00CD3" w:rsidRPr="00DB4277">
        <w:t xml:space="preserve"> resolution</w:t>
      </w:r>
      <w:bookmarkEnd w:id="118"/>
      <w:r w:rsidR="00D00CD3" w:rsidRPr="00DB4277">
        <w:t xml:space="preserve"> (C</w:t>
      </w:r>
      <w:r w:rsidR="00D00CD3" w:rsidRPr="00DB4277">
        <w:rPr>
          <w:rFonts w:eastAsiaTheme="minorEastAsia"/>
          <w:lang w:eastAsia="zh-CN"/>
        </w:rPr>
        <w:t>ohen, 2017</w:t>
      </w:r>
      <w:r w:rsidR="00D00CD3" w:rsidRPr="00DB4277">
        <w:t xml:space="preserve">). Functional magnetic resonance imaging (fMRI) studies of reward-relevant brain regions may complement our </w:t>
      </w:r>
      <w:r w:rsidR="00D00CD3">
        <w:t>findings</w:t>
      </w:r>
      <w:r w:rsidR="00D00CD3" w:rsidRPr="00DB4277">
        <w:t>. R</w:t>
      </w:r>
      <w:r w:rsidR="00D00CD3" w:rsidRPr="00DB4277">
        <w:rPr>
          <w:color w:val="000000" w:themeColor="text1"/>
        </w:rPr>
        <w:t>eward-related brain regions like the striatum are critical to self-processing (</w:t>
      </w:r>
      <w:r w:rsidR="00D00CD3" w:rsidRPr="00DB4277">
        <w:rPr>
          <w:color w:val="000000" w:themeColor="text1"/>
          <w:shd w:val="clear" w:color="auto" w:fill="FFFFFF"/>
        </w:rPr>
        <w:t>Berridge &amp; Kringelbach, 2013; Delgado, 2007)</w:t>
      </w:r>
      <w:r w:rsidR="00D00CD3" w:rsidRPr="00DB4277">
        <w:rPr>
          <w:color w:val="000000" w:themeColor="text1"/>
        </w:rPr>
        <w:t xml:space="preserve">. Thinking about the self feels good and activates parts of the striatum (Enzi et al., 2009). Evidence of decreased striatal activation when making judgments about the authentic (vs. presented) self would </w:t>
      </w:r>
      <w:r w:rsidR="00D00CD3">
        <w:rPr>
          <w:color w:val="000000" w:themeColor="text1"/>
        </w:rPr>
        <w:t>bolster</w:t>
      </w:r>
      <w:r w:rsidR="00D00CD3" w:rsidRPr="00DB4277">
        <w:rPr>
          <w:color w:val="000000" w:themeColor="text1"/>
        </w:rPr>
        <w:t xml:space="preserve"> our</w:t>
      </w:r>
      <w:r w:rsidR="00D00CD3">
        <w:rPr>
          <w:color w:val="000000" w:themeColor="text1"/>
        </w:rPr>
        <w:t xml:space="preserve"> findings</w:t>
      </w:r>
      <w:r w:rsidR="00D00CD3" w:rsidRPr="00DB4277">
        <w:rPr>
          <w:color w:val="000000" w:themeColor="text1"/>
        </w:rPr>
        <w:t>. However, increased striatal activation when making judgments about the authentic (vs. presented) self would</w:t>
      </w:r>
      <w:r w:rsidR="00D00CD3">
        <w:rPr>
          <w:color w:val="000000" w:themeColor="text1"/>
        </w:rPr>
        <w:t xml:space="preserve"> </w:t>
      </w:r>
      <w:r w:rsidR="00D00CD3" w:rsidRPr="00DB4277">
        <w:rPr>
          <w:color w:val="000000" w:themeColor="text1"/>
        </w:rPr>
        <w:t xml:space="preserve">support </w:t>
      </w:r>
      <w:r w:rsidR="00D00CD3">
        <w:rPr>
          <w:color w:val="000000" w:themeColor="text1"/>
        </w:rPr>
        <w:t>the</w:t>
      </w:r>
      <w:r w:rsidR="00D00CD3" w:rsidRPr="00DB4277">
        <w:rPr>
          <w:color w:val="000000" w:themeColor="text1"/>
        </w:rPr>
        <w:t xml:space="preserve"> self-enhancement </w:t>
      </w:r>
      <w:r w:rsidR="00D00CD3">
        <w:rPr>
          <w:color w:val="000000" w:themeColor="text1"/>
        </w:rPr>
        <w:t>view</w:t>
      </w:r>
      <w:r w:rsidR="00D00CD3" w:rsidRPr="00DB4277">
        <w:rPr>
          <w:color w:val="000000" w:themeColor="text1"/>
        </w:rPr>
        <w:t xml:space="preserve"> of authenticity. Other neuroscientific studies link self-enhancement to both structural (Chavez &amp; Heatherton, 2015; Chester et al., 2016) and functional (Chavez &amp; Heatherton, 2015) connectivity between self-relevant (medial prefrontal cortex) and reward relevant (striatum) brain regions. If self-enhancement underlies the authentic self, we </w:t>
      </w:r>
      <w:r w:rsidR="00D00CD3">
        <w:rPr>
          <w:color w:val="000000" w:themeColor="text1"/>
        </w:rPr>
        <w:t xml:space="preserve">would </w:t>
      </w:r>
      <w:r w:rsidR="00D00CD3" w:rsidRPr="00DB4277">
        <w:rPr>
          <w:color w:val="000000" w:themeColor="text1"/>
        </w:rPr>
        <w:t xml:space="preserve">expect particularly strong connectivity between medial prefrontal cortex and the striatum when participants make judgments about the authentic self. However, based on our findings, we would obtain weaker connectivity between medial prefrontal cortex and the striatum when participants make judgements about the authentic </w:t>
      </w:r>
      <w:r w:rsidR="00D00CD3" w:rsidRPr="00DB4277">
        <w:rPr>
          <w:color w:val="000000" w:themeColor="text1"/>
        </w:rPr>
        <w:lastRenderedPageBreak/>
        <w:t xml:space="preserve">self. </w:t>
      </w:r>
      <w:r w:rsidR="00D00CD3">
        <w:rPr>
          <w:color w:val="000000" w:themeColor="text1"/>
        </w:rPr>
        <w:t>N</w:t>
      </w:r>
      <w:r w:rsidR="00D00CD3" w:rsidRPr="00DB4277">
        <w:rPr>
          <w:color w:val="000000" w:themeColor="text1"/>
        </w:rPr>
        <w:t>o fMRI studies have</w:t>
      </w:r>
      <w:r w:rsidR="00D00CD3">
        <w:rPr>
          <w:color w:val="000000" w:themeColor="text1"/>
        </w:rPr>
        <w:t xml:space="preserve"> so far</w:t>
      </w:r>
      <w:r w:rsidR="00D00CD3" w:rsidRPr="00DB4277">
        <w:rPr>
          <w:color w:val="000000" w:themeColor="text1"/>
        </w:rPr>
        <w:t xml:space="preserve"> distinguished between the authentic and presented self. </w:t>
      </w:r>
      <w:r w:rsidR="00D00CD3">
        <w:rPr>
          <w:color w:val="000000" w:themeColor="text1"/>
        </w:rPr>
        <w:t>Such</w:t>
      </w:r>
      <w:r w:rsidR="00D00CD3" w:rsidRPr="00DB4277">
        <w:rPr>
          <w:color w:val="000000" w:themeColor="text1"/>
        </w:rPr>
        <w:t xml:space="preserve"> studies would complement our findings and enrich the emerging neuroscience of authenticity. </w:t>
      </w:r>
    </w:p>
    <w:bookmarkEnd w:id="110"/>
    <w:p w14:paraId="70154416" w14:textId="47E99899" w:rsidR="00EE7274" w:rsidRPr="00DB4277" w:rsidRDefault="00EE7274" w:rsidP="00AA53FF">
      <w:pPr>
        <w:pStyle w:val="Paragraph"/>
        <w:spacing w:before="0" w:line="480" w:lineRule="exact"/>
        <w:ind w:firstLine="0"/>
        <w:contextualSpacing/>
        <w:rPr>
          <w:b/>
          <w:bCs/>
        </w:rPr>
      </w:pPr>
      <w:r w:rsidRPr="00DB4277">
        <w:rPr>
          <w:b/>
          <w:bCs/>
        </w:rPr>
        <w:t>Conclusion</w:t>
      </w:r>
    </w:p>
    <w:p w14:paraId="1F078D94" w14:textId="3360D2EC" w:rsidR="001D4B10" w:rsidRDefault="002F7E4A" w:rsidP="00AA53FF">
      <w:pPr>
        <w:pStyle w:val="Paragraph"/>
        <w:spacing w:before="0" w:line="480" w:lineRule="exact"/>
        <w:ind w:firstLineChars="200" w:firstLine="480"/>
        <w:contextualSpacing/>
      </w:pPr>
      <w:r w:rsidRPr="00DB4277">
        <w:t xml:space="preserve">Authenticity has held an enduring fascination with intellectuals, researchers, and the public. We aimed to capture the essence of it. Although authenticity is largely self-enhancing, it also entails a willingness to explore the possibility of unfavorable pockets of selfhood or even admit one’s weakness. Authenticity </w:t>
      </w:r>
      <w:r w:rsidR="00386C63" w:rsidRPr="00DB4277">
        <w:t>entails</w:t>
      </w:r>
      <w:r w:rsidRPr="00DB4277">
        <w:t xml:space="preserve"> the notion that the self is highly positive, </w:t>
      </w:r>
      <w:r w:rsidR="00386C63" w:rsidRPr="00DB4277">
        <w:t>but</w:t>
      </w:r>
      <w:r w:rsidRPr="00DB4277">
        <w:t xml:space="preserve"> this notion </w:t>
      </w:r>
      <w:r w:rsidR="00A32CBB">
        <w:t>appears to be</w:t>
      </w:r>
      <w:r w:rsidR="00A32CBB" w:rsidRPr="00DB4277">
        <w:t xml:space="preserve"> </w:t>
      </w:r>
      <w:r w:rsidRPr="00DB4277">
        <w:t>secure enough to tolerate p</w:t>
      </w:r>
      <w:r w:rsidR="00386C63" w:rsidRPr="00DB4277">
        <w:t>a</w:t>
      </w:r>
      <w:r w:rsidRPr="00DB4277">
        <w:t>rtial negativity or inconsistency.</w:t>
      </w:r>
      <w:r w:rsidRPr="00F430F9">
        <w:t xml:space="preserve"> </w:t>
      </w:r>
    </w:p>
    <w:p w14:paraId="24887CC8" w14:textId="77777777" w:rsidR="001D4B10" w:rsidRDefault="001D4B10" w:rsidP="00AA53FF">
      <w:pPr>
        <w:spacing w:line="480" w:lineRule="exact"/>
        <w:rPr>
          <w:rFonts w:eastAsia="Times New Roman"/>
          <w:sz w:val="24"/>
          <w:szCs w:val="24"/>
        </w:rPr>
      </w:pPr>
      <w:r>
        <w:br w:type="page"/>
      </w:r>
    </w:p>
    <w:p w14:paraId="2F38DC1B" w14:textId="079F3AFF" w:rsidR="006D5034" w:rsidRPr="001D4B10" w:rsidRDefault="001D4B10" w:rsidP="00AA53FF">
      <w:pPr>
        <w:pStyle w:val="Paragraph"/>
        <w:spacing w:before="0" w:line="480" w:lineRule="exact"/>
        <w:ind w:firstLineChars="200" w:firstLine="482"/>
        <w:contextualSpacing/>
        <w:jc w:val="center"/>
        <w:rPr>
          <w:rFonts w:eastAsiaTheme="minorEastAsia"/>
          <w:b/>
          <w:bCs/>
          <w:lang w:eastAsia="zh-CN"/>
        </w:rPr>
      </w:pPr>
      <w:r w:rsidRPr="001D4B10">
        <w:rPr>
          <w:rFonts w:eastAsiaTheme="minorEastAsia"/>
          <w:b/>
          <w:bCs/>
          <w:lang w:eastAsia="zh-CN"/>
        </w:rPr>
        <w:lastRenderedPageBreak/>
        <w:t>Acknowledgements</w:t>
      </w:r>
    </w:p>
    <w:p w14:paraId="1460C65C" w14:textId="5B520F0A" w:rsidR="00BC1CE0" w:rsidRDefault="001D4B10" w:rsidP="00AA53FF">
      <w:pPr>
        <w:pStyle w:val="Paragraph"/>
        <w:spacing w:before="0" w:line="480" w:lineRule="exact"/>
        <w:ind w:firstLineChars="200" w:firstLine="480"/>
        <w:contextualSpacing/>
        <w:rPr>
          <w:rFonts w:eastAsiaTheme="minorEastAsia"/>
          <w:lang w:eastAsia="zh-CN"/>
        </w:rPr>
      </w:pPr>
      <w:r w:rsidRPr="001D4B10">
        <w:rPr>
          <w:rFonts w:eastAsiaTheme="minorEastAsia"/>
          <w:lang w:eastAsia="zh-CN"/>
        </w:rPr>
        <w:t>This research was supported by funding from the Economic and Social Research Council South Coast Doctoral Training Partnership to Chengli Huang (Grant Number ES/P000673/1).</w:t>
      </w:r>
    </w:p>
    <w:p w14:paraId="46BE574A" w14:textId="77777777" w:rsidR="001D4B10" w:rsidRDefault="001D4B10" w:rsidP="00AA53FF">
      <w:pPr>
        <w:spacing w:line="480" w:lineRule="exact"/>
        <w:rPr>
          <w:rFonts w:eastAsia="Times New Roman"/>
          <w:b/>
          <w:bCs/>
          <w:kern w:val="28"/>
          <w:sz w:val="24"/>
          <w:szCs w:val="24"/>
        </w:rPr>
      </w:pPr>
      <w:r>
        <w:br w:type="page"/>
      </w:r>
    </w:p>
    <w:p w14:paraId="0848E46E" w14:textId="2327BE5A" w:rsidR="00281B03" w:rsidRPr="00F430F9" w:rsidRDefault="00216905" w:rsidP="005323F3">
      <w:pPr>
        <w:pStyle w:val="AppendixHead"/>
        <w:spacing w:before="0" w:line="480" w:lineRule="exact"/>
        <w:jc w:val="center"/>
        <w:rPr>
          <w:rFonts w:eastAsiaTheme="minorEastAsia"/>
          <w:lang w:eastAsia="zh-CN"/>
        </w:rPr>
      </w:pPr>
      <w:bookmarkStart w:id="120" w:name="_Hlk183098379"/>
      <w:r w:rsidRPr="00F430F9">
        <w:lastRenderedPageBreak/>
        <w:t>R</w:t>
      </w:r>
      <w:r w:rsidR="00282609" w:rsidRPr="00F430F9">
        <w:rPr>
          <w:rFonts w:eastAsiaTheme="minorEastAsia" w:hint="eastAsia"/>
          <w:lang w:eastAsia="zh-CN"/>
        </w:rPr>
        <w:t>eferences</w:t>
      </w:r>
    </w:p>
    <w:p w14:paraId="5D833131" w14:textId="77777777" w:rsidR="007D120B" w:rsidRPr="007D120B" w:rsidRDefault="007D120B" w:rsidP="007D120B">
      <w:pPr>
        <w:pStyle w:val="Bibliography"/>
        <w:spacing w:line="480" w:lineRule="exact"/>
        <w:ind w:left="0"/>
      </w:pPr>
      <w:r w:rsidRPr="00A26BC2">
        <w:rPr>
          <w:bCs/>
          <w:color w:val="000000"/>
          <w:sz w:val="24"/>
          <w:szCs w:val="24"/>
          <w:lang w:val="de-DE"/>
        </w:rPr>
        <w:t xml:space="preserve">Alicke, M. D., &amp; Sedikides, C. (2009). </w:t>
      </w:r>
      <w:r w:rsidRPr="00A26BC2">
        <w:rPr>
          <w:bCs/>
          <w:color w:val="000000"/>
          <w:sz w:val="24"/>
          <w:szCs w:val="24"/>
        </w:rPr>
        <w:t xml:space="preserve">Self-enhancement and self-protection: What they are and what they do. </w:t>
      </w:r>
      <w:r w:rsidRPr="00A26BC2">
        <w:rPr>
          <w:bCs/>
          <w:i/>
          <w:color w:val="000000"/>
          <w:sz w:val="24"/>
          <w:szCs w:val="24"/>
        </w:rPr>
        <w:t>European Review of Social Psychology, 20</w:t>
      </w:r>
      <w:r>
        <w:rPr>
          <w:bCs/>
          <w:iCs/>
          <w:color w:val="000000"/>
          <w:sz w:val="24"/>
          <w:szCs w:val="24"/>
        </w:rPr>
        <w:t>(1)</w:t>
      </w:r>
      <w:r w:rsidRPr="00A26BC2">
        <w:rPr>
          <w:bCs/>
          <w:color w:val="000000"/>
          <w:sz w:val="24"/>
          <w:szCs w:val="24"/>
        </w:rPr>
        <w:t>, 1</w:t>
      </w:r>
      <w:r w:rsidRPr="00ED5AD3">
        <w:rPr>
          <w:color w:val="333333"/>
          <w:sz w:val="24"/>
          <w:szCs w:val="24"/>
          <w:shd w:val="clear" w:color="auto" w:fill="FFFFFF"/>
        </w:rPr>
        <w:t>–</w:t>
      </w:r>
      <w:r w:rsidRPr="00A26BC2">
        <w:rPr>
          <w:bCs/>
          <w:color w:val="000000"/>
          <w:sz w:val="24"/>
          <w:szCs w:val="24"/>
        </w:rPr>
        <w:t>48.</w:t>
      </w:r>
      <w:r w:rsidRPr="00A26BC2">
        <w:rPr>
          <w:rStyle w:val="Hyperlink"/>
          <w:bCs/>
          <w:color w:val="000000"/>
          <w:sz w:val="24"/>
          <w:szCs w:val="24"/>
        </w:rPr>
        <w:t xml:space="preserve"> </w:t>
      </w:r>
      <w:hyperlink r:id="rId22" w:history="1">
        <w:r w:rsidRPr="007D120B">
          <w:rPr>
            <w:rStyle w:val="Hyperlink"/>
            <w:bCs/>
            <w:color w:val="000000"/>
            <w:sz w:val="24"/>
            <w:szCs w:val="24"/>
            <w:u w:val="none"/>
          </w:rPr>
          <w:t>https://doi.org/10.1080/10463280802613866</w:t>
        </w:r>
      </w:hyperlink>
    </w:p>
    <w:p w14:paraId="72E324E1" w14:textId="77777777" w:rsidR="007D120B" w:rsidRDefault="00122A0F" w:rsidP="007D120B">
      <w:pPr>
        <w:pStyle w:val="Bibliography"/>
        <w:spacing w:line="480" w:lineRule="exact"/>
        <w:ind w:left="0"/>
        <w:rPr>
          <w:sz w:val="24"/>
          <w:szCs w:val="24"/>
        </w:rPr>
      </w:pPr>
      <w:r w:rsidRPr="00F430F9">
        <w:rPr>
          <w:sz w:val="24"/>
          <w:szCs w:val="24"/>
        </w:rPr>
        <w:t xml:space="preserve">Anderson, N. H. (1968). Likableness ratings of 555 personality-trait words. </w:t>
      </w:r>
      <w:r w:rsidRPr="00F430F9">
        <w:rPr>
          <w:i/>
          <w:iCs/>
          <w:sz w:val="24"/>
          <w:szCs w:val="24"/>
        </w:rPr>
        <w:t>Journal of Personality and Social Psychology, 9</w:t>
      </w:r>
      <w:r w:rsidRPr="00F430F9">
        <w:rPr>
          <w:sz w:val="24"/>
          <w:szCs w:val="24"/>
        </w:rPr>
        <w:t>(3), 272–279. https://doi.org/10.1037/h0025907</w:t>
      </w:r>
      <w:r w:rsidR="00014B4C">
        <w:rPr>
          <w:sz w:val="24"/>
          <w:szCs w:val="24"/>
        </w:rPr>
        <w:t xml:space="preserve"> </w:t>
      </w:r>
    </w:p>
    <w:p w14:paraId="5FDA7099" w14:textId="77777777" w:rsidR="001528E0" w:rsidRDefault="000D2C70" w:rsidP="001528E0">
      <w:pPr>
        <w:pStyle w:val="Bibliography"/>
        <w:spacing w:line="480" w:lineRule="exact"/>
        <w:ind w:left="0"/>
        <w:rPr>
          <w:sz w:val="24"/>
          <w:szCs w:val="24"/>
          <w:lang w:eastAsia="zh-CN"/>
        </w:rPr>
      </w:pPr>
      <w:r w:rsidRPr="00F430F9">
        <w:rPr>
          <w:sz w:val="24"/>
          <w:szCs w:val="24"/>
        </w:rPr>
        <w:t>Appelbaum, M., Cooper, H., Kline, R. B., Mayo-Wilson, E., Nezu, A. M., &amp; Rao, S. M. (2018). Journal article reporting standards for quantitative research in psychology: The APA Publications and Communications Board task force report. </w:t>
      </w:r>
      <w:r w:rsidRPr="00F430F9">
        <w:rPr>
          <w:i/>
          <w:iCs/>
          <w:sz w:val="24"/>
          <w:szCs w:val="24"/>
        </w:rPr>
        <w:t>American Psychologist, 73</w:t>
      </w:r>
      <w:r w:rsidRPr="00F430F9">
        <w:rPr>
          <w:sz w:val="24"/>
          <w:szCs w:val="24"/>
        </w:rPr>
        <w:t>(1), 3</w:t>
      </w:r>
      <w:bookmarkStart w:id="121" w:name="_Hlk181212128"/>
      <w:r w:rsidRPr="00F430F9">
        <w:rPr>
          <w:sz w:val="24"/>
          <w:szCs w:val="24"/>
        </w:rPr>
        <w:t>–</w:t>
      </w:r>
      <w:bookmarkEnd w:id="121"/>
      <w:r w:rsidRPr="00F430F9">
        <w:rPr>
          <w:rFonts w:hint="eastAsia"/>
          <w:sz w:val="24"/>
          <w:szCs w:val="24"/>
        </w:rPr>
        <w:t>25</w:t>
      </w:r>
      <w:r w:rsidRPr="00F430F9">
        <w:rPr>
          <w:sz w:val="24"/>
          <w:szCs w:val="24"/>
        </w:rPr>
        <w:t>.</w:t>
      </w:r>
      <w:r w:rsidRPr="00F430F9">
        <w:rPr>
          <w:rFonts w:hint="eastAsia"/>
          <w:sz w:val="24"/>
          <w:szCs w:val="24"/>
        </w:rPr>
        <w:t xml:space="preserve"> </w:t>
      </w:r>
      <w:r w:rsidRPr="00F430F9">
        <w:rPr>
          <w:sz w:val="24"/>
          <w:szCs w:val="24"/>
        </w:rPr>
        <w:t>http://dx.doi.org/10.1037/amp0000191</w:t>
      </w:r>
    </w:p>
    <w:p w14:paraId="3589D51E" w14:textId="5A2D25BD" w:rsidR="000636D9" w:rsidRDefault="000636D9" w:rsidP="001528E0">
      <w:pPr>
        <w:pStyle w:val="Bibliography"/>
        <w:spacing w:line="480" w:lineRule="exact"/>
        <w:ind w:left="0"/>
        <w:rPr>
          <w:sz w:val="24"/>
          <w:szCs w:val="24"/>
        </w:rPr>
      </w:pPr>
      <w:r w:rsidRPr="000636D9">
        <w:rPr>
          <w:sz w:val="24"/>
          <w:szCs w:val="24"/>
        </w:rPr>
        <w:t xml:space="preserve">Auerbach, R. P., Ho, M. H. R., &amp; Kim, J. C. (2014). Identifying cognitive and interpersonal predictors of adolescent depression. </w:t>
      </w:r>
      <w:r w:rsidRPr="000636D9">
        <w:rPr>
          <w:i/>
          <w:iCs/>
          <w:sz w:val="24"/>
          <w:szCs w:val="24"/>
        </w:rPr>
        <w:t>Journal of Abnormal Child Psychology, 42</w:t>
      </w:r>
      <w:r w:rsidR="007D120B">
        <w:rPr>
          <w:sz w:val="24"/>
          <w:szCs w:val="24"/>
        </w:rPr>
        <w:t>(6)</w:t>
      </w:r>
      <w:r w:rsidRPr="000636D9">
        <w:rPr>
          <w:sz w:val="24"/>
          <w:szCs w:val="24"/>
        </w:rPr>
        <w:t>, 913-924. https://doi.org/10.1007/s10802-013-9845-6</w:t>
      </w:r>
    </w:p>
    <w:p w14:paraId="72631B21" w14:textId="37B1A814" w:rsidR="001528E0" w:rsidRPr="00EC0682" w:rsidRDefault="001528E0" w:rsidP="001528E0">
      <w:pPr>
        <w:pStyle w:val="Bibliography"/>
        <w:spacing w:line="480" w:lineRule="exact"/>
        <w:ind w:left="0"/>
        <w:rPr>
          <w:sz w:val="24"/>
          <w:szCs w:val="24"/>
        </w:rPr>
      </w:pPr>
      <w:r w:rsidRPr="001528E0">
        <w:rPr>
          <w:sz w:val="24"/>
          <w:szCs w:val="24"/>
        </w:rPr>
        <w:t xml:space="preserve">Auerbach, R. P., Stanton, C. H., Proudfit, G. H., &amp; Pizzagalli, D. A. (2015). Self-referential processing in depressed adolescents: A high-density event-related potential study. </w:t>
      </w:r>
      <w:r w:rsidRPr="001528E0">
        <w:rPr>
          <w:i/>
          <w:iCs/>
          <w:sz w:val="24"/>
          <w:szCs w:val="24"/>
        </w:rPr>
        <w:t>Journal of Abnormal Psychology, 124</w:t>
      </w:r>
      <w:r w:rsidRPr="001528E0">
        <w:rPr>
          <w:sz w:val="24"/>
          <w:szCs w:val="24"/>
        </w:rPr>
        <w:t>(2), 233–245.</w:t>
      </w:r>
      <w:r>
        <w:rPr>
          <w:rFonts w:hint="eastAsia"/>
          <w:sz w:val="24"/>
          <w:szCs w:val="24"/>
          <w:lang w:eastAsia="zh-CN"/>
        </w:rPr>
        <w:t xml:space="preserve"> </w:t>
      </w:r>
      <w:hyperlink r:id="rId23" w:history="1">
        <w:r w:rsidRPr="00EC0682">
          <w:rPr>
            <w:sz w:val="24"/>
            <w:szCs w:val="24"/>
          </w:rPr>
          <w:t>http://dx.doi.org/10.1037/abn0000023</w:t>
        </w:r>
      </w:hyperlink>
    </w:p>
    <w:p w14:paraId="26DFFDDF" w14:textId="6060888B" w:rsidR="00E83000" w:rsidRPr="00F430F9" w:rsidRDefault="005569A7" w:rsidP="001528E0">
      <w:pPr>
        <w:pStyle w:val="Bibliography"/>
        <w:spacing w:line="480" w:lineRule="exact"/>
        <w:ind w:left="0"/>
        <w:rPr>
          <w:color w:val="000000" w:themeColor="text1"/>
          <w:sz w:val="24"/>
          <w:szCs w:val="24"/>
        </w:rPr>
      </w:pPr>
      <w:r w:rsidRPr="00F430F9">
        <w:rPr>
          <w:sz w:val="24"/>
          <w:szCs w:val="24"/>
        </w:rPr>
        <w:t>Bailey, E. R., &amp; Iyengar, S. S. (2023). Positive—</w:t>
      </w:r>
      <w:r w:rsidR="00EE5C4E">
        <w:rPr>
          <w:sz w:val="24"/>
          <w:szCs w:val="24"/>
        </w:rPr>
        <w:t>m</w:t>
      </w:r>
      <w:r w:rsidRPr="00F430F9">
        <w:rPr>
          <w:sz w:val="24"/>
          <w:szCs w:val="24"/>
        </w:rPr>
        <w:t>ore than unbiased—</w:t>
      </w:r>
      <w:r w:rsidR="00EE5C4E">
        <w:rPr>
          <w:sz w:val="24"/>
          <w:szCs w:val="24"/>
        </w:rPr>
        <w:t>s</w:t>
      </w:r>
      <w:r w:rsidRPr="00F430F9">
        <w:rPr>
          <w:sz w:val="24"/>
          <w:szCs w:val="24"/>
        </w:rPr>
        <w:t>elf-perceptions increase subjective authenticity. </w:t>
      </w:r>
      <w:r w:rsidRPr="00F430F9">
        <w:rPr>
          <w:i/>
          <w:iCs/>
          <w:sz w:val="24"/>
          <w:szCs w:val="24"/>
        </w:rPr>
        <w:t>Journal of Personality and Social Psychology</w:t>
      </w:r>
      <w:r w:rsidR="001709F8" w:rsidRPr="00F430F9">
        <w:rPr>
          <w:i/>
          <w:iCs/>
          <w:sz w:val="24"/>
          <w:szCs w:val="24"/>
        </w:rPr>
        <w:t xml:space="preserve">, </w:t>
      </w:r>
      <w:r w:rsidR="001709F8" w:rsidRPr="00F430F9">
        <w:rPr>
          <w:rStyle w:val="Emphasis"/>
          <w:sz w:val="24"/>
          <w:szCs w:val="24"/>
          <w:shd w:val="clear" w:color="auto" w:fill="FFFFFF"/>
        </w:rPr>
        <w:t>125</w:t>
      </w:r>
      <w:r w:rsidR="001709F8" w:rsidRPr="00F430F9">
        <w:rPr>
          <w:sz w:val="24"/>
          <w:szCs w:val="24"/>
          <w:shd w:val="clear" w:color="auto" w:fill="FFFFFF"/>
        </w:rPr>
        <w:t>(6), 1351–1372.</w:t>
      </w:r>
      <w:r w:rsidR="00E83000" w:rsidRPr="00F430F9">
        <w:rPr>
          <w:sz w:val="24"/>
          <w:szCs w:val="24"/>
          <w:shd w:val="clear" w:color="auto" w:fill="FFFFFF"/>
        </w:rPr>
        <w:t xml:space="preserve"> </w:t>
      </w:r>
      <w:hyperlink r:id="rId24" w:tgtFrame="_blank" w:history="1">
        <w:r w:rsidR="00E83000" w:rsidRPr="00F430F9">
          <w:rPr>
            <w:rStyle w:val="Hyperlink"/>
            <w:color w:val="000000" w:themeColor="text1"/>
            <w:sz w:val="24"/>
            <w:szCs w:val="24"/>
            <w:u w:val="none"/>
            <w:shd w:val="clear" w:color="auto" w:fill="FFFFFF"/>
          </w:rPr>
          <w:t>https://doi.org/10.1037/pspa0000359</w:t>
        </w:r>
      </w:hyperlink>
    </w:p>
    <w:p w14:paraId="793DF4B7" w14:textId="4C7ADC80" w:rsidR="009317D0" w:rsidRDefault="009317D0" w:rsidP="00A857F1">
      <w:pPr>
        <w:pStyle w:val="Bibliography"/>
        <w:spacing w:line="480" w:lineRule="exact"/>
        <w:ind w:left="0"/>
        <w:rPr>
          <w:sz w:val="24"/>
          <w:szCs w:val="24"/>
        </w:rPr>
      </w:pPr>
      <w:r w:rsidRPr="009317D0">
        <w:rPr>
          <w:sz w:val="24"/>
          <w:szCs w:val="24"/>
        </w:rPr>
        <w:t xml:space="preserve">Bareket-Bojmel, L., Moran, S., &amp; Shahar, G. (2016). Strategic self-presentation on Facebook: Personal motives and audience response to online behavior. </w:t>
      </w:r>
      <w:r w:rsidRPr="009317D0">
        <w:rPr>
          <w:i/>
          <w:iCs/>
          <w:sz w:val="24"/>
          <w:szCs w:val="24"/>
        </w:rPr>
        <w:t>Computers in Human Behavior, 55</w:t>
      </w:r>
      <w:r w:rsidRPr="009317D0">
        <w:rPr>
          <w:sz w:val="24"/>
          <w:szCs w:val="24"/>
        </w:rPr>
        <w:t>, 788-795. https://doi.org/10.1016/j.chb.2015.10.033</w:t>
      </w:r>
    </w:p>
    <w:p w14:paraId="7CC30063" w14:textId="29C80393" w:rsidR="00A857F1" w:rsidRDefault="000D2C70" w:rsidP="00A857F1">
      <w:pPr>
        <w:pStyle w:val="Bibliography"/>
        <w:spacing w:line="480" w:lineRule="exact"/>
        <w:ind w:left="0"/>
        <w:rPr>
          <w:sz w:val="24"/>
          <w:szCs w:val="24"/>
        </w:rPr>
      </w:pPr>
      <w:r w:rsidRPr="00F430F9">
        <w:rPr>
          <w:sz w:val="24"/>
          <w:szCs w:val="24"/>
        </w:rPr>
        <w:t xml:space="preserve">Bates, D., Mächler, M., Bolker, B., &amp; Walker, S. (2015). Fitting linear mixed-effects models using Ime4. </w:t>
      </w:r>
      <w:r w:rsidRPr="00F430F9">
        <w:rPr>
          <w:i/>
          <w:iCs/>
          <w:sz w:val="24"/>
          <w:szCs w:val="24"/>
        </w:rPr>
        <w:t>Journal of Statistical Software, 67</w:t>
      </w:r>
      <w:r w:rsidRPr="00F430F9">
        <w:rPr>
          <w:sz w:val="24"/>
          <w:szCs w:val="24"/>
        </w:rPr>
        <w:t>(1), 1–48. https://doi.org/10.18637/jss.v067.i01</w:t>
      </w:r>
      <w:r w:rsidR="00A857F1">
        <w:rPr>
          <w:sz w:val="24"/>
          <w:szCs w:val="24"/>
        </w:rPr>
        <w:t xml:space="preserve"> </w:t>
      </w:r>
    </w:p>
    <w:p w14:paraId="717231EF" w14:textId="5FF2BE0A" w:rsidR="00A857F1" w:rsidRPr="00A857F1" w:rsidRDefault="00A857F1" w:rsidP="00A857F1">
      <w:pPr>
        <w:pStyle w:val="Bibliography"/>
        <w:spacing w:line="480" w:lineRule="exact"/>
        <w:ind w:left="0"/>
      </w:pPr>
      <w:r w:rsidRPr="006A45B6">
        <w:rPr>
          <w:sz w:val="24"/>
          <w:szCs w:val="24"/>
        </w:rPr>
        <w:t>Bauer, K.</w:t>
      </w:r>
      <w:r>
        <w:rPr>
          <w:sz w:val="24"/>
          <w:szCs w:val="24"/>
        </w:rPr>
        <w:t xml:space="preserve"> (</w:t>
      </w:r>
      <w:r w:rsidRPr="006A45B6">
        <w:rPr>
          <w:sz w:val="24"/>
          <w:szCs w:val="24"/>
        </w:rPr>
        <w:t>2017</w:t>
      </w:r>
      <w:r>
        <w:rPr>
          <w:sz w:val="24"/>
          <w:szCs w:val="24"/>
        </w:rPr>
        <w:t xml:space="preserve">). </w:t>
      </w:r>
      <w:r w:rsidRPr="006A45B6">
        <w:rPr>
          <w:sz w:val="24"/>
          <w:szCs w:val="24"/>
        </w:rPr>
        <w:t xml:space="preserve">To be or </w:t>
      </w:r>
      <w:r>
        <w:rPr>
          <w:sz w:val="24"/>
          <w:szCs w:val="24"/>
        </w:rPr>
        <w:t>n</w:t>
      </w:r>
      <w:r w:rsidRPr="006A45B6">
        <w:rPr>
          <w:sz w:val="24"/>
          <w:szCs w:val="24"/>
        </w:rPr>
        <w:t xml:space="preserve">ot to be </w:t>
      </w:r>
      <w:r>
        <w:rPr>
          <w:sz w:val="24"/>
          <w:szCs w:val="24"/>
        </w:rPr>
        <w:t>a</w:t>
      </w:r>
      <w:r w:rsidRPr="006A45B6">
        <w:rPr>
          <w:sz w:val="24"/>
          <w:szCs w:val="24"/>
        </w:rPr>
        <w:t>uthentic</w:t>
      </w:r>
      <w:r>
        <w:rPr>
          <w:sz w:val="24"/>
          <w:szCs w:val="24"/>
        </w:rPr>
        <w:t>:</w:t>
      </w:r>
      <w:r w:rsidRPr="006A45B6">
        <w:rPr>
          <w:sz w:val="24"/>
          <w:szCs w:val="24"/>
        </w:rPr>
        <w:t xml:space="preserve"> In </w:t>
      </w:r>
      <w:r>
        <w:rPr>
          <w:sz w:val="24"/>
          <w:szCs w:val="24"/>
        </w:rPr>
        <w:t>d</w:t>
      </w:r>
      <w:r w:rsidRPr="006A45B6">
        <w:rPr>
          <w:sz w:val="24"/>
          <w:szCs w:val="24"/>
        </w:rPr>
        <w:t xml:space="preserve">efense of </w:t>
      </w:r>
      <w:r>
        <w:rPr>
          <w:sz w:val="24"/>
          <w:szCs w:val="24"/>
        </w:rPr>
        <w:t>a</w:t>
      </w:r>
      <w:r w:rsidRPr="006A45B6">
        <w:rPr>
          <w:sz w:val="24"/>
          <w:szCs w:val="24"/>
        </w:rPr>
        <w:t xml:space="preserve">uthenticity as an </w:t>
      </w:r>
      <w:r>
        <w:rPr>
          <w:sz w:val="24"/>
          <w:szCs w:val="24"/>
        </w:rPr>
        <w:t>e</w:t>
      </w:r>
      <w:r w:rsidRPr="006A45B6">
        <w:rPr>
          <w:sz w:val="24"/>
          <w:szCs w:val="24"/>
        </w:rPr>
        <w:t xml:space="preserve">thical </w:t>
      </w:r>
      <w:r>
        <w:rPr>
          <w:sz w:val="24"/>
          <w:szCs w:val="24"/>
        </w:rPr>
        <w:t>i</w:t>
      </w:r>
      <w:r w:rsidRPr="006A45B6">
        <w:rPr>
          <w:sz w:val="24"/>
          <w:szCs w:val="24"/>
        </w:rPr>
        <w:t>deal</w:t>
      </w:r>
      <w:r>
        <w:rPr>
          <w:sz w:val="24"/>
          <w:szCs w:val="24"/>
        </w:rPr>
        <w:t xml:space="preserve">. </w:t>
      </w:r>
      <w:r w:rsidRPr="006A45B6">
        <w:rPr>
          <w:i/>
          <w:iCs/>
          <w:sz w:val="24"/>
          <w:szCs w:val="24"/>
        </w:rPr>
        <w:t>Ethical Theory and Moral Practice, 20</w:t>
      </w:r>
      <w:r w:rsidRPr="006A45B6">
        <w:rPr>
          <w:sz w:val="24"/>
          <w:szCs w:val="24"/>
        </w:rPr>
        <w:t>(3)</w:t>
      </w:r>
      <w:r>
        <w:rPr>
          <w:sz w:val="24"/>
          <w:szCs w:val="24"/>
        </w:rPr>
        <w:t>,</w:t>
      </w:r>
      <w:r w:rsidRPr="006A45B6">
        <w:rPr>
          <w:sz w:val="24"/>
          <w:szCs w:val="24"/>
        </w:rPr>
        <w:t xml:space="preserve"> 567–580.</w:t>
      </w:r>
      <w:r>
        <w:rPr>
          <w:sz w:val="24"/>
          <w:szCs w:val="24"/>
        </w:rPr>
        <w:t xml:space="preserve"> </w:t>
      </w:r>
      <w:r w:rsidRPr="006A45B6">
        <w:rPr>
          <w:sz w:val="24"/>
          <w:szCs w:val="24"/>
        </w:rPr>
        <w:t>https://doi.org/10.1007/s10677-017-9803-4</w:t>
      </w:r>
    </w:p>
    <w:p w14:paraId="0C39074E" w14:textId="77777777" w:rsidR="00EB75A9" w:rsidRDefault="005569A7" w:rsidP="00EB75A9">
      <w:pPr>
        <w:pStyle w:val="Bibliography"/>
        <w:spacing w:line="480" w:lineRule="exact"/>
        <w:ind w:left="0"/>
        <w:rPr>
          <w:rStyle w:val="Hyperlink"/>
          <w:color w:val="000000" w:themeColor="text1"/>
          <w:sz w:val="24"/>
          <w:szCs w:val="24"/>
          <w:u w:val="none"/>
          <w:shd w:val="clear" w:color="auto" w:fill="FFFFFF"/>
        </w:rPr>
      </w:pPr>
      <w:r w:rsidRPr="00F430F9">
        <w:rPr>
          <w:sz w:val="24"/>
          <w:szCs w:val="24"/>
        </w:rPr>
        <w:lastRenderedPageBreak/>
        <w:t>Baumeister, R. F. (1982). A self-presentational view of social phenomena. </w:t>
      </w:r>
      <w:r w:rsidRPr="00F430F9">
        <w:rPr>
          <w:i/>
          <w:iCs/>
          <w:sz w:val="24"/>
          <w:szCs w:val="24"/>
        </w:rPr>
        <w:t xml:space="preserve">Psychological </w:t>
      </w:r>
      <w:r w:rsidR="008E0454" w:rsidRPr="00F430F9">
        <w:rPr>
          <w:i/>
          <w:iCs/>
          <w:sz w:val="24"/>
          <w:szCs w:val="24"/>
        </w:rPr>
        <w:t>B</w:t>
      </w:r>
      <w:r w:rsidRPr="00F430F9">
        <w:rPr>
          <w:i/>
          <w:iCs/>
          <w:sz w:val="24"/>
          <w:szCs w:val="24"/>
        </w:rPr>
        <w:t>ulletin, 91</w:t>
      </w:r>
      <w:r w:rsidRPr="00F430F9">
        <w:rPr>
          <w:sz w:val="24"/>
          <w:szCs w:val="24"/>
        </w:rPr>
        <w:t>(1), 3–2</w:t>
      </w:r>
      <w:r w:rsidRPr="00F430F9">
        <w:rPr>
          <w:color w:val="000000" w:themeColor="text1"/>
          <w:sz w:val="24"/>
          <w:szCs w:val="24"/>
        </w:rPr>
        <w:t>6.</w:t>
      </w:r>
      <w:r w:rsidR="00E83000" w:rsidRPr="00F430F9">
        <w:rPr>
          <w:color w:val="000000" w:themeColor="text1"/>
          <w:sz w:val="24"/>
          <w:szCs w:val="24"/>
        </w:rPr>
        <w:t xml:space="preserve"> </w:t>
      </w:r>
      <w:hyperlink r:id="rId25" w:tgtFrame="_blank" w:history="1">
        <w:r w:rsidR="00E83000" w:rsidRPr="00F430F9">
          <w:rPr>
            <w:rStyle w:val="Hyperlink"/>
            <w:color w:val="000000" w:themeColor="text1"/>
            <w:sz w:val="24"/>
            <w:szCs w:val="24"/>
            <w:u w:val="none"/>
            <w:shd w:val="clear" w:color="auto" w:fill="FFFFFF"/>
          </w:rPr>
          <w:t>https://doi.org/10.1037/0033-2909.91.1.3</w:t>
        </w:r>
      </w:hyperlink>
      <w:r w:rsidR="00EB75A9">
        <w:rPr>
          <w:rStyle w:val="Hyperlink"/>
          <w:color w:val="000000" w:themeColor="text1"/>
          <w:sz w:val="24"/>
          <w:szCs w:val="24"/>
          <w:u w:val="none"/>
          <w:shd w:val="clear" w:color="auto" w:fill="FFFFFF"/>
        </w:rPr>
        <w:t xml:space="preserve"> </w:t>
      </w:r>
    </w:p>
    <w:p w14:paraId="565B099E" w14:textId="621C1664" w:rsidR="00EB75A9" w:rsidRPr="00EB75A9" w:rsidRDefault="00EB75A9" w:rsidP="00EB75A9">
      <w:pPr>
        <w:pStyle w:val="Bibliography"/>
        <w:spacing w:line="480" w:lineRule="exact"/>
        <w:ind w:left="0"/>
      </w:pPr>
      <w:r w:rsidRPr="003A227D">
        <w:rPr>
          <w:sz w:val="24"/>
          <w:szCs w:val="24"/>
        </w:rPr>
        <w:t xml:space="preserve">Baumeister, R. F. (2019). Stalking the true self through the jungles of authenticity: Problems, contradictions, inconsistencies, disturbing findings—and a possible way forward. </w:t>
      </w:r>
      <w:r w:rsidRPr="003A227D">
        <w:rPr>
          <w:i/>
          <w:iCs/>
          <w:sz w:val="24"/>
          <w:szCs w:val="24"/>
        </w:rPr>
        <w:t>Review of General Psychology, 23</w:t>
      </w:r>
      <w:r w:rsidRPr="003A227D">
        <w:rPr>
          <w:sz w:val="24"/>
          <w:szCs w:val="24"/>
        </w:rPr>
        <w:t xml:space="preserve">(1), 143–154. </w:t>
      </w:r>
      <w:r w:rsidRPr="00EB75A9">
        <w:rPr>
          <w:sz w:val="24"/>
          <w:szCs w:val="24"/>
        </w:rPr>
        <w:t>https://doi.org/</w:t>
      </w:r>
      <w:r w:rsidRPr="003A227D">
        <w:rPr>
          <w:sz w:val="24"/>
          <w:szCs w:val="24"/>
        </w:rPr>
        <w:t>10.1177/1089268019829472</w:t>
      </w:r>
    </w:p>
    <w:p w14:paraId="7B398BAB" w14:textId="1B485AB0" w:rsidR="000A2753" w:rsidRPr="000A2753" w:rsidRDefault="00960F02" w:rsidP="000A2753">
      <w:pPr>
        <w:pStyle w:val="Bibliography"/>
        <w:spacing w:line="480" w:lineRule="exact"/>
        <w:ind w:left="0"/>
        <w:rPr>
          <w:sz w:val="24"/>
          <w:szCs w:val="24"/>
        </w:rPr>
      </w:pPr>
      <w:r w:rsidRPr="00F430F9">
        <w:rPr>
          <w:sz w:val="24"/>
          <w:szCs w:val="24"/>
        </w:rPr>
        <w:t xml:space="preserve">BBC (2023, November, 27). </w:t>
      </w:r>
      <w:r w:rsidRPr="00F430F9">
        <w:rPr>
          <w:i/>
          <w:iCs/>
          <w:sz w:val="24"/>
          <w:szCs w:val="24"/>
        </w:rPr>
        <w:t xml:space="preserve">Authentic: Merriam-Webster’s </w:t>
      </w:r>
      <w:r w:rsidR="001709F8" w:rsidRPr="00F430F9">
        <w:rPr>
          <w:i/>
          <w:iCs/>
          <w:sz w:val="24"/>
          <w:szCs w:val="24"/>
        </w:rPr>
        <w:t>w</w:t>
      </w:r>
      <w:r w:rsidRPr="00F430F9">
        <w:rPr>
          <w:i/>
          <w:iCs/>
          <w:sz w:val="24"/>
          <w:szCs w:val="24"/>
        </w:rPr>
        <w:t xml:space="preserve">ord of the </w:t>
      </w:r>
      <w:r w:rsidR="001709F8" w:rsidRPr="00F430F9">
        <w:rPr>
          <w:i/>
          <w:iCs/>
          <w:sz w:val="24"/>
          <w:szCs w:val="24"/>
        </w:rPr>
        <w:t>y</w:t>
      </w:r>
      <w:r w:rsidRPr="00F430F9">
        <w:rPr>
          <w:i/>
          <w:iCs/>
          <w:sz w:val="24"/>
          <w:szCs w:val="24"/>
        </w:rPr>
        <w:t>ear</w:t>
      </w:r>
      <w:r w:rsidRPr="00F430F9">
        <w:rPr>
          <w:sz w:val="24"/>
          <w:szCs w:val="24"/>
        </w:rPr>
        <w:t xml:space="preserve">. https://www.bbc.co.uk/news/world-us-canada-67543895 </w:t>
      </w:r>
    </w:p>
    <w:p w14:paraId="4DF70CE6" w14:textId="1D7791AA" w:rsidR="000A2753" w:rsidRDefault="000A2753" w:rsidP="005323F3">
      <w:pPr>
        <w:pStyle w:val="Bibliography"/>
        <w:spacing w:line="480" w:lineRule="exact"/>
        <w:ind w:left="0"/>
        <w:rPr>
          <w:sz w:val="24"/>
          <w:szCs w:val="24"/>
        </w:rPr>
      </w:pPr>
      <w:r w:rsidRPr="000A2753">
        <w:rPr>
          <w:sz w:val="24"/>
          <w:szCs w:val="24"/>
        </w:rPr>
        <w:t>Berridge, K. C., &amp; Kringelbach, M. L. (2013). Neuroscience of affect: brain mechanisms of pleasure and displeasure. </w:t>
      </w:r>
      <w:r w:rsidRPr="000A2753">
        <w:rPr>
          <w:i/>
          <w:iCs/>
          <w:sz w:val="24"/>
          <w:szCs w:val="24"/>
        </w:rPr>
        <w:t xml:space="preserve">Current </w:t>
      </w:r>
      <w:r>
        <w:rPr>
          <w:i/>
          <w:iCs/>
          <w:sz w:val="24"/>
          <w:szCs w:val="24"/>
        </w:rPr>
        <w:t>O</w:t>
      </w:r>
      <w:r w:rsidRPr="000A2753">
        <w:rPr>
          <w:i/>
          <w:iCs/>
          <w:sz w:val="24"/>
          <w:szCs w:val="24"/>
        </w:rPr>
        <w:t xml:space="preserve">pinion in </w:t>
      </w:r>
      <w:r>
        <w:rPr>
          <w:i/>
          <w:iCs/>
          <w:sz w:val="24"/>
          <w:szCs w:val="24"/>
        </w:rPr>
        <w:t>N</w:t>
      </w:r>
      <w:r w:rsidRPr="000A2753">
        <w:rPr>
          <w:i/>
          <w:iCs/>
          <w:sz w:val="24"/>
          <w:szCs w:val="24"/>
        </w:rPr>
        <w:t>eurobiology</w:t>
      </w:r>
      <w:r w:rsidRPr="000A2753">
        <w:rPr>
          <w:sz w:val="24"/>
          <w:szCs w:val="24"/>
        </w:rPr>
        <w:t>, </w:t>
      </w:r>
      <w:r w:rsidRPr="000A2753">
        <w:rPr>
          <w:i/>
          <w:iCs/>
          <w:sz w:val="24"/>
          <w:szCs w:val="24"/>
        </w:rPr>
        <w:t>23</w:t>
      </w:r>
      <w:r w:rsidRPr="000A2753">
        <w:rPr>
          <w:sz w:val="24"/>
          <w:szCs w:val="24"/>
        </w:rPr>
        <w:t>(3), 294</w:t>
      </w:r>
      <w:r w:rsidR="00EE5C4E" w:rsidRPr="00F430F9">
        <w:rPr>
          <w:sz w:val="24"/>
          <w:szCs w:val="24"/>
        </w:rPr>
        <w:t>–</w:t>
      </w:r>
      <w:r w:rsidRPr="000A2753">
        <w:rPr>
          <w:sz w:val="24"/>
          <w:szCs w:val="24"/>
        </w:rPr>
        <w:t xml:space="preserve">303. </w:t>
      </w:r>
      <w:hyperlink r:id="rId26" w:history="1">
        <w:r w:rsidRPr="000A2753">
          <w:rPr>
            <w:rStyle w:val="Hyperlink"/>
            <w:color w:val="000000" w:themeColor="text1"/>
            <w:sz w:val="24"/>
            <w:szCs w:val="24"/>
            <w:u w:val="none"/>
          </w:rPr>
          <w:t>https://doi.org/10.1016/j.conb.2013.01.017</w:t>
        </w:r>
      </w:hyperlink>
    </w:p>
    <w:p w14:paraId="11BD90E6" w14:textId="661EFDAF" w:rsidR="00E83000" w:rsidRPr="00F430F9" w:rsidRDefault="005569A7" w:rsidP="005323F3">
      <w:pPr>
        <w:pStyle w:val="Bibliography"/>
        <w:spacing w:line="480" w:lineRule="exact"/>
        <w:ind w:left="0"/>
        <w:rPr>
          <w:color w:val="000000" w:themeColor="text1"/>
          <w:sz w:val="24"/>
          <w:szCs w:val="24"/>
        </w:rPr>
      </w:pPr>
      <w:r w:rsidRPr="00F430F9">
        <w:rPr>
          <w:sz w:val="24"/>
          <w:szCs w:val="24"/>
        </w:rPr>
        <w:t>Bench, S. W., Schlegel, R. J., Davis, W. E., &amp; Vess, M. (2015). Thinking about change in the self and others: The role of self-discovery metaphors and the true self. </w:t>
      </w:r>
      <w:r w:rsidRPr="00F430F9">
        <w:rPr>
          <w:i/>
          <w:iCs/>
          <w:sz w:val="24"/>
          <w:szCs w:val="24"/>
        </w:rPr>
        <w:t>Social Cognition, 33</w:t>
      </w:r>
      <w:r w:rsidRPr="00F430F9">
        <w:rPr>
          <w:sz w:val="24"/>
          <w:szCs w:val="24"/>
        </w:rPr>
        <w:t>(3), 169</w:t>
      </w:r>
      <w:r w:rsidR="00282609" w:rsidRPr="00F430F9">
        <w:rPr>
          <w:sz w:val="24"/>
          <w:szCs w:val="24"/>
        </w:rPr>
        <w:t>–</w:t>
      </w:r>
      <w:r w:rsidRPr="00F430F9">
        <w:rPr>
          <w:sz w:val="24"/>
          <w:szCs w:val="24"/>
        </w:rPr>
        <w:t>185.</w:t>
      </w:r>
      <w:r w:rsidR="00E83000" w:rsidRPr="00F430F9">
        <w:rPr>
          <w:sz w:val="24"/>
          <w:szCs w:val="24"/>
        </w:rPr>
        <w:t xml:space="preserve"> </w:t>
      </w:r>
      <w:hyperlink r:id="rId27" w:tgtFrame="_blank" w:history="1">
        <w:r w:rsidR="00E83000" w:rsidRPr="00F430F9">
          <w:rPr>
            <w:rStyle w:val="Hyperlink"/>
            <w:color w:val="000000" w:themeColor="text1"/>
            <w:sz w:val="24"/>
            <w:szCs w:val="24"/>
            <w:u w:val="none"/>
            <w:shd w:val="clear" w:color="auto" w:fill="FFFFFF"/>
          </w:rPr>
          <w:t>https://doi.org/10.1521/soco.2015.33.3.2</w:t>
        </w:r>
      </w:hyperlink>
    </w:p>
    <w:p w14:paraId="7ABF690C" w14:textId="5FB10BB9" w:rsidR="00E83000" w:rsidRPr="00F430F9" w:rsidRDefault="005569A7" w:rsidP="005323F3">
      <w:pPr>
        <w:pStyle w:val="Bibliography"/>
        <w:spacing w:line="480" w:lineRule="exact"/>
        <w:ind w:left="0"/>
        <w:rPr>
          <w:color w:val="000000" w:themeColor="text1"/>
          <w:sz w:val="24"/>
          <w:szCs w:val="24"/>
        </w:rPr>
      </w:pPr>
      <w:r w:rsidRPr="00F430F9">
        <w:rPr>
          <w:sz w:val="24"/>
          <w:szCs w:val="24"/>
        </w:rPr>
        <w:t xml:space="preserve">Boucher, H. C. (2011). The dialectical self-concept II: Cross-role and within-role consistency, well-being, self-certainty, and authenticity. </w:t>
      </w:r>
      <w:r w:rsidRPr="00F430F9">
        <w:rPr>
          <w:i/>
          <w:iCs/>
          <w:sz w:val="24"/>
          <w:szCs w:val="24"/>
        </w:rPr>
        <w:t>Journal of Cross-Cultural Psychology, 42</w:t>
      </w:r>
      <w:r w:rsidRPr="00F430F9">
        <w:rPr>
          <w:sz w:val="24"/>
          <w:szCs w:val="24"/>
        </w:rPr>
        <w:t>(7), 1251</w:t>
      </w:r>
      <w:r w:rsidR="00282609" w:rsidRPr="00F430F9">
        <w:rPr>
          <w:sz w:val="24"/>
          <w:szCs w:val="24"/>
        </w:rPr>
        <w:t>–</w:t>
      </w:r>
      <w:r w:rsidRPr="00F430F9">
        <w:rPr>
          <w:sz w:val="24"/>
          <w:szCs w:val="24"/>
        </w:rPr>
        <w:t>1271.</w:t>
      </w:r>
      <w:r w:rsidR="00E83000" w:rsidRPr="00F430F9">
        <w:rPr>
          <w:sz w:val="24"/>
          <w:szCs w:val="24"/>
        </w:rPr>
        <w:t xml:space="preserve"> </w:t>
      </w:r>
      <w:hyperlink r:id="rId28" w:tgtFrame="_blank" w:history="1">
        <w:r w:rsidR="00E83000" w:rsidRPr="00F430F9">
          <w:rPr>
            <w:rStyle w:val="Hyperlink"/>
            <w:color w:val="000000" w:themeColor="text1"/>
            <w:sz w:val="24"/>
            <w:szCs w:val="24"/>
            <w:u w:val="none"/>
            <w:shd w:val="clear" w:color="auto" w:fill="FFFFFF"/>
          </w:rPr>
          <w:t>https://doi.org/10.1177/0022022110383316</w:t>
        </w:r>
      </w:hyperlink>
    </w:p>
    <w:p w14:paraId="369FA1FC" w14:textId="10321C00" w:rsidR="000D2C70" w:rsidRPr="00F430F9" w:rsidRDefault="000D2C70" w:rsidP="000A2753">
      <w:pPr>
        <w:pStyle w:val="Bibliography"/>
        <w:spacing w:line="480" w:lineRule="exact"/>
        <w:ind w:left="0"/>
        <w:rPr>
          <w:sz w:val="24"/>
          <w:szCs w:val="24"/>
        </w:rPr>
      </w:pPr>
      <w:r w:rsidRPr="00F430F9">
        <w:rPr>
          <w:sz w:val="24"/>
          <w:szCs w:val="24"/>
        </w:rPr>
        <w:t xml:space="preserve">Boudewyn, M. A., Luck, S. J., Farrens, J. L., &amp; Kappenman, E. S. (2018). How many trials does it take to get a significant ERP effect? It depends. </w:t>
      </w:r>
      <w:r w:rsidRPr="00F430F9">
        <w:rPr>
          <w:i/>
          <w:iCs/>
          <w:sz w:val="24"/>
          <w:szCs w:val="24"/>
        </w:rPr>
        <w:t>Psychophysiology, 55</w:t>
      </w:r>
      <w:r w:rsidRPr="00F430F9">
        <w:rPr>
          <w:sz w:val="24"/>
          <w:szCs w:val="24"/>
        </w:rPr>
        <w:t xml:space="preserve">(6), </w:t>
      </w:r>
      <w:r w:rsidR="00EE5C4E">
        <w:rPr>
          <w:sz w:val="24"/>
          <w:szCs w:val="24"/>
        </w:rPr>
        <w:t xml:space="preserve">Article </w:t>
      </w:r>
      <w:r w:rsidRPr="00F430F9">
        <w:rPr>
          <w:sz w:val="24"/>
          <w:szCs w:val="24"/>
        </w:rPr>
        <w:t>e13049. https://doi.org/10.1111/psyp.13049</w:t>
      </w:r>
    </w:p>
    <w:p w14:paraId="6979EB16" w14:textId="50826D15" w:rsidR="00B73A04" w:rsidRPr="00EC10F3" w:rsidRDefault="00B73A04" w:rsidP="00B73A04">
      <w:pPr>
        <w:pStyle w:val="Bibliography"/>
        <w:spacing w:line="480" w:lineRule="exact"/>
        <w:ind w:left="0"/>
        <w:rPr>
          <w:sz w:val="24"/>
          <w:szCs w:val="24"/>
        </w:rPr>
      </w:pPr>
      <w:r w:rsidRPr="00EC10F3">
        <w:rPr>
          <w:sz w:val="24"/>
          <w:szCs w:val="24"/>
        </w:rPr>
        <w:t xml:space="preserve">Byrne, B. M. (2013). </w:t>
      </w:r>
      <w:r w:rsidRPr="00EC10F3">
        <w:rPr>
          <w:i/>
          <w:iCs/>
          <w:sz w:val="24"/>
          <w:szCs w:val="24"/>
        </w:rPr>
        <w:t xml:space="preserve">Structural equation modeling with Mplus: Basic concepts, applications, and programming. </w:t>
      </w:r>
      <w:r w:rsidRPr="00EC10F3">
        <w:rPr>
          <w:rFonts w:hint="eastAsia"/>
          <w:sz w:val="24"/>
          <w:szCs w:val="24"/>
        </w:rPr>
        <w:t>R</w:t>
      </w:r>
      <w:r w:rsidRPr="00EC10F3">
        <w:rPr>
          <w:sz w:val="24"/>
          <w:szCs w:val="24"/>
        </w:rPr>
        <w:t xml:space="preserve">outledge. </w:t>
      </w:r>
    </w:p>
    <w:p w14:paraId="5A2A0FBB" w14:textId="34FA8B7A" w:rsidR="00EC10F3" w:rsidRPr="00EC10F3" w:rsidRDefault="00EC10F3" w:rsidP="00EC10F3">
      <w:pPr>
        <w:pStyle w:val="Bibliography"/>
        <w:spacing w:line="480" w:lineRule="exact"/>
        <w:ind w:left="0"/>
        <w:rPr>
          <w:color w:val="000000" w:themeColor="text1"/>
          <w:sz w:val="24"/>
          <w:szCs w:val="24"/>
        </w:rPr>
      </w:pPr>
      <w:r w:rsidRPr="00EC10F3">
        <w:rPr>
          <w:sz w:val="24"/>
          <w:szCs w:val="24"/>
        </w:rPr>
        <w:t>Caharel, S., Bernard, C., Thibaut, F., Haouzir, S., Di Maggio-Clozel, C., Allio, G., Fouldrin, G., Petit, M., Lalonde, R., &amp; Rebaï, M. (2007). The effects of familiarity and emotional expression on face processing examined by ERPs in patients with schizophrenia. </w:t>
      </w:r>
      <w:r w:rsidRPr="00EC10F3">
        <w:rPr>
          <w:i/>
          <w:iCs/>
          <w:sz w:val="24"/>
          <w:szCs w:val="24"/>
        </w:rPr>
        <w:t>Schizophrenia Research, 95</w:t>
      </w:r>
      <w:r w:rsidRPr="00EC10F3">
        <w:rPr>
          <w:sz w:val="24"/>
          <w:szCs w:val="24"/>
        </w:rPr>
        <w:t>(1-3), 186–196. </w:t>
      </w:r>
      <w:hyperlink r:id="rId29" w:tgtFrame="_blank" w:history="1">
        <w:r w:rsidRPr="00EC10F3">
          <w:rPr>
            <w:rStyle w:val="Hyperlink"/>
            <w:color w:val="000000" w:themeColor="text1"/>
            <w:sz w:val="24"/>
            <w:szCs w:val="24"/>
            <w:u w:val="none"/>
          </w:rPr>
          <w:t>https://doi.org/10.1016/j.schres.2007.06.015</w:t>
        </w:r>
      </w:hyperlink>
    </w:p>
    <w:p w14:paraId="1CC9C076" w14:textId="6EE98C13" w:rsidR="000D2C70" w:rsidRPr="00EC10F3" w:rsidRDefault="000D2C70" w:rsidP="000D2C70">
      <w:pPr>
        <w:pStyle w:val="Bibliography"/>
        <w:spacing w:line="480" w:lineRule="exact"/>
        <w:ind w:left="0"/>
        <w:rPr>
          <w:sz w:val="24"/>
          <w:szCs w:val="24"/>
          <w:lang w:eastAsia="zh-CN"/>
        </w:rPr>
      </w:pPr>
      <w:r w:rsidRPr="00EC10F3">
        <w:rPr>
          <w:sz w:val="24"/>
          <w:szCs w:val="24"/>
        </w:rPr>
        <w:t xml:space="preserve">Cahn, B. R., &amp; Polich, J. (2006). Meditation states and traits: EEG, ERP, and neuroimaging studies. </w:t>
      </w:r>
      <w:r w:rsidRPr="00EC10F3">
        <w:rPr>
          <w:i/>
          <w:iCs/>
          <w:sz w:val="24"/>
          <w:szCs w:val="24"/>
        </w:rPr>
        <w:t xml:space="preserve">Psychological </w:t>
      </w:r>
      <w:r w:rsidR="00EE5C4E" w:rsidRPr="00EC10F3">
        <w:rPr>
          <w:i/>
          <w:iCs/>
          <w:sz w:val="24"/>
          <w:szCs w:val="24"/>
        </w:rPr>
        <w:t>B</w:t>
      </w:r>
      <w:r w:rsidRPr="00EC10F3">
        <w:rPr>
          <w:i/>
          <w:iCs/>
          <w:sz w:val="24"/>
          <w:szCs w:val="24"/>
        </w:rPr>
        <w:t>ulletin, 132</w:t>
      </w:r>
      <w:r w:rsidRPr="00EC10F3">
        <w:rPr>
          <w:sz w:val="24"/>
          <w:szCs w:val="24"/>
        </w:rPr>
        <w:t>(2), 180</w:t>
      </w:r>
      <w:r w:rsidR="00EE5C4E" w:rsidRPr="00EC10F3">
        <w:rPr>
          <w:sz w:val="24"/>
          <w:szCs w:val="24"/>
        </w:rPr>
        <w:t>–211</w:t>
      </w:r>
      <w:r w:rsidRPr="00EC10F3">
        <w:rPr>
          <w:sz w:val="24"/>
          <w:szCs w:val="24"/>
        </w:rPr>
        <w:t>.</w:t>
      </w:r>
      <w:r w:rsidRPr="00EC10F3">
        <w:rPr>
          <w:rFonts w:hint="eastAsia"/>
          <w:sz w:val="24"/>
          <w:szCs w:val="24"/>
        </w:rPr>
        <w:t xml:space="preserve"> </w:t>
      </w:r>
      <w:r w:rsidRPr="00EC10F3">
        <w:rPr>
          <w:sz w:val="24"/>
          <w:szCs w:val="24"/>
        </w:rPr>
        <w:t>https://doi.org/10.1037/0033-2909.132.2.180</w:t>
      </w:r>
    </w:p>
    <w:p w14:paraId="00ED2D15" w14:textId="23F79FA1" w:rsidR="005569A7" w:rsidRPr="00F430F9" w:rsidRDefault="005569A7" w:rsidP="005323F3">
      <w:pPr>
        <w:pStyle w:val="Bibliography"/>
        <w:spacing w:line="480" w:lineRule="exact"/>
        <w:ind w:left="0"/>
        <w:rPr>
          <w:color w:val="000000" w:themeColor="text1"/>
          <w:sz w:val="24"/>
          <w:szCs w:val="24"/>
        </w:rPr>
      </w:pPr>
      <w:r w:rsidRPr="00F430F9">
        <w:rPr>
          <w:sz w:val="24"/>
          <w:szCs w:val="24"/>
        </w:rPr>
        <w:lastRenderedPageBreak/>
        <w:t xml:space="preserve">Cai, H., Wu, L., Shi, Y., Gu, R., &amp; Sedikides, C. (2016). Self-enhancement among Westerners and Easterners: a cultural neuroscience approach. </w:t>
      </w:r>
      <w:r w:rsidRPr="00F430F9">
        <w:rPr>
          <w:i/>
          <w:iCs/>
          <w:sz w:val="24"/>
          <w:szCs w:val="24"/>
        </w:rPr>
        <w:t>Social Cognitive and Affective Neuroscience, 11</w:t>
      </w:r>
      <w:r w:rsidR="00E83000" w:rsidRPr="00F430F9">
        <w:rPr>
          <w:sz w:val="24"/>
          <w:szCs w:val="24"/>
        </w:rPr>
        <w:t>(10)</w:t>
      </w:r>
      <w:r w:rsidRPr="00F430F9">
        <w:rPr>
          <w:sz w:val="24"/>
          <w:szCs w:val="24"/>
        </w:rPr>
        <w:t xml:space="preserve">, 1569–1578. </w:t>
      </w:r>
      <w:hyperlink r:id="rId30" w:history="1">
        <w:r w:rsidR="00E83000" w:rsidRPr="00F430F9">
          <w:rPr>
            <w:rStyle w:val="Hyperlink"/>
            <w:color w:val="000000" w:themeColor="text1"/>
            <w:sz w:val="24"/>
            <w:szCs w:val="24"/>
            <w:u w:val="none"/>
            <w:shd w:val="clear" w:color="auto" w:fill="FFFFFF"/>
          </w:rPr>
          <w:t>https://doi.org/10.1093/scan/nsw072</w:t>
        </w:r>
      </w:hyperlink>
    </w:p>
    <w:p w14:paraId="772D79C2" w14:textId="77777777" w:rsidR="00C16F8B" w:rsidRDefault="00122A0F" w:rsidP="00C16F8B">
      <w:pPr>
        <w:pStyle w:val="Bibliography"/>
        <w:spacing w:line="480" w:lineRule="exact"/>
        <w:ind w:left="0"/>
        <w:rPr>
          <w:rStyle w:val="Hyperlink"/>
          <w:color w:val="000000" w:themeColor="text1"/>
          <w:sz w:val="24"/>
          <w:szCs w:val="24"/>
          <w:u w:val="none"/>
        </w:rPr>
      </w:pPr>
      <w:r w:rsidRPr="000A2753">
        <w:rPr>
          <w:color w:val="000000" w:themeColor="text1"/>
          <w:sz w:val="24"/>
          <w:szCs w:val="24"/>
        </w:rPr>
        <w:t xml:space="preserve">Chandler, J. (2018). Likeableness and meaningfulness ratings of 555 (+487) person-descriptive words. </w:t>
      </w:r>
      <w:r w:rsidRPr="000A2753">
        <w:rPr>
          <w:i/>
          <w:iCs/>
          <w:color w:val="000000" w:themeColor="text1"/>
          <w:sz w:val="24"/>
          <w:szCs w:val="24"/>
        </w:rPr>
        <w:t>Journal of Research in Personality, 72</w:t>
      </w:r>
      <w:r w:rsidRPr="000A2753">
        <w:rPr>
          <w:color w:val="000000" w:themeColor="text1"/>
          <w:sz w:val="24"/>
          <w:szCs w:val="24"/>
        </w:rPr>
        <w:t xml:space="preserve">, 50–57. </w:t>
      </w:r>
      <w:hyperlink r:id="rId31" w:history="1">
        <w:r w:rsidR="000A2753" w:rsidRPr="000A2753">
          <w:rPr>
            <w:rStyle w:val="Hyperlink"/>
            <w:color w:val="000000" w:themeColor="text1"/>
            <w:sz w:val="24"/>
            <w:szCs w:val="24"/>
            <w:u w:val="none"/>
          </w:rPr>
          <w:t>https://doi.org/10.1016/j.jrp.2016.07.005</w:t>
        </w:r>
      </w:hyperlink>
    </w:p>
    <w:p w14:paraId="0523D74A" w14:textId="61CE2216" w:rsidR="00C16F8B" w:rsidRPr="00C16F8B" w:rsidRDefault="00DB4277" w:rsidP="00C16F8B">
      <w:pPr>
        <w:pStyle w:val="Bibliography"/>
        <w:spacing w:line="480" w:lineRule="exact"/>
        <w:ind w:left="0"/>
        <w:rPr>
          <w:color w:val="000000" w:themeColor="text1"/>
          <w:sz w:val="24"/>
          <w:szCs w:val="24"/>
        </w:rPr>
      </w:pPr>
      <w:r w:rsidRPr="00DB4277">
        <w:rPr>
          <w:color w:val="222222"/>
          <w:sz w:val="24"/>
          <w:szCs w:val="24"/>
          <w:shd w:val="clear" w:color="auto" w:fill="FFFFFF"/>
        </w:rPr>
        <w:t>Chavez, R. S., &amp; Heatherton, T. F. (2015). Multimodal frontostriatal connectivity underlies individual differences in self-esteem. </w:t>
      </w:r>
      <w:r w:rsidRPr="00DB4277">
        <w:rPr>
          <w:i/>
          <w:iCs/>
          <w:color w:val="222222"/>
          <w:sz w:val="24"/>
          <w:szCs w:val="24"/>
          <w:shd w:val="clear" w:color="auto" w:fill="FFFFFF"/>
        </w:rPr>
        <w:t>Social Cognitive and Affective Neuroscience</w:t>
      </w:r>
      <w:r w:rsidRPr="00DB4277">
        <w:rPr>
          <w:color w:val="222222"/>
          <w:sz w:val="24"/>
          <w:szCs w:val="24"/>
          <w:shd w:val="clear" w:color="auto" w:fill="FFFFFF"/>
        </w:rPr>
        <w:t>, </w:t>
      </w:r>
      <w:r w:rsidRPr="00DB4277">
        <w:rPr>
          <w:i/>
          <w:iCs/>
          <w:color w:val="222222"/>
          <w:sz w:val="24"/>
          <w:szCs w:val="24"/>
          <w:shd w:val="clear" w:color="auto" w:fill="FFFFFF"/>
        </w:rPr>
        <w:t>10</w:t>
      </w:r>
      <w:r w:rsidRPr="00DB4277">
        <w:rPr>
          <w:color w:val="222222"/>
          <w:sz w:val="24"/>
          <w:szCs w:val="24"/>
          <w:shd w:val="clear" w:color="auto" w:fill="FFFFFF"/>
        </w:rPr>
        <w:t>(3), 364</w:t>
      </w:r>
      <w:r w:rsidR="00EE5C4E" w:rsidRPr="00F430F9">
        <w:rPr>
          <w:sz w:val="24"/>
          <w:szCs w:val="24"/>
        </w:rPr>
        <w:t>–</w:t>
      </w:r>
      <w:r w:rsidRPr="00DB4277">
        <w:rPr>
          <w:color w:val="222222"/>
          <w:sz w:val="24"/>
          <w:szCs w:val="24"/>
          <w:shd w:val="clear" w:color="auto" w:fill="FFFFFF"/>
        </w:rPr>
        <w:t>370.</w:t>
      </w:r>
      <w:r>
        <w:rPr>
          <w:color w:val="222222"/>
          <w:sz w:val="24"/>
          <w:szCs w:val="24"/>
          <w:shd w:val="clear" w:color="auto" w:fill="FFFFFF"/>
        </w:rPr>
        <w:t xml:space="preserve"> </w:t>
      </w:r>
      <w:hyperlink r:id="rId32" w:history="1">
        <w:r w:rsidRPr="00DB4277">
          <w:rPr>
            <w:rStyle w:val="Hyperlink"/>
            <w:color w:val="000000" w:themeColor="text1"/>
            <w:sz w:val="24"/>
            <w:szCs w:val="24"/>
            <w:u w:val="none"/>
            <w:shd w:val="clear" w:color="auto" w:fill="FFFFFF"/>
          </w:rPr>
          <w:t>https://doi.org/10.1093/scan/nsu063</w:t>
        </w:r>
      </w:hyperlink>
    </w:p>
    <w:p w14:paraId="706C07A5" w14:textId="6395D900" w:rsidR="00C16F8B" w:rsidRPr="00C16F8B" w:rsidRDefault="00C16F8B" w:rsidP="00C16F8B">
      <w:pPr>
        <w:pStyle w:val="Bibliography"/>
        <w:spacing w:line="480" w:lineRule="exact"/>
        <w:ind w:left="0"/>
        <w:contextualSpacing/>
        <w:rPr>
          <w:color w:val="000000" w:themeColor="text1"/>
          <w:sz w:val="24"/>
          <w:szCs w:val="24"/>
          <w:lang w:val="en-GB"/>
        </w:rPr>
      </w:pPr>
      <w:r w:rsidRPr="00C16F8B">
        <w:rPr>
          <w:color w:val="000000" w:themeColor="text1"/>
          <w:sz w:val="24"/>
          <w:szCs w:val="24"/>
          <w:lang w:val="en-GB"/>
        </w:rPr>
        <w:t>Chen, K., Zhang, H., &amp; Schlegel, R. J. (2023). Does being angry feel authentic? a test of how affective valence and motivational direction differentially influence state authenticity. </w:t>
      </w:r>
      <w:r w:rsidRPr="00C16F8B">
        <w:rPr>
          <w:i/>
          <w:iCs/>
          <w:color w:val="000000" w:themeColor="text1"/>
          <w:sz w:val="24"/>
          <w:szCs w:val="24"/>
          <w:lang w:val="en-GB"/>
        </w:rPr>
        <w:t>Motivation and Emotion</w:t>
      </w:r>
      <w:r w:rsidRPr="00C16F8B">
        <w:rPr>
          <w:color w:val="000000" w:themeColor="text1"/>
          <w:sz w:val="24"/>
          <w:szCs w:val="24"/>
          <w:lang w:val="en-GB"/>
        </w:rPr>
        <w:t>, </w:t>
      </w:r>
      <w:r w:rsidRPr="00C16F8B">
        <w:rPr>
          <w:i/>
          <w:iCs/>
          <w:color w:val="000000" w:themeColor="text1"/>
          <w:sz w:val="24"/>
          <w:szCs w:val="24"/>
          <w:lang w:val="en-GB"/>
        </w:rPr>
        <w:t>47</w:t>
      </w:r>
      <w:r w:rsidRPr="00C16F8B">
        <w:rPr>
          <w:color w:val="000000" w:themeColor="text1"/>
          <w:sz w:val="24"/>
          <w:szCs w:val="24"/>
          <w:lang w:val="en-GB"/>
        </w:rPr>
        <w:t>(5), 828</w:t>
      </w:r>
      <w:r w:rsidR="00EE5C4E" w:rsidRPr="00F430F9">
        <w:rPr>
          <w:sz w:val="24"/>
          <w:szCs w:val="24"/>
        </w:rPr>
        <w:t>–</w:t>
      </w:r>
      <w:r w:rsidRPr="00C16F8B">
        <w:rPr>
          <w:color w:val="000000" w:themeColor="text1"/>
          <w:sz w:val="24"/>
          <w:szCs w:val="24"/>
          <w:lang w:val="en-GB"/>
        </w:rPr>
        <w:t xml:space="preserve">841. </w:t>
      </w:r>
      <w:hyperlink r:id="rId33" w:history="1">
        <w:r w:rsidRPr="00C16F8B">
          <w:rPr>
            <w:rStyle w:val="Hyperlink"/>
            <w:color w:val="000000" w:themeColor="text1"/>
            <w:sz w:val="24"/>
            <w:szCs w:val="24"/>
            <w:u w:val="none"/>
            <w:lang w:val="en-GB"/>
          </w:rPr>
          <w:t>https://doi.org/10.1007/s11031-023-10026-1</w:t>
        </w:r>
      </w:hyperlink>
      <w:r>
        <w:rPr>
          <w:color w:val="000000" w:themeColor="text1"/>
          <w:sz w:val="24"/>
          <w:szCs w:val="24"/>
        </w:rPr>
        <w:t xml:space="preserve"> </w:t>
      </w:r>
    </w:p>
    <w:p w14:paraId="45688338" w14:textId="77777777" w:rsidR="006B5683" w:rsidRDefault="000A2753" w:rsidP="006B5683">
      <w:pPr>
        <w:pStyle w:val="Bibliography"/>
        <w:spacing w:line="480" w:lineRule="exact"/>
        <w:ind w:left="0"/>
        <w:contextualSpacing/>
        <w:rPr>
          <w:color w:val="000000" w:themeColor="text1"/>
          <w:sz w:val="24"/>
          <w:szCs w:val="24"/>
        </w:rPr>
      </w:pPr>
      <w:r w:rsidRPr="000A2753">
        <w:rPr>
          <w:color w:val="000000" w:themeColor="text1"/>
          <w:sz w:val="24"/>
          <w:szCs w:val="24"/>
        </w:rPr>
        <w:t>Chester, D. S., Lynam, D. R., Powell, D. K., &amp; DeWall, C. N. (2016). Narcissism is associated with weakened frontostriatal connectivity: A DTI study. </w:t>
      </w:r>
      <w:r w:rsidRPr="000A2753">
        <w:rPr>
          <w:i/>
          <w:iCs/>
          <w:color w:val="000000" w:themeColor="text1"/>
          <w:sz w:val="24"/>
          <w:szCs w:val="24"/>
        </w:rPr>
        <w:t xml:space="preserve">Social </w:t>
      </w:r>
      <w:r w:rsidR="0067784F">
        <w:rPr>
          <w:rFonts w:hint="eastAsia"/>
          <w:i/>
          <w:iCs/>
          <w:color w:val="000000" w:themeColor="text1"/>
          <w:sz w:val="24"/>
          <w:szCs w:val="24"/>
          <w:lang w:eastAsia="zh-CN"/>
        </w:rPr>
        <w:t>C</w:t>
      </w:r>
      <w:r w:rsidRPr="000A2753">
        <w:rPr>
          <w:i/>
          <w:iCs/>
          <w:color w:val="000000" w:themeColor="text1"/>
          <w:sz w:val="24"/>
          <w:szCs w:val="24"/>
        </w:rPr>
        <w:t>ognitive and Affective Neuroscience</w:t>
      </w:r>
      <w:r w:rsidRPr="000A2753">
        <w:rPr>
          <w:color w:val="000000" w:themeColor="text1"/>
          <w:sz w:val="24"/>
          <w:szCs w:val="24"/>
        </w:rPr>
        <w:t>, </w:t>
      </w:r>
      <w:r w:rsidRPr="000A2753">
        <w:rPr>
          <w:i/>
          <w:iCs/>
          <w:color w:val="000000" w:themeColor="text1"/>
          <w:sz w:val="24"/>
          <w:szCs w:val="24"/>
        </w:rPr>
        <w:t>11</w:t>
      </w:r>
      <w:r w:rsidRPr="000A2753">
        <w:rPr>
          <w:color w:val="000000" w:themeColor="text1"/>
          <w:sz w:val="24"/>
          <w:szCs w:val="24"/>
        </w:rPr>
        <w:t>(7), 1036</w:t>
      </w:r>
      <w:r w:rsidR="00EE5C4E" w:rsidRPr="00F430F9">
        <w:rPr>
          <w:sz w:val="24"/>
          <w:szCs w:val="24"/>
        </w:rPr>
        <w:t>–</w:t>
      </w:r>
      <w:r w:rsidRPr="000A2753">
        <w:rPr>
          <w:color w:val="000000" w:themeColor="text1"/>
          <w:sz w:val="24"/>
          <w:szCs w:val="24"/>
        </w:rPr>
        <w:t xml:space="preserve">1040. </w:t>
      </w:r>
      <w:hyperlink r:id="rId34" w:history="1">
        <w:r w:rsidRPr="000A2753">
          <w:rPr>
            <w:rStyle w:val="Hyperlink"/>
            <w:color w:val="000000" w:themeColor="text1"/>
            <w:sz w:val="24"/>
            <w:szCs w:val="24"/>
            <w:u w:val="none"/>
          </w:rPr>
          <w:t>https://doi.org/10.1093/scan/nsv069</w:t>
        </w:r>
      </w:hyperlink>
      <w:r w:rsidRPr="000A2753">
        <w:rPr>
          <w:color w:val="000000" w:themeColor="text1"/>
          <w:sz w:val="24"/>
          <w:szCs w:val="24"/>
        </w:rPr>
        <w:t xml:space="preserve"> </w:t>
      </w:r>
    </w:p>
    <w:p w14:paraId="46F0F6B7" w14:textId="557ECEE3" w:rsidR="006B5683" w:rsidRPr="006B5683" w:rsidRDefault="006B5683" w:rsidP="006B5683">
      <w:pPr>
        <w:pStyle w:val="Bibliography"/>
        <w:spacing w:line="480" w:lineRule="exact"/>
        <w:ind w:left="0"/>
        <w:contextualSpacing/>
      </w:pPr>
      <w:r w:rsidRPr="00A572A0">
        <w:rPr>
          <w:bCs/>
          <w:sz w:val="24"/>
          <w:szCs w:val="24"/>
          <w:lang w:val="de-DE"/>
        </w:rPr>
        <w:t xml:space="preserve">Cheung, W. Y., Wildschut, T., Sedikides, C., &amp; Pinter, B. (2014). </w:t>
      </w:r>
      <w:r w:rsidRPr="00A572A0">
        <w:rPr>
          <w:bCs/>
          <w:sz w:val="24"/>
          <w:szCs w:val="24"/>
        </w:rPr>
        <w:t xml:space="preserve">Uncovering the multifaceted-self in the domain of negative traits: On the muted expression of negative self-knowledge. </w:t>
      </w:r>
      <w:r w:rsidRPr="00A572A0">
        <w:rPr>
          <w:bCs/>
          <w:i/>
          <w:color w:val="000000"/>
          <w:sz w:val="24"/>
          <w:szCs w:val="24"/>
        </w:rPr>
        <w:t>Personality and Social Psychology Bulletin, 40</w:t>
      </w:r>
      <w:r w:rsidRPr="00A572A0">
        <w:rPr>
          <w:bCs/>
          <w:iCs/>
          <w:color w:val="000000"/>
          <w:sz w:val="24"/>
          <w:szCs w:val="24"/>
        </w:rPr>
        <w:t>(4)</w:t>
      </w:r>
      <w:r w:rsidRPr="00A572A0">
        <w:rPr>
          <w:bCs/>
          <w:color w:val="000000"/>
          <w:sz w:val="24"/>
          <w:szCs w:val="24"/>
        </w:rPr>
        <w:t xml:space="preserve">, </w:t>
      </w:r>
      <w:r w:rsidRPr="00A572A0">
        <w:rPr>
          <w:sz w:val="24"/>
          <w:szCs w:val="24"/>
        </w:rPr>
        <w:t>513</w:t>
      </w:r>
      <w:r w:rsidRPr="00A572A0">
        <w:rPr>
          <w:color w:val="333333"/>
          <w:sz w:val="24"/>
          <w:szCs w:val="24"/>
          <w:shd w:val="clear" w:color="auto" w:fill="FFFFFF"/>
        </w:rPr>
        <w:t>–</w:t>
      </w:r>
      <w:r w:rsidRPr="00A572A0">
        <w:rPr>
          <w:sz w:val="24"/>
          <w:szCs w:val="24"/>
        </w:rPr>
        <w:t>525. https://doi.org/10.1177/0146167213518224</w:t>
      </w:r>
    </w:p>
    <w:p w14:paraId="1AE648B2" w14:textId="02FF69C3" w:rsidR="007A52EC" w:rsidRDefault="007A52EC" w:rsidP="00C16F8B">
      <w:pPr>
        <w:pStyle w:val="Bibliography"/>
        <w:spacing w:line="480" w:lineRule="exact"/>
        <w:ind w:left="0"/>
        <w:contextualSpacing/>
        <w:rPr>
          <w:sz w:val="24"/>
          <w:szCs w:val="24"/>
        </w:rPr>
      </w:pPr>
      <w:r w:rsidRPr="00E4258D">
        <w:rPr>
          <w:sz w:val="24"/>
          <w:szCs w:val="24"/>
        </w:rPr>
        <w:t>Cohen, M. X. (2017). Where does EEG come from and what does it mean? </w:t>
      </w:r>
      <w:r w:rsidRPr="00E4258D">
        <w:rPr>
          <w:i/>
          <w:iCs/>
          <w:sz w:val="24"/>
          <w:szCs w:val="24"/>
        </w:rPr>
        <w:t xml:space="preserve">Trends in </w:t>
      </w:r>
      <w:r w:rsidR="000A2753">
        <w:rPr>
          <w:i/>
          <w:iCs/>
          <w:sz w:val="24"/>
          <w:szCs w:val="24"/>
        </w:rPr>
        <w:t>N</w:t>
      </w:r>
      <w:r w:rsidRPr="00E4258D">
        <w:rPr>
          <w:i/>
          <w:iCs/>
          <w:sz w:val="24"/>
          <w:szCs w:val="24"/>
        </w:rPr>
        <w:t>eurosciences, 40</w:t>
      </w:r>
      <w:r w:rsidRPr="00E4258D">
        <w:rPr>
          <w:sz w:val="24"/>
          <w:szCs w:val="24"/>
        </w:rPr>
        <w:t>(4), 208</w:t>
      </w:r>
      <w:r w:rsidR="00EE5C4E" w:rsidRPr="00F430F9">
        <w:rPr>
          <w:sz w:val="24"/>
          <w:szCs w:val="24"/>
        </w:rPr>
        <w:t>–</w:t>
      </w:r>
      <w:r w:rsidRPr="00E4258D">
        <w:rPr>
          <w:sz w:val="24"/>
          <w:szCs w:val="24"/>
        </w:rPr>
        <w:t>218.</w:t>
      </w:r>
      <w:r w:rsidRPr="007A52EC">
        <w:t xml:space="preserve"> </w:t>
      </w:r>
      <w:r w:rsidRPr="007A52EC">
        <w:rPr>
          <w:sz w:val="24"/>
          <w:szCs w:val="24"/>
        </w:rPr>
        <w:t>https://doi.org/10.1016/j.tins.2017.02.004</w:t>
      </w:r>
    </w:p>
    <w:p w14:paraId="68070412" w14:textId="5C7BA914" w:rsidR="000D2C70" w:rsidRPr="00F430F9" w:rsidRDefault="000D2C70" w:rsidP="000D2C70">
      <w:pPr>
        <w:pStyle w:val="Bibliography"/>
        <w:spacing w:line="480" w:lineRule="exact"/>
        <w:ind w:left="0"/>
        <w:rPr>
          <w:sz w:val="24"/>
          <w:szCs w:val="24"/>
        </w:rPr>
      </w:pPr>
      <w:r w:rsidRPr="00F430F9">
        <w:rPr>
          <w:sz w:val="24"/>
          <w:szCs w:val="24"/>
        </w:rPr>
        <w:t>Curran, P. J., Bauer, D. J., &amp; Willoughby, M. T. (2015). Testing and probing interactions in hierarchical linear growth models. In</w:t>
      </w:r>
      <w:r w:rsidR="00EE5C4E">
        <w:rPr>
          <w:sz w:val="24"/>
          <w:szCs w:val="24"/>
        </w:rPr>
        <w:t xml:space="preserve"> C. S. Bergeman &amp; S. M. Boker (Eds.),</w:t>
      </w:r>
      <w:r w:rsidRPr="00F430F9">
        <w:rPr>
          <w:i/>
          <w:iCs/>
          <w:sz w:val="24"/>
          <w:szCs w:val="24"/>
        </w:rPr>
        <w:t xml:space="preserve"> Methodological issues in aging research</w:t>
      </w:r>
      <w:r w:rsidRPr="00F430F9">
        <w:rPr>
          <w:sz w:val="24"/>
          <w:szCs w:val="24"/>
        </w:rPr>
        <w:t xml:space="preserve"> (1st ed., pp. 99–129). Psychology Press.</w:t>
      </w:r>
    </w:p>
    <w:p w14:paraId="5E095861" w14:textId="50CF5D49" w:rsidR="00993E76" w:rsidRPr="00F430F9" w:rsidRDefault="005569A7" w:rsidP="005323F3">
      <w:pPr>
        <w:pStyle w:val="Bibliography"/>
        <w:spacing w:line="480" w:lineRule="exact"/>
        <w:ind w:left="0"/>
        <w:rPr>
          <w:color w:val="000000" w:themeColor="text1"/>
          <w:sz w:val="24"/>
          <w:szCs w:val="24"/>
          <w:shd w:val="clear" w:color="auto" w:fill="FFFFFF"/>
        </w:rPr>
      </w:pPr>
      <w:r w:rsidRPr="00F430F9">
        <w:rPr>
          <w:sz w:val="24"/>
          <w:szCs w:val="24"/>
        </w:rPr>
        <w:t xml:space="preserve">D’Argembeau, A., Comblain, C., Van der Linden, M. (2005). Affective valence and the self-reference effect: Influence of retrieval conditions. </w:t>
      </w:r>
      <w:r w:rsidRPr="00F430F9">
        <w:rPr>
          <w:i/>
          <w:iCs/>
          <w:sz w:val="24"/>
          <w:szCs w:val="24"/>
        </w:rPr>
        <w:t>British Journal of Psychology, 96</w:t>
      </w:r>
      <w:r w:rsidR="00993E76" w:rsidRPr="00F430F9">
        <w:rPr>
          <w:sz w:val="24"/>
          <w:szCs w:val="24"/>
        </w:rPr>
        <w:t>(4)</w:t>
      </w:r>
      <w:r w:rsidRPr="00F430F9">
        <w:rPr>
          <w:sz w:val="24"/>
          <w:szCs w:val="24"/>
        </w:rPr>
        <w:t>, 457–</w:t>
      </w:r>
      <w:r w:rsidR="00993E76" w:rsidRPr="00F430F9">
        <w:rPr>
          <w:sz w:val="24"/>
          <w:szCs w:val="24"/>
        </w:rPr>
        <w:t>4</w:t>
      </w:r>
      <w:r w:rsidRPr="00F430F9">
        <w:rPr>
          <w:sz w:val="24"/>
          <w:szCs w:val="24"/>
        </w:rPr>
        <w:t>66.</w:t>
      </w:r>
      <w:r w:rsidR="00993E76" w:rsidRPr="00F430F9">
        <w:rPr>
          <w:sz w:val="24"/>
          <w:szCs w:val="24"/>
        </w:rPr>
        <w:t xml:space="preserve"> </w:t>
      </w:r>
      <w:r w:rsidR="00993E76" w:rsidRPr="00F430F9">
        <w:rPr>
          <w:color w:val="000000" w:themeColor="text1"/>
          <w:sz w:val="24"/>
          <w:szCs w:val="24"/>
          <w:shd w:val="clear" w:color="auto" w:fill="FFFFFF"/>
        </w:rPr>
        <w:t>https://doi.org/10.1348/000712605X53218.</w:t>
      </w:r>
    </w:p>
    <w:p w14:paraId="20173C8C" w14:textId="6388CA7B" w:rsidR="00122A0F" w:rsidRPr="00F430F9" w:rsidRDefault="00122A0F" w:rsidP="000D2C70">
      <w:pPr>
        <w:pStyle w:val="Bibliography"/>
        <w:spacing w:line="480" w:lineRule="exact"/>
        <w:ind w:left="0"/>
        <w:rPr>
          <w:lang w:eastAsia="zh-CN"/>
        </w:rPr>
      </w:pPr>
      <w:r w:rsidRPr="00F430F9">
        <w:rPr>
          <w:sz w:val="24"/>
          <w:szCs w:val="24"/>
        </w:rPr>
        <w:t>de Leeuw, J. R. (2015). jsPsych: A JavaScript library for creating behavioral experiments in a Web browser.</w:t>
      </w:r>
      <w:r w:rsidRPr="00F430F9">
        <w:rPr>
          <w:i/>
          <w:iCs/>
          <w:sz w:val="24"/>
          <w:szCs w:val="24"/>
        </w:rPr>
        <w:t xml:space="preserve"> Behavior Research Methods, 47</w:t>
      </w:r>
      <w:r w:rsidRPr="00F430F9">
        <w:rPr>
          <w:sz w:val="24"/>
          <w:szCs w:val="24"/>
        </w:rPr>
        <w:t>(1), 1–12. https://doi.org/10.3758/s13428-014-0458-y</w:t>
      </w:r>
    </w:p>
    <w:p w14:paraId="53AB9268" w14:textId="2879469E" w:rsidR="000A2753" w:rsidRDefault="000A2753" w:rsidP="000D2C70">
      <w:pPr>
        <w:pStyle w:val="Bibliography"/>
        <w:spacing w:line="480" w:lineRule="exact"/>
        <w:ind w:left="0"/>
        <w:rPr>
          <w:sz w:val="24"/>
          <w:szCs w:val="24"/>
        </w:rPr>
      </w:pPr>
      <w:r w:rsidRPr="000A2753">
        <w:rPr>
          <w:sz w:val="24"/>
          <w:szCs w:val="24"/>
        </w:rPr>
        <w:lastRenderedPageBreak/>
        <w:t>Delgado, M. R. (2007). Reward‐related responses in the human striatum. </w:t>
      </w:r>
      <w:r w:rsidRPr="000A2753">
        <w:rPr>
          <w:i/>
          <w:iCs/>
          <w:sz w:val="24"/>
          <w:szCs w:val="24"/>
        </w:rPr>
        <w:t>Annals of the New York Academy of Sciences</w:t>
      </w:r>
      <w:r w:rsidRPr="000A2753">
        <w:rPr>
          <w:sz w:val="24"/>
          <w:szCs w:val="24"/>
        </w:rPr>
        <w:t>, </w:t>
      </w:r>
      <w:r w:rsidRPr="000A2753">
        <w:rPr>
          <w:i/>
          <w:iCs/>
          <w:sz w:val="24"/>
          <w:szCs w:val="24"/>
        </w:rPr>
        <w:t>1104</w:t>
      </w:r>
      <w:r w:rsidRPr="000A2753">
        <w:rPr>
          <w:sz w:val="24"/>
          <w:szCs w:val="24"/>
        </w:rPr>
        <w:t>(1), 70</w:t>
      </w:r>
      <w:r w:rsidR="00EE5C4E" w:rsidRPr="00F430F9">
        <w:rPr>
          <w:sz w:val="24"/>
          <w:szCs w:val="24"/>
        </w:rPr>
        <w:t>–</w:t>
      </w:r>
      <w:r w:rsidRPr="000A2753">
        <w:rPr>
          <w:sz w:val="24"/>
          <w:szCs w:val="24"/>
        </w:rPr>
        <w:t xml:space="preserve">88. </w:t>
      </w:r>
      <w:hyperlink r:id="rId35" w:history="1">
        <w:r w:rsidRPr="000A2753">
          <w:rPr>
            <w:rStyle w:val="Hyperlink"/>
            <w:color w:val="000000" w:themeColor="text1"/>
            <w:sz w:val="24"/>
            <w:szCs w:val="24"/>
            <w:u w:val="none"/>
          </w:rPr>
          <w:t>https://doi.org/10.1196/annals.1390.002</w:t>
        </w:r>
      </w:hyperlink>
    </w:p>
    <w:p w14:paraId="45D45737" w14:textId="2A6DDC5D" w:rsidR="000D2C70" w:rsidRPr="00F430F9" w:rsidRDefault="000D2C70" w:rsidP="000D2C70">
      <w:pPr>
        <w:pStyle w:val="Bibliography"/>
        <w:spacing w:line="480" w:lineRule="exact"/>
        <w:ind w:left="0"/>
        <w:rPr>
          <w:sz w:val="24"/>
          <w:szCs w:val="24"/>
        </w:rPr>
      </w:pPr>
      <w:r w:rsidRPr="00F430F9">
        <w:rPr>
          <w:sz w:val="24"/>
          <w:szCs w:val="24"/>
        </w:rPr>
        <w:t>Delorme, A., &amp; Makeig, S. (2004). EEGLAB: An open source toolbox for analysis of single-trial EEG dynamics including independent component analysis.</w:t>
      </w:r>
      <w:r w:rsidRPr="00F430F9">
        <w:rPr>
          <w:i/>
          <w:iCs/>
          <w:sz w:val="24"/>
          <w:szCs w:val="24"/>
        </w:rPr>
        <w:t xml:space="preserve"> Journal of Neuroscience Methods, 134</w:t>
      </w:r>
      <w:r w:rsidRPr="00F430F9">
        <w:rPr>
          <w:sz w:val="24"/>
          <w:szCs w:val="24"/>
        </w:rPr>
        <w:t>(1), 9–21. https://doi.org/10.1016/j.jneumeth.2003.10.009</w:t>
      </w:r>
    </w:p>
    <w:p w14:paraId="625E5126" w14:textId="0ED1B231" w:rsidR="0051272C" w:rsidRDefault="0051272C" w:rsidP="005323F3">
      <w:pPr>
        <w:pStyle w:val="Bibliography"/>
        <w:spacing w:line="480" w:lineRule="exact"/>
        <w:ind w:left="0"/>
        <w:rPr>
          <w:sz w:val="24"/>
          <w:szCs w:val="24"/>
        </w:rPr>
      </w:pPr>
      <w:r w:rsidRPr="00EA36C0">
        <w:rPr>
          <w:sz w:val="24"/>
          <w:szCs w:val="24"/>
          <w:bdr w:val="none" w:sz="0" w:space="0" w:color="auto" w:frame="1"/>
        </w:rPr>
        <w:t>Ding, X. B., Wang, R., Kang, T. J., Liu, J. Y., &amp; Zhou, J. N. (2020). Consistency between self-reference and mother-reference in emotional perception of others' faces: Evidence from ERP. </w:t>
      </w:r>
      <w:r w:rsidRPr="00EA36C0">
        <w:rPr>
          <w:i/>
          <w:iCs/>
          <w:sz w:val="24"/>
          <w:szCs w:val="24"/>
          <w:bdr w:val="none" w:sz="0" w:space="0" w:color="auto" w:frame="1"/>
        </w:rPr>
        <w:t>Acta Psychologica Sinica</w:t>
      </w:r>
      <w:r w:rsidRPr="00EA36C0">
        <w:rPr>
          <w:sz w:val="24"/>
          <w:szCs w:val="24"/>
          <w:bdr w:val="none" w:sz="0" w:space="0" w:color="auto" w:frame="1"/>
        </w:rPr>
        <w:t>, </w:t>
      </w:r>
      <w:r w:rsidRPr="00EA36C0">
        <w:rPr>
          <w:i/>
          <w:iCs/>
          <w:sz w:val="24"/>
          <w:szCs w:val="24"/>
          <w:bdr w:val="none" w:sz="0" w:space="0" w:color="auto" w:frame="1"/>
        </w:rPr>
        <w:t>52</w:t>
      </w:r>
      <w:r w:rsidRPr="00EA36C0">
        <w:rPr>
          <w:sz w:val="24"/>
          <w:szCs w:val="24"/>
          <w:bdr w:val="none" w:sz="0" w:space="0" w:color="auto" w:frame="1"/>
        </w:rPr>
        <w:t>(6), 694</w:t>
      </w:r>
      <w:r w:rsidRPr="00EA36C0">
        <w:rPr>
          <w:sz w:val="24"/>
          <w:szCs w:val="24"/>
        </w:rPr>
        <w:t>–</w:t>
      </w:r>
      <w:r w:rsidRPr="00EA36C0">
        <w:rPr>
          <w:sz w:val="24"/>
          <w:szCs w:val="24"/>
          <w:bdr w:val="none" w:sz="0" w:space="0" w:color="auto" w:frame="1"/>
        </w:rPr>
        <w:t>705.</w:t>
      </w:r>
      <w:r w:rsidR="00EC10F3">
        <w:rPr>
          <w:sz w:val="24"/>
          <w:szCs w:val="24"/>
          <w:bdr w:val="none" w:sz="0" w:space="0" w:color="auto" w:frame="1"/>
        </w:rPr>
        <w:t xml:space="preserve"> </w:t>
      </w:r>
      <w:r w:rsidR="00EC10F3" w:rsidRPr="00EC10F3">
        <w:rPr>
          <w:color w:val="000000" w:themeColor="text1"/>
          <w:sz w:val="24"/>
          <w:szCs w:val="24"/>
        </w:rPr>
        <w:t>https://doi.org/</w:t>
      </w:r>
      <w:hyperlink r:id="rId36" w:tgtFrame="_blank" w:history="1">
        <w:r w:rsidR="00EC10F3" w:rsidRPr="00EC10F3">
          <w:rPr>
            <w:rStyle w:val="Hyperlink"/>
            <w:color w:val="000000" w:themeColor="text1"/>
            <w:sz w:val="24"/>
            <w:szCs w:val="24"/>
            <w:u w:val="none"/>
            <w:bdr w:val="none" w:sz="0" w:space="0" w:color="auto" w:frame="1"/>
          </w:rPr>
          <w:t>10.3724/SP.J.1041.2020.00694</w:t>
        </w:r>
      </w:hyperlink>
    </w:p>
    <w:p w14:paraId="14307DFC" w14:textId="13BA04FE" w:rsidR="00993E76" w:rsidRPr="00F430F9" w:rsidRDefault="005569A7" w:rsidP="005323F3">
      <w:pPr>
        <w:pStyle w:val="Bibliography"/>
        <w:spacing w:line="480" w:lineRule="exact"/>
        <w:ind w:left="0"/>
        <w:rPr>
          <w:color w:val="000000" w:themeColor="text1"/>
          <w:sz w:val="24"/>
          <w:szCs w:val="24"/>
        </w:rPr>
      </w:pPr>
      <w:r w:rsidRPr="00F430F9">
        <w:rPr>
          <w:sz w:val="24"/>
          <w:szCs w:val="24"/>
        </w:rPr>
        <w:t>Dores Cruz, T. D.,</w:t>
      </w:r>
      <w:r w:rsidR="00A46A93">
        <w:rPr>
          <w:sz w:val="24"/>
          <w:szCs w:val="24"/>
        </w:rPr>
        <w:t xml:space="preserve"> </w:t>
      </w:r>
      <w:r w:rsidRPr="00F430F9">
        <w:rPr>
          <w:sz w:val="24"/>
          <w:szCs w:val="24"/>
        </w:rPr>
        <w:t xml:space="preserve">Thielmann, I., Columbus, S., Molho, C., Wu, J., Righetti, F., de Vries, R. E., Koutsoumpis, A., </w:t>
      </w:r>
      <w:r w:rsidR="00F37D1F" w:rsidRPr="00F430F9">
        <w:rPr>
          <w:sz w:val="24"/>
          <w:szCs w:val="24"/>
        </w:rPr>
        <w:t>V</w:t>
      </w:r>
      <w:r w:rsidRPr="00F430F9">
        <w:rPr>
          <w:sz w:val="24"/>
          <w:szCs w:val="24"/>
        </w:rPr>
        <w:t xml:space="preserve">an Lange, P. A. M., Beersma, B., &amp; Balliet. D. (2021). Gossip and reputation in everyday life. </w:t>
      </w:r>
      <w:r w:rsidRPr="00F430F9">
        <w:rPr>
          <w:i/>
          <w:iCs/>
          <w:sz w:val="24"/>
          <w:szCs w:val="24"/>
        </w:rPr>
        <w:t xml:space="preserve">Philosophical Transactions of the Royal Society B, </w:t>
      </w:r>
      <w:r w:rsidRPr="00F430F9">
        <w:rPr>
          <w:sz w:val="24"/>
          <w:szCs w:val="24"/>
        </w:rPr>
        <w:t xml:space="preserve">376(1838), </w:t>
      </w:r>
      <w:r w:rsidR="00EE5C4E">
        <w:rPr>
          <w:sz w:val="24"/>
          <w:szCs w:val="24"/>
        </w:rPr>
        <w:t xml:space="preserve">Article </w:t>
      </w:r>
      <w:r w:rsidRPr="00F430F9">
        <w:rPr>
          <w:sz w:val="24"/>
          <w:szCs w:val="24"/>
        </w:rPr>
        <w:t>20200301.</w:t>
      </w:r>
      <w:r w:rsidR="00993E76" w:rsidRPr="00F430F9">
        <w:rPr>
          <w:sz w:val="24"/>
          <w:szCs w:val="24"/>
        </w:rPr>
        <w:t xml:space="preserve"> </w:t>
      </w:r>
      <w:hyperlink r:id="rId37" w:history="1">
        <w:r w:rsidR="00993E76" w:rsidRPr="00F430F9">
          <w:rPr>
            <w:rStyle w:val="Hyperlink"/>
            <w:color w:val="000000" w:themeColor="text1"/>
            <w:sz w:val="24"/>
            <w:szCs w:val="24"/>
            <w:u w:val="none"/>
            <w:shd w:val="clear" w:color="auto" w:fill="FFFFFF"/>
          </w:rPr>
          <w:t>https://doi.org/10.1098/rstb.2020.0301</w:t>
        </w:r>
      </w:hyperlink>
    </w:p>
    <w:p w14:paraId="2A9493F4" w14:textId="55003748" w:rsidR="005569A7" w:rsidRPr="00F430F9" w:rsidRDefault="005569A7" w:rsidP="005323F3">
      <w:pPr>
        <w:pStyle w:val="Bibliography"/>
        <w:spacing w:line="480" w:lineRule="exact"/>
        <w:ind w:left="0"/>
        <w:rPr>
          <w:color w:val="000000" w:themeColor="text1"/>
          <w:sz w:val="24"/>
          <w:szCs w:val="24"/>
        </w:rPr>
      </w:pPr>
      <w:r w:rsidRPr="00F430F9">
        <w:rPr>
          <w:sz w:val="24"/>
          <w:szCs w:val="24"/>
        </w:rPr>
        <w:t>Dormanen, R., Sanders, C. S., Maffly-Kipp, J., Smith, J. L., &amp; Vess, M. (2020). Assimilation undercuts authenticity: A consequence of women’s masculine self-presentation in masculine contexts. </w:t>
      </w:r>
      <w:r w:rsidRPr="00F430F9">
        <w:rPr>
          <w:i/>
          <w:iCs/>
          <w:sz w:val="24"/>
          <w:szCs w:val="24"/>
        </w:rPr>
        <w:t>Psychology of Women Quarterly, 44</w:t>
      </w:r>
      <w:r w:rsidRPr="00F430F9">
        <w:rPr>
          <w:sz w:val="24"/>
          <w:szCs w:val="24"/>
        </w:rPr>
        <w:t>(4), 488–502.</w:t>
      </w:r>
      <w:r w:rsidR="00993E76" w:rsidRPr="00F430F9">
        <w:rPr>
          <w:sz w:val="24"/>
          <w:szCs w:val="24"/>
        </w:rPr>
        <w:t xml:space="preserve"> </w:t>
      </w:r>
      <w:hyperlink r:id="rId38" w:tgtFrame="_blank" w:history="1">
        <w:r w:rsidR="00993E76" w:rsidRPr="00F430F9">
          <w:rPr>
            <w:rStyle w:val="Hyperlink"/>
            <w:color w:val="000000" w:themeColor="text1"/>
            <w:sz w:val="24"/>
            <w:szCs w:val="24"/>
            <w:u w:val="none"/>
            <w:shd w:val="clear" w:color="auto" w:fill="FFFFFF"/>
          </w:rPr>
          <w:t>https://doi.org/10.1177/0361684320947648</w:t>
        </w:r>
      </w:hyperlink>
    </w:p>
    <w:p w14:paraId="59477937" w14:textId="77777777" w:rsidR="000A2753" w:rsidRDefault="005569A7" w:rsidP="000A2753">
      <w:pPr>
        <w:pStyle w:val="Bibliography"/>
        <w:spacing w:line="480" w:lineRule="exact"/>
        <w:ind w:left="0"/>
        <w:rPr>
          <w:rStyle w:val="Hyperlink"/>
          <w:color w:val="000000" w:themeColor="text1"/>
          <w:sz w:val="24"/>
          <w:szCs w:val="24"/>
          <w:u w:val="none"/>
          <w:shd w:val="clear" w:color="auto" w:fill="FFFFFF"/>
        </w:rPr>
      </w:pPr>
      <w:r w:rsidRPr="00F430F9">
        <w:rPr>
          <w:sz w:val="24"/>
          <w:szCs w:val="24"/>
        </w:rPr>
        <w:t xml:space="preserve">Ebrahimi, M., Kouchaki, M., &amp; Patrick, V. M. (2020). Juggling work and home selves: Low identity integration feels less authentic and increases unethicality. </w:t>
      </w:r>
      <w:r w:rsidRPr="00F430F9">
        <w:rPr>
          <w:i/>
          <w:iCs/>
          <w:sz w:val="24"/>
          <w:szCs w:val="24"/>
        </w:rPr>
        <w:t>Organizational Behavior and Human Decision Processes, 158</w:t>
      </w:r>
      <w:r w:rsidRPr="00F430F9">
        <w:rPr>
          <w:sz w:val="24"/>
          <w:szCs w:val="24"/>
        </w:rPr>
        <w:t>, 101</w:t>
      </w:r>
      <w:r w:rsidR="00282609" w:rsidRPr="00F430F9">
        <w:rPr>
          <w:sz w:val="24"/>
          <w:szCs w:val="24"/>
        </w:rPr>
        <w:t>–</w:t>
      </w:r>
      <w:r w:rsidRPr="00F430F9">
        <w:rPr>
          <w:sz w:val="24"/>
          <w:szCs w:val="24"/>
        </w:rPr>
        <w:t>111.</w:t>
      </w:r>
      <w:r w:rsidR="00993E76" w:rsidRPr="00F430F9">
        <w:rPr>
          <w:sz w:val="24"/>
          <w:szCs w:val="24"/>
        </w:rPr>
        <w:t xml:space="preserve"> </w:t>
      </w:r>
      <w:hyperlink r:id="rId39" w:tgtFrame="_blank" w:history="1">
        <w:r w:rsidR="00993E76" w:rsidRPr="00F430F9">
          <w:rPr>
            <w:rStyle w:val="Hyperlink"/>
            <w:color w:val="000000" w:themeColor="text1"/>
            <w:sz w:val="24"/>
            <w:szCs w:val="24"/>
            <w:u w:val="none"/>
            <w:shd w:val="clear" w:color="auto" w:fill="FFFFFF"/>
          </w:rPr>
          <w:t>https://doi.org/10.1016/j.obhdp.2019.02.005</w:t>
        </w:r>
      </w:hyperlink>
    </w:p>
    <w:p w14:paraId="6D3A342F" w14:textId="37037051" w:rsidR="000A2753" w:rsidRPr="000A2753" w:rsidRDefault="000A2753" w:rsidP="000A2753">
      <w:pPr>
        <w:pStyle w:val="Bibliography"/>
        <w:spacing w:line="480" w:lineRule="exact"/>
        <w:ind w:left="0"/>
        <w:rPr>
          <w:color w:val="000000" w:themeColor="text1"/>
          <w:sz w:val="32"/>
          <w:szCs w:val="32"/>
          <w:shd w:val="clear" w:color="auto" w:fill="FFFFFF"/>
        </w:rPr>
      </w:pPr>
      <w:r w:rsidRPr="000A2753">
        <w:rPr>
          <w:color w:val="000000" w:themeColor="text1"/>
          <w:sz w:val="24"/>
          <w:szCs w:val="24"/>
        </w:rPr>
        <w:t>Enzi, B., de Greck, M., Proesch, U., Tempelmann, C., &amp; Northoff, G. (2009). Is our self nothing but reward? Neuronal overlap and distinction between reward and personal relevance and its relation to human personality. </w:t>
      </w:r>
      <w:r w:rsidRPr="000A2753">
        <w:rPr>
          <w:i/>
          <w:iCs/>
          <w:color w:val="000000" w:themeColor="text1"/>
          <w:sz w:val="24"/>
          <w:szCs w:val="24"/>
        </w:rPr>
        <w:t>PLoS One</w:t>
      </w:r>
      <w:r w:rsidRPr="000A2753">
        <w:rPr>
          <w:color w:val="000000" w:themeColor="text1"/>
          <w:sz w:val="24"/>
          <w:szCs w:val="24"/>
        </w:rPr>
        <w:t>, </w:t>
      </w:r>
      <w:r w:rsidRPr="000A2753">
        <w:rPr>
          <w:i/>
          <w:iCs/>
          <w:color w:val="000000" w:themeColor="text1"/>
          <w:sz w:val="24"/>
          <w:szCs w:val="24"/>
        </w:rPr>
        <w:t>4</w:t>
      </w:r>
      <w:r w:rsidRPr="000A2753">
        <w:rPr>
          <w:color w:val="000000" w:themeColor="text1"/>
          <w:sz w:val="24"/>
          <w:szCs w:val="24"/>
        </w:rPr>
        <w:t xml:space="preserve">(12), </w:t>
      </w:r>
      <w:r w:rsidR="00EE5C4E">
        <w:rPr>
          <w:color w:val="000000" w:themeColor="text1"/>
          <w:sz w:val="24"/>
          <w:szCs w:val="24"/>
        </w:rPr>
        <w:t xml:space="preserve">Article </w:t>
      </w:r>
      <w:r w:rsidRPr="000A2753">
        <w:rPr>
          <w:color w:val="000000" w:themeColor="text1"/>
          <w:sz w:val="24"/>
          <w:szCs w:val="24"/>
        </w:rPr>
        <w:t xml:space="preserve">e8429. </w:t>
      </w:r>
      <w:hyperlink r:id="rId40" w:history="1">
        <w:r w:rsidRPr="000A2753">
          <w:rPr>
            <w:rStyle w:val="Hyperlink"/>
            <w:color w:val="000000" w:themeColor="text1"/>
            <w:sz w:val="24"/>
            <w:szCs w:val="24"/>
            <w:u w:val="none"/>
          </w:rPr>
          <w:t>https://doi.org/10.1371/journal.pone.0008429</w:t>
        </w:r>
      </w:hyperlink>
      <w:r w:rsidRPr="000A2753">
        <w:rPr>
          <w:color w:val="000000" w:themeColor="text1"/>
          <w:sz w:val="24"/>
          <w:szCs w:val="24"/>
        </w:rPr>
        <w:t xml:space="preserve"> </w:t>
      </w:r>
    </w:p>
    <w:p w14:paraId="0AB84B0E" w14:textId="77777777" w:rsidR="00A857F1" w:rsidRDefault="00960F02" w:rsidP="00A857F1">
      <w:pPr>
        <w:pStyle w:val="Bibliography"/>
        <w:spacing w:line="480" w:lineRule="exact"/>
        <w:ind w:left="0"/>
        <w:rPr>
          <w:color w:val="000000" w:themeColor="text1"/>
          <w:sz w:val="24"/>
          <w:szCs w:val="24"/>
        </w:rPr>
      </w:pPr>
      <w:r w:rsidRPr="00F430F9">
        <w:rPr>
          <w:sz w:val="24"/>
          <w:szCs w:val="24"/>
        </w:rPr>
        <w:t>Erickson, R. J. (1995). The importance of authenticity for self and society. </w:t>
      </w:r>
      <w:r w:rsidRPr="00F430F9">
        <w:rPr>
          <w:i/>
          <w:iCs/>
          <w:sz w:val="24"/>
          <w:szCs w:val="24"/>
        </w:rPr>
        <w:t>Symbolic Interactionism, 18</w:t>
      </w:r>
      <w:r w:rsidR="00993E76" w:rsidRPr="00F430F9">
        <w:rPr>
          <w:sz w:val="24"/>
          <w:szCs w:val="24"/>
        </w:rPr>
        <w:t>(2)</w:t>
      </w:r>
      <w:r w:rsidRPr="00F430F9">
        <w:rPr>
          <w:sz w:val="24"/>
          <w:szCs w:val="24"/>
        </w:rPr>
        <w:t xml:space="preserve">, 121–144. </w:t>
      </w:r>
      <w:hyperlink r:id="rId41" w:history="1">
        <w:bookmarkStart w:id="122" w:name="_Hlk182923586"/>
        <w:r w:rsidR="00993E76" w:rsidRPr="00F430F9">
          <w:rPr>
            <w:rStyle w:val="Hyperlink"/>
            <w:color w:val="000000" w:themeColor="text1"/>
            <w:sz w:val="24"/>
            <w:szCs w:val="24"/>
            <w:u w:val="none"/>
            <w:shd w:val="clear" w:color="auto" w:fill="FFFFFF"/>
          </w:rPr>
          <w:t>https://doi.org/</w:t>
        </w:r>
        <w:bookmarkEnd w:id="122"/>
        <w:r w:rsidR="00993E76" w:rsidRPr="00F430F9">
          <w:rPr>
            <w:rStyle w:val="Hyperlink"/>
            <w:color w:val="000000" w:themeColor="text1"/>
            <w:sz w:val="24"/>
            <w:szCs w:val="24"/>
            <w:u w:val="none"/>
            <w:shd w:val="clear" w:color="auto" w:fill="FFFFFF"/>
          </w:rPr>
          <w:t>10.1525/si.1995.18.2.121</w:t>
        </w:r>
      </w:hyperlink>
    </w:p>
    <w:p w14:paraId="3EF78B0A" w14:textId="5B23FD40" w:rsidR="00A857F1" w:rsidRPr="00A857F1" w:rsidRDefault="00A857F1" w:rsidP="00A857F1">
      <w:pPr>
        <w:pStyle w:val="Bibliography"/>
        <w:spacing w:line="480" w:lineRule="exact"/>
        <w:ind w:left="0"/>
      </w:pPr>
      <w:r w:rsidRPr="006A45B6">
        <w:rPr>
          <w:rFonts w:eastAsia="Times New Roman"/>
          <w:color w:val="1A1A1A"/>
          <w:sz w:val="24"/>
          <w:szCs w:val="24"/>
        </w:rPr>
        <w:t>Ferrara, A</w:t>
      </w:r>
      <w:r>
        <w:rPr>
          <w:rFonts w:eastAsia="Times New Roman"/>
          <w:color w:val="1A1A1A"/>
          <w:sz w:val="24"/>
          <w:szCs w:val="24"/>
        </w:rPr>
        <w:t>. (</w:t>
      </w:r>
      <w:r w:rsidRPr="006A45B6">
        <w:rPr>
          <w:rFonts w:eastAsia="Times New Roman"/>
          <w:color w:val="1A1A1A"/>
          <w:sz w:val="24"/>
          <w:szCs w:val="24"/>
        </w:rPr>
        <w:t>1993</w:t>
      </w:r>
      <w:r>
        <w:rPr>
          <w:rFonts w:eastAsia="Times New Roman"/>
          <w:color w:val="1A1A1A"/>
          <w:sz w:val="24"/>
          <w:szCs w:val="24"/>
        </w:rPr>
        <w:t>).</w:t>
      </w:r>
      <w:r w:rsidRPr="006A45B6">
        <w:rPr>
          <w:rFonts w:eastAsia="Times New Roman"/>
          <w:color w:val="1A1A1A"/>
          <w:sz w:val="24"/>
          <w:szCs w:val="24"/>
        </w:rPr>
        <w:t> </w:t>
      </w:r>
      <w:r w:rsidRPr="006A45B6">
        <w:rPr>
          <w:rFonts w:eastAsia="Times New Roman"/>
          <w:i/>
          <w:iCs/>
          <w:color w:val="1A1A1A"/>
          <w:sz w:val="24"/>
          <w:szCs w:val="24"/>
        </w:rPr>
        <w:t xml:space="preserve">Modernity and </w:t>
      </w:r>
      <w:r>
        <w:rPr>
          <w:rFonts w:eastAsia="Times New Roman"/>
          <w:i/>
          <w:iCs/>
          <w:color w:val="1A1A1A"/>
          <w:sz w:val="24"/>
          <w:szCs w:val="24"/>
        </w:rPr>
        <w:t>a</w:t>
      </w:r>
      <w:r w:rsidRPr="006A45B6">
        <w:rPr>
          <w:rFonts w:eastAsia="Times New Roman"/>
          <w:i/>
          <w:iCs/>
          <w:color w:val="1A1A1A"/>
          <w:sz w:val="24"/>
          <w:szCs w:val="24"/>
        </w:rPr>
        <w:t xml:space="preserve">uthenticity: A </w:t>
      </w:r>
      <w:r>
        <w:rPr>
          <w:rFonts w:eastAsia="Times New Roman"/>
          <w:i/>
          <w:iCs/>
          <w:color w:val="1A1A1A"/>
          <w:sz w:val="24"/>
          <w:szCs w:val="24"/>
        </w:rPr>
        <w:t>s</w:t>
      </w:r>
      <w:r w:rsidRPr="006A45B6">
        <w:rPr>
          <w:rFonts w:eastAsia="Times New Roman"/>
          <w:i/>
          <w:iCs/>
          <w:color w:val="1A1A1A"/>
          <w:sz w:val="24"/>
          <w:szCs w:val="24"/>
        </w:rPr>
        <w:t xml:space="preserve">tudy of the </w:t>
      </w:r>
      <w:r>
        <w:rPr>
          <w:rFonts w:eastAsia="Times New Roman"/>
          <w:i/>
          <w:iCs/>
          <w:color w:val="1A1A1A"/>
          <w:sz w:val="24"/>
          <w:szCs w:val="24"/>
        </w:rPr>
        <w:t>s</w:t>
      </w:r>
      <w:r w:rsidRPr="006A45B6">
        <w:rPr>
          <w:rFonts w:eastAsia="Times New Roman"/>
          <w:i/>
          <w:iCs/>
          <w:color w:val="1A1A1A"/>
          <w:sz w:val="24"/>
          <w:szCs w:val="24"/>
        </w:rPr>
        <w:t xml:space="preserve">ocial and </w:t>
      </w:r>
      <w:r>
        <w:rPr>
          <w:rFonts w:eastAsia="Times New Roman"/>
          <w:i/>
          <w:iCs/>
          <w:color w:val="1A1A1A"/>
          <w:sz w:val="24"/>
          <w:szCs w:val="24"/>
        </w:rPr>
        <w:t>e</w:t>
      </w:r>
      <w:r w:rsidRPr="006A45B6">
        <w:rPr>
          <w:rFonts w:eastAsia="Times New Roman"/>
          <w:i/>
          <w:iCs/>
          <w:color w:val="1A1A1A"/>
          <w:sz w:val="24"/>
          <w:szCs w:val="24"/>
        </w:rPr>
        <w:t xml:space="preserve">thical </w:t>
      </w:r>
      <w:r>
        <w:rPr>
          <w:rFonts w:eastAsia="Times New Roman"/>
          <w:i/>
          <w:iCs/>
          <w:color w:val="1A1A1A"/>
          <w:sz w:val="24"/>
          <w:szCs w:val="24"/>
        </w:rPr>
        <w:t>t</w:t>
      </w:r>
      <w:r w:rsidRPr="006A45B6">
        <w:rPr>
          <w:rFonts w:eastAsia="Times New Roman"/>
          <w:i/>
          <w:iCs/>
          <w:color w:val="1A1A1A"/>
          <w:sz w:val="24"/>
          <w:szCs w:val="24"/>
        </w:rPr>
        <w:t>hought of Jean-Jacques Rousseau</w:t>
      </w:r>
      <w:r>
        <w:rPr>
          <w:rFonts w:eastAsia="Times New Roman"/>
          <w:color w:val="1A1A1A"/>
          <w:sz w:val="24"/>
          <w:szCs w:val="24"/>
        </w:rPr>
        <w:t xml:space="preserve">. </w:t>
      </w:r>
      <w:r w:rsidRPr="006A45B6">
        <w:rPr>
          <w:rFonts w:eastAsia="Times New Roman"/>
          <w:color w:val="1A1A1A"/>
          <w:sz w:val="24"/>
          <w:szCs w:val="24"/>
        </w:rPr>
        <w:t>Sunny Press.</w:t>
      </w:r>
    </w:p>
    <w:p w14:paraId="44C4E6D3" w14:textId="3DE268E0" w:rsidR="0051272C" w:rsidRDefault="0051272C" w:rsidP="005323F3">
      <w:pPr>
        <w:pStyle w:val="Bibliography"/>
        <w:spacing w:line="480" w:lineRule="exact"/>
        <w:ind w:left="0"/>
        <w:rPr>
          <w:sz w:val="24"/>
          <w:szCs w:val="24"/>
        </w:rPr>
      </w:pPr>
      <w:r w:rsidRPr="0051272C">
        <w:rPr>
          <w:sz w:val="24"/>
          <w:szCs w:val="24"/>
        </w:rPr>
        <w:lastRenderedPageBreak/>
        <w:t xml:space="preserve">Fields, E. C., &amp; Kuperberg, G. R. (2012). It's all about you: An ERP study of emotion and self-relevance in discourse. </w:t>
      </w:r>
      <w:r w:rsidRPr="0051272C">
        <w:rPr>
          <w:i/>
          <w:iCs/>
          <w:sz w:val="24"/>
          <w:szCs w:val="24"/>
        </w:rPr>
        <w:t>NeuroImage, 62</w:t>
      </w:r>
      <w:r w:rsidRPr="0051272C">
        <w:rPr>
          <w:sz w:val="24"/>
          <w:szCs w:val="24"/>
        </w:rPr>
        <w:t>(1), 562–574. https://doi.org/10.1016/j.neuroimage.2012.05.003</w:t>
      </w:r>
    </w:p>
    <w:p w14:paraId="3B7D20A0" w14:textId="3DD58E67" w:rsidR="00993E76" w:rsidRPr="00F430F9" w:rsidRDefault="005569A7" w:rsidP="005323F3">
      <w:pPr>
        <w:pStyle w:val="Bibliography"/>
        <w:spacing w:line="480" w:lineRule="exact"/>
        <w:ind w:left="0"/>
        <w:rPr>
          <w:color w:val="000000" w:themeColor="text1"/>
          <w:sz w:val="24"/>
          <w:szCs w:val="24"/>
        </w:rPr>
      </w:pPr>
      <w:r w:rsidRPr="00F430F9">
        <w:rPr>
          <w:sz w:val="24"/>
          <w:szCs w:val="24"/>
        </w:rPr>
        <w:t>Fleeson, W., &amp; Wilt, J. (2010). The relevance of Big Five trait content in behavior to subjective authenticity: Do high levels of within‐person behavioral variability undermine or enable authenticity achievement? </w:t>
      </w:r>
      <w:r w:rsidRPr="00F430F9">
        <w:rPr>
          <w:i/>
          <w:iCs/>
          <w:sz w:val="24"/>
          <w:szCs w:val="24"/>
        </w:rPr>
        <w:t>Journal of Personality, 78</w:t>
      </w:r>
      <w:r w:rsidRPr="00F430F9">
        <w:rPr>
          <w:sz w:val="24"/>
          <w:szCs w:val="24"/>
        </w:rPr>
        <w:t>(4), 1353</w:t>
      </w:r>
      <w:r w:rsidR="00282609" w:rsidRPr="00F430F9">
        <w:rPr>
          <w:sz w:val="24"/>
          <w:szCs w:val="24"/>
        </w:rPr>
        <w:t>–</w:t>
      </w:r>
      <w:r w:rsidRPr="00F430F9">
        <w:rPr>
          <w:sz w:val="24"/>
          <w:szCs w:val="24"/>
        </w:rPr>
        <w:t>1382.</w:t>
      </w:r>
      <w:r w:rsidR="00993E76" w:rsidRPr="00F430F9">
        <w:rPr>
          <w:sz w:val="24"/>
          <w:szCs w:val="24"/>
        </w:rPr>
        <w:t xml:space="preserve"> </w:t>
      </w:r>
      <w:hyperlink r:id="rId42" w:history="1">
        <w:r w:rsidR="00993E76" w:rsidRPr="00F430F9">
          <w:rPr>
            <w:rStyle w:val="Hyperlink"/>
            <w:color w:val="000000" w:themeColor="text1"/>
            <w:sz w:val="24"/>
            <w:szCs w:val="24"/>
            <w:u w:val="none"/>
          </w:rPr>
          <w:t>https://doi.org/10.1111/j.1467-6494.2010.00653.x</w:t>
        </w:r>
      </w:hyperlink>
    </w:p>
    <w:p w14:paraId="52992E2E" w14:textId="1CAE54F7" w:rsidR="005569A7" w:rsidRPr="00F430F9" w:rsidRDefault="005569A7" w:rsidP="005323F3">
      <w:pPr>
        <w:pStyle w:val="Bibliography"/>
        <w:spacing w:line="480" w:lineRule="exact"/>
        <w:ind w:left="0"/>
        <w:rPr>
          <w:color w:val="000000" w:themeColor="text1"/>
          <w:sz w:val="24"/>
          <w:szCs w:val="24"/>
        </w:rPr>
      </w:pPr>
      <w:r w:rsidRPr="00F430F9">
        <w:rPr>
          <w:sz w:val="24"/>
          <w:szCs w:val="24"/>
        </w:rPr>
        <w:t xml:space="preserve">Gillath, O., Sesko, A. K., Shaver, P. R., &amp; Chun, D. S. (2010). Attachment, authenticity, and honesty: dispositional and experimentally induced security can reduce self-and other-deception. </w:t>
      </w:r>
      <w:r w:rsidRPr="00F430F9">
        <w:rPr>
          <w:i/>
          <w:iCs/>
          <w:sz w:val="24"/>
          <w:szCs w:val="24"/>
        </w:rPr>
        <w:t>Journal of Personality and Social Psychology, 98</w:t>
      </w:r>
      <w:r w:rsidRPr="00F430F9">
        <w:rPr>
          <w:sz w:val="24"/>
          <w:szCs w:val="24"/>
        </w:rPr>
        <w:t>(5), 841</w:t>
      </w:r>
      <w:r w:rsidR="008E0454" w:rsidRPr="00F430F9">
        <w:rPr>
          <w:sz w:val="24"/>
          <w:szCs w:val="24"/>
        </w:rPr>
        <w:t>–855</w:t>
      </w:r>
      <w:r w:rsidRPr="00F430F9">
        <w:rPr>
          <w:sz w:val="24"/>
          <w:szCs w:val="24"/>
        </w:rPr>
        <w:t>.</w:t>
      </w:r>
      <w:r w:rsidR="00993E76" w:rsidRPr="00F430F9">
        <w:rPr>
          <w:sz w:val="24"/>
          <w:szCs w:val="24"/>
        </w:rPr>
        <w:t xml:space="preserve"> </w:t>
      </w:r>
      <w:hyperlink r:id="rId43" w:tgtFrame="_blank" w:history="1">
        <w:r w:rsidR="00993E76" w:rsidRPr="00F430F9">
          <w:rPr>
            <w:rStyle w:val="Hyperlink"/>
            <w:color w:val="000000" w:themeColor="text1"/>
            <w:sz w:val="24"/>
            <w:szCs w:val="24"/>
            <w:u w:val="none"/>
            <w:shd w:val="clear" w:color="auto" w:fill="FFFFFF"/>
          </w:rPr>
          <w:t>https://doi.org/10.1037/a0019206</w:t>
        </w:r>
      </w:hyperlink>
    </w:p>
    <w:p w14:paraId="5FD0385C" w14:textId="77777777" w:rsidR="00743AB0" w:rsidRDefault="005569A7" w:rsidP="00743AB0">
      <w:pPr>
        <w:pStyle w:val="Bibliography"/>
        <w:spacing w:line="480" w:lineRule="exact"/>
        <w:ind w:left="0"/>
        <w:rPr>
          <w:sz w:val="24"/>
          <w:szCs w:val="24"/>
        </w:rPr>
      </w:pPr>
      <w:r w:rsidRPr="00F430F9">
        <w:rPr>
          <w:sz w:val="24"/>
          <w:szCs w:val="24"/>
        </w:rPr>
        <w:t xml:space="preserve">Golomb, J. (1995). </w:t>
      </w:r>
      <w:r w:rsidRPr="00F430F9">
        <w:rPr>
          <w:i/>
          <w:iCs/>
          <w:sz w:val="24"/>
          <w:szCs w:val="24"/>
        </w:rPr>
        <w:t>In</w:t>
      </w:r>
      <w:r w:rsidRPr="00F430F9">
        <w:rPr>
          <w:sz w:val="24"/>
          <w:szCs w:val="24"/>
        </w:rPr>
        <w:t xml:space="preserve"> </w:t>
      </w:r>
      <w:r w:rsidRPr="00F430F9">
        <w:rPr>
          <w:i/>
          <w:iCs/>
          <w:sz w:val="24"/>
          <w:szCs w:val="24"/>
        </w:rPr>
        <w:t>search of authenticity: From Kierkergaard to Camus</w:t>
      </w:r>
      <w:r w:rsidRPr="00F430F9">
        <w:rPr>
          <w:sz w:val="24"/>
          <w:szCs w:val="24"/>
        </w:rPr>
        <w:t>. Routledge.</w:t>
      </w:r>
    </w:p>
    <w:p w14:paraId="476B4E4A" w14:textId="20180515" w:rsidR="00743AB0" w:rsidRPr="00743AB0" w:rsidRDefault="00743AB0" w:rsidP="00743AB0">
      <w:pPr>
        <w:pStyle w:val="Bibliography"/>
        <w:spacing w:line="480" w:lineRule="exact"/>
        <w:ind w:left="0"/>
      </w:pPr>
      <w:r w:rsidRPr="008F6734">
        <w:rPr>
          <w:sz w:val="24"/>
          <w:szCs w:val="24"/>
        </w:rPr>
        <w:t>Guenther, C. L., &amp; Sedikides, C. (</w:t>
      </w:r>
      <w:r>
        <w:rPr>
          <w:sz w:val="24"/>
          <w:szCs w:val="24"/>
        </w:rPr>
        <w:t>in press).</w:t>
      </w:r>
      <w:r w:rsidRPr="008F6734">
        <w:rPr>
          <w:sz w:val="24"/>
          <w:szCs w:val="24"/>
        </w:rPr>
        <w:t xml:space="preserve"> Authenticity as self-enhancement. In M. Vess, B. Schlegel, &amp; J. Hicks (Eds.), </w:t>
      </w:r>
      <w:r w:rsidRPr="008F6734">
        <w:rPr>
          <w:i/>
          <w:iCs/>
          <w:sz w:val="24"/>
          <w:szCs w:val="24"/>
        </w:rPr>
        <w:t>The Oxford handbook of authenticity</w:t>
      </w:r>
      <w:r w:rsidRPr="008F6734">
        <w:rPr>
          <w:sz w:val="24"/>
          <w:szCs w:val="24"/>
        </w:rPr>
        <w:t>. Oxford University Pres</w:t>
      </w:r>
    </w:p>
    <w:p w14:paraId="18A58E54" w14:textId="77777777" w:rsidR="00671DCC" w:rsidRDefault="005569A7" w:rsidP="00671DCC">
      <w:pPr>
        <w:pStyle w:val="Bibliography"/>
        <w:spacing w:line="480" w:lineRule="exact"/>
        <w:ind w:left="0"/>
        <w:rPr>
          <w:rStyle w:val="Hyperlink"/>
          <w:color w:val="000000" w:themeColor="text1"/>
          <w:sz w:val="24"/>
          <w:szCs w:val="24"/>
          <w:u w:val="none"/>
          <w:lang w:eastAsia="zh-CN"/>
        </w:rPr>
      </w:pPr>
      <w:bookmarkStart w:id="123" w:name="_Hlk168217643"/>
      <w:r w:rsidRPr="00F430F9">
        <w:rPr>
          <w:sz w:val="24"/>
          <w:szCs w:val="24"/>
        </w:rPr>
        <w:t>Guenther, C. L., Zhang, Y., &amp; Sedikides, C. (202</w:t>
      </w:r>
      <w:r w:rsidR="00EB75A9">
        <w:rPr>
          <w:sz w:val="24"/>
          <w:szCs w:val="24"/>
        </w:rPr>
        <w:t>4</w:t>
      </w:r>
      <w:r w:rsidRPr="00F430F9">
        <w:rPr>
          <w:sz w:val="24"/>
          <w:szCs w:val="24"/>
        </w:rPr>
        <w:t>). The authentic self is the self-enhancing self: A self-</w:t>
      </w:r>
      <w:r w:rsidRPr="00EB75A9">
        <w:rPr>
          <w:sz w:val="24"/>
          <w:szCs w:val="24"/>
        </w:rPr>
        <w:t>enhancement framework of authenticity. </w:t>
      </w:r>
      <w:r w:rsidRPr="00EB75A9">
        <w:rPr>
          <w:i/>
          <w:iCs/>
          <w:sz w:val="24"/>
          <w:szCs w:val="24"/>
        </w:rPr>
        <w:t>Personality and Social Psychology Bulletin</w:t>
      </w:r>
      <w:r w:rsidR="00EB75A9">
        <w:rPr>
          <w:i/>
          <w:iCs/>
          <w:sz w:val="24"/>
          <w:szCs w:val="24"/>
        </w:rPr>
        <w:t xml:space="preserve">, </w:t>
      </w:r>
      <w:r w:rsidR="00EB75A9" w:rsidRPr="00A1750C">
        <w:rPr>
          <w:i/>
          <w:iCs/>
          <w:sz w:val="24"/>
          <w:szCs w:val="24"/>
        </w:rPr>
        <w:t>50</w:t>
      </w:r>
      <w:r w:rsidR="00EB75A9" w:rsidRPr="00A1750C">
        <w:rPr>
          <w:sz w:val="24"/>
          <w:szCs w:val="24"/>
        </w:rPr>
        <w:t>(8)</w:t>
      </w:r>
      <w:r w:rsidR="00EB75A9">
        <w:rPr>
          <w:sz w:val="24"/>
          <w:szCs w:val="24"/>
        </w:rPr>
        <w:t xml:space="preserve">, </w:t>
      </w:r>
      <w:r w:rsidR="00EB75A9" w:rsidRPr="00A1750C">
        <w:rPr>
          <w:sz w:val="24"/>
          <w:szCs w:val="24"/>
        </w:rPr>
        <w:t>1182–1196</w:t>
      </w:r>
      <w:r w:rsidR="00F64608" w:rsidRPr="00F430F9">
        <w:rPr>
          <w:iCs/>
          <w:color w:val="0D0D0D"/>
          <w:sz w:val="24"/>
          <w:szCs w:val="24"/>
          <w:shd w:val="clear" w:color="auto" w:fill="FFFFFF"/>
        </w:rPr>
        <w:t>.</w:t>
      </w:r>
      <w:r w:rsidR="00D04AC7" w:rsidRPr="00F430F9">
        <w:rPr>
          <w:iCs/>
          <w:color w:val="0D0D0D"/>
          <w:sz w:val="24"/>
          <w:szCs w:val="24"/>
          <w:shd w:val="clear" w:color="auto" w:fill="FFFFFF"/>
        </w:rPr>
        <w:t xml:space="preserve"> </w:t>
      </w:r>
      <w:hyperlink r:id="rId44" w:history="1">
        <w:r w:rsidR="00F37D1F" w:rsidRPr="00F430F9">
          <w:rPr>
            <w:rStyle w:val="Hyperlink"/>
            <w:iCs/>
            <w:color w:val="000000" w:themeColor="text1"/>
            <w:sz w:val="24"/>
            <w:szCs w:val="24"/>
            <w:u w:val="none"/>
            <w:shd w:val="clear" w:color="auto" w:fill="FFFFFF"/>
          </w:rPr>
          <w:t>https://</w:t>
        </w:r>
        <w:r w:rsidR="00F37D1F" w:rsidRPr="00F430F9">
          <w:rPr>
            <w:rStyle w:val="Hyperlink"/>
            <w:color w:val="000000" w:themeColor="text1"/>
            <w:sz w:val="24"/>
            <w:szCs w:val="24"/>
            <w:u w:val="none"/>
            <w:shd w:val="clear" w:color="auto" w:fill="FFFFFF"/>
          </w:rPr>
          <w:t>doi.org/</w:t>
        </w:r>
        <w:r w:rsidR="00F37D1F" w:rsidRPr="00F430F9">
          <w:rPr>
            <w:rStyle w:val="Hyperlink"/>
            <w:color w:val="000000" w:themeColor="text1"/>
            <w:sz w:val="24"/>
            <w:szCs w:val="24"/>
            <w:u w:val="none"/>
            <w:lang w:eastAsia="zh-CN"/>
          </w:rPr>
          <w:t>10.1177/101461672231160653</w:t>
        </w:r>
      </w:hyperlink>
    </w:p>
    <w:p w14:paraId="4CE9A004" w14:textId="2251DC2C" w:rsidR="00671DCC" w:rsidRPr="00671DCC" w:rsidRDefault="00671DCC" w:rsidP="00671DCC">
      <w:pPr>
        <w:pStyle w:val="Bibliography"/>
        <w:spacing w:line="480" w:lineRule="exact"/>
        <w:ind w:left="0"/>
        <w:rPr>
          <w:lang w:eastAsia="zh-CN"/>
        </w:rPr>
      </w:pPr>
      <w:r w:rsidRPr="006A45B6">
        <w:rPr>
          <w:rFonts w:eastAsia="Times New Roman"/>
          <w:color w:val="1A1A1A"/>
          <w:sz w:val="24"/>
          <w:szCs w:val="24"/>
        </w:rPr>
        <w:t>Guignon, C</w:t>
      </w:r>
      <w:r>
        <w:rPr>
          <w:rFonts w:eastAsia="Times New Roman"/>
          <w:color w:val="1A1A1A"/>
          <w:sz w:val="24"/>
          <w:szCs w:val="24"/>
        </w:rPr>
        <w:t>. (</w:t>
      </w:r>
      <w:r w:rsidRPr="006A45B6">
        <w:rPr>
          <w:rFonts w:eastAsia="Times New Roman"/>
          <w:color w:val="1A1A1A"/>
          <w:sz w:val="24"/>
          <w:szCs w:val="24"/>
        </w:rPr>
        <w:t>2004</w:t>
      </w:r>
      <w:r>
        <w:rPr>
          <w:rFonts w:eastAsia="Times New Roman"/>
          <w:color w:val="1A1A1A"/>
          <w:sz w:val="24"/>
          <w:szCs w:val="24"/>
        </w:rPr>
        <w:t>).</w:t>
      </w:r>
      <w:r w:rsidRPr="006A45B6">
        <w:rPr>
          <w:rFonts w:eastAsia="Times New Roman"/>
          <w:color w:val="1A1A1A"/>
          <w:sz w:val="24"/>
          <w:szCs w:val="24"/>
        </w:rPr>
        <w:t> </w:t>
      </w:r>
      <w:r w:rsidRPr="006A45B6">
        <w:rPr>
          <w:rFonts w:eastAsia="Times New Roman"/>
          <w:i/>
          <w:iCs/>
          <w:color w:val="1A1A1A"/>
          <w:sz w:val="24"/>
          <w:szCs w:val="24"/>
        </w:rPr>
        <w:t xml:space="preserve">On </w:t>
      </w:r>
      <w:r>
        <w:rPr>
          <w:rFonts w:eastAsia="Times New Roman"/>
          <w:i/>
          <w:iCs/>
          <w:color w:val="1A1A1A"/>
          <w:sz w:val="24"/>
          <w:szCs w:val="24"/>
        </w:rPr>
        <w:t>b</w:t>
      </w:r>
      <w:r w:rsidRPr="006A45B6">
        <w:rPr>
          <w:rFonts w:eastAsia="Times New Roman"/>
          <w:i/>
          <w:iCs/>
          <w:color w:val="1A1A1A"/>
          <w:sz w:val="24"/>
          <w:szCs w:val="24"/>
        </w:rPr>
        <w:t xml:space="preserve">eing </w:t>
      </w:r>
      <w:r>
        <w:rPr>
          <w:rFonts w:eastAsia="Times New Roman"/>
          <w:i/>
          <w:iCs/>
          <w:color w:val="1A1A1A"/>
          <w:sz w:val="24"/>
          <w:szCs w:val="24"/>
        </w:rPr>
        <w:t>a</w:t>
      </w:r>
      <w:r w:rsidRPr="006A45B6">
        <w:rPr>
          <w:rFonts w:eastAsia="Times New Roman"/>
          <w:i/>
          <w:iCs/>
          <w:color w:val="1A1A1A"/>
          <w:sz w:val="24"/>
          <w:szCs w:val="24"/>
        </w:rPr>
        <w:t>uthentic</w:t>
      </w:r>
      <w:r>
        <w:rPr>
          <w:rFonts w:eastAsia="Times New Roman"/>
          <w:color w:val="1A1A1A"/>
          <w:sz w:val="24"/>
          <w:szCs w:val="24"/>
        </w:rPr>
        <w:t xml:space="preserve">. </w:t>
      </w:r>
      <w:r w:rsidRPr="006A45B6">
        <w:rPr>
          <w:rFonts w:eastAsia="Times New Roman"/>
          <w:color w:val="1A1A1A"/>
          <w:sz w:val="24"/>
          <w:szCs w:val="24"/>
        </w:rPr>
        <w:t>Routledge.</w:t>
      </w:r>
    </w:p>
    <w:p w14:paraId="7DF90498" w14:textId="2AAA1EF6" w:rsidR="000D2C70" w:rsidRPr="00F430F9" w:rsidRDefault="000D2C70" w:rsidP="000D2C70">
      <w:pPr>
        <w:pStyle w:val="Bibliography"/>
        <w:spacing w:line="480" w:lineRule="exact"/>
        <w:ind w:left="0"/>
      </w:pPr>
      <w:r w:rsidRPr="00F430F9">
        <w:rPr>
          <w:sz w:val="24"/>
          <w:szCs w:val="24"/>
        </w:rPr>
        <w:t>Hajcak, G., &amp; Foti, D. (2020). Significance?... Significance! Empirical, methodological, and theoretical connections between the late positive potential and P300 as neural responses to stimulus significance: An integrative review. </w:t>
      </w:r>
      <w:r w:rsidRPr="00F430F9">
        <w:rPr>
          <w:i/>
          <w:iCs/>
          <w:sz w:val="24"/>
          <w:szCs w:val="24"/>
        </w:rPr>
        <w:t>Psychophysiology, 57</w:t>
      </w:r>
      <w:r w:rsidRPr="00F430F9">
        <w:rPr>
          <w:sz w:val="24"/>
          <w:szCs w:val="24"/>
        </w:rPr>
        <w:t xml:space="preserve">(7), </w:t>
      </w:r>
      <w:r w:rsidR="00EE5C4E">
        <w:rPr>
          <w:sz w:val="24"/>
          <w:szCs w:val="24"/>
        </w:rPr>
        <w:t xml:space="preserve">Article </w:t>
      </w:r>
      <w:r w:rsidRPr="00F430F9">
        <w:rPr>
          <w:sz w:val="24"/>
          <w:szCs w:val="24"/>
        </w:rPr>
        <w:t xml:space="preserve">e13570. </w:t>
      </w:r>
      <w:hyperlink r:id="rId45" w:history="1">
        <w:r w:rsidRPr="00F430F9">
          <w:rPr>
            <w:rStyle w:val="Hyperlink"/>
            <w:color w:val="000000" w:themeColor="text1"/>
            <w:sz w:val="24"/>
            <w:szCs w:val="24"/>
            <w:u w:val="none"/>
          </w:rPr>
          <w:t>https://doi.org/10.1111/psyp.13570</w:t>
        </w:r>
      </w:hyperlink>
    </w:p>
    <w:p w14:paraId="4940CB1D" w14:textId="77777777" w:rsidR="00DF1E0B" w:rsidRPr="00F430F9" w:rsidRDefault="000D2C70" w:rsidP="00DF1E0B">
      <w:pPr>
        <w:pStyle w:val="Bibliography"/>
        <w:spacing w:line="480" w:lineRule="exact"/>
        <w:ind w:left="0"/>
        <w:rPr>
          <w:sz w:val="24"/>
          <w:szCs w:val="24"/>
        </w:rPr>
      </w:pPr>
      <w:r w:rsidRPr="00F430F9">
        <w:rPr>
          <w:sz w:val="24"/>
          <w:szCs w:val="24"/>
        </w:rPr>
        <w:t xml:space="preserve">Hajcak, G., Weinberg, A., MacNamara, A., &amp; Foti, D. (2012). ERPs and the study of emotion. In </w:t>
      </w:r>
      <w:r w:rsidRPr="00F430F9">
        <w:rPr>
          <w:i/>
          <w:iCs/>
          <w:sz w:val="24"/>
          <w:szCs w:val="24"/>
        </w:rPr>
        <w:t>The Oxford handbook of event-related potential components</w:t>
      </w:r>
      <w:r w:rsidRPr="00F430F9">
        <w:rPr>
          <w:sz w:val="24"/>
          <w:szCs w:val="24"/>
        </w:rPr>
        <w:t xml:space="preserve"> (Vol. 441, pp. 441–472). Oxford University Press.</w:t>
      </w:r>
    </w:p>
    <w:p w14:paraId="0187FF49" w14:textId="2E9C641F" w:rsidR="00E43E45" w:rsidRDefault="00E43E45" w:rsidP="00C16F8B">
      <w:pPr>
        <w:pStyle w:val="Bibliography"/>
        <w:spacing w:line="480" w:lineRule="exact"/>
        <w:ind w:left="0"/>
        <w:rPr>
          <w:sz w:val="24"/>
          <w:szCs w:val="24"/>
        </w:rPr>
      </w:pPr>
      <w:r w:rsidRPr="00A33DD3">
        <w:rPr>
          <w:sz w:val="24"/>
          <w:szCs w:val="24"/>
          <w:bdr w:val="none" w:sz="0" w:space="0" w:color="auto" w:frame="1"/>
        </w:rPr>
        <w:t>Herbert, C., Pauli, P., &amp; Herbert, B. M. (2011). Self-reference modulates the processing of emotional stimuli in the absence of explicit self-referential appraisal instructions. </w:t>
      </w:r>
      <w:r w:rsidRPr="00A33DD3">
        <w:rPr>
          <w:i/>
          <w:iCs/>
          <w:sz w:val="24"/>
          <w:szCs w:val="24"/>
          <w:bdr w:val="none" w:sz="0" w:space="0" w:color="auto" w:frame="1"/>
        </w:rPr>
        <w:t xml:space="preserve">Social </w:t>
      </w:r>
      <w:r w:rsidR="0067784F">
        <w:rPr>
          <w:rFonts w:hint="eastAsia"/>
          <w:i/>
          <w:iCs/>
          <w:sz w:val="24"/>
          <w:szCs w:val="24"/>
          <w:bdr w:val="none" w:sz="0" w:space="0" w:color="auto" w:frame="1"/>
          <w:lang w:eastAsia="zh-CN"/>
        </w:rPr>
        <w:t>C</w:t>
      </w:r>
      <w:r w:rsidRPr="00A33DD3">
        <w:rPr>
          <w:i/>
          <w:iCs/>
          <w:sz w:val="24"/>
          <w:szCs w:val="24"/>
          <w:bdr w:val="none" w:sz="0" w:space="0" w:color="auto" w:frame="1"/>
        </w:rPr>
        <w:t xml:space="preserve">ognitive and </w:t>
      </w:r>
      <w:r w:rsidR="0067784F">
        <w:rPr>
          <w:rFonts w:hint="eastAsia"/>
          <w:i/>
          <w:iCs/>
          <w:sz w:val="24"/>
          <w:szCs w:val="24"/>
          <w:bdr w:val="none" w:sz="0" w:space="0" w:color="auto" w:frame="1"/>
          <w:lang w:eastAsia="zh-CN"/>
        </w:rPr>
        <w:t>A</w:t>
      </w:r>
      <w:r w:rsidRPr="00A33DD3">
        <w:rPr>
          <w:i/>
          <w:iCs/>
          <w:sz w:val="24"/>
          <w:szCs w:val="24"/>
          <w:bdr w:val="none" w:sz="0" w:space="0" w:color="auto" w:frame="1"/>
        </w:rPr>
        <w:t xml:space="preserve">ffective </w:t>
      </w:r>
      <w:r w:rsidR="0067784F">
        <w:rPr>
          <w:rFonts w:hint="eastAsia"/>
          <w:i/>
          <w:iCs/>
          <w:sz w:val="24"/>
          <w:szCs w:val="24"/>
          <w:bdr w:val="none" w:sz="0" w:space="0" w:color="auto" w:frame="1"/>
          <w:lang w:eastAsia="zh-CN"/>
        </w:rPr>
        <w:t>N</w:t>
      </w:r>
      <w:r w:rsidRPr="00A33DD3">
        <w:rPr>
          <w:i/>
          <w:iCs/>
          <w:sz w:val="24"/>
          <w:szCs w:val="24"/>
          <w:bdr w:val="none" w:sz="0" w:space="0" w:color="auto" w:frame="1"/>
        </w:rPr>
        <w:t>euroscience</w:t>
      </w:r>
      <w:r w:rsidRPr="00A33DD3">
        <w:rPr>
          <w:sz w:val="24"/>
          <w:szCs w:val="24"/>
          <w:bdr w:val="none" w:sz="0" w:space="0" w:color="auto" w:frame="1"/>
        </w:rPr>
        <w:t>, </w:t>
      </w:r>
      <w:r w:rsidRPr="00A33DD3">
        <w:rPr>
          <w:i/>
          <w:iCs/>
          <w:sz w:val="24"/>
          <w:szCs w:val="24"/>
          <w:bdr w:val="none" w:sz="0" w:space="0" w:color="auto" w:frame="1"/>
        </w:rPr>
        <w:t>6</w:t>
      </w:r>
      <w:r w:rsidRPr="00A33DD3">
        <w:rPr>
          <w:sz w:val="24"/>
          <w:szCs w:val="24"/>
          <w:bdr w:val="none" w:sz="0" w:space="0" w:color="auto" w:frame="1"/>
        </w:rPr>
        <w:t>(5), 653</w:t>
      </w:r>
      <w:r w:rsidR="00EC10F3" w:rsidRPr="00F430F9">
        <w:rPr>
          <w:sz w:val="24"/>
          <w:szCs w:val="24"/>
        </w:rPr>
        <w:t>–</w:t>
      </w:r>
      <w:r w:rsidRPr="00A33DD3">
        <w:rPr>
          <w:sz w:val="24"/>
          <w:szCs w:val="24"/>
          <w:bdr w:val="none" w:sz="0" w:space="0" w:color="auto" w:frame="1"/>
        </w:rPr>
        <w:t>661.</w:t>
      </w:r>
      <w:r>
        <w:rPr>
          <w:rFonts w:hint="eastAsia"/>
          <w:sz w:val="24"/>
          <w:szCs w:val="24"/>
          <w:bdr w:val="none" w:sz="0" w:space="0" w:color="auto" w:frame="1"/>
        </w:rPr>
        <w:t xml:space="preserve"> </w:t>
      </w:r>
      <w:r w:rsidRPr="00A33DD3">
        <w:rPr>
          <w:sz w:val="24"/>
          <w:szCs w:val="24"/>
          <w:bdr w:val="none" w:sz="0" w:space="0" w:color="auto" w:frame="1"/>
        </w:rPr>
        <w:t>https://doi.org/10.1093/scan/nsq082</w:t>
      </w:r>
    </w:p>
    <w:p w14:paraId="3A589599" w14:textId="2CEF6946" w:rsidR="00520327" w:rsidRDefault="00520327" w:rsidP="00C16F8B">
      <w:pPr>
        <w:pStyle w:val="Bibliography"/>
        <w:spacing w:line="480" w:lineRule="exact"/>
        <w:ind w:left="0"/>
        <w:rPr>
          <w:sz w:val="24"/>
          <w:szCs w:val="24"/>
        </w:rPr>
      </w:pPr>
      <w:bookmarkStart w:id="124" w:name="_Hlk181023045"/>
      <w:r w:rsidRPr="00520327">
        <w:rPr>
          <w:sz w:val="24"/>
          <w:szCs w:val="24"/>
        </w:rPr>
        <w:lastRenderedPageBreak/>
        <w:t xml:space="preserve">Hudson, A., Wilson, M. J., Green, E. S., Itier, R. J., &amp; Henderson, H. A. (2020). Are you as important as me? Self-other discrimination within trait-adjective processing. </w:t>
      </w:r>
      <w:r w:rsidRPr="00520327">
        <w:rPr>
          <w:i/>
          <w:iCs/>
          <w:sz w:val="24"/>
          <w:szCs w:val="24"/>
        </w:rPr>
        <w:t>Brain and Cognition, 142</w:t>
      </w:r>
      <w:r w:rsidRPr="00520327">
        <w:rPr>
          <w:sz w:val="24"/>
          <w:szCs w:val="24"/>
        </w:rPr>
        <w:t>, Article 105569. https://doi.org/10.1016/j.bandc.2020.105569</w:t>
      </w:r>
    </w:p>
    <w:bookmarkEnd w:id="124"/>
    <w:p w14:paraId="62769B33" w14:textId="2352CB93" w:rsidR="00C16F8B" w:rsidRPr="00C16F8B" w:rsidRDefault="00C16F8B" w:rsidP="00C16F8B">
      <w:pPr>
        <w:pStyle w:val="Bibliography"/>
        <w:spacing w:line="480" w:lineRule="exact"/>
        <w:ind w:left="0"/>
        <w:rPr>
          <w:color w:val="000000" w:themeColor="text1"/>
          <w:sz w:val="24"/>
          <w:szCs w:val="24"/>
        </w:rPr>
      </w:pPr>
      <w:r w:rsidRPr="00C16F8B">
        <w:rPr>
          <w:sz w:val="24"/>
          <w:szCs w:val="24"/>
        </w:rPr>
        <w:t>Hicks, J. A., Schlegel, R. J., &amp; Newman, G. E. (2019). Introduction to the special issue: Authenticity: Novel insights into a valued, yet elusive, concept. </w:t>
      </w:r>
      <w:r w:rsidRPr="00C16F8B">
        <w:rPr>
          <w:i/>
          <w:iCs/>
          <w:sz w:val="24"/>
          <w:szCs w:val="24"/>
        </w:rPr>
        <w:t>Review of General Psychology</w:t>
      </w:r>
      <w:r w:rsidRPr="00C16F8B">
        <w:rPr>
          <w:sz w:val="24"/>
          <w:szCs w:val="24"/>
        </w:rPr>
        <w:t>, </w:t>
      </w:r>
      <w:r w:rsidRPr="00C16F8B">
        <w:rPr>
          <w:i/>
          <w:iCs/>
          <w:sz w:val="24"/>
          <w:szCs w:val="24"/>
        </w:rPr>
        <w:t>23</w:t>
      </w:r>
      <w:r w:rsidRPr="00C16F8B">
        <w:rPr>
          <w:sz w:val="24"/>
          <w:szCs w:val="24"/>
        </w:rPr>
        <w:t>(1), 3</w:t>
      </w:r>
      <w:r w:rsidR="00EE5C4E" w:rsidRPr="00F430F9">
        <w:rPr>
          <w:sz w:val="24"/>
          <w:szCs w:val="24"/>
        </w:rPr>
        <w:t>–</w:t>
      </w:r>
      <w:r w:rsidRPr="00C16F8B">
        <w:rPr>
          <w:sz w:val="24"/>
          <w:szCs w:val="24"/>
        </w:rPr>
        <w:t>7.</w:t>
      </w:r>
      <w:r>
        <w:rPr>
          <w:sz w:val="24"/>
          <w:szCs w:val="24"/>
        </w:rPr>
        <w:t xml:space="preserve"> </w:t>
      </w:r>
      <w:r w:rsidRPr="00C16F8B">
        <w:rPr>
          <w:sz w:val="24"/>
          <w:szCs w:val="24"/>
        </w:rPr>
        <w:t>https://doi.org/10.1177/108926801982947</w:t>
      </w:r>
    </w:p>
    <w:p w14:paraId="6DA3373C" w14:textId="77777777" w:rsidR="000D2C70" w:rsidRPr="00F430F9" w:rsidRDefault="000D2C70" w:rsidP="000D2C70">
      <w:pPr>
        <w:pStyle w:val="Bibliography"/>
        <w:spacing w:line="480" w:lineRule="exact"/>
        <w:ind w:left="0"/>
        <w:rPr>
          <w:sz w:val="24"/>
          <w:szCs w:val="24"/>
        </w:rPr>
      </w:pPr>
      <w:r w:rsidRPr="00F430F9">
        <w:rPr>
          <w:sz w:val="24"/>
          <w:szCs w:val="24"/>
        </w:rPr>
        <w:t>Hillyard, S. A., Vogel, E. K., &amp; Luck, S. J. (1998). Sensory gain control (amplification) as a mechanism of selective attention: Electrophysiological and neuroimaging evidence.</w:t>
      </w:r>
      <w:r w:rsidRPr="00F430F9">
        <w:rPr>
          <w:i/>
          <w:iCs/>
          <w:sz w:val="24"/>
          <w:szCs w:val="24"/>
        </w:rPr>
        <w:t xml:space="preserve"> Philosophical Transactions of the Royal Society of London B: Biological Sciences, 353</w:t>
      </w:r>
      <w:r w:rsidRPr="00F430F9">
        <w:rPr>
          <w:sz w:val="24"/>
          <w:szCs w:val="24"/>
        </w:rPr>
        <w:t>(1373), 1257–1270. https://doi.org/10.1098/rstb.1998.0281</w:t>
      </w:r>
    </w:p>
    <w:p w14:paraId="75708D83" w14:textId="5C1DEF07" w:rsidR="000D2C70" w:rsidRDefault="000D2C70" w:rsidP="005323F3">
      <w:pPr>
        <w:pStyle w:val="Bibliography"/>
        <w:spacing w:line="480" w:lineRule="exact"/>
        <w:ind w:left="0"/>
        <w:rPr>
          <w:sz w:val="24"/>
          <w:szCs w:val="24"/>
        </w:rPr>
      </w:pPr>
      <w:r w:rsidRPr="00F430F9">
        <w:rPr>
          <w:sz w:val="24"/>
          <w:szCs w:val="24"/>
        </w:rPr>
        <w:t xml:space="preserve">Hinojosa, J. A., Mercado, F., &amp; Carretié, L. (2015). N170 sensitivity to facial expression: A meta-analysis. </w:t>
      </w:r>
      <w:r w:rsidRPr="00F430F9">
        <w:rPr>
          <w:i/>
          <w:iCs/>
          <w:sz w:val="24"/>
          <w:szCs w:val="24"/>
        </w:rPr>
        <w:t>Neuroscience &amp; Biobehavioral Reviews, 55</w:t>
      </w:r>
      <w:r w:rsidRPr="00F430F9">
        <w:rPr>
          <w:sz w:val="24"/>
          <w:szCs w:val="24"/>
        </w:rPr>
        <w:t>, 498–509. https://doi.org/10.1016/j.neubiorev.2015.06.002</w:t>
      </w:r>
    </w:p>
    <w:p w14:paraId="4688BE7A" w14:textId="7E35219A" w:rsidR="0051272C" w:rsidRDefault="0051272C" w:rsidP="007C718D">
      <w:pPr>
        <w:pStyle w:val="Bibliography"/>
        <w:spacing w:line="480" w:lineRule="exact"/>
        <w:ind w:left="0"/>
        <w:rPr>
          <w:sz w:val="24"/>
          <w:szCs w:val="24"/>
        </w:rPr>
      </w:pPr>
      <w:r w:rsidRPr="00EA36C0">
        <w:rPr>
          <w:sz w:val="24"/>
          <w:szCs w:val="24"/>
          <w:bdr w:val="none" w:sz="0" w:space="0" w:color="auto" w:frame="1"/>
        </w:rPr>
        <w:t xml:space="preserve">Hudson, A., Wilson, M. J., Green, E. S., Itier, R. J., &amp; Henderson, H. A. (2020). Are you as important as me? Self-other discrimination within trait-adjective processing. </w:t>
      </w:r>
      <w:r w:rsidRPr="00EA36C0">
        <w:rPr>
          <w:i/>
          <w:iCs/>
          <w:sz w:val="24"/>
          <w:szCs w:val="24"/>
          <w:bdr w:val="none" w:sz="0" w:space="0" w:color="auto" w:frame="1"/>
        </w:rPr>
        <w:t>Brain and Cognition, 142</w:t>
      </w:r>
      <w:r w:rsidRPr="00EA36C0">
        <w:rPr>
          <w:sz w:val="24"/>
          <w:szCs w:val="24"/>
          <w:bdr w:val="none" w:sz="0" w:space="0" w:color="auto" w:frame="1"/>
        </w:rPr>
        <w:t>, Article 105569.</w:t>
      </w:r>
      <w:r w:rsidRPr="0051272C">
        <w:t xml:space="preserve"> </w:t>
      </w:r>
      <w:r w:rsidRPr="0051272C">
        <w:rPr>
          <w:sz w:val="24"/>
          <w:szCs w:val="24"/>
          <w:bdr w:val="none" w:sz="0" w:space="0" w:color="auto" w:frame="1"/>
        </w:rPr>
        <w:t>https://doi.org/10.1016/j.bandc.2020.105569</w:t>
      </w:r>
    </w:p>
    <w:p w14:paraId="2C5E7FDE" w14:textId="02E92DA5" w:rsidR="007C718D" w:rsidRPr="007C718D" w:rsidRDefault="007C718D" w:rsidP="007C718D">
      <w:pPr>
        <w:pStyle w:val="Bibliography"/>
        <w:spacing w:line="480" w:lineRule="exact"/>
        <w:ind w:left="0"/>
        <w:rPr>
          <w:sz w:val="24"/>
          <w:szCs w:val="24"/>
        </w:rPr>
      </w:pPr>
      <w:r w:rsidRPr="007C718D">
        <w:rPr>
          <w:sz w:val="24"/>
          <w:szCs w:val="24"/>
        </w:rPr>
        <w:t>Jordan, C. D., Stewart, R. A., Brush, C. J., Cougle, J. R., &amp; Hajcak, G. (2022). Appearance concerns are uniquely associated with LPP amplitude to pictures of oneself. </w:t>
      </w:r>
      <w:r w:rsidRPr="007C718D">
        <w:rPr>
          <w:i/>
          <w:iCs/>
          <w:sz w:val="24"/>
          <w:szCs w:val="24"/>
        </w:rPr>
        <w:t xml:space="preserve">Social </w:t>
      </w:r>
      <w:r w:rsidRPr="007C718D">
        <w:rPr>
          <w:rFonts w:hint="eastAsia"/>
          <w:i/>
          <w:iCs/>
          <w:sz w:val="24"/>
          <w:szCs w:val="24"/>
        </w:rPr>
        <w:t>C</w:t>
      </w:r>
      <w:r w:rsidRPr="007C718D">
        <w:rPr>
          <w:i/>
          <w:iCs/>
          <w:sz w:val="24"/>
          <w:szCs w:val="24"/>
        </w:rPr>
        <w:t xml:space="preserve">ognitive and </w:t>
      </w:r>
      <w:r w:rsidRPr="007C718D">
        <w:rPr>
          <w:rFonts w:hint="eastAsia"/>
          <w:i/>
          <w:iCs/>
          <w:sz w:val="24"/>
          <w:szCs w:val="24"/>
        </w:rPr>
        <w:t>A</w:t>
      </w:r>
      <w:r w:rsidRPr="007C718D">
        <w:rPr>
          <w:i/>
          <w:iCs/>
          <w:sz w:val="24"/>
          <w:szCs w:val="24"/>
        </w:rPr>
        <w:t xml:space="preserve">ffective </w:t>
      </w:r>
      <w:r w:rsidRPr="007C718D">
        <w:rPr>
          <w:rFonts w:hint="eastAsia"/>
          <w:i/>
          <w:iCs/>
          <w:sz w:val="24"/>
          <w:szCs w:val="24"/>
        </w:rPr>
        <w:t>N</w:t>
      </w:r>
      <w:r w:rsidRPr="007C718D">
        <w:rPr>
          <w:i/>
          <w:iCs/>
          <w:sz w:val="24"/>
          <w:szCs w:val="24"/>
        </w:rPr>
        <w:t>euroscience, 17</w:t>
      </w:r>
      <w:r w:rsidRPr="007C718D">
        <w:rPr>
          <w:sz w:val="24"/>
          <w:szCs w:val="24"/>
        </w:rPr>
        <w:t>(4), 430</w:t>
      </w:r>
      <w:r w:rsidRPr="00F430F9">
        <w:rPr>
          <w:sz w:val="24"/>
          <w:szCs w:val="24"/>
        </w:rPr>
        <w:t>–</w:t>
      </w:r>
      <w:r w:rsidRPr="007C718D">
        <w:rPr>
          <w:sz w:val="24"/>
          <w:szCs w:val="24"/>
        </w:rPr>
        <w:t>436. https://doi.org/10.1093/scan/nsab115</w:t>
      </w:r>
    </w:p>
    <w:p w14:paraId="414F1DC6" w14:textId="31C91DA5" w:rsidR="00870DD1" w:rsidRDefault="00870DD1" w:rsidP="00606CB2">
      <w:pPr>
        <w:pStyle w:val="Bibliography"/>
        <w:spacing w:line="480" w:lineRule="exact"/>
        <w:ind w:left="0"/>
        <w:rPr>
          <w:sz w:val="24"/>
          <w:szCs w:val="24"/>
        </w:rPr>
      </w:pPr>
      <w:r w:rsidRPr="00870DD1">
        <w:rPr>
          <w:sz w:val="24"/>
          <w:szCs w:val="24"/>
        </w:rPr>
        <w:t xml:space="preserve">Jensen, A. R. (2006). </w:t>
      </w:r>
      <w:r w:rsidRPr="00870DD1">
        <w:rPr>
          <w:i/>
          <w:iCs/>
          <w:sz w:val="24"/>
          <w:szCs w:val="24"/>
        </w:rPr>
        <w:t>Clocking the mind: Mental chronometry and individual differences</w:t>
      </w:r>
      <w:r w:rsidRPr="00870DD1">
        <w:rPr>
          <w:sz w:val="24"/>
          <w:szCs w:val="24"/>
        </w:rPr>
        <w:t>. Elsevier.</w:t>
      </w:r>
    </w:p>
    <w:p w14:paraId="4E2A7C83" w14:textId="10F5D092" w:rsidR="00606CB2" w:rsidRDefault="005569A7" w:rsidP="00606CB2">
      <w:pPr>
        <w:pStyle w:val="Bibliography"/>
        <w:spacing w:line="480" w:lineRule="exact"/>
        <w:ind w:left="0"/>
        <w:rPr>
          <w:rStyle w:val="Hyperlink"/>
          <w:color w:val="000000" w:themeColor="text1"/>
          <w:sz w:val="24"/>
          <w:szCs w:val="24"/>
          <w:u w:val="none"/>
          <w:shd w:val="clear" w:color="auto" w:fill="FFFFFF"/>
        </w:rPr>
      </w:pPr>
      <w:r w:rsidRPr="00F430F9">
        <w:rPr>
          <w:sz w:val="24"/>
          <w:szCs w:val="24"/>
        </w:rPr>
        <w:t>Jongman-Sereno, K. P., &amp; Leary, M. R. (2016). Self-perceived authenticity is contaminated by the valence of one’s behavior. </w:t>
      </w:r>
      <w:r w:rsidRPr="00F430F9">
        <w:rPr>
          <w:i/>
          <w:iCs/>
          <w:sz w:val="24"/>
          <w:szCs w:val="24"/>
        </w:rPr>
        <w:t>Self and Identity, 15</w:t>
      </w:r>
      <w:r w:rsidRPr="00F430F9">
        <w:rPr>
          <w:sz w:val="24"/>
          <w:szCs w:val="24"/>
        </w:rPr>
        <w:t>(3), 283</w:t>
      </w:r>
      <w:r w:rsidR="00282609" w:rsidRPr="00F430F9">
        <w:rPr>
          <w:sz w:val="24"/>
          <w:szCs w:val="24"/>
        </w:rPr>
        <w:t>–</w:t>
      </w:r>
      <w:r w:rsidRPr="00F430F9">
        <w:rPr>
          <w:sz w:val="24"/>
          <w:szCs w:val="24"/>
        </w:rPr>
        <w:t>301.</w:t>
      </w:r>
      <w:r w:rsidR="00F64608" w:rsidRPr="00F430F9">
        <w:rPr>
          <w:sz w:val="24"/>
          <w:szCs w:val="24"/>
        </w:rPr>
        <w:t xml:space="preserve"> </w:t>
      </w:r>
      <w:hyperlink r:id="rId46" w:tgtFrame="_blank" w:history="1">
        <w:r w:rsidR="00F64608" w:rsidRPr="00F430F9">
          <w:rPr>
            <w:rStyle w:val="Hyperlink"/>
            <w:color w:val="000000" w:themeColor="text1"/>
            <w:sz w:val="24"/>
            <w:szCs w:val="24"/>
            <w:u w:val="none"/>
            <w:shd w:val="clear" w:color="auto" w:fill="FFFFFF"/>
          </w:rPr>
          <w:t>https://doi.org/10.1080/15298868.2015.1128964</w:t>
        </w:r>
      </w:hyperlink>
    </w:p>
    <w:p w14:paraId="5EEBD2D7" w14:textId="7C654A1C" w:rsidR="00606CB2" w:rsidRPr="00606CB2" w:rsidRDefault="00606CB2" w:rsidP="00606CB2">
      <w:pPr>
        <w:pStyle w:val="Bibliography"/>
        <w:spacing w:line="480" w:lineRule="exact"/>
        <w:ind w:left="0"/>
        <w:rPr>
          <w:rStyle w:val="cf01"/>
          <w:rFonts w:ascii="Times New Roman" w:hAnsi="Times New Roman" w:cs="Times New Roman"/>
          <w:color w:val="000000" w:themeColor="text1"/>
          <w:sz w:val="24"/>
          <w:szCs w:val="24"/>
        </w:rPr>
      </w:pPr>
      <w:r w:rsidRPr="005C5E0D">
        <w:rPr>
          <w:rStyle w:val="cf01"/>
          <w:rFonts w:ascii="Times New Roman" w:hAnsi="Times New Roman" w:cs="Times New Roman"/>
          <w:sz w:val="24"/>
          <w:szCs w:val="24"/>
        </w:rPr>
        <w:t>Jongman-Sereno, K. P., &amp; Leary, M. R. (2019). The enigma of being yourself: A critical examination of the concept of authenticity. </w:t>
      </w:r>
      <w:r w:rsidRPr="005C5E0D">
        <w:rPr>
          <w:rStyle w:val="cf11"/>
          <w:rFonts w:ascii="Times New Roman" w:hAnsi="Times New Roman" w:cs="Times New Roman"/>
          <w:sz w:val="24"/>
          <w:szCs w:val="24"/>
        </w:rPr>
        <w:t>Review of General Psychology</w:t>
      </w:r>
      <w:r w:rsidRPr="005C5E0D">
        <w:rPr>
          <w:rStyle w:val="cf01"/>
          <w:rFonts w:ascii="Times New Roman" w:hAnsi="Times New Roman" w:cs="Times New Roman"/>
          <w:sz w:val="24"/>
          <w:szCs w:val="24"/>
        </w:rPr>
        <w:t>, </w:t>
      </w:r>
      <w:r w:rsidRPr="005C5E0D">
        <w:rPr>
          <w:rStyle w:val="cf11"/>
          <w:rFonts w:ascii="Times New Roman" w:hAnsi="Times New Roman" w:cs="Times New Roman"/>
          <w:sz w:val="24"/>
          <w:szCs w:val="24"/>
        </w:rPr>
        <w:t>23</w:t>
      </w:r>
      <w:r w:rsidRPr="005C5E0D">
        <w:rPr>
          <w:rStyle w:val="cf01"/>
          <w:rFonts w:ascii="Times New Roman" w:hAnsi="Times New Roman" w:cs="Times New Roman"/>
          <w:sz w:val="24"/>
          <w:szCs w:val="24"/>
        </w:rPr>
        <w:t>(1), 133</w:t>
      </w:r>
      <w:r w:rsidR="00EE5C4E" w:rsidRPr="00F430F9">
        <w:rPr>
          <w:sz w:val="24"/>
          <w:szCs w:val="24"/>
        </w:rPr>
        <w:t>–</w:t>
      </w:r>
      <w:r w:rsidRPr="005C5E0D">
        <w:rPr>
          <w:rStyle w:val="cf01"/>
          <w:rFonts w:ascii="Times New Roman" w:hAnsi="Times New Roman" w:cs="Times New Roman"/>
          <w:sz w:val="24"/>
          <w:szCs w:val="24"/>
        </w:rPr>
        <w:t>142.</w:t>
      </w:r>
      <w:r>
        <w:rPr>
          <w:rStyle w:val="cf01"/>
          <w:rFonts w:ascii="Times New Roman" w:hAnsi="Times New Roman" w:cs="Times New Roman"/>
          <w:sz w:val="24"/>
          <w:szCs w:val="24"/>
        </w:rPr>
        <w:t xml:space="preserve"> </w:t>
      </w:r>
      <w:hyperlink r:id="rId47" w:history="1">
        <w:r w:rsidRPr="00606CB2">
          <w:rPr>
            <w:rStyle w:val="Hyperlink"/>
            <w:color w:val="000000" w:themeColor="text1"/>
            <w:sz w:val="24"/>
            <w:szCs w:val="24"/>
            <w:u w:val="none"/>
            <w:shd w:val="clear" w:color="auto" w:fill="FFFFFF"/>
          </w:rPr>
          <w:t>https://doi.org/10.1037/gpr0000157</w:t>
        </w:r>
      </w:hyperlink>
      <w:r w:rsidRPr="00606CB2">
        <w:rPr>
          <w:rStyle w:val="cf01"/>
          <w:rFonts w:ascii="Times New Roman" w:hAnsi="Times New Roman" w:cs="Times New Roman"/>
          <w:color w:val="000000" w:themeColor="text1"/>
          <w:sz w:val="24"/>
          <w:szCs w:val="24"/>
        </w:rPr>
        <w:t xml:space="preserve"> </w:t>
      </w:r>
    </w:p>
    <w:p w14:paraId="4F67E9A8" w14:textId="2F77FC0D" w:rsidR="00960F02" w:rsidRPr="00F430F9" w:rsidRDefault="00960F02" w:rsidP="005323F3">
      <w:pPr>
        <w:pStyle w:val="Bibliography"/>
        <w:spacing w:line="480" w:lineRule="exact"/>
        <w:ind w:left="0"/>
        <w:rPr>
          <w:color w:val="000000" w:themeColor="text1"/>
          <w:sz w:val="24"/>
          <w:szCs w:val="24"/>
        </w:rPr>
      </w:pPr>
      <w:r w:rsidRPr="00F430F9">
        <w:rPr>
          <w:sz w:val="24"/>
          <w:szCs w:val="24"/>
        </w:rPr>
        <w:lastRenderedPageBreak/>
        <w:t>Kernis, M. H., &amp; Goldman, B. M. (2006</w:t>
      </w:r>
      <w:bookmarkEnd w:id="123"/>
      <w:r w:rsidRPr="00F430F9">
        <w:rPr>
          <w:sz w:val="24"/>
          <w:szCs w:val="24"/>
        </w:rPr>
        <w:t xml:space="preserve">). A multicomponent conceptualization of authenticity: Theory and research. </w:t>
      </w:r>
      <w:r w:rsidRPr="00F430F9">
        <w:rPr>
          <w:i/>
          <w:iCs/>
          <w:sz w:val="24"/>
          <w:szCs w:val="24"/>
        </w:rPr>
        <w:t>Advances in Experimental Social Psychology, 38</w:t>
      </w:r>
      <w:r w:rsidRPr="00F430F9">
        <w:rPr>
          <w:sz w:val="24"/>
          <w:szCs w:val="24"/>
        </w:rPr>
        <w:t>, 283</w:t>
      </w:r>
      <w:bookmarkStart w:id="125" w:name="OLE_LINK13"/>
      <w:r w:rsidR="00282609" w:rsidRPr="00F430F9">
        <w:rPr>
          <w:sz w:val="24"/>
          <w:szCs w:val="24"/>
        </w:rPr>
        <w:t>–</w:t>
      </w:r>
      <w:bookmarkEnd w:id="125"/>
      <w:r w:rsidRPr="00F430F9">
        <w:rPr>
          <w:sz w:val="24"/>
          <w:szCs w:val="24"/>
        </w:rPr>
        <w:t>357.</w:t>
      </w:r>
      <w:r w:rsidR="00F64608" w:rsidRPr="00F430F9">
        <w:rPr>
          <w:sz w:val="24"/>
          <w:szCs w:val="24"/>
        </w:rPr>
        <w:t xml:space="preserve"> </w:t>
      </w:r>
      <w:hyperlink r:id="rId48" w:tgtFrame="_blank" w:history="1">
        <w:r w:rsidR="00F64608" w:rsidRPr="00F430F9">
          <w:rPr>
            <w:rStyle w:val="Hyperlink"/>
            <w:color w:val="000000" w:themeColor="text1"/>
            <w:sz w:val="24"/>
            <w:szCs w:val="24"/>
            <w:u w:val="none"/>
            <w:shd w:val="clear" w:color="auto" w:fill="FFFFFF"/>
          </w:rPr>
          <w:t>https://doi.org/10.1016/S0065-2601(06)38006-9</w:t>
        </w:r>
      </w:hyperlink>
    </w:p>
    <w:p w14:paraId="319D1830" w14:textId="30386868" w:rsidR="000024C6" w:rsidRDefault="000024C6" w:rsidP="005323F3">
      <w:pPr>
        <w:pStyle w:val="Bibliography"/>
        <w:spacing w:line="480" w:lineRule="exact"/>
        <w:ind w:left="0"/>
        <w:rPr>
          <w:sz w:val="24"/>
          <w:szCs w:val="24"/>
        </w:rPr>
      </w:pPr>
      <w:r w:rsidRPr="000024C6">
        <w:rPr>
          <w:sz w:val="24"/>
          <w:szCs w:val="24"/>
        </w:rPr>
        <w:t xml:space="preserve">Keyes, H., Brady, N., Reilly, R. B., &amp; Foxe, J. J. (2010). My face or yours? Event-related potential correlates of self-face processing. </w:t>
      </w:r>
      <w:r w:rsidRPr="000024C6">
        <w:rPr>
          <w:i/>
          <w:iCs/>
          <w:sz w:val="24"/>
          <w:szCs w:val="24"/>
        </w:rPr>
        <w:t xml:space="preserve">Brain and </w:t>
      </w:r>
      <w:r w:rsidR="00EC10F3">
        <w:rPr>
          <w:i/>
          <w:iCs/>
          <w:sz w:val="24"/>
          <w:szCs w:val="24"/>
        </w:rPr>
        <w:t>C</w:t>
      </w:r>
      <w:r w:rsidRPr="000024C6">
        <w:rPr>
          <w:i/>
          <w:iCs/>
          <w:sz w:val="24"/>
          <w:szCs w:val="24"/>
        </w:rPr>
        <w:t>ognition, 72</w:t>
      </w:r>
      <w:r w:rsidRPr="000024C6">
        <w:rPr>
          <w:sz w:val="24"/>
          <w:szCs w:val="24"/>
        </w:rPr>
        <w:t>(2), 244</w:t>
      </w:r>
      <w:r w:rsidRPr="00F430F9">
        <w:rPr>
          <w:sz w:val="24"/>
          <w:szCs w:val="24"/>
        </w:rPr>
        <w:t>–</w:t>
      </w:r>
      <w:r w:rsidRPr="000024C6">
        <w:rPr>
          <w:sz w:val="24"/>
          <w:szCs w:val="24"/>
        </w:rPr>
        <w:t>254. https://doi.org/10.1016/j.bandc.2009.09.006</w:t>
      </w:r>
    </w:p>
    <w:p w14:paraId="795350E3" w14:textId="4C27C1CC" w:rsidR="007C346A" w:rsidRDefault="007C346A" w:rsidP="005323F3">
      <w:pPr>
        <w:pStyle w:val="Bibliography"/>
        <w:spacing w:line="480" w:lineRule="exact"/>
        <w:ind w:left="0"/>
        <w:rPr>
          <w:sz w:val="24"/>
          <w:szCs w:val="24"/>
          <w:lang w:eastAsia="zh-CN"/>
        </w:rPr>
      </w:pPr>
      <w:r w:rsidRPr="007C346A">
        <w:rPr>
          <w:sz w:val="24"/>
          <w:szCs w:val="24"/>
        </w:rPr>
        <w:t>Lakens, D., &amp; Caldwell, A. R. (2021). Simulation-based power analysis for factorial analysis of variance designs. </w:t>
      </w:r>
      <w:r w:rsidRPr="007C346A">
        <w:rPr>
          <w:i/>
          <w:iCs/>
          <w:sz w:val="24"/>
          <w:szCs w:val="24"/>
        </w:rPr>
        <w:t>Advances in Methods and Practices in Psychological Science</w:t>
      </w:r>
      <w:r w:rsidRPr="007C346A">
        <w:rPr>
          <w:sz w:val="24"/>
          <w:szCs w:val="24"/>
        </w:rPr>
        <w:t>, </w:t>
      </w:r>
      <w:r w:rsidRPr="007C346A">
        <w:rPr>
          <w:i/>
          <w:iCs/>
          <w:sz w:val="24"/>
          <w:szCs w:val="24"/>
        </w:rPr>
        <w:t>4</w:t>
      </w:r>
      <w:r w:rsidRPr="007C346A">
        <w:rPr>
          <w:sz w:val="24"/>
          <w:szCs w:val="24"/>
        </w:rPr>
        <w:t>(1), 2515245920951503.</w:t>
      </w:r>
      <w:r w:rsidRPr="007C346A">
        <w:t xml:space="preserve"> </w:t>
      </w:r>
      <w:r w:rsidRPr="007C346A">
        <w:rPr>
          <w:sz w:val="24"/>
          <w:szCs w:val="24"/>
        </w:rPr>
        <w:t>https://doi.org/10.1177/2515245920951</w:t>
      </w:r>
      <w:r>
        <w:rPr>
          <w:rFonts w:hint="eastAsia"/>
          <w:sz w:val="24"/>
          <w:szCs w:val="24"/>
          <w:lang w:eastAsia="zh-CN"/>
        </w:rPr>
        <w:t>503</w:t>
      </w:r>
    </w:p>
    <w:p w14:paraId="607BBB4E" w14:textId="7B57FB5E" w:rsidR="00960F02" w:rsidRPr="00F430F9" w:rsidRDefault="00960F02" w:rsidP="005323F3">
      <w:pPr>
        <w:pStyle w:val="Bibliography"/>
        <w:spacing w:line="480" w:lineRule="exact"/>
        <w:ind w:left="0"/>
        <w:rPr>
          <w:color w:val="000000" w:themeColor="text1"/>
          <w:sz w:val="24"/>
          <w:szCs w:val="24"/>
        </w:rPr>
      </w:pPr>
      <w:r w:rsidRPr="00F430F9">
        <w:rPr>
          <w:sz w:val="24"/>
          <w:szCs w:val="24"/>
        </w:rPr>
        <w:t xml:space="preserve">Lakey, C. E., Kernis, M. H., Heppner, W. L., &amp; Lance, C. E. (2008). Individual differences in authenticity and mindfulness as predictors of verbal defensiveness. </w:t>
      </w:r>
      <w:r w:rsidRPr="00F430F9">
        <w:rPr>
          <w:i/>
          <w:iCs/>
          <w:sz w:val="24"/>
          <w:szCs w:val="24"/>
        </w:rPr>
        <w:t>Journal of Research in Personality, 42</w:t>
      </w:r>
      <w:r w:rsidRPr="00F430F9">
        <w:rPr>
          <w:sz w:val="24"/>
          <w:szCs w:val="24"/>
        </w:rPr>
        <w:t>(1), 230</w:t>
      </w:r>
      <w:r w:rsidR="00282609" w:rsidRPr="00F430F9">
        <w:rPr>
          <w:sz w:val="24"/>
          <w:szCs w:val="24"/>
        </w:rPr>
        <w:t>–</w:t>
      </w:r>
      <w:r w:rsidRPr="00F430F9">
        <w:rPr>
          <w:sz w:val="24"/>
          <w:szCs w:val="24"/>
        </w:rPr>
        <w:t>238.</w:t>
      </w:r>
      <w:r w:rsidR="00F64608" w:rsidRPr="00F430F9">
        <w:rPr>
          <w:sz w:val="24"/>
          <w:szCs w:val="24"/>
        </w:rPr>
        <w:t xml:space="preserve"> </w:t>
      </w:r>
      <w:hyperlink r:id="rId49" w:tgtFrame="_blank" w:history="1">
        <w:r w:rsidR="00F64608" w:rsidRPr="00F430F9">
          <w:rPr>
            <w:rStyle w:val="Hyperlink"/>
            <w:color w:val="000000" w:themeColor="text1"/>
            <w:sz w:val="24"/>
            <w:szCs w:val="24"/>
            <w:u w:val="none"/>
            <w:shd w:val="clear" w:color="auto" w:fill="FFFFFF"/>
          </w:rPr>
          <w:t>https://doi.org/10.1016/j.jrp.2007.05.002</w:t>
        </w:r>
      </w:hyperlink>
    </w:p>
    <w:p w14:paraId="022639F6" w14:textId="77777777" w:rsidR="00606CB2" w:rsidRPr="00606CB2" w:rsidRDefault="005569A7" w:rsidP="00606CB2">
      <w:pPr>
        <w:pStyle w:val="Bibliography"/>
        <w:spacing w:line="480" w:lineRule="exact"/>
        <w:ind w:left="0"/>
        <w:rPr>
          <w:sz w:val="24"/>
          <w:szCs w:val="24"/>
        </w:rPr>
      </w:pPr>
      <w:r w:rsidRPr="00606CB2">
        <w:rPr>
          <w:sz w:val="24"/>
          <w:szCs w:val="24"/>
        </w:rPr>
        <w:t>Leary, M. R. (1995). </w:t>
      </w:r>
      <w:r w:rsidRPr="00606CB2">
        <w:rPr>
          <w:i/>
          <w:iCs/>
          <w:sz w:val="24"/>
          <w:szCs w:val="24"/>
        </w:rPr>
        <w:t>Self-presentation: Impression management and interpersonal behavior.</w:t>
      </w:r>
      <w:r w:rsidRPr="00606CB2">
        <w:rPr>
          <w:sz w:val="24"/>
          <w:szCs w:val="24"/>
        </w:rPr>
        <w:t> Brown &amp; Benchmark Publishers.</w:t>
      </w:r>
    </w:p>
    <w:p w14:paraId="60FFCBD1" w14:textId="5360B0EC" w:rsidR="009317D0" w:rsidRDefault="009317D0" w:rsidP="00606CB2">
      <w:pPr>
        <w:pStyle w:val="Bibliography"/>
        <w:spacing w:line="480" w:lineRule="exact"/>
        <w:ind w:left="0"/>
        <w:rPr>
          <w:sz w:val="24"/>
          <w:szCs w:val="24"/>
          <w:lang w:val="en-GB"/>
        </w:rPr>
      </w:pPr>
      <w:r w:rsidRPr="009317D0">
        <w:rPr>
          <w:sz w:val="24"/>
          <w:szCs w:val="24"/>
          <w:lang w:val="en-GB"/>
        </w:rPr>
        <w:t xml:space="preserve">Leary, M. R. (2007). Motivational and emotional aspects of the self. </w:t>
      </w:r>
      <w:r w:rsidRPr="009317D0">
        <w:rPr>
          <w:i/>
          <w:iCs/>
          <w:sz w:val="24"/>
          <w:szCs w:val="24"/>
          <w:lang w:val="en-GB"/>
        </w:rPr>
        <w:t>Annual Review of Psychology, 58</w:t>
      </w:r>
      <w:r w:rsidRPr="009317D0">
        <w:rPr>
          <w:sz w:val="24"/>
          <w:szCs w:val="24"/>
          <w:lang w:val="en-GB"/>
        </w:rPr>
        <w:t>(1), 317</w:t>
      </w:r>
      <w:r w:rsidR="001C60BC" w:rsidRPr="00F430F9">
        <w:rPr>
          <w:sz w:val="24"/>
          <w:szCs w:val="24"/>
        </w:rPr>
        <w:t>–</w:t>
      </w:r>
      <w:r w:rsidRPr="009317D0">
        <w:rPr>
          <w:sz w:val="24"/>
          <w:szCs w:val="24"/>
          <w:lang w:val="en-GB"/>
        </w:rPr>
        <w:t>344. https://doi.org/10.1146/annurev.psych.58.110405.085658</w:t>
      </w:r>
    </w:p>
    <w:p w14:paraId="3F8B9B97" w14:textId="4D0CBFAD" w:rsidR="009317D0" w:rsidRDefault="009317D0" w:rsidP="00606CB2">
      <w:pPr>
        <w:pStyle w:val="Bibliography"/>
        <w:spacing w:line="480" w:lineRule="exact"/>
        <w:ind w:left="0"/>
        <w:rPr>
          <w:sz w:val="24"/>
          <w:szCs w:val="24"/>
          <w:lang w:val="en-GB"/>
        </w:rPr>
      </w:pPr>
      <w:r w:rsidRPr="009317D0">
        <w:rPr>
          <w:sz w:val="24"/>
          <w:szCs w:val="24"/>
          <w:lang w:val="en-GB"/>
        </w:rPr>
        <w:t xml:space="preserve">Lee, E., Kim, Y. J., &amp; Ahn, J. (2014). How do people use Facebook features to manage social capital? </w:t>
      </w:r>
      <w:r w:rsidRPr="009317D0">
        <w:rPr>
          <w:i/>
          <w:iCs/>
          <w:sz w:val="24"/>
          <w:szCs w:val="24"/>
          <w:lang w:val="en-GB"/>
        </w:rPr>
        <w:t>Computers in Human Behavior, 36</w:t>
      </w:r>
      <w:r w:rsidRPr="009317D0">
        <w:rPr>
          <w:sz w:val="24"/>
          <w:szCs w:val="24"/>
          <w:lang w:val="en-GB"/>
        </w:rPr>
        <w:t>, 440</w:t>
      </w:r>
      <w:r w:rsidR="004A349E" w:rsidRPr="00F430F9">
        <w:rPr>
          <w:sz w:val="24"/>
          <w:szCs w:val="24"/>
        </w:rPr>
        <w:t>–</w:t>
      </w:r>
      <w:r w:rsidRPr="009317D0">
        <w:rPr>
          <w:sz w:val="24"/>
          <w:szCs w:val="24"/>
          <w:lang w:val="en-GB"/>
        </w:rPr>
        <w:t>445. https://doi.org/10.1016/j.chb.2014.04.007</w:t>
      </w:r>
    </w:p>
    <w:p w14:paraId="3C8E4F5C" w14:textId="42833B6D" w:rsidR="00606CB2" w:rsidRPr="00606CB2" w:rsidRDefault="00606CB2" w:rsidP="00606CB2">
      <w:pPr>
        <w:pStyle w:val="Bibliography"/>
        <w:spacing w:line="480" w:lineRule="exact"/>
        <w:ind w:left="0"/>
        <w:rPr>
          <w:sz w:val="24"/>
          <w:szCs w:val="24"/>
        </w:rPr>
      </w:pPr>
      <w:r w:rsidRPr="00606CB2">
        <w:rPr>
          <w:sz w:val="24"/>
          <w:szCs w:val="24"/>
          <w:lang w:val="en-GB"/>
        </w:rPr>
        <w:t>Lenton, A. P., Slabu, L., Sedikides, C., &amp; Power, K. (2013). I feel good, therefore I am real: Testing the causal influence of mood on state authenticity. </w:t>
      </w:r>
      <w:r w:rsidRPr="00606CB2">
        <w:rPr>
          <w:i/>
          <w:iCs/>
          <w:sz w:val="24"/>
          <w:szCs w:val="24"/>
          <w:lang w:val="en-GB"/>
        </w:rPr>
        <w:t xml:space="preserve">Cognition &amp; </w:t>
      </w:r>
      <w:r>
        <w:rPr>
          <w:i/>
          <w:iCs/>
          <w:sz w:val="24"/>
          <w:szCs w:val="24"/>
          <w:lang w:val="en-GB"/>
        </w:rPr>
        <w:t>E</w:t>
      </w:r>
      <w:r w:rsidRPr="00606CB2">
        <w:rPr>
          <w:i/>
          <w:iCs/>
          <w:sz w:val="24"/>
          <w:szCs w:val="24"/>
          <w:lang w:val="en-GB"/>
        </w:rPr>
        <w:t>motion</w:t>
      </w:r>
      <w:r w:rsidRPr="00606CB2">
        <w:rPr>
          <w:sz w:val="24"/>
          <w:szCs w:val="24"/>
          <w:lang w:val="en-GB"/>
        </w:rPr>
        <w:t>, </w:t>
      </w:r>
      <w:r w:rsidRPr="00606CB2">
        <w:rPr>
          <w:i/>
          <w:iCs/>
          <w:sz w:val="24"/>
          <w:szCs w:val="24"/>
          <w:lang w:val="en-GB"/>
        </w:rPr>
        <w:t>27</w:t>
      </w:r>
      <w:r w:rsidRPr="00606CB2">
        <w:rPr>
          <w:sz w:val="24"/>
          <w:szCs w:val="24"/>
          <w:lang w:val="en-GB"/>
        </w:rPr>
        <w:t>(7), 1202</w:t>
      </w:r>
      <w:r w:rsidR="00EE5C4E" w:rsidRPr="00F430F9">
        <w:rPr>
          <w:sz w:val="24"/>
          <w:szCs w:val="24"/>
        </w:rPr>
        <w:t>–</w:t>
      </w:r>
      <w:r w:rsidRPr="00606CB2">
        <w:rPr>
          <w:sz w:val="24"/>
          <w:szCs w:val="24"/>
          <w:lang w:val="en-GB"/>
        </w:rPr>
        <w:t xml:space="preserve">1224. </w:t>
      </w:r>
      <w:hyperlink r:id="rId50" w:history="1">
        <w:r w:rsidRPr="00606CB2">
          <w:rPr>
            <w:rStyle w:val="Hyperlink"/>
            <w:color w:val="000000" w:themeColor="text1"/>
            <w:sz w:val="24"/>
            <w:szCs w:val="24"/>
            <w:u w:val="none"/>
            <w:lang w:val="en-GB"/>
          </w:rPr>
          <w:t>https://doi.org/10.1080/02699931.2013.778818</w:t>
        </w:r>
      </w:hyperlink>
      <w:r w:rsidRPr="00606CB2">
        <w:rPr>
          <w:color w:val="000000" w:themeColor="text1"/>
          <w:sz w:val="24"/>
          <w:szCs w:val="24"/>
          <w:lang w:val="en-GB"/>
        </w:rPr>
        <w:t xml:space="preserve"> </w:t>
      </w:r>
    </w:p>
    <w:p w14:paraId="0934C8A7" w14:textId="1879DE8A" w:rsidR="000D2C70" w:rsidRPr="00F430F9" w:rsidRDefault="000D2C70" w:rsidP="000D2C70">
      <w:pPr>
        <w:pStyle w:val="Bibliography"/>
        <w:spacing w:line="480" w:lineRule="exact"/>
        <w:ind w:left="0"/>
        <w:rPr>
          <w:sz w:val="24"/>
          <w:szCs w:val="24"/>
        </w:rPr>
      </w:pPr>
      <w:r w:rsidRPr="00F430F9">
        <w:rPr>
          <w:sz w:val="24"/>
          <w:szCs w:val="24"/>
        </w:rPr>
        <w:t>Luck, S. J. (2014).</w:t>
      </w:r>
      <w:r w:rsidRPr="00F430F9">
        <w:rPr>
          <w:i/>
          <w:iCs/>
          <w:sz w:val="24"/>
          <w:szCs w:val="24"/>
        </w:rPr>
        <w:t xml:space="preserve"> An introduction to the event-related potential technique</w:t>
      </w:r>
      <w:r w:rsidRPr="00F430F9">
        <w:rPr>
          <w:sz w:val="24"/>
          <w:szCs w:val="24"/>
        </w:rPr>
        <w:t xml:space="preserve"> (2nd ed). MIT Press.</w:t>
      </w:r>
    </w:p>
    <w:p w14:paraId="130A37F6" w14:textId="54C3A3C3" w:rsidR="000D2C70" w:rsidRPr="00F430F9" w:rsidRDefault="000D2C70" w:rsidP="000D2C70">
      <w:pPr>
        <w:pStyle w:val="Bibliography"/>
        <w:spacing w:line="480" w:lineRule="exact"/>
        <w:ind w:left="0"/>
        <w:rPr>
          <w:lang w:eastAsia="zh-CN"/>
        </w:rPr>
      </w:pPr>
      <w:r w:rsidRPr="00F430F9">
        <w:rPr>
          <w:sz w:val="24"/>
          <w:szCs w:val="24"/>
        </w:rPr>
        <w:t>Luck, S. J., &amp; Gaspelin, N. (2017). How to get statistically significant effects in any ERP experiment (and why you shouldn’t).</w:t>
      </w:r>
      <w:r w:rsidRPr="00F430F9">
        <w:rPr>
          <w:i/>
          <w:iCs/>
          <w:sz w:val="24"/>
          <w:szCs w:val="24"/>
        </w:rPr>
        <w:t xml:space="preserve"> Psychophysiology, 54</w:t>
      </w:r>
      <w:r w:rsidRPr="00F430F9">
        <w:rPr>
          <w:sz w:val="24"/>
          <w:szCs w:val="24"/>
        </w:rPr>
        <w:t>(1), 146–157. https://doi.org/10.1111/psyp.12639</w:t>
      </w:r>
    </w:p>
    <w:p w14:paraId="087380E7" w14:textId="77777777" w:rsidR="000D2C70" w:rsidRPr="00F430F9" w:rsidRDefault="000D2C70" w:rsidP="000D2C70">
      <w:pPr>
        <w:pStyle w:val="Bibliography"/>
        <w:spacing w:line="480" w:lineRule="exact"/>
        <w:ind w:left="0"/>
        <w:rPr>
          <w:sz w:val="24"/>
          <w:szCs w:val="24"/>
        </w:rPr>
      </w:pPr>
      <w:r w:rsidRPr="00F430F9">
        <w:rPr>
          <w:sz w:val="24"/>
          <w:szCs w:val="24"/>
        </w:rPr>
        <w:t>Luo, W., Feng, W., He, W., Wang, N., &amp; Luo, Y. (2010). Three stages of facial expression processing: ERP study with rapid serial visual presentation.</w:t>
      </w:r>
      <w:r w:rsidRPr="00F430F9">
        <w:rPr>
          <w:i/>
          <w:iCs/>
          <w:sz w:val="24"/>
          <w:szCs w:val="24"/>
        </w:rPr>
        <w:t xml:space="preserve"> NeuroImage, 49</w:t>
      </w:r>
      <w:r w:rsidRPr="00F430F9">
        <w:rPr>
          <w:sz w:val="24"/>
          <w:szCs w:val="24"/>
        </w:rPr>
        <w:t>(2), 1857–1867. https://doi.org/10.1016/j.neuroimage.2009.09.018</w:t>
      </w:r>
    </w:p>
    <w:p w14:paraId="7856EBBB" w14:textId="4481CD8E" w:rsidR="0051272C" w:rsidRDefault="0051272C" w:rsidP="00122A0F">
      <w:pPr>
        <w:pStyle w:val="Bibliography"/>
        <w:spacing w:line="480" w:lineRule="exact"/>
        <w:ind w:left="0"/>
        <w:rPr>
          <w:sz w:val="24"/>
          <w:szCs w:val="24"/>
        </w:rPr>
      </w:pPr>
      <w:r w:rsidRPr="0051272C">
        <w:rPr>
          <w:sz w:val="24"/>
          <w:szCs w:val="24"/>
        </w:rPr>
        <w:lastRenderedPageBreak/>
        <w:t xml:space="preserve">McCrackin, S. D., &amp; Itier, R. J. (2018). Is it about me? Time-course of self-relevance and valence effects on the perception of neutral faces with direct and averted gaze. </w:t>
      </w:r>
      <w:r w:rsidRPr="0051272C">
        <w:rPr>
          <w:i/>
          <w:iCs/>
          <w:sz w:val="24"/>
          <w:szCs w:val="24"/>
        </w:rPr>
        <w:t xml:space="preserve">Biological </w:t>
      </w:r>
      <w:r>
        <w:rPr>
          <w:rFonts w:hint="eastAsia"/>
          <w:i/>
          <w:iCs/>
          <w:sz w:val="24"/>
          <w:szCs w:val="24"/>
          <w:lang w:eastAsia="zh-CN"/>
        </w:rPr>
        <w:t>P</w:t>
      </w:r>
      <w:r w:rsidRPr="0051272C">
        <w:rPr>
          <w:i/>
          <w:iCs/>
          <w:sz w:val="24"/>
          <w:szCs w:val="24"/>
        </w:rPr>
        <w:t>sychology, 135</w:t>
      </w:r>
      <w:r w:rsidRPr="0051272C">
        <w:rPr>
          <w:sz w:val="24"/>
          <w:szCs w:val="24"/>
        </w:rPr>
        <w:t>, 47–64. https://doi.org/10.1016/j.biopsycho.2018.03.003</w:t>
      </w:r>
    </w:p>
    <w:p w14:paraId="2D6BAB94" w14:textId="721059EE" w:rsidR="00122A0F" w:rsidRPr="00F430F9" w:rsidRDefault="00122A0F" w:rsidP="00122A0F">
      <w:pPr>
        <w:pStyle w:val="Bibliography"/>
        <w:spacing w:line="480" w:lineRule="exact"/>
        <w:ind w:left="0"/>
        <w:rPr>
          <w:lang w:eastAsia="zh-CN"/>
        </w:rPr>
      </w:pPr>
      <w:r w:rsidRPr="00F430F9">
        <w:rPr>
          <w:sz w:val="24"/>
          <w:szCs w:val="24"/>
        </w:rPr>
        <w:t xml:space="preserve">McNeish, D. M., &amp; Stapleton, L. M. (2016). The effect of small sample size on two-level model estimates: A review and illustration. </w:t>
      </w:r>
      <w:r w:rsidRPr="00F430F9">
        <w:rPr>
          <w:i/>
          <w:iCs/>
          <w:sz w:val="24"/>
          <w:szCs w:val="24"/>
        </w:rPr>
        <w:t>Educational Psychology Review, 28</w:t>
      </w:r>
      <w:r w:rsidRPr="00F430F9">
        <w:rPr>
          <w:sz w:val="24"/>
          <w:szCs w:val="24"/>
        </w:rPr>
        <w:t>, 295–314. https://doi.org/10.1007/s10648-014-9287-x</w:t>
      </w:r>
    </w:p>
    <w:p w14:paraId="0DDB6F72" w14:textId="77777777" w:rsidR="00250081" w:rsidRDefault="000D2C70" w:rsidP="00250081">
      <w:pPr>
        <w:pStyle w:val="Bibliography"/>
        <w:spacing w:line="480" w:lineRule="exact"/>
        <w:ind w:left="0"/>
        <w:rPr>
          <w:sz w:val="24"/>
          <w:szCs w:val="24"/>
        </w:rPr>
      </w:pPr>
      <w:bookmarkStart w:id="126" w:name="_Hlk168861020"/>
      <w:r w:rsidRPr="00F430F9">
        <w:rPr>
          <w:sz w:val="24"/>
          <w:szCs w:val="24"/>
        </w:rPr>
        <w:t>Montalan, B., Caharel, S., Personnaz, B., Le Dantec, C., Germain, R., Bernard, C., Lalonde, R., &amp; Rebaï, M. (2008). Sensitivity of N170 and late positive components to social categorization and emotional valence.</w:t>
      </w:r>
      <w:r w:rsidRPr="00F430F9">
        <w:rPr>
          <w:i/>
          <w:iCs/>
          <w:sz w:val="24"/>
          <w:szCs w:val="24"/>
        </w:rPr>
        <w:t xml:space="preserve"> Brain Research, 1233</w:t>
      </w:r>
      <w:r w:rsidRPr="00F430F9">
        <w:rPr>
          <w:sz w:val="24"/>
          <w:szCs w:val="24"/>
        </w:rPr>
        <w:t>, 120–128. https://doi.org/10.1016/j.brainres.2008.07.055</w:t>
      </w:r>
      <w:r w:rsidR="00250081">
        <w:rPr>
          <w:sz w:val="24"/>
          <w:szCs w:val="24"/>
        </w:rPr>
        <w:t xml:space="preserve"> </w:t>
      </w:r>
    </w:p>
    <w:p w14:paraId="6ECEFBB8" w14:textId="11D163D1" w:rsidR="00250081" w:rsidRPr="00250081" w:rsidRDefault="00250081" w:rsidP="00250081">
      <w:pPr>
        <w:pStyle w:val="Bibliography"/>
        <w:spacing w:line="480" w:lineRule="exact"/>
        <w:ind w:left="0"/>
      </w:pPr>
      <w:r w:rsidRPr="00192F1B">
        <w:rPr>
          <w:sz w:val="24"/>
          <w:szCs w:val="24"/>
        </w:rPr>
        <w:t xml:space="preserve">Mook, D. G. (1983). In defense of external invalidity. </w:t>
      </w:r>
      <w:r w:rsidRPr="00192F1B">
        <w:rPr>
          <w:i/>
          <w:iCs/>
          <w:sz w:val="24"/>
          <w:szCs w:val="24"/>
        </w:rPr>
        <w:t>American Psychologist,</w:t>
      </w:r>
      <w:r>
        <w:rPr>
          <w:i/>
          <w:iCs/>
          <w:sz w:val="24"/>
          <w:szCs w:val="24"/>
        </w:rPr>
        <w:t xml:space="preserve"> </w:t>
      </w:r>
      <w:r w:rsidRPr="00192F1B">
        <w:rPr>
          <w:i/>
          <w:iCs/>
          <w:sz w:val="24"/>
          <w:szCs w:val="24"/>
        </w:rPr>
        <w:t>38</w:t>
      </w:r>
      <w:r w:rsidRPr="00192F1B">
        <w:rPr>
          <w:sz w:val="24"/>
          <w:szCs w:val="24"/>
        </w:rPr>
        <w:t xml:space="preserve">(4), 379–387. </w:t>
      </w:r>
      <w:hyperlink r:id="rId51" w:history="1">
        <w:r w:rsidRPr="00250081">
          <w:rPr>
            <w:rStyle w:val="Hyperlink"/>
            <w:color w:val="auto"/>
            <w:sz w:val="24"/>
            <w:szCs w:val="24"/>
            <w:u w:val="none"/>
          </w:rPr>
          <w:t>https://doi.org/10.1037/0003-066X.38.4.379</w:t>
        </w:r>
      </w:hyperlink>
    </w:p>
    <w:p w14:paraId="262C9121" w14:textId="370B99B4" w:rsidR="000D2C70" w:rsidRPr="00F430F9" w:rsidRDefault="000D2C70" w:rsidP="000D2C70">
      <w:pPr>
        <w:pStyle w:val="Bibliography"/>
        <w:spacing w:line="480" w:lineRule="exact"/>
        <w:ind w:left="0"/>
        <w:rPr>
          <w:sz w:val="24"/>
          <w:szCs w:val="24"/>
        </w:rPr>
      </w:pPr>
      <w:r w:rsidRPr="00F430F9">
        <w:rPr>
          <w:sz w:val="24"/>
          <w:szCs w:val="24"/>
        </w:rPr>
        <w:t xml:space="preserve">Moran, T. P., Jendrusina, A. A., &amp; Moser, J. S. (2013). The psychometric properties of the late positive potential during emotion processing and regulation. </w:t>
      </w:r>
      <w:r w:rsidRPr="00F430F9">
        <w:rPr>
          <w:i/>
          <w:iCs/>
          <w:sz w:val="24"/>
          <w:szCs w:val="24"/>
        </w:rPr>
        <w:t xml:space="preserve">Brain </w:t>
      </w:r>
      <w:r w:rsidR="00ED7E72">
        <w:rPr>
          <w:rFonts w:hint="eastAsia"/>
          <w:i/>
          <w:iCs/>
          <w:sz w:val="24"/>
          <w:szCs w:val="24"/>
          <w:lang w:eastAsia="zh-CN"/>
        </w:rPr>
        <w:t>R</w:t>
      </w:r>
      <w:r w:rsidRPr="00F430F9">
        <w:rPr>
          <w:i/>
          <w:iCs/>
          <w:sz w:val="24"/>
          <w:szCs w:val="24"/>
        </w:rPr>
        <w:t>esearch, 1516</w:t>
      </w:r>
      <w:r w:rsidRPr="00F430F9">
        <w:rPr>
          <w:sz w:val="24"/>
          <w:szCs w:val="24"/>
        </w:rPr>
        <w:t>, 66–75. https://doi.org/10.1016/j.brainres.2013.04.018</w:t>
      </w:r>
    </w:p>
    <w:p w14:paraId="6B2CBDBD" w14:textId="3A6A1C71" w:rsidR="00ED7E72" w:rsidRDefault="00ED7E72" w:rsidP="000D2C70">
      <w:pPr>
        <w:pStyle w:val="Bibliography"/>
        <w:spacing w:line="480" w:lineRule="exact"/>
        <w:ind w:left="0"/>
        <w:rPr>
          <w:sz w:val="24"/>
          <w:szCs w:val="24"/>
        </w:rPr>
      </w:pPr>
      <w:bookmarkStart w:id="127" w:name="_Hlk168217704"/>
      <w:bookmarkEnd w:id="126"/>
      <w:r w:rsidRPr="00ED7E72">
        <w:rPr>
          <w:sz w:val="24"/>
          <w:szCs w:val="24"/>
        </w:rPr>
        <w:t>Morís Fernández, L., &amp; Vadillo, M. A. (2020). Flexibility in reaction time analysis: many roads to a false positive?. </w:t>
      </w:r>
      <w:r w:rsidRPr="00ED7E72">
        <w:rPr>
          <w:i/>
          <w:iCs/>
          <w:sz w:val="24"/>
          <w:szCs w:val="24"/>
        </w:rPr>
        <w:t>Royal Society Open Science</w:t>
      </w:r>
      <w:r w:rsidRPr="00ED7E72">
        <w:rPr>
          <w:sz w:val="24"/>
          <w:szCs w:val="24"/>
        </w:rPr>
        <w:t>, </w:t>
      </w:r>
      <w:r w:rsidRPr="00ED7E72">
        <w:rPr>
          <w:i/>
          <w:iCs/>
          <w:sz w:val="24"/>
          <w:szCs w:val="24"/>
        </w:rPr>
        <w:t>7</w:t>
      </w:r>
      <w:r w:rsidRPr="00ED7E72">
        <w:rPr>
          <w:sz w:val="24"/>
          <w:szCs w:val="24"/>
        </w:rPr>
        <w:t xml:space="preserve">(2), </w:t>
      </w:r>
      <w:r>
        <w:rPr>
          <w:rFonts w:hint="eastAsia"/>
          <w:sz w:val="24"/>
          <w:szCs w:val="24"/>
          <w:lang w:eastAsia="zh-CN"/>
        </w:rPr>
        <w:t>A</w:t>
      </w:r>
      <w:r w:rsidRPr="00ED7E72">
        <w:rPr>
          <w:sz w:val="24"/>
          <w:szCs w:val="24"/>
          <w:lang w:eastAsia="zh-CN"/>
        </w:rPr>
        <w:t>rticle</w:t>
      </w:r>
      <w:r>
        <w:rPr>
          <w:rFonts w:hint="eastAsia"/>
          <w:sz w:val="24"/>
          <w:szCs w:val="24"/>
          <w:lang w:eastAsia="zh-CN"/>
        </w:rPr>
        <w:t xml:space="preserve"> </w:t>
      </w:r>
      <w:r w:rsidRPr="00ED7E72">
        <w:rPr>
          <w:sz w:val="24"/>
          <w:szCs w:val="24"/>
        </w:rPr>
        <w:t>190831.</w:t>
      </w:r>
      <w:r w:rsidRPr="00ED7E72">
        <w:t xml:space="preserve"> </w:t>
      </w:r>
      <w:r w:rsidRPr="00ED7E72">
        <w:rPr>
          <w:sz w:val="24"/>
          <w:szCs w:val="24"/>
        </w:rPr>
        <w:t>https://doi.org/10.1098/rsos.190831</w:t>
      </w:r>
    </w:p>
    <w:p w14:paraId="41A37108" w14:textId="384C88E6" w:rsidR="000D2C70" w:rsidRPr="00F430F9" w:rsidRDefault="000D2C70" w:rsidP="000D2C70">
      <w:pPr>
        <w:pStyle w:val="Bibliography"/>
        <w:spacing w:line="480" w:lineRule="exact"/>
        <w:ind w:left="0"/>
        <w:rPr>
          <w:sz w:val="24"/>
          <w:szCs w:val="24"/>
        </w:rPr>
      </w:pPr>
      <w:r w:rsidRPr="00F430F9">
        <w:rPr>
          <w:sz w:val="24"/>
          <w:szCs w:val="24"/>
        </w:rPr>
        <w:t>Mueller, A. K., Falter, C. M., &amp; Tucha, O. (2013). Distinct attentional mechanisms for social information processing as revealed by event-related potential studies.</w:t>
      </w:r>
      <w:r w:rsidRPr="00F430F9">
        <w:rPr>
          <w:i/>
          <w:iCs/>
          <w:sz w:val="24"/>
          <w:szCs w:val="24"/>
        </w:rPr>
        <w:t xml:space="preserve"> International Journal of Brain and Cognitive Sciences, 2</w:t>
      </w:r>
      <w:r w:rsidRPr="00F430F9">
        <w:rPr>
          <w:sz w:val="24"/>
          <w:szCs w:val="24"/>
        </w:rPr>
        <w:t>(2), 23–37. https://doi.org/10.5923/j.ijbcs.20130202.03</w:t>
      </w:r>
    </w:p>
    <w:p w14:paraId="58479912" w14:textId="509EA035" w:rsidR="005569A7" w:rsidRPr="00F430F9" w:rsidRDefault="005569A7" w:rsidP="005323F3">
      <w:pPr>
        <w:pStyle w:val="Bibliography"/>
        <w:spacing w:line="480" w:lineRule="exact"/>
        <w:ind w:left="0"/>
        <w:rPr>
          <w:color w:val="000000" w:themeColor="text1"/>
          <w:sz w:val="24"/>
          <w:szCs w:val="24"/>
        </w:rPr>
      </w:pPr>
      <w:r w:rsidRPr="00F430F9">
        <w:rPr>
          <w:sz w:val="24"/>
          <w:szCs w:val="24"/>
        </w:rPr>
        <w:t>Northoff, G., &amp; Bermpohl, F. (2004</w:t>
      </w:r>
      <w:bookmarkEnd w:id="127"/>
      <w:r w:rsidRPr="00F430F9">
        <w:rPr>
          <w:sz w:val="24"/>
          <w:szCs w:val="24"/>
        </w:rPr>
        <w:t>). Cortical midline structures and the self. </w:t>
      </w:r>
      <w:r w:rsidRPr="00F430F9">
        <w:rPr>
          <w:i/>
          <w:iCs/>
          <w:sz w:val="24"/>
          <w:szCs w:val="24"/>
        </w:rPr>
        <w:t>Trends in Cognitive Sciences, 8</w:t>
      </w:r>
      <w:r w:rsidRPr="00F430F9">
        <w:rPr>
          <w:sz w:val="24"/>
          <w:szCs w:val="24"/>
        </w:rPr>
        <w:t>(3), 102</w:t>
      </w:r>
      <w:r w:rsidR="00282609" w:rsidRPr="00F430F9">
        <w:rPr>
          <w:sz w:val="24"/>
          <w:szCs w:val="24"/>
        </w:rPr>
        <w:t>–</w:t>
      </w:r>
      <w:r w:rsidRPr="00F430F9">
        <w:rPr>
          <w:sz w:val="24"/>
          <w:szCs w:val="24"/>
        </w:rPr>
        <w:t>107.</w:t>
      </w:r>
      <w:r w:rsidR="00F64608" w:rsidRPr="00F430F9">
        <w:rPr>
          <w:sz w:val="24"/>
          <w:szCs w:val="24"/>
        </w:rPr>
        <w:t xml:space="preserve"> </w:t>
      </w:r>
      <w:r w:rsidR="00F64608" w:rsidRPr="00F430F9">
        <w:rPr>
          <w:color w:val="000000" w:themeColor="text1"/>
          <w:sz w:val="24"/>
          <w:szCs w:val="24"/>
        </w:rPr>
        <w:t>https://doi.org/</w:t>
      </w:r>
      <w:r w:rsidR="00F64608" w:rsidRPr="00F430F9">
        <w:rPr>
          <w:color w:val="000000" w:themeColor="text1"/>
          <w:sz w:val="24"/>
          <w:szCs w:val="24"/>
          <w:shd w:val="clear" w:color="auto" w:fill="FFFFFF"/>
        </w:rPr>
        <w:t>10.1016/j.tics.2004.01.00</w:t>
      </w:r>
    </w:p>
    <w:p w14:paraId="75BA5E25" w14:textId="643B86B3" w:rsidR="009317D0" w:rsidRDefault="009317D0" w:rsidP="005323F3">
      <w:pPr>
        <w:pStyle w:val="Bibliography"/>
        <w:spacing w:line="480" w:lineRule="exact"/>
        <w:ind w:left="0"/>
        <w:rPr>
          <w:sz w:val="24"/>
          <w:szCs w:val="24"/>
        </w:rPr>
      </w:pPr>
      <w:bookmarkStart w:id="128" w:name="_Hlk168217725"/>
      <w:r w:rsidRPr="009317D0">
        <w:rPr>
          <w:sz w:val="24"/>
          <w:szCs w:val="24"/>
        </w:rPr>
        <w:t xml:space="preserve">Paulhus, D. L., Harms, P. D., Bruce, M. N., &amp; Lysy, D. C. (2003). The over-claiming technique: Measuring self-enhancement independent of ability. </w:t>
      </w:r>
      <w:r w:rsidRPr="009317D0">
        <w:rPr>
          <w:i/>
          <w:iCs/>
          <w:sz w:val="24"/>
          <w:szCs w:val="24"/>
        </w:rPr>
        <w:t>Journal of Personality and Social Psychology, 84</w:t>
      </w:r>
      <w:r w:rsidRPr="009317D0">
        <w:rPr>
          <w:sz w:val="24"/>
          <w:szCs w:val="24"/>
        </w:rPr>
        <w:t>(4), 890–904. https://doi.org/10.1037/0022-3514.84.4.890</w:t>
      </w:r>
    </w:p>
    <w:p w14:paraId="7D21514E" w14:textId="50C37708" w:rsidR="000D2C70" w:rsidRPr="00F430F9" w:rsidRDefault="000D2C70" w:rsidP="005323F3">
      <w:pPr>
        <w:pStyle w:val="Bibliography"/>
        <w:spacing w:line="480" w:lineRule="exact"/>
        <w:ind w:left="0"/>
        <w:rPr>
          <w:sz w:val="24"/>
          <w:szCs w:val="24"/>
        </w:rPr>
      </w:pPr>
      <w:r w:rsidRPr="00F430F9">
        <w:rPr>
          <w:sz w:val="24"/>
          <w:szCs w:val="24"/>
        </w:rPr>
        <w:lastRenderedPageBreak/>
        <w:t>Peirce, J. W. (2007). PsychoPy—Psychophysics software in Python.</w:t>
      </w:r>
      <w:r w:rsidRPr="00F430F9">
        <w:rPr>
          <w:i/>
          <w:iCs/>
          <w:sz w:val="24"/>
          <w:szCs w:val="24"/>
        </w:rPr>
        <w:t xml:space="preserve"> Journal of Neuroscience Methods, 162</w:t>
      </w:r>
      <w:r w:rsidRPr="00F430F9">
        <w:rPr>
          <w:sz w:val="24"/>
          <w:szCs w:val="24"/>
        </w:rPr>
        <w:t>(1), 8–13. https://doi.org/10.1016/j.jneumeth.2006.11.017</w:t>
      </w:r>
    </w:p>
    <w:p w14:paraId="42C193D4" w14:textId="77777777" w:rsidR="000D2C70" w:rsidRPr="00F430F9" w:rsidRDefault="000D2C70" w:rsidP="000D2C70">
      <w:pPr>
        <w:pStyle w:val="Bibliography"/>
        <w:spacing w:line="480" w:lineRule="exact"/>
        <w:ind w:left="0"/>
        <w:rPr>
          <w:sz w:val="24"/>
          <w:szCs w:val="24"/>
        </w:rPr>
      </w:pPr>
      <w:r w:rsidRPr="00F430F9">
        <w:rPr>
          <w:sz w:val="24"/>
          <w:szCs w:val="24"/>
        </w:rPr>
        <w:t>Perrin, F., Pernier, J., Bertrand, O., &amp; Echallier, J. F. (1989). Spherical splines for scalp potential and current density mapping.</w:t>
      </w:r>
      <w:r w:rsidRPr="00F430F9">
        <w:rPr>
          <w:i/>
          <w:iCs/>
          <w:sz w:val="24"/>
          <w:szCs w:val="24"/>
        </w:rPr>
        <w:t xml:space="preserve"> Electroencephalography and Clinical Neurophysiology, 72</w:t>
      </w:r>
      <w:r w:rsidRPr="00F430F9">
        <w:rPr>
          <w:sz w:val="24"/>
          <w:szCs w:val="24"/>
        </w:rPr>
        <w:t>(2), 184–187. https://doi.org/10.1016/0013-4694(89)90180-6</w:t>
      </w:r>
    </w:p>
    <w:p w14:paraId="02D17F41" w14:textId="77777777" w:rsidR="000D2C70" w:rsidRPr="00F430F9" w:rsidRDefault="000D2C70" w:rsidP="000D2C70">
      <w:pPr>
        <w:pStyle w:val="Bibliography"/>
        <w:spacing w:line="480" w:lineRule="exact"/>
        <w:ind w:left="0"/>
        <w:rPr>
          <w:sz w:val="24"/>
          <w:szCs w:val="24"/>
        </w:rPr>
      </w:pPr>
      <w:r w:rsidRPr="00F430F9">
        <w:rPr>
          <w:sz w:val="24"/>
          <w:szCs w:val="24"/>
        </w:rPr>
        <w:t>Pion-Tonachini, L., Kreutz-Delgado, K., &amp; Makeig, S. (2019). ICLabel: An automated electroencephalographic independent component classifier, dataset, and website.</w:t>
      </w:r>
      <w:r w:rsidRPr="00F430F9">
        <w:rPr>
          <w:i/>
          <w:iCs/>
          <w:sz w:val="24"/>
          <w:szCs w:val="24"/>
        </w:rPr>
        <w:t xml:space="preserve"> NeuroImage, 198</w:t>
      </w:r>
      <w:r w:rsidRPr="00F430F9">
        <w:rPr>
          <w:sz w:val="24"/>
          <w:szCs w:val="24"/>
        </w:rPr>
        <w:t>, 181–197. https://doi.org/10.1016/j.neuroimage.2019.05.026</w:t>
      </w:r>
    </w:p>
    <w:p w14:paraId="1987A43B" w14:textId="6B942815" w:rsidR="005569A7" w:rsidRDefault="005569A7" w:rsidP="005323F3">
      <w:pPr>
        <w:pStyle w:val="Bibliography"/>
        <w:spacing w:line="480" w:lineRule="exact"/>
        <w:ind w:left="0"/>
        <w:rPr>
          <w:sz w:val="24"/>
          <w:szCs w:val="24"/>
        </w:rPr>
      </w:pPr>
      <w:r w:rsidRPr="00F430F9">
        <w:rPr>
          <w:sz w:val="24"/>
          <w:szCs w:val="24"/>
        </w:rPr>
        <w:t xml:space="preserve">Platt, J. R. (1964). Strong inference. </w:t>
      </w:r>
      <w:r w:rsidRPr="00F430F9">
        <w:rPr>
          <w:i/>
          <w:iCs/>
          <w:sz w:val="24"/>
          <w:szCs w:val="24"/>
        </w:rPr>
        <w:t>Science, 146</w:t>
      </w:r>
      <w:r w:rsidR="00F64608" w:rsidRPr="00F430F9">
        <w:rPr>
          <w:sz w:val="24"/>
          <w:szCs w:val="24"/>
        </w:rPr>
        <w:t>(3642)</w:t>
      </w:r>
      <w:r w:rsidRPr="00F430F9">
        <w:rPr>
          <w:sz w:val="24"/>
          <w:szCs w:val="24"/>
        </w:rPr>
        <w:t xml:space="preserve">, 347–353. </w:t>
      </w:r>
    </w:p>
    <w:p w14:paraId="51450EA3" w14:textId="77777777" w:rsidR="00052A27" w:rsidRPr="00EC10F3" w:rsidRDefault="0051272C" w:rsidP="00052A27">
      <w:pPr>
        <w:pStyle w:val="Bibliography"/>
        <w:spacing w:line="480" w:lineRule="exact"/>
        <w:ind w:left="0"/>
        <w:rPr>
          <w:sz w:val="24"/>
          <w:szCs w:val="24"/>
        </w:rPr>
      </w:pPr>
      <w:r w:rsidRPr="0051272C">
        <w:rPr>
          <w:sz w:val="24"/>
          <w:szCs w:val="24"/>
        </w:rPr>
        <w:t xml:space="preserve">Pourtois, G., Schettino, A., &amp; Vuilleumier, P. (2013). Brain mechanisms for emotional influences on perception and attention: What is magic and what is not. </w:t>
      </w:r>
      <w:r w:rsidRPr="0051272C">
        <w:rPr>
          <w:i/>
          <w:iCs/>
          <w:sz w:val="24"/>
          <w:szCs w:val="24"/>
        </w:rPr>
        <w:t xml:space="preserve">Biological </w:t>
      </w:r>
      <w:r>
        <w:rPr>
          <w:rFonts w:hint="eastAsia"/>
          <w:i/>
          <w:iCs/>
          <w:sz w:val="24"/>
          <w:szCs w:val="24"/>
          <w:lang w:eastAsia="zh-CN"/>
        </w:rPr>
        <w:t>P</w:t>
      </w:r>
      <w:r w:rsidRPr="0051272C">
        <w:rPr>
          <w:i/>
          <w:iCs/>
          <w:sz w:val="24"/>
          <w:szCs w:val="24"/>
        </w:rPr>
        <w:t>sychology, 92</w:t>
      </w:r>
      <w:r w:rsidRPr="0051272C">
        <w:rPr>
          <w:sz w:val="24"/>
          <w:szCs w:val="24"/>
        </w:rPr>
        <w:t xml:space="preserve">(3), 492–512. </w:t>
      </w:r>
      <w:hyperlink r:id="rId52" w:history="1">
        <w:r w:rsidR="00052A27" w:rsidRPr="00EC10F3">
          <w:rPr>
            <w:rStyle w:val="Hyperlink"/>
            <w:color w:val="auto"/>
            <w:sz w:val="24"/>
            <w:szCs w:val="24"/>
            <w:u w:val="none"/>
          </w:rPr>
          <w:t>https://doi.org/10.1016/j.biopsycho.2012.02.007</w:t>
        </w:r>
      </w:hyperlink>
    </w:p>
    <w:p w14:paraId="382EE99E" w14:textId="2024C761" w:rsidR="00052A27" w:rsidRPr="00052A27" w:rsidRDefault="00052A27" w:rsidP="00052A27">
      <w:pPr>
        <w:pStyle w:val="Bibliography"/>
        <w:spacing w:line="480" w:lineRule="exact"/>
        <w:ind w:left="0"/>
        <w:rPr>
          <w:sz w:val="24"/>
          <w:szCs w:val="24"/>
        </w:rPr>
      </w:pPr>
      <w:r w:rsidRPr="00052A27">
        <w:rPr>
          <w:sz w:val="24"/>
          <w:szCs w:val="24"/>
        </w:rPr>
        <w:t xml:space="preserve">Press, G. S., &amp; Alicke, M. D. (2017). My worst faults and misdeeds: Self-criticism and self-enhancement can co-exist. </w:t>
      </w:r>
      <w:hyperlink r:id="rId53" w:history="1">
        <w:r w:rsidRPr="00052A27">
          <w:rPr>
            <w:rStyle w:val="Hyperlink"/>
            <w:i/>
            <w:iCs/>
            <w:color w:val="auto"/>
            <w:sz w:val="24"/>
            <w:szCs w:val="24"/>
            <w:u w:val="none"/>
          </w:rPr>
          <w:t xml:space="preserve">Self and Identity, </w:t>
        </w:r>
      </w:hyperlink>
      <w:r w:rsidRPr="00052A27">
        <w:rPr>
          <w:i/>
          <w:iCs/>
          <w:sz w:val="24"/>
          <w:szCs w:val="24"/>
        </w:rPr>
        <w:t>16</w:t>
      </w:r>
      <w:r w:rsidRPr="00052A27">
        <w:rPr>
          <w:sz w:val="24"/>
          <w:szCs w:val="24"/>
        </w:rPr>
        <w:t>(6), 645</w:t>
      </w:r>
      <w:r w:rsidRPr="00F430F9">
        <w:rPr>
          <w:sz w:val="24"/>
          <w:szCs w:val="24"/>
        </w:rPr>
        <w:t>–</w:t>
      </w:r>
      <w:r w:rsidRPr="00052A27">
        <w:rPr>
          <w:sz w:val="24"/>
          <w:szCs w:val="24"/>
        </w:rPr>
        <w:t xml:space="preserve">663. </w:t>
      </w:r>
      <w:hyperlink r:id="rId54" w:history="1">
        <w:r w:rsidRPr="00052A27">
          <w:rPr>
            <w:rStyle w:val="Hyperlink"/>
            <w:color w:val="auto"/>
            <w:sz w:val="24"/>
            <w:szCs w:val="24"/>
            <w:u w:val="none"/>
          </w:rPr>
          <w:t>https://doi.org/10.1080/15298868.2017.1296019</w:t>
        </w:r>
      </w:hyperlink>
    </w:p>
    <w:p w14:paraId="5C7FD458" w14:textId="77777777" w:rsidR="00793522" w:rsidRPr="00EC10F3" w:rsidRDefault="00793522" w:rsidP="00793522">
      <w:pPr>
        <w:pStyle w:val="Bibliography"/>
        <w:spacing w:line="480" w:lineRule="exact"/>
        <w:ind w:left="0"/>
        <w:rPr>
          <w:sz w:val="24"/>
          <w:szCs w:val="24"/>
        </w:rPr>
      </w:pPr>
      <w:bookmarkStart w:id="129" w:name="_Hlk181211978"/>
      <w:r w:rsidRPr="0051272C">
        <w:rPr>
          <w:sz w:val="24"/>
          <w:szCs w:val="24"/>
        </w:rPr>
        <w:t xml:space="preserve">Qun, T., Yueyang, Y., Shen, L., Shangfeng, H., Qiang, X., &amp; Lin, Z. H. A. N. G. (2018). The processing advantage of self-positive expression: evidence from an ERPs study. </w:t>
      </w:r>
      <w:r w:rsidRPr="0051272C">
        <w:rPr>
          <w:i/>
          <w:iCs/>
          <w:sz w:val="24"/>
          <w:szCs w:val="24"/>
        </w:rPr>
        <w:t>Acta Psychologica Sinica, 50</w:t>
      </w:r>
      <w:r w:rsidRPr="0051272C">
        <w:rPr>
          <w:sz w:val="24"/>
          <w:szCs w:val="24"/>
        </w:rPr>
        <w:t xml:space="preserve">(10), 1120–1130. </w:t>
      </w:r>
      <w:hyperlink r:id="rId55" w:history="1">
        <w:r w:rsidRPr="00EC10F3">
          <w:rPr>
            <w:rStyle w:val="Hyperlink"/>
            <w:color w:val="auto"/>
            <w:sz w:val="24"/>
            <w:szCs w:val="24"/>
            <w:u w:val="none"/>
          </w:rPr>
          <w:t>https://doi.org/10.3724/SP.J.1041.2018.01120</w:t>
        </w:r>
      </w:hyperlink>
    </w:p>
    <w:p w14:paraId="35012B14" w14:textId="268BF37B" w:rsidR="00870DD1" w:rsidRDefault="00870DD1" w:rsidP="00B24338">
      <w:pPr>
        <w:pStyle w:val="Bibliography"/>
        <w:spacing w:line="480" w:lineRule="exact"/>
        <w:ind w:left="0"/>
        <w:rPr>
          <w:sz w:val="24"/>
          <w:szCs w:val="24"/>
        </w:rPr>
      </w:pPr>
      <w:r w:rsidRPr="00870DD1">
        <w:rPr>
          <w:sz w:val="24"/>
          <w:szCs w:val="24"/>
        </w:rPr>
        <w:t xml:space="preserve">Rameson, L. T., Satpute, A. B., &amp; Lieberman, M. D. (2010). The neural correlates of implicit and explicit self-relevant processing. </w:t>
      </w:r>
      <w:r w:rsidRPr="00870DD1">
        <w:rPr>
          <w:i/>
          <w:iCs/>
          <w:sz w:val="24"/>
          <w:szCs w:val="24"/>
        </w:rPr>
        <w:t>NeuroImage, 50</w:t>
      </w:r>
      <w:r w:rsidRPr="00870DD1">
        <w:rPr>
          <w:sz w:val="24"/>
          <w:szCs w:val="24"/>
        </w:rPr>
        <w:t>(2), 701</w:t>
      </w:r>
      <w:r w:rsidR="00EC10F3" w:rsidRPr="00F430F9">
        <w:rPr>
          <w:sz w:val="24"/>
          <w:szCs w:val="24"/>
        </w:rPr>
        <w:t>–</w:t>
      </w:r>
      <w:r w:rsidRPr="00870DD1">
        <w:rPr>
          <w:sz w:val="24"/>
          <w:szCs w:val="24"/>
        </w:rPr>
        <w:t>708. https://doi.org/10.1016/j.neuroimage.2009.12.098</w:t>
      </w:r>
    </w:p>
    <w:bookmarkEnd w:id="129"/>
    <w:p w14:paraId="5B7284D4" w14:textId="069C4B4B" w:rsidR="00B24338" w:rsidRPr="00F430F9" w:rsidRDefault="00B24338" w:rsidP="00B24338">
      <w:pPr>
        <w:pStyle w:val="Bibliography"/>
        <w:spacing w:line="480" w:lineRule="exact"/>
        <w:ind w:left="0"/>
        <w:rPr>
          <w:sz w:val="24"/>
          <w:szCs w:val="24"/>
        </w:rPr>
      </w:pPr>
      <w:r w:rsidRPr="00F430F9">
        <w:rPr>
          <w:sz w:val="24"/>
          <w:szCs w:val="24"/>
        </w:rPr>
        <w:t>R Core Team (2023). </w:t>
      </w:r>
      <w:r w:rsidRPr="00F430F9">
        <w:rPr>
          <w:i/>
          <w:iCs/>
          <w:sz w:val="24"/>
          <w:szCs w:val="24"/>
        </w:rPr>
        <w:t>R (4.3.1): A language and environment for statistical computing</w:t>
      </w:r>
      <w:r w:rsidRPr="00F430F9">
        <w:rPr>
          <w:sz w:val="24"/>
          <w:szCs w:val="24"/>
        </w:rPr>
        <w:t>. R Foundation for Statistical Computing, Vienna, Austria. </w:t>
      </w:r>
      <w:hyperlink r:id="rId56" w:history="1">
        <w:r w:rsidRPr="00F430F9">
          <w:rPr>
            <w:sz w:val="24"/>
            <w:szCs w:val="24"/>
          </w:rPr>
          <w:t>https://www.R-project.org</w:t>
        </w:r>
      </w:hyperlink>
    </w:p>
    <w:p w14:paraId="45597A85" w14:textId="6BBFB628" w:rsidR="000D2C70" w:rsidRPr="00F430F9" w:rsidRDefault="000D2C70" w:rsidP="000D2C70">
      <w:pPr>
        <w:pStyle w:val="Bibliography"/>
        <w:spacing w:line="480" w:lineRule="exact"/>
        <w:ind w:left="0"/>
        <w:rPr>
          <w:sz w:val="24"/>
          <w:szCs w:val="24"/>
        </w:rPr>
      </w:pPr>
      <w:bookmarkStart w:id="130" w:name="_Hlk181212653"/>
      <w:bookmarkEnd w:id="128"/>
      <w:r w:rsidRPr="00F430F9">
        <w:rPr>
          <w:sz w:val="24"/>
          <w:szCs w:val="24"/>
        </w:rPr>
        <w:t xml:space="preserve">Rossion, B., &amp; Jacques, C. (2012). The N170: Understanding the time course of face perception in the </w:t>
      </w:r>
      <w:r w:rsidRPr="00EE5C4E">
        <w:rPr>
          <w:sz w:val="24"/>
          <w:szCs w:val="24"/>
        </w:rPr>
        <w:t xml:space="preserve">human brain. In </w:t>
      </w:r>
      <w:r w:rsidR="00EE5C4E" w:rsidRPr="00A1750C">
        <w:rPr>
          <w:color w:val="333333"/>
          <w:sz w:val="24"/>
          <w:szCs w:val="24"/>
          <w:shd w:val="clear" w:color="auto" w:fill="FFFFFF"/>
        </w:rPr>
        <w:t>S. J. Luck &amp; E. S. Kappenman (Eds.),</w:t>
      </w:r>
      <w:r w:rsidR="00EE5C4E" w:rsidRPr="00EE5C4E">
        <w:rPr>
          <w:i/>
          <w:iCs/>
          <w:sz w:val="24"/>
          <w:szCs w:val="24"/>
        </w:rPr>
        <w:t xml:space="preserve"> </w:t>
      </w:r>
      <w:r w:rsidRPr="00EE5C4E">
        <w:rPr>
          <w:i/>
          <w:iCs/>
          <w:sz w:val="24"/>
          <w:szCs w:val="24"/>
        </w:rPr>
        <w:t>The Oxford handbook of event-related</w:t>
      </w:r>
      <w:r w:rsidRPr="00F430F9">
        <w:rPr>
          <w:i/>
          <w:iCs/>
          <w:sz w:val="24"/>
          <w:szCs w:val="24"/>
        </w:rPr>
        <w:t xml:space="preserve"> potential components</w:t>
      </w:r>
      <w:r w:rsidRPr="00F430F9">
        <w:rPr>
          <w:sz w:val="24"/>
          <w:szCs w:val="24"/>
        </w:rPr>
        <w:t xml:space="preserve"> (pp. 115–141). Oxford University Press.</w:t>
      </w:r>
    </w:p>
    <w:bookmarkEnd w:id="130"/>
    <w:p w14:paraId="27468D2F" w14:textId="4A6CEC03" w:rsidR="00454ECE" w:rsidRPr="00454ECE" w:rsidRDefault="005569A7" w:rsidP="00454ECE">
      <w:pPr>
        <w:pStyle w:val="Bibliography"/>
        <w:spacing w:line="480" w:lineRule="exact"/>
        <w:ind w:left="0"/>
        <w:rPr>
          <w:color w:val="000000" w:themeColor="text1"/>
          <w:sz w:val="24"/>
          <w:szCs w:val="24"/>
          <w:shd w:val="clear" w:color="auto" w:fill="FFFFFF"/>
        </w:rPr>
      </w:pPr>
      <w:r w:rsidRPr="00F430F9">
        <w:rPr>
          <w:sz w:val="24"/>
          <w:szCs w:val="24"/>
        </w:rPr>
        <w:lastRenderedPageBreak/>
        <w:t>Roth, M. T. Y. M. E., Tym, E., Mountjoy, C. Q., Huppert, F. A., Hendrie, H., Verma, S., &amp; Goddard, R. (1986). CAMDEX: a standardised instrument for the diagnosis of mental disorder in the elderly with special reference to the early detection of dementia. </w:t>
      </w:r>
      <w:r w:rsidRPr="00F430F9">
        <w:rPr>
          <w:i/>
          <w:iCs/>
          <w:sz w:val="24"/>
          <w:szCs w:val="24"/>
        </w:rPr>
        <w:t xml:space="preserve">The </w:t>
      </w:r>
      <w:r w:rsidRPr="00454ECE">
        <w:rPr>
          <w:i/>
          <w:iCs/>
          <w:sz w:val="24"/>
          <w:szCs w:val="24"/>
        </w:rPr>
        <w:t>British Journal of Psychiatry, 149</w:t>
      </w:r>
      <w:r w:rsidRPr="00454ECE">
        <w:rPr>
          <w:sz w:val="24"/>
          <w:szCs w:val="24"/>
        </w:rPr>
        <w:t>(6), 698</w:t>
      </w:r>
      <w:r w:rsidR="00282609" w:rsidRPr="00454ECE">
        <w:rPr>
          <w:sz w:val="24"/>
          <w:szCs w:val="24"/>
        </w:rPr>
        <w:t>–</w:t>
      </w:r>
      <w:r w:rsidRPr="00454ECE">
        <w:rPr>
          <w:sz w:val="24"/>
          <w:szCs w:val="24"/>
        </w:rPr>
        <w:t>709.</w:t>
      </w:r>
      <w:r w:rsidR="00F64608" w:rsidRPr="00454ECE">
        <w:rPr>
          <w:sz w:val="24"/>
          <w:szCs w:val="24"/>
        </w:rPr>
        <w:t xml:space="preserve"> </w:t>
      </w:r>
      <w:hyperlink r:id="rId57" w:history="1">
        <w:r w:rsidR="00454ECE" w:rsidRPr="00392136">
          <w:rPr>
            <w:rStyle w:val="Hyperlink"/>
            <w:color w:val="auto"/>
            <w:sz w:val="24"/>
            <w:szCs w:val="24"/>
            <w:u w:val="none"/>
          </w:rPr>
          <w:t>https://doi.org/</w:t>
        </w:r>
        <w:r w:rsidR="00454ECE" w:rsidRPr="00392136">
          <w:rPr>
            <w:rStyle w:val="Hyperlink"/>
            <w:color w:val="auto"/>
            <w:sz w:val="24"/>
            <w:szCs w:val="24"/>
            <w:u w:val="none"/>
            <w:shd w:val="clear" w:color="auto" w:fill="FFFFFF"/>
          </w:rPr>
          <w:t>10.1192/bjp.149.6.69</w:t>
        </w:r>
      </w:hyperlink>
    </w:p>
    <w:p w14:paraId="384FE465" w14:textId="77777777" w:rsidR="00392136" w:rsidRPr="00392136" w:rsidRDefault="00392136" w:rsidP="00392136">
      <w:pPr>
        <w:pStyle w:val="Bibliography"/>
        <w:spacing w:line="480" w:lineRule="exact"/>
        <w:ind w:left="0"/>
        <w:rPr>
          <w:sz w:val="24"/>
          <w:szCs w:val="24"/>
        </w:rPr>
      </w:pPr>
      <w:r w:rsidRPr="00392136">
        <w:rPr>
          <w:sz w:val="24"/>
          <w:szCs w:val="24"/>
        </w:rPr>
        <w:t xml:space="preserve">Schlenker, B. R. (1980). </w:t>
      </w:r>
      <w:r w:rsidRPr="00392136">
        <w:rPr>
          <w:i/>
          <w:iCs/>
          <w:sz w:val="24"/>
          <w:szCs w:val="24"/>
        </w:rPr>
        <w:t>Impression management: The self-concept, social identity, and interpersonal relations.</w:t>
      </w:r>
      <w:r w:rsidRPr="00392136">
        <w:rPr>
          <w:sz w:val="24"/>
          <w:szCs w:val="24"/>
        </w:rPr>
        <w:t xml:space="preserve"> Brooks/Cole.</w:t>
      </w:r>
    </w:p>
    <w:p w14:paraId="38997B58" w14:textId="53F060CD" w:rsidR="004F6B07" w:rsidRPr="00454ECE" w:rsidRDefault="005569A7" w:rsidP="00454ECE">
      <w:pPr>
        <w:pStyle w:val="Bibliography"/>
        <w:spacing w:line="480" w:lineRule="exact"/>
        <w:ind w:left="0"/>
        <w:rPr>
          <w:sz w:val="24"/>
          <w:szCs w:val="24"/>
        </w:rPr>
      </w:pPr>
      <w:r w:rsidRPr="00454ECE">
        <w:rPr>
          <w:sz w:val="24"/>
          <w:szCs w:val="24"/>
        </w:rPr>
        <w:t>Schlenker, B. R. (2003). Self-presentation. In M. R. Leary &amp; J. P. Tangney (Eds.), </w:t>
      </w:r>
      <w:r w:rsidRPr="00454ECE">
        <w:rPr>
          <w:i/>
          <w:iCs/>
          <w:sz w:val="24"/>
          <w:szCs w:val="24"/>
        </w:rPr>
        <w:t>Handbook of self and identity</w:t>
      </w:r>
      <w:r w:rsidRPr="00454ECE">
        <w:rPr>
          <w:sz w:val="24"/>
          <w:szCs w:val="24"/>
        </w:rPr>
        <w:t> (pp. 492–518). Guilford Press.</w:t>
      </w:r>
    </w:p>
    <w:p w14:paraId="211273B9" w14:textId="71F4594F" w:rsidR="008C0C1B" w:rsidRDefault="009317D0" w:rsidP="007D120B">
      <w:pPr>
        <w:pStyle w:val="Bibliography"/>
        <w:spacing w:line="480" w:lineRule="exact"/>
        <w:ind w:left="0"/>
        <w:rPr>
          <w:color w:val="000000"/>
          <w:sz w:val="24"/>
          <w:szCs w:val="24"/>
        </w:rPr>
      </w:pPr>
      <w:bookmarkStart w:id="131" w:name="OLE_LINK19"/>
      <w:r w:rsidRPr="00454ECE">
        <w:rPr>
          <w:color w:val="000000"/>
          <w:sz w:val="24"/>
          <w:szCs w:val="24"/>
        </w:rPr>
        <w:t xml:space="preserve">Schlenker, B. R., &amp; Leary, M. R. (1982). Audiences' reactions to self-enhancing, self-denigrating, and accurate self-presentations. </w:t>
      </w:r>
      <w:r w:rsidRPr="00454ECE">
        <w:rPr>
          <w:i/>
          <w:iCs/>
          <w:color w:val="000000"/>
          <w:sz w:val="24"/>
          <w:szCs w:val="24"/>
        </w:rPr>
        <w:t>Journal of Experimental Social Psychology, 18</w:t>
      </w:r>
      <w:r w:rsidRPr="00454ECE">
        <w:rPr>
          <w:color w:val="000000"/>
          <w:sz w:val="24"/>
          <w:szCs w:val="24"/>
        </w:rPr>
        <w:t>(1), 89-104. https://doi.org/10.1016/0022-1031(82)90083-X</w:t>
      </w:r>
      <w:r w:rsidR="008C0C1B">
        <w:rPr>
          <w:bCs/>
          <w:iCs/>
          <w:sz w:val="24"/>
          <w:szCs w:val="24"/>
        </w:rPr>
        <w:t xml:space="preserve">Sedikides, C. (2020). </w:t>
      </w:r>
      <w:r w:rsidR="008C0C1B">
        <w:rPr>
          <w:sz w:val="24"/>
          <w:szCs w:val="24"/>
        </w:rPr>
        <w:t xml:space="preserve">On the doggedness of self-enhancement and self-protection: How constraining are reality constraints? </w:t>
      </w:r>
      <w:r w:rsidR="008C0C1B">
        <w:rPr>
          <w:i/>
          <w:sz w:val="24"/>
          <w:szCs w:val="24"/>
        </w:rPr>
        <w:t>Self and Identity, 19</w:t>
      </w:r>
      <w:r w:rsidR="008C0C1B">
        <w:rPr>
          <w:iCs/>
          <w:sz w:val="24"/>
          <w:szCs w:val="24"/>
        </w:rPr>
        <w:t>(3), 251</w:t>
      </w:r>
      <w:r w:rsidR="008C0C1B" w:rsidRPr="00ED5AD3">
        <w:rPr>
          <w:color w:val="333333"/>
          <w:sz w:val="24"/>
          <w:szCs w:val="24"/>
          <w:shd w:val="clear" w:color="auto" w:fill="FFFFFF"/>
        </w:rPr>
        <w:t>–</w:t>
      </w:r>
      <w:r w:rsidR="008C0C1B">
        <w:rPr>
          <w:iCs/>
          <w:sz w:val="24"/>
          <w:szCs w:val="24"/>
        </w:rPr>
        <w:t>271</w:t>
      </w:r>
      <w:r w:rsidR="008C0C1B">
        <w:rPr>
          <w:sz w:val="24"/>
          <w:szCs w:val="24"/>
        </w:rPr>
        <w:t>. https://doi.org/10.1080/15298868.2018.1562961</w:t>
      </w:r>
    </w:p>
    <w:p w14:paraId="49EB4BC1" w14:textId="22FEB92B" w:rsidR="007D120B" w:rsidRDefault="004F6B07" w:rsidP="007D120B">
      <w:pPr>
        <w:pStyle w:val="Bibliography"/>
        <w:spacing w:line="480" w:lineRule="exact"/>
        <w:ind w:left="0"/>
        <w:rPr>
          <w:color w:val="201F1E"/>
          <w:sz w:val="24"/>
          <w:szCs w:val="24"/>
          <w:shd w:val="clear" w:color="auto" w:fill="FFFFFF"/>
        </w:rPr>
      </w:pPr>
      <w:r w:rsidRPr="00D80373">
        <w:rPr>
          <w:color w:val="000000"/>
          <w:sz w:val="24"/>
          <w:szCs w:val="24"/>
        </w:rPr>
        <w:t>Sedikides, C. (</w:t>
      </w:r>
      <w:r>
        <w:rPr>
          <w:color w:val="000000"/>
          <w:sz w:val="24"/>
          <w:szCs w:val="24"/>
        </w:rPr>
        <w:t>2021</w:t>
      </w:r>
      <w:r w:rsidRPr="00D80373">
        <w:rPr>
          <w:color w:val="000000"/>
          <w:sz w:val="24"/>
          <w:szCs w:val="24"/>
        </w:rPr>
        <w:t>)</w:t>
      </w:r>
      <w:bookmarkEnd w:id="131"/>
      <w:r w:rsidRPr="00D80373">
        <w:rPr>
          <w:color w:val="000000"/>
          <w:sz w:val="24"/>
          <w:szCs w:val="24"/>
        </w:rPr>
        <w:t xml:space="preserve">. </w:t>
      </w:r>
      <w:r w:rsidRPr="00D80373">
        <w:rPr>
          <w:bCs/>
          <w:color w:val="000000"/>
          <w:sz w:val="24"/>
          <w:szCs w:val="24"/>
        </w:rPr>
        <w:t xml:space="preserve">Self-construction, self-protection, and self-enhancement: A homeostatic model of identity protection. </w:t>
      </w:r>
      <w:r w:rsidRPr="00145F5C">
        <w:rPr>
          <w:i/>
          <w:color w:val="000000"/>
          <w:sz w:val="24"/>
          <w:szCs w:val="24"/>
        </w:rPr>
        <w:t xml:space="preserve">Psychological </w:t>
      </w:r>
      <w:r w:rsidRPr="00FD6360">
        <w:rPr>
          <w:i/>
          <w:color w:val="000000"/>
          <w:sz w:val="24"/>
          <w:szCs w:val="24"/>
        </w:rPr>
        <w:t>Inquiry, 32</w:t>
      </w:r>
      <w:r w:rsidRPr="00FD6360">
        <w:rPr>
          <w:iCs/>
          <w:color w:val="000000"/>
          <w:sz w:val="24"/>
          <w:szCs w:val="24"/>
        </w:rPr>
        <w:t xml:space="preserve">(4), </w:t>
      </w:r>
      <w:r w:rsidRPr="00FD6360">
        <w:rPr>
          <w:color w:val="000000"/>
          <w:sz w:val="24"/>
          <w:szCs w:val="24"/>
          <w:shd w:val="clear" w:color="auto" w:fill="FFFFFF"/>
        </w:rPr>
        <w:t>197</w:t>
      </w:r>
      <w:r w:rsidRPr="00ED5AD3">
        <w:rPr>
          <w:color w:val="333333"/>
          <w:sz w:val="24"/>
          <w:szCs w:val="24"/>
          <w:shd w:val="clear" w:color="auto" w:fill="FFFFFF"/>
        </w:rPr>
        <w:t>–</w:t>
      </w:r>
      <w:r w:rsidRPr="00FD6360">
        <w:rPr>
          <w:color w:val="000000"/>
          <w:sz w:val="24"/>
          <w:szCs w:val="24"/>
          <w:shd w:val="clear" w:color="auto" w:fill="FFFFFF"/>
        </w:rPr>
        <w:t>221</w:t>
      </w:r>
      <w:r w:rsidRPr="00FD6360">
        <w:rPr>
          <w:color w:val="000000"/>
          <w:sz w:val="24"/>
          <w:szCs w:val="24"/>
        </w:rPr>
        <w:t xml:space="preserve">. </w:t>
      </w:r>
      <w:r w:rsidRPr="00FD6360">
        <w:rPr>
          <w:color w:val="000000"/>
          <w:sz w:val="24"/>
          <w:szCs w:val="24"/>
          <w:shd w:val="clear" w:color="auto" w:fill="FFFFFF"/>
        </w:rPr>
        <w:t>https://doi.org/10.1080/1047840X.2021.2004812</w:t>
      </w:r>
      <w:r w:rsidRPr="004700AD">
        <w:rPr>
          <w:color w:val="201F1E"/>
          <w:sz w:val="24"/>
          <w:szCs w:val="24"/>
          <w:shd w:val="clear" w:color="auto" w:fill="FFFFFF"/>
        </w:rPr>
        <w:t> </w:t>
      </w:r>
    </w:p>
    <w:p w14:paraId="4F4F46BB" w14:textId="62C603FA" w:rsidR="007D120B" w:rsidRPr="007D120B" w:rsidRDefault="007D120B" w:rsidP="007D120B">
      <w:pPr>
        <w:pStyle w:val="Bibliography"/>
        <w:spacing w:line="480" w:lineRule="exact"/>
        <w:ind w:left="0"/>
      </w:pPr>
      <w:r>
        <w:rPr>
          <w:sz w:val="24"/>
          <w:szCs w:val="24"/>
        </w:rPr>
        <w:t xml:space="preserve">Sedikides, C., Green, J. D., Saunders, J., Skowronski, J. J., &amp; Zengel, B. (2016). Mnemic neglect: Selective amnesia of one’s faults. </w:t>
      </w:r>
      <w:r>
        <w:rPr>
          <w:i/>
          <w:sz w:val="24"/>
          <w:szCs w:val="24"/>
        </w:rPr>
        <w:t>European Review of Social Psychology, 27</w:t>
      </w:r>
      <w:r>
        <w:rPr>
          <w:iCs/>
          <w:sz w:val="24"/>
          <w:szCs w:val="24"/>
        </w:rPr>
        <w:t>(1)</w:t>
      </w:r>
      <w:r>
        <w:rPr>
          <w:sz w:val="24"/>
          <w:szCs w:val="24"/>
        </w:rPr>
        <w:t>, 1</w:t>
      </w:r>
      <w:r w:rsidRPr="00ED5AD3">
        <w:rPr>
          <w:color w:val="333333"/>
          <w:sz w:val="24"/>
          <w:szCs w:val="24"/>
          <w:shd w:val="clear" w:color="auto" w:fill="FFFFFF"/>
        </w:rPr>
        <w:t>–</w:t>
      </w:r>
      <w:r>
        <w:rPr>
          <w:sz w:val="24"/>
          <w:szCs w:val="24"/>
        </w:rPr>
        <w:t>62. https://doi.org/</w:t>
      </w:r>
      <w:r w:rsidRPr="00B94B72">
        <w:rPr>
          <w:sz w:val="24"/>
          <w:szCs w:val="24"/>
        </w:rPr>
        <w:t>10.1080/10463283.2016.1183913</w:t>
      </w:r>
    </w:p>
    <w:p w14:paraId="65DE39E7" w14:textId="61C4688D" w:rsidR="001A4F76" w:rsidRDefault="001A4F76" w:rsidP="005323F3">
      <w:pPr>
        <w:pStyle w:val="Bibliography"/>
        <w:spacing w:line="480" w:lineRule="exact"/>
        <w:ind w:left="0"/>
        <w:rPr>
          <w:sz w:val="24"/>
          <w:szCs w:val="24"/>
        </w:rPr>
      </w:pPr>
      <w:r w:rsidRPr="001A4F76">
        <w:rPr>
          <w:sz w:val="24"/>
          <w:szCs w:val="24"/>
        </w:rPr>
        <w:t xml:space="preserve">Sedikides, C., &amp; Gregg, A. P. (2008). Self-enhancement: Food for thought. </w:t>
      </w:r>
      <w:r w:rsidRPr="001A4F76">
        <w:rPr>
          <w:i/>
          <w:iCs/>
          <w:sz w:val="24"/>
          <w:szCs w:val="24"/>
        </w:rPr>
        <w:t>Perspectives on Psychological Science, 3</w:t>
      </w:r>
      <w:r w:rsidRPr="001A4F76">
        <w:rPr>
          <w:sz w:val="24"/>
          <w:szCs w:val="24"/>
        </w:rPr>
        <w:t>(2), 102-116. https://doi.org/10.1111/j.1745-6916.2008.00068.x</w:t>
      </w:r>
    </w:p>
    <w:p w14:paraId="6DD2A9E4" w14:textId="212DEE49" w:rsidR="00D04AC7" w:rsidRPr="00F430F9" w:rsidRDefault="005569A7" w:rsidP="005323F3">
      <w:pPr>
        <w:pStyle w:val="Bibliography"/>
        <w:spacing w:line="480" w:lineRule="exact"/>
        <w:ind w:left="0"/>
        <w:rPr>
          <w:rStyle w:val="Hyperlink"/>
          <w:color w:val="000000" w:themeColor="text1"/>
          <w:spacing w:val="2"/>
          <w:sz w:val="24"/>
          <w:szCs w:val="24"/>
          <w:u w:val="none"/>
          <w:shd w:val="clear" w:color="auto" w:fill="FCFDFE"/>
        </w:rPr>
      </w:pPr>
      <w:r w:rsidRPr="00F430F9">
        <w:rPr>
          <w:sz w:val="24"/>
          <w:szCs w:val="24"/>
        </w:rPr>
        <w:t xml:space="preserve">Sedikides, C., &amp; Schlegel, R. (2024). Distilling the concept of authenticity. </w:t>
      </w:r>
      <w:r w:rsidRPr="00F430F9">
        <w:rPr>
          <w:i/>
          <w:iCs/>
          <w:sz w:val="24"/>
          <w:szCs w:val="24"/>
        </w:rPr>
        <w:t>Nature Reviews Psychology</w:t>
      </w:r>
      <w:r w:rsidR="00D96FE6" w:rsidRPr="008C7B4A">
        <w:rPr>
          <w:bCs/>
          <w:i/>
          <w:iCs/>
          <w:sz w:val="24"/>
          <w:szCs w:val="24"/>
        </w:rPr>
        <w:t>, 3</w:t>
      </w:r>
      <w:r w:rsidR="00D96FE6" w:rsidRPr="008C7B4A">
        <w:rPr>
          <w:bCs/>
          <w:sz w:val="24"/>
          <w:szCs w:val="24"/>
        </w:rPr>
        <w:t xml:space="preserve">, </w:t>
      </w:r>
      <w:r w:rsidR="00D96FE6" w:rsidRPr="008C7B4A">
        <w:rPr>
          <w:color w:val="222222"/>
          <w:sz w:val="24"/>
          <w:szCs w:val="24"/>
          <w:shd w:val="clear" w:color="auto" w:fill="FFFFFF"/>
        </w:rPr>
        <w:t>509–523</w:t>
      </w:r>
      <w:r w:rsidR="00F64608" w:rsidRPr="00F430F9">
        <w:rPr>
          <w:bCs/>
          <w:sz w:val="24"/>
          <w:szCs w:val="24"/>
        </w:rPr>
        <w:t>.</w:t>
      </w:r>
      <w:r w:rsidR="00F37D1F" w:rsidRPr="00F430F9">
        <w:rPr>
          <w:bCs/>
          <w:sz w:val="24"/>
          <w:szCs w:val="24"/>
        </w:rPr>
        <w:t xml:space="preserve"> </w:t>
      </w:r>
      <w:bookmarkStart w:id="132" w:name="_Hlk180338752"/>
      <w:r>
        <w:fldChar w:fldCharType="begin"/>
      </w:r>
      <w:r>
        <w:instrText>HYPERLINK "https://doi.org/10.1038/s44159-024-00323-y"</w:instrText>
      </w:r>
      <w:r>
        <w:fldChar w:fldCharType="separate"/>
      </w:r>
      <w:r w:rsidR="00F37D1F" w:rsidRPr="00F430F9">
        <w:rPr>
          <w:rStyle w:val="Hyperlink"/>
          <w:iCs/>
          <w:color w:val="000000" w:themeColor="text1"/>
          <w:sz w:val="24"/>
          <w:szCs w:val="24"/>
          <w:u w:val="none"/>
          <w:shd w:val="clear" w:color="auto" w:fill="FFFFFF"/>
        </w:rPr>
        <w:t>https://</w:t>
      </w:r>
      <w:r w:rsidR="00F37D1F" w:rsidRPr="00F430F9">
        <w:rPr>
          <w:rStyle w:val="Hyperlink"/>
          <w:color w:val="000000" w:themeColor="text1"/>
          <w:sz w:val="24"/>
          <w:szCs w:val="24"/>
          <w:u w:val="none"/>
          <w:shd w:val="clear" w:color="auto" w:fill="FFFFFF"/>
        </w:rPr>
        <w:t>doi.org/</w:t>
      </w:r>
      <w:r w:rsidR="00F37D1F" w:rsidRPr="00F430F9">
        <w:rPr>
          <w:rStyle w:val="Hyperlink"/>
          <w:color w:val="000000" w:themeColor="text1"/>
          <w:spacing w:val="2"/>
          <w:sz w:val="24"/>
          <w:szCs w:val="24"/>
          <w:u w:val="none"/>
          <w:shd w:val="clear" w:color="auto" w:fill="FCFDFE"/>
        </w:rPr>
        <w:t>10.1038/s44159-024-00323-y</w:t>
      </w:r>
      <w:r>
        <w:rPr>
          <w:rStyle w:val="Hyperlink"/>
          <w:color w:val="000000" w:themeColor="text1"/>
          <w:spacing w:val="2"/>
          <w:sz w:val="24"/>
          <w:szCs w:val="24"/>
          <w:u w:val="none"/>
          <w:shd w:val="clear" w:color="auto" w:fill="FCFDFE"/>
        </w:rPr>
        <w:fldChar w:fldCharType="end"/>
      </w:r>
      <w:bookmarkEnd w:id="132"/>
    </w:p>
    <w:p w14:paraId="0F5FB4A4" w14:textId="588AAFB3" w:rsidR="001E742A" w:rsidRPr="00F430F9" w:rsidRDefault="001E742A" w:rsidP="001E742A">
      <w:pPr>
        <w:pStyle w:val="Bibliography"/>
        <w:spacing w:line="480" w:lineRule="exact"/>
        <w:ind w:left="0"/>
        <w:rPr>
          <w:sz w:val="24"/>
          <w:szCs w:val="24"/>
        </w:rPr>
      </w:pPr>
      <w:r w:rsidRPr="00F430F9">
        <w:rPr>
          <w:rFonts w:hint="cs"/>
          <w:sz w:val="24"/>
          <w:szCs w:val="24"/>
        </w:rPr>
        <w:t>Ş</w:t>
      </w:r>
      <w:r w:rsidRPr="00F430F9">
        <w:rPr>
          <w:sz w:val="24"/>
          <w:szCs w:val="24"/>
        </w:rPr>
        <w:t xml:space="preserve">ahi̇n, M., &amp; Aybek, E. (2020). Jamovi: An easy to use statistical software for the social scientists. </w:t>
      </w:r>
      <w:r w:rsidRPr="00F430F9">
        <w:rPr>
          <w:i/>
          <w:iCs/>
          <w:sz w:val="24"/>
          <w:szCs w:val="24"/>
        </w:rPr>
        <w:t>International Journal of Assessment Tools in Education, 6</w:t>
      </w:r>
      <w:r w:rsidRPr="00F430F9">
        <w:rPr>
          <w:sz w:val="24"/>
          <w:szCs w:val="24"/>
        </w:rPr>
        <w:t>(4), Article 4. https://doi.org/10.21449/ijate.661803</w:t>
      </w:r>
    </w:p>
    <w:p w14:paraId="17245FC9" w14:textId="1F45E6D9" w:rsidR="00606CB2" w:rsidRPr="00606CB2" w:rsidRDefault="000D2C70" w:rsidP="00606CB2">
      <w:pPr>
        <w:pStyle w:val="Bibliography"/>
        <w:spacing w:line="480" w:lineRule="exact"/>
        <w:ind w:left="0"/>
        <w:rPr>
          <w:color w:val="000000" w:themeColor="text1"/>
          <w:sz w:val="24"/>
          <w:szCs w:val="24"/>
        </w:rPr>
      </w:pPr>
      <w:r w:rsidRPr="00606CB2">
        <w:rPr>
          <w:color w:val="000000" w:themeColor="text1"/>
          <w:sz w:val="24"/>
          <w:szCs w:val="24"/>
        </w:rPr>
        <w:lastRenderedPageBreak/>
        <w:t xml:space="preserve">Schindler, S., &amp; Bublatzky, F. (2020). Attention and emotion: An integrative review of emotional face processing as a function of attention. </w:t>
      </w:r>
      <w:r w:rsidRPr="00606CB2">
        <w:rPr>
          <w:i/>
          <w:iCs/>
          <w:color w:val="000000" w:themeColor="text1"/>
          <w:sz w:val="24"/>
          <w:szCs w:val="24"/>
        </w:rPr>
        <w:t>Cortex, 130</w:t>
      </w:r>
      <w:r w:rsidRPr="00606CB2">
        <w:rPr>
          <w:color w:val="000000" w:themeColor="text1"/>
          <w:sz w:val="24"/>
          <w:szCs w:val="24"/>
        </w:rPr>
        <w:t>, 362–38</w:t>
      </w:r>
      <w:r w:rsidR="00606CB2">
        <w:rPr>
          <w:color w:val="000000" w:themeColor="text1"/>
          <w:sz w:val="24"/>
          <w:szCs w:val="24"/>
        </w:rPr>
        <w:t xml:space="preserve">6. </w:t>
      </w:r>
      <w:hyperlink r:id="rId58" w:history="1">
        <w:r w:rsidR="00606CB2" w:rsidRPr="00606CB2">
          <w:rPr>
            <w:rStyle w:val="Hyperlink"/>
            <w:color w:val="000000" w:themeColor="text1"/>
            <w:sz w:val="24"/>
            <w:szCs w:val="24"/>
            <w:u w:val="none"/>
          </w:rPr>
          <w:t>https://doi.org/10.1016/j.cortex.2020.06.010</w:t>
        </w:r>
      </w:hyperlink>
    </w:p>
    <w:p w14:paraId="137C999C" w14:textId="77777777" w:rsidR="00014B4C" w:rsidRDefault="00606CB2" w:rsidP="00014B4C">
      <w:pPr>
        <w:pStyle w:val="Bibliography"/>
        <w:spacing w:line="480" w:lineRule="exact"/>
        <w:ind w:left="0"/>
        <w:rPr>
          <w:rStyle w:val="Hyperlink"/>
          <w:color w:val="000000" w:themeColor="text1"/>
          <w:sz w:val="24"/>
          <w:szCs w:val="24"/>
          <w:u w:val="none"/>
          <w:shd w:val="clear" w:color="auto" w:fill="FFFFFF"/>
        </w:rPr>
      </w:pPr>
      <w:r w:rsidRPr="00606CB2">
        <w:rPr>
          <w:color w:val="000000" w:themeColor="text1"/>
          <w:sz w:val="24"/>
          <w:szCs w:val="24"/>
          <w:shd w:val="clear" w:color="auto" w:fill="FFFFFF"/>
        </w:rPr>
        <w:t>Schlegel, R. J., Hicks, J. A., Arndt, J., &amp; King, L. A. (2009). Thine own self: True self-concept accessibility and meaning in life. </w:t>
      </w:r>
      <w:r w:rsidRPr="00606CB2">
        <w:rPr>
          <w:i/>
          <w:iCs/>
          <w:color w:val="000000" w:themeColor="text1"/>
          <w:sz w:val="24"/>
          <w:szCs w:val="24"/>
          <w:shd w:val="clear" w:color="auto" w:fill="FFFFFF"/>
        </w:rPr>
        <w:t>Journal of Personality and Social Psychology, 96</w:t>
      </w:r>
      <w:r w:rsidRPr="00606CB2">
        <w:rPr>
          <w:color w:val="000000" w:themeColor="text1"/>
          <w:sz w:val="24"/>
          <w:szCs w:val="24"/>
          <w:shd w:val="clear" w:color="auto" w:fill="FFFFFF"/>
        </w:rPr>
        <w:t>(2), 473–490. </w:t>
      </w:r>
      <w:hyperlink r:id="rId59" w:tgtFrame="_blank" w:history="1">
        <w:r w:rsidRPr="00606CB2">
          <w:rPr>
            <w:rStyle w:val="Hyperlink"/>
            <w:color w:val="000000" w:themeColor="text1"/>
            <w:sz w:val="24"/>
            <w:szCs w:val="24"/>
            <w:u w:val="none"/>
            <w:shd w:val="clear" w:color="auto" w:fill="FFFFFF"/>
          </w:rPr>
          <w:t>https://doi.org/10.1037/a0014060</w:t>
        </w:r>
      </w:hyperlink>
      <w:r w:rsidR="00014B4C">
        <w:rPr>
          <w:rStyle w:val="Hyperlink"/>
          <w:color w:val="000000" w:themeColor="text1"/>
          <w:sz w:val="24"/>
          <w:szCs w:val="24"/>
          <w:u w:val="none"/>
          <w:shd w:val="clear" w:color="auto" w:fill="FFFFFF"/>
        </w:rPr>
        <w:t xml:space="preserve"> </w:t>
      </w:r>
    </w:p>
    <w:p w14:paraId="0584255A" w14:textId="2E1DACE5" w:rsidR="00014B4C" w:rsidRPr="00014B4C" w:rsidRDefault="00014B4C" w:rsidP="00014B4C">
      <w:pPr>
        <w:pStyle w:val="Bibliography"/>
        <w:spacing w:line="480" w:lineRule="exact"/>
        <w:ind w:left="0"/>
      </w:pPr>
      <w:r>
        <w:rPr>
          <w:bCs/>
          <w:iCs/>
          <w:sz w:val="24"/>
          <w:szCs w:val="24"/>
        </w:rPr>
        <w:t xml:space="preserve">Sedikides, C. (2020). </w:t>
      </w:r>
      <w:r>
        <w:rPr>
          <w:sz w:val="24"/>
          <w:szCs w:val="24"/>
        </w:rPr>
        <w:t xml:space="preserve">On the doggedness of self-enhancement and self-protection: How constraining are reality constraints? </w:t>
      </w:r>
      <w:r>
        <w:rPr>
          <w:i/>
          <w:sz w:val="24"/>
          <w:szCs w:val="24"/>
        </w:rPr>
        <w:t>Self and Identity, 19</w:t>
      </w:r>
      <w:r>
        <w:rPr>
          <w:iCs/>
          <w:sz w:val="24"/>
          <w:szCs w:val="24"/>
        </w:rPr>
        <w:t>(3), 251</w:t>
      </w:r>
      <w:r w:rsidRPr="00ED5AD3">
        <w:rPr>
          <w:color w:val="333333"/>
          <w:sz w:val="24"/>
          <w:szCs w:val="24"/>
          <w:shd w:val="clear" w:color="auto" w:fill="FFFFFF"/>
        </w:rPr>
        <w:t>–</w:t>
      </w:r>
      <w:r>
        <w:rPr>
          <w:iCs/>
          <w:sz w:val="24"/>
          <w:szCs w:val="24"/>
        </w:rPr>
        <w:t>271</w:t>
      </w:r>
      <w:r>
        <w:rPr>
          <w:sz w:val="24"/>
          <w:szCs w:val="24"/>
        </w:rPr>
        <w:t>. https://doi.org/10.1080/15298868.2018.1562961</w:t>
      </w:r>
    </w:p>
    <w:p w14:paraId="749A16C6" w14:textId="77777777" w:rsidR="00785FC2" w:rsidRDefault="00960F02" w:rsidP="00785FC2">
      <w:pPr>
        <w:pStyle w:val="Bibliography"/>
        <w:spacing w:line="480" w:lineRule="exact"/>
        <w:ind w:left="0"/>
        <w:rPr>
          <w:rStyle w:val="Hyperlink"/>
          <w:color w:val="000000" w:themeColor="text1"/>
          <w:sz w:val="24"/>
          <w:szCs w:val="24"/>
          <w:u w:val="none"/>
          <w:shd w:val="clear" w:color="auto" w:fill="FFFFFF"/>
        </w:rPr>
      </w:pPr>
      <w:r w:rsidRPr="00F430F9">
        <w:rPr>
          <w:sz w:val="24"/>
          <w:szCs w:val="24"/>
        </w:rPr>
        <w:t>Sheldon, K. M., Ryan, R. M., Rawsthorne, L. J., &amp; Ilardi, B. (1997). Trait self and true self: Cross-role variation in the Big-Five personality traits and its relations with psychological authenticity and subjective well-being. </w:t>
      </w:r>
      <w:r w:rsidRPr="00F430F9">
        <w:rPr>
          <w:i/>
          <w:iCs/>
          <w:sz w:val="24"/>
          <w:szCs w:val="24"/>
        </w:rPr>
        <w:t>Journal of Personality and Social Psychology, 73</w:t>
      </w:r>
      <w:r w:rsidRPr="00F430F9">
        <w:rPr>
          <w:sz w:val="24"/>
          <w:szCs w:val="24"/>
        </w:rPr>
        <w:t>(6), 1380</w:t>
      </w:r>
      <w:r w:rsidR="00F64608" w:rsidRPr="00F430F9">
        <w:rPr>
          <w:sz w:val="24"/>
          <w:szCs w:val="24"/>
        </w:rPr>
        <w:t>–1393</w:t>
      </w:r>
      <w:r w:rsidRPr="00F430F9">
        <w:rPr>
          <w:sz w:val="24"/>
          <w:szCs w:val="24"/>
        </w:rPr>
        <w:t>.</w:t>
      </w:r>
      <w:r w:rsidR="00F64608" w:rsidRPr="00F430F9">
        <w:rPr>
          <w:sz w:val="24"/>
          <w:szCs w:val="24"/>
        </w:rPr>
        <w:t xml:space="preserve"> </w:t>
      </w:r>
      <w:hyperlink r:id="rId60" w:tgtFrame="_blank" w:history="1">
        <w:r w:rsidR="00F64608" w:rsidRPr="00F430F9">
          <w:rPr>
            <w:rStyle w:val="Hyperlink"/>
            <w:color w:val="000000" w:themeColor="text1"/>
            <w:sz w:val="24"/>
            <w:szCs w:val="24"/>
            <w:u w:val="none"/>
            <w:shd w:val="clear" w:color="auto" w:fill="FFFFFF"/>
          </w:rPr>
          <w:t>https://doi.org/10.1037/0022-3514.73.6.1380</w:t>
        </w:r>
      </w:hyperlink>
      <w:r w:rsidR="00785FC2">
        <w:rPr>
          <w:rStyle w:val="Hyperlink"/>
          <w:color w:val="000000" w:themeColor="text1"/>
          <w:sz w:val="24"/>
          <w:szCs w:val="24"/>
          <w:u w:val="none"/>
          <w:shd w:val="clear" w:color="auto" w:fill="FFFFFF"/>
        </w:rPr>
        <w:t xml:space="preserve"> </w:t>
      </w:r>
    </w:p>
    <w:p w14:paraId="2C34B7AD" w14:textId="5668A363" w:rsidR="00785FC2" w:rsidRPr="00785FC2" w:rsidRDefault="00785FC2" w:rsidP="00785FC2">
      <w:pPr>
        <w:pStyle w:val="Bibliography"/>
        <w:spacing w:line="480" w:lineRule="exact"/>
        <w:ind w:left="0"/>
      </w:pPr>
      <w:r w:rsidRPr="00192F1B">
        <w:rPr>
          <w:sz w:val="24"/>
          <w:szCs w:val="24"/>
        </w:rPr>
        <w:t>Sherman, J. W. (2024). There is nothing WEIRD about basic research: The critical role of convenience</w:t>
      </w:r>
      <w:r>
        <w:rPr>
          <w:sz w:val="24"/>
          <w:szCs w:val="24"/>
        </w:rPr>
        <w:t xml:space="preserve"> </w:t>
      </w:r>
      <w:r w:rsidRPr="00192F1B">
        <w:rPr>
          <w:sz w:val="24"/>
          <w:szCs w:val="24"/>
        </w:rPr>
        <w:t xml:space="preserve">samples in psychological science. </w:t>
      </w:r>
      <w:r w:rsidRPr="00192F1B">
        <w:rPr>
          <w:i/>
          <w:iCs/>
          <w:sz w:val="24"/>
          <w:szCs w:val="24"/>
        </w:rPr>
        <w:t>American Psychologist</w:t>
      </w:r>
      <w:r w:rsidRPr="00192F1B">
        <w:rPr>
          <w:sz w:val="24"/>
          <w:szCs w:val="24"/>
        </w:rPr>
        <w:t>. Advance online publication. https://dx.doi.org/10.1037/amp0001443</w:t>
      </w:r>
    </w:p>
    <w:p w14:paraId="162430E9" w14:textId="3F3BDA71" w:rsidR="00695815" w:rsidRDefault="00695815" w:rsidP="005323F3">
      <w:pPr>
        <w:pStyle w:val="Bibliography"/>
        <w:spacing w:line="480" w:lineRule="exact"/>
        <w:ind w:left="0"/>
        <w:rPr>
          <w:sz w:val="24"/>
          <w:szCs w:val="24"/>
        </w:rPr>
      </w:pPr>
      <w:r w:rsidRPr="00695815">
        <w:rPr>
          <w:sz w:val="24"/>
          <w:szCs w:val="24"/>
        </w:rPr>
        <w:t xml:space="preserve">Shestyuk, A. Y., &amp; Deldin, P. J. (2010). Automatic and strategic representation of the self in major depression: trait and state abnormalities. </w:t>
      </w:r>
      <w:r w:rsidRPr="00695815">
        <w:rPr>
          <w:i/>
          <w:iCs/>
          <w:sz w:val="24"/>
          <w:szCs w:val="24"/>
        </w:rPr>
        <w:t>American Journal of Psychiatry, 167</w:t>
      </w:r>
      <w:r w:rsidRPr="00695815">
        <w:rPr>
          <w:sz w:val="24"/>
          <w:szCs w:val="24"/>
        </w:rPr>
        <w:t>(5), 536</w:t>
      </w:r>
      <w:r w:rsidR="001A4F76" w:rsidRPr="00F430F9">
        <w:rPr>
          <w:sz w:val="24"/>
          <w:szCs w:val="24"/>
        </w:rPr>
        <w:t>–</w:t>
      </w:r>
      <w:r w:rsidRPr="00695815">
        <w:rPr>
          <w:sz w:val="24"/>
          <w:szCs w:val="24"/>
        </w:rPr>
        <w:t>544. https://doi.org/10.1176/appi.ajp.2009.06091444</w:t>
      </w:r>
    </w:p>
    <w:p w14:paraId="5C0705B3" w14:textId="7810DF7F" w:rsidR="00793522" w:rsidRDefault="00793522" w:rsidP="005323F3">
      <w:pPr>
        <w:pStyle w:val="Bibliography"/>
        <w:spacing w:line="480" w:lineRule="exact"/>
        <w:ind w:left="0"/>
        <w:rPr>
          <w:sz w:val="24"/>
          <w:szCs w:val="24"/>
        </w:rPr>
      </w:pPr>
      <w:r w:rsidRPr="00793522">
        <w:rPr>
          <w:sz w:val="24"/>
          <w:szCs w:val="24"/>
        </w:rPr>
        <w:t xml:space="preserve">Shi, Z. (2016). My name or yours? Event-related potential correlates of self-name processing. </w:t>
      </w:r>
      <w:r w:rsidRPr="00793522">
        <w:rPr>
          <w:i/>
          <w:iCs/>
          <w:sz w:val="24"/>
          <w:szCs w:val="24"/>
        </w:rPr>
        <w:t>NeuroReport, 27</w:t>
      </w:r>
      <w:r w:rsidRPr="00793522">
        <w:rPr>
          <w:sz w:val="24"/>
          <w:szCs w:val="24"/>
        </w:rPr>
        <w:t>(7), 542–547. https://doi.org/10.1097/WNR.0000000000000582</w:t>
      </w:r>
    </w:p>
    <w:p w14:paraId="7EA7A7A9" w14:textId="5D568A5D" w:rsidR="005569A7" w:rsidRPr="00F430F9" w:rsidRDefault="005569A7" w:rsidP="005323F3">
      <w:pPr>
        <w:pStyle w:val="Bibliography"/>
        <w:spacing w:line="480" w:lineRule="exact"/>
        <w:ind w:left="0"/>
        <w:rPr>
          <w:color w:val="000000" w:themeColor="text1"/>
          <w:sz w:val="24"/>
          <w:szCs w:val="24"/>
        </w:rPr>
      </w:pPr>
      <w:r w:rsidRPr="00F430F9">
        <w:rPr>
          <w:sz w:val="24"/>
          <w:szCs w:val="24"/>
        </w:rPr>
        <w:t xml:space="preserve">Shi, Y., Sedikides, C., Cai, H., Liu, Y., &amp; Yang, Z. (2017). Disowning the self: The cultural value of modesty can attenuate self-positivity. </w:t>
      </w:r>
      <w:r w:rsidRPr="00F430F9">
        <w:rPr>
          <w:i/>
          <w:iCs/>
          <w:sz w:val="24"/>
          <w:szCs w:val="24"/>
        </w:rPr>
        <w:t>The Quarterly Journal of Experimental Psychology, 70</w:t>
      </w:r>
      <w:r w:rsidR="00F64608" w:rsidRPr="00F430F9">
        <w:rPr>
          <w:sz w:val="24"/>
          <w:szCs w:val="24"/>
        </w:rPr>
        <w:t>(6)</w:t>
      </w:r>
      <w:r w:rsidRPr="00F430F9">
        <w:rPr>
          <w:sz w:val="24"/>
          <w:szCs w:val="24"/>
        </w:rPr>
        <w:t>, 1023–1032.</w:t>
      </w:r>
      <w:r w:rsidR="00F64608" w:rsidRPr="00F430F9">
        <w:rPr>
          <w:sz w:val="24"/>
          <w:szCs w:val="24"/>
        </w:rPr>
        <w:t xml:space="preserve"> </w:t>
      </w:r>
      <w:hyperlink r:id="rId61" w:tgtFrame="_blank" w:history="1">
        <w:r w:rsidR="00F64608" w:rsidRPr="00F430F9">
          <w:rPr>
            <w:rStyle w:val="Hyperlink"/>
            <w:color w:val="000000" w:themeColor="text1"/>
            <w:sz w:val="24"/>
            <w:szCs w:val="24"/>
            <w:u w:val="none"/>
            <w:shd w:val="clear" w:color="auto" w:fill="FFFFFF"/>
          </w:rPr>
          <w:t>https://doi.org/10.1080/17470218.2015.1099711</w:t>
        </w:r>
      </w:hyperlink>
    </w:p>
    <w:p w14:paraId="543DF570" w14:textId="3DED5662" w:rsidR="00960F02" w:rsidRPr="00F430F9" w:rsidRDefault="00960F02" w:rsidP="005323F3">
      <w:pPr>
        <w:pStyle w:val="Bibliography"/>
        <w:spacing w:line="480" w:lineRule="exact"/>
        <w:ind w:left="0"/>
        <w:rPr>
          <w:color w:val="000000" w:themeColor="text1"/>
          <w:sz w:val="24"/>
          <w:szCs w:val="24"/>
        </w:rPr>
      </w:pPr>
      <w:r w:rsidRPr="00F430F9">
        <w:rPr>
          <w:sz w:val="24"/>
          <w:szCs w:val="24"/>
        </w:rPr>
        <w:t>Strohminger, N., Knobe, J., &amp; Newman, G. (2017). The true self: A psychological concept distinct from the self. </w:t>
      </w:r>
      <w:r w:rsidRPr="00F430F9">
        <w:rPr>
          <w:i/>
          <w:iCs/>
          <w:sz w:val="24"/>
          <w:szCs w:val="24"/>
        </w:rPr>
        <w:t>Perspectives on Psychological Science, 12</w:t>
      </w:r>
      <w:r w:rsidRPr="00F430F9">
        <w:rPr>
          <w:sz w:val="24"/>
          <w:szCs w:val="24"/>
        </w:rPr>
        <w:t>(4), 551</w:t>
      </w:r>
      <w:r w:rsidR="00282609" w:rsidRPr="00F430F9">
        <w:rPr>
          <w:sz w:val="24"/>
          <w:szCs w:val="24"/>
        </w:rPr>
        <w:t>–</w:t>
      </w:r>
      <w:r w:rsidRPr="00F430F9">
        <w:rPr>
          <w:sz w:val="24"/>
          <w:szCs w:val="24"/>
        </w:rPr>
        <w:t>560.</w:t>
      </w:r>
      <w:r w:rsidR="00F64608" w:rsidRPr="00F430F9">
        <w:rPr>
          <w:sz w:val="24"/>
          <w:szCs w:val="24"/>
        </w:rPr>
        <w:t xml:space="preserve"> </w:t>
      </w:r>
      <w:hyperlink r:id="rId62" w:tgtFrame="_blank" w:history="1">
        <w:r w:rsidR="00F64608" w:rsidRPr="00F430F9">
          <w:rPr>
            <w:rStyle w:val="Hyperlink"/>
            <w:color w:val="000000" w:themeColor="text1"/>
            <w:sz w:val="24"/>
            <w:szCs w:val="24"/>
            <w:u w:val="none"/>
            <w:shd w:val="clear" w:color="auto" w:fill="FFFFFF"/>
          </w:rPr>
          <w:t>https://doi.org/10.1177/1745691616689495</w:t>
        </w:r>
      </w:hyperlink>
    </w:p>
    <w:p w14:paraId="7B80FABF" w14:textId="499E0C8F" w:rsidR="00960F02" w:rsidRDefault="00960F02" w:rsidP="005323F3">
      <w:pPr>
        <w:pStyle w:val="Bibliography"/>
        <w:spacing w:line="480" w:lineRule="exact"/>
        <w:ind w:left="0"/>
        <w:rPr>
          <w:sz w:val="24"/>
          <w:szCs w:val="24"/>
        </w:rPr>
      </w:pPr>
      <w:r w:rsidRPr="00F430F9">
        <w:rPr>
          <w:sz w:val="24"/>
          <w:szCs w:val="24"/>
        </w:rPr>
        <w:lastRenderedPageBreak/>
        <w:t>Stryker, S., &amp; Statham, A. (1985).</w:t>
      </w:r>
      <w:r w:rsidRPr="00F430F9">
        <w:rPr>
          <w:i/>
          <w:iCs/>
          <w:sz w:val="24"/>
          <w:szCs w:val="24"/>
        </w:rPr>
        <w:t xml:space="preserve"> Symbolic interaction and role theory</w:t>
      </w:r>
      <w:r w:rsidRPr="00F430F9">
        <w:rPr>
          <w:sz w:val="24"/>
          <w:szCs w:val="24"/>
        </w:rPr>
        <w:t>. In G. Lindzey &amp; E. Aronson (Eds.), </w:t>
      </w:r>
      <w:r w:rsidRPr="00F430F9">
        <w:rPr>
          <w:i/>
          <w:iCs/>
          <w:sz w:val="24"/>
          <w:szCs w:val="24"/>
        </w:rPr>
        <w:t>Handbook of social psychology</w:t>
      </w:r>
      <w:r w:rsidRPr="00F430F9">
        <w:rPr>
          <w:sz w:val="24"/>
          <w:szCs w:val="24"/>
        </w:rPr>
        <w:t xml:space="preserve"> (Vol. I, pp. 311–378). Random House.</w:t>
      </w:r>
    </w:p>
    <w:p w14:paraId="7332A32F" w14:textId="477BDF40" w:rsidR="00C837D4" w:rsidRPr="00AC64F0" w:rsidRDefault="00C837D4" w:rsidP="00AC64F0">
      <w:pPr>
        <w:spacing w:line="480" w:lineRule="exact"/>
        <w:ind w:hanging="720"/>
      </w:pPr>
      <w:r w:rsidRPr="001C0D82">
        <w:rPr>
          <w:color w:val="000000" w:themeColor="text1"/>
          <w:sz w:val="24"/>
          <w:szCs w:val="24"/>
        </w:rPr>
        <w:t xml:space="preserve">Sutton, A. (2020). Living the good life: A meta-analysis of authenticity, well-being and engagement. </w:t>
      </w:r>
      <w:r w:rsidRPr="001C0D82">
        <w:rPr>
          <w:i/>
          <w:iCs/>
          <w:color w:val="000000" w:themeColor="text1"/>
          <w:sz w:val="24"/>
          <w:szCs w:val="24"/>
        </w:rPr>
        <w:t>Personality and Individual Differences, 153</w:t>
      </w:r>
      <w:r w:rsidRPr="001C0D82">
        <w:rPr>
          <w:color w:val="000000" w:themeColor="text1"/>
          <w:sz w:val="24"/>
          <w:szCs w:val="24"/>
        </w:rPr>
        <w:t>, Article 109645.</w:t>
      </w:r>
      <w:r>
        <w:rPr>
          <w:color w:val="000000" w:themeColor="text1"/>
          <w:sz w:val="24"/>
          <w:szCs w:val="24"/>
        </w:rPr>
        <w:t xml:space="preserve"> </w:t>
      </w:r>
      <w:hyperlink r:id="rId63" w:tgtFrame="_blank" w:tooltip="Persistent link using digital object identifier" w:history="1">
        <w:r w:rsidRPr="001C0D82">
          <w:rPr>
            <w:rStyle w:val="anchor-text"/>
            <w:color w:val="1F1F1F"/>
            <w:sz w:val="24"/>
            <w:szCs w:val="24"/>
          </w:rPr>
          <w:t>https://doi.org/10.1016/j.paid.2019.109645</w:t>
        </w:r>
      </w:hyperlink>
    </w:p>
    <w:p w14:paraId="342C59E2" w14:textId="70A27672" w:rsidR="000D2C70" w:rsidRPr="00F430F9" w:rsidRDefault="000D2C70" w:rsidP="005323F3">
      <w:pPr>
        <w:pStyle w:val="Bibliography"/>
        <w:spacing w:line="480" w:lineRule="exact"/>
        <w:ind w:left="0"/>
        <w:rPr>
          <w:sz w:val="24"/>
          <w:szCs w:val="24"/>
        </w:rPr>
      </w:pPr>
      <w:r w:rsidRPr="00F430F9">
        <w:rPr>
          <w:sz w:val="24"/>
          <w:szCs w:val="24"/>
        </w:rPr>
        <w:t xml:space="preserve">Tacikowski, P., &amp; Nowicka, A. (2010). Allocation of attention to self-name and self-face: An ERP study. </w:t>
      </w:r>
      <w:r w:rsidRPr="00F430F9">
        <w:rPr>
          <w:i/>
          <w:iCs/>
          <w:sz w:val="24"/>
          <w:szCs w:val="24"/>
        </w:rPr>
        <w:t>Biological Psychology, 84</w:t>
      </w:r>
      <w:r w:rsidRPr="00F430F9">
        <w:rPr>
          <w:sz w:val="24"/>
          <w:szCs w:val="24"/>
        </w:rPr>
        <w:t>(2), 318–324. https://doi.org/10.1016/j.biopsycho.2010.03.009</w:t>
      </w:r>
    </w:p>
    <w:p w14:paraId="627C21CD" w14:textId="01BFBFC3" w:rsidR="00960F02" w:rsidRPr="00F430F9" w:rsidRDefault="00960F02" w:rsidP="005323F3">
      <w:pPr>
        <w:pStyle w:val="Bibliography"/>
        <w:spacing w:line="480" w:lineRule="exact"/>
        <w:ind w:left="0"/>
        <w:rPr>
          <w:color w:val="000000" w:themeColor="text1"/>
          <w:sz w:val="24"/>
          <w:szCs w:val="24"/>
        </w:rPr>
      </w:pPr>
      <w:r w:rsidRPr="00F430F9">
        <w:rPr>
          <w:sz w:val="24"/>
          <w:szCs w:val="24"/>
        </w:rPr>
        <w:t>Taylor, S. E. (1991). Asymmetrical effects of positive and negative events: the mobilization-minimization hypothesis. </w:t>
      </w:r>
      <w:r w:rsidRPr="00F430F9">
        <w:rPr>
          <w:i/>
          <w:iCs/>
          <w:sz w:val="24"/>
          <w:szCs w:val="24"/>
        </w:rPr>
        <w:t xml:space="preserve">Psychological </w:t>
      </w:r>
      <w:r w:rsidR="008E0454" w:rsidRPr="00F430F9">
        <w:rPr>
          <w:i/>
          <w:iCs/>
          <w:sz w:val="24"/>
          <w:szCs w:val="24"/>
        </w:rPr>
        <w:t>B</w:t>
      </w:r>
      <w:r w:rsidRPr="00F430F9">
        <w:rPr>
          <w:i/>
          <w:iCs/>
          <w:sz w:val="24"/>
          <w:szCs w:val="24"/>
        </w:rPr>
        <w:t>ulletin, 110</w:t>
      </w:r>
      <w:r w:rsidRPr="00F430F9">
        <w:rPr>
          <w:sz w:val="24"/>
          <w:szCs w:val="24"/>
        </w:rPr>
        <w:t>(1), 67</w:t>
      </w:r>
      <w:r w:rsidR="00282609" w:rsidRPr="00F430F9">
        <w:rPr>
          <w:sz w:val="24"/>
          <w:szCs w:val="24"/>
        </w:rPr>
        <w:t>–</w:t>
      </w:r>
      <w:r w:rsidR="00282609" w:rsidRPr="00F430F9">
        <w:rPr>
          <w:rFonts w:hint="eastAsia"/>
          <w:sz w:val="24"/>
          <w:szCs w:val="24"/>
          <w:lang w:eastAsia="zh-CN"/>
        </w:rPr>
        <w:t>8</w:t>
      </w:r>
      <w:r w:rsidR="00282609" w:rsidRPr="00F430F9">
        <w:rPr>
          <w:sz w:val="24"/>
          <w:szCs w:val="24"/>
        </w:rPr>
        <w:t>5</w:t>
      </w:r>
      <w:r w:rsidRPr="00F430F9">
        <w:rPr>
          <w:sz w:val="24"/>
          <w:szCs w:val="24"/>
        </w:rPr>
        <w:t>.</w:t>
      </w:r>
      <w:r w:rsidR="00F64608" w:rsidRPr="00F430F9">
        <w:rPr>
          <w:sz w:val="24"/>
          <w:szCs w:val="24"/>
        </w:rPr>
        <w:t xml:space="preserve"> </w:t>
      </w:r>
      <w:hyperlink r:id="rId64" w:tgtFrame="_blank" w:history="1">
        <w:r w:rsidR="00F64608" w:rsidRPr="00F430F9">
          <w:rPr>
            <w:rStyle w:val="Hyperlink"/>
            <w:color w:val="000000" w:themeColor="text1"/>
            <w:sz w:val="24"/>
            <w:szCs w:val="24"/>
            <w:u w:val="none"/>
            <w:shd w:val="clear" w:color="auto" w:fill="FFFFFF"/>
          </w:rPr>
          <w:t>https://doi.org/10.1037/0033-2909.110.1.67</w:t>
        </w:r>
      </w:hyperlink>
    </w:p>
    <w:p w14:paraId="38977E0A" w14:textId="77777777" w:rsidR="005569A7" w:rsidRPr="00F430F9" w:rsidRDefault="005569A7" w:rsidP="005323F3">
      <w:pPr>
        <w:pStyle w:val="Bibliography"/>
        <w:spacing w:line="480" w:lineRule="exact"/>
        <w:ind w:left="0"/>
        <w:rPr>
          <w:sz w:val="24"/>
          <w:szCs w:val="24"/>
        </w:rPr>
      </w:pPr>
      <w:hyperlink r:id="rId65" w:history="1">
        <w:r w:rsidRPr="00F430F9">
          <w:rPr>
            <w:sz w:val="24"/>
            <w:szCs w:val="24"/>
          </w:rPr>
          <w:t>Tredennick</w:t>
        </w:r>
      </w:hyperlink>
      <w:r w:rsidRPr="00F430F9">
        <w:rPr>
          <w:sz w:val="24"/>
          <w:szCs w:val="24"/>
        </w:rPr>
        <w:t>, H. &amp; </w:t>
      </w:r>
      <w:hyperlink r:id="rId66" w:history="1">
        <w:r w:rsidRPr="00F430F9">
          <w:rPr>
            <w:sz w:val="24"/>
            <w:szCs w:val="24"/>
          </w:rPr>
          <w:t>Thomson</w:t>
        </w:r>
      </w:hyperlink>
      <w:r w:rsidRPr="00F430F9">
        <w:rPr>
          <w:sz w:val="24"/>
          <w:szCs w:val="24"/>
        </w:rPr>
        <w:t xml:space="preserve">, J. A. K. (1976). </w:t>
      </w:r>
      <w:r w:rsidRPr="00F430F9">
        <w:rPr>
          <w:i/>
          <w:iCs/>
          <w:sz w:val="24"/>
          <w:szCs w:val="24"/>
        </w:rPr>
        <w:t>Aristotle ethics</w:t>
      </w:r>
      <w:r w:rsidRPr="00F430F9">
        <w:rPr>
          <w:sz w:val="24"/>
          <w:szCs w:val="24"/>
        </w:rPr>
        <w:t>. Penguin Classics.</w:t>
      </w:r>
    </w:p>
    <w:p w14:paraId="0EFC5DB7" w14:textId="78387279" w:rsidR="005569A7" w:rsidRPr="00F430F9" w:rsidRDefault="005569A7" w:rsidP="005323F3">
      <w:pPr>
        <w:pStyle w:val="Bibliography"/>
        <w:spacing w:line="480" w:lineRule="exact"/>
        <w:ind w:left="0"/>
        <w:rPr>
          <w:sz w:val="24"/>
          <w:szCs w:val="24"/>
        </w:rPr>
      </w:pPr>
      <w:bookmarkStart w:id="133" w:name="_Hlk168217625"/>
      <w:r w:rsidRPr="00F430F9">
        <w:rPr>
          <w:sz w:val="24"/>
          <w:szCs w:val="24"/>
        </w:rPr>
        <w:t xml:space="preserve">Vazire, S., &amp; Wilson, T. D. (Eds.) (2012). </w:t>
      </w:r>
      <w:r w:rsidRPr="00F430F9">
        <w:rPr>
          <w:i/>
          <w:iCs/>
          <w:sz w:val="24"/>
          <w:szCs w:val="24"/>
        </w:rPr>
        <w:t>Handbook of self-knowledge</w:t>
      </w:r>
      <w:r w:rsidRPr="00F430F9">
        <w:rPr>
          <w:sz w:val="24"/>
          <w:szCs w:val="24"/>
        </w:rPr>
        <w:t>. Guilford Press.</w:t>
      </w:r>
    </w:p>
    <w:p w14:paraId="37A8460C" w14:textId="14169C17" w:rsidR="005569A7" w:rsidRPr="00F430F9" w:rsidRDefault="005569A7" w:rsidP="005323F3">
      <w:pPr>
        <w:pStyle w:val="Bibliography"/>
        <w:spacing w:line="480" w:lineRule="exact"/>
        <w:ind w:left="0"/>
        <w:rPr>
          <w:color w:val="000000" w:themeColor="text1"/>
          <w:sz w:val="24"/>
          <w:szCs w:val="24"/>
        </w:rPr>
      </w:pPr>
      <w:r w:rsidRPr="00F430F9">
        <w:rPr>
          <w:sz w:val="24"/>
          <w:szCs w:val="24"/>
        </w:rPr>
        <w:t>Vonasch, A. J., Reynolds, T., Winegard, B. M., &amp; Baumeister, R. F. (2018). Death before dishonor: Incurring costs to protect moral reputation. </w:t>
      </w:r>
      <w:r w:rsidRPr="00F430F9">
        <w:rPr>
          <w:i/>
          <w:iCs/>
          <w:sz w:val="24"/>
          <w:szCs w:val="24"/>
        </w:rPr>
        <w:t xml:space="preserve">Social Psychological and Personality Science, </w:t>
      </w:r>
      <w:r w:rsidRPr="00A1750C">
        <w:rPr>
          <w:i/>
          <w:iCs/>
          <w:sz w:val="24"/>
          <w:szCs w:val="24"/>
        </w:rPr>
        <w:t>9</w:t>
      </w:r>
      <w:r w:rsidR="00F64608" w:rsidRPr="00F430F9">
        <w:rPr>
          <w:sz w:val="24"/>
          <w:szCs w:val="24"/>
        </w:rPr>
        <w:t>(5)</w:t>
      </w:r>
      <w:r w:rsidRPr="00F430F9">
        <w:rPr>
          <w:sz w:val="24"/>
          <w:szCs w:val="24"/>
        </w:rPr>
        <w:t xml:space="preserve">, 604–613. </w:t>
      </w:r>
      <w:hyperlink r:id="rId67" w:tgtFrame="_blank" w:history="1">
        <w:r w:rsidR="00F64608" w:rsidRPr="00F430F9">
          <w:rPr>
            <w:rStyle w:val="Hyperlink"/>
            <w:color w:val="000000" w:themeColor="text1"/>
            <w:sz w:val="24"/>
            <w:szCs w:val="24"/>
            <w:u w:val="none"/>
            <w:shd w:val="clear" w:color="auto" w:fill="FFFFFF"/>
          </w:rPr>
          <w:t>https://doi.org/10.1177/1948550617720271</w:t>
        </w:r>
      </w:hyperlink>
    </w:p>
    <w:p w14:paraId="52212EEF" w14:textId="77777777" w:rsidR="000D2C70" w:rsidRPr="00F430F9" w:rsidRDefault="000D2C70" w:rsidP="000D2C70">
      <w:pPr>
        <w:pStyle w:val="Bibliography"/>
        <w:spacing w:line="480" w:lineRule="exact"/>
        <w:ind w:left="0"/>
        <w:rPr>
          <w:sz w:val="24"/>
          <w:szCs w:val="24"/>
        </w:rPr>
      </w:pPr>
      <w:r w:rsidRPr="00F430F9">
        <w:rPr>
          <w:sz w:val="24"/>
          <w:szCs w:val="24"/>
        </w:rPr>
        <w:t xml:space="preserve">Vuilleumier, P., &amp; Pourtois, G. (2007). Distributed and interactive brain mechanisms during emotion face perception: Evidence from functional neuroimaging. </w:t>
      </w:r>
      <w:r w:rsidRPr="00F430F9">
        <w:rPr>
          <w:i/>
          <w:iCs/>
          <w:sz w:val="24"/>
          <w:szCs w:val="24"/>
        </w:rPr>
        <w:t>Neuropsychologia, 45</w:t>
      </w:r>
      <w:r w:rsidRPr="00F430F9">
        <w:rPr>
          <w:sz w:val="24"/>
          <w:szCs w:val="24"/>
        </w:rPr>
        <w:t>(1), 174–194. https://doi.org/10.1016/j.neuropsychologia.2006.06.003</w:t>
      </w:r>
    </w:p>
    <w:p w14:paraId="2047B53D" w14:textId="7A00AE23" w:rsidR="000D2C70" w:rsidRPr="00F430F9" w:rsidRDefault="000D2C70" w:rsidP="005323F3">
      <w:pPr>
        <w:pStyle w:val="Bibliography"/>
        <w:spacing w:line="480" w:lineRule="exact"/>
        <w:ind w:left="0"/>
        <w:rPr>
          <w:sz w:val="24"/>
          <w:szCs w:val="24"/>
        </w:rPr>
      </w:pPr>
      <w:r w:rsidRPr="00F430F9">
        <w:rPr>
          <w:sz w:val="24"/>
          <w:szCs w:val="24"/>
        </w:rPr>
        <w:t xml:space="preserve">Webber, H. E., de Dios, C., Kessler, D. A., Schmitz, J. M., Lane, S. D., &amp; Suchting, R. (2022). Late positive potential as a candidate biomarker of motivational relevance in substance use: Evidence from a meta-analysis. </w:t>
      </w:r>
      <w:r w:rsidRPr="00F430F9">
        <w:rPr>
          <w:i/>
          <w:iCs/>
          <w:sz w:val="24"/>
          <w:szCs w:val="24"/>
        </w:rPr>
        <w:t>Neuroscience &amp; Biobehavioral Reviews, 141</w:t>
      </w:r>
      <w:r w:rsidRPr="00F430F9">
        <w:rPr>
          <w:sz w:val="24"/>
          <w:szCs w:val="24"/>
        </w:rPr>
        <w:t>, 104835. https://doi.org/10.1016/j.neubiorev.2022.104835</w:t>
      </w:r>
    </w:p>
    <w:p w14:paraId="727ACFE3" w14:textId="7C59EA23" w:rsidR="00F0210C" w:rsidRPr="00F430F9" w:rsidRDefault="00F0210C" w:rsidP="005323F3">
      <w:pPr>
        <w:pStyle w:val="Bibliography"/>
        <w:spacing w:line="480" w:lineRule="exact"/>
        <w:ind w:left="0"/>
        <w:rPr>
          <w:sz w:val="24"/>
          <w:szCs w:val="24"/>
        </w:rPr>
      </w:pPr>
      <w:r w:rsidRPr="00F430F9">
        <w:rPr>
          <w:sz w:val="24"/>
          <w:szCs w:val="24"/>
        </w:rPr>
        <w:t>Wickham, H., &amp; Wickham, H. (2016). </w:t>
      </w:r>
      <w:r w:rsidRPr="00F430F9">
        <w:rPr>
          <w:i/>
          <w:iCs/>
          <w:sz w:val="24"/>
          <w:szCs w:val="24"/>
        </w:rPr>
        <w:t>Data analysis</w:t>
      </w:r>
      <w:r w:rsidRPr="00F430F9">
        <w:rPr>
          <w:sz w:val="24"/>
          <w:szCs w:val="24"/>
        </w:rPr>
        <w:t> (pp. 189-201). Springer International Publishing.</w:t>
      </w:r>
    </w:p>
    <w:p w14:paraId="18EF0BE7" w14:textId="5873F051" w:rsidR="00793522" w:rsidRDefault="00793522" w:rsidP="005323F3">
      <w:pPr>
        <w:pStyle w:val="Bibliography"/>
        <w:spacing w:line="480" w:lineRule="exact"/>
        <w:ind w:left="0"/>
        <w:rPr>
          <w:sz w:val="24"/>
          <w:szCs w:val="24"/>
        </w:rPr>
      </w:pPr>
      <w:r w:rsidRPr="00793522">
        <w:rPr>
          <w:sz w:val="24"/>
          <w:szCs w:val="24"/>
        </w:rPr>
        <w:t xml:space="preserve">Wieser, M. J., Gerdes, A. B., Büngel, I., Schwarz, K. A., Mühlberger, A., &amp; Pauli, P. (2014). Not so harmless anymore: How context impacts the perception and electrocortical processing of neutral faces. </w:t>
      </w:r>
      <w:r w:rsidRPr="00793522">
        <w:rPr>
          <w:i/>
          <w:iCs/>
          <w:sz w:val="24"/>
          <w:szCs w:val="24"/>
        </w:rPr>
        <w:t>NeuroImage, 92</w:t>
      </w:r>
      <w:r w:rsidRPr="00793522">
        <w:rPr>
          <w:sz w:val="24"/>
          <w:szCs w:val="24"/>
        </w:rPr>
        <w:t>, 74–82. https://doi.org/10.1016/j.neuroimage.2014.01.022</w:t>
      </w:r>
    </w:p>
    <w:p w14:paraId="4EC85BB0" w14:textId="33E951AC" w:rsidR="00F64608" w:rsidRPr="00F430F9" w:rsidRDefault="005569A7" w:rsidP="005323F3">
      <w:pPr>
        <w:pStyle w:val="Bibliography"/>
        <w:spacing w:line="480" w:lineRule="exact"/>
        <w:ind w:left="0"/>
        <w:rPr>
          <w:color w:val="000000" w:themeColor="text1"/>
          <w:sz w:val="24"/>
          <w:szCs w:val="24"/>
        </w:rPr>
      </w:pPr>
      <w:r w:rsidRPr="00F430F9">
        <w:rPr>
          <w:sz w:val="24"/>
          <w:szCs w:val="24"/>
        </w:rPr>
        <w:lastRenderedPageBreak/>
        <w:t>Wilkinson</w:t>
      </w:r>
      <w:bookmarkEnd w:id="133"/>
      <w:r w:rsidRPr="00F430F9">
        <w:rPr>
          <w:sz w:val="24"/>
          <w:szCs w:val="24"/>
        </w:rPr>
        <w:t xml:space="preserve">, M. (2018). The transformation of religion and the self in the age of authenticity. </w:t>
      </w:r>
      <w:r w:rsidRPr="00F430F9">
        <w:rPr>
          <w:i/>
          <w:iCs/>
          <w:sz w:val="24"/>
          <w:szCs w:val="24"/>
        </w:rPr>
        <w:t>Pneuma, 40</w:t>
      </w:r>
      <w:r w:rsidRPr="00F430F9">
        <w:rPr>
          <w:sz w:val="24"/>
          <w:szCs w:val="24"/>
        </w:rPr>
        <w:t>(1</w:t>
      </w:r>
      <w:r w:rsidR="00D04AC7" w:rsidRPr="00F430F9">
        <w:rPr>
          <w:sz w:val="24"/>
          <w:szCs w:val="24"/>
        </w:rPr>
        <w:t>–</w:t>
      </w:r>
      <w:r w:rsidRPr="00F430F9">
        <w:rPr>
          <w:sz w:val="24"/>
          <w:szCs w:val="24"/>
        </w:rPr>
        <w:t>2), 91</w:t>
      </w:r>
      <w:r w:rsidR="00282609" w:rsidRPr="00F430F9">
        <w:rPr>
          <w:sz w:val="24"/>
          <w:szCs w:val="24"/>
        </w:rPr>
        <w:t>–</w:t>
      </w:r>
      <w:r w:rsidRPr="00F430F9">
        <w:rPr>
          <w:sz w:val="24"/>
          <w:szCs w:val="24"/>
        </w:rPr>
        <w:t>108.</w:t>
      </w:r>
      <w:r w:rsidR="00F64608" w:rsidRPr="00F430F9">
        <w:rPr>
          <w:sz w:val="24"/>
          <w:szCs w:val="24"/>
        </w:rPr>
        <w:t xml:space="preserve"> https://doi.org/</w:t>
      </w:r>
      <w:hyperlink r:id="rId68" w:tgtFrame="_blank" w:history="1">
        <w:r w:rsidR="00F64608" w:rsidRPr="00F430F9">
          <w:rPr>
            <w:rStyle w:val="Hyperlink"/>
            <w:color w:val="000000" w:themeColor="text1"/>
            <w:sz w:val="24"/>
            <w:szCs w:val="24"/>
            <w:u w:val="none"/>
            <w:bdr w:val="none" w:sz="0" w:space="0" w:color="auto" w:frame="1"/>
          </w:rPr>
          <w:t>10.1163/15700747-04001032</w:t>
        </w:r>
      </w:hyperlink>
    </w:p>
    <w:p w14:paraId="47FDC36A" w14:textId="47B93344" w:rsidR="005569A7" w:rsidRPr="00F430F9" w:rsidRDefault="005569A7" w:rsidP="005323F3">
      <w:pPr>
        <w:pStyle w:val="Bibliography"/>
        <w:spacing w:line="480" w:lineRule="exact"/>
        <w:ind w:left="0"/>
        <w:rPr>
          <w:color w:val="000000" w:themeColor="text1"/>
          <w:sz w:val="24"/>
          <w:szCs w:val="24"/>
        </w:rPr>
      </w:pPr>
      <w:r w:rsidRPr="00F430F9">
        <w:rPr>
          <w:sz w:val="24"/>
          <w:szCs w:val="24"/>
        </w:rPr>
        <w:t xml:space="preserve">Wood, A. M., Linley, P. A., Maltby, J., Baliousis, M., &amp; Joseph, S. (2008). The authentic personality: A theoretical and empirical conceptualization and the development of the Authenticity Scale. </w:t>
      </w:r>
      <w:r w:rsidRPr="00F430F9">
        <w:rPr>
          <w:i/>
          <w:iCs/>
          <w:sz w:val="24"/>
          <w:szCs w:val="24"/>
        </w:rPr>
        <w:t>Journal of Counseling Psychology, 55</w:t>
      </w:r>
      <w:r w:rsidRPr="00F430F9">
        <w:rPr>
          <w:sz w:val="24"/>
          <w:szCs w:val="24"/>
        </w:rPr>
        <w:t>(3), 385</w:t>
      </w:r>
      <w:r w:rsidR="00EA4409" w:rsidRPr="00F430F9">
        <w:rPr>
          <w:sz w:val="24"/>
          <w:szCs w:val="24"/>
        </w:rPr>
        <w:t>–</w:t>
      </w:r>
      <w:r w:rsidR="00EA4409" w:rsidRPr="00F430F9">
        <w:rPr>
          <w:rFonts w:hint="eastAsia"/>
          <w:sz w:val="24"/>
          <w:szCs w:val="24"/>
          <w:lang w:eastAsia="zh-CN"/>
        </w:rPr>
        <w:t>39</w:t>
      </w:r>
      <w:r w:rsidR="00EA4409" w:rsidRPr="00F430F9">
        <w:rPr>
          <w:sz w:val="24"/>
          <w:szCs w:val="24"/>
        </w:rPr>
        <w:t>9</w:t>
      </w:r>
      <w:r w:rsidRPr="00F430F9">
        <w:rPr>
          <w:sz w:val="24"/>
          <w:szCs w:val="24"/>
        </w:rPr>
        <w:t>.</w:t>
      </w:r>
      <w:r w:rsidR="00F64608" w:rsidRPr="00F430F9">
        <w:rPr>
          <w:sz w:val="24"/>
          <w:szCs w:val="24"/>
        </w:rPr>
        <w:t xml:space="preserve"> </w:t>
      </w:r>
      <w:hyperlink r:id="rId69" w:tgtFrame="_blank" w:history="1">
        <w:r w:rsidR="00F64608" w:rsidRPr="00F430F9">
          <w:rPr>
            <w:rStyle w:val="Hyperlink"/>
            <w:color w:val="000000" w:themeColor="text1"/>
            <w:sz w:val="24"/>
            <w:szCs w:val="24"/>
            <w:u w:val="none"/>
            <w:shd w:val="clear" w:color="auto" w:fill="FFFFFF"/>
          </w:rPr>
          <w:t>https://doi.org/10.1037/0022-0167.55.3.385</w:t>
        </w:r>
      </w:hyperlink>
    </w:p>
    <w:p w14:paraId="235D752C" w14:textId="085AB9DE" w:rsidR="00E43E45" w:rsidRDefault="005569A7" w:rsidP="00E43E45">
      <w:pPr>
        <w:pStyle w:val="Bibliography"/>
        <w:spacing w:line="480" w:lineRule="exact"/>
        <w:ind w:left="0"/>
        <w:rPr>
          <w:rStyle w:val="Hyperlink"/>
          <w:color w:val="000000" w:themeColor="text1"/>
          <w:sz w:val="24"/>
          <w:szCs w:val="24"/>
          <w:u w:val="none"/>
          <w:shd w:val="clear" w:color="auto" w:fill="FFFFFF"/>
        </w:rPr>
      </w:pPr>
      <w:bookmarkStart w:id="134" w:name="_Hlk180430961"/>
      <w:r w:rsidRPr="00F430F9">
        <w:rPr>
          <w:sz w:val="24"/>
          <w:szCs w:val="24"/>
        </w:rPr>
        <w:t>Zhang, D., He, W., Wang, T., Luo, W., Zhu, X., Gu, R., &amp; Luo, Y. J. (2014). Three stages of emotional word processing: an ERP study with rapid serial visual presentation. </w:t>
      </w:r>
      <w:r w:rsidRPr="00F430F9">
        <w:rPr>
          <w:i/>
          <w:iCs/>
          <w:sz w:val="24"/>
          <w:szCs w:val="24"/>
        </w:rPr>
        <w:t>Social Cognitive and Affective Neuroscience, 9</w:t>
      </w:r>
      <w:r w:rsidRPr="00F430F9">
        <w:rPr>
          <w:sz w:val="24"/>
          <w:szCs w:val="24"/>
        </w:rPr>
        <w:t>(12), 1897</w:t>
      </w:r>
      <w:r w:rsidR="00282609" w:rsidRPr="00F430F9">
        <w:rPr>
          <w:sz w:val="24"/>
          <w:szCs w:val="24"/>
        </w:rPr>
        <w:t>–</w:t>
      </w:r>
      <w:r w:rsidRPr="00F430F9">
        <w:rPr>
          <w:sz w:val="24"/>
          <w:szCs w:val="24"/>
        </w:rPr>
        <w:t>1903.</w:t>
      </w:r>
      <w:r w:rsidR="00F64608" w:rsidRPr="00F430F9">
        <w:rPr>
          <w:sz w:val="24"/>
          <w:szCs w:val="24"/>
        </w:rPr>
        <w:t xml:space="preserve"> https://doi.org/</w:t>
      </w:r>
      <w:hyperlink r:id="rId70" w:tgtFrame="_blank" w:history="1">
        <w:r w:rsidR="00F64608" w:rsidRPr="00F430F9">
          <w:rPr>
            <w:rStyle w:val="Hyperlink"/>
            <w:color w:val="000000" w:themeColor="text1"/>
            <w:sz w:val="24"/>
            <w:szCs w:val="24"/>
            <w:u w:val="none"/>
            <w:shd w:val="clear" w:color="auto" w:fill="FFFFFF"/>
          </w:rPr>
          <w:t>10.1093/scan/nst188</w:t>
        </w:r>
      </w:hyperlink>
      <w:bookmarkEnd w:id="134"/>
    </w:p>
    <w:p w14:paraId="636FA0AB" w14:textId="7AA6D56C" w:rsidR="00EC10F3" w:rsidRPr="00EC10F3" w:rsidRDefault="00E43E45" w:rsidP="00EC10F3">
      <w:pPr>
        <w:pStyle w:val="Bibliography"/>
        <w:spacing w:line="480" w:lineRule="exact"/>
        <w:ind w:left="0"/>
        <w:rPr>
          <w:sz w:val="24"/>
          <w:szCs w:val="24"/>
        </w:rPr>
      </w:pPr>
      <w:r w:rsidRPr="00E43E45">
        <w:rPr>
          <w:sz w:val="24"/>
          <w:szCs w:val="24"/>
        </w:rPr>
        <w:t xml:space="preserve">Zhou, H., Guo, J., Ma, X., Zhang, M., Liu, L., Feng, L., </w:t>
      </w:r>
      <w:r w:rsidR="00EC10F3" w:rsidRPr="00EC10F3">
        <w:rPr>
          <w:sz w:val="24"/>
          <w:szCs w:val="24"/>
        </w:rPr>
        <w:t xml:space="preserve">Yang, J., Wang, Z., Wang, G., </w:t>
      </w:r>
      <w:r w:rsidRPr="00E43E45">
        <w:rPr>
          <w:sz w:val="24"/>
          <w:szCs w:val="24"/>
        </w:rPr>
        <w:t>&amp; Zhong, N. (2017). Self-reference emerges earlier than emotion during an implicit self-referential emotion processing task: Event-related potential evidence. </w:t>
      </w:r>
      <w:r w:rsidRPr="00E43E45">
        <w:rPr>
          <w:i/>
          <w:iCs/>
          <w:sz w:val="24"/>
          <w:szCs w:val="24"/>
        </w:rPr>
        <w:t>Frontiers in Human Neuroscience, 11</w:t>
      </w:r>
      <w:r w:rsidRPr="00E43E45">
        <w:rPr>
          <w:sz w:val="24"/>
          <w:szCs w:val="24"/>
        </w:rPr>
        <w:t xml:space="preserve">, Article </w:t>
      </w:r>
      <w:r w:rsidRPr="00EC10F3">
        <w:rPr>
          <w:sz w:val="24"/>
          <w:szCs w:val="24"/>
        </w:rPr>
        <w:t>451.</w:t>
      </w:r>
      <w:r w:rsidRPr="00EC10F3">
        <w:rPr>
          <w:rFonts w:hint="eastAsia"/>
          <w:sz w:val="24"/>
          <w:szCs w:val="24"/>
        </w:rPr>
        <w:t xml:space="preserve"> </w:t>
      </w:r>
      <w:r w:rsidRPr="00EC10F3">
        <w:rPr>
          <w:sz w:val="24"/>
          <w:szCs w:val="24"/>
        </w:rPr>
        <w:t>https://doi.org/10.3389/fnhum.2017.00451</w:t>
      </w:r>
      <w:r w:rsidR="00EC10F3" w:rsidRPr="00EC10F3">
        <w:rPr>
          <w:sz w:val="24"/>
          <w:szCs w:val="24"/>
        </w:rPr>
        <w:t xml:space="preserve"> </w:t>
      </w:r>
    </w:p>
    <w:p w14:paraId="696F0EFE" w14:textId="77777777" w:rsidR="007561F4" w:rsidRPr="00EC10F3" w:rsidRDefault="007561F4" w:rsidP="007561F4">
      <w:pPr>
        <w:pStyle w:val="Bibliography"/>
        <w:spacing w:line="480" w:lineRule="exact"/>
        <w:ind w:left="0"/>
        <w:rPr>
          <w:sz w:val="24"/>
          <w:szCs w:val="24"/>
        </w:rPr>
      </w:pPr>
      <w:r w:rsidRPr="00EC10F3">
        <w:rPr>
          <w:sz w:val="24"/>
          <w:szCs w:val="24"/>
        </w:rPr>
        <w:t>Żochowska, A., Nowicka, M. M., Wójcik, M. J., &amp; Nowicka, A. (2021). Self-face and emotional faces—are they alike?. </w:t>
      </w:r>
      <w:r w:rsidRPr="00EC10F3">
        <w:rPr>
          <w:i/>
          <w:iCs/>
          <w:sz w:val="24"/>
          <w:szCs w:val="24"/>
        </w:rPr>
        <w:t>Social Cognitive and Affective Neuroscience, 16</w:t>
      </w:r>
      <w:r w:rsidRPr="00EC10F3">
        <w:rPr>
          <w:sz w:val="24"/>
          <w:szCs w:val="24"/>
        </w:rPr>
        <w:t>(6), 593–607. https://doi.org/10.1093/scan/nsab020</w:t>
      </w:r>
    </w:p>
    <w:bookmarkEnd w:id="120"/>
    <w:p w14:paraId="6089FD98" w14:textId="77777777" w:rsidR="00E43E45" w:rsidRPr="00EC10F3" w:rsidRDefault="00E43E45" w:rsidP="00E43E45">
      <w:pPr>
        <w:rPr>
          <w:lang w:eastAsia="zh-CN"/>
        </w:rPr>
      </w:pPr>
    </w:p>
    <w:p w14:paraId="32BBF3F4" w14:textId="1BFFC6F2" w:rsidR="00294C72" w:rsidRDefault="00294C72">
      <w:pPr>
        <w:rPr>
          <w:lang w:eastAsia="zh-CN"/>
        </w:rPr>
      </w:pPr>
      <w:r>
        <w:rPr>
          <w:lang w:eastAsia="zh-CN"/>
        </w:rPr>
        <w:br w:type="page"/>
      </w:r>
    </w:p>
    <w:p w14:paraId="4D72E946" w14:textId="77777777" w:rsidR="00294C72" w:rsidRPr="00B3120B" w:rsidRDefault="00294C72" w:rsidP="00294C72">
      <w:pPr>
        <w:pStyle w:val="L4"/>
        <w:spacing w:line="480" w:lineRule="exact"/>
        <w:jc w:val="left"/>
        <w:rPr>
          <w:rFonts w:ascii="Times New Roman" w:hAnsi="Times New Roman" w:cs="Times New Roman"/>
          <w:color w:val="auto"/>
          <w:szCs w:val="24"/>
        </w:rPr>
      </w:pPr>
      <w:bookmarkStart w:id="135" w:name="_Hlk186814449"/>
      <w:r w:rsidRPr="00B3120B">
        <w:rPr>
          <w:rFonts w:ascii="Times New Roman" w:hAnsi="Times New Roman" w:cs="Times New Roman"/>
          <w:color w:val="auto"/>
          <w:szCs w:val="24"/>
        </w:rPr>
        <w:lastRenderedPageBreak/>
        <w:t>Table 1</w:t>
      </w:r>
    </w:p>
    <w:p w14:paraId="4C6BFA05" w14:textId="77777777" w:rsidR="00294C72" w:rsidRPr="00B3120B" w:rsidRDefault="00294C72" w:rsidP="00294C72">
      <w:pPr>
        <w:spacing w:line="480" w:lineRule="exact"/>
        <w:rPr>
          <w:i/>
          <w:iCs/>
          <w:kern w:val="32"/>
          <w:sz w:val="24"/>
          <w:szCs w:val="24"/>
        </w:rPr>
      </w:pPr>
      <w:r w:rsidRPr="00B3120B">
        <w:rPr>
          <w:i/>
          <w:iCs/>
          <w:sz w:val="24"/>
          <w:szCs w:val="24"/>
          <w:lang w:eastAsia="zh-CN"/>
        </w:rPr>
        <w:t>T</w:t>
      </w:r>
      <w:r w:rsidRPr="00B3120B">
        <w:rPr>
          <w:rFonts w:hint="eastAsia"/>
          <w:i/>
          <w:iCs/>
          <w:sz w:val="24"/>
          <w:szCs w:val="24"/>
          <w:lang w:eastAsia="zh-CN"/>
        </w:rPr>
        <w:t>he</w:t>
      </w:r>
      <w:r w:rsidRPr="00B3120B">
        <w:rPr>
          <w:sz w:val="24"/>
          <w:szCs w:val="24"/>
        </w:rPr>
        <w:t xml:space="preserve"> </w:t>
      </w:r>
      <w:r w:rsidRPr="00B3120B">
        <w:rPr>
          <w:i/>
          <w:iCs/>
          <w:sz w:val="24"/>
          <w:szCs w:val="24"/>
        </w:rPr>
        <w:t>Most Common Endorsed Positive and Negative Traits in Experiment 2</w:t>
      </w:r>
      <w:r w:rsidRPr="00B3120B">
        <w:rPr>
          <w:i/>
          <w:iCs/>
          <w:kern w:val="32"/>
          <w:sz w:val="24"/>
          <w:szCs w:val="24"/>
        </w:rPr>
        <w:t xml:space="preserve"> </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94C72" w:rsidRPr="00484352" w14:paraId="6A8155C3" w14:textId="77777777" w:rsidTr="004E2202">
        <w:tc>
          <w:tcPr>
            <w:tcW w:w="2337" w:type="dxa"/>
            <w:tcBorders>
              <w:top w:val="single" w:sz="12" w:space="0" w:color="auto"/>
              <w:bottom w:val="single" w:sz="8" w:space="0" w:color="auto"/>
            </w:tcBorders>
          </w:tcPr>
          <w:p w14:paraId="6563789E" w14:textId="77777777" w:rsidR="00294C72" w:rsidRPr="00484352" w:rsidRDefault="00294C72" w:rsidP="004E2202">
            <w:pPr>
              <w:spacing w:line="360" w:lineRule="auto"/>
              <w:rPr>
                <w:kern w:val="32"/>
                <w:szCs w:val="21"/>
              </w:rPr>
            </w:pPr>
            <w:r>
              <w:rPr>
                <w:rFonts w:hint="eastAsia"/>
                <w:kern w:val="32"/>
                <w:szCs w:val="21"/>
              </w:rPr>
              <w:t>Positive traits</w:t>
            </w:r>
          </w:p>
        </w:tc>
        <w:tc>
          <w:tcPr>
            <w:tcW w:w="2337" w:type="dxa"/>
            <w:tcBorders>
              <w:top w:val="single" w:sz="12" w:space="0" w:color="auto"/>
              <w:bottom w:val="single" w:sz="8" w:space="0" w:color="auto"/>
            </w:tcBorders>
          </w:tcPr>
          <w:p w14:paraId="34172755" w14:textId="77777777" w:rsidR="00294C72" w:rsidRPr="00484352" w:rsidRDefault="00294C72" w:rsidP="004E2202">
            <w:pPr>
              <w:spacing w:line="360" w:lineRule="auto"/>
              <w:rPr>
                <w:kern w:val="32"/>
                <w:szCs w:val="21"/>
              </w:rPr>
            </w:pPr>
            <w:r>
              <w:rPr>
                <w:rFonts w:hint="eastAsia"/>
                <w:kern w:val="32"/>
                <w:szCs w:val="21"/>
              </w:rPr>
              <w:t>Count</w:t>
            </w:r>
          </w:p>
        </w:tc>
        <w:tc>
          <w:tcPr>
            <w:tcW w:w="2338" w:type="dxa"/>
            <w:tcBorders>
              <w:top w:val="single" w:sz="12" w:space="0" w:color="auto"/>
              <w:bottom w:val="single" w:sz="8" w:space="0" w:color="auto"/>
            </w:tcBorders>
          </w:tcPr>
          <w:p w14:paraId="774CAADD" w14:textId="77777777" w:rsidR="00294C72" w:rsidRPr="00484352" w:rsidRDefault="00294C72" w:rsidP="004E2202">
            <w:pPr>
              <w:spacing w:line="360" w:lineRule="auto"/>
              <w:rPr>
                <w:kern w:val="32"/>
                <w:szCs w:val="21"/>
              </w:rPr>
            </w:pPr>
            <w:r>
              <w:rPr>
                <w:kern w:val="32"/>
                <w:szCs w:val="21"/>
              </w:rPr>
              <w:t>N</w:t>
            </w:r>
            <w:r>
              <w:rPr>
                <w:rFonts w:hint="eastAsia"/>
                <w:kern w:val="32"/>
                <w:szCs w:val="21"/>
              </w:rPr>
              <w:t>egative traits</w:t>
            </w:r>
          </w:p>
        </w:tc>
        <w:tc>
          <w:tcPr>
            <w:tcW w:w="2338" w:type="dxa"/>
            <w:tcBorders>
              <w:top w:val="single" w:sz="12" w:space="0" w:color="auto"/>
              <w:bottom w:val="single" w:sz="8" w:space="0" w:color="auto"/>
            </w:tcBorders>
          </w:tcPr>
          <w:p w14:paraId="5343C8F6" w14:textId="77777777" w:rsidR="00294C72" w:rsidRPr="00484352" w:rsidRDefault="00294C72" w:rsidP="004E2202">
            <w:pPr>
              <w:spacing w:line="360" w:lineRule="auto"/>
              <w:rPr>
                <w:kern w:val="32"/>
                <w:szCs w:val="21"/>
              </w:rPr>
            </w:pPr>
            <w:r>
              <w:rPr>
                <w:rFonts w:hint="eastAsia"/>
                <w:kern w:val="32"/>
                <w:szCs w:val="21"/>
              </w:rPr>
              <w:t>Count</w:t>
            </w:r>
          </w:p>
        </w:tc>
      </w:tr>
      <w:tr w:rsidR="00294C72" w:rsidRPr="00484352" w14:paraId="700380BF" w14:textId="77777777" w:rsidTr="004E2202">
        <w:tc>
          <w:tcPr>
            <w:tcW w:w="2337" w:type="dxa"/>
            <w:tcBorders>
              <w:top w:val="single" w:sz="8" w:space="0" w:color="auto"/>
            </w:tcBorders>
          </w:tcPr>
          <w:p w14:paraId="7EC41638" w14:textId="77777777" w:rsidR="00294C72" w:rsidRPr="00484352" w:rsidRDefault="00294C72" w:rsidP="004E2202">
            <w:pPr>
              <w:spacing w:line="360" w:lineRule="auto"/>
              <w:rPr>
                <w:kern w:val="32"/>
                <w:szCs w:val="21"/>
              </w:rPr>
            </w:pPr>
            <w:r w:rsidRPr="00484352">
              <w:rPr>
                <w:szCs w:val="21"/>
              </w:rPr>
              <w:t>loyal</w:t>
            </w:r>
          </w:p>
        </w:tc>
        <w:tc>
          <w:tcPr>
            <w:tcW w:w="2337" w:type="dxa"/>
            <w:tcBorders>
              <w:top w:val="single" w:sz="8" w:space="0" w:color="auto"/>
            </w:tcBorders>
          </w:tcPr>
          <w:p w14:paraId="43955043" w14:textId="77777777" w:rsidR="00294C72" w:rsidRPr="00484352" w:rsidRDefault="00294C72" w:rsidP="004E2202">
            <w:pPr>
              <w:spacing w:line="360" w:lineRule="auto"/>
              <w:rPr>
                <w:kern w:val="32"/>
                <w:szCs w:val="21"/>
              </w:rPr>
            </w:pPr>
            <w:r w:rsidRPr="00484352">
              <w:rPr>
                <w:szCs w:val="21"/>
              </w:rPr>
              <w:t>233</w:t>
            </w:r>
          </w:p>
        </w:tc>
        <w:tc>
          <w:tcPr>
            <w:tcW w:w="2338" w:type="dxa"/>
            <w:tcBorders>
              <w:top w:val="single" w:sz="8" w:space="0" w:color="auto"/>
            </w:tcBorders>
          </w:tcPr>
          <w:p w14:paraId="52350629" w14:textId="77777777" w:rsidR="00294C72" w:rsidRPr="00484352" w:rsidRDefault="00294C72" w:rsidP="004E2202">
            <w:pPr>
              <w:spacing w:line="360" w:lineRule="auto"/>
              <w:rPr>
                <w:kern w:val="32"/>
                <w:szCs w:val="21"/>
              </w:rPr>
            </w:pPr>
            <w:r w:rsidRPr="00484352">
              <w:rPr>
                <w:szCs w:val="21"/>
              </w:rPr>
              <w:t>nervous</w:t>
            </w:r>
          </w:p>
        </w:tc>
        <w:tc>
          <w:tcPr>
            <w:tcW w:w="2338" w:type="dxa"/>
            <w:tcBorders>
              <w:top w:val="single" w:sz="8" w:space="0" w:color="auto"/>
            </w:tcBorders>
          </w:tcPr>
          <w:p w14:paraId="573A3B58" w14:textId="77777777" w:rsidR="00294C72" w:rsidRPr="00484352" w:rsidRDefault="00294C72" w:rsidP="004E2202">
            <w:pPr>
              <w:spacing w:line="360" w:lineRule="auto"/>
              <w:rPr>
                <w:kern w:val="32"/>
                <w:szCs w:val="21"/>
              </w:rPr>
            </w:pPr>
            <w:r w:rsidRPr="00484352">
              <w:rPr>
                <w:szCs w:val="21"/>
              </w:rPr>
              <w:t>159</w:t>
            </w:r>
          </w:p>
        </w:tc>
      </w:tr>
      <w:tr w:rsidR="00294C72" w:rsidRPr="00484352" w14:paraId="435484B9" w14:textId="77777777" w:rsidTr="004E2202">
        <w:tc>
          <w:tcPr>
            <w:tcW w:w="2337" w:type="dxa"/>
          </w:tcPr>
          <w:p w14:paraId="516F2129" w14:textId="77777777" w:rsidR="00294C72" w:rsidRPr="00484352" w:rsidRDefault="00294C72" w:rsidP="004E2202">
            <w:pPr>
              <w:spacing w:line="360" w:lineRule="auto"/>
              <w:rPr>
                <w:kern w:val="32"/>
                <w:szCs w:val="21"/>
              </w:rPr>
            </w:pPr>
            <w:r w:rsidRPr="00484352">
              <w:rPr>
                <w:szCs w:val="21"/>
              </w:rPr>
              <w:t>respectful</w:t>
            </w:r>
          </w:p>
        </w:tc>
        <w:tc>
          <w:tcPr>
            <w:tcW w:w="2337" w:type="dxa"/>
          </w:tcPr>
          <w:p w14:paraId="2F5812D0" w14:textId="77777777" w:rsidR="00294C72" w:rsidRPr="00484352" w:rsidRDefault="00294C72" w:rsidP="004E2202">
            <w:pPr>
              <w:spacing w:line="360" w:lineRule="auto"/>
              <w:rPr>
                <w:kern w:val="32"/>
                <w:szCs w:val="21"/>
              </w:rPr>
            </w:pPr>
            <w:r w:rsidRPr="00484352">
              <w:rPr>
                <w:szCs w:val="21"/>
              </w:rPr>
              <w:t>232</w:t>
            </w:r>
          </w:p>
        </w:tc>
        <w:tc>
          <w:tcPr>
            <w:tcW w:w="2338" w:type="dxa"/>
          </w:tcPr>
          <w:p w14:paraId="60D68522" w14:textId="77777777" w:rsidR="00294C72" w:rsidRPr="00484352" w:rsidRDefault="00294C72" w:rsidP="004E2202">
            <w:pPr>
              <w:spacing w:line="360" w:lineRule="auto"/>
              <w:rPr>
                <w:kern w:val="32"/>
                <w:szCs w:val="21"/>
              </w:rPr>
            </w:pPr>
            <w:r w:rsidRPr="00484352">
              <w:rPr>
                <w:szCs w:val="21"/>
              </w:rPr>
              <w:t>clumsy</w:t>
            </w:r>
          </w:p>
        </w:tc>
        <w:tc>
          <w:tcPr>
            <w:tcW w:w="2338" w:type="dxa"/>
          </w:tcPr>
          <w:p w14:paraId="20BE65CF" w14:textId="77777777" w:rsidR="00294C72" w:rsidRPr="00484352" w:rsidRDefault="00294C72" w:rsidP="004E2202">
            <w:pPr>
              <w:spacing w:line="360" w:lineRule="auto"/>
              <w:rPr>
                <w:kern w:val="32"/>
                <w:szCs w:val="21"/>
              </w:rPr>
            </w:pPr>
            <w:r w:rsidRPr="00484352">
              <w:rPr>
                <w:szCs w:val="21"/>
              </w:rPr>
              <w:t>152</w:t>
            </w:r>
          </w:p>
        </w:tc>
      </w:tr>
      <w:tr w:rsidR="00294C72" w:rsidRPr="00484352" w14:paraId="08E72F65" w14:textId="77777777" w:rsidTr="004E2202">
        <w:tc>
          <w:tcPr>
            <w:tcW w:w="2337" w:type="dxa"/>
          </w:tcPr>
          <w:p w14:paraId="1C7494D6" w14:textId="77777777" w:rsidR="00294C72" w:rsidRPr="00484352" w:rsidRDefault="00294C72" w:rsidP="004E2202">
            <w:pPr>
              <w:spacing w:line="360" w:lineRule="auto"/>
              <w:rPr>
                <w:kern w:val="32"/>
                <w:szCs w:val="21"/>
              </w:rPr>
            </w:pPr>
            <w:r w:rsidRPr="00484352">
              <w:rPr>
                <w:szCs w:val="21"/>
              </w:rPr>
              <w:t>good-natured</w:t>
            </w:r>
          </w:p>
        </w:tc>
        <w:tc>
          <w:tcPr>
            <w:tcW w:w="2337" w:type="dxa"/>
          </w:tcPr>
          <w:p w14:paraId="3F7E913C" w14:textId="77777777" w:rsidR="00294C72" w:rsidRPr="00484352" w:rsidRDefault="00294C72" w:rsidP="004E2202">
            <w:pPr>
              <w:spacing w:line="360" w:lineRule="auto"/>
              <w:rPr>
                <w:kern w:val="32"/>
                <w:szCs w:val="21"/>
              </w:rPr>
            </w:pPr>
            <w:r w:rsidRPr="00484352">
              <w:rPr>
                <w:szCs w:val="21"/>
              </w:rPr>
              <w:t>232</w:t>
            </w:r>
          </w:p>
        </w:tc>
        <w:tc>
          <w:tcPr>
            <w:tcW w:w="2338" w:type="dxa"/>
          </w:tcPr>
          <w:p w14:paraId="75968D2D" w14:textId="77777777" w:rsidR="00294C72" w:rsidRPr="00484352" w:rsidRDefault="00294C72" w:rsidP="004E2202">
            <w:pPr>
              <w:spacing w:line="360" w:lineRule="auto"/>
              <w:rPr>
                <w:kern w:val="32"/>
                <w:szCs w:val="21"/>
              </w:rPr>
            </w:pPr>
            <w:r w:rsidRPr="00484352">
              <w:rPr>
                <w:szCs w:val="21"/>
              </w:rPr>
              <w:t>insecure</w:t>
            </w:r>
          </w:p>
        </w:tc>
        <w:tc>
          <w:tcPr>
            <w:tcW w:w="2338" w:type="dxa"/>
          </w:tcPr>
          <w:p w14:paraId="2BB2E425" w14:textId="77777777" w:rsidR="00294C72" w:rsidRPr="00484352" w:rsidRDefault="00294C72" w:rsidP="004E2202">
            <w:pPr>
              <w:spacing w:line="360" w:lineRule="auto"/>
              <w:rPr>
                <w:kern w:val="32"/>
                <w:szCs w:val="21"/>
              </w:rPr>
            </w:pPr>
            <w:r w:rsidRPr="00484352">
              <w:rPr>
                <w:szCs w:val="21"/>
              </w:rPr>
              <w:t>148</w:t>
            </w:r>
          </w:p>
        </w:tc>
      </w:tr>
      <w:tr w:rsidR="00294C72" w:rsidRPr="00484352" w14:paraId="4BB25D03" w14:textId="77777777" w:rsidTr="004E2202">
        <w:tc>
          <w:tcPr>
            <w:tcW w:w="2337" w:type="dxa"/>
          </w:tcPr>
          <w:p w14:paraId="2811E1E7" w14:textId="77777777" w:rsidR="00294C72" w:rsidRPr="00484352" w:rsidRDefault="00294C72" w:rsidP="004E2202">
            <w:pPr>
              <w:spacing w:line="360" w:lineRule="auto"/>
              <w:rPr>
                <w:kern w:val="32"/>
                <w:szCs w:val="21"/>
              </w:rPr>
            </w:pPr>
            <w:r w:rsidRPr="00484352">
              <w:rPr>
                <w:szCs w:val="21"/>
              </w:rPr>
              <w:t>kind</w:t>
            </w:r>
          </w:p>
        </w:tc>
        <w:tc>
          <w:tcPr>
            <w:tcW w:w="2337" w:type="dxa"/>
          </w:tcPr>
          <w:p w14:paraId="511414D6" w14:textId="77777777" w:rsidR="00294C72" w:rsidRPr="00484352" w:rsidRDefault="00294C72" w:rsidP="004E2202">
            <w:pPr>
              <w:spacing w:line="360" w:lineRule="auto"/>
              <w:rPr>
                <w:kern w:val="32"/>
                <w:szCs w:val="21"/>
              </w:rPr>
            </w:pPr>
            <w:r w:rsidRPr="00484352">
              <w:rPr>
                <w:szCs w:val="21"/>
              </w:rPr>
              <w:t>232</w:t>
            </w:r>
          </w:p>
        </w:tc>
        <w:tc>
          <w:tcPr>
            <w:tcW w:w="2338" w:type="dxa"/>
          </w:tcPr>
          <w:p w14:paraId="0A703F3F" w14:textId="77777777" w:rsidR="00294C72" w:rsidRPr="00484352" w:rsidRDefault="00294C72" w:rsidP="004E2202">
            <w:pPr>
              <w:spacing w:line="360" w:lineRule="auto"/>
              <w:rPr>
                <w:kern w:val="32"/>
                <w:szCs w:val="21"/>
              </w:rPr>
            </w:pPr>
            <w:r w:rsidRPr="00484352">
              <w:rPr>
                <w:szCs w:val="21"/>
              </w:rPr>
              <w:t>headstrong</w:t>
            </w:r>
          </w:p>
        </w:tc>
        <w:tc>
          <w:tcPr>
            <w:tcW w:w="2338" w:type="dxa"/>
          </w:tcPr>
          <w:p w14:paraId="0F36FDC6" w14:textId="77777777" w:rsidR="00294C72" w:rsidRPr="00484352" w:rsidRDefault="00294C72" w:rsidP="004E2202">
            <w:pPr>
              <w:spacing w:line="360" w:lineRule="auto"/>
              <w:rPr>
                <w:kern w:val="32"/>
                <w:szCs w:val="21"/>
              </w:rPr>
            </w:pPr>
            <w:r w:rsidRPr="00484352">
              <w:rPr>
                <w:szCs w:val="21"/>
              </w:rPr>
              <w:t>144</w:t>
            </w:r>
          </w:p>
        </w:tc>
      </w:tr>
      <w:tr w:rsidR="00294C72" w:rsidRPr="00484352" w14:paraId="431F3C8F" w14:textId="77777777" w:rsidTr="004E2202">
        <w:tc>
          <w:tcPr>
            <w:tcW w:w="2337" w:type="dxa"/>
          </w:tcPr>
          <w:p w14:paraId="14A70BE4" w14:textId="77777777" w:rsidR="00294C72" w:rsidRPr="00484352" w:rsidRDefault="00294C72" w:rsidP="004E2202">
            <w:pPr>
              <w:spacing w:line="360" w:lineRule="auto"/>
              <w:rPr>
                <w:kern w:val="32"/>
                <w:szCs w:val="21"/>
              </w:rPr>
            </w:pPr>
            <w:r w:rsidRPr="00484352">
              <w:rPr>
                <w:szCs w:val="21"/>
              </w:rPr>
              <w:t>friendly</w:t>
            </w:r>
          </w:p>
        </w:tc>
        <w:tc>
          <w:tcPr>
            <w:tcW w:w="2337" w:type="dxa"/>
          </w:tcPr>
          <w:p w14:paraId="677FEE76" w14:textId="77777777" w:rsidR="00294C72" w:rsidRPr="00484352" w:rsidRDefault="00294C72" w:rsidP="004E2202">
            <w:pPr>
              <w:spacing w:line="360" w:lineRule="auto"/>
              <w:rPr>
                <w:kern w:val="32"/>
                <w:szCs w:val="21"/>
              </w:rPr>
            </w:pPr>
            <w:r w:rsidRPr="00484352">
              <w:rPr>
                <w:szCs w:val="21"/>
              </w:rPr>
              <w:t>231</w:t>
            </w:r>
          </w:p>
        </w:tc>
        <w:tc>
          <w:tcPr>
            <w:tcW w:w="2338" w:type="dxa"/>
          </w:tcPr>
          <w:p w14:paraId="31EC0D65" w14:textId="77777777" w:rsidR="00294C72" w:rsidRPr="00484352" w:rsidRDefault="00294C72" w:rsidP="004E2202">
            <w:pPr>
              <w:spacing w:line="360" w:lineRule="auto"/>
              <w:rPr>
                <w:kern w:val="32"/>
                <w:szCs w:val="21"/>
              </w:rPr>
            </w:pPr>
            <w:r w:rsidRPr="00484352">
              <w:rPr>
                <w:szCs w:val="21"/>
              </w:rPr>
              <w:t>stubborn</w:t>
            </w:r>
          </w:p>
        </w:tc>
        <w:tc>
          <w:tcPr>
            <w:tcW w:w="2338" w:type="dxa"/>
          </w:tcPr>
          <w:p w14:paraId="47CA9E14" w14:textId="77777777" w:rsidR="00294C72" w:rsidRPr="00484352" w:rsidRDefault="00294C72" w:rsidP="004E2202">
            <w:pPr>
              <w:spacing w:line="360" w:lineRule="auto"/>
              <w:rPr>
                <w:kern w:val="32"/>
                <w:szCs w:val="21"/>
              </w:rPr>
            </w:pPr>
            <w:r w:rsidRPr="00484352">
              <w:rPr>
                <w:szCs w:val="21"/>
              </w:rPr>
              <w:t>142</w:t>
            </w:r>
          </w:p>
        </w:tc>
      </w:tr>
      <w:tr w:rsidR="00294C72" w:rsidRPr="00484352" w14:paraId="1566522F" w14:textId="77777777" w:rsidTr="004E2202">
        <w:tc>
          <w:tcPr>
            <w:tcW w:w="2337" w:type="dxa"/>
          </w:tcPr>
          <w:p w14:paraId="206304E1" w14:textId="77777777" w:rsidR="00294C72" w:rsidRPr="00484352" w:rsidRDefault="00294C72" w:rsidP="004E2202">
            <w:pPr>
              <w:spacing w:line="360" w:lineRule="auto"/>
              <w:rPr>
                <w:kern w:val="32"/>
                <w:szCs w:val="21"/>
              </w:rPr>
            </w:pPr>
            <w:r w:rsidRPr="00484352">
              <w:rPr>
                <w:szCs w:val="21"/>
              </w:rPr>
              <w:t>polite</w:t>
            </w:r>
          </w:p>
        </w:tc>
        <w:tc>
          <w:tcPr>
            <w:tcW w:w="2337" w:type="dxa"/>
          </w:tcPr>
          <w:p w14:paraId="11BEF7CB" w14:textId="77777777" w:rsidR="00294C72" w:rsidRPr="00484352" w:rsidRDefault="00294C72" w:rsidP="004E2202">
            <w:pPr>
              <w:spacing w:line="360" w:lineRule="auto"/>
              <w:rPr>
                <w:kern w:val="32"/>
                <w:szCs w:val="21"/>
              </w:rPr>
            </w:pPr>
            <w:r w:rsidRPr="00484352">
              <w:rPr>
                <w:szCs w:val="21"/>
              </w:rPr>
              <w:t>230</w:t>
            </w:r>
          </w:p>
        </w:tc>
        <w:tc>
          <w:tcPr>
            <w:tcW w:w="2338" w:type="dxa"/>
          </w:tcPr>
          <w:p w14:paraId="6634E83B" w14:textId="77777777" w:rsidR="00294C72" w:rsidRPr="00484352" w:rsidRDefault="00294C72" w:rsidP="004E2202">
            <w:pPr>
              <w:spacing w:line="360" w:lineRule="auto"/>
              <w:rPr>
                <w:kern w:val="32"/>
                <w:szCs w:val="21"/>
              </w:rPr>
            </w:pPr>
            <w:r w:rsidRPr="00484352">
              <w:rPr>
                <w:szCs w:val="21"/>
              </w:rPr>
              <w:t>nosey</w:t>
            </w:r>
          </w:p>
        </w:tc>
        <w:tc>
          <w:tcPr>
            <w:tcW w:w="2338" w:type="dxa"/>
          </w:tcPr>
          <w:p w14:paraId="16BE1633" w14:textId="77777777" w:rsidR="00294C72" w:rsidRPr="00484352" w:rsidRDefault="00294C72" w:rsidP="004E2202">
            <w:pPr>
              <w:spacing w:line="360" w:lineRule="auto"/>
              <w:rPr>
                <w:kern w:val="32"/>
                <w:szCs w:val="21"/>
              </w:rPr>
            </w:pPr>
            <w:r w:rsidRPr="00484352">
              <w:rPr>
                <w:szCs w:val="21"/>
              </w:rPr>
              <w:t>142</w:t>
            </w:r>
          </w:p>
        </w:tc>
      </w:tr>
      <w:tr w:rsidR="00294C72" w:rsidRPr="00484352" w14:paraId="1D90FBB4" w14:textId="77777777" w:rsidTr="004E2202">
        <w:tc>
          <w:tcPr>
            <w:tcW w:w="2337" w:type="dxa"/>
          </w:tcPr>
          <w:p w14:paraId="116B9CA2" w14:textId="77777777" w:rsidR="00294C72" w:rsidRPr="00484352" w:rsidRDefault="00294C72" w:rsidP="004E2202">
            <w:pPr>
              <w:spacing w:line="360" w:lineRule="auto"/>
              <w:rPr>
                <w:kern w:val="32"/>
                <w:szCs w:val="21"/>
              </w:rPr>
            </w:pPr>
            <w:r w:rsidRPr="00484352">
              <w:rPr>
                <w:szCs w:val="21"/>
              </w:rPr>
              <w:t>nice</w:t>
            </w:r>
          </w:p>
        </w:tc>
        <w:tc>
          <w:tcPr>
            <w:tcW w:w="2337" w:type="dxa"/>
          </w:tcPr>
          <w:p w14:paraId="6864B83C" w14:textId="77777777" w:rsidR="00294C72" w:rsidRPr="00484352" w:rsidRDefault="00294C72" w:rsidP="004E2202">
            <w:pPr>
              <w:spacing w:line="360" w:lineRule="auto"/>
              <w:rPr>
                <w:kern w:val="32"/>
                <w:szCs w:val="21"/>
              </w:rPr>
            </w:pPr>
            <w:r w:rsidRPr="00484352">
              <w:rPr>
                <w:szCs w:val="21"/>
              </w:rPr>
              <w:t>230</w:t>
            </w:r>
          </w:p>
        </w:tc>
        <w:tc>
          <w:tcPr>
            <w:tcW w:w="2338" w:type="dxa"/>
          </w:tcPr>
          <w:p w14:paraId="7AFCB746" w14:textId="77777777" w:rsidR="00294C72" w:rsidRPr="00484352" w:rsidRDefault="00294C72" w:rsidP="004E2202">
            <w:pPr>
              <w:spacing w:line="360" w:lineRule="auto"/>
              <w:rPr>
                <w:kern w:val="32"/>
                <w:szCs w:val="21"/>
              </w:rPr>
            </w:pPr>
            <w:r w:rsidRPr="00484352">
              <w:rPr>
                <w:szCs w:val="21"/>
              </w:rPr>
              <w:t>oversensitive</w:t>
            </w:r>
          </w:p>
        </w:tc>
        <w:tc>
          <w:tcPr>
            <w:tcW w:w="2338" w:type="dxa"/>
          </w:tcPr>
          <w:p w14:paraId="4C1004B2" w14:textId="77777777" w:rsidR="00294C72" w:rsidRPr="00484352" w:rsidRDefault="00294C72" w:rsidP="004E2202">
            <w:pPr>
              <w:spacing w:line="360" w:lineRule="auto"/>
              <w:rPr>
                <w:kern w:val="32"/>
                <w:szCs w:val="21"/>
              </w:rPr>
            </w:pPr>
            <w:r w:rsidRPr="00484352">
              <w:rPr>
                <w:szCs w:val="21"/>
              </w:rPr>
              <w:t>141</w:t>
            </w:r>
          </w:p>
        </w:tc>
      </w:tr>
      <w:tr w:rsidR="00294C72" w:rsidRPr="00484352" w14:paraId="3F9CC8EF" w14:textId="77777777" w:rsidTr="004E2202">
        <w:tc>
          <w:tcPr>
            <w:tcW w:w="2337" w:type="dxa"/>
          </w:tcPr>
          <w:p w14:paraId="5E14F677" w14:textId="77777777" w:rsidR="00294C72" w:rsidRPr="00484352" w:rsidRDefault="00294C72" w:rsidP="004E2202">
            <w:pPr>
              <w:spacing w:line="360" w:lineRule="auto"/>
              <w:rPr>
                <w:kern w:val="32"/>
                <w:szCs w:val="21"/>
              </w:rPr>
            </w:pPr>
            <w:r w:rsidRPr="00484352">
              <w:rPr>
                <w:szCs w:val="21"/>
              </w:rPr>
              <w:t>decent</w:t>
            </w:r>
          </w:p>
        </w:tc>
        <w:tc>
          <w:tcPr>
            <w:tcW w:w="2337" w:type="dxa"/>
          </w:tcPr>
          <w:p w14:paraId="65401768" w14:textId="77777777" w:rsidR="00294C72" w:rsidRPr="00484352" w:rsidRDefault="00294C72" w:rsidP="004E2202">
            <w:pPr>
              <w:spacing w:line="360" w:lineRule="auto"/>
              <w:rPr>
                <w:kern w:val="32"/>
                <w:szCs w:val="21"/>
              </w:rPr>
            </w:pPr>
            <w:r w:rsidRPr="00484352">
              <w:rPr>
                <w:szCs w:val="21"/>
              </w:rPr>
              <w:t>229</w:t>
            </w:r>
          </w:p>
        </w:tc>
        <w:tc>
          <w:tcPr>
            <w:tcW w:w="2338" w:type="dxa"/>
          </w:tcPr>
          <w:p w14:paraId="66CEEB5D" w14:textId="77777777" w:rsidR="00294C72" w:rsidRPr="00484352" w:rsidRDefault="00294C72" w:rsidP="004E2202">
            <w:pPr>
              <w:spacing w:line="360" w:lineRule="auto"/>
              <w:rPr>
                <w:kern w:val="32"/>
                <w:szCs w:val="21"/>
              </w:rPr>
            </w:pPr>
            <w:r w:rsidRPr="00484352">
              <w:rPr>
                <w:szCs w:val="21"/>
              </w:rPr>
              <w:t>overcritical</w:t>
            </w:r>
          </w:p>
        </w:tc>
        <w:tc>
          <w:tcPr>
            <w:tcW w:w="2338" w:type="dxa"/>
          </w:tcPr>
          <w:p w14:paraId="2B282EEB" w14:textId="77777777" w:rsidR="00294C72" w:rsidRPr="00484352" w:rsidRDefault="00294C72" w:rsidP="004E2202">
            <w:pPr>
              <w:spacing w:line="360" w:lineRule="auto"/>
              <w:rPr>
                <w:kern w:val="32"/>
                <w:szCs w:val="21"/>
              </w:rPr>
            </w:pPr>
            <w:r w:rsidRPr="00484352">
              <w:rPr>
                <w:szCs w:val="21"/>
              </w:rPr>
              <w:t>140</w:t>
            </w:r>
          </w:p>
        </w:tc>
      </w:tr>
      <w:tr w:rsidR="00294C72" w:rsidRPr="00484352" w14:paraId="01B00CD9" w14:textId="77777777" w:rsidTr="004E2202">
        <w:tc>
          <w:tcPr>
            <w:tcW w:w="2337" w:type="dxa"/>
          </w:tcPr>
          <w:p w14:paraId="7CD55150" w14:textId="77777777" w:rsidR="00294C72" w:rsidRPr="00484352" w:rsidRDefault="00294C72" w:rsidP="004E2202">
            <w:pPr>
              <w:spacing w:line="360" w:lineRule="auto"/>
              <w:rPr>
                <w:kern w:val="32"/>
                <w:szCs w:val="21"/>
              </w:rPr>
            </w:pPr>
            <w:r w:rsidRPr="00484352">
              <w:rPr>
                <w:szCs w:val="21"/>
              </w:rPr>
              <w:t>helpful</w:t>
            </w:r>
          </w:p>
        </w:tc>
        <w:tc>
          <w:tcPr>
            <w:tcW w:w="2337" w:type="dxa"/>
          </w:tcPr>
          <w:p w14:paraId="1E9D57C3" w14:textId="77777777" w:rsidR="00294C72" w:rsidRPr="00484352" w:rsidRDefault="00294C72" w:rsidP="004E2202">
            <w:pPr>
              <w:spacing w:line="360" w:lineRule="auto"/>
              <w:rPr>
                <w:kern w:val="32"/>
                <w:szCs w:val="21"/>
              </w:rPr>
            </w:pPr>
            <w:r w:rsidRPr="00484352">
              <w:rPr>
                <w:szCs w:val="21"/>
              </w:rPr>
              <w:t>229</w:t>
            </w:r>
          </w:p>
        </w:tc>
        <w:tc>
          <w:tcPr>
            <w:tcW w:w="2338" w:type="dxa"/>
          </w:tcPr>
          <w:p w14:paraId="153C8452" w14:textId="77777777" w:rsidR="00294C72" w:rsidRPr="00484352" w:rsidRDefault="00294C72" w:rsidP="004E2202">
            <w:pPr>
              <w:spacing w:line="360" w:lineRule="auto"/>
              <w:rPr>
                <w:kern w:val="32"/>
                <w:szCs w:val="21"/>
              </w:rPr>
            </w:pPr>
            <w:r w:rsidRPr="00484352">
              <w:rPr>
                <w:szCs w:val="21"/>
              </w:rPr>
              <w:t>gossipy</w:t>
            </w:r>
          </w:p>
        </w:tc>
        <w:tc>
          <w:tcPr>
            <w:tcW w:w="2338" w:type="dxa"/>
          </w:tcPr>
          <w:p w14:paraId="4DAD0545" w14:textId="77777777" w:rsidR="00294C72" w:rsidRPr="00484352" w:rsidRDefault="00294C72" w:rsidP="004E2202">
            <w:pPr>
              <w:spacing w:line="360" w:lineRule="auto"/>
              <w:rPr>
                <w:kern w:val="32"/>
                <w:szCs w:val="21"/>
              </w:rPr>
            </w:pPr>
            <w:r w:rsidRPr="00484352">
              <w:rPr>
                <w:szCs w:val="21"/>
              </w:rPr>
              <w:t>127</w:t>
            </w:r>
          </w:p>
        </w:tc>
      </w:tr>
      <w:tr w:rsidR="00294C72" w:rsidRPr="00484352" w14:paraId="6B2A1D6E" w14:textId="77777777" w:rsidTr="004E2202">
        <w:tc>
          <w:tcPr>
            <w:tcW w:w="2337" w:type="dxa"/>
          </w:tcPr>
          <w:p w14:paraId="59E9A012" w14:textId="77777777" w:rsidR="00294C72" w:rsidRPr="00484352" w:rsidRDefault="00294C72" w:rsidP="004E2202">
            <w:pPr>
              <w:spacing w:line="360" w:lineRule="auto"/>
              <w:rPr>
                <w:kern w:val="32"/>
                <w:szCs w:val="21"/>
              </w:rPr>
            </w:pPr>
            <w:r w:rsidRPr="00484352">
              <w:rPr>
                <w:szCs w:val="21"/>
              </w:rPr>
              <w:t>well-mannered</w:t>
            </w:r>
          </w:p>
        </w:tc>
        <w:tc>
          <w:tcPr>
            <w:tcW w:w="2337" w:type="dxa"/>
          </w:tcPr>
          <w:p w14:paraId="72AEB811" w14:textId="77777777" w:rsidR="00294C72" w:rsidRPr="00484352" w:rsidRDefault="00294C72" w:rsidP="004E2202">
            <w:pPr>
              <w:spacing w:line="360" w:lineRule="auto"/>
              <w:rPr>
                <w:kern w:val="32"/>
                <w:szCs w:val="21"/>
              </w:rPr>
            </w:pPr>
            <w:r w:rsidRPr="00484352">
              <w:rPr>
                <w:szCs w:val="21"/>
              </w:rPr>
              <w:t>229</w:t>
            </w:r>
          </w:p>
        </w:tc>
        <w:tc>
          <w:tcPr>
            <w:tcW w:w="2338" w:type="dxa"/>
          </w:tcPr>
          <w:p w14:paraId="33D859BD" w14:textId="77777777" w:rsidR="00294C72" w:rsidRPr="00484352" w:rsidRDefault="00294C72" w:rsidP="004E2202">
            <w:pPr>
              <w:spacing w:line="360" w:lineRule="auto"/>
              <w:rPr>
                <w:kern w:val="32"/>
                <w:szCs w:val="21"/>
              </w:rPr>
            </w:pPr>
            <w:r w:rsidRPr="00484352">
              <w:rPr>
                <w:szCs w:val="21"/>
              </w:rPr>
              <w:t>Lazy</w:t>
            </w:r>
          </w:p>
        </w:tc>
        <w:tc>
          <w:tcPr>
            <w:tcW w:w="2338" w:type="dxa"/>
          </w:tcPr>
          <w:p w14:paraId="0DF7815A" w14:textId="77777777" w:rsidR="00294C72" w:rsidRPr="00484352" w:rsidRDefault="00294C72" w:rsidP="004E2202">
            <w:pPr>
              <w:spacing w:line="360" w:lineRule="auto"/>
              <w:rPr>
                <w:kern w:val="32"/>
                <w:szCs w:val="21"/>
              </w:rPr>
            </w:pPr>
            <w:r w:rsidRPr="00484352">
              <w:rPr>
                <w:szCs w:val="21"/>
              </w:rPr>
              <w:t>119</w:t>
            </w:r>
          </w:p>
        </w:tc>
      </w:tr>
      <w:tr w:rsidR="00294C72" w:rsidRPr="00484352" w14:paraId="76D97DB6" w14:textId="77777777" w:rsidTr="004E2202">
        <w:tc>
          <w:tcPr>
            <w:tcW w:w="2337" w:type="dxa"/>
          </w:tcPr>
          <w:p w14:paraId="49B7E698" w14:textId="77777777" w:rsidR="00294C72" w:rsidRPr="00484352" w:rsidRDefault="00294C72" w:rsidP="004E2202">
            <w:pPr>
              <w:spacing w:line="360" w:lineRule="auto"/>
              <w:rPr>
                <w:kern w:val="32"/>
                <w:szCs w:val="21"/>
              </w:rPr>
            </w:pPr>
            <w:r w:rsidRPr="00484352">
              <w:rPr>
                <w:szCs w:val="21"/>
              </w:rPr>
              <w:t>considerate</w:t>
            </w:r>
          </w:p>
        </w:tc>
        <w:tc>
          <w:tcPr>
            <w:tcW w:w="2337" w:type="dxa"/>
          </w:tcPr>
          <w:p w14:paraId="2F1622C5" w14:textId="77777777" w:rsidR="00294C72" w:rsidRPr="00484352" w:rsidRDefault="00294C72" w:rsidP="004E2202">
            <w:pPr>
              <w:spacing w:line="360" w:lineRule="auto"/>
              <w:rPr>
                <w:kern w:val="32"/>
                <w:szCs w:val="21"/>
              </w:rPr>
            </w:pPr>
            <w:r w:rsidRPr="00484352">
              <w:rPr>
                <w:szCs w:val="21"/>
              </w:rPr>
              <w:t>228</w:t>
            </w:r>
          </w:p>
        </w:tc>
        <w:tc>
          <w:tcPr>
            <w:tcW w:w="2338" w:type="dxa"/>
          </w:tcPr>
          <w:p w14:paraId="7F40B954" w14:textId="77777777" w:rsidR="00294C72" w:rsidRPr="00484352" w:rsidRDefault="00294C72" w:rsidP="004E2202">
            <w:pPr>
              <w:spacing w:line="360" w:lineRule="auto"/>
              <w:rPr>
                <w:kern w:val="32"/>
                <w:szCs w:val="21"/>
              </w:rPr>
            </w:pPr>
            <w:r w:rsidRPr="00484352">
              <w:rPr>
                <w:szCs w:val="21"/>
              </w:rPr>
              <w:t>childish</w:t>
            </w:r>
          </w:p>
        </w:tc>
        <w:tc>
          <w:tcPr>
            <w:tcW w:w="2338" w:type="dxa"/>
          </w:tcPr>
          <w:p w14:paraId="7112BC94" w14:textId="77777777" w:rsidR="00294C72" w:rsidRPr="00484352" w:rsidRDefault="00294C72" w:rsidP="004E2202">
            <w:pPr>
              <w:spacing w:line="360" w:lineRule="auto"/>
              <w:rPr>
                <w:kern w:val="32"/>
                <w:szCs w:val="21"/>
              </w:rPr>
            </w:pPr>
            <w:r w:rsidRPr="00484352">
              <w:rPr>
                <w:szCs w:val="21"/>
              </w:rPr>
              <w:t>119</w:t>
            </w:r>
          </w:p>
        </w:tc>
      </w:tr>
      <w:tr w:rsidR="00294C72" w:rsidRPr="00484352" w14:paraId="26BA387E" w14:textId="77777777" w:rsidTr="004E2202">
        <w:tc>
          <w:tcPr>
            <w:tcW w:w="2337" w:type="dxa"/>
          </w:tcPr>
          <w:p w14:paraId="10B8AA61" w14:textId="77777777" w:rsidR="00294C72" w:rsidRPr="00484352" w:rsidRDefault="00294C72" w:rsidP="004E2202">
            <w:pPr>
              <w:spacing w:line="360" w:lineRule="auto"/>
              <w:rPr>
                <w:kern w:val="32"/>
                <w:szCs w:val="21"/>
              </w:rPr>
            </w:pPr>
            <w:r w:rsidRPr="00484352">
              <w:rPr>
                <w:szCs w:val="21"/>
              </w:rPr>
              <w:t>reliable</w:t>
            </w:r>
          </w:p>
        </w:tc>
        <w:tc>
          <w:tcPr>
            <w:tcW w:w="2337" w:type="dxa"/>
          </w:tcPr>
          <w:p w14:paraId="176CF713" w14:textId="77777777" w:rsidR="00294C72" w:rsidRPr="00484352" w:rsidRDefault="00294C72" w:rsidP="004E2202">
            <w:pPr>
              <w:spacing w:line="360" w:lineRule="auto"/>
              <w:rPr>
                <w:kern w:val="32"/>
                <w:szCs w:val="21"/>
              </w:rPr>
            </w:pPr>
            <w:r w:rsidRPr="00484352">
              <w:rPr>
                <w:szCs w:val="21"/>
              </w:rPr>
              <w:t>228</w:t>
            </w:r>
          </w:p>
        </w:tc>
        <w:tc>
          <w:tcPr>
            <w:tcW w:w="2338" w:type="dxa"/>
          </w:tcPr>
          <w:p w14:paraId="4A4F5158" w14:textId="77777777" w:rsidR="00294C72" w:rsidRPr="00484352" w:rsidRDefault="00294C72" w:rsidP="004E2202">
            <w:pPr>
              <w:spacing w:line="360" w:lineRule="auto"/>
              <w:rPr>
                <w:kern w:val="32"/>
                <w:szCs w:val="21"/>
              </w:rPr>
            </w:pPr>
            <w:r w:rsidRPr="00484352">
              <w:rPr>
                <w:szCs w:val="21"/>
              </w:rPr>
              <w:t>jumpy</w:t>
            </w:r>
          </w:p>
        </w:tc>
        <w:tc>
          <w:tcPr>
            <w:tcW w:w="2338" w:type="dxa"/>
          </w:tcPr>
          <w:p w14:paraId="5FF074B5" w14:textId="77777777" w:rsidR="00294C72" w:rsidRPr="00484352" w:rsidRDefault="00294C72" w:rsidP="004E2202">
            <w:pPr>
              <w:spacing w:line="360" w:lineRule="auto"/>
              <w:rPr>
                <w:kern w:val="32"/>
                <w:szCs w:val="21"/>
              </w:rPr>
            </w:pPr>
            <w:r w:rsidRPr="00484352">
              <w:rPr>
                <w:szCs w:val="21"/>
              </w:rPr>
              <w:t>118</w:t>
            </w:r>
          </w:p>
        </w:tc>
      </w:tr>
      <w:tr w:rsidR="00294C72" w:rsidRPr="00484352" w14:paraId="221CCE23" w14:textId="77777777" w:rsidTr="004E2202">
        <w:tc>
          <w:tcPr>
            <w:tcW w:w="2337" w:type="dxa"/>
          </w:tcPr>
          <w:p w14:paraId="51161376" w14:textId="77777777" w:rsidR="00294C72" w:rsidRPr="00484352" w:rsidRDefault="00294C72" w:rsidP="004E2202">
            <w:pPr>
              <w:spacing w:line="360" w:lineRule="auto"/>
              <w:rPr>
                <w:kern w:val="32"/>
                <w:szCs w:val="21"/>
              </w:rPr>
            </w:pPr>
            <w:r w:rsidRPr="00484352">
              <w:rPr>
                <w:szCs w:val="21"/>
              </w:rPr>
              <w:t>moral</w:t>
            </w:r>
          </w:p>
        </w:tc>
        <w:tc>
          <w:tcPr>
            <w:tcW w:w="2337" w:type="dxa"/>
          </w:tcPr>
          <w:p w14:paraId="56F57FF7" w14:textId="77777777" w:rsidR="00294C72" w:rsidRPr="00484352" w:rsidRDefault="00294C72" w:rsidP="004E2202">
            <w:pPr>
              <w:spacing w:line="360" w:lineRule="auto"/>
              <w:rPr>
                <w:kern w:val="32"/>
                <w:szCs w:val="21"/>
              </w:rPr>
            </w:pPr>
            <w:r w:rsidRPr="00484352">
              <w:rPr>
                <w:szCs w:val="21"/>
              </w:rPr>
              <w:t>227</w:t>
            </w:r>
          </w:p>
        </w:tc>
        <w:tc>
          <w:tcPr>
            <w:tcW w:w="2338" w:type="dxa"/>
          </w:tcPr>
          <w:p w14:paraId="233B085D" w14:textId="77777777" w:rsidR="00294C72" w:rsidRPr="00484352" w:rsidRDefault="00294C72" w:rsidP="004E2202">
            <w:pPr>
              <w:spacing w:line="360" w:lineRule="auto"/>
              <w:rPr>
                <w:kern w:val="32"/>
                <w:szCs w:val="21"/>
              </w:rPr>
            </w:pPr>
            <w:r w:rsidRPr="00484352">
              <w:rPr>
                <w:szCs w:val="21"/>
              </w:rPr>
              <w:t>messy</w:t>
            </w:r>
          </w:p>
        </w:tc>
        <w:tc>
          <w:tcPr>
            <w:tcW w:w="2338" w:type="dxa"/>
          </w:tcPr>
          <w:p w14:paraId="2ABCA543" w14:textId="77777777" w:rsidR="00294C72" w:rsidRPr="00484352" w:rsidRDefault="00294C72" w:rsidP="004E2202">
            <w:pPr>
              <w:spacing w:line="360" w:lineRule="auto"/>
              <w:rPr>
                <w:kern w:val="32"/>
                <w:szCs w:val="21"/>
              </w:rPr>
            </w:pPr>
            <w:r w:rsidRPr="00484352">
              <w:rPr>
                <w:szCs w:val="21"/>
              </w:rPr>
              <w:t>118</w:t>
            </w:r>
          </w:p>
        </w:tc>
      </w:tr>
      <w:tr w:rsidR="00294C72" w:rsidRPr="00484352" w14:paraId="1C528763" w14:textId="77777777" w:rsidTr="004E2202">
        <w:tc>
          <w:tcPr>
            <w:tcW w:w="2337" w:type="dxa"/>
          </w:tcPr>
          <w:p w14:paraId="461CE38A" w14:textId="77777777" w:rsidR="00294C72" w:rsidRPr="00484352" w:rsidRDefault="00294C72" w:rsidP="004E2202">
            <w:pPr>
              <w:spacing w:line="360" w:lineRule="auto"/>
              <w:rPr>
                <w:kern w:val="32"/>
                <w:szCs w:val="21"/>
              </w:rPr>
            </w:pPr>
            <w:r w:rsidRPr="00484352">
              <w:rPr>
                <w:szCs w:val="21"/>
              </w:rPr>
              <w:t>likable</w:t>
            </w:r>
          </w:p>
        </w:tc>
        <w:tc>
          <w:tcPr>
            <w:tcW w:w="2337" w:type="dxa"/>
          </w:tcPr>
          <w:p w14:paraId="5D520244" w14:textId="77777777" w:rsidR="00294C72" w:rsidRPr="00484352" w:rsidRDefault="00294C72" w:rsidP="004E2202">
            <w:pPr>
              <w:spacing w:line="360" w:lineRule="auto"/>
              <w:rPr>
                <w:kern w:val="32"/>
                <w:szCs w:val="21"/>
              </w:rPr>
            </w:pPr>
            <w:r w:rsidRPr="00484352">
              <w:rPr>
                <w:szCs w:val="21"/>
              </w:rPr>
              <w:t>227</w:t>
            </w:r>
          </w:p>
        </w:tc>
        <w:tc>
          <w:tcPr>
            <w:tcW w:w="2338" w:type="dxa"/>
          </w:tcPr>
          <w:p w14:paraId="2E2DE271" w14:textId="77777777" w:rsidR="00294C72" w:rsidRPr="00484352" w:rsidRDefault="00294C72" w:rsidP="004E2202">
            <w:pPr>
              <w:spacing w:line="360" w:lineRule="auto"/>
              <w:rPr>
                <w:kern w:val="32"/>
                <w:szCs w:val="21"/>
              </w:rPr>
            </w:pPr>
            <w:r w:rsidRPr="00484352">
              <w:rPr>
                <w:szCs w:val="21"/>
              </w:rPr>
              <w:t>moody</w:t>
            </w:r>
          </w:p>
        </w:tc>
        <w:tc>
          <w:tcPr>
            <w:tcW w:w="2338" w:type="dxa"/>
          </w:tcPr>
          <w:p w14:paraId="3154C691" w14:textId="77777777" w:rsidR="00294C72" w:rsidRPr="00484352" w:rsidRDefault="00294C72" w:rsidP="004E2202">
            <w:pPr>
              <w:spacing w:line="360" w:lineRule="auto"/>
              <w:rPr>
                <w:kern w:val="32"/>
                <w:szCs w:val="21"/>
              </w:rPr>
            </w:pPr>
            <w:r w:rsidRPr="00484352">
              <w:rPr>
                <w:szCs w:val="21"/>
              </w:rPr>
              <w:t>111</w:t>
            </w:r>
          </w:p>
        </w:tc>
      </w:tr>
      <w:tr w:rsidR="00294C72" w:rsidRPr="00484352" w14:paraId="49499612" w14:textId="77777777" w:rsidTr="004E2202">
        <w:tc>
          <w:tcPr>
            <w:tcW w:w="2337" w:type="dxa"/>
          </w:tcPr>
          <w:p w14:paraId="2520AB39" w14:textId="77777777" w:rsidR="00294C72" w:rsidRPr="00484352" w:rsidRDefault="00294C72" w:rsidP="004E2202">
            <w:pPr>
              <w:spacing w:line="360" w:lineRule="auto"/>
              <w:rPr>
                <w:kern w:val="32"/>
                <w:szCs w:val="21"/>
              </w:rPr>
            </w:pPr>
            <w:r w:rsidRPr="00484352">
              <w:rPr>
                <w:szCs w:val="21"/>
              </w:rPr>
              <w:t>grateful</w:t>
            </w:r>
          </w:p>
        </w:tc>
        <w:tc>
          <w:tcPr>
            <w:tcW w:w="2337" w:type="dxa"/>
          </w:tcPr>
          <w:p w14:paraId="71555D68" w14:textId="77777777" w:rsidR="00294C72" w:rsidRPr="00484352" w:rsidRDefault="00294C72" w:rsidP="004E2202">
            <w:pPr>
              <w:spacing w:line="360" w:lineRule="auto"/>
              <w:rPr>
                <w:kern w:val="32"/>
                <w:szCs w:val="21"/>
              </w:rPr>
            </w:pPr>
            <w:r w:rsidRPr="00484352">
              <w:rPr>
                <w:szCs w:val="21"/>
              </w:rPr>
              <w:t>227</w:t>
            </w:r>
          </w:p>
        </w:tc>
        <w:tc>
          <w:tcPr>
            <w:tcW w:w="2338" w:type="dxa"/>
          </w:tcPr>
          <w:p w14:paraId="72ED455B" w14:textId="77777777" w:rsidR="00294C72" w:rsidRPr="00484352" w:rsidRDefault="00294C72" w:rsidP="004E2202">
            <w:pPr>
              <w:spacing w:line="360" w:lineRule="auto"/>
              <w:rPr>
                <w:szCs w:val="21"/>
              </w:rPr>
            </w:pPr>
            <w:r w:rsidRPr="00484352">
              <w:rPr>
                <w:szCs w:val="21"/>
              </w:rPr>
              <w:t>noisy</w:t>
            </w:r>
          </w:p>
        </w:tc>
        <w:tc>
          <w:tcPr>
            <w:tcW w:w="2338" w:type="dxa"/>
          </w:tcPr>
          <w:p w14:paraId="138AA787" w14:textId="77777777" w:rsidR="00294C72" w:rsidRPr="00484352" w:rsidRDefault="00294C72" w:rsidP="004E2202">
            <w:pPr>
              <w:spacing w:line="360" w:lineRule="auto"/>
              <w:rPr>
                <w:szCs w:val="21"/>
              </w:rPr>
            </w:pPr>
            <w:r w:rsidRPr="00484352">
              <w:rPr>
                <w:szCs w:val="21"/>
              </w:rPr>
              <w:t>109</w:t>
            </w:r>
          </w:p>
        </w:tc>
      </w:tr>
      <w:tr w:rsidR="00294C72" w:rsidRPr="00484352" w14:paraId="5E42BB83" w14:textId="77777777" w:rsidTr="004E2202">
        <w:tc>
          <w:tcPr>
            <w:tcW w:w="2337" w:type="dxa"/>
          </w:tcPr>
          <w:p w14:paraId="270F1AF0" w14:textId="77777777" w:rsidR="00294C72" w:rsidRPr="00484352" w:rsidRDefault="00294C72" w:rsidP="004E2202">
            <w:pPr>
              <w:spacing w:line="360" w:lineRule="auto"/>
              <w:rPr>
                <w:kern w:val="32"/>
                <w:szCs w:val="21"/>
              </w:rPr>
            </w:pPr>
            <w:r w:rsidRPr="00484352">
              <w:rPr>
                <w:szCs w:val="21"/>
              </w:rPr>
              <w:t>understanding</w:t>
            </w:r>
          </w:p>
        </w:tc>
        <w:tc>
          <w:tcPr>
            <w:tcW w:w="2337" w:type="dxa"/>
          </w:tcPr>
          <w:p w14:paraId="09894055" w14:textId="77777777" w:rsidR="00294C72" w:rsidRPr="00484352" w:rsidRDefault="00294C72" w:rsidP="004E2202">
            <w:pPr>
              <w:spacing w:line="360" w:lineRule="auto"/>
              <w:rPr>
                <w:kern w:val="32"/>
                <w:szCs w:val="21"/>
              </w:rPr>
            </w:pPr>
            <w:r w:rsidRPr="00484352">
              <w:rPr>
                <w:szCs w:val="21"/>
              </w:rPr>
              <w:t>227</w:t>
            </w:r>
          </w:p>
        </w:tc>
        <w:tc>
          <w:tcPr>
            <w:tcW w:w="2338" w:type="dxa"/>
          </w:tcPr>
          <w:p w14:paraId="7175B9DE" w14:textId="77777777" w:rsidR="00294C72" w:rsidRPr="00484352" w:rsidRDefault="00294C72" w:rsidP="004E2202">
            <w:pPr>
              <w:spacing w:line="360" w:lineRule="auto"/>
              <w:rPr>
                <w:szCs w:val="21"/>
              </w:rPr>
            </w:pPr>
            <w:r w:rsidRPr="00484352">
              <w:rPr>
                <w:szCs w:val="21"/>
              </w:rPr>
              <w:t>complaining</w:t>
            </w:r>
          </w:p>
        </w:tc>
        <w:tc>
          <w:tcPr>
            <w:tcW w:w="2338" w:type="dxa"/>
          </w:tcPr>
          <w:p w14:paraId="4C68744E" w14:textId="77777777" w:rsidR="00294C72" w:rsidRPr="00484352" w:rsidRDefault="00294C72" w:rsidP="004E2202">
            <w:pPr>
              <w:spacing w:line="360" w:lineRule="auto"/>
              <w:rPr>
                <w:szCs w:val="21"/>
              </w:rPr>
            </w:pPr>
            <w:r w:rsidRPr="00484352">
              <w:rPr>
                <w:szCs w:val="21"/>
              </w:rPr>
              <w:t>103</w:t>
            </w:r>
          </w:p>
        </w:tc>
      </w:tr>
      <w:tr w:rsidR="00294C72" w:rsidRPr="00484352" w14:paraId="3FB0C603" w14:textId="77777777" w:rsidTr="004E2202">
        <w:tc>
          <w:tcPr>
            <w:tcW w:w="2337" w:type="dxa"/>
          </w:tcPr>
          <w:p w14:paraId="41206F00" w14:textId="77777777" w:rsidR="00294C72" w:rsidRPr="00484352" w:rsidRDefault="00294C72" w:rsidP="004E2202">
            <w:pPr>
              <w:spacing w:line="360" w:lineRule="auto"/>
              <w:rPr>
                <w:kern w:val="32"/>
                <w:szCs w:val="21"/>
              </w:rPr>
            </w:pPr>
            <w:r w:rsidRPr="00484352">
              <w:rPr>
                <w:szCs w:val="21"/>
              </w:rPr>
              <w:t>pleasant</w:t>
            </w:r>
          </w:p>
        </w:tc>
        <w:tc>
          <w:tcPr>
            <w:tcW w:w="2337" w:type="dxa"/>
          </w:tcPr>
          <w:p w14:paraId="144F27BF" w14:textId="77777777" w:rsidR="00294C72" w:rsidRPr="00484352" w:rsidRDefault="00294C72" w:rsidP="004E2202">
            <w:pPr>
              <w:spacing w:line="360" w:lineRule="auto"/>
              <w:rPr>
                <w:kern w:val="32"/>
                <w:szCs w:val="21"/>
              </w:rPr>
            </w:pPr>
            <w:r w:rsidRPr="00484352">
              <w:rPr>
                <w:szCs w:val="21"/>
              </w:rPr>
              <w:t>227</w:t>
            </w:r>
          </w:p>
        </w:tc>
        <w:tc>
          <w:tcPr>
            <w:tcW w:w="2338" w:type="dxa"/>
          </w:tcPr>
          <w:p w14:paraId="3BB48E92" w14:textId="77777777" w:rsidR="00294C72" w:rsidRPr="00484352" w:rsidRDefault="00294C72" w:rsidP="004E2202">
            <w:pPr>
              <w:spacing w:line="360" w:lineRule="auto"/>
              <w:rPr>
                <w:szCs w:val="21"/>
              </w:rPr>
            </w:pPr>
            <w:r w:rsidRPr="00484352">
              <w:rPr>
                <w:szCs w:val="21"/>
              </w:rPr>
              <w:t>fault-finding</w:t>
            </w:r>
          </w:p>
        </w:tc>
        <w:tc>
          <w:tcPr>
            <w:tcW w:w="2338" w:type="dxa"/>
          </w:tcPr>
          <w:p w14:paraId="18CE5C1F" w14:textId="77777777" w:rsidR="00294C72" w:rsidRPr="00484352" w:rsidRDefault="00294C72" w:rsidP="004E2202">
            <w:pPr>
              <w:spacing w:line="360" w:lineRule="auto"/>
              <w:rPr>
                <w:szCs w:val="21"/>
              </w:rPr>
            </w:pPr>
            <w:r w:rsidRPr="00484352">
              <w:rPr>
                <w:szCs w:val="21"/>
              </w:rPr>
              <w:t>101</w:t>
            </w:r>
          </w:p>
        </w:tc>
      </w:tr>
      <w:tr w:rsidR="00294C72" w:rsidRPr="00484352" w14:paraId="054A292C" w14:textId="77777777" w:rsidTr="004E2202">
        <w:tc>
          <w:tcPr>
            <w:tcW w:w="2337" w:type="dxa"/>
          </w:tcPr>
          <w:p w14:paraId="7BA93621" w14:textId="77777777" w:rsidR="00294C72" w:rsidRPr="00484352" w:rsidRDefault="00294C72" w:rsidP="004E2202">
            <w:pPr>
              <w:spacing w:line="360" w:lineRule="auto"/>
              <w:rPr>
                <w:kern w:val="32"/>
                <w:szCs w:val="21"/>
              </w:rPr>
            </w:pPr>
            <w:r w:rsidRPr="00484352">
              <w:rPr>
                <w:szCs w:val="21"/>
              </w:rPr>
              <w:t>trustworthy</w:t>
            </w:r>
          </w:p>
        </w:tc>
        <w:tc>
          <w:tcPr>
            <w:tcW w:w="2337" w:type="dxa"/>
          </w:tcPr>
          <w:p w14:paraId="258E9669" w14:textId="77777777" w:rsidR="00294C72" w:rsidRPr="00484352" w:rsidRDefault="00294C72" w:rsidP="004E2202">
            <w:pPr>
              <w:spacing w:line="360" w:lineRule="auto"/>
              <w:rPr>
                <w:kern w:val="32"/>
                <w:szCs w:val="21"/>
              </w:rPr>
            </w:pPr>
            <w:r w:rsidRPr="00484352">
              <w:rPr>
                <w:szCs w:val="21"/>
              </w:rPr>
              <w:t>227</w:t>
            </w:r>
          </w:p>
        </w:tc>
        <w:tc>
          <w:tcPr>
            <w:tcW w:w="2338" w:type="dxa"/>
          </w:tcPr>
          <w:p w14:paraId="6A2D0EE3" w14:textId="77777777" w:rsidR="00294C72" w:rsidRPr="00484352" w:rsidRDefault="00294C72" w:rsidP="004E2202">
            <w:pPr>
              <w:spacing w:line="360" w:lineRule="auto"/>
              <w:rPr>
                <w:szCs w:val="21"/>
              </w:rPr>
            </w:pPr>
            <w:r w:rsidRPr="00484352">
              <w:rPr>
                <w:szCs w:val="21"/>
              </w:rPr>
              <w:t>frustrated</w:t>
            </w:r>
          </w:p>
        </w:tc>
        <w:tc>
          <w:tcPr>
            <w:tcW w:w="2338" w:type="dxa"/>
          </w:tcPr>
          <w:p w14:paraId="5DA10503" w14:textId="77777777" w:rsidR="00294C72" w:rsidRPr="00484352" w:rsidRDefault="00294C72" w:rsidP="004E2202">
            <w:pPr>
              <w:spacing w:line="360" w:lineRule="auto"/>
              <w:rPr>
                <w:szCs w:val="21"/>
              </w:rPr>
            </w:pPr>
            <w:r w:rsidRPr="00484352">
              <w:rPr>
                <w:szCs w:val="21"/>
              </w:rPr>
              <w:t>99</w:t>
            </w:r>
          </w:p>
        </w:tc>
      </w:tr>
      <w:tr w:rsidR="00294C72" w:rsidRPr="00484352" w14:paraId="62A3A64E" w14:textId="77777777" w:rsidTr="004E2202">
        <w:tc>
          <w:tcPr>
            <w:tcW w:w="2337" w:type="dxa"/>
          </w:tcPr>
          <w:p w14:paraId="091A31BD" w14:textId="77777777" w:rsidR="00294C72" w:rsidRPr="00484352" w:rsidRDefault="00294C72" w:rsidP="004E2202">
            <w:pPr>
              <w:spacing w:line="360" w:lineRule="auto"/>
              <w:rPr>
                <w:kern w:val="32"/>
                <w:szCs w:val="21"/>
              </w:rPr>
            </w:pPr>
            <w:r w:rsidRPr="00484352">
              <w:rPr>
                <w:szCs w:val="21"/>
              </w:rPr>
              <w:t>kind-hearted</w:t>
            </w:r>
          </w:p>
        </w:tc>
        <w:tc>
          <w:tcPr>
            <w:tcW w:w="2337" w:type="dxa"/>
          </w:tcPr>
          <w:p w14:paraId="4CF2CE57" w14:textId="77777777" w:rsidR="00294C72" w:rsidRPr="00484352" w:rsidRDefault="00294C72" w:rsidP="004E2202">
            <w:pPr>
              <w:spacing w:line="360" w:lineRule="auto"/>
              <w:rPr>
                <w:kern w:val="32"/>
                <w:szCs w:val="21"/>
              </w:rPr>
            </w:pPr>
            <w:r w:rsidRPr="00484352">
              <w:rPr>
                <w:szCs w:val="21"/>
              </w:rPr>
              <w:t>227</w:t>
            </w:r>
          </w:p>
        </w:tc>
        <w:tc>
          <w:tcPr>
            <w:tcW w:w="2338" w:type="dxa"/>
          </w:tcPr>
          <w:p w14:paraId="19E2BFAB" w14:textId="77777777" w:rsidR="00294C72" w:rsidRPr="00484352" w:rsidRDefault="00294C72" w:rsidP="004E2202">
            <w:pPr>
              <w:spacing w:line="360" w:lineRule="auto"/>
              <w:rPr>
                <w:szCs w:val="21"/>
              </w:rPr>
            </w:pPr>
            <w:r w:rsidRPr="00484352">
              <w:rPr>
                <w:szCs w:val="21"/>
              </w:rPr>
              <w:t>touchy</w:t>
            </w:r>
          </w:p>
        </w:tc>
        <w:tc>
          <w:tcPr>
            <w:tcW w:w="2338" w:type="dxa"/>
          </w:tcPr>
          <w:p w14:paraId="2ADFB15A" w14:textId="77777777" w:rsidR="00294C72" w:rsidRPr="00484352" w:rsidRDefault="00294C72" w:rsidP="004E2202">
            <w:pPr>
              <w:spacing w:line="360" w:lineRule="auto"/>
              <w:rPr>
                <w:szCs w:val="21"/>
              </w:rPr>
            </w:pPr>
            <w:r w:rsidRPr="00484352">
              <w:rPr>
                <w:szCs w:val="21"/>
              </w:rPr>
              <w:t>98</w:t>
            </w:r>
          </w:p>
        </w:tc>
      </w:tr>
      <w:tr w:rsidR="00294C72" w:rsidRPr="00484352" w14:paraId="41D8A260" w14:textId="77777777" w:rsidTr="004E2202">
        <w:tc>
          <w:tcPr>
            <w:tcW w:w="2337" w:type="dxa"/>
          </w:tcPr>
          <w:p w14:paraId="3B2FEBA8" w14:textId="77777777" w:rsidR="00294C72" w:rsidRPr="00484352" w:rsidRDefault="00294C72" w:rsidP="004E2202">
            <w:pPr>
              <w:spacing w:line="360" w:lineRule="auto"/>
              <w:rPr>
                <w:kern w:val="32"/>
                <w:szCs w:val="21"/>
              </w:rPr>
            </w:pPr>
            <w:r w:rsidRPr="00484352">
              <w:rPr>
                <w:szCs w:val="21"/>
              </w:rPr>
              <w:t>kindly</w:t>
            </w:r>
          </w:p>
        </w:tc>
        <w:tc>
          <w:tcPr>
            <w:tcW w:w="2337" w:type="dxa"/>
          </w:tcPr>
          <w:p w14:paraId="38706665" w14:textId="77777777" w:rsidR="00294C72" w:rsidRPr="00484352" w:rsidRDefault="00294C72" w:rsidP="004E2202">
            <w:pPr>
              <w:spacing w:line="360" w:lineRule="auto"/>
              <w:rPr>
                <w:kern w:val="32"/>
                <w:szCs w:val="21"/>
              </w:rPr>
            </w:pPr>
            <w:r w:rsidRPr="00484352">
              <w:rPr>
                <w:szCs w:val="21"/>
              </w:rPr>
              <w:t>226</w:t>
            </w:r>
          </w:p>
        </w:tc>
        <w:tc>
          <w:tcPr>
            <w:tcW w:w="2338" w:type="dxa"/>
          </w:tcPr>
          <w:p w14:paraId="4B150CC7" w14:textId="77777777" w:rsidR="00294C72" w:rsidRPr="00484352" w:rsidRDefault="00294C72" w:rsidP="004E2202">
            <w:pPr>
              <w:spacing w:line="360" w:lineRule="auto"/>
              <w:rPr>
                <w:szCs w:val="21"/>
              </w:rPr>
            </w:pPr>
            <w:r w:rsidRPr="00484352">
              <w:rPr>
                <w:szCs w:val="21"/>
              </w:rPr>
              <w:t>irritable</w:t>
            </w:r>
          </w:p>
        </w:tc>
        <w:tc>
          <w:tcPr>
            <w:tcW w:w="2338" w:type="dxa"/>
          </w:tcPr>
          <w:p w14:paraId="01981134" w14:textId="77777777" w:rsidR="00294C72" w:rsidRPr="00484352" w:rsidRDefault="00294C72" w:rsidP="004E2202">
            <w:pPr>
              <w:spacing w:line="360" w:lineRule="auto"/>
              <w:rPr>
                <w:szCs w:val="21"/>
              </w:rPr>
            </w:pPr>
            <w:r w:rsidRPr="00484352">
              <w:rPr>
                <w:szCs w:val="21"/>
              </w:rPr>
              <w:t>98</w:t>
            </w:r>
          </w:p>
        </w:tc>
      </w:tr>
      <w:tr w:rsidR="00294C72" w:rsidRPr="00484352" w14:paraId="515F1527" w14:textId="77777777" w:rsidTr="004E2202">
        <w:tc>
          <w:tcPr>
            <w:tcW w:w="2337" w:type="dxa"/>
          </w:tcPr>
          <w:p w14:paraId="2EDA1658" w14:textId="77777777" w:rsidR="00294C72" w:rsidRPr="00484352" w:rsidRDefault="00294C72" w:rsidP="004E2202">
            <w:pPr>
              <w:spacing w:line="360" w:lineRule="auto"/>
              <w:rPr>
                <w:kern w:val="32"/>
                <w:szCs w:val="21"/>
              </w:rPr>
            </w:pPr>
            <w:r w:rsidRPr="00484352">
              <w:rPr>
                <w:szCs w:val="21"/>
              </w:rPr>
              <w:t>reasonable</w:t>
            </w:r>
          </w:p>
        </w:tc>
        <w:tc>
          <w:tcPr>
            <w:tcW w:w="2337" w:type="dxa"/>
          </w:tcPr>
          <w:p w14:paraId="7F97E842" w14:textId="77777777" w:rsidR="00294C72" w:rsidRPr="00484352" w:rsidRDefault="00294C72" w:rsidP="004E2202">
            <w:pPr>
              <w:spacing w:line="360" w:lineRule="auto"/>
              <w:rPr>
                <w:kern w:val="32"/>
                <w:szCs w:val="21"/>
              </w:rPr>
            </w:pPr>
            <w:r w:rsidRPr="00484352">
              <w:rPr>
                <w:szCs w:val="21"/>
              </w:rPr>
              <w:t>226</w:t>
            </w:r>
          </w:p>
        </w:tc>
        <w:tc>
          <w:tcPr>
            <w:tcW w:w="2338" w:type="dxa"/>
          </w:tcPr>
          <w:p w14:paraId="01B63852" w14:textId="77777777" w:rsidR="00294C72" w:rsidRPr="00484352" w:rsidRDefault="00294C72" w:rsidP="004E2202">
            <w:pPr>
              <w:spacing w:line="360" w:lineRule="auto"/>
              <w:rPr>
                <w:szCs w:val="21"/>
              </w:rPr>
            </w:pPr>
            <w:r w:rsidRPr="00484352">
              <w:rPr>
                <w:szCs w:val="21"/>
              </w:rPr>
              <w:t>superstitious</w:t>
            </w:r>
          </w:p>
        </w:tc>
        <w:tc>
          <w:tcPr>
            <w:tcW w:w="2338" w:type="dxa"/>
          </w:tcPr>
          <w:p w14:paraId="469B5D82" w14:textId="77777777" w:rsidR="00294C72" w:rsidRPr="00484352" w:rsidRDefault="00294C72" w:rsidP="004E2202">
            <w:pPr>
              <w:spacing w:line="360" w:lineRule="auto"/>
              <w:rPr>
                <w:szCs w:val="21"/>
              </w:rPr>
            </w:pPr>
            <w:r w:rsidRPr="00484352">
              <w:rPr>
                <w:szCs w:val="21"/>
              </w:rPr>
              <w:t>97</w:t>
            </w:r>
          </w:p>
        </w:tc>
      </w:tr>
      <w:tr w:rsidR="00294C72" w:rsidRPr="00484352" w14:paraId="18667329" w14:textId="77777777" w:rsidTr="004E2202">
        <w:tc>
          <w:tcPr>
            <w:tcW w:w="2337" w:type="dxa"/>
          </w:tcPr>
          <w:p w14:paraId="47BB4A3E" w14:textId="77777777" w:rsidR="00294C72" w:rsidRPr="00484352" w:rsidRDefault="00294C72" w:rsidP="004E2202">
            <w:pPr>
              <w:spacing w:line="360" w:lineRule="auto"/>
              <w:rPr>
                <w:kern w:val="32"/>
                <w:szCs w:val="21"/>
              </w:rPr>
            </w:pPr>
            <w:r w:rsidRPr="00484352">
              <w:rPr>
                <w:szCs w:val="21"/>
              </w:rPr>
              <w:t>trustful</w:t>
            </w:r>
          </w:p>
        </w:tc>
        <w:tc>
          <w:tcPr>
            <w:tcW w:w="2337" w:type="dxa"/>
          </w:tcPr>
          <w:p w14:paraId="771BF487" w14:textId="77777777" w:rsidR="00294C72" w:rsidRPr="00484352" w:rsidRDefault="00294C72" w:rsidP="004E2202">
            <w:pPr>
              <w:spacing w:line="360" w:lineRule="auto"/>
              <w:rPr>
                <w:kern w:val="32"/>
                <w:szCs w:val="21"/>
              </w:rPr>
            </w:pPr>
            <w:r w:rsidRPr="00484352">
              <w:rPr>
                <w:szCs w:val="21"/>
              </w:rPr>
              <w:t>226</w:t>
            </w:r>
          </w:p>
        </w:tc>
        <w:tc>
          <w:tcPr>
            <w:tcW w:w="2338" w:type="dxa"/>
          </w:tcPr>
          <w:p w14:paraId="0680CE3E" w14:textId="77777777" w:rsidR="00294C72" w:rsidRPr="00484352" w:rsidRDefault="00294C72" w:rsidP="004E2202">
            <w:pPr>
              <w:spacing w:line="360" w:lineRule="auto"/>
              <w:rPr>
                <w:szCs w:val="21"/>
              </w:rPr>
            </w:pPr>
            <w:r w:rsidRPr="00484352">
              <w:rPr>
                <w:szCs w:val="21"/>
              </w:rPr>
              <w:t>jealous</w:t>
            </w:r>
          </w:p>
        </w:tc>
        <w:tc>
          <w:tcPr>
            <w:tcW w:w="2338" w:type="dxa"/>
          </w:tcPr>
          <w:p w14:paraId="1674C2EB" w14:textId="77777777" w:rsidR="00294C72" w:rsidRPr="00484352" w:rsidRDefault="00294C72" w:rsidP="004E2202">
            <w:pPr>
              <w:spacing w:line="360" w:lineRule="auto"/>
              <w:rPr>
                <w:szCs w:val="21"/>
              </w:rPr>
            </w:pPr>
            <w:r w:rsidRPr="00484352">
              <w:rPr>
                <w:szCs w:val="21"/>
              </w:rPr>
              <w:t>95</w:t>
            </w:r>
          </w:p>
        </w:tc>
      </w:tr>
      <w:tr w:rsidR="00294C72" w:rsidRPr="00484352" w14:paraId="4F009907" w14:textId="77777777" w:rsidTr="004E2202">
        <w:tc>
          <w:tcPr>
            <w:tcW w:w="2337" w:type="dxa"/>
          </w:tcPr>
          <w:p w14:paraId="2D5CB1CE" w14:textId="77777777" w:rsidR="00294C72" w:rsidRPr="00484352" w:rsidRDefault="00294C72" w:rsidP="004E2202">
            <w:pPr>
              <w:spacing w:line="360" w:lineRule="auto"/>
              <w:rPr>
                <w:kern w:val="32"/>
                <w:szCs w:val="21"/>
              </w:rPr>
            </w:pPr>
            <w:r w:rsidRPr="00484352">
              <w:rPr>
                <w:szCs w:val="21"/>
              </w:rPr>
              <w:t>thoughtful</w:t>
            </w:r>
          </w:p>
        </w:tc>
        <w:tc>
          <w:tcPr>
            <w:tcW w:w="2337" w:type="dxa"/>
          </w:tcPr>
          <w:p w14:paraId="581DF15E" w14:textId="77777777" w:rsidR="00294C72" w:rsidRPr="00484352" w:rsidRDefault="00294C72" w:rsidP="004E2202">
            <w:pPr>
              <w:spacing w:line="360" w:lineRule="auto"/>
              <w:rPr>
                <w:kern w:val="32"/>
                <w:szCs w:val="21"/>
              </w:rPr>
            </w:pPr>
            <w:r w:rsidRPr="00484352">
              <w:rPr>
                <w:szCs w:val="21"/>
              </w:rPr>
              <w:t>226</w:t>
            </w:r>
          </w:p>
        </w:tc>
        <w:tc>
          <w:tcPr>
            <w:tcW w:w="2338" w:type="dxa"/>
          </w:tcPr>
          <w:p w14:paraId="0FC19292" w14:textId="77777777" w:rsidR="00294C72" w:rsidRPr="00484352" w:rsidRDefault="00294C72" w:rsidP="004E2202">
            <w:pPr>
              <w:spacing w:line="360" w:lineRule="auto"/>
              <w:rPr>
                <w:szCs w:val="21"/>
              </w:rPr>
            </w:pPr>
            <w:r w:rsidRPr="00484352">
              <w:rPr>
                <w:szCs w:val="21"/>
              </w:rPr>
              <w:t>bossy</w:t>
            </w:r>
          </w:p>
        </w:tc>
        <w:tc>
          <w:tcPr>
            <w:tcW w:w="2338" w:type="dxa"/>
          </w:tcPr>
          <w:p w14:paraId="1020A257" w14:textId="77777777" w:rsidR="00294C72" w:rsidRPr="00484352" w:rsidRDefault="00294C72" w:rsidP="004E2202">
            <w:pPr>
              <w:spacing w:line="360" w:lineRule="auto"/>
              <w:rPr>
                <w:szCs w:val="21"/>
              </w:rPr>
            </w:pPr>
            <w:r w:rsidRPr="00484352">
              <w:rPr>
                <w:szCs w:val="21"/>
              </w:rPr>
              <w:t>94</w:t>
            </w:r>
          </w:p>
        </w:tc>
      </w:tr>
      <w:tr w:rsidR="00294C72" w:rsidRPr="00484352" w14:paraId="4F840B03" w14:textId="77777777" w:rsidTr="004E2202">
        <w:tc>
          <w:tcPr>
            <w:tcW w:w="2337" w:type="dxa"/>
          </w:tcPr>
          <w:p w14:paraId="64FB8EF0" w14:textId="77777777" w:rsidR="00294C72" w:rsidRPr="00484352" w:rsidRDefault="00294C72" w:rsidP="004E2202">
            <w:pPr>
              <w:spacing w:line="360" w:lineRule="auto"/>
              <w:rPr>
                <w:kern w:val="32"/>
                <w:szCs w:val="21"/>
              </w:rPr>
            </w:pPr>
            <w:r w:rsidRPr="00484352">
              <w:rPr>
                <w:szCs w:val="21"/>
              </w:rPr>
              <w:t>appreciative</w:t>
            </w:r>
          </w:p>
        </w:tc>
        <w:tc>
          <w:tcPr>
            <w:tcW w:w="2337" w:type="dxa"/>
          </w:tcPr>
          <w:p w14:paraId="21A76E86" w14:textId="77777777" w:rsidR="00294C72" w:rsidRPr="00484352" w:rsidRDefault="00294C72" w:rsidP="004E2202">
            <w:pPr>
              <w:spacing w:line="360" w:lineRule="auto"/>
              <w:rPr>
                <w:kern w:val="32"/>
                <w:szCs w:val="21"/>
              </w:rPr>
            </w:pPr>
            <w:r w:rsidRPr="00484352">
              <w:rPr>
                <w:szCs w:val="21"/>
              </w:rPr>
              <w:t>226</w:t>
            </w:r>
          </w:p>
        </w:tc>
        <w:tc>
          <w:tcPr>
            <w:tcW w:w="2338" w:type="dxa"/>
          </w:tcPr>
          <w:p w14:paraId="2F47BC49" w14:textId="77777777" w:rsidR="00294C72" w:rsidRPr="00484352" w:rsidRDefault="00294C72" w:rsidP="004E2202">
            <w:pPr>
              <w:spacing w:line="360" w:lineRule="auto"/>
              <w:rPr>
                <w:szCs w:val="21"/>
              </w:rPr>
            </w:pPr>
            <w:r w:rsidRPr="00484352">
              <w:rPr>
                <w:szCs w:val="21"/>
              </w:rPr>
              <w:t>untidy</w:t>
            </w:r>
          </w:p>
        </w:tc>
        <w:tc>
          <w:tcPr>
            <w:tcW w:w="2338" w:type="dxa"/>
          </w:tcPr>
          <w:p w14:paraId="6E0EF96F" w14:textId="77777777" w:rsidR="00294C72" w:rsidRPr="00484352" w:rsidRDefault="00294C72" w:rsidP="004E2202">
            <w:pPr>
              <w:spacing w:line="360" w:lineRule="auto"/>
              <w:rPr>
                <w:szCs w:val="21"/>
              </w:rPr>
            </w:pPr>
            <w:r w:rsidRPr="00484352">
              <w:rPr>
                <w:szCs w:val="21"/>
              </w:rPr>
              <w:t>93</w:t>
            </w:r>
          </w:p>
        </w:tc>
      </w:tr>
      <w:tr w:rsidR="00294C72" w:rsidRPr="00484352" w14:paraId="05F93B9D" w14:textId="77777777" w:rsidTr="004E2202">
        <w:tc>
          <w:tcPr>
            <w:tcW w:w="2337" w:type="dxa"/>
          </w:tcPr>
          <w:p w14:paraId="17A75D51" w14:textId="77777777" w:rsidR="00294C72" w:rsidRPr="00484352" w:rsidRDefault="00294C72" w:rsidP="004E2202">
            <w:pPr>
              <w:spacing w:line="360" w:lineRule="auto"/>
              <w:rPr>
                <w:kern w:val="32"/>
                <w:szCs w:val="21"/>
              </w:rPr>
            </w:pPr>
            <w:r w:rsidRPr="00484352">
              <w:rPr>
                <w:szCs w:val="21"/>
              </w:rPr>
              <w:t>sympathetic</w:t>
            </w:r>
          </w:p>
        </w:tc>
        <w:tc>
          <w:tcPr>
            <w:tcW w:w="2337" w:type="dxa"/>
          </w:tcPr>
          <w:p w14:paraId="0AB39D22" w14:textId="77777777" w:rsidR="00294C72" w:rsidRPr="00484352" w:rsidRDefault="00294C72" w:rsidP="004E2202">
            <w:pPr>
              <w:spacing w:line="360" w:lineRule="auto"/>
              <w:rPr>
                <w:kern w:val="32"/>
                <w:szCs w:val="21"/>
              </w:rPr>
            </w:pPr>
            <w:r w:rsidRPr="00484352">
              <w:rPr>
                <w:szCs w:val="21"/>
              </w:rPr>
              <w:t>226</w:t>
            </w:r>
          </w:p>
        </w:tc>
        <w:tc>
          <w:tcPr>
            <w:tcW w:w="2338" w:type="dxa"/>
          </w:tcPr>
          <w:p w14:paraId="279FD760" w14:textId="77777777" w:rsidR="00294C72" w:rsidRPr="00484352" w:rsidRDefault="00294C72" w:rsidP="004E2202">
            <w:pPr>
              <w:spacing w:line="360" w:lineRule="auto"/>
              <w:rPr>
                <w:szCs w:val="21"/>
              </w:rPr>
            </w:pPr>
            <w:r w:rsidRPr="00484352">
              <w:rPr>
                <w:szCs w:val="21"/>
              </w:rPr>
              <w:t>ultra-critical</w:t>
            </w:r>
          </w:p>
        </w:tc>
        <w:tc>
          <w:tcPr>
            <w:tcW w:w="2338" w:type="dxa"/>
          </w:tcPr>
          <w:p w14:paraId="3A16564B" w14:textId="77777777" w:rsidR="00294C72" w:rsidRPr="00484352" w:rsidRDefault="00294C72" w:rsidP="004E2202">
            <w:pPr>
              <w:spacing w:line="360" w:lineRule="auto"/>
              <w:rPr>
                <w:szCs w:val="21"/>
              </w:rPr>
            </w:pPr>
            <w:r w:rsidRPr="00484352">
              <w:rPr>
                <w:szCs w:val="21"/>
              </w:rPr>
              <w:t>89</w:t>
            </w:r>
          </w:p>
        </w:tc>
      </w:tr>
      <w:tr w:rsidR="00294C72" w:rsidRPr="00484352" w14:paraId="42CF062F" w14:textId="77777777" w:rsidTr="004E2202">
        <w:tc>
          <w:tcPr>
            <w:tcW w:w="2337" w:type="dxa"/>
          </w:tcPr>
          <w:p w14:paraId="4570AAA3" w14:textId="77777777" w:rsidR="00294C72" w:rsidRPr="00484352" w:rsidRDefault="00294C72" w:rsidP="004E2202">
            <w:pPr>
              <w:spacing w:line="360" w:lineRule="auto"/>
              <w:rPr>
                <w:kern w:val="32"/>
                <w:szCs w:val="21"/>
              </w:rPr>
            </w:pPr>
            <w:r w:rsidRPr="00484352">
              <w:rPr>
                <w:szCs w:val="21"/>
              </w:rPr>
              <w:t>warm-hearted</w:t>
            </w:r>
          </w:p>
        </w:tc>
        <w:tc>
          <w:tcPr>
            <w:tcW w:w="2337" w:type="dxa"/>
          </w:tcPr>
          <w:p w14:paraId="0E4EF653" w14:textId="77777777" w:rsidR="00294C72" w:rsidRPr="00484352" w:rsidRDefault="00294C72" w:rsidP="004E2202">
            <w:pPr>
              <w:spacing w:line="360" w:lineRule="auto"/>
              <w:rPr>
                <w:kern w:val="32"/>
                <w:szCs w:val="21"/>
              </w:rPr>
            </w:pPr>
            <w:r w:rsidRPr="00484352">
              <w:rPr>
                <w:szCs w:val="21"/>
              </w:rPr>
              <w:t>225</w:t>
            </w:r>
          </w:p>
        </w:tc>
        <w:tc>
          <w:tcPr>
            <w:tcW w:w="2338" w:type="dxa"/>
          </w:tcPr>
          <w:p w14:paraId="064C9018" w14:textId="77777777" w:rsidR="00294C72" w:rsidRPr="00484352" w:rsidRDefault="00294C72" w:rsidP="004E2202">
            <w:pPr>
              <w:spacing w:line="360" w:lineRule="auto"/>
              <w:rPr>
                <w:szCs w:val="21"/>
              </w:rPr>
            </w:pPr>
            <w:r w:rsidRPr="00484352">
              <w:rPr>
                <w:szCs w:val="21"/>
              </w:rPr>
              <w:t>mediocre</w:t>
            </w:r>
          </w:p>
        </w:tc>
        <w:tc>
          <w:tcPr>
            <w:tcW w:w="2338" w:type="dxa"/>
          </w:tcPr>
          <w:p w14:paraId="42409633" w14:textId="77777777" w:rsidR="00294C72" w:rsidRPr="00484352" w:rsidRDefault="00294C72" w:rsidP="004E2202">
            <w:pPr>
              <w:spacing w:line="360" w:lineRule="auto"/>
              <w:rPr>
                <w:szCs w:val="21"/>
              </w:rPr>
            </w:pPr>
            <w:r w:rsidRPr="00484352">
              <w:rPr>
                <w:szCs w:val="21"/>
              </w:rPr>
              <w:t>86</w:t>
            </w:r>
          </w:p>
        </w:tc>
      </w:tr>
      <w:tr w:rsidR="00294C72" w:rsidRPr="00484352" w14:paraId="2A88DCEC" w14:textId="77777777" w:rsidTr="004E2202">
        <w:tc>
          <w:tcPr>
            <w:tcW w:w="2337" w:type="dxa"/>
          </w:tcPr>
          <w:p w14:paraId="1B2D02E2" w14:textId="77777777" w:rsidR="00294C72" w:rsidRPr="00484352" w:rsidRDefault="00294C72" w:rsidP="004E2202">
            <w:pPr>
              <w:spacing w:line="360" w:lineRule="auto"/>
              <w:rPr>
                <w:kern w:val="32"/>
                <w:szCs w:val="21"/>
              </w:rPr>
            </w:pPr>
            <w:r w:rsidRPr="00484352">
              <w:rPr>
                <w:szCs w:val="21"/>
              </w:rPr>
              <w:t>open-minded</w:t>
            </w:r>
          </w:p>
        </w:tc>
        <w:tc>
          <w:tcPr>
            <w:tcW w:w="2337" w:type="dxa"/>
          </w:tcPr>
          <w:p w14:paraId="28D4485B" w14:textId="77777777" w:rsidR="00294C72" w:rsidRPr="00484352" w:rsidRDefault="00294C72" w:rsidP="004E2202">
            <w:pPr>
              <w:spacing w:line="360" w:lineRule="auto"/>
              <w:rPr>
                <w:kern w:val="32"/>
                <w:szCs w:val="21"/>
              </w:rPr>
            </w:pPr>
            <w:r w:rsidRPr="00484352">
              <w:rPr>
                <w:szCs w:val="21"/>
              </w:rPr>
              <w:t>225</w:t>
            </w:r>
          </w:p>
        </w:tc>
        <w:tc>
          <w:tcPr>
            <w:tcW w:w="2338" w:type="dxa"/>
          </w:tcPr>
          <w:p w14:paraId="72E8A3FF" w14:textId="77777777" w:rsidR="00294C72" w:rsidRPr="00484352" w:rsidRDefault="00294C72" w:rsidP="004E2202">
            <w:pPr>
              <w:spacing w:line="360" w:lineRule="auto"/>
              <w:rPr>
                <w:szCs w:val="21"/>
              </w:rPr>
            </w:pPr>
            <w:r w:rsidRPr="00484352">
              <w:rPr>
                <w:szCs w:val="21"/>
              </w:rPr>
              <w:t>unhealthy</w:t>
            </w:r>
          </w:p>
        </w:tc>
        <w:tc>
          <w:tcPr>
            <w:tcW w:w="2338" w:type="dxa"/>
          </w:tcPr>
          <w:p w14:paraId="61E85EC7" w14:textId="77777777" w:rsidR="00294C72" w:rsidRPr="00484352" w:rsidRDefault="00294C72" w:rsidP="004E2202">
            <w:pPr>
              <w:spacing w:line="360" w:lineRule="auto"/>
              <w:rPr>
                <w:szCs w:val="21"/>
              </w:rPr>
            </w:pPr>
            <w:r w:rsidRPr="00484352">
              <w:rPr>
                <w:szCs w:val="21"/>
              </w:rPr>
              <w:t>83</w:t>
            </w:r>
          </w:p>
        </w:tc>
      </w:tr>
      <w:tr w:rsidR="00294C72" w:rsidRPr="00484352" w14:paraId="66F91902" w14:textId="77777777" w:rsidTr="004E2202">
        <w:tc>
          <w:tcPr>
            <w:tcW w:w="2337" w:type="dxa"/>
          </w:tcPr>
          <w:p w14:paraId="5F902166" w14:textId="77777777" w:rsidR="00294C72" w:rsidRPr="00484352" w:rsidRDefault="00294C72" w:rsidP="004E2202">
            <w:pPr>
              <w:spacing w:line="360" w:lineRule="auto"/>
              <w:rPr>
                <w:kern w:val="32"/>
                <w:szCs w:val="21"/>
              </w:rPr>
            </w:pPr>
            <w:r w:rsidRPr="00484352">
              <w:rPr>
                <w:szCs w:val="21"/>
              </w:rPr>
              <w:t>educated</w:t>
            </w:r>
          </w:p>
        </w:tc>
        <w:tc>
          <w:tcPr>
            <w:tcW w:w="2337" w:type="dxa"/>
          </w:tcPr>
          <w:p w14:paraId="375E33D3" w14:textId="77777777" w:rsidR="00294C72" w:rsidRPr="00484352" w:rsidRDefault="00294C72" w:rsidP="004E2202">
            <w:pPr>
              <w:spacing w:line="360" w:lineRule="auto"/>
              <w:rPr>
                <w:kern w:val="32"/>
                <w:szCs w:val="21"/>
              </w:rPr>
            </w:pPr>
            <w:r w:rsidRPr="00484352">
              <w:rPr>
                <w:szCs w:val="21"/>
              </w:rPr>
              <w:t>224</w:t>
            </w:r>
          </w:p>
        </w:tc>
        <w:tc>
          <w:tcPr>
            <w:tcW w:w="2338" w:type="dxa"/>
          </w:tcPr>
          <w:p w14:paraId="33F70377" w14:textId="77777777" w:rsidR="00294C72" w:rsidRPr="00484352" w:rsidRDefault="00294C72" w:rsidP="004E2202">
            <w:pPr>
              <w:spacing w:line="360" w:lineRule="auto"/>
              <w:rPr>
                <w:szCs w:val="21"/>
              </w:rPr>
            </w:pPr>
            <w:r w:rsidRPr="00484352">
              <w:rPr>
                <w:szCs w:val="21"/>
              </w:rPr>
              <w:t>petty</w:t>
            </w:r>
          </w:p>
        </w:tc>
        <w:tc>
          <w:tcPr>
            <w:tcW w:w="2338" w:type="dxa"/>
          </w:tcPr>
          <w:p w14:paraId="264CAF98" w14:textId="77777777" w:rsidR="00294C72" w:rsidRPr="00484352" w:rsidRDefault="00294C72" w:rsidP="004E2202">
            <w:pPr>
              <w:spacing w:line="360" w:lineRule="auto"/>
              <w:rPr>
                <w:szCs w:val="21"/>
              </w:rPr>
            </w:pPr>
            <w:r w:rsidRPr="00484352">
              <w:rPr>
                <w:szCs w:val="21"/>
              </w:rPr>
              <w:t>82</w:t>
            </w:r>
          </w:p>
        </w:tc>
      </w:tr>
      <w:tr w:rsidR="00294C72" w:rsidRPr="00484352" w14:paraId="4D49D1D1" w14:textId="77777777" w:rsidTr="004E2202">
        <w:tc>
          <w:tcPr>
            <w:tcW w:w="2337" w:type="dxa"/>
          </w:tcPr>
          <w:p w14:paraId="7D4143CE" w14:textId="77777777" w:rsidR="00294C72" w:rsidRPr="00484352" w:rsidRDefault="00294C72" w:rsidP="004E2202">
            <w:pPr>
              <w:spacing w:line="360" w:lineRule="auto"/>
              <w:rPr>
                <w:kern w:val="32"/>
                <w:szCs w:val="21"/>
              </w:rPr>
            </w:pPr>
            <w:r w:rsidRPr="00484352">
              <w:rPr>
                <w:szCs w:val="21"/>
              </w:rPr>
              <w:t>able</w:t>
            </w:r>
          </w:p>
        </w:tc>
        <w:tc>
          <w:tcPr>
            <w:tcW w:w="2337" w:type="dxa"/>
          </w:tcPr>
          <w:p w14:paraId="4BD32D1F" w14:textId="77777777" w:rsidR="00294C72" w:rsidRPr="00484352" w:rsidRDefault="00294C72" w:rsidP="004E2202">
            <w:pPr>
              <w:spacing w:line="360" w:lineRule="auto"/>
              <w:rPr>
                <w:kern w:val="32"/>
                <w:szCs w:val="21"/>
              </w:rPr>
            </w:pPr>
            <w:r w:rsidRPr="00484352">
              <w:rPr>
                <w:szCs w:val="21"/>
              </w:rPr>
              <w:t>223</w:t>
            </w:r>
          </w:p>
        </w:tc>
        <w:tc>
          <w:tcPr>
            <w:tcW w:w="2338" w:type="dxa"/>
          </w:tcPr>
          <w:p w14:paraId="7F76DEB1" w14:textId="77777777" w:rsidR="00294C72" w:rsidRPr="00484352" w:rsidRDefault="00294C72" w:rsidP="004E2202">
            <w:pPr>
              <w:spacing w:line="360" w:lineRule="auto"/>
              <w:rPr>
                <w:szCs w:val="21"/>
              </w:rPr>
            </w:pPr>
            <w:r w:rsidRPr="00484352">
              <w:rPr>
                <w:szCs w:val="21"/>
              </w:rPr>
              <w:t>unproductive</w:t>
            </w:r>
          </w:p>
        </w:tc>
        <w:tc>
          <w:tcPr>
            <w:tcW w:w="2338" w:type="dxa"/>
          </w:tcPr>
          <w:p w14:paraId="0E4A23BD" w14:textId="77777777" w:rsidR="00294C72" w:rsidRPr="00484352" w:rsidRDefault="00294C72" w:rsidP="004E2202">
            <w:pPr>
              <w:spacing w:line="360" w:lineRule="auto"/>
              <w:rPr>
                <w:szCs w:val="21"/>
              </w:rPr>
            </w:pPr>
            <w:r w:rsidRPr="00484352">
              <w:rPr>
                <w:szCs w:val="21"/>
              </w:rPr>
              <w:t>81</w:t>
            </w:r>
          </w:p>
        </w:tc>
      </w:tr>
      <w:tr w:rsidR="00294C72" w:rsidRPr="00484352" w14:paraId="108FE496" w14:textId="77777777" w:rsidTr="004E2202">
        <w:tc>
          <w:tcPr>
            <w:tcW w:w="2337" w:type="dxa"/>
          </w:tcPr>
          <w:p w14:paraId="240315B2" w14:textId="77777777" w:rsidR="00294C72" w:rsidRPr="00484352" w:rsidRDefault="00294C72" w:rsidP="004E2202">
            <w:pPr>
              <w:spacing w:line="360" w:lineRule="auto"/>
              <w:rPr>
                <w:kern w:val="32"/>
                <w:szCs w:val="21"/>
              </w:rPr>
            </w:pPr>
            <w:r w:rsidRPr="00484352">
              <w:rPr>
                <w:szCs w:val="21"/>
              </w:rPr>
              <w:t>good</w:t>
            </w:r>
          </w:p>
        </w:tc>
        <w:tc>
          <w:tcPr>
            <w:tcW w:w="2337" w:type="dxa"/>
          </w:tcPr>
          <w:p w14:paraId="25640E2E" w14:textId="77777777" w:rsidR="00294C72" w:rsidRPr="00484352" w:rsidRDefault="00294C72" w:rsidP="004E2202">
            <w:pPr>
              <w:spacing w:line="360" w:lineRule="auto"/>
              <w:rPr>
                <w:kern w:val="32"/>
                <w:szCs w:val="21"/>
              </w:rPr>
            </w:pPr>
            <w:r w:rsidRPr="00484352">
              <w:rPr>
                <w:szCs w:val="21"/>
              </w:rPr>
              <w:t>223</w:t>
            </w:r>
          </w:p>
        </w:tc>
        <w:tc>
          <w:tcPr>
            <w:tcW w:w="2338" w:type="dxa"/>
          </w:tcPr>
          <w:p w14:paraId="0A80BD40" w14:textId="77777777" w:rsidR="00294C72" w:rsidRPr="00484352" w:rsidRDefault="00294C72" w:rsidP="004E2202">
            <w:pPr>
              <w:spacing w:line="360" w:lineRule="auto"/>
              <w:rPr>
                <w:szCs w:val="21"/>
              </w:rPr>
            </w:pPr>
            <w:r w:rsidRPr="00484352">
              <w:rPr>
                <w:szCs w:val="21"/>
              </w:rPr>
              <w:t>loud-mouthed</w:t>
            </w:r>
          </w:p>
        </w:tc>
        <w:tc>
          <w:tcPr>
            <w:tcW w:w="2338" w:type="dxa"/>
          </w:tcPr>
          <w:p w14:paraId="07E8FF1E" w14:textId="77777777" w:rsidR="00294C72" w:rsidRPr="00484352" w:rsidRDefault="00294C72" w:rsidP="004E2202">
            <w:pPr>
              <w:spacing w:line="360" w:lineRule="auto"/>
              <w:rPr>
                <w:szCs w:val="21"/>
              </w:rPr>
            </w:pPr>
            <w:r w:rsidRPr="00484352">
              <w:rPr>
                <w:szCs w:val="21"/>
              </w:rPr>
              <w:t>80</w:t>
            </w:r>
          </w:p>
        </w:tc>
      </w:tr>
      <w:bookmarkEnd w:id="135"/>
    </w:tbl>
    <w:p w14:paraId="3E7FF1FA" w14:textId="2C8D50BD" w:rsidR="00F8796F" w:rsidRDefault="00F8796F" w:rsidP="00294C72">
      <w:pPr>
        <w:rPr>
          <w:lang w:eastAsia="zh-CN"/>
        </w:rPr>
      </w:pPr>
    </w:p>
    <w:p w14:paraId="445F1B88" w14:textId="77777777" w:rsidR="00F8796F" w:rsidRDefault="00F8796F">
      <w:pPr>
        <w:rPr>
          <w:lang w:eastAsia="zh-CN"/>
        </w:rPr>
      </w:pPr>
      <w:r>
        <w:rPr>
          <w:lang w:eastAsia="zh-CN"/>
        </w:rPr>
        <w:br w:type="page"/>
      </w:r>
    </w:p>
    <w:p w14:paraId="0FB00514" w14:textId="77777777" w:rsidR="00F8796F" w:rsidRPr="00F430F9" w:rsidRDefault="00F8796F" w:rsidP="00F8796F">
      <w:pPr>
        <w:pStyle w:val="Paragraph"/>
        <w:spacing w:before="0" w:line="480" w:lineRule="exact"/>
        <w:ind w:firstLine="0"/>
        <w:rPr>
          <w:rFonts w:eastAsia="SimSun"/>
          <w:b/>
          <w:bCs/>
          <w:sz w:val="22"/>
          <w:szCs w:val="22"/>
          <w:lang w:eastAsia="zh-CN"/>
        </w:rPr>
      </w:pPr>
      <w:r w:rsidRPr="00F430F9">
        <w:rPr>
          <w:rFonts w:eastAsia="SimSun" w:hint="eastAsia"/>
          <w:b/>
          <w:bCs/>
          <w:sz w:val="22"/>
          <w:szCs w:val="22"/>
          <w:lang w:eastAsia="zh-CN"/>
        </w:rPr>
        <w:lastRenderedPageBreak/>
        <w:t>Figure</w:t>
      </w:r>
      <w:r w:rsidRPr="00F430F9">
        <w:rPr>
          <w:rFonts w:eastAsia="SimSun"/>
          <w:b/>
          <w:bCs/>
          <w:sz w:val="22"/>
          <w:szCs w:val="22"/>
          <w:lang w:eastAsia="zh-CN"/>
        </w:rPr>
        <w:t xml:space="preserve"> 1</w:t>
      </w:r>
    </w:p>
    <w:p w14:paraId="6EBF8D7B" w14:textId="77777777" w:rsidR="00F8796F" w:rsidRPr="00F430F9" w:rsidRDefault="00F8796F" w:rsidP="00F8796F">
      <w:pPr>
        <w:pStyle w:val="Paragraph"/>
        <w:spacing w:before="0" w:line="480" w:lineRule="exact"/>
        <w:ind w:firstLine="0"/>
        <w:rPr>
          <w:rFonts w:eastAsiaTheme="minorEastAsia"/>
          <w:i/>
          <w:iCs/>
          <w:lang w:eastAsia="zh-CN"/>
        </w:rPr>
      </w:pPr>
      <w:r w:rsidRPr="00F430F9">
        <w:rPr>
          <w:i/>
          <w:iCs/>
          <w:sz w:val="22"/>
          <w:szCs w:val="22"/>
        </w:rPr>
        <w:t xml:space="preserve">The </w:t>
      </w:r>
      <w:r w:rsidRPr="00F430F9">
        <w:rPr>
          <w:rFonts w:eastAsiaTheme="minorEastAsia" w:hint="eastAsia"/>
          <w:i/>
          <w:iCs/>
          <w:sz w:val="22"/>
          <w:szCs w:val="22"/>
          <w:lang w:eastAsia="zh-CN"/>
        </w:rPr>
        <w:t>T</w:t>
      </w:r>
      <w:r w:rsidRPr="00F430F9">
        <w:rPr>
          <w:i/>
          <w:iCs/>
          <w:sz w:val="22"/>
          <w:szCs w:val="22"/>
        </w:rPr>
        <w:t xml:space="preserve">rial </w:t>
      </w:r>
      <w:r w:rsidRPr="00F430F9">
        <w:rPr>
          <w:rFonts w:eastAsiaTheme="minorEastAsia" w:hint="eastAsia"/>
          <w:i/>
          <w:iCs/>
          <w:sz w:val="22"/>
          <w:szCs w:val="22"/>
          <w:lang w:eastAsia="zh-CN"/>
        </w:rPr>
        <w:t>E</w:t>
      </w:r>
      <w:r w:rsidRPr="00F430F9">
        <w:rPr>
          <w:i/>
          <w:iCs/>
          <w:sz w:val="22"/>
          <w:szCs w:val="22"/>
        </w:rPr>
        <w:t xml:space="preserve">vent </w:t>
      </w:r>
      <w:r w:rsidRPr="00F430F9">
        <w:rPr>
          <w:rFonts w:eastAsiaTheme="minorEastAsia" w:hint="eastAsia"/>
          <w:i/>
          <w:iCs/>
          <w:sz w:val="22"/>
          <w:szCs w:val="22"/>
          <w:lang w:eastAsia="zh-CN"/>
        </w:rPr>
        <w:t>D</w:t>
      </w:r>
      <w:r w:rsidRPr="00F430F9">
        <w:rPr>
          <w:i/>
          <w:iCs/>
          <w:sz w:val="22"/>
          <w:szCs w:val="22"/>
        </w:rPr>
        <w:t>iagra</w:t>
      </w:r>
      <w:r>
        <w:rPr>
          <w:i/>
          <w:iCs/>
          <w:sz w:val="22"/>
          <w:szCs w:val="22"/>
        </w:rPr>
        <w:t>m</w:t>
      </w:r>
    </w:p>
    <w:p w14:paraId="45A390E2" w14:textId="77777777" w:rsidR="00F8796F" w:rsidRPr="00F430F9" w:rsidRDefault="00F8796F" w:rsidP="00F8796F">
      <w:pPr>
        <w:pStyle w:val="Paragraph"/>
        <w:spacing w:before="0" w:line="360" w:lineRule="auto"/>
        <w:ind w:firstLine="0"/>
        <w:jc w:val="center"/>
        <w:rPr>
          <w:rFonts w:eastAsia="SimSun"/>
        </w:rPr>
      </w:pPr>
      <w:r w:rsidRPr="00F430F9">
        <w:rPr>
          <w:noProof/>
        </w:rPr>
        <w:drawing>
          <wp:inline distT="0" distB="0" distL="0" distR="0" wp14:anchorId="0660590A" wp14:editId="394480FE">
            <wp:extent cx="3811509" cy="1563425"/>
            <wp:effectExtent l="0" t="0" r="0" b="0"/>
            <wp:docPr id="1353933944" name="图片 135393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23594" cy="1568382"/>
                    </a:xfrm>
                    <a:prstGeom prst="rect">
                      <a:avLst/>
                    </a:prstGeom>
                  </pic:spPr>
                </pic:pic>
              </a:graphicData>
            </a:graphic>
          </wp:inline>
        </w:drawing>
      </w:r>
    </w:p>
    <w:p w14:paraId="2EFA08D7" w14:textId="77777777" w:rsidR="00F8796F" w:rsidRDefault="00F8796F" w:rsidP="00F8796F">
      <w:pPr>
        <w:rPr>
          <w:color w:val="000000"/>
          <w:sz w:val="22"/>
          <w:szCs w:val="22"/>
          <w:bdr w:val="none" w:sz="0" w:space="0" w:color="auto" w:frame="1"/>
          <w:lang w:val="en-GB" w:eastAsia="zh-CN"/>
        </w:rPr>
      </w:pPr>
      <w:r w:rsidRPr="00F430F9">
        <w:rPr>
          <w:rFonts w:hint="eastAsia"/>
          <w:i/>
          <w:iCs/>
          <w:sz w:val="22"/>
          <w:szCs w:val="22"/>
          <w:lang w:eastAsia="zh-CN"/>
        </w:rPr>
        <w:t xml:space="preserve">Note. </w:t>
      </w:r>
      <w:r w:rsidRPr="00F430F9">
        <w:rPr>
          <w:sz w:val="22"/>
          <w:szCs w:val="22"/>
        </w:rPr>
        <w:t xml:space="preserve">For each trial, participants made a binary judgement (yes vs. no) as to whether a trait described their authentic self and presented self. </w:t>
      </w:r>
      <w:bookmarkStart w:id="136" w:name="_Hlk180251251"/>
      <w:r w:rsidRPr="00F430F9">
        <w:rPr>
          <w:sz w:val="22"/>
          <w:szCs w:val="22"/>
        </w:rPr>
        <w:t xml:space="preserve">We randomized, separately for each participant, the order of </w:t>
      </w:r>
      <w:r>
        <w:rPr>
          <w:sz w:val="22"/>
          <w:szCs w:val="22"/>
        </w:rPr>
        <w:t xml:space="preserve">traits and </w:t>
      </w:r>
      <w:r w:rsidRPr="00F430F9">
        <w:rPr>
          <w:sz w:val="22"/>
          <w:szCs w:val="22"/>
        </w:rPr>
        <w:t>blocks of traits referring to the authentic self or presented self</w:t>
      </w:r>
      <w:bookmarkEnd w:id="136"/>
      <w:r>
        <w:rPr>
          <w:rFonts w:hint="eastAsia"/>
          <w:sz w:val="22"/>
          <w:szCs w:val="22"/>
          <w:lang w:eastAsia="zh-CN"/>
        </w:rPr>
        <w:t xml:space="preserve">. </w:t>
      </w:r>
      <w:r w:rsidRPr="00F430F9">
        <w:rPr>
          <w:sz w:val="22"/>
          <w:szCs w:val="22"/>
        </w:rPr>
        <w:t xml:space="preserve">Each trait was displayed on the computer screen until a response (key-pressing) occurred but no longer than 6 seconds, or the screen would automatically switch to the next trial. </w:t>
      </w:r>
      <w:r w:rsidRPr="00F430F9">
        <w:rPr>
          <w:color w:val="000000"/>
          <w:sz w:val="22"/>
          <w:szCs w:val="22"/>
          <w:bdr w:val="none" w:sz="0" w:space="0" w:color="auto" w:frame="1"/>
          <w:lang w:val="en-GB" w:eastAsia="zh-CN"/>
        </w:rPr>
        <w:t>We randomized interstimulus intervals between 800 and 1200 ms, during which we presented a central fixation.</w:t>
      </w:r>
    </w:p>
    <w:p w14:paraId="4931F8AC" w14:textId="77777777" w:rsidR="00F8796F" w:rsidRDefault="00F8796F" w:rsidP="00F8796F">
      <w:pPr>
        <w:rPr>
          <w:color w:val="000000"/>
          <w:sz w:val="22"/>
          <w:szCs w:val="22"/>
          <w:bdr w:val="none" w:sz="0" w:space="0" w:color="auto" w:frame="1"/>
          <w:lang w:val="en-GB" w:eastAsia="zh-CN"/>
        </w:rPr>
      </w:pPr>
      <w:r>
        <w:rPr>
          <w:color w:val="000000"/>
          <w:sz w:val="22"/>
          <w:szCs w:val="22"/>
          <w:bdr w:val="none" w:sz="0" w:space="0" w:color="auto" w:frame="1"/>
          <w:lang w:val="en-GB" w:eastAsia="zh-CN"/>
        </w:rPr>
        <w:br w:type="page"/>
      </w:r>
    </w:p>
    <w:p w14:paraId="1D1DACC9" w14:textId="77777777" w:rsidR="00F8796F" w:rsidRPr="00F430F9" w:rsidRDefault="00F8796F" w:rsidP="00F8796F">
      <w:pPr>
        <w:pStyle w:val="Paragraph"/>
        <w:spacing w:before="0" w:line="480" w:lineRule="exact"/>
        <w:ind w:firstLine="0"/>
        <w:rPr>
          <w:rFonts w:eastAsiaTheme="minorEastAsia"/>
          <w:b/>
          <w:bCs/>
          <w:sz w:val="22"/>
          <w:szCs w:val="22"/>
          <w:lang w:eastAsia="zh-CN"/>
        </w:rPr>
      </w:pPr>
      <w:r w:rsidRPr="00F430F9">
        <w:rPr>
          <w:b/>
          <w:bCs/>
          <w:sz w:val="22"/>
          <w:szCs w:val="22"/>
        </w:rPr>
        <w:lastRenderedPageBreak/>
        <w:t xml:space="preserve">Figure 2 </w:t>
      </w:r>
    </w:p>
    <w:p w14:paraId="167A6DBE" w14:textId="77777777" w:rsidR="00F8796F" w:rsidRPr="00F430F9" w:rsidRDefault="00F8796F" w:rsidP="00F8796F">
      <w:pPr>
        <w:pStyle w:val="Paragraph"/>
        <w:spacing w:before="0" w:line="360" w:lineRule="auto"/>
        <w:ind w:firstLine="0"/>
        <w:rPr>
          <w:rFonts w:eastAsiaTheme="minorEastAsia"/>
          <w:lang w:eastAsia="zh-CN"/>
        </w:rPr>
      </w:pPr>
      <w:r w:rsidRPr="00F430F9">
        <w:rPr>
          <w:i/>
          <w:iCs/>
          <w:sz w:val="22"/>
          <w:szCs w:val="22"/>
        </w:rPr>
        <w:t xml:space="preserve">Behavioral </w:t>
      </w:r>
      <w:r w:rsidRPr="00F430F9">
        <w:rPr>
          <w:rFonts w:eastAsiaTheme="minorEastAsia" w:hint="eastAsia"/>
          <w:i/>
          <w:iCs/>
          <w:sz w:val="22"/>
          <w:szCs w:val="22"/>
          <w:lang w:eastAsia="zh-CN"/>
        </w:rPr>
        <w:t>M</w:t>
      </w:r>
      <w:r w:rsidRPr="00F430F9">
        <w:rPr>
          <w:i/>
          <w:iCs/>
          <w:sz w:val="22"/>
          <w:szCs w:val="22"/>
        </w:rPr>
        <w:t xml:space="preserve">anifestations of </w:t>
      </w:r>
      <w:r w:rsidRPr="00F430F9">
        <w:rPr>
          <w:rFonts w:eastAsiaTheme="minorEastAsia" w:hint="eastAsia"/>
          <w:i/>
          <w:iCs/>
          <w:sz w:val="22"/>
          <w:szCs w:val="22"/>
          <w:lang w:eastAsia="zh-CN"/>
        </w:rPr>
        <w:t>S</w:t>
      </w:r>
      <w:r w:rsidRPr="00F430F9">
        <w:rPr>
          <w:i/>
          <w:iCs/>
          <w:sz w:val="22"/>
          <w:szCs w:val="22"/>
        </w:rPr>
        <w:t>elf-</w:t>
      </w:r>
      <w:r>
        <w:rPr>
          <w:i/>
          <w:iCs/>
          <w:sz w:val="22"/>
          <w:szCs w:val="22"/>
        </w:rPr>
        <w:t>P</w:t>
      </w:r>
      <w:r w:rsidRPr="00F430F9">
        <w:rPr>
          <w:i/>
          <w:iCs/>
          <w:sz w:val="22"/>
          <w:szCs w:val="22"/>
        </w:rPr>
        <w:t xml:space="preserve">ositivity for the </w:t>
      </w:r>
      <w:r w:rsidRPr="00F430F9">
        <w:rPr>
          <w:rFonts w:eastAsiaTheme="minorEastAsia" w:hint="eastAsia"/>
          <w:i/>
          <w:iCs/>
          <w:sz w:val="22"/>
          <w:szCs w:val="22"/>
          <w:lang w:eastAsia="zh-CN"/>
        </w:rPr>
        <w:t>A</w:t>
      </w:r>
      <w:r w:rsidRPr="00F430F9">
        <w:rPr>
          <w:i/>
          <w:iCs/>
          <w:sz w:val="22"/>
          <w:szCs w:val="22"/>
        </w:rPr>
        <w:t xml:space="preserve">uthentic </w:t>
      </w:r>
      <w:r w:rsidRPr="00F430F9">
        <w:rPr>
          <w:rFonts w:eastAsiaTheme="minorEastAsia" w:hint="eastAsia"/>
          <w:i/>
          <w:iCs/>
          <w:sz w:val="22"/>
          <w:szCs w:val="22"/>
          <w:lang w:eastAsia="zh-CN"/>
        </w:rPr>
        <w:t>S</w:t>
      </w:r>
      <w:r w:rsidRPr="00F430F9">
        <w:rPr>
          <w:i/>
          <w:iCs/>
          <w:sz w:val="22"/>
          <w:szCs w:val="22"/>
        </w:rPr>
        <w:t xml:space="preserve">elf and </w:t>
      </w:r>
      <w:r w:rsidRPr="00F430F9">
        <w:rPr>
          <w:rFonts w:eastAsiaTheme="minorEastAsia" w:hint="eastAsia"/>
          <w:i/>
          <w:iCs/>
          <w:sz w:val="22"/>
          <w:szCs w:val="22"/>
          <w:lang w:eastAsia="zh-CN"/>
        </w:rPr>
        <w:t>P</w:t>
      </w:r>
      <w:r w:rsidRPr="00F430F9">
        <w:rPr>
          <w:i/>
          <w:iCs/>
          <w:sz w:val="22"/>
          <w:szCs w:val="22"/>
        </w:rPr>
        <w:t xml:space="preserve">resented </w:t>
      </w:r>
      <w:r w:rsidRPr="00F430F9">
        <w:rPr>
          <w:rFonts w:eastAsiaTheme="minorEastAsia" w:hint="eastAsia"/>
          <w:i/>
          <w:iCs/>
          <w:sz w:val="22"/>
          <w:szCs w:val="22"/>
          <w:lang w:eastAsia="zh-CN"/>
        </w:rPr>
        <w:t>S</w:t>
      </w:r>
      <w:r w:rsidRPr="00F430F9">
        <w:rPr>
          <w:i/>
          <w:iCs/>
          <w:sz w:val="22"/>
          <w:szCs w:val="22"/>
        </w:rPr>
        <w:t>elf</w:t>
      </w:r>
      <w:r w:rsidRPr="00F430F9">
        <w:rPr>
          <w:rFonts w:eastAsiaTheme="minorEastAsia" w:hint="eastAsia"/>
          <w:i/>
          <w:iCs/>
          <w:sz w:val="22"/>
          <w:szCs w:val="22"/>
          <w:lang w:eastAsia="zh-CN"/>
        </w:rPr>
        <w:t xml:space="preserve"> </w:t>
      </w:r>
      <w:r>
        <w:rPr>
          <w:rFonts w:eastAsiaTheme="minorEastAsia"/>
          <w:i/>
          <w:iCs/>
          <w:sz w:val="22"/>
          <w:szCs w:val="22"/>
          <w:lang w:eastAsia="zh-CN"/>
        </w:rPr>
        <w:t>in</w:t>
      </w:r>
      <w:r w:rsidRPr="00F430F9">
        <w:rPr>
          <w:i/>
          <w:iCs/>
          <w:sz w:val="22"/>
          <w:szCs w:val="22"/>
        </w:rPr>
        <w:t xml:space="preserve"> Experiments 1 and 2</w:t>
      </w:r>
      <w:r w:rsidRPr="00F430F9">
        <w:rPr>
          <w:rFonts w:eastAsiaTheme="minorEastAsia" w:hint="eastAsia"/>
          <w:noProof/>
          <w:lang w:eastAsia="zh-CN"/>
        </w:rPr>
        <w:drawing>
          <wp:inline distT="0" distB="0" distL="0" distR="0" wp14:anchorId="14155822" wp14:editId="11E2CB40">
            <wp:extent cx="5804042" cy="3634967"/>
            <wp:effectExtent l="0" t="0" r="6350" b="3810"/>
            <wp:docPr id="1890776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76243" name="图片 1890776243"/>
                    <pic:cNvPicPr/>
                  </pic:nvPicPr>
                  <pic:blipFill>
                    <a:blip r:embed="rId72"/>
                    <a:stretch>
                      <a:fillRect/>
                    </a:stretch>
                  </pic:blipFill>
                  <pic:spPr>
                    <a:xfrm>
                      <a:off x="0" y="0"/>
                      <a:ext cx="5812561" cy="3640302"/>
                    </a:xfrm>
                    <a:prstGeom prst="rect">
                      <a:avLst/>
                    </a:prstGeom>
                  </pic:spPr>
                </pic:pic>
              </a:graphicData>
            </a:graphic>
          </wp:inline>
        </w:drawing>
      </w:r>
    </w:p>
    <w:p w14:paraId="71D0D9E1" w14:textId="77777777" w:rsidR="00F8796F" w:rsidRDefault="00F8796F" w:rsidP="00F8796F">
      <w:pPr>
        <w:pStyle w:val="Paragraph"/>
        <w:spacing w:before="0"/>
        <w:ind w:firstLine="0"/>
        <w:rPr>
          <w:rFonts w:eastAsiaTheme="minorEastAsia"/>
          <w:lang w:eastAsia="zh-CN"/>
        </w:rPr>
      </w:pPr>
      <w:r w:rsidRPr="00F430F9">
        <w:rPr>
          <w:rFonts w:eastAsiaTheme="minorEastAsia" w:hint="eastAsia"/>
          <w:i/>
          <w:iCs/>
          <w:sz w:val="22"/>
          <w:szCs w:val="22"/>
          <w:lang w:eastAsia="zh-CN"/>
        </w:rPr>
        <w:t>Note.</w:t>
      </w:r>
      <w:r w:rsidRPr="00F430F9">
        <w:rPr>
          <w:rFonts w:eastAsiaTheme="minorEastAsia" w:hint="eastAsia"/>
          <w:sz w:val="22"/>
          <w:szCs w:val="22"/>
          <w:lang w:eastAsia="zh-CN"/>
        </w:rPr>
        <w:t xml:space="preserve"> </w:t>
      </w:r>
      <w:r w:rsidRPr="00F430F9">
        <w:rPr>
          <w:sz w:val="22"/>
          <w:szCs w:val="22"/>
        </w:rPr>
        <w:t>(</w:t>
      </w:r>
      <w:r w:rsidRPr="00F430F9">
        <w:rPr>
          <w:b/>
          <w:bCs/>
          <w:sz w:val="22"/>
          <w:szCs w:val="22"/>
        </w:rPr>
        <w:t>a</w:t>
      </w:r>
      <w:r w:rsidRPr="00F430F9">
        <w:rPr>
          <w:sz w:val="22"/>
          <w:szCs w:val="22"/>
        </w:rPr>
        <w:t>) Endorsement of self-descriptive traits and non-self-descriptive traits in Experiment 1. (</w:t>
      </w:r>
      <w:r w:rsidRPr="00F430F9">
        <w:rPr>
          <w:b/>
          <w:bCs/>
          <w:sz w:val="22"/>
          <w:szCs w:val="22"/>
        </w:rPr>
        <w:t>b</w:t>
      </w:r>
      <w:r w:rsidRPr="00F430F9">
        <w:rPr>
          <w:sz w:val="22"/>
          <w:szCs w:val="22"/>
        </w:rPr>
        <w:t>) Endorsement of self-descriptive traits and non-self-descriptive traits in Experiment 2 (see Table S3 and Table S4 for fixed effects of self, valence, endorse, and their interactions on endorsement). (</w:t>
      </w:r>
      <w:r w:rsidRPr="00F430F9">
        <w:rPr>
          <w:b/>
          <w:bCs/>
          <w:sz w:val="22"/>
          <w:szCs w:val="22"/>
        </w:rPr>
        <w:t>c</w:t>
      </w:r>
      <w:r w:rsidRPr="00F430F9">
        <w:rPr>
          <w:sz w:val="22"/>
          <w:szCs w:val="22"/>
        </w:rPr>
        <w:t>) Reaction time of self-descriptive traits and non-self-descriptive traits in Experiment 1 (see Table S1 for fixed effects of self, valence, endorse, and their interactions on reaction time). (</w:t>
      </w:r>
      <w:r w:rsidRPr="00F430F9">
        <w:rPr>
          <w:b/>
          <w:bCs/>
          <w:sz w:val="22"/>
          <w:szCs w:val="22"/>
        </w:rPr>
        <w:t>d</w:t>
      </w:r>
      <w:r w:rsidRPr="00F430F9">
        <w:rPr>
          <w:sz w:val="22"/>
          <w:szCs w:val="22"/>
        </w:rPr>
        <w:t xml:space="preserve">) Reaction time of self-descriptive traits and non-self-descriptive traits in Experiment 2 (see Table S5 and Table S6 for fixed effects of self, valence, endorse, and their interactions on reaction time). Error bars represent SEM; </w:t>
      </w:r>
      <w:r w:rsidRPr="00F430F9">
        <w:rPr>
          <w:sz w:val="22"/>
          <w:szCs w:val="22"/>
          <w:vertAlign w:val="superscript"/>
        </w:rPr>
        <w:t>***</w:t>
      </w:r>
      <w:r w:rsidRPr="00F430F9">
        <w:rPr>
          <w:i/>
          <w:iCs/>
          <w:sz w:val="22"/>
          <w:szCs w:val="22"/>
        </w:rPr>
        <w:t>p</w:t>
      </w:r>
      <w:r w:rsidRPr="00F430F9">
        <w:rPr>
          <w:sz w:val="22"/>
          <w:szCs w:val="22"/>
        </w:rPr>
        <w:t xml:space="preserve"> &lt; .001. </w:t>
      </w:r>
      <w:r w:rsidRPr="00F430F9">
        <w:rPr>
          <w:sz w:val="22"/>
          <w:szCs w:val="22"/>
          <w:vertAlign w:val="superscript"/>
        </w:rPr>
        <w:t>**</w:t>
      </w:r>
      <w:r w:rsidRPr="00F430F9">
        <w:rPr>
          <w:i/>
          <w:iCs/>
          <w:sz w:val="22"/>
          <w:szCs w:val="22"/>
        </w:rPr>
        <w:t>p</w:t>
      </w:r>
      <w:r w:rsidRPr="00F430F9">
        <w:rPr>
          <w:sz w:val="22"/>
          <w:szCs w:val="22"/>
        </w:rPr>
        <w:t xml:space="preserve"> &lt; .01. </w:t>
      </w:r>
      <w:r w:rsidRPr="00F430F9">
        <w:rPr>
          <w:sz w:val="22"/>
          <w:szCs w:val="22"/>
          <w:vertAlign w:val="superscript"/>
        </w:rPr>
        <w:t>*</w:t>
      </w:r>
      <w:r w:rsidRPr="00F430F9">
        <w:rPr>
          <w:i/>
          <w:iCs/>
          <w:sz w:val="22"/>
          <w:szCs w:val="22"/>
        </w:rPr>
        <w:t>p</w:t>
      </w:r>
      <w:r w:rsidRPr="00F430F9">
        <w:rPr>
          <w:sz w:val="22"/>
          <w:szCs w:val="22"/>
        </w:rPr>
        <w:t xml:space="preserve"> &lt; .05.</w:t>
      </w:r>
    </w:p>
    <w:p w14:paraId="74436DFE" w14:textId="77777777" w:rsidR="00F8796F" w:rsidRDefault="00F8796F" w:rsidP="00F8796F">
      <w:r>
        <w:br w:type="page"/>
      </w:r>
    </w:p>
    <w:p w14:paraId="59DFA0C8" w14:textId="77777777" w:rsidR="00F8796F" w:rsidRPr="00B3120B" w:rsidRDefault="00F8796F" w:rsidP="00F8796F">
      <w:pPr>
        <w:pStyle w:val="L4"/>
        <w:spacing w:line="480" w:lineRule="exact"/>
        <w:jc w:val="left"/>
        <w:rPr>
          <w:rFonts w:ascii="Times New Roman" w:hAnsi="Times New Roman" w:cs="Times New Roman"/>
          <w:color w:val="auto"/>
          <w:szCs w:val="24"/>
        </w:rPr>
      </w:pPr>
      <w:r w:rsidRPr="00B3120B">
        <w:rPr>
          <w:rFonts w:ascii="Times New Roman" w:hAnsi="Times New Roman" w:cs="Times New Roman"/>
          <w:color w:val="auto"/>
          <w:szCs w:val="24"/>
        </w:rPr>
        <w:lastRenderedPageBreak/>
        <w:t>Figure 3</w:t>
      </w:r>
    </w:p>
    <w:p w14:paraId="73280E11" w14:textId="77777777" w:rsidR="00F8796F" w:rsidRPr="00B3120B" w:rsidRDefault="00F8796F" w:rsidP="00F8796F">
      <w:pPr>
        <w:pStyle w:val="Paragraph"/>
        <w:spacing w:before="0" w:line="480" w:lineRule="exact"/>
        <w:ind w:firstLine="0"/>
        <w:rPr>
          <w:rFonts w:eastAsiaTheme="minorEastAsia"/>
          <w:i/>
          <w:iCs/>
          <w:lang w:eastAsia="zh-CN"/>
        </w:rPr>
      </w:pPr>
      <w:r w:rsidRPr="00B3120B">
        <w:rPr>
          <w:i/>
          <w:iCs/>
        </w:rPr>
        <w:t xml:space="preserve">Positive and Negative Self-Portraits Based on Trait Endorsement in Experiment 2 </w:t>
      </w:r>
    </w:p>
    <w:p w14:paraId="62B09437" w14:textId="77777777" w:rsidR="00F8796F" w:rsidRDefault="00F8796F" w:rsidP="00F8796F">
      <w:pPr>
        <w:pStyle w:val="Paragraph"/>
        <w:spacing w:line="360" w:lineRule="auto"/>
        <w:ind w:firstLine="0"/>
        <w:jc w:val="center"/>
        <w:rPr>
          <w:sz w:val="21"/>
          <w:szCs w:val="21"/>
        </w:rPr>
      </w:pPr>
      <w:r>
        <w:rPr>
          <w:noProof/>
          <w:sz w:val="21"/>
          <w:szCs w:val="21"/>
        </w:rPr>
        <w:drawing>
          <wp:inline distT="0" distB="0" distL="0" distR="0" wp14:anchorId="449C00E2" wp14:editId="2FDAC581">
            <wp:extent cx="4842348" cy="6048375"/>
            <wp:effectExtent l="0" t="0" r="0" b="0"/>
            <wp:docPr id="257319115" name="图片 1" descr="A couple of people in different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19115" name="图片 1" descr="A couple of people in different words&#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4847687" cy="6055043"/>
                    </a:xfrm>
                    <a:prstGeom prst="rect">
                      <a:avLst/>
                    </a:prstGeom>
                  </pic:spPr>
                </pic:pic>
              </a:graphicData>
            </a:graphic>
          </wp:inline>
        </w:drawing>
      </w:r>
    </w:p>
    <w:p w14:paraId="2B32ED81" w14:textId="77777777" w:rsidR="00F8796F" w:rsidRDefault="00F8796F" w:rsidP="00F8796F">
      <w:r>
        <w:br w:type="page"/>
      </w:r>
    </w:p>
    <w:p w14:paraId="5BCE3A70" w14:textId="77777777" w:rsidR="00F8796F" w:rsidRPr="00F430F9" w:rsidRDefault="00F8796F" w:rsidP="00F8796F">
      <w:pPr>
        <w:pStyle w:val="Paragraph"/>
        <w:spacing w:before="0" w:line="480" w:lineRule="exact"/>
        <w:ind w:firstLine="0"/>
        <w:rPr>
          <w:rFonts w:eastAsiaTheme="minorEastAsia"/>
          <w:b/>
          <w:bCs/>
          <w:sz w:val="22"/>
          <w:szCs w:val="22"/>
          <w:lang w:eastAsia="zh-CN"/>
        </w:rPr>
      </w:pPr>
      <w:r w:rsidRPr="00F430F9">
        <w:rPr>
          <w:b/>
          <w:bCs/>
          <w:sz w:val="22"/>
          <w:szCs w:val="22"/>
        </w:rPr>
        <w:lastRenderedPageBreak/>
        <w:t xml:space="preserve">Figure </w:t>
      </w:r>
      <w:r>
        <w:rPr>
          <w:b/>
          <w:bCs/>
          <w:sz w:val="22"/>
          <w:szCs w:val="22"/>
        </w:rPr>
        <w:t>4</w:t>
      </w:r>
    </w:p>
    <w:p w14:paraId="11A4CCF5" w14:textId="77777777" w:rsidR="00F8796F" w:rsidRPr="00F430F9" w:rsidRDefault="00F8796F" w:rsidP="00F8796F">
      <w:pPr>
        <w:pStyle w:val="Paragraph"/>
        <w:spacing w:before="0" w:line="480" w:lineRule="exact"/>
        <w:ind w:firstLine="0"/>
        <w:rPr>
          <w:rFonts w:eastAsiaTheme="minorEastAsia"/>
          <w:i/>
          <w:iCs/>
          <w:sz w:val="22"/>
          <w:szCs w:val="22"/>
          <w:lang w:eastAsia="zh-CN"/>
        </w:rPr>
      </w:pPr>
      <w:r w:rsidRPr="00F430F9">
        <w:rPr>
          <w:i/>
          <w:iCs/>
          <w:sz w:val="22"/>
          <w:szCs w:val="22"/>
        </w:rPr>
        <w:t xml:space="preserve">Neural </w:t>
      </w:r>
      <w:r w:rsidRPr="00F430F9">
        <w:rPr>
          <w:rFonts w:eastAsiaTheme="minorEastAsia" w:hint="eastAsia"/>
          <w:i/>
          <w:iCs/>
          <w:sz w:val="22"/>
          <w:szCs w:val="22"/>
          <w:lang w:eastAsia="zh-CN"/>
        </w:rPr>
        <w:t>M</w:t>
      </w:r>
      <w:r w:rsidRPr="00F430F9">
        <w:rPr>
          <w:i/>
          <w:iCs/>
          <w:sz w:val="22"/>
          <w:szCs w:val="22"/>
        </w:rPr>
        <w:t xml:space="preserve">anifestations of </w:t>
      </w:r>
      <w:r w:rsidRPr="00F430F9">
        <w:rPr>
          <w:rFonts w:eastAsiaTheme="minorEastAsia" w:hint="eastAsia"/>
          <w:i/>
          <w:iCs/>
          <w:sz w:val="22"/>
          <w:szCs w:val="22"/>
          <w:lang w:eastAsia="zh-CN"/>
        </w:rPr>
        <w:t>S</w:t>
      </w:r>
      <w:r w:rsidRPr="00F430F9">
        <w:rPr>
          <w:i/>
          <w:iCs/>
          <w:sz w:val="22"/>
          <w:szCs w:val="22"/>
        </w:rPr>
        <w:t xml:space="preserve">elf-positivity for the </w:t>
      </w:r>
      <w:r w:rsidRPr="00F430F9">
        <w:rPr>
          <w:rFonts w:eastAsiaTheme="minorEastAsia" w:hint="eastAsia"/>
          <w:i/>
          <w:iCs/>
          <w:sz w:val="22"/>
          <w:szCs w:val="22"/>
          <w:lang w:eastAsia="zh-CN"/>
        </w:rPr>
        <w:t>A</w:t>
      </w:r>
      <w:r w:rsidRPr="00F430F9">
        <w:rPr>
          <w:i/>
          <w:iCs/>
          <w:sz w:val="22"/>
          <w:szCs w:val="22"/>
        </w:rPr>
        <w:t xml:space="preserve">uthentic </w:t>
      </w:r>
      <w:r w:rsidRPr="00F430F9">
        <w:rPr>
          <w:rFonts w:eastAsiaTheme="minorEastAsia" w:hint="eastAsia"/>
          <w:i/>
          <w:iCs/>
          <w:sz w:val="22"/>
          <w:szCs w:val="22"/>
          <w:lang w:eastAsia="zh-CN"/>
        </w:rPr>
        <w:t>S</w:t>
      </w:r>
      <w:r w:rsidRPr="00F430F9">
        <w:rPr>
          <w:i/>
          <w:iCs/>
          <w:sz w:val="22"/>
          <w:szCs w:val="22"/>
        </w:rPr>
        <w:t xml:space="preserve">elf and </w:t>
      </w:r>
      <w:r w:rsidRPr="00F430F9">
        <w:rPr>
          <w:rFonts w:eastAsiaTheme="minorEastAsia" w:hint="eastAsia"/>
          <w:i/>
          <w:iCs/>
          <w:sz w:val="22"/>
          <w:szCs w:val="22"/>
          <w:lang w:eastAsia="zh-CN"/>
        </w:rPr>
        <w:t>P</w:t>
      </w:r>
      <w:r w:rsidRPr="00F430F9">
        <w:rPr>
          <w:i/>
          <w:iCs/>
          <w:sz w:val="22"/>
          <w:szCs w:val="22"/>
        </w:rPr>
        <w:t xml:space="preserve">resented </w:t>
      </w:r>
      <w:r w:rsidRPr="00F430F9">
        <w:rPr>
          <w:rFonts w:eastAsiaTheme="minorEastAsia" w:hint="eastAsia"/>
          <w:i/>
          <w:iCs/>
          <w:sz w:val="22"/>
          <w:szCs w:val="22"/>
          <w:lang w:eastAsia="zh-CN"/>
        </w:rPr>
        <w:t>S</w:t>
      </w:r>
      <w:r w:rsidRPr="00F430F9">
        <w:rPr>
          <w:i/>
          <w:iCs/>
          <w:sz w:val="22"/>
          <w:szCs w:val="22"/>
        </w:rPr>
        <w:t xml:space="preserve">elf in Experiment 2 </w:t>
      </w:r>
    </w:p>
    <w:p w14:paraId="7A57868D" w14:textId="77777777" w:rsidR="00F8796F" w:rsidRPr="00F430F9" w:rsidRDefault="00F8796F" w:rsidP="00F8796F">
      <w:pPr>
        <w:pStyle w:val="Paragraph"/>
        <w:spacing w:before="0" w:line="240" w:lineRule="atLeast"/>
        <w:ind w:firstLine="0"/>
        <w:jc w:val="center"/>
        <w:rPr>
          <w:rFonts w:eastAsiaTheme="minorEastAsia"/>
          <w:lang w:eastAsia="zh-CN"/>
        </w:rPr>
      </w:pPr>
      <w:r w:rsidRPr="00F430F9">
        <w:rPr>
          <w:rFonts w:eastAsiaTheme="minorEastAsia" w:hint="eastAsia"/>
          <w:noProof/>
          <w:lang w:eastAsia="zh-CN"/>
        </w:rPr>
        <w:drawing>
          <wp:inline distT="0" distB="0" distL="0" distR="0" wp14:anchorId="76D7B2D0" wp14:editId="4BF3C44E">
            <wp:extent cx="3878964" cy="5734050"/>
            <wp:effectExtent l="0" t="0" r="7620" b="0"/>
            <wp:docPr id="5157876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87618" name="图片 515787618"/>
                    <pic:cNvPicPr/>
                  </pic:nvPicPr>
                  <pic:blipFill>
                    <a:blip r:embed="rId74"/>
                    <a:stretch>
                      <a:fillRect/>
                    </a:stretch>
                  </pic:blipFill>
                  <pic:spPr>
                    <a:xfrm>
                      <a:off x="0" y="0"/>
                      <a:ext cx="3893132" cy="5754994"/>
                    </a:xfrm>
                    <a:prstGeom prst="rect">
                      <a:avLst/>
                    </a:prstGeom>
                  </pic:spPr>
                </pic:pic>
              </a:graphicData>
            </a:graphic>
          </wp:inline>
        </w:drawing>
      </w:r>
    </w:p>
    <w:p w14:paraId="0AD1CE3B" w14:textId="77777777" w:rsidR="00F8796F" w:rsidRDefault="00F8796F" w:rsidP="00F8796F">
      <w:pPr>
        <w:pStyle w:val="Paragraph"/>
        <w:spacing w:before="0"/>
        <w:ind w:firstLine="0"/>
        <w:rPr>
          <w:rFonts w:eastAsiaTheme="minorEastAsia"/>
          <w:sz w:val="22"/>
          <w:szCs w:val="22"/>
          <w:lang w:eastAsia="zh-CN"/>
        </w:rPr>
      </w:pPr>
      <w:r w:rsidRPr="00F430F9">
        <w:rPr>
          <w:rFonts w:eastAsiaTheme="minorEastAsia" w:hint="eastAsia"/>
          <w:i/>
          <w:iCs/>
          <w:sz w:val="22"/>
          <w:szCs w:val="22"/>
          <w:lang w:eastAsia="zh-CN"/>
        </w:rPr>
        <w:t xml:space="preserve">Note. </w:t>
      </w:r>
      <w:r w:rsidRPr="00F430F9">
        <w:rPr>
          <w:sz w:val="22"/>
          <w:szCs w:val="22"/>
        </w:rPr>
        <w:t>(</w:t>
      </w:r>
      <w:r w:rsidRPr="00F430F9">
        <w:rPr>
          <w:b/>
          <w:bCs/>
          <w:sz w:val="22"/>
          <w:szCs w:val="22"/>
        </w:rPr>
        <w:t>a</w:t>
      </w:r>
      <w:r w:rsidRPr="00F430F9">
        <w:rPr>
          <w:sz w:val="22"/>
          <w:szCs w:val="22"/>
        </w:rPr>
        <w:t>) P1 mean amplitude for the authentic self and presented self in judging the self-descriptiveness of positive and negative traits. (</w:t>
      </w:r>
      <w:r w:rsidRPr="00F430F9">
        <w:rPr>
          <w:b/>
          <w:bCs/>
          <w:sz w:val="22"/>
          <w:szCs w:val="22"/>
        </w:rPr>
        <w:t>b</w:t>
      </w:r>
      <w:r w:rsidRPr="00F430F9">
        <w:rPr>
          <w:sz w:val="22"/>
          <w:szCs w:val="22"/>
        </w:rPr>
        <w:t>) N170 mean amplitude for the authentic self and presented self in judging the self-descriptiveness of positive and negative traits. (</w:t>
      </w:r>
      <w:r w:rsidRPr="00F430F9">
        <w:rPr>
          <w:b/>
          <w:bCs/>
          <w:sz w:val="22"/>
          <w:szCs w:val="22"/>
        </w:rPr>
        <w:t>c</w:t>
      </w:r>
      <w:r w:rsidRPr="00F430F9">
        <w:rPr>
          <w:sz w:val="22"/>
          <w:szCs w:val="22"/>
        </w:rPr>
        <w:t xml:space="preserve">) LPP mean amplitude for the authentic self and presented self in judging the self-descriptiveness of positive and negative traits (see Table S7 to S12 for fixed effects of self, valence, endorse, and their interactions on P1, N170, and LPP; see Figure S1 for the mean amplitude of P1, N170, and LPP for the authentic self and presented self </w:t>
      </w:r>
      <w:bookmarkStart w:id="137" w:name="_Hlk168511751"/>
      <w:r w:rsidRPr="00F430F9">
        <w:rPr>
          <w:sz w:val="22"/>
          <w:szCs w:val="22"/>
        </w:rPr>
        <w:t>in judging the non-self-descriptiveness of positive and negative traits</w:t>
      </w:r>
      <w:bookmarkEnd w:id="137"/>
      <w:r w:rsidRPr="00F430F9">
        <w:rPr>
          <w:sz w:val="22"/>
          <w:szCs w:val="22"/>
        </w:rPr>
        <w:t xml:space="preserve">). 1 = authentic self, positive traits, self-descriptiveness; 2 = presented self, positive traits, self-descriptiveness; 3 = authentic self, negative traits, self-descriptiveness; 4 = presented self, negative traits, self-descriptiveness. </w:t>
      </w:r>
      <w:r w:rsidRPr="00F430F9">
        <w:rPr>
          <w:sz w:val="22"/>
          <w:szCs w:val="22"/>
          <w:vertAlign w:val="superscript"/>
        </w:rPr>
        <w:t>***</w:t>
      </w:r>
      <w:r w:rsidRPr="00F430F9">
        <w:rPr>
          <w:i/>
          <w:iCs/>
          <w:sz w:val="22"/>
          <w:szCs w:val="22"/>
        </w:rPr>
        <w:t>p</w:t>
      </w:r>
      <w:r w:rsidRPr="00F430F9">
        <w:rPr>
          <w:sz w:val="22"/>
          <w:szCs w:val="22"/>
        </w:rPr>
        <w:t xml:space="preserve"> &lt; .001. </w:t>
      </w:r>
    </w:p>
    <w:p w14:paraId="2DE15C6A" w14:textId="77777777" w:rsidR="00F8796F" w:rsidRPr="00F430F9" w:rsidRDefault="00F8796F" w:rsidP="00F8796F">
      <w:pPr>
        <w:pStyle w:val="Paragraph"/>
        <w:spacing w:before="0" w:line="480" w:lineRule="exact"/>
        <w:ind w:firstLine="0"/>
        <w:rPr>
          <w:rFonts w:eastAsiaTheme="minorEastAsia"/>
          <w:b/>
          <w:bCs/>
          <w:sz w:val="22"/>
          <w:szCs w:val="22"/>
          <w:lang w:eastAsia="zh-CN"/>
        </w:rPr>
      </w:pPr>
      <w:r w:rsidRPr="00F430F9">
        <w:rPr>
          <w:b/>
          <w:bCs/>
          <w:sz w:val="22"/>
          <w:szCs w:val="22"/>
        </w:rPr>
        <w:t xml:space="preserve">Figure </w:t>
      </w:r>
      <w:r>
        <w:rPr>
          <w:rFonts w:eastAsiaTheme="minorEastAsia"/>
          <w:b/>
          <w:bCs/>
          <w:sz w:val="22"/>
          <w:szCs w:val="22"/>
          <w:lang w:eastAsia="zh-CN"/>
        </w:rPr>
        <w:t>5</w:t>
      </w:r>
    </w:p>
    <w:p w14:paraId="39A32414" w14:textId="77777777" w:rsidR="00F8796F" w:rsidRPr="00F430F9" w:rsidRDefault="00F8796F" w:rsidP="00F8796F">
      <w:pPr>
        <w:pStyle w:val="Paragraph"/>
        <w:spacing w:before="0" w:line="480" w:lineRule="exact"/>
        <w:ind w:firstLine="0"/>
        <w:rPr>
          <w:rFonts w:eastAsiaTheme="minorEastAsia"/>
          <w:b/>
          <w:bCs/>
          <w:sz w:val="21"/>
          <w:szCs w:val="21"/>
          <w:lang w:eastAsia="zh-CN"/>
        </w:rPr>
      </w:pPr>
      <w:r w:rsidRPr="00F430F9">
        <w:rPr>
          <w:i/>
          <w:iCs/>
          <w:sz w:val="22"/>
          <w:szCs w:val="22"/>
        </w:rPr>
        <w:t>G</w:t>
      </w:r>
      <w:r w:rsidRPr="00F430F9">
        <w:rPr>
          <w:rFonts w:eastAsiaTheme="minorEastAsia"/>
          <w:i/>
          <w:iCs/>
          <w:sz w:val="22"/>
          <w:szCs w:val="22"/>
          <w:lang w:eastAsia="zh-CN"/>
        </w:rPr>
        <w:t xml:space="preserve">rand </w:t>
      </w:r>
      <w:r w:rsidRPr="00F430F9">
        <w:rPr>
          <w:rFonts w:eastAsiaTheme="minorEastAsia" w:hint="eastAsia"/>
          <w:i/>
          <w:iCs/>
          <w:sz w:val="22"/>
          <w:szCs w:val="22"/>
          <w:lang w:eastAsia="zh-CN"/>
        </w:rPr>
        <w:t>A</w:t>
      </w:r>
      <w:r w:rsidRPr="00F430F9">
        <w:rPr>
          <w:rFonts w:eastAsiaTheme="minorEastAsia"/>
          <w:i/>
          <w:iCs/>
          <w:sz w:val="22"/>
          <w:szCs w:val="22"/>
          <w:lang w:eastAsia="zh-CN"/>
        </w:rPr>
        <w:t xml:space="preserve">verages for the </w:t>
      </w:r>
      <w:r w:rsidRPr="00F430F9">
        <w:rPr>
          <w:rFonts w:eastAsiaTheme="minorEastAsia" w:hint="eastAsia"/>
          <w:i/>
          <w:iCs/>
          <w:sz w:val="22"/>
          <w:szCs w:val="22"/>
          <w:lang w:eastAsia="zh-CN"/>
        </w:rPr>
        <w:t xml:space="preserve">ERPs </w:t>
      </w:r>
      <w:r w:rsidRPr="00F430F9">
        <w:rPr>
          <w:i/>
          <w:iCs/>
          <w:sz w:val="22"/>
          <w:szCs w:val="22"/>
        </w:rPr>
        <w:t xml:space="preserve">of </w:t>
      </w:r>
      <w:r w:rsidRPr="00F430F9">
        <w:rPr>
          <w:rFonts w:eastAsiaTheme="minorEastAsia" w:hint="eastAsia"/>
          <w:i/>
          <w:iCs/>
          <w:sz w:val="22"/>
          <w:szCs w:val="22"/>
          <w:lang w:eastAsia="zh-CN"/>
        </w:rPr>
        <w:t>S</w:t>
      </w:r>
      <w:r w:rsidRPr="00F430F9">
        <w:rPr>
          <w:i/>
          <w:iCs/>
          <w:sz w:val="22"/>
          <w:szCs w:val="22"/>
        </w:rPr>
        <w:t xml:space="preserve">elf-positivity for the </w:t>
      </w:r>
      <w:r w:rsidRPr="00F430F9">
        <w:rPr>
          <w:rFonts w:eastAsiaTheme="minorEastAsia" w:hint="eastAsia"/>
          <w:i/>
          <w:iCs/>
          <w:sz w:val="22"/>
          <w:szCs w:val="22"/>
          <w:lang w:eastAsia="zh-CN"/>
        </w:rPr>
        <w:t>A</w:t>
      </w:r>
      <w:r w:rsidRPr="00F430F9">
        <w:rPr>
          <w:i/>
          <w:iCs/>
          <w:sz w:val="22"/>
          <w:szCs w:val="22"/>
        </w:rPr>
        <w:t xml:space="preserve">uthentic </w:t>
      </w:r>
      <w:r w:rsidRPr="00F430F9">
        <w:rPr>
          <w:rFonts w:eastAsiaTheme="minorEastAsia" w:hint="eastAsia"/>
          <w:i/>
          <w:iCs/>
          <w:sz w:val="22"/>
          <w:szCs w:val="22"/>
          <w:lang w:eastAsia="zh-CN"/>
        </w:rPr>
        <w:t>S</w:t>
      </w:r>
      <w:r w:rsidRPr="00F430F9">
        <w:rPr>
          <w:i/>
          <w:iCs/>
          <w:sz w:val="22"/>
          <w:szCs w:val="22"/>
        </w:rPr>
        <w:t xml:space="preserve">elf and </w:t>
      </w:r>
      <w:r w:rsidRPr="00F430F9">
        <w:rPr>
          <w:rFonts w:eastAsiaTheme="minorEastAsia" w:hint="eastAsia"/>
          <w:i/>
          <w:iCs/>
          <w:sz w:val="22"/>
          <w:szCs w:val="22"/>
          <w:lang w:eastAsia="zh-CN"/>
        </w:rPr>
        <w:t>P</w:t>
      </w:r>
      <w:r w:rsidRPr="00F430F9">
        <w:rPr>
          <w:i/>
          <w:iCs/>
          <w:sz w:val="22"/>
          <w:szCs w:val="22"/>
        </w:rPr>
        <w:t xml:space="preserve">resented </w:t>
      </w:r>
      <w:r w:rsidRPr="00F430F9">
        <w:rPr>
          <w:rFonts w:eastAsiaTheme="minorEastAsia" w:hint="eastAsia"/>
          <w:i/>
          <w:iCs/>
          <w:sz w:val="22"/>
          <w:szCs w:val="22"/>
          <w:lang w:eastAsia="zh-CN"/>
        </w:rPr>
        <w:t>S</w:t>
      </w:r>
      <w:r w:rsidRPr="00F430F9">
        <w:rPr>
          <w:i/>
          <w:iCs/>
          <w:sz w:val="22"/>
          <w:szCs w:val="22"/>
        </w:rPr>
        <w:t>elf in Experiment 2</w:t>
      </w:r>
    </w:p>
    <w:p w14:paraId="42ABD760" w14:textId="77777777" w:rsidR="00F8796F" w:rsidRPr="00F430F9" w:rsidRDefault="00F8796F" w:rsidP="00F8796F">
      <w:pPr>
        <w:pStyle w:val="Paragraph"/>
        <w:spacing w:before="0" w:line="480" w:lineRule="auto"/>
        <w:ind w:firstLine="0"/>
        <w:jc w:val="center"/>
        <w:rPr>
          <w:rFonts w:eastAsiaTheme="minorEastAsia"/>
          <w:b/>
          <w:bCs/>
          <w:sz w:val="21"/>
          <w:szCs w:val="21"/>
          <w:lang w:eastAsia="zh-CN"/>
        </w:rPr>
      </w:pPr>
      <w:r w:rsidRPr="00F430F9">
        <w:rPr>
          <w:rFonts w:eastAsiaTheme="minorEastAsia"/>
          <w:b/>
          <w:bCs/>
          <w:noProof/>
          <w:sz w:val="21"/>
          <w:szCs w:val="21"/>
          <w:lang w:eastAsia="zh-CN"/>
        </w:rPr>
        <w:lastRenderedPageBreak/>
        <w:drawing>
          <wp:inline distT="0" distB="0" distL="0" distR="0" wp14:anchorId="61BED028" wp14:editId="704476FB">
            <wp:extent cx="6219825" cy="2186906"/>
            <wp:effectExtent l="0" t="0" r="0" b="4445"/>
            <wp:docPr id="11123937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93704" name="图片 1112393704"/>
                    <pic:cNvPicPr/>
                  </pic:nvPicPr>
                  <pic:blipFill>
                    <a:blip r:embed="rId75"/>
                    <a:stretch>
                      <a:fillRect/>
                    </a:stretch>
                  </pic:blipFill>
                  <pic:spPr>
                    <a:xfrm>
                      <a:off x="0" y="0"/>
                      <a:ext cx="6224949" cy="2188707"/>
                    </a:xfrm>
                    <a:prstGeom prst="rect">
                      <a:avLst/>
                    </a:prstGeom>
                  </pic:spPr>
                </pic:pic>
              </a:graphicData>
            </a:graphic>
          </wp:inline>
        </w:drawing>
      </w:r>
    </w:p>
    <w:p w14:paraId="55725BFC" w14:textId="77777777" w:rsidR="00F8796F" w:rsidRDefault="00F8796F" w:rsidP="00F8796F">
      <w:pPr>
        <w:pStyle w:val="Paragraph"/>
        <w:spacing w:before="0"/>
        <w:ind w:firstLine="0"/>
        <w:contextualSpacing/>
        <w:rPr>
          <w:rFonts w:eastAsiaTheme="minorEastAsia"/>
          <w:sz w:val="22"/>
          <w:szCs w:val="22"/>
          <w:lang w:eastAsia="zh-CN"/>
        </w:rPr>
      </w:pPr>
      <w:r w:rsidRPr="00F430F9">
        <w:rPr>
          <w:rFonts w:eastAsiaTheme="minorEastAsia" w:hint="eastAsia"/>
          <w:i/>
          <w:iCs/>
          <w:sz w:val="22"/>
          <w:szCs w:val="22"/>
          <w:lang w:eastAsia="zh-CN"/>
        </w:rPr>
        <w:t xml:space="preserve">Note. </w:t>
      </w:r>
      <w:r w:rsidRPr="00F430F9">
        <w:rPr>
          <w:sz w:val="22"/>
          <w:szCs w:val="22"/>
        </w:rPr>
        <w:t>(</w:t>
      </w:r>
      <w:r w:rsidRPr="00F430F9">
        <w:rPr>
          <w:b/>
          <w:bCs/>
          <w:sz w:val="22"/>
          <w:szCs w:val="22"/>
        </w:rPr>
        <w:t>a</w:t>
      </w:r>
      <w:r w:rsidRPr="00F430F9">
        <w:rPr>
          <w:rFonts w:eastAsiaTheme="minorEastAsia" w:hint="eastAsia"/>
          <w:b/>
          <w:bCs/>
          <w:sz w:val="22"/>
          <w:szCs w:val="22"/>
          <w:lang w:eastAsia="zh-CN"/>
        </w:rPr>
        <w:t>1</w:t>
      </w:r>
      <w:r w:rsidRPr="00F430F9">
        <w:rPr>
          <w:sz w:val="22"/>
          <w:szCs w:val="22"/>
        </w:rPr>
        <w:t xml:space="preserve">) </w:t>
      </w:r>
      <w:r w:rsidRPr="00F430F9">
        <w:rPr>
          <w:rFonts w:eastAsiaTheme="minorEastAsia"/>
          <w:sz w:val="22"/>
          <w:szCs w:val="22"/>
          <w:lang w:eastAsia="zh-CN"/>
        </w:rPr>
        <w:t xml:space="preserve">Grand averages </w:t>
      </w:r>
      <w:r w:rsidRPr="00F430F9">
        <w:rPr>
          <w:rFonts w:eastAsiaTheme="minorEastAsia" w:hint="eastAsia"/>
          <w:sz w:val="22"/>
          <w:szCs w:val="22"/>
          <w:lang w:eastAsia="zh-CN"/>
        </w:rPr>
        <w:t xml:space="preserve">of </w:t>
      </w:r>
      <w:r w:rsidRPr="00F430F9">
        <w:rPr>
          <w:sz w:val="22"/>
          <w:szCs w:val="22"/>
        </w:rPr>
        <w:t>P1 for the authentic self and presented self in judging the self-descriptiveness of positive traits</w:t>
      </w:r>
      <w:r w:rsidRPr="00F430F9">
        <w:rPr>
          <w:rFonts w:eastAsiaTheme="minorEastAsia" w:hint="eastAsia"/>
          <w:sz w:val="22"/>
          <w:szCs w:val="22"/>
          <w:lang w:eastAsia="zh-CN"/>
        </w:rPr>
        <w:t>. (</w:t>
      </w:r>
      <w:r w:rsidRPr="00F430F9">
        <w:rPr>
          <w:rFonts w:eastAsiaTheme="minorEastAsia" w:hint="eastAsia"/>
          <w:b/>
          <w:bCs/>
          <w:sz w:val="22"/>
          <w:szCs w:val="22"/>
          <w:lang w:eastAsia="zh-CN"/>
        </w:rPr>
        <w:t>a2</w:t>
      </w:r>
      <w:r w:rsidRPr="00F430F9">
        <w:rPr>
          <w:rFonts w:eastAsiaTheme="minorEastAsia" w:hint="eastAsia"/>
          <w:sz w:val="22"/>
          <w:szCs w:val="22"/>
          <w:lang w:eastAsia="zh-CN"/>
        </w:rPr>
        <w:t xml:space="preserve">) </w:t>
      </w:r>
      <w:r w:rsidRPr="00F430F9">
        <w:rPr>
          <w:rFonts w:eastAsiaTheme="minorEastAsia"/>
          <w:sz w:val="22"/>
          <w:szCs w:val="22"/>
          <w:lang w:eastAsia="zh-CN"/>
        </w:rPr>
        <w:t xml:space="preserve">Grand averages </w:t>
      </w:r>
      <w:r w:rsidRPr="00F430F9">
        <w:rPr>
          <w:rFonts w:eastAsiaTheme="minorEastAsia" w:hint="eastAsia"/>
          <w:sz w:val="22"/>
          <w:szCs w:val="22"/>
          <w:lang w:eastAsia="zh-CN"/>
        </w:rPr>
        <w:t xml:space="preserve">of </w:t>
      </w:r>
      <w:r w:rsidRPr="00F430F9">
        <w:rPr>
          <w:sz w:val="22"/>
          <w:szCs w:val="22"/>
        </w:rPr>
        <w:t>P1 for the authentic self and presented self in judging the self-descriptiveness of negative traits</w:t>
      </w:r>
      <w:r w:rsidRPr="00F430F9">
        <w:rPr>
          <w:rFonts w:eastAsiaTheme="minorEastAsia" w:hint="eastAsia"/>
          <w:sz w:val="22"/>
          <w:szCs w:val="22"/>
          <w:lang w:eastAsia="zh-CN"/>
        </w:rPr>
        <w:t>. (</w:t>
      </w:r>
      <w:r w:rsidRPr="00F430F9">
        <w:rPr>
          <w:b/>
          <w:bCs/>
          <w:sz w:val="22"/>
          <w:szCs w:val="22"/>
        </w:rPr>
        <w:t>b</w:t>
      </w:r>
      <w:r w:rsidRPr="00F430F9">
        <w:rPr>
          <w:rFonts w:eastAsiaTheme="minorEastAsia" w:hint="eastAsia"/>
          <w:b/>
          <w:bCs/>
          <w:sz w:val="22"/>
          <w:szCs w:val="22"/>
          <w:lang w:eastAsia="zh-CN"/>
        </w:rPr>
        <w:t>1</w:t>
      </w:r>
      <w:r w:rsidRPr="00F430F9">
        <w:rPr>
          <w:rFonts w:eastAsiaTheme="minorEastAsia" w:hint="eastAsia"/>
          <w:sz w:val="22"/>
          <w:szCs w:val="22"/>
          <w:lang w:eastAsia="zh-CN"/>
        </w:rPr>
        <w:t xml:space="preserve">) </w:t>
      </w:r>
      <w:r w:rsidRPr="00F430F9">
        <w:rPr>
          <w:rFonts w:eastAsiaTheme="minorEastAsia"/>
          <w:sz w:val="22"/>
          <w:szCs w:val="22"/>
          <w:lang w:eastAsia="zh-CN"/>
        </w:rPr>
        <w:t xml:space="preserve">Grand averages </w:t>
      </w:r>
      <w:r w:rsidRPr="00F430F9">
        <w:rPr>
          <w:rFonts w:eastAsiaTheme="minorEastAsia" w:hint="eastAsia"/>
          <w:sz w:val="22"/>
          <w:szCs w:val="22"/>
          <w:lang w:eastAsia="zh-CN"/>
        </w:rPr>
        <w:t>of N170</w:t>
      </w:r>
      <w:r w:rsidRPr="00F430F9">
        <w:rPr>
          <w:sz w:val="22"/>
          <w:szCs w:val="22"/>
        </w:rPr>
        <w:t xml:space="preserve"> for the authentic self and presented self in judging the self-descriptiveness of positive traits</w:t>
      </w:r>
      <w:r w:rsidRPr="00F430F9">
        <w:rPr>
          <w:rFonts w:eastAsiaTheme="minorEastAsia" w:hint="eastAsia"/>
          <w:sz w:val="22"/>
          <w:szCs w:val="22"/>
          <w:lang w:eastAsia="zh-CN"/>
        </w:rPr>
        <w:t>. (</w:t>
      </w:r>
      <w:r w:rsidRPr="00F430F9">
        <w:rPr>
          <w:rFonts w:eastAsiaTheme="minorEastAsia" w:hint="eastAsia"/>
          <w:b/>
          <w:bCs/>
          <w:sz w:val="22"/>
          <w:szCs w:val="22"/>
          <w:lang w:eastAsia="zh-CN"/>
        </w:rPr>
        <w:t>b2</w:t>
      </w:r>
      <w:r w:rsidRPr="00F430F9">
        <w:rPr>
          <w:rFonts w:eastAsiaTheme="minorEastAsia" w:hint="eastAsia"/>
          <w:sz w:val="22"/>
          <w:szCs w:val="22"/>
          <w:lang w:eastAsia="zh-CN"/>
        </w:rPr>
        <w:t xml:space="preserve">) </w:t>
      </w:r>
      <w:r w:rsidRPr="00F430F9">
        <w:rPr>
          <w:rFonts w:eastAsiaTheme="minorEastAsia"/>
          <w:sz w:val="22"/>
          <w:szCs w:val="22"/>
          <w:lang w:eastAsia="zh-CN"/>
        </w:rPr>
        <w:t xml:space="preserve">Grand averages </w:t>
      </w:r>
      <w:r w:rsidRPr="00F430F9">
        <w:rPr>
          <w:rFonts w:eastAsiaTheme="minorEastAsia" w:hint="eastAsia"/>
          <w:sz w:val="22"/>
          <w:szCs w:val="22"/>
          <w:lang w:eastAsia="zh-CN"/>
        </w:rPr>
        <w:t>of N170</w:t>
      </w:r>
      <w:r w:rsidRPr="00F430F9">
        <w:rPr>
          <w:sz w:val="22"/>
          <w:szCs w:val="22"/>
        </w:rPr>
        <w:t xml:space="preserve"> for the authentic self and presented self in judging the self-descriptiveness of negative traits</w:t>
      </w:r>
      <w:r w:rsidRPr="00F430F9">
        <w:rPr>
          <w:rFonts w:eastAsiaTheme="minorEastAsia" w:hint="eastAsia"/>
          <w:sz w:val="22"/>
          <w:szCs w:val="22"/>
          <w:lang w:eastAsia="zh-CN"/>
        </w:rPr>
        <w:t>.</w:t>
      </w:r>
      <w:r w:rsidRPr="00F430F9">
        <w:rPr>
          <w:sz w:val="22"/>
          <w:szCs w:val="22"/>
        </w:rPr>
        <w:t xml:space="preserve"> (</w:t>
      </w:r>
      <w:r w:rsidRPr="00F430F9">
        <w:rPr>
          <w:b/>
          <w:bCs/>
          <w:sz w:val="22"/>
          <w:szCs w:val="22"/>
        </w:rPr>
        <w:t>c</w:t>
      </w:r>
      <w:r w:rsidRPr="00F430F9">
        <w:rPr>
          <w:rFonts w:eastAsiaTheme="minorEastAsia" w:hint="eastAsia"/>
          <w:b/>
          <w:bCs/>
          <w:sz w:val="22"/>
          <w:szCs w:val="22"/>
          <w:lang w:eastAsia="zh-CN"/>
        </w:rPr>
        <w:t>1</w:t>
      </w:r>
      <w:r w:rsidRPr="00F430F9">
        <w:rPr>
          <w:sz w:val="22"/>
          <w:szCs w:val="22"/>
        </w:rPr>
        <w:t>)</w:t>
      </w:r>
      <w:r w:rsidRPr="00F430F9">
        <w:rPr>
          <w:rFonts w:eastAsiaTheme="minorEastAsia"/>
          <w:sz w:val="22"/>
          <w:szCs w:val="22"/>
          <w:lang w:eastAsia="zh-CN"/>
        </w:rPr>
        <w:t xml:space="preserve"> Grand averages </w:t>
      </w:r>
      <w:r w:rsidRPr="00F430F9">
        <w:rPr>
          <w:rFonts w:eastAsiaTheme="minorEastAsia" w:hint="eastAsia"/>
          <w:sz w:val="22"/>
          <w:szCs w:val="22"/>
          <w:lang w:eastAsia="zh-CN"/>
        </w:rPr>
        <w:t>of LPP</w:t>
      </w:r>
      <w:r w:rsidRPr="00F430F9">
        <w:rPr>
          <w:sz w:val="22"/>
          <w:szCs w:val="22"/>
        </w:rPr>
        <w:t xml:space="preserve"> for the authentic self and presented self in judging the self-descriptiveness of positive traits</w:t>
      </w:r>
      <w:r w:rsidRPr="00F430F9">
        <w:rPr>
          <w:rFonts w:eastAsiaTheme="minorEastAsia" w:hint="eastAsia"/>
          <w:sz w:val="22"/>
          <w:szCs w:val="22"/>
          <w:lang w:eastAsia="zh-CN"/>
        </w:rPr>
        <w:t>. (</w:t>
      </w:r>
      <w:r w:rsidRPr="00F430F9">
        <w:rPr>
          <w:rFonts w:eastAsiaTheme="minorEastAsia" w:hint="eastAsia"/>
          <w:b/>
          <w:bCs/>
          <w:sz w:val="22"/>
          <w:szCs w:val="22"/>
          <w:lang w:eastAsia="zh-CN"/>
        </w:rPr>
        <w:t>c2</w:t>
      </w:r>
      <w:r w:rsidRPr="00F430F9">
        <w:rPr>
          <w:rFonts w:eastAsiaTheme="minorEastAsia" w:hint="eastAsia"/>
          <w:sz w:val="22"/>
          <w:szCs w:val="22"/>
          <w:lang w:eastAsia="zh-CN"/>
        </w:rPr>
        <w:t xml:space="preserve">) </w:t>
      </w:r>
      <w:r w:rsidRPr="00F430F9">
        <w:rPr>
          <w:rFonts w:eastAsiaTheme="minorEastAsia"/>
          <w:sz w:val="22"/>
          <w:szCs w:val="22"/>
          <w:lang w:eastAsia="zh-CN"/>
        </w:rPr>
        <w:t xml:space="preserve">Grand averages </w:t>
      </w:r>
      <w:r w:rsidRPr="00F430F9">
        <w:rPr>
          <w:rFonts w:eastAsiaTheme="minorEastAsia" w:hint="eastAsia"/>
          <w:sz w:val="22"/>
          <w:szCs w:val="22"/>
          <w:lang w:eastAsia="zh-CN"/>
        </w:rPr>
        <w:t>of LPP</w:t>
      </w:r>
      <w:r w:rsidRPr="00F430F9">
        <w:rPr>
          <w:sz w:val="22"/>
          <w:szCs w:val="22"/>
        </w:rPr>
        <w:t xml:space="preserve"> for the authentic self and presented self in judging the self-descriptiveness of negative traits</w:t>
      </w:r>
      <w:r w:rsidRPr="00F430F9">
        <w:rPr>
          <w:rFonts w:eastAsiaTheme="minorEastAsia" w:hint="eastAsia"/>
          <w:sz w:val="22"/>
          <w:szCs w:val="22"/>
          <w:lang w:eastAsia="zh-CN"/>
        </w:rPr>
        <w:t xml:space="preserve"> </w:t>
      </w:r>
      <w:r w:rsidRPr="00F430F9">
        <w:rPr>
          <w:sz w:val="22"/>
          <w:szCs w:val="22"/>
        </w:rPr>
        <w:t xml:space="preserve">(see </w:t>
      </w:r>
      <w:r w:rsidRPr="00F430F9">
        <w:rPr>
          <w:rFonts w:eastAsiaTheme="minorEastAsia" w:hint="eastAsia"/>
          <w:sz w:val="22"/>
          <w:szCs w:val="22"/>
          <w:lang w:eastAsia="zh-CN"/>
        </w:rPr>
        <w:t>Figure</w:t>
      </w:r>
      <w:r w:rsidRPr="00F430F9">
        <w:rPr>
          <w:sz w:val="22"/>
          <w:szCs w:val="22"/>
        </w:rPr>
        <w:t xml:space="preserve"> S</w:t>
      </w:r>
      <w:r w:rsidRPr="00F430F9">
        <w:rPr>
          <w:rFonts w:eastAsiaTheme="minorEastAsia" w:hint="eastAsia"/>
          <w:sz w:val="22"/>
          <w:szCs w:val="22"/>
          <w:lang w:eastAsia="zh-CN"/>
        </w:rPr>
        <w:t>3</w:t>
      </w:r>
      <w:r w:rsidRPr="00F430F9">
        <w:rPr>
          <w:sz w:val="22"/>
          <w:szCs w:val="22"/>
        </w:rPr>
        <w:t xml:space="preserve"> for </w:t>
      </w:r>
      <w:r w:rsidRPr="00F430F9">
        <w:rPr>
          <w:rFonts w:eastAsiaTheme="minorEastAsia"/>
          <w:sz w:val="22"/>
          <w:szCs w:val="22"/>
          <w:lang w:eastAsia="zh-CN"/>
        </w:rPr>
        <w:t>grand averages</w:t>
      </w:r>
      <w:r w:rsidRPr="00F430F9">
        <w:rPr>
          <w:sz w:val="22"/>
          <w:szCs w:val="22"/>
        </w:rPr>
        <w:t xml:space="preserve"> of P1, N170, and LPP for the authentic self and presented self in judging the non-self-descriptiveness of positive and negative traits).</w:t>
      </w:r>
    </w:p>
    <w:p w14:paraId="1F3FB1C8" w14:textId="77777777" w:rsidR="00F8796F" w:rsidRDefault="00F8796F" w:rsidP="00F8796F">
      <w:r>
        <w:br w:type="page"/>
      </w:r>
    </w:p>
    <w:p w14:paraId="69941A53" w14:textId="77777777" w:rsidR="00F8796F" w:rsidRPr="00F430F9" w:rsidRDefault="00F8796F" w:rsidP="00F8796F">
      <w:pPr>
        <w:pStyle w:val="Paragraph"/>
        <w:spacing w:before="0" w:line="360" w:lineRule="auto"/>
        <w:ind w:firstLine="0"/>
        <w:rPr>
          <w:rFonts w:eastAsiaTheme="minorEastAsia"/>
          <w:b/>
          <w:bCs/>
          <w:sz w:val="22"/>
          <w:szCs w:val="22"/>
          <w:lang w:eastAsia="zh-CN"/>
        </w:rPr>
      </w:pPr>
      <w:r w:rsidRPr="00F430F9">
        <w:rPr>
          <w:b/>
          <w:bCs/>
          <w:sz w:val="22"/>
          <w:szCs w:val="22"/>
        </w:rPr>
        <w:lastRenderedPageBreak/>
        <w:t xml:space="preserve">Figure </w:t>
      </w:r>
      <w:r>
        <w:rPr>
          <w:rFonts w:eastAsiaTheme="minorEastAsia"/>
          <w:b/>
          <w:bCs/>
          <w:sz w:val="22"/>
          <w:szCs w:val="22"/>
          <w:lang w:eastAsia="zh-CN"/>
        </w:rPr>
        <w:t>6</w:t>
      </w:r>
      <w:r w:rsidRPr="00F430F9">
        <w:rPr>
          <w:b/>
          <w:bCs/>
          <w:sz w:val="22"/>
          <w:szCs w:val="22"/>
        </w:rPr>
        <w:t xml:space="preserve"> </w:t>
      </w:r>
    </w:p>
    <w:p w14:paraId="71C2C5BB" w14:textId="77777777" w:rsidR="00F8796F" w:rsidRPr="009520E3" w:rsidRDefault="00F8796F" w:rsidP="00F8796F">
      <w:pPr>
        <w:pStyle w:val="Paragraph"/>
        <w:spacing w:before="0" w:line="360" w:lineRule="auto"/>
        <w:ind w:firstLine="0"/>
        <w:rPr>
          <w:rFonts w:eastAsiaTheme="minorEastAsia"/>
          <w:b/>
          <w:bCs/>
          <w:sz w:val="21"/>
          <w:szCs w:val="21"/>
          <w:lang w:eastAsia="zh-CN"/>
        </w:rPr>
      </w:pPr>
      <w:r w:rsidRPr="00F430F9">
        <w:rPr>
          <w:i/>
          <w:iCs/>
          <w:sz w:val="22"/>
          <w:szCs w:val="22"/>
        </w:rPr>
        <w:t xml:space="preserve">Topological </w:t>
      </w:r>
      <w:r w:rsidRPr="00F430F9">
        <w:rPr>
          <w:rFonts w:eastAsiaTheme="minorEastAsia" w:hint="eastAsia"/>
          <w:i/>
          <w:iCs/>
          <w:sz w:val="22"/>
          <w:szCs w:val="22"/>
          <w:lang w:eastAsia="zh-CN"/>
        </w:rPr>
        <w:t>M</w:t>
      </w:r>
      <w:r w:rsidRPr="00F430F9">
        <w:rPr>
          <w:i/>
          <w:iCs/>
          <w:sz w:val="22"/>
          <w:szCs w:val="22"/>
        </w:rPr>
        <w:t xml:space="preserve">aps of </w:t>
      </w:r>
      <w:r w:rsidRPr="00F430F9">
        <w:rPr>
          <w:rFonts w:eastAsiaTheme="minorEastAsia" w:hint="eastAsia"/>
          <w:i/>
          <w:iCs/>
          <w:sz w:val="22"/>
          <w:szCs w:val="22"/>
          <w:lang w:eastAsia="zh-CN"/>
        </w:rPr>
        <w:t>S</w:t>
      </w:r>
      <w:r w:rsidRPr="00F430F9">
        <w:rPr>
          <w:i/>
          <w:iCs/>
          <w:sz w:val="22"/>
          <w:szCs w:val="22"/>
        </w:rPr>
        <w:t xml:space="preserve">elf-positivity for the </w:t>
      </w:r>
      <w:r w:rsidRPr="00F430F9">
        <w:rPr>
          <w:rFonts w:eastAsiaTheme="minorEastAsia" w:hint="eastAsia"/>
          <w:i/>
          <w:iCs/>
          <w:sz w:val="22"/>
          <w:szCs w:val="22"/>
          <w:lang w:eastAsia="zh-CN"/>
        </w:rPr>
        <w:t>A</w:t>
      </w:r>
      <w:r w:rsidRPr="00F430F9">
        <w:rPr>
          <w:i/>
          <w:iCs/>
          <w:sz w:val="22"/>
          <w:szCs w:val="22"/>
        </w:rPr>
        <w:t xml:space="preserve">uthentic </w:t>
      </w:r>
      <w:r w:rsidRPr="00F430F9">
        <w:rPr>
          <w:rFonts w:eastAsiaTheme="minorEastAsia" w:hint="eastAsia"/>
          <w:i/>
          <w:iCs/>
          <w:sz w:val="22"/>
          <w:szCs w:val="22"/>
          <w:lang w:eastAsia="zh-CN"/>
        </w:rPr>
        <w:t>S</w:t>
      </w:r>
      <w:r w:rsidRPr="00F430F9">
        <w:rPr>
          <w:i/>
          <w:iCs/>
          <w:sz w:val="22"/>
          <w:szCs w:val="22"/>
        </w:rPr>
        <w:t xml:space="preserve">elf and </w:t>
      </w:r>
      <w:r w:rsidRPr="00F430F9">
        <w:rPr>
          <w:rFonts w:eastAsiaTheme="minorEastAsia" w:hint="eastAsia"/>
          <w:i/>
          <w:iCs/>
          <w:sz w:val="22"/>
          <w:szCs w:val="22"/>
          <w:lang w:eastAsia="zh-CN"/>
        </w:rPr>
        <w:t>P</w:t>
      </w:r>
      <w:r w:rsidRPr="00F430F9">
        <w:rPr>
          <w:i/>
          <w:iCs/>
          <w:sz w:val="22"/>
          <w:szCs w:val="22"/>
        </w:rPr>
        <w:t xml:space="preserve">resented </w:t>
      </w:r>
      <w:r w:rsidRPr="00F430F9">
        <w:rPr>
          <w:rFonts w:eastAsiaTheme="minorEastAsia" w:hint="eastAsia"/>
          <w:i/>
          <w:iCs/>
          <w:sz w:val="22"/>
          <w:szCs w:val="22"/>
          <w:lang w:eastAsia="zh-CN"/>
        </w:rPr>
        <w:t>S</w:t>
      </w:r>
      <w:r w:rsidRPr="00F430F9">
        <w:rPr>
          <w:i/>
          <w:iCs/>
          <w:sz w:val="22"/>
          <w:szCs w:val="22"/>
        </w:rPr>
        <w:t>elf in Experiment 2</w:t>
      </w:r>
    </w:p>
    <w:p w14:paraId="58288022" w14:textId="77777777" w:rsidR="00F8796F" w:rsidRPr="00F430F9" w:rsidRDefault="00F8796F" w:rsidP="00F8796F">
      <w:pPr>
        <w:pStyle w:val="Paragraph"/>
        <w:spacing w:before="0" w:line="480" w:lineRule="auto"/>
        <w:ind w:firstLine="0"/>
        <w:jc w:val="center"/>
        <w:rPr>
          <w:rFonts w:eastAsiaTheme="minorEastAsia"/>
          <w:b/>
          <w:bCs/>
          <w:sz w:val="21"/>
          <w:szCs w:val="21"/>
          <w:lang w:eastAsia="zh-CN"/>
        </w:rPr>
      </w:pPr>
      <w:r w:rsidRPr="00F430F9">
        <w:rPr>
          <w:rFonts w:eastAsiaTheme="minorEastAsia" w:hint="eastAsia"/>
          <w:b/>
          <w:bCs/>
          <w:noProof/>
          <w:sz w:val="21"/>
          <w:szCs w:val="21"/>
          <w:lang w:eastAsia="zh-CN"/>
        </w:rPr>
        <w:drawing>
          <wp:inline distT="0" distB="0" distL="0" distR="0" wp14:anchorId="0D955CF8" wp14:editId="361C4B38">
            <wp:extent cx="1879589" cy="3549650"/>
            <wp:effectExtent l="0" t="0" r="6985" b="0"/>
            <wp:docPr id="21032495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49526" name="图片 2103249526"/>
                    <pic:cNvPicPr/>
                  </pic:nvPicPr>
                  <pic:blipFill>
                    <a:blip r:embed="rId76"/>
                    <a:stretch>
                      <a:fillRect/>
                    </a:stretch>
                  </pic:blipFill>
                  <pic:spPr>
                    <a:xfrm>
                      <a:off x="0" y="0"/>
                      <a:ext cx="1883482" cy="3557003"/>
                    </a:xfrm>
                    <a:prstGeom prst="rect">
                      <a:avLst/>
                    </a:prstGeom>
                  </pic:spPr>
                </pic:pic>
              </a:graphicData>
            </a:graphic>
          </wp:inline>
        </w:drawing>
      </w:r>
    </w:p>
    <w:p w14:paraId="24C87317" w14:textId="77777777" w:rsidR="00F8796F" w:rsidRPr="00942F79" w:rsidRDefault="00F8796F" w:rsidP="00F8796F">
      <w:pPr>
        <w:pStyle w:val="Paragraph"/>
        <w:spacing w:before="0"/>
        <w:ind w:firstLine="0"/>
        <w:rPr>
          <w:sz w:val="22"/>
          <w:szCs w:val="22"/>
        </w:rPr>
      </w:pPr>
      <w:r w:rsidRPr="00F430F9">
        <w:rPr>
          <w:rFonts w:eastAsiaTheme="minorEastAsia" w:hint="eastAsia"/>
          <w:i/>
          <w:iCs/>
          <w:sz w:val="22"/>
          <w:szCs w:val="22"/>
          <w:lang w:eastAsia="zh-CN"/>
        </w:rPr>
        <w:t>Note.</w:t>
      </w:r>
      <w:r w:rsidRPr="00F430F9">
        <w:rPr>
          <w:sz w:val="22"/>
          <w:szCs w:val="22"/>
        </w:rPr>
        <w:t xml:space="preserve"> (</w:t>
      </w:r>
      <w:r w:rsidRPr="00F430F9">
        <w:rPr>
          <w:b/>
          <w:bCs/>
          <w:sz w:val="22"/>
          <w:szCs w:val="22"/>
        </w:rPr>
        <w:t>a</w:t>
      </w:r>
      <w:r w:rsidRPr="00F430F9">
        <w:rPr>
          <w:sz w:val="22"/>
          <w:szCs w:val="22"/>
        </w:rPr>
        <w:t>) P1 amplitude difference between the presented self and authentic self in judging the self-descriptiveness of positive and negative traits. (</w:t>
      </w:r>
      <w:r w:rsidRPr="00F430F9">
        <w:rPr>
          <w:b/>
          <w:bCs/>
          <w:sz w:val="22"/>
          <w:szCs w:val="22"/>
        </w:rPr>
        <w:t>b</w:t>
      </w:r>
      <w:r w:rsidRPr="00F430F9">
        <w:rPr>
          <w:sz w:val="22"/>
          <w:szCs w:val="22"/>
        </w:rPr>
        <w:t>) N170 amplitude difference between the presented self and authentic self in judging the self-descriptiveness of positive and negative traits. (</w:t>
      </w:r>
      <w:r w:rsidRPr="00F430F9">
        <w:rPr>
          <w:b/>
          <w:bCs/>
          <w:sz w:val="22"/>
          <w:szCs w:val="22"/>
        </w:rPr>
        <w:t>c</w:t>
      </w:r>
      <w:r w:rsidRPr="00F430F9">
        <w:rPr>
          <w:sz w:val="22"/>
          <w:szCs w:val="22"/>
        </w:rPr>
        <w:t>) LPP amplitude difference between the presented self and authentic self in judging the self-descriptiveness of positive and negative traits (see Figure S2 for amplitude difference of P1, N170, and LPP between the presented self and authentic self in judging the non-self-descriptiveness of positive and negative traits). 1 = P1 amplitude of descriptiveness judgments on positive traits for the presented self minus P1 amplitude of descriptiveness judgments on positive traits for the authentic self; 2 = P1 amplitude of descriptiveness judgments on negative traits for the presented self minus P1 amplitude of descriptiveness judgments on negative traits for the authentic self; 3 = N170 amplitude of descriptiveness judgments on positive traits for the presented self minus N170 amplitude of descriptiveness judgments on positive traits for the authentic self; 4 = N170 amplitude of descriptiveness judgments on negative traits for the presented self minus N170 amplitude of descriptiveness judgments on negative traits for the authentic self;</w:t>
      </w:r>
      <w:r>
        <w:rPr>
          <w:sz w:val="22"/>
          <w:szCs w:val="22"/>
        </w:rPr>
        <w:t xml:space="preserve"> </w:t>
      </w:r>
      <w:r w:rsidRPr="00F430F9">
        <w:rPr>
          <w:sz w:val="22"/>
          <w:szCs w:val="22"/>
        </w:rPr>
        <w:t>5 = LPP amplitude of descriptiveness judgments on positive traits for the presented self minus LPP amplitude of descriptiveness judgments on positive traits for the authentic self; 6 = LPP amplitude of descriptiveness judgments on negative traits for the presented self minus LPP amplitude of descriptiveness judgments on negative traits for the authentic self.</w:t>
      </w:r>
    </w:p>
    <w:p w14:paraId="38F411EC" w14:textId="77777777" w:rsidR="00F8796F" w:rsidRDefault="00F8796F" w:rsidP="00F8796F"/>
    <w:p w14:paraId="7B2DF141" w14:textId="77777777" w:rsidR="00E43E45" w:rsidRPr="00EC10F3" w:rsidRDefault="00E43E45" w:rsidP="00294C72">
      <w:pPr>
        <w:rPr>
          <w:lang w:eastAsia="zh-CN"/>
        </w:rPr>
      </w:pPr>
    </w:p>
    <w:sectPr w:rsidR="00E43E45" w:rsidRPr="00EC10F3" w:rsidSect="00511E50">
      <w:headerReference w:type="default" r:id="rId77"/>
      <w:footerReference w:type="default" r:id="rId78"/>
      <w:headerReference w:type="first" r:id="rId79"/>
      <w:footerReference w:type="first" r:id="rId80"/>
      <w:pgSz w:w="12240" w:h="15840" w:code="1"/>
      <w:pgMar w:top="1296" w:right="1440" w:bottom="1296"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9AEBE" w14:textId="77777777" w:rsidR="00082C38" w:rsidRDefault="00082C38" w:rsidP="00D73714">
      <w:r>
        <w:separator/>
      </w:r>
    </w:p>
  </w:endnote>
  <w:endnote w:type="continuationSeparator" w:id="0">
    <w:p w14:paraId="200F31AE" w14:textId="77777777" w:rsidR="00082C38" w:rsidRDefault="00082C38" w:rsidP="00D73714">
      <w:r>
        <w:continuationSeparator/>
      </w:r>
    </w:p>
  </w:endnote>
  <w:endnote w:type="continuationNotice" w:id="1">
    <w:p w14:paraId="2CD54BF0" w14:textId="77777777" w:rsidR="00082C38" w:rsidRDefault="00082C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UI">
    <w:panose1 w:val="020B0503020204020204"/>
    <w:charset w:val="86"/>
    <w:family w:val="swiss"/>
    <w:pitch w:val="variable"/>
    <w:sig w:usb0="80000287" w:usb1="2ACF3C50" w:usb2="00000016" w:usb3="00000000" w:csb0="0004001F" w:csb1="00000000"/>
  </w:font>
  <w:font w:name="SymbolMT">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2896" w14:textId="3E466421" w:rsidR="002C4DCA" w:rsidRDefault="002C4DCA">
    <w:pPr>
      <w:pStyle w:val="Footer"/>
      <w:jc w:val="center"/>
      <w:rPr>
        <w:caps/>
        <w:noProof/>
        <w:color w:val="4F81BD" w:themeColor="accent1"/>
      </w:rPr>
    </w:pPr>
  </w:p>
  <w:p w14:paraId="4435F476" w14:textId="77777777" w:rsidR="002C4DCA" w:rsidRDefault="002C4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A9B8" w14:textId="4AEB110C" w:rsidR="002C4DCA" w:rsidRDefault="002C4DCA">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2C4DCA" w:rsidRDefault="002C4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A2F26" w14:textId="77777777" w:rsidR="00082C38" w:rsidRDefault="00082C38" w:rsidP="00D73714">
      <w:r>
        <w:separator/>
      </w:r>
    </w:p>
  </w:footnote>
  <w:footnote w:type="continuationSeparator" w:id="0">
    <w:p w14:paraId="441BED6B" w14:textId="77777777" w:rsidR="00082C38" w:rsidRDefault="00082C38" w:rsidP="00D73714">
      <w:r>
        <w:continuationSeparator/>
      </w:r>
    </w:p>
  </w:footnote>
  <w:footnote w:type="continuationNotice" w:id="1">
    <w:p w14:paraId="2993E13B" w14:textId="77777777" w:rsidR="00082C38" w:rsidRDefault="00082C38"/>
  </w:footnote>
  <w:footnote w:id="2">
    <w:p w14:paraId="4078BB20" w14:textId="494D2B2E" w:rsidR="00606626" w:rsidRPr="00740073" w:rsidRDefault="00606626">
      <w:pPr>
        <w:pStyle w:val="FootnoteText"/>
        <w:rPr>
          <w:lang w:eastAsia="zh-CN"/>
        </w:rPr>
      </w:pPr>
      <w:r>
        <w:rPr>
          <w:rStyle w:val="FootnoteReference"/>
        </w:rPr>
        <w:footnoteRef/>
      </w:r>
      <w:r>
        <w:t xml:space="preserve"> </w:t>
      </w:r>
      <w:r w:rsidR="002D55F9" w:rsidRPr="002D55F9">
        <w:t xml:space="preserve">Self-presentation can serve various goals beyond favorability, including the projection of both positive and negative attributes (Schlenker, </w:t>
      </w:r>
      <w:r w:rsidR="00FD4C6D">
        <w:rPr>
          <w:rFonts w:hint="eastAsia"/>
          <w:lang w:eastAsia="zh-CN"/>
        </w:rPr>
        <w:t>1980</w:t>
      </w:r>
      <w:r w:rsidR="002D55F9" w:rsidRPr="002D55F9">
        <w:t>). However, self-enhancement remains a potent motive, particularly in contexts where individuals seek to maintain or enhance their social image. Research has established that individuals are more likely to engage in self-enhancing presentations to be perceived favorably, boost their self-esteem, achieve social approval, and make the best possible impression (Leary, 2007; Paulhus et al., 2003; Schlenker &amp; Leary, 1982; Sedikides &amp; Gregg, 2008). Furthermore, individuals who self-derogate are enhanced by others (e.g., increased numbers of “likes” and comments from their network friends; Bareket-Bojmel et al., 2016; Lee et al., 2014). Therefore, the current study regards the presented self as the “benchmark of positive self-presentation.”</w:t>
      </w:r>
    </w:p>
  </w:footnote>
  <w:footnote w:id="3">
    <w:p w14:paraId="37A09695" w14:textId="123043E3" w:rsidR="00294F63" w:rsidRPr="007659A1" w:rsidRDefault="00294F63" w:rsidP="00294F63">
      <w:pPr>
        <w:pStyle w:val="FootnoteText"/>
      </w:pPr>
      <w:r w:rsidRPr="007659A1">
        <w:rPr>
          <w:rStyle w:val="FootnoteReference"/>
        </w:rPr>
        <w:footnoteRef/>
      </w:r>
      <w:r w:rsidRPr="007659A1">
        <w:t xml:space="preserve"> </w:t>
      </w:r>
      <w:bookmarkStart w:id="51" w:name="_Hlk182912899"/>
      <w:r w:rsidR="00CC109B">
        <w:t>T</w:t>
      </w:r>
      <w:r w:rsidRPr="007659A1">
        <w:t>wo</w:t>
      </w:r>
      <w:r w:rsidR="00CC109B">
        <w:t xml:space="preserve"> participants</w:t>
      </w:r>
      <w:r w:rsidRPr="007659A1">
        <w:t xml:space="preserve"> evinced more than 50% missing data after we </w:t>
      </w:r>
      <w:r w:rsidR="00CC109B">
        <w:t>removed</w:t>
      </w:r>
      <w:r w:rsidRPr="007659A1">
        <w:t xml:space="preserve"> the 1% slowest and 1% fastest trials, rather than</w:t>
      </w:r>
      <w:r w:rsidR="00CC109B">
        <w:t xml:space="preserve"> the</w:t>
      </w:r>
      <w:r w:rsidRPr="007659A1">
        <w:t xml:space="preserve"> “no response” trial</w:t>
      </w:r>
      <w:r w:rsidR="00CC109B">
        <w:t>s</w:t>
      </w:r>
      <w:r w:rsidRPr="007659A1">
        <w:t xml:space="preserve"> (i.e., longer than 6 seconds)</w:t>
      </w:r>
      <w:r>
        <w:rPr>
          <w:rFonts w:hint="eastAsia"/>
        </w:rPr>
        <w:t xml:space="preserve"> and</w:t>
      </w:r>
      <w:r w:rsidRPr="007659A1">
        <w:t xml:space="preserve"> “impossibly fast” trials (i.e., less than 200ms).</w:t>
      </w:r>
      <w:r>
        <w:rPr>
          <w:rFonts w:hint="eastAsia"/>
        </w:rPr>
        <w:t xml:space="preserve"> </w:t>
      </w:r>
      <w:r w:rsidRPr="00414620">
        <w:t>To ensure consistency between the “Participants and Design” (</w:t>
      </w:r>
      <w:r w:rsidRPr="00F84B48">
        <w:t xml:space="preserve">pp. </w:t>
      </w:r>
      <w:r w:rsidR="00F42BD8">
        <w:rPr>
          <w:rFonts w:hint="eastAsia"/>
          <w:lang w:eastAsia="zh-CN"/>
        </w:rPr>
        <w:t>9</w:t>
      </w:r>
      <w:r w:rsidRPr="00F84B48">
        <w:t>-1</w:t>
      </w:r>
      <w:r w:rsidR="00F42BD8">
        <w:rPr>
          <w:rFonts w:hint="eastAsia"/>
          <w:lang w:eastAsia="zh-CN"/>
        </w:rPr>
        <w:t>0</w:t>
      </w:r>
      <w:r w:rsidRPr="00414620">
        <w:t>) and “Data Recording and Data Analysis” (p. 1</w:t>
      </w:r>
      <w:r w:rsidR="00F42BD8">
        <w:rPr>
          <w:rFonts w:hint="eastAsia"/>
          <w:lang w:eastAsia="zh-CN"/>
        </w:rPr>
        <w:t>1</w:t>
      </w:r>
      <w:r w:rsidRPr="00414620">
        <w:t>)</w:t>
      </w:r>
      <w:r w:rsidR="00CC109B">
        <w:t xml:space="preserve"> </w:t>
      </w:r>
      <w:r w:rsidR="00CC109B" w:rsidRPr="00414620">
        <w:t>section</w:t>
      </w:r>
      <w:r w:rsidRPr="00414620">
        <w:t xml:space="preserve">, we included references to “no response” trials and “impossibly fast” trials </w:t>
      </w:r>
      <w:r w:rsidR="00CC109B">
        <w:t>under</w:t>
      </w:r>
      <w:r w:rsidRPr="00414620">
        <w:t xml:space="preserve"> “Participants and Design</w:t>
      </w:r>
      <w:r w:rsidR="00CC109B">
        <w:t>.</w:t>
      </w:r>
      <w:r w:rsidRPr="00414620">
        <w:t>”</w:t>
      </w:r>
    </w:p>
    <w:bookmarkEnd w:id="51"/>
  </w:footnote>
  <w:footnote w:id="4">
    <w:p w14:paraId="7BE32757" w14:textId="3E84B446" w:rsidR="00E52669" w:rsidRDefault="00E52669">
      <w:pPr>
        <w:pStyle w:val="FootnoteText"/>
        <w:rPr>
          <w:lang w:eastAsia="zh-CN"/>
        </w:rPr>
      </w:pPr>
      <w:r>
        <w:rPr>
          <w:rStyle w:val="FootnoteReference"/>
        </w:rPr>
        <w:footnoteRef/>
      </w:r>
      <w:r>
        <w:t xml:space="preserve"> </w:t>
      </w:r>
      <w:r w:rsidRPr="00BD5934">
        <w:rPr>
          <w:rFonts w:eastAsia="Times New Roman"/>
          <w:color w:val="000000"/>
          <w:szCs w:val="24"/>
          <w:bdr w:val="none" w:sz="0" w:space="0" w:color="auto" w:frame="1"/>
          <w:shd w:val="clear" w:color="auto" w:fill="FFFFFF"/>
          <w:lang w:val="en-GB" w:eastAsia="zh-CN"/>
        </w:rPr>
        <w:t xml:space="preserve">Some participants </w:t>
      </w:r>
      <w:r w:rsidR="00B82E8D" w:rsidRPr="00A7211A">
        <w:rPr>
          <w:color w:val="000000"/>
          <w:bdr w:val="none" w:sz="0" w:space="0" w:color="auto" w:frame="1"/>
        </w:rPr>
        <w:t>had</w:t>
      </w:r>
      <w:r w:rsidRPr="00BD5934">
        <w:rPr>
          <w:rFonts w:eastAsia="Times New Roman"/>
          <w:color w:val="000000"/>
          <w:szCs w:val="24"/>
          <w:bdr w:val="none" w:sz="0" w:space="0" w:color="auto" w:frame="1"/>
          <w:shd w:val="clear" w:color="auto" w:fill="FFFFFF"/>
          <w:lang w:val="en-GB" w:eastAsia="zh-CN"/>
        </w:rPr>
        <w:t xml:space="preserve"> </w:t>
      </w:r>
      <w:r>
        <w:rPr>
          <w:rFonts w:eastAsia="Times New Roman"/>
          <w:color w:val="000000"/>
          <w:szCs w:val="24"/>
          <w:bdr w:val="none" w:sz="0" w:space="0" w:color="auto" w:frame="1"/>
          <w:shd w:val="clear" w:color="auto" w:fill="FFFFFF"/>
          <w:lang w:val="en-GB" w:eastAsia="zh-CN"/>
        </w:rPr>
        <w:t>fewer</w:t>
      </w:r>
      <w:r w:rsidRPr="00BD5934">
        <w:rPr>
          <w:rFonts w:eastAsia="Times New Roman"/>
          <w:color w:val="000000"/>
          <w:szCs w:val="24"/>
          <w:bdr w:val="none" w:sz="0" w:space="0" w:color="auto" w:frame="1"/>
          <w:shd w:val="clear" w:color="auto" w:fill="FFFFFF"/>
          <w:lang w:val="en-GB" w:eastAsia="zh-CN"/>
        </w:rPr>
        <w:t xml:space="preserve"> than 5 trials in more than one condition; for example, one participant could judge </w:t>
      </w:r>
      <w:r>
        <w:rPr>
          <w:rFonts w:eastAsia="Times New Roman"/>
          <w:color w:val="000000"/>
          <w:szCs w:val="24"/>
          <w:bdr w:val="none" w:sz="0" w:space="0" w:color="auto" w:frame="1"/>
          <w:shd w:val="clear" w:color="auto" w:fill="FFFFFF"/>
          <w:lang w:val="en-GB" w:eastAsia="zh-CN"/>
        </w:rPr>
        <w:t>fewer</w:t>
      </w:r>
      <w:r w:rsidRPr="00BD5934">
        <w:rPr>
          <w:rFonts w:eastAsia="Times New Roman"/>
          <w:color w:val="000000"/>
          <w:szCs w:val="24"/>
          <w:bdr w:val="none" w:sz="0" w:space="0" w:color="auto" w:frame="1"/>
          <w:shd w:val="clear" w:color="auto" w:fill="FFFFFF"/>
          <w:lang w:val="en-GB" w:eastAsia="zh-CN"/>
        </w:rPr>
        <w:t xml:space="preserve"> than 5 negative traits as self-descriptive of the presented self, and the same participant could also judge </w:t>
      </w:r>
      <w:r>
        <w:rPr>
          <w:rFonts w:eastAsia="Times New Roman"/>
          <w:color w:val="000000"/>
          <w:szCs w:val="24"/>
          <w:bdr w:val="none" w:sz="0" w:space="0" w:color="auto" w:frame="1"/>
          <w:shd w:val="clear" w:color="auto" w:fill="FFFFFF"/>
          <w:lang w:val="en-GB" w:eastAsia="zh-CN"/>
        </w:rPr>
        <w:t>fewer</w:t>
      </w:r>
      <w:r w:rsidRPr="00BD5934">
        <w:rPr>
          <w:rFonts w:eastAsia="Times New Roman"/>
          <w:color w:val="000000"/>
          <w:szCs w:val="24"/>
          <w:bdr w:val="none" w:sz="0" w:space="0" w:color="auto" w:frame="1"/>
          <w:shd w:val="clear" w:color="auto" w:fill="FFFFFF"/>
          <w:lang w:val="en-GB" w:eastAsia="zh-CN"/>
        </w:rPr>
        <w:t xml:space="preserve"> than 5 negative traits as self-descriptive of the authentic self; hence the total number of participants is greater than 111.</w:t>
      </w:r>
    </w:p>
  </w:footnote>
  <w:footnote w:id="5">
    <w:p w14:paraId="57891065" w14:textId="462FAB4A" w:rsidR="002D248B" w:rsidRPr="002D248B" w:rsidRDefault="002D248B">
      <w:pPr>
        <w:pStyle w:val="FootnoteText"/>
        <w:rPr>
          <w:lang w:eastAsia="zh-CN"/>
        </w:rPr>
      </w:pPr>
      <w:r>
        <w:rPr>
          <w:rStyle w:val="FootnoteReference"/>
        </w:rPr>
        <w:footnoteRef/>
      </w:r>
      <w:r>
        <w:t xml:space="preserve"> </w:t>
      </w:r>
      <w:r w:rsidR="008D30DF" w:rsidRPr="008D30DF">
        <w:t>These traits are listed in both Anderson’s and Chandler’s lists, and represent extremes in terms of likability ratings—either occupying the lower end (i.e., negative traits) or the upper end (i.e., positive traits)</w:t>
      </w:r>
      <w:r w:rsidR="009F78FB" w:rsidRPr="009F78FB">
        <w:t xml:space="preserve"> </w:t>
      </w:r>
      <w:r w:rsidR="009F78FB" w:rsidRPr="008D30DF">
        <w:t>of the spectrum</w:t>
      </w:r>
      <w:r w:rsidR="008D30DF" w:rsidRPr="008D30DF">
        <w:t>.</w:t>
      </w:r>
    </w:p>
  </w:footnote>
  <w:footnote w:id="6">
    <w:p w14:paraId="5C74B423" w14:textId="20786119" w:rsidR="00B82E8D" w:rsidRDefault="00B82E8D" w:rsidP="00B82E8D">
      <w:pPr>
        <w:pStyle w:val="FootnoteText"/>
        <w:rPr>
          <w:lang w:eastAsia="zh-CN"/>
        </w:rPr>
      </w:pPr>
      <w:r>
        <w:rPr>
          <w:rStyle w:val="FootnoteReference"/>
        </w:rPr>
        <w:footnoteRef/>
      </w:r>
      <w:r>
        <w:t xml:space="preserve"> </w:t>
      </w:r>
      <w:r>
        <w:rPr>
          <w:rFonts w:hint="eastAsia"/>
          <w:lang w:eastAsia="zh-CN"/>
        </w:rPr>
        <w:t>R</w:t>
      </w:r>
      <w:r w:rsidRPr="008A2BCD">
        <w:t>esearche</w:t>
      </w:r>
      <w:r>
        <w:t>r</w:t>
      </w:r>
      <w:r w:rsidRPr="008A2BCD">
        <w:t xml:space="preserve">s have </w:t>
      </w:r>
      <w:r>
        <w:t>provided</w:t>
      </w:r>
      <w:r w:rsidRPr="008A2BCD">
        <w:t xml:space="preserve"> guidelines </w:t>
      </w:r>
      <w:r>
        <w:t>for</w:t>
      </w:r>
      <w:r w:rsidRPr="008A2BCD">
        <w:t xml:space="preserve"> the number of trials</w:t>
      </w:r>
      <w:r>
        <w:t xml:space="preserve"> for ERP experiments, with </w:t>
      </w:r>
      <w:r w:rsidRPr="00C978FD">
        <w:t>20</w:t>
      </w:r>
      <w:r>
        <w:t xml:space="preserve"> trials suggested </w:t>
      </w:r>
      <w:r w:rsidRPr="00C978FD">
        <w:t xml:space="preserve">for </w:t>
      </w:r>
      <w:r>
        <w:t xml:space="preserve">the </w:t>
      </w:r>
      <w:r w:rsidRPr="008A2BCD">
        <w:t>P300</w:t>
      </w:r>
      <w:r>
        <w:rPr>
          <w:rFonts w:hint="eastAsia"/>
          <w:lang w:eastAsia="zh-CN"/>
        </w:rPr>
        <w:t xml:space="preserve"> (</w:t>
      </w:r>
      <w:r w:rsidRPr="002A3114">
        <w:rPr>
          <w:rFonts w:eastAsia="DengXian"/>
          <w:szCs w:val="24"/>
        </w:rPr>
        <w:t>Cahn</w:t>
      </w:r>
      <w:r>
        <w:rPr>
          <w:rFonts w:eastAsia="DengXian" w:hint="eastAsia"/>
          <w:szCs w:val="24"/>
          <w:lang w:eastAsia="zh-CN"/>
        </w:rPr>
        <w:t xml:space="preserve"> &amp;</w:t>
      </w:r>
      <w:r w:rsidRPr="002A3114">
        <w:rPr>
          <w:rFonts w:eastAsia="DengXian"/>
          <w:szCs w:val="24"/>
        </w:rPr>
        <w:t xml:space="preserve"> Polich</w:t>
      </w:r>
      <w:r>
        <w:rPr>
          <w:rFonts w:eastAsia="DengXian" w:hint="eastAsia"/>
          <w:szCs w:val="24"/>
          <w:lang w:eastAsia="zh-CN"/>
        </w:rPr>
        <w:t>, 2006</w:t>
      </w:r>
      <w:r>
        <w:rPr>
          <w:rFonts w:hint="eastAsia"/>
          <w:lang w:eastAsia="zh-CN"/>
        </w:rPr>
        <w:t xml:space="preserve">) </w:t>
      </w:r>
      <w:r>
        <w:t>and</w:t>
      </w:r>
      <w:r w:rsidRPr="00C978FD">
        <w:t xml:space="preserve"> 8</w:t>
      </w:r>
      <w:r>
        <w:rPr>
          <w:rFonts w:hint="eastAsia"/>
          <w:lang w:eastAsia="zh-CN"/>
        </w:rPr>
        <w:t>-12</w:t>
      </w:r>
      <w:r>
        <w:t xml:space="preserve"> </w:t>
      </w:r>
      <w:r w:rsidRPr="00C978FD">
        <w:t xml:space="preserve">trials </w:t>
      </w:r>
      <w:r>
        <w:t xml:space="preserve">for </w:t>
      </w:r>
      <w:r w:rsidRPr="00C978FD">
        <w:t xml:space="preserve">LPP </w:t>
      </w:r>
      <w:r>
        <w:rPr>
          <w:rFonts w:hint="eastAsia"/>
          <w:lang w:eastAsia="zh-CN"/>
        </w:rPr>
        <w:t>(</w:t>
      </w:r>
      <w:r w:rsidRPr="002A3114">
        <w:rPr>
          <w:rFonts w:eastAsia="DengXian"/>
          <w:szCs w:val="24"/>
        </w:rPr>
        <w:t>Moran</w:t>
      </w:r>
      <w:r>
        <w:rPr>
          <w:rFonts w:eastAsia="DengXian" w:hint="eastAsia"/>
          <w:szCs w:val="24"/>
          <w:lang w:eastAsia="zh-CN"/>
        </w:rPr>
        <w:t xml:space="preserve"> et al., 2013</w:t>
      </w:r>
      <w:r>
        <w:rPr>
          <w:rFonts w:hint="eastAsia"/>
          <w:lang w:eastAsia="zh-CN"/>
        </w:rPr>
        <w:t>)</w:t>
      </w:r>
      <w:r w:rsidRPr="00C978FD">
        <w:t>. However, apart from a specific number of trials, researchers must also consider factors</w:t>
      </w:r>
      <w:r>
        <w:t xml:space="preserve"> that may influence the ability to obtain</w:t>
      </w:r>
      <w:r w:rsidRPr="00C978FD">
        <w:t xml:space="preserve"> a “stable” ERP waveform</w:t>
      </w:r>
      <w:r>
        <w:t>,</w:t>
      </w:r>
      <w:r>
        <w:rPr>
          <w:rFonts w:hint="eastAsia"/>
          <w:lang w:eastAsia="zh-CN"/>
        </w:rPr>
        <w:t xml:space="preserve"> </w:t>
      </w:r>
      <w:r>
        <w:rPr>
          <w:lang w:eastAsia="zh-CN"/>
        </w:rPr>
        <w:t xml:space="preserve">such as </w:t>
      </w:r>
      <w:r w:rsidRPr="00C978FD">
        <w:t>sample size, anticipated effect magnitude, and noise level</w:t>
      </w:r>
      <w:r>
        <w:rPr>
          <w:rFonts w:hint="eastAsia"/>
          <w:lang w:eastAsia="zh-CN"/>
        </w:rPr>
        <w:t xml:space="preserve"> (</w:t>
      </w:r>
      <w:r w:rsidRPr="002A3114">
        <w:rPr>
          <w:rFonts w:eastAsia="DengXian"/>
          <w:szCs w:val="24"/>
        </w:rPr>
        <w:t>Boudewyn</w:t>
      </w:r>
      <w:r>
        <w:rPr>
          <w:rFonts w:hint="eastAsia"/>
          <w:i/>
          <w:iCs/>
          <w:lang w:eastAsia="zh-CN"/>
        </w:rPr>
        <w:t xml:space="preserve"> </w:t>
      </w:r>
      <w:r w:rsidRPr="00AF5776">
        <w:rPr>
          <w:rFonts w:hint="eastAsia"/>
          <w:lang w:eastAsia="zh-CN"/>
        </w:rPr>
        <w:t>et al.,</w:t>
      </w:r>
      <w:r>
        <w:rPr>
          <w:rFonts w:hint="eastAsia"/>
          <w:lang w:eastAsia="zh-CN"/>
        </w:rPr>
        <w:t xml:space="preserve"> </w:t>
      </w:r>
      <w:r w:rsidRPr="00AF5776">
        <w:rPr>
          <w:rFonts w:hint="eastAsia"/>
          <w:lang w:eastAsia="zh-CN"/>
        </w:rPr>
        <w:t>2018</w:t>
      </w:r>
      <w:r>
        <w:rPr>
          <w:rFonts w:hint="eastAsia"/>
          <w:lang w:eastAsia="zh-CN"/>
        </w:rPr>
        <w:t>)</w:t>
      </w:r>
      <w:r w:rsidRPr="00C978FD">
        <w:t xml:space="preserve">. Moreover, the representativeness of the sample </w:t>
      </w:r>
      <w:r w:rsidRPr="00F67E55">
        <w:t xml:space="preserve">can vary </w:t>
      </w:r>
      <w:r>
        <w:t>substantially</w:t>
      </w:r>
      <w:r w:rsidRPr="00F67E55">
        <w:t xml:space="preserve"> based on number of trials</w:t>
      </w:r>
      <w:r>
        <w:t>. This was</w:t>
      </w:r>
      <w:r w:rsidRPr="00F67E55">
        <w:t xml:space="preserve"> a crucial consideration in the current study</w:t>
      </w:r>
      <w:r>
        <w:t>. Specifically,</w:t>
      </w:r>
      <w:r w:rsidRPr="00F67E55">
        <w:t xml:space="preserve"> with 5 trials per condition, 121 participants remain</w:t>
      </w:r>
      <w:r>
        <w:t>,</w:t>
      </w:r>
      <w:r w:rsidRPr="00F67E55">
        <w:t xml:space="preserve"> out of the original 150 (80.67%). With 8 trials per condition, 107 participants remain (71.33%), and</w:t>
      </w:r>
      <w:r>
        <w:t>,</w:t>
      </w:r>
      <w:r w:rsidRPr="00F67E55">
        <w:t xml:space="preserve"> with 20 trials per condition, only 6</w:t>
      </w:r>
      <w:r>
        <w:t>1</w:t>
      </w:r>
      <w:r w:rsidRPr="00F67E55">
        <w:t xml:space="preserve"> participants remain (4</w:t>
      </w:r>
      <w:r>
        <w:t>0.67</w:t>
      </w:r>
      <w:r w:rsidRPr="00F67E55">
        <w:t>%)</w:t>
      </w:r>
      <w:r>
        <w:t xml:space="preserve">. Here, </w:t>
      </w:r>
      <w:r w:rsidRPr="00F67E55">
        <w:t>a greater number of trials</w:t>
      </w:r>
      <w:r>
        <w:t xml:space="preserve"> excluded</w:t>
      </w:r>
      <w:r w:rsidRPr="00F67E55">
        <w:t xml:space="preserve"> corresponds to </w:t>
      </w:r>
      <w:r>
        <w:t>reduced sample</w:t>
      </w:r>
      <w:r w:rsidRPr="00F67E55">
        <w:t xml:space="preserve"> representativeness. </w:t>
      </w:r>
      <w:r>
        <w:t>As such, participants</w:t>
      </w:r>
      <w:r w:rsidRPr="00F67E55">
        <w:t xml:space="preserve"> </w:t>
      </w:r>
      <w:r>
        <w:t>likely to evince</w:t>
      </w:r>
      <w:r w:rsidRPr="00F67E55">
        <w:t xml:space="preserve"> strong self-positivity may be excluded due to insufficient trials, especially</w:t>
      </w:r>
      <w:r>
        <w:t xml:space="preserve"> the ones in the </w:t>
      </w:r>
      <w:r w:rsidRPr="001A01A4">
        <w:rPr>
          <w:color w:val="000000"/>
          <w:shd w:val="clear" w:color="auto" w:fill="FFFFFF"/>
        </w:rPr>
        <w:t>presented self, negative traits, self-descriptiveness condition.</w:t>
      </w:r>
      <w:r>
        <w:rPr>
          <w:rFonts w:ascii="Aptos" w:hAnsi="Aptos"/>
          <w:color w:val="000000"/>
          <w:shd w:val="clear" w:color="auto" w:fill="FFFFFF"/>
        </w:rPr>
        <w:t xml:space="preserve"> </w:t>
      </w:r>
      <w:r w:rsidRPr="00F67E55">
        <w:t xml:space="preserve">Consequently, </w:t>
      </w:r>
      <w:r>
        <w:t xml:space="preserve">we opted </w:t>
      </w:r>
      <w:r w:rsidRPr="00F67E55">
        <w:t xml:space="preserve">for 5 trials per condition to maximize participant inclusion. Importantly, </w:t>
      </w:r>
      <w:r>
        <w:t xml:space="preserve">the </w:t>
      </w:r>
      <w:r w:rsidRPr="00F67E55">
        <w:t>results were comparable across 121, 107, and 6</w:t>
      </w:r>
      <w:r>
        <w:t>1</w:t>
      </w:r>
      <w:r w:rsidRPr="00F67E55">
        <w:t xml:space="preserve">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17569151"/>
      <w:docPartObj>
        <w:docPartGallery w:val="Page Numbers (Top of Page)"/>
        <w:docPartUnique/>
      </w:docPartObj>
    </w:sdtPr>
    <w:sdtEndPr>
      <w:rPr>
        <w:noProof/>
      </w:rPr>
    </w:sdtEndPr>
    <w:sdtContent>
      <w:p w14:paraId="24400120" w14:textId="7EFBF08E" w:rsidR="003009F3" w:rsidRPr="003009F3" w:rsidRDefault="003009F3" w:rsidP="00305279">
        <w:pPr>
          <w:pStyle w:val="Header"/>
          <w:rPr>
            <w:sz w:val="24"/>
            <w:szCs w:val="24"/>
          </w:rPr>
        </w:pPr>
        <w:r w:rsidRPr="003009F3">
          <w:rPr>
            <w:sz w:val="24"/>
            <w:szCs w:val="24"/>
          </w:rPr>
          <w:t>T</w:t>
        </w:r>
        <w:r w:rsidR="001709F8">
          <w:rPr>
            <w:sz w:val="24"/>
            <w:szCs w:val="24"/>
          </w:rPr>
          <w:t xml:space="preserve">HE </w:t>
        </w:r>
        <w:r w:rsidRPr="003009F3">
          <w:rPr>
            <w:sz w:val="24"/>
            <w:szCs w:val="24"/>
          </w:rPr>
          <w:t>E</w:t>
        </w:r>
        <w:r w:rsidR="001709F8">
          <w:rPr>
            <w:sz w:val="24"/>
            <w:szCs w:val="24"/>
          </w:rPr>
          <w:t>SSENCE OF</w:t>
        </w:r>
        <w:r w:rsidRPr="003009F3">
          <w:rPr>
            <w:sz w:val="24"/>
            <w:szCs w:val="24"/>
          </w:rPr>
          <w:t xml:space="preserve"> A</w:t>
        </w:r>
        <w:r w:rsidR="001709F8">
          <w:rPr>
            <w:sz w:val="24"/>
            <w:szCs w:val="24"/>
          </w:rPr>
          <w:t>UTHENTCITY</w:t>
        </w:r>
        <w:r w:rsidR="001709F8">
          <w:rPr>
            <w:sz w:val="24"/>
            <w:szCs w:val="24"/>
          </w:rPr>
          <w:tab/>
        </w:r>
        <w:r w:rsidR="001709F8">
          <w:rPr>
            <w:sz w:val="24"/>
            <w:szCs w:val="24"/>
          </w:rPr>
          <w:tab/>
        </w:r>
        <w:r>
          <w:rPr>
            <w:sz w:val="24"/>
            <w:szCs w:val="24"/>
          </w:rPr>
          <w:t xml:space="preserve"> </w:t>
        </w:r>
        <w:r w:rsidRPr="003009F3">
          <w:rPr>
            <w:sz w:val="24"/>
            <w:szCs w:val="24"/>
          </w:rPr>
          <w:fldChar w:fldCharType="begin"/>
        </w:r>
        <w:r w:rsidRPr="003009F3">
          <w:rPr>
            <w:sz w:val="24"/>
            <w:szCs w:val="24"/>
          </w:rPr>
          <w:instrText xml:space="preserve"> PAGE   \* MERGEFORMAT </w:instrText>
        </w:r>
        <w:r w:rsidRPr="003009F3">
          <w:rPr>
            <w:sz w:val="24"/>
            <w:szCs w:val="24"/>
          </w:rPr>
          <w:fldChar w:fldCharType="separate"/>
        </w:r>
        <w:r w:rsidRPr="003009F3">
          <w:rPr>
            <w:noProof/>
            <w:sz w:val="24"/>
            <w:szCs w:val="24"/>
          </w:rPr>
          <w:t>2</w:t>
        </w:r>
        <w:r w:rsidRPr="003009F3">
          <w:rPr>
            <w:noProof/>
            <w:sz w:val="24"/>
            <w:szCs w:val="24"/>
          </w:rPr>
          <w:fldChar w:fldCharType="end"/>
        </w:r>
      </w:p>
    </w:sdtContent>
  </w:sdt>
  <w:p w14:paraId="61C749E8" w14:textId="0150550C" w:rsidR="002C4DCA" w:rsidRDefault="002C4DCA" w:rsidP="00BD3B33">
    <w:pPr>
      <w:pStyle w:val="Header"/>
      <w:tabs>
        <w:tab w:val="clear" w:pos="4320"/>
        <w:tab w:val="clear" w:pos="8640"/>
        <w:tab w:val="left" w:pos="32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F5B3" w14:textId="482E2676" w:rsidR="002C4DCA" w:rsidRPr="00204015" w:rsidRDefault="002C4DCA" w:rsidP="00D73714">
    <w:pPr>
      <w:pStyle w:val="Header"/>
    </w:pPr>
    <w:r>
      <w:rPr>
        <w:noProof/>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2C4DCA" w:rsidRDefault="002C4DCA" w:rsidP="00D73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3B402A5"/>
    <w:multiLevelType w:val="hybridMultilevel"/>
    <w:tmpl w:val="8E7A4FA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7554F2B"/>
    <w:multiLevelType w:val="hybridMultilevel"/>
    <w:tmpl w:val="D2EC5F96"/>
    <w:lvl w:ilvl="0" w:tplc="225C90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F2633F"/>
    <w:multiLevelType w:val="hybridMultilevel"/>
    <w:tmpl w:val="6F6A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2320C0"/>
    <w:multiLevelType w:val="hybridMultilevel"/>
    <w:tmpl w:val="ED86D1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40015F"/>
    <w:multiLevelType w:val="multilevel"/>
    <w:tmpl w:val="6E8E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4520544">
    <w:abstractNumId w:val="12"/>
  </w:num>
  <w:num w:numId="2" w16cid:durableId="204294171">
    <w:abstractNumId w:val="9"/>
  </w:num>
  <w:num w:numId="3" w16cid:durableId="1562054263">
    <w:abstractNumId w:val="7"/>
  </w:num>
  <w:num w:numId="4" w16cid:durableId="225995352">
    <w:abstractNumId w:val="6"/>
  </w:num>
  <w:num w:numId="5" w16cid:durableId="1717704827">
    <w:abstractNumId w:val="5"/>
  </w:num>
  <w:num w:numId="6" w16cid:durableId="1131053018">
    <w:abstractNumId w:val="4"/>
  </w:num>
  <w:num w:numId="7" w16cid:durableId="69087744">
    <w:abstractNumId w:val="8"/>
  </w:num>
  <w:num w:numId="8" w16cid:durableId="295305660">
    <w:abstractNumId w:val="3"/>
  </w:num>
  <w:num w:numId="9" w16cid:durableId="935291318">
    <w:abstractNumId w:val="2"/>
  </w:num>
  <w:num w:numId="10" w16cid:durableId="746074316">
    <w:abstractNumId w:val="1"/>
  </w:num>
  <w:num w:numId="11" w16cid:durableId="77333070">
    <w:abstractNumId w:val="0"/>
  </w:num>
  <w:num w:numId="12" w16cid:durableId="7399880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229577409">
    <w:abstractNumId w:val="16"/>
  </w:num>
  <w:num w:numId="14" w16cid:durableId="1556887782">
    <w:abstractNumId w:val="17"/>
  </w:num>
  <w:num w:numId="15" w16cid:durableId="105734619">
    <w:abstractNumId w:val="15"/>
  </w:num>
  <w:num w:numId="16" w16cid:durableId="1282612536">
    <w:abstractNumId w:val="11"/>
  </w:num>
  <w:num w:numId="17" w16cid:durableId="1990477477">
    <w:abstractNumId w:val="18"/>
  </w:num>
  <w:num w:numId="18" w16cid:durableId="773012010">
    <w:abstractNumId w:val="13"/>
  </w:num>
  <w:num w:numId="19" w16cid:durableId="18818228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1D"/>
    <w:rsid w:val="000013EB"/>
    <w:rsid w:val="000013F9"/>
    <w:rsid w:val="000024C6"/>
    <w:rsid w:val="0000412D"/>
    <w:rsid w:val="00007A7D"/>
    <w:rsid w:val="00010A90"/>
    <w:rsid w:val="00012BE9"/>
    <w:rsid w:val="00012EDE"/>
    <w:rsid w:val="00013097"/>
    <w:rsid w:val="0001334A"/>
    <w:rsid w:val="00014B4C"/>
    <w:rsid w:val="00014F59"/>
    <w:rsid w:val="0001637D"/>
    <w:rsid w:val="0001644F"/>
    <w:rsid w:val="00017543"/>
    <w:rsid w:val="00020A17"/>
    <w:rsid w:val="00022F72"/>
    <w:rsid w:val="00023D36"/>
    <w:rsid w:val="00025EE0"/>
    <w:rsid w:val="00026477"/>
    <w:rsid w:val="00026675"/>
    <w:rsid w:val="00026FDD"/>
    <w:rsid w:val="00030AF4"/>
    <w:rsid w:val="0003105C"/>
    <w:rsid w:val="000369EA"/>
    <w:rsid w:val="000372AF"/>
    <w:rsid w:val="00037B0B"/>
    <w:rsid w:val="00037FF3"/>
    <w:rsid w:val="00040BB0"/>
    <w:rsid w:val="00041D7D"/>
    <w:rsid w:val="00042930"/>
    <w:rsid w:val="00042EE7"/>
    <w:rsid w:val="00043B8A"/>
    <w:rsid w:val="00044000"/>
    <w:rsid w:val="000464E0"/>
    <w:rsid w:val="00051395"/>
    <w:rsid w:val="00052A27"/>
    <w:rsid w:val="00054131"/>
    <w:rsid w:val="00054BD9"/>
    <w:rsid w:val="0005573D"/>
    <w:rsid w:val="000562CC"/>
    <w:rsid w:val="00056B14"/>
    <w:rsid w:val="0006117B"/>
    <w:rsid w:val="00062167"/>
    <w:rsid w:val="000636D9"/>
    <w:rsid w:val="00063761"/>
    <w:rsid w:val="00064A5F"/>
    <w:rsid w:val="0006525C"/>
    <w:rsid w:val="0006727C"/>
    <w:rsid w:val="00067512"/>
    <w:rsid w:val="00070BB6"/>
    <w:rsid w:val="00071B2F"/>
    <w:rsid w:val="00073E5F"/>
    <w:rsid w:val="00074491"/>
    <w:rsid w:val="000749EF"/>
    <w:rsid w:val="00075B68"/>
    <w:rsid w:val="00075C32"/>
    <w:rsid w:val="00075FE7"/>
    <w:rsid w:val="00077272"/>
    <w:rsid w:val="000772C6"/>
    <w:rsid w:val="00077961"/>
    <w:rsid w:val="00077D24"/>
    <w:rsid w:val="00082C38"/>
    <w:rsid w:val="00083152"/>
    <w:rsid w:val="00083198"/>
    <w:rsid w:val="0008368F"/>
    <w:rsid w:val="00083E64"/>
    <w:rsid w:val="00084753"/>
    <w:rsid w:val="00085095"/>
    <w:rsid w:val="00085D75"/>
    <w:rsid w:val="00085E8B"/>
    <w:rsid w:val="000860E0"/>
    <w:rsid w:val="000864BF"/>
    <w:rsid w:val="00086F31"/>
    <w:rsid w:val="0008795A"/>
    <w:rsid w:val="000903AE"/>
    <w:rsid w:val="000906DA"/>
    <w:rsid w:val="00094A03"/>
    <w:rsid w:val="00094CDB"/>
    <w:rsid w:val="00095099"/>
    <w:rsid w:val="00095879"/>
    <w:rsid w:val="00097A71"/>
    <w:rsid w:val="000A0EF7"/>
    <w:rsid w:val="000A0F13"/>
    <w:rsid w:val="000A14D1"/>
    <w:rsid w:val="000A2753"/>
    <w:rsid w:val="000A2FDA"/>
    <w:rsid w:val="000A4F43"/>
    <w:rsid w:val="000A6B70"/>
    <w:rsid w:val="000A6D53"/>
    <w:rsid w:val="000B126D"/>
    <w:rsid w:val="000B4351"/>
    <w:rsid w:val="000B4DD7"/>
    <w:rsid w:val="000B656D"/>
    <w:rsid w:val="000B7915"/>
    <w:rsid w:val="000B7960"/>
    <w:rsid w:val="000B7E4F"/>
    <w:rsid w:val="000C04B6"/>
    <w:rsid w:val="000C19FB"/>
    <w:rsid w:val="000C1CB8"/>
    <w:rsid w:val="000C2380"/>
    <w:rsid w:val="000C261F"/>
    <w:rsid w:val="000C3562"/>
    <w:rsid w:val="000C36D2"/>
    <w:rsid w:val="000C3C00"/>
    <w:rsid w:val="000C460C"/>
    <w:rsid w:val="000C4E22"/>
    <w:rsid w:val="000C5CAC"/>
    <w:rsid w:val="000C7F0C"/>
    <w:rsid w:val="000D02FF"/>
    <w:rsid w:val="000D133E"/>
    <w:rsid w:val="000D295C"/>
    <w:rsid w:val="000D2C5D"/>
    <w:rsid w:val="000D2C70"/>
    <w:rsid w:val="000D4493"/>
    <w:rsid w:val="000D5350"/>
    <w:rsid w:val="000D708D"/>
    <w:rsid w:val="000E0B6E"/>
    <w:rsid w:val="000E0EB3"/>
    <w:rsid w:val="000E1A4F"/>
    <w:rsid w:val="000E1F38"/>
    <w:rsid w:val="000E3FA5"/>
    <w:rsid w:val="000E67E8"/>
    <w:rsid w:val="000F0506"/>
    <w:rsid w:val="000F0553"/>
    <w:rsid w:val="000F123D"/>
    <w:rsid w:val="000F1B6A"/>
    <w:rsid w:val="000F2DA1"/>
    <w:rsid w:val="000F37C5"/>
    <w:rsid w:val="000F574A"/>
    <w:rsid w:val="0010026A"/>
    <w:rsid w:val="00101767"/>
    <w:rsid w:val="001017A0"/>
    <w:rsid w:val="001022AE"/>
    <w:rsid w:val="0010584D"/>
    <w:rsid w:val="0010635B"/>
    <w:rsid w:val="00106B96"/>
    <w:rsid w:val="001074DD"/>
    <w:rsid w:val="00110652"/>
    <w:rsid w:val="00110B78"/>
    <w:rsid w:val="00111899"/>
    <w:rsid w:val="00112915"/>
    <w:rsid w:val="00113F57"/>
    <w:rsid w:val="0011416C"/>
    <w:rsid w:val="0011491C"/>
    <w:rsid w:val="0011738B"/>
    <w:rsid w:val="0011791F"/>
    <w:rsid w:val="00117A95"/>
    <w:rsid w:val="001204A0"/>
    <w:rsid w:val="00120CE9"/>
    <w:rsid w:val="001220B2"/>
    <w:rsid w:val="00122855"/>
    <w:rsid w:val="00122A0F"/>
    <w:rsid w:val="00123398"/>
    <w:rsid w:val="00123660"/>
    <w:rsid w:val="00124ABC"/>
    <w:rsid w:val="00124B0E"/>
    <w:rsid w:val="001271BB"/>
    <w:rsid w:val="001329CB"/>
    <w:rsid w:val="001331D7"/>
    <w:rsid w:val="001344FD"/>
    <w:rsid w:val="00136C46"/>
    <w:rsid w:val="001401D0"/>
    <w:rsid w:val="0014187A"/>
    <w:rsid w:val="00141A01"/>
    <w:rsid w:val="00141E39"/>
    <w:rsid w:val="001447DE"/>
    <w:rsid w:val="00145AEF"/>
    <w:rsid w:val="00145E51"/>
    <w:rsid w:val="00146DBF"/>
    <w:rsid w:val="0014740C"/>
    <w:rsid w:val="001528E0"/>
    <w:rsid w:val="0015549E"/>
    <w:rsid w:val="00160C39"/>
    <w:rsid w:val="001617C0"/>
    <w:rsid w:val="00163FAA"/>
    <w:rsid w:val="0016535A"/>
    <w:rsid w:val="001668DC"/>
    <w:rsid w:val="00166E2A"/>
    <w:rsid w:val="001705F0"/>
    <w:rsid w:val="001709F8"/>
    <w:rsid w:val="00171E39"/>
    <w:rsid w:val="00172140"/>
    <w:rsid w:val="001721BA"/>
    <w:rsid w:val="00174D19"/>
    <w:rsid w:val="00175ABF"/>
    <w:rsid w:val="001762B4"/>
    <w:rsid w:val="0017739F"/>
    <w:rsid w:val="0017756E"/>
    <w:rsid w:val="001775FA"/>
    <w:rsid w:val="001800BD"/>
    <w:rsid w:val="0018199C"/>
    <w:rsid w:val="00181F30"/>
    <w:rsid w:val="00182BD9"/>
    <w:rsid w:val="00185B82"/>
    <w:rsid w:val="001860EC"/>
    <w:rsid w:val="00186FAB"/>
    <w:rsid w:val="00187668"/>
    <w:rsid w:val="0019054B"/>
    <w:rsid w:val="0019094B"/>
    <w:rsid w:val="0019457B"/>
    <w:rsid w:val="00194D90"/>
    <w:rsid w:val="00194F96"/>
    <w:rsid w:val="00195002"/>
    <w:rsid w:val="001952AF"/>
    <w:rsid w:val="0019599C"/>
    <w:rsid w:val="00195A3E"/>
    <w:rsid w:val="00196E82"/>
    <w:rsid w:val="0019724A"/>
    <w:rsid w:val="001A0FB3"/>
    <w:rsid w:val="001A17C5"/>
    <w:rsid w:val="001A1F40"/>
    <w:rsid w:val="001A4550"/>
    <w:rsid w:val="001A4F76"/>
    <w:rsid w:val="001A6A72"/>
    <w:rsid w:val="001B22C9"/>
    <w:rsid w:val="001B2DA1"/>
    <w:rsid w:val="001B2E30"/>
    <w:rsid w:val="001B2E46"/>
    <w:rsid w:val="001B385E"/>
    <w:rsid w:val="001B5CD4"/>
    <w:rsid w:val="001B5E4F"/>
    <w:rsid w:val="001C069A"/>
    <w:rsid w:val="001C23AE"/>
    <w:rsid w:val="001C2E32"/>
    <w:rsid w:val="001C3C5A"/>
    <w:rsid w:val="001C3CCD"/>
    <w:rsid w:val="001C4930"/>
    <w:rsid w:val="001C4AF7"/>
    <w:rsid w:val="001C4CC8"/>
    <w:rsid w:val="001C60BC"/>
    <w:rsid w:val="001C6F6F"/>
    <w:rsid w:val="001D3DE1"/>
    <w:rsid w:val="001D3E48"/>
    <w:rsid w:val="001D4172"/>
    <w:rsid w:val="001D4B10"/>
    <w:rsid w:val="001D4C6A"/>
    <w:rsid w:val="001D5366"/>
    <w:rsid w:val="001D6D49"/>
    <w:rsid w:val="001D6D73"/>
    <w:rsid w:val="001D73B1"/>
    <w:rsid w:val="001D775D"/>
    <w:rsid w:val="001D7918"/>
    <w:rsid w:val="001D7934"/>
    <w:rsid w:val="001E0ECA"/>
    <w:rsid w:val="001E1CFE"/>
    <w:rsid w:val="001E1D66"/>
    <w:rsid w:val="001E2937"/>
    <w:rsid w:val="001E2AAF"/>
    <w:rsid w:val="001E3ECE"/>
    <w:rsid w:val="001E494A"/>
    <w:rsid w:val="001E742A"/>
    <w:rsid w:val="001E7AE2"/>
    <w:rsid w:val="001E7DD3"/>
    <w:rsid w:val="001F01B6"/>
    <w:rsid w:val="001F2461"/>
    <w:rsid w:val="001F3154"/>
    <w:rsid w:val="001F408C"/>
    <w:rsid w:val="001F572E"/>
    <w:rsid w:val="001F6854"/>
    <w:rsid w:val="00200048"/>
    <w:rsid w:val="002003E0"/>
    <w:rsid w:val="0020040B"/>
    <w:rsid w:val="00200D6F"/>
    <w:rsid w:val="002015DE"/>
    <w:rsid w:val="002018F8"/>
    <w:rsid w:val="002030E2"/>
    <w:rsid w:val="002053AF"/>
    <w:rsid w:val="00205CCF"/>
    <w:rsid w:val="00206170"/>
    <w:rsid w:val="002062A5"/>
    <w:rsid w:val="00206E5D"/>
    <w:rsid w:val="0021079F"/>
    <w:rsid w:val="00210885"/>
    <w:rsid w:val="0021173F"/>
    <w:rsid w:val="002119E5"/>
    <w:rsid w:val="00212266"/>
    <w:rsid w:val="002125A3"/>
    <w:rsid w:val="00213789"/>
    <w:rsid w:val="00213A42"/>
    <w:rsid w:val="00215A64"/>
    <w:rsid w:val="00216905"/>
    <w:rsid w:val="00220D0C"/>
    <w:rsid w:val="00221E63"/>
    <w:rsid w:val="002246FD"/>
    <w:rsid w:val="00225E7E"/>
    <w:rsid w:val="00226054"/>
    <w:rsid w:val="00227405"/>
    <w:rsid w:val="00227AE4"/>
    <w:rsid w:val="00227FC3"/>
    <w:rsid w:val="00230924"/>
    <w:rsid w:val="00230D22"/>
    <w:rsid w:val="0023203E"/>
    <w:rsid w:val="00233E6A"/>
    <w:rsid w:val="00233FA6"/>
    <w:rsid w:val="002346B6"/>
    <w:rsid w:val="0023504D"/>
    <w:rsid w:val="002358F9"/>
    <w:rsid w:val="00236F8D"/>
    <w:rsid w:val="00241D29"/>
    <w:rsid w:val="002428CA"/>
    <w:rsid w:val="00243133"/>
    <w:rsid w:val="002434FA"/>
    <w:rsid w:val="00243A85"/>
    <w:rsid w:val="00243B5C"/>
    <w:rsid w:val="00245A3E"/>
    <w:rsid w:val="00247394"/>
    <w:rsid w:val="002475FA"/>
    <w:rsid w:val="0025002A"/>
    <w:rsid w:val="00250081"/>
    <w:rsid w:val="00250479"/>
    <w:rsid w:val="00252489"/>
    <w:rsid w:val="00252657"/>
    <w:rsid w:val="0025485B"/>
    <w:rsid w:val="002572A7"/>
    <w:rsid w:val="00261C0C"/>
    <w:rsid w:val="002634BC"/>
    <w:rsid w:val="00265D52"/>
    <w:rsid w:val="0026773C"/>
    <w:rsid w:val="00267EA9"/>
    <w:rsid w:val="00270F47"/>
    <w:rsid w:val="0027101A"/>
    <w:rsid w:val="00271269"/>
    <w:rsid w:val="002739EC"/>
    <w:rsid w:val="00273B08"/>
    <w:rsid w:val="002743A2"/>
    <w:rsid w:val="00275B71"/>
    <w:rsid w:val="00280FB6"/>
    <w:rsid w:val="00281B03"/>
    <w:rsid w:val="00282609"/>
    <w:rsid w:val="00282810"/>
    <w:rsid w:val="00284592"/>
    <w:rsid w:val="00285FE9"/>
    <w:rsid w:val="002862B0"/>
    <w:rsid w:val="002866AE"/>
    <w:rsid w:val="00292BF2"/>
    <w:rsid w:val="00293180"/>
    <w:rsid w:val="00293FC1"/>
    <w:rsid w:val="0029404C"/>
    <w:rsid w:val="002948DF"/>
    <w:rsid w:val="00294C72"/>
    <w:rsid w:val="00294F63"/>
    <w:rsid w:val="002977DF"/>
    <w:rsid w:val="002A1340"/>
    <w:rsid w:val="002A192C"/>
    <w:rsid w:val="002A3C68"/>
    <w:rsid w:val="002A3F83"/>
    <w:rsid w:val="002A5FEC"/>
    <w:rsid w:val="002A6B1F"/>
    <w:rsid w:val="002A6D50"/>
    <w:rsid w:val="002B3A76"/>
    <w:rsid w:val="002B4A5F"/>
    <w:rsid w:val="002B64AB"/>
    <w:rsid w:val="002B6C8E"/>
    <w:rsid w:val="002C0776"/>
    <w:rsid w:val="002C07E9"/>
    <w:rsid w:val="002C0EC7"/>
    <w:rsid w:val="002C102D"/>
    <w:rsid w:val="002C1076"/>
    <w:rsid w:val="002C26C1"/>
    <w:rsid w:val="002C327B"/>
    <w:rsid w:val="002C33B8"/>
    <w:rsid w:val="002C4DCA"/>
    <w:rsid w:val="002D0E2B"/>
    <w:rsid w:val="002D248B"/>
    <w:rsid w:val="002D257C"/>
    <w:rsid w:val="002D2C62"/>
    <w:rsid w:val="002D3C08"/>
    <w:rsid w:val="002D489B"/>
    <w:rsid w:val="002D55F9"/>
    <w:rsid w:val="002D56E1"/>
    <w:rsid w:val="002D707F"/>
    <w:rsid w:val="002D7AF5"/>
    <w:rsid w:val="002E13DD"/>
    <w:rsid w:val="002E223B"/>
    <w:rsid w:val="002E3ABC"/>
    <w:rsid w:val="002E5C7C"/>
    <w:rsid w:val="002E60B9"/>
    <w:rsid w:val="002E6218"/>
    <w:rsid w:val="002E6AC4"/>
    <w:rsid w:val="002E7A3C"/>
    <w:rsid w:val="002F1278"/>
    <w:rsid w:val="002F31BD"/>
    <w:rsid w:val="002F7740"/>
    <w:rsid w:val="002F7E4A"/>
    <w:rsid w:val="0030027E"/>
    <w:rsid w:val="003006A3"/>
    <w:rsid w:val="003009F3"/>
    <w:rsid w:val="00301A2E"/>
    <w:rsid w:val="00305279"/>
    <w:rsid w:val="00305921"/>
    <w:rsid w:val="003075A8"/>
    <w:rsid w:val="00307F53"/>
    <w:rsid w:val="00310501"/>
    <w:rsid w:val="003133D3"/>
    <w:rsid w:val="00313EC3"/>
    <w:rsid w:val="00313F94"/>
    <w:rsid w:val="003158E7"/>
    <w:rsid w:val="00316A94"/>
    <w:rsid w:val="00316E35"/>
    <w:rsid w:val="003172D9"/>
    <w:rsid w:val="0031788E"/>
    <w:rsid w:val="00320BE2"/>
    <w:rsid w:val="00321000"/>
    <w:rsid w:val="00321B38"/>
    <w:rsid w:val="00322B0F"/>
    <w:rsid w:val="00322DC2"/>
    <w:rsid w:val="00323256"/>
    <w:rsid w:val="003258B8"/>
    <w:rsid w:val="003270BB"/>
    <w:rsid w:val="003272AC"/>
    <w:rsid w:val="00330377"/>
    <w:rsid w:val="0033045E"/>
    <w:rsid w:val="003305DF"/>
    <w:rsid w:val="00330A1C"/>
    <w:rsid w:val="00332433"/>
    <w:rsid w:val="00332BC5"/>
    <w:rsid w:val="00333B24"/>
    <w:rsid w:val="00334112"/>
    <w:rsid w:val="003343F3"/>
    <w:rsid w:val="00336AC9"/>
    <w:rsid w:val="00340ACB"/>
    <w:rsid w:val="00341527"/>
    <w:rsid w:val="003444E0"/>
    <w:rsid w:val="003448A3"/>
    <w:rsid w:val="00345066"/>
    <w:rsid w:val="003461E9"/>
    <w:rsid w:val="00351AA2"/>
    <w:rsid w:val="00351B98"/>
    <w:rsid w:val="00353E2D"/>
    <w:rsid w:val="003554FE"/>
    <w:rsid w:val="00355860"/>
    <w:rsid w:val="003568F2"/>
    <w:rsid w:val="00357455"/>
    <w:rsid w:val="00357E02"/>
    <w:rsid w:val="00357FCA"/>
    <w:rsid w:val="003601A4"/>
    <w:rsid w:val="00360CAB"/>
    <w:rsid w:val="00362D26"/>
    <w:rsid w:val="00363BF8"/>
    <w:rsid w:val="003645B7"/>
    <w:rsid w:val="00364B93"/>
    <w:rsid w:val="003658DF"/>
    <w:rsid w:val="00370FED"/>
    <w:rsid w:val="003727FD"/>
    <w:rsid w:val="00372BAF"/>
    <w:rsid w:val="00374082"/>
    <w:rsid w:val="003763E2"/>
    <w:rsid w:val="00377527"/>
    <w:rsid w:val="00380823"/>
    <w:rsid w:val="00380F4C"/>
    <w:rsid w:val="00381048"/>
    <w:rsid w:val="003810AF"/>
    <w:rsid w:val="00381E32"/>
    <w:rsid w:val="00381EDE"/>
    <w:rsid w:val="00382179"/>
    <w:rsid w:val="00382620"/>
    <w:rsid w:val="0038415E"/>
    <w:rsid w:val="0038427C"/>
    <w:rsid w:val="00384353"/>
    <w:rsid w:val="00384736"/>
    <w:rsid w:val="00384F37"/>
    <w:rsid w:val="003851C5"/>
    <w:rsid w:val="003857F5"/>
    <w:rsid w:val="00386C63"/>
    <w:rsid w:val="00386E8F"/>
    <w:rsid w:val="00391837"/>
    <w:rsid w:val="00391B0B"/>
    <w:rsid w:val="00391FA5"/>
    <w:rsid w:val="00392136"/>
    <w:rsid w:val="00392392"/>
    <w:rsid w:val="00392D50"/>
    <w:rsid w:val="00393E98"/>
    <w:rsid w:val="0039510C"/>
    <w:rsid w:val="0039567F"/>
    <w:rsid w:val="003956A7"/>
    <w:rsid w:val="003964A6"/>
    <w:rsid w:val="00397B30"/>
    <w:rsid w:val="003A02E9"/>
    <w:rsid w:val="003A233C"/>
    <w:rsid w:val="003A23DD"/>
    <w:rsid w:val="003A24EA"/>
    <w:rsid w:val="003A4561"/>
    <w:rsid w:val="003A5912"/>
    <w:rsid w:val="003A77E5"/>
    <w:rsid w:val="003A79E2"/>
    <w:rsid w:val="003A7DDC"/>
    <w:rsid w:val="003A7E63"/>
    <w:rsid w:val="003B040B"/>
    <w:rsid w:val="003B0531"/>
    <w:rsid w:val="003B5BEA"/>
    <w:rsid w:val="003B6A29"/>
    <w:rsid w:val="003B7612"/>
    <w:rsid w:val="003B76D0"/>
    <w:rsid w:val="003C0454"/>
    <w:rsid w:val="003C1C49"/>
    <w:rsid w:val="003C2547"/>
    <w:rsid w:val="003C25EE"/>
    <w:rsid w:val="003C58F0"/>
    <w:rsid w:val="003C5EAF"/>
    <w:rsid w:val="003C73DD"/>
    <w:rsid w:val="003D0163"/>
    <w:rsid w:val="003D0834"/>
    <w:rsid w:val="003D0E8C"/>
    <w:rsid w:val="003D0FED"/>
    <w:rsid w:val="003D127E"/>
    <w:rsid w:val="003D147A"/>
    <w:rsid w:val="003D39E6"/>
    <w:rsid w:val="003D47C6"/>
    <w:rsid w:val="003D6392"/>
    <w:rsid w:val="003D6BDF"/>
    <w:rsid w:val="003D72FE"/>
    <w:rsid w:val="003D791C"/>
    <w:rsid w:val="003E2BE6"/>
    <w:rsid w:val="003E368C"/>
    <w:rsid w:val="003E40AA"/>
    <w:rsid w:val="003E47D5"/>
    <w:rsid w:val="003E601C"/>
    <w:rsid w:val="003E775A"/>
    <w:rsid w:val="003E7C0D"/>
    <w:rsid w:val="003F13FA"/>
    <w:rsid w:val="003F19B9"/>
    <w:rsid w:val="003F1A3A"/>
    <w:rsid w:val="003F572A"/>
    <w:rsid w:val="003F6D09"/>
    <w:rsid w:val="003F761E"/>
    <w:rsid w:val="003F787A"/>
    <w:rsid w:val="00402C6F"/>
    <w:rsid w:val="004056A7"/>
    <w:rsid w:val="004057E5"/>
    <w:rsid w:val="004104EB"/>
    <w:rsid w:val="00412AB9"/>
    <w:rsid w:val="00412C43"/>
    <w:rsid w:val="0041323E"/>
    <w:rsid w:val="004139E0"/>
    <w:rsid w:val="00415060"/>
    <w:rsid w:val="00415B84"/>
    <w:rsid w:val="00420433"/>
    <w:rsid w:val="0042469B"/>
    <w:rsid w:val="00424E99"/>
    <w:rsid w:val="0042612F"/>
    <w:rsid w:val="00427C8B"/>
    <w:rsid w:val="00432A92"/>
    <w:rsid w:val="00432C49"/>
    <w:rsid w:val="0043382D"/>
    <w:rsid w:val="00435AD6"/>
    <w:rsid w:val="0043625D"/>
    <w:rsid w:val="00436BD2"/>
    <w:rsid w:val="0044367D"/>
    <w:rsid w:val="00443C0C"/>
    <w:rsid w:val="004440B0"/>
    <w:rsid w:val="0044443E"/>
    <w:rsid w:val="00447EB3"/>
    <w:rsid w:val="004511FA"/>
    <w:rsid w:val="00451FA4"/>
    <w:rsid w:val="00452405"/>
    <w:rsid w:val="0045286A"/>
    <w:rsid w:val="00454ECE"/>
    <w:rsid w:val="00455242"/>
    <w:rsid w:val="00460B3D"/>
    <w:rsid w:val="00464ABD"/>
    <w:rsid w:val="00464E1A"/>
    <w:rsid w:val="00464E7B"/>
    <w:rsid w:val="0046571C"/>
    <w:rsid w:val="00465931"/>
    <w:rsid w:val="00465F7D"/>
    <w:rsid w:val="004668F4"/>
    <w:rsid w:val="00466C0F"/>
    <w:rsid w:val="00467449"/>
    <w:rsid w:val="00467533"/>
    <w:rsid w:val="00470B81"/>
    <w:rsid w:val="0047102B"/>
    <w:rsid w:val="004716AB"/>
    <w:rsid w:val="00472546"/>
    <w:rsid w:val="004730EF"/>
    <w:rsid w:val="00473C45"/>
    <w:rsid w:val="00474E2C"/>
    <w:rsid w:val="00475539"/>
    <w:rsid w:val="00475A3C"/>
    <w:rsid w:val="004772C8"/>
    <w:rsid w:val="0048091D"/>
    <w:rsid w:val="004813E6"/>
    <w:rsid w:val="00482684"/>
    <w:rsid w:val="00482FAE"/>
    <w:rsid w:val="00485D14"/>
    <w:rsid w:val="00487230"/>
    <w:rsid w:val="004876B9"/>
    <w:rsid w:val="00487843"/>
    <w:rsid w:val="00490D9F"/>
    <w:rsid w:val="004913BB"/>
    <w:rsid w:val="00492048"/>
    <w:rsid w:val="00492466"/>
    <w:rsid w:val="00492506"/>
    <w:rsid w:val="00495873"/>
    <w:rsid w:val="0049693B"/>
    <w:rsid w:val="00497423"/>
    <w:rsid w:val="004A0570"/>
    <w:rsid w:val="004A349E"/>
    <w:rsid w:val="004A4ABB"/>
    <w:rsid w:val="004A4BD6"/>
    <w:rsid w:val="004A53AF"/>
    <w:rsid w:val="004A5DD4"/>
    <w:rsid w:val="004B0F6E"/>
    <w:rsid w:val="004B2A80"/>
    <w:rsid w:val="004B381E"/>
    <w:rsid w:val="004B4F4B"/>
    <w:rsid w:val="004B6720"/>
    <w:rsid w:val="004B6AD4"/>
    <w:rsid w:val="004B6ED5"/>
    <w:rsid w:val="004B6EF9"/>
    <w:rsid w:val="004C037D"/>
    <w:rsid w:val="004C0835"/>
    <w:rsid w:val="004C0C59"/>
    <w:rsid w:val="004C0CBE"/>
    <w:rsid w:val="004C0D42"/>
    <w:rsid w:val="004C0FF7"/>
    <w:rsid w:val="004C10BC"/>
    <w:rsid w:val="004C16CE"/>
    <w:rsid w:val="004C3363"/>
    <w:rsid w:val="004C4614"/>
    <w:rsid w:val="004C4F80"/>
    <w:rsid w:val="004C6A46"/>
    <w:rsid w:val="004D0B44"/>
    <w:rsid w:val="004D10EA"/>
    <w:rsid w:val="004D1756"/>
    <w:rsid w:val="004D19A5"/>
    <w:rsid w:val="004D2EF6"/>
    <w:rsid w:val="004D4152"/>
    <w:rsid w:val="004D5421"/>
    <w:rsid w:val="004D62E5"/>
    <w:rsid w:val="004D6781"/>
    <w:rsid w:val="004E1A5A"/>
    <w:rsid w:val="004E1EA5"/>
    <w:rsid w:val="004E2F1F"/>
    <w:rsid w:val="004E3A4E"/>
    <w:rsid w:val="004E3BDD"/>
    <w:rsid w:val="004E4A73"/>
    <w:rsid w:val="004E5E10"/>
    <w:rsid w:val="004E7B49"/>
    <w:rsid w:val="004F0C84"/>
    <w:rsid w:val="004F5FEA"/>
    <w:rsid w:val="004F60C9"/>
    <w:rsid w:val="004F6B07"/>
    <w:rsid w:val="004F720C"/>
    <w:rsid w:val="004F75C4"/>
    <w:rsid w:val="004F7F31"/>
    <w:rsid w:val="005004B5"/>
    <w:rsid w:val="005021FC"/>
    <w:rsid w:val="00504E06"/>
    <w:rsid w:val="00507338"/>
    <w:rsid w:val="005108C1"/>
    <w:rsid w:val="00511B6B"/>
    <w:rsid w:val="00511E50"/>
    <w:rsid w:val="0051272C"/>
    <w:rsid w:val="00515F7C"/>
    <w:rsid w:val="00517675"/>
    <w:rsid w:val="00517C0E"/>
    <w:rsid w:val="005202B7"/>
    <w:rsid w:val="00520327"/>
    <w:rsid w:val="00522A00"/>
    <w:rsid w:val="00522CB5"/>
    <w:rsid w:val="00524007"/>
    <w:rsid w:val="00524238"/>
    <w:rsid w:val="00524F75"/>
    <w:rsid w:val="00526F9D"/>
    <w:rsid w:val="00527414"/>
    <w:rsid w:val="00527D20"/>
    <w:rsid w:val="00532342"/>
    <w:rsid w:val="005323F3"/>
    <w:rsid w:val="00533930"/>
    <w:rsid w:val="00535951"/>
    <w:rsid w:val="00541791"/>
    <w:rsid w:val="00542147"/>
    <w:rsid w:val="00545DD8"/>
    <w:rsid w:val="00546125"/>
    <w:rsid w:val="00546C97"/>
    <w:rsid w:val="0055219C"/>
    <w:rsid w:val="00553FE3"/>
    <w:rsid w:val="00554487"/>
    <w:rsid w:val="005569A7"/>
    <w:rsid w:val="00557070"/>
    <w:rsid w:val="00557DD9"/>
    <w:rsid w:val="00557E65"/>
    <w:rsid w:val="00560CF5"/>
    <w:rsid w:val="00561879"/>
    <w:rsid w:val="00561A04"/>
    <w:rsid w:val="00562E29"/>
    <w:rsid w:val="00564509"/>
    <w:rsid w:val="00565949"/>
    <w:rsid w:val="005659B1"/>
    <w:rsid w:val="00565BCC"/>
    <w:rsid w:val="00565D96"/>
    <w:rsid w:val="00567935"/>
    <w:rsid w:val="005707F0"/>
    <w:rsid w:val="005714AD"/>
    <w:rsid w:val="00572064"/>
    <w:rsid w:val="00572498"/>
    <w:rsid w:val="0057299C"/>
    <w:rsid w:val="00573061"/>
    <w:rsid w:val="00573ED8"/>
    <w:rsid w:val="00574B9A"/>
    <w:rsid w:val="00575375"/>
    <w:rsid w:val="00575C28"/>
    <w:rsid w:val="00576E95"/>
    <w:rsid w:val="00577150"/>
    <w:rsid w:val="005802AF"/>
    <w:rsid w:val="00583CCA"/>
    <w:rsid w:val="005842F0"/>
    <w:rsid w:val="00584FE1"/>
    <w:rsid w:val="005857E1"/>
    <w:rsid w:val="005862F3"/>
    <w:rsid w:val="00586670"/>
    <w:rsid w:val="0059051B"/>
    <w:rsid w:val="0059220F"/>
    <w:rsid w:val="00594A6D"/>
    <w:rsid w:val="00595E42"/>
    <w:rsid w:val="00595FAF"/>
    <w:rsid w:val="0059765A"/>
    <w:rsid w:val="005A0BDD"/>
    <w:rsid w:val="005A2146"/>
    <w:rsid w:val="005A2ABD"/>
    <w:rsid w:val="005A2D7F"/>
    <w:rsid w:val="005A3FE9"/>
    <w:rsid w:val="005A480F"/>
    <w:rsid w:val="005A54A8"/>
    <w:rsid w:val="005A78C8"/>
    <w:rsid w:val="005B342C"/>
    <w:rsid w:val="005B4764"/>
    <w:rsid w:val="005B4B30"/>
    <w:rsid w:val="005B50D5"/>
    <w:rsid w:val="005B511C"/>
    <w:rsid w:val="005B74A9"/>
    <w:rsid w:val="005C047E"/>
    <w:rsid w:val="005C1CD4"/>
    <w:rsid w:val="005C1FA5"/>
    <w:rsid w:val="005C26B6"/>
    <w:rsid w:val="005C30EA"/>
    <w:rsid w:val="005C3121"/>
    <w:rsid w:val="005C3516"/>
    <w:rsid w:val="005C5EA2"/>
    <w:rsid w:val="005C7511"/>
    <w:rsid w:val="005C7805"/>
    <w:rsid w:val="005D1F27"/>
    <w:rsid w:val="005D2704"/>
    <w:rsid w:val="005D46EE"/>
    <w:rsid w:val="005D4AA1"/>
    <w:rsid w:val="005D53A2"/>
    <w:rsid w:val="005D5B10"/>
    <w:rsid w:val="005D62F6"/>
    <w:rsid w:val="005E1E6E"/>
    <w:rsid w:val="005E25FA"/>
    <w:rsid w:val="005E35C3"/>
    <w:rsid w:val="005E598F"/>
    <w:rsid w:val="005E5D71"/>
    <w:rsid w:val="005E75E7"/>
    <w:rsid w:val="005F05B2"/>
    <w:rsid w:val="005F22BF"/>
    <w:rsid w:val="005F3A48"/>
    <w:rsid w:val="005F49E3"/>
    <w:rsid w:val="005F5ABD"/>
    <w:rsid w:val="005F62BE"/>
    <w:rsid w:val="005F79E8"/>
    <w:rsid w:val="005F7E32"/>
    <w:rsid w:val="006021CF"/>
    <w:rsid w:val="00606259"/>
    <w:rsid w:val="00606626"/>
    <w:rsid w:val="00606CB2"/>
    <w:rsid w:val="00606E3A"/>
    <w:rsid w:val="00606EBD"/>
    <w:rsid w:val="00611207"/>
    <w:rsid w:val="0061166A"/>
    <w:rsid w:val="00611E41"/>
    <w:rsid w:val="00615EE6"/>
    <w:rsid w:val="006161C9"/>
    <w:rsid w:val="006165A6"/>
    <w:rsid w:val="0061706B"/>
    <w:rsid w:val="006173A2"/>
    <w:rsid w:val="00617626"/>
    <w:rsid w:val="00620B83"/>
    <w:rsid w:val="00620E70"/>
    <w:rsid w:val="006218B0"/>
    <w:rsid w:val="006219DE"/>
    <w:rsid w:val="006249A3"/>
    <w:rsid w:val="00625382"/>
    <w:rsid w:val="0062592E"/>
    <w:rsid w:val="00627266"/>
    <w:rsid w:val="00630609"/>
    <w:rsid w:val="006306A3"/>
    <w:rsid w:val="00631669"/>
    <w:rsid w:val="00632AEA"/>
    <w:rsid w:val="00632B47"/>
    <w:rsid w:val="00632F22"/>
    <w:rsid w:val="006334B9"/>
    <w:rsid w:val="00634962"/>
    <w:rsid w:val="0063639F"/>
    <w:rsid w:val="00636990"/>
    <w:rsid w:val="00637734"/>
    <w:rsid w:val="00637B16"/>
    <w:rsid w:val="00640253"/>
    <w:rsid w:val="006408E6"/>
    <w:rsid w:val="0064261D"/>
    <w:rsid w:val="00643790"/>
    <w:rsid w:val="00643A59"/>
    <w:rsid w:val="00644DC9"/>
    <w:rsid w:val="006455DA"/>
    <w:rsid w:val="006500DF"/>
    <w:rsid w:val="0065050E"/>
    <w:rsid w:val="00650FA8"/>
    <w:rsid w:val="0065122A"/>
    <w:rsid w:val="006540F7"/>
    <w:rsid w:val="0065435C"/>
    <w:rsid w:val="00654B2B"/>
    <w:rsid w:val="00655A58"/>
    <w:rsid w:val="00655D9D"/>
    <w:rsid w:val="00655EFF"/>
    <w:rsid w:val="00656DA4"/>
    <w:rsid w:val="00657F5D"/>
    <w:rsid w:val="00664278"/>
    <w:rsid w:val="00666EF1"/>
    <w:rsid w:val="00667C67"/>
    <w:rsid w:val="00670065"/>
    <w:rsid w:val="0067016A"/>
    <w:rsid w:val="00670494"/>
    <w:rsid w:val="00670E10"/>
    <w:rsid w:val="00671484"/>
    <w:rsid w:val="006714E0"/>
    <w:rsid w:val="00671DCC"/>
    <w:rsid w:val="0067405B"/>
    <w:rsid w:val="006751A0"/>
    <w:rsid w:val="006757DB"/>
    <w:rsid w:val="00676FC2"/>
    <w:rsid w:val="0067780D"/>
    <w:rsid w:val="0067784F"/>
    <w:rsid w:val="00677A23"/>
    <w:rsid w:val="006809B4"/>
    <w:rsid w:val="0068147F"/>
    <w:rsid w:val="00681F71"/>
    <w:rsid w:val="006828D6"/>
    <w:rsid w:val="00685542"/>
    <w:rsid w:val="006869F6"/>
    <w:rsid w:val="00686EAD"/>
    <w:rsid w:val="00686F54"/>
    <w:rsid w:val="00687CEE"/>
    <w:rsid w:val="00690FDE"/>
    <w:rsid w:val="0069104C"/>
    <w:rsid w:val="00691166"/>
    <w:rsid w:val="0069140F"/>
    <w:rsid w:val="00691744"/>
    <w:rsid w:val="00691754"/>
    <w:rsid w:val="006954B1"/>
    <w:rsid w:val="00695815"/>
    <w:rsid w:val="006A05ED"/>
    <w:rsid w:val="006A0DD2"/>
    <w:rsid w:val="006A0FCA"/>
    <w:rsid w:val="006A2645"/>
    <w:rsid w:val="006A4C83"/>
    <w:rsid w:val="006A6240"/>
    <w:rsid w:val="006A62B2"/>
    <w:rsid w:val="006A7883"/>
    <w:rsid w:val="006B0A37"/>
    <w:rsid w:val="006B2438"/>
    <w:rsid w:val="006B39A6"/>
    <w:rsid w:val="006B54D2"/>
    <w:rsid w:val="006B5683"/>
    <w:rsid w:val="006B59A7"/>
    <w:rsid w:val="006C006B"/>
    <w:rsid w:val="006C047D"/>
    <w:rsid w:val="006C0710"/>
    <w:rsid w:val="006C09E3"/>
    <w:rsid w:val="006C117B"/>
    <w:rsid w:val="006C1492"/>
    <w:rsid w:val="006C3DBE"/>
    <w:rsid w:val="006C402A"/>
    <w:rsid w:val="006C6348"/>
    <w:rsid w:val="006C6CAD"/>
    <w:rsid w:val="006C710E"/>
    <w:rsid w:val="006C7181"/>
    <w:rsid w:val="006D0933"/>
    <w:rsid w:val="006D108B"/>
    <w:rsid w:val="006D1202"/>
    <w:rsid w:val="006D40FF"/>
    <w:rsid w:val="006D4578"/>
    <w:rsid w:val="006D5034"/>
    <w:rsid w:val="006D527A"/>
    <w:rsid w:val="006D555C"/>
    <w:rsid w:val="006D5CB0"/>
    <w:rsid w:val="006D6025"/>
    <w:rsid w:val="006D6146"/>
    <w:rsid w:val="006D718F"/>
    <w:rsid w:val="006D73E4"/>
    <w:rsid w:val="006E0AC1"/>
    <w:rsid w:val="006E1854"/>
    <w:rsid w:val="006E2D52"/>
    <w:rsid w:val="006E44F9"/>
    <w:rsid w:val="006E48F0"/>
    <w:rsid w:val="006E4BDE"/>
    <w:rsid w:val="006E4C2C"/>
    <w:rsid w:val="006E5832"/>
    <w:rsid w:val="006E590E"/>
    <w:rsid w:val="006E5F27"/>
    <w:rsid w:val="006E6A5C"/>
    <w:rsid w:val="006E7BBC"/>
    <w:rsid w:val="006F1AC9"/>
    <w:rsid w:val="006F2401"/>
    <w:rsid w:val="006F2CC1"/>
    <w:rsid w:val="006F4156"/>
    <w:rsid w:val="006F5636"/>
    <w:rsid w:val="006F5E89"/>
    <w:rsid w:val="006F71B0"/>
    <w:rsid w:val="0070096D"/>
    <w:rsid w:val="007009AA"/>
    <w:rsid w:val="00701DA9"/>
    <w:rsid w:val="00701FDB"/>
    <w:rsid w:val="0070394E"/>
    <w:rsid w:val="00704195"/>
    <w:rsid w:val="00704902"/>
    <w:rsid w:val="00705471"/>
    <w:rsid w:val="00705A58"/>
    <w:rsid w:val="007073D6"/>
    <w:rsid w:val="00707E3F"/>
    <w:rsid w:val="00710D65"/>
    <w:rsid w:val="00710E63"/>
    <w:rsid w:val="007110FD"/>
    <w:rsid w:val="007113A9"/>
    <w:rsid w:val="007116C2"/>
    <w:rsid w:val="00712ECA"/>
    <w:rsid w:val="00712FE0"/>
    <w:rsid w:val="00713568"/>
    <w:rsid w:val="007135ED"/>
    <w:rsid w:val="00715385"/>
    <w:rsid w:val="007159A7"/>
    <w:rsid w:val="007161A3"/>
    <w:rsid w:val="00716653"/>
    <w:rsid w:val="00716CFA"/>
    <w:rsid w:val="00717B72"/>
    <w:rsid w:val="00717D57"/>
    <w:rsid w:val="0072021E"/>
    <w:rsid w:val="00722C43"/>
    <w:rsid w:val="0072375F"/>
    <w:rsid w:val="0072389E"/>
    <w:rsid w:val="00724F24"/>
    <w:rsid w:val="00724F48"/>
    <w:rsid w:val="00725726"/>
    <w:rsid w:val="00726262"/>
    <w:rsid w:val="0073006B"/>
    <w:rsid w:val="007319B7"/>
    <w:rsid w:val="00735AF3"/>
    <w:rsid w:val="00736D28"/>
    <w:rsid w:val="0073716B"/>
    <w:rsid w:val="00740073"/>
    <w:rsid w:val="00741317"/>
    <w:rsid w:val="00741501"/>
    <w:rsid w:val="00741D39"/>
    <w:rsid w:val="00742782"/>
    <w:rsid w:val="00742AD8"/>
    <w:rsid w:val="00742DEE"/>
    <w:rsid w:val="00743AB0"/>
    <w:rsid w:val="007440FE"/>
    <w:rsid w:val="007457FD"/>
    <w:rsid w:val="00745DC4"/>
    <w:rsid w:val="0074692B"/>
    <w:rsid w:val="0075086E"/>
    <w:rsid w:val="00750AAF"/>
    <w:rsid w:val="007516EE"/>
    <w:rsid w:val="00751BB5"/>
    <w:rsid w:val="0075202A"/>
    <w:rsid w:val="00752966"/>
    <w:rsid w:val="0075479E"/>
    <w:rsid w:val="007547B9"/>
    <w:rsid w:val="00755125"/>
    <w:rsid w:val="00755663"/>
    <w:rsid w:val="00755EE9"/>
    <w:rsid w:val="007561F4"/>
    <w:rsid w:val="00756510"/>
    <w:rsid w:val="0076048F"/>
    <w:rsid w:val="00765A43"/>
    <w:rsid w:val="00767A6F"/>
    <w:rsid w:val="00771528"/>
    <w:rsid w:val="00771654"/>
    <w:rsid w:val="0077340B"/>
    <w:rsid w:val="00773B2E"/>
    <w:rsid w:val="007740DD"/>
    <w:rsid w:val="00774CE4"/>
    <w:rsid w:val="0077592F"/>
    <w:rsid w:val="007811A8"/>
    <w:rsid w:val="00781ACB"/>
    <w:rsid w:val="007822E4"/>
    <w:rsid w:val="007829F1"/>
    <w:rsid w:val="0078354F"/>
    <w:rsid w:val="00783FC4"/>
    <w:rsid w:val="00785158"/>
    <w:rsid w:val="007852CE"/>
    <w:rsid w:val="00785C0B"/>
    <w:rsid w:val="00785FC2"/>
    <w:rsid w:val="007863F6"/>
    <w:rsid w:val="007868D5"/>
    <w:rsid w:val="00787114"/>
    <w:rsid w:val="00787290"/>
    <w:rsid w:val="00791D41"/>
    <w:rsid w:val="0079303B"/>
    <w:rsid w:val="00793522"/>
    <w:rsid w:val="007947A3"/>
    <w:rsid w:val="00794A18"/>
    <w:rsid w:val="00794D3E"/>
    <w:rsid w:val="00796EAB"/>
    <w:rsid w:val="007A0745"/>
    <w:rsid w:val="007A2E54"/>
    <w:rsid w:val="007A3AE7"/>
    <w:rsid w:val="007A4D09"/>
    <w:rsid w:val="007A52EC"/>
    <w:rsid w:val="007A5960"/>
    <w:rsid w:val="007A6AE7"/>
    <w:rsid w:val="007B4312"/>
    <w:rsid w:val="007B44F9"/>
    <w:rsid w:val="007B463E"/>
    <w:rsid w:val="007B4822"/>
    <w:rsid w:val="007B6815"/>
    <w:rsid w:val="007B784E"/>
    <w:rsid w:val="007B7A14"/>
    <w:rsid w:val="007B7E30"/>
    <w:rsid w:val="007B7E95"/>
    <w:rsid w:val="007C05D6"/>
    <w:rsid w:val="007C2A68"/>
    <w:rsid w:val="007C346A"/>
    <w:rsid w:val="007C3FFB"/>
    <w:rsid w:val="007C6679"/>
    <w:rsid w:val="007C718D"/>
    <w:rsid w:val="007C7B85"/>
    <w:rsid w:val="007D0464"/>
    <w:rsid w:val="007D120B"/>
    <w:rsid w:val="007D14F3"/>
    <w:rsid w:val="007D4060"/>
    <w:rsid w:val="007D5F4D"/>
    <w:rsid w:val="007D733F"/>
    <w:rsid w:val="007D7823"/>
    <w:rsid w:val="007E08CA"/>
    <w:rsid w:val="007E3326"/>
    <w:rsid w:val="007E37C1"/>
    <w:rsid w:val="007E424C"/>
    <w:rsid w:val="007E6CC6"/>
    <w:rsid w:val="007E6DA8"/>
    <w:rsid w:val="007E6E13"/>
    <w:rsid w:val="007F04A6"/>
    <w:rsid w:val="007F17D7"/>
    <w:rsid w:val="007F1F0B"/>
    <w:rsid w:val="007F20A8"/>
    <w:rsid w:val="007F3311"/>
    <w:rsid w:val="007F3957"/>
    <w:rsid w:val="007F430B"/>
    <w:rsid w:val="007F5A8A"/>
    <w:rsid w:val="007F624D"/>
    <w:rsid w:val="008000CC"/>
    <w:rsid w:val="008007E2"/>
    <w:rsid w:val="00802F12"/>
    <w:rsid w:val="0081126B"/>
    <w:rsid w:val="00812E99"/>
    <w:rsid w:val="00813E07"/>
    <w:rsid w:val="0081567A"/>
    <w:rsid w:val="00816A67"/>
    <w:rsid w:val="00816BDC"/>
    <w:rsid w:val="00816F02"/>
    <w:rsid w:val="00817E79"/>
    <w:rsid w:val="00821BBC"/>
    <w:rsid w:val="0082526D"/>
    <w:rsid w:val="008253FC"/>
    <w:rsid w:val="00826A0A"/>
    <w:rsid w:val="008270D8"/>
    <w:rsid w:val="00827E2F"/>
    <w:rsid w:val="0083021D"/>
    <w:rsid w:val="008319C2"/>
    <w:rsid w:val="00831BAC"/>
    <w:rsid w:val="00831C31"/>
    <w:rsid w:val="00832C0C"/>
    <w:rsid w:val="00833FD5"/>
    <w:rsid w:val="00835248"/>
    <w:rsid w:val="008355F1"/>
    <w:rsid w:val="00837A68"/>
    <w:rsid w:val="00837EE7"/>
    <w:rsid w:val="00840425"/>
    <w:rsid w:val="00840AA4"/>
    <w:rsid w:val="0084228D"/>
    <w:rsid w:val="0084314F"/>
    <w:rsid w:val="00843A4F"/>
    <w:rsid w:val="00844883"/>
    <w:rsid w:val="008451A4"/>
    <w:rsid w:val="0084615B"/>
    <w:rsid w:val="008464FA"/>
    <w:rsid w:val="0084745B"/>
    <w:rsid w:val="00853ECE"/>
    <w:rsid w:val="00856622"/>
    <w:rsid w:val="00860170"/>
    <w:rsid w:val="00860359"/>
    <w:rsid w:val="008604CE"/>
    <w:rsid w:val="0086146F"/>
    <w:rsid w:val="00861AED"/>
    <w:rsid w:val="00861BBF"/>
    <w:rsid w:val="00862418"/>
    <w:rsid w:val="00862685"/>
    <w:rsid w:val="00862842"/>
    <w:rsid w:val="00862D91"/>
    <w:rsid w:val="008656B1"/>
    <w:rsid w:val="0086656C"/>
    <w:rsid w:val="008672AE"/>
    <w:rsid w:val="00867A65"/>
    <w:rsid w:val="00870DD1"/>
    <w:rsid w:val="00871EB2"/>
    <w:rsid w:val="00872477"/>
    <w:rsid w:val="00872F8B"/>
    <w:rsid w:val="008737AC"/>
    <w:rsid w:val="00873CE6"/>
    <w:rsid w:val="0088118A"/>
    <w:rsid w:val="008814D2"/>
    <w:rsid w:val="0088453F"/>
    <w:rsid w:val="00884697"/>
    <w:rsid w:val="008859E3"/>
    <w:rsid w:val="0088682C"/>
    <w:rsid w:val="008876AE"/>
    <w:rsid w:val="00890CDD"/>
    <w:rsid w:val="00891F82"/>
    <w:rsid w:val="008A0EFB"/>
    <w:rsid w:val="008A3526"/>
    <w:rsid w:val="008A4009"/>
    <w:rsid w:val="008A5715"/>
    <w:rsid w:val="008A5AAA"/>
    <w:rsid w:val="008B018C"/>
    <w:rsid w:val="008B0470"/>
    <w:rsid w:val="008B0EAF"/>
    <w:rsid w:val="008B179D"/>
    <w:rsid w:val="008B1EF6"/>
    <w:rsid w:val="008B2A8C"/>
    <w:rsid w:val="008B2D70"/>
    <w:rsid w:val="008B420E"/>
    <w:rsid w:val="008B56D0"/>
    <w:rsid w:val="008B5AD7"/>
    <w:rsid w:val="008B5DD9"/>
    <w:rsid w:val="008B5E7F"/>
    <w:rsid w:val="008B63E1"/>
    <w:rsid w:val="008C0C1B"/>
    <w:rsid w:val="008C2BD7"/>
    <w:rsid w:val="008C361F"/>
    <w:rsid w:val="008C4C6A"/>
    <w:rsid w:val="008C5F47"/>
    <w:rsid w:val="008C6BE6"/>
    <w:rsid w:val="008D071F"/>
    <w:rsid w:val="008D1D85"/>
    <w:rsid w:val="008D30DF"/>
    <w:rsid w:val="008D4335"/>
    <w:rsid w:val="008D46A8"/>
    <w:rsid w:val="008D5410"/>
    <w:rsid w:val="008E0454"/>
    <w:rsid w:val="008E10F9"/>
    <w:rsid w:val="008E22B7"/>
    <w:rsid w:val="008E23B7"/>
    <w:rsid w:val="008E3820"/>
    <w:rsid w:val="008E440A"/>
    <w:rsid w:val="008E5346"/>
    <w:rsid w:val="008E6E15"/>
    <w:rsid w:val="008F0ABB"/>
    <w:rsid w:val="008F2233"/>
    <w:rsid w:val="008F58FE"/>
    <w:rsid w:val="008F6426"/>
    <w:rsid w:val="008F66C4"/>
    <w:rsid w:val="008F68E1"/>
    <w:rsid w:val="008F7DE7"/>
    <w:rsid w:val="0090050B"/>
    <w:rsid w:val="00904F9A"/>
    <w:rsid w:val="009052CD"/>
    <w:rsid w:val="00907E26"/>
    <w:rsid w:val="0091112F"/>
    <w:rsid w:val="00911173"/>
    <w:rsid w:val="0091228C"/>
    <w:rsid w:val="00913D9C"/>
    <w:rsid w:val="00914397"/>
    <w:rsid w:val="009143BA"/>
    <w:rsid w:val="00914D5D"/>
    <w:rsid w:val="00917CE9"/>
    <w:rsid w:val="00917FAC"/>
    <w:rsid w:val="00921557"/>
    <w:rsid w:val="00921DA4"/>
    <w:rsid w:val="0092252C"/>
    <w:rsid w:val="00924FCB"/>
    <w:rsid w:val="00926876"/>
    <w:rsid w:val="00927E55"/>
    <w:rsid w:val="0093121C"/>
    <w:rsid w:val="0093124D"/>
    <w:rsid w:val="00931284"/>
    <w:rsid w:val="009317D0"/>
    <w:rsid w:val="0093198F"/>
    <w:rsid w:val="00931CEE"/>
    <w:rsid w:val="00931ECF"/>
    <w:rsid w:val="00932B82"/>
    <w:rsid w:val="00933559"/>
    <w:rsid w:val="00934313"/>
    <w:rsid w:val="00936ECF"/>
    <w:rsid w:val="0094106D"/>
    <w:rsid w:val="009413F9"/>
    <w:rsid w:val="00942EB0"/>
    <w:rsid w:val="00942F79"/>
    <w:rsid w:val="0094580F"/>
    <w:rsid w:val="0094628D"/>
    <w:rsid w:val="0094701F"/>
    <w:rsid w:val="009471CF"/>
    <w:rsid w:val="0094790B"/>
    <w:rsid w:val="00947A60"/>
    <w:rsid w:val="00947FE4"/>
    <w:rsid w:val="00950807"/>
    <w:rsid w:val="009520E3"/>
    <w:rsid w:val="009526C9"/>
    <w:rsid w:val="00952A42"/>
    <w:rsid w:val="00952F37"/>
    <w:rsid w:val="00953961"/>
    <w:rsid w:val="00953F60"/>
    <w:rsid w:val="00956CF1"/>
    <w:rsid w:val="00957099"/>
    <w:rsid w:val="0096030F"/>
    <w:rsid w:val="00960F02"/>
    <w:rsid w:val="00960FD5"/>
    <w:rsid w:val="00961E21"/>
    <w:rsid w:val="009620AC"/>
    <w:rsid w:val="00962C07"/>
    <w:rsid w:val="009642AD"/>
    <w:rsid w:val="00967F7D"/>
    <w:rsid w:val="009719B2"/>
    <w:rsid w:val="009725B2"/>
    <w:rsid w:val="00973E5C"/>
    <w:rsid w:val="0097571B"/>
    <w:rsid w:val="00975E83"/>
    <w:rsid w:val="00980A3B"/>
    <w:rsid w:val="00980B9F"/>
    <w:rsid w:val="00980EBE"/>
    <w:rsid w:val="00980F61"/>
    <w:rsid w:val="00982CD6"/>
    <w:rsid w:val="0098487D"/>
    <w:rsid w:val="00984B26"/>
    <w:rsid w:val="0098579C"/>
    <w:rsid w:val="00985F77"/>
    <w:rsid w:val="009860C0"/>
    <w:rsid w:val="00990DE9"/>
    <w:rsid w:val="0099175C"/>
    <w:rsid w:val="0099222D"/>
    <w:rsid w:val="00993E76"/>
    <w:rsid w:val="009940EA"/>
    <w:rsid w:val="009966F9"/>
    <w:rsid w:val="00996EB7"/>
    <w:rsid w:val="009974B5"/>
    <w:rsid w:val="00997575"/>
    <w:rsid w:val="00997662"/>
    <w:rsid w:val="009A12B9"/>
    <w:rsid w:val="009A1F6E"/>
    <w:rsid w:val="009A39D1"/>
    <w:rsid w:val="009A4B87"/>
    <w:rsid w:val="009A51BB"/>
    <w:rsid w:val="009A6B8F"/>
    <w:rsid w:val="009A73AE"/>
    <w:rsid w:val="009B25D7"/>
    <w:rsid w:val="009B311C"/>
    <w:rsid w:val="009B391E"/>
    <w:rsid w:val="009B3D39"/>
    <w:rsid w:val="009B42F5"/>
    <w:rsid w:val="009B4DDB"/>
    <w:rsid w:val="009B6ACD"/>
    <w:rsid w:val="009B79EC"/>
    <w:rsid w:val="009B7AC3"/>
    <w:rsid w:val="009C23AC"/>
    <w:rsid w:val="009C2661"/>
    <w:rsid w:val="009C29FA"/>
    <w:rsid w:val="009C2FE9"/>
    <w:rsid w:val="009C5CC2"/>
    <w:rsid w:val="009C5CD6"/>
    <w:rsid w:val="009D0CF3"/>
    <w:rsid w:val="009D23F7"/>
    <w:rsid w:val="009D27D9"/>
    <w:rsid w:val="009D39B5"/>
    <w:rsid w:val="009D3E16"/>
    <w:rsid w:val="009D3FED"/>
    <w:rsid w:val="009D46BA"/>
    <w:rsid w:val="009D52D2"/>
    <w:rsid w:val="009D5CFE"/>
    <w:rsid w:val="009D6B92"/>
    <w:rsid w:val="009D7CFB"/>
    <w:rsid w:val="009D7E07"/>
    <w:rsid w:val="009E03C6"/>
    <w:rsid w:val="009E14CD"/>
    <w:rsid w:val="009E1F67"/>
    <w:rsid w:val="009E24DD"/>
    <w:rsid w:val="009E46F3"/>
    <w:rsid w:val="009E4866"/>
    <w:rsid w:val="009E5129"/>
    <w:rsid w:val="009E5FD8"/>
    <w:rsid w:val="009E6CBB"/>
    <w:rsid w:val="009E78A6"/>
    <w:rsid w:val="009F0BC5"/>
    <w:rsid w:val="009F2B56"/>
    <w:rsid w:val="009F2F25"/>
    <w:rsid w:val="009F3286"/>
    <w:rsid w:val="009F34A5"/>
    <w:rsid w:val="009F57A8"/>
    <w:rsid w:val="009F5A4C"/>
    <w:rsid w:val="009F70E2"/>
    <w:rsid w:val="009F78FB"/>
    <w:rsid w:val="00A0006F"/>
    <w:rsid w:val="00A006A5"/>
    <w:rsid w:val="00A0163D"/>
    <w:rsid w:val="00A01F63"/>
    <w:rsid w:val="00A02286"/>
    <w:rsid w:val="00A028D9"/>
    <w:rsid w:val="00A03A8C"/>
    <w:rsid w:val="00A0498E"/>
    <w:rsid w:val="00A04F1C"/>
    <w:rsid w:val="00A07C12"/>
    <w:rsid w:val="00A125C3"/>
    <w:rsid w:val="00A127AE"/>
    <w:rsid w:val="00A14FB7"/>
    <w:rsid w:val="00A16456"/>
    <w:rsid w:val="00A16681"/>
    <w:rsid w:val="00A16C53"/>
    <w:rsid w:val="00A1748D"/>
    <w:rsid w:val="00A1750C"/>
    <w:rsid w:val="00A17C1D"/>
    <w:rsid w:val="00A17E74"/>
    <w:rsid w:val="00A23408"/>
    <w:rsid w:val="00A236FF"/>
    <w:rsid w:val="00A23CD5"/>
    <w:rsid w:val="00A24C1F"/>
    <w:rsid w:val="00A25A6D"/>
    <w:rsid w:val="00A25CCD"/>
    <w:rsid w:val="00A25E52"/>
    <w:rsid w:val="00A261BE"/>
    <w:rsid w:val="00A2767C"/>
    <w:rsid w:val="00A30166"/>
    <w:rsid w:val="00A304DE"/>
    <w:rsid w:val="00A31339"/>
    <w:rsid w:val="00A32CBB"/>
    <w:rsid w:val="00A335B1"/>
    <w:rsid w:val="00A349B2"/>
    <w:rsid w:val="00A3532B"/>
    <w:rsid w:val="00A355ED"/>
    <w:rsid w:val="00A3628B"/>
    <w:rsid w:val="00A42021"/>
    <w:rsid w:val="00A43025"/>
    <w:rsid w:val="00A434F3"/>
    <w:rsid w:val="00A43597"/>
    <w:rsid w:val="00A46A93"/>
    <w:rsid w:val="00A4706A"/>
    <w:rsid w:val="00A512B1"/>
    <w:rsid w:val="00A51678"/>
    <w:rsid w:val="00A517B6"/>
    <w:rsid w:val="00A51FBE"/>
    <w:rsid w:val="00A5269A"/>
    <w:rsid w:val="00A53647"/>
    <w:rsid w:val="00A54321"/>
    <w:rsid w:val="00A55B53"/>
    <w:rsid w:val="00A566D0"/>
    <w:rsid w:val="00A5670E"/>
    <w:rsid w:val="00A56752"/>
    <w:rsid w:val="00A60DF7"/>
    <w:rsid w:val="00A61DD2"/>
    <w:rsid w:val="00A6247C"/>
    <w:rsid w:val="00A62FF8"/>
    <w:rsid w:val="00A634A7"/>
    <w:rsid w:val="00A644A5"/>
    <w:rsid w:val="00A679ED"/>
    <w:rsid w:val="00A67EAE"/>
    <w:rsid w:val="00A711B1"/>
    <w:rsid w:val="00A71365"/>
    <w:rsid w:val="00A72D77"/>
    <w:rsid w:val="00A73D7F"/>
    <w:rsid w:val="00A73F31"/>
    <w:rsid w:val="00A74F73"/>
    <w:rsid w:val="00A75ADA"/>
    <w:rsid w:val="00A75E47"/>
    <w:rsid w:val="00A80658"/>
    <w:rsid w:val="00A81020"/>
    <w:rsid w:val="00A83171"/>
    <w:rsid w:val="00A857F1"/>
    <w:rsid w:val="00A85F39"/>
    <w:rsid w:val="00A861BA"/>
    <w:rsid w:val="00A8626E"/>
    <w:rsid w:val="00A87608"/>
    <w:rsid w:val="00A878A7"/>
    <w:rsid w:val="00A908D5"/>
    <w:rsid w:val="00A940D1"/>
    <w:rsid w:val="00A954C5"/>
    <w:rsid w:val="00A96C01"/>
    <w:rsid w:val="00A976AD"/>
    <w:rsid w:val="00AA0866"/>
    <w:rsid w:val="00AA0993"/>
    <w:rsid w:val="00AA14AF"/>
    <w:rsid w:val="00AA32B7"/>
    <w:rsid w:val="00AA446F"/>
    <w:rsid w:val="00AA53FF"/>
    <w:rsid w:val="00AA575E"/>
    <w:rsid w:val="00AA5AB4"/>
    <w:rsid w:val="00AB09B8"/>
    <w:rsid w:val="00AB1E28"/>
    <w:rsid w:val="00AB2444"/>
    <w:rsid w:val="00AB2A87"/>
    <w:rsid w:val="00AB5F30"/>
    <w:rsid w:val="00AB6B0E"/>
    <w:rsid w:val="00AB7122"/>
    <w:rsid w:val="00AB74ED"/>
    <w:rsid w:val="00AB7BC7"/>
    <w:rsid w:val="00AC3775"/>
    <w:rsid w:val="00AC4045"/>
    <w:rsid w:val="00AC4199"/>
    <w:rsid w:val="00AC4AE4"/>
    <w:rsid w:val="00AC5A57"/>
    <w:rsid w:val="00AC5D54"/>
    <w:rsid w:val="00AC64F0"/>
    <w:rsid w:val="00AD0672"/>
    <w:rsid w:val="00AD198F"/>
    <w:rsid w:val="00AD1FB6"/>
    <w:rsid w:val="00AD25FC"/>
    <w:rsid w:val="00AD2B57"/>
    <w:rsid w:val="00AD3426"/>
    <w:rsid w:val="00AD471D"/>
    <w:rsid w:val="00AD5B47"/>
    <w:rsid w:val="00AD5D15"/>
    <w:rsid w:val="00AD6004"/>
    <w:rsid w:val="00AD601C"/>
    <w:rsid w:val="00AE0463"/>
    <w:rsid w:val="00AE2017"/>
    <w:rsid w:val="00AE240D"/>
    <w:rsid w:val="00AE3194"/>
    <w:rsid w:val="00AE4522"/>
    <w:rsid w:val="00AE6FA6"/>
    <w:rsid w:val="00AF0ED8"/>
    <w:rsid w:val="00AF2019"/>
    <w:rsid w:val="00AF55AE"/>
    <w:rsid w:val="00AF66F7"/>
    <w:rsid w:val="00AF6AFC"/>
    <w:rsid w:val="00AF6B57"/>
    <w:rsid w:val="00B01A2B"/>
    <w:rsid w:val="00B01CB1"/>
    <w:rsid w:val="00B045C1"/>
    <w:rsid w:val="00B04786"/>
    <w:rsid w:val="00B052C9"/>
    <w:rsid w:val="00B0541D"/>
    <w:rsid w:val="00B05A48"/>
    <w:rsid w:val="00B064AA"/>
    <w:rsid w:val="00B06756"/>
    <w:rsid w:val="00B06DCA"/>
    <w:rsid w:val="00B0740F"/>
    <w:rsid w:val="00B0747B"/>
    <w:rsid w:val="00B07797"/>
    <w:rsid w:val="00B101E4"/>
    <w:rsid w:val="00B103D1"/>
    <w:rsid w:val="00B10649"/>
    <w:rsid w:val="00B11392"/>
    <w:rsid w:val="00B120EE"/>
    <w:rsid w:val="00B14313"/>
    <w:rsid w:val="00B15086"/>
    <w:rsid w:val="00B1650F"/>
    <w:rsid w:val="00B17635"/>
    <w:rsid w:val="00B21C90"/>
    <w:rsid w:val="00B22728"/>
    <w:rsid w:val="00B2293E"/>
    <w:rsid w:val="00B24338"/>
    <w:rsid w:val="00B24F8A"/>
    <w:rsid w:val="00B266D5"/>
    <w:rsid w:val="00B3120B"/>
    <w:rsid w:val="00B328F9"/>
    <w:rsid w:val="00B32B98"/>
    <w:rsid w:val="00B32CF0"/>
    <w:rsid w:val="00B338E4"/>
    <w:rsid w:val="00B33BBD"/>
    <w:rsid w:val="00B3453F"/>
    <w:rsid w:val="00B34C75"/>
    <w:rsid w:val="00B3585B"/>
    <w:rsid w:val="00B3705B"/>
    <w:rsid w:val="00B40F6D"/>
    <w:rsid w:val="00B418E6"/>
    <w:rsid w:val="00B422F9"/>
    <w:rsid w:val="00B47020"/>
    <w:rsid w:val="00B47B29"/>
    <w:rsid w:val="00B504DA"/>
    <w:rsid w:val="00B50D40"/>
    <w:rsid w:val="00B51988"/>
    <w:rsid w:val="00B52484"/>
    <w:rsid w:val="00B52557"/>
    <w:rsid w:val="00B52903"/>
    <w:rsid w:val="00B569B7"/>
    <w:rsid w:val="00B5728C"/>
    <w:rsid w:val="00B619AC"/>
    <w:rsid w:val="00B61DCB"/>
    <w:rsid w:val="00B62D5A"/>
    <w:rsid w:val="00B63221"/>
    <w:rsid w:val="00B63522"/>
    <w:rsid w:val="00B665AC"/>
    <w:rsid w:val="00B701B1"/>
    <w:rsid w:val="00B70652"/>
    <w:rsid w:val="00B71D1E"/>
    <w:rsid w:val="00B720EB"/>
    <w:rsid w:val="00B73A04"/>
    <w:rsid w:val="00B747EA"/>
    <w:rsid w:val="00B756AB"/>
    <w:rsid w:val="00B81F88"/>
    <w:rsid w:val="00B82E8D"/>
    <w:rsid w:val="00B82FEA"/>
    <w:rsid w:val="00B84598"/>
    <w:rsid w:val="00B91B57"/>
    <w:rsid w:val="00B92AFF"/>
    <w:rsid w:val="00B9331C"/>
    <w:rsid w:val="00B941A1"/>
    <w:rsid w:val="00B9538D"/>
    <w:rsid w:val="00B9552B"/>
    <w:rsid w:val="00B95CAD"/>
    <w:rsid w:val="00B95CEA"/>
    <w:rsid w:val="00B97670"/>
    <w:rsid w:val="00BA1791"/>
    <w:rsid w:val="00BA17E5"/>
    <w:rsid w:val="00BA3A03"/>
    <w:rsid w:val="00BA3EDC"/>
    <w:rsid w:val="00BA60DD"/>
    <w:rsid w:val="00BA64AE"/>
    <w:rsid w:val="00BA66AF"/>
    <w:rsid w:val="00BA71C0"/>
    <w:rsid w:val="00BA7776"/>
    <w:rsid w:val="00BA78D6"/>
    <w:rsid w:val="00BA7C00"/>
    <w:rsid w:val="00BB16C2"/>
    <w:rsid w:val="00BB1CB6"/>
    <w:rsid w:val="00BB3177"/>
    <w:rsid w:val="00BB31F3"/>
    <w:rsid w:val="00BB531D"/>
    <w:rsid w:val="00BB5A78"/>
    <w:rsid w:val="00BB687C"/>
    <w:rsid w:val="00BB72AA"/>
    <w:rsid w:val="00BB7527"/>
    <w:rsid w:val="00BC0430"/>
    <w:rsid w:val="00BC1BC8"/>
    <w:rsid w:val="00BC1CE0"/>
    <w:rsid w:val="00BC4C20"/>
    <w:rsid w:val="00BC59A2"/>
    <w:rsid w:val="00BC744F"/>
    <w:rsid w:val="00BC7D57"/>
    <w:rsid w:val="00BD0085"/>
    <w:rsid w:val="00BD127C"/>
    <w:rsid w:val="00BD1667"/>
    <w:rsid w:val="00BD3B33"/>
    <w:rsid w:val="00BD576C"/>
    <w:rsid w:val="00BD5B16"/>
    <w:rsid w:val="00BD61FF"/>
    <w:rsid w:val="00BD66C4"/>
    <w:rsid w:val="00BE045F"/>
    <w:rsid w:val="00BE0F9F"/>
    <w:rsid w:val="00BE151A"/>
    <w:rsid w:val="00BE1EA8"/>
    <w:rsid w:val="00BE26DC"/>
    <w:rsid w:val="00BE3F0C"/>
    <w:rsid w:val="00BE4813"/>
    <w:rsid w:val="00BE57C0"/>
    <w:rsid w:val="00BE5D15"/>
    <w:rsid w:val="00BE6F20"/>
    <w:rsid w:val="00BE777B"/>
    <w:rsid w:val="00BF14BF"/>
    <w:rsid w:val="00BF1635"/>
    <w:rsid w:val="00BF1DB2"/>
    <w:rsid w:val="00BF3287"/>
    <w:rsid w:val="00BF5054"/>
    <w:rsid w:val="00BF55B6"/>
    <w:rsid w:val="00BF56B9"/>
    <w:rsid w:val="00BF5E6F"/>
    <w:rsid w:val="00BF5EE7"/>
    <w:rsid w:val="00BF6616"/>
    <w:rsid w:val="00BF6C48"/>
    <w:rsid w:val="00C00D5E"/>
    <w:rsid w:val="00C02502"/>
    <w:rsid w:val="00C02735"/>
    <w:rsid w:val="00C02E79"/>
    <w:rsid w:val="00C0489B"/>
    <w:rsid w:val="00C048ED"/>
    <w:rsid w:val="00C04979"/>
    <w:rsid w:val="00C0684B"/>
    <w:rsid w:val="00C06E42"/>
    <w:rsid w:val="00C07001"/>
    <w:rsid w:val="00C07264"/>
    <w:rsid w:val="00C12280"/>
    <w:rsid w:val="00C129A0"/>
    <w:rsid w:val="00C130F5"/>
    <w:rsid w:val="00C13940"/>
    <w:rsid w:val="00C1477F"/>
    <w:rsid w:val="00C16F8B"/>
    <w:rsid w:val="00C17F1B"/>
    <w:rsid w:val="00C20240"/>
    <w:rsid w:val="00C21BD0"/>
    <w:rsid w:val="00C22A04"/>
    <w:rsid w:val="00C22EBB"/>
    <w:rsid w:val="00C249CE"/>
    <w:rsid w:val="00C250DB"/>
    <w:rsid w:val="00C25E16"/>
    <w:rsid w:val="00C271D0"/>
    <w:rsid w:val="00C30404"/>
    <w:rsid w:val="00C30E72"/>
    <w:rsid w:val="00C318DC"/>
    <w:rsid w:val="00C33662"/>
    <w:rsid w:val="00C337F7"/>
    <w:rsid w:val="00C33E64"/>
    <w:rsid w:val="00C3452F"/>
    <w:rsid w:val="00C3528D"/>
    <w:rsid w:val="00C354AC"/>
    <w:rsid w:val="00C35ECC"/>
    <w:rsid w:val="00C3726B"/>
    <w:rsid w:val="00C375DD"/>
    <w:rsid w:val="00C37857"/>
    <w:rsid w:val="00C426A5"/>
    <w:rsid w:val="00C43855"/>
    <w:rsid w:val="00C476FA"/>
    <w:rsid w:val="00C516E0"/>
    <w:rsid w:val="00C53ACC"/>
    <w:rsid w:val="00C5417A"/>
    <w:rsid w:val="00C546F1"/>
    <w:rsid w:val="00C54ACF"/>
    <w:rsid w:val="00C56058"/>
    <w:rsid w:val="00C56D2D"/>
    <w:rsid w:val="00C6006B"/>
    <w:rsid w:val="00C60BF4"/>
    <w:rsid w:val="00C61295"/>
    <w:rsid w:val="00C61CF2"/>
    <w:rsid w:val="00C61E91"/>
    <w:rsid w:val="00C62125"/>
    <w:rsid w:val="00C621C7"/>
    <w:rsid w:val="00C64000"/>
    <w:rsid w:val="00C65570"/>
    <w:rsid w:val="00C65591"/>
    <w:rsid w:val="00C65649"/>
    <w:rsid w:val="00C65876"/>
    <w:rsid w:val="00C663BF"/>
    <w:rsid w:val="00C66447"/>
    <w:rsid w:val="00C67AA6"/>
    <w:rsid w:val="00C708FE"/>
    <w:rsid w:val="00C7325B"/>
    <w:rsid w:val="00C73576"/>
    <w:rsid w:val="00C741DD"/>
    <w:rsid w:val="00C76BA3"/>
    <w:rsid w:val="00C77808"/>
    <w:rsid w:val="00C77AF8"/>
    <w:rsid w:val="00C77ED6"/>
    <w:rsid w:val="00C80EEC"/>
    <w:rsid w:val="00C834B4"/>
    <w:rsid w:val="00C837D4"/>
    <w:rsid w:val="00C85EB4"/>
    <w:rsid w:val="00C85FBD"/>
    <w:rsid w:val="00C86E03"/>
    <w:rsid w:val="00C91F54"/>
    <w:rsid w:val="00CA0628"/>
    <w:rsid w:val="00CA0F97"/>
    <w:rsid w:val="00CA1979"/>
    <w:rsid w:val="00CA296B"/>
    <w:rsid w:val="00CA5786"/>
    <w:rsid w:val="00CA65BB"/>
    <w:rsid w:val="00CB0434"/>
    <w:rsid w:val="00CB0CED"/>
    <w:rsid w:val="00CB1774"/>
    <w:rsid w:val="00CB2356"/>
    <w:rsid w:val="00CB3339"/>
    <w:rsid w:val="00CB6B8D"/>
    <w:rsid w:val="00CB6F7E"/>
    <w:rsid w:val="00CB7741"/>
    <w:rsid w:val="00CC008D"/>
    <w:rsid w:val="00CC0769"/>
    <w:rsid w:val="00CC109B"/>
    <w:rsid w:val="00CC11A3"/>
    <w:rsid w:val="00CC1FDC"/>
    <w:rsid w:val="00CC2657"/>
    <w:rsid w:val="00CC28D7"/>
    <w:rsid w:val="00CC465A"/>
    <w:rsid w:val="00CC5BF1"/>
    <w:rsid w:val="00CC6842"/>
    <w:rsid w:val="00CC7625"/>
    <w:rsid w:val="00CD2DD0"/>
    <w:rsid w:val="00CD34DA"/>
    <w:rsid w:val="00CD706C"/>
    <w:rsid w:val="00CE2BFE"/>
    <w:rsid w:val="00CE33D2"/>
    <w:rsid w:val="00CE4047"/>
    <w:rsid w:val="00CE4741"/>
    <w:rsid w:val="00CE4C5A"/>
    <w:rsid w:val="00CE5BA5"/>
    <w:rsid w:val="00CE6F3A"/>
    <w:rsid w:val="00CE76F2"/>
    <w:rsid w:val="00CE7FBC"/>
    <w:rsid w:val="00CF059C"/>
    <w:rsid w:val="00CF25CF"/>
    <w:rsid w:val="00CF26E9"/>
    <w:rsid w:val="00CF2ED6"/>
    <w:rsid w:val="00CF33DA"/>
    <w:rsid w:val="00CF3BEC"/>
    <w:rsid w:val="00CF460F"/>
    <w:rsid w:val="00CF5DC4"/>
    <w:rsid w:val="00CF734E"/>
    <w:rsid w:val="00D00A9B"/>
    <w:rsid w:val="00D00CD3"/>
    <w:rsid w:val="00D01111"/>
    <w:rsid w:val="00D01145"/>
    <w:rsid w:val="00D03320"/>
    <w:rsid w:val="00D03D49"/>
    <w:rsid w:val="00D0425F"/>
    <w:rsid w:val="00D04AC7"/>
    <w:rsid w:val="00D06A32"/>
    <w:rsid w:val="00D07C20"/>
    <w:rsid w:val="00D119C1"/>
    <w:rsid w:val="00D11D80"/>
    <w:rsid w:val="00D1327B"/>
    <w:rsid w:val="00D1389F"/>
    <w:rsid w:val="00D13BBF"/>
    <w:rsid w:val="00D1534E"/>
    <w:rsid w:val="00D16EB8"/>
    <w:rsid w:val="00D20D26"/>
    <w:rsid w:val="00D227DB"/>
    <w:rsid w:val="00D24618"/>
    <w:rsid w:val="00D247E8"/>
    <w:rsid w:val="00D2555F"/>
    <w:rsid w:val="00D30292"/>
    <w:rsid w:val="00D32427"/>
    <w:rsid w:val="00D34FA8"/>
    <w:rsid w:val="00D35B8C"/>
    <w:rsid w:val="00D403D9"/>
    <w:rsid w:val="00D4143D"/>
    <w:rsid w:val="00D41EFF"/>
    <w:rsid w:val="00D42B1E"/>
    <w:rsid w:val="00D4384E"/>
    <w:rsid w:val="00D4407D"/>
    <w:rsid w:val="00D47412"/>
    <w:rsid w:val="00D4786E"/>
    <w:rsid w:val="00D47C8D"/>
    <w:rsid w:val="00D47E04"/>
    <w:rsid w:val="00D51A33"/>
    <w:rsid w:val="00D527FF"/>
    <w:rsid w:val="00D5698A"/>
    <w:rsid w:val="00D57164"/>
    <w:rsid w:val="00D57A65"/>
    <w:rsid w:val="00D61494"/>
    <w:rsid w:val="00D620EB"/>
    <w:rsid w:val="00D62724"/>
    <w:rsid w:val="00D635B0"/>
    <w:rsid w:val="00D63B8D"/>
    <w:rsid w:val="00D6555C"/>
    <w:rsid w:val="00D70548"/>
    <w:rsid w:val="00D705B3"/>
    <w:rsid w:val="00D71F18"/>
    <w:rsid w:val="00D72380"/>
    <w:rsid w:val="00D72B8B"/>
    <w:rsid w:val="00D73714"/>
    <w:rsid w:val="00D73EC9"/>
    <w:rsid w:val="00D74493"/>
    <w:rsid w:val="00D768B9"/>
    <w:rsid w:val="00D805A6"/>
    <w:rsid w:val="00D811AE"/>
    <w:rsid w:val="00D860B9"/>
    <w:rsid w:val="00D8684C"/>
    <w:rsid w:val="00D87E3D"/>
    <w:rsid w:val="00D9072B"/>
    <w:rsid w:val="00D909D0"/>
    <w:rsid w:val="00D909D5"/>
    <w:rsid w:val="00D91613"/>
    <w:rsid w:val="00D9341B"/>
    <w:rsid w:val="00D937B7"/>
    <w:rsid w:val="00D9583F"/>
    <w:rsid w:val="00D96AFA"/>
    <w:rsid w:val="00D96FE6"/>
    <w:rsid w:val="00D9731C"/>
    <w:rsid w:val="00DA040F"/>
    <w:rsid w:val="00DA1DF8"/>
    <w:rsid w:val="00DA22AB"/>
    <w:rsid w:val="00DA24CB"/>
    <w:rsid w:val="00DA3695"/>
    <w:rsid w:val="00DA3D19"/>
    <w:rsid w:val="00DA521C"/>
    <w:rsid w:val="00DA551D"/>
    <w:rsid w:val="00DA6ECE"/>
    <w:rsid w:val="00DA75BF"/>
    <w:rsid w:val="00DA7E8E"/>
    <w:rsid w:val="00DB02A5"/>
    <w:rsid w:val="00DB10A5"/>
    <w:rsid w:val="00DB18A3"/>
    <w:rsid w:val="00DB37F4"/>
    <w:rsid w:val="00DB3AA0"/>
    <w:rsid w:val="00DB4277"/>
    <w:rsid w:val="00DB46AA"/>
    <w:rsid w:val="00DB4C83"/>
    <w:rsid w:val="00DB5688"/>
    <w:rsid w:val="00DB72E6"/>
    <w:rsid w:val="00DC3DB7"/>
    <w:rsid w:val="00DC51CA"/>
    <w:rsid w:val="00DC5CC8"/>
    <w:rsid w:val="00DD075D"/>
    <w:rsid w:val="00DD0D48"/>
    <w:rsid w:val="00DD10DB"/>
    <w:rsid w:val="00DD13CE"/>
    <w:rsid w:val="00DD225C"/>
    <w:rsid w:val="00DD2856"/>
    <w:rsid w:val="00DD2E59"/>
    <w:rsid w:val="00DD321E"/>
    <w:rsid w:val="00DD3CAC"/>
    <w:rsid w:val="00DD4425"/>
    <w:rsid w:val="00DD530E"/>
    <w:rsid w:val="00DD74D9"/>
    <w:rsid w:val="00DE0A7E"/>
    <w:rsid w:val="00DE0DCC"/>
    <w:rsid w:val="00DE0E63"/>
    <w:rsid w:val="00DE14EA"/>
    <w:rsid w:val="00DE2013"/>
    <w:rsid w:val="00DE28BD"/>
    <w:rsid w:val="00DE3552"/>
    <w:rsid w:val="00DE5D47"/>
    <w:rsid w:val="00DE6C30"/>
    <w:rsid w:val="00DE7047"/>
    <w:rsid w:val="00DE7C28"/>
    <w:rsid w:val="00DF0A5D"/>
    <w:rsid w:val="00DF11DA"/>
    <w:rsid w:val="00DF1587"/>
    <w:rsid w:val="00DF1E0B"/>
    <w:rsid w:val="00DF33D8"/>
    <w:rsid w:val="00DF3A95"/>
    <w:rsid w:val="00DF3DED"/>
    <w:rsid w:val="00DF63D3"/>
    <w:rsid w:val="00DF65ED"/>
    <w:rsid w:val="00E011D5"/>
    <w:rsid w:val="00E0133A"/>
    <w:rsid w:val="00E03FD7"/>
    <w:rsid w:val="00E04227"/>
    <w:rsid w:val="00E0440F"/>
    <w:rsid w:val="00E05182"/>
    <w:rsid w:val="00E053C3"/>
    <w:rsid w:val="00E056A4"/>
    <w:rsid w:val="00E05FE2"/>
    <w:rsid w:val="00E11F02"/>
    <w:rsid w:val="00E11FBB"/>
    <w:rsid w:val="00E127EE"/>
    <w:rsid w:val="00E1355F"/>
    <w:rsid w:val="00E13E52"/>
    <w:rsid w:val="00E1428F"/>
    <w:rsid w:val="00E146B0"/>
    <w:rsid w:val="00E14BC5"/>
    <w:rsid w:val="00E207D8"/>
    <w:rsid w:val="00E21063"/>
    <w:rsid w:val="00E27583"/>
    <w:rsid w:val="00E27ADB"/>
    <w:rsid w:val="00E32375"/>
    <w:rsid w:val="00E34FDB"/>
    <w:rsid w:val="00E351C0"/>
    <w:rsid w:val="00E35519"/>
    <w:rsid w:val="00E35B91"/>
    <w:rsid w:val="00E368A0"/>
    <w:rsid w:val="00E37C62"/>
    <w:rsid w:val="00E37F08"/>
    <w:rsid w:val="00E4258D"/>
    <w:rsid w:val="00E42643"/>
    <w:rsid w:val="00E43769"/>
    <w:rsid w:val="00E43E45"/>
    <w:rsid w:val="00E441AE"/>
    <w:rsid w:val="00E502D7"/>
    <w:rsid w:val="00E51BF4"/>
    <w:rsid w:val="00E52669"/>
    <w:rsid w:val="00E55433"/>
    <w:rsid w:val="00E564C4"/>
    <w:rsid w:val="00E56D3D"/>
    <w:rsid w:val="00E5782C"/>
    <w:rsid w:val="00E6140A"/>
    <w:rsid w:val="00E61DB2"/>
    <w:rsid w:val="00E63869"/>
    <w:rsid w:val="00E6606E"/>
    <w:rsid w:val="00E67CD9"/>
    <w:rsid w:val="00E701D7"/>
    <w:rsid w:val="00E70731"/>
    <w:rsid w:val="00E70CCD"/>
    <w:rsid w:val="00E71975"/>
    <w:rsid w:val="00E72365"/>
    <w:rsid w:val="00E72800"/>
    <w:rsid w:val="00E737B7"/>
    <w:rsid w:val="00E737F7"/>
    <w:rsid w:val="00E755E0"/>
    <w:rsid w:val="00E75F92"/>
    <w:rsid w:val="00E75FA3"/>
    <w:rsid w:val="00E76145"/>
    <w:rsid w:val="00E76B37"/>
    <w:rsid w:val="00E76D95"/>
    <w:rsid w:val="00E80FA2"/>
    <w:rsid w:val="00E818C4"/>
    <w:rsid w:val="00E83000"/>
    <w:rsid w:val="00E835BF"/>
    <w:rsid w:val="00E863AE"/>
    <w:rsid w:val="00E9175A"/>
    <w:rsid w:val="00E9327B"/>
    <w:rsid w:val="00E933C5"/>
    <w:rsid w:val="00E93AF8"/>
    <w:rsid w:val="00E97A48"/>
    <w:rsid w:val="00EA24F6"/>
    <w:rsid w:val="00EA3723"/>
    <w:rsid w:val="00EA41E2"/>
    <w:rsid w:val="00EA4409"/>
    <w:rsid w:val="00EA4544"/>
    <w:rsid w:val="00EA5590"/>
    <w:rsid w:val="00EA620F"/>
    <w:rsid w:val="00EA734E"/>
    <w:rsid w:val="00EA7B71"/>
    <w:rsid w:val="00EB04D2"/>
    <w:rsid w:val="00EB062C"/>
    <w:rsid w:val="00EB0ED7"/>
    <w:rsid w:val="00EB3FAA"/>
    <w:rsid w:val="00EB51C7"/>
    <w:rsid w:val="00EB589A"/>
    <w:rsid w:val="00EB75A9"/>
    <w:rsid w:val="00EB7B86"/>
    <w:rsid w:val="00EC0682"/>
    <w:rsid w:val="00EC10F3"/>
    <w:rsid w:val="00EC230D"/>
    <w:rsid w:val="00EC2506"/>
    <w:rsid w:val="00EC3194"/>
    <w:rsid w:val="00EC3310"/>
    <w:rsid w:val="00EC50AF"/>
    <w:rsid w:val="00EC685E"/>
    <w:rsid w:val="00EC68B4"/>
    <w:rsid w:val="00ED10BD"/>
    <w:rsid w:val="00ED13FF"/>
    <w:rsid w:val="00ED3C7E"/>
    <w:rsid w:val="00ED4D2D"/>
    <w:rsid w:val="00ED7B28"/>
    <w:rsid w:val="00ED7E72"/>
    <w:rsid w:val="00ED7EA4"/>
    <w:rsid w:val="00EE1D99"/>
    <w:rsid w:val="00EE1EDA"/>
    <w:rsid w:val="00EE2A19"/>
    <w:rsid w:val="00EE4F3B"/>
    <w:rsid w:val="00EE5C4E"/>
    <w:rsid w:val="00EE5E73"/>
    <w:rsid w:val="00EE5FE0"/>
    <w:rsid w:val="00EE6929"/>
    <w:rsid w:val="00EE7274"/>
    <w:rsid w:val="00EE79BC"/>
    <w:rsid w:val="00EE7FC5"/>
    <w:rsid w:val="00EF0719"/>
    <w:rsid w:val="00EF1697"/>
    <w:rsid w:val="00EF1718"/>
    <w:rsid w:val="00EF2B2C"/>
    <w:rsid w:val="00EF3AE7"/>
    <w:rsid w:val="00EF69D9"/>
    <w:rsid w:val="00EF6FC6"/>
    <w:rsid w:val="00F00334"/>
    <w:rsid w:val="00F00865"/>
    <w:rsid w:val="00F01101"/>
    <w:rsid w:val="00F020F9"/>
    <w:rsid w:val="00F0210C"/>
    <w:rsid w:val="00F069FE"/>
    <w:rsid w:val="00F07DB9"/>
    <w:rsid w:val="00F122CF"/>
    <w:rsid w:val="00F12BC1"/>
    <w:rsid w:val="00F1334E"/>
    <w:rsid w:val="00F13D34"/>
    <w:rsid w:val="00F15149"/>
    <w:rsid w:val="00F1522B"/>
    <w:rsid w:val="00F15B30"/>
    <w:rsid w:val="00F16904"/>
    <w:rsid w:val="00F17246"/>
    <w:rsid w:val="00F2526F"/>
    <w:rsid w:val="00F25D67"/>
    <w:rsid w:val="00F26189"/>
    <w:rsid w:val="00F26AF7"/>
    <w:rsid w:val="00F31C32"/>
    <w:rsid w:val="00F33845"/>
    <w:rsid w:val="00F33C8D"/>
    <w:rsid w:val="00F3445A"/>
    <w:rsid w:val="00F34A64"/>
    <w:rsid w:val="00F37293"/>
    <w:rsid w:val="00F37D1F"/>
    <w:rsid w:val="00F37F8E"/>
    <w:rsid w:val="00F401A6"/>
    <w:rsid w:val="00F42728"/>
    <w:rsid w:val="00F429BD"/>
    <w:rsid w:val="00F42BD8"/>
    <w:rsid w:val="00F430F9"/>
    <w:rsid w:val="00F44B6F"/>
    <w:rsid w:val="00F44D69"/>
    <w:rsid w:val="00F45E68"/>
    <w:rsid w:val="00F4792C"/>
    <w:rsid w:val="00F47EAC"/>
    <w:rsid w:val="00F47EE9"/>
    <w:rsid w:val="00F500EA"/>
    <w:rsid w:val="00F55284"/>
    <w:rsid w:val="00F55898"/>
    <w:rsid w:val="00F55DDD"/>
    <w:rsid w:val="00F5789C"/>
    <w:rsid w:val="00F5799B"/>
    <w:rsid w:val="00F57AC5"/>
    <w:rsid w:val="00F606B1"/>
    <w:rsid w:val="00F60D7F"/>
    <w:rsid w:val="00F6440E"/>
    <w:rsid w:val="00F64608"/>
    <w:rsid w:val="00F6576D"/>
    <w:rsid w:val="00F66D82"/>
    <w:rsid w:val="00F66F09"/>
    <w:rsid w:val="00F6725F"/>
    <w:rsid w:val="00F67616"/>
    <w:rsid w:val="00F67DE5"/>
    <w:rsid w:val="00F716A3"/>
    <w:rsid w:val="00F71897"/>
    <w:rsid w:val="00F72259"/>
    <w:rsid w:val="00F72442"/>
    <w:rsid w:val="00F731F2"/>
    <w:rsid w:val="00F739FD"/>
    <w:rsid w:val="00F823F2"/>
    <w:rsid w:val="00F84639"/>
    <w:rsid w:val="00F85E23"/>
    <w:rsid w:val="00F8634E"/>
    <w:rsid w:val="00F8752A"/>
    <w:rsid w:val="00F876DD"/>
    <w:rsid w:val="00F8794B"/>
    <w:rsid w:val="00F8796F"/>
    <w:rsid w:val="00F92221"/>
    <w:rsid w:val="00F93104"/>
    <w:rsid w:val="00F93564"/>
    <w:rsid w:val="00F955DB"/>
    <w:rsid w:val="00F95BCC"/>
    <w:rsid w:val="00F95E21"/>
    <w:rsid w:val="00F961F3"/>
    <w:rsid w:val="00F96D61"/>
    <w:rsid w:val="00FA033E"/>
    <w:rsid w:val="00FA0625"/>
    <w:rsid w:val="00FA18E4"/>
    <w:rsid w:val="00FA4C6A"/>
    <w:rsid w:val="00FA5AB8"/>
    <w:rsid w:val="00FA709E"/>
    <w:rsid w:val="00FA78B1"/>
    <w:rsid w:val="00FB08CE"/>
    <w:rsid w:val="00FB2633"/>
    <w:rsid w:val="00FB5B09"/>
    <w:rsid w:val="00FB6FB6"/>
    <w:rsid w:val="00FB7582"/>
    <w:rsid w:val="00FC10C9"/>
    <w:rsid w:val="00FC3123"/>
    <w:rsid w:val="00FC3E35"/>
    <w:rsid w:val="00FC3EA0"/>
    <w:rsid w:val="00FD277A"/>
    <w:rsid w:val="00FD2C7E"/>
    <w:rsid w:val="00FD43DF"/>
    <w:rsid w:val="00FD48F1"/>
    <w:rsid w:val="00FD4A0C"/>
    <w:rsid w:val="00FD4B97"/>
    <w:rsid w:val="00FD4C6D"/>
    <w:rsid w:val="00FD546E"/>
    <w:rsid w:val="00FD728E"/>
    <w:rsid w:val="00FE0466"/>
    <w:rsid w:val="00FE14D9"/>
    <w:rsid w:val="00FE1C91"/>
    <w:rsid w:val="00FE3A94"/>
    <w:rsid w:val="00FE489C"/>
    <w:rsid w:val="00FE6470"/>
    <w:rsid w:val="00FE6E30"/>
    <w:rsid w:val="00FE7A3E"/>
    <w:rsid w:val="00FF157A"/>
    <w:rsid w:val="00FF20D9"/>
    <w:rsid w:val="00FF2A94"/>
    <w:rsid w:val="00FF55CE"/>
    <w:rsid w:val="00FF7094"/>
    <w:rsid w:val="00FF74CB"/>
    <w:rsid w:val="7FEA1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2DF832"/>
  <w15:docId w15:val="{07480719-299B-4A7C-972C-A777100D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paragraph" w:styleId="Heading1">
    <w:name w:val="heading 1"/>
    <w:basedOn w:val="Normal"/>
    <w:next w:val="Normal"/>
    <w:link w:val="Heading1Char"/>
    <w:uiPriority w:val="9"/>
    <w:qFormat/>
    <w:rsid w:val="00BF6616"/>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6F415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2572A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3120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rsid w:val="009A3899"/>
    <w:rPr>
      <w:rFonts w:eastAsia="Times New Roman"/>
    </w:rPr>
  </w:style>
  <w:style w:type="character" w:customStyle="1" w:styleId="CommentTextChar">
    <w:name w:val="Comment Text Char"/>
    <w:basedOn w:val="DefaultParagraphFont"/>
    <w:link w:val="CommentText"/>
    <w:uiPriority w:val="99"/>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uiPriority w:val="99"/>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uiPriority w:val="99"/>
    <w:qForma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UnresolvedMention">
    <w:name w:val="Unresolved Mention"/>
    <w:basedOn w:val="DefaultParagraphFont"/>
    <w:uiPriority w:val="99"/>
    <w:semiHidden/>
    <w:unhideWhenUsed/>
    <w:rsid w:val="00F26AF7"/>
    <w:rPr>
      <w:color w:val="808080"/>
      <w:shd w:val="clear" w:color="auto" w:fill="E6E6E6"/>
    </w:rPr>
  </w:style>
  <w:style w:type="paragraph" w:customStyle="1" w:styleId="acknowledgement0">
    <w:name w:val="acknowledgement"/>
    <w:basedOn w:val="Normal"/>
    <w:rsid w:val="009A6B8F"/>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9A6B8F"/>
  </w:style>
  <w:style w:type="paragraph" w:styleId="Revision">
    <w:name w:val="Revision"/>
    <w:hidden/>
    <w:uiPriority w:val="71"/>
    <w:rsid w:val="003D791C"/>
  </w:style>
  <w:style w:type="paragraph" w:styleId="Bibliography">
    <w:name w:val="Bibliography"/>
    <w:basedOn w:val="Normal"/>
    <w:next w:val="Normal"/>
    <w:uiPriority w:val="70"/>
    <w:rsid w:val="00DF3DED"/>
    <w:pPr>
      <w:spacing w:line="480" w:lineRule="auto"/>
      <w:ind w:left="720" w:hanging="720"/>
    </w:pPr>
  </w:style>
  <w:style w:type="character" w:customStyle="1" w:styleId="lewnzc">
    <w:name w:val="lewnzc"/>
    <w:basedOn w:val="DefaultParagraphFont"/>
    <w:rsid w:val="00216905"/>
  </w:style>
  <w:style w:type="character" w:customStyle="1" w:styleId="cf01">
    <w:name w:val="cf01"/>
    <w:basedOn w:val="DefaultParagraphFont"/>
    <w:rsid w:val="00094A03"/>
    <w:rPr>
      <w:rFonts w:ascii="Segoe UI" w:hAnsi="Segoe UI" w:cs="Segoe UI" w:hint="default"/>
      <w:sz w:val="18"/>
      <w:szCs w:val="18"/>
      <w:shd w:val="clear" w:color="auto" w:fill="FFFFFF"/>
    </w:rPr>
  </w:style>
  <w:style w:type="character" w:customStyle="1" w:styleId="cf11">
    <w:name w:val="cf11"/>
    <w:basedOn w:val="DefaultParagraphFont"/>
    <w:rsid w:val="004E1EA5"/>
    <w:rPr>
      <w:rFonts w:ascii="Segoe UI" w:hAnsi="Segoe UI" w:cs="Segoe UI" w:hint="default"/>
      <w:i/>
      <w:iCs/>
      <w:color w:val="222222"/>
      <w:sz w:val="18"/>
      <w:szCs w:val="18"/>
    </w:rPr>
  </w:style>
  <w:style w:type="paragraph" w:customStyle="1" w:styleId="SMSubheading">
    <w:name w:val="SM Subheading"/>
    <w:basedOn w:val="Normal"/>
    <w:link w:val="SMSubheading0"/>
    <w:qFormat/>
    <w:rsid w:val="00E6140A"/>
    <w:rPr>
      <w:sz w:val="24"/>
      <w:u w:val="words"/>
    </w:rPr>
  </w:style>
  <w:style w:type="paragraph" w:customStyle="1" w:styleId="pf0">
    <w:name w:val="pf0"/>
    <w:basedOn w:val="Normal"/>
    <w:rsid w:val="00E97A48"/>
    <w:pPr>
      <w:spacing w:before="100" w:beforeAutospacing="1" w:after="100" w:afterAutospacing="1"/>
    </w:pPr>
    <w:rPr>
      <w:rFonts w:eastAsia="Times New Roman"/>
      <w:sz w:val="24"/>
      <w:szCs w:val="24"/>
      <w:lang w:val="en-GB" w:eastAsia="zh-CN"/>
    </w:rPr>
  </w:style>
  <w:style w:type="paragraph" w:customStyle="1" w:styleId="SMText">
    <w:name w:val="SM Text"/>
    <w:basedOn w:val="Normal"/>
    <w:qFormat/>
    <w:rsid w:val="009C23AC"/>
    <w:pPr>
      <w:ind w:firstLine="480"/>
    </w:pPr>
    <w:rPr>
      <w:sz w:val="24"/>
    </w:rPr>
  </w:style>
  <w:style w:type="paragraph" w:styleId="FootnoteText">
    <w:name w:val="footnote text"/>
    <w:basedOn w:val="Normal"/>
    <w:link w:val="FootnoteTextChar"/>
    <w:semiHidden/>
    <w:rsid w:val="009C23AC"/>
  </w:style>
  <w:style w:type="character" w:customStyle="1" w:styleId="FootnoteTextChar">
    <w:name w:val="Footnote Text Char"/>
    <w:basedOn w:val="DefaultParagraphFont"/>
    <w:link w:val="FootnoteText"/>
    <w:semiHidden/>
    <w:rsid w:val="009C23AC"/>
  </w:style>
  <w:style w:type="paragraph" w:styleId="ListParagraph">
    <w:name w:val="List Paragraph"/>
    <w:basedOn w:val="Normal"/>
    <w:uiPriority w:val="34"/>
    <w:qFormat/>
    <w:rsid w:val="007F1F0B"/>
    <w:pPr>
      <w:ind w:firstLineChars="200" w:firstLine="420"/>
    </w:pPr>
  </w:style>
  <w:style w:type="paragraph" w:styleId="NormalWeb">
    <w:name w:val="Normal (Web)"/>
    <w:basedOn w:val="Normal"/>
    <w:uiPriority w:val="99"/>
    <w:unhideWhenUsed/>
    <w:qFormat/>
    <w:rsid w:val="008E23B7"/>
    <w:pPr>
      <w:spacing w:before="100" w:beforeAutospacing="1" w:after="100" w:afterAutospacing="1"/>
    </w:pPr>
    <w:rPr>
      <w:rFonts w:eastAsia="Times New Roman"/>
      <w:sz w:val="24"/>
      <w:szCs w:val="24"/>
      <w:lang w:val="en-GB" w:eastAsia="zh-CN"/>
    </w:rPr>
  </w:style>
  <w:style w:type="paragraph" w:customStyle="1" w:styleId="nova-legacy-e-listitem">
    <w:name w:val="nova-legacy-e-list__item"/>
    <w:basedOn w:val="Normal"/>
    <w:rsid w:val="00F64608"/>
    <w:pPr>
      <w:spacing w:before="100" w:beforeAutospacing="1" w:after="100" w:afterAutospacing="1"/>
    </w:pPr>
    <w:rPr>
      <w:rFonts w:eastAsia="Times New Roman"/>
      <w:sz w:val="24"/>
      <w:szCs w:val="24"/>
      <w:lang w:val="en-GB" w:eastAsia="zh-CN"/>
    </w:rPr>
  </w:style>
  <w:style w:type="paragraph" w:customStyle="1" w:styleId="Default">
    <w:name w:val="Default"/>
    <w:qFormat/>
    <w:rsid w:val="002B6C8E"/>
    <w:pPr>
      <w:widowControl w:val="0"/>
      <w:autoSpaceDE w:val="0"/>
      <w:autoSpaceDN w:val="0"/>
      <w:adjustRightInd w:val="0"/>
    </w:pPr>
    <w:rPr>
      <w:rFonts w:ascii="Arial" w:eastAsia="Malgun Gothic" w:hAnsi="Arial" w:cs="Arial"/>
      <w:color w:val="000000"/>
      <w:sz w:val="24"/>
      <w:szCs w:val="24"/>
      <w:lang w:eastAsia="ko-KR"/>
    </w:rPr>
  </w:style>
  <w:style w:type="character" w:customStyle="1" w:styleId="SMSubheading0">
    <w:name w:val="SM Subheading 字符"/>
    <w:basedOn w:val="DefaultParagraphFont"/>
    <w:link w:val="SMSubheading"/>
    <w:rsid w:val="00E52669"/>
    <w:rPr>
      <w:sz w:val="24"/>
      <w:u w:val="words"/>
    </w:rPr>
  </w:style>
  <w:style w:type="paragraph" w:customStyle="1" w:styleId="L2">
    <w:name w:val="L2"/>
    <w:basedOn w:val="Heading2"/>
    <w:link w:val="L20"/>
    <w:qFormat/>
    <w:rsid w:val="006F4156"/>
    <w:pPr>
      <w:keepLines w:val="0"/>
      <w:spacing w:before="240" w:after="60" w:line="480" w:lineRule="exact"/>
    </w:pPr>
    <w:rPr>
      <w:rFonts w:ascii="Times New Roman" w:eastAsia="Times New Roman" w:hAnsi="Times New Roman" w:cs="Times New Roman"/>
      <w:bCs w:val="0"/>
      <w:iCs/>
      <w:sz w:val="24"/>
      <w:szCs w:val="28"/>
      <w:u w:val="words"/>
    </w:rPr>
  </w:style>
  <w:style w:type="character" w:customStyle="1" w:styleId="L20">
    <w:name w:val="L2 字符"/>
    <w:basedOn w:val="SMSubheading0"/>
    <w:link w:val="L2"/>
    <w:rsid w:val="006F4156"/>
    <w:rPr>
      <w:rFonts w:eastAsia="Times New Roman"/>
      <w:b/>
      <w:iCs/>
      <w:sz w:val="24"/>
      <w:szCs w:val="28"/>
      <w:u w:val="words"/>
    </w:rPr>
  </w:style>
  <w:style w:type="character" w:customStyle="1" w:styleId="Heading2Char">
    <w:name w:val="Heading 2 Char"/>
    <w:basedOn w:val="DefaultParagraphFont"/>
    <w:link w:val="Heading2"/>
    <w:uiPriority w:val="9"/>
    <w:semiHidden/>
    <w:rsid w:val="006F4156"/>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2572A7"/>
    <w:rPr>
      <w:rFonts w:asciiTheme="majorHAnsi" w:eastAsiaTheme="majorEastAsia" w:hAnsiTheme="majorHAnsi" w:cstheme="majorBidi"/>
      <w:color w:val="243F60" w:themeColor="accent1" w:themeShade="7F"/>
      <w:sz w:val="24"/>
      <w:szCs w:val="24"/>
    </w:rPr>
  </w:style>
  <w:style w:type="character" w:customStyle="1" w:styleId="mord">
    <w:name w:val="mord"/>
    <w:basedOn w:val="DefaultParagraphFont"/>
    <w:rsid w:val="003810AF"/>
  </w:style>
  <w:style w:type="character" w:customStyle="1" w:styleId="mrel">
    <w:name w:val="mrel"/>
    <w:basedOn w:val="DefaultParagraphFont"/>
    <w:rsid w:val="003810AF"/>
  </w:style>
  <w:style w:type="character" w:customStyle="1" w:styleId="anchor-text">
    <w:name w:val="anchor-text"/>
    <w:basedOn w:val="DefaultParagraphFont"/>
    <w:rsid w:val="00C837D4"/>
  </w:style>
  <w:style w:type="table" w:styleId="TableGrid">
    <w:name w:val="Table Grid"/>
    <w:basedOn w:val="TableNormal"/>
    <w:uiPriority w:val="39"/>
    <w:rsid w:val="006D5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6616"/>
    <w:rPr>
      <w:b/>
      <w:bCs/>
      <w:kern w:val="44"/>
      <w:sz w:val="44"/>
      <w:szCs w:val="44"/>
    </w:rPr>
  </w:style>
  <w:style w:type="paragraph" w:customStyle="1" w:styleId="level1">
    <w:name w:val="_level1"/>
    <w:rsid w:val="00014B4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jc w:val="both"/>
    </w:pPr>
    <w:rPr>
      <w:rFonts w:eastAsia="Times New Roman"/>
      <w:sz w:val="24"/>
      <w:lang w:val="en-GB" w:eastAsia="en-GB"/>
    </w:rPr>
  </w:style>
  <w:style w:type="character" w:customStyle="1" w:styleId="doi0">
    <w:name w:val="doi"/>
    <w:basedOn w:val="DefaultParagraphFont"/>
    <w:rsid w:val="00014B4C"/>
  </w:style>
  <w:style w:type="paragraph" w:customStyle="1" w:styleId="L4">
    <w:name w:val="L4"/>
    <w:basedOn w:val="Heading4"/>
    <w:link w:val="L40"/>
    <w:qFormat/>
    <w:rsid w:val="00B3120B"/>
    <w:pPr>
      <w:keepLines w:val="0"/>
      <w:spacing w:before="0" w:line="360" w:lineRule="auto"/>
      <w:jc w:val="center"/>
    </w:pPr>
    <w:rPr>
      <w:rFonts w:eastAsia="Times New Roman"/>
      <w:b/>
      <w:bCs/>
      <w:i w:val="0"/>
      <w:iCs w:val="0"/>
      <w:sz w:val="24"/>
    </w:rPr>
  </w:style>
  <w:style w:type="character" w:customStyle="1" w:styleId="L40">
    <w:name w:val="L4 字符"/>
    <w:basedOn w:val="Heading4Char"/>
    <w:link w:val="L4"/>
    <w:rsid w:val="00B3120B"/>
    <w:rPr>
      <w:rFonts w:asciiTheme="majorHAnsi" w:eastAsia="Times New Roman" w:hAnsiTheme="majorHAnsi" w:cstheme="majorBidi"/>
      <w:b/>
      <w:bCs/>
      <w:i w:val="0"/>
      <w:iCs w:val="0"/>
      <w:color w:val="365F91" w:themeColor="accent1" w:themeShade="BF"/>
      <w:sz w:val="24"/>
    </w:rPr>
  </w:style>
  <w:style w:type="character" w:customStyle="1" w:styleId="Heading4Char">
    <w:name w:val="Heading 4 Char"/>
    <w:basedOn w:val="DefaultParagraphFont"/>
    <w:link w:val="Heading4"/>
    <w:uiPriority w:val="9"/>
    <w:semiHidden/>
    <w:rsid w:val="00B3120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70126415">
      <w:bodyDiv w:val="1"/>
      <w:marLeft w:val="0"/>
      <w:marRight w:val="0"/>
      <w:marTop w:val="0"/>
      <w:marBottom w:val="0"/>
      <w:divBdr>
        <w:top w:val="none" w:sz="0" w:space="0" w:color="auto"/>
        <w:left w:val="none" w:sz="0" w:space="0" w:color="auto"/>
        <w:bottom w:val="none" w:sz="0" w:space="0" w:color="auto"/>
        <w:right w:val="none" w:sz="0" w:space="0" w:color="auto"/>
      </w:divBdr>
    </w:div>
    <w:div w:id="73362473">
      <w:bodyDiv w:val="1"/>
      <w:marLeft w:val="0"/>
      <w:marRight w:val="0"/>
      <w:marTop w:val="0"/>
      <w:marBottom w:val="0"/>
      <w:divBdr>
        <w:top w:val="none" w:sz="0" w:space="0" w:color="auto"/>
        <w:left w:val="none" w:sz="0" w:space="0" w:color="auto"/>
        <w:bottom w:val="none" w:sz="0" w:space="0" w:color="auto"/>
        <w:right w:val="none" w:sz="0" w:space="0" w:color="auto"/>
      </w:divBdr>
    </w:div>
    <w:div w:id="99954460">
      <w:bodyDiv w:val="1"/>
      <w:marLeft w:val="0"/>
      <w:marRight w:val="0"/>
      <w:marTop w:val="0"/>
      <w:marBottom w:val="0"/>
      <w:divBdr>
        <w:top w:val="none" w:sz="0" w:space="0" w:color="auto"/>
        <w:left w:val="none" w:sz="0" w:space="0" w:color="auto"/>
        <w:bottom w:val="none" w:sz="0" w:space="0" w:color="auto"/>
        <w:right w:val="none" w:sz="0" w:space="0" w:color="auto"/>
      </w:divBdr>
    </w:div>
    <w:div w:id="126630619">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337735060">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408043686">
      <w:bodyDiv w:val="1"/>
      <w:marLeft w:val="0"/>
      <w:marRight w:val="0"/>
      <w:marTop w:val="0"/>
      <w:marBottom w:val="0"/>
      <w:divBdr>
        <w:top w:val="none" w:sz="0" w:space="0" w:color="auto"/>
        <w:left w:val="none" w:sz="0" w:space="0" w:color="auto"/>
        <w:bottom w:val="none" w:sz="0" w:space="0" w:color="auto"/>
        <w:right w:val="none" w:sz="0" w:space="0" w:color="auto"/>
      </w:divBdr>
      <w:divsChild>
        <w:div w:id="267808871">
          <w:marLeft w:val="1166"/>
          <w:marRight w:val="0"/>
          <w:marTop w:val="134"/>
          <w:marBottom w:val="0"/>
          <w:divBdr>
            <w:top w:val="none" w:sz="0" w:space="0" w:color="auto"/>
            <w:left w:val="none" w:sz="0" w:space="0" w:color="auto"/>
            <w:bottom w:val="none" w:sz="0" w:space="0" w:color="auto"/>
            <w:right w:val="none" w:sz="0" w:space="0" w:color="auto"/>
          </w:divBdr>
        </w:div>
        <w:div w:id="273054512">
          <w:marLeft w:val="1166"/>
          <w:marRight w:val="0"/>
          <w:marTop w:val="134"/>
          <w:marBottom w:val="0"/>
          <w:divBdr>
            <w:top w:val="none" w:sz="0" w:space="0" w:color="auto"/>
            <w:left w:val="none" w:sz="0" w:space="0" w:color="auto"/>
            <w:bottom w:val="none" w:sz="0" w:space="0" w:color="auto"/>
            <w:right w:val="none" w:sz="0" w:space="0" w:color="auto"/>
          </w:divBdr>
        </w:div>
        <w:div w:id="532033069">
          <w:marLeft w:val="1166"/>
          <w:marRight w:val="0"/>
          <w:marTop w:val="134"/>
          <w:marBottom w:val="0"/>
          <w:divBdr>
            <w:top w:val="none" w:sz="0" w:space="0" w:color="auto"/>
            <w:left w:val="none" w:sz="0" w:space="0" w:color="auto"/>
            <w:bottom w:val="none" w:sz="0" w:space="0" w:color="auto"/>
            <w:right w:val="none" w:sz="0" w:space="0" w:color="auto"/>
          </w:divBdr>
        </w:div>
        <w:div w:id="742459272">
          <w:marLeft w:val="1166"/>
          <w:marRight w:val="0"/>
          <w:marTop w:val="134"/>
          <w:marBottom w:val="0"/>
          <w:divBdr>
            <w:top w:val="none" w:sz="0" w:space="0" w:color="auto"/>
            <w:left w:val="none" w:sz="0" w:space="0" w:color="auto"/>
            <w:bottom w:val="none" w:sz="0" w:space="0" w:color="auto"/>
            <w:right w:val="none" w:sz="0" w:space="0" w:color="auto"/>
          </w:divBdr>
        </w:div>
        <w:div w:id="1256090918">
          <w:marLeft w:val="1166"/>
          <w:marRight w:val="0"/>
          <w:marTop w:val="134"/>
          <w:marBottom w:val="0"/>
          <w:divBdr>
            <w:top w:val="none" w:sz="0" w:space="0" w:color="auto"/>
            <w:left w:val="none" w:sz="0" w:space="0" w:color="auto"/>
            <w:bottom w:val="none" w:sz="0" w:space="0" w:color="auto"/>
            <w:right w:val="none" w:sz="0" w:space="0" w:color="auto"/>
          </w:divBdr>
        </w:div>
        <w:div w:id="1259212665">
          <w:marLeft w:val="1166"/>
          <w:marRight w:val="0"/>
          <w:marTop w:val="134"/>
          <w:marBottom w:val="0"/>
          <w:divBdr>
            <w:top w:val="none" w:sz="0" w:space="0" w:color="auto"/>
            <w:left w:val="none" w:sz="0" w:space="0" w:color="auto"/>
            <w:bottom w:val="none" w:sz="0" w:space="0" w:color="auto"/>
            <w:right w:val="none" w:sz="0" w:space="0" w:color="auto"/>
          </w:divBdr>
        </w:div>
      </w:divsChild>
    </w:div>
    <w:div w:id="414086313">
      <w:bodyDiv w:val="1"/>
      <w:marLeft w:val="0"/>
      <w:marRight w:val="0"/>
      <w:marTop w:val="0"/>
      <w:marBottom w:val="0"/>
      <w:divBdr>
        <w:top w:val="none" w:sz="0" w:space="0" w:color="auto"/>
        <w:left w:val="none" w:sz="0" w:space="0" w:color="auto"/>
        <w:bottom w:val="none" w:sz="0" w:space="0" w:color="auto"/>
        <w:right w:val="none" w:sz="0" w:space="0" w:color="auto"/>
      </w:divBdr>
    </w:div>
    <w:div w:id="511993134">
      <w:bodyDiv w:val="1"/>
      <w:marLeft w:val="0"/>
      <w:marRight w:val="0"/>
      <w:marTop w:val="0"/>
      <w:marBottom w:val="0"/>
      <w:divBdr>
        <w:top w:val="none" w:sz="0" w:space="0" w:color="auto"/>
        <w:left w:val="none" w:sz="0" w:space="0" w:color="auto"/>
        <w:bottom w:val="none" w:sz="0" w:space="0" w:color="auto"/>
        <w:right w:val="none" w:sz="0" w:space="0" w:color="auto"/>
      </w:divBdr>
    </w:div>
    <w:div w:id="602886013">
      <w:bodyDiv w:val="1"/>
      <w:marLeft w:val="0"/>
      <w:marRight w:val="0"/>
      <w:marTop w:val="0"/>
      <w:marBottom w:val="0"/>
      <w:divBdr>
        <w:top w:val="none" w:sz="0" w:space="0" w:color="auto"/>
        <w:left w:val="none" w:sz="0" w:space="0" w:color="auto"/>
        <w:bottom w:val="none" w:sz="0" w:space="0" w:color="auto"/>
        <w:right w:val="none" w:sz="0" w:space="0" w:color="auto"/>
      </w:divBdr>
    </w:div>
    <w:div w:id="607658142">
      <w:bodyDiv w:val="1"/>
      <w:marLeft w:val="0"/>
      <w:marRight w:val="0"/>
      <w:marTop w:val="0"/>
      <w:marBottom w:val="0"/>
      <w:divBdr>
        <w:top w:val="none" w:sz="0" w:space="0" w:color="auto"/>
        <w:left w:val="none" w:sz="0" w:space="0" w:color="auto"/>
        <w:bottom w:val="none" w:sz="0" w:space="0" w:color="auto"/>
        <w:right w:val="none" w:sz="0" w:space="0" w:color="auto"/>
      </w:divBdr>
    </w:div>
    <w:div w:id="615676725">
      <w:bodyDiv w:val="1"/>
      <w:marLeft w:val="0"/>
      <w:marRight w:val="0"/>
      <w:marTop w:val="0"/>
      <w:marBottom w:val="0"/>
      <w:divBdr>
        <w:top w:val="none" w:sz="0" w:space="0" w:color="auto"/>
        <w:left w:val="none" w:sz="0" w:space="0" w:color="auto"/>
        <w:bottom w:val="none" w:sz="0" w:space="0" w:color="auto"/>
        <w:right w:val="none" w:sz="0" w:space="0" w:color="auto"/>
      </w:divBdr>
    </w:div>
    <w:div w:id="642345891">
      <w:bodyDiv w:val="1"/>
      <w:marLeft w:val="0"/>
      <w:marRight w:val="0"/>
      <w:marTop w:val="0"/>
      <w:marBottom w:val="0"/>
      <w:divBdr>
        <w:top w:val="none" w:sz="0" w:space="0" w:color="auto"/>
        <w:left w:val="none" w:sz="0" w:space="0" w:color="auto"/>
        <w:bottom w:val="none" w:sz="0" w:space="0" w:color="auto"/>
        <w:right w:val="none" w:sz="0" w:space="0" w:color="auto"/>
      </w:divBdr>
      <w:divsChild>
        <w:div w:id="7487764">
          <w:marLeft w:val="600"/>
          <w:marRight w:val="0"/>
          <w:marTop w:val="0"/>
          <w:marBottom w:val="0"/>
          <w:divBdr>
            <w:top w:val="none" w:sz="0" w:space="0" w:color="auto"/>
            <w:left w:val="none" w:sz="0" w:space="0" w:color="auto"/>
            <w:bottom w:val="none" w:sz="0" w:space="0" w:color="auto"/>
            <w:right w:val="none" w:sz="0" w:space="0" w:color="auto"/>
          </w:divBdr>
        </w:div>
        <w:div w:id="252127360">
          <w:marLeft w:val="600"/>
          <w:marRight w:val="0"/>
          <w:marTop w:val="0"/>
          <w:marBottom w:val="0"/>
          <w:divBdr>
            <w:top w:val="none" w:sz="0" w:space="0" w:color="auto"/>
            <w:left w:val="none" w:sz="0" w:space="0" w:color="auto"/>
            <w:bottom w:val="none" w:sz="0" w:space="0" w:color="auto"/>
            <w:right w:val="none" w:sz="0" w:space="0" w:color="auto"/>
          </w:divBdr>
        </w:div>
        <w:div w:id="935673028">
          <w:marLeft w:val="600"/>
          <w:marRight w:val="0"/>
          <w:marTop w:val="0"/>
          <w:marBottom w:val="0"/>
          <w:divBdr>
            <w:top w:val="none" w:sz="0" w:space="0" w:color="auto"/>
            <w:left w:val="none" w:sz="0" w:space="0" w:color="auto"/>
            <w:bottom w:val="none" w:sz="0" w:space="0" w:color="auto"/>
            <w:right w:val="none" w:sz="0" w:space="0" w:color="auto"/>
          </w:divBdr>
        </w:div>
        <w:div w:id="1391465887">
          <w:marLeft w:val="600"/>
          <w:marRight w:val="0"/>
          <w:marTop w:val="0"/>
          <w:marBottom w:val="0"/>
          <w:divBdr>
            <w:top w:val="none" w:sz="0" w:space="0" w:color="auto"/>
            <w:left w:val="none" w:sz="0" w:space="0" w:color="auto"/>
            <w:bottom w:val="none" w:sz="0" w:space="0" w:color="auto"/>
            <w:right w:val="none" w:sz="0" w:space="0" w:color="auto"/>
          </w:divBdr>
        </w:div>
        <w:div w:id="1508524546">
          <w:marLeft w:val="600"/>
          <w:marRight w:val="0"/>
          <w:marTop w:val="0"/>
          <w:marBottom w:val="0"/>
          <w:divBdr>
            <w:top w:val="none" w:sz="0" w:space="0" w:color="auto"/>
            <w:left w:val="none" w:sz="0" w:space="0" w:color="auto"/>
            <w:bottom w:val="none" w:sz="0" w:space="0" w:color="auto"/>
            <w:right w:val="none" w:sz="0" w:space="0" w:color="auto"/>
          </w:divBdr>
        </w:div>
        <w:div w:id="1614480556">
          <w:marLeft w:val="600"/>
          <w:marRight w:val="0"/>
          <w:marTop w:val="0"/>
          <w:marBottom w:val="0"/>
          <w:divBdr>
            <w:top w:val="none" w:sz="0" w:space="0" w:color="auto"/>
            <w:left w:val="none" w:sz="0" w:space="0" w:color="auto"/>
            <w:bottom w:val="none" w:sz="0" w:space="0" w:color="auto"/>
            <w:right w:val="none" w:sz="0" w:space="0" w:color="auto"/>
          </w:divBdr>
        </w:div>
      </w:divsChild>
    </w:div>
    <w:div w:id="643511587">
      <w:bodyDiv w:val="1"/>
      <w:marLeft w:val="0"/>
      <w:marRight w:val="0"/>
      <w:marTop w:val="0"/>
      <w:marBottom w:val="0"/>
      <w:divBdr>
        <w:top w:val="none" w:sz="0" w:space="0" w:color="auto"/>
        <w:left w:val="none" w:sz="0" w:space="0" w:color="auto"/>
        <w:bottom w:val="none" w:sz="0" w:space="0" w:color="auto"/>
        <w:right w:val="none" w:sz="0" w:space="0" w:color="auto"/>
      </w:divBdr>
    </w:div>
    <w:div w:id="650209993">
      <w:bodyDiv w:val="1"/>
      <w:marLeft w:val="0"/>
      <w:marRight w:val="0"/>
      <w:marTop w:val="0"/>
      <w:marBottom w:val="0"/>
      <w:divBdr>
        <w:top w:val="none" w:sz="0" w:space="0" w:color="auto"/>
        <w:left w:val="none" w:sz="0" w:space="0" w:color="auto"/>
        <w:bottom w:val="none" w:sz="0" w:space="0" w:color="auto"/>
        <w:right w:val="none" w:sz="0" w:space="0" w:color="auto"/>
      </w:divBdr>
    </w:div>
    <w:div w:id="654533775">
      <w:bodyDiv w:val="1"/>
      <w:marLeft w:val="0"/>
      <w:marRight w:val="0"/>
      <w:marTop w:val="0"/>
      <w:marBottom w:val="0"/>
      <w:divBdr>
        <w:top w:val="none" w:sz="0" w:space="0" w:color="auto"/>
        <w:left w:val="none" w:sz="0" w:space="0" w:color="auto"/>
        <w:bottom w:val="none" w:sz="0" w:space="0" w:color="auto"/>
        <w:right w:val="none" w:sz="0" w:space="0" w:color="auto"/>
      </w:divBdr>
    </w:div>
    <w:div w:id="746421886">
      <w:bodyDiv w:val="1"/>
      <w:marLeft w:val="0"/>
      <w:marRight w:val="0"/>
      <w:marTop w:val="0"/>
      <w:marBottom w:val="0"/>
      <w:divBdr>
        <w:top w:val="none" w:sz="0" w:space="0" w:color="auto"/>
        <w:left w:val="none" w:sz="0" w:space="0" w:color="auto"/>
        <w:bottom w:val="none" w:sz="0" w:space="0" w:color="auto"/>
        <w:right w:val="none" w:sz="0" w:space="0" w:color="auto"/>
      </w:divBdr>
      <w:divsChild>
        <w:div w:id="688213322">
          <w:marLeft w:val="0"/>
          <w:marRight w:val="0"/>
          <w:marTop w:val="0"/>
          <w:marBottom w:val="0"/>
          <w:divBdr>
            <w:top w:val="single" w:sz="2" w:space="0" w:color="E2E8F0"/>
            <w:left w:val="single" w:sz="2" w:space="0" w:color="E2E8F0"/>
            <w:bottom w:val="single" w:sz="2" w:space="0" w:color="E2E8F0"/>
            <w:right w:val="single" w:sz="2" w:space="0" w:color="E2E8F0"/>
          </w:divBdr>
        </w:div>
        <w:div w:id="1186675544">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759250899">
      <w:bodyDiv w:val="1"/>
      <w:marLeft w:val="0"/>
      <w:marRight w:val="0"/>
      <w:marTop w:val="0"/>
      <w:marBottom w:val="0"/>
      <w:divBdr>
        <w:top w:val="none" w:sz="0" w:space="0" w:color="auto"/>
        <w:left w:val="none" w:sz="0" w:space="0" w:color="auto"/>
        <w:bottom w:val="none" w:sz="0" w:space="0" w:color="auto"/>
        <w:right w:val="none" w:sz="0" w:space="0" w:color="auto"/>
      </w:divBdr>
      <w:divsChild>
        <w:div w:id="620767152">
          <w:marLeft w:val="0"/>
          <w:marRight w:val="0"/>
          <w:marTop w:val="0"/>
          <w:marBottom w:val="0"/>
          <w:divBdr>
            <w:top w:val="none" w:sz="0" w:space="0" w:color="auto"/>
            <w:left w:val="none" w:sz="0" w:space="0" w:color="auto"/>
            <w:bottom w:val="none" w:sz="0" w:space="0" w:color="auto"/>
            <w:right w:val="none" w:sz="0" w:space="0" w:color="auto"/>
          </w:divBdr>
        </w:div>
      </w:divsChild>
    </w:div>
    <w:div w:id="816067246">
      <w:bodyDiv w:val="1"/>
      <w:marLeft w:val="0"/>
      <w:marRight w:val="0"/>
      <w:marTop w:val="0"/>
      <w:marBottom w:val="0"/>
      <w:divBdr>
        <w:top w:val="none" w:sz="0" w:space="0" w:color="auto"/>
        <w:left w:val="none" w:sz="0" w:space="0" w:color="auto"/>
        <w:bottom w:val="none" w:sz="0" w:space="0" w:color="auto"/>
        <w:right w:val="none" w:sz="0" w:space="0" w:color="auto"/>
      </w:divBdr>
    </w:div>
    <w:div w:id="838690447">
      <w:bodyDiv w:val="1"/>
      <w:marLeft w:val="0"/>
      <w:marRight w:val="0"/>
      <w:marTop w:val="0"/>
      <w:marBottom w:val="0"/>
      <w:divBdr>
        <w:top w:val="none" w:sz="0" w:space="0" w:color="auto"/>
        <w:left w:val="none" w:sz="0" w:space="0" w:color="auto"/>
        <w:bottom w:val="none" w:sz="0" w:space="0" w:color="auto"/>
        <w:right w:val="none" w:sz="0" w:space="0" w:color="auto"/>
      </w:divBdr>
      <w:divsChild>
        <w:div w:id="1109275316">
          <w:marLeft w:val="0"/>
          <w:marRight w:val="0"/>
          <w:marTop w:val="0"/>
          <w:marBottom w:val="0"/>
          <w:divBdr>
            <w:top w:val="none" w:sz="0" w:space="0" w:color="auto"/>
            <w:left w:val="none" w:sz="0" w:space="0" w:color="auto"/>
            <w:bottom w:val="none" w:sz="0" w:space="0" w:color="auto"/>
            <w:right w:val="none" w:sz="0" w:space="0" w:color="auto"/>
          </w:divBdr>
        </w:div>
      </w:divsChild>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744569441">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1634678285">
          <w:marLeft w:val="0"/>
          <w:marRight w:val="0"/>
          <w:marTop w:val="0"/>
          <w:marBottom w:val="0"/>
          <w:divBdr>
            <w:top w:val="none" w:sz="0" w:space="0" w:color="auto"/>
            <w:left w:val="none" w:sz="0" w:space="0" w:color="auto"/>
            <w:bottom w:val="none" w:sz="0" w:space="0" w:color="auto"/>
            <w:right w:val="none" w:sz="0" w:space="0" w:color="auto"/>
          </w:divBdr>
        </w:div>
      </w:divsChild>
    </w:div>
    <w:div w:id="1062020129">
      <w:bodyDiv w:val="1"/>
      <w:marLeft w:val="0"/>
      <w:marRight w:val="0"/>
      <w:marTop w:val="0"/>
      <w:marBottom w:val="0"/>
      <w:divBdr>
        <w:top w:val="none" w:sz="0" w:space="0" w:color="auto"/>
        <w:left w:val="none" w:sz="0" w:space="0" w:color="auto"/>
        <w:bottom w:val="none" w:sz="0" w:space="0" w:color="auto"/>
        <w:right w:val="none" w:sz="0" w:space="0" w:color="auto"/>
      </w:divBdr>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60025828">
      <w:bodyDiv w:val="1"/>
      <w:marLeft w:val="0"/>
      <w:marRight w:val="0"/>
      <w:marTop w:val="0"/>
      <w:marBottom w:val="0"/>
      <w:divBdr>
        <w:top w:val="none" w:sz="0" w:space="0" w:color="auto"/>
        <w:left w:val="none" w:sz="0" w:space="0" w:color="auto"/>
        <w:bottom w:val="none" w:sz="0" w:space="0" w:color="auto"/>
        <w:right w:val="none" w:sz="0" w:space="0" w:color="auto"/>
      </w:divBdr>
      <w:divsChild>
        <w:div w:id="507134906">
          <w:marLeft w:val="0"/>
          <w:marRight w:val="0"/>
          <w:marTop w:val="0"/>
          <w:marBottom w:val="0"/>
          <w:divBdr>
            <w:top w:val="none" w:sz="0" w:space="0" w:color="auto"/>
            <w:left w:val="none" w:sz="0" w:space="0" w:color="auto"/>
            <w:bottom w:val="none" w:sz="0" w:space="0" w:color="auto"/>
            <w:right w:val="none" w:sz="0" w:space="0" w:color="auto"/>
          </w:divBdr>
        </w:div>
      </w:divsChild>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246572978">
          <w:marLeft w:val="0"/>
          <w:marRight w:val="0"/>
          <w:marTop w:val="0"/>
          <w:marBottom w:val="0"/>
          <w:divBdr>
            <w:top w:val="none" w:sz="0" w:space="0" w:color="auto"/>
            <w:left w:val="none" w:sz="0" w:space="0" w:color="auto"/>
            <w:bottom w:val="none" w:sz="0" w:space="0" w:color="auto"/>
            <w:right w:val="none" w:sz="0" w:space="0" w:color="auto"/>
          </w:divBdr>
        </w:div>
        <w:div w:id="471404528">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sChild>
    </w:div>
    <w:div w:id="1268662540">
      <w:bodyDiv w:val="1"/>
      <w:marLeft w:val="0"/>
      <w:marRight w:val="0"/>
      <w:marTop w:val="0"/>
      <w:marBottom w:val="0"/>
      <w:divBdr>
        <w:top w:val="none" w:sz="0" w:space="0" w:color="auto"/>
        <w:left w:val="none" w:sz="0" w:space="0" w:color="auto"/>
        <w:bottom w:val="none" w:sz="0" w:space="0" w:color="auto"/>
        <w:right w:val="none" w:sz="0" w:space="0" w:color="auto"/>
      </w:divBdr>
      <w:divsChild>
        <w:div w:id="301348607">
          <w:marLeft w:val="0"/>
          <w:marRight w:val="0"/>
          <w:marTop w:val="0"/>
          <w:marBottom w:val="0"/>
          <w:divBdr>
            <w:top w:val="none" w:sz="0" w:space="0" w:color="auto"/>
            <w:left w:val="none" w:sz="0" w:space="0" w:color="auto"/>
            <w:bottom w:val="none" w:sz="0" w:space="0" w:color="auto"/>
            <w:right w:val="none" w:sz="0" w:space="0" w:color="auto"/>
          </w:divBdr>
        </w:div>
        <w:div w:id="1638870766">
          <w:marLeft w:val="0"/>
          <w:marRight w:val="0"/>
          <w:marTop w:val="0"/>
          <w:marBottom w:val="0"/>
          <w:divBdr>
            <w:top w:val="none" w:sz="0" w:space="0" w:color="auto"/>
            <w:left w:val="none" w:sz="0" w:space="0" w:color="auto"/>
            <w:bottom w:val="none" w:sz="0" w:space="0" w:color="auto"/>
            <w:right w:val="none" w:sz="0" w:space="0" w:color="auto"/>
          </w:divBdr>
        </w:div>
        <w:div w:id="2144613141">
          <w:marLeft w:val="0"/>
          <w:marRight w:val="0"/>
          <w:marTop w:val="0"/>
          <w:marBottom w:val="0"/>
          <w:divBdr>
            <w:top w:val="none" w:sz="0" w:space="0" w:color="auto"/>
            <w:left w:val="none" w:sz="0" w:space="0" w:color="auto"/>
            <w:bottom w:val="none" w:sz="0" w:space="0" w:color="auto"/>
            <w:right w:val="none" w:sz="0" w:space="0" w:color="auto"/>
          </w:divBdr>
        </w:div>
      </w:divsChild>
    </w:div>
    <w:div w:id="1281448806">
      <w:bodyDiv w:val="1"/>
      <w:marLeft w:val="0"/>
      <w:marRight w:val="0"/>
      <w:marTop w:val="0"/>
      <w:marBottom w:val="0"/>
      <w:divBdr>
        <w:top w:val="none" w:sz="0" w:space="0" w:color="auto"/>
        <w:left w:val="none" w:sz="0" w:space="0" w:color="auto"/>
        <w:bottom w:val="none" w:sz="0" w:space="0" w:color="auto"/>
        <w:right w:val="none" w:sz="0" w:space="0" w:color="auto"/>
      </w:divBdr>
    </w:div>
    <w:div w:id="1289313579">
      <w:bodyDiv w:val="1"/>
      <w:marLeft w:val="0"/>
      <w:marRight w:val="0"/>
      <w:marTop w:val="0"/>
      <w:marBottom w:val="0"/>
      <w:divBdr>
        <w:top w:val="none" w:sz="0" w:space="0" w:color="auto"/>
        <w:left w:val="none" w:sz="0" w:space="0" w:color="auto"/>
        <w:bottom w:val="none" w:sz="0" w:space="0" w:color="auto"/>
        <w:right w:val="none" w:sz="0" w:space="0" w:color="auto"/>
      </w:divBdr>
    </w:div>
    <w:div w:id="1305430960">
      <w:bodyDiv w:val="1"/>
      <w:marLeft w:val="0"/>
      <w:marRight w:val="0"/>
      <w:marTop w:val="0"/>
      <w:marBottom w:val="0"/>
      <w:divBdr>
        <w:top w:val="none" w:sz="0" w:space="0" w:color="auto"/>
        <w:left w:val="none" w:sz="0" w:space="0" w:color="auto"/>
        <w:bottom w:val="none" w:sz="0" w:space="0" w:color="auto"/>
        <w:right w:val="none" w:sz="0" w:space="0" w:color="auto"/>
      </w:divBdr>
    </w:div>
    <w:div w:id="1333987965">
      <w:bodyDiv w:val="1"/>
      <w:marLeft w:val="0"/>
      <w:marRight w:val="0"/>
      <w:marTop w:val="0"/>
      <w:marBottom w:val="0"/>
      <w:divBdr>
        <w:top w:val="none" w:sz="0" w:space="0" w:color="auto"/>
        <w:left w:val="none" w:sz="0" w:space="0" w:color="auto"/>
        <w:bottom w:val="none" w:sz="0" w:space="0" w:color="auto"/>
        <w:right w:val="none" w:sz="0" w:space="0" w:color="auto"/>
      </w:divBdr>
    </w:div>
    <w:div w:id="1398479742">
      <w:bodyDiv w:val="1"/>
      <w:marLeft w:val="0"/>
      <w:marRight w:val="0"/>
      <w:marTop w:val="0"/>
      <w:marBottom w:val="0"/>
      <w:divBdr>
        <w:top w:val="none" w:sz="0" w:space="0" w:color="auto"/>
        <w:left w:val="none" w:sz="0" w:space="0" w:color="auto"/>
        <w:bottom w:val="none" w:sz="0" w:space="0" w:color="auto"/>
        <w:right w:val="none" w:sz="0" w:space="0" w:color="auto"/>
      </w:divBdr>
    </w:div>
    <w:div w:id="1407917502">
      <w:bodyDiv w:val="1"/>
      <w:marLeft w:val="0"/>
      <w:marRight w:val="0"/>
      <w:marTop w:val="0"/>
      <w:marBottom w:val="0"/>
      <w:divBdr>
        <w:top w:val="none" w:sz="0" w:space="0" w:color="auto"/>
        <w:left w:val="none" w:sz="0" w:space="0" w:color="auto"/>
        <w:bottom w:val="none" w:sz="0" w:space="0" w:color="auto"/>
        <w:right w:val="none" w:sz="0" w:space="0" w:color="auto"/>
      </w:divBdr>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22143261">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533030429">
      <w:bodyDiv w:val="1"/>
      <w:marLeft w:val="0"/>
      <w:marRight w:val="0"/>
      <w:marTop w:val="0"/>
      <w:marBottom w:val="0"/>
      <w:divBdr>
        <w:top w:val="none" w:sz="0" w:space="0" w:color="auto"/>
        <w:left w:val="none" w:sz="0" w:space="0" w:color="auto"/>
        <w:bottom w:val="none" w:sz="0" w:space="0" w:color="auto"/>
        <w:right w:val="none" w:sz="0" w:space="0" w:color="auto"/>
      </w:divBdr>
    </w:div>
    <w:div w:id="1534342441">
      <w:bodyDiv w:val="1"/>
      <w:marLeft w:val="0"/>
      <w:marRight w:val="0"/>
      <w:marTop w:val="0"/>
      <w:marBottom w:val="0"/>
      <w:divBdr>
        <w:top w:val="none" w:sz="0" w:space="0" w:color="auto"/>
        <w:left w:val="none" w:sz="0" w:space="0" w:color="auto"/>
        <w:bottom w:val="none" w:sz="0" w:space="0" w:color="auto"/>
        <w:right w:val="none" w:sz="0" w:space="0" w:color="auto"/>
      </w:divBdr>
    </w:div>
    <w:div w:id="1573201745">
      <w:bodyDiv w:val="1"/>
      <w:marLeft w:val="0"/>
      <w:marRight w:val="0"/>
      <w:marTop w:val="0"/>
      <w:marBottom w:val="0"/>
      <w:divBdr>
        <w:top w:val="none" w:sz="0" w:space="0" w:color="auto"/>
        <w:left w:val="none" w:sz="0" w:space="0" w:color="auto"/>
        <w:bottom w:val="none" w:sz="0" w:space="0" w:color="auto"/>
        <w:right w:val="none" w:sz="0" w:space="0" w:color="auto"/>
      </w:divBdr>
    </w:div>
    <w:div w:id="1603800220">
      <w:bodyDiv w:val="1"/>
      <w:marLeft w:val="0"/>
      <w:marRight w:val="0"/>
      <w:marTop w:val="0"/>
      <w:marBottom w:val="0"/>
      <w:divBdr>
        <w:top w:val="none" w:sz="0" w:space="0" w:color="auto"/>
        <w:left w:val="none" w:sz="0" w:space="0" w:color="auto"/>
        <w:bottom w:val="none" w:sz="0" w:space="0" w:color="auto"/>
        <w:right w:val="none" w:sz="0" w:space="0" w:color="auto"/>
      </w:divBdr>
    </w:div>
    <w:div w:id="1643534320">
      <w:bodyDiv w:val="1"/>
      <w:marLeft w:val="0"/>
      <w:marRight w:val="0"/>
      <w:marTop w:val="0"/>
      <w:marBottom w:val="0"/>
      <w:divBdr>
        <w:top w:val="none" w:sz="0" w:space="0" w:color="auto"/>
        <w:left w:val="none" w:sz="0" w:space="0" w:color="auto"/>
        <w:bottom w:val="none" w:sz="0" w:space="0" w:color="auto"/>
        <w:right w:val="none" w:sz="0" w:space="0" w:color="auto"/>
      </w:divBdr>
      <w:divsChild>
        <w:div w:id="1013073570">
          <w:marLeft w:val="0"/>
          <w:marRight w:val="0"/>
          <w:marTop w:val="120"/>
          <w:marBottom w:val="0"/>
          <w:divBdr>
            <w:top w:val="none" w:sz="0" w:space="0" w:color="auto"/>
            <w:left w:val="none" w:sz="0" w:space="0" w:color="auto"/>
            <w:bottom w:val="none" w:sz="0" w:space="0" w:color="auto"/>
            <w:right w:val="none" w:sz="0" w:space="0" w:color="auto"/>
          </w:divBdr>
          <w:divsChild>
            <w:div w:id="10071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2118">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289894987">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 w:id="1039404183">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sChild>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 w:id="1821266068">
      <w:bodyDiv w:val="1"/>
      <w:marLeft w:val="0"/>
      <w:marRight w:val="0"/>
      <w:marTop w:val="0"/>
      <w:marBottom w:val="0"/>
      <w:divBdr>
        <w:top w:val="none" w:sz="0" w:space="0" w:color="auto"/>
        <w:left w:val="none" w:sz="0" w:space="0" w:color="auto"/>
        <w:bottom w:val="none" w:sz="0" w:space="0" w:color="auto"/>
        <w:right w:val="none" w:sz="0" w:space="0" w:color="auto"/>
      </w:divBdr>
    </w:div>
    <w:div w:id="1821966764">
      <w:bodyDiv w:val="1"/>
      <w:marLeft w:val="0"/>
      <w:marRight w:val="0"/>
      <w:marTop w:val="0"/>
      <w:marBottom w:val="0"/>
      <w:divBdr>
        <w:top w:val="none" w:sz="0" w:space="0" w:color="auto"/>
        <w:left w:val="none" w:sz="0" w:space="0" w:color="auto"/>
        <w:bottom w:val="none" w:sz="0" w:space="0" w:color="auto"/>
        <w:right w:val="none" w:sz="0" w:space="0" w:color="auto"/>
      </w:divBdr>
    </w:div>
    <w:div w:id="1873299812">
      <w:bodyDiv w:val="1"/>
      <w:marLeft w:val="0"/>
      <w:marRight w:val="0"/>
      <w:marTop w:val="0"/>
      <w:marBottom w:val="0"/>
      <w:divBdr>
        <w:top w:val="none" w:sz="0" w:space="0" w:color="auto"/>
        <w:left w:val="none" w:sz="0" w:space="0" w:color="auto"/>
        <w:bottom w:val="none" w:sz="0" w:space="0" w:color="auto"/>
        <w:right w:val="none" w:sz="0" w:space="0" w:color="auto"/>
      </w:divBdr>
    </w:div>
    <w:div w:id="1934700095">
      <w:bodyDiv w:val="1"/>
      <w:marLeft w:val="0"/>
      <w:marRight w:val="0"/>
      <w:marTop w:val="0"/>
      <w:marBottom w:val="0"/>
      <w:divBdr>
        <w:top w:val="none" w:sz="0" w:space="0" w:color="auto"/>
        <w:left w:val="none" w:sz="0" w:space="0" w:color="auto"/>
        <w:bottom w:val="none" w:sz="0" w:space="0" w:color="auto"/>
        <w:right w:val="none" w:sz="0" w:space="0" w:color="auto"/>
      </w:divBdr>
    </w:div>
    <w:div w:id="1944610922">
      <w:bodyDiv w:val="1"/>
      <w:marLeft w:val="0"/>
      <w:marRight w:val="0"/>
      <w:marTop w:val="0"/>
      <w:marBottom w:val="0"/>
      <w:divBdr>
        <w:top w:val="none" w:sz="0" w:space="0" w:color="auto"/>
        <w:left w:val="none" w:sz="0" w:space="0" w:color="auto"/>
        <w:bottom w:val="none" w:sz="0" w:space="0" w:color="auto"/>
        <w:right w:val="none" w:sz="0" w:space="0" w:color="auto"/>
      </w:divBdr>
      <w:divsChild>
        <w:div w:id="1863934948">
          <w:marLeft w:val="0"/>
          <w:marRight w:val="0"/>
          <w:marTop w:val="0"/>
          <w:marBottom w:val="0"/>
          <w:divBdr>
            <w:top w:val="none" w:sz="0" w:space="0" w:color="auto"/>
            <w:left w:val="none" w:sz="0" w:space="0" w:color="auto"/>
            <w:bottom w:val="none" w:sz="0" w:space="0" w:color="auto"/>
            <w:right w:val="none" w:sz="0" w:space="0" w:color="auto"/>
          </w:divBdr>
          <w:divsChild>
            <w:div w:id="813521068">
              <w:marLeft w:val="0"/>
              <w:marRight w:val="0"/>
              <w:marTop w:val="0"/>
              <w:marBottom w:val="0"/>
              <w:divBdr>
                <w:top w:val="none" w:sz="0" w:space="0" w:color="auto"/>
                <w:left w:val="none" w:sz="0" w:space="0" w:color="auto"/>
                <w:bottom w:val="none" w:sz="0" w:space="0" w:color="auto"/>
                <w:right w:val="none" w:sz="0" w:space="0" w:color="auto"/>
              </w:divBdr>
              <w:divsChild>
                <w:div w:id="2126994760">
                  <w:marLeft w:val="0"/>
                  <w:marRight w:val="0"/>
                  <w:marTop w:val="0"/>
                  <w:marBottom w:val="0"/>
                  <w:divBdr>
                    <w:top w:val="none" w:sz="0" w:space="0" w:color="auto"/>
                    <w:left w:val="none" w:sz="0" w:space="0" w:color="auto"/>
                    <w:bottom w:val="none" w:sz="0" w:space="0" w:color="auto"/>
                    <w:right w:val="none" w:sz="0" w:space="0" w:color="auto"/>
                  </w:divBdr>
                  <w:divsChild>
                    <w:div w:id="1938515418">
                      <w:marLeft w:val="0"/>
                      <w:marRight w:val="0"/>
                      <w:marTop w:val="0"/>
                      <w:marBottom w:val="0"/>
                      <w:divBdr>
                        <w:top w:val="none" w:sz="0" w:space="0" w:color="auto"/>
                        <w:left w:val="none" w:sz="0" w:space="0" w:color="auto"/>
                        <w:bottom w:val="none" w:sz="0" w:space="0" w:color="auto"/>
                        <w:right w:val="none" w:sz="0" w:space="0" w:color="auto"/>
                      </w:divBdr>
                      <w:divsChild>
                        <w:div w:id="2061632448">
                          <w:marLeft w:val="0"/>
                          <w:marRight w:val="0"/>
                          <w:marTop w:val="0"/>
                          <w:marBottom w:val="0"/>
                          <w:divBdr>
                            <w:top w:val="none" w:sz="0" w:space="0" w:color="auto"/>
                            <w:left w:val="none" w:sz="0" w:space="0" w:color="auto"/>
                            <w:bottom w:val="none" w:sz="0" w:space="0" w:color="auto"/>
                            <w:right w:val="none" w:sz="0" w:space="0" w:color="auto"/>
                          </w:divBdr>
                          <w:divsChild>
                            <w:div w:id="2007515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87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122205">
      <w:bodyDiv w:val="1"/>
      <w:marLeft w:val="0"/>
      <w:marRight w:val="0"/>
      <w:marTop w:val="0"/>
      <w:marBottom w:val="0"/>
      <w:divBdr>
        <w:top w:val="none" w:sz="0" w:space="0" w:color="auto"/>
        <w:left w:val="none" w:sz="0" w:space="0" w:color="auto"/>
        <w:bottom w:val="none" w:sz="0" w:space="0" w:color="auto"/>
        <w:right w:val="none" w:sz="0" w:space="0" w:color="auto"/>
      </w:divBdr>
    </w:div>
    <w:div w:id="1992128830">
      <w:bodyDiv w:val="1"/>
      <w:marLeft w:val="0"/>
      <w:marRight w:val="0"/>
      <w:marTop w:val="0"/>
      <w:marBottom w:val="0"/>
      <w:divBdr>
        <w:top w:val="none" w:sz="0" w:space="0" w:color="auto"/>
        <w:left w:val="none" w:sz="0" w:space="0" w:color="auto"/>
        <w:bottom w:val="none" w:sz="0" w:space="0" w:color="auto"/>
        <w:right w:val="none" w:sz="0" w:space="0" w:color="auto"/>
      </w:divBdr>
    </w:div>
    <w:div w:id="2023628487">
      <w:bodyDiv w:val="1"/>
      <w:marLeft w:val="0"/>
      <w:marRight w:val="0"/>
      <w:marTop w:val="0"/>
      <w:marBottom w:val="0"/>
      <w:divBdr>
        <w:top w:val="none" w:sz="0" w:space="0" w:color="auto"/>
        <w:left w:val="none" w:sz="0" w:space="0" w:color="auto"/>
        <w:bottom w:val="none" w:sz="0" w:space="0" w:color="auto"/>
        <w:right w:val="none" w:sz="0" w:space="0" w:color="auto"/>
      </w:divBdr>
      <w:divsChild>
        <w:div w:id="230241320">
          <w:marLeft w:val="0"/>
          <w:marRight w:val="0"/>
          <w:marTop w:val="0"/>
          <w:marBottom w:val="0"/>
          <w:divBdr>
            <w:top w:val="none" w:sz="0" w:space="0" w:color="auto"/>
            <w:left w:val="none" w:sz="0" w:space="0" w:color="auto"/>
            <w:bottom w:val="none" w:sz="0" w:space="0" w:color="auto"/>
            <w:right w:val="none" w:sz="0" w:space="0" w:color="auto"/>
          </w:divBdr>
        </w:div>
        <w:div w:id="954559095">
          <w:marLeft w:val="0"/>
          <w:marRight w:val="0"/>
          <w:marTop w:val="0"/>
          <w:marBottom w:val="0"/>
          <w:divBdr>
            <w:top w:val="none" w:sz="0" w:space="0" w:color="auto"/>
            <w:left w:val="none" w:sz="0" w:space="0" w:color="auto"/>
            <w:bottom w:val="none" w:sz="0" w:space="0" w:color="auto"/>
            <w:right w:val="none" w:sz="0" w:space="0" w:color="auto"/>
          </w:divBdr>
        </w:div>
      </w:divsChild>
    </w:div>
    <w:div w:id="2029594730">
      <w:bodyDiv w:val="1"/>
      <w:marLeft w:val="0"/>
      <w:marRight w:val="0"/>
      <w:marTop w:val="0"/>
      <w:marBottom w:val="0"/>
      <w:divBdr>
        <w:top w:val="none" w:sz="0" w:space="0" w:color="auto"/>
        <w:left w:val="none" w:sz="0" w:space="0" w:color="auto"/>
        <w:bottom w:val="none" w:sz="0" w:space="0" w:color="auto"/>
        <w:right w:val="none" w:sz="0" w:space="0" w:color="auto"/>
      </w:divBdr>
      <w:divsChild>
        <w:div w:id="1890531458">
          <w:marLeft w:val="1166"/>
          <w:marRight w:val="0"/>
          <w:marTop w:val="1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conb.2013.01.017" TargetMode="External"/><Relationship Id="rId21" Type="http://schemas.openxmlformats.org/officeDocument/2006/relationships/hyperlink" Target="https://www.amazon.co.uk/s/ref=dp_byline_sr_book_4?ie=UTF8&amp;field-author=J.+A.+K.+Thomson&amp;text=J.+A.+K.+Thomson&amp;sort=relevancerank&amp;search-alias=books-uk" TargetMode="External"/><Relationship Id="rId42" Type="http://schemas.openxmlformats.org/officeDocument/2006/relationships/hyperlink" Target="https://doi.org/10.1111/j.1467-6494.2010.00653.x" TargetMode="External"/><Relationship Id="rId47" Type="http://schemas.openxmlformats.org/officeDocument/2006/relationships/hyperlink" Target="https://doi.org/10.1037/gpr0000157" TargetMode="External"/><Relationship Id="rId63" Type="http://schemas.openxmlformats.org/officeDocument/2006/relationships/hyperlink" Target="https://doi.org/10.1016/j.paid.2019.109645" TargetMode="External"/><Relationship Id="rId68" Type="http://schemas.openxmlformats.org/officeDocument/2006/relationships/hyperlink" Target="http://dx.doi.org/10.1163/15700747-04001032" TargetMode="External"/><Relationship Id="rId16" Type="http://schemas.openxmlformats.org/officeDocument/2006/relationships/hyperlink" Target="https://orcid.org/0000-0002-0867-7353" TargetMode="External"/><Relationship Id="rId11" Type="http://schemas.openxmlformats.org/officeDocument/2006/relationships/image" Target="media/image1.GIF"/><Relationship Id="rId32" Type="http://schemas.openxmlformats.org/officeDocument/2006/relationships/hyperlink" Target="https://doi.org/10.1093/scan/nsu063" TargetMode="External"/><Relationship Id="rId37" Type="http://schemas.openxmlformats.org/officeDocument/2006/relationships/hyperlink" Target="https://doi.org/10.1098/rstb.2020.0301" TargetMode="External"/><Relationship Id="rId53" Type="http://schemas.openxmlformats.org/officeDocument/2006/relationships/hyperlink" Target="https://www.tandfonline.com/journals/psai20" TargetMode="External"/><Relationship Id="rId58" Type="http://schemas.openxmlformats.org/officeDocument/2006/relationships/hyperlink" Target="https://doi.org/10.1016/j.cortex.2020.06.010" TargetMode="External"/><Relationship Id="rId74" Type="http://schemas.openxmlformats.org/officeDocument/2006/relationships/image" Target="media/image5.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psycnet.apa.org/doi/10.1080/17470218.2015.1099711" TargetMode="External"/><Relationship Id="rId82" Type="http://schemas.openxmlformats.org/officeDocument/2006/relationships/theme" Target="theme/theme1.xml"/><Relationship Id="rId19" Type="http://schemas.openxmlformats.org/officeDocument/2006/relationships/hyperlink" Target="https://orcid.org/0000-0003-2256-0597" TargetMode="External"/><Relationship Id="rId14" Type="http://schemas.openxmlformats.org/officeDocument/2006/relationships/hyperlink" Target="https://orcid.org/0000-0001-9722-2475" TargetMode="External"/><Relationship Id="rId22" Type="http://schemas.openxmlformats.org/officeDocument/2006/relationships/hyperlink" Target="http://dx.doi.org/10.1080/10463280802613866" TargetMode="External"/><Relationship Id="rId27" Type="http://schemas.openxmlformats.org/officeDocument/2006/relationships/hyperlink" Target="https://psycnet.apa.org/doi/10.1521/soco.2015.33.3.2" TargetMode="External"/><Relationship Id="rId30" Type="http://schemas.openxmlformats.org/officeDocument/2006/relationships/hyperlink" Target="https://doi.org/10.1093/scan/nsw072" TargetMode="External"/><Relationship Id="rId35" Type="http://schemas.openxmlformats.org/officeDocument/2006/relationships/hyperlink" Target="https://doi.org/10.1196/annals.1390.002" TargetMode="External"/><Relationship Id="rId43" Type="http://schemas.openxmlformats.org/officeDocument/2006/relationships/hyperlink" Target="https://psycnet.apa.org/doi/10.1037/a0019206" TargetMode="External"/><Relationship Id="rId48" Type="http://schemas.openxmlformats.org/officeDocument/2006/relationships/hyperlink" Target="https://psycnet.apa.org/doi/10.1016/S0065-2601(06)38006-9" TargetMode="External"/><Relationship Id="rId56" Type="http://schemas.openxmlformats.org/officeDocument/2006/relationships/hyperlink" Target="https://www.r-project.org/" TargetMode="External"/><Relationship Id="rId64" Type="http://schemas.openxmlformats.org/officeDocument/2006/relationships/hyperlink" Target="https://psycnet.apa.org/doi/10.1037/0033-2909.110.1.67" TargetMode="External"/><Relationship Id="rId69" Type="http://schemas.openxmlformats.org/officeDocument/2006/relationships/hyperlink" Target="https://psycnet.apa.org/doi/10.1037/0022-0167.55.3.385"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doi.org/10.1037/0003-066X.38.4.379" TargetMode="External"/><Relationship Id="rId72" Type="http://schemas.openxmlformats.org/officeDocument/2006/relationships/image" Target="media/image3.jp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orcid.org/0000-0001-5215-6734" TargetMode="External"/><Relationship Id="rId17" Type="http://schemas.openxmlformats.org/officeDocument/2006/relationships/hyperlink" Target="https://orcid.org/0000-0003-2936-8899" TargetMode="External"/><Relationship Id="rId25" Type="http://schemas.openxmlformats.org/officeDocument/2006/relationships/hyperlink" Target="https://psycnet.apa.org/doi/10.1037/0033-2909.91.1.3" TargetMode="External"/><Relationship Id="rId33" Type="http://schemas.openxmlformats.org/officeDocument/2006/relationships/hyperlink" Target="https://doi.org/10.1007/s11031-023-10026-1" TargetMode="External"/><Relationship Id="rId38" Type="http://schemas.openxmlformats.org/officeDocument/2006/relationships/hyperlink" Target="https://psycnet.apa.org/doi/10.1177/0361684320947648" TargetMode="External"/><Relationship Id="rId46" Type="http://schemas.openxmlformats.org/officeDocument/2006/relationships/hyperlink" Target="https://psycnet.apa.org/doi/10.1080/15298868.2015.1128964" TargetMode="External"/><Relationship Id="rId59" Type="http://schemas.openxmlformats.org/officeDocument/2006/relationships/hyperlink" Target="https://psycnet.apa.org/doi/10.1037/a0014060" TargetMode="External"/><Relationship Id="rId67" Type="http://schemas.openxmlformats.org/officeDocument/2006/relationships/hyperlink" Target="https://psycnet.apa.org/doi/10.1177/1948550617720271" TargetMode="External"/><Relationship Id="rId20" Type="http://schemas.openxmlformats.org/officeDocument/2006/relationships/hyperlink" Target="https://www.amazon.co.uk/s/ref=dp_byline_sr_book_3?ie=UTF8&amp;field-author=Hugh+Tredennick&amp;text=Hugh+Tredennick&amp;sort=relevancerank&amp;search-alias=books-uk" TargetMode="External"/><Relationship Id="rId41" Type="http://schemas.openxmlformats.org/officeDocument/2006/relationships/hyperlink" Target="https://doi.org/10.1525/si.1995.18.2.121" TargetMode="External"/><Relationship Id="rId54" Type="http://schemas.openxmlformats.org/officeDocument/2006/relationships/hyperlink" Target="https://doi.org/10.1080/15298868.2017.1296019" TargetMode="External"/><Relationship Id="rId62" Type="http://schemas.openxmlformats.org/officeDocument/2006/relationships/hyperlink" Target="https://psycnet.apa.org/doi/10.1177/1745691616689495" TargetMode="External"/><Relationship Id="rId70" Type="http://schemas.openxmlformats.org/officeDocument/2006/relationships/hyperlink" Target="https://doi.org/10.1093%2Fscan%2Fnst188" TargetMode="External"/><Relationship Id="rId7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8119-821X" TargetMode="External"/><Relationship Id="rId23" Type="http://schemas.openxmlformats.org/officeDocument/2006/relationships/hyperlink" Target="http://dx.doi.org/10.1037/abn0000023" TargetMode="External"/><Relationship Id="rId28" Type="http://schemas.openxmlformats.org/officeDocument/2006/relationships/hyperlink" Target="https://psycnet.apa.org/doi/10.1177/0022022110383316" TargetMode="External"/><Relationship Id="rId36" Type="http://schemas.openxmlformats.org/officeDocument/2006/relationships/hyperlink" Target="https://doi.org/10.3724/SP.J.1041.2020.00694" TargetMode="External"/><Relationship Id="rId49" Type="http://schemas.openxmlformats.org/officeDocument/2006/relationships/hyperlink" Target="https://psycnet.apa.org/doi/10.1016/j.jrp.2007.05.002" TargetMode="External"/><Relationship Id="rId57" Type="http://schemas.openxmlformats.org/officeDocument/2006/relationships/hyperlink" Target="https://doi.org/10.1192/bjp.149.6.69" TargetMode="External"/><Relationship Id="rId10" Type="http://schemas.openxmlformats.org/officeDocument/2006/relationships/endnotes" Target="endnotes.xml"/><Relationship Id="rId31" Type="http://schemas.openxmlformats.org/officeDocument/2006/relationships/hyperlink" Target="https://doi.org/10.1016/j.jrp.2016.07.005" TargetMode="External"/><Relationship Id="rId44" Type="http://schemas.openxmlformats.org/officeDocument/2006/relationships/hyperlink" Target="https://doi.org/10.1177/101461672231160653" TargetMode="External"/><Relationship Id="rId52" Type="http://schemas.openxmlformats.org/officeDocument/2006/relationships/hyperlink" Target="https://doi.org/10.1016/j.biopsycho.2012.02.007" TargetMode="External"/><Relationship Id="rId60" Type="http://schemas.openxmlformats.org/officeDocument/2006/relationships/hyperlink" Target="https://psycnet.apa.org/doi/10.1037/0022-3514.73.6.1380" TargetMode="External"/><Relationship Id="rId65" Type="http://schemas.openxmlformats.org/officeDocument/2006/relationships/hyperlink" Target="https://www.amazon.co.uk/s/ref=dp_byline_sr_book_3?ie=UTF8&amp;field-author=Hugh+Tredennick&amp;text=Hugh+Tredennick&amp;sort=relevancerank&amp;search-alias=books-uk" TargetMode="External"/><Relationship Id="rId73" Type="http://schemas.openxmlformats.org/officeDocument/2006/relationships/image" Target="media/image4.jpe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2-7563-306X" TargetMode="External"/><Relationship Id="rId18" Type="http://schemas.openxmlformats.org/officeDocument/2006/relationships/hyperlink" Target="https://orcid.org/0000-0002-7331-4102" TargetMode="External"/><Relationship Id="rId39" Type="http://schemas.openxmlformats.org/officeDocument/2006/relationships/hyperlink" Target="https://psycnet.apa.org/doi/10.1016/j.obhdp.2019.02.005" TargetMode="External"/><Relationship Id="rId34" Type="http://schemas.openxmlformats.org/officeDocument/2006/relationships/hyperlink" Target="https://doi.org/10.1093/scan/nsv069" TargetMode="External"/><Relationship Id="rId50" Type="http://schemas.openxmlformats.org/officeDocument/2006/relationships/hyperlink" Target="https://doi.org/10.1080/02699931.2013.778818" TargetMode="External"/><Relationship Id="rId55" Type="http://schemas.openxmlformats.org/officeDocument/2006/relationships/hyperlink" Target="https://doi.org/10.3724/SP.J.1041.2018.01120" TargetMode="External"/><Relationship Id="rId76" Type="http://schemas.openxmlformats.org/officeDocument/2006/relationships/image" Target="media/image7.png"/><Relationship Id="rId7" Type="http://schemas.openxmlformats.org/officeDocument/2006/relationships/settings" Target="settings.xml"/><Relationship Id="rId71" Type="http://schemas.openxmlformats.org/officeDocument/2006/relationships/image" Target="media/image2.jpeg"/><Relationship Id="rId2" Type="http://schemas.openxmlformats.org/officeDocument/2006/relationships/customXml" Target="../customXml/item2.xml"/><Relationship Id="rId29" Type="http://schemas.openxmlformats.org/officeDocument/2006/relationships/hyperlink" Target="https://psycnet.apa.org/doi/10.1016/j.schres.2007.06.015" TargetMode="External"/><Relationship Id="rId24" Type="http://schemas.openxmlformats.org/officeDocument/2006/relationships/hyperlink" Target="https://psycnet.apa.org/doi/10.1037/pspa0000359" TargetMode="External"/><Relationship Id="rId40" Type="http://schemas.openxmlformats.org/officeDocument/2006/relationships/hyperlink" Target="https://doi.org/10.1371/journal.pone.0008429" TargetMode="External"/><Relationship Id="rId45" Type="http://schemas.openxmlformats.org/officeDocument/2006/relationships/hyperlink" Target="https://doi.org/10.1111/psyp.13570" TargetMode="External"/><Relationship Id="rId66" Type="http://schemas.openxmlformats.org/officeDocument/2006/relationships/hyperlink" Target="https://www.amazon.co.uk/s/ref=dp_byline_sr_book_4?ie=UTF8&amp;field-author=J.+A.+K.+Thomson&amp;text=J.+A.+K.+Thomson&amp;sort=relevancerank&amp;search-alias=books-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3.xml><?xml version="1.0" encoding="utf-8"?>
<ds:datastoreItem xmlns:ds="http://schemas.openxmlformats.org/officeDocument/2006/customXml" ds:itemID="{65EADFD4-353F-4F4B-99A0-1E8D7BE0A737}">
  <ds:schemaRefs>
    <ds:schemaRef ds:uri="http://schemas.openxmlformats.org/officeDocument/2006/bibliography"/>
  </ds:schemaRefs>
</ds:datastoreItem>
</file>

<file path=customXml/itemProps4.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55</Pages>
  <Words>16811</Words>
  <Characters>95829</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bhanson</dc:creator>
  <cp:keywords/>
  <dc:description/>
  <cp:lastModifiedBy>Constantine Sedikides</cp:lastModifiedBy>
  <cp:revision>40</cp:revision>
  <cp:lastPrinted>2018-01-11T18:39:00Z</cp:lastPrinted>
  <dcterms:created xsi:type="dcterms:W3CDTF">2025-01-12T14:46:00Z</dcterms:created>
  <dcterms:modified xsi:type="dcterms:W3CDTF">2025-02-03T17:43:00Z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ZOTERO_PREF_1">
    <vt:lpwstr>&lt;data data-version="3" zotero-version="6.0.36"&gt;&lt;session id="XHlG3luq"/&gt;&lt;style id="http://www.zotero.org/styles/apa" locale="en-US" hasBibliography="1" bibliographyStyleHasBeenSet="1"/&gt;&lt;prefs&gt;&lt;pref name="fieldType" value="Field"/&gt;&lt;/prefs&gt;&lt;/data&gt;</vt:lpwstr>
  </property>
</Properties>
</file>