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E650" w14:textId="0B1BCCDC" w:rsidR="00B81518" w:rsidRPr="0068071F" w:rsidRDefault="007E4A10" w:rsidP="004C3AE9">
      <w:pPr>
        <w:pStyle w:val="MDPI11articletype"/>
      </w:pPr>
      <w:r w:rsidRPr="0068071F">
        <w:t xml:space="preserve">Systematic </w:t>
      </w:r>
      <w:r w:rsidR="00B81518" w:rsidRPr="0068071F">
        <w:t>Review</w:t>
      </w:r>
    </w:p>
    <w:p w14:paraId="5BD372B0" w14:textId="32145511" w:rsidR="00B81518" w:rsidRPr="0068071F" w:rsidRDefault="00B81518" w:rsidP="004C3AE9">
      <w:pPr>
        <w:pStyle w:val="MDPI12title"/>
      </w:pPr>
      <w:r w:rsidRPr="0068071F">
        <w:t>Health</w:t>
      </w:r>
      <w:r w:rsidRPr="0079062A">
        <w:t>-Related Quality of Life (</w:t>
      </w:r>
      <w:proofErr w:type="spellStart"/>
      <w:r w:rsidRPr="0079062A">
        <w:t>HRQoL</w:t>
      </w:r>
      <w:proofErr w:type="spellEnd"/>
      <w:r w:rsidRPr="0079062A">
        <w:t xml:space="preserve">) </w:t>
      </w:r>
      <w:r w:rsidR="00A06951" w:rsidRPr="0079062A">
        <w:t xml:space="preserve">Assessments </w:t>
      </w:r>
      <w:r w:rsidRPr="0079062A">
        <w:t xml:space="preserve">in </w:t>
      </w:r>
      <w:r w:rsidR="00A06951" w:rsidRPr="0079062A">
        <w:br/>
        <w:t xml:space="preserve">Research </w:t>
      </w:r>
      <w:r w:rsidR="009F08AA">
        <w:t>on</w:t>
      </w:r>
      <w:r w:rsidRPr="0079062A">
        <w:t xml:space="preserve"> </w:t>
      </w:r>
      <w:r w:rsidR="00A06951" w:rsidRPr="0079062A">
        <w:t xml:space="preserve">Patients </w:t>
      </w:r>
      <w:r w:rsidRPr="0079062A">
        <w:t xml:space="preserve">with </w:t>
      </w:r>
      <w:r w:rsidR="00A06951" w:rsidRPr="0079062A">
        <w:t>Adult Rare Solid Cancers</w:t>
      </w:r>
      <w:r w:rsidRPr="0079062A">
        <w:t xml:space="preserve">: </w:t>
      </w:r>
      <w:r w:rsidR="00A06951" w:rsidRPr="0079062A">
        <w:t>A State</w:t>
      </w:r>
      <w:r w:rsidR="002670FC">
        <w:t>-</w:t>
      </w:r>
      <w:r w:rsidRPr="0079062A">
        <w:t>of</w:t>
      </w:r>
      <w:r w:rsidR="002670FC">
        <w:t>-</w:t>
      </w:r>
      <w:r w:rsidRPr="0068071F">
        <w:t>the</w:t>
      </w:r>
      <w:r w:rsidR="002670FC" w:rsidRPr="0068071F">
        <w:t>-</w:t>
      </w:r>
      <w:r w:rsidR="00A06951" w:rsidRPr="0068071F">
        <w:t>Art Review</w:t>
      </w:r>
    </w:p>
    <w:p w14:paraId="21E6AACB" w14:textId="360DBD5D" w:rsidR="00904DF2" w:rsidRPr="00A407C7" w:rsidRDefault="00B81518" w:rsidP="004C3AE9">
      <w:pPr>
        <w:pStyle w:val="MDPI13authornames"/>
        <w:rPr>
          <w:rFonts w:eastAsiaTheme="minorEastAsia"/>
          <w:lang w:eastAsia="zh-CN"/>
        </w:rPr>
      </w:pPr>
      <w:r w:rsidRPr="0068071F">
        <w:t xml:space="preserve">Catarina S. Padilla </w:t>
      </w:r>
      <w:r w:rsidRPr="0068071F">
        <w:rPr>
          <w:vertAlign w:val="superscript"/>
        </w:rPr>
        <w:t>1,</w:t>
      </w:r>
      <w:proofErr w:type="gramStart"/>
      <w:r w:rsidRPr="0068071F">
        <w:rPr>
          <w:vertAlign w:val="superscript"/>
        </w:rPr>
        <w:t>2</w:t>
      </w:r>
      <w:r w:rsidR="00905058" w:rsidRPr="0068071F">
        <w:rPr>
          <w:vertAlign w:val="superscript"/>
        </w:rPr>
        <w:t>,</w:t>
      </w:r>
      <w:r w:rsidR="00905058" w:rsidRPr="0068071F">
        <w:t>*</w:t>
      </w:r>
      <w:proofErr w:type="gramEnd"/>
      <w:r w:rsidRPr="0068071F">
        <w:t xml:space="preserve">, Cristiane D. </w:t>
      </w:r>
      <w:proofErr w:type="spellStart"/>
      <w:r w:rsidRPr="0068071F">
        <w:t>Bergerot</w:t>
      </w:r>
      <w:proofErr w:type="spellEnd"/>
      <w:r w:rsidRPr="0068071F">
        <w:t xml:space="preserve"> </w:t>
      </w:r>
      <w:r w:rsidRPr="0068071F">
        <w:rPr>
          <w:vertAlign w:val="superscript"/>
        </w:rPr>
        <w:t>3</w:t>
      </w:r>
      <w:r w:rsidRPr="0068071F">
        <w:t xml:space="preserve">, Kim </w:t>
      </w:r>
      <w:proofErr w:type="spellStart"/>
      <w:r w:rsidRPr="0068071F">
        <w:t>Dijke</w:t>
      </w:r>
      <w:proofErr w:type="spellEnd"/>
      <w:r w:rsidRPr="0068071F">
        <w:t xml:space="preserve"> </w:t>
      </w:r>
      <w:r w:rsidRPr="0068071F">
        <w:rPr>
          <w:vertAlign w:val="superscript"/>
        </w:rPr>
        <w:t>4</w:t>
      </w:r>
      <w:r w:rsidRPr="0068071F">
        <w:t xml:space="preserve">, Evelyne Roets </w:t>
      </w:r>
      <w:r w:rsidRPr="0068071F">
        <w:rPr>
          <w:vertAlign w:val="superscript"/>
        </w:rPr>
        <w:t>1</w:t>
      </w:r>
      <w:r w:rsidRPr="0068071F">
        <w:t xml:space="preserve">, Gabriela </w:t>
      </w:r>
      <w:proofErr w:type="spellStart"/>
      <w:r w:rsidRPr="0068071F">
        <w:t>Boková</w:t>
      </w:r>
      <w:proofErr w:type="spellEnd"/>
      <w:r w:rsidRPr="0068071F">
        <w:t xml:space="preserve"> </w:t>
      </w:r>
      <w:r w:rsidRPr="0068071F">
        <w:rPr>
          <w:vertAlign w:val="superscript"/>
        </w:rPr>
        <w:t>5</w:t>
      </w:r>
      <w:r w:rsidRPr="0068071F">
        <w:t xml:space="preserve">, </w:t>
      </w:r>
      <w:r w:rsidR="00C445D9" w:rsidRPr="0068071F">
        <w:br/>
      </w:r>
      <w:r w:rsidRPr="0068071F">
        <w:t xml:space="preserve">Veronika </w:t>
      </w:r>
      <w:proofErr w:type="spellStart"/>
      <w:r w:rsidRPr="0068071F">
        <w:t>Innerhofer</w:t>
      </w:r>
      <w:proofErr w:type="spellEnd"/>
      <w:r w:rsidRPr="0068071F">
        <w:t xml:space="preserve"> </w:t>
      </w:r>
      <w:r w:rsidRPr="0068071F">
        <w:rPr>
          <w:vertAlign w:val="superscript"/>
        </w:rPr>
        <w:t>6</w:t>
      </w:r>
      <w:r w:rsidRPr="0068071F">
        <w:t xml:space="preserve">, Samantha C. Sodergren </w:t>
      </w:r>
      <w:r w:rsidRPr="0068071F">
        <w:rPr>
          <w:vertAlign w:val="superscript"/>
        </w:rPr>
        <w:t>7</w:t>
      </w:r>
      <w:r w:rsidRPr="0068071F">
        <w:t xml:space="preserve">, Rosanna Mancari </w:t>
      </w:r>
      <w:r w:rsidRPr="0068071F">
        <w:rPr>
          <w:vertAlign w:val="superscript"/>
        </w:rPr>
        <w:t>8</w:t>
      </w:r>
      <w:r w:rsidRPr="0068071F">
        <w:t xml:space="preserve">, Cristiana Bergamini </w:t>
      </w:r>
      <w:r w:rsidRPr="0068071F">
        <w:rPr>
          <w:vertAlign w:val="superscript"/>
        </w:rPr>
        <w:t>9</w:t>
      </w:r>
      <w:r w:rsidRPr="0068071F">
        <w:t xml:space="preserve">, Kirsty M. Way </w:t>
      </w:r>
      <w:r w:rsidRPr="0068071F">
        <w:rPr>
          <w:vertAlign w:val="superscript"/>
        </w:rPr>
        <w:t>7</w:t>
      </w:r>
      <w:r w:rsidRPr="0068071F">
        <w:t xml:space="preserve">, </w:t>
      </w:r>
      <w:r w:rsidR="00C445D9" w:rsidRPr="0068071F">
        <w:br/>
      </w:r>
      <w:r w:rsidRPr="0068071F">
        <w:t xml:space="preserve">Olga </w:t>
      </w:r>
      <w:proofErr w:type="spellStart"/>
      <w:r w:rsidRPr="0068071F">
        <w:t>Sapoznikov</w:t>
      </w:r>
      <w:proofErr w:type="spellEnd"/>
      <w:r w:rsidRPr="0068071F">
        <w:t xml:space="preserve"> </w:t>
      </w:r>
      <w:r w:rsidRPr="0068071F">
        <w:rPr>
          <w:vertAlign w:val="superscript"/>
        </w:rPr>
        <w:t>5</w:t>
      </w:r>
      <w:r w:rsidRPr="0068071F">
        <w:t>, Jacobus</w:t>
      </w:r>
      <w:r w:rsidR="007E4A10" w:rsidRPr="0068071F">
        <w:t xml:space="preserve"> </w:t>
      </w:r>
      <w:r w:rsidRPr="0068071F">
        <w:t xml:space="preserve">A. Burgers </w:t>
      </w:r>
      <w:r w:rsidRPr="0068071F">
        <w:rPr>
          <w:vertAlign w:val="superscript"/>
        </w:rPr>
        <w:t>10</w:t>
      </w:r>
      <w:r w:rsidRPr="0068071F">
        <w:t xml:space="preserve">, Daniel </w:t>
      </w:r>
      <w:proofErr w:type="spellStart"/>
      <w:r w:rsidRPr="0068071F">
        <w:t>Dejaco</w:t>
      </w:r>
      <w:proofErr w:type="spellEnd"/>
      <w:r w:rsidRPr="0068071F">
        <w:t xml:space="preserve"> </w:t>
      </w:r>
      <w:r w:rsidRPr="0068071F">
        <w:rPr>
          <w:vertAlign w:val="superscript"/>
        </w:rPr>
        <w:t>6</w:t>
      </w:r>
      <w:r w:rsidRPr="0068071F">
        <w:t>, Margot E.</w:t>
      </w:r>
      <w:r w:rsidR="00F3428D" w:rsidRPr="0068071F">
        <w:t xml:space="preserve"> </w:t>
      </w:r>
      <w:r w:rsidRPr="0068071F">
        <w:t xml:space="preserve">T. </w:t>
      </w:r>
      <w:proofErr w:type="spellStart"/>
      <w:r w:rsidRPr="0068071F">
        <w:t>Tesselaar</w:t>
      </w:r>
      <w:proofErr w:type="spellEnd"/>
      <w:r w:rsidRPr="0068071F">
        <w:t xml:space="preserve"> </w:t>
      </w:r>
      <w:r w:rsidRPr="0068071F">
        <w:rPr>
          <w:vertAlign w:val="superscript"/>
        </w:rPr>
        <w:t>1,4</w:t>
      </w:r>
      <w:r w:rsidRPr="0068071F">
        <w:t>, Winette T. A</w:t>
      </w:r>
      <w:r w:rsidR="005908D4" w:rsidRPr="0068071F">
        <w:t>.</w:t>
      </w:r>
      <w:r w:rsidRPr="0068071F">
        <w:t xml:space="preserve"> van der Graaf </w:t>
      </w:r>
      <w:r w:rsidRPr="0068071F">
        <w:rPr>
          <w:vertAlign w:val="superscript"/>
        </w:rPr>
        <w:t>1,2</w:t>
      </w:r>
      <w:r w:rsidR="002C6B72" w:rsidRPr="0068071F">
        <w:t xml:space="preserve"> and</w:t>
      </w:r>
      <w:r w:rsidR="00244952" w:rsidRPr="0068071F">
        <w:t xml:space="preserve"> </w:t>
      </w:r>
      <w:r w:rsidRPr="0068071F">
        <w:t xml:space="preserve">Olga Husson </w:t>
      </w:r>
      <w:r w:rsidRPr="0068071F">
        <w:rPr>
          <w:vertAlign w:val="superscript"/>
        </w:rPr>
        <w:t>1,11,12</w:t>
      </w:r>
      <w:r w:rsidR="004C3AE9" w:rsidRPr="0068071F">
        <w:t xml:space="preserve"> </w:t>
      </w:r>
      <w:r w:rsidR="00AB1993" w:rsidRPr="0068071F">
        <w:t xml:space="preserve">on </w:t>
      </w:r>
      <w:r w:rsidR="00314602" w:rsidRPr="0068071F">
        <w:t xml:space="preserve">behalf </w:t>
      </w:r>
      <w:r w:rsidRPr="0068071F">
        <w:t>of the EORTC Quality of Life Group</w:t>
      </w:r>
    </w:p>
    <w:tbl>
      <w:tblPr>
        <w:tblStyle w:val="MDPItable"/>
        <w:tblpPr w:leftFromText="198" w:rightFromText="198" w:vertAnchor="page" w:horzAnchor="margin" w:tblpY="9781"/>
        <w:tblW w:w="2409" w:type="dxa"/>
        <w:tblLayout w:type="fixed"/>
        <w:tblLook w:val="04A0" w:firstRow="1" w:lastRow="0" w:firstColumn="1" w:lastColumn="0" w:noHBand="0" w:noVBand="1"/>
      </w:tblPr>
      <w:tblGrid>
        <w:gridCol w:w="2409"/>
      </w:tblGrid>
      <w:tr w:rsidR="00904DF2" w:rsidRPr="0079062A" w14:paraId="1AA56CDC" w14:textId="77777777" w:rsidTr="007E4A10">
        <w:trPr>
          <w:cantSplit/>
        </w:trPr>
        <w:tc>
          <w:tcPr>
            <w:tcW w:w="2409" w:type="dxa"/>
          </w:tcPr>
          <w:p w14:paraId="2932EE1C" w14:textId="77777777" w:rsidR="00904DF2" w:rsidRPr="0079062A" w:rsidRDefault="00904DF2" w:rsidP="007E4A10">
            <w:pPr>
              <w:pStyle w:val="MDPI15academiceditor"/>
              <w:spacing w:before="0" w:after="120"/>
              <w:rPr>
                <w:lang w:val="en-US"/>
              </w:rPr>
            </w:pPr>
            <w:r w:rsidRPr="0079062A">
              <w:rPr>
                <w:lang w:val="en-US"/>
              </w:rPr>
              <w:t>Academic Editor(s): Name</w:t>
            </w:r>
          </w:p>
          <w:p w14:paraId="21E58323" w14:textId="16D00A38" w:rsidR="00904DF2" w:rsidRPr="0079062A" w:rsidRDefault="00904DF2" w:rsidP="00767DC9">
            <w:pPr>
              <w:pStyle w:val="MDPI14history"/>
              <w:rPr>
                <w:lang w:val="en-US"/>
              </w:rPr>
            </w:pPr>
            <w:r w:rsidRPr="0079062A">
              <w:rPr>
                <w:lang w:val="en-US"/>
              </w:rPr>
              <w:t xml:space="preserve">Received: </w:t>
            </w:r>
            <w:r w:rsidR="00767DC9" w:rsidRPr="0079062A">
              <w:rPr>
                <w:lang w:val="en-US"/>
              </w:rPr>
              <w:t>13 December 2024</w:t>
            </w:r>
          </w:p>
          <w:p w14:paraId="7CE49CD2" w14:textId="01CBF432" w:rsidR="00904DF2" w:rsidRPr="0079062A" w:rsidRDefault="00904DF2" w:rsidP="00767DC9">
            <w:pPr>
              <w:pStyle w:val="MDPI14history"/>
              <w:rPr>
                <w:lang w:val="en-US"/>
              </w:rPr>
            </w:pPr>
            <w:r w:rsidRPr="0079062A">
              <w:rPr>
                <w:lang w:val="en-US"/>
              </w:rPr>
              <w:t xml:space="preserve">Revised: </w:t>
            </w:r>
            <w:r w:rsidR="00767DC9" w:rsidRPr="0079062A">
              <w:rPr>
                <w:lang w:val="en-US"/>
              </w:rPr>
              <w:t>20 January 2025</w:t>
            </w:r>
          </w:p>
          <w:p w14:paraId="69610C96" w14:textId="46F5EA0C" w:rsidR="00904DF2" w:rsidRPr="0079062A" w:rsidRDefault="00904DF2" w:rsidP="00767DC9">
            <w:pPr>
              <w:pStyle w:val="MDPI14history"/>
              <w:rPr>
                <w:lang w:val="en-US"/>
              </w:rPr>
            </w:pPr>
            <w:r w:rsidRPr="0079062A">
              <w:rPr>
                <w:lang w:val="en-US"/>
              </w:rPr>
              <w:t xml:space="preserve">Accepted: </w:t>
            </w:r>
            <w:r w:rsidR="00767DC9" w:rsidRPr="0079062A">
              <w:rPr>
                <w:lang w:val="en-US"/>
              </w:rPr>
              <w:t>22 January 2025</w:t>
            </w:r>
          </w:p>
          <w:p w14:paraId="4B2CD0B3" w14:textId="77777777" w:rsidR="00904DF2" w:rsidRPr="0079062A" w:rsidRDefault="00904DF2" w:rsidP="007E4A10">
            <w:pPr>
              <w:pStyle w:val="MDPI14history"/>
              <w:spacing w:after="120"/>
              <w:rPr>
                <w:lang w:val="en-US"/>
              </w:rPr>
            </w:pPr>
            <w:r w:rsidRPr="0079062A">
              <w:rPr>
                <w:lang w:val="en-US"/>
              </w:rPr>
              <w:t>Published: date</w:t>
            </w:r>
          </w:p>
          <w:p w14:paraId="114F46AF" w14:textId="725B4E24" w:rsidR="00904DF2" w:rsidRPr="0079062A" w:rsidRDefault="00904DF2" w:rsidP="007E4A10">
            <w:pPr>
              <w:pStyle w:val="MDPI61citation"/>
              <w:rPr>
                <w:lang w:val="en-US"/>
              </w:rPr>
            </w:pPr>
            <w:r w:rsidRPr="0079062A">
              <w:rPr>
                <w:b/>
                <w:lang w:val="en-US"/>
              </w:rPr>
              <w:t>Citation:</w:t>
            </w:r>
            <w:r w:rsidRPr="0079062A">
              <w:rPr>
                <w:lang w:val="en-US"/>
              </w:rPr>
              <w:t xml:space="preserve"> Padilla, C.S.; </w:t>
            </w:r>
            <w:proofErr w:type="spellStart"/>
            <w:r w:rsidRPr="0079062A">
              <w:rPr>
                <w:lang w:val="en-US"/>
              </w:rPr>
              <w:t>Bergerot</w:t>
            </w:r>
            <w:proofErr w:type="spellEnd"/>
            <w:r w:rsidRPr="0079062A">
              <w:rPr>
                <w:lang w:val="en-US"/>
              </w:rPr>
              <w:t xml:space="preserve">, C.D.; </w:t>
            </w:r>
            <w:proofErr w:type="spellStart"/>
            <w:r w:rsidRPr="0079062A">
              <w:rPr>
                <w:lang w:val="en-US"/>
              </w:rPr>
              <w:t>Dijke</w:t>
            </w:r>
            <w:proofErr w:type="spellEnd"/>
            <w:r w:rsidRPr="0079062A">
              <w:rPr>
                <w:lang w:val="en-US"/>
              </w:rPr>
              <w:t xml:space="preserve">, K.; Roets, E.; </w:t>
            </w:r>
            <w:proofErr w:type="spellStart"/>
            <w:r w:rsidRPr="0079062A">
              <w:rPr>
                <w:lang w:val="en-US"/>
              </w:rPr>
              <w:t>Boková</w:t>
            </w:r>
            <w:proofErr w:type="spellEnd"/>
            <w:r w:rsidRPr="0079062A">
              <w:rPr>
                <w:lang w:val="en-US"/>
              </w:rPr>
              <w:t xml:space="preserve">, G.; </w:t>
            </w:r>
            <w:proofErr w:type="spellStart"/>
            <w:r w:rsidRPr="0079062A">
              <w:rPr>
                <w:lang w:val="en-US"/>
              </w:rPr>
              <w:t>Innerhofer</w:t>
            </w:r>
            <w:proofErr w:type="spellEnd"/>
            <w:r w:rsidRPr="0079062A">
              <w:rPr>
                <w:lang w:val="en-US"/>
              </w:rPr>
              <w:t>, V.; Sodergren, S.C.; Mancari, R.; Bergamini, C.; Way, K.M.; et al. Health-Related Quality of Life (</w:t>
            </w:r>
            <w:proofErr w:type="spellStart"/>
            <w:r w:rsidRPr="0079062A">
              <w:rPr>
                <w:lang w:val="en-US"/>
              </w:rPr>
              <w:t>HRQoL</w:t>
            </w:r>
            <w:proofErr w:type="spellEnd"/>
            <w:r w:rsidRPr="0079062A">
              <w:rPr>
                <w:lang w:val="en-US"/>
              </w:rPr>
              <w:t xml:space="preserve">) Assessments in </w:t>
            </w:r>
            <w:r w:rsidR="00767DC9" w:rsidRPr="0079062A">
              <w:rPr>
                <w:lang w:val="en-US"/>
              </w:rPr>
              <w:br/>
            </w:r>
            <w:r w:rsidRPr="0079062A">
              <w:rPr>
                <w:lang w:val="en-US"/>
              </w:rPr>
              <w:t xml:space="preserve">Research </w:t>
            </w:r>
            <w:r w:rsidR="00865406">
              <w:rPr>
                <w:lang w:val="en-US"/>
              </w:rPr>
              <w:t>on</w:t>
            </w:r>
            <w:r w:rsidRPr="0079062A">
              <w:rPr>
                <w:lang w:val="en-US"/>
              </w:rPr>
              <w:t xml:space="preserve"> Patients with Adult Rare Solid Cancers: A State</w:t>
            </w:r>
            <w:r w:rsidR="00DB1B63">
              <w:rPr>
                <w:lang w:val="en-US"/>
              </w:rPr>
              <w:t>-</w:t>
            </w:r>
            <w:r w:rsidRPr="0079062A">
              <w:rPr>
                <w:lang w:val="en-US"/>
              </w:rPr>
              <w:t>of</w:t>
            </w:r>
            <w:r w:rsidR="00DB1B63">
              <w:rPr>
                <w:lang w:val="en-US"/>
              </w:rPr>
              <w:t>-</w:t>
            </w:r>
            <w:r w:rsidRPr="0079062A">
              <w:rPr>
                <w:lang w:val="en-US"/>
              </w:rPr>
              <w:t>the</w:t>
            </w:r>
            <w:r w:rsidR="00DB1B63">
              <w:rPr>
                <w:lang w:val="en-US"/>
              </w:rPr>
              <w:t>-</w:t>
            </w:r>
            <w:r w:rsidRPr="0079062A">
              <w:rPr>
                <w:lang w:val="en-US"/>
              </w:rPr>
              <w:t xml:space="preserve">Art Review. </w:t>
            </w:r>
            <w:r w:rsidRPr="0079062A">
              <w:rPr>
                <w:i/>
                <w:lang w:val="en-US"/>
              </w:rPr>
              <w:t xml:space="preserve">Cancers </w:t>
            </w:r>
            <w:r w:rsidRPr="0079062A">
              <w:rPr>
                <w:b/>
                <w:lang w:val="en-US"/>
              </w:rPr>
              <w:t>2025</w:t>
            </w:r>
            <w:r w:rsidRPr="0079062A">
              <w:rPr>
                <w:lang w:val="en-US"/>
              </w:rPr>
              <w:t xml:space="preserve">, </w:t>
            </w:r>
            <w:r w:rsidRPr="0079062A">
              <w:rPr>
                <w:i/>
                <w:lang w:val="en-US"/>
              </w:rPr>
              <w:t>17</w:t>
            </w:r>
            <w:r w:rsidRPr="0079062A">
              <w:rPr>
                <w:lang w:val="en-US"/>
              </w:rPr>
              <w:t>, x. https://doi.org/10.3390/xxxxx</w:t>
            </w:r>
          </w:p>
          <w:p w14:paraId="29577161" w14:textId="77777777" w:rsidR="00904DF2" w:rsidRPr="0079062A" w:rsidRDefault="00904DF2" w:rsidP="007E4A10">
            <w:pPr>
              <w:pStyle w:val="MDPI72copyright"/>
              <w:rPr>
                <w:noProof w:val="0"/>
                <w:lang w:val="en-US"/>
              </w:rPr>
            </w:pPr>
            <w:r w:rsidRPr="0079062A">
              <w:rPr>
                <w:b/>
                <w:noProof w:val="0"/>
                <w:lang w:val="en-US"/>
              </w:rPr>
              <w:t>Copyright:</w:t>
            </w:r>
            <w:r w:rsidRPr="0079062A">
              <w:rPr>
                <w:noProof w:val="0"/>
                <w:lang w:val="en-US"/>
              </w:rPr>
              <w:t xml:space="preserve"> © 2025 by the authors. Submitted for possible open access publication under the terms and conditions of the Creative Commons Attribution (CC BY) license (https://creativecommons.org/licenses/by/4.0/).</w:t>
            </w:r>
          </w:p>
        </w:tc>
      </w:tr>
    </w:tbl>
    <w:p w14:paraId="23469110" w14:textId="0B5E7F1D" w:rsidR="00B81518" w:rsidRPr="0068071F" w:rsidRDefault="00B81518" w:rsidP="00A010BB">
      <w:pPr>
        <w:pStyle w:val="MDPI16affiliation"/>
      </w:pPr>
      <w:r w:rsidRPr="0079062A">
        <w:rPr>
          <w:vertAlign w:val="superscript"/>
        </w:rPr>
        <w:t>1</w:t>
      </w:r>
      <w:r w:rsidRPr="0079062A">
        <w:tab/>
      </w:r>
      <w:r w:rsidRPr="0068071F">
        <w:t xml:space="preserve">Department of Medical Oncology, </w:t>
      </w:r>
      <w:r w:rsidR="00DE1805" w:rsidRPr="0068071F">
        <w:t xml:space="preserve">The </w:t>
      </w:r>
      <w:r w:rsidRPr="0068071F">
        <w:t>Netherlands Cancer Institute</w:t>
      </w:r>
      <w:r w:rsidR="00BE6086" w:rsidRPr="0068071F">
        <w:t>—</w:t>
      </w:r>
      <w:r w:rsidRPr="0068071F">
        <w:t xml:space="preserve">Antoni van Leeuwenhoek, </w:t>
      </w:r>
      <w:r w:rsidR="008D59F2" w:rsidRPr="0068071F">
        <w:br/>
      </w:r>
      <w:r w:rsidRPr="0068071F">
        <w:t xml:space="preserve">1066 CX Amsterdam, </w:t>
      </w:r>
      <w:r w:rsidR="00DC17D5" w:rsidRPr="0068071F">
        <w:t xml:space="preserve">The </w:t>
      </w:r>
      <w:r w:rsidRPr="0068071F">
        <w:t xml:space="preserve">Netherlands; </w:t>
      </w:r>
      <w:r w:rsidR="00B6360D" w:rsidRPr="0068071F">
        <w:t xml:space="preserve">e.roets@nki.nl (E.R.); </w:t>
      </w:r>
      <w:r w:rsidR="009E0D38" w:rsidRPr="0068071F">
        <w:t>m.tesselaar@nki.nl (M.E.T.T.); w.vd.graaf@nki.nl (</w:t>
      </w:r>
      <w:proofErr w:type="spellStart"/>
      <w:r w:rsidR="009E0D38" w:rsidRPr="0068071F">
        <w:t>W.T.A.v.d.G</w:t>
      </w:r>
      <w:proofErr w:type="spellEnd"/>
      <w:r w:rsidR="009E0D38" w:rsidRPr="0068071F">
        <w:t>.); o.husson@nki.nl (O.H.)</w:t>
      </w:r>
    </w:p>
    <w:p w14:paraId="6537D532" w14:textId="4B1982A9" w:rsidR="00B81518" w:rsidRPr="0068071F" w:rsidRDefault="00B81518" w:rsidP="00A010BB">
      <w:pPr>
        <w:pStyle w:val="MDPI16affiliation"/>
      </w:pPr>
      <w:r w:rsidRPr="0068071F">
        <w:rPr>
          <w:vertAlign w:val="superscript"/>
        </w:rPr>
        <w:t>2</w:t>
      </w:r>
      <w:r w:rsidRPr="0068071F">
        <w:tab/>
        <w:t xml:space="preserve">Department of Medical Oncology, Erasmus MC Cancer Institute, Erasmus University Medical Center, </w:t>
      </w:r>
      <w:r w:rsidR="00C75B65" w:rsidRPr="0068071F">
        <w:br/>
      </w:r>
      <w:r w:rsidRPr="0068071F">
        <w:t>3015 GD Rotterdam, The Netherlands</w:t>
      </w:r>
    </w:p>
    <w:p w14:paraId="29FADCD2" w14:textId="48265A7F" w:rsidR="00B81518" w:rsidRPr="0068071F" w:rsidRDefault="00B81518" w:rsidP="00A010BB">
      <w:pPr>
        <w:pStyle w:val="MDPI16affiliation"/>
      </w:pPr>
      <w:r w:rsidRPr="0068071F">
        <w:rPr>
          <w:vertAlign w:val="superscript"/>
        </w:rPr>
        <w:t>3</w:t>
      </w:r>
      <w:r w:rsidR="00B03F7C" w:rsidRPr="0068071F">
        <w:tab/>
      </w:r>
      <w:r w:rsidRPr="0068071F">
        <w:rPr>
          <w:shd w:val="clear" w:color="auto" w:fill="FFFFFF"/>
        </w:rPr>
        <w:t xml:space="preserve">Psycho-Oncology Services, </w:t>
      </w:r>
      <w:proofErr w:type="spellStart"/>
      <w:r w:rsidRPr="0068071F">
        <w:rPr>
          <w:shd w:val="clear" w:color="auto" w:fill="FFFFFF"/>
        </w:rPr>
        <w:t>Oncoclinicas</w:t>
      </w:r>
      <w:proofErr w:type="spellEnd"/>
      <w:r w:rsidR="00416AB9" w:rsidRPr="0068071F">
        <w:rPr>
          <w:shd w:val="clear" w:color="auto" w:fill="FFFFFF"/>
        </w:rPr>
        <w:t xml:space="preserve"> </w:t>
      </w:r>
      <w:r w:rsidRPr="0068071F">
        <w:rPr>
          <w:shd w:val="clear" w:color="auto" w:fill="FFFFFF"/>
        </w:rPr>
        <w:t>&amp;</w:t>
      </w:r>
      <w:r w:rsidR="00416AB9" w:rsidRPr="0068071F">
        <w:rPr>
          <w:shd w:val="clear" w:color="auto" w:fill="FFFFFF"/>
        </w:rPr>
        <w:t xml:space="preserve"> </w:t>
      </w:r>
      <w:r w:rsidRPr="0068071F">
        <w:rPr>
          <w:shd w:val="clear" w:color="auto" w:fill="FFFFFF"/>
        </w:rPr>
        <w:t>Co</w:t>
      </w:r>
      <w:r w:rsidR="00BE6086" w:rsidRPr="0068071F">
        <w:rPr>
          <w:shd w:val="clear" w:color="auto" w:fill="FFFFFF"/>
        </w:rPr>
        <w:t>—</w:t>
      </w:r>
      <w:r w:rsidRPr="0068071F">
        <w:rPr>
          <w:shd w:val="clear" w:color="auto" w:fill="FFFFFF"/>
        </w:rPr>
        <w:t xml:space="preserve">Medica Scientia Innovation Research (MEDSIR), </w:t>
      </w:r>
      <w:r w:rsidR="00C115B4" w:rsidRPr="0068071F">
        <w:rPr>
          <w:shd w:val="clear" w:color="auto" w:fill="FFFFFF"/>
        </w:rPr>
        <w:br/>
      </w:r>
      <w:r w:rsidRPr="0068071F">
        <w:rPr>
          <w:shd w:val="clear" w:color="auto" w:fill="FFFFFF"/>
        </w:rPr>
        <w:t>Sao Paulo</w:t>
      </w:r>
      <w:r w:rsidR="00F04954" w:rsidRPr="0068071F">
        <w:rPr>
          <w:shd w:val="clear" w:color="auto" w:fill="FFFFFF"/>
        </w:rPr>
        <w:t xml:space="preserve"> </w:t>
      </w:r>
      <w:r w:rsidR="00F04954" w:rsidRPr="0068071F">
        <w:t>04543-906</w:t>
      </w:r>
      <w:r w:rsidRPr="0068071F">
        <w:rPr>
          <w:shd w:val="clear" w:color="auto" w:fill="FFFFFF"/>
        </w:rPr>
        <w:t>, Brazil</w:t>
      </w:r>
      <w:r w:rsidR="00CA3F3E" w:rsidRPr="0068071F">
        <w:rPr>
          <w:shd w:val="clear" w:color="auto" w:fill="FFFFFF"/>
        </w:rPr>
        <w:t>;</w:t>
      </w:r>
      <w:r w:rsidRPr="0068071F">
        <w:t xml:space="preserve"> </w:t>
      </w:r>
      <w:r w:rsidR="007E4A10" w:rsidRPr="0068071F">
        <w:t xml:space="preserve">cristiane.bergerot@oncoclinicas.com </w:t>
      </w:r>
    </w:p>
    <w:p w14:paraId="17F62F38" w14:textId="78FAB778" w:rsidR="00B81518" w:rsidRPr="0068071F" w:rsidRDefault="00B81518" w:rsidP="00A010BB">
      <w:pPr>
        <w:pStyle w:val="MDPI16affiliation"/>
      </w:pPr>
      <w:r w:rsidRPr="0068071F">
        <w:rPr>
          <w:vertAlign w:val="superscript"/>
        </w:rPr>
        <w:t>4</w:t>
      </w:r>
      <w:r w:rsidR="00B03F7C" w:rsidRPr="0068071F">
        <w:tab/>
      </w:r>
      <w:r w:rsidRPr="0068071F">
        <w:t xml:space="preserve">Department of Gastrointestinal Oncology, </w:t>
      </w:r>
      <w:r w:rsidR="00DE1805" w:rsidRPr="0068071F">
        <w:t xml:space="preserve">The </w:t>
      </w:r>
      <w:r w:rsidRPr="0068071F">
        <w:t>Netherlands Cancer Institute</w:t>
      </w:r>
      <w:r w:rsidR="00BE6086" w:rsidRPr="0068071F">
        <w:t>—</w:t>
      </w:r>
      <w:r w:rsidRPr="0068071F">
        <w:t xml:space="preserve">Antoni van Leeuwenhoek, </w:t>
      </w:r>
      <w:r w:rsidR="007778A9" w:rsidRPr="0068071F">
        <w:br/>
      </w:r>
      <w:r w:rsidRPr="0068071F">
        <w:t>1066 CX</w:t>
      </w:r>
      <w:r w:rsidR="001F4BDC" w:rsidRPr="0068071F">
        <w:t xml:space="preserve"> Amsterdam, The Netherlands</w:t>
      </w:r>
      <w:r w:rsidRPr="0068071F">
        <w:t>; k.dijke@nki.nl</w:t>
      </w:r>
    </w:p>
    <w:p w14:paraId="5A7E4365" w14:textId="4A2C6B25" w:rsidR="00B81518" w:rsidRPr="0068071F" w:rsidRDefault="00B81518" w:rsidP="00A010BB">
      <w:pPr>
        <w:pStyle w:val="MDPI16affiliation"/>
      </w:pPr>
      <w:r w:rsidRPr="0068071F">
        <w:rPr>
          <w:vertAlign w:val="superscript"/>
        </w:rPr>
        <w:t>5</w:t>
      </w:r>
      <w:r w:rsidR="00B03F7C" w:rsidRPr="0068071F">
        <w:tab/>
      </w:r>
      <w:r w:rsidRPr="0068071F">
        <w:t xml:space="preserve">International Accreditation Office, Masaryk Memorial Cancer Institute, 7656 53 Brno, Czech Republic; </w:t>
      </w:r>
      <w:r w:rsidR="00FB3E9A" w:rsidRPr="0068071F">
        <w:br/>
      </w:r>
      <w:r w:rsidR="00F00F34" w:rsidRPr="0068071F">
        <w:t>gabriela.bokova@mou.cz (G.B.); olga.sapoznikov@mou.cz (O.S.)</w:t>
      </w:r>
    </w:p>
    <w:p w14:paraId="38EC618B" w14:textId="026A9F72" w:rsidR="00B81518" w:rsidRPr="0068071F" w:rsidRDefault="00B81518" w:rsidP="00A010BB">
      <w:pPr>
        <w:pStyle w:val="MDPI16affiliation"/>
      </w:pPr>
      <w:r w:rsidRPr="0068071F">
        <w:rPr>
          <w:vertAlign w:val="superscript"/>
        </w:rPr>
        <w:t>6</w:t>
      </w:r>
      <w:r w:rsidR="00B03F7C" w:rsidRPr="0068071F">
        <w:tab/>
      </w:r>
      <w:r w:rsidRPr="0068071F">
        <w:t xml:space="preserve">Department of Otorhinolaryngology-Head and Neck Surgery, Medical University of Innsbruck, </w:t>
      </w:r>
      <w:r w:rsidR="003F1C01" w:rsidRPr="0068071F">
        <w:br/>
      </w:r>
      <w:r w:rsidRPr="0068071F">
        <w:t>6020 Innsbruck, Austria;</w:t>
      </w:r>
      <w:r w:rsidR="00A94CF2" w:rsidRPr="0068071F">
        <w:t xml:space="preserve"> veronika.innerhofer@tirol-kliniken.at (V.I.); </w:t>
      </w:r>
      <w:r w:rsidR="007A3720" w:rsidRPr="0068071F">
        <w:t>daniel.dejaco@i-med.ac.at (D.D.)</w:t>
      </w:r>
    </w:p>
    <w:p w14:paraId="5F66E1E4" w14:textId="4AEB3131" w:rsidR="00B81518" w:rsidRPr="0068071F" w:rsidRDefault="00B81518" w:rsidP="00A010BB">
      <w:pPr>
        <w:pStyle w:val="MDPI16affiliation"/>
      </w:pPr>
      <w:r w:rsidRPr="0068071F">
        <w:rPr>
          <w:vertAlign w:val="superscript"/>
        </w:rPr>
        <w:t>7</w:t>
      </w:r>
      <w:r w:rsidR="00B03F7C" w:rsidRPr="0068071F">
        <w:tab/>
      </w:r>
      <w:r w:rsidRPr="0068071F">
        <w:t>School of Health Sciences, University of Southampton, Southampton</w:t>
      </w:r>
      <w:r w:rsidR="00514EC3" w:rsidRPr="0068071F">
        <w:t xml:space="preserve"> SO17 1BJ,</w:t>
      </w:r>
      <w:r w:rsidRPr="0068071F">
        <w:t xml:space="preserve"> UK; </w:t>
      </w:r>
      <w:r w:rsidR="00877906" w:rsidRPr="0068071F">
        <w:br/>
      </w:r>
      <w:r w:rsidR="001F2D51" w:rsidRPr="0068071F">
        <w:t>s.c.sodergren@soton.ac.uk (S.C.S.); k.m.way@soton.ac.uk (K.M.W.)</w:t>
      </w:r>
    </w:p>
    <w:p w14:paraId="08F4E436" w14:textId="5DB61BE3" w:rsidR="00B81518" w:rsidRPr="0068071F" w:rsidRDefault="00B81518" w:rsidP="00A010BB">
      <w:pPr>
        <w:pStyle w:val="MDPI16affiliation"/>
      </w:pPr>
      <w:r w:rsidRPr="0068071F">
        <w:rPr>
          <w:vertAlign w:val="superscript"/>
        </w:rPr>
        <w:t>8</w:t>
      </w:r>
      <w:r w:rsidRPr="0068071F">
        <w:tab/>
      </w:r>
      <w:proofErr w:type="spellStart"/>
      <w:r w:rsidRPr="0068071F">
        <w:t>Gynaecologic</w:t>
      </w:r>
      <w:proofErr w:type="spellEnd"/>
      <w:r w:rsidRPr="0068071F">
        <w:t xml:space="preserve"> Oncology Unit, IRCCS Regina Elena National Cancer Institute, 00144 Rome, Italy; </w:t>
      </w:r>
      <w:r w:rsidR="00CA44F8" w:rsidRPr="0068071F">
        <w:br/>
      </w:r>
      <w:r w:rsidRPr="0068071F">
        <w:t>rosanna.mancari@ifo.it</w:t>
      </w:r>
    </w:p>
    <w:p w14:paraId="35E3B32D" w14:textId="5D96D5D5" w:rsidR="00B81518" w:rsidRPr="0068071F" w:rsidRDefault="00B81518" w:rsidP="00A010BB">
      <w:pPr>
        <w:pStyle w:val="MDPI16affiliation"/>
      </w:pPr>
      <w:r w:rsidRPr="0068071F">
        <w:rPr>
          <w:vertAlign w:val="superscript"/>
        </w:rPr>
        <w:t>9</w:t>
      </w:r>
      <w:r w:rsidR="00301EE6" w:rsidRPr="0068071F">
        <w:tab/>
      </w:r>
      <w:r w:rsidRPr="0068071F">
        <w:t xml:space="preserve">Fondazione IRCCS </w:t>
      </w:r>
      <w:proofErr w:type="spellStart"/>
      <w:r w:rsidRPr="0068071F">
        <w:t>Istituto</w:t>
      </w:r>
      <w:proofErr w:type="spellEnd"/>
      <w:r w:rsidRPr="0068071F">
        <w:t xml:space="preserve"> Nazionale </w:t>
      </w:r>
      <w:proofErr w:type="spellStart"/>
      <w:r w:rsidRPr="0068071F">
        <w:t>dei</w:t>
      </w:r>
      <w:proofErr w:type="spellEnd"/>
      <w:r w:rsidRPr="0068071F">
        <w:t xml:space="preserve"> </w:t>
      </w:r>
      <w:proofErr w:type="spellStart"/>
      <w:r w:rsidRPr="0068071F">
        <w:t>Tumori</w:t>
      </w:r>
      <w:proofErr w:type="spellEnd"/>
      <w:r w:rsidRPr="0068071F">
        <w:t xml:space="preserve">, 20133 Milan, Italy; </w:t>
      </w:r>
      <w:r w:rsidR="0077535D" w:rsidRPr="0068071F">
        <w:br/>
      </w:r>
      <w:r w:rsidR="00661AE4" w:rsidRPr="0068071F">
        <w:t>cristiana.bergamini@istitutotumori.mi.it</w:t>
      </w:r>
    </w:p>
    <w:p w14:paraId="7B5D8ABA" w14:textId="69A5EB66" w:rsidR="00B81518" w:rsidRPr="0068071F" w:rsidRDefault="00B81518" w:rsidP="00A010BB">
      <w:pPr>
        <w:pStyle w:val="MDPI16affiliation"/>
      </w:pPr>
      <w:r w:rsidRPr="0068071F">
        <w:rPr>
          <w:vertAlign w:val="superscript"/>
        </w:rPr>
        <w:t>10</w:t>
      </w:r>
      <w:r w:rsidR="00301EE6" w:rsidRPr="0068071F">
        <w:tab/>
      </w:r>
      <w:r w:rsidRPr="0068071F">
        <w:t>Department of Thoracic Oncology, The Netherlands Cancer Institute</w:t>
      </w:r>
      <w:r w:rsidR="00BE6086" w:rsidRPr="0068071F">
        <w:t>—</w:t>
      </w:r>
      <w:r w:rsidRPr="0068071F">
        <w:t xml:space="preserve">Antoni van Leeuwenhoek, </w:t>
      </w:r>
      <w:r w:rsidR="0077751C" w:rsidRPr="0068071F">
        <w:br/>
      </w:r>
      <w:r w:rsidRPr="0068071F">
        <w:t xml:space="preserve">1066 CX Amsterdam, </w:t>
      </w:r>
      <w:r w:rsidR="0077751C" w:rsidRPr="0068071F">
        <w:t xml:space="preserve">The </w:t>
      </w:r>
      <w:r w:rsidRPr="0068071F">
        <w:t>Netherlands; s.burgers@nki.nl</w:t>
      </w:r>
    </w:p>
    <w:p w14:paraId="4EA0096A" w14:textId="58004F51" w:rsidR="00B81518" w:rsidRPr="0068071F" w:rsidRDefault="00B81518" w:rsidP="00A010BB">
      <w:pPr>
        <w:pStyle w:val="MDPI16affiliation"/>
      </w:pPr>
      <w:r w:rsidRPr="0068071F">
        <w:rPr>
          <w:vertAlign w:val="superscript"/>
        </w:rPr>
        <w:t>11</w:t>
      </w:r>
      <w:r w:rsidR="00301EE6" w:rsidRPr="0068071F">
        <w:tab/>
      </w:r>
      <w:r w:rsidRPr="0068071F">
        <w:t>Department of Surgical Oncology, Erasmus</w:t>
      </w:r>
      <w:r w:rsidR="00C43E3D" w:rsidRPr="0068071F">
        <w:t xml:space="preserve"> </w:t>
      </w:r>
      <w:r w:rsidRPr="0068071F">
        <w:t xml:space="preserve">MC Cancer Institute, Erasmus University Medical Center, </w:t>
      </w:r>
      <w:r w:rsidR="0050456D" w:rsidRPr="0068071F">
        <w:br/>
      </w:r>
      <w:r w:rsidRPr="0068071F">
        <w:t>3015 GD Rotterdam, The Netherlands</w:t>
      </w:r>
    </w:p>
    <w:p w14:paraId="6C960D7C" w14:textId="12898914" w:rsidR="00B81518" w:rsidRPr="0079062A" w:rsidRDefault="00B81518" w:rsidP="00A010BB">
      <w:pPr>
        <w:pStyle w:val="MDPI16affiliation"/>
      </w:pPr>
      <w:r w:rsidRPr="0068071F">
        <w:rPr>
          <w:vertAlign w:val="superscript"/>
        </w:rPr>
        <w:t>12</w:t>
      </w:r>
      <w:r w:rsidR="00301EE6" w:rsidRPr="0068071F">
        <w:tab/>
      </w:r>
      <w:r w:rsidRPr="0068071F">
        <w:t>Department of Public Health, Erasmus</w:t>
      </w:r>
      <w:r w:rsidR="00C43E3D" w:rsidRPr="0068071F">
        <w:t xml:space="preserve"> </w:t>
      </w:r>
      <w:r w:rsidRPr="0068071F">
        <w:t xml:space="preserve">MC Cancer Institute, Erasmus University Medical Center, </w:t>
      </w:r>
      <w:r w:rsidR="00AB4F58" w:rsidRPr="0068071F">
        <w:br/>
      </w:r>
      <w:r w:rsidRPr="0068071F">
        <w:t>3015 GD Rotterdam, The Netherlands</w:t>
      </w:r>
    </w:p>
    <w:p w14:paraId="5D90530A" w14:textId="4B27BA3F" w:rsidR="00B81518" w:rsidRPr="0079062A" w:rsidRDefault="00A010BB" w:rsidP="00A010BB">
      <w:pPr>
        <w:pStyle w:val="MDPI16affiliation"/>
      </w:pPr>
      <w:r w:rsidRPr="0079062A">
        <w:rPr>
          <w:b/>
        </w:rPr>
        <w:t>*</w:t>
      </w:r>
      <w:r w:rsidRPr="0079062A">
        <w:tab/>
        <w:t xml:space="preserve">Correspondence: </w:t>
      </w:r>
      <w:r w:rsidR="00B81518" w:rsidRPr="0079062A">
        <w:t>c.simoes@nki.nl</w:t>
      </w:r>
    </w:p>
    <w:p w14:paraId="04CE8B31" w14:textId="726D9E0A" w:rsidR="00B81518" w:rsidRPr="0079062A" w:rsidRDefault="00B81518" w:rsidP="00AC255A">
      <w:pPr>
        <w:pStyle w:val="MDPI17abstract"/>
      </w:pPr>
      <w:r w:rsidRPr="0079062A">
        <w:rPr>
          <w:b/>
        </w:rPr>
        <w:t xml:space="preserve">Simple Summary: </w:t>
      </w:r>
      <w:r w:rsidRPr="0079062A">
        <w:t>Rare cancers are known to be a group that suffer from a lack of information and delays in diagnosis. Patients often have an impaired health-related quality of life (</w:t>
      </w:r>
      <w:proofErr w:type="spellStart"/>
      <w:r w:rsidRPr="0079062A">
        <w:t>HRQoL</w:t>
      </w:r>
      <w:proofErr w:type="spellEnd"/>
      <w:r w:rsidRPr="0079062A">
        <w:t>)</w:t>
      </w:r>
      <w:r w:rsidR="007E6ABE">
        <w:t>,</w:t>
      </w:r>
      <w:r w:rsidRPr="0079062A">
        <w:t xml:space="preserve"> with their </w:t>
      </w:r>
      <w:r w:rsidR="007E6ABE">
        <w:t>lives</w:t>
      </w:r>
      <w:r w:rsidRPr="0079062A">
        <w:t xml:space="preserve"> being affected socially, mentally</w:t>
      </w:r>
      <w:r w:rsidR="00D83528">
        <w:t>,</w:t>
      </w:r>
      <w:r w:rsidRPr="0079062A">
        <w:t xml:space="preserve"> and physically because of their diagnosis and/or treatment. The aim of our research was to unravel the heterogeneity of </w:t>
      </w:r>
      <w:proofErr w:type="spellStart"/>
      <w:r w:rsidRPr="0079062A">
        <w:t>HRQoL</w:t>
      </w:r>
      <w:proofErr w:type="spellEnd"/>
      <w:r w:rsidRPr="0079062A">
        <w:t xml:space="preserve"> in patients with a solid rare cancer per EURACAN domain, and to </w:t>
      </w:r>
      <w:r w:rsidR="00AA3D00" w:rsidRPr="0079062A">
        <w:t>summarize</w:t>
      </w:r>
      <w:r w:rsidRPr="0079062A">
        <w:t xml:space="preserve"> the </w:t>
      </w:r>
      <w:proofErr w:type="spellStart"/>
      <w:r w:rsidRPr="0079062A">
        <w:t>HRQoL</w:t>
      </w:r>
      <w:proofErr w:type="spellEnd"/>
      <w:r w:rsidRPr="0079062A">
        <w:t xml:space="preserve"> measures used in research. A total of 464 articles investigated </w:t>
      </w:r>
      <w:proofErr w:type="spellStart"/>
      <w:r w:rsidRPr="0079062A">
        <w:t>HRQoL</w:t>
      </w:r>
      <w:proofErr w:type="spellEnd"/>
      <w:r w:rsidRPr="0079062A">
        <w:t xml:space="preserve"> in this population. Different measurement approaches were taken per EURACAN domain. Overall, this review shows that </w:t>
      </w:r>
      <w:proofErr w:type="spellStart"/>
      <w:r w:rsidRPr="0079062A">
        <w:t>HRQoL</w:t>
      </w:r>
      <w:proofErr w:type="spellEnd"/>
      <w:r w:rsidRPr="0079062A">
        <w:t xml:space="preserve"> measurement is slowly entering the field of clinical rare cancer research. Future research should invest in creating adequate </w:t>
      </w:r>
      <w:proofErr w:type="spellStart"/>
      <w:r w:rsidRPr="0079062A">
        <w:t>HRQoL</w:t>
      </w:r>
      <w:proofErr w:type="spellEnd"/>
      <w:r w:rsidRPr="0079062A">
        <w:t xml:space="preserve"> measurement strategies and/or </w:t>
      </w:r>
      <w:proofErr w:type="spellStart"/>
      <w:r w:rsidRPr="0079062A">
        <w:t>HRQoL</w:t>
      </w:r>
      <w:proofErr w:type="spellEnd"/>
      <w:r w:rsidRPr="0079062A">
        <w:t xml:space="preserve"> tools for use in solid rare cancer research and care to optimize patient outcomes.</w:t>
      </w:r>
    </w:p>
    <w:p w14:paraId="02BE8124" w14:textId="6D0B17B6" w:rsidR="00B81518" w:rsidRPr="0079062A" w:rsidRDefault="00B81518" w:rsidP="00AC255A">
      <w:pPr>
        <w:pStyle w:val="MDPI17abstract"/>
      </w:pPr>
      <w:r w:rsidRPr="0079062A">
        <w:rPr>
          <w:b/>
        </w:rPr>
        <w:t xml:space="preserve">Abstract: </w:t>
      </w:r>
      <w:r w:rsidRPr="0079062A">
        <w:t>Background: Health-related quality of life (</w:t>
      </w:r>
      <w:proofErr w:type="spellStart"/>
      <w:r w:rsidRPr="0079062A">
        <w:t>HRQoL</w:t>
      </w:r>
      <w:proofErr w:type="spellEnd"/>
      <w:r w:rsidRPr="0079062A">
        <w:t>) is an important patient</w:t>
      </w:r>
      <w:r w:rsidR="004D6EFA">
        <w:t>-</w:t>
      </w:r>
      <w:r w:rsidRPr="0079062A">
        <w:t xml:space="preserve">reported outcome for all cancer patients, including adult patients with rare solid cancers. However, current knowledge of </w:t>
      </w:r>
      <w:proofErr w:type="spellStart"/>
      <w:r w:rsidRPr="0079062A">
        <w:t>HRQoL</w:t>
      </w:r>
      <w:proofErr w:type="spellEnd"/>
      <w:r w:rsidRPr="0079062A">
        <w:t xml:space="preserve"> in this population is limited, which hinders the </w:t>
      </w:r>
      <w:r w:rsidRPr="0079062A">
        <w:lastRenderedPageBreak/>
        <w:t xml:space="preserve">delivery of personalized care. This review aimed to explore the heterogeneity of </w:t>
      </w:r>
      <w:proofErr w:type="spellStart"/>
      <w:r w:rsidRPr="0079062A">
        <w:t>HRQoL</w:t>
      </w:r>
      <w:proofErr w:type="spellEnd"/>
      <w:r w:rsidRPr="0079062A">
        <w:t xml:space="preserve"> among adult patients with a solid rare cancer across the ten European Reference Network for Rare Adult Solid Cancers (EURACAN) domains and to summarize the </w:t>
      </w:r>
      <w:proofErr w:type="spellStart"/>
      <w:r w:rsidRPr="0079062A">
        <w:t>HRQoL</w:t>
      </w:r>
      <w:proofErr w:type="spellEnd"/>
      <w:r w:rsidRPr="0079062A">
        <w:t xml:space="preserve"> measures used in clinical research. Methods: A systematic literature search was conducted to identify all clinical studies assessing </w:t>
      </w:r>
      <w:proofErr w:type="spellStart"/>
      <w:r w:rsidRPr="0079062A">
        <w:t>HRQoL</w:t>
      </w:r>
      <w:proofErr w:type="spellEnd"/>
      <w:r w:rsidRPr="0079062A">
        <w:t xml:space="preserve"> in adult patients with a solid rare cancer. Four databases (MEDLINE, PubMed, PsycINFO</w:t>
      </w:r>
      <w:r w:rsidR="009E478C">
        <w:t>,</w:t>
      </w:r>
      <w:r w:rsidRPr="0079062A">
        <w:t xml:space="preserve"> and Web of Science/Scopus) were searched (February 2023). Results: The search yielded 18,704 articles, of which </w:t>
      </w:r>
      <w:r w:rsidR="00001CB6" w:rsidRPr="0079062A">
        <w:t>1416</w:t>
      </w:r>
      <w:r w:rsidRPr="0079062A">
        <w:t xml:space="preserve"> articles were fully screened and 463 were eligible for analysis. Of these, 397 studies used generic tools to assess </w:t>
      </w:r>
      <w:proofErr w:type="spellStart"/>
      <w:r w:rsidRPr="0079062A">
        <w:t>HRQoL</w:t>
      </w:r>
      <w:proofErr w:type="spellEnd"/>
      <w:r w:rsidRPr="0079062A">
        <w:t>, while 270 used tumor-specific instruments. Three EURACAN domains (sarcoma, endocrine</w:t>
      </w:r>
      <w:r w:rsidR="00D842B3">
        <w:t xml:space="preserve"> tumors,</w:t>
      </w:r>
      <w:r w:rsidRPr="0079062A">
        <w:t xml:space="preserve"> and thoracic tumors) primarily assessed </w:t>
      </w:r>
      <w:proofErr w:type="spellStart"/>
      <w:r w:rsidRPr="0079062A">
        <w:t>HRQoL</w:t>
      </w:r>
      <w:proofErr w:type="spellEnd"/>
      <w:r w:rsidRPr="0079062A">
        <w:t xml:space="preserve"> using generic questionnaires. Additionally, the rare </w:t>
      </w:r>
      <w:r w:rsidR="00AA3D00" w:rsidRPr="0079062A">
        <w:t>gynecological</w:t>
      </w:r>
      <w:r w:rsidRPr="0079062A">
        <w:t xml:space="preserve"> tumor, rare male genitourinary</w:t>
      </w:r>
      <w:r w:rsidR="005B0541">
        <w:t>,</w:t>
      </w:r>
      <w:r w:rsidRPr="0079062A">
        <w:t xml:space="preserve"> and sarcoma EURACAN domains lacked specific </w:t>
      </w:r>
      <w:proofErr w:type="spellStart"/>
      <w:r w:rsidRPr="0079062A">
        <w:t>HRQoL</w:t>
      </w:r>
      <w:proofErr w:type="spellEnd"/>
      <w:r w:rsidRPr="0079062A">
        <w:t xml:space="preserve"> measures. Brain, head and neck, and uveal melanoma EURACAN domains used tumor- or domain-specific questionnaires in more than half of the studies. Conclusion</w:t>
      </w:r>
      <w:r w:rsidR="0030721C" w:rsidRPr="0079062A">
        <w:t>s</w:t>
      </w:r>
      <w:r w:rsidRPr="0079062A">
        <w:t xml:space="preserve">: This state-of-the-art literature review shows that </w:t>
      </w:r>
      <w:proofErr w:type="spellStart"/>
      <w:r w:rsidRPr="0079062A">
        <w:t>HRQoL</w:t>
      </w:r>
      <w:proofErr w:type="spellEnd"/>
      <w:r w:rsidRPr="0079062A">
        <w:t xml:space="preserve"> assessment is gradually becoming more prevalent in adult solid rare cancer research. A combination of generic, tumor-</w:t>
      </w:r>
      <w:r w:rsidR="00F01A08">
        <w:t>specific</w:t>
      </w:r>
      <w:r w:rsidRPr="0079062A">
        <w:t xml:space="preserve">, and domain-specific questionnaires across various rare cancer domains has proven effective in capturing a broad range of </w:t>
      </w:r>
      <w:proofErr w:type="spellStart"/>
      <w:r w:rsidRPr="0079062A">
        <w:t>HRQoL</w:t>
      </w:r>
      <w:proofErr w:type="spellEnd"/>
      <w:r w:rsidRPr="0079062A">
        <w:t xml:space="preserve"> issues. However, many EURACAN domains still lack specific strategies for assessing </w:t>
      </w:r>
      <w:proofErr w:type="spellStart"/>
      <w:r w:rsidRPr="0079062A">
        <w:t>HRQoL</w:t>
      </w:r>
      <w:proofErr w:type="spellEnd"/>
      <w:r w:rsidRPr="0079062A">
        <w:t xml:space="preserve">, which limits the ability to fully understand and address patients’ experiences. Future research should prioritize developing comprehensive and robust </w:t>
      </w:r>
      <w:proofErr w:type="spellStart"/>
      <w:r w:rsidRPr="0079062A">
        <w:t>HRQoL</w:t>
      </w:r>
      <w:proofErr w:type="spellEnd"/>
      <w:r w:rsidRPr="0079062A">
        <w:t xml:space="preserve"> measurement strategies and tools to enable meaningful clinical research and to ensure that the patient voice is incorporated in their clinical care.</w:t>
      </w:r>
    </w:p>
    <w:p w14:paraId="616CE73E" w14:textId="7F50BD3A" w:rsidR="00B81518" w:rsidRPr="0079062A" w:rsidRDefault="00AC255A" w:rsidP="00AC255A">
      <w:pPr>
        <w:pStyle w:val="MDPI18keywords"/>
        <w:rPr>
          <w:sz w:val="20"/>
        </w:rPr>
      </w:pPr>
      <w:r w:rsidRPr="0079062A">
        <w:rPr>
          <w:b/>
          <w:sz w:val="20"/>
        </w:rPr>
        <w:t>Keywords:</w:t>
      </w:r>
      <w:r w:rsidR="00B81518" w:rsidRPr="0079062A">
        <w:rPr>
          <w:b/>
          <w:sz w:val="20"/>
        </w:rPr>
        <w:t xml:space="preserve"> </w:t>
      </w:r>
      <w:r w:rsidR="00B81518" w:rsidRPr="0079062A">
        <w:rPr>
          <w:sz w:val="20"/>
        </w:rPr>
        <w:t>adult rare solid cancers; health-related quality of life; systematic review; EURACAN</w:t>
      </w:r>
    </w:p>
    <w:p w14:paraId="29F012F7" w14:textId="77777777" w:rsidR="00B81518" w:rsidRPr="0079062A" w:rsidRDefault="00B81518" w:rsidP="00AC255A">
      <w:pPr>
        <w:pStyle w:val="MDPI19line"/>
        <w:pBdr>
          <w:bottom w:val="single" w:sz="4" w:space="1" w:color="000000"/>
        </w:pBdr>
        <w:spacing w:line="280" w:lineRule="exact"/>
      </w:pPr>
    </w:p>
    <w:p w14:paraId="7A144540" w14:textId="2426A4A9" w:rsidR="00B81518" w:rsidRPr="0079062A" w:rsidRDefault="0014712A" w:rsidP="0014712A">
      <w:pPr>
        <w:pStyle w:val="MDPI21heading1"/>
      </w:pPr>
      <w:r w:rsidRPr="0079062A">
        <w:t xml:space="preserve">1. </w:t>
      </w:r>
      <w:r w:rsidR="00B81518" w:rsidRPr="0079062A">
        <w:t>Introduction</w:t>
      </w:r>
    </w:p>
    <w:p w14:paraId="76B198F0" w14:textId="7BFEC729" w:rsidR="00B81518" w:rsidRPr="0079062A" w:rsidRDefault="00B81518" w:rsidP="0014712A">
      <w:pPr>
        <w:pStyle w:val="MDPI31text"/>
      </w:pPr>
      <w:r w:rsidRPr="0079062A">
        <w:t xml:space="preserve">Rare adult solid cancers are characterized by an incidence of &lt;6/100,000 people/year [1]. In the European Union (EU), around 500,000 new patients with rare adult solid cancer are diagnosed yearly, and more than 5 million people are living with a rare cancer diagnosis in the EU </w:t>
      </w:r>
      <w:r w:rsidR="00544FA2" w:rsidRPr="0079062A">
        <w:t>[2,3</w:t>
      </w:r>
      <w:r w:rsidRPr="0079062A">
        <w:t>]. The heterogeneity of this population and the absence of a typical and uniform presentation make it difficult to diagnose and treat these patients [1]. Additionally, healthcare professional</w:t>
      </w:r>
      <w:r w:rsidR="00BE6086" w:rsidRPr="0079062A">
        <w:t>s’</w:t>
      </w:r>
      <w:r w:rsidRPr="0079062A">
        <w:t xml:space="preserve"> limited experience with rare adult solid cancers often results in diagnostic delays, inappropriate treatment, and late referrals to centers of expertise. These factors negatively impact patient clinical outcomes </w:t>
      </w:r>
      <w:r w:rsidR="00544FA2" w:rsidRPr="0079062A">
        <w:t>[1,4–6</w:t>
      </w:r>
      <w:r w:rsidRPr="0079062A">
        <w:t>].</w:t>
      </w:r>
    </w:p>
    <w:p w14:paraId="16453696" w14:textId="1EE9E655" w:rsidR="00B81518" w:rsidRPr="0079062A" w:rsidRDefault="00B81518" w:rsidP="0014712A">
      <w:pPr>
        <w:pStyle w:val="MDPI31text"/>
      </w:pPr>
      <w:r w:rsidRPr="0079062A">
        <w:t xml:space="preserve">The European Reference Network for Rare Adult Solid </w:t>
      </w:r>
      <w:proofErr w:type="spellStart"/>
      <w:r w:rsidRPr="0079062A">
        <w:t>Tumours</w:t>
      </w:r>
      <w:proofErr w:type="spellEnd"/>
      <w:r w:rsidRPr="0079062A">
        <w:t xml:space="preserve"> (EURACAN) is the main body for rare adult solid cancer care and divides rare adult solid cancer diagnoses into 10 clinical domains [7]. By splitting rare adult solid cancers into these domains, EURACAN aims to better address each group’s specific needs and challenges, connecting and integrating the different national healthcare systems across Europe, alongside facilitating the creation of guidelines for managing rare adult solid cancer [3].</w:t>
      </w:r>
    </w:p>
    <w:p w14:paraId="784BD4A8" w14:textId="3E89D488" w:rsidR="00B81518" w:rsidRPr="0079062A" w:rsidRDefault="00B81518" w:rsidP="0014712A">
      <w:pPr>
        <w:pStyle w:val="MDPI31text"/>
      </w:pPr>
      <w:r w:rsidRPr="0079062A">
        <w:t>Beyond the diagnostic challenges and limited clinical expertise, patients diagnosed with rare adult solid cancer frequently experience poorer psychosocial outcomes and an impaired health-related quality of life (</w:t>
      </w:r>
      <w:proofErr w:type="spellStart"/>
      <w:r w:rsidRPr="0079062A">
        <w:t>HRQoL</w:t>
      </w:r>
      <w:proofErr w:type="spellEnd"/>
      <w:r w:rsidRPr="0079062A">
        <w:t xml:space="preserve">) compared to patients with more common cancer types </w:t>
      </w:r>
      <w:r w:rsidR="00544FA2" w:rsidRPr="0079062A">
        <w:t>[6,8</w:t>
      </w:r>
      <w:r w:rsidRPr="0079062A">
        <w:t>]. Unfortunately, patient</w:t>
      </w:r>
      <w:r w:rsidR="004D6EFA">
        <w:t>-</w:t>
      </w:r>
      <w:r w:rsidRPr="0079062A">
        <w:t xml:space="preserve">reported outcomes (PROs) like </w:t>
      </w:r>
      <w:proofErr w:type="spellStart"/>
      <w:r w:rsidRPr="0079062A">
        <w:t>HRQoL</w:t>
      </w:r>
      <w:proofErr w:type="spellEnd"/>
      <w:r w:rsidRPr="0079062A">
        <w:t xml:space="preserve"> are still not routinely incorporated into the care or research of rare adult solid cancers </w:t>
      </w:r>
      <w:r w:rsidR="00544FA2" w:rsidRPr="0079062A">
        <w:t>[9,10</w:t>
      </w:r>
      <w:r w:rsidRPr="0079062A">
        <w:t>].</w:t>
      </w:r>
      <w:r w:rsidR="00BE6086" w:rsidRPr="0079062A">
        <w:t xml:space="preserve"> </w:t>
      </w:r>
      <w:r w:rsidRPr="0079062A">
        <w:t xml:space="preserve">Limited research has shown that patients with adult rare solid cancer diagnoses experience higher levels of distress compared to the general cancer population. Additionally, they report lower </w:t>
      </w:r>
      <w:proofErr w:type="spellStart"/>
      <w:r w:rsidRPr="0079062A">
        <w:t>HRQoL</w:t>
      </w:r>
      <w:proofErr w:type="spellEnd"/>
      <w:r w:rsidRPr="0079062A">
        <w:t xml:space="preserve"> </w:t>
      </w:r>
      <w:r w:rsidR="00544FA2" w:rsidRPr="0079062A">
        <w:t>[8,11</w:t>
      </w:r>
      <w:r w:rsidRPr="0079062A">
        <w:t>].</w:t>
      </w:r>
    </w:p>
    <w:p w14:paraId="102A2BC4" w14:textId="2DD9F415" w:rsidR="00B81518" w:rsidRPr="0079062A" w:rsidRDefault="00B81518" w:rsidP="0014712A">
      <w:pPr>
        <w:pStyle w:val="MDPI31text"/>
      </w:pPr>
      <w:r w:rsidRPr="0079062A">
        <w:lastRenderedPageBreak/>
        <w:t xml:space="preserve">Due to its heterogeneity, </w:t>
      </w:r>
      <w:proofErr w:type="spellStart"/>
      <w:r w:rsidRPr="0079062A">
        <w:t>HRQoL</w:t>
      </w:r>
      <w:proofErr w:type="spellEnd"/>
      <w:r w:rsidRPr="0079062A">
        <w:t xml:space="preserve"> in patients with a rare adult solid cancer is often evaluated by generic tools such as the EORTC QLQ-C30 questionnaire, which lacks content validity for this population and limits the full understanding of the precise </w:t>
      </w:r>
      <w:proofErr w:type="spellStart"/>
      <w:r w:rsidRPr="0079062A">
        <w:t>HRQoL</w:t>
      </w:r>
      <w:proofErr w:type="spellEnd"/>
      <w:r w:rsidRPr="0079062A">
        <w:t xml:space="preserve"> challenges this specific group of patients face [12]. Creating tumor-specific </w:t>
      </w:r>
      <w:proofErr w:type="spellStart"/>
      <w:r w:rsidRPr="0079062A">
        <w:t>HRQoL</w:t>
      </w:r>
      <w:proofErr w:type="spellEnd"/>
      <w:r w:rsidRPr="0079062A">
        <w:t xml:space="preserve"> tools is typically the solution for the issue of a generic measure’s inadequate content coverage </w:t>
      </w:r>
      <w:r w:rsidR="00544FA2" w:rsidRPr="0079062A">
        <w:t>[6,12</w:t>
      </w:r>
      <w:r w:rsidRPr="0079062A">
        <w:t xml:space="preserve">]. However, developing a single questionnaire to assess </w:t>
      </w:r>
      <w:proofErr w:type="spellStart"/>
      <w:r w:rsidRPr="0079062A">
        <w:t>HRQoL</w:t>
      </w:r>
      <w:proofErr w:type="spellEnd"/>
      <w:r w:rsidRPr="0079062A">
        <w:t xml:space="preserve"> for all rare adult solid cancers may not be feasible. This is due to the immense diversity in tumor types, locations, and the variety of treatments applied </w:t>
      </w:r>
      <w:r w:rsidR="00544FA2" w:rsidRPr="0079062A">
        <w:t>[6,12</w:t>
      </w:r>
      <w:r w:rsidRPr="0079062A">
        <w:t xml:space="preserve">]. Therefore, it is essential to understand the variances in </w:t>
      </w:r>
      <w:proofErr w:type="spellStart"/>
      <w:r w:rsidRPr="0079062A">
        <w:t>HRQoL</w:t>
      </w:r>
      <w:proofErr w:type="spellEnd"/>
      <w:r w:rsidRPr="0079062A">
        <w:t xml:space="preserve"> between patients with rare adult solid cancers to come to an optimal measurement of the patient perspective in clinical research and care [9].</w:t>
      </w:r>
    </w:p>
    <w:p w14:paraId="3CDDC60F" w14:textId="61934F14" w:rsidR="00B81518" w:rsidRPr="0079062A" w:rsidRDefault="00B81518" w:rsidP="0014712A">
      <w:pPr>
        <w:pStyle w:val="MDPI31text"/>
      </w:pPr>
      <w:r w:rsidRPr="0079062A">
        <w:t xml:space="preserve">Consequently, the aim of this review is to explore the heterogeneity of </w:t>
      </w:r>
      <w:proofErr w:type="spellStart"/>
      <w:r w:rsidRPr="0079062A">
        <w:t>HRQoL</w:t>
      </w:r>
      <w:proofErr w:type="spellEnd"/>
      <w:r w:rsidRPr="0079062A">
        <w:t xml:space="preserve"> measurement strategies and tools among patients with rare adult solid cancer across EURACAN domains and to summarize the </w:t>
      </w:r>
      <w:proofErr w:type="spellStart"/>
      <w:r w:rsidRPr="0079062A">
        <w:t>HRQoL</w:t>
      </w:r>
      <w:proofErr w:type="spellEnd"/>
      <w:r w:rsidRPr="0079062A">
        <w:t xml:space="preserve"> used in clinical research.</w:t>
      </w:r>
    </w:p>
    <w:p w14:paraId="23040EB5" w14:textId="1DCAEBC4" w:rsidR="00B81518" w:rsidRPr="0079062A" w:rsidRDefault="0014712A" w:rsidP="0014712A">
      <w:pPr>
        <w:pStyle w:val="MDPI21heading1"/>
      </w:pPr>
      <w:r w:rsidRPr="0079062A">
        <w:t xml:space="preserve">2. </w:t>
      </w:r>
      <w:r w:rsidR="00B81518" w:rsidRPr="0079062A">
        <w:t>Materials and Methods</w:t>
      </w:r>
    </w:p>
    <w:p w14:paraId="6DB506C0" w14:textId="71E4C1F4" w:rsidR="00B81518" w:rsidRPr="0079062A" w:rsidRDefault="00CF3008" w:rsidP="0014712A">
      <w:pPr>
        <w:pStyle w:val="MDPI31text"/>
      </w:pPr>
      <w:r>
        <w:t>This</w:t>
      </w:r>
      <w:r w:rsidR="00B81518" w:rsidRPr="0079062A">
        <w:t xml:space="preserve"> review followed the Preferred Reporting Items for Systematic Reviews and Meta-Analyses (PRISMA) guidelines [13]. This review has not been registered. The full study protocol is published online [6].</w:t>
      </w:r>
    </w:p>
    <w:p w14:paraId="54D0DB26" w14:textId="26310303" w:rsidR="00B81518" w:rsidRPr="0079062A" w:rsidRDefault="00B81518" w:rsidP="0014712A">
      <w:pPr>
        <w:pStyle w:val="MDPI31text"/>
      </w:pPr>
      <w:proofErr w:type="gramStart"/>
      <w:r w:rsidRPr="0079062A">
        <w:t>In order to</w:t>
      </w:r>
      <w:proofErr w:type="gramEnd"/>
      <w:r w:rsidRPr="0079062A">
        <w:t xml:space="preserve"> provide an overview of the current </w:t>
      </w:r>
      <w:proofErr w:type="spellStart"/>
      <w:r w:rsidRPr="0079062A">
        <w:t>HRQoL</w:t>
      </w:r>
      <w:proofErr w:type="spellEnd"/>
      <w:r w:rsidRPr="0079062A">
        <w:t xml:space="preserve"> </w:t>
      </w:r>
      <w:r w:rsidRPr="009D48DC">
        <w:t xml:space="preserve">instruments used in </w:t>
      </w:r>
      <w:r w:rsidR="00E81A46" w:rsidRPr="009D48DC">
        <w:t xml:space="preserve">the </w:t>
      </w:r>
      <w:r w:rsidRPr="009D48DC">
        <w:t xml:space="preserve">literature, we made use of the EURACAN domain division </w:t>
      </w:r>
      <w:r w:rsidR="00544FA2" w:rsidRPr="009D48DC">
        <w:t>[3,7,14</w:t>
      </w:r>
      <w:r w:rsidRPr="009D48DC">
        <w:t>] (Table 1). Tw</w:t>
      </w:r>
      <w:r w:rsidRPr="0079062A">
        <w:t>o medical doctors (</w:t>
      </w:r>
      <w:proofErr w:type="spellStart"/>
      <w:r w:rsidRPr="0079062A">
        <w:t>D.v.d.W</w:t>
      </w:r>
      <w:proofErr w:type="spellEnd"/>
      <w:r w:rsidRPr="0079062A">
        <w:t xml:space="preserve"> and I.P) reviewed the categorization of tumor location within domains.</w:t>
      </w:r>
    </w:p>
    <w:p w14:paraId="6B74341E" w14:textId="07EB6F30" w:rsidR="00B81518" w:rsidRPr="0068071F" w:rsidRDefault="0014712A" w:rsidP="0014712A">
      <w:pPr>
        <w:pStyle w:val="MDPI41tablecaption"/>
      </w:pPr>
      <w:r w:rsidRPr="0068071F">
        <w:rPr>
          <w:b/>
        </w:rPr>
        <w:t xml:space="preserve">Table 1. </w:t>
      </w:r>
      <w:r w:rsidR="00B81518" w:rsidRPr="0068071F">
        <w:t>EURACAN domain division of adult solid rare cancers</w:t>
      </w:r>
      <w:r w:rsidRPr="0068071F">
        <w:t>.</w:t>
      </w:r>
    </w:p>
    <w:tbl>
      <w:tblPr>
        <w:tblStyle w:val="PlainTable2"/>
        <w:tblW w:w="7857" w:type="dxa"/>
        <w:tblInd w:w="2608" w:type="dxa"/>
        <w:tblBorders>
          <w:top w:val="single" w:sz="8" w:space="0" w:color="auto"/>
          <w:bottom w:val="single" w:sz="8" w:space="0" w:color="auto"/>
          <w:insideH w:val="single" w:sz="4" w:space="0" w:color="7F7F7F" w:themeColor="text1" w:themeTint="80"/>
        </w:tblBorders>
        <w:tblLayout w:type="fixed"/>
        <w:tblCellMar>
          <w:left w:w="0" w:type="dxa"/>
          <w:right w:w="0" w:type="dxa"/>
        </w:tblCellMar>
        <w:tblLook w:val="04A0" w:firstRow="1" w:lastRow="0" w:firstColumn="1" w:lastColumn="0" w:noHBand="0" w:noVBand="1"/>
      </w:tblPr>
      <w:tblGrid>
        <w:gridCol w:w="1187"/>
        <w:gridCol w:w="2071"/>
        <w:gridCol w:w="4599"/>
      </w:tblGrid>
      <w:tr w:rsidR="00963BD1" w:rsidRPr="0068071F" w14:paraId="5A214FCB" w14:textId="77777777" w:rsidTr="00E47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Borders>
              <w:top w:val="single" w:sz="8" w:space="0" w:color="auto"/>
            </w:tcBorders>
            <w:shd w:val="clear" w:color="auto" w:fill="auto"/>
            <w:noWrap/>
            <w:vAlign w:val="center"/>
          </w:tcPr>
          <w:p w14:paraId="640051A4" w14:textId="4F737BB4" w:rsidR="00B81518" w:rsidRPr="0068071F" w:rsidRDefault="00B81518" w:rsidP="00963BD1">
            <w:pPr>
              <w:pStyle w:val="MDPI52figure"/>
              <w:autoSpaceDE w:val="0"/>
              <w:autoSpaceDN w:val="0"/>
              <w:spacing w:before="0" w:after="0"/>
              <w:rPr>
                <w:sz w:val="20"/>
                <w:lang w:val="en-US"/>
              </w:rPr>
            </w:pPr>
            <w:r w:rsidRPr="0068071F">
              <w:rPr>
                <w:sz w:val="20"/>
                <w:lang w:val="en-US"/>
              </w:rPr>
              <w:t>D</w:t>
            </w:r>
            <w:r w:rsidR="007E4A10" w:rsidRPr="0068071F">
              <w:rPr>
                <w:sz w:val="20"/>
                <w:lang w:val="en-US"/>
              </w:rPr>
              <w:t>omain</w:t>
            </w:r>
          </w:p>
        </w:tc>
        <w:tc>
          <w:tcPr>
            <w:tcW w:w="1318" w:type="pct"/>
            <w:tcBorders>
              <w:top w:val="single" w:sz="8" w:space="0" w:color="auto"/>
            </w:tcBorders>
            <w:shd w:val="clear" w:color="auto" w:fill="auto"/>
            <w:noWrap/>
            <w:vAlign w:val="center"/>
          </w:tcPr>
          <w:p w14:paraId="7B48EC66" w14:textId="77777777" w:rsidR="00B81518" w:rsidRPr="0068071F" w:rsidRDefault="00B81518" w:rsidP="00963BD1">
            <w:pPr>
              <w:pStyle w:val="MDPI52figure"/>
              <w:autoSpaceDE w:val="0"/>
              <w:autoSpaceDN w:val="0"/>
              <w:spacing w:before="0" w:after="0"/>
              <w:cnfStyle w:val="100000000000" w:firstRow="1" w:lastRow="0" w:firstColumn="0" w:lastColumn="0" w:oddVBand="0" w:evenVBand="0" w:oddHBand="0" w:evenHBand="0" w:firstRowFirstColumn="0" w:firstRowLastColumn="0" w:lastRowFirstColumn="0" w:lastRowLastColumn="0"/>
              <w:rPr>
                <w:sz w:val="20"/>
                <w:lang w:val="en-US"/>
              </w:rPr>
            </w:pPr>
            <w:r w:rsidRPr="0068071F">
              <w:rPr>
                <w:sz w:val="20"/>
                <w:lang w:val="en-US"/>
              </w:rPr>
              <w:t>Domain Name</w:t>
            </w:r>
          </w:p>
        </w:tc>
        <w:tc>
          <w:tcPr>
            <w:tcW w:w="2927" w:type="pct"/>
            <w:tcBorders>
              <w:top w:val="single" w:sz="8" w:space="0" w:color="auto"/>
            </w:tcBorders>
            <w:shd w:val="clear" w:color="auto" w:fill="auto"/>
            <w:noWrap/>
            <w:vAlign w:val="center"/>
          </w:tcPr>
          <w:p w14:paraId="37A1ED81" w14:textId="1C5D9770" w:rsidR="00B81518" w:rsidRPr="0068071F" w:rsidRDefault="007E4A10" w:rsidP="00963BD1">
            <w:pPr>
              <w:pStyle w:val="MDPI52figure"/>
              <w:autoSpaceDE w:val="0"/>
              <w:autoSpaceDN w:val="0"/>
              <w:spacing w:before="0" w:after="0"/>
              <w:cnfStyle w:val="100000000000" w:firstRow="1" w:lastRow="0" w:firstColumn="0" w:lastColumn="0" w:oddVBand="0" w:evenVBand="0" w:oddHBand="0" w:evenHBand="0" w:firstRowFirstColumn="0" w:firstRowLastColumn="0" w:lastRowFirstColumn="0" w:lastRowLastColumn="0"/>
              <w:rPr>
                <w:sz w:val="20"/>
                <w:lang w:val="en-US"/>
              </w:rPr>
            </w:pPr>
            <w:r w:rsidRPr="0068071F">
              <w:rPr>
                <w:sz w:val="20"/>
                <w:lang w:val="en-US"/>
              </w:rPr>
              <w:t>Rare Cancer Diagnosis</w:t>
            </w:r>
          </w:p>
        </w:tc>
      </w:tr>
      <w:tr w:rsidR="00963BD1" w:rsidRPr="0068071F" w14:paraId="15B42081" w14:textId="77777777" w:rsidTr="00E4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Borders>
              <w:bottom w:val="none" w:sz="0" w:space="0" w:color="auto"/>
            </w:tcBorders>
            <w:shd w:val="clear" w:color="auto" w:fill="auto"/>
            <w:noWrap/>
            <w:vAlign w:val="center"/>
            <w:hideMark/>
          </w:tcPr>
          <w:p w14:paraId="4AFF0818" w14:textId="77777777" w:rsidR="00B81518" w:rsidRPr="0068071F" w:rsidRDefault="00B81518" w:rsidP="00963BD1">
            <w:pPr>
              <w:pStyle w:val="MDPI52figure"/>
              <w:autoSpaceDE w:val="0"/>
              <w:autoSpaceDN w:val="0"/>
              <w:spacing w:before="0" w:after="0"/>
              <w:rPr>
                <w:b w:val="0"/>
                <w:sz w:val="20"/>
                <w:lang w:val="en-US"/>
              </w:rPr>
            </w:pPr>
            <w:r w:rsidRPr="0068071F">
              <w:t>G1</w:t>
            </w:r>
          </w:p>
        </w:tc>
        <w:tc>
          <w:tcPr>
            <w:tcW w:w="1318" w:type="pct"/>
            <w:tcBorders>
              <w:bottom w:val="none" w:sz="0" w:space="0" w:color="auto"/>
            </w:tcBorders>
            <w:shd w:val="clear" w:color="auto" w:fill="auto"/>
            <w:noWrap/>
            <w:vAlign w:val="center"/>
            <w:hideMark/>
          </w:tcPr>
          <w:p w14:paraId="34E66965" w14:textId="77777777" w:rsidR="00B81518" w:rsidRPr="0068071F" w:rsidRDefault="00B81518" w:rsidP="00963BD1">
            <w:pPr>
              <w:pStyle w:val="MDPI52figure"/>
              <w:autoSpaceDE w:val="0"/>
              <w:autoSpaceDN w:val="0"/>
              <w:spacing w:before="0" w:after="0"/>
              <w:cnfStyle w:val="000000100000" w:firstRow="0" w:lastRow="0" w:firstColumn="0" w:lastColumn="0" w:oddVBand="0" w:evenVBand="0" w:oddHBand="1" w:evenHBand="0" w:firstRowFirstColumn="0" w:firstRowLastColumn="0" w:lastRowFirstColumn="0" w:lastRowLastColumn="0"/>
              <w:rPr>
                <w:sz w:val="20"/>
                <w:lang w:val="en-US"/>
              </w:rPr>
            </w:pPr>
            <w:r w:rsidRPr="0068071F">
              <w:rPr>
                <w:sz w:val="20"/>
                <w:lang w:val="en-US"/>
              </w:rPr>
              <w:t>Sarcoma</w:t>
            </w:r>
          </w:p>
        </w:tc>
        <w:tc>
          <w:tcPr>
            <w:tcW w:w="2927" w:type="pct"/>
            <w:tcBorders>
              <w:bottom w:val="none" w:sz="0" w:space="0" w:color="auto"/>
            </w:tcBorders>
            <w:shd w:val="clear" w:color="auto" w:fill="auto"/>
            <w:noWrap/>
            <w:vAlign w:val="center"/>
            <w:hideMark/>
          </w:tcPr>
          <w:p w14:paraId="06661805" w14:textId="77777777" w:rsidR="00B81518" w:rsidRPr="0068071F" w:rsidRDefault="00B81518" w:rsidP="00963BD1">
            <w:pPr>
              <w:pStyle w:val="MDPI52figure"/>
              <w:autoSpaceDE w:val="0"/>
              <w:autoSpaceDN w:val="0"/>
              <w:spacing w:before="0" w:after="0"/>
              <w:cnfStyle w:val="000000100000" w:firstRow="0" w:lastRow="0" w:firstColumn="0" w:lastColumn="0" w:oddVBand="0" w:evenVBand="0" w:oddHBand="1" w:evenHBand="0" w:firstRowFirstColumn="0" w:firstRowLastColumn="0" w:lastRowFirstColumn="0" w:lastRowLastColumn="0"/>
              <w:rPr>
                <w:sz w:val="20"/>
                <w:lang w:val="en-US"/>
              </w:rPr>
            </w:pPr>
            <w:r w:rsidRPr="0068071F">
              <w:rPr>
                <w:sz w:val="20"/>
                <w:lang w:val="en-US"/>
              </w:rPr>
              <w:t>Rare cancer of the connective tissues (</w:t>
            </w:r>
            <w:r w:rsidRPr="0068071F">
              <w:rPr>
                <w:bCs/>
                <w:sz w:val="20"/>
                <w:lang w:val="en-US"/>
              </w:rPr>
              <w:t>sarcoma</w:t>
            </w:r>
            <w:r w:rsidRPr="0068071F">
              <w:rPr>
                <w:sz w:val="20"/>
                <w:lang w:val="en-US"/>
              </w:rPr>
              <w:t>)</w:t>
            </w:r>
          </w:p>
        </w:tc>
      </w:tr>
      <w:tr w:rsidR="00963BD1" w:rsidRPr="0068071F" w14:paraId="323DAECB" w14:textId="77777777" w:rsidTr="00E47918">
        <w:tc>
          <w:tcPr>
            <w:cnfStyle w:val="001000000000" w:firstRow="0" w:lastRow="0" w:firstColumn="1" w:lastColumn="0" w:oddVBand="0" w:evenVBand="0" w:oddHBand="0" w:evenHBand="0" w:firstRowFirstColumn="0" w:firstRowLastColumn="0" w:lastRowFirstColumn="0" w:lastRowLastColumn="0"/>
            <w:tcW w:w="755" w:type="pct"/>
            <w:shd w:val="clear" w:color="auto" w:fill="auto"/>
            <w:noWrap/>
            <w:vAlign w:val="center"/>
            <w:hideMark/>
          </w:tcPr>
          <w:p w14:paraId="3A4FC08B" w14:textId="77777777" w:rsidR="00B81518" w:rsidRPr="0068071F" w:rsidRDefault="00B81518" w:rsidP="00963BD1">
            <w:pPr>
              <w:pStyle w:val="MDPI52figure"/>
              <w:autoSpaceDE w:val="0"/>
              <w:autoSpaceDN w:val="0"/>
              <w:spacing w:before="0" w:after="0"/>
              <w:rPr>
                <w:b w:val="0"/>
                <w:sz w:val="20"/>
                <w:lang w:val="en-US"/>
              </w:rPr>
            </w:pPr>
            <w:r w:rsidRPr="0068071F">
              <w:t>G2</w:t>
            </w:r>
          </w:p>
        </w:tc>
        <w:tc>
          <w:tcPr>
            <w:tcW w:w="1318" w:type="pct"/>
            <w:shd w:val="clear" w:color="auto" w:fill="auto"/>
            <w:noWrap/>
            <w:vAlign w:val="center"/>
            <w:hideMark/>
          </w:tcPr>
          <w:p w14:paraId="209A5982" w14:textId="77777777" w:rsidR="00B81518" w:rsidRPr="0068071F" w:rsidRDefault="00B81518" w:rsidP="00963BD1">
            <w:pPr>
              <w:pStyle w:val="MDPI52figure"/>
              <w:autoSpaceDE w:val="0"/>
              <w:autoSpaceDN w:val="0"/>
              <w:spacing w:before="0" w:after="0"/>
              <w:cnfStyle w:val="000000000000" w:firstRow="0" w:lastRow="0" w:firstColumn="0" w:lastColumn="0" w:oddVBand="0" w:evenVBand="0" w:oddHBand="0" w:evenHBand="0" w:firstRowFirstColumn="0" w:firstRowLastColumn="0" w:lastRowFirstColumn="0" w:lastRowLastColumn="0"/>
              <w:rPr>
                <w:sz w:val="20"/>
                <w:lang w:val="en-US"/>
              </w:rPr>
            </w:pPr>
            <w:r w:rsidRPr="0068071F">
              <w:rPr>
                <w:bCs/>
                <w:sz w:val="20"/>
                <w:lang w:val="en-US"/>
              </w:rPr>
              <w:t>Gynecology</w:t>
            </w:r>
          </w:p>
        </w:tc>
        <w:tc>
          <w:tcPr>
            <w:tcW w:w="2927" w:type="pct"/>
            <w:shd w:val="clear" w:color="auto" w:fill="auto"/>
            <w:noWrap/>
            <w:vAlign w:val="center"/>
            <w:hideMark/>
          </w:tcPr>
          <w:p w14:paraId="5C688EDD" w14:textId="77777777" w:rsidR="00B81518" w:rsidRPr="0068071F" w:rsidRDefault="00B81518" w:rsidP="00963BD1">
            <w:pPr>
              <w:pStyle w:val="MDPI52figure"/>
              <w:autoSpaceDE w:val="0"/>
              <w:autoSpaceDN w:val="0"/>
              <w:spacing w:before="0" w:after="0"/>
              <w:cnfStyle w:val="000000000000" w:firstRow="0" w:lastRow="0" w:firstColumn="0" w:lastColumn="0" w:oddVBand="0" w:evenVBand="0" w:oddHBand="0" w:evenHBand="0" w:firstRowFirstColumn="0" w:firstRowLastColumn="0" w:lastRowFirstColumn="0" w:lastRowLastColumn="0"/>
              <w:rPr>
                <w:sz w:val="20"/>
                <w:lang w:val="en-US"/>
              </w:rPr>
            </w:pPr>
            <w:r w:rsidRPr="0068071F">
              <w:rPr>
                <w:sz w:val="20"/>
                <w:lang w:val="en-US"/>
              </w:rPr>
              <w:t>Rare cancer of the female genital organs and placenta</w:t>
            </w:r>
          </w:p>
        </w:tc>
      </w:tr>
      <w:tr w:rsidR="00963BD1" w:rsidRPr="0068071F" w14:paraId="06B303B5" w14:textId="77777777" w:rsidTr="00E4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Borders>
              <w:top w:val="none" w:sz="0" w:space="0" w:color="auto"/>
              <w:bottom w:val="none" w:sz="0" w:space="0" w:color="auto"/>
            </w:tcBorders>
            <w:shd w:val="clear" w:color="auto" w:fill="auto"/>
            <w:noWrap/>
            <w:vAlign w:val="center"/>
            <w:hideMark/>
          </w:tcPr>
          <w:p w14:paraId="03677AEA" w14:textId="77777777" w:rsidR="00B81518" w:rsidRPr="0068071F" w:rsidRDefault="00B81518" w:rsidP="00963BD1">
            <w:pPr>
              <w:pStyle w:val="MDPI52figure"/>
              <w:autoSpaceDE w:val="0"/>
              <w:autoSpaceDN w:val="0"/>
              <w:spacing w:before="0" w:after="0"/>
              <w:rPr>
                <w:b w:val="0"/>
                <w:sz w:val="20"/>
                <w:lang w:val="en-US"/>
              </w:rPr>
            </w:pPr>
            <w:r w:rsidRPr="0068071F">
              <w:t>G3</w:t>
            </w:r>
          </w:p>
        </w:tc>
        <w:tc>
          <w:tcPr>
            <w:tcW w:w="1318" w:type="pct"/>
            <w:tcBorders>
              <w:top w:val="none" w:sz="0" w:space="0" w:color="auto"/>
              <w:bottom w:val="none" w:sz="0" w:space="0" w:color="auto"/>
            </w:tcBorders>
            <w:shd w:val="clear" w:color="auto" w:fill="auto"/>
            <w:noWrap/>
            <w:vAlign w:val="center"/>
            <w:hideMark/>
          </w:tcPr>
          <w:p w14:paraId="33E31C54" w14:textId="4C7F12F7" w:rsidR="00B81518" w:rsidRPr="0068071F" w:rsidRDefault="00B81518" w:rsidP="00963BD1">
            <w:pPr>
              <w:pStyle w:val="MDPI52figure"/>
              <w:autoSpaceDE w:val="0"/>
              <w:autoSpaceDN w:val="0"/>
              <w:spacing w:before="0" w:after="0"/>
              <w:cnfStyle w:val="000000100000" w:firstRow="0" w:lastRow="0" w:firstColumn="0" w:lastColumn="0" w:oddVBand="0" w:evenVBand="0" w:oddHBand="1" w:evenHBand="0" w:firstRowFirstColumn="0" w:firstRowLastColumn="0" w:lastRowFirstColumn="0" w:lastRowLastColumn="0"/>
              <w:rPr>
                <w:sz w:val="20"/>
                <w:lang w:val="en-US"/>
              </w:rPr>
            </w:pPr>
            <w:r w:rsidRPr="0068071F">
              <w:rPr>
                <w:bCs/>
                <w:sz w:val="20"/>
                <w:lang w:val="en-US"/>
              </w:rPr>
              <w:t xml:space="preserve">Male </w:t>
            </w:r>
            <w:r w:rsidR="008D5EC1" w:rsidRPr="0068071F">
              <w:rPr>
                <w:bCs/>
                <w:sz w:val="20"/>
                <w:lang w:val="en-US"/>
              </w:rPr>
              <w:t>g</w:t>
            </w:r>
            <w:r w:rsidRPr="0068071F">
              <w:rPr>
                <w:bCs/>
                <w:sz w:val="20"/>
                <w:lang w:val="en-US"/>
              </w:rPr>
              <w:t xml:space="preserve">enital </w:t>
            </w:r>
            <w:r w:rsidR="008D5EC1" w:rsidRPr="0068071F">
              <w:rPr>
                <w:bCs/>
                <w:sz w:val="20"/>
                <w:lang w:val="en-US"/>
              </w:rPr>
              <w:t>o</w:t>
            </w:r>
            <w:r w:rsidRPr="0068071F">
              <w:rPr>
                <w:bCs/>
                <w:sz w:val="20"/>
                <w:lang w:val="en-US"/>
              </w:rPr>
              <w:t>rgans</w:t>
            </w:r>
          </w:p>
        </w:tc>
        <w:tc>
          <w:tcPr>
            <w:tcW w:w="2927" w:type="pct"/>
            <w:tcBorders>
              <w:top w:val="none" w:sz="0" w:space="0" w:color="auto"/>
              <w:bottom w:val="none" w:sz="0" w:space="0" w:color="auto"/>
            </w:tcBorders>
            <w:shd w:val="clear" w:color="auto" w:fill="auto"/>
            <w:noWrap/>
            <w:vAlign w:val="center"/>
            <w:hideMark/>
          </w:tcPr>
          <w:p w14:paraId="2AC29AA2" w14:textId="77777777" w:rsidR="00B81518" w:rsidRPr="0068071F" w:rsidRDefault="00B81518" w:rsidP="00963BD1">
            <w:pPr>
              <w:pStyle w:val="MDPI52figure"/>
              <w:autoSpaceDE w:val="0"/>
              <w:autoSpaceDN w:val="0"/>
              <w:spacing w:before="0" w:after="0"/>
              <w:cnfStyle w:val="000000100000" w:firstRow="0" w:lastRow="0" w:firstColumn="0" w:lastColumn="0" w:oddVBand="0" w:evenVBand="0" w:oddHBand="1" w:evenHBand="0" w:firstRowFirstColumn="0" w:firstRowLastColumn="0" w:lastRowFirstColumn="0" w:lastRowLastColumn="0"/>
              <w:rPr>
                <w:sz w:val="20"/>
                <w:lang w:val="en-US"/>
              </w:rPr>
            </w:pPr>
            <w:r w:rsidRPr="0068071F">
              <w:rPr>
                <w:sz w:val="20"/>
                <w:lang w:val="en-US"/>
              </w:rPr>
              <w:t>Rare cancer of the male genital organs and of the urinary tract</w:t>
            </w:r>
          </w:p>
        </w:tc>
      </w:tr>
      <w:tr w:rsidR="00963BD1" w:rsidRPr="0068071F" w14:paraId="3E038667" w14:textId="77777777" w:rsidTr="00E47918">
        <w:tc>
          <w:tcPr>
            <w:cnfStyle w:val="001000000000" w:firstRow="0" w:lastRow="0" w:firstColumn="1" w:lastColumn="0" w:oddVBand="0" w:evenVBand="0" w:oddHBand="0" w:evenHBand="0" w:firstRowFirstColumn="0" w:firstRowLastColumn="0" w:lastRowFirstColumn="0" w:lastRowLastColumn="0"/>
            <w:tcW w:w="755" w:type="pct"/>
            <w:shd w:val="clear" w:color="auto" w:fill="auto"/>
            <w:noWrap/>
            <w:vAlign w:val="center"/>
            <w:hideMark/>
          </w:tcPr>
          <w:p w14:paraId="1CA1FBD7" w14:textId="77777777" w:rsidR="00B81518" w:rsidRPr="0068071F" w:rsidRDefault="00B81518" w:rsidP="00963BD1">
            <w:pPr>
              <w:pStyle w:val="MDPI52figure"/>
              <w:autoSpaceDE w:val="0"/>
              <w:autoSpaceDN w:val="0"/>
              <w:spacing w:before="0" w:after="0"/>
              <w:rPr>
                <w:b w:val="0"/>
                <w:sz w:val="20"/>
                <w:lang w:val="en-US"/>
              </w:rPr>
            </w:pPr>
            <w:r w:rsidRPr="0068071F">
              <w:t>G4</w:t>
            </w:r>
          </w:p>
        </w:tc>
        <w:tc>
          <w:tcPr>
            <w:tcW w:w="1318" w:type="pct"/>
            <w:shd w:val="clear" w:color="auto" w:fill="auto"/>
            <w:noWrap/>
            <w:vAlign w:val="center"/>
            <w:hideMark/>
          </w:tcPr>
          <w:p w14:paraId="0D472CB8" w14:textId="10E9708E" w:rsidR="00B81518" w:rsidRPr="0068071F" w:rsidRDefault="00B81518" w:rsidP="00963BD1">
            <w:pPr>
              <w:pStyle w:val="MDPI52figure"/>
              <w:autoSpaceDE w:val="0"/>
              <w:autoSpaceDN w:val="0"/>
              <w:spacing w:before="0" w:after="0"/>
              <w:cnfStyle w:val="000000000000" w:firstRow="0" w:lastRow="0" w:firstColumn="0" w:lastColumn="0" w:oddVBand="0" w:evenVBand="0" w:oddHBand="0" w:evenHBand="0" w:firstRowFirstColumn="0" w:firstRowLastColumn="0" w:lastRowFirstColumn="0" w:lastRowLastColumn="0"/>
              <w:rPr>
                <w:sz w:val="20"/>
                <w:lang w:val="en-US"/>
              </w:rPr>
            </w:pPr>
            <w:r w:rsidRPr="0068071F">
              <w:rPr>
                <w:sz w:val="20"/>
                <w:lang w:val="en-US"/>
              </w:rPr>
              <w:t>NET</w:t>
            </w:r>
            <w:r w:rsidR="0047066B" w:rsidRPr="0068071F">
              <w:rPr>
                <w:sz w:val="20"/>
                <w:lang w:val="en-US"/>
              </w:rPr>
              <w:t xml:space="preserve"> </w:t>
            </w:r>
            <w:r w:rsidRPr="0068071F">
              <w:rPr>
                <w:bCs/>
                <w:sz w:val="20"/>
                <w:lang w:val="en-US"/>
              </w:rPr>
              <w:t>*</w:t>
            </w:r>
          </w:p>
        </w:tc>
        <w:tc>
          <w:tcPr>
            <w:tcW w:w="2927" w:type="pct"/>
            <w:shd w:val="clear" w:color="auto" w:fill="auto"/>
            <w:noWrap/>
            <w:vAlign w:val="center"/>
            <w:hideMark/>
          </w:tcPr>
          <w:p w14:paraId="7E8B3880" w14:textId="77777777" w:rsidR="00B81518" w:rsidRPr="0068071F" w:rsidRDefault="00B81518" w:rsidP="00963BD1">
            <w:pPr>
              <w:pStyle w:val="MDPI52figure"/>
              <w:autoSpaceDE w:val="0"/>
              <w:autoSpaceDN w:val="0"/>
              <w:spacing w:before="0" w:after="0"/>
              <w:cnfStyle w:val="000000000000" w:firstRow="0" w:lastRow="0" w:firstColumn="0" w:lastColumn="0" w:oddVBand="0" w:evenVBand="0" w:oddHBand="0" w:evenHBand="0" w:firstRowFirstColumn="0" w:firstRowLastColumn="0" w:lastRowFirstColumn="0" w:lastRowLastColumn="0"/>
              <w:rPr>
                <w:sz w:val="20"/>
                <w:lang w:val="en-US"/>
              </w:rPr>
            </w:pPr>
            <w:r w:rsidRPr="0068071F">
              <w:rPr>
                <w:sz w:val="20"/>
                <w:lang w:val="en-US"/>
              </w:rPr>
              <w:t>Rare cancer of the neuroendocrine system</w:t>
            </w:r>
          </w:p>
        </w:tc>
      </w:tr>
      <w:tr w:rsidR="00963BD1" w:rsidRPr="0068071F" w14:paraId="25B0A674" w14:textId="77777777" w:rsidTr="00E4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Borders>
              <w:top w:val="none" w:sz="0" w:space="0" w:color="auto"/>
              <w:bottom w:val="none" w:sz="0" w:space="0" w:color="auto"/>
            </w:tcBorders>
            <w:shd w:val="clear" w:color="auto" w:fill="auto"/>
            <w:noWrap/>
            <w:vAlign w:val="center"/>
            <w:hideMark/>
          </w:tcPr>
          <w:p w14:paraId="2847F9A8" w14:textId="77777777" w:rsidR="00B81518" w:rsidRPr="0068071F" w:rsidRDefault="00B81518" w:rsidP="00963BD1">
            <w:pPr>
              <w:pStyle w:val="MDPI52figure"/>
              <w:autoSpaceDE w:val="0"/>
              <w:autoSpaceDN w:val="0"/>
              <w:spacing w:before="0" w:after="0"/>
              <w:rPr>
                <w:b w:val="0"/>
                <w:sz w:val="20"/>
                <w:lang w:val="en-US"/>
              </w:rPr>
            </w:pPr>
            <w:r w:rsidRPr="0068071F">
              <w:t>G5</w:t>
            </w:r>
          </w:p>
        </w:tc>
        <w:tc>
          <w:tcPr>
            <w:tcW w:w="1318" w:type="pct"/>
            <w:tcBorders>
              <w:top w:val="none" w:sz="0" w:space="0" w:color="auto"/>
              <w:bottom w:val="none" w:sz="0" w:space="0" w:color="auto"/>
            </w:tcBorders>
            <w:shd w:val="clear" w:color="auto" w:fill="auto"/>
            <w:noWrap/>
            <w:vAlign w:val="center"/>
            <w:hideMark/>
          </w:tcPr>
          <w:p w14:paraId="6C416C82" w14:textId="77777777" w:rsidR="00B81518" w:rsidRPr="0068071F" w:rsidRDefault="00B81518" w:rsidP="00963BD1">
            <w:pPr>
              <w:pStyle w:val="MDPI52figure"/>
              <w:autoSpaceDE w:val="0"/>
              <w:autoSpaceDN w:val="0"/>
              <w:spacing w:before="0" w:after="0"/>
              <w:cnfStyle w:val="000000100000" w:firstRow="0" w:lastRow="0" w:firstColumn="0" w:lastColumn="0" w:oddVBand="0" w:evenVBand="0" w:oddHBand="1" w:evenHBand="0" w:firstRowFirstColumn="0" w:firstRowLastColumn="0" w:lastRowFirstColumn="0" w:lastRowLastColumn="0"/>
              <w:rPr>
                <w:sz w:val="20"/>
                <w:lang w:val="en-US"/>
              </w:rPr>
            </w:pPr>
            <w:r w:rsidRPr="0068071F">
              <w:rPr>
                <w:sz w:val="20"/>
                <w:lang w:val="en-US"/>
              </w:rPr>
              <w:t>Digestive tract</w:t>
            </w:r>
          </w:p>
        </w:tc>
        <w:tc>
          <w:tcPr>
            <w:tcW w:w="2927" w:type="pct"/>
            <w:tcBorders>
              <w:top w:val="none" w:sz="0" w:space="0" w:color="auto"/>
              <w:bottom w:val="none" w:sz="0" w:space="0" w:color="auto"/>
            </w:tcBorders>
            <w:shd w:val="clear" w:color="auto" w:fill="auto"/>
            <w:noWrap/>
            <w:vAlign w:val="center"/>
            <w:hideMark/>
          </w:tcPr>
          <w:p w14:paraId="24ECA633" w14:textId="4306E151" w:rsidR="00B81518" w:rsidRPr="0068071F" w:rsidRDefault="00B81518" w:rsidP="00963BD1">
            <w:pPr>
              <w:pStyle w:val="MDPI52figure"/>
              <w:autoSpaceDE w:val="0"/>
              <w:autoSpaceDN w:val="0"/>
              <w:spacing w:before="0" w:after="0"/>
              <w:cnfStyle w:val="000000100000" w:firstRow="0" w:lastRow="0" w:firstColumn="0" w:lastColumn="0" w:oddVBand="0" w:evenVBand="0" w:oddHBand="1" w:evenHBand="0" w:firstRowFirstColumn="0" w:firstRowLastColumn="0" w:lastRowFirstColumn="0" w:lastRowLastColumn="0"/>
              <w:rPr>
                <w:sz w:val="20"/>
                <w:lang w:val="en-US"/>
              </w:rPr>
            </w:pPr>
            <w:r w:rsidRPr="0068071F">
              <w:rPr>
                <w:sz w:val="20"/>
                <w:lang w:val="en-US"/>
              </w:rPr>
              <w:t xml:space="preserve">Rare cancer of </w:t>
            </w:r>
            <w:r w:rsidR="008D5EC1" w:rsidRPr="0068071F">
              <w:rPr>
                <w:sz w:val="20"/>
                <w:lang w:val="en-US"/>
              </w:rPr>
              <w:t xml:space="preserve">the </w:t>
            </w:r>
            <w:r w:rsidRPr="0068071F">
              <w:rPr>
                <w:sz w:val="20"/>
                <w:lang w:val="en-US"/>
              </w:rPr>
              <w:t>digestive tract</w:t>
            </w:r>
          </w:p>
        </w:tc>
      </w:tr>
      <w:tr w:rsidR="00963BD1" w:rsidRPr="0068071F" w14:paraId="78BB48BA" w14:textId="77777777" w:rsidTr="00E47918">
        <w:tc>
          <w:tcPr>
            <w:cnfStyle w:val="001000000000" w:firstRow="0" w:lastRow="0" w:firstColumn="1" w:lastColumn="0" w:oddVBand="0" w:evenVBand="0" w:oddHBand="0" w:evenHBand="0" w:firstRowFirstColumn="0" w:firstRowLastColumn="0" w:lastRowFirstColumn="0" w:lastRowLastColumn="0"/>
            <w:tcW w:w="755" w:type="pct"/>
            <w:shd w:val="clear" w:color="auto" w:fill="auto"/>
            <w:noWrap/>
            <w:vAlign w:val="center"/>
            <w:hideMark/>
          </w:tcPr>
          <w:p w14:paraId="04EE8543" w14:textId="77777777" w:rsidR="00B81518" w:rsidRPr="0068071F" w:rsidRDefault="00B81518" w:rsidP="00963BD1">
            <w:pPr>
              <w:pStyle w:val="MDPI52figure"/>
              <w:autoSpaceDE w:val="0"/>
              <w:autoSpaceDN w:val="0"/>
              <w:spacing w:before="0" w:after="0"/>
              <w:rPr>
                <w:b w:val="0"/>
                <w:sz w:val="20"/>
                <w:lang w:val="en-US"/>
              </w:rPr>
            </w:pPr>
            <w:r w:rsidRPr="0068071F">
              <w:t>G6</w:t>
            </w:r>
          </w:p>
        </w:tc>
        <w:tc>
          <w:tcPr>
            <w:tcW w:w="1318" w:type="pct"/>
            <w:shd w:val="clear" w:color="auto" w:fill="auto"/>
            <w:noWrap/>
            <w:vAlign w:val="center"/>
            <w:hideMark/>
          </w:tcPr>
          <w:p w14:paraId="4D7B1C01" w14:textId="77777777" w:rsidR="00B81518" w:rsidRPr="0068071F" w:rsidRDefault="00B81518" w:rsidP="00963BD1">
            <w:pPr>
              <w:pStyle w:val="MDPI52figure"/>
              <w:autoSpaceDE w:val="0"/>
              <w:autoSpaceDN w:val="0"/>
              <w:spacing w:before="0" w:after="0"/>
              <w:cnfStyle w:val="000000000000" w:firstRow="0" w:lastRow="0" w:firstColumn="0" w:lastColumn="0" w:oddVBand="0" w:evenVBand="0" w:oddHBand="0" w:evenHBand="0" w:firstRowFirstColumn="0" w:firstRowLastColumn="0" w:lastRowFirstColumn="0" w:lastRowLastColumn="0"/>
              <w:rPr>
                <w:sz w:val="20"/>
                <w:lang w:val="en-US"/>
              </w:rPr>
            </w:pPr>
            <w:r w:rsidRPr="0068071F">
              <w:rPr>
                <w:sz w:val="20"/>
                <w:lang w:val="en-US"/>
              </w:rPr>
              <w:t>Endocrine</w:t>
            </w:r>
          </w:p>
        </w:tc>
        <w:tc>
          <w:tcPr>
            <w:tcW w:w="2927" w:type="pct"/>
            <w:shd w:val="clear" w:color="auto" w:fill="auto"/>
            <w:noWrap/>
            <w:vAlign w:val="center"/>
            <w:hideMark/>
          </w:tcPr>
          <w:p w14:paraId="06EE22D7" w14:textId="77777777" w:rsidR="00B81518" w:rsidRPr="0068071F" w:rsidRDefault="00B81518" w:rsidP="00963BD1">
            <w:pPr>
              <w:pStyle w:val="MDPI52figure"/>
              <w:autoSpaceDE w:val="0"/>
              <w:autoSpaceDN w:val="0"/>
              <w:spacing w:before="0" w:after="0"/>
              <w:cnfStyle w:val="000000000000" w:firstRow="0" w:lastRow="0" w:firstColumn="0" w:lastColumn="0" w:oddVBand="0" w:evenVBand="0" w:oddHBand="0" w:evenHBand="0" w:firstRowFirstColumn="0" w:firstRowLastColumn="0" w:lastRowFirstColumn="0" w:lastRowLastColumn="0"/>
              <w:rPr>
                <w:sz w:val="20"/>
                <w:lang w:val="en-US"/>
              </w:rPr>
            </w:pPr>
            <w:r w:rsidRPr="0068071F">
              <w:rPr>
                <w:sz w:val="20"/>
                <w:lang w:val="en-US"/>
              </w:rPr>
              <w:t xml:space="preserve">Rare endocrine </w:t>
            </w:r>
            <w:r w:rsidRPr="0068071F">
              <w:rPr>
                <w:bCs/>
                <w:sz w:val="20"/>
                <w:lang w:val="en-US"/>
              </w:rPr>
              <w:t>cancer</w:t>
            </w:r>
          </w:p>
        </w:tc>
      </w:tr>
      <w:tr w:rsidR="00963BD1" w:rsidRPr="0068071F" w14:paraId="15BA65D8" w14:textId="77777777" w:rsidTr="00E4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Borders>
              <w:top w:val="none" w:sz="0" w:space="0" w:color="auto"/>
              <w:bottom w:val="none" w:sz="0" w:space="0" w:color="auto"/>
            </w:tcBorders>
            <w:shd w:val="clear" w:color="auto" w:fill="auto"/>
            <w:noWrap/>
            <w:vAlign w:val="center"/>
            <w:hideMark/>
          </w:tcPr>
          <w:p w14:paraId="43E1F15F" w14:textId="77777777" w:rsidR="00B81518" w:rsidRPr="0068071F" w:rsidRDefault="00B81518" w:rsidP="00963BD1">
            <w:pPr>
              <w:pStyle w:val="MDPI52figure"/>
              <w:autoSpaceDE w:val="0"/>
              <w:autoSpaceDN w:val="0"/>
              <w:spacing w:before="0" w:after="0"/>
              <w:rPr>
                <w:b w:val="0"/>
                <w:sz w:val="20"/>
                <w:lang w:val="en-US"/>
              </w:rPr>
            </w:pPr>
            <w:r w:rsidRPr="0068071F">
              <w:t>G7</w:t>
            </w:r>
          </w:p>
        </w:tc>
        <w:tc>
          <w:tcPr>
            <w:tcW w:w="1318" w:type="pct"/>
            <w:tcBorders>
              <w:top w:val="none" w:sz="0" w:space="0" w:color="auto"/>
              <w:bottom w:val="none" w:sz="0" w:space="0" w:color="auto"/>
            </w:tcBorders>
            <w:shd w:val="clear" w:color="auto" w:fill="auto"/>
            <w:noWrap/>
            <w:vAlign w:val="center"/>
            <w:hideMark/>
          </w:tcPr>
          <w:p w14:paraId="4DF58F45" w14:textId="2F233479" w:rsidR="00B81518" w:rsidRPr="0068071F" w:rsidRDefault="00B81518" w:rsidP="00963BD1">
            <w:pPr>
              <w:pStyle w:val="MDPI52figure"/>
              <w:autoSpaceDE w:val="0"/>
              <w:autoSpaceDN w:val="0"/>
              <w:spacing w:before="0" w:after="0"/>
              <w:cnfStyle w:val="000000100000" w:firstRow="0" w:lastRow="0" w:firstColumn="0" w:lastColumn="0" w:oddVBand="0" w:evenVBand="0" w:oddHBand="1" w:evenHBand="0" w:firstRowFirstColumn="0" w:firstRowLastColumn="0" w:lastRowFirstColumn="0" w:lastRowLastColumn="0"/>
              <w:rPr>
                <w:sz w:val="20"/>
                <w:lang w:val="en-US"/>
              </w:rPr>
            </w:pPr>
            <w:r w:rsidRPr="0068071F">
              <w:rPr>
                <w:sz w:val="20"/>
                <w:lang w:val="en-US"/>
              </w:rPr>
              <w:t xml:space="preserve">Head </w:t>
            </w:r>
            <w:r w:rsidR="00D01B1D" w:rsidRPr="0068071F">
              <w:rPr>
                <w:sz w:val="20"/>
                <w:lang w:val="en-US"/>
              </w:rPr>
              <w:t>and</w:t>
            </w:r>
            <w:r w:rsidRPr="0068071F">
              <w:rPr>
                <w:sz w:val="20"/>
                <w:lang w:val="en-US"/>
              </w:rPr>
              <w:t xml:space="preserve"> </w:t>
            </w:r>
            <w:r w:rsidR="001C3487" w:rsidRPr="0068071F">
              <w:rPr>
                <w:sz w:val="20"/>
                <w:lang w:val="en-US"/>
              </w:rPr>
              <w:t>n</w:t>
            </w:r>
            <w:r w:rsidRPr="0068071F">
              <w:rPr>
                <w:sz w:val="20"/>
                <w:lang w:val="en-US"/>
              </w:rPr>
              <w:t>eck</w:t>
            </w:r>
          </w:p>
        </w:tc>
        <w:tc>
          <w:tcPr>
            <w:tcW w:w="2927" w:type="pct"/>
            <w:tcBorders>
              <w:top w:val="none" w:sz="0" w:space="0" w:color="auto"/>
              <w:bottom w:val="none" w:sz="0" w:space="0" w:color="auto"/>
            </w:tcBorders>
            <w:shd w:val="clear" w:color="auto" w:fill="auto"/>
            <w:noWrap/>
            <w:vAlign w:val="center"/>
            <w:hideMark/>
          </w:tcPr>
          <w:p w14:paraId="60862806" w14:textId="77777777" w:rsidR="00B81518" w:rsidRPr="0068071F" w:rsidRDefault="00B81518" w:rsidP="00963BD1">
            <w:pPr>
              <w:pStyle w:val="MDPI52figure"/>
              <w:autoSpaceDE w:val="0"/>
              <w:autoSpaceDN w:val="0"/>
              <w:spacing w:before="0" w:after="0"/>
              <w:cnfStyle w:val="000000100000" w:firstRow="0" w:lastRow="0" w:firstColumn="0" w:lastColumn="0" w:oddVBand="0" w:evenVBand="0" w:oddHBand="1" w:evenHBand="0" w:firstRowFirstColumn="0" w:firstRowLastColumn="0" w:lastRowFirstColumn="0" w:lastRowLastColumn="0"/>
              <w:rPr>
                <w:sz w:val="20"/>
                <w:lang w:val="en-US"/>
              </w:rPr>
            </w:pPr>
            <w:r w:rsidRPr="0068071F">
              <w:rPr>
                <w:sz w:val="20"/>
                <w:lang w:val="en-US"/>
              </w:rPr>
              <w:t>Rare head and neck</w:t>
            </w:r>
            <w:r w:rsidRPr="0068071F">
              <w:rPr>
                <w:bCs/>
                <w:sz w:val="20"/>
                <w:lang w:val="en-US"/>
              </w:rPr>
              <w:t xml:space="preserve"> cancer</w:t>
            </w:r>
          </w:p>
        </w:tc>
      </w:tr>
      <w:tr w:rsidR="00963BD1" w:rsidRPr="0068071F" w14:paraId="1991F2A5" w14:textId="77777777" w:rsidTr="00E47918">
        <w:tc>
          <w:tcPr>
            <w:cnfStyle w:val="001000000000" w:firstRow="0" w:lastRow="0" w:firstColumn="1" w:lastColumn="0" w:oddVBand="0" w:evenVBand="0" w:oddHBand="0" w:evenHBand="0" w:firstRowFirstColumn="0" w:firstRowLastColumn="0" w:lastRowFirstColumn="0" w:lastRowLastColumn="0"/>
            <w:tcW w:w="755" w:type="pct"/>
            <w:shd w:val="clear" w:color="auto" w:fill="auto"/>
            <w:noWrap/>
            <w:vAlign w:val="center"/>
            <w:hideMark/>
          </w:tcPr>
          <w:p w14:paraId="2AE1C605" w14:textId="77777777" w:rsidR="00B81518" w:rsidRPr="0068071F" w:rsidRDefault="00B81518" w:rsidP="00963BD1">
            <w:pPr>
              <w:pStyle w:val="MDPI52figure"/>
              <w:autoSpaceDE w:val="0"/>
              <w:autoSpaceDN w:val="0"/>
              <w:spacing w:before="0" w:after="0"/>
              <w:rPr>
                <w:b w:val="0"/>
                <w:sz w:val="20"/>
                <w:lang w:val="en-US"/>
              </w:rPr>
            </w:pPr>
            <w:r w:rsidRPr="0068071F">
              <w:t>G8</w:t>
            </w:r>
          </w:p>
        </w:tc>
        <w:tc>
          <w:tcPr>
            <w:tcW w:w="1318" w:type="pct"/>
            <w:shd w:val="clear" w:color="auto" w:fill="auto"/>
            <w:noWrap/>
            <w:vAlign w:val="center"/>
            <w:hideMark/>
          </w:tcPr>
          <w:p w14:paraId="32766A49" w14:textId="77777777" w:rsidR="00B81518" w:rsidRPr="0068071F" w:rsidRDefault="00B81518" w:rsidP="00963BD1">
            <w:pPr>
              <w:pStyle w:val="MDPI52figure"/>
              <w:autoSpaceDE w:val="0"/>
              <w:autoSpaceDN w:val="0"/>
              <w:spacing w:before="0" w:after="0"/>
              <w:cnfStyle w:val="000000000000" w:firstRow="0" w:lastRow="0" w:firstColumn="0" w:lastColumn="0" w:oddVBand="0" w:evenVBand="0" w:oddHBand="0" w:evenHBand="0" w:firstRowFirstColumn="0" w:firstRowLastColumn="0" w:lastRowFirstColumn="0" w:lastRowLastColumn="0"/>
              <w:rPr>
                <w:sz w:val="20"/>
                <w:lang w:val="en-US"/>
              </w:rPr>
            </w:pPr>
            <w:r w:rsidRPr="0068071F">
              <w:rPr>
                <w:bCs/>
                <w:sz w:val="20"/>
                <w:lang w:val="en-US"/>
              </w:rPr>
              <w:t>Thorax</w:t>
            </w:r>
          </w:p>
        </w:tc>
        <w:tc>
          <w:tcPr>
            <w:tcW w:w="2927" w:type="pct"/>
            <w:shd w:val="clear" w:color="auto" w:fill="auto"/>
            <w:noWrap/>
            <w:vAlign w:val="center"/>
            <w:hideMark/>
          </w:tcPr>
          <w:p w14:paraId="03D83C67" w14:textId="30FB9A00" w:rsidR="00B81518" w:rsidRPr="0068071F" w:rsidRDefault="00B81518" w:rsidP="00963BD1">
            <w:pPr>
              <w:pStyle w:val="MDPI52figure"/>
              <w:autoSpaceDE w:val="0"/>
              <w:autoSpaceDN w:val="0"/>
              <w:spacing w:before="0" w:after="0"/>
              <w:cnfStyle w:val="000000000000" w:firstRow="0" w:lastRow="0" w:firstColumn="0" w:lastColumn="0" w:oddVBand="0" w:evenVBand="0" w:oddHBand="0" w:evenHBand="0" w:firstRowFirstColumn="0" w:firstRowLastColumn="0" w:lastRowFirstColumn="0" w:lastRowLastColumn="0"/>
              <w:rPr>
                <w:sz w:val="20"/>
                <w:lang w:val="en-US"/>
              </w:rPr>
            </w:pPr>
            <w:r w:rsidRPr="0068071F">
              <w:rPr>
                <w:sz w:val="20"/>
                <w:lang w:val="en-US"/>
              </w:rPr>
              <w:t xml:space="preserve">Rare </w:t>
            </w:r>
            <w:r w:rsidRPr="0068071F">
              <w:rPr>
                <w:bCs/>
                <w:sz w:val="20"/>
                <w:lang w:val="en-US"/>
              </w:rPr>
              <w:t xml:space="preserve">thoracic </w:t>
            </w:r>
            <w:r w:rsidRPr="0068071F">
              <w:rPr>
                <w:sz w:val="20"/>
                <w:lang w:val="en-US"/>
              </w:rPr>
              <w:t>cancer</w:t>
            </w:r>
          </w:p>
        </w:tc>
      </w:tr>
      <w:tr w:rsidR="00963BD1" w:rsidRPr="0068071F" w14:paraId="4A208B1B" w14:textId="77777777" w:rsidTr="00E47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Borders>
              <w:top w:val="none" w:sz="0" w:space="0" w:color="auto"/>
              <w:bottom w:val="none" w:sz="0" w:space="0" w:color="auto"/>
            </w:tcBorders>
            <w:shd w:val="clear" w:color="auto" w:fill="auto"/>
            <w:noWrap/>
            <w:vAlign w:val="center"/>
            <w:hideMark/>
          </w:tcPr>
          <w:p w14:paraId="0F165266" w14:textId="77777777" w:rsidR="00B81518" w:rsidRPr="0068071F" w:rsidRDefault="00B81518" w:rsidP="00963BD1">
            <w:pPr>
              <w:pStyle w:val="MDPI52figure"/>
              <w:autoSpaceDE w:val="0"/>
              <w:autoSpaceDN w:val="0"/>
              <w:spacing w:before="0" w:after="0"/>
              <w:rPr>
                <w:b w:val="0"/>
                <w:sz w:val="20"/>
                <w:lang w:val="en-US"/>
              </w:rPr>
            </w:pPr>
            <w:r w:rsidRPr="0068071F">
              <w:t>G9</w:t>
            </w:r>
          </w:p>
        </w:tc>
        <w:tc>
          <w:tcPr>
            <w:tcW w:w="1318" w:type="pct"/>
            <w:tcBorders>
              <w:top w:val="none" w:sz="0" w:space="0" w:color="auto"/>
              <w:bottom w:val="none" w:sz="0" w:space="0" w:color="auto"/>
            </w:tcBorders>
            <w:shd w:val="clear" w:color="auto" w:fill="auto"/>
            <w:noWrap/>
            <w:vAlign w:val="center"/>
            <w:hideMark/>
          </w:tcPr>
          <w:p w14:paraId="6663DE35" w14:textId="74A0DBBF" w:rsidR="00B81518" w:rsidRPr="0068071F" w:rsidRDefault="00B81518" w:rsidP="00963BD1">
            <w:pPr>
              <w:pStyle w:val="MDPI52figure"/>
              <w:autoSpaceDE w:val="0"/>
              <w:autoSpaceDN w:val="0"/>
              <w:spacing w:before="0" w:after="0"/>
              <w:cnfStyle w:val="000000100000" w:firstRow="0" w:lastRow="0" w:firstColumn="0" w:lastColumn="0" w:oddVBand="0" w:evenVBand="0" w:oddHBand="1" w:evenHBand="0" w:firstRowFirstColumn="0" w:firstRowLastColumn="0" w:lastRowFirstColumn="0" w:lastRowLastColumn="0"/>
              <w:rPr>
                <w:sz w:val="20"/>
                <w:lang w:val="en-US"/>
              </w:rPr>
            </w:pPr>
            <w:r w:rsidRPr="0068071F">
              <w:rPr>
                <w:sz w:val="20"/>
                <w:lang w:val="en-US"/>
              </w:rPr>
              <w:t xml:space="preserve">Skin </w:t>
            </w:r>
            <w:r w:rsidRPr="0068071F">
              <w:rPr>
                <w:bCs/>
                <w:sz w:val="20"/>
                <w:lang w:val="en-US"/>
              </w:rPr>
              <w:t xml:space="preserve">cancers </w:t>
            </w:r>
            <w:r w:rsidR="00D01B1D" w:rsidRPr="0068071F">
              <w:rPr>
                <w:bCs/>
                <w:sz w:val="20"/>
                <w:lang w:val="en-US"/>
              </w:rPr>
              <w:t>and</w:t>
            </w:r>
            <w:r w:rsidRPr="0068071F">
              <w:rPr>
                <w:bCs/>
                <w:sz w:val="20"/>
                <w:lang w:val="en-US"/>
              </w:rPr>
              <w:t xml:space="preserve"> uveal</w:t>
            </w:r>
            <w:r w:rsidRPr="0068071F">
              <w:rPr>
                <w:sz w:val="20"/>
                <w:lang w:val="en-US"/>
              </w:rPr>
              <w:t xml:space="preserve"> melanoma</w:t>
            </w:r>
          </w:p>
        </w:tc>
        <w:tc>
          <w:tcPr>
            <w:tcW w:w="2927" w:type="pct"/>
            <w:tcBorders>
              <w:top w:val="none" w:sz="0" w:space="0" w:color="auto"/>
              <w:bottom w:val="none" w:sz="0" w:space="0" w:color="auto"/>
            </w:tcBorders>
            <w:shd w:val="clear" w:color="auto" w:fill="auto"/>
            <w:noWrap/>
            <w:vAlign w:val="center"/>
            <w:hideMark/>
          </w:tcPr>
          <w:p w14:paraId="20507837" w14:textId="77777777" w:rsidR="00B81518" w:rsidRPr="0068071F" w:rsidRDefault="00B81518" w:rsidP="00963BD1">
            <w:pPr>
              <w:pStyle w:val="MDPI52figure"/>
              <w:autoSpaceDE w:val="0"/>
              <w:autoSpaceDN w:val="0"/>
              <w:spacing w:before="0" w:after="0"/>
              <w:cnfStyle w:val="000000100000" w:firstRow="0" w:lastRow="0" w:firstColumn="0" w:lastColumn="0" w:oddVBand="0" w:evenVBand="0" w:oddHBand="1" w:evenHBand="0" w:firstRowFirstColumn="0" w:firstRowLastColumn="0" w:lastRowFirstColumn="0" w:lastRowLastColumn="0"/>
              <w:rPr>
                <w:sz w:val="20"/>
                <w:lang w:val="en-US"/>
              </w:rPr>
            </w:pPr>
            <w:r w:rsidRPr="0068071F">
              <w:rPr>
                <w:sz w:val="20"/>
                <w:lang w:val="en-US"/>
              </w:rPr>
              <w:t xml:space="preserve">Rare </w:t>
            </w:r>
            <w:r w:rsidRPr="0068071F">
              <w:rPr>
                <w:bCs/>
                <w:sz w:val="20"/>
                <w:lang w:val="en-US"/>
              </w:rPr>
              <w:t xml:space="preserve">skin </w:t>
            </w:r>
            <w:r w:rsidRPr="0068071F">
              <w:rPr>
                <w:sz w:val="20"/>
                <w:lang w:val="en-US"/>
              </w:rPr>
              <w:t xml:space="preserve">cancer and </w:t>
            </w:r>
            <w:r w:rsidRPr="0068071F">
              <w:rPr>
                <w:bCs/>
                <w:sz w:val="20"/>
                <w:lang w:val="en-US"/>
              </w:rPr>
              <w:t>uveal</w:t>
            </w:r>
            <w:r w:rsidRPr="0068071F">
              <w:rPr>
                <w:sz w:val="20"/>
                <w:lang w:val="en-US"/>
              </w:rPr>
              <w:t xml:space="preserve"> melanoma</w:t>
            </w:r>
          </w:p>
        </w:tc>
      </w:tr>
      <w:tr w:rsidR="00963BD1" w:rsidRPr="0079062A" w14:paraId="2F251C56" w14:textId="77777777" w:rsidTr="00E47918">
        <w:tc>
          <w:tcPr>
            <w:cnfStyle w:val="001000000000" w:firstRow="0" w:lastRow="0" w:firstColumn="1" w:lastColumn="0" w:oddVBand="0" w:evenVBand="0" w:oddHBand="0" w:evenHBand="0" w:firstRowFirstColumn="0" w:firstRowLastColumn="0" w:lastRowFirstColumn="0" w:lastRowLastColumn="0"/>
            <w:tcW w:w="755" w:type="pct"/>
            <w:shd w:val="clear" w:color="auto" w:fill="auto"/>
            <w:noWrap/>
            <w:vAlign w:val="center"/>
            <w:hideMark/>
          </w:tcPr>
          <w:p w14:paraId="5D855C54" w14:textId="77777777" w:rsidR="00B81518" w:rsidRPr="0068071F" w:rsidRDefault="00B81518" w:rsidP="00963BD1">
            <w:pPr>
              <w:pStyle w:val="MDPI52figure"/>
              <w:autoSpaceDE w:val="0"/>
              <w:autoSpaceDN w:val="0"/>
              <w:spacing w:before="0" w:after="0"/>
              <w:rPr>
                <w:b w:val="0"/>
                <w:sz w:val="20"/>
                <w:lang w:val="en-US"/>
              </w:rPr>
            </w:pPr>
            <w:r w:rsidRPr="0068071F">
              <w:t>G10</w:t>
            </w:r>
          </w:p>
        </w:tc>
        <w:tc>
          <w:tcPr>
            <w:tcW w:w="1318" w:type="pct"/>
            <w:shd w:val="clear" w:color="auto" w:fill="auto"/>
            <w:noWrap/>
            <w:vAlign w:val="center"/>
            <w:hideMark/>
          </w:tcPr>
          <w:p w14:paraId="6033F454" w14:textId="5A1B2DC3" w:rsidR="00B81518" w:rsidRPr="0068071F" w:rsidRDefault="00B81518" w:rsidP="00963BD1">
            <w:pPr>
              <w:pStyle w:val="MDPI52figure"/>
              <w:autoSpaceDE w:val="0"/>
              <w:autoSpaceDN w:val="0"/>
              <w:spacing w:before="0" w:after="0"/>
              <w:cnfStyle w:val="000000000000" w:firstRow="0" w:lastRow="0" w:firstColumn="0" w:lastColumn="0" w:oddVBand="0" w:evenVBand="0" w:oddHBand="0" w:evenHBand="0" w:firstRowFirstColumn="0" w:firstRowLastColumn="0" w:lastRowFirstColumn="0" w:lastRowLastColumn="0"/>
              <w:rPr>
                <w:sz w:val="20"/>
                <w:lang w:val="en-US"/>
              </w:rPr>
            </w:pPr>
            <w:r w:rsidRPr="0068071F">
              <w:rPr>
                <w:sz w:val="20"/>
                <w:lang w:val="en-US"/>
              </w:rPr>
              <w:t>Brain</w:t>
            </w:r>
            <w:r w:rsidRPr="0068071F">
              <w:rPr>
                <w:bCs/>
                <w:sz w:val="20"/>
                <w:lang w:val="en-US"/>
              </w:rPr>
              <w:t xml:space="preserve"> </w:t>
            </w:r>
            <w:r w:rsidR="00D01B1D" w:rsidRPr="0068071F">
              <w:rPr>
                <w:bCs/>
                <w:sz w:val="20"/>
                <w:lang w:val="en-US"/>
              </w:rPr>
              <w:t>and</w:t>
            </w:r>
            <w:r w:rsidRPr="0068071F">
              <w:rPr>
                <w:bCs/>
                <w:sz w:val="20"/>
                <w:lang w:val="en-US"/>
              </w:rPr>
              <w:t xml:space="preserve"> spinal cord</w:t>
            </w:r>
          </w:p>
        </w:tc>
        <w:tc>
          <w:tcPr>
            <w:tcW w:w="2927" w:type="pct"/>
            <w:shd w:val="clear" w:color="auto" w:fill="auto"/>
            <w:noWrap/>
            <w:vAlign w:val="center"/>
            <w:hideMark/>
          </w:tcPr>
          <w:p w14:paraId="44313759" w14:textId="77777777" w:rsidR="00B81518" w:rsidRPr="0079062A" w:rsidRDefault="00B81518" w:rsidP="00963BD1">
            <w:pPr>
              <w:pStyle w:val="MDPI52figure"/>
              <w:autoSpaceDE w:val="0"/>
              <w:autoSpaceDN w:val="0"/>
              <w:spacing w:before="0" w:after="0"/>
              <w:cnfStyle w:val="000000000000" w:firstRow="0" w:lastRow="0" w:firstColumn="0" w:lastColumn="0" w:oddVBand="0" w:evenVBand="0" w:oddHBand="0" w:evenHBand="0" w:firstRowFirstColumn="0" w:firstRowLastColumn="0" w:lastRowFirstColumn="0" w:lastRowLastColumn="0"/>
              <w:rPr>
                <w:sz w:val="20"/>
                <w:lang w:val="en-US"/>
              </w:rPr>
            </w:pPr>
            <w:r w:rsidRPr="0068071F">
              <w:rPr>
                <w:sz w:val="20"/>
                <w:lang w:val="en-US"/>
              </w:rPr>
              <w:t xml:space="preserve">Rare cancer of the brain and </w:t>
            </w:r>
            <w:r w:rsidRPr="0068071F">
              <w:rPr>
                <w:bCs/>
                <w:sz w:val="20"/>
                <w:lang w:val="en-US"/>
              </w:rPr>
              <w:t xml:space="preserve">of the </w:t>
            </w:r>
            <w:r w:rsidRPr="0068071F">
              <w:rPr>
                <w:sz w:val="20"/>
                <w:lang w:val="en-US"/>
              </w:rPr>
              <w:t>spinal cord</w:t>
            </w:r>
          </w:p>
        </w:tc>
      </w:tr>
    </w:tbl>
    <w:p w14:paraId="3DBCE243" w14:textId="3F7E3BF4" w:rsidR="00B81518" w:rsidRPr="0079062A" w:rsidRDefault="00B81518" w:rsidP="00686796">
      <w:pPr>
        <w:pStyle w:val="MDPI43tablefooter"/>
        <w:spacing w:after="240"/>
      </w:pPr>
      <w:r w:rsidRPr="0079062A">
        <w:t>* NET: Neuroendocrine</w:t>
      </w:r>
      <w:r w:rsidR="00686796" w:rsidRPr="0079062A">
        <w:t>.</w:t>
      </w:r>
    </w:p>
    <w:p w14:paraId="63DF6B4F" w14:textId="7E15CE1E" w:rsidR="00B81518" w:rsidRPr="0079062A" w:rsidRDefault="005E3604" w:rsidP="005E3604">
      <w:pPr>
        <w:pStyle w:val="MDPI22heading2"/>
        <w:spacing w:before="240"/>
        <w:rPr>
          <w:noProof w:val="0"/>
        </w:rPr>
      </w:pPr>
      <w:r w:rsidRPr="0079062A">
        <w:rPr>
          <w:noProof w:val="0"/>
        </w:rPr>
        <w:t xml:space="preserve">2.1. </w:t>
      </w:r>
      <w:r w:rsidR="00B81518" w:rsidRPr="0079062A">
        <w:rPr>
          <w:noProof w:val="0"/>
        </w:rPr>
        <w:t>Search Strategy</w:t>
      </w:r>
    </w:p>
    <w:p w14:paraId="0D24AE90" w14:textId="4B56B450" w:rsidR="00B81518" w:rsidRPr="00296D35" w:rsidRDefault="00B81518" w:rsidP="005E3604">
      <w:pPr>
        <w:pStyle w:val="MDPI31text"/>
      </w:pPr>
      <w:r w:rsidRPr="0079062A">
        <w:t>A systematic literature search was performed by C.S.P via four search engines</w:t>
      </w:r>
      <w:r w:rsidR="00FF0C2D">
        <w:t>—</w:t>
      </w:r>
      <w:r w:rsidRPr="0079062A">
        <w:t>MEDLINE, PubMed, PsycINFO</w:t>
      </w:r>
      <w:r w:rsidR="00AA4142">
        <w:t>,</w:t>
      </w:r>
      <w:r w:rsidRPr="0079062A">
        <w:t xml:space="preserve"> and Web of Science/Scopus</w:t>
      </w:r>
      <w:r w:rsidR="00FF0C2D">
        <w:t>—</w:t>
      </w:r>
      <w:r w:rsidRPr="0079062A">
        <w:t>on 08 February 2023, combining terms focused on adult rare solid cancer (e.g.</w:t>
      </w:r>
      <w:r w:rsidR="00BE6086" w:rsidRPr="0079062A">
        <w:t>,</w:t>
      </w:r>
      <w:r w:rsidRPr="0079062A">
        <w:t xml:space="preserve"> neoplasms, cancer</w:t>
      </w:r>
      <w:r w:rsidR="00BB4E99">
        <w:t>,</w:t>
      </w:r>
      <w:r w:rsidRPr="0079062A">
        <w:t xml:space="preserve"> and tumor), specific EURACAN domains and subtypes, and </w:t>
      </w:r>
      <w:proofErr w:type="spellStart"/>
      <w:r w:rsidRPr="0079062A">
        <w:t>HRQoL</w:t>
      </w:r>
      <w:proofErr w:type="spellEnd"/>
      <w:r w:rsidRPr="0079062A">
        <w:t>. A librarian from the Netherlands Cancer Institute (</w:t>
      </w:r>
      <w:proofErr w:type="spellStart"/>
      <w:r w:rsidRPr="0079062A">
        <w:t>S.v.d.M</w:t>
      </w:r>
      <w:proofErr w:type="spellEnd"/>
      <w:r w:rsidRPr="0079062A">
        <w:t xml:space="preserve">) assisted in creating the search string. The search string was based on terms related to </w:t>
      </w:r>
      <w:proofErr w:type="spellStart"/>
      <w:r w:rsidRPr="0079062A">
        <w:t>HRQoL</w:t>
      </w:r>
      <w:proofErr w:type="spellEnd"/>
      <w:r w:rsidRPr="0079062A">
        <w:t xml:space="preserve">, adult rare solid cancers, and questionnaires and instruments that assess </w:t>
      </w:r>
      <w:proofErr w:type="spellStart"/>
      <w:r w:rsidRPr="0079062A">
        <w:t>HRQoL</w:t>
      </w:r>
      <w:proofErr w:type="spellEnd"/>
      <w:r w:rsidRPr="0079062A">
        <w:t xml:space="preserve">. </w:t>
      </w:r>
      <w:r w:rsidRPr="00296D35">
        <w:t xml:space="preserve">EURACAN domains were used as the foundation for categorizing tumor subtypes, as described in the RARECARE net classification database [2]. The entire search string is presented in </w:t>
      </w:r>
      <w:r w:rsidRPr="00296D35">
        <w:rPr>
          <w:iCs/>
        </w:rPr>
        <w:t>Supplementary File S1.</w:t>
      </w:r>
    </w:p>
    <w:p w14:paraId="53497D43" w14:textId="4E767B8A" w:rsidR="00B81518" w:rsidRPr="0079062A" w:rsidRDefault="0001421B" w:rsidP="0001421B">
      <w:pPr>
        <w:pStyle w:val="MDPI22heading2"/>
        <w:spacing w:before="240"/>
        <w:rPr>
          <w:noProof w:val="0"/>
        </w:rPr>
      </w:pPr>
      <w:r w:rsidRPr="0079062A">
        <w:rPr>
          <w:noProof w:val="0"/>
        </w:rPr>
        <w:lastRenderedPageBreak/>
        <w:t xml:space="preserve">2.2. </w:t>
      </w:r>
      <w:r w:rsidR="00B81518" w:rsidRPr="0079062A">
        <w:rPr>
          <w:noProof w:val="0"/>
        </w:rPr>
        <w:t>Selection Process</w:t>
      </w:r>
    </w:p>
    <w:p w14:paraId="455760F6" w14:textId="4F8FD1CB" w:rsidR="00B81518" w:rsidRPr="0079062A" w:rsidRDefault="00B81518" w:rsidP="0001421B">
      <w:pPr>
        <w:pStyle w:val="MDPI31text"/>
      </w:pPr>
      <w:r w:rsidRPr="0079062A">
        <w:t>Literature published before 2011 was excluded, as the definition of rare cancers was published and adopted in the European Union in 2011</w:t>
      </w:r>
      <w:r w:rsidR="0061685B">
        <w:t xml:space="preserve"> </w:t>
      </w:r>
      <w:r w:rsidR="00544FA2" w:rsidRPr="0079062A">
        <w:t>[1,15</w:t>
      </w:r>
      <w:r w:rsidRPr="0079062A">
        <w:t>]. Both quantitative and qualitative studies were considered for inclusion if they met the following criteria:</w:t>
      </w:r>
    </w:p>
    <w:p w14:paraId="442F8D3E" w14:textId="488AD7FF" w:rsidR="00B81518" w:rsidRPr="0079062A" w:rsidRDefault="008E691C" w:rsidP="00115344">
      <w:pPr>
        <w:pStyle w:val="MDPI37itemize"/>
        <w:spacing w:before="60"/>
      </w:pPr>
      <w:r>
        <w:t>I</w:t>
      </w:r>
      <w:r w:rsidR="00B81518" w:rsidRPr="0079062A">
        <w:t xml:space="preserve">ncluded one (or more) type(s) of solid rare </w:t>
      </w:r>
      <w:proofErr w:type="gramStart"/>
      <w:r w:rsidR="00B81518" w:rsidRPr="0079062A">
        <w:t>cancer;</w:t>
      </w:r>
      <w:proofErr w:type="gramEnd"/>
    </w:p>
    <w:p w14:paraId="6F4A4F20" w14:textId="77C092F9" w:rsidR="00B81518" w:rsidRPr="0079062A" w:rsidRDefault="00B81518" w:rsidP="00115344">
      <w:pPr>
        <w:pStyle w:val="MDPI37itemize"/>
      </w:pPr>
      <w:proofErr w:type="spellStart"/>
      <w:r w:rsidRPr="0079062A">
        <w:t>HRQoL</w:t>
      </w:r>
      <w:proofErr w:type="spellEnd"/>
      <w:r w:rsidRPr="0079062A">
        <w:t xml:space="preserve"> was described as the study </w:t>
      </w:r>
      <w:proofErr w:type="gramStart"/>
      <w:r w:rsidRPr="0079062A">
        <w:t>outcome;</w:t>
      </w:r>
      <w:proofErr w:type="gramEnd"/>
    </w:p>
    <w:p w14:paraId="10CA6308" w14:textId="1DBAD7EB" w:rsidR="00B81518" w:rsidRPr="0079062A" w:rsidRDefault="008E691C" w:rsidP="00115344">
      <w:pPr>
        <w:pStyle w:val="MDPI37itemize"/>
      </w:pPr>
      <w:r>
        <w:t>P</w:t>
      </w:r>
      <w:r w:rsidR="00B81518" w:rsidRPr="0079062A">
        <w:t xml:space="preserve">ublished in </w:t>
      </w:r>
      <w:proofErr w:type="gramStart"/>
      <w:r w:rsidR="00B81518" w:rsidRPr="0079062A">
        <w:t>English;</w:t>
      </w:r>
      <w:proofErr w:type="gramEnd"/>
    </w:p>
    <w:p w14:paraId="3F45ECAB" w14:textId="02E22C34" w:rsidR="00B81518" w:rsidRPr="0079062A" w:rsidRDefault="008E691C" w:rsidP="00115344">
      <w:pPr>
        <w:pStyle w:val="MDPI37itemize"/>
        <w:spacing w:after="60"/>
      </w:pPr>
      <w:r>
        <w:t>I</w:t>
      </w:r>
      <w:r w:rsidR="00B81518" w:rsidRPr="0079062A">
        <w:t>ncluded patients of adult age (i.e., &gt;18 years)</w:t>
      </w:r>
      <w:r>
        <w:t>,</w:t>
      </w:r>
      <w:r w:rsidR="00B81518" w:rsidRPr="0079062A">
        <w:t xml:space="preserve"> regardless of cancer site and stage of disease.</w:t>
      </w:r>
    </w:p>
    <w:p w14:paraId="78952FE3" w14:textId="4CE4034B" w:rsidR="00B81518" w:rsidRPr="0079062A" w:rsidRDefault="00B81518" w:rsidP="005C28C8">
      <w:pPr>
        <w:pStyle w:val="MDPI31text"/>
      </w:pPr>
      <w:r w:rsidRPr="0079062A">
        <w:t>Studies were excluded if they</w:t>
      </w:r>
      <w:r w:rsidR="008E691C">
        <w:t xml:space="preserve"> met the following criteria:</w:t>
      </w:r>
    </w:p>
    <w:p w14:paraId="0E5B1A85" w14:textId="642C7E4D" w:rsidR="00B81518" w:rsidRPr="0079062A" w:rsidRDefault="008E691C" w:rsidP="005C28C8">
      <w:pPr>
        <w:pStyle w:val="MDPI37itemize"/>
        <w:spacing w:before="60"/>
      </w:pPr>
      <w:r>
        <w:t>W</w:t>
      </w:r>
      <w:r w:rsidR="00B81518" w:rsidRPr="0079062A">
        <w:t xml:space="preserve">ere case studies, small case series, conference posters, or </w:t>
      </w:r>
      <w:proofErr w:type="gramStart"/>
      <w:r w:rsidR="00B81518" w:rsidRPr="0079062A">
        <w:t>abstracts;</w:t>
      </w:r>
      <w:proofErr w:type="gramEnd"/>
    </w:p>
    <w:p w14:paraId="581507F4" w14:textId="77F3999C" w:rsidR="00B81518" w:rsidRPr="0079062A" w:rsidRDefault="008E691C" w:rsidP="005C28C8">
      <w:pPr>
        <w:pStyle w:val="MDPI37itemize"/>
      </w:pPr>
      <w:r>
        <w:t>T</w:t>
      </w:r>
      <w:r w:rsidR="00B81518" w:rsidRPr="0079062A">
        <w:t xml:space="preserve">he study sample included a combination of mixed rare and common cancer types without separate results for rare cancer </w:t>
      </w:r>
      <w:proofErr w:type="gramStart"/>
      <w:r w:rsidR="00B81518" w:rsidRPr="0079062A">
        <w:t>types;</w:t>
      </w:r>
      <w:proofErr w:type="gramEnd"/>
    </w:p>
    <w:p w14:paraId="39DEF8DA" w14:textId="5758F32D" w:rsidR="00B81518" w:rsidRPr="0079062A" w:rsidRDefault="008E691C" w:rsidP="005C28C8">
      <w:pPr>
        <w:pStyle w:val="MDPI37itemize"/>
      </w:pPr>
      <w:r>
        <w:t>T</w:t>
      </w:r>
      <w:r w:rsidR="00B81518" w:rsidRPr="0079062A">
        <w:t xml:space="preserve">he population consisted of children or adolescents (&lt;18 years), and no separate analyses were </w:t>
      </w:r>
      <w:proofErr w:type="gramStart"/>
      <w:r w:rsidR="00B81518" w:rsidRPr="0079062A">
        <w:t>presented;</w:t>
      </w:r>
      <w:proofErr w:type="gramEnd"/>
    </w:p>
    <w:p w14:paraId="39FD9B89" w14:textId="2A2C2B91" w:rsidR="00B81518" w:rsidRPr="0079062A" w:rsidRDefault="00914C7A" w:rsidP="005C28C8">
      <w:pPr>
        <w:pStyle w:val="MDPI37itemize"/>
        <w:spacing w:after="60"/>
      </w:pPr>
      <w:r>
        <w:t>O</w:t>
      </w:r>
      <w:r w:rsidR="00B81518" w:rsidRPr="0079062A">
        <w:t>ther reasons for ineligibility (</w:t>
      </w:r>
      <w:r w:rsidR="00CC20D4">
        <w:t>e.g.</w:t>
      </w:r>
      <w:r w:rsidR="00B81518" w:rsidRPr="0079062A">
        <w:t>, full</w:t>
      </w:r>
      <w:r w:rsidR="001B3B05">
        <w:t xml:space="preserve"> </w:t>
      </w:r>
      <w:r w:rsidR="00B81518" w:rsidRPr="0079062A">
        <w:t>text not available).</w:t>
      </w:r>
    </w:p>
    <w:p w14:paraId="5144B687" w14:textId="156A75D6" w:rsidR="00B81518" w:rsidRPr="00296D35" w:rsidRDefault="00B81518" w:rsidP="00FB638F">
      <w:pPr>
        <w:pStyle w:val="MDPI31text"/>
      </w:pPr>
      <w:r w:rsidRPr="0079062A">
        <w:t>All titles and abstracts were screened by three independent reviewers (C.S.P., K.D</w:t>
      </w:r>
      <w:r w:rsidR="004D1249" w:rsidRPr="0079062A">
        <w:t>.</w:t>
      </w:r>
      <w:r w:rsidR="00992F66">
        <w:t>,</w:t>
      </w:r>
      <w:r w:rsidRPr="0079062A">
        <w:t xml:space="preserve"> and E.R</w:t>
      </w:r>
      <w:r w:rsidR="004D1249" w:rsidRPr="0079062A">
        <w:t>.</w:t>
      </w:r>
      <w:r w:rsidRPr="0079062A">
        <w:t xml:space="preserve">) to determine eligibility. Papers selected </w:t>
      </w:r>
      <w:r w:rsidRPr="00296D35">
        <w:t>by all reviewers advanced to the full-text review phase, while papers with differing evaluations were discussed to reach a consensus. After this selection, full-text articles were retrieved and screened. Eleven reviewers (C.S.P., S.S., C.B., C.B., V.I., D.D., O.S., G.B., J.B., K.W., and R.M.) examined the full texts and extracted all relevant data according to the predefined protocol. Reviews were not included in the final dataset but were used for cross-referencing purposes only. The reference lists of relevant articles were also checked to identify additional studies. The PRISMA diagram and number of included articles are presented in Figure 1.</w:t>
      </w:r>
    </w:p>
    <w:p w14:paraId="334510B9" w14:textId="0DA3A980" w:rsidR="00B81518" w:rsidRPr="0079062A" w:rsidRDefault="003B10B8" w:rsidP="008C73E6">
      <w:pPr>
        <w:pStyle w:val="MDPI31text"/>
      </w:pPr>
      <w:r w:rsidRPr="0079062A">
        <w:rPr>
          <w:noProof/>
          <w:lang w:val="nl-NL" w:eastAsia="nl-NL" w:bidi="ar-SA"/>
        </w:rPr>
        <w:lastRenderedPageBreak/>
        <mc:AlternateContent>
          <mc:Choice Requires="wpg">
            <w:drawing>
              <wp:anchor distT="0" distB="0" distL="114300" distR="114300" simplePos="0" relativeHeight="251660288" behindDoc="0" locked="0" layoutInCell="1" allowOverlap="1" wp14:anchorId="5D87EB4E" wp14:editId="38310CAC">
                <wp:simplePos x="2381250" y="981075"/>
                <wp:positionH relativeFrom="margin">
                  <wp:align>right</wp:align>
                </wp:positionH>
                <wp:positionV relativeFrom="margin">
                  <wp:align>top</wp:align>
                </wp:positionV>
                <wp:extent cx="5190490" cy="8216900"/>
                <wp:effectExtent l="0" t="0" r="10160" b="12700"/>
                <wp:wrapSquare wrapText="bothSides"/>
                <wp:docPr id="1" name="Group 1"/>
                <wp:cNvGraphicFramePr/>
                <a:graphic xmlns:a="http://schemas.openxmlformats.org/drawingml/2006/main">
                  <a:graphicData uri="http://schemas.microsoft.com/office/word/2010/wordprocessingGroup">
                    <wpg:wgp>
                      <wpg:cNvGrpSpPr/>
                      <wpg:grpSpPr>
                        <a:xfrm>
                          <a:off x="0" y="0"/>
                          <a:ext cx="5190490" cy="8216900"/>
                          <a:chOff x="56169" y="-31805"/>
                          <a:chExt cx="5192201" cy="5759631"/>
                        </a:xfrm>
                      </wpg:grpSpPr>
                      <wps:wsp>
                        <wps:cNvPr id="2" name="Rectangle 2"/>
                        <wps:cNvSpPr/>
                        <wps:spPr>
                          <a:xfrm>
                            <a:off x="490430" y="434993"/>
                            <a:ext cx="1887220" cy="902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1BB1E" w14:textId="77777777" w:rsidR="00951F75" w:rsidRPr="005F3683" w:rsidRDefault="00951F75" w:rsidP="003B10B8">
                              <w:pPr>
                                <w:spacing w:line="240" w:lineRule="auto"/>
                                <w:rPr>
                                  <w:color w:val="000000" w:themeColor="text1"/>
                                  <w:sz w:val="18"/>
                                </w:rPr>
                              </w:pPr>
                              <w:r w:rsidRPr="005F3683">
                                <w:rPr>
                                  <w:color w:val="000000" w:themeColor="text1"/>
                                  <w:sz w:val="18"/>
                                </w:rPr>
                                <w:t>Records identified from</w:t>
                              </w:r>
                              <w:r>
                                <w:rPr>
                                  <w:color w:val="000000" w:themeColor="text1"/>
                                  <w:sz w:val="18"/>
                                </w:rPr>
                                <w:t xml:space="preserve"> </w:t>
                              </w:r>
                              <w:r w:rsidRPr="005F3683">
                                <w:rPr>
                                  <w:color w:val="000000" w:themeColor="text1"/>
                                  <w:sz w:val="18"/>
                                </w:rPr>
                                <w:t>*:</w:t>
                              </w:r>
                            </w:p>
                            <w:p w14:paraId="2EF47179" w14:textId="77777777" w:rsidR="00951F75" w:rsidRPr="005F3683" w:rsidRDefault="00951F75" w:rsidP="003B10B8">
                              <w:pPr>
                                <w:spacing w:line="240" w:lineRule="auto"/>
                                <w:ind w:left="284"/>
                                <w:rPr>
                                  <w:color w:val="000000" w:themeColor="text1"/>
                                  <w:sz w:val="18"/>
                                </w:rPr>
                              </w:pPr>
                              <w:r w:rsidRPr="005F3683">
                                <w:rPr>
                                  <w:color w:val="000000" w:themeColor="text1"/>
                                  <w:sz w:val="18"/>
                                </w:rPr>
                                <w:t>Databases (</w:t>
                              </w:r>
                              <w:r w:rsidRPr="004C25D7">
                                <w:rPr>
                                  <w:i/>
                                  <w:iCs/>
                                  <w:color w:val="000000" w:themeColor="text1"/>
                                  <w:sz w:val="18"/>
                                </w:rPr>
                                <w:t>n</w:t>
                              </w:r>
                              <w:r w:rsidRPr="005F3683">
                                <w:rPr>
                                  <w:color w:val="000000" w:themeColor="text1"/>
                                  <w:sz w:val="18"/>
                                </w:rPr>
                                <w:t xml:space="preserve"> =18,704)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940841" y="306413"/>
                            <a:ext cx="2270191" cy="495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B2074B" w14:textId="77777777" w:rsidR="00951F75" w:rsidRPr="005F3683" w:rsidRDefault="00951F75" w:rsidP="003B10B8">
                              <w:pPr>
                                <w:spacing w:line="240" w:lineRule="auto"/>
                                <w:rPr>
                                  <w:color w:val="000000" w:themeColor="text1"/>
                                  <w:sz w:val="18"/>
                                </w:rPr>
                              </w:pPr>
                              <w:r w:rsidRPr="005F3683">
                                <w:rPr>
                                  <w:color w:val="000000" w:themeColor="text1"/>
                                  <w:sz w:val="18"/>
                                </w:rPr>
                                <w:t xml:space="preserve">Records removed </w:t>
                              </w:r>
                              <w:r w:rsidRPr="005F3683">
                                <w:rPr>
                                  <w:i/>
                                  <w:iCs/>
                                  <w:color w:val="000000" w:themeColor="text1"/>
                                  <w:sz w:val="18"/>
                                </w:rPr>
                                <w:t>before screening</w:t>
                              </w:r>
                              <w:r w:rsidRPr="005F3683">
                                <w:rPr>
                                  <w:color w:val="000000" w:themeColor="text1"/>
                                  <w:sz w:val="18"/>
                                </w:rPr>
                                <w:t>:</w:t>
                              </w:r>
                            </w:p>
                            <w:p w14:paraId="32CECE5E" w14:textId="77777777" w:rsidR="00951F75" w:rsidRPr="005F3683" w:rsidRDefault="00951F75" w:rsidP="003B10B8">
                              <w:pPr>
                                <w:spacing w:line="240" w:lineRule="auto"/>
                                <w:rPr>
                                  <w:color w:val="000000" w:themeColor="text1"/>
                                  <w:sz w:val="18"/>
                                </w:rPr>
                              </w:pPr>
                              <w:r w:rsidRPr="005F3683">
                                <w:rPr>
                                  <w:color w:val="000000" w:themeColor="text1"/>
                                  <w:sz w:val="18"/>
                                </w:rPr>
                                <w:t>Duplicate records removed (</w:t>
                              </w:r>
                              <w:r w:rsidRPr="0082136F">
                                <w:rPr>
                                  <w:i/>
                                  <w:iCs/>
                                  <w:color w:val="000000" w:themeColor="text1"/>
                                  <w:sz w:val="18"/>
                                </w:rPr>
                                <w:t>n</w:t>
                              </w:r>
                              <w:r w:rsidRPr="005F3683">
                                <w:rPr>
                                  <w:color w:val="000000" w:themeColor="text1"/>
                                  <w:sz w:val="18"/>
                                </w:rPr>
                                <w:t xml:space="preserve"> = 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490432" y="1834345"/>
                            <a:ext cx="1887220" cy="7114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FCB62" w14:textId="77777777" w:rsidR="00951F75" w:rsidRPr="005F3683" w:rsidRDefault="00951F75" w:rsidP="003B10B8">
                              <w:pPr>
                                <w:pStyle w:val="MDPI52figure"/>
                                <w:jc w:val="both"/>
                                <w:rPr>
                                  <w:sz w:val="18"/>
                                  <w:szCs w:val="18"/>
                                </w:rPr>
                              </w:pPr>
                              <w:r w:rsidRPr="005F3683">
                                <w:rPr>
                                  <w:sz w:val="18"/>
                                  <w:szCs w:val="18"/>
                                </w:rPr>
                                <w:t>Records after duplicates removed</w:t>
                              </w:r>
                            </w:p>
                            <w:p w14:paraId="38BA4345" w14:textId="77777777" w:rsidR="00951F75" w:rsidRPr="005F3683" w:rsidRDefault="00951F75" w:rsidP="003B10B8">
                              <w:pPr>
                                <w:spacing w:line="240" w:lineRule="auto"/>
                                <w:jc w:val="center"/>
                                <w:rPr>
                                  <w:color w:val="000000" w:themeColor="text1"/>
                                  <w:sz w:val="18"/>
                                  <w:szCs w:val="18"/>
                                </w:rPr>
                              </w:pPr>
                              <w:r w:rsidRPr="005F3683">
                                <w:rPr>
                                  <w:color w:val="000000" w:themeColor="text1"/>
                                  <w:sz w:val="18"/>
                                  <w:szCs w:val="18"/>
                                </w:rPr>
                                <w:t>(</w:t>
                              </w:r>
                              <w:r w:rsidRPr="005F3683">
                                <w:rPr>
                                  <w:i/>
                                  <w:color w:val="000000" w:themeColor="text1"/>
                                  <w:sz w:val="18"/>
                                  <w:szCs w:val="18"/>
                                </w:rPr>
                                <w:t>n</w:t>
                              </w:r>
                              <w:r w:rsidRPr="005F3683">
                                <w:rPr>
                                  <w:color w:val="000000" w:themeColor="text1"/>
                                  <w:sz w:val="18"/>
                                  <w:szCs w:val="18"/>
                                </w:rPr>
                                <w:t xml:space="preserve"> = 18,659)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914195" y="849599"/>
                            <a:ext cx="2304889" cy="244862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391A5" w14:textId="77777777" w:rsidR="00951F75" w:rsidRPr="005F3683" w:rsidRDefault="00951F75" w:rsidP="003B10B8">
                              <w:pPr>
                                <w:spacing w:line="240" w:lineRule="auto"/>
                                <w:rPr>
                                  <w:color w:val="000000" w:themeColor="text1"/>
                                  <w:sz w:val="18"/>
                                </w:rPr>
                              </w:pPr>
                              <w:r w:rsidRPr="005F3683">
                                <w:rPr>
                                  <w:color w:val="000000" w:themeColor="text1"/>
                                  <w:sz w:val="18"/>
                                </w:rPr>
                                <w:t>Records excluded</w:t>
                              </w:r>
                            </w:p>
                            <w:p w14:paraId="6FE75023" w14:textId="77777777" w:rsidR="00951F75" w:rsidRPr="005F3683" w:rsidRDefault="00951F75" w:rsidP="003B10B8">
                              <w:pPr>
                                <w:spacing w:line="240" w:lineRule="auto"/>
                                <w:rPr>
                                  <w:color w:val="000000" w:themeColor="text1"/>
                                  <w:sz w:val="18"/>
                                </w:rPr>
                              </w:pPr>
                              <w:r w:rsidRPr="005F3683">
                                <w:rPr>
                                  <w:color w:val="000000" w:themeColor="text1"/>
                                  <w:sz w:val="18"/>
                                </w:rPr>
                                <w:t>(</w:t>
                              </w:r>
                              <w:r w:rsidRPr="005F3683">
                                <w:rPr>
                                  <w:i/>
                                  <w:color w:val="000000" w:themeColor="text1"/>
                                  <w:sz w:val="18"/>
                                </w:rPr>
                                <w:t>n</w:t>
                              </w:r>
                              <w:r w:rsidRPr="005F3683">
                                <w:rPr>
                                  <w:color w:val="000000" w:themeColor="text1"/>
                                  <w:sz w:val="18"/>
                                </w:rPr>
                                <w:t xml:space="preserve"> = 17,243)</w:t>
                              </w:r>
                            </w:p>
                            <w:p w14:paraId="17FA4FD2" w14:textId="77777777" w:rsidR="00951F75" w:rsidRPr="005F3683" w:rsidRDefault="00951F75" w:rsidP="003B10B8">
                              <w:pPr>
                                <w:spacing w:line="240" w:lineRule="auto"/>
                                <w:rPr>
                                  <w:color w:val="000000" w:themeColor="text1"/>
                                  <w:sz w:val="18"/>
                                </w:rPr>
                              </w:pPr>
                              <w:r w:rsidRPr="005F3683">
                                <w:rPr>
                                  <w:color w:val="000000" w:themeColor="text1"/>
                                  <w:sz w:val="18"/>
                                </w:rPr>
                                <w:t>Reasons</w:t>
                              </w:r>
                            </w:p>
                            <w:p w14:paraId="78D4DD90"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6802</w:t>
                              </w:r>
                              <w:r>
                                <w:rPr>
                                  <w:rFonts w:ascii="Palatino Linotype" w:hAnsi="Palatino Linotype" w:cs="Times New Roman"/>
                                  <w:color w:val="000000" w:themeColor="text1"/>
                                  <w:sz w:val="18"/>
                                  <w:szCs w:val="20"/>
                                </w:rPr>
                                <w:t xml:space="preserve"> </w:t>
                              </w:r>
                              <w:r w:rsidRPr="005F3683">
                                <w:rPr>
                                  <w:rFonts w:ascii="Palatino Linotype" w:hAnsi="Palatino Linotype" w:cs="Times New Roman"/>
                                  <w:color w:val="000000" w:themeColor="text1"/>
                                  <w:sz w:val="18"/>
                                  <w:szCs w:val="20"/>
                                </w:rPr>
                                <w:t xml:space="preserve">Wrong </w:t>
                              </w:r>
                              <w:r>
                                <w:rPr>
                                  <w:rFonts w:ascii="Palatino Linotype" w:hAnsi="Palatino Linotype" w:cs="Times New Roman"/>
                                  <w:color w:val="000000" w:themeColor="text1"/>
                                  <w:sz w:val="18"/>
                                  <w:szCs w:val="20"/>
                                </w:rPr>
                                <w:t>o</w:t>
                              </w:r>
                              <w:r w:rsidRPr="005F3683">
                                <w:rPr>
                                  <w:rFonts w:ascii="Palatino Linotype" w:hAnsi="Palatino Linotype" w:cs="Times New Roman"/>
                                  <w:color w:val="000000" w:themeColor="text1"/>
                                  <w:sz w:val="18"/>
                                  <w:szCs w:val="20"/>
                                </w:rPr>
                                <w:t>utcome</w:t>
                              </w:r>
                            </w:p>
                            <w:p w14:paraId="1944D8F2"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5551</w:t>
                              </w:r>
                              <w:r>
                                <w:rPr>
                                  <w:rFonts w:ascii="Palatino Linotype" w:hAnsi="Palatino Linotype" w:cs="Times New Roman"/>
                                  <w:color w:val="000000" w:themeColor="text1"/>
                                  <w:sz w:val="18"/>
                                  <w:szCs w:val="20"/>
                                </w:rPr>
                                <w:t xml:space="preserve"> </w:t>
                              </w:r>
                              <w:r w:rsidRPr="005F3683">
                                <w:rPr>
                                  <w:rFonts w:ascii="Palatino Linotype" w:hAnsi="Palatino Linotype" w:cs="Times New Roman"/>
                                  <w:color w:val="000000" w:themeColor="text1"/>
                                  <w:sz w:val="18"/>
                                  <w:szCs w:val="20"/>
                                </w:rPr>
                                <w:t>Wrong publication year</w:t>
                              </w:r>
                            </w:p>
                            <w:p w14:paraId="01438AAB"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18</w:t>
                              </w:r>
                              <w:r>
                                <w:rPr>
                                  <w:rFonts w:ascii="Palatino Linotype" w:hAnsi="Palatino Linotype" w:cs="Times New Roman"/>
                                  <w:color w:val="000000" w:themeColor="text1"/>
                                  <w:sz w:val="18"/>
                                  <w:szCs w:val="20"/>
                                </w:rPr>
                                <w:t>,</w:t>
                              </w:r>
                              <w:r w:rsidRPr="005F3683">
                                <w:rPr>
                                  <w:rFonts w:ascii="Palatino Linotype" w:hAnsi="Palatino Linotype" w:cs="Times New Roman"/>
                                  <w:color w:val="000000" w:themeColor="text1"/>
                                  <w:sz w:val="18"/>
                                  <w:szCs w:val="20"/>
                                </w:rPr>
                                <w:t>561</w:t>
                              </w:r>
                              <w:r>
                                <w:rPr>
                                  <w:rFonts w:ascii="Palatino Linotype" w:hAnsi="Palatino Linotype" w:cs="Times New Roman"/>
                                  <w:color w:val="000000" w:themeColor="text1"/>
                                  <w:sz w:val="18"/>
                                  <w:szCs w:val="20"/>
                                </w:rPr>
                                <w:t xml:space="preserve"> </w:t>
                              </w:r>
                              <w:r w:rsidRPr="005F3683">
                                <w:rPr>
                                  <w:rFonts w:ascii="Palatino Linotype" w:hAnsi="Palatino Linotype" w:cs="Times New Roman"/>
                                  <w:color w:val="000000" w:themeColor="text1"/>
                                  <w:sz w:val="18"/>
                                  <w:szCs w:val="20"/>
                                </w:rPr>
                                <w:t xml:space="preserve">Wrong </w:t>
                              </w:r>
                              <w:r>
                                <w:rPr>
                                  <w:rFonts w:ascii="Palatino Linotype" w:hAnsi="Palatino Linotype" w:cs="Times New Roman"/>
                                  <w:color w:val="000000" w:themeColor="text1"/>
                                  <w:sz w:val="18"/>
                                  <w:szCs w:val="20"/>
                                </w:rPr>
                                <w:t>s</w:t>
                              </w:r>
                              <w:r w:rsidRPr="005F3683">
                                <w:rPr>
                                  <w:rFonts w:ascii="Palatino Linotype" w:hAnsi="Palatino Linotype" w:cs="Times New Roman"/>
                                  <w:color w:val="000000" w:themeColor="text1"/>
                                  <w:sz w:val="18"/>
                                  <w:szCs w:val="20"/>
                                </w:rPr>
                                <w:t xml:space="preserve">tudy </w:t>
                              </w:r>
                              <w:r>
                                <w:rPr>
                                  <w:rFonts w:ascii="Palatino Linotype" w:hAnsi="Palatino Linotype" w:cs="Times New Roman"/>
                                  <w:color w:val="000000" w:themeColor="text1"/>
                                  <w:sz w:val="18"/>
                                  <w:szCs w:val="20"/>
                                </w:rPr>
                                <w:t>d</w:t>
                              </w:r>
                              <w:r w:rsidRPr="005F3683">
                                <w:rPr>
                                  <w:rFonts w:ascii="Palatino Linotype" w:hAnsi="Palatino Linotype" w:cs="Times New Roman"/>
                                  <w:color w:val="000000" w:themeColor="text1"/>
                                  <w:sz w:val="18"/>
                                  <w:szCs w:val="20"/>
                                </w:rPr>
                                <w:t>esign</w:t>
                              </w:r>
                            </w:p>
                            <w:p w14:paraId="172B71EE"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1555 Non</w:t>
                              </w:r>
                              <w:r>
                                <w:rPr>
                                  <w:rFonts w:ascii="Palatino Linotype" w:hAnsi="Palatino Linotype" w:cs="Times New Roman"/>
                                  <w:color w:val="000000" w:themeColor="text1"/>
                                  <w:sz w:val="18"/>
                                  <w:szCs w:val="20"/>
                                </w:rPr>
                                <w:t>-c</w:t>
                              </w:r>
                              <w:r w:rsidRPr="005F3683">
                                <w:rPr>
                                  <w:rFonts w:ascii="Palatino Linotype" w:hAnsi="Palatino Linotype" w:cs="Times New Roman"/>
                                  <w:color w:val="000000" w:themeColor="text1"/>
                                  <w:sz w:val="18"/>
                                  <w:szCs w:val="20"/>
                                </w:rPr>
                                <w:t>ancer/Non-malignant</w:t>
                              </w:r>
                            </w:p>
                            <w:p w14:paraId="78BE6697"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 xml:space="preserve">1042 Wrong </w:t>
                              </w:r>
                              <w:r>
                                <w:rPr>
                                  <w:rFonts w:ascii="Palatino Linotype" w:hAnsi="Palatino Linotype" w:cs="Times New Roman"/>
                                  <w:color w:val="000000" w:themeColor="text1"/>
                                  <w:sz w:val="18"/>
                                  <w:szCs w:val="20"/>
                                </w:rPr>
                                <w:t>p</w:t>
                              </w:r>
                              <w:r w:rsidRPr="005F3683">
                                <w:rPr>
                                  <w:rFonts w:ascii="Palatino Linotype" w:hAnsi="Palatino Linotype" w:cs="Times New Roman"/>
                                  <w:color w:val="000000" w:themeColor="text1"/>
                                  <w:sz w:val="18"/>
                                  <w:szCs w:val="20"/>
                                </w:rPr>
                                <w:t>opulation</w:t>
                              </w:r>
                            </w:p>
                            <w:p w14:paraId="3B729DDD"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 xml:space="preserve">388 </w:t>
                              </w:r>
                              <w:proofErr w:type="gramStart"/>
                              <w:r w:rsidRPr="005F3683">
                                <w:rPr>
                                  <w:rFonts w:ascii="Palatino Linotype" w:hAnsi="Palatino Linotype" w:cs="Times New Roman"/>
                                  <w:color w:val="000000" w:themeColor="text1"/>
                                  <w:sz w:val="18"/>
                                  <w:szCs w:val="20"/>
                                </w:rPr>
                                <w:t>Non-human</w:t>
                              </w:r>
                              <w:proofErr w:type="gramEnd"/>
                              <w:r w:rsidRPr="005F3683">
                                <w:rPr>
                                  <w:rFonts w:ascii="Palatino Linotype" w:hAnsi="Palatino Linotype" w:cs="Times New Roman"/>
                                  <w:color w:val="000000" w:themeColor="text1"/>
                                  <w:sz w:val="18"/>
                                  <w:szCs w:val="20"/>
                                </w:rPr>
                                <w:t xml:space="preserve"> study</w:t>
                              </w:r>
                            </w:p>
                            <w:p w14:paraId="371EF1D7"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245 Wrong domain</w:t>
                              </w:r>
                            </w:p>
                            <w:p w14:paraId="393094AE"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 xml:space="preserve">35 </w:t>
                              </w:r>
                              <w:proofErr w:type="gramStart"/>
                              <w:r w:rsidRPr="005F3683">
                                <w:rPr>
                                  <w:rFonts w:ascii="Palatino Linotype" w:hAnsi="Palatino Linotype" w:cs="Times New Roman"/>
                                  <w:color w:val="000000" w:themeColor="text1"/>
                                  <w:sz w:val="18"/>
                                  <w:szCs w:val="20"/>
                                </w:rPr>
                                <w:t>Non-English</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476395" y="2800473"/>
                            <a:ext cx="1937812" cy="6573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C4AD4E" w14:textId="77777777" w:rsidR="00951F75" w:rsidRPr="005F3683" w:rsidRDefault="00951F75" w:rsidP="003B10B8">
                              <w:pPr>
                                <w:spacing w:line="240" w:lineRule="auto"/>
                                <w:jc w:val="center"/>
                                <w:rPr>
                                  <w:color w:val="000000" w:themeColor="text1"/>
                                  <w:sz w:val="18"/>
                                </w:rPr>
                              </w:pPr>
                              <w:r w:rsidRPr="005F3683">
                                <w:rPr>
                                  <w:color w:val="000000" w:themeColor="text1"/>
                                  <w:sz w:val="18"/>
                                </w:rPr>
                                <w:t>Records screened on title and abstract</w:t>
                              </w:r>
                            </w:p>
                            <w:p w14:paraId="6F3957DC" w14:textId="77777777" w:rsidR="00951F75" w:rsidRPr="005F3683" w:rsidRDefault="00951F75" w:rsidP="003B10B8">
                              <w:pPr>
                                <w:spacing w:line="240" w:lineRule="auto"/>
                                <w:jc w:val="center"/>
                                <w:rPr>
                                  <w:color w:val="000000" w:themeColor="text1"/>
                                  <w:sz w:val="18"/>
                                </w:rPr>
                              </w:pPr>
                              <w:r w:rsidRPr="005F3683">
                                <w:rPr>
                                  <w:color w:val="000000" w:themeColor="text1"/>
                                  <w:sz w:val="18"/>
                                </w:rPr>
                                <w:t>(</w:t>
                              </w:r>
                              <w:r w:rsidRPr="005F3683">
                                <w:rPr>
                                  <w:i/>
                                  <w:color w:val="000000" w:themeColor="text1"/>
                                  <w:sz w:val="18"/>
                                </w:rPr>
                                <w:t>n</w:t>
                              </w:r>
                              <w:r w:rsidRPr="005F3683">
                                <w:rPr>
                                  <w:color w:val="000000" w:themeColor="text1"/>
                                  <w:sz w:val="18"/>
                                </w:rPr>
                                <w:t xml:space="preserve"> = 18,659)</w:t>
                              </w:r>
                            </w:p>
                            <w:p w14:paraId="05EC7A8D" w14:textId="77777777" w:rsidR="00951F75" w:rsidRPr="005F3683" w:rsidRDefault="00951F75" w:rsidP="003B10B8">
                              <w:pPr>
                                <w:spacing w:line="240" w:lineRule="auto"/>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527040" y="3918333"/>
                            <a:ext cx="1887220" cy="6578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62ECA" w14:textId="77777777" w:rsidR="00951F75" w:rsidRPr="008E67A8" w:rsidRDefault="00951F75" w:rsidP="003B10B8">
                              <w:pPr>
                                <w:spacing w:line="240" w:lineRule="auto"/>
                                <w:jc w:val="center"/>
                                <w:rPr>
                                  <w:color w:val="000000" w:themeColor="text1"/>
                                  <w:sz w:val="18"/>
                                </w:rPr>
                              </w:pPr>
                              <w:r w:rsidRPr="008E67A8">
                                <w:rPr>
                                  <w:color w:val="000000" w:themeColor="text1"/>
                                  <w:sz w:val="18"/>
                                </w:rPr>
                                <w:t>Full-text articles assessed for eligibility</w:t>
                              </w:r>
                            </w:p>
                            <w:p w14:paraId="3FDDE4BB" w14:textId="77777777" w:rsidR="00951F75" w:rsidRPr="008E67A8" w:rsidRDefault="00951F75" w:rsidP="003B10B8">
                              <w:pPr>
                                <w:spacing w:line="240" w:lineRule="auto"/>
                                <w:jc w:val="center"/>
                                <w:rPr>
                                  <w:color w:val="000000" w:themeColor="text1"/>
                                  <w:sz w:val="18"/>
                                </w:rPr>
                              </w:pPr>
                              <w:r w:rsidRPr="008E67A8">
                                <w:rPr>
                                  <w:color w:val="000000" w:themeColor="text1"/>
                                  <w:sz w:val="18"/>
                                </w:rPr>
                                <w:t>(</w:t>
                              </w:r>
                              <w:r w:rsidRPr="008E67A8">
                                <w:rPr>
                                  <w:i/>
                                  <w:color w:val="000000" w:themeColor="text1"/>
                                  <w:sz w:val="18"/>
                                </w:rPr>
                                <w:t>n</w:t>
                              </w:r>
                              <w:r w:rsidRPr="008E67A8">
                                <w:rPr>
                                  <w:color w:val="000000" w:themeColor="text1"/>
                                  <w:sz w:val="18"/>
                                </w:rPr>
                                <w:t xml:space="preserve"> = 1416)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953491" y="3347617"/>
                            <a:ext cx="2294879" cy="23802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CC29C" w14:textId="77777777" w:rsidR="00951F75" w:rsidRPr="008E67A8" w:rsidRDefault="00951F75" w:rsidP="003B10B8">
                              <w:pPr>
                                <w:spacing w:line="240" w:lineRule="auto"/>
                                <w:rPr>
                                  <w:color w:val="000000" w:themeColor="text1"/>
                                  <w:sz w:val="18"/>
                                </w:rPr>
                              </w:pPr>
                              <w:r w:rsidRPr="008E67A8">
                                <w:rPr>
                                  <w:color w:val="000000" w:themeColor="text1"/>
                                  <w:sz w:val="18"/>
                                </w:rPr>
                                <w:t>Records excluded</w:t>
                              </w:r>
                            </w:p>
                            <w:p w14:paraId="1EE2AAFF" w14:textId="77777777" w:rsidR="00951F75" w:rsidRPr="008E67A8" w:rsidRDefault="00951F75" w:rsidP="003B10B8">
                              <w:pPr>
                                <w:spacing w:line="240" w:lineRule="auto"/>
                                <w:rPr>
                                  <w:color w:val="000000" w:themeColor="text1"/>
                                  <w:sz w:val="18"/>
                                </w:rPr>
                              </w:pPr>
                              <w:r w:rsidRPr="008E67A8">
                                <w:rPr>
                                  <w:color w:val="000000" w:themeColor="text1"/>
                                  <w:sz w:val="18"/>
                                </w:rPr>
                                <w:t>(</w:t>
                              </w:r>
                              <w:r w:rsidRPr="008E67A8">
                                <w:rPr>
                                  <w:i/>
                                  <w:color w:val="000000" w:themeColor="text1"/>
                                  <w:sz w:val="18"/>
                                </w:rPr>
                                <w:t xml:space="preserve">n </w:t>
                              </w:r>
                              <w:r w:rsidRPr="008E67A8">
                                <w:rPr>
                                  <w:color w:val="000000" w:themeColor="text1"/>
                                  <w:sz w:val="18"/>
                                </w:rPr>
                                <w:t>= 953)</w:t>
                              </w:r>
                            </w:p>
                            <w:p w14:paraId="78C6C7AF" w14:textId="77777777" w:rsidR="00951F75" w:rsidRPr="008E67A8" w:rsidRDefault="00951F75" w:rsidP="003B10B8">
                              <w:pPr>
                                <w:spacing w:line="240" w:lineRule="auto"/>
                                <w:rPr>
                                  <w:color w:val="000000" w:themeColor="text1"/>
                                  <w:sz w:val="18"/>
                                </w:rPr>
                              </w:pPr>
                              <w:r w:rsidRPr="008E67A8">
                                <w:rPr>
                                  <w:color w:val="000000" w:themeColor="text1"/>
                                  <w:sz w:val="18"/>
                                </w:rPr>
                                <w:t>Reasons</w:t>
                              </w:r>
                            </w:p>
                            <w:p w14:paraId="7CE7769D" w14:textId="77777777" w:rsidR="00951F75" w:rsidRPr="008E67A8"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247 No adult rare cancer patients </w:t>
                              </w:r>
                            </w:p>
                            <w:p w14:paraId="56BE508E" w14:textId="77777777" w:rsidR="00951F75"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200 </w:t>
                              </w:r>
                              <w:r>
                                <w:rPr>
                                  <w:rFonts w:ascii="Palatino Linotype" w:hAnsi="Palatino Linotype" w:cs="Times New Roman"/>
                                  <w:color w:val="000000" w:themeColor="text1"/>
                                  <w:sz w:val="18"/>
                                  <w:szCs w:val="20"/>
                                </w:rPr>
                                <w:t>W</w:t>
                              </w:r>
                              <w:r w:rsidRPr="008E67A8">
                                <w:rPr>
                                  <w:rFonts w:ascii="Palatino Linotype" w:hAnsi="Palatino Linotype" w:cs="Times New Roman"/>
                                  <w:color w:val="000000" w:themeColor="text1"/>
                                  <w:sz w:val="18"/>
                                  <w:szCs w:val="20"/>
                                </w:rPr>
                                <w:t>rong study design</w:t>
                              </w:r>
                            </w:p>
                            <w:p w14:paraId="5E254A99" w14:textId="77777777" w:rsidR="00951F75"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Pr>
                                  <w:rFonts w:ascii="Palatino Linotype" w:hAnsi="Palatino Linotype" w:cs="Times New Roman"/>
                                  <w:color w:val="000000" w:themeColor="text1"/>
                                  <w:sz w:val="18"/>
                                  <w:szCs w:val="20"/>
                                </w:rPr>
                                <w:t>136 Wrong outcome/No HRQoL</w:t>
                              </w:r>
                            </w:p>
                            <w:p w14:paraId="57ABC8D1" w14:textId="77777777" w:rsidR="00951F75" w:rsidRPr="008E67A8"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Pr>
                                  <w:rFonts w:ascii="Palatino Linotype" w:hAnsi="Palatino Linotype" w:cs="Times New Roman"/>
                                  <w:color w:val="000000" w:themeColor="text1"/>
                                  <w:sz w:val="18"/>
                                  <w:szCs w:val="20"/>
                                </w:rPr>
                                <w:t>125 Full text unavailable</w:t>
                              </w:r>
                            </w:p>
                            <w:p w14:paraId="7443CFB7" w14:textId="77777777" w:rsidR="00951F75"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107 </w:t>
                              </w:r>
                              <w:r>
                                <w:rPr>
                                  <w:rFonts w:ascii="Palatino Linotype" w:hAnsi="Palatino Linotype" w:cs="Times New Roman"/>
                                  <w:color w:val="000000" w:themeColor="text1"/>
                                  <w:sz w:val="18"/>
                                  <w:szCs w:val="20"/>
                                </w:rPr>
                                <w:t>N</w:t>
                              </w:r>
                              <w:r w:rsidRPr="008E67A8">
                                <w:rPr>
                                  <w:rFonts w:ascii="Palatino Linotype" w:hAnsi="Palatino Linotype" w:cs="Times New Roman"/>
                                  <w:color w:val="000000" w:themeColor="text1"/>
                                  <w:sz w:val="18"/>
                                  <w:szCs w:val="20"/>
                                </w:rPr>
                                <w:t>ot specified for rare cancer</w:t>
                              </w:r>
                            </w:p>
                            <w:p w14:paraId="68849EDB" w14:textId="77777777" w:rsidR="00951F75"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Pr>
                                  <w:rFonts w:ascii="Palatino Linotype" w:hAnsi="Palatino Linotype" w:cs="Times New Roman"/>
                                  <w:color w:val="000000" w:themeColor="text1"/>
                                  <w:sz w:val="18"/>
                                  <w:szCs w:val="20"/>
                                </w:rPr>
                                <w:t>33 Wrong population</w:t>
                              </w:r>
                            </w:p>
                            <w:p w14:paraId="42CF2FAB" w14:textId="77777777" w:rsidR="00951F75"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Pr>
                                  <w:rFonts w:ascii="Palatino Linotype" w:hAnsi="Palatino Linotype" w:cs="Times New Roman"/>
                                  <w:color w:val="000000" w:themeColor="text1"/>
                                  <w:sz w:val="18"/>
                                  <w:szCs w:val="20"/>
                                </w:rPr>
                                <w:t xml:space="preserve">32 </w:t>
                              </w:r>
                              <w:proofErr w:type="gramStart"/>
                              <w:r>
                                <w:rPr>
                                  <w:rFonts w:ascii="Palatino Linotype" w:hAnsi="Palatino Linotype" w:cs="Times New Roman"/>
                                  <w:color w:val="000000" w:themeColor="text1"/>
                                  <w:sz w:val="18"/>
                                  <w:szCs w:val="20"/>
                                </w:rPr>
                                <w:t>Non-cancer</w:t>
                              </w:r>
                              <w:proofErr w:type="gramEnd"/>
                            </w:p>
                            <w:p w14:paraId="2164937B" w14:textId="77777777" w:rsidR="00951F75" w:rsidRPr="008E67A8"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22 </w:t>
                              </w:r>
                              <w:r>
                                <w:rPr>
                                  <w:rFonts w:ascii="Palatino Linotype" w:hAnsi="Palatino Linotype" w:cs="Times New Roman"/>
                                  <w:color w:val="000000" w:themeColor="text1"/>
                                  <w:sz w:val="18"/>
                                  <w:szCs w:val="20"/>
                                </w:rPr>
                                <w:t>N</w:t>
                              </w:r>
                              <w:r w:rsidRPr="008E67A8">
                                <w:rPr>
                                  <w:rFonts w:ascii="Palatino Linotype" w:hAnsi="Palatino Linotype" w:cs="Times New Roman"/>
                                  <w:color w:val="000000" w:themeColor="text1"/>
                                  <w:sz w:val="18"/>
                                  <w:szCs w:val="20"/>
                                </w:rPr>
                                <w:t>ot full English text</w:t>
                              </w:r>
                            </w:p>
                            <w:p w14:paraId="2A7A9FCA" w14:textId="77777777" w:rsidR="00951F75"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18 </w:t>
                              </w:r>
                              <w:r>
                                <w:rPr>
                                  <w:rFonts w:ascii="Palatino Linotype" w:hAnsi="Palatino Linotype" w:cs="Times New Roman"/>
                                  <w:color w:val="000000" w:themeColor="text1"/>
                                  <w:sz w:val="18"/>
                                  <w:szCs w:val="20"/>
                                </w:rPr>
                                <w:t>N</w:t>
                              </w:r>
                              <w:r w:rsidRPr="008E67A8">
                                <w:rPr>
                                  <w:rFonts w:ascii="Palatino Linotype" w:hAnsi="Palatino Linotype" w:cs="Times New Roman"/>
                                  <w:color w:val="000000" w:themeColor="text1"/>
                                  <w:sz w:val="18"/>
                                  <w:szCs w:val="20"/>
                                </w:rPr>
                                <w:t>on</w:t>
                              </w:r>
                              <w:r>
                                <w:rPr>
                                  <w:rFonts w:ascii="Palatino Linotype" w:hAnsi="Palatino Linotype" w:cs="Times New Roman"/>
                                  <w:color w:val="000000" w:themeColor="text1"/>
                                  <w:sz w:val="18"/>
                                  <w:szCs w:val="20"/>
                                </w:rPr>
                                <w:t>-</w:t>
                              </w:r>
                              <w:r w:rsidRPr="008E67A8">
                                <w:rPr>
                                  <w:rFonts w:ascii="Palatino Linotype" w:hAnsi="Palatino Linotype" w:cs="Times New Roman"/>
                                  <w:color w:val="000000" w:themeColor="text1"/>
                                  <w:sz w:val="18"/>
                                  <w:szCs w:val="20"/>
                                </w:rPr>
                                <w:t xml:space="preserve">malignant </w:t>
                              </w:r>
                            </w:p>
                            <w:p w14:paraId="3D50D483" w14:textId="77777777" w:rsidR="00951F75" w:rsidRPr="008E67A8"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Pr>
                                  <w:rFonts w:ascii="Palatino Linotype" w:hAnsi="Palatino Linotype" w:cs="Times New Roman"/>
                                  <w:color w:val="000000" w:themeColor="text1"/>
                                  <w:sz w:val="18"/>
                                  <w:szCs w:val="20"/>
                                </w:rPr>
                                <w:t>17 Duplicates</w:t>
                              </w:r>
                            </w:p>
                            <w:p w14:paraId="60F56E0B" w14:textId="77777777" w:rsidR="00951F75" w:rsidRPr="008E67A8"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8 </w:t>
                              </w:r>
                              <w:r>
                                <w:rPr>
                                  <w:rFonts w:ascii="Palatino Linotype" w:hAnsi="Palatino Linotype" w:cs="Times New Roman"/>
                                  <w:color w:val="000000" w:themeColor="text1"/>
                                  <w:sz w:val="18"/>
                                  <w:szCs w:val="20"/>
                                </w:rPr>
                                <w:t>W</w:t>
                              </w:r>
                              <w:r w:rsidRPr="008E67A8">
                                <w:rPr>
                                  <w:rFonts w:ascii="Palatino Linotype" w:hAnsi="Palatino Linotype" w:cs="Times New Roman"/>
                                  <w:color w:val="000000" w:themeColor="text1"/>
                                  <w:sz w:val="18"/>
                                  <w:szCs w:val="20"/>
                                </w:rPr>
                                <w:t>rong publication year</w:t>
                              </w:r>
                            </w:p>
                            <w:p w14:paraId="428B8EA3" w14:textId="77777777" w:rsidR="00951F75" w:rsidRPr="00C50292"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8 </w:t>
                              </w:r>
                              <w:r>
                                <w:rPr>
                                  <w:rFonts w:ascii="Palatino Linotype" w:hAnsi="Palatino Linotype" w:cs="Times New Roman"/>
                                  <w:color w:val="000000" w:themeColor="text1"/>
                                  <w:sz w:val="18"/>
                                  <w:szCs w:val="20"/>
                                </w:rPr>
                                <w:t>N</w:t>
                              </w:r>
                              <w:r w:rsidRPr="008E67A8">
                                <w:rPr>
                                  <w:rFonts w:ascii="Palatino Linotype" w:hAnsi="Palatino Linotype" w:cs="Times New Roman"/>
                                  <w:color w:val="000000" w:themeColor="text1"/>
                                  <w:sz w:val="18"/>
                                  <w:szCs w:val="20"/>
                                </w:rPr>
                                <w:t>ot solid rare cancer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527041" y="4913575"/>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BD99B" w14:textId="77777777" w:rsidR="00951F75" w:rsidRPr="008E67A8" w:rsidRDefault="00951F75" w:rsidP="003B10B8">
                              <w:pPr>
                                <w:spacing w:line="240" w:lineRule="auto"/>
                                <w:jc w:val="center"/>
                                <w:rPr>
                                  <w:color w:val="000000" w:themeColor="text1"/>
                                  <w:sz w:val="18"/>
                                </w:rPr>
                              </w:pPr>
                              <w:r w:rsidRPr="008E67A8">
                                <w:rPr>
                                  <w:color w:val="000000" w:themeColor="text1"/>
                                  <w:sz w:val="18"/>
                                </w:rPr>
                                <w:t>Studies included in review</w:t>
                              </w:r>
                            </w:p>
                            <w:p w14:paraId="3907F9B5" w14:textId="77777777" w:rsidR="00951F75" w:rsidRPr="008E67A8" w:rsidRDefault="00951F75" w:rsidP="003B10B8">
                              <w:pPr>
                                <w:spacing w:line="240" w:lineRule="auto"/>
                                <w:jc w:val="center"/>
                                <w:rPr>
                                  <w:color w:val="000000" w:themeColor="text1"/>
                                  <w:sz w:val="18"/>
                                </w:rPr>
                              </w:pPr>
                              <w:r w:rsidRPr="008E67A8">
                                <w:rPr>
                                  <w:color w:val="000000" w:themeColor="text1"/>
                                  <w:sz w:val="18"/>
                                </w:rPr>
                                <w:t>(</w:t>
                              </w:r>
                              <w:r w:rsidRPr="008E67A8">
                                <w:rPr>
                                  <w:i/>
                                  <w:color w:val="000000" w:themeColor="text1"/>
                                  <w:sz w:val="18"/>
                                </w:rPr>
                                <w:t xml:space="preserve">n </w:t>
                              </w:r>
                              <w:r w:rsidRPr="008E67A8">
                                <w:rPr>
                                  <w:color w:val="000000" w:themeColor="text1"/>
                                  <w:sz w:val="18"/>
                                </w:rPr>
                                <w:t>= 463)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2350927" y="669829"/>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2399253" y="2888468"/>
                            <a:ext cx="504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2430162" y="4150691"/>
                            <a:ext cx="468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Flowchart: Alternate Process 14"/>
                        <wps:cNvSpPr/>
                        <wps:spPr>
                          <a:xfrm>
                            <a:off x="464957" y="-31805"/>
                            <a:ext cx="4345229" cy="294747"/>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2036BE6" w14:textId="77777777" w:rsidR="00951F75" w:rsidRPr="008E67A8" w:rsidRDefault="00951F75" w:rsidP="003B10B8">
                              <w:pPr>
                                <w:spacing w:line="240" w:lineRule="auto"/>
                                <w:jc w:val="center"/>
                                <w:rPr>
                                  <w:b/>
                                  <w:color w:val="000000" w:themeColor="text1"/>
                                  <w:sz w:val="18"/>
                                  <w:szCs w:val="18"/>
                                </w:rPr>
                              </w:pPr>
                              <w:r w:rsidRPr="008E67A8">
                                <w:rPr>
                                  <w:b/>
                                  <w:color w:val="000000" w:themeColor="text1"/>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owchart: Alternate Process 15"/>
                        <wps:cNvSpPr/>
                        <wps:spPr>
                          <a:xfrm rot="16200000">
                            <a:off x="-407636" y="750411"/>
                            <a:ext cx="1276985" cy="349376"/>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84F138C" w14:textId="77777777" w:rsidR="00951F75" w:rsidRPr="008E67A8" w:rsidRDefault="00951F75" w:rsidP="003B10B8">
                              <w:pPr>
                                <w:spacing w:line="240" w:lineRule="auto"/>
                                <w:jc w:val="center"/>
                                <w:rPr>
                                  <w:b/>
                                  <w:color w:val="000000" w:themeColor="text1"/>
                                  <w:sz w:val="18"/>
                                  <w:szCs w:val="18"/>
                                </w:rPr>
                              </w:pPr>
                              <w:r w:rsidRPr="008E67A8">
                                <w:rPr>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Alternate Process 16"/>
                        <wps:cNvSpPr/>
                        <wps:spPr>
                          <a:xfrm rot="16200000">
                            <a:off x="-1147073" y="3034276"/>
                            <a:ext cx="2787335" cy="333949"/>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CADB627" w14:textId="77777777" w:rsidR="00951F75" w:rsidRPr="008E67A8" w:rsidRDefault="00951F75" w:rsidP="003B10B8">
                              <w:pPr>
                                <w:spacing w:line="240" w:lineRule="auto"/>
                                <w:jc w:val="center"/>
                                <w:rPr>
                                  <w:b/>
                                  <w:color w:val="000000" w:themeColor="text1"/>
                                  <w:sz w:val="18"/>
                                  <w:szCs w:val="18"/>
                                </w:rPr>
                              </w:pPr>
                              <w:r w:rsidRPr="008E67A8">
                                <w:rPr>
                                  <w:b/>
                                  <w:color w:val="000000" w:themeColor="text1"/>
                                  <w:sz w:val="18"/>
                                  <w:szCs w:val="18"/>
                                </w:rPr>
                                <w:t>Screening</w:t>
                              </w:r>
                            </w:p>
                            <w:p w14:paraId="5F31F445" w14:textId="77777777" w:rsidR="00951F75" w:rsidRPr="008E67A8" w:rsidRDefault="00951F75" w:rsidP="003B10B8">
                              <w:pPr>
                                <w:spacing w:line="240" w:lineRule="auto"/>
                                <w:rPr>
                                  <w:rFonts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lowchart: Alternate Process 17"/>
                        <wps:cNvSpPr/>
                        <wps:spPr>
                          <a:xfrm rot="16200000">
                            <a:off x="-111131" y="5100421"/>
                            <a:ext cx="764223" cy="332711"/>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A74EFE2" w14:textId="77777777" w:rsidR="00951F75" w:rsidRPr="008E67A8" w:rsidRDefault="00951F75" w:rsidP="003B10B8">
                              <w:pPr>
                                <w:spacing w:line="240" w:lineRule="auto"/>
                                <w:jc w:val="center"/>
                                <w:rPr>
                                  <w:b/>
                                  <w:color w:val="000000" w:themeColor="text1"/>
                                  <w:sz w:val="18"/>
                                  <w:szCs w:val="18"/>
                                </w:rPr>
                              </w:pPr>
                              <w:r w:rsidRPr="008E67A8">
                                <w:rPr>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1434040" y="1337818"/>
                            <a:ext cx="2" cy="4965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424013" y="2527321"/>
                            <a:ext cx="0" cy="2426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1424539" y="3450611"/>
                            <a:ext cx="0" cy="4505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1431967" y="4595473"/>
                            <a:ext cx="0" cy="3119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87EB4E" id="Group 1" o:spid="_x0000_s1026" style="position:absolute;left:0;text-align:left;margin-left:357.5pt;margin-top:0;width:408.7pt;height:647pt;z-index:251660288;mso-position-horizontal:right;mso-position-horizontal-relative:margin;mso-position-vertical:top;mso-position-vertical-relative:margin" coordorigin="561,-318" coordsize="51922,5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">
                <v:rect id="Rectangle 2" o:spid="_x0000_s1027" style="position:absolute;left:4904;top:4349;width:18872;height:9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7F81BB1E" w14:textId="77777777" w:rsidR="00951F75" w:rsidRPr="005F3683" w:rsidRDefault="00951F75" w:rsidP="003B10B8">
                        <w:pPr>
                          <w:spacing w:line="240" w:lineRule="auto"/>
                          <w:rPr>
                            <w:color w:val="000000" w:themeColor="text1"/>
                            <w:sz w:val="18"/>
                          </w:rPr>
                        </w:pPr>
                        <w:r w:rsidRPr="005F3683">
                          <w:rPr>
                            <w:color w:val="000000" w:themeColor="text1"/>
                            <w:sz w:val="18"/>
                          </w:rPr>
                          <w:t>Records identified from</w:t>
                        </w:r>
                        <w:r>
                          <w:rPr>
                            <w:color w:val="000000" w:themeColor="text1"/>
                            <w:sz w:val="18"/>
                          </w:rPr>
                          <w:t xml:space="preserve"> </w:t>
                        </w:r>
                        <w:r w:rsidRPr="005F3683">
                          <w:rPr>
                            <w:color w:val="000000" w:themeColor="text1"/>
                            <w:sz w:val="18"/>
                          </w:rPr>
                          <w:t>*:</w:t>
                        </w:r>
                      </w:p>
                      <w:p w14:paraId="2EF47179" w14:textId="77777777" w:rsidR="00951F75" w:rsidRPr="005F3683" w:rsidRDefault="00951F75" w:rsidP="003B10B8">
                        <w:pPr>
                          <w:spacing w:line="240" w:lineRule="auto"/>
                          <w:ind w:left="284"/>
                          <w:rPr>
                            <w:color w:val="000000" w:themeColor="text1"/>
                            <w:sz w:val="18"/>
                          </w:rPr>
                        </w:pPr>
                        <w:r w:rsidRPr="005F3683">
                          <w:rPr>
                            <w:color w:val="000000" w:themeColor="text1"/>
                            <w:sz w:val="18"/>
                          </w:rPr>
                          <w:t>Databases (</w:t>
                        </w:r>
                        <w:r w:rsidRPr="004C25D7">
                          <w:rPr>
                            <w:i/>
                            <w:iCs/>
                            <w:color w:val="000000" w:themeColor="text1"/>
                            <w:sz w:val="18"/>
                          </w:rPr>
                          <w:t>n</w:t>
                        </w:r>
                        <w:r w:rsidRPr="005F3683">
                          <w:rPr>
                            <w:color w:val="000000" w:themeColor="text1"/>
                            <w:sz w:val="18"/>
                          </w:rPr>
                          <w:t xml:space="preserve"> =18,704)</w:t>
                        </w:r>
                      </w:p>
                    </w:txbxContent>
                  </v:textbox>
                </v:rect>
                <v:rect id="Rectangle 3" o:spid="_x0000_s1028" style="position:absolute;left:29408;top:3064;width:22702;height:4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72B2074B" w14:textId="77777777" w:rsidR="00951F75" w:rsidRPr="005F3683" w:rsidRDefault="00951F75" w:rsidP="003B10B8">
                        <w:pPr>
                          <w:spacing w:line="240" w:lineRule="auto"/>
                          <w:rPr>
                            <w:color w:val="000000" w:themeColor="text1"/>
                            <w:sz w:val="18"/>
                          </w:rPr>
                        </w:pPr>
                        <w:r w:rsidRPr="005F3683">
                          <w:rPr>
                            <w:color w:val="000000" w:themeColor="text1"/>
                            <w:sz w:val="18"/>
                          </w:rPr>
                          <w:t xml:space="preserve">Records removed </w:t>
                        </w:r>
                        <w:r w:rsidRPr="005F3683">
                          <w:rPr>
                            <w:i/>
                            <w:iCs/>
                            <w:color w:val="000000" w:themeColor="text1"/>
                            <w:sz w:val="18"/>
                          </w:rPr>
                          <w:t>before screening</w:t>
                        </w:r>
                        <w:r w:rsidRPr="005F3683">
                          <w:rPr>
                            <w:color w:val="000000" w:themeColor="text1"/>
                            <w:sz w:val="18"/>
                          </w:rPr>
                          <w:t>:</w:t>
                        </w:r>
                      </w:p>
                      <w:p w14:paraId="32CECE5E" w14:textId="77777777" w:rsidR="00951F75" w:rsidRPr="005F3683" w:rsidRDefault="00951F75" w:rsidP="003B10B8">
                        <w:pPr>
                          <w:spacing w:line="240" w:lineRule="auto"/>
                          <w:rPr>
                            <w:color w:val="000000" w:themeColor="text1"/>
                            <w:sz w:val="18"/>
                          </w:rPr>
                        </w:pPr>
                        <w:r w:rsidRPr="005F3683">
                          <w:rPr>
                            <w:color w:val="000000" w:themeColor="text1"/>
                            <w:sz w:val="18"/>
                          </w:rPr>
                          <w:t>Duplicate records removed (</w:t>
                        </w:r>
                        <w:r w:rsidRPr="0082136F">
                          <w:rPr>
                            <w:i/>
                            <w:iCs/>
                            <w:color w:val="000000" w:themeColor="text1"/>
                            <w:sz w:val="18"/>
                          </w:rPr>
                          <w:t>n</w:t>
                        </w:r>
                        <w:r w:rsidRPr="005F3683">
                          <w:rPr>
                            <w:color w:val="000000" w:themeColor="text1"/>
                            <w:sz w:val="18"/>
                          </w:rPr>
                          <w:t xml:space="preserve"> = 45)</w:t>
                        </w:r>
                      </w:p>
                    </w:txbxContent>
                  </v:textbox>
                </v:rect>
                <v:rect id="Rectangle 4" o:spid="_x0000_s1029" style="position:absolute;left:4904;top:18343;width:18872;height:7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42CFCB62" w14:textId="77777777" w:rsidR="00951F75" w:rsidRPr="005F3683" w:rsidRDefault="00951F75" w:rsidP="003B10B8">
                        <w:pPr>
                          <w:pStyle w:val="MDPI52figure"/>
                          <w:jc w:val="both"/>
                          <w:rPr>
                            <w:sz w:val="18"/>
                            <w:szCs w:val="18"/>
                          </w:rPr>
                        </w:pPr>
                        <w:r w:rsidRPr="005F3683">
                          <w:rPr>
                            <w:sz w:val="18"/>
                            <w:szCs w:val="18"/>
                          </w:rPr>
                          <w:t>Records after duplicates removed</w:t>
                        </w:r>
                      </w:p>
                      <w:p w14:paraId="38BA4345" w14:textId="77777777" w:rsidR="00951F75" w:rsidRPr="005F3683" w:rsidRDefault="00951F75" w:rsidP="003B10B8">
                        <w:pPr>
                          <w:spacing w:line="240" w:lineRule="auto"/>
                          <w:jc w:val="center"/>
                          <w:rPr>
                            <w:color w:val="000000" w:themeColor="text1"/>
                            <w:sz w:val="18"/>
                            <w:szCs w:val="18"/>
                          </w:rPr>
                        </w:pPr>
                        <w:r w:rsidRPr="005F3683">
                          <w:rPr>
                            <w:color w:val="000000" w:themeColor="text1"/>
                            <w:sz w:val="18"/>
                            <w:szCs w:val="18"/>
                          </w:rPr>
                          <w:t>(</w:t>
                        </w:r>
                        <w:r w:rsidRPr="005F3683">
                          <w:rPr>
                            <w:i/>
                            <w:color w:val="000000" w:themeColor="text1"/>
                            <w:sz w:val="18"/>
                            <w:szCs w:val="18"/>
                          </w:rPr>
                          <w:t>n</w:t>
                        </w:r>
                        <w:r w:rsidRPr="005F3683">
                          <w:rPr>
                            <w:color w:val="000000" w:themeColor="text1"/>
                            <w:sz w:val="18"/>
                            <w:szCs w:val="18"/>
                          </w:rPr>
                          <w:t xml:space="preserve"> = 18,659)</w:t>
                        </w:r>
                      </w:p>
                    </w:txbxContent>
                  </v:textbox>
                </v:rect>
                <v:rect id="Rectangle 5" o:spid="_x0000_s1030" style="position:absolute;left:29141;top:8495;width:23049;height:24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5CB391A5" w14:textId="77777777" w:rsidR="00951F75" w:rsidRPr="005F3683" w:rsidRDefault="00951F75" w:rsidP="003B10B8">
                        <w:pPr>
                          <w:spacing w:line="240" w:lineRule="auto"/>
                          <w:rPr>
                            <w:color w:val="000000" w:themeColor="text1"/>
                            <w:sz w:val="18"/>
                          </w:rPr>
                        </w:pPr>
                        <w:r w:rsidRPr="005F3683">
                          <w:rPr>
                            <w:color w:val="000000" w:themeColor="text1"/>
                            <w:sz w:val="18"/>
                          </w:rPr>
                          <w:t>Records excluded</w:t>
                        </w:r>
                      </w:p>
                      <w:p w14:paraId="6FE75023" w14:textId="77777777" w:rsidR="00951F75" w:rsidRPr="005F3683" w:rsidRDefault="00951F75" w:rsidP="003B10B8">
                        <w:pPr>
                          <w:spacing w:line="240" w:lineRule="auto"/>
                          <w:rPr>
                            <w:color w:val="000000" w:themeColor="text1"/>
                            <w:sz w:val="18"/>
                          </w:rPr>
                        </w:pPr>
                        <w:r w:rsidRPr="005F3683">
                          <w:rPr>
                            <w:color w:val="000000" w:themeColor="text1"/>
                            <w:sz w:val="18"/>
                          </w:rPr>
                          <w:t>(</w:t>
                        </w:r>
                        <w:r w:rsidRPr="005F3683">
                          <w:rPr>
                            <w:i/>
                            <w:color w:val="000000" w:themeColor="text1"/>
                            <w:sz w:val="18"/>
                          </w:rPr>
                          <w:t>n</w:t>
                        </w:r>
                        <w:r w:rsidRPr="005F3683">
                          <w:rPr>
                            <w:color w:val="000000" w:themeColor="text1"/>
                            <w:sz w:val="18"/>
                          </w:rPr>
                          <w:t xml:space="preserve"> = 17,243)</w:t>
                        </w:r>
                      </w:p>
                      <w:p w14:paraId="17FA4FD2" w14:textId="77777777" w:rsidR="00951F75" w:rsidRPr="005F3683" w:rsidRDefault="00951F75" w:rsidP="003B10B8">
                        <w:pPr>
                          <w:spacing w:line="240" w:lineRule="auto"/>
                          <w:rPr>
                            <w:color w:val="000000" w:themeColor="text1"/>
                            <w:sz w:val="18"/>
                          </w:rPr>
                        </w:pPr>
                        <w:r w:rsidRPr="005F3683">
                          <w:rPr>
                            <w:color w:val="000000" w:themeColor="text1"/>
                            <w:sz w:val="18"/>
                          </w:rPr>
                          <w:t>Reasons</w:t>
                        </w:r>
                      </w:p>
                      <w:p w14:paraId="78D4DD90"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6802</w:t>
                        </w:r>
                        <w:r>
                          <w:rPr>
                            <w:rFonts w:ascii="Palatino Linotype" w:hAnsi="Palatino Linotype" w:cs="Times New Roman"/>
                            <w:color w:val="000000" w:themeColor="text1"/>
                            <w:sz w:val="18"/>
                            <w:szCs w:val="20"/>
                          </w:rPr>
                          <w:t xml:space="preserve"> </w:t>
                        </w:r>
                        <w:r w:rsidRPr="005F3683">
                          <w:rPr>
                            <w:rFonts w:ascii="Palatino Linotype" w:hAnsi="Palatino Linotype" w:cs="Times New Roman"/>
                            <w:color w:val="000000" w:themeColor="text1"/>
                            <w:sz w:val="18"/>
                            <w:szCs w:val="20"/>
                          </w:rPr>
                          <w:t xml:space="preserve">Wrong </w:t>
                        </w:r>
                        <w:r>
                          <w:rPr>
                            <w:rFonts w:ascii="Palatino Linotype" w:hAnsi="Palatino Linotype" w:cs="Times New Roman"/>
                            <w:color w:val="000000" w:themeColor="text1"/>
                            <w:sz w:val="18"/>
                            <w:szCs w:val="20"/>
                          </w:rPr>
                          <w:t>o</w:t>
                        </w:r>
                        <w:r w:rsidRPr="005F3683">
                          <w:rPr>
                            <w:rFonts w:ascii="Palatino Linotype" w:hAnsi="Palatino Linotype" w:cs="Times New Roman"/>
                            <w:color w:val="000000" w:themeColor="text1"/>
                            <w:sz w:val="18"/>
                            <w:szCs w:val="20"/>
                          </w:rPr>
                          <w:t>utcome</w:t>
                        </w:r>
                      </w:p>
                      <w:p w14:paraId="1944D8F2"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5551</w:t>
                        </w:r>
                        <w:r>
                          <w:rPr>
                            <w:rFonts w:ascii="Palatino Linotype" w:hAnsi="Palatino Linotype" w:cs="Times New Roman"/>
                            <w:color w:val="000000" w:themeColor="text1"/>
                            <w:sz w:val="18"/>
                            <w:szCs w:val="20"/>
                          </w:rPr>
                          <w:t xml:space="preserve"> </w:t>
                        </w:r>
                        <w:r w:rsidRPr="005F3683">
                          <w:rPr>
                            <w:rFonts w:ascii="Palatino Linotype" w:hAnsi="Palatino Linotype" w:cs="Times New Roman"/>
                            <w:color w:val="000000" w:themeColor="text1"/>
                            <w:sz w:val="18"/>
                            <w:szCs w:val="20"/>
                          </w:rPr>
                          <w:t>Wrong publication year</w:t>
                        </w:r>
                      </w:p>
                      <w:p w14:paraId="01438AAB"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18</w:t>
                        </w:r>
                        <w:r>
                          <w:rPr>
                            <w:rFonts w:ascii="Palatino Linotype" w:hAnsi="Palatino Linotype" w:cs="Times New Roman"/>
                            <w:color w:val="000000" w:themeColor="text1"/>
                            <w:sz w:val="18"/>
                            <w:szCs w:val="20"/>
                          </w:rPr>
                          <w:t>,</w:t>
                        </w:r>
                        <w:r w:rsidRPr="005F3683">
                          <w:rPr>
                            <w:rFonts w:ascii="Palatino Linotype" w:hAnsi="Palatino Linotype" w:cs="Times New Roman"/>
                            <w:color w:val="000000" w:themeColor="text1"/>
                            <w:sz w:val="18"/>
                            <w:szCs w:val="20"/>
                          </w:rPr>
                          <w:t>561</w:t>
                        </w:r>
                        <w:r>
                          <w:rPr>
                            <w:rFonts w:ascii="Palatino Linotype" w:hAnsi="Palatino Linotype" w:cs="Times New Roman"/>
                            <w:color w:val="000000" w:themeColor="text1"/>
                            <w:sz w:val="18"/>
                            <w:szCs w:val="20"/>
                          </w:rPr>
                          <w:t xml:space="preserve"> </w:t>
                        </w:r>
                        <w:r w:rsidRPr="005F3683">
                          <w:rPr>
                            <w:rFonts w:ascii="Palatino Linotype" w:hAnsi="Palatino Linotype" w:cs="Times New Roman"/>
                            <w:color w:val="000000" w:themeColor="text1"/>
                            <w:sz w:val="18"/>
                            <w:szCs w:val="20"/>
                          </w:rPr>
                          <w:t xml:space="preserve">Wrong </w:t>
                        </w:r>
                        <w:r>
                          <w:rPr>
                            <w:rFonts w:ascii="Palatino Linotype" w:hAnsi="Palatino Linotype" w:cs="Times New Roman"/>
                            <w:color w:val="000000" w:themeColor="text1"/>
                            <w:sz w:val="18"/>
                            <w:szCs w:val="20"/>
                          </w:rPr>
                          <w:t>s</w:t>
                        </w:r>
                        <w:r w:rsidRPr="005F3683">
                          <w:rPr>
                            <w:rFonts w:ascii="Palatino Linotype" w:hAnsi="Palatino Linotype" w:cs="Times New Roman"/>
                            <w:color w:val="000000" w:themeColor="text1"/>
                            <w:sz w:val="18"/>
                            <w:szCs w:val="20"/>
                          </w:rPr>
                          <w:t xml:space="preserve">tudy </w:t>
                        </w:r>
                        <w:r>
                          <w:rPr>
                            <w:rFonts w:ascii="Palatino Linotype" w:hAnsi="Palatino Linotype" w:cs="Times New Roman"/>
                            <w:color w:val="000000" w:themeColor="text1"/>
                            <w:sz w:val="18"/>
                            <w:szCs w:val="20"/>
                          </w:rPr>
                          <w:t>d</w:t>
                        </w:r>
                        <w:r w:rsidRPr="005F3683">
                          <w:rPr>
                            <w:rFonts w:ascii="Palatino Linotype" w:hAnsi="Palatino Linotype" w:cs="Times New Roman"/>
                            <w:color w:val="000000" w:themeColor="text1"/>
                            <w:sz w:val="18"/>
                            <w:szCs w:val="20"/>
                          </w:rPr>
                          <w:t>esign</w:t>
                        </w:r>
                      </w:p>
                      <w:p w14:paraId="172B71EE"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1555 Non</w:t>
                        </w:r>
                        <w:r>
                          <w:rPr>
                            <w:rFonts w:ascii="Palatino Linotype" w:hAnsi="Palatino Linotype" w:cs="Times New Roman"/>
                            <w:color w:val="000000" w:themeColor="text1"/>
                            <w:sz w:val="18"/>
                            <w:szCs w:val="20"/>
                          </w:rPr>
                          <w:t>-c</w:t>
                        </w:r>
                        <w:r w:rsidRPr="005F3683">
                          <w:rPr>
                            <w:rFonts w:ascii="Palatino Linotype" w:hAnsi="Palatino Linotype" w:cs="Times New Roman"/>
                            <w:color w:val="000000" w:themeColor="text1"/>
                            <w:sz w:val="18"/>
                            <w:szCs w:val="20"/>
                          </w:rPr>
                          <w:t>ancer/Non-malignant</w:t>
                        </w:r>
                      </w:p>
                      <w:p w14:paraId="78BE6697"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 xml:space="preserve">1042 Wrong </w:t>
                        </w:r>
                        <w:r>
                          <w:rPr>
                            <w:rFonts w:ascii="Palatino Linotype" w:hAnsi="Palatino Linotype" w:cs="Times New Roman"/>
                            <w:color w:val="000000" w:themeColor="text1"/>
                            <w:sz w:val="18"/>
                            <w:szCs w:val="20"/>
                          </w:rPr>
                          <w:t>p</w:t>
                        </w:r>
                        <w:r w:rsidRPr="005F3683">
                          <w:rPr>
                            <w:rFonts w:ascii="Palatino Linotype" w:hAnsi="Palatino Linotype" w:cs="Times New Roman"/>
                            <w:color w:val="000000" w:themeColor="text1"/>
                            <w:sz w:val="18"/>
                            <w:szCs w:val="20"/>
                          </w:rPr>
                          <w:t>opulation</w:t>
                        </w:r>
                      </w:p>
                      <w:p w14:paraId="3B729DDD"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 xml:space="preserve">388 </w:t>
                        </w:r>
                        <w:proofErr w:type="gramStart"/>
                        <w:r w:rsidRPr="005F3683">
                          <w:rPr>
                            <w:rFonts w:ascii="Palatino Linotype" w:hAnsi="Palatino Linotype" w:cs="Times New Roman"/>
                            <w:color w:val="000000" w:themeColor="text1"/>
                            <w:sz w:val="18"/>
                            <w:szCs w:val="20"/>
                          </w:rPr>
                          <w:t>Non-human</w:t>
                        </w:r>
                        <w:proofErr w:type="gramEnd"/>
                        <w:r w:rsidRPr="005F3683">
                          <w:rPr>
                            <w:rFonts w:ascii="Palatino Linotype" w:hAnsi="Palatino Linotype" w:cs="Times New Roman"/>
                            <w:color w:val="000000" w:themeColor="text1"/>
                            <w:sz w:val="18"/>
                            <w:szCs w:val="20"/>
                          </w:rPr>
                          <w:t xml:space="preserve"> study</w:t>
                        </w:r>
                      </w:p>
                      <w:p w14:paraId="371EF1D7"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245 Wrong domain</w:t>
                        </w:r>
                      </w:p>
                      <w:p w14:paraId="393094AE" w14:textId="77777777" w:rsidR="00951F75" w:rsidRPr="005F3683"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5F3683">
                          <w:rPr>
                            <w:rFonts w:ascii="Palatino Linotype" w:hAnsi="Palatino Linotype" w:cs="Times New Roman"/>
                            <w:color w:val="000000" w:themeColor="text1"/>
                            <w:sz w:val="18"/>
                            <w:szCs w:val="20"/>
                          </w:rPr>
                          <w:t xml:space="preserve">35 </w:t>
                        </w:r>
                        <w:proofErr w:type="gramStart"/>
                        <w:r w:rsidRPr="005F3683">
                          <w:rPr>
                            <w:rFonts w:ascii="Palatino Linotype" w:hAnsi="Palatino Linotype" w:cs="Times New Roman"/>
                            <w:color w:val="000000" w:themeColor="text1"/>
                            <w:sz w:val="18"/>
                            <w:szCs w:val="20"/>
                          </w:rPr>
                          <w:t>Non-English</w:t>
                        </w:r>
                        <w:proofErr w:type="gramEnd"/>
                      </w:p>
                    </w:txbxContent>
                  </v:textbox>
                </v:rect>
                <v:rect id="Rectangle 6" o:spid="_x0000_s1031" style="position:absolute;left:4763;top:28004;width:19379;height:6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17C4AD4E" w14:textId="77777777" w:rsidR="00951F75" w:rsidRPr="005F3683" w:rsidRDefault="00951F75" w:rsidP="003B10B8">
                        <w:pPr>
                          <w:spacing w:line="240" w:lineRule="auto"/>
                          <w:jc w:val="center"/>
                          <w:rPr>
                            <w:color w:val="000000" w:themeColor="text1"/>
                            <w:sz w:val="18"/>
                          </w:rPr>
                        </w:pPr>
                        <w:r w:rsidRPr="005F3683">
                          <w:rPr>
                            <w:color w:val="000000" w:themeColor="text1"/>
                            <w:sz w:val="18"/>
                          </w:rPr>
                          <w:t>Records screened on title and abstract</w:t>
                        </w:r>
                      </w:p>
                      <w:p w14:paraId="6F3957DC" w14:textId="77777777" w:rsidR="00951F75" w:rsidRPr="005F3683" w:rsidRDefault="00951F75" w:rsidP="003B10B8">
                        <w:pPr>
                          <w:spacing w:line="240" w:lineRule="auto"/>
                          <w:jc w:val="center"/>
                          <w:rPr>
                            <w:color w:val="000000" w:themeColor="text1"/>
                            <w:sz w:val="18"/>
                          </w:rPr>
                        </w:pPr>
                        <w:r w:rsidRPr="005F3683">
                          <w:rPr>
                            <w:color w:val="000000" w:themeColor="text1"/>
                            <w:sz w:val="18"/>
                          </w:rPr>
                          <w:t>(</w:t>
                        </w:r>
                        <w:r w:rsidRPr="005F3683">
                          <w:rPr>
                            <w:i/>
                            <w:color w:val="000000" w:themeColor="text1"/>
                            <w:sz w:val="18"/>
                          </w:rPr>
                          <w:t>n</w:t>
                        </w:r>
                        <w:r w:rsidRPr="005F3683">
                          <w:rPr>
                            <w:color w:val="000000" w:themeColor="text1"/>
                            <w:sz w:val="18"/>
                          </w:rPr>
                          <w:t xml:space="preserve"> = 18,659)</w:t>
                        </w:r>
                      </w:p>
                      <w:p w14:paraId="05EC7A8D" w14:textId="77777777" w:rsidR="00951F75" w:rsidRPr="005F3683" w:rsidRDefault="00951F75" w:rsidP="003B10B8">
                        <w:pPr>
                          <w:spacing w:line="240" w:lineRule="auto"/>
                          <w:rPr>
                            <w:color w:val="000000" w:themeColor="text1"/>
                            <w:sz w:val="18"/>
                          </w:rPr>
                        </w:pPr>
                      </w:p>
                    </w:txbxContent>
                  </v:textbox>
                </v:rect>
                <v:rect id="Rectangle 7" o:spid="_x0000_s1032" style="position:absolute;left:5270;top:39183;width:18872;height:6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5C262ECA" w14:textId="77777777" w:rsidR="00951F75" w:rsidRPr="008E67A8" w:rsidRDefault="00951F75" w:rsidP="003B10B8">
                        <w:pPr>
                          <w:spacing w:line="240" w:lineRule="auto"/>
                          <w:jc w:val="center"/>
                          <w:rPr>
                            <w:color w:val="000000" w:themeColor="text1"/>
                            <w:sz w:val="18"/>
                          </w:rPr>
                        </w:pPr>
                        <w:r w:rsidRPr="008E67A8">
                          <w:rPr>
                            <w:color w:val="000000" w:themeColor="text1"/>
                            <w:sz w:val="18"/>
                          </w:rPr>
                          <w:t>Full-text articles assessed for eligibility</w:t>
                        </w:r>
                      </w:p>
                      <w:p w14:paraId="3FDDE4BB" w14:textId="77777777" w:rsidR="00951F75" w:rsidRPr="008E67A8" w:rsidRDefault="00951F75" w:rsidP="003B10B8">
                        <w:pPr>
                          <w:spacing w:line="240" w:lineRule="auto"/>
                          <w:jc w:val="center"/>
                          <w:rPr>
                            <w:color w:val="000000" w:themeColor="text1"/>
                            <w:sz w:val="18"/>
                          </w:rPr>
                        </w:pPr>
                        <w:r w:rsidRPr="008E67A8">
                          <w:rPr>
                            <w:color w:val="000000" w:themeColor="text1"/>
                            <w:sz w:val="18"/>
                          </w:rPr>
                          <w:t>(</w:t>
                        </w:r>
                        <w:r w:rsidRPr="008E67A8">
                          <w:rPr>
                            <w:i/>
                            <w:color w:val="000000" w:themeColor="text1"/>
                            <w:sz w:val="18"/>
                          </w:rPr>
                          <w:t>n</w:t>
                        </w:r>
                        <w:r w:rsidRPr="008E67A8">
                          <w:rPr>
                            <w:color w:val="000000" w:themeColor="text1"/>
                            <w:sz w:val="18"/>
                          </w:rPr>
                          <w:t xml:space="preserve"> = 1416)</w:t>
                        </w:r>
                      </w:p>
                    </w:txbxContent>
                  </v:textbox>
                </v:rect>
                <v:rect id="Rectangle 9" o:spid="_x0000_s1033" style="position:absolute;left:29534;top:33476;width:22949;height:23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3E9CC29C" w14:textId="77777777" w:rsidR="00951F75" w:rsidRPr="008E67A8" w:rsidRDefault="00951F75" w:rsidP="003B10B8">
                        <w:pPr>
                          <w:spacing w:line="240" w:lineRule="auto"/>
                          <w:rPr>
                            <w:color w:val="000000" w:themeColor="text1"/>
                            <w:sz w:val="18"/>
                          </w:rPr>
                        </w:pPr>
                        <w:r w:rsidRPr="008E67A8">
                          <w:rPr>
                            <w:color w:val="000000" w:themeColor="text1"/>
                            <w:sz w:val="18"/>
                          </w:rPr>
                          <w:t>Records excluded</w:t>
                        </w:r>
                      </w:p>
                      <w:p w14:paraId="1EE2AAFF" w14:textId="77777777" w:rsidR="00951F75" w:rsidRPr="008E67A8" w:rsidRDefault="00951F75" w:rsidP="003B10B8">
                        <w:pPr>
                          <w:spacing w:line="240" w:lineRule="auto"/>
                          <w:rPr>
                            <w:color w:val="000000" w:themeColor="text1"/>
                            <w:sz w:val="18"/>
                          </w:rPr>
                        </w:pPr>
                        <w:r w:rsidRPr="008E67A8">
                          <w:rPr>
                            <w:color w:val="000000" w:themeColor="text1"/>
                            <w:sz w:val="18"/>
                          </w:rPr>
                          <w:t>(</w:t>
                        </w:r>
                        <w:r w:rsidRPr="008E67A8">
                          <w:rPr>
                            <w:i/>
                            <w:color w:val="000000" w:themeColor="text1"/>
                            <w:sz w:val="18"/>
                          </w:rPr>
                          <w:t xml:space="preserve">n </w:t>
                        </w:r>
                        <w:r w:rsidRPr="008E67A8">
                          <w:rPr>
                            <w:color w:val="000000" w:themeColor="text1"/>
                            <w:sz w:val="18"/>
                          </w:rPr>
                          <w:t>= 953)</w:t>
                        </w:r>
                      </w:p>
                      <w:p w14:paraId="78C6C7AF" w14:textId="77777777" w:rsidR="00951F75" w:rsidRPr="008E67A8" w:rsidRDefault="00951F75" w:rsidP="003B10B8">
                        <w:pPr>
                          <w:spacing w:line="240" w:lineRule="auto"/>
                          <w:rPr>
                            <w:color w:val="000000" w:themeColor="text1"/>
                            <w:sz w:val="18"/>
                          </w:rPr>
                        </w:pPr>
                        <w:r w:rsidRPr="008E67A8">
                          <w:rPr>
                            <w:color w:val="000000" w:themeColor="text1"/>
                            <w:sz w:val="18"/>
                          </w:rPr>
                          <w:t>Reasons</w:t>
                        </w:r>
                      </w:p>
                      <w:p w14:paraId="7CE7769D" w14:textId="77777777" w:rsidR="00951F75" w:rsidRPr="008E67A8"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247 No adult rare cancer patients </w:t>
                        </w:r>
                      </w:p>
                      <w:p w14:paraId="56BE508E" w14:textId="77777777" w:rsidR="00951F75"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200 </w:t>
                        </w:r>
                        <w:r>
                          <w:rPr>
                            <w:rFonts w:ascii="Palatino Linotype" w:hAnsi="Palatino Linotype" w:cs="Times New Roman"/>
                            <w:color w:val="000000" w:themeColor="text1"/>
                            <w:sz w:val="18"/>
                            <w:szCs w:val="20"/>
                          </w:rPr>
                          <w:t>W</w:t>
                        </w:r>
                        <w:r w:rsidRPr="008E67A8">
                          <w:rPr>
                            <w:rFonts w:ascii="Palatino Linotype" w:hAnsi="Palatino Linotype" w:cs="Times New Roman"/>
                            <w:color w:val="000000" w:themeColor="text1"/>
                            <w:sz w:val="18"/>
                            <w:szCs w:val="20"/>
                          </w:rPr>
                          <w:t>rong study design</w:t>
                        </w:r>
                      </w:p>
                      <w:p w14:paraId="5E254A99" w14:textId="77777777" w:rsidR="00951F75"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Pr>
                            <w:rFonts w:ascii="Palatino Linotype" w:hAnsi="Palatino Linotype" w:cs="Times New Roman"/>
                            <w:color w:val="000000" w:themeColor="text1"/>
                            <w:sz w:val="18"/>
                            <w:szCs w:val="20"/>
                          </w:rPr>
                          <w:t>136 Wrong outcome/No HRQoL</w:t>
                        </w:r>
                      </w:p>
                      <w:p w14:paraId="57ABC8D1" w14:textId="77777777" w:rsidR="00951F75" w:rsidRPr="008E67A8"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Pr>
                            <w:rFonts w:ascii="Palatino Linotype" w:hAnsi="Palatino Linotype" w:cs="Times New Roman"/>
                            <w:color w:val="000000" w:themeColor="text1"/>
                            <w:sz w:val="18"/>
                            <w:szCs w:val="20"/>
                          </w:rPr>
                          <w:t>125 Full text unavailable</w:t>
                        </w:r>
                      </w:p>
                      <w:p w14:paraId="7443CFB7" w14:textId="77777777" w:rsidR="00951F75"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107 </w:t>
                        </w:r>
                        <w:r>
                          <w:rPr>
                            <w:rFonts w:ascii="Palatino Linotype" w:hAnsi="Palatino Linotype" w:cs="Times New Roman"/>
                            <w:color w:val="000000" w:themeColor="text1"/>
                            <w:sz w:val="18"/>
                            <w:szCs w:val="20"/>
                          </w:rPr>
                          <w:t>N</w:t>
                        </w:r>
                        <w:r w:rsidRPr="008E67A8">
                          <w:rPr>
                            <w:rFonts w:ascii="Palatino Linotype" w:hAnsi="Palatino Linotype" w:cs="Times New Roman"/>
                            <w:color w:val="000000" w:themeColor="text1"/>
                            <w:sz w:val="18"/>
                            <w:szCs w:val="20"/>
                          </w:rPr>
                          <w:t>ot specified for rare cancer</w:t>
                        </w:r>
                      </w:p>
                      <w:p w14:paraId="68849EDB" w14:textId="77777777" w:rsidR="00951F75"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Pr>
                            <w:rFonts w:ascii="Palatino Linotype" w:hAnsi="Palatino Linotype" w:cs="Times New Roman"/>
                            <w:color w:val="000000" w:themeColor="text1"/>
                            <w:sz w:val="18"/>
                            <w:szCs w:val="20"/>
                          </w:rPr>
                          <w:t>33 Wrong population</w:t>
                        </w:r>
                      </w:p>
                      <w:p w14:paraId="42CF2FAB" w14:textId="77777777" w:rsidR="00951F75"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Pr>
                            <w:rFonts w:ascii="Palatino Linotype" w:hAnsi="Palatino Linotype" w:cs="Times New Roman"/>
                            <w:color w:val="000000" w:themeColor="text1"/>
                            <w:sz w:val="18"/>
                            <w:szCs w:val="20"/>
                          </w:rPr>
                          <w:t xml:space="preserve">32 </w:t>
                        </w:r>
                        <w:proofErr w:type="gramStart"/>
                        <w:r>
                          <w:rPr>
                            <w:rFonts w:ascii="Palatino Linotype" w:hAnsi="Palatino Linotype" w:cs="Times New Roman"/>
                            <w:color w:val="000000" w:themeColor="text1"/>
                            <w:sz w:val="18"/>
                            <w:szCs w:val="20"/>
                          </w:rPr>
                          <w:t>Non-cancer</w:t>
                        </w:r>
                        <w:proofErr w:type="gramEnd"/>
                      </w:p>
                      <w:p w14:paraId="2164937B" w14:textId="77777777" w:rsidR="00951F75" w:rsidRPr="008E67A8"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22 </w:t>
                        </w:r>
                        <w:r>
                          <w:rPr>
                            <w:rFonts w:ascii="Palatino Linotype" w:hAnsi="Palatino Linotype" w:cs="Times New Roman"/>
                            <w:color w:val="000000" w:themeColor="text1"/>
                            <w:sz w:val="18"/>
                            <w:szCs w:val="20"/>
                          </w:rPr>
                          <w:t>N</w:t>
                        </w:r>
                        <w:r w:rsidRPr="008E67A8">
                          <w:rPr>
                            <w:rFonts w:ascii="Palatino Linotype" w:hAnsi="Palatino Linotype" w:cs="Times New Roman"/>
                            <w:color w:val="000000" w:themeColor="text1"/>
                            <w:sz w:val="18"/>
                            <w:szCs w:val="20"/>
                          </w:rPr>
                          <w:t>ot full English text</w:t>
                        </w:r>
                      </w:p>
                      <w:p w14:paraId="2A7A9FCA" w14:textId="77777777" w:rsidR="00951F75"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18 </w:t>
                        </w:r>
                        <w:r>
                          <w:rPr>
                            <w:rFonts w:ascii="Palatino Linotype" w:hAnsi="Palatino Linotype" w:cs="Times New Roman"/>
                            <w:color w:val="000000" w:themeColor="text1"/>
                            <w:sz w:val="18"/>
                            <w:szCs w:val="20"/>
                          </w:rPr>
                          <w:t>N</w:t>
                        </w:r>
                        <w:r w:rsidRPr="008E67A8">
                          <w:rPr>
                            <w:rFonts w:ascii="Palatino Linotype" w:hAnsi="Palatino Linotype" w:cs="Times New Roman"/>
                            <w:color w:val="000000" w:themeColor="text1"/>
                            <w:sz w:val="18"/>
                            <w:szCs w:val="20"/>
                          </w:rPr>
                          <w:t>on</w:t>
                        </w:r>
                        <w:r>
                          <w:rPr>
                            <w:rFonts w:ascii="Palatino Linotype" w:hAnsi="Palatino Linotype" w:cs="Times New Roman"/>
                            <w:color w:val="000000" w:themeColor="text1"/>
                            <w:sz w:val="18"/>
                            <w:szCs w:val="20"/>
                          </w:rPr>
                          <w:t>-</w:t>
                        </w:r>
                        <w:r w:rsidRPr="008E67A8">
                          <w:rPr>
                            <w:rFonts w:ascii="Palatino Linotype" w:hAnsi="Palatino Linotype" w:cs="Times New Roman"/>
                            <w:color w:val="000000" w:themeColor="text1"/>
                            <w:sz w:val="18"/>
                            <w:szCs w:val="20"/>
                          </w:rPr>
                          <w:t xml:space="preserve">malignant </w:t>
                        </w:r>
                      </w:p>
                      <w:p w14:paraId="3D50D483" w14:textId="77777777" w:rsidR="00951F75" w:rsidRPr="008E67A8"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Pr>
                            <w:rFonts w:ascii="Palatino Linotype" w:hAnsi="Palatino Linotype" w:cs="Times New Roman"/>
                            <w:color w:val="000000" w:themeColor="text1"/>
                            <w:sz w:val="18"/>
                            <w:szCs w:val="20"/>
                          </w:rPr>
                          <w:t>17 Duplicates</w:t>
                        </w:r>
                      </w:p>
                      <w:p w14:paraId="60F56E0B" w14:textId="77777777" w:rsidR="00951F75" w:rsidRPr="008E67A8"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8 </w:t>
                        </w:r>
                        <w:r>
                          <w:rPr>
                            <w:rFonts w:ascii="Palatino Linotype" w:hAnsi="Palatino Linotype" w:cs="Times New Roman"/>
                            <w:color w:val="000000" w:themeColor="text1"/>
                            <w:sz w:val="18"/>
                            <w:szCs w:val="20"/>
                          </w:rPr>
                          <w:t>W</w:t>
                        </w:r>
                        <w:r w:rsidRPr="008E67A8">
                          <w:rPr>
                            <w:rFonts w:ascii="Palatino Linotype" w:hAnsi="Palatino Linotype" w:cs="Times New Roman"/>
                            <w:color w:val="000000" w:themeColor="text1"/>
                            <w:sz w:val="18"/>
                            <w:szCs w:val="20"/>
                          </w:rPr>
                          <w:t>rong publication year</w:t>
                        </w:r>
                      </w:p>
                      <w:p w14:paraId="428B8EA3" w14:textId="77777777" w:rsidR="00951F75" w:rsidRPr="00C50292" w:rsidRDefault="00951F75" w:rsidP="003B10B8">
                        <w:pPr>
                          <w:pStyle w:val="ListParagraph"/>
                          <w:numPr>
                            <w:ilvl w:val="0"/>
                            <w:numId w:val="36"/>
                          </w:numPr>
                          <w:spacing w:after="0" w:line="240" w:lineRule="auto"/>
                          <w:rPr>
                            <w:rFonts w:ascii="Palatino Linotype" w:hAnsi="Palatino Linotype" w:cs="Times New Roman"/>
                            <w:color w:val="000000" w:themeColor="text1"/>
                            <w:sz w:val="18"/>
                            <w:szCs w:val="20"/>
                          </w:rPr>
                        </w:pPr>
                        <w:r w:rsidRPr="008E67A8">
                          <w:rPr>
                            <w:rFonts w:ascii="Palatino Linotype" w:hAnsi="Palatino Linotype" w:cs="Times New Roman"/>
                            <w:color w:val="000000" w:themeColor="text1"/>
                            <w:sz w:val="18"/>
                            <w:szCs w:val="20"/>
                          </w:rPr>
                          <w:t xml:space="preserve">8 </w:t>
                        </w:r>
                        <w:r>
                          <w:rPr>
                            <w:rFonts w:ascii="Palatino Linotype" w:hAnsi="Palatino Linotype" w:cs="Times New Roman"/>
                            <w:color w:val="000000" w:themeColor="text1"/>
                            <w:sz w:val="18"/>
                            <w:szCs w:val="20"/>
                          </w:rPr>
                          <w:t>N</w:t>
                        </w:r>
                        <w:r w:rsidRPr="008E67A8">
                          <w:rPr>
                            <w:rFonts w:ascii="Palatino Linotype" w:hAnsi="Palatino Linotype" w:cs="Times New Roman"/>
                            <w:color w:val="000000" w:themeColor="text1"/>
                            <w:sz w:val="18"/>
                            <w:szCs w:val="20"/>
                          </w:rPr>
                          <w:t>ot solid rare cancer</w:t>
                        </w:r>
                      </w:p>
                    </w:txbxContent>
                  </v:textbox>
                </v:rect>
                <v:rect id="Rectangle 10" o:spid="_x0000_s1034" style="position:absolute;left:5270;top:49135;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textbox>
                    <w:txbxContent>
                      <w:p w14:paraId="7EEBD99B" w14:textId="77777777" w:rsidR="00951F75" w:rsidRPr="008E67A8" w:rsidRDefault="00951F75" w:rsidP="003B10B8">
                        <w:pPr>
                          <w:spacing w:line="240" w:lineRule="auto"/>
                          <w:jc w:val="center"/>
                          <w:rPr>
                            <w:color w:val="000000" w:themeColor="text1"/>
                            <w:sz w:val="18"/>
                          </w:rPr>
                        </w:pPr>
                        <w:r w:rsidRPr="008E67A8">
                          <w:rPr>
                            <w:color w:val="000000" w:themeColor="text1"/>
                            <w:sz w:val="18"/>
                          </w:rPr>
                          <w:t>Studies included in review</w:t>
                        </w:r>
                      </w:p>
                      <w:p w14:paraId="3907F9B5" w14:textId="77777777" w:rsidR="00951F75" w:rsidRPr="008E67A8" w:rsidRDefault="00951F75" w:rsidP="003B10B8">
                        <w:pPr>
                          <w:spacing w:line="240" w:lineRule="auto"/>
                          <w:jc w:val="center"/>
                          <w:rPr>
                            <w:color w:val="000000" w:themeColor="text1"/>
                            <w:sz w:val="18"/>
                          </w:rPr>
                        </w:pPr>
                        <w:r w:rsidRPr="008E67A8">
                          <w:rPr>
                            <w:color w:val="000000" w:themeColor="text1"/>
                            <w:sz w:val="18"/>
                          </w:rPr>
                          <w:t>(</w:t>
                        </w:r>
                        <w:r w:rsidRPr="008E67A8">
                          <w:rPr>
                            <w:i/>
                            <w:color w:val="000000" w:themeColor="text1"/>
                            <w:sz w:val="18"/>
                          </w:rPr>
                          <w:t xml:space="preserve">n </w:t>
                        </w:r>
                        <w:r w:rsidRPr="008E67A8">
                          <w:rPr>
                            <w:color w:val="000000" w:themeColor="text1"/>
                            <w:sz w:val="18"/>
                          </w:rPr>
                          <w:t>= 463)</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23509;top:6698;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" strokecolor="black [3213]" strokeweight=".5pt">
                  <v:stroke endarrow="block" joinstyle="miter"/>
                </v:shape>
                <v:shape id="Straight Arrow Connector 12" o:spid="_x0000_s1036" type="#_x0000_t32" style="position:absolute;left:23992;top:28884;width:5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" strokecolor="black [3213]" strokeweight=".5pt">
                  <v:stroke endarrow="block" joinstyle="miter"/>
                </v:shape>
                <v:shape id="Straight Arrow Connector 13" o:spid="_x0000_s1037" type="#_x0000_t32" style="position:absolute;left:24301;top:41506;width:4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 o:spid="_x0000_s1038" type="#_x0000_t176" style="position:absolute;left:4649;top:-318;width:43452;height:2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" fillcolor="#ffc000 [3207]" strokecolor="#7f5f00 [1607]" strokeweight="1pt">
                  <v:textbox>
                    <w:txbxContent>
                      <w:p w14:paraId="02036BE6" w14:textId="77777777" w:rsidR="00951F75" w:rsidRPr="008E67A8" w:rsidRDefault="00951F75" w:rsidP="003B10B8">
                        <w:pPr>
                          <w:spacing w:line="240" w:lineRule="auto"/>
                          <w:jc w:val="center"/>
                          <w:rPr>
                            <w:b/>
                            <w:color w:val="000000" w:themeColor="text1"/>
                            <w:sz w:val="18"/>
                            <w:szCs w:val="18"/>
                          </w:rPr>
                        </w:pPr>
                        <w:r w:rsidRPr="008E67A8">
                          <w:rPr>
                            <w:b/>
                            <w:color w:val="000000" w:themeColor="text1"/>
                            <w:sz w:val="18"/>
                            <w:szCs w:val="18"/>
                          </w:rPr>
                          <w:t>Identification of studies via databases and registers</w:t>
                        </w:r>
                      </w:p>
                    </w:txbxContent>
                  </v:textbox>
                </v:shape>
                <v:shape id="Flowchart: Alternate Process 15" o:spid="_x0000_s1039" type="#_x0000_t176" style="position:absolute;left:-4077;top:7504;width:12769;height:34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" fillcolor="#9cc2e5 [1944]" strokecolor="black [3213]" strokeweight="1pt">
                  <v:textbox>
                    <w:txbxContent>
                      <w:p w14:paraId="584F138C" w14:textId="77777777" w:rsidR="00951F75" w:rsidRPr="008E67A8" w:rsidRDefault="00951F75" w:rsidP="003B10B8">
                        <w:pPr>
                          <w:spacing w:line="240" w:lineRule="auto"/>
                          <w:jc w:val="center"/>
                          <w:rPr>
                            <w:b/>
                            <w:color w:val="000000" w:themeColor="text1"/>
                            <w:sz w:val="18"/>
                            <w:szCs w:val="18"/>
                          </w:rPr>
                        </w:pPr>
                        <w:r w:rsidRPr="008E67A8">
                          <w:rPr>
                            <w:b/>
                            <w:color w:val="000000" w:themeColor="text1"/>
                            <w:sz w:val="18"/>
                            <w:szCs w:val="18"/>
                          </w:rPr>
                          <w:t>Identification</w:t>
                        </w:r>
                      </w:p>
                    </w:txbxContent>
                  </v:textbox>
                </v:shape>
                <v:shape id="Flowchart: Alternate Process 16" o:spid="_x0000_s1040" type="#_x0000_t176" style="position:absolute;left:-11471;top:30342;width:27874;height:33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" fillcolor="#9cc2e5 [1944]" strokecolor="black [3213]" strokeweight="1pt">
                  <v:textbox>
                    <w:txbxContent>
                      <w:p w14:paraId="6CADB627" w14:textId="77777777" w:rsidR="00951F75" w:rsidRPr="008E67A8" w:rsidRDefault="00951F75" w:rsidP="003B10B8">
                        <w:pPr>
                          <w:spacing w:line="240" w:lineRule="auto"/>
                          <w:jc w:val="center"/>
                          <w:rPr>
                            <w:b/>
                            <w:color w:val="000000" w:themeColor="text1"/>
                            <w:sz w:val="18"/>
                            <w:szCs w:val="18"/>
                          </w:rPr>
                        </w:pPr>
                        <w:r w:rsidRPr="008E67A8">
                          <w:rPr>
                            <w:b/>
                            <w:color w:val="000000" w:themeColor="text1"/>
                            <w:sz w:val="18"/>
                            <w:szCs w:val="18"/>
                          </w:rPr>
                          <w:t>Screening</w:t>
                        </w:r>
                      </w:p>
                      <w:p w14:paraId="5F31F445" w14:textId="77777777" w:rsidR="00951F75" w:rsidRPr="008E67A8" w:rsidRDefault="00951F75" w:rsidP="003B10B8">
                        <w:pPr>
                          <w:spacing w:line="240" w:lineRule="auto"/>
                          <w:rPr>
                            <w:rFonts w:cs="Arial"/>
                            <w:b/>
                            <w:color w:val="000000" w:themeColor="text1"/>
                            <w:sz w:val="18"/>
                            <w:szCs w:val="18"/>
                          </w:rPr>
                        </w:pPr>
                      </w:p>
                    </w:txbxContent>
                  </v:textbox>
                </v:shape>
                <v:shape id="Flowchart: Alternate Process 17" o:spid="_x0000_s1041" type="#_x0000_t176" style="position:absolute;left:-1111;top:51003;width:7642;height:332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" fillcolor="#9cc2e5 [1944]" strokecolor="black [3213]" strokeweight="1pt">
                  <v:textbox>
                    <w:txbxContent>
                      <w:p w14:paraId="1A74EFE2" w14:textId="77777777" w:rsidR="00951F75" w:rsidRPr="008E67A8" w:rsidRDefault="00951F75" w:rsidP="003B10B8">
                        <w:pPr>
                          <w:spacing w:line="240" w:lineRule="auto"/>
                          <w:jc w:val="center"/>
                          <w:rPr>
                            <w:b/>
                            <w:color w:val="000000" w:themeColor="text1"/>
                            <w:sz w:val="18"/>
                            <w:szCs w:val="18"/>
                          </w:rPr>
                        </w:pPr>
                        <w:r w:rsidRPr="008E67A8">
                          <w:rPr>
                            <w:b/>
                            <w:color w:val="000000" w:themeColor="text1"/>
                            <w:sz w:val="18"/>
                            <w:szCs w:val="18"/>
                          </w:rPr>
                          <w:t>Included</w:t>
                        </w:r>
                      </w:p>
                    </w:txbxContent>
                  </v:textbox>
                </v:shape>
                <v:shape id="Straight Arrow Connector 18" o:spid="_x0000_s1042" type="#_x0000_t32" style="position:absolute;left:14340;top:13378;width:0;height:4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" strokecolor="black [3213]" strokeweight=".5pt">
                  <v:stroke endarrow="block" joinstyle="miter"/>
                </v:shape>
                <v:shape id="Straight Arrow Connector 19" o:spid="_x0000_s1043" type="#_x0000_t32" style="position:absolute;left:14240;top:25273;width:0;height:2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v:shape id="Straight Arrow Connector 20" o:spid="_x0000_s1044" type="#_x0000_t32" style="position:absolute;left:14245;top:34506;width:0;height:4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" strokecolor="black [3213]" strokeweight=".5pt">
                  <v:stroke endarrow="block" joinstyle="miter"/>
                </v:shape>
                <v:shape id="Straight Arrow Connector 21" o:spid="_x0000_s1045" type="#_x0000_t32" style="position:absolute;left:14319;top:45954;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" strokecolor="black [3213]" strokeweight=".5pt">
                  <v:stroke endarrow="block" joinstyle="miter"/>
                </v:shape>
                <w10:wrap type="square" anchorx="margin" anchory="margin"/>
              </v:group>
            </w:pict>
          </mc:Fallback>
        </mc:AlternateContent>
      </w:r>
    </w:p>
    <w:p w14:paraId="7E213D2D" w14:textId="2FE98044" w:rsidR="00A37AFA" w:rsidRPr="0079062A" w:rsidRDefault="00A37AFA" w:rsidP="00A37AFA">
      <w:pPr>
        <w:pStyle w:val="MDPI51figurecaption"/>
        <w:rPr>
          <w:snapToGrid w:val="0"/>
          <w:sz w:val="20"/>
        </w:rPr>
      </w:pPr>
      <w:r w:rsidRPr="0079062A">
        <w:rPr>
          <w:b/>
          <w:highlight w:val="yellow"/>
        </w:rPr>
        <w:t xml:space="preserve">Figure 1. </w:t>
      </w:r>
      <w:r w:rsidRPr="0079062A">
        <w:t xml:space="preserve">PRISMA </w:t>
      </w:r>
      <w:r w:rsidR="00FE3FD4">
        <w:t>d</w:t>
      </w:r>
      <w:r w:rsidRPr="0079062A">
        <w:t>iagram.</w:t>
      </w:r>
    </w:p>
    <w:p w14:paraId="6D8704FE" w14:textId="018E2033" w:rsidR="009F1D76" w:rsidRPr="0079062A" w:rsidRDefault="009F1D76">
      <w:pPr>
        <w:spacing w:line="240" w:lineRule="auto"/>
        <w:jc w:val="left"/>
        <w:rPr>
          <w:rFonts w:eastAsia="Times New Roman"/>
          <w:b/>
          <w:noProof w:val="0"/>
          <w:snapToGrid w:val="0"/>
          <w:sz w:val="24"/>
          <w:szCs w:val="22"/>
          <w:lang w:eastAsia="de-DE" w:bidi="en-US"/>
          <w14:ligatures w14:val="standardContextual"/>
        </w:rPr>
      </w:pPr>
      <w:r w:rsidRPr="0079062A">
        <w:rPr>
          <w:noProof w:val="0"/>
        </w:rPr>
        <w:br w:type="page"/>
      </w:r>
    </w:p>
    <w:p w14:paraId="7B9F4EAA" w14:textId="6CE0220C" w:rsidR="00B81518" w:rsidRPr="0079062A" w:rsidRDefault="004B3833" w:rsidP="004B3833">
      <w:pPr>
        <w:pStyle w:val="MDPI21heading1"/>
      </w:pPr>
      <w:r w:rsidRPr="0079062A">
        <w:lastRenderedPageBreak/>
        <w:t xml:space="preserve">3. </w:t>
      </w:r>
      <w:r w:rsidR="00B81518" w:rsidRPr="0079062A">
        <w:t>Results</w:t>
      </w:r>
    </w:p>
    <w:p w14:paraId="2999B836" w14:textId="26D96DF1" w:rsidR="00B81518" w:rsidRPr="00296D35" w:rsidRDefault="00B81518" w:rsidP="00401F19">
      <w:pPr>
        <w:pStyle w:val="MDPI31text"/>
      </w:pPr>
      <w:r w:rsidRPr="0079062A">
        <w:t xml:space="preserve">The literature search identified 18,704 articles. Of these, </w:t>
      </w:r>
      <w:r w:rsidR="00001CB6" w:rsidRPr="0079062A">
        <w:t>6802</w:t>
      </w:r>
      <w:r w:rsidRPr="0079062A">
        <w:t xml:space="preserve"> abstracts were excluded due to the absence of </w:t>
      </w:r>
      <w:proofErr w:type="spellStart"/>
      <w:r w:rsidRPr="0079062A">
        <w:t>HRQoL</w:t>
      </w:r>
      <w:proofErr w:type="spellEnd"/>
      <w:r w:rsidRPr="0079062A">
        <w:t xml:space="preserve"> </w:t>
      </w:r>
      <w:r w:rsidRPr="00296D35">
        <w:t xml:space="preserve">assessments. An additional </w:t>
      </w:r>
      <w:r w:rsidR="00001CB6" w:rsidRPr="00296D35">
        <w:t>5551</w:t>
      </w:r>
      <w:r w:rsidRPr="00296D35">
        <w:t xml:space="preserve"> abstracts were excluded for being published before 2011. A total of </w:t>
      </w:r>
      <w:r w:rsidR="00001CB6" w:rsidRPr="00296D35">
        <w:t>1416</w:t>
      </w:r>
      <w:r w:rsidRPr="00296D35">
        <w:t xml:space="preserve"> articles were reviewed fully. Of these, 463 were deemed suitable for inclusion. </w:t>
      </w:r>
      <w:r w:rsidRPr="00296D35">
        <w:rPr>
          <w:iCs/>
        </w:rPr>
        <w:t>Figure 2</w:t>
      </w:r>
      <w:r w:rsidRPr="00296D35">
        <w:t xml:space="preserve"> presents the number and percentage of articles per EURACAN domain.</w:t>
      </w:r>
    </w:p>
    <w:p w14:paraId="75405204" w14:textId="68A296C8" w:rsidR="00DC5B80" w:rsidRPr="0079062A" w:rsidRDefault="00B81518" w:rsidP="00401F19">
      <w:pPr>
        <w:pStyle w:val="MDPI52figure"/>
      </w:pPr>
      <w:r w:rsidRPr="0079062A">
        <w:rPr>
          <w:noProof/>
          <w:lang w:val="nl-NL" w:eastAsia="nl-NL" w:bidi="ar-SA"/>
        </w:rPr>
        <w:drawing>
          <wp:inline distT="0" distB="0" distL="0" distR="0" wp14:anchorId="76347707" wp14:editId="51A34C94">
            <wp:extent cx="5382260" cy="2421890"/>
            <wp:effectExtent l="0" t="0" r="8890" b="165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4EBBEC" w14:textId="46ED9282" w:rsidR="00401F19" w:rsidRDefault="002F646B" w:rsidP="00401F19">
      <w:pPr>
        <w:pStyle w:val="MDPI51figurecaption"/>
      </w:pPr>
      <w:r>
        <w:rPr>
          <w:noProof/>
          <w:lang w:val="nl-NL" w:eastAsia="nl-NL"/>
        </w:rPr>
        <w:drawing>
          <wp:anchor distT="0" distB="0" distL="114300" distR="114300" simplePos="0" relativeHeight="251661312" behindDoc="1" locked="0" layoutInCell="1" allowOverlap="1" wp14:anchorId="780CE7C9" wp14:editId="38100E4F">
            <wp:simplePos x="0" y="0"/>
            <wp:positionH relativeFrom="margin">
              <wp:align>right</wp:align>
            </wp:positionH>
            <wp:positionV relativeFrom="paragraph">
              <wp:posOffset>295275</wp:posOffset>
            </wp:positionV>
            <wp:extent cx="6645910" cy="3020695"/>
            <wp:effectExtent l="0" t="0" r="2540" b="8255"/>
            <wp:wrapNone/>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401F19" w:rsidRPr="00296D35">
        <w:rPr>
          <w:b/>
        </w:rPr>
        <w:t xml:space="preserve">Figure 2. </w:t>
      </w:r>
      <w:r w:rsidR="00401F19" w:rsidRPr="0079062A">
        <w:t>Distribution of articles per EURACAN domain.</w:t>
      </w:r>
    </w:p>
    <w:p w14:paraId="2F7F61E2" w14:textId="0B834B54" w:rsidR="002F646B" w:rsidRPr="0079062A" w:rsidRDefault="002F646B" w:rsidP="00401F19">
      <w:pPr>
        <w:pStyle w:val="MDPI51figurecaption"/>
        <w:rPr>
          <w:snapToGrid w:val="0"/>
          <w:sz w:val="20"/>
        </w:rPr>
      </w:pPr>
    </w:p>
    <w:p w14:paraId="5115A752" w14:textId="77777777" w:rsidR="002F646B" w:rsidRDefault="002F646B" w:rsidP="00B50D33">
      <w:pPr>
        <w:pStyle w:val="MDPI31text"/>
      </w:pPr>
    </w:p>
    <w:p w14:paraId="4601BD78" w14:textId="77777777" w:rsidR="002F646B" w:rsidRDefault="002F646B" w:rsidP="00B50D33">
      <w:pPr>
        <w:pStyle w:val="MDPI31text"/>
      </w:pPr>
    </w:p>
    <w:p w14:paraId="0FE1C0AD" w14:textId="77777777" w:rsidR="002F646B" w:rsidRDefault="002F646B" w:rsidP="00B50D33">
      <w:pPr>
        <w:pStyle w:val="MDPI31text"/>
      </w:pPr>
    </w:p>
    <w:p w14:paraId="67D8CAE6" w14:textId="77777777" w:rsidR="002F646B" w:rsidRDefault="002F646B" w:rsidP="00B50D33">
      <w:pPr>
        <w:pStyle w:val="MDPI31text"/>
      </w:pPr>
    </w:p>
    <w:p w14:paraId="71E97E81" w14:textId="77777777" w:rsidR="002F646B" w:rsidRDefault="002F646B" w:rsidP="00B50D33">
      <w:pPr>
        <w:pStyle w:val="MDPI31text"/>
      </w:pPr>
    </w:p>
    <w:p w14:paraId="21264E30" w14:textId="77777777" w:rsidR="002F646B" w:rsidRDefault="002F646B" w:rsidP="00B50D33">
      <w:pPr>
        <w:pStyle w:val="MDPI31text"/>
      </w:pPr>
    </w:p>
    <w:p w14:paraId="5C5C2404" w14:textId="77777777" w:rsidR="002F646B" w:rsidRDefault="002F646B" w:rsidP="00B50D33">
      <w:pPr>
        <w:pStyle w:val="MDPI31text"/>
      </w:pPr>
    </w:p>
    <w:p w14:paraId="0DD34DAC" w14:textId="77777777" w:rsidR="002F646B" w:rsidRDefault="002F646B" w:rsidP="00B50D33">
      <w:pPr>
        <w:pStyle w:val="MDPI31text"/>
      </w:pPr>
    </w:p>
    <w:p w14:paraId="29B7D295" w14:textId="77777777" w:rsidR="002F646B" w:rsidRDefault="002F646B" w:rsidP="00B50D33">
      <w:pPr>
        <w:pStyle w:val="MDPI31text"/>
      </w:pPr>
    </w:p>
    <w:p w14:paraId="2F9B5410" w14:textId="77777777" w:rsidR="002F646B" w:rsidRDefault="002F646B" w:rsidP="00B50D33">
      <w:pPr>
        <w:pStyle w:val="MDPI31text"/>
      </w:pPr>
    </w:p>
    <w:p w14:paraId="77E51FB0" w14:textId="77777777" w:rsidR="002F646B" w:rsidRDefault="002F646B" w:rsidP="00B50D33">
      <w:pPr>
        <w:pStyle w:val="MDPI31text"/>
      </w:pPr>
    </w:p>
    <w:p w14:paraId="1DBE741D" w14:textId="77777777" w:rsidR="002F646B" w:rsidRDefault="002F646B" w:rsidP="00B50D33">
      <w:pPr>
        <w:pStyle w:val="MDPI31text"/>
      </w:pPr>
    </w:p>
    <w:p w14:paraId="01684313" w14:textId="77777777" w:rsidR="002F646B" w:rsidRDefault="002F646B" w:rsidP="00B50D33">
      <w:pPr>
        <w:pStyle w:val="MDPI31text"/>
      </w:pPr>
    </w:p>
    <w:p w14:paraId="37F378F2" w14:textId="77777777" w:rsidR="002F646B" w:rsidRDefault="002F646B" w:rsidP="00B50D33">
      <w:pPr>
        <w:pStyle w:val="MDPI31text"/>
      </w:pPr>
    </w:p>
    <w:p w14:paraId="6FDFD53B" w14:textId="2CFFEAE4" w:rsidR="002F646B" w:rsidRDefault="002F646B" w:rsidP="002F646B">
      <w:pPr>
        <w:pStyle w:val="MDPI31text"/>
      </w:pPr>
      <w:r w:rsidRPr="00601C78">
        <w:rPr>
          <w:noProof/>
          <w:lang w:val="nl-NL" w:eastAsia="nl-NL" w:bidi="ar-SA"/>
        </w:rPr>
        <mc:AlternateContent>
          <mc:Choice Requires="wps">
            <w:drawing>
              <wp:anchor distT="0" distB="0" distL="114300" distR="114300" simplePos="0" relativeHeight="251663360" behindDoc="0" locked="0" layoutInCell="1" allowOverlap="1" wp14:anchorId="1C1535F9" wp14:editId="7EB6223F">
                <wp:simplePos x="0" y="0"/>
                <wp:positionH relativeFrom="margin">
                  <wp:align>right</wp:align>
                </wp:positionH>
                <wp:positionV relativeFrom="paragraph">
                  <wp:posOffset>230505</wp:posOffset>
                </wp:positionV>
                <wp:extent cx="6645910" cy="635"/>
                <wp:effectExtent l="0" t="0" r="2540" b="0"/>
                <wp:wrapSquare wrapText="bothSides"/>
                <wp:docPr id="24" name="Text Box 24"/>
                <wp:cNvGraphicFramePr/>
                <a:graphic xmlns:a="http://schemas.openxmlformats.org/drawingml/2006/main">
                  <a:graphicData uri="http://schemas.microsoft.com/office/word/2010/wordprocessingShape">
                    <wps:wsp>
                      <wps:cNvSpPr txBox="1"/>
                      <wps:spPr>
                        <a:xfrm>
                          <a:off x="0" y="0"/>
                          <a:ext cx="6645910" cy="635"/>
                        </a:xfrm>
                        <a:prstGeom prst="rect">
                          <a:avLst/>
                        </a:prstGeom>
                        <a:solidFill>
                          <a:prstClr val="white"/>
                        </a:solidFill>
                        <a:ln>
                          <a:noFill/>
                        </a:ln>
                      </wps:spPr>
                      <wps:txbx>
                        <w:txbxContent>
                          <w:p w14:paraId="7A70689D" w14:textId="77777777" w:rsidR="00951F75" w:rsidRPr="005E72B0" w:rsidRDefault="00951F75" w:rsidP="002F646B">
                            <w:pPr>
                              <w:pStyle w:val="MDPI51figurecaption"/>
                              <w:rPr>
                                <w:snapToGrid w:val="0"/>
                                <w:sz w:val="20"/>
                              </w:rPr>
                            </w:pPr>
                            <w:r w:rsidRPr="005F31CD">
                              <w:rPr>
                                <w:b/>
                              </w:rPr>
                              <w:t xml:space="preserve">Figure </w:t>
                            </w:r>
                            <w:r w:rsidRPr="005F31CD">
                              <w:rPr>
                                <w:b/>
                              </w:rPr>
                              <w:fldChar w:fldCharType="begin"/>
                            </w:r>
                            <w:r w:rsidRPr="005F31CD">
                              <w:rPr>
                                <w:b/>
                              </w:rPr>
                              <w:instrText xml:space="preserve"> SEQ Figure \* ARABIC </w:instrText>
                            </w:r>
                            <w:r w:rsidRPr="005F31CD">
                              <w:rPr>
                                <w:b/>
                              </w:rPr>
                              <w:fldChar w:fldCharType="separate"/>
                            </w:r>
                            <w:r>
                              <w:rPr>
                                <w:b/>
                                <w:noProof/>
                              </w:rPr>
                              <w:t>3</w:t>
                            </w:r>
                            <w:r w:rsidRPr="005F31CD">
                              <w:rPr>
                                <w:b/>
                              </w:rPr>
                              <w:fldChar w:fldCharType="end"/>
                            </w:r>
                            <w:r w:rsidRPr="005F31CD">
                              <w:rPr>
                                <w:b/>
                              </w:rPr>
                              <w:t>.</w:t>
                            </w:r>
                            <w:r>
                              <w:t xml:space="preserve"> Distribution of HRQoL assessments across EURACN domains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C1535F9" id="_x0000_t202" coordsize="21600,21600" o:spt="202" path="m,l,21600r21600,l21600,xe">
                <v:stroke joinstyle="miter"/>
                <v:path gradientshapeok="t" o:connecttype="rect"/>
              </v:shapetype>
              <v:shape id="Text Box 24" o:spid="_x0000_s1046" type="#_x0000_t202" style="position:absolute;left:0;text-align:left;margin-left:472.1pt;margin-top:18.15pt;width:523.3pt;height:.0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" stroked="f">
                <v:textbox style="mso-fit-shape-to-text:t" inset="0,0,0,0">
                  <w:txbxContent>
                    <w:p w14:paraId="7A70689D" w14:textId="77777777" w:rsidR="00951F75" w:rsidRPr="005E72B0" w:rsidRDefault="00951F75" w:rsidP="002F646B">
                      <w:pPr>
                        <w:pStyle w:val="MDPI51figurecaption"/>
                        <w:rPr>
                          <w:snapToGrid w:val="0"/>
                          <w:sz w:val="20"/>
                        </w:rPr>
                      </w:pPr>
                      <w:r w:rsidRPr="005F31CD">
                        <w:rPr>
                          <w:b/>
                        </w:rPr>
                        <w:t xml:space="preserve">Figure </w:t>
                      </w:r>
                      <w:r w:rsidRPr="005F31CD">
                        <w:rPr>
                          <w:b/>
                        </w:rPr>
                        <w:fldChar w:fldCharType="begin"/>
                      </w:r>
                      <w:r w:rsidRPr="005F31CD">
                        <w:rPr>
                          <w:b/>
                        </w:rPr>
                        <w:instrText xml:space="preserve"> SEQ Figure \* ARABIC </w:instrText>
                      </w:r>
                      <w:r w:rsidRPr="005F31CD">
                        <w:rPr>
                          <w:b/>
                        </w:rPr>
                        <w:fldChar w:fldCharType="separate"/>
                      </w:r>
                      <w:r>
                        <w:rPr>
                          <w:b/>
                          <w:noProof/>
                        </w:rPr>
                        <w:t>3</w:t>
                      </w:r>
                      <w:r w:rsidRPr="005F31CD">
                        <w:rPr>
                          <w:b/>
                        </w:rPr>
                        <w:fldChar w:fldCharType="end"/>
                      </w:r>
                      <w:r w:rsidRPr="005F31CD">
                        <w:rPr>
                          <w:b/>
                        </w:rPr>
                        <w:t>.</w:t>
                      </w:r>
                      <w:r>
                        <w:t xml:space="preserve"> Distribution of HRQoL assessments across EURACN domains</w:t>
                      </w:r>
                    </w:p>
                  </w:txbxContent>
                </v:textbox>
                <w10:wrap type="square" anchorx="margin"/>
              </v:shape>
            </w:pict>
          </mc:Fallback>
        </mc:AlternateContent>
      </w:r>
    </w:p>
    <w:p w14:paraId="093CAB30" w14:textId="48F912AD" w:rsidR="00B81518" w:rsidRPr="00296D35" w:rsidRDefault="00B81518" w:rsidP="00B50D33">
      <w:pPr>
        <w:pStyle w:val="MDPI31text"/>
        <w:rPr>
          <w:iCs/>
        </w:rPr>
      </w:pPr>
      <w:proofErr w:type="gramStart"/>
      <w:r w:rsidRPr="0079062A">
        <w:t>The majority of</w:t>
      </w:r>
      <w:proofErr w:type="gramEnd"/>
      <w:r w:rsidRPr="0079062A">
        <w:t xml:space="preserve"> the identified studies were quantitative (</w:t>
      </w:r>
      <w:r w:rsidR="00EF0464" w:rsidRPr="0079062A">
        <w:rPr>
          <w:i/>
        </w:rPr>
        <w:t xml:space="preserve">n </w:t>
      </w:r>
      <w:r w:rsidR="00EF0464" w:rsidRPr="0079062A">
        <w:t>=</w:t>
      </w:r>
      <w:r w:rsidR="00EF0464" w:rsidRPr="0079062A">
        <w:rPr>
          <w:i/>
        </w:rPr>
        <w:t xml:space="preserve"> </w:t>
      </w:r>
      <w:r w:rsidR="00EF0464" w:rsidRPr="0079062A">
        <w:t>4</w:t>
      </w:r>
      <w:r w:rsidRPr="0079062A">
        <w:t xml:space="preserve">49), and 26 were qualitative (either as a part of </w:t>
      </w:r>
      <w:r w:rsidR="00E21C50">
        <w:t xml:space="preserve">a </w:t>
      </w:r>
      <w:r w:rsidRPr="0079062A">
        <w:t>mixed</w:t>
      </w:r>
      <w:r w:rsidR="00484CF7">
        <w:t xml:space="preserve"> </w:t>
      </w:r>
      <w:r w:rsidRPr="0079062A">
        <w:t xml:space="preserve">methodology or purely qualitative). Generic questionnaires (397 out of 463 studies), such as the European </w:t>
      </w:r>
      <w:proofErr w:type="spellStart"/>
      <w:r w:rsidRPr="0079062A">
        <w:t>Organisation</w:t>
      </w:r>
      <w:proofErr w:type="spellEnd"/>
      <w:r w:rsidRPr="0079062A">
        <w:t xml:space="preserve"> for Research and Treatment of Cancer Quality of Life Questionnaire-Core 30 (EORTC QLQ-C30), the 36-Item Short Form Health Survey (SF-36), the </w:t>
      </w:r>
      <w:proofErr w:type="spellStart"/>
      <w:r w:rsidRPr="0079062A">
        <w:t>EuroQol</w:t>
      </w:r>
      <w:proofErr w:type="spellEnd"/>
      <w:r w:rsidRPr="0079062A">
        <w:t xml:space="preserve"> 5-dimensions or 3-dimensions (EQ-5D-5L/3L), and Functional Assessment of Cancer Therapy</w:t>
      </w:r>
      <w:r w:rsidR="00BE6086" w:rsidRPr="0079062A">
        <w:t>—</w:t>
      </w:r>
      <w:r w:rsidRPr="0079062A">
        <w:t>General (FACT-G)</w:t>
      </w:r>
      <w:r w:rsidR="00484CF7">
        <w:t>,</w:t>
      </w:r>
      <w:r w:rsidRPr="0079062A">
        <w:t xml:space="preserve"> were commonly used most often to assess </w:t>
      </w:r>
      <w:proofErr w:type="spellStart"/>
      <w:r w:rsidRPr="0079062A">
        <w:t>HRQoL</w:t>
      </w:r>
      <w:proofErr w:type="spellEnd"/>
      <w:r w:rsidRPr="0079062A">
        <w:t xml:space="preserve"> </w:t>
      </w:r>
      <w:r w:rsidR="00544FA2" w:rsidRPr="0079062A">
        <w:t>[16–19</w:t>
      </w:r>
      <w:r w:rsidRPr="0079062A">
        <w:t xml:space="preserve">]. Additionally, 270 studies used a tumor-specific questionnaire, either as a supplement to a generic questionnaire or as the </w:t>
      </w:r>
      <w:proofErr w:type="spellStart"/>
      <w:r w:rsidRPr="0079062A">
        <w:t>HRQoL</w:t>
      </w:r>
      <w:proofErr w:type="spellEnd"/>
      <w:r w:rsidRPr="0079062A">
        <w:t xml:space="preserve"> </w:t>
      </w:r>
      <w:r w:rsidRPr="0079062A">
        <w:lastRenderedPageBreak/>
        <w:t xml:space="preserve">instrument. The distribution of generic and tumor-specific </w:t>
      </w:r>
      <w:proofErr w:type="spellStart"/>
      <w:r w:rsidRPr="0079062A">
        <w:t>HRQoL</w:t>
      </w:r>
      <w:proofErr w:type="spellEnd"/>
      <w:r w:rsidRPr="0079062A">
        <w:t xml:space="preserve"> assessment, both overall and per EURACAN domain, is shown in </w:t>
      </w:r>
      <w:r w:rsidRPr="0068071F">
        <w:rPr>
          <w:iCs/>
        </w:rPr>
        <w:t>Figure 3.</w:t>
      </w:r>
      <w:r w:rsidRPr="0068071F">
        <w:t xml:space="preserve"> A</w:t>
      </w:r>
      <w:r w:rsidRPr="0079062A">
        <w:t xml:space="preserve"> complete table of all included studies, organized by EURACAN domain, can be found in </w:t>
      </w:r>
      <w:r w:rsidR="009B1B43" w:rsidRPr="00296D35">
        <w:t>Supplementary</w:t>
      </w:r>
      <w:r w:rsidRPr="00296D35">
        <w:rPr>
          <w:iCs/>
        </w:rPr>
        <w:t xml:space="preserve"> </w:t>
      </w:r>
      <w:r w:rsidR="00621F24" w:rsidRPr="00296D35">
        <w:rPr>
          <w:iCs/>
        </w:rPr>
        <w:t xml:space="preserve">File </w:t>
      </w:r>
      <w:r w:rsidRPr="00296D35">
        <w:rPr>
          <w:iCs/>
        </w:rPr>
        <w:t>S2.</w:t>
      </w:r>
    </w:p>
    <w:p w14:paraId="0775FEEA" w14:textId="34F97626" w:rsidR="00B81518" w:rsidRPr="00296D35" w:rsidRDefault="00B50D33" w:rsidP="00B50D33">
      <w:pPr>
        <w:pStyle w:val="MDPI22heading2"/>
        <w:spacing w:before="240"/>
        <w:rPr>
          <w:noProof w:val="0"/>
        </w:rPr>
      </w:pPr>
      <w:r w:rsidRPr="00296D35">
        <w:rPr>
          <w:noProof w:val="0"/>
          <w:lang w:eastAsia="nl-NL" w:bidi="ar-SA"/>
        </w:rPr>
        <w:t xml:space="preserve">3.1. </w:t>
      </w:r>
      <w:proofErr w:type="spellStart"/>
      <w:r w:rsidR="00B81518" w:rsidRPr="00296D35">
        <w:rPr>
          <w:noProof w:val="0"/>
          <w:spacing w:val="-2"/>
        </w:rPr>
        <w:t>HRQoL</w:t>
      </w:r>
      <w:proofErr w:type="spellEnd"/>
      <w:r w:rsidR="00B81518" w:rsidRPr="00296D35">
        <w:rPr>
          <w:noProof w:val="0"/>
          <w:spacing w:val="-2"/>
        </w:rPr>
        <w:t xml:space="preserve"> of </w:t>
      </w:r>
      <w:r w:rsidR="00F813FA" w:rsidRPr="00296D35">
        <w:rPr>
          <w:noProof w:val="0"/>
          <w:spacing w:val="-2"/>
        </w:rPr>
        <w:t xml:space="preserve">Patients </w:t>
      </w:r>
      <w:r w:rsidR="00B81518" w:rsidRPr="00296D35">
        <w:rPr>
          <w:noProof w:val="0"/>
          <w:spacing w:val="-2"/>
        </w:rPr>
        <w:t xml:space="preserve">with a </w:t>
      </w:r>
      <w:r w:rsidR="00F813FA" w:rsidRPr="00296D35">
        <w:rPr>
          <w:noProof w:val="0"/>
          <w:spacing w:val="-2"/>
        </w:rPr>
        <w:t xml:space="preserve">Rare Cancer </w:t>
      </w:r>
      <w:r w:rsidR="00B81518" w:rsidRPr="00296D35">
        <w:rPr>
          <w:noProof w:val="0"/>
          <w:spacing w:val="-2"/>
        </w:rPr>
        <w:t xml:space="preserve">of the </w:t>
      </w:r>
      <w:r w:rsidR="00F813FA" w:rsidRPr="00296D35">
        <w:rPr>
          <w:noProof w:val="0"/>
          <w:spacing w:val="-2"/>
        </w:rPr>
        <w:t xml:space="preserve">Connective Tissues </w:t>
      </w:r>
      <w:r w:rsidR="00B81518" w:rsidRPr="00296D35">
        <w:rPr>
          <w:noProof w:val="0"/>
          <w:spacing w:val="-2"/>
        </w:rPr>
        <w:t>(</w:t>
      </w:r>
      <w:r w:rsidR="00F813FA" w:rsidRPr="00296D35">
        <w:rPr>
          <w:noProof w:val="0"/>
          <w:spacing w:val="-2"/>
        </w:rPr>
        <w:t>Sarcomas</w:t>
      </w:r>
      <w:r w:rsidR="00B81518" w:rsidRPr="00296D35">
        <w:rPr>
          <w:noProof w:val="0"/>
          <w:spacing w:val="-2"/>
        </w:rPr>
        <w:t>) (EURACAN G1)</w:t>
      </w:r>
    </w:p>
    <w:p w14:paraId="54C1010B" w14:textId="161B8457" w:rsidR="00B81518" w:rsidRPr="0079062A" w:rsidRDefault="00B81518" w:rsidP="00DA16CC">
      <w:pPr>
        <w:pStyle w:val="MDPI31text"/>
      </w:pPr>
      <w:r w:rsidRPr="00296D35">
        <w:t xml:space="preserve">Sixty-six studies examined </w:t>
      </w:r>
      <w:proofErr w:type="spellStart"/>
      <w:r w:rsidRPr="00296D35">
        <w:t>HRQoL</w:t>
      </w:r>
      <w:proofErr w:type="spellEnd"/>
      <w:r w:rsidRPr="00296D35">
        <w:t xml:space="preserve"> in patients with sarcoma (Supplementary </w:t>
      </w:r>
      <w:r w:rsidR="006E5445" w:rsidRPr="00296D35">
        <w:t xml:space="preserve">Table </w:t>
      </w:r>
      <w:r w:rsidRPr="00296D35">
        <w:t xml:space="preserve">S2.1). Six studies had a qualitative or mixed-method design and used interviews to assess </w:t>
      </w:r>
      <w:proofErr w:type="spellStart"/>
      <w:r w:rsidRPr="00296D35">
        <w:t>HRQoL</w:t>
      </w:r>
      <w:proofErr w:type="spellEnd"/>
      <w:r w:rsidRPr="00296D35">
        <w:t xml:space="preserve">. All six studies reported physical issues such as pain, fatigue, and sleep disturbances, alongside psychosocial issues, including fear of cancer recurrence, uncertainty about the future, loss of independence, limitations in work and social life, and body image changes </w:t>
      </w:r>
      <w:r w:rsidR="00544FA2" w:rsidRPr="00296D35">
        <w:t>[20–25</w:t>
      </w:r>
      <w:r w:rsidRPr="00296D35">
        <w:t xml:space="preserve">]. More specifically, patients with uterine sarcoma reported </w:t>
      </w:r>
      <w:r w:rsidRPr="0079062A">
        <w:t>issues with urological, gastrointestinal</w:t>
      </w:r>
      <w:r w:rsidR="00BE416A">
        <w:t>,</w:t>
      </w:r>
      <w:r w:rsidRPr="0079062A">
        <w:t xml:space="preserve"> and sexual problems and missed </w:t>
      </w:r>
      <w:proofErr w:type="spellStart"/>
      <w:r w:rsidRPr="0079062A">
        <w:t>HRQoL</w:t>
      </w:r>
      <w:proofErr w:type="spellEnd"/>
      <w:r w:rsidRPr="0079062A">
        <w:t xml:space="preserve"> issues </w:t>
      </w:r>
      <w:r w:rsidR="00BE416A">
        <w:t>with</w:t>
      </w:r>
      <w:r w:rsidRPr="0079062A">
        <w:t xml:space="preserve"> urination and wheezing [25], patients with a thoracic sarcoma often reported difficulty with respiratory function, patients with breast sarcoma displayed tightness and limitations with tasks needing their arms [24]</w:t>
      </w:r>
      <w:r w:rsidR="00BE416A">
        <w:t>,</w:t>
      </w:r>
      <w:r w:rsidRPr="0079062A">
        <w:t xml:space="preserve"> and patients with metastatic synovial sarcoma mentioned issues with the ability to undertake strenuous activities, disrupted sleep</w:t>
      </w:r>
      <w:r w:rsidR="00BE416A">
        <w:t>,</w:t>
      </w:r>
      <w:r w:rsidRPr="0079062A">
        <w:t xml:space="preserve"> and shortness of breath [20].</w:t>
      </w:r>
    </w:p>
    <w:p w14:paraId="0B51D904" w14:textId="044CDB14" w:rsidR="00B81518" w:rsidRPr="0079062A" w:rsidRDefault="00B81518" w:rsidP="00DA16CC">
      <w:pPr>
        <w:pStyle w:val="MDPI31text"/>
      </w:pPr>
      <w:r w:rsidRPr="0079062A">
        <w:t>Sixty-two studies employed a generic instrument, such as the EORTC QLQ-C30 (</w:t>
      </w:r>
      <w:r w:rsidR="00EF0464" w:rsidRPr="0079062A">
        <w:rPr>
          <w:i/>
        </w:rPr>
        <w:t xml:space="preserve">n </w:t>
      </w:r>
      <w:r w:rsidR="00EF0464" w:rsidRPr="0079062A">
        <w:t>=</w:t>
      </w:r>
      <w:r w:rsidR="00EF0464" w:rsidRPr="0079062A">
        <w:rPr>
          <w:i/>
        </w:rPr>
        <w:t xml:space="preserve"> </w:t>
      </w:r>
      <w:r w:rsidR="00EF0464" w:rsidRPr="0079062A">
        <w:t>4</w:t>
      </w:r>
      <w:r w:rsidRPr="0079062A">
        <w:t>2), the FACT-G (</w:t>
      </w:r>
      <w:r w:rsidR="00EF0464" w:rsidRPr="0079062A">
        <w:rPr>
          <w:i/>
        </w:rPr>
        <w:t xml:space="preserve">n </w:t>
      </w:r>
      <w:r w:rsidR="00EF0464" w:rsidRPr="0079062A">
        <w:t>=</w:t>
      </w:r>
      <w:r w:rsidR="00EF0464" w:rsidRPr="0079062A">
        <w:rPr>
          <w:i/>
        </w:rPr>
        <w:t xml:space="preserve"> </w:t>
      </w:r>
      <w:r w:rsidR="00EF0464" w:rsidRPr="0079062A">
        <w:t>4</w:t>
      </w:r>
      <w:r w:rsidRPr="0079062A">
        <w:t>),</w:t>
      </w:r>
      <w:r w:rsidR="004A367B">
        <w:t xml:space="preserve"> the</w:t>
      </w:r>
      <w:r w:rsidRPr="0079062A">
        <w:t xml:space="preserve"> SF-36 (</w:t>
      </w:r>
      <w:r w:rsidR="00EF0464" w:rsidRPr="0079062A">
        <w:rPr>
          <w:i/>
        </w:rPr>
        <w:t xml:space="preserve">n </w:t>
      </w:r>
      <w:r w:rsidR="00EF0464" w:rsidRPr="0079062A">
        <w:t>=</w:t>
      </w:r>
      <w:r w:rsidR="00EF0464" w:rsidRPr="0079062A">
        <w:rPr>
          <w:i/>
        </w:rPr>
        <w:t xml:space="preserve"> </w:t>
      </w:r>
      <w:r w:rsidR="00EF0464" w:rsidRPr="0079062A">
        <w:t>4</w:t>
      </w:r>
      <w:r w:rsidRPr="0079062A">
        <w:t>), the EQ-5D-5L (</w:t>
      </w:r>
      <w:r w:rsidR="00EF0464" w:rsidRPr="0079062A">
        <w:rPr>
          <w:i/>
        </w:rPr>
        <w:t xml:space="preserve">n </w:t>
      </w:r>
      <w:r w:rsidR="00EF0464" w:rsidRPr="0079062A">
        <w:t>=</w:t>
      </w:r>
      <w:r w:rsidR="00EF0464" w:rsidRPr="0079062A">
        <w:rPr>
          <w:i/>
        </w:rPr>
        <w:t xml:space="preserve"> </w:t>
      </w:r>
      <w:r w:rsidR="00EF0464" w:rsidRPr="0079062A">
        <w:t>4</w:t>
      </w:r>
      <w:r w:rsidRPr="0079062A">
        <w:t>; assessing issues like mobility, pain, discomfort</w:t>
      </w:r>
      <w:r w:rsidR="007D4799">
        <w:t>,</w:t>
      </w:r>
      <w:r w:rsidRPr="0079062A">
        <w:t xml:space="preserve"> and anxiety), the World Health Organization Quality of Life Scale (WHOQOL-BREF;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assessing physical, psychological, </w:t>
      </w:r>
      <w:r w:rsidR="007D4799">
        <w:t xml:space="preserve">and </w:t>
      </w:r>
      <w:r w:rsidRPr="0079062A">
        <w:t>environmental health and social relationships), the Greek version of the M.D. Anderson Symptom Inventory (G-MDASI) (</w:t>
      </w:r>
      <w:r w:rsidR="00EF0464" w:rsidRPr="0079062A">
        <w:rPr>
          <w:i/>
        </w:rPr>
        <w:t xml:space="preserve">n </w:t>
      </w:r>
      <w:r w:rsidR="00EF0464" w:rsidRPr="0079062A">
        <w:t>=</w:t>
      </w:r>
      <w:r w:rsidR="00EF0464" w:rsidRPr="0079062A">
        <w:rPr>
          <w:i/>
        </w:rPr>
        <w:t xml:space="preserve"> </w:t>
      </w:r>
      <w:r w:rsidR="00EF0464" w:rsidRPr="0079062A">
        <w:t>1</w:t>
      </w:r>
      <w:r w:rsidRPr="0079062A">
        <w:t>), or the Quality of Life Cancer Survivor Scale (QoL-CS) (</w:t>
      </w:r>
      <w:r w:rsidR="00EF0464" w:rsidRPr="0079062A">
        <w:rPr>
          <w:i/>
        </w:rPr>
        <w:t xml:space="preserve">n </w:t>
      </w:r>
      <w:r w:rsidR="00EF0464" w:rsidRPr="0079062A">
        <w:t>=</w:t>
      </w:r>
      <w:r w:rsidR="00EF0464" w:rsidRPr="0079062A">
        <w:rPr>
          <w:i/>
        </w:rPr>
        <w:t xml:space="preserve"> </w:t>
      </w:r>
      <w:r w:rsidR="00EF0464" w:rsidRPr="0079062A">
        <w:t>1</w:t>
      </w:r>
      <w:r w:rsidRPr="0079062A">
        <w:t>)</w:t>
      </w:r>
      <w:r w:rsidR="007D4799">
        <w:t>,</w:t>
      </w:r>
      <w:r w:rsidRPr="0079062A">
        <w:t xml:space="preserve"> most often assessing general domains like physical, social, emotional</w:t>
      </w:r>
      <w:r w:rsidR="007D4799">
        <w:t>,</w:t>
      </w:r>
      <w:r w:rsidRPr="0079062A">
        <w:t xml:space="preserve"> and psychological well-being according to the biopsychosocial model.</w:t>
      </w:r>
    </w:p>
    <w:p w14:paraId="5DFF3602" w14:textId="4E324A56" w:rsidR="00B81518" w:rsidRPr="0079062A" w:rsidRDefault="00B81518" w:rsidP="00DA16CC">
      <w:pPr>
        <w:pStyle w:val="MDPI31text"/>
      </w:pPr>
      <w:r w:rsidRPr="0079062A">
        <w:t>In addition, 19 studies used a domain-specific questionnaire, either the Toronto Extremity Salvage Score (TESS; assessing physical disability for patients undergoing surgery for extremity tumor</w:t>
      </w:r>
      <w:r w:rsidR="007E6B31">
        <w:t>s</w:t>
      </w:r>
      <w:r w:rsidRPr="0079062A">
        <w:t xml:space="preserve">), the Disability of the Arm, Shoulder and Hand (DASH; assessing the ability to perform certain upper extremity activities and the interference </w:t>
      </w:r>
      <w:r w:rsidR="007E6B31">
        <w:t>with</w:t>
      </w:r>
      <w:r w:rsidRPr="0079062A">
        <w:t xml:space="preserve"> that in their daily life with items like difficulties </w:t>
      </w:r>
      <w:r w:rsidR="007E6B31">
        <w:t>in</w:t>
      </w:r>
      <w:r w:rsidRPr="0079062A">
        <w:t xml:space="preserve"> </w:t>
      </w:r>
      <w:r w:rsidR="007E6B31">
        <w:t>using</w:t>
      </w:r>
      <w:r w:rsidRPr="0079062A">
        <w:t xml:space="preserve"> a knife or push</w:t>
      </w:r>
      <w:r w:rsidR="007E6B31">
        <w:t>ing</w:t>
      </w:r>
      <w:r w:rsidRPr="0079062A">
        <w:t xml:space="preserve"> a heavy door), the Lower Extremity Functional Scale (LEFS; assessing the difficulty</w:t>
      </w:r>
      <w:r w:rsidR="007E6B31">
        <w:t>,</w:t>
      </w:r>
      <w:r w:rsidRPr="0079062A">
        <w:t xml:space="preserve"> </w:t>
      </w:r>
      <w:r w:rsidR="007E6B31" w:rsidRPr="0079062A">
        <w:t>because of a lower limb problem</w:t>
      </w:r>
      <w:r w:rsidR="007E6B31">
        <w:t>,</w:t>
      </w:r>
      <w:r w:rsidR="007E6B31" w:rsidRPr="0079062A">
        <w:t xml:space="preserve"> </w:t>
      </w:r>
      <w:r w:rsidRPr="0079062A">
        <w:t>of performing activities like putting shoes on or walking), or the Short Musculoskeletal Function Assessment Questionnaire (SMFA; investigating scales like upper extremity dysfunction, problems with daily activities</w:t>
      </w:r>
      <w:r w:rsidR="007E6B31">
        <w:t>,</w:t>
      </w:r>
      <w:r w:rsidRPr="0079062A">
        <w:t xml:space="preserve"> and mental and emotional problems). Additionally, tumor-specific questionnaires were used, including the Musculoskeletal </w:t>
      </w:r>
      <w:proofErr w:type="spellStart"/>
      <w:r w:rsidRPr="0079062A">
        <w:t>Tumour</w:t>
      </w:r>
      <w:proofErr w:type="spellEnd"/>
      <w:r w:rsidRPr="0079062A">
        <w:t xml:space="preserve"> Society Score (MSTS; assessing functional outcome</w:t>
      </w:r>
      <w:r w:rsidR="007E6B31">
        <w:t>s</w:t>
      </w:r>
      <w:r w:rsidRPr="0079062A">
        <w:t xml:space="preserve"> in patients with neoplasms in the upper or lower limbs), the EORTC QLQ-Endometrial Cancer Module (EORTC QLQ-EN24; investigating </w:t>
      </w:r>
      <w:proofErr w:type="spellStart"/>
      <w:r w:rsidRPr="0079062A">
        <w:t>HRQoL</w:t>
      </w:r>
      <w:proofErr w:type="spellEnd"/>
      <w:r w:rsidRPr="0079062A">
        <w:t xml:space="preserve"> with scales like sexual enjoyment, pelvic pain</w:t>
      </w:r>
      <w:r w:rsidR="007E6B31">
        <w:t>,</w:t>
      </w:r>
      <w:r w:rsidRPr="0079062A">
        <w:t xml:space="preserve"> and body image problems)</w:t>
      </w:r>
      <w:r w:rsidR="007E6B31">
        <w:t>,</w:t>
      </w:r>
      <w:r w:rsidRPr="0079062A">
        <w:t xml:space="preserve"> or the Functional Assessment of Cancer Therapy</w:t>
      </w:r>
      <w:r w:rsidR="00BE6086" w:rsidRPr="0079062A">
        <w:t>—</w:t>
      </w:r>
      <w:r w:rsidRPr="0079062A">
        <w:t xml:space="preserve">Endometrial (FACT-EN; items such as vaginal discharge, cramps in </w:t>
      </w:r>
      <w:r w:rsidR="007E6B31">
        <w:t xml:space="preserve">the </w:t>
      </w:r>
      <w:r w:rsidRPr="0079062A">
        <w:t>stomach area, or constipation) when investigating gynecological sarcomas.</w:t>
      </w:r>
    </w:p>
    <w:p w14:paraId="22C7D67A" w14:textId="4F9B40E7" w:rsidR="00B81518" w:rsidRPr="0079062A" w:rsidRDefault="00B81518" w:rsidP="00DA16CC">
      <w:pPr>
        <w:pStyle w:val="MDPI31text"/>
      </w:pPr>
      <w:r w:rsidRPr="0079062A">
        <w:t>A total of 17 studies used a combination of a generic and tumor- or domain-specific questionnaires. In these studies, when investigating soft tissue sarcomas (STS</w:t>
      </w:r>
      <w:r w:rsidR="00B35975">
        <w:t>s</w:t>
      </w:r>
      <w:r w:rsidRPr="0079062A">
        <w:t xml:space="preserve">) and bone sarcomas, combinations of questionnaires varied between one of the generic questionnaires (EQ-5D-5L, EORTC QLQ-C30, SF-36, </w:t>
      </w:r>
      <w:r w:rsidR="00B35975">
        <w:t xml:space="preserve">the </w:t>
      </w:r>
      <w:r w:rsidRPr="0079062A">
        <w:t>World Health Organization-Five Well-Being Index (WHO-5)</w:t>
      </w:r>
      <w:r w:rsidR="00B35975">
        <w:t>,</w:t>
      </w:r>
      <w:r w:rsidRPr="0079062A">
        <w:t xml:space="preserve"> and QoL-CS) and the tumor</w:t>
      </w:r>
      <w:r w:rsidR="00B35975">
        <w:t>-</w:t>
      </w:r>
      <w:r w:rsidRPr="0079062A">
        <w:t xml:space="preserve"> and domain-specific questionnaires (TESS and MSTS). All studies identified </w:t>
      </w:r>
      <w:proofErr w:type="spellStart"/>
      <w:r w:rsidRPr="0079062A">
        <w:t>HRQoL</w:t>
      </w:r>
      <w:proofErr w:type="spellEnd"/>
      <w:r w:rsidRPr="0079062A">
        <w:t xml:space="preserve"> issues related to functional disabilities (e.g.</w:t>
      </w:r>
      <w:r w:rsidR="00BE6086" w:rsidRPr="0079062A">
        <w:t>,</w:t>
      </w:r>
      <w:r w:rsidRPr="0079062A">
        <w:t xml:space="preserve"> pain, fatigue, sleep disturbances, </w:t>
      </w:r>
      <w:r w:rsidR="00B35975">
        <w:t xml:space="preserve">reduced </w:t>
      </w:r>
      <w:r w:rsidRPr="0079062A">
        <w:t>strength</w:t>
      </w:r>
      <w:r w:rsidR="00B35975">
        <w:t>,</w:t>
      </w:r>
      <w:r w:rsidRPr="0079062A">
        <w:t xml:space="preserve"> and poorer mobility) and their impact on daily activities (e.g.</w:t>
      </w:r>
      <w:r w:rsidR="00BE6086" w:rsidRPr="0079062A">
        <w:t>,</w:t>
      </w:r>
      <w:r w:rsidRPr="0079062A">
        <w:t xml:space="preserve"> showering, carrying objects, gardening, leisure activities). Additionally, some studies found psychosocial </w:t>
      </w:r>
      <w:proofErr w:type="spellStart"/>
      <w:r w:rsidRPr="0079062A">
        <w:t>HRQoL</w:t>
      </w:r>
      <w:proofErr w:type="spellEnd"/>
      <w:r w:rsidRPr="0079062A">
        <w:t xml:space="preserve"> issues, such as anxiety, higher preoccupation, lack of motivation</w:t>
      </w:r>
      <w:r w:rsidR="00B35975">
        <w:t>,</w:t>
      </w:r>
      <w:r w:rsidRPr="0079062A">
        <w:t xml:space="preserve"> and body image insecurities </w:t>
      </w:r>
      <w:r w:rsidR="00544FA2" w:rsidRPr="0079062A">
        <w:t>[26–28</w:t>
      </w:r>
      <w:r w:rsidRPr="0079062A">
        <w:t>].</w:t>
      </w:r>
    </w:p>
    <w:p w14:paraId="677BC170" w14:textId="69539B53" w:rsidR="00B81518" w:rsidRPr="0079062A" w:rsidRDefault="00B81518" w:rsidP="00ED5E5A">
      <w:pPr>
        <w:pStyle w:val="MDPI31text"/>
      </w:pPr>
      <w:r w:rsidRPr="0079062A">
        <w:lastRenderedPageBreak/>
        <w:t xml:space="preserve">For uterine sarcomas, the measurement of studies used either the FACT-G together with FACT-EN or EORTC QLQ-C30 and EORTC QLQ-EN24. These studies identified </w:t>
      </w:r>
      <w:proofErr w:type="spellStart"/>
      <w:r w:rsidRPr="0079062A">
        <w:t>HRQoL</w:t>
      </w:r>
      <w:proofErr w:type="spellEnd"/>
      <w:r w:rsidRPr="0079062A">
        <w:t xml:space="preserve"> issues related to urological and sexual functions [25]. Finally, when investigating patients with GIST, the Gastrointestinal Quality of Life Index (GIQLI) was used as the tumor-specific questionnaire, and </w:t>
      </w:r>
      <w:proofErr w:type="spellStart"/>
      <w:r w:rsidRPr="0079062A">
        <w:t>HRQoL</w:t>
      </w:r>
      <w:proofErr w:type="spellEnd"/>
      <w:r w:rsidRPr="0079062A">
        <w:t xml:space="preserve"> issues related to weight, reflux</w:t>
      </w:r>
      <w:r w:rsidR="00BA140F">
        <w:t>,</w:t>
      </w:r>
      <w:r w:rsidRPr="0079062A">
        <w:t xml:space="preserve"> and coughing were found.</w:t>
      </w:r>
    </w:p>
    <w:p w14:paraId="11B8CB98" w14:textId="0DD514F3" w:rsidR="00B81518" w:rsidRPr="0079062A" w:rsidRDefault="00B81518" w:rsidP="00ED5E5A">
      <w:pPr>
        <w:pStyle w:val="MDPI31text"/>
      </w:pPr>
      <w:r w:rsidRPr="0079062A">
        <w:t xml:space="preserve">In summary, six studies investigated </w:t>
      </w:r>
      <w:proofErr w:type="spellStart"/>
      <w:r w:rsidRPr="0079062A">
        <w:t>HRQoL</w:t>
      </w:r>
      <w:proofErr w:type="spellEnd"/>
      <w:r w:rsidRPr="0079062A">
        <w:t xml:space="preserve"> using qualitative methods. A total of 62 studies utilized cancer-specific generic questionnaires, while 17 employed both tumor- </w:t>
      </w:r>
      <w:r w:rsidR="00FA2C6F">
        <w:t>and</w:t>
      </w:r>
      <w:r w:rsidRPr="0079062A">
        <w:t xml:space="preserve"> domain-specific tools. Only </w:t>
      </w:r>
      <w:r w:rsidR="00FA2C6F">
        <w:t>1</w:t>
      </w:r>
      <w:r w:rsidRPr="0079062A">
        <w:t xml:space="preserve"> study solely</w:t>
      </w:r>
      <w:r w:rsidR="00FA2C6F">
        <w:t xml:space="preserve"> used</w:t>
      </w:r>
      <w:r w:rsidRPr="0079062A">
        <w:t xml:space="preserve"> a domain-specific questionnaire, and 44 studies assessed </w:t>
      </w:r>
      <w:proofErr w:type="spellStart"/>
      <w:r w:rsidRPr="0079062A">
        <w:t>HRQoL</w:t>
      </w:r>
      <w:proofErr w:type="spellEnd"/>
      <w:r w:rsidRPr="0079062A">
        <w:t xml:space="preserve"> with</w:t>
      </w:r>
      <w:r w:rsidR="00FA2C6F">
        <w:t xml:space="preserve"> only</w:t>
      </w:r>
      <w:r w:rsidRPr="0079062A">
        <w:t xml:space="preserve"> generic tools.</w:t>
      </w:r>
    </w:p>
    <w:p w14:paraId="79673AE4" w14:textId="05AAB109" w:rsidR="00B81518" w:rsidRPr="0079062A" w:rsidRDefault="00ED5E5A" w:rsidP="00ED5E5A">
      <w:pPr>
        <w:pStyle w:val="MDPI22heading2"/>
        <w:spacing w:before="240"/>
        <w:rPr>
          <w:noProof w:val="0"/>
        </w:rPr>
      </w:pPr>
      <w:r w:rsidRPr="0079062A">
        <w:rPr>
          <w:noProof w:val="0"/>
        </w:rPr>
        <w:t xml:space="preserve">3.2. </w:t>
      </w:r>
      <w:proofErr w:type="spellStart"/>
      <w:r w:rsidR="00B81518" w:rsidRPr="0079062A">
        <w:rPr>
          <w:noProof w:val="0"/>
        </w:rPr>
        <w:t>HRQoL</w:t>
      </w:r>
      <w:proofErr w:type="spellEnd"/>
      <w:r w:rsidR="00B81518" w:rsidRPr="0079062A">
        <w:rPr>
          <w:noProof w:val="0"/>
        </w:rPr>
        <w:t xml:space="preserve"> of </w:t>
      </w:r>
      <w:r w:rsidR="00D7444D" w:rsidRPr="0079062A">
        <w:rPr>
          <w:noProof w:val="0"/>
        </w:rPr>
        <w:t xml:space="preserve">Patients </w:t>
      </w:r>
      <w:r w:rsidR="00B81518" w:rsidRPr="0079062A">
        <w:rPr>
          <w:noProof w:val="0"/>
        </w:rPr>
        <w:t xml:space="preserve">with a </w:t>
      </w:r>
      <w:r w:rsidR="00D7444D" w:rsidRPr="0079062A">
        <w:rPr>
          <w:noProof w:val="0"/>
        </w:rPr>
        <w:t xml:space="preserve">Rare Cancer </w:t>
      </w:r>
      <w:r w:rsidR="00B81518" w:rsidRPr="0079062A">
        <w:rPr>
          <w:noProof w:val="0"/>
        </w:rPr>
        <w:t xml:space="preserve">of the </w:t>
      </w:r>
      <w:r w:rsidR="00D7444D" w:rsidRPr="0079062A">
        <w:rPr>
          <w:noProof w:val="0"/>
        </w:rPr>
        <w:t xml:space="preserve">Female Genital Organs </w:t>
      </w:r>
      <w:r w:rsidR="00B81518" w:rsidRPr="0079062A">
        <w:rPr>
          <w:noProof w:val="0"/>
        </w:rPr>
        <w:t xml:space="preserve">and </w:t>
      </w:r>
      <w:r w:rsidR="00D7444D" w:rsidRPr="0079062A">
        <w:rPr>
          <w:noProof w:val="0"/>
        </w:rPr>
        <w:t xml:space="preserve">Placenta </w:t>
      </w:r>
      <w:r w:rsidR="00B81518" w:rsidRPr="0079062A">
        <w:rPr>
          <w:noProof w:val="0"/>
        </w:rPr>
        <w:t>(EURACAN G2)</w:t>
      </w:r>
    </w:p>
    <w:p w14:paraId="084B3145" w14:textId="3EAF5072" w:rsidR="00B81518" w:rsidRPr="0079062A" w:rsidRDefault="00B81518" w:rsidP="00ED5E5A">
      <w:pPr>
        <w:pStyle w:val="MDPI31text"/>
      </w:pPr>
      <w:r w:rsidRPr="0079062A">
        <w:t xml:space="preserve">Six articles </w:t>
      </w:r>
      <w:r w:rsidRPr="00296D35">
        <w:t>involving patients with</w:t>
      </w:r>
      <w:r w:rsidR="00AE5820" w:rsidRPr="00296D35">
        <w:t xml:space="preserve"> a</w:t>
      </w:r>
      <w:r w:rsidRPr="00296D35">
        <w:t xml:space="preserve"> rare cancer of the female genital organs and placenta explored </w:t>
      </w:r>
      <w:proofErr w:type="spellStart"/>
      <w:r w:rsidRPr="00296D35">
        <w:t>HRQoL</w:t>
      </w:r>
      <w:proofErr w:type="spellEnd"/>
      <w:r w:rsidRPr="00296D35">
        <w:t xml:space="preserve"> as their primary objective, with only one utilizing a qualitative approach (Supplementary </w:t>
      </w:r>
      <w:r w:rsidR="00B66BE1" w:rsidRPr="00296D35">
        <w:t xml:space="preserve">Table </w:t>
      </w:r>
      <w:r w:rsidRPr="00296D35">
        <w:t xml:space="preserve">S2.2). In the qualitative study [29], patients with vaginal and vulvar carcinoma were interviewed to assess how their psychosocial functioning was affected. The issues identified were related to their diagnostic trajectory (e.g., lack of information and knowledge about </w:t>
      </w:r>
      <w:r w:rsidRPr="0079062A">
        <w:t xml:space="preserve">the rare cancer type), recognition of symptoms (e.g., pain and loss of blood being attributed to common diseases rather than indicating a possible cancer diagnosis), and difficulty in addressing sensitive topics (e.g., sexuality) due to </w:t>
      </w:r>
      <w:r w:rsidR="00AE5820">
        <w:t xml:space="preserve">the </w:t>
      </w:r>
      <w:r w:rsidRPr="0079062A">
        <w:t>tumor’s location and associated taboos [29].</w:t>
      </w:r>
    </w:p>
    <w:p w14:paraId="47ADE208" w14:textId="1D7E7E18" w:rsidR="00B81518" w:rsidRPr="0079062A" w:rsidRDefault="00B81518" w:rsidP="00ED5E5A">
      <w:pPr>
        <w:pStyle w:val="MDPI31text"/>
      </w:pPr>
      <w:r w:rsidRPr="0079062A">
        <w:t xml:space="preserve">Two studies employed the generic SF-12 questionnaire alongside the Female Sexual Function Index (FSFI) </w:t>
      </w:r>
      <w:r w:rsidR="00544FA2" w:rsidRPr="0079062A">
        <w:t>[30,31</w:t>
      </w:r>
      <w:r w:rsidRPr="0079062A">
        <w:t xml:space="preserve">]. The FSFI assesses sexual feelings such as sexual intercourse, stimulation, and desire in vulvar cancer patients. Nevertheless, the SF-12 and FSFI do not capture tumor-specific alterations in sexual sensations. The </w:t>
      </w:r>
      <w:proofErr w:type="spellStart"/>
      <w:r w:rsidRPr="0079062A">
        <w:t>HRQoL</w:t>
      </w:r>
      <w:proofErr w:type="spellEnd"/>
      <w:r w:rsidRPr="0079062A">
        <w:t xml:space="preserve"> issues identified in these studies were mainly related to physical symptoms (e.g.</w:t>
      </w:r>
      <w:r w:rsidR="00BE6086" w:rsidRPr="0079062A">
        <w:t>,</w:t>
      </w:r>
      <w:r w:rsidRPr="0079062A">
        <w:t xml:space="preserve"> lymphadenectomy and lymphedema) that impact the patients’ sexual function [31].</w:t>
      </w:r>
    </w:p>
    <w:p w14:paraId="74C52F0F" w14:textId="74A1136A" w:rsidR="00B81518" w:rsidRPr="0079062A" w:rsidRDefault="00B81518" w:rsidP="00ED5E5A">
      <w:pPr>
        <w:pStyle w:val="MDPI31text"/>
      </w:pPr>
      <w:r w:rsidRPr="0079062A">
        <w:t>One study used a tumor-specific questionnaire, the FACT-Ovarian (FACT-O)</w:t>
      </w:r>
      <w:r w:rsidR="000928C2">
        <w:t>,</w:t>
      </w:r>
      <w:r w:rsidRPr="0079062A">
        <w:t xml:space="preserve"> to evaluate physical and emotional well-being among ovarian cancer patients. </w:t>
      </w:r>
      <w:proofErr w:type="spellStart"/>
      <w:r w:rsidRPr="0079062A">
        <w:t>HRQoL</w:t>
      </w:r>
      <w:proofErr w:type="spellEnd"/>
      <w:r w:rsidRPr="0079062A">
        <w:t xml:space="preserve"> issues identified included physical and functional well-being (e.g., weight loss, appetite loss, change in appearance, pessimism</w:t>
      </w:r>
      <w:r w:rsidR="000928C2">
        <w:t>,</w:t>
      </w:r>
      <w:r w:rsidRPr="0079062A">
        <w:t xml:space="preserve"> and blood loss) </w:t>
      </w:r>
      <w:r w:rsidR="00544FA2" w:rsidRPr="0079062A">
        <w:t>[32,33</w:t>
      </w:r>
      <w:r w:rsidRPr="0079062A">
        <w:t xml:space="preserve">]. Lastly, one study selected patients with ovarian or uterine cancers and used specific items from the Core Notebook questionnaire, which was designed for oncological outpatients undergoing either active treatment or palliative care </w:t>
      </w:r>
      <w:r w:rsidR="00544FA2" w:rsidRPr="0079062A">
        <w:t>[34,35</w:t>
      </w:r>
      <w:r w:rsidRPr="0079062A">
        <w:t>]. This study primarily assessed the physical domain, with the most significant issues related to symptom control and its correlation with radiological findings [35].</w:t>
      </w:r>
    </w:p>
    <w:p w14:paraId="4BAB50B4" w14:textId="5FF6E6AE" w:rsidR="00B81518" w:rsidRPr="0079062A" w:rsidRDefault="00B81518" w:rsidP="00ED5E5A">
      <w:pPr>
        <w:pStyle w:val="MDPI31text"/>
      </w:pPr>
      <w:r w:rsidRPr="0079062A">
        <w:t>Finally, one study focused on patients with neuroendocrine carcinoma of the cervix</w:t>
      </w:r>
      <w:r w:rsidR="00A9084B">
        <w:t>,</w:t>
      </w:r>
      <w:r w:rsidRPr="0079062A">
        <w:t xml:space="preserve"> an ultra-rare group of cervical cancer patients [36]. This study employed the tumor-specific FACT-Cervix (FACT-</w:t>
      </w:r>
      <w:proofErr w:type="spellStart"/>
      <w:r w:rsidRPr="0079062A">
        <w:t>Cx</w:t>
      </w:r>
      <w:proofErr w:type="spellEnd"/>
      <w:r w:rsidRPr="0079062A">
        <w:t xml:space="preserve">), which assesses </w:t>
      </w:r>
      <w:proofErr w:type="spellStart"/>
      <w:r w:rsidRPr="0079062A">
        <w:t>HRQoL</w:t>
      </w:r>
      <w:proofErr w:type="spellEnd"/>
      <w:r w:rsidRPr="0079062A">
        <w:t xml:space="preserve"> in women with cervical cancer. It includes scales such as for emotional and functional well-being, as well as broader items related to discomfort during urination, interest in sex, and vaginal odor. The sexual function domain from the PROMIS scale was also used, assessing aspects such as interest in sexual activity, lubrication, and overall sexual satisfaction. Results indicate that most </w:t>
      </w:r>
      <w:proofErr w:type="spellStart"/>
      <w:r w:rsidRPr="0079062A">
        <w:t>HRQoL</w:t>
      </w:r>
      <w:proofErr w:type="spellEnd"/>
      <w:r w:rsidRPr="0079062A">
        <w:t xml:space="preserve"> issues were found in the emotional well-being of patients rather than in sexual function [36].</w:t>
      </w:r>
    </w:p>
    <w:p w14:paraId="0643E5C8" w14:textId="5FA1EC4D" w:rsidR="00B81518" w:rsidRPr="0079062A" w:rsidRDefault="00B81518" w:rsidP="00ED5E5A">
      <w:pPr>
        <w:pStyle w:val="MDPI31text"/>
      </w:pPr>
      <w:r w:rsidRPr="0079062A">
        <w:t xml:space="preserve">In summary, one study employed a qualitative approach to investigate </w:t>
      </w:r>
      <w:proofErr w:type="spellStart"/>
      <w:r w:rsidRPr="0079062A">
        <w:t>HRQoL</w:t>
      </w:r>
      <w:proofErr w:type="spellEnd"/>
      <w:r w:rsidRPr="0079062A">
        <w:t>, while five studies used quantitative methods.</w:t>
      </w:r>
      <w:r w:rsidR="00BE6086" w:rsidRPr="0079062A">
        <w:t xml:space="preserve"> </w:t>
      </w:r>
      <w:r w:rsidRPr="0079062A">
        <w:t xml:space="preserve">Of the five, three utilized generic </w:t>
      </w:r>
      <w:proofErr w:type="spellStart"/>
      <w:r w:rsidRPr="0079062A">
        <w:t>HRQoL</w:t>
      </w:r>
      <w:proofErr w:type="spellEnd"/>
      <w:r w:rsidRPr="0079062A">
        <w:t xml:space="preserve"> questionnaires, primarily assessing domains within the biopsychosocial model. Two articles used domain-specific questionnaires, and two used a </w:t>
      </w:r>
      <w:r w:rsidR="00AA3D00" w:rsidRPr="0079062A">
        <w:t>tumor</w:t>
      </w:r>
      <w:r w:rsidRPr="0079062A">
        <w:t>-specific questionnaire.</w:t>
      </w:r>
    </w:p>
    <w:p w14:paraId="75D2DBB5" w14:textId="67EF9B24" w:rsidR="00B81518" w:rsidRPr="0079062A" w:rsidRDefault="00DF6EE7" w:rsidP="00DF6EE7">
      <w:pPr>
        <w:pStyle w:val="MDPI22heading2"/>
        <w:spacing w:before="240"/>
        <w:rPr>
          <w:noProof w:val="0"/>
        </w:rPr>
      </w:pPr>
      <w:r w:rsidRPr="0079062A">
        <w:rPr>
          <w:noProof w:val="0"/>
        </w:rPr>
        <w:lastRenderedPageBreak/>
        <w:t xml:space="preserve">3.3. </w:t>
      </w:r>
      <w:proofErr w:type="spellStart"/>
      <w:r w:rsidR="00B81518" w:rsidRPr="0079062A">
        <w:rPr>
          <w:noProof w:val="0"/>
        </w:rPr>
        <w:t>HRQoL</w:t>
      </w:r>
      <w:proofErr w:type="spellEnd"/>
      <w:r w:rsidR="00B81518" w:rsidRPr="0079062A">
        <w:rPr>
          <w:noProof w:val="0"/>
        </w:rPr>
        <w:t xml:space="preserve"> of </w:t>
      </w:r>
      <w:r w:rsidR="00F04BF3" w:rsidRPr="0079062A">
        <w:rPr>
          <w:noProof w:val="0"/>
        </w:rPr>
        <w:t xml:space="preserve">Patients </w:t>
      </w:r>
      <w:r w:rsidR="00B81518" w:rsidRPr="0079062A">
        <w:rPr>
          <w:noProof w:val="0"/>
        </w:rPr>
        <w:t xml:space="preserve">with a </w:t>
      </w:r>
      <w:r w:rsidR="00F04BF3" w:rsidRPr="0079062A">
        <w:rPr>
          <w:noProof w:val="0"/>
        </w:rPr>
        <w:t xml:space="preserve">Rare Cancer </w:t>
      </w:r>
      <w:r w:rsidR="00B81518" w:rsidRPr="0079062A">
        <w:rPr>
          <w:noProof w:val="0"/>
        </w:rPr>
        <w:t xml:space="preserve">of the </w:t>
      </w:r>
      <w:r w:rsidR="00F04BF3" w:rsidRPr="0079062A">
        <w:rPr>
          <w:noProof w:val="0"/>
        </w:rPr>
        <w:t xml:space="preserve">Male Genital Organs </w:t>
      </w:r>
      <w:r w:rsidR="00B81518" w:rsidRPr="0079062A">
        <w:rPr>
          <w:noProof w:val="0"/>
        </w:rPr>
        <w:t xml:space="preserve">and the </w:t>
      </w:r>
      <w:r w:rsidR="00F04BF3" w:rsidRPr="0079062A">
        <w:rPr>
          <w:noProof w:val="0"/>
        </w:rPr>
        <w:t xml:space="preserve">Urinary Tract </w:t>
      </w:r>
      <w:r w:rsidR="00B81518" w:rsidRPr="0079062A">
        <w:rPr>
          <w:noProof w:val="0"/>
        </w:rPr>
        <w:t>(EURACAN G3)</w:t>
      </w:r>
    </w:p>
    <w:p w14:paraId="3543957B" w14:textId="66AE02A0" w:rsidR="00B81518" w:rsidRPr="0079062A" w:rsidRDefault="00B81518" w:rsidP="00DF6EE7">
      <w:pPr>
        <w:pStyle w:val="MDPI31text"/>
      </w:pPr>
      <w:r w:rsidRPr="0079062A">
        <w:t xml:space="preserve">A total of 15 studies </w:t>
      </w:r>
      <w:r w:rsidRPr="00296D35">
        <w:t xml:space="preserve">examined </w:t>
      </w:r>
      <w:proofErr w:type="spellStart"/>
      <w:r w:rsidRPr="00296D35">
        <w:t>HRQoL</w:t>
      </w:r>
      <w:proofErr w:type="spellEnd"/>
      <w:r w:rsidRPr="00296D35">
        <w:t xml:space="preserve"> in patients with testicular tumors, germ</w:t>
      </w:r>
      <w:r w:rsidR="00B14B4D" w:rsidRPr="00296D35">
        <w:t>-</w:t>
      </w:r>
      <w:r w:rsidRPr="00296D35">
        <w:t xml:space="preserve">cell tumors, or penile tumors (Supplementary </w:t>
      </w:r>
      <w:r w:rsidR="000B64D0" w:rsidRPr="00296D35">
        <w:t xml:space="preserve">Table </w:t>
      </w:r>
      <w:r w:rsidRPr="00296D35">
        <w:t>S2.3). Two qualitative interview studies were conducted showing the impact of diagnosis and treatment on the patient’s physical and mental health (e.g.</w:t>
      </w:r>
      <w:r w:rsidR="00BE6086" w:rsidRPr="00296D35">
        <w:t>,</w:t>
      </w:r>
      <w:r w:rsidRPr="00296D35">
        <w:t xml:space="preserve"> body image, sexuality, urinary limitations</w:t>
      </w:r>
      <w:r w:rsidR="00CC1A5A" w:rsidRPr="00296D35">
        <w:t>,</w:t>
      </w:r>
      <w:r w:rsidRPr="00296D35">
        <w:t xml:space="preserve"> and masculinity) when having penile cancer </w:t>
      </w:r>
      <w:r w:rsidR="00544FA2" w:rsidRPr="00296D35">
        <w:t>[29,37</w:t>
      </w:r>
      <w:r w:rsidRPr="00296D35">
        <w:t>]. One study highlighted physical symptoms that interfered with daily life, such as itchiness, pain</w:t>
      </w:r>
      <w:r w:rsidRPr="0079062A">
        <w:t>, visible scars, reduced mobility, and urinary issues, alongside psychosocial issues like lack of sexual gratification, feelings of emasculation, and coping mechanisms [37]. Meanwhile, the other study primarily focused on body image (e.g., feelings of mutilation) and sexuality (e.g., inability to engage in sexual intercourse) [29].</w:t>
      </w:r>
    </w:p>
    <w:p w14:paraId="7CCA6AB8" w14:textId="756B4BC1" w:rsidR="00B81518" w:rsidRPr="0079062A" w:rsidRDefault="00B81518" w:rsidP="00DF6EE7">
      <w:pPr>
        <w:pStyle w:val="MDPI31text"/>
      </w:pPr>
      <w:r w:rsidRPr="0079062A">
        <w:t xml:space="preserve">Thirteen articles used generic </w:t>
      </w:r>
      <w:proofErr w:type="spellStart"/>
      <w:r w:rsidRPr="0079062A">
        <w:t>HRQoL</w:t>
      </w:r>
      <w:proofErr w:type="spellEnd"/>
      <w:r w:rsidRPr="0079062A">
        <w:t xml:space="preserve"> questionnaires, such as the EORTC QLQ-C30, SF-36, the Patient-Reported Outcomes Measurement Information System (PROMIS; assessing physical activities like walking and engaging in daily tasks, anxiety, and fear), the EQ-5D-3L (assessing mobility, self-care, pain/discomfort, and anxiety/depression), and FACT-G. These questionnaires focused on social, physical, and emotional well-being within the biopsychosocial model. Additionally, six studies used more specific questionnaires. Two domain-specific questionnaires were used to investigate issues regarding erectile function and incontinence in patients with testicular and penile cancer, namely the Index of erectile function (IIEF-15; assessing the effect of erection problems on the patient’s sex life) and the International Consultation on Incontinence Modular Questionnaire for Male Lower Urinary Tract Symptoms (ICIQ-MLUTS; evaluating the impact of urinary tract symptoms </w:t>
      </w:r>
      <w:r w:rsidR="000C4B21">
        <w:t>on</w:t>
      </w:r>
      <w:r w:rsidRPr="0079062A">
        <w:t xml:space="preserve"> the quality of life with items on strength of stream, frequency, </w:t>
      </w:r>
      <w:r w:rsidR="000C4B21">
        <w:t xml:space="preserve">and </w:t>
      </w:r>
      <w:r w:rsidRPr="0079062A">
        <w:t>urgency). In addition, one study employed the tumor-specific EORTC QLQ testicular module (EORTC QLQ-TC26), which evaluated treatment-related issues as well as future perspectives, sexual activity, functioning, and enjoyment [38].</w:t>
      </w:r>
    </w:p>
    <w:p w14:paraId="7C6D0947" w14:textId="38613361" w:rsidR="00B81518" w:rsidRPr="0079062A" w:rsidRDefault="00B81518" w:rsidP="00762858">
      <w:pPr>
        <w:pStyle w:val="MDPI31text"/>
      </w:pPr>
      <w:r w:rsidRPr="0079062A">
        <w:t>In studies investigating germ</w:t>
      </w:r>
      <w:r w:rsidR="00B14B4D">
        <w:t>-</w:t>
      </w:r>
      <w:r w:rsidRPr="0079062A">
        <w:t>cell tumors, six studies used different generic questionnaires depending on their specific population cohorts (e.g., cancer survivors, testicular germ-cell patients, patients receiving surgery alone or surgery and systemic therapy), and one employed a domain-specific questionnaire</w:t>
      </w:r>
      <w:r w:rsidR="00684404">
        <w:t>,</w:t>
      </w:r>
      <w:r w:rsidRPr="0079062A">
        <w:t xml:space="preserve"> the Aging Males’ Symptom scale (AMS; assessing symptoms related to male aging, such as psychological well-being (e.g.</w:t>
      </w:r>
      <w:r w:rsidR="00BE6086" w:rsidRPr="0079062A">
        <w:t>,</w:t>
      </w:r>
      <w:r w:rsidRPr="0079062A">
        <w:t xml:space="preserve"> depression), sexual function (e.g.</w:t>
      </w:r>
      <w:r w:rsidR="00BE6086" w:rsidRPr="0079062A">
        <w:t>,</w:t>
      </w:r>
      <w:r w:rsidRPr="0079062A">
        <w:t xml:space="preserve"> libido), and somatic complaints) [39]. Five studies investigating either age, time since diagnosis, or impact of surgery on patients did not find an association with </w:t>
      </w:r>
      <w:proofErr w:type="spellStart"/>
      <w:r w:rsidRPr="0079062A">
        <w:t>HRQoL</w:t>
      </w:r>
      <w:proofErr w:type="spellEnd"/>
      <w:r w:rsidRPr="0079062A">
        <w:t xml:space="preserve"> issues from the questionnaires used in their patient populations, even though different questionnaires were used to assess </w:t>
      </w:r>
      <w:proofErr w:type="spellStart"/>
      <w:r w:rsidRPr="0079062A">
        <w:t>HRQoL</w:t>
      </w:r>
      <w:proofErr w:type="spellEnd"/>
      <w:r w:rsidRPr="0079062A">
        <w:t xml:space="preserve"> </w:t>
      </w:r>
      <w:r w:rsidR="00544FA2" w:rsidRPr="0079062A">
        <w:t>[40–44</w:t>
      </w:r>
      <w:r w:rsidRPr="0079062A">
        <w:t>]. In contrast, one study found that patients undergoing retroperitoneal lymph node dissection presented a lower score on their emotional well-being throughout their trajectory compared to patients receiving chemotherapy [40].</w:t>
      </w:r>
    </w:p>
    <w:p w14:paraId="7E09F37B" w14:textId="28ED25CA" w:rsidR="00B81518" w:rsidRPr="0079062A" w:rsidRDefault="00B81518" w:rsidP="00762858">
      <w:pPr>
        <w:pStyle w:val="MDPI31text"/>
      </w:pPr>
      <w:r w:rsidRPr="0079062A">
        <w:t xml:space="preserve">For penile cancers, two studies investigated </w:t>
      </w:r>
      <w:proofErr w:type="spellStart"/>
      <w:r w:rsidRPr="0079062A">
        <w:t>HRQoL</w:t>
      </w:r>
      <w:proofErr w:type="spellEnd"/>
      <w:r w:rsidRPr="0079062A">
        <w:t xml:space="preserve"> with a quantitative approach using generic questionnaires. The EQ-5D-3L was used to assess </w:t>
      </w:r>
      <w:proofErr w:type="spellStart"/>
      <w:r w:rsidRPr="0079062A">
        <w:t>HRQoL</w:t>
      </w:r>
      <w:proofErr w:type="spellEnd"/>
      <w:r w:rsidRPr="0079062A">
        <w:t xml:space="preserve"> with scales such as mobility, self-care, usual activities, pain/discomfort</w:t>
      </w:r>
      <w:r w:rsidR="009153A1">
        <w:t>,</w:t>
      </w:r>
      <w:r w:rsidRPr="0079062A">
        <w:t xml:space="preserve"> and anxiety/depression in a more general way, and the two domain-specific questionnaires IIEF-15 and the ICIQ-MLUTS </w:t>
      </w:r>
      <w:r w:rsidR="009153A1">
        <w:t>focused</w:t>
      </w:r>
      <w:r w:rsidRPr="0079062A">
        <w:t xml:space="preserve"> on erectile function and incontinence issues </w:t>
      </w:r>
      <w:r w:rsidR="00544FA2" w:rsidRPr="0079062A">
        <w:t>[45,46</w:t>
      </w:r>
      <w:r w:rsidRPr="0079062A">
        <w:t xml:space="preserve">]. One study did not report differences in </w:t>
      </w:r>
      <w:proofErr w:type="spellStart"/>
      <w:r w:rsidRPr="0079062A">
        <w:t>HRQoL</w:t>
      </w:r>
      <w:proofErr w:type="spellEnd"/>
      <w:r w:rsidRPr="0079062A">
        <w:t xml:space="preserve"> when investigating functional outcomes after organ-sparing reconstructive surgery [45]. The second study noted that a longer gap between surgery and questionnaire completion could introduce recall </w:t>
      </w:r>
      <w:proofErr w:type="gramStart"/>
      <w:r w:rsidRPr="0079062A">
        <w:t>bias</w:t>
      </w:r>
      <w:proofErr w:type="gramEnd"/>
      <w:r w:rsidRPr="0079062A">
        <w:t xml:space="preserve"> and that different disease stages and reconstructive procedures might impact </w:t>
      </w:r>
      <w:proofErr w:type="spellStart"/>
      <w:r w:rsidRPr="0079062A">
        <w:t>HRQoL</w:t>
      </w:r>
      <w:proofErr w:type="spellEnd"/>
      <w:r w:rsidRPr="0079062A">
        <w:t xml:space="preserve"> [46].</w:t>
      </w:r>
    </w:p>
    <w:p w14:paraId="5ECEBE47" w14:textId="2F58C959" w:rsidR="00B81518" w:rsidRPr="0079062A" w:rsidRDefault="00B81518" w:rsidP="00762858">
      <w:pPr>
        <w:pStyle w:val="MDPI31text"/>
      </w:pPr>
      <w:r w:rsidRPr="0079062A">
        <w:t xml:space="preserve">Four studies used the EORTC QLQ-C30 in patients with testicular cancer as the generic questionnaire, with scales such as emotional, social, and physical well-being. When looking at the tumor-specific questionnaire, one study used the EORTC QLQ-TC26, and </w:t>
      </w:r>
      <w:r w:rsidRPr="0079062A">
        <w:lastRenderedPageBreak/>
        <w:t xml:space="preserve">two used the domain-specific questionnaire for erectile function, the IIEF-15 </w:t>
      </w:r>
      <w:r w:rsidR="00544FA2" w:rsidRPr="0079062A">
        <w:t>[38,47,48</w:t>
      </w:r>
      <w:r w:rsidRPr="0079062A">
        <w:t>]. However, the IIEF-15 is only applicable if the patient is sexually active.</w:t>
      </w:r>
    </w:p>
    <w:p w14:paraId="3C6688BA" w14:textId="4D6368A0" w:rsidR="00B81518" w:rsidRPr="0079062A" w:rsidRDefault="00B81518" w:rsidP="00762858">
      <w:pPr>
        <w:pStyle w:val="MDPI31text"/>
      </w:pPr>
      <w:r w:rsidRPr="0079062A">
        <w:t xml:space="preserve">In summary, </w:t>
      </w:r>
      <w:r w:rsidR="002C728C">
        <w:t>2</w:t>
      </w:r>
      <w:r w:rsidRPr="0079062A">
        <w:t xml:space="preserve"> studies used a qualitative methodology, while 13 employed quantitative methods. All quantitative studies described </w:t>
      </w:r>
      <w:proofErr w:type="spellStart"/>
      <w:r w:rsidRPr="0079062A">
        <w:t>HRQoL</w:t>
      </w:r>
      <w:proofErr w:type="spellEnd"/>
      <w:r w:rsidRPr="0079062A">
        <w:t xml:space="preserve"> using generic questionnaires, and six also utilized domain-specific questionnaires focusing mainly on erectile function and incontinence.</w:t>
      </w:r>
    </w:p>
    <w:p w14:paraId="449826BB" w14:textId="79B1A028" w:rsidR="00B81518" w:rsidRPr="0079062A" w:rsidRDefault="00601749" w:rsidP="00601749">
      <w:pPr>
        <w:pStyle w:val="MDPI22heading2"/>
        <w:spacing w:before="240"/>
        <w:rPr>
          <w:noProof w:val="0"/>
        </w:rPr>
      </w:pPr>
      <w:r w:rsidRPr="0079062A">
        <w:rPr>
          <w:noProof w:val="0"/>
        </w:rPr>
        <w:t xml:space="preserve">3.4. </w:t>
      </w:r>
      <w:proofErr w:type="spellStart"/>
      <w:r w:rsidR="00B81518" w:rsidRPr="0079062A">
        <w:rPr>
          <w:noProof w:val="0"/>
        </w:rPr>
        <w:t>HRQoL</w:t>
      </w:r>
      <w:proofErr w:type="spellEnd"/>
      <w:r w:rsidR="00B81518" w:rsidRPr="0079062A">
        <w:rPr>
          <w:noProof w:val="0"/>
        </w:rPr>
        <w:t xml:space="preserve"> of </w:t>
      </w:r>
      <w:r w:rsidR="00B947F2" w:rsidRPr="0079062A">
        <w:rPr>
          <w:noProof w:val="0"/>
        </w:rPr>
        <w:t xml:space="preserve">Patients </w:t>
      </w:r>
      <w:r w:rsidR="00B81518" w:rsidRPr="0079062A">
        <w:rPr>
          <w:noProof w:val="0"/>
        </w:rPr>
        <w:t xml:space="preserve">with a </w:t>
      </w:r>
      <w:r w:rsidR="00B947F2" w:rsidRPr="0079062A">
        <w:rPr>
          <w:noProof w:val="0"/>
        </w:rPr>
        <w:t xml:space="preserve">Rare Neuroendocrine </w:t>
      </w:r>
      <w:r w:rsidR="00AA3D00" w:rsidRPr="0079062A">
        <w:rPr>
          <w:noProof w:val="0"/>
        </w:rPr>
        <w:t>Tumor</w:t>
      </w:r>
      <w:r w:rsidR="00B947F2" w:rsidRPr="0079062A">
        <w:rPr>
          <w:noProof w:val="0"/>
        </w:rPr>
        <w:t xml:space="preserve"> </w:t>
      </w:r>
      <w:r w:rsidR="00B81518" w:rsidRPr="0079062A">
        <w:rPr>
          <w:noProof w:val="0"/>
        </w:rPr>
        <w:t>(EURACAN G4)</w:t>
      </w:r>
    </w:p>
    <w:p w14:paraId="1C12A1A3" w14:textId="071C674C" w:rsidR="00B81518" w:rsidRPr="0079062A" w:rsidRDefault="00B81518" w:rsidP="00F14AFA">
      <w:pPr>
        <w:pStyle w:val="MDPI31text"/>
      </w:pPr>
      <w:r w:rsidRPr="0079062A">
        <w:t xml:space="preserve">Twenty-one studies investigated </w:t>
      </w:r>
      <w:proofErr w:type="spellStart"/>
      <w:r w:rsidRPr="0079062A">
        <w:t>HRQoL</w:t>
      </w:r>
      <w:proofErr w:type="spellEnd"/>
      <w:r w:rsidRPr="0079062A">
        <w:t xml:space="preserve"> in </w:t>
      </w:r>
      <w:r w:rsidRPr="00296D35">
        <w:t>patients with neuroendocrine cancer (NET) in the lungs, digestive tract, or pancreas (Supplementary</w:t>
      </w:r>
      <w:r w:rsidRPr="00296D35">
        <w:rPr>
          <w:iCs/>
        </w:rPr>
        <w:t xml:space="preserve"> </w:t>
      </w:r>
      <w:r w:rsidR="0055343E" w:rsidRPr="00296D35">
        <w:rPr>
          <w:iCs/>
        </w:rPr>
        <w:t xml:space="preserve">File Table </w:t>
      </w:r>
      <w:r w:rsidRPr="00296D35">
        <w:rPr>
          <w:iCs/>
        </w:rPr>
        <w:t>S2.4).</w:t>
      </w:r>
      <w:r w:rsidRPr="00296D35">
        <w:t xml:space="preserve"> Only one study used a qualitative approach and found that </w:t>
      </w:r>
      <w:proofErr w:type="spellStart"/>
      <w:r w:rsidRPr="00296D35">
        <w:t>HRQoL</w:t>
      </w:r>
      <w:proofErr w:type="spellEnd"/>
      <w:r w:rsidRPr="00296D35">
        <w:t xml:space="preserve"> deteriorated in areas such as treatment-related toxicities, physical symptoms such as stomatitis and pneumonitis</w:t>
      </w:r>
      <w:r w:rsidR="00796162" w:rsidRPr="00296D35">
        <w:t>,</w:t>
      </w:r>
      <w:r w:rsidRPr="00296D35">
        <w:t xml:space="preserve"> and changes </w:t>
      </w:r>
      <w:r w:rsidR="00796162" w:rsidRPr="00296D35">
        <w:t xml:space="preserve">in </w:t>
      </w:r>
      <w:r w:rsidRPr="00296D35">
        <w:t xml:space="preserve">or discontinuation of treatment in patients with advanced NET. The authors concluded that the stage of the disease significantly impacts </w:t>
      </w:r>
      <w:proofErr w:type="spellStart"/>
      <w:r w:rsidRPr="00296D35">
        <w:t>HRQoL</w:t>
      </w:r>
      <w:proofErr w:type="spellEnd"/>
      <w:r w:rsidRPr="00296D35">
        <w:t xml:space="preserve"> and should </w:t>
      </w:r>
      <w:r w:rsidRPr="0079062A">
        <w:t>always be considered [49].</w:t>
      </w:r>
    </w:p>
    <w:p w14:paraId="11CFAB8E" w14:textId="0DAAA4FD" w:rsidR="00B81518" w:rsidRPr="00AA46DD" w:rsidRDefault="00B81518" w:rsidP="00F14AFA">
      <w:pPr>
        <w:pStyle w:val="MDPI31text"/>
      </w:pPr>
      <w:r w:rsidRPr="0079062A">
        <w:t xml:space="preserve">In the quantitative studies, a notable trend emerged, with nine studies combining two EORTC instruments: the generic EORTC QLQ-C30 and the tumor-specific EORTC QLQ-GI.NET21, which focuses on muscle </w:t>
      </w:r>
      <w:r w:rsidRPr="00AA46DD">
        <w:t xml:space="preserve">and/or bone pain, endocrine and gastrointestinal symptoms, and treatment-related effects (Supplementary </w:t>
      </w:r>
      <w:r w:rsidR="00AA46DD" w:rsidRPr="0068071F">
        <w:t>Table</w:t>
      </w:r>
      <w:r w:rsidR="00F90516" w:rsidRPr="00AA46DD">
        <w:t xml:space="preserve"> </w:t>
      </w:r>
      <w:r w:rsidRPr="00AA46DD">
        <w:t>S2.4).</w:t>
      </w:r>
    </w:p>
    <w:p w14:paraId="66F5290C" w14:textId="2A91E6C3" w:rsidR="00B81518" w:rsidRPr="0079062A" w:rsidRDefault="00B81518" w:rsidP="00F14AFA">
      <w:pPr>
        <w:pStyle w:val="MDPI31text"/>
      </w:pPr>
      <w:r w:rsidRPr="0079062A">
        <w:t xml:space="preserve">Of the 21 studies, 15 used the EORTC QLQ-30 to assess </w:t>
      </w:r>
      <w:proofErr w:type="spellStart"/>
      <w:r w:rsidRPr="0079062A">
        <w:t>HRQoL</w:t>
      </w:r>
      <w:proofErr w:type="spellEnd"/>
      <w:r w:rsidRPr="0079062A">
        <w:t xml:space="preserve">, while only </w:t>
      </w:r>
      <w:r w:rsidR="000F215D">
        <w:t>4</w:t>
      </w:r>
      <w:r w:rsidRPr="0079062A">
        <w:t xml:space="preserve"> employed a different generic questionnaire </w:t>
      </w:r>
      <w:r w:rsidR="00544FA2" w:rsidRPr="0079062A">
        <w:t>[50–53</w:t>
      </w:r>
      <w:r w:rsidRPr="0079062A">
        <w:t xml:space="preserve">]. The FACT-G scale was used in two studies </w:t>
      </w:r>
      <w:r w:rsidR="00544FA2" w:rsidRPr="0079062A">
        <w:t>[51,53</w:t>
      </w:r>
      <w:r w:rsidRPr="0079062A">
        <w:t xml:space="preserve">], while the visual analogue scale (VAS; assessing pain intensity) and the EQ-5D-5L were each used in one study </w:t>
      </w:r>
      <w:r w:rsidR="00544FA2" w:rsidRPr="0079062A">
        <w:t>[50,52</w:t>
      </w:r>
      <w:r w:rsidRPr="0079062A">
        <w:t xml:space="preserve">]. The study that used the EQ-5D-5L instrument found that </w:t>
      </w:r>
      <w:proofErr w:type="spellStart"/>
      <w:r w:rsidRPr="0079062A">
        <w:t>HRQoL</w:t>
      </w:r>
      <w:proofErr w:type="spellEnd"/>
      <w:r w:rsidRPr="0079062A">
        <w:t xml:space="preserve"> issues may vary daily, and due to tumor grade. For example, they showed that issues related to pain and discomfort impacted patients in all NET grades, while feelings of anxiety and depression were seen more in patients with a grade 2 tumor than in patients with a grade 1 </w:t>
      </w:r>
      <w:r w:rsidR="00AA3D00" w:rsidRPr="0079062A">
        <w:t>tumor</w:t>
      </w:r>
      <w:r w:rsidRPr="0079062A">
        <w:t xml:space="preserve"> [52].</w:t>
      </w:r>
    </w:p>
    <w:p w14:paraId="66348F9E" w14:textId="73B0D950" w:rsidR="00B81518" w:rsidRPr="0079062A" w:rsidRDefault="00B81518" w:rsidP="00F14AFA">
      <w:pPr>
        <w:pStyle w:val="MDPI31text"/>
      </w:pPr>
      <w:r w:rsidRPr="0079062A">
        <w:t xml:space="preserve">There is a noticeable gap in tumor-specific </w:t>
      </w:r>
      <w:proofErr w:type="spellStart"/>
      <w:r w:rsidRPr="0079062A">
        <w:t>HRQoL</w:t>
      </w:r>
      <w:proofErr w:type="spellEnd"/>
      <w:r w:rsidRPr="0079062A">
        <w:t xml:space="preserve"> assessments. Eleven studies used the EORTC </w:t>
      </w:r>
      <w:proofErr w:type="spellStart"/>
      <w:r w:rsidRPr="0079062A">
        <w:t>gastroenteropancreatic</w:t>
      </w:r>
      <w:proofErr w:type="spellEnd"/>
      <w:r w:rsidRPr="0079062A">
        <w:t xml:space="preserve"> NET-specific tool, the EORTC QLQ-GINET21. However, patients with pancreatic NET were not assessed with a tumor-specific questionnaire [54].</w:t>
      </w:r>
    </w:p>
    <w:p w14:paraId="09768D93" w14:textId="51CA8A85" w:rsidR="00B81518" w:rsidRPr="0079062A" w:rsidRDefault="00B81518" w:rsidP="00F14AFA">
      <w:pPr>
        <w:pStyle w:val="MDPI31text"/>
      </w:pPr>
      <w:r w:rsidRPr="0079062A">
        <w:t xml:space="preserve">In summary, 21 studies assessed </w:t>
      </w:r>
      <w:proofErr w:type="spellStart"/>
      <w:r w:rsidRPr="0079062A">
        <w:t>HRQoL</w:t>
      </w:r>
      <w:proofErr w:type="spellEnd"/>
      <w:r w:rsidRPr="0079062A">
        <w:t xml:space="preserve"> in patients with NETs. Only </w:t>
      </w:r>
      <w:r w:rsidR="00B512C4">
        <w:t>1</w:t>
      </w:r>
      <w:r w:rsidRPr="0079062A">
        <w:t xml:space="preserve"> study used a qualitative approach, while 19 used a generic questionnaire. The EORTC QLQ-C30 was used in 15 of these studies. Of the articles using generic tools, 12 also employed a tumor-specific questionnaire, with 11 using the EORTC QLQ-GINET21.</w:t>
      </w:r>
    </w:p>
    <w:p w14:paraId="2421E678" w14:textId="22BBC831" w:rsidR="00B81518" w:rsidRPr="0079062A" w:rsidRDefault="007374C0" w:rsidP="007374C0">
      <w:pPr>
        <w:pStyle w:val="MDPI22heading2"/>
        <w:spacing w:before="240"/>
        <w:rPr>
          <w:noProof w:val="0"/>
        </w:rPr>
      </w:pPr>
      <w:r w:rsidRPr="0079062A">
        <w:rPr>
          <w:noProof w:val="0"/>
        </w:rPr>
        <w:t xml:space="preserve">3.5. </w:t>
      </w:r>
      <w:proofErr w:type="spellStart"/>
      <w:r w:rsidR="00B81518" w:rsidRPr="0079062A">
        <w:rPr>
          <w:noProof w:val="0"/>
        </w:rPr>
        <w:t>HRQoL</w:t>
      </w:r>
      <w:proofErr w:type="spellEnd"/>
      <w:r w:rsidR="00B81518" w:rsidRPr="0079062A">
        <w:rPr>
          <w:noProof w:val="0"/>
        </w:rPr>
        <w:t xml:space="preserve"> of </w:t>
      </w:r>
      <w:r w:rsidR="00B947F2" w:rsidRPr="0079062A">
        <w:rPr>
          <w:noProof w:val="0"/>
        </w:rPr>
        <w:t xml:space="preserve">Patients </w:t>
      </w:r>
      <w:r w:rsidR="00B81518" w:rsidRPr="0079062A">
        <w:rPr>
          <w:noProof w:val="0"/>
        </w:rPr>
        <w:t xml:space="preserve">with a </w:t>
      </w:r>
      <w:r w:rsidR="00B947F2" w:rsidRPr="0079062A">
        <w:rPr>
          <w:noProof w:val="0"/>
        </w:rPr>
        <w:t xml:space="preserve">Rare Cancer </w:t>
      </w:r>
      <w:r w:rsidR="00B81518" w:rsidRPr="0079062A">
        <w:rPr>
          <w:noProof w:val="0"/>
        </w:rPr>
        <w:t xml:space="preserve">of the </w:t>
      </w:r>
      <w:r w:rsidR="00B947F2" w:rsidRPr="0079062A">
        <w:rPr>
          <w:noProof w:val="0"/>
        </w:rPr>
        <w:t xml:space="preserve">Digestive Tract </w:t>
      </w:r>
      <w:r w:rsidR="00B81518" w:rsidRPr="0079062A">
        <w:rPr>
          <w:noProof w:val="0"/>
        </w:rPr>
        <w:t>(EURACAN G5)</w:t>
      </w:r>
    </w:p>
    <w:p w14:paraId="4393478F" w14:textId="3CA797EE" w:rsidR="00B81518" w:rsidRPr="0079062A" w:rsidRDefault="00B81518" w:rsidP="007374C0">
      <w:pPr>
        <w:pStyle w:val="MDPI31text"/>
      </w:pPr>
      <w:r w:rsidRPr="0079062A">
        <w:t xml:space="preserve">Forty-one </w:t>
      </w:r>
      <w:r w:rsidRPr="00296D35">
        <w:t xml:space="preserve">studies reported </w:t>
      </w:r>
      <w:proofErr w:type="spellStart"/>
      <w:r w:rsidRPr="00296D35">
        <w:t>HRQoL</w:t>
      </w:r>
      <w:proofErr w:type="spellEnd"/>
      <w:r w:rsidRPr="00296D35">
        <w:t xml:space="preserve"> of patients with rare cancer in the digestive tract </w:t>
      </w:r>
      <w:r w:rsidRPr="00296D35">
        <w:rPr>
          <w:iCs/>
        </w:rPr>
        <w:t xml:space="preserve">(Supplementary </w:t>
      </w:r>
      <w:r w:rsidR="004258F7" w:rsidRPr="00296D35">
        <w:rPr>
          <w:iCs/>
        </w:rPr>
        <w:t>Ta</w:t>
      </w:r>
      <w:r w:rsidRPr="00296D35">
        <w:rPr>
          <w:iCs/>
        </w:rPr>
        <w:t>ble S2.5). Five</w:t>
      </w:r>
      <w:r w:rsidRPr="00296D35">
        <w:t xml:space="preserve"> studies qualitatively investigated </w:t>
      </w:r>
      <w:proofErr w:type="spellStart"/>
      <w:r w:rsidRPr="00296D35">
        <w:t>HRQoL</w:t>
      </w:r>
      <w:proofErr w:type="spellEnd"/>
      <w:r w:rsidRPr="00296D35">
        <w:t xml:space="preserve"> through interviews </w:t>
      </w:r>
      <w:r w:rsidR="00544FA2" w:rsidRPr="00296D35">
        <w:t>[29,55–57</w:t>
      </w:r>
      <w:r w:rsidRPr="00296D35">
        <w:t xml:space="preserve">]. One qualitative study involving patients with biliary tract cancer (BTC) found that, beyond physical </w:t>
      </w:r>
      <w:proofErr w:type="spellStart"/>
      <w:r w:rsidRPr="00296D35">
        <w:t>HRQoL</w:t>
      </w:r>
      <w:proofErr w:type="spellEnd"/>
      <w:r w:rsidRPr="00296D35">
        <w:t xml:space="preserve"> issues (e.g.</w:t>
      </w:r>
      <w:r w:rsidR="00BE6086" w:rsidRPr="00296D35">
        <w:t>,</w:t>
      </w:r>
      <w:r w:rsidRPr="00296D35">
        <w:t xml:space="preserve"> insomnia, fatigue, difficulty walking), patients experienced additional psychosocial impacts, including trouble meeting the needs of the family, difficulty with self-care, inability to travel or work, and financial burden [55]. Qualitative studies on </w:t>
      </w:r>
      <w:r w:rsidRPr="0079062A">
        <w:t xml:space="preserve">anal cancer patients revealed a wide range of </w:t>
      </w:r>
      <w:proofErr w:type="spellStart"/>
      <w:r w:rsidRPr="0079062A">
        <w:t>HRQoL</w:t>
      </w:r>
      <w:proofErr w:type="spellEnd"/>
      <w:r w:rsidRPr="0079062A">
        <w:t xml:space="preserve"> issues. These included psychosocial concerns such as reactions to diagnosis (e.g.</w:t>
      </w:r>
      <w:r w:rsidR="00BE6086" w:rsidRPr="0079062A">
        <w:t>,</w:t>
      </w:r>
      <w:r w:rsidRPr="0079062A">
        <w:t xml:space="preserve"> shame about the tumor’s location, shock, and misleading initial symptoms), and physical impacts from the disease and treatment (e.g.</w:t>
      </w:r>
      <w:r w:rsidR="00BE6086" w:rsidRPr="0079062A">
        <w:t>,</w:t>
      </w:r>
      <w:r w:rsidRPr="0079062A">
        <w:t xml:space="preserve"> skin damage, hair loss, scars, and late toxicities from chemoradiation therapy affecting sexual, urinary</w:t>
      </w:r>
      <w:r w:rsidR="00D04144">
        <w:t>,</w:t>
      </w:r>
      <w:r w:rsidRPr="0079062A">
        <w:t xml:space="preserve"> and bowel function). Social concerns included fears of remaining single due to the diagnosis’s characteristics and consequences </w:t>
      </w:r>
      <w:r w:rsidR="00544FA2" w:rsidRPr="0079062A">
        <w:t>[29,56–59</w:t>
      </w:r>
      <w:r w:rsidRPr="0079062A">
        <w:t>].</w:t>
      </w:r>
    </w:p>
    <w:p w14:paraId="042D1B1C" w14:textId="63393CDA" w:rsidR="00B81518" w:rsidRPr="0079062A" w:rsidRDefault="00B81518" w:rsidP="007D5271">
      <w:pPr>
        <w:pStyle w:val="MDPI31text"/>
      </w:pPr>
      <w:r w:rsidRPr="0079062A">
        <w:lastRenderedPageBreak/>
        <w:t xml:space="preserve">Seventeen articles described </w:t>
      </w:r>
      <w:proofErr w:type="spellStart"/>
      <w:r w:rsidRPr="0079062A">
        <w:t>HRQoL</w:t>
      </w:r>
      <w:proofErr w:type="spellEnd"/>
      <w:r w:rsidRPr="0079062A">
        <w:t xml:space="preserve"> in patients with anal cancer with a quantitative approach. The choice for using generic questionnaires, which assessed domains like physical, functional</w:t>
      </w:r>
      <w:r w:rsidR="00171A04">
        <w:t>,</w:t>
      </w:r>
      <w:r w:rsidRPr="0079062A">
        <w:t xml:space="preserve"> and emotional well-being, varied between the EORTC QLQ-C30 (</w:t>
      </w:r>
      <w:r w:rsidR="00EF0464" w:rsidRPr="0079062A">
        <w:rPr>
          <w:i/>
        </w:rPr>
        <w:t xml:space="preserve">n </w:t>
      </w:r>
      <w:r w:rsidR="00EF0464" w:rsidRPr="0079062A">
        <w:t>=</w:t>
      </w:r>
      <w:r w:rsidR="00EF0464" w:rsidRPr="0079062A">
        <w:rPr>
          <w:i/>
        </w:rPr>
        <w:t xml:space="preserve"> </w:t>
      </w:r>
      <w:r w:rsidR="00EF0464" w:rsidRPr="0079062A">
        <w:t>1</w:t>
      </w:r>
      <w:r w:rsidRPr="0079062A">
        <w:t>1) and the FACT-G (</w:t>
      </w:r>
      <w:r w:rsidR="00EF0464" w:rsidRPr="0079062A">
        <w:rPr>
          <w:i/>
        </w:rPr>
        <w:t xml:space="preserve">n </w:t>
      </w:r>
      <w:r w:rsidR="00EF0464" w:rsidRPr="0079062A">
        <w:t>=</w:t>
      </w:r>
      <w:r w:rsidR="00EF0464" w:rsidRPr="0079062A">
        <w:rPr>
          <w:i/>
        </w:rPr>
        <w:t xml:space="preserve"> </w:t>
      </w:r>
      <w:r w:rsidR="00EF0464" w:rsidRPr="0079062A">
        <w:t>3</w:t>
      </w:r>
      <w:r w:rsidRPr="0079062A">
        <w:t>), and one study used the Patient’s Global Impression of Change Scale (PGIC</w:t>
      </w:r>
      <w:r w:rsidR="00171A04">
        <w:t>,</w:t>
      </w:r>
      <w:r w:rsidRPr="0079062A">
        <w:t xml:space="preserve"> with a single scale on how their condition changed since a specific time point) [58]. One study solely</w:t>
      </w:r>
      <w:r w:rsidR="00171A04">
        <w:t xml:space="preserve"> used</w:t>
      </w:r>
      <w:r w:rsidRPr="0079062A">
        <w:t xml:space="preserve"> the EORTC QLQ-C30 to assess </w:t>
      </w:r>
      <w:proofErr w:type="spellStart"/>
      <w:r w:rsidRPr="0079062A">
        <w:t>HRQoL</w:t>
      </w:r>
      <w:proofErr w:type="spellEnd"/>
      <w:r w:rsidRPr="0079062A">
        <w:t xml:space="preserve">, together with self-created questions to identify missing bodily function-related </w:t>
      </w:r>
      <w:r w:rsidR="00E070BC">
        <w:t>issues</w:t>
      </w:r>
      <w:r w:rsidRPr="0079062A">
        <w:t xml:space="preserve"> (e.g.</w:t>
      </w:r>
      <w:r w:rsidR="00BE6086" w:rsidRPr="0079062A">
        <w:t>,</w:t>
      </w:r>
      <w:r w:rsidRPr="0079062A">
        <w:t xml:space="preserve"> bowel and urinary) [60]. In addition, in the study using the FACT-G tool, </w:t>
      </w:r>
      <w:proofErr w:type="spellStart"/>
      <w:r w:rsidRPr="0079062A">
        <w:t>HRQoL</w:t>
      </w:r>
      <w:proofErr w:type="spellEnd"/>
      <w:r w:rsidRPr="0079062A">
        <w:t xml:space="preserve"> issues focused on receiving insufficient information about the disease and inadequate support </w:t>
      </w:r>
      <w:r w:rsidR="00C52ED8">
        <w:t>in</w:t>
      </w:r>
      <w:r w:rsidRPr="0079062A">
        <w:t xml:space="preserve"> </w:t>
      </w:r>
      <w:r w:rsidR="00C52ED8">
        <w:t>managing</w:t>
      </w:r>
      <w:r w:rsidRPr="0079062A">
        <w:t xml:space="preserve"> late toxicities [59].</w:t>
      </w:r>
    </w:p>
    <w:p w14:paraId="5175B2B3" w14:textId="042B47F0" w:rsidR="00B81518" w:rsidRPr="0079062A" w:rsidRDefault="00B81518" w:rsidP="007D5271">
      <w:pPr>
        <w:pStyle w:val="MDPI31text"/>
      </w:pPr>
      <w:r w:rsidRPr="0079062A">
        <w:t xml:space="preserve">Fifteen studies used a tumor-specific or domain-specific questionnaire to investigate </w:t>
      </w:r>
      <w:proofErr w:type="spellStart"/>
      <w:r w:rsidRPr="0079062A">
        <w:t>HRQoL</w:t>
      </w:r>
      <w:proofErr w:type="spellEnd"/>
      <w:r w:rsidRPr="0079062A">
        <w:t>. The selected EORTC tumor-specific questionnaires included the anal questionnaire (EORTC QLQ-</w:t>
      </w:r>
      <w:proofErr w:type="gramStart"/>
      <w:r w:rsidRPr="0079062A">
        <w:t>ANL27;</w:t>
      </w:r>
      <w:proofErr w:type="gramEnd"/>
      <w:r w:rsidRPr="0079062A">
        <w:t xml:space="preserve"> assessing issues such as pain, bowel, and sexual problems [61]) and the colorectal-specific questionnaire, EORTC QLQ-CR38 and the updated EORTC QLQ-CR29 (assessing </w:t>
      </w:r>
      <w:proofErr w:type="spellStart"/>
      <w:r w:rsidRPr="0079062A">
        <w:t>HRQoL</w:t>
      </w:r>
      <w:proofErr w:type="spellEnd"/>
      <w:r w:rsidRPr="0079062A">
        <w:t xml:space="preserve"> issues like urinary frequency, blood or mucus in the stool, stool frequency</w:t>
      </w:r>
      <w:r w:rsidR="0090799C">
        <w:t>,</w:t>
      </w:r>
      <w:r w:rsidRPr="0079062A">
        <w:t xml:space="preserve"> and body image [62]). The primary </w:t>
      </w:r>
      <w:proofErr w:type="spellStart"/>
      <w:r w:rsidRPr="0079062A">
        <w:t>HRQoL</w:t>
      </w:r>
      <w:proofErr w:type="spellEnd"/>
      <w:r w:rsidRPr="0079062A">
        <w:t xml:space="preserve"> issues identified with the EORTC QLQ-ANL27 were sexual problems [61]. When the EORTC QLQ-CR38 or EORTC QLQ-CR29 was chosen, the majority of studies identified </w:t>
      </w:r>
      <w:proofErr w:type="spellStart"/>
      <w:r w:rsidRPr="0079062A">
        <w:t>HRQoL</w:t>
      </w:r>
      <w:proofErr w:type="spellEnd"/>
      <w:r w:rsidRPr="0079062A">
        <w:t xml:space="preserve"> issues </w:t>
      </w:r>
      <w:r w:rsidR="0090799C">
        <w:t>with</w:t>
      </w:r>
      <w:r w:rsidRPr="0079062A">
        <w:t xml:space="preserve"> pain (e.g.</w:t>
      </w:r>
      <w:r w:rsidR="00BE6086" w:rsidRPr="0079062A">
        <w:t>,</w:t>
      </w:r>
      <w:r w:rsidRPr="0079062A">
        <w:t xml:space="preserve"> buttocks), sexual dysfunction (e.g.</w:t>
      </w:r>
      <w:r w:rsidR="00BE6086" w:rsidRPr="0079062A">
        <w:t>,</w:t>
      </w:r>
      <w:r w:rsidRPr="0079062A">
        <w:t xml:space="preserve"> impotence, low sexual interest, dyspareunia), </w:t>
      </w:r>
      <w:r w:rsidR="0090799C">
        <w:t xml:space="preserve">and </w:t>
      </w:r>
      <w:r w:rsidRPr="0079062A">
        <w:t>urinary function (e.g.</w:t>
      </w:r>
      <w:r w:rsidR="00BE6086" w:rsidRPr="0079062A">
        <w:t>,</w:t>
      </w:r>
      <w:r w:rsidRPr="0079062A">
        <w:t xml:space="preserve"> urinary frequency and incontinence)</w:t>
      </w:r>
      <w:r w:rsidR="0090799C">
        <w:t>,</w:t>
      </w:r>
      <w:r w:rsidRPr="0079062A">
        <w:t xml:space="preserve"> but mainly bowel and gastrointestinal function (e.g.</w:t>
      </w:r>
      <w:r w:rsidR="00BE6086" w:rsidRPr="0079062A">
        <w:t>,</w:t>
      </w:r>
      <w:r w:rsidRPr="0079062A">
        <w:t xml:space="preserve"> diarrhea, controlling flatus, fecal leakage, stool frequency, fecal incontinence) </w:t>
      </w:r>
      <w:r w:rsidR="00544FA2" w:rsidRPr="0079062A">
        <w:t>[63–65</w:t>
      </w:r>
      <w:r w:rsidRPr="0079062A">
        <w:t>]. Finally, social functioning issues were found with respect to social life (e.g.</w:t>
      </w:r>
      <w:r w:rsidR="00BE6086" w:rsidRPr="0079062A">
        <w:t>,</w:t>
      </w:r>
      <w:r w:rsidRPr="0079062A">
        <w:t xml:space="preserve"> limitations due to gastrointestinal symptoms) and mood changes [66]. Two additional tumor-specific questionnaires were used in two other studies, including the FACT-C (with generic scales such as social/family and physical well-being combined with specific items related to control of bowels, appetite</w:t>
      </w:r>
      <w:r w:rsidR="0090799C">
        <w:t>,</w:t>
      </w:r>
      <w:r w:rsidRPr="0079062A">
        <w:t xml:space="preserve"> and digestion) where </w:t>
      </w:r>
      <w:proofErr w:type="spellStart"/>
      <w:r w:rsidRPr="0079062A">
        <w:t>HRQoL</w:t>
      </w:r>
      <w:proofErr w:type="spellEnd"/>
      <w:r w:rsidRPr="0079062A">
        <w:t xml:space="preserve"> issues included appearance, bowel and sexual function</w:t>
      </w:r>
      <w:r w:rsidR="0090799C">
        <w:t>,</w:t>
      </w:r>
      <w:r w:rsidRPr="0079062A">
        <w:t xml:space="preserve"> and the difficulty </w:t>
      </w:r>
      <w:r w:rsidR="0090799C">
        <w:t>in</w:t>
      </w:r>
      <w:r w:rsidRPr="0079062A">
        <w:t xml:space="preserve"> talking about symptoms </w:t>
      </w:r>
      <w:r w:rsidR="00544FA2" w:rsidRPr="0079062A">
        <w:t>[67,68</w:t>
      </w:r>
      <w:r w:rsidRPr="0079062A">
        <w:t xml:space="preserve">], and the ANCHOR Health-Related Symptom Index (A-HRSI; assessing </w:t>
      </w:r>
      <w:proofErr w:type="spellStart"/>
      <w:r w:rsidRPr="0079062A">
        <w:t>HRQoL</w:t>
      </w:r>
      <w:proofErr w:type="spellEnd"/>
      <w:r w:rsidRPr="0079062A">
        <w:t xml:space="preserve"> for patients with high-grade anal cancer)</w:t>
      </w:r>
      <w:r w:rsidR="0090799C">
        <w:t>,</w:t>
      </w:r>
      <w:r w:rsidRPr="0079062A">
        <w:t xml:space="preserve"> where issues including pain, intimate relationships, sitting</w:t>
      </w:r>
      <w:r w:rsidR="0090799C">
        <w:t>,</w:t>
      </w:r>
      <w:r w:rsidRPr="0079062A">
        <w:t xml:space="preserve"> and moving around were identified [58]. Finally, one study made use of the FACT-G7, together with the domain-specific questionnaires IIEF-15, ICIQ-MLUTS, ICIQ-FULTS</w:t>
      </w:r>
      <w:r w:rsidR="0090799C">
        <w:t>,</w:t>
      </w:r>
      <w:r w:rsidRPr="0079062A">
        <w:t xml:space="preserve"> and </w:t>
      </w:r>
      <w:proofErr w:type="spellStart"/>
      <w:r w:rsidRPr="0079062A">
        <w:t>FIQoL</w:t>
      </w:r>
      <w:proofErr w:type="spellEnd"/>
      <w:r w:rsidRPr="0079062A">
        <w:t xml:space="preserve"> (assessing erectile function, incontinence issues, female lower urinary tract symptoms, and fecal incontinence)</w:t>
      </w:r>
      <w:r w:rsidR="0090799C">
        <w:t>,</w:t>
      </w:r>
      <w:r w:rsidRPr="0079062A">
        <w:t xml:space="preserve"> and found issues related to difficulty controlling flatus and frequency and urgency of bowel movements [69].</w:t>
      </w:r>
    </w:p>
    <w:p w14:paraId="2B555957" w14:textId="01E15DB0" w:rsidR="00B81518" w:rsidRPr="0079062A" w:rsidRDefault="00B81518" w:rsidP="007D5271">
      <w:pPr>
        <w:pStyle w:val="MDPI31text"/>
      </w:pPr>
      <w:r w:rsidRPr="0079062A">
        <w:t xml:space="preserve">Another 18 studies investigated </w:t>
      </w:r>
      <w:proofErr w:type="spellStart"/>
      <w:r w:rsidRPr="0079062A">
        <w:t>HRQoL</w:t>
      </w:r>
      <w:proofErr w:type="spellEnd"/>
      <w:r w:rsidRPr="0079062A">
        <w:t xml:space="preserve"> in patients with BTC and cholangiocarcinoma (CCA). Generic </w:t>
      </w:r>
      <w:proofErr w:type="spellStart"/>
      <w:r w:rsidRPr="0079062A">
        <w:t>HRQoL</w:t>
      </w:r>
      <w:proofErr w:type="spellEnd"/>
      <w:r w:rsidRPr="0079062A">
        <w:t xml:space="preserve"> issues were assessed with the EORTC QLQ-C30, the FACT-G, or the SF-36, all focusing on issues from the biopsychosocial model. Most studies using only generic tools did not address specific </w:t>
      </w:r>
      <w:proofErr w:type="spellStart"/>
      <w:r w:rsidRPr="0079062A">
        <w:t>HRQoL</w:t>
      </w:r>
      <w:proofErr w:type="spellEnd"/>
      <w:r w:rsidRPr="0079062A">
        <w:t xml:space="preserve"> issues. However, one study found that the effects of symptoms, uncertainty around the future, and social support impacted </w:t>
      </w:r>
      <w:proofErr w:type="spellStart"/>
      <w:r w:rsidRPr="0079062A">
        <w:t>HRQoL</w:t>
      </w:r>
      <w:proofErr w:type="spellEnd"/>
      <w:r w:rsidRPr="0079062A">
        <w:t xml:space="preserve"> in patients with CCA [70]. In the studies using a tumor-specific tool, the FACT-Hep (evaluating specific issues for hepatobiliary </w:t>
      </w:r>
      <w:r w:rsidRPr="00AA46DD">
        <w:t>patients like itchiness, constipation, control of bowels</w:t>
      </w:r>
      <w:r w:rsidR="0039140E" w:rsidRPr="00AA46DD">
        <w:t>,</w:t>
      </w:r>
      <w:r w:rsidRPr="00AA46DD">
        <w:t xml:space="preserve"> and discomfort or pain in the stomach area) was most frequently chosen to measure </w:t>
      </w:r>
      <w:proofErr w:type="spellStart"/>
      <w:r w:rsidRPr="00AA46DD">
        <w:t>HRQoL</w:t>
      </w:r>
      <w:proofErr w:type="spellEnd"/>
      <w:r w:rsidRPr="00AA46DD">
        <w:t xml:space="preserve">, being used in five different studies (Supplementary </w:t>
      </w:r>
      <w:r w:rsidR="00AA46DD" w:rsidRPr="0068071F">
        <w:t>Table</w:t>
      </w:r>
      <w:r w:rsidR="00AA46DD" w:rsidRPr="00AA46DD">
        <w:t xml:space="preserve"> </w:t>
      </w:r>
      <w:r w:rsidRPr="00AA46DD">
        <w:t>S2.5). The main issues were found to be unmet needs, uncertainty about treatment effectiveness</w:t>
      </w:r>
      <w:r w:rsidR="0039140E" w:rsidRPr="00AA46DD">
        <w:t>,</w:t>
      </w:r>
      <w:r w:rsidRPr="00AA46DD">
        <w:t xml:space="preserve"> and supp</w:t>
      </w:r>
      <w:r w:rsidRPr="0079062A">
        <w:t xml:space="preserve">ort care </w:t>
      </w:r>
      <w:r w:rsidR="00544FA2" w:rsidRPr="0079062A">
        <w:t>[71,72</w:t>
      </w:r>
      <w:r w:rsidRPr="0079062A">
        <w:t>]. One study investigating CCA used the EORTC QLQ Cholangiocarcinoma module (EORTC QLQ-BIL21; assessing scales such as eating and jaundice symptoms</w:t>
      </w:r>
      <w:r w:rsidR="0039140E">
        <w:t xml:space="preserve"> and</w:t>
      </w:r>
      <w:r w:rsidRPr="0079062A">
        <w:t xml:space="preserve"> pain and anxiety symptoms along with </w:t>
      </w:r>
      <w:r w:rsidR="007C1F41">
        <w:t xml:space="preserve">three </w:t>
      </w:r>
      <w:r w:rsidRPr="0079062A">
        <w:t xml:space="preserve">single-item assessments on drainage bags and weight loss) and found </w:t>
      </w:r>
      <w:proofErr w:type="spellStart"/>
      <w:r w:rsidRPr="0079062A">
        <w:t>HRQoL</w:t>
      </w:r>
      <w:proofErr w:type="spellEnd"/>
      <w:r w:rsidRPr="0079062A">
        <w:t xml:space="preserve"> issues </w:t>
      </w:r>
      <w:r w:rsidR="0039140E">
        <w:t>with</w:t>
      </w:r>
      <w:r w:rsidRPr="0079062A">
        <w:t xml:space="preserve"> weight loss and drain sites [73].</w:t>
      </w:r>
    </w:p>
    <w:p w14:paraId="0451300E" w14:textId="0BE9EF6A" w:rsidR="00B81518" w:rsidRPr="0079062A" w:rsidRDefault="00B81518" w:rsidP="007D5271">
      <w:pPr>
        <w:pStyle w:val="MDPI31text"/>
      </w:pPr>
      <w:r w:rsidRPr="0079062A">
        <w:t xml:space="preserve">To summarize, </w:t>
      </w:r>
      <w:r w:rsidR="00993095">
        <w:t>5</w:t>
      </w:r>
      <w:r w:rsidRPr="0079062A">
        <w:t xml:space="preserve"> studies investigated </w:t>
      </w:r>
      <w:proofErr w:type="spellStart"/>
      <w:r w:rsidRPr="0079062A">
        <w:t>HRQoL</w:t>
      </w:r>
      <w:proofErr w:type="spellEnd"/>
      <w:r w:rsidRPr="0079062A">
        <w:t xml:space="preserve"> using a qualitative approach, while 36 studies used a quantitative methodology. Of these, 32 studies used a generic question</w:t>
      </w:r>
      <w:r w:rsidRPr="0079062A">
        <w:lastRenderedPageBreak/>
        <w:t xml:space="preserve">naire, differing mainly between the EORTC QLQ-C30, the FACT-G, and the SF-36. In addition, 24 studies assessed </w:t>
      </w:r>
      <w:proofErr w:type="spellStart"/>
      <w:r w:rsidRPr="0079062A">
        <w:t>HRQoL</w:t>
      </w:r>
      <w:proofErr w:type="spellEnd"/>
      <w:r w:rsidRPr="0079062A">
        <w:t xml:space="preserve"> by means of a tumor-specific questionnaire, which varied according to the tumor population of the investigation. Finally, five articles solely used a tumor-specific tool to assess </w:t>
      </w:r>
      <w:proofErr w:type="spellStart"/>
      <w:r w:rsidRPr="0079062A">
        <w:t>HRQoL</w:t>
      </w:r>
      <w:proofErr w:type="spellEnd"/>
      <w:r w:rsidRPr="0079062A">
        <w:t xml:space="preserve"> in patients with rare cancer in the digestive tract.</w:t>
      </w:r>
    </w:p>
    <w:p w14:paraId="39AD4D92" w14:textId="28925CEC" w:rsidR="00B81518" w:rsidRPr="00296D35" w:rsidRDefault="00BA3B64" w:rsidP="00BA3B64">
      <w:pPr>
        <w:pStyle w:val="MDPI22heading2"/>
        <w:spacing w:before="240"/>
        <w:rPr>
          <w:noProof w:val="0"/>
        </w:rPr>
      </w:pPr>
      <w:r w:rsidRPr="0079062A">
        <w:rPr>
          <w:noProof w:val="0"/>
        </w:rPr>
        <w:t>3.</w:t>
      </w:r>
      <w:r w:rsidRPr="00296D35">
        <w:rPr>
          <w:noProof w:val="0"/>
        </w:rPr>
        <w:t xml:space="preserve">6. </w:t>
      </w:r>
      <w:proofErr w:type="spellStart"/>
      <w:r w:rsidR="00B81518" w:rsidRPr="00296D35">
        <w:rPr>
          <w:noProof w:val="0"/>
        </w:rPr>
        <w:t>HRQoL</w:t>
      </w:r>
      <w:proofErr w:type="spellEnd"/>
      <w:r w:rsidR="00B81518" w:rsidRPr="00296D35">
        <w:rPr>
          <w:noProof w:val="0"/>
        </w:rPr>
        <w:t xml:space="preserve"> of </w:t>
      </w:r>
      <w:r w:rsidR="00B947F2" w:rsidRPr="00296D35">
        <w:rPr>
          <w:noProof w:val="0"/>
        </w:rPr>
        <w:t xml:space="preserve">Patients </w:t>
      </w:r>
      <w:r w:rsidR="00B81518" w:rsidRPr="00296D35">
        <w:rPr>
          <w:noProof w:val="0"/>
        </w:rPr>
        <w:t xml:space="preserve">with a </w:t>
      </w:r>
      <w:r w:rsidR="00B947F2" w:rsidRPr="00296D35">
        <w:rPr>
          <w:noProof w:val="0"/>
        </w:rPr>
        <w:t xml:space="preserve">Rare Endocrine </w:t>
      </w:r>
      <w:r w:rsidR="00AA3D00" w:rsidRPr="00296D35">
        <w:rPr>
          <w:noProof w:val="0"/>
        </w:rPr>
        <w:t>Tumor</w:t>
      </w:r>
      <w:r w:rsidR="00B947F2" w:rsidRPr="00296D35">
        <w:rPr>
          <w:noProof w:val="0"/>
        </w:rPr>
        <w:t xml:space="preserve"> </w:t>
      </w:r>
      <w:r w:rsidR="00B81518" w:rsidRPr="00296D35">
        <w:rPr>
          <w:noProof w:val="0"/>
        </w:rPr>
        <w:t>(EURACAN G6)</w:t>
      </w:r>
    </w:p>
    <w:p w14:paraId="4885B4A1" w14:textId="047C5D35" w:rsidR="00B81518" w:rsidRPr="0079062A" w:rsidRDefault="00B81518" w:rsidP="00BA3B64">
      <w:pPr>
        <w:pStyle w:val="MDPI31text"/>
      </w:pPr>
      <w:r w:rsidRPr="00296D35">
        <w:t xml:space="preserve">One hundred and ten studies assessed </w:t>
      </w:r>
      <w:proofErr w:type="spellStart"/>
      <w:r w:rsidRPr="00296D35">
        <w:t>HRQoL</w:t>
      </w:r>
      <w:proofErr w:type="spellEnd"/>
      <w:r w:rsidRPr="00296D35">
        <w:t xml:space="preserve"> in patients with an endocrine tumor </w:t>
      </w:r>
      <w:r w:rsidRPr="00296D35">
        <w:rPr>
          <w:iCs/>
        </w:rPr>
        <w:t xml:space="preserve">(Supplementary </w:t>
      </w:r>
      <w:r w:rsidR="00C40FB9" w:rsidRPr="00296D35">
        <w:rPr>
          <w:iCs/>
        </w:rPr>
        <w:t xml:space="preserve">Table </w:t>
      </w:r>
      <w:r w:rsidRPr="00296D35">
        <w:rPr>
          <w:iCs/>
        </w:rPr>
        <w:t>S2.6). Of these</w:t>
      </w:r>
      <w:r w:rsidRPr="00296D35">
        <w:t xml:space="preserve">, 108 investigated </w:t>
      </w:r>
      <w:proofErr w:type="spellStart"/>
      <w:r w:rsidRPr="00296D35">
        <w:t>HRQoL</w:t>
      </w:r>
      <w:proofErr w:type="spellEnd"/>
      <w:r w:rsidRPr="00296D35">
        <w:t xml:space="preserve"> in patients with a thyroid cancer diagnosis, and </w:t>
      </w:r>
      <w:r w:rsidR="000A0496" w:rsidRPr="00296D35">
        <w:t>2</w:t>
      </w:r>
      <w:r w:rsidRPr="00296D35">
        <w:t xml:space="preserve"> focused on </w:t>
      </w:r>
      <w:proofErr w:type="spellStart"/>
      <w:r w:rsidRPr="00296D35">
        <w:t>HRQoL</w:t>
      </w:r>
      <w:proofErr w:type="spellEnd"/>
      <w:r w:rsidRPr="00296D35">
        <w:t xml:space="preserve"> in patients with adrenocortical carcinoma (ACC) </w:t>
      </w:r>
      <w:r w:rsidR="00544FA2" w:rsidRPr="00296D35">
        <w:t>[74,75</w:t>
      </w:r>
      <w:r w:rsidRPr="00296D35">
        <w:t xml:space="preserve">]. Six studies </w:t>
      </w:r>
      <w:r w:rsidRPr="0079062A">
        <w:t xml:space="preserve">investigated </w:t>
      </w:r>
      <w:proofErr w:type="spellStart"/>
      <w:r w:rsidRPr="0079062A">
        <w:t>HRQoL</w:t>
      </w:r>
      <w:proofErr w:type="spellEnd"/>
      <w:r w:rsidRPr="0079062A">
        <w:t xml:space="preserve"> using a qualitative approach.</w:t>
      </w:r>
    </w:p>
    <w:p w14:paraId="4C6F4F1E" w14:textId="2CC8EEF7" w:rsidR="00B81518" w:rsidRPr="0079062A" w:rsidRDefault="00B81518" w:rsidP="00BA3B64">
      <w:pPr>
        <w:pStyle w:val="MDPI31text"/>
      </w:pPr>
      <w:r w:rsidRPr="0079062A">
        <w:t xml:space="preserve">In the two studies focusing on patients with ACC, one used interviews to investigate </w:t>
      </w:r>
      <w:proofErr w:type="spellStart"/>
      <w:r w:rsidRPr="0079062A">
        <w:t>HRQoL</w:t>
      </w:r>
      <w:proofErr w:type="spellEnd"/>
      <w:r w:rsidRPr="0079062A">
        <w:t xml:space="preserve"> and identified issues in four domains: physical complaints (e.g., abdominal pain, nausea, fatigue, gastrointestinal symptoms, itchy skin, and wound healing), mental consequences (e.g., insecurity and irritation), social consequences (e.g., difficulty performing household tasks and caregiving), and functional limitations (e.g., restrictions </w:t>
      </w:r>
      <w:r w:rsidR="00794606">
        <w:t>on</w:t>
      </w:r>
      <w:r w:rsidRPr="0079062A">
        <w:t xml:space="preserve"> hobbies, social events, and mobility) [75]. The other study investigated </w:t>
      </w:r>
      <w:proofErr w:type="spellStart"/>
      <w:r w:rsidRPr="0079062A">
        <w:t>HRQoL</w:t>
      </w:r>
      <w:proofErr w:type="spellEnd"/>
      <w:r w:rsidRPr="0079062A">
        <w:t xml:space="preserve"> by validating an ACC tumor-specific questionnaire (ACC-QOL; assessing items such as emotional effects, physical limitation due to surgery, need for peer support</w:t>
      </w:r>
      <w:r w:rsidR="00794606">
        <w:t>,</w:t>
      </w:r>
      <w:r w:rsidRPr="0079062A">
        <w:t xml:space="preserve"> and mitotane side</w:t>
      </w:r>
      <w:r w:rsidR="00794606">
        <w:t xml:space="preserve"> </w:t>
      </w:r>
      <w:r w:rsidRPr="0079062A">
        <w:t>effects) and found that fatigue, impact of disease on sexual life</w:t>
      </w:r>
      <w:r w:rsidR="00794606">
        <w:t>,</w:t>
      </w:r>
      <w:r w:rsidRPr="0079062A">
        <w:t xml:space="preserve"> and emotional problems were the main </w:t>
      </w:r>
      <w:proofErr w:type="spellStart"/>
      <w:r w:rsidRPr="0079062A">
        <w:t>HRQoL</w:t>
      </w:r>
      <w:proofErr w:type="spellEnd"/>
      <w:r w:rsidRPr="0079062A">
        <w:t xml:space="preserve"> issues [74].</w:t>
      </w:r>
    </w:p>
    <w:p w14:paraId="653B0870" w14:textId="730EA1AB" w:rsidR="00B81518" w:rsidRPr="0079062A" w:rsidRDefault="00B81518" w:rsidP="00BA3B64">
      <w:pPr>
        <w:pStyle w:val="MDPI31text"/>
      </w:pPr>
      <w:r w:rsidRPr="0079062A">
        <w:t xml:space="preserve">Five articles used qualitative methods to assess </w:t>
      </w:r>
      <w:proofErr w:type="spellStart"/>
      <w:r w:rsidRPr="0079062A">
        <w:t>HRQoL</w:t>
      </w:r>
      <w:proofErr w:type="spellEnd"/>
      <w:r w:rsidRPr="0079062A">
        <w:t xml:space="preserve"> in thyroid cancer patients. In those studies, issues were reported </w:t>
      </w:r>
      <w:r w:rsidR="001577D3">
        <w:t>with</w:t>
      </w:r>
      <w:r w:rsidRPr="0079062A">
        <w:t xml:space="preserve"> physical aspects (e.g., fatigue, pain, sleep disturbances, voice changes and numbness, brain fog), </w:t>
      </w:r>
      <w:r w:rsidR="001577D3">
        <w:t xml:space="preserve">with </w:t>
      </w:r>
      <w:r w:rsidRPr="0079062A">
        <w:t>psychological and emotional problems (e.g., feeling</w:t>
      </w:r>
      <w:r w:rsidR="001577D3">
        <w:t>s</w:t>
      </w:r>
      <w:r w:rsidRPr="0079062A">
        <w:t xml:space="preserve"> of shock, distress, frustration, fear of recurrence, uncertainty, mental exhaustion</w:t>
      </w:r>
      <w:r w:rsidR="001577D3">
        <w:t>,</w:t>
      </w:r>
      <w:r w:rsidRPr="0079062A">
        <w:t xml:space="preserve"> and mood swings), and in the patient’s social life and daily activities (e.g., inability to exercise, limitation at work due to cognitive issues, lack of support from friends and family) </w:t>
      </w:r>
      <w:r w:rsidR="00544FA2" w:rsidRPr="0079062A">
        <w:t>[76–80</w:t>
      </w:r>
      <w:r w:rsidRPr="0079062A">
        <w:t>].</w:t>
      </w:r>
    </w:p>
    <w:p w14:paraId="24BFA906" w14:textId="0A4B2FFE" w:rsidR="00B81518" w:rsidRPr="0079062A" w:rsidRDefault="00B81518" w:rsidP="00BA3B64">
      <w:pPr>
        <w:pStyle w:val="MDPI31text"/>
      </w:pPr>
      <w:r w:rsidRPr="0079062A">
        <w:t xml:space="preserve">Using a quantitative approach, 103 studies investigated </w:t>
      </w:r>
      <w:proofErr w:type="spellStart"/>
      <w:r w:rsidRPr="0079062A">
        <w:t>HRQoL</w:t>
      </w:r>
      <w:proofErr w:type="spellEnd"/>
      <w:r w:rsidRPr="0079062A">
        <w:t xml:space="preserve"> in patients with thyroid cancer. </w:t>
      </w:r>
      <w:r w:rsidR="00CB6FE8">
        <w:t>A total of 83</w:t>
      </w:r>
      <w:r w:rsidRPr="0079062A">
        <w:t xml:space="preserve"> studies used a generic questionnaire, and 45 used a tumor</w:t>
      </w:r>
      <w:r w:rsidR="00CB6FE8">
        <w:t>-</w:t>
      </w:r>
      <w:r w:rsidRPr="0079062A">
        <w:t xml:space="preserve"> or domain-specific one. Fifty-nine studies solely used a generic questionnaire measuring </w:t>
      </w:r>
      <w:proofErr w:type="spellStart"/>
      <w:r w:rsidRPr="0079062A">
        <w:t>HRQoL</w:t>
      </w:r>
      <w:proofErr w:type="spellEnd"/>
      <w:r w:rsidRPr="0079062A">
        <w:t xml:space="preserve"> more broadly with physical, psychosocial, emotional</w:t>
      </w:r>
      <w:r w:rsidR="00CB6FE8">
        <w:t>,</w:t>
      </w:r>
      <w:r w:rsidRPr="0079062A">
        <w:t xml:space="preserve"> and social well-being items. The options ranged </w:t>
      </w:r>
      <w:r w:rsidR="00CB6FE8">
        <w:t>between</w:t>
      </w:r>
      <w:r w:rsidRPr="0079062A">
        <w:t xml:space="preserve"> the SF-36/12 (</w:t>
      </w:r>
      <w:r w:rsidR="00EF0464" w:rsidRPr="0079062A">
        <w:rPr>
          <w:i/>
        </w:rPr>
        <w:t xml:space="preserve">n </w:t>
      </w:r>
      <w:r w:rsidR="00EF0464" w:rsidRPr="0079062A">
        <w:t>=</w:t>
      </w:r>
      <w:r w:rsidR="00EF0464" w:rsidRPr="0079062A">
        <w:rPr>
          <w:i/>
        </w:rPr>
        <w:t xml:space="preserve"> </w:t>
      </w:r>
      <w:r w:rsidR="00EF0464" w:rsidRPr="0079062A">
        <w:t>2</w:t>
      </w:r>
      <w:r w:rsidRPr="0079062A">
        <w:t>0), the EORTC QLQ-C30 (</w:t>
      </w:r>
      <w:r w:rsidR="00EF0464" w:rsidRPr="0079062A">
        <w:rPr>
          <w:i/>
        </w:rPr>
        <w:t xml:space="preserve">n </w:t>
      </w:r>
      <w:r w:rsidR="00EF0464" w:rsidRPr="0079062A">
        <w:t>=</w:t>
      </w:r>
      <w:r w:rsidR="00EF0464" w:rsidRPr="0079062A">
        <w:rPr>
          <w:i/>
        </w:rPr>
        <w:t xml:space="preserve"> </w:t>
      </w:r>
      <w:r w:rsidR="00EF0464" w:rsidRPr="0079062A">
        <w:t>2</w:t>
      </w:r>
      <w:r w:rsidRPr="0079062A">
        <w:t>4), the FACT-G (</w:t>
      </w:r>
      <w:r w:rsidR="00EF0464" w:rsidRPr="0079062A">
        <w:rPr>
          <w:i/>
        </w:rPr>
        <w:t xml:space="preserve">n </w:t>
      </w:r>
      <w:r w:rsidR="00EF0464" w:rsidRPr="0079062A">
        <w:t>=</w:t>
      </w:r>
      <w:r w:rsidR="00EF0464" w:rsidRPr="0079062A">
        <w:rPr>
          <w:i/>
        </w:rPr>
        <w:t xml:space="preserve"> </w:t>
      </w:r>
      <w:r w:rsidR="00EF0464" w:rsidRPr="0079062A">
        <w:t>2</w:t>
      </w:r>
      <w:r w:rsidRPr="0079062A">
        <w:t>), the EQ-5L-5D/3D (</w:t>
      </w:r>
      <w:r w:rsidR="00EF0464" w:rsidRPr="0079062A">
        <w:rPr>
          <w:i/>
        </w:rPr>
        <w:t xml:space="preserve">n </w:t>
      </w:r>
      <w:r w:rsidR="00EF0464" w:rsidRPr="0079062A">
        <w:t>=</w:t>
      </w:r>
      <w:r w:rsidR="00EF0464" w:rsidRPr="0079062A">
        <w:rPr>
          <w:i/>
        </w:rPr>
        <w:t xml:space="preserve"> </w:t>
      </w:r>
      <w:r w:rsidR="00EF0464" w:rsidRPr="0079062A">
        <w:t>3</w:t>
      </w:r>
      <w:r w:rsidRPr="0079062A">
        <w:t>), the GQOLI (</w:t>
      </w:r>
      <w:r w:rsidR="00EF0464" w:rsidRPr="0079062A">
        <w:rPr>
          <w:i/>
        </w:rPr>
        <w:t xml:space="preserve">n </w:t>
      </w:r>
      <w:r w:rsidR="00EF0464" w:rsidRPr="0079062A">
        <w:t>=</w:t>
      </w:r>
      <w:r w:rsidR="00EF0464" w:rsidRPr="0079062A">
        <w:rPr>
          <w:i/>
        </w:rPr>
        <w:t xml:space="preserve"> </w:t>
      </w:r>
      <w:r w:rsidR="00EF0464" w:rsidRPr="0079062A">
        <w:t>1</w:t>
      </w:r>
      <w:r w:rsidRPr="0079062A">
        <w:t>), the PROMIS-29 (</w:t>
      </w:r>
      <w:r w:rsidR="00EF0464" w:rsidRPr="0079062A">
        <w:rPr>
          <w:i/>
        </w:rPr>
        <w:t xml:space="preserve">n </w:t>
      </w:r>
      <w:r w:rsidR="00EF0464" w:rsidRPr="0079062A">
        <w:t>=</w:t>
      </w:r>
      <w:r w:rsidR="00EF0464" w:rsidRPr="0079062A">
        <w:rPr>
          <w:i/>
        </w:rPr>
        <w:t xml:space="preserve"> </w:t>
      </w:r>
      <w:r w:rsidR="00EF0464" w:rsidRPr="0079062A">
        <w:t>5</w:t>
      </w:r>
      <w:r w:rsidRPr="0079062A">
        <w:t>), the DLQI (</w:t>
      </w:r>
      <w:r w:rsidR="00EF0464" w:rsidRPr="0079062A">
        <w:rPr>
          <w:i/>
        </w:rPr>
        <w:t xml:space="preserve">n </w:t>
      </w:r>
      <w:r w:rsidR="00EF0464" w:rsidRPr="0079062A">
        <w:t>=</w:t>
      </w:r>
      <w:r w:rsidR="00EF0464" w:rsidRPr="0079062A">
        <w:rPr>
          <w:i/>
        </w:rPr>
        <w:t xml:space="preserve"> </w:t>
      </w:r>
      <w:r w:rsidR="00EF0464" w:rsidRPr="0079062A">
        <w:t>1</w:t>
      </w:r>
      <w:r w:rsidRPr="0079062A">
        <w:t>), the WHO-QoL BREF (</w:t>
      </w:r>
      <w:r w:rsidR="00EF0464" w:rsidRPr="0079062A">
        <w:rPr>
          <w:i/>
        </w:rPr>
        <w:t xml:space="preserve">n </w:t>
      </w:r>
      <w:r w:rsidR="00EF0464" w:rsidRPr="0079062A">
        <w:t>=</w:t>
      </w:r>
      <w:r w:rsidR="00EF0464" w:rsidRPr="0079062A">
        <w:rPr>
          <w:i/>
        </w:rPr>
        <w:t xml:space="preserve"> </w:t>
      </w:r>
      <w:r w:rsidR="00EF0464" w:rsidRPr="0079062A">
        <w:t>1</w:t>
      </w:r>
      <w:r w:rsidRPr="0079062A">
        <w:t>), the SOMS-7 (</w:t>
      </w:r>
      <w:r w:rsidR="00EF0464" w:rsidRPr="0079062A">
        <w:rPr>
          <w:i/>
        </w:rPr>
        <w:t xml:space="preserve">n </w:t>
      </w:r>
      <w:r w:rsidR="00EF0464" w:rsidRPr="0079062A">
        <w:t>=</w:t>
      </w:r>
      <w:r w:rsidR="00EF0464" w:rsidRPr="0079062A">
        <w:rPr>
          <w:i/>
        </w:rPr>
        <w:t xml:space="preserve"> </w:t>
      </w:r>
      <w:r w:rsidR="00EF0464" w:rsidRPr="0079062A">
        <w:t>1</w:t>
      </w:r>
      <w:r w:rsidRPr="0079062A">
        <w:t>), the FACIT (</w:t>
      </w:r>
      <w:r w:rsidR="00EF0464" w:rsidRPr="0079062A">
        <w:rPr>
          <w:i/>
        </w:rPr>
        <w:t xml:space="preserve">n </w:t>
      </w:r>
      <w:r w:rsidR="00EF0464" w:rsidRPr="0079062A">
        <w:t>=</w:t>
      </w:r>
      <w:r w:rsidR="00EF0464" w:rsidRPr="0079062A">
        <w:rPr>
          <w:i/>
        </w:rPr>
        <w:t xml:space="preserve"> </w:t>
      </w:r>
      <w:r w:rsidR="00EF0464" w:rsidRPr="0079062A">
        <w:t>1</w:t>
      </w:r>
      <w:r w:rsidRPr="0079062A">
        <w:t>), and the HUI-12/13 (</w:t>
      </w:r>
      <w:r w:rsidR="00EF0464" w:rsidRPr="0079062A">
        <w:rPr>
          <w:i/>
        </w:rPr>
        <w:t xml:space="preserve">n </w:t>
      </w:r>
      <w:r w:rsidR="00EF0464" w:rsidRPr="0079062A">
        <w:t>=</w:t>
      </w:r>
      <w:r w:rsidR="00EF0464" w:rsidRPr="0079062A">
        <w:rPr>
          <w:i/>
        </w:rPr>
        <w:t xml:space="preserve"> </w:t>
      </w:r>
      <w:r w:rsidR="00EF0464" w:rsidRPr="0079062A">
        <w:t>1</w:t>
      </w:r>
      <w:r w:rsidRPr="0079062A">
        <w:t>).</w:t>
      </w:r>
    </w:p>
    <w:p w14:paraId="67C41A14" w14:textId="7CD34EBD" w:rsidR="00B81518" w:rsidRPr="0079062A" w:rsidRDefault="00B81518" w:rsidP="00BA3B64">
      <w:pPr>
        <w:pStyle w:val="MDPI31text"/>
      </w:pPr>
      <w:r w:rsidRPr="0079062A">
        <w:t xml:space="preserve">Additionally, 24 studies used a generic questionnaire (either the EORTC QLQ-C30 or </w:t>
      </w:r>
      <w:r w:rsidR="004A367B">
        <w:t xml:space="preserve">the </w:t>
      </w:r>
      <w:r w:rsidRPr="0079062A">
        <w:t xml:space="preserve">SF-36) alongside a tumor- or domain-specific questionnaire, such as the EORTC QLQ Thyroid module (EORTC QLQ-THY34; </w:t>
      </w:r>
      <w:r w:rsidR="00EF0464" w:rsidRPr="0079062A">
        <w:rPr>
          <w:i/>
        </w:rPr>
        <w:t xml:space="preserve">n </w:t>
      </w:r>
      <w:r w:rsidR="00EF0464" w:rsidRPr="0079062A">
        <w:t>=</w:t>
      </w:r>
      <w:r w:rsidR="00EF0464" w:rsidRPr="0079062A">
        <w:rPr>
          <w:i/>
        </w:rPr>
        <w:t xml:space="preserve"> </w:t>
      </w:r>
      <w:r w:rsidR="00EF0464" w:rsidRPr="0079062A">
        <w:t>3</w:t>
      </w:r>
      <w:r w:rsidRPr="0079062A">
        <w:t xml:space="preserve">; assessing muscle cramps, pain, arm raising limitations, restlessness, and dry mouth), the Voice Handicap Index (VHI;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evaluating voice impairment), and the </w:t>
      </w:r>
      <w:proofErr w:type="spellStart"/>
      <w:r w:rsidRPr="0079062A">
        <w:t>THYroid</w:t>
      </w:r>
      <w:proofErr w:type="spellEnd"/>
      <w:r w:rsidRPr="0079062A">
        <w:t xml:space="preserve"> </w:t>
      </w:r>
      <w:proofErr w:type="spellStart"/>
      <w:r w:rsidRPr="0079062A">
        <w:t>CANcer</w:t>
      </w:r>
      <w:proofErr w:type="spellEnd"/>
      <w:r w:rsidRPr="0079062A">
        <w:t xml:space="preserve">-Quality of Life (THYCA-QOL;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1; assessing throat and mouth issues, voice, </w:t>
      </w:r>
      <w:r w:rsidR="003E6633">
        <w:t xml:space="preserve">and </w:t>
      </w:r>
      <w:r w:rsidRPr="0079062A">
        <w:t xml:space="preserve">neuromuscular and sensory problems), the Patient and Observer Scar Assessment Scale (POSAS; </w:t>
      </w:r>
      <w:r w:rsidR="00EF0464" w:rsidRPr="0079062A">
        <w:rPr>
          <w:i/>
        </w:rPr>
        <w:t xml:space="preserve">n </w:t>
      </w:r>
      <w:r w:rsidR="00EF0464" w:rsidRPr="0079062A">
        <w:t>=</w:t>
      </w:r>
      <w:r w:rsidR="00EF0464" w:rsidRPr="0079062A">
        <w:rPr>
          <w:i/>
        </w:rPr>
        <w:t xml:space="preserve"> </w:t>
      </w:r>
      <w:r w:rsidR="00EF0464" w:rsidRPr="0079062A">
        <w:t>1</w:t>
      </w:r>
      <w:r w:rsidRPr="0079062A">
        <w:t>; evaluating scar quality by visual, tactile</w:t>
      </w:r>
      <w:r w:rsidR="003E6633">
        <w:t>,</w:t>
      </w:r>
      <w:r w:rsidRPr="0079062A">
        <w:t xml:space="preserve"> and sensory characteristics), the City of Hope Quality of Life-Ostomy Questionnaire (COH-QOL-THY;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examining items like fatigue, dry skin, weight gain, </w:t>
      </w:r>
      <w:r w:rsidR="003E6633">
        <w:t xml:space="preserve">and </w:t>
      </w:r>
      <w:r w:rsidRPr="0079062A">
        <w:t>feelings of isolation), the EORTC QLQ-GINET21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the </w:t>
      </w:r>
      <w:proofErr w:type="spellStart"/>
      <w:r w:rsidRPr="0079062A">
        <w:t>Billewicz</w:t>
      </w:r>
      <w:proofErr w:type="spellEnd"/>
      <w:r w:rsidRPr="0079062A">
        <w:t xml:space="preserve"> Scale (</w:t>
      </w:r>
      <w:r w:rsidR="00EF0464" w:rsidRPr="0079062A">
        <w:rPr>
          <w:i/>
        </w:rPr>
        <w:t xml:space="preserve">n </w:t>
      </w:r>
      <w:r w:rsidR="00EF0464" w:rsidRPr="0079062A">
        <w:t>=</w:t>
      </w:r>
      <w:r w:rsidR="00EF0464" w:rsidRPr="0079062A">
        <w:rPr>
          <w:i/>
        </w:rPr>
        <w:t xml:space="preserve"> </w:t>
      </w:r>
      <w:r w:rsidR="00EF0464" w:rsidRPr="0079062A">
        <w:t>2</w:t>
      </w:r>
      <w:r w:rsidRPr="0079062A">
        <w:t>; evaluating hypothyroidism</w:t>
      </w:r>
      <w:r w:rsidR="003E6633">
        <w:t>’s</w:t>
      </w:r>
      <w:r w:rsidRPr="0079062A">
        <w:t xml:space="preserve"> clinical aspects such as coarse skin, hoarseness, diminished sweating, </w:t>
      </w:r>
      <w:r w:rsidR="003E6633">
        <w:t xml:space="preserve">and </w:t>
      </w:r>
      <w:r w:rsidRPr="0079062A">
        <w:t xml:space="preserve">weight gain), the Disabilities of the Arm, Shoulder and Hand (DASH; </w:t>
      </w:r>
      <w:r w:rsidR="00EF0464" w:rsidRPr="0079062A">
        <w:rPr>
          <w:i/>
        </w:rPr>
        <w:t xml:space="preserve">n </w:t>
      </w:r>
      <w:r w:rsidR="00EF0464" w:rsidRPr="0079062A">
        <w:t>=</w:t>
      </w:r>
      <w:r w:rsidR="00EF0464" w:rsidRPr="0079062A">
        <w:rPr>
          <w:i/>
        </w:rPr>
        <w:t xml:space="preserve"> </w:t>
      </w:r>
      <w:r w:rsidR="00EF0464" w:rsidRPr="0079062A">
        <w:t>1</w:t>
      </w:r>
      <w:r w:rsidRPr="0079062A">
        <w:t>; evaluating the patient</w:t>
      </w:r>
      <w:r w:rsidR="003E6633">
        <w:t>’</w:t>
      </w:r>
      <w:r w:rsidRPr="0079062A">
        <w:t>s ability to perform certain activities with their arm, shoulder</w:t>
      </w:r>
      <w:r w:rsidR="003E6633">
        <w:t>,</w:t>
      </w:r>
      <w:r w:rsidRPr="0079062A">
        <w:t xml:space="preserve"> and hand), or the EORTC QLQ Head and Neck module (EORTC QLQ-H&amp;N35; </w:t>
      </w:r>
      <w:r w:rsidR="009B6985" w:rsidRPr="0079062A">
        <w:rPr>
          <w:i/>
        </w:rPr>
        <w:t>n</w:t>
      </w:r>
      <w:r w:rsidRPr="0079062A">
        <w:t xml:space="preserve"> =3; assessing </w:t>
      </w:r>
      <w:proofErr w:type="spellStart"/>
      <w:r w:rsidRPr="0079062A">
        <w:t>HRQoL</w:t>
      </w:r>
      <w:proofErr w:type="spellEnd"/>
      <w:r w:rsidRPr="0079062A">
        <w:t xml:space="preserve"> issues specifically </w:t>
      </w:r>
      <w:r w:rsidR="003E6633">
        <w:t xml:space="preserve">relating </w:t>
      </w:r>
      <w:r w:rsidRPr="0079062A">
        <w:t>to the head and neck region).</w:t>
      </w:r>
    </w:p>
    <w:p w14:paraId="6929555E" w14:textId="2BE2E576" w:rsidR="00B81518" w:rsidRPr="0079062A" w:rsidRDefault="00B81518" w:rsidP="00BA3B64">
      <w:pPr>
        <w:pStyle w:val="MDPI31text"/>
        <w:rPr>
          <w:spacing w:val="-2"/>
        </w:rPr>
      </w:pPr>
      <w:r w:rsidRPr="0079062A">
        <w:rPr>
          <w:spacing w:val="-2"/>
        </w:rPr>
        <w:lastRenderedPageBreak/>
        <w:t>Twenty-one studies exclusively used tumor- or domain-specific questionnaires. For the tumor-specific questionnaire, options included the EORTC QLQ-H&amp;N35/H&amp;N43 (</w:t>
      </w:r>
      <w:r w:rsidR="00EF0464" w:rsidRPr="0079062A">
        <w:rPr>
          <w:i/>
          <w:spacing w:val="-2"/>
        </w:rPr>
        <w:t xml:space="preserve">n </w:t>
      </w:r>
      <w:r w:rsidR="00EF0464" w:rsidRPr="0079062A">
        <w:rPr>
          <w:spacing w:val="-2"/>
        </w:rPr>
        <w:t>=</w:t>
      </w:r>
      <w:r w:rsidR="00EF0464" w:rsidRPr="0079062A">
        <w:rPr>
          <w:i/>
          <w:spacing w:val="-2"/>
        </w:rPr>
        <w:t xml:space="preserve"> </w:t>
      </w:r>
      <w:r w:rsidR="00EF0464" w:rsidRPr="0079062A">
        <w:rPr>
          <w:spacing w:val="-2"/>
        </w:rPr>
        <w:t>3</w:t>
      </w:r>
      <w:r w:rsidRPr="0079062A">
        <w:rPr>
          <w:spacing w:val="-2"/>
        </w:rPr>
        <w:t>), the COH-QOL-THY (</w:t>
      </w:r>
      <w:r w:rsidR="00EF0464" w:rsidRPr="0079062A">
        <w:rPr>
          <w:i/>
          <w:spacing w:val="-2"/>
        </w:rPr>
        <w:t xml:space="preserve">n </w:t>
      </w:r>
      <w:r w:rsidR="00EF0464" w:rsidRPr="0079062A">
        <w:rPr>
          <w:spacing w:val="-2"/>
        </w:rPr>
        <w:t>=</w:t>
      </w:r>
      <w:r w:rsidR="00EF0464" w:rsidRPr="0079062A">
        <w:rPr>
          <w:i/>
          <w:spacing w:val="-2"/>
        </w:rPr>
        <w:t xml:space="preserve"> </w:t>
      </w:r>
      <w:r w:rsidR="00EF0464" w:rsidRPr="0079062A">
        <w:rPr>
          <w:spacing w:val="-2"/>
        </w:rPr>
        <w:t>2</w:t>
      </w:r>
      <w:r w:rsidRPr="0079062A">
        <w:rPr>
          <w:spacing w:val="-2"/>
        </w:rPr>
        <w:t xml:space="preserve">), the University of Washington Quality of Life Questionnaire (UW-QOL; </w:t>
      </w:r>
      <w:r w:rsidR="00EF0464" w:rsidRPr="0079062A">
        <w:rPr>
          <w:i/>
          <w:spacing w:val="-2"/>
        </w:rPr>
        <w:t xml:space="preserve">n </w:t>
      </w:r>
      <w:r w:rsidR="00EF0464" w:rsidRPr="0079062A">
        <w:rPr>
          <w:spacing w:val="-2"/>
        </w:rPr>
        <w:t>=</w:t>
      </w:r>
      <w:r w:rsidR="00EF0464" w:rsidRPr="0079062A">
        <w:rPr>
          <w:i/>
          <w:spacing w:val="-2"/>
        </w:rPr>
        <w:t xml:space="preserve"> </w:t>
      </w:r>
      <w:r w:rsidR="00EF0464" w:rsidRPr="0079062A">
        <w:rPr>
          <w:spacing w:val="-2"/>
        </w:rPr>
        <w:t>4</w:t>
      </w:r>
      <w:r w:rsidRPr="0079062A">
        <w:rPr>
          <w:spacing w:val="-2"/>
        </w:rPr>
        <w:t>, assessing issues such as pain, appearance, swallowing, chewing, taste</w:t>
      </w:r>
      <w:r w:rsidR="0095019F">
        <w:rPr>
          <w:spacing w:val="-2"/>
        </w:rPr>
        <w:t>,</w:t>
      </w:r>
      <w:r w:rsidRPr="0079062A">
        <w:rPr>
          <w:spacing w:val="-2"/>
        </w:rPr>
        <w:t xml:space="preserve"> and anxiety), the THYCA-QOL (</w:t>
      </w:r>
      <w:r w:rsidR="00EF0464" w:rsidRPr="0079062A">
        <w:rPr>
          <w:i/>
          <w:spacing w:val="-2"/>
        </w:rPr>
        <w:t xml:space="preserve">n </w:t>
      </w:r>
      <w:r w:rsidR="00EF0464" w:rsidRPr="0079062A">
        <w:rPr>
          <w:spacing w:val="-2"/>
        </w:rPr>
        <w:t>=</w:t>
      </w:r>
      <w:r w:rsidR="00EF0464" w:rsidRPr="0079062A">
        <w:rPr>
          <w:i/>
          <w:spacing w:val="-2"/>
        </w:rPr>
        <w:t xml:space="preserve"> </w:t>
      </w:r>
      <w:r w:rsidR="00EF0464" w:rsidRPr="0079062A">
        <w:rPr>
          <w:spacing w:val="-2"/>
        </w:rPr>
        <w:t>2</w:t>
      </w:r>
      <w:r w:rsidRPr="0079062A">
        <w:rPr>
          <w:spacing w:val="-2"/>
        </w:rPr>
        <w:t xml:space="preserve">), the Quality Of Life in Thyroid Cancer (QOL-TV; </w:t>
      </w:r>
      <w:r w:rsidR="00EF0464" w:rsidRPr="0079062A">
        <w:rPr>
          <w:i/>
          <w:spacing w:val="-2"/>
        </w:rPr>
        <w:t xml:space="preserve">n </w:t>
      </w:r>
      <w:r w:rsidR="00EF0464" w:rsidRPr="0079062A">
        <w:rPr>
          <w:spacing w:val="-2"/>
        </w:rPr>
        <w:t>=</w:t>
      </w:r>
      <w:r w:rsidR="00EF0464" w:rsidRPr="0079062A">
        <w:rPr>
          <w:i/>
          <w:spacing w:val="-2"/>
        </w:rPr>
        <w:t xml:space="preserve"> </w:t>
      </w:r>
      <w:r w:rsidR="00EF0464" w:rsidRPr="0079062A">
        <w:rPr>
          <w:spacing w:val="-2"/>
        </w:rPr>
        <w:t>1</w:t>
      </w:r>
      <w:r w:rsidRPr="0079062A">
        <w:rPr>
          <w:spacing w:val="-2"/>
        </w:rPr>
        <w:t>; assessing items on physical, social</w:t>
      </w:r>
      <w:r w:rsidR="0095019F">
        <w:rPr>
          <w:spacing w:val="-2"/>
        </w:rPr>
        <w:t>,</w:t>
      </w:r>
      <w:r w:rsidRPr="0079062A">
        <w:rPr>
          <w:spacing w:val="-2"/>
        </w:rPr>
        <w:t xml:space="preserve"> and emotional well-being), </w:t>
      </w:r>
      <w:r w:rsidR="0095019F">
        <w:rPr>
          <w:spacing w:val="-2"/>
        </w:rPr>
        <w:t>and</w:t>
      </w:r>
      <w:r w:rsidRPr="0079062A">
        <w:rPr>
          <w:spacing w:val="-2"/>
        </w:rPr>
        <w:t xml:space="preserve"> the Thyroid-specific patient-reported outcome (THY-Pro; </w:t>
      </w:r>
      <w:r w:rsidR="00EF0464" w:rsidRPr="0079062A">
        <w:rPr>
          <w:i/>
          <w:spacing w:val="-2"/>
        </w:rPr>
        <w:t xml:space="preserve">n </w:t>
      </w:r>
      <w:r w:rsidR="00EF0464" w:rsidRPr="0079062A">
        <w:rPr>
          <w:spacing w:val="-2"/>
        </w:rPr>
        <w:t>=</w:t>
      </w:r>
      <w:r w:rsidR="00EF0464" w:rsidRPr="0079062A">
        <w:rPr>
          <w:i/>
          <w:spacing w:val="-2"/>
        </w:rPr>
        <w:t xml:space="preserve"> </w:t>
      </w:r>
      <w:r w:rsidR="00EF0464" w:rsidRPr="0079062A">
        <w:rPr>
          <w:spacing w:val="-2"/>
        </w:rPr>
        <w:t>2</w:t>
      </w:r>
      <w:r w:rsidRPr="0079062A">
        <w:rPr>
          <w:spacing w:val="-2"/>
        </w:rPr>
        <w:t xml:space="preserve">; </w:t>
      </w:r>
      <w:proofErr w:type="spellStart"/>
      <w:r w:rsidRPr="0079062A">
        <w:rPr>
          <w:spacing w:val="-2"/>
        </w:rPr>
        <w:t>HRQoL</w:t>
      </w:r>
      <w:proofErr w:type="spellEnd"/>
      <w:r w:rsidRPr="0079062A">
        <w:rPr>
          <w:spacing w:val="-2"/>
        </w:rPr>
        <w:t xml:space="preserve"> items on physical symptoms like goiter and hyperthyroid symptoms, tiredness</w:t>
      </w:r>
      <w:r w:rsidR="0095019F">
        <w:rPr>
          <w:spacing w:val="-2"/>
        </w:rPr>
        <w:t>,</w:t>
      </w:r>
      <w:r w:rsidRPr="0079062A">
        <w:rPr>
          <w:spacing w:val="-2"/>
        </w:rPr>
        <w:t xml:space="preserve"> and mental health </w:t>
      </w:r>
      <w:r w:rsidR="0095019F">
        <w:rPr>
          <w:spacing w:val="-2"/>
        </w:rPr>
        <w:t xml:space="preserve">symptoms </w:t>
      </w:r>
      <w:r w:rsidRPr="0079062A">
        <w:rPr>
          <w:spacing w:val="-2"/>
        </w:rPr>
        <w:t>like anxiety, cognitive impairments</w:t>
      </w:r>
      <w:r w:rsidR="0095019F">
        <w:rPr>
          <w:spacing w:val="-2"/>
        </w:rPr>
        <w:t>,</w:t>
      </w:r>
      <w:r w:rsidRPr="0079062A">
        <w:rPr>
          <w:spacing w:val="-2"/>
        </w:rPr>
        <w:t xml:space="preserve"> and impact of thyroid disease on social, daily</w:t>
      </w:r>
      <w:r w:rsidR="0095019F">
        <w:rPr>
          <w:spacing w:val="-2"/>
        </w:rPr>
        <w:t>,</w:t>
      </w:r>
      <w:r w:rsidRPr="0079062A">
        <w:rPr>
          <w:spacing w:val="-2"/>
        </w:rPr>
        <w:t xml:space="preserve"> and sex life, and cosmetic complain</w:t>
      </w:r>
      <w:r w:rsidR="0095019F">
        <w:rPr>
          <w:spacing w:val="-2"/>
        </w:rPr>
        <w:t>t</w:t>
      </w:r>
      <w:r w:rsidRPr="0079062A">
        <w:rPr>
          <w:spacing w:val="-2"/>
        </w:rPr>
        <w:t xml:space="preserve">s). Overall, </w:t>
      </w:r>
      <w:proofErr w:type="spellStart"/>
      <w:r w:rsidRPr="0079062A">
        <w:rPr>
          <w:spacing w:val="-2"/>
        </w:rPr>
        <w:t>HRQoL</w:t>
      </w:r>
      <w:proofErr w:type="spellEnd"/>
      <w:r w:rsidRPr="0079062A">
        <w:rPr>
          <w:spacing w:val="-2"/>
        </w:rPr>
        <w:t xml:space="preserve"> issues were mainly physical, such as tiredness, sensory change, dry eyes and skin, itchy skin, pain, voice change, tingling and numbness, hair loss, and brain fog. Additionally, issues like emotional changes, the fear of cancer recurrence, the impact of receiving a diagnosis</w:t>
      </w:r>
      <w:r w:rsidR="0095019F">
        <w:rPr>
          <w:spacing w:val="-2"/>
        </w:rPr>
        <w:t>,</w:t>
      </w:r>
      <w:r w:rsidRPr="0079062A">
        <w:rPr>
          <w:spacing w:val="-2"/>
        </w:rPr>
        <w:t xml:space="preserve"> and the uncertainty of the future and test results also appeared.</w:t>
      </w:r>
    </w:p>
    <w:p w14:paraId="71BCEAC3" w14:textId="3A899F2F" w:rsidR="00B81518" w:rsidRPr="0079062A" w:rsidRDefault="00B81518" w:rsidP="00BA3B64">
      <w:pPr>
        <w:pStyle w:val="MDPI31text"/>
      </w:pPr>
      <w:r w:rsidRPr="0079062A">
        <w:t>When opting for a domain-specific questionnaire, choices were either the Xerostomia Quality of Life Scale questionnaire (</w:t>
      </w:r>
      <w:proofErr w:type="spellStart"/>
      <w:r w:rsidRPr="0079062A">
        <w:t>XeQOLS</w:t>
      </w:r>
      <w:proofErr w:type="spellEnd"/>
      <w:r w:rsidRPr="0079062A">
        <w:t xml:space="preserve">;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assessing the impact of salivary gland dysfunction on physical, social, </w:t>
      </w:r>
      <w:r w:rsidR="00764A2E">
        <w:t xml:space="preserve">and </w:t>
      </w:r>
      <w:r w:rsidRPr="0079062A">
        <w:t>psychological functioning and pain issues), the VHI (</w:t>
      </w:r>
      <w:r w:rsidR="00EF0464" w:rsidRPr="0079062A">
        <w:rPr>
          <w:i/>
        </w:rPr>
        <w:t xml:space="preserve">n </w:t>
      </w:r>
      <w:r w:rsidR="00EF0464" w:rsidRPr="0079062A">
        <w:t>=</w:t>
      </w:r>
      <w:r w:rsidR="00EF0464" w:rsidRPr="0079062A">
        <w:rPr>
          <w:i/>
        </w:rPr>
        <w:t xml:space="preserve"> </w:t>
      </w:r>
      <w:r w:rsidR="00EF0464" w:rsidRPr="0079062A">
        <w:t>3</w:t>
      </w:r>
      <w:r w:rsidRPr="0079062A">
        <w:t xml:space="preserve">), the Swallowing Impairment Score (SIS-6; </w:t>
      </w:r>
      <w:r w:rsidR="00EF0464" w:rsidRPr="0079062A">
        <w:rPr>
          <w:i/>
        </w:rPr>
        <w:t xml:space="preserve">n </w:t>
      </w:r>
      <w:r w:rsidR="00EF0464" w:rsidRPr="0079062A">
        <w:t>=</w:t>
      </w:r>
      <w:r w:rsidR="00EF0464" w:rsidRPr="0079062A">
        <w:rPr>
          <w:i/>
        </w:rPr>
        <w:t xml:space="preserve"> </w:t>
      </w:r>
      <w:r w:rsidR="00EF0464" w:rsidRPr="0079062A">
        <w:t>2</w:t>
      </w:r>
      <w:r w:rsidRPr="0079062A">
        <w:t xml:space="preserve">, assessing the impact of swallowing on a patient’s life), the Neck Dissection Impairment Index (NDII;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assessing the impact of major neck dissection with items like pain, stiffness, and limitation </w:t>
      </w:r>
      <w:r w:rsidR="00764A2E">
        <w:t>in</w:t>
      </w:r>
      <w:r w:rsidRPr="0079062A">
        <w:t xml:space="preserve"> lifting objects)</w:t>
      </w:r>
      <w:r w:rsidR="00764A2E">
        <w:t>,</w:t>
      </w:r>
      <w:r w:rsidRPr="0079062A">
        <w:t xml:space="preserve"> or the </w:t>
      </w:r>
      <w:proofErr w:type="spellStart"/>
      <w:r w:rsidRPr="0079062A">
        <w:t>Billewicz</w:t>
      </w:r>
      <w:proofErr w:type="spellEnd"/>
      <w:r w:rsidRPr="0079062A">
        <w:t xml:space="preserve"> scale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The main </w:t>
      </w:r>
      <w:proofErr w:type="spellStart"/>
      <w:r w:rsidRPr="0079062A">
        <w:t>HRQoL</w:t>
      </w:r>
      <w:proofErr w:type="spellEnd"/>
      <w:r w:rsidRPr="0079062A">
        <w:t xml:space="preserve"> issues were sensory </w:t>
      </w:r>
      <w:r w:rsidR="00764A2E">
        <w:t xml:space="preserve">issues </w:t>
      </w:r>
      <w:r w:rsidRPr="0079062A">
        <w:t>and voice change, swallowing discomfort, pain, and salivary morbidity.</w:t>
      </w:r>
    </w:p>
    <w:p w14:paraId="77871F17" w14:textId="2FD26AA4" w:rsidR="00B81518" w:rsidRPr="0079062A" w:rsidRDefault="00B81518" w:rsidP="00BA3B64">
      <w:pPr>
        <w:pStyle w:val="MDPI31text"/>
        <w:rPr>
          <w:spacing w:val="-2"/>
        </w:rPr>
      </w:pPr>
      <w:r w:rsidRPr="0079062A">
        <w:rPr>
          <w:spacing w:val="-2"/>
        </w:rPr>
        <w:t xml:space="preserve">To summarize, </w:t>
      </w:r>
      <w:r w:rsidR="00854BFA">
        <w:rPr>
          <w:spacing w:val="-2"/>
        </w:rPr>
        <w:t>6</w:t>
      </w:r>
      <w:r w:rsidRPr="0079062A">
        <w:rPr>
          <w:spacing w:val="-2"/>
        </w:rPr>
        <w:t xml:space="preserve"> studies investigated </w:t>
      </w:r>
      <w:proofErr w:type="spellStart"/>
      <w:r w:rsidRPr="0079062A">
        <w:rPr>
          <w:spacing w:val="-2"/>
        </w:rPr>
        <w:t>HRQoL</w:t>
      </w:r>
      <w:proofErr w:type="spellEnd"/>
      <w:r w:rsidRPr="0079062A">
        <w:rPr>
          <w:spacing w:val="-2"/>
        </w:rPr>
        <w:t xml:space="preserve"> qualitatively, while 21 used a quantitative approach with only a tumor- or domain-specific questionnaire. A total of 83 studies used a generic </w:t>
      </w:r>
      <w:proofErr w:type="spellStart"/>
      <w:r w:rsidRPr="0079062A">
        <w:rPr>
          <w:spacing w:val="-2"/>
        </w:rPr>
        <w:t>HRQoL</w:t>
      </w:r>
      <w:proofErr w:type="spellEnd"/>
      <w:r w:rsidRPr="0079062A">
        <w:rPr>
          <w:spacing w:val="-2"/>
        </w:rPr>
        <w:t xml:space="preserve"> questionnaire, and 45 used a tumor- or domain-specific questionnaire. Additionally, 24 studies combined both</w:t>
      </w:r>
      <w:r w:rsidR="00854BFA">
        <w:rPr>
          <w:spacing w:val="-2"/>
        </w:rPr>
        <w:t xml:space="preserve"> </w:t>
      </w:r>
      <w:r w:rsidRPr="0079062A">
        <w:rPr>
          <w:spacing w:val="-2"/>
        </w:rPr>
        <w:t>generic and tumor-specific questionnaire</w:t>
      </w:r>
      <w:r w:rsidR="00854BFA">
        <w:rPr>
          <w:spacing w:val="-2"/>
        </w:rPr>
        <w:t>s</w:t>
      </w:r>
      <w:r w:rsidRPr="0079062A">
        <w:rPr>
          <w:spacing w:val="-2"/>
        </w:rPr>
        <w:t>.</w:t>
      </w:r>
    </w:p>
    <w:p w14:paraId="15C0B70F" w14:textId="007784CC" w:rsidR="00B81518" w:rsidRPr="00296D35" w:rsidRDefault="00335E0F" w:rsidP="00335E0F">
      <w:pPr>
        <w:pStyle w:val="MDPI22heading2"/>
        <w:spacing w:before="240"/>
        <w:rPr>
          <w:noProof w:val="0"/>
        </w:rPr>
      </w:pPr>
      <w:r w:rsidRPr="0079062A">
        <w:rPr>
          <w:noProof w:val="0"/>
        </w:rPr>
        <w:t xml:space="preserve">3.7. </w:t>
      </w:r>
      <w:proofErr w:type="spellStart"/>
      <w:r w:rsidR="00B81518" w:rsidRPr="0079062A">
        <w:rPr>
          <w:noProof w:val="0"/>
        </w:rPr>
        <w:t>HRQoL</w:t>
      </w:r>
      <w:proofErr w:type="spellEnd"/>
      <w:r w:rsidR="00B81518" w:rsidRPr="0079062A">
        <w:rPr>
          <w:noProof w:val="0"/>
        </w:rPr>
        <w:t xml:space="preserve"> of </w:t>
      </w:r>
      <w:r w:rsidR="00B947F2" w:rsidRPr="0079062A">
        <w:rPr>
          <w:noProof w:val="0"/>
        </w:rPr>
        <w:t xml:space="preserve">Patients </w:t>
      </w:r>
      <w:r w:rsidR="00B81518" w:rsidRPr="0079062A">
        <w:rPr>
          <w:noProof w:val="0"/>
        </w:rPr>
        <w:t xml:space="preserve">with a </w:t>
      </w:r>
      <w:r w:rsidR="00B947F2" w:rsidRPr="0079062A">
        <w:rPr>
          <w:noProof w:val="0"/>
        </w:rPr>
        <w:t xml:space="preserve">Rare </w:t>
      </w:r>
      <w:r w:rsidR="00B947F2" w:rsidRPr="00296D35">
        <w:rPr>
          <w:noProof w:val="0"/>
        </w:rPr>
        <w:t xml:space="preserve">Cancer </w:t>
      </w:r>
      <w:r w:rsidR="00B81518" w:rsidRPr="00296D35">
        <w:rPr>
          <w:noProof w:val="0"/>
        </w:rPr>
        <w:t xml:space="preserve">of the </w:t>
      </w:r>
      <w:r w:rsidR="00B947F2" w:rsidRPr="00296D35">
        <w:rPr>
          <w:noProof w:val="0"/>
        </w:rPr>
        <w:t xml:space="preserve">Head </w:t>
      </w:r>
      <w:r w:rsidR="00B81518" w:rsidRPr="00296D35">
        <w:rPr>
          <w:noProof w:val="0"/>
        </w:rPr>
        <w:t xml:space="preserve">and </w:t>
      </w:r>
      <w:r w:rsidR="00B947F2" w:rsidRPr="00296D35">
        <w:rPr>
          <w:noProof w:val="0"/>
        </w:rPr>
        <w:t xml:space="preserve">Neck </w:t>
      </w:r>
      <w:r w:rsidR="00B81518" w:rsidRPr="00296D35">
        <w:rPr>
          <w:noProof w:val="0"/>
        </w:rPr>
        <w:t>(EURACAN G7)</w:t>
      </w:r>
    </w:p>
    <w:p w14:paraId="1D3B7E1D" w14:textId="632D7A6D" w:rsidR="00B81518" w:rsidRPr="0079062A" w:rsidRDefault="00B81518" w:rsidP="00335E0F">
      <w:pPr>
        <w:pStyle w:val="MDPI31text"/>
      </w:pPr>
      <w:r w:rsidRPr="00296D35">
        <w:t xml:space="preserve">Eighty-nine articles investigated </w:t>
      </w:r>
      <w:proofErr w:type="spellStart"/>
      <w:r w:rsidRPr="00296D35">
        <w:t>HRQoL</w:t>
      </w:r>
      <w:proofErr w:type="spellEnd"/>
      <w:r w:rsidRPr="00296D35">
        <w:t xml:space="preserve"> in patients with rare cancer in the head and neck region (Supplementary </w:t>
      </w:r>
      <w:r w:rsidR="001E54F2" w:rsidRPr="00296D35">
        <w:t>Ta</w:t>
      </w:r>
      <w:r w:rsidRPr="00296D35">
        <w:t xml:space="preserve">ble S2.7). Two studies used a mixed-method approach, employing interviews and questionnaires. Findings revealed that the main </w:t>
      </w:r>
      <w:proofErr w:type="spellStart"/>
      <w:r w:rsidRPr="00296D35">
        <w:t>HRQoL</w:t>
      </w:r>
      <w:proofErr w:type="spellEnd"/>
      <w:r w:rsidRPr="00296D35">
        <w:t xml:space="preserve"> issues were emotional distress (e.g., anxiety, irritability</w:t>
      </w:r>
      <w:r w:rsidRPr="0079062A">
        <w:t>, fear</w:t>
      </w:r>
      <w:r w:rsidR="00D87FCA">
        <w:t>,</w:t>
      </w:r>
      <w:r w:rsidRPr="0079062A">
        <w:t xml:space="preserve"> and uncertainty), physical issues (e.g., voice and speech problems, tracheal secretion, fatigue, neck and shoulder stiffness, </w:t>
      </w:r>
      <w:r w:rsidR="00D87FCA">
        <w:t xml:space="preserve">and </w:t>
      </w:r>
      <w:r w:rsidRPr="0079062A">
        <w:t xml:space="preserve">weight loss), </w:t>
      </w:r>
      <w:r w:rsidRPr="00A958ED">
        <w:t xml:space="preserve">changes in role </w:t>
      </w:r>
      <w:r w:rsidR="009D14E6" w:rsidRPr="00A958ED">
        <w:t xml:space="preserve">functioning </w:t>
      </w:r>
      <w:r w:rsidRPr="00A958ED">
        <w:t xml:space="preserve">and social </w:t>
      </w:r>
      <w:r w:rsidR="00C2269D" w:rsidRPr="00A958ED">
        <w:t xml:space="preserve">functioning </w:t>
      </w:r>
      <w:r w:rsidRPr="00A958ED">
        <w:t xml:space="preserve">(e.g., decreased family contacts, isolation, social eating, </w:t>
      </w:r>
      <w:r w:rsidR="00D87FCA" w:rsidRPr="00A958ED">
        <w:t xml:space="preserve">and </w:t>
      </w:r>
      <w:r w:rsidRPr="00A958ED">
        <w:t>decrease</w:t>
      </w:r>
      <w:r w:rsidR="00D87FCA" w:rsidRPr="00A958ED">
        <w:t>s</w:t>
      </w:r>
      <w:r w:rsidRPr="00A958ED">
        <w:t xml:space="preserve"> in outdoor activities</w:t>
      </w:r>
      <w:r w:rsidRPr="0079062A">
        <w:t xml:space="preserve">) </w:t>
      </w:r>
      <w:r w:rsidR="00544FA2" w:rsidRPr="0079062A">
        <w:t>[81,82</w:t>
      </w:r>
      <w:r w:rsidRPr="0079062A">
        <w:t>].</w:t>
      </w:r>
    </w:p>
    <w:p w14:paraId="0E61D2D7" w14:textId="3809C93B" w:rsidR="00B81518" w:rsidRPr="0079062A" w:rsidRDefault="00B81518" w:rsidP="00335E0F">
      <w:pPr>
        <w:pStyle w:val="MDPI31text"/>
      </w:pPr>
      <w:r w:rsidRPr="0079062A">
        <w:t xml:space="preserve">A total of 65 articles assessed </w:t>
      </w:r>
      <w:proofErr w:type="spellStart"/>
      <w:r w:rsidRPr="0079062A">
        <w:t>HRQoL</w:t>
      </w:r>
      <w:proofErr w:type="spellEnd"/>
      <w:r w:rsidRPr="0079062A">
        <w:t xml:space="preserve"> with generic domains (e.g., physical domain, well-being domain, and psychosocial domain) with questionnaires such as the EORTC QLQ-C30 (</w:t>
      </w:r>
      <w:r w:rsidR="00EF0464" w:rsidRPr="0079062A">
        <w:rPr>
          <w:i/>
        </w:rPr>
        <w:t xml:space="preserve">n </w:t>
      </w:r>
      <w:r w:rsidR="00EF0464" w:rsidRPr="0079062A">
        <w:t>=</w:t>
      </w:r>
      <w:r w:rsidR="00EF0464" w:rsidRPr="0079062A">
        <w:rPr>
          <w:i/>
        </w:rPr>
        <w:t xml:space="preserve"> </w:t>
      </w:r>
      <w:r w:rsidR="00EF0464" w:rsidRPr="0079062A">
        <w:t>4</w:t>
      </w:r>
      <w:r w:rsidRPr="0079062A">
        <w:t>8), the SF-36 (</w:t>
      </w:r>
      <w:r w:rsidR="00EF0464" w:rsidRPr="0079062A">
        <w:rPr>
          <w:i/>
        </w:rPr>
        <w:t xml:space="preserve">n </w:t>
      </w:r>
      <w:r w:rsidR="00EF0464" w:rsidRPr="0079062A">
        <w:t>=</w:t>
      </w:r>
      <w:r w:rsidR="00EF0464" w:rsidRPr="0079062A">
        <w:rPr>
          <w:i/>
        </w:rPr>
        <w:t xml:space="preserve"> </w:t>
      </w:r>
      <w:r w:rsidR="00EF0464" w:rsidRPr="0079062A">
        <w:t>4</w:t>
      </w:r>
      <w:r w:rsidRPr="0079062A">
        <w:t>), the EQ-5D-3L (VAS) (</w:t>
      </w:r>
      <w:r w:rsidR="00EF0464" w:rsidRPr="0079062A">
        <w:rPr>
          <w:i/>
        </w:rPr>
        <w:t xml:space="preserve">n </w:t>
      </w:r>
      <w:r w:rsidR="00EF0464" w:rsidRPr="0079062A">
        <w:t>=</w:t>
      </w:r>
      <w:r w:rsidR="00EF0464" w:rsidRPr="0079062A">
        <w:rPr>
          <w:i/>
        </w:rPr>
        <w:t xml:space="preserve"> </w:t>
      </w:r>
      <w:r w:rsidR="00EF0464" w:rsidRPr="0079062A">
        <w:t>5</w:t>
      </w:r>
      <w:r w:rsidRPr="0079062A">
        <w:t>), the 15D (</w:t>
      </w:r>
      <w:r w:rsidR="00EF0464" w:rsidRPr="0079062A">
        <w:rPr>
          <w:i/>
        </w:rPr>
        <w:t xml:space="preserve">n </w:t>
      </w:r>
      <w:r w:rsidR="00EF0464" w:rsidRPr="0079062A">
        <w:t>=</w:t>
      </w:r>
      <w:r w:rsidR="00EF0464" w:rsidRPr="0079062A">
        <w:rPr>
          <w:i/>
        </w:rPr>
        <w:t xml:space="preserve"> </w:t>
      </w:r>
      <w:r w:rsidR="00EF0464" w:rsidRPr="0079062A">
        <w:t>2</w:t>
      </w:r>
      <w:r w:rsidRPr="0079062A">
        <w:t>, assessing items like mobility, breathing, eating, speech, distress, and mental function), the FACT-G (</w:t>
      </w:r>
      <w:r w:rsidR="00EF0464" w:rsidRPr="0079062A">
        <w:rPr>
          <w:i/>
        </w:rPr>
        <w:t xml:space="preserve">n </w:t>
      </w:r>
      <w:r w:rsidR="00EF0464" w:rsidRPr="0079062A">
        <w:t>=</w:t>
      </w:r>
      <w:r w:rsidR="00EF0464" w:rsidRPr="0079062A">
        <w:rPr>
          <w:i/>
        </w:rPr>
        <w:t xml:space="preserve"> </w:t>
      </w:r>
      <w:r w:rsidR="00EF0464" w:rsidRPr="0079062A">
        <w:t>3</w:t>
      </w:r>
      <w:r w:rsidRPr="0079062A">
        <w:t xml:space="preserve">), the Brief Symptom Inventory (BSI, </w:t>
      </w:r>
      <w:r w:rsidR="00EF0464" w:rsidRPr="0079062A">
        <w:rPr>
          <w:i/>
        </w:rPr>
        <w:t xml:space="preserve">n </w:t>
      </w:r>
      <w:r w:rsidR="00EF0464" w:rsidRPr="0079062A">
        <w:t>=</w:t>
      </w:r>
      <w:r w:rsidR="00EF0464" w:rsidRPr="0079062A">
        <w:rPr>
          <w:i/>
        </w:rPr>
        <w:t xml:space="preserve"> </w:t>
      </w:r>
      <w:r w:rsidR="00EF0464" w:rsidRPr="0079062A">
        <w:t>1</w:t>
      </w:r>
      <w:r w:rsidRPr="0079062A">
        <w:t>), or the Bochum questionnaire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In the studies that exclusively used generic questionnaires (EORTC QLQ-C30, </w:t>
      </w:r>
      <w:r w:rsidR="00EF0464" w:rsidRPr="0079062A">
        <w:rPr>
          <w:i/>
        </w:rPr>
        <w:t xml:space="preserve">n </w:t>
      </w:r>
      <w:r w:rsidR="00EF0464" w:rsidRPr="0079062A">
        <w:t>=</w:t>
      </w:r>
      <w:r w:rsidR="00EF0464" w:rsidRPr="0079062A">
        <w:rPr>
          <w:i/>
        </w:rPr>
        <w:t xml:space="preserve"> </w:t>
      </w:r>
      <w:r w:rsidR="00EF0464" w:rsidRPr="0079062A">
        <w:t>8</w:t>
      </w:r>
      <w:r w:rsidRPr="0079062A">
        <w:t xml:space="preserve">; 15D, </w:t>
      </w:r>
      <w:r w:rsidR="00EF0464" w:rsidRPr="0079062A">
        <w:rPr>
          <w:i/>
        </w:rPr>
        <w:t xml:space="preserve">n </w:t>
      </w:r>
      <w:r w:rsidR="00EF0464" w:rsidRPr="0079062A">
        <w:t>=</w:t>
      </w:r>
      <w:r w:rsidR="00EF0464" w:rsidRPr="0079062A">
        <w:rPr>
          <w:i/>
        </w:rPr>
        <w:t xml:space="preserve"> </w:t>
      </w:r>
      <w:r w:rsidR="00EF0464" w:rsidRPr="0079062A">
        <w:t>2</w:t>
      </w:r>
      <w:r w:rsidRPr="0079062A">
        <w:t xml:space="preserve">; SF-36,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VR-12,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Bochum questionnaire,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and a self-developed questionnaire), </w:t>
      </w:r>
      <w:proofErr w:type="spellStart"/>
      <w:r w:rsidRPr="0079062A">
        <w:t>HRQoL</w:t>
      </w:r>
      <w:proofErr w:type="spellEnd"/>
      <w:r w:rsidRPr="0079062A">
        <w:t xml:space="preserve"> issues were primarily related to fatigue, xerostomia, pain, eating problems (e.g., swallowing, tongue mobility, restrictions due to eating), mouth dryness or sores, dysphagia, and mental well-being (e.g., anxiety and depression) </w:t>
      </w:r>
      <w:r w:rsidR="00544FA2" w:rsidRPr="0079062A">
        <w:t>[83–85</w:t>
      </w:r>
      <w:r w:rsidRPr="0079062A">
        <w:t>].</w:t>
      </w:r>
    </w:p>
    <w:p w14:paraId="59E22D56" w14:textId="42A369E9" w:rsidR="00B81518" w:rsidRPr="0079062A" w:rsidRDefault="00B81518" w:rsidP="00335E0F">
      <w:pPr>
        <w:pStyle w:val="MDPI31text"/>
      </w:pPr>
      <w:r w:rsidRPr="0079062A">
        <w:t>In addition, 23 studies employed only a tumor</w:t>
      </w:r>
      <w:r w:rsidR="006872D6">
        <w:t>-</w:t>
      </w:r>
      <w:r w:rsidRPr="0079062A">
        <w:t xml:space="preserve"> or domain-specific questionnaire. Tumor-specific questionnaire</w:t>
      </w:r>
      <w:r w:rsidR="006872D6">
        <w:t>s</w:t>
      </w:r>
      <w:r w:rsidRPr="0079062A">
        <w:t xml:space="preserve"> included the UW-QOL (</w:t>
      </w:r>
      <w:r w:rsidR="00EF0464" w:rsidRPr="0079062A">
        <w:rPr>
          <w:i/>
        </w:rPr>
        <w:t xml:space="preserve">n </w:t>
      </w:r>
      <w:r w:rsidR="00EF0464" w:rsidRPr="0079062A">
        <w:t>=</w:t>
      </w:r>
      <w:r w:rsidR="00EF0464" w:rsidRPr="0079062A">
        <w:rPr>
          <w:i/>
        </w:rPr>
        <w:t xml:space="preserve"> </w:t>
      </w:r>
      <w:r w:rsidR="00EF0464" w:rsidRPr="0079062A">
        <w:t>1</w:t>
      </w:r>
      <w:r w:rsidRPr="0079062A">
        <w:t>7; assessing items on pain, appearance, swallowing, mood, chewing, employment, and taste), the EORTC QLQ-H&amp;N35 (</w:t>
      </w:r>
      <w:r w:rsidR="00EF0464" w:rsidRPr="0079062A">
        <w:rPr>
          <w:i/>
        </w:rPr>
        <w:t xml:space="preserve">n </w:t>
      </w:r>
      <w:r w:rsidR="00EF0464" w:rsidRPr="0079062A">
        <w:t>=</w:t>
      </w:r>
      <w:r w:rsidR="00EF0464" w:rsidRPr="0079062A">
        <w:rPr>
          <w:i/>
        </w:rPr>
        <w:t xml:space="preserve"> </w:t>
      </w:r>
      <w:r w:rsidR="00EF0464" w:rsidRPr="0079062A">
        <w:t>2</w:t>
      </w:r>
      <w:r w:rsidRPr="0079062A">
        <w:t xml:space="preserve">; assessing pain, speech problems, dry mouth, sticky saliva, coughing, </w:t>
      </w:r>
      <w:r w:rsidR="00030682">
        <w:t xml:space="preserve">and </w:t>
      </w:r>
      <w:r w:rsidRPr="0079062A">
        <w:t>trouble with social ea</w:t>
      </w:r>
      <w:r w:rsidR="00030682">
        <w:t>t</w:t>
      </w:r>
      <w:r w:rsidRPr="0079062A">
        <w:t xml:space="preserve">ing and social contact), the Performance Status Scale for Head and Neck Cancer Patients (PSS-HN,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FACE-Q Head and Neck Cancer (FACE-Q,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assessing items like facial appearance, oral competence, salivation, smiling, speaking, eating </w:t>
      </w:r>
      <w:r w:rsidRPr="0079062A">
        <w:lastRenderedPageBreak/>
        <w:t>distress, and speaking distress)</w:t>
      </w:r>
      <w:r w:rsidR="006872D6">
        <w:t>,</w:t>
      </w:r>
      <w:r w:rsidRPr="0079062A">
        <w:t xml:space="preserve"> the FACT head and neck questionnaire (FACT</w:t>
      </w:r>
      <w:r w:rsidRPr="00951F75">
        <w:t>-</w:t>
      </w:r>
      <w:r w:rsidR="00951F75">
        <w:t>H&amp;N</w:t>
      </w:r>
      <w:r w:rsidRPr="00951F75">
        <w:t>,</w:t>
      </w:r>
      <w:r w:rsidRPr="0079062A">
        <w:t xml:space="preserve"> </w:t>
      </w:r>
      <w:r w:rsidR="00EF0464" w:rsidRPr="0079062A">
        <w:rPr>
          <w:i/>
        </w:rPr>
        <w:t xml:space="preserve">n </w:t>
      </w:r>
      <w:r w:rsidR="00EF0464" w:rsidRPr="0079062A">
        <w:t>=</w:t>
      </w:r>
      <w:r w:rsidR="00EF0464" w:rsidRPr="0079062A">
        <w:rPr>
          <w:i/>
        </w:rPr>
        <w:t xml:space="preserve"> </w:t>
      </w:r>
      <w:r w:rsidR="00EF0464" w:rsidRPr="0079062A">
        <w:t>2</w:t>
      </w:r>
      <w:r w:rsidRPr="0079062A">
        <w:t xml:space="preserve">; items like ability to eat solid foods, </w:t>
      </w:r>
      <w:r w:rsidR="006872D6">
        <w:t>communication</w:t>
      </w:r>
      <w:r w:rsidRPr="0079062A">
        <w:t xml:space="preserve"> with others, voice quality, pain in mouth), the Vanderbilt Head and Neck Symptom Survey (VHNSS, </w:t>
      </w:r>
      <w:r w:rsidR="00EF0464" w:rsidRPr="0079062A">
        <w:rPr>
          <w:i/>
        </w:rPr>
        <w:t xml:space="preserve">n </w:t>
      </w:r>
      <w:r w:rsidR="00EF0464" w:rsidRPr="0079062A">
        <w:t>=</w:t>
      </w:r>
      <w:r w:rsidR="00EF0464" w:rsidRPr="0079062A">
        <w:rPr>
          <w:i/>
        </w:rPr>
        <w:t xml:space="preserve"> </w:t>
      </w:r>
      <w:r w:rsidR="00EF0464" w:rsidRPr="0079062A">
        <w:t>1</w:t>
      </w:r>
      <w:r w:rsidRPr="0079062A">
        <w:t>, assessing items like swallowing solid</w:t>
      </w:r>
      <w:r w:rsidR="006872D6">
        <w:t>s</w:t>
      </w:r>
      <w:r w:rsidRPr="0079062A">
        <w:t>, swallowing liquid</w:t>
      </w:r>
      <w:r w:rsidR="006872D6">
        <w:t>s</w:t>
      </w:r>
      <w:r w:rsidRPr="0079062A">
        <w:t>, nutrition, mucous, dry mouth, voice</w:t>
      </w:r>
      <w:r w:rsidR="006872D6">
        <w:t>,</w:t>
      </w:r>
      <w:r w:rsidRPr="0079062A">
        <w:t xml:space="preserve"> and teeth)</w:t>
      </w:r>
      <w:r w:rsidR="006872D6">
        <w:t>,</w:t>
      </w:r>
      <w:r w:rsidRPr="0079062A">
        <w:t xml:space="preserve"> and the Head and Neck Quality of Life Instrument (HNQOL, </w:t>
      </w:r>
      <w:r w:rsidR="00EF0464" w:rsidRPr="0079062A">
        <w:rPr>
          <w:i/>
        </w:rPr>
        <w:t xml:space="preserve">n </w:t>
      </w:r>
      <w:r w:rsidR="00EF0464" w:rsidRPr="0079062A">
        <w:t>=</w:t>
      </w:r>
      <w:r w:rsidR="00EF0464" w:rsidRPr="0079062A">
        <w:rPr>
          <w:i/>
        </w:rPr>
        <w:t xml:space="preserve"> </w:t>
      </w:r>
      <w:r w:rsidR="00EF0464" w:rsidRPr="0079062A">
        <w:t>1</w:t>
      </w:r>
      <w:r w:rsidRPr="0079062A">
        <w:t>; assessing domains like eating, communication</w:t>
      </w:r>
      <w:r w:rsidR="006872D6">
        <w:t>,</w:t>
      </w:r>
      <w:r w:rsidRPr="0079062A">
        <w:t xml:space="preserve"> and pain). Looking at the domain-specific questionnaires, studies opted for the Sino-Nasal Outcome Test 22 Questionnaire (SNOT-22, </w:t>
      </w:r>
      <w:r w:rsidR="00EF0464" w:rsidRPr="0079062A">
        <w:rPr>
          <w:i/>
        </w:rPr>
        <w:t xml:space="preserve">n </w:t>
      </w:r>
      <w:r w:rsidR="00EF0464" w:rsidRPr="0079062A">
        <w:t>=</w:t>
      </w:r>
      <w:r w:rsidR="00EF0464" w:rsidRPr="0079062A">
        <w:rPr>
          <w:i/>
        </w:rPr>
        <w:t xml:space="preserve"> </w:t>
      </w:r>
      <w:r w:rsidR="00EF0464" w:rsidRPr="0079062A">
        <w:t>2</w:t>
      </w:r>
      <w:r w:rsidRPr="0079062A">
        <w:t xml:space="preserve">; items like nasal blockage, sneezing, ear fullness, need to blow nose, and ear pain), the Oral Health Impact Profile Questionnaire (OHIP, </w:t>
      </w:r>
      <w:r w:rsidR="00EF0464" w:rsidRPr="0079062A">
        <w:rPr>
          <w:i/>
        </w:rPr>
        <w:t xml:space="preserve">n </w:t>
      </w:r>
      <w:r w:rsidR="00EF0464" w:rsidRPr="0079062A">
        <w:t>=</w:t>
      </w:r>
      <w:r w:rsidR="00EF0464" w:rsidRPr="0079062A">
        <w:rPr>
          <w:i/>
        </w:rPr>
        <w:t xml:space="preserve"> </w:t>
      </w:r>
      <w:r w:rsidR="00EF0464" w:rsidRPr="0079062A">
        <w:t>1</w:t>
      </w:r>
      <w:r w:rsidRPr="0079062A">
        <w:t>, assessing physical pain, psychological limitation</w:t>
      </w:r>
      <w:r w:rsidR="006872D6">
        <w:t>s</w:t>
      </w:r>
      <w:r w:rsidRPr="0079062A">
        <w:t>,</w:t>
      </w:r>
      <w:r w:rsidR="006872D6">
        <w:t xml:space="preserve"> and</w:t>
      </w:r>
      <w:r w:rsidRPr="0079062A">
        <w:t xml:space="preserve"> social and function limitations), the Eating Assessment Tool (EAT-10, </w:t>
      </w:r>
      <w:r w:rsidR="00EF0464" w:rsidRPr="0079062A">
        <w:rPr>
          <w:i/>
        </w:rPr>
        <w:t xml:space="preserve">n </w:t>
      </w:r>
      <w:r w:rsidR="00EF0464" w:rsidRPr="0079062A">
        <w:t>=</w:t>
      </w:r>
      <w:r w:rsidR="00EF0464" w:rsidRPr="0079062A">
        <w:rPr>
          <w:i/>
        </w:rPr>
        <w:t xml:space="preserve"> </w:t>
      </w:r>
      <w:r w:rsidR="00EF0464" w:rsidRPr="0079062A">
        <w:t>1</w:t>
      </w:r>
      <w:r w:rsidRPr="0079062A">
        <w:t>, with items related to swallowing aspects), the VHI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the Xerostomia Index (XI,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and the Speech Handicap Index (SHI, </w:t>
      </w:r>
      <w:r w:rsidR="00EF0464" w:rsidRPr="00AA46DD">
        <w:rPr>
          <w:i/>
        </w:rPr>
        <w:t xml:space="preserve">n </w:t>
      </w:r>
      <w:r w:rsidR="00EF0464" w:rsidRPr="00AA46DD">
        <w:t>=</w:t>
      </w:r>
      <w:r w:rsidR="00EF0464" w:rsidRPr="00AA46DD">
        <w:rPr>
          <w:i/>
        </w:rPr>
        <w:t xml:space="preserve"> </w:t>
      </w:r>
      <w:r w:rsidR="00EF0464" w:rsidRPr="00AA46DD">
        <w:t>1</w:t>
      </w:r>
      <w:r w:rsidRPr="00AA46DD">
        <w:t>) (</w:t>
      </w:r>
      <w:r w:rsidRPr="00951F75">
        <w:t xml:space="preserve">Supplementary </w:t>
      </w:r>
      <w:r w:rsidR="00AA46DD" w:rsidRPr="0068071F">
        <w:t>Table</w:t>
      </w:r>
      <w:r w:rsidR="00AA46DD" w:rsidRPr="00AA46DD">
        <w:t xml:space="preserve"> </w:t>
      </w:r>
      <w:r w:rsidRPr="00AA46DD">
        <w:t>S2.7).</w:t>
      </w:r>
      <w:r w:rsidRPr="00AA46DD">
        <w:rPr>
          <w:i/>
        </w:rPr>
        <w:t xml:space="preserve"> </w:t>
      </w:r>
      <w:r w:rsidRPr="00AA46DD">
        <w:t>Overall</w:t>
      </w:r>
      <w:r w:rsidRPr="0079062A">
        <w:t xml:space="preserve">, </w:t>
      </w:r>
      <w:proofErr w:type="spellStart"/>
      <w:r w:rsidRPr="0079062A">
        <w:t>HRQoL</w:t>
      </w:r>
      <w:proofErr w:type="spellEnd"/>
      <w:r w:rsidRPr="0079062A">
        <w:t xml:space="preserve"> issues included pain, chewing, saliva, swallowing, social contact</w:t>
      </w:r>
      <w:r w:rsidR="009E3809">
        <w:t>,</w:t>
      </w:r>
      <w:r w:rsidRPr="0079062A">
        <w:t xml:space="preserve"> senses, and rhinology symptoms such as mucosal dryness alongside xerostomia, dysphagia, and sleep disturbances </w:t>
      </w:r>
      <w:r w:rsidR="00544FA2" w:rsidRPr="0079062A">
        <w:t>[86–89</w:t>
      </w:r>
      <w:r w:rsidRPr="0079062A">
        <w:t>].</w:t>
      </w:r>
    </w:p>
    <w:p w14:paraId="54F23507" w14:textId="7313B2CC" w:rsidR="00B81518" w:rsidRPr="0079062A" w:rsidRDefault="00B81518" w:rsidP="00335E0F">
      <w:pPr>
        <w:pStyle w:val="MDPI31text"/>
      </w:pPr>
      <w:r w:rsidRPr="0079062A">
        <w:t xml:space="preserve">Finally, 52 studies used both generic and tumor- or domain-specific tools to assess </w:t>
      </w:r>
      <w:proofErr w:type="spellStart"/>
      <w:r w:rsidRPr="0079062A">
        <w:t>HRQoL</w:t>
      </w:r>
      <w:proofErr w:type="spellEnd"/>
      <w:r w:rsidRPr="0079062A">
        <w:t xml:space="preserve">, with 42 articles combining the EORTC QLQ-C30 and EORTC QLQ-H&amp;N35/H&amp;N43. </w:t>
      </w:r>
      <w:proofErr w:type="spellStart"/>
      <w:r w:rsidRPr="0079062A">
        <w:t>HRQoL</w:t>
      </w:r>
      <w:proofErr w:type="spellEnd"/>
      <w:r w:rsidRPr="0079062A">
        <w:t xml:space="preserve"> issues commonly found in most studies were dry mouth and sticky saliva, fatigue, swallowing problems, speech difficulties, mouth opening, sensory problems (hearing loss, difficulty </w:t>
      </w:r>
      <w:r w:rsidR="00DF373A">
        <w:t xml:space="preserve">with </w:t>
      </w:r>
      <w:r w:rsidRPr="0079062A">
        <w:t>taste and smell), weight gain/loss, appetite loss, social functioning (social contact, social eating, trouble with eating), emotional well-being (feelings of isolation, depression</w:t>
      </w:r>
      <w:r w:rsidR="00DF373A">
        <w:t>,</w:t>
      </w:r>
      <w:r w:rsidRPr="0079062A">
        <w:t xml:space="preserve"> and loneliness), pain, coughing, and facial disfigurement. One study mentioned that even though the EORTC QLQ-H&amp;N35 is a tumor-specific questionnaire, it lacks items on how to deal with adverse radiation effects [90].</w:t>
      </w:r>
    </w:p>
    <w:p w14:paraId="6AE91FE3" w14:textId="1B88073E" w:rsidR="00B81518" w:rsidRPr="0079062A" w:rsidRDefault="00B81518" w:rsidP="00335E0F">
      <w:pPr>
        <w:pStyle w:val="MDPI31text"/>
      </w:pPr>
      <w:r w:rsidRPr="0079062A">
        <w:t xml:space="preserve">To summarize, 89 studies investigated </w:t>
      </w:r>
      <w:proofErr w:type="spellStart"/>
      <w:r w:rsidRPr="0079062A">
        <w:t>HRQoL</w:t>
      </w:r>
      <w:proofErr w:type="spellEnd"/>
      <w:r w:rsidRPr="0079062A">
        <w:t xml:space="preserve"> in patients with rare head and neck cancer. </w:t>
      </w:r>
      <w:r w:rsidR="005C141D">
        <w:t>Among these, 2</w:t>
      </w:r>
      <w:r w:rsidRPr="0079062A">
        <w:t xml:space="preserve"> studies used a qualitative approach, while 65 employed a generic cancer-specific questionnaire, most often assessing domains based on </w:t>
      </w:r>
      <w:r w:rsidR="002317ED">
        <w:t xml:space="preserve">the </w:t>
      </w:r>
      <w:r w:rsidRPr="0079062A">
        <w:t>biopsychosocial model. Of those, 52 also used a tumor- or domain-specific questionnaire. Specifically, 68 studies used a tumor-specific questionnaire, while 16 used a domain-specific one. Finally, 23 articles only employed a tumor</w:t>
      </w:r>
      <w:r w:rsidR="005C141D">
        <w:t>-</w:t>
      </w:r>
      <w:r w:rsidRPr="0079062A">
        <w:t xml:space="preserve"> or domain-specific tool.</w:t>
      </w:r>
    </w:p>
    <w:p w14:paraId="0C793936" w14:textId="33484FD1" w:rsidR="00B81518" w:rsidRPr="00296D35" w:rsidRDefault="00E553D1" w:rsidP="00E553D1">
      <w:pPr>
        <w:pStyle w:val="MDPI22heading2"/>
        <w:spacing w:before="240"/>
        <w:rPr>
          <w:noProof w:val="0"/>
        </w:rPr>
      </w:pPr>
      <w:r w:rsidRPr="0079062A">
        <w:rPr>
          <w:noProof w:val="0"/>
        </w:rPr>
        <w:t xml:space="preserve">3.8. </w:t>
      </w:r>
      <w:proofErr w:type="spellStart"/>
      <w:r w:rsidR="00B81518" w:rsidRPr="0079062A">
        <w:rPr>
          <w:noProof w:val="0"/>
        </w:rPr>
        <w:t>HRQoL</w:t>
      </w:r>
      <w:proofErr w:type="spellEnd"/>
      <w:r w:rsidR="00B81518" w:rsidRPr="0079062A">
        <w:rPr>
          <w:noProof w:val="0"/>
        </w:rPr>
        <w:t xml:space="preserve"> of </w:t>
      </w:r>
      <w:r w:rsidR="00B947F2" w:rsidRPr="00296D35">
        <w:rPr>
          <w:noProof w:val="0"/>
        </w:rPr>
        <w:t xml:space="preserve">Patients </w:t>
      </w:r>
      <w:r w:rsidR="00B81518" w:rsidRPr="00296D35">
        <w:rPr>
          <w:noProof w:val="0"/>
        </w:rPr>
        <w:t xml:space="preserve">with a </w:t>
      </w:r>
      <w:r w:rsidR="00B947F2" w:rsidRPr="00296D35">
        <w:rPr>
          <w:noProof w:val="0"/>
        </w:rPr>
        <w:t xml:space="preserve">Rare Cancer </w:t>
      </w:r>
      <w:r w:rsidR="00B81518" w:rsidRPr="00296D35">
        <w:rPr>
          <w:noProof w:val="0"/>
        </w:rPr>
        <w:t xml:space="preserve">of the </w:t>
      </w:r>
      <w:r w:rsidR="00B947F2" w:rsidRPr="00296D35">
        <w:rPr>
          <w:noProof w:val="0"/>
        </w:rPr>
        <w:t xml:space="preserve">Thorax </w:t>
      </w:r>
      <w:r w:rsidR="00B81518" w:rsidRPr="00296D35">
        <w:rPr>
          <w:noProof w:val="0"/>
        </w:rPr>
        <w:t>(EURACAN G8)</w:t>
      </w:r>
    </w:p>
    <w:p w14:paraId="219475E8" w14:textId="1222E272" w:rsidR="00B81518" w:rsidRPr="00296D35" w:rsidRDefault="00B81518" w:rsidP="00E553D1">
      <w:pPr>
        <w:pStyle w:val="MDPI31text"/>
      </w:pPr>
      <w:r w:rsidRPr="00296D35">
        <w:t xml:space="preserve">Eighteen articles described </w:t>
      </w:r>
      <w:proofErr w:type="spellStart"/>
      <w:r w:rsidRPr="00296D35">
        <w:t>HRQoL</w:t>
      </w:r>
      <w:proofErr w:type="spellEnd"/>
      <w:r w:rsidRPr="00296D35">
        <w:t xml:space="preserve"> in patients with rare cancer in the thorax area </w:t>
      </w:r>
      <w:r w:rsidRPr="00296D35">
        <w:rPr>
          <w:iCs/>
        </w:rPr>
        <w:t xml:space="preserve">(Supplementary </w:t>
      </w:r>
      <w:r w:rsidR="00D21680" w:rsidRPr="00296D35">
        <w:rPr>
          <w:iCs/>
        </w:rPr>
        <w:t xml:space="preserve">Table </w:t>
      </w:r>
      <w:r w:rsidRPr="00296D35">
        <w:rPr>
          <w:iCs/>
        </w:rPr>
        <w:t>S2.8). None</w:t>
      </w:r>
      <w:r w:rsidRPr="00296D35">
        <w:t xml:space="preserve"> of the studies used a qualitative approach to investigate </w:t>
      </w:r>
      <w:proofErr w:type="spellStart"/>
      <w:r w:rsidRPr="00296D35">
        <w:t>HRQoL</w:t>
      </w:r>
      <w:proofErr w:type="spellEnd"/>
      <w:r w:rsidRPr="00296D35">
        <w:t xml:space="preserve">. Of the 18 articles, only </w:t>
      </w:r>
      <w:r w:rsidR="00EC4718" w:rsidRPr="00296D35">
        <w:t>1</w:t>
      </w:r>
      <w:r w:rsidRPr="00296D35">
        <w:t xml:space="preserve"> focused on patients with a thymoma diagnosis, using two generic questionnaires</w:t>
      </w:r>
      <w:r w:rsidR="00EC4718" w:rsidRPr="00296D35">
        <w:t>,</w:t>
      </w:r>
      <w:r w:rsidRPr="00296D35">
        <w:t xml:space="preserve"> the EQ-5D-3L and the Edmonton Symptom Assessment Scale (ESAS), which evaluates common cancer-related symptoms such as pain, nausea, drowsiness, appetite</w:t>
      </w:r>
      <w:r w:rsidR="00EC4718" w:rsidRPr="00296D35">
        <w:t>,</w:t>
      </w:r>
      <w:r w:rsidRPr="00296D35">
        <w:t xml:space="preserve"> and shortness of breath [91].</w:t>
      </w:r>
    </w:p>
    <w:p w14:paraId="577BFBFA" w14:textId="4FB553E7" w:rsidR="00B81518" w:rsidRPr="0079062A" w:rsidRDefault="00B81518" w:rsidP="00E553D1">
      <w:pPr>
        <w:pStyle w:val="MDPI31text"/>
      </w:pPr>
      <w:r w:rsidRPr="00296D35">
        <w:t>The remaining 17</w:t>
      </w:r>
      <w:r w:rsidR="009B6985" w:rsidRPr="00296D35">
        <w:t xml:space="preserve"> </w:t>
      </w:r>
      <w:r w:rsidRPr="00296D35">
        <w:t>studi</w:t>
      </w:r>
      <w:r w:rsidRPr="0079062A">
        <w:t xml:space="preserve">es investigated </w:t>
      </w:r>
      <w:proofErr w:type="spellStart"/>
      <w:r w:rsidRPr="0079062A">
        <w:t>HRQoL</w:t>
      </w:r>
      <w:proofErr w:type="spellEnd"/>
      <w:r w:rsidRPr="0079062A">
        <w:t xml:space="preserve"> in patients with </w:t>
      </w:r>
      <w:r w:rsidR="005C3D5B">
        <w:t xml:space="preserve">a </w:t>
      </w:r>
      <w:r w:rsidRPr="0079062A">
        <w:t xml:space="preserve">mesothelioma diagnosis with a quantitative approach. Generic </w:t>
      </w:r>
      <w:proofErr w:type="spellStart"/>
      <w:r w:rsidRPr="0079062A">
        <w:t>HRQoL</w:t>
      </w:r>
      <w:proofErr w:type="spellEnd"/>
      <w:r w:rsidRPr="0079062A">
        <w:t xml:space="preserve"> questionnaires covering broader domains, like physical, emotional</w:t>
      </w:r>
      <w:r w:rsidR="005C3D5B">
        <w:t>,</w:t>
      </w:r>
      <w:r w:rsidRPr="0079062A">
        <w:t xml:space="preserve"> and social well-being, were mainly assessed with </w:t>
      </w:r>
      <w:r w:rsidR="004A367B">
        <w:t xml:space="preserve">the </w:t>
      </w:r>
      <w:r w:rsidRPr="0079062A">
        <w:t>SF-36, EORTC QLQ-C30, and EQ-5D-3L. Other generic questionnaires, such as the WHO QOL-BREF and the Comprehensive Quality of Life Outcome (</w:t>
      </w:r>
      <w:proofErr w:type="spellStart"/>
      <w:r w:rsidRPr="0079062A">
        <w:t>CoQoLo</w:t>
      </w:r>
      <w:proofErr w:type="spellEnd"/>
      <w:r w:rsidRPr="0079062A">
        <w:t xml:space="preserve">), which assesses aspects like physical and psychological comfort, independence, and good family relationships, were also used. The most common </w:t>
      </w:r>
      <w:proofErr w:type="spellStart"/>
      <w:r w:rsidRPr="0079062A">
        <w:t>HRQoL</w:t>
      </w:r>
      <w:proofErr w:type="spellEnd"/>
      <w:r w:rsidRPr="0079062A">
        <w:t xml:space="preserve"> issues across studies related to dyspnea, physical symptoms (e.g., pain, fatigue)</w:t>
      </w:r>
      <w:r w:rsidR="005C3D5B">
        <w:t>,</w:t>
      </w:r>
      <w:r w:rsidRPr="0079062A">
        <w:t xml:space="preserve"> and lung function. Only one study did not use a generic questionnaire and opted to use a tumor-specific tool alone, the Lung Cancer Symptom Scale (LCSS, assessing six major symptoms associated with physical and functional quality of life dimensions) [92]. However, the </w:t>
      </w:r>
      <w:proofErr w:type="spellStart"/>
      <w:r w:rsidRPr="0079062A">
        <w:t>HRQoL</w:t>
      </w:r>
      <w:proofErr w:type="spellEnd"/>
      <w:r w:rsidRPr="0079062A">
        <w:t xml:space="preserve"> issues found were </w:t>
      </w:r>
      <w:proofErr w:type="gramStart"/>
      <w:r w:rsidRPr="0079062A">
        <w:t>similar to</w:t>
      </w:r>
      <w:proofErr w:type="gramEnd"/>
      <w:r w:rsidR="005C3D5B">
        <w:t xml:space="preserve"> those in</w:t>
      </w:r>
      <w:r w:rsidRPr="0079062A">
        <w:t xml:space="preserve"> studies using generic questionnaires, with physical issues like fatigue, dyspnea, and pain being the most common [92].</w:t>
      </w:r>
    </w:p>
    <w:p w14:paraId="4A7E9696" w14:textId="4418B604" w:rsidR="00B81518" w:rsidRPr="00AA46DD" w:rsidRDefault="00B81518" w:rsidP="00E553D1">
      <w:pPr>
        <w:pStyle w:val="MDPI31text"/>
      </w:pPr>
      <w:r w:rsidRPr="0079062A">
        <w:lastRenderedPageBreak/>
        <w:t>For tumor-specific questionnaires, two other studies used the modified LCSS questionnaire for patients with mesothelioma (LCSS-</w:t>
      </w:r>
      <w:proofErr w:type="spellStart"/>
      <w:r w:rsidRPr="0079062A">
        <w:t>Meso</w:t>
      </w:r>
      <w:proofErr w:type="spellEnd"/>
      <w:r w:rsidRPr="0079062A">
        <w:t>), which assesses issues like appetite loss, dyspnea, hemoptysis, cough, and symptomatic distress</w:t>
      </w:r>
      <w:r w:rsidR="001D508B">
        <w:t>,</w:t>
      </w:r>
      <w:r w:rsidRPr="0079062A">
        <w:t xml:space="preserve"> and three articles investigated </w:t>
      </w:r>
      <w:proofErr w:type="spellStart"/>
      <w:r w:rsidRPr="0079062A">
        <w:t>HRQoL</w:t>
      </w:r>
      <w:proofErr w:type="spellEnd"/>
      <w:r w:rsidRPr="0079062A">
        <w:t xml:space="preserve"> employing the EORTC lung-specific questionnaire (EORTC QLQ-LC13), which evaluates issues like coughing, sore mouth, peripheral neuropathy</w:t>
      </w:r>
      <w:r w:rsidR="001D508B">
        <w:t>,</w:t>
      </w:r>
      <w:r w:rsidRPr="0079062A">
        <w:t xml:space="preserve"> and dyspnea. Finally, one article described </w:t>
      </w:r>
      <w:proofErr w:type="spellStart"/>
      <w:r w:rsidRPr="0079062A">
        <w:t>HRQoL</w:t>
      </w:r>
      <w:proofErr w:type="spellEnd"/>
      <w:r w:rsidRPr="0079062A">
        <w:t xml:space="preserve"> with </w:t>
      </w:r>
      <w:r w:rsidRPr="00AA46DD">
        <w:t>the St. Georg</w:t>
      </w:r>
      <w:r w:rsidR="00BE6086" w:rsidRPr="00AA46DD">
        <w:t>e’</w:t>
      </w:r>
      <w:r w:rsidRPr="00AA46DD">
        <w:t xml:space="preserve">s Respiratory Questionnaire (SGRQ, with items on symptom frequency, </w:t>
      </w:r>
      <w:r w:rsidR="001D508B" w:rsidRPr="00AA46DD">
        <w:t xml:space="preserve">symptom </w:t>
      </w:r>
      <w:r w:rsidRPr="00AA46DD">
        <w:t>severity</w:t>
      </w:r>
      <w:r w:rsidR="001D508B" w:rsidRPr="00AA46DD">
        <w:t>,</w:t>
      </w:r>
      <w:r w:rsidRPr="00AA46DD">
        <w:t xml:space="preserve"> and chronic airflow) and reported </w:t>
      </w:r>
      <w:proofErr w:type="spellStart"/>
      <w:r w:rsidRPr="00AA46DD">
        <w:t>HRQoL</w:t>
      </w:r>
      <w:proofErr w:type="spellEnd"/>
      <w:r w:rsidRPr="00AA46DD">
        <w:t xml:space="preserve"> issues </w:t>
      </w:r>
      <w:r w:rsidR="001D508B" w:rsidRPr="00AA46DD">
        <w:t>with</w:t>
      </w:r>
      <w:r w:rsidRPr="00AA46DD">
        <w:t xml:space="preserve"> pain and dyspnea [93]. The main primary </w:t>
      </w:r>
      <w:proofErr w:type="spellStart"/>
      <w:r w:rsidRPr="00AA46DD">
        <w:t>HRQoL</w:t>
      </w:r>
      <w:proofErr w:type="spellEnd"/>
      <w:r w:rsidRPr="00AA46DD">
        <w:t xml:space="preserve"> issues were physical symptoms (e.g., pain and fatigue), dyspnea</w:t>
      </w:r>
      <w:r w:rsidR="001D508B" w:rsidRPr="00AA46DD">
        <w:t>,</w:t>
      </w:r>
      <w:r w:rsidRPr="00AA46DD">
        <w:t xml:space="preserve"> and role functioning (e.g.</w:t>
      </w:r>
      <w:r w:rsidR="00BE6086" w:rsidRPr="00AA46DD">
        <w:t>,</w:t>
      </w:r>
      <w:r w:rsidRPr="00AA46DD">
        <w:t xml:space="preserve"> dressing, washing</w:t>
      </w:r>
      <w:r w:rsidR="001D508B" w:rsidRPr="00AA46DD">
        <w:t>,</w:t>
      </w:r>
      <w:r w:rsidRPr="00AA46DD">
        <w:t xml:space="preserve"> and walking) (Supplementary </w:t>
      </w:r>
      <w:r w:rsidR="00AA46DD" w:rsidRPr="0068071F">
        <w:t>Table</w:t>
      </w:r>
      <w:r w:rsidR="00AA46DD" w:rsidRPr="00AA46DD">
        <w:t xml:space="preserve"> </w:t>
      </w:r>
      <w:r w:rsidRPr="00AA46DD">
        <w:t xml:space="preserve">S2.8). One </w:t>
      </w:r>
      <w:proofErr w:type="spellStart"/>
      <w:r w:rsidRPr="00AA46DD">
        <w:t>HRQoL</w:t>
      </w:r>
      <w:proofErr w:type="spellEnd"/>
      <w:r w:rsidRPr="00AA46DD">
        <w:t xml:space="preserve"> issue, hemoptysis (discharge of blood through the mouth), was identified as missing from all questionnaires [94].</w:t>
      </w:r>
    </w:p>
    <w:p w14:paraId="7563E07D" w14:textId="484F5A81" w:rsidR="00B81518" w:rsidRPr="0079062A" w:rsidRDefault="00B81518" w:rsidP="00E553D1">
      <w:pPr>
        <w:pStyle w:val="MDPI31text"/>
      </w:pPr>
      <w:r w:rsidRPr="0079062A">
        <w:t xml:space="preserve">In summary, no qualitative study investigated </w:t>
      </w:r>
      <w:proofErr w:type="spellStart"/>
      <w:r w:rsidRPr="0079062A">
        <w:t>HRQoL</w:t>
      </w:r>
      <w:proofErr w:type="spellEnd"/>
      <w:r w:rsidRPr="0079062A">
        <w:t xml:space="preserve">, and only one study focused on a thymoma population using a generic questionnaire. </w:t>
      </w:r>
      <w:r w:rsidR="00964382">
        <w:t>A total of 17</w:t>
      </w:r>
      <w:r w:rsidRPr="0079062A">
        <w:t xml:space="preserve"> articles described </w:t>
      </w:r>
      <w:proofErr w:type="spellStart"/>
      <w:r w:rsidRPr="0079062A">
        <w:t>HRQoL</w:t>
      </w:r>
      <w:proofErr w:type="spellEnd"/>
      <w:r w:rsidRPr="0079062A">
        <w:t xml:space="preserve"> in mesothelioma patients, with 16 using a generic </w:t>
      </w:r>
      <w:proofErr w:type="spellStart"/>
      <w:r w:rsidRPr="0079062A">
        <w:t>HRQoL</w:t>
      </w:r>
      <w:proofErr w:type="spellEnd"/>
      <w:r w:rsidRPr="0079062A">
        <w:t xml:space="preserve"> tool. Of these, six also used a tumor-specific questionnaire.</w:t>
      </w:r>
    </w:p>
    <w:p w14:paraId="13A8201C" w14:textId="1F38BE96" w:rsidR="00B81518" w:rsidRPr="00296D35" w:rsidRDefault="00E553D1" w:rsidP="00E553D1">
      <w:pPr>
        <w:pStyle w:val="MDPI22heading2"/>
        <w:spacing w:before="240"/>
        <w:rPr>
          <w:noProof w:val="0"/>
        </w:rPr>
      </w:pPr>
      <w:r w:rsidRPr="0079062A">
        <w:rPr>
          <w:noProof w:val="0"/>
        </w:rPr>
        <w:t xml:space="preserve">3.9. </w:t>
      </w:r>
      <w:proofErr w:type="spellStart"/>
      <w:r w:rsidR="00B81518" w:rsidRPr="0079062A">
        <w:rPr>
          <w:noProof w:val="0"/>
        </w:rPr>
        <w:t>HRQoL</w:t>
      </w:r>
      <w:proofErr w:type="spellEnd"/>
      <w:r w:rsidR="00B81518" w:rsidRPr="0079062A">
        <w:rPr>
          <w:noProof w:val="0"/>
        </w:rPr>
        <w:t xml:space="preserve"> of </w:t>
      </w:r>
      <w:r w:rsidR="00B947F2" w:rsidRPr="0079062A">
        <w:rPr>
          <w:noProof w:val="0"/>
        </w:rPr>
        <w:t xml:space="preserve">Patients </w:t>
      </w:r>
      <w:r w:rsidR="00B81518" w:rsidRPr="0079062A">
        <w:rPr>
          <w:noProof w:val="0"/>
        </w:rPr>
        <w:t xml:space="preserve">with a </w:t>
      </w:r>
      <w:r w:rsidR="00B947F2" w:rsidRPr="0079062A">
        <w:rPr>
          <w:noProof w:val="0"/>
        </w:rPr>
        <w:t xml:space="preserve">Rare </w:t>
      </w:r>
      <w:r w:rsidR="00B947F2" w:rsidRPr="00296D35">
        <w:rPr>
          <w:noProof w:val="0"/>
        </w:rPr>
        <w:t xml:space="preserve">Cancer </w:t>
      </w:r>
      <w:r w:rsidR="00B81518" w:rsidRPr="00296D35">
        <w:rPr>
          <w:noProof w:val="0"/>
        </w:rPr>
        <w:t xml:space="preserve">of the </w:t>
      </w:r>
      <w:r w:rsidR="00B947F2" w:rsidRPr="00296D35">
        <w:rPr>
          <w:noProof w:val="0"/>
        </w:rPr>
        <w:t xml:space="preserve">Skin </w:t>
      </w:r>
      <w:r w:rsidR="00B81518" w:rsidRPr="00296D35">
        <w:rPr>
          <w:noProof w:val="0"/>
        </w:rPr>
        <w:t xml:space="preserve">and </w:t>
      </w:r>
      <w:r w:rsidR="00B947F2" w:rsidRPr="00296D35">
        <w:rPr>
          <w:noProof w:val="0"/>
        </w:rPr>
        <w:t xml:space="preserve">Eye Melanoma </w:t>
      </w:r>
      <w:r w:rsidR="00B81518" w:rsidRPr="00296D35">
        <w:rPr>
          <w:noProof w:val="0"/>
        </w:rPr>
        <w:t>(EURACAN G9)</w:t>
      </w:r>
    </w:p>
    <w:p w14:paraId="33E4A006" w14:textId="5F55D7E0" w:rsidR="00B81518" w:rsidRPr="0079062A" w:rsidRDefault="00B81518" w:rsidP="00E553D1">
      <w:pPr>
        <w:pStyle w:val="MDPI31text"/>
      </w:pPr>
      <w:r w:rsidRPr="00296D35">
        <w:t xml:space="preserve">Twenty-five studies investigated </w:t>
      </w:r>
      <w:proofErr w:type="spellStart"/>
      <w:r w:rsidRPr="00296D35">
        <w:t>HRQoL</w:t>
      </w:r>
      <w:proofErr w:type="spellEnd"/>
      <w:r w:rsidRPr="00296D35">
        <w:t xml:space="preserve"> in patients with rare skin and eye melanoma tumors (Supplementary </w:t>
      </w:r>
      <w:r w:rsidR="008565FB" w:rsidRPr="00296D35">
        <w:t xml:space="preserve">Table </w:t>
      </w:r>
      <w:r w:rsidRPr="00296D35">
        <w:t xml:space="preserve">S2.9), and only one used a qualitative approach. In the qualitative study, patients with uveal melanoma </w:t>
      </w:r>
      <w:r w:rsidRPr="0079062A">
        <w:t xml:space="preserve">were interviewed, and </w:t>
      </w:r>
      <w:proofErr w:type="spellStart"/>
      <w:r w:rsidRPr="0079062A">
        <w:t>HRQoL</w:t>
      </w:r>
      <w:proofErr w:type="spellEnd"/>
      <w:r w:rsidRPr="0079062A">
        <w:t xml:space="preserve"> issues were identified in different areas. These include social and role functioning, such as the impact on work and home life (e.g., more frequent breaks at work or difficulty with daily household chores), as well as physical symptoms like vision impairment and eye irritation (e.g., pressure, pain, drooping of the eyelid) [95]. Finally, issues related to the emotional impact of diagnosis and stress were also discussed (e.g., stress from waiting to see </w:t>
      </w:r>
      <w:r w:rsidR="00FB377C">
        <w:t xml:space="preserve">a </w:t>
      </w:r>
      <w:r w:rsidRPr="0079062A">
        <w:t xml:space="preserve">specialist or </w:t>
      </w:r>
      <w:r w:rsidR="00FB377C">
        <w:t xml:space="preserve">for </w:t>
      </w:r>
      <w:r w:rsidRPr="0079062A">
        <w:t xml:space="preserve">surgery, how </w:t>
      </w:r>
      <w:r w:rsidR="00FB377C">
        <w:t xml:space="preserve">the </w:t>
      </w:r>
      <w:r w:rsidRPr="0079062A">
        <w:t xml:space="preserve">diagnosis was shared with </w:t>
      </w:r>
      <w:r w:rsidR="00FB377C">
        <w:t xml:space="preserve">the </w:t>
      </w:r>
      <w:r w:rsidRPr="0079062A">
        <w:t>patient)</w:t>
      </w:r>
      <w:r w:rsidR="00BE6086" w:rsidRPr="0079062A">
        <w:t xml:space="preserve"> </w:t>
      </w:r>
      <w:r w:rsidRPr="0079062A">
        <w:t>[95].</w:t>
      </w:r>
    </w:p>
    <w:p w14:paraId="64DBD574" w14:textId="0524A877" w:rsidR="00B81518" w:rsidRPr="00AA46DD" w:rsidRDefault="00B81518" w:rsidP="00B10331">
      <w:pPr>
        <w:pStyle w:val="MDPI31text"/>
      </w:pPr>
      <w:r w:rsidRPr="0079062A">
        <w:t xml:space="preserve">Four studies quantitatively investigated </w:t>
      </w:r>
      <w:proofErr w:type="spellStart"/>
      <w:r w:rsidRPr="0079062A">
        <w:t>HRQoL</w:t>
      </w:r>
      <w:proofErr w:type="spellEnd"/>
      <w:r w:rsidRPr="0079062A">
        <w:t xml:space="preserve"> in patients with Merkel cell carcinoma (MCC). All four studies used the same tools to assess </w:t>
      </w:r>
      <w:proofErr w:type="spellStart"/>
      <w:r w:rsidRPr="00AA46DD">
        <w:t>HRQoL</w:t>
      </w:r>
      <w:proofErr w:type="spellEnd"/>
      <w:r w:rsidRPr="00AA46DD">
        <w:t>: the generic EQ-5D-5L questionnaire and the tumor-specific Functional Assessment of Cancer Therapy</w:t>
      </w:r>
      <w:r w:rsidR="00BE6086" w:rsidRPr="00AA46DD">
        <w:t>—</w:t>
      </w:r>
      <w:r w:rsidRPr="00AA46DD">
        <w:t>Melanoma (FACT-M), which assesses changes in the skin, pain, swelling, numbness, and feelings of isolation or being overwhelmed by the condition</w:t>
      </w:r>
      <w:r w:rsidR="00BE6086" w:rsidRPr="00AA46DD">
        <w:t xml:space="preserve"> </w:t>
      </w:r>
      <w:r w:rsidRPr="00AA46DD">
        <w:t>(</w:t>
      </w:r>
      <w:r w:rsidRPr="00951F75">
        <w:t xml:space="preserve">Supplementary </w:t>
      </w:r>
      <w:r w:rsidR="00AA46DD" w:rsidRPr="0068071F">
        <w:t>Table</w:t>
      </w:r>
      <w:r w:rsidR="00AA46DD" w:rsidRPr="00951F75">
        <w:t xml:space="preserve"> </w:t>
      </w:r>
      <w:r w:rsidRPr="00951F75">
        <w:t>S2</w:t>
      </w:r>
      <w:r w:rsidRPr="00AA46DD">
        <w:t xml:space="preserve">.9). The studies found </w:t>
      </w:r>
      <w:proofErr w:type="spellStart"/>
      <w:r w:rsidRPr="00AA46DD">
        <w:t>HRQoL</w:t>
      </w:r>
      <w:proofErr w:type="spellEnd"/>
      <w:r w:rsidRPr="00AA46DD">
        <w:t xml:space="preserve"> issues mainly related to the functional and physical well-being scales [96].</w:t>
      </w:r>
    </w:p>
    <w:p w14:paraId="6098A3B9" w14:textId="62DBCB3E" w:rsidR="00B81518" w:rsidRPr="00AA46DD" w:rsidRDefault="00B81518" w:rsidP="00B10331">
      <w:pPr>
        <w:pStyle w:val="MDPI31text"/>
      </w:pPr>
      <w:r w:rsidRPr="00AA46DD">
        <w:t xml:space="preserve">The remaining 20 studies described </w:t>
      </w:r>
      <w:proofErr w:type="spellStart"/>
      <w:r w:rsidRPr="00AA46DD">
        <w:t>HRQoL</w:t>
      </w:r>
      <w:proofErr w:type="spellEnd"/>
      <w:r w:rsidRPr="00AA46DD">
        <w:t xml:space="preserve"> quantitatively in patients with choroidal or uveal melanoma. Nineteen studies used a generic questionnaire to assess </w:t>
      </w:r>
      <w:proofErr w:type="spellStart"/>
      <w:r w:rsidRPr="00AA46DD">
        <w:t>HRQoL</w:t>
      </w:r>
      <w:proofErr w:type="spellEnd"/>
      <w:r w:rsidRPr="00AA46DD">
        <w:t xml:space="preserve"> and supplemented it with a tumor-specific tool. From the generic questionnaires</w:t>
      </w:r>
      <w:r w:rsidRPr="0079062A">
        <w:t>, the EORTC QLQ-C30, FACT-G</w:t>
      </w:r>
      <w:r w:rsidR="00BC2037">
        <w:t>,</w:t>
      </w:r>
      <w:r w:rsidRPr="0079062A">
        <w:t xml:space="preserve"> and SF-12 were selected in 16 articles to assess broader domains like physical, emotional</w:t>
      </w:r>
      <w:r w:rsidR="00BC2037">
        <w:t>,</w:t>
      </w:r>
      <w:r w:rsidRPr="0079062A">
        <w:t xml:space="preserve"> and social well-being. The others made use of the Common Terminology Criteria for Adverse Events (CTCAE) or the NCCN distress thermometer to evaluate physical and emotional concerns (e.g., physical symptoms like pain and anxiety) and practical concerns (e.g.</w:t>
      </w:r>
      <w:r w:rsidR="00BE6086" w:rsidRPr="0079062A">
        <w:t>,</w:t>
      </w:r>
      <w:r w:rsidRPr="0079062A">
        <w:t xml:space="preserve"> taking care of others or changes in appearance). For tumor-specific tools, the studies used either the FACT-M (assessing changes in skin and feelings of isolation), the EORTC ophthalmic questionnaire (EORTC QLQ-OPT30, assessing ocular irritation, vision impairment, and problems with driving or reading), or the 25-item National Eye Institute Visual </w:t>
      </w:r>
      <w:r w:rsidRPr="00AA46DD">
        <w:t xml:space="preserve">Function Questionnaire (VFQ-25, assessing global vision rating, limitations in social functioning, dependence on others, and peripheral and color vision issues) (Supplementary </w:t>
      </w:r>
      <w:r w:rsidR="00AA46DD" w:rsidRPr="0068071F">
        <w:t>Table</w:t>
      </w:r>
      <w:r w:rsidR="00AA46DD" w:rsidRPr="00AA46DD">
        <w:t xml:space="preserve"> </w:t>
      </w:r>
      <w:r w:rsidRPr="00AA46DD">
        <w:t>S2.9).</w:t>
      </w:r>
    </w:p>
    <w:p w14:paraId="5ACDCF37" w14:textId="02983BB8" w:rsidR="00B81518" w:rsidRPr="0079062A" w:rsidRDefault="00B81518" w:rsidP="00D75294">
      <w:pPr>
        <w:pStyle w:val="MDPI31text"/>
      </w:pPr>
      <w:r w:rsidRPr="00AA46DD">
        <w:t xml:space="preserve">In patients with choroidal melanoma, most </w:t>
      </w:r>
      <w:proofErr w:type="spellStart"/>
      <w:r w:rsidRPr="00AA46DD">
        <w:t>HRQoL</w:t>
      </w:r>
      <w:proofErr w:type="spellEnd"/>
      <w:r w:rsidRPr="00AA46DD">
        <w:t xml:space="preserve"> issues were related to the physical domain, such as ocular discomfort and visual difficulties, as well as functioning and social well-being concerns, including dissatisfaction with appearance, fear of losing the </w:t>
      </w:r>
      <w:r w:rsidRPr="00AA46DD">
        <w:lastRenderedPageBreak/>
        <w:t>eye</w:t>
      </w:r>
      <w:r w:rsidR="000F2133" w:rsidRPr="00AA46DD">
        <w:t>,</w:t>
      </w:r>
      <w:r w:rsidRPr="00AA46DD">
        <w:t xml:space="preserve"> and anxiety [97]. Among studies with </w:t>
      </w:r>
      <w:r w:rsidRPr="0079062A">
        <w:t xml:space="preserve">a uveal melanoma population, 16 used a generic questionnaire, and </w:t>
      </w:r>
      <w:r w:rsidR="000F2133">
        <w:t>9</w:t>
      </w:r>
      <w:r w:rsidRPr="0079062A">
        <w:t xml:space="preserve"> used an additional </w:t>
      </w:r>
      <w:r w:rsidR="00AA3D00" w:rsidRPr="0079062A">
        <w:t>tumor</w:t>
      </w:r>
      <w:r w:rsidRPr="0079062A">
        <w:t xml:space="preserve">-specific tool. In the studies which solely used generic tools, </w:t>
      </w:r>
      <w:proofErr w:type="spellStart"/>
      <w:r w:rsidRPr="0079062A">
        <w:t>HRQoL</w:t>
      </w:r>
      <w:proofErr w:type="spellEnd"/>
      <w:r w:rsidRPr="0079062A">
        <w:t xml:space="preserve"> issues were found </w:t>
      </w:r>
      <w:r w:rsidR="000F2133">
        <w:t>with</w:t>
      </w:r>
      <w:r w:rsidRPr="0079062A">
        <w:t xml:space="preserve"> broader </w:t>
      </w:r>
      <w:r w:rsidR="000C3662">
        <w:t>domains</w:t>
      </w:r>
      <w:r w:rsidRPr="0079062A">
        <w:t xml:space="preserve"> like physical well-being (e.g., vision, fatigue), role functioning (e.g., ability to drive a car)</w:t>
      </w:r>
      <w:r w:rsidR="000F2133">
        <w:t>,</w:t>
      </w:r>
      <w:r w:rsidRPr="0079062A">
        <w:t xml:space="preserve"> and emotional well-being (e.g., feelings of anxiety) </w:t>
      </w:r>
      <w:r w:rsidR="00544FA2" w:rsidRPr="0079062A">
        <w:t>[98–100</w:t>
      </w:r>
      <w:r w:rsidRPr="0079062A">
        <w:t xml:space="preserve">]. In studies that included a tumor-specific questionnaire, </w:t>
      </w:r>
      <w:proofErr w:type="spellStart"/>
      <w:r w:rsidRPr="0079062A">
        <w:t>HRQoL</w:t>
      </w:r>
      <w:proofErr w:type="spellEnd"/>
      <w:r w:rsidRPr="0079062A">
        <w:t xml:space="preserve"> issues related to physical limitations such as reduced vision and visual acuity, psychosocial issues like body image and appearance concerns, and problems with driving and reading were identified </w:t>
      </w:r>
      <w:r w:rsidR="00544FA2" w:rsidRPr="0079062A">
        <w:t>[101,102</w:t>
      </w:r>
      <w:r w:rsidRPr="0079062A">
        <w:t>].</w:t>
      </w:r>
    </w:p>
    <w:p w14:paraId="2493571C" w14:textId="2AB0000C" w:rsidR="00B81518" w:rsidRPr="0079062A" w:rsidRDefault="00B81518" w:rsidP="00D75294">
      <w:pPr>
        <w:pStyle w:val="MDPI31text"/>
      </w:pPr>
      <w:r w:rsidRPr="0079062A">
        <w:t xml:space="preserve">To summarize, only one study investigated </w:t>
      </w:r>
      <w:proofErr w:type="spellStart"/>
      <w:r w:rsidRPr="0079062A">
        <w:t>HRQoL</w:t>
      </w:r>
      <w:proofErr w:type="spellEnd"/>
      <w:r w:rsidRPr="0079062A">
        <w:t xml:space="preserve"> qualitatively. Twenty-four studies used a quantitative approach. Of these, 23 used a generic </w:t>
      </w:r>
      <w:proofErr w:type="spellStart"/>
      <w:r w:rsidRPr="0079062A">
        <w:t>HRQoL</w:t>
      </w:r>
      <w:proofErr w:type="spellEnd"/>
      <w:r w:rsidRPr="0079062A">
        <w:t xml:space="preserve"> tool, and 16 opted for using a tumor-specific questionnaire alongside it. Only one study solely</w:t>
      </w:r>
      <w:r w:rsidR="009D5132">
        <w:t xml:space="preserve"> used</w:t>
      </w:r>
      <w:r w:rsidRPr="0079062A">
        <w:t xml:space="preserve"> a tumor-specific questionnaire.</w:t>
      </w:r>
    </w:p>
    <w:p w14:paraId="438196C0" w14:textId="37578893" w:rsidR="00B81518" w:rsidRPr="0079062A" w:rsidRDefault="00D75294" w:rsidP="00D75294">
      <w:pPr>
        <w:pStyle w:val="MDPI22heading2"/>
        <w:spacing w:before="240"/>
        <w:rPr>
          <w:noProof w:val="0"/>
        </w:rPr>
      </w:pPr>
      <w:r w:rsidRPr="0079062A">
        <w:rPr>
          <w:noProof w:val="0"/>
        </w:rPr>
        <w:t xml:space="preserve">3.10. </w:t>
      </w:r>
      <w:proofErr w:type="spellStart"/>
      <w:r w:rsidR="00B81518" w:rsidRPr="0079062A">
        <w:rPr>
          <w:noProof w:val="0"/>
        </w:rPr>
        <w:t>HRQoL</w:t>
      </w:r>
      <w:proofErr w:type="spellEnd"/>
      <w:r w:rsidR="00B81518" w:rsidRPr="0079062A">
        <w:rPr>
          <w:noProof w:val="0"/>
        </w:rPr>
        <w:t xml:space="preserve"> of </w:t>
      </w:r>
      <w:r w:rsidR="00B947F2" w:rsidRPr="0079062A">
        <w:rPr>
          <w:noProof w:val="0"/>
        </w:rPr>
        <w:t xml:space="preserve">Patients </w:t>
      </w:r>
      <w:r w:rsidR="00B81518" w:rsidRPr="0079062A">
        <w:rPr>
          <w:noProof w:val="0"/>
        </w:rPr>
        <w:t xml:space="preserve">with a </w:t>
      </w:r>
      <w:r w:rsidR="00B947F2" w:rsidRPr="0079062A">
        <w:rPr>
          <w:noProof w:val="0"/>
        </w:rPr>
        <w:t xml:space="preserve">Rare Cancer </w:t>
      </w:r>
      <w:r w:rsidR="00B81518" w:rsidRPr="0079062A">
        <w:rPr>
          <w:noProof w:val="0"/>
        </w:rPr>
        <w:t xml:space="preserve">of the </w:t>
      </w:r>
      <w:r w:rsidR="00B947F2" w:rsidRPr="0079062A">
        <w:rPr>
          <w:noProof w:val="0"/>
        </w:rPr>
        <w:t xml:space="preserve">Brain </w:t>
      </w:r>
      <w:r w:rsidR="00B81518" w:rsidRPr="0079062A">
        <w:rPr>
          <w:noProof w:val="0"/>
        </w:rPr>
        <w:t>(EURACAN G10)</w:t>
      </w:r>
    </w:p>
    <w:p w14:paraId="5D812BD3" w14:textId="7B478982" w:rsidR="00B81518" w:rsidRPr="0079062A" w:rsidRDefault="00B81518" w:rsidP="00D75294">
      <w:pPr>
        <w:pStyle w:val="MDPI31text"/>
      </w:pPr>
      <w:r w:rsidRPr="0079062A">
        <w:t xml:space="preserve">Eighty-one articles studied </w:t>
      </w:r>
      <w:proofErr w:type="spellStart"/>
      <w:r w:rsidRPr="00296D35">
        <w:t>HRQoL</w:t>
      </w:r>
      <w:proofErr w:type="spellEnd"/>
      <w:r w:rsidRPr="00296D35">
        <w:t xml:space="preserve"> in patients with a rare brain tumor (Supplementary </w:t>
      </w:r>
      <w:r w:rsidR="004545FE" w:rsidRPr="00296D35">
        <w:t>Tab</w:t>
      </w:r>
      <w:r w:rsidRPr="00296D35">
        <w:t xml:space="preserve">le S2.10). Two studies assessed </w:t>
      </w:r>
      <w:proofErr w:type="spellStart"/>
      <w:r w:rsidRPr="00296D35">
        <w:t>HRQoL</w:t>
      </w:r>
      <w:proofErr w:type="spellEnd"/>
      <w:r w:rsidRPr="00296D35">
        <w:t xml:space="preserve"> employing a qualitative mixed-method approach with a focused interview combined with questionnaires. Both studies identified </w:t>
      </w:r>
      <w:proofErr w:type="spellStart"/>
      <w:r w:rsidRPr="00296D35">
        <w:t>HRQoL</w:t>
      </w:r>
      <w:proofErr w:type="spellEnd"/>
      <w:r w:rsidRPr="00296D35">
        <w:t xml:space="preserve"> issues in the physical (e.g.</w:t>
      </w:r>
      <w:r w:rsidR="00BE6086" w:rsidRPr="00296D35">
        <w:t>,</w:t>
      </w:r>
      <w:r w:rsidRPr="00296D35">
        <w:t xml:space="preserve"> pain), cognitive (e.g., memory problems)</w:t>
      </w:r>
      <w:r w:rsidR="00ED3EE2" w:rsidRPr="00296D35">
        <w:t>,</w:t>
      </w:r>
      <w:r w:rsidRPr="00296D35">
        <w:t xml:space="preserve"> and psychological domains (e.g., anxiety) </w:t>
      </w:r>
      <w:r w:rsidR="00544FA2" w:rsidRPr="00296D35">
        <w:t>[103,104</w:t>
      </w:r>
      <w:r w:rsidRPr="00296D35">
        <w:t xml:space="preserve">]. Patients reported that the main </w:t>
      </w:r>
      <w:proofErr w:type="spellStart"/>
      <w:r w:rsidRPr="00296D35">
        <w:t>HRQoL</w:t>
      </w:r>
      <w:proofErr w:type="spellEnd"/>
      <w:r w:rsidRPr="00296D35">
        <w:t xml:space="preserve"> concerns were related to lang</w:t>
      </w:r>
      <w:r w:rsidRPr="0079062A">
        <w:t>uage</w:t>
      </w:r>
      <w:r w:rsidR="00ED3EE2">
        <w:t xml:space="preserve"> and</w:t>
      </w:r>
      <w:r w:rsidRPr="0079062A">
        <w:t xml:space="preserve"> motor and memory functionality [103]. Additionally, one study also described psychosocial </w:t>
      </w:r>
      <w:proofErr w:type="spellStart"/>
      <w:r w:rsidRPr="0079062A">
        <w:t>HRQoL</w:t>
      </w:r>
      <w:proofErr w:type="spellEnd"/>
      <w:r w:rsidRPr="0079062A">
        <w:t xml:space="preserve"> issues, such as feelings of depression and anxiety before an evaluation consultation, uncertainty, lack of independence</w:t>
      </w:r>
      <w:r w:rsidR="00ED3EE2">
        <w:t>,</w:t>
      </w:r>
      <w:r w:rsidRPr="0079062A">
        <w:t xml:space="preserve"> and impact on work capability (e.g., lack of energy, reduced ability to think clearly) [104].</w:t>
      </w:r>
    </w:p>
    <w:p w14:paraId="3F7B22F5" w14:textId="24B03164" w:rsidR="00B81518" w:rsidRPr="00951F75" w:rsidRDefault="00B81518" w:rsidP="00D75294">
      <w:pPr>
        <w:pStyle w:val="MDPI31text"/>
      </w:pPr>
      <w:r w:rsidRPr="0079062A">
        <w:t>In the quantitative studies, 21 used only generic tools, such as the EORTC QLQ-C30 (</w:t>
      </w:r>
      <w:r w:rsidR="00EF0464" w:rsidRPr="0079062A">
        <w:rPr>
          <w:i/>
        </w:rPr>
        <w:t xml:space="preserve">n </w:t>
      </w:r>
      <w:r w:rsidR="00EF0464" w:rsidRPr="0079062A">
        <w:t>=</w:t>
      </w:r>
      <w:r w:rsidR="00EF0464" w:rsidRPr="0079062A">
        <w:rPr>
          <w:i/>
        </w:rPr>
        <w:t xml:space="preserve"> </w:t>
      </w:r>
      <w:r w:rsidR="00EF0464" w:rsidRPr="0079062A">
        <w:t>3</w:t>
      </w:r>
      <w:r w:rsidRPr="0079062A">
        <w:t>), the SF-36 (</w:t>
      </w:r>
      <w:r w:rsidR="00EF0464" w:rsidRPr="0079062A">
        <w:rPr>
          <w:i/>
        </w:rPr>
        <w:t xml:space="preserve">n </w:t>
      </w:r>
      <w:r w:rsidR="00EF0464" w:rsidRPr="0079062A">
        <w:t>=</w:t>
      </w:r>
      <w:r w:rsidR="00EF0464" w:rsidRPr="0079062A">
        <w:rPr>
          <w:i/>
        </w:rPr>
        <w:t xml:space="preserve"> </w:t>
      </w:r>
      <w:r w:rsidR="00EF0464" w:rsidRPr="0079062A">
        <w:t>6</w:t>
      </w:r>
      <w:r w:rsidRPr="0079062A">
        <w:t>), the EQ-5D (</w:t>
      </w:r>
      <w:r w:rsidR="00EF0464" w:rsidRPr="0079062A">
        <w:rPr>
          <w:i/>
        </w:rPr>
        <w:t xml:space="preserve">n </w:t>
      </w:r>
      <w:r w:rsidR="00EF0464" w:rsidRPr="0079062A">
        <w:t>=</w:t>
      </w:r>
      <w:r w:rsidR="00EF0464" w:rsidRPr="0079062A">
        <w:rPr>
          <w:i/>
        </w:rPr>
        <w:t xml:space="preserve"> </w:t>
      </w:r>
      <w:r w:rsidR="00EF0464" w:rsidRPr="0079062A">
        <w:t>8</w:t>
      </w:r>
      <w:r w:rsidRPr="0079062A">
        <w:t>), WHOQOL-BREF (</w:t>
      </w:r>
      <w:r w:rsidR="00EF0464" w:rsidRPr="0079062A">
        <w:rPr>
          <w:i/>
        </w:rPr>
        <w:t xml:space="preserve">n </w:t>
      </w:r>
      <w:r w:rsidR="00EF0464" w:rsidRPr="0079062A">
        <w:t>=</w:t>
      </w:r>
      <w:r w:rsidR="00EF0464" w:rsidRPr="0079062A">
        <w:rPr>
          <w:i/>
        </w:rPr>
        <w:t xml:space="preserve"> </w:t>
      </w:r>
      <w:r w:rsidR="00EF0464" w:rsidRPr="0079062A">
        <w:t>2</w:t>
      </w:r>
      <w:r w:rsidRPr="0079062A">
        <w:t xml:space="preserve">), the Functional Living Index Cancer (FLIC;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and </w:t>
      </w:r>
      <w:r w:rsidR="0049162F">
        <w:t xml:space="preserve">the </w:t>
      </w:r>
      <w:r w:rsidRPr="0079062A">
        <w:t xml:space="preserve">EORTC QLQ Core questionnaire for Palliative Care (EORTC QLQ-C15-PAL; </w:t>
      </w:r>
      <w:r w:rsidR="00EF0464" w:rsidRPr="0079062A">
        <w:rPr>
          <w:i/>
        </w:rPr>
        <w:t xml:space="preserve">n </w:t>
      </w:r>
      <w:r w:rsidR="00EF0464" w:rsidRPr="0079062A">
        <w:t>=</w:t>
      </w:r>
      <w:r w:rsidR="00EF0464" w:rsidRPr="0079062A">
        <w:rPr>
          <w:i/>
        </w:rPr>
        <w:t xml:space="preserve"> </w:t>
      </w:r>
      <w:r w:rsidR="00EF0464" w:rsidRPr="0079062A">
        <w:t>1</w:t>
      </w:r>
      <w:r w:rsidRPr="0079062A">
        <w:t>), assessing broader domains (e.g.</w:t>
      </w:r>
      <w:r w:rsidR="00BE6086" w:rsidRPr="0079062A">
        <w:t>,</w:t>
      </w:r>
      <w:r w:rsidRPr="0079062A">
        <w:t xml:space="preserve"> physical, social, </w:t>
      </w:r>
      <w:r w:rsidR="0049162F">
        <w:t xml:space="preserve">and </w:t>
      </w:r>
      <w:r w:rsidRPr="0079062A">
        <w:t>emotional well-being) based on the biopsychosocial model. Only two studies exclusively used a tumor-specific questionnaire. One study used the Functional Assessment of Cancer Therapy</w:t>
      </w:r>
      <w:r w:rsidR="00BE6086" w:rsidRPr="0079062A">
        <w:t>—</w:t>
      </w:r>
      <w:r w:rsidRPr="0079062A">
        <w:t xml:space="preserve">Brain (FACT-Br), which assesses memory issues, concentration, seizures, coordination, and headaches. The main </w:t>
      </w:r>
      <w:proofErr w:type="spellStart"/>
      <w:r w:rsidRPr="0079062A">
        <w:t>HRQoL</w:t>
      </w:r>
      <w:proofErr w:type="spellEnd"/>
      <w:r w:rsidRPr="0079062A">
        <w:t xml:space="preserve"> issues identified were pain (e.g.</w:t>
      </w:r>
      <w:r w:rsidR="00BE6086" w:rsidRPr="0079062A">
        <w:t>,</w:t>
      </w:r>
      <w:r w:rsidRPr="0079062A">
        <w:t xml:space="preserve"> headaches), neurocognitive function, and functional well</w:t>
      </w:r>
      <w:r w:rsidRPr="00AA46DD">
        <w:t xml:space="preserve">-being. The other used the Sherbrooke Neuro-Oncology Assessment Scale (SNAS; assessing </w:t>
      </w:r>
      <w:proofErr w:type="spellStart"/>
      <w:r w:rsidRPr="00AA46DD">
        <w:t>HRQoL</w:t>
      </w:r>
      <w:proofErr w:type="spellEnd"/>
      <w:r w:rsidRPr="00AA46DD">
        <w:t xml:space="preserve"> issues like symptom severity and fear of death, neurocognitive function, autonomy in personal care</w:t>
      </w:r>
      <w:r w:rsidR="0049162F" w:rsidRPr="00AA46DD">
        <w:t>,</w:t>
      </w:r>
      <w:r w:rsidRPr="00AA46DD">
        <w:t xml:space="preserve"> and acceptance of </w:t>
      </w:r>
      <w:r w:rsidRPr="00951F75">
        <w:t xml:space="preserve">disease), and found </w:t>
      </w:r>
      <w:proofErr w:type="spellStart"/>
      <w:r w:rsidRPr="00951F75">
        <w:t>HRQoL</w:t>
      </w:r>
      <w:proofErr w:type="spellEnd"/>
      <w:r w:rsidRPr="00951F75">
        <w:t xml:space="preserve"> issues related to constipation, nausea</w:t>
      </w:r>
      <w:r w:rsidR="0049162F" w:rsidRPr="00951F75">
        <w:t>,</w:t>
      </w:r>
      <w:r w:rsidRPr="00951F75">
        <w:t xml:space="preserve"> and fatigue (Supplementary </w:t>
      </w:r>
      <w:r w:rsidR="00AA46DD" w:rsidRPr="0068071F">
        <w:t>Table</w:t>
      </w:r>
      <w:r w:rsidR="00AA46DD" w:rsidRPr="00951F75">
        <w:t xml:space="preserve"> </w:t>
      </w:r>
      <w:r w:rsidRPr="00951F75">
        <w:t>S2.10).</w:t>
      </w:r>
    </w:p>
    <w:p w14:paraId="71F8DAA8" w14:textId="61A07202" w:rsidR="00B81518" w:rsidRPr="0079062A" w:rsidRDefault="00B81518" w:rsidP="00D75294">
      <w:pPr>
        <w:pStyle w:val="MDPI31text"/>
      </w:pPr>
      <w:r w:rsidRPr="00951F75">
        <w:t>The remaining</w:t>
      </w:r>
      <w:r w:rsidRPr="00AA46DD">
        <w:t xml:space="preserve"> 58 studies used a combination of generic and tumor-specific questionnaire</w:t>
      </w:r>
      <w:r w:rsidR="0057350A" w:rsidRPr="00AA46DD">
        <w:t>s</w:t>
      </w:r>
      <w:r w:rsidRPr="00AA46DD">
        <w:t xml:space="preserve">. Of these, 46 studies used the EORTC QLQ-C30 and the EORTC QLQ-BN20. The </w:t>
      </w:r>
      <w:proofErr w:type="spellStart"/>
      <w:r w:rsidRPr="00AA46DD">
        <w:t>HRQoL</w:t>
      </w:r>
      <w:proofErr w:type="spellEnd"/>
      <w:r w:rsidRPr="00AA46DD">
        <w:t xml:space="preserve"> issues were primarily identified in the physical and functional symptom domains (e.g., pain, headache, fatigue, bladder control, hair loss, constipation, nausea, drowsiness</w:t>
      </w:r>
      <w:r w:rsidR="0057350A" w:rsidRPr="00AA46DD">
        <w:t>,</w:t>
      </w:r>
      <w:r w:rsidRPr="00AA46DD">
        <w:t xml:space="preserve"> and weakness), cognitive impairments (e.g., communication </w:t>
      </w:r>
      <w:r w:rsidRPr="0079062A">
        <w:t>issues, motor dysfunction, visual disorders, working memory deficits, attention problems), and the psychosocial domain (e.g., uncertainty about the future, disease acceptance, and financial difficulties).</w:t>
      </w:r>
    </w:p>
    <w:p w14:paraId="72E94E12" w14:textId="2B0F079C" w:rsidR="00B81518" w:rsidRPr="0079062A" w:rsidRDefault="00B81518" w:rsidP="00D75294">
      <w:pPr>
        <w:pStyle w:val="MDPI31text"/>
      </w:pPr>
      <w:r w:rsidRPr="0079062A">
        <w:t>Other combinations of questionnaires included</w:t>
      </w:r>
      <w:r w:rsidR="00BE6086" w:rsidRPr="0079062A">
        <w:t xml:space="preserve"> </w:t>
      </w:r>
      <w:r w:rsidR="004A367B">
        <w:t xml:space="preserve">the </w:t>
      </w:r>
      <w:r w:rsidRPr="0079062A">
        <w:t>SF-36 and the EORTC QLQ-BN20 (</w:t>
      </w:r>
      <w:r w:rsidR="00EF0464" w:rsidRPr="0079062A">
        <w:rPr>
          <w:i/>
        </w:rPr>
        <w:t xml:space="preserve">n </w:t>
      </w:r>
      <w:r w:rsidR="00EF0464" w:rsidRPr="0079062A">
        <w:t>=</w:t>
      </w:r>
      <w:r w:rsidR="00EF0464" w:rsidRPr="0079062A">
        <w:rPr>
          <w:i/>
        </w:rPr>
        <w:t xml:space="preserve"> </w:t>
      </w:r>
      <w:r w:rsidR="00EF0464" w:rsidRPr="0079062A">
        <w:t>4</w:t>
      </w:r>
      <w:r w:rsidRPr="0079062A">
        <w:t>), the FACT-G and the FACT-Br (</w:t>
      </w:r>
      <w:r w:rsidR="00EF0464" w:rsidRPr="0079062A">
        <w:rPr>
          <w:i/>
        </w:rPr>
        <w:t xml:space="preserve">n </w:t>
      </w:r>
      <w:r w:rsidR="00EF0464" w:rsidRPr="0079062A">
        <w:t>=</w:t>
      </w:r>
      <w:r w:rsidR="00EF0464" w:rsidRPr="0079062A">
        <w:rPr>
          <w:i/>
        </w:rPr>
        <w:t xml:space="preserve"> </w:t>
      </w:r>
      <w:r w:rsidR="00EF0464" w:rsidRPr="0079062A">
        <w:t>5</w:t>
      </w:r>
      <w:r w:rsidRPr="0079062A">
        <w:t>), the Ferrans and Powers Quality of Life Index Cancer (FPQLI-C) and the FACT-Br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main </w:t>
      </w:r>
      <w:proofErr w:type="spellStart"/>
      <w:r w:rsidRPr="0079062A">
        <w:t>HRQoL</w:t>
      </w:r>
      <w:proofErr w:type="spellEnd"/>
      <w:r w:rsidRPr="0079062A">
        <w:t xml:space="preserve"> issues were </w:t>
      </w:r>
      <w:r w:rsidR="009701EB">
        <w:t>with</w:t>
      </w:r>
      <w:r w:rsidRPr="0079062A">
        <w:t xml:space="preserve"> fear, worry, coping, independence</w:t>
      </w:r>
      <w:r w:rsidR="009701EB">
        <w:t>,</w:t>
      </w:r>
      <w:r w:rsidRPr="0079062A">
        <w:t xml:space="preserve"> and pain), the EORTC QLQ-C15-PAL and the EORTC QLQ-BN20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or the PROMIS and the Quality of Life in Neurological Disorders (Neuro-QOL, assessing emotional and behavioral </w:t>
      </w:r>
      <w:proofErr w:type="spellStart"/>
      <w:r w:rsidRPr="0079062A">
        <w:t>dyscontrol</w:t>
      </w:r>
      <w:proofErr w:type="spellEnd"/>
      <w:r w:rsidRPr="0079062A">
        <w:t xml:space="preserve"> </w:t>
      </w:r>
      <w:r w:rsidR="009701EB">
        <w:t xml:space="preserve">issues </w:t>
      </w:r>
      <w:r w:rsidRPr="0079062A">
        <w:t>like impulsivity) (</w:t>
      </w:r>
      <w:r w:rsidR="00EF0464" w:rsidRPr="0079062A">
        <w:rPr>
          <w:i/>
        </w:rPr>
        <w:t xml:space="preserve">n </w:t>
      </w:r>
      <w:r w:rsidR="00EF0464" w:rsidRPr="0079062A">
        <w:t>=</w:t>
      </w:r>
      <w:r w:rsidR="00EF0464" w:rsidRPr="0079062A">
        <w:rPr>
          <w:i/>
        </w:rPr>
        <w:t xml:space="preserve"> </w:t>
      </w:r>
      <w:r w:rsidR="00EF0464" w:rsidRPr="0079062A">
        <w:t>1</w:t>
      </w:r>
      <w:r w:rsidRPr="0079062A">
        <w:t xml:space="preserve">). </w:t>
      </w:r>
      <w:proofErr w:type="spellStart"/>
      <w:r w:rsidRPr="0079062A">
        <w:t>HRQoL</w:t>
      </w:r>
      <w:proofErr w:type="spellEnd"/>
      <w:r w:rsidRPr="0079062A">
        <w:t xml:space="preserve"> issues included aphasia severity, anxiety, cognitive distress, and pain (mainly headache) [103].</w:t>
      </w:r>
    </w:p>
    <w:p w14:paraId="7B65103B" w14:textId="11149E46" w:rsidR="00B81518" w:rsidRPr="0079062A" w:rsidRDefault="00B81518" w:rsidP="00D75294">
      <w:pPr>
        <w:pStyle w:val="MDPI31text"/>
      </w:pPr>
      <w:r w:rsidRPr="0079062A">
        <w:lastRenderedPageBreak/>
        <w:t xml:space="preserve">In summary, two studies assessed </w:t>
      </w:r>
      <w:proofErr w:type="spellStart"/>
      <w:r w:rsidRPr="0079062A">
        <w:t>HRQoL</w:t>
      </w:r>
      <w:proofErr w:type="spellEnd"/>
      <w:r w:rsidRPr="0079062A">
        <w:t xml:space="preserve"> using interviews. Additionally, all studies used either a generic or</w:t>
      </w:r>
      <w:r w:rsidR="00CD4BD4">
        <w:t xml:space="preserve"> a</w:t>
      </w:r>
      <w:r w:rsidRPr="0079062A">
        <w:t xml:space="preserve"> tumor-specific questionnaire. Of these, 21 studies used only a generic questionnaire, </w:t>
      </w:r>
      <w:r w:rsidR="00CD4BD4">
        <w:t>2</w:t>
      </w:r>
      <w:r w:rsidRPr="0079062A">
        <w:t xml:space="preserve"> studies used only a tumor-specific questionnaire, and 58 used both.</w:t>
      </w:r>
    </w:p>
    <w:p w14:paraId="6F2CA5D6" w14:textId="44760D27" w:rsidR="00B81518" w:rsidRPr="0079062A" w:rsidRDefault="00D75294" w:rsidP="00D75294">
      <w:pPr>
        <w:pStyle w:val="MDPI21heading1"/>
      </w:pPr>
      <w:r w:rsidRPr="0079062A">
        <w:t xml:space="preserve">4. </w:t>
      </w:r>
      <w:r w:rsidR="00B81518" w:rsidRPr="0079062A">
        <w:t>Discussion</w:t>
      </w:r>
    </w:p>
    <w:p w14:paraId="1EE2ED11" w14:textId="6A04B7C2" w:rsidR="00B81518" w:rsidRPr="0079062A" w:rsidRDefault="00B81518" w:rsidP="00D75294">
      <w:pPr>
        <w:pStyle w:val="MDPI31text"/>
      </w:pPr>
      <w:r w:rsidRPr="0079062A">
        <w:t xml:space="preserve">This study is the first systematic literature review investigating </w:t>
      </w:r>
      <w:proofErr w:type="spellStart"/>
      <w:r w:rsidRPr="0079062A">
        <w:t>HRQoL</w:t>
      </w:r>
      <w:proofErr w:type="spellEnd"/>
      <w:r w:rsidRPr="0079062A">
        <w:t xml:space="preserve"> in patients with rare adult solid cancers. It identified how </w:t>
      </w:r>
      <w:proofErr w:type="spellStart"/>
      <w:r w:rsidRPr="0079062A">
        <w:t>HRQoL</w:t>
      </w:r>
      <w:proofErr w:type="spellEnd"/>
      <w:r w:rsidRPr="0079062A">
        <w:t xml:space="preserve"> is currently assessed among patients with rare adult solid cancer, both in general and within each EURACAN domain. The assessments ranged from generic questionnaires (e.g., SF-36, EORTC QLQ-C30) to tumor-specific tools (e.g., FACT-Br for brain cancer or EORTC QLQ-LC13 for mesothelioma). The frequent use of generic questionnaires suggests a preference for well-established instruments, though there is a lack of tumor-specific questionnaires in some domains. However, in more than half of the studies, a domain- or tumor-specific approach was employed, reflecting </w:t>
      </w:r>
      <w:r w:rsidR="00E163D9">
        <w:t>the</w:t>
      </w:r>
      <w:r w:rsidRPr="0079062A">
        <w:t xml:space="preserve"> </w:t>
      </w:r>
      <w:r w:rsidR="00E163D9">
        <w:t>development of</w:t>
      </w:r>
      <w:r w:rsidRPr="0079062A">
        <w:t xml:space="preserve"> tailored measures to address key tumor-specific </w:t>
      </w:r>
      <w:proofErr w:type="spellStart"/>
      <w:r w:rsidRPr="0079062A">
        <w:t>HRQoL</w:t>
      </w:r>
      <w:proofErr w:type="spellEnd"/>
      <w:r w:rsidRPr="0079062A">
        <w:t xml:space="preserve"> concerns. Generic questionnaires were predominantly used in </w:t>
      </w:r>
      <w:r w:rsidR="00E163D9">
        <w:t xml:space="preserve">the </w:t>
      </w:r>
      <w:r w:rsidRPr="0079062A">
        <w:t xml:space="preserve">sarcoma (G1), male genitourinary (G3), endocrine cancer (G6), and thorax (G8) domains. In contrast, the female genital organ domain (G2) more frequently utilized tumor- and domain-specific questionnaires. Additionally, tumor- or domain-specific questionnaires, alongside generic ones, were employed in over half of the studies in the brain (G10), head and neck (G7), digestive tract (G5), and uveal and skin melanoma (G9) domains. Finally, this review highlights potential future strategies and </w:t>
      </w:r>
      <w:r w:rsidRPr="00296D35">
        <w:t xml:space="preserve">areas of focus for improving the measurement of </w:t>
      </w:r>
      <w:proofErr w:type="spellStart"/>
      <w:r w:rsidRPr="00296D35">
        <w:t>HRQoL</w:t>
      </w:r>
      <w:proofErr w:type="spellEnd"/>
      <w:r w:rsidRPr="00296D35">
        <w:t xml:space="preserve"> in patients with rare adult solid cancers, emphasizing the need for more tailored tools in certain EURACAN domains (Table 2).</w:t>
      </w:r>
    </w:p>
    <w:p w14:paraId="02AD756E" w14:textId="520A7D32" w:rsidR="00B81518" w:rsidRPr="0079062A" w:rsidRDefault="00D75294" w:rsidP="00D75294">
      <w:pPr>
        <w:pStyle w:val="MDPI41tablecaption"/>
      </w:pPr>
      <w:r w:rsidRPr="0068071F">
        <w:rPr>
          <w:b/>
        </w:rPr>
        <w:t xml:space="preserve">Table 2. </w:t>
      </w:r>
      <w:r w:rsidR="00B81518" w:rsidRPr="0068071F">
        <w:t>Summary</w:t>
      </w:r>
      <w:r w:rsidR="00B81518" w:rsidRPr="0079062A">
        <w:t xml:space="preserve"> of current </w:t>
      </w:r>
      <w:proofErr w:type="spellStart"/>
      <w:r w:rsidR="00B81518" w:rsidRPr="0079062A">
        <w:t>HRQoL</w:t>
      </w:r>
      <w:proofErr w:type="spellEnd"/>
      <w:r w:rsidR="00B81518" w:rsidRPr="0079062A">
        <w:t xml:space="preserve"> </w:t>
      </w:r>
      <w:r w:rsidR="003833EF">
        <w:t>strategies</w:t>
      </w:r>
      <w:r w:rsidR="00B81518" w:rsidRPr="0079062A">
        <w:t xml:space="preserve"> per EURACAN domain</w:t>
      </w:r>
      <w:r w:rsidRPr="0079062A">
        <w:t>.</w:t>
      </w:r>
    </w:p>
    <w:tbl>
      <w:tblPr>
        <w:tblStyle w:val="TableGrid"/>
        <w:tblW w:w="7857" w:type="dxa"/>
        <w:tblInd w:w="2608" w:type="dxa"/>
        <w:tblLayout w:type="fixed"/>
        <w:tblCellMar>
          <w:left w:w="0" w:type="dxa"/>
          <w:right w:w="0" w:type="dxa"/>
        </w:tblCellMar>
        <w:tblLook w:val="04A0" w:firstRow="1" w:lastRow="0" w:firstColumn="1" w:lastColumn="0" w:noHBand="0" w:noVBand="1"/>
      </w:tblPr>
      <w:tblGrid>
        <w:gridCol w:w="3143"/>
        <w:gridCol w:w="4714"/>
      </w:tblGrid>
      <w:tr w:rsidR="00AC2B24" w:rsidRPr="0079062A" w14:paraId="3B9A4903" w14:textId="77777777" w:rsidTr="00AC2B24">
        <w:tc>
          <w:tcPr>
            <w:tcW w:w="5000" w:type="pct"/>
            <w:gridSpan w:val="2"/>
            <w:tcBorders>
              <w:top w:val="single" w:sz="8" w:space="0" w:color="auto"/>
              <w:left w:val="nil"/>
              <w:bottom w:val="single" w:sz="4" w:space="0" w:color="auto"/>
              <w:right w:val="nil"/>
            </w:tcBorders>
            <w:vAlign w:val="center"/>
          </w:tcPr>
          <w:p w14:paraId="537E9EAE" w14:textId="77777777" w:rsidR="00B81518" w:rsidRPr="0079062A" w:rsidRDefault="00B81518" w:rsidP="00BA443F">
            <w:pPr>
              <w:pStyle w:val="MDPI52figure"/>
              <w:autoSpaceDE w:val="0"/>
              <w:autoSpaceDN w:val="0"/>
              <w:spacing w:before="0" w:after="0" w:line="240" w:lineRule="auto"/>
              <w:rPr>
                <w:b/>
                <w:bCs/>
              </w:rPr>
            </w:pPr>
            <w:r w:rsidRPr="0079062A">
              <w:rPr>
                <w:b/>
                <w:bCs/>
              </w:rPr>
              <w:t xml:space="preserve">CURRENT </w:t>
            </w:r>
            <w:proofErr w:type="spellStart"/>
            <w:r w:rsidRPr="0079062A">
              <w:rPr>
                <w:b/>
                <w:bCs/>
              </w:rPr>
              <w:t>HRQoL</w:t>
            </w:r>
            <w:proofErr w:type="spellEnd"/>
            <w:r w:rsidRPr="0079062A">
              <w:rPr>
                <w:b/>
                <w:bCs/>
              </w:rPr>
              <w:t xml:space="preserve"> MEASUREMENT STRATEGY</w:t>
            </w:r>
          </w:p>
        </w:tc>
      </w:tr>
      <w:tr w:rsidR="00D75294" w:rsidRPr="0079062A" w14:paraId="7D2FCA1D" w14:textId="77777777" w:rsidTr="00AC2B24">
        <w:trPr>
          <w:trHeight w:val="469"/>
        </w:trPr>
        <w:tc>
          <w:tcPr>
            <w:tcW w:w="2000" w:type="pct"/>
            <w:vMerge w:val="restart"/>
            <w:tcBorders>
              <w:top w:val="single" w:sz="4" w:space="0" w:color="auto"/>
              <w:left w:val="nil"/>
              <w:right w:val="nil"/>
            </w:tcBorders>
            <w:shd w:val="clear" w:color="auto" w:fill="4472C4" w:themeFill="accent1"/>
            <w:textDirection w:val="btLr"/>
            <w:vAlign w:val="center"/>
          </w:tcPr>
          <w:p w14:paraId="28EFD3BB" w14:textId="1A6106AA" w:rsidR="00B81518" w:rsidRPr="0079062A" w:rsidRDefault="00B81518" w:rsidP="00BA443F">
            <w:pPr>
              <w:pStyle w:val="MDPI52figure"/>
              <w:autoSpaceDE w:val="0"/>
              <w:autoSpaceDN w:val="0"/>
              <w:spacing w:before="0" w:after="0" w:line="240" w:lineRule="auto"/>
            </w:pPr>
            <w:r w:rsidRPr="0079062A">
              <w:t xml:space="preserve">GENERIC </w:t>
            </w:r>
          </w:p>
          <w:p w14:paraId="139A6608" w14:textId="77777777" w:rsidR="00B81518" w:rsidRPr="0079062A" w:rsidRDefault="00B81518" w:rsidP="00BA443F">
            <w:pPr>
              <w:pStyle w:val="MDPI52figure"/>
              <w:autoSpaceDE w:val="0"/>
              <w:autoSpaceDN w:val="0"/>
              <w:spacing w:before="0" w:after="0" w:line="240" w:lineRule="auto"/>
            </w:pPr>
            <w:r w:rsidRPr="0079062A">
              <w:t>QUESTIONNAIRE</w:t>
            </w:r>
          </w:p>
        </w:tc>
        <w:tc>
          <w:tcPr>
            <w:tcW w:w="3000" w:type="pct"/>
            <w:tcBorders>
              <w:top w:val="single" w:sz="4" w:space="0" w:color="auto"/>
              <w:left w:val="nil"/>
              <w:right w:val="nil"/>
            </w:tcBorders>
            <w:shd w:val="clear" w:color="auto" w:fill="D9E2F3" w:themeFill="accent1" w:themeFillTint="33"/>
            <w:vAlign w:val="center"/>
          </w:tcPr>
          <w:p w14:paraId="2549041E" w14:textId="77777777" w:rsidR="00B81518" w:rsidRPr="0079062A" w:rsidRDefault="00B81518" w:rsidP="00BA443F">
            <w:pPr>
              <w:pStyle w:val="MDPI52figure"/>
              <w:autoSpaceDE w:val="0"/>
              <w:autoSpaceDN w:val="0"/>
              <w:spacing w:before="0" w:after="0" w:line="240" w:lineRule="auto"/>
            </w:pPr>
            <w:r w:rsidRPr="0079062A">
              <w:t>G1 SARCOMA</w:t>
            </w:r>
          </w:p>
        </w:tc>
      </w:tr>
      <w:tr w:rsidR="00D75294" w:rsidRPr="0079062A" w14:paraId="486ACC11" w14:textId="77777777" w:rsidTr="003522D7">
        <w:trPr>
          <w:trHeight w:val="488"/>
        </w:trPr>
        <w:tc>
          <w:tcPr>
            <w:tcW w:w="2000" w:type="pct"/>
            <w:vMerge/>
            <w:tcBorders>
              <w:left w:val="nil"/>
              <w:right w:val="nil"/>
            </w:tcBorders>
            <w:shd w:val="clear" w:color="auto" w:fill="4472C4" w:themeFill="accent1"/>
            <w:vAlign w:val="center"/>
          </w:tcPr>
          <w:p w14:paraId="2D69A4DC" w14:textId="77777777" w:rsidR="00B81518" w:rsidRPr="0079062A" w:rsidRDefault="00B81518" w:rsidP="00BA443F">
            <w:pPr>
              <w:pStyle w:val="MDPI52figure"/>
              <w:autoSpaceDE w:val="0"/>
              <w:autoSpaceDN w:val="0"/>
              <w:spacing w:before="0" w:after="0" w:line="240" w:lineRule="auto"/>
            </w:pPr>
          </w:p>
        </w:tc>
        <w:tc>
          <w:tcPr>
            <w:tcW w:w="3000" w:type="pct"/>
            <w:tcBorders>
              <w:left w:val="nil"/>
              <w:right w:val="nil"/>
            </w:tcBorders>
            <w:shd w:val="clear" w:color="auto" w:fill="B4C6E7" w:themeFill="accent1" w:themeFillTint="66"/>
            <w:vAlign w:val="center"/>
          </w:tcPr>
          <w:p w14:paraId="48E65C2B" w14:textId="027337F7" w:rsidR="00B81518" w:rsidRPr="0079062A" w:rsidRDefault="00B81518">
            <w:pPr>
              <w:pStyle w:val="MDPI52figure"/>
              <w:autoSpaceDE w:val="0"/>
              <w:autoSpaceDN w:val="0"/>
              <w:spacing w:before="0" w:after="0" w:line="240" w:lineRule="auto"/>
            </w:pPr>
            <w:r w:rsidRPr="0079062A">
              <w:t xml:space="preserve">G3 MALE </w:t>
            </w:r>
            <w:r w:rsidR="00FA6ACF">
              <w:t>GENITOURINARY ORGANS</w:t>
            </w:r>
          </w:p>
        </w:tc>
      </w:tr>
      <w:tr w:rsidR="00D75294" w:rsidRPr="0079062A" w14:paraId="68D328AA" w14:textId="77777777" w:rsidTr="003522D7">
        <w:trPr>
          <w:trHeight w:val="446"/>
        </w:trPr>
        <w:tc>
          <w:tcPr>
            <w:tcW w:w="2000" w:type="pct"/>
            <w:vMerge/>
            <w:tcBorders>
              <w:left w:val="nil"/>
              <w:right w:val="nil"/>
            </w:tcBorders>
            <w:shd w:val="clear" w:color="auto" w:fill="4472C4" w:themeFill="accent1"/>
            <w:vAlign w:val="center"/>
          </w:tcPr>
          <w:p w14:paraId="442377F9" w14:textId="77777777" w:rsidR="00B81518" w:rsidRPr="0079062A" w:rsidRDefault="00B81518" w:rsidP="00BA443F">
            <w:pPr>
              <w:pStyle w:val="MDPI52figure"/>
              <w:autoSpaceDE w:val="0"/>
              <w:autoSpaceDN w:val="0"/>
              <w:spacing w:before="0" w:after="0" w:line="240" w:lineRule="auto"/>
            </w:pPr>
          </w:p>
        </w:tc>
        <w:tc>
          <w:tcPr>
            <w:tcW w:w="3000" w:type="pct"/>
            <w:tcBorders>
              <w:left w:val="nil"/>
              <w:right w:val="nil"/>
            </w:tcBorders>
            <w:shd w:val="clear" w:color="auto" w:fill="8EAADB" w:themeFill="accent1" w:themeFillTint="99"/>
            <w:vAlign w:val="center"/>
          </w:tcPr>
          <w:p w14:paraId="1FBE7675" w14:textId="77777777" w:rsidR="00B81518" w:rsidRPr="0079062A" w:rsidRDefault="00B81518" w:rsidP="00BA443F">
            <w:pPr>
              <w:pStyle w:val="MDPI52figure"/>
              <w:autoSpaceDE w:val="0"/>
              <w:autoSpaceDN w:val="0"/>
              <w:spacing w:before="0" w:after="0" w:line="240" w:lineRule="auto"/>
            </w:pPr>
            <w:r w:rsidRPr="0079062A">
              <w:t>G8 THORAX</w:t>
            </w:r>
          </w:p>
        </w:tc>
      </w:tr>
      <w:tr w:rsidR="00D75294" w:rsidRPr="0079062A" w14:paraId="02E73D40" w14:textId="77777777" w:rsidTr="003522D7">
        <w:trPr>
          <w:trHeight w:val="565"/>
        </w:trPr>
        <w:tc>
          <w:tcPr>
            <w:tcW w:w="2000" w:type="pct"/>
            <w:vMerge/>
            <w:tcBorders>
              <w:left w:val="nil"/>
              <w:right w:val="nil"/>
            </w:tcBorders>
            <w:shd w:val="clear" w:color="auto" w:fill="4472C4" w:themeFill="accent1"/>
            <w:vAlign w:val="center"/>
          </w:tcPr>
          <w:p w14:paraId="07CBEA83" w14:textId="77777777" w:rsidR="00B81518" w:rsidRPr="0079062A" w:rsidRDefault="00B81518" w:rsidP="00BA443F">
            <w:pPr>
              <w:pStyle w:val="MDPI52figure"/>
              <w:autoSpaceDE w:val="0"/>
              <w:autoSpaceDN w:val="0"/>
              <w:spacing w:before="0" w:after="0" w:line="240" w:lineRule="auto"/>
            </w:pPr>
          </w:p>
        </w:tc>
        <w:tc>
          <w:tcPr>
            <w:tcW w:w="3000" w:type="pct"/>
            <w:tcBorders>
              <w:left w:val="nil"/>
              <w:right w:val="nil"/>
            </w:tcBorders>
            <w:shd w:val="clear" w:color="auto" w:fill="2F5496" w:themeFill="accent1" w:themeFillShade="BF"/>
            <w:vAlign w:val="center"/>
          </w:tcPr>
          <w:p w14:paraId="34F05485" w14:textId="452628E8" w:rsidR="00B81518" w:rsidRPr="0079062A" w:rsidRDefault="00D45397" w:rsidP="00BA443F">
            <w:pPr>
              <w:pStyle w:val="MDPI52figure"/>
              <w:autoSpaceDE w:val="0"/>
              <w:autoSpaceDN w:val="0"/>
              <w:spacing w:before="0" w:after="0" w:line="240" w:lineRule="auto"/>
            </w:pPr>
            <w:r w:rsidRPr="0079062A">
              <w:t>G6 ENDOCRINE</w:t>
            </w:r>
          </w:p>
        </w:tc>
      </w:tr>
      <w:tr w:rsidR="00D75294" w:rsidRPr="0079062A" w14:paraId="39D439FB" w14:textId="77777777" w:rsidTr="00245C33">
        <w:trPr>
          <w:cantSplit/>
          <w:trHeight w:val="2462"/>
        </w:trPr>
        <w:tc>
          <w:tcPr>
            <w:tcW w:w="2000" w:type="pct"/>
            <w:tcBorders>
              <w:left w:val="nil"/>
              <w:right w:val="nil"/>
            </w:tcBorders>
            <w:shd w:val="clear" w:color="auto" w:fill="FFC000" w:themeFill="accent4"/>
            <w:textDirection w:val="btLr"/>
            <w:vAlign w:val="center"/>
          </w:tcPr>
          <w:p w14:paraId="7C2565F0" w14:textId="77777777" w:rsidR="00B81518" w:rsidRPr="0079062A" w:rsidRDefault="00B81518" w:rsidP="00BA443F">
            <w:pPr>
              <w:pStyle w:val="MDPI52figure"/>
              <w:autoSpaceDE w:val="0"/>
              <w:autoSpaceDN w:val="0"/>
              <w:spacing w:before="0" w:after="0" w:line="240" w:lineRule="auto"/>
            </w:pPr>
            <w:r w:rsidRPr="0079062A">
              <w:t xml:space="preserve">TUMOUR- OR </w:t>
            </w:r>
          </w:p>
          <w:p w14:paraId="023A12D7" w14:textId="77777777" w:rsidR="00BE6086" w:rsidRPr="0079062A" w:rsidRDefault="00B81518" w:rsidP="00BA443F">
            <w:pPr>
              <w:pStyle w:val="MDPI52figure"/>
              <w:autoSpaceDE w:val="0"/>
              <w:autoSpaceDN w:val="0"/>
              <w:spacing w:before="0" w:after="0" w:line="240" w:lineRule="auto"/>
            </w:pPr>
            <w:r w:rsidRPr="0079062A">
              <w:t>DOMAIN-SPECIFIC</w:t>
            </w:r>
          </w:p>
          <w:p w14:paraId="2CD6B71C" w14:textId="128C9E3D" w:rsidR="00B81518" w:rsidRPr="0079062A" w:rsidRDefault="00B81518" w:rsidP="00BA443F">
            <w:pPr>
              <w:pStyle w:val="MDPI52figure"/>
              <w:autoSpaceDE w:val="0"/>
              <w:autoSpaceDN w:val="0"/>
              <w:spacing w:before="0" w:after="0" w:line="240" w:lineRule="auto"/>
            </w:pPr>
            <w:r w:rsidRPr="0079062A">
              <w:t>QUESTIONNAIRE</w:t>
            </w:r>
          </w:p>
        </w:tc>
        <w:tc>
          <w:tcPr>
            <w:tcW w:w="3000" w:type="pct"/>
            <w:tcBorders>
              <w:left w:val="nil"/>
              <w:right w:val="nil"/>
            </w:tcBorders>
            <w:shd w:val="clear" w:color="auto" w:fill="FFF2CC" w:themeFill="accent4" w:themeFillTint="33"/>
            <w:vAlign w:val="center"/>
          </w:tcPr>
          <w:p w14:paraId="443B8117" w14:textId="7BD65DB3" w:rsidR="00B81518" w:rsidRPr="0079062A" w:rsidRDefault="00B81518" w:rsidP="00BA443F">
            <w:pPr>
              <w:pStyle w:val="MDPI52figure"/>
              <w:autoSpaceDE w:val="0"/>
              <w:autoSpaceDN w:val="0"/>
              <w:spacing w:before="0" w:after="0" w:line="240" w:lineRule="auto"/>
            </w:pPr>
            <w:r w:rsidRPr="0079062A">
              <w:t>G2 FEMALE GENITAL</w:t>
            </w:r>
            <w:r w:rsidR="00FA6ACF">
              <w:t xml:space="preserve"> ORGANS</w:t>
            </w:r>
          </w:p>
        </w:tc>
      </w:tr>
      <w:tr w:rsidR="00D75294" w:rsidRPr="0079062A" w14:paraId="6F19812C" w14:textId="77777777" w:rsidTr="00BD656E">
        <w:trPr>
          <w:trHeight w:val="432"/>
        </w:trPr>
        <w:tc>
          <w:tcPr>
            <w:tcW w:w="2000" w:type="pct"/>
            <w:vMerge w:val="restart"/>
            <w:tcBorders>
              <w:left w:val="nil"/>
              <w:right w:val="nil"/>
            </w:tcBorders>
            <w:shd w:val="clear" w:color="auto" w:fill="70AD47" w:themeFill="accent6"/>
            <w:textDirection w:val="btLr"/>
            <w:vAlign w:val="center"/>
          </w:tcPr>
          <w:p w14:paraId="1DC117DF" w14:textId="4B25C2C4" w:rsidR="00B81518" w:rsidRPr="0079062A" w:rsidRDefault="00B81518" w:rsidP="00BA443F">
            <w:pPr>
              <w:pStyle w:val="MDPI52figure"/>
              <w:autoSpaceDE w:val="0"/>
              <w:autoSpaceDN w:val="0"/>
              <w:spacing w:before="0" w:after="0" w:line="240" w:lineRule="auto"/>
            </w:pPr>
            <w:r w:rsidRPr="0079062A">
              <w:t xml:space="preserve">COMBINATION </w:t>
            </w:r>
          </w:p>
          <w:p w14:paraId="13BD76A5" w14:textId="77777777" w:rsidR="00B81518" w:rsidRPr="0079062A" w:rsidRDefault="00B81518" w:rsidP="00BA443F">
            <w:pPr>
              <w:pStyle w:val="MDPI52figure"/>
              <w:autoSpaceDE w:val="0"/>
              <w:autoSpaceDN w:val="0"/>
              <w:spacing w:before="0" w:after="0" w:line="240" w:lineRule="auto"/>
            </w:pPr>
            <w:r w:rsidRPr="0079062A">
              <w:t>OF BOTH</w:t>
            </w:r>
          </w:p>
        </w:tc>
        <w:tc>
          <w:tcPr>
            <w:tcW w:w="3000" w:type="pct"/>
            <w:tcBorders>
              <w:left w:val="nil"/>
              <w:right w:val="nil"/>
            </w:tcBorders>
            <w:shd w:val="clear" w:color="auto" w:fill="E2EFD9" w:themeFill="accent6" w:themeFillTint="33"/>
            <w:vAlign w:val="center"/>
          </w:tcPr>
          <w:p w14:paraId="667D46FF" w14:textId="77777777" w:rsidR="00B81518" w:rsidRPr="0079062A" w:rsidRDefault="00B81518" w:rsidP="00BA443F">
            <w:pPr>
              <w:pStyle w:val="MDPI52figure"/>
              <w:autoSpaceDE w:val="0"/>
              <w:autoSpaceDN w:val="0"/>
              <w:spacing w:before="0" w:after="0" w:line="240" w:lineRule="auto"/>
            </w:pPr>
            <w:r w:rsidRPr="0079062A">
              <w:t>G10 BRAIN</w:t>
            </w:r>
          </w:p>
        </w:tc>
      </w:tr>
      <w:tr w:rsidR="00D75294" w:rsidRPr="0079062A" w14:paraId="59CB0B06" w14:textId="77777777" w:rsidTr="00BD656E">
        <w:trPr>
          <w:trHeight w:val="418"/>
        </w:trPr>
        <w:tc>
          <w:tcPr>
            <w:tcW w:w="2000" w:type="pct"/>
            <w:vMerge/>
            <w:tcBorders>
              <w:left w:val="nil"/>
              <w:right w:val="nil"/>
            </w:tcBorders>
            <w:shd w:val="clear" w:color="auto" w:fill="70AD47" w:themeFill="accent6"/>
            <w:vAlign w:val="center"/>
          </w:tcPr>
          <w:p w14:paraId="407D5B56" w14:textId="77777777" w:rsidR="00B81518" w:rsidRPr="0079062A" w:rsidRDefault="00B81518" w:rsidP="00BA443F">
            <w:pPr>
              <w:pStyle w:val="MDPI52figure"/>
              <w:autoSpaceDE w:val="0"/>
              <w:autoSpaceDN w:val="0"/>
              <w:spacing w:before="0" w:after="0" w:line="240" w:lineRule="auto"/>
            </w:pPr>
          </w:p>
        </w:tc>
        <w:tc>
          <w:tcPr>
            <w:tcW w:w="3000" w:type="pct"/>
            <w:tcBorders>
              <w:left w:val="nil"/>
              <w:right w:val="nil"/>
            </w:tcBorders>
            <w:shd w:val="clear" w:color="auto" w:fill="C5E0B3" w:themeFill="accent6" w:themeFillTint="66"/>
            <w:vAlign w:val="center"/>
          </w:tcPr>
          <w:p w14:paraId="2425D0E1" w14:textId="77777777" w:rsidR="00B81518" w:rsidRPr="0079062A" w:rsidRDefault="00B81518" w:rsidP="00BA443F">
            <w:pPr>
              <w:pStyle w:val="MDPI52figure"/>
              <w:autoSpaceDE w:val="0"/>
              <w:autoSpaceDN w:val="0"/>
              <w:spacing w:before="0" w:after="0" w:line="240" w:lineRule="auto"/>
            </w:pPr>
            <w:r w:rsidRPr="0079062A">
              <w:t>G7 HEAD AND NECK</w:t>
            </w:r>
          </w:p>
        </w:tc>
      </w:tr>
      <w:tr w:rsidR="00D75294" w:rsidRPr="0079062A" w14:paraId="05A23676" w14:textId="77777777" w:rsidTr="00BD656E">
        <w:trPr>
          <w:trHeight w:val="403"/>
        </w:trPr>
        <w:tc>
          <w:tcPr>
            <w:tcW w:w="2000" w:type="pct"/>
            <w:vMerge/>
            <w:tcBorders>
              <w:left w:val="nil"/>
              <w:right w:val="nil"/>
            </w:tcBorders>
            <w:shd w:val="clear" w:color="auto" w:fill="70AD47" w:themeFill="accent6"/>
            <w:vAlign w:val="center"/>
          </w:tcPr>
          <w:p w14:paraId="5D72C35D" w14:textId="77777777" w:rsidR="00B81518" w:rsidRPr="0079062A" w:rsidRDefault="00B81518" w:rsidP="00BA443F">
            <w:pPr>
              <w:pStyle w:val="MDPI52figure"/>
              <w:autoSpaceDE w:val="0"/>
              <w:autoSpaceDN w:val="0"/>
              <w:spacing w:before="0" w:after="0" w:line="240" w:lineRule="auto"/>
            </w:pPr>
          </w:p>
        </w:tc>
        <w:tc>
          <w:tcPr>
            <w:tcW w:w="3000" w:type="pct"/>
            <w:tcBorders>
              <w:left w:val="nil"/>
              <w:right w:val="nil"/>
            </w:tcBorders>
            <w:shd w:val="clear" w:color="auto" w:fill="A8D08D" w:themeFill="accent6" w:themeFillTint="99"/>
            <w:vAlign w:val="center"/>
          </w:tcPr>
          <w:p w14:paraId="16BDACFD" w14:textId="77777777" w:rsidR="00B81518" w:rsidRPr="0079062A" w:rsidRDefault="00B81518" w:rsidP="00BA443F">
            <w:pPr>
              <w:pStyle w:val="MDPI52figure"/>
              <w:autoSpaceDE w:val="0"/>
              <w:autoSpaceDN w:val="0"/>
              <w:spacing w:before="0" w:after="0" w:line="240" w:lineRule="auto"/>
            </w:pPr>
            <w:r w:rsidRPr="0079062A">
              <w:t>G5 DIGESTIVE TRACT</w:t>
            </w:r>
          </w:p>
        </w:tc>
      </w:tr>
      <w:tr w:rsidR="00D75294" w:rsidRPr="0079062A" w14:paraId="266FA136" w14:textId="77777777" w:rsidTr="00BD656E">
        <w:trPr>
          <w:trHeight w:val="404"/>
        </w:trPr>
        <w:tc>
          <w:tcPr>
            <w:tcW w:w="2000" w:type="pct"/>
            <w:vMerge/>
            <w:tcBorders>
              <w:left w:val="nil"/>
              <w:right w:val="nil"/>
            </w:tcBorders>
            <w:shd w:val="clear" w:color="auto" w:fill="70AD47" w:themeFill="accent6"/>
            <w:vAlign w:val="center"/>
          </w:tcPr>
          <w:p w14:paraId="3B100A75" w14:textId="77777777" w:rsidR="00B81518" w:rsidRPr="0079062A" w:rsidRDefault="00B81518" w:rsidP="00BA443F">
            <w:pPr>
              <w:pStyle w:val="MDPI52figure"/>
              <w:autoSpaceDE w:val="0"/>
              <w:autoSpaceDN w:val="0"/>
              <w:spacing w:before="0" w:after="0" w:line="240" w:lineRule="auto"/>
            </w:pPr>
          </w:p>
        </w:tc>
        <w:tc>
          <w:tcPr>
            <w:tcW w:w="3000" w:type="pct"/>
            <w:tcBorders>
              <w:left w:val="nil"/>
              <w:right w:val="nil"/>
            </w:tcBorders>
            <w:shd w:val="clear" w:color="auto" w:fill="538135" w:themeFill="accent6" w:themeFillShade="BF"/>
            <w:vAlign w:val="center"/>
          </w:tcPr>
          <w:p w14:paraId="716E102E" w14:textId="77777777" w:rsidR="00B81518" w:rsidRPr="0079062A" w:rsidRDefault="00B81518" w:rsidP="00BA443F">
            <w:pPr>
              <w:pStyle w:val="MDPI52figure"/>
              <w:autoSpaceDE w:val="0"/>
              <w:autoSpaceDN w:val="0"/>
              <w:spacing w:before="0" w:after="0" w:line="240" w:lineRule="auto"/>
            </w:pPr>
            <w:r w:rsidRPr="0079062A">
              <w:t>G9 SKIN AND UVEAL MELANOMA</w:t>
            </w:r>
          </w:p>
        </w:tc>
      </w:tr>
      <w:tr w:rsidR="00D75294" w:rsidRPr="0079062A" w14:paraId="0D2A2ED9" w14:textId="77777777" w:rsidTr="00BD656E">
        <w:trPr>
          <w:trHeight w:val="390"/>
        </w:trPr>
        <w:tc>
          <w:tcPr>
            <w:tcW w:w="2000" w:type="pct"/>
            <w:vMerge/>
            <w:tcBorders>
              <w:left w:val="nil"/>
              <w:bottom w:val="single" w:sz="8" w:space="0" w:color="auto"/>
              <w:right w:val="nil"/>
            </w:tcBorders>
            <w:shd w:val="clear" w:color="auto" w:fill="70AD47" w:themeFill="accent6"/>
            <w:vAlign w:val="center"/>
          </w:tcPr>
          <w:p w14:paraId="238848B2" w14:textId="77777777" w:rsidR="00B81518" w:rsidRPr="0079062A" w:rsidRDefault="00B81518" w:rsidP="00BA443F">
            <w:pPr>
              <w:pStyle w:val="MDPI52figure"/>
              <w:autoSpaceDE w:val="0"/>
              <w:autoSpaceDN w:val="0"/>
              <w:spacing w:before="0" w:after="0" w:line="240" w:lineRule="auto"/>
            </w:pPr>
          </w:p>
        </w:tc>
        <w:tc>
          <w:tcPr>
            <w:tcW w:w="3000" w:type="pct"/>
            <w:tcBorders>
              <w:left w:val="nil"/>
              <w:bottom w:val="single" w:sz="8" w:space="0" w:color="auto"/>
              <w:right w:val="nil"/>
            </w:tcBorders>
            <w:shd w:val="clear" w:color="auto" w:fill="385623" w:themeFill="accent6" w:themeFillShade="80"/>
            <w:vAlign w:val="center"/>
          </w:tcPr>
          <w:p w14:paraId="3E59915B" w14:textId="77777777" w:rsidR="00B81518" w:rsidRPr="0079062A" w:rsidRDefault="00B81518" w:rsidP="00BA443F">
            <w:pPr>
              <w:pStyle w:val="MDPI52figure"/>
              <w:autoSpaceDE w:val="0"/>
              <w:autoSpaceDN w:val="0"/>
              <w:spacing w:before="0" w:after="0" w:line="240" w:lineRule="auto"/>
            </w:pPr>
            <w:r w:rsidRPr="0079062A">
              <w:t>G4 NEUROENDOCRINE</w:t>
            </w:r>
          </w:p>
        </w:tc>
      </w:tr>
    </w:tbl>
    <w:p w14:paraId="1BE7E593" w14:textId="77CA0909" w:rsidR="00B81518" w:rsidRPr="0079062A" w:rsidRDefault="00B81518" w:rsidP="00C91B8D">
      <w:pPr>
        <w:pStyle w:val="MDPI31text"/>
        <w:spacing w:before="240"/>
      </w:pPr>
      <w:r w:rsidRPr="0079062A">
        <w:lastRenderedPageBreak/>
        <w:t xml:space="preserve">In patients with sarcoma, the use of generic instruments, such as the EORTC QLQ-C30, persists, even though these tools may not adequately capture the diverse impact of sarcomas on patients’ </w:t>
      </w:r>
      <w:proofErr w:type="spellStart"/>
      <w:r w:rsidRPr="0079062A">
        <w:t>HRQoL</w:t>
      </w:r>
      <w:proofErr w:type="spellEnd"/>
      <w:r w:rsidRPr="0079062A">
        <w:t>. It is essential to consider the unique issues associated with different sarcoma locations, such as respiratory problems in thoracic sarcomas, sexual difficulties in uterine sarcomas</w:t>
      </w:r>
      <w:r w:rsidR="00D30478">
        <w:t>,</w:t>
      </w:r>
      <w:r w:rsidRPr="0079062A">
        <w:t xml:space="preserve"> or difficulty in walking for limb sarcomas [105]. Depending on the symptoms, tools for other diseases, such as colorectal cancer questionnaires for gastrointestinal complaints, may be appropriate [105]. Similarly, both reproductive organ </w:t>
      </w:r>
      <w:r w:rsidR="00AA3D00" w:rsidRPr="0079062A">
        <w:t>tumor</w:t>
      </w:r>
      <w:r w:rsidRPr="0079062A">
        <w:t xml:space="preserve"> domains (G2 and G3) show a lack of specific questionnaires to explore </w:t>
      </w:r>
      <w:proofErr w:type="spellStart"/>
      <w:r w:rsidRPr="0079062A">
        <w:t>HRQoL</w:t>
      </w:r>
      <w:proofErr w:type="spellEnd"/>
      <w:r w:rsidRPr="0079062A">
        <w:t xml:space="preserve">. For example, in patients with penile cancer who undergo radical penectomy, concerns about sexuality, erectile function, and incontinence may differ or become irrelevant compared to other tumors. Instead, issues like body image and masculinity take on greater importance </w:t>
      </w:r>
      <w:r w:rsidR="00544FA2" w:rsidRPr="0079062A">
        <w:t>[29,37,45</w:t>
      </w:r>
      <w:r w:rsidRPr="0079062A">
        <w:t xml:space="preserve">]. Inconsistencies in the choice of instruments across studies hinder the comparability of results and the understanding of </w:t>
      </w:r>
      <w:proofErr w:type="spellStart"/>
      <w:r w:rsidRPr="0079062A">
        <w:t>HRQoL</w:t>
      </w:r>
      <w:proofErr w:type="spellEnd"/>
      <w:r w:rsidRPr="0079062A">
        <w:t xml:space="preserve"> issues unique to male genital cancers. Likewise, in patients with vulvar cancer, relying solely on generic instruments may overlook specific </w:t>
      </w:r>
      <w:proofErr w:type="spellStart"/>
      <w:r w:rsidRPr="0079062A">
        <w:t>HRQoL</w:t>
      </w:r>
      <w:proofErr w:type="spellEnd"/>
      <w:r w:rsidRPr="0079062A">
        <w:t xml:space="preserve"> issues, such as psychosocial functioning and sexual health (e.g., masturbation) [31].</w:t>
      </w:r>
    </w:p>
    <w:p w14:paraId="2A5EE6B6" w14:textId="7F60E7CD" w:rsidR="00B81518" w:rsidRPr="0079062A" w:rsidRDefault="00B81518" w:rsidP="00F66C8C">
      <w:pPr>
        <w:pStyle w:val="MDPI31text"/>
      </w:pPr>
      <w:r w:rsidRPr="0079062A">
        <w:t xml:space="preserve">On the other hand, patients from the neuroendocrine domain (G4) benefit from a combination of validated generic and tumor-specific tools (e.g., EORTC QLQ-GI.NET21 and </w:t>
      </w:r>
      <w:r w:rsidR="00314304">
        <w:t xml:space="preserve">the </w:t>
      </w:r>
      <w:r w:rsidRPr="0079062A">
        <w:t xml:space="preserve">Norfolk quality of life tool), which </w:t>
      </w:r>
      <w:r w:rsidR="00314304">
        <w:t>is</w:t>
      </w:r>
      <w:r w:rsidRPr="0079062A">
        <w:t xml:space="preserve"> considered the reference method for addressing </w:t>
      </w:r>
      <w:proofErr w:type="spellStart"/>
      <w:r w:rsidRPr="0079062A">
        <w:t>HRQoL</w:t>
      </w:r>
      <w:proofErr w:type="spellEnd"/>
      <w:r w:rsidRPr="0079062A">
        <w:t xml:space="preserve"> issues in patients with </w:t>
      </w:r>
      <w:proofErr w:type="spellStart"/>
      <w:r w:rsidRPr="0079062A">
        <w:t>gastroenteropancreatic</w:t>
      </w:r>
      <w:proofErr w:type="spellEnd"/>
      <w:r w:rsidRPr="0079062A">
        <w:t xml:space="preserve"> NET. Correspondingly, patients with a rare thoracic diagnosis (G8), such as mesothelioma, benefit from a well-established combination of generic and tumor-specific instruments, including the LCSS-</w:t>
      </w:r>
      <w:proofErr w:type="spellStart"/>
      <w:r w:rsidRPr="0079062A">
        <w:t>Meso</w:t>
      </w:r>
      <w:proofErr w:type="spellEnd"/>
      <w:r w:rsidRPr="0079062A">
        <w:t xml:space="preserve"> or the EORTC QLQ-LC13, which are validated and tailored for this population to capture their specific </w:t>
      </w:r>
      <w:proofErr w:type="spellStart"/>
      <w:r w:rsidRPr="0079062A">
        <w:t>HRQoL</w:t>
      </w:r>
      <w:proofErr w:type="spellEnd"/>
      <w:r w:rsidRPr="0079062A">
        <w:t xml:space="preserve"> needs </w:t>
      </w:r>
      <w:r w:rsidR="00544FA2" w:rsidRPr="0079062A">
        <w:t>[106,107</w:t>
      </w:r>
      <w:r w:rsidRPr="0079062A">
        <w:t>].</w:t>
      </w:r>
    </w:p>
    <w:p w14:paraId="15C59156" w14:textId="3CF75D8A" w:rsidR="00B81518" w:rsidRPr="0079062A" w:rsidRDefault="00B81518" w:rsidP="00F66C8C">
      <w:pPr>
        <w:pStyle w:val="MDPI31text"/>
      </w:pPr>
      <w:r w:rsidRPr="0079062A">
        <w:t xml:space="preserve">However, despite the availability of tumor-specific questionnaires that primarily capture physical complaints, NET and rare thoracic </w:t>
      </w:r>
      <w:r w:rsidR="00AA3D00" w:rsidRPr="0079062A">
        <w:t>tumor</w:t>
      </w:r>
      <w:r w:rsidRPr="0079062A">
        <w:t xml:space="preserve"> populations still require more nuanced assessments that account for additional factors. For instance, in patients with NETs, the existing tools may not fully address all NET types, leading to variations in </w:t>
      </w:r>
      <w:proofErr w:type="spellStart"/>
      <w:r w:rsidRPr="0079062A">
        <w:t>HRQoL</w:t>
      </w:r>
      <w:proofErr w:type="spellEnd"/>
      <w:r w:rsidRPr="0079062A">
        <w:t xml:space="preserve"> depending on tumor location, grade, disease trajectory, or treatment-related factors. These variables should be incorporated into a stratification matrix when developing more comprehensive questionnaires [108]. Furthermore, current tools do not account for daily fluctuations in symptoms, dietary variations, or malnutrition, which can significantly impact patient</w:t>
      </w:r>
      <w:r w:rsidR="00BE6086" w:rsidRPr="0079062A">
        <w:t>s’</w:t>
      </w:r>
      <w:r w:rsidRPr="0079062A">
        <w:t xml:space="preserve"> </w:t>
      </w:r>
      <w:proofErr w:type="spellStart"/>
      <w:r w:rsidRPr="0079062A">
        <w:t>HRQoL</w:t>
      </w:r>
      <w:proofErr w:type="spellEnd"/>
      <w:r w:rsidRPr="0079062A">
        <w:t xml:space="preserve"> </w:t>
      </w:r>
      <w:r w:rsidR="00544FA2" w:rsidRPr="0079062A">
        <w:t>[52,109–111</w:t>
      </w:r>
      <w:r w:rsidRPr="0079062A">
        <w:t>]. Tumor-specific questionnaires for certain NET types, such as pancreatic NETs, or specific rare thoracic cancers, like thymoma, are still lacking, highlighting a significant gap in the literature.</w:t>
      </w:r>
    </w:p>
    <w:p w14:paraId="57655314" w14:textId="50CF97B0" w:rsidR="00B81518" w:rsidRPr="0079062A" w:rsidRDefault="00B81518" w:rsidP="00F66C8C">
      <w:pPr>
        <w:pStyle w:val="MDPI31text"/>
      </w:pPr>
      <w:proofErr w:type="spellStart"/>
      <w:r w:rsidRPr="0079062A">
        <w:t>HRQoL</w:t>
      </w:r>
      <w:proofErr w:type="spellEnd"/>
      <w:r w:rsidRPr="0079062A">
        <w:t xml:space="preserve"> assessment for patients with endocrine tumors has made significant progress, particularly for those with thyroid cancer. Even though various tumor-specific questionnaires are available to address important </w:t>
      </w:r>
      <w:proofErr w:type="spellStart"/>
      <w:r w:rsidRPr="0079062A">
        <w:t>HRQoL</w:t>
      </w:r>
      <w:proofErr w:type="spellEnd"/>
      <w:r w:rsidRPr="0079062A">
        <w:t xml:space="preserve"> issues in this group, the high number of available questionnaires might not help this field of research as it is not clear when to use which questionnaire. In addition, this focus on thyroid cancer has resulted in a lack of research on other subtypes, such as adrenocortical carcinoma (ACC). Fortunately, a recently developed ACC-specific questionnaire allows for more targeted assessments of symptoms and experienced treatment side effects </w:t>
      </w:r>
      <w:r w:rsidR="00544FA2" w:rsidRPr="0079062A">
        <w:t>[74,75</w:t>
      </w:r>
      <w:r w:rsidRPr="0079062A">
        <w:t>].</w:t>
      </w:r>
    </w:p>
    <w:p w14:paraId="65310100" w14:textId="10AEBAF8" w:rsidR="00B81518" w:rsidRPr="0079062A" w:rsidRDefault="00B81518" w:rsidP="00F66C8C">
      <w:pPr>
        <w:pStyle w:val="MDPI31text"/>
      </w:pPr>
      <w:r w:rsidRPr="0079062A">
        <w:t xml:space="preserve">The head and neck (G7) and brain (G10) domains have demonstrated that </w:t>
      </w:r>
      <w:proofErr w:type="spellStart"/>
      <w:r w:rsidRPr="0079062A">
        <w:t>HRQoL</w:t>
      </w:r>
      <w:proofErr w:type="spellEnd"/>
      <w:r w:rsidRPr="0079062A">
        <w:t xml:space="preserve"> issues can be fully captured when a precise strategy exists. More than half of the studies used the same combination of generic and tumor-specific questionnaires from the EORTC (EORTC QLQ-C30 with EORTC QLQ-BN20) for patients with rare adult brain tumors. This combination highlights the importance of using both measures to comprehensively address the multifaceted </w:t>
      </w:r>
      <w:proofErr w:type="spellStart"/>
      <w:r w:rsidRPr="0079062A">
        <w:t>HRQoL</w:t>
      </w:r>
      <w:proofErr w:type="spellEnd"/>
      <w:r w:rsidRPr="0079062A">
        <w:t xml:space="preserve"> concerns of these patients, from physical symptoms to cognitive impairments and psychosocial challenges.</w:t>
      </w:r>
    </w:p>
    <w:p w14:paraId="24005BEE" w14:textId="2CD9BF9E" w:rsidR="00B81518" w:rsidRPr="0079062A" w:rsidRDefault="00B81518" w:rsidP="00F66C8C">
      <w:pPr>
        <w:pStyle w:val="MDPI31text"/>
      </w:pPr>
      <w:r w:rsidRPr="0079062A">
        <w:lastRenderedPageBreak/>
        <w:t xml:space="preserve">In certain domains, such as rare cancers of the digestive tract (G5) and skin and eye melanoma (G9), our review shows that only specific diagnoses have a clear strategy using both generic and tumor-specific questionnaires. Other subtypes still lack </w:t>
      </w:r>
      <w:r w:rsidR="00AA3D00" w:rsidRPr="0079062A">
        <w:t>specialized</w:t>
      </w:r>
      <w:r w:rsidRPr="0079062A">
        <w:t xml:space="preserve"> tools to assess their specific concerns. For example, in patients with cholangiocarcinoma, the EORTC QLQ-BIL21 has been validated specifically for this population, capturing </w:t>
      </w:r>
      <w:proofErr w:type="spellStart"/>
      <w:r w:rsidRPr="0079062A">
        <w:t>HRQoL</w:t>
      </w:r>
      <w:proofErr w:type="spellEnd"/>
      <w:r w:rsidRPr="0079062A">
        <w:t xml:space="preserve"> issues related to treatment side effects, such as weight loss, in addition to disease-specific issues like eating difficulties and jaundice symptoms</w:t>
      </w:r>
      <w:r w:rsidR="00BE6086" w:rsidRPr="0079062A">
        <w:t xml:space="preserve"> </w:t>
      </w:r>
      <w:r w:rsidRPr="0079062A">
        <w:t>[73]. Conversely, although a tumor-specific tool exists for anal cancer patients (EORTC QLQ-ANL27), its use remains limited as it was only recently validated.</w:t>
      </w:r>
    </w:p>
    <w:p w14:paraId="3CD387C3" w14:textId="5A56DAC0" w:rsidR="00B81518" w:rsidRPr="0079062A" w:rsidRDefault="00B81518" w:rsidP="00F66C8C">
      <w:pPr>
        <w:pStyle w:val="MDPI31text"/>
      </w:pPr>
      <w:r w:rsidRPr="0079062A">
        <w:t xml:space="preserve">For patients with skin or uveal melanoma, even though the FACT-M has been the primary choice for assessing tumor-specific </w:t>
      </w:r>
      <w:proofErr w:type="spellStart"/>
      <w:r w:rsidRPr="0079062A">
        <w:t>HRQoL</w:t>
      </w:r>
      <w:proofErr w:type="spellEnd"/>
      <w:r w:rsidRPr="0079062A">
        <w:t xml:space="preserve"> issues in patients with Merkel cell carcinoma (</w:t>
      </w:r>
      <w:proofErr w:type="spellStart"/>
      <w:r w:rsidRPr="0079062A">
        <w:t>mMCC</w:t>
      </w:r>
      <w:proofErr w:type="spellEnd"/>
      <w:r w:rsidRPr="0079062A">
        <w:t xml:space="preserve">) due to the absence of an </w:t>
      </w:r>
      <w:proofErr w:type="spellStart"/>
      <w:r w:rsidRPr="0079062A">
        <w:t>mMCC</w:t>
      </w:r>
      <w:proofErr w:type="spellEnd"/>
      <w:r w:rsidRPr="0079062A">
        <w:t xml:space="preserve"> tumor-specific tool, it was developed for melanoma </w:t>
      </w:r>
      <w:proofErr w:type="gramStart"/>
      <w:r w:rsidRPr="0079062A">
        <w:t>patients, and</w:t>
      </w:r>
      <w:proofErr w:type="gramEnd"/>
      <w:r w:rsidRPr="0079062A">
        <w:t xml:space="preserve"> may not fully capture </w:t>
      </w:r>
      <w:proofErr w:type="spellStart"/>
      <w:r w:rsidRPr="0079062A">
        <w:t>mMCC</w:t>
      </w:r>
      <w:proofErr w:type="spellEnd"/>
      <w:r w:rsidRPr="0079062A">
        <w:t xml:space="preserve">-specific issues [96]. While different combinations of generic and domain-specific questionnaires effectively capture </w:t>
      </w:r>
      <w:proofErr w:type="spellStart"/>
      <w:r w:rsidRPr="0079062A">
        <w:t>HRQoL</w:t>
      </w:r>
      <w:proofErr w:type="spellEnd"/>
      <w:r w:rsidRPr="0079062A">
        <w:t xml:space="preserve"> issues in uveal melanoma, no tumor-specific tool has yet been developed for this population.</w:t>
      </w:r>
      <w:r w:rsidR="00BE6086" w:rsidRPr="0079062A">
        <w:t xml:space="preserve"> </w:t>
      </w:r>
      <w:r w:rsidRPr="0079062A">
        <w:t>The optimal combination of tools should be considered on a case-by-case basis to ensure the best results, as some tools may focus more on melanoma or treatment-associated symptoms.</w:t>
      </w:r>
    </w:p>
    <w:p w14:paraId="1A0C1690" w14:textId="1B9A5B80" w:rsidR="00B81518" w:rsidRPr="0079062A" w:rsidRDefault="00B81518" w:rsidP="00F66C8C">
      <w:pPr>
        <w:pStyle w:val="MDPI31text"/>
      </w:pPr>
      <w:r w:rsidRPr="0079062A">
        <w:t xml:space="preserve">All in all, the inconsistency in the selection of </w:t>
      </w:r>
      <w:proofErr w:type="spellStart"/>
      <w:r w:rsidRPr="0079062A">
        <w:t>HRQoL</w:t>
      </w:r>
      <w:proofErr w:type="spellEnd"/>
      <w:r w:rsidRPr="0079062A">
        <w:t xml:space="preserve"> instruments across studies limits the comparability of findings and hampers the development of a </w:t>
      </w:r>
      <w:r w:rsidR="00D15F26">
        <w:t>comprehensive</w:t>
      </w:r>
      <w:r w:rsidRPr="0079062A">
        <w:t xml:space="preserve"> understanding of </w:t>
      </w:r>
      <w:proofErr w:type="spellStart"/>
      <w:r w:rsidRPr="0079062A">
        <w:t>HRQoL</w:t>
      </w:r>
      <w:proofErr w:type="spellEnd"/>
      <w:r w:rsidRPr="0079062A">
        <w:t xml:space="preserve"> issues for patients with rare adult solid cancers. A one-size</w:t>
      </w:r>
      <w:r w:rsidR="00D15F26">
        <w:t>-</w:t>
      </w:r>
      <w:r w:rsidRPr="0079062A">
        <w:t xml:space="preserve">fits-all approach using generic tools is insufficient to capture the full scope of </w:t>
      </w:r>
      <w:proofErr w:type="spellStart"/>
      <w:r w:rsidRPr="0079062A">
        <w:t>HRQoL</w:t>
      </w:r>
      <w:proofErr w:type="spellEnd"/>
      <w:r w:rsidRPr="0079062A">
        <w:t>, and there is a pressing need for domain-specific instruments to accurately assess patient well-being. Standardizing the use of specific, validated tools where possible, or developing new instruments where they are lacking, will be crucial for ensuring robust, comparable data across rare cancer types.</w:t>
      </w:r>
    </w:p>
    <w:p w14:paraId="5CCA5A2B" w14:textId="59F3E00B" w:rsidR="00B81518" w:rsidRPr="0079062A" w:rsidRDefault="00B81518" w:rsidP="00F66C8C">
      <w:pPr>
        <w:pStyle w:val="MDPI31text"/>
      </w:pPr>
      <w:r w:rsidRPr="0079062A">
        <w:t xml:space="preserve">The review highlights the diverse and heterogeneous nature of </w:t>
      </w:r>
      <w:proofErr w:type="spellStart"/>
      <w:r w:rsidRPr="0079062A">
        <w:t>HRQoL</w:t>
      </w:r>
      <w:proofErr w:type="spellEnd"/>
      <w:r w:rsidRPr="0079062A">
        <w:t xml:space="preserve"> issues in patients with rare adult solid cancers, encompassing physical, emotional, social</w:t>
      </w:r>
      <w:r w:rsidR="000F7682">
        <w:t>,</w:t>
      </w:r>
      <w:r w:rsidRPr="0079062A">
        <w:t xml:space="preserve"> and psychological issues. Healthcare professionals often underestimate the impact of these diseases on </w:t>
      </w:r>
      <w:proofErr w:type="spellStart"/>
      <w:r w:rsidRPr="0079062A">
        <w:t>HRQoL</w:t>
      </w:r>
      <w:proofErr w:type="spellEnd"/>
      <w:r w:rsidRPr="0079062A">
        <w:t xml:space="preserve">, emphasizing the need for more personalized </w:t>
      </w:r>
      <w:proofErr w:type="spellStart"/>
      <w:r w:rsidRPr="0079062A">
        <w:t>HRQoL</w:t>
      </w:r>
      <w:proofErr w:type="spellEnd"/>
      <w:r w:rsidRPr="0079062A">
        <w:t xml:space="preserve"> assessments. While some of the EURACAN domains have made progress in developing generic, domain-specific, or tumor-specific questionnaires, such development is not always feasible due to low patient numbers. In these cases, individualized approaches can be created by utilizing existing items from item libraries or input from other questionnaires [112].</w:t>
      </w:r>
    </w:p>
    <w:p w14:paraId="59F204E0" w14:textId="1D7003D8" w:rsidR="00B81518" w:rsidRPr="0079062A" w:rsidRDefault="00B81518" w:rsidP="00F66C8C">
      <w:pPr>
        <w:pStyle w:val="MDPI31text"/>
      </w:pPr>
      <w:r w:rsidRPr="0079062A">
        <w:t>For domains where a clear strategy is missing but sufficient evidence exists, efforts should be made to develop tumor-specific questionnaires, create tailored combinations of existing questionnaires</w:t>
      </w:r>
      <w:r w:rsidR="006F49EC">
        <w:t>,</w:t>
      </w:r>
      <w:r w:rsidRPr="0079062A">
        <w:t xml:space="preserve"> or make use of the EORTC Item Library to complement instruments [112]. An ongoing EORTC QLG study by Padilla and co-authors (2023) aims to identify relevant questionnaires for different adult rare solid cancer diagnoses and assess the validity and reliability of existing tools, with the </w:t>
      </w:r>
      <w:proofErr w:type="gramStart"/>
      <w:r w:rsidRPr="0079062A">
        <w:t>ultimate goal</w:t>
      </w:r>
      <w:proofErr w:type="gramEnd"/>
      <w:r w:rsidRPr="0079062A">
        <w:t xml:space="preserve"> of developing customized HRQOL strategies [6]. This EORTC project is a starting point from a larger framework that seeks to provide a strategy for domains that currently rely solely on generic instruments, which may not capture the full spectrum of patient issues, or that do not have applicable instruments. By recommending and developing more tailored </w:t>
      </w:r>
      <w:proofErr w:type="spellStart"/>
      <w:r w:rsidRPr="0079062A">
        <w:t>HRQoL</w:t>
      </w:r>
      <w:proofErr w:type="spellEnd"/>
      <w:r w:rsidRPr="0079062A">
        <w:t xml:space="preserve"> strategies, either by creating shorter questionnaire packs or by adding items from the EORTC item library to the used questionnaires, the project aims to help </w:t>
      </w:r>
      <w:r w:rsidR="009B1B43" w:rsidRPr="0079062A">
        <w:t>reduce</w:t>
      </w:r>
      <w:r w:rsidRPr="0079062A">
        <w:t xml:space="preserve"> patient burden and overload with (irrelevant) questionnaires [6]. Using an item library allows researchers and clinicians to create tailored, context-specific </w:t>
      </w:r>
      <w:proofErr w:type="spellStart"/>
      <w:r w:rsidRPr="0079062A">
        <w:t>HRQoL</w:t>
      </w:r>
      <w:proofErr w:type="spellEnd"/>
      <w:r w:rsidRPr="0079062A">
        <w:t xml:space="preserve"> measures that better capture the nuances of patient experiences across different EURACAN domains. This approach enhances the accuracy of assessments while minimizing patient burden.</w:t>
      </w:r>
    </w:p>
    <w:p w14:paraId="34B1FCBD" w14:textId="71FC23B7" w:rsidR="00B81518" w:rsidRPr="0079062A" w:rsidRDefault="00B81518" w:rsidP="00F66C8C">
      <w:pPr>
        <w:pStyle w:val="MDPI31text"/>
      </w:pPr>
      <w:r w:rsidRPr="0079062A">
        <w:lastRenderedPageBreak/>
        <w:t xml:space="preserve">An additional challenge arises when developing a strategy for ultra-rare cancers. This group of patients with adult rare cancer subtypes is defined as those with an incidence of less than 1 in 1,000,000 people per year [113]. Patients with adult ultra-rare solid cancer subtypes face even greater challenges due to a lack of research and evidence on their </w:t>
      </w:r>
      <w:proofErr w:type="spellStart"/>
      <w:r w:rsidRPr="0079062A">
        <w:t>HRQoL</w:t>
      </w:r>
      <w:proofErr w:type="spellEnd"/>
      <w:r w:rsidRPr="0079062A">
        <w:t xml:space="preserve"> compared to those with adult rare solid cancer. As a result, </w:t>
      </w:r>
      <w:proofErr w:type="spellStart"/>
      <w:r w:rsidRPr="0079062A">
        <w:t>HRQoL</w:t>
      </w:r>
      <w:proofErr w:type="spellEnd"/>
      <w:r w:rsidRPr="0079062A">
        <w:t xml:space="preserve"> assessment strategies may vary in their adequacy. One example is epithelioid hemangioendothelioma (EHE), an adult ultra-rare vascular sarcoma. Patients with EHE suffer from a lack of information</w:t>
      </w:r>
      <w:r w:rsidR="00DD7B36">
        <w:t xml:space="preserve"> and</w:t>
      </w:r>
      <w:r w:rsidRPr="0079062A">
        <w:t xml:space="preserve"> an unpredictable disease course, and currently have their </w:t>
      </w:r>
      <w:proofErr w:type="spellStart"/>
      <w:r w:rsidRPr="0079062A">
        <w:t>HRQoL</w:t>
      </w:r>
      <w:proofErr w:type="spellEnd"/>
      <w:r w:rsidRPr="0079062A">
        <w:t xml:space="preserve"> assessed only through generic questionnaires, such as the EORTC QLQ-C30 [113]. Unlike patients with more common soft tissue sarcomas, patients with EHE cannot rely on domain-specific questionnaires. This makes developing a tailored </w:t>
      </w:r>
      <w:proofErr w:type="spellStart"/>
      <w:r w:rsidRPr="0079062A">
        <w:t>HRQoL</w:t>
      </w:r>
      <w:proofErr w:type="spellEnd"/>
      <w:r w:rsidRPr="0079062A">
        <w:t xml:space="preserve"> strategy more challenging, requiring a different approach to address their unique </w:t>
      </w:r>
      <w:proofErr w:type="spellStart"/>
      <w:r w:rsidRPr="0079062A">
        <w:t>HRQoL</w:t>
      </w:r>
      <w:proofErr w:type="spellEnd"/>
      <w:r w:rsidRPr="0079062A">
        <w:t xml:space="preserve"> needs.</w:t>
      </w:r>
    </w:p>
    <w:p w14:paraId="2B399FB3" w14:textId="60845B40" w:rsidR="00B81518" w:rsidRPr="0079062A" w:rsidRDefault="00B81518" w:rsidP="00F66C8C">
      <w:pPr>
        <w:pStyle w:val="MDPI31text"/>
      </w:pPr>
      <w:r w:rsidRPr="0079062A">
        <w:t xml:space="preserve">One critical point that emerged is the growing recognition of the importance of involving patients in the development of </w:t>
      </w:r>
      <w:proofErr w:type="spellStart"/>
      <w:r w:rsidRPr="0079062A">
        <w:t>HRQoL</w:t>
      </w:r>
      <w:proofErr w:type="spellEnd"/>
      <w:r w:rsidRPr="0079062A">
        <w:t xml:space="preserve"> tools</w:t>
      </w:r>
      <w:r w:rsidR="00B436BD">
        <w:t>,</w:t>
      </w:r>
      <w:r w:rsidRPr="0079062A">
        <w:t xml:space="preserve"> and a potential solution to more accurately identify issues and increase participants in studies is increased patient involvement. Existing instruments, while valuable, often fail to give patients a voice in expressing the full spectrum of their lived experiences. Patient </w:t>
      </w:r>
      <w:r w:rsidRPr="0079062A">
        <w:rPr>
          <w:szCs w:val="20"/>
        </w:rPr>
        <w:t>organizations</w:t>
      </w:r>
      <w:r w:rsidR="00B436BD">
        <w:rPr>
          <w:szCs w:val="20"/>
        </w:rPr>
        <w:t>’</w:t>
      </w:r>
      <w:r w:rsidRPr="0079062A">
        <w:t xml:space="preserve"> initiatives and a more patient-</w:t>
      </w:r>
      <w:r w:rsidRPr="0079062A">
        <w:rPr>
          <w:szCs w:val="20"/>
        </w:rPr>
        <w:t>centered</w:t>
      </w:r>
      <w:r w:rsidRPr="0079062A">
        <w:t xml:space="preserve"> approach can provide valuable insight into their struggles and help create an item list specifically for that population. Future research should emphasize patient-reported outcomes that not only measure clinical aspects but also prioritize the subjective experiences that matter most to the patients themselves. However, it is essential to remember that while an item list can be developed, validating a questionnaire may be challenging due to the small number of participants, and conducting a phase 4 study may not be feasible.</w:t>
      </w:r>
    </w:p>
    <w:p w14:paraId="5CB062FA" w14:textId="77777777" w:rsidR="00B81518" w:rsidRPr="0079062A" w:rsidRDefault="00B81518" w:rsidP="00F66C8C">
      <w:pPr>
        <w:pStyle w:val="MDPI22heading2"/>
        <w:spacing w:before="240"/>
        <w:rPr>
          <w:noProof w:val="0"/>
        </w:rPr>
      </w:pPr>
      <w:r w:rsidRPr="0079062A">
        <w:rPr>
          <w:noProof w:val="0"/>
        </w:rPr>
        <w:t>Strengths and Limitation</w:t>
      </w:r>
    </w:p>
    <w:p w14:paraId="75D1FF90" w14:textId="3A9B8319" w:rsidR="00B81518" w:rsidRPr="0079062A" w:rsidRDefault="00B81518" w:rsidP="00F66C8C">
      <w:pPr>
        <w:pStyle w:val="MDPI31text"/>
      </w:pPr>
      <w:r w:rsidRPr="0079062A">
        <w:t xml:space="preserve">The main strength of this review is that it addresses all domains of </w:t>
      </w:r>
      <w:proofErr w:type="spellStart"/>
      <w:r w:rsidRPr="0079062A">
        <w:t>HRQoL</w:t>
      </w:r>
      <w:proofErr w:type="spellEnd"/>
      <w:r w:rsidRPr="0079062A">
        <w:t xml:space="preserve"> across a wide range of rare adult solid cancers, considering all domain subtypes and providing a comprehensive understanding of the current state of </w:t>
      </w:r>
      <w:proofErr w:type="spellStart"/>
      <w:r w:rsidRPr="0079062A">
        <w:t>HRQoL</w:t>
      </w:r>
      <w:proofErr w:type="spellEnd"/>
      <w:r w:rsidRPr="0079062A">
        <w:t xml:space="preserve"> assessment in this population. Another strength is its broad scope, which includes both qualitative and quantitative studies. Furthermore, by including articles from 2011 onwards, we avoid incorrect interpretations of rare adult solid cancer definitions, </w:t>
      </w:r>
      <w:r w:rsidR="009B1B43" w:rsidRPr="0079062A">
        <w:t>as</w:t>
      </w:r>
      <w:r w:rsidRPr="0079062A">
        <w:t xml:space="preserve"> was the case in 2011 when the first epidemiological analysis on the incidence of rare cancers in Europe was performed [1]. This provides a complete overview of all available studies on </w:t>
      </w:r>
      <w:proofErr w:type="spellStart"/>
      <w:r w:rsidRPr="0079062A">
        <w:t>HRQoL</w:t>
      </w:r>
      <w:proofErr w:type="spellEnd"/>
      <w:r w:rsidRPr="0079062A">
        <w:t xml:space="preserve"> in patients with rare adult solid cancer.</w:t>
      </w:r>
    </w:p>
    <w:p w14:paraId="144622FD" w14:textId="1516F4B2" w:rsidR="00B81518" w:rsidRPr="0079062A" w:rsidRDefault="00B81518" w:rsidP="00F66C8C">
      <w:pPr>
        <w:pStyle w:val="MDPI31text"/>
      </w:pPr>
      <w:r w:rsidRPr="0079062A">
        <w:t>The main limitation of this review is that we could not describe every study in detail due to the large number of publications included, which required us to omit some specific findings.</w:t>
      </w:r>
    </w:p>
    <w:p w14:paraId="61B8F822" w14:textId="2D30BC64" w:rsidR="00B81518" w:rsidRPr="0079062A" w:rsidRDefault="00F66C8C" w:rsidP="00F66C8C">
      <w:pPr>
        <w:pStyle w:val="MDPI21heading1"/>
      </w:pPr>
      <w:r w:rsidRPr="0079062A">
        <w:t xml:space="preserve">5. </w:t>
      </w:r>
      <w:r w:rsidR="00B81518" w:rsidRPr="0079062A">
        <w:t>Conclusions</w:t>
      </w:r>
    </w:p>
    <w:p w14:paraId="10142159" w14:textId="2B290341" w:rsidR="00B81518" w:rsidRPr="0079062A" w:rsidRDefault="00F77522" w:rsidP="00F66C8C">
      <w:pPr>
        <w:pStyle w:val="MDPI31text"/>
      </w:pPr>
      <w:r>
        <w:t>This</w:t>
      </w:r>
      <w:r w:rsidR="00B81518" w:rsidRPr="0079062A">
        <w:t xml:space="preserve"> review found that while generic questionnaires are commonly used, they often lack the specificity needed to capture the unique </w:t>
      </w:r>
      <w:proofErr w:type="spellStart"/>
      <w:r w:rsidR="00B81518" w:rsidRPr="0079062A">
        <w:t>HRQoL</w:t>
      </w:r>
      <w:proofErr w:type="spellEnd"/>
      <w:r w:rsidR="00B81518" w:rsidRPr="0079062A">
        <w:t xml:space="preserve"> issues of patients with rare adult solid cancers. Therefore, combining generic and tumor- or domain-specific questionnaires across EURACAN domains may provide a more robust approach to understanding </w:t>
      </w:r>
      <w:proofErr w:type="spellStart"/>
      <w:r w:rsidR="00B81518" w:rsidRPr="0079062A">
        <w:t>HRQoL</w:t>
      </w:r>
      <w:proofErr w:type="spellEnd"/>
      <w:r w:rsidR="00B81518" w:rsidRPr="0079062A">
        <w:t xml:space="preserve"> in patients with rare adult solid cancers, addressing both generic and specific patient needs. Some specific questionnaires, such as those for neuroendocrine tumors, have been validated to address distinct </w:t>
      </w:r>
      <w:proofErr w:type="spellStart"/>
      <w:r w:rsidR="00B81518" w:rsidRPr="0079062A">
        <w:t>HRQoL</w:t>
      </w:r>
      <w:proofErr w:type="spellEnd"/>
      <w:r w:rsidR="00B81518" w:rsidRPr="0079062A">
        <w:t xml:space="preserve"> needs, whereas others, like those for sarcomas, lack suitable assessment tools. Our findings highlight the need for a more tailored, individualized approach to </w:t>
      </w:r>
      <w:proofErr w:type="spellStart"/>
      <w:r w:rsidR="00B81518" w:rsidRPr="0079062A">
        <w:t>HRQoL</w:t>
      </w:r>
      <w:proofErr w:type="spellEnd"/>
      <w:r w:rsidR="00B81518" w:rsidRPr="0079062A">
        <w:t xml:space="preserve"> assessment, particularly for patients with adult ultra-rare solid cancers, where research is limited, and existing tools are often inadequate. Further research could benefit from exploring the use of multiple </w:t>
      </w:r>
      <w:proofErr w:type="spellStart"/>
      <w:r w:rsidR="00B81518" w:rsidRPr="0079062A">
        <w:t>HRQoL</w:t>
      </w:r>
      <w:proofErr w:type="spellEnd"/>
      <w:r w:rsidR="00B81518" w:rsidRPr="0079062A">
        <w:t xml:space="preserve"> instruments, utilizing </w:t>
      </w:r>
      <w:r w:rsidR="00B81518" w:rsidRPr="0079062A">
        <w:lastRenderedPageBreak/>
        <w:t xml:space="preserve">item lists, and developing or refining questionnaires to better address the diverse </w:t>
      </w:r>
      <w:proofErr w:type="spellStart"/>
      <w:r w:rsidR="00B81518" w:rsidRPr="0079062A">
        <w:t>HRQoL</w:t>
      </w:r>
      <w:proofErr w:type="spellEnd"/>
      <w:r w:rsidR="00B81518" w:rsidRPr="0079062A">
        <w:t xml:space="preserve"> concerns of patients with rare adult solid cancers, ultimately providing a more focused understanding of these patient</w:t>
      </w:r>
      <w:r w:rsidR="00BE6086" w:rsidRPr="0079062A">
        <w:t>s’</w:t>
      </w:r>
      <w:r w:rsidR="00B81518" w:rsidRPr="0079062A">
        <w:t xml:space="preserve"> experiences.</w:t>
      </w:r>
    </w:p>
    <w:p w14:paraId="6F500382" w14:textId="38370FE5" w:rsidR="00B81518" w:rsidRPr="0068071F" w:rsidRDefault="00F66C8C" w:rsidP="00F66C8C">
      <w:pPr>
        <w:pStyle w:val="MDPI62backmatter"/>
        <w:spacing w:before="240"/>
      </w:pPr>
      <w:r w:rsidRPr="0068071F">
        <w:rPr>
          <w:b/>
        </w:rPr>
        <w:t>Supplementary Material</w:t>
      </w:r>
      <w:r w:rsidR="00B81518" w:rsidRPr="0068071F">
        <w:rPr>
          <w:b/>
        </w:rPr>
        <w:t xml:space="preserve">s: </w:t>
      </w:r>
      <w:r w:rsidR="006C4A49" w:rsidRPr="0068071F">
        <w:t>The following supporting information can be downloaded at www.mdpi.com/xxx/s1</w:t>
      </w:r>
      <w:r w:rsidR="00435DAC" w:rsidRPr="0068071F">
        <w:t>:</w:t>
      </w:r>
      <w:r w:rsidR="006C4A49" w:rsidRPr="0068071F">
        <w:t xml:space="preserve"> </w:t>
      </w:r>
      <w:r w:rsidR="004F3C21" w:rsidRPr="0068071F">
        <w:t>File</w:t>
      </w:r>
      <w:r w:rsidR="00B81518" w:rsidRPr="0068071F">
        <w:t xml:space="preserve"> S1: Complete Search String, Table S2.1: EURACAN G1: Rare cancer of the connective tissues (sarcomas), Table S2.2: EURACAN G2: Rare GYN</w:t>
      </w:r>
      <w:r w:rsidR="00BE6086" w:rsidRPr="0068071F">
        <w:t>—</w:t>
      </w:r>
      <w:r w:rsidR="00185626" w:rsidRPr="0068071F">
        <w:t>r</w:t>
      </w:r>
      <w:r w:rsidR="00B81518" w:rsidRPr="0068071F">
        <w:t>are cancer of the female geni</w:t>
      </w:r>
      <w:r w:rsidR="00435DAC" w:rsidRPr="0068071F">
        <w:t>t</w:t>
      </w:r>
      <w:r w:rsidR="00B81518" w:rsidRPr="0068071F">
        <w:t>al organs and placenta, Table S2.3: EURACAN G3: GU</w:t>
      </w:r>
      <w:r w:rsidR="00BE6086" w:rsidRPr="0068071F">
        <w:t>—</w:t>
      </w:r>
      <w:r w:rsidR="00185626" w:rsidRPr="0068071F">
        <w:t>r</w:t>
      </w:r>
      <w:r w:rsidR="00B81518" w:rsidRPr="0068071F">
        <w:t>are cancer of the male genital organs and of the urinary tract, Table S2.4: EURACAN G4: NET</w:t>
      </w:r>
      <w:r w:rsidR="00BE6086" w:rsidRPr="0068071F">
        <w:t>—</w:t>
      </w:r>
      <w:r w:rsidR="00185626" w:rsidRPr="0068071F">
        <w:t>r</w:t>
      </w:r>
      <w:r w:rsidR="00B81518" w:rsidRPr="0068071F">
        <w:t xml:space="preserve">are cancer of the neuroendocrine system, Table S2.5: EURACAN G5: Digestive </w:t>
      </w:r>
      <w:r w:rsidR="00E90CB3" w:rsidRPr="0068071F">
        <w:t>t</w:t>
      </w:r>
      <w:r w:rsidR="00B81518" w:rsidRPr="0068071F">
        <w:t>ract</w:t>
      </w:r>
      <w:r w:rsidR="00BE6086" w:rsidRPr="0068071F">
        <w:t>—</w:t>
      </w:r>
      <w:r w:rsidR="00E90CB3" w:rsidRPr="0068071F">
        <w:t>r</w:t>
      </w:r>
      <w:r w:rsidR="00B81518" w:rsidRPr="0068071F">
        <w:t>are cancer of the digestive tract, Table S2.6: EURACAN G6: Endocrine</w:t>
      </w:r>
      <w:r w:rsidR="00BE6086" w:rsidRPr="0068071F">
        <w:t>—</w:t>
      </w:r>
      <w:r w:rsidR="00E90CB3" w:rsidRPr="0068071F">
        <w:t>r</w:t>
      </w:r>
      <w:r w:rsidR="00B81518" w:rsidRPr="0068071F">
        <w:t xml:space="preserve">are cancer of the endocrine organs, Table S2.7: EURACAN G7: Head </w:t>
      </w:r>
      <w:r w:rsidR="00610374" w:rsidRPr="0068071F">
        <w:t>and</w:t>
      </w:r>
      <w:r w:rsidR="00B81518" w:rsidRPr="0068071F">
        <w:t xml:space="preserve"> </w:t>
      </w:r>
      <w:r w:rsidR="00610374" w:rsidRPr="0068071F">
        <w:t>n</w:t>
      </w:r>
      <w:r w:rsidR="00B81518" w:rsidRPr="0068071F">
        <w:t>eck</w:t>
      </w:r>
      <w:r w:rsidR="00BE6086" w:rsidRPr="0068071F">
        <w:t>—</w:t>
      </w:r>
      <w:r w:rsidR="00610374" w:rsidRPr="0068071F">
        <w:t>r</w:t>
      </w:r>
      <w:r w:rsidR="00B81518" w:rsidRPr="0068071F">
        <w:t>are cancer of the head and neck, Table S2.8: EURACAN G8: Thoracic</w:t>
      </w:r>
      <w:r w:rsidR="00BE6086" w:rsidRPr="0068071F">
        <w:t>—</w:t>
      </w:r>
      <w:r w:rsidR="00610374" w:rsidRPr="0068071F">
        <w:t>r</w:t>
      </w:r>
      <w:r w:rsidR="00B81518" w:rsidRPr="0068071F">
        <w:t xml:space="preserve">are cancer of the thorax, Table S2.9: EURACAN G9: Skin </w:t>
      </w:r>
      <w:r w:rsidR="00610374" w:rsidRPr="0068071F">
        <w:t>and</w:t>
      </w:r>
      <w:r w:rsidR="00B81518" w:rsidRPr="0068071F">
        <w:t xml:space="preserve"> </w:t>
      </w:r>
      <w:r w:rsidR="00610374" w:rsidRPr="0068071F">
        <w:t>e</w:t>
      </w:r>
      <w:r w:rsidR="00B81518" w:rsidRPr="0068071F">
        <w:t xml:space="preserve">ye </w:t>
      </w:r>
      <w:r w:rsidR="00610374" w:rsidRPr="0068071F">
        <w:t>m</w:t>
      </w:r>
      <w:r w:rsidR="00B81518" w:rsidRPr="0068071F">
        <w:t>elanoma</w:t>
      </w:r>
      <w:r w:rsidR="00BE6086" w:rsidRPr="0068071F">
        <w:t>—</w:t>
      </w:r>
      <w:r w:rsidR="00610374" w:rsidRPr="0068071F">
        <w:t>r</w:t>
      </w:r>
      <w:r w:rsidR="00B81518" w:rsidRPr="0068071F">
        <w:t>are cancer of the skin and eye melanoma, Table S2.10: EURACAN G10 Brain</w:t>
      </w:r>
      <w:r w:rsidR="00BE6086" w:rsidRPr="0068071F">
        <w:t>—</w:t>
      </w:r>
      <w:r w:rsidR="00610374" w:rsidRPr="0068071F">
        <w:t>r</w:t>
      </w:r>
      <w:r w:rsidR="00B81518" w:rsidRPr="0068071F">
        <w:t>are cancer of the brain and spinal cord.</w:t>
      </w:r>
    </w:p>
    <w:p w14:paraId="6BA38A8F" w14:textId="656AF289" w:rsidR="00B81518" w:rsidRPr="0068071F" w:rsidRDefault="00F66C8C" w:rsidP="00F66C8C">
      <w:pPr>
        <w:pStyle w:val="MDPI62backmatter"/>
      </w:pPr>
      <w:r w:rsidRPr="0068071F">
        <w:rPr>
          <w:b/>
        </w:rPr>
        <w:t>Author Contribution</w:t>
      </w:r>
      <w:r w:rsidR="00B81518" w:rsidRPr="0068071F">
        <w:rPr>
          <w:b/>
        </w:rPr>
        <w:t xml:space="preserve">s: </w:t>
      </w:r>
      <w:r w:rsidR="00B81518" w:rsidRPr="0068071F">
        <w:t>Conceptualization, C.S.P., M.</w:t>
      </w:r>
      <w:r w:rsidR="00181137" w:rsidRPr="0068071F">
        <w:t>E.T.</w:t>
      </w:r>
      <w:r w:rsidR="00B81518" w:rsidRPr="0068071F">
        <w:t xml:space="preserve">T., </w:t>
      </w:r>
      <w:proofErr w:type="spellStart"/>
      <w:r w:rsidR="00B81518" w:rsidRPr="0068071F">
        <w:t>W.</w:t>
      </w:r>
      <w:r w:rsidR="003C6940" w:rsidRPr="0068071F">
        <w:t>T.A.</w:t>
      </w:r>
      <w:r w:rsidR="00B81518" w:rsidRPr="0068071F">
        <w:t>v</w:t>
      </w:r>
      <w:r w:rsidR="003C6940" w:rsidRPr="0068071F">
        <w:t>.</w:t>
      </w:r>
      <w:r w:rsidR="00B81518" w:rsidRPr="0068071F">
        <w:t>d.G</w:t>
      </w:r>
      <w:proofErr w:type="spellEnd"/>
      <w:r w:rsidR="00B81518" w:rsidRPr="0068071F">
        <w:t>.</w:t>
      </w:r>
      <w:r w:rsidR="004A1ECA" w:rsidRPr="0068071F">
        <w:t>,</w:t>
      </w:r>
      <w:r w:rsidR="00B81518" w:rsidRPr="0068071F">
        <w:t xml:space="preserve"> and O.H.; </w:t>
      </w:r>
      <w:r w:rsidR="004A1ECA" w:rsidRPr="0068071F">
        <w:t>m</w:t>
      </w:r>
      <w:r w:rsidR="00B81518" w:rsidRPr="0068071F">
        <w:t>ethodology, C.S</w:t>
      </w:r>
      <w:r w:rsidR="009E4DA0" w:rsidRPr="0068071F">
        <w:t>.</w:t>
      </w:r>
      <w:r w:rsidR="00B81518" w:rsidRPr="0068071F">
        <w:t xml:space="preserve">P. and O.H.; </w:t>
      </w:r>
      <w:r w:rsidR="004A1ECA" w:rsidRPr="0068071F">
        <w:t>w</w:t>
      </w:r>
      <w:r w:rsidR="00B81518" w:rsidRPr="0068071F">
        <w:t xml:space="preserve">riting—original draft preparation, C.S.P.; </w:t>
      </w:r>
      <w:r w:rsidR="004A1ECA" w:rsidRPr="0068071F">
        <w:t>w</w:t>
      </w:r>
      <w:r w:rsidR="00B81518" w:rsidRPr="0068071F">
        <w:t>riting—review and editing, C.S.P., O.H., M.</w:t>
      </w:r>
      <w:r w:rsidR="00CF718E" w:rsidRPr="0068071F">
        <w:t>E.T.</w:t>
      </w:r>
      <w:r w:rsidR="00B81518" w:rsidRPr="0068071F">
        <w:t>T., S.</w:t>
      </w:r>
      <w:r w:rsidR="008E0A48" w:rsidRPr="0068071F">
        <w:t>C.</w:t>
      </w:r>
      <w:r w:rsidR="00B81518" w:rsidRPr="0068071F">
        <w:t>S., C.B., C</w:t>
      </w:r>
      <w:r w:rsidR="00951F75" w:rsidRPr="0068071F">
        <w:t>.D</w:t>
      </w:r>
      <w:r w:rsidR="00B81518" w:rsidRPr="0068071F">
        <w:t xml:space="preserve">.B., V.I., </w:t>
      </w:r>
      <w:r w:rsidR="00951F75" w:rsidRPr="0068071F">
        <w:t xml:space="preserve">K.D., </w:t>
      </w:r>
      <w:proofErr w:type="gramStart"/>
      <w:r w:rsidR="00951F75" w:rsidRPr="0068071F">
        <w:t>E.R.,</w:t>
      </w:r>
      <w:r w:rsidR="00B81518" w:rsidRPr="0068071F">
        <w:t>D.D.</w:t>
      </w:r>
      <w:proofErr w:type="gramEnd"/>
      <w:r w:rsidR="00B81518" w:rsidRPr="0068071F">
        <w:t>, O.S., G.B., J.</w:t>
      </w:r>
      <w:r w:rsidR="00673087" w:rsidRPr="0068071F">
        <w:t>A.</w:t>
      </w:r>
      <w:r w:rsidR="00B81518" w:rsidRPr="0068071F">
        <w:t>B., K.</w:t>
      </w:r>
      <w:r w:rsidR="00ED732F" w:rsidRPr="0068071F">
        <w:t>M.</w:t>
      </w:r>
      <w:r w:rsidR="00B81518" w:rsidRPr="0068071F">
        <w:t>W., R.M.</w:t>
      </w:r>
      <w:r w:rsidR="004A1ECA" w:rsidRPr="0068071F">
        <w:t>,</w:t>
      </w:r>
      <w:r w:rsidR="00B81518" w:rsidRPr="0068071F">
        <w:t xml:space="preserve"> and </w:t>
      </w:r>
      <w:proofErr w:type="spellStart"/>
      <w:r w:rsidR="00B81518" w:rsidRPr="0068071F">
        <w:t>W.</w:t>
      </w:r>
      <w:r w:rsidR="002D3659" w:rsidRPr="0068071F">
        <w:t>T.A.</w:t>
      </w:r>
      <w:r w:rsidR="00B81518" w:rsidRPr="0068071F">
        <w:t>v</w:t>
      </w:r>
      <w:r w:rsidR="002D3659" w:rsidRPr="0068071F">
        <w:t>.</w:t>
      </w:r>
      <w:r w:rsidR="00B81518" w:rsidRPr="0068071F">
        <w:t>d.G</w:t>
      </w:r>
      <w:proofErr w:type="spellEnd"/>
      <w:r w:rsidR="00B81518" w:rsidRPr="0068071F">
        <w:t xml:space="preserve">.; </w:t>
      </w:r>
      <w:r w:rsidR="004A1ECA" w:rsidRPr="0068071F">
        <w:t>s</w:t>
      </w:r>
      <w:r w:rsidR="00B81518" w:rsidRPr="0068071F">
        <w:t>upervision, O.H., M</w:t>
      </w:r>
      <w:r w:rsidR="00AE6D66" w:rsidRPr="0068071F">
        <w:t>.E.T</w:t>
      </w:r>
      <w:r w:rsidR="00B81518" w:rsidRPr="0068071F">
        <w:t>.T.</w:t>
      </w:r>
      <w:r w:rsidR="004A1ECA" w:rsidRPr="0068071F">
        <w:t>,</w:t>
      </w:r>
      <w:r w:rsidR="00B81518" w:rsidRPr="0068071F">
        <w:t xml:space="preserve"> and </w:t>
      </w:r>
      <w:proofErr w:type="spellStart"/>
      <w:r w:rsidR="00B81518" w:rsidRPr="0068071F">
        <w:t>W</w:t>
      </w:r>
      <w:r w:rsidR="006D5853" w:rsidRPr="0068071F">
        <w:t>.</w:t>
      </w:r>
      <w:r w:rsidR="005D7293" w:rsidRPr="0068071F">
        <w:t>T.A</w:t>
      </w:r>
      <w:r w:rsidR="00B81518" w:rsidRPr="0068071F">
        <w:t>.v</w:t>
      </w:r>
      <w:r w:rsidR="005D7293" w:rsidRPr="0068071F">
        <w:t>.</w:t>
      </w:r>
      <w:r w:rsidR="00B81518" w:rsidRPr="0068071F">
        <w:t>d.G</w:t>
      </w:r>
      <w:proofErr w:type="spellEnd"/>
      <w:r w:rsidR="00B81518" w:rsidRPr="0068071F">
        <w:t>. All authors have read and agreed to the published version of the manuscript</w:t>
      </w:r>
      <w:r w:rsidRPr="0068071F">
        <w:t>.</w:t>
      </w:r>
    </w:p>
    <w:p w14:paraId="7C07855C" w14:textId="099E4C95" w:rsidR="00B81518" w:rsidRPr="0068071F" w:rsidRDefault="00B81518" w:rsidP="00F66C8C">
      <w:pPr>
        <w:pStyle w:val="MDPI62backmatter"/>
      </w:pPr>
      <w:r w:rsidRPr="0068071F">
        <w:rPr>
          <w:b/>
        </w:rPr>
        <w:t>Funding:</w:t>
      </w:r>
      <w:r w:rsidRPr="0068071F">
        <w:t xml:space="preserve"> This research was funded by </w:t>
      </w:r>
      <w:r w:rsidR="003D33E1" w:rsidRPr="0068071F">
        <w:t xml:space="preserve">The European </w:t>
      </w:r>
      <w:proofErr w:type="spellStart"/>
      <w:r w:rsidR="003D33E1" w:rsidRPr="0068071F">
        <w:t>Organisation</w:t>
      </w:r>
      <w:proofErr w:type="spellEnd"/>
      <w:r w:rsidR="003D33E1" w:rsidRPr="0068071F">
        <w:t xml:space="preserve"> </w:t>
      </w:r>
      <w:proofErr w:type="gramStart"/>
      <w:r w:rsidR="003D33E1" w:rsidRPr="0068071F">
        <w:t>For</w:t>
      </w:r>
      <w:proofErr w:type="gramEnd"/>
      <w:r w:rsidR="003D33E1" w:rsidRPr="0068071F">
        <w:t xml:space="preserve"> Research And Treatment Of Cancer Quality Of Life Group</w:t>
      </w:r>
      <w:r w:rsidRPr="0068071F">
        <w:t>, grant number 003-2022.</w:t>
      </w:r>
    </w:p>
    <w:p w14:paraId="47940C8A" w14:textId="25E180BB" w:rsidR="00B81518" w:rsidRPr="0068071F" w:rsidRDefault="00B81518" w:rsidP="00F66C8C">
      <w:pPr>
        <w:pStyle w:val="MDPI62backmatter"/>
      </w:pPr>
      <w:r w:rsidRPr="0068071F">
        <w:rPr>
          <w:b/>
        </w:rPr>
        <w:t xml:space="preserve">Institutional Review Board Statement: </w:t>
      </w:r>
      <w:r w:rsidR="00173C1D" w:rsidRPr="0068071F">
        <w:t>This</w:t>
      </w:r>
      <w:r w:rsidRPr="0068071F">
        <w:t xml:space="preserve"> study was conducted according to the guidelines of the Declaration of </w:t>
      </w:r>
      <w:proofErr w:type="gramStart"/>
      <w:r w:rsidRPr="0068071F">
        <w:t>Helsinki, and</w:t>
      </w:r>
      <w:proofErr w:type="gramEnd"/>
      <w:r w:rsidRPr="0068071F">
        <w:t xml:space="preserve"> approved by the Institutional Review Board (or Ethics Committee) of </w:t>
      </w:r>
      <w:r w:rsidR="003D33E1" w:rsidRPr="0068071F">
        <w:t xml:space="preserve">The Netherlands Cancer Institute </w:t>
      </w:r>
      <w:r w:rsidRPr="0068071F">
        <w:t>(protocol code IRBd22-298</w:t>
      </w:r>
      <w:r w:rsidR="003527F2" w:rsidRPr="0068071F">
        <w:t>/</w:t>
      </w:r>
      <w:r w:rsidRPr="0068071F">
        <w:t>17 January 2023).</w:t>
      </w:r>
    </w:p>
    <w:p w14:paraId="64FA447E" w14:textId="2DD0B2AA" w:rsidR="00B81518" w:rsidRPr="0068071F" w:rsidRDefault="00B81518" w:rsidP="00F66C8C">
      <w:pPr>
        <w:pStyle w:val="MDPI62backmatter"/>
      </w:pPr>
      <w:r w:rsidRPr="0068071F">
        <w:rPr>
          <w:b/>
        </w:rPr>
        <w:t>Acknowledgments:</w:t>
      </w:r>
      <w:r w:rsidRPr="0068071F">
        <w:t xml:space="preserve"> We thank our colleague Stevie van der </w:t>
      </w:r>
      <w:proofErr w:type="spellStart"/>
      <w:r w:rsidRPr="0068071F">
        <w:t>Mierden</w:t>
      </w:r>
      <w:proofErr w:type="spellEnd"/>
      <w:r w:rsidRPr="0068071F">
        <w:t xml:space="preserve"> [The Netherlands Cancer Institute] who helped </w:t>
      </w:r>
      <w:r w:rsidR="00173C1D" w:rsidRPr="0068071F">
        <w:t>with</w:t>
      </w:r>
      <w:r w:rsidRPr="0068071F">
        <w:t xml:space="preserve"> the conceptualization of the search string and the online search </w:t>
      </w:r>
      <w:r w:rsidR="00173C1D" w:rsidRPr="0068071F">
        <w:t>for</w:t>
      </w:r>
      <w:r w:rsidRPr="0068071F">
        <w:t xml:space="preserve"> articles. Further, we thank Deborah van de Wal and Ilaria </w:t>
      </w:r>
      <w:proofErr w:type="spellStart"/>
      <w:r w:rsidRPr="0068071F">
        <w:t>Pelegrini</w:t>
      </w:r>
      <w:proofErr w:type="spellEnd"/>
      <w:r w:rsidR="00173C1D" w:rsidRPr="0068071F">
        <w:t>,</w:t>
      </w:r>
      <w:r w:rsidRPr="0068071F">
        <w:t xml:space="preserve"> who helped in the categorization of </w:t>
      </w:r>
      <w:r w:rsidR="00AA3D00" w:rsidRPr="0068071F">
        <w:t>tumor</w:t>
      </w:r>
      <w:r w:rsidRPr="0068071F">
        <w:t xml:space="preserve"> location within the methodology of </w:t>
      </w:r>
      <w:r w:rsidR="00173C1D" w:rsidRPr="0068071F">
        <w:t>this</w:t>
      </w:r>
      <w:r w:rsidRPr="0068071F">
        <w:t xml:space="preserve"> study.</w:t>
      </w:r>
    </w:p>
    <w:p w14:paraId="70229227" w14:textId="15AF6BCD" w:rsidR="00B81518" w:rsidRPr="0068071F" w:rsidRDefault="00B81518" w:rsidP="00F66C8C">
      <w:pPr>
        <w:pStyle w:val="MDPI62backmatter"/>
      </w:pPr>
      <w:r w:rsidRPr="0068071F">
        <w:rPr>
          <w:b/>
        </w:rPr>
        <w:t xml:space="preserve">Conflicts of Interest: </w:t>
      </w:r>
      <w:r w:rsidRPr="0068071F">
        <w:t>The authors declare no conflict</w:t>
      </w:r>
      <w:r w:rsidR="00173C1D" w:rsidRPr="0068071F">
        <w:t>s</w:t>
      </w:r>
      <w:r w:rsidRPr="0068071F">
        <w:t xml:space="preserve"> of interest.</w:t>
      </w:r>
      <w:r w:rsidR="007C1070" w:rsidRPr="0068071F">
        <w:t xml:space="preserve"> Author Cristiane B. </w:t>
      </w:r>
      <w:proofErr w:type="spellStart"/>
      <w:r w:rsidR="007C1070" w:rsidRPr="0068071F">
        <w:t>Bergerot</w:t>
      </w:r>
      <w:proofErr w:type="spellEnd"/>
      <w:r w:rsidR="007C1070" w:rsidRPr="0068071F">
        <w:t xml:space="preserve"> was employed by the company </w:t>
      </w:r>
      <w:r w:rsidR="007C1070" w:rsidRPr="0068071F">
        <w:rPr>
          <w:shd w:val="clear" w:color="auto" w:fill="FFFFFF"/>
        </w:rPr>
        <w:t xml:space="preserve">Psycho-Oncology Services, </w:t>
      </w:r>
      <w:proofErr w:type="spellStart"/>
      <w:r w:rsidR="007C1070" w:rsidRPr="0068071F">
        <w:rPr>
          <w:shd w:val="clear" w:color="auto" w:fill="FFFFFF"/>
        </w:rPr>
        <w:t>Oncoclinicas</w:t>
      </w:r>
      <w:proofErr w:type="spellEnd"/>
      <w:r w:rsidR="007C1070" w:rsidRPr="0068071F">
        <w:rPr>
          <w:shd w:val="clear" w:color="auto" w:fill="FFFFFF"/>
        </w:rPr>
        <w:t xml:space="preserve"> &amp; Co</w:t>
      </w:r>
      <w:r w:rsidR="007C1070" w:rsidRPr="0068071F">
        <w:rPr>
          <w:rStyle w:val="CommentReference"/>
        </w:rPr>
        <w:t/>
      </w:r>
      <w:r w:rsidR="007C1070" w:rsidRPr="0068071F">
        <w:rPr>
          <w:shd w:val="clear" w:color="auto" w:fill="FFFFFF"/>
        </w:rPr>
        <w:t>—Medica Scientia Innovation Research (MEDSIR)</w:t>
      </w:r>
      <w:r w:rsidR="007C1070" w:rsidRPr="0068071F">
        <w:t>. The remaining authors declare that the research was conducted in the absence of any commercial or financial relationships that could be construed as a potential conflict of interest</w:t>
      </w:r>
    </w:p>
    <w:p w14:paraId="794DD016" w14:textId="77777777" w:rsidR="00B81518" w:rsidRPr="0079062A" w:rsidRDefault="00B81518" w:rsidP="00F66C8C">
      <w:pPr>
        <w:pStyle w:val="MDPI21heading1"/>
        <w:ind w:left="0"/>
      </w:pPr>
      <w:r w:rsidRPr="0079062A">
        <w:t>References</w:t>
      </w:r>
    </w:p>
    <w:p w14:paraId="5E015DFA" w14:textId="31243282"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Gatta,</w:t>
      </w:r>
      <w:r w:rsidRPr="0068071F">
        <w:rPr>
          <w:i/>
          <w:szCs w:val="18"/>
        </w:rPr>
        <w:t xml:space="preserve"> </w:t>
      </w:r>
      <w:r w:rsidRPr="0068071F">
        <w:rPr>
          <w:szCs w:val="18"/>
        </w:rPr>
        <w:t>G.</w:t>
      </w:r>
      <w:r w:rsidR="00A37F44" w:rsidRPr="0068071F">
        <w:rPr>
          <w:szCs w:val="18"/>
        </w:rPr>
        <w:t>,</w:t>
      </w:r>
      <w:r w:rsidR="009A05DD" w:rsidRPr="0068071F">
        <w:rPr>
          <w:rFonts w:cs="Segoe UI"/>
          <w:color w:val="212121"/>
          <w:szCs w:val="18"/>
          <w:shd w:val="clear" w:color="auto" w:fill="FFFFFF"/>
        </w:rPr>
        <w:t xml:space="preserve"> </w:t>
      </w:r>
      <w:r w:rsidR="00A37F44" w:rsidRPr="0068071F">
        <w:rPr>
          <w:rFonts w:cs="Segoe UI"/>
          <w:color w:val="212121"/>
          <w:szCs w:val="18"/>
          <w:shd w:val="clear" w:color="auto" w:fill="FFFFFF"/>
        </w:rPr>
        <w:t xml:space="preserve">van der </w:t>
      </w:r>
      <w:proofErr w:type="spellStart"/>
      <w:r w:rsidR="00A37F44" w:rsidRPr="0068071F">
        <w:rPr>
          <w:rFonts w:cs="Segoe UI"/>
          <w:color w:val="212121"/>
          <w:szCs w:val="18"/>
          <w:shd w:val="clear" w:color="auto" w:fill="FFFFFF"/>
        </w:rPr>
        <w:t>Zwan</w:t>
      </w:r>
      <w:proofErr w:type="spellEnd"/>
      <w:r w:rsidR="00A37F44" w:rsidRPr="0068071F">
        <w:rPr>
          <w:rFonts w:cs="Segoe UI"/>
          <w:color w:val="212121"/>
          <w:szCs w:val="18"/>
          <w:shd w:val="clear" w:color="auto" w:fill="FFFFFF"/>
        </w:rPr>
        <w:t xml:space="preserve">, J. M., Casali, P. G., </w:t>
      </w:r>
      <w:proofErr w:type="spellStart"/>
      <w:r w:rsidR="00A37F44" w:rsidRPr="0068071F">
        <w:rPr>
          <w:rFonts w:cs="Segoe UI"/>
          <w:color w:val="212121"/>
          <w:szCs w:val="18"/>
          <w:shd w:val="clear" w:color="auto" w:fill="FFFFFF"/>
        </w:rPr>
        <w:t>Siesling</w:t>
      </w:r>
      <w:proofErr w:type="spellEnd"/>
      <w:r w:rsidR="00A37F44" w:rsidRPr="0068071F">
        <w:rPr>
          <w:rFonts w:cs="Segoe UI"/>
          <w:color w:val="212121"/>
          <w:szCs w:val="18"/>
          <w:shd w:val="clear" w:color="auto" w:fill="FFFFFF"/>
        </w:rPr>
        <w:t xml:space="preserve">, S., Dei </w:t>
      </w:r>
      <w:proofErr w:type="spellStart"/>
      <w:r w:rsidR="00A37F44" w:rsidRPr="0068071F">
        <w:rPr>
          <w:rFonts w:cs="Segoe UI"/>
          <w:color w:val="212121"/>
          <w:szCs w:val="18"/>
          <w:shd w:val="clear" w:color="auto" w:fill="FFFFFF"/>
        </w:rPr>
        <w:t>Tos</w:t>
      </w:r>
      <w:proofErr w:type="spellEnd"/>
      <w:r w:rsidR="00A37F44" w:rsidRPr="0068071F">
        <w:rPr>
          <w:rFonts w:cs="Segoe UI"/>
          <w:color w:val="212121"/>
          <w:szCs w:val="18"/>
          <w:shd w:val="clear" w:color="auto" w:fill="FFFFFF"/>
        </w:rPr>
        <w:t>, A. P., Kunkler, I., Otter, R., Licitra, L., Mallone, S., Tavilla</w:t>
      </w:r>
      <w:proofErr w:type="gramStart"/>
      <w:r w:rsidR="00A37F44" w:rsidRPr="0068071F">
        <w:rPr>
          <w:rFonts w:cs="Segoe UI"/>
          <w:color w:val="212121"/>
          <w:szCs w:val="18"/>
          <w:shd w:val="clear" w:color="auto" w:fill="FFFFFF"/>
        </w:rPr>
        <w:t>, .</w:t>
      </w:r>
      <w:proofErr w:type="gramEnd"/>
      <w:r w:rsidR="00A37F44" w:rsidRPr="0068071F">
        <w:rPr>
          <w:rFonts w:cs="Segoe UI"/>
          <w:color w:val="212121"/>
          <w:szCs w:val="18"/>
          <w:shd w:val="clear" w:color="auto" w:fill="FFFFFF"/>
        </w:rPr>
        <w:t>,</w:t>
      </w:r>
      <w:r w:rsidR="009A05DD" w:rsidRPr="0068071F">
        <w:rPr>
          <w:rFonts w:cs="Segoe UI"/>
          <w:color w:val="212121"/>
          <w:szCs w:val="18"/>
          <w:shd w:val="clear" w:color="auto" w:fill="FFFFFF"/>
        </w:rPr>
        <w:t xml:space="preserve"> </w:t>
      </w:r>
      <w:r w:rsidRPr="0068071F">
        <w:rPr>
          <w:szCs w:val="18"/>
        </w:rPr>
        <w:t>et al.</w:t>
      </w:r>
      <w:r w:rsidRPr="0068071F">
        <w:rPr>
          <w:i/>
          <w:szCs w:val="18"/>
        </w:rPr>
        <w:t xml:space="preserve"> </w:t>
      </w:r>
      <w:r w:rsidRPr="0068071F">
        <w:rPr>
          <w:szCs w:val="18"/>
        </w:rPr>
        <w:t>Rare</w:t>
      </w:r>
      <w:r w:rsidRPr="0068071F">
        <w:rPr>
          <w:i/>
          <w:szCs w:val="18"/>
        </w:rPr>
        <w:t xml:space="preserve"> </w:t>
      </w:r>
      <w:r w:rsidRPr="0068071F">
        <w:rPr>
          <w:szCs w:val="18"/>
        </w:rPr>
        <w:t>cancers</w:t>
      </w:r>
      <w:r w:rsidRPr="0068071F">
        <w:rPr>
          <w:i/>
          <w:szCs w:val="18"/>
        </w:rPr>
        <w:t xml:space="preserve"> </w:t>
      </w:r>
      <w:r w:rsidRPr="0068071F">
        <w:rPr>
          <w:szCs w:val="18"/>
        </w:rPr>
        <w:t>are</w:t>
      </w:r>
      <w:r w:rsidRPr="0068071F">
        <w:rPr>
          <w:i/>
          <w:szCs w:val="18"/>
        </w:rPr>
        <w:t xml:space="preserve"> </w:t>
      </w:r>
      <w:r w:rsidRPr="0068071F">
        <w:rPr>
          <w:szCs w:val="18"/>
        </w:rPr>
        <w:t>not</w:t>
      </w:r>
      <w:r w:rsidRPr="0068071F">
        <w:rPr>
          <w:i/>
          <w:szCs w:val="18"/>
        </w:rPr>
        <w:t xml:space="preserve"> </w:t>
      </w:r>
      <w:r w:rsidRPr="0068071F">
        <w:rPr>
          <w:szCs w:val="18"/>
        </w:rPr>
        <w:t>so</w:t>
      </w:r>
      <w:r w:rsidRPr="0068071F">
        <w:rPr>
          <w:i/>
          <w:szCs w:val="18"/>
        </w:rPr>
        <w:t xml:space="preserve"> </w:t>
      </w:r>
      <w:r w:rsidRPr="0068071F">
        <w:rPr>
          <w:szCs w:val="18"/>
        </w:rPr>
        <w:t>rare:</w:t>
      </w:r>
      <w:r w:rsidRPr="0068071F">
        <w:rPr>
          <w:i/>
          <w:szCs w:val="18"/>
        </w:rPr>
        <w:t xml:space="preserve"> </w:t>
      </w:r>
      <w:r w:rsidRPr="0068071F">
        <w:rPr>
          <w:szCs w:val="18"/>
        </w:rPr>
        <w:t>The</w:t>
      </w:r>
      <w:r w:rsidRPr="0068071F">
        <w:rPr>
          <w:i/>
          <w:szCs w:val="18"/>
        </w:rPr>
        <w:t xml:space="preserve"> </w:t>
      </w:r>
      <w:r w:rsidRPr="0068071F">
        <w:rPr>
          <w:szCs w:val="18"/>
        </w:rPr>
        <w:t>rare</w:t>
      </w:r>
      <w:r w:rsidRPr="0068071F">
        <w:rPr>
          <w:i/>
          <w:szCs w:val="18"/>
        </w:rPr>
        <w:t xml:space="preserve"> </w:t>
      </w:r>
      <w:r w:rsidRPr="0068071F">
        <w:rPr>
          <w:szCs w:val="18"/>
        </w:rPr>
        <w:t>cancer</w:t>
      </w:r>
      <w:r w:rsidRPr="0068071F">
        <w:rPr>
          <w:i/>
          <w:szCs w:val="18"/>
        </w:rPr>
        <w:t xml:space="preserve"> </w:t>
      </w:r>
      <w:r w:rsidRPr="0068071F">
        <w:rPr>
          <w:szCs w:val="18"/>
        </w:rPr>
        <w:t>burden</w:t>
      </w:r>
      <w:r w:rsidRPr="0068071F">
        <w:rPr>
          <w:i/>
          <w:szCs w:val="18"/>
        </w:rPr>
        <w:t xml:space="preserve"> </w:t>
      </w:r>
      <w:r w:rsidRPr="0068071F">
        <w:rPr>
          <w:szCs w:val="18"/>
        </w:rPr>
        <w:t>in</w:t>
      </w:r>
      <w:r w:rsidRPr="0068071F">
        <w:rPr>
          <w:i/>
          <w:szCs w:val="18"/>
        </w:rPr>
        <w:t xml:space="preserve"> </w:t>
      </w:r>
      <w:r w:rsidRPr="0068071F">
        <w:rPr>
          <w:szCs w:val="18"/>
        </w:rPr>
        <w:t>Europe.</w:t>
      </w:r>
      <w:r w:rsidRPr="0068071F">
        <w:rPr>
          <w:i/>
          <w:szCs w:val="18"/>
        </w:rPr>
        <w:t xml:space="preserve"> Eur. J. Cancer </w:t>
      </w:r>
      <w:r w:rsidRPr="0068071F">
        <w:rPr>
          <w:b/>
          <w:szCs w:val="18"/>
        </w:rPr>
        <w:t>2011</w:t>
      </w:r>
      <w:r w:rsidRPr="0068071F">
        <w:rPr>
          <w:szCs w:val="18"/>
        </w:rPr>
        <w:t>,</w:t>
      </w:r>
      <w:r w:rsidRPr="0068071F">
        <w:rPr>
          <w:i/>
          <w:szCs w:val="18"/>
        </w:rPr>
        <w:t xml:space="preserve"> 47</w:t>
      </w:r>
      <w:r w:rsidRPr="0068071F">
        <w:rPr>
          <w:szCs w:val="18"/>
        </w:rPr>
        <w:t>, 2493–2511.</w:t>
      </w:r>
    </w:p>
    <w:p w14:paraId="757F15E9" w14:textId="5FBB9598"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Gatta,</w:t>
      </w:r>
      <w:r w:rsidRPr="0068071F">
        <w:rPr>
          <w:i/>
          <w:szCs w:val="18"/>
        </w:rPr>
        <w:t xml:space="preserve"> </w:t>
      </w:r>
      <w:r w:rsidRPr="0068071F">
        <w:rPr>
          <w:szCs w:val="18"/>
        </w:rPr>
        <w:t>G.</w:t>
      </w:r>
      <w:r w:rsidR="00A37F44" w:rsidRPr="0068071F">
        <w:rPr>
          <w:szCs w:val="18"/>
        </w:rPr>
        <w:t>,</w:t>
      </w:r>
      <w:r w:rsidR="00A37F44" w:rsidRPr="0068071F">
        <w:rPr>
          <w:rFonts w:cs="Segoe UI"/>
          <w:color w:val="212121"/>
          <w:shd w:val="clear" w:color="auto" w:fill="FFFFFF"/>
        </w:rPr>
        <w:t xml:space="preserve"> </w:t>
      </w:r>
      <w:proofErr w:type="spellStart"/>
      <w:r w:rsidR="00A37F44" w:rsidRPr="0068071F">
        <w:rPr>
          <w:rFonts w:cs="Segoe UI"/>
          <w:color w:val="212121"/>
          <w:shd w:val="clear" w:color="auto" w:fill="FFFFFF"/>
        </w:rPr>
        <w:t>Capocaccia</w:t>
      </w:r>
      <w:proofErr w:type="spellEnd"/>
      <w:r w:rsidR="00A37F44" w:rsidRPr="0068071F">
        <w:rPr>
          <w:rFonts w:cs="Segoe UI"/>
          <w:color w:val="212121"/>
          <w:shd w:val="clear" w:color="auto" w:fill="FFFFFF"/>
        </w:rPr>
        <w:t xml:space="preserve">, R., Botta, L., Mallone, S., De Angelis, R., </w:t>
      </w:r>
      <w:proofErr w:type="spellStart"/>
      <w:r w:rsidR="00A37F44" w:rsidRPr="0068071F">
        <w:rPr>
          <w:rFonts w:cs="Segoe UI"/>
          <w:color w:val="212121"/>
          <w:shd w:val="clear" w:color="auto" w:fill="FFFFFF"/>
        </w:rPr>
        <w:t>Ardanaz</w:t>
      </w:r>
      <w:proofErr w:type="spellEnd"/>
      <w:r w:rsidR="00A37F44" w:rsidRPr="0068071F">
        <w:rPr>
          <w:rFonts w:cs="Segoe UI"/>
          <w:color w:val="212121"/>
          <w:shd w:val="clear" w:color="auto" w:fill="FFFFFF"/>
        </w:rPr>
        <w:t xml:space="preserve">, E., Comber, H., Dimitrova, N., Leinonen, M. K., </w:t>
      </w:r>
      <w:proofErr w:type="spellStart"/>
      <w:r w:rsidR="00A37F44" w:rsidRPr="0068071F">
        <w:rPr>
          <w:rFonts w:cs="Segoe UI"/>
          <w:color w:val="212121"/>
          <w:shd w:val="clear" w:color="auto" w:fill="FFFFFF"/>
        </w:rPr>
        <w:t>Siesling</w:t>
      </w:r>
      <w:proofErr w:type="spellEnd"/>
      <w:r w:rsidR="00A37F44" w:rsidRPr="0068071F">
        <w:rPr>
          <w:rFonts w:cs="Segoe UI"/>
          <w:color w:val="212121"/>
          <w:shd w:val="clear" w:color="auto" w:fill="FFFFFF"/>
        </w:rPr>
        <w:t xml:space="preserve">, S., </w:t>
      </w:r>
      <w:r w:rsidRPr="0068071F">
        <w:rPr>
          <w:szCs w:val="18"/>
        </w:rPr>
        <w:t>et al.</w:t>
      </w:r>
      <w:r w:rsidRPr="0068071F">
        <w:rPr>
          <w:i/>
          <w:szCs w:val="18"/>
        </w:rPr>
        <w:t xml:space="preserve"> </w:t>
      </w:r>
      <w:r w:rsidRPr="0068071F">
        <w:rPr>
          <w:szCs w:val="18"/>
        </w:rPr>
        <w:t>Burden</w:t>
      </w:r>
      <w:r w:rsidRPr="0068071F">
        <w:rPr>
          <w:i/>
          <w:szCs w:val="18"/>
        </w:rPr>
        <w:t xml:space="preserve"> </w:t>
      </w:r>
      <w:r w:rsidRPr="0068071F">
        <w:rPr>
          <w:szCs w:val="18"/>
        </w:rPr>
        <w:t>and</w:t>
      </w:r>
      <w:r w:rsidRPr="0068071F">
        <w:rPr>
          <w:i/>
          <w:szCs w:val="18"/>
        </w:rPr>
        <w:t xml:space="preserve"> </w:t>
      </w:r>
      <w:proofErr w:type="spellStart"/>
      <w:r w:rsidRPr="0068071F">
        <w:rPr>
          <w:szCs w:val="18"/>
        </w:rPr>
        <w:t>centralised</w:t>
      </w:r>
      <w:proofErr w:type="spellEnd"/>
      <w:r w:rsidRPr="0068071F">
        <w:rPr>
          <w:i/>
          <w:szCs w:val="18"/>
        </w:rPr>
        <w:t xml:space="preserve"> </w:t>
      </w:r>
      <w:r w:rsidRPr="0068071F">
        <w:rPr>
          <w:szCs w:val="18"/>
        </w:rPr>
        <w:t>treatment</w:t>
      </w:r>
      <w:r w:rsidRPr="0068071F">
        <w:rPr>
          <w:i/>
          <w:szCs w:val="18"/>
        </w:rPr>
        <w:t xml:space="preserve"> </w:t>
      </w:r>
      <w:r w:rsidRPr="0068071F">
        <w:rPr>
          <w:szCs w:val="18"/>
        </w:rPr>
        <w:t>in</w:t>
      </w:r>
      <w:r w:rsidRPr="0068071F">
        <w:rPr>
          <w:i/>
          <w:szCs w:val="18"/>
        </w:rPr>
        <w:t xml:space="preserve"> </w:t>
      </w:r>
      <w:r w:rsidRPr="0068071F">
        <w:rPr>
          <w:szCs w:val="18"/>
        </w:rPr>
        <w:t>Europe</w:t>
      </w:r>
      <w:r w:rsidRPr="0068071F">
        <w:rPr>
          <w:i/>
          <w:szCs w:val="18"/>
        </w:rPr>
        <w:t xml:space="preserve"> </w:t>
      </w:r>
      <w:r w:rsidRPr="0068071F">
        <w:rPr>
          <w:szCs w:val="18"/>
        </w:rPr>
        <w:t>of</w:t>
      </w:r>
      <w:r w:rsidRPr="0068071F">
        <w:rPr>
          <w:i/>
          <w:szCs w:val="18"/>
        </w:rPr>
        <w:t xml:space="preserve"> </w:t>
      </w:r>
      <w:r w:rsidRPr="0068071F">
        <w:rPr>
          <w:szCs w:val="18"/>
        </w:rPr>
        <w:t>rare</w:t>
      </w:r>
      <w:r w:rsidRPr="0068071F">
        <w:rPr>
          <w:i/>
          <w:szCs w:val="18"/>
        </w:rPr>
        <w:t xml:space="preserve"> </w:t>
      </w:r>
      <w:proofErr w:type="spellStart"/>
      <w:r w:rsidRPr="0068071F">
        <w:rPr>
          <w:szCs w:val="18"/>
        </w:rPr>
        <w:t>tumours</w:t>
      </w:r>
      <w:proofErr w:type="spellEnd"/>
      <w:r w:rsidRPr="0068071F">
        <w:rPr>
          <w:szCs w:val="18"/>
        </w:rPr>
        <w:t>:</w:t>
      </w:r>
      <w:r w:rsidRPr="0068071F">
        <w:rPr>
          <w:i/>
          <w:szCs w:val="18"/>
        </w:rPr>
        <w:t xml:space="preserve"> </w:t>
      </w:r>
      <w:r w:rsidRPr="0068071F">
        <w:rPr>
          <w:szCs w:val="18"/>
        </w:rPr>
        <w:t>Results</w:t>
      </w:r>
      <w:r w:rsidRPr="0068071F">
        <w:rPr>
          <w:i/>
          <w:szCs w:val="18"/>
        </w:rPr>
        <w:t xml:space="preserve"> </w:t>
      </w:r>
      <w:r w:rsidRPr="0068071F">
        <w:rPr>
          <w:szCs w:val="18"/>
        </w:rPr>
        <w:t>of</w:t>
      </w:r>
      <w:r w:rsidRPr="0068071F">
        <w:rPr>
          <w:i/>
          <w:szCs w:val="18"/>
        </w:rPr>
        <w:t xml:space="preserve"> </w:t>
      </w:r>
      <w:proofErr w:type="spellStart"/>
      <w:r w:rsidRPr="0068071F">
        <w:rPr>
          <w:szCs w:val="18"/>
        </w:rPr>
        <w:t>RARECAREnet</w:t>
      </w:r>
      <w:proofErr w:type="spellEnd"/>
      <w:r w:rsidRPr="0068071F">
        <w:rPr>
          <w:szCs w:val="18"/>
        </w:rPr>
        <w:t>-a</w:t>
      </w:r>
      <w:r w:rsidRPr="0068071F">
        <w:rPr>
          <w:i/>
          <w:szCs w:val="18"/>
        </w:rPr>
        <w:t xml:space="preserve"> </w:t>
      </w:r>
      <w:r w:rsidRPr="0068071F">
        <w:rPr>
          <w:szCs w:val="18"/>
        </w:rPr>
        <w:t>population-based</w:t>
      </w:r>
      <w:r w:rsidRPr="0068071F">
        <w:rPr>
          <w:i/>
          <w:szCs w:val="18"/>
        </w:rPr>
        <w:t xml:space="preserve"> </w:t>
      </w:r>
      <w:r w:rsidRPr="0068071F">
        <w:rPr>
          <w:szCs w:val="18"/>
        </w:rPr>
        <w:t>study.</w:t>
      </w:r>
      <w:r w:rsidRPr="0068071F">
        <w:rPr>
          <w:i/>
          <w:szCs w:val="18"/>
        </w:rPr>
        <w:t xml:space="preserve"> Lancet Oncol </w:t>
      </w:r>
      <w:r w:rsidRPr="0068071F">
        <w:rPr>
          <w:b/>
          <w:szCs w:val="18"/>
        </w:rPr>
        <w:t>2017</w:t>
      </w:r>
      <w:r w:rsidRPr="0068071F">
        <w:rPr>
          <w:szCs w:val="18"/>
        </w:rPr>
        <w:t>,</w:t>
      </w:r>
      <w:r w:rsidRPr="0068071F">
        <w:rPr>
          <w:i/>
          <w:szCs w:val="18"/>
        </w:rPr>
        <w:t xml:space="preserve"> 18</w:t>
      </w:r>
      <w:r w:rsidRPr="0068071F">
        <w:rPr>
          <w:szCs w:val="18"/>
        </w:rPr>
        <w:t>,</w:t>
      </w:r>
      <w:r w:rsidRPr="0068071F">
        <w:rPr>
          <w:i/>
          <w:szCs w:val="18"/>
        </w:rPr>
        <w:t xml:space="preserve"> </w:t>
      </w:r>
      <w:r w:rsidRPr="0068071F">
        <w:rPr>
          <w:szCs w:val="18"/>
        </w:rPr>
        <w:t>1022–1039.</w:t>
      </w:r>
    </w:p>
    <w:p w14:paraId="27788089" w14:textId="16E14093"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Blay,</w:t>
      </w:r>
      <w:r w:rsidRPr="0068071F">
        <w:rPr>
          <w:i/>
          <w:szCs w:val="18"/>
        </w:rPr>
        <w:t xml:space="preserve"> </w:t>
      </w:r>
      <w:r w:rsidRPr="0068071F">
        <w:rPr>
          <w:szCs w:val="18"/>
        </w:rPr>
        <w:t>J.Y</w:t>
      </w:r>
      <w:r w:rsidR="003550A6" w:rsidRPr="0068071F">
        <w:rPr>
          <w:rFonts w:cs="Segoe UI"/>
          <w:color w:val="212121"/>
          <w:shd w:val="clear" w:color="auto" w:fill="FFFFFF"/>
        </w:rPr>
        <w:t xml:space="preserve">., Casali, P., </w:t>
      </w:r>
      <w:proofErr w:type="spellStart"/>
      <w:r w:rsidR="003550A6" w:rsidRPr="0068071F">
        <w:rPr>
          <w:rFonts w:cs="Segoe UI"/>
          <w:color w:val="212121"/>
          <w:shd w:val="clear" w:color="auto" w:fill="FFFFFF"/>
        </w:rPr>
        <w:t>Ray-Coquard</w:t>
      </w:r>
      <w:proofErr w:type="spellEnd"/>
      <w:r w:rsidR="003550A6" w:rsidRPr="0068071F">
        <w:rPr>
          <w:rFonts w:cs="Segoe UI"/>
          <w:color w:val="212121"/>
          <w:shd w:val="clear" w:color="auto" w:fill="FFFFFF"/>
        </w:rPr>
        <w:t xml:space="preserve">, I., </w:t>
      </w:r>
      <w:proofErr w:type="spellStart"/>
      <w:r w:rsidR="003550A6" w:rsidRPr="0068071F">
        <w:rPr>
          <w:rFonts w:cs="Segoe UI"/>
          <w:color w:val="212121"/>
          <w:shd w:val="clear" w:color="auto" w:fill="FFFFFF"/>
        </w:rPr>
        <w:t>Seckl</w:t>
      </w:r>
      <w:proofErr w:type="spellEnd"/>
      <w:r w:rsidR="003550A6" w:rsidRPr="0068071F">
        <w:rPr>
          <w:rFonts w:cs="Segoe UI"/>
          <w:color w:val="212121"/>
          <w:shd w:val="clear" w:color="auto" w:fill="FFFFFF"/>
        </w:rPr>
        <w:t xml:space="preserve">, M. J., </w:t>
      </w:r>
      <w:proofErr w:type="spellStart"/>
      <w:r w:rsidR="003550A6" w:rsidRPr="0068071F">
        <w:rPr>
          <w:rFonts w:cs="Segoe UI"/>
          <w:color w:val="212121"/>
          <w:shd w:val="clear" w:color="auto" w:fill="FFFFFF"/>
        </w:rPr>
        <w:t>Gietema</w:t>
      </w:r>
      <w:proofErr w:type="spellEnd"/>
      <w:r w:rsidR="003550A6" w:rsidRPr="0068071F">
        <w:rPr>
          <w:rFonts w:cs="Segoe UI"/>
          <w:color w:val="212121"/>
          <w:shd w:val="clear" w:color="auto" w:fill="FFFFFF"/>
        </w:rPr>
        <w:t xml:space="preserve">, J., de Herder, W. W., Caplin, M., </w:t>
      </w:r>
      <w:proofErr w:type="spellStart"/>
      <w:r w:rsidR="003550A6" w:rsidRPr="0068071F">
        <w:rPr>
          <w:rFonts w:cs="Segoe UI"/>
          <w:color w:val="212121"/>
          <w:shd w:val="clear" w:color="auto" w:fill="FFFFFF"/>
        </w:rPr>
        <w:t>Klümpen</w:t>
      </w:r>
      <w:proofErr w:type="spellEnd"/>
      <w:r w:rsidR="003550A6" w:rsidRPr="0068071F">
        <w:rPr>
          <w:rFonts w:cs="Segoe UI"/>
          <w:color w:val="212121"/>
          <w:shd w:val="clear" w:color="auto" w:fill="FFFFFF"/>
        </w:rPr>
        <w:t xml:space="preserve">, H. J., </w:t>
      </w:r>
      <w:proofErr w:type="spellStart"/>
      <w:r w:rsidR="003550A6" w:rsidRPr="0068071F">
        <w:rPr>
          <w:rFonts w:cs="Segoe UI"/>
          <w:color w:val="212121"/>
          <w:shd w:val="clear" w:color="auto" w:fill="FFFFFF"/>
        </w:rPr>
        <w:t>Glehen</w:t>
      </w:r>
      <w:proofErr w:type="spellEnd"/>
      <w:r w:rsidR="003550A6" w:rsidRPr="0068071F">
        <w:rPr>
          <w:rFonts w:cs="Segoe UI"/>
          <w:color w:val="212121"/>
          <w:shd w:val="clear" w:color="auto" w:fill="FFFFFF"/>
        </w:rPr>
        <w:t>, O., Wyrwicz, L., Peeters, R.,</w:t>
      </w:r>
      <w:r w:rsidR="003550A6" w:rsidRPr="0068071F">
        <w:rPr>
          <w:rFonts w:ascii="Segoe UI" w:hAnsi="Segoe UI" w:cs="Segoe UI"/>
          <w:color w:val="212121"/>
          <w:shd w:val="clear" w:color="auto" w:fill="FFFFFF"/>
        </w:rPr>
        <w:t xml:space="preserve"> </w:t>
      </w:r>
      <w:r w:rsidRPr="0068071F">
        <w:rPr>
          <w:szCs w:val="18"/>
        </w:rPr>
        <w:t>et al.</w:t>
      </w:r>
      <w:r w:rsidRPr="0068071F">
        <w:rPr>
          <w:i/>
          <w:szCs w:val="18"/>
        </w:rPr>
        <w:t xml:space="preserve"> </w:t>
      </w:r>
      <w:r w:rsidRPr="0068071F">
        <w:rPr>
          <w:szCs w:val="18"/>
        </w:rPr>
        <w:t>Management</w:t>
      </w:r>
      <w:r w:rsidRPr="0068071F">
        <w:rPr>
          <w:i/>
          <w:szCs w:val="18"/>
        </w:rPr>
        <w:t xml:space="preserve"> </w:t>
      </w:r>
      <w:r w:rsidRPr="0068071F">
        <w:rPr>
          <w:szCs w:val="18"/>
        </w:rPr>
        <w:t>of</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rare</w:t>
      </w:r>
      <w:r w:rsidRPr="0068071F">
        <w:rPr>
          <w:i/>
          <w:szCs w:val="18"/>
        </w:rPr>
        <w:t xml:space="preserve"> </w:t>
      </w:r>
      <w:r w:rsidRPr="0068071F">
        <w:rPr>
          <w:szCs w:val="18"/>
        </w:rPr>
        <w:t>adult</w:t>
      </w:r>
      <w:r w:rsidRPr="0068071F">
        <w:rPr>
          <w:i/>
          <w:szCs w:val="18"/>
        </w:rPr>
        <w:t xml:space="preserve"> </w:t>
      </w:r>
      <w:r w:rsidRPr="0068071F">
        <w:rPr>
          <w:szCs w:val="18"/>
        </w:rPr>
        <w:t>solid</w:t>
      </w:r>
      <w:r w:rsidRPr="0068071F">
        <w:rPr>
          <w:i/>
          <w:szCs w:val="18"/>
        </w:rPr>
        <w:t xml:space="preserve"> </w:t>
      </w:r>
      <w:r w:rsidRPr="0068071F">
        <w:rPr>
          <w:szCs w:val="18"/>
        </w:rPr>
        <w:t>cancers:</w:t>
      </w:r>
      <w:r w:rsidRPr="0068071F">
        <w:rPr>
          <w:i/>
          <w:szCs w:val="18"/>
        </w:rPr>
        <w:t xml:space="preserve"> </w:t>
      </w:r>
      <w:r w:rsidRPr="0068071F">
        <w:rPr>
          <w:szCs w:val="18"/>
        </w:rPr>
        <w:t>Objectives</w:t>
      </w:r>
      <w:r w:rsidRPr="0068071F">
        <w:rPr>
          <w:i/>
          <w:szCs w:val="18"/>
        </w:rPr>
        <w:t xml:space="preserve"> </w:t>
      </w:r>
      <w:r w:rsidRPr="0068071F">
        <w:rPr>
          <w:szCs w:val="18"/>
        </w:rPr>
        <w:t>and</w:t>
      </w:r>
      <w:r w:rsidRPr="0068071F">
        <w:rPr>
          <w:i/>
          <w:szCs w:val="18"/>
        </w:rPr>
        <w:t xml:space="preserve"> </w:t>
      </w:r>
      <w:r w:rsidRPr="0068071F">
        <w:rPr>
          <w:szCs w:val="18"/>
        </w:rPr>
        <w:t>evaluation</w:t>
      </w:r>
      <w:r w:rsidRPr="0068071F">
        <w:rPr>
          <w:i/>
          <w:szCs w:val="18"/>
        </w:rPr>
        <w:t xml:space="preserve"> </w:t>
      </w:r>
      <w:r w:rsidRPr="0068071F">
        <w:rPr>
          <w:szCs w:val="18"/>
        </w:rPr>
        <w:t>of</w:t>
      </w:r>
      <w:r w:rsidRPr="0068071F">
        <w:rPr>
          <w:i/>
          <w:szCs w:val="18"/>
        </w:rPr>
        <w:t xml:space="preserve"> </w:t>
      </w:r>
      <w:r w:rsidRPr="0068071F">
        <w:rPr>
          <w:szCs w:val="18"/>
        </w:rPr>
        <w:t>European</w:t>
      </w:r>
      <w:r w:rsidRPr="0068071F">
        <w:rPr>
          <w:i/>
          <w:szCs w:val="18"/>
        </w:rPr>
        <w:t xml:space="preserve"> </w:t>
      </w:r>
      <w:r w:rsidRPr="0068071F">
        <w:rPr>
          <w:szCs w:val="18"/>
        </w:rPr>
        <w:t>reference</w:t>
      </w:r>
      <w:r w:rsidRPr="0068071F">
        <w:rPr>
          <w:i/>
          <w:szCs w:val="18"/>
        </w:rPr>
        <w:t xml:space="preserve"> </w:t>
      </w:r>
      <w:r w:rsidRPr="0068071F">
        <w:rPr>
          <w:szCs w:val="18"/>
        </w:rPr>
        <w:t>networks</w:t>
      </w:r>
      <w:r w:rsidRPr="0068071F">
        <w:rPr>
          <w:i/>
          <w:szCs w:val="18"/>
        </w:rPr>
        <w:t xml:space="preserve"> </w:t>
      </w:r>
      <w:r w:rsidRPr="0068071F">
        <w:rPr>
          <w:szCs w:val="18"/>
        </w:rPr>
        <w:t>(ERN)</w:t>
      </w:r>
      <w:r w:rsidRPr="0068071F">
        <w:rPr>
          <w:i/>
          <w:szCs w:val="18"/>
        </w:rPr>
        <w:t xml:space="preserve"> </w:t>
      </w:r>
      <w:r w:rsidRPr="0068071F">
        <w:rPr>
          <w:szCs w:val="18"/>
        </w:rPr>
        <w:t>EURACAN.</w:t>
      </w:r>
      <w:r w:rsidRPr="0068071F">
        <w:rPr>
          <w:i/>
          <w:szCs w:val="18"/>
        </w:rPr>
        <w:t xml:space="preserve"> Lancet Reg. Health Eur. </w:t>
      </w:r>
      <w:r w:rsidRPr="0068071F">
        <w:rPr>
          <w:b/>
          <w:szCs w:val="18"/>
        </w:rPr>
        <w:t>2024</w:t>
      </w:r>
      <w:r w:rsidRPr="0068071F">
        <w:rPr>
          <w:szCs w:val="18"/>
        </w:rPr>
        <w:t xml:space="preserve">, </w:t>
      </w:r>
      <w:r w:rsidRPr="0068071F">
        <w:rPr>
          <w:i/>
          <w:szCs w:val="18"/>
        </w:rPr>
        <w:t>39</w:t>
      </w:r>
      <w:r w:rsidRPr="0068071F">
        <w:rPr>
          <w:szCs w:val="18"/>
        </w:rPr>
        <w:t>, 100861.</w:t>
      </w:r>
    </w:p>
    <w:p w14:paraId="54E7C908" w14:textId="5A7713AE"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Pillai,</w:t>
      </w:r>
      <w:r w:rsidRPr="0068071F">
        <w:rPr>
          <w:i/>
          <w:szCs w:val="18"/>
        </w:rPr>
        <w:t xml:space="preserve"> </w:t>
      </w:r>
      <w:r w:rsidRPr="0068071F">
        <w:rPr>
          <w:szCs w:val="18"/>
        </w:rPr>
        <w:t>R.K.</w:t>
      </w:r>
      <w:r w:rsidR="003550A6" w:rsidRPr="0068071F">
        <w:rPr>
          <w:szCs w:val="18"/>
        </w:rPr>
        <w:t>, &amp;</w:t>
      </w:r>
      <w:r w:rsidRPr="0068071F">
        <w:rPr>
          <w:i/>
          <w:szCs w:val="18"/>
        </w:rPr>
        <w:t xml:space="preserve"> </w:t>
      </w:r>
      <w:r w:rsidRPr="0068071F">
        <w:rPr>
          <w:szCs w:val="18"/>
        </w:rPr>
        <w:t>Jayasree, K. Rare</w:t>
      </w:r>
      <w:r w:rsidRPr="0068071F">
        <w:rPr>
          <w:i/>
          <w:szCs w:val="18"/>
        </w:rPr>
        <w:t xml:space="preserve"> </w:t>
      </w:r>
      <w:r w:rsidRPr="0068071F">
        <w:rPr>
          <w:szCs w:val="18"/>
        </w:rPr>
        <w:t>cancers:</w:t>
      </w:r>
      <w:r w:rsidRPr="0068071F">
        <w:rPr>
          <w:i/>
          <w:szCs w:val="18"/>
        </w:rPr>
        <w:t xml:space="preserve"> </w:t>
      </w:r>
      <w:r w:rsidRPr="0068071F">
        <w:rPr>
          <w:szCs w:val="18"/>
        </w:rPr>
        <w:t>Challenges</w:t>
      </w:r>
      <w:r w:rsidRPr="0068071F">
        <w:rPr>
          <w:i/>
          <w:szCs w:val="18"/>
        </w:rPr>
        <w:t xml:space="preserve"> </w:t>
      </w:r>
      <w:r w:rsidRPr="0068071F">
        <w:rPr>
          <w:szCs w:val="18"/>
        </w:rPr>
        <w:t>&amp;</w:t>
      </w:r>
      <w:r w:rsidRPr="0068071F">
        <w:rPr>
          <w:i/>
          <w:szCs w:val="18"/>
        </w:rPr>
        <w:t xml:space="preserve"> </w:t>
      </w:r>
      <w:r w:rsidRPr="0068071F">
        <w:rPr>
          <w:szCs w:val="18"/>
        </w:rPr>
        <w:t>issues.</w:t>
      </w:r>
      <w:r w:rsidRPr="0068071F">
        <w:rPr>
          <w:i/>
          <w:szCs w:val="18"/>
        </w:rPr>
        <w:t xml:space="preserve"> Indian J. Med. Res. </w:t>
      </w:r>
      <w:r w:rsidRPr="0068071F">
        <w:rPr>
          <w:b/>
          <w:szCs w:val="18"/>
        </w:rPr>
        <w:t>2017</w:t>
      </w:r>
      <w:r w:rsidRPr="0068071F">
        <w:rPr>
          <w:szCs w:val="18"/>
        </w:rPr>
        <w:t>,</w:t>
      </w:r>
      <w:r w:rsidRPr="0068071F">
        <w:rPr>
          <w:i/>
          <w:szCs w:val="18"/>
        </w:rPr>
        <w:t xml:space="preserve"> 145</w:t>
      </w:r>
      <w:r w:rsidRPr="0068071F">
        <w:rPr>
          <w:szCs w:val="18"/>
        </w:rPr>
        <w:t>,</w:t>
      </w:r>
      <w:r w:rsidRPr="0068071F">
        <w:rPr>
          <w:i/>
          <w:szCs w:val="18"/>
        </w:rPr>
        <w:t xml:space="preserve"> </w:t>
      </w:r>
      <w:r w:rsidRPr="0068071F">
        <w:rPr>
          <w:szCs w:val="18"/>
        </w:rPr>
        <w:t>17–27.</w:t>
      </w:r>
    </w:p>
    <w:p w14:paraId="5B1819C3" w14:textId="77777777"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Komatsubara</w:t>
      </w:r>
      <w:proofErr w:type="spellEnd"/>
      <w:r w:rsidRPr="0068071F">
        <w:rPr>
          <w:szCs w:val="18"/>
        </w:rPr>
        <w:t>,</w:t>
      </w:r>
      <w:r w:rsidRPr="0068071F">
        <w:rPr>
          <w:i/>
          <w:szCs w:val="18"/>
        </w:rPr>
        <w:t xml:space="preserve"> </w:t>
      </w:r>
      <w:r w:rsidRPr="0068071F">
        <w:rPr>
          <w:szCs w:val="18"/>
        </w:rPr>
        <w:t>K.M.;</w:t>
      </w:r>
      <w:r w:rsidRPr="0068071F">
        <w:rPr>
          <w:i/>
          <w:szCs w:val="18"/>
        </w:rPr>
        <w:t xml:space="preserve"> </w:t>
      </w:r>
      <w:r w:rsidRPr="0068071F">
        <w:rPr>
          <w:szCs w:val="18"/>
        </w:rPr>
        <w:t>Carvajal, R.D. The</w:t>
      </w:r>
      <w:r w:rsidRPr="0068071F">
        <w:rPr>
          <w:i/>
          <w:szCs w:val="18"/>
        </w:rPr>
        <w:t xml:space="preserve"> </w:t>
      </w:r>
      <w:r w:rsidRPr="0068071F">
        <w:rPr>
          <w:szCs w:val="18"/>
        </w:rPr>
        <w:t>promise</w:t>
      </w:r>
      <w:r w:rsidRPr="0068071F">
        <w:rPr>
          <w:i/>
          <w:szCs w:val="18"/>
        </w:rPr>
        <w:t xml:space="preserve"> </w:t>
      </w:r>
      <w:r w:rsidRPr="0068071F">
        <w:rPr>
          <w:szCs w:val="18"/>
        </w:rPr>
        <w:t>and</w:t>
      </w:r>
      <w:r w:rsidRPr="0068071F">
        <w:rPr>
          <w:i/>
          <w:szCs w:val="18"/>
        </w:rPr>
        <w:t xml:space="preserve"> </w:t>
      </w:r>
      <w:r w:rsidRPr="0068071F">
        <w:rPr>
          <w:szCs w:val="18"/>
        </w:rPr>
        <w:t>challenges</w:t>
      </w:r>
      <w:r w:rsidRPr="0068071F">
        <w:rPr>
          <w:i/>
          <w:szCs w:val="18"/>
        </w:rPr>
        <w:t xml:space="preserve"> </w:t>
      </w:r>
      <w:r w:rsidRPr="0068071F">
        <w:rPr>
          <w:szCs w:val="18"/>
        </w:rPr>
        <w:t>of</w:t>
      </w:r>
      <w:r w:rsidRPr="0068071F">
        <w:rPr>
          <w:i/>
          <w:szCs w:val="18"/>
        </w:rPr>
        <w:t xml:space="preserve"> </w:t>
      </w:r>
      <w:r w:rsidRPr="0068071F">
        <w:rPr>
          <w:szCs w:val="18"/>
        </w:rPr>
        <w:t>rare</w:t>
      </w:r>
      <w:r w:rsidRPr="0068071F">
        <w:rPr>
          <w:i/>
          <w:szCs w:val="18"/>
        </w:rPr>
        <w:t xml:space="preserve"> </w:t>
      </w:r>
      <w:r w:rsidRPr="0068071F">
        <w:rPr>
          <w:szCs w:val="18"/>
        </w:rPr>
        <w:t>cancer</w:t>
      </w:r>
      <w:r w:rsidRPr="0068071F">
        <w:rPr>
          <w:i/>
          <w:szCs w:val="18"/>
        </w:rPr>
        <w:t xml:space="preserve"> </w:t>
      </w:r>
      <w:r w:rsidRPr="0068071F">
        <w:rPr>
          <w:szCs w:val="18"/>
        </w:rPr>
        <w:t>research.</w:t>
      </w:r>
      <w:r w:rsidRPr="0068071F">
        <w:rPr>
          <w:i/>
          <w:szCs w:val="18"/>
        </w:rPr>
        <w:t xml:space="preserve"> Lancet Oncol. </w:t>
      </w:r>
      <w:r w:rsidRPr="0068071F">
        <w:rPr>
          <w:b/>
          <w:szCs w:val="18"/>
        </w:rPr>
        <w:t>2016</w:t>
      </w:r>
      <w:r w:rsidRPr="0068071F">
        <w:rPr>
          <w:szCs w:val="18"/>
        </w:rPr>
        <w:t>,</w:t>
      </w:r>
      <w:r w:rsidRPr="0068071F">
        <w:rPr>
          <w:i/>
          <w:szCs w:val="18"/>
        </w:rPr>
        <w:t xml:space="preserve"> 17</w:t>
      </w:r>
      <w:r w:rsidRPr="0068071F">
        <w:rPr>
          <w:szCs w:val="18"/>
        </w:rPr>
        <w:t>,</w:t>
      </w:r>
      <w:r w:rsidRPr="0068071F">
        <w:rPr>
          <w:i/>
          <w:szCs w:val="18"/>
        </w:rPr>
        <w:t xml:space="preserve"> </w:t>
      </w:r>
      <w:r w:rsidRPr="0068071F">
        <w:rPr>
          <w:szCs w:val="18"/>
        </w:rPr>
        <w:t>136–138.</w:t>
      </w:r>
    </w:p>
    <w:p w14:paraId="46A13038" w14:textId="5C618E58"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Padilla,</w:t>
      </w:r>
      <w:r w:rsidRPr="0068071F">
        <w:rPr>
          <w:i/>
          <w:szCs w:val="18"/>
        </w:rPr>
        <w:t xml:space="preserve"> </w:t>
      </w:r>
      <w:r w:rsidRPr="0068071F">
        <w:rPr>
          <w:szCs w:val="18"/>
        </w:rPr>
        <w:t>C.S.</w:t>
      </w:r>
      <w:r w:rsidR="003550A6" w:rsidRPr="0068071F">
        <w:rPr>
          <w:szCs w:val="18"/>
        </w:rPr>
        <w:t>,</w:t>
      </w:r>
      <w:r w:rsidRPr="0068071F">
        <w:rPr>
          <w:i/>
          <w:szCs w:val="18"/>
        </w:rPr>
        <w:t xml:space="preserve"> </w:t>
      </w:r>
      <w:proofErr w:type="spellStart"/>
      <w:r w:rsidR="003550A6" w:rsidRPr="0068071F">
        <w:rPr>
          <w:szCs w:val="18"/>
        </w:rPr>
        <w:t>Tesselaar</w:t>
      </w:r>
      <w:proofErr w:type="spellEnd"/>
      <w:r w:rsidR="003550A6" w:rsidRPr="0068071F">
        <w:rPr>
          <w:szCs w:val="18"/>
        </w:rPr>
        <w:t>, M. E., van der Graaf, W. T., &amp;</w:t>
      </w:r>
      <w:r w:rsidR="009A4096" w:rsidRPr="0068071F">
        <w:rPr>
          <w:szCs w:val="18"/>
        </w:rPr>
        <w:t xml:space="preserve"> Husson, O.</w:t>
      </w:r>
      <w:r w:rsidRPr="0068071F">
        <w:rPr>
          <w:i/>
          <w:szCs w:val="18"/>
        </w:rPr>
        <w:t xml:space="preserve"> </w:t>
      </w:r>
      <w:r w:rsidRPr="0068071F">
        <w:rPr>
          <w:szCs w:val="18"/>
        </w:rPr>
        <w:t>Measuring</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solid</w:t>
      </w:r>
      <w:r w:rsidRPr="0068071F">
        <w:rPr>
          <w:i/>
          <w:szCs w:val="18"/>
        </w:rPr>
        <w:t xml:space="preserve"> </w:t>
      </w:r>
      <w:r w:rsidRPr="0068071F">
        <w:rPr>
          <w:szCs w:val="18"/>
        </w:rPr>
        <w:t>rare</w:t>
      </w:r>
      <w:r w:rsidRPr="0068071F">
        <w:rPr>
          <w:i/>
          <w:szCs w:val="18"/>
        </w:rPr>
        <w:t xml:space="preserve"> </w:t>
      </w:r>
      <w:r w:rsidRPr="0068071F">
        <w:rPr>
          <w:szCs w:val="18"/>
        </w:rPr>
        <w:t>cancer</w:t>
      </w:r>
      <w:r w:rsidRPr="0068071F">
        <w:rPr>
          <w:i/>
          <w:szCs w:val="18"/>
        </w:rPr>
        <w:t xml:space="preserve"> </w:t>
      </w:r>
      <w:r w:rsidRPr="0068071F">
        <w:rPr>
          <w:szCs w:val="18"/>
        </w:rPr>
        <w:t>patients:</w:t>
      </w:r>
      <w:r w:rsidRPr="0068071F">
        <w:rPr>
          <w:i/>
          <w:szCs w:val="18"/>
        </w:rPr>
        <w:t xml:space="preserve"> </w:t>
      </w:r>
      <w:r w:rsidRPr="0068071F">
        <w:rPr>
          <w:szCs w:val="18"/>
        </w:rPr>
        <w:t>A</w:t>
      </w:r>
      <w:r w:rsidRPr="0068071F">
        <w:rPr>
          <w:i/>
          <w:szCs w:val="18"/>
        </w:rPr>
        <w:t xml:space="preserve"> </w:t>
      </w:r>
      <w:r w:rsidRPr="0068071F">
        <w:rPr>
          <w:szCs w:val="18"/>
        </w:rPr>
        <w:t>study</w:t>
      </w:r>
      <w:r w:rsidRPr="0068071F">
        <w:rPr>
          <w:i/>
          <w:szCs w:val="18"/>
        </w:rPr>
        <w:t xml:space="preserve"> </w:t>
      </w:r>
      <w:r w:rsidRPr="0068071F">
        <w:rPr>
          <w:szCs w:val="18"/>
        </w:rPr>
        <w:t>protocol.</w:t>
      </w:r>
      <w:r w:rsidRPr="0068071F">
        <w:rPr>
          <w:i/>
          <w:szCs w:val="18"/>
        </w:rPr>
        <w:t xml:space="preserve"> Rare </w:t>
      </w:r>
      <w:r w:rsidRPr="0068071F">
        <w:rPr>
          <w:b/>
          <w:szCs w:val="18"/>
        </w:rPr>
        <w:t>2024</w:t>
      </w:r>
      <w:r w:rsidRPr="0068071F">
        <w:rPr>
          <w:szCs w:val="18"/>
        </w:rPr>
        <w:t>,</w:t>
      </w:r>
      <w:r w:rsidRPr="0068071F">
        <w:rPr>
          <w:i/>
          <w:szCs w:val="18"/>
        </w:rPr>
        <w:t xml:space="preserve"> 2</w:t>
      </w:r>
      <w:r w:rsidRPr="0068071F">
        <w:rPr>
          <w:szCs w:val="18"/>
        </w:rPr>
        <w:t>,</w:t>
      </w:r>
      <w:r w:rsidRPr="0068071F">
        <w:rPr>
          <w:i/>
          <w:szCs w:val="18"/>
        </w:rPr>
        <w:t xml:space="preserve"> </w:t>
      </w:r>
      <w:r w:rsidRPr="0068071F">
        <w:rPr>
          <w:szCs w:val="18"/>
        </w:rPr>
        <w:t>100012.</w:t>
      </w:r>
    </w:p>
    <w:p w14:paraId="30C3C124" w14:textId="3B87D315" w:rsidR="00296D35" w:rsidRPr="0068071F" w:rsidRDefault="00296D35" w:rsidP="00041F90">
      <w:pPr>
        <w:pStyle w:val="EndNoteBibliography"/>
        <w:numPr>
          <w:ilvl w:val="0"/>
          <w:numId w:val="49"/>
        </w:numPr>
        <w:adjustRightInd w:val="0"/>
        <w:snapToGrid w:val="0"/>
        <w:spacing w:line="280" w:lineRule="atLeast"/>
        <w:rPr>
          <w:szCs w:val="18"/>
        </w:rPr>
      </w:pPr>
      <w:r w:rsidRPr="0068071F">
        <w:rPr>
          <w:szCs w:val="18"/>
        </w:rPr>
        <w:t>EURACAN,</w:t>
      </w:r>
      <w:r w:rsidRPr="0068071F">
        <w:rPr>
          <w:i/>
          <w:szCs w:val="18"/>
        </w:rPr>
        <w:t xml:space="preserve"> </w:t>
      </w:r>
      <w:r w:rsidRPr="0068071F">
        <w:rPr>
          <w:szCs w:val="18"/>
        </w:rPr>
        <w:t>About</w:t>
      </w:r>
      <w:r w:rsidRPr="0068071F">
        <w:rPr>
          <w:i/>
          <w:szCs w:val="18"/>
        </w:rPr>
        <w:t xml:space="preserve"> </w:t>
      </w:r>
      <w:r w:rsidRPr="0068071F">
        <w:rPr>
          <w:szCs w:val="18"/>
        </w:rPr>
        <w:t>EURACAN.</w:t>
      </w:r>
      <w:r w:rsidRPr="0068071F">
        <w:rPr>
          <w:i/>
          <w:szCs w:val="18"/>
        </w:rPr>
        <w:t xml:space="preserve"> </w:t>
      </w:r>
      <w:r w:rsidRPr="0068071F">
        <w:rPr>
          <w:szCs w:val="18"/>
        </w:rPr>
        <w:t>2021.</w:t>
      </w:r>
      <w:r w:rsidR="00041F90" w:rsidRPr="0068071F">
        <w:rPr>
          <w:szCs w:val="18"/>
        </w:rPr>
        <w:t xml:space="preserve"> Available online: https://www.euracan.eu/</w:t>
      </w:r>
    </w:p>
    <w:p w14:paraId="60D55206" w14:textId="50FE1E87"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lastRenderedPageBreak/>
        <w:t>Bergerot</w:t>
      </w:r>
      <w:proofErr w:type="spellEnd"/>
      <w:r w:rsidRPr="0068071F">
        <w:rPr>
          <w:szCs w:val="18"/>
        </w:rPr>
        <w:t>,</w:t>
      </w:r>
      <w:r w:rsidRPr="0068071F">
        <w:rPr>
          <w:i/>
          <w:szCs w:val="18"/>
        </w:rPr>
        <w:t xml:space="preserve"> </w:t>
      </w:r>
      <w:r w:rsidRPr="0068071F">
        <w:rPr>
          <w:szCs w:val="18"/>
        </w:rPr>
        <w:t>C.D</w:t>
      </w:r>
      <w:r w:rsidR="00F751B7" w:rsidRPr="0068071F">
        <w:rPr>
          <w:rFonts w:ascii="Segoe UI" w:hAnsi="Segoe UI" w:cs="Segoe UI"/>
          <w:color w:val="212121"/>
          <w:shd w:val="clear" w:color="auto" w:fill="FFFFFF"/>
        </w:rPr>
        <w:t xml:space="preserve">., </w:t>
      </w:r>
      <w:proofErr w:type="spellStart"/>
      <w:r w:rsidR="00F751B7" w:rsidRPr="0068071F">
        <w:rPr>
          <w:rFonts w:cs="Segoe UI"/>
          <w:color w:val="212121"/>
          <w:shd w:val="clear" w:color="auto" w:fill="FFFFFF"/>
        </w:rPr>
        <w:t>Bergerot</w:t>
      </w:r>
      <w:proofErr w:type="spellEnd"/>
      <w:r w:rsidR="00F751B7" w:rsidRPr="0068071F">
        <w:rPr>
          <w:rFonts w:cs="Segoe UI"/>
          <w:color w:val="212121"/>
          <w:shd w:val="clear" w:color="auto" w:fill="FFFFFF"/>
        </w:rPr>
        <w:t xml:space="preserve">, P. G., Philip, E. J., De Domenico, E. B. L., </w:t>
      </w:r>
      <w:proofErr w:type="spellStart"/>
      <w:r w:rsidR="00F751B7" w:rsidRPr="0068071F">
        <w:rPr>
          <w:rFonts w:cs="Segoe UI"/>
          <w:color w:val="212121"/>
          <w:shd w:val="clear" w:color="auto" w:fill="FFFFFF"/>
        </w:rPr>
        <w:t>Manhaes</w:t>
      </w:r>
      <w:proofErr w:type="spellEnd"/>
      <w:r w:rsidR="00F751B7" w:rsidRPr="0068071F">
        <w:rPr>
          <w:rFonts w:cs="Segoe UI"/>
          <w:color w:val="212121"/>
          <w:shd w:val="clear" w:color="auto" w:fill="FFFFFF"/>
        </w:rPr>
        <w:t xml:space="preserve">, M. F. M., Pedras, R. N., Salgia, M. M., </w:t>
      </w:r>
      <w:proofErr w:type="spellStart"/>
      <w:r w:rsidR="00F751B7" w:rsidRPr="0068071F">
        <w:rPr>
          <w:rFonts w:cs="Segoe UI"/>
          <w:color w:val="212121"/>
          <w:shd w:val="clear" w:color="auto" w:fill="FFFFFF"/>
        </w:rPr>
        <w:t>Dizman</w:t>
      </w:r>
      <w:proofErr w:type="spellEnd"/>
      <w:r w:rsidR="00F751B7" w:rsidRPr="0068071F">
        <w:rPr>
          <w:rFonts w:cs="Segoe UI"/>
          <w:color w:val="212121"/>
          <w:shd w:val="clear" w:color="auto" w:fill="FFFFFF"/>
        </w:rPr>
        <w:t xml:space="preserve">, N., </w:t>
      </w:r>
      <w:proofErr w:type="spellStart"/>
      <w:r w:rsidR="00F751B7" w:rsidRPr="0068071F">
        <w:rPr>
          <w:rFonts w:cs="Segoe UI"/>
          <w:color w:val="212121"/>
          <w:shd w:val="clear" w:color="auto" w:fill="FFFFFF"/>
        </w:rPr>
        <w:t>Ashing</w:t>
      </w:r>
      <w:proofErr w:type="spellEnd"/>
      <w:r w:rsidR="00F751B7" w:rsidRPr="0068071F">
        <w:rPr>
          <w:rFonts w:cs="Segoe UI"/>
          <w:color w:val="212121"/>
          <w:shd w:val="clear" w:color="auto" w:fill="FFFFFF"/>
        </w:rPr>
        <w:t>, K. T., Li, M.,</w:t>
      </w:r>
      <w:r w:rsidR="00F751B7" w:rsidRPr="0068071F">
        <w:rPr>
          <w:rFonts w:ascii="Segoe UI" w:hAnsi="Segoe UI" w:cs="Segoe UI"/>
          <w:color w:val="212121"/>
          <w:shd w:val="clear" w:color="auto" w:fill="FFFFFF"/>
        </w:rPr>
        <w:t xml:space="preserve"> </w:t>
      </w:r>
      <w:r w:rsidRPr="0068071F">
        <w:rPr>
          <w:szCs w:val="18"/>
        </w:rPr>
        <w:t>et al.</w:t>
      </w:r>
      <w:r w:rsidRPr="0068071F">
        <w:rPr>
          <w:i/>
          <w:szCs w:val="18"/>
        </w:rPr>
        <w:t xml:space="preserve"> </w:t>
      </w:r>
      <w:r w:rsidRPr="0068071F">
        <w:rPr>
          <w:szCs w:val="18"/>
        </w:rPr>
        <w:t>Assessment</w:t>
      </w:r>
      <w:r w:rsidRPr="0068071F">
        <w:rPr>
          <w:i/>
          <w:szCs w:val="18"/>
        </w:rPr>
        <w:t xml:space="preserve"> </w:t>
      </w:r>
      <w:r w:rsidRPr="0068071F">
        <w:rPr>
          <w:szCs w:val="18"/>
        </w:rPr>
        <w:t>of</w:t>
      </w:r>
      <w:r w:rsidRPr="0068071F">
        <w:rPr>
          <w:i/>
          <w:szCs w:val="18"/>
        </w:rPr>
        <w:t xml:space="preserve"> </w:t>
      </w:r>
      <w:r w:rsidRPr="0068071F">
        <w:rPr>
          <w:szCs w:val="18"/>
        </w:rPr>
        <w:t>distress</w:t>
      </w:r>
      <w:r w:rsidRPr="0068071F">
        <w:rPr>
          <w:i/>
          <w:szCs w:val="18"/>
        </w:rPr>
        <w:t xml:space="preserve"> </w:t>
      </w:r>
      <w:r w:rsidRPr="0068071F">
        <w:rPr>
          <w:szCs w:val="18"/>
        </w:rPr>
        <w:t>and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rare</w:t>
      </w:r>
      <w:r w:rsidRPr="0068071F">
        <w:rPr>
          <w:i/>
          <w:szCs w:val="18"/>
        </w:rPr>
        <w:t xml:space="preserve"> </w:t>
      </w:r>
      <w:r w:rsidRPr="0068071F">
        <w:rPr>
          <w:szCs w:val="18"/>
        </w:rPr>
        <w:t>cancers.</w:t>
      </w:r>
      <w:r w:rsidRPr="0068071F">
        <w:rPr>
          <w:i/>
          <w:szCs w:val="18"/>
        </w:rPr>
        <w:t xml:space="preserve"> </w:t>
      </w:r>
      <w:proofErr w:type="spellStart"/>
      <w:r w:rsidRPr="0068071F">
        <w:rPr>
          <w:i/>
          <w:szCs w:val="18"/>
        </w:rPr>
        <w:t>Psychooncology</w:t>
      </w:r>
      <w:proofErr w:type="spellEnd"/>
      <w:r w:rsidRPr="0068071F">
        <w:rPr>
          <w:i/>
          <w:szCs w:val="18"/>
        </w:rPr>
        <w:t xml:space="preserve"> </w:t>
      </w:r>
      <w:r w:rsidRPr="0068071F">
        <w:rPr>
          <w:b/>
          <w:szCs w:val="18"/>
        </w:rPr>
        <w:t>2018</w:t>
      </w:r>
      <w:r w:rsidRPr="0068071F">
        <w:rPr>
          <w:szCs w:val="18"/>
        </w:rPr>
        <w:t>,</w:t>
      </w:r>
      <w:r w:rsidRPr="0068071F">
        <w:rPr>
          <w:i/>
          <w:szCs w:val="18"/>
        </w:rPr>
        <w:t xml:space="preserve"> 27</w:t>
      </w:r>
      <w:r w:rsidRPr="0068071F">
        <w:rPr>
          <w:szCs w:val="18"/>
        </w:rPr>
        <w:t>,</w:t>
      </w:r>
      <w:r w:rsidRPr="0068071F">
        <w:rPr>
          <w:i/>
          <w:szCs w:val="18"/>
        </w:rPr>
        <w:t xml:space="preserve"> </w:t>
      </w:r>
      <w:r w:rsidRPr="0068071F">
        <w:rPr>
          <w:szCs w:val="18"/>
        </w:rPr>
        <w:t>2740–2746.</w:t>
      </w:r>
    </w:p>
    <w:p w14:paraId="72B8A91C" w14:textId="03E2C66A"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Slade,</w:t>
      </w:r>
      <w:r w:rsidRPr="0068071F">
        <w:rPr>
          <w:i/>
          <w:szCs w:val="18"/>
        </w:rPr>
        <w:t xml:space="preserve"> </w:t>
      </w:r>
      <w:r w:rsidRPr="0068071F">
        <w:rPr>
          <w:szCs w:val="18"/>
        </w:rPr>
        <w:t>A.</w:t>
      </w:r>
      <w:r w:rsidR="00353374" w:rsidRPr="0068071F">
        <w:rPr>
          <w:szCs w:val="18"/>
        </w:rPr>
        <w:t>,</w:t>
      </w:r>
      <w:r w:rsidRPr="0068071F">
        <w:rPr>
          <w:i/>
          <w:szCs w:val="18"/>
        </w:rPr>
        <w:t xml:space="preserve"> </w:t>
      </w:r>
      <w:r w:rsidR="00353374" w:rsidRPr="0068071F">
        <w:rPr>
          <w:rFonts w:cs="Segoe UI"/>
          <w:color w:val="212121"/>
          <w:shd w:val="clear" w:color="auto" w:fill="FFFFFF"/>
        </w:rPr>
        <w:t xml:space="preserve">Isa, F., Kyte, D., Pankhurst, T., </w:t>
      </w:r>
      <w:proofErr w:type="spellStart"/>
      <w:r w:rsidR="00353374" w:rsidRPr="0068071F">
        <w:rPr>
          <w:rFonts w:cs="Segoe UI"/>
          <w:color w:val="212121"/>
          <w:shd w:val="clear" w:color="auto" w:fill="FFFFFF"/>
        </w:rPr>
        <w:t>Kerecuk</w:t>
      </w:r>
      <w:proofErr w:type="spellEnd"/>
      <w:r w:rsidR="00353374" w:rsidRPr="0068071F">
        <w:rPr>
          <w:rFonts w:cs="Segoe UI"/>
          <w:color w:val="212121"/>
          <w:shd w:val="clear" w:color="auto" w:fill="FFFFFF"/>
        </w:rPr>
        <w:t xml:space="preserve">, L., Ferguson, J., Lipkin, G., &amp; Calvert, M. </w:t>
      </w:r>
      <w:r w:rsidRPr="0068071F">
        <w:rPr>
          <w:szCs w:val="18"/>
        </w:rPr>
        <w:t>Patient</w:t>
      </w:r>
      <w:r w:rsidRPr="0068071F">
        <w:rPr>
          <w:i/>
          <w:szCs w:val="18"/>
        </w:rPr>
        <w:t xml:space="preserve"> </w:t>
      </w:r>
      <w:r w:rsidRPr="0068071F">
        <w:rPr>
          <w:szCs w:val="18"/>
        </w:rPr>
        <w:t>reported</w:t>
      </w:r>
      <w:r w:rsidRPr="0068071F">
        <w:rPr>
          <w:i/>
          <w:szCs w:val="18"/>
        </w:rPr>
        <w:t xml:space="preserve"> </w:t>
      </w:r>
      <w:r w:rsidRPr="0068071F">
        <w:rPr>
          <w:szCs w:val="18"/>
        </w:rPr>
        <w:t>outcome</w:t>
      </w:r>
      <w:r w:rsidRPr="0068071F">
        <w:rPr>
          <w:i/>
          <w:szCs w:val="18"/>
        </w:rPr>
        <w:t xml:space="preserve"> </w:t>
      </w:r>
      <w:r w:rsidRPr="0068071F">
        <w:rPr>
          <w:szCs w:val="18"/>
        </w:rPr>
        <w:t>measures</w:t>
      </w:r>
      <w:r w:rsidRPr="0068071F">
        <w:rPr>
          <w:i/>
          <w:szCs w:val="18"/>
        </w:rPr>
        <w:t xml:space="preserve"> </w:t>
      </w:r>
      <w:r w:rsidRPr="0068071F">
        <w:rPr>
          <w:szCs w:val="18"/>
        </w:rPr>
        <w:t>in</w:t>
      </w:r>
      <w:r w:rsidRPr="0068071F">
        <w:rPr>
          <w:i/>
          <w:szCs w:val="18"/>
        </w:rPr>
        <w:t xml:space="preserve"> </w:t>
      </w:r>
      <w:r w:rsidRPr="0068071F">
        <w:rPr>
          <w:szCs w:val="18"/>
        </w:rPr>
        <w:t>rare</w:t>
      </w:r>
      <w:r w:rsidRPr="0068071F">
        <w:rPr>
          <w:i/>
          <w:szCs w:val="18"/>
        </w:rPr>
        <w:t xml:space="preserve"> </w:t>
      </w:r>
      <w:r w:rsidRPr="0068071F">
        <w:rPr>
          <w:szCs w:val="18"/>
        </w:rPr>
        <w:t>diseases:</w:t>
      </w:r>
      <w:r w:rsidRPr="0068071F">
        <w:rPr>
          <w:i/>
          <w:szCs w:val="18"/>
        </w:rPr>
        <w:t xml:space="preserve"> </w:t>
      </w:r>
      <w:r w:rsidRPr="0068071F">
        <w:rPr>
          <w:szCs w:val="18"/>
        </w:rPr>
        <w:t>A</w:t>
      </w:r>
      <w:r w:rsidRPr="0068071F">
        <w:rPr>
          <w:i/>
          <w:szCs w:val="18"/>
        </w:rPr>
        <w:t xml:space="preserve"> </w:t>
      </w:r>
      <w:r w:rsidRPr="0068071F">
        <w:rPr>
          <w:szCs w:val="18"/>
        </w:rPr>
        <w:t>narrative</w:t>
      </w:r>
      <w:r w:rsidRPr="0068071F">
        <w:rPr>
          <w:i/>
          <w:szCs w:val="18"/>
        </w:rPr>
        <w:t xml:space="preserve"> </w:t>
      </w:r>
      <w:r w:rsidRPr="0068071F">
        <w:rPr>
          <w:szCs w:val="18"/>
        </w:rPr>
        <w:t>review.</w:t>
      </w:r>
      <w:r w:rsidRPr="0068071F">
        <w:rPr>
          <w:i/>
          <w:szCs w:val="18"/>
        </w:rPr>
        <w:t xml:space="preserve"> </w:t>
      </w:r>
      <w:proofErr w:type="spellStart"/>
      <w:r w:rsidRPr="0068071F">
        <w:rPr>
          <w:i/>
          <w:szCs w:val="18"/>
        </w:rPr>
        <w:t>Orphanet</w:t>
      </w:r>
      <w:proofErr w:type="spellEnd"/>
      <w:r w:rsidRPr="0068071F">
        <w:rPr>
          <w:i/>
          <w:szCs w:val="18"/>
        </w:rPr>
        <w:t xml:space="preserve">. J. Rare Dis. </w:t>
      </w:r>
      <w:r w:rsidRPr="0068071F">
        <w:rPr>
          <w:b/>
          <w:szCs w:val="18"/>
        </w:rPr>
        <w:t>2018</w:t>
      </w:r>
      <w:r w:rsidRPr="0068071F">
        <w:rPr>
          <w:szCs w:val="18"/>
        </w:rPr>
        <w:t>,</w:t>
      </w:r>
      <w:r w:rsidRPr="0068071F">
        <w:rPr>
          <w:i/>
          <w:szCs w:val="18"/>
        </w:rPr>
        <w:t xml:space="preserve"> 13</w:t>
      </w:r>
      <w:r w:rsidRPr="0068071F">
        <w:rPr>
          <w:szCs w:val="18"/>
        </w:rPr>
        <w:t>,</w:t>
      </w:r>
      <w:r w:rsidRPr="0068071F">
        <w:rPr>
          <w:i/>
          <w:szCs w:val="18"/>
        </w:rPr>
        <w:t xml:space="preserve"> </w:t>
      </w:r>
      <w:r w:rsidRPr="0068071F">
        <w:rPr>
          <w:szCs w:val="18"/>
        </w:rPr>
        <w:t>61.</w:t>
      </w:r>
    </w:p>
    <w:p w14:paraId="313C9DD2" w14:textId="23D6ED17"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Aiyegbusi</w:t>
      </w:r>
      <w:proofErr w:type="spellEnd"/>
      <w:r w:rsidRPr="0068071F">
        <w:rPr>
          <w:szCs w:val="18"/>
        </w:rPr>
        <w:t>,</w:t>
      </w:r>
      <w:r w:rsidRPr="0068071F">
        <w:rPr>
          <w:i/>
          <w:szCs w:val="18"/>
        </w:rPr>
        <w:t xml:space="preserve"> </w:t>
      </w:r>
      <w:r w:rsidRPr="0068071F">
        <w:rPr>
          <w:szCs w:val="18"/>
        </w:rPr>
        <w:t>O.L</w:t>
      </w:r>
      <w:r w:rsidR="00353374" w:rsidRPr="0068071F">
        <w:rPr>
          <w:szCs w:val="18"/>
        </w:rPr>
        <w:t>.,</w:t>
      </w:r>
      <w:r w:rsidR="00353374" w:rsidRPr="0068071F">
        <w:rPr>
          <w:rFonts w:ascii="Segoe UI" w:hAnsi="Segoe UI" w:cs="Segoe UI"/>
          <w:color w:val="212121"/>
          <w:shd w:val="clear" w:color="auto" w:fill="FFFFFF"/>
        </w:rPr>
        <w:t xml:space="preserve"> </w:t>
      </w:r>
      <w:r w:rsidR="00353374" w:rsidRPr="0068071F">
        <w:rPr>
          <w:rFonts w:cs="Segoe UI"/>
          <w:color w:val="212121"/>
          <w:shd w:val="clear" w:color="auto" w:fill="FFFFFF"/>
        </w:rPr>
        <w:t xml:space="preserve">Isa, F., Kyte, D., Pankhurst, T., </w:t>
      </w:r>
      <w:proofErr w:type="spellStart"/>
      <w:r w:rsidR="00353374" w:rsidRPr="0068071F">
        <w:rPr>
          <w:rFonts w:cs="Segoe UI"/>
          <w:color w:val="212121"/>
          <w:shd w:val="clear" w:color="auto" w:fill="FFFFFF"/>
        </w:rPr>
        <w:t>Kerecuk</w:t>
      </w:r>
      <w:proofErr w:type="spellEnd"/>
      <w:r w:rsidR="00353374" w:rsidRPr="0068071F">
        <w:rPr>
          <w:rFonts w:cs="Segoe UI"/>
          <w:color w:val="212121"/>
          <w:shd w:val="clear" w:color="auto" w:fill="FFFFFF"/>
        </w:rPr>
        <w:t xml:space="preserve">, L., Ferguson, J., Lipkin, G., &amp; Calvert, M. </w:t>
      </w:r>
      <w:r w:rsidRPr="0068071F">
        <w:rPr>
          <w:szCs w:val="18"/>
        </w:rPr>
        <w:t>Patient</w:t>
      </w:r>
      <w:r w:rsidRPr="0068071F">
        <w:rPr>
          <w:i/>
          <w:szCs w:val="18"/>
        </w:rPr>
        <w:t xml:space="preserve"> </w:t>
      </w:r>
      <w:r w:rsidRPr="0068071F">
        <w:rPr>
          <w:szCs w:val="18"/>
        </w:rPr>
        <w:t>and</w:t>
      </w:r>
      <w:r w:rsidRPr="0068071F">
        <w:rPr>
          <w:i/>
          <w:szCs w:val="18"/>
        </w:rPr>
        <w:t xml:space="preserve"> </w:t>
      </w:r>
      <w:r w:rsidRPr="0068071F">
        <w:rPr>
          <w:szCs w:val="18"/>
        </w:rPr>
        <w:t>clinician</w:t>
      </w:r>
      <w:r w:rsidRPr="0068071F">
        <w:rPr>
          <w:i/>
          <w:szCs w:val="18"/>
        </w:rPr>
        <w:t xml:space="preserve"> </w:t>
      </w:r>
      <w:r w:rsidRPr="0068071F">
        <w:rPr>
          <w:szCs w:val="18"/>
        </w:rPr>
        <w:t>opinions</w:t>
      </w:r>
      <w:r w:rsidRPr="0068071F">
        <w:rPr>
          <w:i/>
          <w:szCs w:val="18"/>
        </w:rPr>
        <w:t xml:space="preserve"> </w:t>
      </w:r>
      <w:r w:rsidRPr="0068071F">
        <w:rPr>
          <w:szCs w:val="18"/>
        </w:rPr>
        <w:t>of</w:t>
      </w:r>
      <w:r w:rsidRPr="0068071F">
        <w:rPr>
          <w:i/>
          <w:szCs w:val="18"/>
        </w:rPr>
        <w:t xml:space="preserve"> </w:t>
      </w:r>
      <w:r w:rsidRPr="0068071F">
        <w:rPr>
          <w:szCs w:val="18"/>
        </w:rPr>
        <w:t>patient</w:t>
      </w:r>
      <w:r w:rsidRPr="0068071F">
        <w:rPr>
          <w:i/>
          <w:szCs w:val="18"/>
        </w:rPr>
        <w:t xml:space="preserve"> </w:t>
      </w:r>
      <w:r w:rsidRPr="0068071F">
        <w:rPr>
          <w:szCs w:val="18"/>
        </w:rPr>
        <w:t>reported</w:t>
      </w:r>
      <w:r w:rsidRPr="0068071F">
        <w:rPr>
          <w:i/>
          <w:szCs w:val="18"/>
        </w:rPr>
        <w:t xml:space="preserve"> </w:t>
      </w:r>
      <w:r w:rsidRPr="0068071F">
        <w:rPr>
          <w:szCs w:val="18"/>
        </w:rPr>
        <w:t>outcome</w:t>
      </w:r>
      <w:r w:rsidRPr="0068071F">
        <w:rPr>
          <w:i/>
          <w:szCs w:val="18"/>
        </w:rPr>
        <w:t xml:space="preserve"> </w:t>
      </w:r>
      <w:r w:rsidRPr="0068071F">
        <w:rPr>
          <w:szCs w:val="18"/>
        </w:rPr>
        <w:t>measures</w:t>
      </w:r>
      <w:r w:rsidRPr="0068071F">
        <w:rPr>
          <w:i/>
          <w:szCs w:val="18"/>
        </w:rPr>
        <w:t xml:space="preserve"> </w:t>
      </w:r>
      <w:r w:rsidRPr="0068071F">
        <w:rPr>
          <w:szCs w:val="18"/>
        </w:rPr>
        <w:t>(PROMs)</w:t>
      </w:r>
      <w:r w:rsidRPr="0068071F">
        <w:rPr>
          <w:i/>
          <w:szCs w:val="18"/>
        </w:rPr>
        <w:t xml:space="preserve"> </w:t>
      </w:r>
      <w:r w:rsidRPr="0068071F">
        <w:rPr>
          <w:szCs w:val="18"/>
        </w:rPr>
        <w:t>in</w:t>
      </w:r>
      <w:r w:rsidRPr="0068071F">
        <w:rPr>
          <w:i/>
          <w:szCs w:val="18"/>
        </w:rPr>
        <w:t xml:space="preserve"> </w:t>
      </w:r>
      <w:r w:rsidRPr="0068071F">
        <w:rPr>
          <w:szCs w:val="18"/>
        </w:rPr>
        <w:t>the</w:t>
      </w:r>
      <w:r w:rsidRPr="0068071F">
        <w:rPr>
          <w:i/>
          <w:szCs w:val="18"/>
        </w:rPr>
        <w:t xml:space="preserve"> </w:t>
      </w:r>
      <w:r w:rsidRPr="0068071F">
        <w:rPr>
          <w:szCs w:val="18"/>
        </w:rPr>
        <w:t>management</w:t>
      </w:r>
      <w:r w:rsidRPr="0068071F">
        <w:rPr>
          <w:i/>
          <w:szCs w:val="18"/>
        </w:rPr>
        <w:t xml:space="preserve"> </w:t>
      </w:r>
      <w:r w:rsidRPr="0068071F">
        <w:rPr>
          <w:szCs w:val="18"/>
        </w:rPr>
        <w:t>of</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rare</w:t>
      </w:r>
      <w:r w:rsidRPr="0068071F">
        <w:rPr>
          <w:i/>
          <w:szCs w:val="18"/>
        </w:rPr>
        <w:t xml:space="preserve"> </w:t>
      </w:r>
      <w:r w:rsidRPr="0068071F">
        <w:rPr>
          <w:szCs w:val="18"/>
        </w:rPr>
        <w:t>diseases:</w:t>
      </w:r>
      <w:r w:rsidRPr="0068071F">
        <w:rPr>
          <w:i/>
          <w:szCs w:val="18"/>
        </w:rPr>
        <w:t xml:space="preserve"> </w:t>
      </w:r>
      <w:r w:rsidRPr="0068071F">
        <w:rPr>
          <w:szCs w:val="18"/>
        </w:rPr>
        <w:t>A</w:t>
      </w:r>
      <w:r w:rsidRPr="0068071F">
        <w:rPr>
          <w:i/>
          <w:szCs w:val="18"/>
        </w:rPr>
        <w:t xml:space="preserve"> </w:t>
      </w:r>
      <w:r w:rsidRPr="0068071F">
        <w:rPr>
          <w:szCs w:val="18"/>
        </w:rPr>
        <w:t>qualitative</w:t>
      </w:r>
      <w:r w:rsidRPr="0068071F">
        <w:rPr>
          <w:i/>
          <w:szCs w:val="18"/>
        </w:rPr>
        <w:t xml:space="preserve"> </w:t>
      </w:r>
      <w:r w:rsidRPr="0068071F">
        <w:rPr>
          <w:szCs w:val="18"/>
        </w:rPr>
        <w:t>study.</w:t>
      </w:r>
      <w:r w:rsidRPr="0068071F">
        <w:rPr>
          <w:i/>
          <w:szCs w:val="18"/>
        </w:rPr>
        <w:t xml:space="preserve"> Health Qual. Life Outcomes </w:t>
      </w:r>
      <w:r w:rsidRPr="0068071F">
        <w:rPr>
          <w:b/>
          <w:szCs w:val="18"/>
        </w:rPr>
        <w:t>2020</w:t>
      </w:r>
      <w:r w:rsidRPr="0068071F">
        <w:rPr>
          <w:szCs w:val="18"/>
        </w:rPr>
        <w:t>,</w:t>
      </w:r>
      <w:r w:rsidRPr="0068071F">
        <w:rPr>
          <w:i/>
          <w:szCs w:val="18"/>
        </w:rPr>
        <w:t xml:space="preserve"> 18</w:t>
      </w:r>
      <w:r w:rsidRPr="0068071F">
        <w:rPr>
          <w:szCs w:val="18"/>
        </w:rPr>
        <w:t>,</w:t>
      </w:r>
      <w:r w:rsidRPr="0068071F">
        <w:rPr>
          <w:i/>
          <w:szCs w:val="18"/>
        </w:rPr>
        <w:t xml:space="preserve"> </w:t>
      </w:r>
      <w:r w:rsidRPr="0068071F">
        <w:rPr>
          <w:szCs w:val="18"/>
        </w:rPr>
        <w:t>177.</w:t>
      </w:r>
    </w:p>
    <w:p w14:paraId="7D7F447F" w14:textId="4F21AA00"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Eichler,</w:t>
      </w:r>
      <w:r w:rsidRPr="0068071F">
        <w:rPr>
          <w:i/>
          <w:szCs w:val="18"/>
        </w:rPr>
        <w:t xml:space="preserve"> </w:t>
      </w:r>
      <w:r w:rsidR="009A05DD" w:rsidRPr="0068071F">
        <w:rPr>
          <w:szCs w:val="18"/>
        </w:rPr>
        <w:t>M.;</w:t>
      </w:r>
      <w:r w:rsidR="009A05DD" w:rsidRPr="0068071F">
        <w:rPr>
          <w:rFonts w:cs="Segoe UI"/>
          <w:color w:val="212121"/>
          <w:szCs w:val="18"/>
          <w:shd w:val="clear" w:color="auto" w:fill="FFFFFF"/>
        </w:rPr>
        <w:t xml:space="preserve"> Hentschel, L., Richter, S., Hohenberger, P., Kasper, B., Andreou, D., Pink, D., Jakob, J., Singer, S., </w:t>
      </w:r>
      <w:proofErr w:type="spellStart"/>
      <w:r w:rsidR="009A05DD" w:rsidRPr="0068071F">
        <w:rPr>
          <w:rFonts w:cs="Segoe UI"/>
          <w:color w:val="212121"/>
          <w:szCs w:val="18"/>
          <w:shd w:val="clear" w:color="auto" w:fill="FFFFFF"/>
        </w:rPr>
        <w:t>Grützmann</w:t>
      </w:r>
      <w:proofErr w:type="spellEnd"/>
      <w:r w:rsidR="009A05DD" w:rsidRPr="0068071F">
        <w:rPr>
          <w:rFonts w:cs="Segoe UI"/>
          <w:color w:val="212121"/>
          <w:szCs w:val="18"/>
          <w:shd w:val="clear" w:color="auto" w:fill="FFFFFF"/>
        </w:rPr>
        <w:t xml:space="preserve">, R., </w:t>
      </w:r>
      <w:proofErr w:type="spellStart"/>
      <w:r w:rsidR="009A05DD" w:rsidRPr="0068071F">
        <w:rPr>
          <w:rFonts w:cs="Segoe UI"/>
          <w:color w:val="212121"/>
          <w:szCs w:val="18"/>
          <w:shd w:val="clear" w:color="auto" w:fill="FFFFFF"/>
        </w:rPr>
        <w:t>et</w:t>
      </w:r>
      <w:r w:rsidRPr="0068071F">
        <w:rPr>
          <w:szCs w:val="18"/>
        </w:rPr>
        <w:t>al</w:t>
      </w:r>
      <w:proofErr w:type="spellEnd"/>
      <w:r w:rsidRPr="0068071F">
        <w:rPr>
          <w:szCs w:val="18"/>
        </w:rPr>
        <w:t>.</w:t>
      </w:r>
      <w:r w:rsidRPr="0068071F">
        <w:rPr>
          <w:i/>
          <w:szCs w:val="18"/>
        </w:rPr>
        <w:t xml:space="preserve"> </w:t>
      </w:r>
      <w:r w:rsidRPr="0068071F">
        <w:rPr>
          <w:szCs w:val="18"/>
        </w:rPr>
        <w:t>The</w:t>
      </w:r>
      <w:r w:rsidRPr="0068071F">
        <w:rPr>
          <w:i/>
          <w:szCs w:val="18"/>
        </w:rPr>
        <w:t xml:space="preserve"> </w:t>
      </w:r>
      <w:proofErr w:type="gramStart"/>
      <w:r w:rsidRPr="0068071F">
        <w:rPr>
          <w:szCs w:val="18"/>
        </w:rPr>
        <w:t>Health</w:t>
      </w:r>
      <w:proofErr w:type="gramEnd"/>
      <w:r w:rsidRPr="0068071F">
        <w:rPr>
          <w:szCs w:val="18"/>
        </w:rPr>
        <w:t>-Related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of</w:t>
      </w:r>
      <w:r w:rsidRPr="0068071F">
        <w:rPr>
          <w:i/>
          <w:szCs w:val="18"/>
        </w:rPr>
        <w:t xml:space="preserve"> </w:t>
      </w:r>
      <w:r w:rsidRPr="0068071F">
        <w:rPr>
          <w:szCs w:val="18"/>
        </w:rPr>
        <w:t>Sarcoma</w:t>
      </w:r>
      <w:r w:rsidRPr="0068071F">
        <w:rPr>
          <w:i/>
          <w:szCs w:val="18"/>
        </w:rPr>
        <w:t xml:space="preserve"> </w:t>
      </w:r>
      <w:r w:rsidRPr="0068071F">
        <w:rPr>
          <w:szCs w:val="18"/>
        </w:rPr>
        <w:t>Patients</w:t>
      </w:r>
      <w:r w:rsidRPr="0068071F">
        <w:rPr>
          <w:i/>
          <w:szCs w:val="18"/>
        </w:rPr>
        <w:t xml:space="preserve"> </w:t>
      </w:r>
      <w:r w:rsidRPr="0068071F">
        <w:rPr>
          <w:szCs w:val="18"/>
        </w:rPr>
        <w:t>and</w:t>
      </w:r>
      <w:r w:rsidRPr="0068071F">
        <w:rPr>
          <w:i/>
          <w:szCs w:val="18"/>
        </w:rPr>
        <w:t xml:space="preserve"> </w:t>
      </w:r>
      <w:r w:rsidRPr="0068071F">
        <w:rPr>
          <w:szCs w:val="18"/>
        </w:rPr>
        <w:t>Survivors</w:t>
      </w:r>
      <w:r w:rsidRPr="0068071F">
        <w:rPr>
          <w:i/>
          <w:szCs w:val="18"/>
        </w:rPr>
        <w:t xml:space="preserve"> </w:t>
      </w:r>
      <w:r w:rsidRPr="0068071F">
        <w:rPr>
          <w:szCs w:val="18"/>
        </w:rPr>
        <w:t>in</w:t>
      </w:r>
      <w:r w:rsidRPr="0068071F">
        <w:rPr>
          <w:i/>
          <w:szCs w:val="18"/>
        </w:rPr>
        <w:t xml:space="preserve"> </w:t>
      </w:r>
      <w:r w:rsidRPr="0068071F">
        <w:rPr>
          <w:szCs w:val="18"/>
        </w:rPr>
        <w:t>Germany-Cross-Sectional</w:t>
      </w:r>
      <w:r w:rsidRPr="0068071F">
        <w:rPr>
          <w:i/>
          <w:szCs w:val="18"/>
        </w:rPr>
        <w:t xml:space="preserve"> </w:t>
      </w:r>
      <w:r w:rsidRPr="0068071F">
        <w:rPr>
          <w:szCs w:val="18"/>
        </w:rPr>
        <w:t>Results</w:t>
      </w:r>
      <w:r w:rsidRPr="0068071F">
        <w:rPr>
          <w:i/>
          <w:szCs w:val="18"/>
        </w:rPr>
        <w:t xml:space="preserve"> </w:t>
      </w:r>
      <w:r w:rsidRPr="0068071F">
        <w:rPr>
          <w:szCs w:val="18"/>
        </w:rPr>
        <w:t>of</w:t>
      </w:r>
      <w:r w:rsidRPr="0068071F">
        <w:rPr>
          <w:i/>
          <w:szCs w:val="18"/>
        </w:rPr>
        <w:t xml:space="preserve"> </w:t>
      </w:r>
      <w:r w:rsidRPr="0068071F">
        <w:rPr>
          <w:szCs w:val="18"/>
        </w:rPr>
        <w:t>a</w:t>
      </w:r>
      <w:r w:rsidRPr="0068071F">
        <w:rPr>
          <w:i/>
          <w:szCs w:val="18"/>
        </w:rPr>
        <w:t xml:space="preserve"> </w:t>
      </w:r>
      <w:r w:rsidRPr="0068071F">
        <w:rPr>
          <w:szCs w:val="18"/>
        </w:rPr>
        <w:t>Nationwide</w:t>
      </w:r>
      <w:r w:rsidRPr="0068071F">
        <w:rPr>
          <w:i/>
          <w:szCs w:val="18"/>
        </w:rPr>
        <w:t xml:space="preserve"> </w:t>
      </w:r>
      <w:r w:rsidRPr="0068071F">
        <w:rPr>
          <w:szCs w:val="18"/>
        </w:rPr>
        <w:t>Observational</w:t>
      </w:r>
      <w:r w:rsidRPr="0068071F">
        <w:rPr>
          <w:i/>
          <w:szCs w:val="18"/>
        </w:rPr>
        <w:t xml:space="preserve"> </w:t>
      </w:r>
      <w:r w:rsidRPr="0068071F">
        <w:rPr>
          <w:szCs w:val="18"/>
        </w:rPr>
        <w:t>Study</w:t>
      </w:r>
      <w:r w:rsidRPr="0068071F">
        <w:rPr>
          <w:i/>
          <w:szCs w:val="18"/>
        </w:rPr>
        <w:t xml:space="preserve"> </w:t>
      </w:r>
      <w:r w:rsidRPr="0068071F">
        <w:rPr>
          <w:szCs w:val="18"/>
        </w:rPr>
        <w:t>(</w:t>
      </w:r>
      <w:proofErr w:type="spellStart"/>
      <w:r w:rsidRPr="0068071F">
        <w:rPr>
          <w:szCs w:val="18"/>
        </w:rPr>
        <w:t>PROSa</w:t>
      </w:r>
      <w:proofErr w:type="spellEnd"/>
      <w:r w:rsidRPr="0068071F">
        <w:rPr>
          <w:szCs w:val="18"/>
        </w:rPr>
        <w:t>).</w:t>
      </w:r>
      <w:r w:rsidRPr="0068071F">
        <w:rPr>
          <w:i/>
          <w:szCs w:val="18"/>
        </w:rPr>
        <w:t xml:space="preserve"> Cancers </w:t>
      </w:r>
      <w:r w:rsidRPr="0068071F">
        <w:rPr>
          <w:b/>
          <w:szCs w:val="18"/>
        </w:rPr>
        <w:t>2020</w:t>
      </w:r>
      <w:r w:rsidRPr="0068071F">
        <w:rPr>
          <w:szCs w:val="18"/>
        </w:rPr>
        <w:t xml:space="preserve">, </w:t>
      </w:r>
      <w:r w:rsidRPr="0068071F">
        <w:rPr>
          <w:i/>
          <w:szCs w:val="18"/>
        </w:rPr>
        <w:t>12</w:t>
      </w:r>
      <w:r w:rsidRPr="0068071F">
        <w:rPr>
          <w:szCs w:val="18"/>
        </w:rPr>
        <w:t>, 3590.</w:t>
      </w:r>
    </w:p>
    <w:p w14:paraId="1673B9B8" w14:textId="5983AA13"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den</w:t>
      </w:r>
      <w:r w:rsidRPr="0068071F">
        <w:rPr>
          <w:i/>
          <w:szCs w:val="18"/>
        </w:rPr>
        <w:t xml:space="preserve"> </w:t>
      </w:r>
      <w:r w:rsidRPr="0068071F">
        <w:rPr>
          <w:szCs w:val="18"/>
        </w:rPr>
        <w:t>Hollander,</w:t>
      </w:r>
      <w:r w:rsidRPr="0068071F">
        <w:rPr>
          <w:i/>
          <w:szCs w:val="18"/>
        </w:rPr>
        <w:t xml:space="preserve"> </w:t>
      </w:r>
      <w:r w:rsidRPr="0068071F">
        <w:rPr>
          <w:szCs w:val="18"/>
        </w:rPr>
        <w:t>D.</w:t>
      </w:r>
      <w:r w:rsidR="0051565D" w:rsidRPr="0068071F">
        <w:rPr>
          <w:szCs w:val="18"/>
        </w:rPr>
        <w:t>,</w:t>
      </w:r>
      <w:r w:rsidRPr="0068071F">
        <w:rPr>
          <w:i/>
          <w:szCs w:val="18"/>
        </w:rPr>
        <w:t xml:space="preserve"> </w:t>
      </w:r>
      <w:r w:rsidR="0051565D" w:rsidRPr="0068071F">
        <w:rPr>
          <w:color w:val="222222"/>
          <w:szCs w:val="18"/>
          <w:shd w:val="clear" w:color="auto" w:fill="FFFFFF"/>
        </w:rPr>
        <w:t>Fiore, M.; Martin-Broto, J., Kasper, B.,</w:t>
      </w:r>
      <w:r w:rsidR="00EA4403" w:rsidRPr="0068071F">
        <w:rPr>
          <w:color w:val="222222"/>
          <w:szCs w:val="18"/>
          <w:shd w:val="clear" w:color="auto" w:fill="FFFFFF"/>
        </w:rPr>
        <w:t xml:space="preserve"> Cas</w:t>
      </w:r>
      <w:r w:rsidR="0051565D" w:rsidRPr="0068071F">
        <w:rPr>
          <w:color w:val="222222"/>
          <w:szCs w:val="18"/>
          <w:shd w:val="clear" w:color="auto" w:fill="FFFFFF"/>
        </w:rPr>
        <w:t xml:space="preserve">ado </w:t>
      </w:r>
      <w:proofErr w:type="spellStart"/>
      <w:r w:rsidR="0051565D" w:rsidRPr="0068071F">
        <w:rPr>
          <w:color w:val="222222"/>
          <w:szCs w:val="18"/>
          <w:shd w:val="clear" w:color="auto" w:fill="FFFFFF"/>
        </w:rPr>
        <w:t>Herraez</w:t>
      </w:r>
      <w:proofErr w:type="spellEnd"/>
      <w:r w:rsidR="0051565D" w:rsidRPr="0068071F">
        <w:rPr>
          <w:color w:val="222222"/>
          <w:szCs w:val="18"/>
          <w:shd w:val="clear" w:color="auto" w:fill="FFFFFF"/>
        </w:rPr>
        <w:t>, A., Kulis, D., Nixon, I., Sodergren, S.C., Eichler, M.,</w:t>
      </w:r>
      <w:r w:rsidR="00EA4403" w:rsidRPr="0068071F">
        <w:rPr>
          <w:color w:val="222222"/>
          <w:szCs w:val="18"/>
          <w:shd w:val="clear" w:color="auto" w:fill="FFFFFF"/>
        </w:rPr>
        <w:t xml:space="preserve"> van </w:t>
      </w:r>
      <w:proofErr w:type="spellStart"/>
      <w:r w:rsidR="00EA4403" w:rsidRPr="0068071F">
        <w:rPr>
          <w:color w:val="222222"/>
          <w:szCs w:val="18"/>
          <w:shd w:val="clear" w:color="auto" w:fill="FFFFFF"/>
        </w:rPr>
        <w:t>Houdt</w:t>
      </w:r>
      <w:proofErr w:type="spellEnd"/>
      <w:r w:rsidR="00EA4403" w:rsidRPr="0068071F">
        <w:rPr>
          <w:color w:val="222222"/>
          <w:szCs w:val="18"/>
          <w:shd w:val="clear" w:color="auto" w:fill="FFFFFF"/>
        </w:rPr>
        <w:t>, W.J.</w:t>
      </w:r>
      <w:r w:rsidR="0051565D" w:rsidRPr="0068071F">
        <w:rPr>
          <w:color w:val="222222"/>
          <w:szCs w:val="18"/>
          <w:shd w:val="clear" w:color="auto" w:fill="FFFFFF"/>
        </w:rPr>
        <w:t>,</w:t>
      </w:r>
      <w:r w:rsidR="00EA4403" w:rsidRPr="0068071F">
        <w:rPr>
          <w:color w:val="222222"/>
          <w:szCs w:val="18"/>
          <w:shd w:val="clear" w:color="auto" w:fill="FFFFFF"/>
        </w:rPr>
        <w:t xml:space="preserve"> </w:t>
      </w:r>
      <w:r w:rsidRPr="0068071F">
        <w:rPr>
          <w:szCs w:val="18"/>
        </w:rPr>
        <w:t>et al.</w:t>
      </w:r>
      <w:r w:rsidRPr="0068071F">
        <w:rPr>
          <w:i/>
          <w:szCs w:val="18"/>
        </w:rPr>
        <w:t xml:space="preserve"> </w:t>
      </w:r>
      <w:r w:rsidRPr="0068071F">
        <w:rPr>
          <w:szCs w:val="18"/>
        </w:rPr>
        <w:t>Incorporating</w:t>
      </w:r>
      <w:r w:rsidRPr="0068071F">
        <w:rPr>
          <w:i/>
          <w:szCs w:val="18"/>
        </w:rPr>
        <w:t xml:space="preserve"> </w:t>
      </w:r>
      <w:r w:rsidRPr="0068071F">
        <w:rPr>
          <w:szCs w:val="18"/>
        </w:rPr>
        <w:t>the</w:t>
      </w:r>
      <w:r w:rsidRPr="0068071F">
        <w:rPr>
          <w:i/>
          <w:szCs w:val="18"/>
        </w:rPr>
        <w:t xml:space="preserve"> </w:t>
      </w:r>
      <w:r w:rsidRPr="0068071F">
        <w:rPr>
          <w:szCs w:val="18"/>
        </w:rPr>
        <w:t>Patient</w:t>
      </w:r>
      <w:r w:rsidRPr="0068071F">
        <w:rPr>
          <w:i/>
          <w:szCs w:val="18"/>
        </w:rPr>
        <w:t xml:space="preserve"> </w:t>
      </w:r>
      <w:r w:rsidRPr="0068071F">
        <w:rPr>
          <w:szCs w:val="18"/>
        </w:rPr>
        <w:t>Voice</w:t>
      </w:r>
      <w:r w:rsidRPr="0068071F">
        <w:rPr>
          <w:i/>
          <w:szCs w:val="18"/>
        </w:rPr>
        <w:t xml:space="preserve"> </w:t>
      </w:r>
      <w:r w:rsidRPr="0068071F">
        <w:rPr>
          <w:szCs w:val="18"/>
        </w:rPr>
        <w:t>in</w:t>
      </w:r>
      <w:r w:rsidRPr="0068071F">
        <w:rPr>
          <w:i/>
          <w:szCs w:val="18"/>
        </w:rPr>
        <w:t xml:space="preserve"> </w:t>
      </w:r>
      <w:r w:rsidRPr="0068071F">
        <w:rPr>
          <w:szCs w:val="18"/>
        </w:rPr>
        <w:t>Sarcoma</w:t>
      </w:r>
      <w:r w:rsidRPr="0068071F">
        <w:rPr>
          <w:i/>
          <w:szCs w:val="18"/>
        </w:rPr>
        <w:t xml:space="preserve"> </w:t>
      </w:r>
      <w:r w:rsidRPr="0068071F">
        <w:rPr>
          <w:szCs w:val="18"/>
        </w:rPr>
        <w:t>Research:</w:t>
      </w:r>
      <w:r w:rsidRPr="0068071F">
        <w:rPr>
          <w:i/>
          <w:szCs w:val="18"/>
        </w:rPr>
        <w:t xml:space="preserve"> </w:t>
      </w:r>
      <w:r w:rsidRPr="0068071F">
        <w:rPr>
          <w:szCs w:val="18"/>
        </w:rPr>
        <w:t>How</w:t>
      </w:r>
      <w:r w:rsidRPr="0068071F">
        <w:rPr>
          <w:i/>
          <w:szCs w:val="18"/>
        </w:rPr>
        <w:t xml:space="preserve"> </w:t>
      </w:r>
      <w:r w:rsidRPr="0068071F">
        <w:rPr>
          <w:szCs w:val="18"/>
        </w:rPr>
        <w:t>Can</w:t>
      </w:r>
      <w:r w:rsidRPr="0068071F">
        <w:rPr>
          <w:i/>
          <w:szCs w:val="18"/>
        </w:rPr>
        <w:t xml:space="preserve"> </w:t>
      </w:r>
      <w:r w:rsidRPr="0068071F">
        <w:rPr>
          <w:szCs w:val="18"/>
        </w:rPr>
        <w:t>We</w:t>
      </w:r>
      <w:r w:rsidRPr="0068071F">
        <w:rPr>
          <w:i/>
          <w:szCs w:val="18"/>
        </w:rPr>
        <w:t xml:space="preserve"> </w:t>
      </w:r>
      <w:r w:rsidRPr="0068071F">
        <w:rPr>
          <w:szCs w:val="18"/>
        </w:rPr>
        <w:t>Assess</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This</w:t>
      </w:r>
      <w:r w:rsidRPr="0068071F">
        <w:rPr>
          <w:i/>
          <w:szCs w:val="18"/>
        </w:rPr>
        <w:t xml:space="preserve"> </w:t>
      </w:r>
      <w:r w:rsidRPr="0068071F">
        <w:rPr>
          <w:szCs w:val="18"/>
        </w:rPr>
        <w:t>Heterogeneous</w:t>
      </w:r>
      <w:r w:rsidRPr="0068071F">
        <w:rPr>
          <w:i/>
          <w:szCs w:val="18"/>
        </w:rPr>
        <w:t xml:space="preserve"> </w:t>
      </w:r>
      <w:r w:rsidRPr="0068071F">
        <w:rPr>
          <w:szCs w:val="18"/>
        </w:rPr>
        <w:t>Group</w:t>
      </w:r>
      <w:r w:rsidRPr="0068071F">
        <w:rPr>
          <w:i/>
          <w:szCs w:val="18"/>
        </w:rPr>
        <w:t xml:space="preserve"> </w:t>
      </w:r>
      <w:r w:rsidRPr="0068071F">
        <w:rPr>
          <w:szCs w:val="18"/>
        </w:rPr>
        <w:t>of</w:t>
      </w:r>
      <w:r w:rsidRPr="0068071F">
        <w:rPr>
          <w:i/>
          <w:szCs w:val="18"/>
        </w:rPr>
        <w:t xml:space="preserve"> </w:t>
      </w:r>
      <w:r w:rsidRPr="0068071F">
        <w:rPr>
          <w:szCs w:val="18"/>
        </w:rPr>
        <w:t>Patients?</w:t>
      </w:r>
      <w:r w:rsidRPr="0068071F">
        <w:rPr>
          <w:i/>
          <w:szCs w:val="18"/>
        </w:rPr>
        <w:t xml:space="preserve"> </w:t>
      </w:r>
      <w:r w:rsidRPr="0068071F">
        <w:rPr>
          <w:szCs w:val="18"/>
        </w:rPr>
        <w:t>A</w:t>
      </w:r>
      <w:r w:rsidRPr="0068071F">
        <w:rPr>
          <w:i/>
          <w:szCs w:val="18"/>
        </w:rPr>
        <w:t xml:space="preserve"> </w:t>
      </w:r>
      <w:r w:rsidRPr="0068071F">
        <w:rPr>
          <w:szCs w:val="18"/>
        </w:rPr>
        <w:t>Study</w:t>
      </w:r>
      <w:r w:rsidRPr="0068071F">
        <w:rPr>
          <w:i/>
          <w:szCs w:val="18"/>
        </w:rPr>
        <w:t xml:space="preserve"> </w:t>
      </w:r>
      <w:r w:rsidRPr="0068071F">
        <w:rPr>
          <w:szCs w:val="18"/>
        </w:rPr>
        <w:t>Protocol.</w:t>
      </w:r>
      <w:r w:rsidRPr="0068071F">
        <w:rPr>
          <w:i/>
          <w:szCs w:val="18"/>
        </w:rPr>
        <w:t xml:space="preserve"> Cancers </w:t>
      </w:r>
      <w:r w:rsidRPr="0068071F">
        <w:rPr>
          <w:b/>
          <w:szCs w:val="18"/>
        </w:rPr>
        <w:t>2020</w:t>
      </w:r>
      <w:r w:rsidRPr="0068071F">
        <w:rPr>
          <w:szCs w:val="18"/>
        </w:rPr>
        <w:t xml:space="preserve">, </w:t>
      </w:r>
      <w:r w:rsidRPr="0068071F">
        <w:rPr>
          <w:i/>
          <w:szCs w:val="18"/>
        </w:rPr>
        <w:t>13</w:t>
      </w:r>
      <w:r w:rsidRPr="0068071F">
        <w:rPr>
          <w:szCs w:val="18"/>
        </w:rPr>
        <w:t>, 1.</w:t>
      </w:r>
    </w:p>
    <w:p w14:paraId="70A88BCD" w14:textId="6057C553"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Moher,</w:t>
      </w:r>
      <w:r w:rsidRPr="0068071F">
        <w:rPr>
          <w:i/>
          <w:szCs w:val="18"/>
        </w:rPr>
        <w:t xml:space="preserve"> </w:t>
      </w:r>
      <w:r w:rsidRPr="0068071F">
        <w:rPr>
          <w:szCs w:val="18"/>
        </w:rPr>
        <w:t>D</w:t>
      </w:r>
      <w:r w:rsidR="0051565D" w:rsidRPr="0068071F">
        <w:rPr>
          <w:szCs w:val="18"/>
        </w:rPr>
        <w:t>.,</w:t>
      </w:r>
      <w:r w:rsidR="00EA4403" w:rsidRPr="0068071F">
        <w:rPr>
          <w:color w:val="1B1B1B"/>
          <w:szCs w:val="18"/>
          <w:shd w:val="clear" w:color="auto" w:fill="FFFFFF"/>
        </w:rPr>
        <w:t xml:space="preserve"> Liberati,</w:t>
      </w:r>
      <w:r w:rsidR="0051565D" w:rsidRPr="0068071F">
        <w:rPr>
          <w:color w:val="1B1B1B"/>
          <w:szCs w:val="18"/>
          <w:shd w:val="clear" w:color="auto" w:fill="FFFFFF"/>
        </w:rPr>
        <w:t xml:space="preserve"> A., </w:t>
      </w:r>
      <w:r w:rsidR="00EA4403" w:rsidRPr="0068071F">
        <w:rPr>
          <w:color w:val="1B1B1B"/>
          <w:szCs w:val="18"/>
          <w:shd w:val="clear" w:color="auto" w:fill="FFFFFF"/>
        </w:rPr>
        <w:t>Tetzlaff, J</w:t>
      </w:r>
      <w:r w:rsidR="0051565D" w:rsidRPr="0068071F">
        <w:rPr>
          <w:color w:val="1B1B1B"/>
          <w:szCs w:val="18"/>
          <w:shd w:val="clear" w:color="auto" w:fill="FFFFFF"/>
        </w:rPr>
        <w:t>.</w:t>
      </w:r>
      <w:r w:rsidR="00EA4403" w:rsidRPr="0068071F">
        <w:rPr>
          <w:color w:val="1B1B1B"/>
          <w:szCs w:val="18"/>
          <w:shd w:val="clear" w:color="auto" w:fill="FFFFFF"/>
        </w:rPr>
        <w:t>, Altman, D.G.</w:t>
      </w:r>
      <w:r w:rsidR="0051565D" w:rsidRPr="0068071F">
        <w:rPr>
          <w:color w:val="1B1B1B"/>
          <w:szCs w:val="18"/>
          <w:shd w:val="clear" w:color="auto" w:fill="FFFFFF"/>
        </w:rPr>
        <w:t>, &amp;</w:t>
      </w:r>
      <w:r w:rsidR="00EA4403" w:rsidRPr="0068071F">
        <w:rPr>
          <w:color w:val="1B1B1B"/>
          <w:szCs w:val="18"/>
          <w:shd w:val="clear" w:color="auto" w:fill="FFFFFF"/>
        </w:rPr>
        <w:t xml:space="preserve"> PRISMA Group</w:t>
      </w:r>
      <w:r w:rsidRPr="0068071F">
        <w:rPr>
          <w:szCs w:val="18"/>
        </w:rPr>
        <w:t>.</w:t>
      </w:r>
      <w:r w:rsidRPr="0068071F">
        <w:rPr>
          <w:i/>
          <w:szCs w:val="18"/>
        </w:rPr>
        <w:t xml:space="preserve"> </w:t>
      </w:r>
      <w:r w:rsidRPr="0068071F">
        <w:rPr>
          <w:szCs w:val="18"/>
        </w:rPr>
        <w:t>Preferred</w:t>
      </w:r>
      <w:r w:rsidRPr="0068071F">
        <w:rPr>
          <w:i/>
          <w:szCs w:val="18"/>
        </w:rPr>
        <w:t xml:space="preserve"> </w:t>
      </w:r>
      <w:r w:rsidRPr="0068071F">
        <w:rPr>
          <w:szCs w:val="18"/>
        </w:rPr>
        <w:t>reporting</w:t>
      </w:r>
      <w:r w:rsidRPr="0068071F">
        <w:rPr>
          <w:i/>
          <w:szCs w:val="18"/>
        </w:rPr>
        <w:t xml:space="preserve"> </w:t>
      </w:r>
      <w:r w:rsidRPr="0068071F">
        <w:rPr>
          <w:szCs w:val="18"/>
        </w:rPr>
        <w:t>items</w:t>
      </w:r>
      <w:r w:rsidRPr="0068071F">
        <w:rPr>
          <w:i/>
          <w:szCs w:val="18"/>
        </w:rPr>
        <w:t xml:space="preserve"> </w:t>
      </w:r>
      <w:r w:rsidRPr="0068071F">
        <w:rPr>
          <w:szCs w:val="18"/>
        </w:rPr>
        <w:t>for</w:t>
      </w:r>
      <w:r w:rsidRPr="0068071F">
        <w:rPr>
          <w:i/>
          <w:szCs w:val="18"/>
        </w:rPr>
        <w:t xml:space="preserve"> </w:t>
      </w:r>
      <w:r w:rsidRPr="0068071F">
        <w:rPr>
          <w:szCs w:val="18"/>
        </w:rPr>
        <w:t>systematic</w:t>
      </w:r>
      <w:r w:rsidRPr="0068071F">
        <w:rPr>
          <w:i/>
          <w:szCs w:val="18"/>
        </w:rPr>
        <w:t xml:space="preserve"> </w:t>
      </w:r>
      <w:r w:rsidRPr="0068071F">
        <w:rPr>
          <w:szCs w:val="18"/>
        </w:rPr>
        <w:t>reviews</w:t>
      </w:r>
      <w:r w:rsidRPr="0068071F">
        <w:rPr>
          <w:i/>
          <w:szCs w:val="18"/>
        </w:rPr>
        <w:t xml:space="preserve"> </w:t>
      </w:r>
      <w:r w:rsidRPr="0068071F">
        <w:rPr>
          <w:szCs w:val="18"/>
        </w:rPr>
        <w:t>and</w:t>
      </w:r>
      <w:r w:rsidRPr="0068071F">
        <w:rPr>
          <w:i/>
          <w:szCs w:val="18"/>
        </w:rPr>
        <w:t xml:space="preserve"> </w:t>
      </w:r>
      <w:r w:rsidRPr="0068071F">
        <w:rPr>
          <w:szCs w:val="18"/>
        </w:rPr>
        <w:t>meta-analyses:</w:t>
      </w:r>
      <w:r w:rsidRPr="0068071F">
        <w:rPr>
          <w:i/>
          <w:szCs w:val="18"/>
        </w:rPr>
        <w:t xml:space="preserve"> </w:t>
      </w:r>
      <w:r w:rsidRPr="0068071F">
        <w:rPr>
          <w:szCs w:val="18"/>
        </w:rPr>
        <w:t>The</w:t>
      </w:r>
      <w:r w:rsidRPr="0068071F">
        <w:rPr>
          <w:i/>
          <w:szCs w:val="18"/>
        </w:rPr>
        <w:t xml:space="preserve"> </w:t>
      </w:r>
      <w:r w:rsidRPr="0068071F">
        <w:rPr>
          <w:szCs w:val="18"/>
        </w:rPr>
        <w:t>PRISMA</w:t>
      </w:r>
      <w:r w:rsidRPr="0068071F">
        <w:rPr>
          <w:i/>
          <w:szCs w:val="18"/>
        </w:rPr>
        <w:t xml:space="preserve"> </w:t>
      </w:r>
      <w:r w:rsidRPr="0068071F">
        <w:rPr>
          <w:szCs w:val="18"/>
        </w:rPr>
        <w:t>statement.</w:t>
      </w:r>
      <w:r w:rsidRPr="0068071F">
        <w:rPr>
          <w:i/>
          <w:szCs w:val="18"/>
        </w:rPr>
        <w:t xml:space="preserve"> </w:t>
      </w:r>
      <w:proofErr w:type="spellStart"/>
      <w:r w:rsidRPr="0068071F">
        <w:rPr>
          <w:i/>
          <w:szCs w:val="18"/>
        </w:rPr>
        <w:t>PLoS</w:t>
      </w:r>
      <w:proofErr w:type="spellEnd"/>
      <w:r w:rsidRPr="0068071F">
        <w:rPr>
          <w:i/>
          <w:szCs w:val="18"/>
        </w:rPr>
        <w:t xml:space="preserve"> Med </w:t>
      </w:r>
      <w:r w:rsidRPr="0068071F">
        <w:rPr>
          <w:b/>
          <w:szCs w:val="18"/>
        </w:rPr>
        <w:t>2009</w:t>
      </w:r>
      <w:r w:rsidRPr="0068071F">
        <w:rPr>
          <w:szCs w:val="18"/>
        </w:rPr>
        <w:t>,</w:t>
      </w:r>
      <w:r w:rsidRPr="0068071F">
        <w:rPr>
          <w:i/>
          <w:szCs w:val="18"/>
        </w:rPr>
        <w:t xml:space="preserve"> 6</w:t>
      </w:r>
      <w:r w:rsidRPr="0068071F">
        <w:rPr>
          <w:szCs w:val="18"/>
        </w:rPr>
        <w:t>,</w:t>
      </w:r>
      <w:r w:rsidRPr="0068071F">
        <w:rPr>
          <w:i/>
          <w:szCs w:val="18"/>
        </w:rPr>
        <w:t xml:space="preserve"> </w:t>
      </w:r>
      <w:r w:rsidRPr="0068071F">
        <w:rPr>
          <w:szCs w:val="18"/>
        </w:rPr>
        <w:t>e1000097.</w:t>
      </w:r>
    </w:p>
    <w:p w14:paraId="0D082E03" w14:textId="7C658D96"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Ray-Coquard</w:t>
      </w:r>
      <w:proofErr w:type="spellEnd"/>
      <w:r w:rsidRPr="0068071F">
        <w:rPr>
          <w:szCs w:val="18"/>
        </w:rPr>
        <w:t>,</w:t>
      </w:r>
      <w:r w:rsidRPr="0068071F">
        <w:rPr>
          <w:i/>
          <w:szCs w:val="18"/>
        </w:rPr>
        <w:t xml:space="preserve"> </w:t>
      </w:r>
      <w:r w:rsidRPr="0068071F">
        <w:rPr>
          <w:szCs w:val="18"/>
        </w:rPr>
        <w:t>I</w:t>
      </w:r>
      <w:r w:rsidR="0051565D" w:rsidRPr="0068071F">
        <w:rPr>
          <w:szCs w:val="18"/>
        </w:rPr>
        <w:t>.,</w:t>
      </w:r>
      <w:r w:rsidRPr="0068071F">
        <w:rPr>
          <w:i/>
          <w:szCs w:val="18"/>
        </w:rPr>
        <w:t xml:space="preserve"> </w:t>
      </w:r>
      <w:proofErr w:type="spellStart"/>
      <w:r w:rsidR="0051565D" w:rsidRPr="0068071F">
        <w:rPr>
          <w:rFonts w:cs="Segoe UI"/>
          <w:color w:val="212121"/>
          <w:szCs w:val="18"/>
          <w:shd w:val="clear" w:color="auto" w:fill="FFFFFF"/>
        </w:rPr>
        <w:t>Pujade</w:t>
      </w:r>
      <w:proofErr w:type="spellEnd"/>
      <w:r w:rsidR="0051565D" w:rsidRPr="0068071F">
        <w:rPr>
          <w:rFonts w:cs="Segoe UI"/>
          <w:color w:val="212121"/>
          <w:szCs w:val="18"/>
          <w:shd w:val="clear" w:color="auto" w:fill="FFFFFF"/>
        </w:rPr>
        <w:t xml:space="preserve"> Lauraine, E., Le </w:t>
      </w:r>
      <w:proofErr w:type="spellStart"/>
      <w:r w:rsidR="0051565D" w:rsidRPr="0068071F">
        <w:rPr>
          <w:rFonts w:cs="Segoe UI"/>
          <w:color w:val="212121"/>
          <w:szCs w:val="18"/>
          <w:shd w:val="clear" w:color="auto" w:fill="FFFFFF"/>
        </w:rPr>
        <w:t>Cesne</w:t>
      </w:r>
      <w:proofErr w:type="spellEnd"/>
      <w:r w:rsidR="0051565D" w:rsidRPr="0068071F">
        <w:rPr>
          <w:rFonts w:cs="Segoe UI"/>
          <w:color w:val="212121"/>
          <w:szCs w:val="18"/>
          <w:shd w:val="clear" w:color="auto" w:fill="FFFFFF"/>
        </w:rPr>
        <w:t xml:space="preserve">, A., Pautier, P., Vacher </w:t>
      </w:r>
      <w:proofErr w:type="spellStart"/>
      <w:r w:rsidR="0051565D" w:rsidRPr="0068071F">
        <w:rPr>
          <w:rFonts w:cs="Segoe UI"/>
          <w:color w:val="212121"/>
          <w:szCs w:val="18"/>
          <w:shd w:val="clear" w:color="auto" w:fill="FFFFFF"/>
        </w:rPr>
        <w:t>Lavenue</w:t>
      </w:r>
      <w:proofErr w:type="spellEnd"/>
      <w:r w:rsidR="0051565D" w:rsidRPr="0068071F">
        <w:rPr>
          <w:rFonts w:cs="Segoe UI"/>
          <w:color w:val="212121"/>
          <w:szCs w:val="18"/>
          <w:shd w:val="clear" w:color="auto" w:fill="FFFFFF"/>
        </w:rPr>
        <w:t xml:space="preserve">, M. C., Trama, A., Casali, P., </w:t>
      </w:r>
      <w:proofErr w:type="spellStart"/>
      <w:r w:rsidR="0051565D" w:rsidRPr="0068071F">
        <w:rPr>
          <w:rFonts w:cs="Segoe UI"/>
          <w:color w:val="212121"/>
          <w:szCs w:val="18"/>
          <w:shd w:val="clear" w:color="auto" w:fill="FFFFFF"/>
        </w:rPr>
        <w:t>Coindre</w:t>
      </w:r>
      <w:proofErr w:type="spellEnd"/>
      <w:r w:rsidR="0051565D" w:rsidRPr="0068071F">
        <w:rPr>
          <w:rFonts w:cs="Segoe UI"/>
          <w:color w:val="212121"/>
          <w:szCs w:val="18"/>
          <w:shd w:val="clear" w:color="auto" w:fill="FFFFFF"/>
        </w:rPr>
        <w:t>, J. M., &amp;</w:t>
      </w:r>
      <w:r w:rsidR="00EA4403" w:rsidRPr="0068071F">
        <w:rPr>
          <w:rFonts w:cs="Segoe UI"/>
          <w:color w:val="212121"/>
          <w:szCs w:val="18"/>
          <w:shd w:val="clear" w:color="auto" w:fill="FFFFFF"/>
        </w:rPr>
        <w:t xml:space="preserve"> Blay, J. Y. </w:t>
      </w:r>
      <w:r w:rsidRPr="0068071F">
        <w:rPr>
          <w:szCs w:val="18"/>
        </w:rPr>
        <w:t>Improving</w:t>
      </w:r>
      <w:r w:rsidRPr="0068071F">
        <w:rPr>
          <w:i/>
          <w:szCs w:val="18"/>
        </w:rPr>
        <w:t xml:space="preserve"> </w:t>
      </w:r>
      <w:r w:rsidRPr="0068071F">
        <w:rPr>
          <w:szCs w:val="18"/>
        </w:rPr>
        <w:t>treatment</w:t>
      </w:r>
      <w:r w:rsidRPr="0068071F">
        <w:rPr>
          <w:i/>
          <w:szCs w:val="18"/>
        </w:rPr>
        <w:t xml:space="preserve"> </w:t>
      </w:r>
      <w:r w:rsidRPr="0068071F">
        <w:rPr>
          <w:szCs w:val="18"/>
        </w:rPr>
        <w:t>results</w:t>
      </w:r>
      <w:r w:rsidRPr="0068071F">
        <w:rPr>
          <w:i/>
          <w:szCs w:val="18"/>
        </w:rPr>
        <w:t xml:space="preserve"> </w:t>
      </w:r>
      <w:r w:rsidRPr="0068071F">
        <w:rPr>
          <w:szCs w:val="18"/>
        </w:rPr>
        <w:t>with</w:t>
      </w:r>
      <w:r w:rsidRPr="0068071F">
        <w:rPr>
          <w:i/>
          <w:szCs w:val="18"/>
        </w:rPr>
        <w:t xml:space="preserve"> </w:t>
      </w:r>
      <w:r w:rsidRPr="0068071F">
        <w:rPr>
          <w:szCs w:val="18"/>
        </w:rPr>
        <w:t>reference</w:t>
      </w:r>
      <w:r w:rsidRPr="0068071F">
        <w:rPr>
          <w:i/>
          <w:szCs w:val="18"/>
        </w:rPr>
        <w:t xml:space="preserve"> </w:t>
      </w:r>
      <w:proofErr w:type="spellStart"/>
      <w:r w:rsidRPr="0068071F">
        <w:rPr>
          <w:szCs w:val="18"/>
        </w:rPr>
        <w:t>centres</w:t>
      </w:r>
      <w:proofErr w:type="spellEnd"/>
      <w:r w:rsidRPr="0068071F">
        <w:rPr>
          <w:i/>
          <w:szCs w:val="18"/>
        </w:rPr>
        <w:t xml:space="preserve"> </w:t>
      </w:r>
      <w:r w:rsidRPr="0068071F">
        <w:rPr>
          <w:szCs w:val="18"/>
        </w:rPr>
        <w:t>for</w:t>
      </w:r>
      <w:r w:rsidRPr="0068071F">
        <w:rPr>
          <w:i/>
          <w:szCs w:val="18"/>
        </w:rPr>
        <w:t xml:space="preserve"> </w:t>
      </w:r>
      <w:r w:rsidRPr="0068071F">
        <w:rPr>
          <w:szCs w:val="18"/>
        </w:rPr>
        <w:t>rare</w:t>
      </w:r>
      <w:r w:rsidRPr="0068071F">
        <w:rPr>
          <w:i/>
          <w:szCs w:val="18"/>
        </w:rPr>
        <w:t xml:space="preserve"> </w:t>
      </w:r>
      <w:r w:rsidRPr="0068071F">
        <w:rPr>
          <w:szCs w:val="18"/>
        </w:rPr>
        <w:t>cancers:</w:t>
      </w:r>
      <w:r w:rsidRPr="0068071F">
        <w:rPr>
          <w:i/>
          <w:szCs w:val="18"/>
        </w:rPr>
        <w:t xml:space="preserve"> </w:t>
      </w:r>
      <w:r w:rsidRPr="0068071F">
        <w:rPr>
          <w:szCs w:val="18"/>
        </w:rPr>
        <w:t>Where</w:t>
      </w:r>
      <w:r w:rsidRPr="0068071F">
        <w:rPr>
          <w:i/>
          <w:szCs w:val="18"/>
        </w:rPr>
        <w:t xml:space="preserve"> </w:t>
      </w:r>
      <w:r w:rsidRPr="0068071F">
        <w:rPr>
          <w:szCs w:val="18"/>
        </w:rPr>
        <w:t>do</w:t>
      </w:r>
      <w:r w:rsidRPr="0068071F">
        <w:rPr>
          <w:i/>
          <w:szCs w:val="18"/>
        </w:rPr>
        <w:t xml:space="preserve"> </w:t>
      </w:r>
      <w:r w:rsidRPr="0068071F">
        <w:rPr>
          <w:szCs w:val="18"/>
        </w:rPr>
        <w:t>we</w:t>
      </w:r>
      <w:r w:rsidRPr="0068071F">
        <w:rPr>
          <w:i/>
          <w:szCs w:val="18"/>
        </w:rPr>
        <w:t xml:space="preserve"> </w:t>
      </w:r>
      <w:r w:rsidRPr="0068071F">
        <w:rPr>
          <w:szCs w:val="18"/>
        </w:rPr>
        <w:t>stand?</w:t>
      </w:r>
      <w:r w:rsidRPr="0068071F">
        <w:rPr>
          <w:i/>
          <w:szCs w:val="18"/>
        </w:rPr>
        <w:t xml:space="preserve"> </w:t>
      </w:r>
      <w:r w:rsidRPr="0068071F">
        <w:rPr>
          <w:i/>
          <w:iCs/>
          <w:szCs w:val="18"/>
        </w:rPr>
        <w:t>Eur. J. Cancer</w:t>
      </w:r>
      <w:r w:rsidRPr="0068071F">
        <w:rPr>
          <w:i/>
          <w:szCs w:val="18"/>
        </w:rPr>
        <w:t xml:space="preserve"> </w:t>
      </w:r>
      <w:r w:rsidRPr="0068071F">
        <w:rPr>
          <w:b/>
          <w:szCs w:val="18"/>
        </w:rPr>
        <w:t>2017</w:t>
      </w:r>
      <w:r w:rsidRPr="0068071F">
        <w:rPr>
          <w:szCs w:val="18"/>
        </w:rPr>
        <w:t xml:space="preserve">, </w:t>
      </w:r>
      <w:r w:rsidRPr="0068071F">
        <w:rPr>
          <w:i/>
          <w:szCs w:val="18"/>
        </w:rPr>
        <w:t>77</w:t>
      </w:r>
      <w:r w:rsidRPr="0068071F">
        <w:rPr>
          <w:szCs w:val="18"/>
        </w:rPr>
        <w:t>, 90–98.</w:t>
      </w:r>
    </w:p>
    <w:p w14:paraId="0DD9EA5B" w14:textId="178D96BA"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de</w:t>
      </w:r>
      <w:r w:rsidRPr="0068071F">
        <w:rPr>
          <w:i/>
          <w:szCs w:val="18"/>
        </w:rPr>
        <w:t xml:space="preserve"> </w:t>
      </w:r>
      <w:r w:rsidRPr="0068071F">
        <w:rPr>
          <w:szCs w:val="18"/>
        </w:rPr>
        <w:t>Heus,</w:t>
      </w:r>
      <w:r w:rsidRPr="0068071F">
        <w:rPr>
          <w:i/>
          <w:szCs w:val="18"/>
        </w:rPr>
        <w:t xml:space="preserve"> </w:t>
      </w:r>
      <w:r w:rsidRPr="0068071F">
        <w:rPr>
          <w:szCs w:val="18"/>
        </w:rPr>
        <w:t>E</w:t>
      </w:r>
      <w:r w:rsidR="0051565D" w:rsidRPr="0068071F">
        <w:rPr>
          <w:szCs w:val="18"/>
        </w:rPr>
        <w:t>.,</w:t>
      </w:r>
      <w:r w:rsidRPr="0068071F">
        <w:rPr>
          <w:i/>
          <w:szCs w:val="18"/>
        </w:rPr>
        <w:t xml:space="preserve"> </w:t>
      </w:r>
      <w:r w:rsidR="0051565D" w:rsidRPr="0068071F">
        <w:rPr>
          <w:rFonts w:cs="Segoe UI"/>
          <w:color w:val="212121"/>
          <w:szCs w:val="18"/>
          <w:shd w:val="clear" w:color="auto" w:fill="FFFFFF"/>
        </w:rPr>
        <w:t xml:space="preserve">van der </w:t>
      </w:r>
      <w:proofErr w:type="spellStart"/>
      <w:r w:rsidR="0051565D" w:rsidRPr="0068071F">
        <w:rPr>
          <w:rFonts w:cs="Segoe UI"/>
          <w:color w:val="212121"/>
          <w:szCs w:val="18"/>
          <w:shd w:val="clear" w:color="auto" w:fill="FFFFFF"/>
        </w:rPr>
        <w:t>Zwan</w:t>
      </w:r>
      <w:proofErr w:type="spellEnd"/>
      <w:r w:rsidR="0051565D" w:rsidRPr="0068071F">
        <w:rPr>
          <w:rFonts w:cs="Segoe UI"/>
          <w:color w:val="212121"/>
          <w:szCs w:val="18"/>
          <w:shd w:val="clear" w:color="auto" w:fill="FFFFFF"/>
        </w:rPr>
        <w:t>, J. M.,</w:t>
      </w:r>
      <w:r w:rsidR="005F670F" w:rsidRPr="0068071F">
        <w:rPr>
          <w:rFonts w:cs="Segoe UI"/>
          <w:color w:val="212121"/>
          <w:szCs w:val="18"/>
          <w:shd w:val="clear" w:color="auto" w:fill="FFFFFF"/>
        </w:rPr>
        <w:t xml:space="preserve"> Husson, O.</w:t>
      </w:r>
      <w:r w:rsidR="0051565D" w:rsidRPr="0068071F">
        <w:rPr>
          <w:rFonts w:cs="Segoe UI"/>
          <w:color w:val="212121"/>
          <w:szCs w:val="18"/>
          <w:shd w:val="clear" w:color="auto" w:fill="FFFFFF"/>
        </w:rPr>
        <w:t xml:space="preserve">, </w:t>
      </w:r>
      <w:proofErr w:type="spellStart"/>
      <w:r w:rsidR="0051565D" w:rsidRPr="0068071F">
        <w:rPr>
          <w:rFonts w:cs="Segoe UI"/>
          <w:color w:val="212121"/>
          <w:szCs w:val="18"/>
          <w:shd w:val="clear" w:color="auto" w:fill="FFFFFF"/>
        </w:rPr>
        <w:t>Frissen</w:t>
      </w:r>
      <w:proofErr w:type="spellEnd"/>
      <w:r w:rsidR="0051565D" w:rsidRPr="0068071F">
        <w:rPr>
          <w:rFonts w:cs="Segoe UI"/>
          <w:color w:val="212121"/>
          <w:szCs w:val="18"/>
          <w:shd w:val="clear" w:color="auto" w:fill="FFFFFF"/>
        </w:rPr>
        <w:t xml:space="preserve">, A. R., van </w:t>
      </w:r>
      <w:proofErr w:type="spellStart"/>
      <w:r w:rsidR="0051565D" w:rsidRPr="0068071F">
        <w:rPr>
          <w:rFonts w:cs="Segoe UI"/>
          <w:color w:val="212121"/>
          <w:szCs w:val="18"/>
          <w:shd w:val="clear" w:color="auto" w:fill="FFFFFF"/>
        </w:rPr>
        <w:t>Herpen</w:t>
      </w:r>
      <w:proofErr w:type="spellEnd"/>
      <w:r w:rsidR="0051565D" w:rsidRPr="0068071F">
        <w:rPr>
          <w:rFonts w:cs="Segoe UI"/>
          <w:color w:val="212121"/>
          <w:szCs w:val="18"/>
          <w:shd w:val="clear" w:color="auto" w:fill="FFFFFF"/>
        </w:rPr>
        <w:t xml:space="preserve">, C. M. L., </w:t>
      </w:r>
      <w:proofErr w:type="spellStart"/>
      <w:r w:rsidR="0051565D" w:rsidRPr="0068071F">
        <w:rPr>
          <w:rFonts w:cs="Segoe UI"/>
          <w:color w:val="212121"/>
          <w:szCs w:val="18"/>
          <w:shd w:val="clear" w:color="auto" w:fill="FFFFFF"/>
        </w:rPr>
        <w:t>Merkx</w:t>
      </w:r>
      <w:proofErr w:type="spellEnd"/>
      <w:r w:rsidR="0051565D" w:rsidRPr="0068071F">
        <w:rPr>
          <w:rFonts w:cs="Segoe UI"/>
          <w:color w:val="212121"/>
          <w:szCs w:val="18"/>
          <w:shd w:val="clear" w:color="auto" w:fill="FFFFFF"/>
        </w:rPr>
        <w:t>, M. A. W., &amp;</w:t>
      </w:r>
      <w:r w:rsidR="005F670F" w:rsidRPr="0068071F">
        <w:rPr>
          <w:rFonts w:cs="Segoe UI"/>
          <w:color w:val="212121"/>
          <w:szCs w:val="18"/>
          <w:shd w:val="clear" w:color="auto" w:fill="FFFFFF"/>
        </w:rPr>
        <w:t xml:space="preserve"> </w:t>
      </w:r>
      <w:proofErr w:type="spellStart"/>
      <w:r w:rsidR="005F670F" w:rsidRPr="0068071F">
        <w:rPr>
          <w:rFonts w:cs="Segoe UI"/>
          <w:color w:val="212121"/>
          <w:szCs w:val="18"/>
          <w:shd w:val="clear" w:color="auto" w:fill="FFFFFF"/>
        </w:rPr>
        <w:t>Duijts</w:t>
      </w:r>
      <w:proofErr w:type="spellEnd"/>
      <w:r w:rsidR="005F670F" w:rsidRPr="0068071F">
        <w:rPr>
          <w:rFonts w:cs="Segoe UI"/>
          <w:color w:val="212121"/>
          <w:szCs w:val="18"/>
          <w:shd w:val="clear" w:color="auto" w:fill="FFFFFF"/>
        </w:rPr>
        <w:t>, S. F. A. </w:t>
      </w:r>
      <w:r w:rsidRPr="0068071F">
        <w:rPr>
          <w:szCs w:val="18"/>
        </w:rPr>
        <w:t>Unmet</w:t>
      </w:r>
      <w:r w:rsidRPr="0068071F">
        <w:rPr>
          <w:i/>
          <w:szCs w:val="18"/>
        </w:rPr>
        <w:t xml:space="preserve"> </w:t>
      </w:r>
      <w:r w:rsidRPr="0068071F">
        <w:rPr>
          <w:szCs w:val="18"/>
        </w:rPr>
        <w:t>supportive</w:t>
      </w:r>
      <w:r w:rsidRPr="0068071F">
        <w:rPr>
          <w:i/>
          <w:szCs w:val="18"/>
        </w:rPr>
        <w:t xml:space="preserve"> </w:t>
      </w:r>
      <w:r w:rsidRPr="0068071F">
        <w:rPr>
          <w:szCs w:val="18"/>
        </w:rPr>
        <w:t>care</w:t>
      </w:r>
      <w:r w:rsidRPr="0068071F">
        <w:rPr>
          <w:i/>
          <w:szCs w:val="18"/>
        </w:rPr>
        <w:t xml:space="preserve"> </w:t>
      </w:r>
      <w:r w:rsidRPr="0068071F">
        <w:rPr>
          <w:szCs w:val="18"/>
        </w:rPr>
        <w:t>needs</w:t>
      </w:r>
      <w:r w:rsidRPr="0068071F">
        <w:rPr>
          <w:i/>
          <w:szCs w:val="18"/>
        </w:rPr>
        <w:t xml:space="preserve"> </w:t>
      </w:r>
      <w:r w:rsidRPr="0068071F">
        <w:rPr>
          <w:szCs w:val="18"/>
        </w:rPr>
        <w:t>of</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rare</w:t>
      </w:r>
      <w:r w:rsidRPr="0068071F">
        <w:rPr>
          <w:i/>
          <w:szCs w:val="18"/>
        </w:rPr>
        <w:t xml:space="preserve"> </w:t>
      </w:r>
      <w:r w:rsidRPr="0068071F">
        <w:rPr>
          <w:szCs w:val="18"/>
        </w:rPr>
        <w:t>cancer:</w:t>
      </w:r>
      <w:r w:rsidRPr="0068071F">
        <w:rPr>
          <w:i/>
          <w:szCs w:val="18"/>
        </w:rPr>
        <w:t xml:space="preserve"> </w:t>
      </w:r>
      <w:r w:rsidRPr="0068071F">
        <w:rPr>
          <w:szCs w:val="18"/>
        </w:rPr>
        <w:t>A</w:t>
      </w:r>
      <w:r w:rsidRPr="0068071F">
        <w:rPr>
          <w:i/>
          <w:szCs w:val="18"/>
        </w:rPr>
        <w:t xml:space="preserve"> </w:t>
      </w:r>
      <w:r w:rsidRPr="0068071F">
        <w:rPr>
          <w:szCs w:val="18"/>
        </w:rPr>
        <w:t>systematic</w:t>
      </w:r>
      <w:r w:rsidRPr="0068071F">
        <w:rPr>
          <w:i/>
          <w:szCs w:val="18"/>
        </w:rPr>
        <w:t xml:space="preserve"> </w:t>
      </w:r>
      <w:r w:rsidRPr="0068071F">
        <w:rPr>
          <w:szCs w:val="18"/>
        </w:rPr>
        <w:t>review.</w:t>
      </w:r>
      <w:r w:rsidRPr="0068071F">
        <w:rPr>
          <w:i/>
          <w:szCs w:val="18"/>
        </w:rPr>
        <w:t xml:space="preserve"> Eur. J. Cancer Care </w:t>
      </w:r>
      <w:r w:rsidRPr="0068071F">
        <w:rPr>
          <w:b/>
          <w:szCs w:val="18"/>
        </w:rPr>
        <w:t>2021</w:t>
      </w:r>
      <w:r w:rsidRPr="0068071F">
        <w:rPr>
          <w:szCs w:val="18"/>
        </w:rPr>
        <w:t>,</w:t>
      </w:r>
      <w:r w:rsidRPr="0068071F">
        <w:rPr>
          <w:i/>
          <w:szCs w:val="18"/>
        </w:rPr>
        <w:t xml:space="preserve"> 30</w:t>
      </w:r>
      <w:r w:rsidRPr="0068071F">
        <w:rPr>
          <w:szCs w:val="18"/>
        </w:rPr>
        <w:t>,</w:t>
      </w:r>
      <w:r w:rsidRPr="0068071F">
        <w:rPr>
          <w:i/>
          <w:szCs w:val="18"/>
        </w:rPr>
        <w:t xml:space="preserve"> </w:t>
      </w:r>
      <w:r w:rsidRPr="0068071F">
        <w:rPr>
          <w:szCs w:val="18"/>
        </w:rPr>
        <w:t>e13502.</w:t>
      </w:r>
    </w:p>
    <w:p w14:paraId="7C00608C" w14:textId="2DDC2DF8"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Aaronson,</w:t>
      </w:r>
      <w:r w:rsidRPr="0068071F">
        <w:rPr>
          <w:i/>
          <w:szCs w:val="18"/>
        </w:rPr>
        <w:t xml:space="preserve"> </w:t>
      </w:r>
      <w:r w:rsidRPr="0068071F">
        <w:rPr>
          <w:szCs w:val="18"/>
        </w:rPr>
        <w:t>N.K.</w:t>
      </w:r>
      <w:r w:rsidR="0051565D" w:rsidRPr="0068071F">
        <w:rPr>
          <w:szCs w:val="18"/>
        </w:rPr>
        <w:t>,</w:t>
      </w:r>
      <w:r w:rsidR="009A05DD" w:rsidRPr="0068071F">
        <w:rPr>
          <w:szCs w:val="18"/>
        </w:rPr>
        <w:t xml:space="preserve"> </w:t>
      </w:r>
      <w:r w:rsidR="009A05DD" w:rsidRPr="0068071F">
        <w:rPr>
          <w:rFonts w:cs="Segoe UI"/>
          <w:color w:val="212121"/>
          <w:szCs w:val="18"/>
          <w:shd w:val="clear" w:color="auto" w:fill="FFFFFF"/>
        </w:rPr>
        <w:t>Ahmedzai, S., Bergman, B., Bullinger, M., Cull, A., Duez, N. J., Filiberti, A., Flechtner, H., Fleishman, S. B., &amp; de Haes, J. C.</w:t>
      </w:r>
      <w:r w:rsidR="0051565D" w:rsidRPr="0068071F">
        <w:rPr>
          <w:rFonts w:cs="Segoe UI"/>
          <w:color w:val="212121"/>
          <w:szCs w:val="18"/>
          <w:shd w:val="clear" w:color="auto" w:fill="FFFFFF"/>
        </w:rPr>
        <w:t>,</w:t>
      </w:r>
      <w:r w:rsidRPr="0068071F">
        <w:rPr>
          <w:i/>
          <w:szCs w:val="18"/>
        </w:rPr>
        <w:t xml:space="preserve"> </w:t>
      </w:r>
      <w:r w:rsidRPr="0068071F">
        <w:rPr>
          <w:szCs w:val="18"/>
        </w:rPr>
        <w:t>et al.</w:t>
      </w:r>
      <w:r w:rsidRPr="0068071F">
        <w:rPr>
          <w:i/>
          <w:szCs w:val="18"/>
        </w:rPr>
        <w:t xml:space="preserve"> </w:t>
      </w:r>
      <w:r w:rsidRPr="0068071F">
        <w:rPr>
          <w:szCs w:val="18"/>
        </w:rPr>
        <w:t>The</w:t>
      </w:r>
      <w:r w:rsidRPr="0068071F">
        <w:rPr>
          <w:i/>
          <w:szCs w:val="18"/>
        </w:rPr>
        <w:t xml:space="preserve"> </w:t>
      </w:r>
      <w:r w:rsidRPr="0068071F">
        <w:rPr>
          <w:szCs w:val="18"/>
        </w:rPr>
        <w:t>European</w:t>
      </w:r>
      <w:r w:rsidRPr="0068071F">
        <w:rPr>
          <w:i/>
          <w:szCs w:val="18"/>
        </w:rPr>
        <w:t xml:space="preserve"> </w:t>
      </w:r>
      <w:r w:rsidRPr="0068071F">
        <w:rPr>
          <w:szCs w:val="18"/>
        </w:rPr>
        <w:t>Organization</w:t>
      </w:r>
      <w:r w:rsidRPr="0068071F">
        <w:rPr>
          <w:i/>
          <w:szCs w:val="18"/>
        </w:rPr>
        <w:t xml:space="preserve"> </w:t>
      </w:r>
      <w:r w:rsidRPr="0068071F">
        <w:rPr>
          <w:szCs w:val="18"/>
        </w:rPr>
        <w:t>for</w:t>
      </w:r>
      <w:r w:rsidRPr="0068071F">
        <w:rPr>
          <w:i/>
          <w:szCs w:val="18"/>
        </w:rPr>
        <w:t xml:space="preserve"> </w:t>
      </w:r>
      <w:r w:rsidRPr="0068071F">
        <w:rPr>
          <w:szCs w:val="18"/>
        </w:rPr>
        <w:t>Research</w:t>
      </w:r>
      <w:r w:rsidRPr="0068071F">
        <w:rPr>
          <w:i/>
          <w:szCs w:val="18"/>
        </w:rPr>
        <w:t xml:space="preserve"> </w:t>
      </w:r>
      <w:r w:rsidRPr="0068071F">
        <w:rPr>
          <w:szCs w:val="18"/>
        </w:rPr>
        <w:t>and</w:t>
      </w:r>
      <w:r w:rsidRPr="0068071F">
        <w:rPr>
          <w:i/>
          <w:szCs w:val="18"/>
        </w:rPr>
        <w:t xml:space="preserve"> </w:t>
      </w:r>
      <w:r w:rsidRPr="0068071F">
        <w:rPr>
          <w:szCs w:val="18"/>
        </w:rPr>
        <w:t>Treatment</w:t>
      </w:r>
      <w:r w:rsidRPr="0068071F">
        <w:rPr>
          <w:i/>
          <w:szCs w:val="18"/>
        </w:rPr>
        <w:t xml:space="preserve"> </w:t>
      </w:r>
      <w:r w:rsidRPr="0068071F">
        <w:rPr>
          <w:szCs w:val="18"/>
        </w:rPr>
        <w:t>of</w:t>
      </w:r>
      <w:r w:rsidRPr="0068071F">
        <w:rPr>
          <w:i/>
          <w:szCs w:val="18"/>
        </w:rPr>
        <w:t xml:space="preserve"> </w:t>
      </w:r>
      <w:r w:rsidRPr="0068071F">
        <w:rPr>
          <w:szCs w:val="18"/>
        </w:rPr>
        <w:t>Cancer</w:t>
      </w:r>
      <w:r w:rsidRPr="0068071F">
        <w:rPr>
          <w:i/>
          <w:szCs w:val="18"/>
        </w:rPr>
        <w:t xml:space="preserve"> </w:t>
      </w:r>
      <w:r w:rsidRPr="0068071F">
        <w:rPr>
          <w:szCs w:val="18"/>
        </w:rPr>
        <w:t>QLQ-C30:</w:t>
      </w:r>
      <w:r w:rsidRPr="0068071F">
        <w:rPr>
          <w:i/>
          <w:szCs w:val="18"/>
        </w:rPr>
        <w:t xml:space="preserve"> </w:t>
      </w:r>
      <w:r w:rsidRPr="0068071F">
        <w:rPr>
          <w:szCs w:val="18"/>
        </w:rPr>
        <w:t>A</w:t>
      </w:r>
      <w:r w:rsidRPr="0068071F">
        <w:rPr>
          <w:i/>
          <w:szCs w:val="18"/>
        </w:rPr>
        <w:t xml:space="preserve"> </w:t>
      </w:r>
      <w:r w:rsidRPr="0068071F">
        <w:rPr>
          <w:szCs w:val="18"/>
        </w:rPr>
        <w:t>quality-of-life</w:t>
      </w:r>
      <w:r w:rsidRPr="0068071F">
        <w:rPr>
          <w:i/>
          <w:szCs w:val="18"/>
        </w:rPr>
        <w:t xml:space="preserve"> </w:t>
      </w:r>
      <w:r w:rsidRPr="0068071F">
        <w:rPr>
          <w:szCs w:val="18"/>
        </w:rPr>
        <w:t>instrument</w:t>
      </w:r>
      <w:r w:rsidRPr="0068071F">
        <w:rPr>
          <w:i/>
          <w:szCs w:val="18"/>
        </w:rPr>
        <w:t xml:space="preserve"> </w:t>
      </w:r>
      <w:r w:rsidRPr="0068071F">
        <w:rPr>
          <w:szCs w:val="18"/>
        </w:rPr>
        <w:t>for</w:t>
      </w:r>
      <w:r w:rsidRPr="0068071F">
        <w:rPr>
          <w:i/>
          <w:szCs w:val="18"/>
        </w:rPr>
        <w:t xml:space="preserve"> </w:t>
      </w:r>
      <w:r w:rsidRPr="0068071F">
        <w:rPr>
          <w:szCs w:val="18"/>
        </w:rPr>
        <w:t>use</w:t>
      </w:r>
      <w:r w:rsidRPr="0068071F">
        <w:rPr>
          <w:i/>
          <w:szCs w:val="18"/>
        </w:rPr>
        <w:t xml:space="preserve"> </w:t>
      </w:r>
      <w:r w:rsidRPr="0068071F">
        <w:rPr>
          <w:szCs w:val="18"/>
        </w:rPr>
        <w:t>in</w:t>
      </w:r>
      <w:r w:rsidRPr="0068071F">
        <w:rPr>
          <w:i/>
          <w:szCs w:val="18"/>
        </w:rPr>
        <w:t xml:space="preserve"> </w:t>
      </w:r>
      <w:r w:rsidRPr="0068071F">
        <w:rPr>
          <w:szCs w:val="18"/>
        </w:rPr>
        <w:t>international</w:t>
      </w:r>
      <w:r w:rsidRPr="0068071F">
        <w:rPr>
          <w:i/>
          <w:szCs w:val="18"/>
        </w:rPr>
        <w:t xml:space="preserve"> </w:t>
      </w:r>
      <w:r w:rsidRPr="0068071F">
        <w:rPr>
          <w:szCs w:val="18"/>
        </w:rPr>
        <w:t>clinical</w:t>
      </w:r>
      <w:r w:rsidRPr="0068071F">
        <w:rPr>
          <w:i/>
          <w:szCs w:val="18"/>
        </w:rPr>
        <w:t xml:space="preserve"> </w:t>
      </w:r>
      <w:r w:rsidRPr="0068071F">
        <w:rPr>
          <w:szCs w:val="18"/>
        </w:rPr>
        <w:t>trials</w:t>
      </w:r>
      <w:r w:rsidRPr="0068071F">
        <w:rPr>
          <w:i/>
          <w:szCs w:val="18"/>
        </w:rPr>
        <w:t xml:space="preserve"> </w:t>
      </w:r>
      <w:r w:rsidRPr="0068071F">
        <w:rPr>
          <w:szCs w:val="18"/>
        </w:rPr>
        <w:t>in</w:t>
      </w:r>
      <w:r w:rsidRPr="0068071F">
        <w:rPr>
          <w:i/>
          <w:szCs w:val="18"/>
        </w:rPr>
        <w:t xml:space="preserve"> </w:t>
      </w:r>
      <w:r w:rsidRPr="0068071F">
        <w:rPr>
          <w:szCs w:val="18"/>
        </w:rPr>
        <w:t>oncology.</w:t>
      </w:r>
      <w:r w:rsidRPr="0068071F">
        <w:rPr>
          <w:i/>
          <w:szCs w:val="18"/>
        </w:rPr>
        <w:t xml:space="preserve"> J. Natl. Cancer Inst. </w:t>
      </w:r>
      <w:r w:rsidRPr="0068071F">
        <w:rPr>
          <w:b/>
          <w:szCs w:val="18"/>
        </w:rPr>
        <w:t>1993</w:t>
      </w:r>
      <w:r w:rsidRPr="0068071F">
        <w:rPr>
          <w:szCs w:val="18"/>
        </w:rPr>
        <w:t>,</w:t>
      </w:r>
      <w:r w:rsidRPr="0068071F">
        <w:rPr>
          <w:i/>
          <w:szCs w:val="18"/>
        </w:rPr>
        <w:t xml:space="preserve"> 85</w:t>
      </w:r>
      <w:r w:rsidRPr="0068071F">
        <w:rPr>
          <w:szCs w:val="18"/>
        </w:rPr>
        <w:t>, 365–376.</w:t>
      </w:r>
    </w:p>
    <w:p w14:paraId="3584E39B" w14:textId="61E1A9CC"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Cella,</w:t>
      </w:r>
      <w:r w:rsidRPr="0068071F">
        <w:rPr>
          <w:i/>
          <w:szCs w:val="18"/>
        </w:rPr>
        <w:t xml:space="preserve"> </w:t>
      </w:r>
      <w:r w:rsidRPr="0068071F">
        <w:rPr>
          <w:szCs w:val="18"/>
        </w:rPr>
        <w:t>D.F</w:t>
      </w:r>
      <w:r w:rsidR="0051565D" w:rsidRPr="0068071F">
        <w:rPr>
          <w:rFonts w:cs="Segoe UI"/>
          <w:color w:val="212121"/>
          <w:szCs w:val="18"/>
          <w:shd w:val="clear" w:color="auto" w:fill="FFFFFF"/>
        </w:rPr>
        <w:t>.,</w:t>
      </w:r>
      <w:r w:rsidR="009A05DD" w:rsidRPr="0068071F">
        <w:rPr>
          <w:rFonts w:cs="Segoe UI"/>
          <w:color w:val="212121"/>
          <w:szCs w:val="18"/>
          <w:shd w:val="clear" w:color="auto" w:fill="FFFFFF"/>
        </w:rPr>
        <w:t xml:space="preserve"> </w:t>
      </w:r>
      <w:proofErr w:type="spellStart"/>
      <w:r w:rsidR="009A05DD" w:rsidRPr="0068071F">
        <w:rPr>
          <w:rFonts w:cs="Segoe UI"/>
          <w:color w:val="212121"/>
          <w:szCs w:val="18"/>
          <w:shd w:val="clear" w:color="auto" w:fill="FFFFFF"/>
        </w:rPr>
        <w:t>Tulsky</w:t>
      </w:r>
      <w:proofErr w:type="spellEnd"/>
      <w:r w:rsidR="009A05DD" w:rsidRPr="0068071F">
        <w:rPr>
          <w:rFonts w:cs="Segoe UI"/>
          <w:color w:val="212121"/>
          <w:szCs w:val="18"/>
          <w:shd w:val="clear" w:color="auto" w:fill="FFFFFF"/>
        </w:rPr>
        <w:t xml:space="preserve">, D. S., Gray, G., Sarafian, B., Linn, E., Bonomi, A., Silberman, M., Yellen, S. B., </w:t>
      </w:r>
      <w:proofErr w:type="spellStart"/>
      <w:r w:rsidR="009A05DD" w:rsidRPr="0068071F">
        <w:rPr>
          <w:rFonts w:cs="Segoe UI"/>
          <w:color w:val="212121"/>
          <w:szCs w:val="18"/>
          <w:shd w:val="clear" w:color="auto" w:fill="FFFFFF"/>
        </w:rPr>
        <w:t>Winicour</w:t>
      </w:r>
      <w:proofErr w:type="spellEnd"/>
      <w:r w:rsidR="009A05DD" w:rsidRPr="0068071F">
        <w:rPr>
          <w:rFonts w:cs="Segoe UI"/>
          <w:color w:val="212121"/>
          <w:szCs w:val="18"/>
          <w:shd w:val="clear" w:color="auto" w:fill="FFFFFF"/>
        </w:rPr>
        <w:t>, P., &amp; Brannon, J.</w:t>
      </w:r>
      <w:r w:rsidR="0051565D" w:rsidRPr="0068071F">
        <w:rPr>
          <w:rFonts w:cs="Segoe UI"/>
          <w:color w:val="212121"/>
          <w:szCs w:val="18"/>
          <w:shd w:val="clear" w:color="auto" w:fill="FFFFFF"/>
        </w:rPr>
        <w:t xml:space="preserve"> </w:t>
      </w:r>
      <w:r w:rsidRPr="0068071F">
        <w:rPr>
          <w:szCs w:val="18"/>
        </w:rPr>
        <w:t>The</w:t>
      </w:r>
      <w:r w:rsidRPr="0068071F">
        <w:rPr>
          <w:i/>
          <w:szCs w:val="18"/>
        </w:rPr>
        <w:t xml:space="preserve"> </w:t>
      </w:r>
      <w:r w:rsidRPr="0068071F">
        <w:rPr>
          <w:szCs w:val="18"/>
        </w:rPr>
        <w:t>Functional</w:t>
      </w:r>
      <w:r w:rsidRPr="0068071F">
        <w:rPr>
          <w:i/>
          <w:szCs w:val="18"/>
        </w:rPr>
        <w:t xml:space="preserve"> </w:t>
      </w:r>
      <w:r w:rsidRPr="0068071F">
        <w:rPr>
          <w:szCs w:val="18"/>
        </w:rPr>
        <w:t>Assessment</w:t>
      </w:r>
      <w:r w:rsidRPr="0068071F">
        <w:rPr>
          <w:i/>
          <w:szCs w:val="18"/>
        </w:rPr>
        <w:t xml:space="preserve"> </w:t>
      </w:r>
      <w:r w:rsidRPr="0068071F">
        <w:rPr>
          <w:szCs w:val="18"/>
        </w:rPr>
        <w:t>of</w:t>
      </w:r>
      <w:r w:rsidRPr="0068071F">
        <w:rPr>
          <w:i/>
          <w:szCs w:val="18"/>
        </w:rPr>
        <w:t xml:space="preserve"> </w:t>
      </w:r>
      <w:r w:rsidRPr="0068071F">
        <w:rPr>
          <w:szCs w:val="18"/>
        </w:rPr>
        <w:t>Cancer</w:t>
      </w:r>
      <w:r w:rsidRPr="0068071F">
        <w:rPr>
          <w:i/>
          <w:szCs w:val="18"/>
        </w:rPr>
        <w:t xml:space="preserve"> </w:t>
      </w:r>
      <w:r w:rsidRPr="0068071F">
        <w:rPr>
          <w:szCs w:val="18"/>
        </w:rPr>
        <w:t>Therapy</w:t>
      </w:r>
      <w:r w:rsidRPr="0068071F">
        <w:rPr>
          <w:i/>
          <w:szCs w:val="18"/>
        </w:rPr>
        <w:t xml:space="preserve"> </w:t>
      </w:r>
      <w:r w:rsidRPr="0068071F">
        <w:rPr>
          <w:szCs w:val="18"/>
        </w:rPr>
        <w:t>scale:</w:t>
      </w:r>
      <w:r w:rsidRPr="0068071F">
        <w:rPr>
          <w:i/>
          <w:szCs w:val="18"/>
        </w:rPr>
        <w:t xml:space="preserve"> </w:t>
      </w:r>
      <w:r w:rsidRPr="0068071F">
        <w:rPr>
          <w:szCs w:val="18"/>
        </w:rPr>
        <w:t>Development</w:t>
      </w:r>
      <w:r w:rsidRPr="0068071F">
        <w:rPr>
          <w:i/>
          <w:szCs w:val="18"/>
        </w:rPr>
        <w:t xml:space="preserve"> </w:t>
      </w:r>
      <w:r w:rsidRPr="0068071F">
        <w:rPr>
          <w:szCs w:val="18"/>
        </w:rPr>
        <w:t>and</w:t>
      </w:r>
      <w:r w:rsidRPr="0068071F">
        <w:rPr>
          <w:i/>
          <w:szCs w:val="18"/>
        </w:rPr>
        <w:t xml:space="preserve"> </w:t>
      </w:r>
      <w:r w:rsidRPr="0068071F">
        <w:rPr>
          <w:szCs w:val="18"/>
        </w:rPr>
        <w:t>validation</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general</w:t>
      </w:r>
      <w:r w:rsidRPr="0068071F">
        <w:rPr>
          <w:i/>
          <w:szCs w:val="18"/>
        </w:rPr>
        <w:t xml:space="preserve"> </w:t>
      </w:r>
      <w:r w:rsidRPr="0068071F">
        <w:rPr>
          <w:szCs w:val="18"/>
        </w:rPr>
        <w:t>measure.</w:t>
      </w:r>
      <w:r w:rsidRPr="0068071F">
        <w:rPr>
          <w:i/>
          <w:szCs w:val="18"/>
        </w:rPr>
        <w:t xml:space="preserve"> J. Clin. Oncol. </w:t>
      </w:r>
      <w:r w:rsidRPr="0068071F">
        <w:rPr>
          <w:b/>
          <w:szCs w:val="18"/>
        </w:rPr>
        <w:t>1993</w:t>
      </w:r>
      <w:r w:rsidRPr="0068071F">
        <w:rPr>
          <w:szCs w:val="18"/>
        </w:rPr>
        <w:t>,</w:t>
      </w:r>
      <w:r w:rsidRPr="0068071F">
        <w:rPr>
          <w:i/>
          <w:szCs w:val="18"/>
        </w:rPr>
        <w:t xml:space="preserve"> 11</w:t>
      </w:r>
      <w:r w:rsidRPr="0068071F">
        <w:rPr>
          <w:szCs w:val="18"/>
        </w:rPr>
        <w:t>, 570–579.</w:t>
      </w:r>
    </w:p>
    <w:p w14:paraId="461C77D1" w14:textId="293BD8E4"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Rabin,</w:t>
      </w:r>
      <w:r w:rsidRPr="0068071F">
        <w:rPr>
          <w:i/>
          <w:szCs w:val="18"/>
        </w:rPr>
        <w:t xml:space="preserve"> </w:t>
      </w:r>
      <w:r w:rsidRPr="0068071F">
        <w:rPr>
          <w:szCs w:val="18"/>
        </w:rPr>
        <w:t>R.</w:t>
      </w:r>
      <w:r w:rsidR="0051565D" w:rsidRPr="0068071F">
        <w:rPr>
          <w:szCs w:val="18"/>
        </w:rPr>
        <w:t>,</w:t>
      </w:r>
      <w:r w:rsidRPr="0068071F">
        <w:rPr>
          <w:i/>
          <w:szCs w:val="18"/>
        </w:rPr>
        <w:t xml:space="preserve"> </w:t>
      </w:r>
      <w:r w:rsidRPr="0068071F">
        <w:rPr>
          <w:szCs w:val="18"/>
        </w:rPr>
        <w:t>de</w:t>
      </w:r>
      <w:r w:rsidRPr="0068071F">
        <w:rPr>
          <w:i/>
          <w:szCs w:val="18"/>
        </w:rPr>
        <w:t xml:space="preserve"> </w:t>
      </w:r>
      <w:r w:rsidRPr="0068071F">
        <w:rPr>
          <w:szCs w:val="18"/>
        </w:rPr>
        <w:t>Charro,</w:t>
      </w:r>
      <w:r w:rsidRPr="0068071F">
        <w:rPr>
          <w:i/>
          <w:szCs w:val="18"/>
        </w:rPr>
        <w:t xml:space="preserve"> </w:t>
      </w:r>
      <w:r w:rsidRPr="0068071F">
        <w:rPr>
          <w:szCs w:val="18"/>
        </w:rPr>
        <w:t>F.</w:t>
      </w:r>
      <w:r w:rsidRPr="0068071F">
        <w:rPr>
          <w:i/>
          <w:szCs w:val="18"/>
        </w:rPr>
        <w:t xml:space="preserve"> </w:t>
      </w:r>
      <w:r w:rsidRPr="0068071F">
        <w:rPr>
          <w:szCs w:val="18"/>
        </w:rPr>
        <w:t>EQ-5D:</w:t>
      </w:r>
      <w:r w:rsidRPr="0068071F">
        <w:rPr>
          <w:i/>
          <w:szCs w:val="18"/>
        </w:rPr>
        <w:t xml:space="preserve"> </w:t>
      </w:r>
      <w:r w:rsidRPr="0068071F">
        <w:rPr>
          <w:szCs w:val="18"/>
        </w:rPr>
        <w:t>A</w:t>
      </w:r>
      <w:r w:rsidRPr="0068071F">
        <w:rPr>
          <w:i/>
          <w:szCs w:val="18"/>
        </w:rPr>
        <w:t xml:space="preserve"> </w:t>
      </w:r>
      <w:r w:rsidRPr="0068071F">
        <w:rPr>
          <w:szCs w:val="18"/>
        </w:rPr>
        <w:t>measure</w:t>
      </w:r>
      <w:r w:rsidRPr="0068071F">
        <w:rPr>
          <w:i/>
          <w:szCs w:val="18"/>
        </w:rPr>
        <w:t xml:space="preserve"> </w:t>
      </w:r>
      <w:r w:rsidRPr="0068071F">
        <w:rPr>
          <w:szCs w:val="18"/>
        </w:rPr>
        <w:t>of</w:t>
      </w:r>
      <w:r w:rsidRPr="0068071F">
        <w:rPr>
          <w:i/>
          <w:szCs w:val="18"/>
        </w:rPr>
        <w:t xml:space="preserve"> </w:t>
      </w:r>
      <w:r w:rsidRPr="0068071F">
        <w:rPr>
          <w:szCs w:val="18"/>
        </w:rPr>
        <w:t>health</w:t>
      </w:r>
      <w:r w:rsidRPr="0068071F">
        <w:rPr>
          <w:i/>
          <w:szCs w:val="18"/>
        </w:rPr>
        <w:t xml:space="preserve"> </w:t>
      </w:r>
      <w:r w:rsidRPr="0068071F">
        <w:rPr>
          <w:szCs w:val="18"/>
        </w:rPr>
        <w:t>status</w:t>
      </w:r>
      <w:r w:rsidRPr="0068071F">
        <w:rPr>
          <w:i/>
          <w:szCs w:val="18"/>
        </w:rPr>
        <w:t xml:space="preserve"> </w:t>
      </w:r>
      <w:r w:rsidRPr="0068071F">
        <w:rPr>
          <w:szCs w:val="18"/>
        </w:rPr>
        <w:t>from</w:t>
      </w:r>
      <w:r w:rsidRPr="0068071F">
        <w:rPr>
          <w:i/>
          <w:szCs w:val="18"/>
        </w:rPr>
        <w:t xml:space="preserve"> </w:t>
      </w:r>
      <w:r w:rsidRPr="0068071F">
        <w:rPr>
          <w:szCs w:val="18"/>
        </w:rPr>
        <w:t>the</w:t>
      </w:r>
      <w:r w:rsidRPr="0068071F">
        <w:rPr>
          <w:i/>
          <w:szCs w:val="18"/>
        </w:rPr>
        <w:t xml:space="preserve"> </w:t>
      </w:r>
      <w:proofErr w:type="spellStart"/>
      <w:r w:rsidRPr="0068071F">
        <w:rPr>
          <w:szCs w:val="18"/>
        </w:rPr>
        <w:t>EuroQol</w:t>
      </w:r>
      <w:proofErr w:type="spellEnd"/>
      <w:r w:rsidRPr="0068071F">
        <w:rPr>
          <w:i/>
          <w:szCs w:val="18"/>
        </w:rPr>
        <w:t xml:space="preserve"> </w:t>
      </w:r>
      <w:r w:rsidRPr="0068071F">
        <w:rPr>
          <w:szCs w:val="18"/>
        </w:rPr>
        <w:t>Group.</w:t>
      </w:r>
      <w:r w:rsidRPr="0068071F">
        <w:rPr>
          <w:i/>
          <w:szCs w:val="18"/>
        </w:rPr>
        <w:t xml:space="preserve"> Ann. Med. </w:t>
      </w:r>
      <w:r w:rsidRPr="0068071F">
        <w:rPr>
          <w:b/>
          <w:szCs w:val="18"/>
        </w:rPr>
        <w:t>2001</w:t>
      </w:r>
      <w:r w:rsidRPr="0068071F">
        <w:rPr>
          <w:szCs w:val="18"/>
        </w:rPr>
        <w:t>,</w:t>
      </w:r>
      <w:r w:rsidRPr="0068071F">
        <w:rPr>
          <w:i/>
          <w:szCs w:val="18"/>
        </w:rPr>
        <w:t xml:space="preserve"> 33</w:t>
      </w:r>
      <w:r w:rsidRPr="0068071F">
        <w:rPr>
          <w:szCs w:val="18"/>
        </w:rPr>
        <w:t>, 337–343.</w:t>
      </w:r>
    </w:p>
    <w:p w14:paraId="4D2D63D8" w14:textId="77FC7E3D"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Ware,</w:t>
      </w:r>
      <w:r w:rsidRPr="0068071F">
        <w:rPr>
          <w:i/>
          <w:szCs w:val="18"/>
        </w:rPr>
        <w:t xml:space="preserve"> </w:t>
      </w:r>
      <w:r w:rsidRPr="0068071F">
        <w:rPr>
          <w:szCs w:val="18"/>
        </w:rPr>
        <w:t>J.E.,</w:t>
      </w:r>
      <w:r w:rsidRPr="0068071F">
        <w:rPr>
          <w:i/>
          <w:szCs w:val="18"/>
        </w:rPr>
        <w:t xml:space="preserve"> </w:t>
      </w:r>
      <w:r w:rsidRPr="0068071F">
        <w:rPr>
          <w:szCs w:val="18"/>
        </w:rPr>
        <w:t>Jr.</w:t>
      </w:r>
      <w:r w:rsidR="0051565D" w:rsidRPr="0068071F">
        <w:rPr>
          <w:szCs w:val="18"/>
        </w:rPr>
        <w:t>., &amp;</w:t>
      </w:r>
      <w:r w:rsidRPr="0068071F">
        <w:rPr>
          <w:i/>
          <w:szCs w:val="18"/>
        </w:rPr>
        <w:t xml:space="preserve"> </w:t>
      </w:r>
      <w:proofErr w:type="spellStart"/>
      <w:r w:rsidRPr="0068071F">
        <w:rPr>
          <w:szCs w:val="18"/>
        </w:rPr>
        <w:t>Sherbourne</w:t>
      </w:r>
      <w:proofErr w:type="spellEnd"/>
      <w:r w:rsidRPr="0068071F">
        <w:rPr>
          <w:szCs w:val="18"/>
        </w:rPr>
        <w:t>,</w:t>
      </w:r>
      <w:r w:rsidRPr="0068071F">
        <w:rPr>
          <w:i/>
          <w:szCs w:val="18"/>
        </w:rPr>
        <w:t xml:space="preserve"> </w:t>
      </w:r>
      <w:r w:rsidRPr="0068071F">
        <w:rPr>
          <w:szCs w:val="18"/>
        </w:rPr>
        <w:t>C.D.</w:t>
      </w:r>
      <w:r w:rsidRPr="0068071F">
        <w:rPr>
          <w:i/>
          <w:szCs w:val="18"/>
        </w:rPr>
        <w:t xml:space="preserve"> </w:t>
      </w:r>
      <w:r w:rsidRPr="0068071F">
        <w:rPr>
          <w:szCs w:val="18"/>
        </w:rPr>
        <w:t>The</w:t>
      </w:r>
      <w:r w:rsidRPr="0068071F">
        <w:rPr>
          <w:i/>
          <w:szCs w:val="18"/>
        </w:rPr>
        <w:t xml:space="preserve"> </w:t>
      </w:r>
      <w:r w:rsidRPr="0068071F">
        <w:rPr>
          <w:szCs w:val="18"/>
        </w:rPr>
        <w:t>MOS</w:t>
      </w:r>
      <w:r w:rsidRPr="0068071F">
        <w:rPr>
          <w:i/>
          <w:szCs w:val="18"/>
        </w:rPr>
        <w:t xml:space="preserve"> </w:t>
      </w:r>
      <w:r w:rsidRPr="0068071F">
        <w:rPr>
          <w:szCs w:val="18"/>
        </w:rPr>
        <w:t>36-item</w:t>
      </w:r>
      <w:r w:rsidRPr="0068071F">
        <w:rPr>
          <w:i/>
          <w:szCs w:val="18"/>
        </w:rPr>
        <w:t xml:space="preserve"> </w:t>
      </w:r>
      <w:r w:rsidRPr="0068071F">
        <w:rPr>
          <w:szCs w:val="18"/>
        </w:rPr>
        <w:t>short-form</w:t>
      </w:r>
      <w:r w:rsidRPr="0068071F">
        <w:rPr>
          <w:i/>
          <w:szCs w:val="18"/>
        </w:rPr>
        <w:t xml:space="preserve"> </w:t>
      </w:r>
      <w:r w:rsidRPr="0068071F">
        <w:rPr>
          <w:szCs w:val="18"/>
        </w:rPr>
        <w:t>health</w:t>
      </w:r>
      <w:r w:rsidRPr="0068071F">
        <w:rPr>
          <w:i/>
          <w:szCs w:val="18"/>
        </w:rPr>
        <w:t xml:space="preserve"> </w:t>
      </w:r>
      <w:r w:rsidRPr="0068071F">
        <w:rPr>
          <w:szCs w:val="18"/>
        </w:rPr>
        <w:t>survey</w:t>
      </w:r>
      <w:r w:rsidRPr="0068071F">
        <w:rPr>
          <w:i/>
          <w:szCs w:val="18"/>
        </w:rPr>
        <w:t xml:space="preserve"> </w:t>
      </w:r>
      <w:r w:rsidRPr="0068071F">
        <w:rPr>
          <w:szCs w:val="18"/>
        </w:rPr>
        <w:t>(SF-36).</w:t>
      </w:r>
      <w:r w:rsidRPr="0068071F">
        <w:rPr>
          <w:i/>
          <w:szCs w:val="18"/>
        </w:rPr>
        <w:t xml:space="preserve"> </w:t>
      </w:r>
      <w:r w:rsidRPr="0068071F">
        <w:rPr>
          <w:szCs w:val="18"/>
        </w:rPr>
        <w:t>I.</w:t>
      </w:r>
      <w:r w:rsidRPr="0068071F">
        <w:rPr>
          <w:i/>
          <w:szCs w:val="18"/>
        </w:rPr>
        <w:t xml:space="preserve"> </w:t>
      </w:r>
      <w:r w:rsidRPr="0068071F">
        <w:rPr>
          <w:szCs w:val="18"/>
        </w:rPr>
        <w:t>Conceptual</w:t>
      </w:r>
      <w:r w:rsidRPr="0068071F">
        <w:rPr>
          <w:i/>
          <w:szCs w:val="18"/>
        </w:rPr>
        <w:t xml:space="preserve"> </w:t>
      </w:r>
      <w:r w:rsidRPr="0068071F">
        <w:rPr>
          <w:szCs w:val="18"/>
        </w:rPr>
        <w:t>framework</w:t>
      </w:r>
      <w:r w:rsidRPr="0068071F">
        <w:rPr>
          <w:i/>
          <w:szCs w:val="18"/>
        </w:rPr>
        <w:t xml:space="preserve"> </w:t>
      </w:r>
      <w:r w:rsidRPr="0068071F">
        <w:rPr>
          <w:szCs w:val="18"/>
        </w:rPr>
        <w:t>and</w:t>
      </w:r>
      <w:r w:rsidRPr="0068071F">
        <w:rPr>
          <w:i/>
          <w:szCs w:val="18"/>
        </w:rPr>
        <w:t xml:space="preserve"> </w:t>
      </w:r>
      <w:r w:rsidRPr="0068071F">
        <w:rPr>
          <w:szCs w:val="18"/>
        </w:rPr>
        <w:t>item</w:t>
      </w:r>
      <w:r w:rsidRPr="0068071F">
        <w:rPr>
          <w:i/>
          <w:szCs w:val="18"/>
        </w:rPr>
        <w:t xml:space="preserve"> </w:t>
      </w:r>
      <w:r w:rsidRPr="0068071F">
        <w:rPr>
          <w:szCs w:val="18"/>
        </w:rPr>
        <w:t>selection.</w:t>
      </w:r>
      <w:r w:rsidRPr="0068071F">
        <w:rPr>
          <w:i/>
          <w:szCs w:val="18"/>
        </w:rPr>
        <w:t xml:space="preserve"> Med. Care </w:t>
      </w:r>
      <w:r w:rsidRPr="0068071F">
        <w:rPr>
          <w:b/>
          <w:szCs w:val="18"/>
        </w:rPr>
        <w:t>1992</w:t>
      </w:r>
      <w:r w:rsidRPr="0068071F">
        <w:rPr>
          <w:szCs w:val="18"/>
        </w:rPr>
        <w:t>,</w:t>
      </w:r>
      <w:r w:rsidRPr="0068071F">
        <w:rPr>
          <w:i/>
          <w:szCs w:val="18"/>
        </w:rPr>
        <w:t xml:space="preserve"> 30</w:t>
      </w:r>
      <w:r w:rsidRPr="0068071F">
        <w:rPr>
          <w:szCs w:val="18"/>
        </w:rPr>
        <w:t>, 473–483.</w:t>
      </w:r>
    </w:p>
    <w:p w14:paraId="615C23EB" w14:textId="79B7B711"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Eliason,</w:t>
      </w:r>
      <w:r w:rsidRPr="0068071F">
        <w:rPr>
          <w:i/>
          <w:szCs w:val="18"/>
        </w:rPr>
        <w:t xml:space="preserve"> </w:t>
      </w:r>
      <w:r w:rsidRPr="0068071F">
        <w:rPr>
          <w:szCs w:val="18"/>
        </w:rPr>
        <w:t>L.</w:t>
      </w:r>
      <w:r w:rsidR="0051565D" w:rsidRPr="0068071F">
        <w:rPr>
          <w:szCs w:val="18"/>
        </w:rPr>
        <w:t>,</w:t>
      </w:r>
      <w:r w:rsidRPr="0068071F">
        <w:rPr>
          <w:i/>
          <w:szCs w:val="18"/>
        </w:rPr>
        <w:t xml:space="preserve"> </w:t>
      </w:r>
      <w:r w:rsidR="00F44AA7" w:rsidRPr="0068071F">
        <w:rPr>
          <w:rFonts w:cs="Segoe UI"/>
          <w:color w:val="212121"/>
          <w:szCs w:val="18"/>
          <w:shd w:val="clear" w:color="auto" w:fill="FFFFFF"/>
        </w:rPr>
        <w:t xml:space="preserve">Grant, L., Francis, A., Cardellino, A., Culver, K., Chawla, S. P., Arbuckle, R., &amp; Pokras, S. </w:t>
      </w:r>
      <w:r w:rsidRPr="0068071F">
        <w:rPr>
          <w:szCs w:val="18"/>
        </w:rPr>
        <w:t>Qualitative</w:t>
      </w:r>
      <w:r w:rsidRPr="0068071F">
        <w:rPr>
          <w:i/>
          <w:szCs w:val="18"/>
        </w:rPr>
        <w:t xml:space="preserve"> </w:t>
      </w:r>
      <w:r w:rsidRPr="0068071F">
        <w:rPr>
          <w:szCs w:val="18"/>
        </w:rPr>
        <w:t>study</w:t>
      </w:r>
      <w:r w:rsidRPr="0068071F">
        <w:rPr>
          <w:i/>
          <w:szCs w:val="18"/>
        </w:rPr>
        <w:t xml:space="preserve"> </w:t>
      </w:r>
      <w:r w:rsidRPr="0068071F">
        <w:rPr>
          <w:szCs w:val="18"/>
        </w:rPr>
        <w:t>to</w:t>
      </w:r>
      <w:r w:rsidRPr="0068071F">
        <w:rPr>
          <w:i/>
          <w:szCs w:val="18"/>
        </w:rPr>
        <w:t xml:space="preserve"> </w:t>
      </w:r>
      <w:r w:rsidRPr="0068071F">
        <w:rPr>
          <w:szCs w:val="18"/>
        </w:rPr>
        <w:t>characterize</w:t>
      </w:r>
      <w:r w:rsidRPr="0068071F">
        <w:rPr>
          <w:i/>
          <w:szCs w:val="18"/>
        </w:rPr>
        <w:t xml:space="preserve"> </w:t>
      </w:r>
      <w:r w:rsidRPr="0068071F">
        <w:rPr>
          <w:szCs w:val="18"/>
        </w:rPr>
        <w:t>patient</w:t>
      </w:r>
      <w:r w:rsidRPr="0068071F">
        <w:rPr>
          <w:i/>
          <w:szCs w:val="18"/>
        </w:rPr>
        <w:t xml:space="preserve"> </w:t>
      </w:r>
      <w:r w:rsidRPr="0068071F">
        <w:rPr>
          <w:szCs w:val="18"/>
        </w:rPr>
        <w:t>experience</w:t>
      </w:r>
      <w:r w:rsidRPr="0068071F">
        <w:rPr>
          <w:i/>
          <w:szCs w:val="18"/>
        </w:rPr>
        <w:t xml:space="preserve"> </w:t>
      </w:r>
      <w:r w:rsidRPr="0068071F">
        <w:rPr>
          <w:szCs w:val="18"/>
        </w:rPr>
        <w:t>and</w:t>
      </w:r>
      <w:r w:rsidRPr="0068071F">
        <w:rPr>
          <w:i/>
          <w:szCs w:val="18"/>
        </w:rPr>
        <w:t xml:space="preserve"> </w:t>
      </w:r>
      <w:r w:rsidRPr="0068071F">
        <w:rPr>
          <w:szCs w:val="18"/>
        </w:rPr>
        <w:t>relevance</w:t>
      </w:r>
      <w:r w:rsidRPr="0068071F">
        <w:rPr>
          <w:i/>
          <w:szCs w:val="18"/>
        </w:rPr>
        <w:t xml:space="preserve"> </w:t>
      </w:r>
      <w:r w:rsidRPr="0068071F">
        <w:rPr>
          <w:szCs w:val="18"/>
        </w:rPr>
        <w:t>of</w:t>
      </w:r>
      <w:r w:rsidRPr="0068071F">
        <w:rPr>
          <w:i/>
          <w:szCs w:val="18"/>
        </w:rPr>
        <w:t xml:space="preserve"> </w:t>
      </w:r>
      <w:r w:rsidRPr="0068071F">
        <w:rPr>
          <w:szCs w:val="18"/>
        </w:rPr>
        <w:t>patient-reported</w:t>
      </w:r>
      <w:r w:rsidRPr="0068071F">
        <w:rPr>
          <w:i/>
          <w:szCs w:val="18"/>
        </w:rPr>
        <w:t xml:space="preserve"> </w:t>
      </w:r>
      <w:r w:rsidRPr="0068071F">
        <w:rPr>
          <w:szCs w:val="18"/>
        </w:rPr>
        <w:t>outcome</w:t>
      </w:r>
      <w:r w:rsidRPr="0068071F">
        <w:rPr>
          <w:i/>
          <w:szCs w:val="18"/>
        </w:rPr>
        <w:t xml:space="preserve"> </w:t>
      </w:r>
      <w:r w:rsidRPr="0068071F">
        <w:rPr>
          <w:szCs w:val="18"/>
        </w:rPr>
        <w:t>measures</w:t>
      </w:r>
      <w:r w:rsidRPr="0068071F">
        <w:rPr>
          <w:i/>
          <w:szCs w:val="18"/>
        </w:rPr>
        <w:t xml:space="preserve"> </w:t>
      </w:r>
      <w:r w:rsidRPr="0068071F">
        <w:rPr>
          <w:szCs w:val="18"/>
        </w:rPr>
        <w:t>for</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metastatic</w:t>
      </w:r>
      <w:r w:rsidRPr="0068071F">
        <w:rPr>
          <w:i/>
          <w:szCs w:val="18"/>
        </w:rPr>
        <w:t xml:space="preserve"> </w:t>
      </w:r>
      <w:r w:rsidRPr="0068071F">
        <w:rPr>
          <w:szCs w:val="18"/>
        </w:rPr>
        <w:t>synovial</w:t>
      </w:r>
      <w:r w:rsidRPr="0068071F">
        <w:rPr>
          <w:i/>
          <w:szCs w:val="18"/>
        </w:rPr>
        <w:t xml:space="preserve"> </w:t>
      </w:r>
      <w:r w:rsidRPr="0068071F">
        <w:rPr>
          <w:szCs w:val="18"/>
        </w:rPr>
        <w:t>sarcoma.</w:t>
      </w:r>
      <w:r w:rsidRPr="0068071F">
        <w:rPr>
          <w:i/>
          <w:szCs w:val="18"/>
        </w:rPr>
        <w:t xml:space="preserve"> J. Patient Rep. Outcomes </w:t>
      </w:r>
      <w:r w:rsidRPr="0068071F">
        <w:rPr>
          <w:b/>
          <w:szCs w:val="18"/>
        </w:rPr>
        <w:t>2022</w:t>
      </w:r>
      <w:r w:rsidRPr="0068071F">
        <w:rPr>
          <w:szCs w:val="18"/>
        </w:rPr>
        <w:t>,</w:t>
      </w:r>
      <w:r w:rsidRPr="0068071F">
        <w:rPr>
          <w:i/>
          <w:szCs w:val="18"/>
        </w:rPr>
        <w:t xml:space="preserve"> 6</w:t>
      </w:r>
      <w:r w:rsidRPr="0068071F">
        <w:rPr>
          <w:szCs w:val="18"/>
        </w:rPr>
        <w:t>,</w:t>
      </w:r>
      <w:r w:rsidRPr="0068071F">
        <w:rPr>
          <w:i/>
          <w:szCs w:val="18"/>
        </w:rPr>
        <w:t xml:space="preserve"> </w:t>
      </w:r>
      <w:r w:rsidRPr="0068071F">
        <w:rPr>
          <w:szCs w:val="18"/>
        </w:rPr>
        <w:t>43.</w:t>
      </w:r>
    </w:p>
    <w:p w14:paraId="26DACF08" w14:textId="30F49F6E"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Fauske,</w:t>
      </w:r>
      <w:r w:rsidRPr="0068071F">
        <w:rPr>
          <w:i/>
          <w:szCs w:val="18"/>
        </w:rPr>
        <w:t xml:space="preserve"> </w:t>
      </w:r>
      <w:r w:rsidRPr="0068071F">
        <w:rPr>
          <w:szCs w:val="18"/>
        </w:rPr>
        <w:t>L.</w:t>
      </w:r>
      <w:r w:rsidR="0051565D" w:rsidRPr="0068071F">
        <w:rPr>
          <w:szCs w:val="18"/>
        </w:rPr>
        <w:t>,</w:t>
      </w:r>
      <w:r w:rsidRPr="0068071F">
        <w:rPr>
          <w:i/>
          <w:szCs w:val="18"/>
        </w:rPr>
        <w:t xml:space="preserve"> </w:t>
      </w:r>
      <w:proofErr w:type="spellStart"/>
      <w:r w:rsidR="00F44AA7" w:rsidRPr="0068071F">
        <w:rPr>
          <w:rFonts w:cs="Segoe UI"/>
          <w:color w:val="212121"/>
          <w:szCs w:val="18"/>
          <w:shd w:val="clear" w:color="auto" w:fill="FFFFFF"/>
        </w:rPr>
        <w:t>Hompland</w:t>
      </w:r>
      <w:proofErr w:type="spellEnd"/>
      <w:r w:rsidR="00F44AA7" w:rsidRPr="0068071F">
        <w:rPr>
          <w:rFonts w:cs="Segoe UI"/>
          <w:color w:val="212121"/>
          <w:szCs w:val="18"/>
          <w:shd w:val="clear" w:color="auto" w:fill="FFFFFF"/>
        </w:rPr>
        <w:t xml:space="preserve">, I., Lorem, G., Hall, K. S., &amp; </w:t>
      </w:r>
      <w:proofErr w:type="spellStart"/>
      <w:r w:rsidR="00F44AA7" w:rsidRPr="0068071F">
        <w:rPr>
          <w:rFonts w:cs="Segoe UI"/>
          <w:color w:val="212121"/>
          <w:szCs w:val="18"/>
          <w:shd w:val="clear" w:color="auto" w:fill="FFFFFF"/>
        </w:rPr>
        <w:t>Bondevik</w:t>
      </w:r>
      <w:proofErr w:type="spellEnd"/>
      <w:r w:rsidR="00F44AA7" w:rsidRPr="0068071F">
        <w:rPr>
          <w:rFonts w:cs="Segoe UI"/>
          <w:color w:val="212121"/>
          <w:szCs w:val="18"/>
          <w:shd w:val="clear" w:color="auto" w:fill="FFFFFF"/>
        </w:rPr>
        <w:t>, H. </w:t>
      </w:r>
      <w:r w:rsidRPr="0068071F">
        <w:rPr>
          <w:szCs w:val="18"/>
        </w:rPr>
        <w:t>Striving</w:t>
      </w:r>
      <w:r w:rsidRPr="0068071F">
        <w:rPr>
          <w:i/>
          <w:szCs w:val="18"/>
        </w:rPr>
        <w:t xml:space="preserve"> </w:t>
      </w:r>
      <w:r w:rsidRPr="0068071F">
        <w:rPr>
          <w:szCs w:val="18"/>
        </w:rPr>
        <w:t>towards</w:t>
      </w:r>
      <w:r w:rsidRPr="0068071F">
        <w:rPr>
          <w:i/>
          <w:szCs w:val="18"/>
        </w:rPr>
        <w:t xml:space="preserve"> </w:t>
      </w:r>
      <w:r w:rsidRPr="0068071F">
        <w:rPr>
          <w:szCs w:val="18"/>
        </w:rPr>
        <w:t>Normality</w:t>
      </w:r>
      <w:r w:rsidRPr="0068071F">
        <w:rPr>
          <w:i/>
          <w:szCs w:val="18"/>
        </w:rPr>
        <w:t xml:space="preserve"> </w:t>
      </w:r>
      <w:r w:rsidRPr="0068071F">
        <w:rPr>
          <w:szCs w:val="18"/>
        </w:rPr>
        <w:t>in</w:t>
      </w:r>
      <w:r w:rsidRPr="0068071F">
        <w:rPr>
          <w:i/>
          <w:szCs w:val="18"/>
        </w:rPr>
        <w:t xml:space="preserve"> </w:t>
      </w:r>
      <w:r w:rsidRPr="0068071F">
        <w:rPr>
          <w:szCs w:val="18"/>
        </w:rPr>
        <w:t>Daily</w:t>
      </w:r>
      <w:r w:rsidRPr="0068071F">
        <w:rPr>
          <w:i/>
          <w:szCs w:val="18"/>
        </w:rPr>
        <w:t xml:space="preserve"> </w:t>
      </w:r>
      <w:r w:rsidRPr="0068071F">
        <w:rPr>
          <w:szCs w:val="18"/>
        </w:rPr>
        <w:t>Life:</w:t>
      </w:r>
      <w:r w:rsidRPr="0068071F">
        <w:rPr>
          <w:i/>
          <w:szCs w:val="18"/>
        </w:rPr>
        <w:t xml:space="preserve"> </w:t>
      </w:r>
      <w:r w:rsidRPr="0068071F">
        <w:rPr>
          <w:szCs w:val="18"/>
        </w:rPr>
        <w:t>A</w:t>
      </w:r>
      <w:r w:rsidRPr="0068071F">
        <w:rPr>
          <w:i/>
          <w:szCs w:val="18"/>
        </w:rPr>
        <w:t xml:space="preserve"> </w:t>
      </w:r>
      <w:r w:rsidRPr="0068071F">
        <w:rPr>
          <w:szCs w:val="18"/>
        </w:rPr>
        <w:t>Qualitative</w:t>
      </w:r>
      <w:r w:rsidRPr="0068071F">
        <w:rPr>
          <w:i/>
          <w:szCs w:val="18"/>
        </w:rPr>
        <w:t xml:space="preserve"> </w:t>
      </w:r>
      <w:r w:rsidRPr="0068071F">
        <w:rPr>
          <w:szCs w:val="18"/>
        </w:rPr>
        <w:t>Study</w:t>
      </w:r>
      <w:r w:rsidRPr="0068071F">
        <w:rPr>
          <w:i/>
          <w:szCs w:val="18"/>
        </w:rPr>
        <w:t xml:space="preserve"> </w:t>
      </w:r>
      <w:r w:rsidRPr="0068071F">
        <w:rPr>
          <w:szCs w:val="18"/>
        </w:rPr>
        <w:t>of</w:t>
      </w:r>
      <w:r w:rsidRPr="0068071F">
        <w:rPr>
          <w:i/>
          <w:szCs w:val="18"/>
        </w:rPr>
        <w:t xml:space="preserve"> </w:t>
      </w:r>
      <w:r w:rsidRPr="0068071F">
        <w:rPr>
          <w:szCs w:val="18"/>
        </w:rPr>
        <w:t>Patients</w:t>
      </w:r>
      <w:r w:rsidRPr="0068071F">
        <w:rPr>
          <w:i/>
          <w:szCs w:val="18"/>
        </w:rPr>
        <w:t xml:space="preserve"> </w:t>
      </w:r>
      <w:r w:rsidRPr="0068071F">
        <w:rPr>
          <w:szCs w:val="18"/>
        </w:rPr>
        <w:t>Living</w:t>
      </w:r>
      <w:r w:rsidRPr="0068071F">
        <w:rPr>
          <w:i/>
          <w:szCs w:val="18"/>
        </w:rPr>
        <w:t xml:space="preserve"> </w:t>
      </w:r>
      <w:r w:rsidRPr="0068071F">
        <w:rPr>
          <w:szCs w:val="18"/>
        </w:rPr>
        <w:t>with</w:t>
      </w:r>
      <w:r w:rsidRPr="0068071F">
        <w:rPr>
          <w:i/>
          <w:szCs w:val="18"/>
        </w:rPr>
        <w:t xml:space="preserve"> </w:t>
      </w:r>
      <w:r w:rsidRPr="0068071F">
        <w:rPr>
          <w:szCs w:val="18"/>
        </w:rPr>
        <w:t>Metastatic</w:t>
      </w:r>
      <w:r w:rsidRPr="0068071F">
        <w:rPr>
          <w:i/>
          <w:szCs w:val="18"/>
        </w:rPr>
        <w:t xml:space="preserve"> </w:t>
      </w:r>
      <w:r w:rsidRPr="0068071F">
        <w:rPr>
          <w:szCs w:val="18"/>
        </w:rPr>
        <w:t>Gastrointestinal</w:t>
      </w:r>
      <w:r w:rsidRPr="0068071F">
        <w:rPr>
          <w:i/>
          <w:szCs w:val="18"/>
        </w:rPr>
        <w:t xml:space="preserve"> </w:t>
      </w:r>
      <w:r w:rsidRPr="0068071F">
        <w:rPr>
          <w:szCs w:val="18"/>
        </w:rPr>
        <w:t>Stromal</w:t>
      </w:r>
      <w:r w:rsidRPr="0068071F">
        <w:rPr>
          <w:i/>
          <w:szCs w:val="18"/>
        </w:rPr>
        <w:t xml:space="preserve"> </w:t>
      </w:r>
      <w:proofErr w:type="spellStart"/>
      <w:r w:rsidRPr="0068071F">
        <w:rPr>
          <w:szCs w:val="18"/>
        </w:rPr>
        <w:t>Tumour</w:t>
      </w:r>
      <w:proofErr w:type="spellEnd"/>
      <w:r w:rsidRPr="0068071F">
        <w:rPr>
          <w:i/>
          <w:szCs w:val="18"/>
        </w:rPr>
        <w:t xml:space="preserve"> </w:t>
      </w:r>
      <w:r w:rsidRPr="0068071F">
        <w:rPr>
          <w:szCs w:val="18"/>
        </w:rPr>
        <w:t>in</w:t>
      </w:r>
      <w:r w:rsidRPr="0068071F">
        <w:rPr>
          <w:i/>
          <w:szCs w:val="18"/>
        </w:rPr>
        <w:t xml:space="preserve"> </w:t>
      </w:r>
      <w:r w:rsidRPr="0068071F">
        <w:rPr>
          <w:szCs w:val="18"/>
        </w:rPr>
        <w:t>Long-Term</w:t>
      </w:r>
      <w:r w:rsidRPr="0068071F">
        <w:rPr>
          <w:i/>
          <w:szCs w:val="18"/>
        </w:rPr>
        <w:t xml:space="preserve"> </w:t>
      </w:r>
      <w:r w:rsidRPr="0068071F">
        <w:rPr>
          <w:szCs w:val="18"/>
        </w:rPr>
        <w:t>Clinical</w:t>
      </w:r>
      <w:r w:rsidRPr="0068071F">
        <w:rPr>
          <w:i/>
          <w:szCs w:val="18"/>
        </w:rPr>
        <w:t xml:space="preserve"> </w:t>
      </w:r>
      <w:r w:rsidRPr="0068071F">
        <w:rPr>
          <w:szCs w:val="18"/>
        </w:rPr>
        <w:t>Remission.</w:t>
      </w:r>
      <w:r w:rsidRPr="0068071F">
        <w:rPr>
          <w:i/>
          <w:szCs w:val="18"/>
        </w:rPr>
        <w:t xml:space="preserve"> Sarcoma </w:t>
      </w:r>
      <w:r w:rsidRPr="0068071F">
        <w:rPr>
          <w:b/>
          <w:szCs w:val="18"/>
        </w:rPr>
        <w:t>2020</w:t>
      </w:r>
      <w:r w:rsidRPr="0068071F">
        <w:rPr>
          <w:szCs w:val="18"/>
        </w:rPr>
        <w:t xml:space="preserve">, </w:t>
      </w:r>
      <w:r w:rsidRPr="0068071F">
        <w:rPr>
          <w:i/>
          <w:szCs w:val="18"/>
        </w:rPr>
        <w:t>2020</w:t>
      </w:r>
      <w:r w:rsidRPr="0068071F">
        <w:rPr>
          <w:szCs w:val="18"/>
        </w:rPr>
        <w:t>, 1814394.</w:t>
      </w:r>
    </w:p>
    <w:p w14:paraId="33452585" w14:textId="5FBE0672"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Gough,</w:t>
      </w:r>
      <w:r w:rsidRPr="0068071F">
        <w:rPr>
          <w:i/>
          <w:szCs w:val="18"/>
        </w:rPr>
        <w:t xml:space="preserve"> </w:t>
      </w:r>
      <w:r w:rsidRPr="0068071F">
        <w:rPr>
          <w:szCs w:val="18"/>
        </w:rPr>
        <w:t>N.</w:t>
      </w:r>
      <w:r w:rsidR="0051565D" w:rsidRPr="0068071F">
        <w:rPr>
          <w:szCs w:val="18"/>
        </w:rPr>
        <w:t>,</w:t>
      </w:r>
      <w:r w:rsidRPr="0068071F">
        <w:rPr>
          <w:i/>
          <w:szCs w:val="18"/>
        </w:rPr>
        <w:t xml:space="preserve"> </w:t>
      </w:r>
      <w:r w:rsidR="00A71608" w:rsidRPr="0068071F">
        <w:rPr>
          <w:rFonts w:cs="Segoe UI"/>
          <w:color w:val="212121"/>
          <w:szCs w:val="18"/>
          <w:shd w:val="clear" w:color="auto" w:fill="FFFFFF"/>
        </w:rPr>
        <w:t xml:space="preserve">Koffman, J., Ross, J. R., Riley, J., &amp; Judson, I. </w:t>
      </w:r>
      <w:r w:rsidRPr="0068071F">
        <w:rPr>
          <w:szCs w:val="18"/>
        </w:rPr>
        <w:t>Does</w:t>
      </w:r>
      <w:r w:rsidRPr="0068071F">
        <w:rPr>
          <w:i/>
          <w:szCs w:val="18"/>
        </w:rPr>
        <w:t xml:space="preserve"> </w:t>
      </w:r>
      <w:r w:rsidRPr="0068071F">
        <w:rPr>
          <w:szCs w:val="18"/>
        </w:rPr>
        <w:t>palliative</w:t>
      </w:r>
      <w:r w:rsidRPr="0068071F">
        <w:rPr>
          <w:i/>
          <w:szCs w:val="18"/>
        </w:rPr>
        <w:t xml:space="preserve"> </w:t>
      </w:r>
      <w:r w:rsidRPr="0068071F">
        <w:rPr>
          <w:szCs w:val="18"/>
        </w:rPr>
        <w:t>chemotherapy</w:t>
      </w:r>
      <w:r w:rsidRPr="0068071F">
        <w:rPr>
          <w:i/>
          <w:szCs w:val="18"/>
        </w:rPr>
        <w:t xml:space="preserve"> </w:t>
      </w:r>
      <w:r w:rsidRPr="0068071F">
        <w:rPr>
          <w:szCs w:val="18"/>
        </w:rPr>
        <w:t>really</w:t>
      </w:r>
      <w:r w:rsidRPr="0068071F">
        <w:rPr>
          <w:i/>
          <w:szCs w:val="18"/>
        </w:rPr>
        <w:t xml:space="preserve"> </w:t>
      </w:r>
      <w:r w:rsidRPr="0068071F">
        <w:rPr>
          <w:szCs w:val="18"/>
        </w:rPr>
        <w:t>palliate</w:t>
      </w:r>
      <w:r w:rsidRPr="0068071F">
        <w:rPr>
          <w:i/>
          <w:szCs w:val="18"/>
        </w:rPr>
        <w:t xml:space="preserve"> </w:t>
      </w:r>
      <w:r w:rsidRPr="0068071F">
        <w:rPr>
          <w:szCs w:val="18"/>
        </w:rPr>
        <w:t>and</w:t>
      </w:r>
      <w:r w:rsidRPr="0068071F">
        <w:rPr>
          <w:i/>
          <w:szCs w:val="18"/>
        </w:rPr>
        <w:t xml:space="preserve"> </w:t>
      </w:r>
      <w:r w:rsidRPr="0068071F">
        <w:rPr>
          <w:szCs w:val="18"/>
        </w:rPr>
        <w:t>are</w:t>
      </w:r>
      <w:r w:rsidRPr="0068071F">
        <w:rPr>
          <w:i/>
          <w:szCs w:val="18"/>
        </w:rPr>
        <w:t xml:space="preserve"> </w:t>
      </w:r>
      <w:r w:rsidRPr="0068071F">
        <w:rPr>
          <w:szCs w:val="18"/>
        </w:rPr>
        <w:t>we</w:t>
      </w:r>
      <w:r w:rsidRPr="0068071F">
        <w:rPr>
          <w:i/>
          <w:szCs w:val="18"/>
        </w:rPr>
        <w:t xml:space="preserve"> </w:t>
      </w:r>
      <w:r w:rsidRPr="0068071F">
        <w:rPr>
          <w:szCs w:val="18"/>
        </w:rPr>
        <w:t>measuring</w:t>
      </w:r>
      <w:r w:rsidRPr="0068071F">
        <w:rPr>
          <w:i/>
          <w:szCs w:val="18"/>
        </w:rPr>
        <w:t xml:space="preserve"> </w:t>
      </w:r>
      <w:r w:rsidRPr="0068071F">
        <w:rPr>
          <w:szCs w:val="18"/>
        </w:rPr>
        <w:t>it</w:t>
      </w:r>
      <w:r w:rsidRPr="0068071F">
        <w:rPr>
          <w:i/>
          <w:szCs w:val="18"/>
        </w:rPr>
        <w:t xml:space="preserve"> </w:t>
      </w:r>
      <w:r w:rsidRPr="0068071F">
        <w:rPr>
          <w:szCs w:val="18"/>
        </w:rPr>
        <w:t>correctly?</w:t>
      </w:r>
      <w:r w:rsidRPr="0068071F">
        <w:rPr>
          <w:i/>
          <w:szCs w:val="18"/>
        </w:rPr>
        <w:t xml:space="preserve"> </w:t>
      </w:r>
      <w:r w:rsidRPr="0068071F">
        <w:rPr>
          <w:szCs w:val="18"/>
        </w:rPr>
        <w:t>A</w:t>
      </w:r>
      <w:r w:rsidRPr="0068071F">
        <w:rPr>
          <w:i/>
          <w:szCs w:val="18"/>
        </w:rPr>
        <w:t xml:space="preserve"> </w:t>
      </w:r>
      <w:r w:rsidRPr="0068071F">
        <w:rPr>
          <w:szCs w:val="18"/>
        </w:rPr>
        <w:t>mixed</w:t>
      </w:r>
      <w:r w:rsidRPr="0068071F">
        <w:rPr>
          <w:i/>
          <w:szCs w:val="18"/>
        </w:rPr>
        <w:t xml:space="preserve"> </w:t>
      </w:r>
      <w:r w:rsidRPr="0068071F">
        <w:rPr>
          <w:szCs w:val="18"/>
        </w:rPr>
        <w:t>methods</w:t>
      </w:r>
      <w:r w:rsidRPr="0068071F">
        <w:rPr>
          <w:i/>
          <w:szCs w:val="18"/>
        </w:rPr>
        <w:t xml:space="preserve"> </w:t>
      </w:r>
      <w:r w:rsidRPr="0068071F">
        <w:rPr>
          <w:szCs w:val="18"/>
        </w:rPr>
        <w:t>longitudinal</w:t>
      </w:r>
      <w:r w:rsidRPr="0068071F">
        <w:rPr>
          <w:i/>
          <w:szCs w:val="18"/>
        </w:rPr>
        <w:t xml:space="preserve"> </w:t>
      </w:r>
      <w:r w:rsidRPr="0068071F">
        <w:rPr>
          <w:szCs w:val="18"/>
        </w:rPr>
        <w:t>study</w:t>
      </w:r>
      <w:r w:rsidRPr="0068071F">
        <w:rPr>
          <w:i/>
          <w:szCs w:val="18"/>
        </w:rPr>
        <w:t xml:space="preserve"> </w:t>
      </w:r>
      <w:r w:rsidRPr="0068071F">
        <w:rPr>
          <w:szCs w:val="18"/>
        </w:rPr>
        <w:t>of</w:t>
      </w:r>
      <w:r w:rsidRPr="0068071F">
        <w:rPr>
          <w:i/>
          <w:szCs w:val="18"/>
        </w:rPr>
        <w:t xml:space="preserve"> </w:t>
      </w:r>
      <w:proofErr w:type="gramStart"/>
      <w:r w:rsidRPr="0068071F">
        <w:rPr>
          <w:szCs w:val="18"/>
        </w:rPr>
        <w:t>health</w:t>
      </w:r>
      <w:r w:rsidRPr="0068071F">
        <w:rPr>
          <w:i/>
          <w:szCs w:val="18"/>
        </w:rPr>
        <w:t xml:space="preserve"> </w:t>
      </w:r>
      <w:r w:rsidRPr="0068071F">
        <w:rPr>
          <w:szCs w:val="18"/>
        </w:rPr>
        <w:t>related</w:t>
      </w:r>
      <w:proofErr w:type="gramEnd"/>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advanced</w:t>
      </w:r>
      <w:r w:rsidRPr="0068071F">
        <w:rPr>
          <w:i/>
          <w:szCs w:val="18"/>
        </w:rPr>
        <w:t xml:space="preserve"> </w:t>
      </w:r>
      <w:r w:rsidRPr="0068071F">
        <w:rPr>
          <w:szCs w:val="18"/>
        </w:rPr>
        <w:t>soft</w:t>
      </w:r>
      <w:r w:rsidRPr="0068071F">
        <w:rPr>
          <w:i/>
          <w:szCs w:val="18"/>
        </w:rPr>
        <w:t xml:space="preserve"> </w:t>
      </w:r>
      <w:r w:rsidRPr="0068071F">
        <w:rPr>
          <w:szCs w:val="18"/>
        </w:rPr>
        <w:t>tissue</w:t>
      </w:r>
      <w:r w:rsidRPr="0068071F">
        <w:rPr>
          <w:i/>
          <w:szCs w:val="18"/>
        </w:rPr>
        <w:t xml:space="preserve"> </w:t>
      </w:r>
      <w:r w:rsidRPr="0068071F">
        <w:rPr>
          <w:szCs w:val="18"/>
        </w:rPr>
        <w:t>sarcoma.</w:t>
      </w:r>
      <w:r w:rsidRPr="0068071F">
        <w:rPr>
          <w:i/>
          <w:szCs w:val="18"/>
        </w:rPr>
        <w:t xml:space="preserve"> </w:t>
      </w:r>
      <w:proofErr w:type="spellStart"/>
      <w:r w:rsidRPr="0068071F">
        <w:rPr>
          <w:i/>
          <w:szCs w:val="18"/>
        </w:rPr>
        <w:t>PLoS</w:t>
      </w:r>
      <w:proofErr w:type="spellEnd"/>
      <w:r w:rsidRPr="0068071F">
        <w:rPr>
          <w:i/>
          <w:szCs w:val="18"/>
        </w:rPr>
        <w:t xml:space="preserve"> ONE </w:t>
      </w:r>
      <w:r w:rsidRPr="0068071F">
        <w:rPr>
          <w:b/>
          <w:szCs w:val="18"/>
        </w:rPr>
        <w:t>2019</w:t>
      </w:r>
      <w:r w:rsidRPr="0068071F">
        <w:rPr>
          <w:szCs w:val="18"/>
        </w:rPr>
        <w:t>,</w:t>
      </w:r>
      <w:r w:rsidRPr="0068071F">
        <w:rPr>
          <w:i/>
          <w:szCs w:val="18"/>
        </w:rPr>
        <w:t xml:space="preserve"> 14</w:t>
      </w:r>
      <w:r w:rsidRPr="0068071F">
        <w:rPr>
          <w:szCs w:val="18"/>
        </w:rPr>
        <w:t>,</w:t>
      </w:r>
      <w:r w:rsidRPr="0068071F">
        <w:rPr>
          <w:i/>
          <w:szCs w:val="18"/>
        </w:rPr>
        <w:t xml:space="preserve"> </w:t>
      </w:r>
      <w:r w:rsidRPr="0068071F">
        <w:rPr>
          <w:szCs w:val="18"/>
        </w:rPr>
        <w:t>e0210731.</w:t>
      </w:r>
    </w:p>
    <w:p w14:paraId="7EBD4152" w14:textId="180A33E2"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Vade,</w:t>
      </w:r>
      <w:r w:rsidRPr="0068071F">
        <w:rPr>
          <w:i/>
          <w:szCs w:val="18"/>
        </w:rPr>
        <w:t xml:space="preserve"> </w:t>
      </w:r>
      <w:r w:rsidRPr="0068071F">
        <w:rPr>
          <w:szCs w:val="18"/>
        </w:rPr>
        <w:t>L.</w:t>
      </w:r>
      <w:r w:rsidR="0051565D" w:rsidRPr="0068071F">
        <w:rPr>
          <w:szCs w:val="18"/>
        </w:rPr>
        <w:t>,</w:t>
      </w:r>
      <w:r w:rsidRPr="0068071F">
        <w:rPr>
          <w:i/>
          <w:szCs w:val="18"/>
        </w:rPr>
        <w:t xml:space="preserve"> </w:t>
      </w:r>
      <w:proofErr w:type="spellStart"/>
      <w:r w:rsidRPr="0068071F">
        <w:rPr>
          <w:szCs w:val="18"/>
        </w:rPr>
        <w:t>Hompland</w:t>
      </w:r>
      <w:proofErr w:type="spellEnd"/>
      <w:r w:rsidRPr="0068071F">
        <w:rPr>
          <w:szCs w:val="18"/>
        </w:rPr>
        <w:t>, I.;</w:t>
      </w:r>
      <w:r w:rsidR="0051565D" w:rsidRPr="0068071F">
        <w:rPr>
          <w:szCs w:val="18"/>
        </w:rPr>
        <w:t xml:space="preserve"> &amp;</w:t>
      </w:r>
      <w:r w:rsidRPr="0068071F">
        <w:rPr>
          <w:szCs w:val="18"/>
        </w:rPr>
        <w:t xml:space="preserve"> Fauske, L. Exploring</w:t>
      </w:r>
      <w:r w:rsidRPr="0068071F">
        <w:rPr>
          <w:i/>
          <w:szCs w:val="18"/>
        </w:rPr>
        <w:t xml:space="preserve"> </w:t>
      </w:r>
      <w:r w:rsidRPr="0068071F">
        <w:rPr>
          <w:szCs w:val="18"/>
        </w:rPr>
        <w:t>Mentorship</w:t>
      </w:r>
      <w:r w:rsidRPr="0068071F">
        <w:rPr>
          <w:i/>
          <w:szCs w:val="18"/>
        </w:rPr>
        <w:t xml:space="preserve"> </w:t>
      </w:r>
      <w:r w:rsidRPr="0068071F">
        <w:rPr>
          <w:szCs w:val="18"/>
        </w:rPr>
        <w:t>as</w:t>
      </w:r>
      <w:r w:rsidRPr="0068071F">
        <w:rPr>
          <w:i/>
          <w:szCs w:val="18"/>
        </w:rPr>
        <w:t xml:space="preserve"> </w:t>
      </w:r>
      <w:r w:rsidRPr="0068071F">
        <w:rPr>
          <w:szCs w:val="18"/>
        </w:rPr>
        <w:t>a</w:t>
      </w:r>
      <w:r w:rsidRPr="0068071F">
        <w:rPr>
          <w:i/>
          <w:szCs w:val="18"/>
        </w:rPr>
        <w:t xml:space="preserve"> </w:t>
      </w:r>
      <w:r w:rsidRPr="0068071F">
        <w:rPr>
          <w:szCs w:val="18"/>
        </w:rPr>
        <w:t>Novel</w:t>
      </w:r>
      <w:r w:rsidRPr="0068071F">
        <w:rPr>
          <w:i/>
          <w:szCs w:val="18"/>
        </w:rPr>
        <w:t xml:space="preserve"> </w:t>
      </w:r>
      <w:r w:rsidRPr="0068071F">
        <w:rPr>
          <w:szCs w:val="18"/>
        </w:rPr>
        <w:t>Approach</w:t>
      </w:r>
      <w:r w:rsidRPr="0068071F">
        <w:rPr>
          <w:i/>
          <w:szCs w:val="18"/>
        </w:rPr>
        <w:t xml:space="preserve"> </w:t>
      </w:r>
      <w:r w:rsidRPr="0068071F">
        <w:rPr>
          <w:szCs w:val="18"/>
        </w:rPr>
        <w:t>to</w:t>
      </w:r>
      <w:r w:rsidRPr="0068071F">
        <w:rPr>
          <w:i/>
          <w:szCs w:val="18"/>
        </w:rPr>
        <w:t xml:space="preserve"> </w:t>
      </w:r>
      <w:r w:rsidRPr="0068071F">
        <w:rPr>
          <w:szCs w:val="18"/>
        </w:rPr>
        <w:t>Improving</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Sarcoma</w:t>
      </w:r>
      <w:r w:rsidRPr="0068071F">
        <w:rPr>
          <w:i/>
          <w:szCs w:val="18"/>
        </w:rPr>
        <w:t xml:space="preserve"> </w:t>
      </w:r>
      <w:r w:rsidRPr="0068071F">
        <w:rPr>
          <w:szCs w:val="18"/>
        </w:rPr>
        <w:t>Survivors:</w:t>
      </w:r>
      <w:r w:rsidRPr="0068071F">
        <w:rPr>
          <w:i/>
          <w:szCs w:val="18"/>
        </w:rPr>
        <w:t xml:space="preserve"> </w:t>
      </w:r>
      <w:r w:rsidRPr="0068071F">
        <w:rPr>
          <w:szCs w:val="18"/>
        </w:rPr>
        <w:t>A</w:t>
      </w:r>
      <w:r w:rsidRPr="0068071F">
        <w:rPr>
          <w:i/>
          <w:szCs w:val="18"/>
        </w:rPr>
        <w:t xml:space="preserve"> </w:t>
      </w:r>
      <w:r w:rsidRPr="0068071F">
        <w:rPr>
          <w:szCs w:val="18"/>
        </w:rPr>
        <w:t>Qualitative</w:t>
      </w:r>
      <w:r w:rsidRPr="0068071F">
        <w:rPr>
          <w:i/>
          <w:szCs w:val="18"/>
        </w:rPr>
        <w:t xml:space="preserve"> </w:t>
      </w:r>
      <w:r w:rsidRPr="0068071F">
        <w:rPr>
          <w:szCs w:val="18"/>
        </w:rPr>
        <w:t>Pilot</w:t>
      </w:r>
      <w:r w:rsidRPr="0068071F">
        <w:rPr>
          <w:i/>
          <w:szCs w:val="18"/>
        </w:rPr>
        <w:t xml:space="preserve"> </w:t>
      </w:r>
      <w:r w:rsidRPr="0068071F">
        <w:rPr>
          <w:szCs w:val="18"/>
        </w:rPr>
        <w:t>Study.</w:t>
      </w:r>
      <w:r w:rsidRPr="0068071F">
        <w:rPr>
          <w:i/>
          <w:szCs w:val="18"/>
        </w:rPr>
        <w:t xml:space="preserve"> Sarcoma </w:t>
      </w:r>
      <w:r w:rsidRPr="0068071F">
        <w:rPr>
          <w:b/>
          <w:szCs w:val="18"/>
        </w:rPr>
        <w:t>2021</w:t>
      </w:r>
      <w:r w:rsidRPr="0068071F">
        <w:rPr>
          <w:szCs w:val="18"/>
        </w:rPr>
        <w:t xml:space="preserve">, </w:t>
      </w:r>
      <w:r w:rsidRPr="0068071F">
        <w:rPr>
          <w:i/>
          <w:szCs w:val="18"/>
        </w:rPr>
        <w:t>2021</w:t>
      </w:r>
      <w:r w:rsidRPr="0068071F">
        <w:rPr>
          <w:szCs w:val="18"/>
        </w:rPr>
        <w:t>, 2042785.</w:t>
      </w:r>
    </w:p>
    <w:p w14:paraId="3D7FD71B" w14:textId="5A75313A"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van</w:t>
      </w:r>
      <w:r w:rsidRPr="0068071F">
        <w:rPr>
          <w:i/>
          <w:szCs w:val="18"/>
        </w:rPr>
        <w:t xml:space="preserve"> </w:t>
      </w:r>
      <w:r w:rsidRPr="0068071F">
        <w:rPr>
          <w:szCs w:val="18"/>
        </w:rPr>
        <w:t>Eck,</w:t>
      </w:r>
      <w:r w:rsidRPr="0068071F">
        <w:rPr>
          <w:i/>
          <w:szCs w:val="18"/>
        </w:rPr>
        <w:t xml:space="preserve"> </w:t>
      </w:r>
      <w:r w:rsidRPr="0068071F">
        <w:rPr>
          <w:szCs w:val="18"/>
        </w:rPr>
        <w:t>I.</w:t>
      </w:r>
      <w:r w:rsidR="0051565D" w:rsidRPr="0068071F">
        <w:rPr>
          <w:szCs w:val="18"/>
        </w:rPr>
        <w:t>,</w:t>
      </w:r>
      <w:r w:rsidRPr="0068071F">
        <w:rPr>
          <w:i/>
          <w:szCs w:val="18"/>
        </w:rPr>
        <w:t xml:space="preserve"> </w:t>
      </w:r>
      <w:r w:rsidR="00A71608" w:rsidRPr="0068071F">
        <w:rPr>
          <w:rFonts w:cs="Segoe UI"/>
          <w:color w:val="212121"/>
          <w:szCs w:val="18"/>
          <w:shd w:val="clear" w:color="auto" w:fill="FFFFFF"/>
        </w:rPr>
        <w:t>den Hollander, D., Lidington, E., Hentschel, L., Eichler, M., Salah, S., Singer, S., Pinto, M., Fauske, L., Fiore, M., Nixon, I.</w:t>
      </w:r>
      <w:r w:rsidR="0051565D" w:rsidRPr="0068071F">
        <w:rPr>
          <w:rFonts w:cs="Segoe UI"/>
          <w:color w:val="212121"/>
          <w:szCs w:val="18"/>
          <w:shd w:val="clear" w:color="auto" w:fill="FFFFFF"/>
        </w:rPr>
        <w:t>,</w:t>
      </w:r>
      <w:r w:rsidR="00A71608" w:rsidRPr="0068071F">
        <w:rPr>
          <w:rFonts w:cs="Segoe UI"/>
          <w:color w:val="212121"/>
          <w:szCs w:val="18"/>
          <w:shd w:val="clear" w:color="auto" w:fill="FFFFFF"/>
        </w:rPr>
        <w:t xml:space="preserve"> </w:t>
      </w:r>
      <w:r w:rsidRPr="0068071F">
        <w:rPr>
          <w:szCs w:val="18"/>
        </w:rPr>
        <w:t>et al.</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Issues</w:t>
      </w:r>
      <w:r w:rsidRPr="0068071F">
        <w:rPr>
          <w:i/>
          <w:szCs w:val="18"/>
        </w:rPr>
        <w:t xml:space="preserve"> </w:t>
      </w:r>
      <w:r w:rsidRPr="0068071F">
        <w:rPr>
          <w:szCs w:val="18"/>
        </w:rPr>
        <w:t>Experienced</w:t>
      </w:r>
      <w:r w:rsidRPr="0068071F">
        <w:rPr>
          <w:i/>
          <w:szCs w:val="18"/>
        </w:rPr>
        <w:t xml:space="preserve"> </w:t>
      </w:r>
      <w:r w:rsidRPr="0068071F">
        <w:rPr>
          <w:szCs w:val="18"/>
        </w:rPr>
        <w:t>by</w:t>
      </w:r>
      <w:r w:rsidRPr="0068071F">
        <w:rPr>
          <w:i/>
          <w:szCs w:val="18"/>
        </w:rPr>
        <w:t xml:space="preserve"> </w:t>
      </w:r>
      <w:r w:rsidRPr="0068071F">
        <w:rPr>
          <w:szCs w:val="18"/>
        </w:rPr>
        <w:t>Thoracic</w:t>
      </w:r>
      <w:r w:rsidRPr="0068071F">
        <w:rPr>
          <w:i/>
          <w:szCs w:val="18"/>
        </w:rPr>
        <w:t xml:space="preserve"> </w:t>
      </w:r>
      <w:r w:rsidRPr="0068071F">
        <w:rPr>
          <w:szCs w:val="18"/>
        </w:rPr>
        <w:t>and</w:t>
      </w:r>
      <w:r w:rsidRPr="0068071F">
        <w:rPr>
          <w:i/>
          <w:szCs w:val="18"/>
        </w:rPr>
        <w:t xml:space="preserve"> </w:t>
      </w:r>
      <w:r w:rsidRPr="0068071F">
        <w:rPr>
          <w:szCs w:val="18"/>
        </w:rPr>
        <w:t>Breast</w:t>
      </w:r>
      <w:r w:rsidRPr="0068071F">
        <w:rPr>
          <w:i/>
          <w:szCs w:val="18"/>
        </w:rPr>
        <w:t xml:space="preserve"> </w:t>
      </w:r>
      <w:r w:rsidRPr="0068071F">
        <w:rPr>
          <w:szCs w:val="18"/>
        </w:rPr>
        <w:t>Sarcoma</w:t>
      </w:r>
      <w:r w:rsidRPr="0068071F">
        <w:rPr>
          <w:i/>
          <w:szCs w:val="18"/>
        </w:rPr>
        <w:t xml:space="preserve"> </w:t>
      </w:r>
      <w:r w:rsidRPr="0068071F">
        <w:rPr>
          <w:szCs w:val="18"/>
        </w:rPr>
        <w:t>Patients:</w:t>
      </w:r>
      <w:r w:rsidRPr="0068071F">
        <w:rPr>
          <w:i/>
          <w:szCs w:val="18"/>
        </w:rPr>
        <w:t xml:space="preserve"> </w:t>
      </w:r>
      <w:r w:rsidRPr="0068071F">
        <w:rPr>
          <w:szCs w:val="18"/>
        </w:rPr>
        <w:t>A</w:t>
      </w:r>
      <w:r w:rsidRPr="0068071F">
        <w:rPr>
          <w:i/>
          <w:szCs w:val="18"/>
        </w:rPr>
        <w:t xml:space="preserve"> </w:t>
      </w:r>
      <w:r w:rsidRPr="0068071F">
        <w:rPr>
          <w:szCs w:val="18"/>
        </w:rPr>
        <w:t>Rare</w:t>
      </w:r>
      <w:r w:rsidRPr="0068071F">
        <w:rPr>
          <w:i/>
          <w:szCs w:val="18"/>
        </w:rPr>
        <w:t xml:space="preserve"> </w:t>
      </w:r>
      <w:r w:rsidRPr="0068071F">
        <w:rPr>
          <w:szCs w:val="18"/>
        </w:rPr>
        <w:t>and</w:t>
      </w:r>
      <w:r w:rsidRPr="0068071F">
        <w:rPr>
          <w:i/>
          <w:szCs w:val="18"/>
        </w:rPr>
        <w:t xml:space="preserve"> </w:t>
      </w:r>
      <w:r w:rsidRPr="0068071F">
        <w:rPr>
          <w:szCs w:val="18"/>
        </w:rPr>
        <w:t>Understudied</w:t>
      </w:r>
      <w:r w:rsidRPr="0068071F">
        <w:rPr>
          <w:i/>
          <w:szCs w:val="18"/>
        </w:rPr>
        <w:t xml:space="preserve"> </w:t>
      </w:r>
      <w:r w:rsidRPr="0068071F">
        <w:rPr>
          <w:szCs w:val="18"/>
        </w:rPr>
        <w:t>Group.</w:t>
      </w:r>
      <w:r w:rsidRPr="0068071F">
        <w:rPr>
          <w:i/>
          <w:szCs w:val="18"/>
        </w:rPr>
        <w:t xml:space="preserve"> J. Clin. Med. </w:t>
      </w:r>
      <w:r w:rsidRPr="0068071F">
        <w:rPr>
          <w:b/>
          <w:szCs w:val="18"/>
        </w:rPr>
        <w:t>2021</w:t>
      </w:r>
      <w:r w:rsidRPr="0068071F">
        <w:rPr>
          <w:szCs w:val="18"/>
        </w:rPr>
        <w:t xml:space="preserve">, </w:t>
      </w:r>
      <w:r w:rsidRPr="0068071F">
        <w:rPr>
          <w:i/>
          <w:szCs w:val="18"/>
        </w:rPr>
        <w:t>10</w:t>
      </w:r>
      <w:r w:rsidRPr="0068071F">
        <w:rPr>
          <w:szCs w:val="18"/>
        </w:rPr>
        <w:t>, 5334.</w:t>
      </w:r>
    </w:p>
    <w:p w14:paraId="6C6C0B6F" w14:textId="5CEE6CE3"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den</w:t>
      </w:r>
      <w:r w:rsidRPr="0068071F">
        <w:rPr>
          <w:i/>
          <w:szCs w:val="18"/>
        </w:rPr>
        <w:t xml:space="preserve"> </w:t>
      </w:r>
      <w:r w:rsidRPr="0068071F">
        <w:rPr>
          <w:szCs w:val="18"/>
        </w:rPr>
        <w:t>Hollander,</w:t>
      </w:r>
      <w:r w:rsidRPr="0068071F">
        <w:rPr>
          <w:i/>
          <w:szCs w:val="18"/>
        </w:rPr>
        <w:t xml:space="preserve"> </w:t>
      </w:r>
      <w:r w:rsidRPr="0068071F">
        <w:rPr>
          <w:szCs w:val="18"/>
        </w:rPr>
        <w:t>D.</w:t>
      </w:r>
      <w:r w:rsidR="0010626F" w:rsidRPr="0068071F">
        <w:rPr>
          <w:szCs w:val="18"/>
        </w:rPr>
        <w:t>,</w:t>
      </w:r>
      <w:r w:rsidR="00A71608" w:rsidRPr="0068071F">
        <w:rPr>
          <w:rFonts w:cs="Segoe UI"/>
          <w:color w:val="212121"/>
          <w:szCs w:val="18"/>
          <w:shd w:val="clear" w:color="auto" w:fill="FFFFFF"/>
        </w:rPr>
        <w:t xml:space="preserve"> Lidington, E., Singer, S., Sodergren, S. C., Salah, S., Fiore, M., Benson, C., </w:t>
      </w:r>
      <w:proofErr w:type="spellStart"/>
      <w:r w:rsidR="00A71608" w:rsidRPr="0068071F">
        <w:rPr>
          <w:rFonts w:cs="Segoe UI"/>
          <w:color w:val="212121"/>
          <w:szCs w:val="18"/>
          <w:shd w:val="clear" w:color="auto" w:fill="FFFFFF"/>
        </w:rPr>
        <w:t>Desar</w:t>
      </w:r>
      <w:proofErr w:type="spellEnd"/>
      <w:r w:rsidR="00A71608" w:rsidRPr="0068071F">
        <w:rPr>
          <w:rFonts w:cs="Segoe UI"/>
          <w:color w:val="212121"/>
          <w:szCs w:val="18"/>
          <w:shd w:val="clear" w:color="auto" w:fill="FFFFFF"/>
        </w:rPr>
        <w:t>, I. M. E., Burgers, V. W. G., Husson, O.</w:t>
      </w:r>
      <w:r w:rsidR="0010626F" w:rsidRPr="0068071F">
        <w:rPr>
          <w:rFonts w:cs="Segoe UI"/>
          <w:color w:val="212121"/>
          <w:szCs w:val="18"/>
          <w:shd w:val="clear" w:color="auto" w:fill="FFFFFF"/>
        </w:rPr>
        <w:t>,</w:t>
      </w:r>
      <w:r w:rsidRPr="0068071F">
        <w:rPr>
          <w:i/>
          <w:szCs w:val="18"/>
        </w:rPr>
        <w:t xml:space="preserve"> </w:t>
      </w:r>
      <w:r w:rsidRPr="0068071F">
        <w:rPr>
          <w:szCs w:val="18"/>
        </w:rPr>
        <w:t>et al.</w:t>
      </w:r>
      <w:r w:rsidRPr="0068071F">
        <w:rPr>
          <w:i/>
          <w:szCs w:val="18"/>
        </w:rPr>
        <w:t xml:space="preserve"> </w:t>
      </w:r>
      <w:r w:rsidRPr="0068071F">
        <w:rPr>
          <w:szCs w:val="18"/>
        </w:rPr>
        <w:t>‘I</w:t>
      </w:r>
      <w:r w:rsidRPr="0068071F">
        <w:rPr>
          <w:i/>
          <w:szCs w:val="18"/>
        </w:rPr>
        <w:t xml:space="preserve"> </w:t>
      </w:r>
      <w:r w:rsidRPr="0068071F">
        <w:rPr>
          <w:szCs w:val="18"/>
        </w:rPr>
        <w:t>thought</w:t>
      </w:r>
      <w:r w:rsidRPr="0068071F">
        <w:rPr>
          <w:i/>
          <w:szCs w:val="18"/>
        </w:rPr>
        <w:t xml:space="preserve"> </w:t>
      </w:r>
      <w:r w:rsidRPr="0068071F">
        <w:rPr>
          <w:szCs w:val="18"/>
        </w:rPr>
        <w:t>I</w:t>
      </w:r>
      <w:r w:rsidRPr="0068071F">
        <w:rPr>
          <w:i/>
          <w:szCs w:val="18"/>
        </w:rPr>
        <w:t xml:space="preserve"> </w:t>
      </w:r>
      <w:r w:rsidRPr="0068071F">
        <w:rPr>
          <w:szCs w:val="18"/>
        </w:rPr>
        <w:t>had</w:t>
      </w:r>
      <w:r w:rsidRPr="0068071F">
        <w:rPr>
          <w:i/>
          <w:szCs w:val="18"/>
        </w:rPr>
        <w:t xml:space="preserve"> </w:t>
      </w:r>
      <w:r w:rsidRPr="0068071F">
        <w:rPr>
          <w:szCs w:val="18"/>
        </w:rPr>
        <w:t>fibroids,</w:t>
      </w:r>
      <w:r w:rsidRPr="0068071F">
        <w:rPr>
          <w:i/>
          <w:szCs w:val="18"/>
        </w:rPr>
        <w:t xml:space="preserve"> </w:t>
      </w:r>
      <w:r w:rsidRPr="0068071F">
        <w:rPr>
          <w:szCs w:val="18"/>
        </w:rPr>
        <w:t>and</w:t>
      </w:r>
      <w:r w:rsidRPr="0068071F">
        <w:rPr>
          <w:i/>
          <w:szCs w:val="18"/>
        </w:rPr>
        <w:t xml:space="preserve"> </w:t>
      </w:r>
      <w:r w:rsidRPr="0068071F">
        <w:rPr>
          <w:szCs w:val="18"/>
        </w:rPr>
        <w:t>now</w:t>
      </w:r>
      <w:r w:rsidRPr="0068071F">
        <w:rPr>
          <w:i/>
          <w:szCs w:val="18"/>
        </w:rPr>
        <w:t xml:space="preserve"> </w:t>
      </w:r>
      <w:r w:rsidRPr="0068071F">
        <w:rPr>
          <w:szCs w:val="18"/>
        </w:rPr>
        <w:t>I</w:t>
      </w:r>
      <w:r w:rsidRPr="0068071F">
        <w:rPr>
          <w:i/>
          <w:szCs w:val="18"/>
        </w:rPr>
        <w:t xml:space="preserve"> </w:t>
      </w:r>
      <w:r w:rsidRPr="0068071F">
        <w:rPr>
          <w:szCs w:val="18"/>
        </w:rPr>
        <w:t>don’t’:</w:t>
      </w:r>
      <w:r w:rsidRPr="0068071F">
        <w:rPr>
          <w:i/>
          <w:szCs w:val="18"/>
        </w:rPr>
        <w:t xml:space="preserve"> </w:t>
      </w:r>
      <w:r w:rsidRPr="0068071F">
        <w:rPr>
          <w:szCs w:val="18"/>
        </w:rPr>
        <w:t>A</w:t>
      </w:r>
      <w:r w:rsidRPr="0068071F">
        <w:rPr>
          <w:i/>
          <w:szCs w:val="18"/>
        </w:rPr>
        <w:t xml:space="preserve"> </w:t>
      </w:r>
      <w:r w:rsidRPr="0068071F">
        <w:rPr>
          <w:szCs w:val="18"/>
        </w:rPr>
        <w:t>mixed</w:t>
      </w:r>
      <w:r w:rsidRPr="0068071F">
        <w:rPr>
          <w:i/>
          <w:szCs w:val="18"/>
        </w:rPr>
        <w:t xml:space="preserve"> </w:t>
      </w:r>
      <w:r w:rsidRPr="0068071F">
        <w:rPr>
          <w:szCs w:val="18"/>
        </w:rPr>
        <w:t>method</w:t>
      </w:r>
      <w:r w:rsidRPr="0068071F">
        <w:rPr>
          <w:i/>
          <w:szCs w:val="18"/>
        </w:rPr>
        <w:t xml:space="preserve"> </w:t>
      </w:r>
      <w:r w:rsidRPr="0068071F">
        <w:rPr>
          <w:szCs w:val="18"/>
        </w:rPr>
        <w:t>study</w:t>
      </w:r>
      <w:r w:rsidRPr="0068071F">
        <w:rPr>
          <w:i/>
          <w:szCs w:val="18"/>
        </w:rPr>
        <w:t xml:space="preserve"> </w:t>
      </w:r>
      <w:r w:rsidRPr="0068071F">
        <w:rPr>
          <w:szCs w:val="18"/>
        </w:rPr>
        <w:t>on</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uterine</w:t>
      </w:r>
      <w:r w:rsidRPr="0068071F">
        <w:rPr>
          <w:i/>
          <w:szCs w:val="18"/>
        </w:rPr>
        <w:t xml:space="preserve"> </w:t>
      </w:r>
      <w:r w:rsidRPr="0068071F">
        <w:rPr>
          <w:szCs w:val="18"/>
        </w:rPr>
        <w:t>sarcoma</w:t>
      </w:r>
      <w:r w:rsidRPr="0068071F">
        <w:rPr>
          <w:i/>
          <w:szCs w:val="18"/>
        </w:rPr>
        <w:t xml:space="preserve"> </w:t>
      </w:r>
      <w:r w:rsidRPr="0068071F">
        <w:rPr>
          <w:szCs w:val="18"/>
        </w:rPr>
        <w:t>patients.</w:t>
      </w:r>
      <w:r w:rsidRPr="0068071F">
        <w:rPr>
          <w:i/>
          <w:szCs w:val="18"/>
        </w:rPr>
        <w:t xml:space="preserve"> Health Qual. Life Outcomes </w:t>
      </w:r>
      <w:r w:rsidRPr="0068071F">
        <w:rPr>
          <w:b/>
          <w:szCs w:val="18"/>
        </w:rPr>
        <w:t>2022</w:t>
      </w:r>
      <w:r w:rsidRPr="0068071F">
        <w:rPr>
          <w:szCs w:val="18"/>
        </w:rPr>
        <w:t>,</w:t>
      </w:r>
      <w:r w:rsidRPr="0068071F">
        <w:rPr>
          <w:i/>
          <w:szCs w:val="18"/>
        </w:rPr>
        <w:t xml:space="preserve"> 20</w:t>
      </w:r>
      <w:r w:rsidRPr="0068071F">
        <w:rPr>
          <w:szCs w:val="18"/>
        </w:rPr>
        <w:t>,</w:t>
      </w:r>
      <w:r w:rsidRPr="0068071F">
        <w:rPr>
          <w:i/>
          <w:szCs w:val="18"/>
        </w:rPr>
        <w:t xml:space="preserve"> </w:t>
      </w:r>
      <w:r w:rsidRPr="0068071F">
        <w:rPr>
          <w:szCs w:val="18"/>
        </w:rPr>
        <w:t>65.</w:t>
      </w:r>
    </w:p>
    <w:p w14:paraId="07FF9F5B" w14:textId="5805B3ED"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Davidson,</w:t>
      </w:r>
      <w:r w:rsidRPr="0068071F">
        <w:rPr>
          <w:i/>
          <w:szCs w:val="18"/>
        </w:rPr>
        <w:t xml:space="preserve"> </w:t>
      </w:r>
      <w:r w:rsidRPr="0068071F">
        <w:rPr>
          <w:szCs w:val="18"/>
        </w:rPr>
        <w:t>D</w:t>
      </w:r>
      <w:r w:rsidR="00A71608" w:rsidRPr="0068071F">
        <w:rPr>
          <w:szCs w:val="18"/>
        </w:rPr>
        <w:t>.</w:t>
      </w:r>
      <w:r w:rsidR="0010626F" w:rsidRPr="0068071F">
        <w:rPr>
          <w:szCs w:val="18"/>
        </w:rPr>
        <w:t>,</w:t>
      </w:r>
      <w:r w:rsidR="00A71608" w:rsidRPr="0068071F">
        <w:rPr>
          <w:szCs w:val="18"/>
        </w:rPr>
        <w:t xml:space="preserve"> </w:t>
      </w:r>
      <w:r w:rsidR="00A71608" w:rsidRPr="0068071F">
        <w:rPr>
          <w:rFonts w:cs="Segoe UI"/>
          <w:color w:val="212121"/>
          <w:szCs w:val="18"/>
          <w:shd w:val="clear" w:color="auto" w:fill="FFFFFF"/>
        </w:rPr>
        <w:t>Barr, R. D., Riad, S., Griffin, A. M., Chung, P. W., Catton, C. N., O'Sullivan, B., Ferguson, P. C., Davis, A. M., &amp; Wunder, J. S.</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following</w:t>
      </w:r>
      <w:r w:rsidRPr="0068071F">
        <w:rPr>
          <w:i/>
          <w:szCs w:val="18"/>
        </w:rPr>
        <w:t xml:space="preserve"> </w:t>
      </w:r>
      <w:r w:rsidRPr="0068071F">
        <w:rPr>
          <w:szCs w:val="18"/>
        </w:rPr>
        <w:t>treatment</w:t>
      </w:r>
      <w:r w:rsidRPr="0068071F">
        <w:rPr>
          <w:i/>
          <w:szCs w:val="18"/>
        </w:rPr>
        <w:t xml:space="preserve"> </w:t>
      </w:r>
      <w:r w:rsidRPr="0068071F">
        <w:rPr>
          <w:szCs w:val="18"/>
        </w:rPr>
        <w:t>for</w:t>
      </w:r>
      <w:r w:rsidRPr="0068071F">
        <w:rPr>
          <w:i/>
          <w:szCs w:val="18"/>
        </w:rPr>
        <w:t xml:space="preserve"> </w:t>
      </w:r>
      <w:r w:rsidRPr="0068071F">
        <w:rPr>
          <w:szCs w:val="18"/>
        </w:rPr>
        <w:t>extremity</w:t>
      </w:r>
      <w:r w:rsidRPr="0068071F">
        <w:rPr>
          <w:i/>
          <w:szCs w:val="18"/>
        </w:rPr>
        <w:t xml:space="preserve"> </w:t>
      </w:r>
      <w:r w:rsidRPr="0068071F">
        <w:rPr>
          <w:szCs w:val="18"/>
        </w:rPr>
        <w:t>soft</w:t>
      </w:r>
      <w:r w:rsidRPr="0068071F">
        <w:rPr>
          <w:i/>
          <w:szCs w:val="18"/>
        </w:rPr>
        <w:t xml:space="preserve"> </w:t>
      </w:r>
      <w:r w:rsidRPr="0068071F">
        <w:rPr>
          <w:szCs w:val="18"/>
        </w:rPr>
        <w:t>tissue</w:t>
      </w:r>
      <w:r w:rsidRPr="0068071F">
        <w:rPr>
          <w:i/>
          <w:szCs w:val="18"/>
        </w:rPr>
        <w:t xml:space="preserve"> </w:t>
      </w:r>
      <w:r w:rsidRPr="0068071F">
        <w:rPr>
          <w:szCs w:val="18"/>
        </w:rPr>
        <w:t>sarcoma.</w:t>
      </w:r>
      <w:r w:rsidRPr="0068071F">
        <w:rPr>
          <w:i/>
          <w:szCs w:val="18"/>
        </w:rPr>
        <w:t xml:space="preserve"> J. Surg. Oncol. </w:t>
      </w:r>
      <w:r w:rsidRPr="0068071F">
        <w:rPr>
          <w:b/>
          <w:szCs w:val="18"/>
        </w:rPr>
        <w:t>2016</w:t>
      </w:r>
      <w:r w:rsidRPr="0068071F">
        <w:rPr>
          <w:szCs w:val="18"/>
        </w:rPr>
        <w:t>,</w:t>
      </w:r>
      <w:r w:rsidRPr="0068071F">
        <w:rPr>
          <w:i/>
          <w:szCs w:val="18"/>
        </w:rPr>
        <w:t xml:space="preserve"> 114</w:t>
      </w:r>
      <w:r w:rsidRPr="0068071F">
        <w:rPr>
          <w:szCs w:val="18"/>
        </w:rPr>
        <w:t>,</w:t>
      </w:r>
      <w:r w:rsidRPr="0068071F">
        <w:rPr>
          <w:i/>
          <w:szCs w:val="18"/>
        </w:rPr>
        <w:t xml:space="preserve"> </w:t>
      </w:r>
      <w:r w:rsidRPr="0068071F">
        <w:rPr>
          <w:szCs w:val="18"/>
        </w:rPr>
        <w:t>821–827.</w:t>
      </w:r>
    </w:p>
    <w:p w14:paraId="74912D9D" w14:textId="5D461965"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Weschenfelder</w:t>
      </w:r>
      <w:proofErr w:type="spellEnd"/>
      <w:r w:rsidRPr="0068071F">
        <w:rPr>
          <w:szCs w:val="18"/>
        </w:rPr>
        <w:t>,</w:t>
      </w:r>
      <w:r w:rsidRPr="0068071F">
        <w:rPr>
          <w:i/>
          <w:szCs w:val="18"/>
        </w:rPr>
        <w:t xml:space="preserve"> </w:t>
      </w:r>
      <w:r w:rsidRPr="0068071F">
        <w:rPr>
          <w:szCs w:val="18"/>
        </w:rPr>
        <w:t>W.</w:t>
      </w:r>
      <w:r w:rsidRPr="0068071F">
        <w:rPr>
          <w:i/>
          <w:szCs w:val="18"/>
        </w:rPr>
        <w:t xml:space="preserve"> </w:t>
      </w:r>
      <w:r w:rsidR="00A71608" w:rsidRPr="0068071F">
        <w:rPr>
          <w:rFonts w:cs="Segoe UI"/>
          <w:color w:val="212121"/>
          <w:szCs w:val="18"/>
          <w:shd w:val="clear" w:color="auto" w:fill="FFFFFF"/>
        </w:rPr>
        <w:t xml:space="preserve">Gast-Froehlich, S., Spiegel, C., Vogt, M., &amp; Hofmann, G. O. </w:t>
      </w:r>
      <w:r w:rsidRPr="0068071F">
        <w:rPr>
          <w:szCs w:val="18"/>
        </w:rPr>
        <w:t>Factors</w:t>
      </w:r>
      <w:r w:rsidRPr="0068071F">
        <w:rPr>
          <w:i/>
          <w:szCs w:val="18"/>
        </w:rPr>
        <w:t xml:space="preserve"> </w:t>
      </w:r>
      <w:r w:rsidRPr="0068071F">
        <w:rPr>
          <w:szCs w:val="18"/>
        </w:rPr>
        <w:t>influencing</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function,</w:t>
      </w:r>
      <w:r w:rsidRPr="0068071F">
        <w:rPr>
          <w:i/>
          <w:szCs w:val="18"/>
        </w:rPr>
        <w:t xml:space="preserve"> </w:t>
      </w:r>
      <w:r w:rsidRPr="0068071F">
        <w:rPr>
          <w:szCs w:val="18"/>
        </w:rPr>
        <w:t>reintegration</w:t>
      </w:r>
      <w:r w:rsidRPr="0068071F">
        <w:rPr>
          <w:i/>
          <w:szCs w:val="18"/>
        </w:rPr>
        <w:t xml:space="preserve"> </w:t>
      </w:r>
      <w:r w:rsidRPr="0068071F">
        <w:rPr>
          <w:szCs w:val="18"/>
        </w:rPr>
        <w:t>and</w:t>
      </w:r>
      <w:r w:rsidRPr="0068071F">
        <w:rPr>
          <w:i/>
          <w:szCs w:val="18"/>
        </w:rPr>
        <w:t xml:space="preserve"> </w:t>
      </w:r>
      <w:r w:rsidRPr="0068071F">
        <w:rPr>
          <w:szCs w:val="18"/>
        </w:rPr>
        <w:t>participation</w:t>
      </w:r>
      <w:r w:rsidRPr="0068071F">
        <w:rPr>
          <w:i/>
          <w:szCs w:val="18"/>
        </w:rPr>
        <w:t xml:space="preserve"> </w:t>
      </w:r>
      <w:r w:rsidRPr="0068071F">
        <w:rPr>
          <w:szCs w:val="18"/>
        </w:rPr>
        <w:t>after</w:t>
      </w:r>
      <w:r w:rsidRPr="0068071F">
        <w:rPr>
          <w:i/>
          <w:szCs w:val="18"/>
        </w:rPr>
        <w:t xml:space="preserve"> </w:t>
      </w:r>
      <w:r w:rsidRPr="0068071F">
        <w:rPr>
          <w:szCs w:val="18"/>
        </w:rPr>
        <w:t>musculoskeletal</w:t>
      </w:r>
      <w:r w:rsidRPr="0068071F">
        <w:rPr>
          <w:i/>
          <w:szCs w:val="18"/>
        </w:rPr>
        <w:t xml:space="preserve"> </w:t>
      </w:r>
      <w:proofErr w:type="spellStart"/>
      <w:r w:rsidRPr="0068071F">
        <w:rPr>
          <w:szCs w:val="18"/>
        </w:rPr>
        <w:t>tumour</w:t>
      </w:r>
      <w:proofErr w:type="spellEnd"/>
      <w:r w:rsidRPr="0068071F">
        <w:rPr>
          <w:i/>
          <w:szCs w:val="18"/>
        </w:rPr>
        <w:t xml:space="preserve"> </w:t>
      </w:r>
      <w:r w:rsidRPr="0068071F">
        <w:rPr>
          <w:szCs w:val="18"/>
        </w:rPr>
        <w:t>operations.</w:t>
      </w:r>
      <w:r w:rsidRPr="0068071F">
        <w:rPr>
          <w:i/>
          <w:szCs w:val="18"/>
        </w:rPr>
        <w:t xml:space="preserve"> BMC Cancer </w:t>
      </w:r>
      <w:r w:rsidRPr="0068071F">
        <w:rPr>
          <w:b/>
          <w:szCs w:val="18"/>
        </w:rPr>
        <w:t>2020</w:t>
      </w:r>
      <w:r w:rsidRPr="0068071F">
        <w:rPr>
          <w:szCs w:val="18"/>
        </w:rPr>
        <w:t>,</w:t>
      </w:r>
      <w:r w:rsidRPr="0068071F">
        <w:rPr>
          <w:i/>
          <w:szCs w:val="18"/>
        </w:rPr>
        <w:t xml:space="preserve"> 20</w:t>
      </w:r>
      <w:r w:rsidRPr="0068071F">
        <w:rPr>
          <w:szCs w:val="18"/>
        </w:rPr>
        <w:t>,</w:t>
      </w:r>
      <w:r w:rsidRPr="0068071F">
        <w:rPr>
          <w:i/>
          <w:szCs w:val="18"/>
        </w:rPr>
        <w:t xml:space="preserve"> </w:t>
      </w:r>
      <w:r w:rsidRPr="0068071F">
        <w:rPr>
          <w:szCs w:val="18"/>
        </w:rPr>
        <w:t>351.</w:t>
      </w:r>
    </w:p>
    <w:p w14:paraId="008FCBC9" w14:textId="4345D122"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lastRenderedPageBreak/>
        <w:t>Holzer,</w:t>
      </w:r>
      <w:r w:rsidRPr="0068071F">
        <w:rPr>
          <w:i/>
          <w:szCs w:val="18"/>
        </w:rPr>
        <w:t xml:space="preserve"> </w:t>
      </w:r>
      <w:r w:rsidRPr="0068071F">
        <w:rPr>
          <w:szCs w:val="18"/>
        </w:rPr>
        <w:t>L.A.</w:t>
      </w:r>
      <w:r w:rsidR="0010626F" w:rsidRPr="0068071F">
        <w:rPr>
          <w:szCs w:val="18"/>
        </w:rPr>
        <w:t>,</w:t>
      </w:r>
      <w:r w:rsidRPr="0068071F">
        <w:rPr>
          <w:i/>
          <w:szCs w:val="18"/>
        </w:rPr>
        <w:t xml:space="preserve"> </w:t>
      </w:r>
      <w:r w:rsidR="00A71608" w:rsidRPr="0068071F">
        <w:rPr>
          <w:rFonts w:cs="Segoe UI"/>
          <w:color w:val="212121"/>
          <w:szCs w:val="18"/>
          <w:shd w:val="clear" w:color="auto" w:fill="FFFFFF"/>
        </w:rPr>
        <w:t xml:space="preserve">Huyer, N., </w:t>
      </w:r>
      <w:proofErr w:type="spellStart"/>
      <w:r w:rsidR="00A71608" w:rsidRPr="0068071F">
        <w:rPr>
          <w:rFonts w:cs="Segoe UI"/>
          <w:color w:val="212121"/>
          <w:szCs w:val="18"/>
          <w:shd w:val="clear" w:color="auto" w:fill="FFFFFF"/>
        </w:rPr>
        <w:t>Friesenbichler</w:t>
      </w:r>
      <w:proofErr w:type="spellEnd"/>
      <w:r w:rsidR="00A71608" w:rsidRPr="0068071F">
        <w:rPr>
          <w:rFonts w:cs="Segoe UI"/>
          <w:color w:val="212121"/>
          <w:szCs w:val="18"/>
          <w:shd w:val="clear" w:color="auto" w:fill="FFFFFF"/>
        </w:rPr>
        <w:t>, J., &amp; Leithner, A.</w:t>
      </w:r>
      <w:r w:rsidRPr="0068071F">
        <w:rPr>
          <w:i/>
          <w:szCs w:val="18"/>
        </w:rPr>
        <w:t xml:space="preserve"> </w:t>
      </w:r>
      <w:r w:rsidRPr="0068071F">
        <w:rPr>
          <w:szCs w:val="18"/>
        </w:rPr>
        <w:t>Body</w:t>
      </w:r>
      <w:r w:rsidRPr="0068071F">
        <w:rPr>
          <w:i/>
          <w:szCs w:val="18"/>
        </w:rPr>
        <w:t xml:space="preserve"> </w:t>
      </w:r>
      <w:r w:rsidRPr="0068071F">
        <w:rPr>
          <w:szCs w:val="18"/>
        </w:rPr>
        <w:t>image,</w:t>
      </w:r>
      <w:r w:rsidRPr="0068071F">
        <w:rPr>
          <w:i/>
          <w:szCs w:val="18"/>
        </w:rPr>
        <w:t xml:space="preserve"> </w:t>
      </w:r>
      <w:r w:rsidRPr="0068071F">
        <w:rPr>
          <w:szCs w:val="18"/>
        </w:rPr>
        <w:t>self-esteem,</w:t>
      </w:r>
      <w:r w:rsidRPr="0068071F">
        <w:rPr>
          <w:i/>
          <w:szCs w:val="18"/>
        </w:rPr>
        <w:t xml:space="preserve"> </w:t>
      </w:r>
      <w:r w:rsidRPr="0068071F">
        <w:rPr>
          <w:szCs w:val="18"/>
        </w:rPr>
        <w:t>and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primary</w:t>
      </w:r>
      <w:r w:rsidRPr="0068071F">
        <w:rPr>
          <w:i/>
          <w:szCs w:val="18"/>
        </w:rPr>
        <w:t xml:space="preserve"> </w:t>
      </w:r>
      <w:r w:rsidRPr="0068071F">
        <w:rPr>
          <w:szCs w:val="18"/>
        </w:rPr>
        <w:t>malignant</w:t>
      </w:r>
      <w:r w:rsidRPr="0068071F">
        <w:rPr>
          <w:i/>
          <w:szCs w:val="18"/>
        </w:rPr>
        <w:t xml:space="preserve"> </w:t>
      </w:r>
      <w:r w:rsidRPr="0068071F">
        <w:rPr>
          <w:szCs w:val="18"/>
        </w:rPr>
        <w:t>bone</w:t>
      </w:r>
      <w:r w:rsidRPr="0068071F">
        <w:rPr>
          <w:i/>
          <w:szCs w:val="18"/>
        </w:rPr>
        <w:t xml:space="preserve"> </w:t>
      </w:r>
      <w:r w:rsidRPr="0068071F">
        <w:rPr>
          <w:szCs w:val="18"/>
        </w:rPr>
        <w:t>tumors.</w:t>
      </w:r>
      <w:r w:rsidRPr="0068071F">
        <w:rPr>
          <w:i/>
          <w:szCs w:val="18"/>
        </w:rPr>
        <w:t xml:space="preserve"> Arch. </w:t>
      </w:r>
      <w:proofErr w:type="spellStart"/>
      <w:r w:rsidRPr="0068071F">
        <w:rPr>
          <w:i/>
          <w:szCs w:val="18"/>
        </w:rPr>
        <w:t>Orthop</w:t>
      </w:r>
      <w:proofErr w:type="spellEnd"/>
      <w:r w:rsidRPr="0068071F">
        <w:rPr>
          <w:i/>
          <w:szCs w:val="18"/>
        </w:rPr>
        <w:t xml:space="preserve">. Trauma Surg. </w:t>
      </w:r>
      <w:r w:rsidRPr="0068071F">
        <w:rPr>
          <w:b/>
          <w:szCs w:val="18"/>
        </w:rPr>
        <w:t>2020</w:t>
      </w:r>
      <w:r w:rsidRPr="0068071F">
        <w:rPr>
          <w:szCs w:val="18"/>
        </w:rPr>
        <w:t>,</w:t>
      </w:r>
      <w:r w:rsidRPr="0068071F">
        <w:rPr>
          <w:i/>
          <w:szCs w:val="18"/>
        </w:rPr>
        <w:t xml:space="preserve"> 140</w:t>
      </w:r>
      <w:r w:rsidRPr="0068071F">
        <w:rPr>
          <w:szCs w:val="18"/>
        </w:rPr>
        <w:t>,</w:t>
      </w:r>
      <w:r w:rsidRPr="0068071F">
        <w:rPr>
          <w:i/>
          <w:szCs w:val="18"/>
        </w:rPr>
        <w:t xml:space="preserve"> </w:t>
      </w:r>
      <w:r w:rsidRPr="0068071F">
        <w:rPr>
          <w:szCs w:val="18"/>
        </w:rPr>
        <w:t>1–10.</w:t>
      </w:r>
    </w:p>
    <w:p w14:paraId="2789994A" w14:textId="521AB9AC"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van</w:t>
      </w:r>
      <w:r w:rsidRPr="0068071F">
        <w:rPr>
          <w:i/>
          <w:szCs w:val="18"/>
        </w:rPr>
        <w:t xml:space="preserve"> </w:t>
      </w:r>
      <w:r w:rsidRPr="0068071F">
        <w:rPr>
          <w:szCs w:val="18"/>
        </w:rPr>
        <w:t>Dongen,</w:t>
      </w:r>
      <w:r w:rsidRPr="0068071F">
        <w:rPr>
          <w:i/>
          <w:szCs w:val="18"/>
        </w:rPr>
        <w:t xml:space="preserve"> </w:t>
      </w:r>
      <w:r w:rsidRPr="0068071F">
        <w:rPr>
          <w:szCs w:val="18"/>
        </w:rPr>
        <w:t>J.</w:t>
      </w:r>
      <w:r w:rsidR="0010626F" w:rsidRPr="0068071F">
        <w:rPr>
          <w:szCs w:val="18"/>
        </w:rPr>
        <w:t>,</w:t>
      </w:r>
      <w:r w:rsidRPr="0068071F">
        <w:rPr>
          <w:i/>
          <w:szCs w:val="18"/>
        </w:rPr>
        <w:t xml:space="preserve"> </w:t>
      </w:r>
      <w:r w:rsidR="00A71608" w:rsidRPr="0068071F">
        <w:rPr>
          <w:rFonts w:cs="Segoe UI"/>
          <w:color w:val="212121"/>
          <w:szCs w:val="18"/>
          <w:shd w:val="clear" w:color="auto" w:fill="FFFFFF"/>
        </w:rPr>
        <w:t xml:space="preserve">de Heus, E., Eickholt, L., </w:t>
      </w:r>
      <w:proofErr w:type="spellStart"/>
      <w:r w:rsidR="00A71608" w:rsidRPr="0068071F">
        <w:rPr>
          <w:rFonts w:cs="Segoe UI"/>
          <w:color w:val="212121"/>
          <w:szCs w:val="18"/>
          <w:shd w:val="clear" w:color="auto" w:fill="FFFFFF"/>
        </w:rPr>
        <w:t>Schrieks</w:t>
      </w:r>
      <w:proofErr w:type="spellEnd"/>
      <w:r w:rsidR="00A71608" w:rsidRPr="0068071F">
        <w:rPr>
          <w:rFonts w:cs="Segoe UI"/>
          <w:color w:val="212121"/>
          <w:szCs w:val="18"/>
          <w:shd w:val="clear" w:color="auto" w:fill="FFFFFF"/>
        </w:rPr>
        <w:t xml:space="preserve">, M., </w:t>
      </w:r>
      <w:proofErr w:type="spellStart"/>
      <w:r w:rsidR="00A71608" w:rsidRPr="0068071F">
        <w:rPr>
          <w:rFonts w:cs="Segoe UI"/>
          <w:color w:val="212121"/>
          <w:szCs w:val="18"/>
          <w:shd w:val="clear" w:color="auto" w:fill="FFFFFF"/>
        </w:rPr>
        <w:t>Zantingh</w:t>
      </w:r>
      <w:proofErr w:type="spellEnd"/>
      <w:r w:rsidR="00A71608" w:rsidRPr="0068071F">
        <w:rPr>
          <w:rFonts w:cs="Segoe UI"/>
          <w:color w:val="212121"/>
          <w:szCs w:val="18"/>
          <w:shd w:val="clear" w:color="auto" w:fill="FFFFFF"/>
        </w:rPr>
        <w:t xml:space="preserve">, I., Brouwer, O. R., Oonk, M. H. M., Grotenhuis, B. A., Ezendam, N. P. M., &amp; </w:t>
      </w:r>
      <w:proofErr w:type="spellStart"/>
      <w:r w:rsidR="00A71608" w:rsidRPr="0068071F">
        <w:rPr>
          <w:rFonts w:cs="Segoe UI"/>
          <w:color w:val="212121"/>
          <w:szCs w:val="18"/>
          <w:shd w:val="clear" w:color="auto" w:fill="FFFFFF"/>
        </w:rPr>
        <w:t>Duijts</w:t>
      </w:r>
      <w:proofErr w:type="spellEnd"/>
      <w:r w:rsidR="00A71608" w:rsidRPr="0068071F">
        <w:rPr>
          <w:rFonts w:cs="Segoe UI"/>
          <w:color w:val="212121"/>
          <w:szCs w:val="18"/>
          <w:shd w:val="clear" w:color="auto" w:fill="FFFFFF"/>
        </w:rPr>
        <w:t xml:space="preserve">, S. F. A. </w:t>
      </w:r>
      <w:r w:rsidRPr="0068071F">
        <w:rPr>
          <w:szCs w:val="18"/>
        </w:rPr>
        <w:t>Challenges</w:t>
      </w:r>
      <w:r w:rsidRPr="0068071F">
        <w:rPr>
          <w:i/>
          <w:szCs w:val="18"/>
        </w:rPr>
        <w:t xml:space="preserve"> </w:t>
      </w:r>
      <w:r w:rsidRPr="0068071F">
        <w:rPr>
          <w:szCs w:val="18"/>
        </w:rPr>
        <w:t>and</w:t>
      </w:r>
      <w:r w:rsidRPr="0068071F">
        <w:rPr>
          <w:i/>
          <w:szCs w:val="18"/>
        </w:rPr>
        <w:t xml:space="preserve"> </w:t>
      </w:r>
      <w:r w:rsidRPr="0068071F">
        <w:rPr>
          <w:szCs w:val="18"/>
        </w:rPr>
        <w:t>controversies</w:t>
      </w:r>
      <w:r w:rsidRPr="0068071F">
        <w:rPr>
          <w:i/>
          <w:szCs w:val="18"/>
        </w:rPr>
        <w:t xml:space="preserve"> </w:t>
      </w:r>
      <w:r w:rsidRPr="0068071F">
        <w:rPr>
          <w:szCs w:val="18"/>
        </w:rPr>
        <w:t>patients</w:t>
      </w:r>
      <w:r w:rsidRPr="0068071F">
        <w:rPr>
          <w:i/>
          <w:szCs w:val="18"/>
        </w:rPr>
        <w:t xml:space="preserve"> </w:t>
      </w:r>
      <w:r w:rsidRPr="0068071F">
        <w:rPr>
          <w:szCs w:val="18"/>
        </w:rPr>
        <w:t>and</w:t>
      </w:r>
      <w:r w:rsidRPr="0068071F">
        <w:rPr>
          <w:i/>
          <w:szCs w:val="18"/>
        </w:rPr>
        <w:t xml:space="preserve"> </w:t>
      </w:r>
      <w:r w:rsidRPr="0068071F">
        <w:rPr>
          <w:szCs w:val="18"/>
        </w:rPr>
        <w:t>(health</w:t>
      </w:r>
      <w:r w:rsidRPr="0068071F">
        <w:rPr>
          <w:i/>
          <w:szCs w:val="18"/>
        </w:rPr>
        <w:t xml:space="preserve"> </w:t>
      </w:r>
      <w:r w:rsidRPr="0068071F">
        <w:rPr>
          <w:szCs w:val="18"/>
        </w:rPr>
        <w:t>care)</w:t>
      </w:r>
      <w:r w:rsidRPr="0068071F">
        <w:rPr>
          <w:i/>
          <w:szCs w:val="18"/>
        </w:rPr>
        <w:t xml:space="preserve"> </w:t>
      </w:r>
      <w:r w:rsidRPr="0068071F">
        <w:rPr>
          <w:szCs w:val="18"/>
        </w:rPr>
        <w:t>professionals</w:t>
      </w:r>
      <w:r w:rsidRPr="0068071F">
        <w:rPr>
          <w:i/>
          <w:szCs w:val="18"/>
        </w:rPr>
        <w:t xml:space="preserve"> </w:t>
      </w:r>
      <w:r w:rsidRPr="0068071F">
        <w:rPr>
          <w:szCs w:val="18"/>
        </w:rPr>
        <w:t>experience</w:t>
      </w:r>
      <w:r w:rsidRPr="0068071F">
        <w:rPr>
          <w:i/>
          <w:szCs w:val="18"/>
        </w:rPr>
        <w:t xml:space="preserve"> </w:t>
      </w:r>
      <w:r w:rsidRPr="0068071F">
        <w:rPr>
          <w:szCs w:val="18"/>
        </w:rPr>
        <w:t>in</w:t>
      </w:r>
      <w:r w:rsidRPr="0068071F">
        <w:rPr>
          <w:i/>
          <w:szCs w:val="18"/>
        </w:rPr>
        <w:t xml:space="preserve"> </w:t>
      </w:r>
      <w:r w:rsidRPr="0068071F">
        <w:rPr>
          <w:szCs w:val="18"/>
        </w:rPr>
        <w:t>managing</w:t>
      </w:r>
      <w:r w:rsidRPr="0068071F">
        <w:rPr>
          <w:i/>
          <w:szCs w:val="18"/>
        </w:rPr>
        <w:t xml:space="preserve"> </w:t>
      </w:r>
      <w:r w:rsidRPr="0068071F">
        <w:rPr>
          <w:szCs w:val="18"/>
        </w:rPr>
        <w:t>vaginal,</w:t>
      </w:r>
      <w:r w:rsidRPr="0068071F">
        <w:rPr>
          <w:i/>
          <w:szCs w:val="18"/>
        </w:rPr>
        <w:t xml:space="preserve"> </w:t>
      </w:r>
      <w:r w:rsidRPr="0068071F">
        <w:rPr>
          <w:szCs w:val="18"/>
        </w:rPr>
        <w:t>vulvar,</w:t>
      </w:r>
      <w:r w:rsidRPr="0068071F">
        <w:rPr>
          <w:i/>
          <w:szCs w:val="18"/>
        </w:rPr>
        <w:t xml:space="preserve"> </w:t>
      </w:r>
      <w:r w:rsidRPr="0068071F">
        <w:rPr>
          <w:szCs w:val="18"/>
        </w:rPr>
        <w:t>penile</w:t>
      </w:r>
      <w:r w:rsidRPr="0068071F">
        <w:rPr>
          <w:i/>
          <w:szCs w:val="18"/>
        </w:rPr>
        <w:t xml:space="preserve"> </w:t>
      </w:r>
      <w:r w:rsidRPr="0068071F">
        <w:rPr>
          <w:szCs w:val="18"/>
        </w:rPr>
        <w:t>or</w:t>
      </w:r>
      <w:r w:rsidRPr="0068071F">
        <w:rPr>
          <w:i/>
          <w:szCs w:val="18"/>
        </w:rPr>
        <w:t xml:space="preserve"> </w:t>
      </w:r>
      <w:r w:rsidRPr="0068071F">
        <w:rPr>
          <w:szCs w:val="18"/>
        </w:rPr>
        <w:t>anal</w:t>
      </w:r>
      <w:r w:rsidRPr="0068071F">
        <w:rPr>
          <w:i/>
          <w:szCs w:val="18"/>
        </w:rPr>
        <w:t xml:space="preserve"> </w:t>
      </w:r>
      <w:r w:rsidRPr="0068071F">
        <w:rPr>
          <w:szCs w:val="18"/>
        </w:rPr>
        <w:t>cancer:</w:t>
      </w:r>
      <w:r w:rsidRPr="0068071F">
        <w:rPr>
          <w:i/>
          <w:szCs w:val="18"/>
        </w:rPr>
        <w:t xml:space="preserve"> </w:t>
      </w:r>
      <w:r w:rsidRPr="0068071F">
        <w:rPr>
          <w:szCs w:val="18"/>
        </w:rPr>
        <w:t>The</w:t>
      </w:r>
      <w:r w:rsidRPr="0068071F">
        <w:rPr>
          <w:i/>
          <w:szCs w:val="18"/>
        </w:rPr>
        <w:t xml:space="preserve"> </w:t>
      </w:r>
      <w:r w:rsidRPr="0068071F">
        <w:rPr>
          <w:szCs w:val="18"/>
        </w:rPr>
        <w:t>SILENCE</w:t>
      </w:r>
      <w:r w:rsidRPr="0068071F">
        <w:rPr>
          <w:i/>
          <w:szCs w:val="18"/>
        </w:rPr>
        <w:t xml:space="preserve"> </w:t>
      </w:r>
      <w:r w:rsidRPr="0068071F">
        <w:rPr>
          <w:szCs w:val="18"/>
        </w:rPr>
        <w:t>study.</w:t>
      </w:r>
      <w:r w:rsidRPr="0068071F">
        <w:rPr>
          <w:i/>
          <w:szCs w:val="18"/>
        </w:rPr>
        <w:t xml:space="preserve"> Eur. J. Cancer Care </w:t>
      </w:r>
      <w:r w:rsidRPr="0068071F">
        <w:rPr>
          <w:b/>
          <w:szCs w:val="18"/>
        </w:rPr>
        <w:t>2022</w:t>
      </w:r>
      <w:r w:rsidRPr="0068071F">
        <w:rPr>
          <w:szCs w:val="18"/>
        </w:rPr>
        <w:t>,</w:t>
      </w:r>
      <w:r w:rsidRPr="0068071F">
        <w:rPr>
          <w:i/>
          <w:szCs w:val="18"/>
        </w:rPr>
        <w:t xml:space="preserve"> 31</w:t>
      </w:r>
      <w:r w:rsidRPr="0068071F">
        <w:rPr>
          <w:szCs w:val="18"/>
        </w:rPr>
        <w:t>,</w:t>
      </w:r>
      <w:r w:rsidRPr="0068071F">
        <w:rPr>
          <w:i/>
          <w:szCs w:val="18"/>
        </w:rPr>
        <w:t xml:space="preserve"> </w:t>
      </w:r>
      <w:r w:rsidRPr="0068071F">
        <w:rPr>
          <w:szCs w:val="18"/>
        </w:rPr>
        <w:t>e13676.</w:t>
      </w:r>
    </w:p>
    <w:p w14:paraId="64CA795C" w14:textId="418D2549"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Forner,</w:t>
      </w:r>
      <w:r w:rsidRPr="0068071F">
        <w:rPr>
          <w:i/>
          <w:szCs w:val="18"/>
        </w:rPr>
        <w:t xml:space="preserve"> </w:t>
      </w:r>
      <w:r w:rsidRPr="0068071F">
        <w:rPr>
          <w:szCs w:val="18"/>
        </w:rPr>
        <w:t>D.M.,</w:t>
      </w:r>
      <w:r w:rsidRPr="0068071F">
        <w:rPr>
          <w:i/>
          <w:szCs w:val="18"/>
        </w:rPr>
        <w:t xml:space="preserve"> </w:t>
      </w:r>
      <w:r w:rsidRPr="0068071F">
        <w:rPr>
          <w:szCs w:val="18"/>
        </w:rPr>
        <w:t>Dakhil</w:t>
      </w:r>
      <w:r w:rsidR="0010626F" w:rsidRPr="0068071F">
        <w:rPr>
          <w:szCs w:val="18"/>
        </w:rPr>
        <w:t>. R.</w:t>
      </w:r>
      <w:r w:rsidRPr="0068071F">
        <w:rPr>
          <w:szCs w:val="18"/>
        </w:rPr>
        <w:t xml:space="preserve">, </w:t>
      </w:r>
      <w:r w:rsidR="0010626F" w:rsidRPr="0068071F">
        <w:rPr>
          <w:szCs w:val="18"/>
        </w:rPr>
        <w:t xml:space="preserve">&amp; Lampe. </w:t>
      </w:r>
      <w:r w:rsidRPr="0068071F">
        <w:rPr>
          <w:szCs w:val="18"/>
        </w:rPr>
        <w:t>B</w:t>
      </w:r>
      <w:r w:rsidR="0010626F" w:rsidRPr="0068071F">
        <w:rPr>
          <w:szCs w:val="18"/>
        </w:rPr>
        <w:t>.</w:t>
      </w:r>
      <w:r w:rsidRPr="0068071F">
        <w:rPr>
          <w:i/>
          <w:szCs w:val="18"/>
        </w:rPr>
        <w:t xml:space="preserve"> </w:t>
      </w:r>
      <w:r w:rsidRPr="0068071F">
        <w:rPr>
          <w:szCs w:val="18"/>
        </w:rPr>
        <w:t>Can</w:t>
      </w:r>
      <w:r w:rsidRPr="0068071F">
        <w:rPr>
          <w:i/>
          <w:szCs w:val="18"/>
        </w:rPr>
        <w:t xml:space="preserve"> </w:t>
      </w:r>
      <w:r w:rsidRPr="0068071F">
        <w:rPr>
          <w:szCs w:val="18"/>
        </w:rPr>
        <w:t>clitoris-conserving</w:t>
      </w:r>
      <w:r w:rsidRPr="0068071F">
        <w:rPr>
          <w:i/>
          <w:szCs w:val="18"/>
        </w:rPr>
        <w:t xml:space="preserve"> </w:t>
      </w:r>
      <w:r w:rsidRPr="0068071F">
        <w:rPr>
          <w:szCs w:val="18"/>
        </w:rPr>
        <w:t>surgery</w:t>
      </w:r>
      <w:r w:rsidRPr="0068071F">
        <w:rPr>
          <w:i/>
          <w:szCs w:val="18"/>
        </w:rPr>
        <w:t xml:space="preserve"> </w:t>
      </w:r>
      <w:r w:rsidRPr="0068071F">
        <w:rPr>
          <w:szCs w:val="18"/>
        </w:rPr>
        <w:t>for</w:t>
      </w:r>
      <w:r w:rsidRPr="0068071F">
        <w:rPr>
          <w:i/>
          <w:szCs w:val="18"/>
        </w:rPr>
        <w:t xml:space="preserve"> </w:t>
      </w:r>
      <w:r w:rsidRPr="0068071F">
        <w:rPr>
          <w:szCs w:val="18"/>
        </w:rPr>
        <w:t>early</w:t>
      </w:r>
      <w:r w:rsidRPr="0068071F">
        <w:rPr>
          <w:i/>
          <w:szCs w:val="18"/>
        </w:rPr>
        <w:t xml:space="preserve"> </w:t>
      </w:r>
      <w:r w:rsidRPr="0068071F">
        <w:rPr>
          <w:szCs w:val="18"/>
        </w:rPr>
        <w:t>vulvar</w:t>
      </w:r>
      <w:r w:rsidRPr="0068071F">
        <w:rPr>
          <w:i/>
          <w:szCs w:val="18"/>
        </w:rPr>
        <w:t xml:space="preserve"> </w:t>
      </w:r>
      <w:r w:rsidRPr="0068071F">
        <w:rPr>
          <w:szCs w:val="18"/>
        </w:rPr>
        <w:t>cancer</w:t>
      </w:r>
      <w:r w:rsidRPr="0068071F">
        <w:rPr>
          <w:i/>
          <w:szCs w:val="18"/>
        </w:rPr>
        <w:t xml:space="preserve"> </w:t>
      </w:r>
      <w:r w:rsidRPr="0068071F">
        <w:rPr>
          <w:szCs w:val="18"/>
        </w:rPr>
        <w:t>improve</w:t>
      </w:r>
      <w:r w:rsidRPr="0068071F">
        <w:rPr>
          <w:i/>
          <w:szCs w:val="18"/>
        </w:rPr>
        <w:t xml:space="preserve"> </w:t>
      </w:r>
      <w:r w:rsidRPr="0068071F">
        <w:rPr>
          <w:szCs w:val="18"/>
        </w:rPr>
        <w:t>the</w:t>
      </w:r>
      <w:r w:rsidRPr="0068071F">
        <w:rPr>
          <w:i/>
          <w:szCs w:val="18"/>
        </w:rPr>
        <w:t xml:space="preserve"> </w:t>
      </w:r>
      <w:r w:rsidRPr="0068071F">
        <w:rPr>
          <w:szCs w:val="18"/>
        </w:rPr>
        <w:t>outcome</w:t>
      </w:r>
      <w:r w:rsidRPr="0068071F">
        <w:rPr>
          <w:i/>
          <w:szCs w:val="18"/>
        </w:rPr>
        <w:t xml:space="preserve"> </w:t>
      </w:r>
      <w:r w:rsidRPr="0068071F">
        <w:rPr>
          <w:szCs w:val="18"/>
        </w:rPr>
        <w:t>in</w:t>
      </w:r>
      <w:r w:rsidRPr="0068071F">
        <w:rPr>
          <w:i/>
          <w:szCs w:val="18"/>
        </w:rPr>
        <w:t xml:space="preserve"> </w:t>
      </w:r>
      <w:r w:rsidRPr="0068071F">
        <w:rPr>
          <w:szCs w:val="18"/>
        </w:rPr>
        <w:t>terms</w:t>
      </w:r>
      <w:r w:rsidRPr="0068071F">
        <w:rPr>
          <w:i/>
          <w:szCs w:val="18"/>
        </w:rPr>
        <w:t xml:space="preserve"> </w:t>
      </w:r>
      <w:r w:rsidRPr="0068071F">
        <w:rPr>
          <w:szCs w:val="18"/>
        </w:rPr>
        <w:t>of</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and</w:t>
      </w:r>
      <w:r w:rsidRPr="0068071F">
        <w:rPr>
          <w:i/>
          <w:szCs w:val="18"/>
        </w:rPr>
        <w:t xml:space="preserve"> </w:t>
      </w:r>
      <w:r w:rsidRPr="0068071F">
        <w:rPr>
          <w:szCs w:val="18"/>
        </w:rPr>
        <w:t>sexual</w:t>
      </w:r>
      <w:r w:rsidRPr="0068071F">
        <w:rPr>
          <w:i/>
          <w:szCs w:val="18"/>
        </w:rPr>
        <w:t xml:space="preserve"> </w:t>
      </w:r>
      <w:r w:rsidRPr="0068071F">
        <w:rPr>
          <w:szCs w:val="18"/>
        </w:rPr>
        <w:t>sensation?</w:t>
      </w:r>
      <w:r w:rsidRPr="0068071F">
        <w:rPr>
          <w:i/>
          <w:szCs w:val="18"/>
        </w:rPr>
        <w:t xml:space="preserve"> </w:t>
      </w:r>
      <w:r w:rsidRPr="0068071F">
        <w:rPr>
          <w:i/>
          <w:iCs/>
          <w:szCs w:val="18"/>
        </w:rPr>
        <w:t xml:space="preserve">Eur. J. Obstet. Gynecol. </w:t>
      </w:r>
      <w:proofErr w:type="spellStart"/>
      <w:r w:rsidRPr="0068071F">
        <w:rPr>
          <w:i/>
          <w:iCs/>
          <w:szCs w:val="18"/>
        </w:rPr>
        <w:t>Reprod</w:t>
      </w:r>
      <w:proofErr w:type="spellEnd"/>
      <w:r w:rsidRPr="0068071F">
        <w:rPr>
          <w:i/>
          <w:iCs/>
          <w:szCs w:val="18"/>
        </w:rPr>
        <w:t>. Biol.</w:t>
      </w:r>
      <w:r w:rsidRPr="0068071F">
        <w:rPr>
          <w:i/>
          <w:szCs w:val="18"/>
        </w:rPr>
        <w:t xml:space="preserve"> </w:t>
      </w:r>
      <w:r w:rsidRPr="0068071F">
        <w:rPr>
          <w:b/>
          <w:szCs w:val="18"/>
        </w:rPr>
        <w:t>2013</w:t>
      </w:r>
      <w:r w:rsidRPr="0068071F">
        <w:rPr>
          <w:szCs w:val="18"/>
        </w:rPr>
        <w:t>,</w:t>
      </w:r>
      <w:r w:rsidRPr="0068071F">
        <w:rPr>
          <w:i/>
          <w:szCs w:val="18"/>
        </w:rPr>
        <w:t xml:space="preserve"> 171</w:t>
      </w:r>
      <w:r w:rsidRPr="0068071F">
        <w:rPr>
          <w:szCs w:val="18"/>
        </w:rPr>
        <w:t>, 150–153.</w:t>
      </w:r>
    </w:p>
    <w:p w14:paraId="469E9CB8" w14:textId="64589B8D"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Forner,</w:t>
      </w:r>
      <w:r w:rsidRPr="0068071F">
        <w:rPr>
          <w:i/>
          <w:szCs w:val="18"/>
        </w:rPr>
        <w:t xml:space="preserve"> </w:t>
      </w:r>
      <w:r w:rsidRPr="0068071F">
        <w:rPr>
          <w:szCs w:val="18"/>
        </w:rPr>
        <w:t>D.M.,</w:t>
      </w:r>
      <w:r w:rsidRPr="0068071F">
        <w:rPr>
          <w:i/>
          <w:szCs w:val="18"/>
        </w:rPr>
        <w:t xml:space="preserve"> </w:t>
      </w:r>
      <w:r w:rsidR="0010626F" w:rsidRPr="0068071F">
        <w:rPr>
          <w:szCs w:val="18"/>
        </w:rPr>
        <w:t xml:space="preserve">Dakhil. </w:t>
      </w:r>
      <w:r w:rsidRPr="0068071F">
        <w:rPr>
          <w:szCs w:val="18"/>
        </w:rPr>
        <w:t>R.</w:t>
      </w:r>
      <w:r w:rsidR="0010626F" w:rsidRPr="0068071F">
        <w:rPr>
          <w:szCs w:val="18"/>
        </w:rPr>
        <w:t xml:space="preserve">, &amp; </w:t>
      </w:r>
      <w:proofErr w:type="spellStart"/>
      <w:r w:rsidR="0010626F" w:rsidRPr="0068071F">
        <w:rPr>
          <w:szCs w:val="18"/>
        </w:rPr>
        <w:t>Lampe.</w:t>
      </w:r>
      <w:r w:rsidRPr="0068071F">
        <w:rPr>
          <w:szCs w:val="18"/>
        </w:rPr>
        <w:t>B</w:t>
      </w:r>
      <w:proofErr w:type="spellEnd"/>
      <w:r w:rsidR="0010626F" w:rsidRPr="0068071F">
        <w:rPr>
          <w:szCs w:val="18"/>
        </w:rPr>
        <w:t>.</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and</w:t>
      </w:r>
      <w:r w:rsidRPr="0068071F">
        <w:rPr>
          <w:i/>
          <w:szCs w:val="18"/>
        </w:rPr>
        <w:t xml:space="preserve"> </w:t>
      </w:r>
      <w:r w:rsidRPr="0068071F">
        <w:rPr>
          <w:szCs w:val="18"/>
        </w:rPr>
        <w:t>sexual</w:t>
      </w:r>
      <w:r w:rsidRPr="0068071F">
        <w:rPr>
          <w:i/>
          <w:szCs w:val="18"/>
        </w:rPr>
        <w:t xml:space="preserve"> </w:t>
      </w:r>
      <w:r w:rsidRPr="0068071F">
        <w:rPr>
          <w:szCs w:val="18"/>
        </w:rPr>
        <w:t>function</w:t>
      </w:r>
      <w:r w:rsidRPr="0068071F">
        <w:rPr>
          <w:i/>
          <w:szCs w:val="18"/>
        </w:rPr>
        <w:t xml:space="preserve"> </w:t>
      </w:r>
      <w:r w:rsidRPr="0068071F">
        <w:rPr>
          <w:szCs w:val="18"/>
        </w:rPr>
        <w:t>after</w:t>
      </w:r>
      <w:r w:rsidRPr="0068071F">
        <w:rPr>
          <w:i/>
          <w:szCs w:val="18"/>
        </w:rPr>
        <w:t xml:space="preserve"> </w:t>
      </w:r>
      <w:r w:rsidRPr="0068071F">
        <w:rPr>
          <w:szCs w:val="18"/>
        </w:rPr>
        <w:t>surgery</w:t>
      </w:r>
      <w:r w:rsidRPr="0068071F">
        <w:rPr>
          <w:i/>
          <w:szCs w:val="18"/>
        </w:rPr>
        <w:t xml:space="preserve"> </w:t>
      </w:r>
      <w:r w:rsidRPr="0068071F">
        <w:rPr>
          <w:szCs w:val="18"/>
        </w:rPr>
        <w:t>in</w:t>
      </w:r>
      <w:r w:rsidRPr="0068071F">
        <w:rPr>
          <w:i/>
          <w:szCs w:val="18"/>
        </w:rPr>
        <w:t xml:space="preserve"> </w:t>
      </w:r>
      <w:proofErr w:type="gramStart"/>
      <w:r w:rsidRPr="0068071F">
        <w:rPr>
          <w:szCs w:val="18"/>
        </w:rPr>
        <w:t>early</w:t>
      </w:r>
      <w:r w:rsidRPr="0068071F">
        <w:rPr>
          <w:i/>
          <w:szCs w:val="18"/>
        </w:rPr>
        <w:t xml:space="preserve"> </w:t>
      </w:r>
      <w:r w:rsidRPr="0068071F">
        <w:rPr>
          <w:szCs w:val="18"/>
        </w:rPr>
        <w:t>stage</w:t>
      </w:r>
      <w:proofErr w:type="gramEnd"/>
      <w:r w:rsidRPr="0068071F">
        <w:rPr>
          <w:i/>
          <w:szCs w:val="18"/>
        </w:rPr>
        <w:t xml:space="preserve"> </w:t>
      </w:r>
      <w:r w:rsidRPr="0068071F">
        <w:rPr>
          <w:szCs w:val="18"/>
        </w:rPr>
        <w:t>vulvar</w:t>
      </w:r>
      <w:r w:rsidRPr="0068071F">
        <w:rPr>
          <w:i/>
          <w:szCs w:val="18"/>
        </w:rPr>
        <w:t xml:space="preserve"> </w:t>
      </w:r>
      <w:r w:rsidRPr="0068071F">
        <w:rPr>
          <w:szCs w:val="18"/>
        </w:rPr>
        <w:t>cancer.</w:t>
      </w:r>
      <w:r w:rsidRPr="0068071F">
        <w:rPr>
          <w:i/>
          <w:szCs w:val="18"/>
        </w:rPr>
        <w:t xml:space="preserve"> Eur. J. Surg. Oncol. </w:t>
      </w:r>
      <w:r w:rsidRPr="0068071F">
        <w:rPr>
          <w:b/>
          <w:szCs w:val="18"/>
        </w:rPr>
        <w:t>2015</w:t>
      </w:r>
      <w:r w:rsidRPr="0068071F">
        <w:rPr>
          <w:szCs w:val="18"/>
        </w:rPr>
        <w:t>,</w:t>
      </w:r>
      <w:r w:rsidRPr="0068071F">
        <w:rPr>
          <w:i/>
          <w:szCs w:val="18"/>
        </w:rPr>
        <w:t xml:space="preserve"> 41</w:t>
      </w:r>
      <w:r w:rsidRPr="0068071F">
        <w:rPr>
          <w:szCs w:val="18"/>
        </w:rPr>
        <w:t>, 40–45.</w:t>
      </w:r>
    </w:p>
    <w:p w14:paraId="4DEF1C5B" w14:textId="5C5A198B"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Basen-Engquist,</w:t>
      </w:r>
      <w:r w:rsidRPr="0068071F">
        <w:rPr>
          <w:i/>
          <w:szCs w:val="18"/>
        </w:rPr>
        <w:t xml:space="preserve"> </w:t>
      </w:r>
      <w:r w:rsidRPr="0068071F">
        <w:rPr>
          <w:szCs w:val="18"/>
        </w:rPr>
        <w:t>K.</w:t>
      </w:r>
      <w:r w:rsidR="0010626F" w:rsidRPr="0068071F">
        <w:rPr>
          <w:szCs w:val="18"/>
        </w:rPr>
        <w:t>,</w:t>
      </w:r>
      <w:r w:rsidRPr="0068071F">
        <w:rPr>
          <w:i/>
          <w:szCs w:val="18"/>
        </w:rPr>
        <w:t xml:space="preserve"> </w:t>
      </w:r>
      <w:proofErr w:type="spellStart"/>
      <w:r w:rsidR="00852106" w:rsidRPr="0068071F">
        <w:rPr>
          <w:rFonts w:cs="Segoe UI"/>
          <w:color w:val="212121"/>
          <w:szCs w:val="18"/>
          <w:shd w:val="clear" w:color="auto" w:fill="FFFFFF"/>
        </w:rPr>
        <w:t>Bodurka</w:t>
      </w:r>
      <w:proofErr w:type="spellEnd"/>
      <w:r w:rsidR="00852106" w:rsidRPr="0068071F">
        <w:rPr>
          <w:rFonts w:cs="Segoe UI"/>
          <w:color w:val="212121"/>
          <w:szCs w:val="18"/>
          <w:shd w:val="clear" w:color="auto" w:fill="FFFFFF"/>
        </w:rPr>
        <w:t xml:space="preserve">-Bevers, D., Fitzgerald, M. A., Webster, K., Cella, D., Hu, S., &amp; Gershenson, D. M. </w:t>
      </w:r>
      <w:r w:rsidRPr="0068071F">
        <w:rPr>
          <w:szCs w:val="18"/>
        </w:rPr>
        <w:t>Reliability</w:t>
      </w:r>
      <w:r w:rsidRPr="0068071F">
        <w:rPr>
          <w:i/>
          <w:szCs w:val="18"/>
        </w:rPr>
        <w:t xml:space="preserve"> </w:t>
      </w:r>
      <w:r w:rsidRPr="0068071F">
        <w:rPr>
          <w:szCs w:val="18"/>
        </w:rPr>
        <w:t>and</w:t>
      </w:r>
      <w:r w:rsidRPr="0068071F">
        <w:rPr>
          <w:i/>
          <w:szCs w:val="18"/>
        </w:rPr>
        <w:t xml:space="preserve"> </w:t>
      </w:r>
      <w:r w:rsidRPr="0068071F">
        <w:rPr>
          <w:szCs w:val="18"/>
        </w:rPr>
        <w:t>validity</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functional</w:t>
      </w:r>
      <w:r w:rsidRPr="0068071F">
        <w:rPr>
          <w:i/>
          <w:szCs w:val="18"/>
        </w:rPr>
        <w:t xml:space="preserve"> </w:t>
      </w:r>
      <w:r w:rsidRPr="0068071F">
        <w:rPr>
          <w:szCs w:val="18"/>
        </w:rPr>
        <w:t>assessment</w:t>
      </w:r>
      <w:r w:rsidRPr="0068071F">
        <w:rPr>
          <w:i/>
          <w:szCs w:val="18"/>
        </w:rPr>
        <w:t xml:space="preserve"> </w:t>
      </w:r>
      <w:r w:rsidRPr="0068071F">
        <w:rPr>
          <w:szCs w:val="18"/>
        </w:rPr>
        <w:t>of</w:t>
      </w:r>
      <w:r w:rsidRPr="0068071F">
        <w:rPr>
          <w:i/>
          <w:szCs w:val="18"/>
        </w:rPr>
        <w:t xml:space="preserve"> </w:t>
      </w:r>
      <w:r w:rsidRPr="0068071F">
        <w:rPr>
          <w:szCs w:val="18"/>
        </w:rPr>
        <w:t>cancer</w:t>
      </w:r>
      <w:r w:rsidRPr="0068071F">
        <w:rPr>
          <w:i/>
          <w:szCs w:val="18"/>
        </w:rPr>
        <w:t xml:space="preserve"> </w:t>
      </w:r>
      <w:r w:rsidRPr="0068071F">
        <w:rPr>
          <w:szCs w:val="18"/>
        </w:rPr>
        <w:t>therapy-ovarian.</w:t>
      </w:r>
      <w:r w:rsidRPr="0068071F">
        <w:rPr>
          <w:i/>
          <w:szCs w:val="18"/>
        </w:rPr>
        <w:t xml:space="preserve"> J. Clin. Oncol. </w:t>
      </w:r>
      <w:r w:rsidRPr="0068071F">
        <w:rPr>
          <w:b/>
          <w:szCs w:val="18"/>
        </w:rPr>
        <w:t>2001</w:t>
      </w:r>
      <w:r w:rsidRPr="0068071F">
        <w:rPr>
          <w:szCs w:val="18"/>
        </w:rPr>
        <w:t>,</w:t>
      </w:r>
      <w:r w:rsidRPr="0068071F">
        <w:rPr>
          <w:i/>
          <w:szCs w:val="18"/>
        </w:rPr>
        <w:t xml:space="preserve"> 19</w:t>
      </w:r>
      <w:r w:rsidRPr="0068071F">
        <w:rPr>
          <w:szCs w:val="18"/>
        </w:rPr>
        <w:t>, 1809–1817.</w:t>
      </w:r>
    </w:p>
    <w:p w14:paraId="691F9CE8" w14:textId="28505E65"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Ferracini</w:t>
      </w:r>
      <w:proofErr w:type="spellEnd"/>
      <w:r w:rsidRPr="0068071F">
        <w:rPr>
          <w:szCs w:val="18"/>
        </w:rPr>
        <w:t>,</w:t>
      </w:r>
      <w:r w:rsidRPr="0068071F">
        <w:rPr>
          <w:i/>
          <w:szCs w:val="18"/>
        </w:rPr>
        <w:t xml:space="preserve"> </w:t>
      </w:r>
      <w:r w:rsidRPr="0068071F">
        <w:rPr>
          <w:szCs w:val="18"/>
        </w:rPr>
        <w:t>A.C.</w:t>
      </w:r>
      <w:r w:rsidR="0010626F" w:rsidRPr="0068071F">
        <w:rPr>
          <w:szCs w:val="18"/>
        </w:rPr>
        <w:t>,</w:t>
      </w:r>
      <w:r w:rsidRPr="0068071F">
        <w:rPr>
          <w:i/>
          <w:szCs w:val="18"/>
        </w:rPr>
        <w:t xml:space="preserve"> </w:t>
      </w:r>
      <w:r w:rsidR="00852106" w:rsidRPr="0068071F">
        <w:rPr>
          <w:rFonts w:cs="Segoe UI"/>
          <w:color w:val="212121"/>
          <w:szCs w:val="18"/>
          <w:shd w:val="clear" w:color="auto" w:fill="FFFFFF"/>
        </w:rPr>
        <w:t xml:space="preserve">Pereira, G., de Souza, C. M., Dos Santos, T. F. C., Sarian, L. O., </w:t>
      </w:r>
      <w:proofErr w:type="spellStart"/>
      <w:r w:rsidR="00852106" w:rsidRPr="0068071F">
        <w:rPr>
          <w:rFonts w:cs="Segoe UI"/>
          <w:color w:val="212121"/>
          <w:szCs w:val="18"/>
          <w:shd w:val="clear" w:color="auto" w:fill="FFFFFF"/>
        </w:rPr>
        <w:t>Derchain</w:t>
      </w:r>
      <w:proofErr w:type="spellEnd"/>
      <w:r w:rsidR="00852106" w:rsidRPr="0068071F">
        <w:rPr>
          <w:rFonts w:cs="Segoe UI"/>
          <w:color w:val="212121"/>
          <w:szCs w:val="18"/>
          <w:shd w:val="clear" w:color="auto" w:fill="FFFFFF"/>
        </w:rPr>
        <w:t>, S., &amp; Mazzola, P. G</w:t>
      </w:r>
      <w:r w:rsidRPr="0068071F">
        <w:rPr>
          <w:szCs w:val="18"/>
        </w:rPr>
        <w:t>.</w:t>
      </w:r>
      <w:r w:rsidRPr="0068071F">
        <w:rPr>
          <w:i/>
          <w:szCs w:val="18"/>
        </w:rPr>
        <w:t xml:space="preserve"> </w:t>
      </w:r>
      <w:r w:rsidRPr="0068071F">
        <w:rPr>
          <w:szCs w:val="18"/>
        </w:rPr>
        <w:t>Physical</w:t>
      </w:r>
      <w:r w:rsidRPr="0068071F">
        <w:rPr>
          <w:i/>
          <w:szCs w:val="18"/>
        </w:rPr>
        <w:t xml:space="preserve"> </w:t>
      </w:r>
      <w:r w:rsidRPr="0068071F">
        <w:rPr>
          <w:szCs w:val="18"/>
        </w:rPr>
        <w:t>and</w:t>
      </w:r>
      <w:r w:rsidRPr="0068071F">
        <w:rPr>
          <w:i/>
          <w:szCs w:val="18"/>
        </w:rPr>
        <w:t xml:space="preserve"> </w:t>
      </w:r>
      <w:r w:rsidRPr="0068071F">
        <w:rPr>
          <w:szCs w:val="18"/>
        </w:rPr>
        <w:t>functional</w:t>
      </w:r>
      <w:r w:rsidRPr="0068071F">
        <w:rPr>
          <w:i/>
          <w:szCs w:val="18"/>
        </w:rPr>
        <w:t xml:space="preserve"> </w:t>
      </w:r>
      <w:r w:rsidRPr="0068071F">
        <w:rPr>
          <w:szCs w:val="18"/>
        </w:rPr>
        <w:t>well-being</w:t>
      </w:r>
      <w:r w:rsidRPr="0068071F">
        <w:rPr>
          <w:i/>
          <w:szCs w:val="18"/>
        </w:rPr>
        <w:t xml:space="preserve"> </w:t>
      </w:r>
      <w:r w:rsidRPr="0068071F">
        <w:rPr>
          <w:szCs w:val="18"/>
        </w:rPr>
        <w:t>and</w:t>
      </w:r>
      <w:r w:rsidRPr="0068071F">
        <w:rPr>
          <w:i/>
          <w:szCs w:val="18"/>
        </w:rPr>
        <w:t xml:space="preserve"> </w:t>
      </w:r>
      <w:r w:rsidRPr="0068071F">
        <w:rPr>
          <w:szCs w:val="18"/>
        </w:rPr>
        <w:t>symptoms</w:t>
      </w:r>
      <w:r w:rsidRPr="0068071F">
        <w:rPr>
          <w:i/>
          <w:szCs w:val="18"/>
        </w:rPr>
        <w:t xml:space="preserve"> </w:t>
      </w:r>
      <w:r w:rsidRPr="0068071F">
        <w:rPr>
          <w:szCs w:val="18"/>
        </w:rPr>
        <w:t>of</w:t>
      </w:r>
      <w:r w:rsidRPr="0068071F">
        <w:rPr>
          <w:i/>
          <w:szCs w:val="18"/>
        </w:rPr>
        <w:t xml:space="preserve"> </w:t>
      </w:r>
      <w:r w:rsidRPr="0068071F">
        <w:rPr>
          <w:szCs w:val="18"/>
        </w:rPr>
        <w:t>ovarian</w:t>
      </w:r>
      <w:r w:rsidRPr="0068071F">
        <w:rPr>
          <w:i/>
          <w:szCs w:val="18"/>
        </w:rPr>
        <w:t xml:space="preserve"> </w:t>
      </w:r>
      <w:r w:rsidRPr="0068071F">
        <w:rPr>
          <w:szCs w:val="18"/>
        </w:rPr>
        <w:t>cancer</w:t>
      </w:r>
      <w:r w:rsidRPr="0068071F">
        <w:rPr>
          <w:i/>
          <w:szCs w:val="18"/>
        </w:rPr>
        <w:t xml:space="preserve"> </w:t>
      </w:r>
      <w:r w:rsidRPr="0068071F">
        <w:rPr>
          <w:szCs w:val="18"/>
        </w:rPr>
        <w:t>in</w:t>
      </w:r>
      <w:r w:rsidRPr="0068071F">
        <w:rPr>
          <w:i/>
          <w:szCs w:val="18"/>
        </w:rPr>
        <w:t xml:space="preserve"> </w:t>
      </w:r>
      <w:r w:rsidRPr="0068071F">
        <w:rPr>
          <w:szCs w:val="18"/>
        </w:rPr>
        <w:t>women</w:t>
      </w:r>
      <w:r w:rsidRPr="0068071F">
        <w:rPr>
          <w:i/>
          <w:szCs w:val="18"/>
        </w:rPr>
        <w:t xml:space="preserve"> </w:t>
      </w:r>
      <w:r w:rsidRPr="0068071F">
        <w:rPr>
          <w:szCs w:val="18"/>
        </w:rPr>
        <w:t>undergoing</w:t>
      </w:r>
      <w:r w:rsidRPr="0068071F">
        <w:rPr>
          <w:i/>
          <w:szCs w:val="18"/>
        </w:rPr>
        <w:t xml:space="preserve"> </w:t>
      </w:r>
      <w:r w:rsidRPr="0068071F">
        <w:rPr>
          <w:szCs w:val="18"/>
        </w:rPr>
        <w:t>first-line</w:t>
      </w:r>
      <w:r w:rsidRPr="0068071F">
        <w:rPr>
          <w:i/>
          <w:szCs w:val="18"/>
        </w:rPr>
        <w:t xml:space="preserve"> </w:t>
      </w:r>
      <w:r w:rsidRPr="0068071F">
        <w:rPr>
          <w:szCs w:val="18"/>
        </w:rPr>
        <w:t>of</w:t>
      </w:r>
      <w:r w:rsidRPr="0068071F">
        <w:rPr>
          <w:i/>
          <w:szCs w:val="18"/>
        </w:rPr>
        <w:t xml:space="preserve"> </w:t>
      </w:r>
      <w:r w:rsidRPr="0068071F">
        <w:rPr>
          <w:szCs w:val="18"/>
        </w:rPr>
        <w:t>chemotherapy:</w:t>
      </w:r>
      <w:r w:rsidRPr="0068071F">
        <w:rPr>
          <w:i/>
          <w:szCs w:val="18"/>
        </w:rPr>
        <w:t xml:space="preserve"> </w:t>
      </w:r>
      <w:r w:rsidRPr="0068071F">
        <w:rPr>
          <w:szCs w:val="18"/>
        </w:rPr>
        <w:t>A</w:t>
      </w:r>
      <w:r w:rsidRPr="0068071F">
        <w:rPr>
          <w:i/>
          <w:szCs w:val="18"/>
        </w:rPr>
        <w:t xml:space="preserve"> </w:t>
      </w:r>
      <w:r w:rsidRPr="0068071F">
        <w:rPr>
          <w:szCs w:val="18"/>
        </w:rPr>
        <w:t>one-year</w:t>
      </w:r>
      <w:r w:rsidRPr="0068071F">
        <w:rPr>
          <w:i/>
          <w:szCs w:val="18"/>
        </w:rPr>
        <w:t xml:space="preserve"> </w:t>
      </w:r>
      <w:r w:rsidRPr="0068071F">
        <w:rPr>
          <w:szCs w:val="18"/>
        </w:rPr>
        <w:t>follow-up.</w:t>
      </w:r>
      <w:r w:rsidRPr="0068071F">
        <w:rPr>
          <w:i/>
          <w:szCs w:val="18"/>
        </w:rPr>
        <w:t xml:space="preserve"> Support Care Cancer </w:t>
      </w:r>
      <w:r w:rsidRPr="0068071F">
        <w:rPr>
          <w:b/>
          <w:szCs w:val="18"/>
        </w:rPr>
        <w:t>2021</w:t>
      </w:r>
      <w:r w:rsidRPr="0068071F">
        <w:rPr>
          <w:szCs w:val="18"/>
        </w:rPr>
        <w:t>,</w:t>
      </w:r>
      <w:r w:rsidRPr="0068071F">
        <w:rPr>
          <w:i/>
          <w:szCs w:val="18"/>
        </w:rPr>
        <w:t xml:space="preserve"> 29</w:t>
      </w:r>
      <w:r w:rsidRPr="0068071F">
        <w:rPr>
          <w:szCs w:val="18"/>
        </w:rPr>
        <w:t>,</w:t>
      </w:r>
      <w:r w:rsidRPr="0068071F">
        <w:rPr>
          <w:i/>
          <w:szCs w:val="18"/>
        </w:rPr>
        <w:t xml:space="preserve"> </w:t>
      </w:r>
      <w:r w:rsidRPr="0068071F">
        <w:rPr>
          <w:szCs w:val="18"/>
        </w:rPr>
        <w:t>7421–7430.</w:t>
      </w:r>
    </w:p>
    <w:p w14:paraId="7CD365EA" w14:textId="77777777"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Center,</w:t>
      </w:r>
      <w:r w:rsidRPr="0068071F">
        <w:rPr>
          <w:i/>
          <w:szCs w:val="18"/>
        </w:rPr>
        <w:t xml:space="preserve"> </w:t>
      </w:r>
      <w:r w:rsidRPr="0068071F">
        <w:rPr>
          <w:szCs w:val="18"/>
        </w:rPr>
        <w:t>C.N.</w:t>
      </w:r>
      <w:r w:rsidRPr="0068071F">
        <w:rPr>
          <w:i/>
          <w:szCs w:val="18"/>
        </w:rPr>
        <w:t xml:space="preserve"> </w:t>
      </w:r>
      <w:r w:rsidRPr="0068071F">
        <w:rPr>
          <w:szCs w:val="18"/>
        </w:rPr>
        <w:t>Care</w:t>
      </w:r>
      <w:r w:rsidRPr="0068071F">
        <w:rPr>
          <w:i/>
          <w:szCs w:val="18"/>
        </w:rPr>
        <w:t xml:space="preserve"> </w:t>
      </w:r>
      <w:r w:rsidRPr="0068071F">
        <w:rPr>
          <w:szCs w:val="18"/>
        </w:rPr>
        <w:t>Notebook</w:t>
      </w:r>
      <w:r w:rsidRPr="0068071F">
        <w:rPr>
          <w:i/>
          <w:szCs w:val="18"/>
        </w:rPr>
        <w:t xml:space="preserve"> </w:t>
      </w:r>
      <w:r w:rsidRPr="0068071F">
        <w:rPr>
          <w:szCs w:val="18"/>
        </w:rPr>
        <w:t>(A</w:t>
      </w:r>
      <w:r w:rsidRPr="0068071F">
        <w:rPr>
          <w:i/>
          <w:szCs w:val="18"/>
        </w:rPr>
        <w:t xml:space="preserve"> </w:t>
      </w:r>
      <w:r w:rsidRPr="0068071F">
        <w:rPr>
          <w:szCs w:val="18"/>
        </w:rPr>
        <w:t>Questionnaire</w:t>
      </w:r>
      <w:r w:rsidRPr="0068071F">
        <w:rPr>
          <w:i/>
          <w:szCs w:val="18"/>
        </w:rPr>
        <w:t xml:space="preserve"> </w:t>
      </w:r>
      <w:proofErr w:type="gramStart"/>
      <w:r w:rsidRPr="0068071F">
        <w:rPr>
          <w:szCs w:val="18"/>
        </w:rPr>
        <w:t>For</w:t>
      </w:r>
      <w:proofErr w:type="gramEnd"/>
      <w:r w:rsidRPr="0068071F">
        <w:rPr>
          <w:i/>
          <w:szCs w:val="18"/>
        </w:rPr>
        <w:t xml:space="preserve"> </w:t>
      </w:r>
      <w:r w:rsidRPr="0068071F">
        <w:rPr>
          <w:szCs w:val="18"/>
        </w:rPr>
        <w:t>Cancer</w:t>
      </w:r>
      <w:r w:rsidRPr="0068071F">
        <w:rPr>
          <w:i/>
          <w:szCs w:val="18"/>
        </w:rPr>
        <w:t xml:space="preserve"> </w:t>
      </w:r>
      <w:r w:rsidRPr="0068071F">
        <w:rPr>
          <w:szCs w:val="18"/>
        </w:rPr>
        <w:t>Patients</w:t>
      </w:r>
      <w:r w:rsidRPr="0068071F">
        <w:rPr>
          <w:i/>
          <w:szCs w:val="18"/>
        </w:rPr>
        <w:t xml:space="preserve"> </w:t>
      </w:r>
      <w:r w:rsidRPr="0068071F">
        <w:rPr>
          <w:szCs w:val="18"/>
        </w:rPr>
        <w:t>Using</w:t>
      </w:r>
      <w:r w:rsidRPr="0068071F">
        <w:rPr>
          <w:i/>
          <w:szCs w:val="18"/>
        </w:rPr>
        <w:t xml:space="preserve"> </w:t>
      </w:r>
      <w:r w:rsidRPr="0068071F">
        <w:rPr>
          <w:szCs w:val="18"/>
        </w:rPr>
        <w:t>Outpatient</w:t>
      </w:r>
      <w:r w:rsidRPr="0068071F">
        <w:rPr>
          <w:i/>
          <w:szCs w:val="18"/>
        </w:rPr>
        <w:t xml:space="preserve"> </w:t>
      </w:r>
      <w:r w:rsidRPr="0068071F">
        <w:rPr>
          <w:szCs w:val="18"/>
        </w:rPr>
        <w:t>Clinic).</w:t>
      </w:r>
      <w:r w:rsidRPr="0068071F">
        <w:rPr>
          <w:i/>
          <w:szCs w:val="18"/>
        </w:rPr>
        <w:t xml:space="preserve"> </w:t>
      </w:r>
      <w:r w:rsidRPr="0068071F">
        <w:rPr>
          <w:szCs w:val="18"/>
        </w:rPr>
        <w:t>Available</w:t>
      </w:r>
      <w:r w:rsidRPr="0068071F">
        <w:rPr>
          <w:i/>
          <w:szCs w:val="18"/>
        </w:rPr>
        <w:t xml:space="preserve"> </w:t>
      </w:r>
      <w:r w:rsidRPr="0068071F">
        <w:rPr>
          <w:szCs w:val="18"/>
        </w:rPr>
        <w:t>online:</w:t>
      </w:r>
      <w:r w:rsidRPr="0068071F">
        <w:rPr>
          <w:i/>
          <w:szCs w:val="18"/>
        </w:rPr>
        <w:t xml:space="preserve"> </w:t>
      </w:r>
      <w:r w:rsidRPr="0068071F">
        <w:rPr>
          <w:szCs w:val="18"/>
        </w:rPr>
        <w:t>http://www.care-notebook.com/en/index.html (accessed on).</w:t>
      </w:r>
    </w:p>
    <w:p w14:paraId="54F9C8F4" w14:textId="1EA583CC"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Tsubamoto</w:t>
      </w:r>
      <w:proofErr w:type="spellEnd"/>
      <w:r w:rsidRPr="0068071F">
        <w:rPr>
          <w:szCs w:val="18"/>
        </w:rPr>
        <w:t>,</w:t>
      </w:r>
      <w:r w:rsidRPr="0068071F">
        <w:rPr>
          <w:i/>
          <w:szCs w:val="18"/>
        </w:rPr>
        <w:t xml:space="preserve"> </w:t>
      </w:r>
      <w:r w:rsidRPr="0068071F">
        <w:rPr>
          <w:szCs w:val="18"/>
        </w:rPr>
        <w:t>H.</w:t>
      </w:r>
      <w:r w:rsidR="0010626F" w:rsidRPr="0068071F">
        <w:rPr>
          <w:szCs w:val="18"/>
        </w:rPr>
        <w:t>,</w:t>
      </w:r>
      <w:r w:rsidRPr="0068071F">
        <w:rPr>
          <w:i/>
          <w:szCs w:val="18"/>
        </w:rPr>
        <w:t xml:space="preserve"> </w:t>
      </w:r>
      <w:r w:rsidR="00BB58D8" w:rsidRPr="0068071F">
        <w:rPr>
          <w:rFonts w:cs="Segoe UI"/>
          <w:color w:val="212121"/>
          <w:szCs w:val="18"/>
          <w:shd w:val="clear" w:color="auto" w:fill="FFFFFF"/>
        </w:rPr>
        <w:t>Ueda, T., Inoue, K., Isono-Nakata, R., Saeki, S., Kato, Y., &amp; Shibahara, H.</w:t>
      </w:r>
      <w:r w:rsidR="0010626F" w:rsidRPr="0068071F">
        <w:rPr>
          <w:rFonts w:cs="Segoe UI"/>
          <w:color w:val="212121"/>
          <w:szCs w:val="18"/>
          <w:shd w:val="clear" w:color="auto" w:fill="FFFFFF"/>
        </w:rPr>
        <w:t xml:space="preserve"> </w:t>
      </w:r>
      <w:r w:rsidRPr="0068071F">
        <w:rPr>
          <w:szCs w:val="18"/>
        </w:rPr>
        <w:t>Effects</w:t>
      </w:r>
      <w:r w:rsidRPr="0068071F">
        <w:rPr>
          <w:i/>
          <w:szCs w:val="18"/>
        </w:rPr>
        <w:t xml:space="preserve"> </w:t>
      </w:r>
      <w:r w:rsidRPr="0068071F">
        <w:rPr>
          <w:szCs w:val="18"/>
        </w:rPr>
        <w:t>of</w:t>
      </w:r>
      <w:r w:rsidRPr="0068071F">
        <w:rPr>
          <w:i/>
          <w:szCs w:val="18"/>
        </w:rPr>
        <w:t xml:space="preserve"> </w:t>
      </w:r>
      <w:r w:rsidRPr="0068071F">
        <w:rPr>
          <w:szCs w:val="18"/>
        </w:rPr>
        <w:t>leuprorelin</w:t>
      </w:r>
      <w:r w:rsidRPr="0068071F">
        <w:rPr>
          <w:i/>
          <w:szCs w:val="18"/>
        </w:rPr>
        <w:t xml:space="preserve"> </w:t>
      </w:r>
      <w:r w:rsidRPr="0068071F">
        <w:rPr>
          <w:szCs w:val="18"/>
        </w:rPr>
        <w:t>for</w:t>
      </w:r>
      <w:r w:rsidRPr="0068071F">
        <w:rPr>
          <w:i/>
          <w:szCs w:val="18"/>
        </w:rPr>
        <w:t xml:space="preserve"> </w:t>
      </w:r>
      <w:r w:rsidRPr="0068071F">
        <w:rPr>
          <w:szCs w:val="18"/>
        </w:rPr>
        <w:t>the</w:t>
      </w:r>
      <w:r w:rsidRPr="0068071F">
        <w:rPr>
          <w:i/>
          <w:szCs w:val="18"/>
        </w:rPr>
        <w:t xml:space="preserve"> </w:t>
      </w:r>
      <w:r w:rsidRPr="0068071F">
        <w:rPr>
          <w:szCs w:val="18"/>
        </w:rPr>
        <w:t>treatment</w:t>
      </w:r>
      <w:r w:rsidRPr="0068071F">
        <w:rPr>
          <w:i/>
          <w:szCs w:val="18"/>
        </w:rPr>
        <w:t xml:space="preserve"> </w:t>
      </w:r>
      <w:r w:rsidRPr="0068071F">
        <w:rPr>
          <w:szCs w:val="18"/>
        </w:rPr>
        <w:t>of</w:t>
      </w:r>
      <w:r w:rsidRPr="0068071F">
        <w:rPr>
          <w:i/>
          <w:szCs w:val="18"/>
        </w:rPr>
        <w:t xml:space="preserve"> </w:t>
      </w:r>
      <w:r w:rsidRPr="0068071F">
        <w:rPr>
          <w:szCs w:val="18"/>
        </w:rPr>
        <w:t>recurrent</w:t>
      </w:r>
      <w:r w:rsidRPr="0068071F">
        <w:rPr>
          <w:i/>
          <w:szCs w:val="18"/>
        </w:rPr>
        <w:t xml:space="preserve"> </w:t>
      </w:r>
      <w:r w:rsidRPr="0068071F">
        <w:rPr>
          <w:szCs w:val="18"/>
        </w:rPr>
        <w:t>gynecological</w:t>
      </w:r>
      <w:r w:rsidRPr="0068071F">
        <w:rPr>
          <w:i/>
          <w:szCs w:val="18"/>
        </w:rPr>
        <w:t xml:space="preserve"> </w:t>
      </w:r>
      <w:r w:rsidRPr="0068071F">
        <w:rPr>
          <w:szCs w:val="18"/>
        </w:rPr>
        <w:t>cancer</w:t>
      </w:r>
      <w:r w:rsidRPr="0068071F">
        <w:rPr>
          <w:i/>
          <w:szCs w:val="18"/>
        </w:rPr>
        <w:t xml:space="preserve"> </w:t>
      </w:r>
      <w:r w:rsidRPr="0068071F">
        <w:rPr>
          <w:szCs w:val="18"/>
        </w:rPr>
        <w:t>by</w:t>
      </w:r>
      <w:r w:rsidRPr="0068071F">
        <w:rPr>
          <w:i/>
          <w:szCs w:val="18"/>
        </w:rPr>
        <w:t xml:space="preserve"> </w:t>
      </w:r>
      <w:r w:rsidRPr="0068071F">
        <w:rPr>
          <w:szCs w:val="18"/>
        </w:rPr>
        <w:t>assessment</w:t>
      </w:r>
      <w:r w:rsidRPr="0068071F">
        <w:rPr>
          <w:i/>
          <w:szCs w:val="18"/>
        </w:rPr>
        <w:t xml:space="preserve"> </w:t>
      </w:r>
      <w:r w:rsidRPr="0068071F">
        <w:rPr>
          <w:szCs w:val="18"/>
        </w:rPr>
        <w:t>including</w:t>
      </w:r>
      <w:r w:rsidRPr="0068071F">
        <w:rPr>
          <w:i/>
          <w:szCs w:val="18"/>
        </w:rPr>
        <w:t xml:space="preserve"> </w:t>
      </w:r>
      <w:r w:rsidRPr="0068071F">
        <w:rPr>
          <w:szCs w:val="18"/>
        </w:rPr>
        <w:t>self-administered</w:t>
      </w:r>
      <w:r w:rsidRPr="0068071F">
        <w:rPr>
          <w:i/>
          <w:szCs w:val="18"/>
        </w:rPr>
        <w:t xml:space="preserve"> </w:t>
      </w:r>
      <w:r w:rsidRPr="0068071F">
        <w:rPr>
          <w:szCs w:val="18"/>
        </w:rPr>
        <w:t>quality-of-life</w:t>
      </w:r>
      <w:r w:rsidRPr="0068071F">
        <w:rPr>
          <w:i/>
          <w:szCs w:val="18"/>
        </w:rPr>
        <w:t xml:space="preserve"> </w:t>
      </w:r>
      <w:r w:rsidRPr="0068071F">
        <w:rPr>
          <w:szCs w:val="18"/>
        </w:rPr>
        <w:t>questionnaire.</w:t>
      </w:r>
      <w:r w:rsidRPr="0068071F">
        <w:rPr>
          <w:i/>
          <w:szCs w:val="18"/>
        </w:rPr>
        <w:t xml:space="preserve"> J. Obstet. </w:t>
      </w:r>
      <w:proofErr w:type="spellStart"/>
      <w:r w:rsidRPr="0068071F">
        <w:rPr>
          <w:i/>
          <w:szCs w:val="18"/>
        </w:rPr>
        <w:t>Gynaecol</w:t>
      </w:r>
      <w:proofErr w:type="spellEnd"/>
      <w:r w:rsidRPr="0068071F">
        <w:rPr>
          <w:i/>
          <w:szCs w:val="18"/>
        </w:rPr>
        <w:t xml:space="preserve">. Res. </w:t>
      </w:r>
      <w:r w:rsidRPr="0068071F">
        <w:rPr>
          <w:b/>
          <w:szCs w:val="18"/>
        </w:rPr>
        <w:t>2019</w:t>
      </w:r>
      <w:r w:rsidRPr="0068071F">
        <w:rPr>
          <w:szCs w:val="18"/>
        </w:rPr>
        <w:t>,</w:t>
      </w:r>
      <w:r w:rsidRPr="0068071F">
        <w:rPr>
          <w:i/>
          <w:szCs w:val="18"/>
        </w:rPr>
        <w:t xml:space="preserve"> 45</w:t>
      </w:r>
      <w:r w:rsidRPr="0068071F">
        <w:rPr>
          <w:szCs w:val="18"/>
        </w:rPr>
        <w:t>,</w:t>
      </w:r>
      <w:r w:rsidRPr="0068071F">
        <w:rPr>
          <w:i/>
          <w:szCs w:val="18"/>
        </w:rPr>
        <w:t xml:space="preserve"> </w:t>
      </w:r>
      <w:r w:rsidRPr="0068071F">
        <w:rPr>
          <w:szCs w:val="18"/>
        </w:rPr>
        <w:t>203–209.</w:t>
      </w:r>
    </w:p>
    <w:p w14:paraId="0D9F17BA" w14:textId="69CF8264"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Zaid,</w:t>
      </w:r>
      <w:r w:rsidRPr="0068071F">
        <w:rPr>
          <w:i/>
          <w:szCs w:val="18"/>
        </w:rPr>
        <w:t xml:space="preserve"> </w:t>
      </w:r>
      <w:r w:rsidRPr="0068071F">
        <w:rPr>
          <w:szCs w:val="18"/>
        </w:rPr>
        <w:t>T</w:t>
      </w:r>
      <w:r w:rsidR="0010626F" w:rsidRPr="0068071F">
        <w:rPr>
          <w:szCs w:val="18"/>
        </w:rPr>
        <w:t>.,</w:t>
      </w:r>
      <w:r w:rsidRPr="0068071F">
        <w:rPr>
          <w:i/>
          <w:szCs w:val="18"/>
        </w:rPr>
        <w:t xml:space="preserve"> </w:t>
      </w:r>
      <w:r w:rsidR="00BB58D8" w:rsidRPr="0068071F">
        <w:rPr>
          <w:rFonts w:cs="Segoe UI"/>
          <w:color w:val="212121"/>
          <w:szCs w:val="18"/>
          <w:shd w:val="clear" w:color="auto" w:fill="FFFFFF"/>
        </w:rPr>
        <w:t xml:space="preserve">Burzawa, J., Basen-Engquist, K., </w:t>
      </w:r>
      <w:proofErr w:type="spellStart"/>
      <w:r w:rsidR="00BB58D8" w:rsidRPr="0068071F">
        <w:rPr>
          <w:rFonts w:cs="Segoe UI"/>
          <w:color w:val="212121"/>
          <w:szCs w:val="18"/>
          <w:shd w:val="clear" w:color="auto" w:fill="FFFFFF"/>
        </w:rPr>
        <w:t>Bodurka</w:t>
      </w:r>
      <w:proofErr w:type="spellEnd"/>
      <w:r w:rsidR="00BB58D8" w:rsidRPr="0068071F">
        <w:rPr>
          <w:rFonts w:cs="Segoe UI"/>
          <w:color w:val="212121"/>
          <w:szCs w:val="18"/>
          <w:shd w:val="clear" w:color="auto" w:fill="FFFFFF"/>
        </w:rPr>
        <w:t xml:space="preserve">, D. C., Ramondetta, L. M., Brown, J., &amp; </w:t>
      </w:r>
      <w:proofErr w:type="spellStart"/>
      <w:r w:rsidR="00BB58D8" w:rsidRPr="0068071F">
        <w:rPr>
          <w:rFonts w:cs="Segoe UI"/>
          <w:color w:val="212121"/>
          <w:szCs w:val="18"/>
          <w:shd w:val="clear" w:color="auto" w:fill="FFFFFF"/>
        </w:rPr>
        <w:t>Frumovitz</w:t>
      </w:r>
      <w:proofErr w:type="spellEnd"/>
      <w:r w:rsidR="00BB58D8" w:rsidRPr="0068071F">
        <w:rPr>
          <w:rFonts w:cs="Segoe UI"/>
          <w:color w:val="212121"/>
          <w:szCs w:val="18"/>
          <w:shd w:val="clear" w:color="auto" w:fill="FFFFFF"/>
        </w:rPr>
        <w:t xml:space="preserve">, M. </w:t>
      </w:r>
      <w:r w:rsidRPr="0068071F">
        <w:rPr>
          <w:szCs w:val="18"/>
        </w:rPr>
        <w:t>Use</w:t>
      </w:r>
      <w:r w:rsidRPr="0068071F">
        <w:rPr>
          <w:i/>
          <w:szCs w:val="18"/>
        </w:rPr>
        <w:t xml:space="preserve"> </w:t>
      </w:r>
      <w:r w:rsidRPr="0068071F">
        <w:rPr>
          <w:szCs w:val="18"/>
        </w:rPr>
        <w:t>of</w:t>
      </w:r>
      <w:r w:rsidRPr="0068071F">
        <w:rPr>
          <w:i/>
          <w:szCs w:val="18"/>
        </w:rPr>
        <w:t xml:space="preserve"> </w:t>
      </w:r>
      <w:r w:rsidRPr="0068071F">
        <w:rPr>
          <w:szCs w:val="18"/>
        </w:rPr>
        <w:t>social</w:t>
      </w:r>
      <w:r w:rsidRPr="0068071F">
        <w:rPr>
          <w:i/>
          <w:szCs w:val="18"/>
        </w:rPr>
        <w:t xml:space="preserve"> </w:t>
      </w:r>
      <w:r w:rsidRPr="0068071F">
        <w:rPr>
          <w:szCs w:val="18"/>
        </w:rPr>
        <w:t>media</w:t>
      </w:r>
      <w:r w:rsidRPr="0068071F">
        <w:rPr>
          <w:i/>
          <w:szCs w:val="18"/>
        </w:rPr>
        <w:t xml:space="preserve"> </w:t>
      </w:r>
      <w:r w:rsidRPr="0068071F">
        <w:rPr>
          <w:szCs w:val="18"/>
        </w:rPr>
        <w:t>to</w:t>
      </w:r>
      <w:r w:rsidRPr="0068071F">
        <w:rPr>
          <w:i/>
          <w:szCs w:val="18"/>
        </w:rPr>
        <w:t xml:space="preserve"> </w:t>
      </w:r>
      <w:r w:rsidRPr="0068071F">
        <w:rPr>
          <w:szCs w:val="18"/>
        </w:rPr>
        <w:t>conduct</w:t>
      </w:r>
      <w:r w:rsidRPr="0068071F">
        <w:rPr>
          <w:i/>
          <w:szCs w:val="18"/>
        </w:rPr>
        <w:t xml:space="preserve"> </w:t>
      </w:r>
      <w:r w:rsidRPr="0068071F">
        <w:rPr>
          <w:szCs w:val="18"/>
        </w:rPr>
        <w:t>a</w:t>
      </w:r>
      <w:r w:rsidRPr="0068071F">
        <w:rPr>
          <w:i/>
          <w:szCs w:val="18"/>
        </w:rPr>
        <w:t xml:space="preserve"> </w:t>
      </w:r>
      <w:r w:rsidRPr="0068071F">
        <w:rPr>
          <w:szCs w:val="18"/>
        </w:rPr>
        <w:t>cross-sectional</w:t>
      </w:r>
      <w:r w:rsidRPr="0068071F">
        <w:rPr>
          <w:i/>
          <w:szCs w:val="18"/>
        </w:rPr>
        <w:t xml:space="preserve"> </w:t>
      </w:r>
      <w:r w:rsidRPr="0068071F">
        <w:rPr>
          <w:szCs w:val="18"/>
        </w:rPr>
        <w:t>epidemiologic</w:t>
      </w:r>
      <w:r w:rsidRPr="0068071F">
        <w:rPr>
          <w:i/>
          <w:szCs w:val="18"/>
        </w:rPr>
        <w:t xml:space="preserve"> </w:t>
      </w:r>
      <w:r w:rsidRPr="0068071F">
        <w:rPr>
          <w:szCs w:val="18"/>
        </w:rPr>
        <w:t>and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survey</w:t>
      </w:r>
      <w:r w:rsidRPr="0068071F">
        <w:rPr>
          <w:i/>
          <w:szCs w:val="18"/>
        </w:rPr>
        <w:t xml:space="preserve"> </w:t>
      </w:r>
      <w:r w:rsidRPr="0068071F">
        <w:rPr>
          <w:szCs w:val="18"/>
        </w:rPr>
        <w:t>of</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neuroendocrine</w:t>
      </w:r>
      <w:r w:rsidRPr="0068071F">
        <w:rPr>
          <w:i/>
          <w:szCs w:val="18"/>
        </w:rPr>
        <w:t xml:space="preserve"> </w:t>
      </w:r>
      <w:r w:rsidRPr="0068071F">
        <w:rPr>
          <w:szCs w:val="18"/>
        </w:rPr>
        <w:t>carcinoma</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cervix:</w:t>
      </w:r>
      <w:r w:rsidRPr="0068071F">
        <w:rPr>
          <w:i/>
          <w:szCs w:val="18"/>
        </w:rPr>
        <w:t xml:space="preserve"> </w:t>
      </w:r>
      <w:r w:rsidRPr="0068071F">
        <w:rPr>
          <w:szCs w:val="18"/>
        </w:rPr>
        <w:t>A</w:t>
      </w:r>
      <w:r w:rsidRPr="0068071F">
        <w:rPr>
          <w:i/>
          <w:szCs w:val="18"/>
        </w:rPr>
        <w:t xml:space="preserve"> </w:t>
      </w:r>
      <w:r w:rsidRPr="0068071F">
        <w:rPr>
          <w:szCs w:val="18"/>
        </w:rPr>
        <w:t>feasibility</w:t>
      </w:r>
      <w:r w:rsidRPr="0068071F">
        <w:rPr>
          <w:i/>
          <w:szCs w:val="18"/>
        </w:rPr>
        <w:t xml:space="preserve"> </w:t>
      </w:r>
      <w:r w:rsidRPr="0068071F">
        <w:rPr>
          <w:szCs w:val="18"/>
        </w:rPr>
        <w:t>study.</w:t>
      </w:r>
      <w:r w:rsidRPr="0068071F">
        <w:rPr>
          <w:i/>
          <w:szCs w:val="18"/>
        </w:rPr>
        <w:t xml:space="preserve"> Gynecol. Oncol. </w:t>
      </w:r>
      <w:r w:rsidRPr="0068071F">
        <w:rPr>
          <w:b/>
          <w:szCs w:val="18"/>
        </w:rPr>
        <w:t>2014</w:t>
      </w:r>
      <w:r w:rsidRPr="0068071F">
        <w:rPr>
          <w:szCs w:val="18"/>
        </w:rPr>
        <w:t>,</w:t>
      </w:r>
      <w:r w:rsidRPr="0068071F">
        <w:rPr>
          <w:i/>
          <w:szCs w:val="18"/>
        </w:rPr>
        <w:t xml:space="preserve"> 132</w:t>
      </w:r>
      <w:r w:rsidRPr="0068071F">
        <w:rPr>
          <w:szCs w:val="18"/>
        </w:rPr>
        <w:t>, 149–153.</w:t>
      </w:r>
    </w:p>
    <w:p w14:paraId="2B5E014E" w14:textId="22EA6D46"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Witty,</w:t>
      </w:r>
      <w:r w:rsidRPr="0068071F">
        <w:rPr>
          <w:i/>
          <w:szCs w:val="18"/>
        </w:rPr>
        <w:t xml:space="preserve"> </w:t>
      </w:r>
      <w:r w:rsidRPr="0068071F">
        <w:rPr>
          <w:szCs w:val="18"/>
        </w:rPr>
        <w:t>K.</w:t>
      </w:r>
      <w:r w:rsidR="0010626F" w:rsidRPr="0068071F">
        <w:rPr>
          <w:szCs w:val="18"/>
        </w:rPr>
        <w:t>,</w:t>
      </w:r>
      <w:r w:rsidR="00BB58D8" w:rsidRPr="0068071F">
        <w:rPr>
          <w:rFonts w:cs="Segoe UI"/>
          <w:color w:val="212121"/>
          <w:szCs w:val="18"/>
          <w:shd w:val="clear" w:color="auto" w:fill="FFFFFF"/>
        </w:rPr>
        <w:t xml:space="preserve"> Branney, P., Evans, J., Bullen, K., White, A., &amp; Eardley, I</w:t>
      </w:r>
      <w:r w:rsidRPr="0068071F">
        <w:rPr>
          <w:szCs w:val="18"/>
        </w:rPr>
        <w:t>.</w:t>
      </w:r>
      <w:r w:rsidRPr="0068071F">
        <w:rPr>
          <w:i/>
          <w:szCs w:val="18"/>
        </w:rPr>
        <w:t xml:space="preserve"> </w:t>
      </w:r>
      <w:r w:rsidRPr="0068071F">
        <w:rPr>
          <w:szCs w:val="18"/>
        </w:rPr>
        <w:t>The</w:t>
      </w:r>
      <w:r w:rsidRPr="0068071F">
        <w:rPr>
          <w:i/>
          <w:szCs w:val="18"/>
        </w:rPr>
        <w:t xml:space="preserve"> </w:t>
      </w:r>
      <w:r w:rsidRPr="0068071F">
        <w:rPr>
          <w:szCs w:val="18"/>
        </w:rPr>
        <w:t>impact</w:t>
      </w:r>
      <w:r w:rsidRPr="0068071F">
        <w:rPr>
          <w:i/>
          <w:szCs w:val="18"/>
        </w:rPr>
        <w:t xml:space="preserve"> </w:t>
      </w:r>
      <w:r w:rsidRPr="0068071F">
        <w:rPr>
          <w:szCs w:val="18"/>
        </w:rPr>
        <w:t>of</w:t>
      </w:r>
      <w:r w:rsidRPr="0068071F">
        <w:rPr>
          <w:i/>
          <w:szCs w:val="18"/>
        </w:rPr>
        <w:t xml:space="preserve"> </w:t>
      </w:r>
      <w:r w:rsidRPr="0068071F">
        <w:rPr>
          <w:szCs w:val="18"/>
        </w:rPr>
        <w:t>surgical</w:t>
      </w:r>
      <w:r w:rsidRPr="0068071F">
        <w:rPr>
          <w:i/>
          <w:szCs w:val="18"/>
        </w:rPr>
        <w:t xml:space="preserve"> </w:t>
      </w:r>
      <w:r w:rsidRPr="0068071F">
        <w:rPr>
          <w:szCs w:val="18"/>
        </w:rPr>
        <w:t>treatment</w:t>
      </w:r>
      <w:r w:rsidRPr="0068071F">
        <w:rPr>
          <w:i/>
          <w:szCs w:val="18"/>
        </w:rPr>
        <w:t xml:space="preserve"> </w:t>
      </w:r>
      <w:r w:rsidRPr="0068071F">
        <w:rPr>
          <w:szCs w:val="18"/>
        </w:rPr>
        <w:t>for</w:t>
      </w:r>
      <w:r w:rsidRPr="0068071F">
        <w:rPr>
          <w:i/>
          <w:szCs w:val="18"/>
        </w:rPr>
        <w:t xml:space="preserve"> </w:t>
      </w:r>
      <w:r w:rsidRPr="0068071F">
        <w:rPr>
          <w:szCs w:val="18"/>
        </w:rPr>
        <w:t>penile</w:t>
      </w:r>
      <w:r w:rsidRPr="0068071F">
        <w:rPr>
          <w:i/>
          <w:szCs w:val="18"/>
        </w:rPr>
        <w:t xml:space="preserve"> </w:t>
      </w:r>
      <w:r w:rsidRPr="0068071F">
        <w:rPr>
          <w:iCs/>
          <w:szCs w:val="18"/>
        </w:rPr>
        <w:t>cancer—patients’</w:t>
      </w:r>
      <w:r w:rsidRPr="0068071F">
        <w:rPr>
          <w:i/>
          <w:szCs w:val="18"/>
        </w:rPr>
        <w:t xml:space="preserve"> </w:t>
      </w:r>
      <w:r w:rsidRPr="0068071F">
        <w:rPr>
          <w:szCs w:val="18"/>
        </w:rPr>
        <w:t>perspectives.</w:t>
      </w:r>
      <w:r w:rsidRPr="0068071F">
        <w:rPr>
          <w:i/>
          <w:szCs w:val="18"/>
        </w:rPr>
        <w:t xml:space="preserve"> Eur. J. Oncol. </w:t>
      </w:r>
      <w:proofErr w:type="spellStart"/>
      <w:r w:rsidRPr="0068071F">
        <w:rPr>
          <w:i/>
          <w:szCs w:val="18"/>
        </w:rPr>
        <w:t>Nurs</w:t>
      </w:r>
      <w:proofErr w:type="spellEnd"/>
      <w:r w:rsidRPr="0068071F">
        <w:rPr>
          <w:i/>
          <w:szCs w:val="18"/>
        </w:rPr>
        <w:t xml:space="preserve">. </w:t>
      </w:r>
      <w:r w:rsidRPr="0068071F">
        <w:rPr>
          <w:b/>
          <w:szCs w:val="18"/>
        </w:rPr>
        <w:t>2013</w:t>
      </w:r>
      <w:r w:rsidRPr="0068071F">
        <w:rPr>
          <w:szCs w:val="18"/>
        </w:rPr>
        <w:t>,</w:t>
      </w:r>
      <w:r w:rsidRPr="0068071F">
        <w:rPr>
          <w:i/>
          <w:szCs w:val="18"/>
        </w:rPr>
        <w:t xml:space="preserve"> 17</w:t>
      </w:r>
      <w:r w:rsidRPr="0068071F">
        <w:rPr>
          <w:szCs w:val="18"/>
        </w:rPr>
        <w:t>, 661–667.</w:t>
      </w:r>
    </w:p>
    <w:p w14:paraId="5064D2CB" w14:textId="166EE076"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Nezu,</w:t>
      </w:r>
      <w:r w:rsidRPr="0068071F">
        <w:rPr>
          <w:i/>
          <w:szCs w:val="18"/>
        </w:rPr>
        <w:t xml:space="preserve"> </w:t>
      </w:r>
      <w:r w:rsidRPr="0068071F">
        <w:rPr>
          <w:szCs w:val="18"/>
        </w:rPr>
        <w:t>K.</w:t>
      </w:r>
      <w:r w:rsidR="0010626F" w:rsidRPr="0068071F">
        <w:rPr>
          <w:szCs w:val="18"/>
        </w:rPr>
        <w:t>,</w:t>
      </w:r>
      <w:r w:rsidRPr="0068071F">
        <w:rPr>
          <w:i/>
          <w:szCs w:val="18"/>
        </w:rPr>
        <w:t xml:space="preserve"> </w:t>
      </w:r>
      <w:r w:rsidR="00BB58D8" w:rsidRPr="0068071F">
        <w:rPr>
          <w:rFonts w:cs="Segoe UI"/>
          <w:color w:val="212121"/>
          <w:szCs w:val="18"/>
          <w:shd w:val="clear" w:color="auto" w:fill="FFFFFF"/>
        </w:rPr>
        <w:t>Yamashita, S., Kakimoto, K., Uemura, M., Kishida, T., Kawai, K., Nakamura, T., Goto, T., Osawa, T., Nishimura, K.,</w:t>
      </w:r>
      <w:r w:rsidR="0010626F" w:rsidRPr="0068071F">
        <w:rPr>
          <w:rFonts w:cs="Segoe UI"/>
          <w:color w:val="212121"/>
          <w:szCs w:val="18"/>
          <w:shd w:val="clear" w:color="auto" w:fill="FFFFFF"/>
        </w:rPr>
        <w:t xml:space="preserve"> </w:t>
      </w:r>
      <w:r w:rsidRPr="0068071F">
        <w:rPr>
          <w:szCs w:val="18"/>
        </w:rPr>
        <w:t>et al.</w:t>
      </w:r>
      <w:r w:rsidRPr="0068071F">
        <w:rPr>
          <w:i/>
          <w:szCs w:val="18"/>
        </w:rPr>
        <w:t xml:space="preserve"> </w:t>
      </w:r>
      <w:r w:rsidRPr="0068071F">
        <w:rPr>
          <w:szCs w:val="18"/>
        </w:rPr>
        <w:t>Association</w:t>
      </w:r>
      <w:r w:rsidRPr="0068071F">
        <w:rPr>
          <w:i/>
          <w:szCs w:val="18"/>
        </w:rPr>
        <w:t xml:space="preserve"> </w:t>
      </w:r>
      <w:r w:rsidRPr="0068071F">
        <w:rPr>
          <w:szCs w:val="18"/>
        </w:rPr>
        <w:t>of</w:t>
      </w:r>
      <w:r w:rsidRPr="0068071F">
        <w:rPr>
          <w:i/>
          <w:szCs w:val="18"/>
        </w:rPr>
        <w:t xml:space="preserve"> </w:t>
      </w:r>
      <w:r w:rsidRPr="0068071F">
        <w:rPr>
          <w:szCs w:val="18"/>
        </w:rPr>
        <w:t>financial</w:t>
      </w:r>
      <w:r w:rsidRPr="0068071F">
        <w:rPr>
          <w:i/>
          <w:szCs w:val="18"/>
        </w:rPr>
        <w:t xml:space="preserve"> </w:t>
      </w:r>
      <w:r w:rsidRPr="0068071F">
        <w:rPr>
          <w:szCs w:val="18"/>
        </w:rPr>
        <w:t>toxicity</w:t>
      </w:r>
      <w:r w:rsidRPr="0068071F">
        <w:rPr>
          <w:i/>
          <w:szCs w:val="18"/>
        </w:rPr>
        <w:t xml:space="preserve"> </w:t>
      </w:r>
      <w:r w:rsidRPr="0068071F">
        <w:rPr>
          <w:szCs w:val="18"/>
        </w:rPr>
        <w:t>with</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testicular</w:t>
      </w:r>
      <w:r w:rsidRPr="0068071F">
        <w:rPr>
          <w:i/>
          <w:szCs w:val="18"/>
        </w:rPr>
        <w:t xml:space="preserve"> </w:t>
      </w:r>
      <w:r w:rsidRPr="0068071F">
        <w:rPr>
          <w:szCs w:val="18"/>
        </w:rPr>
        <w:t>cancer</w:t>
      </w:r>
      <w:r w:rsidRPr="0068071F">
        <w:rPr>
          <w:i/>
          <w:szCs w:val="18"/>
        </w:rPr>
        <w:t xml:space="preserve"> </w:t>
      </w:r>
      <w:r w:rsidRPr="0068071F">
        <w:rPr>
          <w:szCs w:val="18"/>
        </w:rPr>
        <w:t>survivors.</w:t>
      </w:r>
      <w:r w:rsidRPr="0068071F">
        <w:rPr>
          <w:i/>
          <w:szCs w:val="18"/>
        </w:rPr>
        <w:t xml:space="preserve"> Int. J. Urol. </w:t>
      </w:r>
      <w:r w:rsidRPr="0068071F">
        <w:rPr>
          <w:b/>
          <w:szCs w:val="18"/>
        </w:rPr>
        <w:t>2022</w:t>
      </w:r>
      <w:r w:rsidRPr="0068071F">
        <w:rPr>
          <w:szCs w:val="18"/>
        </w:rPr>
        <w:t>,</w:t>
      </w:r>
      <w:r w:rsidRPr="0068071F">
        <w:rPr>
          <w:i/>
          <w:szCs w:val="18"/>
        </w:rPr>
        <w:t xml:space="preserve"> 29</w:t>
      </w:r>
      <w:r w:rsidRPr="0068071F">
        <w:rPr>
          <w:szCs w:val="18"/>
        </w:rPr>
        <w:t>,</w:t>
      </w:r>
      <w:r w:rsidRPr="0068071F">
        <w:rPr>
          <w:i/>
          <w:szCs w:val="18"/>
        </w:rPr>
        <w:t xml:space="preserve"> </w:t>
      </w:r>
      <w:r w:rsidRPr="0068071F">
        <w:rPr>
          <w:szCs w:val="18"/>
        </w:rPr>
        <w:t>1526–1534.</w:t>
      </w:r>
    </w:p>
    <w:p w14:paraId="46F79E32" w14:textId="77777777"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Heinemann,</w:t>
      </w:r>
      <w:r w:rsidRPr="0068071F">
        <w:rPr>
          <w:i/>
          <w:szCs w:val="18"/>
        </w:rPr>
        <w:t xml:space="preserve"> </w:t>
      </w:r>
      <w:r w:rsidRPr="0068071F">
        <w:rPr>
          <w:szCs w:val="18"/>
        </w:rPr>
        <w:t>L.A.</w:t>
      </w:r>
      <w:r w:rsidRPr="0068071F">
        <w:rPr>
          <w:i/>
          <w:szCs w:val="18"/>
        </w:rPr>
        <w:t xml:space="preserve"> </w:t>
      </w:r>
      <w:r w:rsidRPr="0068071F">
        <w:rPr>
          <w:szCs w:val="18"/>
        </w:rPr>
        <w:t>Aging</w:t>
      </w:r>
      <w:r w:rsidRPr="0068071F">
        <w:rPr>
          <w:i/>
          <w:szCs w:val="18"/>
        </w:rPr>
        <w:t xml:space="preserve"> </w:t>
      </w:r>
      <w:r w:rsidRPr="0068071F">
        <w:rPr>
          <w:szCs w:val="18"/>
        </w:rPr>
        <w:t>Males’</w:t>
      </w:r>
      <w:r w:rsidRPr="0068071F">
        <w:rPr>
          <w:i/>
          <w:szCs w:val="18"/>
        </w:rPr>
        <w:t xml:space="preserve"> </w:t>
      </w:r>
      <w:r w:rsidRPr="0068071F">
        <w:rPr>
          <w:szCs w:val="18"/>
        </w:rPr>
        <w:t>Symptoms</w:t>
      </w:r>
      <w:r w:rsidRPr="0068071F">
        <w:rPr>
          <w:i/>
          <w:szCs w:val="18"/>
        </w:rPr>
        <w:t xml:space="preserve"> </w:t>
      </w:r>
      <w:r w:rsidRPr="0068071F">
        <w:rPr>
          <w:szCs w:val="18"/>
        </w:rPr>
        <w:t>scale:</w:t>
      </w:r>
      <w:r w:rsidRPr="0068071F">
        <w:rPr>
          <w:i/>
          <w:szCs w:val="18"/>
        </w:rPr>
        <w:t xml:space="preserve"> </w:t>
      </w:r>
      <w:r w:rsidRPr="0068071F">
        <w:rPr>
          <w:szCs w:val="18"/>
        </w:rPr>
        <w:t>A</w:t>
      </w:r>
      <w:r w:rsidRPr="0068071F">
        <w:rPr>
          <w:i/>
          <w:szCs w:val="18"/>
        </w:rPr>
        <w:t xml:space="preserve"> </w:t>
      </w:r>
      <w:r w:rsidRPr="0068071F">
        <w:rPr>
          <w:szCs w:val="18"/>
        </w:rPr>
        <w:t>standardized</w:t>
      </w:r>
      <w:r w:rsidRPr="0068071F">
        <w:rPr>
          <w:i/>
          <w:szCs w:val="18"/>
        </w:rPr>
        <w:t xml:space="preserve"> </w:t>
      </w:r>
      <w:r w:rsidRPr="0068071F">
        <w:rPr>
          <w:szCs w:val="18"/>
        </w:rPr>
        <w:t>instrument</w:t>
      </w:r>
      <w:r w:rsidRPr="0068071F">
        <w:rPr>
          <w:i/>
          <w:szCs w:val="18"/>
        </w:rPr>
        <w:t xml:space="preserve"> </w:t>
      </w:r>
      <w:r w:rsidRPr="0068071F">
        <w:rPr>
          <w:szCs w:val="18"/>
        </w:rPr>
        <w:t>for</w:t>
      </w:r>
      <w:r w:rsidRPr="0068071F">
        <w:rPr>
          <w:i/>
          <w:szCs w:val="18"/>
        </w:rPr>
        <w:t xml:space="preserve"> </w:t>
      </w:r>
      <w:r w:rsidRPr="0068071F">
        <w:rPr>
          <w:szCs w:val="18"/>
        </w:rPr>
        <w:t>the</w:t>
      </w:r>
      <w:r w:rsidRPr="0068071F">
        <w:rPr>
          <w:i/>
          <w:szCs w:val="18"/>
        </w:rPr>
        <w:t xml:space="preserve"> </w:t>
      </w:r>
      <w:r w:rsidRPr="0068071F">
        <w:rPr>
          <w:szCs w:val="18"/>
        </w:rPr>
        <w:t>practice.</w:t>
      </w:r>
      <w:r w:rsidRPr="0068071F">
        <w:rPr>
          <w:i/>
          <w:szCs w:val="18"/>
        </w:rPr>
        <w:t xml:space="preserve"> J. Endocrinol. </w:t>
      </w:r>
      <w:proofErr w:type="spellStart"/>
      <w:r w:rsidRPr="0068071F">
        <w:rPr>
          <w:i/>
          <w:szCs w:val="18"/>
        </w:rPr>
        <w:t>Investig</w:t>
      </w:r>
      <w:proofErr w:type="spellEnd"/>
      <w:r w:rsidRPr="0068071F">
        <w:rPr>
          <w:i/>
          <w:szCs w:val="18"/>
        </w:rPr>
        <w:t xml:space="preserve">. </w:t>
      </w:r>
      <w:r w:rsidRPr="0068071F">
        <w:rPr>
          <w:b/>
          <w:szCs w:val="18"/>
        </w:rPr>
        <w:t>2005</w:t>
      </w:r>
      <w:r w:rsidRPr="0068071F">
        <w:rPr>
          <w:szCs w:val="18"/>
        </w:rPr>
        <w:t xml:space="preserve">, </w:t>
      </w:r>
      <w:r w:rsidRPr="0068071F">
        <w:rPr>
          <w:i/>
          <w:szCs w:val="18"/>
        </w:rPr>
        <w:t>28</w:t>
      </w:r>
      <w:r w:rsidRPr="0068071F">
        <w:rPr>
          <w:szCs w:val="18"/>
        </w:rPr>
        <w:t>, 34–38.</w:t>
      </w:r>
    </w:p>
    <w:p w14:paraId="247CC5F3" w14:textId="4020B72C"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Flechtner,</w:t>
      </w:r>
      <w:r w:rsidRPr="0068071F">
        <w:rPr>
          <w:i/>
          <w:szCs w:val="18"/>
        </w:rPr>
        <w:t xml:space="preserve"> </w:t>
      </w:r>
      <w:r w:rsidRPr="0068071F">
        <w:rPr>
          <w:szCs w:val="18"/>
        </w:rPr>
        <w:t>H.H.</w:t>
      </w:r>
      <w:r w:rsidR="0010626F" w:rsidRPr="0068071F">
        <w:rPr>
          <w:szCs w:val="18"/>
        </w:rPr>
        <w:t>,</w:t>
      </w:r>
      <w:r w:rsidR="00BB58D8" w:rsidRPr="0068071F">
        <w:rPr>
          <w:rFonts w:cs="Segoe UI"/>
          <w:color w:val="212121"/>
          <w:szCs w:val="18"/>
          <w:shd w:val="clear" w:color="auto" w:fill="FFFFFF"/>
        </w:rPr>
        <w:t xml:space="preserve"> Fischer, F., Albers, P., Hartmann, M., Siener, R., &amp; German Testicular Cancer Study Group</w:t>
      </w:r>
      <w:r w:rsidRPr="0068071F">
        <w:rPr>
          <w:szCs w:val="18"/>
        </w:rPr>
        <w:t>.</w:t>
      </w:r>
      <w:r w:rsidRPr="0068071F">
        <w:rPr>
          <w:i/>
          <w:szCs w:val="18"/>
        </w:rPr>
        <w:t xml:space="preserve"> </w:t>
      </w:r>
      <w:r w:rsidRPr="0068071F">
        <w:rPr>
          <w:szCs w:val="18"/>
        </w:rPr>
        <w:t>Quality-of-Life</w:t>
      </w:r>
      <w:r w:rsidRPr="0068071F">
        <w:rPr>
          <w:i/>
          <w:szCs w:val="18"/>
        </w:rPr>
        <w:t xml:space="preserve"> </w:t>
      </w:r>
      <w:r w:rsidRPr="0068071F">
        <w:rPr>
          <w:szCs w:val="18"/>
        </w:rPr>
        <w:t>Analysis</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German</w:t>
      </w:r>
      <w:r w:rsidRPr="0068071F">
        <w:rPr>
          <w:i/>
          <w:szCs w:val="18"/>
        </w:rPr>
        <w:t xml:space="preserve"> </w:t>
      </w:r>
      <w:r w:rsidRPr="0068071F">
        <w:rPr>
          <w:szCs w:val="18"/>
        </w:rPr>
        <w:t>Prospective</w:t>
      </w:r>
      <w:r w:rsidRPr="0068071F">
        <w:rPr>
          <w:i/>
          <w:szCs w:val="18"/>
        </w:rPr>
        <w:t xml:space="preserve"> </w:t>
      </w:r>
      <w:proofErr w:type="spellStart"/>
      <w:r w:rsidRPr="0068071F">
        <w:rPr>
          <w:szCs w:val="18"/>
        </w:rPr>
        <w:t>Multicentre</w:t>
      </w:r>
      <w:proofErr w:type="spellEnd"/>
      <w:r w:rsidRPr="0068071F">
        <w:rPr>
          <w:i/>
          <w:szCs w:val="18"/>
        </w:rPr>
        <w:t xml:space="preserve"> </w:t>
      </w:r>
      <w:r w:rsidRPr="0068071F">
        <w:rPr>
          <w:szCs w:val="18"/>
        </w:rPr>
        <w:t>Trial</w:t>
      </w:r>
      <w:r w:rsidRPr="0068071F">
        <w:rPr>
          <w:i/>
          <w:szCs w:val="18"/>
        </w:rPr>
        <w:t xml:space="preserve"> </w:t>
      </w:r>
      <w:r w:rsidRPr="0068071F">
        <w:rPr>
          <w:szCs w:val="18"/>
        </w:rPr>
        <w:t>of</w:t>
      </w:r>
      <w:r w:rsidRPr="0068071F">
        <w:rPr>
          <w:i/>
          <w:szCs w:val="18"/>
        </w:rPr>
        <w:t xml:space="preserve"> </w:t>
      </w:r>
      <w:r w:rsidRPr="0068071F">
        <w:rPr>
          <w:szCs w:val="18"/>
        </w:rPr>
        <w:t>Single-cycle</w:t>
      </w:r>
      <w:r w:rsidRPr="0068071F">
        <w:rPr>
          <w:i/>
          <w:szCs w:val="18"/>
        </w:rPr>
        <w:t xml:space="preserve"> </w:t>
      </w:r>
      <w:r w:rsidRPr="0068071F">
        <w:rPr>
          <w:szCs w:val="18"/>
        </w:rPr>
        <w:t>Adjuvant</w:t>
      </w:r>
      <w:r w:rsidRPr="0068071F">
        <w:rPr>
          <w:i/>
          <w:szCs w:val="18"/>
        </w:rPr>
        <w:t xml:space="preserve"> </w:t>
      </w:r>
      <w:r w:rsidRPr="0068071F">
        <w:rPr>
          <w:szCs w:val="18"/>
        </w:rPr>
        <w:t>BEP</w:t>
      </w:r>
      <w:r w:rsidRPr="0068071F">
        <w:rPr>
          <w:i/>
          <w:szCs w:val="18"/>
        </w:rPr>
        <w:t xml:space="preserve"> </w:t>
      </w:r>
      <w:r w:rsidRPr="0068071F">
        <w:rPr>
          <w:szCs w:val="18"/>
        </w:rPr>
        <w:t>Versus</w:t>
      </w:r>
      <w:r w:rsidRPr="0068071F">
        <w:rPr>
          <w:i/>
          <w:szCs w:val="18"/>
        </w:rPr>
        <w:t xml:space="preserve"> </w:t>
      </w:r>
      <w:r w:rsidRPr="0068071F">
        <w:rPr>
          <w:szCs w:val="18"/>
        </w:rPr>
        <w:t>Retroperitoneal</w:t>
      </w:r>
      <w:r w:rsidRPr="0068071F">
        <w:rPr>
          <w:i/>
          <w:szCs w:val="18"/>
        </w:rPr>
        <w:t xml:space="preserve"> </w:t>
      </w:r>
      <w:r w:rsidRPr="0068071F">
        <w:rPr>
          <w:szCs w:val="18"/>
        </w:rPr>
        <w:t>Lymph</w:t>
      </w:r>
      <w:r w:rsidRPr="0068071F">
        <w:rPr>
          <w:i/>
          <w:szCs w:val="18"/>
        </w:rPr>
        <w:t xml:space="preserve"> </w:t>
      </w:r>
      <w:r w:rsidRPr="0068071F">
        <w:rPr>
          <w:szCs w:val="18"/>
        </w:rPr>
        <w:t>Node</w:t>
      </w:r>
      <w:r w:rsidRPr="0068071F">
        <w:rPr>
          <w:i/>
          <w:szCs w:val="18"/>
        </w:rPr>
        <w:t xml:space="preserve"> </w:t>
      </w:r>
      <w:r w:rsidRPr="0068071F">
        <w:rPr>
          <w:szCs w:val="18"/>
        </w:rPr>
        <w:t>Dissection</w:t>
      </w:r>
      <w:r w:rsidRPr="0068071F">
        <w:rPr>
          <w:i/>
          <w:szCs w:val="18"/>
        </w:rPr>
        <w:t xml:space="preserve"> </w:t>
      </w:r>
      <w:r w:rsidRPr="0068071F">
        <w:rPr>
          <w:szCs w:val="18"/>
        </w:rPr>
        <w:t>in</w:t>
      </w:r>
      <w:r w:rsidRPr="0068071F">
        <w:rPr>
          <w:i/>
          <w:szCs w:val="18"/>
        </w:rPr>
        <w:t xml:space="preserve"> </w:t>
      </w:r>
      <w:r w:rsidRPr="0068071F">
        <w:rPr>
          <w:szCs w:val="18"/>
        </w:rPr>
        <w:t>Clinical</w:t>
      </w:r>
      <w:r w:rsidRPr="0068071F">
        <w:rPr>
          <w:i/>
          <w:szCs w:val="18"/>
        </w:rPr>
        <w:t xml:space="preserve"> </w:t>
      </w:r>
      <w:r w:rsidRPr="0068071F">
        <w:rPr>
          <w:szCs w:val="18"/>
        </w:rPr>
        <w:t>Stage</w:t>
      </w:r>
      <w:r w:rsidRPr="0068071F">
        <w:rPr>
          <w:i/>
          <w:szCs w:val="18"/>
        </w:rPr>
        <w:t xml:space="preserve"> </w:t>
      </w:r>
      <w:r w:rsidRPr="0068071F">
        <w:rPr>
          <w:szCs w:val="18"/>
        </w:rPr>
        <w:t>I</w:t>
      </w:r>
      <w:r w:rsidRPr="0068071F">
        <w:rPr>
          <w:i/>
          <w:szCs w:val="18"/>
        </w:rPr>
        <w:t xml:space="preserve"> </w:t>
      </w:r>
      <w:proofErr w:type="spellStart"/>
      <w:r w:rsidRPr="0068071F">
        <w:rPr>
          <w:szCs w:val="18"/>
        </w:rPr>
        <w:t>Nonseminomatous</w:t>
      </w:r>
      <w:proofErr w:type="spellEnd"/>
      <w:r w:rsidRPr="0068071F">
        <w:rPr>
          <w:i/>
          <w:szCs w:val="18"/>
        </w:rPr>
        <w:t xml:space="preserve"> </w:t>
      </w:r>
      <w:r w:rsidRPr="0068071F">
        <w:rPr>
          <w:szCs w:val="18"/>
        </w:rPr>
        <w:t>Germ</w:t>
      </w:r>
      <w:r w:rsidRPr="0068071F">
        <w:rPr>
          <w:i/>
          <w:szCs w:val="18"/>
        </w:rPr>
        <w:t xml:space="preserve"> </w:t>
      </w:r>
      <w:r w:rsidRPr="0068071F">
        <w:rPr>
          <w:szCs w:val="18"/>
        </w:rPr>
        <w:t>Cell</w:t>
      </w:r>
      <w:r w:rsidRPr="0068071F">
        <w:rPr>
          <w:i/>
          <w:szCs w:val="18"/>
        </w:rPr>
        <w:t xml:space="preserve"> </w:t>
      </w:r>
      <w:proofErr w:type="spellStart"/>
      <w:r w:rsidRPr="0068071F">
        <w:rPr>
          <w:szCs w:val="18"/>
        </w:rPr>
        <w:t>Tumours</w:t>
      </w:r>
      <w:proofErr w:type="spellEnd"/>
      <w:r w:rsidRPr="0068071F">
        <w:rPr>
          <w:szCs w:val="18"/>
        </w:rPr>
        <w:t>.</w:t>
      </w:r>
      <w:r w:rsidRPr="0068071F">
        <w:rPr>
          <w:i/>
          <w:szCs w:val="18"/>
        </w:rPr>
        <w:t xml:space="preserve"> Eur. Urol. </w:t>
      </w:r>
      <w:r w:rsidRPr="0068071F">
        <w:rPr>
          <w:b/>
          <w:szCs w:val="18"/>
        </w:rPr>
        <w:t>2016</w:t>
      </w:r>
      <w:r w:rsidRPr="0068071F">
        <w:rPr>
          <w:szCs w:val="18"/>
        </w:rPr>
        <w:t>,</w:t>
      </w:r>
      <w:r w:rsidRPr="0068071F">
        <w:rPr>
          <w:i/>
          <w:szCs w:val="18"/>
        </w:rPr>
        <w:t xml:space="preserve"> 69</w:t>
      </w:r>
      <w:r w:rsidRPr="0068071F">
        <w:rPr>
          <w:szCs w:val="18"/>
        </w:rPr>
        <w:t>, 518–525.</w:t>
      </w:r>
    </w:p>
    <w:p w14:paraId="61C2B053" w14:textId="3EC3A74B"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Khanal,</w:t>
      </w:r>
      <w:r w:rsidRPr="0068071F">
        <w:rPr>
          <w:i/>
          <w:szCs w:val="18"/>
        </w:rPr>
        <w:t xml:space="preserve"> </w:t>
      </w:r>
      <w:r w:rsidRPr="0068071F">
        <w:rPr>
          <w:szCs w:val="18"/>
        </w:rPr>
        <w:t>N.</w:t>
      </w:r>
      <w:r w:rsidR="0010626F" w:rsidRPr="0068071F">
        <w:rPr>
          <w:szCs w:val="18"/>
        </w:rPr>
        <w:t>,</w:t>
      </w:r>
      <w:r w:rsidRPr="0068071F">
        <w:rPr>
          <w:i/>
          <w:szCs w:val="18"/>
        </w:rPr>
        <w:t xml:space="preserve"> </w:t>
      </w:r>
      <w:r w:rsidR="0010626F" w:rsidRPr="0068071F">
        <w:rPr>
          <w:rFonts w:cs="Segoe UI"/>
          <w:color w:val="212121"/>
          <w:shd w:val="clear" w:color="auto" w:fill="FFFFFF"/>
        </w:rPr>
        <w:t>Ahmed, S. S., Kalra, M., Miller, T. J., Brames, M. J., Stump, T. E., Monahan, P., Hanna, N. H., &amp; Einhorn, L. H.</w:t>
      </w:r>
      <w:r w:rsidR="0010626F" w:rsidRPr="0068071F">
        <w:rPr>
          <w:rFonts w:ascii="Segoe UI" w:hAnsi="Segoe UI" w:cs="Segoe UI"/>
          <w:color w:val="212121"/>
          <w:shd w:val="clear" w:color="auto" w:fill="FFFFFF"/>
        </w:rPr>
        <w:t> </w:t>
      </w:r>
      <w:r w:rsidRPr="0068071F">
        <w:rPr>
          <w:szCs w:val="18"/>
        </w:rPr>
        <w:t>The</w:t>
      </w:r>
      <w:r w:rsidRPr="0068071F">
        <w:rPr>
          <w:i/>
          <w:szCs w:val="18"/>
        </w:rPr>
        <w:t xml:space="preserve"> </w:t>
      </w:r>
      <w:r w:rsidRPr="0068071F">
        <w:rPr>
          <w:szCs w:val="18"/>
        </w:rPr>
        <w:t>effects</w:t>
      </w:r>
      <w:r w:rsidRPr="0068071F">
        <w:rPr>
          <w:i/>
          <w:szCs w:val="18"/>
        </w:rPr>
        <w:t xml:space="preserve"> </w:t>
      </w:r>
      <w:r w:rsidRPr="0068071F">
        <w:rPr>
          <w:szCs w:val="18"/>
        </w:rPr>
        <w:t>of</w:t>
      </w:r>
      <w:r w:rsidRPr="0068071F">
        <w:rPr>
          <w:i/>
          <w:szCs w:val="18"/>
        </w:rPr>
        <w:t xml:space="preserve"> </w:t>
      </w:r>
      <w:r w:rsidRPr="0068071F">
        <w:rPr>
          <w:szCs w:val="18"/>
        </w:rPr>
        <w:t>hypogonadism</w:t>
      </w:r>
      <w:r w:rsidRPr="0068071F">
        <w:rPr>
          <w:i/>
          <w:szCs w:val="18"/>
        </w:rPr>
        <w:t xml:space="preserve"> </w:t>
      </w:r>
      <w:r w:rsidRPr="0068071F">
        <w:rPr>
          <w:szCs w:val="18"/>
        </w:rPr>
        <w:t>on</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survivors</w:t>
      </w:r>
      <w:r w:rsidRPr="0068071F">
        <w:rPr>
          <w:i/>
          <w:szCs w:val="18"/>
        </w:rPr>
        <w:t xml:space="preserve"> </w:t>
      </w:r>
      <w:r w:rsidRPr="0068071F">
        <w:rPr>
          <w:szCs w:val="18"/>
        </w:rPr>
        <w:t>of</w:t>
      </w:r>
      <w:r w:rsidRPr="0068071F">
        <w:rPr>
          <w:i/>
          <w:szCs w:val="18"/>
        </w:rPr>
        <w:t xml:space="preserve"> </w:t>
      </w:r>
      <w:r w:rsidRPr="0068071F">
        <w:rPr>
          <w:szCs w:val="18"/>
        </w:rPr>
        <w:t>germ</w:t>
      </w:r>
      <w:r w:rsidRPr="0068071F">
        <w:rPr>
          <w:i/>
          <w:szCs w:val="18"/>
        </w:rPr>
        <w:t xml:space="preserve"> </w:t>
      </w:r>
      <w:r w:rsidRPr="0068071F">
        <w:rPr>
          <w:szCs w:val="18"/>
        </w:rPr>
        <w:t>cell</w:t>
      </w:r>
      <w:r w:rsidRPr="0068071F">
        <w:rPr>
          <w:i/>
          <w:szCs w:val="18"/>
        </w:rPr>
        <w:t xml:space="preserve"> </w:t>
      </w:r>
      <w:r w:rsidRPr="0068071F">
        <w:rPr>
          <w:szCs w:val="18"/>
        </w:rPr>
        <w:t>tumors</w:t>
      </w:r>
      <w:r w:rsidRPr="0068071F">
        <w:rPr>
          <w:i/>
          <w:szCs w:val="18"/>
        </w:rPr>
        <w:t xml:space="preserve"> </w:t>
      </w:r>
      <w:r w:rsidRPr="0068071F">
        <w:rPr>
          <w:szCs w:val="18"/>
        </w:rPr>
        <w:t>treated</w:t>
      </w:r>
      <w:r w:rsidRPr="0068071F">
        <w:rPr>
          <w:i/>
          <w:szCs w:val="18"/>
        </w:rPr>
        <w:t xml:space="preserve"> </w:t>
      </w:r>
      <w:r w:rsidRPr="0068071F">
        <w:rPr>
          <w:szCs w:val="18"/>
        </w:rPr>
        <w:t>with</w:t>
      </w:r>
      <w:r w:rsidRPr="0068071F">
        <w:rPr>
          <w:i/>
          <w:szCs w:val="18"/>
        </w:rPr>
        <w:t xml:space="preserve"> </w:t>
      </w:r>
      <w:r w:rsidRPr="0068071F">
        <w:rPr>
          <w:szCs w:val="18"/>
        </w:rPr>
        <w:t>surgery</w:t>
      </w:r>
      <w:r w:rsidRPr="0068071F">
        <w:rPr>
          <w:i/>
          <w:szCs w:val="18"/>
        </w:rPr>
        <w:t xml:space="preserve"> </w:t>
      </w:r>
      <w:r w:rsidRPr="0068071F">
        <w:rPr>
          <w:szCs w:val="18"/>
        </w:rPr>
        <w:t>alone</w:t>
      </w:r>
      <w:r w:rsidRPr="0068071F">
        <w:rPr>
          <w:i/>
          <w:szCs w:val="18"/>
        </w:rPr>
        <w:t xml:space="preserve"> </w:t>
      </w:r>
      <w:r w:rsidRPr="0068071F">
        <w:rPr>
          <w:szCs w:val="18"/>
        </w:rPr>
        <w:t>versus</w:t>
      </w:r>
      <w:r w:rsidRPr="0068071F">
        <w:rPr>
          <w:i/>
          <w:szCs w:val="18"/>
        </w:rPr>
        <w:t xml:space="preserve"> </w:t>
      </w:r>
      <w:r w:rsidRPr="0068071F">
        <w:rPr>
          <w:szCs w:val="18"/>
        </w:rPr>
        <w:t>surgery</w:t>
      </w:r>
      <w:r w:rsidRPr="0068071F">
        <w:rPr>
          <w:i/>
          <w:szCs w:val="18"/>
        </w:rPr>
        <w:t xml:space="preserve"> </w:t>
      </w:r>
      <w:r w:rsidRPr="0068071F">
        <w:rPr>
          <w:szCs w:val="18"/>
        </w:rPr>
        <w:t>plus</w:t>
      </w:r>
      <w:r w:rsidRPr="0068071F">
        <w:rPr>
          <w:i/>
          <w:szCs w:val="18"/>
        </w:rPr>
        <w:t xml:space="preserve"> </w:t>
      </w:r>
      <w:r w:rsidRPr="0068071F">
        <w:rPr>
          <w:szCs w:val="18"/>
        </w:rPr>
        <w:t>platinum-based</w:t>
      </w:r>
      <w:r w:rsidRPr="0068071F">
        <w:rPr>
          <w:i/>
          <w:szCs w:val="18"/>
        </w:rPr>
        <w:t xml:space="preserve"> </w:t>
      </w:r>
      <w:r w:rsidRPr="0068071F">
        <w:rPr>
          <w:szCs w:val="18"/>
        </w:rPr>
        <w:t>chemotherapy.</w:t>
      </w:r>
      <w:r w:rsidRPr="0068071F">
        <w:rPr>
          <w:i/>
          <w:szCs w:val="18"/>
        </w:rPr>
        <w:t xml:space="preserve"> Support Care Cancer </w:t>
      </w:r>
      <w:r w:rsidRPr="0068071F">
        <w:rPr>
          <w:b/>
          <w:szCs w:val="18"/>
        </w:rPr>
        <w:t>2020</w:t>
      </w:r>
      <w:r w:rsidRPr="0068071F">
        <w:rPr>
          <w:szCs w:val="18"/>
        </w:rPr>
        <w:t>,</w:t>
      </w:r>
      <w:r w:rsidRPr="0068071F">
        <w:rPr>
          <w:i/>
          <w:szCs w:val="18"/>
        </w:rPr>
        <w:t xml:space="preserve"> 28</w:t>
      </w:r>
      <w:r w:rsidRPr="0068071F">
        <w:rPr>
          <w:szCs w:val="18"/>
        </w:rPr>
        <w:t>,</w:t>
      </w:r>
      <w:r w:rsidRPr="0068071F">
        <w:rPr>
          <w:i/>
          <w:szCs w:val="18"/>
        </w:rPr>
        <w:t xml:space="preserve"> </w:t>
      </w:r>
      <w:r w:rsidRPr="0068071F">
        <w:rPr>
          <w:szCs w:val="18"/>
        </w:rPr>
        <w:t>3165–3170.</w:t>
      </w:r>
    </w:p>
    <w:p w14:paraId="04F35113" w14:textId="0ADAF9EC"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Jovanovski,</w:t>
      </w:r>
      <w:r w:rsidRPr="0068071F">
        <w:rPr>
          <w:i/>
          <w:szCs w:val="18"/>
        </w:rPr>
        <w:t xml:space="preserve"> </w:t>
      </w:r>
      <w:r w:rsidRPr="0068071F">
        <w:rPr>
          <w:szCs w:val="18"/>
        </w:rPr>
        <w:t>A.</w:t>
      </w:r>
      <w:r w:rsidR="0010626F" w:rsidRPr="0068071F">
        <w:rPr>
          <w:szCs w:val="18"/>
        </w:rPr>
        <w:t>,</w:t>
      </w:r>
      <w:r w:rsidRPr="0068071F">
        <w:rPr>
          <w:i/>
          <w:szCs w:val="18"/>
        </w:rPr>
        <w:t xml:space="preserve"> </w:t>
      </w:r>
      <w:proofErr w:type="spellStart"/>
      <w:r w:rsidR="00BB58D8" w:rsidRPr="0068071F">
        <w:rPr>
          <w:rFonts w:cs="Segoe UI"/>
          <w:color w:val="212121"/>
          <w:szCs w:val="18"/>
          <w:shd w:val="clear" w:color="auto" w:fill="FFFFFF"/>
        </w:rPr>
        <w:t>Zugna</w:t>
      </w:r>
      <w:proofErr w:type="spellEnd"/>
      <w:r w:rsidR="00BB58D8" w:rsidRPr="0068071F">
        <w:rPr>
          <w:rFonts w:cs="Segoe UI"/>
          <w:color w:val="212121"/>
          <w:szCs w:val="18"/>
          <w:shd w:val="clear" w:color="auto" w:fill="FFFFFF"/>
        </w:rPr>
        <w:t xml:space="preserve">, D., Di Cuonzo, D., Lista, P., Ciuffreda, L., Merletti, F., Rosato, R., &amp; </w:t>
      </w:r>
      <w:proofErr w:type="spellStart"/>
      <w:r w:rsidR="00BB58D8" w:rsidRPr="0068071F">
        <w:rPr>
          <w:rFonts w:cs="Segoe UI"/>
          <w:color w:val="212121"/>
          <w:szCs w:val="18"/>
          <w:shd w:val="clear" w:color="auto" w:fill="FFFFFF"/>
        </w:rPr>
        <w:t>Richiardi</w:t>
      </w:r>
      <w:proofErr w:type="spellEnd"/>
      <w:r w:rsidR="00BB58D8" w:rsidRPr="0068071F">
        <w:rPr>
          <w:rFonts w:cs="Segoe UI"/>
          <w:color w:val="212121"/>
          <w:szCs w:val="18"/>
          <w:shd w:val="clear" w:color="auto" w:fill="FFFFFF"/>
        </w:rPr>
        <w:t xml:space="preserve">, L.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among</w:t>
      </w:r>
      <w:r w:rsidRPr="0068071F">
        <w:rPr>
          <w:i/>
          <w:szCs w:val="18"/>
        </w:rPr>
        <w:t xml:space="preserve"> </w:t>
      </w:r>
      <w:r w:rsidRPr="0068071F">
        <w:rPr>
          <w:szCs w:val="18"/>
        </w:rPr>
        <w:t>germ-cell</w:t>
      </w:r>
      <w:r w:rsidRPr="0068071F">
        <w:rPr>
          <w:i/>
          <w:szCs w:val="18"/>
        </w:rPr>
        <w:t xml:space="preserve"> </w:t>
      </w:r>
      <w:r w:rsidRPr="0068071F">
        <w:rPr>
          <w:szCs w:val="18"/>
        </w:rPr>
        <w:t>testicular</w:t>
      </w:r>
      <w:r w:rsidRPr="0068071F">
        <w:rPr>
          <w:i/>
          <w:szCs w:val="18"/>
        </w:rPr>
        <w:t xml:space="preserve"> </w:t>
      </w:r>
      <w:r w:rsidRPr="0068071F">
        <w:rPr>
          <w:szCs w:val="18"/>
        </w:rPr>
        <w:t>cancer</w:t>
      </w:r>
      <w:r w:rsidRPr="0068071F">
        <w:rPr>
          <w:i/>
          <w:szCs w:val="18"/>
        </w:rPr>
        <w:t xml:space="preserve"> </w:t>
      </w:r>
      <w:r w:rsidRPr="0068071F">
        <w:rPr>
          <w:szCs w:val="18"/>
        </w:rPr>
        <w:t>survivors:</w:t>
      </w:r>
      <w:r w:rsidRPr="0068071F">
        <w:rPr>
          <w:i/>
          <w:szCs w:val="18"/>
        </w:rPr>
        <w:t xml:space="preserve"> </w:t>
      </w:r>
      <w:r w:rsidRPr="0068071F">
        <w:rPr>
          <w:szCs w:val="18"/>
        </w:rPr>
        <w:t>The</w:t>
      </w:r>
      <w:r w:rsidRPr="0068071F">
        <w:rPr>
          <w:i/>
          <w:szCs w:val="18"/>
        </w:rPr>
        <w:t xml:space="preserve"> </w:t>
      </w:r>
      <w:r w:rsidRPr="0068071F">
        <w:rPr>
          <w:szCs w:val="18"/>
        </w:rPr>
        <w:t>effect</w:t>
      </w:r>
      <w:r w:rsidRPr="0068071F">
        <w:rPr>
          <w:i/>
          <w:szCs w:val="18"/>
        </w:rPr>
        <w:t xml:space="preserve"> </w:t>
      </w:r>
      <w:r w:rsidRPr="0068071F">
        <w:rPr>
          <w:szCs w:val="18"/>
        </w:rPr>
        <w:t>of</w:t>
      </w:r>
      <w:r w:rsidRPr="0068071F">
        <w:rPr>
          <w:i/>
          <w:szCs w:val="18"/>
        </w:rPr>
        <w:t xml:space="preserve"> </w:t>
      </w:r>
      <w:r w:rsidRPr="0068071F">
        <w:rPr>
          <w:szCs w:val="18"/>
        </w:rPr>
        <w:t>time</w:t>
      </w:r>
      <w:r w:rsidRPr="0068071F">
        <w:rPr>
          <w:i/>
          <w:szCs w:val="18"/>
        </w:rPr>
        <w:t xml:space="preserve"> </w:t>
      </w:r>
      <w:r w:rsidRPr="0068071F">
        <w:rPr>
          <w:szCs w:val="18"/>
        </w:rPr>
        <w:t>since</w:t>
      </w:r>
      <w:r w:rsidRPr="0068071F">
        <w:rPr>
          <w:i/>
          <w:szCs w:val="18"/>
        </w:rPr>
        <w:t xml:space="preserve"> </w:t>
      </w:r>
      <w:r w:rsidRPr="0068071F">
        <w:rPr>
          <w:szCs w:val="18"/>
        </w:rPr>
        <w:t>cancer</w:t>
      </w:r>
      <w:r w:rsidRPr="0068071F">
        <w:rPr>
          <w:i/>
          <w:szCs w:val="18"/>
        </w:rPr>
        <w:t xml:space="preserve"> </w:t>
      </w:r>
      <w:r w:rsidRPr="0068071F">
        <w:rPr>
          <w:szCs w:val="18"/>
        </w:rPr>
        <w:t>diagnosis.</w:t>
      </w:r>
      <w:r w:rsidRPr="0068071F">
        <w:rPr>
          <w:i/>
          <w:szCs w:val="18"/>
        </w:rPr>
        <w:t xml:space="preserve"> </w:t>
      </w:r>
      <w:proofErr w:type="spellStart"/>
      <w:r w:rsidRPr="0068071F">
        <w:rPr>
          <w:i/>
          <w:szCs w:val="18"/>
        </w:rPr>
        <w:t>PLoS</w:t>
      </w:r>
      <w:proofErr w:type="spellEnd"/>
      <w:r w:rsidRPr="0068071F">
        <w:rPr>
          <w:i/>
          <w:szCs w:val="18"/>
        </w:rPr>
        <w:t xml:space="preserve"> ONE </w:t>
      </w:r>
      <w:r w:rsidRPr="0068071F">
        <w:rPr>
          <w:b/>
          <w:szCs w:val="18"/>
        </w:rPr>
        <w:t>2021</w:t>
      </w:r>
      <w:r w:rsidRPr="0068071F">
        <w:rPr>
          <w:szCs w:val="18"/>
        </w:rPr>
        <w:t>,</w:t>
      </w:r>
      <w:r w:rsidRPr="0068071F">
        <w:rPr>
          <w:i/>
          <w:szCs w:val="18"/>
        </w:rPr>
        <w:t xml:space="preserve"> 16</w:t>
      </w:r>
      <w:r w:rsidRPr="0068071F">
        <w:rPr>
          <w:szCs w:val="18"/>
        </w:rPr>
        <w:t>,</w:t>
      </w:r>
      <w:r w:rsidRPr="0068071F">
        <w:rPr>
          <w:i/>
          <w:szCs w:val="18"/>
        </w:rPr>
        <w:t xml:space="preserve"> </w:t>
      </w:r>
      <w:r w:rsidRPr="0068071F">
        <w:rPr>
          <w:szCs w:val="18"/>
        </w:rPr>
        <w:t>e0258257.</w:t>
      </w:r>
    </w:p>
    <w:p w14:paraId="0579EF1E" w14:textId="53C9B08F"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Hartung,</w:t>
      </w:r>
      <w:r w:rsidRPr="0068071F">
        <w:rPr>
          <w:i/>
          <w:szCs w:val="18"/>
        </w:rPr>
        <w:t xml:space="preserve"> </w:t>
      </w:r>
      <w:r w:rsidRPr="0068071F">
        <w:rPr>
          <w:szCs w:val="18"/>
        </w:rPr>
        <w:t>T.J.</w:t>
      </w:r>
      <w:r w:rsidR="0010626F" w:rsidRPr="0068071F">
        <w:rPr>
          <w:szCs w:val="18"/>
        </w:rPr>
        <w:t>,</w:t>
      </w:r>
      <w:r w:rsidRPr="0068071F">
        <w:rPr>
          <w:i/>
          <w:szCs w:val="18"/>
        </w:rPr>
        <w:t xml:space="preserve"> </w:t>
      </w:r>
      <w:r w:rsidR="00BB58D8" w:rsidRPr="0068071F">
        <w:rPr>
          <w:rFonts w:cs="Segoe UI"/>
          <w:color w:val="212121"/>
          <w:szCs w:val="18"/>
          <w:shd w:val="clear" w:color="auto" w:fill="FFFFFF"/>
        </w:rPr>
        <w:t xml:space="preserve">Mehnert, A., Friedrich, M., Hartmann, M., </w:t>
      </w:r>
      <w:proofErr w:type="spellStart"/>
      <w:r w:rsidR="00BB58D8" w:rsidRPr="0068071F">
        <w:rPr>
          <w:rFonts w:cs="Segoe UI"/>
          <w:color w:val="212121"/>
          <w:szCs w:val="18"/>
          <w:shd w:val="clear" w:color="auto" w:fill="FFFFFF"/>
        </w:rPr>
        <w:t>Vehling</w:t>
      </w:r>
      <w:proofErr w:type="spellEnd"/>
      <w:r w:rsidR="00BB58D8" w:rsidRPr="0068071F">
        <w:rPr>
          <w:rFonts w:cs="Segoe UI"/>
          <w:color w:val="212121"/>
          <w:szCs w:val="18"/>
          <w:shd w:val="clear" w:color="auto" w:fill="FFFFFF"/>
        </w:rPr>
        <w:t xml:space="preserve">, S., </w:t>
      </w:r>
      <w:proofErr w:type="spellStart"/>
      <w:r w:rsidR="00BB58D8" w:rsidRPr="0068071F">
        <w:rPr>
          <w:rFonts w:cs="Segoe UI"/>
          <w:color w:val="212121"/>
          <w:szCs w:val="18"/>
          <w:shd w:val="clear" w:color="auto" w:fill="FFFFFF"/>
        </w:rPr>
        <w:t>Bokemeyer</w:t>
      </w:r>
      <w:proofErr w:type="spellEnd"/>
      <w:r w:rsidR="00BB58D8" w:rsidRPr="0068071F">
        <w:rPr>
          <w:rFonts w:cs="Segoe UI"/>
          <w:color w:val="212121"/>
          <w:szCs w:val="18"/>
          <w:shd w:val="clear" w:color="auto" w:fill="FFFFFF"/>
        </w:rPr>
        <w:t xml:space="preserve">, C., &amp; Oechsle, K. </w:t>
      </w:r>
      <w:r w:rsidRPr="0068071F">
        <w:rPr>
          <w:szCs w:val="18"/>
        </w:rPr>
        <w:t>Age-related</w:t>
      </w:r>
      <w:r w:rsidRPr="0068071F">
        <w:rPr>
          <w:i/>
          <w:szCs w:val="18"/>
        </w:rPr>
        <w:t xml:space="preserve"> </w:t>
      </w:r>
      <w:r w:rsidRPr="0068071F">
        <w:rPr>
          <w:szCs w:val="18"/>
        </w:rPr>
        <w:t>variation</w:t>
      </w:r>
      <w:r w:rsidRPr="0068071F">
        <w:rPr>
          <w:i/>
          <w:szCs w:val="18"/>
        </w:rPr>
        <w:t xml:space="preserve"> </w:t>
      </w:r>
      <w:r w:rsidRPr="0068071F">
        <w:rPr>
          <w:szCs w:val="18"/>
        </w:rPr>
        <w:t>and</w:t>
      </w:r>
      <w:r w:rsidRPr="0068071F">
        <w:rPr>
          <w:i/>
          <w:szCs w:val="18"/>
        </w:rPr>
        <w:t xml:space="preserve"> </w:t>
      </w:r>
      <w:r w:rsidRPr="0068071F">
        <w:rPr>
          <w:szCs w:val="18"/>
        </w:rPr>
        <w:t>predictors</w:t>
      </w:r>
      <w:r w:rsidRPr="0068071F">
        <w:rPr>
          <w:i/>
          <w:szCs w:val="18"/>
        </w:rPr>
        <w:t xml:space="preserve"> </w:t>
      </w:r>
      <w:r w:rsidRPr="0068071F">
        <w:rPr>
          <w:szCs w:val="18"/>
        </w:rPr>
        <w:t>of</w:t>
      </w:r>
      <w:r w:rsidRPr="0068071F">
        <w:rPr>
          <w:i/>
          <w:szCs w:val="18"/>
        </w:rPr>
        <w:t xml:space="preserve"> </w:t>
      </w:r>
      <w:r w:rsidRPr="0068071F">
        <w:rPr>
          <w:szCs w:val="18"/>
        </w:rPr>
        <w:t>long-term</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germ</w:t>
      </w:r>
      <w:r w:rsidRPr="0068071F">
        <w:rPr>
          <w:i/>
          <w:szCs w:val="18"/>
        </w:rPr>
        <w:t xml:space="preserve"> </w:t>
      </w:r>
      <w:r w:rsidRPr="0068071F">
        <w:rPr>
          <w:szCs w:val="18"/>
        </w:rPr>
        <w:t>cell</w:t>
      </w:r>
      <w:r w:rsidRPr="0068071F">
        <w:rPr>
          <w:i/>
          <w:szCs w:val="18"/>
        </w:rPr>
        <w:t xml:space="preserve"> </w:t>
      </w:r>
      <w:r w:rsidRPr="0068071F">
        <w:rPr>
          <w:szCs w:val="18"/>
        </w:rPr>
        <w:t>tumor</w:t>
      </w:r>
      <w:r w:rsidRPr="0068071F">
        <w:rPr>
          <w:i/>
          <w:szCs w:val="18"/>
        </w:rPr>
        <w:t xml:space="preserve"> </w:t>
      </w:r>
      <w:r w:rsidRPr="0068071F">
        <w:rPr>
          <w:szCs w:val="18"/>
        </w:rPr>
        <w:t>survivors.</w:t>
      </w:r>
      <w:r w:rsidRPr="0068071F">
        <w:rPr>
          <w:i/>
          <w:szCs w:val="18"/>
        </w:rPr>
        <w:t xml:space="preserve"> Urol. Oncol. </w:t>
      </w:r>
      <w:r w:rsidRPr="0068071F">
        <w:rPr>
          <w:b/>
          <w:szCs w:val="18"/>
        </w:rPr>
        <w:t>2016</w:t>
      </w:r>
      <w:r w:rsidRPr="0068071F">
        <w:rPr>
          <w:szCs w:val="18"/>
        </w:rPr>
        <w:t>,</w:t>
      </w:r>
      <w:r w:rsidRPr="0068071F">
        <w:rPr>
          <w:i/>
          <w:szCs w:val="18"/>
        </w:rPr>
        <w:t xml:space="preserve"> 34</w:t>
      </w:r>
      <w:r w:rsidRPr="0068071F">
        <w:rPr>
          <w:szCs w:val="18"/>
        </w:rPr>
        <w:t>,</w:t>
      </w:r>
      <w:r w:rsidRPr="0068071F">
        <w:rPr>
          <w:i/>
          <w:szCs w:val="18"/>
        </w:rPr>
        <w:t xml:space="preserve"> </w:t>
      </w:r>
      <w:r w:rsidRPr="0068071F">
        <w:rPr>
          <w:szCs w:val="18"/>
        </w:rPr>
        <w:t>60.e1–</w:t>
      </w:r>
      <w:proofErr w:type="gramStart"/>
      <w:r w:rsidRPr="0068071F">
        <w:rPr>
          <w:szCs w:val="18"/>
        </w:rPr>
        <w:t>60.e</w:t>
      </w:r>
      <w:proofErr w:type="gramEnd"/>
      <w:r w:rsidRPr="0068071F">
        <w:rPr>
          <w:szCs w:val="18"/>
        </w:rPr>
        <w:t>6.</w:t>
      </w:r>
    </w:p>
    <w:p w14:paraId="31D701A1" w14:textId="57D03213"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Schmidt,</w:t>
      </w:r>
      <w:r w:rsidRPr="0068071F">
        <w:rPr>
          <w:i/>
          <w:szCs w:val="18"/>
        </w:rPr>
        <w:t xml:space="preserve"> </w:t>
      </w:r>
      <w:r w:rsidRPr="0068071F">
        <w:rPr>
          <w:szCs w:val="18"/>
        </w:rPr>
        <w:t>A.H.</w:t>
      </w:r>
      <w:r w:rsidR="0010626F" w:rsidRPr="0068071F">
        <w:rPr>
          <w:szCs w:val="18"/>
        </w:rPr>
        <w:t>,</w:t>
      </w:r>
      <w:r w:rsidR="00BB58D8" w:rsidRPr="0068071F">
        <w:rPr>
          <w:rFonts w:cs="Segoe UI"/>
          <w:color w:val="212121"/>
          <w:szCs w:val="18"/>
          <w:shd w:val="clear" w:color="auto" w:fill="FFFFFF"/>
        </w:rPr>
        <w:t xml:space="preserve"> Høyer, M., Jensen, B. F. S., &amp; </w:t>
      </w:r>
      <w:proofErr w:type="spellStart"/>
      <w:r w:rsidR="00BB58D8" w:rsidRPr="0068071F">
        <w:rPr>
          <w:rFonts w:cs="Segoe UI"/>
          <w:color w:val="212121"/>
          <w:szCs w:val="18"/>
          <w:shd w:val="clear" w:color="auto" w:fill="FFFFFF"/>
        </w:rPr>
        <w:t>Agerbaek</w:t>
      </w:r>
      <w:proofErr w:type="spellEnd"/>
      <w:r w:rsidR="00BB58D8" w:rsidRPr="0068071F">
        <w:rPr>
          <w:rFonts w:cs="Segoe UI"/>
          <w:color w:val="212121"/>
          <w:szCs w:val="18"/>
          <w:shd w:val="clear" w:color="auto" w:fill="FFFFFF"/>
        </w:rPr>
        <w:t>, M.</w:t>
      </w:r>
      <w:r w:rsidRPr="0068071F">
        <w:rPr>
          <w:i/>
          <w:szCs w:val="18"/>
        </w:rPr>
        <w:t xml:space="preserve"> </w:t>
      </w:r>
      <w:r w:rsidRPr="0068071F">
        <w:rPr>
          <w:szCs w:val="18"/>
        </w:rPr>
        <w:t>Limited</w:t>
      </w:r>
      <w:r w:rsidRPr="0068071F">
        <w:rPr>
          <w:i/>
          <w:szCs w:val="18"/>
        </w:rPr>
        <w:t xml:space="preserve"> </w:t>
      </w:r>
      <w:r w:rsidRPr="0068071F">
        <w:rPr>
          <w:szCs w:val="18"/>
        </w:rPr>
        <w:t>post-chemotherapy</w:t>
      </w:r>
      <w:r w:rsidRPr="0068071F">
        <w:rPr>
          <w:i/>
          <w:szCs w:val="18"/>
        </w:rPr>
        <w:t xml:space="preserve"> </w:t>
      </w:r>
      <w:r w:rsidRPr="0068071F">
        <w:rPr>
          <w:szCs w:val="18"/>
        </w:rPr>
        <w:t>retroperitoneal</w:t>
      </w:r>
      <w:r w:rsidRPr="0068071F">
        <w:rPr>
          <w:i/>
          <w:szCs w:val="18"/>
        </w:rPr>
        <w:t xml:space="preserve"> </w:t>
      </w:r>
      <w:r w:rsidRPr="0068071F">
        <w:rPr>
          <w:szCs w:val="18"/>
        </w:rPr>
        <w:t>resection</w:t>
      </w:r>
      <w:r w:rsidRPr="0068071F">
        <w:rPr>
          <w:i/>
          <w:szCs w:val="18"/>
        </w:rPr>
        <w:t xml:space="preserve"> </w:t>
      </w:r>
      <w:r w:rsidRPr="0068071F">
        <w:rPr>
          <w:szCs w:val="18"/>
        </w:rPr>
        <w:t>of</w:t>
      </w:r>
      <w:r w:rsidRPr="0068071F">
        <w:rPr>
          <w:i/>
          <w:szCs w:val="18"/>
        </w:rPr>
        <w:t xml:space="preserve"> </w:t>
      </w:r>
      <w:r w:rsidRPr="0068071F">
        <w:rPr>
          <w:szCs w:val="18"/>
        </w:rPr>
        <w:t>residual</w:t>
      </w:r>
      <w:r w:rsidRPr="0068071F">
        <w:rPr>
          <w:i/>
          <w:szCs w:val="18"/>
        </w:rPr>
        <w:t xml:space="preserve"> </w:t>
      </w:r>
      <w:proofErr w:type="spellStart"/>
      <w:r w:rsidRPr="0068071F">
        <w:rPr>
          <w:szCs w:val="18"/>
        </w:rPr>
        <w:t>tumour</w:t>
      </w:r>
      <w:proofErr w:type="spellEnd"/>
      <w:r w:rsidRPr="0068071F">
        <w:rPr>
          <w:i/>
          <w:szCs w:val="18"/>
        </w:rPr>
        <w:t xml:space="preserve"> </w:t>
      </w:r>
      <w:r w:rsidRPr="0068071F">
        <w:rPr>
          <w:szCs w:val="18"/>
        </w:rPr>
        <w:t>in</w:t>
      </w:r>
      <w:r w:rsidRPr="0068071F">
        <w:rPr>
          <w:i/>
          <w:szCs w:val="18"/>
        </w:rPr>
        <w:t xml:space="preserve"> </w:t>
      </w:r>
      <w:r w:rsidRPr="0068071F">
        <w:rPr>
          <w:szCs w:val="18"/>
        </w:rPr>
        <w:t>non-</w:t>
      </w:r>
      <w:proofErr w:type="spellStart"/>
      <w:r w:rsidRPr="0068071F">
        <w:rPr>
          <w:szCs w:val="18"/>
        </w:rPr>
        <w:t>seminomatous</w:t>
      </w:r>
      <w:proofErr w:type="spellEnd"/>
      <w:r w:rsidRPr="0068071F">
        <w:rPr>
          <w:i/>
          <w:szCs w:val="18"/>
        </w:rPr>
        <w:t xml:space="preserve"> </w:t>
      </w:r>
      <w:r w:rsidRPr="0068071F">
        <w:rPr>
          <w:szCs w:val="18"/>
        </w:rPr>
        <w:t>testicular</w:t>
      </w:r>
      <w:r w:rsidRPr="0068071F">
        <w:rPr>
          <w:i/>
          <w:szCs w:val="18"/>
        </w:rPr>
        <w:t xml:space="preserve"> </w:t>
      </w:r>
      <w:r w:rsidRPr="0068071F">
        <w:rPr>
          <w:szCs w:val="18"/>
        </w:rPr>
        <w:t>cancer:</w:t>
      </w:r>
      <w:r w:rsidRPr="0068071F">
        <w:rPr>
          <w:i/>
          <w:szCs w:val="18"/>
        </w:rPr>
        <w:t xml:space="preserve"> </w:t>
      </w:r>
      <w:r w:rsidRPr="0068071F">
        <w:rPr>
          <w:szCs w:val="18"/>
        </w:rPr>
        <w:t>Complications,</w:t>
      </w:r>
      <w:r w:rsidRPr="0068071F">
        <w:rPr>
          <w:i/>
          <w:szCs w:val="18"/>
        </w:rPr>
        <w:t xml:space="preserve"> </w:t>
      </w:r>
      <w:r w:rsidRPr="0068071F">
        <w:rPr>
          <w:szCs w:val="18"/>
        </w:rPr>
        <w:t>outcome</w:t>
      </w:r>
      <w:r w:rsidRPr="0068071F">
        <w:rPr>
          <w:i/>
          <w:szCs w:val="18"/>
        </w:rPr>
        <w:t xml:space="preserve"> </w:t>
      </w:r>
      <w:r w:rsidRPr="0068071F">
        <w:rPr>
          <w:szCs w:val="18"/>
        </w:rPr>
        <w:t>and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Acta Oncol. </w:t>
      </w:r>
      <w:r w:rsidRPr="0068071F">
        <w:rPr>
          <w:b/>
          <w:szCs w:val="18"/>
        </w:rPr>
        <w:t>2018</w:t>
      </w:r>
      <w:r w:rsidRPr="0068071F">
        <w:rPr>
          <w:szCs w:val="18"/>
        </w:rPr>
        <w:t>,</w:t>
      </w:r>
      <w:r w:rsidRPr="0068071F">
        <w:rPr>
          <w:i/>
          <w:szCs w:val="18"/>
        </w:rPr>
        <w:t xml:space="preserve"> 57</w:t>
      </w:r>
      <w:r w:rsidRPr="0068071F">
        <w:rPr>
          <w:szCs w:val="18"/>
        </w:rPr>
        <w:t>,</w:t>
      </w:r>
      <w:r w:rsidRPr="0068071F">
        <w:rPr>
          <w:i/>
          <w:szCs w:val="18"/>
        </w:rPr>
        <w:t xml:space="preserve"> </w:t>
      </w:r>
      <w:r w:rsidRPr="0068071F">
        <w:rPr>
          <w:szCs w:val="18"/>
        </w:rPr>
        <w:t>1084–1093.</w:t>
      </w:r>
    </w:p>
    <w:p w14:paraId="20664C04" w14:textId="20A229DB"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Perez,</w:t>
      </w:r>
      <w:r w:rsidRPr="0068071F">
        <w:rPr>
          <w:i/>
          <w:szCs w:val="18"/>
        </w:rPr>
        <w:t xml:space="preserve"> </w:t>
      </w:r>
      <w:r w:rsidRPr="0068071F">
        <w:rPr>
          <w:szCs w:val="18"/>
        </w:rPr>
        <w:t>J.</w:t>
      </w:r>
      <w:r w:rsidR="0010626F" w:rsidRPr="0068071F">
        <w:rPr>
          <w:szCs w:val="18"/>
        </w:rPr>
        <w:t>,</w:t>
      </w:r>
      <w:r w:rsidRPr="0068071F">
        <w:rPr>
          <w:i/>
          <w:szCs w:val="18"/>
        </w:rPr>
        <w:t xml:space="preserve"> </w:t>
      </w:r>
      <w:r w:rsidR="00BB58D8" w:rsidRPr="0068071F">
        <w:rPr>
          <w:rFonts w:cs="Segoe UI"/>
          <w:color w:val="212121"/>
          <w:szCs w:val="18"/>
          <w:shd w:val="clear" w:color="auto" w:fill="FFFFFF"/>
        </w:rPr>
        <w:t xml:space="preserve">Chavarriaga, J., Ortiz, A., Orrego, P., Rueda, S., Quiroga, W., Fernandez, N., Patiño, G., Tobar, V., Villareal, N., et al. </w:t>
      </w:r>
      <w:r w:rsidRPr="0068071F">
        <w:rPr>
          <w:szCs w:val="18"/>
        </w:rPr>
        <w:t>Oncological</w:t>
      </w:r>
      <w:r w:rsidRPr="0068071F">
        <w:rPr>
          <w:i/>
          <w:szCs w:val="18"/>
        </w:rPr>
        <w:t xml:space="preserve"> </w:t>
      </w:r>
      <w:r w:rsidRPr="0068071F">
        <w:rPr>
          <w:szCs w:val="18"/>
        </w:rPr>
        <w:t>and</w:t>
      </w:r>
      <w:r w:rsidRPr="0068071F">
        <w:rPr>
          <w:i/>
          <w:szCs w:val="18"/>
        </w:rPr>
        <w:t xml:space="preserve"> </w:t>
      </w:r>
      <w:r w:rsidRPr="0068071F">
        <w:rPr>
          <w:szCs w:val="18"/>
        </w:rPr>
        <w:t>Functional</w:t>
      </w:r>
      <w:r w:rsidRPr="0068071F">
        <w:rPr>
          <w:i/>
          <w:szCs w:val="18"/>
        </w:rPr>
        <w:t xml:space="preserve"> </w:t>
      </w:r>
      <w:r w:rsidRPr="0068071F">
        <w:rPr>
          <w:szCs w:val="18"/>
        </w:rPr>
        <w:t>Outcomes</w:t>
      </w:r>
      <w:r w:rsidRPr="0068071F">
        <w:rPr>
          <w:i/>
          <w:szCs w:val="18"/>
        </w:rPr>
        <w:t xml:space="preserve"> </w:t>
      </w:r>
      <w:r w:rsidRPr="0068071F">
        <w:rPr>
          <w:szCs w:val="18"/>
        </w:rPr>
        <w:t>After</w:t>
      </w:r>
      <w:r w:rsidRPr="0068071F">
        <w:rPr>
          <w:i/>
          <w:szCs w:val="18"/>
        </w:rPr>
        <w:t xml:space="preserve"> </w:t>
      </w:r>
      <w:r w:rsidRPr="0068071F">
        <w:rPr>
          <w:szCs w:val="18"/>
        </w:rPr>
        <w:t>Organ-Sparing</w:t>
      </w:r>
      <w:r w:rsidRPr="0068071F">
        <w:rPr>
          <w:i/>
          <w:szCs w:val="18"/>
        </w:rPr>
        <w:t xml:space="preserve"> </w:t>
      </w:r>
      <w:r w:rsidRPr="0068071F">
        <w:rPr>
          <w:szCs w:val="18"/>
        </w:rPr>
        <w:t>Plastic</w:t>
      </w:r>
      <w:r w:rsidRPr="0068071F">
        <w:rPr>
          <w:i/>
          <w:szCs w:val="18"/>
        </w:rPr>
        <w:t xml:space="preserve"> </w:t>
      </w:r>
      <w:r w:rsidRPr="0068071F">
        <w:rPr>
          <w:szCs w:val="18"/>
        </w:rPr>
        <w:t>Reconstructive</w:t>
      </w:r>
      <w:r w:rsidRPr="0068071F">
        <w:rPr>
          <w:i/>
          <w:szCs w:val="18"/>
        </w:rPr>
        <w:t xml:space="preserve"> </w:t>
      </w:r>
      <w:r w:rsidRPr="0068071F">
        <w:rPr>
          <w:szCs w:val="18"/>
        </w:rPr>
        <w:t>Surgery</w:t>
      </w:r>
      <w:r w:rsidRPr="0068071F">
        <w:rPr>
          <w:i/>
          <w:szCs w:val="18"/>
        </w:rPr>
        <w:t xml:space="preserve"> </w:t>
      </w:r>
      <w:r w:rsidRPr="0068071F">
        <w:rPr>
          <w:szCs w:val="18"/>
        </w:rPr>
        <w:t>for</w:t>
      </w:r>
      <w:r w:rsidRPr="0068071F">
        <w:rPr>
          <w:i/>
          <w:szCs w:val="18"/>
        </w:rPr>
        <w:t xml:space="preserve"> </w:t>
      </w:r>
      <w:r w:rsidRPr="0068071F">
        <w:rPr>
          <w:szCs w:val="18"/>
        </w:rPr>
        <w:t>Penile</w:t>
      </w:r>
      <w:r w:rsidRPr="0068071F">
        <w:rPr>
          <w:i/>
          <w:szCs w:val="18"/>
        </w:rPr>
        <w:t xml:space="preserve"> </w:t>
      </w:r>
      <w:r w:rsidRPr="0068071F">
        <w:rPr>
          <w:szCs w:val="18"/>
        </w:rPr>
        <w:t>Cancer.</w:t>
      </w:r>
      <w:r w:rsidRPr="0068071F">
        <w:rPr>
          <w:i/>
          <w:szCs w:val="18"/>
        </w:rPr>
        <w:t xml:space="preserve"> Urology </w:t>
      </w:r>
      <w:r w:rsidRPr="0068071F">
        <w:rPr>
          <w:b/>
          <w:szCs w:val="18"/>
        </w:rPr>
        <w:t>2020</w:t>
      </w:r>
      <w:r w:rsidRPr="0068071F">
        <w:rPr>
          <w:szCs w:val="18"/>
        </w:rPr>
        <w:t xml:space="preserve">, </w:t>
      </w:r>
      <w:r w:rsidRPr="0068071F">
        <w:rPr>
          <w:i/>
          <w:szCs w:val="18"/>
        </w:rPr>
        <w:t>142</w:t>
      </w:r>
      <w:r w:rsidRPr="0068071F">
        <w:rPr>
          <w:szCs w:val="18"/>
        </w:rPr>
        <w:t>, 161–165</w:t>
      </w:r>
      <w:r w:rsidRPr="0068071F">
        <w:rPr>
          <w:i/>
          <w:szCs w:val="18"/>
        </w:rPr>
        <w:t>.</w:t>
      </w:r>
      <w:r w:rsidRPr="0068071F">
        <w:rPr>
          <w:szCs w:val="18"/>
        </w:rPr>
        <w:t>e1.</w:t>
      </w:r>
    </w:p>
    <w:p w14:paraId="0F7EF6B8" w14:textId="193672E4"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Chavarriaga,</w:t>
      </w:r>
      <w:r w:rsidRPr="0068071F">
        <w:rPr>
          <w:i/>
          <w:szCs w:val="18"/>
        </w:rPr>
        <w:t xml:space="preserve"> </w:t>
      </w:r>
      <w:r w:rsidRPr="0068071F">
        <w:rPr>
          <w:szCs w:val="18"/>
        </w:rPr>
        <w:t>J.</w:t>
      </w:r>
      <w:r w:rsidR="0010626F" w:rsidRPr="0068071F">
        <w:rPr>
          <w:szCs w:val="18"/>
        </w:rPr>
        <w:t>,</w:t>
      </w:r>
      <w:r w:rsidRPr="0068071F">
        <w:rPr>
          <w:i/>
          <w:szCs w:val="18"/>
        </w:rPr>
        <w:t xml:space="preserve"> </w:t>
      </w:r>
      <w:r w:rsidR="00BB58D8" w:rsidRPr="0068071F">
        <w:rPr>
          <w:rFonts w:cs="Segoe UI"/>
          <w:color w:val="212121"/>
          <w:szCs w:val="18"/>
          <w:shd w:val="clear" w:color="auto" w:fill="FFFFFF"/>
        </w:rPr>
        <w:t xml:space="preserve">Becerra, L., Camacho, D., Godoy, F., Forero, J., Cabrera, M., López-de-Mesa, B., Ramirez, A., Suso-Palau, D., &amp; Varela, R. </w:t>
      </w:r>
      <w:r w:rsidRPr="0068071F">
        <w:rPr>
          <w:szCs w:val="18"/>
        </w:rPr>
        <w:t>Inverted</w:t>
      </w:r>
      <w:r w:rsidRPr="0068071F">
        <w:rPr>
          <w:i/>
          <w:szCs w:val="18"/>
        </w:rPr>
        <w:t xml:space="preserve"> </w:t>
      </w:r>
      <w:r w:rsidRPr="0068071F">
        <w:rPr>
          <w:szCs w:val="18"/>
        </w:rPr>
        <w:t>urethral</w:t>
      </w:r>
      <w:r w:rsidRPr="0068071F">
        <w:rPr>
          <w:i/>
          <w:szCs w:val="18"/>
        </w:rPr>
        <w:t xml:space="preserve"> </w:t>
      </w:r>
      <w:r w:rsidRPr="0068071F">
        <w:rPr>
          <w:szCs w:val="18"/>
        </w:rPr>
        <w:t>flap</w:t>
      </w:r>
      <w:r w:rsidRPr="0068071F">
        <w:rPr>
          <w:i/>
          <w:szCs w:val="18"/>
        </w:rPr>
        <w:t xml:space="preserve"> </w:t>
      </w:r>
      <w:r w:rsidRPr="0068071F">
        <w:rPr>
          <w:szCs w:val="18"/>
        </w:rPr>
        <w:t>reconstruction</w:t>
      </w:r>
      <w:r w:rsidRPr="0068071F">
        <w:rPr>
          <w:i/>
          <w:szCs w:val="18"/>
        </w:rPr>
        <w:t xml:space="preserve"> </w:t>
      </w:r>
      <w:r w:rsidRPr="0068071F">
        <w:rPr>
          <w:szCs w:val="18"/>
        </w:rPr>
        <w:t>after</w:t>
      </w:r>
      <w:r w:rsidRPr="0068071F">
        <w:rPr>
          <w:i/>
          <w:szCs w:val="18"/>
        </w:rPr>
        <w:t xml:space="preserve"> </w:t>
      </w:r>
      <w:r w:rsidRPr="0068071F">
        <w:rPr>
          <w:szCs w:val="18"/>
        </w:rPr>
        <w:t>partial</w:t>
      </w:r>
      <w:r w:rsidRPr="0068071F">
        <w:rPr>
          <w:i/>
          <w:szCs w:val="18"/>
        </w:rPr>
        <w:t xml:space="preserve"> </w:t>
      </w:r>
      <w:r w:rsidRPr="0068071F">
        <w:rPr>
          <w:szCs w:val="18"/>
        </w:rPr>
        <w:t>penectomy:</w:t>
      </w:r>
      <w:r w:rsidRPr="0068071F">
        <w:rPr>
          <w:i/>
          <w:szCs w:val="18"/>
        </w:rPr>
        <w:t xml:space="preserve"> </w:t>
      </w:r>
      <w:r w:rsidRPr="0068071F">
        <w:rPr>
          <w:szCs w:val="18"/>
        </w:rPr>
        <w:t>Long-term</w:t>
      </w:r>
      <w:r w:rsidRPr="0068071F">
        <w:rPr>
          <w:i/>
          <w:szCs w:val="18"/>
        </w:rPr>
        <w:t xml:space="preserve"> </w:t>
      </w:r>
      <w:r w:rsidRPr="0068071F">
        <w:rPr>
          <w:szCs w:val="18"/>
        </w:rPr>
        <w:t>oncological</w:t>
      </w:r>
      <w:r w:rsidRPr="0068071F">
        <w:rPr>
          <w:i/>
          <w:szCs w:val="18"/>
        </w:rPr>
        <w:t xml:space="preserve"> </w:t>
      </w:r>
      <w:r w:rsidRPr="0068071F">
        <w:rPr>
          <w:szCs w:val="18"/>
        </w:rPr>
        <w:t>and</w:t>
      </w:r>
      <w:r w:rsidRPr="0068071F">
        <w:rPr>
          <w:i/>
          <w:szCs w:val="18"/>
        </w:rPr>
        <w:t xml:space="preserve"> </w:t>
      </w:r>
      <w:r w:rsidRPr="0068071F">
        <w:rPr>
          <w:szCs w:val="18"/>
        </w:rPr>
        <w:t>functional</w:t>
      </w:r>
      <w:r w:rsidRPr="0068071F">
        <w:rPr>
          <w:i/>
          <w:szCs w:val="18"/>
        </w:rPr>
        <w:t xml:space="preserve"> </w:t>
      </w:r>
      <w:r w:rsidRPr="0068071F">
        <w:rPr>
          <w:szCs w:val="18"/>
        </w:rPr>
        <w:t>outcomes.</w:t>
      </w:r>
      <w:r w:rsidRPr="0068071F">
        <w:rPr>
          <w:i/>
          <w:szCs w:val="18"/>
        </w:rPr>
        <w:t xml:space="preserve"> Urol. Oncol. </w:t>
      </w:r>
      <w:r w:rsidRPr="0068071F">
        <w:rPr>
          <w:b/>
          <w:szCs w:val="18"/>
        </w:rPr>
        <w:t>2022</w:t>
      </w:r>
      <w:r w:rsidRPr="0068071F">
        <w:rPr>
          <w:szCs w:val="18"/>
        </w:rPr>
        <w:t>,</w:t>
      </w:r>
      <w:r w:rsidRPr="0068071F">
        <w:rPr>
          <w:i/>
          <w:szCs w:val="18"/>
        </w:rPr>
        <w:t xml:space="preserve"> 40</w:t>
      </w:r>
      <w:r w:rsidRPr="0068071F">
        <w:rPr>
          <w:szCs w:val="18"/>
        </w:rPr>
        <w:t>,</w:t>
      </w:r>
      <w:r w:rsidRPr="0068071F">
        <w:rPr>
          <w:i/>
          <w:szCs w:val="18"/>
        </w:rPr>
        <w:t xml:space="preserve"> </w:t>
      </w:r>
      <w:r w:rsidRPr="0068071F">
        <w:rPr>
          <w:szCs w:val="18"/>
        </w:rPr>
        <w:t>169</w:t>
      </w:r>
      <w:r w:rsidRPr="0068071F">
        <w:rPr>
          <w:i/>
          <w:szCs w:val="18"/>
        </w:rPr>
        <w:t>.</w:t>
      </w:r>
      <w:r w:rsidRPr="0068071F">
        <w:rPr>
          <w:szCs w:val="18"/>
        </w:rPr>
        <w:t>e13–169</w:t>
      </w:r>
      <w:r w:rsidRPr="0068071F">
        <w:rPr>
          <w:i/>
          <w:szCs w:val="18"/>
        </w:rPr>
        <w:t>.</w:t>
      </w:r>
      <w:r w:rsidRPr="0068071F">
        <w:rPr>
          <w:szCs w:val="18"/>
        </w:rPr>
        <w:t>e20.</w:t>
      </w:r>
    </w:p>
    <w:p w14:paraId="14CBAC57" w14:textId="7B199439"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Hojer,</w:t>
      </w:r>
      <w:r w:rsidRPr="0068071F">
        <w:rPr>
          <w:i/>
          <w:szCs w:val="18"/>
        </w:rPr>
        <w:t xml:space="preserve"> </w:t>
      </w:r>
      <w:r w:rsidRPr="0068071F">
        <w:rPr>
          <w:szCs w:val="18"/>
        </w:rPr>
        <w:t>E.G.</w:t>
      </w:r>
      <w:r w:rsidR="0010626F" w:rsidRPr="0068071F">
        <w:rPr>
          <w:szCs w:val="18"/>
        </w:rPr>
        <w:t>,</w:t>
      </w:r>
      <w:r w:rsidRPr="0068071F">
        <w:rPr>
          <w:i/>
          <w:szCs w:val="18"/>
        </w:rPr>
        <w:t xml:space="preserve"> </w:t>
      </w:r>
      <w:r w:rsidR="00BB58D8" w:rsidRPr="0068071F">
        <w:rPr>
          <w:rFonts w:cs="Segoe UI"/>
          <w:color w:val="212121"/>
          <w:szCs w:val="18"/>
          <w:shd w:val="clear" w:color="auto" w:fill="FFFFFF"/>
        </w:rPr>
        <w:t xml:space="preserve">Kreiberg, M., Dehlendorff, C., Jørgensen, N., Juul, A., Lauritsen, J., Wagner, T., </w:t>
      </w:r>
      <w:proofErr w:type="spellStart"/>
      <w:r w:rsidR="00BB58D8" w:rsidRPr="0068071F">
        <w:rPr>
          <w:rFonts w:cs="Segoe UI"/>
          <w:color w:val="212121"/>
          <w:szCs w:val="18"/>
          <w:shd w:val="clear" w:color="auto" w:fill="FFFFFF"/>
        </w:rPr>
        <w:t>Rosenvilde</w:t>
      </w:r>
      <w:proofErr w:type="spellEnd"/>
      <w:r w:rsidR="00BB58D8" w:rsidRPr="0068071F">
        <w:rPr>
          <w:rFonts w:cs="Segoe UI"/>
          <w:color w:val="212121"/>
          <w:szCs w:val="18"/>
          <w:shd w:val="clear" w:color="auto" w:fill="FFFFFF"/>
        </w:rPr>
        <w:t>, J., Daugaard, G., &amp; Bandak, M</w:t>
      </w:r>
      <w:r w:rsidRPr="0068071F">
        <w:rPr>
          <w:szCs w:val="18"/>
        </w:rPr>
        <w:t>.</w:t>
      </w:r>
      <w:r w:rsidRPr="0068071F">
        <w:rPr>
          <w:i/>
          <w:szCs w:val="18"/>
        </w:rPr>
        <w:t xml:space="preserve"> </w:t>
      </w:r>
      <w:r w:rsidRPr="0068071F">
        <w:rPr>
          <w:szCs w:val="18"/>
        </w:rPr>
        <w:t>Effect</w:t>
      </w:r>
      <w:r w:rsidRPr="0068071F">
        <w:rPr>
          <w:i/>
          <w:szCs w:val="18"/>
        </w:rPr>
        <w:t xml:space="preserve"> </w:t>
      </w:r>
      <w:r w:rsidRPr="0068071F">
        <w:rPr>
          <w:szCs w:val="18"/>
        </w:rPr>
        <w:t>of</w:t>
      </w:r>
      <w:r w:rsidRPr="0068071F">
        <w:rPr>
          <w:i/>
          <w:szCs w:val="18"/>
        </w:rPr>
        <w:t xml:space="preserve"> </w:t>
      </w:r>
      <w:r w:rsidRPr="0068071F">
        <w:rPr>
          <w:szCs w:val="18"/>
        </w:rPr>
        <w:t>Testosterone</w:t>
      </w:r>
      <w:r w:rsidRPr="0068071F">
        <w:rPr>
          <w:i/>
          <w:szCs w:val="18"/>
        </w:rPr>
        <w:t xml:space="preserve"> </w:t>
      </w:r>
      <w:r w:rsidRPr="0068071F">
        <w:rPr>
          <w:szCs w:val="18"/>
        </w:rPr>
        <w:t>Replacement</w:t>
      </w:r>
      <w:r w:rsidRPr="0068071F">
        <w:rPr>
          <w:i/>
          <w:szCs w:val="18"/>
        </w:rPr>
        <w:t xml:space="preserve"> </w:t>
      </w:r>
      <w:r w:rsidRPr="0068071F">
        <w:rPr>
          <w:szCs w:val="18"/>
        </w:rPr>
        <w:t>Therapy</w:t>
      </w:r>
      <w:r w:rsidRPr="0068071F">
        <w:rPr>
          <w:i/>
          <w:szCs w:val="18"/>
        </w:rPr>
        <w:t xml:space="preserve"> </w:t>
      </w:r>
      <w:r w:rsidRPr="0068071F">
        <w:rPr>
          <w:szCs w:val="18"/>
        </w:rPr>
        <w:t>on</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and</w:t>
      </w:r>
      <w:r w:rsidRPr="0068071F">
        <w:rPr>
          <w:i/>
          <w:szCs w:val="18"/>
        </w:rPr>
        <w:t xml:space="preserve"> </w:t>
      </w:r>
      <w:r w:rsidRPr="0068071F">
        <w:rPr>
          <w:szCs w:val="18"/>
        </w:rPr>
        <w:t>Sexual</w:t>
      </w:r>
      <w:r w:rsidRPr="0068071F">
        <w:rPr>
          <w:i/>
          <w:szCs w:val="18"/>
        </w:rPr>
        <w:t xml:space="preserve"> </w:t>
      </w:r>
      <w:r w:rsidRPr="0068071F">
        <w:rPr>
          <w:szCs w:val="18"/>
        </w:rPr>
        <w:t>Function</w:t>
      </w:r>
      <w:r w:rsidRPr="0068071F">
        <w:rPr>
          <w:i/>
          <w:szCs w:val="18"/>
        </w:rPr>
        <w:t xml:space="preserve"> </w:t>
      </w:r>
      <w:r w:rsidRPr="0068071F">
        <w:rPr>
          <w:szCs w:val="18"/>
        </w:rPr>
        <w:t>in</w:t>
      </w:r>
      <w:r w:rsidRPr="0068071F">
        <w:rPr>
          <w:i/>
          <w:szCs w:val="18"/>
        </w:rPr>
        <w:t xml:space="preserve"> </w:t>
      </w:r>
      <w:r w:rsidRPr="0068071F">
        <w:rPr>
          <w:szCs w:val="18"/>
        </w:rPr>
        <w:t>Testicular</w:t>
      </w:r>
      <w:r w:rsidRPr="0068071F">
        <w:rPr>
          <w:i/>
          <w:szCs w:val="18"/>
        </w:rPr>
        <w:t xml:space="preserve"> </w:t>
      </w:r>
      <w:r w:rsidRPr="0068071F">
        <w:rPr>
          <w:szCs w:val="18"/>
        </w:rPr>
        <w:t>Cancer</w:t>
      </w:r>
      <w:r w:rsidRPr="0068071F">
        <w:rPr>
          <w:i/>
          <w:szCs w:val="18"/>
        </w:rPr>
        <w:t xml:space="preserve"> </w:t>
      </w:r>
      <w:r w:rsidRPr="0068071F">
        <w:rPr>
          <w:szCs w:val="18"/>
        </w:rPr>
        <w:t>Survivors</w:t>
      </w:r>
      <w:r w:rsidRPr="0068071F">
        <w:rPr>
          <w:i/>
          <w:szCs w:val="18"/>
        </w:rPr>
        <w:t xml:space="preserve"> </w:t>
      </w:r>
      <w:proofErr w:type="gramStart"/>
      <w:r w:rsidRPr="0068071F">
        <w:rPr>
          <w:szCs w:val="18"/>
        </w:rPr>
        <w:t>With</w:t>
      </w:r>
      <w:proofErr w:type="gramEnd"/>
      <w:r w:rsidRPr="0068071F">
        <w:rPr>
          <w:i/>
          <w:szCs w:val="18"/>
        </w:rPr>
        <w:t xml:space="preserve"> </w:t>
      </w:r>
      <w:r w:rsidRPr="0068071F">
        <w:rPr>
          <w:szCs w:val="18"/>
        </w:rPr>
        <w:t>Mild</w:t>
      </w:r>
      <w:r w:rsidRPr="0068071F">
        <w:rPr>
          <w:i/>
          <w:szCs w:val="18"/>
        </w:rPr>
        <w:t xml:space="preserve"> </w:t>
      </w:r>
      <w:r w:rsidRPr="0068071F">
        <w:rPr>
          <w:szCs w:val="18"/>
        </w:rPr>
        <w:t>Leydig</w:t>
      </w:r>
      <w:r w:rsidRPr="0068071F">
        <w:rPr>
          <w:i/>
          <w:szCs w:val="18"/>
        </w:rPr>
        <w:t xml:space="preserve"> </w:t>
      </w:r>
      <w:r w:rsidRPr="0068071F">
        <w:rPr>
          <w:szCs w:val="18"/>
        </w:rPr>
        <w:t>Cell</w:t>
      </w:r>
      <w:r w:rsidRPr="0068071F">
        <w:rPr>
          <w:i/>
          <w:szCs w:val="18"/>
        </w:rPr>
        <w:t xml:space="preserve"> </w:t>
      </w:r>
      <w:r w:rsidRPr="0068071F">
        <w:rPr>
          <w:szCs w:val="18"/>
        </w:rPr>
        <w:t>Insufficiency:</w:t>
      </w:r>
      <w:r w:rsidRPr="0068071F">
        <w:rPr>
          <w:i/>
          <w:szCs w:val="18"/>
        </w:rPr>
        <w:t xml:space="preserve"> </w:t>
      </w:r>
      <w:r w:rsidRPr="0068071F">
        <w:rPr>
          <w:szCs w:val="18"/>
        </w:rPr>
        <w:t>Results</w:t>
      </w:r>
      <w:r w:rsidRPr="0068071F">
        <w:rPr>
          <w:i/>
          <w:szCs w:val="18"/>
        </w:rPr>
        <w:t xml:space="preserve"> </w:t>
      </w:r>
      <w:r w:rsidRPr="0068071F">
        <w:rPr>
          <w:szCs w:val="18"/>
        </w:rPr>
        <w:t>From</w:t>
      </w:r>
      <w:r w:rsidRPr="0068071F">
        <w:rPr>
          <w:i/>
          <w:szCs w:val="18"/>
        </w:rPr>
        <w:t xml:space="preserve"> </w:t>
      </w:r>
      <w:r w:rsidRPr="0068071F">
        <w:rPr>
          <w:szCs w:val="18"/>
        </w:rPr>
        <w:t>a</w:t>
      </w:r>
      <w:r w:rsidRPr="0068071F">
        <w:rPr>
          <w:i/>
          <w:szCs w:val="18"/>
        </w:rPr>
        <w:t xml:space="preserve"> </w:t>
      </w:r>
      <w:r w:rsidRPr="0068071F">
        <w:rPr>
          <w:szCs w:val="18"/>
        </w:rPr>
        <w:t>Randomized</w:t>
      </w:r>
      <w:r w:rsidRPr="0068071F">
        <w:rPr>
          <w:i/>
          <w:szCs w:val="18"/>
        </w:rPr>
        <w:t xml:space="preserve"> </w:t>
      </w:r>
      <w:r w:rsidRPr="0068071F">
        <w:rPr>
          <w:szCs w:val="18"/>
        </w:rPr>
        <w:t>Double-blind</w:t>
      </w:r>
      <w:r w:rsidRPr="0068071F">
        <w:rPr>
          <w:i/>
          <w:szCs w:val="18"/>
        </w:rPr>
        <w:t xml:space="preserve"> </w:t>
      </w:r>
      <w:r w:rsidRPr="0068071F">
        <w:rPr>
          <w:szCs w:val="18"/>
        </w:rPr>
        <w:t>Trial.</w:t>
      </w:r>
      <w:r w:rsidRPr="0068071F">
        <w:rPr>
          <w:i/>
          <w:szCs w:val="18"/>
        </w:rPr>
        <w:t xml:space="preserve"> Clin. </w:t>
      </w:r>
      <w:proofErr w:type="spellStart"/>
      <w:r w:rsidRPr="0068071F">
        <w:rPr>
          <w:i/>
          <w:szCs w:val="18"/>
        </w:rPr>
        <w:t>Genitourin</w:t>
      </w:r>
      <w:proofErr w:type="spellEnd"/>
      <w:r w:rsidRPr="0068071F">
        <w:rPr>
          <w:i/>
          <w:szCs w:val="18"/>
        </w:rPr>
        <w:t xml:space="preserve"> Cancer </w:t>
      </w:r>
      <w:r w:rsidRPr="0068071F">
        <w:rPr>
          <w:b/>
          <w:szCs w:val="18"/>
        </w:rPr>
        <w:t>2022</w:t>
      </w:r>
      <w:r w:rsidRPr="0068071F">
        <w:rPr>
          <w:szCs w:val="18"/>
        </w:rPr>
        <w:t>,</w:t>
      </w:r>
      <w:r w:rsidRPr="0068071F">
        <w:rPr>
          <w:i/>
          <w:szCs w:val="18"/>
        </w:rPr>
        <w:t xml:space="preserve"> 20</w:t>
      </w:r>
      <w:r w:rsidRPr="0068071F">
        <w:rPr>
          <w:szCs w:val="18"/>
        </w:rPr>
        <w:t>,</w:t>
      </w:r>
      <w:r w:rsidRPr="0068071F">
        <w:rPr>
          <w:i/>
          <w:szCs w:val="18"/>
        </w:rPr>
        <w:t xml:space="preserve"> </w:t>
      </w:r>
      <w:r w:rsidRPr="0068071F">
        <w:rPr>
          <w:szCs w:val="18"/>
        </w:rPr>
        <w:t>334–343.</w:t>
      </w:r>
    </w:p>
    <w:p w14:paraId="649F419F" w14:textId="314C01F8"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Skott,</w:t>
      </w:r>
      <w:r w:rsidRPr="0068071F">
        <w:rPr>
          <w:i/>
          <w:szCs w:val="18"/>
        </w:rPr>
        <w:t xml:space="preserve"> </w:t>
      </w:r>
      <w:r w:rsidRPr="0068071F">
        <w:rPr>
          <w:szCs w:val="18"/>
        </w:rPr>
        <w:t>J.W.</w:t>
      </w:r>
      <w:r w:rsidR="0010626F" w:rsidRPr="0068071F">
        <w:rPr>
          <w:szCs w:val="18"/>
        </w:rPr>
        <w:t>,</w:t>
      </w:r>
      <w:r w:rsidR="00BB58D8" w:rsidRPr="0068071F">
        <w:rPr>
          <w:rFonts w:cs="Segoe UI"/>
          <w:color w:val="212121"/>
          <w:szCs w:val="18"/>
          <w:shd w:val="clear" w:color="auto" w:fill="FFFFFF"/>
        </w:rPr>
        <w:t> Lauritsen, J., Kreiberg, M., Daugaard, G., &amp; Bandak, M</w:t>
      </w:r>
      <w:r w:rsidRPr="0068071F">
        <w:rPr>
          <w:szCs w:val="18"/>
        </w:rPr>
        <w:t>.</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Long-Term</w:t>
      </w:r>
      <w:r w:rsidRPr="0068071F">
        <w:rPr>
          <w:i/>
          <w:szCs w:val="18"/>
        </w:rPr>
        <w:t xml:space="preserve"> </w:t>
      </w:r>
      <w:r w:rsidRPr="0068071F">
        <w:rPr>
          <w:szCs w:val="18"/>
        </w:rPr>
        <w:t>Testicular</w:t>
      </w:r>
      <w:r w:rsidRPr="0068071F">
        <w:rPr>
          <w:i/>
          <w:szCs w:val="18"/>
        </w:rPr>
        <w:t xml:space="preserve"> </w:t>
      </w:r>
      <w:r w:rsidRPr="0068071F">
        <w:rPr>
          <w:szCs w:val="18"/>
        </w:rPr>
        <w:t>Cancer</w:t>
      </w:r>
      <w:r w:rsidRPr="0068071F">
        <w:rPr>
          <w:i/>
          <w:szCs w:val="18"/>
        </w:rPr>
        <w:t xml:space="preserve"> </w:t>
      </w:r>
      <w:r w:rsidRPr="0068071F">
        <w:rPr>
          <w:szCs w:val="18"/>
        </w:rPr>
        <w:t>Survivors</w:t>
      </w:r>
      <w:r w:rsidRPr="0068071F">
        <w:rPr>
          <w:i/>
          <w:szCs w:val="18"/>
        </w:rPr>
        <w:t xml:space="preserve"> </w:t>
      </w:r>
      <w:r w:rsidRPr="0068071F">
        <w:rPr>
          <w:szCs w:val="18"/>
        </w:rPr>
        <w:t>with</w:t>
      </w:r>
      <w:r w:rsidRPr="0068071F">
        <w:rPr>
          <w:i/>
          <w:szCs w:val="18"/>
        </w:rPr>
        <w:t xml:space="preserve"> </w:t>
      </w:r>
      <w:r w:rsidRPr="0068071F">
        <w:rPr>
          <w:szCs w:val="18"/>
        </w:rPr>
        <w:t>Compensated</w:t>
      </w:r>
      <w:r w:rsidRPr="0068071F">
        <w:rPr>
          <w:i/>
          <w:szCs w:val="18"/>
        </w:rPr>
        <w:t xml:space="preserve"> </w:t>
      </w:r>
      <w:r w:rsidRPr="0068071F">
        <w:rPr>
          <w:szCs w:val="18"/>
        </w:rPr>
        <w:t>Leydig</w:t>
      </w:r>
      <w:r w:rsidRPr="0068071F">
        <w:rPr>
          <w:i/>
          <w:szCs w:val="18"/>
        </w:rPr>
        <w:t xml:space="preserve"> </w:t>
      </w:r>
      <w:r w:rsidRPr="0068071F">
        <w:rPr>
          <w:szCs w:val="18"/>
        </w:rPr>
        <w:t>Cell</w:t>
      </w:r>
      <w:r w:rsidRPr="0068071F">
        <w:rPr>
          <w:i/>
          <w:szCs w:val="18"/>
        </w:rPr>
        <w:t xml:space="preserve"> </w:t>
      </w:r>
      <w:r w:rsidRPr="0068071F">
        <w:rPr>
          <w:szCs w:val="18"/>
        </w:rPr>
        <w:t>Dysfunction.</w:t>
      </w:r>
      <w:r w:rsidRPr="0068071F">
        <w:rPr>
          <w:i/>
          <w:szCs w:val="18"/>
        </w:rPr>
        <w:t xml:space="preserve"> Clin. </w:t>
      </w:r>
      <w:proofErr w:type="spellStart"/>
      <w:r w:rsidRPr="0068071F">
        <w:rPr>
          <w:i/>
          <w:szCs w:val="18"/>
        </w:rPr>
        <w:t>Genitourin</w:t>
      </w:r>
      <w:proofErr w:type="spellEnd"/>
      <w:r w:rsidRPr="0068071F">
        <w:rPr>
          <w:i/>
          <w:szCs w:val="18"/>
        </w:rPr>
        <w:t xml:space="preserve"> Cancer </w:t>
      </w:r>
      <w:r w:rsidRPr="0068071F">
        <w:rPr>
          <w:b/>
          <w:szCs w:val="18"/>
        </w:rPr>
        <w:t>2019</w:t>
      </w:r>
      <w:r w:rsidRPr="0068071F">
        <w:rPr>
          <w:szCs w:val="18"/>
        </w:rPr>
        <w:t>,</w:t>
      </w:r>
      <w:r w:rsidRPr="0068071F">
        <w:rPr>
          <w:i/>
          <w:szCs w:val="18"/>
        </w:rPr>
        <w:t xml:space="preserve"> 17</w:t>
      </w:r>
      <w:r w:rsidRPr="0068071F">
        <w:rPr>
          <w:szCs w:val="18"/>
        </w:rPr>
        <w:t>,</w:t>
      </w:r>
      <w:r w:rsidRPr="0068071F">
        <w:rPr>
          <w:i/>
          <w:szCs w:val="18"/>
        </w:rPr>
        <w:t xml:space="preserve"> </w:t>
      </w:r>
      <w:r w:rsidRPr="0068071F">
        <w:rPr>
          <w:szCs w:val="18"/>
        </w:rPr>
        <w:t>e65–e71.</w:t>
      </w:r>
    </w:p>
    <w:p w14:paraId="4CA55D8F" w14:textId="013B7F9F"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lastRenderedPageBreak/>
        <w:t>Swinburn,</w:t>
      </w:r>
      <w:r w:rsidRPr="0068071F">
        <w:rPr>
          <w:i/>
          <w:szCs w:val="18"/>
        </w:rPr>
        <w:t xml:space="preserve"> </w:t>
      </w:r>
      <w:r w:rsidRPr="0068071F">
        <w:rPr>
          <w:szCs w:val="18"/>
        </w:rPr>
        <w:t>P.</w:t>
      </w:r>
      <w:r w:rsidR="0010626F" w:rsidRPr="0068071F">
        <w:rPr>
          <w:szCs w:val="18"/>
        </w:rPr>
        <w:t>,</w:t>
      </w:r>
      <w:r w:rsidRPr="0068071F">
        <w:rPr>
          <w:i/>
          <w:szCs w:val="18"/>
        </w:rPr>
        <w:t xml:space="preserve"> </w:t>
      </w:r>
      <w:r w:rsidR="00BB58D8" w:rsidRPr="0068071F">
        <w:rPr>
          <w:rFonts w:cs="Segoe UI"/>
          <w:color w:val="212121"/>
          <w:szCs w:val="18"/>
          <w:shd w:val="clear" w:color="auto" w:fill="FFFFFF"/>
        </w:rPr>
        <w:t xml:space="preserve">Wang, J., </w:t>
      </w:r>
      <w:proofErr w:type="spellStart"/>
      <w:r w:rsidR="00BB58D8" w:rsidRPr="0068071F">
        <w:rPr>
          <w:rFonts w:cs="Segoe UI"/>
          <w:color w:val="212121"/>
          <w:szCs w:val="18"/>
          <w:shd w:val="clear" w:color="auto" w:fill="FFFFFF"/>
        </w:rPr>
        <w:t>Chandiwana</w:t>
      </w:r>
      <w:proofErr w:type="spellEnd"/>
      <w:r w:rsidR="00BB58D8" w:rsidRPr="0068071F">
        <w:rPr>
          <w:rFonts w:cs="Segoe UI"/>
          <w:color w:val="212121"/>
          <w:szCs w:val="18"/>
          <w:shd w:val="clear" w:color="auto" w:fill="FFFFFF"/>
        </w:rPr>
        <w:t xml:space="preserve">, D., Mansoor, W., &amp; Lloyd, A. </w:t>
      </w:r>
      <w:r w:rsidRPr="0068071F">
        <w:rPr>
          <w:szCs w:val="18"/>
        </w:rPr>
        <w:t>Elicitation</w:t>
      </w:r>
      <w:r w:rsidRPr="0068071F">
        <w:rPr>
          <w:i/>
          <w:szCs w:val="18"/>
        </w:rPr>
        <w:t xml:space="preserve"> </w:t>
      </w:r>
      <w:r w:rsidRPr="0068071F">
        <w:rPr>
          <w:szCs w:val="18"/>
        </w:rPr>
        <w:t>of</w:t>
      </w:r>
      <w:r w:rsidRPr="0068071F">
        <w:rPr>
          <w:i/>
          <w:szCs w:val="18"/>
        </w:rPr>
        <w:t xml:space="preserve"> </w:t>
      </w:r>
      <w:r w:rsidRPr="0068071F">
        <w:rPr>
          <w:szCs w:val="18"/>
        </w:rPr>
        <w:t>health</w:t>
      </w:r>
      <w:r w:rsidRPr="0068071F">
        <w:rPr>
          <w:i/>
          <w:szCs w:val="18"/>
        </w:rPr>
        <w:t xml:space="preserve"> </w:t>
      </w:r>
      <w:r w:rsidRPr="0068071F">
        <w:rPr>
          <w:szCs w:val="18"/>
        </w:rPr>
        <w:t>state</w:t>
      </w:r>
      <w:r w:rsidRPr="0068071F">
        <w:rPr>
          <w:i/>
          <w:szCs w:val="18"/>
        </w:rPr>
        <w:t xml:space="preserve"> </w:t>
      </w:r>
      <w:r w:rsidRPr="0068071F">
        <w:rPr>
          <w:szCs w:val="18"/>
        </w:rPr>
        <w:t>utilities</w:t>
      </w:r>
      <w:r w:rsidRPr="0068071F">
        <w:rPr>
          <w:i/>
          <w:szCs w:val="18"/>
        </w:rPr>
        <w:t xml:space="preserve"> </w:t>
      </w:r>
      <w:r w:rsidRPr="0068071F">
        <w:rPr>
          <w:szCs w:val="18"/>
        </w:rPr>
        <w:t>in</w:t>
      </w:r>
      <w:r w:rsidRPr="0068071F">
        <w:rPr>
          <w:i/>
          <w:szCs w:val="18"/>
        </w:rPr>
        <w:t xml:space="preserve"> </w:t>
      </w:r>
      <w:r w:rsidRPr="0068071F">
        <w:rPr>
          <w:szCs w:val="18"/>
        </w:rPr>
        <w:t>neuroendocrine</w:t>
      </w:r>
      <w:r w:rsidRPr="0068071F">
        <w:rPr>
          <w:i/>
          <w:szCs w:val="18"/>
        </w:rPr>
        <w:t xml:space="preserve"> </w:t>
      </w:r>
      <w:proofErr w:type="spellStart"/>
      <w:r w:rsidRPr="0068071F">
        <w:rPr>
          <w:szCs w:val="18"/>
        </w:rPr>
        <w:t>tumours</w:t>
      </w:r>
      <w:proofErr w:type="spellEnd"/>
      <w:r w:rsidRPr="0068071F">
        <w:rPr>
          <w:szCs w:val="18"/>
        </w:rPr>
        <w:t>.</w:t>
      </w:r>
      <w:r w:rsidRPr="0068071F">
        <w:rPr>
          <w:i/>
          <w:szCs w:val="18"/>
        </w:rPr>
        <w:t xml:space="preserve"> J. Med. Econ. </w:t>
      </w:r>
      <w:r w:rsidRPr="0068071F">
        <w:rPr>
          <w:b/>
          <w:szCs w:val="18"/>
        </w:rPr>
        <w:t>2012</w:t>
      </w:r>
      <w:r w:rsidRPr="0068071F">
        <w:rPr>
          <w:szCs w:val="18"/>
        </w:rPr>
        <w:t>,</w:t>
      </w:r>
      <w:r w:rsidRPr="0068071F">
        <w:rPr>
          <w:i/>
          <w:szCs w:val="18"/>
        </w:rPr>
        <w:t xml:space="preserve"> 15</w:t>
      </w:r>
      <w:r w:rsidRPr="0068071F">
        <w:rPr>
          <w:szCs w:val="18"/>
        </w:rPr>
        <w:t>, 681–687.</w:t>
      </w:r>
    </w:p>
    <w:p w14:paraId="7F0306E5" w14:textId="37F2548C"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Traub-Weidinger,</w:t>
      </w:r>
      <w:r w:rsidRPr="0068071F">
        <w:rPr>
          <w:i/>
          <w:szCs w:val="18"/>
        </w:rPr>
        <w:t xml:space="preserve"> </w:t>
      </w:r>
      <w:r w:rsidRPr="0068071F">
        <w:rPr>
          <w:szCs w:val="18"/>
        </w:rPr>
        <w:t>T.</w:t>
      </w:r>
      <w:r w:rsidR="0010626F" w:rsidRPr="0068071F">
        <w:rPr>
          <w:szCs w:val="18"/>
        </w:rPr>
        <w:t>,</w:t>
      </w:r>
      <w:r w:rsidRPr="0068071F">
        <w:rPr>
          <w:i/>
          <w:szCs w:val="18"/>
        </w:rPr>
        <w:t xml:space="preserve"> </w:t>
      </w:r>
      <w:proofErr w:type="spellStart"/>
      <w:r w:rsidR="00BB58D8" w:rsidRPr="0068071F">
        <w:rPr>
          <w:rFonts w:cs="Segoe UI"/>
          <w:color w:val="212121"/>
          <w:szCs w:val="18"/>
          <w:shd w:val="clear" w:color="auto" w:fill="FFFFFF"/>
        </w:rPr>
        <w:t>Raderer</w:t>
      </w:r>
      <w:proofErr w:type="spellEnd"/>
      <w:r w:rsidR="00BB58D8" w:rsidRPr="0068071F">
        <w:rPr>
          <w:rFonts w:cs="Segoe UI"/>
          <w:color w:val="212121"/>
          <w:szCs w:val="18"/>
          <w:shd w:val="clear" w:color="auto" w:fill="FFFFFF"/>
        </w:rPr>
        <w:t xml:space="preserve">, M., </w:t>
      </w:r>
      <w:proofErr w:type="spellStart"/>
      <w:r w:rsidR="00BB58D8" w:rsidRPr="0068071F">
        <w:rPr>
          <w:rFonts w:cs="Segoe UI"/>
          <w:color w:val="212121"/>
          <w:szCs w:val="18"/>
          <w:shd w:val="clear" w:color="auto" w:fill="FFFFFF"/>
        </w:rPr>
        <w:t>Uffmann</w:t>
      </w:r>
      <w:proofErr w:type="spellEnd"/>
      <w:r w:rsidR="00BB58D8" w:rsidRPr="0068071F">
        <w:rPr>
          <w:rFonts w:cs="Segoe UI"/>
          <w:color w:val="212121"/>
          <w:szCs w:val="18"/>
          <w:shd w:val="clear" w:color="auto" w:fill="FFFFFF"/>
        </w:rPr>
        <w:t xml:space="preserve">, M., </w:t>
      </w:r>
      <w:proofErr w:type="spellStart"/>
      <w:r w:rsidR="00BB58D8" w:rsidRPr="0068071F">
        <w:rPr>
          <w:rFonts w:cs="Segoe UI"/>
          <w:color w:val="212121"/>
          <w:szCs w:val="18"/>
          <w:shd w:val="clear" w:color="auto" w:fill="FFFFFF"/>
        </w:rPr>
        <w:t>Angelberger</w:t>
      </w:r>
      <w:proofErr w:type="spellEnd"/>
      <w:r w:rsidR="00BB58D8" w:rsidRPr="0068071F">
        <w:rPr>
          <w:rFonts w:cs="Segoe UI"/>
          <w:color w:val="212121"/>
          <w:szCs w:val="18"/>
          <w:shd w:val="clear" w:color="auto" w:fill="FFFFFF"/>
        </w:rPr>
        <w:t xml:space="preserve">, P., </w:t>
      </w:r>
      <w:proofErr w:type="spellStart"/>
      <w:r w:rsidR="00BB58D8" w:rsidRPr="0068071F">
        <w:rPr>
          <w:rFonts w:cs="Segoe UI"/>
          <w:color w:val="212121"/>
          <w:szCs w:val="18"/>
          <w:shd w:val="clear" w:color="auto" w:fill="FFFFFF"/>
        </w:rPr>
        <w:t>Kurtaran</w:t>
      </w:r>
      <w:proofErr w:type="spellEnd"/>
      <w:r w:rsidR="00BB58D8" w:rsidRPr="0068071F">
        <w:rPr>
          <w:rFonts w:cs="Segoe UI"/>
          <w:color w:val="212121"/>
          <w:szCs w:val="18"/>
          <w:shd w:val="clear" w:color="auto" w:fill="FFFFFF"/>
        </w:rPr>
        <w:t xml:space="preserve">, A., Leimer, M., </w:t>
      </w:r>
      <w:proofErr w:type="spellStart"/>
      <w:r w:rsidR="00BB58D8" w:rsidRPr="0068071F">
        <w:rPr>
          <w:rFonts w:cs="Segoe UI"/>
          <w:color w:val="212121"/>
          <w:szCs w:val="18"/>
          <w:shd w:val="clear" w:color="auto" w:fill="FFFFFF"/>
        </w:rPr>
        <w:t>Preitfellner</w:t>
      </w:r>
      <w:proofErr w:type="spellEnd"/>
      <w:r w:rsidR="00BB58D8" w:rsidRPr="0068071F">
        <w:rPr>
          <w:rFonts w:cs="Segoe UI"/>
          <w:color w:val="212121"/>
          <w:szCs w:val="18"/>
          <w:shd w:val="clear" w:color="auto" w:fill="FFFFFF"/>
        </w:rPr>
        <w:t xml:space="preserve">, J., </w:t>
      </w:r>
      <w:proofErr w:type="spellStart"/>
      <w:r w:rsidR="00BB58D8" w:rsidRPr="0068071F">
        <w:rPr>
          <w:rFonts w:cs="Segoe UI"/>
          <w:color w:val="212121"/>
          <w:szCs w:val="18"/>
          <w:shd w:val="clear" w:color="auto" w:fill="FFFFFF"/>
        </w:rPr>
        <w:t>Dudczak</w:t>
      </w:r>
      <w:proofErr w:type="spellEnd"/>
      <w:r w:rsidR="00BB58D8" w:rsidRPr="0068071F">
        <w:rPr>
          <w:rFonts w:cs="Segoe UI"/>
          <w:color w:val="212121"/>
          <w:szCs w:val="18"/>
          <w:shd w:val="clear" w:color="auto" w:fill="FFFFFF"/>
        </w:rPr>
        <w:t xml:space="preserve">, R., &amp; </w:t>
      </w:r>
      <w:proofErr w:type="spellStart"/>
      <w:r w:rsidR="00BB58D8" w:rsidRPr="0068071F">
        <w:rPr>
          <w:rFonts w:cs="Segoe UI"/>
          <w:color w:val="212121"/>
          <w:szCs w:val="18"/>
          <w:shd w:val="clear" w:color="auto" w:fill="FFFFFF"/>
        </w:rPr>
        <w:t>Virgolini</w:t>
      </w:r>
      <w:proofErr w:type="spellEnd"/>
      <w:r w:rsidR="00BB58D8" w:rsidRPr="0068071F">
        <w:rPr>
          <w:rFonts w:cs="Segoe UI"/>
          <w:color w:val="212121"/>
          <w:szCs w:val="18"/>
          <w:shd w:val="clear" w:color="auto" w:fill="FFFFFF"/>
        </w:rPr>
        <w:t xml:space="preserve">, I. </w:t>
      </w:r>
      <w:r w:rsidRPr="0068071F">
        <w:rPr>
          <w:szCs w:val="18"/>
        </w:rPr>
        <w:t>Improved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treated</w:t>
      </w:r>
      <w:r w:rsidRPr="0068071F">
        <w:rPr>
          <w:i/>
          <w:szCs w:val="18"/>
        </w:rPr>
        <w:t xml:space="preserve"> </w:t>
      </w:r>
      <w:r w:rsidRPr="0068071F">
        <w:rPr>
          <w:szCs w:val="18"/>
        </w:rPr>
        <w:t>with</w:t>
      </w:r>
      <w:r w:rsidRPr="0068071F">
        <w:rPr>
          <w:i/>
          <w:szCs w:val="18"/>
        </w:rPr>
        <w:t xml:space="preserve"> </w:t>
      </w:r>
      <w:r w:rsidRPr="0068071F">
        <w:rPr>
          <w:szCs w:val="18"/>
        </w:rPr>
        <w:t>Peptide</w:t>
      </w:r>
      <w:r w:rsidRPr="0068071F">
        <w:rPr>
          <w:i/>
          <w:szCs w:val="18"/>
        </w:rPr>
        <w:t xml:space="preserve"> </w:t>
      </w:r>
      <w:r w:rsidRPr="0068071F">
        <w:rPr>
          <w:szCs w:val="18"/>
        </w:rPr>
        <w:t>radionuclides.</w:t>
      </w:r>
      <w:r w:rsidRPr="0068071F">
        <w:rPr>
          <w:i/>
          <w:szCs w:val="18"/>
        </w:rPr>
        <w:t xml:space="preserve"> World J. </w:t>
      </w:r>
      <w:proofErr w:type="spellStart"/>
      <w:r w:rsidRPr="0068071F">
        <w:rPr>
          <w:i/>
          <w:szCs w:val="18"/>
        </w:rPr>
        <w:t>Nucl</w:t>
      </w:r>
      <w:proofErr w:type="spellEnd"/>
      <w:r w:rsidRPr="0068071F">
        <w:rPr>
          <w:i/>
          <w:szCs w:val="18"/>
        </w:rPr>
        <w:t xml:space="preserve">. Med. </w:t>
      </w:r>
      <w:r w:rsidRPr="0068071F">
        <w:rPr>
          <w:b/>
          <w:szCs w:val="18"/>
        </w:rPr>
        <w:t>2011</w:t>
      </w:r>
      <w:r w:rsidRPr="0068071F">
        <w:rPr>
          <w:szCs w:val="18"/>
        </w:rPr>
        <w:t>,</w:t>
      </w:r>
      <w:r w:rsidRPr="0068071F">
        <w:rPr>
          <w:i/>
          <w:szCs w:val="18"/>
        </w:rPr>
        <w:t xml:space="preserve"> 10</w:t>
      </w:r>
      <w:r w:rsidRPr="0068071F">
        <w:rPr>
          <w:szCs w:val="18"/>
        </w:rPr>
        <w:t>, 115–121.</w:t>
      </w:r>
    </w:p>
    <w:p w14:paraId="322C7820" w14:textId="66A24092"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Pavel,</w:t>
      </w:r>
      <w:r w:rsidRPr="0068071F">
        <w:rPr>
          <w:i/>
          <w:szCs w:val="18"/>
        </w:rPr>
        <w:t xml:space="preserve"> </w:t>
      </w:r>
      <w:r w:rsidRPr="0068071F">
        <w:rPr>
          <w:szCs w:val="18"/>
        </w:rPr>
        <w:t>M.E.</w:t>
      </w:r>
      <w:r w:rsidR="0010626F" w:rsidRPr="0068071F">
        <w:rPr>
          <w:szCs w:val="18"/>
        </w:rPr>
        <w:t>,</w:t>
      </w:r>
      <w:r w:rsidRPr="0068071F">
        <w:rPr>
          <w:i/>
          <w:szCs w:val="18"/>
        </w:rPr>
        <w:t xml:space="preserve"> </w:t>
      </w:r>
      <w:r w:rsidR="00C17E47" w:rsidRPr="0068071F">
        <w:rPr>
          <w:rFonts w:cs="Segoe UI"/>
          <w:color w:val="212121"/>
          <w:szCs w:val="18"/>
          <w:shd w:val="clear" w:color="auto" w:fill="FFFFFF"/>
        </w:rPr>
        <w:t xml:space="preserve">Singh, S., </w:t>
      </w:r>
      <w:proofErr w:type="spellStart"/>
      <w:r w:rsidR="00C17E47" w:rsidRPr="0068071F">
        <w:rPr>
          <w:rFonts w:cs="Segoe UI"/>
          <w:color w:val="212121"/>
          <w:szCs w:val="18"/>
          <w:shd w:val="clear" w:color="auto" w:fill="FFFFFF"/>
        </w:rPr>
        <w:t>Strosberg</w:t>
      </w:r>
      <w:proofErr w:type="spellEnd"/>
      <w:r w:rsidR="00C17E47" w:rsidRPr="0068071F">
        <w:rPr>
          <w:rFonts w:cs="Segoe UI"/>
          <w:color w:val="212121"/>
          <w:szCs w:val="18"/>
          <w:shd w:val="clear" w:color="auto" w:fill="FFFFFF"/>
        </w:rPr>
        <w:t xml:space="preserve">, J. R., </w:t>
      </w:r>
      <w:proofErr w:type="spellStart"/>
      <w:r w:rsidR="00C17E47" w:rsidRPr="0068071F">
        <w:rPr>
          <w:rFonts w:cs="Segoe UI"/>
          <w:color w:val="212121"/>
          <w:szCs w:val="18"/>
          <w:shd w:val="clear" w:color="auto" w:fill="FFFFFF"/>
        </w:rPr>
        <w:t>Bubuteishvili-Pacaud</w:t>
      </w:r>
      <w:proofErr w:type="spellEnd"/>
      <w:r w:rsidR="00C17E47" w:rsidRPr="0068071F">
        <w:rPr>
          <w:rFonts w:cs="Segoe UI"/>
          <w:color w:val="212121"/>
          <w:szCs w:val="18"/>
          <w:shd w:val="clear" w:color="auto" w:fill="FFFFFF"/>
        </w:rPr>
        <w:t xml:space="preserve">, L., Degtyarev, E., Neary, M. P., Carnaghi, C., Tomasek, J., Wolin, E., </w:t>
      </w:r>
      <w:proofErr w:type="spellStart"/>
      <w:r w:rsidR="00C17E47" w:rsidRPr="0068071F">
        <w:rPr>
          <w:rFonts w:cs="Segoe UI"/>
          <w:color w:val="212121"/>
          <w:szCs w:val="18"/>
          <w:shd w:val="clear" w:color="auto" w:fill="FFFFFF"/>
        </w:rPr>
        <w:t>Raderer</w:t>
      </w:r>
      <w:proofErr w:type="spellEnd"/>
      <w:r w:rsidR="00C17E47" w:rsidRPr="0068071F">
        <w:rPr>
          <w:rFonts w:cs="Segoe UI"/>
          <w:color w:val="212121"/>
          <w:szCs w:val="18"/>
          <w:shd w:val="clear" w:color="auto" w:fill="FFFFFF"/>
        </w:rPr>
        <w:t xml:space="preserve">, M., </w:t>
      </w:r>
      <w:r w:rsidRPr="0068071F">
        <w:rPr>
          <w:szCs w:val="18"/>
        </w:rPr>
        <w:t>et al.</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for</w:t>
      </w:r>
      <w:r w:rsidRPr="0068071F">
        <w:rPr>
          <w:i/>
          <w:szCs w:val="18"/>
        </w:rPr>
        <w:t xml:space="preserve"> </w:t>
      </w:r>
      <w:proofErr w:type="spellStart"/>
      <w:r w:rsidRPr="0068071F">
        <w:rPr>
          <w:szCs w:val="18"/>
        </w:rPr>
        <w:t>everolimus</w:t>
      </w:r>
      <w:proofErr w:type="spellEnd"/>
      <w:r w:rsidRPr="0068071F">
        <w:rPr>
          <w:i/>
          <w:szCs w:val="18"/>
        </w:rPr>
        <w:t xml:space="preserve"> </w:t>
      </w:r>
      <w:r w:rsidRPr="0068071F">
        <w:rPr>
          <w:szCs w:val="18"/>
        </w:rPr>
        <w:t>versus</w:t>
      </w:r>
      <w:r w:rsidRPr="0068071F">
        <w:rPr>
          <w:i/>
          <w:szCs w:val="18"/>
        </w:rPr>
        <w:t xml:space="preserve"> </w:t>
      </w:r>
      <w:r w:rsidRPr="0068071F">
        <w:rPr>
          <w:szCs w:val="18"/>
        </w:rPr>
        <w:t>placebo</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advanced,</w:t>
      </w:r>
      <w:r w:rsidRPr="0068071F">
        <w:rPr>
          <w:i/>
          <w:szCs w:val="18"/>
        </w:rPr>
        <w:t xml:space="preserve"> </w:t>
      </w:r>
      <w:r w:rsidRPr="0068071F">
        <w:rPr>
          <w:szCs w:val="18"/>
        </w:rPr>
        <w:t>non-functional,</w:t>
      </w:r>
      <w:r w:rsidRPr="0068071F">
        <w:rPr>
          <w:i/>
          <w:szCs w:val="18"/>
        </w:rPr>
        <w:t xml:space="preserve"> </w:t>
      </w:r>
      <w:r w:rsidRPr="0068071F">
        <w:rPr>
          <w:szCs w:val="18"/>
        </w:rPr>
        <w:t>well-differentiated</w:t>
      </w:r>
      <w:r w:rsidRPr="0068071F">
        <w:rPr>
          <w:i/>
          <w:szCs w:val="18"/>
        </w:rPr>
        <w:t xml:space="preserve"> </w:t>
      </w:r>
      <w:r w:rsidRPr="0068071F">
        <w:rPr>
          <w:szCs w:val="18"/>
        </w:rPr>
        <w:t>gastrointestinal</w:t>
      </w:r>
      <w:r w:rsidRPr="0068071F">
        <w:rPr>
          <w:i/>
          <w:szCs w:val="18"/>
        </w:rPr>
        <w:t xml:space="preserve"> </w:t>
      </w:r>
      <w:r w:rsidRPr="0068071F">
        <w:rPr>
          <w:szCs w:val="18"/>
        </w:rPr>
        <w:t>or</w:t>
      </w:r>
      <w:r w:rsidRPr="0068071F">
        <w:rPr>
          <w:i/>
          <w:szCs w:val="18"/>
        </w:rPr>
        <w:t xml:space="preserve"> </w:t>
      </w:r>
      <w:r w:rsidRPr="0068071F">
        <w:rPr>
          <w:szCs w:val="18"/>
        </w:rPr>
        <w:t>lung</w:t>
      </w:r>
      <w:r w:rsidRPr="0068071F">
        <w:rPr>
          <w:i/>
          <w:szCs w:val="18"/>
        </w:rPr>
        <w:t xml:space="preserve"> </w:t>
      </w:r>
      <w:r w:rsidRPr="0068071F">
        <w:rPr>
          <w:szCs w:val="18"/>
        </w:rPr>
        <w:t>neuroendocrine</w:t>
      </w:r>
      <w:r w:rsidRPr="0068071F">
        <w:rPr>
          <w:i/>
          <w:szCs w:val="18"/>
        </w:rPr>
        <w:t xml:space="preserve"> </w:t>
      </w:r>
      <w:proofErr w:type="spellStart"/>
      <w:r w:rsidRPr="0068071F">
        <w:rPr>
          <w:szCs w:val="18"/>
        </w:rPr>
        <w:t>tumours</w:t>
      </w:r>
      <w:proofErr w:type="spellEnd"/>
      <w:r w:rsidRPr="0068071F">
        <w:rPr>
          <w:i/>
          <w:szCs w:val="18"/>
        </w:rPr>
        <w:t xml:space="preserve"> </w:t>
      </w:r>
      <w:r w:rsidRPr="0068071F">
        <w:rPr>
          <w:szCs w:val="18"/>
        </w:rPr>
        <w:t>(RADIANT-4):</w:t>
      </w:r>
      <w:r w:rsidRPr="0068071F">
        <w:rPr>
          <w:i/>
          <w:szCs w:val="18"/>
        </w:rPr>
        <w:t xml:space="preserve"> </w:t>
      </w:r>
      <w:r w:rsidRPr="0068071F">
        <w:rPr>
          <w:szCs w:val="18"/>
        </w:rPr>
        <w:t>A</w:t>
      </w:r>
      <w:r w:rsidRPr="0068071F">
        <w:rPr>
          <w:i/>
          <w:szCs w:val="18"/>
        </w:rPr>
        <w:t xml:space="preserve"> </w:t>
      </w:r>
      <w:proofErr w:type="spellStart"/>
      <w:r w:rsidRPr="0068071F">
        <w:rPr>
          <w:szCs w:val="18"/>
        </w:rPr>
        <w:t>multicentre</w:t>
      </w:r>
      <w:proofErr w:type="spellEnd"/>
      <w:r w:rsidRPr="0068071F">
        <w:rPr>
          <w:szCs w:val="18"/>
        </w:rPr>
        <w:t>,</w:t>
      </w:r>
      <w:r w:rsidRPr="0068071F">
        <w:rPr>
          <w:i/>
          <w:szCs w:val="18"/>
        </w:rPr>
        <w:t xml:space="preserve"> </w:t>
      </w:r>
      <w:proofErr w:type="spellStart"/>
      <w:r w:rsidRPr="0068071F">
        <w:rPr>
          <w:szCs w:val="18"/>
        </w:rPr>
        <w:t>randomised</w:t>
      </w:r>
      <w:proofErr w:type="spellEnd"/>
      <w:r w:rsidRPr="0068071F">
        <w:rPr>
          <w:szCs w:val="18"/>
        </w:rPr>
        <w:t>,</w:t>
      </w:r>
      <w:r w:rsidRPr="0068071F">
        <w:rPr>
          <w:i/>
          <w:szCs w:val="18"/>
        </w:rPr>
        <w:t xml:space="preserve"> </w:t>
      </w:r>
      <w:r w:rsidRPr="0068071F">
        <w:rPr>
          <w:szCs w:val="18"/>
        </w:rPr>
        <w:t>double-blind,</w:t>
      </w:r>
      <w:r w:rsidRPr="0068071F">
        <w:rPr>
          <w:i/>
          <w:szCs w:val="18"/>
        </w:rPr>
        <w:t xml:space="preserve"> </w:t>
      </w:r>
      <w:r w:rsidRPr="0068071F">
        <w:rPr>
          <w:szCs w:val="18"/>
        </w:rPr>
        <w:t>placebo-controlled,</w:t>
      </w:r>
      <w:r w:rsidRPr="0068071F">
        <w:rPr>
          <w:i/>
          <w:szCs w:val="18"/>
        </w:rPr>
        <w:t xml:space="preserve"> </w:t>
      </w:r>
      <w:r w:rsidRPr="0068071F">
        <w:rPr>
          <w:szCs w:val="18"/>
        </w:rPr>
        <w:t>phase</w:t>
      </w:r>
      <w:r w:rsidRPr="0068071F">
        <w:rPr>
          <w:i/>
          <w:szCs w:val="18"/>
        </w:rPr>
        <w:t xml:space="preserve"> </w:t>
      </w:r>
      <w:r w:rsidRPr="0068071F">
        <w:rPr>
          <w:szCs w:val="18"/>
        </w:rPr>
        <w:t>3</w:t>
      </w:r>
      <w:r w:rsidRPr="0068071F">
        <w:rPr>
          <w:i/>
          <w:szCs w:val="18"/>
        </w:rPr>
        <w:t xml:space="preserve"> </w:t>
      </w:r>
      <w:r w:rsidRPr="0068071F">
        <w:rPr>
          <w:szCs w:val="18"/>
        </w:rPr>
        <w:t>trial.</w:t>
      </w:r>
      <w:r w:rsidRPr="0068071F">
        <w:rPr>
          <w:i/>
          <w:szCs w:val="18"/>
        </w:rPr>
        <w:t xml:space="preserve"> Lancet Oncol. </w:t>
      </w:r>
      <w:r w:rsidRPr="0068071F">
        <w:rPr>
          <w:b/>
          <w:szCs w:val="18"/>
        </w:rPr>
        <w:t>2017</w:t>
      </w:r>
      <w:r w:rsidRPr="0068071F">
        <w:rPr>
          <w:szCs w:val="18"/>
        </w:rPr>
        <w:t>,</w:t>
      </w:r>
      <w:r w:rsidRPr="0068071F">
        <w:rPr>
          <w:i/>
          <w:szCs w:val="18"/>
        </w:rPr>
        <w:t xml:space="preserve"> 18</w:t>
      </w:r>
      <w:r w:rsidRPr="0068071F">
        <w:rPr>
          <w:szCs w:val="18"/>
        </w:rPr>
        <w:t>,</w:t>
      </w:r>
      <w:r w:rsidRPr="0068071F">
        <w:rPr>
          <w:i/>
          <w:szCs w:val="18"/>
        </w:rPr>
        <w:t xml:space="preserve"> </w:t>
      </w:r>
      <w:r w:rsidRPr="0068071F">
        <w:rPr>
          <w:szCs w:val="18"/>
        </w:rPr>
        <w:t>1411–1422.</w:t>
      </w:r>
    </w:p>
    <w:p w14:paraId="6F09440E" w14:textId="1E22B8E4"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Hummelshoj</w:t>
      </w:r>
      <w:proofErr w:type="spellEnd"/>
      <w:r w:rsidRPr="0068071F">
        <w:rPr>
          <w:szCs w:val="18"/>
        </w:rPr>
        <w:t>,</w:t>
      </w:r>
      <w:r w:rsidRPr="0068071F">
        <w:rPr>
          <w:i/>
          <w:szCs w:val="18"/>
        </w:rPr>
        <w:t xml:space="preserve"> </w:t>
      </w:r>
      <w:r w:rsidRPr="0068071F">
        <w:rPr>
          <w:szCs w:val="18"/>
        </w:rPr>
        <w:t>N.E.</w:t>
      </w:r>
      <w:r w:rsidR="0010626F" w:rsidRPr="0068071F">
        <w:rPr>
          <w:szCs w:val="18"/>
        </w:rPr>
        <w:t>,</w:t>
      </w:r>
      <w:r w:rsidRPr="0068071F">
        <w:rPr>
          <w:i/>
          <w:szCs w:val="18"/>
        </w:rPr>
        <w:t xml:space="preserve"> </w:t>
      </w:r>
      <w:proofErr w:type="spellStart"/>
      <w:r w:rsidR="00C17E47" w:rsidRPr="0068071F">
        <w:rPr>
          <w:rFonts w:cs="Segoe UI"/>
          <w:color w:val="212121"/>
          <w:szCs w:val="18"/>
          <w:shd w:val="clear" w:color="auto" w:fill="FFFFFF"/>
        </w:rPr>
        <w:t>Gronbaek</w:t>
      </w:r>
      <w:proofErr w:type="spellEnd"/>
      <w:r w:rsidR="00C17E47" w:rsidRPr="0068071F">
        <w:rPr>
          <w:rFonts w:cs="Segoe UI"/>
          <w:color w:val="212121"/>
          <w:szCs w:val="18"/>
          <w:shd w:val="clear" w:color="auto" w:fill="FFFFFF"/>
        </w:rPr>
        <w:t xml:space="preserve">, H., Bager, P., Tabaksblat, E., &amp; Dam, G. </w:t>
      </w:r>
      <w:r w:rsidRPr="0068071F">
        <w:rPr>
          <w:szCs w:val="18"/>
        </w:rPr>
        <w:t>Fatigue</w:t>
      </w:r>
      <w:r w:rsidRPr="0068071F">
        <w:rPr>
          <w:i/>
          <w:szCs w:val="18"/>
        </w:rPr>
        <w:t xml:space="preserve"> </w:t>
      </w:r>
      <w:r w:rsidRPr="0068071F">
        <w:rPr>
          <w:szCs w:val="18"/>
        </w:rPr>
        <w:t>and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neuroendocrine</w:t>
      </w:r>
      <w:r w:rsidRPr="0068071F">
        <w:rPr>
          <w:i/>
          <w:szCs w:val="18"/>
        </w:rPr>
        <w:t xml:space="preserve"> </w:t>
      </w:r>
      <w:r w:rsidRPr="0068071F">
        <w:rPr>
          <w:szCs w:val="18"/>
        </w:rPr>
        <w:t>neoplasia.</w:t>
      </w:r>
      <w:r w:rsidRPr="0068071F">
        <w:rPr>
          <w:i/>
          <w:szCs w:val="18"/>
        </w:rPr>
        <w:t xml:space="preserve"> Scand J. Gastroenterol. </w:t>
      </w:r>
      <w:r w:rsidRPr="0068071F">
        <w:rPr>
          <w:b/>
          <w:szCs w:val="18"/>
        </w:rPr>
        <w:t>2023</w:t>
      </w:r>
      <w:r w:rsidRPr="0068071F">
        <w:rPr>
          <w:szCs w:val="18"/>
        </w:rPr>
        <w:t>,</w:t>
      </w:r>
      <w:r w:rsidRPr="0068071F">
        <w:rPr>
          <w:i/>
          <w:szCs w:val="18"/>
        </w:rPr>
        <w:t xml:space="preserve"> 58</w:t>
      </w:r>
      <w:r w:rsidRPr="0068071F">
        <w:rPr>
          <w:szCs w:val="18"/>
        </w:rPr>
        <w:t>,</w:t>
      </w:r>
      <w:r w:rsidRPr="0068071F">
        <w:rPr>
          <w:i/>
          <w:szCs w:val="18"/>
        </w:rPr>
        <w:t xml:space="preserve"> </w:t>
      </w:r>
      <w:r w:rsidRPr="0068071F">
        <w:rPr>
          <w:szCs w:val="18"/>
        </w:rPr>
        <w:t>45–53.</w:t>
      </w:r>
    </w:p>
    <w:p w14:paraId="5184C485" w14:textId="000A0739"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Beesley,</w:t>
      </w:r>
      <w:r w:rsidRPr="0068071F">
        <w:rPr>
          <w:i/>
          <w:szCs w:val="18"/>
        </w:rPr>
        <w:t xml:space="preserve"> </w:t>
      </w:r>
      <w:r w:rsidRPr="0068071F">
        <w:rPr>
          <w:szCs w:val="18"/>
        </w:rPr>
        <w:t>V.L.</w:t>
      </w:r>
      <w:r w:rsidR="0010626F" w:rsidRPr="0068071F">
        <w:rPr>
          <w:szCs w:val="18"/>
        </w:rPr>
        <w:t>,</w:t>
      </w:r>
      <w:r w:rsidR="00C17E47" w:rsidRPr="0068071F">
        <w:rPr>
          <w:rFonts w:cs="Segoe UI"/>
          <w:color w:val="212121"/>
          <w:szCs w:val="18"/>
          <w:shd w:val="clear" w:color="auto" w:fill="FFFFFF"/>
        </w:rPr>
        <w:t> Burge, M., Dumbrava, M., Callum, J., Neale, R. E., &amp; Wyld, D. K</w:t>
      </w:r>
      <w:r w:rsidRPr="0068071F">
        <w:rPr>
          <w:szCs w:val="18"/>
        </w:rPr>
        <w:t>.</w:t>
      </w:r>
      <w:r w:rsidRPr="0068071F">
        <w:rPr>
          <w:i/>
          <w:szCs w:val="18"/>
        </w:rPr>
        <w:t xml:space="preserve"> </w:t>
      </w:r>
      <w:r w:rsidRPr="0068071F">
        <w:rPr>
          <w:szCs w:val="18"/>
        </w:rPr>
        <w:t>Perceptions</w:t>
      </w:r>
      <w:r w:rsidRPr="0068071F">
        <w:rPr>
          <w:i/>
          <w:szCs w:val="18"/>
        </w:rPr>
        <w:t xml:space="preserve"> </w:t>
      </w:r>
      <w:r w:rsidRPr="0068071F">
        <w:rPr>
          <w:szCs w:val="18"/>
        </w:rPr>
        <w:t>of</w:t>
      </w:r>
      <w:r w:rsidRPr="0068071F">
        <w:rPr>
          <w:i/>
          <w:szCs w:val="18"/>
        </w:rPr>
        <w:t xml:space="preserve"> </w:t>
      </w:r>
      <w:r w:rsidRPr="0068071F">
        <w:rPr>
          <w:szCs w:val="18"/>
        </w:rPr>
        <w:t>care</w:t>
      </w:r>
      <w:r w:rsidRPr="0068071F">
        <w:rPr>
          <w:i/>
          <w:szCs w:val="18"/>
        </w:rPr>
        <w:t xml:space="preserve"> </w:t>
      </w:r>
      <w:r w:rsidRPr="0068071F">
        <w:rPr>
          <w:szCs w:val="18"/>
        </w:rPr>
        <w:t>and</w:t>
      </w:r>
      <w:r w:rsidRPr="0068071F">
        <w:rPr>
          <w:i/>
          <w:szCs w:val="18"/>
        </w:rPr>
        <w:t xml:space="preserve"> </w:t>
      </w:r>
      <w:r w:rsidRPr="0068071F">
        <w:rPr>
          <w:szCs w:val="18"/>
        </w:rPr>
        <w:t>patient-reported</w:t>
      </w:r>
      <w:r w:rsidRPr="0068071F">
        <w:rPr>
          <w:i/>
          <w:szCs w:val="18"/>
        </w:rPr>
        <w:t xml:space="preserve"> </w:t>
      </w:r>
      <w:r w:rsidRPr="0068071F">
        <w:rPr>
          <w:szCs w:val="18"/>
        </w:rPr>
        <w:t>outcomes</w:t>
      </w:r>
      <w:r w:rsidRPr="0068071F">
        <w:rPr>
          <w:i/>
          <w:szCs w:val="18"/>
        </w:rPr>
        <w:t xml:space="preserve"> </w:t>
      </w:r>
      <w:r w:rsidRPr="0068071F">
        <w:rPr>
          <w:szCs w:val="18"/>
        </w:rPr>
        <w:t>in</w:t>
      </w:r>
      <w:r w:rsidRPr="0068071F">
        <w:rPr>
          <w:i/>
          <w:szCs w:val="18"/>
        </w:rPr>
        <w:t xml:space="preserve"> </w:t>
      </w:r>
      <w:r w:rsidRPr="0068071F">
        <w:rPr>
          <w:szCs w:val="18"/>
        </w:rPr>
        <w:t>people</w:t>
      </w:r>
      <w:r w:rsidRPr="0068071F">
        <w:rPr>
          <w:i/>
          <w:szCs w:val="18"/>
        </w:rPr>
        <w:t xml:space="preserve"> </w:t>
      </w:r>
      <w:r w:rsidRPr="0068071F">
        <w:rPr>
          <w:szCs w:val="18"/>
        </w:rPr>
        <w:t>living</w:t>
      </w:r>
      <w:r w:rsidRPr="0068071F">
        <w:rPr>
          <w:i/>
          <w:szCs w:val="18"/>
        </w:rPr>
        <w:t xml:space="preserve"> </w:t>
      </w:r>
      <w:r w:rsidRPr="0068071F">
        <w:rPr>
          <w:szCs w:val="18"/>
        </w:rPr>
        <w:t>with</w:t>
      </w:r>
      <w:r w:rsidRPr="0068071F">
        <w:rPr>
          <w:i/>
          <w:szCs w:val="18"/>
        </w:rPr>
        <w:t xml:space="preserve"> </w:t>
      </w:r>
      <w:r w:rsidRPr="0068071F">
        <w:rPr>
          <w:szCs w:val="18"/>
        </w:rPr>
        <w:t>neuroendocrine</w:t>
      </w:r>
      <w:r w:rsidRPr="0068071F">
        <w:rPr>
          <w:i/>
          <w:szCs w:val="18"/>
        </w:rPr>
        <w:t xml:space="preserve"> </w:t>
      </w:r>
      <w:proofErr w:type="spellStart"/>
      <w:r w:rsidRPr="0068071F">
        <w:rPr>
          <w:szCs w:val="18"/>
        </w:rPr>
        <w:t>tumours</w:t>
      </w:r>
      <w:proofErr w:type="spellEnd"/>
      <w:r w:rsidRPr="0068071F">
        <w:rPr>
          <w:szCs w:val="18"/>
        </w:rPr>
        <w:t>.</w:t>
      </w:r>
      <w:r w:rsidRPr="0068071F">
        <w:rPr>
          <w:i/>
          <w:szCs w:val="18"/>
        </w:rPr>
        <w:t xml:space="preserve"> Support Care Cancer </w:t>
      </w:r>
      <w:r w:rsidRPr="0068071F">
        <w:rPr>
          <w:b/>
          <w:szCs w:val="18"/>
        </w:rPr>
        <w:t>2018</w:t>
      </w:r>
      <w:r w:rsidRPr="0068071F">
        <w:rPr>
          <w:szCs w:val="18"/>
        </w:rPr>
        <w:t>,</w:t>
      </w:r>
      <w:r w:rsidRPr="0068071F">
        <w:rPr>
          <w:i/>
          <w:szCs w:val="18"/>
        </w:rPr>
        <w:t xml:space="preserve"> 26</w:t>
      </w:r>
      <w:r w:rsidRPr="0068071F">
        <w:rPr>
          <w:szCs w:val="18"/>
        </w:rPr>
        <w:t>,</w:t>
      </w:r>
      <w:r w:rsidRPr="0068071F">
        <w:rPr>
          <w:i/>
          <w:szCs w:val="18"/>
        </w:rPr>
        <w:t xml:space="preserve"> </w:t>
      </w:r>
      <w:r w:rsidRPr="0068071F">
        <w:rPr>
          <w:szCs w:val="18"/>
        </w:rPr>
        <w:t>3153–3161.</w:t>
      </w:r>
    </w:p>
    <w:p w14:paraId="6D7410D5" w14:textId="419C7B27"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Zandee,</w:t>
      </w:r>
      <w:r w:rsidRPr="0068071F">
        <w:rPr>
          <w:i/>
          <w:szCs w:val="18"/>
        </w:rPr>
        <w:t xml:space="preserve"> </w:t>
      </w:r>
      <w:r w:rsidRPr="0068071F">
        <w:rPr>
          <w:szCs w:val="18"/>
        </w:rPr>
        <w:t>W.T.</w:t>
      </w:r>
      <w:r w:rsidR="0010626F" w:rsidRPr="0068071F">
        <w:rPr>
          <w:szCs w:val="18"/>
        </w:rPr>
        <w:t>,</w:t>
      </w:r>
      <w:r w:rsidRPr="0068071F">
        <w:rPr>
          <w:i/>
          <w:szCs w:val="18"/>
        </w:rPr>
        <w:t xml:space="preserve"> </w:t>
      </w:r>
      <w:r w:rsidR="00C17E47" w:rsidRPr="0068071F">
        <w:rPr>
          <w:szCs w:val="18"/>
        </w:rPr>
        <w:t>B</w:t>
      </w:r>
      <w:r w:rsidR="00C17E47" w:rsidRPr="0068071F">
        <w:rPr>
          <w:rFonts w:cs="Segoe UI"/>
          <w:color w:val="212121"/>
          <w:szCs w:val="18"/>
          <w:shd w:val="clear" w:color="auto" w:fill="FFFFFF"/>
        </w:rPr>
        <w:t xml:space="preserve">rabander, T., Blažević, A., Kam, B. L. R., Teunissen, J. J. M., </w:t>
      </w:r>
      <w:proofErr w:type="spellStart"/>
      <w:r w:rsidR="00C17E47" w:rsidRPr="0068071F">
        <w:rPr>
          <w:rFonts w:cs="Segoe UI"/>
          <w:color w:val="212121"/>
          <w:szCs w:val="18"/>
          <w:shd w:val="clear" w:color="auto" w:fill="FFFFFF"/>
        </w:rPr>
        <w:t>Feelders</w:t>
      </w:r>
      <w:proofErr w:type="spellEnd"/>
      <w:r w:rsidR="00C17E47" w:rsidRPr="0068071F">
        <w:rPr>
          <w:rFonts w:cs="Segoe UI"/>
          <w:color w:val="212121"/>
          <w:szCs w:val="18"/>
          <w:shd w:val="clear" w:color="auto" w:fill="FFFFFF"/>
        </w:rPr>
        <w:t>, R. A., Hofland, J., &amp; de Herder, W. W. </w:t>
      </w:r>
      <w:r w:rsidRPr="0068071F">
        <w:rPr>
          <w:i/>
          <w:szCs w:val="18"/>
        </w:rPr>
        <w:t xml:space="preserve"> </w:t>
      </w:r>
      <w:r w:rsidRPr="0068071F">
        <w:rPr>
          <w:szCs w:val="18"/>
        </w:rPr>
        <w:t>Symptomatic</w:t>
      </w:r>
      <w:r w:rsidRPr="0068071F">
        <w:rPr>
          <w:i/>
          <w:szCs w:val="18"/>
        </w:rPr>
        <w:t xml:space="preserve"> </w:t>
      </w:r>
      <w:r w:rsidRPr="0068071F">
        <w:rPr>
          <w:szCs w:val="18"/>
        </w:rPr>
        <w:t>and</w:t>
      </w:r>
      <w:r w:rsidRPr="0068071F">
        <w:rPr>
          <w:i/>
          <w:szCs w:val="18"/>
        </w:rPr>
        <w:t xml:space="preserve"> </w:t>
      </w:r>
      <w:r w:rsidRPr="0068071F">
        <w:rPr>
          <w:szCs w:val="18"/>
        </w:rPr>
        <w:t>Radiological</w:t>
      </w:r>
      <w:r w:rsidRPr="0068071F">
        <w:rPr>
          <w:i/>
          <w:szCs w:val="18"/>
        </w:rPr>
        <w:t xml:space="preserve"> </w:t>
      </w:r>
      <w:r w:rsidRPr="0068071F">
        <w:rPr>
          <w:szCs w:val="18"/>
        </w:rPr>
        <w:t>Response</w:t>
      </w:r>
      <w:r w:rsidRPr="0068071F">
        <w:rPr>
          <w:i/>
          <w:szCs w:val="18"/>
        </w:rPr>
        <w:t xml:space="preserve"> </w:t>
      </w:r>
      <w:r w:rsidRPr="0068071F">
        <w:rPr>
          <w:szCs w:val="18"/>
        </w:rPr>
        <w:t>to</w:t>
      </w:r>
      <w:r w:rsidRPr="0068071F">
        <w:rPr>
          <w:i/>
          <w:szCs w:val="18"/>
        </w:rPr>
        <w:t xml:space="preserve"> </w:t>
      </w:r>
      <w:r w:rsidRPr="0068071F">
        <w:rPr>
          <w:szCs w:val="18"/>
        </w:rPr>
        <w:t>177Lu-DOTATATE</w:t>
      </w:r>
      <w:r w:rsidRPr="0068071F">
        <w:rPr>
          <w:i/>
          <w:szCs w:val="18"/>
        </w:rPr>
        <w:t xml:space="preserve"> </w:t>
      </w:r>
      <w:r w:rsidRPr="0068071F">
        <w:rPr>
          <w:szCs w:val="18"/>
        </w:rPr>
        <w:t>for</w:t>
      </w:r>
      <w:r w:rsidRPr="0068071F">
        <w:rPr>
          <w:i/>
          <w:szCs w:val="18"/>
        </w:rPr>
        <w:t xml:space="preserve"> </w:t>
      </w:r>
      <w:r w:rsidRPr="0068071F">
        <w:rPr>
          <w:szCs w:val="18"/>
        </w:rPr>
        <w:t>the</w:t>
      </w:r>
      <w:r w:rsidRPr="0068071F">
        <w:rPr>
          <w:i/>
          <w:szCs w:val="18"/>
        </w:rPr>
        <w:t xml:space="preserve"> </w:t>
      </w:r>
      <w:r w:rsidRPr="0068071F">
        <w:rPr>
          <w:szCs w:val="18"/>
        </w:rPr>
        <w:t>Treatment</w:t>
      </w:r>
      <w:r w:rsidRPr="0068071F">
        <w:rPr>
          <w:i/>
          <w:szCs w:val="18"/>
        </w:rPr>
        <w:t xml:space="preserve"> </w:t>
      </w:r>
      <w:r w:rsidRPr="0068071F">
        <w:rPr>
          <w:szCs w:val="18"/>
        </w:rPr>
        <w:t>of</w:t>
      </w:r>
      <w:r w:rsidRPr="0068071F">
        <w:rPr>
          <w:i/>
          <w:szCs w:val="18"/>
        </w:rPr>
        <w:t xml:space="preserve"> </w:t>
      </w:r>
      <w:r w:rsidRPr="0068071F">
        <w:rPr>
          <w:szCs w:val="18"/>
        </w:rPr>
        <w:t>Functioning</w:t>
      </w:r>
      <w:r w:rsidRPr="0068071F">
        <w:rPr>
          <w:i/>
          <w:szCs w:val="18"/>
        </w:rPr>
        <w:t xml:space="preserve"> </w:t>
      </w:r>
      <w:r w:rsidRPr="0068071F">
        <w:rPr>
          <w:szCs w:val="18"/>
        </w:rPr>
        <w:t>Pancreatic</w:t>
      </w:r>
      <w:r w:rsidRPr="0068071F">
        <w:rPr>
          <w:i/>
          <w:szCs w:val="18"/>
        </w:rPr>
        <w:t xml:space="preserve"> </w:t>
      </w:r>
      <w:r w:rsidRPr="0068071F">
        <w:rPr>
          <w:szCs w:val="18"/>
        </w:rPr>
        <w:t>Neuroendocrine</w:t>
      </w:r>
      <w:r w:rsidRPr="0068071F">
        <w:rPr>
          <w:i/>
          <w:szCs w:val="18"/>
        </w:rPr>
        <w:t xml:space="preserve"> </w:t>
      </w:r>
      <w:r w:rsidRPr="0068071F">
        <w:rPr>
          <w:szCs w:val="18"/>
        </w:rPr>
        <w:t>Tumors.</w:t>
      </w:r>
      <w:r w:rsidRPr="0068071F">
        <w:rPr>
          <w:i/>
          <w:szCs w:val="18"/>
        </w:rPr>
        <w:t xml:space="preserve"> J. Clin. Endocrinol. </w:t>
      </w:r>
      <w:proofErr w:type="spellStart"/>
      <w:r w:rsidRPr="0068071F">
        <w:rPr>
          <w:i/>
          <w:szCs w:val="18"/>
        </w:rPr>
        <w:t>Metab</w:t>
      </w:r>
      <w:proofErr w:type="spellEnd"/>
      <w:r w:rsidRPr="0068071F">
        <w:rPr>
          <w:i/>
          <w:szCs w:val="18"/>
        </w:rPr>
        <w:t xml:space="preserve">. </w:t>
      </w:r>
      <w:r w:rsidRPr="0068071F">
        <w:rPr>
          <w:b/>
          <w:szCs w:val="18"/>
        </w:rPr>
        <w:t>2019</w:t>
      </w:r>
      <w:r w:rsidRPr="0068071F">
        <w:rPr>
          <w:szCs w:val="18"/>
        </w:rPr>
        <w:t>,</w:t>
      </w:r>
      <w:r w:rsidRPr="0068071F">
        <w:rPr>
          <w:i/>
          <w:szCs w:val="18"/>
        </w:rPr>
        <w:t xml:space="preserve"> 104</w:t>
      </w:r>
      <w:r w:rsidRPr="0068071F">
        <w:rPr>
          <w:szCs w:val="18"/>
        </w:rPr>
        <w:t>,</w:t>
      </w:r>
      <w:r w:rsidRPr="0068071F">
        <w:rPr>
          <w:i/>
          <w:szCs w:val="18"/>
        </w:rPr>
        <w:t xml:space="preserve"> </w:t>
      </w:r>
      <w:r w:rsidRPr="0068071F">
        <w:rPr>
          <w:szCs w:val="18"/>
        </w:rPr>
        <w:t>1336–1344.</w:t>
      </w:r>
    </w:p>
    <w:p w14:paraId="18B6B883" w14:textId="2B2D5BD7"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Patel,</w:t>
      </w:r>
      <w:r w:rsidRPr="0068071F">
        <w:rPr>
          <w:i/>
          <w:szCs w:val="18"/>
        </w:rPr>
        <w:t xml:space="preserve"> </w:t>
      </w:r>
      <w:r w:rsidRPr="0068071F">
        <w:rPr>
          <w:szCs w:val="18"/>
        </w:rPr>
        <w:t>N.</w:t>
      </w:r>
      <w:r w:rsidR="0010626F" w:rsidRPr="0068071F">
        <w:rPr>
          <w:szCs w:val="18"/>
        </w:rPr>
        <w:t>,</w:t>
      </w:r>
      <w:r w:rsidRPr="0068071F">
        <w:rPr>
          <w:i/>
          <w:szCs w:val="18"/>
        </w:rPr>
        <w:t xml:space="preserve"> </w:t>
      </w:r>
      <w:r w:rsidR="00C17E47" w:rsidRPr="0068071F">
        <w:rPr>
          <w:rFonts w:cs="Segoe UI"/>
          <w:color w:val="212121"/>
          <w:szCs w:val="18"/>
          <w:shd w:val="clear" w:color="auto" w:fill="FFFFFF"/>
        </w:rPr>
        <w:t xml:space="preserve">Lie, X., Gwaltney, C., Rokutanda, N., </w:t>
      </w:r>
      <w:proofErr w:type="spellStart"/>
      <w:r w:rsidR="00C17E47" w:rsidRPr="0068071F">
        <w:rPr>
          <w:rFonts w:cs="Segoe UI"/>
          <w:color w:val="212121"/>
          <w:szCs w:val="18"/>
          <w:shd w:val="clear" w:color="auto" w:fill="FFFFFF"/>
        </w:rPr>
        <w:t>Barzi</w:t>
      </w:r>
      <w:proofErr w:type="spellEnd"/>
      <w:r w:rsidR="00C17E47" w:rsidRPr="0068071F">
        <w:rPr>
          <w:rFonts w:cs="Segoe UI"/>
          <w:color w:val="212121"/>
          <w:szCs w:val="18"/>
          <w:shd w:val="clear" w:color="auto" w:fill="FFFFFF"/>
        </w:rPr>
        <w:t xml:space="preserve">, A., Melisi, D., </w:t>
      </w:r>
      <w:proofErr w:type="spellStart"/>
      <w:r w:rsidR="00C17E47" w:rsidRPr="0068071F">
        <w:rPr>
          <w:rFonts w:cs="Segoe UI"/>
          <w:color w:val="212121"/>
          <w:szCs w:val="18"/>
          <w:shd w:val="clear" w:color="auto" w:fill="FFFFFF"/>
        </w:rPr>
        <w:t>Macarulla</w:t>
      </w:r>
      <w:proofErr w:type="spellEnd"/>
      <w:r w:rsidR="00C17E47" w:rsidRPr="0068071F">
        <w:rPr>
          <w:rFonts w:cs="Segoe UI"/>
          <w:color w:val="212121"/>
          <w:szCs w:val="18"/>
          <w:shd w:val="clear" w:color="auto" w:fill="FFFFFF"/>
        </w:rPr>
        <w:t xml:space="preserve">, T., Ueno, M., Kim, S. T., Meyers, O., </w:t>
      </w:r>
      <w:r w:rsidRPr="0068071F">
        <w:rPr>
          <w:szCs w:val="18"/>
        </w:rPr>
        <w:t>et al.</w:t>
      </w:r>
      <w:r w:rsidRPr="0068071F">
        <w:rPr>
          <w:i/>
          <w:szCs w:val="18"/>
        </w:rPr>
        <w:t xml:space="preserve"> </w:t>
      </w:r>
      <w:r w:rsidRPr="0068071F">
        <w:rPr>
          <w:szCs w:val="18"/>
        </w:rPr>
        <w:t>Understanding</w:t>
      </w:r>
      <w:r w:rsidRPr="0068071F">
        <w:rPr>
          <w:i/>
          <w:szCs w:val="18"/>
        </w:rPr>
        <w:t xml:space="preserve"> </w:t>
      </w:r>
      <w:r w:rsidRPr="0068071F">
        <w:rPr>
          <w:szCs w:val="18"/>
        </w:rPr>
        <w:t>Patient</w:t>
      </w:r>
      <w:r w:rsidRPr="0068071F">
        <w:rPr>
          <w:i/>
          <w:szCs w:val="18"/>
        </w:rPr>
        <w:t xml:space="preserve"> </w:t>
      </w:r>
      <w:r w:rsidRPr="0068071F">
        <w:rPr>
          <w:szCs w:val="18"/>
        </w:rPr>
        <w:t>Experience</w:t>
      </w:r>
      <w:r w:rsidRPr="0068071F">
        <w:rPr>
          <w:i/>
          <w:szCs w:val="18"/>
        </w:rPr>
        <w:t xml:space="preserve"> </w:t>
      </w:r>
      <w:r w:rsidRPr="0068071F">
        <w:rPr>
          <w:szCs w:val="18"/>
        </w:rPr>
        <w:t>in</w:t>
      </w:r>
      <w:r w:rsidRPr="0068071F">
        <w:rPr>
          <w:i/>
          <w:szCs w:val="18"/>
        </w:rPr>
        <w:t xml:space="preserve"> </w:t>
      </w:r>
      <w:r w:rsidRPr="0068071F">
        <w:rPr>
          <w:szCs w:val="18"/>
        </w:rPr>
        <w:t>Biliary</w:t>
      </w:r>
      <w:r w:rsidRPr="0068071F">
        <w:rPr>
          <w:i/>
          <w:szCs w:val="18"/>
        </w:rPr>
        <w:t xml:space="preserve"> </w:t>
      </w:r>
      <w:r w:rsidRPr="0068071F">
        <w:rPr>
          <w:szCs w:val="18"/>
        </w:rPr>
        <w:t>Tract</w:t>
      </w:r>
      <w:r w:rsidRPr="0068071F">
        <w:rPr>
          <w:i/>
          <w:szCs w:val="18"/>
        </w:rPr>
        <w:t xml:space="preserve"> </w:t>
      </w:r>
      <w:r w:rsidRPr="0068071F">
        <w:rPr>
          <w:szCs w:val="18"/>
        </w:rPr>
        <w:t>Cancer:</w:t>
      </w:r>
      <w:r w:rsidRPr="0068071F">
        <w:rPr>
          <w:i/>
          <w:szCs w:val="18"/>
        </w:rPr>
        <w:t xml:space="preserve"> </w:t>
      </w:r>
      <w:r w:rsidRPr="0068071F">
        <w:rPr>
          <w:szCs w:val="18"/>
        </w:rPr>
        <w:t>A</w:t>
      </w:r>
      <w:r w:rsidRPr="0068071F">
        <w:rPr>
          <w:i/>
          <w:szCs w:val="18"/>
        </w:rPr>
        <w:t xml:space="preserve"> </w:t>
      </w:r>
      <w:r w:rsidRPr="0068071F">
        <w:rPr>
          <w:szCs w:val="18"/>
        </w:rPr>
        <w:t>Qualitative</w:t>
      </w:r>
      <w:r w:rsidRPr="0068071F">
        <w:rPr>
          <w:i/>
          <w:szCs w:val="18"/>
        </w:rPr>
        <w:t xml:space="preserve"> </w:t>
      </w:r>
      <w:r w:rsidRPr="0068071F">
        <w:rPr>
          <w:szCs w:val="18"/>
        </w:rPr>
        <w:t>Patient</w:t>
      </w:r>
      <w:r w:rsidRPr="0068071F">
        <w:rPr>
          <w:i/>
          <w:szCs w:val="18"/>
        </w:rPr>
        <w:t xml:space="preserve"> </w:t>
      </w:r>
      <w:r w:rsidRPr="0068071F">
        <w:rPr>
          <w:szCs w:val="18"/>
        </w:rPr>
        <w:t>Interview</w:t>
      </w:r>
      <w:r w:rsidRPr="0068071F">
        <w:rPr>
          <w:i/>
          <w:szCs w:val="18"/>
        </w:rPr>
        <w:t xml:space="preserve"> </w:t>
      </w:r>
      <w:r w:rsidRPr="0068071F">
        <w:rPr>
          <w:szCs w:val="18"/>
        </w:rPr>
        <w:t>Study.</w:t>
      </w:r>
      <w:r w:rsidRPr="0068071F">
        <w:rPr>
          <w:i/>
          <w:szCs w:val="18"/>
        </w:rPr>
        <w:t xml:space="preserve"> Oncol. Ther. </w:t>
      </w:r>
      <w:r w:rsidRPr="0068071F">
        <w:rPr>
          <w:b/>
          <w:szCs w:val="18"/>
        </w:rPr>
        <w:t>2021</w:t>
      </w:r>
      <w:r w:rsidRPr="0068071F">
        <w:rPr>
          <w:szCs w:val="18"/>
        </w:rPr>
        <w:t>,</w:t>
      </w:r>
      <w:r w:rsidRPr="0068071F">
        <w:rPr>
          <w:i/>
          <w:szCs w:val="18"/>
        </w:rPr>
        <w:t xml:space="preserve"> 9</w:t>
      </w:r>
      <w:r w:rsidRPr="0068071F">
        <w:rPr>
          <w:szCs w:val="18"/>
        </w:rPr>
        <w:t>,</w:t>
      </w:r>
      <w:r w:rsidRPr="0068071F">
        <w:rPr>
          <w:i/>
          <w:szCs w:val="18"/>
        </w:rPr>
        <w:t xml:space="preserve"> </w:t>
      </w:r>
      <w:r w:rsidRPr="0068071F">
        <w:rPr>
          <w:szCs w:val="18"/>
        </w:rPr>
        <w:t>557–573.</w:t>
      </w:r>
    </w:p>
    <w:p w14:paraId="34D13A41" w14:textId="06290453"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Mortensen,</w:t>
      </w:r>
      <w:r w:rsidRPr="0068071F">
        <w:rPr>
          <w:i/>
          <w:szCs w:val="18"/>
        </w:rPr>
        <w:t xml:space="preserve"> </w:t>
      </w:r>
      <w:r w:rsidRPr="0068071F">
        <w:rPr>
          <w:szCs w:val="18"/>
        </w:rPr>
        <w:t>G.L.</w:t>
      </w:r>
      <w:r w:rsidR="0010626F" w:rsidRPr="0068071F">
        <w:rPr>
          <w:szCs w:val="18"/>
        </w:rPr>
        <w:t>,</w:t>
      </w:r>
      <w:r w:rsidRPr="0068071F">
        <w:rPr>
          <w:i/>
          <w:szCs w:val="18"/>
        </w:rPr>
        <w:t xml:space="preserve"> </w:t>
      </w:r>
      <w:r w:rsidRPr="0068071F">
        <w:rPr>
          <w:szCs w:val="18"/>
        </w:rPr>
        <w:t>Lundby,</w:t>
      </w:r>
      <w:r w:rsidRPr="0068071F">
        <w:rPr>
          <w:i/>
          <w:szCs w:val="18"/>
        </w:rPr>
        <w:t xml:space="preserve"> </w:t>
      </w:r>
      <w:r w:rsidRPr="0068071F">
        <w:rPr>
          <w:szCs w:val="18"/>
        </w:rPr>
        <w:t>L.</w:t>
      </w:r>
      <w:r w:rsidRPr="0068071F">
        <w:rPr>
          <w:i/>
          <w:szCs w:val="18"/>
        </w:rPr>
        <w:t xml:space="preserve"> </w:t>
      </w:r>
      <w:r w:rsidRPr="0068071F">
        <w:rPr>
          <w:szCs w:val="18"/>
        </w:rPr>
        <w:t>Patients</w:t>
      </w:r>
      <w:r w:rsidRPr="0068071F">
        <w:rPr>
          <w:i/>
          <w:szCs w:val="18"/>
        </w:rPr>
        <w:t xml:space="preserve"> </w:t>
      </w:r>
      <w:r w:rsidRPr="0068071F">
        <w:rPr>
          <w:szCs w:val="18"/>
        </w:rPr>
        <w:t>use</w:t>
      </w:r>
      <w:r w:rsidRPr="0068071F">
        <w:rPr>
          <w:i/>
          <w:szCs w:val="18"/>
        </w:rPr>
        <w:t xml:space="preserve"> </w:t>
      </w:r>
      <w:proofErr w:type="spellStart"/>
      <w:r w:rsidRPr="0068071F">
        <w:rPr>
          <w:szCs w:val="18"/>
        </w:rPr>
        <w:t>normalisation</w:t>
      </w:r>
      <w:proofErr w:type="spellEnd"/>
      <w:r w:rsidRPr="0068071F">
        <w:rPr>
          <w:i/>
          <w:szCs w:val="18"/>
        </w:rPr>
        <w:t xml:space="preserve"> </w:t>
      </w:r>
      <w:r w:rsidRPr="0068071F">
        <w:rPr>
          <w:szCs w:val="18"/>
        </w:rPr>
        <w:t>techniques</w:t>
      </w:r>
      <w:r w:rsidRPr="0068071F">
        <w:rPr>
          <w:i/>
          <w:szCs w:val="18"/>
        </w:rPr>
        <w:t xml:space="preserve"> </w:t>
      </w:r>
      <w:r w:rsidRPr="0068071F">
        <w:rPr>
          <w:szCs w:val="18"/>
        </w:rPr>
        <w:t>to</w:t>
      </w:r>
      <w:r w:rsidRPr="0068071F">
        <w:rPr>
          <w:i/>
          <w:szCs w:val="18"/>
        </w:rPr>
        <w:t xml:space="preserve"> </w:t>
      </w:r>
      <w:r w:rsidRPr="0068071F">
        <w:rPr>
          <w:szCs w:val="18"/>
        </w:rPr>
        <w:t>cope</w:t>
      </w:r>
      <w:r w:rsidRPr="0068071F">
        <w:rPr>
          <w:i/>
          <w:szCs w:val="18"/>
        </w:rPr>
        <w:t xml:space="preserve"> </w:t>
      </w:r>
      <w:r w:rsidRPr="0068071F">
        <w:rPr>
          <w:szCs w:val="18"/>
        </w:rPr>
        <w:t>with</w:t>
      </w:r>
      <w:r w:rsidRPr="0068071F">
        <w:rPr>
          <w:i/>
          <w:szCs w:val="18"/>
        </w:rPr>
        <w:t xml:space="preserve"> </w:t>
      </w:r>
      <w:r w:rsidRPr="0068071F">
        <w:rPr>
          <w:szCs w:val="18"/>
        </w:rPr>
        <w:t>the</w:t>
      </w:r>
      <w:r w:rsidRPr="0068071F">
        <w:rPr>
          <w:i/>
          <w:szCs w:val="18"/>
        </w:rPr>
        <w:t xml:space="preserve"> </w:t>
      </w:r>
      <w:r w:rsidRPr="0068071F">
        <w:rPr>
          <w:szCs w:val="18"/>
        </w:rPr>
        <w:t>quality-of-life</w:t>
      </w:r>
      <w:r w:rsidRPr="0068071F">
        <w:rPr>
          <w:i/>
          <w:szCs w:val="18"/>
        </w:rPr>
        <w:t xml:space="preserve"> </w:t>
      </w:r>
      <w:r w:rsidRPr="0068071F">
        <w:rPr>
          <w:szCs w:val="18"/>
        </w:rPr>
        <w:t>effects</w:t>
      </w:r>
      <w:r w:rsidRPr="0068071F">
        <w:rPr>
          <w:i/>
          <w:szCs w:val="18"/>
        </w:rPr>
        <w:t xml:space="preserve"> </w:t>
      </w:r>
      <w:r w:rsidRPr="0068071F">
        <w:rPr>
          <w:szCs w:val="18"/>
        </w:rPr>
        <w:t>of</w:t>
      </w:r>
      <w:r w:rsidRPr="0068071F">
        <w:rPr>
          <w:i/>
          <w:szCs w:val="18"/>
        </w:rPr>
        <w:t xml:space="preserve"> </w:t>
      </w:r>
      <w:r w:rsidRPr="0068071F">
        <w:rPr>
          <w:szCs w:val="18"/>
        </w:rPr>
        <w:t>anal</w:t>
      </w:r>
      <w:r w:rsidRPr="0068071F">
        <w:rPr>
          <w:i/>
          <w:szCs w:val="18"/>
        </w:rPr>
        <w:t xml:space="preserve"> </w:t>
      </w:r>
      <w:r w:rsidRPr="0068071F">
        <w:rPr>
          <w:szCs w:val="18"/>
        </w:rPr>
        <w:t>cancer.</w:t>
      </w:r>
      <w:r w:rsidRPr="0068071F">
        <w:rPr>
          <w:i/>
          <w:szCs w:val="18"/>
        </w:rPr>
        <w:t xml:space="preserve"> Dan. Med. J. </w:t>
      </w:r>
      <w:r w:rsidRPr="0068071F">
        <w:rPr>
          <w:b/>
          <w:szCs w:val="18"/>
        </w:rPr>
        <w:t>2015</w:t>
      </w:r>
      <w:r w:rsidRPr="0068071F">
        <w:rPr>
          <w:szCs w:val="18"/>
        </w:rPr>
        <w:t xml:space="preserve">, </w:t>
      </w:r>
      <w:r w:rsidRPr="0068071F">
        <w:rPr>
          <w:i/>
          <w:szCs w:val="18"/>
        </w:rPr>
        <w:t>62</w:t>
      </w:r>
      <w:r w:rsidRPr="0068071F">
        <w:rPr>
          <w:szCs w:val="18"/>
        </w:rPr>
        <w:t>, A5020.</w:t>
      </w:r>
    </w:p>
    <w:p w14:paraId="59B4A016" w14:textId="6E97A6FC"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Bourdais,</w:t>
      </w:r>
      <w:r w:rsidRPr="0068071F">
        <w:rPr>
          <w:i/>
          <w:szCs w:val="18"/>
        </w:rPr>
        <w:t xml:space="preserve"> </w:t>
      </w:r>
      <w:r w:rsidRPr="0068071F">
        <w:rPr>
          <w:szCs w:val="18"/>
        </w:rPr>
        <w:t>R.</w:t>
      </w:r>
      <w:r w:rsidR="0010626F" w:rsidRPr="0068071F">
        <w:rPr>
          <w:szCs w:val="18"/>
        </w:rPr>
        <w:t>,</w:t>
      </w:r>
      <w:r w:rsidRPr="0068071F">
        <w:rPr>
          <w:i/>
          <w:szCs w:val="18"/>
        </w:rPr>
        <w:t xml:space="preserve"> </w:t>
      </w:r>
      <w:r w:rsidR="00742C30" w:rsidRPr="0068071F">
        <w:rPr>
          <w:rFonts w:cs="Segoe UI"/>
          <w:color w:val="212121"/>
          <w:szCs w:val="18"/>
          <w:shd w:val="clear" w:color="auto" w:fill="FFFFFF"/>
        </w:rPr>
        <w:t xml:space="preserve">Achkar, S., </w:t>
      </w:r>
      <w:proofErr w:type="spellStart"/>
      <w:r w:rsidR="00742C30" w:rsidRPr="0068071F">
        <w:rPr>
          <w:rFonts w:cs="Segoe UI"/>
          <w:color w:val="212121"/>
          <w:szCs w:val="18"/>
          <w:shd w:val="clear" w:color="auto" w:fill="FFFFFF"/>
        </w:rPr>
        <w:t>Espenel</w:t>
      </w:r>
      <w:proofErr w:type="spellEnd"/>
      <w:r w:rsidR="00742C30" w:rsidRPr="0068071F">
        <w:rPr>
          <w:rFonts w:cs="Segoe UI"/>
          <w:color w:val="212121"/>
          <w:szCs w:val="18"/>
          <w:shd w:val="clear" w:color="auto" w:fill="FFFFFF"/>
        </w:rPr>
        <w:t xml:space="preserve">, S., </w:t>
      </w:r>
      <w:proofErr w:type="spellStart"/>
      <w:r w:rsidR="00742C30" w:rsidRPr="0068071F">
        <w:rPr>
          <w:rFonts w:cs="Segoe UI"/>
          <w:color w:val="212121"/>
          <w:szCs w:val="18"/>
          <w:shd w:val="clear" w:color="auto" w:fill="FFFFFF"/>
        </w:rPr>
        <w:t>Bockel</w:t>
      </w:r>
      <w:proofErr w:type="spellEnd"/>
      <w:r w:rsidR="00742C30" w:rsidRPr="0068071F">
        <w:rPr>
          <w:rFonts w:cs="Segoe UI"/>
          <w:color w:val="212121"/>
          <w:szCs w:val="18"/>
          <w:shd w:val="clear" w:color="auto" w:fill="FFFFFF"/>
        </w:rPr>
        <w:t xml:space="preserve">, S., </w:t>
      </w:r>
      <w:proofErr w:type="spellStart"/>
      <w:r w:rsidR="00742C30" w:rsidRPr="0068071F">
        <w:rPr>
          <w:rFonts w:cs="Segoe UI"/>
          <w:color w:val="212121"/>
          <w:szCs w:val="18"/>
          <w:shd w:val="clear" w:color="auto" w:fill="FFFFFF"/>
        </w:rPr>
        <w:t>Chauffert-Yvart</w:t>
      </w:r>
      <w:proofErr w:type="spellEnd"/>
      <w:r w:rsidR="00742C30" w:rsidRPr="0068071F">
        <w:rPr>
          <w:rFonts w:cs="Segoe UI"/>
          <w:color w:val="212121"/>
          <w:szCs w:val="18"/>
          <w:shd w:val="clear" w:color="auto" w:fill="FFFFFF"/>
        </w:rPr>
        <w:t xml:space="preserve">, L., de Mellis, F. R., Ta, M. H., </w:t>
      </w:r>
      <w:proofErr w:type="spellStart"/>
      <w:r w:rsidR="00742C30" w:rsidRPr="0068071F">
        <w:rPr>
          <w:rFonts w:cs="Segoe UI"/>
          <w:color w:val="212121"/>
          <w:szCs w:val="18"/>
          <w:shd w:val="clear" w:color="auto" w:fill="FFFFFF"/>
        </w:rPr>
        <w:t>Boukhelif</w:t>
      </w:r>
      <w:proofErr w:type="spellEnd"/>
      <w:r w:rsidR="00742C30" w:rsidRPr="0068071F">
        <w:rPr>
          <w:rFonts w:cs="Segoe UI"/>
          <w:color w:val="212121"/>
          <w:szCs w:val="18"/>
          <w:shd w:val="clear" w:color="auto" w:fill="FFFFFF"/>
        </w:rPr>
        <w:t>, W., Durand-</w:t>
      </w:r>
      <w:proofErr w:type="spellStart"/>
      <w:r w:rsidR="00742C30" w:rsidRPr="0068071F">
        <w:rPr>
          <w:rFonts w:cs="Segoe UI"/>
          <w:color w:val="212121"/>
          <w:szCs w:val="18"/>
          <w:shd w:val="clear" w:color="auto" w:fill="FFFFFF"/>
        </w:rPr>
        <w:t>Labrunie</w:t>
      </w:r>
      <w:proofErr w:type="spellEnd"/>
      <w:r w:rsidR="00742C30" w:rsidRPr="0068071F">
        <w:rPr>
          <w:rFonts w:cs="Segoe UI"/>
          <w:color w:val="212121"/>
          <w:szCs w:val="18"/>
          <w:shd w:val="clear" w:color="auto" w:fill="FFFFFF"/>
        </w:rPr>
        <w:t xml:space="preserve">, J., Burtin, P., </w:t>
      </w:r>
      <w:r w:rsidRPr="0068071F">
        <w:rPr>
          <w:szCs w:val="18"/>
        </w:rPr>
        <w:t>et al.</w:t>
      </w:r>
      <w:r w:rsidRPr="0068071F">
        <w:rPr>
          <w:i/>
          <w:szCs w:val="18"/>
        </w:rPr>
        <w:t xml:space="preserve"> </w:t>
      </w:r>
      <w:r w:rsidRPr="0068071F">
        <w:rPr>
          <w:szCs w:val="18"/>
        </w:rPr>
        <w:t>Pulse-dose-rate</w:t>
      </w:r>
      <w:r w:rsidRPr="0068071F">
        <w:rPr>
          <w:i/>
          <w:szCs w:val="18"/>
        </w:rPr>
        <w:t xml:space="preserve"> </w:t>
      </w:r>
      <w:r w:rsidRPr="0068071F">
        <w:rPr>
          <w:szCs w:val="18"/>
        </w:rPr>
        <w:t>interstitial</w:t>
      </w:r>
      <w:r w:rsidRPr="0068071F">
        <w:rPr>
          <w:i/>
          <w:szCs w:val="18"/>
        </w:rPr>
        <w:t xml:space="preserve"> </w:t>
      </w:r>
      <w:r w:rsidRPr="0068071F">
        <w:rPr>
          <w:szCs w:val="18"/>
        </w:rPr>
        <w:t>brachytherapy</w:t>
      </w:r>
      <w:r w:rsidRPr="0068071F">
        <w:rPr>
          <w:i/>
          <w:szCs w:val="18"/>
        </w:rPr>
        <w:t xml:space="preserve"> </w:t>
      </w:r>
      <w:r w:rsidRPr="0068071F">
        <w:rPr>
          <w:szCs w:val="18"/>
        </w:rPr>
        <w:t>in</w:t>
      </w:r>
      <w:r w:rsidRPr="0068071F">
        <w:rPr>
          <w:i/>
          <w:szCs w:val="18"/>
        </w:rPr>
        <w:t xml:space="preserve"> </w:t>
      </w:r>
      <w:r w:rsidRPr="0068071F">
        <w:rPr>
          <w:szCs w:val="18"/>
        </w:rPr>
        <w:t>anal</w:t>
      </w:r>
      <w:r w:rsidRPr="0068071F">
        <w:rPr>
          <w:i/>
          <w:szCs w:val="18"/>
        </w:rPr>
        <w:t xml:space="preserve"> </w:t>
      </w:r>
      <w:r w:rsidRPr="0068071F">
        <w:rPr>
          <w:szCs w:val="18"/>
        </w:rPr>
        <w:t>squamous</w:t>
      </w:r>
      <w:r w:rsidRPr="0068071F">
        <w:rPr>
          <w:i/>
          <w:szCs w:val="18"/>
        </w:rPr>
        <w:t xml:space="preserve"> </w:t>
      </w:r>
      <w:r w:rsidRPr="0068071F">
        <w:rPr>
          <w:szCs w:val="18"/>
        </w:rPr>
        <w:t>cell</w:t>
      </w:r>
      <w:r w:rsidRPr="0068071F">
        <w:rPr>
          <w:i/>
          <w:szCs w:val="18"/>
        </w:rPr>
        <w:t xml:space="preserve"> </w:t>
      </w:r>
      <w:r w:rsidRPr="0068071F">
        <w:rPr>
          <w:szCs w:val="18"/>
        </w:rPr>
        <w:t>carcinoma:</w:t>
      </w:r>
      <w:r w:rsidRPr="0068071F">
        <w:rPr>
          <w:i/>
          <w:szCs w:val="18"/>
        </w:rPr>
        <w:t xml:space="preserve"> </w:t>
      </w:r>
      <w:r w:rsidRPr="0068071F">
        <w:rPr>
          <w:szCs w:val="18"/>
        </w:rPr>
        <w:t>Clinical</w:t>
      </w:r>
      <w:r w:rsidRPr="0068071F">
        <w:rPr>
          <w:i/>
          <w:szCs w:val="18"/>
        </w:rPr>
        <w:t xml:space="preserve"> </w:t>
      </w:r>
      <w:r w:rsidRPr="0068071F">
        <w:rPr>
          <w:szCs w:val="18"/>
        </w:rPr>
        <w:t>outcomes</w:t>
      </w:r>
      <w:r w:rsidRPr="0068071F">
        <w:rPr>
          <w:i/>
          <w:szCs w:val="18"/>
        </w:rPr>
        <w:t xml:space="preserve"> </w:t>
      </w:r>
      <w:r w:rsidRPr="0068071F">
        <w:rPr>
          <w:szCs w:val="18"/>
        </w:rPr>
        <w:t>and</w:t>
      </w:r>
      <w:r w:rsidRPr="0068071F">
        <w:rPr>
          <w:i/>
          <w:szCs w:val="18"/>
        </w:rPr>
        <w:t xml:space="preserve"> </w:t>
      </w:r>
      <w:r w:rsidRPr="0068071F">
        <w:rPr>
          <w:szCs w:val="18"/>
        </w:rPr>
        <w:t>patients’</w:t>
      </w:r>
      <w:r w:rsidRPr="0068071F">
        <w:rPr>
          <w:i/>
          <w:szCs w:val="18"/>
        </w:rPr>
        <w:t xml:space="preserve"> </w:t>
      </w:r>
      <w:r w:rsidRPr="0068071F">
        <w:rPr>
          <w:szCs w:val="18"/>
        </w:rPr>
        <w:t>health</w:t>
      </w:r>
      <w:r w:rsidRPr="0068071F">
        <w:rPr>
          <w:i/>
          <w:szCs w:val="18"/>
        </w:rPr>
        <w:t xml:space="preserve"> </w:t>
      </w:r>
      <w:r w:rsidRPr="0068071F">
        <w:rPr>
          <w:szCs w:val="18"/>
        </w:rPr>
        <w:t>quality</w:t>
      </w:r>
      <w:r w:rsidRPr="0068071F">
        <w:rPr>
          <w:i/>
          <w:szCs w:val="18"/>
        </w:rPr>
        <w:t xml:space="preserve"> </w:t>
      </w:r>
      <w:r w:rsidRPr="0068071F">
        <w:rPr>
          <w:szCs w:val="18"/>
        </w:rPr>
        <w:t>perception.</w:t>
      </w:r>
      <w:r w:rsidRPr="0068071F">
        <w:rPr>
          <w:i/>
          <w:szCs w:val="18"/>
        </w:rPr>
        <w:t xml:space="preserve"> J. Contemp. Brachytherapy </w:t>
      </w:r>
      <w:r w:rsidRPr="0068071F">
        <w:rPr>
          <w:b/>
          <w:szCs w:val="18"/>
        </w:rPr>
        <w:t>2021</w:t>
      </w:r>
      <w:r w:rsidRPr="0068071F">
        <w:rPr>
          <w:szCs w:val="18"/>
        </w:rPr>
        <w:t>,</w:t>
      </w:r>
      <w:r w:rsidRPr="0068071F">
        <w:rPr>
          <w:i/>
          <w:szCs w:val="18"/>
        </w:rPr>
        <w:t xml:space="preserve"> 13</w:t>
      </w:r>
      <w:r w:rsidRPr="0068071F">
        <w:rPr>
          <w:szCs w:val="18"/>
        </w:rPr>
        <w:t>,</w:t>
      </w:r>
      <w:r w:rsidRPr="0068071F">
        <w:rPr>
          <w:i/>
          <w:szCs w:val="18"/>
        </w:rPr>
        <w:t xml:space="preserve"> </w:t>
      </w:r>
      <w:r w:rsidRPr="0068071F">
        <w:rPr>
          <w:szCs w:val="18"/>
        </w:rPr>
        <w:t>263–272.</w:t>
      </w:r>
    </w:p>
    <w:p w14:paraId="016E48FB" w14:textId="4AEE12A6"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Atkinson,</w:t>
      </w:r>
      <w:r w:rsidRPr="0068071F">
        <w:rPr>
          <w:i/>
          <w:szCs w:val="18"/>
        </w:rPr>
        <w:t xml:space="preserve"> </w:t>
      </w:r>
      <w:r w:rsidRPr="0068071F">
        <w:rPr>
          <w:szCs w:val="18"/>
        </w:rPr>
        <w:t>T.M.</w:t>
      </w:r>
      <w:r w:rsidR="0010626F" w:rsidRPr="0068071F">
        <w:rPr>
          <w:szCs w:val="18"/>
        </w:rPr>
        <w:t>,</w:t>
      </w:r>
      <w:r w:rsidR="00742C30" w:rsidRPr="0068071F">
        <w:rPr>
          <w:rFonts w:cs="Segoe UI"/>
          <w:color w:val="212121"/>
          <w:szCs w:val="18"/>
          <w:shd w:val="clear" w:color="auto" w:fill="FFFFFF"/>
        </w:rPr>
        <w:t xml:space="preserve"> Palefsky, J., Li, Y., Webb, A., Berry, J. M., Goldstone, S., Levine, R., Wilkin, T. J., Bucher, G., Cella, D.,</w:t>
      </w:r>
      <w:r w:rsidRPr="0068071F">
        <w:rPr>
          <w:i/>
          <w:szCs w:val="18"/>
        </w:rPr>
        <w:t xml:space="preserve"> </w:t>
      </w:r>
      <w:r w:rsidRPr="0068071F">
        <w:rPr>
          <w:szCs w:val="18"/>
        </w:rPr>
        <w:t>et al.</w:t>
      </w:r>
      <w:r w:rsidRPr="0068071F">
        <w:rPr>
          <w:i/>
          <w:szCs w:val="18"/>
        </w:rPr>
        <w:t xml:space="preserve"> </w:t>
      </w:r>
      <w:r w:rsidRPr="0068071F">
        <w:rPr>
          <w:szCs w:val="18"/>
        </w:rPr>
        <w:t>Reliability</w:t>
      </w:r>
      <w:r w:rsidRPr="0068071F">
        <w:rPr>
          <w:i/>
          <w:szCs w:val="18"/>
        </w:rPr>
        <w:t xml:space="preserve"> </w:t>
      </w:r>
      <w:r w:rsidRPr="0068071F">
        <w:rPr>
          <w:szCs w:val="18"/>
        </w:rPr>
        <w:t>and</w:t>
      </w:r>
      <w:r w:rsidRPr="0068071F">
        <w:rPr>
          <w:i/>
          <w:szCs w:val="18"/>
        </w:rPr>
        <w:t xml:space="preserve"> </w:t>
      </w:r>
      <w:r w:rsidRPr="0068071F">
        <w:rPr>
          <w:szCs w:val="18"/>
        </w:rPr>
        <w:t>between-group</w:t>
      </w:r>
      <w:r w:rsidRPr="0068071F">
        <w:rPr>
          <w:i/>
          <w:szCs w:val="18"/>
        </w:rPr>
        <w:t xml:space="preserve"> </w:t>
      </w:r>
      <w:r w:rsidRPr="0068071F">
        <w:rPr>
          <w:szCs w:val="18"/>
        </w:rPr>
        <w:t>stability</w:t>
      </w:r>
      <w:r w:rsidRPr="0068071F">
        <w:rPr>
          <w:i/>
          <w:szCs w:val="18"/>
        </w:rPr>
        <w:t xml:space="preserve"> </w:t>
      </w:r>
      <w:r w:rsidRPr="0068071F">
        <w:rPr>
          <w:szCs w:val="18"/>
        </w:rPr>
        <w:t>of</w:t>
      </w:r>
      <w:r w:rsidRPr="0068071F">
        <w:rPr>
          <w:i/>
          <w:szCs w:val="18"/>
        </w:rPr>
        <w:t xml:space="preserve"> </w:t>
      </w:r>
      <w:r w:rsidRPr="0068071F">
        <w:rPr>
          <w:szCs w:val="18"/>
        </w:rPr>
        <w:t>a</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symptom</w:t>
      </w:r>
      <w:r w:rsidRPr="0068071F">
        <w:rPr>
          <w:i/>
          <w:szCs w:val="18"/>
        </w:rPr>
        <w:t xml:space="preserve"> </w:t>
      </w:r>
      <w:r w:rsidRPr="0068071F">
        <w:rPr>
          <w:szCs w:val="18"/>
        </w:rPr>
        <w:t>index</w:t>
      </w:r>
      <w:r w:rsidRPr="0068071F">
        <w:rPr>
          <w:i/>
          <w:szCs w:val="18"/>
        </w:rPr>
        <w:t xml:space="preserve"> </w:t>
      </w:r>
      <w:r w:rsidRPr="0068071F">
        <w:rPr>
          <w:szCs w:val="18"/>
        </w:rPr>
        <w:t>for</w:t>
      </w:r>
      <w:r w:rsidRPr="0068071F">
        <w:rPr>
          <w:i/>
          <w:szCs w:val="18"/>
        </w:rPr>
        <w:t xml:space="preserve"> </w:t>
      </w:r>
      <w:r w:rsidRPr="0068071F">
        <w:rPr>
          <w:szCs w:val="18"/>
        </w:rPr>
        <w:t>persons</w:t>
      </w:r>
      <w:r w:rsidRPr="0068071F">
        <w:rPr>
          <w:i/>
          <w:szCs w:val="18"/>
        </w:rPr>
        <w:t xml:space="preserve"> </w:t>
      </w:r>
      <w:r w:rsidRPr="0068071F">
        <w:rPr>
          <w:szCs w:val="18"/>
        </w:rPr>
        <w:t>with</w:t>
      </w:r>
      <w:r w:rsidRPr="0068071F">
        <w:rPr>
          <w:i/>
          <w:szCs w:val="18"/>
        </w:rPr>
        <w:t xml:space="preserve"> </w:t>
      </w:r>
      <w:r w:rsidRPr="0068071F">
        <w:rPr>
          <w:szCs w:val="18"/>
        </w:rPr>
        <w:t>anal</w:t>
      </w:r>
      <w:r w:rsidRPr="0068071F">
        <w:rPr>
          <w:i/>
          <w:szCs w:val="18"/>
        </w:rPr>
        <w:t xml:space="preserve"> </w:t>
      </w:r>
      <w:r w:rsidRPr="0068071F">
        <w:rPr>
          <w:szCs w:val="18"/>
        </w:rPr>
        <w:t>high-grade</w:t>
      </w:r>
      <w:r w:rsidRPr="0068071F">
        <w:rPr>
          <w:i/>
          <w:szCs w:val="18"/>
        </w:rPr>
        <w:t xml:space="preserve"> </w:t>
      </w:r>
      <w:r w:rsidRPr="0068071F">
        <w:rPr>
          <w:szCs w:val="18"/>
        </w:rPr>
        <w:t>squamous</w:t>
      </w:r>
      <w:r w:rsidRPr="0068071F">
        <w:rPr>
          <w:i/>
          <w:szCs w:val="18"/>
        </w:rPr>
        <w:t xml:space="preserve"> </w:t>
      </w:r>
      <w:r w:rsidRPr="0068071F">
        <w:rPr>
          <w:szCs w:val="18"/>
        </w:rPr>
        <w:t>intraepithelial</w:t>
      </w:r>
      <w:r w:rsidRPr="0068071F">
        <w:rPr>
          <w:i/>
          <w:szCs w:val="18"/>
        </w:rPr>
        <w:t xml:space="preserve"> </w:t>
      </w:r>
      <w:r w:rsidRPr="0068071F">
        <w:rPr>
          <w:szCs w:val="18"/>
        </w:rPr>
        <w:t>lesions:</w:t>
      </w:r>
      <w:r w:rsidRPr="0068071F">
        <w:rPr>
          <w:i/>
          <w:szCs w:val="18"/>
        </w:rPr>
        <w:t xml:space="preserve"> </w:t>
      </w:r>
      <w:r w:rsidRPr="0068071F">
        <w:rPr>
          <w:szCs w:val="18"/>
        </w:rPr>
        <w:t>An</w:t>
      </w:r>
      <w:r w:rsidRPr="0068071F">
        <w:rPr>
          <w:i/>
          <w:szCs w:val="18"/>
        </w:rPr>
        <w:t xml:space="preserve"> </w:t>
      </w:r>
      <w:r w:rsidRPr="0068071F">
        <w:rPr>
          <w:szCs w:val="18"/>
        </w:rPr>
        <w:t>AIDS</w:t>
      </w:r>
      <w:r w:rsidRPr="0068071F">
        <w:rPr>
          <w:i/>
          <w:szCs w:val="18"/>
        </w:rPr>
        <w:t xml:space="preserve"> </w:t>
      </w:r>
      <w:r w:rsidRPr="0068071F">
        <w:rPr>
          <w:szCs w:val="18"/>
        </w:rPr>
        <w:t>Malignancy</w:t>
      </w:r>
      <w:r w:rsidRPr="0068071F">
        <w:rPr>
          <w:i/>
          <w:szCs w:val="18"/>
        </w:rPr>
        <w:t xml:space="preserve"> </w:t>
      </w:r>
      <w:r w:rsidRPr="0068071F">
        <w:rPr>
          <w:szCs w:val="18"/>
        </w:rPr>
        <w:t>Consortium</w:t>
      </w:r>
      <w:r w:rsidRPr="0068071F">
        <w:rPr>
          <w:i/>
          <w:szCs w:val="18"/>
        </w:rPr>
        <w:t xml:space="preserve"> </w:t>
      </w:r>
      <w:r w:rsidRPr="0068071F">
        <w:rPr>
          <w:szCs w:val="18"/>
        </w:rPr>
        <w:t>Study</w:t>
      </w:r>
      <w:r w:rsidRPr="0068071F">
        <w:rPr>
          <w:i/>
          <w:szCs w:val="18"/>
        </w:rPr>
        <w:t xml:space="preserve"> </w:t>
      </w:r>
      <w:r w:rsidRPr="0068071F">
        <w:rPr>
          <w:szCs w:val="18"/>
        </w:rPr>
        <w:t>(AMC-A03).</w:t>
      </w:r>
      <w:r w:rsidRPr="0068071F">
        <w:rPr>
          <w:i/>
          <w:szCs w:val="18"/>
        </w:rPr>
        <w:t xml:space="preserve"> Qual. Life Res. </w:t>
      </w:r>
      <w:r w:rsidRPr="0068071F">
        <w:rPr>
          <w:b/>
          <w:szCs w:val="18"/>
        </w:rPr>
        <w:t>2019</w:t>
      </w:r>
      <w:r w:rsidRPr="0068071F">
        <w:rPr>
          <w:szCs w:val="18"/>
        </w:rPr>
        <w:t>,</w:t>
      </w:r>
      <w:r w:rsidRPr="0068071F">
        <w:rPr>
          <w:i/>
          <w:szCs w:val="18"/>
        </w:rPr>
        <w:t xml:space="preserve"> 28</w:t>
      </w:r>
      <w:r w:rsidRPr="0068071F">
        <w:rPr>
          <w:szCs w:val="18"/>
        </w:rPr>
        <w:t>,</w:t>
      </w:r>
      <w:r w:rsidRPr="0068071F">
        <w:rPr>
          <w:i/>
          <w:szCs w:val="18"/>
        </w:rPr>
        <w:t xml:space="preserve"> </w:t>
      </w:r>
      <w:r w:rsidRPr="0068071F">
        <w:rPr>
          <w:szCs w:val="18"/>
        </w:rPr>
        <w:t>1265–1269.</w:t>
      </w:r>
    </w:p>
    <w:p w14:paraId="7EF2889E" w14:textId="2A4E42F2"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Corrigan,</w:t>
      </w:r>
      <w:r w:rsidRPr="0068071F">
        <w:rPr>
          <w:i/>
          <w:szCs w:val="18"/>
        </w:rPr>
        <w:t xml:space="preserve"> </w:t>
      </w:r>
      <w:r w:rsidRPr="0068071F">
        <w:rPr>
          <w:szCs w:val="18"/>
        </w:rPr>
        <w:t>K.L.</w:t>
      </w:r>
      <w:r w:rsidR="00D83E67" w:rsidRPr="0068071F">
        <w:rPr>
          <w:szCs w:val="18"/>
        </w:rPr>
        <w:t>,</w:t>
      </w:r>
      <w:r w:rsidR="00742C30" w:rsidRPr="0068071F">
        <w:rPr>
          <w:rFonts w:cs="Segoe UI"/>
          <w:color w:val="212121"/>
          <w:szCs w:val="18"/>
          <w:shd w:val="clear" w:color="auto" w:fill="FFFFFF"/>
        </w:rPr>
        <w:t xml:space="preserve"> De, B., Rooney, M. K., </w:t>
      </w:r>
      <w:proofErr w:type="spellStart"/>
      <w:r w:rsidR="00742C30" w:rsidRPr="0068071F">
        <w:rPr>
          <w:rFonts w:cs="Segoe UI"/>
          <w:color w:val="212121"/>
          <w:szCs w:val="18"/>
          <w:shd w:val="clear" w:color="auto" w:fill="FFFFFF"/>
        </w:rPr>
        <w:t>Ludmir</w:t>
      </w:r>
      <w:proofErr w:type="spellEnd"/>
      <w:r w:rsidR="00742C30" w:rsidRPr="0068071F">
        <w:rPr>
          <w:rFonts w:cs="Segoe UI"/>
          <w:color w:val="212121"/>
          <w:szCs w:val="18"/>
          <w:shd w:val="clear" w:color="auto" w:fill="FFFFFF"/>
        </w:rPr>
        <w:t>, E. B., Das, P., Smith, G. L., Taniguchi, C. M., Minsky, B. D., Koay, E. J., Koong, A. C.</w:t>
      </w:r>
      <w:r w:rsidR="00D83E67" w:rsidRPr="0068071F">
        <w:rPr>
          <w:rFonts w:cs="Segoe UI"/>
          <w:color w:val="212121"/>
          <w:szCs w:val="18"/>
          <w:shd w:val="clear" w:color="auto" w:fill="FFFFFF"/>
        </w:rPr>
        <w:t>,</w:t>
      </w:r>
      <w:r w:rsidRPr="0068071F">
        <w:rPr>
          <w:i/>
          <w:szCs w:val="18"/>
        </w:rPr>
        <w:t xml:space="preserve"> </w:t>
      </w:r>
      <w:r w:rsidRPr="0068071F">
        <w:rPr>
          <w:szCs w:val="18"/>
        </w:rPr>
        <w:t>et al.</w:t>
      </w:r>
      <w:r w:rsidRPr="0068071F">
        <w:rPr>
          <w:i/>
          <w:szCs w:val="18"/>
        </w:rPr>
        <w:t xml:space="preserve"> </w:t>
      </w:r>
      <w:r w:rsidRPr="0068071F">
        <w:rPr>
          <w:szCs w:val="18"/>
        </w:rPr>
        <w:t>Patient-Reported</w:t>
      </w:r>
      <w:r w:rsidRPr="0068071F">
        <w:rPr>
          <w:i/>
          <w:szCs w:val="18"/>
        </w:rPr>
        <w:t xml:space="preserve"> </w:t>
      </w:r>
      <w:r w:rsidRPr="0068071F">
        <w:rPr>
          <w:szCs w:val="18"/>
        </w:rPr>
        <w:t>Outcomes</w:t>
      </w:r>
      <w:r w:rsidRPr="0068071F">
        <w:rPr>
          <w:i/>
          <w:szCs w:val="18"/>
        </w:rPr>
        <w:t xml:space="preserve"> </w:t>
      </w:r>
      <w:r w:rsidRPr="0068071F">
        <w:rPr>
          <w:szCs w:val="18"/>
        </w:rPr>
        <w:t>After</w:t>
      </w:r>
      <w:r w:rsidRPr="0068071F">
        <w:rPr>
          <w:i/>
          <w:szCs w:val="18"/>
        </w:rPr>
        <w:t xml:space="preserve"> </w:t>
      </w:r>
      <w:r w:rsidRPr="0068071F">
        <w:rPr>
          <w:szCs w:val="18"/>
        </w:rPr>
        <w:t>Chemoradiation</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Anal</w:t>
      </w:r>
      <w:r w:rsidRPr="0068071F">
        <w:rPr>
          <w:i/>
          <w:szCs w:val="18"/>
        </w:rPr>
        <w:t xml:space="preserve"> </w:t>
      </w:r>
      <w:r w:rsidRPr="0068071F">
        <w:rPr>
          <w:szCs w:val="18"/>
        </w:rPr>
        <w:t>Cancer:</w:t>
      </w:r>
      <w:r w:rsidRPr="0068071F">
        <w:rPr>
          <w:i/>
          <w:szCs w:val="18"/>
        </w:rPr>
        <w:t xml:space="preserve"> </w:t>
      </w:r>
      <w:r w:rsidRPr="0068071F">
        <w:rPr>
          <w:szCs w:val="18"/>
        </w:rPr>
        <w:t>A</w:t>
      </w:r>
      <w:r w:rsidRPr="0068071F">
        <w:rPr>
          <w:i/>
          <w:szCs w:val="18"/>
        </w:rPr>
        <w:t xml:space="preserve"> </w:t>
      </w:r>
      <w:r w:rsidRPr="0068071F">
        <w:rPr>
          <w:szCs w:val="18"/>
        </w:rPr>
        <w:t>Qualitative</w:t>
      </w:r>
      <w:r w:rsidRPr="0068071F">
        <w:rPr>
          <w:i/>
          <w:szCs w:val="18"/>
        </w:rPr>
        <w:t xml:space="preserve"> </w:t>
      </w:r>
      <w:r w:rsidRPr="0068071F">
        <w:rPr>
          <w:szCs w:val="18"/>
        </w:rPr>
        <w:t>Analysis.</w:t>
      </w:r>
      <w:r w:rsidRPr="0068071F">
        <w:rPr>
          <w:i/>
          <w:szCs w:val="18"/>
        </w:rPr>
        <w:t xml:space="preserve"> Adv. </w:t>
      </w:r>
      <w:proofErr w:type="spellStart"/>
      <w:r w:rsidRPr="0068071F">
        <w:rPr>
          <w:i/>
          <w:szCs w:val="18"/>
        </w:rPr>
        <w:t>Radiat</w:t>
      </w:r>
      <w:proofErr w:type="spellEnd"/>
      <w:r w:rsidRPr="0068071F">
        <w:rPr>
          <w:i/>
          <w:szCs w:val="18"/>
        </w:rPr>
        <w:t xml:space="preserve">. Oncol. </w:t>
      </w:r>
      <w:r w:rsidRPr="0068071F">
        <w:rPr>
          <w:b/>
          <w:szCs w:val="18"/>
        </w:rPr>
        <w:t>2022</w:t>
      </w:r>
      <w:r w:rsidRPr="0068071F">
        <w:rPr>
          <w:szCs w:val="18"/>
        </w:rPr>
        <w:t>,</w:t>
      </w:r>
      <w:r w:rsidRPr="0068071F">
        <w:rPr>
          <w:i/>
          <w:szCs w:val="18"/>
        </w:rPr>
        <w:t xml:space="preserve"> 7</w:t>
      </w:r>
      <w:r w:rsidRPr="0068071F">
        <w:rPr>
          <w:szCs w:val="18"/>
        </w:rPr>
        <w:t>,</w:t>
      </w:r>
      <w:r w:rsidRPr="0068071F">
        <w:rPr>
          <w:i/>
          <w:szCs w:val="18"/>
        </w:rPr>
        <w:t xml:space="preserve"> </w:t>
      </w:r>
      <w:r w:rsidRPr="0068071F">
        <w:rPr>
          <w:szCs w:val="18"/>
        </w:rPr>
        <w:t>100986.</w:t>
      </w:r>
    </w:p>
    <w:p w14:paraId="39700186" w14:textId="00AB7515"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Axelsson,</w:t>
      </w:r>
      <w:r w:rsidRPr="0068071F">
        <w:rPr>
          <w:i/>
          <w:szCs w:val="18"/>
        </w:rPr>
        <w:t xml:space="preserve"> </w:t>
      </w:r>
      <w:r w:rsidRPr="0068071F">
        <w:rPr>
          <w:szCs w:val="18"/>
        </w:rPr>
        <w:t>A.</w:t>
      </w:r>
      <w:r w:rsidR="00CD1B57" w:rsidRPr="0068071F">
        <w:rPr>
          <w:szCs w:val="18"/>
        </w:rPr>
        <w:t>,</w:t>
      </w:r>
      <w:r w:rsidRPr="0068071F">
        <w:rPr>
          <w:i/>
          <w:szCs w:val="18"/>
        </w:rPr>
        <w:t xml:space="preserve"> </w:t>
      </w:r>
      <w:r w:rsidR="00742C30" w:rsidRPr="0068071F">
        <w:rPr>
          <w:rFonts w:cs="Segoe UI"/>
          <w:color w:val="212121"/>
          <w:szCs w:val="18"/>
          <w:shd w:val="clear" w:color="auto" w:fill="FFFFFF"/>
        </w:rPr>
        <w:t xml:space="preserve">Johansson, M., Bock, D., </w:t>
      </w:r>
      <w:proofErr w:type="spellStart"/>
      <w:r w:rsidR="00742C30" w:rsidRPr="0068071F">
        <w:rPr>
          <w:rFonts w:cs="Segoe UI"/>
          <w:color w:val="212121"/>
          <w:szCs w:val="18"/>
          <w:shd w:val="clear" w:color="auto" w:fill="FFFFFF"/>
        </w:rPr>
        <w:t>Haglind</w:t>
      </w:r>
      <w:proofErr w:type="spellEnd"/>
      <w:r w:rsidR="00742C30" w:rsidRPr="0068071F">
        <w:rPr>
          <w:rFonts w:cs="Segoe UI"/>
          <w:color w:val="212121"/>
          <w:szCs w:val="18"/>
          <w:shd w:val="clear" w:color="auto" w:fill="FFFFFF"/>
        </w:rPr>
        <w:t xml:space="preserve">, E., de la Croix, H., Nilsson, P. J., &amp; </w:t>
      </w:r>
      <w:proofErr w:type="spellStart"/>
      <w:r w:rsidR="00742C30" w:rsidRPr="0068071F">
        <w:rPr>
          <w:rFonts w:cs="Segoe UI"/>
          <w:color w:val="212121"/>
          <w:szCs w:val="18"/>
          <w:shd w:val="clear" w:color="auto" w:fill="FFFFFF"/>
        </w:rPr>
        <w:t>Angenete</w:t>
      </w:r>
      <w:proofErr w:type="spellEnd"/>
      <w:r w:rsidR="00742C30" w:rsidRPr="0068071F">
        <w:rPr>
          <w:rFonts w:cs="Segoe UI"/>
          <w:color w:val="212121"/>
          <w:szCs w:val="18"/>
          <w:shd w:val="clear" w:color="auto" w:fill="FFFFFF"/>
        </w:rPr>
        <w:t xml:space="preserve">, E. </w:t>
      </w:r>
      <w:r w:rsidRPr="0068071F">
        <w:rPr>
          <w:szCs w:val="18"/>
        </w:rPr>
        <w:t>Patient-reported</w:t>
      </w:r>
      <w:r w:rsidRPr="0068071F">
        <w:rPr>
          <w:i/>
          <w:szCs w:val="18"/>
        </w:rPr>
        <w:t xml:space="preserve"> </w:t>
      </w:r>
      <w:r w:rsidRPr="0068071F">
        <w:rPr>
          <w:szCs w:val="18"/>
        </w:rPr>
        <w:t>QoL</w:t>
      </w:r>
      <w:r w:rsidRPr="0068071F">
        <w:rPr>
          <w:i/>
          <w:szCs w:val="18"/>
        </w:rPr>
        <w:t xml:space="preserve"> </w:t>
      </w:r>
      <w:r w:rsidRPr="0068071F">
        <w:rPr>
          <w:szCs w:val="18"/>
        </w:rPr>
        <w:t>in</w:t>
      </w:r>
      <w:r w:rsidRPr="0068071F">
        <w:rPr>
          <w:i/>
          <w:szCs w:val="18"/>
        </w:rPr>
        <w:t xml:space="preserve"> </w:t>
      </w:r>
      <w:r w:rsidRPr="0068071F">
        <w:rPr>
          <w:szCs w:val="18"/>
        </w:rPr>
        <w:t>anal</w:t>
      </w:r>
      <w:r w:rsidRPr="0068071F">
        <w:rPr>
          <w:i/>
          <w:szCs w:val="18"/>
        </w:rPr>
        <w:t xml:space="preserve"> </w:t>
      </w:r>
      <w:r w:rsidRPr="0068071F">
        <w:rPr>
          <w:szCs w:val="18"/>
        </w:rPr>
        <w:t>cancer</w:t>
      </w:r>
      <w:r w:rsidRPr="0068071F">
        <w:rPr>
          <w:i/>
          <w:szCs w:val="18"/>
        </w:rPr>
        <w:t xml:space="preserve"> </w:t>
      </w:r>
      <w:r w:rsidRPr="0068071F">
        <w:rPr>
          <w:szCs w:val="18"/>
        </w:rPr>
        <w:t>survivors</w:t>
      </w:r>
      <w:r w:rsidRPr="0068071F">
        <w:rPr>
          <w:i/>
          <w:szCs w:val="18"/>
        </w:rPr>
        <w:t xml:space="preserve"> </w:t>
      </w:r>
      <w:r w:rsidRPr="0068071F">
        <w:rPr>
          <w:szCs w:val="18"/>
        </w:rPr>
        <w:t>3</w:t>
      </w:r>
      <w:r w:rsidRPr="0068071F">
        <w:rPr>
          <w:i/>
          <w:szCs w:val="18"/>
        </w:rPr>
        <w:t xml:space="preserve"> </w:t>
      </w:r>
      <w:r w:rsidRPr="0068071F">
        <w:rPr>
          <w:szCs w:val="18"/>
        </w:rPr>
        <w:t>and</w:t>
      </w:r>
      <w:r w:rsidRPr="0068071F">
        <w:rPr>
          <w:i/>
          <w:szCs w:val="18"/>
        </w:rPr>
        <w:t xml:space="preserve"> </w:t>
      </w:r>
      <w:r w:rsidRPr="0068071F">
        <w:rPr>
          <w:szCs w:val="18"/>
        </w:rPr>
        <w:t>6</w:t>
      </w:r>
      <w:r w:rsidRPr="0068071F">
        <w:rPr>
          <w:i/>
          <w:szCs w:val="18"/>
        </w:rPr>
        <w:t xml:space="preserve"> </w:t>
      </w:r>
      <w:r w:rsidRPr="0068071F">
        <w:rPr>
          <w:szCs w:val="18"/>
        </w:rPr>
        <w:t>years</w:t>
      </w:r>
      <w:r w:rsidRPr="0068071F">
        <w:rPr>
          <w:i/>
          <w:szCs w:val="18"/>
        </w:rPr>
        <w:t xml:space="preserve"> </w:t>
      </w:r>
      <w:r w:rsidRPr="0068071F">
        <w:rPr>
          <w:szCs w:val="18"/>
        </w:rPr>
        <w:t>after</w:t>
      </w:r>
      <w:r w:rsidRPr="0068071F">
        <w:rPr>
          <w:i/>
          <w:szCs w:val="18"/>
        </w:rPr>
        <w:t xml:space="preserve"> </w:t>
      </w:r>
      <w:r w:rsidRPr="0068071F">
        <w:rPr>
          <w:szCs w:val="18"/>
        </w:rPr>
        <w:t>treatment-results</w:t>
      </w:r>
      <w:r w:rsidRPr="0068071F">
        <w:rPr>
          <w:i/>
          <w:szCs w:val="18"/>
        </w:rPr>
        <w:t xml:space="preserve"> </w:t>
      </w:r>
      <w:r w:rsidRPr="0068071F">
        <w:rPr>
          <w:szCs w:val="18"/>
        </w:rPr>
        <w:t>from</w:t>
      </w:r>
      <w:r w:rsidRPr="0068071F">
        <w:rPr>
          <w:i/>
          <w:szCs w:val="18"/>
        </w:rPr>
        <w:t xml:space="preserve"> </w:t>
      </w:r>
      <w:r w:rsidRPr="0068071F">
        <w:rPr>
          <w:szCs w:val="18"/>
        </w:rPr>
        <w:t>the</w:t>
      </w:r>
      <w:r w:rsidRPr="0068071F">
        <w:rPr>
          <w:i/>
          <w:szCs w:val="18"/>
        </w:rPr>
        <w:t xml:space="preserve"> </w:t>
      </w:r>
      <w:r w:rsidRPr="0068071F">
        <w:rPr>
          <w:szCs w:val="18"/>
        </w:rPr>
        <w:t>Swedish</w:t>
      </w:r>
      <w:r w:rsidRPr="0068071F">
        <w:rPr>
          <w:i/>
          <w:szCs w:val="18"/>
        </w:rPr>
        <w:t xml:space="preserve"> </w:t>
      </w:r>
      <w:r w:rsidRPr="0068071F">
        <w:rPr>
          <w:szCs w:val="18"/>
        </w:rPr>
        <w:t>national</w:t>
      </w:r>
      <w:r w:rsidRPr="0068071F">
        <w:rPr>
          <w:i/>
          <w:szCs w:val="18"/>
        </w:rPr>
        <w:t xml:space="preserve"> </w:t>
      </w:r>
      <w:r w:rsidRPr="0068071F">
        <w:rPr>
          <w:szCs w:val="18"/>
        </w:rPr>
        <w:t>ANCA</w:t>
      </w:r>
      <w:r w:rsidRPr="0068071F">
        <w:rPr>
          <w:i/>
          <w:szCs w:val="18"/>
        </w:rPr>
        <w:t xml:space="preserve"> </w:t>
      </w:r>
      <w:r w:rsidRPr="0068071F">
        <w:rPr>
          <w:szCs w:val="18"/>
        </w:rPr>
        <w:t>study.</w:t>
      </w:r>
      <w:r w:rsidRPr="0068071F">
        <w:rPr>
          <w:i/>
          <w:szCs w:val="18"/>
        </w:rPr>
        <w:t xml:space="preserve"> Support. Care Cancer </w:t>
      </w:r>
      <w:r w:rsidRPr="0068071F">
        <w:rPr>
          <w:b/>
          <w:szCs w:val="18"/>
        </w:rPr>
        <w:t>2022</w:t>
      </w:r>
      <w:r w:rsidRPr="0068071F">
        <w:rPr>
          <w:szCs w:val="18"/>
        </w:rPr>
        <w:t>,</w:t>
      </w:r>
      <w:r w:rsidRPr="0068071F">
        <w:rPr>
          <w:i/>
          <w:szCs w:val="18"/>
        </w:rPr>
        <w:t xml:space="preserve"> 30</w:t>
      </w:r>
      <w:r w:rsidRPr="0068071F">
        <w:rPr>
          <w:szCs w:val="18"/>
        </w:rPr>
        <w:t>,</w:t>
      </w:r>
      <w:r w:rsidRPr="0068071F">
        <w:rPr>
          <w:i/>
          <w:szCs w:val="18"/>
        </w:rPr>
        <w:t xml:space="preserve"> </w:t>
      </w:r>
      <w:r w:rsidRPr="0068071F">
        <w:rPr>
          <w:szCs w:val="18"/>
        </w:rPr>
        <w:t>4169–4178.</w:t>
      </w:r>
    </w:p>
    <w:p w14:paraId="18F734E5" w14:textId="4CB75E01"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Sodergren,</w:t>
      </w:r>
      <w:r w:rsidRPr="0068071F">
        <w:rPr>
          <w:i/>
          <w:szCs w:val="18"/>
        </w:rPr>
        <w:t xml:space="preserve"> </w:t>
      </w:r>
      <w:r w:rsidRPr="0068071F">
        <w:rPr>
          <w:szCs w:val="18"/>
        </w:rPr>
        <w:t>S.C.</w:t>
      </w:r>
      <w:r w:rsidR="00CD1B57" w:rsidRPr="0068071F">
        <w:rPr>
          <w:szCs w:val="18"/>
        </w:rPr>
        <w:t>,</w:t>
      </w:r>
      <w:r w:rsidR="00742C30" w:rsidRPr="0068071F">
        <w:rPr>
          <w:rFonts w:cs="Segoe UI"/>
          <w:color w:val="212121"/>
          <w:szCs w:val="18"/>
          <w:shd w:val="clear" w:color="auto" w:fill="FFFFFF"/>
        </w:rPr>
        <w:t xml:space="preserve"> Johnson, C. D., Gilbert, A., Darlington, A. S., Cocks, K., Guren, M. G., Rivin Del Campo, E., Brannan, C., Christensen, P., Chu, W.,</w:t>
      </w:r>
      <w:r w:rsidRPr="0068071F">
        <w:rPr>
          <w:i/>
          <w:szCs w:val="18"/>
        </w:rPr>
        <w:t xml:space="preserve"> </w:t>
      </w:r>
      <w:r w:rsidRPr="0068071F">
        <w:rPr>
          <w:szCs w:val="18"/>
        </w:rPr>
        <w:t>et al.</w:t>
      </w:r>
      <w:r w:rsidRPr="0068071F">
        <w:rPr>
          <w:i/>
          <w:szCs w:val="18"/>
        </w:rPr>
        <w:t xml:space="preserve"> </w:t>
      </w:r>
      <w:r w:rsidRPr="0068071F">
        <w:rPr>
          <w:szCs w:val="18"/>
        </w:rPr>
        <w:t>International</w:t>
      </w:r>
      <w:r w:rsidRPr="0068071F">
        <w:rPr>
          <w:i/>
          <w:szCs w:val="18"/>
        </w:rPr>
        <w:t xml:space="preserve"> </w:t>
      </w:r>
      <w:r w:rsidRPr="0068071F">
        <w:rPr>
          <w:szCs w:val="18"/>
        </w:rPr>
        <w:t>Validation</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EORTC</w:t>
      </w:r>
      <w:r w:rsidRPr="0068071F">
        <w:rPr>
          <w:i/>
          <w:szCs w:val="18"/>
        </w:rPr>
        <w:t xml:space="preserve"> </w:t>
      </w:r>
      <w:r w:rsidRPr="0068071F">
        <w:rPr>
          <w:szCs w:val="18"/>
        </w:rPr>
        <w:t>QLQ-ANL27,</w:t>
      </w:r>
      <w:r w:rsidRPr="0068071F">
        <w:rPr>
          <w:i/>
          <w:szCs w:val="18"/>
        </w:rPr>
        <w:t xml:space="preserve"> </w:t>
      </w:r>
      <w:r w:rsidRPr="0068071F">
        <w:rPr>
          <w:szCs w:val="18"/>
        </w:rPr>
        <w:t>a</w:t>
      </w:r>
      <w:r w:rsidRPr="0068071F">
        <w:rPr>
          <w:i/>
          <w:szCs w:val="18"/>
        </w:rPr>
        <w:t xml:space="preserve"> </w:t>
      </w:r>
      <w:r w:rsidRPr="0068071F">
        <w:rPr>
          <w:szCs w:val="18"/>
        </w:rPr>
        <w:t>Field</w:t>
      </w:r>
      <w:r w:rsidRPr="0068071F">
        <w:rPr>
          <w:i/>
          <w:szCs w:val="18"/>
        </w:rPr>
        <w:t xml:space="preserve"> </w:t>
      </w:r>
      <w:r w:rsidRPr="0068071F">
        <w:rPr>
          <w:szCs w:val="18"/>
        </w:rPr>
        <w:t>Study</w:t>
      </w:r>
      <w:r w:rsidRPr="0068071F">
        <w:rPr>
          <w:i/>
          <w:szCs w:val="18"/>
        </w:rPr>
        <w:t xml:space="preserve"> </w:t>
      </w:r>
      <w:r w:rsidRPr="0068071F">
        <w:rPr>
          <w:szCs w:val="18"/>
        </w:rPr>
        <w:t>to</w:t>
      </w:r>
      <w:r w:rsidRPr="0068071F">
        <w:rPr>
          <w:i/>
          <w:szCs w:val="18"/>
        </w:rPr>
        <w:t xml:space="preserve"> </w:t>
      </w:r>
      <w:r w:rsidRPr="0068071F">
        <w:rPr>
          <w:szCs w:val="18"/>
        </w:rPr>
        <w:t>Test</w:t>
      </w:r>
      <w:r w:rsidRPr="0068071F">
        <w:rPr>
          <w:i/>
          <w:szCs w:val="18"/>
        </w:rPr>
        <w:t xml:space="preserve"> </w:t>
      </w:r>
      <w:r w:rsidRPr="0068071F">
        <w:rPr>
          <w:szCs w:val="18"/>
        </w:rPr>
        <w:t>the</w:t>
      </w:r>
      <w:r w:rsidRPr="0068071F">
        <w:rPr>
          <w:i/>
          <w:szCs w:val="18"/>
        </w:rPr>
        <w:t xml:space="preserve"> </w:t>
      </w:r>
      <w:r w:rsidRPr="0068071F">
        <w:rPr>
          <w:szCs w:val="18"/>
        </w:rPr>
        <w:t>Anal</w:t>
      </w:r>
      <w:r w:rsidRPr="0068071F">
        <w:rPr>
          <w:i/>
          <w:szCs w:val="18"/>
        </w:rPr>
        <w:t xml:space="preserve"> </w:t>
      </w:r>
      <w:r w:rsidRPr="0068071F">
        <w:rPr>
          <w:szCs w:val="18"/>
        </w:rPr>
        <w:t>Cancer-Specific</w:t>
      </w:r>
      <w:r w:rsidRPr="0068071F">
        <w:rPr>
          <w:i/>
          <w:szCs w:val="18"/>
        </w:rPr>
        <w:t xml:space="preserve"> </w:t>
      </w:r>
      <w:r w:rsidRPr="0068071F">
        <w:rPr>
          <w:szCs w:val="18"/>
        </w:rPr>
        <w:t>Health-Related</w:t>
      </w:r>
      <w:r w:rsidRPr="0068071F">
        <w:rPr>
          <w:i/>
          <w:szCs w:val="18"/>
        </w:rPr>
        <w:t xml:space="preserve"> </w:t>
      </w:r>
      <w:r w:rsidRPr="0068071F">
        <w:rPr>
          <w:szCs w:val="18"/>
        </w:rPr>
        <w:t>Quality-of-Life</w:t>
      </w:r>
      <w:r w:rsidRPr="0068071F">
        <w:rPr>
          <w:i/>
          <w:szCs w:val="18"/>
        </w:rPr>
        <w:t xml:space="preserve"> </w:t>
      </w:r>
      <w:r w:rsidRPr="0068071F">
        <w:rPr>
          <w:szCs w:val="18"/>
        </w:rPr>
        <w:t>Questionnaire.</w:t>
      </w:r>
      <w:r w:rsidRPr="0068071F">
        <w:rPr>
          <w:i/>
          <w:szCs w:val="18"/>
        </w:rPr>
        <w:t xml:space="preserve"> Int. J. </w:t>
      </w:r>
      <w:proofErr w:type="spellStart"/>
      <w:r w:rsidRPr="0068071F">
        <w:rPr>
          <w:i/>
          <w:szCs w:val="18"/>
        </w:rPr>
        <w:t>Radiat</w:t>
      </w:r>
      <w:proofErr w:type="spellEnd"/>
      <w:r w:rsidRPr="0068071F">
        <w:rPr>
          <w:i/>
          <w:szCs w:val="18"/>
        </w:rPr>
        <w:t xml:space="preserve">. Oncol. Biol. Phys. </w:t>
      </w:r>
      <w:r w:rsidRPr="0068071F">
        <w:rPr>
          <w:b/>
          <w:szCs w:val="18"/>
        </w:rPr>
        <w:t>2023</w:t>
      </w:r>
      <w:r w:rsidRPr="0068071F">
        <w:rPr>
          <w:szCs w:val="18"/>
        </w:rPr>
        <w:t>,</w:t>
      </w:r>
      <w:r w:rsidRPr="0068071F">
        <w:rPr>
          <w:i/>
          <w:szCs w:val="18"/>
        </w:rPr>
        <w:t xml:space="preserve"> 115</w:t>
      </w:r>
      <w:r w:rsidRPr="0068071F">
        <w:rPr>
          <w:szCs w:val="18"/>
        </w:rPr>
        <w:t>,</w:t>
      </w:r>
      <w:r w:rsidRPr="0068071F">
        <w:rPr>
          <w:i/>
          <w:szCs w:val="18"/>
        </w:rPr>
        <w:t xml:space="preserve"> </w:t>
      </w:r>
      <w:r w:rsidRPr="0068071F">
        <w:rPr>
          <w:szCs w:val="18"/>
        </w:rPr>
        <w:t>1155–1164.</w:t>
      </w:r>
    </w:p>
    <w:p w14:paraId="5EB4E60B" w14:textId="1A34FC38"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Whistance</w:t>
      </w:r>
      <w:proofErr w:type="spellEnd"/>
      <w:r w:rsidRPr="0068071F">
        <w:rPr>
          <w:szCs w:val="18"/>
        </w:rPr>
        <w:t>,</w:t>
      </w:r>
      <w:r w:rsidRPr="0068071F">
        <w:rPr>
          <w:i/>
          <w:szCs w:val="18"/>
        </w:rPr>
        <w:t xml:space="preserve"> </w:t>
      </w:r>
      <w:r w:rsidRPr="0068071F">
        <w:rPr>
          <w:szCs w:val="18"/>
        </w:rPr>
        <w:t>R.N.</w:t>
      </w:r>
      <w:r w:rsidR="00CD1B57" w:rsidRPr="0068071F">
        <w:rPr>
          <w:szCs w:val="18"/>
        </w:rPr>
        <w:t>,</w:t>
      </w:r>
      <w:r w:rsidR="00742C30" w:rsidRPr="0068071F">
        <w:rPr>
          <w:szCs w:val="18"/>
        </w:rPr>
        <w:t xml:space="preserve"> </w:t>
      </w:r>
      <w:r w:rsidR="00CD1B57" w:rsidRPr="0068071F">
        <w:rPr>
          <w:rFonts w:cs="Segoe UI"/>
          <w:color w:val="212121"/>
          <w:shd w:val="clear" w:color="auto" w:fill="FFFFFF"/>
        </w:rPr>
        <w:t xml:space="preserve">Conroy, T., Chie, W., Costantini, A., Sezer, O., Koller, M., Johnson, C. D., Pilkington, S. A., Arraras, J., Ben-Josef, E., </w:t>
      </w:r>
      <w:r w:rsidRPr="0068071F">
        <w:rPr>
          <w:szCs w:val="18"/>
        </w:rPr>
        <w:t>et al.</w:t>
      </w:r>
      <w:r w:rsidRPr="0068071F">
        <w:rPr>
          <w:i/>
          <w:szCs w:val="18"/>
        </w:rPr>
        <w:t xml:space="preserve"> </w:t>
      </w:r>
      <w:r w:rsidRPr="0068071F">
        <w:rPr>
          <w:szCs w:val="18"/>
        </w:rPr>
        <w:t>Clinical</w:t>
      </w:r>
      <w:r w:rsidRPr="0068071F">
        <w:rPr>
          <w:i/>
          <w:szCs w:val="18"/>
        </w:rPr>
        <w:t xml:space="preserve"> </w:t>
      </w:r>
      <w:r w:rsidRPr="0068071F">
        <w:rPr>
          <w:szCs w:val="18"/>
        </w:rPr>
        <w:t>and</w:t>
      </w:r>
      <w:r w:rsidRPr="0068071F">
        <w:rPr>
          <w:i/>
          <w:szCs w:val="18"/>
        </w:rPr>
        <w:t xml:space="preserve"> </w:t>
      </w:r>
      <w:r w:rsidRPr="0068071F">
        <w:rPr>
          <w:szCs w:val="18"/>
        </w:rPr>
        <w:t>psychometric</w:t>
      </w:r>
      <w:r w:rsidRPr="0068071F">
        <w:rPr>
          <w:i/>
          <w:szCs w:val="18"/>
        </w:rPr>
        <w:t xml:space="preserve"> </w:t>
      </w:r>
      <w:r w:rsidRPr="0068071F">
        <w:rPr>
          <w:szCs w:val="18"/>
        </w:rPr>
        <w:t>validation</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EORTC</w:t>
      </w:r>
      <w:r w:rsidRPr="0068071F">
        <w:rPr>
          <w:i/>
          <w:szCs w:val="18"/>
        </w:rPr>
        <w:t xml:space="preserve"> </w:t>
      </w:r>
      <w:r w:rsidRPr="0068071F">
        <w:rPr>
          <w:szCs w:val="18"/>
        </w:rPr>
        <w:t>QLQ-CR29</w:t>
      </w:r>
      <w:r w:rsidRPr="0068071F">
        <w:rPr>
          <w:i/>
          <w:szCs w:val="18"/>
        </w:rPr>
        <w:t xml:space="preserve"> </w:t>
      </w:r>
      <w:r w:rsidRPr="0068071F">
        <w:rPr>
          <w:szCs w:val="18"/>
        </w:rPr>
        <w:t>questionnaire</w:t>
      </w:r>
      <w:r w:rsidRPr="0068071F">
        <w:rPr>
          <w:i/>
          <w:szCs w:val="18"/>
        </w:rPr>
        <w:t xml:space="preserve"> </w:t>
      </w:r>
      <w:r w:rsidRPr="0068071F">
        <w:rPr>
          <w:szCs w:val="18"/>
        </w:rPr>
        <w:t>module</w:t>
      </w:r>
      <w:r w:rsidRPr="0068071F">
        <w:rPr>
          <w:i/>
          <w:szCs w:val="18"/>
        </w:rPr>
        <w:t xml:space="preserve"> </w:t>
      </w:r>
      <w:r w:rsidRPr="0068071F">
        <w:rPr>
          <w:szCs w:val="18"/>
        </w:rPr>
        <w:t>to</w:t>
      </w:r>
      <w:r w:rsidRPr="0068071F">
        <w:rPr>
          <w:i/>
          <w:szCs w:val="18"/>
        </w:rPr>
        <w:t xml:space="preserve"> </w:t>
      </w:r>
      <w:r w:rsidRPr="0068071F">
        <w:rPr>
          <w:szCs w:val="18"/>
        </w:rPr>
        <w:t>assess</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colorectal</w:t>
      </w:r>
      <w:r w:rsidRPr="0068071F">
        <w:rPr>
          <w:i/>
          <w:szCs w:val="18"/>
        </w:rPr>
        <w:t xml:space="preserve"> </w:t>
      </w:r>
      <w:r w:rsidRPr="0068071F">
        <w:rPr>
          <w:szCs w:val="18"/>
        </w:rPr>
        <w:t>cancer.</w:t>
      </w:r>
      <w:r w:rsidRPr="0068071F">
        <w:rPr>
          <w:i/>
          <w:szCs w:val="18"/>
        </w:rPr>
        <w:t xml:space="preserve"> Eur. J. Cancer </w:t>
      </w:r>
      <w:r w:rsidRPr="0068071F">
        <w:rPr>
          <w:b/>
          <w:szCs w:val="18"/>
        </w:rPr>
        <w:t>2009</w:t>
      </w:r>
      <w:r w:rsidRPr="0068071F">
        <w:rPr>
          <w:szCs w:val="18"/>
        </w:rPr>
        <w:t>,</w:t>
      </w:r>
      <w:r w:rsidRPr="0068071F">
        <w:rPr>
          <w:i/>
          <w:szCs w:val="18"/>
        </w:rPr>
        <w:t xml:space="preserve"> 45</w:t>
      </w:r>
      <w:r w:rsidRPr="0068071F">
        <w:rPr>
          <w:szCs w:val="18"/>
        </w:rPr>
        <w:t>, 3017–3026.</w:t>
      </w:r>
    </w:p>
    <w:p w14:paraId="5CEA1E51" w14:textId="68A3C5F8"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Knowles,</w:t>
      </w:r>
      <w:r w:rsidRPr="0068071F">
        <w:rPr>
          <w:i/>
          <w:szCs w:val="18"/>
        </w:rPr>
        <w:t xml:space="preserve"> </w:t>
      </w:r>
      <w:r w:rsidRPr="0068071F">
        <w:rPr>
          <w:szCs w:val="18"/>
        </w:rPr>
        <w:t>G.</w:t>
      </w:r>
      <w:r w:rsidR="00CD1B57" w:rsidRPr="0068071F">
        <w:rPr>
          <w:szCs w:val="18"/>
        </w:rPr>
        <w:t>,</w:t>
      </w:r>
      <w:r w:rsidRPr="0068071F">
        <w:rPr>
          <w:i/>
          <w:szCs w:val="18"/>
        </w:rPr>
        <w:t xml:space="preserve"> </w:t>
      </w:r>
      <w:r w:rsidR="00181676" w:rsidRPr="0068071F">
        <w:rPr>
          <w:rFonts w:cs="Segoe UI"/>
          <w:color w:val="212121"/>
          <w:szCs w:val="18"/>
          <w:shd w:val="clear" w:color="auto" w:fill="FFFFFF"/>
        </w:rPr>
        <w:t xml:space="preserve">Haigh, R., McLean, C., &amp; Phillips, H. </w:t>
      </w:r>
      <w:r w:rsidRPr="0068071F">
        <w:rPr>
          <w:szCs w:val="18"/>
        </w:rPr>
        <w:t>Late</w:t>
      </w:r>
      <w:r w:rsidRPr="0068071F">
        <w:rPr>
          <w:i/>
          <w:szCs w:val="18"/>
        </w:rPr>
        <w:t xml:space="preserve"> </w:t>
      </w:r>
      <w:r w:rsidRPr="0068071F">
        <w:rPr>
          <w:szCs w:val="18"/>
        </w:rPr>
        <w:t>effects</w:t>
      </w:r>
      <w:r w:rsidRPr="0068071F">
        <w:rPr>
          <w:i/>
          <w:szCs w:val="18"/>
        </w:rPr>
        <w:t xml:space="preserve"> </w:t>
      </w:r>
      <w:r w:rsidRPr="0068071F">
        <w:rPr>
          <w:szCs w:val="18"/>
        </w:rPr>
        <w:t>and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after</w:t>
      </w:r>
      <w:r w:rsidRPr="0068071F">
        <w:rPr>
          <w:i/>
          <w:szCs w:val="18"/>
        </w:rPr>
        <w:t xml:space="preserve"> </w:t>
      </w:r>
      <w:r w:rsidRPr="0068071F">
        <w:rPr>
          <w:szCs w:val="18"/>
        </w:rPr>
        <w:t>chemo-radiation</w:t>
      </w:r>
      <w:r w:rsidRPr="0068071F">
        <w:rPr>
          <w:i/>
          <w:szCs w:val="18"/>
        </w:rPr>
        <w:t xml:space="preserve"> </w:t>
      </w:r>
      <w:r w:rsidRPr="0068071F">
        <w:rPr>
          <w:szCs w:val="18"/>
        </w:rPr>
        <w:t>for</w:t>
      </w:r>
      <w:r w:rsidRPr="0068071F">
        <w:rPr>
          <w:i/>
          <w:szCs w:val="18"/>
        </w:rPr>
        <w:t xml:space="preserve"> </w:t>
      </w:r>
      <w:r w:rsidRPr="0068071F">
        <w:rPr>
          <w:szCs w:val="18"/>
        </w:rPr>
        <w:t>the</w:t>
      </w:r>
      <w:r w:rsidRPr="0068071F">
        <w:rPr>
          <w:i/>
          <w:szCs w:val="18"/>
        </w:rPr>
        <w:t xml:space="preserve"> </w:t>
      </w:r>
      <w:r w:rsidRPr="0068071F">
        <w:rPr>
          <w:szCs w:val="18"/>
        </w:rPr>
        <w:t>treatment</w:t>
      </w:r>
      <w:r w:rsidRPr="0068071F">
        <w:rPr>
          <w:i/>
          <w:szCs w:val="18"/>
        </w:rPr>
        <w:t xml:space="preserve"> </w:t>
      </w:r>
      <w:r w:rsidRPr="0068071F">
        <w:rPr>
          <w:szCs w:val="18"/>
        </w:rPr>
        <w:t>of</w:t>
      </w:r>
      <w:r w:rsidRPr="0068071F">
        <w:rPr>
          <w:i/>
          <w:szCs w:val="18"/>
        </w:rPr>
        <w:t xml:space="preserve"> </w:t>
      </w:r>
      <w:r w:rsidRPr="0068071F">
        <w:rPr>
          <w:szCs w:val="18"/>
        </w:rPr>
        <w:t>anal</w:t>
      </w:r>
      <w:r w:rsidRPr="0068071F">
        <w:rPr>
          <w:i/>
          <w:szCs w:val="18"/>
        </w:rPr>
        <w:t xml:space="preserve"> </w:t>
      </w:r>
      <w:r w:rsidRPr="0068071F">
        <w:rPr>
          <w:szCs w:val="18"/>
        </w:rPr>
        <w:t>cancer.</w:t>
      </w:r>
      <w:r w:rsidRPr="0068071F">
        <w:rPr>
          <w:i/>
          <w:szCs w:val="18"/>
        </w:rPr>
        <w:t xml:space="preserve"> Eur. J. Oncol. </w:t>
      </w:r>
      <w:proofErr w:type="spellStart"/>
      <w:r w:rsidRPr="0068071F">
        <w:rPr>
          <w:i/>
          <w:szCs w:val="18"/>
        </w:rPr>
        <w:t>Nurs</w:t>
      </w:r>
      <w:proofErr w:type="spellEnd"/>
      <w:r w:rsidRPr="0068071F">
        <w:rPr>
          <w:i/>
          <w:szCs w:val="18"/>
        </w:rPr>
        <w:t xml:space="preserve">. </w:t>
      </w:r>
      <w:r w:rsidRPr="0068071F">
        <w:rPr>
          <w:b/>
          <w:szCs w:val="18"/>
        </w:rPr>
        <w:t>2015</w:t>
      </w:r>
      <w:r w:rsidRPr="0068071F">
        <w:rPr>
          <w:szCs w:val="18"/>
        </w:rPr>
        <w:t>,</w:t>
      </w:r>
      <w:r w:rsidRPr="0068071F">
        <w:rPr>
          <w:i/>
          <w:szCs w:val="18"/>
        </w:rPr>
        <w:t xml:space="preserve"> 19</w:t>
      </w:r>
      <w:r w:rsidRPr="0068071F">
        <w:rPr>
          <w:szCs w:val="18"/>
        </w:rPr>
        <w:t>, 479–485.</w:t>
      </w:r>
    </w:p>
    <w:p w14:paraId="1C99FFF7" w14:textId="308FDE18"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Pedersen,</w:t>
      </w:r>
      <w:r w:rsidRPr="0068071F">
        <w:rPr>
          <w:i/>
          <w:szCs w:val="18"/>
        </w:rPr>
        <w:t xml:space="preserve"> </w:t>
      </w:r>
      <w:r w:rsidRPr="0068071F">
        <w:rPr>
          <w:szCs w:val="18"/>
        </w:rPr>
        <w:t>T.B.</w:t>
      </w:r>
      <w:r w:rsidR="00CD1B57" w:rsidRPr="0068071F">
        <w:rPr>
          <w:szCs w:val="18"/>
        </w:rPr>
        <w:t>,</w:t>
      </w:r>
      <w:r w:rsidRPr="0068071F">
        <w:rPr>
          <w:i/>
          <w:szCs w:val="18"/>
        </w:rPr>
        <w:t xml:space="preserve"> </w:t>
      </w:r>
      <w:r w:rsidR="00181676" w:rsidRPr="0068071F">
        <w:rPr>
          <w:rFonts w:cs="Segoe UI"/>
          <w:color w:val="212121"/>
          <w:szCs w:val="18"/>
          <w:shd w:val="clear" w:color="auto" w:fill="FFFFFF"/>
        </w:rPr>
        <w:t xml:space="preserve">Juvik, A. F., Koren, S. F., Gocht-Jensen, P., &amp; Klein, M. F.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following</w:t>
      </w:r>
      <w:r w:rsidRPr="0068071F">
        <w:rPr>
          <w:i/>
          <w:szCs w:val="18"/>
        </w:rPr>
        <w:t xml:space="preserve"> </w:t>
      </w:r>
      <w:r w:rsidRPr="0068071F">
        <w:rPr>
          <w:szCs w:val="18"/>
        </w:rPr>
        <w:t>salvage</w:t>
      </w:r>
      <w:r w:rsidRPr="0068071F">
        <w:rPr>
          <w:i/>
          <w:szCs w:val="18"/>
        </w:rPr>
        <w:t xml:space="preserve"> </w:t>
      </w:r>
      <w:r w:rsidRPr="0068071F">
        <w:rPr>
          <w:szCs w:val="18"/>
        </w:rPr>
        <w:t>surgery</w:t>
      </w:r>
      <w:r w:rsidRPr="0068071F">
        <w:rPr>
          <w:i/>
          <w:szCs w:val="18"/>
        </w:rPr>
        <w:t xml:space="preserve"> </w:t>
      </w:r>
      <w:r w:rsidRPr="0068071F">
        <w:rPr>
          <w:szCs w:val="18"/>
        </w:rPr>
        <w:t>for</w:t>
      </w:r>
      <w:r w:rsidRPr="0068071F">
        <w:rPr>
          <w:i/>
          <w:szCs w:val="18"/>
        </w:rPr>
        <w:t xml:space="preserve"> </w:t>
      </w:r>
      <w:r w:rsidRPr="0068071F">
        <w:rPr>
          <w:szCs w:val="18"/>
        </w:rPr>
        <w:t>squamous</w:t>
      </w:r>
      <w:r w:rsidRPr="0068071F">
        <w:rPr>
          <w:i/>
          <w:szCs w:val="18"/>
        </w:rPr>
        <w:t xml:space="preserve"> </w:t>
      </w:r>
      <w:r w:rsidRPr="0068071F">
        <w:rPr>
          <w:szCs w:val="18"/>
        </w:rPr>
        <w:t>cell</w:t>
      </w:r>
      <w:r w:rsidRPr="0068071F">
        <w:rPr>
          <w:i/>
          <w:szCs w:val="18"/>
        </w:rPr>
        <w:t xml:space="preserve"> </w:t>
      </w:r>
      <w:r w:rsidRPr="0068071F">
        <w:rPr>
          <w:szCs w:val="18"/>
        </w:rPr>
        <w:t>carcinoma</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anus.</w:t>
      </w:r>
      <w:r w:rsidRPr="0068071F">
        <w:rPr>
          <w:i/>
          <w:szCs w:val="18"/>
        </w:rPr>
        <w:t xml:space="preserve"> Eur. J. Surg. Oncol. </w:t>
      </w:r>
      <w:r w:rsidRPr="0068071F">
        <w:rPr>
          <w:b/>
          <w:szCs w:val="18"/>
        </w:rPr>
        <w:t>2019</w:t>
      </w:r>
      <w:r w:rsidRPr="0068071F">
        <w:rPr>
          <w:szCs w:val="18"/>
        </w:rPr>
        <w:t>,</w:t>
      </w:r>
      <w:r w:rsidRPr="0068071F">
        <w:rPr>
          <w:i/>
          <w:szCs w:val="18"/>
        </w:rPr>
        <w:t xml:space="preserve"> 45</w:t>
      </w:r>
      <w:r w:rsidRPr="0068071F">
        <w:rPr>
          <w:szCs w:val="18"/>
        </w:rPr>
        <w:t>,</w:t>
      </w:r>
      <w:r w:rsidRPr="0068071F">
        <w:rPr>
          <w:i/>
          <w:szCs w:val="18"/>
        </w:rPr>
        <w:t xml:space="preserve"> </w:t>
      </w:r>
      <w:r w:rsidRPr="0068071F">
        <w:rPr>
          <w:szCs w:val="18"/>
        </w:rPr>
        <w:t>995–998.</w:t>
      </w:r>
    </w:p>
    <w:p w14:paraId="5AFD67D8" w14:textId="1A4817D0"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Joseph,</w:t>
      </w:r>
      <w:r w:rsidRPr="0068071F">
        <w:rPr>
          <w:i/>
          <w:szCs w:val="18"/>
        </w:rPr>
        <w:t xml:space="preserve"> </w:t>
      </w:r>
      <w:r w:rsidRPr="0068071F">
        <w:rPr>
          <w:szCs w:val="18"/>
        </w:rPr>
        <w:t>K.</w:t>
      </w:r>
      <w:r w:rsidR="00CD1B57" w:rsidRPr="0068071F">
        <w:rPr>
          <w:szCs w:val="18"/>
        </w:rPr>
        <w:t>,</w:t>
      </w:r>
      <w:r w:rsidRPr="0068071F">
        <w:rPr>
          <w:i/>
          <w:szCs w:val="18"/>
        </w:rPr>
        <w:t xml:space="preserve"> </w:t>
      </w:r>
      <w:r w:rsidR="00181676" w:rsidRPr="0068071F">
        <w:rPr>
          <w:rFonts w:cs="Segoe UI"/>
          <w:color w:val="212121"/>
          <w:szCs w:val="18"/>
          <w:shd w:val="clear" w:color="auto" w:fill="FFFFFF"/>
        </w:rPr>
        <w:t xml:space="preserve">Vos, L. J., Warkentin, H., Paulson, K., </w:t>
      </w:r>
      <w:proofErr w:type="spellStart"/>
      <w:r w:rsidR="00181676" w:rsidRPr="0068071F">
        <w:rPr>
          <w:rFonts w:cs="Segoe UI"/>
          <w:color w:val="212121"/>
          <w:szCs w:val="18"/>
          <w:shd w:val="clear" w:color="auto" w:fill="FFFFFF"/>
        </w:rPr>
        <w:t>Polkosnik</w:t>
      </w:r>
      <w:proofErr w:type="spellEnd"/>
      <w:r w:rsidR="00181676" w:rsidRPr="0068071F">
        <w:rPr>
          <w:rFonts w:cs="Segoe UI"/>
          <w:color w:val="212121"/>
          <w:szCs w:val="18"/>
          <w:shd w:val="clear" w:color="auto" w:fill="FFFFFF"/>
        </w:rPr>
        <w:t>, L. A., Usmani, N., Tankel, K., Severin, D., Nijjar, T., Schiller, D.,</w:t>
      </w:r>
      <w:r w:rsidR="00CD1B57" w:rsidRPr="0068071F">
        <w:rPr>
          <w:rFonts w:cs="Segoe UI"/>
          <w:color w:val="212121"/>
          <w:szCs w:val="18"/>
          <w:shd w:val="clear" w:color="auto" w:fill="FFFFFF"/>
        </w:rPr>
        <w:t xml:space="preserve"> </w:t>
      </w:r>
      <w:r w:rsidRPr="0068071F">
        <w:rPr>
          <w:szCs w:val="18"/>
        </w:rPr>
        <w:t>et al.</w:t>
      </w:r>
      <w:r w:rsidRPr="0068071F">
        <w:rPr>
          <w:i/>
          <w:szCs w:val="18"/>
        </w:rPr>
        <w:t xml:space="preserve"> </w:t>
      </w:r>
      <w:r w:rsidRPr="0068071F">
        <w:rPr>
          <w:szCs w:val="18"/>
        </w:rPr>
        <w:t>Patient</w:t>
      </w:r>
      <w:r w:rsidRPr="0068071F">
        <w:rPr>
          <w:i/>
          <w:szCs w:val="18"/>
        </w:rPr>
        <w:t xml:space="preserve"> </w:t>
      </w:r>
      <w:r w:rsidRPr="0068071F">
        <w:rPr>
          <w:szCs w:val="18"/>
        </w:rPr>
        <w:t>reported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after</w:t>
      </w:r>
      <w:r w:rsidRPr="0068071F">
        <w:rPr>
          <w:i/>
          <w:szCs w:val="18"/>
        </w:rPr>
        <w:t xml:space="preserve"> </w:t>
      </w:r>
      <w:r w:rsidRPr="0068071F">
        <w:rPr>
          <w:szCs w:val="18"/>
        </w:rPr>
        <w:t>helical</w:t>
      </w:r>
      <w:r w:rsidRPr="0068071F">
        <w:rPr>
          <w:i/>
          <w:szCs w:val="18"/>
        </w:rPr>
        <w:t xml:space="preserve"> </w:t>
      </w:r>
      <w:r w:rsidRPr="0068071F">
        <w:rPr>
          <w:szCs w:val="18"/>
        </w:rPr>
        <w:t>IMRT</w:t>
      </w:r>
      <w:r w:rsidRPr="0068071F">
        <w:rPr>
          <w:i/>
          <w:szCs w:val="18"/>
        </w:rPr>
        <w:t xml:space="preserve"> </w:t>
      </w:r>
      <w:r w:rsidRPr="0068071F">
        <w:rPr>
          <w:szCs w:val="18"/>
        </w:rPr>
        <w:t>based</w:t>
      </w:r>
      <w:r w:rsidRPr="0068071F">
        <w:rPr>
          <w:i/>
          <w:szCs w:val="18"/>
        </w:rPr>
        <w:t xml:space="preserve"> </w:t>
      </w:r>
      <w:r w:rsidRPr="0068071F">
        <w:rPr>
          <w:szCs w:val="18"/>
        </w:rPr>
        <w:t>concurrent</w:t>
      </w:r>
      <w:r w:rsidRPr="0068071F">
        <w:rPr>
          <w:i/>
          <w:szCs w:val="18"/>
        </w:rPr>
        <w:t xml:space="preserve"> </w:t>
      </w:r>
      <w:r w:rsidRPr="0068071F">
        <w:rPr>
          <w:szCs w:val="18"/>
        </w:rPr>
        <w:t>chemoradiation</w:t>
      </w:r>
      <w:r w:rsidRPr="0068071F">
        <w:rPr>
          <w:i/>
          <w:szCs w:val="18"/>
        </w:rPr>
        <w:t xml:space="preserve"> </w:t>
      </w:r>
      <w:r w:rsidRPr="0068071F">
        <w:rPr>
          <w:szCs w:val="18"/>
        </w:rPr>
        <w:t>of</w:t>
      </w:r>
      <w:r w:rsidRPr="0068071F">
        <w:rPr>
          <w:i/>
          <w:szCs w:val="18"/>
        </w:rPr>
        <w:t xml:space="preserve"> </w:t>
      </w:r>
      <w:r w:rsidRPr="0068071F">
        <w:rPr>
          <w:szCs w:val="18"/>
        </w:rPr>
        <w:t>locally</w:t>
      </w:r>
      <w:r w:rsidRPr="0068071F">
        <w:rPr>
          <w:i/>
          <w:szCs w:val="18"/>
        </w:rPr>
        <w:t xml:space="preserve"> </w:t>
      </w:r>
      <w:r w:rsidRPr="0068071F">
        <w:rPr>
          <w:szCs w:val="18"/>
        </w:rPr>
        <w:t>advanced</w:t>
      </w:r>
      <w:r w:rsidRPr="0068071F">
        <w:rPr>
          <w:i/>
          <w:szCs w:val="18"/>
        </w:rPr>
        <w:t xml:space="preserve"> </w:t>
      </w:r>
      <w:r w:rsidRPr="0068071F">
        <w:rPr>
          <w:szCs w:val="18"/>
        </w:rPr>
        <w:t>anal</w:t>
      </w:r>
      <w:r w:rsidRPr="0068071F">
        <w:rPr>
          <w:i/>
          <w:szCs w:val="18"/>
        </w:rPr>
        <w:t xml:space="preserve"> </w:t>
      </w:r>
      <w:r w:rsidRPr="0068071F">
        <w:rPr>
          <w:szCs w:val="18"/>
        </w:rPr>
        <w:t>cancer.</w:t>
      </w:r>
      <w:r w:rsidRPr="0068071F">
        <w:rPr>
          <w:i/>
          <w:szCs w:val="18"/>
        </w:rPr>
        <w:t xml:space="preserve"> </w:t>
      </w:r>
      <w:proofErr w:type="spellStart"/>
      <w:r w:rsidRPr="0068071F">
        <w:rPr>
          <w:i/>
          <w:szCs w:val="18"/>
        </w:rPr>
        <w:t>Radiother</w:t>
      </w:r>
      <w:proofErr w:type="spellEnd"/>
      <w:r w:rsidRPr="0068071F">
        <w:rPr>
          <w:i/>
          <w:szCs w:val="18"/>
        </w:rPr>
        <w:t xml:space="preserve">. Oncol. </w:t>
      </w:r>
      <w:r w:rsidRPr="0068071F">
        <w:rPr>
          <w:b/>
          <w:szCs w:val="18"/>
        </w:rPr>
        <w:t>2016</w:t>
      </w:r>
      <w:r w:rsidRPr="0068071F">
        <w:rPr>
          <w:szCs w:val="18"/>
        </w:rPr>
        <w:t>,</w:t>
      </w:r>
      <w:r w:rsidRPr="0068071F">
        <w:rPr>
          <w:i/>
          <w:szCs w:val="18"/>
        </w:rPr>
        <w:t xml:space="preserve"> 120</w:t>
      </w:r>
      <w:r w:rsidRPr="0068071F">
        <w:rPr>
          <w:szCs w:val="18"/>
        </w:rPr>
        <w:t>, 228–233.</w:t>
      </w:r>
    </w:p>
    <w:p w14:paraId="46859D63" w14:textId="5AC638EA"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Welzel,</w:t>
      </w:r>
      <w:r w:rsidRPr="0068071F">
        <w:rPr>
          <w:i/>
          <w:szCs w:val="18"/>
        </w:rPr>
        <w:t xml:space="preserve"> </w:t>
      </w:r>
      <w:r w:rsidRPr="0068071F">
        <w:rPr>
          <w:szCs w:val="18"/>
        </w:rPr>
        <w:t>G.;</w:t>
      </w:r>
      <w:r w:rsidRPr="0068071F">
        <w:rPr>
          <w:i/>
          <w:szCs w:val="18"/>
        </w:rPr>
        <w:t xml:space="preserve"> </w:t>
      </w:r>
      <w:proofErr w:type="spellStart"/>
      <w:r w:rsidR="00181676" w:rsidRPr="0068071F">
        <w:rPr>
          <w:rFonts w:cs="Segoe UI"/>
          <w:color w:val="212121"/>
          <w:szCs w:val="18"/>
          <w:shd w:val="clear" w:color="auto" w:fill="FFFFFF"/>
        </w:rPr>
        <w:t>Hägele</w:t>
      </w:r>
      <w:proofErr w:type="spellEnd"/>
      <w:r w:rsidR="00181676" w:rsidRPr="0068071F">
        <w:rPr>
          <w:rFonts w:cs="Segoe UI"/>
          <w:color w:val="212121"/>
          <w:szCs w:val="18"/>
          <w:shd w:val="clear" w:color="auto" w:fill="FFFFFF"/>
        </w:rPr>
        <w:t>, V., Wenz, F., &amp; Mai, S. K</w:t>
      </w:r>
      <w:r w:rsidRPr="0068071F">
        <w:rPr>
          <w:szCs w:val="18"/>
        </w:rPr>
        <w:t>.</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outcomes</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anal</w:t>
      </w:r>
      <w:r w:rsidRPr="0068071F">
        <w:rPr>
          <w:i/>
          <w:szCs w:val="18"/>
        </w:rPr>
        <w:t xml:space="preserve"> </w:t>
      </w:r>
      <w:r w:rsidRPr="0068071F">
        <w:rPr>
          <w:szCs w:val="18"/>
        </w:rPr>
        <w:t>cancer</w:t>
      </w:r>
      <w:r w:rsidRPr="0068071F">
        <w:rPr>
          <w:i/>
          <w:szCs w:val="18"/>
        </w:rPr>
        <w:t xml:space="preserve"> </w:t>
      </w:r>
      <w:r w:rsidRPr="0068071F">
        <w:rPr>
          <w:szCs w:val="18"/>
        </w:rPr>
        <w:t>after</w:t>
      </w:r>
      <w:r w:rsidRPr="0068071F">
        <w:rPr>
          <w:i/>
          <w:szCs w:val="18"/>
        </w:rPr>
        <w:t xml:space="preserve"> </w:t>
      </w:r>
      <w:r w:rsidRPr="0068071F">
        <w:rPr>
          <w:szCs w:val="18"/>
        </w:rPr>
        <w:t>combined</w:t>
      </w:r>
      <w:r w:rsidRPr="0068071F">
        <w:rPr>
          <w:i/>
          <w:szCs w:val="18"/>
        </w:rPr>
        <w:t xml:space="preserve"> </w:t>
      </w:r>
      <w:proofErr w:type="spellStart"/>
      <w:r w:rsidRPr="0068071F">
        <w:rPr>
          <w:szCs w:val="18"/>
        </w:rPr>
        <w:t>radiochemotherapy</w:t>
      </w:r>
      <w:proofErr w:type="spellEnd"/>
      <w:r w:rsidRPr="0068071F">
        <w:rPr>
          <w:szCs w:val="18"/>
        </w:rPr>
        <w:t>.</w:t>
      </w:r>
      <w:r w:rsidRPr="0068071F">
        <w:rPr>
          <w:i/>
          <w:szCs w:val="18"/>
        </w:rPr>
        <w:t xml:space="preserve"> </w:t>
      </w:r>
      <w:proofErr w:type="spellStart"/>
      <w:r w:rsidRPr="0068071F">
        <w:rPr>
          <w:i/>
          <w:szCs w:val="18"/>
        </w:rPr>
        <w:t>Strahlenther</w:t>
      </w:r>
      <w:proofErr w:type="spellEnd"/>
      <w:r w:rsidRPr="0068071F">
        <w:rPr>
          <w:i/>
          <w:szCs w:val="18"/>
        </w:rPr>
        <w:t xml:space="preserve">. </w:t>
      </w:r>
      <w:proofErr w:type="spellStart"/>
      <w:r w:rsidRPr="0068071F">
        <w:rPr>
          <w:i/>
          <w:szCs w:val="18"/>
        </w:rPr>
        <w:t>Onkol</w:t>
      </w:r>
      <w:proofErr w:type="spellEnd"/>
      <w:r w:rsidRPr="0068071F">
        <w:rPr>
          <w:i/>
          <w:szCs w:val="18"/>
        </w:rPr>
        <w:t xml:space="preserve">. </w:t>
      </w:r>
      <w:r w:rsidRPr="0068071F">
        <w:rPr>
          <w:b/>
          <w:szCs w:val="18"/>
        </w:rPr>
        <w:t>2011</w:t>
      </w:r>
      <w:r w:rsidRPr="0068071F">
        <w:rPr>
          <w:szCs w:val="18"/>
        </w:rPr>
        <w:t>,</w:t>
      </w:r>
      <w:r w:rsidRPr="0068071F">
        <w:rPr>
          <w:i/>
          <w:szCs w:val="18"/>
        </w:rPr>
        <w:t xml:space="preserve"> 187</w:t>
      </w:r>
      <w:r w:rsidRPr="0068071F">
        <w:rPr>
          <w:szCs w:val="18"/>
        </w:rPr>
        <w:t>, 175–182.</w:t>
      </w:r>
    </w:p>
    <w:p w14:paraId="0EF3C997" w14:textId="16297AC2"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Tang,</w:t>
      </w:r>
      <w:r w:rsidRPr="0068071F">
        <w:rPr>
          <w:i/>
          <w:szCs w:val="18"/>
        </w:rPr>
        <w:t xml:space="preserve"> </w:t>
      </w:r>
      <w:r w:rsidRPr="0068071F">
        <w:rPr>
          <w:szCs w:val="18"/>
        </w:rPr>
        <w:t>Y.</w:t>
      </w:r>
      <w:r w:rsidR="00CD1B57" w:rsidRPr="0068071F">
        <w:rPr>
          <w:szCs w:val="18"/>
        </w:rPr>
        <w:t>,</w:t>
      </w:r>
      <w:r w:rsidR="00463DF6" w:rsidRPr="0068071F">
        <w:rPr>
          <w:rFonts w:cs="Arial"/>
          <w:noProof/>
          <w:color w:val="222222"/>
          <w:szCs w:val="18"/>
          <w:shd w:val="clear" w:color="auto" w:fill="FFFFFF"/>
        </w:rPr>
        <w:t xml:space="preserve"> </w:t>
      </w:r>
      <w:r w:rsidR="00463DF6" w:rsidRPr="0068071F">
        <w:rPr>
          <w:szCs w:val="18"/>
        </w:rPr>
        <w:t xml:space="preserve">Crane, C. H., Eng, C., Minsky, B. D., </w:t>
      </w:r>
      <w:proofErr w:type="spellStart"/>
      <w:r w:rsidR="00463DF6" w:rsidRPr="0068071F">
        <w:rPr>
          <w:szCs w:val="18"/>
        </w:rPr>
        <w:t>Delclos</w:t>
      </w:r>
      <w:proofErr w:type="spellEnd"/>
      <w:r w:rsidR="00463DF6" w:rsidRPr="0068071F">
        <w:rPr>
          <w:szCs w:val="18"/>
        </w:rPr>
        <w:t>, M. E., Krishnan, S., Malatek, D.; Gould, M. S.; &amp; Das, P.</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after</w:t>
      </w:r>
      <w:r w:rsidRPr="0068071F">
        <w:rPr>
          <w:i/>
          <w:szCs w:val="18"/>
        </w:rPr>
        <w:t xml:space="preserve"> </w:t>
      </w:r>
      <w:r w:rsidRPr="0068071F">
        <w:rPr>
          <w:szCs w:val="18"/>
        </w:rPr>
        <w:t>intensity-modulated</w:t>
      </w:r>
      <w:r w:rsidRPr="0068071F">
        <w:rPr>
          <w:i/>
          <w:szCs w:val="18"/>
        </w:rPr>
        <w:t xml:space="preserve"> </w:t>
      </w:r>
      <w:r w:rsidRPr="0068071F">
        <w:rPr>
          <w:szCs w:val="18"/>
        </w:rPr>
        <w:t>radiation</w:t>
      </w:r>
      <w:r w:rsidRPr="0068071F">
        <w:rPr>
          <w:i/>
          <w:szCs w:val="18"/>
        </w:rPr>
        <w:t xml:space="preserve"> </w:t>
      </w:r>
      <w:r w:rsidRPr="0068071F">
        <w:rPr>
          <w:szCs w:val="18"/>
        </w:rPr>
        <w:t>therapy</w:t>
      </w:r>
      <w:r w:rsidRPr="0068071F">
        <w:rPr>
          <w:i/>
          <w:szCs w:val="18"/>
        </w:rPr>
        <w:t xml:space="preserve"> </w:t>
      </w:r>
      <w:r w:rsidRPr="0068071F">
        <w:rPr>
          <w:szCs w:val="18"/>
        </w:rPr>
        <w:t>for</w:t>
      </w:r>
      <w:r w:rsidRPr="0068071F">
        <w:rPr>
          <w:i/>
          <w:szCs w:val="18"/>
        </w:rPr>
        <w:t xml:space="preserve"> </w:t>
      </w:r>
      <w:r w:rsidRPr="0068071F">
        <w:rPr>
          <w:szCs w:val="18"/>
        </w:rPr>
        <w:t>anal</w:t>
      </w:r>
      <w:r w:rsidRPr="0068071F">
        <w:rPr>
          <w:i/>
          <w:szCs w:val="18"/>
        </w:rPr>
        <w:t xml:space="preserve"> </w:t>
      </w:r>
      <w:r w:rsidRPr="0068071F">
        <w:rPr>
          <w:szCs w:val="18"/>
        </w:rPr>
        <w:t>cancer.</w:t>
      </w:r>
      <w:r w:rsidRPr="0068071F">
        <w:rPr>
          <w:i/>
          <w:szCs w:val="18"/>
        </w:rPr>
        <w:t xml:space="preserve"> J. </w:t>
      </w:r>
      <w:proofErr w:type="spellStart"/>
      <w:r w:rsidRPr="0068071F">
        <w:rPr>
          <w:i/>
          <w:szCs w:val="18"/>
        </w:rPr>
        <w:t>Radiat</w:t>
      </w:r>
      <w:proofErr w:type="spellEnd"/>
      <w:r w:rsidRPr="0068071F">
        <w:rPr>
          <w:i/>
          <w:szCs w:val="18"/>
        </w:rPr>
        <w:t xml:space="preserve">. Oncol. </w:t>
      </w:r>
      <w:r w:rsidRPr="0068071F">
        <w:rPr>
          <w:b/>
          <w:szCs w:val="18"/>
        </w:rPr>
        <w:t>2015</w:t>
      </w:r>
      <w:r w:rsidRPr="0068071F">
        <w:rPr>
          <w:szCs w:val="18"/>
        </w:rPr>
        <w:t>,</w:t>
      </w:r>
      <w:r w:rsidRPr="0068071F">
        <w:rPr>
          <w:i/>
          <w:szCs w:val="18"/>
        </w:rPr>
        <w:t xml:space="preserve"> 4</w:t>
      </w:r>
      <w:r w:rsidRPr="0068071F">
        <w:rPr>
          <w:szCs w:val="18"/>
        </w:rPr>
        <w:t>,</w:t>
      </w:r>
      <w:r w:rsidRPr="0068071F">
        <w:rPr>
          <w:i/>
          <w:szCs w:val="18"/>
        </w:rPr>
        <w:t xml:space="preserve"> </w:t>
      </w:r>
      <w:r w:rsidRPr="0068071F">
        <w:rPr>
          <w:szCs w:val="18"/>
        </w:rPr>
        <w:t>291–298.</w:t>
      </w:r>
    </w:p>
    <w:p w14:paraId="39896B8A" w14:textId="45F3ADF5"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Fakhrian</w:t>
      </w:r>
      <w:proofErr w:type="spellEnd"/>
      <w:r w:rsidRPr="0068071F">
        <w:rPr>
          <w:szCs w:val="18"/>
        </w:rPr>
        <w:t>,</w:t>
      </w:r>
      <w:r w:rsidRPr="0068071F">
        <w:rPr>
          <w:i/>
          <w:szCs w:val="18"/>
        </w:rPr>
        <w:t xml:space="preserve"> </w:t>
      </w:r>
      <w:r w:rsidRPr="0068071F">
        <w:rPr>
          <w:szCs w:val="18"/>
        </w:rPr>
        <w:t>K.</w:t>
      </w:r>
      <w:r w:rsidR="00A02D4D" w:rsidRPr="0068071F">
        <w:rPr>
          <w:szCs w:val="18"/>
        </w:rPr>
        <w:t>,</w:t>
      </w:r>
      <w:r w:rsidRPr="0068071F">
        <w:rPr>
          <w:i/>
          <w:szCs w:val="18"/>
        </w:rPr>
        <w:t xml:space="preserve"> </w:t>
      </w:r>
      <w:r w:rsidR="00181676" w:rsidRPr="0068071F">
        <w:rPr>
          <w:rFonts w:cs="Segoe UI"/>
          <w:color w:val="212121"/>
          <w:szCs w:val="18"/>
          <w:shd w:val="clear" w:color="auto" w:fill="FFFFFF"/>
        </w:rPr>
        <w:t xml:space="preserve">Sauer, T., Dinkel, A., Klemm, S., Schuster, T., Molls, M., &amp; </w:t>
      </w:r>
      <w:proofErr w:type="spellStart"/>
      <w:r w:rsidR="00181676" w:rsidRPr="0068071F">
        <w:rPr>
          <w:rFonts w:cs="Segoe UI"/>
          <w:color w:val="212121"/>
          <w:szCs w:val="18"/>
          <w:shd w:val="clear" w:color="auto" w:fill="FFFFFF"/>
        </w:rPr>
        <w:t>Geinitz</w:t>
      </w:r>
      <w:proofErr w:type="spellEnd"/>
      <w:r w:rsidR="00181676" w:rsidRPr="0068071F">
        <w:rPr>
          <w:rFonts w:cs="Segoe UI"/>
          <w:color w:val="212121"/>
          <w:szCs w:val="18"/>
          <w:shd w:val="clear" w:color="auto" w:fill="FFFFFF"/>
        </w:rPr>
        <w:t xml:space="preserve">, H. </w:t>
      </w:r>
      <w:r w:rsidRPr="0068071F">
        <w:rPr>
          <w:szCs w:val="18"/>
        </w:rPr>
        <w:t>Chronic</w:t>
      </w:r>
      <w:r w:rsidRPr="0068071F">
        <w:rPr>
          <w:i/>
          <w:szCs w:val="18"/>
        </w:rPr>
        <w:t xml:space="preserve"> </w:t>
      </w:r>
      <w:r w:rsidRPr="0068071F">
        <w:rPr>
          <w:szCs w:val="18"/>
        </w:rPr>
        <w:t>adverse</w:t>
      </w:r>
      <w:r w:rsidRPr="0068071F">
        <w:rPr>
          <w:i/>
          <w:szCs w:val="18"/>
        </w:rPr>
        <w:t xml:space="preserve"> </w:t>
      </w:r>
      <w:r w:rsidRPr="0068071F">
        <w:rPr>
          <w:szCs w:val="18"/>
        </w:rPr>
        <w:t>events</w:t>
      </w:r>
      <w:r w:rsidRPr="0068071F">
        <w:rPr>
          <w:i/>
          <w:szCs w:val="18"/>
        </w:rPr>
        <w:t xml:space="preserve"> </w:t>
      </w:r>
      <w:r w:rsidRPr="0068071F">
        <w:rPr>
          <w:szCs w:val="18"/>
        </w:rPr>
        <w:t>and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after</w:t>
      </w:r>
      <w:r w:rsidRPr="0068071F">
        <w:rPr>
          <w:i/>
          <w:szCs w:val="18"/>
        </w:rPr>
        <w:t xml:space="preserve"> </w:t>
      </w:r>
      <w:proofErr w:type="spellStart"/>
      <w:r w:rsidRPr="0068071F">
        <w:rPr>
          <w:szCs w:val="18"/>
        </w:rPr>
        <w:t>radiochemotherapy</w:t>
      </w:r>
      <w:proofErr w:type="spellEnd"/>
      <w:r w:rsidRPr="0068071F">
        <w:rPr>
          <w:i/>
          <w:szCs w:val="18"/>
        </w:rPr>
        <w:t xml:space="preserve"> </w:t>
      </w:r>
      <w:r w:rsidRPr="0068071F">
        <w:rPr>
          <w:szCs w:val="18"/>
        </w:rPr>
        <w:t>in</w:t>
      </w:r>
      <w:r w:rsidRPr="0068071F">
        <w:rPr>
          <w:i/>
          <w:szCs w:val="18"/>
        </w:rPr>
        <w:t xml:space="preserve"> </w:t>
      </w:r>
      <w:r w:rsidRPr="0068071F">
        <w:rPr>
          <w:szCs w:val="18"/>
        </w:rPr>
        <w:t>anal</w:t>
      </w:r>
      <w:r w:rsidRPr="0068071F">
        <w:rPr>
          <w:i/>
          <w:szCs w:val="18"/>
        </w:rPr>
        <w:t xml:space="preserve"> </w:t>
      </w:r>
      <w:r w:rsidRPr="0068071F">
        <w:rPr>
          <w:szCs w:val="18"/>
        </w:rPr>
        <w:t>cancer</w:t>
      </w:r>
      <w:r w:rsidRPr="0068071F">
        <w:rPr>
          <w:i/>
          <w:szCs w:val="18"/>
        </w:rPr>
        <w:t xml:space="preserve"> </w:t>
      </w:r>
      <w:r w:rsidRPr="0068071F">
        <w:rPr>
          <w:szCs w:val="18"/>
        </w:rPr>
        <w:t>patients.</w:t>
      </w:r>
      <w:r w:rsidRPr="0068071F">
        <w:rPr>
          <w:i/>
          <w:szCs w:val="18"/>
        </w:rPr>
        <w:t xml:space="preserve"> </w:t>
      </w:r>
      <w:r w:rsidRPr="0068071F">
        <w:rPr>
          <w:szCs w:val="18"/>
        </w:rPr>
        <w:t>A</w:t>
      </w:r>
      <w:r w:rsidRPr="0068071F">
        <w:rPr>
          <w:i/>
          <w:szCs w:val="18"/>
        </w:rPr>
        <w:t xml:space="preserve"> </w:t>
      </w:r>
      <w:r w:rsidRPr="0068071F">
        <w:rPr>
          <w:szCs w:val="18"/>
        </w:rPr>
        <w:t>single</w:t>
      </w:r>
      <w:r w:rsidRPr="0068071F">
        <w:rPr>
          <w:i/>
          <w:szCs w:val="18"/>
        </w:rPr>
        <w:t xml:space="preserve"> </w:t>
      </w:r>
      <w:r w:rsidRPr="0068071F">
        <w:rPr>
          <w:szCs w:val="18"/>
        </w:rPr>
        <w:t>institution</w:t>
      </w:r>
      <w:r w:rsidRPr="0068071F">
        <w:rPr>
          <w:i/>
          <w:szCs w:val="18"/>
        </w:rPr>
        <w:t xml:space="preserve"> </w:t>
      </w:r>
      <w:r w:rsidRPr="0068071F">
        <w:rPr>
          <w:szCs w:val="18"/>
        </w:rPr>
        <w:t>experience</w:t>
      </w:r>
      <w:r w:rsidRPr="0068071F">
        <w:rPr>
          <w:i/>
          <w:szCs w:val="18"/>
        </w:rPr>
        <w:t xml:space="preserve"> </w:t>
      </w:r>
      <w:r w:rsidRPr="0068071F">
        <w:rPr>
          <w:szCs w:val="18"/>
        </w:rPr>
        <w:t>and</w:t>
      </w:r>
      <w:r w:rsidRPr="0068071F">
        <w:rPr>
          <w:i/>
          <w:szCs w:val="18"/>
        </w:rPr>
        <w:t xml:space="preserve"> </w:t>
      </w:r>
      <w:r w:rsidRPr="0068071F">
        <w:rPr>
          <w:szCs w:val="18"/>
        </w:rPr>
        <w:t>review</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literature.</w:t>
      </w:r>
      <w:r w:rsidRPr="0068071F">
        <w:rPr>
          <w:i/>
          <w:szCs w:val="18"/>
        </w:rPr>
        <w:t xml:space="preserve"> </w:t>
      </w:r>
      <w:proofErr w:type="spellStart"/>
      <w:r w:rsidRPr="0068071F">
        <w:rPr>
          <w:i/>
          <w:szCs w:val="18"/>
        </w:rPr>
        <w:t>Strahlenther</w:t>
      </w:r>
      <w:proofErr w:type="spellEnd"/>
      <w:r w:rsidRPr="0068071F">
        <w:rPr>
          <w:i/>
          <w:szCs w:val="18"/>
        </w:rPr>
        <w:t xml:space="preserve">. </w:t>
      </w:r>
      <w:proofErr w:type="spellStart"/>
      <w:r w:rsidRPr="0068071F">
        <w:rPr>
          <w:i/>
          <w:szCs w:val="18"/>
        </w:rPr>
        <w:t>Onkol</w:t>
      </w:r>
      <w:proofErr w:type="spellEnd"/>
      <w:r w:rsidRPr="0068071F">
        <w:rPr>
          <w:i/>
          <w:szCs w:val="18"/>
        </w:rPr>
        <w:t xml:space="preserve">. </w:t>
      </w:r>
      <w:r w:rsidRPr="0068071F">
        <w:rPr>
          <w:b/>
          <w:szCs w:val="18"/>
        </w:rPr>
        <w:t>2013</w:t>
      </w:r>
      <w:r w:rsidRPr="0068071F">
        <w:rPr>
          <w:szCs w:val="18"/>
        </w:rPr>
        <w:t>,</w:t>
      </w:r>
      <w:r w:rsidRPr="0068071F">
        <w:rPr>
          <w:i/>
          <w:szCs w:val="18"/>
        </w:rPr>
        <w:t xml:space="preserve"> 189</w:t>
      </w:r>
      <w:r w:rsidRPr="0068071F">
        <w:rPr>
          <w:szCs w:val="18"/>
        </w:rPr>
        <w:t>, 486–494.</w:t>
      </w:r>
    </w:p>
    <w:p w14:paraId="67EF641F" w14:textId="306573CF"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lastRenderedPageBreak/>
        <w:t>De,</w:t>
      </w:r>
      <w:r w:rsidRPr="0068071F">
        <w:rPr>
          <w:i/>
          <w:szCs w:val="18"/>
        </w:rPr>
        <w:t xml:space="preserve"> </w:t>
      </w:r>
      <w:r w:rsidRPr="0068071F">
        <w:rPr>
          <w:szCs w:val="18"/>
        </w:rPr>
        <w:t>B.</w:t>
      </w:r>
      <w:r w:rsidR="00A02D4D" w:rsidRPr="0068071F">
        <w:rPr>
          <w:szCs w:val="18"/>
        </w:rPr>
        <w:t>,</w:t>
      </w:r>
      <w:r w:rsidR="002B4AA5" w:rsidRPr="0068071F">
        <w:rPr>
          <w:rFonts w:cs="Segoe UI"/>
          <w:color w:val="212121"/>
          <w:szCs w:val="18"/>
          <w:shd w:val="clear" w:color="auto" w:fill="FFFFFF"/>
        </w:rPr>
        <w:t xml:space="preserve"> Corrigan, K. L., Rooney, M. K., </w:t>
      </w:r>
      <w:proofErr w:type="spellStart"/>
      <w:r w:rsidR="002B4AA5" w:rsidRPr="0068071F">
        <w:rPr>
          <w:rFonts w:cs="Segoe UI"/>
          <w:color w:val="212121"/>
          <w:szCs w:val="18"/>
          <w:shd w:val="clear" w:color="auto" w:fill="FFFFFF"/>
        </w:rPr>
        <w:t>Ludmir</w:t>
      </w:r>
      <w:proofErr w:type="spellEnd"/>
      <w:r w:rsidR="002B4AA5" w:rsidRPr="0068071F">
        <w:rPr>
          <w:rFonts w:cs="Segoe UI"/>
          <w:color w:val="212121"/>
          <w:szCs w:val="18"/>
          <w:shd w:val="clear" w:color="auto" w:fill="FFFFFF"/>
        </w:rPr>
        <w:t>, E. B., Das, P., Smith, G. L., Taniguchi, C. M., Minsky, B. D., Koay, E. J., Koong, A.,</w:t>
      </w:r>
      <w:r w:rsidRPr="0068071F">
        <w:rPr>
          <w:i/>
          <w:szCs w:val="18"/>
        </w:rPr>
        <w:t xml:space="preserve"> </w:t>
      </w:r>
      <w:r w:rsidRPr="0068071F">
        <w:rPr>
          <w:szCs w:val="18"/>
        </w:rPr>
        <w:t>et al.</w:t>
      </w:r>
      <w:r w:rsidRPr="0068071F">
        <w:rPr>
          <w:i/>
          <w:szCs w:val="18"/>
        </w:rPr>
        <w:t xml:space="preserve"> </w:t>
      </w:r>
      <w:r w:rsidRPr="0068071F">
        <w:rPr>
          <w:szCs w:val="18"/>
        </w:rPr>
        <w:t>Patient-Reported</w:t>
      </w:r>
      <w:r w:rsidRPr="0068071F">
        <w:rPr>
          <w:i/>
          <w:szCs w:val="18"/>
        </w:rPr>
        <w:t xml:space="preserve"> </w:t>
      </w:r>
      <w:r w:rsidRPr="0068071F">
        <w:rPr>
          <w:szCs w:val="18"/>
        </w:rPr>
        <w:t>Bowel</w:t>
      </w:r>
      <w:r w:rsidRPr="0068071F">
        <w:rPr>
          <w:i/>
          <w:szCs w:val="18"/>
        </w:rPr>
        <w:t xml:space="preserve"> </w:t>
      </w:r>
      <w:r w:rsidRPr="0068071F">
        <w:rPr>
          <w:szCs w:val="18"/>
        </w:rPr>
        <w:t>and</w:t>
      </w:r>
      <w:r w:rsidRPr="0068071F">
        <w:rPr>
          <w:i/>
          <w:szCs w:val="18"/>
        </w:rPr>
        <w:t xml:space="preserve"> </w:t>
      </w:r>
      <w:r w:rsidRPr="0068071F">
        <w:rPr>
          <w:szCs w:val="18"/>
        </w:rPr>
        <w:t>Urinary</w:t>
      </w:r>
      <w:r w:rsidRPr="0068071F">
        <w:rPr>
          <w:i/>
          <w:szCs w:val="18"/>
        </w:rPr>
        <w:t xml:space="preserve"> </w:t>
      </w:r>
      <w:r w:rsidRPr="0068071F">
        <w:rPr>
          <w:szCs w:val="18"/>
        </w:rPr>
        <w:t>Function</w:t>
      </w:r>
      <w:r w:rsidRPr="0068071F">
        <w:rPr>
          <w:i/>
          <w:szCs w:val="18"/>
        </w:rPr>
        <w:t xml:space="preserve"> </w:t>
      </w:r>
      <w:r w:rsidRPr="0068071F">
        <w:rPr>
          <w:szCs w:val="18"/>
        </w:rPr>
        <w:t>in</w:t>
      </w:r>
      <w:r w:rsidRPr="0068071F">
        <w:rPr>
          <w:i/>
          <w:szCs w:val="18"/>
        </w:rPr>
        <w:t xml:space="preserve"> </w:t>
      </w:r>
      <w:r w:rsidRPr="0068071F">
        <w:rPr>
          <w:szCs w:val="18"/>
        </w:rPr>
        <w:t>Long-Term</w:t>
      </w:r>
      <w:r w:rsidRPr="0068071F">
        <w:rPr>
          <w:i/>
          <w:szCs w:val="18"/>
        </w:rPr>
        <w:t xml:space="preserve"> </w:t>
      </w:r>
      <w:r w:rsidRPr="0068071F">
        <w:rPr>
          <w:szCs w:val="18"/>
        </w:rPr>
        <w:t>Survivors</w:t>
      </w:r>
      <w:r w:rsidRPr="0068071F">
        <w:rPr>
          <w:i/>
          <w:szCs w:val="18"/>
        </w:rPr>
        <w:t xml:space="preserve"> </w:t>
      </w:r>
      <w:r w:rsidRPr="0068071F">
        <w:rPr>
          <w:szCs w:val="18"/>
        </w:rPr>
        <w:t>of</w:t>
      </w:r>
      <w:r w:rsidRPr="0068071F">
        <w:rPr>
          <w:i/>
          <w:szCs w:val="18"/>
        </w:rPr>
        <w:t xml:space="preserve"> </w:t>
      </w:r>
      <w:r w:rsidRPr="0068071F">
        <w:rPr>
          <w:szCs w:val="18"/>
        </w:rPr>
        <w:t>Squamous</w:t>
      </w:r>
      <w:r w:rsidRPr="0068071F">
        <w:rPr>
          <w:i/>
          <w:szCs w:val="18"/>
        </w:rPr>
        <w:t xml:space="preserve"> </w:t>
      </w:r>
      <w:r w:rsidRPr="0068071F">
        <w:rPr>
          <w:szCs w:val="18"/>
        </w:rPr>
        <w:t>Cell</w:t>
      </w:r>
      <w:r w:rsidRPr="0068071F">
        <w:rPr>
          <w:i/>
          <w:szCs w:val="18"/>
        </w:rPr>
        <w:t xml:space="preserve"> </w:t>
      </w:r>
      <w:r w:rsidRPr="0068071F">
        <w:rPr>
          <w:szCs w:val="18"/>
        </w:rPr>
        <w:t>Carcinoma</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Anus</w:t>
      </w:r>
      <w:r w:rsidRPr="0068071F">
        <w:rPr>
          <w:i/>
          <w:szCs w:val="18"/>
        </w:rPr>
        <w:t xml:space="preserve"> </w:t>
      </w:r>
      <w:r w:rsidRPr="0068071F">
        <w:rPr>
          <w:szCs w:val="18"/>
        </w:rPr>
        <w:t>Treated</w:t>
      </w:r>
      <w:r w:rsidRPr="0068071F">
        <w:rPr>
          <w:i/>
          <w:szCs w:val="18"/>
        </w:rPr>
        <w:t xml:space="preserve"> </w:t>
      </w:r>
      <w:r w:rsidRPr="0068071F">
        <w:rPr>
          <w:szCs w:val="18"/>
        </w:rPr>
        <w:t>with</w:t>
      </w:r>
      <w:r w:rsidRPr="0068071F">
        <w:rPr>
          <w:i/>
          <w:szCs w:val="18"/>
        </w:rPr>
        <w:t xml:space="preserve"> </w:t>
      </w:r>
      <w:r w:rsidRPr="0068071F">
        <w:rPr>
          <w:szCs w:val="18"/>
        </w:rPr>
        <w:t>Definitive</w:t>
      </w:r>
      <w:r w:rsidRPr="0068071F">
        <w:rPr>
          <w:i/>
          <w:szCs w:val="18"/>
        </w:rPr>
        <w:t xml:space="preserve"> </w:t>
      </w:r>
      <w:r w:rsidRPr="0068071F">
        <w:rPr>
          <w:szCs w:val="18"/>
        </w:rPr>
        <w:t>Intensity</w:t>
      </w:r>
      <w:r w:rsidRPr="0068071F">
        <w:rPr>
          <w:i/>
          <w:szCs w:val="18"/>
        </w:rPr>
        <w:t xml:space="preserve"> </w:t>
      </w:r>
      <w:r w:rsidRPr="0068071F">
        <w:rPr>
          <w:szCs w:val="18"/>
        </w:rPr>
        <w:t>Modulated</w:t>
      </w:r>
      <w:r w:rsidRPr="0068071F">
        <w:rPr>
          <w:i/>
          <w:szCs w:val="18"/>
        </w:rPr>
        <w:t xml:space="preserve"> </w:t>
      </w:r>
      <w:r w:rsidRPr="0068071F">
        <w:rPr>
          <w:szCs w:val="18"/>
        </w:rPr>
        <w:t>Radiation</w:t>
      </w:r>
      <w:r w:rsidRPr="0068071F">
        <w:rPr>
          <w:i/>
          <w:szCs w:val="18"/>
        </w:rPr>
        <w:t xml:space="preserve"> </w:t>
      </w:r>
      <w:r w:rsidRPr="0068071F">
        <w:rPr>
          <w:szCs w:val="18"/>
        </w:rPr>
        <w:t>Therapy</w:t>
      </w:r>
      <w:r w:rsidRPr="0068071F">
        <w:rPr>
          <w:i/>
          <w:szCs w:val="18"/>
        </w:rPr>
        <w:t xml:space="preserve"> </w:t>
      </w:r>
      <w:r w:rsidRPr="0068071F">
        <w:rPr>
          <w:szCs w:val="18"/>
        </w:rPr>
        <w:t>and</w:t>
      </w:r>
      <w:r w:rsidRPr="0068071F">
        <w:rPr>
          <w:i/>
          <w:szCs w:val="18"/>
        </w:rPr>
        <w:t xml:space="preserve"> </w:t>
      </w:r>
      <w:r w:rsidRPr="0068071F">
        <w:rPr>
          <w:szCs w:val="18"/>
        </w:rPr>
        <w:t>Concurrent</w:t>
      </w:r>
      <w:r w:rsidRPr="0068071F">
        <w:rPr>
          <w:i/>
          <w:szCs w:val="18"/>
        </w:rPr>
        <w:t xml:space="preserve"> </w:t>
      </w:r>
      <w:r w:rsidRPr="0068071F">
        <w:rPr>
          <w:szCs w:val="18"/>
        </w:rPr>
        <w:t>Chemotherapy.</w:t>
      </w:r>
      <w:r w:rsidRPr="0068071F">
        <w:rPr>
          <w:i/>
          <w:szCs w:val="18"/>
        </w:rPr>
        <w:t xml:space="preserve"> Int. J. </w:t>
      </w:r>
      <w:proofErr w:type="spellStart"/>
      <w:r w:rsidRPr="0068071F">
        <w:rPr>
          <w:i/>
          <w:szCs w:val="18"/>
        </w:rPr>
        <w:t>Radiat</w:t>
      </w:r>
      <w:proofErr w:type="spellEnd"/>
      <w:r w:rsidRPr="0068071F">
        <w:rPr>
          <w:i/>
          <w:szCs w:val="18"/>
        </w:rPr>
        <w:t xml:space="preserve">. Oncol. Biol. Phys. </w:t>
      </w:r>
      <w:r w:rsidRPr="0068071F">
        <w:rPr>
          <w:b/>
          <w:szCs w:val="18"/>
        </w:rPr>
        <w:t>2022</w:t>
      </w:r>
      <w:r w:rsidRPr="0068071F">
        <w:rPr>
          <w:szCs w:val="18"/>
        </w:rPr>
        <w:t>,</w:t>
      </w:r>
      <w:r w:rsidRPr="0068071F">
        <w:rPr>
          <w:i/>
          <w:szCs w:val="18"/>
        </w:rPr>
        <w:t xml:space="preserve"> 114</w:t>
      </w:r>
      <w:r w:rsidRPr="0068071F">
        <w:rPr>
          <w:szCs w:val="18"/>
        </w:rPr>
        <w:t>,</w:t>
      </w:r>
      <w:r w:rsidRPr="0068071F">
        <w:rPr>
          <w:i/>
          <w:szCs w:val="18"/>
        </w:rPr>
        <w:t xml:space="preserve"> </w:t>
      </w:r>
      <w:r w:rsidRPr="0068071F">
        <w:rPr>
          <w:szCs w:val="18"/>
        </w:rPr>
        <w:t>78–88.</w:t>
      </w:r>
    </w:p>
    <w:p w14:paraId="65E0F50B" w14:textId="1686B7CA"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Somjaivong</w:t>
      </w:r>
      <w:proofErr w:type="spellEnd"/>
      <w:r w:rsidRPr="0068071F">
        <w:rPr>
          <w:szCs w:val="18"/>
        </w:rPr>
        <w:t>,</w:t>
      </w:r>
      <w:r w:rsidRPr="0068071F">
        <w:rPr>
          <w:i/>
          <w:szCs w:val="18"/>
        </w:rPr>
        <w:t xml:space="preserve"> </w:t>
      </w:r>
      <w:r w:rsidRPr="0068071F">
        <w:rPr>
          <w:szCs w:val="18"/>
        </w:rPr>
        <w:t>B.</w:t>
      </w:r>
      <w:r w:rsidR="00A02D4D" w:rsidRPr="0068071F">
        <w:rPr>
          <w:szCs w:val="18"/>
        </w:rPr>
        <w:t>,</w:t>
      </w:r>
      <w:r w:rsidRPr="0068071F">
        <w:rPr>
          <w:i/>
          <w:szCs w:val="18"/>
        </w:rPr>
        <w:t xml:space="preserve"> </w:t>
      </w:r>
      <w:proofErr w:type="spellStart"/>
      <w:r w:rsidR="002B4AA5" w:rsidRPr="0068071F">
        <w:rPr>
          <w:rFonts w:cs="Segoe UI"/>
          <w:color w:val="212121"/>
          <w:szCs w:val="18"/>
          <w:shd w:val="clear" w:color="auto" w:fill="FFFFFF"/>
        </w:rPr>
        <w:t>Thanasilp</w:t>
      </w:r>
      <w:proofErr w:type="spellEnd"/>
      <w:r w:rsidR="002B4AA5" w:rsidRPr="0068071F">
        <w:rPr>
          <w:rFonts w:cs="Segoe UI"/>
          <w:color w:val="212121"/>
          <w:szCs w:val="18"/>
          <w:shd w:val="clear" w:color="auto" w:fill="FFFFFF"/>
        </w:rPr>
        <w:t xml:space="preserve">, S., </w:t>
      </w:r>
      <w:proofErr w:type="spellStart"/>
      <w:r w:rsidR="002B4AA5" w:rsidRPr="0068071F">
        <w:rPr>
          <w:rFonts w:cs="Segoe UI"/>
          <w:color w:val="212121"/>
          <w:szCs w:val="18"/>
          <w:shd w:val="clear" w:color="auto" w:fill="FFFFFF"/>
        </w:rPr>
        <w:t>Preechawong</w:t>
      </w:r>
      <w:proofErr w:type="spellEnd"/>
      <w:r w:rsidR="002B4AA5" w:rsidRPr="0068071F">
        <w:rPr>
          <w:rFonts w:cs="Segoe UI"/>
          <w:color w:val="212121"/>
          <w:szCs w:val="18"/>
          <w:shd w:val="clear" w:color="auto" w:fill="FFFFFF"/>
        </w:rPr>
        <w:t xml:space="preserve">, S., &amp; Sloan, R. </w:t>
      </w:r>
      <w:r w:rsidRPr="0068071F">
        <w:rPr>
          <w:szCs w:val="18"/>
        </w:rPr>
        <w:t>The</w:t>
      </w:r>
      <w:r w:rsidRPr="0068071F">
        <w:rPr>
          <w:i/>
          <w:szCs w:val="18"/>
        </w:rPr>
        <w:t xml:space="preserve"> </w:t>
      </w:r>
      <w:r w:rsidRPr="0068071F">
        <w:rPr>
          <w:szCs w:val="18"/>
        </w:rPr>
        <w:t>influence</w:t>
      </w:r>
      <w:r w:rsidRPr="0068071F">
        <w:rPr>
          <w:i/>
          <w:szCs w:val="18"/>
        </w:rPr>
        <w:t xml:space="preserve"> </w:t>
      </w:r>
      <w:r w:rsidRPr="0068071F">
        <w:rPr>
          <w:szCs w:val="18"/>
        </w:rPr>
        <w:t>of</w:t>
      </w:r>
      <w:r w:rsidRPr="0068071F">
        <w:rPr>
          <w:i/>
          <w:szCs w:val="18"/>
        </w:rPr>
        <w:t xml:space="preserve"> </w:t>
      </w:r>
      <w:r w:rsidRPr="0068071F">
        <w:rPr>
          <w:szCs w:val="18"/>
        </w:rPr>
        <w:t>symptoms,</w:t>
      </w:r>
      <w:r w:rsidRPr="0068071F">
        <w:rPr>
          <w:i/>
          <w:szCs w:val="18"/>
        </w:rPr>
        <w:t xml:space="preserve"> </w:t>
      </w:r>
      <w:r w:rsidRPr="0068071F">
        <w:rPr>
          <w:szCs w:val="18"/>
        </w:rPr>
        <w:t>social</w:t>
      </w:r>
      <w:r w:rsidRPr="0068071F">
        <w:rPr>
          <w:i/>
          <w:szCs w:val="18"/>
        </w:rPr>
        <w:t xml:space="preserve"> </w:t>
      </w:r>
      <w:r w:rsidRPr="0068071F">
        <w:rPr>
          <w:szCs w:val="18"/>
        </w:rPr>
        <w:t>support,</w:t>
      </w:r>
      <w:r w:rsidRPr="0068071F">
        <w:rPr>
          <w:i/>
          <w:szCs w:val="18"/>
        </w:rPr>
        <w:t xml:space="preserve"> </w:t>
      </w:r>
      <w:r w:rsidRPr="0068071F">
        <w:rPr>
          <w:szCs w:val="18"/>
        </w:rPr>
        <w:t>uncertainty,</w:t>
      </w:r>
      <w:r w:rsidRPr="0068071F">
        <w:rPr>
          <w:i/>
          <w:szCs w:val="18"/>
        </w:rPr>
        <w:t xml:space="preserve"> </w:t>
      </w:r>
      <w:r w:rsidRPr="0068071F">
        <w:rPr>
          <w:szCs w:val="18"/>
        </w:rPr>
        <w:t>and</w:t>
      </w:r>
      <w:r w:rsidRPr="0068071F">
        <w:rPr>
          <w:i/>
          <w:szCs w:val="18"/>
        </w:rPr>
        <w:t xml:space="preserve"> </w:t>
      </w:r>
      <w:r w:rsidRPr="0068071F">
        <w:rPr>
          <w:szCs w:val="18"/>
        </w:rPr>
        <w:t>coping</w:t>
      </w:r>
      <w:r w:rsidRPr="0068071F">
        <w:rPr>
          <w:i/>
          <w:szCs w:val="18"/>
        </w:rPr>
        <w:t xml:space="preserve"> </w:t>
      </w:r>
      <w:r w:rsidRPr="0068071F">
        <w:rPr>
          <w:szCs w:val="18"/>
        </w:rPr>
        <w:t>on</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among</w:t>
      </w:r>
      <w:r w:rsidRPr="0068071F">
        <w:rPr>
          <w:i/>
          <w:szCs w:val="18"/>
        </w:rPr>
        <w:t xml:space="preserve"> </w:t>
      </w:r>
      <w:r w:rsidRPr="0068071F">
        <w:rPr>
          <w:szCs w:val="18"/>
        </w:rPr>
        <w:t>cholangiocarcinoma</w:t>
      </w:r>
      <w:r w:rsidRPr="0068071F">
        <w:rPr>
          <w:i/>
          <w:szCs w:val="18"/>
        </w:rPr>
        <w:t xml:space="preserve"> </w:t>
      </w:r>
      <w:r w:rsidRPr="0068071F">
        <w:rPr>
          <w:szCs w:val="18"/>
        </w:rPr>
        <w:t>patients</w:t>
      </w:r>
      <w:r w:rsidRPr="0068071F">
        <w:rPr>
          <w:i/>
          <w:szCs w:val="18"/>
        </w:rPr>
        <w:t xml:space="preserve"> </w:t>
      </w:r>
      <w:r w:rsidRPr="0068071F">
        <w:rPr>
          <w:szCs w:val="18"/>
        </w:rPr>
        <w:t>in</w:t>
      </w:r>
      <w:r w:rsidRPr="0068071F">
        <w:rPr>
          <w:i/>
          <w:szCs w:val="18"/>
        </w:rPr>
        <w:t xml:space="preserve"> </w:t>
      </w:r>
      <w:r w:rsidRPr="0068071F">
        <w:rPr>
          <w:szCs w:val="18"/>
        </w:rPr>
        <w:t>northeast</w:t>
      </w:r>
      <w:r w:rsidRPr="0068071F">
        <w:rPr>
          <w:i/>
          <w:szCs w:val="18"/>
        </w:rPr>
        <w:t xml:space="preserve"> </w:t>
      </w:r>
      <w:r w:rsidRPr="0068071F">
        <w:rPr>
          <w:szCs w:val="18"/>
        </w:rPr>
        <w:t>Thailand.</w:t>
      </w:r>
      <w:r w:rsidRPr="0068071F">
        <w:rPr>
          <w:i/>
          <w:szCs w:val="18"/>
        </w:rPr>
        <w:t xml:space="preserve"> Cancer </w:t>
      </w:r>
      <w:proofErr w:type="spellStart"/>
      <w:r w:rsidRPr="0068071F">
        <w:rPr>
          <w:i/>
          <w:szCs w:val="18"/>
        </w:rPr>
        <w:t>Nurs</w:t>
      </w:r>
      <w:proofErr w:type="spellEnd"/>
      <w:r w:rsidRPr="0068071F">
        <w:rPr>
          <w:i/>
          <w:szCs w:val="18"/>
        </w:rPr>
        <w:t xml:space="preserve">. </w:t>
      </w:r>
      <w:r w:rsidRPr="0068071F">
        <w:rPr>
          <w:b/>
          <w:szCs w:val="18"/>
        </w:rPr>
        <w:t>2011</w:t>
      </w:r>
      <w:r w:rsidRPr="0068071F">
        <w:rPr>
          <w:szCs w:val="18"/>
        </w:rPr>
        <w:t>,</w:t>
      </w:r>
      <w:r w:rsidRPr="0068071F">
        <w:rPr>
          <w:i/>
          <w:szCs w:val="18"/>
        </w:rPr>
        <w:t xml:space="preserve"> 34</w:t>
      </w:r>
      <w:r w:rsidRPr="0068071F">
        <w:rPr>
          <w:szCs w:val="18"/>
        </w:rPr>
        <w:t>, 434–442.</w:t>
      </w:r>
    </w:p>
    <w:p w14:paraId="02258389" w14:textId="0AEA5489"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Woradet</w:t>
      </w:r>
      <w:proofErr w:type="spellEnd"/>
      <w:r w:rsidRPr="0068071F">
        <w:rPr>
          <w:szCs w:val="18"/>
        </w:rPr>
        <w:t>,</w:t>
      </w:r>
      <w:r w:rsidRPr="0068071F">
        <w:rPr>
          <w:i/>
          <w:szCs w:val="18"/>
        </w:rPr>
        <w:t xml:space="preserve"> </w:t>
      </w:r>
      <w:r w:rsidRPr="0068071F">
        <w:rPr>
          <w:szCs w:val="18"/>
        </w:rPr>
        <w:t>S.</w:t>
      </w:r>
      <w:r w:rsidR="00A02D4D" w:rsidRPr="0068071F">
        <w:rPr>
          <w:szCs w:val="18"/>
        </w:rPr>
        <w:t>,</w:t>
      </w:r>
      <w:r w:rsidRPr="0068071F">
        <w:rPr>
          <w:i/>
          <w:szCs w:val="18"/>
        </w:rPr>
        <w:t xml:space="preserve"> </w:t>
      </w:r>
      <w:proofErr w:type="spellStart"/>
      <w:r w:rsidR="002B4AA5" w:rsidRPr="0068071F">
        <w:rPr>
          <w:rFonts w:cs="Segoe UI"/>
          <w:color w:val="212121"/>
          <w:szCs w:val="18"/>
          <w:shd w:val="clear" w:color="auto" w:fill="FFFFFF"/>
        </w:rPr>
        <w:t>Promthet</w:t>
      </w:r>
      <w:proofErr w:type="spellEnd"/>
      <w:r w:rsidR="002B4AA5" w:rsidRPr="0068071F">
        <w:rPr>
          <w:rFonts w:cs="Segoe UI"/>
          <w:color w:val="212121"/>
          <w:szCs w:val="18"/>
          <w:shd w:val="clear" w:color="auto" w:fill="FFFFFF"/>
        </w:rPr>
        <w:t xml:space="preserve">, S., </w:t>
      </w:r>
      <w:proofErr w:type="spellStart"/>
      <w:r w:rsidR="002B4AA5" w:rsidRPr="0068071F">
        <w:rPr>
          <w:rFonts w:cs="Segoe UI"/>
          <w:color w:val="212121"/>
          <w:szCs w:val="18"/>
          <w:shd w:val="clear" w:color="auto" w:fill="FFFFFF"/>
        </w:rPr>
        <w:t>Songserm</w:t>
      </w:r>
      <w:proofErr w:type="spellEnd"/>
      <w:r w:rsidR="002B4AA5" w:rsidRPr="0068071F">
        <w:rPr>
          <w:rFonts w:cs="Segoe UI"/>
          <w:color w:val="212121"/>
          <w:szCs w:val="18"/>
          <w:shd w:val="clear" w:color="auto" w:fill="FFFFFF"/>
        </w:rPr>
        <w:t>, N., &amp; Parkin, D. M. </w:t>
      </w:r>
      <w:r w:rsidRPr="0068071F">
        <w:rPr>
          <w:i/>
          <w:szCs w:val="18"/>
        </w:rPr>
        <w:t xml:space="preserve"> </w:t>
      </w:r>
      <w:r w:rsidRPr="0068071F">
        <w:rPr>
          <w:szCs w:val="18"/>
        </w:rPr>
        <w:t>Factors</w:t>
      </w:r>
      <w:r w:rsidRPr="0068071F">
        <w:rPr>
          <w:i/>
          <w:szCs w:val="18"/>
        </w:rPr>
        <w:t xml:space="preserve"> </w:t>
      </w:r>
      <w:r w:rsidRPr="0068071F">
        <w:rPr>
          <w:szCs w:val="18"/>
        </w:rPr>
        <w:t>Affecting</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Cholangiocarcinoma</w:t>
      </w:r>
      <w:r w:rsidRPr="0068071F">
        <w:rPr>
          <w:i/>
          <w:szCs w:val="18"/>
        </w:rPr>
        <w:t xml:space="preserve"> </w:t>
      </w:r>
      <w:r w:rsidRPr="0068071F">
        <w:rPr>
          <w:szCs w:val="18"/>
        </w:rPr>
        <w:t>in</w:t>
      </w:r>
      <w:r w:rsidRPr="0068071F">
        <w:rPr>
          <w:i/>
          <w:szCs w:val="18"/>
        </w:rPr>
        <w:t xml:space="preserve"> </w:t>
      </w:r>
      <w:r w:rsidRPr="0068071F">
        <w:rPr>
          <w:szCs w:val="18"/>
        </w:rPr>
        <w:t>the</w:t>
      </w:r>
      <w:r w:rsidRPr="0068071F">
        <w:rPr>
          <w:i/>
          <w:szCs w:val="18"/>
        </w:rPr>
        <w:t xml:space="preserve"> </w:t>
      </w:r>
      <w:r w:rsidRPr="0068071F">
        <w:rPr>
          <w:szCs w:val="18"/>
        </w:rPr>
        <w:t>Northeastern</w:t>
      </w:r>
      <w:r w:rsidRPr="0068071F">
        <w:rPr>
          <w:i/>
          <w:szCs w:val="18"/>
        </w:rPr>
        <w:t xml:space="preserve"> </w:t>
      </w:r>
      <w:r w:rsidRPr="0068071F">
        <w:rPr>
          <w:szCs w:val="18"/>
        </w:rPr>
        <w:t>Region</w:t>
      </w:r>
      <w:r w:rsidRPr="0068071F">
        <w:rPr>
          <w:i/>
          <w:szCs w:val="18"/>
        </w:rPr>
        <w:t xml:space="preserve"> </w:t>
      </w:r>
      <w:r w:rsidRPr="0068071F">
        <w:rPr>
          <w:szCs w:val="18"/>
        </w:rPr>
        <w:t>of</w:t>
      </w:r>
      <w:r w:rsidRPr="0068071F">
        <w:rPr>
          <w:i/>
          <w:szCs w:val="18"/>
        </w:rPr>
        <w:t xml:space="preserve"> </w:t>
      </w:r>
      <w:r w:rsidRPr="0068071F">
        <w:rPr>
          <w:szCs w:val="18"/>
        </w:rPr>
        <w:t>Thailand.</w:t>
      </w:r>
      <w:r w:rsidRPr="0068071F">
        <w:rPr>
          <w:i/>
          <w:szCs w:val="18"/>
        </w:rPr>
        <w:t xml:space="preserve"> Cancer </w:t>
      </w:r>
      <w:proofErr w:type="spellStart"/>
      <w:r w:rsidRPr="0068071F">
        <w:rPr>
          <w:i/>
          <w:szCs w:val="18"/>
        </w:rPr>
        <w:t>Nurs</w:t>
      </w:r>
      <w:proofErr w:type="spellEnd"/>
      <w:r w:rsidRPr="0068071F">
        <w:rPr>
          <w:i/>
          <w:szCs w:val="18"/>
        </w:rPr>
        <w:t xml:space="preserve">. </w:t>
      </w:r>
      <w:r w:rsidRPr="0068071F">
        <w:rPr>
          <w:b/>
          <w:szCs w:val="18"/>
        </w:rPr>
        <w:t>2015</w:t>
      </w:r>
      <w:r w:rsidRPr="0068071F">
        <w:rPr>
          <w:szCs w:val="18"/>
        </w:rPr>
        <w:t>,</w:t>
      </w:r>
      <w:r w:rsidRPr="0068071F">
        <w:rPr>
          <w:i/>
          <w:szCs w:val="18"/>
        </w:rPr>
        <w:t xml:space="preserve"> 38</w:t>
      </w:r>
      <w:r w:rsidRPr="0068071F">
        <w:rPr>
          <w:szCs w:val="18"/>
        </w:rPr>
        <w:t>,</w:t>
      </w:r>
      <w:r w:rsidRPr="0068071F">
        <w:rPr>
          <w:i/>
          <w:szCs w:val="18"/>
        </w:rPr>
        <w:t xml:space="preserve"> </w:t>
      </w:r>
      <w:r w:rsidRPr="0068071F">
        <w:rPr>
          <w:szCs w:val="18"/>
        </w:rPr>
        <w:t>E46–E51.</w:t>
      </w:r>
    </w:p>
    <w:p w14:paraId="7433DEC1" w14:textId="0B7BF862"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Sangruangake</w:t>
      </w:r>
      <w:proofErr w:type="spellEnd"/>
      <w:r w:rsidRPr="0068071F">
        <w:rPr>
          <w:szCs w:val="18"/>
        </w:rPr>
        <w:t>,</w:t>
      </w:r>
      <w:r w:rsidRPr="0068071F">
        <w:rPr>
          <w:i/>
          <w:szCs w:val="18"/>
        </w:rPr>
        <w:t xml:space="preserve"> </w:t>
      </w:r>
      <w:r w:rsidRPr="0068071F">
        <w:rPr>
          <w:szCs w:val="18"/>
        </w:rPr>
        <w:t>M.</w:t>
      </w:r>
      <w:r w:rsidR="00A02D4D" w:rsidRPr="0068071F">
        <w:rPr>
          <w:szCs w:val="18"/>
        </w:rPr>
        <w:t>,</w:t>
      </w:r>
      <w:r w:rsidRPr="0068071F">
        <w:rPr>
          <w:i/>
          <w:szCs w:val="18"/>
        </w:rPr>
        <w:t xml:space="preserve"> </w:t>
      </w:r>
      <w:proofErr w:type="spellStart"/>
      <w:r w:rsidR="002B4AA5" w:rsidRPr="0068071F">
        <w:rPr>
          <w:rFonts w:cs="Segoe UI"/>
          <w:color w:val="212121"/>
          <w:szCs w:val="18"/>
          <w:shd w:val="clear" w:color="auto" w:fill="FFFFFF"/>
        </w:rPr>
        <w:t>Summart</w:t>
      </w:r>
      <w:proofErr w:type="spellEnd"/>
      <w:r w:rsidR="002B4AA5" w:rsidRPr="0068071F">
        <w:rPr>
          <w:rFonts w:cs="Segoe UI"/>
          <w:color w:val="212121"/>
          <w:szCs w:val="18"/>
          <w:shd w:val="clear" w:color="auto" w:fill="FFFFFF"/>
        </w:rPr>
        <w:t xml:space="preserve">, U., </w:t>
      </w:r>
      <w:proofErr w:type="spellStart"/>
      <w:r w:rsidR="002B4AA5" w:rsidRPr="0068071F">
        <w:rPr>
          <w:rFonts w:cs="Segoe UI"/>
          <w:color w:val="212121"/>
          <w:szCs w:val="18"/>
          <w:shd w:val="clear" w:color="auto" w:fill="FFFFFF"/>
        </w:rPr>
        <w:t>Songthamwat</w:t>
      </w:r>
      <w:proofErr w:type="spellEnd"/>
      <w:r w:rsidR="002B4AA5" w:rsidRPr="0068071F">
        <w:rPr>
          <w:rFonts w:cs="Segoe UI"/>
          <w:color w:val="212121"/>
          <w:szCs w:val="18"/>
          <w:shd w:val="clear" w:color="auto" w:fill="FFFFFF"/>
        </w:rPr>
        <w:t xml:space="preserve">, M., &amp; </w:t>
      </w:r>
      <w:proofErr w:type="spellStart"/>
      <w:r w:rsidR="002B4AA5" w:rsidRPr="0068071F">
        <w:rPr>
          <w:rFonts w:cs="Segoe UI"/>
          <w:color w:val="212121"/>
          <w:szCs w:val="18"/>
          <w:shd w:val="clear" w:color="auto" w:fill="FFFFFF"/>
        </w:rPr>
        <w:t>Sangchart</w:t>
      </w:r>
      <w:proofErr w:type="spellEnd"/>
      <w:r w:rsidR="002B4AA5" w:rsidRPr="0068071F">
        <w:rPr>
          <w:rFonts w:cs="Segoe UI"/>
          <w:color w:val="212121"/>
          <w:szCs w:val="18"/>
          <w:shd w:val="clear" w:color="auto" w:fill="FFFFFF"/>
        </w:rPr>
        <w:t>, B. </w:t>
      </w:r>
      <w:r w:rsidRPr="0068071F">
        <w:rPr>
          <w:szCs w:val="18"/>
        </w:rPr>
        <w:t>The</w:t>
      </w:r>
      <w:r w:rsidRPr="0068071F">
        <w:rPr>
          <w:i/>
          <w:szCs w:val="18"/>
        </w:rPr>
        <w:t xml:space="preserve"> </w:t>
      </w:r>
      <w:r w:rsidRPr="0068071F">
        <w:rPr>
          <w:szCs w:val="18"/>
        </w:rPr>
        <w:t>Relationship</w:t>
      </w:r>
      <w:r w:rsidRPr="0068071F">
        <w:rPr>
          <w:i/>
          <w:szCs w:val="18"/>
        </w:rPr>
        <w:t xml:space="preserve"> </w:t>
      </w:r>
      <w:r w:rsidRPr="0068071F">
        <w:rPr>
          <w:szCs w:val="18"/>
        </w:rPr>
        <w:t>between</w:t>
      </w:r>
      <w:r w:rsidRPr="0068071F">
        <w:rPr>
          <w:i/>
          <w:szCs w:val="18"/>
        </w:rPr>
        <w:t xml:space="preserve"> </w:t>
      </w:r>
      <w:r w:rsidRPr="0068071F">
        <w:rPr>
          <w:szCs w:val="18"/>
        </w:rPr>
        <w:t>Unmet</w:t>
      </w:r>
      <w:r w:rsidRPr="0068071F">
        <w:rPr>
          <w:i/>
          <w:szCs w:val="18"/>
        </w:rPr>
        <w:t xml:space="preserve"> </w:t>
      </w:r>
      <w:r w:rsidRPr="0068071F">
        <w:rPr>
          <w:szCs w:val="18"/>
        </w:rPr>
        <w:t>Need,</w:t>
      </w:r>
      <w:r w:rsidRPr="0068071F">
        <w:rPr>
          <w:i/>
          <w:szCs w:val="18"/>
        </w:rPr>
        <w:t xml:space="preserve"> </w:t>
      </w:r>
      <w:r w:rsidRPr="0068071F">
        <w:rPr>
          <w:szCs w:val="18"/>
        </w:rPr>
        <w:t>Physical</w:t>
      </w:r>
      <w:r w:rsidRPr="0068071F">
        <w:rPr>
          <w:i/>
          <w:szCs w:val="18"/>
        </w:rPr>
        <w:t xml:space="preserve"> </w:t>
      </w:r>
      <w:r w:rsidRPr="0068071F">
        <w:rPr>
          <w:szCs w:val="18"/>
        </w:rPr>
        <w:t>Symptoms,</w:t>
      </w:r>
      <w:r w:rsidRPr="0068071F">
        <w:rPr>
          <w:i/>
          <w:szCs w:val="18"/>
        </w:rPr>
        <w:t xml:space="preserve"> </w:t>
      </w:r>
      <w:r w:rsidRPr="0068071F">
        <w:rPr>
          <w:szCs w:val="18"/>
        </w:rPr>
        <w:t>Psychological</w:t>
      </w:r>
      <w:r w:rsidRPr="0068071F">
        <w:rPr>
          <w:i/>
          <w:szCs w:val="18"/>
        </w:rPr>
        <w:t xml:space="preserve"> </w:t>
      </w:r>
      <w:r w:rsidRPr="0068071F">
        <w:rPr>
          <w:szCs w:val="18"/>
        </w:rPr>
        <w:t>Well-Being</w:t>
      </w:r>
      <w:r w:rsidRPr="0068071F">
        <w:rPr>
          <w:i/>
          <w:szCs w:val="18"/>
        </w:rPr>
        <w:t xml:space="preserve"> </w:t>
      </w:r>
      <w:r w:rsidRPr="0068071F">
        <w:rPr>
          <w:szCs w:val="18"/>
        </w:rPr>
        <w:t>and</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Cholangiocarcinoma</w:t>
      </w:r>
      <w:r w:rsidRPr="0068071F">
        <w:rPr>
          <w:i/>
          <w:szCs w:val="18"/>
        </w:rPr>
        <w:t xml:space="preserve"> </w:t>
      </w:r>
      <w:r w:rsidRPr="0068071F">
        <w:rPr>
          <w:szCs w:val="18"/>
        </w:rPr>
        <w:t>Survivors.</w:t>
      </w:r>
      <w:r w:rsidRPr="0068071F">
        <w:rPr>
          <w:i/>
          <w:szCs w:val="18"/>
        </w:rPr>
        <w:t xml:space="preserve"> Asian Pac. J. Cancer Prev. </w:t>
      </w:r>
      <w:r w:rsidRPr="0068071F">
        <w:rPr>
          <w:b/>
          <w:szCs w:val="18"/>
        </w:rPr>
        <w:t>2022</w:t>
      </w:r>
      <w:r w:rsidRPr="0068071F">
        <w:rPr>
          <w:szCs w:val="18"/>
        </w:rPr>
        <w:t>,</w:t>
      </w:r>
      <w:r w:rsidRPr="0068071F">
        <w:rPr>
          <w:i/>
          <w:szCs w:val="18"/>
        </w:rPr>
        <w:t xml:space="preserve"> 23</w:t>
      </w:r>
      <w:r w:rsidRPr="0068071F">
        <w:rPr>
          <w:szCs w:val="18"/>
        </w:rPr>
        <w:t>,</w:t>
      </w:r>
      <w:r w:rsidRPr="0068071F">
        <w:rPr>
          <w:i/>
          <w:szCs w:val="18"/>
        </w:rPr>
        <w:t xml:space="preserve"> </w:t>
      </w:r>
      <w:r w:rsidRPr="0068071F">
        <w:rPr>
          <w:szCs w:val="18"/>
        </w:rPr>
        <w:t>2821–2828.</w:t>
      </w:r>
    </w:p>
    <w:p w14:paraId="04F596F8" w14:textId="17A0FA40"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Kaupp-Roberts,</w:t>
      </w:r>
      <w:r w:rsidRPr="0068071F">
        <w:rPr>
          <w:i/>
          <w:szCs w:val="18"/>
        </w:rPr>
        <w:t xml:space="preserve"> </w:t>
      </w:r>
      <w:r w:rsidRPr="0068071F">
        <w:rPr>
          <w:szCs w:val="18"/>
        </w:rPr>
        <w:t>S.D.</w:t>
      </w:r>
      <w:r w:rsidR="00A02D4D" w:rsidRPr="0068071F">
        <w:rPr>
          <w:i/>
          <w:szCs w:val="18"/>
        </w:rPr>
        <w:t xml:space="preserve">, </w:t>
      </w:r>
      <w:proofErr w:type="spellStart"/>
      <w:r w:rsidR="002B4AA5" w:rsidRPr="0068071F">
        <w:rPr>
          <w:rFonts w:cs="Segoe UI"/>
          <w:color w:val="212121"/>
          <w:szCs w:val="18"/>
          <w:shd w:val="clear" w:color="auto" w:fill="FFFFFF"/>
        </w:rPr>
        <w:t>Yadegarfar</w:t>
      </w:r>
      <w:proofErr w:type="spellEnd"/>
      <w:r w:rsidR="002B4AA5" w:rsidRPr="0068071F">
        <w:rPr>
          <w:rFonts w:cs="Segoe UI"/>
          <w:color w:val="212121"/>
          <w:szCs w:val="18"/>
          <w:shd w:val="clear" w:color="auto" w:fill="FFFFFF"/>
        </w:rPr>
        <w:t xml:space="preserve">, G., Friend, E., O'Donnell, C. M., Valle, J. W., Byrne, C., Bahar, I., Finch-Jones, M., Gillmore, R., Johnson, C. D., </w:t>
      </w:r>
      <w:r w:rsidRPr="0068071F">
        <w:rPr>
          <w:szCs w:val="18"/>
        </w:rPr>
        <w:t>et al.</w:t>
      </w:r>
      <w:r w:rsidRPr="0068071F">
        <w:rPr>
          <w:i/>
          <w:szCs w:val="18"/>
        </w:rPr>
        <w:t xml:space="preserve"> </w:t>
      </w:r>
      <w:r w:rsidRPr="0068071F">
        <w:rPr>
          <w:szCs w:val="18"/>
        </w:rPr>
        <w:t>Validation</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EORTC</w:t>
      </w:r>
      <w:r w:rsidRPr="0068071F">
        <w:rPr>
          <w:i/>
          <w:szCs w:val="18"/>
        </w:rPr>
        <w:t xml:space="preserve"> </w:t>
      </w:r>
      <w:r w:rsidRPr="0068071F">
        <w:rPr>
          <w:szCs w:val="18"/>
        </w:rPr>
        <w:t>QLQ-BIL21</w:t>
      </w:r>
      <w:r w:rsidRPr="0068071F">
        <w:rPr>
          <w:i/>
          <w:szCs w:val="18"/>
        </w:rPr>
        <w:t xml:space="preserve"> </w:t>
      </w:r>
      <w:r w:rsidRPr="0068071F">
        <w:rPr>
          <w:szCs w:val="18"/>
        </w:rPr>
        <w:t>questionnaire</w:t>
      </w:r>
      <w:r w:rsidRPr="0068071F">
        <w:rPr>
          <w:i/>
          <w:szCs w:val="18"/>
        </w:rPr>
        <w:t xml:space="preserve"> </w:t>
      </w:r>
      <w:r w:rsidRPr="0068071F">
        <w:rPr>
          <w:szCs w:val="18"/>
        </w:rPr>
        <w:t>for</w:t>
      </w:r>
      <w:r w:rsidRPr="0068071F">
        <w:rPr>
          <w:i/>
          <w:szCs w:val="18"/>
        </w:rPr>
        <w:t xml:space="preserve"> </w:t>
      </w:r>
      <w:r w:rsidRPr="0068071F">
        <w:rPr>
          <w:szCs w:val="18"/>
        </w:rPr>
        <w:t>measuring</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cholangiocarcinoma</w:t>
      </w:r>
      <w:r w:rsidRPr="0068071F">
        <w:rPr>
          <w:i/>
          <w:szCs w:val="18"/>
        </w:rPr>
        <w:t xml:space="preserve"> </w:t>
      </w:r>
      <w:r w:rsidRPr="0068071F">
        <w:rPr>
          <w:szCs w:val="18"/>
        </w:rPr>
        <w:t>and</w:t>
      </w:r>
      <w:r w:rsidRPr="0068071F">
        <w:rPr>
          <w:i/>
          <w:szCs w:val="18"/>
        </w:rPr>
        <w:t xml:space="preserve"> </w:t>
      </w:r>
      <w:r w:rsidRPr="0068071F">
        <w:rPr>
          <w:szCs w:val="18"/>
        </w:rPr>
        <w:t>cancer</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gallbladder.</w:t>
      </w:r>
      <w:r w:rsidRPr="0068071F">
        <w:rPr>
          <w:i/>
          <w:szCs w:val="18"/>
        </w:rPr>
        <w:t xml:space="preserve"> Br. J. Cancer </w:t>
      </w:r>
      <w:r w:rsidRPr="0068071F">
        <w:rPr>
          <w:b/>
          <w:szCs w:val="18"/>
        </w:rPr>
        <w:t>2016</w:t>
      </w:r>
      <w:r w:rsidRPr="0068071F">
        <w:rPr>
          <w:szCs w:val="18"/>
        </w:rPr>
        <w:t>,</w:t>
      </w:r>
      <w:r w:rsidRPr="0068071F">
        <w:rPr>
          <w:i/>
          <w:szCs w:val="18"/>
        </w:rPr>
        <w:t xml:space="preserve"> 115</w:t>
      </w:r>
      <w:r w:rsidRPr="0068071F">
        <w:rPr>
          <w:szCs w:val="18"/>
        </w:rPr>
        <w:t>,</w:t>
      </w:r>
      <w:r w:rsidRPr="0068071F">
        <w:rPr>
          <w:i/>
          <w:szCs w:val="18"/>
        </w:rPr>
        <w:t xml:space="preserve"> </w:t>
      </w:r>
      <w:r w:rsidRPr="0068071F">
        <w:rPr>
          <w:szCs w:val="18"/>
        </w:rPr>
        <w:t>1032–1038.</w:t>
      </w:r>
    </w:p>
    <w:p w14:paraId="5CAD4E15" w14:textId="15AD26C5"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Steenaard</w:t>
      </w:r>
      <w:proofErr w:type="spellEnd"/>
      <w:r w:rsidRPr="0068071F">
        <w:rPr>
          <w:szCs w:val="18"/>
        </w:rPr>
        <w:t>,</w:t>
      </w:r>
      <w:r w:rsidRPr="0068071F">
        <w:rPr>
          <w:i/>
          <w:szCs w:val="18"/>
        </w:rPr>
        <w:t xml:space="preserve"> </w:t>
      </w:r>
      <w:r w:rsidRPr="0068071F">
        <w:rPr>
          <w:szCs w:val="18"/>
        </w:rPr>
        <w:t>R.V.</w:t>
      </w:r>
      <w:r w:rsidR="00A02D4D" w:rsidRPr="0068071F">
        <w:rPr>
          <w:szCs w:val="18"/>
        </w:rPr>
        <w:t>,</w:t>
      </w:r>
      <w:r w:rsidRPr="0068071F">
        <w:rPr>
          <w:i/>
          <w:szCs w:val="18"/>
        </w:rPr>
        <w:t xml:space="preserve"> </w:t>
      </w:r>
      <w:proofErr w:type="spellStart"/>
      <w:r w:rsidR="002B4AA5" w:rsidRPr="0068071F">
        <w:rPr>
          <w:rFonts w:cs="Segoe UI"/>
          <w:color w:val="212121"/>
          <w:szCs w:val="18"/>
          <w:shd w:val="clear" w:color="auto" w:fill="FFFFFF"/>
        </w:rPr>
        <w:t>Kerkhofs</w:t>
      </w:r>
      <w:proofErr w:type="spellEnd"/>
      <w:r w:rsidR="002B4AA5" w:rsidRPr="0068071F">
        <w:rPr>
          <w:rFonts w:cs="Segoe UI"/>
          <w:color w:val="212121"/>
          <w:szCs w:val="18"/>
          <w:shd w:val="clear" w:color="auto" w:fill="FFFFFF"/>
        </w:rPr>
        <w:t xml:space="preserve">, T. M. A., Zijlstra, M., Mols, F., Kerstens, M. N., Timmers, H. J. L. M., van Leeuwaarde, R. S., </w:t>
      </w:r>
      <w:proofErr w:type="spellStart"/>
      <w:r w:rsidR="002B4AA5" w:rsidRPr="0068071F">
        <w:rPr>
          <w:rFonts w:cs="Segoe UI"/>
          <w:color w:val="212121"/>
          <w:szCs w:val="18"/>
          <w:shd w:val="clear" w:color="auto" w:fill="FFFFFF"/>
        </w:rPr>
        <w:t>Dreijerink</w:t>
      </w:r>
      <w:proofErr w:type="spellEnd"/>
      <w:r w:rsidR="002B4AA5" w:rsidRPr="0068071F">
        <w:rPr>
          <w:rFonts w:cs="Segoe UI"/>
          <w:color w:val="212121"/>
          <w:szCs w:val="18"/>
          <w:shd w:val="clear" w:color="auto" w:fill="FFFFFF"/>
        </w:rPr>
        <w:t xml:space="preserve">, K. M. A., Eekhoff, E. M. W., </w:t>
      </w:r>
      <w:proofErr w:type="spellStart"/>
      <w:r w:rsidR="002B4AA5" w:rsidRPr="0068071F">
        <w:rPr>
          <w:rFonts w:cs="Segoe UI"/>
          <w:color w:val="212121"/>
          <w:szCs w:val="18"/>
          <w:shd w:val="clear" w:color="auto" w:fill="FFFFFF"/>
        </w:rPr>
        <w:t>Nieveen</w:t>
      </w:r>
      <w:proofErr w:type="spellEnd"/>
      <w:r w:rsidR="002B4AA5" w:rsidRPr="0068071F">
        <w:rPr>
          <w:rFonts w:cs="Segoe UI"/>
          <w:color w:val="212121"/>
          <w:szCs w:val="18"/>
          <w:shd w:val="clear" w:color="auto" w:fill="FFFFFF"/>
        </w:rPr>
        <w:t xml:space="preserve"> van </w:t>
      </w:r>
      <w:proofErr w:type="spellStart"/>
      <w:r w:rsidR="002B4AA5" w:rsidRPr="0068071F">
        <w:rPr>
          <w:rFonts w:cs="Segoe UI"/>
          <w:color w:val="212121"/>
          <w:szCs w:val="18"/>
          <w:shd w:val="clear" w:color="auto" w:fill="FFFFFF"/>
        </w:rPr>
        <w:t>Dijkum</w:t>
      </w:r>
      <w:proofErr w:type="spellEnd"/>
      <w:r w:rsidR="002B4AA5" w:rsidRPr="0068071F">
        <w:rPr>
          <w:rFonts w:cs="Segoe UI"/>
          <w:color w:val="212121"/>
          <w:szCs w:val="18"/>
          <w:shd w:val="clear" w:color="auto" w:fill="FFFFFF"/>
        </w:rPr>
        <w:t xml:space="preserve">, E. J. M.; </w:t>
      </w:r>
      <w:r w:rsidRPr="0068071F">
        <w:rPr>
          <w:szCs w:val="18"/>
        </w:rPr>
        <w:t>et al.</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Adrenocortical</w:t>
      </w:r>
      <w:r w:rsidRPr="0068071F">
        <w:rPr>
          <w:i/>
          <w:szCs w:val="18"/>
        </w:rPr>
        <w:t xml:space="preserve"> </w:t>
      </w:r>
      <w:r w:rsidRPr="0068071F">
        <w:rPr>
          <w:szCs w:val="18"/>
        </w:rPr>
        <w:t>Carcinoma:</w:t>
      </w:r>
      <w:r w:rsidRPr="0068071F">
        <w:rPr>
          <w:i/>
          <w:szCs w:val="18"/>
        </w:rPr>
        <w:t xml:space="preserve"> </w:t>
      </w:r>
      <w:r w:rsidRPr="0068071F">
        <w:rPr>
          <w:szCs w:val="18"/>
        </w:rPr>
        <w:t>Development</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Disease-Specific</w:t>
      </w:r>
      <w:r w:rsidRPr="0068071F">
        <w:rPr>
          <w:i/>
          <w:szCs w:val="18"/>
        </w:rPr>
        <w:t xml:space="preserve"> </w:t>
      </w:r>
      <w:r w:rsidRPr="0068071F">
        <w:rPr>
          <w:szCs w:val="18"/>
        </w:rPr>
        <w:t>Questionnaire</w:t>
      </w:r>
      <w:r w:rsidRPr="0068071F">
        <w:rPr>
          <w:i/>
          <w:szCs w:val="18"/>
        </w:rPr>
        <w:t xml:space="preserve"> </w:t>
      </w:r>
      <w:r w:rsidRPr="0068071F">
        <w:rPr>
          <w:szCs w:val="18"/>
        </w:rPr>
        <w:t>ACC-QOL</w:t>
      </w:r>
      <w:r w:rsidRPr="0068071F">
        <w:rPr>
          <w:i/>
          <w:szCs w:val="18"/>
        </w:rPr>
        <w:t xml:space="preserve"> </w:t>
      </w:r>
      <w:r w:rsidRPr="0068071F">
        <w:rPr>
          <w:szCs w:val="18"/>
        </w:rPr>
        <w:t>and</w:t>
      </w:r>
      <w:r w:rsidRPr="0068071F">
        <w:rPr>
          <w:i/>
          <w:szCs w:val="18"/>
        </w:rPr>
        <w:t xml:space="preserve"> </w:t>
      </w:r>
      <w:r w:rsidRPr="0068071F">
        <w:rPr>
          <w:szCs w:val="18"/>
        </w:rPr>
        <w:t>Results</w:t>
      </w:r>
      <w:r w:rsidRPr="0068071F">
        <w:rPr>
          <w:i/>
          <w:szCs w:val="18"/>
        </w:rPr>
        <w:t xml:space="preserve"> </w:t>
      </w:r>
      <w:r w:rsidRPr="0068071F">
        <w:rPr>
          <w:szCs w:val="18"/>
        </w:rPr>
        <w:t>from</w:t>
      </w:r>
      <w:r w:rsidRPr="0068071F">
        <w:rPr>
          <w:i/>
          <w:szCs w:val="18"/>
        </w:rPr>
        <w:t xml:space="preserve"> </w:t>
      </w:r>
      <w:r w:rsidRPr="0068071F">
        <w:rPr>
          <w:szCs w:val="18"/>
        </w:rPr>
        <w:t>the</w:t>
      </w:r>
      <w:r w:rsidRPr="0068071F">
        <w:rPr>
          <w:i/>
          <w:szCs w:val="18"/>
        </w:rPr>
        <w:t xml:space="preserve"> </w:t>
      </w:r>
      <w:r w:rsidRPr="0068071F">
        <w:rPr>
          <w:szCs w:val="18"/>
        </w:rPr>
        <w:t>PROFILES</w:t>
      </w:r>
      <w:r w:rsidRPr="0068071F">
        <w:rPr>
          <w:i/>
          <w:szCs w:val="18"/>
        </w:rPr>
        <w:t xml:space="preserve"> </w:t>
      </w:r>
      <w:r w:rsidRPr="0068071F">
        <w:rPr>
          <w:szCs w:val="18"/>
        </w:rPr>
        <w:t>Registry.</w:t>
      </w:r>
      <w:r w:rsidRPr="0068071F">
        <w:rPr>
          <w:i/>
          <w:szCs w:val="18"/>
        </w:rPr>
        <w:t xml:space="preserve"> Cancers </w:t>
      </w:r>
      <w:r w:rsidRPr="0068071F">
        <w:rPr>
          <w:b/>
          <w:szCs w:val="18"/>
        </w:rPr>
        <w:t>2022</w:t>
      </w:r>
      <w:r w:rsidRPr="0068071F">
        <w:rPr>
          <w:szCs w:val="18"/>
        </w:rPr>
        <w:t xml:space="preserve">, </w:t>
      </w:r>
      <w:r w:rsidRPr="0068071F">
        <w:rPr>
          <w:i/>
          <w:szCs w:val="18"/>
        </w:rPr>
        <w:t>14</w:t>
      </w:r>
      <w:r w:rsidRPr="0068071F">
        <w:rPr>
          <w:szCs w:val="18"/>
        </w:rPr>
        <w:t xml:space="preserve">, </w:t>
      </w:r>
      <w:r w:rsidRPr="0068071F">
        <w:rPr>
          <w:color w:val="auto"/>
          <w:szCs w:val="18"/>
        </w:rPr>
        <w:t>1366</w:t>
      </w:r>
      <w:r w:rsidRPr="0068071F">
        <w:rPr>
          <w:szCs w:val="18"/>
        </w:rPr>
        <w:t>.</w:t>
      </w:r>
    </w:p>
    <w:p w14:paraId="7F9958FC" w14:textId="2EB50BEA"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Steenaard</w:t>
      </w:r>
      <w:proofErr w:type="spellEnd"/>
      <w:r w:rsidRPr="0068071F">
        <w:rPr>
          <w:szCs w:val="18"/>
        </w:rPr>
        <w:t>,</w:t>
      </w:r>
      <w:r w:rsidRPr="0068071F">
        <w:rPr>
          <w:i/>
          <w:szCs w:val="18"/>
        </w:rPr>
        <w:t xml:space="preserve"> </w:t>
      </w:r>
      <w:r w:rsidRPr="0068071F">
        <w:rPr>
          <w:szCs w:val="18"/>
        </w:rPr>
        <w:t>R.V.;</w:t>
      </w:r>
      <w:r w:rsidRPr="0068071F">
        <w:rPr>
          <w:i/>
          <w:szCs w:val="18"/>
        </w:rPr>
        <w:t xml:space="preserve"> </w:t>
      </w:r>
      <w:r w:rsidR="002B4AA5" w:rsidRPr="0068071F">
        <w:rPr>
          <w:rFonts w:cs="Segoe UI"/>
          <w:color w:val="212121"/>
          <w:szCs w:val="18"/>
          <w:shd w:val="clear" w:color="auto" w:fill="FFFFFF"/>
        </w:rPr>
        <w:t xml:space="preserve">Kremers, M. N. T., Michon, L. A., Zijlstra, M., &amp; Haak, H. </w:t>
      </w:r>
      <w:proofErr w:type="gramStart"/>
      <w:r w:rsidR="002B4AA5" w:rsidRPr="0068071F">
        <w:rPr>
          <w:rFonts w:cs="Segoe UI"/>
          <w:color w:val="212121"/>
          <w:szCs w:val="18"/>
          <w:shd w:val="clear" w:color="auto" w:fill="FFFFFF"/>
        </w:rPr>
        <w:t>R.</w:t>
      </w:r>
      <w:r w:rsidRPr="0068071F">
        <w:rPr>
          <w:szCs w:val="18"/>
        </w:rPr>
        <w:t>.</w:t>
      </w:r>
      <w:proofErr w:type="gramEnd"/>
      <w:r w:rsidRPr="0068071F">
        <w:rPr>
          <w:i/>
          <w:szCs w:val="18"/>
        </w:rPr>
        <w:t xml:space="preserve"> </w:t>
      </w:r>
      <w:r w:rsidRPr="0068071F">
        <w:rPr>
          <w:szCs w:val="18"/>
        </w:rPr>
        <w:t>Patient</w:t>
      </w:r>
      <w:r w:rsidRPr="0068071F">
        <w:rPr>
          <w:i/>
          <w:szCs w:val="18"/>
        </w:rPr>
        <w:t xml:space="preserve"> </w:t>
      </w:r>
      <w:r w:rsidRPr="0068071F">
        <w:rPr>
          <w:szCs w:val="18"/>
        </w:rPr>
        <w:t>and</w:t>
      </w:r>
      <w:r w:rsidRPr="0068071F">
        <w:rPr>
          <w:i/>
          <w:szCs w:val="18"/>
        </w:rPr>
        <w:t xml:space="preserve"> </w:t>
      </w:r>
      <w:r w:rsidRPr="0068071F">
        <w:rPr>
          <w:szCs w:val="18"/>
        </w:rPr>
        <w:t>Partner</w:t>
      </w:r>
      <w:r w:rsidRPr="0068071F">
        <w:rPr>
          <w:i/>
          <w:szCs w:val="18"/>
        </w:rPr>
        <w:t xml:space="preserve"> </w:t>
      </w:r>
      <w:r w:rsidRPr="0068071F">
        <w:rPr>
          <w:szCs w:val="18"/>
        </w:rPr>
        <w:t>Perspectives</w:t>
      </w:r>
      <w:r w:rsidRPr="0068071F">
        <w:rPr>
          <w:i/>
          <w:szCs w:val="18"/>
        </w:rPr>
        <w:t xml:space="preserve"> </w:t>
      </w:r>
      <w:r w:rsidRPr="0068071F">
        <w:rPr>
          <w:szCs w:val="18"/>
        </w:rPr>
        <w:t>on</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Adrenocortical</w:t>
      </w:r>
      <w:r w:rsidRPr="0068071F">
        <w:rPr>
          <w:i/>
          <w:szCs w:val="18"/>
        </w:rPr>
        <w:t xml:space="preserve"> </w:t>
      </w:r>
      <w:r w:rsidRPr="0068071F">
        <w:rPr>
          <w:szCs w:val="18"/>
        </w:rPr>
        <w:t>Carcinoma.</w:t>
      </w:r>
      <w:r w:rsidRPr="0068071F">
        <w:rPr>
          <w:i/>
          <w:szCs w:val="18"/>
        </w:rPr>
        <w:t xml:space="preserve"> J. </w:t>
      </w:r>
      <w:proofErr w:type="spellStart"/>
      <w:r w:rsidRPr="0068071F">
        <w:rPr>
          <w:i/>
          <w:szCs w:val="18"/>
        </w:rPr>
        <w:t>Endocr</w:t>
      </w:r>
      <w:proofErr w:type="spellEnd"/>
      <w:r w:rsidRPr="0068071F">
        <w:rPr>
          <w:i/>
          <w:szCs w:val="18"/>
        </w:rPr>
        <w:t xml:space="preserve">. Soc. </w:t>
      </w:r>
      <w:r w:rsidRPr="0068071F">
        <w:rPr>
          <w:b/>
          <w:szCs w:val="18"/>
        </w:rPr>
        <w:t>2020</w:t>
      </w:r>
      <w:r w:rsidRPr="0068071F">
        <w:rPr>
          <w:szCs w:val="18"/>
        </w:rPr>
        <w:t xml:space="preserve">, </w:t>
      </w:r>
      <w:r w:rsidRPr="0068071F">
        <w:rPr>
          <w:i/>
          <w:szCs w:val="18"/>
        </w:rPr>
        <w:t>4</w:t>
      </w:r>
      <w:r w:rsidRPr="0068071F">
        <w:rPr>
          <w:szCs w:val="18"/>
        </w:rPr>
        <w:t>, bvaa040.</w:t>
      </w:r>
    </w:p>
    <w:p w14:paraId="38F7C830" w14:textId="55A85425"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Diamond-Rossi,</w:t>
      </w:r>
      <w:r w:rsidRPr="0068071F">
        <w:rPr>
          <w:i/>
          <w:szCs w:val="18"/>
        </w:rPr>
        <w:t xml:space="preserve"> </w:t>
      </w:r>
      <w:r w:rsidRPr="0068071F">
        <w:rPr>
          <w:szCs w:val="18"/>
        </w:rPr>
        <w:t>S.A.</w:t>
      </w:r>
      <w:proofErr w:type="gramStart"/>
      <w:r w:rsidR="00A02D4D" w:rsidRPr="0068071F">
        <w:rPr>
          <w:szCs w:val="18"/>
        </w:rPr>
        <w:t>,</w:t>
      </w:r>
      <w:r w:rsidRPr="0068071F">
        <w:rPr>
          <w:i/>
          <w:szCs w:val="18"/>
        </w:rPr>
        <w:t xml:space="preserve"> </w:t>
      </w:r>
      <w:r w:rsidR="002B4AA5" w:rsidRPr="0068071F">
        <w:rPr>
          <w:rFonts w:cs="Segoe UI"/>
          <w:color w:val="212121"/>
          <w:szCs w:val="18"/>
          <w:shd w:val="clear" w:color="auto" w:fill="FFFFFF"/>
        </w:rPr>
        <w:t> </w:t>
      </w:r>
      <w:proofErr w:type="spellStart"/>
      <w:r w:rsidR="002B4AA5" w:rsidRPr="0068071F">
        <w:rPr>
          <w:rFonts w:cs="Segoe UI"/>
          <w:color w:val="212121"/>
          <w:szCs w:val="18"/>
          <w:shd w:val="clear" w:color="auto" w:fill="FFFFFF"/>
        </w:rPr>
        <w:t>Jonklaas</w:t>
      </w:r>
      <w:proofErr w:type="spellEnd"/>
      <w:proofErr w:type="gramEnd"/>
      <w:r w:rsidR="002B4AA5" w:rsidRPr="0068071F">
        <w:rPr>
          <w:rFonts w:cs="Segoe UI"/>
          <w:color w:val="212121"/>
          <w:szCs w:val="18"/>
          <w:shd w:val="clear" w:color="auto" w:fill="FFFFFF"/>
        </w:rPr>
        <w:t xml:space="preserve">, J., Jensen, R. E., Kuo, C., Stearns, S., Esposito, G., Davidson, B. J., Luta, G., Bloom, G., &amp; Graves, K. D. </w:t>
      </w:r>
      <w:r w:rsidRPr="0068071F">
        <w:rPr>
          <w:szCs w:val="18"/>
        </w:rPr>
        <w:t>Looking</w:t>
      </w:r>
      <w:r w:rsidRPr="0068071F">
        <w:rPr>
          <w:i/>
          <w:szCs w:val="18"/>
        </w:rPr>
        <w:t xml:space="preserve"> </w:t>
      </w:r>
      <w:r w:rsidRPr="0068071F">
        <w:rPr>
          <w:szCs w:val="18"/>
        </w:rPr>
        <w:t>under</w:t>
      </w:r>
      <w:r w:rsidRPr="0068071F">
        <w:rPr>
          <w:i/>
          <w:szCs w:val="18"/>
        </w:rPr>
        <w:t xml:space="preserve"> </w:t>
      </w:r>
      <w:r w:rsidRPr="0068071F">
        <w:rPr>
          <w:szCs w:val="18"/>
        </w:rPr>
        <w:t>the</w:t>
      </w:r>
      <w:r w:rsidRPr="0068071F">
        <w:rPr>
          <w:i/>
          <w:szCs w:val="18"/>
        </w:rPr>
        <w:t xml:space="preserve"> </w:t>
      </w:r>
      <w:r w:rsidRPr="0068071F">
        <w:rPr>
          <w:szCs w:val="18"/>
        </w:rPr>
        <w:t>hood</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Cadillac</w:t>
      </w:r>
      <w:r w:rsidRPr="0068071F">
        <w:rPr>
          <w:i/>
          <w:szCs w:val="18"/>
        </w:rPr>
        <w:t xml:space="preserve"> </w:t>
      </w:r>
      <w:r w:rsidRPr="0068071F">
        <w:rPr>
          <w:szCs w:val="18"/>
        </w:rPr>
        <w:t>of</w:t>
      </w:r>
      <w:r w:rsidRPr="0068071F">
        <w:rPr>
          <w:i/>
          <w:szCs w:val="18"/>
        </w:rPr>
        <w:t xml:space="preserve"> </w:t>
      </w:r>
      <w:r w:rsidRPr="0068071F">
        <w:rPr>
          <w:szCs w:val="18"/>
        </w:rPr>
        <w:t>cancers”:</w:t>
      </w:r>
      <w:r w:rsidRPr="0068071F">
        <w:rPr>
          <w:i/>
          <w:szCs w:val="18"/>
        </w:rPr>
        <w:t xml:space="preserve"> </w:t>
      </w:r>
      <w:r w:rsidRPr="0068071F">
        <w:rPr>
          <w:szCs w:val="18"/>
        </w:rPr>
        <w:t>radioactive</w:t>
      </w:r>
      <w:r w:rsidRPr="0068071F">
        <w:rPr>
          <w:i/>
          <w:szCs w:val="18"/>
        </w:rPr>
        <w:t xml:space="preserve"> </w:t>
      </w:r>
      <w:r w:rsidRPr="0068071F">
        <w:rPr>
          <w:szCs w:val="18"/>
        </w:rPr>
        <w:t>iodine-related</w:t>
      </w:r>
      <w:r w:rsidRPr="0068071F">
        <w:rPr>
          <w:i/>
          <w:szCs w:val="18"/>
        </w:rPr>
        <w:t xml:space="preserve"> </w:t>
      </w:r>
      <w:r w:rsidRPr="0068071F">
        <w:rPr>
          <w:szCs w:val="18"/>
        </w:rPr>
        <w:t>craniofacial</w:t>
      </w:r>
      <w:r w:rsidRPr="0068071F">
        <w:rPr>
          <w:i/>
          <w:szCs w:val="18"/>
        </w:rPr>
        <w:t xml:space="preserve"> </w:t>
      </w:r>
      <w:r w:rsidRPr="0068071F">
        <w:rPr>
          <w:szCs w:val="18"/>
        </w:rPr>
        <w:t>side</w:t>
      </w:r>
      <w:r w:rsidRPr="0068071F">
        <w:rPr>
          <w:i/>
          <w:szCs w:val="18"/>
        </w:rPr>
        <w:t xml:space="preserve"> </w:t>
      </w:r>
      <w:r w:rsidRPr="0068071F">
        <w:rPr>
          <w:szCs w:val="18"/>
        </w:rPr>
        <w:t>effects</w:t>
      </w:r>
      <w:r w:rsidRPr="0068071F">
        <w:rPr>
          <w:i/>
          <w:szCs w:val="18"/>
        </w:rPr>
        <w:t xml:space="preserve"> </w:t>
      </w:r>
      <w:r w:rsidRPr="0068071F">
        <w:rPr>
          <w:szCs w:val="18"/>
        </w:rPr>
        <w:t>among</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thyroid</w:t>
      </w:r>
      <w:r w:rsidRPr="0068071F">
        <w:rPr>
          <w:i/>
          <w:szCs w:val="18"/>
        </w:rPr>
        <w:t xml:space="preserve"> </w:t>
      </w:r>
      <w:r w:rsidRPr="0068071F">
        <w:rPr>
          <w:szCs w:val="18"/>
        </w:rPr>
        <w:t>cancer.</w:t>
      </w:r>
      <w:r w:rsidRPr="0068071F">
        <w:rPr>
          <w:i/>
          <w:szCs w:val="18"/>
        </w:rPr>
        <w:t xml:space="preserve"> J. Cancer </w:t>
      </w:r>
      <w:proofErr w:type="spellStart"/>
      <w:r w:rsidRPr="0068071F">
        <w:rPr>
          <w:i/>
          <w:szCs w:val="18"/>
        </w:rPr>
        <w:t>Surviv</w:t>
      </w:r>
      <w:proofErr w:type="spellEnd"/>
      <w:r w:rsidRPr="0068071F">
        <w:rPr>
          <w:i/>
          <w:szCs w:val="18"/>
        </w:rPr>
        <w:t xml:space="preserve">. </w:t>
      </w:r>
      <w:r w:rsidRPr="0068071F">
        <w:rPr>
          <w:b/>
          <w:szCs w:val="18"/>
        </w:rPr>
        <w:t>2020</w:t>
      </w:r>
      <w:r w:rsidRPr="0068071F">
        <w:rPr>
          <w:szCs w:val="18"/>
        </w:rPr>
        <w:t>,</w:t>
      </w:r>
      <w:r w:rsidRPr="0068071F">
        <w:rPr>
          <w:i/>
          <w:szCs w:val="18"/>
        </w:rPr>
        <w:t xml:space="preserve"> 14</w:t>
      </w:r>
      <w:r w:rsidRPr="0068071F">
        <w:rPr>
          <w:szCs w:val="18"/>
        </w:rPr>
        <w:t>,</w:t>
      </w:r>
      <w:r w:rsidRPr="0068071F">
        <w:rPr>
          <w:i/>
          <w:szCs w:val="18"/>
        </w:rPr>
        <w:t xml:space="preserve"> </w:t>
      </w:r>
      <w:r w:rsidRPr="0068071F">
        <w:rPr>
          <w:szCs w:val="18"/>
        </w:rPr>
        <w:t>847–857.</w:t>
      </w:r>
    </w:p>
    <w:p w14:paraId="14C7B108" w14:textId="04CE12C5"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Doubleday,</w:t>
      </w:r>
      <w:r w:rsidRPr="0068071F">
        <w:rPr>
          <w:i/>
          <w:szCs w:val="18"/>
        </w:rPr>
        <w:t xml:space="preserve"> </w:t>
      </w:r>
      <w:r w:rsidRPr="0068071F">
        <w:rPr>
          <w:szCs w:val="18"/>
        </w:rPr>
        <w:t>A.R.</w:t>
      </w:r>
      <w:r w:rsidR="00A02D4D" w:rsidRPr="0068071F">
        <w:rPr>
          <w:szCs w:val="18"/>
        </w:rPr>
        <w:t>,</w:t>
      </w:r>
      <w:r w:rsidRPr="0068071F">
        <w:rPr>
          <w:i/>
          <w:szCs w:val="18"/>
        </w:rPr>
        <w:t xml:space="preserve"> </w:t>
      </w:r>
      <w:r w:rsidR="002B4AA5" w:rsidRPr="0068071F">
        <w:rPr>
          <w:rFonts w:cs="Segoe UI"/>
          <w:color w:val="212121"/>
          <w:szCs w:val="18"/>
          <w:shd w:val="clear" w:color="auto" w:fill="FFFFFF"/>
        </w:rPr>
        <w:t xml:space="preserve">Robbins, S. E., Macdonald, C. L., Elfenbein, D. M., Connor, N. P., &amp; Sippel, R. S. </w:t>
      </w:r>
      <w:r w:rsidRPr="0068071F">
        <w:rPr>
          <w:szCs w:val="18"/>
        </w:rPr>
        <w:t>What</w:t>
      </w:r>
      <w:r w:rsidRPr="0068071F">
        <w:rPr>
          <w:i/>
          <w:szCs w:val="18"/>
        </w:rPr>
        <w:t xml:space="preserve"> </w:t>
      </w:r>
      <w:r w:rsidRPr="0068071F">
        <w:rPr>
          <w:szCs w:val="18"/>
        </w:rPr>
        <w:t>is</w:t>
      </w:r>
      <w:r w:rsidRPr="0068071F">
        <w:rPr>
          <w:i/>
          <w:szCs w:val="18"/>
        </w:rPr>
        <w:t xml:space="preserve"> </w:t>
      </w:r>
      <w:r w:rsidRPr="0068071F">
        <w:rPr>
          <w:szCs w:val="18"/>
        </w:rPr>
        <w:t>the</w:t>
      </w:r>
      <w:r w:rsidRPr="0068071F">
        <w:rPr>
          <w:i/>
          <w:szCs w:val="18"/>
        </w:rPr>
        <w:t xml:space="preserve"> </w:t>
      </w:r>
      <w:r w:rsidRPr="0068071F">
        <w:rPr>
          <w:szCs w:val="18"/>
        </w:rPr>
        <w:t>experience</w:t>
      </w:r>
      <w:r w:rsidRPr="0068071F">
        <w:rPr>
          <w:i/>
          <w:szCs w:val="18"/>
        </w:rPr>
        <w:t xml:space="preserve"> </w:t>
      </w:r>
      <w:r w:rsidRPr="0068071F">
        <w:rPr>
          <w:szCs w:val="18"/>
        </w:rPr>
        <w:t>of</w:t>
      </w:r>
      <w:r w:rsidRPr="0068071F">
        <w:rPr>
          <w:i/>
          <w:szCs w:val="18"/>
        </w:rPr>
        <w:t xml:space="preserve"> </w:t>
      </w:r>
      <w:r w:rsidRPr="0068071F">
        <w:rPr>
          <w:szCs w:val="18"/>
        </w:rPr>
        <w:t>our</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transient</w:t>
      </w:r>
      <w:r w:rsidRPr="0068071F">
        <w:rPr>
          <w:i/>
          <w:szCs w:val="18"/>
        </w:rPr>
        <w:t xml:space="preserve"> </w:t>
      </w:r>
      <w:r w:rsidRPr="0068071F">
        <w:rPr>
          <w:szCs w:val="18"/>
        </w:rPr>
        <w:t>hypoparathyroidism</w:t>
      </w:r>
      <w:r w:rsidRPr="0068071F">
        <w:rPr>
          <w:i/>
          <w:szCs w:val="18"/>
        </w:rPr>
        <w:t xml:space="preserve"> </w:t>
      </w:r>
      <w:r w:rsidRPr="0068071F">
        <w:rPr>
          <w:szCs w:val="18"/>
        </w:rPr>
        <w:t>after</w:t>
      </w:r>
      <w:r w:rsidRPr="0068071F">
        <w:rPr>
          <w:i/>
          <w:szCs w:val="18"/>
        </w:rPr>
        <w:t xml:space="preserve"> </w:t>
      </w:r>
      <w:r w:rsidRPr="0068071F">
        <w:rPr>
          <w:szCs w:val="18"/>
        </w:rPr>
        <w:t>total</w:t>
      </w:r>
      <w:r w:rsidRPr="0068071F">
        <w:rPr>
          <w:i/>
          <w:szCs w:val="18"/>
        </w:rPr>
        <w:t xml:space="preserve"> </w:t>
      </w:r>
      <w:r w:rsidRPr="0068071F">
        <w:rPr>
          <w:szCs w:val="18"/>
        </w:rPr>
        <w:t>thyroidectomy?</w:t>
      </w:r>
      <w:r w:rsidRPr="0068071F">
        <w:rPr>
          <w:i/>
          <w:szCs w:val="18"/>
        </w:rPr>
        <w:t xml:space="preserve"> </w:t>
      </w:r>
      <w:r w:rsidRPr="0068071F">
        <w:rPr>
          <w:szCs w:val="18"/>
        </w:rPr>
        <w:t>Surgery</w:t>
      </w:r>
      <w:r w:rsidRPr="0068071F">
        <w:rPr>
          <w:i/>
          <w:szCs w:val="18"/>
        </w:rPr>
        <w:t xml:space="preserve"> </w:t>
      </w:r>
      <w:r w:rsidRPr="0068071F">
        <w:rPr>
          <w:b/>
          <w:szCs w:val="18"/>
        </w:rPr>
        <w:t>2021</w:t>
      </w:r>
      <w:r w:rsidRPr="0068071F">
        <w:rPr>
          <w:szCs w:val="18"/>
        </w:rPr>
        <w:t>,</w:t>
      </w:r>
      <w:r w:rsidRPr="0068071F">
        <w:rPr>
          <w:i/>
          <w:szCs w:val="18"/>
        </w:rPr>
        <w:t xml:space="preserve"> 169</w:t>
      </w:r>
      <w:r w:rsidRPr="0068071F">
        <w:rPr>
          <w:szCs w:val="18"/>
        </w:rPr>
        <w:t>,</w:t>
      </w:r>
      <w:r w:rsidRPr="0068071F">
        <w:rPr>
          <w:i/>
          <w:szCs w:val="18"/>
        </w:rPr>
        <w:t xml:space="preserve"> </w:t>
      </w:r>
      <w:r w:rsidRPr="0068071F">
        <w:rPr>
          <w:szCs w:val="18"/>
        </w:rPr>
        <w:t>70–76.</w:t>
      </w:r>
    </w:p>
    <w:p w14:paraId="4BDF4058" w14:textId="70B2BD0C"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Singer,</w:t>
      </w:r>
      <w:r w:rsidRPr="0068071F">
        <w:rPr>
          <w:i/>
          <w:szCs w:val="18"/>
        </w:rPr>
        <w:t xml:space="preserve"> </w:t>
      </w:r>
      <w:r w:rsidRPr="0068071F">
        <w:rPr>
          <w:szCs w:val="18"/>
        </w:rPr>
        <w:t>S.</w:t>
      </w:r>
      <w:r w:rsidR="00A02D4D" w:rsidRPr="0068071F">
        <w:rPr>
          <w:szCs w:val="18"/>
        </w:rPr>
        <w:t>,</w:t>
      </w:r>
      <w:r w:rsidRPr="0068071F">
        <w:rPr>
          <w:szCs w:val="18"/>
        </w:rPr>
        <w:t xml:space="preserve"> </w:t>
      </w:r>
      <w:r w:rsidR="002B4AA5" w:rsidRPr="0068071F">
        <w:rPr>
          <w:rFonts w:cs="Segoe UI"/>
          <w:color w:val="212121"/>
          <w:szCs w:val="18"/>
          <w:shd w:val="clear" w:color="auto" w:fill="FFFFFF"/>
        </w:rPr>
        <w:t xml:space="preserve">Husson, O., Tomaszewska, I. M., Locati, L. D., Kiyota, N., </w:t>
      </w:r>
      <w:proofErr w:type="spellStart"/>
      <w:r w:rsidR="002B4AA5" w:rsidRPr="0068071F">
        <w:rPr>
          <w:rFonts w:cs="Segoe UI"/>
          <w:color w:val="212121"/>
          <w:szCs w:val="18"/>
          <w:shd w:val="clear" w:color="auto" w:fill="FFFFFF"/>
        </w:rPr>
        <w:t>Scheidemann</w:t>
      </w:r>
      <w:proofErr w:type="spellEnd"/>
      <w:r w:rsidR="002B4AA5" w:rsidRPr="0068071F">
        <w:rPr>
          <w:rFonts w:cs="Segoe UI"/>
          <w:color w:val="212121"/>
          <w:szCs w:val="18"/>
          <w:shd w:val="clear" w:color="auto" w:fill="FFFFFF"/>
        </w:rPr>
        <w:t xml:space="preserve">-Wesp, U., Hofmeister, D., Winterbotham, M., Brannan, C., Araújo, C., Gamper, E. M., </w:t>
      </w:r>
      <w:r w:rsidRPr="0068071F">
        <w:rPr>
          <w:szCs w:val="18"/>
        </w:rPr>
        <w:t xml:space="preserve">et al. Quality-of-Life Priorities in Patients with Thyroid Cancer: A Multinational European </w:t>
      </w:r>
      <w:proofErr w:type="spellStart"/>
      <w:r w:rsidRPr="0068071F">
        <w:rPr>
          <w:szCs w:val="18"/>
        </w:rPr>
        <w:t>Organisation</w:t>
      </w:r>
      <w:proofErr w:type="spellEnd"/>
      <w:r w:rsidRPr="0068071F">
        <w:rPr>
          <w:szCs w:val="18"/>
        </w:rPr>
        <w:t xml:space="preserve"> for Research and Treatment of Cancer Phase I Study. </w:t>
      </w:r>
      <w:r w:rsidRPr="0068071F">
        <w:rPr>
          <w:i/>
          <w:iCs/>
          <w:szCs w:val="18"/>
        </w:rPr>
        <w:t>Thyroid</w:t>
      </w:r>
      <w:r w:rsidRPr="0068071F">
        <w:rPr>
          <w:szCs w:val="18"/>
        </w:rPr>
        <w:t xml:space="preserve"> </w:t>
      </w:r>
      <w:r w:rsidRPr="0068071F">
        <w:rPr>
          <w:b/>
          <w:szCs w:val="18"/>
        </w:rPr>
        <w:t>2016</w:t>
      </w:r>
      <w:r w:rsidRPr="0068071F">
        <w:rPr>
          <w:szCs w:val="18"/>
        </w:rPr>
        <w:t>, 26, 1605–1613.</w:t>
      </w:r>
    </w:p>
    <w:p w14:paraId="4EB451E6" w14:textId="70495255"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Nickel,</w:t>
      </w:r>
      <w:r w:rsidRPr="0068071F">
        <w:rPr>
          <w:i/>
          <w:szCs w:val="18"/>
        </w:rPr>
        <w:t xml:space="preserve"> </w:t>
      </w:r>
      <w:r w:rsidRPr="0068071F">
        <w:rPr>
          <w:szCs w:val="18"/>
        </w:rPr>
        <w:t>B</w:t>
      </w:r>
      <w:r w:rsidR="00834E9F" w:rsidRPr="0068071F">
        <w:rPr>
          <w:szCs w:val="18"/>
        </w:rPr>
        <w:t>.</w:t>
      </w:r>
      <w:r w:rsidR="00A02D4D" w:rsidRPr="0068071F">
        <w:rPr>
          <w:szCs w:val="18"/>
        </w:rPr>
        <w:t>,</w:t>
      </w:r>
      <w:r w:rsidR="00834E9F" w:rsidRPr="0068071F">
        <w:rPr>
          <w:szCs w:val="18"/>
        </w:rPr>
        <w:t xml:space="preserve"> </w:t>
      </w:r>
      <w:r w:rsidR="00834E9F" w:rsidRPr="0068071F">
        <w:rPr>
          <w:rFonts w:cs="Segoe UI"/>
          <w:color w:val="212121"/>
          <w:szCs w:val="18"/>
          <w:shd w:val="clear" w:color="auto" w:fill="FFFFFF"/>
        </w:rPr>
        <w:t xml:space="preserve">Tan, T., </w:t>
      </w:r>
      <w:proofErr w:type="spellStart"/>
      <w:r w:rsidR="00834E9F" w:rsidRPr="0068071F">
        <w:rPr>
          <w:rFonts w:cs="Segoe UI"/>
          <w:color w:val="212121"/>
          <w:szCs w:val="18"/>
          <w:shd w:val="clear" w:color="auto" w:fill="FFFFFF"/>
        </w:rPr>
        <w:t>Cvejic</w:t>
      </w:r>
      <w:proofErr w:type="spellEnd"/>
      <w:r w:rsidR="00834E9F" w:rsidRPr="0068071F">
        <w:rPr>
          <w:rFonts w:cs="Segoe UI"/>
          <w:color w:val="212121"/>
          <w:szCs w:val="18"/>
          <w:shd w:val="clear" w:color="auto" w:fill="FFFFFF"/>
        </w:rPr>
        <w:t>, E., Baade, P., McLeod, D. S. A., Pandeya, N., Youl, P., McCaffery, K., &amp; Jordan, S.</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After</w:t>
      </w:r>
      <w:r w:rsidRPr="0068071F">
        <w:rPr>
          <w:i/>
          <w:szCs w:val="18"/>
        </w:rPr>
        <w:t xml:space="preserve"> </w:t>
      </w:r>
      <w:r w:rsidRPr="0068071F">
        <w:rPr>
          <w:szCs w:val="18"/>
        </w:rPr>
        <w:t>Diagnosis</w:t>
      </w:r>
      <w:r w:rsidRPr="0068071F">
        <w:rPr>
          <w:i/>
          <w:szCs w:val="18"/>
        </w:rPr>
        <w:t xml:space="preserve"> </w:t>
      </w:r>
      <w:r w:rsidRPr="0068071F">
        <w:rPr>
          <w:szCs w:val="18"/>
        </w:rPr>
        <w:t>and</w:t>
      </w:r>
      <w:r w:rsidRPr="0068071F">
        <w:rPr>
          <w:i/>
          <w:szCs w:val="18"/>
        </w:rPr>
        <w:t xml:space="preserve"> </w:t>
      </w:r>
      <w:r w:rsidRPr="0068071F">
        <w:rPr>
          <w:szCs w:val="18"/>
        </w:rPr>
        <w:t>Treatment</w:t>
      </w:r>
      <w:r w:rsidRPr="0068071F">
        <w:rPr>
          <w:i/>
          <w:szCs w:val="18"/>
        </w:rPr>
        <w:t xml:space="preserve"> </w:t>
      </w:r>
      <w:r w:rsidRPr="0068071F">
        <w:rPr>
          <w:szCs w:val="18"/>
        </w:rPr>
        <w:t>of</w:t>
      </w:r>
      <w:r w:rsidRPr="0068071F">
        <w:rPr>
          <w:i/>
          <w:szCs w:val="18"/>
        </w:rPr>
        <w:t xml:space="preserve"> </w:t>
      </w:r>
      <w:r w:rsidRPr="0068071F">
        <w:rPr>
          <w:szCs w:val="18"/>
        </w:rPr>
        <w:t>Differentiated</w:t>
      </w:r>
      <w:r w:rsidRPr="0068071F">
        <w:rPr>
          <w:i/>
          <w:szCs w:val="18"/>
        </w:rPr>
        <w:t xml:space="preserve"> </w:t>
      </w:r>
      <w:r w:rsidRPr="0068071F">
        <w:rPr>
          <w:szCs w:val="18"/>
        </w:rPr>
        <w:t>Thyroid</w:t>
      </w:r>
      <w:r w:rsidRPr="0068071F">
        <w:rPr>
          <w:i/>
          <w:szCs w:val="18"/>
        </w:rPr>
        <w:t xml:space="preserve"> </w:t>
      </w:r>
      <w:r w:rsidRPr="0068071F">
        <w:rPr>
          <w:szCs w:val="18"/>
        </w:rPr>
        <w:t>Cancer</w:t>
      </w:r>
      <w:r w:rsidRPr="0068071F">
        <w:rPr>
          <w:i/>
          <w:szCs w:val="18"/>
        </w:rPr>
        <w:t xml:space="preserve"> </w:t>
      </w:r>
      <w:r w:rsidRPr="0068071F">
        <w:rPr>
          <w:szCs w:val="18"/>
        </w:rPr>
        <w:t>and</w:t>
      </w:r>
      <w:r w:rsidRPr="0068071F">
        <w:rPr>
          <w:i/>
          <w:szCs w:val="18"/>
        </w:rPr>
        <w:t xml:space="preserve"> </w:t>
      </w:r>
      <w:r w:rsidRPr="0068071F">
        <w:rPr>
          <w:szCs w:val="18"/>
        </w:rPr>
        <w:t>Association</w:t>
      </w:r>
      <w:r w:rsidRPr="0068071F">
        <w:rPr>
          <w:i/>
          <w:szCs w:val="18"/>
        </w:rPr>
        <w:t xml:space="preserve"> </w:t>
      </w:r>
      <w:proofErr w:type="gramStart"/>
      <w:r w:rsidRPr="0068071F">
        <w:rPr>
          <w:szCs w:val="18"/>
        </w:rPr>
        <w:t>With</w:t>
      </w:r>
      <w:proofErr w:type="gramEnd"/>
      <w:r w:rsidRPr="0068071F">
        <w:rPr>
          <w:i/>
          <w:szCs w:val="18"/>
        </w:rPr>
        <w:t xml:space="preserve"> </w:t>
      </w:r>
      <w:r w:rsidRPr="0068071F">
        <w:rPr>
          <w:szCs w:val="18"/>
        </w:rPr>
        <w:t>Type</w:t>
      </w:r>
      <w:r w:rsidRPr="0068071F">
        <w:rPr>
          <w:i/>
          <w:szCs w:val="18"/>
        </w:rPr>
        <w:t xml:space="preserve"> </w:t>
      </w:r>
      <w:r w:rsidRPr="0068071F">
        <w:rPr>
          <w:szCs w:val="18"/>
        </w:rPr>
        <w:t>of</w:t>
      </w:r>
      <w:r w:rsidRPr="0068071F">
        <w:rPr>
          <w:i/>
          <w:szCs w:val="18"/>
        </w:rPr>
        <w:t xml:space="preserve"> </w:t>
      </w:r>
      <w:r w:rsidRPr="0068071F">
        <w:rPr>
          <w:szCs w:val="18"/>
        </w:rPr>
        <w:t>Surgical</w:t>
      </w:r>
      <w:r w:rsidRPr="0068071F">
        <w:rPr>
          <w:i/>
          <w:szCs w:val="18"/>
        </w:rPr>
        <w:t xml:space="preserve"> </w:t>
      </w:r>
      <w:r w:rsidRPr="0068071F">
        <w:rPr>
          <w:szCs w:val="18"/>
        </w:rPr>
        <w:t>Treatment.</w:t>
      </w:r>
      <w:r w:rsidRPr="0068071F">
        <w:rPr>
          <w:i/>
          <w:szCs w:val="18"/>
        </w:rPr>
        <w:t xml:space="preserve"> JAMA </w:t>
      </w:r>
      <w:proofErr w:type="spellStart"/>
      <w:r w:rsidRPr="0068071F">
        <w:rPr>
          <w:i/>
          <w:szCs w:val="18"/>
        </w:rPr>
        <w:t>Otolaryngol</w:t>
      </w:r>
      <w:proofErr w:type="spellEnd"/>
      <w:r w:rsidRPr="0068071F">
        <w:rPr>
          <w:i/>
          <w:szCs w:val="18"/>
        </w:rPr>
        <w:t xml:space="preserve">. Head Neck Surg. </w:t>
      </w:r>
      <w:r w:rsidRPr="0068071F">
        <w:rPr>
          <w:b/>
          <w:szCs w:val="18"/>
        </w:rPr>
        <w:t>2019</w:t>
      </w:r>
      <w:r w:rsidRPr="0068071F">
        <w:rPr>
          <w:szCs w:val="18"/>
        </w:rPr>
        <w:t>,</w:t>
      </w:r>
      <w:r w:rsidRPr="0068071F">
        <w:rPr>
          <w:i/>
          <w:szCs w:val="18"/>
        </w:rPr>
        <w:t xml:space="preserve"> 145</w:t>
      </w:r>
      <w:r w:rsidRPr="0068071F">
        <w:rPr>
          <w:szCs w:val="18"/>
        </w:rPr>
        <w:t>,</w:t>
      </w:r>
      <w:r w:rsidRPr="0068071F">
        <w:rPr>
          <w:i/>
          <w:szCs w:val="18"/>
        </w:rPr>
        <w:t xml:space="preserve"> </w:t>
      </w:r>
      <w:r w:rsidRPr="0068071F">
        <w:rPr>
          <w:szCs w:val="18"/>
        </w:rPr>
        <w:t>231–238.</w:t>
      </w:r>
    </w:p>
    <w:p w14:paraId="76B6CDE7" w14:textId="1577782B"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Gallop,</w:t>
      </w:r>
      <w:r w:rsidRPr="0068071F">
        <w:rPr>
          <w:i/>
          <w:szCs w:val="18"/>
        </w:rPr>
        <w:t xml:space="preserve"> </w:t>
      </w:r>
      <w:r w:rsidRPr="0068071F">
        <w:rPr>
          <w:szCs w:val="18"/>
        </w:rPr>
        <w:t>K.</w:t>
      </w:r>
      <w:r w:rsidR="00A02D4D" w:rsidRPr="0068071F">
        <w:rPr>
          <w:rFonts w:cs="Segoe UI"/>
          <w:color w:val="212121"/>
          <w:szCs w:val="18"/>
          <w:shd w:val="clear" w:color="auto" w:fill="FFFFFF"/>
        </w:rPr>
        <w:t xml:space="preserve">, </w:t>
      </w:r>
      <w:r w:rsidR="0062139E" w:rsidRPr="0068071F">
        <w:rPr>
          <w:rFonts w:cs="Segoe UI"/>
          <w:color w:val="212121"/>
          <w:szCs w:val="18"/>
          <w:shd w:val="clear" w:color="auto" w:fill="FFFFFF"/>
        </w:rPr>
        <w:t>Kerr, C., Simmons, S., McIver, B., &amp; Cohen, E. E. </w:t>
      </w:r>
      <w:r w:rsidRPr="0068071F">
        <w:rPr>
          <w:szCs w:val="18"/>
        </w:rPr>
        <w:t>A</w:t>
      </w:r>
      <w:r w:rsidRPr="0068071F">
        <w:rPr>
          <w:i/>
          <w:szCs w:val="18"/>
        </w:rPr>
        <w:t xml:space="preserve"> </w:t>
      </w:r>
      <w:r w:rsidRPr="0068071F">
        <w:rPr>
          <w:szCs w:val="18"/>
        </w:rPr>
        <w:t>qualitative</w:t>
      </w:r>
      <w:r w:rsidRPr="0068071F">
        <w:rPr>
          <w:i/>
          <w:szCs w:val="18"/>
        </w:rPr>
        <w:t xml:space="preserve"> </w:t>
      </w:r>
      <w:r w:rsidRPr="0068071F">
        <w:rPr>
          <w:szCs w:val="18"/>
        </w:rPr>
        <w:t>evaluation</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validity</w:t>
      </w:r>
      <w:r w:rsidRPr="0068071F">
        <w:rPr>
          <w:i/>
          <w:szCs w:val="18"/>
        </w:rPr>
        <w:t xml:space="preserve"> </w:t>
      </w:r>
      <w:r w:rsidRPr="0068071F">
        <w:rPr>
          <w:szCs w:val="18"/>
        </w:rPr>
        <w:t>of</w:t>
      </w:r>
      <w:r w:rsidRPr="0068071F">
        <w:rPr>
          <w:i/>
          <w:szCs w:val="18"/>
        </w:rPr>
        <w:t xml:space="preserve"> </w:t>
      </w:r>
      <w:r w:rsidRPr="0068071F">
        <w:rPr>
          <w:szCs w:val="18"/>
        </w:rPr>
        <w:t>published</w:t>
      </w:r>
      <w:r w:rsidRPr="0068071F">
        <w:rPr>
          <w:i/>
          <w:szCs w:val="18"/>
        </w:rPr>
        <w:t xml:space="preserve"> </w:t>
      </w:r>
      <w:r w:rsidRPr="0068071F">
        <w:rPr>
          <w:szCs w:val="18"/>
        </w:rPr>
        <w:t>health</w:t>
      </w:r>
      <w:r w:rsidRPr="0068071F">
        <w:rPr>
          <w:i/>
          <w:szCs w:val="18"/>
        </w:rPr>
        <w:t xml:space="preserve"> </w:t>
      </w:r>
      <w:r w:rsidRPr="0068071F">
        <w:rPr>
          <w:szCs w:val="18"/>
        </w:rPr>
        <w:t>utilities</w:t>
      </w:r>
      <w:r w:rsidRPr="0068071F">
        <w:rPr>
          <w:i/>
          <w:szCs w:val="18"/>
        </w:rPr>
        <w:t xml:space="preserve"> </w:t>
      </w:r>
      <w:r w:rsidRPr="0068071F">
        <w:rPr>
          <w:szCs w:val="18"/>
        </w:rPr>
        <w:t>and</w:t>
      </w:r>
      <w:r w:rsidRPr="0068071F">
        <w:rPr>
          <w:i/>
          <w:szCs w:val="18"/>
        </w:rPr>
        <w:t xml:space="preserve"> </w:t>
      </w:r>
      <w:r w:rsidRPr="0068071F">
        <w:rPr>
          <w:szCs w:val="18"/>
        </w:rPr>
        <w:t>generic</w:t>
      </w:r>
      <w:r w:rsidRPr="0068071F">
        <w:rPr>
          <w:i/>
          <w:szCs w:val="18"/>
        </w:rPr>
        <w:t xml:space="preserve"> </w:t>
      </w:r>
      <w:r w:rsidRPr="0068071F">
        <w:rPr>
          <w:szCs w:val="18"/>
        </w:rPr>
        <w:t>health</w:t>
      </w:r>
      <w:r w:rsidRPr="0068071F">
        <w:rPr>
          <w:i/>
          <w:szCs w:val="18"/>
        </w:rPr>
        <w:t xml:space="preserve"> </w:t>
      </w:r>
      <w:r w:rsidRPr="0068071F">
        <w:rPr>
          <w:szCs w:val="18"/>
        </w:rPr>
        <w:t>utility</w:t>
      </w:r>
      <w:r w:rsidRPr="0068071F">
        <w:rPr>
          <w:i/>
          <w:szCs w:val="18"/>
        </w:rPr>
        <w:t xml:space="preserve"> </w:t>
      </w:r>
      <w:r w:rsidRPr="0068071F">
        <w:rPr>
          <w:szCs w:val="18"/>
        </w:rPr>
        <w:t>measures</w:t>
      </w:r>
      <w:r w:rsidRPr="0068071F">
        <w:rPr>
          <w:i/>
          <w:szCs w:val="18"/>
        </w:rPr>
        <w:t xml:space="preserve"> </w:t>
      </w:r>
      <w:r w:rsidRPr="0068071F">
        <w:rPr>
          <w:szCs w:val="18"/>
        </w:rPr>
        <w:t>for</w:t>
      </w:r>
      <w:r w:rsidRPr="0068071F">
        <w:rPr>
          <w:i/>
          <w:szCs w:val="18"/>
        </w:rPr>
        <w:t xml:space="preserve"> </w:t>
      </w:r>
      <w:r w:rsidRPr="0068071F">
        <w:rPr>
          <w:szCs w:val="18"/>
        </w:rPr>
        <w:t>capturing</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(HRQL)</w:t>
      </w:r>
      <w:r w:rsidRPr="0068071F">
        <w:rPr>
          <w:i/>
          <w:szCs w:val="18"/>
        </w:rPr>
        <w:t xml:space="preserve"> </w:t>
      </w:r>
      <w:r w:rsidRPr="0068071F">
        <w:rPr>
          <w:szCs w:val="18"/>
        </w:rPr>
        <w:t>impact</w:t>
      </w:r>
      <w:r w:rsidRPr="0068071F">
        <w:rPr>
          <w:i/>
          <w:szCs w:val="18"/>
        </w:rPr>
        <w:t xml:space="preserve"> </w:t>
      </w:r>
      <w:r w:rsidRPr="0068071F">
        <w:rPr>
          <w:szCs w:val="18"/>
        </w:rPr>
        <w:t>of</w:t>
      </w:r>
      <w:r w:rsidRPr="0068071F">
        <w:rPr>
          <w:i/>
          <w:szCs w:val="18"/>
        </w:rPr>
        <w:t xml:space="preserve"> </w:t>
      </w:r>
      <w:r w:rsidRPr="0068071F">
        <w:rPr>
          <w:szCs w:val="18"/>
        </w:rPr>
        <w:t>differentiated</w:t>
      </w:r>
      <w:r w:rsidRPr="0068071F">
        <w:rPr>
          <w:i/>
          <w:szCs w:val="18"/>
        </w:rPr>
        <w:t xml:space="preserve"> </w:t>
      </w:r>
      <w:r w:rsidRPr="0068071F">
        <w:rPr>
          <w:szCs w:val="18"/>
        </w:rPr>
        <w:t>thyroid</w:t>
      </w:r>
      <w:r w:rsidRPr="0068071F">
        <w:rPr>
          <w:i/>
          <w:szCs w:val="18"/>
        </w:rPr>
        <w:t xml:space="preserve"> </w:t>
      </w:r>
      <w:r w:rsidRPr="0068071F">
        <w:rPr>
          <w:szCs w:val="18"/>
        </w:rPr>
        <w:t>cancer</w:t>
      </w:r>
      <w:r w:rsidRPr="0068071F">
        <w:rPr>
          <w:i/>
          <w:szCs w:val="18"/>
        </w:rPr>
        <w:t xml:space="preserve"> </w:t>
      </w:r>
      <w:r w:rsidRPr="0068071F">
        <w:rPr>
          <w:szCs w:val="18"/>
        </w:rPr>
        <w:t>(DTC)</w:t>
      </w:r>
      <w:r w:rsidRPr="0068071F">
        <w:rPr>
          <w:i/>
          <w:szCs w:val="18"/>
        </w:rPr>
        <w:t xml:space="preserve"> </w:t>
      </w:r>
      <w:r w:rsidRPr="0068071F">
        <w:rPr>
          <w:szCs w:val="18"/>
        </w:rPr>
        <w:t>at</w:t>
      </w:r>
      <w:r w:rsidRPr="0068071F">
        <w:rPr>
          <w:i/>
          <w:szCs w:val="18"/>
        </w:rPr>
        <w:t xml:space="preserve"> </w:t>
      </w:r>
      <w:r w:rsidRPr="0068071F">
        <w:rPr>
          <w:szCs w:val="18"/>
        </w:rPr>
        <w:t>different</w:t>
      </w:r>
      <w:r w:rsidRPr="0068071F">
        <w:rPr>
          <w:i/>
          <w:szCs w:val="18"/>
        </w:rPr>
        <w:t xml:space="preserve"> </w:t>
      </w:r>
      <w:r w:rsidRPr="0068071F">
        <w:rPr>
          <w:szCs w:val="18"/>
        </w:rPr>
        <w:t>treatment</w:t>
      </w:r>
      <w:r w:rsidRPr="0068071F">
        <w:rPr>
          <w:i/>
          <w:szCs w:val="18"/>
        </w:rPr>
        <w:t xml:space="preserve"> </w:t>
      </w:r>
      <w:r w:rsidRPr="0068071F">
        <w:rPr>
          <w:szCs w:val="18"/>
        </w:rPr>
        <w:t>phases.</w:t>
      </w:r>
      <w:r w:rsidRPr="0068071F">
        <w:rPr>
          <w:i/>
          <w:szCs w:val="18"/>
        </w:rPr>
        <w:t xml:space="preserve"> Qual. Life Res. </w:t>
      </w:r>
      <w:r w:rsidRPr="0068071F">
        <w:rPr>
          <w:b/>
          <w:szCs w:val="18"/>
        </w:rPr>
        <w:t>2015</w:t>
      </w:r>
      <w:r w:rsidRPr="0068071F">
        <w:rPr>
          <w:szCs w:val="18"/>
        </w:rPr>
        <w:t>,</w:t>
      </w:r>
      <w:r w:rsidRPr="0068071F">
        <w:rPr>
          <w:i/>
          <w:szCs w:val="18"/>
        </w:rPr>
        <w:t xml:space="preserve"> 24</w:t>
      </w:r>
      <w:r w:rsidRPr="0068071F">
        <w:rPr>
          <w:szCs w:val="18"/>
        </w:rPr>
        <w:t>,</w:t>
      </w:r>
      <w:r w:rsidRPr="0068071F">
        <w:rPr>
          <w:i/>
          <w:szCs w:val="18"/>
        </w:rPr>
        <w:t xml:space="preserve"> </w:t>
      </w:r>
      <w:r w:rsidRPr="0068071F">
        <w:rPr>
          <w:szCs w:val="18"/>
        </w:rPr>
        <w:t>325–338.</w:t>
      </w:r>
    </w:p>
    <w:p w14:paraId="5E05FF97" w14:textId="29B4F95C"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Bozec</w:t>
      </w:r>
      <w:proofErr w:type="spellEnd"/>
      <w:r w:rsidRPr="0068071F">
        <w:rPr>
          <w:szCs w:val="18"/>
        </w:rPr>
        <w:t>,</w:t>
      </w:r>
      <w:r w:rsidRPr="0068071F">
        <w:rPr>
          <w:i/>
          <w:szCs w:val="18"/>
        </w:rPr>
        <w:t xml:space="preserve"> </w:t>
      </w:r>
      <w:r w:rsidRPr="0068071F">
        <w:rPr>
          <w:szCs w:val="18"/>
        </w:rPr>
        <w:t>A.</w:t>
      </w:r>
      <w:r w:rsidR="00A02D4D" w:rsidRPr="0068071F">
        <w:rPr>
          <w:szCs w:val="18"/>
        </w:rPr>
        <w:t>,</w:t>
      </w:r>
      <w:r w:rsidRPr="0068071F">
        <w:rPr>
          <w:i/>
          <w:szCs w:val="18"/>
        </w:rPr>
        <w:t xml:space="preserve"> </w:t>
      </w:r>
      <w:r w:rsidR="0062139E" w:rsidRPr="0068071F">
        <w:rPr>
          <w:rFonts w:cs="Segoe UI"/>
          <w:color w:val="212121"/>
          <w:szCs w:val="18"/>
          <w:shd w:val="clear" w:color="auto" w:fill="FFFFFF"/>
        </w:rPr>
        <w:t xml:space="preserve">Boscagli, M., </w:t>
      </w:r>
      <w:proofErr w:type="spellStart"/>
      <w:r w:rsidR="0062139E" w:rsidRPr="0068071F">
        <w:rPr>
          <w:rFonts w:cs="Segoe UI"/>
          <w:color w:val="212121"/>
          <w:szCs w:val="18"/>
          <w:shd w:val="clear" w:color="auto" w:fill="FFFFFF"/>
        </w:rPr>
        <w:t>Serris</w:t>
      </w:r>
      <w:proofErr w:type="spellEnd"/>
      <w:r w:rsidR="0062139E" w:rsidRPr="0068071F">
        <w:rPr>
          <w:rFonts w:cs="Segoe UI"/>
          <w:color w:val="212121"/>
          <w:szCs w:val="18"/>
          <w:shd w:val="clear" w:color="auto" w:fill="FFFFFF"/>
        </w:rPr>
        <w:t xml:space="preserve">, M., </w:t>
      </w:r>
      <w:proofErr w:type="spellStart"/>
      <w:r w:rsidR="0062139E" w:rsidRPr="0068071F">
        <w:rPr>
          <w:rFonts w:cs="Segoe UI"/>
          <w:color w:val="212121"/>
          <w:szCs w:val="18"/>
          <w:shd w:val="clear" w:color="auto" w:fill="FFFFFF"/>
        </w:rPr>
        <w:t>Chamorey</w:t>
      </w:r>
      <w:proofErr w:type="spellEnd"/>
      <w:r w:rsidR="0062139E" w:rsidRPr="0068071F">
        <w:rPr>
          <w:rFonts w:cs="Segoe UI"/>
          <w:color w:val="212121"/>
          <w:szCs w:val="18"/>
          <w:shd w:val="clear" w:color="auto" w:fill="FFFFFF"/>
        </w:rPr>
        <w:t xml:space="preserve">, E., </w:t>
      </w:r>
      <w:proofErr w:type="spellStart"/>
      <w:r w:rsidR="0062139E" w:rsidRPr="0068071F">
        <w:rPr>
          <w:rFonts w:cs="Segoe UI"/>
          <w:color w:val="212121"/>
          <w:szCs w:val="18"/>
          <w:shd w:val="clear" w:color="auto" w:fill="FFFFFF"/>
        </w:rPr>
        <w:t>Dassonville</w:t>
      </w:r>
      <w:proofErr w:type="spellEnd"/>
      <w:r w:rsidR="0062139E" w:rsidRPr="0068071F">
        <w:rPr>
          <w:rFonts w:cs="Segoe UI"/>
          <w:color w:val="212121"/>
          <w:szCs w:val="18"/>
          <w:shd w:val="clear" w:color="auto" w:fill="FFFFFF"/>
        </w:rPr>
        <w:t xml:space="preserve">, O., </w:t>
      </w:r>
      <w:proofErr w:type="spellStart"/>
      <w:r w:rsidR="0062139E" w:rsidRPr="0068071F">
        <w:rPr>
          <w:rFonts w:cs="Segoe UI"/>
          <w:color w:val="212121"/>
          <w:szCs w:val="18"/>
          <w:shd w:val="clear" w:color="auto" w:fill="FFFFFF"/>
        </w:rPr>
        <w:t>Poissonnet</w:t>
      </w:r>
      <w:proofErr w:type="spellEnd"/>
      <w:r w:rsidR="0062139E" w:rsidRPr="0068071F">
        <w:rPr>
          <w:rFonts w:cs="Segoe UI"/>
          <w:color w:val="212121"/>
          <w:szCs w:val="18"/>
          <w:shd w:val="clear" w:color="auto" w:fill="FFFFFF"/>
        </w:rPr>
        <w:t xml:space="preserve">, G., </w:t>
      </w:r>
      <w:proofErr w:type="spellStart"/>
      <w:r w:rsidR="0062139E" w:rsidRPr="0068071F">
        <w:rPr>
          <w:rFonts w:cs="Segoe UI"/>
          <w:color w:val="212121"/>
          <w:szCs w:val="18"/>
          <w:shd w:val="clear" w:color="auto" w:fill="FFFFFF"/>
        </w:rPr>
        <w:t>Culié</w:t>
      </w:r>
      <w:proofErr w:type="spellEnd"/>
      <w:r w:rsidR="0062139E" w:rsidRPr="0068071F">
        <w:rPr>
          <w:rFonts w:cs="Segoe UI"/>
          <w:color w:val="212121"/>
          <w:szCs w:val="18"/>
          <w:shd w:val="clear" w:color="auto" w:fill="FFFFFF"/>
        </w:rPr>
        <w:t xml:space="preserve">, D., Scheller, B., </w:t>
      </w:r>
      <w:proofErr w:type="spellStart"/>
      <w:r w:rsidR="0062139E" w:rsidRPr="0068071F">
        <w:rPr>
          <w:rFonts w:cs="Segoe UI"/>
          <w:color w:val="212121"/>
          <w:szCs w:val="18"/>
          <w:shd w:val="clear" w:color="auto" w:fill="FFFFFF"/>
        </w:rPr>
        <w:t>Benezery</w:t>
      </w:r>
      <w:proofErr w:type="spellEnd"/>
      <w:r w:rsidR="0062139E" w:rsidRPr="0068071F">
        <w:rPr>
          <w:rFonts w:cs="Segoe UI"/>
          <w:color w:val="212121"/>
          <w:szCs w:val="18"/>
          <w:shd w:val="clear" w:color="auto" w:fill="FFFFFF"/>
        </w:rPr>
        <w:t xml:space="preserve">, K., &amp; Gal, J. </w:t>
      </w:r>
      <w:r w:rsidRPr="0068071F">
        <w:rPr>
          <w:szCs w:val="18"/>
        </w:rPr>
        <w:t>Long-term</w:t>
      </w:r>
      <w:r w:rsidRPr="0068071F">
        <w:rPr>
          <w:i/>
          <w:szCs w:val="18"/>
        </w:rPr>
        <w:t xml:space="preserve"> </w:t>
      </w:r>
      <w:r w:rsidRPr="0068071F">
        <w:rPr>
          <w:szCs w:val="18"/>
        </w:rPr>
        <w:t>functional</w:t>
      </w:r>
      <w:r w:rsidRPr="0068071F">
        <w:rPr>
          <w:i/>
          <w:szCs w:val="18"/>
        </w:rPr>
        <w:t xml:space="preserve"> </w:t>
      </w:r>
      <w:r w:rsidRPr="0068071F">
        <w:rPr>
          <w:szCs w:val="18"/>
        </w:rPr>
        <w:t>and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outcomes</w:t>
      </w:r>
      <w:r w:rsidRPr="0068071F">
        <w:rPr>
          <w:i/>
          <w:szCs w:val="18"/>
        </w:rPr>
        <w:t xml:space="preserve"> </w:t>
      </w:r>
      <w:r w:rsidRPr="0068071F">
        <w:rPr>
          <w:szCs w:val="18"/>
        </w:rPr>
        <w:t>in</w:t>
      </w:r>
      <w:r w:rsidRPr="0068071F">
        <w:rPr>
          <w:i/>
          <w:szCs w:val="18"/>
        </w:rPr>
        <w:t xml:space="preserve"> </w:t>
      </w:r>
      <w:r w:rsidRPr="0068071F">
        <w:rPr>
          <w:szCs w:val="18"/>
        </w:rPr>
        <w:t>laryngectomized</w:t>
      </w:r>
      <w:r w:rsidRPr="0068071F">
        <w:rPr>
          <w:i/>
          <w:szCs w:val="18"/>
        </w:rPr>
        <w:t xml:space="preserve"> </w:t>
      </w:r>
      <w:r w:rsidRPr="0068071F">
        <w:rPr>
          <w:szCs w:val="18"/>
        </w:rPr>
        <w:t>patients</w:t>
      </w:r>
      <w:r w:rsidRPr="0068071F">
        <w:rPr>
          <w:i/>
          <w:szCs w:val="18"/>
        </w:rPr>
        <w:t xml:space="preserve"> </w:t>
      </w:r>
      <w:r w:rsidRPr="0068071F">
        <w:rPr>
          <w:szCs w:val="18"/>
        </w:rPr>
        <w:t>after</w:t>
      </w:r>
      <w:r w:rsidRPr="0068071F">
        <w:rPr>
          <w:i/>
          <w:szCs w:val="18"/>
        </w:rPr>
        <w:t xml:space="preserve"> </w:t>
      </w:r>
      <w:r w:rsidRPr="0068071F">
        <w:rPr>
          <w:szCs w:val="18"/>
        </w:rPr>
        <w:t>successful</w:t>
      </w:r>
      <w:r w:rsidRPr="0068071F">
        <w:rPr>
          <w:i/>
          <w:szCs w:val="18"/>
        </w:rPr>
        <w:t xml:space="preserve"> </w:t>
      </w:r>
      <w:r w:rsidRPr="0068071F">
        <w:rPr>
          <w:szCs w:val="18"/>
        </w:rPr>
        <w:t>voice</w:t>
      </w:r>
      <w:r w:rsidRPr="0068071F">
        <w:rPr>
          <w:i/>
          <w:szCs w:val="18"/>
        </w:rPr>
        <w:t xml:space="preserve"> </w:t>
      </w:r>
      <w:r w:rsidRPr="0068071F">
        <w:rPr>
          <w:szCs w:val="18"/>
        </w:rPr>
        <w:t>restoration</w:t>
      </w:r>
      <w:r w:rsidRPr="0068071F">
        <w:rPr>
          <w:i/>
          <w:szCs w:val="18"/>
        </w:rPr>
        <w:t xml:space="preserve"> </w:t>
      </w:r>
      <w:r w:rsidRPr="0068071F">
        <w:rPr>
          <w:szCs w:val="18"/>
        </w:rPr>
        <w:t>using</w:t>
      </w:r>
      <w:r w:rsidRPr="0068071F">
        <w:rPr>
          <w:i/>
          <w:szCs w:val="18"/>
        </w:rPr>
        <w:t xml:space="preserve"> </w:t>
      </w:r>
      <w:r w:rsidRPr="0068071F">
        <w:rPr>
          <w:szCs w:val="18"/>
        </w:rPr>
        <w:t>tracheoesophageal</w:t>
      </w:r>
      <w:r w:rsidRPr="0068071F">
        <w:rPr>
          <w:i/>
          <w:szCs w:val="18"/>
        </w:rPr>
        <w:t xml:space="preserve"> </w:t>
      </w:r>
      <w:r w:rsidRPr="0068071F">
        <w:rPr>
          <w:szCs w:val="18"/>
        </w:rPr>
        <w:t>prostheses.</w:t>
      </w:r>
      <w:r w:rsidRPr="0068071F">
        <w:rPr>
          <w:i/>
          <w:szCs w:val="18"/>
        </w:rPr>
        <w:t xml:space="preserve"> Surg. Oncol. </w:t>
      </w:r>
      <w:r w:rsidRPr="0068071F">
        <w:rPr>
          <w:b/>
          <w:szCs w:val="18"/>
        </w:rPr>
        <w:t>2021</w:t>
      </w:r>
      <w:r w:rsidRPr="0068071F">
        <w:rPr>
          <w:szCs w:val="18"/>
        </w:rPr>
        <w:t xml:space="preserve">, </w:t>
      </w:r>
      <w:r w:rsidRPr="0068071F">
        <w:rPr>
          <w:i/>
          <w:szCs w:val="18"/>
        </w:rPr>
        <w:t>38</w:t>
      </w:r>
      <w:r w:rsidRPr="0068071F">
        <w:rPr>
          <w:szCs w:val="18"/>
        </w:rPr>
        <w:t>, 101580.</w:t>
      </w:r>
    </w:p>
    <w:p w14:paraId="272B3A9E" w14:textId="272135BB"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Bachmann,</w:t>
      </w:r>
      <w:r w:rsidRPr="0068071F">
        <w:rPr>
          <w:i/>
          <w:szCs w:val="18"/>
        </w:rPr>
        <w:t xml:space="preserve"> </w:t>
      </w:r>
      <w:r w:rsidRPr="0068071F">
        <w:rPr>
          <w:szCs w:val="18"/>
        </w:rPr>
        <w:t>A.S.</w:t>
      </w:r>
      <w:r w:rsidR="00A02D4D" w:rsidRPr="0068071F">
        <w:rPr>
          <w:szCs w:val="18"/>
        </w:rPr>
        <w:t>,</w:t>
      </w:r>
      <w:r w:rsidRPr="0068071F">
        <w:rPr>
          <w:i/>
          <w:szCs w:val="18"/>
        </w:rPr>
        <w:t xml:space="preserve"> </w:t>
      </w:r>
      <w:proofErr w:type="spellStart"/>
      <w:r w:rsidR="00463DF6" w:rsidRPr="0068071F">
        <w:rPr>
          <w:rFonts w:cs="Segoe UI"/>
          <w:color w:val="212121"/>
          <w:szCs w:val="18"/>
          <w:shd w:val="clear" w:color="auto" w:fill="FFFFFF"/>
        </w:rPr>
        <w:t>Zaunbauer</w:t>
      </w:r>
      <w:proofErr w:type="spellEnd"/>
      <w:r w:rsidR="00463DF6" w:rsidRPr="0068071F">
        <w:rPr>
          <w:rFonts w:cs="Segoe UI"/>
          <w:color w:val="212121"/>
          <w:szCs w:val="18"/>
          <w:shd w:val="clear" w:color="auto" w:fill="FFFFFF"/>
        </w:rPr>
        <w:t xml:space="preserve">, A. C., </w:t>
      </w:r>
      <w:proofErr w:type="spellStart"/>
      <w:r w:rsidR="00463DF6" w:rsidRPr="0068071F">
        <w:rPr>
          <w:rFonts w:cs="Segoe UI"/>
          <w:color w:val="212121"/>
          <w:szCs w:val="18"/>
          <w:shd w:val="clear" w:color="auto" w:fill="FFFFFF"/>
        </w:rPr>
        <w:t>Tolke</w:t>
      </w:r>
      <w:proofErr w:type="spellEnd"/>
      <w:r w:rsidR="00463DF6" w:rsidRPr="0068071F">
        <w:rPr>
          <w:rFonts w:cs="Segoe UI"/>
          <w:color w:val="212121"/>
          <w:szCs w:val="18"/>
          <w:shd w:val="clear" w:color="auto" w:fill="FFFFFF"/>
        </w:rPr>
        <w:t xml:space="preserve">, A. M., </w:t>
      </w:r>
      <w:proofErr w:type="spellStart"/>
      <w:r w:rsidR="00463DF6" w:rsidRPr="0068071F">
        <w:rPr>
          <w:rFonts w:cs="Segoe UI"/>
          <w:color w:val="212121"/>
          <w:szCs w:val="18"/>
          <w:shd w:val="clear" w:color="auto" w:fill="FFFFFF"/>
        </w:rPr>
        <w:t>Siniatchkin</w:t>
      </w:r>
      <w:proofErr w:type="spellEnd"/>
      <w:r w:rsidR="00463DF6" w:rsidRPr="0068071F">
        <w:rPr>
          <w:rFonts w:cs="Segoe UI"/>
          <w:color w:val="212121"/>
          <w:szCs w:val="18"/>
          <w:shd w:val="clear" w:color="auto" w:fill="FFFFFF"/>
        </w:rPr>
        <w:t xml:space="preserve">, M., Kluck, C., Wiltfang, J., &amp; </w:t>
      </w:r>
      <w:proofErr w:type="spellStart"/>
      <w:r w:rsidR="00463DF6" w:rsidRPr="0068071F">
        <w:rPr>
          <w:rFonts w:cs="Segoe UI"/>
          <w:color w:val="212121"/>
          <w:szCs w:val="18"/>
          <w:shd w:val="clear" w:color="auto" w:fill="FFFFFF"/>
        </w:rPr>
        <w:t>Hertrampf</w:t>
      </w:r>
      <w:proofErr w:type="spellEnd"/>
      <w:r w:rsidR="00463DF6" w:rsidRPr="0068071F">
        <w:rPr>
          <w:rFonts w:cs="Segoe UI"/>
          <w:color w:val="212121"/>
          <w:szCs w:val="18"/>
          <w:shd w:val="clear" w:color="auto" w:fill="FFFFFF"/>
        </w:rPr>
        <w:t xml:space="preserve">, K. </w:t>
      </w:r>
      <w:r w:rsidRPr="0068071F">
        <w:rPr>
          <w:szCs w:val="18"/>
        </w:rPr>
        <w:t>Well-being</w:t>
      </w:r>
      <w:r w:rsidRPr="0068071F">
        <w:rPr>
          <w:i/>
          <w:szCs w:val="18"/>
        </w:rPr>
        <w:t xml:space="preserve"> </w:t>
      </w:r>
      <w:r w:rsidRPr="0068071F">
        <w:rPr>
          <w:szCs w:val="18"/>
        </w:rPr>
        <w:t>and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among</w:t>
      </w:r>
      <w:r w:rsidRPr="0068071F">
        <w:rPr>
          <w:i/>
          <w:szCs w:val="18"/>
        </w:rPr>
        <w:t xml:space="preserve"> </w:t>
      </w:r>
      <w:r w:rsidRPr="0068071F">
        <w:rPr>
          <w:szCs w:val="18"/>
        </w:rPr>
        <w:t>oral</w:t>
      </w:r>
      <w:r w:rsidRPr="0068071F">
        <w:rPr>
          <w:i/>
          <w:szCs w:val="18"/>
        </w:rPr>
        <w:t xml:space="preserve"> </w:t>
      </w:r>
      <w:r w:rsidRPr="0068071F">
        <w:rPr>
          <w:szCs w:val="18"/>
        </w:rPr>
        <w:t>cancer</w:t>
      </w:r>
      <w:r w:rsidRPr="0068071F">
        <w:rPr>
          <w:i/>
          <w:szCs w:val="18"/>
        </w:rPr>
        <w:t xml:space="preserve"> </w:t>
      </w:r>
      <w:r w:rsidRPr="0068071F">
        <w:rPr>
          <w:iCs/>
          <w:szCs w:val="18"/>
        </w:rPr>
        <w:t>patients—Psychological</w:t>
      </w:r>
      <w:r w:rsidRPr="0068071F">
        <w:rPr>
          <w:i/>
          <w:szCs w:val="18"/>
        </w:rPr>
        <w:t xml:space="preserve"> </w:t>
      </w:r>
      <w:r w:rsidRPr="0068071F">
        <w:rPr>
          <w:szCs w:val="18"/>
        </w:rPr>
        <w:t>vulnerability</w:t>
      </w:r>
      <w:r w:rsidRPr="0068071F">
        <w:rPr>
          <w:i/>
          <w:szCs w:val="18"/>
        </w:rPr>
        <w:t xml:space="preserve"> </w:t>
      </w:r>
      <w:r w:rsidRPr="0068071F">
        <w:rPr>
          <w:szCs w:val="18"/>
        </w:rPr>
        <w:t>and</w:t>
      </w:r>
      <w:r w:rsidRPr="0068071F">
        <w:rPr>
          <w:i/>
          <w:szCs w:val="18"/>
        </w:rPr>
        <w:t xml:space="preserve"> </w:t>
      </w:r>
      <w:r w:rsidRPr="0068071F">
        <w:rPr>
          <w:szCs w:val="18"/>
        </w:rPr>
        <w:t>coping</w:t>
      </w:r>
      <w:r w:rsidRPr="0068071F">
        <w:rPr>
          <w:i/>
          <w:szCs w:val="18"/>
        </w:rPr>
        <w:t xml:space="preserve"> </w:t>
      </w:r>
      <w:r w:rsidRPr="0068071F">
        <w:rPr>
          <w:szCs w:val="18"/>
        </w:rPr>
        <w:t>responses</w:t>
      </w:r>
      <w:r w:rsidRPr="0068071F">
        <w:rPr>
          <w:i/>
          <w:szCs w:val="18"/>
        </w:rPr>
        <w:t xml:space="preserve"> </w:t>
      </w:r>
      <w:r w:rsidRPr="0068071F">
        <w:rPr>
          <w:szCs w:val="18"/>
        </w:rPr>
        <w:t>upon</w:t>
      </w:r>
      <w:r w:rsidRPr="0068071F">
        <w:rPr>
          <w:i/>
          <w:szCs w:val="18"/>
        </w:rPr>
        <w:t xml:space="preserve"> </w:t>
      </w:r>
      <w:r w:rsidRPr="0068071F">
        <w:rPr>
          <w:szCs w:val="18"/>
        </w:rPr>
        <w:t>entering</w:t>
      </w:r>
      <w:r w:rsidRPr="0068071F">
        <w:rPr>
          <w:i/>
          <w:szCs w:val="18"/>
        </w:rPr>
        <w:t xml:space="preserve"> </w:t>
      </w:r>
      <w:r w:rsidRPr="0068071F">
        <w:rPr>
          <w:szCs w:val="18"/>
        </w:rPr>
        <w:t>initial</w:t>
      </w:r>
      <w:r w:rsidRPr="0068071F">
        <w:rPr>
          <w:i/>
          <w:szCs w:val="18"/>
        </w:rPr>
        <w:t xml:space="preserve"> </w:t>
      </w:r>
      <w:r w:rsidRPr="0068071F">
        <w:rPr>
          <w:szCs w:val="18"/>
        </w:rPr>
        <w:t>treatment.</w:t>
      </w:r>
      <w:r w:rsidRPr="0068071F">
        <w:rPr>
          <w:i/>
          <w:szCs w:val="18"/>
        </w:rPr>
        <w:t xml:space="preserve"> J. Cranio-</w:t>
      </w:r>
      <w:proofErr w:type="spellStart"/>
      <w:r w:rsidRPr="0068071F">
        <w:rPr>
          <w:i/>
          <w:szCs w:val="18"/>
        </w:rPr>
        <w:t>Maxillofac</w:t>
      </w:r>
      <w:proofErr w:type="spellEnd"/>
      <w:r w:rsidRPr="0068071F">
        <w:rPr>
          <w:i/>
          <w:szCs w:val="18"/>
        </w:rPr>
        <w:t xml:space="preserve">. Surg. </w:t>
      </w:r>
      <w:r w:rsidRPr="0068071F">
        <w:rPr>
          <w:b/>
          <w:szCs w:val="18"/>
        </w:rPr>
        <w:t>2018</w:t>
      </w:r>
      <w:r w:rsidRPr="0068071F">
        <w:rPr>
          <w:szCs w:val="18"/>
        </w:rPr>
        <w:t>,</w:t>
      </w:r>
      <w:r w:rsidRPr="0068071F">
        <w:rPr>
          <w:i/>
          <w:szCs w:val="18"/>
        </w:rPr>
        <w:t xml:space="preserve"> 46</w:t>
      </w:r>
      <w:r w:rsidRPr="0068071F">
        <w:rPr>
          <w:szCs w:val="18"/>
        </w:rPr>
        <w:t>,</w:t>
      </w:r>
      <w:r w:rsidRPr="0068071F">
        <w:rPr>
          <w:i/>
          <w:szCs w:val="18"/>
        </w:rPr>
        <w:t xml:space="preserve"> </w:t>
      </w:r>
      <w:r w:rsidRPr="0068071F">
        <w:rPr>
          <w:szCs w:val="18"/>
        </w:rPr>
        <w:t>1637–1644.</w:t>
      </w:r>
    </w:p>
    <w:p w14:paraId="4074956B" w14:textId="66441385"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Handschel</w:t>
      </w:r>
      <w:proofErr w:type="spellEnd"/>
      <w:r w:rsidRPr="0068071F">
        <w:rPr>
          <w:szCs w:val="18"/>
        </w:rPr>
        <w:t>,</w:t>
      </w:r>
      <w:r w:rsidRPr="0068071F">
        <w:rPr>
          <w:i/>
          <w:szCs w:val="18"/>
        </w:rPr>
        <w:t xml:space="preserve"> </w:t>
      </w:r>
      <w:r w:rsidRPr="0068071F">
        <w:rPr>
          <w:szCs w:val="18"/>
        </w:rPr>
        <w:t>J.</w:t>
      </w:r>
      <w:r w:rsidR="00A02D4D" w:rsidRPr="0068071F">
        <w:rPr>
          <w:szCs w:val="18"/>
        </w:rPr>
        <w:t>,</w:t>
      </w:r>
      <w:r w:rsidRPr="0068071F">
        <w:rPr>
          <w:i/>
          <w:szCs w:val="18"/>
        </w:rPr>
        <w:t xml:space="preserve"> </w:t>
      </w:r>
      <w:r w:rsidR="0062139E" w:rsidRPr="0068071F">
        <w:rPr>
          <w:rFonts w:cs="Segoe UI"/>
          <w:color w:val="212121"/>
          <w:szCs w:val="18"/>
          <w:shd w:val="clear" w:color="auto" w:fill="FFFFFF"/>
        </w:rPr>
        <w:t xml:space="preserve">Naujoks, C., Hofer, M., &amp; </w:t>
      </w:r>
      <w:proofErr w:type="spellStart"/>
      <w:r w:rsidR="0062139E" w:rsidRPr="0068071F">
        <w:rPr>
          <w:rFonts w:cs="Segoe UI"/>
          <w:color w:val="212121"/>
          <w:szCs w:val="18"/>
          <w:shd w:val="clear" w:color="auto" w:fill="FFFFFF"/>
        </w:rPr>
        <w:t>Krüskemper</w:t>
      </w:r>
      <w:proofErr w:type="spellEnd"/>
      <w:r w:rsidR="0062139E" w:rsidRPr="0068071F">
        <w:rPr>
          <w:rFonts w:cs="Segoe UI"/>
          <w:color w:val="212121"/>
          <w:szCs w:val="18"/>
          <w:shd w:val="clear" w:color="auto" w:fill="FFFFFF"/>
        </w:rPr>
        <w:t xml:space="preserve">, G. </w:t>
      </w:r>
      <w:r w:rsidRPr="0068071F">
        <w:rPr>
          <w:szCs w:val="18"/>
        </w:rPr>
        <w:t>Psychological</w:t>
      </w:r>
      <w:r w:rsidRPr="0068071F">
        <w:rPr>
          <w:i/>
          <w:szCs w:val="18"/>
        </w:rPr>
        <w:t xml:space="preserve"> </w:t>
      </w:r>
      <w:r w:rsidRPr="0068071F">
        <w:rPr>
          <w:szCs w:val="18"/>
        </w:rPr>
        <w:t>aspects</w:t>
      </w:r>
      <w:r w:rsidRPr="0068071F">
        <w:rPr>
          <w:i/>
          <w:szCs w:val="18"/>
        </w:rPr>
        <w:t xml:space="preserve"> </w:t>
      </w:r>
      <w:r w:rsidRPr="0068071F">
        <w:rPr>
          <w:szCs w:val="18"/>
        </w:rPr>
        <w:t>affect</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oral</w:t>
      </w:r>
      <w:r w:rsidRPr="0068071F">
        <w:rPr>
          <w:i/>
          <w:szCs w:val="18"/>
        </w:rPr>
        <w:t xml:space="preserve"> </w:t>
      </w:r>
      <w:r w:rsidRPr="0068071F">
        <w:rPr>
          <w:szCs w:val="18"/>
        </w:rPr>
        <w:t>squamous</w:t>
      </w:r>
      <w:r w:rsidRPr="0068071F">
        <w:rPr>
          <w:i/>
          <w:szCs w:val="18"/>
        </w:rPr>
        <w:t xml:space="preserve"> </w:t>
      </w:r>
      <w:r w:rsidRPr="0068071F">
        <w:rPr>
          <w:szCs w:val="18"/>
        </w:rPr>
        <w:t>cell</w:t>
      </w:r>
      <w:r w:rsidRPr="0068071F">
        <w:rPr>
          <w:i/>
          <w:szCs w:val="18"/>
        </w:rPr>
        <w:t xml:space="preserve"> </w:t>
      </w:r>
      <w:r w:rsidRPr="0068071F">
        <w:rPr>
          <w:szCs w:val="18"/>
        </w:rPr>
        <w:t>carcinomas.</w:t>
      </w:r>
      <w:r w:rsidRPr="0068071F">
        <w:rPr>
          <w:i/>
          <w:szCs w:val="18"/>
        </w:rPr>
        <w:t xml:space="preserve"> </w:t>
      </w:r>
      <w:proofErr w:type="spellStart"/>
      <w:r w:rsidRPr="0068071F">
        <w:rPr>
          <w:i/>
          <w:szCs w:val="18"/>
        </w:rPr>
        <w:t>Psychooncology</w:t>
      </w:r>
      <w:proofErr w:type="spellEnd"/>
      <w:r w:rsidRPr="0068071F">
        <w:rPr>
          <w:i/>
          <w:szCs w:val="18"/>
        </w:rPr>
        <w:t xml:space="preserve"> </w:t>
      </w:r>
      <w:r w:rsidRPr="0068071F">
        <w:rPr>
          <w:b/>
          <w:szCs w:val="18"/>
        </w:rPr>
        <w:t>2013</w:t>
      </w:r>
      <w:r w:rsidRPr="0068071F">
        <w:rPr>
          <w:szCs w:val="18"/>
        </w:rPr>
        <w:t>,</w:t>
      </w:r>
      <w:r w:rsidRPr="0068071F">
        <w:rPr>
          <w:i/>
          <w:szCs w:val="18"/>
        </w:rPr>
        <w:t xml:space="preserve"> 22</w:t>
      </w:r>
      <w:r w:rsidRPr="0068071F">
        <w:rPr>
          <w:szCs w:val="18"/>
        </w:rPr>
        <w:t>, 677–682.</w:t>
      </w:r>
    </w:p>
    <w:p w14:paraId="5394F16D" w14:textId="77777777"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Linsen</w:t>
      </w:r>
      <w:proofErr w:type="spellEnd"/>
      <w:r w:rsidRPr="0068071F">
        <w:rPr>
          <w:szCs w:val="18"/>
        </w:rPr>
        <w:t>,</w:t>
      </w:r>
      <w:r w:rsidRPr="0068071F">
        <w:rPr>
          <w:i/>
          <w:szCs w:val="18"/>
        </w:rPr>
        <w:t xml:space="preserve"> </w:t>
      </w:r>
      <w:r w:rsidRPr="0068071F">
        <w:rPr>
          <w:szCs w:val="18"/>
        </w:rPr>
        <w:t>S.S.,</w:t>
      </w:r>
      <w:r w:rsidRPr="0068071F">
        <w:rPr>
          <w:i/>
          <w:szCs w:val="18"/>
        </w:rPr>
        <w:t xml:space="preserve"> </w:t>
      </w:r>
      <w:r w:rsidRPr="0068071F">
        <w:rPr>
          <w:szCs w:val="18"/>
        </w:rPr>
        <w:t>N.C.</w:t>
      </w:r>
      <w:r w:rsidRPr="0068071F">
        <w:rPr>
          <w:i/>
          <w:szCs w:val="18"/>
        </w:rPr>
        <w:t xml:space="preserve"> </w:t>
      </w:r>
      <w:proofErr w:type="spellStart"/>
      <w:r w:rsidRPr="0068071F">
        <w:rPr>
          <w:szCs w:val="18"/>
        </w:rPr>
        <w:t>Gellrich</w:t>
      </w:r>
      <w:proofErr w:type="spellEnd"/>
      <w:r w:rsidRPr="0068071F">
        <w:rPr>
          <w:szCs w:val="18"/>
        </w:rPr>
        <w:t>,</w:t>
      </w:r>
      <w:r w:rsidRPr="0068071F">
        <w:rPr>
          <w:i/>
          <w:szCs w:val="18"/>
        </w:rPr>
        <w:t xml:space="preserve"> </w:t>
      </w:r>
      <w:r w:rsidRPr="0068071F">
        <w:rPr>
          <w:szCs w:val="18"/>
        </w:rPr>
        <w:t>and</w:t>
      </w:r>
      <w:r w:rsidRPr="0068071F">
        <w:rPr>
          <w:i/>
          <w:szCs w:val="18"/>
        </w:rPr>
        <w:t xml:space="preserve"> </w:t>
      </w:r>
      <w:r w:rsidRPr="0068071F">
        <w:rPr>
          <w:szCs w:val="18"/>
        </w:rPr>
        <w:t>G.</w:t>
      </w:r>
      <w:r w:rsidRPr="0068071F">
        <w:rPr>
          <w:i/>
          <w:szCs w:val="18"/>
        </w:rPr>
        <w:t xml:space="preserve"> </w:t>
      </w:r>
      <w:proofErr w:type="spellStart"/>
      <w:r w:rsidRPr="0068071F">
        <w:rPr>
          <w:szCs w:val="18"/>
        </w:rPr>
        <w:t>Kruskemper</w:t>
      </w:r>
      <w:proofErr w:type="spellEnd"/>
      <w:r w:rsidRPr="0068071F">
        <w:rPr>
          <w:szCs w:val="18"/>
        </w:rPr>
        <w:t>,</w:t>
      </w:r>
      <w:r w:rsidRPr="0068071F">
        <w:rPr>
          <w:i/>
          <w:szCs w:val="18"/>
        </w:rPr>
        <w:t xml:space="preserve"> </w:t>
      </w:r>
      <w:r w:rsidRPr="0068071F">
        <w:rPr>
          <w:szCs w:val="18"/>
        </w:rPr>
        <w:t>Age-</w:t>
      </w:r>
      <w:r w:rsidRPr="0068071F">
        <w:rPr>
          <w:i/>
          <w:szCs w:val="18"/>
        </w:rPr>
        <w:t xml:space="preserve"> </w:t>
      </w:r>
      <w:r w:rsidRPr="0068071F">
        <w:rPr>
          <w:szCs w:val="18"/>
        </w:rPr>
        <w:t>and</w:t>
      </w:r>
      <w:r w:rsidRPr="0068071F">
        <w:rPr>
          <w:i/>
          <w:szCs w:val="18"/>
        </w:rPr>
        <w:t xml:space="preserve"> </w:t>
      </w:r>
      <w:r w:rsidRPr="0068071F">
        <w:rPr>
          <w:szCs w:val="18"/>
        </w:rPr>
        <w:t>localization-dependent</w:t>
      </w:r>
      <w:r w:rsidRPr="0068071F">
        <w:rPr>
          <w:i/>
          <w:szCs w:val="18"/>
        </w:rPr>
        <w:t xml:space="preserve"> </w:t>
      </w:r>
      <w:r w:rsidRPr="0068071F">
        <w:rPr>
          <w:szCs w:val="18"/>
        </w:rPr>
        <w:t>functional</w:t>
      </w:r>
      <w:r w:rsidRPr="0068071F">
        <w:rPr>
          <w:i/>
          <w:szCs w:val="18"/>
        </w:rPr>
        <w:t xml:space="preserve"> </w:t>
      </w:r>
      <w:r w:rsidRPr="0068071F">
        <w:rPr>
          <w:szCs w:val="18"/>
        </w:rPr>
        <w:t>and</w:t>
      </w:r>
      <w:r w:rsidRPr="0068071F">
        <w:rPr>
          <w:i/>
          <w:szCs w:val="18"/>
        </w:rPr>
        <w:t xml:space="preserve"> </w:t>
      </w:r>
      <w:r w:rsidRPr="0068071F">
        <w:rPr>
          <w:szCs w:val="18"/>
        </w:rPr>
        <w:t>psychosocial</w:t>
      </w:r>
      <w:r w:rsidRPr="0068071F">
        <w:rPr>
          <w:i/>
          <w:szCs w:val="18"/>
        </w:rPr>
        <w:t xml:space="preserve"> </w:t>
      </w:r>
      <w:r w:rsidRPr="0068071F">
        <w:rPr>
          <w:szCs w:val="18"/>
        </w:rPr>
        <w:t>impairments</w:t>
      </w:r>
      <w:r w:rsidRPr="0068071F">
        <w:rPr>
          <w:i/>
          <w:szCs w:val="18"/>
        </w:rPr>
        <w:t xml:space="preserve"> </w:t>
      </w:r>
      <w:r w:rsidRPr="0068071F">
        <w:rPr>
          <w:szCs w:val="18"/>
        </w:rPr>
        <w:t>and</w:t>
      </w:r>
      <w:r w:rsidRPr="0068071F">
        <w:rPr>
          <w:i/>
          <w:szCs w:val="18"/>
        </w:rPr>
        <w:t xml:space="preserve"> </w:t>
      </w:r>
      <w:r w:rsidRPr="0068071F">
        <w:rPr>
          <w:szCs w:val="18"/>
        </w:rPr>
        <w:t>health</w:t>
      </w:r>
      <w:r w:rsidRPr="0068071F">
        <w:rPr>
          <w:i/>
          <w:szCs w:val="18"/>
        </w:rPr>
        <w:t xml:space="preserve"> </w:t>
      </w:r>
      <w:r w:rsidRPr="0068071F">
        <w:rPr>
          <w:szCs w:val="18"/>
        </w:rPr>
        <w:t>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six</w:t>
      </w:r>
      <w:r w:rsidRPr="0068071F">
        <w:rPr>
          <w:i/>
          <w:szCs w:val="18"/>
        </w:rPr>
        <w:t xml:space="preserve"> </w:t>
      </w:r>
      <w:r w:rsidRPr="0068071F">
        <w:rPr>
          <w:szCs w:val="18"/>
        </w:rPr>
        <w:t>months</w:t>
      </w:r>
      <w:r w:rsidRPr="0068071F">
        <w:rPr>
          <w:i/>
          <w:szCs w:val="18"/>
        </w:rPr>
        <w:t xml:space="preserve"> </w:t>
      </w:r>
      <w:r w:rsidRPr="0068071F">
        <w:rPr>
          <w:szCs w:val="18"/>
        </w:rPr>
        <w:t>after</w:t>
      </w:r>
      <w:r w:rsidRPr="0068071F">
        <w:rPr>
          <w:i/>
          <w:szCs w:val="18"/>
        </w:rPr>
        <w:t xml:space="preserve"> </w:t>
      </w:r>
      <w:r w:rsidRPr="0068071F">
        <w:rPr>
          <w:szCs w:val="18"/>
        </w:rPr>
        <w:t>OSCC</w:t>
      </w:r>
      <w:r w:rsidRPr="0068071F">
        <w:rPr>
          <w:i/>
          <w:szCs w:val="18"/>
        </w:rPr>
        <w:t xml:space="preserve"> </w:t>
      </w:r>
      <w:r w:rsidRPr="0068071F">
        <w:rPr>
          <w:szCs w:val="18"/>
        </w:rPr>
        <w:t>therapy.</w:t>
      </w:r>
      <w:r w:rsidRPr="0068071F">
        <w:rPr>
          <w:i/>
          <w:szCs w:val="18"/>
        </w:rPr>
        <w:t xml:space="preserve"> Oral. Oncol. </w:t>
      </w:r>
      <w:r w:rsidRPr="0068071F">
        <w:rPr>
          <w:b/>
          <w:szCs w:val="18"/>
        </w:rPr>
        <w:t>2018</w:t>
      </w:r>
      <w:r w:rsidRPr="0068071F">
        <w:rPr>
          <w:szCs w:val="18"/>
        </w:rPr>
        <w:t xml:space="preserve">, </w:t>
      </w:r>
      <w:r w:rsidRPr="0068071F">
        <w:rPr>
          <w:i/>
          <w:szCs w:val="18"/>
        </w:rPr>
        <w:t>81</w:t>
      </w:r>
      <w:r w:rsidRPr="0068071F">
        <w:rPr>
          <w:szCs w:val="18"/>
        </w:rPr>
        <w:t>, 61–68.</w:t>
      </w:r>
    </w:p>
    <w:p w14:paraId="13FECE59" w14:textId="05A17845"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Loimu</w:t>
      </w:r>
      <w:proofErr w:type="spellEnd"/>
      <w:r w:rsidRPr="0068071F">
        <w:rPr>
          <w:szCs w:val="18"/>
        </w:rPr>
        <w:t>,</w:t>
      </w:r>
      <w:r w:rsidRPr="0068071F">
        <w:rPr>
          <w:i/>
          <w:szCs w:val="18"/>
        </w:rPr>
        <w:t xml:space="preserve"> </w:t>
      </w:r>
      <w:r w:rsidRPr="0068071F">
        <w:rPr>
          <w:szCs w:val="18"/>
        </w:rPr>
        <w:t>V.</w:t>
      </w:r>
      <w:r w:rsidR="00A02D4D" w:rsidRPr="0068071F">
        <w:rPr>
          <w:szCs w:val="18"/>
        </w:rPr>
        <w:t>,</w:t>
      </w:r>
      <w:r w:rsidRPr="0068071F">
        <w:rPr>
          <w:i/>
          <w:szCs w:val="18"/>
        </w:rPr>
        <w:t xml:space="preserve"> </w:t>
      </w:r>
      <w:proofErr w:type="spellStart"/>
      <w:r w:rsidR="005F61CA" w:rsidRPr="0068071F">
        <w:rPr>
          <w:rFonts w:cs="Segoe UI"/>
          <w:color w:val="212121"/>
          <w:szCs w:val="18"/>
          <w:shd w:val="clear" w:color="auto" w:fill="FFFFFF"/>
        </w:rPr>
        <w:t>Mäkitie</w:t>
      </w:r>
      <w:proofErr w:type="spellEnd"/>
      <w:r w:rsidR="005F61CA" w:rsidRPr="0068071F">
        <w:rPr>
          <w:rFonts w:cs="Segoe UI"/>
          <w:color w:val="212121"/>
          <w:szCs w:val="18"/>
          <w:shd w:val="clear" w:color="auto" w:fill="FFFFFF"/>
        </w:rPr>
        <w:t xml:space="preserve">, A. A., Bäck, L. J., </w:t>
      </w:r>
      <w:proofErr w:type="spellStart"/>
      <w:r w:rsidR="005F61CA" w:rsidRPr="0068071F">
        <w:rPr>
          <w:rFonts w:cs="Segoe UI"/>
          <w:color w:val="212121"/>
          <w:szCs w:val="18"/>
          <w:shd w:val="clear" w:color="auto" w:fill="FFFFFF"/>
        </w:rPr>
        <w:t>Sintonen</w:t>
      </w:r>
      <w:proofErr w:type="spellEnd"/>
      <w:r w:rsidR="005F61CA" w:rsidRPr="0068071F">
        <w:rPr>
          <w:rFonts w:cs="Segoe UI"/>
          <w:color w:val="212121"/>
          <w:szCs w:val="18"/>
          <w:shd w:val="clear" w:color="auto" w:fill="FFFFFF"/>
        </w:rPr>
        <w:t xml:space="preserve">, H., Räsänen, P., Roine, R., &amp; </w:t>
      </w:r>
      <w:proofErr w:type="spellStart"/>
      <w:r w:rsidR="005F61CA" w:rsidRPr="0068071F">
        <w:rPr>
          <w:rFonts w:cs="Segoe UI"/>
          <w:color w:val="212121"/>
          <w:szCs w:val="18"/>
          <w:shd w:val="clear" w:color="auto" w:fill="FFFFFF"/>
        </w:rPr>
        <w:t>Saarilahti</w:t>
      </w:r>
      <w:proofErr w:type="spellEnd"/>
      <w:r w:rsidR="005F61CA" w:rsidRPr="0068071F">
        <w:rPr>
          <w:rFonts w:cs="Segoe UI"/>
          <w:color w:val="212121"/>
          <w:szCs w:val="18"/>
          <w:shd w:val="clear" w:color="auto" w:fill="FFFFFF"/>
        </w:rPr>
        <w:t xml:space="preserve">, K.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of</w:t>
      </w:r>
      <w:r w:rsidRPr="0068071F">
        <w:rPr>
          <w:i/>
          <w:szCs w:val="18"/>
        </w:rPr>
        <w:t xml:space="preserve"> </w:t>
      </w:r>
      <w:r w:rsidRPr="0068071F">
        <w:rPr>
          <w:szCs w:val="18"/>
        </w:rPr>
        <w:t>head</w:t>
      </w:r>
      <w:r w:rsidRPr="0068071F">
        <w:rPr>
          <w:i/>
          <w:szCs w:val="18"/>
        </w:rPr>
        <w:t xml:space="preserve"> </w:t>
      </w:r>
      <w:r w:rsidRPr="0068071F">
        <w:rPr>
          <w:szCs w:val="18"/>
        </w:rPr>
        <w:t>and</w:t>
      </w:r>
      <w:r w:rsidRPr="0068071F">
        <w:rPr>
          <w:i/>
          <w:szCs w:val="18"/>
        </w:rPr>
        <w:t xml:space="preserve"> </w:t>
      </w:r>
      <w:r w:rsidRPr="0068071F">
        <w:rPr>
          <w:szCs w:val="18"/>
        </w:rPr>
        <w:t>neck</w:t>
      </w:r>
      <w:r w:rsidRPr="0068071F">
        <w:rPr>
          <w:i/>
          <w:szCs w:val="18"/>
        </w:rPr>
        <w:t xml:space="preserve"> </w:t>
      </w:r>
      <w:r w:rsidRPr="0068071F">
        <w:rPr>
          <w:szCs w:val="18"/>
        </w:rPr>
        <w:t>cancer</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successful</w:t>
      </w:r>
      <w:r w:rsidRPr="0068071F">
        <w:rPr>
          <w:i/>
          <w:szCs w:val="18"/>
        </w:rPr>
        <w:t xml:space="preserve"> </w:t>
      </w:r>
      <w:r w:rsidRPr="0068071F">
        <w:rPr>
          <w:szCs w:val="18"/>
        </w:rPr>
        <w:t>oncological</w:t>
      </w:r>
      <w:r w:rsidRPr="0068071F">
        <w:rPr>
          <w:i/>
          <w:szCs w:val="18"/>
        </w:rPr>
        <w:t xml:space="preserve"> </w:t>
      </w:r>
      <w:r w:rsidRPr="0068071F">
        <w:rPr>
          <w:szCs w:val="18"/>
        </w:rPr>
        <w:t>treatment.</w:t>
      </w:r>
      <w:r w:rsidRPr="0068071F">
        <w:rPr>
          <w:i/>
          <w:szCs w:val="18"/>
        </w:rPr>
        <w:t xml:space="preserve"> Eur. Arch. </w:t>
      </w:r>
      <w:proofErr w:type="spellStart"/>
      <w:r w:rsidRPr="0068071F">
        <w:rPr>
          <w:i/>
          <w:szCs w:val="18"/>
        </w:rPr>
        <w:t>Otorhinolaryngol</w:t>
      </w:r>
      <w:proofErr w:type="spellEnd"/>
      <w:r w:rsidRPr="0068071F">
        <w:rPr>
          <w:i/>
          <w:szCs w:val="18"/>
        </w:rPr>
        <w:t xml:space="preserve">. </w:t>
      </w:r>
      <w:r w:rsidRPr="0068071F">
        <w:rPr>
          <w:b/>
          <w:szCs w:val="18"/>
        </w:rPr>
        <w:t>2015</w:t>
      </w:r>
      <w:r w:rsidRPr="0068071F">
        <w:rPr>
          <w:szCs w:val="18"/>
        </w:rPr>
        <w:t>,</w:t>
      </w:r>
      <w:r w:rsidRPr="0068071F">
        <w:rPr>
          <w:i/>
          <w:szCs w:val="18"/>
        </w:rPr>
        <w:t xml:space="preserve"> 272</w:t>
      </w:r>
      <w:r w:rsidRPr="0068071F">
        <w:rPr>
          <w:szCs w:val="18"/>
        </w:rPr>
        <w:t>, 2415–2423.</w:t>
      </w:r>
    </w:p>
    <w:p w14:paraId="313EE774" w14:textId="06C32707"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Nascimento,</w:t>
      </w:r>
      <w:r w:rsidRPr="0068071F">
        <w:rPr>
          <w:i/>
          <w:szCs w:val="18"/>
        </w:rPr>
        <w:t xml:space="preserve"> </w:t>
      </w:r>
      <w:r w:rsidRPr="0068071F">
        <w:rPr>
          <w:szCs w:val="18"/>
        </w:rPr>
        <w:t>M.L.</w:t>
      </w:r>
      <w:r w:rsidR="00A02D4D" w:rsidRPr="0068071F">
        <w:rPr>
          <w:szCs w:val="18"/>
        </w:rPr>
        <w:t>,</w:t>
      </w:r>
      <w:r w:rsidRPr="0068071F">
        <w:rPr>
          <w:i/>
          <w:szCs w:val="18"/>
        </w:rPr>
        <w:t xml:space="preserve"> </w:t>
      </w:r>
      <w:r w:rsidR="00806C55" w:rsidRPr="0068071F">
        <w:rPr>
          <w:rFonts w:cs="Segoe UI"/>
          <w:color w:val="212121"/>
          <w:szCs w:val="18"/>
          <w:shd w:val="clear" w:color="auto" w:fill="FFFFFF"/>
        </w:rPr>
        <w:t xml:space="preserve">Farias, A. B., Carvalho, A. T., Albuquerque, R. F., Ribeiro, L. N., Leao, J. C., &amp; Silva, I. </w:t>
      </w:r>
      <w:proofErr w:type="gramStart"/>
      <w:r w:rsidR="00806C55" w:rsidRPr="0068071F">
        <w:rPr>
          <w:rFonts w:cs="Segoe UI"/>
          <w:color w:val="212121"/>
          <w:szCs w:val="18"/>
          <w:shd w:val="clear" w:color="auto" w:fill="FFFFFF"/>
        </w:rPr>
        <w:t>H. </w:t>
      </w:r>
      <w:r w:rsidRPr="0068071F">
        <w:rPr>
          <w:szCs w:val="18"/>
        </w:rPr>
        <w:t>.</w:t>
      </w:r>
      <w:proofErr w:type="gramEnd"/>
      <w:r w:rsidRPr="0068071F">
        <w:rPr>
          <w:i/>
          <w:szCs w:val="18"/>
        </w:rPr>
        <w:t xml:space="preserve"> </w:t>
      </w:r>
      <w:r w:rsidRPr="0068071F">
        <w:rPr>
          <w:szCs w:val="18"/>
        </w:rPr>
        <w:t>Impact</w:t>
      </w:r>
      <w:r w:rsidRPr="0068071F">
        <w:rPr>
          <w:i/>
          <w:szCs w:val="18"/>
        </w:rPr>
        <w:t xml:space="preserve"> </w:t>
      </w:r>
      <w:r w:rsidRPr="0068071F">
        <w:rPr>
          <w:szCs w:val="18"/>
        </w:rPr>
        <w:t>of</w:t>
      </w:r>
      <w:r w:rsidRPr="0068071F">
        <w:rPr>
          <w:i/>
          <w:szCs w:val="18"/>
        </w:rPr>
        <w:t xml:space="preserve"> </w:t>
      </w:r>
      <w:r w:rsidRPr="0068071F">
        <w:rPr>
          <w:szCs w:val="18"/>
        </w:rPr>
        <w:t>xerostomia</w:t>
      </w:r>
      <w:r w:rsidRPr="0068071F">
        <w:rPr>
          <w:i/>
          <w:szCs w:val="18"/>
        </w:rPr>
        <w:t xml:space="preserve"> </w:t>
      </w:r>
      <w:r w:rsidRPr="0068071F">
        <w:rPr>
          <w:szCs w:val="18"/>
        </w:rPr>
        <w:t>on</w:t>
      </w:r>
      <w:r w:rsidRPr="0068071F">
        <w:rPr>
          <w:i/>
          <w:szCs w:val="18"/>
        </w:rPr>
        <w:t xml:space="preserve"> </w:t>
      </w:r>
      <w:r w:rsidRPr="0068071F">
        <w:rPr>
          <w:szCs w:val="18"/>
        </w:rPr>
        <w:t>the</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of</w:t>
      </w:r>
      <w:r w:rsidRPr="0068071F">
        <w:rPr>
          <w:i/>
          <w:szCs w:val="18"/>
        </w:rPr>
        <w:t xml:space="preserve"> </w:t>
      </w:r>
      <w:r w:rsidRPr="0068071F">
        <w:rPr>
          <w:szCs w:val="18"/>
        </w:rPr>
        <w:t>patients</w:t>
      </w:r>
      <w:r w:rsidRPr="0068071F">
        <w:rPr>
          <w:i/>
          <w:szCs w:val="18"/>
        </w:rPr>
        <w:t xml:space="preserve"> </w:t>
      </w:r>
      <w:r w:rsidRPr="0068071F">
        <w:rPr>
          <w:szCs w:val="18"/>
        </w:rPr>
        <w:t>submitted</w:t>
      </w:r>
      <w:r w:rsidRPr="0068071F">
        <w:rPr>
          <w:i/>
          <w:szCs w:val="18"/>
        </w:rPr>
        <w:t xml:space="preserve"> </w:t>
      </w:r>
      <w:r w:rsidRPr="0068071F">
        <w:rPr>
          <w:szCs w:val="18"/>
        </w:rPr>
        <w:t>to</w:t>
      </w:r>
      <w:r w:rsidRPr="0068071F">
        <w:rPr>
          <w:i/>
          <w:szCs w:val="18"/>
        </w:rPr>
        <w:t xml:space="preserve"> </w:t>
      </w:r>
      <w:r w:rsidRPr="0068071F">
        <w:rPr>
          <w:szCs w:val="18"/>
        </w:rPr>
        <w:t>head</w:t>
      </w:r>
      <w:r w:rsidRPr="0068071F">
        <w:rPr>
          <w:i/>
          <w:szCs w:val="18"/>
        </w:rPr>
        <w:t xml:space="preserve"> </w:t>
      </w:r>
      <w:r w:rsidRPr="0068071F">
        <w:rPr>
          <w:szCs w:val="18"/>
        </w:rPr>
        <w:t>and</w:t>
      </w:r>
      <w:r w:rsidRPr="0068071F">
        <w:rPr>
          <w:i/>
          <w:szCs w:val="18"/>
        </w:rPr>
        <w:t xml:space="preserve"> </w:t>
      </w:r>
      <w:r w:rsidRPr="0068071F">
        <w:rPr>
          <w:szCs w:val="18"/>
        </w:rPr>
        <w:t>neck</w:t>
      </w:r>
      <w:r w:rsidRPr="0068071F">
        <w:rPr>
          <w:i/>
          <w:szCs w:val="18"/>
        </w:rPr>
        <w:t xml:space="preserve"> </w:t>
      </w:r>
      <w:r w:rsidRPr="0068071F">
        <w:rPr>
          <w:szCs w:val="18"/>
        </w:rPr>
        <w:t>radiotherapy.</w:t>
      </w:r>
      <w:r w:rsidRPr="0068071F">
        <w:rPr>
          <w:i/>
          <w:szCs w:val="18"/>
        </w:rPr>
        <w:t xml:space="preserve"> Med. Oral. </w:t>
      </w:r>
      <w:proofErr w:type="spellStart"/>
      <w:r w:rsidRPr="0068071F">
        <w:rPr>
          <w:i/>
          <w:szCs w:val="18"/>
        </w:rPr>
        <w:t>Patol</w:t>
      </w:r>
      <w:proofErr w:type="spellEnd"/>
      <w:r w:rsidRPr="0068071F">
        <w:rPr>
          <w:i/>
          <w:szCs w:val="18"/>
        </w:rPr>
        <w:t xml:space="preserve">. Oral. Cir. </w:t>
      </w:r>
      <w:proofErr w:type="spellStart"/>
      <w:r w:rsidRPr="0068071F">
        <w:rPr>
          <w:i/>
          <w:szCs w:val="18"/>
        </w:rPr>
        <w:t>Bucal</w:t>
      </w:r>
      <w:proofErr w:type="spellEnd"/>
      <w:r w:rsidRPr="0068071F">
        <w:rPr>
          <w:i/>
          <w:szCs w:val="18"/>
        </w:rPr>
        <w:t xml:space="preserve">. </w:t>
      </w:r>
      <w:r w:rsidRPr="0068071F">
        <w:rPr>
          <w:b/>
          <w:szCs w:val="18"/>
        </w:rPr>
        <w:t>2019</w:t>
      </w:r>
      <w:r w:rsidRPr="0068071F">
        <w:rPr>
          <w:szCs w:val="18"/>
        </w:rPr>
        <w:t>,</w:t>
      </w:r>
      <w:r w:rsidRPr="0068071F">
        <w:rPr>
          <w:i/>
          <w:szCs w:val="18"/>
        </w:rPr>
        <w:t xml:space="preserve"> 24</w:t>
      </w:r>
      <w:r w:rsidRPr="0068071F">
        <w:rPr>
          <w:szCs w:val="18"/>
        </w:rPr>
        <w:t>,</w:t>
      </w:r>
      <w:r w:rsidRPr="0068071F">
        <w:rPr>
          <w:i/>
          <w:szCs w:val="18"/>
        </w:rPr>
        <w:t xml:space="preserve"> </w:t>
      </w:r>
      <w:r w:rsidRPr="0068071F">
        <w:rPr>
          <w:szCs w:val="18"/>
        </w:rPr>
        <w:t>e770–e775.</w:t>
      </w:r>
    </w:p>
    <w:p w14:paraId="55420CAE" w14:textId="1D9158A0"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Achim,</w:t>
      </w:r>
      <w:r w:rsidRPr="0068071F">
        <w:rPr>
          <w:i/>
          <w:szCs w:val="18"/>
        </w:rPr>
        <w:t xml:space="preserve"> </w:t>
      </w:r>
      <w:r w:rsidRPr="0068071F">
        <w:rPr>
          <w:szCs w:val="18"/>
        </w:rPr>
        <w:t>V.</w:t>
      </w:r>
      <w:r w:rsidR="00A02D4D" w:rsidRPr="0068071F">
        <w:rPr>
          <w:szCs w:val="18"/>
        </w:rPr>
        <w:t>,</w:t>
      </w:r>
      <w:r w:rsidRPr="0068071F">
        <w:rPr>
          <w:i/>
          <w:szCs w:val="18"/>
        </w:rPr>
        <w:t xml:space="preserve"> </w:t>
      </w:r>
      <w:proofErr w:type="spellStart"/>
      <w:r w:rsidR="00806C55" w:rsidRPr="0068071F">
        <w:rPr>
          <w:rFonts w:cs="Segoe UI"/>
          <w:color w:val="212121"/>
          <w:szCs w:val="18"/>
          <w:shd w:val="clear" w:color="auto" w:fill="FFFFFF"/>
        </w:rPr>
        <w:t>Bolognone</w:t>
      </w:r>
      <w:proofErr w:type="spellEnd"/>
      <w:r w:rsidR="00806C55" w:rsidRPr="0068071F">
        <w:rPr>
          <w:rFonts w:cs="Segoe UI"/>
          <w:color w:val="212121"/>
          <w:szCs w:val="18"/>
          <w:shd w:val="clear" w:color="auto" w:fill="FFFFFF"/>
        </w:rPr>
        <w:t xml:space="preserve">, R. K., Palmer, A. D., Graville, D. J., Light, T. J., Li, R., Gross, N., Andersen, P. E., &amp; Clayburgh, D. </w:t>
      </w:r>
      <w:r w:rsidRPr="0068071F">
        <w:rPr>
          <w:szCs w:val="18"/>
        </w:rPr>
        <w:t>Long-term</w:t>
      </w:r>
      <w:r w:rsidRPr="0068071F">
        <w:rPr>
          <w:i/>
          <w:szCs w:val="18"/>
        </w:rPr>
        <w:t xml:space="preserve"> </w:t>
      </w:r>
      <w:r w:rsidRPr="0068071F">
        <w:rPr>
          <w:szCs w:val="18"/>
        </w:rPr>
        <w:t>Functional</w:t>
      </w:r>
      <w:r w:rsidRPr="0068071F">
        <w:rPr>
          <w:i/>
          <w:szCs w:val="18"/>
        </w:rPr>
        <w:t xml:space="preserve"> </w:t>
      </w:r>
      <w:r w:rsidRPr="0068071F">
        <w:rPr>
          <w:szCs w:val="18"/>
        </w:rPr>
        <w:t>and</w:t>
      </w:r>
      <w:r w:rsidRPr="0068071F">
        <w:rPr>
          <w:i/>
          <w:szCs w:val="18"/>
        </w:rPr>
        <w:t xml:space="preserve"> </w:t>
      </w:r>
      <w:r w:rsidRPr="0068071F">
        <w:rPr>
          <w:szCs w:val="18"/>
        </w:rPr>
        <w:t>Quality-of-Life</w:t>
      </w:r>
      <w:r w:rsidRPr="0068071F">
        <w:rPr>
          <w:i/>
          <w:szCs w:val="18"/>
        </w:rPr>
        <w:t xml:space="preserve"> </w:t>
      </w:r>
      <w:r w:rsidRPr="0068071F">
        <w:rPr>
          <w:szCs w:val="18"/>
        </w:rPr>
        <w:t>Outcomes</w:t>
      </w:r>
      <w:r w:rsidRPr="0068071F">
        <w:rPr>
          <w:i/>
          <w:szCs w:val="18"/>
        </w:rPr>
        <w:t xml:space="preserve"> </w:t>
      </w:r>
      <w:r w:rsidRPr="0068071F">
        <w:rPr>
          <w:szCs w:val="18"/>
        </w:rPr>
        <w:t>After</w:t>
      </w:r>
      <w:r w:rsidRPr="0068071F">
        <w:rPr>
          <w:i/>
          <w:szCs w:val="18"/>
        </w:rPr>
        <w:t xml:space="preserve"> </w:t>
      </w:r>
      <w:r w:rsidRPr="0068071F">
        <w:rPr>
          <w:szCs w:val="18"/>
        </w:rPr>
        <w:t>Transoral</w:t>
      </w:r>
      <w:r w:rsidRPr="0068071F">
        <w:rPr>
          <w:i/>
          <w:szCs w:val="18"/>
        </w:rPr>
        <w:t xml:space="preserve"> </w:t>
      </w:r>
      <w:r w:rsidRPr="0068071F">
        <w:rPr>
          <w:szCs w:val="18"/>
        </w:rPr>
        <w:t>Robotic</w:t>
      </w:r>
      <w:r w:rsidRPr="0068071F">
        <w:rPr>
          <w:i/>
          <w:szCs w:val="18"/>
        </w:rPr>
        <w:t xml:space="preserve"> </w:t>
      </w:r>
      <w:r w:rsidRPr="0068071F">
        <w:rPr>
          <w:szCs w:val="18"/>
        </w:rPr>
        <w:t>Surgery</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proofErr w:type="gramStart"/>
      <w:r w:rsidRPr="0068071F">
        <w:rPr>
          <w:szCs w:val="18"/>
        </w:rPr>
        <w:t>With</w:t>
      </w:r>
      <w:proofErr w:type="gramEnd"/>
      <w:r w:rsidRPr="0068071F">
        <w:rPr>
          <w:i/>
          <w:szCs w:val="18"/>
        </w:rPr>
        <w:t xml:space="preserve"> </w:t>
      </w:r>
      <w:r w:rsidRPr="0068071F">
        <w:rPr>
          <w:szCs w:val="18"/>
        </w:rPr>
        <w:t>Oropharyngeal</w:t>
      </w:r>
      <w:r w:rsidRPr="0068071F">
        <w:rPr>
          <w:i/>
          <w:szCs w:val="18"/>
        </w:rPr>
        <w:t xml:space="preserve"> </w:t>
      </w:r>
      <w:r w:rsidRPr="0068071F">
        <w:rPr>
          <w:szCs w:val="18"/>
        </w:rPr>
        <w:t>Cancer.</w:t>
      </w:r>
      <w:r w:rsidRPr="0068071F">
        <w:rPr>
          <w:i/>
          <w:szCs w:val="18"/>
        </w:rPr>
        <w:t xml:space="preserve"> JAMA </w:t>
      </w:r>
      <w:proofErr w:type="spellStart"/>
      <w:r w:rsidRPr="0068071F">
        <w:rPr>
          <w:i/>
          <w:szCs w:val="18"/>
        </w:rPr>
        <w:t>Otolaryngol</w:t>
      </w:r>
      <w:proofErr w:type="spellEnd"/>
      <w:r w:rsidRPr="0068071F">
        <w:rPr>
          <w:i/>
          <w:szCs w:val="18"/>
        </w:rPr>
        <w:t xml:space="preserve">. Head Neck Surg. </w:t>
      </w:r>
      <w:r w:rsidRPr="0068071F">
        <w:rPr>
          <w:b/>
          <w:szCs w:val="18"/>
        </w:rPr>
        <w:t>2018</w:t>
      </w:r>
      <w:r w:rsidRPr="0068071F">
        <w:rPr>
          <w:szCs w:val="18"/>
        </w:rPr>
        <w:t>,</w:t>
      </w:r>
      <w:r w:rsidRPr="0068071F">
        <w:rPr>
          <w:i/>
          <w:szCs w:val="18"/>
        </w:rPr>
        <w:t xml:space="preserve"> 144</w:t>
      </w:r>
      <w:r w:rsidRPr="0068071F">
        <w:rPr>
          <w:szCs w:val="18"/>
        </w:rPr>
        <w:t>,</w:t>
      </w:r>
      <w:r w:rsidRPr="0068071F">
        <w:rPr>
          <w:i/>
          <w:szCs w:val="18"/>
        </w:rPr>
        <w:t xml:space="preserve"> </w:t>
      </w:r>
      <w:r w:rsidRPr="0068071F">
        <w:rPr>
          <w:szCs w:val="18"/>
        </w:rPr>
        <w:t>18–27.</w:t>
      </w:r>
    </w:p>
    <w:p w14:paraId="61ED4A3F" w14:textId="09AF6ED2"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lastRenderedPageBreak/>
        <w:t>Glicksman,</w:t>
      </w:r>
      <w:r w:rsidRPr="0068071F">
        <w:rPr>
          <w:i/>
          <w:szCs w:val="18"/>
        </w:rPr>
        <w:t xml:space="preserve"> </w:t>
      </w:r>
      <w:r w:rsidRPr="0068071F">
        <w:rPr>
          <w:szCs w:val="18"/>
        </w:rPr>
        <w:t>J.T.</w:t>
      </w:r>
      <w:r w:rsidR="00A02D4D" w:rsidRPr="0068071F">
        <w:rPr>
          <w:szCs w:val="18"/>
        </w:rPr>
        <w:t>,</w:t>
      </w:r>
      <w:r w:rsidRPr="0068071F">
        <w:rPr>
          <w:i/>
          <w:szCs w:val="18"/>
        </w:rPr>
        <w:t xml:space="preserve"> </w:t>
      </w:r>
      <w:r w:rsidR="006B59C0" w:rsidRPr="0068071F">
        <w:rPr>
          <w:rFonts w:cs="Segoe UI"/>
          <w:color w:val="212121"/>
          <w:szCs w:val="18"/>
          <w:shd w:val="clear" w:color="auto" w:fill="FFFFFF"/>
        </w:rPr>
        <w:t xml:space="preserve">Parasher, A. K., Brooks, S. G., Workman, A. D., Lambert, J. L., Bergman, J. E., Palmer, J. N., &amp; Adappa, N. D. </w:t>
      </w:r>
      <w:r w:rsidRPr="0068071F">
        <w:rPr>
          <w:szCs w:val="18"/>
        </w:rPr>
        <w:t>Sinonasal</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after</w:t>
      </w:r>
      <w:r w:rsidRPr="0068071F">
        <w:rPr>
          <w:i/>
          <w:szCs w:val="18"/>
        </w:rPr>
        <w:t xml:space="preserve"> </w:t>
      </w:r>
      <w:r w:rsidRPr="0068071F">
        <w:rPr>
          <w:szCs w:val="18"/>
        </w:rPr>
        <w:t>endoscopic</w:t>
      </w:r>
      <w:r w:rsidRPr="0068071F">
        <w:rPr>
          <w:i/>
          <w:szCs w:val="18"/>
        </w:rPr>
        <w:t xml:space="preserve"> </w:t>
      </w:r>
      <w:r w:rsidRPr="0068071F">
        <w:rPr>
          <w:szCs w:val="18"/>
        </w:rPr>
        <w:t>resection</w:t>
      </w:r>
      <w:r w:rsidRPr="0068071F">
        <w:rPr>
          <w:i/>
          <w:szCs w:val="18"/>
        </w:rPr>
        <w:t xml:space="preserve"> </w:t>
      </w:r>
      <w:r w:rsidRPr="0068071F">
        <w:rPr>
          <w:szCs w:val="18"/>
        </w:rPr>
        <w:t>of</w:t>
      </w:r>
      <w:r w:rsidRPr="0068071F">
        <w:rPr>
          <w:i/>
          <w:szCs w:val="18"/>
        </w:rPr>
        <w:t xml:space="preserve"> </w:t>
      </w:r>
      <w:r w:rsidRPr="0068071F">
        <w:rPr>
          <w:szCs w:val="18"/>
        </w:rPr>
        <w:t>malignant</w:t>
      </w:r>
      <w:r w:rsidRPr="0068071F">
        <w:rPr>
          <w:i/>
          <w:szCs w:val="18"/>
        </w:rPr>
        <w:t xml:space="preserve"> </w:t>
      </w:r>
      <w:r w:rsidRPr="0068071F">
        <w:rPr>
          <w:szCs w:val="18"/>
        </w:rPr>
        <w:t>sinonasal</w:t>
      </w:r>
      <w:r w:rsidRPr="0068071F">
        <w:rPr>
          <w:i/>
          <w:szCs w:val="18"/>
        </w:rPr>
        <w:t xml:space="preserve"> </w:t>
      </w:r>
      <w:r w:rsidRPr="0068071F">
        <w:rPr>
          <w:szCs w:val="18"/>
        </w:rPr>
        <w:t>and</w:t>
      </w:r>
      <w:r w:rsidRPr="0068071F">
        <w:rPr>
          <w:i/>
          <w:szCs w:val="18"/>
        </w:rPr>
        <w:t xml:space="preserve"> </w:t>
      </w:r>
      <w:r w:rsidRPr="0068071F">
        <w:rPr>
          <w:szCs w:val="18"/>
        </w:rPr>
        <w:t>skull</w:t>
      </w:r>
      <w:r w:rsidRPr="0068071F">
        <w:rPr>
          <w:i/>
          <w:szCs w:val="18"/>
        </w:rPr>
        <w:t xml:space="preserve"> </w:t>
      </w:r>
      <w:r w:rsidRPr="0068071F">
        <w:rPr>
          <w:szCs w:val="18"/>
        </w:rPr>
        <w:t>base</w:t>
      </w:r>
      <w:r w:rsidRPr="0068071F">
        <w:rPr>
          <w:i/>
          <w:szCs w:val="18"/>
        </w:rPr>
        <w:t xml:space="preserve"> </w:t>
      </w:r>
      <w:r w:rsidRPr="0068071F">
        <w:rPr>
          <w:szCs w:val="18"/>
        </w:rPr>
        <w:t>tumors.</w:t>
      </w:r>
      <w:r w:rsidRPr="0068071F">
        <w:rPr>
          <w:i/>
          <w:szCs w:val="18"/>
        </w:rPr>
        <w:t xml:space="preserve"> Laryngoscope </w:t>
      </w:r>
      <w:r w:rsidRPr="0068071F">
        <w:rPr>
          <w:b/>
          <w:szCs w:val="18"/>
        </w:rPr>
        <w:t>2018</w:t>
      </w:r>
      <w:r w:rsidRPr="0068071F">
        <w:rPr>
          <w:szCs w:val="18"/>
        </w:rPr>
        <w:t>,</w:t>
      </w:r>
      <w:r w:rsidRPr="0068071F">
        <w:rPr>
          <w:i/>
          <w:szCs w:val="18"/>
        </w:rPr>
        <w:t xml:space="preserve"> 128</w:t>
      </w:r>
      <w:r w:rsidRPr="0068071F">
        <w:rPr>
          <w:szCs w:val="18"/>
        </w:rPr>
        <w:t>,</w:t>
      </w:r>
      <w:r w:rsidRPr="0068071F">
        <w:rPr>
          <w:i/>
          <w:szCs w:val="18"/>
        </w:rPr>
        <w:t xml:space="preserve"> </w:t>
      </w:r>
      <w:r w:rsidRPr="0068071F">
        <w:rPr>
          <w:szCs w:val="18"/>
        </w:rPr>
        <w:t>789–793.</w:t>
      </w:r>
    </w:p>
    <w:p w14:paraId="67464753" w14:textId="16229FBE"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Derousseau,</w:t>
      </w:r>
      <w:r w:rsidRPr="0068071F">
        <w:rPr>
          <w:i/>
          <w:szCs w:val="18"/>
        </w:rPr>
        <w:t xml:space="preserve"> </w:t>
      </w:r>
      <w:r w:rsidRPr="0068071F">
        <w:rPr>
          <w:szCs w:val="18"/>
        </w:rPr>
        <w:t>T.</w:t>
      </w:r>
      <w:r w:rsidR="00A02D4D" w:rsidRPr="0068071F">
        <w:rPr>
          <w:szCs w:val="18"/>
        </w:rPr>
        <w:t>,</w:t>
      </w:r>
      <w:r w:rsidRPr="0068071F">
        <w:rPr>
          <w:i/>
          <w:szCs w:val="18"/>
        </w:rPr>
        <w:t xml:space="preserve"> </w:t>
      </w:r>
      <w:r w:rsidR="00C633C9" w:rsidRPr="0068071F">
        <w:rPr>
          <w:rFonts w:cs="Segoe UI"/>
          <w:color w:val="212121"/>
          <w:szCs w:val="18"/>
          <w:shd w:val="clear" w:color="auto" w:fill="FFFFFF"/>
        </w:rPr>
        <w:t>Manjunath, L., Harrow, B., Zhang, S., &amp; Batra, P. S. </w:t>
      </w:r>
      <w:r w:rsidRPr="0068071F">
        <w:rPr>
          <w:szCs w:val="18"/>
        </w:rPr>
        <w:t>Long-term</w:t>
      </w:r>
      <w:r w:rsidRPr="0068071F">
        <w:rPr>
          <w:i/>
          <w:szCs w:val="18"/>
        </w:rPr>
        <w:t xml:space="preserve"> </w:t>
      </w:r>
      <w:r w:rsidRPr="0068071F">
        <w:rPr>
          <w:szCs w:val="18"/>
        </w:rPr>
        <w:t>changes</w:t>
      </w:r>
      <w:r w:rsidRPr="0068071F">
        <w:rPr>
          <w:i/>
          <w:szCs w:val="18"/>
        </w:rPr>
        <w:t xml:space="preserve"> </w:t>
      </w:r>
      <w:r w:rsidRPr="0068071F">
        <w:rPr>
          <w:szCs w:val="18"/>
        </w:rPr>
        <w:t>in</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after</w:t>
      </w:r>
      <w:r w:rsidRPr="0068071F">
        <w:rPr>
          <w:i/>
          <w:szCs w:val="18"/>
        </w:rPr>
        <w:t xml:space="preserve"> </w:t>
      </w:r>
      <w:r w:rsidRPr="0068071F">
        <w:rPr>
          <w:szCs w:val="18"/>
        </w:rPr>
        <w:t>endoscopic</w:t>
      </w:r>
      <w:r w:rsidRPr="0068071F">
        <w:rPr>
          <w:i/>
          <w:szCs w:val="18"/>
        </w:rPr>
        <w:t xml:space="preserve"> </w:t>
      </w:r>
      <w:r w:rsidRPr="0068071F">
        <w:rPr>
          <w:szCs w:val="18"/>
        </w:rPr>
        <w:t>resection</w:t>
      </w:r>
      <w:r w:rsidRPr="0068071F">
        <w:rPr>
          <w:i/>
          <w:szCs w:val="18"/>
        </w:rPr>
        <w:t xml:space="preserve"> </w:t>
      </w:r>
      <w:r w:rsidRPr="0068071F">
        <w:rPr>
          <w:szCs w:val="18"/>
        </w:rPr>
        <w:t>of</w:t>
      </w:r>
      <w:r w:rsidRPr="0068071F">
        <w:rPr>
          <w:i/>
          <w:szCs w:val="18"/>
        </w:rPr>
        <w:t xml:space="preserve"> </w:t>
      </w:r>
      <w:r w:rsidRPr="0068071F">
        <w:rPr>
          <w:szCs w:val="18"/>
        </w:rPr>
        <w:t>sinonasal</w:t>
      </w:r>
      <w:r w:rsidRPr="0068071F">
        <w:rPr>
          <w:i/>
          <w:szCs w:val="18"/>
        </w:rPr>
        <w:t xml:space="preserve"> </w:t>
      </w:r>
      <w:r w:rsidRPr="0068071F">
        <w:rPr>
          <w:szCs w:val="18"/>
        </w:rPr>
        <w:t>and</w:t>
      </w:r>
      <w:r w:rsidRPr="0068071F">
        <w:rPr>
          <w:i/>
          <w:szCs w:val="18"/>
        </w:rPr>
        <w:t xml:space="preserve"> </w:t>
      </w:r>
      <w:r w:rsidRPr="0068071F">
        <w:rPr>
          <w:szCs w:val="18"/>
        </w:rPr>
        <w:t>skull-base</w:t>
      </w:r>
      <w:r w:rsidRPr="0068071F">
        <w:rPr>
          <w:i/>
          <w:szCs w:val="18"/>
        </w:rPr>
        <w:t xml:space="preserve"> </w:t>
      </w:r>
      <w:r w:rsidRPr="0068071F">
        <w:rPr>
          <w:szCs w:val="18"/>
        </w:rPr>
        <w:t>tumors.</w:t>
      </w:r>
      <w:r w:rsidRPr="0068071F">
        <w:rPr>
          <w:i/>
          <w:szCs w:val="18"/>
        </w:rPr>
        <w:t xml:space="preserve"> Int. Forum. Allergy </w:t>
      </w:r>
      <w:proofErr w:type="spellStart"/>
      <w:r w:rsidRPr="0068071F">
        <w:rPr>
          <w:i/>
          <w:szCs w:val="18"/>
        </w:rPr>
        <w:t>Rhinol</w:t>
      </w:r>
      <w:proofErr w:type="spellEnd"/>
      <w:r w:rsidRPr="0068071F">
        <w:rPr>
          <w:i/>
          <w:szCs w:val="18"/>
        </w:rPr>
        <w:t xml:space="preserve">. </w:t>
      </w:r>
      <w:r w:rsidRPr="0068071F">
        <w:rPr>
          <w:b/>
          <w:szCs w:val="18"/>
        </w:rPr>
        <w:t>2015</w:t>
      </w:r>
      <w:r w:rsidRPr="0068071F">
        <w:rPr>
          <w:szCs w:val="18"/>
        </w:rPr>
        <w:t>,</w:t>
      </w:r>
      <w:r w:rsidRPr="0068071F">
        <w:rPr>
          <w:i/>
          <w:szCs w:val="18"/>
        </w:rPr>
        <w:t xml:space="preserve"> 5</w:t>
      </w:r>
      <w:r w:rsidRPr="0068071F">
        <w:rPr>
          <w:szCs w:val="18"/>
        </w:rPr>
        <w:t>, 1129–1135.</w:t>
      </w:r>
    </w:p>
    <w:p w14:paraId="0E2B1F56" w14:textId="41D39F43"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Pan,</w:t>
      </w:r>
      <w:r w:rsidRPr="0068071F">
        <w:rPr>
          <w:i/>
          <w:szCs w:val="18"/>
        </w:rPr>
        <w:t xml:space="preserve"> </w:t>
      </w:r>
      <w:r w:rsidRPr="0068071F">
        <w:rPr>
          <w:szCs w:val="18"/>
        </w:rPr>
        <w:t>X.B.</w:t>
      </w:r>
      <w:r w:rsidR="00A02D4D" w:rsidRPr="0068071F">
        <w:rPr>
          <w:szCs w:val="18"/>
        </w:rPr>
        <w:t>,</w:t>
      </w:r>
      <w:r w:rsidRPr="0068071F">
        <w:rPr>
          <w:i/>
          <w:szCs w:val="18"/>
        </w:rPr>
        <w:t xml:space="preserve"> </w:t>
      </w:r>
      <w:r w:rsidR="00C633C9" w:rsidRPr="0068071F">
        <w:rPr>
          <w:rFonts w:cs="Segoe UI"/>
          <w:color w:val="212121"/>
          <w:szCs w:val="18"/>
          <w:shd w:val="clear" w:color="auto" w:fill="FFFFFF"/>
        </w:rPr>
        <w:t xml:space="preserve">Huang, S. T., Chen, K. H., Jiang, Y. M., Ma, J. L., Qu, S., Li, L., Chen, L., &amp; Zhu, X. D. </w:t>
      </w:r>
      <w:r w:rsidRPr="0068071F">
        <w:rPr>
          <w:szCs w:val="18"/>
        </w:rPr>
        <w:t>Intensity-modulated</w:t>
      </w:r>
      <w:r w:rsidRPr="0068071F">
        <w:rPr>
          <w:i/>
          <w:szCs w:val="18"/>
        </w:rPr>
        <w:t xml:space="preserve"> </w:t>
      </w:r>
      <w:r w:rsidRPr="0068071F">
        <w:rPr>
          <w:szCs w:val="18"/>
        </w:rPr>
        <w:t>radiotherapy</w:t>
      </w:r>
      <w:r w:rsidRPr="0068071F">
        <w:rPr>
          <w:i/>
          <w:szCs w:val="18"/>
        </w:rPr>
        <w:t xml:space="preserve"> </w:t>
      </w:r>
      <w:r w:rsidRPr="0068071F">
        <w:rPr>
          <w:szCs w:val="18"/>
        </w:rPr>
        <w:t>provides</w:t>
      </w:r>
      <w:r w:rsidRPr="0068071F">
        <w:rPr>
          <w:i/>
          <w:szCs w:val="18"/>
        </w:rPr>
        <w:t xml:space="preserve"> </w:t>
      </w:r>
      <w:r w:rsidRPr="0068071F">
        <w:rPr>
          <w:szCs w:val="18"/>
        </w:rPr>
        <w:t>better</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than</w:t>
      </w:r>
      <w:r w:rsidRPr="0068071F">
        <w:rPr>
          <w:i/>
          <w:szCs w:val="18"/>
        </w:rPr>
        <w:t xml:space="preserve"> </w:t>
      </w:r>
      <w:r w:rsidRPr="0068071F">
        <w:rPr>
          <w:szCs w:val="18"/>
        </w:rPr>
        <w:t>two-dimensional</w:t>
      </w:r>
      <w:r w:rsidRPr="0068071F">
        <w:rPr>
          <w:i/>
          <w:szCs w:val="18"/>
        </w:rPr>
        <w:t xml:space="preserve"> </w:t>
      </w:r>
      <w:r w:rsidRPr="0068071F">
        <w:rPr>
          <w:szCs w:val="18"/>
        </w:rPr>
        <w:t>conventional</w:t>
      </w:r>
      <w:r w:rsidRPr="0068071F">
        <w:rPr>
          <w:i/>
          <w:szCs w:val="18"/>
        </w:rPr>
        <w:t xml:space="preserve"> </w:t>
      </w:r>
      <w:r w:rsidRPr="0068071F">
        <w:rPr>
          <w:szCs w:val="18"/>
        </w:rPr>
        <w:t>radiotherapy</w:t>
      </w:r>
      <w:r w:rsidRPr="0068071F">
        <w:rPr>
          <w:i/>
          <w:szCs w:val="18"/>
        </w:rPr>
        <w:t xml:space="preserve"> </w:t>
      </w:r>
      <w:r w:rsidRPr="0068071F">
        <w:rPr>
          <w:szCs w:val="18"/>
        </w:rPr>
        <w:t>for</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stage</w:t>
      </w:r>
      <w:r w:rsidRPr="0068071F">
        <w:rPr>
          <w:i/>
          <w:szCs w:val="18"/>
        </w:rPr>
        <w:t xml:space="preserve"> </w:t>
      </w:r>
      <w:r w:rsidRPr="0068071F">
        <w:rPr>
          <w:szCs w:val="18"/>
        </w:rPr>
        <w:t>II</w:t>
      </w:r>
      <w:r w:rsidRPr="0068071F">
        <w:rPr>
          <w:i/>
          <w:szCs w:val="18"/>
        </w:rPr>
        <w:t xml:space="preserve"> </w:t>
      </w:r>
      <w:r w:rsidRPr="0068071F">
        <w:rPr>
          <w:szCs w:val="18"/>
        </w:rPr>
        <w:t>nasopharyngeal</w:t>
      </w:r>
      <w:r w:rsidRPr="0068071F">
        <w:rPr>
          <w:i/>
          <w:szCs w:val="18"/>
        </w:rPr>
        <w:t xml:space="preserve"> </w:t>
      </w:r>
      <w:r w:rsidRPr="0068071F">
        <w:rPr>
          <w:szCs w:val="18"/>
        </w:rPr>
        <w:t>carcinoma.</w:t>
      </w:r>
      <w:r w:rsidRPr="0068071F">
        <w:rPr>
          <w:i/>
          <w:szCs w:val="18"/>
        </w:rPr>
        <w:t xml:space="preserve"> </w:t>
      </w:r>
      <w:proofErr w:type="spellStart"/>
      <w:r w:rsidRPr="0068071F">
        <w:rPr>
          <w:i/>
          <w:szCs w:val="18"/>
        </w:rPr>
        <w:t>Oncotarget</w:t>
      </w:r>
      <w:proofErr w:type="spellEnd"/>
      <w:r w:rsidRPr="0068071F">
        <w:rPr>
          <w:i/>
          <w:szCs w:val="18"/>
        </w:rPr>
        <w:t xml:space="preserve"> </w:t>
      </w:r>
      <w:r w:rsidRPr="0068071F">
        <w:rPr>
          <w:b/>
          <w:szCs w:val="18"/>
        </w:rPr>
        <w:t>2017</w:t>
      </w:r>
      <w:r w:rsidRPr="0068071F">
        <w:rPr>
          <w:szCs w:val="18"/>
        </w:rPr>
        <w:t>,</w:t>
      </w:r>
      <w:r w:rsidRPr="0068071F">
        <w:rPr>
          <w:i/>
          <w:szCs w:val="18"/>
        </w:rPr>
        <w:t xml:space="preserve"> 8</w:t>
      </w:r>
      <w:r w:rsidRPr="0068071F">
        <w:rPr>
          <w:szCs w:val="18"/>
        </w:rPr>
        <w:t>,</w:t>
      </w:r>
      <w:r w:rsidRPr="0068071F">
        <w:rPr>
          <w:i/>
          <w:szCs w:val="18"/>
        </w:rPr>
        <w:t xml:space="preserve"> </w:t>
      </w:r>
      <w:r w:rsidRPr="0068071F">
        <w:rPr>
          <w:szCs w:val="18"/>
        </w:rPr>
        <w:t>46211–46218.</w:t>
      </w:r>
    </w:p>
    <w:p w14:paraId="275DD41A" w14:textId="6E91B556"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Soldera</w:t>
      </w:r>
      <w:proofErr w:type="spellEnd"/>
      <w:r w:rsidRPr="0068071F">
        <w:rPr>
          <w:szCs w:val="18"/>
        </w:rPr>
        <w:t>,</w:t>
      </w:r>
      <w:r w:rsidRPr="0068071F">
        <w:rPr>
          <w:i/>
          <w:szCs w:val="18"/>
        </w:rPr>
        <w:t xml:space="preserve"> </w:t>
      </w:r>
      <w:r w:rsidRPr="0068071F">
        <w:rPr>
          <w:szCs w:val="18"/>
        </w:rPr>
        <w:t>S.V.</w:t>
      </w:r>
      <w:r w:rsidR="00A02D4D" w:rsidRPr="0068071F">
        <w:rPr>
          <w:szCs w:val="18"/>
        </w:rPr>
        <w:t>,</w:t>
      </w:r>
      <w:r w:rsidR="00C633C9" w:rsidRPr="0068071F">
        <w:rPr>
          <w:rFonts w:cs="Segoe UI"/>
          <w:color w:val="212121"/>
          <w:szCs w:val="18"/>
          <w:shd w:val="clear" w:color="auto" w:fill="FFFFFF"/>
        </w:rPr>
        <w:t xml:space="preserve"> </w:t>
      </w:r>
      <w:proofErr w:type="spellStart"/>
      <w:r w:rsidR="00C633C9" w:rsidRPr="0068071F">
        <w:rPr>
          <w:rFonts w:cs="Segoe UI"/>
          <w:color w:val="212121"/>
          <w:szCs w:val="18"/>
          <w:shd w:val="clear" w:color="auto" w:fill="FFFFFF"/>
        </w:rPr>
        <w:t>Shakik</w:t>
      </w:r>
      <w:proofErr w:type="spellEnd"/>
      <w:r w:rsidR="00C633C9" w:rsidRPr="0068071F">
        <w:rPr>
          <w:rFonts w:cs="Segoe UI"/>
          <w:color w:val="212121"/>
          <w:szCs w:val="18"/>
          <w:shd w:val="clear" w:color="auto" w:fill="FFFFFF"/>
        </w:rPr>
        <w:t xml:space="preserve">, S., Naik, H., Moskovitz, M., Chen, J., </w:t>
      </w:r>
      <w:proofErr w:type="spellStart"/>
      <w:r w:rsidR="00C633C9" w:rsidRPr="0068071F">
        <w:rPr>
          <w:rFonts w:cs="Segoe UI"/>
          <w:color w:val="212121"/>
          <w:szCs w:val="18"/>
          <w:shd w:val="clear" w:color="auto" w:fill="FFFFFF"/>
        </w:rPr>
        <w:t>Mittmann</w:t>
      </w:r>
      <w:proofErr w:type="spellEnd"/>
      <w:r w:rsidR="00C633C9" w:rsidRPr="0068071F">
        <w:rPr>
          <w:rFonts w:cs="Segoe UI"/>
          <w:color w:val="212121"/>
          <w:szCs w:val="18"/>
          <w:shd w:val="clear" w:color="auto" w:fill="FFFFFF"/>
        </w:rPr>
        <w:t xml:space="preserve">, N., Xu, W., Hope, A., Bezjak, A., </w:t>
      </w:r>
      <w:proofErr w:type="spellStart"/>
      <w:r w:rsidR="00C633C9" w:rsidRPr="0068071F">
        <w:rPr>
          <w:rFonts w:cs="Segoe UI"/>
          <w:color w:val="212121"/>
          <w:szCs w:val="18"/>
          <w:shd w:val="clear" w:color="auto" w:fill="FFFFFF"/>
        </w:rPr>
        <w:t>Parajian</w:t>
      </w:r>
      <w:proofErr w:type="spellEnd"/>
      <w:r w:rsidR="00C633C9" w:rsidRPr="0068071F">
        <w:rPr>
          <w:rFonts w:cs="Segoe UI"/>
          <w:color w:val="212121"/>
          <w:szCs w:val="18"/>
          <w:shd w:val="clear" w:color="auto" w:fill="FFFFFF"/>
        </w:rPr>
        <w:t>, A.</w:t>
      </w:r>
      <w:r w:rsidR="00A02D4D" w:rsidRPr="0068071F">
        <w:rPr>
          <w:rFonts w:cs="Segoe UI"/>
          <w:color w:val="212121"/>
          <w:szCs w:val="18"/>
          <w:shd w:val="clear" w:color="auto" w:fill="FFFFFF"/>
        </w:rPr>
        <w:t>,</w:t>
      </w:r>
      <w:r w:rsidRPr="0068071F">
        <w:rPr>
          <w:i/>
          <w:szCs w:val="18"/>
        </w:rPr>
        <w:t xml:space="preserve"> </w:t>
      </w:r>
      <w:r w:rsidRPr="0068071F">
        <w:rPr>
          <w:szCs w:val="18"/>
        </w:rPr>
        <w:t>et al.</w:t>
      </w:r>
      <w:r w:rsidRPr="0068071F">
        <w:rPr>
          <w:i/>
          <w:szCs w:val="18"/>
        </w:rPr>
        <w:t xml:space="preserve"> </w:t>
      </w:r>
      <w:proofErr w:type="spellStart"/>
      <w:r w:rsidRPr="0068071F">
        <w:rPr>
          <w:szCs w:val="18"/>
        </w:rPr>
        <w:t>Favourable</w:t>
      </w:r>
      <w:proofErr w:type="spellEnd"/>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reported</w:t>
      </w:r>
      <w:r w:rsidRPr="0068071F">
        <w:rPr>
          <w:i/>
          <w:szCs w:val="18"/>
        </w:rPr>
        <w:t xml:space="preserve"> </w:t>
      </w:r>
      <w:r w:rsidRPr="0068071F">
        <w:rPr>
          <w:szCs w:val="18"/>
        </w:rPr>
        <w:t>in</w:t>
      </w:r>
      <w:r w:rsidRPr="0068071F">
        <w:rPr>
          <w:i/>
          <w:szCs w:val="18"/>
        </w:rPr>
        <w:t xml:space="preserve"> </w:t>
      </w:r>
      <w:r w:rsidRPr="0068071F">
        <w:rPr>
          <w:szCs w:val="18"/>
        </w:rPr>
        <w:t>survivors</w:t>
      </w:r>
      <w:r w:rsidRPr="0068071F">
        <w:rPr>
          <w:i/>
          <w:szCs w:val="18"/>
        </w:rPr>
        <w:t xml:space="preserve"> </w:t>
      </w:r>
      <w:r w:rsidRPr="0068071F">
        <w:rPr>
          <w:szCs w:val="18"/>
        </w:rPr>
        <w:t>of</w:t>
      </w:r>
      <w:r w:rsidRPr="0068071F">
        <w:rPr>
          <w:i/>
          <w:szCs w:val="18"/>
        </w:rPr>
        <w:t xml:space="preserve"> </w:t>
      </w:r>
      <w:r w:rsidRPr="0068071F">
        <w:rPr>
          <w:szCs w:val="18"/>
        </w:rPr>
        <w:t>thymic</w:t>
      </w:r>
      <w:r w:rsidRPr="0068071F">
        <w:rPr>
          <w:i/>
          <w:szCs w:val="18"/>
        </w:rPr>
        <w:t xml:space="preserve"> </w:t>
      </w:r>
      <w:r w:rsidRPr="0068071F">
        <w:rPr>
          <w:szCs w:val="18"/>
        </w:rPr>
        <w:t>malignancies.</w:t>
      </w:r>
      <w:r w:rsidRPr="0068071F">
        <w:rPr>
          <w:i/>
          <w:szCs w:val="18"/>
        </w:rPr>
        <w:t xml:space="preserve"> Eur. J. </w:t>
      </w:r>
      <w:proofErr w:type="spellStart"/>
      <w:r w:rsidRPr="0068071F">
        <w:rPr>
          <w:i/>
          <w:szCs w:val="18"/>
        </w:rPr>
        <w:t>Cardiothorac</w:t>
      </w:r>
      <w:proofErr w:type="spellEnd"/>
      <w:r w:rsidRPr="0068071F">
        <w:rPr>
          <w:i/>
          <w:szCs w:val="18"/>
        </w:rPr>
        <w:t xml:space="preserve">. Surg. </w:t>
      </w:r>
      <w:r w:rsidRPr="0068071F">
        <w:rPr>
          <w:b/>
          <w:szCs w:val="18"/>
        </w:rPr>
        <w:t>2019</w:t>
      </w:r>
      <w:r w:rsidRPr="0068071F">
        <w:rPr>
          <w:szCs w:val="18"/>
        </w:rPr>
        <w:t>,</w:t>
      </w:r>
      <w:r w:rsidRPr="0068071F">
        <w:rPr>
          <w:i/>
          <w:szCs w:val="18"/>
        </w:rPr>
        <w:t xml:space="preserve"> 55</w:t>
      </w:r>
      <w:r w:rsidRPr="0068071F">
        <w:rPr>
          <w:szCs w:val="18"/>
        </w:rPr>
        <w:t>,</w:t>
      </w:r>
      <w:r w:rsidRPr="0068071F">
        <w:rPr>
          <w:i/>
          <w:szCs w:val="18"/>
        </w:rPr>
        <w:t xml:space="preserve"> </w:t>
      </w:r>
      <w:r w:rsidRPr="0068071F">
        <w:rPr>
          <w:szCs w:val="18"/>
        </w:rPr>
        <w:t>292–299.</w:t>
      </w:r>
    </w:p>
    <w:p w14:paraId="559EA337" w14:textId="2BE585B2"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Kao,</w:t>
      </w:r>
      <w:r w:rsidRPr="0068071F">
        <w:rPr>
          <w:i/>
          <w:szCs w:val="18"/>
        </w:rPr>
        <w:t xml:space="preserve"> </w:t>
      </w:r>
      <w:r w:rsidRPr="0068071F">
        <w:rPr>
          <w:szCs w:val="18"/>
        </w:rPr>
        <w:t>S.C.</w:t>
      </w:r>
      <w:r w:rsidR="00A02D4D" w:rsidRPr="0068071F">
        <w:rPr>
          <w:szCs w:val="18"/>
        </w:rPr>
        <w:t>,</w:t>
      </w:r>
      <w:r w:rsidRPr="0068071F">
        <w:rPr>
          <w:i/>
          <w:szCs w:val="18"/>
        </w:rPr>
        <w:t xml:space="preserve"> </w:t>
      </w:r>
      <w:r w:rsidR="006B40FC" w:rsidRPr="0068071F">
        <w:rPr>
          <w:rFonts w:cs="Segoe UI"/>
          <w:color w:val="212121"/>
          <w:szCs w:val="18"/>
          <w:shd w:val="clear" w:color="auto" w:fill="FFFFFF"/>
        </w:rPr>
        <w:t xml:space="preserve">Vardy, J., Harvie, R., Chatfield, M., van Zandwijk, N., Clarke, S., &amp; Pavlakis, N.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and</w:t>
      </w:r>
      <w:r w:rsidRPr="0068071F">
        <w:rPr>
          <w:i/>
          <w:szCs w:val="18"/>
        </w:rPr>
        <w:t xml:space="preserve"> </w:t>
      </w:r>
      <w:r w:rsidRPr="0068071F">
        <w:rPr>
          <w:szCs w:val="18"/>
        </w:rPr>
        <w:t>inflammatory</w:t>
      </w:r>
      <w:r w:rsidRPr="0068071F">
        <w:rPr>
          <w:i/>
          <w:szCs w:val="18"/>
        </w:rPr>
        <w:t xml:space="preserve"> </w:t>
      </w:r>
      <w:r w:rsidRPr="0068071F">
        <w:rPr>
          <w:szCs w:val="18"/>
        </w:rPr>
        <w:t>markers</w:t>
      </w:r>
      <w:r w:rsidRPr="0068071F">
        <w:rPr>
          <w:i/>
          <w:szCs w:val="18"/>
        </w:rPr>
        <w:t xml:space="preserve"> </w:t>
      </w:r>
      <w:r w:rsidRPr="0068071F">
        <w:rPr>
          <w:szCs w:val="18"/>
        </w:rPr>
        <w:t>in</w:t>
      </w:r>
      <w:r w:rsidRPr="0068071F">
        <w:rPr>
          <w:i/>
          <w:szCs w:val="18"/>
        </w:rPr>
        <w:t xml:space="preserve"> </w:t>
      </w:r>
      <w:r w:rsidRPr="0068071F">
        <w:rPr>
          <w:szCs w:val="18"/>
        </w:rPr>
        <w:t>malignant</w:t>
      </w:r>
      <w:r w:rsidRPr="0068071F">
        <w:rPr>
          <w:i/>
          <w:szCs w:val="18"/>
        </w:rPr>
        <w:t xml:space="preserve"> </w:t>
      </w:r>
      <w:r w:rsidRPr="0068071F">
        <w:rPr>
          <w:szCs w:val="18"/>
        </w:rPr>
        <w:t>pleural</w:t>
      </w:r>
      <w:r w:rsidRPr="0068071F">
        <w:rPr>
          <w:i/>
          <w:szCs w:val="18"/>
        </w:rPr>
        <w:t xml:space="preserve"> </w:t>
      </w:r>
      <w:r w:rsidRPr="0068071F">
        <w:rPr>
          <w:szCs w:val="18"/>
        </w:rPr>
        <w:t>mesothelioma.</w:t>
      </w:r>
      <w:r w:rsidRPr="0068071F">
        <w:rPr>
          <w:i/>
          <w:szCs w:val="18"/>
        </w:rPr>
        <w:t xml:space="preserve"> Support Care Cancer </w:t>
      </w:r>
      <w:r w:rsidRPr="0068071F">
        <w:rPr>
          <w:b/>
          <w:szCs w:val="18"/>
        </w:rPr>
        <w:t>2013</w:t>
      </w:r>
      <w:r w:rsidRPr="0068071F">
        <w:rPr>
          <w:szCs w:val="18"/>
        </w:rPr>
        <w:t>,</w:t>
      </w:r>
      <w:r w:rsidRPr="0068071F">
        <w:rPr>
          <w:i/>
          <w:szCs w:val="18"/>
        </w:rPr>
        <w:t xml:space="preserve"> 21</w:t>
      </w:r>
      <w:r w:rsidRPr="0068071F">
        <w:rPr>
          <w:szCs w:val="18"/>
        </w:rPr>
        <w:t>,</w:t>
      </w:r>
      <w:r w:rsidRPr="0068071F">
        <w:rPr>
          <w:i/>
          <w:szCs w:val="18"/>
        </w:rPr>
        <w:t xml:space="preserve"> </w:t>
      </w:r>
      <w:r w:rsidRPr="0068071F">
        <w:rPr>
          <w:szCs w:val="18"/>
        </w:rPr>
        <w:t>697–705.</w:t>
      </w:r>
    </w:p>
    <w:p w14:paraId="41E8508B" w14:textId="37BA704D"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Ambrogi,</w:t>
      </w:r>
      <w:r w:rsidRPr="0068071F">
        <w:rPr>
          <w:i/>
          <w:szCs w:val="18"/>
        </w:rPr>
        <w:t xml:space="preserve"> </w:t>
      </w:r>
      <w:r w:rsidRPr="0068071F">
        <w:rPr>
          <w:szCs w:val="18"/>
        </w:rPr>
        <w:t>V.</w:t>
      </w:r>
      <w:proofErr w:type="gramStart"/>
      <w:r w:rsidR="00A02D4D" w:rsidRPr="0068071F">
        <w:rPr>
          <w:szCs w:val="18"/>
        </w:rPr>
        <w:t>,</w:t>
      </w:r>
      <w:r w:rsidRPr="0068071F">
        <w:rPr>
          <w:i/>
          <w:szCs w:val="18"/>
        </w:rPr>
        <w:t xml:space="preserve"> </w:t>
      </w:r>
      <w:r w:rsidR="00232BF1" w:rsidRPr="0068071F">
        <w:rPr>
          <w:rFonts w:cs="Segoe UI"/>
          <w:color w:val="212121"/>
          <w:szCs w:val="18"/>
          <w:shd w:val="clear" w:color="auto" w:fill="FFFFFF"/>
        </w:rPr>
        <w:t> Baldi</w:t>
      </w:r>
      <w:proofErr w:type="gramEnd"/>
      <w:r w:rsidR="00232BF1" w:rsidRPr="0068071F">
        <w:rPr>
          <w:rFonts w:cs="Segoe UI"/>
          <w:color w:val="212121"/>
          <w:szCs w:val="18"/>
          <w:shd w:val="clear" w:color="auto" w:fill="FFFFFF"/>
        </w:rPr>
        <w:t xml:space="preserve">, A., Schillaci, O., &amp; Mineo, T. C. </w:t>
      </w:r>
      <w:r w:rsidRPr="0068071F">
        <w:rPr>
          <w:szCs w:val="18"/>
        </w:rPr>
        <w:t>Clinical</w:t>
      </w:r>
      <w:r w:rsidRPr="0068071F">
        <w:rPr>
          <w:i/>
          <w:szCs w:val="18"/>
        </w:rPr>
        <w:t xml:space="preserve"> </w:t>
      </w:r>
      <w:r w:rsidRPr="0068071F">
        <w:rPr>
          <w:szCs w:val="18"/>
        </w:rPr>
        <w:t>impact</w:t>
      </w:r>
      <w:r w:rsidRPr="0068071F">
        <w:rPr>
          <w:i/>
          <w:szCs w:val="18"/>
        </w:rPr>
        <w:t xml:space="preserve"> </w:t>
      </w:r>
      <w:r w:rsidRPr="0068071F">
        <w:rPr>
          <w:szCs w:val="18"/>
        </w:rPr>
        <w:t>of</w:t>
      </w:r>
      <w:r w:rsidRPr="0068071F">
        <w:rPr>
          <w:i/>
          <w:szCs w:val="18"/>
        </w:rPr>
        <w:t xml:space="preserve"> </w:t>
      </w:r>
      <w:proofErr w:type="spellStart"/>
      <w:r w:rsidRPr="0068071F">
        <w:rPr>
          <w:szCs w:val="18"/>
        </w:rPr>
        <w:t>extrapleural</w:t>
      </w:r>
      <w:proofErr w:type="spellEnd"/>
      <w:r w:rsidRPr="0068071F">
        <w:rPr>
          <w:i/>
          <w:szCs w:val="18"/>
        </w:rPr>
        <w:t xml:space="preserve"> </w:t>
      </w:r>
      <w:r w:rsidRPr="0068071F">
        <w:rPr>
          <w:szCs w:val="18"/>
        </w:rPr>
        <w:t>pneumonectomy</w:t>
      </w:r>
      <w:r w:rsidRPr="0068071F">
        <w:rPr>
          <w:i/>
          <w:szCs w:val="18"/>
        </w:rPr>
        <w:t xml:space="preserve"> </w:t>
      </w:r>
      <w:r w:rsidRPr="0068071F">
        <w:rPr>
          <w:szCs w:val="18"/>
        </w:rPr>
        <w:t>for</w:t>
      </w:r>
      <w:r w:rsidRPr="0068071F">
        <w:rPr>
          <w:i/>
          <w:szCs w:val="18"/>
        </w:rPr>
        <w:t xml:space="preserve"> </w:t>
      </w:r>
      <w:r w:rsidRPr="0068071F">
        <w:rPr>
          <w:szCs w:val="18"/>
        </w:rPr>
        <w:t>malignant</w:t>
      </w:r>
      <w:r w:rsidRPr="0068071F">
        <w:rPr>
          <w:i/>
          <w:szCs w:val="18"/>
        </w:rPr>
        <w:t xml:space="preserve"> </w:t>
      </w:r>
      <w:r w:rsidRPr="0068071F">
        <w:rPr>
          <w:szCs w:val="18"/>
        </w:rPr>
        <w:t>pleural</w:t>
      </w:r>
      <w:r w:rsidRPr="0068071F">
        <w:rPr>
          <w:i/>
          <w:szCs w:val="18"/>
        </w:rPr>
        <w:t xml:space="preserve"> </w:t>
      </w:r>
      <w:r w:rsidRPr="0068071F">
        <w:rPr>
          <w:szCs w:val="18"/>
        </w:rPr>
        <w:t>mesothelioma.</w:t>
      </w:r>
      <w:r w:rsidRPr="0068071F">
        <w:rPr>
          <w:i/>
          <w:szCs w:val="18"/>
        </w:rPr>
        <w:t xml:space="preserve"> Ann. Surg. Oncol. </w:t>
      </w:r>
      <w:r w:rsidRPr="0068071F">
        <w:rPr>
          <w:b/>
          <w:szCs w:val="18"/>
        </w:rPr>
        <w:t>2012</w:t>
      </w:r>
      <w:r w:rsidRPr="0068071F">
        <w:rPr>
          <w:szCs w:val="18"/>
        </w:rPr>
        <w:t>,</w:t>
      </w:r>
      <w:r w:rsidRPr="0068071F">
        <w:rPr>
          <w:i/>
          <w:szCs w:val="18"/>
        </w:rPr>
        <w:t xml:space="preserve"> 19</w:t>
      </w:r>
      <w:r w:rsidRPr="0068071F">
        <w:rPr>
          <w:szCs w:val="18"/>
        </w:rPr>
        <w:t>, 1692–1699.</w:t>
      </w:r>
    </w:p>
    <w:p w14:paraId="0866BCFD" w14:textId="067303A2"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Eberst,</w:t>
      </w:r>
      <w:r w:rsidRPr="0068071F">
        <w:rPr>
          <w:i/>
          <w:szCs w:val="18"/>
        </w:rPr>
        <w:t xml:space="preserve"> </w:t>
      </w:r>
      <w:r w:rsidRPr="0068071F">
        <w:rPr>
          <w:szCs w:val="18"/>
        </w:rPr>
        <w:t>G.</w:t>
      </w:r>
      <w:r w:rsidR="00A02D4D" w:rsidRPr="0068071F">
        <w:rPr>
          <w:szCs w:val="18"/>
        </w:rPr>
        <w:t>,</w:t>
      </w:r>
      <w:r w:rsidRPr="0068071F">
        <w:rPr>
          <w:i/>
          <w:szCs w:val="18"/>
        </w:rPr>
        <w:t xml:space="preserve"> </w:t>
      </w:r>
      <w:proofErr w:type="spellStart"/>
      <w:r w:rsidR="00232BF1" w:rsidRPr="0068071F">
        <w:rPr>
          <w:rFonts w:cs="Segoe UI"/>
          <w:color w:val="212121"/>
          <w:szCs w:val="18"/>
          <w:shd w:val="clear" w:color="auto" w:fill="FFFFFF"/>
        </w:rPr>
        <w:t>Anota</w:t>
      </w:r>
      <w:proofErr w:type="spellEnd"/>
      <w:r w:rsidR="00232BF1" w:rsidRPr="0068071F">
        <w:rPr>
          <w:rFonts w:cs="Segoe UI"/>
          <w:color w:val="212121"/>
          <w:szCs w:val="18"/>
          <w:shd w:val="clear" w:color="auto" w:fill="FFFFFF"/>
        </w:rPr>
        <w:t xml:space="preserve">, A., </w:t>
      </w:r>
      <w:proofErr w:type="spellStart"/>
      <w:r w:rsidR="00232BF1" w:rsidRPr="0068071F">
        <w:rPr>
          <w:rFonts w:cs="Segoe UI"/>
          <w:color w:val="212121"/>
          <w:szCs w:val="18"/>
          <w:shd w:val="clear" w:color="auto" w:fill="FFFFFF"/>
        </w:rPr>
        <w:t>Scherpereel</w:t>
      </w:r>
      <w:proofErr w:type="spellEnd"/>
      <w:r w:rsidR="00232BF1" w:rsidRPr="0068071F">
        <w:rPr>
          <w:rFonts w:cs="Segoe UI"/>
          <w:color w:val="212121"/>
          <w:szCs w:val="18"/>
          <w:shd w:val="clear" w:color="auto" w:fill="FFFFFF"/>
        </w:rPr>
        <w:t xml:space="preserve">, A., </w:t>
      </w:r>
      <w:proofErr w:type="spellStart"/>
      <w:r w:rsidR="00232BF1" w:rsidRPr="0068071F">
        <w:rPr>
          <w:rFonts w:cs="Segoe UI"/>
          <w:color w:val="212121"/>
          <w:szCs w:val="18"/>
          <w:shd w:val="clear" w:color="auto" w:fill="FFFFFF"/>
        </w:rPr>
        <w:t>Mazieres</w:t>
      </w:r>
      <w:proofErr w:type="spellEnd"/>
      <w:r w:rsidR="00232BF1" w:rsidRPr="0068071F">
        <w:rPr>
          <w:rFonts w:cs="Segoe UI"/>
          <w:color w:val="212121"/>
          <w:szCs w:val="18"/>
          <w:shd w:val="clear" w:color="auto" w:fill="FFFFFF"/>
        </w:rPr>
        <w:t xml:space="preserve">, J., Margery, J., </w:t>
      </w:r>
      <w:proofErr w:type="spellStart"/>
      <w:r w:rsidR="00232BF1" w:rsidRPr="0068071F">
        <w:rPr>
          <w:rFonts w:cs="Segoe UI"/>
          <w:color w:val="212121"/>
          <w:szCs w:val="18"/>
          <w:shd w:val="clear" w:color="auto" w:fill="FFFFFF"/>
        </w:rPr>
        <w:t>Greillier</w:t>
      </w:r>
      <w:proofErr w:type="spellEnd"/>
      <w:r w:rsidR="00232BF1" w:rsidRPr="0068071F">
        <w:rPr>
          <w:rFonts w:cs="Segoe UI"/>
          <w:color w:val="212121"/>
          <w:szCs w:val="18"/>
          <w:shd w:val="clear" w:color="auto" w:fill="FFFFFF"/>
        </w:rPr>
        <w:t xml:space="preserve">, L., </w:t>
      </w:r>
      <w:proofErr w:type="spellStart"/>
      <w:r w:rsidR="00232BF1" w:rsidRPr="0068071F">
        <w:rPr>
          <w:rFonts w:cs="Segoe UI"/>
          <w:color w:val="212121"/>
          <w:szCs w:val="18"/>
          <w:shd w:val="clear" w:color="auto" w:fill="FFFFFF"/>
        </w:rPr>
        <w:t>Audigier</w:t>
      </w:r>
      <w:proofErr w:type="spellEnd"/>
      <w:r w:rsidR="00232BF1" w:rsidRPr="0068071F">
        <w:rPr>
          <w:rFonts w:cs="Segoe UI"/>
          <w:color w:val="212121"/>
          <w:szCs w:val="18"/>
          <w:shd w:val="clear" w:color="auto" w:fill="FFFFFF"/>
        </w:rPr>
        <w:t>-Valette, C., Moro-</w:t>
      </w:r>
      <w:proofErr w:type="spellStart"/>
      <w:r w:rsidR="00232BF1" w:rsidRPr="0068071F">
        <w:rPr>
          <w:rFonts w:cs="Segoe UI"/>
          <w:color w:val="212121"/>
          <w:szCs w:val="18"/>
          <w:shd w:val="clear" w:color="auto" w:fill="FFFFFF"/>
        </w:rPr>
        <w:t>Sibilot</w:t>
      </w:r>
      <w:proofErr w:type="spellEnd"/>
      <w:r w:rsidR="00232BF1" w:rsidRPr="0068071F">
        <w:rPr>
          <w:rFonts w:cs="Segoe UI"/>
          <w:color w:val="212121"/>
          <w:szCs w:val="18"/>
          <w:shd w:val="clear" w:color="auto" w:fill="FFFFFF"/>
        </w:rPr>
        <w:t xml:space="preserve">, D., </w:t>
      </w:r>
      <w:proofErr w:type="spellStart"/>
      <w:r w:rsidR="00232BF1" w:rsidRPr="0068071F">
        <w:rPr>
          <w:rFonts w:cs="Segoe UI"/>
          <w:color w:val="212121"/>
          <w:szCs w:val="18"/>
          <w:shd w:val="clear" w:color="auto" w:fill="FFFFFF"/>
        </w:rPr>
        <w:t>Molinier</w:t>
      </w:r>
      <w:proofErr w:type="spellEnd"/>
      <w:r w:rsidR="00232BF1" w:rsidRPr="0068071F">
        <w:rPr>
          <w:rFonts w:cs="Segoe UI"/>
          <w:color w:val="212121"/>
          <w:szCs w:val="18"/>
          <w:shd w:val="clear" w:color="auto" w:fill="FFFFFF"/>
        </w:rPr>
        <w:t>, O., Léna, H.</w:t>
      </w:r>
      <w:r w:rsidR="00A02D4D" w:rsidRPr="0068071F">
        <w:rPr>
          <w:rFonts w:cs="Segoe UI"/>
          <w:color w:val="212121"/>
          <w:szCs w:val="18"/>
          <w:shd w:val="clear" w:color="auto" w:fill="FFFFFF"/>
        </w:rPr>
        <w:t>,</w:t>
      </w:r>
      <w:r w:rsidR="00232BF1" w:rsidRPr="0068071F">
        <w:rPr>
          <w:rFonts w:cs="Segoe UI"/>
          <w:color w:val="212121"/>
          <w:szCs w:val="18"/>
          <w:shd w:val="clear" w:color="auto" w:fill="FFFFFF"/>
        </w:rPr>
        <w:t xml:space="preserve"> </w:t>
      </w:r>
      <w:r w:rsidRPr="0068071F">
        <w:rPr>
          <w:szCs w:val="18"/>
        </w:rPr>
        <w:t>et al.</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Impact</w:t>
      </w:r>
      <w:r w:rsidRPr="0068071F">
        <w:rPr>
          <w:i/>
          <w:szCs w:val="18"/>
        </w:rPr>
        <w:t xml:space="preserve"> </w:t>
      </w:r>
      <w:r w:rsidRPr="0068071F">
        <w:rPr>
          <w:szCs w:val="18"/>
        </w:rPr>
        <w:t>from</w:t>
      </w:r>
      <w:r w:rsidRPr="0068071F">
        <w:rPr>
          <w:i/>
          <w:szCs w:val="18"/>
        </w:rPr>
        <w:t xml:space="preserve"> </w:t>
      </w:r>
      <w:r w:rsidRPr="0068071F">
        <w:rPr>
          <w:szCs w:val="18"/>
        </w:rPr>
        <w:t>Adding</w:t>
      </w:r>
      <w:r w:rsidRPr="0068071F">
        <w:rPr>
          <w:i/>
          <w:szCs w:val="18"/>
        </w:rPr>
        <w:t xml:space="preserve"> </w:t>
      </w:r>
      <w:r w:rsidRPr="0068071F">
        <w:rPr>
          <w:szCs w:val="18"/>
        </w:rPr>
        <w:t>Bevacizumab</w:t>
      </w:r>
      <w:r w:rsidRPr="0068071F">
        <w:rPr>
          <w:i/>
          <w:szCs w:val="18"/>
        </w:rPr>
        <w:t xml:space="preserve"> </w:t>
      </w:r>
      <w:r w:rsidRPr="0068071F">
        <w:rPr>
          <w:szCs w:val="18"/>
        </w:rPr>
        <w:t>to</w:t>
      </w:r>
      <w:r w:rsidRPr="0068071F">
        <w:rPr>
          <w:i/>
          <w:szCs w:val="18"/>
        </w:rPr>
        <w:t xml:space="preserve"> </w:t>
      </w:r>
      <w:r w:rsidRPr="0068071F">
        <w:rPr>
          <w:szCs w:val="18"/>
        </w:rPr>
        <w:t>Cisplatin-Pemetrexed</w:t>
      </w:r>
      <w:r w:rsidRPr="0068071F">
        <w:rPr>
          <w:i/>
          <w:szCs w:val="18"/>
        </w:rPr>
        <w:t xml:space="preserve"> </w:t>
      </w:r>
      <w:r w:rsidRPr="0068071F">
        <w:rPr>
          <w:szCs w:val="18"/>
        </w:rPr>
        <w:t>in</w:t>
      </w:r>
      <w:r w:rsidRPr="0068071F">
        <w:rPr>
          <w:i/>
          <w:szCs w:val="18"/>
        </w:rPr>
        <w:t xml:space="preserve"> </w:t>
      </w:r>
      <w:r w:rsidRPr="0068071F">
        <w:rPr>
          <w:szCs w:val="18"/>
        </w:rPr>
        <w:t>Malignant</w:t>
      </w:r>
      <w:r w:rsidRPr="0068071F">
        <w:rPr>
          <w:i/>
          <w:szCs w:val="18"/>
        </w:rPr>
        <w:t xml:space="preserve"> </w:t>
      </w:r>
      <w:r w:rsidRPr="0068071F">
        <w:rPr>
          <w:szCs w:val="18"/>
        </w:rPr>
        <w:t>Pleural</w:t>
      </w:r>
      <w:r w:rsidRPr="0068071F">
        <w:rPr>
          <w:i/>
          <w:szCs w:val="18"/>
        </w:rPr>
        <w:t xml:space="preserve"> </w:t>
      </w:r>
      <w:r w:rsidRPr="0068071F">
        <w:rPr>
          <w:szCs w:val="18"/>
        </w:rPr>
        <w:t>Mesothelioma</w:t>
      </w:r>
      <w:r w:rsidRPr="0068071F">
        <w:rPr>
          <w:i/>
          <w:szCs w:val="18"/>
        </w:rPr>
        <w:t xml:space="preserve"> </w:t>
      </w:r>
      <w:r w:rsidRPr="0068071F">
        <w:rPr>
          <w:szCs w:val="18"/>
        </w:rPr>
        <w:t>in</w:t>
      </w:r>
      <w:r w:rsidRPr="0068071F">
        <w:rPr>
          <w:i/>
          <w:szCs w:val="18"/>
        </w:rPr>
        <w:t xml:space="preserve"> </w:t>
      </w:r>
      <w:r w:rsidRPr="0068071F">
        <w:rPr>
          <w:szCs w:val="18"/>
        </w:rPr>
        <w:t>the</w:t>
      </w:r>
      <w:r w:rsidRPr="0068071F">
        <w:rPr>
          <w:i/>
          <w:szCs w:val="18"/>
        </w:rPr>
        <w:t xml:space="preserve"> </w:t>
      </w:r>
      <w:r w:rsidRPr="0068071F">
        <w:rPr>
          <w:szCs w:val="18"/>
        </w:rPr>
        <w:t>MAPS</w:t>
      </w:r>
      <w:r w:rsidRPr="0068071F">
        <w:rPr>
          <w:i/>
          <w:szCs w:val="18"/>
        </w:rPr>
        <w:t xml:space="preserve"> </w:t>
      </w:r>
      <w:r w:rsidRPr="0068071F">
        <w:rPr>
          <w:szCs w:val="18"/>
        </w:rPr>
        <w:t>IFCT-GFPC-0701</w:t>
      </w:r>
      <w:r w:rsidRPr="0068071F">
        <w:rPr>
          <w:i/>
          <w:szCs w:val="18"/>
        </w:rPr>
        <w:t xml:space="preserve"> </w:t>
      </w:r>
      <w:r w:rsidRPr="0068071F">
        <w:rPr>
          <w:szCs w:val="18"/>
        </w:rPr>
        <w:t>Phase</w:t>
      </w:r>
      <w:r w:rsidRPr="0068071F">
        <w:rPr>
          <w:i/>
          <w:szCs w:val="18"/>
        </w:rPr>
        <w:t xml:space="preserve"> </w:t>
      </w:r>
      <w:r w:rsidRPr="0068071F">
        <w:rPr>
          <w:szCs w:val="18"/>
        </w:rPr>
        <w:t>III</w:t>
      </w:r>
      <w:r w:rsidRPr="0068071F">
        <w:rPr>
          <w:i/>
          <w:szCs w:val="18"/>
        </w:rPr>
        <w:t xml:space="preserve"> </w:t>
      </w:r>
      <w:r w:rsidRPr="0068071F">
        <w:rPr>
          <w:szCs w:val="18"/>
        </w:rPr>
        <w:t>Trial.</w:t>
      </w:r>
      <w:r w:rsidRPr="0068071F">
        <w:rPr>
          <w:i/>
          <w:szCs w:val="18"/>
        </w:rPr>
        <w:t xml:space="preserve"> Clin. Cancer Res. </w:t>
      </w:r>
      <w:r w:rsidRPr="0068071F">
        <w:rPr>
          <w:b/>
          <w:szCs w:val="18"/>
        </w:rPr>
        <w:t>2019</w:t>
      </w:r>
      <w:r w:rsidRPr="0068071F">
        <w:rPr>
          <w:szCs w:val="18"/>
        </w:rPr>
        <w:t>,</w:t>
      </w:r>
      <w:r w:rsidRPr="0068071F">
        <w:rPr>
          <w:i/>
          <w:szCs w:val="18"/>
        </w:rPr>
        <w:t xml:space="preserve"> 25</w:t>
      </w:r>
      <w:r w:rsidRPr="0068071F">
        <w:rPr>
          <w:szCs w:val="18"/>
        </w:rPr>
        <w:t>,</w:t>
      </w:r>
      <w:r w:rsidRPr="0068071F">
        <w:rPr>
          <w:i/>
          <w:szCs w:val="18"/>
        </w:rPr>
        <w:t xml:space="preserve"> </w:t>
      </w:r>
      <w:r w:rsidRPr="0068071F">
        <w:rPr>
          <w:szCs w:val="18"/>
        </w:rPr>
        <w:t>5759–5765.</w:t>
      </w:r>
    </w:p>
    <w:p w14:paraId="686CFD3D" w14:textId="77777777"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Kopp,</w:t>
      </w:r>
      <w:r w:rsidRPr="0068071F">
        <w:rPr>
          <w:i/>
          <w:szCs w:val="18"/>
        </w:rPr>
        <w:t xml:space="preserve"> </w:t>
      </w:r>
      <w:r w:rsidRPr="0068071F">
        <w:rPr>
          <w:szCs w:val="18"/>
        </w:rPr>
        <w:t>B.C.,</w:t>
      </w:r>
      <w:r w:rsidRPr="0068071F">
        <w:rPr>
          <w:i/>
          <w:szCs w:val="18"/>
        </w:rPr>
        <w:t xml:space="preserve"> </w:t>
      </w:r>
      <w:r w:rsidRPr="0068071F">
        <w:rPr>
          <w:szCs w:val="18"/>
        </w:rPr>
        <w:t>R.T.</w:t>
      </w:r>
      <w:r w:rsidRPr="0068071F">
        <w:rPr>
          <w:i/>
          <w:szCs w:val="18"/>
        </w:rPr>
        <w:t xml:space="preserve"> </w:t>
      </w:r>
      <w:r w:rsidRPr="0068071F">
        <w:rPr>
          <w:szCs w:val="18"/>
        </w:rPr>
        <w:t>Crump,</w:t>
      </w:r>
      <w:r w:rsidRPr="0068071F">
        <w:rPr>
          <w:i/>
          <w:szCs w:val="18"/>
        </w:rPr>
        <w:t xml:space="preserve"> </w:t>
      </w:r>
      <w:r w:rsidRPr="0068071F">
        <w:rPr>
          <w:szCs w:val="18"/>
        </w:rPr>
        <w:t>and</w:t>
      </w:r>
      <w:r w:rsidRPr="0068071F">
        <w:rPr>
          <w:i/>
          <w:szCs w:val="18"/>
        </w:rPr>
        <w:t xml:space="preserve"> </w:t>
      </w:r>
      <w:r w:rsidRPr="0068071F">
        <w:rPr>
          <w:szCs w:val="18"/>
        </w:rPr>
        <w:t>E.</w:t>
      </w:r>
      <w:r w:rsidRPr="0068071F">
        <w:rPr>
          <w:i/>
          <w:szCs w:val="18"/>
        </w:rPr>
        <w:t xml:space="preserve"> </w:t>
      </w:r>
      <w:r w:rsidRPr="0068071F">
        <w:rPr>
          <w:szCs w:val="18"/>
        </w:rPr>
        <w:t>Weis,</w:t>
      </w:r>
      <w:r w:rsidRPr="0068071F">
        <w:rPr>
          <w:i/>
          <w:szCs w:val="18"/>
        </w:rPr>
        <w:t xml:space="preserve"> </w:t>
      </w:r>
      <w:proofErr w:type="gramStart"/>
      <w:r w:rsidRPr="0068071F">
        <w:rPr>
          <w:szCs w:val="18"/>
        </w:rPr>
        <w:t>The</w:t>
      </w:r>
      <w:proofErr w:type="gramEnd"/>
      <w:r w:rsidRPr="0068071F">
        <w:rPr>
          <w:i/>
          <w:szCs w:val="18"/>
        </w:rPr>
        <w:t xml:space="preserve"> </w:t>
      </w:r>
      <w:r w:rsidRPr="0068071F">
        <w:rPr>
          <w:szCs w:val="18"/>
        </w:rPr>
        <w:t>use</w:t>
      </w:r>
      <w:r w:rsidRPr="0068071F">
        <w:rPr>
          <w:i/>
          <w:szCs w:val="18"/>
        </w:rPr>
        <w:t xml:space="preserve"> </w:t>
      </w:r>
      <w:r w:rsidRPr="0068071F">
        <w:rPr>
          <w:szCs w:val="18"/>
        </w:rPr>
        <w:t>of</w:t>
      </w:r>
      <w:r w:rsidRPr="0068071F">
        <w:rPr>
          <w:i/>
          <w:szCs w:val="18"/>
        </w:rPr>
        <w:t xml:space="preserve"> </w:t>
      </w:r>
      <w:proofErr w:type="spellStart"/>
      <w:r w:rsidRPr="0068071F">
        <w:rPr>
          <w:szCs w:val="18"/>
        </w:rPr>
        <w:t>semistructured</w:t>
      </w:r>
      <w:proofErr w:type="spellEnd"/>
      <w:r w:rsidRPr="0068071F">
        <w:rPr>
          <w:i/>
          <w:szCs w:val="18"/>
        </w:rPr>
        <w:t xml:space="preserve"> </w:t>
      </w:r>
      <w:r w:rsidRPr="0068071F">
        <w:rPr>
          <w:szCs w:val="18"/>
        </w:rPr>
        <w:t>interviews</w:t>
      </w:r>
      <w:r w:rsidRPr="0068071F">
        <w:rPr>
          <w:i/>
          <w:szCs w:val="18"/>
        </w:rPr>
        <w:t xml:space="preserve"> </w:t>
      </w:r>
      <w:r w:rsidRPr="0068071F">
        <w:rPr>
          <w:szCs w:val="18"/>
        </w:rPr>
        <w:t>to</w:t>
      </w:r>
      <w:r w:rsidRPr="0068071F">
        <w:rPr>
          <w:i/>
          <w:szCs w:val="18"/>
        </w:rPr>
        <w:t xml:space="preserve"> </w:t>
      </w:r>
      <w:r w:rsidRPr="0068071F">
        <w:rPr>
          <w:szCs w:val="18"/>
        </w:rPr>
        <w:t>assess</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impacts</w:t>
      </w:r>
      <w:r w:rsidRPr="0068071F">
        <w:rPr>
          <w:i/>
          <w:szCs w:val="18"/>
        </w:rPr>
        <w:t xml:space="preserve"> </w:t>
      </w:r>
      <w:r w:rsidRPr="0068071F">
        <w:rPr>
          <w:szCs w:val="18"/>
        </w:rPr>
        <w:t>for</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uveal</w:t>
      </w:r>
      <w:r w:rsidRPr="0068071F">
        <w:rPr>
          <w:i/>
          <w:szCs w:val="18"/>
        </w:rPr>
        <w:t xml:space="preserve"> </w:t>
      </w:r>
      <w:r w:rsidRPr="0068071F">
        <w:rPr>
          <w:szCs w:val="18"/>
        </w:rPr>
        <w:t>melanoma.</w:t>
      </w:r>
      <w:r w:rsidRPr="0068071F">
        <w:rPr>
          <w:i/>
          <w:szCs w:val="18"/>
        </w:rPr>
        <w:t xml:space="preserve"> Can. J. </w:t>
      </w:r>
      <w:proofErr w:type="spellStart"/>
      <w:r w:rsidRPr="0068071F">
        <w:rPr>
          <w:i/>
          <w:szCs w:val="18"/>
        </w:rPr>
        <w:t>Ophthalmol</w:t>
      </w:r>
      <w:proofErr w:type="spellEnd"/>
      <w:r w:rsidRPr="0068071F">
        <w:rPr>
          <w:i/>
          <w:szCs w:val="18"/>
        </w:rPr>
        <w:t xml:space="preserve">. </w:t>
      </w:r>
      <w:r w:rsidRPr="0068071F">
        <w:rPr>
          <w:b/>
          <w:szCs w:val="18"/>
        </w:rPr>
        <w:t>2017</w:t>
      </w:r>
      <w:r w:rsidRPr="0068071F">
        <w:rPr>
          <w:szCs w:val="18"/>
        </w:rPr>
        <w:t>,</w:t>
      </w:r>
      <w:r w:rsidRPr="0068071F">
        <w:rPr>
          <w:i/>
          <w:szCs w:val="18"/>
        </w:rPr>
        <w:t xml:space="preserve"> 52</w:t>
      </w:r>
      <w:r w:rsidRPr="0068071F">
        <w:rPr>
          <w:szCs w:val="18"/>
        </w:rPr>
        <w:t>,</w:t>
      </w:r>
      <w:r w:rsidRPr="0068071F">
        <w:rPr>
          <w:i/>
          <w:szCs w:val="18"/>
        </w:rPr>
        <w:t xml:space="preserve"> </w:t>
      </w:r>
      <w:r w:rsidRPr="0068071F">
        <w:rPr>
          <w:szCs w:val="18"/>
        </w:rPr>
        <w:t>181–185.</w:t>
      </w:r>
    </w:p>
    <w:p w14:paraId="383C0A5E" w14:textId="055F002C" w:rsidR="00296D35" w:rsidRPr="0068071F" w:rsidRDefault="00296D35" w:rsidP="00296D35">
      <w:pPr>
        <w:pStyle w:val="EndNoteBibliography"/>
        <w:numPr>
          <w:ilvl w:val="0"/>
          <w:numId w:val="49"/>
        </w:numPr>
        <w:adjustRightInd w:val="0"/>
        <w:snapToGrid w:val="0"/>
        <w:spacing w:line="280" w:lineRule="atLeast"/>
        <w:ind w:left="425" w:hanging="425"/>
        <w:rPr>
          <w:szCs w:val="18"/>
        </w:rPr>
      </w:pPr>
      <w:proofErr w:type="spellStart"/>
      <w:r w:rsidRPr="0068071F">
        <w:rPr>
          <w:szCs w:val="18"/>
        </w:rPr>
        <w:t>Bharmal</w:t>
      </w:r>
      <w:proofErr w:type="spellEnd"/>
      <w:r w:rsidRPr="0068071F">
        <w:rPr>
          <w:szCs w:val="18"/>
        </w:rPr>
        <w:t>,</w:t>
      </w:r>
      <w:r w:rsidRPr="0068071F">
        <w:rPr>
          <w:i/>
          <w:szCs w:val="18"/>
        </w:rPr>
        <w:t xml:space="preserve"> </w:t>
      </w:r>
      <w:r w:rsidRPr="0068071F">
        <w:rPr>
          <w:szCs w:val="18"/>
        </w:rPr>
        <w:t>M.</w:t>
      </w:r>
      <w:r w:rsidR="00A02D4D" w:rsidRPr="0068071F">
        <w:rPr>
          <w:szCs w:val="18"/>
        </w:rPr>
        <w:t>,</w:t>
      </w:r>
      <w:r w:rsidR="00232BF1" w:rsidRPr="0068071F">
        <w:rPr>
          <w:rFonts w:cs="Segoe UI"/>
          <w:color w:val="212121"/>
          <w:szCs w:val="18"/>
          <w:shd w:val="clear" w:color="auto" w:fill="FFFFFF"/>
        </w:rPr>
        <w:t xml:space="preserve"> Nolte, S., </w:t>
      </w:r>
      <w:proofErr w:type="spellStart"/>
      <w:r w:rsidR="00232BF1" w:rsidRPr="0068071F">
        <w:rPr>
          <w:rFonts w:cs="Segoe UI"/>
          <w:color w:val="212121"/>
          <w:szCs w:val="18"/>
          <w:shd w:val="clear" w:color="auto" w:fill="FFFFFF"/>
        </w:rPr>
        <w:t>Lebbé</w:t>
      </w:r>
      <w:proofErr w:type="spellEnd"/>
      <w:r w:rsidR="00232BF1" w:rsidRPr="0068071F">
        <w:rPr>
          <w:rFonts w:cs="Segoe UI"/>
          <w:color w:val="212121"/>
          <w:szCs w:val="18"/>
          <w:shd w:val="clear" w:color="auto" w:fill="FFFFFF"/>
        </w:rPr>
        <w:t>, C., Mortier, L., Brohl, A. S., Fazio, N., Grob, J. J., Pusceddu, S., Hanna, G. J., Hassel, J. C.,</w:t>
      </w:r>
      <w:r w:rsidRPr="0068071F">
        <w:rPr>
          <w:i/>
          <w:szCs w:val="18"/>
        </w:rPr>
        <w:t xml:space="preserve"> </w:t>
      </w:r>
      <w:r w:rsidRPr="0068071F">
        <w:rPr>
          <w:szCs w:val="18"/>
        </w:rPr>
        <w:t>et al.</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trajectory</w:t>
      </w:r>
      <w:r w:rsidRPr="0068071F">
        <w:rPr>
          <w:i/>
          <w:szCs w:val="18"/>
        </w:rPr>
        <w:t xml:space="preserve"> </w:t>
      </w:r>
      <w:r w:rsidRPr="0068071F">
        <w:rPr>
          <w:szCs w:val="18"/>
        </w:rPr>
        <w:t>of</w:t>
      </w:r>
      <w:r w:rsidRPr="0068071F">
        <w:rPr>
          <w:i/>
          <w:szCs w:val="18"/>
        </w:rPr>
        <w:t xml:space="preserve"> </w:t>
      </w:r>
      <w:r w:rsidRPr="0068071F">
        <w:rPr>
          <w:szCs w:val="18"/>
        </w:rPr>
        <w:t>treatment-naive</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Merkel</w:t>
      </w:r>
      <w:r w:rsidRPr="0068071F">
        <w:rPr>
          <w:i/>
          <w:szCs w:val="18"/>
        </w:rPr>
        <w:t xml:space="preserve"> </w:t>
      </w:r>
      <w:r w:rsidRPr="0068071F">
        <w:rPr>
          <w:szCs w:val="18"/>
        </w:rPr>
        <w:t>cell</w:t>
      </w:r>
      <w:r w:rsidRPr="0068071F">
        <w:rPr>
          <w:i/>
          <w:szCs w:val="18"/>
        </w:rPr>
        <w:t xml:space="preserve"> </w:t>
      </w:r>
      <w:r w:rsidRPr="0068071F">
        <w:rPr>
          <w:szCs w:val="18"/>
        </w:rPr>
        <w:t>carcinoma</w:t>
      </w:r>
      <w:r w:rsidRPr="0068071F">
        <w:rPr>
          <w:i/>
          <w:szCs w:val="18"/>
        </w:rPr>
        <w:t xml:space="preserve"> </w:t>
      </w:r>
      <w:r w:rsidRPr="0068071F">
        <w:rPr>
          <w:szCs w:val="18"/>
        </w:rPr>
        <w:t>receiving</w:t>
      </w:r>
      <w:r w:rsidRPr="0068071F">
        <w:rPr>
          <w:i/>
          <w:szCs w:val="18"/>
        </w:rPr>
        <w:t xml:space="preserve"> </w:t>
      </w:r>
      <w:r w:rsidRPr="0068071F">
        <w:rPr>
          <w:szCs w:val="18"/>
        </w:rPr>
        <w:t>avelumab.</w:t>
      </w:r>
      <w:r w:rsidRPr="0068071F">
        <w:rPr>
          <w:i/>
          <w:szCs w:val="18"/>
        </w:rPr>
        <w:t xml:space="preserve"> Future Oncol. </w:t>
      </w:r>
      <w:r w:rsidRPr="0068071F">
        <w:rPr>
          <w:b/>
          <w:szCs w:val="18"/>
        </w:rPr>
        <w:t>2020</w:t>
      </w:r>
      <w:r w:rsidRPr="0068071F">
        <w:rPr>
          <w:szCs w:val="18"/>
        </w:rPr>
        <w:t>,</w:t>
      </w:r>
      <w:r w:rsidRPr="0068071F">
        <w:rPr>
          <w:i/>
          <w:szCs w:val="18"/>
        </w:rPr>
        <w:t xml:space="preserve"> 16</w:t>
      </w:r>
      <w:r w:rsidRPr="0068071F">
        <w:rPr>
          <w:szCs w:val="18"/>
        </w:rPr>
        <w:t>,</w:t>
      </w:r>
      <w:r w:rsidRPr="0068071F">
        <w:rPr>
          <w:i/>
          <w:szCs w:val="18"/>
        </w:rPr>
        <w:t xml:space="preserve"> </w:t>
      </w:r>
      <w:r w:rsidRPr="0068071F">
        <w:rPr>
          <w:szCs w:val="18"/>
        </w:rPr>
        <w:t>2089–2099.</w:t>
      </w:r>
    </w:p>
    <w:p w14:paraId="72667FA1" w14:textId="7B8A73CE"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Damato,</w:t>
      </w:r>
      <w:r w:rsidRPr="0068071F">
        <w:rPr>
          <w:i/>
          <w:szCs w:val="18"/>
        </w:rPr>
        <w:t xml:space="preserve"> </w:t>
      </w:r>
      <w:r w:rsidRPr="0068071F">
        <w:rPr>
          <w:szCs w:val="18"/>
        </w:rPr>
        <w:t>B.</w:t>
      </w:r>
      <w:r w:rsidR="00A02D4D" w:rsidRPr="0068071F">
        <w:rPr>
          <w:szCs w:val="18"/>
        </w:rPr>
        <w:t>,</w:t>
      </w:r>
      <w:r w:rsidRPr="0068071F">
        <w:rPr>
          <w:i/>
          <w:szCs w:val="18"/>
        </w:rPr>
        <w:t xml:space="preserve"> </w:t>
      </w:r>
      <w:r w:rsidR="00232BF1" w:rsidRPr="0068071F">
        <w:rPr>
          <w:rFonts w:cs="Segoe UI"/>
          <w:color w:val="212121"/>
          <w:szCs w:val="18"/>
          <w:shd w:val="clear" w:color="auto" w:fill="FFFFFF"/>
        </w:rPr>
        <w:t xml:space="preserve">Hope-Stone, L., Cooper, B., Brown, S. L., Salmon, P., Heimann, H., &amp; Dunn, L. B. </w:t>
      </w:r>
      <w:r w:rsidRPr="0068071F">
        <w:rPr>
          <w:szCs w:val="18"/>
        </w:rPr>
        <w:t>Patient-reported</w:t>
      </w:r>
      <w:r w:rsidRPr="0068071F">
        <w:rPr>
          <w:i/>
          <w:szCs w:val="18"/>
        </w:rPr>
        <w:t xml:space="preserve"> </w:t>
      </w:r>
      <w:r w:rsidRPr="0068071F">
        <w:rPr>
          <w:szCs w:val="18"/>
        </w:rPr>
        <w:t>Outcomes</w:t>
      </w:r>
      <w:r w:rsidRPr="0068071F">
        <w:rPr>
          <w:i/>
          <w:szCs w:val="18"/>
        </w:rPr>
        <w:t xml:space="preserve"> </w:t>
      </w:r>
      <w:r w:rsidRPr="0068071F">
        <w:rPr>
          <w:szCs w:val="18"/>
        </w:rPr>
        <w:t>and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After</w:t>
      </w:r>
      <w:r w:rsidRPr="0068071F">
        <w:rPr>
          <w:i/>
          <w:szCs w:val="18"/>
        </w:rPr>
        <w:t xml:space="preserve"> </w:t>
      </w:r>
      <w:r w:rsidRPr="0068071F">
        <w:rPr>
          <w:szCs w:val="18"/>
        </w:rPr>
        <w:t>Treatment</w:t>
      </w:r>
      <w:r w:rsidRPr="0068071F">
        <w:rPr>
          <w:i/>
          <w:szCs w:val="18"/>
        </w:rPr>
        <w:t xml:space="preserve"> </w:t>
      </w:r>
      <w:r w:rsidRPr="0068071F">
        <w:rPr>
          <w:szCs w:val="18"/>
        </w:rPr>
        <w:t>of</w:t>
      </w:r>
      <w:r w:rsidRPr="0068071F">
        <w:rPr>
          <w:i/>
          <w:szCs w:val="18"/>
        </w:rPr>
        <w:t xml:space="preserve"> </w:t>
      </w:r>
      <w:r w:rsidRPr="0068071F">
        <w:rPr>
          <w:szCs w:val="18"/>
        </w:rPr>
        <w:t>Choroidal</w:t>
      </w:r>
      <w:r w:rsidRPr="0068071F">
        <w:rPr>
          <w:i/>
          <w:szCs w:val="18"/>
        </w:rPr>
        <w:t xml:space="preserve"> </w:t>
      </w:r>
      <w:r w:rsidRPr="0068071F">
        <w:rPr>
          <w:szCs w:val="18"/>
        </w:rPr>
        <w:t>Melanoma:</w:t>
      </w:r>
      <w:r w:rsidRPr="0068071F">
        <w:rPr>
          <w:i/>
          <w:szCs w:val="18"/>
        </w:rPr>
        <w:t xml:space="preserve"> </w:t>
      </w:r>
      <w:r w:rsidRPr="0068071F">
        <w:rPr>
          <w:szCs w:val="18"/>
        </w:rPr>
        <w:t>A</w:t>
      </w:r>
      <w:r w:rsidRPr="0068071F">
        <w:rPr>
          <w:i/>
          <w:szCs w:val="18"/>
        </w:rPr>
        <w:t xml:space="preserve"> </w:t>
      </w:r>
      <w:r w:rsidRPr="0068071F">
        <w:rPr>
          <w:szCs w:val="18"/>
        </w:rPr>
        <w:t>Comparison</w:t>
      </w:r>
      <w:r w:rsidRPr="0068071F">
        <w:rPr>
          <w:i/>
          <w:szCs w:val="18"/>
        </w:rPr>
        <w:t xml:space="preserve"> </w:t>
      </w:r>
      <w:r w:rsidRPr="0068071F">
        <w:rPr>
          <w:szCs w:val="18"/>
        </w:rPr>
        <w:t>of</w:t>
      </w:r>
      <w:r w:rsidRPr="0068071F">
        <w:rPr>
          <w:i/>
          <w:szCs w:val="18"/>
        </w:rPr>
        <w:t xml:space="preserve"> </w:t>
      </w:r>
      <w:r w:rsidRPr="0068071F">
        <w:rPr>
          <w:szCs w:val="18"/>
        </w:rPr>
        <w:t>Enucleation</w:t>
      </w:r>
      <w:r w:rsidRPr="0068071F">
        <w:rPr>
          <w:i/>
          <w:szCs w:val="18"/>
        </w:rPr>
        <w:t xml:space="preserve"> </w:t>
      </w:r>
      <w:r w:rsidRPr="0068071F">
        <w:rPr>
          <w:szCs w:val="18"/>
        </w:rPr>
        <w:t>Versus</w:t>
      </w:r>
      <w:r w:rsidRPr="0068071F">
        <w:rPr>
          <w:i/>
          <w:szCs w:val="18"/>
        </w:rPr>
        <w:t xml:space="preserve"> </w:t>
      </w:r>
      <w:r w:rsidRPr="0068071F">
        <w:rPr>
          <w:szCs w:val="18"/>
        </w:rPr>
        <w:t>Radiotherapy</w:t>
      </w:r>
      <w:r w:rsidRPr="0068071F">
        <w:rPr>
          <w:i/>
          <w:szCs w:val="18"/>
        </w:rPr>
        <w:t xml:space="preserve"> </w:t>
      </w:r>
      <w:r w:rsidRPr="0068071F">
        <w:rPr>
          <w:szCs w:val="18"/>
        </w:rPr>
        <w:t>in</w:t>
      </w:r>
      <w:r w:rsidRPr="0068071F">
        <w:rPr>
          <w:i/>
          <w:szCs w:val="18"/>
        </w:rPr>
        <w:t xml:space="preserve"> </w:t>
      </w:r>
      <w:r w:rsidRPr="0068071F">
        <w:rPr>
          <w:szCs w:val="18"/>
        </w:rPr>
        <w:t>1596</w:t>
      </w:r>
      <w:r w:rsidRPr="0068071F">
        <w:rPr>
          <w:i/>
          <w:szCs w:val="18"/>
        </w:rPr>
        <w:t xml:space="preserve"> </w:t>
      </w:r>
      <w:r w:rsidRPr="0068071F">
        <w:rPr>
          <w:szCs w:val="18"/>
        </w:rPr>
        <w:t>Patients.</w:t>
      </w:r>
      <w:r w:rsidRPr="0068071F">
        <w:rPr>
          <w:i/>
          <w:szCs w:val="18"/>
        </w:rPr>
        <w:t xml:space="preserve"> Am. J. </w:t>
      </w:r>
      <w:proofErr w:type="spellStart"/>
      <w:r w:rsidRPr="0068071F">
        <w:rPr>
          <w:i/>
          <w:szCs w:val="18"/>
        </w:rPr>
        <w:t>Ophthalmol</w:t>
      </w:r>
      <w:proofErr w:type="spellEnd"/>
      <w:r w:rsidRPr="0068071F">
        <w:rPr>
          <w:i/>
          <w:szCs w:val="18"/>
        </w:rPr>
        <w:t xml:space="preserve">. </w:t>
      </w:r>
      <w:r w:rsidRPr="0068071F">
        <w:rPr>
          <w:b/>
          <w:szCs w:val="18"/>
        </w:rPr>
        <w:t>2018</w:t>
      </w:r>
      <w:r w:rsidRPr="0068071F">
        <w:rPr>
          <w:szCs w:val="18"/>
        </w:rPr>
        <w:t xml:space="preserve">, </w:t>
      </w:r>
      <w:r w:rsidRPr="0068071F">
        <w:rPr>
          <w:i/>
          <w:szCs w:val="18"/>
        </w:rPr>
        <w:t>193</w:t>
      </w:r>
      <w:r w:rsidRPr="0068071F">
        <w:rPr>
          <w:szCs w:val="18"/>
        </w:rPr>
        <w:t>, 230–251.</w:t>
      </w:r>
    </w:p>
    <w:p w14:paraId="613B2844" w14:textId="7EB6D657"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Lieb,</w:t>
      </w:r>
      <w:r w:rsidRPr="0068071F">
        <w:rPr>
          <w:i/>
          <w:szCs w:val="18"/>
        </w:rPr>
        <w:t xml:space="preserve"> </w:t>
      </w:r>
      <w:r w:rsidRPr="0068071F">
        <w:rPr>
          <w:szCs w:val="18"/>
        </w:rPr>
        <w:t>M.</w:t>
      </w:r>
      <w:r w:rsidR="00A02D4D" w:rsidRPr="0068071F">
        <w:rPr>
          <w:szCs w:val="18"/>
        </w:rPr>
        <w:t>,</w:t>
      </w:r>
      <w:r w:rsidRPr="0068071F">
        <w:rPr>
          <w:i/>
          <w:szCs w:val="18"/>
        </w:rPr>
        <w:t xml:space="preserve"> </w:t>
      </w:r>
      <w:proofErr w:type="spellStart"/>
      <w:r w:rsidR="00173C6A" w:rsidRPr="0068071F">
        <w:rPr>
          <w:szCs w:val="18"/>
        </w:rPr>
        <w:t>T</w:t>
      </w:r>
      <w:r w:rsidR="00173C6A" w:rsidRPr="0068071F">
        <w:rPr>
          <w:rFonts w:cs="Segoe UI"/>
          <w:color w:val="212121"/>
          <w:szCs w:val="18"/>
          <w:shd w:val="clear" w:color="auto" w:fill="FFFFFF"/>
        </w:rPr>
        <w:t>agay</w:t>
      </w:r>
      <w:proofErr w:type="spellEnd"/>
      <w:r w:rsidR="00173C6A" w:rsidRPr="0068071F">
        <w:rPr>
          <w:rFonts w:cs="Segoe UI"/>
          <w:color w:val="212121"/>
          <w:szCs w:val="18"/>
          <w:shd w:val="clear" w:color="auto" w:fill="FFFFFF"/>
        </w:rPr>
        <w:t xml:space="preserve">, S., Breidenstein, A., Hepp, T., Le Guin, C. H. D., Scheel, J., Lohmann, D. R., </w:t>
      </w:r>
      <w:proofErr w:type="spellStart"/>
      <w:r w:rsidR="00173C6A" w:rsidRPr="0068071F">
        <w:rPr>
          <w:rFonts w:cs="Segoe UI"/>
          <w:color w:val="212121"/>
          <w:szCs w:val="18"/>
          <w:shd w:val="clear" w:color="auto" w:fill="FFFFFF"/>
        </w:rPr>
        <w:t>Bornfeld</w:t>
      </w:r>
      <w:proofErr w:type="spellEnd"/>
      <w:r w:rsidR="00173C6A" w:rsidRPr="0068071F">
        <w:rPr>
          <w:rFonts w:cs="Segoe UI"/>
          <w:color w:val="212121"/>
          <w:szCs w:val="18"/>
          <w:shd w:val="clear" w:color="auto" w:fill="FFFFFF"/>
        </w:rPr>
        <w:t>, N., Teufel, M., &amp; Erim, Y.</w:t>
      </w:r>
      <w:r w:rsidRPr="0068071F">
        <w:rPr>
          <w:i/>
          <w:szCs w:val="18"/>
        </w:rPr>
        <w:t xml:space="preserve"> </w:t>
      </w:r>
      <w:r w:rsidRPr="0068071F">
        <w:rPr>
          <w:szCs w:val="18"/>
        </w:rPr>
        <w:t>Psychosocial</w:t>
      </w:r>
      <w:r w:rsidRPr="0068071F">
        <w:rPr>
          <w:i/>
          <w:szCs w:val="18"/>
        </w:rPr>
        <w:t xml:space="preserve"> </w:t>
      </w:r>
      <w:r w:rsidRPr="0068071F">
        <w:rPr>
          <w:szCs w:val="18"/>
        </w:rPr>
        <w:t>impact</w:t>
      </w:r>
      <w:r w:rsidRPr="0068071F">
        <w:rPr>
          <w:i/>
          <w:szCs w:val="18"/>
        </w:rPr>
        <w:t xml:space="preserve"> </w:t>
      </w:r>
      <w:r w:rsidRPr="0068071F">
        <w:rPr>
          <w:szCs w:val="18"/>
        </w:rPr>
        <w:t>of</w:t>
      </w:r>
      <w:r w:rsidRPr="0068071F">
        <w:rPr>
          <w:i/>
          <w:szCs w:val="18"/>
        </w:rPr>
        <w:t xml:space="preserve"> </w:t>
      </w:r>
      <w:r w:rsidRPr="0068071F">
        <w:rPr>
          <w:szCs w:val="18"/>
        </w:rPr>
        <w:t>prognostic</w:t>
      </w:r>
      <w:r w:rsidRPr="0068071F">
        <w:rPr>
          <w:i/>
          <w:szCs w:val="18"/>
        </w:rPr>
        <w:t xml:space="preserve"> </w:t>
      </w:r>
      <w:r w:rsidRPr="0068071F">
        <w:rPr>
          <w:szCs w:val="18"/>
        </w:rPr>
        <w:t>genetic</w:t>
      </w:r>
      <w:r w:rsidRPr="0068071F">
        <w:rPr>
          <w:i/>
          <w:szCs w:val="18"/>
        </w:rPr>
        <w:t xml:space="preserve"> </w:t>
      </w:r>
      <w:r w:rsidRPr="0068071F">
        <w:rPr>
          <w:szCs w:val="18"/>
        </w:rPr>
        <w:t>testing</w:t>
      </w:r>
      <w:r w:rsidRPr="0068071F">
        <w:rPr>
          <w:i/>
          <w:szCs w:val="18"/>
        </w:rPr>
        <w:t xml:space="preserve"> </w:t>
      </w:r>
      <w:r w:rsidRPr="0068071F">
        <w:rPr>
          <w:szCs w:val="18"/>
        </w:rPr>
        <w:t>in</w:t>
      </w:r>
      <w:r w:rsidRPr="0068071F">
        <w:rPr>
          <w:i/>
          <w:szCs w:val="18"/>
        </w:rPr>
        <w:t xml:space="preserve"> </w:t>
      </w:r>
      <w:r w:rsidRPr="0068071F">
        <w:rPr>
          <w:szCs w:val="18"/>
        </w:rPr>
        <w:t>uveal</w:t>
      </w:r>
      <w:r w:rsidRPr="0068071F">
        <w:rPr>
          <w:i/>
          <w:szCs w:val="18"/>
        </w:rPr>
        <w:t xml:space="preserve"> </w:t>
      </w:r>
      <w:r w:rsidRPr="0068071F">
        <w:rPr>
          <w:szCs w:val="18"/>
        </w:rPr>
        <w:t>melanoma</w:t>
      </w:r>
      <w:r w:rsidRPr="0068071F">
        <w:rPr>
          <w:i/>
          <w:szCs w:val="18"/>
        </w:rPr>
        <w:t xml:space="preserve"> </w:t>
      </w:r>
      <w:r w:rsidRPr="0068071F">
        <w:rPr>
          <w:szCs w:val="18"/>
        </w:rPr>
        <w:t>patients:</w:t>
      </w:r>
      <w:r w:rsidRPr="0068071F">
        <w:rPr>
          <w:i/>
          <w:szCs w:val="18"/>
        </w:rPr>
        <w:t xml:space="preserve"> </w:t>
      </w:r>
      <w:r w:rsidRPr="0068071F">
        <w:rPr>
          <w:szCs w:val="18"/>
        </w:rPr>
        <w:t>A</w:t>
      </w:r>
      <w:r w:rsidRPr="0068071F">
        <w:rPr>
          <w:i/>
          <w:szCs w:val="18"/>
        </w:rPr>
        <w:t xml:space="preserve"> </w:t>
      </w:r>
      <w:r w:rsidRPr="0068071F">
        <w:rPr>
          <w:szCs w:val="18"/>
        </w:rPr>
        <w:t>controlled</w:t>
      </w:r>
      <w:r w:rsidRPr="0068071F">
        <w:rPr>
          <w:i/>
          <w:szCs w:val="18"/>
        </w:rPr>
        <w:t xml:space="preserve"> </w:t>
      </w:r>
      <w:r w:rsidRPr="0068071F">
        <w:rPr>
          <w:szCs w:val="18"/>
        </w:rPr>
        <w:t>prospective</w:t>
      </w:r>
      <w:r w:rsidRPr="0068071F">
        <w:rPr>
          <w:i/>
          <w:szCs w:val="18"/>
        </w:rPr>
        <w:t xml:space="preserve"> </w:t>
      </w:r>
      <w:r w:rsidRPr="0068071F">
        <w:rPr>
          <w:szCs w:val="18"/>
        </w:rPr>
        <w:t>clinical</w:t>
      </w:r>
      <w:r w:rsidRPr="0068071F">
        <w:rPr>
          <w:i/>
          <w:szCs w:val="18"/>
        </w:rPr>
        <w:t xml:space="preserve"> </w:t>
      </w:r>
      <w:r w:rsidRPr="0068071F">
        <w:rPr>
          <w:szCs w:val="18"/>
        </w:rPr>
        <w:t>observational</w:t>
      </w:r>
      <w:r w:rsidRPr="0068071F">
        <w:rPr>
          <w:i/>
          <w:szCs w:val="18"/>
        </w:rPr>
        <w:t xml:space="preserve"> </w:t>
      </w:r>
      <w:r w:rsidRPr="0068071F">
        <w:rPr>
          <w:szCs w:val="18"/>
        </w:rPr>
        <w:t>study.</w:t>
      </w:r>
      <w:r w:rsidRPr="0068071F">
        <w:rPr>
          <w:i/>
          <w:szCs w:val="18"/>
        </w:rPr>
        <w:t xml:space="preserve"> BMC Psychol. </w:t>
      </w:r>
      <w:r w:rsidRPr="0068071F">
        <w:rPr>
          <w:b/>
          <w:szCs w:val="18"/>
        </w:rPr>
        <w:t>2020</w:t>
      </w:r>
      <w:r w:rsidRPr="0068071F">
        <w:rPr>
          <w:szCs w:val="18"/>
        </w:rPr>
        <w:t>,</w:t>
      </w:r>
      <w:r w:rsidRPr="0068071F">
        <w:rPr>
          <w:i/>
          <w:szCs w:val="18"/>
        </w:rPr>
        <w:t xml:space="preserve"> 8</w:t>
      </w:r>
      <w:r w:rsidRPr="0068071F">
        <w:rPr>
          <w:szCs w:val="18"/>
        </w:rPr>
        <w:t>,</w:t>
      </w:r>
      <w:r w:rsidRPr="0068071F">
        <w:rPr>
          <w:i/>
          <w:szCs w:val="18"/>
        </w:rPr>
        <w:t xml:space="preserve"> </w:t>
      </w:r>
      <w:r w:rsidRPr="0068071F">
        <w:rPr>
          <w:szCs w:val="18"/>
        </w:rPr>
        <w:t>8.</w:t>
      </w:r>
    </w:p>
    <w:p w14:paraId="35849E62" w14:textId="732C5AB2"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Hope-Stone,</w:t>
      </w:r>
      <w:r w:rsidRPr="0068071F">
        <w:rPr>
          <w:i/>
          <w:szCs w:val="18"/>
        </w:rPr>
        <w:t xml:space="preserve"> </w:t>
      </w:r>
      <w:r w:rsidRPr="0068071F">
        <w:rPr>
          <w:szCs w:val="18"/>
        </w:rPr>
        <w:t>L.</w:t>
      </w:r>
      <w:r w:rsidR="00A02D4D" w:rsidRPr="0068071F">
        <w:rPr>
          <w:szCs w:val="18"/>
        </w:rPr>
        <w:t>,</w:t>
      </w:r>
      <w:r w:rsidRPr="0068071F">
        <w:rPr>
          <w:i/>
          <w:szCs w:val="18"/>
        </w:rPr>
        <w:t xml:space="preserve"> </w:t>
      </w:r>
      <w:r w:rsidR="00173C6A" w:rsidRPr="0068071F">
        <w:rPr>
          <w:rFonts w:cs="Segoe UI"/>
          <w:color w:val="212121"/>
          <w:szCs w:val="18"/>
          <w:shd w:val="clear" w:color="auto" w:fill="FFFFFF"/>
        </w:rPr>
        <w:t xml:space="preserve">Brown, S. L., Heimann, H., Damato, B., &amp; Salmon, P. </w:t>
      </w:r>
      <w:r w:rsidRPr="0068071F">
        <w:rPr>
          <w:szCs w:val="18"/>
        </w:rPr>
        <w:t>Two-year</w:t>
      </w:r>
      <w:r w:rsidRPr="0068071F">
        <w:rPr>
          <w:i/>
          <w:szCs w:val="18"/>
        </w:rPr>
        <w:t xml:space="preserve"> </w:t>
      </w:r>
      <w:r w:rsidRPr="0068071F">
        <w:rPr>
          <w:szCs w:val="18"/>
        </w:rPr>
        <w:t>patient-reported</w:t>
      </w:r>
      <w:r w:rsidRPr="0068071F">
        <w:rPr>
          <w:i/>
          <w:szCs w:val="18"/>
        </w:rPr>
        <w:t xml:space="preserve"> </w:t>
      </w:r>
      <w:r w:rsidRPr="0068071F">
        <w:rPr>
          <w:szCs w:val="18"/>
        </w:rPr>
        <w:t>outcomes</w:t>
      </w:r>
      <w:r w:rsidRPr="0068071F">
        <w:rPr>
          <w:i/>
          <w:szCs w:val="18"/>
        </w:rPr>
        <w:t xml:space="preserve"> </w:t>
      </w:r>
      <w:r w:rsidRPr="0068071F">
        <w:rPr>
          <w:szCs w:val="18"/>
        </w:rPr>
        <w:t>following</w:t>
      </w:r>
      <w:r w:rsidRPr="0068071F">
        <w:rPr>
          <w:i/>
          <w:szCs w:val="18"/>
        </w:rPr>
        <w:t xml:space="preserve"> </w:t>
      </w:r>
      <w:r w:rsidRPr="0068071F">
        <w:rPr>
          <w:szCs w:val="18"/>
        </w:rPr>
        <w:t>treatment</w:t>
      </w:r>
      <w:r w:rsidRPr="0068071F">
        <w:rPr>
          <w:i/>
          <w:szCs w:val="18"/>
        </w:rPr>
        <w:t xml:space="preserve"> </w:t>
      </w:r>
      <w:r w:rsidRPr="0068071F">
        <w:rPr>
          <w:szCs w:val="18"/>
        </w:rPr>
        <w:t>of</w:t>
      </w:r>
      <w:r w:rsidRPr="0068071F">
        <w:rPr>
          <w:i/>
          <w:szCs w:val="18"/>
        </w:rPr>
        <w:t xml:space="preserve"> </w:t>
      </w:r>
      <w:r w:rsidRPr="0068071F">
        <w:rPr>
          <w:szCs w:val="18"/>
        </w:rPr>
        <w:t>uveal</w:t>
      </w:r>
      <w:r w:rsidRPr="0068071F">
        <w:rPr>
          <w:i/>
          <w:szCs w:val="18"/>
        </w:rPr>
        <w:t xml:space="preserve"> </w:t>
      </w:r>
      <w:r w:rsidRPr="0068071F">
        <w:rPr>
          <w:szCs w:val="18"/>
        </w:rPr>
        <w:t>melanoma.</w:t>
      </w:r>
      <w:r w:rsidRPr="0068071F">
        <w:rPr>
          <w:i/>
          <w:szCs w:val="18"/>
        </w:rPr>
        <w:t xml:space="preserve"> Eye </w:t>
      </w:r>
      <w:r w:rsidRPr="0068071F">
        <w:rPr>
          <w:b/>
          <w:szCs w:val="18"/>
        </w:rPr>
        <w:t>2016</w:t>
      </w:r>
      <w:r w:rsidRPr="0068071F">
        <w:rPr>
          <w:szCs w:val="18"/>
        </w:rPr>
        <w:t>,</w:t>
      </w:r>
      <w:r w:rsidRPr="0068071F">
        <w:rPr>
          <w:i/>
          <w:szCs w:val="18"/>
        </w:rPr>
        <w:t xml:space="preserve"> 30</w:t>
      </w:r>
      <w:r w:rsidRPr="0068071F">
        <w:rPr>
          <w:szCs w:val="18"/>
        </w:rPr>
        <w:t>,</w:t>
      </w:r>
      <w:r w:rsidRPr="0068071F">
        <w:rPr>
          <w:i/>
          <w:szCs w:val="18"/>
        </w:rPr>
        <w:t xml:space="preserve"> </w:t>
      </w:r>
      <w:r w:rsidRPr="0068071F">
        <w:rPr>
          <w:szCs w:val="18"/>
        </w:rPr>
        <w:t>1598–1605.</w:t>
      </w:r>
    </w:p>
    <w:p w14:paraId="3BBCDBBC" w14:textId="359C3589"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Klingenstein,</w:t>
      </w:r>
      <w:r w:rsidRPr="0068071F">
        <w:rPr>
          <w:i/>
          <w:szCs w:val="18"/>
        </w:rPr>
        <w:t xml:space="preserve"> </w:t>
      </w:r>
      <w:r w:rsidRPr="0068071F">
        <w:rPr>
          <w:szCs w:val="18"/>
        </w:rPr>
        <w:t>A.</w:t>
      </w:r>
      <w:proofErr w:type="gramStart"/>
      <w:r w:rsidR="00A02D4D" w:rsidRPr="0068071F">
        <w:rPr>
          <w:szCs w:val="18"/>
        </w:rPr>
        <w:t>,</w:t>
      </w:r>
      <w:r w:rsidRPr="0068071F">
        <w:rPr>
          <w:i/>
          <w:szCs w:val="18"/>
        </w:rPr>
        <w:t xml:space="preserve"> </w:t>
      </w:r>
      <w:r w:rsidR="00173C6A" w:rsidRPr="0068071F">
        <w:rPr>
          <w:rFonts w:cs="Segoe UI"/>
          <w:color w:val="212121"/>
          <w:szCs w:val="18"/>
          <w:shd w:val="clear" w:color="auto" w:fill="FFFFFF"/>
        </w:rPr>
        <w:t> Samel</w:t>
      </w:r>
      <w:proofErr w:type="gramEnd"/>
      <w:r w:rsidR="00173C6A" w:rsidRPr="0068071F">
        <w:rPr>
          <w:rFonts w:cs="Segoe UI"/>
          <w:color w:val="212121"/>
          <w:szCs w:val="18"/>
          <w:shd w:val="clear" w:color="auto" w:fill="FFFFFF"/>
        </w:rPr>
        <w:t xml:space="preserve">, C., Garip-Kuebler, A., Miller, C., Liegl, R. G., </w:t>
      </w:r>
      <w:proofErr w:type="spellStart"/>
      <w:r w:rsidR="00173C6A" w:rsidRPr="0068071F">
        <w:rPr>
          <w:rFonts w:cs="Segoe UI"/>
          <w:color w:val="212121"/>
          <w:szCs w:val="18"/>
          <w:shd w:val="clear" w:color="auto" w:fill="FFFFFF"/>
        </w:rPr>
        <w:t>Priglinger</w:t>
      </w:r>
      <w:proofErr w:type="spellEnd"/>
      <w:r w:rsidR="00173C6A" w:rsidRPr="0068071F">
        <w:rPr>
          <w:rFonts w:cs="Segoe UI"/>
          <w:color w:val="212121"/>
          <w:szCs w:val="18"/>
          <w:shd w:val="clear" w:color="auto" w:fill="FFFFFF"/>
        </w:rPr>
        <w:t xml:space="preserve">, S. G., &amp; Foerster, P. I. </w:t>
      </w:r>
      <w:r w:rsidRPr="0068071F">
        <w:rPr>
          <w:szCs w:val="18"/>
        </w:rPr>
        <w:t>The</w:t>
      </w:r>
      <w:r w:rsidRPr="0068071F">
        <w:rPr>
          <w:i/>
          <w:szCs w:val="18"/>
        </w:rPr>
        <w:t xml:space="preserve"> </w:t>
      </w:r>
      <w:r w:rsidRPr="0068071F">
        <w:rPr>
          <w:szCs w:val="18"/>
        </w:rPr>
        <w:t>national</w:t>
      </w:r>
      <w:r w:rsidRPr="0068071F">
        <w:rPr>
          <w:i/>
          <w:szCs w:val="18"/>
        </w:rPr>
        <w:t xml:space="preserve"> </w:t>
      </w:r>
      <w:r w:rsidRPr="0068071F">
        <w:rPr>
          <w:szCs w:val="18"/>
        </w:rPr>
        <w:t>comprehensive</w:t>
      </w:r>
      <w:r w:rsidRPr="0068071F">
        <w:rPr>
          <w:i/>
          <w:szCs w:val="18"/>
        </w:rPr>
        <w:t xml:space="preserve"> </w:t>
      </w:r>
      <w:r w:rsidRPr="0068071F">
        <w:rPr>
          <w:szCs w:val="18"/>
        </w:rPr>
        <w:t>cancer</w:t>
      </w:r>
      <w:r w:rsidRPr="0068071F">
        <w:rPr>
          <w:i/>
          <w:szCs w:val="18"/>
        </w:rPr>
        <w:t xml:space="preserve"> </w:t>
      </w:r>
      <w:r w:rsidRPr="0068071F">
        <w:rPr>
          <w:szCs w:val="18"/>
        </w:rPr>
        <w:t>network</w:t>
      </w:r>
      <w:r w:rsidRPr="0068071F">
        <w:rPr>
          <w:i/>
          <w:szCs w:val="18"/>
        </w:rPr>
        <w:t xml:space="preserve"> </w:t>
      </w:r>
      <w:r w:rsidRPr="0068071F">
        <w:rPr>
          <w:szCs w:val="18"/>
        </w:rPr>
        <w:t>distress</w:t>
      </w:r>
      <w:r w:rsidRPr="0068071F">
        <w:rPr>
          <w:i/>
          <w:szCs w:val="18"/>
        </w:rPr>
        <w:t xml:space="preserve"> </w:t>
      </w:r>
      <w:r w:rsidRPr="0068071F">
        <w:rPr>
          <w:szCs w:val="18"/>
        </w:rPr>
        <w:t>thermometer</w:t>
      </w:r>
      <w:r w:rsidRPr="0068071F">
        <w:rPr>
          <w:i/>
          <w:szCs w:val="18"/>
        </w:rPr>
        <w:t xml:space="preserve"> </w:t>
      </w:r>
      <w:r w:rsidRPr="0068071F">
        <w:rPr>
          <w:szCs w:val="18"/>
        </w:rPr>
        <w:t>as</w:t>
      </w:r>
      <w:r w:rsidRPr="0068071F">
        <w:rPr>
          <w:i/>
          <w:szCs w:val="18"/>
        </w:rPr>
        <w:t xml:space="preserve"> </w:t>
      </w:r>
      <w:r w:rsidRPr="0068071F">
        <w:rPr>
          <w:szCs w:val="18"/>
        </w:rPr>
        <w:t>a</w:t>
      </w:r>
      <w:r w:rsidRPr="0068071F">
        <w:rPr>
          <w:i/>
          <w:szCs w:val="18"/>
        </w:rPr>
        <w:t xml:space="preserve"> </w:t>
      </w:r>
      <w:r w:rsidRPr="0068071F">
        <w:rPr>
          <w:szCs w:val="18"/>
        </w:rPr>
        <w:t>screening</w:t>
      </w:r>
      <w:r w:rsidRPr="0068071F">
        <w:rPr>
          <w:i/>
          <w:szCs w:val="18"/>
        </w:rPr>
        <w:t xml:space="preserve"> </w:t>
      </w:r>
      <w:r w:rsidRPr="0068071F">
        <w:rPr>
          <w:szCs w:val="18"/>
        </w:rPr>
        <w:t>tool</w:t>
      </w:r>
      <w:r w:rsidRPr="0068071F">
        <w:rPr>
          <w:i/>
          <w:szCs w:val="18"/>
        </w:rPr>
        <w:t xml:space="preserve"> </w:t>
      </w:r>
      <w:r w:rsidRPr="0068071F">
        <w:rPr>
          <w:szCs w:val="18"/>
        </w:rPr>
        <w:t>for</w:t>
      </w:r>
      <w:r w:rsidRPr="0068071F">
        <w:rPr>
          <w:i/>
          <w:szCs w:val="18"/>
        </w:rPr>
        <w:t xml:space="preserve"> </w:t>
      </w:r>
      <w:r w:rsidRPr="0068071F">
        <w:rPr>
          <w:szCs w:val="18"/>
        </w:rPr>
        <w:t>the</w:t>
      </w:r>
      <w:r w:rsidRPr="0068071F">
        <w:rPr>
          <w:i/>
          <w:szCs w:val="18"/>
        </w:rPr>
        <w:t xml:space="preserve"> </w:t>
      </w:r>
      <w:r w:rsidRPr="0068071F">
        <w:rPr>
          <w:szCs w:val="18"/>
        </w:rPr>
        <w:t>evaluation</w:t>
      </w:r>
      <w:r w:rsidRPr="0068071F">
        <w:rPr>
          <w:i/>
          <w:szCs w:val="18"/>
        </w:rPr>
        <w:t xml:space="preserve"> </w:t>
      </w:r>
      <w:r w:rsidRPr="0068071F">
        <w:rPr>
          <w:szCs w:val="18"/>
        </w:rPr>
        <w:t>of</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uveal</w:t>
      </w:r>
      <w:r w:rsidRPr="0068071F">
        <w:rPr>
          <w:i/>
          <w:szCs w:val="18"/>
        </w:rPr>
        <w:t xml:space="preserve"> </w:t>
      </w:r>
      <w:r w:rsidRPr="0068071F">
        <w:rPr>
          <w:szCs w:val="18"/>
        </w:rPr>
        <w:t>melanoma</w:t>
      </w:r>
      <w:r w:rsidRPr="0068071F">
        <w:rPr>
          <w:i/>
          <w:szCs w:val="18"/>
        </w:rPr>
        <w:t xml:space="preserve"> </w:t>
      </w:r>
      <w:r w:rsidRPr="0068071F">
        <w:rPr>
          <w:szCs w:val="18"/>
        </w:rPr>
        <w:t>patients.</w:t>
      </w:r>
      <w:r w:rsidRPr="0068071F">
        <w:rPr>
          <w:i/>
          <w:szCs w:val="18"/>
        </w:rPr>
        <w:t xml:space="preserve"> Acta </w:t>
      </w:r>
      <w:proofErr w:type="spellStart"/>
      <w:r w:rsidRPr="0068071F">
        <w:rPr>
          <w:i/>
          <w:szCs w:val="18"/>
        </w:rPr>
        <w:t>Ophthalmol</w:t>
      </w:r>
      <w:proofErr w:type="spellEnd"/>
      <w:r w:rsidRPr="0068071F">
        <w:rPr>
          <w:i/>
          <w:szCs w:val="18"/>
        </w:rPr>
        <w:t xml:space="preserve">. </w:t>
      </w:r>
      <w:r w:rsidRPr="0068071F">
        <w:rPr>
          <w:b/>
          <w:szCs w:val="18"/>
        </w:rPr>
        <w:t>2020</w:t>
      </w:r>
      <w:r w:rsidRPr="0068071F">
        <w:rPr>
          <w:szCs w:val="18"/>
        </w:rPr>
        <w:t>,</w:t>
      </w:r>
      <w:r w:rsidRPr="0068071F">
        <w:rPr>
          <w:i/>
          <w:szCs w:val="18"/>
        </w:rPr>
        <w:t xml:space="preserve"> 98</w:t>
      </w:r>
      <w:r w:rsidRPr="0068071F">
        <w:rPr>
          <w:szCs w:val="18"/>
        </w:rPr>
        <w:t>,</w:t>
      </w:r>
      <w:r w:rsidRPr="0068071F">
        <w:rPr>
          <w:i/>
          <w:szCs w:val="18"/>
        </w:rPr>
        <w:t xml:space="preserve"> </w:t>
      </w:r>
      <w:r w:rsidRPr="0068071F">
        <w:rPr>
          <w:szCs w:val="18"/>
        </w:rPr>
        <w:t>e381–e387.</w:t>
      </w:r>
    </w:p>
    <w:p w14:paraId="574695BC" w14:textId="0567A8D5"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Frenkel,</w:t>
      </w:r>
      <w:r w:rsidRPr="0068071F">
        <w:rPr>
          <w:i/>
          <w:szCs w:val="18"/>
        </w:rPr>
        <w:t xml:space="preserve"> </w:t>
      </w:r>
      <w:r w:rsidRPr="0068071F">
        <w:rPr>
          <w:szCs w:val="18"/>
        </w:rPr>
        <w:t>S.</w:t>
      </w:r>
      <w:r w:rsidR="00A02D4D" w:rsidRPr="0068071F">
        <w:rPr>
          <w:szCs w:val="18"/>
        </w:rPr>
        <w:t>,</w:t>
      </w:r>
      <w:r w:rsidRPr="0068071F">
        <w:rPr>
          <w:i/>
          <w:szCs w:val="18"/>
        </w:rPr>
        <w:t xml:space="preserve"> </w:t>
      </w:r>
      <w:proofErr w:type="spellStart"/>
      <w:r w:rsidR="00173C6A" w:rsidRPr="0068071F">
        <w:rPr>
          <w:rFonts w:cs="Segoe UI"/>
          <w:color w:val="212121"/>
          <w:szCs w:val="18"/>
          <w:shd w:val="clear" w:color="auto" w:fill="FFFFFF"/>
        </w:rPr>
        <w:t>Rosenne</w:t>
      </w:r>
      <w:proofErr w:type="spellEnd"/>
      <w:r w:rsidR="00173C6A" w:rsidRPr="0068071F">
        <w:rPr>
          <w:rFonts w:cs="Segoe UI"/>
          <w:color w:val="212121"/>
          <w:szCs w:val="18"/>
          <w:shd w:val="clear" w:color="auto" w:fill="FFFFFF"/>
        </w:rPr>
        <w:t xml:space="preserve">, H., Briscoe, D., Hendler, K., Bereket, R., </w:t>
      </w:r>
      <w:proofErr w:type="spellStart"/>
      <w:r w:rsidR="00173C6A" w:rsidRPr="0068071F">
        <w:rPr>
          <w:rFonts w:cs="Segoe UI"/>
          <w:color w:val="212121"/>
          <w:szCs w:val="18"/>
          <w:shd w:val="clear" w:color="auto" w:fill="FFFFFF"/>
        </w:rPr>
        <w:t>Molcho</w:t>
      </w:r>
      <w:proofErr w:type="spellEnd"/>
      <w:r w:rsidR="00173C6A" w:rsidRPr="0068071F">
        <w:rPr>
          <w:rFonts w:cs="Segoe UI"/>
          <w:color w:val="212121"/>
          <w:szCs w:val="18"/>
          <w:shd w:val="clear" w:color="auto" w:fill="FFFFFF"/>
        </w:rPr>
        <w:t xml:space="preserve">, M., &amp; Pe'er, J. </w:t>
      </w:r>
      <w:r w:rsidRPr="0068071F">
        <w:rPr>
          <w:szCs w:val="18"/>
        </w:rPr>
        <w:t>Long-term</w:t>
      </w:r>
      <w:r w:rsidRPr="0068071F">
        <w:rPr>
          <w:i/>
          <w:szCs w:val="18"/>
        </w:rPr>
        <w:t xml:space="preserve"> </w:t>
      </w:r>
      <w:r w:rsidRPr="0068071F">
        <w:rPr>
          <w:szCs w:val="18"/>
        </w:rPr>
        <w:t>uveal</w:t>
      </w:r>
      <w:r w:rsidRPr="0068071F">
        <w:rPr>
          <w:i/>
          <w:szCs w:val="18"/>
        </w:rPr>
        <w:t xml:space="preserve"> </w:t>
      </w:r>
      <w:r w:rsidRPr="0068071F">
        <w:rPr>
          <w:szCs w:val="18"/>
        </w:rPr>
        <w:t>melanoma</w:t>
      </w:r>
      <w:r w:rsidRPr="0068071F">
        <w:rPr>
          <w:i/>
          <w:szCs w:val="18"/>
        </w:rPr>
        <w:t xml:space="preserve"> </w:t>
      </w:r>
      <w:r w:rsidRPr="0068071F">
        <w:rPr>
          <w:szCs w:val="18"/>
        </w:rPr>
        <w:t>survivors:</w:t>
      </w:r>
      <w:r w:rsidRPr="0068071F">
        <w:rPr>
          <w:i/>
          <w:szCs w:val="18"/>
        </w:rPr>
        <w:t xml:space="preserve"> </w:t>
      </w:r>
      <w:r w:rsidRPr="0068071F">
        <w:rPr>
          <w:szCs w:val="18"/>
        </w:rPr>
        <w:t>Measuring</w:t>
      </w:r>
      <w:r w:rsidRPr="0068071F">
        <w:rPr>
          <w:i/>
          <w:szCs w:val="18"/>
        </w:rPr>
        <w:t xml:space="preserve"> </w:t>
      </w:r>
      <w:r w:rsidRPr="0068071F">
        <w:rPr>
          <w:szCs w:val="18"/>
        </w:rPr>
        <w:t>their</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Acta </w:t>
      </w:r>
      <w:proofErr w:type="spellStart"/>
      <w:r w:rsidRPr="0068071F">
        <w:rPr>
          <w:i/>
          <w:szCs w:val="18"/>
        </w:rPr>
        <w:t>Ophthalmol</w:t>
      </w:r>
      <w:proofErr w:type="spellEnd"/>
      <w:r w:rsidRPr="0068071F">
        <w:rPr>
          <w:i/>
          <w:szCs w:val="18"/>
        </w:rPr>
        <w:t xml:space="preserve">. </w:t>
      </w:r>
      <w:r w:rsidRPr="0068071F">
        <w:rPr>
          <w:b/>
          <w:szCs w:val="18"/>
        </w:rPr>
        <w:t>2018</w:t>
      </w:r>
      <w:r w:rsidRPr="0068071F">
        <w:rPr>
          <w:szCs w:val="18"/>
        </w:rPr>
        <w:t>,</w:t>
      </w:r>
      <w:r w:rsidRPr="0068071F">
        <w:rPr>
          <w:i/>
          <w:szCs w:val="18"/>
        </w:rPr>
        <w:t xml:space="preserve"> 96</w:t>
      </w:r>
      <w:r w:rsidRPr="0068071F">
        <w:rPr>
          <w:szCs w:val="18"/>
        </w:rPr>
        <w:t>,</w:t>
      </w:r>
      <w:r w:rsidRPr="0068071F">
        <w:rPr>
          <w:i/>
          <w:szCs w:val="18"/>
        </w:rPr>
        <w:t xml:space="preserve"> </w:t>
      </w:r>
      <w:r w:rsidRPr="0068071F">
        <w:rPr>
          <w:szCs w:val="18"/>
        </w:rPr>
        <w:t>e421–e426.</w:t>
      </w:r>
    </w:p>
    <w:p w14:paraId="49EB305A" w14:textId="39E572D7"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Barker,</w:t>
      </w:r>
      <w:r w:rsidRPr="0068071F">
        <w:rPr>
          <w:i/>
          <w:szCs w:val="18"/>
        </w:rPr>
        <w:t xml:space="preserve"> </w:t>
      </w:r>
      <w:r w:rsidRPr="0068071F">
        <w:rPr>
          <w:szCs w:val="18"/>
        </w:rPr>
        <w:t>C.A.</w:t>
      </w:r>
      <w:r w:rsidR="00A02D4D" w:rsidRPr="0068071F">
        <w:rPr>
          <w:szCs w:val="18"/>
        </w:rPr>
        <w:t>,</w:t>
      </w:r>
      <w:r w:rsidRPr="0068071F">
        <w:rPr>
          <w:i/>
          <w:szCs w:val="18"/>
        </w:rPr>
        <w:t xml:space="preserve"> </w:t>
      </w:r>
      <w:r w:rsidR="00173C6A" w:rsidRPr="0068071F">
        <w:rPr>
          <w:rFonts w:cs="Segoe UI"/>
          <w:color w:val="212121"/>
          <w:szCs w:val="18"/>
          <w:shd w:val="clear" w:color="auto" w:fill="FFFFFF"/>
        </w:rPr>
        <w:t xml:space="preserve">Kozlova, A., </w:t>
      </w:r>
      <w:proofErr w:type="spellStart"/>
      <w:r w:rsidR="00173C6A" w:rsidRPr="0068071F">
        <w:rPr>
          <w:rFonts w:cs="Segoe UI"/>
          <w:color w:val="212121"/>
          <w:szCs w:val="18"/>
          <w:shd w:val="clear" w:color="auto" w:fill="FFFFFF"/>
        </w:rPr>
        <w:t>Shoushtari</w:t>
      </w:r>
      <w:proofErr w:type="spellEnd"/>
      <w:r w:rsidR="00173C6A" w:rsidRPr="0068071F">
        <w:rPr>
          <w:rFonts w:cs="Segoe UI"/>
          <w:color w:val="212121"/>
          <w:szCs w:val="18"/>
          <w:shd w:val="clear" w:color="auto" w:fill="FFFFFF"/>
        </w:rPr>
        <w:t>, A. N., Hay, J. L., Francis, J. H., &amp; Abramson, D. H</w:t>
      </w:r>
      <w:r w:rsidRPr="0068071F">
        <w:rPr>
          <w:szCs w:val="18"/>
        </w:rPr>
        <w:t>.</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Concerns</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Uveal</w:t>
      </w:r>
      <w:r w:rsidRPr="0068071F">
        <w:rPr>
          <w:i/>
          <w:szCs w:val="18"/>
        </w:rPr>
        <w:t xml:space="preserve"> </w:t>
      </w:r>
      <w:r w:rsidRPr="0068071F">
        <w:rPr>
          <w:szCs w:val="18"/>
        </w:rPr>
        <w:t>Melanoma</w:t>
      </w:r>
      <w:r w:rsidRPr="0068071F">
        <w:rPr>
          <w:i/>
          <w:szCs w:val="18"/>
        </w:rPr>
        <w:t xml:space="preserve"> </w:t>
      </w:r>
      <w:r w:rsidRPr="0068071F">
        <w:rPr>
          <w:szCs w:val="18"/>
        </w:rPr>
        <w:t>after</w:t>
      </w:r>
      <w:r w:rsidRPr="0068071F">
        <w:rPr>
          <w:i/>
          <w:szCs w:val="18"/>
        </w:rPr>
        <w:t xml:space="preserve"> </w:t>
      </w:r>
      <w:r w:rsidRPr="0068071F">
        <w:rPr>
          <w:szCs w:val="18"/>
        </w:rPr>
        <w:t>Initial</w:t>
      </w:r>
      <w:r w:rsidRPr="0068071F">
        <w:rPr>
          <w:i/>
          <w:szCs w:val="18"/>
        </w:rPr>
        <w:t xml:space="preserve"> </w:t>
      </w:r>
      <w:r w:rsidRPr="0068071F">
        <w:rPr>
          <w:szCs w:val="18"/>
        </w:rPr>
        <w:t>Diagnosis.</w:t>
      </w:r>
      <w:r w:rsidRPr="0068071F">
        <w:rPr>
          <w:i/>
          <w:szCs w:val="18"/>
        </w:rPr>
        <w:t xml:space="preserve"> </w:t>
      </w:r>
      <w:proofErr w:type="spellStart"/>
      <w:r w:rsidRPr="0068071F">
        <w:rPr>
          <w:i/>
          <w:szCs w:val="18"/>
        </w:rPr>
        <w:t>Ocul</w:t>
      </w:r>
      <w:proofErr w:type="spellEnd"/>
      <w:r w:rsidRPr="0068071F">
        <w:rPr>
          <w:i/>
          <w:szCs w:val="18"/>
        </w:rPr>
        <w:t xml:space="preserve">. Oncol. </w:t>
      </w:r>
      <w:proofErr w:type="spellStart"/>
      <w:r w:rsidRPr="0068071F">
        <w:rPr>
          <w:i/>
          <w:szCs w:val="18"/>
        </w:rPr>
        <w:t>Pathol</w:t>
      </w:r>
      <w:proofErr w:type="spellEnd"/>
      <w:r w:rsidRPr="0068071F">
        <w:rPr>
          <w:i/>
          <w:szCs w:val="18"/>
        </w:rPr>
        <w:t xml:space="preserve">. </w:t>
      </w:r>
      <w:r w:rsidRPr="0068071F">
        <w:rPr>
          <w:b/>
          <w:szCs w:val="18"/>
        </w:rPr>
        <w:t>2020</w:t>
      </w:r>
      <w:r w:rsidRPr="0068071F">
        <w:rPr>
          <w:szCs w:val="18"/>
        </w:rPr>
        <w:t>,</w:t>
      </w:r>
      <w:r w:rsidRPr="0068071F">
        <w:rPr>
          <w:i/>
          <w:szCs w:val="18"/>
        </w:rPr>
        <w:t xml:space="preserve"> 6</w:t>
      </w:r>
      <w:r w:rsidRPr="0068071F">
        <w:rPr>
          <w:szCs w:val="18"/>
        </w:rPr>
        <w:t>,</w:t>
      </w:r>
      <w:r w:rsidRPr="0068071F">
        <w:rPr>
          <w:i/>
          <w:szCs w:val="18"/>
        </w:rPr>
        <w:t xml:space="preserve"> </w:t>
      </w:r>
      <w:r w:rsidRPr="0068071F">
        <w:rPr>
          <w:szCs w:val="18"/>
        </w:rPr>
        <w:t>184–195.</w:t>
      </w:r>
    </w:p>
    <w:p w14:paraId="5EAACB7A" w14:textId="32737234"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Gabel,</w:t>
      </w:r>
      <w:r w:rsidRPr="0068071F">
        <w:rPr>
          <w:i/>
          <w:szCs w:val="18"/>
        </w:rPr>
        <w:t xml:space="preserve"> </w:t>
      </w:r>
      <w:r w:rsidRPr="0068071F">
        <w:rPr>
          <w:szCs w:val="18"/>
        </w:rPr>
        <w:t>N.</w:t>
      </w:r>
      <w:r w:rsidR="00A02D4D" w:rsidRPr="0068071F">
        <w:rPr>
          <w:szCs w:val="18"/>
        </w:rPr>
        <w:t>,</w:t>
      </w:r>
      <w:r w:rsidRPr="0068071F">
        <w:rPr>
          <w:i/>
          <w:szCs w:val="18"/>
        </w:rPr>
        <w:t xml:space="preserve"> </w:t>
      </w:r>
      <w:r w:rsidR="00173C6A" w:rsidRPr="0068071F">
        <w:rPr>
          <w:rFonts w:cs="Segoe UI"/>
          <w:color w:val="212121"/>
          <w:szCs w:val="18"/>
          <w:shd w:val="clear" w:color="auto" w:fill="FFFFFF"/>
        </w:rPr>
        <w:t xml:space="preserve">Altshuler, D. B., </w:t>
      </w:r>
      <w:proofErr w:type="spellStart"/>
      <w:r w:rsidR="00173C6A" w:rsidRPr="0068071F">
        <w:rPr>
          <w:rFonts w:cs="Segoe UI"/>
          <w:color w:val="212121"/>
          <w:szCs w:val="18"/>
          <w:shd w:val="clear" w:color="auto" w:fill="FFFFFF"/>
        </w:rPr>
        <w:t>Brezzell</w:t>
      </w:r>
      <w:proofErr w:type="spellEnd"/>
      <w:r w:rsidR="00173C6A" w:rsidRPr="0068071F">
        <w:rPr>
          <w:rFonts w:cs="Segoe UI"/>
          <w:color w:val="212121"/>
          <w:szCs w:val="18"/>
          <w:shd w:val="clear" w:color="auto" w:fill="FFFFFF"/>
        </w:rPr>
        <w:t xml:space="preserve">, A., Briceño, E. M., Boileau, N. R., </w:t>
      </w:r>
      <w:proofErr w:type="spellStart"/>
      <w:r w:rsidR="00173C6A" w:rsidRPr="0068071F">
        <w:rPr>
          <w:rFonts w:cs="Segoe UI"/>
          <w:color w:val="212121"/>
          <w:szCs w:val="18"/>
          <w:shd w:val="clear" w:color="auto" w:fill="FFFFFF"/>
        </w:rPr>
        <w:t>Miklja</w:t>
      </w:r>
      <w:proofErr w:type="spellEnd"/>
      <w:r w:rsidR="00173C6A" w:rsidRPr="0068071F">
        <w:rPr>
          <w:rFonts w:cs="Segoe UI"/>
          <w:color w:val="212121"/>
          <w:szCs w:val="18"/>
          <w:shd w:val="clear" w:color="auto" w:fill="FFFFFF"/>
        </w:rPr>
        <w:t xml:space="preserve">, Z., Kluin, K., Ferguson, T., McMurray, K., Wang, L., </w:t>
      </w:r>
      <w:r w:rsidRPr="0068071F">
        <w:rPr>
          <w:szCs w:val="18"/>
        </w:rPr>
        <w:t>et al.</w:t>
      </w:r>
      <w:r w:rsidRPr="0068071F">
        <w:rPr>
          <w:i/>
          <w:szCs w:val="18"/>
        </w:rPr>
        <w:t xml:space="preserve"> </w:t>
      </w:r>
      <w:r w:rsidRPr="0068071F">
        <w:rPr>
          <w:szCs w:val="18"/>
        </w:rPr>
        <w:t>Health</w:t>
      </w:r>
      <w:r w:rsidRPr="0068071F">
        <w:rPr>
          <w:i/>
          <w:szCs w:val="18"/>
        </w:rPr>
        <w:t xml:space="preserve"> </w:t>
      </w:r>
      <w:r w:rsidRPr="0068071F">
        <w:rPr>
          <w:szCs w:val="18"/>
        </w:rPr>
        <w:t>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in</w:t>
      </w:r>
      <w:r w:rsidRPr="0068071F">
        <w:rPr>
          <w:i/>
          <w:szCs w:val="18"/>
        </w:rPr>
        <w:t xml:space="preserve"> </w:t>
      </w:r>
      <w:r w:rsidRPr="0068071F">
        <w:rPr>
          <w:szCs w:val="18"/>
        </w:rPr>
        <w:t>Adult</w:t>
      </w:r>
      <w:r w:rsidRPr="0068071F">
        <w:rPr>
          <w:i/>
          <w:szCs w:val="18"/>
        </w:rPr>
        <w:t xml:space="preserve"> </w:t>
      </w:r>
      <w:r w:rsidRPr="0068071F">
        <w:rPr>
          <w:szCs w:val="18"/>
        </w:rPr>
        <w:t>Low</w:t>
      </w:r>
      <w:r w:rsidRPr="0068071F">
        <w:rPr>
          <w:i/>
          <w:szCs w:val="18"/>
        </w:rPr>
        <w:t xml:space="preserve"> </w:t>
      </w:r>
      <w:r w:rsidRPr="0068071F">
        <w:rPr>
          <w:szCs w:val="18"/>
        </w:rPr>
        <w:t>and</w:t>
      </w:r>
      <w:r w:rsidRPr="0068071F">
        <w:rPr>
          <w:i/>
          <w:szCs w:val="18"/>
        </w:rPr>
        <w:t xml:space="preserve"> </w:t>
      </w:r>
      <w:r w:rsidRPr="0068071F">
        <w:rPr>
          <w:szCs w:val="18"/>
        </w:rPr>
        <w:t>High-Grade</w:t>
      </w:r>
      <w:r w:rsidRPr="0068071F">
        <w:rPr>
          <w:i/>
          <w:szCs w:val="18"/>
        </w:rPr>
        <w:t xml:space="preserve"> </w:t>
      </w:r>
      <w:r w:rsidRPr="0068071F">
        <w:rPr>
          <w:szCs w:val="18"/>
        </w:rPr>
        <w:t>Glioma</w:t>
      </w:r>
      <w:r w:rsidRPr="0068071F">
        <w:rPr>
          <w:i/>
          <w:szCs w:val="18"/>
        </w:rPr>
        <w:t xml:space="preserve"> </w:t>
      </w:r>
      <w:r w:rsidRPr="0068071F">
        <w:rPr>
          <w:szCs w:val="18"/>
        </w:rPr>
        <w:t>Patients</w:t>
      </w:r>
      <w:r w:rsidRPr="0068071F">
        <w:rPr>
          <w:i/>
          <w:szCs w:val="18"/>
        </w:rPr>
        <w:t xml:space="preserve"> </w:t>
      </w:r>
      <w:r w:rsidRPr="0068071F">
        <w:rPr>
          <w:szCs w:val="18"/>
        </w:rPr>
        <w:t>Using</w:t>
      </w:r>
      <w:r w:rsidRPr="0068071F">
        <w:rPr>
          <w:i/>
          <w:szCs w:val="18"/>
        </w:rPr>
        <w:t xml:space="preserve"> </w:t>
      </w:r>
      <w:r w:rsidRPr="0068071F">
        <w:rPr>
          <w:szCs w:val="18"/>
        </w:rPr>
        <w:t>the</w:t>
      </w:r>
      <w:r w:rsidRPr="0068071F">
        <w:rPr>
          <w:i/>
          <w:szCs w:val="18"/>
        </w:rPr>
        <w:t xml:space="preserve"> </w:t>
      </w:r>
      <w:r w:rsidRPr="0068071F">
        <w:rPr>
          <w:szCs w:val="18"/>
        </w:rPr>
        <w:t>National</w:t>
      </w:r>
      <w:r w:rsidRPr="0068071F">
        <w:rPr>
          <w:i/>
          <w:szCs w:val="18"/>
        </w:rPr>
        <w:t xml:space="preserve"> </w:t>
      </w:r>
      <w:r w:rsidRPr="0068071F">
        <w:rPr>
          <w:szCs w:val="18"/>
        </w:rPr>
        <w:t>Institutes</w:t>
      </w:r>
      <w:r w:rsidRPr="0068071F">
        <w:rPr>
          <w:i/>
          <w:szCs w:val="18"/>
        </w:rPr>
        <w:t xml:space="preserve"> </w:t>
      </w:r>
      <w:r w:rsidRPr="0068071F">
        <w:rPr>
          <w:szCs w:val="18"/>
        </w:rPr>
        <w:t>of</w:t>
      </w:r>
      <w:r w:rsidRPr="0068071F">
        <w:rPr>
          <w:i/>
          <w:szCs w:val="18"/>
        </w:rPr>
        <w:t xml:space="preserve"> </w:t>
      </w:r>
      <w:r w:rsidRPr="0068071F">
        <w:rPr>
          <w:szCs w:val="18"/>
        </w:rPr>
        <w:t>Health</w:t>
      </w:r>
      <w:r w:rsidRPr="0068071F">
        <w:rPr>
          <w:i/>
          <w:szCs w:val="18"/>
        </w:rPr>
        <w:t xml:space="preserve"> </w:t>
      </w:r>
      <w:r w:rsidRPr="0068071F">
        <w:rPr>
          <w:szCs w:val="18"/>
        </w:rPr>
        <w:t>Patient</w:t>
      </w:r>
      <w:r w:rsidRPr="0068071F">
        <w:rPr>
          <w:i/>
          <w:szCs w:val="18"/>
        </w:rPr>
        <w:t xml:space="preserve"> </w:t>
      </w:r>
      <w:r w:rsidRPr="0068071F">
        <w:rPr>
          <w:szCs w:val="18"/>
        </w:rPr>
        <w:t>Reported</w:t>
      </w:r>
      <w:r w:rsidRPr="0068071F">
        <w:rPr>
          <w:i/>
          <w:szCs w:val="18"/>
        </w:rPr>
        <w:t xml:space="preserve"> </w:t>
      </w:r>
      <w:r w:rsidRPr="0068071F">
        <w:rPr>
          <w:szCs w:val="18"/>
        </w:rPr>
        <w:t>Outcomes</w:t>
      </w:r>
      <w:r w:rsidRPr="0068071F">
        <w:rPr>
          <w:i/>
          <w:szCs w:val="18"/>
        </w:rPr>
        <w:t xml:space="preserve"> </w:t>
      </w:r>
      <w:r w:rsidRPr="0068071F">
        <w:rPr>
          <w:szCs w:val="18"/>
        </w:rPr>
        <w:t>Measurement</w:t>
      </w:r>
      <w:r w:rsidRPr="0068071F">
        <w:rPr>
          <w:i/>
          <w:szCs w:val="18"/>
        </w:rPr>
        <w:t xml:space="preserve"> </w:t>
      </w:r>
      <w:r w:rsidRPr="0068071F">
        <w:rPr>
          <w:szCs w:val="18"/>
        </w:rPr>
        <w:t>Information</w:t>
      </w:r>
      <w:r w:rsidRPr="0068071F">
        <w:rPr>
          <w:i/>
          <w:szCs w:val="18"/>
        </w:rPr>
        <w:t xml:space="preserve"> </w:t>
      </w:r>
      <w:r w:rsidRPr="0068071F">
        <w:rPr>
          <w:szCs w:val="18"/>
        </w:rPr>
        <w:t>System</w:t>
      </w:r>
      <w:r w:rsidRPr="0068071F">
        <w:rPr>
          <w:i/>
          <w:szCs w:val="18"/>
        </w:rPr>
        <w:t xml:space="preserve"> </w:t>
      </w:r>
      <w:r w:rsidRPr="0068071F">
        <w:rPr>
          <w:szCs w:val="18"/>
        </w:rPr>
        <w:t>(PROMIS)</w:t>
      </w:r>
      <w:r w:rsidRPr="0068071F">
        <w:rPr>
          <w:i/>
          <w:szCs w:val="18"/>
        </w:rPr>
        <w:t xml:space="preserve"> </w:t>
      </w:r>
      <w:r w:rsidRPr="0068071F">
        <w:rPr>
          <w:szCs w:val="18"/>
        </w:rPr>
        <w:t>and</w:t>
      </w:r>
      <w:r w:rsidRPr="0068071F">
        <w:rPr>
          <w:i/>
          <w:szCs w:val="18"/>
        </w:rPr>
        <w:t xml:space="preserve"> </w:t>
      </w:r>
      <w:r w:rsidRPr="0068071F">
        <w:rPr>
          <w:szCs w:val="18"/>
        </w:rPr>
        <w:t>Neuro-QOL</w:t>
      </w:r>
      <w:r w:rsidRPr="0068071F">
        <w:rPr>
          <w:i/>
          <w:szCs w:val="18"/>
        </w:rPr>
        <w:t xml:space="preserve"> </w:t>
      </w:r>
      <w:r w:rsidRPr="0068071F">
        <w:rPr>
          <w:szCs w:val="18"/>
        </w:rPr>
        <w:t>Assessments.</w:t>
      </w:r>
      <w:r w:rsidRPr="0068071F">
        <w:rPr>
          <w:i/>
          <w:szCs w:val="18"/>
        </w:rPr>
        <w:t xml:space="preserve"> Front. Neurol. </w:t>
      </w:r>
      <w:r w:rsidRPr="0068071F">
        <w:rPr>
          <w:b/>
          <w:szCs w:val="18"/>
        </w:rPr>
        <w:t>2019</w:t>
      </w:r>
      <w:r w:rsidRPr="0068071F">
        <w:rPr>
          <w:szCs w:val="18"/>
        </w:rPr>
        <w:t xml:space="preserve">, </w:t>
      </w:r>
      <w:r w:rsidRPr="0068071F">
        <w:rPr>
          <w:i/>
          <w:szCs w:val="18"/>
        </w:rPr>
        <w:t>10</w:t>
      </w:r>
      <w:r w:rsidRPr="0068071F">
        <w:rPr>
          <w:szCs w:val="18"/>
        </w:rPr>
        <w:t>, 212.</w:t>
      </w:r>
    </w:p>
    <w:p w14:paraId="594CFEE8" w14:textId="5EF8FCF7"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Piil,</w:t>
      </w:r>
      <w:r w:rsidRPr="0068071F">
        <w:rPr>
          <w:i/>
          <w:szCs w:val="18"/>
        </w:rPr>
        <w:t xml:space="preserve"> </w:t>
      </w:r>
      <w:r w:rsidRPr="0068071F">
        <w:rPr>
          <w:szCs w:val="18"/>
        </w:rPr>
        <w:t>K.</w:t>
      </w:r>
      <w:r w:rsidR="00A02D4D" w:rsidRPr="0068071F">
        <w:rPr>
          <w:szCs w:val="18"/>
        </w:rPr>
        <w:t>,</w:t>
      </w:r>
      <w:r w:rsidRPr="0068071F">
        <w:rPr>
          <w:i/>
          <w:szCs w:val="18"/>
        </w:rPr>
        <w:t xml:space="preserve"> </w:t>
      </w:r>
      <w:r w:rsidR="00173C6A" w:rsidRPr="0068071F">
        <w:rPr>
          <w:rFonts w:cs="Segoe UI"/>
          <w:color w:val="212121"/>
          <w:szCs w:val="18"/>
          <w:shd w:val="clear" w:color="auto" w:fill="FFFFFF"/>
        </w:rPr>
        <w:t xml:space="preserve">Christensen, I. J., Grunnet, K., &amp; Poulsen, H. S.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and</w:t>
      </w:r>
      <w:r w:rsidRPr="0068071F">
        <w:rPr>
          <w:i/>
          <w:szCs w:val="18"/>
        </w:rPr>
        <w:t xml:space="preserve"> </w:t>
      </w:r>
      <w:r w:rsidRPr="0068071F">
        <w:rPr>
          <w:szCs w:val="18"/>
        </w:rPr>
        <w:t>caregiver</w:t>
      </w:r>
      <w:r w:rsidRPr="0068071F">
        <w:rPr>
          <w:i/>
          <w:szCs w:val="18"/>
        </w:rPr>
        <w:t xml:space="preserve"> </w:t>
      </w:r>
      <w:r w:rsidRPr="0068071F">
        <w:rPr>
          <w:szCs w:val="18"/>
        </w:rPr>
        <w:t>perspectives</w:t>
      </w:r>
      <w:r w:rsidRPr="0068071F">
        <w:rPr>
          <w:i/>
          <w:szCs w:val="18"/>
        </w:rPr>
        <w:t xml:space="preserve"> </w:t>
      </w:r>
      <w:r w:rsidRPr="0068071F">
        <w:rPr>
          <w:szCs w:val="18"/>
        </w:rPr>
        <w:t>in</w:t>
      </w:r>
      <w:r w:rsidRPr="0068071F">
        <w:rPr>
          <w:i/>
          <w:szCs w:val="18"/>
        </w:rPr>
        <w:t xml:space="preserve"> </w:t>
      </w:r>
      <w:r w:rsidRPr="0068071F">
        <w:rPr>
          <w:szCs w:val="18"/>
        </w:rPr>
        <w:t>glioblastoma</w:t>
      </w:r>
      <w:r w:rsidRPr="0068071F">
        <w:rPr>
          <w:i/>
          <w:szCs w:val="18"/>
        </w:rPr>
        <w:t xml:space="preserve"> </w:t>
      </w:r>
      <w:r w:rsidRPr="0068071F">
        <w:rPr>
          <w:szCs w:val="18"/>
        </w:rPr>
        <w:t>survivors:</w:t>
      </w:r>
      <w:r w:rsidRPr="0068071F">
        <w:rPr>
          <w:i/>
          <w:szCs w:val="18"/>
        </w:rPr>
        <w:t xml:space="preserve"> </w:t>
      </w:r>
      <w:r w:rsidRPr="0068071F">
        <w:rPr>
          <w:szCs w:val="18"/>
        </w:rPr>
        <w:t>A</w:t>
      </w:r>
      <w:r w:rsidRPr="0068071F">
        <w:rPr>
          <w:i/>
          <w:szCs w:val="18"/>
        </w:rPr>
        <w:t xml:space="preserve"> </w:t>
      </w:r>
      <w:r w:rsidRPr="0068071F">
        <w:rPr>
          <w:szCs w:val="18"/>
        </w:rPr>
        <w:t>mixed-methods</w:t>
      </w:r>
      <w:r w:rsidRPr="0068071F">
        <w:rPr>
          <w:i/>
          <w:szCs w:val="18"/>
        </w:rPr>
        <w:t xml:space="preserve"> </w:t>
      </w:r>
      <w:r w:rsidRPr="0068071F">
        <w:rPr>
          <w:szCs w:val="18"/>
        </w:rPr>
        <w:t>study.</w:t>
      </w:r>
      <w:r w:rsidRPr="0068071F">
        <w:rPr>
          <w:i/>
          <w:szCs w:val="18"/>
        </w:rPr>
        <w:t xml:space="preserve"> BMJ Support </w:t>
      </w:r>
      <w:proofErr w:type="spellStart"/>
      <w:r w:rsidRPr="0068071F">
        <w:rPr>
          <w:i/>
          <w:szCs w:val="18"/>
        </w:rPr>
        <w:t>Palliat</w:t>
      </w:r>
      <w:proofErr w:type="spellEnd"/>
      <w:r w:rsidRPr="0068071F">
        <w:rPr>
          <w:i/>
          <w:szCs w:val="18"/>
        </w:rPr>
        <w:t xml:space="preserve">. Care </w:t>
      </w:r>
      <w:r w:rsidRPr="0068071F">
        <w:rPr>
          <w:b/>
          <w:szCs w:val="18"/>
        </w:rPr>
        <w:t>2022</w:t>
      </w:r>
      <w:r w:rsidRPr="0068071F">
        <w:rPr>
          <w:szCs w:val="18"/>
        </w:rPr>
        <w:t xml:space="preserve">, </w:t>
      </w:r>
      <w:r w:rsidRPr="0068071F">
        <w:rPr>
          <w:i/>
          <w:szCs w:val="18"/>
        </w:rPr>
        <w:t>12</w:t>
      </w:r>
      <w:r w:rsidRPr="0068071F">
        <w:rPr>
          <w:szCs w:val="18"/>
        </w:rPr>
        <w:t>, e846–e854.</w:t>
      </w:r>
    </w:p>
    <w:p w14:paraId="79DBE039" w14:textId="29FF2ECD"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den</w:t>
      </w:r>
      <w:r w:rsidRPr="0068071F">
        <w:rPr>
          <w:i/>
          <w:szCs w:val="18"/>
        </w:rPr>
        <w:t xml:space="preserve"> </w:t>
      </w:r>
      <w:r w:rsidRPr="0068071F">
        <w:rPr>
          <w:szCs w:val="18"/>
        </w:rPr>
        <w:t>Hollander,</w:t>
      </w:r>
      <w:r w:rsidRPr="0068071F">
        <w:rPr>
          <w:i/>
          <w:szCs w:val="18"/>
        </w:rPr>
        <w:t xml:space="preserve"> </w:t>
      </w:r>
      <w:r w:rsidRPr="0068071F">
        <w:rPr>
          <w:szCs w:val="18"/>
        </w:rPr>
        <w:t>D.</w:t>
      </w:r>
      <w:r w:rsidR="00A02D4D" w:rsidRPr="0068071F">
        <w:rPr>
          <w:szCs w:val="18"/>
        </w:rPr>
        <w:t>,</w:t>
      </w:r>
      <w:r w:rsidRPr="0068071F">
        <w:rPr>
          <w:i/>
          <w:szCs w:val="18"/>
        </w:rPr>
        <w:t xml:space="preserve"> </w:t>
      </w:r>
      <w:r w:rsidR="00173C6A" w:rsidRPr="0068071F">
        <w:rPr>
          <w:rFonts w:cs="Segoe UI"/>
          <w:color w:val="212121"/>
          <w:szCs w:val="18"/>
          <w:shd w:val="clear" w:color="auto" w:fill="FFFFFF"/>
        </w:rPr>
        <w:t xml:space="preserve">Van der Graaf, W. T. A., Fiore, M., Kasper, B., Singer, S., </w:t>
      </w:r>
      <w:proofErr w:type="spellStart"/>
      <w:r w:rsidR="00173C6A" w:rsidRPr="0068071F">
        <w:rPr>
          <w:rFonts w:cs="Segoe UI"/>
          <w:color w:val="212121"/>
          <w:szCs w:val="18"/>
          <w:shd w:val="clear" w:color="auto" w:fill="FFFFFF"/>
        </w:rPr>
        <w:t>Desar</w:t>
      </w:r>
      <w:proofErr w:type="spellEnd"/>
      <w:r w:rsidR="00173C6A" w:rsidRPr="0068071F">
        <w:rPr>
          <w:rFonts w:cs="Segoe UI"/>
          <w:color w:val="212121"/>
          <w:szCs w:val="18"/>
          <w:shd w:val="clear" w:color="auto" w:fill="FFFFFF"/>
        </w:rPr>
        <w:t xml:space="preserve">, I. M. E., &amp; Husson, O. </w:t>
      </w:r>
      <w:r w:rsidRPr="0068071F">
        <w:rPr>
          <w:szCs w:val="18"/>
        </w:rPr>
        <w:t>Unravelling</w:t>
      </w:r>
      <w:r w:rsidRPr="0068071F">
        <w:rPr>
          <w:i/>
          <w:szCs w:val="18"/>
        </w:rPr>
        <w:t xml:space="preserve"> </w:t>
      </w:r>
      <w:r w:rsidRPr="0068071F">
        <w:rPr>
          <w:szCs w:val="18"/>
        </w:rPr>
        <w:t>the</w:t>
      </w:r>
      <w:r w:rsidRPr="0068071F">
        <w:rPr>
          <w:i/>
          <w:szCs w:val="18"/>
        </w:rPr>
        <w:t xml:space="preserve"> </w:t>
      </w:r>
      <w:r w:rsidRPr="0068071F">
        <w:rPr>
          <w:szCs w:val="18"/>
        </w:rPr>
        <w:t>heterogeneity</w:t>
      </w:r>
      <w:r w:rsidRPr="0068071F">
        <w:rPr>
          <w:i/>
          <w:szCs w:val="18"/>
        </w:rPr>
        <w:t xml:space="preserve"> </w:t>
      </w:r>
      <w:r w:rsidRPr="0068071F">
        <w:rPr>
          <w:szCs w:val="18"/>
        </w:rPr>
        <w:t>of</w:t>
      </w:r>
      <w:r w:rsidRPr="0068071F">
        <w:rPr>
          <w:i/>
          <w:szCs w:val="18"/>
        </w:rPr>
        <w:t xml:space="preserve"> </w:t>
      </w:r>
      <w:r w:rsidRPr="0068071F">
        <w:rPr>
          <w:szCs w:val="18"/>
        </w:rPr>
        <w:t>soft</w:t>
      </w:r>
      <w:r w:rsidRPr="0068071F">
        <w:rPr>
          <w:i/>
          <w:szCs w:val="18"/>
        </w:rPr>
        <w:t xml:space="preserve"> </w:t>
      </w:r>
      <w:r w:rsidRPr="0068071F">
        <w:rPr>
          <w:szCs w:val="18"/>
        </w:rPr>
        <w:t>tissue</w:t>
      </w:r>
      <w:r w:rsidRPr="0068071F">
        <w:rPr>
          <w:i/>
          <w:szCs w:val="18"/>
        </w:rPr>
        <w:t xml:space="preserve"> </w:t>
      </w:r>
      <w:r w:rsidRPr="0068071F">
        <w:rPr>
          <w:szCs w:val="18"/>
        </w:rPr>
        <w:t>and</w:t>
      </w:r>
      <w:r w:rsidRPr="0068071F">
        <w:rPr>
          <w:i/>
          <w:szCs w:val="18"/>
        </w:rPr>
        <w:t xml:space="preserve"> </w:t>
      </w:r>
      <w:r w:rsidRPr="0068071F">
        <w:rPr>
          <w:szCs w:val="18"/>
        </w:rPr>
        <w:t>bone</w:t>
      </w:r>
      <w:r w:rsidRPr="0068071F">
        <w:rPr>
          <w:i/>
          <w:szCs w:val="18"/>
        </w:rPr>
        <w:t xml:space="preserve"> </w:t>
      </w:r>
      <w:r w:rsidRPr="0068071F">
        <w:rPr>
          <w:szCs w:val="18"/>
        </w:rPr>
        <w:t>sarcoma</w:t>
      </w:r>
      <w:r w:rsidRPr="0068071F">
        <w:rPr>
          <w:i/>
          <w:szCs w:val="18"/>
        </w:rPr>
        <w:t xml:space="preserve"> </w:t>
      </w:r>
      <w:r w:rsidRPr="0068071F">
        <w:rPr>
          <w:szCs w:val="18"/>
        </w:rPr>
        <w:t>patients’</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w:t>
      </w:r>
      <w:r w:rsidRPr="0068071F">
        <w:rPr>
          <w:i/>
          <w:szCs w:val="18"/>
        </w:rPr>
        <w:t xml:space="preserve"> </w:t>
      </w:r>
      <w:r w:rsidRPr="0068071F">
        <w:rPr>
          <w:szCs w:val="18"/>
        </w:rPr>
        <w:t>systematic</w:t>
      </w:r>
      <w:r w:rsidRPr="0068071F">
        <w:rPr>
          <w:i/>
          <w:szCs w:val="18"/>
        </w:rPr>
        <w:t xml:space="preserve"> </w:t>
      </w:r>
      <w:r w:rsidRPr="0068071F">
        <w:rPr>
          <w:szCs w:val="18"/>
        </w:rPr>
        <w:t>literature</w:t>
      </w:r>
      <w:r w:rsidRPr="0068071F">
        <w:rPr>
          <w:i/>
          <w:szCs w:val="18"/>
        </w:rPr>
        <w:t xml:space="preserve"> </w:t>
      </w:r>
      <w:r w:rsidRPr="0068071F">
        <w:rPr>
          <w:szCs w:val="18"/>
        </w:rPr>
        <w:t>review</w:t>
      </w:r>
      <w:r w:rsidRPr="0068071F">
        <w:rPr>
          <w:i/>
          <w:szCs w:val="18"/>
        </w:rPr>
        <w:t xml:space="preserve"> </w:t>
      </w:r>
      <w:r w:rsidRPr="0068071F">
        <w:rPr>
          <w:szCs w:val="18"/>
        </w:rPr>
        <w:t>with</w:t>
      </w:r>
      <w:r w:rsidRPr="0068071F">
        <w:rPr>
          <w:i/>
          <w:szCs w:val="18"/>
        </w:rPr>
        <w:t xml:space="preserve"> </w:t>
      </w:r>
      <w:r w:rsidRPr="0068071F">
        <w:rPr>
          <w:szCs w:val="18"/>
        </w:rPr>
        <w:t>focus</w:t>
      </w:r>
      <w:r w:rsidRPr="0068071F">
        <w:rPr>
          <w:i/>
          <w:szCs w:val="18"/>
        </w:rPr>
        <w:t xml:space="preserve"> </w:t>
      </w:r>
      <w:r w:rsidRPr="0068071F">
        <w:rPr>
          <w:szCs w:val="18"/>
        </w:rPr>
        <w:t>on</w:t>
      </w:r>
      <w:r w:rsidRPr="0068071F">
        <w:rPr>
          <w:i/>
          <w:szCs w:val="18"/>
        </w:rPr>
        <w:t xml:space="preserve"> </w:t>
      </w:r>
      <w:proofErr w:type="spellStart"/>
      <w:r w:rsidRPr="0068071F">
        <w:rPr>
          <w:szCs w:val="18"/>
        </w:rPr>
        <w:t>tumour</w:t>
      </w:r>
      <w:proofErr w:type="spellEnd"/>
      <w:r w:rsidRPr="0068071F">
        <w:rPr>
          <w:i/>
          <w:szCs w:val="18"/>
        </w:rPr>
        <w:t xml:space="preserve"> </w:t>
      </w:r>
      <w:r w:rsidRPr="0068071F">
        <w:rPr>
          <w:szCs w:val="18"/>
        </w:rPr>
        <w:t>location.</w:t>
      </w:r>
      <w:r w:rsidRPr="0068071F">
        <w:rPr>
          <w:i/>
          <w:szCs w:val="18"/>
        </w:rPr>
        <w:t xml:space="preserve"> ESMO Open </w:t>
      </w:r>
      <w:r w:rsidRPr="0068071F">
        <w:rPr>
          <w:b/>
          <w:szCs w:val="18"/>
        </w:rPr>
        <w:t>2020</w:t>
      </w:r>
      <w:r w:rsidRPr="0068071F">
        <w:rPr>
          <w:szCs w:val="18"/>
        </w:rPr>
        <w:t>,</w:t>
      </w:r>
      <w:r w:rsidRPr="0068071F">
        <w:rPr>
          <w:i/>
          <w:szCs w:val="18"/>
        </w:rPr>
        <w:t xml:space="preserve"> 5</w:t>
      </w:r>
      <w:r w:rsidRPr="0068071F">
        <w:rPr>
          <w:szCs w:val="18"/>
        </w:rPr>
        <w:t>,</w:t>
      </w:r>
      <w:r w:rsidRPr="0068071F">
        <w:rPr>
          <w:i/>
          <w:szCs w:val="18"/>
        </w:rPr>
        <w:t xml:space="preserve"> </w:t>
      </w:r>
      <w:r w:rsidRPr="0068071F">
        <w:rPr>
          <w:szCs w:val="18"/>
        </w:rPr>
        <w:t>e000914.</w:t>
      </w:r>
    </w:p>
    <w:p w14:paraId="0335D1AA" w14:textId="1F3535E7"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Moore,</w:t>
      </w:r>
      <w:r w:rsidRPr="0068071F">
        <w:rPr>
          <w:i/>
          <w:szCs w:val="18"/>
        </w:rPr>
        <w:t xml:space="preserve"> </w:t>
      </w:r>
      <w:r w:rsidRPr="0068071F">
        <w:rPr>
          <w:szCs w:val="18"/>
        </w:rPr>
        <w:t>A.</w:t>
      </w:r>
      <w:r w:rsidR="00A02D4D" w:rsidRPr="0068071F">
        <w:rPr>
          <w:szCs w:val="18"/>
        </w:rPr>
        <w:t>,</w:t>
      </w:r>
      <w:r w:rsidRPr="0068071F">
        <w:rPr>
          <w:szCs w:val="18"/>
        </w:rPr>
        <w:t xml:space="preserve"> </w:t>
      </w:r>
      <w:r w:rsidR="00173C6A" w:rsidRPr="0068071F">
        <w:rPr>
          <w:szCs w:val="18"/>
        </w:rPr>
        <w:t>B</w:t>
      </w:r>
      <w:r w:rsidR="00173C6A" w:rsidRPr="0068071F">
        <w:rPr>
          <w:rFonts w:cs="Segoe UI"/>
          <w:color w:val="212121"/>
          <w:szCs w:val="18"/>
          <w:shd w:val="clear" w:color="auto" w:fill="FFFFFF"/>
        </w:rPr>
        <w:t xml:space="preserve">ennett, B., Taylor-Stokes, G., McDonald, L., &amp; </w:t>
      </w:r>
      <w:proofErr w:type="spellStart"/>
      <w:r w:rsidR="00173C6A" w:rsidRPr="0068071F">
        <w:rPr>
          <w:rFonts w:cs="Segoe UI"/>
          <w:color w:val="212121"/>
          <w:szCs w:val="18"/>
          <w:shd w:val="clear" w:color="auto" w:fill="FFFFFF"/>
        </w:rPr>
        <w:t>Daumont</w:t>
      </w:r>
      <w:proofErr w:type="spellEnd"/>
      <w:r w:rsidR="00173C6A" w:rsidRPr="0068071F">
        <w:rPr>
          <w:rFonts w:cs="Segoe UI"/>
          <w:color w:val="212121"/>
          <w:szCs w:val="18"/>
          <w:shd w:val="clear" w:color="auto" w:fill="FFFFFF"/>
        </w:rPr>
        <w:t>, M. J.</w:t>
      </w:r>
      <w:r w:rsidRPr="0068071F">
        <w:rPr>
          <w:i/>
          <w:szCs w:val="18"/>
        </w:rPr>
        <w:t xml:space="preserve"> </w:t>
      </w:r>
      <w:r w:rsidRPr="0068071F">
        <w:rPr>
          <w:szCs w:val="18"/>
        </w:rPr>
        <w:t>Malignant</w:t>
      </w:r>
      <w:r w:rsidRPr="0068071F">
        <w:rPr>
          <w:i/>
          <w:szCs w:val="18"/>
        </w:rPr>
        <w:t xml:space="preserve"> </w:t>
      </w:r>
      <w:r w:rsidRPr="0068071F">
        <w:rPr>
          <w:szCs w:val="18"/>
        </w:rPr>
        <w:t>pleural</w:t>
      </w:r>
      <w:r w:rsidRPr="0068071F">
        <w:rPr>
          <w:i/>
          <w:szCs w:val="18"/>
        </w:rPr>
        <w:t xml:space="preserve"> </w:t>
      </w:r>
      <w:r w:rsidRPr="0068071F">
        <w:rPr>
          <w:szCs w:val="18"/>
        </w:rPr>
        <w:t>mesothelioma:</w:t>
      </w:r>
      <w:r w:rsidRPr="0068071F">
        <w:rPr>
          <w:i/>
          <w:szCs w:val="18"/>
        </w:rPr>
        <w:t xml:space="preserve"> </w:t>
      </w:r>
      <w:r w:rsidRPr="0068071F">
        <w:rPr>
          <w:szCs w:val="18"/>
        </w:rPr>
        <w:t>Treatment</w:t>
      </w:r>
      <w:r w:rsidRPr="0068071F">
        <w:rPr>
          <w:i/>
          <w:szCs w:val="18"/>
        </w:rPr>
        <w:t xml:space="preserve"> </w:t>
      </w:r>
      <w:r w:rsidRPr="0068071F">
        <w:rPr>
          <w:szCs w:val="18"/>
        </w:rPr>
        <w:t>patterns</w:t>
      </w:r>
      <w:r w:rsidRPr="0068071F">
        <w:rPr>
          <w:i/>
          <w:szCs w:val="18"/>
        </w:rPr>
        <w:t xml:space="preserve"> </w:t>
      </w:r>
      <w:r w:rsidRPr="0068071F">
        <w:rPr>
          <w:szCs w:val="18"/>
        </w:rPr>
        <w:t>and</w:t>
      </w:r>
      <w:r w:rsidRPr="0068071F">
        <w:rPr>
          <w:i/>
          <w:szCs w:val="18"/>
        </w:rPr>
        <w:t xml:space="preserve"> </w:t>
      </w:r>
      <w:r w:rsidRPr="0068071F">
        <w:rPr>
          <w:szCs w:val="18"/>
        </w:rPr>
        <w:t>humanistic</w:t>
      </w:r>
      <w:r w:rsidRPr="0068071F">
        <w:rPr>
          <w:i/>
          <w:szCs w:val="18"/>
        </w:rPr>
        <w:t xml:space="preserve"> </w:t>
      </w:r>
      <w:r w:rsidRPr="0068071F">
        <w:rPr>
          <w:szCs w:val="18"/>
        </w:rPr>
        <w:t>burden</w:t>
      </w:r>
      <w:r w:rsidRPr="0068071F">
        <w:rPr>
          <w:i/>
          <w:szCs w:val="18"/>
        </w:rPr>
        <w:t xml:space="preserve"> </w:t>
      </w:r>
      <w:r w:rsidRPr="0068071F">
        <w:rPr>
          <w:szCs w:val="18"/>
        </w:rPr>
        <w:t>of</w:t>
      </w:r>
      <w:r w:rsidRPr="0068071F">
        <w:rPr>
          <w:i/>
          <w:szCs w:val="18"/>
        </w:rPr>
        <w:t xml:space="preserve"> </w:t>
      </w:r>
      <w:r w:rsidRPr="0068071F">
        <w:rPr>
          <w:szCs w:val="18"/>
        </w:rPr>
        <w:t>disease</w:t>
      </w:r>
      <w:r w:rsidRPr="0068071F">
        <w:rPr>
          <w:i/>
          <w:szCs w:val="18"/>
        </w:rPr>
        <w:t xml:space="preserve"> </w:t>
      </w:r>
      <w:r w:rsidRPr="0068071F">
        <w:rPr>
          <w:szCs w:val="18"/>
        </w:rPr>
        <w:t>in</w:t>
      </w:r>
      <w:r w:rsidRPr="0068071F">
        <w:rPr>
          <w:i/>
          <w:szCs w:val="18"/>
        </w:rPr>
        <w:t xml:space="preserve"> </w:t>
      </w:r>
      <w:r w:rsidRPr="0068071F">
        <w:rPr>
          <w:szCs w:val="18"/>
        </w:rPr>
        <w:t>Europe.</w:t>
      </w:r>
      <w:r w:rsidRPr="0068071F">
        <w:rPr>
          <w:i/>
          <w:szCs w:val="18"/>
        </w:rPr>
        <w:t xml:space="preserve"> BMC Cancer </w:t>
      </w:r>
      <w:r w:rsidRPr="0068071F">
        <w:rPr>
          <w:b/>
          <w:szCs w:val="18"/>
        </w:rPr>
        <w:t>2022</w:t>
      </w:r>
      <w:r w:rsidRPr="0068071F">
        <w:rPr>
          <w:szCs w:val="18"/>
        </w:rPr>
        <w:t>,</w:t>
      </w:r>
      <w:r w:rsidRPr="0068071F">
        <w:rPr>
          <w:i/>
          <w:szCs w:val="18"/>
        </w:rPr>
        <w:t xml:space="preserve"> 22</w:t>
      </w:r>
      <w:r w:rsidRPr="0068071F">
        <w:rPr>
          <w:szCs w:val="18"/>
        </w:rPr>
        <w:t>,</w:t>
      </w:r>
      <w:r w:rsidRPr="0068071F">
        <w:rPr>
          <w:i/>
          <w:szCs w:val="18"/>
        </w:rPr>
        <w:t xml:space="preserve"> </w:t>
      </w:r>
      <w:r w:rsidRPr="0068071F">
        <w:rPr>
          <w:szCs w:val="18"/>
        </w:rPr>
        <w:t>693.</w:t>
      </w:r>
    </w:p>
    <w:p w14:paraId="42B90A0D" w14:textId="5A44A44B"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Vinik,</w:t>
      </w:r>
      <w:r w:rsidRPr="0068071F">
        <w:rPr>
          <w:i/>
          <w:szCs w:val="18"/>
        </w:rPr>
        <w:t xml:space="preserve"> </w:t>
      </w:r>
      <w:r w:rsidRPr="0068071F">
        <w:rPr>
          <w:szCs w:val="18"/>
        </w:rPr>
        <w:t>E.</w:t>
      </w:r>
      <w:r w:rsidR="00A02D4D" w:rsidRPr="0068071F">
        <w:rPr>
          <w:szCs w:val="18"/>
        </w:rPr>
        <w:t>,</w:t>
      </w:r>
      <w:r w:rsidRPr="0068071F">
        <w:rPr>
          <w:i/>
          <w:szCs w:val="18"/>
        </w:rPr>
        <w:t xml:space="preserve"> </w:t>
      </w:r>
      <w:r w:rsidR="00173C6A" w:rsidRPr="0068071F">
        <w:rPr>
          <w:rFonts w:cs="Segoe UI"/>
          <w:color w:val="212121"/>
          <w:szCs w:val="18"/>
          <w:shd w:val="clear" w:color="auto" w:fill="FFFFFF"/>
        </w:rPr>
        <w:t>Carlton, C. A., Silva, M. P., &amp; Vinik, A. I</w:t>
      </w:r>
      <w:r w:rsidRPr="0068071F">
        <w:rPr>
          <w:szCs w:val="18"/>
        </w:rPr>
        <w:t>.</w:t>
      </w:r>
      <w:r w:rsidRPr="0068071F">
        <w:rPr>
          <w:i/>
          <w:szCs w:val="18"/>
        </w:rPr>
        <w:t xml:space="preserve"> </w:t>
      </w:r>
      <w:r w:rsidRPr="0068071F">
        <w:rPr>
          <w:szCs w:val="18"/>
        </w:rPr>
        <w:t>Development</w:t>
      </w:r>
      <w:r w:rsidRPr="0068071F">
        <w:rPr>
          <w:i/>
          <w:szCs w:val="18"/>
        </w:rPr>
        <w:t xml:space="preserve"> </w:t>
      </w:r>
      <w:r w:rsidRPr="0068071F">
        <w:rPr>
          <w:szCs w:val="18"/>
        </w:rPr>
        <w:t>of</w:t>
      </w:r>
      <w:r w:rsidRPr="0068071F">
        <w:rPr>
          <w:i/>
          <w:szCs w:val="18"/>
        </w:rPr>
        <w:t xml:space="preserve"> </w:t>
      </w:r>
      <w:r w:rsidRPr="0068071F">
        <w:rPr>
          <w:szCs w:val="18"/>
        </w:rPr>
        <w:t>the</w:t>
      </w:r>
      <w:r w:rsidRPr="0068071F">
        <w:rPr>
          <w:i/>
          <w:szCs w:val="18"/>
        </w:rPr>
        <w:t xml:space="preserve"> </w:t>
      </w:r>
      <w:r w:rsidRPr="0068071F">
        <w:rPr>
          <w:szCs w:val="18"/>
        </w:rPr>
        <w:t>Norfolk</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tool</w:t>
      </w:r>
      <w:r w:rsidRPr="0068071F">
        <w:rPr>
          <w:i/>
          <w:szCs w:val="18"/>
        </w:rPr>
        <w:t xml:space="preserve"> </w:t>
      </w:r>
      <w:r w:rsidRPr="0068071F">
        <w:rPr>
          <w:szCs w:val="18"/>
        </w:rPr>
        <w:t>for</w:t>
      </w:r>
      <w:r w:rsidRPr="0068071F">
        <w:rPr>
          <w:i/>
          <w:szCs w:val="18"/>
        </w:rPr>
        <w:t xml:space="preserve"> </w:t>
      </w:r>
      <w:r w:rsidRPr="0068071F">
        <w:rPr>
          <w:szCs w:val="18"/>
        </w:rPr>
        <w:t>assessing</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neuroendocrine</w:t>
      </w:r>
      <w:r w:rsidRPr="0068071F">
        <w:rPr>
          <w:i/>
          <w:szCs w:val="18"/>
        </w:rPr>
        <w:t xml:space="preserve"> </w:t>
      </w:r>
      <w:r w:rsidRPr="0068071F">
        <w:rPr>
          <w:szCs w:val="18"/>
        </w:rPr>
        <w:t>tumors.</w:t>
      </w:r>
      <w:r w:rsidRPr="0068071F">
        <w:rPr>
          <w:i/>
          <w:szCs w:val="18"/>
        </w:rPr>
        <w:t xml:space="preserve"> Pancreas </w:t>
      </w:r>
      <w:r w:rsidRPr="0068071F">
        <w:rPr>
          <w:b/>
          <w:szCs w:val="18"/>
        </w:rPr>
        <w:t>2009</w:t>
      </w:r>
      <w:r w:rsidRPr="0068071F">
        <w:rPr>
          <w:szCs w:val="18"/>
        </w:rPr>
        <w:t>,</w:t>
      </w:r>
      <w:r w:rsidRPr="0068071F">
        <w:rPr>
          <w:i/>
          <w:szCs w:val="18"/>
        </w:rPr>
        <w:t xml:space="preserve"> 38</w:t>
      </w:r>
      <w:r w:rsidRPr="0068071F">
        <w:rPr>
          <w:szCs w:val="18"/>
        </w:rPr>
        <w:t>,</w:t>
      </w:r>
      <w:r w:rsidRPr="0068071F">
        <w:rPr>
          <w:i/>
          <w:szCs w:val="18"/>
        </w:rPr>
        <w:t xml:space="preserve"> </w:t>
      </w:r>
      <w:r w:rsidRPr="0068071F">
        <w:rPr>
          <w:szCs w:val="18"/>
        </w:rPr>
        <w:t>e87–e95.</w:t>
      </w:r>
    </w:p>
    <w:p w14:paraId="4FC35D68" w14:textId="0B340181"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lastRenderedPageBreak/>
        <w:t>Lewis,</w:t>
      </w:r>
      <w:r w:rsidRPr="0068071F">
        <w:rPr>
          <w:i/>
          <w:szCs w:val="18"/>
        </w:rPr>
        <w:t xml:space="preserve"> </w:t>
      </w:r>
      <w:r w:rsidRPr="0068071F">
        <w:rPr>
          <w:szCs w:val="18"/>
        </w:rPr>
        <w:t>A.R</w:t>
      </w:r>
      <w:r w:rsidR="00A02D4D" w:rsidRPr="0068071F">
        <w:rPr>
          <w:szCs w:val="18"/>
        </w:rPr>
        <w:t>.,</w:t>
      </w:r>
      <w:r w:rsidR="00173C6A" w:rsidRPr="0068071F">
        <w:rPr>
          <w:szCs w:val="18"/>
        </w:rPr>
        <w:t xml:space="preserve"> </w:t>
      </w:r>
      <w:r w:rsidR="00173C6A" w:rsidRPr="0068071F">
        <w:rPr>
          <w:rFonts w:cs="Segoe UI"/>
          <w:color w:val="212121"/>
          <w:szCs w:val="18"/>
          <w:shd w:val="clear" w:color="auto" w:fill="FFFFFF"/>
        </w:rPr>
        <w:t xml:space="preserve">Wang, X., </w:t>
      </w:r>
      <w:proofErr w:type="spellStart"/>
      <w:r w:rsidR="00173C6A" w:rsidRPr="0068071F">
        <w:rPr>
          <w:rFonts w:cs="Segoe UI"/>
          <w:color w:val="212121"/>
          <w:szCs w:val="18"/>
          <w:shd w:val="clear" w:color="auto" w:fill="FFFFFF"/>
        </w:rPr>
        <w:t>Magdalani</w:t>
      </w:r>
      <w:proofErr w:type="spellEnd"/>
      <w:r w:rsidR="00173C6A" w:rsidRPr="0068071F">
        <w:rPr>
          <w:rFonts w:cs="Segoe UI"/>
          <w:color w:val="212121"/>
          <w:szCs w:val="18"/>
          <w:shd w:val="clear" w:color="auto" w:fill="FFFFFF"/>
        </w:rPr>
        <w:t>, L., D'Arienzo, P., Bashir, C., Mansoor, W., Hubner, R., Valle, J. W., &amp; McNamara, M. G.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anxiety,</w:t>
      </w:r>
      <w:r w:rsidRPr="0068071F">
        <w:rPr>
          <w:i/>
          <w:szCs w:val="18"/>
        </w:rPr>
        <w:t xml:space="preserve"> </w:t>
      </w:r>
      <w:r w:rsidRPr="0068071F">
        <w:rPr>
          <w:szCs w:val="18"/>
        </w:rPr>
        <w:t>depression</w:t>
      </w:r>
      <w:r w:rsidRPr="0068071F">
        <w:rPr>
          <w:i/>
          <w:szCs w:val="18"/>
        </w:rPr>
        <w:t xml:space="preserve"> </w:t>
      </w:r>
      <w:r w:rsidRPr="0068071F">
        <w:rPr>
          <w:szCs w:val="18"/>
        </w:rPr>
        <w:t>and</w:t>
      </w:r>
      <w:r w:rsidRPr="0068071F">
        <w:rPr>
          <w:i/>
          <w:szCs w:val="18"/>
        </w:rPr>
        <w:t xml:space="preserve"> </w:t>
      </w:r>
      <w:r w:rsidRPr="0068071F">
        <w:rPr>
          <w:szCs w:val="18"/>
        </w:rPr>
        <w:t>impulsivity</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advanced</w:t>
      </w:r>
      <w:r w:rsidRPr="0068071F">
        <w:rPr>
          <w:i/>
          <w:szCs w:val="18"/>
        </w:rPr>
        <w:t xml:space="preserve"> </w:t>
      </w:r>
      <w:proofErr w:type="spellStart"/>
      <w:r w:rsidRPr="0068071F">
        <w:rPr>
          <w:szCs w:val="18"/>
        </w:rPr>
        <w:t>gastroenteropancreatic</w:t>
      </w:r>
      <w:proofErr w:type="spellEnd"/>
      <w:r w:rsidRPr="0068071F">
        <w:rPr>
          <w:i/>
          <w:szCs w:val="18"/>
        </w:rPr>
        <w:t xml:space="preserve"> </w:t>
      </w:r>
      <w:r w:rsidRPr="0068071F">
        <w:rPr>
          <w:szCs w:val="18"/>
        </w:rPr>
        <w:t>neuroendocrine</w:t>
      </w:r>
      <w:r w:rsidRPr="0068071F">
        <w:rPr>
          <w:i/>
          <w:szCs w:val="18"/>
        </w:rPr>
        <w:t xml:space="preserve"> </w:t>
      </w:r>
      <w:proofErr w:type="spellStart"/>
      <w:r w:rsidRPr="0068071F">
        <w:rPr>
          <w:szCs w:val="18"/>
        </w:rPr>
        <w:t>tumours</w:t>
      </w:r>
      <w:proofErr w:type="spellEnd"/>
      <w:r w:rsidRPr="0068071F">
        <w:rPr>
          <w:szCs w:val="18"/>
        </w:rPr>
        <w:t>.</w:t>
      </w:r>
      <w:r w:rsidRPr="0068071F">
        <w:rPr>
          <w:i/>
          <w:szCs w:val="18"/>
        </w:rPr>
        <w:t xml:space="preserve"> World J. Gastroenterol. </w:t>
      </w:r>
      <w:r w:rsidRPr="0068071F">
        <w:rPr>
          <w:b/>
          <w:szCs w:val="18"/>
        </w:rPr>
        <w:t>2018</w:t>
      </w:r>
      <w:r w:rsidRPr="0068071F">
        <w:rPr>
          <w:szCs w:val="18"/>
        </w:rPr>
        <w:t>,</w:t>
      </w:r>
      <w:r w:rsidRPr="0068071F">
        <w:rPr>
          <w:i/>
          <w:szCs w:val="18"/>
        </w:rPr>
        <w:t xml:space="preserve"> 24</w:t>
      </w:r>
      <w:r w:rsidRPr="0068071F">
        <w:rPr>
          <w:szCs w:val="18"/>
        </w:rPr>
        <w:t>,</w:t>
      </w:r>
      <w:r w:rsidRPr="0068071F">
        <w:rPr>
          <w:i/>
          <w:szCs w:val="18"/>
        </w:rPr>
        <w:t xml:space="preserve"> </w:t>
      </w:r>
      <w:r w:rsidRPr="0068071F">
        <w:rPr>
          <w:szCs w:val="18"/>
        </w:rPr>
        <w:t>671–679.</w:t>
      </w:r>
    </w:p>
    <w:p w14:paraId="14E3309B" w14:textId="10F9192C"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Laing,</w:t>
      </w:r>
      <w:r w:rsidRPr="0068071F">
        <w:rPr>
          <w:i/>
          <w:szCs w:val="18"/>
        </w:rPr>
        <w:t xml:space="preserve"> </w:t>
      </w:r>
      <w:r w:rsidRPr="0068071F">
        <w:rPr>
          <w:szCs w:val="18"/>
        </w:rPr>
        <w:t>E.</w:t>
      </w:r>
      <w:r w:rsidR="00A02D4D" w:rsidRPr="0068071F">
        <w:rPr>
          <w:szCs w:val="18"/>
        </w:rPr>
        <w:t>,</w:t>
      </w:r>
      <w:r w:rsidRPr="0068071F">
        <w:rPr>
          <w:i/>
          <w:szCs w:val="18"/>
        </w:rPr>
        <w:t xml:space="preserve"> </w:t>
      </w:r>
      <w:r w:rsidR="00173C6A" w:rsidRPr="0068071F">
        <w:rPr>
          <w:rFonts w:cs="Segoe UI"/>
          <w:color w:val="212121"/>
          <w:szCs w:val="18"/>
          <w:shd w:val="clear" w:color="auto" w:fill="FFFFFF"/>
        </w:rPr>
        <w:t>Gough, K., Krishnasamy, M., Michael, M., &amp; Kiss, N. </w:t>
      </w:r>
      <w:r w:rsidRPr="0068071F">
        <w:rPr>
          <w:szCs w:val="18"/>
        </w:rPr>
        <w:t>Prevalence</w:t>
      </w:r>
      <w:r w:rsidRPr="0068071F">
        <w:rPr>
          <w:i/>
          <w:szCs w:val="18"/>
        </w:rPr>
        <w:t xml:space="preserve"> </w:t>
      </w:r>
      <w:r w:rsidRPr="0068071F">
        <w:rPr>
          <w:szCs w:val="18"/>
        </w:rPr>
        <w:t>of</w:t>
      </w:r>
      <w:r w:rsidRPr="0068071F">
        <w:rPr>
          <w:i/>
          <w:szCs w:val="18"/>
        </w:rPr>
        <w:t xml:space="preserve"> </w:t>
      </w:r>
      <w:r w:rsidRPr="0068071F">
        <w:rPr>
          <w:szCs w:val="18"/>
        </w:rPr>
        <w:t>malnutrition</w:t>
      </w:r>
      <w:r w:rsidRPr="0068071F">
        <w:rPr>
          <w:i/>
          <w:szCs w:val="18"/>
        </w:rPr>
        <w:t xml:space="preserve"> </w:t>
      </w:r>
      <w:r w:rsidRPr="0068071F">
        <w:rPr>
          <w:szCs w:val="18"/>
        </w:rPr>
        <w:t>and</w:t>
      </w:r>
      <w:r w:rsidRPr="0068071F">
        <w:rPr>
          <w:i/>
          <w:szCs w:val="18"/>
        </w:rPr>
        <w:t xml:space="preserve"> </w:t>
      </w:r>
      <w:r w:rsidRPr="0068071F">
        <w:rPr>
          <w:szCs w:val="18"/>
        </w:rPr>
        <w:t>nutrition-related</w:t>
      </w:r>
      <w:r w:rsidRPr="0068071F">
        <w:rPr>
          <w:i/>
          <w:szCs w:val="18"/>
        </w:rPr>
        <w:t xml:space="preserve"> </w:t>
      </w:r>
      <w:r w:rsidRPr="0068071F">
        <w:rPr>
          <w:szCs w:val="18"/>
        </w:rPr>
        <w:t>complications</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proofErr w:type="spellStart"/>
      <w:r w:rsidRPr="0068071F">
        <w:rPr>
          <w:szCs w:val="18"/>
        </w:rPr>
        <w:t>gastroenteropancreatic</w:t>
      </w:r>
      <w:proofErr w:type="spellEnd"/>
      <w:r w:rsidRPr="0068071F">
        <w:rPr>
          <w:i/>
          <w:szCs w:val="18"/>
        </w:rPr>
        <w:t xml:space="preserve"> </w:t>
      </w:r>
      <w:r w:rsidRPr="0068071F">
        <w:rPr>
          <w:szCs w:val="18"/>
        </w:rPr>
        <w:t>neuroendocrine</w:t>
      </w:r>
      <w:r w:rsidRPr="0068071F">
        <w:rPr>
          <w:i/>
          <w:szCs w:val="18"/>
        </w:rPr>
        <w:t xml:space="preserve"> </w:t>
      </w:r>
      <w:proofErr w:type="spellStart"/>
      <w:r w:rsidRPr="0068071F">
        <w:rPr>
          <w:szCs w:val="18"/>
        </w:rPr>
        <w:t>tumours</w:t>
      </w:r>
      <w:proofErr w:type="spellEnd"/>
      <w:r w:rsidRPr="0068071F">
        <w:rPr>
          <w:szCs w:val="18"/>
        </w:rPr>
        <w:t>.</w:t>
      </w:r>
      <w:r w:rsidRPr="0068071F">
        <w:rPr>
          <w:i/>
          <w:szCs w:val="18"/>
        </w:rPr>
        <w:t xml:space="preserve"> J. </w:t>
      </w:r>
      <w:proofErr w:type="spellStart"/>
      <w:r w:rsidRPr="0068071F">
        <w:rPr>
          <w:i/>
          <w:szCs w:val="18"/>
        </w:rPr>
        <w:t>Neuroendocrinol</w:t>
      </w:r>
      <w:proofErr w:type="spellEnd"/>
      <w:r w:rsidRPr="0068071F">
        <w:rPr>
          <w:i/>
          <w:szCs w:val="18"/>
        </w:rPr>
        <w:t xml:space="preserve">. </w:t>
      </w:r>
      <w:r w:rsidRPr="0068071F">
        <w:rPr>
          <w:b/>
          <w:szCs w:val="18"/>
        </w:rPr>
        <w:t>2022</w:t>
      </w:r>
      <w:r w:rsidRPr="0068071F">
        <w:rPr>
          <w:szCs w:val="18"/>
        </w:rPr>
        <w:t>,</w:t>
      </w:r>
      <w:r w:rsidRPr="0068071F">
        <w:rPr>
          <w:i/>
          <w:szCs w:val="18"/>
        </w:rPr>
        <w:t xml:space="preserve"> 34</w:t>
      </w:r>
      <w:r w:rsidRPr="0068071F">
        <w:rPr>
          <w:szCs w:val="18"/>
        </w:rPr>
        <w:t>,</w:t>
      </w:r>
      <w:r w:rsidRPr="0068071F">
        <w:rPr>
          <w:i/>
          <w:szCs w:val="18"/>
        </w:rPr>
        <w:t xml:space="preserve"> </w:t>
      </w:r>
      <w:r w:rsidRPr="0068071F">
        <w:rPr>
          <w:szCs w:val="18"/>
        </w:rPr>
        <w:t>e13116.</w:t>
      </w:r>
    </w:p>
    <w:p w14:paraId="6ACC6B45" w14:textId="2E220A67"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Adams,</w:t>
      </w:r>
      <w:r w:rsidRPr="0068071F">
        <w:rPr>
          <w:i/>
          <w:szCs w:val="18"/>
        </w:rPr>
        <w:t xml:space="preserve"> </w:t>
      </w:r>
      <w:r w:rsidRPr="0068071F">
        <w:rPr>
          <w:szCs w:val="18"/>
        </w:rPr>
        <w:t>J.R</w:t>
      </w:r>
      <w:r w:rsidR="00A02D4D" w:rsidRPr="0068071F">
        <w:rPr>
          <w:szCs w:val="18"/>
        </w:rPr>
        <w:t>.,</w:t>
      </w:r>
      <w:r w:rsidR="00173C6A" w:rsidRPr="0068071F">
        <w:rPr>
          <w:szCs w:val="18"/>
        </w:rPr>
        <w:t xml:space="preserve"> </w:t>
      </w:r>
      <w:r w:rsidR="00173C6A" w:rsidRPr="0068071F">
        <w:rPr>
          <w:rFonts w:cs="Segoe UI"/>
          <w:color w:val="212121"/>
          <w:szCs w:val="18"/>
          <w:shd w:val="clear" w:color="auto" w:fill="FFFFFF"/>
        </w:rPr>
        <w:t>Ray, D., Willmon, R., Pulgar, S., &amp; Dasari, A.</w:t>
      </w:r>
      <w:r w:rsidRPr="0068071F">
        <w:rPr>
          <w:i/>
          <w:szCs w:val="18"/>
        </w:rPr>
        <w:t xml:space="preserve"> </w:t>
      </w:r>
      <w:r w:rsidRPr="0068071F">
        <w:rPr>
          <w:szCs w:val="18"/>
        </w:rPr>
        <w:t>Living</w:t>
      </w:r>
      <w:r w:rsidRPr="0068071F">
        <w:rPr>
          <w:i/>
          <w:szCs w:val="18"/>
        </w:rPr>
        <w:t xml:space="preserve"> </w:t>
      </w:r>
      <w:r w:rsidRPr="0068071F">
        <w:rPr>
          <w:szCs w:val="18"/>
        </w:rPr>
        <w:t>with</w:t>
      </w:r>
      <w:r w:rsidRPr="0068071F">
        <w:rPr>
          <w:i/>
          <w:szCs w:val="18"/>
        </w:rPr>
        <w:t xml:space="preserve"> </w:t>
      </w:r>
      <w:r w:rsidRPr="0068071F">
        <w:rPr>
          <w:szCs w:val="18"/>
        </w:rPr>
        <w:t>Neuroendocrine</w:t>
      </w:r>
      <w:r w:rsidRPr="0068071F">
        <w:rPr>
          <w:i/>
          <w:szCs w:val="18"/>
        </w:rPr>
        <w:t xml:space="preserve"> </w:t>
      </w:r>
      <w:r w:rsidRPr="0068071F">
        <w:rPr>
          <w:szCs w:val="18"/>
        </w:rPr>
        <w:t>Tumors:</w:t>
      </w:r>
      <w:r w:rsidRPr="0068071F">
        <w:rPr>
          <w:i/>
          <w:szCs w:val="18"/>
        </w:rPr>
        <w:t xml:space="preserve"> </w:t>
      </w:r>
      <w:r w:rsidRPr="0068071F">
        <w:rPr>
          <w:szCs w:val="18"/>
        </w:rPr>
        <w:t>Assessment</w:t>
      </w:r>
      <w:r w:rsidRPr="0068071F">
        <w:rPr>
          <w:i/>
          <w:szCs w:val="18"/>
        </w:rPr>
        <w:t xml:space="preserve"> </w:t>
      </w:r>
      <w:r w:rsidRPr="0068071F">
        <w:rPr>
          <w:szCs w:val="18"/>
        </w:rPr>
        <w:t>of</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Through</w:t>
      </w:r>
      <w:r w:rsidRPr="0068071F">
        <w:rPr>
          <w:i/>
          <w:szCs w:val="18"/>
        </w:rPr>
        <w:t xml:space="preserve"> </w:t>
      </w:r>
      <w:r w:rsidRPr="0068071F">
        <w:rPr>
          <w:szCs w:val="18"/>
        </w:rPr>
        <w:t>a</w:t>
      </w:r>
      <w:r w:rsidRPr="0068071F">
        <w:rPr>
          <w:i/>
          <w:szCs w:val="18"/>
        </w:rPr>
        <w:t xml:space="preserve"> </w:t>
      </w:r>
      <w:r w:rsidRPr="0068071F">
        <w:rPr>
          <w:szCs w:val="18"/>
        </w:rPr>
        <w:t>Mobile</w:t>
      </w:r>
      <w:r w:rsidRPr="0068071F">
        <w:rPr>
          <w:i/>
          <w:szCs w:val="18"/>
        </w:rPr>
        <w:t xml:space="preserve"> </w:t>
      </w:r>
      <w:r w:rsidRPr="0068071F">
        <w:rPr>
          <w:szCs w:val="18"/>
        </w:rPr>
        <w:t>Application.</w:t>
      </w:r>
      <w:r w:rsidRPr="0068071F">
        <w:rPr>
          <w:i/>
          <w:szCs w:val="18"/>
        </w:rPr>
        <w:t xml:space="preserve"> JCO Clin. Cancer Inform. </w:t>
      </w:r>
      <w:r w:rsidRPr="0068071F">
        <w:rPr>
          <w:b/>
          <w:szCs w:val="18"/>
        </w:rPr>
        <w:t>2019</w:t>
      </w:r>
      <w:r w:rsidRPr="0068071F">
        <w:rPr>
          <w:szCs w:val="18"/>
        </w:rPr>
        <w:t xml:space="preserve">, </w:t>
      </w:r>
      <w:r w:rsidRPr="0068071F">
        <w:rPr>
          <w:i/>
          <w:szCs w:val="18"/>
        </w:rPr>
        <w:t>3</w:t>
      </w:r>
      <w:r w:rsidRPr="0068071F">
        <w:rPr>
          <w:szCs w:val="18"/>
        </w:rPr>
        <w:t>, 1–10.</w:t>
      </w:r>
    </w:p>
    <w:p w14:paraId="3F3C226A" w14:textId="6AF5E63C"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Lamarca,</w:t>
      </w:r>
      <w:r w:rsidRPr="0068071F">
        <w:rPr>
          <w:i/>
          <w:szCs w:val="18"/>
        </w:rPr>
        <w:t xml:space="preserve"> </w:t>
      </w:r>
      <w:r w:rsidRPr="0068071F">
        <w:rPr>
          <w:szCs w:val="18"/>
        </w:rPr>
        <w:t>A.</w:t>
      </w:r>
      <w:r w:rsidR="00A02D4D" w:rsidRPr="0068071F">
        <w:rPr>
          <w:szCs w:val="18"/>
        </w:rPr>
        <w:t>,</w:t>
      </w:r>
      <w:r w:rsidRPr="0068071F">
        <w:rPr>
          <w:i/>
          <w:szCs w:val="18"/>
        </w:rPr>
        <w:t xml:space="preserve"> </w:t>
      </w:r>
      <w:r w:rsidR="00173C6A" w:rsidRPr="0068071F">
        <w:rPr>
          <w:rFonts w:cs="Segoe UI"/>
          <w:color w:val="212121"/>
          <w:szCs w:val="18"/>
          <w:shd w:val="clear" w:color="auto" w:fill="FFFFFF"/>
        </w:rPr>
        <w:t xml:space="preserve">McCallum, L., Nuttall, C., </w:t>
      </w:r>
      <w:proofErr w:type="spellStart"/>
      <w:r w:rsidR="00173C6A" w:rsidRPr="0068071F">
        <w:rPr>
          <w:rFonts w:cs="Segoe UI"/>
          <w:color w:val="212121"/>
          <w:szCs w:val="18"/>
          <w:shd w:val="clear" w:color="auto" w:fill="FFFFFF"/>
        </w:rPr>
        <w:t>Barriuso</w:t>
      </w:r>
      <w:proofErr w:type="spellEnd"/>
      <w:r w:rsidR="00173C6A" w:rsidRPr="0068071F">
        <w:rPr>
          <w:rFonts w:cs="Segoe UI"/>
          <w:color w:val="212121"/>
          <w:szCs w:val="18"/>
          <w:shd w:val="clear" w:color="auto" w:fill="FFFFFF"/>
        </w:rPr>
        <w:t xml:space="preserve">, J., Backen, A., </w:t>
      </w:r>
      <w:proofErr w:type="spellStart"/>
      <w:r w:rsidR="00173C6A" w:rsidRPr="0068071F">
        <w:rPr>
          <w:rFonts w:cs="Segoe UI"/>
          <w:color w:val="212121"/>
          <w:szCs w:val="18"/>
          <w:shd w:val="clear" w:color="auto" w:fill="FFFFFF"/>
        </w:rPr>
        <w:t>Frizziero</w:t>
      </w:r>
      <w:proofErr w:type="spellEnd"/>
      <w:r w:rsidR="00173C6A" w:rsidRPr="0068071F">
        <w:rPr>
          <w:rFonts w:cs="Segoe UI"/>
          <w:color w:val="212121"/>
          <w:szCs w:val="18"/>
          <w:shd w:val="clear" w:color="auto" w:fill="FFFFFF"/>
        </w:rPr>
        <w:t xml:space="preserve">, M., Leon, R., Mansoor, W., McNamara, M. G., Hubner, R. A., </w:t>
      </w:r>
      <w:r w:rsidRPr="0068071F">
        <w:rPr>
          <w:szCs w:val="18"/>
        </w:rPr>
        <w:t>et al.</w:t>
      </w:r>
      <w:r w:rsidRPr="0068071F">
        <w:rPr>
          <w:i/>
          <w:szCs w:val="18"/>
        </w:rPr>
        <w:t xml:space="preserve"> </w:t>
      </w:r>
      <w:r w:rsidRPr="0068071F">
        <w:rPr>
          <w:szCs w:val="18"/>
        </w:rPr>
        <w:t>Somatostatin</w:t>
      </w:r>
      <w:r w:rsidRPr="0068071F">
        <w:rPr>
          <w:i/>
          <w:szCs w:val="18"/>
        </w:rPr>
        <w:t xml:space="preserve"> </w:t>
      </w:r>
      <w:r w:rsidRPr="0068071F">
        <w:rPr>
          <w:szCs w:val="18"/>
        </w:rPr>
        <w:t>analogue-induced</w:t>
      </w:r>
      <w:r w:rsidRPr="0068071F">
        <w:rPr>
          <w:i/>
          <w:szCs w:val="18"/>
        </w:rPr>
        <w:t xml:space="preserve"> </w:t>
      </w:r>
      <w:r w:rsidRPr="0068071F">
        <w:rPr>
          <w:szCs w:val="18"/>
        </w:rPr>
        <w:t>pancreatic</w:t>
      </w:r>
      <w:r w:rsidRPr="0068071F">
        <w:rPr>
          <w:i/>
          <w:szCs w:val="18"/>
        </w:rPr>
        <w:t xml:space="preserve"> </w:t>
      </w:r>
      <w:r w:rsidRPr="0068071F">
        <w:rPr>
          <w:szCs w:val="18"/>
        </w:rPr>
        <w:t>exocrine</w:t>
      </w:r>
      <w:r w:rsidRPr="0068071F">
        <w:rPr>
          <w:i/>
          <w:szCs w:val="18"/>
        </w:rPr>
        <w:t xml:space="preserve"> </w:t>
      </w:r>
      <w:r w:rsidRPr="0068071F">
        <w:rPr>
          <w:szCs w:val="18"/>
        </w:rPr>
        <w:t>insufficiency</w:t>
      </w:r>
      <w:r w:rsidRPr="0068071F">
        <w:rPr>
          <w:i/>
          <w:szCs w:val="18"/>
        </w:rPr>
        <w:t xml:space="preserve"> </w:t>
      </w:r>
      <w:r w:rsidRPr="0068071F">
        <w:rPr>
          <w:szCs w:val="18"/>
        </w:rPr>
        <w:t>in</w:t>
      </w:r>
      <w:r w:rsidRPr="0068071F">
        <w:rPr>
          <w:i/>
          <w:szCs w:val="18"/>
        </w:rPr>
        <w:t xml:space="preserve"> </w:t>
      </w:r>
      <w:r w:rsidRPr="0068071F">
        <w:rPr>
          <w:szCs w:val="18"/>
        </w:rPr>
        <w:t>patients</w:t>
      </w:r>
      <w:r w:rsidRPr="0068071F">
        <w:rPr>
          <w:i/>
          <w:szCs w:val="18"/>
        </w:rPr>
        <w:t xml:space="preserve"> </w:t>
      </w:r>
      <w:r w:rsidRPr="0068071F">
        <w:rPr>
          <w:szCs w:val="18"/>
        </w:rPr>
        <w:t>with</w:t>
      </w:r>
      <w:r w:rsidRPr="0068071F">
        <w:rPr>
          <w:i/>
          <w:szCs w:val="18"/>
        </w:rPr>
        <w:t xml:space="preserve"> </w:t>
      </w:r>
      <w:r w:rsidRPr="0068071F">
        <w:rPr>
          <w:szCs w:val="18"/>
        </w:rPr>
        <w:t>neuroendocrine</w:t>
      </w:r>
      <w:r w:rsidRPr="0068071F">
        <w:rPr>
          <w:i/>
          <w:szCs w:val="18"/>
        </w:rPr>
        <w:t xml:space="preserve"> </w:t>
      </w:r>
      <w:r w:rsidRPr="0068071F">
        <w:rPr>
          <w:szCs w:val="18"/>
        </w:rPr>
        <w:t>tumors:</w:t>
      </w:r>
      <w:r w:rsidRPr="0068071F">
        <w:rPr>
          <w:i/>
          <w:szCs w:val="18"/>
        </w:rPr>
        <w:t xml:space="preserve"> </w:t>
      </w:r>
      <w:r w:rsidRPr="0068071F">
        <w:rPr>
          <w:szCs w:val="18"/>
        </w:rPr>
        <w:t>Results</w:t>
      </w:r>
      <w:r w:rsidRPr="0068071F">
        <w:rPr>
          <w:i/>
          <w:szCs w:val="18"/>
        </w:rPr>
        <w:t xml:space="preserve"> </w:t>
      </w:r>
      <w:r w:rsidRPr="0068071F">
        <w:rPr>
          <w:szCs w:val="18"/>
        </w:rPr>
        <w:t>of</w:t>
      </w:r>
      <w:r w:rsidRPr="0068071F">
        <w:rPr>
          <w:i/>
          <w:szCs w:val="18"/>
        </w:rPr>
        <w:t xml:space="preserve"> </w:t>
      </w:r>
      <w:r w:rsidRPr="0068071F">
        <w:rPr>
          <w:szCs w:val="18"/>
        </w:rPr>
        <w:t>a</w:t>
      </w:r>
      <w:r w:rsidRPr="0068071F">
        <w:rPr>
          <w:i/>
          <w:szCs w:val="18"/>
        </w:rPr>
        <w:t xml:space="preserve"> </w:t>
      </w:r>
      <w:r w:rsidRPr="0068071F">
        <w:rPr>
          <w:szCs w:val="18"/>
        </w:rPr>
        <w:t>prospective</w:t>
      </w:r>
      <w:r w:rsidRPr="0068071F">
        <w:rPr>
          <w:i/>
          <w:szCs w:val="18"/>
        </w:rPr>
        <w:t xml:space="preserve"> </w:t>
      </w:r>
      <w:r w:rsidRPr="0068071F">
        <w:rPr>
          <w:szCs w:val="18"/>
        </w:rPr>
        <w:t>observational</w:t>
      </w:r>
      <w:r w:rsidRPr="0068071F">
        <w:rPr>
          <w:i/>
          <w:szCs w:val="18"/>
        </w:rPr>
        <w:t xml:space="preserve"> </w:t>
      </w:r>
      <w:r w:rsidRPr="0068071F">
        <w:rPr>
          <w:szCs w:val="18"/>
        </w:rPr>
        <w:t>study.</w:t>
      </w:r>
      <w:r w:rsidRPr="0068071F">
        <w:rPr>
          <w:i/>
          <w:szCs w:val="18"/>
        </w:rPr>
        <w:t xml:space="preserve"> Expert Rev. Gastroenterol. Hepatol. </w:t>
      </w:r>
      <w:r w:rsidRPr="0068071F">
        <w:rPr>
          <w:b/>
          <w:szCs w:val="18"/>
        </w:rPr>
        <w:t>2018</w:t>
      </w:r>
      <w:r w:rsidRPr="0068071F">
        <w:rPr>
          <w:szCs w:val="18"/>
        </w:rPr>
        <w:t>,</w:t>
      </w:r>
      <w:r w:rsidRPr="0068071F">
        <w:rPr>
          <w:i/>
          <w:szCs w:val="18"/>
        </w:rPr>
        <w:t xml:space="preserve"> 12</w:t>
      </w:r>
      <w:r w:rsidRPr="0068071F">
        <w:rPr>
          <w:szCs w:val="18"/>
        </w:rPr>
        <w:t>,</w:t>
      </w:r>
      <w:r w:rsidRPr="0068071F">
        <w:rPr>
          <w:i/>
          <w:szCs w:val="18"/>
        </w:rPr>
        <w:t xml:space="preserve"> </w:t>
      </w:r>
      <w:r w:rsidRPr="0068071F">
        <w:rPr>
          <w:szCs w:val="18"/>
        </w:rPr>
        <w:t>723–731.</w:t>
      </w:r>
    </w:p>
    <w:p w14:paraId="0101092A" w14:textId="768E7D4F"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Piccinin,</w:t>
      </w:r>
      <w:r w:rsidRPr="0068071F">
        <w:rPr>
          <w:i/>
          <w:szCs w:val="18"/>
        </w:rPr>
        <w:t xml:space="preserve"> </w:t>
      </w:r>
      <w:r w:rsidRPr="0068071F">
        <w:rPr>
          <w:szCs w:val="18"/>
        </w:rPr>
        <w:t>C.</w:t>
      </w:r>
      <w:r w:rsidR="00A02D4D" w:rsidRPr="0068071F">
        <w:rPr>
          <w:szCs w:val="18"/>
        </w:rPr>
        <w:t>,</w:t>
      </w:r>
      <w:r w:rsidR="00173C6A" w:rsidRPr="0068071F">
        <w:rPr>
          <w:rFonts w:cs="Segoe UI"/>
          <w:color w:val="212121"/>
          <w:szCs w:val="18"/>
          <w:shd w:val="clear" w:color="auto" w:fill="FFFFFF"/>
        </w:rPr>
        <w:t xml:space="preserve"> Basch, E., Bhatnagar, V., Calvert, M., Campbell, A., Cella, D., Cleeland, C. S., Coens, C., Darlington, A. S., Dueck, A. C.</w:t>
      </w:r>
      <w:r w:rsidR="00A02D4D" w:rsidRPr="0068071F">
        <w:rPr>
          <w:rFonts w:cs="Segoe UI"/>
          <w:color w:val="212121"/>
          <w:szCs w:val="18"/>
          <w:shd w:val="clear" w:color="auto" w:fill="FFFFFF"/>
        </w:rPr>
        <w:t>,</w:t>
      </w:r>
      <w:r w:rsidRPr="0068071F">
        <w:rPr>
          <w:i/>
          <w:szCs w:val="18"/>
        </w:rPr>
        <w:t xml:space="preserve"> </w:t>
      </w:r>
      <w:r w:rsidRPr="0068071F">
        <w:rPr>
          <w:szCs w:val="18"/>
        </w:rPr>
        <w:t>et al.</w:t>
      </w:r>
      <w:r w:rsidRPr="0068071F">
        <w:rPr>
          <w:i/>
          <w:szCs w:val="18"/>
        </w:rPr>
        <w:t xml:space="preserve"> </w:t>
      </w:r>
      <w:r w:rsidRPr="0068071F">
        <w:rPr>
          <w:szCs w:val="18"/>
        </w:rPr>
        <w:t>Recommendations</w:t>
      </w:r>
      <w:r w:rsidRPr="0068071F">
        <w:rPr>
          <w:i/>
          <w:szCs w:val="18"/>
        </w:rPr>
        <w:t xml:space="preserve"> </w:t>
      </w:r>
      <w:r w:rsidRPr="0068071F">
        <w:rPr>
          <w:szCs w:val="18"/>
        </w:rPr>
        <w:t>on</w:t>
      </w:r>
      <w:r w:rsidRPr="0068071F">
        <w:rPr>
          <w:i/>
          <w:szCs w:val="18"/>
        </w:rPr>
        <w:t xml:space="preserve"> </w:t>
      </w:r>
      <w:r w:rsidRPr="0068071F">
        <w:rPr>
          <w:szCs w:val="18"/>
        </w:rPr>
        <w:t>the</w:t>
      </w:r>
      <w:r w:rsidRPr="0068071F">
        <w:rPr>
          <w:i/>
          <w:szCs w:val="18"/>
        </w:rPr>
        <w:t xml:space="preserve"> </w:t>
      </w:r>
      <w:r w:rsidRPr="0068071F">
        <w:rPr>
          <w:szCs w:val="18"/>
        </w:rPr>
        <w:t>use</w:t>
      </w:r>
      <w:r w:rsidRPr="0068071F">
        <w:rPr>
          <w:i/>
          <w:szCs w:val="18"/>
        </w:rPr>
        <w:t xml:space="preserve"> </w:t>
      </w:r>
      <w:r w:rsidRPr="0068071F">
        <w:rPr>
          <w:szCs w:val="18"/>
        </w:rPr>
        <w:t>of</w:t>
      </w:r>
      <w:r w:rsidRPr="0068071F">
        <w:rPr>
          <w:i/>
          <w:szCs w:val="18"/>
        </w:rPr>
        <w:t xml:space="preserve"> </w:t>
      </w:r>
      <w:r w:rsidRPr="0068071F">
        <w:rPr>
          <w:szCs w:val="18"/>
        </w:rPr>
        <w:t>item</w:t>
      </w:r>
      <w:r w:rsidRPr="0068071F">
        <w:rPr>
          <w:i/>
          <w:szCs w:val="18"/>
        </w:rPr>
        <w:t xml:space="preserve"> </w:t>
      </w:r>
      <w:r w:rsidRPr="0068071F">
        <w:rPr>
          <w:szCs w:val="18"/>
        </w:rPr>
        <w:t>libraries</w:t>
      </w:r>
      <w:r w:rsidRPr="0068071F">
        <w:rPr>
          <w:i/>
          <w:szCs w:val="18"/>
        </w:rPr>
        <w:t xml:space="preserve"> </w:t>
      </w:r>
      <w:r w:rsidRPr="0068071F">
        <w:rPr>
          <w:szCs w:val="18"/>
        </w:rPr>
        <w:t>for</w:t>
      </w:r>
      <w:r w:rsidRPr="0068071F">
        <w:rPr>
          <w:i/>
          <w:szCs w:val="18"/>
        </w:rPr>
        <w:t xml:space="preserve"> </w:t>
      </w:r>
      <w:r w:rsidRPr="0068071F">
        <w:rPr>
          <w:szCs w:val="18"/>
        </w:rPr>
        <w:t>patient-reported</w:t>
      </w:r>
      <w:r w:rsidRPr="0068071F">
        <w:rPr>
          <w:i/>
          <w:szCs w:val="18"/>
        </w:rPr>
        <w:t xml:space="preserve"> </w:t>
      </w:r>
      <w:r w:rsidRPr="0068071F">
        <w:rPr>
          <w:szCs w:val="18"/>
        </w:rPr>
        <w:t>outcome</w:t>
      </w:r>
      <w:r w:rsidRPr="0068071F">
        <w:rPr>
          <w:i/>
          <w:szCs w:val="18"/>
        </w:rPr>
        <w:t xml:space="preserve"> </w:t>
      </w:r>
      <w:r w:rsidRPr="0068071F">
        <w:rPr>
          <w:szCs w:val="18"/>
        </w:rPr>
        <w:t>measurement</w:t>
      </w:r>
      <w:r w:rsidRPr="0068071F">
        <w:rPr>
          <w:i/>
          <w:szCs w:val="18"/>
        </w:rPr>
        <w:t xml:space="preserve"> </w:t>
      </w:r>
      <w:r w:rsidRPr="0068071F">
        <w:rPr>
          <w:szCs w:val="18"/>
        </w:rPr>
        <w:t>in</w:t>
      </w:r>
      <w:r w:rsidRPr="0068071F">
        <w:rPr>
          <w:i/>
          <w:szCs w:val="18"/>
        </w:rPr>
        <w:t xml:space="preserve"> </w:t>
      </w:r>
      <w:r w:rsidRPr="0068071F">
        <w:rPr>
          <w:szCs w:val="18"/>
        </w:rPr>
        <w:t>oncology</w:t>
      </w:r>
      <w:r w:rsidRPr="0068071F">
        <w:rPr>
          <w:i/>
          <w:szCs w:val="18"/>
        </w:rPr>
        <w:t xml:space="preserve"> </w:t>
      </w:r>
      <w:r w:rsidRPr="0068071F">
        <w:rPr>
          <w:szCs w:val="18"/>
        </w:rPr>
        <w:t>trials:</w:t>
      </w:r>
      <w:r w:rsidRPr="0068071F">
        <w:rPr>
          <w:i/>
          <w:szCs w:val="18"/>
        </w:rPr>
        <w:t xml:space="preserve"> </w:t>
      </w:r>
      <w:r w:rsidRPr="0068071F">
        <w:rPr>
          <w:szCs w:val="18"/>
        </w:rPr>
        <w:t>Findings</w:t>
      </w:r>
      <w:r w:rsidRPr="0068071F">
        <w:rPr>
          <w:i/>
          <w:szCs w:val="18"/>
        </w:rPr>
        <w:t xml:space="preserve"> </w:t>
      </w:r>
      <w:r w:rsidRPr="0068071F">
        <w:rPr>
          <w:szCs w:val="18"/>
        </w:rPr>
        <w:t>from</w:t>
      </w:r>
      <w:r w:rsidRPr="0068071F">
        <w:rPr>
          <w:i/>
          <w:szCs w:val="18"/>
        </w:rPr>
        <w:t xml:space="preserve"> </w:t>
      </w:r>
      <w:r w:rsidRPr="0068071F">
        <w:rPr>
          <w:szCs w:val="18"/>
        </w:rPr>
        <w:t>an</w:t>
      </w:r>
      <w:r w:rsidRPr="0068071F">
        <w:rPr>
          <w:i/>
          <w:szCs w:val="18"/>
        </w:rPr>
        <w:t xml:space="preserve"> </w:t>
      </w:r>
      <w:r w:rsidRPr="0068071F">
        <w:rPr>
          <w:szCs w:val="18"/>
        </w:rPr>
        <w:t>international,</w:t>
      </w:r>
      <w:r w:rsidRPr="0068071F">
        <w:rPr>
          <w:i/>
          <w:szCs w:val="18"/>
        </w:rPr>
        <w:t xml:space="preserve"> </w:t>
      </w:r>
      <w:r w:rsidRPr="0068071F">
        <w:rPr>
          <w:szCs w:val="18"/>
        </w:rPr>
        <w:t>multidisciplinary</w:t>
      </w:r>
      <w:r w:rsidRPr="0068071F">
        <w:rPr>
          <w:i/>
          <w:szCs w:val="18"/>
        </w:rPr>
        <w:t xml:space="preserve"> </w:t>
      </w:r>
      <w:r w:rsidRPr="0068071F">
        <w:rPr>
          <w:szCs w:val="18"/>
        </w:rPr>
        <w:t>working</w:t>
      </w:r>
      <w:r w:rsidRPr="0068071F">
        <w:rPr>
          <w:i/>
          <w:szCs w:val="18"/>
        </w:rPr>
        <w:t xml:space="preserve"> </w:t>
      </w:r>
      <w:r w:rsidRPr="0068071F">
        <w:rPr>
          <w:szCs w:val="18"/>
        </w:rPr>
        <w:t>group.</w:t>
      </w:r>
      <w:r w:rsidRPr="0068071F">
        <w:rPr>
          <w:i/>
          <w:szCs w:val="18"/>
        </w:rPr>
        <w:t xml:space="preserve"> Lancet Oncol. </w:t>
      </w:r>
      <w:r w:rsidRPr="0068071F">
        <w:rPr>
          <w:b/>
          <w:szCs w:val="18"/>
        </w:rPr>
        <w:t>2023</w:t>
      </w:r>
      <w:r w:rsidRPr="0068071F">
        <w:rPr>
          <w:szCs w:val="18"/>
        </w:rPr>
        <w:t>,</w:t>
      </w:r>
      <w:r w:rsidRPr="0068071F">
        <w:rPr>
          <w:i/>
          <w:szCs w:val="18"/>
        </w:rPr>
        <w:t xml:space="preserve"> 24</w:t>
      </w:r>
      <w:r w:rsidRPr="0068071F">
        <w:rPr>
          <w:szCs w:val="18"/>
        </w:rPr>
        <w:t>,</w:t>
      </w:r>
      <w:r w:rsidRPr="0068071F">
        <w:rPr>
          <w:i/>
          <w:szCs w:val="18"/>
        </w:rPr>
        <w:t xml:space="preserve"> </w:t>
      </w:r>
      <w:r w:rsidRPr="0068071F">
        <w:rPr>
          <w:szCs w:val="18"/>
        </w:rPr>
        <w:t>e86–e95.</w:t>
      </w:r>
    </w:p>
    <w:p w14:paraId="1FC93CC4" w14:textId="2F364640" w:rsidR="00296D35" w:rsidRPr="0068071F" w:rsidRDefault="00296D35" w:rsidP="00296D35">
      <w:pPr>
        <w:pStyle w:val="EndNoteBibliography"/>
        <w:numPr>
          <w:ilvl w:val="0"/>
          <w:numId w:val="49"/>
        </w:numPr>
        <w:adjustRightInd w:val="0"/>
        <w:snapToGrid w:val="0"/>
        <w:spacing w:line="280" w:lineRule="atLeast"/>
        <w:ind w:left="425" w:hanging="425"/>
        <w:rPr>
          <w:szCs w:val="18"/>
        </w:rPr>
      </w:pPr>
      <w:r w:rsidRPr="0068071F">
        <w:rPr>
          <w:szCs w:val="18"/>
        </w:rPr>
        <w:t>Weidema,</w:t>
      </w:r>
      <w:r w:rsidRPr="0068071F">
        <w:rPr>
          <w:i/>
          <w:szCs w:val="18"/>
        </w:rPr>
        <w:t xml:space="preserve"> </w:t>
      </w:r>
      <w:r w:rsidRPr="0068071F">
        <w:rPr>
          <w:szCs w:val="18"/>
        </w:rPr>
        <w:t>M.E.</w:t>
      </w:r>
      <w:proofErr w:type="gramStart"/>
      <w:r w:rsidR="00A02D4D" w:rsidRPr="0068071F">
        <w:rPr>
          <w:szCs w:val="18"/>
        </w:rPr>
        <w:t>,</w:t>
      </w:r>
      <w:r w:rsidRPr="0068071F">
        <w:rPr>
          <w:i/>
          <w:szCs w:val="18"/>
        </w:rPr>
        <w:t xml:space="preserve"> </w:t>
      </w:r>
      <w:r w:rsidR="00173C6A" w:rsidRPr="0068071F">
        <w:rPr>
          <w:rFonts w:cs="Segoe UI"/>
          <w:color w:val="212121"/>
          <w:szCs w:val="18"/>
          <w:shd w:val="clear" w:color="auto" w:fill="FFFFFF"/>
        </w:rPr>
        <w:t> Husson</w:t>
      </w:r>
      <w:proofErr w:type="gramEnd"/>
      <w:r w:rsidR="00173C6A" w:rsidRPr="0068071F">
        <w:rPr>
          <w:rFonts w:cs="Segoe UI"/>
          <w:color w:val="212121"/>
          <w:szCs w:val="18"/>
          <w:shd w:val="clear" w:color="auto" w:fill="FFFFFF"/>
        </w:rPr>
        <w:t xml:space="preserve">, O., van der Graaf, W. T. A., Leonard, H., de </w:t>
      </w:r>
      <w:proofErr w:type="spellStart"/>
      <w:r w:rsidR="00173C6A" w:rsidRPr="0068071F">
        <w:rPr>
          <w:rFonts w:cs="Segoe UI"/>
          <w:color w:val="212121"/>
          <w:szCs w:val="18"/>
          <w:shd w:val="clear" w:color="auto" w:fill="FFFFFF"/>
        </w:rPr>
        <w:t>Rooij</w:t>
      </w:r>
      <w:proofErr w:type="spellEnd"/>
      <w:r w:rsidR="00173C6A" w:rsidRPr="0068071F">
        <w:rPr>
          <w:rFonts w:cs="Segoe UI"/>
          <w:color w:val="212121"/>
          <w:szCs w:val="18"/>
          <w:shd w:val="clear" w:color="auto" w:fill="FFFFFF"/>
        </w:rPr>
        <w:t xml:space="preserve">, B. H., Hartle DeYoung, L., </w:t>
      </w:r>
      <w:proofErr w:type="spellStart"/>
      <w:r w:rsidR="00173C6A" w:rsidRPr="0068071F">
        <w:rPr>
          <w:rFonts w:cs="Segoe UI"/>
          <w:color w:val="212121"/>
          <w:szCs w:val="18"/>
          <w:shd w:val="clear" w:color="auto" w:fill="FFFFFF"/>
        </w:rPr>
        <w:t>Desar</w:t>
      </w:r>
      <w:proofErr w:type="spellEnd"/>
      <w:r w:rsidR="00173C6A" w:rsidRPr="0068071F">
        <w:rPr>
          <w:rFonts w:cs="Segoe UI"/>
          <w:color w:val="212121"/>
          <w:szCs w:val="18"/>
          <w:shd w:val="clear" w:color="auto" w:fill="FFFFFF"/>
        </w:rPr>
        <w:t>, I. M. E., &amp; van de Poll-Franse, L. V</w:t>
      </w:r>
      <w:r w:rsidRPr="0068071F">
        <w:rPr>
          <w:szCs w:val="18"/>
        </w:rPr>
        <w:t>.</w:t>
      </w:r>
      <w:r w:rsidRPr="0068071F">
        <w:rPr>
          <w:i/>
          <w:szCs w:val="18"/>
        </w:rPr>
        <w:t xml:space="preserve"> </w:t>
      </w:r>
      <w:r w:rsidRPr="0068071F">
        <w:rPr>
          <w:szCs w:val="18"/>
        </w:rPr>
        <w:t>Health-related</w:t>
      </w:r>
      <w:r w:rsidRPr="0068071F">
        <w:rPr>
          <w:i/>
          <w:szCs w:val="18"/>
        </w:rPr>
        <w:t xml:space="preserve"> </w:t>
      </w:r>
      <w:r w:rsidRPr="0068071F">
        <w:rPr>
          <w:szCs w:val="18"/>
        </w:rPr>
        <w:t>quality</w:t>
      </w:r>
      <w:r w:rsidRPr="0068071F">
        <w:rPr>
          <w:i/>
          <w:szCs w:val="18"/>
        </w:rPr>
        <w:t xml:space="preserve"> </w:t>
      </w:r>
      <w:r w:rsidRPr="0068071F">
        <w:rPr>
          <w:szCs w:val="18"/>
        </w:rPr>
        <w:t>of</w:t>
      </w:r>
      <w:r w:rsidRPr="0068071F">
        <w:rPr>
          <w:i/>
          <w:szCs w:val="18"/>
        </w:rPr>
        <w:t xml:space="preserve"> </w:t>
      </w:r>
      <w:r w:rsidRPr="0068071F">
        <w:rPr>
          <w:szCs w:val="18"/>
        </w:rPr>
        <w:t>life</w:t>
      </w:r>
      <w:r w:rsidRPr="0068071F">
        <w:rPr>
          <w:i/>
          <w:szCs w:val="18"/>
        </w:rPr>
        <w:t xml:space="preserve"> </w:t>
      </w:r>
      <w:r w:rsidRPr="0068071F">
        <w:rPr>
          <w:szCs w:val="18"/>
        </w:rPr>
        <w:t>and</w:t>
      </w:r>
      <w:r w:rsidRPr="0068071F">
        <w:rPr>
          <w:i/>
          <w:szCs w:val="18"/>
        </w:rPr>
        <w:t xml:space="preserve"> </w:t>
      </w:r>
      <w:r w:rsidRPr="0068071F">
        <w:rPr>
          <w:szCs w:val="18"/>
        </w:rPr>
        <w:t>symptom</w:t>
      </w:r>
      <w:r w:rsidRPr="0068071F">
        <w:rPr>
          <w:i/>
          <w:szCs w:val="18"/>
        </w:rPr>
        <w:t xml:space="preserve"> </w:t>
      </w:r>
      <w:r w:rsidRPr="0068071F">
        <w:rPr>
          <w:szCs w:val="18"/>
        </w:rPr>
        <w:t>burden</w:t>
      </w:r>
      <w:r w:rsidRPr="0068071F">
        <w:rPr>
          <w:i/>
          <w:szCs w:val="18"/>
        </w:rPr>
        <w:t xml:space="preserve"> </w:t>
      </w:r>
      <w:r w:rsidRPr="0068071F">
        <w:rPr>
          <w:szCs w:val="18"/>
        </w:rPr>
        <w:t>of</w:t>
      </w:r>
      <w:r w:rsidRPr="0068071F">
        <w:rPr>
          <w:i/>
          <w:szCs w:val="18"/>
        </w:rPr>
        <w:t xml:space="preserve"> </w:t>
      </w:r>
      <w:r w:rsidRPr="0068071F">
        <w:rPr>
          <w:szCs w:val="18"/>
        </w:rPr>
        <w:t>epithelioid</w:t>
      </w:r>
      <w:r w:rsidRPr="0068071F">
        <w:rPr>
          <w:i/>
          <w:szCs w:val="18"/>
        </w:rPr>
        <w:t xml:space="preserve"> </w:t>
      </w:r>
      <w:r w:rsidRPr="0068071F">
        <w:rPr>
          <w:szCs w:val="18"/>
        </w:rPr>
        <w:t>hemangioendothelioma</w:t>
      </w:r>
      <w:r w:rsidRPr="0068071F">
        <w:rPr>
          <w:i/>
          <w:szCs w:val="18"/>
        </w:rPr>
        <w:t xml:space="preserve"> </w:t>
      </w:r>
      <w:r w:rsidRPr="0068071F">
        <w:rPr>
          <w:szCs w:val="18"/>
        </w:rPr>
        <w:t>patients:</w:t>
      </w:r>
      <w:r w:rsidRPr="0068071F">
        <w:rPr>
          <w:i/>
          <w:szCs w:val="18"/>
        </w:rPr>
        <w:t xml:space="preserve"> </w:t>
      </w:r>
      <w:r w:rsidRPr="0068071F">
        <w:rPr>
          <w:szCs w:val="18"/>
        </w:rPr>
        <w:t>A</w:t>
      </w:r>
      <w:r w:rsidRPr="0068071F">
        <w:rPr>
          <w:i/>
          <w:szCs w:val="18"/>
        </w:rPr>
        <w:t xml:space="preserve"> </w:t>
      </w:r>
      <w:r w:rsidRPr="0068071F">
        <w:rPr>
          <w:szCs w:val="18"/>
        </w:rPr>
        <w:t>global</w:t>
      </w:r>
      <w:r w:rsidRPr="0068071F">
        <w:rPr>
          <w:i/>
          <w:szCs w:val="18"/>
        </w:rPr>
        <w:t xml:space="preserve"> </w:t>
      </w:r>
      <w:r w:rsidRPr="0068071F">
        <w:rPr>
          <w:szCs w:val="18"/>
        </w:rPr>
        <w:t>patient-driven</w:t>
      </w:r>
      <w:r w:rsidRPr="0068071F">
        <w:rPr>
          <w:i/>
          <w:szCs w:val="18"/>
        </w:rPr>
        <w:t xml:space="preserve"> </w:t>
      </w:r>
      <w:r w:rsidRPr="0068071F">
        <w:rPr>
          <w:szCs w:val="18"/>
        </w:rPr>
        <w:t>Facebook</w:t>
      </w:r>
      <w:r w:rsidRPr="0068071F">
        <w:rPr>
          <w:i/>
          <w:szCs w:val="18"/>
        </w:rPr>
        <w:t xml:space="preserve"> </w:t>
      </w:r>
      <w:r w:rsidRPr="0068071F">
        <w:rPr>
          <w:szCs w:val="18"/>
        </w:rPr>
        <w:t>study</w:t>
      </w:r>
      <w:r w:rsidRPr="0068071F">
        <w:rPr>
          <w:i/>
          <w:szCs w:val="18"/>
        </w:rPr>
        <w:t xml:space="preserve"> </w:t>
      </w:r>
      <w:r w:rsidRPr="0068071F">
        <w:rPr>
          <w:szCs w:val="18"/>
        </w:rPr>
        <w:t>in</w:t>
      </w:r>
      <w:r w:rsidRPr="0068071F">
        <w:rPr>
          <w:i/>
          <w:szCs w:val="18"/>
        </w:rPr>
        <w:t xml:space="preserve"> </w:t>
      </w:r>
      <w:r w:rsidRPr="0068071F">
        <w:rPr>
          <w:szCs w:val="18"/>
        </w:rPr>
        <w:t>a</w:t>
      </w:r>
      <w:r w:rsidRPr="0068071F">
        <w:rPr>
          <w:i/>
          <w:szCs w:val="18"/>
        </w:rPr>
        <w:t xml:space="preserve"> </w:t>
      </w:r>
      <w:r w:rsidRPr="0068071F">
        <w:rPr>
          <w:szCs w:val="18"/>
        </w:rPr>
        <w:t>very</w:t>
      </w:r>
      <w:r w:rsidRPr="0068071F">
        <w:rPr>
          <w:i/>
          <w:szCs w:val="18"/>
        </w:rPr>
        <w:t xml:space="preserve"> </w:t>
      </w:r>
      <w:r w:rsidRPr="0068071F">
        <w:rPr>
          <w:szCs w:val="18"/>
        </w:rPr>
        <w:t>rare</w:t>
      </w:r>
      <w:r w:rsidRPr="0068071F">
        <w:rPr>
          <w:i/>
          <w:szCs w:val="18"/>
        </w:rPr>
        <w:t xml:space="preserve"> </w:t>
      </w:r>
      <w:r w:rsidRPr="0068071F">
        <w:rPr>
          <w:szCs w:val="18"/>
        </w:rPr>
        <w:t>malignancy.</w:t>
      </w:r>
      <w:r w:rsidRPr="0068071F">
        <w:rPr>
          <w:i/>
          <w:szCs w:val="18"/>
        </w:rPr>
        <w:t xml:space="preserve"> Acta Oncol. </w:t>
      </w:r>
      <w:r w:rsidRPr="0068071F">
        <w:rPr>
          <w:b/>
          <w:szCs w:val="18"/>
        </w:rPr>
        <w:t>2020</w:t>
      </w:r>
      <w:r w:rsidRPr="0068071F">
        <w:rPr>
          <w:szCs w:val="18"/>
        </w:rPr>
        <w:t>,</w:t>
      </w:r>
      <w:r w:rsidRPr="0068071F">
        <w:rPr>
          <w:i/>
          <w:szCs w:val="18"/>
        </w:rPr>
        <w:t xml:space="preserve"> 59</w:t>
      </w:r>
      <w:r w:rsidRPr="0068071F">
        <w:rPr>
          <w:szCs w:val="18"/>
        </w:rPr>
        <w:t>,</w:t>
      </w:r>
      <w:r w:rsidRPr="0068071F">
        <w:rPr>
          <w:i/>
          <w:szCs w:val="18"/>
        </w:rPr>
        <w:t xml:space="preserve"> </w:t>
      </w:r>
      <w:r w:rsidRPr="0068071F">
        <w:rPr>
          <w:szCs w:val="18"/>
        </w:rPr>
        <w:t>975–982.</w:t>
      </w:r>
    </w:p>
    <w:p w14:paraId="7F5C8004" w14:textId="1CA0965D" w:rsidR="00B81518" w:rsidRPr="0079062A" w:rsidRDefault="0081436D" w:rsidP="0081436D">
      <w:pPr>
        <w:pStyle w:val="MDPI63notes"/>
      </w:pPr>
      <w:r w:rsidRPr="0068071F">
        <w:rPr>
          <w:b/>
        </w:rPr>
        <w:t>Disclaimer/Publisher’s Note:</w:t>
      </w:r>
      <w:r w:rsidRPr="0068071F">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B81518" w:rsidRPr="0079062A" w:rsidSect="008C73E6">
      <w:headerReference w:type="even" r:id="rId9"/>
      <w:headerReference w:type="default" r:id="rId10"/>
      <w:footerReference w:type="default" r:id="rId11"/>
      <w:headerReference w:type="first" r:id="rId12"/>
      <w:footerReference w:type="first" r:id="rId13"/>
      <w:type w:val="continuous"/>
      <w:pgSz w:w="11906" w:h="16838" w:code="9"/>
      <w:pgMar w:top="1417" w:right="720" w:bottom="907" w:left="720"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6C41" w14:textId="77777777" w:rsidR="00951F75" w:rsidRDefault="00951F75">
      <w:pPr>
        <w:spacing w:line="240" w:lineRule="auto"/>
      </w:pPr>
      <w:r>
        <w:separator/>
      </w:r>
    </w:p>
  </w:endnote>
  <w:endnote w:type="continuationSeparator" w:id="0">
    <w:p w14:paraId="58535942" w14:textId="77777777" w:rsidR="00951F75" w:rsidRDefault="00951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285B" w14:textId="77777777" w:rsidR="00951F75" w:rsidRPr="00164C5C" w:rsidRDefault="00951F75" w:rsidP="00AF7CE2">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781B" w14:textId="77777777" w:rsidR="00951F75" w:rsidRPr="008338AD" w:rsidRDefault="00951F75" w:rsidP="00B16808">
    <w:pPr>
      <w:pBdr>
        <w:top w:val="single" w:sz="4" w:space="0" w:color="000000"/>
      </w:pBdr>
      <w:adjustRightInd w:val="0"/>
      <w:snapToGrid w:val="0"/>
      <w:spacing w:before="480" w:line="100" w:lineRule="exact"/>
      <w:rPr>
        <w:i/>
        <w:sz w:val="16"/>
        <w:szCs w:val="16"/>
      </w:rPr>
    </w:pPr>
  </w:p>
  <w:p w14:paraId="2F849F84" w14:textId="72A7635F" w:rsidR="00951F75" w:rsidRPr="008338AD" w:rsidRDefault="00951F75" w:rsidP="00AC5F82">
    <w:pPr>
      <w:tabs>
        <w:tab w:val="right" w:pos="10466"/>
      </w:tabs>
      <w:spacing w:line="240" w:lineRule="auto"/>
      <w:rPr>
        <w:sz w:val="16"/>
        <w:szCs w:val="16"/>
        <w:lang w:val="fr-CH"/>
      </w:rPr>
    </w:pPr>
    <w:r w:rsidRPr="008338AD">
      <w:rPr>
        <w:i/>
        <w:sz w:val="16"/>
        <w:szCs w:val="16"/>
      </w:rPr>
      <w:t xml:space="preserve">Cancers </w:t>
    </w:r>
    <w:r w:rsidRPr="008338AD">
      <w:rPr>
        <w:b/>
        <w:sz w:val="16"/>
        <w:szCs w:val="16"/>
      </w:rPr>
      <w:t>2025</w:t>
    </w:r>
    <w:r w:rsidRPr="008338AD">
      <w:rPr>
        <w:sz w:val="16"/>
        <w:szCs w:val="16"/>
      </w:rPr>
      <w:t>,</w:t>
    </w:r>
    <w:r w:rsidRPr="008338AD">
      <w:rPr>
        <w:i/>
        <w:sz w:val="16"/>
        <w:szCs w:val="16"/>
      </w:rPr>
      <w:t xml:space="preserve"> 17</w:t>
    </w:r>
    <w:r w:rsidRPr="008338AD">
      <w:rPr>
        <w:sz w:val="16"/>
        <w:szCs w:val="16"/>
      </w:rPr>
      <w:t>, x</w:t>
    </w:r>
    <w:r>
      <w:rPr>
        <w:sz w:val="16"/>
        <w:szCs w:val="16"/>
        <w:lang w:val="fr-CH"/>
      </w:rPr>
      <w:ptab w:relativeTo="margin" w:alignment="right" w:leader="none"/>
    </w:r>
    <w:r w:rsidRPr="008338AD">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5CEC" w14:textId="77777777" w:rsidR="00951F75" w:rsidRDefault="00951F75">
      <w:pPr>
        <w:spacing w:line="240" w:lineRule="auto"/>
      </w:pPr>
      <w:r>
        <w:separator/>
      </w:r>
    </w:p>
  </w:footnote>
  <w:footnote w:type="continuationSeparator" w:id="0">
    <w:p w14:paraId="3D6848FA" w14:textId="77777777" w:rsidR="00951F75" w:rsidRDefault="00951F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BF2A" w14:textId="77777777" w:rsidR="00951F75" w:rsidRDefault="00951F75" w:rsidP="00AF7CE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88CB" w14:textId="44546FE7" w:rsidR="00951F75" w:rsidRPr="00845827" w:rsidRDefault="00951F75" w:rsidP="00AC5F82">
    <w:pPr>
      <w:tabs>
        <w:tab w:val="right" w:pos="10466"/>
      </w:tabs>
      <w:adjustRightInd w:val="0"/>
      <w:snapToGrid w:val="0"/>
      <w:spacing w:line="240" w:lineRule="auto"/>
      <w:rPr>
        <w:sz w:val="16"/>
      </w:rPr>
    </w:pPr>
    <w:r>
      <w:rPr>
        <w:i/>
        <w:sz w:val="16"/>
      </w:rPr>
      <w:t xml:space="preserve">Cancers </w:t>
    </w:r>
    <w:r>
      <w:rPr>
        <w:b/>
        <w:sz w:val="16"/>
      </w:rPr>
      <w:t>2025</w:t>
    </w:r>
    <w:r w:rsidRPr="00F71A8C">
      <w:rPr>
        <w:sz w:val="16"/>
      </w:rPr>
      <w:t>,</w:t>
    </w:r>
    <w:r>
      <w:rPr>
        <w:i/>
        <w:sz w:val="16"/>
      </w:rPr>
      <w:t xml:space="preserve"> 17</w:t>
    </w:r>
    <w:r>
      <w:rPr>
        <w:sz w:val="16"/>
      </w:rPr>
      <w:t>, x FOR PEER REVIEW</w:t>
    </w: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sidR="00A37F44">
      <w:rPr>
        <w:sz w:val="16"/>
      </w:rPr>
      <w:t>22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A37F44">
      <w:rPr>
        <w:sz w:val="16"/>
      </w:rPr>
      <w:t>27</w:t>
    </w:r>
    <w:r>
      <w:rPr>
        <w:sz w:val="16"/>
      </w:rPr>
      <w:fldChar w:fldCharType="end"/>
    </w:r>
  </w:p>
  <w:p w14:paraId="427A9310" w14:textId="77777777" w:rsidR="00951F75" w:rsidRPr="00836BB8" w:rsidRDefault="00951F75" w:rsidP="00B16808">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951F75" w:rsidRPr="00AC5F82" w14:paraId="35856D4D" w14:textId="77777777" w:rsidTr="00932C28">
      <w:trPr>
        <w:trHeight w:val="686"/>
      </w:trPr>
      <w:tc>
        <w:tcPr>
          <w:tcW w:w="3679" w:type="dxa"/>
          <w:shd w:val="clear" w:color="auto" w:fill="auto"/>
          <w:vAlign w:val="center"/>
        </w:tcPr>
        <w:p w14:paraId="25AC6F68" w14:textId="77777777" w:rsidR="00951F75" w:rsidRPr="00BD0BE9" w:rsidRDefault="00951F75" w:rsidP="00AC5F82">
          <w:pPr>
            <w:pStyle w:val="Header"/>
            <w:pBdr>
              <w:bottom w:val="none" w:sz="0" w:space="0" w:color="auto"/>
            </w:pBdr>
            <w:jc w:val="left"/>
            <w:rPr>
              <w:rFonts w:eastAsia="DengXian"/>
              <w:b/>
              <w:bCs/>
            </w:rPr>
          </w:pPr>
          <w:r>
            <w:rPr>
              <w:rFonts w:eastAsia="DengXian"/>
              <w:b/>
              <w:bCs/>
              <w:lang w:val="nl-NL" w:eastAsia="nl-NL"/>
            </w:rPr>
            <w:drawing>
              <wp:inline distT="0" distB="0" distL="0" distR="0" wp14:anchorId="5A8F1408" wp14:editId="3E006CEB">
                <wp:extent cx="1213859" cy="432000"/>
                <wp:effectExtent l="0" t="0" r="5715" b="6350"/>
                <wp:docPr id="117385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58147" name=""/>
                        <pic:cNvPicPr/>
                      </pic:nvPicPr>
                      <pic:blipFill>
                        <a:blip r:embed="rId1"/>
                        <a:stretch>
                          <a:fillRect/>
                        </a:stretch>
                      </pic:blipFill>
                      <pic:spPr>
                        <a:xfrm>
                          <a:off x="0" y="0"/>
                          <a:ext cx="1213859" cy="432000"/>
                        </a:xfrm>
                        <a:prstGeom prst="rect">
                          <a:avLst/>
                        </a:prstGeom>
                      </pic:spPr>
                    </pic:pic>
                  </a:graphicData>
                </a:graphic>
              </wp:inline>
            </w:drawing>
          </w:r>
        </w:p>
      </w:tc>
      <w:tc>
        <w:tcPr>
          <w:tcW w:w="4535" w:type="dxa"/>
          <w:shd w:val="clear" w:color="auto" w:fill="auto"/>
          <w:vAlign w:val="center"/>
        </w:tcPr>
        <w:p w14:paraId="633AB5E1" w14:textId="77777777" w:rsidR="00951F75" w:rsidRPr="00BD0BE9" w:rsidRDefault="00951F75" w:rsidP="00AC5F82">
          <w:pPr>
            <w:pStyle w:val="Header"/>
            <w:pBdr>
              <w:bottom w:val="none" w:sz="0" w:space="0" w:color="auto"/>
            </w:pBdr>
            <w:rPr>
              <w:rFonts w:eastAsia="DengXian"/>
              <w:b/>
              <w:bCs/>
            </w:rPr>
          </w:pPr>
        </w:p>
      </w:tc>
      <w:tc>
        <w:tcPr>
          <w:tcW w:w="2273" w:type="dxa"/>
          <w:shd w:val="clear" w:color="auto" w:fill="auto"/>
          <w:vAlign w:val="center"/>
        </w:tcPr>
        <w:p w14:paraId="5E60756B" w14:textId="77777777" w:rsidR="00951F75" w:rsidRPr="00BD0BE9" w:rsidRDefault="00951F75" w:rsidP="00932C28">
          <w:pPr>
            <w:pStyle w:val="Header"/>
            <w:pBdr>
              <w:bottom w:val="none" w:sz="0" w:space="0" w:color="auto"/>
            </w:pBdr>
            <w:jc w:val="right"/>
            <w:rPr>
              <w:rFonts w:eastAsia="DengXian"/>
              <w:b/>
              <w:bCs/>
            </w:rPr>
          </w:pPr>
          <w:r>
            <w:rPr>
              <w:rFonts w:eastAsia="DengXian"/>
              <w:b/>
              <w:bCs/>
              <w:lang w:val="nl-NL" w:eastAsia="nl-NL"/>
            </w:rPr>
            <w:drawing>
              <wp:inline distT="0" distB="0" distL="0" distR="0" wp14:anchorId="315F506F" wp14:editId="309D7CBB">
                <wp:extent cx="540000" cy="360000"/>
                <wp:effectExtent l="0" t="0" r="0" b="2540"/>
                <wp:docPr id="514620467" name="Picture 1"/>
                <wp:cNvGraphicFramePr/>
                <a:graphic xmlns:a="http://schemas.openxmlformats.org/drawingml/2006/main">
                  <a:graphicData uri="http://schemas.openxmlformats.org/drawingml/2006/picture">
                    <pic:pic xmlns:pic="http://schemas.openxmlformats.org/drawingml/2006/picture">
                      <pic:nvPicPr>
                        <pic:cNvPr id="514620467" name=""/>
                        <pic:cNvPicPr/>
                      </pic:nvPicPr>
                      <pic:blipFill>
                        <a:blip r:embed="rId2"/>
                        <a:stretch>
                          <a:fillRect/>
                        </a:stretch>
                      </pic:blipFill>
                      <pic:spPr>
                        <a:xfrm>
                          <a:off x="0" y="0"/>
                          <a:ext cx="540000" cy="360000"/>
                        </a:xfrm>
                        <a:prstGeom prst="rect">
                          <a:avLst/>
                        </a:prstGeom>
                      </pic:spPr>
                    </pic:pic>
                  </a:graphicData>
                </a:graphic>
              </wp:inline>
            </w:drawing>
          </w:r>
        </w:p>
      </w:tc>
    </w:tr>
  </w:tbl>
  <w:p w14:paraId="5ABEFE3C" w14:textId="77777777" w:rsidR="00951F75" w:rsidRPr="005F530C" w:rsidRDefault="00951F75" w:rsidP="00845827">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521"/>
    <w:multiLevelType w:val="hybridMultilevel"/>
    <w:tmpl w:val="9CC4B320"/>
    <w:lvl w:ilvl="0" w:tplc="0413000F">
      <w:start w:val="1"/>
      <w:numFmt w:val="decimal"/>
      <w:lvlText w:val="%1."/>
      <w:lvlJc w:val="left"/>
      <w:pPr>
        <w:ind w:left="3328" w:hanging="360"/>
      </w:pPr>
    </w:lvl>
    <w:lvl w:ilvl="1" w:tplc="04130019" w:tentative="1">
      <w:start w:val="1"/>
      <w:numFmt w:val="lowerLetter"/>
      <w:lvlText w:val="%2."/>
      <w:lvlJc w:val="left"/>
      <w:pPr>
        <w:ind w:left="4048" w:hanging="360"/>
      </w:pPr>
    </w:lvl>
    <w:lvl w:ilvl="2" w:tplc="0413001B" w:tentative="1">
      <w:start w:val="1"/>
      <w:numFmt w:val="lowerRoman"/>
      <w:lvlText w:val="%3."/>
      <w:lvlJc w:val="right"/>
      <w:pPr>
        <w:ind w:left="4768" w:hanging="180"/>
      </w:pPr>
    </w:lvl>
    <w:lvl w:ilvl="3" w:tplc="0413000F" w:tentative="1">
      <w:start w:val="1"/>
      <w:numFmt w:val="decimal"/>
      <w:lvlText w:val="%4."/>
      <w:lvlJc w:val="left"/>
      <w:pPr>
        <w:ind w:left="5488" w:hanging="360"/>
      </w:pPr>
    </w:lvl>
    <w:lvl w:ilvl="4" w:tplc="04130019" w:tentative="1">
      <w:start w:val="1"/>
      <w:numFmt w:val="lowerLetter"/>
      <w:lvlText w:val="%5."/>
      <w:lvlJc w:val="left"/>
      <w:pPr>
        <w:ind w:left="6208" w:hanging="360"/>
      </w:pPr>
    </w:lvl>
    <w:lvl w:ilvl="5" w:tplc="0413001B" w:tentative="1">
      <w:start w:val="1"/>
      <w:numFmt w:val="lowerRoman"/>
      <w:lvlText w:val="%6."/>
      <w:lvlJc w:val="right"/>
      <w:pPr>
        <w:ind w:left="6928" w:hanging="180"/>
      </w:pPr>
    </w:lvl>
    <w:lvl w:ilvl="6" w:tplc="0413000F" w:tentative="1">
      <w:start w:val="1"/>
      <w:numFmt w:val="decimal"/>
      <w:lvlText w:val="%7."/>
      <w:lvlJc w:val="left"/>
      <w:pPr>
        <w:ind w:left="7648" w:hanging="360"/>
      </w:pPr>
    </w:lvl>
    <w:lvl w:ilvl="7" w:tplc="04130019" w:tentative="1">
      <w:start w:val="1"/>
      <w:numFmt w:val="lowerLetter"/>
      <w:lvlText w:val="%8."/>
      <w:lvlJc w:val="left"/>
      <w:pPr>
        <w:ind w:left="8368" w:hanging="360"/>
      </w:pPr>
    </w:lvl>
    <w:lvl w:ilvl="8" w:tplc="0413001B" w:tentative="1">
      <w:start w:val="1"/>
      <w:numFmt w:val="lowerRoman"/>
      <w:lvlText w:val="%9."/>
      <w:lvlJc w:val="right"/>
      <w:pPr>
        <w:ind w:left="9088" w:hanging="180"/>
      </w:pPr>
    </w:lvl>
  </w:abstractNum>
  <w:abstractNum w:abstractNumId="1" w15:restartNumberingAfterBreak="0">
    <w:nsid w:val="0B5F6105"/>
    <w:multiLevelType w:val="hybridMultilevel"/>
    <w:tmpl w:val="8E9EA7B4"/>
    <w:lvl w:ilvl="0" w:tplc="E1CA7EEE">
      <w:start w:val="1"/>
      <w:numFmt w:val="decimal"/>
      <w:lvlRestart w:val="0"/>
      <w:pStyle w:val="MDPI71footnotes"/>
      <w:lvlText w:val="%1."/>
      <w:lvlJc w:val="left"/>
      <w:pPr>
        <w:ind w:left="425" w:hanging="425"/>
      </w:pPr>
      <w:rPr>
        <w:rFonts w:hint="default"/>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541C9"/>
    <w:multiLevelType w:val="hybridMultilevel"/>
    <w:tmpl w:val="15081CC2"/>
    <w:lvl w:ilvl="0" w:tplc="0413000F">
      <w:start w:val="1"/>
      <w:numFmt w:val="decimal"/>
      <w:lvlText w:val="%1."/>
      <w:lvlJc w:val="left"/>
      <w:pPr>
        <w:ind w:left="3328" w:hanging="360"/>
      </w:pPr>
      <w:rPr>
        <w:rFonts w:hint="default"/>
      </w:rPr>
    </w:lvl>
    <w:lvl w:ilvl="1" w:tplc="04130019" w:tentative="1">
      <w:start w:val="1"/>
      <w:numFmt w:val="lowerLetter"/>
      <w:lvlText w:val="%2."/>
      <w:lvlJc w:val="left"/>
      <w:pPr>
        <w:ind w:left="4048" w:hanging="360"/>
      </w:pPr>
    </w:lvl>
    <w:lvl w:ilvl="2" w:tplc="0413001B" w:tentative="1">
      <w:start w:val="1"/>
      <w:numFmt w:val="lowerRoman"/>
      <w:lvlText w:val="%3."/>
      <w:lvlJc w:val="right"/>
      <w:pPr>
        <w:ind w:left="4768" w:hanging="180"/>
      </w:pPr>
    </w:lvl>
    <w:lvl w:ilvl="3" w:tplc="0413000F" w:tentative="1">
      <w:start w:val="1"/>
      <w:numFmt w:val="decimal"/>
      <w:lvlText w:val="%4."/>
      <w:lvlJc w:val="left"/>
      <w:pPr>
        <w:ind w:left="5488" w:hanging="360"/>
      </w:pPr>
    </w:lvl>
    <w:lvl w:ilvl="4" w:tplc="04130019" w:tentative="1">
      <w:start w:val="1"/>
      <w:numFmt w:val="lowerLetter"/>
      <w:lvlText w:val="%5."/>
      <w:lvlJc w:val="left"/>
      <w:pPr>
        <w:ind w:left="6208" w:hanging="360"/>
      </w:pPr>
    </w:lvl>
    <w:lvl w:ilvl="5" w:tplc="0413001B" w:tentative="1">
      <w:start w:val="1"/>
      <w:numFmt w:val="lowerRoman"/>
      <w:lvlText w:val="%6."/>
      <w:lvlJc w:val="right"/>
      <w:pPr>
        <w:ind w:left="6928" w:hanging="180"/>
      </w:pPr>
    </w:lvl>
    <w:lvl w:ilvl="6" w:tplc="0413000F" w:tentative="1">
      <w:start w:val="1"/>
      <w:numFmt w:val="decimal"/>
      <w:lvlText w:val="%7."/>
      <w:lvlJc w:val="left"/>
      <w:pPr>
        <w:ind w:left="7648" w:hanging="360"/>
      </w:pPr>
    </w:lvl>
    <w:lvl w:ilvl="7" w:tplc="04130019" w:tentative="1">
      <w:start w:val="1"/>
      <w:numFmt w:val="lowerLetter"/>
      <w:lvlText w:val="%8."/>
      <w:lvlJc w:val="left"/>
      <w:pPr>
        <w:ind w:left="8368" w:hanging="360"/>
      </w:pPr>
    </w:lvl>
    <w:lvl w:ilvl="8" w:tplc="0413001B" w:tentative="1">
      <w:start w:val="1"/>
      <w:numFmt w:val="lowerRoman"/>
      <w:lvlText w:val="%9."/>
      <w:lvlJc w:val="right"/>
      <w:pPr>
        <w:ind w:left="9088" w:hanging="180"/>
      </w:pPr>
    </w:lvl>
  </w:abstractNum>
  <w:abstractNum w:abstractNumId="3" w15:restartNumberingAfterBreak="0">
    <w:nsid w:val="11674C2D"/>
    <w:multiLevelType w:val="multilevel"/>
    <w:tmpl w:val="0C8EE75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E21AC"/>
    <w:multiLevelType w:val="hybridMultilevel"/>
    <w:tmpl w:val="1662EC0E"/>
    <w:lvl w:ilvl="0" w:tplc="0413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6F7F4A"/>
    <w:multiLevelType w:val="hybridMultilevel"/>
    <w:tmpl w:val="5E48504A"/>
    <w:lvl w:ilvl="0" w:tplc="0F2A2F0C">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8F5"/>
    <w:multiLevelType w:val="hybridMultilevel"/>
    <w:tmpl w:val="D6BA3E5C"/>
    <w:lvl w:ilvl="0" w:tplc="E6AE3650">
      <w:start w:val="1"/>
      <w:numFmt w:val="decimal"/>
      <w:lvlRestart w:val="0"/>
      <w:pStyle w:val="MDPI8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26C4C"/>
    <w:multiLevelType w:val="hybridMultilevel"/>
    <w:tmpl w:val="A72CD70C"/>
    <w:lvl w:ilvl="0" w:tplc="8E889C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87F94"/>
    <w:multiLevelType w:val="hybridMultilevel"/>
    <w:tmpl w:val="4A588ACC"/>
    <w:lvl w:ilvl="0" w:tplc="D5CA4F02">
      <w:start w:val="1"/>
      <w:numFmt w:val="decimal"/>
      <w:lvlText w:val="(%1)"/>
      <w:lvlJc w:val="left"/>
      <w:pPr>
        <w:ind w:left="3328" w:hanging="360"/>
      </w:pPr>
      <w:rPr>
        <w:rFonts w:hint="default"/>
      </w:rPr>
    </w:lvl>
    <w:lvl w:ilvl="1" w:tplc="04130019" w:tentative="1">
      <w:start w:val="1"/>
      <w:numFmt w:val="lowerLetter"/>
      <w:lvlText w:val="%2."/>
      <w:lvlJc w:val="left"/>
      <w:pPr>
        <w:ind w:left="4048" w:hanging="360"/>
      </w:pPr>
    </w:lvl>
    <w:lvl w:ilvl="2" w:tplc="0413001B" w:tentative="1">
      <w:start w:val="1"/>
      <w:numFmt w:val="lowerRoman"/>
      <w:lvlText w:val="%3."/>
      <w:lvlJc w:val="right"/>
      <w:pPr>
        <w:ind w:left="4768" w:hanging="180"/>
      </w:pPr>
    </w:lvl>
    <w:lvl w:ilvl="3" w:tplc="0413000F" w:tentative="1">
      <w:start w:val="1"/>
      <w:numFmt w:val="decimal"/>
      <w:lvlText w:val="%4."/>
      <w:lvlJc w:val="left"/>
      <w:pPr>
        <w:ind w:left="5488" w:hanging="360"/>
      </w:pPr>
    </w:lvl>
    <w:lvl w:ilvl="4" w:tplc="04130019" w:tentative="1">
      <w:start w:val="1"/>
      <w:numFmt w:val="lowerLetter"/>
      <w:lvlText w:val="%5."/>
      <w:lvlJc w:val="left"/>
      <w:pPr>
        <w:ind w:left="6208" w:hanging="360"/>
      </w:pPr>
    </w:lvl>
    <w:lvl w:ilvl="5" w:tplc="0413001B" w:tentative="1">
      <w:start w:val="1"/>
      <w:numFmt w:val="lowerRoman"/>
      <w:lvlText w:val="%6."/>
      <w:lvlJc w:val="right"/>
      <w:pPr>
        <w:ind w:left="6928" w:hanging="180"/>
      </w:pPr>
    </w:lvl>
    <w:lvl w:ilvl="6" w:tplc="0413000F" w:tentative="1">
      <w:start w:val="1"/>
      <w:numFmt w:val="decimal"/>
      <w:lvlText w:val="%7."/>
      <w:lvlJc w:val="left"/>
      <w:pPr>
        <w:ind w:left="7648" w:hanging="360"/>
      </w:pPr>
    </w:lvl>
    <w:lvl w:ilvl="7" w:tplc="04130019" w:tentative="1">
      <w:start w:val="1"/>
      <w:numFmt w:val="lowerLetter"/>
      <w:lvlText w:val="%8."/>
      <w:lvlJc w:val="left"/>
      <w:pPr>
        <w:ind w:left="8368" w:hanging="360"/>
      </w:pPr>
    </w:lvl>
    <w:lvl w:ilvl="8" w:tplc="0413001B" w:tentative="1">
      <w:start w:val="1"/>
      <w:numFmt w:val="lowerRoman"/>
      <w:lvlText w:val="%9."/>
      <w:lvlJc w:val="right"/>
      <w:pPr>
        <w:ind w:left="9088" w:hanging="180"/>
      </w:pPr>
    </w:lvl>
  </w:abstractNum>
  <w:abstractNum w:abstractNumId="10" w15:restartNumberingAfterBreak="0">
    <w:nsid w:val="1E0C6F5D"/>
    <w:multiLevelType w:val="hybridMultilevel"/>
    <w:tmpl w:val="F9C0E8BE"/>
    <w:lvl w:ilvl="0" w:tplc="4958342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24F86A5E"/>
    <w:multiLevelType w:val="hybridMultilevel"/>
    <w:tmpl w:val="F0E05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D84EDE"/>
    <w:multiLevelType w:val="hybridMultilevel"/>
    <w:tmpl w:val="6D12C4EA"/>
    <w:lvl w:ilvl="0" w:tplc="D5CA4F02">
      <w:start w:val="1"/>
      <w:numFmt w:val="decimal"/>
      <w:lvlText w:val="(%1)"/>
      <w:lvlJc w:val="left"/>
      <w:pPr>
        <w:ind w:left="2968" w:hanging="360"/>
      </w:pPr>
      <w:rPr>
        <w:rFonts w:hint="default"/>
      </w:rPr>
    </w:lvl>
    <w:lvl w:ilvl="1" w:tplc="04130019" w:tentative="1">
      <w:start w:val="1"/>
      <w:numFmt w:val="lowerLetter"/>
      <w:lvlText w:val="%2."/>
      <w:lvlJc w:val="left"/>
      <w:pPr>
        <w:ind w:left="3688" w:hanging="360"/>
      </w:pPr>
    </w:lvl>
    <w:lvl w:ilvl="2" w:tplc="0413001B" w:tentative="1">
      <w:start w:val="1"/>
      <w:numFmt w:val="lowerRoman"/>
      <w:lvlText w:val="%3."/>
      <w:lvlJc w:val="right"/>
      <w:pPr>
        <w:ind w:left="4408" w:hanging="180"/>
      </w:pPr>
    </w:lvl>
    <w:lvl w:ilvl="3" w:tplc="0413000F" w:tentative="1">
      <w:start w:val="1"/>
      <w:numFmt w:val="decimal"/>
      <w:lvlText w:val="%4."/>
      <w:lvlJc w:val="left"/>
      <w:pPr>
        <w:ind w:left="5128" w:hanging="360"/>
      </w:pPr>
    </w:lvl>
    <w:lvl w:ilvl="4" w:tplc="04130019" w:tentative="1">
      <w:start w:val="1"/>
      <w:numFmt w:val="lowerLetter"/>
      <w:lvlText w:val="%5."/>
      <w:lvlJc w:val="left"/>
      <w:pPr>
        <w:ind w:left="5848" w:hanging="360"/>
      </w:pPr>
    </w:lvl>
    <w:lvl w:ilvl="5" w:tplc="0413001B" w:tentative="1">
      <w:start w:val="1"/>
      <w:numFmt w:val="lowerRoman"/>
      <w:lvlText w:val="%6."/>
      <w:lvlJc w:val="right"/>
      <w:pPr>
        <w:ind w:left="6568" w:hanging="180"/>
      </w:pPr>
    </w:lvl>
    <w:lvl w:ilvl="6" w:tplc="0413000F" w:tentative="1">
      <w:start w:val="1"/>
      <w:numFmt w:val="decimal"/>
      <w:lvlText w:val="%7."/>
      <w:lvlJc w:val="left"/>
      <w:pPr>
        <w:ind w:left="7288" w:hanging="360"/>
      </w:pPr>
    </w:lvl>
    <w:lvl w:ilvl="7" w:tplc="04130019" w:tentative="1">
      <w:start w:val="1"/>
      <w:numFmt w:val="lowerLetter"/>
      <w:lvlText w:val="%8."/>
      <w:lvlJc w:val="left"/>
      <w:pPr>
        <w:ind w:left="8008" w:hanging="360"/>
      </w:pPr>
    </w:lvl>
    <w:lvl w:ilvl="8" w:tplc="0413001B" w:tentative="1">
      <w:start w:val="1"/>
      <w:numFmt w:val="lowerRoman"/>
      <w:lvlText w:val="%9."/>
      <w:lvlJc w:val="right"/>
      <w:pPr>
        <w:ind w:left="8728" w:hanging="180"/>
      </w:pPr>
    </w:lvl>
  </w:abstractNum>
  <w:abstractNum w:abstractNumId="1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2505C"/>
    <w:multiLevelType w:val="hybridMultilevel"/>
    <w:tmpl w:val="60644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C0AEA"/>
    <w:multiLevelType w:val="multilevel"/>
    <w:tmpl w:val="0C8EE75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DC07DF"/>
    <w:multiLevelType w:val="hybridMultilevel"/>
    <w:tmpl w:val="971C815C"/>
    <w:lvl w:ilvl="0" w:tplc="D5CA4F02">
      <w:start w:val="1"/>
      <w:numFmt w:val="decimal"/>
      <w:lvlText w:val="(%1)"/>
      <w:lvlJc w:val="left"/>
      <w:pPr>
        <w:ind w:left="2968" w:hanging="360"/>
      </w:pPr>
      <w:rPr>
        <w:rFonts w:hint="default"/>
      </w:rPr>
    </w:lvl>
    <w:lvl w:ilvl="1" w:tplc="04130019" w:tentative="1">
      <w:start w:val="1"/>
      <w:numFmt w:val="lowerLetter"/>
      <w:lvlText w:val="%2."/>
      <w:lvlJc w:val="left"/>
      <w:pPr>
        <w:ind w:left="3688" w:hanging="360"/>
      </w:pPr>
    </w:lvl>
    <w:lvl w:ilvl="2" w:tplc="0413001B" w:tentative="1">
      <w:start w:val="1"/>
      <w:numFmt w:val="lowerRoman"/>
      <w:lvlText w:val="%3."/>
      <w:lvlJc w:val="right"/>
      <w:pPr>
        <w:ind w:left="4408" w:hanging="180"/>
      </w:pPr>
    </w:lvl>
    <w:lvl w:ilvl="3" w:tplc="0413000F" w:tentative="1">
      <w:start w:val="1"/>
      <w:numFmt w:val="decimal"/>
      <w:lvlText w:val="%4."/>
      <w:lvlJc w:val="left"/>
      <w:pPr>
        <w:ind w:left="5128" w:hanging="360"/>
      </w:pPr>
    </w:lvl>
    <w:lvl w:ilvl="4" w:tplc="04130019" w:tentative="1">
      <w:start w:val="1"/>
      <w:numFmt w:val="lowerLetter"/>
      <w:lvlText w:val="%5."/>
      <w:lvlJc w:val="left"/>
      <w:pPr>
        <w:ind w:left="5848" w:hanging="360"/>
      </w:pPr>
    </w:lvl>
    <w:lvl w:ilvl="5" w:tplc="0413001B" w:tentative="1">
      <w:start w:val="1"/>
      <w:numFmt w:val="lowerRoman"/>
      <w:lvlText w:val="%6."/>
      <w:lvlJc w:val="right"/>
      <w:pPr>
        <w:ind w:left="6568" w:hanging="180"/>
      </w:pPr>
    </w:lvl>
    <w:lvl w:ilvl="6" w:tplc="0413000F" w:tentative="1">
      <w:start w:val="1"/>
      <w:numFmt w:val="decimal"/>
      <w:lvlText w:val="%7."/>
      <w:lvlJc w:val="left"/>
      <w:pPr>
        <w:ind w:left="7288" w:hanging="360"/>
      </w:pPr>
    </w:lvl>
    <w:lvl w:ilvl="7" w:tplc="04130019" w:tentative="1">
      <w:start w:val="1"/>
      <w:numFmt w:val="lowerLetter"/>
      <w:lvlText w:val="%8."/>
      <w:lvlJc w:val="left"/>
      <w:pPr>
        <w:ind w:left="8008" w:hanging="360"/>
      </w:pPr>
    </w:lvl>
    <w:lvl w:ilvl="8" w:tplc="0413001B" w:tentative="1">
      <w:start w:val="1"/>
      <w:numFmt w:val="lowerRoman"/>
      <w:lvlText w:val="%9."/>
      <w:lvlJc w:val="right"/>
      <w:pPr>
        <w:ind w:left="8728" w:hanging="180"/>
      </w:pPr>
    </w:lvl>
  </w:abstractNum>
  <w:abstractNum w:abstractNumId="1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0" w15:restartNumberingAfterBreak="0">
    <w:nsid w:val="39925253"/>
    <w:multiLevelType w:val="hybridMultilevel"/>
    <w:tmpl w:val="4816D25A"/>
    <w:lvl w:ilvl="0" w:tplc="207EE52C">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1" w15:restartNumberingAfterBreak="0">
    <w:nsid w:val="4ADA639D"/>
    <w:multiLevelType w:val="hybridMultilevel"/>
    <w:tmpl w:val="6DDA9CE2"/>
    <w:lvl w:ilvl="0" w:tplc="9EC8C5CA">
      <w:start w:val="1"/>
      <w:numFmt w:val="bullet"/>
      <w:lvlRestart w:val="0"/>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2" w15:restartNumberingAfterBreak="0">
    <w:nsid w:val="4F361754"/>
    <w:multiLevelType w:val="hybridMultilevel"/>
    <w:tmpl w:val="081A4DB6"/>
    <w:lvl w:ilvl="0" w:tplc="2354BA28">
      <w:start w:val="2"/>
      <w:numFmt w:val="bullet"/>
      <w:lvlText w:val=""/>
      <w:lvlJc w:val="left"/>
      <w:pPr>
        <w:ind w:left="2910" w:hanging="360"/>
      </w:pPr>
      <w:rPr>
        <w:rFonts w:ascii="Symbol" w:eastAsia="Times New Roman" w:hAnsi="Symbol" w:cs="Times New Roman" w:hint="default"/>
      </w:rPr>
    </w:lvl>
    <w:lvl w:ilvl="1" w:tplc="04130003" w:tentative="1">
      <w:start w:val="1"/>
      <w:numFmt w:val="bullet"/>
      <w:lvlText w:val="o"/>
      <w:lvlJc w:val="left"/>
      <w:pPr>
        <w:ind w:left="3630" w:hanging="360"/>
      </w:pPr>
      <w:rPr>
        <w:rFonts w:ascii="Courier New" w:hAnsi="Courier New" w:cs="Courier New" w:hint="default"/>
      </w:rPr>
    </w:lvl>
    <w:lvl w:ilvl="2" w:tplc="04130005" w:tentative="1">
      <w:start w:val="1"/>
      <w:numFmt w:val="bullet"/>
      <w:lvlText w:val=""/>
      <w:lvlJc w:val="left"/>
      <w:pPr>
        <w:ind w:left="4350" w:hanging="360"/>
      </w:pPr>
      <w:rPr>
        <w:rFonts w:ascii="Wingdings" w:hAnsi="Wingdings" w:hint="default"/>
      </w:rPr>
    </w:lvl>
    <w:lvl w:ilvl="3" w:tplc="04130001" w:tentative="1">
      <w:start w:val="1"/>
      <w:numFmt w:val="bullet"/>
      <w:lvlText w:val=""/>
      <w:lvlJc w:val="left"/>
      <w:pPr>
        <w:ind w:left="5070" w:hanging="360"/>
      </w:pPr>
      <w:rPr>
        <w:rFonts w:ascii="Symbol" w:hAnsi="Symbol" w:hint="default"/>
      </w:rPr>
    </w:lvl>
    <w:lvl w:ilvl="4" w:tplc="04130003" w:tentative="1">
      <w:start w:val="1"/>
      <w:numFmt w:val="bullet"/>
      <w:lvlText w:val="o"/>
      <w:lvlJc w:val="left"/>
      <w:pPr>
        <w:ind w:left="5790" w:hanging="360"/>
      </w:pPr>
      <w:rPr>
        <w:rFonts w:ascii="Courier New" w:hAnsi="Courier New" w:cs="Courier New" w:hint="default"/>
      </w:rPr>
    </w:lvl>
    <w:lvl w:ilvl="5" w:tplc="04130005" w:tentative="1">
      <w:start w:val="1"/>
      <w:numFmt w:val="bullet"/>
      <w:lvlText w:val=""/>
      <w:lvlJc w:val="left"/>
      <w:pPr>
        <w:ind w:left="6510" w:hanging="360"/>
      </w:pPr>
      <w:rPr>
        <w:rFonts w:ascii="Wingdings" w:hAnsi="Wingdings" w:hint="default"/>
      </w:rPr>
    </w:lvl>
    <w:lvl w:ilvl="6" w:tplc="04130001" w:tentative="1">
      <w:start w:val="1"/>
      <w:numFmt w:val="bullet"/>
      <w:lvlText w:val=""/>
      <w:lvlJc w:val="left"/>
      <w:pPr>
        <w:ind w:left="7230" w:hanging="360"/>
      </w:pPr>
      <w:rPr>
        <w:rFonts w:ascii="Symbol" w:hAnsi="Symbol" w:hint="default"/>
      </w:rPr>
    </w:lvl>
    <w:lvl w:ilvl="7" w:tplc="04130003" w:tentative="1">
      <w:start w:val="1"/>
      <w:numFmt w:val="bullet"/>
      <w:lvlText w:val="o"/>
      <w:lvlJc w:val="left"/>
      <w:pPr>
        <w:ind w:left="7950" w:hanging="360"/>
      </w:pPr>
      <w:rPr>
        <w:rFonts w:ascii="Courier New" w:hAnsi="Courier New" w:cs="Courier New" w:hint="default"/>
      </w:rPr>
    </w:lvl>
    <w:lvl w:ilvl="8" w:tplc="04130005" w:tentative="1">
      <w:start w:val="1"/>
      <w:numFmt w:val="bullet"/>
      <w:lvlText w:val=""/>
      <w:lvlJc w:val="left"/>
      <w:pPr>
        <w:ind w:left="8670" w:hanging="360"/>
      </w:pPr>
      <w:rPr>
        <w:rFonts w:ascii="Wingdings" w:hAnsi="Wingdings" w:hint="default"/>
      </w:rPr>
    </w:lvl>
  </w:abstractNum>
  <w:abstractNum w:abstractNumId="23"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75B53"/>
    <w:multiLevelType w:val="hybridMultilevel"/>
    <w:tmpl w:val="53D45730"/>
    <w:lvl w:ilvl="0" w:tplc="BE821BB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5"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91A1E"/>
    <w:multiLevelType w:val="hybridMultilevel"/>
    <w:tmpl w:val="1F508B02"/>
    <w:lvl w:ilvl="0" w:tplc="7B2252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B0B1E"/>
    <w:multiLevelType w:val="hybridMultilevel"/>
    <w:tmpl w:val="40C4FF40"/>
    <w:lvl w:ilvl="0" w:tplc="0413000F">
      <w:start w:val="1"/>
      <w:numFmt w:val="decimal"/>
      <w:lvlText w:val="%1."/>
      <w:lvlJc w:val="left"/>
      <w:pPr>
        <w:ind w:left="3753" w:hanging="360"/>
      </w:pPr>
    </w:lvl>
    <w:lvl w:ilvl="1" w:tplc="04130019" w:tentative="1">
      <w:start w:val="1"/>
      <w:numFmt w:val="lowerLetter"/>
      <w:lvlText w:val="%2."/>
      <w:lvlJc w:val="left"/>
      <w:pPr>
        <w:ind w:left="4473" w:hanging="360"/>
      </w:pPr>
    </w:lvl>
    <w:lvl w:ilvl="2" w:tplc="0413001B" w:tentative="1">
      <w:start w:val="1"/>
      <w:numFmt w:val="lowerRoman"/>
      <w:lvlText w:val="%3."/>
      <w:lvlJc w:val="right"/>
      <w:pPr>
        <w:ind w:left="5193" w:hanging="180"/>
      </w:pPr>
    </w:lvl>
    <w:lvl w:ilvl="3" w:tplc="0413000F" w:tentative="1">
      <w:start w:val="1"/>
      <w:numFmt w:val="decimal"/>
      <w:lvlText w:val="%4."/>
      <w:lvlJc w:val="left"/>
      <w:pPr>
        <w:ind w:left="5913" w:hanging="360"/>
      </w:pPr>
    </w:lvl>
    <w:lvl w:ilvl="4" w:tplc="04130019" w:tentative="1">
      <w:start w:val="1"/>
      <w:numFmt w:val="lowerLetter"/>
      <w:lvlText w:val="%5."/>
      <w:lvlJc w:val="left"/>
      <w:pPr>
        <w:ind w:left="6633" w:hanging="360"/>
      </w:pPr>
    </w:lvl>
    <w:lvl w:ilvl="5" w:tplc="0413001B" w:tentative="1">
      <w:start w:val="1"/>
      <w:numFmt w:val="lowerRoman"/>
      <w:lvlText w:val="%6."/>
      <w:lvlJc w:val="right"/>
      <w:pPr>
        <w:ind w:left="7353" w:hanging="180"/>
      </w:pPr>
    </w:lvl>
    <w:lvl w:ilvl="6" w:tplc="0413000F" w:tentative="1">
      <w:start w:val="1"/>
      <w:numFmt w:val="decimal"/>
      <w:lvlText w:val="%7."/>
      <w:lvlJc w:val="left"/>
      <w:pPr>
        <w:ind w:left="8073" w:hanging="360"/>
      </w:pPr>
    </w:lvl>
    <w:lvl w:ilvl="7" w:tplc="04130019" w:tentative="1">
      <w:start w:val="1"/>
      <w:numFmt w:val="lowerLetter"/>
      <w:lvlText w:val="%8."/>
      <w:lvlJc w:val="left"/>
      <w:pPr>
        <w:ind w:left="8793" w:hanging="360"/>
      </w:pPr>
    </w:lvl>
    <w:lvl w:ilvl="8" w:tplc="0413001B" w:tentative="1">
      <w:start w:val="1"/>
      <w:numFmt w:val="lowerRoman"/>
      <w:lvlText w:val="%9."/>
      <w:lvlJc w:val="right"/>
      <w:pPr>
        <w:ind w:left="9513" w:hanging="180"/>
      </w:pPr>
    </w:lvl>
  </w:abstractNum>
  <w:abstractNum w:abstractNumId="28" w15:restartNumberingAfterBreak="0">
    <w:nsid w:val="6E661036"/>
    <w:multiLevelType w:val="hybridMultilevel"/>
    <w:tmpl w:val="C238503C"/>
    <w:lvl w:ilvl="0" w:tplc="CD76DD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63D8F"/>
    <w:multiLevelType w:val="hybridMultilevel"/>
    <w:tmpl w:val="8ED4DF56"/>
    <w:lvl w:ilvl="0" w:tplc="0413000F">
      <w:start w:val="1"/>
      <w:numFmt w:val="decimal"/>
      <w:lvlText w:val="%1."/>
      <w:lvlJc w:val="left"/>
      <w:pPr>
        <w:ind w:left="3753" w:hanging="360"/>
      </w:pPr>
    </w:lvl>
    <w:lvl w:ilvl="1" w:tplc="04130019" w:tentative="1">
      <w:start w:val="1"/>
      <w:numFmt w:val="lowerLetter"/>
      <w:lvlText w:val="%2."/>
      <w:lvlJc w:val="left"/>
      <w:pPr>
        <w:ind w:left="4473" w:hanging="360"/>
      </w:pPr>
    </w:lvl>
    <w:lvl w:ilvl="2" w:tplc="0413001B" w:tentative="1">
      <w:start w:val="1"/>
      <w:numFmt w:val="lowerRoman"/>
      <w:lvlText w:val="%3."/>
      <w:lvlJc w:val="right"/>
      <w:pPr>
        <w:ind w:left="5193" w:hanging="180"/>
      </w:pPr>
    </w:lvl>
    <w:lvl w:ilvl="3" w:tplc="0413000F" w:tentative="1">
      <w:start w:val="1"/>
      <w:numFmt w:val="decimal"/>
      <w:lvlText w:val="%4."/>
      <w:lvlJc w:val="left"/>
      <w:pPr>
        <w:ind w:left="5913" w:hanging="360"/>
      </w:pPr>
    </w:lvl>
    <w:lvl w:ilvl="4" w:tplc="04130019" w:tentative="1">
      <w:start w:val="1"/>
      <w:numFmt w:val="lowerLetter"/>
      <w:lvlText w:val="%5."/>
      <w:lvlJc w:val="left"/>
      <w:pPr>
        <w:ind w:left="6633" w:hanging="360"/>
      </w:pPr>
    </w:lvl>
    <w:lvl w:ilvl="5" w:tplc="0413001B" w:tentative="1">
      <w:start w:val="1"/>
      <w:numFmt w:val="lowerRoman"/>
      <w:lvlText w:val="%6."/>
      <w:lvlJc w:val="right"/>
      <w:pPr>
        <w:ind w:left="7353" w:hanging="180"/>
      </w:pPr>
    </w:lvl>
    <w:lvl w:ilvl="6" w:tplc="0413000F" w:tentative="1">
      <w:start w:val="1"/>
      <w:numFmt w:val="decimal"/>
      <w:lvlText w:val="%7."/>
      <w:lvlJc w:val="left"/>
      <w:pPr>
        <w:ind w:left="8073" w:hanging="360"/>
      </w:pPr>
    </w:lvl>
    <w:lvl w:ilvl="7" w:tplc="04130019" w:tentative="1">
      <w:start w:val="1"/>
      <w:numFmt w:val="lowerLetter"/>
      <w:lvlText w:val="%8."/>
      <w:lvlJc w:val="left"/>
      <w:pPr>
        <w:ind w:left="8793" w:hanging="360"/>
      </w:pPr>
    </w:lvl>
    <w:lvl w:ilvl="8" w:tplc="0413001B" w:tentative="1">
      <w:start w:val="1"/>
      <w:numFmt w:val="lowerRoman"/>
      <w:lvlText w:val="%9."/>
      <w:lvlJc w:val="right"/>
      <w:pPr>
        <w:ind w:left="9513" w:hanging="180"/>
      </w:pPr>
    </w:lvl>
  </w:abstractNum>
  <w:num w:numId="1" w16cid:durableId="407306975">
    <w:abstractNumId w:val="14"/>
  </w:num>
  <w:num w:numId="2" w16cid:durableId="1303342871">
    <w:abstractNumId w:val="19"/>
  </w:num>
  <w:num w:numId="3" w16cid:durableId="1067806539">
    <w:abstractNumId w:val="12"/>
  </w:num>
  <w:num w:numId="4" w16cid:durableId="226305013">
    <w:abstractNumId w:val="15"/>
  </w:num>
  <w:num w:numId="5" w16cid:durableId="396590408">
    <w:abstractNumId w:val="24"/>
  </w:num>
  <w:num w:numId="6" w16cid:durableId="1321077471">
    <w:abstractNumId w:val="10"/>
  </w:num>
  <w:num w:numId="7" w16cid:durableId="732431298">
    <w:abstractNumId w:val="24"/>
  </w:num>
  <w:num w:numId="8" w16cid:durableId="1790272897">
    <w:abstractNumId w:val="10"/>
  </w:num>
  <w:num w:numId="9" w16cid:durableId="1659728245">
    <w:abstractNumId w:val="24"/>
  </w:num>
  <w:num w:numId="10" w16cid:durableId="2098625852">
    <w:abstractNumId w:val="10"/>
  </w:num>
  <w:num w:numId="11" w16cid:durableId="1381636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5541809">
    <w:abstractNumId w:val="4"/>
  </w:num>
  <w:num w:numId="13" w16cid:durableId="803234446">
    <w:abstractNumId w:val="25"/>
  </w:num>
  <w:num w:numId="14" w16cid:durableId="428938289">
    <w:abstractNumId w:val="29"/>
  </w:num>
  <w:num w:numId="15" w16cid:durableId="1896507049">
    <w:abstractNumId w:val="24"/>
  </w:num>
  <w:num w:numId="16" w16cid:durableId="36585591">
    <w:abstractNumId w:val="10"/>
  </w:num>
  <w:num w:numId="17" w16cid:durableId="831457418">
    <w:abstractNumId w:val="7"/>
  </w:num>
  <w:num w:numId="18" w16cid:durableId="1179193904">
    <w:abstractNumId w:val="23"/>
  </w:num>
  <w:num w:numId="19" w16cid:durableId="2021857350">
    <w:abstractNumId w:val="4"/>
  </w:num>
  <w:num w:numId="20" w16cid:durableId="1543052797">
    <w:abstractNumId w:val="24"/>
  </w:num>
  <w:num w:numId="21" w16cid:durableId="785319597">
    <w:abstractNumId w:val="10"/>
  </w:num>
  <w:num w:numId="22" w16cid:durableId="1731420059">
    <w:abstractNumId w:val="7"/>
  </w:num>
  <w:num w:numId="23" w16cid:durableId="1327707504">
    <w:abstractNumId w:val="21"/>
  </w:num>
  <w:num w:numId="24" w16cid:durableId="1877959093">
    <w:abstractNumId w:val="20"/>
  </w:num>
  <w:num w:numId="25" w16cid:durableId="171729726">
    <w:abstractNumId w:val="6"/>
  </w:num>
  <w:num w:numId="26" w16cid:durableId="1804155536">
    <w:abstractNumId w:val="28"/>
  </w:num>
  <w:num w:numId="27" w16cid:durableId="833953396">
    <w:abstractNumId w:val="3"/>
  </w:num>
  <w:num w:numId="28" w16cid:durableId="419758085">
    <w:abstractNumId w:val="17"/>
  </w:num>
  <w:num w:numId="29" w16cid:durableId="1345978865">
    <w:abstractNumId w:val="0"/>
  </w:num>
  <w:num w:numId="30" w16cid:durableId="305279919">
    <w:abstractNumId w:val="18"/>
  </w:num>
  <w:num w:numId="31" w16cid:durableId="1769278245">
    <w:abstractNumId w:val="9"/>
  </w:num>
  <w:num w:numId="32" w16cid:durableId="28074895">
    <w:abstractNumId w:val="13"/>
  </w:num>
  <w:num w:numId="33" w16cid:durableId="2082635213">
    <w:abstractNumId w:val="2"/>
  </w:num>
  <w:num w:numId="34" w16cid:durableId="2034769860">
    <w:abstractNumId w:val="30"/>
  </w:num>
  <w:num w:numId="35" w16cid:durableId="541867657">
    <w:abstractNumId w:val="27"/>
  </w:num>
  <w:num w:numId="36" w16cid:durableId="1951159950">
    <w:abstractNumId w:val="5"/>
  </w:num>
  <w:num w:numId="37" w16cid:durableId="1931429423">
    <w:abstractNumId w:val="22"/>
  </w:num>
  <w:num w:numId="38" w16cid:durableId="1603300262">
    <w:abstractNumId w:val="24"/>
  </w:num>
  <w:num w:numId="39" w16cid:durableId="1917206100">
    <w:abstractNumId w:val="10"/>
  </w:num>
  <w:num w:numId="40" w16cid:durableId="2011905763">
    <w:abstractNumId w:val="1"/>
  </w:num>
  <w:num w:numId="41" w16cid:durableId="784076679">
    <w:abstractNumId w:val="7"/>
  </w:num>
  <w:num w:numId="42" w16cid:durableId="1915167768">
    <w:abstractNumId w:val="1"/>
  </w:num>
  <w:num w:numId="43" w16cid:durableId="1703096888">
    <w:abstractNumId w:val="24"/>
  </w:num>
  <w:num w:numId="44" w16cid:durableId="1705136107">
    <w:abstractNumId w:val="10"/>
  </w:num>
  <w:num w:numId="45" w16cid:durableId="382337200">
    <w:abstractNumId w:val="1"/>
  </w:num>
  <w:num w:numId="46" w16cid:durableId="1722170961">
    <w:abstractNumId w:val="7"/>
  </w:num>
  <w:num w:numId="47" w16cid:durableId="398401622">
    <w:abstractNumId w:val="11"/>
  </w:num>
  <w:num w:numId="48" w16cid:durableId="520507746">
    <w:abstractNumId w:val="26"/>
  </w:num>
  <w:num w:numId="49" w16cid:durableId="1226263697">
    <w:abstractNumId w:val="16"/>
  </w:num>
  <w:num w:numId="50" w16cid:durableId="1792899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18"/>
    <w:rsid w:val="000004D7"/>
    <w:rsid w:val="00001CB6"/>
    <w:rsid w:val="000131C8"/>
    <w:rsid w:val="000138A2"/>
    <w:rsid w:val="0001421B"/>
    <w:rsid w:val="00014FE6"/>
    <w:rsid w:val="00015D6F"/>
    <w:rsid w:val="0002241F"/>
    <w:rsid w:val="00026BB4"/>
    <w:rsid w:val="00030682"/>
    <w:rsid w:val="00030C23"/>
    <w:rsid w:val="0003409B"/>
    <w:rsid w:val="00036686"/>
    <w:rsid w:val="00036E85"/>
    <w:rsid w:val="00041F90"/>
    <w:rsid w:val="00046662"/>
    <w:rsid w:val="00060F29"/>
    <w:rsid w:val="000618E3"/>
    <w:rsid w:val="000700D0"/>
    <w:rsid w:val="000729D2"/>
    <w:rsid w:val="00076F7E"/>
    <w:rsid w:val="00086564"/>
    <w:rsid w:val="00092478"/>
    <w:rsid w:val="000928C2"/>
    <w:rsid w:val="000A0496"/>
    <w:rsid w:val="000A6F47"/>
    <w:rsid w:val="000A708D"/>
    <w:rsid w:val="000B64D0"/>
    <w:rsid w:val="000C3662"/>
    <w:rsid w:val="000C4B21"/>
    <w:rsid w:val="000C5C2C"/>
    <w:rsid w:val="000D0CEB"/>
    <w:rsid w:val="000D2713"/>
    <w:rsid w:val="000D4AE8"/>
    <w:rsid w:val="000D4E7B"/>
    <w:rsid w:val="000D5C0C"/>
    <w:rsid w:val="000D6839"/>
    <w:rsid w:val="000E1399"/>
    <w:rsid w:val="000E5EBD"/>
    <w:rsid w:val="000F0E63"/>
    <w:rsid w:val="000F2133"/>
    <w:rsid w:val="000F215D"/>
    <w:rsid w:val="000F372E"/>
    <w:rsid w:val="000F5827"/>
    <w:rsid w:val="000F7316"/>
    <w:rsid w:val="000F7682"/>
    <w:rsid w:val="000F79E2"/>
    <w:rsid w:val="00103E20"/>
    <w:rsid w:val="001059C9"/>
    <w:rsid w:val="0010626F"/>
    <w:rsid w:val="00110CC2"/>
    <w:rsid w:val="0011101E"/>
    <w:rsid w:val="00115344"/>
    <w:rsid w:val="00122CA8"/>
    <w:rsid w:val="00124B51"/>
    <w:rsid w:val="00125CE1"/>
    <w:rsid w:val="00126C03"/>
    <w:rsid w:val="0013178C"/>
    <w:rsid w:val="00131DF6"/>
    <w:rsid w:val="001332F0"/>
    <w:rsid w:val="00135C67"/>
    <w:rsid w:val="00136443"/>
    <w:rsid w:val="00140A14"/>
    <w:rsid w:val="001432AB"/>
    <w:rsid w:val="00145BCC"/>
    <w:rsid w:val="0014712A"/>
    <w:rsid w:val="001475F2"/>
    <w:rsid w:val="001577D3"/>
    <w:rsid w:val="00164AEA"/>
    <w:rsid w:val="001660B8"/>
    <w:rsid w:val="001675A2"/>
    <w:rsid w:val="001677D2"/>
    <w:rsid w:val="00171439"/>
    <w:rsid w:val="00171A04"/>
    <w:rsid w:val="001721EF"/>
    <w:rsid w:val="00173C1D"/>
    <w:rsid w:val="00173C6A"/>
    <w:rsid w:val="00174D5B"/>
    <w:rsid w:val="00174EC3"/>
    <w:rsid w:val="00181137"/>
    <w:rsid w:val="00181676"/>
    <w:rsid w:val="00182BC6"/>
    <w:rsid w:val="001839F9"/>
    <w:rsid w:val="0018462A"/>
    <w:rsid w:val="001848B1"/>
    <w:rsid w:val="00185626"/>
    <w:rsid w:val="00186691"/>
    <w:rsid w:val="0018720E"/>
    <w:rsid w:val="00187702"/>
    <w:rsid w:val="001935F9"/>
    <w:rsid w:val="001A21DE"/>
    <w:rsid w:val="001A3DE7"/>
    <w:rsid w:val="001A74ED"/>
    <w:rsid w:val="001A7A32"/>
    <w:rsid w:val="001B15A3"/>
    <w:rsid w:val="001B1FE3"/>
    <w:rsid w:val="001B3B05"/>
    <w:rsid w:val="001B645A"/>
    <w:rsid w:val="001C0B68"/>
    <w:rsid w:val="001C3487"/>
    <w:rsid w:val="001D0EB3"/>
    <w:rsid w:val="001D1335"/>
    <w:rsid w:val="001D508B"/>
    <w:rsid w:val="001D52DD"/>
    <w:rsid w:val="001E2AEB"/>
    <w:rsid w:val="001E54F2"/>
    <w:rsid w:val="001F14A3"/>
    <w:rsid w:val="001F1DDE"/>
    <w:rsid w:val="001F2D51"/>
    <w:rsid w:val="001F4BDC"/>
    <w:rsid w:val="001F7B9E"/>
    <w:rsid w:val="002003EC"/>
    <w:rsid w:val="002004F8"/>
    <w:rsid w:val="00200B02"/>
    <w:rsid w:val="002026A3"/>
    <w:rsid w:val="00202BE9"/>
    <w:rsid w:val="00212AEF"/>
    <w:rsid w:val="00212C81"/>
    <w:rsid w:val="0022021E"/>
    <w:rsid w:val="0022042E"/>
    <w:rsid w:val="00225312"/>
    <w:rsid w:val="002317ED"/>
    <w:rsid w:val="00232A00"/>
    <w:rsid w:val="00232BF1"/>
    <w:rsid w:val="002430FB"/>
    <w:rsid w:val="002431C5"/>
    <w:rsid w:val="00244952"/>
    <w:rsid w:val="00245C33"/>
    <w:rsid w:val="0025090B"/>
    <w:rsid w:val="00251BF2"/>
    <w:rsid w:val="002563BD"/>
    <w:rsid w:val="00264C45"/>
    <w:rsid w:val="00266E36"/>
    <w:rsid w:val="002670FC"/>
    <w:rsid w:val="0027072E"/>
    <w:rsid w:val="00271D15"/>
    <w:rsid w:val="00272F25"/>
    <w:rsid w:val="00275680"/>
    <w:rsid w:val="00284883"/>
    <w:rsid w:val="0028501A"/>
    <w:rsid w:val="00285118"/>
    <w:rsid w:val="00287F79"/>
    <w:rsid w:val="00293431"/>
    <w:rsid w:val="00295690"/>
    <w:rsid w:val="00296D35"/>
    <w:rsid w:val="002A0D6E"/>
    <w:rsid w:val="002B0EEA"/>
    <w:rsid w:val="002B28BA"/>
    <w:rsid w:val="002B4AA5"/>
    <w:rsid w:val="002B5823"/>
    <w:rsid w:val="002C0AEE"/>
    <w:rsid w:val="002C1150"/>
    <w:rsid w:val="002C121D"/>
    <w:rsid w:val="002C6B72"/>
    <w:rsid w:val="002C728C"/>
    <w:rsid w:val="002D085F"/>
    <w:rsid w:val="002D140B"/>
    <w:rsid w:val="002D3659"/>
    <w:rsid w:val="002D5976"/>
    <w:rsid w:val="002D78E7"/>
    <w:rsid w:val="002E3010"/>
    <w:rsid w:val="002E3F13"/>
    <w:rsid w:val="002F126B"/>
    <w:rsid w:val="002F5F6B"/>
    <w:rsid w:val="002F646B"/>
    <w:rsid w:val="002F6912"/>
    <w:rsid w:val="002F6D5F"/>
    <w:rsid w:val="00301EE6"/>
    <w:rsid w:val="0030721C"/>
    <w:rsid w:val="00314304"/>
    <w:rsid w:val="00314602"/>
    <w:rsid w:val="003163AD"/>
    <w:rsid w:val="00316E1B"/>
    <w:rsid w:val="00321954"/>
    <w:rsid w:val="00323950"/>
    <w:rsid w:val="00326141"/>
    <w:rsid w:val="003271CA"/>
    <w:rsid w:val="00327AAA"/>
    <w:rsid w:val="00331632"/>
    <w:rsid w:val="00335E0F"/>
    <w:rsid w:val="0033786C"/>
    <w:rsid w:val="0034155F"/>
    <w:rsid w:val="00344281"/>
    <w:rsid w:val="003470B8"/>
    <w:rsid w:val="003522D7"/>
    <w:rsid w:val="003527F2"/>
    <w:rsid w:val="00353374"/>
    <w:rsid w:val="003550A6"/>
    <w:rsid w:val="003600D1"/>
    <w:rsid w:val="00360C22"/>
    <w:rsid w:val="003703D6"/>
    <w:rsid w:val="003734CA"/>
    <w:rsid w:val="00375BAA"/>
    <w:rsid w:val="00375EB5"/>
    <w:rsid w:val="0037688D"/>
    <w:rsid w:val="00376C1D"/>
    <w:rsid w:val="003833EF"/>
    <w:rsid w:val="00385333"/>
    <w:rsid w:val="0039140E"/>
    <w:rsid w:val="00394E80"/>
    <w:rsid w:val="003A004E"/>
    <w:rsid w:val="003A281A"/>
    <w:rsid w:val="003A2D3C"/>
    <w:rsid w:val="003A55A8"/>
    <w:rsid w:val="003A57F1"/>
    <w:rsid w:val="003A5FA4"/>
    <w:rsid w:val="003A675E"/>
    <w:rsid w:val="003B0587"/>
    <w:rsid w:val="003B10B8"/>
    <w:rsid w:val="003B2052"/>
    <w:rsid w:val="003B205D"/>
    <w:rsid w:val="003B4E27"/>
    <w:rsid w:val="003C4E19"/>
    <w:rsid w:val="003C6940"/>
    <w:rsid w:val="003C6CFE"/>
    <w:rsid w:val="003C7814"/>
    <w:rsid w:val="003C7AF2"/>
    <w:rsid w:val="003D33E1"/>
    <w:rsid w:val="003D38B0"/>
    <w:rsid w:val="003D5C89"/>
    <w:rsid w:val="003E06AA"/>
    <w:rsid w:val="003E3440"/>
    <w:rsid w:val="003E4A39"/>
    <w:rsid w:val="003E4C6B"/>
    <w:rsid w:val="003E529E"/>
    <w:rsid w:val="003E5BF6"/>
    <w:rsid w:val="003E6633"/>
    <w:rsid w:val="003F1318"/>
    <w:rsid w:val="003F1C01"/>
    <w:rsid w:val="003F4AF7"/>
    <w:rsid w:val="003F4C20"/>
    <w:rsid w:val="003F60F8"/>
    <w:rsid w:val="00401D30"/>
    <w:rsid w:val="00401F19"/>
    <w:rsid w:val="00403D91"/>
    <w:rsid w:val="00416AB9"/>
    <w:rsid w:val="00420E55"/>
    <w:rsid w:val="00423A0E"/>
    <w:rsid w:val="00423A14"/>
    <w:rsid w:val="004258F7"/>
    <w:rsid w:val="00430125"/>
    <w:rsid w:val="0043142E"/>
    <w:rsid w:val="00431AE0"/>
    <w:rsid w:val="00435B3D"/>
    <w:rsid w:val="00435DAC"/>
    <w:rsid w:val="00446993"/>
    <w:rsid w:val="0044756D"/>
    <w:rsid w:val="00447D8B"/>
    <w:rsid w:val="004510B2"/>
    <w:rsid w:val="004538C3"/>
    <w:rsid w:val="004545FE"/>
    <w:rsid w:val="004612D2"/>
    <w:rsid w:val="00461D6F"/>
    <w:rsid w:val="00461F92"/>
    <w:rsid w:val="00463DF6"/>
    <w:rsid w:val="004648D4"/>
    <w:rsid w:val="00464EB3"/>
    <w:rsid w:val="004657FC"/>
    <w:rsid w:val="004702D0"/>
    <w:rsid w:val="0047066B"/>
    <w:rsid w:val="00474DC1"/>
    <w:rsid w:val="00476DF8"/>
    <w:rsid w:val="004807A8"/>
    <w:rsid w:val="00484CF7"/>
    <w:rsid w:val="0049162F"/>
    <w:rsid w:val="004A1ECA"/>
    <w:rsid w:val="004A367B"/>
    <w:rsid w:val="004A7FFA"/>
    <w:rsid w:val="004B171F"/>
    <w:rsid w:val="004B3833"/>
    <w:rsid w:val="004B5D1D"/>
    <w:rsid w:val="004C1F28"/>
    <w:rsid w:val="004C25D7"/>
    <w:rsid w:val="004C3AE9"/>
    <w:rsid w:val="004C6B45"/>
    <w:rsid w:val="004D1249"/>
    <w:rsid w:val="004D3593"/>
    <w:rsid w:val="004D6EFA"/>
    <w:rsid w:val="004E0105"/>
    <w:rsid w:val="004E3D53"/>
    <w:rsid w:val="004E6374"/>
    <w:rsid w:val="004E74A3"/>
    <w:rsid w:val="004E7E09"/>
    <w:rsid w:val="004F0139"/>
    <w:rsid w:val="004F3629"/>
    <w:rsid w:val="004F3C21"/>
    <w:rsid w:val="00503795"/>
    <w:rsid w:val="0050456D"/>
    <w:rsid w:val="00505D70"/>
    <w:rsid w:val="00506984"/>
    <w:rsid w:val="005110C4"/>
    <w:rsid w:val="00513BB2"/>
    <w:rsid w:val="00513C95"/>
    <w:rsid w:val="00514EC3"/>
    <w:rsid w:val="0051565D"/>
    <w:rsid w:val="00515B32"/>
    <w:rsid w:val="00520FEE"/>
    <w:rsid w:val="00523EAF"/>
    <w:rsid w:val="00527015"/>
    <w:rsid w:val="00534C4A"/>
    <w:rsid w:val="00535ADB"/>
    <w:rsid w:val="00541837"/>
    <w:rsid w:val="005425B6"/>
    <w:rsid w:val="0054360C"/>
    <w:rsid w:val="00544FA2"/>
    <w:rsid w:val="0054606B"/>
    <w:rsid w:val="00546EE2"/>
    <w:rsid w:val="00547F78"/>
    <w:rsid w:val="0055343E"/>
    <w:rsid w:val="00554A6A"/>
    <w:rsid w:val="00556BEA"/>
    <w:rsid w:val="00557A2C"/>
    <w:rsid w:val="00560D25"/>
    <w:rsid w:val="00561092"/>
    <w:rsid w:val="0057350A"/>
    <w:rsid w:val="00575B52"/>
    <w:rsid w:val="00577F4C"/>
    <w:rsid w:val="00584817"/>
    <w:rsid w:val="005908D4"/>
    <w:rsid w:val="00596A63"/>
    <w:rsid w:val="00597E18"/>
    <w:rsid w:val="005A0BED"/>
    <w:rsid w:val="005A2FC5"/>
    <w:rsid w:val="005A3777"/>
    <w:rsid w:val="005B0541"/>
    <w:rsid w:val="005B1DD3"/>
    <w:rsid w:val="005B2FA9"/>
    <w:rsid w:val="005C141D"/>
    <w:rsid w:val="005C28C8"/>
    <w:rsid w:val="005C3D5B"/>
    <w:rsid w:val="005C3F21"/>
    <w:rsid w:val="005C4CCD"/>
    <w:rsid w:val="005D6D33"/>
    <w:rsid w:val="005D7293"/>
    <w:rsid w:val="005E0E61"/>
    <w:rsid w:val="005E2177"/>
    <w:rsid w:val="005E2B1B"/>
    <w:rsid w:val="005E2FDA"/>
    <w:rsid w:val="005E3604"/>
    <w:rsid w:val="005E70A4"/>
    <w:rsid w:val="005F2D6E"/>
    <w:rsid w:val="005F530C"/>
    <w:rsid w:val="005F61CA"/>
    <w:rsid w:val="005F6354"/>
    <w:rsid w:val="005F670F"/>
    <w:rsid w:val="006002E4"/>
    <w:rsid w:val="00601749"/>
    <w:rsid w:val="006019ED"/>
    <w:rsid w:val="00610374"/>
    <w:rsid w:val="00611407"/>
    <w:rsid w:val="0061685B"/>
    <w:rsid w:val="00621177"/>
    <w:rsid w:val="0062139E"/>
    <w:rsid w:val="00621F24"/>
    <w:rsid w:val="0062560D"/>
    <w:rsid w:val="006276E6"/>
    <w:rsid w:val="00627D4F"/>
    <w:rsid w:val="0063511E"/>
    <w:rsid w:val="0063570B"/>
    <w:rsid w:val="00637FBB"/>
    <w:rsid w:val="00643BE8"/>
    <w:rsid w:val="006457F2"/>
    <w:rsid w:val="0064793B"/>
    <w:rsid w:val="00661AE4"/>
    <w:rsid w:val="006658D1"/>
    <w:rsid w:val="00666483"/>
    <w:rsid w:val="00673087"/>
    <w:rsid w:val="00676FEB"/>
    <w:rsid w:val="0068071F"/>
    <w:rsid w:val="00680C26"/>
    <w:rsid w:val="00683151"/>
    <w:rsid w:val="006837C3"/>
    <w:rsid w:val="00684404"/>
    <w:rsid w:val="00685657"/>
    <w:rsid w:val="00686796"/>
    <w:rsid w:val="006872D6"/>
    <w:rsid w:val="00692393"/>
    <w:rsid w:val="0069273C"/>
    <w:rsid w:val="006A25D2"/>
    <w:rsid w:val="006A2CDA"/>
    <w:rsid w:val="006B0782"/>
    <w:rsid w:val="006B0C5D"/>
    <w:rsid w:val="006B40FC"/>
    <w:rsid w:val="006B59C0"/>
    <w:rsid w:val="006B71A5"/>
    <w:rsid w:val="006C0452"/>
    <w:rsid w:val="006C4043"/>
    <w:rsid w:val="006C4A49"/>
    <w:rsid w:val="006D37E0"/>
    <w:rsid w:val="006D5853"/>
    <w:rsid w:val="006E2E45"/>
    <w:rsid w:val="006E5445"/>
    <w:rsid w:val="006F49EC"/>
    <w:rsid w:val="006F4DF0"/>
    <w:rsid w:val="006F635D"/>
    <w:rsid w:val="006F7149"/>
    <w:rsid w:val="00703AFA"/>
    <w:rsid w:val="00710327"/>
    <w:rsid w:val="00712FD4"/>
    <w:rsid w:val="007162FB"/>
    <w:rsid w:val="00720D32"/>
    <w:rsid w:val="00722624"/>
    <w:rsid w:val="00723F16"/>
    <w:rsid w:val="007346D0"/>
    <w:rsid w:val="00735EA3"/>
    <w:rsid w:val="007374C0"/>
    <w:rsid w:val="00737D3B"/>
    <w:rsid w:val="00742C30"/>
    <w:rsid w:val="00743FB2"/>
    <w:rsid w:val="00755B87"/>
    <w:rsid w:val="00762858"/>
    <w:rsid w:val="00764A2E"/>
    <w:rsid w:val="00767DC9"/>
    <w:rsid w:val="00771C59"/>
    <w:rsid w:val="0077301F"/>
    <w:rsid w:val="00774C08"/>
    <w:rsid w:val="0077535D"/>
    <w:rsid w:val="00775FFA"/>
    <w:rsid w:val="0077751C"/>
    <w:rsid w:val="007778A9"/>
    <w:rsid w:val="00780135"/>
    <w:rsid w:val="00786778"/>
    <w:rsid w:val="0079062A"/>
    <w:rsid w:val="00794606"/>
    <w:rsid w:val="00796162"/>
    <w:rsid w:val="007A023E"/>
    <w:rsid w:val="007A1627"/>
    <w:rsid w:val="007A3720"/>
    <w:rsid w:val="007A54A4"/>
    <w:rsid w:val="007A6F86"/>
    <w:rsid w:val="007B377E"/>
    <w:rsid w:val="007B4417"/>
    <w:rsid w:val="007C1070"/>
    <w:rsid w:val="007C17C4"/>
    <w:rsid w:val="007C1F41"/>
    <w:rsid w:val="007D36C3"/>
    <w:rsid w:val="007D4799"/>
    <w:rsid w:val="007D4AF2"/>
    <w:rsid w:val="007D5271"/>
    <w:rsid w:val="007D6AD4"/>
    <w:rsid w:val="007D7139"/>
    <w:rsid w:val="007E0718"/>
    <w:rsid w:val="007E4A10"/>
    <w:rsid w:val="007E6ABE"/>
    <w:rsid w:val="007E6B31"/>
    <w:rsid w:val="007F0C11"/>
    <w:rsid w:val="007F0F82"/>
    <w:rsid w:val="007F6471"/>
    <w:rsid w:val="007F76FE"/>
    <w:rsid w:val="00802978"/>
    <w:rsid w:val="00806C55"/>
    <w:rsid w:val="0081436D"/>
    <w:rsid w:val="00815CA0"/>
    <w:rsid w:val="00816300"/>
    <w:rsid w:val="00817FC9"/>
    <w:rsid w:val="00820DB4"/>
    <w:rsid w:val="0082136F"/>
    <w:rsid w:val="00822030"/>
    <w:rsid w:val="00830629"/>
    <w:rsid w:val="008338AD"/>
    <w:rsid w:val="00833F94"/>
    <w:rsid w:val="00834E9F"/>
    <w:rsid w:val="0084252A"/>
    <w:rsid w:val="00845827"/>
    <w:rsid w:val="00845898"/>
    <w:rsid w:val="00846A98"/>
    <w:rsid w:val="008513F0"/>
    <w:rsid w:val="00851EBD"/>
    <w:rsid w:val="00852106"/>
    <w:rsid w:val="00854BFA"/>
    <w:rsid w:val="008565FB"/>
    <w:rsid w:val="00857BD5"/>
    <w:rsid w:val="00863EC3"/>
    <w:rsid w:val="00865406"/>
    <w:rsid w:val="00866567"/>
    <w:rsid w:val="00872196"/>
    <w:rsid w:val="00872B79"/>
    <w:rsid w:val="00874B5B"/>
    <w:rsid w:val="00875CDE"/>
    <w:rsid w:val="00877906"/>
    <w:rsid w:val="0088213E"/>
    <w:rsid w:val="00883F62"/>
    <w:rsid w:val="008A58E0"/>
    <w:rsid w:val="008A5BFD"/>
    <w:rsid w:val="008B0E4D"/>
    <w:rsid w:val="008B31AD"/>
    <w:rsid w:val="008B4A99"/>
    <w:rsid w:val="008B5D64"/>
    <w:rsid w:val="008B5D94"/>
    <w:rsid w:val="008B5F75"/>
    <w:rsid w:val="008B6C95"/>
    <w:rsid w:val="008B7A57"/>
    <w:rsid w:val="008C3F31"/>
    <w:rsid w:val="008C57AA"/>
    <w:rsid w:val="008C73E6"/>
    <w:rsid w:val="008D0291"/>
    <w:rsid w:val="008D036F"/>
    <w:rsid w:val="008D09DD"/>
    <w:rsid w:val="008D4DDD"/>
    <w:rsid w:val="008D59F2"/>
    <w:rsid w:val="008D5EC1"/>
    <w:rsid w:val="008D75C3"/>
    <w:rsid w:val="008D7CF2"/>
    <w:rsid w:val="008E0A48"/>
    <w:rsid w:val="008E691C"/>
    <w:rsid w:val="008E6CEF"/>
    <w:rsid w:val="008E7195"/>
    <w:rsid w:val="008E7CE6"/>
    <w:rsid w:val="008F4843"/>
    <w:rsid w:val="00904DF2"/>
    <w:rsid w:val="00905058"/>
    <w:rsid w:val="0090799C"/>
    <w:rsid w:val="00907A10"/>
    <w:rsid w:val="00907D18"/>
    <w:rsid w:val="00910A05"/>
    <w:rsid w:val="00911480"/>
    <w:rsid w:val="00913A4F"/>
    <w:rsid w:val="00914C7A"/>
    <w:rsid w:val="009153A1"/>
    <w:rsid w:val="009169F2"/>
    <w:rsid w:val="009250D7"/>
    <w:rsid w:val="00925B94"/>
    <w:rsid w:val="00927333"/>
    <w:rsid w:val="00930404"/>
    <w:rsid w:val="00932C28"/>
    <w:rsid w:val="009340C6"/>
    <w:rsid w:val="009368C6"/>
    <w:rsid w:val="00942E47"/>
    <w:rsid w:val="00944CD2"/>
    <w:rsid w:val="00945768"/>
    <w:rsid w:val="00945852"/>
    <w:rsid w:val="0095019F"/>
    <w:rsid w:val="00951F75"/>
    <w:rsid w:val="0095340A"/>
    <w:rsid w:val="00954704"/>
    <w:rsid w:val="009624C3"/>
    <w:rsid w:val="00963346"/>
    <w:rsid w:val="00963BD1"/>
    <w:rsid w:val="009641CF"/>
    <w:rsid w:val="00964382"/>
    <w:rsid w:val="00964FB2"/>
    <w:rsid w:val="009661F5"/>
    <w:rsid w:val="009701EB"/>
    <w:rsid w:val="00975C40"/>
    <w:rsid w:val="00980693"/>
    <w:rsid w:val="00981F3D"/>
    <w:rsid w:val="009846CA"/>
    <w:rsid w:val="0098709B"/>
    <w:rsid w:val="00992016"/>
    <w:rsid w:val="0099295D"/>
    <w:rsid w:val="00992F66"/>
    <w:rsid w:val="00993095"/>
    <w:rsid w:val="009937F4"/>
    <w:rsid w:val="00994ED4"/>
    <w:rsid w:val="00996BBD"/>
    <w:rsid w:val="009A05DD"/>
    <w:rsid w:val="009A4096"/>
    <w:rsid w:val="009A5A53"/>
    <w:rsid w:val="009A7C8B"/>
    <w:rsid w:val="009B0211"/>
    <w:rsid w:val="009B080B"/>
    <w:rsid w:val="009B0F3A"/>
    <w:rsid w:val="009B1B43"/>
    <w:rsid w:val="009B2F82"/>
    <w:rsid w:val="009B3704"/>
    <w:rsid w:val="009B63CA"/>
    <w:rsid w:val="009B6985"/>
    <w:rsid w:val="009C301E"/>
    <w:rsid w:val="009D14E6"/>
    <w:rsid w:val="009D3054"/>
    <w:rsid w:val="009D3282"/>
    <w:rsid w:val="009D4726"/>
    <w:rsid w:val="009D48DC"/>
    <w:rsid w:val="009D5132"/>
    <w:rsid w:val="009D74AE"/>
    <w:rsid w:val="009E0D38"/>
    <w:rsid w:val="009E3809"/>
    <w:rsid w:val="009E478C"/>
    <w:rsid w:val="009E4BF3"/>
    <w:rsid w:val="009E4DA0"/>
    <w:rsid w:val="009E69E6"/>
    <w:rsid w:val="009E7F28"/>
    <w:rsid w:val="009F08AA"/>
    <w:rsid w:val="009F14A2"/>
    <w:rsid w:val="009F1D76"/>
    <w:rsid w:val="009F5D5D"/>
    <w:rsid w:val="009F70E6"/>
    <w:rsid w:val="00A00131"/>
    <w:rsid w:val="00A004BA"/>
    <w:rsid w:val="00A00DEE"/>
    <w:rsid w:val="00A010BB"/>
    <w:rsid w:val="00A01857"/>
    <w:rsid w:val="00A02616"/>
    <w:rsid w:val="00A02D4D"/>
    <w:rsid w:val="00A040D1"/>
    <w:rsid w:val="00A06051"/>
    <w:rsid w:val="00A06951"/>
    <w:rsid w:val="00A069ED"/>
    <w:rsid w:val="00A12C71"/>
    <w:rsid w:val="00A2639E"/>
    <w:rsid w:val="00A33A8C"/>
    <w:rsid w:val="00A34DD9"/>
    <w:rsid w:val="00A36790"/>
    <w:rsid w:val="00A36B5F"/>
    <w:rsid w:val="00A37AFA"/>
    <w:rsid w:val="00A37F44"/>
    <w:rsid w:val="00A407C7"/>
    <w:rsid w:val="00A43DEF"/>
    <w:rsid w:val="00A45002"/>
    <w:rsid w:val="00A453A4"/>
    <w:rsid w:val="00A45543"/>
    <w:rsid w:val="00A47050"/>
    <w:rsid w:val="00A53B15"/>
    <w:rsid w:val="00A54818"/>
    <w:rsid w:val="00A56CF6"/>
    <w:rsid w:val="00A57B3E"/>
    <w:rsid w:val="00A64519"/>
    <w:rsid w:val="00A70EAB"/>
    <w:rsid w:val="00A71608"/>
    <w:rsid w:val="00A72D48"/>
    <w:rsid w:val="00A74322"/>
    <w:rsid w:val="00A86EE6"/>
    <w:rsid w:val="00A9084B"/>
    <w:rsid w:val="00A91D10"/>
    <w:rsid w:val="00A935B2"/>
    <w:rsid w:val="00A941B5"/>
    <w:rsid w:val="00A94CF2"/>
    <w:rsid w:val="00A958ED"/>
    <w:rsid w:val="00A978AC"/>
    <w:rsid w:val="00AA1D8D"/>
    <w:rsid w:val="00AA2BC8"/>
    <w:rsid w:val="00AA3D00"/>
    <w:rsid w:val="00AA4142"/>
    <w:rsid w:val="00AA46DD"/>
    <w:rsid w:val="00AB0385"/>
    <w:rsid w:val="00AB1993"/>
    <w:rsid w:val="00AB1CD8"/>
    <w:rsid w:val="00AB4F58"/>
    <w:rsid w:val="00AB68AF"/>
    <w:rsid w:val="00AB7AD8"/>
    <w:rsid w:val="00AC1C84"/>
    <w:rsid w:val="00AC1D99"/>
    <w:rsid w:val="00AC203A"/>
    <w:rsid w:val="00AC255A"/>
    <w:rsid w:val="00AC2B24"/>
    <w:rsid w:val="00AC2C4A"/>
    <w:rsid w:val="00AC3D34"/>
    <w:rsid w:val="00AC5F82"/>
    <w:rsid w:val="00AD0A3C"/>
    <w:rsid w:val="00AD4A58"/>
    <w:rsid w:val="00AD4DDA"/>
    <w:rsid w:val="00AD5CEF"/>
    <w:rsid w:val="00AE029F"/>
    <w:rsid w:val="00AE48A6"/>
    <w:rsid w:val="00AE51D6"/>
    <w:rsid w:val="00AE5820"/>
    <w:rsid w:val="00AE6D66"/>
    <w:rsid w:val="00AE760B"/>
    <w:rsid w:val="00AE7A90"/>
    <w:rsid w:val="00AF1439"/>
    <w:rsid w:val="00AF1A74"/>
    <w:rsid w:val="00AF2343"/>
    <w:rsid w:val="00AF4AAA"/>
    <w:rsid w:val="00AF7CE2"/>
    <w:rsid w:val="00B005DB"/>
    <w:rsid w:val="00B00C21"/>
    <w:rsid w:val="00B03F7C"/>
    <w:rsid w:val="00B10331"/>
    <w:rsid w:val="00B14B4D"/>
    <w:rsid w:val="00B16352"/>
    <w:rsid w:val="00B16808"/>
    <w:rsid w:val="00B229E0"/>
    <w:rsid w:val="00B22C35"/>
    <w:rsid w:val="00B26679"/>
    <w:rsid w:val="00B3446B"/>
    <w:rsid w:val="00B35975"/>
    <w:rsid w:val="00B37712"/>
    <w:rsid w:val="00B41681"/>
    <w:rsid w:val="00B436BD"/>
    <w:rsid w:val="00B43CFF"/>
    <w:rsid w:val="00B50C95"/>
    <w:rsid w:val="00B50D33"/>
    <w:rsid w:val="00B512C4"/>
    <w:rsid w:val="00B63037"/>
    <w:rsid w:val="00B6360D"/>
    <w:rsid w:val="00B6490C"/>
    <w:rsid w:val="00B64E78"/>
    <w:rsid w:val="00B66BE1"/>
    <w:rsid w:val="00B70CAF"/>
    <w:rsid w:val="00B74A9D"/>
    <w:rsid w:val="00B7661E"/>
    <w:rsid w:val="00B76CE6"/>
    <w:rsid w:val="00B77A02"/>
    <w:rsid w:val="00B81518"/>
    <w:rsid w:val="00B83045"/>
    <w:rsid w:val="00B832F5"/>
    <w:rsid w:val="00B84E50"/>
    <w:rsid w:val="00B874CF"/>
    <w:rsid w:val="00B904C6"/>
    <w:rsid w:val="00B92FA6"/>
    <w:rsid w:val="00B947F2"/>
    <w:rsid w:val="00B94A81"/>
    <w:rsid w:val="00B9529E"/>
    <w:rsid w:val="00BA0032"/>
    <w:rsid w:val="00BA140F"/>
    <w:rsid w:val="00BA34A2"/>
    <w:rsid w:val="00BA3B64"/>
    <w:rsid w:val="00BA443F"/>
    <w:rsid w:val="00BB16BA"/>
    <w:rsid w:val="00BB1E75"/>
    <w:rsid w:val="00BB4E99"/>
    <w:rsid w:val="00BB5186"/>
    <w:rsid w:val="00BB58D8"/>
    <w:rsid w:val="00BC2037"/>
    <w:rsid w:val="00BC29D4"/>
    <w:rsid w:val="00BD0BE9"/>
    <w:rsid w:val="00BD656E"/>
    <w:rsid w:val="00BE023C"/>
    <w:rsid w:val="00BE416A"/>
    <w:rsid w:val="00BE6086"/>
    <w:rsid w:val="00BE61DE"/>
    <w:rsid w:val="00BF020E"/>
    <w:rsid w:val="00BF1A3E"/>
    <w:rsid w:val="00BF1C6B"/>
    <w:rsid w:val="00BF75B5"/>
    <w:rsid w:val="00C025A4"/>
    <w:rsid w:val="00C029A3"/>
    <w:rsid w:val="00C115B4"/>
    <w:rsid w:val="00C1351E"/>
    <w:rsid w:val="00C1561F"/>
    <w:rsid w:val="00C16173"/>
    <w:rsid w:val="00C17E47"/>
    <w:rsid w:val="00C2269D"/>
    <w:rsid w:val="00C2798C"/>
    <w:rsid w:val="00C32442"/>
    <w:rsid w:val="00C343B1"/>
    <w:rsid w:val="00C34630"/>
    <w:rsid w:val="00C40546"/>
    <w:rsid w:val="00C40660"/>
    <w:rsid w:val="00C40FB9"/>
    <w:rsid w:val="00C41C80"/>
    <w:rsid w:val="00C43E3D"/>
    <w:rsid w:val="00C445D9"/>
    <w:rsid w:val="00C44C10"/>
    <w:rsid w:val="00C45D82"/>
    <w:rsid w:val="00C52ED8"/>
    <w:rsid w:val="00C530AC"/>
    <w:rsid w:val="00C55A7C"/>
    <w:rsid w:val="00C56606"/>
    <w:rsid w:val="00C60D76"/>
    <w:rsid w:val="00C6181C"/>
    <w:rsid w:val="00C62A4D"/>
    <w:rsid w:val="00C633C9"/>
    <w:rsid w:val="00C657DC"/>
    <w:rsid w:val="00C75425"/>
    <w:rsid w:val="00C75B65"/>
    <w:rsid w:val="00C75EB8"/>
    <w:rsid w:val="00C76858"/>
    <w:rsid w:val="00C770AD"/>
    <w:rsid w:val="00C860EC"/>
    <w:rsid w:val="00C862EE"/>
    <w:rsid w:val="00C90FA1"/>
    <w:rsid w:val="00C91B8D"/>
    <w:rsid w:val="00C91C07"/>
    <w:rsid w:val="00C9473D"/>
    <w:rsid w:val="00C95CC9"/>
    <w:rsid w:val="00C96826"/>
    <w:rsid w:val="00C97BF2"/>
    <w:rsid w:val="00C97FE1"/>
    <w:rsid w:val="00CA11A5"/>
    <w:rsid w:val="00CA30C3"/>
    <w:rsid w:val="00CA3504"/>
    <w:rsid w:val="00CA391B"/>
    <w:rsid w:val="00CA3F3E"/>
    <w:rsid w:val="00CA44F8"/>
    <w:rsid w:val="00CB30EE"/>
    <w:rsid w:val="00CB451C"/>
    <w:rsid w:val="00CB5381"/>
    <w:rsid w:val="00CB5C68"/>
    <w:rsid w:val="00CB6FE8"/>
    <w:rsid w:val="00CC1A5A"/>
    <w:rsid w:val="00CC20D4"/>
    <w:rsid w:val="00CD1B57"/>
    <w:rsid w:val="00CD4BD4"/>
    <w:rsid w:val="00CD4EB1"/>
    <w:rsid w:val="00CE3D9A"/>
    <w:rsid w:val="00CE551E"/>
    <w:rsid w:val="00CE5835"/>
    <w:rsid w:val="00CF3008"/>
    <w:rsid w:val="00CF66B1"/>
    <w:rsid w:val="00CF69F3"/>
    <w:rsid w:val="00CF718E"/>
    <w:rsid w:val="00D01B1D"/>
    <w:rsid w:val="00D01B2A"/>
    <w:rsid w:val="00D04144"/>
    <w:rsid w:val="00D109C8"/>
    <w:rsid w:val="00D11442"/>
    <w:rsid w:val="00D13F8A"/>
    <w:rsid w:val="00D15F26"/>
    <w:rsid w:val="00D21680"/>
    <w:rsid w:val="00D2552B"/>
    <w:rsid w:val="00D27352"/>
    <w:rsid w:val="00D30478"/>
    <w:rsid w:val="00D3688E"/>
    <w:rsid w:val="00D45117"/>
    <w:rsid w:val="00D45397"/>
    <w:rsid w:val="00D47808"/>
    <w:rsid w:val="00D52E07"/>
    <w:rsid w:val="00D57D19"/>
    <w:rsid w:val="00D616B6"/>
    <w:rsid w:val="00D6477B"/>
    <w:rsid w:val="00D66635"/>
    <w:rsid w:val="00D6737D"/>
    <w:rsid w:val="00D67A84"/>
    <w:rsid w:val="00D7132C"/>
    <w:rsid w:val="00D72D2B"/>
    <w:rsid w:val="00D7444D"/>
    <w:rsid w:val="00D75294"/>
    <w:rsid w:val="00D81694"/>
    <w:rsid w:val="00D83528"/>
    <w:rsid w:val="00D83E67"/>
    <w:rsid w:val="00D842B3"/>
    <w:rsid w:val="00D87FCA"/>
    <w:rsid w:val="00D90016"/>
    <w:rsid w:val="00D90572"/>
    <w:rsid w:val="00D9322C"/>
    <w:rsid w:val="00DA0C78"/>
    <w:rsid w:val="00DA13B1"/>
    <w:rsid w:val="00DA16CC"/>
    <w:rsid w:val="00DA4414"/>
    <w:rsid w:val="00DA4D27"/>
    <w:rsid w:val="00DA5699"/>
    <w:rsid w:val="00DB028E"/>
    <w:rsid w:val="00DB02BA"/>
    <w:rsid w:val="00DB1B63"/>
    <w:rsid w:val="00DB6444"/>
    <w:rsid w:val="00DB7029"/>
    <w:rsid w:val="00DC16E2"/>
    <w:rsid w:val="00DC17D5"/>
    <w:rsid w:val="00DC5B80"/>
    <w:rsid w:val="00DD5AEF"/>
    <w:rsid w:val="00DD7078"/>
    <w:rsid w:val="00DD767D"/>
    <w:rsid w:val="00DD7B36"/>
    <w:rsid w:val="00DD7D20"/>
    <w:rsid w:val="00DE1805"/>
    <w:rsid w:val="00DE1C46"/>
    <w:rsid w:val="00DE3283"/>
    <w:rsid w:val="00DE562C"/>
    <w:rsid w:val="00DE7C5B"/>
    <w:rsid w:val="00DF373A"/>
    <w:rsid w:val="00DF4934"/>
    <w:rsid w:val="00DF6EE7"/>
    <w:rsid w:val="00E05014"/>
    <w:rsid w:val="00E05BAB"/>
    <w:rsid w:val="00E070BC"/>
    <w:rsid w:val="00E1313B"/>
    <w:rsid w:val="00E13705"/>
    <w:rsid w:val="00E163D9"/>
    <w:rsid w:val="00E20B4A"/>
    <w:rsid w:val="00E2144B"/>
    <w:rsid w:val="00E21B5D"/>
    <w:rsid w:val="00E21C50"/>
    <w:rsid w:val="00E26E2B"/>
    <w:rsid w:val="00E317F8"/>
    <w:rsid w:val="00E468EF"/>
    <w:rsid w:val="00E47918"/>
    <w:rsid w:val="00E521BD"/>
    <w:rsid w:val="00E536D9"/>
    <w:rsid w:val="00E54C57"/>
    <w:rsid w:val="00E553D1"/>
    <w:rsid w:val="00E60C46"/>
    <w:rsid w:val="00E60C72"/>
    <w:rsid w:val="00E63BE5"/>
    <w:rsid w:val="00E6602F"/>
    <w:rsid w:val="00E70252"/>
    <w:rsid w:val="00E72C08"/>
    <w:rsid w:val="00E73A24"/>
    <w:rsid w:val="00E76148"/>
    <w:rsid w:val="00E81A46"/>
    <w:rsid w:val="00E81C10"/>
    <w:rsid w:val="00E82F70"/>
    <w:rsid w:val="00E8301E"/>
    <w:rsid w:val="00E873DC"/>
    <w:rsid w:val="00E87719"/>
    <w:rsid w:val="00E90CB3"/>
    <w:rsid w:val="00E91AFA"/>
    <w:rsid w:val="00EA090C"/>
    <w:rsid w:val="00EA4403"/>
    <w:rsid w:val="00EB2CF3"/>
    <w:rsid w:val="00EB3501"/>
    <w:rsid w:val="00EB7B6D"/>
    <w:rsid w:val="00EC2D4D"/>
    <w:rsid w:val="00EC430E"/>
    <w:rsid w:val="00EC4718"/>
    <w:rsid w:val="00ED2AF7"/>
    <w:rsid w:val="00ED3EE2"/>
    <w:rsid w:val="00ED5E5A"/>
    <w:rsid w:val="00ED732F"/>
    <w:rsid w:val="00ED7C54"/>
    <w:rsid w:val="00EE0D81"/>
    <w:rsid w:val="00EE240C"/>
    <w:rsid w:val="00EF0464"/>
    <w:rsid w:val="00F00F34"/>
    <w:rsid w:val="00F01A08"/>
    <w:rsid w:val="00F03EC6"/>
    <w:rsid w:val="00F04954"/>
    <w:rsid w:val="00F04BF3"/>
    <w:rsid w:val="00F04C03"/>
    <w:rsid w:val="00F06207"/>
    <w:rsid w:val="00F06986"/>
    <w:rsid w:val="00F13E39"/>
    <w:rsid w:val="00F14AFA"/>
    <w:rsid w:val="00F17E93"/>
    <w:rsid w:val="00F20E4D"/>
    <w:rsid w:val="00F22713"/>
    <w:rsid w:val="00F25359"/>
    <w:rsid w:val="00F31220"/>
    <w:rsid w:val="00F32FF2"/>
    <w:rsid w:val="00F3428D"/>
    <w:rsid w:val="00F44AA7"/>
    <w:rsid w:val="00F473CC"/>
    <w:rsid w:val="00F5117F"/>
    <w:rsid w:val="00F51A44"/>
    <w:rsid w:val="00F528E5"/>
    <w:rsid w:val="00F55184"/>
    <w:rsid w:val="00F616A7"/>
    <w:rsid w:val="00F628BE"/>
    <w:rsid w:val="00F66C8C"/>
    <w:rsid w:val="00F71A8C"/>
    <w:rsid w:val="00F749BD"/>
    <w:rsid w:val="00F751B7"/>
    <w:rsid w:val="00F77522"/>
    <w:rsid w:val="00F813FA"/>
    <w:rsid w:val="00F8676B"/>
    <w:rsid w:val="00F90516"/>
    <w:rsid w:val="00F90736"/>
    <w:rsid w:val="00F92302"/>
    <w:rsid w:val="00F94F34"/>
    <w:rsid w:val="00F96655"/>
    <w:rsid w:val="00FA2C6F"/>
    <w:rsid w:val="00FA6293"/>
    <w:rsid w:val="00FA6631"/>
    <w:rsid w:val="00FA6ACF"/>
    <w:rsid w:val="00FB2D45"/>
    <w:rsid w:val="00FB347D"/>
    <w:rsid w:val="00FB377C"/>
    <w:rsid w:val="00FB3E9A"/>
    <w:rsid w:val="00FB638F"/>
    <w:rsid w:val="00FC2569"/>
    <w:rsid w:val="00FC373E"/>
    <w:rsid w:val="00FD0BC7"/>
    <w:rsid w:val="00FD2429"/>
    <w:rsid w:val="00FD35CB"/>
    <w:rsid w:val="00FE1EDE"/>
    <w:rsid w:val="00FE3FD4"/>
    <w:rsid w:val="00FF0C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CD11F4"/>
  <w15:chartTrackingRefBased/>
  <w15:docId w15:val="{8E88F557-0537-4935-B619-D89B692F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39"/>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8C73E6"/>
    <w:pPr>
      <w:adjustRightInd w:val="0"/>
      <w:snapToGrid w:val="0"/>
      <w:spacing w:before="240"/>
    </w:pPr>
    <w:rPr>
      <w:rFonts w:ascii="Palatino Linotype" w:eastAsia="Times New Roman" w:hAnsi="Palatino Linotype"/>
      <w:i/>
      <w:snapToGrid w:val="0"/>
      <w:color w:val="000000"/>
      <w:szCs w:val="22"/>
      <w:lang w:eastAsia="de-DE" w:bidi="en-US"/>
      <w14:ligatures w14:val="standardContextual"/>
    </w:rPr>
  </w:style>
  <w:style w:type="paragraph" w:customStyle="1" w:styleId="MDPI12title">
    <w:name w:val="MDPI_1.2_title"/>
    <w:next w:val="Normal"/>
    <w:qFormat/>
    <w:rsid w:val="008C73E6"/>
    <w:pPr>
      <w:adjustRightInd w:val="0"/>
      <w:snapToGrid w:val="0"/>
      <w:spacing w:after="240" w:line="240" w:lineRule="atLeast"/>
    </w:pPr>
    <w:rPr>
      <w:rFonts w:ascii="Palatino Linotype" w:eastAsia="Times New Roman" w:hAnsi="Palatino Linotype"/>
      <w:b/>
      <w:snapToGrid w:val="0"/>
      <w:color w:val="000000"/>
      <w:sz w:val="36"/>
      <w:lang w:eastAsia="de-DE" w:bidi="en-US"/>
      <w14:ligatures w14:val="standardContextual"/>
    </w:rPr>
  </w:style>
  <w:style w:type="paragraph" w:customStyle="1" w:styleId="MDPI13authornames">
    <w:name w:val="MDPI_1.3_authornames"/>
    <w:next w:val="Normal"/>
    <w:qFormat/>
    <w:rsid w:val="008C73E6"/>
    <w:pPr>
      <w:adjustRightInd w:val="0"/>
      <w:snapToGrid w:val="0"/>
      <w:spacing w:after="360" w:line="260" w:lineRule="atLeast"/>
    </w:pPr>
    <w:rPr>
      <w:rFonts w:ascii="Palatino Linotype" w:eastAsia="Times New Roman" w:hAnsi="Palatino Linotype"/>
      <w:b/>
      <w:color w:val="000000"/>
      <w:szCs w:val="22"/>
      <w:lang w:eastAsia="de-DE" w:bidi="en-US"/>
      <w14:ligatures w14:val="standardContextual"/>
    </w:rPr>
  </w:style>
  <w:style w:type="paragraph" w:customStyle="1" w:styleId="MDPI14history">
    <w:name w:val="MDPI_1.4_history"/>
    <w:basedOn w:val="Normal"/>
    <w:next w:val="Normal"/>
    <w:qFormat/>
    <w:rsid w:val="008C73E6"/>
    <w:pPr>
      <w:adjustRightInd w:val="0"/>
      <w:snapToGrid w:val="0"/>
      <w:spacing w:line="240" w:lineRule="atLeast"/>
      <w:ind w:right="113"/>
      <w:jc w:val="left"/>
    </w:pPr>
    <w:rPr>
      <w:rFonts w:eastAsia="Times New Roman"/>
      <w:noProof w:val="0"/>
      <w:sz w:val="14"/>
      <w:lang w:eastAsia="de-DE" w:bidi="en-US"/>
      <w14:ligatures w14:val="standardContextual"/>
    </w:rPr>
  </w:style>
  <w:style w:type="paragraph" w:customStyle="1" w:styleId="MDPI16affiliation">
    <w:name w:val="MDPI_1.6_affiliation"/>
    <w:qFormat/>
    <w:rsid w:val="008C73E6"/>
    <w:pPr>
      <w:adjustRightInd w:val="0"/>
      <w:snapToGrid w:val="0"/>
      <w:spacing w:line="200" w:lineRule="atLeast"/>
      <w:ind w:left="2806" w:hanging="198"/>
    </w:pPr>
    <w:rPr>
      <w:rFonts w:ascii="Palatino Linotype" w:eastAsia="Times New Roman" w:hAnsi="Palatino Linotype"/>
      <w:color w:val="000000"/>
      <w:sz w:val="16"/>
      <w:szCs w:val="18"/>
      <w:lang w:eastAsia="de-DE" w:bidi="en-US"/>
      <w14:ligatures w14:val="standardContextual"/>
    </w:rPr>
  </w:style>
  <w:style w:type="paragraph" w:customStyle="1" w:styleId="MDPI17abstract">
    <w:name w:val="MDPI_1.7_abstract"/>
    <w:next w:val="Normal"/>
    <w:qFormat/>
    <w:rsid w:val="008C73E6"/>
    <w:pPr>
      <w:adjustRightInd w:val="0"/>
      <w:snapToGrid w:val="0"/>
      <w:spacing w:before="240" w:line="280" w:lineRule="atLeast"/>
      <w:ind w:left="2608"/>
      <w:jc w:val="both"/>
    </w:pPr>
    <w:rPr>
      <w:rFonts w:ascii="Palatino Linotype" w:eastAsia="Times New Roman" w:hAnsi="Palatino Linotype"/>
      <w:color w:val="000000"/>
      <w:szCs w:val="22"/>
      <w:lang w:eastAsia="de-DE" w:bidi="en-US"/>
      <w14:ligatures w14:val="standardContextual"/>
    </w:rPr>
  </w:style>
  <w:style w:type="paragraph" w:customStyle="1" w:styleId="MDPI18keywords">
    <w:name w:val="MDPI_1.8_keywords"/>
    <w:next w:val="Normal"/>
    <w:qFormat/>
    <w:rsid w:val="008C73E6"/>
    <w:pPr>
      <w:adjustRightInd w:val="0"/>
      <w:snapToGrid w:val="0"/>
      <w:spacing w:before="240" w:line="280" w:lineRule="atLeast"/>
      <w:ind w:left="2608"/>
      <w:jc w:val="both"/>
    </w:pPr>
    <w:rPr>
      <w:rFonts w:ascii="Palatino Linotype" w:eastAsia="Times New Roman" w:hAnsi="Palatino Linotype"/>
      <w:snapToGrid w:val="0"/>
      <w:color w:val="000000"/>
      <w:sz w:val="18"/>
      <w:szCs w:val="22"/>
      <w:lang w:eastAsia="de-DE" w:bidi="en-US"/>
      <w14:ligatures w14:val="standardContextual"/>
    </w:rPr>
  </w:style>
  <w:style w:type="paragraph" w:customStyle="1" w:styleId="MDPI19line">
    <w:name w:val="MDPI_1.9_line"/>
    <w:qFormat/>
    <w:rsid w:val="00AC255A"/>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14:ligatures w14:val="standardContextual"/>
    </w:rPr>
  </w:style>
  <w:style w:type="table" w:customStyle="1" w:styleId="Mdeck5tablebodythreelines">
    <w:name w:val="M_deck_5_table_body_three_lines"/>
    <w:basedOn w:val="TableNormal"/>
    <w:uiPriority w:val="99"/>
    <w:rsid w:val="003A55A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0D683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D683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0D6839"/>
    <w:rPr>
      <w:rFonts w:ascii="Palatino Linotype" w:hAnsi="Palatino Linotype"/>
      <w:noProof/>
      <w:color w:val="000000"/>
      <w:szCs w:val="18"/>
    </w:rPr>
  </w:style>
  <w:style w:type="paragraph" w:styleId="Header">
    <w:name w:val="header"/>
    <w:basedOn w:val="Normal"/>
    <w:link w:val="HeaderChar"/>
    <w:uiPriority w:val="99"/>
    <w:rsid w:val="000D683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0D6839"/>
    <w:rPr>
      <w:rFonts w:ascii="Palatino Linotype" w:hAnsi="Palatino Linotype"/>
      <w:noProof/>
      <w:color w:val="000000"/>
      <w:szCs w:val="18"/>
    </w:rPr>
  </w:style>
  <w:style w:type="paragraph" w:customStyle="1" w:styleId="MDPI32textnoindent">
    <w:name w:val="MDPI_3.2_text_no_indent"/>
    <w:basedOn w:val="MDPI31text"/>
    <w:qFormat/>
    <w:rsid w:val="008C73E6"/>
    <w:pPr>
      <w:ind w:firstLine="0"/>
    </w:pPr>
  </w:style>
  <w:style w:type="paragraph" w:customStyle="1" w:styleId="MDPI31text">
    <w:name w:val="MDPI_3.1_text"/>
    <w:qFormat/>
    <w:rsid w:val="008C73E6"/>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3textspaceafter">
    <w:name w:val="MDPI_3.3_text_space_after"/>
    <w:qFormat/>
    <w:rsid w:val="008C73E6"/>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4textspacebefore">
    <w:name w:val="MDPI_3.4_text_space_before"/>
    <w:qFormat/>
    <w:rsid w:val="008C73E6"/>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5textbeforelist">
    <w:name w:val="MDPI_3.5_text_before_list"/>
    <w:qFormat/>
    <w:rsid w:val="008C73E6"/>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6textafterlist">
    <w:name w:val="MDPI_3.6_text_after_list"/>
    <w:qFormat/>
    <w:rsid w:val="008C73E6"/>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7itemize">
    <w:name w:val="MDPI_3.7_itemize"/>
    <w:qFormat/>
    <w:rsid w:val="005C28C8"/>
    <w:pPr>
      <w:numPr>
        <w:numId w:val="43"/>
      </w:numPr>
      <w:adjustRightInd w:val="0"/>
      <w:snapToGrid w:val="0"/>
      <w:spacing w:line="280" w:lineRule="exact"/>
      <w:jc w:val="both"/>
    </w:pPr>
    <w:rPr>
      <w:rFonts w:ascii="Palatino Linotype" w:eastAsia="Times New Roman" w:hAnsi="Palatino Linotype"/>
      <w:color w:val="000000"/>
      <w:szCs w:val="22"/>
      <w:lang w:eastAsia="de-DE" w:bidi="en-US"/>
      <w14:ligatures w14:val="standardContextual"/>
    </w:rPr>
  </w:style>
  <w:style w:type="paragraph" w:customStyle="1" w:styleId="MDPI38bullet">
    <w:name w:val="MDPI_3.8_bullet"/>
    <w:qFormat/>
    <w:rsid w:val="008C73E6"/>
    <w:pPr>
      <w:numPr>
        <w:numId w:val="44"/>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9equation">
    <w:name w:val="MDPI_3.9_equation"/>
    <w:qFormat/>
    <w:rsid w:val="008C73E6"/>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8C73E6"/>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8C73E6"/>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14:ligatures w14:val="standardContextual"/>
    </w:rPr>
  </w:style>
  <w:style w:type="paragraph" w:customStyle="1" w:styleId="MDPI42tablebody">
    <w:name w:val="MDPI_4.2_table_body"/>
    <w:qFormat/>
    <w:rsid w:val="008C73E6"/>
    <w:pPr>
      <w:adjustRightInd w:val="0"/>
      <w:snapToGrid w:val="0"/>
      <w:jc w:val="center"/>
    </w:pPr>
    <w:rPr>
      <w:rFonts w:ascii="Palatino Linotype" w:eastAsia="Times New Roman" w:hAnsi="Palatino Linotype"/>
      <w:snapToGrid w:val="0"/>
      <w:color w:val="000000"/>
      <w:lang w:eastAsia="de-DE" w:bidi="en-US"/>
      <w14:ligatures w14:val="standardContextual"/>
    </w:rPr>
  </w:style>
  <w:style w:type="paragraph" w:customStyle="1" w:styleId="MDPI43tablefooter">
    <w:name w:val="MDPI_4.3_table_footer"/>
    <w:next w:val="MDPI31text"/>
    <w:qFormat/>
    <w:rsid w:val="008C73E6"/>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14:ligatures w14:val="standardContextual"/>
    </w:rPr>
  </w:style>
  <w:style w:type="paragraph" w:customStyle="1" w:styleId="MDPI51figurecaption">
    <w:name w:val="MDPI_5.1_figure_caption"/>
    <w:qFormat/>
    <w:rsid w:val="008C73E6"/>
    <w:pPr>
      <w:adjustRightInd w:val="0"/>
      <w:snapToGrid w:val="0"/>
      <w:spacing w:before="120" w:after="240" w:line="280" w:lineRule="atLeast"/>
      <w:ind w:left="2608"/>
    </w:pPr>
    <w:rPr>
      <w:rFonts w:ascii="Palatino Linotype" w:eastAsia="Times New Roman" w:hAnsi="Palatino Linotype"/>
      <w:color w:val="000000"/>
      <w:sz w:val="18"/>
      <w:lang w:eastAsia="de-DE" w:bidi="en-US"/>
      <w14:ligatures w14:val="standardContextual"/>
    </w:rPr>
  </w:style>
  <w:style w:type="paragraph" w:customStyle="1" w:styleId="MDPI52figure">
    <w:name w:val="MDPI_5.2_figure"/>
    <w:qFormat/>
    <w:rsid w:val="008C73E6"/>
    <w:pPr>
      <w:adjustRightInd w:val="0"/>
      <w:snapToGrid w:val="0"/>
      <w:spacing w:before="240" w:after="120"/>
      <w:jc w:val="center"/>
    </w:pPr>
    <w:rPr>
      <w:rFonts w:ascii="Palatino Linotype" w:eastAsia="Times New Roman" w:hAnsi="Palatino Linotype"/>
      <w:snapToGrid w:val="0"/>
      <w:color w:val="000000"/>
      <w:lang w:eastAsia="de-DE" w:bidi="en-US"/>
      <w14:ligatures w14:val="standardContextual"/>
    </w:rPr>
  </w:style>
  <w:style w:type="paragraph" w:customStyle="1" w:styleId="MDPI82theorem">
    <w:name w:val="MDPI_8.2_theorem"/>
    <w:qFormat/>
    <w:rsid w:val="008C73E6"/>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14:ligatures w14:val="standardContextual"/>
    </w:rPr>
  </w:style>
  <w:style w:type="paragraph" w:customStyle="1" w:styleId="MDPI83proof">
    <w:name w:val="MDPI_8.3_proof"/>
    <w:qFormat/>
    <w:rsid w:val="008C73E6"/>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23heading3">
    <w:name w:val="MDPI_2.3_heading3"/>
    <w:qFormat/>
    <w:rsid w:val="008C73E6"/>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14:ligatures w14:val="standardContextual"/>
    </w:rPr>
  </w:style>
  <w:style w:type="paragraph" w:customStyle="1" w:styleId="MDPI21heading1">
    <w:name w:val="MDPI_2.1_heading1"/>
    <w:qFormat/>
    <w:rsid w:val="008C73E6"/>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14:ligatures w14:val="standardContextual"/>
    </w:rPr>
  </w:style>
  <w:style w:type="paragraph" w:customStyle="1" w:styleId="MDPI22heading2">
    <w:name w:val="MDPI_2.2_heading2"/>
    <w:qFormat/>
    <w:rsid w:val="008C73E6"/>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14:ligatures w14:val="standardContextual"/>
    </w:rPr>
  </w:style>
  <w:style w:type="paragraph" w:customStyle="1" w:styleId="MDPI81references">
    <w:name w:val="MDPI_8.1_references"/>
    <w:qFormat/>
    <w:rsid w:val="008C73E6"/>
    <w:pPr>
      <w:numPr>
        <w:numId w:val="46"/>
      </w:numPr>
      <w:adjustRightInd w:val="0"/>
      <w:snapToGrid w:val="0"/>
      <w:spacing w:line="280" w:lineRule="atLeast"/>
      <w:jc w:val="both"/>
    </w:pPr>
    <w:rPr>
      <w:rFonts w:ascii="Palatino Linotype" w:eastAsia="Times New Roman" w:hAnsi="Palatino Linotype"/>
      <w:color w:val="000000"/>
      <w:sz w:val="18"/>
      <w:lang w:eastAsia="de-DE" w:bidi="en-US"/>
      <w14:ligatures w14:val="standardContextual"/>
    </w:rPr>
  </w:style>
  <w:style w:type="paragraph" w:styleId="BalloonText">
    <w:name w:val="Balloon Text"/>
    <w:basedOn w:val="Normal"/>
    <w:link w:val="BalloonTextChar"/>
    <w:uiPriority w:val="99"/>
    <w:rsid w:val="000D6839"/>
    <w:rPr>
      <w:rFonts w:cs="Tahoma"/>
      <w:szCs w:val="18"/>
    </w:rPr>
  </w:style>
  <w:style w:type="character" w:customStyle="1" w:styleId="BalloonTextChar">
    <w:name w:val="Balloon Text Char"/>
    <w:link w:val="BalloonText"/>
    <w:uiPriority w:val="99"/>
    <w:rsid w:val="000D6839"/>
    <w:rPr>
      <w:rFonts w:ascii="Palatino Linotype" w:hAnsi="Palatino Linotype" w:cs="Tahoma"/>
      <w:noProof/>
      <w:color w:val="000000"/>
      <w:szCs w:val="18"/>
    </w:rPr>
  </w:style>
  <w:style w:type="character" w:styleId="LineNumber">
    <w:name w:val="line number"/>
    <w:uiPriority w:val="99"/>
    <w:rsid w:val="008C73E6"/>
    <w:rPr>
      <w:rFonts w:ascii="Palatino Linotype" w:hAnsi="Palatino Linotype"/>
      <w:sz w:val="16"/>
    </w:rPr>
  </w:style>
  <w:style w:type="table" w:customStyle="1" w:styleId="MDPI41threelinetable">
    <w:name w:val="MDPI_4.1_three_line_table"/>
    <w:basedOn w:val="TableNormal"/>
    <w:uiPriority w:val="99"/>
    <w:rsid w:val="008C73E6"/>
    <w:pPr>
      <w:adjustRightInd w:val="0"/>
      <w:snapToGrid w:val="0"/>
      <w:spacing w:line="280" w:lineRule="atLeast"/>
      <w:jc w:val="center"/>
    </w:pPr>
    <w:rPr>
      <w:rFonts w:ascii="Palatino Linotype" w:eastAsiaTheme="minorEastAsia" w:hAnsi="Palatino Linotype"/>
      <w:color w:val="000000"/>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aliases w:val="Hyperlink IKNL"/>
    <w:uiPriority w:val="99"/>
    <w:rsid w:val="000D6839"/>
    <w:rPr>
      <w:color w:val="0000FF"/>
      <w:u w:val="single"/>
    </w:rPr>
  </w:style>
  <w:style w:type="character" w:customStyle="1" w:styleId="UnresolvedMention1">
    <w:name w:val="Unresolved Mention1"/>
    <w:uiPriority w:val="99"/>
    <w:semiHidden/>
    <w:unhideWhenUsed/>
    <w:rsid w:val="00963346"/>
    <w:rPr>
      <w:color w:val="605E5C"/>
      <w:shd w:val="clear" w:color="auto" w:fill="E1DFDD"/>
    </w:rPr>
  </w:style>
  <w:style w:type="table" w:styleId="PlainTable4">
    <w:name w:val="Plain Table 4"/>
    <w:basedOn w:val="TableNormal"/>
    <w:uiPriority w:val="44"/>
    <w:rsid w:val="00F71A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8C73E6"/>
    <w:pPr>
      <w:adjustRightInd w:val="0"/>
      <w:snapToGrid w:val="0"/>
      <w:spacing w:after="120" w:line="240" w:lineRule="atLeast"/>
      <w:ind w:right="113"/>
    </w:pPr>
    <w:rPr>
      <w:rFonts w:ascii="Palatino Linotype" w:hAnsi="Palatino Linotype" w:cs="Cordia New"/>
      <w:sz w:val="14"/>
      <w:szCs w:val="22"/>
      <w14:ligatures w14:val="standardContextual"/>
    </w:rPr>
  </w:style>
  <w:style w:type="paragraph" w:customStyle="1" w:styleId="MDPI62backmatter">
    <w:name w:val="MDPI_6.2_back_matter"/>
    <w:qFormat/>
    <w:rsid w:val="008C73E6"/>
    <w:pPr>
      <w:adjustRightInd w:val="0"/>
      <w:snapToGrid w:val="0"/>
      <w:spacing w:after="120" w:line="280" w:lineRule="atLeast"/>
      <w:ind w:left="2608"/>
      <w:jc w:val="both"/>
    </w:pPr>
    <w:rPr>
      <w:rFonts w:ascii="Palatino Linotype" w:eastAsia="Times New Roman" w:hAnsi="Palatino Linotype"/>
      <w:snapToGrid w:val="0"/>
      <w:color w:val="000000"/>
      <w:sz w:val="18"/>
      <w:lang w:bidi="en-US"/>
      <w14:ligatures w14:val="standardContextual"/>
    </w:rPr>
  </w:style>
  <w:style w:type="paragraph" w:customStyle="1" w:styleId="MDPI63notes">
    <w:name w:val="MDPI_6.3_notes"/>
    <w:qFormat/>
    <w:rsid w:val="008C73E6"/>
    <w:pPr>
      <w:adjustRightInd w:val="0"/>
      <w:snapToGrid w:val="0"/>
      <w:spacing w:before="240" w:line="280" w:lineRule="exact"/>
      <w:jc w:val="both"/>
    </w:pPr>
    <w:rPr>
      <w:rFonts w:ascii="Palatino Linotype" w:hAnsi="Palatino Linotype"/>
      <w:snapToGrid w:val="0"/>
      <w:color w:val="000000"/>
      <w:sz w:val="18"/>
      <w:lang w:bidi="en-US"/>
      <w14:ligatures w14:val="standardContextual"/>
    </w:rPr>
  </w:style>
  <w:style w:type="paragraph" w:customStyle="1" w:styleId="MDPI15academiceditor">
    <w:name w:val="MDPI_1.5_academic_editor"/>
    <w:qFormat/>
    <w:rsid w:val="008C73E6"/>
    <w:pPr>
      <w:adjustRightInd w:val="0"/>
      <w:snapToGrid w:val="0"/>
      <w:spacing w:before="120" w:line="240" w:lineRule="atLeast"/>
      <w:ind w:right="113"/>
    </w:pPr>
    <w:rPr>
      <w:rFonts w:ascii="Palatino Linotype" w:eastAsia="Times New Roman" w:hAnsi="Palatino Linotype"/>
      <w:color w:val="000000"/>
      <w:sz w:val="14"/>
      <w:szCs w:val="22"/>
      <w:lang w:eastAsia="de-DE" w:bidi="en-US"/>
      <w14:ligatures w14:val="standardContextual"/>
    </w:rPr>
  </w:style>
  <w:style w:type="paragraph" w:customStyle="1" w:styleId="MDPI411onetablecaption">
    <w:name w:val="MDPI_4.1.1_one_table_caption"/>
    <w:qFormat/>
    <w:rsid w:val="008C73E6"/>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14:ligatures w14:val="standardContextual"/>
    </w:rPr>
  </w:style>
  <w:style w:type="paragraph" w:customStyle="1" w:styleId="MDPI511onefigurecaption">
    <w:name w:val="MDPI_5.1.1_one_figure_caption"/>
    <w:qFormat/>
    <w:rsid w:val="008C73E6"/>
    <w:pPr>
      <w:adjustRightInd w:val="0"/>
      <w:snapToGrid w:val="0"/>
      <w:spacing w:before="240" w:after="120" w:line="280" w:lineRule="atLeast"/>
      <w:jc w:val="center"/>
    </w:pPr>
    <w:rPr>
      <w:rFonts w:ascii="Palatino Linotype" w:eastAsiaTheme="minorEastAsia" w:hAnsi="Palatino Linotype"/>
      <w:noProof/>
      <w:color w:val="000000"/>
      <w:sz w:val="18"/>
      <w:lang w:bidi="en-US"/>
      <w14:ligatures w14:val="standardContextual"/>
    </w:rPr>
  </w:style>
  <w:style w:type="paragraph" w:customStyle="1" w:styleId="MDPI72copyright">
    <w:name w:val="MDPI_7.2_copyright"/>
    <w:qFormat/>
    <w:rsid w:val="008C73E6"/>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8C73E6"/>
    <w:rPr>
      <w:rFonts w:ascii="Palatino Linotype" w:hAnsi="Palatino Linotype"/>
      <w:color w:val="000000" w:themeColor="text1"/>
      <w:lang w:val="en-CA"/>
      <w14:ligatures w14:val="standardContextual"/>
    </w:rPr>
    <w:tblPr>
      <w:tblCellMar>
        <w:left w:w="0" w:type="dxa"/>
        <w:right w:w="0" w:type="dxa"/>
      </w:tblCellMar>
    </w:tblPr>
  </w:style>
  <w:style w:type="character" w:customStyle="1" w:styleId="apple-converted-space">
    <w:name w:val="apple-converted-space"/>
    <w:rsid w:val="000D6839"/>
  </w:style>
  <w:style w:type="paragraph" w:styleId="Bibliography">
    <w:name w:val="Bibliography"/>
    <w:basedOn w:val="Normal"/>
    <w:next w:val="Normal"/>
    <w:uiPriority w:val="37"/>
    <w:semiHidden/>
    <w:unhideWhenUsed/>
    <w:rsid w:val="000D6839"/>
  </w:style>
  <w:style w:type="paragraph" w:styleId="BodyText">
    <w:name w:val="Body Text"/>
    <w:link w:val="BodyTextChar"/>
    <w:rsid w:val="000D683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0D6839"/>
    <w:rPr>
      <w:rFonts w:ascii="Palatino Linotype" w:hAnsi="Palatino Linotype"/>
      <w:color w:val="000000"/>
      <w:sz w:val="24"/>
      <w:lang w:eastAsia="de-DE"/>
    </w:rPr>
  </w:style>
  <w:style w:type="character" w:styleId="CommentReference">
    <w:name w:val="annotation reference"/>
    <w:rsid w:val="000D6839"/>
    <w:rPr>
      <w:sz w:val="21"/>
      <w:szCs w:val="21"/>
    </w:rPr>
  </w:style>
  <w:style w:type="paragraph" w:styleId="CommentText">
    <w:name w:val="annotation text"/>
    <w:basedOn w:val="Normal"/>
    <w:link w:val="CommentTextChar"/>
    <w:uiPriority w:val="99"/>
    <w:rsid w:val="000D6839"/>
  </w:style>
  <w:style w:type="character" w:customStyle="1" w:styleId="CommentTextChar">
    <w:name w:val="Comment Text Char"/>
    <w:link w:val="CommentText"/>
    <w:uiPriority w:val="99"/>
    <w:rsid w:val="000D6839"/>
    <w:rPr>
      <w:rFonts w:ascii="Palatino Linotype" w:hAnsi="Palatino Linotype"/>
      <w:noProof/>
      <w:color w:val="000000"/>
    </w:rPr>
  </w:style>
  <w:style w:type="paragraph" w:styleId="CommentSubject">
    <w:name w:val="annotation subject"/>
    <w:basedOn w:val="CommentText"/>
    <w:next w:val="CommentText"/>
    <w:link w:val="CommentSubjectChar"/>
    <w:rsid w:val="000D6839"/>
    <w:rPr>
      <w:b/>
      <w:bCs/>
    </w:rPr>
  </w:style>
  <w:style w:type="character" w:customStyle="1" w:styleId="CommentSubjectChar">
    <w:name w:val="Comment Subject Char"/>
    <w:link w:val="CommentSubject"/>
    <w:rsid w:val="000D6839"/>
    <w:rPr>
      <w:rFonts w:ascii="Palatino Linotype" w:hAnsi="Palatino Linotype"/>
      <w:b/>
      <w:bCs/>
      <w:noProof/>
      <w:color w:val="000000"/>
    </w:rPr>
  </w:style>
  <w:style w:type="character" w:styleId="EndnoteReference">
    <w:name w:val="endnote reference"/>
    <w:rsid w:val="000D6839"/>
    <w:rPr>
      <w:vertAlign w:val="superscript"/>
    </w:rPr>
  </w:style>
  <w:style w:type="paragraph" w:styleId="EndnoteText">
    <w:name w:val="endnote text"/>
    <w:basedOn w:val="Normal"/>
    <w:link w:val="EndnoteTextChar"/>
    <w:semiHidden/>
    <w:unhideWhenUsed/>
    <w:rsid w:val="000D6839"/>
    <w:pPr>
      <w:spacing w:line="240" w:lineRule="auto"/>
    </w:pPr>
  </w:style>
  <w:style w:type="character" w:customStyle="1" w:styleId="EndnoteTextChar">
    <w:name w:val="Endnote Text Char"/>
    <w:link w:val="EndnoteText"/>
    <w:semiHidden/>
    <w:rsid w:val="000D6839"/>
    <w:rPr>
      <w:rFonts w:ascii="Palatino Linotype" w:hAnsi="Palatino Linotype"/>
      <w:noProof/>
      <w:color w:val="000000"/>
    </w:rPr>
  </w:style>
  <w:style w:type="character" w:styleId="FollowedHyperlink">
    <w:name w:val="FollowedHyperlink"/>
    <w:rsid w:val="000D6839"/>
    <w:rPr>
      <w:color w:val="954F72"/>
      <w:u w:val="single"/>
    </w:rPr>
  </w:style>
  <w:style w:type="paragraph" w:styleId="FootnoteText">
    <w:name w:val="footnote text"/>
    <w:basedOn w:val="Normal"/>
    <w:link w:val="FootnoteTextChar"/>
    <w:semiHidden/>
    <w:unhideWhenUsed/>
    <w:rsid w:val="000D6839"/>
    <w:pPr>
      <w:spacing w:line="240" w:lineRule="auto"/>
    </w:pPr>
  </w:style>
  <w:style w:type="character" w:customStyle="1" w:styleId="FootnoteTextChar">
    <w:name w:val="Footnote Text Char"/>
    <w:link w:val="FootnoteText"/>
    <w:semiHidden/>
    <w:rsid w:val="000D6839"/>
    <w:rPr>
      <w:rFonts w:ascii="Palatino Linotype" w:hAnsi="Palatino Linotype"/>
      <w:noProof/>
      <w:color w:val="000000"/>
    </w:rPr>
  </w:style>
  <w:style w:type="paragraph" w:styleId="NormalWeb">
    <w:name w:val="Normal (Web)"/>
    <w:basedOn w:val="Normal"/>
    <w:uiPriority w:val="99"/>
    <w:rsid w:val="000D6839"/>
    <w:rPr>
      <w:szCs w:val="24"/>
    </w:rPr>
  </w:style>
  <w:style w:type="paragraph" w:customStyle="1" w:styleId="MsoFootnoteText0">
    <w:name w:val="MsoFootnoteText"/>
    <w:basedOn w:val="NormalWeb"/>
    <w:qFormat/>
    <w:rsid w:val="000D6839"/>
    <w:rPr>
      <w:rFonts w:ascii="Times New Roman" w:hAnsi="Times New Roman"/>
    </w:rPr>
  </w:style>
  <w:style w:type="character" w:styleId="PageNumber">
    <w:name w:val="page number"/>
    <w:rsid w:val="000D6839"/>
  </w:style>
  <w:style w:type="character" w:styleId="PlaceholderText">
    <w:name w:val="Placeholder Text"/>
    <w:uiPriority w:val="99"/>
    <w:semiHidden/>
    <w:rsid w:val="000D6839"/>
    <w:rPr>
      <w:color w:val="808080"/>
    </w:rPr>
  </w:style>
  <w:style w:type="paragraph" w:customStyle="1" w:styleId="MDPI71footnotes">
    <w:name w:val="MDPI_7.1_footnotes"/>
    <w:qFormat/>
    <w:rsid w:val="008C73E6"/>
    <w:pPr>
      <w:numPr>
        <w:numId w:val="45"/>
      </w:numPr>
      <w:adjustRightInd w:val="0"/>
      <w:snapToGrid w:val="0"/>
      <w:spacing w:line="280" w:lineRule="atLeast"/>
      <w:jc w:val="both"/>
    </w:pPr>
    <w:rPr>
      <w:rFonts w:ascii="Palatino Linotype" w:eastAsiaTheme="minorEastAsia" w:hAnsi="Palatino Linotype"/>
      <w:noProof/>
      <w:color w:val="000000"/>
      <w:sz w:val="18"/>
      <w14:ligatures w14:val="standardContextual"/>
    </w:rPr>
  </w:style>
  <w:style w:type="paragraph" w:customStyle="1" w:styleId="MDPIheaderjournallogo">
    <w:name w:val="MDPI_header_journal_logo"/>
    <w:qFormat/>
    <w:rsid w:val="00B81518"/>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81theorem">
    <w:name w:val="MDPI_8.1_theorem"/>
    <w:qFormat/>
    <w:rsid w:val="00B81518"/>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B81518"/>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B81518"/>
    <w:pPr>
      <w:tabs>
        <w:tab w:val="right" w:pos="8845"/>
      </w:tabs>
      <w:spacing w:line="160" w:lineRule="exact"/>
    </w:pPr>
    <w:rPr>
      <w:rFonts w:ascii="Palatino Linotype" w:eastAsia="Times New Roman" w:hAnsi="Palatino Linotype"/>
      <w:color w:val="000000"/>
      <w:sz w:val="16"/>
      <w:lang w:eastAsia="de-DE"/>
    </w:rPr>
  </w:style>
  <w:style w:type="paragraph" w:customStyle="1" w:styleId="MDPI71References">
    <w:name w:val="MDPI_7.1_References"/>
    <w:qFormat/>
    <w:rsid w:val="00B81518"/>
    <w:pPr>
      <w:adjustRightInd w:val="0"/>
      <w:snapToGrid w:val="0"/>
      <w:spacing w:line="228" w:lineRule="auto"/>
      <w:ind w:left="425" w:hanging="425"/>
      <w:jc w:val="both"/>
    </w:pPr>
    <w:rPr>
      <w:rFonts w:ascii="Palatino Linotype" w:eastAsia="Times New Roman" w:hAnsi="Palatino Linotype"/>
      <w:color w:val="000000"/>
      <w:sz w:val="18"/>
      <w:lang w:eastAsia="de-DE" w:bidi="en-US"/>
    </w:rPr>
  </w:style>
  <w:style w:type="character" w:customStyle="1" w:styleId="Onopgelostemelding1">
    <w:name w:val="Onopgeloste melding1"/>
    <w:uiPriority w:val="99"/>
    <w:semiHidden/>
    <w:unhideWhenUsed/>
    <w:rsid w:val="00B81518"/>
    <w:rPr>
      <w:color w:val="605E5C"/>
      <w:shd w:val="clear" w:color="auto" w:fill="E1DFDD"/>
    </w:rPr>
  </w:style>
  <w:style w:type="paragraph" w:customStyle="1" w:styleId="MDPI61Citation0">
    <w:name w:val="MDPI_6.1_Citation"/>
    <w:qFormat/>
    <w:rsid w:val="00B81518"/>
    <w:pPr>
      <w:adjustRightInd w:val="0"/>
      <w:snapToGrid w:val="0"/>
      <w:spacing w:line="240" w:lineRule="atLeast"/>
      <w:ind w:right="113"/>
    </w:pPr>
    <w:rPr>
      <w:rFonts w:ascii="Palatino Linotype" w:hAnsi="Palatino Linotype" w:cs="Cordia New"/>
      <w:sz w:val="14"/>
      <w:szCs w:val="22"/>
    </w:rPr>
  </w:style>
  <w:style w:type="paragraph" w:customStyle="1" w:styleId="MDPI62BackMatter0">
    <w:name w:val="MDPI_6.2_BackMatter"/>
    <w:qFormat/>
    <w:rsid w:val="00B81518"/>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0">
    <w:name w:val="MDPI_6.3_Notes"/>
    <w:qFormat/>
    <w:rsid w:val="00B81518"/>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9classification">
    <w:name w:val="MDPI_1.9_classification"/>
    <w:qFormat/>
    <w:rsid w:val="00B81518"/>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72Copyright0">
    <w:name w:val="MDPI_7.2_Copyright"/>
    <w:qFormat/>
    <w:rsid w:val="00B81518"/>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B81518"/>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B81518"/>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B81518"/>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B81518"/>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B81518"/>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B81518"/>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0">
    <w:name w:val="MDPI_Table"/>
    <w:basedOn w:val="TableNormal"/>
    <w:uiPriority w:val="99"/>
    <w:rsid w:val="00B81518"/>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B81518"/>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B81518"/>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paragraph" w:customStyle="1" w:styleId="MDPI71FootNotes0">
    <w:name w:val="MDPI_7.1_FootNotes"/>
    <w:qFormat/>
    <w:rsid w:val="00B81518"/>
    <w:pPr>
      <w:adjustRightInd w:val="0"/>
      <w:snapToGrid w:val="0"/>
      <w:spacing w:line="228" w:lineRule="auto"/>
      <w:ind w:left="425" w:hanging="425"/>
      <w:jc w:val="both"/>
    </w:pPr>
    <w:rPr>
      <w:rFonts w:ascii="Palatino Linotype" w:eastAsiaTheme="minorEastAsia" w:hAnsi="Palatino Linotype"/>
      <w:noProof/>
      <w:color w:val="000000"/>
      <w:sz w:val="18"/>
    </w:rPr>
  </w:style>
  <w:style w:type="paragraph" w:styleId="ListParagraph">
    <w:name w:val="List Paragraph"/>
    <w:basedOn w:val="Normal"/>
    <w:uiPriority w:val="34"/>
    <w:qFormat/>
    <w:rsid w:val="00B81518"/>
    <w:pPr>
      <w:spacing w:after="160" w:line="259" w:lineRule="auto"/>
      <w:ind w:left="720"/>
      <w:contextualSpacing/>
      <w:jc w:val="left"/>
    </w:pPr>
    <w:rPr>
      <w:rFonts w:asciiTheme="minorHAnsi" w:eastAsiaTheme="minorHAnsi" w:hAnsiTheme="minorHAnsi" w:cstheme="minorBidi"/>
      <w:noProof w:val="0"/>
      <w:color w:val="auto"/>
      <w:sz w:val="22"/>
      <w:szCs w:val="22"/>
      <w:lang w:val="en-GB" w:eastAsia="en-US"/>
    </w:rPr>
  </w:style>
  <w:style w:type="paragraph" w:customStyle="1" w:styleId="EndNoteBibliographyTitle">
    <w:name w:val="EndNote Bibliography Title"/>
    <w:basedOn w:val="Normal"/>
    <w:link w:val="EndNoteBibliographyTitleChar"/>
    <w:rsid w:val="00B81518"/>
    <w:pPr>
      <w:spacing w:line="260" w:lineRule="atLeast"/>
      <w:jc w:val="center"/>
    </w:pPr>
    <w:rPr>
      <w:noProof w:val="0"/>
      <w:sz w:val="18"/>
    </w:rPr>
  </w:style>
  <w:style w:type="character" w:customStyle="1" w:styleId="EndNoteBibliographyTitleChar">
    <w:name w:val="EndNote Bibliography Title Char"/>
    <w:basedOn w:val="DefaultParagraphFont"/>
    <w:link w:val="EndNoteBibliographyTitle"/>
    <w:rsid w:val="00B81518"/>
    <w:rPr>
      <w:rFonts w:ascii="Palatino Linotype" w:hAnsi="Palatino Linotype"/>
      <w:color w:val="000000"/>
      <w:sz w:val="18"/>
    </w:rPr>
  </w:style>
  <w:style w:type="paragraph" w:customStyle="1" w:styleId="EndNoteBibliography">
    <w:name w:val="EndNote Bibliography"/>
    <w:basedOn w:val="Normal"/>
    <w:link w:val="EndNoteBibliographyChar"/>
    <w:rsid w:val="00B81518"/>
    <w:pPr>
      <w:spacing w:line="240" w:lineRule="atLeast"/>
    </w:pPr>
    <w:rPr>
      <w:noProof w:val="0"/>
      <w:sz w:val="18"/>
    </w:rPr>
  </w:style>
  <w:style w:type="character" w:customStyle="1" w:styleId="EndNoteBibliographyChar">
    <w:name w:val="EndNote Bibliography Char"/>
    <w:basedOn w:val="DefaultParagraphFont"/>
    <w:link w:val="EndNoteBibliography"/>
    <w:rsid w:val="00B81518"/>
    <w:rPr>
      <w:rFonts w:ascii="Palatino Linotype" w:hAnsi="Palatino Linotype"/>
      <w:color w:val="000000"/>
      <w:sz w:val="18"/>
    </w:rPr>
  </w:style>
  <w:style w:type="table" w:styleId="PlainTable2">
    <w:name w:val="Plain Table 2"/>
    <w:basedOn w:val="TableNormal"/>
    <w:uiPriority w:val="42"/>
    <w:rsid w:val="00B81518"/>
    <w:rPr>
      <w:rFonts w:asciiTheme="minorHAnsi" w:eastAsiaTheme="minorHAnsi" w:hAnsiTheme="minorHAnsi" w:cstheme="minorBidi"/>
      <w:sz w:val="22"/>
      <w:szCs w:val="22"/>
      <w:lang w:val="nl-NL"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B81518"/>
    <w:pPr>
      <w:spacing w:after="200" w:line="240" w:lineRule="auto"/>
    </w:pPr>
    <w:rPr>
      <w:i/>
      <w:iCs/>
      <w:noProof w:val="0"/>
      <w:color w:val="44546A" w:themeColor="text2"/>
      <w:sz w:val="18"/>
      <w:szCs w:val="18"/>
    </w:rPr>
  </w:style>
  <w:style w:type="paragraph" w:styleId="Revision">
    <w:name w:val="Revision"/>
    <w:hidden/>
    <w:uiPriority w:val="99"/>
    <w:semiHidden/>
    <w:rsid w:val="00B81518"/>
    <w:rPr>
      <w:rFonts w:ascii="Palatino Linotype" w:hAnsi="Palatino Linotype"/>
      <w:noProof/>
      <w:color w:val="000000"/>
    </w:rPr>
  </w:style>
  <w:style w:type="character" w:customStyle="1" w:styleId="field-desc">
    <w:name w:val="field-desc"/>
    <w:basedOn w:val="DefaultParagraphFont"/>
    <w:rsid w:val="00D27352"/>
  </w:style>
  <w:style w:type="character" w:styleId="Emphasis">
    <w:name w:val="Emphasis"/>
    <w:basedOn w:val="DefaultParagraphFont"/>
    <w:uiPriority w:val="20"/>
    <w:qFormat/>
    <w:rsid w:val="005A37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15321">
      <w:bodyDiv w:val="1"/>
      <w:marLeft w:val="0"/>
      <w:marRight w:val="0"/>
      <w:marTop w:val="0"/>
      <w:marBottom w:val="0"/>
      <w:divBdr>
        <w:top w:val="none" w:sz="0" w:space="0" w:color="auto"/>
        <w:left w:val="none" w:sz="0" w:space="0" w:color="auto"/>
        <w:bottom w:val="none" w:sz="0" w:space="0" w:color="auto"/>
        <w:right w:val="none" w:sz="0" w:space="0" w:color="auto"/>
      </w:divBdr>
    </w:div>
    <w:div w:id="777792387">
      <w:bodyDiv w:val="1"/>
      <w:marLeft w:val="0"/>
      <w:marRight w:val="0"/>
      <w:marTop w:val="0"/>
      <w:marBottom w:val="0"/>
      <w:divBdr>
        <w:top w:val="none" w:sz="0" w:space="0" w:color="auto"/>
        <w:left w:val="none" w:sz="0" w:space="0" w:color="auto"/>
        <w:bottom w:val="none" w:sz="0" w:space="0" w:color="auto"/>
        <w:right w:val="none" w:sz="0" w:space="0" w:color="auto"/>
      </w:divBdr>
    </w:div>
    <w:div w:id="798449538">
      <w:bodyDiv w:val="1"/>
      <w:marLeft w:val="0"/>
      <w:marRight w:val="0"/>
      <w:marTop w:val="0"/>
      <w:marBottom w:val="0"/>
      <w:divBdr>
        <w:top w:val="none" w:sz="0" w:space="0" w:color="auto"/>
        <w:left w:val="none" w:sz="0" w:space="0" w:color="auto"/>
        <w:bottom w:val="none" w:sz="0" w:space="0" w:color="auto"/>
        <w:right w:val="none" w:sz="0" w:space="0" w:color="auto"/>
      </w:divBdr>
    </w:div>
    <w:div w:id="1401444446">
      <w:bodyDiv w:val="1"/>
      <w:marLeft w:val="0"/>
      <w:marRight w:val="0"/>
      <w:marTop w:val="0"/>
      <w:marBottom w:val="0"/>
      <w:divBdr>
        <w:top w:val="none" w:sz="0" w:space="0" w:color="auto"/>
        <w:left w:val="none" w:sz="0" w:space="0" w:color="auto"/>
        <w:bottom w:val="none" w:sz="0" w:space="0" w:color="auto"/>
        <w:right w:val="none" w:sz="0" w:space="0" w:color="auto"/>
      </w:divBdr>
    </w:div>
    <w:div w:id="1931620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cancers-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vl-2k\avl\data\MOD\VANDERGRAAF_HUSSON\EORTC_003-2022_Catarina\01.%20b.%20MANUSCRIPT_SUBMITTED_Scoping%20review\Tables%20and%20figures%20ESMO%20submiss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vl-2k\avl\data\MOD\VANDERGRAAF_HUSSON\EORTC_003-2022_Catarina\01.%20b.%20MANUSCRIPT_SUBMITTED_Scoping%20review\Tables%20and%20figures%20ESMO%20submiss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'Figure 2'!$B$1</c:f>
              <c:strCache>
                <c:ptCount val="1"/>
                <c:pt idx="0">
                  <c:v>N</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513-47D7-9EE8-C0994EA49D07}"/>
              </c:ext>
            </c:extLst>
          </c:dPt>
          <c:dPt>
            <c:idx val="1"/>
            <c:bubble3D val="0"/>
            <c:spPr>
              <a:solidFill>
                <a:srgbClr val="00B0F0"/>
              </a:solidFill>
              <a:ln w="19050">
                <a:solidFill>
                  <a:schemeClr val="lt1"/>
                </a:solidFill>
              </a:ln>
              <a:effectLst/>
            </c:spPr>
            <c:extLst>
              <c:ext xmlns:c16="http://schemas.microsoft.com/office/drawing/2014/chart" uri="{C3380CC4-5D6E-409C-BE32-E72D297353CC}">
                <c16:uniqueId val="{00000003-2513-47D7-9EE8-C0994EA49D07}"/>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2513-47D7-9EE8-C0994EA49D07}"/>
              </c:ext>
            </c:extLst>
          </c:dPt>
          <c:dPt>
            <c:idx val="3"/>
            <c:bubble3D val="0"/>
            <c:spPr>
              <a:solidFill>
                <a:srgbClr val="92D050"/>
              </a:solidFill>
              <a:ln w="19050">
                <a:solidFill>
                  <a:schemeClr val="lt1"/>
                </a:solidFill>
              </a:ln>
              <a:effectLst/>
            </c:spPr>
            <c:extLst>
              <c:ext xmlns:c16="http://schemas.microsoft.com/office/drawing/2014/chart" uri="{C3380CC4-5D6E-409C-BE32-E72D297353CC}">
                <c16:uniqueId val="{00000007-2513-47D7-9EE8-C0994EA49D07}"/>
              </c:ext>
            </c:extLst>
          </c:dPt>
          <c:dPt>
            <c:idx val="4"/>
            <c:bubble3D val="0"/>
            <c:spPr>
              <a:solidFill>
                <a:srgbClr val="C00000"/>
              </a:solidFill>
              <a:ln w="19050">
                <a:solidFill>
                  <a:schemeClr val="lt1"/>
                </a:solidFill>
              </a:ln>
              <a:effectLst/>
            </c:spPr>
            <c:extLst>
              <c:ext xmlns:c16="http://schemas.microsoft.com/office/drawing/2014/chart" uri="{C3380CC4-5D6E-409C-BE32-E72D297353CC}">
                <c16:uniqueId val="{00000009-2513-47D7-9EE8-C0994EA49D07}"/>
              </c:ext>
            </c:extLst>
          </c:dPt>
          <c:dPt>
            <c:idx val="5"/>
            <c:bubble3D val="0"/>
            <c:spPr>
              <a:solidFill>
                <a:srgbClr val="7030A0"/>
              </a:solidFill>
              <a:ln w="19050">
                <a:solidFill>
                  <a:schemeClr val="lt1"/>
                </a:solidFill>
              </a:ln>
              <a:effectLst/>
            </c:spPr>
            <c:extLst>
              <c:ext xmlns:c16="http://schemas.microsoft.com/office/drawing/2014/chart" uri="{C3380CC4-5D6E-409C-BE32-E72D297353CC}">
                <c16:uniqueId val="{0000000B-2513-47D7-9EE8-C0994EA49D07}"/>
              </c:ext>
            </c:extLst>
          </c:dPt>
          <c:dPt>
            <c:idx val="6"/>
            <c:bubble3D val="0"/>
            <c:spPr>
              <a:solidFill>
                <a:schemeClr val="bg2">
                  <a:lumMod val="90000"/>
                </a:schemeClr>
              </a:solidFill>
              <a:ln w="19050">
                <a:solidFill>
                  <a:schemeClr val="lt1"/>
                </a:solidFill>
              </a:ln>
              <a:effectLst/>
            </c:spPr>
            <c:extLst>
              <c:ext xmlns:c16="http://schemas.microsoft.com/office/drawing/2014/chart" uri="{C3380CC4-5D6E-409C-BE32-E72D297353CC}">
                <c16:uniqueId val="{0000000D-2513-47D7-9EE8-C0994EA49D07}"/>
              </c:ext>
            </c:extLst>
          </c:dPt>
          <c:dPt>
            <c:idx val="7"/>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F-2513-47D7-9EE8-C0994EA49D07}"/>
              </c:ext>
            </c:extLst>
          </c:dPt>
          <c:dPt>
            <c:idx val="8"/>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11-2513-47D7-9EE8-C0994EA49D07}"/>
              </c:ext>
            </c:extLst>
          </c:dPt>
          <c:dPt>
            <c:idx val="9"/>
            <c:bubble3D val="0"/>
            <c:spPr>
              <a:solidFill>
                <a:srgbClr val="FFC000"/>
              </a:solidFill>
              <a:ln w="19050">
                <a:solidFill>
                  <a:schemeClr val="lt1"/>
                </a:solidFill>
              </a:ln>
              <a:effectLst/>
            </c:spPr>
            <c:extLst>
              <c:ext xmlns:c16="http://schemas.microsoft.com/office/drawing/2014/chart" uri="{C3380CC4-5D6E-409C-BE32-E72D297353CC}">
                <c16:uniqueId val="{00000013-2513-47D7-9EE8-C0994EA49D0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2'!$A$2:$A$11</c:f>
              <c:strCache>
                <c:ptCount val="10"/>
                <c:pt idx="0">
                  <c:v>Sarcoma (n=66)</c:v>
                </c:pt>
                <c:pt idx="1">
                  <c:v>Female genital organs (n=6)</c:v>
                </c:pt>
                <c:pt idx="2">
                  <c:v>Male genitourinary organs (n=15)</c:v>
                </c:pt>
                <c:pt idx="3">
                  <c:v>Neuroendocrine (n=21)</c:v>
                </c:pt>
                <c:pt idx="4">
                  <c:v>Digestive tract (n=41)</c:v>
                </c:pt>
                <c:pt idx="5">
                  <c:v>Endocrine (n=110)</c:v>
                </c:pt>
                <c:pt idx="6">
                  <c:v>Head and neck (n=89)</c:v>
                </c:pt>
                <c:pt idx="7">
                  <c:v>Thorax (n=18)</c:v>
                </c:pt>
                <c:pt idx="8">
                  <c:v>Uveal and skin Melanoma (n=25)</c:v>
                </c:pt>
                <c:pt idx="9">
                  <c:v>Brain (n=81)</c:v>
                </c:pt>
              </c:strCache>
            </c:strRef>
          </c:cat>
          <c:val>
            <c:numRef>
              <c:f>'Figure 2'!$B$2:$B$11</c:f>
              <c:numCache>
                <c:formatCode>General</c:formatCode>
                <c:ptCount val="10"/>
                <c:pt idx="0">
                  <c:v>66</c:v>
                </c:pt>
                <c:pt idx="1">
                  <c:v>6</c:v>
                </c:pt>
                <c:pt idx="2">
                  <c:v>15</c:v>
                </c:pt>
                <c:pt idx="3">
                  <c:v>21</c:v>
                </c:pt>
                <c:pt idx="4">
                  <c:v>41</c:v>
                </c:pt>
                <c:pt idx="5">
                  <c:v>110</c:v>
                </c:pt>
                <c:pt idx="6">
                  <c:v>89</c:v>
                </c:pt>
                <c:pt idx="7">
                  <c:v>18</c:v>
                </c:pt>
                <c:pt idx="8">
                  <c:v>25</c:v>
                </c:pt>
                <c:pt idx="9">
                  <c:v>81</c:v>
                </c:pt>
              </c:numCache>
            </c:numRef>
          </c:val>
          <c:extLst>
            <c:ext xmlns:c16="http://schemas.microsoft.com/office/drawing/2014/chart" uri="{C3380CC4-5D6E-409C-BE32-E72D297353CC}">
              <c16:uniqueId val="{00000014-2513-47D7-9EE8-C0994EA49D0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3'!$B$1</c:f>
              <c:strCache>
                <c:ptCount val="1"/>
                <c:pt idx="0">
                  <c:v>Total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3'!$A$2:$A$11</c:f>
              <c:strCache>
                <c:ptCount val="10"/>
                <c:pt idx="0">
                  <c:v>Sarcoma</c:v>
                </c:pt>
                <c:pt idx="1">
                  <c:v>Female genital organs</c:v>
                </c:pt>
                <c:pt idx="2">
                  <c:v>Male genitourinary organs</c:v>
                </c:pt>
                <c:pt idx="3">
                  <c:v>Neuroendocrine</c:v>
                </c:pt>
                <c:pt idx="4">
                  <c:v>Digestive tract</c:v>
                </c:pt>
                <c:pt idx="5">
                  <c:v>Endocrine</c:v>
                </c:pt>
                <c:pt idx="6">
                  <c:v>Head and Neck</c:v>
                </c:pt>
                <c:pt idx="7">
                  <c:v>Thorax</c:v>
                </c:pt>
                <c:pt idx="8">
                  <c:v>Uveal and skin melanoma</c:v>
                </c:pt>
                <c:pt idx="9">
                  <c:v>Brain</c:v>
                </c:pt>
              </c:strCache>
            </c:strRef>
          </c:cat>
          <c:val>
            <c:numRef>
              <c:f>'Figure 3'!$B$2:$B$11</c:f>
              <c:numCache>
                <c:formatCode>General</c:formatCode>
                <c:ptCount val="10"/>
                <c:pt idx="0">
                  <c:v>66</c:v>
                </c:pt>
                <c:pt idx="1">
                  <c:v>6</c:v>
                </c:pt>
                <c:pt idx="2">
                  <c:v>15</c:v>
                </c:pt>
                <c:pt idx="3">
                  <c:v>21</c:v>
                </c:pt>
                <c:pt idx="4">
                  <c:v>41</c:v>
                </c:pt>
                <c:pt idx="5">
                  <c:v>110</c:v>
                </c:pt>
                <c:pt idx="6">
                  <c:v>89</c:v>
                </c:pt>
                <c:pt idx="7">
                  <c:v>18</c:v>
                </c:pt>
                <c:pt idx="8">
                  <c:v>25</c:v>
                </c:pt>
                <c:pt idx="9">
                  <c:v>81</c:v>
                </c:pt>
              </c:numCache>
            </c:numRef>
          </c:val>
          <c:extLst>
            <c:ext xmlns:c16="http://schemas.microsoft.com/office/drawing/2014/chart" uri="{C3380CC4-5D6E-409C-BE32-E72D297353CC}">
              <c16:uniqueId val="{00000000-75C6-4140-9FF1-F7ECB714E0A3}"/>
            </c:ext>
          </c:extLst>
        </c:ser>
        <c:ser>
          <c:idx val="1"/>
          <c:order val="1"/>
          <c:tx>
            <c:strRef>
              <c:f>'Figure 3'!$C$1</c:f>
              <c:strCache>
                <c:ptCount val="1"/>
                <c:pt idx="0">
                  <c:v>Generic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3'!$A$2:$A$11</c:f>
              <c:strCache>
                <c:ptCount val="10"/>
                <c:pt idx="0">
                  <c:v>Sarcoma</c:v>
                </c:pt>
                <c:pt idx="1">
                  <c:v>Female genital organs</c:v>
                </c:pt>
                <c:pt idx="2">
                  <c:v>Male genitourinary organs</c:v>
                </c:pt>
                <c:pt idx="3">
                  <c:v>Neuroendocrine</c:v>
                </c:pt>
                <c:pt idx="4">
                  <c:v>Digestive tract</c:v>
                </c:pt>
                <c:pt idx="5">
                  <c:v>Endocrine</c:v>
                </c:pt>
                <c:pt idx="6">
                  <c:v>Head and Neck</c:v>
                </c:pt>
                <c:pt idx="7">
                  <c:v>Thorax</c:v>
                </c:pt>
                <c:pt idx="8">
                  <c:v>Uveal and skin melanoma</c:v>
                </c:pt>
                <c:pt idx="9">
                  <c:v>Brain</c:v>
                </c:pt>
              </c:strCache>
            </c:strRef>
          </c:cat>
          <c:val>
            <c:numRef>
              <c:f>'Figure 3'!$C$2:$C$11</c:f>
              <c:numCache>
                <c:formatCode>General</c:formatCode>
                <c:ptCount val="10"/>
                <c:pt idx="0">
                  <c:v>62</c:v>
                </c:pt>
                <c:pt idx="1">
                  <c:v>3</c:v>
                </c:pt>
                <c:pt idx="2">
                  <c:v>13</c:v>
                </c:pt>
                <c:pt idx="3">
                  <c:v>19</c:v>
                </c:pt>
                <c:pt idx="4">
                  <c:v>32</c:v>
                </c:pt>
                <c:pt idx="5">
                  <c:v>84</c:v>
                </c:pt>
                <c:pt idx="6">
                  <c:v>65</c:v>
                </c:pt>
                <c:pt idx="7">
                  <c:v>17</c:v>
                </c:pt>
                <c:pt idx="8">
                  <c:v>23</c:v>
                </c:pt>
                <c:pt idx="9">
                  <c:v>79</c:v>
                </c:pt>
              </c:numCache>
            </c:numRef>
          </c:val>
          <c:extLst>
            <c:ext xmlns:c16="http://schemas.microsoft.com/office/drawing/2014/chart" uri="{C3380CC4-5D6E-409C-BE32-E72D297353CC}">
              <c16:uniqueId val="{00000001-75C6-4140-9FF1-F7ECB714E0A3}"/>
            </c:ext>
          </c:extLst>
        </c:ser>
        <c:ser>
          <c:idx val="2"/>
          <c:order val="2"/>
          <c:tx>
            <c:strRef>
              <c:f>'Figure 3'!$D$1</c:f>
              <c:strCache>
                <c:ptCount val="1"/>
                <c:pt idx="0">
                  <c:v>Tumour specifc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3'!$A$2:$A$11</c:f>
              <c:strCache>
                <c:ptCount val="10"/>
                <c:pt idx="0">
                  <c:v>Sarcoma</c:v>
                </c:pt>
                <c:pt idx="1">
                  <c:v>Female genital organs</c:v>
                </c:pt>
                <c:pt idx="2">
                  <c:v>Male genitourinary organs</c:v>
                </c:pt>
                <c:pt idx="3">
                  <c:v>Neuroendocrine</c:v>
                </c:pt>
                <c:pt idx="4">
                  <c:v>Digestive tract</c:v>
                </c:pt>
                <c:pt idx="5">
                  <c:v>Endocrine</c:v>
                </c:pt>
                <c:pt idx="6">
                  <c:v>Head and Neck</c:v>
                </c:pt>
                <c:pt idx="7">
                  <c:v>Thorax</c:v>
                </c:pt>
                <c:pt idx="8">
                  <c:v>Uveal and skin melanoma</c:v>
                </c:pt>
                <c:pt idx="9">
                  <c:v>Brain</c:v>
                </c:pt>
              </c:strCache>
            </c:strRef>
          </c:cat>
          <c:val>
            <c:numRef>
              <c:f>'Figure 3'!$D$2:$D$11</c:f>
              <c:numCache>
                <c:formatCode>General</c:formatCode>
                <c:ptCount val="10"/>
                <c:pt idx="0">
                  <c:v>19</c:v>
                </c:pt>
                <c:pt idx="1">
                  <c:v>4</c:v>
                </c:pt>
                <c:pt idx="2">
                  <c:v>6</c:v>
                </c:pt>
                <c:pt idx="3">
                  <c:v>11</c:v>
                </c:pt>
                <c:pt idx="4">
                  <c:v>24</c:v>
                </c:pt>
                <c:pt idx="5">
                  <c:v>46</c:v>
                </c:pt>
                <c:pt idx="6">
                  <c:v>76</c:v>
                </c:pt>
                <c:pt idx="7">
                  <c:v>7</c:v>
                </c:pt>
                <c:pt idx="8">
                  <c:v>17</c:v>
                </c:pt>
                <c:pt idx="9">
                  <c:v>60</c:v>
                </c:pt>
              </c:numCache>
            </c:numRef>
          </c:val>
          <c:extLst>
            <c:ext xmlns:c16="http://schemas.microsoft.com/office/drawing/2014/chart" uri="{C3380CC4-5D6E-409C-BE32-E72D297353CC}">
              <c16:uniqueId val="{00000002-75C6-4140-9FF1-F7ECB714E0A3}"/>
            </c:ext>
          </c:extLst>
        </c:ser>
        <c:dLbls>
          <c:dLblPos val="outEnd"/>
          <c:showLegendKey val="0"/>
          <c:showVal val="1"/>
          <c:showCatName val="0"/>
          <c:showSerName val="0"/>
          <c:showPercent val="0"/>
          <c:showBubbleSize val="0"/>
        </c:dLbls>
        <c:gapWidth val="219"/>
        <c:overlap val="-27"/>
        <c:axId val="1860931151"/>
        <c:axId val="1860926575"/>
      </c:barChart>
      <c:catAx>
        <c:axId val="1860931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60926575"/>
        <c:crosses val="autoZero"/>
        <c:auto val="1"/>
        <c:lblAlgn val="ctr"/>
        <c:lblOffset val="100"/>
        <c:noMultiLvlLbl val="0"/>
      </c:catAx>
      <c:valAx>
        <c:axId val="1860926575"/>
        <c:scaling>
          <c:orientation val="minMax"/>
        </c:scaling>
        <c:delete val="1"/>
        <c:axPos val="l"/>
        <c:numFmt formatCode="General" sourceLinked="1"/>
        <c:majorTickMark val="none"/>
        <c:minorTickMark val="none"/>
        <c:tickLblPos val="nextTo"/>
        <c:crossAx val="1860931151"/>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cancers-template</Template>
  <TotalTime>5</TotalTime>
  <Pages>27</Pages>
  <Words>15024</Words>
  <Characters>86330</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R</vt:lpstr>
    </vt:vector>
  </TitlesOfParts>
  <Company/>
  <LinksUpToDate>false</LinksUpToDate>
  <CharactersWithSpaces>101152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
  <dc:creator>MDPI</dc:creator>
  <cp:keywords/>
  <dc:description/>
  <cp:lastModifiedBy>Samantha Sodergren</cp:lastModifiedBy>
  <cp:revision>3</cp:revision>
  <cp:lastPrinted>2025-01-23T05:36:00Z</cp:lastPrinted>
  <dcterms:created xsi:type="dcterms:W3CDTF">2025-02-04T16:48:00Z</dcterms:created>
  <dcterms:modified xsi:type="dcterms:W3CDTF">2025-02-04T16:53:00Z</dcterms:modified>
</cp:coreProperties>
</file>