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FF41" w14:textId="77777777" w:rsidR="000C06EA" w:rsidRPr="00EE3F4A" w:rsidRDefault="000C06EA" w:rsidP="000C06EA">
      <w:pPr>
        <w:keepNext/>
        <w:keepLines/>
        <w:spacing w:before="480" w:line="480" w:lineRule="auto"/>
        <w:jc w:val="both"/>
      </w:pPr>
      <w:proofErr w:type="spellStart"/>
      <w:r w:rsidRPr="00EE3F4A">
        <w:rPr>
          <w:rFonts w:ascii="Arial-BoldMT" w:eastAsia="Arial-BoldMT" w:hAnsi="Arial-BoldMT" w:cs="Arial-BoldMT"/>
          <w:b/>
          <w:bCs/>
          <w:u w:val="single"/>
        </w:rPr>
        <w:t>Title</w:t>
      </w:r>
      <w:proofErr w:type="spellEnd"/>
      <w:r w:rsidRPr="00EE3F4A">
        <w:rPr>
          <w:rFonts w:ascii="Arial-BoldMT" w:eastAsia="Arial-BoldMT" w:hAnsi="Arial-BoldMT" w:cs="Arial-BoldMT"/>
          <w:b/>
          <w:bCs/>
          <w:u w:val="single"/>
        </w:rPr>
        <w:t>:</w:t>
      </w:r>
      <w:r w:rsidRPr="00EE3F4A">
        <w:rPr>
          <w:rFonts w:ascii="Calibri-Light" w:eastAsia="Calibri-Light" w:hAnsi="Calibri-Light" w:cs="Calibri-Light"/>
          <w:b/>
          <w:bCs/>
          <w:sz w:val="28"/>
          <w:szCs w:val="28"/>
        </w:rPr>
        <w:t xml:space="preserve"> </w:t>
      </w:r>
    </w:p>
    <w:p w14:paraId="030C5030" w14:textId="77777777" w:rsidR="000C06EA" w:rsidRPr="00EE3F4A" w:rsidRDefault="000C06EA" w:rsidP="000C06EA">
      <w:pPr>
        <w:spacing w:line="480" w:lineRule="auto"/>
        <w:jc w:val="both"/>
        <w:rPr>
          <w:rFonts w:ascii="Arial-BoldMT" w:eastAsia="Arial-BoldMT" w:hAnsi="Arial-BoldMT" w:cs="Arial-BoldMT"/>
          <w:b/>
          <w:bCs/>
        </w:rPr>
      </w:pPr>
      <w:proofErr w:type="spellStart"/>
      <w:r w:rsidRPr="00EE3F4A">
        <w:rPr>
          <w:rFonts w:ascii="Arial-BoldMT" w:eastAsia="Arial-BoldMT" w:hAnsi="Arial-BoldMT" w:cs="Arial-BoldMT"/>
          <w:b/>
          <w:bCs/>
        </w:rPr>
        <w:t>Adult</w:t>
      </w:r>
      <w:proofErr w:type="spellEnd"/>
      <w:r w:rsidRPr="00EE3F4A">
        <w:rPr>
          <w:rFonts w:ascii="Arial-BoldMT" w:eastAsia="Arial-BoldMT" w:hAnsi="Arial-BoldMT" w:cs="Arial-BoldMT"/>
          <w:b/>
          <w:bCs/>
        </w:rPr>
        <w:t xml:space="preserve"> </w:t>
      </w:r>
      <w:proofErr w:type="spellStart"/>
      <w:r w:rsidRPr="00EE3F4A">
        <w:rPr>
          <w:rFonts w:ascii="Arial-BoldMT" w:eastAsia="Arial-BoldMT" w:hAnsi="Arial-BoldMT" w:cs="Arial-BoldMT"/>
          <w:b/>
          <w:bCs/>
        </w:rPr>
        <w:t>outcomes</w:t>
      </w:r>
      <w:proofErr w:type="spellEnd"/>
      <w:r w:rsidRPr="00EE3F4A">
        <w:rPr>
          <w:rFonts w:ascii="Arial-BoldMT" w:eastAsia="Arial-BoldMT" w:hAnsi="Arial-BoldMT" w:cs="Arial-BoldMT"/>
          <w:b/>
          <w:bCs/>
        </w:rPr>
        <w:t xml:space="preserve"> of </w:t>
      </w:r>
      <w:proofErr w:type="spellStart"/>
      <w:r w:rsidRPr="00EE3F4A">
        <w:rPr>
          <w:rFonts w:ascii="Arial-BoldMT" w:eastAsia="Arial-BoldMT" w:hAnsi="Arial-BoldMT" w:cs="Arial-BoldMT"/>
          <w:b/>
          <w:bCs/>
        </w:rPr>
        <w:t>childhood</w:t>
      </w:r>
      <w:proofErr w:type="spellEnd"/>
      <w:r w:rsidRPr="00EE3F4A">
        <w:rPr>
          <w:rFonts w:ascii="Arial-BoldMT" w:eastAsia="Arial-BoldMT" w:hAnsi="Arial-BoldMT" w:cs="Arial-BoldMT"/>
          <w:b/>
          <w:bCs/>
        </w:rPr>
        <w:t xml:space="preserve"> </w:t>
      </w:r>
      <w:proofErr w:type="spellStart"/>
      <w:r w:rsidRPr="00EE3F4A">
        <w:rPr>
          <w:rFonts w:ascii="Arial-BoldMT" w:eastAsia="Arial-BoldMT" w:hAnsi="Arial-BoldMT" w:cs="Arial-BoldMT"/>
          <w:b/>
          <w:bCs/>
        </w:rPr>
        <w:t>wheezing</w:t>
      </w:r>
      <w:proofErr w:type="spellEnd"/>
      <w:r w:rsidRPr="00EE3F4A">
        <w:rPr>
          <w:rFonts w:ascii="Arial-BoldMT" w:eastAsia="Arial-BoldMT" w:hAnsi="Arial-BoldMT" w:cs="Arial-BoldMT"/>
          <w:b/>
          <w:bCs/>
        </w:rPr>
        <w:t xml:space="preserve"> </w:t>
      </w:r>
      <w:proofErr w:type="spellStart"/>
      <w:r w:rsidRPr="00EE3F4A">
        <w:rPr>
          <w:rFonts w:ascii="Arial-BoldMT" w:eastAsia="Arial-BoldMT" w:hAnsi="Arial-BoldMT" w:cs="Arial-BoldMT"/>
          <w:b/>
          <w:bCs/>
        </w:rPr>
        <w:t>phenotypes</w:t>
      </w:r>
      <w:proofErr w:type="spellEnd"/>
      <w:r w:rsidRPr="00EE3F4A">
        <w:rPr>
          <w:rFonts w:ascii="Arial-BoldMT" w:eastAsia="Arial-BoldMT" w:hAnsi="Arial-BoldMT" w:cs="Arial-BoldMT"/>
          <w:b/>
          <w:bCs/>
        </w:rPr>
        <w:t xml:space="preserve"> are </w:t>
      </w:r>
      <w:proofErr w:type="spellStart"/>
      <w:r w:rsidRPr="00EE3F4A">
        <w:rPr>
          <w:rFonts w:ascii="Arial-BoldMT" w:eastAsia="Arial-BoldMT" w:hAnsi="Arial-BoldMT" w:cs="Arial-BoldMT"/>
          <w:b/>
          <w:bCs/>
        </w:rPr>
        <w:t>associated</w:t>
      </w:r>
      <w:proofErr w:type="spellEnd"/>
      <w:r w:rsidRPr="00EE3F4A">
        <w:rPr>
          <w:rFonts w:ascii="Arial-BoldMT" w:eastAsia="Arial-BoldMT" w:hAnsi="Arial-BoldMT" w:cs="Arial-BoldMT"/>
          <w:b/>
          <w:bCs/>
        </w:rPr>
        <w:t xml:space="preserve"> </w:t>
      </w:r>
      <w:proofErr w:type="spellStart"/>
      <w:r w:rsidRPr="00EE3F4A">
        <w:rPr>
          <w:rFonts w:ascii="Arial-BoldMT" w:eastAsia="Arial-BoldMT" w:hAnsi="Arial-BoldMT" w:cs="Arial-BoldMT"/>
          <w:b/>
          <w:bCs/>
        </w:rPr>
        <w:t>with</w:t>
      </w:r>
      <w:proofErr w:type="spellEnd"/>
      <w:r w:rsidRPr="00EE3F4A">
        <w:rPr>
          <w:rFonts w:ascii="Arial-BoldMT" w:eastAsia="Arial-BoldMT" w:hAnsi="Arial-BoldMT" w:cs="Arial-BoldMT"/>
          <w:b/>
          <w:bCs/>
        </w:rPr>
        <w:t xml:space="preserve"> </w:t>
      </w:r>
      <w:proofErr w:type="spellStart"/>
      <w:r w:rsidRPr="00EE3F4A">
        <w:rPr>
          <w:rFonts w:ascii="Arial-BoldMT" w:eastAsia="Arial-BoldMT" w:hAnsi="Arial-BoldMT" w:cs="Arial-BoldMT"/>
          <w:b/>
          <w:bCs/>
        </w:rPr>
        <w:t>early</w:t>
      </w:r>
      <w:proofErr w:type="spellEnd"/>
      <w:r w:rsidRPr="00EE3F4A">
        <w:rPr>
          <w:rFonts w:ascii="Arial-BoldMT" w:eastAsia="Arial-BoldMT" w:hAnsi="Arial-BoldMT" w:cs="Arial-BoldMT"/>
          <w:b/>
          <w:bCs/>
        </w:rPr>
        <w:t xml:space="preserve"> life </w:t>
      </w:r>
      <w:proofErr w:type="spellStart"/>
      <w:r w:rsidRPr="00EE3F4A">
        <w:rPr>
          <w:rFonts w:ascii="Arial-BoldMT" w:eastAsia="Arial-BoldMT" w:hAnsi="Arial-BoldMT" w:cs="Arial-BoldMT"/>
          <w:b/>
          <w:bCs/>
        </w:rPr>
        <w:t>factors</w:t>
      </w:r>
      <w:proofErr w:type="spellEnd"/>
      <w:r w:rsidRPr="00EE3F4A">
        <w:rPr>
          <w:rFonts w:ascii="Arial-BoldMT" w:eastAsia="Arial-BoldMT" w:hAnsi="Arial-BoldMT" w:cs="Arial-BoldMT"/>
          <w:b/>
          <w:bCs/>
        </w:rPr>
        <w:t>.</w:t>
      </w:r>
    </w:p>
    <w:p w14:paraId="0A6CE050" w14:textId="77777777" w:rsidR="000C06EA" w:rsidRPr="00EE3F4A" w:rsidRDefault="000C06EA" w:rsidP="000C06EA">
      <w:pPr>
        <w:keepNext/>
        <w:keepLines/>
        <w:spacing w:before="240" w:line="480" w:lineRule="auto"/>
        <w:jc w:val="both"/>
        <w:rPr>
          <w:rFonts w:ascii="Arial-BoldMT" w:eastAsia="Arial-BoldMT" w:hAnsi="Arial-BoldMT" w:cs="Arial-BoldMT"/>
          <w:b/>
          <w:bCs/>
          <w:u w:val="single"/>
        </w:rPr>
      </w:pPr>
      <w:proofErr w:type="spellStart"/>
      <w:r w:rsidRPr="00EE3F4A">
        <w:rPr>
          <w:rFonts w:ascii="Arial-BoldMT" w:eastAsia="Arial-BoldMT" w:hAnsi="Arial-BoldMT" w:cs="Arial-BoldMT"/>
          <w:b/>
          <w:bCs/>
          <w:u w:val="single"/>
        </w:rPr>
        <w:t>Authors</w:t>
      </w:r>
      <w:proofErr w:type="spellEnd"/>
      <w:r w:rsidRPr="00EE3F4A">
        <w:rPr>
          <w:rFonts w:ascii="Arial-BoldMT" w:eastAsia="Arial-BoldMT" w:hAnsi="Arial-BoldMT" w:cs="Arial-BoldMT"/>
          <w:b/>
          <w:bCs/>
          <w:u w:val="single"/>
        </w:rPr>
        <w:t>:</w:t>
      </w:r>
    </w:p>
    <w:p w14:paraId="0DE60A40" w14:textId="77777777" w:rsidR="000C06EA" w:rsidRPr="00EE3F4A" w:rsidRDefault="000C06EA" w:rsidP="000C06EA">
      <w:pPr>
        <w:spacing w:line="480" w:lineRule="auto"/>
        <w:jc w:val="both"/>
      </w:pPr>
      <w:r w:rsidRPr="00EE3F4A">
        <w:rPr>
          <w:rFonts w:ascii="Arial-BoldMT" w:eastAsia="Arial-BoldMT" w:hAnsi="Arial-BoldMT" w:cs="Arial-BoldMT"/>
          <w:b/>
          <w:bCs/>
        </w:rPr>
        <w:t>Sophie Carra</w:t>
      </w:r>
      <w:r w:rsidRPr="00EE3F4A">
        <w:rPr>
          <w:rFonts w:ascii="Arial-BoldMT" w:eastAsia="Arial-BoldMT" w:hAnsi="Arial-BoldMT" w:cs="Arial-BoldMT"/>
          <w:b/>
          <w:bCs/>
          <w:vertAlign w:val="superscript"/>
        </w:rPr>
        <w:t>1,2</w:t>
      </w:r>
      <w:r w:rsidRPr="00EE3F4A">
        <w:rPr>
          <w:rFonts w:ascii="Arial-BoldMT" w:eastAsia="Arial-BoldMT" w:hAnsi="Arial-BoldMT" w:cs="Arial-BoldMT"/>
          <w:b/>
          <w:bCs/>
        </w:rPr>
        <w:t xml:space="preserve">,MD ; </w:t>
      </w:r>
      <w:proofErr w:type="spellStart"/>
      <w:r w:rsidRPr="00EE3F4A">
        <w:rPr>
          <w:rFonts w:ascii="Arial-BoldMT" w:eastAsia="Arial-BoldMT" w:hAnsi="Arial-BoldMT" w:cs="Arial-BoldMT"/>
          <w:b/>
          <w:bCs/>
        </w:rPr>
        <w:t>Hongmei</w:t>
      </w:r>
      <w:proofErr w:type="spellEnd"/>
      <w:r w:rsidRPr="00EE3F4A">
        <w:rPr>
          <w:rFonts w:ascii="Arial-BoldMT" w:eastAsia="Arial-BoldMT" w:hAnsi="Arial-BoldMT" w:cs="Arial-BoldMT"/>
          <w:b/>
          <w:bCs/>
        </w:rPr>
        <w:t xml:space="preserve"> Zhang</w:t>
      </w:r>
      <w:r w:rsidRPr="00EE3F4A">
        <w:rPr>
          <w:rFonts w:ascii="Arial-BoldMT" w:eastAsia="Arial-BoldMT" w:hAnsi="Arial-BoldMT" w:cs="Arial-BoldMT"/>
          <w:b/>
          <w:bCs/>
          <w:vertAlign w:val="superscript"/>
        </w:rPr>
        <w:t>3</w:t>
      </w:r>
      <w:r w:rsidRPr="00EE3F4A">
        <w:rPr>
          <w:rFonts w:ascii="Arial-BoldMT" w:eastAsia="Arial-BoldMT" w:hAnsi="Arial-BoldMT" w:cs="Arial-BoldMT"/>
          <w:b/>
          <w:bCs/>
        </w:rPr>
        <w:t>,PhD ; Luciana Tanno</w:t>
      </w:r>
      <w:r w:rsidRPr="00EE3F4A">
        <w:rPr>
          <w:rFonts w:ascii="Arial-BoldMT" w:eastAsia="Arial-BoldMT" w:hAnsi="Arial-BoldMT" w:cs="Arial-BoldMT"/>
          <w:b/>
          <w:bCs/>
          <w:vertAlign w:val="superscript"/>
        </w:rPr>
        <w:t>4,5,6</w:t>
      </w:r>
      <w:r w:rsidRPr="00EE3F4A">
        <w:rPr>
          <w:rFonts w:ascii="Arial-BoldMT" w:eastAsia="Arial-BoldMT" w:hAnsi="Arial-BoldMT" w:cs="Arial-BoldMT"/>
          <w:b/>
          <w:bCs/>
        </w:rPr>
        <w:t xml:space="preserve">,MD, PhD ; S Hasan Arshad </w:t>
      </w:r>
      <w:r w:rsidRPr="00EE3F4A">
        <w:rPr>
          <w:rFonts w:ascii="Arial-BoldMT" w:eastAsia="Arial-BoldMT" w:hAnsi="Arial-BoldMT" w:cs="Arial-BoldMT"/>
          <w:b/>
          <w:bCs/>
          <w:vertAlign w:val="superscript"/>
        </w:rPr>
        <w:t>1,2,7</w:t>
      </w:r>
      <w:r w:rsidRPr="00EE3F4A">
        <w:rPr>
          <w:rFonts w:ascii="Arial-BoldMT" w:eastAsia="Arial-BoldMT" w:hAnsi="Arial-BoldMT" w:cs="Arial-BoldMT"/>
          <w:b/>
          <w:bCs/>
        </w:rPr>
        <w:t xml:space="preserve">, DM ; Ramesh J Kurukulaaratchy </w:t>
      </w:r>
      <w:r w:rsidRPr="00EE3F4A">
        <w:rPr>
          <w:rFonts w:ascii="Arial-BoldMT" w:eastAsia="Arial-BoldMT" w:hAnsi="Arial-BoldMT" w:cs="Arial-BoldMT"/>
          <w:b/>
          <w:bCs/>
          <w:vertAlign w:val="superscript"/>
        </w:rPr>
        <w:t>1,2,7</w:t>
      </w:r>
      <w:r w:rsidRPr="00EE3F4A">
        <w:rPr>
          <w:rFonts w:ascii="Arial-BoldMT" w:eastAsia="Arial-BoldMT" w:hAnsi="Arial-BoldMT" w:cs="Arial-BoldMT"/>
          <w:b/>
          <w:bCs/>
        </w:rPr>
        <w:t xml:space="preserve"> ,DM.</w:t>
      </w:r>
    </w:p>
    <w:p w14:paraId="4D23F1A9" w14:textId="77777777" w:rsidR="000C06EA" w:rsidRPr="00EE3F4A" w:rsidRDefault="000C06EA" w:rsidP="000C06EA">
      <w:pPr>
        <w:keepNext/>
        <w:keepLines/>
        <w:spacing w:before="240" w:line="480" w:lineRule="auto"/>
        <w:jc w:val="both"/>
        <w:rPr>
          <w:rFonts w:ascii="Arial-BoldMT" w:eastAsia="Arial-BoldMT" w:hAnsi="Arial-BoldMT" w:cs="Arial-BoldMT"/>
          <w:b/>
          <w:bCs/>
          <w:u w:val="single"/>
        </w:rPr>
      </w:pPr>
      <w:r w:rsidRPr="00EE3F4A">
        <w:rPr>
          <w:rFonts w:ascii="Arial-BoldMT" w:eastAsia="Arial-BoldMT" w:hAnsi="Arial-BoldMT" w:cs="Arial-BoldMT"/>
          <w:b/>
          <w:bCs/>
          <w:u w:val="single"/>
        </w:rPr>
        <w:t xml:space="preserve">Affiliations: </w:t>
      </w:r>
    </w:p>
    <w:p w14:paraId="76FAC8BB" w14:textId="77777777" w:rsidR="000C06EA" w:rsidRPr="00EE3F4A" w:rsidRDefault="000C06EA" w:rsidP="000C06EA">
      <w:pPr>
        <w:spacing w:line="480" w:lineRule="auto"/>
        <w:jc w:val="both"/>
      </w:pPr>
      <w:r w:rsidRPr="00EE3F4A">
        <w:rPr>
          <w:rFonts w:ascii="ArialMT" w:eastAsia="ArialMT" w:hAnsi="ArialMT" w:cs="ArialMT"/>
        </w:rPr>
        <w:t xml:space="preserve">1. </w:t>
      </w:r>
      <w:proofErr w:type="spellStart"/>
      <w:r w:rsidRPr="00EE3F4A">
        <w:rPr>
          <w:rFonts w:ascii="ArialMT" w:eastAsia="ArialMT" w:hAnsi="ArialMT" w:cs="ArialMT"/>
        </w:rPr>
        <w:t>Respiratory</w:t>
      </w:r>
      <w:proofErr w:type="spellEnd"/>
      <w:r w:rsidRPr="00EE3F4A">
        <w:rPr>
          <w:rFonts w:ascii="ArialMT" w:eastAsia="ArialMT" w:hAnsi="ArialMT" w:cs="ArialMT"/>
        </w:rPr>
        <w:t xml:space="preserve"> </w:t>
      </w:r>
      <w:proofErr w:type="spellStart"/>
      <w:r w:rsidRPr="00EE3F4A">
        <w:rPr>
          <w:rFonts w:ascii="ArialMT" w:eastAsia="ArialMT" w:hAnsi="ArialMT" w:cs="ArialMT"/>
        </w:rPr>
        <w:t>Biomedical</w:t>
      </w:r>
      <w:proofErr w:type="spellEnd"/>
      <w:r w:rsidRPr="00EE3F4A">
        <w:rPr>
          <w:rFonts w:ascii="ArialMT" w:eastAsia="ArialMT" w:hAnsi="ArialMT" w:cs="ArialMT"/>
        </w:rPr>
        <w:t xml:space="preserve"> </w:t>
      </w:r>
      <w:proofErr w:type="spellStart"/>
      <w:r w:rsidRPr="00EE3F4A">
        <w:rPr>
          <w:rFonts w:ascii="ArialMT" w:eastAsia="ArialMT" w:hAnsi="ArialMT" w:cs="ArialMT"/>
        </w:rPr>
        <w:t>Research</w:t>
      </w:r>
      <w:proofErr w:type="spellEnd"/>
      <w:r w:rsidRPr="00EE3F4A">
        <w:rPr>
          <w:rFonts w:ascii="ArialMT" w:eastAsia="ArialMT" w:hAnsi="ArialMT" w:cs="ArialMT"/>
        </w:rPr>
        <w:t xml:space="preserve"> Centre, </w:t>
      </w:r>
      <w:proofErr w:type="spellStart"/>
      <w:r w:rsidRPr="00EE3F4A">
        <w:rPr>
          <w:rFonts w:ascii="ArialMT" w:eastAsia="ArialMT" w:hAnsi="ArialMT" w:cs="ArialMT"/>
        </w:rPr>
        <w:t>University</w:t>
      </w:r>
      <w:proofErr w:type="spellEnd"/>
      <w:r w:rsidRPr="00EE3F4A">
        <w:rPr>
          <w:rFonts w:ascii="ArialMT" w:eastAsia="ArialMT" w:hAnsi="ArialMT" w:cs="ArialMT"/>
        </w:rPr>
        <w:t xml:space="preserve"> Hospital Southampton, Southampton, UK. </w:t>
      </w:r>
    </w:p>
    <w:p w14:paraId="0DF3987C" w14:textId="77777777" w:rsidR="000C06EA" w:rsidRPr="00EE3F4A" w:rsidRDefault="000C06EA" w:rsidP="000C06EA">
      <w:pPr>
        <w:spacing w:line="480" w:lineRule="auto"/>
        <w:jc w:val="both"/>
      </w:pPr>
      <w:r w:rsidRPr="00EE3F4A">
        <w:rPr>
          <w:rFonts w:ascii="ArialMT" w:eastAsia="ArialMT" w:hAnsi="ArialMT" w:cs="ArialMT"/>
        </w:rPr>
        <w:t xml:space="preserve">2. The David </w:t>
      </w:r>
      <w:proofErr w:type="spellStart"/>
      <w:r w:rsidRPr="00EE3F4A">
        <w:rPr>
          <w:rFonts w:ascii="ArialMT" w:eastAsia="ArialMT" w:hAnsi="ArialMT" w:cs="ArialMT"/>
        </w:rPr>
        <w:t>Hide</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and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w:t>
      </w:r>
      <w:proofErr w:type="spellStart"/>
      <w:r w:rsidRPr="00EE3F4A">
        <w:rPr>
          <w:rFonts w:ascii="ArialMT" w:eastAsia="ArialMT" w:hAnsi="ArialMT" w:cs="ArialMT"/>
        </w:rPr>
        <w:t>Research</w:t>
      </w:r>
      <w:proofErr w:type="spellEnd"/>
      <w:r w:rsidRPr="00EE3F4A">
        <w:rPr>
          <w:rFonts w:ascii="ArialMT" w:eastAsia="ArialMT" w:hAnsi="ArialMT" w:cs="ArialMT"/>
        </w:rPr>
        <w:t xml:space="preserve"> Centre, St </w:t>
      </w:r>
      <w:proofErr w:type="spellStart"/>
      <w:r w:rsidRPr="00EE3F4A">
        <w:rPr>
          <w:rFonts w:ascii="ArialMT" w:eastAsia="ArialMT" w:hAnsi="ArialMT" w:cs="ArialMT"/>
        </w:rPr>
        <w:t>Mary’s</w:t>
      </w:r>
      <w:proofErr w:type="spellEnd"/>
      <w:r w:rsidRPr="00EE3F4A">
        <w:rPr>
          <w:rFonts w:ascii="ArialMT" w:eastAsia="ArialMT" w:hAnsi="ArialMT" w:cs="ArialMT"/>
        </w:rPr>
        <w:t xml:space="preserve"> Hospital, Newport, Isle of Wight, UK. </w:t>
      </w:r>
    </w:p>
    <w:p w14:paraId="552D8BE9" w14:textId="77777777" w:rsidR="000C06EA" w:rsidRPr="00EE3F4A" w:rsidRDefault="000C06EA" w:rsidP="000C06EA">
      <w:pPr>
        <w:spacing w:line="480" w:lineRule="auto"/>
        <w:jc w:val="both"/>
      </w:pPr>
      <w:r w:rsidRPr="00EE3F4A">
        <w:rPr>
          <w:rFonts w:ascii="ArialMT" w:eastAsia="ArialMT" w:hAnsi="ArialMT" w:cs="ArialMT"/>
        </w:rPr>
        <w:t xml:space="preserve">3. </w:t>
      </w:r>
      <w:r w:rsidRPr="00EE3F4A">
        <w:rPr>
          <w:rFonts w:ascii="ArialMT" w:eastAsia="ArialMT" w:hAnsi="ArialMT" w:cs="ArialMT"/>
          <w:shd w:val="clear" w:color="auto" w:fill="FFFFFF"/>
        </w:rPr>
        <w:t xml:space="preserve">Division of </w:t>
      </w:r>
      <w:proofErr w:type="spellStart"/>
      <w:r w:rsidRPr="00EE3F4A">
        <w:rPr>
          <w:rFonts w:ascii="ArialMT" w:eastAsia="ArialMT" w:hAnsi="ArialMT" w:cs="ArialMT"/>
          <w:shd w:val="clear" w:color="auto" w:fill="FFFFFF"/>
        </w:rPr>
        <w:t>Epidemiology</w:t>
      </w:r>
      <w:proofErr w:type="spellEnd"/>
      <w:r w:rsidRPr="00EE3F4A">
        <w:rPr>
          <w:rFonts w:ascii="ArialMT" w:eastAsia="ArialMT" w:hAnsi="ArialMT" w:cs="ArialMT"/>
          <w:shd w:val="clear" w:color="auto" w:fill="FFFFFF"/>
        </w:rPr>
        <w:t xml:space="preserve">, </w:t>
      </w:r>
      <w:proofErr w:type="spellStart"/>
      <w:r w:rsidRPr="00EE3F4A">
        <w:rPr>
          <w:rFonts w:ascii="ArialMT" w:eastAsia="ArialMT" w:hAnsi="ArialMT" w:cs="ArialMT"/>
          <w:shd w:val="clear" w:color="auto" w:fill="FFFFFF"/>
        </w:rPr>
        <w:t>Biostatistics</w:t>
      </w:r>
      <w:proofErr w:type="spellEnd"/>
      <w:r w:rsidRPr="00EE3F4A">
        <w:rPr>
          <w:rFonts w:ascii="ArialMT" w:eastAsia="ArialMT" w:hAnsi="ArialMT" w:cs="ArialMT"/>
          <w:shd w:val="clear" w:color="auto" w:fill="FFFFFF"/>
        </w:rPr>
        <w:t xml:space="preserve">, and </w:t>
      </w:r>
      <w:proofErr w:type="spellStart"/>
      <w:r w:rsidRPr="00EE3F4A">
        <w:rPr>
          <w:rFonts w:ascii="ArialMT" w:eastAsia="ArialMT" w:hAnsi="ArialMT" w:cs="ArialMT"/>
          <w:shd w:val="clear" w:color="auto" w:fill="FFFFFF"/>
        </w:rPr>
        <w:t>Environmental</w:t>
      </w:r>
      <w:proofErr w:type="spellEnd"/>
      <w:r w:rsidRPr="00EE3F4A">
        <w:rPr>
          <w:rFonts w:ascii="ArialMT" w:eastAsia="ArialMT" w:hAnsi="ArialMT" w:cs="ArialMT"/>
          <w:shd w:val="clear" w:color="auto" w:fill="FFFFFF"/>
        </w:rPr>
        <w:t xml:space="preserve"> </w:t>
      </w:r>
      <w:proofErr w:type="spellStart"/>
      <w:r w:rsidRPr="00EE3F4A">
        <w:rPr>
          <w:rFonts w:ascii="ArialMT" w:eastAsia="ArialMT" w:hAnsi="ArialMT" w:cs="ArialMT"/>
          <w:shd w:val="clear" w:color="auto" w:fill="FFFFFF"/>
        </w:rPr>
        <w:t>Health</w:t>
      </w:r>
      <w:proofErr w:type="spellEnd"/>
      <w:r w:rsidRPr="00EE3F4A">
        <w:rPr>
          <w:rFonts w:ascii="ArialMT" w:eastAsia="ArialMT" w:hAnsi="ArialMT" w:cs="ArialMT"/>
          <w:shd w:val="clear" w:color="auto" w:fill="FFFFFF"/>
        </w:rPr>
        <w:t xml:space="preserve">, </w:t>
      </w:r>
      <w:proofErr w:type="spellStart"/>
      <w:r w:rsidRPr="00EE3F4A">
        <w:rPr>
          <w:rFonts w:ascii="ArialMT" w:eastAsia="ArialMT" w:hAnsi="ArialMT" w:cs="ArialMT"/>
          <w:shd w:val="clear" w:color="auto" w:fill="FFFFFF"/>
        </w:rPr>
        <w:t>School</w:t>
      </w:r>
      <w:proofErr w:type="spellEnd"/>
      <w:r w:rsidRPr="00EE3F4A">
        <w:rPr>
          <w:rFonts w:ascii="ArialMT" w:eastAsia="ArialMT" w:hAnsi="ArialMT" w:cs="ArialMT"/>
          <w:shd w:val="clear" w:color="auto" w:fill="FFFFFF"/>
        </w:rPr>
        <w:t xml:space="preserve"> of Public </w:t>
      </w:r>
      <w:proofErr w:type="spellStart"/>
      <w:r w:rsidRPr="00EE3F4A">
        <w:rPr>
          <w:rFonts w:ascii="ArialMT" w:eastAsia="ArialMT" w:hAnsi="ArialMT" w:cs="ArialMT"/>
          <w:shd w:val="clear" w:color="auto" w:fill="FFFFFF"/>
        </w:rPr>
        <w:t>Health</w:t>
      </w:r>
      <w:proofErr w:type="spellEnd"/>
      <w:r w:rsidRPr="00EE3F4A">
        <w:rPr>
          <w:rFonts w:ascii="ArialMT" w:eastAsia="ArialMT" w:hAnsi="ArialMT" w:cs="ArialMT"/>
          <w:shd w:val="clear" w:color="auto" w:fill="FFFFFF"/>
        </w:rPr>
        <w:t xml:space="preserve">, </w:t>
      </w:r>
      <w:proofErr w:type="spellStart"/>
      <w:r w:rsidRPr="00EE3F4A">
        <w:rPr>
          <w:rFonts w:ascii="ArialMT" w:eastAsia="ArialMT" w:hAnsi="ArialMT" w:cs="ArialMT"/>
          <w:shd w:val="clear" w:color="auto" w:fill="FFFFFF"/>
        </w:rPr>
        <w:t>University</w:t>
      </w:r>
      <w:proofErr w:type="spellEnd"/>
      <w:r w:rsidRPr="00EE3F4A">
        <w:rPr>
          <w:rFonts w:ascii="ArialMT" w:eastAsia="ArialMT" w:hAnsi="ArialMT" w:cs="ArialMT"/>
          <w:shd w:val="clear" w:color="auto" w:fill="FFFFFF"/>
        </w:rPr>
        <w:t xml:space="preserve"> of Memphis, Memphis, TN, USA.</w:t>
      </w:r>
    </w:p>
    <w:p w14:paraId="4F5D52B2" w14:textId="77777777" w:rsidR="000C06EA" w:rsidRPr="00EE3F4A" w:rsidRDefault="000C06EA" w:rsidP="000C06EA">
      <w:pPr>
        <w:spacing w:line="480" w:lineRule="auto"/>
        <w:jc w:val="both"/>
      </w:pPr>
      <w:r w:rsidRPr="00EE3F4A">
        <w:rPr>
          <w:rFonts w:ascii="ArialMT" w:eastAsia="ArialMT" w:hAnsi="ArialMT" w:cs="ArialMT"/>
          <w:shd w:val="clear" w:color="auto" w:fill="FFFFFF"/>
        </w:rPr>
        <w:t>4.</w:t>
      </w:r>
      <w:r w:rsidRPr="00EE3F4A">
        <w:rPr>
          <w:rFonts w:ascii="ArialMT" w:eastAsia="ArialMT" w:hAnsi="ArialMT" w:cs="ArialMT"/>
        </w:rPr>
        <w:t xml:space="preserve"> </w:t>
      </w:r>
      <w:proofErr w:type="spellStart"/>
      <w:r w:rsidRPr="00EE3F4A">
        <w:rPr>
          <w:rFonts w:ascii="ArialMT" w:eastAsia="ArialMT" w:hAnsi="ArialMT" w:cs="ArialMT"/>
        </w:rPr>
        <w:t>Desbrest</w:t>
      </w:r>
      <w:proofErr w:type="spellEnd"/>
      <w:r w:rsidRPr="00EE3F4A">
        <w:rPr>
          <w:rFonts w:ascii="ArialMT" w:eastAsia="ArialMT" w:hAnsi="ArialMT" w:cs="ArialMT"/>
        </w:rPr>
        <w:t xml:space="preserve"> Institute of </w:t>
      </w:r>
      <w:proofErr w:type="spellStart"/>
      <w:r w:rsidRPr="00EE3F4A">
        <w:rPr>
          <w:rFonts w:ascii="ArialMT" w:eastAsia="ArialMT" w:hAnsi="ArialMT" w:cs="ArialMT"/>
        </w:rPr>
        <w:t>Epidemiology</w:t>
      </w:r>
      <w:proofErr w:type="spellEnd"/>
      <w:r w:rsidRPr="00EE3F4A">
        <w:rPr>
          <w:rFonts w:ascii="ArialMT" w:eastAsia="ArialMT" w:hAnsi="ArialMT" w:cs="ArialMT"/>
        </w:rPr>
        <w:t xml:space="preserve"> and Public </w:t>
      </w:r>
      <w:proofErr w:type="spellStart"/>
      <w:r w:rsidRPr="00EE3F4A">
        <w:rPr>
          <w:rFonts w:ascii="ArialMT" w:eastAsia="ArialMT" w:hAnsi="ArialMT" w:cs="ArialMT"/>
        </w:rPr>
        <w:t>Health</w:t>
      </w:r>
      <w:proofErr w:type="spellEnd"/>
      <w:r w:rsidRPr="00EE3F4A">
        <w:rPr>
          <w:rFonts w:ascii="ArialMT" w:eastAsia="ArialMT" w:hAnsi="ArialMT" w:cs="ArialMT"/>
        </w:rPr>
        <w:t xml:space="preserve">, UMR UA11 </w:t>
      </w:r>
      <w:proofErr w:type="spellStart"/>
      <w:r w:rsidRPr="00EE3F4A">
        <w:rPr>
          <w:rFonts w:ascii="ArialMT" w:eastAsia="ArialMT" w:hAnsi="ArialMT" w:cs="ArialMT"/>
        </w:rPr>
        <w:t>University</w:t>
      </w:r>
      <w:proofErr w:type="spellEnd"/>
      <w:r w:rsidRPr="00EE3F4A">
        <w:rPr>
          <w:rFonts w:ascii="ArialMT" w:eastAsia="ArialMT" w:hAnsi="ArialMT" w:cs="ArialMT"/>
        </w:rPr>
        <w:t xml:space="preserve"> of Montpellier - INSERM, France.</w:t>
      </w:r>
    </w:p>
    <w:p w14:paraId="4A3A4377" w14:textId="77777777" w:rsidR="000C06EA" w:rsidRPr="00EE3F4A" w:rsidRDefault="000C06EA" w:rsidP="000C06EA">
      <w:pPr>
        <w:spacing w:line="480" w:lineRule="auto"/>
        <w:jc w:val="both"/>
      </w:pPr>
      <w:r w:rsidRPr="00EE3F4A">
        <w:rPr>
          <w:rFonts w:ascii="ArialMT" w:eastAsia="ArialMT" w:hAnsi="ArialMT" w:cs="ArialMT"/>
        </w:rPr>
        <w:t xml:space="preserve">5.Division of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w:t>
      </w:r>
      <w:proofErr w:type="spellStart"/>
      <w:r w:rsidRPr="00EE3F4A">
        <w:rPr>
          <w:rFonts w:ascii="ArialMT" w:eastAsia="ArialMT" w:hAnsi="ArialMT" w:cs="ArialMT"/>
        </w:rPr>
        <w:t>Department</w:t>
      </w:r>
      <w:proofErr w:type="spellEnd"/>
      <w:r w:rsidRPr="00EE3F4A">
        <w:rPr>
          <w:rFonts w:ascii="ArialMT" w:eastAsia="ArialMT" w:hAnsi="ArialMT" w:cs="ArialMT"/>
        </w:rPr>
        <w:t xml:space="preserve"> of </w:t>
      </w:r>
      <w:proofErr w:type="spellStart"/>
      <w:r w:rsidRPr="00EE3F4A">
        <w:rPr>
          <w:rFonts w:ascii="ArialMT" w:eastAsia="ArialMT" w:hAnsi="ArialMT" w:cs="ArialMT"/>
        </w:rPr>
        <w:t>Respiratory</w:t>
      </w:r>
      <w:proofErr w:type="spellEnd"/>
      <w:r w:rsidRPr="00EE3F4A">
        <w:rPr>
          <w:rFonts w:ascii="ArialMT" w:eastAsia="ArialMT" w:hAnsi="ArialMT" w:cs="ArialMT"/>
        </w:rPr>
        <w:t xml:space="preserve"> </w:t>
      </w:r>
      <w:proofErr w:type="spellStart"/>
      <w:r w:rsidRPr="00EE3F4A">
        <w:rPr>
          <w:rFonts w:ascii="ArialMT" w:eastAsia="ArialMT" w:hAnsi="ArialMT" w:cs="ArialMT"/>
        </w:rPr>
        <w:t>Medicine</w:t>
      </w:r>
      <w:proofErr w:type="spellEnd"/>
      <w:r w:rsidRPr="00EE3F4A">
        <w:rPr>
          <w:rFonts w:ascii="ArialMT" w:eastAsia="ArialMT" w:hAnsi="ArialMT" w:cs="ArialMT"/>
        </w:rPr>
        <w:t xml:space="preserve"> &amp;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w:t>
      </w:r>
      <w:proofErr w:type="spellStart"/>
      <w:r w:rsidRPr="00EE3F4A">
        <w:rPr>
          <w:rFonts w:ascii="ArialMT" w:eastAsia="ArialMT" w:hAnsi="ArialMT" w:cs="ArialMT"/>
        </w:rPr>
        <w:t>University</w:t>
      </w:r>
      <w:proofErr w:type="spellEnd"/>
      <w:r w:rsidRPr="00EE3F4A">
        <w:rPr>
          <w:rFonts w:ascii="ArialMT" w:eastAsia="ArialMT" w:hAnsi="ArialMT" w:cs="ArialMT"/>
        </w:rPr>
        <w:t xml:space="preserve"> Hospital of Montpellier, Montpellier, France.</w:t>
      </w:r>
    </w:p>
    <w:p w14:paraId="383B0D0A" w14:textId="77777777" w:rsidR="000C06EA" w:rsidRPr="00EE3F4A" w:rsidRDefault="000C06EA" w:rsidP="000C06EA">
      <w:pPr>
        <w:shd w:val="clear" w:color="auto" w:fill="FFFFFF"/>
        <w:spacing w:line="480" w:lineRule="auto"/>
        <w:jc w:val="both"/>
        <w:rPr>
          <w:rFonts w:ascii="ArialMT" w:eastAsia="ArialMT" w:hAnsi="ArialMT" w:cs="ArialMT"/>
        </w:rPr>
      </w:pPr>
      <w:r w:rsidRPr="00EE3F4A">
        <w:rPr>
          <w:rFonts w:ascii="ArialMT" w:eastAsia="ArialMT" w:hAnsi="ArialMT" w:cs="ArialMT"/>
        </w:rPr>
        <w:t xml:space="preserve">6.WHO </w:t>
      </w:r>
      <w:proofErr w:type="spellStart"/>
      <w:r w:rsidRPr="00EE3F4A">
        <w:rPr>
          <w:rFonts w:ascii="ArialMT" w:eastAsia="ArialMT" w:hAnsi="ArialMT" w:cs="ArialMT"/>
        </w:rPr>
        <w:t>Collaborating</w:t>
      </w:r>
      <w:proofErr w:type="spellEnd"/>
      <w:r w:rsidRPr="00EE3F4A">
        <w:rPr>
          <w:rFonts w:ascii="ArialMT" w:eastAsia="ArialMT" w:hAnsi="ArialMT" w:cs="ArialMT"/>
        </w:rPr>
        <w:t xml:space="preserve"> Centre on Scientific Classification Support, Montpellier, France.</w:t>
      </w:r>
    </w:p>
    <w:p w14:paraId="4C70062F" w14:textId="77777777" w:rsidR="000C06EA" w:rsidRPr="00EE3F4A" w:rsidRDefault="000C06EA" w:rsidP="000C06EA">
      <w:pPr>
        <w:spacing w:line="480" w:lineRule="auto"/>
        <w:jc w:val="both"/>
        <w:rPr>
          <w:rFonts w:ascii="ArialMT" w:eastAsia="ArialMT" w:hAnsi="ArialMT" w:cs="ArialMT"/>
        </w:rPr>
      </w:pPr>
      <w:r w:rsidRPr="00EE3F4A">
        <w:rPr>
          <w:rFonts w:ascii="ArialMT" w:eastAsia="ArialMT" w:hAnsi="ArialMT" w:cs="ArialMT"/>
        </w:rPr>
        <w:t xml:space="preserve">7.Clinical and </w:t>
      </w:r>
      <w:proofErr w:type="spellStart"/>
      <w:r w:rsidRPr="00EE3F4A">
        <w:rPr>
          <w:rFonts w:ascii="ArialMT" w:eastAsia="ArialMT" w:hAnsi="ArialMT" w:cs="ArialMT"/>
        </w:rPr>
        <w:t>Experimental</w:t>
      </w:r>
      <w:proofErr w:type="spellEnd"/>
      <w:r w:rsidRPr="00EE3F4A">
        <w:rPr>
          <w:rFonts w:ascii="ArialMT" w:eastAsia="ArialMT" w:hAnsi="ArialMT" w:cs="ArialMT"/>
        </w:rPr>
        <w:t xml:space="preserve"> Sciences, </w:t>
      </w:r>
      <w:proofErr w:type="spellStart"/>
      <w:r w:rsidRPr="00EE3F4A">
        <w:rPr>
          <w:rFonts w:ascii="ArialMT" w:eastAsia="ArialMT" w:hAnsi="ArialMT" w:cs="ArialMT"/>
        </w:rPr>
        <w:t>Faculty</w:t>
      </w:r>
      <w:proofErr w:type="spellEnd"/>
      <w:r w:rsidRPr="00EE3F4A">
        <w:rPr>
          <w:rFonts w:ascii="ArialMT" w:eastAsia="ArialMT" w:hAnsi="ArialMT" w:cs="ArialMT"/>
        </w:rPr>
        <w:t xml:space="preserve"> of </w:t>
      </w:r>
      <w:proofErr w:type="spellStart"/>
      <w:r w:rsidRPr="00EE3F4A">
        <w:rPr>
          <w:rFonts w:ascii="ArialMT" w:eastAsia="ArialMT" w:hAnsi="ArialMT" w:cs="ArialMT"/>
        </w:rPr>
        <w:t>Medicine</w:t>
      </w:r>
      <w:proofErr w:type="spellEnd"/>
      <w:r w:rsidRPr="00EE3F4A">
        <w:rPr>
          <w:rFonts w:ascii="ArialMT" w:eastAsia="ArialMT" w:hAnsi="ArialMT" w:cs="ArialMT"/>
        </w:rPr>
        <w:t xml:space="preserve">, </w:t>
      </w:r>
      <w:proofErr w:type="spellStart"/>
      <w:r w:rsidRPr="00EE3F4A">
        <w:rPr>
          <w:rFonts w:ascii="ArialMT" w:eastAsia="ArialMT" w:hAnsi="ArialMT" w:cs="ArialMT"/>
        </w:rPr>
        <w:t>University</w:t>
      </w:r>
      <w:proofErr w:type="spellEnd"/>
      <w:r w:rsidRPr="00EE3F4A">
        <w:rPr>
          <w:rFonts w:ascii="ArialMT" w:eastAsia="ArialMT" w:hAnsi="ArialMT" w:cs="ArialMT"/>
        </w:rPr>
        <w:t xml:space="preserve"> of Southampton, Southampton, UK. </w:t>
      </w:r>
    </w:p>
    <w:p w14:paraId="00AA12D8" w14:textId="77777777" w:rsidR="000C06EA" w:rsidRPr="00EE3F4A" w:rsidRDefault="000C06EA" w:rsidP="000C06EA">
      <w:pPr>
        <w:spacing w:line="480" w:lineRule="auto"/>
        <w:jc w:val="both"/>
      </w:pPr>
    </w:p>
    <w:p w14:paraId="17A18CD0" w14:textId="77777777" w:rsidR="000C06EA" w:rsidRPr="00EE3F4A" w:rsidRDefault="000C06EA" w:rsidP="000C06EA">
      <w:pPr>
        <w:spacing w:line="480" w:lineRule="auto"/>
        <w:jc w:val="both"/>
      </w:pPr>
    </w:p>
    <w:p w14:paraId="2BA3BEB6" w14:textId="77777777" w:rsidR="000C06EA" w:rsidRPr="00EE3F4A" w:rsidRDefault="000C06EA" w:rsidP="000C06EA">
      <w:pPr>
        <w:spacing w:line="480" w:lineRule="auto"/>
        <w:jc w:val="both"/>
      </w:pPr>
    </w:p>
    <w:p w14:paraId="43D82578" w14:textId="77777777" w:rsidR="000C06EA" w:rsidRPr="00EE3F4A" w:rsidRDefault="000C06EA" w:rsidP="000C06EA">
      <w:pPr>
        <w:spacing w:line="480" w:lineRule="auto"/>
        <w:jc w:val="both"/>
      </w:pPr>
    </w:p>
    <w:p w14:paraId="56224A84" w14:textId="77777777" w:rsidR="000C06EA" w:rsidRPr="00EE3F4A" w:rsidRDefault="000C06EA" w:rsidP="000C06EA">
      <w:pPr>
        <w:keepNext/>
        <w:keepLines/>
        <w:spacing w:before="240" w:line="480" w:lineRule="auto"/>
        <w:jc w:val="both"/>
        <w:rPr>
          <w:rFonts w:ascii="Arial-BoldMT" w:eastAsia="Arial-BoldMT" w:hAnsi="Arial-BoldMT" w:cs="Arial-BoldMT"/>
          <w:b/>
          <w:bCs/>
          <w:u w:val="single"/>
        </w:rPr>
      </w:pPr>
      <w:proofErr w:type="spellStart"/>
      <w:r w:rsidRPr="00EE3F4A">
        <w:rPr>
          <w:rFonts w:ascii="Arial-BoldMT" w:eastAsia="Arial-BoldMT" w:hAnsi="Arial-BoldMT" w:cs="Arial-BoldMT"/>
          <w:b/>
          <w:bCs/>
          <w:u w:val="single"/>
        </w:rPr>
        <w:t>Corresponding</w:t>
      </w:r>
      <w:proofErr w:type="spellEnd"/>
      <w:r w:rsidRPr="00EE3F4A">
        <w:rPr>
          <w:rFonts w:ascii="Arial-BoldMT" w:eastAsia="Arial-BoldMT" w:hAnsi="Arial-BoldMT" w:cs="Arial-BoldMT"/>
          <w:b/>
          <w:bCs/>
          <w:u w:val="single"/>
        </w:rPr>
        <w:t xml:space="preserve"> </w:t>
      </w:r>
      <w:proofErr w:type="spellStart"/>
      <w:r w:rsidRPr="00EE3F4A">
        <w:rPr>
          <w:rFonts w:ascii="Arial-BoldMT" w:eastAsia="Arial-BoldMT" w:hAnsi="Arial-BoldMT" w:cs="Arial-BoldMT"/>
          <w:b/>
          <w:bCs/>
          <w:u w:val="single"/>
        </w:rPr>
        <w:t>author</w:t>
      </w:r>
      <w:proofErr w:type="spellEnd"/>
      <w:r w:rsidRPr="00EE3F4A">
        <w:rPr>
          <w:rFonts w:ascii="Arial-BoldMT" w:eastAsia="Arial-BoldMT" w:hAnsi="Arial-BoldMT" w:cs="Arial-BoldMT"/>
          <w:b/>
          <w:bCs/>
          <w:u w:val="single"/>
        </w:rPr>
        <w:t>:</w:t>
      </w:r>
    </w:p>
    <w:p w14:paraId="7C918AE8" w14:textId="77777777" w:rsidR="000C06EA" w:rsidRPr="00EE3F4A" w:rsidRDefault="000C06EA" w:rsidP="000C06EA">
      <w:pPr>
        <w:pBdr>
          <w:top w:val="single" w:sz="4" w:space="0" w:color="000000"/>
          <w:left w:val="single" w:sz="4" w:space="0" w:color="000000"/>
          <w:bottom w:val="single" w:sz="4" w:space="0" w:color="000000"/>
          <w:right w:val="single" w:sz="4" w:space="0" w:color="000000"/>
        </w:pBdr>
        <w:spacing w:line="480" w:lineRule="auto"/>
        <w:rPr>
          <w:rFonts w:ascii="Arial-BoldMT" w:eastAsia="Arial-BoldMT" w:hAnsi="Arial-BoldMT" w:cs="Arial-BoldMT"/>
          <w:b/>
          <w:bCs/>
        </w:rPr>
      </w:pPr>
      <w:r w:rsidRPr="00EE3F4A">
        <w:rPr>
          <w:rFonts w:ascii="Arial-BoldMT" w:eastAsia="Arial-BoldMT" w:hAnsi="Arial-BoldMT" w:cs="Arial-BoldMT"/>
          <w:b/>
          <w:bCs/>
        </w:rPr>
        <w:t xml:space="preserve">Professor Ramesh J Kurukulaaratchy </w:t>
      </w:r>
    </w:p>
    <w:p w14:paraId="768AE821" w14:textId="77777777" w:rsidR="000C06EA" w:rsidRPr="00EE3F4A" w:rsidRDefault="000C06EA" w:rsidP="000C06EA">
      <w:pPr>
        <w:pBdr>
          <w:top w:val="single" w:sz="4" w:space="0" w:color="000000"/>
          <w:left w:val="single" w:sz="4" w:space="0" w:color="000000"/>
          <w:bottom w:val="single" w:sz="4" w:space="0" w:color="000000"/>
          <w:right w:val="single" w:sz="4" w:space="0" w:color="000000"/>
        </w:pBdr>
        <w:spacing w:line="480" w:lineRule="auto"/>
      </w:pPr>
      <w:r w:rsidRPr="00EE3F4A">
        <w:rPr>
          <w:rFonts w:ascii="ArialMT" w:eastAsia="ArialMT" w:hAnsi="ArialMT" w:cs="ArialMT"/>
          <w:shd w:val="clear" w:color="auto" w:fill="FFFFFF"/>
        </w:rPr>
        <w:t>Mail point 810, F-</w:t>
      </w:r>
      <w:proofErr w:type="spellStart"/>
      <w:r w:rsidRPr="00EE3F4A">
        <w:rPr>
          <w:rFonts w:ascii="ArialMT" w:eastAsia="ArialMT" w:hAnsi="ArialMT" w:cs="ArialMT"/>
          <w:shd w:val="clear" w:color="auto" w:fill="FFFFFF"/>
        </w:rPr>
        <w:t>level</w:t>
      </w:r>
      <w:proofErr w:type="spellEnd"/>
      <w:r w:rsidRPr="00EE3F4A">
        <w:rPr>
          <w:rFonts w:ascii="ArialMT" w:eastAsia="ArialMT" w:hAnsi="ArialMT" w:cs="ArialMT"/>
          <w:shd w:val="clear" w:color="auto" w:fill="FFFFFF"/>
        </w:rPr>
        <w:t xml:space="preserve">, </w:t>
      </w:r>
      <w:proofErr w:type="spellStart"/>
      <w:r w:rsidRPr="00EE3F4A">
        <w:rPr>
          <w:rFonts w:ascii="ArialMT" w:eastAsia="ArialMT" w:hAnsi="ArialMT" w:cs="ArialMT"/>
          <w:shd w:val="clear" w:color="auto" w:fill="FFFFFF"/>
        </w:rPr>
        <w:t>Clinical</w:t>
      </w:r>
      <w:proofErr w:type="spellEnd"/>
      <w:r w:rsidRPr="00EE3F4A">
        <w:rPr>
          <w:rFonts w:ascii="ArialMT" w:eastAsia="ArialMT" w:hAnsi="ArialMT" w:cs="ArialMT"/>
          <w:shd w:val="clear" w:color="auto" w:fill="FFFFFF"/>
        </w:rPr>
        <w:t xml:space="preserve"> and </w:t>
      </w:r>
      <w:proofErr w:type="spellStart"/>
      <w:r w:rsidRPr="00EE3F4A">
        <w:rPr>
          <w:rFonts w:ascii="ArialMT" w:eastAsia="ArialMT" w:hAnsi="ArialMT" w:cs="ArialMT"/>
          <w:shd w:val="clear" w:color="auto" w:fill="FFFFFF"/>
        </w:rPr>
        <w:t>Experimental</w:t>
      </w:r>
      <w:proofErr w:type="spellEnd"/>
      <w:r w:rsidRPr="00EE3F4A">
        <w:rPr>
          <w:rFonts w:ascii="ArialMT" w:eastAsia="ArialMT" w:hAnsi="ArialMT" w:cs="ArialMT"/>
          <w:shd w:val="clear" w:color="auto" w:fill="FFFFFF"/>
        </w:rPr>
        <w:t xml:space="preserve"> Sciences, </w:t>
      </w:r>
      <w:proofErr w:type="spellStart"/>
      <w:r w:rsidRPr="00EE3F4A">
        <w:rPr>
          <w:rFonts w:ascii="ArialMT" w:eastAsia="ArialMT" w:hAnsi="ArialMT" w:cs="ArialMT"/>
          <w:shd w:val="clear" w:color="auto" w:fill="FFFFFF"/>
        </w:rPr>
        <w:t>Faculty</w:t>
      </w:r>
      <w:proofErr w:type="spellEnd"/>
      <w:r w:rsidRPr="00EE3F4A">
        <w:rPr>
          <w:rFonts w:ascii="ArialMT" w:eastAsia="ArialMT" w:hAnsi="ArialMT" w:cs="ArialMT"/>
          <w:shd w:val="clear" w:color="auto" w:fill="FFFFFF"/>
        </w:rPr>
        <w:t xml:space="preserve"> of </w:t>
      </w:r>
      <w:proofErr w:type="spellStart"/>
      <w:r w:rsidRPr="00EE3F4A">
        <w:rPr>
          <w:rFonts w:ascii="ArialMT" w:eastAsia="ArialMT" w:hAnsi="ArialMT" w:cs="ArialMT"/>
          <w:shd w:val="clear" w:color="auto" w:fill="FFFFFF"/>
        </w:rPr>
        <w:t>Medicine</w:t>
      </w:r>
      <w:proofErr w:type="spellEnd"/>
      <w:r w:rsidRPr="00EE3F4A">
        <w:rPr>
          <w:rFonts w:ascii="ArialMT" w:eastAsia="ArialMT" w:hAnsi="ArialMT" w:cs="ArialMT"/>
          <w:shd w:val="clear" w:color="auto" w:fill="FFFFFF"/>
        </w:rPr>
        <w:t xml:space="preserve">, </w:t>
      </w:r>
    </w:p>
    <w:p w14:paraId="49F831F3" w14:textId="77777777" w:rsidR="000C06EA" w:rsidRPr="00EE3F4A" w:rsidRDefault="000C06EA" w:rsidP="000C06EA">
      <w:pPr>
        <w:pBdr>
          <w:top w:val="single" w:sz="4" w:space="0" w:color="000000"/>
          <w:left w:val="single" w:sz="4" w:space="0" w:color="000000"/>
          <w:bottom w:val="single" w:sz="4" w:space="0" w:color="000000"/>
          <w:right w:val="single" w:sz="4" w:space="0" w:color="000000"/>
        </w:pBdr>
        <w:spacing w:line="480" w:lineRule="auto"/>
        <w:jc w:val="both"/>
        <w:rPr>
          <w:rFonts w:ascii="ArialMT" w:eastAsia="ArialMT" w:hAnsi="ArialMT" w:cs="ArialMT"/>
          <w:shd w:val="clear" w:color="auto" w:fill="FFFFFF"/>
        </w:rPr>
      </w:pPr>
      <w:r w:rsidRPr="00EE3F4A">
        <w:rPr>
          <w:rFonts w:ascii="ArialMT" w:eastAsia="ArialMT" w:hAnsi="ArialMT" w:cs="ArialMT"/>
          <w:shd w:val="clear" w:color="auto" w:fill="FFFFFF"/>
        </w:rPr>
        <w:t xml:space="preserve">Southampton General Hospital, </w:t>
      </w:r>
      <w:proofErr w:type="spellStart"/>
      <w:r w:rsidRPr="00EE3F4A">
        <w:rPr>
          <w:rFonts w:ascii="ArialMT" w:eastAsia="ArialMT" w:hAnsi="ArialMT" w:cs="ArialMT"/>
          <w:shd w:val="clear" w:color="auto" w:fill="FFFFFF"/>
        </w:rPr>
        <w:t>Tremona</w:t>
      </w:r>
      <w:proofErr w:type="spellEnd"/>
      <w:r w:rsidRPr="00EE3F4A">
        <w:rPr>
          <w:rFonts w:ascii="ArialMT" w:eastAsia="ArialMT" w:hAnsi="ArialMT" w:cs="ArialMT"/>
          <w:shd w:val="clear" w:color="auto" w:fill="FFFFFF"/>
        </w:rPr>
        <w:t xml:space="preserve"> Road, Southampton, SO16 6YD.</w:t>
      </w:r>
    </w:p>
    <w:p w14:paraId="51A109C6" w14:textId="77777777" w:rsidR="000C06EA" w:rsidRPr="00EE3F4A" w:rsidRDefault="000C06EA" w:rsidP="000C06EA">
      <w:pPr>
        <w:pBdr>
          <w:top w:val="single" w:sz="4" w:space="0" w:color="000000"/>
          <w:left w:val="single" w:sz="4" w:space="0" w:color="000000"/>
          <w:bottom w:val="single" w:sz="4" w:space="0" w:color="000000"/>
          <w:right w:val="single" w:sz="4" w:space="0" w:color="000000"/>
        </w:pBdr>
        <w:spacing w:line="480" w:lineRule="auto"/>
        <w:jc w:val="both"/>
        <w:rPr>
          <w:rFonts w:ascii="Arial-BoldMT" w:eastAsia="Arial-BoldMT" w:hAnsi="Arial-BoldMT" w:cs="Arial-BoldMT"/>
          <w:b/>
          <w:bCs/>
          <w:shd w:val="clear" w:color="auto" w:fill="FFFFFF"/>
        </w:rPr>
      </w:pPr>
      <w:r w:rsidRPr="00EE3F4A">
        <w:rPr>
          <w:rFonts w:ascii="Arial-BoldMT" w:eastAsia="Arial-BoldMT" w:hAnsi="Arial-BoldMT" w:cs="Arial-BoldMT"/>
          <w:b/>
          <w:bCs/>
          <w:shd w:val="clear" w:color="auto" w:fill="FFFFFF"/>
        </w:rPr>
        <w:t>Email: Rjk1s07@soton.ac.uk</w:t>
      </w:r>
    </w:p>
    <w:p w14:paraId="2A00CA3F" w14:textId="77777777" w:rsidR="000C06EA" w:rsidRPr="00EE3F4A" w:rsidRDefault="000C06EA" w:rsidP="000C06EA">
      <w:pPr>
        <w:keepNext/>
        <w:keepLines/>
        <w:spacing w:before="240" w:line="480" w:lineRule="auto"/>
        <w:jc w:val="both"/>
      </w:pPr>
    </w:p>
    <w:p w14:paraId="7B5B9A24" w14:textId="77777777" w:rsidR="000C06EA" w:rsidRPr="00EE3F4A" w:rsidRDefault="000C06EA" w:rsidP="000C06EA">
      <w:pPr>
        <w:keepNext/>
        <w:keepLines/>
        <w:spacing w:before="240" w:line="480" w:lineRule="auto"/>
        <w:jc w:val="both"/>
        <w:rPr>
          <w:rFonts w:ascii="Arial-BoldMT" w:eastAsia="Arial-BoldMT" w:hAnsi="Arial-BoldMT" w:cs="Arial-BoldMT"/>
          <w:b/>
          <w:bCs/>
          <w:u w:val="single"/>
        </w:rPr>
      </w:pPr>
      <w:proofErr w:type="spellStart"/>
      <w:r w:rsidRPr="00EE3F4A">
        <w:rPr>
          <w:rFonts w:ascii="Arial-BoldMT" w:eastAsia="Arial-BoldMT" w:hAnsi="Arial-BoldMT" w:cs="Arial-BoldMT"/>
          <w:b/>
          <w:bCs/>
          <w:u w:val="single"/>
        </w:rPr>
        <w:t>Acknowledgements</w:t>
      </w:r>
      <w:proofErr w:type="spellEnd"/>
      <w:r w:rsidRPr="00EE3F4A">
        <w:rPr>
          <w:rFonts w:ascii="Arial-BoldMT" w:eastAsia="Arial-BoldMT" w:hAnsi="Arial-BoldMT" w:cs="Arial-BoldMT"/>
          <w:b/>
          <w:bCs/>
          <w:u w:val="single"/>
        </w:rPr>
        <w:t xml:space="preserve"> </w:t>
      </w:r>
    </w:p>
    <w:p w14:paraId="04354D52" w14:textId="77777777" w:rsidR="000C06EA" w:rsidRPr="00EE3F4A" w:rsidRDefault="000C06EA" w:rsidP="000C06EA">
      <w:pPr>
        <w:spacing w:line="480" w:lineRule="auto"/>
        <w:jc w:val="both"/>
        <w:rPr>
          <w:rFonts w:ascii="ArialMT" w:eastAsia="ArialMT" w:hAnsi="ArialMT" w:cs="ArialMT"/>
        </w:rPr>
      </w:pP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would</w:t>
      </w:r>
      <w:proofErr w:type="spellEnd"/>
      <w:r w:rsidRPr="00EE3F4A">
        <w:rPr>
          <w:rFonts w:ascii="ArialMT" w:eastAsia="ArialMT" w:hAnsi="ArialMT" w:cs="ArialMT"/>
        </w:rPr>
        <w:t xml:space="preserve"> like to </w:t>
      </w:r>
      <w:proofErr w:type="spellStart"/>
      <w:r w:rsidRPr="00EE3F4A">
        <w:rPr>
          <w:rFonts w:ascii="ArialMT" w:eastAsia="ArialMT" w:hAnsi="ArialMT" w:cs="ArialMT"/>
        </w:rPr>
        <w:t>acknowledge</w:t>
      </w:r>
      <w:proofErr w:type="spellEnd"/>
      <w:r w:rsidRPr="00EE3F4A">
        <w:rPr>
          <w:rFonts w:ascii="ArialMT" w:eastAsia="ArialMT" w:hAnsi="ArialMT" w:cs="ArialMT"/>
        </w:rPr>
        <w:t xml:space="preserve"> the help of all the staff at The David </w:t>
      </w:r>
      <w:proofErr w:type="spellStart"/>
      <w:r w:rsidRPr="00EE3F4A">
        <w:rPr>
          <w:rFonts w:ascii="ArialMT" w:eastAsia="ArialMT" w:hAnsi="ArialMT" w:cs="ArialMT"/>
        </w:rPr>
        <w:t>Hide</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and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Centre in </w:t>
      </w:r>
      <w:proofErr w:type="spellStart"/>
      <w:r w:rsidRPr="00EE3F4A">
        <w:rPr>
          <w:rFonts w:ascii="ArialMT" w:eastAsia="ArialMT" w:hAnsi="ArialMT" w:cs="ArialMT"/>
        </w:rPr>
        <w:t>undertaking</w:t>
      </w:r>
      <w:proofErr w:type="spellEnd"/>
      <w:r w:rsidRPr="00EE3F4A">
        <w:rPr>
          <w:rFonts w:ascii="ArialMT" w:eastAsia="ArialMT" w:hAnsi="ArialMT" w:cs="ArialMT"/>
        </w:rPr>
        <w:t xml:space="preserve"> the Isle of Wight Birth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assessments</w:t>
      </w:r>
      <w:proofErr w:type="spellEnd"/>
      <w:r w:rsidRPr="00EE3F4A">
        <w:rPr>
          <w:rFonts w:ascii="ArialMT" w:eastAsia="ArialMT" w:hAnsi="ArialMT" w:cs="ArialMT"/>
        </w:rPr>
        <w:t xml:space="preserve">. </w:t>
      </w:r>
      <w:proofErr w:type="spellStart"/>
      <w:r w:rsidRPr="00EE3F4A">
        <w:rPr>
          <w:rFonts w:ascii="ArialMT" w:eastAsia="ArialMT" w:hAnsi="ArialMT" w:cs="ArialMT"/>
        </w:rPr>
        <w:t>We</w:t>
      </w:r>
      <w:proofErr w:type="spellEnd"/>
      <w:r w:rsidRPr="00EE3F4A">
        <w:rPr>
          <w:rFonts w:ascii="ArialMT" w:eastAsia="ArialMT" w:hAnsi="ArialMT" w:cs="ArialMT"/>
        </w:rPr>
        <w:t xml:space="preserve"> are </w:t>
      </w:r>
      <w:proofErr w:type="spellStart"/>
      <w:r w:rsidRPr="00EE3F4A">
        <w:rPr>
          <w:rFonts w:ascii="ArialMT" w:eastAsia="ArialMT" w:hAnsi="ArialMT" w:cs="ArialMT"/>
        </w:rPr>
        <w:t>specifically</w:t>
      </w:r>
      <w:proofErr w:type="spellEnd"/>
      <w:r w:rsidRPr="00EE3F4A">
        <w:rPr>
          <w:rFonts w:ascii="ArialMT" w:eastAsia="ArialMT" w:hAnsi="ArialMT" w:cs="ArialMT"/>
        </w:rPr>
        <w:t xml:space="preserve"> </w:t>
      </w:r>
      <w:proofErr w:type="spellStart"/>
      <w:r w:rsidRPr="00EE3F4A">
        <w:rPr>
          <w:rFonts w:ascii="ArialMT" w:eastAsia="ArialMT" w:hAnsi="ArialMT" w:cs="ArialMT"/>
        </w:rPr>
        <w:t>indebted</w:t>
      </w:r>
      <w:proofErr w:type="spellEnd"/>
      <w:r w:rsidRPr="00EE3F4A">
        <w:rPr>
          <w:rFonts w:ascii="ArialMT" w:eastAsia="ArialMT" w:hAnsi="ArialMT" w:cs="ArialMT"/>
        </w:rPr>
        <w:t xml:space="preserve"> to the </w:t>
      </w:r>
      <w:proofErr w:type="spellStart"/>
      <w:r w:rsidRPr="00EE3F4A">
        <w:rPr>
          <w:rFonts w:ascii="ArialMT" w:eastAsia="ArialMT" w:hAnsi="ArialMT" w:cs="ArialMT"/>
        </w:rPr>
        <w:t>research</w:t>
      </w:r>
      <w:proofErr w:type="spellEnd"/>
      <w:r w:rsidRPr="00EE3F4A">
        <w:rPr>
          <w:rFonts w:ascii="ArialMT" w:eastAsia="ArialMT" w:hAnsi="ArialMT" w:cs="ArialMT"/>
        </w:rPr>
        <w:t xml:space="preserve"> team </w:t>
      </w:r>
      <w:proofErr w:type="spellStart"/>
      <w:r w:rsidRPr="00EE3F4A">
        <w:rPr>
          <w:rFonts w:ascii="ArialMT" w:eastAsia="ArialMT" w:hAnsi="ArialMT" w:cs="ArialMT"/>
        </w:rPr>
        <w:t>including</w:t>
      </w:r>
      <w:proofErr w:type="spellEnd"/>
      <w:r w:rsidRPr="00EE3F4A">
        <w:rPr>
          <w:rFonts w:ascii="ArialMT" w:eastAsia="ArialMT" w:hAnsi="ArialMT" w:cs="ArialMT"/>
        </w:rPr>
        <w:t xml:space="preserve"> Mr. Stephen Potter, Mrs. Susan </w:t>
      </w:r>
      <w:proofErr w:type="spellStart"/>
      <w:r w:rsidRPr="00EE3F4A">
        <w:rPr>
          <w:rFonts w:ascii="ArialMT" w:eastAsia="ArialMT" w:hAnsi="ArialMT" w:cs="ArialMT"/>
        </w:rPr>
        <w:t>Grevatt</w:t>
      </w:r>
      <w:proofErr w:type="spellEnd"/>
      <w:r w:rsidRPr="00EE3F4A">
        <w:rPr>
          <w:rFonts w:ascii="ArialMT" w:eastAsia="ArialMT" w:hAnsi="ArialMT" w:cs="ArialMT"/>
        </w:rPr>
        <w:t xml:space="preserve">, Mrs. Gill </w:t>
      </w:r>
      <w:proofErr w:type="spellStart"/>
      <w:r w:rsidRPr="00EE3F4A">
        <w:rPr>
          <w:rFonts w:ascii="ArialMT" w:eastAsia="ArialMT" w:hAnsi="ArialMT" w:cs="ArialMT"/>
        </w:rPr>
        <w:t>Glasby</w:t>
      </w:r>
      <w:proofErr w:type="spellEnd"/>
      <w:r w:rsidRPr="00EE3F4A">
        <w:rPr>
          <w:rFonts w:ascii="ArialMT" w:eastAsia="ArialMT" w:hAnsi="ArialMT" w:cs="ArialMT"/>
        </w:rPr>
        <w:t xml:space="preserve">, Miss </w:t>
      </w:r>
      <w:proofErr w:type="spellStart"/>
      <w:r w:rsidRPr="00EE3F4A">
        <w:rPr>
          <w:rFonts w:ascii="ArialMT" w:eastAsia="ArialMT" w:hAnsi="ArialMT" w:cs="ArialMT"/>
        </w:rPr>
        <w:t>Kaisha</w:t>
      </w:r>
      <w:proofErr w:type="spellEnd"/>
      <w:r w:rsidRPr="00EE3F4A">
        <w:rPr>
          <w:rFonts w:ascii="ArialMT" w:eastAsia="ArialMT" w:hAnsi="ArialMT" w:cs="ArialMT"/>
        </w:rPr>
        <w:t xml:space="preserve"> Bennett, Mrs. Nicky Tongue, and Mrs. Sharon Matthews.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also</w:t>
      </w:r>
      <w:proofErr w:type="spellEnd"/>
      <w:r w:rsidRPr="00EE3F4A">
        <w:rPr>
          <w:rFonts w:ascii="ArialMT" w:eastAsia="ArialMT" w:hAnsi="ArialMT" w:cs="ArialMT"/>
        </w:rPr>
        <w:t xml:space="preserve"> </w:t>
      </w:r>
      <w:proofErr w:type="spellStart"/>
      <w:r w:rsidRPr="00EE3F4A">
        <w:rPr>
          <w:rFonts w:ascii="ArialMT" w:eastAsia="ArialMT" w:hAnsi="ArialMT" w:cs="ArialMT"/>
        </w:rPr>
        <w:t>thank</w:t>
      </w:r>
      <w:proofErr w:type="spellEnd"/>
      <w:r w:rsidRPr="00EE3F4A">
        <w:rPr>
          <w:rFonts w:ascii="ArialMT" w:eastAsia="ArialMT" w:hAnsi="ArialMT" w:cs="ArialMT"/>
        </w:rPr>
        <w:t xml:space="preserve"> the participants and </w:t>
      </w:r>
      <w:proofErr w:type="spellStart"/>
      <w:r w:rsidRPr="00EE3F4A">
        <w:rPr>
          <w:rFonts w:ascii="ArialMT" w:eastAsia="ArialMT" w:hAnsi="ArialMT" w:cs="ArialMT"/>
        </w:rPr>
        <w:t>their</w:t>
      </w:r>
      <w:proofErr w:type="spellEnd"/>
      <w:r w:rsidRPr="00EE3F4A">
        <w:rPr>
          <w:rFonts w:ascii="ArialMT" w:eastAsia="ArialMT" w:hAnsi="ArialMT" w:cs="ArialMT"/>
        </w:rPr>
        <w:t xml:space="preserve"> </w:t>
      </w:r>
      <w:proofErr w:type="spellStart"/>
      <w:r w:rsidRPr="00EE3F4A">
        <w:rPr>
          <w:rFonts w:ascii="ArialMT" w:eastAsia="ArialMT" w:hAnsi="ArialMT" w:cs="ArialMT"/>
        </w:rPr>
        <w:t>families</w:t>
      </w:r>
      <w:proofErr w:type="spellEnd"/>
      <w:r w:rsidRPr="00EE3F4A">
        <w:rPr>
          <w:rFonts w:ascii="ArialMT" w:eastAsia="ArialMT" w:hAnsi="ArialMT" w:cs="ArialMT"/>
        </w:rPr>
        <w:t xml:space="preserve"> </w:t>
      </w:r>
      <w:proofErr w:type="spellStart"/>
      <w:r w:rsidRPr="00EE3F4A">
        <w:rPr>
          <w:rFonts w:ascii="ArialMT" w:eastAsia="ArialMT" w:hAnsi="ArialMT" w:cs="ArialMT"/>
        </w:rPr>
        <w:t>who</w:t>
      </w:r>
      <w:proofErr w:type="spellEnd"/>
      <w:r w:rsidRPr="00EE3F4A">
        <w:rPr>
          <w:rFonts w:ascii="ArialMT" w:eastAsia="ArialMT" w:hAnsi="ArialMT" w:cs="ArialMT"/>
        </w:rPr>
        <w:t xml:space="preserve"> </w:t>
      </w:r>
      <w:proofErr w:type="spellStart"/>
      <w:r w:rsidRPr="00EE3F4A">
        <w:rPr>
          <w:rFonts w:ascii="ArialMT" w:eastAsia="ArialMT" w:hAnsi="ArialMT" w:cs="ArialMT"/>
        </w:rPr>
        <w:t>helped</w:t>
      </w:r>
      <w:proofErr w:type="spellEnd"/>
      <w:r w:rsidRPr="00EE3F4A">
        <w:rPr>
          <w:rFonts w:ascii="ArialMT" w:eastAsia="ArialMT" w:hAnsi="ArialMT" w:cs="ArialMT"/>
        </w:rPr>
        <w:t xml:space="preserve"> us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this</w:t>
      </w:r>
      <w:proofErr w:type="spellEnd"/>
      <w:r w:rsidRPr="00EE3F4A">
        <w:rPr>
          <w:rFonts w:ascii="ArialMT" w:eastAsia="ArialMT" w:hAnsi="ArialMT" w:cs="ArialMT"/>
        </w:rPr>
        <w:t xml:space="preserve"> </w:t>
      </w:r>
      <w:proofErr w:type="spellStart"/>
      <w:r w:rsidRPr="00EE3F4A">
        <w:rPr>
          <w:rFonts w:ascii="ArialMT" w:eastAsia="ArialMT" w:hAnsi="ArialMT" w:cs="ArialMT"/>
        </w:rPr>
        <w:t>project</w:t>
      </w:r>
      <w:proofErr w:type="spellEnd"/>
      <w:r w:rsidRPr="00EE3F4A">
        <w:rPr>
          <w:rFonts w:ascii="ArialMT" w:eastAsia="ArialMT" w:hAnsi="ArialMT" w:cs="ArialMT"/>
        </w:rPr>
        <w:t xml:space="preserve"> over the last </w:t>
      </w:r>
      <w:proofErr w:type="spellStart"/>
      <w:r w:rsidRPr="00EE3F4A">
        <w:rPr>
          <w:rFonts w:ascii="ArialMT" w:eastAsia="ArialMT" w:hAnsi="ArialMT" w:cs="ArialMT"/>
        </w:rPr>
        <w:t>three</w:t>
      </w:r>
      <w:proofErr w:type="spellEnd"/>
      <w:r w:rsidRPr="00EE3F4A">
        <w:rPr>
          <w:rFonts w:ascii="ArialMT" w:eastAsia="ArialMT" w:hAnsi="ArialMT" w:cs="ArialMT"/>
        </w:rPr>
        <w:t xml:space="preserve"> </w:t>
      </w:r>
      <w:proofErr w:type="spellStart"/>
      <w:r w:rsidRPr="00EE3F4A">
        <w:rPr>
          <w:rFonts w:ascii="ArialMT" w:eastAsia="ArialMT" w:hAnsi="ArialMT" w:cs="ArialMT"/>
        </w:rPr>
        <w:t>decades</w:t>
      </w:r>
      <w:proofErr w:type="spellEnd"/>
      <w:r w:rsidRPr="00EE3F4A">
        <w:rPr>
          <w:rFonts w:ascii="ArialMT" w:eastAsia="ArialMT" w:hAnsi="ArialMT" w:cs="ArialMT"/>
        </w:rPr>
        <w:t>.</w:t>
      </w:r>
    </w:p>
    <w:p w14:paraId="0BE3E82F" w14:textId="77777777" w:rsidR="000C06EA" w:rsidRPr="00EE3F4A" w:rsidRDefault="000C06EA" w:rsidP="000C06EA">
      <w:pPr>
        <w:rPr>
          <w:rFonts w:ascii="Arial-BoldMT" w:eastAsia="Arial-BoldMT" w:hAnsi="Arial-BoldMT" w:cs="Arial-BoldMT"/>
          <w:b/>
          <w:bCs/>
          <w:u w:val="single"/>
        </w:rPr>
      </w:pPr>
      <w:r w:rsidRPr="00EE3F4A">
        <w:rPr>
          <w:rFonts w:ascii="Arial-BoldMT" w:eastAsia="Arial-BoldMT" w:hAnsi="Arial-BoldMT" w:cs="Arial-BoldMT"/>
          <w:b/>
          <w:bCs/>
          <w:u w:val="single"/>
        </w:rPr>
        <w:br w:type="page"/>
      </w:r>
    </w:p>
    <w:p w14:paraId="414EF8B0" w14:textId="77777777" w:rsidR="000C06EA" w:rsidRPr="00EE3F4A" w:rsidRDefault="000C06EA" w:rsidP="000C06EA">
      <w:pPr>
        <w:keepNext/>
        <w:keepLines/>
        <w:spacing w:before="40" w:line="480" w:lineRule="auto"/>
        <w:jc w:val="both"/>
        <w:rPr>
          <w:rFonts w:ascii="Arial-BoldMT" w:eastAsia="Arial-BoldMT" w:hAnsi="Arial-BoldMT" w:cs="Arial-BoldMT"/>
          <w:b/>
          <w:bCs/>
          <w:u w:val="single"/>
        </w:rPr>
      </w:pPr>
      <w:r w:rsidRPr="00EE3F4A">
        <w:rPr>
          <w:rFonts w:ascii="Arial-BoldMT" w:eastAsia="Arial-BoldMT" w:hAnsi="Arial-BoldMT" w:cs="Arial-BoldMT"/>
          <w:b/>
          <w:bCs/>
          <w:u w:val="single"/>
        </w:rPr>
        <w:lastRenderedPageBreak/>
        <w:t xml:space="preserve">Abstract </w:t>
      </w:r>
    </w:p>
    <w:p w14:paraId="0DA758D3" w14:textId="77777777" w:rsidR="000C06EA" w:rsidRPr="00EE3F4A" w:rsidRDefault="000C06EA" w:rsidP="000C06EA">
      <w:pPr>
        <w:keepNext/>
        <w:keepLines/>
        <w:spacing w:before="40" w:line="480" w:lineRule="auto"/>
        <w:jc w:val="both"/>
        <w:rPr>
          <w:rFonts w:ascii="ArialMT" w:eastAsia="ArialMT" w:hAnsi="ArialMT" w:cs="ArialMT"/>
          <w:u w:val="single"/>
        </w:rPr>
      </w:pPr>
      <w:r w:rsidRPr="00EE3F4A">
        <w:rPr>
          <w:rFonts w:ascii="ArialMT" w:eastAsia="ArialMT" w:hAnsi="ArialMT" w:cs="ArialMT"/>
          <w:u w:val="single"/>
        </w:rPr>
        <w:t>Introduction:</w:t>
      </w:r>
    </w:p>
    <w:p w14:paraId="680744CE" w14:textId="77777777" w:rsidR="000C06EA" w:rsidRPr="00EE3F4A" w:rsidRDefault="000C06EA" w:rsidP="000C06EA">
      <w:pPr>
        <w:spacing w:before="100" w:after="100"/>
        <w:rPr>
          <w:rFonts w:ascii="ArialMT" w:eastAsia="ArialMT" w:hAnsi="ArialMT" w:cs="ArialMT"/>
        </w:rPr>
      </w:pPr>
      <w:proofErr w:type="spellStart"/>
      <w:r w:rsidRPr="00EE3F4A">
        <w:rPr>
          <w:rFonts w:ascii="ArialMT" w:eastAsia="ArialMT" w:hAnsi="ArialMT" w:cs="ArialMT"/>
        </w:rPr>
        <w:t>While</w:t>
      </w:r>
      <w:proofErr w:type="spellEnd"/>
      <w:r w:rsidRPr="00EE3F4A">
        <w:rPr>
          <w:rFonts w:ascii="ArialMT" w:eastAsia="ArialMT" w:hAnsi="ArialMT" w:cs="ArialMT"/>
        </w:rPr>
        <w:t xml:space="preserve"> the </w:t>
      </w:r>
      <w:proofErr w:type="spellStart"/>
      <w:r w:rsidRPr="00EE3F4A">
        <w:rPr>
          <w:rFonts w:ascii="ArialMT" w:eastAsia="ArialMT" w:hAnsi="ArialMT" w:cs="ArialMT"/>
        </w:rPr>
        <w:t>phenotypic</w:t>
      </w:r>
      <w:proofErr w:type="spellEnd"/>
      <w:r w:rsidRPr="00EE3F4A">
        <w:rPr>
          <w:rFonts w:ascii="ArialMT" w:eastAsia="ArialMT" w:hAnsi="ArialMT" w:cs="ArialMT"/>
        </w:rPr>
        <w:t xml:space="preserve"> </w:t>
      </w:r>
      <w:proofErr w:type="spellStart"/>
      <w:r w:rsidRPr="00EE3F4A">
        <w:rPr>
          <w:rFonts w:ascii="ArialMT" w:eastAsia="ArialMT" w:hAnsi="ArialMT" w:cs="ArialMT"/>
        </w:rPr>
        <w:t>diversity</w:t>
      </w:r>
      <w:proofErr w:type="spellEnd"/>
      <w:r w:rsidRPr="00EE3F4A">
        <w:rPr>
          <w:rFonts w:ascii="ArialMT" w:eastAsia="ArialMT" w:hAnsi="ArialMT" w:cs="ArialMT"/>
        </w:rPr>
        <w:t xml:space="preserve"> of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is</w:t>
      </w:r>
      <w:proofErr w:type="spellEnd"/>
      <w:r w:rsidRPr="00EE3F4A">
        <w:rPr>
          <w:rFonts w:ascii="ArialMT" w:eastAsia="ArialMT" w:hAnsi="ArialMT" w:cs="ArialMT"/>
        </w:rPr>
        <w:t xml:space="preserve"> </w:t>
      </w:r>
      <w:proofErr w:type="spellStart"/>
      <w:r w:rsidRPr="00EE3F4A">
        <w:rPr>
          <w:rFonts w:ascii="ArialMT" w:eastAsia="ArialMT" w:hAnsi="ArialMT" w:cs="ArialMT"/>
        </w:rPr>
        <w:t>well</w:t>
      </w:r>
      <w:proofErr w:type="spellEnd"/>
      <w:r w:rsidRPr="00EE3F4A">
        <w:rPr>
          <w:rFonts w:ascii="ArialMT" w:eastAsia="ArialMT" w:hAnsi="ArialMT" w:cs="ArialMT"/>
        </w:rPr>
        <w:t xml:space="preserve"> </w:t>
      </w:r>
      <w:proofErr w:type="spellStart"/>
      <w:r w:rsidRPr="00EE3F4A">
        <w:rPr>
          <w:rFonts w:ascii="ArialMT" w:eastAsia="ArialMT" w:hAnsi="ArialMT" w:cs="ArialMT"/>
        </w:rPr>
        <w:t>described</w:t>
      </w:r>
      <w:proofErr w:type="spellEnd"/>
      <w:r w:rsidRPr="00EE3F4A">
        <w:rPr>
          <w:rFonts w:ascii="ArialMT" w:eastAsia="ArialMT" w:hAnsi="ArialMT" w:cs="ArialMT"/>
        </w:rPr>
        <w:t xml:space="preserve">, the </w:t>
      </w:r>
      <w:proofErr w:type="spellStart"/>
      <w:r w:rsidRPr="00EE3F4A">
        <w:rPr>
          <w:rFonts w:ascii="ArialMT" w:eastAsia="ArialMT" w:hAnsi="ArialMT" w:cs="ArialMT"/>
        </w:rPr>
        <w:t>subsequent</w:t>
      </w:r>
      <w:proofErr w:type="spellEnd"/>
      <w:r w:rsidRPr="00EE3F4A">
        <w:rPr>
          <w:rFonts w:ascii="ArialMT" w:eastAsia="ArialMT" w:hAnsi="ArialMT" w:cs="ArialMT"/>
        </w:rPr>
        <w:t xml:space="preserve"> life course of </w:t>
      </w:r>
      <w:proofErr w:type="spellStart"/>
      <w:r w:rsidRPr="00EE3F4A">
        <w:rPr>
          <w:rFonts w:ascii="ArialMT" w:eastAsia="ArialMT" w:hAnsi="ArialMT" w:cs="ArialMT"/>
        </w:rPr>
        <w:t>such</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and </w:t>
      </w:r>
      <w:proofErr w:type="spellStart"/>
      <w:r w:rsidRPr="00EE3F4A">
        <w:rPr>
          <w:rFonts w:ascii="ArialMT" w:eastAsia="ArialMT" w:hAnsi="ArialMT" w:cs="ArialMT"/>
        </w:rPr>
        <w:t>their</w:t>
      </w:r>
      <w:proofErr w:type="spellEnd"/>
      <w:r w:rsidRPr="00EE3F4A">
        <w:rPr>
          <w:rFonts w:ascii="ArialMT" w:eastAsia="ArialMT" w:hAnsi="ArialMT" w:cs="ArialMT"/>
        </w:rPr>
        <w:t xml:space="preserve">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w:t>
      </w:r>
      <w:proofErr w:type="spellStart"/>
      <w:r w:rsidRPr="00EE3F4A">
        <w:rPr>
          <w:rFonts w:ascii="ArialMT" w:eastAsia="ArialMT" w:hAnsi="ArialMT" w:cs="ArialMT"/>
        </w:rPr>
        <w:t>remain</w:t>
      </w:r>
      <w:proofErr w:type="spellEnd"/>
      <w:r w:rsidRPr="00EE3F4A">
        <w:rPr>
          <w:rFonts w:ascii="ArialMT" w:eastAsia="ArialMT" w:hAnsi="ArialMT" w:cs="ArialMT"/>
        </w:rPr>
        <w:t xml:space="preserve"> </w:t>
      </w:r>
      <w:proofErr w:type="spellStart"/>
      <w:r w:rsidRPr="00EE3F4A">
        <w:rPr>
          <w:rFonts w:ascii="ArialMT" w:eastAsia="ArialMT" w:hAnsi="ArialMT" w:cs="ArialMT"/>
        </w:rPr>
        <w:t>poorly</w:t>
      </w:r>
      <w:proofErr w:type="spellEnd"/>
      <w:r w:rsidRPr="00EE3F4A">
        <w:rPr>
          <w:rFonts w:ascii="ArialMT" w:eastAsia="ArialMT" w:hAnsi="ArialMT" w:cs="ArialMT"/>
        </w:rPr>
        <w:t xml:space="preserve"> </w:t>
      </w:r>
      <w:proofErr w:type="spellStart"/>
      <w:r w:rsidRPr="00EE3F4A">
        <w:rPr>
          <w:rFonts w:ascii="ArialMT" w:eastAsia="ArialMT" w:hAnsi="ArialMT" w:cs="ArialMT"/>
        </w:rPr>
        <w:t>understood</w:t>
      </w:r>
      <w:proofErr w:type="spellEnd"/>
      <w:r w:rsidRPr="00EE3F4A">
        <w:rPr>
          <w:rFonts w:ascii="ArialMT" w:eastAsia="ArialMT" w:hAnsi="ArialMT" w:cs="ArialMT"/>
        </w:rPr>
        <w:t xml:space="preserve">.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hypothesized</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different</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have </w:t>
      </w:r>
      <w:proofErr w:type="spellStart"/>
      <w:r w:rsidRPr="00EE3F4A">
        <w:rPr>
          <w:rFonts w:ascii="ArialMT" w:eastAsia="ArialMT" w:hAnsi="ArialMT" w:cs="ArialMT"/>
        </w:rPr>
        <w:t>varying</w:t>
      </w:r>
      <w:proofErr w:type="spellEnd"/>
      <w:r w:rsidRPr="00EE3F4A">
        <w:rPr>
          <w:rFonts w:ascii="ArialMT" w:eastAsia="ArialMT" w:hAnsi="ArialMT" w:cs="ArialMT"/>
        </w:rPr>
        <w:t xml:space="preserve"> longitudinal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at </w:t>
      </w:r>
      <w:proofErr w:type="spellStart"/>
      <w:r w:rsidRPr="00EE3F4A">
        <w:rPr>
          <w:rFonts w:ascii="ArialMT" w:eastAsia="ArialMT" w:hAnsi="ArialMT" w:cs="ArialMT"/>
        </w:rPr>
        <w:t>age</w:t>
      </w:r>
      <w:proofErr w:type="spellEnd"/>
      <w:r w:rsidRPr="00EE3F4A">
        <w:rPr>
          <w:rFonts w:ascii="ArialMT" w:eastAsia="ArialMT" w:hAnsi="ArialMT" w:cs="ArialMT"/>
        </w:rPr>
        <w:t xml:space="preserve"> 26.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sought</w:t>
      </w:r>
      <w:proofErr w:type="spellEnd"/>
      <w:r w:rsidRPr="00EE3F4A">
        <w:rPr>
          <w:rFonts w:ascii="ArialMT" w:eastAsia="ArialMT" w:hAnsi="ArialMT" w:cs="ArialMT"/>
        </w:rPr>
        <w:t xml:space="preserve"> to </w:t>
      </w:r>
      <w:proofErr w:type="spellStart"/>
      <w:r w:rsidRPr="00EE3F4A">
        <w:rPr>
          <w:rFonts w:ascii="ArialMT" w:eastAsia="ArialMT" w:hAnsi="ArialMT" w:cs="ArialMT"/>
        </w:rPr>
        <w:t>identify</w:t>
      </w:r>
      <w:proofErr w:type="spellEnd"/>
      <w:r w:rsidRPr="00EE3F4A">
        <w:rPr>
          <w:rFonts w:ascii="ArialMT" w:eastAsia="ArialMT" w:hAnsi="ArialMT" w:cs="ArialMT"/>
        </w:rPr>
        <w:t xml:space="preserv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persistence</w:t>
      </w:r>
      <w:proofErr w:type="spellEnd"/>
      <w:r w:rsidRPr="00EE3F4A">
        <w:rPr>
          <w:rFonts w:ascii="ArialMT" w:eastAsia="ArialMT" w:hAnsi="ArialMT" w:cs="ArialMT"/>
        </w:rPr>
        <w:t xml:space="preserve">, </w:t>
      </w:r>
      <w:proofErr w:type="spellStart"/>
      <w:r w:rsidRPr="00EE3F4A">
        <w:rPr>
          <w:rFonts w:ascii="ArialMT" w:eastAsia="ArialMT" w:hAnsi="ArialMT" w:cs="ArialMT"/>
        </w:rPr>
        <w:t>clinical</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and new </w:t>
      </w:r>
      <w:proofErr w:type="spellStart"/>
      <w:r w:rsidRPr="00EE3F4A">
        <w:rPr>
          <w:rFonts w:ascii="ArialMT" w:eastAsia="ArialMT" w:hAnsi="ArialMT" w:cs="ArialMT"/>
        </w:rPr>
        <w:t>onset</w:t>
      </w:r>
      <w:proofErr w:type="spellEnd"/>
      <w:r w:rsidRPr="00EE3F4A">
        <w:rPr>
          <w:rFonts w:ascii="ArialMT" w:eastAsia="ArialMT" w:hAnsi="ArialMT" w:cs="ArialMT"/>
        </w:rPr>
        <w:t xml:space="preserve"> in </w:t>
      </w:r>
      <w:proofErr w:type="spellStart"/>
      <w:r w:rsidRPr="00EE3F4A">
        <w:rPr>
          <w:rFonts w:ascii="ArialMT" w:eastAsia="ArialMT" w:hAnsi="ArialMT" w:cs="ArialMT"/>
        </w:rPr>
        <w:t>adulthood</w:t>
      </w:r>
      <w:proofErr w:type="spellEnd"/>
      <w:r w:rsidRPr="00EE3F4A">
        <w:rPr>
          <w:rFonts w:ascii="ArialMT" w:eastAsia="ArialMT" w:hAnsi="ArialMT" w:cs="ArialMT"/>
        </w:rPr>
        <w:t>.</w:t>
      </w:r>
    </w:p>
    <w:p w14:paraId="79E78ED7" w14:textId="77777777" w:rsidR="000C06EA" w:rsidRPr="00EE3F4A" w:rsidRDefault="000C06EA" w:rsidP="000C06EA">
      <w:pPr>
        <w:spacing w:before="100" w:after="100"/>
        <w:rPr>
          <w:rFonts w:ascii="ArialMT" w:eastAsia="ArialMT" w:hAnsi="ArialMT" w:cs="ArialMT"/>
          <w:u w:val="single"/>
        </w:rPr>
      </w:pPr>
      <w:r w:rsidRPr="00EE3F4A">
        <w:rPr>
          <w:rFonts w:ascii="ArialMT" w:eastAsia="ArialMT" w:hAnsi="ArialMT" w:cs="ArialMT"/>
          <w:u w:val="single"/>
        </w:rPr>
        <w:t>Methods:</w:t>
      </w:r>
    </w:p>
    <w:p w14:paraId="435FBF8C" w14:textId="77777777" w:rsidR="000C06EA" w:rsidRPr="00EE3F4A" w:rsidRDefault="000C06EA" w:rsidP="000C06EA">
      <w:pPr>
        <w:spacing w:before="100" w:after="100"/>
        <w:rPr>
          <w:rFonts w:ascii="ArialMT" w:eastAsia="ArialMT" w:hAnsi="ArialMT" w:cs="ArialMT"/>
        </w:rPr>
      </w:pPr>
      <w:r w:rsidRPr="00EE3F4A">
        <w:rPr>
          <w:rFonts w:ascii="ArialMT" w:eastAsia="ArialMT" w:hAnsi="ArialMT" w:cs="ArialMT"/>
        </w:rPr>
        <w:t xml:space="preserve">Participants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seen</w:t>
      </w:r>
      <w:proofErr w:type="spellEnd"/>
      <w:r w:rsidRPr="00EE3F4A">
        <w:rPr>
          <w:rFonts w:ascii="ArialMT" w:eastAsia="ArialMT" w:hAnsi="ArialMT" w:cs="ArialMT"/>
        </w:rPr>
        <w:t xml:space="preserve"> at </w:t>
      </w:r>
      <w:proofErr w:type="spellStart"/>
      <w:r w:rsidRPr="00EE3F4A">
        <w:rPr>
          <w:rFonts w:ascii="ArialMT" w:eastAsia="ArialMT" w:hAnsi="ArialMT" w:cs="ArialMT"/>
        </w:rPr>
        <w:t>birth</w:t>
      </w:r>
      <w:proofErr w:type="spellEnd"/>
      <w:r w:rsidRPr="00EE3F4A">
        <w:rPr>
          <w:rFonts w:ascii="ArialMT" w:eastAsia="ArialMT" w:hAnsi="ArialMT" w:cs="ArialMT"/>
        </w:rPr>
        <w:t xml:space="preserve">, 1, 2, 4, 10, 18 and 26-years in the Isle of Wight Birth </w:t>
      </w:r>
      <w:proofErr w:type="spellStart"/>
      <w:r w:rsidRPr="00EE3F4A">
        <w:rPr>
          <w:rFonts w:ascii="ArialMT" w:eastAsia="ArialMT" w:hAnsi="ArialMT" w:cs="ArialMT"/>
        </w:rPr>
        <w:t>Cohort</w:t>
      </w:r>
      <w:proofErr w:type="spellEnd"/>
      <w:r w:rsidRPr="00EE3F4A">
        <w:rPr>
          <w:rFonts w:ascii="ArialMT" w:eastAsia="ArialMT" w:hAnsi="ArialMT" w:cs="ArialMT"/>
        </w:rPr>
        <w:t xml:space="preserve"> (n=1,456). Information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collected</w:t>
      </w:r>
      <w:proofErr w:type="spellEnd"/>
      <w:r w:rsidRPr="00EE3F4A">
        <w:rPr>
          <w:rFonts w:ascii="ArialMT" w:eastAsia="ArialMT" w:hAnsi="ArialMT" w:cs="ArialMT"/>
        </w:rPr>
        <w:t xml:space="preserve"> </w:t>
      </w:r>
      <w:proofErr w:type="spellStart"/>
      <w:r w:rsidRPr="00EE3F4A">
        <w:rPr>
          <w:rFonts w:ascii="ArialMT" w:eastAsia="ArialMT" w:hAnsi="ArialMT" w:cs="ArialMT"/>
        </w:rPr>
        <w:t>prospectively</w:t>
      </w:r>
      <w:proofErr w:type="spellEnd"/>
      <w:r w:rsidRPr="00EE3F4A">
        <w:rPr>
          <w:rFonts w:ascii="ArialMT" w:eastAsia="ArialMT" w:hAnsi="ArialMT" w:cs="ArialMT"/>
        </w:rPr>
        <w:t xml:space="preserve"> on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prevalence</w:t>
      </w:r>
      <w:proofErr w:type="spellEnd"/>
      <w:r w:rsidRPr="00EE3F4A">
        <w:rPr>
          <w:rFonts w:ascii="ArialMT" w:eastAsia="ArialMT" w:hAnsi="ArialMT" w:cs="ArialMT"/>
        </w:rPr>
        <w:t xml:space="preserve"> and </w:t>
      </w:r>
      <w:proofErr w:type="spellStart"/>
      <w:r w:rsidRPr="00EE3F4A">
        <w:rPr>
          <w:rFonts w:ascii="ArialMT" w:eastAsia="ArialMT" w:hAnsi="ArialMT" w:cs="ArialMT"/>
        </w:rPr>
        <w:t>phenotypic</w:t>
      </w:r>
      <w:proofErr w:type="spellEnd"/>
      <w:r w:rsidRPr="00EE3F4A">
        <w:rPr>
          <w:rFonts w:ascii="ArialMT" w:eastAsia="ArialMT" w:hAnsi="ArialMT" w:cs="ArialMT"/>
        </w:rPr>
        <w:t xml:space="preserve"> </w:t>
      </w:r>
      <w:proofErr w:type="spellStart"/>
      <w:r w:rsidRPr="00EE3F4A">
        <w:rPr>
          <w:rFonts w:ascii="ArialMT" w:eastAsia="ArialMT" w:hAnsi="ArialMT" w:cs="ArialMT"/>
        </w:rPr>
        <w:t>characteristics</w:t>
      </w:r>
      <w:proofErr w:type="spellEnd"/>
      <w:r w:rsidRPr="00EE3F4A">
        <w:rPr>
          <w:rFonts w:ascii="ArialMT" w:eastAsia="ArialMT" w:hAnsi="ArialMT" w:cs="ArialMT"/>
        </w:rPr>
        <w:t xml:space="preserve"> at </w:t>
      </w:r>
      <w:proofErr w:type="spellStart"/>
      <w:r w:rsidRPr="00EE3F4A">
        <w:rPr>
          <w:rFonts w:ascii="ArialMT" w:eastAsia="ArialMT" w:hAnsi="ArialMT" w:cs="ArialMT"/>
        </w:rPr>
        <w:t>each</w:t>
      </w:r>
      <w:proofErr w:type="spellEnd"/>
      <w:r w:rsidRPr="00EE3F4A">
        <w:rPr>
          <w:rFonts w:ascii="ArialMT" w:eastAsia="ArialMT" w:hAnsi="ArialMT" w:cs="ArialMT"/>
        </w:rPr>
        <w:t xml:space="preserve"> </w:t>
      </w:r>
      <w:proofErr w:type="spellStart"/>
      <w:r w:rsidRPr="00EE3F4A">
        <w:rPr>
          <w:rFonts w:ascii="ArialMT" w:eastAsia="ArialMT" w:hAnsi="ArialMT" w:cs="ArialMT"/>
        </w:rPr>
        <w:t>assessment</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at 10-years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defined</w:t>
      </w:r>
      <w:proofErr w:type="spellEnd"/>
      <w:r w:rsidRPr="00EE3F4A">
        <w:rPr>
          <w:rFonts w:ascii="ArialMT" w:eastAsia="ArialMT" w:hAnsi="ArialMT" w:cs="ArialMT"/>
        </w:rPr>
        <w:t xml:space="preserve"> as participants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(CW10) or not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at 10 (CNW10). Multivariable </w:t>
      </w:r>
      <w:proofErr w:type="spellStart"/>
      <w:r w:rsidRPr="00EE3F4A">
        <w:rPr>
          <w:rFonts w:ascii="ArialMT" w:eastAsia="ArialMT" w:hAnsi="ArialMT" w:cs="ArialMT"/>
        </w:rPr>
        <w:t>regression</w:t>
      </w:r>
      <w:proofErr w:type="spellEnd"/>
      <w:r w:rsidRPr="00EE3F4A">
        <w:rPr>
          <w:rFonts w:ascii="ArialMT" w:eastAsia="ArialMT" w:hAnsi="ArialMT" w:cs="ArialMT"/>
        </w:rPr>
        <w:t xml:space="preserve"> analyses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undertaken</w:t>
      </w:r>
      <w:proofErr w:type="spellEnd"/>
      <w:r w:rsidRPr="00EE3F4A">
        <w:rPr>
          <w:rFonts w:ascii="ArialMT" w:eastAsia="ArialMT" w:hAnsi="ArialMT" w:cs="ArialMT"/>
        </w:rPr>
        <w:t xml:space="preserve"> to </w:t>
      </w:r>
      <w:proofErr w:type="spellStart"/>
      <w:r w:rsidRPr="00EE3F4A">
        <w:rPr>
          <w:rFonts w:ascii="ArialMT" w:eastAsia="ArialMT" w:hAnsi="ArialMT" w:cs="ArialMT"/>
        </w:rPr>
        <w:t>identify</w:t>
      </w:r>
      <w:proofErr w:type="spellEnd"/>
      <w:r w:rsidRPr="00EE3F4A">
        <w:rPr>
          <w:rFonts w:ascii="ArialMT" w:eastAsia="ArialMT" w:hAnsi="ArialMT" w:cs="ArialMT"/>
        </w:rPr>
        <w:t xml:space="preserv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persistence</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in CW10 and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development</w:t>
      </w:r>
      <w:proofErr w:type="spellEnd"/>
      <w:r w:rsidRPr="00EE3F4A">
        <w:rPr>
          <w:rFonts w:ascii="ArialMT" w:eastAsia="ArialMT" w:hAnsi="ArialMT" w:cs="ArialMT"/>
        </w:rPr>
        <w:t xml:space="preserve"> in CNW10 at </w:t>
      </w:r>
      <w:proofErr w:type="spellStart"/>
      <w:r w:rsidRPr="00EE3F4A">
        <w:rPr>
          <w:rFonts w:ascii="ArialMT" w:eastAsia="ArialMT" w:hAnsi="ArialMT" w:cs="ArialMT"/>
        </w:rPr>
        <w:t>age</w:t>
      </w:r>
      <w:proofErr w:type="spellEnd"/>
      <w:r w:rsidRPr="00EE3F4A">
        <w:rPr>
          <w:rFonts w:ascii="ArialMT" w:eastAsia="ArialMT" w:hAnsi="ArialMT" w:cs="ArialMT"/>
        </w:rPr>
        <w:t xml:space="preserve"> 26-years.</w:t>
      </w:r>
    </w:p>
    <w:p w14:paraId="4B4437FF" w14:textId="77777777" w:rsidR="000C06EA" w:rsidRPr="00EE3F4A" w:rsidRDefault="000C06EA" w:rsidP="000C06EA">
      <w:pPr>
        <w:spacing w:before="100" w:after="100"/>
        <w:rPr>
          <w:rFonts w:ascii="ArialMT" w:eastAsia="ArialMT" w:hAnsi="ArialMT" w:cs="ArialMT"/>
          <w:u w:val="single"/>
        </w:rPr>
      </w:pPr>
      <w:proofErr w:type="spellStart"/>
      <w:r w:rsidRPr="00EE3F4A">
        <w:rPr>
          <w:rFonts w:ascii="ArialMT" w:eastAsia="ArialMT" w:hAnsi="ArialMT" w:cs="ArialMT"/>
          <w:u w:val="single"/>
        </w:rPr>
        <w:t>Results</w:t>
      </w:r>
      <w:proofErr w:type="spellEnd"/>
      <w:r w:rsidRPr="00EE3F4A">
        <w:rPr>
          <w:rFonts w:ascii="ArialMT" w:eastAsia="ArialMT" w:hAnsi="ArialMT" w:cs="ArialMT"/>
          <w:u w:val="single"/>
        </w:rPr>
        <w:t>:</w:t>
      </w:r>
    </w:p>
    <w:p w14:paraId="13251F2F" w14:textId="77777777" w:rsidR="000C06EA" w:rsidRPr="00EE3F4A" w:rsidRDefault="000C06EA" w:rsidP="000C06EA">
      <w:pPr>
        <w:spacing w:before="100" w:after="100"/>
        <w:rPr>
          <w:rFonts w:ascii="ArialMT" w:eastAsia="ArialMT" w:hAnsi="ArialMT" w:cs="ArialMT"/>
        </w:rPr>
      </w:pP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w:t>
      </w:r>
      <w:proofErr w:type="spellStart"/>
      <w:r w:rsidRPr="00EE3F4A">
        <w:rPr>
          <w:rFonts w:ascii="ArialMT" w:eastAsia="ArialMT" w:hAnsi="ArialMT" w:cs="ArialMT"/>
        </w:rPr>
        <w:t>showed</w:t>
      </w:r>
      <w:proofErr w:type="spellEnd"/>
      <w:r w:rsidRPr="00EE3F4A">
        <w:rPr>
          <w:rFonts w:ascii="ArialMT" w:eastAsia="ArialMT" w:hAnsi="ArialMT" w:cs="ArialMT"/>
        </w:rPr>
        <w:t xml:space="preserve"> </w:t>
      </w:r>
      <w:proofErr w:type="spellStart"/>
      <w:r w:rsidRPr="00EE3F4A">
        <w:rPr>
          <w:rFonts w:ascii="ArialMT" w:eastAsia="ArialMT" w:hAnsi="ArialMT" w:cs="ArialMT"/>
        </w:rPr>
        <w:t>different</w:t>
      </w:r>
      <w:proofErr w:type="spellEnd"/>
      <w:r w:rsidRPr="00EE3F4A">
        <w:rPr>
          <w:rFonts w:ascii="ArialMT" w:eastAsia="ArialMT" w:hAnsi="ArialMT" w:cs="ArialMT"/>
        </w:rPr>
        <w:t xml:space="preserve"> </w:t>
      </w:r>
      <w:proofErr w:type="spellStart"/>
      <w:r w:rsidRPr="00EE3F4A">
        <w:rPr>
          <w:rFonts w:ascii="ArialMT" w:eastAsia="ArialMT" w:hAnsi="ArialMT" w:cs="ArialMT"/>
        </w:rPr>
        <w:t>subsequent</w:t>
      </w:r>
      <w:proofErr w:type="spellEnd"/>
      <w:r w:rsidRPr="00EE3F4A">
        <w:rPr>
          <w:rFonts w:ascii="ArialMT" w:eastAsia="ArialMT" w:hAnsi="ArialMT" w:cs="ArialMT"/>
        </w:rPr>
        <w:t xml:space="preserve">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and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risk</w:t>
      </w:r>
      <w:proofErr w:type="spellEnd"/>
      <w:r w:rsidRPr="00EE3F4A">
        <w:rPr>
          <w:rFonts w:ascii="ArialMT" w:eastAsia="ArialMT" w:hAnsi="ArialMT" w:cs="ArialMT"/>
        </w:rPr>
        <w:t xml:space="preserv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developed</w:t>
      </w:r>
      <w:proofErr w:type="spellEnd"/>
      <w:r w:rsidRPr="00EE3F4A">
        <w:rPr>
          <w:rFonts w:ascii="ArialMT" w:eastAsia="ArialMT" w:hAnsi="ArialMT" w:cs="ArialMT"/>
        </w:rPr>
        <w:t xml:space="preserve"> </w:t>
      </w:r>
      <w:proofErr w:type="spellStart"/>
      <w:r w:rsidRPr="00EE3F4A">
        <w:rPr>
          <w:rFonts w:ascii="ArialMT" w:eastAsia="ArialMT" w:hAnsi="ArialMT" w:cs="ArialMT"/>
        </w:rPr>
        <w:t>in</w:t>
      </w:r>
      <w:proofErr w:type="spellEnd"/>
      <w:r w:rsidRPr="00EE3F4A">
        <w:rPr>
          <w:rFonts w:ascii="ArialMT" w:eastAsia="ArialMT" w:hAnsi="ArialMT" w:cs="ArialMT"/>
        </w:rPr>
        <w:t xml:space="preserve"> 17.8% CNW10.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independently</w:t>
      </w:r>
      <w:proofErr w:type="spellEnd"/>
      <w:r w:rsidRPr="00EE3F4A">
        <w:rPr>
          <w:rFonts w:ascii="ArialMT" w:eastAsia="ArialMT" w:hAnsi="ArialMT" w:cs="ArialMT"/>
        </w:rPr>
        <w:t xml:space="preserve">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development</w:t>
      </w:r>
      <w:proofErr w:type="spellEnd"/>
      <w:r w:rsidRPr="00EE3F4A">
        <w:rPr>
          <w:rFonts w:ascii="ArialMT" w:eastAsia="ArialMT" w:hAnsi="ArialMT" w:cs="ArialMT"/>
        </w:rPr>
        <w:t xml:space="preserve"> in CNW10 </w:t>
      </w:r>
      <w:proofErr w:type="spellStart"/>
      <w:r w:rsidRPr="00EE3F4A">
        <w:rPr>
          <w:rFonts w:ascii="ArialMT" w:eastAsia="ArialMT" w:hAnsi="ArialMT" w:cs="ArialMT"/>
        </w:rPr>
        <w:t>included</w:t>
      </w:r>
      <w:proofErr w:type="spellEnd"/>
      <w:r w:rsidRPr="00EE3F4A">
        <w:rPr>
          <w:rFonts w:ascii="ArialMT" w:eastAsia="ArialMT" w:hAnsi="ArialMT" w:cs="ArialMT"/>
        </w:rPr>
        <w:t xml:space="preserve"> </w:t>
      </w:r>
      <w:proofErr w:type="spellStart"/>
      <w:r w:rsidRPr="00EE3F4A">
        <w:rPr>
          <w:rFonts w:ascii="ArialMT" w:eastAsia="ArialMT" w:hAnsi="ArialMT" w:cs="ArialMT"/>
        </w:rPr>
        <w:t>eczema</w:t>
      </w:r>
      <w:proofErr w:type="spellEnd"/>
      <w:r w:rsidRPr="00EE3F4A">
        <w:rPr>
          <w:rFonts w:ascii="ArialMT" w:eastAsia="ArialMT" w:hAnsi="ArialMT" w:cs="ArialMT"/>
        </w:rPr>
        <w:t xml:space="preserve"> at </w:t>
      </w:r>
      <w:proofErr w:type="spellStart"/>
      <w:r w:rsidRPr="00EE3F4A">
        <w:rPr>
          <w:rFonts w:ascii="ArialMT" w:eastAsia="ArialMT" w:hAnsi="ArialMT" w:cs="ArialMT"/>
        </w:rPr>
        <w:t>age</w:t>
      </w:r>
      <w:proofErr w:type="spellEnd"/>
      <w:r w:rsidRPr="00EE3F4A">
        <w:rPr>
          <w:rFonts w:ascii="ArialMT" w:eastAsia="ArialMT" w:hAnsi="ArialMT" w:cs="ArialMT"/>
        </w:rPr>
        <w:t xml:space="preserve"> 4-years, </w:t>
      </w:r>
      <w:proofErr w:type="spellStart"/>
      <w:r w:rsidRPr="00EE3F4A">
        <w:rPr>
          <w:rFonts w:ascii="ArialMT" w:eastAsia="ArialMT" w:hAnsi="ArialMT" w:cs="ArialMT"/>
        </w:rPr>
        <w:t>family</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and parental smoking at </w:t>
      </w:r>
      <w:proofErr w:type="spellStart"/>
      <w:r w:rsidRPr="00EE3F4A">
        <w:rPr>
          <w:rFonts w:ascii="ArialMT" w:eastAsia="ArialMT" w:hAnsi="ArialMT" w:cs="ArialMT"/>
        </w:rPr>
        <w:t>birth</w:t>
      </w:r>
      <w:proofErr w:type="spellEnd"/>
      <w:r w:rsidRPr="00EE3F4A">
        <w:rPr>
          <w:rFonts w:ascii="ArialMT" w:eastAsia="ArialMT" w:hAnsi="ArialMT" w:cs="ArialMT"/>
        </w:rPr>
        <w:t xml:space="preserve">. </w:t>
      </w:r>
      <w:proofErr w:type="spellStart"/>
      <w:r w:rsidRPr="00EE3F4A">
        <w:rPr>
          <w:rFonts w:ascii="ArialMT" w:eastAsia="ArialMT" w:hAnsi="ArialMT" w:cs="ArialMT"/>
        </w:rPr>
        <w:t>Conversely</w:t>
      </w:r>
      <w:proofErr w:type="spellEnd"/>
      <w:r w:rsidRPr="00EE3F4A">
        <w:rPr>
          <w:rFonts w:ascii="ArialMT" w:eastAsia="ArialMT" w:hAnsi="ArialMT" w:cs="ArialMT"/>
        </w:rPr>
        <w:t xml:space="preserve"> 56.1% of CW10 </w:t>
      </w:r>
      <w:proofErr w:type="spellStart"/>
      <w:r w:rsidRPr="00EE3F4A">
        <w:rPr>
          <w:rFonts w:ascii="ArialMT" w:eastAsia="ArialMT" w:hAnsi="ArialMT" w:cs="ArialMT"/>
        </w:rPr>
        <w:t>had</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of </w:t>
      </w:r>
      <w:proofErr w:type="spellStart"/>
      <w:r w:rsidRPr="00EE3F4A">
        <w:rPr>
          <w:rFonts w:ascii="ArialMT" w:eastAsia="ArialMT" w:hAnsi="ArialMT" w:cs="ArialMT"/>
        </w:rPr>
        <w:t>wheeze</w:t>
      </w:r>
      <w:proofErr w:type="spellEnd"/>
      <w:r w:rsidRPr="00EE3F4A">
        <w:rPr>
          <w:rFonts w:ascii="ArialMT" w:eastAsia="ArialMT" w:hAnsi="ArialMT" w:cs="ArialMT"/>
        </w:rPr>
        <w:t xml:space="preserve"> by 26-years.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predicting</w:t>
      </w:r>
      <w:proofErr w:type="spellEnd"/>
      <w:r w:rsidRPr="00EE3F4A">
        <w:rPr>
          <w:rFonts w:ascii="ArialMT" w:eastAsia="ArialMT" w:hAnsi="ArialMT" w:cs="ArialMT"/>
        </w:rPr>
        <w:t xml:space="preserve">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in CW10 </w:t>
      </w:r>
      <w:proofErr w:type="spellStart"/>
      <w:r w:rsidRPr="00EE3F4A">
        <w:rPr>
          <w:rFonts w:ascii="ArialMT" w:eastAsia="ArialMT" w:hAnsi="ArialMT" w:cs="ArialMT"/>
        </w:rPr>
        <w:t>included</w:t>
      </w:r>
      <w:proofErr w:type="spellEnd"/>
      <w:r w:rsidRPr="00EE3F4A">
        <w:rPr>
          <w:rFonts w:ascii="ArialMT" w:eastAsia="ArialMT" w:hAnsi="ArialMT" w:cs="ArialMT"/>
        </w:rPr>
        <w:t xml:space="preserve"> absence of </w:t>
      </w:r>
      <w:proofErr w:type="spellStart"/>
      <w:r w:rsidRPr="00EE3F4A">
        <w:rPr>
          <w:rFonts w:ascii="ArialMT" w:eastAsia="ArialMT" w:hAnsi="ArialMT" w:cs="ArialMT"/>
        </w:rPr>
        <w:t>both</w:t>
      </w:r>
      <w:proofErr w:type="spellEnd"/>
      <w:r w:rsidRPr="00EE3F4A">
        <w:rPr>
          <w:rFonts w:ascii="ArialMT" w:eastAsia="ArialMT" w:hAnsi="ArialMT" w:cs="ArialMT"/>
        </w:rPr>
        <w:t xml:space="preserve"> </w:t>
      </w:r>
      <w:proofErr w:type="spellStart"/>
      <w:r w:rsidRPr="00EE3F4A">
        <w:rPr>
          <w:rFonts w:ascii="ArialMT" w:eastAsia="ArialMT" w:hAnsi="ArialMT" w:cs="ArialMT"/>
        </w:rPr>
        <w:t>atopy</w:t>
      </w:r>
      <w:proofErr w:type="spellEnd"/>
      <w:r w:rsidRPr="00EE3F4A">
        <w:rPr>
          <w:rFonts w:ascii="ArialMT" w:eastAsia="ArialMT" w:hAnsi="ArialMT" w:cs="ArialMT"/>
        </w:rPr>
        <w:t xml:space="preserve"> at </w:t>
      </w:r>
      <w:proofErr w:type="spellStart"/>
      <w:r w:rsidRPr="00EE3F4A">
        <w:rPr>
          <w:rFonts w:ascii="ArialMT" w:eastAsia="ArialMT" w:hAnsi="ArialMT" w:cs="ArialMT"/>
        </w:rPr>
        <w:t>age</w:t>
      </w:r>
      <w:proofErr w:type="spellEnd"/>
      <w:r w:rsidRPr="00EE3F4A">
        <w:rPr>
          <w:rFonts w:ascii="ArialMT" w:eastAsia="ArialMT" w:hAnsi="ArialMT" w:cs="ArialMT"/>
        </w:rPr>
        <w:t xml:space="preserve"> 4-years and </w:t>
      </w:r>
      <w:proofErr w:type="spellStart"/>
      <w:r w:rsidRPr="00EE3F4A">
        <w:rPr>
          <w:rFonts w:ascii="ArialMT" w:eastAsia="ArialMT" w:hAnsi="ArialMT" w:cs="ArialMT"/>
        </w:rPr>
        <w:t>family</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rhinitis</w:t>
      </w:r>
      <w:proofErr w:type="spellEnd"/>
      <w:r w:rsidRPr="00EE3F4A">
        <w:rPr>
          <w:rFonts w:ascii="ArialMT" w:eastAsia="ArialMT" w:hAnsi="ArialMT" w:cs="ArialMT"/>
        </w:rPr>
        <w:t>.</w:t>
      </w:r>
    </w:p>
    <w:p w14:paraId="122A16FC" w14:textId="77777777" w:rsidR="000C06EA" w:rsidRPr="00EE3F4A" w:rsidRDefault="000C06EA" w:rsidP="000C06EA">
      <w:pPr>
        <w:spacing w:before="100" w:after="100"/>
        <w:rPr>
          <w:rFonts w:ascii="ArialMT" w:eastAsia="ArialMT" w:hAnsi="ArialMT" w:cs="ArialMT"/>
          <w:u w:val="single"/>
        </w:rPr>
      </w:pPr>
      <w:r w:rsidRPr="00EE3F4A">
        <w:rPr>
          <w:rFonts w:ascii="ArialMT" w:eastAsia="ArialMT" w:hAnsi="ArialMT" w:cs="ArialMT"/>
          <w:u w:val="single"/>
        </w:rPr>
        <w:t>Conclusion:</w:t>
      </w:r>
    </w:p>
    <w:p w14:paraId="73C06AE8" w14:textId="77777777" w:rsidR="000C06EA" w:rsidRPr="00EE3F4A" w:rsidRDefault="000C06EA" w:rsidP="000C06EA">
      <w:pPr>
        <w:spacing w:before="100" w:after="100"/>
        <w:rPr>
          <w:rFonts w:ascii="ArialMT" w:eastAsia="ArialMT" w:hAnsi="ArialMT" w:cs="ArialMT"/>
        </w:rPr>
      </w:pPr>
      <w:proofErr w:type="spellStart"/>
      <w:r w:rsidRPr="00EE3F4A">
        <w:rPr>
          <w:rFonts w:ascii="ArialMT" w:eastAsia="ArialMT" w:hAnsi="ArialMT" w:cs="ArialMT"/>
        </w:rPr>
        <w:t>Early</w:t>
      </w:r>
      <w:proofErr w:type="spellEnd"/>
      <w:r w:rsidRPr="00EE3F4A">
        <w:rPr>
          <w:rFonts w:ascii="ArialMT" w:eastAsia="ArialMT" w:hAnsi="ArialMT" w:cs="ArialMT"/>
        </w:rPr>
        <w:t xml:space="preserve"> life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influence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for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w:t>
      </w:r>
      <w:proofErr w:type="spellStart"/>
      <w:r w:rsidRPr="00EE3F4A">
        <w:rPr>
          <w:rFonts w:ascii="ArialMT" w:eastAsia="ArialMT" w:hAnsi="ArialMT" w:cs="ArialMT"/>
        </w:rPr>
        <w:t>both</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respect to </w:t>
      </w:r>
      <w:proofErr w:type="spellStart"/>
      <w:r w:rsidRPr="00EE3F4A">
        <w:rPr>
          <w:rFonts w:ascii="ArialMT" w:eastAsia="ArialMT" w:hAnsi="ArialMT" w:cs="ArialMT"/>
        </w:rPr>
        <w:t>later</w:t>
      </w:r>
      <w:proofErr w:type="spellEnd"/>
      <w:r w:rsidRPr="00EE3F4A">
        <w:rPr>
          <w:rFonts w:ascii="ArialMT" w:eastAsia="ArialMT" w:hAnsi="ArialMT" w:cs="ArialMT"/>
        </w:rPr>
        <w:t xml:space="preserve"> </w:t>
      </w:r>
      <w:proofErr w:type="spellStart"/>
      <w:r w:rsidRPr="00EE3F4A">
        <w:rPr>
          <w:rFonts w:ascii="ArialMT" w:eastAsia="ArialMT" w:hAnsi="ArialMT" w:cs="ArialMT"/>
        </w:rPr>
        <w:t>development</w:t>
      </w:r>
      <w:proofErr w:type="spellEnd"/>
      <w:r w:rsidRPr="00EE3F4A">
        <w:rPr>
          <w:rFonts w:ascii="ArialMT" w:eastAsia="ArialMT" w:hAnsi="ArialMT" w:cs="ArialMT"/>
        </w:rPr>
        <w:t xml:space="preserve"> of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in </w:t>
      </w:r>
      <w:proofErr w:type="spellStart"/>
      <w:r w:rsidRPr="00EE3F4A">
        <w:rPr>
          <w:rFonts w:ascii="ArialMT" w:eastAsia="ArialMT" w:hAnsi="ArialMT" w:cs="ArialMT"/>
        </w:rPr>
        <w:t>asymptomatic</w:t>
      </w:r>
      <w:proofErr w:type="spellEnd"/>
      <w:r w:rsidRPr="00EE3F4A">
        <w:rPr>
          <w:rFonts w:ascii="ArialMT" w:eastAsia="ArialMT" w:hAnsi="ArialMT" w:cs="ArialMT"/>
        </w:rPr>
        <w:t xml:space="preserve"> participants and of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in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wheezers</w:t>
      </w:r>
      <w:proofErr w:type="spellEnd"/>
      <w:r w:rsidRPr="00EE3F4A">
        <w:rPr>
          <w:rFonts w:ascii="ArialMT" w:eastAsia="ArialMT" w:hAnsi="ArialMT" w:cs="ArialMT"/>
        </w:rPr>
        <w:t xml:space="preserve">. This </w:t>
      </w:r>
      <w:proofErr w:type="spellStart"/>
      <w:r w:rsidRPr="00EE3F4A">
        <w:rPr>
          <w:rFonts w:ascii="ArialMT" w:eastAsia="ArialMT" w:hAnsi="ArialMT" w:cs="ArialMT"/>
        </w:rPr>
        <w:t>suggests</w:t>
      </w:r>
      <w:proofErr w:type="spellEnd"/>
      <w:r w:rsidRPr="00EE3F4A">
        <w:rPr>
          <w:rFonts w:ascii="ArialMT" w:eastAsia="ArialMT" w:hAnsi="ArialMT" w:cs="ArialMT"/>
        </w:rPr>
        <w:t xml:space="preserve"> </w:t>
      </w:r>
      <w:proofErr w:type="spellStart"/>
      <w:r w:rsidRPr="00EE3F4A">
        <w:rPr>
          <w:rFonts w:ascii="ArialMT" w:eastAsia="ArialMT" w:hAnsi="ArialMT" w:cs="ArialMT"/>
        </w:rPr>
        <w:t>potential</w:t>
      </w:r>
      <w:proofErr w:type="spellEnd"/>
      <w:r w:rsidRPr="00EE3F4A">
        <w:rPr>
          <w:rFonts w:ascii="ArialMT" w:eastAsia="ArialMT" w:hAnsi="ArialMT" w:cs="ArialMT"/>
        </w:rPr>
        <w:t xml:space="preserve"> areas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could</w:t>
      </w:r>
      <w:proofErr w:type="spellEnd"/>
      <w:r w:rsidRPr="00EE3F4A">
        <w:rPr>
          <w:rFonts w:ascii="ArialMT" w:eastAsia="ArialMT" w:hAnsi="ArialMT" w:cs="ArialMT"/>
        </w:rPr>
        <w:t xml:space="preserve"> </w:t>
      </w:r>
      <w:proofErr w:type="spellStart"/>
      <w:r w:rsidRPr="00EE3F4A">
        <w:rPr>
          <w:rFonts w:ascii="ArialMT" w:eastAsia="ArialMT" w:hAnsi="ArialMT" w:cs="ArialMT"/>
        </w:rPr>
        <w:t>be</w:t>
      </w:r>
      <w:proofErr w:type="spellEnd"/>
      <w:r w:rsidRPr="00EE3F4A">
        <w:rPr>
          <w:rFonts w:ascii="ArialMT" w:eastAsia="ArialMT" w:hAnsi="ArialMT" w:cs="ArialMT"/>
        </w:rPr>
        <w:t xml:space="preserve"> </w:t>
      </w:r>
      <w:proofErr w:type="spellStart"/>
      <w:r w:rsidRPr="00EE3F4A">
        <w:rPr>
          <w:rFonts w:ascii="ArialMT" w:eastAsia="ArialMT" w:hAnsi="ArialMT" w:cs="ArialMT"/>
        </w:rPr>
        <w:t>targeted</w:t>
      </w:r>
      <w:proofErr w:type="spellEnd"/>
      <w:r w:rsidRPr="00EE3F4A">
        <w:rPr>
          <w:rFonts w:ascii="ArialMT" w:eastAsia="ArialMT" w:hAnsi="ArialMT" w:cs="ArialMT"/>
        </w:rPr>
        <w:t xml:space="preserve"> by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interventions to </w:t>
      </w:r>
      <w:proofErr w:type="spellStart"/>
      <w:r w:rsidRPr="00EE3F4A">
        <w:rPr>
          <w:rFonts w:ascii="ArialMT" w:eastAsia="ArialMT" w:hAnsi="ArialMT" w:cs="ArialMT"/>
        </w:rPr>
        <w:t>alleviate</w:t>
      </w:r>
      <w:proofErr w:type="spellEnd"/>
      <w:r w:rsidRPr="00EE3F4A">
        <w:rPr>
          <w:rFonts w:ascii="ArialMT" w:eastAsia="ArialMT" w:hAnsi="ArialMT" w:cs="ArialMT"/>
        </w:rPr>
        <w:t xml:space="preserve">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disease</w:t>
      </w:r>
      <w:proofErr w:type="spellEnd"/>
      <w:r w:rsidRPr="00EE3F4A">
        <w:rPr>
          <w:rFonts w:ascii="ArialMT" w:eastAsia="ArialMT" w:hAnsi="ArialMT" w:cs="ArialMT"/>
        </w:rPr>
        <w:t xml:space="preserve"> </w:t>
      </w:r>
      <w:proofErr w:type="spellStart"/>
      <w:r w:rsidRPr="00EE3F4A">
        <w:rPr>
          <w:rFonts w:ascii="ArialMT" w:eastAsia="ArialMT" w:hAnsi="ArialMT" w:cs="ArialMT"/>
        </w:rPr>
        <w:t>burden</w:t>
      </w:r>
      <w:proofErr w:type="spellEnd"/>
      <w:r w:rsidRPr="00EE3F4A">
        <w:rPr>
          <w:rFonts w:ascii="ArialMT" w:eastAsia="ArialMT" w:hAnsi="ArialMT" w:cs="ArialMT"/>
        </w:rPr>
        <w:t>.</w:t>
      </w:r>
    </w:p>
    <w:p w14:paraId="37D22A50" w14:textId="77777777" w:rsidR="000C06EA" w:rsidRPr="00EE3F4A" w:rsidRDefault="000C06EA" w:rsidP="000C06EA">
      <w:pPr>
        <w:keepNext/>
        <w:keepLines/>
        <w:spacing w:before="240" w:line="480" w:lineRule="auto"/>
        <w:jc w:val="both"/>
        <w:rPr>
          <w:rFonts w:ascii="Arial-BoldMT" w:eastAsia="Arial-BoldMT" w:hAnsi="Arial-BoldMT" w:cs="Arial-BoldMT"/>
          <w:b/>
          <w:bCs/>
          <w:u w:val="single"/>
        </w:rPr>
      </w:pPr>
      <w:r w:rsidRPr="00EE3F4A">
        <w:rPr>
          <w:rFonts w:ascii="Arial-BoldMT" w:eastAsia="Arial-BoldMT" w:hAnsi="Arial-BoldMT" w:cs="Arial-BoldMT"/>
          <w:b/>
          <w:bCs/>
          <w:u w:val="single"/>
        </w:rPr>
        <w:t>Keywords</w:t>
      </w:r>
    </w:p>
    <w:p w14:paraId="14AE056C" w14:textId="77777777" w:rsidR="000C06EA" w:rsidRPr="00EE3F4A" w:rsidRDefault="000C06EA" w:rsidP="000C06EA">
      <w:pPr>
        <w:spacing w:line="480" w:lineRule="auto"/>
        <w:jc w:val="both"/>
        <w:rPr>
          <w:rFonts w:ascii="ArialMT" w:eastAsia="ArialMT" w:hAnsi="ArialMT" w:cs="ArialMT"/>
        </w:rPr>
      </w:pPr>
      <w:proofErr w:type="spellStart"/>
      <w:r w:rsidRPr="00EE3F4A">
        <w:rPr>
          <w:rFonts w:ascii="ArialMT" w:eastAsia="ArialMT" w:hAnsi="ArialMT" w:cs="ArialMT"/>
        </w:rPr>
        <w:t>Asthma</w:t>
      </w:r>
      <w:proofErr w:type="spellEnd"/>
      <w:r w:rsidRPr="00EE3F4A">
        <w:rPr>
          <w:rFonts w:ascii="ArialMT" w:eastAsia="ArialMT" w:hAnsi="ArialMT" w:cs="ArialMT"/>
        </w:rPr>
        <w:t xml:space="preserve"> / Bronchial </w:t>
      </w:r>
      <w:proofErr w:type="spellStart"/>
      <w:r w:rsidRPr="00EE3F4A">
        <w:rPr>
          <w:rFonts w:ascii="ArialMT" w:eastAsia="ArialMT" w:hAnsi="ArialMT" w:cs="ArialMT"/>
        </w:rPr>
        <w:t>hyperresponsiveness</w:t>
      </w:r>
      <w:proofErr w:type="spellEnd"/>
      <w:r w:rsidRPr="00EE3F4A">
        <w:rPr>
          <w:rFonts w:ascii="ArialMT" w:eastAsia="ArialMT" w:hAnsi="ArialMT" w:cs="ArialMT"/>
        </w:rPr>
        <w:t xml:space="preserve"> / Lung </w:t>
      </w:r>
      <w:proofErr w:type="spellStart"/>
      <w:r w:rsidRPr="00EE3F4A">
        <w:rPr>
          <w:rFonts w:ascii="ArialMT" w:eastAsia="ArialMT" w:hAnsi="ArialMT" w:cs="ArialMT"/>
        </w:rPr>
        <w:t>function</w:t>
      </w:r>
      <w:proofErr w:type="spellEnd"/>
      <w:r w:rsidRPr="00EE3F4A">
        <w:rPr>
          <w:rFonts w:ascii="ArialMT" w:eastAsia="ArialMT" w:hAnsi="ArialMT" w:cs="ArialMT"/>
        </w:rPr>
        <w:t xml:space="preserve"> /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
    <w:p w14:paraId="7312C936" w14:textId="77777777" w:rsidR="000C06EA" w:rsidRPr="00EE3F4A" w:rsidRDefault="000C06EA" w:rsidP="000C06EA">
      <w:pPr>
        <w:rPr>
          <w:rFonts w:ascii="Arial-BoldMT" w:eastAsia="Arial-BoldMT" w:hAnsi="Arial-BoldMT" w:cs="Arial-BoldMT"/>
          <w:b/>
          <w:bCs/>
          <w:u w:val="single"/>
        </w:rPr>
      </w:pPr>
      <w:r w:rsidRPr="00EE3F4A">
        <w:rPr>
          <w:rFonts w:ascii="Arial-BoldMT" w:eastAsia="Arial-BoldMT" w:hAnsi="Arial-BoldMT" w:cs="Arial-BoldMT"/>
          <w:b/>
          <w:bCs/>
          <w:u w:val="single"/>
        </w:rPr>
        <w:br w:type="page"/>
      </w:r>
    </w:p>
    <w:p w14:paraId="32BE19AC" w14:textId="77777777" w:rsidR="000C06EA" w:rsidRPr="00EE3F4A" w:rsidRDefault="000C06EA" w:rsidP="000C06EA">
      <w:pPr>
        <w:keepNext/>
        <w:keepLines/>
        <w:spacing w:before="40" w:line="480" w:lineRule="auto"/>
        <w:jc w:val="both"/>
        <w:rPr>
          <w:rFonts w:ascii="Arial-BoldMT" w:eastAsia="Arial-BoldMT" w:hAnsi="Arial-BoldMT" w:cs="Arial-BoldMT"/>
          <w:b/>
          <w:bCs/>
          <w:u w:val="single"/>
        </w:rPr>
      </w:pPr>
      <w:r w:rsidRPr="00EE3F4A">
        <w:rPr>
          <w:rFonts w:ascii="Arial-BoldMT" w:eastAsia="Arial-BoldMT" w:hAnsi="Arial-BoldMT" w:cs="Arial-BoldMT"/>
          <w:b/>
          <w:bCs/>
          <w:u w:val="single"/>
        </w:rPr>
        <w:lastRenderedPageBreak/>
        <w:t>Introduction</w:t>
      </w:r>
    </w:p>
    <w:p w14:paraId="41EBBB78" w14:textId="77777777" w:rsidR="000C06EA" w:rsidRPr="00EE3F4A" w:rsidRDefault="000C06EA" w:rsidP="000C06EA">
      <w:pPr>
        <w:spacing w:line="480" w:lineRule="auto"/>
        <w:jc w:val="both"/>
      </w:pP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is</w:t>
      </w:r>
      <w:proofErr w:type="spellEnd"/>
      <w:r w:rsidRPr="00EE3F4A">
        <w:rPr>
          <w:rFonts w:ascii="ArialMT" w:eastAsia="ArialMT" w:hAnsi="ArialMT" w:cs="ArialMT"/>
        </w:rPr>
        <w:t xml:space="preserve"> </w:t>
      </w:r>
      <w:proofErr w:type="spellStart"/>
      <w:r w:rsidRPr="00EE3F4A">
        <w:rPr>
          <w:rFonts w:ascii="ArialMT" w:eastAsia="ArialMT" w:hAnsi="ArialMT" w:cs="ArialMT"/>
        </w:rPr>
        <w:t>commonly</w:t>
      </w:r>
      <w:proofErr w:type="spellEnd"/>
      <w:r w:rsidRPr="00EE3F4A">
        <w:rPr>
          <w:rFonts w:ascii="ArialMT" w:eastAsia="ArialMT" w:hAnsi="ArialMT" w:cs="ArialMT"/>
        </w:rPr>
        <w:t xml:space="preserve"> </w:t>
      </w:r>
      <w:proofErr w:type="spellStart"/>
      <w:r w:rsidRPr="00EE3F4A">
        <w:rPr>
          <w:rFonts w:ascii="ArialMT" w:eastAsia="ArialMT" w:hAnsi="ArialMT" w:cs="ArialMT"/>
        </w:rPr>
        <w:t>encountered</w:t>
      </w:r>
      <w:proofErr w:type="spellEnd"/>
      <w:r w:rsidRPr="00EE3F4A">
        <w:rPr>
          <w:rFonts w:ascii="ArialMT" w:eastAsia="ArialMT" w:hAnsi="ArialMT" w:cs="ArialMT"/>
        </w:rPr>
        <w:t xml:space="preserve"> in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reflecting</w:t>
      </w:r>
      <w:proofErr w:type="spellEnd"/>
      <w:r w:rsidRPr="00EE3F4A">
        <w:rPr>
          <w:rFonts w:ascii="ArialMT" w:eastAsia="ArialMT" w:hAnsi="ArialMT" w:cs="ArialMT"/>
        </w:rPr>
        <w:t xml:space="preserve"> </w:t>
      </w:r>
      <w:proofErr w:type="spellStart"/>
      <w:r w:rsidRPr="00EE3F4A">
        <w:rPr>
          <w:rFonts w:ascii="ArialMT" w:eastAsia="ArialMT" w:hAnsi="ArialMT" w:cs="ArialMT"/>
        </w:rPr>
        <w:t>both</w:t>
      </w:r>
      <w:proofErr w:type="spellEnd"/>
      <w:r w:rsidRPr="00EE3F4A">
        <w:rPr>
          <w:rFonts w:ascii="ArialMT" w:eastAsia="ArialMT" w:hAnsi="ArialMT" w:cs="ArialMT"/>
        </w:rPr>
        <w:t xml:space="preserve"> virus-</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and multi-trigger </w:t>
      </w:r>
      <w:proofErr w:type="spellStart"/>
      <w:r w:rsidRPr="00EE3F4A">
        <w:rPr>
          <w:rFonts w:ascii="ArialMT" w:eastAsia="ArialMT" w:hAnsi="ArialMT" w:cs="ArialMT"/>
        </w:rPr>
        <w:t>effects</w:t>
      </w:r>
      <w:proofErr w:type="spellEnd"/>
      <w:r w:rsidRPr="00EE3F4A">
        <w:rPr>
          <w:rFonts w:ascii="ArialMT" w:eastAsia="ArialMT" w:hAnsi="ArialMT" w:cs="ArialMT"/>
        </w:rPr>
        <w:t xml:space="preserve">. </w:t>
      </w:r>
      <w:proofErr w:type="spellStart"/>
      <w:r w:rsidRPr="00EE3F4A">
        <w:rPr>
          <w:rFonts w:ascii="ArialMT" w:eastAsia="ArialMT" w:hAnsi="ArialMT" w:cs="ArialMT"/>
        </w:rPr>
        <w:t>While</w:t>
      </w:r>
      <w:proofErr w:type="spellEnd"/>
      <w:r w:rsidRPr="00EE3F4A">
        <w:rPr>
          <w:rFonts w:ascii="ArialMT" w:eastAsia="ArialMT" w:hAnsi="ArialMT" w:cs="ArialMT"/>
        </w:rPr>
        <w:t xml:space="preserve"> not </w:t>
      </w:r>
      <w:proofErr w:type="spellStart"/>
      <w:r w:rsidRPr="00EE3F4A">
        <w:rPr>
          <w:rFonts w:ascii="ArialMT" w:eastAsia="ArialMT" w:hAnsi="ArialMT" w:cs="ArialMT"/>
        </w:rPr>
        <w:t>synonymous</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in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if persistent, </w:t>
      </w:r>
      <w:proofErr w:type="spellStart"/>
      <w:r w:rsidRPr="00EE3F4A">
        <w:rPr>
          <w:rFonts w:ascii="ArialMT" w:eastAsia="ArialMT" w:hAnsi="ArialMT" w:cs="ArialMT"/>
        </w:rPr>
        <w:t>may</w:t>
      </w:r>
      <w:proofErr w:type="spellEnd"/>
      <w:r w:rsidRPr="00EE3F4A">
        <w:rPr>
          <w:rFonts w:ascii="ArialMT" w:eastAsia="ArialMT" w:hAnsi="ArialMT" w:cs="ArialMT"/>
        </w:rPr>
        <w:t xml:space="preserve"> </w:t>
      </w:r>
      <w:proofErr w:type="spellStart"/>
      <w:r w:rsidRPr="00EE3F4A">
        <w:rPr>
          <w:rFonts w:ascii="ArialMT" w:eastAsia="ArialMT" w:hAnsi="ArialMT" w:cs="ArialMT"/>
        </w:rPr>
        <w:t>reflect</w:t>
      </w:r>
      <w:proofErr w:type="spellEnd"/>
      <w:r w:rsidRPr="00EE3F4A">
        <w:rPr>
          <w:rFonts w:ascii="ArialMT" w:eastAsia="ArialMT" w:hAnsi="ArialMT" w:cs="ArialMT"/>
        </w:rPr>
        <w:t xml:space="preserve"> </w:t>
      </w:r>
      <w:proofErr w:type="spellStart"/>
      <w:r w:rsidRPr="00EE3F4A">
        <w:rPr>
          <w:rFonts w:ascii="ArialMT" w:eastAsia="ArialMT" w:hAnsi="ArialMT" w:cs="ArialMT"/>
        </w:rPr>
        <w:t>presence</w:t>
      </w:r>
      <w:proofErr w:type="spellEnd"/>
      <w:r w:rsidRPr="00EE3F4A">
        <w:rPr>
          <w:rFonts w:ascii="ArialMT" w:eastAsia="ArialMT" w:hAnsi="ArialMT" w:cs="ArialMT"/>
        </w:rPr>
        <w:t xml:space="preserve"> of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asthma</w:t>
      </w:r>
      <w:r w:rsidRPr="00EE3F4A">
        <w:rPr>
          <w:rFonts w:ascii="ArialMT" w:eastAsia="ArialMT" w:hAnsi="ArialMT" w:cs="ArialMT"/>
          <w:vertAlign w:val="superscript"/>
        </w:rPr>
        <w:t>1</w:t>
      </w:r>
      <w:r w:rsidRPr="00EE3F4A">
        <w:rPr>
          <w:rFonts w:ascii="ArialMT" w:eastAsia="ArialMT" w:hAnsi="ArialMT" w:cs="ArialMT"/>
        </w:rPr>
        <w:t xml:space="preserve">. </w:t>
      </w:r>
      <w:proofErr w:type="spellStart"/>
      <w:r w:rsidRPr="00EE3F4A">
        <w:rPr>
          <w:rFonts w:ascii="ArialMT" w:eastAsia="ArialMT" w:hAnsi="ArialMT" w:cs="ArialMT"/>
        </w:rPr>
        <w:t>Phenotypic</w:t>
      </w:r>
      <w:proofErr w:type="spellEnd"/>
      <w:r w:rsidRPr="00EE3F4A">
        <w:rPr>
          <w:rFonts w:ascii="ArialMT" w:eastAsia="ArialMT" w:hAnsi="ArialMT" w:cs="ArialMT"/>
        </w:rPr>
        <w:t xml:space="preserve"> classifications of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have </w:t>
      </w:r>
      <w:proofErr w:type="spellStart"/>
      <w:r w:rsidRPr="00EE3F4A">
        <w:rPr>
          <w:rFonts w:ascii="ArialMT" w:eastAsia="ArialMT" w:hAnsi="ArialMT" w:cs="ArialMT"/>
        </w:rPr>
        <w:t>provided</w:t>
      </w:r>
      <w:proofErr w:type="spellEnd"/>
      <w:r w:rsidRPr="00EE3F4A">
        <w:rPr>
          <w:rFonts w:ascii="ArialMT" w:eastAsia="ArialMT" w:hAnsi="ArialMT" w:cs="ArialMT"/>
        </w:rPr>
        <w:t xml:space="preserve"> key insights </w:t>
      </w:r>
      <w:proofErr w:type="spellStart"/>
      <w:r w:rsidRPr="00EE3F4A">
        <w:rPr>
          <w:rFonts w:ascii="ArialMT" w:eastAsia="ArialMT" w:hAnsi="ArialMT" w:cs="ArialMT"/>
        </w:rPr>
        <w:t>into</w:t>
      </w:r>
      <w:proofErr w:type="spellEnd"/>
      <w:r w:rsidRPr="00EE3F4A">
        <w:rPr>
          <w:rFonts w:ascii="ArialMT" w:eastAsia="ArialMT" w:hAnsi="ArialMT" w:cs="ArialMT"/>
        </w:rPr>
        <w:t xml:space="preserve"> the diverse nature of </w:t>
      </w:r>
      <w:proofErr w:type="spellStart"/>
      <w:r w:rsidRPr="00EE3F4A">
        <w:rPr>
          <w:rFonts w:ascii="ArialMT" w:eastAsia="ArialMT" w:hAnsi="ArialMT" w:cs="ArialMT"/>
        </w:rPr>
        <w:t>this</w:t>
      </w:r>
      <w:proofErr w:type="spellEnd"/>
      <w:r w:rsidRPr="00EE3F4A">
        <w:rPr>
          <w:rFonts w:ascii="ArialMT" w:eastAsia="ArialMT" w:hAnsi="ArialMT" w:cs="ArialMT"/>
        </w:rPr>
        <w:t xml:space="preserve"> </w:t>
      </w:r>
      <w:proofErr w:type="spellStart"/>
      <w:r w:rsidRPr="00EE3F4A">
        <w:rPr>
          <w:rFonts w:ascii="ArialMT" w:eastAsia="ArialMT" w:hAnsi="ArialMT" w:cs="ArialMT"/>
        </w:rPr>
        <w:t>symptom</w:t>
      </w:r>
      <w:proofErr w:type="spellEnd"/>
      <w:r w:rsidRPr="00EE3F4A">
        <w:rPr>
          <w:rFonts w:ascii="ArialMT" w:eastAsia="ArialMT" w:hAnsi="ArialMT" w:cs="ArialMT"/>
        </w:rPr>
        <w:t xml:space="preserve">, </w:t>
      </w:r>
      <w:proofErr w:type="spellStart"/>
      <w:r w:rsidRPr="00EE3F4A">
        <w:rPr>
          <w:rFonts w:ascii="ArialMT" w:eastAsia="ArialMT" w:hAnsi="ArialMT" w:cs="ArialMT"/>
        </w:rPr>
        <w:t>its</w:t>
      </w:r>
      <w:proofErr w:type="spellEnd"/>
      <w:r w:rsidRPr="00EE3F4A">
        <w:rPr>
          <w:rFonts w:ascii="ArialMT" w:eastAsia="ArialMT" w:hAnsi="ArialMT" w:cs="ArialMT"/>
        </w:rPr>
        <w:t xml:space="preserve"> association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health</w:t>
      </w:r>
      <w:proofErr w:type="spellEnd"/>
      <w:r w:rsidRPr="00EE3F4A">
        <w:rPr>
          <w:rFonts w:ascii="ArialMT" w:eastAsia="ArialMT" w:hAnsi="ArialMT" w:cs="ArialMT"/>
        </w:rPr>
        <w:t xml:space="preserve">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and </w:t>
      </w:r>
      <w:proofErr w:type="spellStart"/>
      <w:r w:rsidRPr="00EE3F4A">
        <w:rPr>
          <w:rFonts w:ascii="ArialMT" w:eastAsia="ArialMT" w:hAnsi="ArialMT" w:cs="ArialMT"/>
        </w:rPr>
        <w:t>its</w:t>
      </w:r>
      <w:proofErr w:type="spellEnd"/>
      <w:r w:rsidRPr="00EE3F4A">
        <w:rPr>
          <w:rFonts w:ascii="ArialMT" w:eastAsia="ArialMT" w:hAnsi="ArialMT" w:cs="ArialMT"/>
        </w:rPr>
        <w:t xml:space="preserve"> association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diagnosed</w:t>
      </w:r>
      <w:proofErr w:type="spellEnd"/>
      <w:r w:rsidRPr="00EE3F4A">
        <w:rPr>
          <w:rFonts w:ascii="ArialMT" w:eastAsia="ArialMT" w:hAnsi="ArialMT" w:cs="ArialMT"/>
        </w:rPr>
        <w:t xml:space="preserve"> asthma</w:t>
      </w:r>
      <w:r w:rsidRPr="00EE3F4A">
        <w:rPr>
          <w:rFonts w:ascii="ArialMT" w:eastAsia="ArialMT" w:hAnsi="ArialMT" w:cs="ArialMT"/>
          <w:vertAlign w:val="superscript"/>
        </w:rPr>
        <w:t>2-5</w:t>
      </w:r>
      <w:r w:rsidRPr="00EE3F4A">
        <w:rPr>
          <w:rFonts w:ascii="ArialMT" w:eastAsia="ArialMT" w:hAnsi="ArialMT" w:cs="ArialMT"/>
        </w:rPr>
        <w:t>.</w:t>
      </w:r>
    </w:p>
    <w:p w14:paraId="0B83B839" w14:textId="77777777" w:rsidR="000C06EA" w:rsidRPr="00EE3F4A" w:rsidRDefault="000C06EA" w:rsidP="000C06EA">
      <w:pPr>
        <w:spacing w:line="480" w:lineRule="auto"/>
        <w:jc w:val="both"/>
      </w:pPr>
    </w:p>
    <w:p w14:paraId="573F1D13" w14:textId="77777777" w:rsidR="000C06EA" w:rsidRPr="00EE3F4A" w:rsidRDefault="000C06EA" w:rsidP="000C06EA">
      <w:pPr>
        <w:spacing w:line="480" w:lineRule="auto"/>
        <w:jc w:val="both"/>
      </w:pPr>
      <w:r w:rsidRPr="00EE3F4A">
        <w:rPr>
          <w:rFonts w:ascii="ArialMT" w:eastAsia="ArialMT" w:hAnsi="ArialMT" w:cs="ArialMT"/>
        </w:rPr>
        <w:t xml:space="preserve">A </w:t>
      </w:r>
      <w:proofErr w:type="spellStart"/>
      <w:r w:rsidRPr="00EE3F4A">
        <w:rPr>
          <w:rFonts w:ascii="ArialMT" w:eastAsia="ArialMT" w:hAnsi="ArialMT" w:cs="ArialMT"/>
        </w:rPr>
        <w:t>landmark</w:t>
      </w:r>
      <w:proofErr w:type="spellEnd"/>
      <w:r w:rsidRPr="00EE3F4A">
        <w:rPr>
          <w:rFonts w:ascii="ArialMT" w:eastAsia="ArialMT" w:hAnsi="ArialMT" w:cs="ArialMT"/>
        </w:rPr>
        <w:t xml:space="preserve"> </w:t>
      </w:r>
      <w:proofErr w:type="spellStart"/>
      <w:r w:rsidRPr="00EE3F4A">
        <w:rPr>
          <w:rFonts w:ascii="ArialMT" w:eastAsia="ArialMT" w:hAnsi="ArialMT" w:cs="ArialMT"/>
        </w:rPr>
        <w:t>temporally</w:t>
      </w:r>
      <w:proofErr w:type="spellEnd"/>
      <w:r w:rsidRPr="00EE3F4A">
        <w:rPr>
          <w:rFonts w:ascii="ArialMT" w:eastAsia="ArialMT" w:hAnsi="ArialMT" w:cs="ArialMT"/>
        </w:rPr>
        <w:t xml:space="preserve"> </w:t>
      </w:r>
      <w:proofErr w:type="spellStart"/>
      <w:r w:rsidRPr="00EE3F4A">
        <w:rPr>
          <w:rFonts w:ascii="ArialMT" w:eastAsia="ArialMT" w:hAnsi="ArialMT" w:cs="ArialMT"/>
        </w:rPr>
        <w:t>defined</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phenotypic</w:t>
      </w:r>
      <w:proofErr w:type="spellEnd"/>
      <w:r w:rsidRPr="00EE3F4A">
        <w:rPr>
          <w:rFonts w:ascii="ArialMT" w:eastAsia="ArialMT" w:hAnsi="ArialMT" w:cs="ArialMT"/>
        </w:rPr>
        <w:t xml:space="preserve"> classification </w:t>
      </w:r>
      <w:proofErr w:type="spellStart"/>
      <w:r w:rsidRPr="00EE3F4A">
        <w:rPr>
          <w:rFonts w:ascii="ArialMT" w:eastAsia="ArialMT" w:hAnsi="ArialMT" w:cs="ArialMT"/>
        </w:rPr>
        <w:t>from</w:t>
      </w:r>
      <w:proofErr w:type="spellEnd"/>
      <w:r w:rsidRPr="00EE3F4A">
        <w:rPr>
          <w:rFonts w:ascii="ArialMT" w:eastAsia="ArialMT" w:hAnsi="ArialMT" w:cs="ArialMT"/>
        </w:rPr>
        <w:t xml:space="preserve"> the Tucson </w:t>
      </w:r>
      <w:proofErr w:type="spellStart"/>
      <w:r w:rsidRPr="00EE3F4A">
        <w:rPr>
          <w:rFonts w:ascii="ArialMT" w:eastAsia="ArialMT" w:hAnsi="ArialMT" w:cs="ArialMT"/>
        </w:rPr>
        <w:t>Children’s</w:t>
      </w:r>
      <w:proofErr w:type="spellEnd"/>
      <w:r w:rsidRPr="00EE3F4A">
        <w:rPr>
          <w:rFonts w:ascii="ArialMT" w:eastAsia="ArialMT" w:hAnsi="ArialMT" w:cs="ArialMT"/>
        </w:rPr>
        <w:t xml:space="preserve"> </w:t>
      </w:r>
      <w:proofErr w:type="spellStart"/>
      <w:r w:rsidRPr="00EE3F4A">
        <w:rPr>
          <w:rFonts w:ascii="ArialMT" w:eastAsia="ArialMT" w:hAnsi="ArialMT" w:cs="ArialMT"/>
        </w:rPr>
        <w:t>Respiratory</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(TCRS)</w:t>
      </w:r>
      <w:r w:rsidRPr="00EE3F4A">
        <w:rPr>
          <w:rFonts w:ascii="ArialMT" w:eastAsia="ArialMT" w:hAnsi="ArialMT" w:cs="ArialMT"/>
          <w:vertAlign w:val="superscript"/>
        </w:rPr>
        <w:t>6</w:t>
      </w:r>
      <w:r w:rsidRPr="00EE3F4A">
        <w:rPr>
          <w:rFonts w:ascii="ArialMT" w:eastAsia="ArialMT" w:hAnsi="ArialMT" w:cs="ArialMT"/>
        </w:rPr>
        <w:t xml:space="preserve">, </w:t>
      </w:r>
      <w:proofErr w:type="spellStart"/>
      <w:r w:rsidRPr="00EE3F4A">
        <w:rPr>
          <w:rFonts w:ascii="ArialMT" w:eastAsia="ArialMT" w:hAnsi="ArialMT" w:cs="ArialMT"/>
        </w:rPr>
        <w:t>categorized</w:t>
      </w:r>
      <w:proofErr w:type="spellEnd"/>
      <w:r w:rsidRPr="00EE3F4A">
        <w:rPr>
          <w:rFonts w:ascii="ArialMT" w:eastAsia="ArialMT" w:hAnsi="ArialMT" w:cs="ArialMT"/>
        </w:rPr>
        <w:t xml:space="preserve"> participants </w:t>
      </w:r>
      <w:proofErr w:type="spellStart"/>
      <w:r w:rsidRPr="00EE3F4A">
        <w:rPr>
          <w:rFonts w:ascii="ArialMT" w:eastAsia="ArialMT" w:hAnsi="ArialMT" w:cs="ArialMT"/>
        </w:rPr>
        <w:t>into</w:t>
      </w:r>
      <w:proofErr w:type="spellEnd"/>
      <w:r w:rsidRPr="00EE3F4A">
        <w:rPr>
          <w:rFonts w:ascii="ArialMT" w:eastAsia="ArialMT" w:hAnsi="ArialMT" w:cs="ArialMT"/>
        </w:rPr>
        <w:t xml:space="preserve"> 4 distinct </w:t>
      </w:r>
      <w:proofErr w:type="spellStart"/>
      <w:r w:rsidRPr="00EE3F4A">
        <w:rPr>
          <w:rFonts w:ascii="ArialMT" w:eastAsia="ArialMT" w:hAnsi="ArialMT" w:cs="ArialMT"/>
        </w:rPr>
        <w:t>phenotype</w:t>
      </w:r>
      <w:proofErr w:type="spellEnd"/>
      <w:r w:rsidRPr="00EE3F4A">
        <w:rPr>
          <w:rFonts w:ascii="ArialMT" w:eastAsia="ArialMT" w:hAnsi="ArialMT" w:cs="ArialMT"/>
        </w:rPr>
        <w:t xml:space="preserve"> groups </w:t>
      </w:r>
      <w:proofErr w:type="spellStart"/>
      <w:r w:rsidRPr="00EE3F4A">
        <w:rPr>
          <w:rFonts w:ascii="ArialMT" w:eastAsia="ArialMT" w:hAnsi="ArialMT" w:cs="ArialMT"/>
        </w:rPr>
        <w:t>based</w:t>
      </w:r>
      <w:proofErr w:type="spellEnd"/>
      <w:r w:rsidRPr="00EE3F4A">
        <w:rPr>
          <w:rFonts w:ascii="ArialMT" w:eastAsia="ArialMT" w:hAnsi="ArialMT" w:cs="ArialMT"/>
        </w:rPr>
        <w:t xml:space="preserve"> on </w:t>
      </w:r>
      <w:proofErr w:type="spellStart"/>
      <w:r w:rsidRPr="00EE3F4A">
        <w:rPr>
          <w:rFonts w:ascii="ArialMT" w:eastAsia="ArialMT" w:hAnsi="ArialMT" w:cs="ArialMT"/>
        </w:rPr>
        <w:t>their</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status</w:t>
      </w:r>
      <w:proofErr w:type="spellEnd"/>
      <w:r w:rsidRPr="00EE3F4A">
        <w:rPr>
          <w:rFonts w:ascii="ArialMT" w:eastAsia="ArialMT" w:hAnsi="ArialMT" w:cs="ArialMT"/>
        </w:rPr>
        <w:t xml:space="preserve"> </w:t>
      </w:r>
      <w:proofErr w:type="spellStart"/>
      <w:r w:rsidRPr="00EE3F4A">
        <w:rPr>
          <w:rFonts w:ascii="ArialMT" w:eastAsia="ArialMT" w:hAnsi="ArialMT" w:cs="ArialMT"/>
        </w:rPr>
        <w:t>during</w:t>
      </w:r>
      <w:proofErr w:type="spellEnd"/>
      <w:r w:rsidRPr="00EE3F4A">
        <w:rPr>
          <w:rFonts w:ascii="ArialMT" w:eastAsia="ArialMT" w:hAnsi="ArialMT" w:cs="ArialMT"/>
        </w:rPr>
        <w:t xml:space="preserve"> the first six </w:t>
      </w:r>
      <w:proofErr w:type="spellStart"/>
      <w:r w:rsidRPr="00EE3F4A">
        <w:rPr>
          <w:rFonts w:ascii="ArialMT" w:eastAsia="ArialMT" w:hAnsi="ArialMT" w:cs="ArialMT"/>
        </w:rPr>
        <w:t>years</w:t>
      </w:r>
      <w:proofErr w:type="spellEnd"/>
      <w:r w:rsidRPr="00EE3F4A">
        <w:rPr>
          <w:rFonts w:ascii="ArialMT" w:eastAsia="ArialMT" w:hAnsi="ArialMT" w:cs="ArialMT"/>
        </w:rPr>
        <w:t xml:space="preserve"> of life. In the Isle of Wight Birth </w:t>
      </w:r>
      <w:proofErr w:type="spellStart"/>
      <w:r w:rsidRPr="00EE3F4A">
        <w:rPr>
          <w:rFonts w:ascii="ArialMT" w:eastAsia="ArialMT" w:hAnsi="ArialMT" w:cs="ArialMT"/>
        </w:rPr>
        <w:t>Cohort</w:t>
      </w:r>
      <w:proofErr w:type="spellEnd"/>
      <w:r w:rsidRPr="00EE3F4A">
        <w:rPr>
          <w:rFonts w:ascii="ArialMT" w:eastAsia="ArialMT" w:hAnsi="ArialMT" w:cs="ArialMT"/>
        </w:rPr>
        <w:t xml:space="preserve"> (IOWBC),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adapted</w:t>
      </w:r>
      <w:proofErr w:type="spellEnd"/>
      <w:r w:rsidRPr="00EE3F4A">
        <w:rPr>
          <w:rFonts w:ascii="ArialMT" w:eastAsia="ArialMT" w:hAnsi="ArialMT" w:cs="ArialMT"/>
        </w:rPr>
        <w:t xml:space="preserve"> </w:t>
      </w:r>
      <w:proofErr w:type="spellStart"/>
      <w:r w:rsidRPr="00EE3F4A">
        <w:rPr>
          <w:rFonts w:ascii="ArialMT" w:eastAsia="ArialMT" w:hAnsi="ArialMT" w:cs="ArialMT"/>
        </w:rPr>
        <w:t>this</w:t>
      </w:r>
      <w:proofErr w:type="spellEnd"/>
      <w:r w:rsidRPr="00EE3F4A">
        <w:rPr>
          <w:rFonts w:ascii="ArialMT" w:eastAsia="ArialMT" w:hAnsi="ArialMT" w:cs="ArialMT"/>
        </w:rPr>
        <w:t xml:space="preserve"> classification for </w:t>
      </w:r>
      <w:proofErr w:type="spellStart"/>
      <w:r w:rsidRPr="00EE3F4A">
        <w:rPr>
          <w:rFonts w:ascii="ArialMT" w:eastAsia="ArialMT" w:hAnsi="ArialMT" w:cs="ArialMT"/>
        </w:rPr>
        <w:t>timepoints</w:t>
      </w:r>
      <w:proofErr w:type="spellEnd"/>
      <w:r w:rsidRPr="00EE3F4A">
        <w:rPr>
          <w:rFonts w:ascii="ArialMT" w:eastAsia="ArialMT" w:hAnsi="ArialMT" w:cs="ArialMT"/>
        </w:rPr>
        <w:t xml:space="preserve"> over the first </w:t>
      </w:r>
      <w:proofErr w:type="spellStart"/>
      <w:r w:rsidRPr="00EE3F4A">
        <w:rPr>
          <w:rFonts w:ascii="ArialMT" w:eastAsia="ArialMT" w:hAnsi="ArialMT" w:cs="ArialMT"/>
        </w:rPr>
        <w:t>decade</w:t>
      </w:r>
      <w:proofErr w:type="spellEnd"/>
      <w:r w:rsidRPr="00EE3F4A">
        <w:rPr>
          <w:rFonts w:ascii="ArialMT" w:eastAsia="ArialMT" w:hAnsi="ArialMT" w:cs="ArialMT"/>
        </w:rPr>
        <w:t xml:space="preserve"> of life</w:t>
      </w:r>
      <w:r w:rsidRPr="00EE3F4A">
        <w:rPr>
          <w:rFonts w:ascii="ArialMT" w:eastAsia="ArialMT" w:hAnsi="ArialMT" w:cs="ArialMT"/>
          <w:vertAlign w:val="superscript"/>
        </w:rPr>
        <w:t>7</w:t>
      </w:r>
      <w:r w:rsidRPr="00EE3F4A">
        <w:rPr>
          <w:rFonts w:ascii="ArialMT" w:eastAsia="ArialMT" w:hAnsi="ArialMT" w:cs="ArialMT"/>
        </w:rPr>
        <w:t xml:space="preserve">. </w:t>
      </w:r>
      <w:proofErr w:type="spellStart"/>
      <w:r w:rsidRPr="00EE3F4A">
        <w:rPr>
          <w:rFonts w:ascii="ArialMT" w:eastAsia="ArialMT" w:hAnsi="ArialMT" w:cs="ArialMT"/>
        </w:rPr>
        <w:t>While</w:t>
      </w:r>
      <w:proofErr w:type="spellEnd"/>
      <w:r w:rsidRPr="00EE3F4A">
        <w:rPr>
          <w:rFonts w:ascii="ArialMT" w:eastAsia="ArialMT" w:hAnsi="ArialMT" w:cs="ArialMT"/>
        </w:rPr>
        <w:t xml:space="preserve"> an </w:t>
      </w:r>
      <w:proofErr w:type="spellStart"/>
      <w:r w:rsidRPr="00EE3F4A">
        <w:rPr>
          <w:rFonts w:ascii="ArialMT" w:eastAsia="ArialMT" w:hAnsi="ArialMT" w:cs="ArialMT"/>
        </w:rPr>
        <w:t>enhanced</w:t>
      </w:r>
      <w:proofErr w:type="spellEnd"/>
      <w:r w:rsidRPr="00EE3F4A">
        <w:rPr>
          <w:rFonts w:ascii="ArialMT" w:eastAsia="ArialMT" w:hAnsi="ArialMT" w:cs="ArialMT"/>
        </w:rPr>
        <w:t xml:space="preserve"> </w:t>
      </w:r>
      <w:proofErr w:type="spellStart"/>
      <w:r w:rsidRPr="00EE3F4A">
        <w:rPr>
          <w:rFonts w:ascii="ArialMT" w:eastAsia="ArialMT" w:hAnsi="ArialMT" w:cs="ArialMT"/>
        </w:rPr>
        <w:t>understanding</w:t>
      </w:r>
      <w:proofErr w:type="spellEnd"/>
      <w:r w:rsidRPr="00EE3F4A">
        <w:rPr>
          <w:rFonts w:ascii="ArialMT" w:eastAsia="ArialMT" w:hAnsi="ArialMT" w:cs="ArialMT"/>
        </w:rPr>
        <w:t xml:space="preserve"> of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and </w:t>
      </w:r>
      <w:proofErr w:type="spellStart"/>
      <w:r w:rsidRPr="00EE3F4A">
        <w:rPr>
          <w:rFonts w:ascii="ArialMT" w:eastAsia="ArialMT" w:hAnsi="ArialMT" w:cs="ArialMT"/>
        </w:rPr>
        <w:t>asthma</w:t>
      </w:r>
      <w:proofErr w:type="spellEnd"/>
      <w:r w:rsidRPr="00EE3F4A">
        <w:rPr>
          <w:rFonts w:ascii="ArialMT" w:eastAsia="ArialMT" w:hAnsi="ArialMT" w:cs="ArialMT"/>
        </w:rPr>
        <w:t xml:space="preserve"> has </w:t>
      </w:r>
      <w:proofErr w:type="spellStart"/>
      <w:r w:rsidRPr="00EE3F4A">
        <w:rPr>
          <w:rFonts w:ascii="ArialMT" w:eastAsia="ArialMT" w:hAnsi="ArialMT" w:cs="ArialMT"/>
        </w:rPr>
        <w:t>evolved</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such</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phenotypic</w:t>
      </w:r>
      <w:proofErr w:type="spellEnd"/>
      <w:r w:rsidRPr="00EE3F4A">
        <w:rPr>
          <w:rFonts w:ascii="ArialMT" w:eastAsia="ArialMT" w:hAnsi="ArialMT" w:cs="ArialMT"/>
        </w:rPr>
        <w:t xml:space="preserve"> approaches</w:t>
      </w:r>
      <w:r w:rsidRPr="00EE3F4A">
        <w:rPr>
          <w:rFonts w:ascii="ArialMT" w:eastAsia="ArialMT" w:hAnsi="ArialMT" w:cs="ArialMT"/>
          <w:vertAlign w:val="superscript"/>
        </w:rPr>
        <w:t>2-5</w:t>
      </w:r>
      <w:r w:rsidRPr="00EE3F4A">
        <w:rPr>
          <w:rFonts w:ascii="ArialMT" w:eastAsia="ArialMT" w:hAnsi="ArialMT" w:cs="ArialMT"/>
        </w:rPr>
        <w:t xml:space="preserve">, </w:t>
      </w:r>
      <w:proofErr w:type="spellStart"/>
      <w:r w:rsidRPr="00EE3F4A">
        <w:rPr>
          <w:rFonts w:ascii="ArialMT" w:eastAsia="ArialMT" w:hAnsi="ArialMT" w:cs="ArialMT"/>
        </w:rPr>
        <w:t>a</w:t>
      </w:r>
      <w:proofErr w:type="spellEnd"/>
      <w:r w:rsidRPr="00EE3F4A">
        <w:rPr>
          <w:rFonts w:ascii="ArialMT" w:eastAsia="ArialMT" w:hAnsi="ArialMT" w:cs="ArialMT"/>
        </w:rPr>
        <w:t xml:space="preserve"> key gap in </w:t>
      </w:r>
      <w:proofErr w:type="spellStart"/>
      <w:r w:rsidRPr="00EE3F4A">
        <w:rPr>
          <w:rFonts w:ascii="ArialMT" w:eastAsia="ArialMT" w:hAnsi="ArialMT" w:cs="ArialMT"/>
        </w:rPr>
        <w:t>knowledge</w:t>
      </w:r>
      <w:proofErr w:type="spellEnd"/>
      <w:r w:rsidRPr="00EE3F4A">
        <w:rPr>
          <w:rFonts w:ascii="ArialMT" w:eastAsia="ArialMT" w:hAnsi="ArialMT" w:cs="ArialMT"/>
        </w:rPr>
        <w:t xml:space="preserve"> </w:t>
      </w:r>
      <w:proofErr w:type="spellStart"/>
      <w:r w:rsidRPr="00EE3F4A">
        <w:rPr>
          <w:rFonts w:ascii="ArialMT" w:eastAsia="ArialMT" w:hAnsi="ArialMT" w:cs="ArialMT"/>
        </w:rPr>
        <w:t>is</w:t>
      </w:r>
      <w:proofErr w:type="spellEnd"/>
      <w:r w:rsidRPr="00EE3F4A">
        <w:rPr>
          <w:rFonts w:ascii="ArialMT" w:eastAsia="ArialMT" w:hAnsi="ArialMT" w:cs="ArialMT"/>
        </w:rPr>
        <w:t xml:space="preserve"> how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w:t>
      </w:r>
      <w:proofErr w:type="spellStart"/>
      <w:r w:rsidRPr="00EE3F4A">
        <w:rPr>
          <w:rFonts w:ascii="ArialMT" w:eastAsia="ArialMT" w:hAnsi="ArialMT" w:cs="ArialMT"/>
        </w:rPr>
        <w:t>track</w:t>
      </w:r>
      <w:proofErr w:type="spellEnd"/>
      <w:r w:rsidRPr="00EE3F4A">
        <w:rPr>
          <w:rFonts w:ascii="ArialMT" w:eastAsia="ArialMT" w:hAnsi="ArialMT" w:cs="ArialMT"/>
        </w:rPr>
        <w:t xml:space="preserve"> </w:t>
      </w:r>
      <w:proofErr w:type="spellStart"/>
      <w:r w:rsidRPr="00EE3F4A">
        <w:rPr>
          <w:rFonts w:ascii="ArialMT" w:eastAsia="ArialMT" w:hAnsi="ArialMT" w:cs="ArialMT"/>
        </w:rPr>
        <w:t>across</w:t>
      </w:r>
      <w:proofErr w:type="spellEnd"/>
      <w:r w:rsidRPr="00EE3F4A">
        <w:rPr>
          <w:rFonts w:ascii="ArialMT" w:eastAsia="ArialMT" w:hAnsi="ArialMT" w:cs="ArialMT"/>
        </w:rPr>
        <w:t xml:space="preserve"> the </w:t>
      </w:r>
      <w:proofErr w:type="spellStart"/>
      <w:r w:rsidRPr="00EE3F4A">
        <w:rPr>
          <w:rFonts w:ascii="ArialMT" w:eastAsia="ArialMT" w:hAnsi="ArialMT" w:cs="ArialMT"/>
        </w:rPr>
        <w:t>wider</w:t>
      </w:r>
      <w:proofErr w:type="spellEnd"/>
      <w:r w:rsidRPr="00EE3F4A">
        <w:rPr>
          <w:rFonts w:ascii="ArialMT" w:eastAsia="ArialMT" w:hAnsi="ArialMT" w:cs="ArialMT"/>
        </w:rPr>
        <w:t xml:space="preserve"> life course and to </w:t>
      </w:r>
      <w:proofErr w:type="spellStart"/>
      <w:r w:rsidRPr="00EE3F4A">
        <w:rPr>
          <w:rFonts w:ascii="ArialMT" w:eastAsia="ArialMT" w:hAnsi="ArialMT" w:cs="ArialMT"/>
        </w:rPr>
        <w:t>what</w:t>
      </w:r>
      <w:proofErr w:type="spellEnd"/>
      <w:r w:rsidRPr="00EE3F4A">
        <w:rPr>
          <w:rFonts w:ascii="ArialMT" w:eastAsia="ArialMT" w:hAnsi="ArialMT" w:cs="ArialMT"/>
        </w:rPr>
        <w:t xml:space="preserve"> </w:t>
      </w:r>
      <w:proofErr w:type="spellStart"/>
      <w:r w:rsidRPr="00EE3F4A">
        <w:rPr>
          <w:rFonts w:ascii="ArialMT" w:eastAsia="ArialMT" w:hAnsi="ArialMT" w:cs="ArialMT"/>
        </w:rPr>
        <w:t>extent</w:t>
      </w:r>
      <w:proofErr w:type="spellEnd"/>
      <w:r w:rsidRPr="00EE3F4A">
        <w:rPr>
          <w:rFonts w:ascii="ArialMT" w:eastAsia="ArialMT" w:hAnsi="ArialMT" w:cs="ArialMT"/>
        </w:rPr>
        <w:t xml:space="preserve"> </w:t>
      </w:r>
      <w:proofErr w:type="spellStart"/>
      <w:r w:rsidRPr="00EE3F4A">
        <w:rPr>
          <w:rFonts w:ascii="ArialMT" w:eastAsia="ArialMT" w:hAnsi="ArialMT" w:cs="ArialMT"/>
        </w:rPr>
        <w:t>they</w:t>
      </w:r>
      <w:proofErr w:type="spellEnd"/>
      <w:r w:rsidRPr="00EE3F4A">
        <w:rPr>
          <w:rFonts w:ascii="ArialMT" w:eastAsia="ArialMT" w:hAnsi="ArialMT" w:cs="ArialMT"/>
        </w:rPr>
        <w:t xml:space="preserve"> are </w:t>
      </w:r>
      <w:proofErr w:type="spellStart"/>
      <w:r w:rsidRPr="00EE3F4A">
        <w:rPr>
          <w:rFonts w:ascii="ArialMT" w:eastAsia="ArialMT" w:hAnsi="ArialMT" w:cs="ArialMT"/>
        </w:rPr>
        <w:t>related</w:t>
      </w:r>
      <w:proofErr w:type="spellEnd"/>
      <w:r w:rsidRPr="00EE3F4A">
        <w:rPr>
          <w:rFonts w:ascii="ArialMT" w:eastAsia="ArialMT" w:hAnsi="ArialMT" w:cs="ArialMT"/>
        </w:rPr>
        <w:t xml:space="preserve"> to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and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status</w:t>
      </w:r>
      <w:proofErr w:type="spellEnd"/>
      <w:r w:rsidRPr="00EE3F4A">
        <w:rPr>
          <w:rFonts w:ascii="ArialMT" w:eastAsia="ArialMT" w:hAnsi="ArialMT" w:cs="ArialMT"/>
        </w:rPr>
        <w:t xml:space="preserve">. A </w:t>
      </w:r>
      <w:proofErr w:type="spellStart"/>
      <w:r w:rsidRPr="00EE3F4A">
        <w:rPr>
          <w:rFonts w:ascii="ArialMT" w:eastAsia="ArialMT" w:hAnsi="ArialMT" w:cs="ArialMT"/>
        </w:rPr>
        <w:t>small</w:t>
      </w:r>
      <w:proofErr w:type="spellEnd"/>
      <w:r w:rsidRPr="00EE3F4A">
        <w:rPr>
          <w:rFonts w:ascii="ArialMT" w:eastAsia="ArialMT" w:hAnsi="ArialMT" w:cs="ArialMT"/>
        </w:rPr>
        <w:t xml:space="preserve"> </w:t>
      </w:r>
      <w:proofErr w:type="spellStart"/>
      <w:r w:rsidRPr="00EE3F4A">
        <w:rPr>
          <w:rFonts w:ascii="ArialMT" w:eastAsia="ArialMT" w:hAnsi="ArialMT" w:cs="ArialMT"/>
        </w:rPr>
        <w:t>number</w:t>
      </w:r>
      <w:proofErr w:type="spellEnd"/>
      <w:r w:rsidRPr="00EE3F4A">
        <w:rPr>
          <w:rFonts w:ascii="ArialMT" w:eastAsia="ArialMT" w:hAnsi="ArialMT" w:cs="ArialMT"/>
        </w:rPr>
        <w:t xml:space="preserve"> of </w:t>
      </w:r>
      <w:proofErr w:type="spellStart"/>
      <w:r w:rsidRPr="00EE3F4A">
        <w:rPr>
          <w:rFonts w:ascii="ArialMT" w:eastAsia="ArialMT" w:hAnsi="ArialMT" w:cs="ArialMT"/>
        </w:rPr>
        <w:t>studies</w:t>
      </w:r>
      <w:proofErr w:type="spellEnd"/>
      <w:r w:rsidRPr="00EE3F4A">
        <w:rPr>
          <w:rFonts w:ascii="ArialMT" w:eastAsia="ArialMT" w:hAnsi="ArialMT" w:cs="ArialMT"/>
        </w:rPr>
        <w:t xml:space="preserve"> have </w:t>
      </w:r>
      <w:proofErr w:type="spellStart"/>
      <w:r w:rsidRPr="00EE3F4A">
        <w:rPr>
          <w:rFonts w:ascii="ArialMT" w:eastAsia="ArialMT" w:hAnsi="ArialMT" w:cs="ArialMT"/>
        </w:rPr>
        <w:t>previously</w:t>
      </w:r>
      <w:proofErr w:type="spellEnd"/>
      <w:r w:rsidRPr="00EE3F4A">
        <w:rPr>
          <w:rFonts w:ascii="ArialMT" w:eastAsia="ArialMT" w:hAnsi="ArialMT" w:cs="ArialMT"/>
        </w:rPr>
        <w:t xml:space="preserve"> </w:t>
      </w:r>
      <w:proofErr w:type="spellStart"/>
      <w:r w:rsidRPr="00EE3F4A">
        <w:rPr>
          <w:rFonts w:ascii="ArialMT" w:eastAsia="ArialMT" w:hAnsi="ArialMT" w:cs="ArialMT"/>
        </w:rPr>
        <w:t>assessed</w:t>
      </w:r>
      <w:proofErr w:type="spellEnd"/>
      <w:r w:rsidRPr="00EE3F4A">
        <w:rPr>
          <w:rFonts w:ascii="ArialMT" w:eastAsia="ArialMT" w:hAnsi="ArialMT" w:cs="ArialMT"/>
        </w:rPr>
        <w:t xml:space="preserve"> the </w:t>
      </w:r>
      <w:proofErr w:type="spellStart"/>
      <w:r w:rsidRPr="00EE3F4A">
        <w:rPr>
          <w:rFonts w:ascii="ArialMT" w:eastAsia="ArialMT" w:hAnsi="ArialMT" w:cs="ArialMT"/>
        </w:rPr>
        <w:t>trajectory</w:t>
      </w:r>
      <w:proofErr w:type="spellEnd"/>
      <w:r w:rsidRPr="00EE3F4A">
        <w:rPr>
          <w:rFonts w:ascii="ArialMT" w:eastAsia="ArialMT" w:hAnsi="ArialMT" w:cs="ArialMT"/>
        </w:rPr>
        <w:t xml:space="preserve"> of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and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into</w:t>
      </w:r>
      <w:proofErr w:type="spellEnd"/>
      <w:r w:rsidRPr="00EE3F4A">
        <w:rPr>
          <w:rFonts w:ascii="ArialMT" w:eastAsia="ArialMT" w:hAnsi="ArialMT" w:cs="ArialMT"/>
        </w:rPr>
        <w:t xml:space="preserve"> adolescence and adulthood</w:t>
      </w:r>
      <w:r w:rsidRPr="00EE3F4A">
        <w:rPr>
          <w:rFonts w:ascii="ArialMT" w:eastAsia="ArialMT" w:hAnsi="ArialMT" w:cs="ArialMT"/>
          <w:vertAlign w:val="superscript"/>
        </w:rPr>
        <w:t>8-19</w:t>
      </w:r>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recognized</w:t>
      </w:r>
      <w:proofErr w:type="spellEnd"/>
      <w:r w:rsidRPr="00EE3F4A">
        <w:rPr>
          <w:rFonts w:ascii="ArialMT" w:eastAsia="ArialMT" w:hAnsi="ArialMT" w:cs="ArialMT"/>
        </w:rPr>
        <w:t xml:space="preserve"> to </w:t>
      </w:r>
      <w:proofErr w:type="spellStart"/>
      <w:r w:rsidRPr="00EE3F4A">
        <w:rPr>
          <w:rFonts w:ascii="ArialMT" w:eastAsia="ArialMT" w:hAnsi="ArialMT" w:cs="ArialMT"/>
        </w:rPr>
        <w:t>be</w:t>
      </w:r>
      <w:proofErr w:type="spellEnd"/>
      <w:r w:rsidRPr="00EE3F4A">
        <w:rPr>
          <w:rFonts w:ascii="ArialMT" w:eastAsia="ArialMT" w:hAnsi="ArialMT" w:cs="ArialMT"/>
        </w:rPr>
        <w:t xml:space="preserve">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persistence</w:t>
      </w:r>
      <w:proofErr w:type="spellEnd"/>
      <w:r w:rsidRPr="00EE3F4A">
        <w:rPr>
          <w:rFonts w:ascii="ArialMT" w:eastAsia="ArialMT" w:hAnsi="ArialMT" w:cs="ArialMT"/>
        </w:rPr>
        <w:t xml:space="preserve"> of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into</w:t>
      </w:r>
      <w:proofErr w:type="spellEnd"/>
      <w:r w:rsidRPr="00EE3F4A">
        <w:rPr>
          <w:rFonts w:ascii="ArialMT" w:eastAsia="ArialMT" w:hAnsi="ArialMT" w:cs="ArialMT"/>
        </w:rPr>
        <w:t xml:space="preserve"> adolescence </w:t>
      </w:r>
      <w:proofErr w:type="spellStart"/>
      <w:r w:rsidRPr="00EE3F4A">
        <w:rPr>
          <w:rFonts w:ascii="ArialMT" w:eastAsia="ArialMT" w:hAnsi="ArialMT" w:cs="ArialMT"/>
        </w:rPr>
        <w:t>include</w:t>
      </w:r>
      <w:proofErr w:type="spellEnd"/>
      <w:r w:rsidRPr="00EE3F4A">
        <w:rPr>
          <w:rFonts w:ascii="ArialMT" w:eastAsia="ArialMT" w:hAnsi="ArialMT" w:cs="ArialMT"/>
        </w:rPr>
        <w:t xml:space="preserve"> </w:t>
      </w:r>
      <w:proofErr w:type="spellStart"/>
      <w:r w:rsidRPr="00EE3F4A">
        <w:rPr>
          <w:rFonts w:ascii="ArialMT" w:eastAsia="ArialMT" w:hAnsi="ArialMT" w:cs="ArialMT"/>
        </w:rPr>
        <w:t>family</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or </w:t>
      </w:r>
      <w:proofErr w:type="spellStart"/>
      <w:r w:rsidRPr="00EE3F4A">
        <w:rPr>
          <w:rFonts w:ascii="ArialMT" w:eastAsia="ArialMT" w:hAnsi="ArialMT" w:cs="ArialMT"/>
        </w:rPr>
        <w:t>atopy</w:t>
      </w:r>
      <w:proofErr w:type="spellEnd"/>
      <w:r w:rsidRPr="00EE3F4A">
        <w:rPr>
          <w:rFonts w:ascii="ArialMT" w:eastAsia="ArialMT" w:hAnsi="ArialMT" w:cs="ArialMT"/>
        </w:rPr>
        <w:t xml:space="preserve">, </w:t>
      </w:r>
      <w:proofErr w:type="spellStart"/>
      <w:r w:rsidRPr="00EE3F4A">
        <w:rPr>
          <w:rFonts w:ascii="ArialMT" w:eastAsia="ArialMT" w:hAnsi="ArialMT" w:cs="ArialMT"/>
        </w:rPr>
        <w:t>personal</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atopic</w:t>
      </w:r>
      <w:proofErr w:type="spellEnd"/>
      <w:r w:rsidRPr="00EE3F4A">
        <w:rPr>
          <w:rFonts w:ascii="ArialMT" w:eastAsia="ArialMT" w:hAnsi="ArialMT" w:cs="ArialMT"/>
        </w:rPr>
        <w:t xml:space="preserve"> conditions, </w:t>
      </w:r>
      <w:proofErr w:type="spellStart"/>
      <w:r w:rsidRPr="00EE3F4A">
        <w:rPr>
          <w:rFonts w:ascii="ArialMT" w:eastAsia="ArialMT" w:hAnsi="ArialMT" w:cs="ArialMT"/>
        </w:rPr>
        <w:t>early</w:t>
      </w:r>
      <w:proofErr w:type="spellEnd"/>
      <w:r w:rsidRPr="00EE3F4A">
        <w:rPr>
          <w:rFonts w:ascii="ArialMT" w:eastAsia="ArialMT" w:hAnsi="ArialMT" w:cs="ArialMT"/>
        </w:rPr>
        <w:t xml:space="preserve">-life </w:t>
      </w:r>
      <w:proofErr w:type="spellStart"/>
      <w:r w:rsidRPr="00EE3F4A">
        <w:rPr>
          <w:rFonts w:ascii="ArialMT" w:eastAsia="ArialMT" w:hAnsi="ArialMT" w:cs="ArialMT"/>
        </w:rPr>
        <w:t>allergic</w:t>
      </w:r>
      <w:proofErr w:type="spellEnd"/>
      <w:r w:rsidRPr="00EE3F4A">
        <w:rPr>
          <w:rFonts w:ascii="ArialMT" w:eastAsia="ArialMT" w:hAnsi="ArialMT" w:cs="ArialMT"/>
        </w:rPr>
        <w:t xml:space="preserve"> </w:t>
      </w:r>
      <w:proofErr w:type="spellStart"/>
      <w:r w:rsidRPr="00EE3F4A">
        <w:rPr>
          <w:rFonts w:ascii="ArialMT" w:eastAsia="ArialMT" w:hAnsi="ArialMT" w:cs="ArialMT"/>
        </w:rPr>
        <w:t>sensitization</w:t>
      </w:r>
      <w:proofErr w:type="spellEnd"/>
      <w:r w:rsidRPr="00EE3F4A">
        <w:rPr>
          <w:rFonts w:ascii="ArialMT" w:eastAsia="ArialMT" w:hAnsi="ArialMT" w:cs="ArialMT"/>
        </w:rPr>
        <w:t xml:space="preserve">, </w:t>
      </w:r>
      <w:proofErr w:type="spellStart"/>
      <w:r w:rsidRPr="00EE3F4A">
        <w:rPr>
          <w:rFonts w:ascii="ArialMT" w:eastAsia="ArialMT" w:hAnsi="ArialMT" w:cs="ArialMT"/>
        </w:rPr>
        <w:t>demonstration</w:t>
      </w:r>
      <w:proofErr w:type="spellEnd"/>
      <w:r w:rsidRPr="00EE3F4A">
        <w:rPr>
          <w:rFonts w:ascii="ArialMT" w:eastAsia="ArialMT" w:hAnsi="ArialMT" w:cs="ArialMT"/>
        </w:rPr>
        <w:t xml:space="preserve"> of Type-2 (T2) </w:t>
      </w:r>
      <w:proofErr w:type="spellStart"/>
      <w:r w:rsidRPr="00EE3F4A">
        <w:rPr>
          <w:rFonts w:ascii="ArialMT" w:eastAsia="ArialMT" w:hAnsi="ArialMT" w:cs="ArialMT"/>
        </w:rPr>
        <w:t>inflammatory</w:t>
      </w:r>
      <w:proofErr w:type="spellEnd"/>
      <w:r w:rsidRPr="00EE3F4A">
        <w:rPr>
          <w:rFonts w:ascii="ArialMT" w:eastAsia="ArialMT" w:hAnsi="ArialMT" w:cs="ArialMT"/>
        </w:rPr>
        <w:t xml:space="preserve"> </w:t>
      </w:r>
      <w:proofErr w:type="spellStart"/>
      <w:r w:rsidRPr="00EE3F4A">
        <w:rPr>
          <w:rFonts w:ascii="ArialMT" w:eastAsia="ArialMT" w:hAnsi="ArialMT" w:cs="ArialMT"/>
        </w:rPr>
        <w:t>signals</w:t>
      </w:r>
      <w:proofErr w:type="spellEnd"/>
      <w:r w:rsidRPr="00EE3F4A">
        <w:rPr>
          <w:rFonts w:ascii="ArialMT" w:eastAsia="ArialMT" w:hAnsi="ArialMT" w:cs="ArialMT"/>
        </w:rPr>
        <w:t xml:space="preserve"> plus the </w:t>
      </w:r>
      <w:proofErr w:type="spellStart"/>
      <w:r w:rsidRPr="00EE3F4A">
        <w:rPr>
          <w:rFonts w:ascii="ArialMT" w:eastAsia="ArialMT" w:hAnsi="ArialMT" w:cs="ArialMT"/>
        </w:rPr>
        <w:t>frequency</w:t>
      </w:r>
      <w:proofErr w:type="spellEnd"/>
      <w:r w:rsidRPr="00EE3F4A">
        <w:rPr>
          <w:rFonts w:ascii="ArialMT" w:eastAsia="ArialMT" w:hAnsi="ArialMT" w:cs="ArialMT"/>
        </w:rPr>
        <w:t xml:space="preserve"> and </w:t>
      </w:r>
      <w:proofErr w:type="spellStart"/>
      <w:r w:rsidRPr="00EE3F4A">
        <w:rPr>
          <w:rFonts w:ascii="ArialMT" w:eastAsia="ArialMT" w:hAnsi="ArialMT" w:cs="ArialMT"/>
        </w:rPr>
        <w:t>severity</w:t>
      </w:r>
      <w:proofErr w:type="spellEnd"/>
      <w:r w:rsidRPr="00EE3F4A">
        <w:rPr>
          <w:rFonts w:ascii="ArialMT" w:eastAsia="ArialMT" w:hAnsi="ArialMT" w:cs="ArialMT"/>
        </w:rPr>
        <w:t xml:space="preserve"> of wheezing</w:t>
      </w:r>
      <w:r w:rsidRPr="00EE3F4A">
        <w:rPr>
          <w:rFonts w:ascii="ArialMT" w:eastAsia="ArialMT" w:hAnsi="ArialMT" w:cs="ArialMT"/>
          <w:vertAlign w:val="superscript"/>
        </w:rPr>
        <w:t>8</w:t>
      </w:r>
      <w:r w:rsidRPr="00EE3F4A">
        <w:rPr>
          <w:rFonts w:ascii="ArialMT" w:eastAsia="ArialMT" w:hAnsi="ArialMT" w:cs="ArialMT"/>
        </w:rPr>
        <w:t xml:space="preserve">. </w:t>
      </w:r>
      <w:proofErr w:type="spellStart"/>
      <w:r w:rsidRPr="00EE3F4A">
        <w:rPr>
          <w:rFonts w:ascii="ArialMT" w:eastAsia="ArialMT" w:hAnsi="ArialMT" w:cs="ArialMT"/>
        </w:rPr>
        <w:t>Studies</w:t>
      </w:r>
      <w:proofErr w:type="spellEnd"/>
      <w:r w:rsidRPr="00EE3F4A">
        <w:rPr>
          <w:rFonts w:ascii="ArialMT" w:eastAsia="ArialMT" w:hAnsi="ArialMT" w:cs="ArialMT"/>
        </w:rPr>
        <w:t xml:space="preserve"> of </w:t>
      </w:r>
      <w:proofErr w:type="spellStart"/>
      <w:r w:rsidRPr="00EE3F4A">
        <w:rPr>
          <w:rFonts w:ascii="ArialMT" w:eastAsia="ArialMT" w:hAnsi="ArialMT" w:cs="ArialMT"/>
        </w:rPr>
        <w:t>disease</w:t>
      </w:r>
      <w:proofErr w:type="spellEnd"/>
      <w:r w:rsidRPr="00EE3F4A">
        <w:rPr>
          <w:rFonts w:ascii="ArialMT" w:eastAsia="ArialMT" w:hAnsi="ArialMT" w:cs="ArialMT"/>
        </w:rPr>
        <w:t xml:space="preserve"> </w:t>
      </w:r>
      <w:proofErr w:type="spellStart"/>
      <w:r w:rsidRPr="00EE3F4A">
        <w:rPr>
          <w:rFonts w:ascii="ArialMT" w:eastAsia="ArialMT" w:hAnsi="ArialMT" w:cs="ArialMT"/>
        </w:rPr>
        <w:t>trajectories</w:t>
      </w:r>
      <w:proofErr w:type="spellEnd"/>
      <w:r w:rsidRPr="00EE3F4A">
        <w:rPr>
          <w:rFonts w:ascii="ArialMT" w:eastAsia="ArialMT" w:hAnsi="ArialMT" w:cs="ArialMT"/>
        </w:rPr>
        <w:t xml:space="preserve"> </w:t>
      </w:r>
      <w:proofErr w:type="spellStart"/>
      <w:r w:rsidRPr="00EE3F4A">
        <w:rPr>
          <w:rFonts w:ascii="ArialMT" w:eastAsia="ArialMT" w:hAnsi="ArialMT" w:cs="ArialMT"/>
        </w:rPr>
        <w:t>into</w:t>
      </w:r>
      <w:proofErr w:type="spellEnd"/>
      <w:r w:rsidRPr="00EE3F4A">
        <w:rPr>
          <w:rFonts w:ascii="ArialMT" w:eastAsia="ArialMT" w:hAnsi="ArialMT" w:cs="ArialMT"/>
        </w:rPr>
        <w:t xml:space="preserve">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have </w:t>
      </w:r>
      <w:proofErr w:type="spellStart"/>
      <w:r w:rsidRPr="00EE3F4A">
        <w:rPr>
          <w:rFonts w:ascii="ArialMT" w:eastAsia="ArialMT" w:hAnsi="ArialMT" w:cs="ArialMT"/>
        </w:rPr>
        <w:t>identified</w:t>
      </w:r>
      <w:proofErr w:type="spellEnd"/>
      <w:r w:rsidRPr="00EE3F4A">
        <w:rPr>
          <w:rFonts w:ascii="ArialMT" w:eastAsia="ArialMT" w:hAnsi="ArialMT" w:cs="ArialMT"/>
        </w:rPr>
        <w:t xml:space="preserve"> a </w:t>
      </w:r>
      <w:proofErr w:type="spellStart"/>
      <w:r w:rsidRPr="00EE3F4A">
        <w:rPr>
          <w:rFonts w:ascii="ArialMT" w:eastAsia="ArialMT" w:hAnsi="ArialMT" w:cs="ArialMT"/>
        </w:rPr>
        <w:t>variety</w:t>
      </w:r>
      <w:proofErr w:type="spellEnd"/>
      <w:r w:rsidRPr="00EE3F4A">
        <w:rPr>
          <w:rFonts w:ascii="ArialMT" w:eastAsia="ArialMT" w:hAnsi="ArialMT" w:cs="ArialMT"/>
        </w:rPr>
        <w:t xml:space="preserve"> of patterns </w:t>
      </w:r>
      <w:proofErr w:type="spellStart"/>
      <w:r w:rsidRPr="00EE3F4A">
        <w:rPr>
          <w:rFonts w:ascii="ArialMT" w:eastAsia="ArialMT" w:hAnsi="ArialMT" w:cs="ArialMT"/>
        </w:rPr>
        <w:t>ranging</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w:t>
      </w:r>
      <w:proofErr w:type="spellStart"/>
      <w:r w:rsidRPr="00EE3F4A">
        <w:rPr>
          <w:rFonts w:ascii="ArialMT" w:eastAsia="ArialMT" w:hAnsi="ArialMT" w:cs="ArialMT"/>
        </w:rPr>
        <w:t>persistence</w:t>
      </w:r>
      <w:proofErr w:type="spellEnd"/>
      <w:r w:rsidRPr="00EE3F4A">
        <w:rPr>
          <w:rFonts w:ascii="ArialMT" w:eastAsia="ArialMT" w:hAnsi="ArialMT" w:cs="ArialMT"/>
        </w:rPr>
        <w:t xml:space="preserve"> and incident </w:t>
      </w:r>
      <w:proofErr w:type="spellStart"/>
      <w:r w:rsidRPr="00EE3F4A">
        <w:rPr>
          <w:rFonts w:ascii="ArialMT" w:eastAsia="ArialMT" w:hAnsi="ArialMT" w:cs="ArialMT"/>
        </w:rPr>
        <w:t>disease</w:t>
      </w:r>
      <w:proofErr w:type="spellEnd"/>
      <w:r w:rsidRPr="00EE3F4A">
        <w:rPr>
          <w:rFonts w:ascii="ArialMT" w:eastAsia="ArialMT" w:hAnsi="ArialMT" w:cs="ArialMT"/>
        </w:rPr>
        <w:t xml:space="preserve">. </w:t>
      </w:r>
      <w:proofErr w:type="spellStart"/>
      <w:r w:rsidRPr="00EE3F4A">
        <w:rPr>
          <w:rFonts w:ascii="ArialMT" w:eastAsia="ArialMT" w:hAnsi="ArialMT" w:cs="ArialMT"/>
        </w:rPr>
        <w:t>They</w:t>
      </w:r>
      <w:proofErr w:type="spellEnd"/>
      <w:r w:rsidRPr="00EE3F4A">
        <w:rPr>
          <w:rFonts w:ascii="ArialMT" w:eastAsia="ArialMT" w:hAnsi="ArialMT" w:cs="ArialMT"/>
        </w:rPr>
        <w:t xml:space="preserve"> have </w:t>
      </w:r>
      <w:proofErr w:type="spellStart"/>
      <w:r w:rsidRPr="00EE3F4A">
        <w:rPr>
          <w:rFonts w:ascii="ArialMT" w:eastAsia="ArialMT" w:hAnsi="ArialMT" w:cs="ArialMT"/>
        </w:rPr>
        <w:t>shown</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most</w:t>
      </w:r>
      <w:proofErr w:type="spellEnd"/>
      <w:r w:rsidRPr="00EE3F4A">
        <w:rPr>
          <w:rFonts w:ascii="ArialMT" w:eastAsia="ArialMT" w:hAnsi="ArialMT" w:cs="ArialMT"/>
        </w:rPr>
        <w:t xml:space="preserve"> </w:t>
      </w:r>
      <w:proofErr w:type="spellStart"/>
      <w:r w:rsidRPr="00EE3F4A">
        <w:rPr>
          <w:rFonts w:ascii="ArialMT" w:eastAsia="ArialMT" w:hAnsi="ArialMT" w:cs="ArialMT"/>
        </w:rPr>
        <w:t>children</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mild</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outgrow</w:t>
      </w:r>
      <w:proofErr w:type="spellEnd"/>
      <w:r w:rsidRPr="00EE3F4A">
        <w:rPr>
          <w:rFonts w:ascii="ArialMT" w:eastAsia="ArialMT" w:hAnsi="ArialMT" w:cs="ArialMT"/>
        </w:rPr>
        <w:t xml:space="preserve"> </w:t>
      </w:r>
      <w:proofErr w:type="spellStart"/>
      <w:r w:rsidRPr="00EE3F4A">
        <w:rPr>
          <w:rFonts w:ascii="ArialMT" w:eastAsia="ArialMT" w:hAnsi="ArialMT" w:cs="ArialMT"/>
        </w:rPr>
        <w:t>their</w:t>
      </w:r>
      <w:proofErr w:type="spellEnd"/>
      <w:r w:rsidRPr="00EE3F4A">
        <w:rPr>
          <w:rFonts w:ascii="ArialMT" w:eastAsia="ArialMT" w:hAnsi="ArialMT" w:cs="ArialMT"/>
        </w:rPr>
        <w:t xml:space="preserve"> </w:t>
      </w:r>
      <w:proofErr w:type="spellStart"/>
      <w:r w:rsidRPr="00EE3F4A">
        <w:rPr>
          <w:rFonts w:ascii="ArialMT" w:eastAsia="ArialMT" w:hAnsi="ArialMT" w:cs="ArialMT"/>
        </w:rPr>
        <w:t>disease</w:t>
      </w:r>
      <w:proofErr w:type="spellEnd"/>
      <w:r w:rsidRPr="00EE3F4A">
        <w:rPr>
          <w:rFonts w:ascii="ArialMT" w:eastAsia="ArialMT" w:hAnsi="ArialMT" w:cs="ArialMT"/>
        </w:rPr>
        <w:t xml:space="preserve"> by adulthood</w:t>
      </w:r>
      <w:r w:rsidRPr="00EE3F4A">
        <w:rPr>
          <w:rFonts w:ascii="ArialMT" w:eastAsia="ArialMT" w:hAnsi="ArialMT" w:cs="ArialMT"/>
          <w:vertAlign w:val="superscript"/>
        </w:rPr>
        <w:t>5,19,20</w:t>
      </w:r>
      <w:r w:rsidRPr="00EE3F4A">
        <w:rPr>
          <w:rFonts w:ascii="ArialMT" w:eastAsia="ArialMT" w:hAnsi="ArialMT" w:cs="ArialMT"/>
        </w:rPr>
        <w:t xml:space="preserve">. </w:t>
      </w:r>
      <w:proofErr w:type="spellStart"/>
      <w:r w:rsidRPr="00EE3F4A">
        <w:rPr>
          <w:rFonts w:ascii="ArialMT" w:eastAsia="ArialMT" w:hAnsi="ArialMT" w:cs="ArialMT"/>
        </w:rPr>
        <w:t>Conversely</w:t>
      </w:r>
      <w:proofErr w:type="spellEnd"/>
      <w:r w:rsidRPr="00EE3F4A">
        <w:rPr>
          <w:rFonts w:ascii="ArialMT" w:eastAsia="ArialMT" w:hAnsi="ArialMT" w:cs="ArialMT"/>
        </w:rPr>
        <w:t xml:space="preserve">, </w:t>
      </w:r>
      <w:proofErr w:type="spellStart"/>
      <w:r w:rsidRPr="00EE3F4A">
        <w:rPr>
          <w:rFonts w:ascii="ArialMT" w:eastAsia="ArialMT" w:hAnsi="ArialMT" w:cs="ArialMT"/>
        </w:rPr>
        <w:t>emerging</w:t>
      </w:r>
      <w:proofErr w:type="spellEnd"/>
      <w:r w:rsidRPr="00EE3F4A">
        <w:rPr>
          <w:rFonts w:ascii="ArialMT" w:eastAsia="ArialMT" w:hAnsi="ArialMT" w:cs="ArialMT"/>
        </w:rPr>
        <w:t xml:space="preserve"> </w:t>
      </w:r>
      <w:proofErr w:type="spellStart"/>
      <w:r w:rsidRPr="00EE3F4A">
        <w:rPr>
          <w:rFonts w:ascii="ArialMT" w:eastAsia="ArialMT" w:hAnsi="ArialMT" w:cs="ArialMT"/>
        </w:rPr>
        <w:t>evidence</w:t>
      </w:r>
      <w:proofErr w:type="spellEnd"/>
      <w:r w:rsidRPr="00EE3F4A">
        <w:rPr>
          <w:rFonts w:ascii="ArialMT" w:eastAsia="ArialMT" w:hAnsi="ArialMT" w:cs="ArialMT"/>
        </w:rPr>
        <w:t xml:space="preserve"> </w:t>
      </w:r>
      <w:proofErr w:type="spellStart"/>
      <w:r w:rsidRPr="00EE3F4A">
        <w:rPr>
          <w:rFonts w:ascii="ArialMT" w:eastAsia="ArialMT" w:hAnsi="ArialMT" w:cs="ArialMT"/>
        </w:rPr>
        <w:t>indicates</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more </w:t>
      </w:r>
      <w:proofErr w:type="spellStart"/>
      <w:r w:rsidRPr="00EE3F4A">
        <w:rPr>
          <w:rFonts w:ascii="ArialMT" w:eastAsia="ArialMT" w:hAnsi="ArialMT" w:cs="ArialMT"/>
        </w:rPr>
        <w:t>severe</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is</w:t>
      </w:r>
      <w:proofErr w:type="spellEnd"/>
      <w:r w:rsidRPr="00EE3F4A">
        <w:rPr>
          <w:rFonts w:ascii="ArialMT" w:eastAsia="ArialMT" w:hAnsi="ArialMT" w:cs="ArialMT"/>
        </w:rPr>
        <w:t xml:space="preserve"> </w:t>
      </w:r>
      <w:proofErr w:type="spellStart"/>
      <w:r w:rsidRPr="00EE3F4A">
        <w:rPr>
          <w:rFonts w:ascii="ArialMT" w:eastAsia="ArialMT" w:hAnsi="ArialMT" w:cs="ArialMT"/>
        </w:rPr>
        <w:t>often</w:t>
      </w:r>
      <w:proofErr w:type="spellEnd"/>
      <w:r w:rsidRPr="00EE3F4A">
        <w:rPr>
          <w:rFonts w:ascii="ArialMT" w:eastAsia="ArialMT" w:hAnsi="ArialMT" w:cs="ArialMT"/>
        </w:rPr>
        <w:t xml:space="preserve"> </w:t>
      </w:r>
      <w:proofErr w:type="spellStart"/>
      <w:r w:rsidRPr="00EE3F4A">
        <w:rPr>
          <w:rFonts w:ascii="ArialMT" w:eastAsia="ArialMT" w:hAnsi="ArialMT" w:cs="ArialMT"/>
        </w:rPr>
        <w:lastRenderedPageBreak/>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more </w:t>
      </w:r>
      <w:proofErr w:type="spellStart"/>
      <w:r w:rsidRPr="00EE3F4A">
        <w:rPr>
          <w:rFonts w:ascii="ArialMT" w:eastAsia="ArialMT" w:hAnsi="ArialMT" w:cs="ArialMT"/>
        </w:rPr>
        <w:t>severe</w:t>
      </w:r>
      <w:proofErr w:type="spellEnd"/>
      <w:r w:rsidRPr="00EE3F4A">
        <w:rPr>
          <w:rFonts w:ascii="ArialMT" w:eastAsia="ArialMT" w:hAnsi="ArialMT" w:cs="ArialMT"/>
        </w:rPr>
        <w:t xml:space="preserve">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asthma</w:t>
      </w:r>
      <w:r w:rsidRPr="00EE3F4A">
        <w:rPr>
          <w:rFonts w:ascii="ArialMT" w:eastAsia="ArialMT" w:hAnsi="ArialMT" w:cs="ArialMT"/>
          <w:vertAlign w:val="superscript"/>
        </w:rPr>
        <w:t>20,21,22</w:t>
      </w:r>
      <w:r w:rsidRPr="00EE3F4A">
        <w:rPr>
          <w:rFonts w:ascii="ArialMT" w:eastAsia="ArialMT" w:hAnsi="ArialMT" w:cs="ArialMT"/>
        </w:rPr>
        <w:t xml:space="preserve">. </w:t>
      </w:r>
      <w:proofErr w:type="spellStart"/>
      <w:r w:rsidRPr="00EE3F4A">
        <w:rPr>
          <w:rFonts w:ascii="ArialMT" w:eastAsia="ArialMT" w:hAnsi="ArialMT" w:cs="ArialMT"/>
        </w:rPr>
        <w:t>Studies</w:t>
      </w:r>
      <w:proofErr w:type="spellEnd"/>
      <w:r w:rsidRPr="00EE3F4A">
        <w:rPr>
          <w:rFonts w:ascii="ArialMT" w:eastAsia="ArialMT" w:hAnsi="ArialMT" w:cs="ArialMT"/>
        </w:rPr>
        <w:t xml:space="preserve"> of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pathways</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to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have </w:t>
      </w:r>
      <w:proofErr w:type="spellStart"/>
      <w:r w:rsidRPr="00EE3F4A">
        <w:rPr>
          <w:rFonts w:ascii="ArialMT" w:eastAsia="ArialMT" w:hAnsi="ArialMT" w:cs="ArialMT"/>
        </w:rPr>
        <w:t>identified</w:t>
      </w:r>
      <w:proofErr w:type="spellEnd"/>
      <w:r w:rsidRPr="00EE3F4A">
        <w:rPr>
          <w:rFonts w:ascii="ArialMT" w:eastAsia="ArialMT" w:hAnsi="ArialMT" w:cs="ArialMT"/>
        </w:rPr>
        <w:t xml:space="preserve"> persistent trajectories</w:t>
      </w:r>
      <w:r w:rsidRPr="00EE3F4A">
        <w:rPr>
          <w:rFonts w:ascii="ArialMT" w:eastAsia="ArialMT" w:hAnsi="ArialMT" w:cs="ArialMT"/>
          <w:vertAlign w:val="superscript"/>
        </w:rPr>
        <w:t>17-20</w:t>
      </w:r>
      <w:r w:rsidRPr="00EE3F4A">
        <w:rPr>
          <w:rFonts w:ascii="ArialMT" w:eastAsia="ArialMT" w:hAnsi="ArialMT" w:cs="ArialMT"/>
        </w:rPr>
        <w:t xml:space="preserve">. </w:t>
      </w:r>
      <w:proofErr w:type="spellStart"/>
      <w:r w:rsidRPr="00EE3F4A">
        <w:rPr>
          <w:rFonts w:ascii="ArialMT" w:eastAsia="ArialMT" w:hAnsi="ArialMT" w:cs="ArialMT"/>
        </w:rPr>
        <w:t>These</w:t>
      </w:r>
      <w:proofErr w:type="spellEnd"/>
      <w:r w:rsidRPr="00EE3F4A">
        <w:rPr>
          <w:rFonts w:ascii="ArialMT" w:eastAsia="ArialMT" w:hAnsi="ArialMT" w:cs="ArialMT"/>
        </w:rPr>
        <w:t xml:space="preserve"> have </w:t>
      </w:r>
      <w:proofErr w:type="spellStart"/>
      <w:r w:rsidRPr="00EE3F4A">
        <w:rPr>
          <w:rFonts w:ascii="ArialMT" w:eastAsia="ArialMT" w:hAnsi="ArialMT" w:cs="ArialMT"/>
        </w:rPr>
        <w:t>shown</w:t>
      </w:r>
      <w:proofErr w:type="spellEnd"/>
      <w:r w:rsidRPr="00EE3F4A">
        <w:rPr>
          <w:rFonts w:ascii="ArialMT" w:eastAsia="ArialMT" w:hAnsi="ArialMT" w:cs="ArialMT"/>
        </w:rPr>
        <w:t xml:space="preserve"> association </w:t>
      </w:r>
      <w:proofErr w:type="spellStart"/>
      <w:r w:rsidRPr="00EE3F4A">
        <w:rPr>
          <w:rFonts w:ascii="ArialMT" w:eastAsia="ArialMT" w:hAnsi="ArialMT" w:cs="ArialMT"/>
        </w:rPr>
        <w:t>with</w:t>
      </w:r>
      <w:proofErr w:type="spellEnd"/>
      <w:r w:rsidRPr="00EE3F4A">
        <w:rPr>
          <w:rFonts w:ascii="ArialMT" w:eastAsia="ArialMT" w:hAnsi="ArialMT" w:cs="ArialMT"/>
        </w:rPr>
        <w:t xml:space="preserve"> more </w:t>
      </w:r>
      <w:proofErr w:type="spellStart"/>
      <w:r w:rsidRPr="00EE3F4A">
        <w:rPr>
          <w:rFonts w:ascii="ArialMT" w:eastAsia="ArialMT" w:hAnsi="ArialMT" w:cs="ArialMT"/>
        </w:rPr>
        <w:t>severe</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impaired</w:t>
      </w:r>
      <w:proofErr w:type="spellEnd"/>
      <w:r w:rsidRPr="00EE3F4A">
        <w:rPr>
          <w:rFonts w:ascii="ArialMT" w:eastAsia="ArialMT" w:hAnsi="ArialMT" w:cs="ArialMT"/>
        </w:rPr>
        <w:t xml:space="preserve"> </w:t>
      </w:r>
      <w:proofErr w:type="spellStart"/>
      <w:r w:rsidRPr="00EE3F4A">
        <w:rPr>
          <w:rFonts w:ascii="ArialMT" w:eastAsia="ArialMT" w:hAnsi="ArialMT" w:cs="ArialMT"/>
        </w:rPr>
        <w:t>lung</w:t>
      </w:r>
      <w:proofErr w:type="spellEnd"/>
      <w:r w:rsidRPr="00EE3F4A">
        <w:rPr>
          <w:rFonts w:ascii="ArialMT" w:eastAsia="ArialMT" w:hAnsi="ArialMT" w:cs="ArialMT"/>
        </w:rPr>
        <w:t xml:space="preserve"> </w:t>
      </w:r>
      <w:proofErr w:type="spellStart"/>
      <w:r w:rsidRPr="00EE3F4A">
        <w:rPr>
          <w:rFonts w:ascii="ArialMT" w:eastAsia="ArialMT" w:hAnsi="ArialMT" w:cs="ArialMT"/>
        </w:rPr>
        <w:t>function</w:t>
      </w:r>
      <w:proofErr w:type="spellEnd"/>
      <w:r w:rsidRPr="00EE3F4A">
        <w:rPr>
          <w:rFonts w:ascii="ArialMT" w:eastAsia="ArialMT" w:hAnsi="ArialMT" w:cs="ArialMT"/>
        </w:rPr>
        <w:t>, bronchial hyper-</w:t>
      </w:r>
      <w:proofErr w:type="spellStart"/>
      <w:r w:rsidRPr="00EE3F4A">
        <w:rPr>
          <w:rFonts w:ascii="ArialMT" w:eastAsia="ArialMT" w:hAnsi="ArialMT" w:cs="ArialMT"/>
        </w:rPr>
        <w:t>responsiveness</w:t>
      </w:r>
      <w:proofErr w:type="spellEnd"/>
      <w:r w:rsidRPr="00EE3F4A">
        <w:rPr>
          <w:rFonts w:ascii="ArialMT" w:eastAsia="ArialMT" w:hAnsi="ArialMT" w:cs="ArialMT"/>
        </w:rPr>
        <w:t xml:space="preserve"> and </w:t>
      </w:r>
      <w:proofErr w:type="spellStart"/>
      <w:r w:rsidRPr="00EE3F4A">
        <w:rPr>
          <w:rFonts w:ascii="ArialMT" w:eastAsia="ArialMT" w:hAnsi="ArialMT" w:cs="ArialMT"/>
        </w:rPr>
        <w:t>allergic</w:t>
      </w:r>
      <w:proofErr w:type="spellEnd"/>
      <w:r w:rsidRPr="00EE3F4A">
        <w:rPr>
          <w:rFonts w:ascii="ArialMT" w:eastAsia="ArialMT" w:hAnsi="ArialMT" w:cs="ArialMT"/>
        </w:rPr>
        <w:t xml:space="preserve"> </w:t>
      </w:r>
      <w:proofErr w:type="spellStart"/>
      <w:r w:rsidRPr="00EE3F4A">
        <w:rPr>
          <w:rFonts w:ascii="ArialMT" w:eastAsia="ArialMT" w:hAnsi="ArialMT" w:cs="ArialMT"/>
        </w:rPr>
        <w:t>sensitization</w:t>
      </w:r>
      <w:proofErr w:type="spellEnd"/>
      <w:r w:rsidRPr="00EE3F4A">
        <w:rPr>
          <w:rFonts w:ascii="ArialMT" w:eastAsia="ArialMT" w:hAnsi="ArialMT" w:cs="ArialMT"/>
        </w:rPr>
        <w:t xml:space="preserve"> in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plus </w:t>
      </w:r>
      <w:proofErr w:type="spellStart"/>
      <w:r w:rsidRPr="00EE3F4A">
        <w:rPr>
          <w:rFonts w:ascii="ArialMT" w:eastAsia="ArialMT" w:hAnsi="ArialMT" w:cs="ArialMT"/>
        </w:rPr>
        <w:t>adult</w:t>
      </w:r>
      <w:proofErr w:type="spellEnd"/>
      <w:r w:rsidRPr="00EE3F4A">
        <w:rPr>
          <w:rFonts w:ascii="ArialMT" w:eastAsia="ArialMT" w:hAnsi="ArialMT" w:cs="ArialMT"/>
        </w:rPr>
        <w:t xml:space="preserve"> T2 expression and </w:t>
      </w:r>
      <w:proofErr w:type="spellStart"/>
      <w:r w:rsidRPr="00EE3F4A">
        <w:rPr>
          <w:rFonts w:ascii="ArialMT" w:eastAsia="ArialMT" w:hAnsi="ArialMT" w:cs="ArialMT"/>
        </w:rPr>
        <w:t>lung</w:t>
      </w:r>
      <w:proofErr w:type="spellEnd"/>
      <w:r w:rsidRPr="00EE3F4A">
        <w:rPr>
          <w:rFonts w:ascii="ArialMT" w:eastAsia="ArialMT" w:hAnsi="ArialMT" w:cs="ArialMT"/>
        </w:rPr>
        <w:t xml:space="preserve"> </w:t>
      </w:r>
      <w:proofErr w:type="spellStart"/>
      <w:r w:rsidRPr="00EE3F4A">
        <w:rPr>
          <w:rFonts w:ascii="ArialMT" w:eastAsia="ArialMT" w:hAnsi="ArialMT" w:cs="ArialMT"/>
        </w:rPr>
        <w:t>function</w:t>
      </w:r>
      <w:proofErr w:type="spellEnd"/>
      <w:r w:rsidRPr="00EE3F4A">
        <w:rPr>
          <w:rFonts w:ascii="ArialMT" w:eastAsia="ArialMT" w:hAnsi="ArialMT" w:cs="ArialMT"/>
        </w:rPr>
        <w:t xml:space="preserve"> impairment</w:t>
      </w:r>
      <w:r w:rsidRPr="00EE3F4A">
        <w:rPr>
          <w:rFonts w:ascii="ArialMT" w:eastAsia="ArialMT" w:hAnsi="ArialMT" w:cs="ArialMT"/>
          <w:vertAlign w:val="superscript"/>
        </w:rPr>
        <w:t>17-20</w:t>
      </w:r>
      <w:r w:rsidRPr="00EE3F4A">
        <w:rPr>
          <w:rFonts w:ascii="ArialMT" w:eastAsia="ArialMT" w:hAnsi="ArialMT" w:cs="ArialMT"/>
        </w:rPr>
        <w:t xml:space="preserve">. </w:t>
      </w:r>
      <w:proofErr w:type="spellStart"/>
      <w:r w:rsidRPr="00EE3F4A">
        <w:rPr>
          <w:rFonts w:ascii="ArialMT" w:eastAsia="ArialMT" w:hAnsi="ArialMT" w:cs="ArialMT"/>
        </w:rPr>
        <w:t>However</w:t>
      </w:r>
      <w:proofErr w:type="spellEnd"/>
      <w:r w:rsidRPr="00EE3F4A">
        <w:rPr>
          <w:rFonts w:ascii="ArialMT" w:eastAsia="ArialMT" w:hAnsi="ArialMT" w:cs="ArialMT"/>
        </w:rPr>
        <w:t xml:space="preserve">, none of </w:t>
      </w:r>
      <w:proofErr w:type="spellStart"/>
      <w:r w:rsidRPr="00EE3F4A">
        <w:rPr>
          <w:rFonts w:ascii="ArialMT" w:eastAsia="ArialMT" w:hAnsi="ArialMT" w:cs="ArialMT"/>
        </w:rPr>
        <w:t>these</w:t>
      </w:r>
      <w:proofErr w:type="spellEnd"/>
      <w:r w:rsidRPr="00EE3F4A">
        <w:rPr>
          <w:rFonts w:ascii="ArialMT" w:eastAsia="ArialMT" w:hAnsi="ArialMT" w:cs="ArialMT"/>
        </w:rPr>
        <w:t xml:space="preserve"> </w:t>
      </w:r>
      <w:proofErr w:type="spellStart"/>
      <w:r w:rsidRPr="00EE3F4A">
        <w:rPr>
          <w:rFonts w:ascii="ArialMT" w:eastAsia="ArialMT" w:hAnsi="ArialMT" w:cs="ArialMT"/>
        </w:rPr>
        <w:t>studies</w:t>
      </w:r>
      <w:proofErr w:type="spellEnd"/>
      <w:r w:rsidRPr="00EE3F4A">
        <w:rPr>
          <w:rFonts w:ascii="ArialMT" w:eastAsia="ArialMT" w:hAnsi="ArialMT" w:cs="ArialMT"/>
        </w:rPr>
        <w:t xml:space="preserve"> have </w:t>
      </w:r>
      <w:proofErr w:type="spellStart"/>
      <w:r w:rsidRPr="00EE3F4A">
        <w:rPr>
          <w:rFonts w:ascii="ArialMT" w:eastAsia="ArialMT" w:hAnsi="ArialMT" w:cs="ArialMT"/>
        </w:rPr>
        <w:t>examined</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w:t>
      </w:r>
      <w:proofErr w:type="spellStart"/>
      <w:r w:rsidRPr="00EE3F4A">
        <w:rPr>
          <w:rFonts w:ascii="ArialMT" w:eastAsia="ArialMT" w:hAnsi="ArialMT" w:cs="ArialMT"/>
        </w:rPr>
        <w:t>within</w:t>
      </w:r>
      <w:proofErr w:type="spellEnd"/>
      <w:r w:rsidRPr="00EE3F4A">
        <w:rPr>
          <w:rFonts w:ascii="ArialMT" w:eastAsia="ArialMT" w:hAnsi="ArialMT" w:cs="ArialMT"/>
        </w:rPr>
        <w:t xml:space="preserve"> the </w:t>
      </w:r>
      <w:proofErr w:type="spellStart"/>
      <w:r w:rsidRPr="00EE3F4A">
        <w:rPr>
          <w:rFonts w:ascii="ArialMT" w:eastAsia="ArialMT" w:hAnsi="ArialMT" w:cs="ArialMT"/>
        </w:rPr>
        <w:t>framework</w:t>
      </w:r>
      <w:proofErr w:type="spellEnd"/>
      <w:r w:rsidRPr="00EE3F4A">
        <w:rPr>
          <w:rFonts w:ascii="ArialMT" w:eastAsia="ArialMT" w:hAnsi="ArialMT" w:cs="ArialMT"/>
        </w:rPr>
        <w:t xml:space="preserve"> of longitudinal </w:t>
      </w:r>
      <w:proofErr w:type="spellStart"/>
      <w:r w:rsidRPr="00EE3F4A">
        <w:rPr>
          <w:rFonts w:ascii="ArialMT" w:eastAsia="ArialMT" w:hAnsi="ArialMT" w:cs="ArialMT"/>
        </w:rPr>
        <w:t>birth</w:t>
      </w:r>
      <w:proofErr w:type="spellEnd"/>
      <w:r w:rsidRPr="00EE3F4A">
        <w:rPr>
          <w:rFonts w:ascii="ArialMT" w:eastAsia="ArialMT" w:hAnsi="ArialMT" w:cs="ArialMT"/>
        </w:rPr>
        <w:t xml:space="preserve"> </w:t>
      </w:r>
      <w:proofErr w:type="spellStart"/>
      <w:r w:rsidRPr="00EE3F4A">
        <w:rPr>
          <w:rFonts w:ascii="ArialMT" w:eastAsia="ArialMT" w:hAnsi="ArialMT" w:cs="ArialMT"/>
        </w:rPr>
        <w:t>cohorts</w:t>
      </w:r>
      <w:proofErr w:type="spellEnd"/>
      <w:r w:rsidRPr="00EE3F4A">
        <w:rPr>
          <w:rFonts w:ascii="ArialMT" w:eastAsia="ArialMT" w:hAnsi="ArialMT" w:cs="ArialMT"/>
        </w:rPr>
        <w:t>.</w:t>
      </w:r>
      <w:r w:rsidRPr="00EE3F4A">
        <w:rPr>
          <w:rFonts w:ascii="ArialMT" w:eastAsia="ArialMT" w:hAnsi="ArialMT" w:cs="ArialMT"/>
          <w:shd w:val="clear" w:color="auto" w:fill="F7F7F8"/>
        </w:rPr>
        <w:t xml:space="preserve"> </w:t>
      </w:r>
      <w:r w:rsidRPr="00EE3F4A">
        <w:rPr>
          <w:rFonts w:ascii="ArialMT" w:eastAsia="ArialMT" w:hAnsi="ArialMT" w:cs="ArialMT"/>
        </w:rPr>
        <w:t xml:space="preserve">This </w:t>
      </w:r>
      <w:proofErr w:type="spellStart"/>
      <w:r w:rsidRPr="00EE3F4A">
        <w:rPr>
          <w:rFonts w:ascii="ArialMT" w:eastAsia="ArialMT" w:hAnsi="ArialMT" w:cs="ArialMT"/>
        </w:rPr>
        <w:t>knowledge</w:t>
      </w:r>
      <w:proofErr w:type="spellEnd"/>
      <w:r w:rsidRPr="00EE3F4A">
        <w:rPr>
          <w:rFonts w:ascii="ArialMT" w:eastAsia="ArialMT" w:hAnsi="ArialMT" w:cs="ArialMT"/>
        </w:rPr>
        <w:t xml:space="preserve"> gap </w:t>
      </w:r>
      <w:proofErr w:type="spellStart"/>
      <w:r w:rsidRPr="00EE3F4A">
        <w:rPr>
          <w:rFonts w:ascii="ArialMT" w:eastAsia="ArialMT" w:hAnsi="ArialMT" w:cs="ArialMT"/>
        </w:rPr>
        <w:t>is</w:t>
      </w:r>
      <w:proofErr w:type="spellEnd"/>
      <w:r w:rsidRPr="00EE3F4A">
        <w:rPr>
          <w:rFonts w:ascii="ArialMT" w:eastAsia="ArialMT" w:hAnsi="ArialMT" w:cs="ArialMT"/>
        </w:rPr>
        <w:t xml:space="preserve"> </w:t>
      </w:r>
      <w:proofErr w:type="spellStart"/>
      <w:r w:rsidRPr="00EE3F4A">
        <w:rPr>
          <w:rFonts w:ascii="ArialMT" w:eastAsia="ArialMT" w:hAnsi="ArialMT" w:cs="ArialMT"/>
        </w:rPr>
        <w:t>highly</w:t>
      </w:r>
      <w:proofErr w:type="spellEnd"/>
      <w:r w:rsidRPr="00EE3F4A">
        <w:rPr>
          <w:rFonts w:ascii="ArialMT" w:eastAsia="ArialMT" w:hAnsi="ArialMT" w:cs="ArialMT"/>
        </w:rPr>
        <w:t xml:space="preserve"> relevant </w:t>
      </w:r>
      <w:proofErr w:type="spellStart"/>
      <w:r w:rsidRPr="00EE3F4A">
        <w:rPr>
          <w:rFonts w:ascii="ArialMT" w:eastAsia="ArialMT" w:hAnsi="ArialMT" w:cs="ArialMT"/>
        </w:rPr>
        <w:t>given</w:t>
      </w:r>
      <w:proofErr w:type="spellEnd"/>
      <w:r w:rsidRPr="00EE3F4A">
        <w:rPr>
          <w:rFonts w:ascii="ArialMT" w:eastAsia="ArialMT" w:hAnsi="ArialMT" w:cs="ArialMT"/>
        </w:rPr>
        <w:t xml:space="preserve"> the </w:t>
      </w:r>
      <w:proofErr w:type="spellStart"/>
      <w:r w:rsidRPr="00EE3F4A">
        <w:rPr>
          <w:rFonts w:ascii="ArialMT" w:eastAsia="ArialMT" w:hAnsi="ArialMT" w:cs="ArialMT"/>
        </w:rPr>
        <w:t>increasingly</w:t>
      </w:r>
      <w:proofErr w:type="spellEnd"/>
      <w:r w:rsidRPr="00EE3F4A">
        <w:rPr>
          <w:rFonts w:ascii="ArialMT" w:eastAsia="ArialMT" w:hAnsi="ArialMT" w:cs="ArialMT"/>
        </w:rPr>
        <w:t xml:space="preserve"> </w:t>
      </w:r>
      <w:proofErr w:type="spellStart"/>
      <w:r w:rsidRPr="00EE3F4A">
        <w:rPr>
          <w:rFonts w:ascii="ArialMT" w:eastAsia="ArialMT" w:hAnsi="ArialMT" w:cs="ArialMT"/>
        </w:rPr>
        <w:t>recognized</w:t>
      </w:r>
      <w:proofErr w:type="spellEnd"/>
      <w:r w:rsidRPr="00EE3F4A">
        <w:rPr>
          <w:rFonts w:ascii="ArialMT" w:eastAsia="ArialMT" w:hAnsi="ArialMT" w:cs="ArialMT"/>
        </w:rPr>
        <w:t xml:space="preserve"> concepts of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w:t>
      </w:r>
      <w:proofErr w:type="spellStart"/>
      <w:r w:rsidRPr="00EE3F4A">
        <w:rPr>
          <w:rFonts w:ascii="ArialMT" w:eastAsia="ArialMT" w:hAnsi="ArialMT" w:cs="ArialMT"/>
        </w:rPr>
        <w:t>origins</w:t>
      </w:r>
      <w:proofErr w:type="spellEnd"/>
      <w:r w:rsidRPr="00EE3F4A">
        <w:rPr>
          <w:rFonts w:ascii="ArialMT" w:eastAsia="ArialMT" w:hAnsi="ArialMT" w:cs="ArialMT"/>
        </w:rPr>
        <w:t xml:space="preserve"> of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and for </w:t>
      </w:r>
      <w:proofErr w:type="spellStart"/>
      <w:r w:rsidRPr="00EE3F4A">
        <w:rPr>
          <w:rFonts w:ascii="ArialMT" w:eastAsia="ArialMT" w:hAnsi="ArialMT" w:cs="ArialMT"/>
        </w:rPr>
        <w:t>tracking</w:t>
      </w:r>
      <w:proofErr w:type="spellEnd"/>
      <w:r w:rsidRPr="00EE3F4A">
        <w:rPr>
          <w:rFonts w:ascii="ArialMT" w:eastAsia="ArialMT" w:hAnsi="ArialMT" w:cs="ArialMT"/>
        </w:rPr>
        <w:t xml:space="preserve"> of </w:t>
      </w:r>
      <w:proofErr w:type="spellStart"/>
      <w:r w:rsidRPr="00EE3F4A">
        <w:rPr>
          <w:rFonts w:ascii="ArialMT" w:eastAsia="ArialMT" w:hAnsi="ArialMT" w:cs="ArialMT"/>
        </w:rPr>
        <w:t>impaired</w:t>
      </w:r>
      <w:proofErr w:type="spellEnd"/>
      <w:r w:rsidRPr="00EE3F4A">
        <w:rPr>
          <w:rFonts w:ascii="ArialMT" w:eastAsia="ArialMT" w:hAnsi="ArialMT" w:cs="ArialMT"/>
        </w:rPr>
        <w:t xml:space="preserve"> </w:t>
      </w:r>
      <w:proofErr w:type="spellStart"/>
      <w:r w:rsidRPr="00EE3F4A">
        <w:rPr>
          <w:rFonts w:ascii="ArialMT" w:eastAsia="ArialMT" w:hAnsi="ArialMT" w:cs="ArialMT"/>
        </w:rPr>
        <w:t>lung</w:t>
      </w:r>
      <w:proofErr w:type="spellEnd"/>
      <w:r w:rsidRPr="00EE3F4A">
        <w:rPr>
          <w:rFonts w:ascii="ArialMT" w:eastAsia="ArialMT" w:hAnsi="ArialMT" w:cs="ArialMT"/>
        </w:rPr>
        <w:t xml:space="preserve"> </w:t>
      </w:r>
      <w:proofErr w:type="spellStart"/>
      <w:r w:rsidRPr="00EE3F4A">
        <w:rPr>
          <w:rFonts w:ascii="ArialMT" w:eastAsia="ArialMT" w:hAnsi="ArialMT" w:cs="ArialMT"/>
        </w:rPr>
        <w:t>function</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into</w:t>
      </w:r>
      <w:proofErr w:type="spellEnd"/>
      <w:r w:rsidRPr="00EE3F4A">
        <w:rPr>
          <w:rFonts w:ascii="ArialMT" w:eastAsia="ArialMT" w:hAnsi="ArialMT" w:cs="ArialMT"/>
        </w:rPr>
        <w:t xml:space="preserve">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in </w:t>
      </w:r>
      <w:proofErr w:type="spellStart"/>
      <w:r w:rsidRPr="00EE3F4A">
        <w:rPr>
          <w:rFonts w:ascii="ArialMT" w:eastAsia="ArialMT" w:hAnsi="ArialMT" w:cs="ArialMT"/>
        </w:rPr>
        <w:t>some</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asthmatics</w:t>
      </w:r>
      <w:r w:rsidRPr="00EE3F4A">
        <w:rPr>
          <w:rFonts w:ascii="ArialMT" w:eastAsia="ArialMT" w:hAnsi="ArialMT" w:cs="ArialMT"/>
          <w:vertAlign w:val="superscript"/>
        </w:rPr>
        <w:t>5,8,16,19</w:t>
      </w:r>
      <w:r w:rsidRPr="00EE3F4A">
        <w:rPr>
          <w:rFonts w:ascii="ArialMT" w:eastAsia="ArialMT" w:hAnsi="ArialMT" w:cs="ArialMT"/>
        </w:rPr>
        <w:t xml:space="preserve">. </w:t>
      </w:r>
    </w:p>
    <w:p w14:paraId="2B4B4EDA" w14:textId="77777777" w:rsidR="000C06EA" w:rsidRPr="00EE3F4A" w:rsidRDefault="000C06EA" w:rsidP="000C06EA">
      <w:pPr>
        <w:spacing w:line="480" w:lineRule="auto"/>
        <w:jc w:val="both"/>
      </w:pPr>
    </w:p>
    <w:p w14:paraId="031CB8B9" w14:textId="77777777" w:rsidR="000C06EA" w:rsidRPr="00EE3F4A" w:rsidRDefault="000C06EA" w:rsidP="000C06EA">
      <w:pPr>
        <w:spacing w:line="480" w:lineRule="auto"/>
        <w:jc w:val="both"/>
      </w:pPr>
      <w:r w:rsidRPr="00EE3F4A">
        <w:rPr>
          <w:rFonts w:ascii="ArialMT" w:eastAsia="ArialMT" w:hAnsi="ArialMT" w:cs="ArialMT"/>
        </w:rPr>
        <w:t xml:space="preserve">In </w:t>
      </w:r>
      <w:proofErr w:type="spellStart"/>
      <w:r w:rsidRPr="00EE3F4A">
        <w:rPr>
          <w:rFonts w:ascii="ArialMT" w:eastAsia="ArialMT" w:hAnsi="ArialMT" w:cs="ArialMT"/>
        </w:rPr>
        <w:t>this</w:t>
      </w:r>
      <w:proofErr w:type="spellEnd"/>
      <w:r w:rsidRPr="00EE3F4A">
        <w:rPr>
          <w:rFonts w:ascii="ArialMT" w:eastAsia="ArialMT" w:hAnsi="ArialMT" w:cs="ArialMT"/>
        </w:rPr>
        <w:t xml:space="preserve"> </w:t>
      </w:r>
      <w:proofErr w:type="spellStart"/>
      <w:r w:rsidRPr="00EE3F4A">
        <w:rPr>
          <w:rFonts w:ascii="ArialMT" w:eastAsia="ArialMT" w:hAnsi="ArialMT" w:cs="ArialMT"/>
        </w:rPr>
        <w:t>paper</w:t>
      </w:r>
      <w:proofErr w:type="spellEnd"/>
      <w:r w:rsidRPr="00EE3F4A">
        <w:rPr>
          <w:rFonts w:ascii="ArialMT" w:eastAsia="ArialMT" w:hAnsi="ArialMT" w:cs="ArialMT"/>
        </w:rPr>
        <w:t xml:space="preserve">,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determine</w:t>
      </w:r>
      <w:proofErr w:type="spellEnd"/>
      <w:r w:rsidRPr="00EE3F4A">
        <w:rPr>
          <w:rFonts w:ascii="ArialMT" w:eastAsia="ArialMT" w:hAnsi="ArialMT" w:cs="ArialMT"/>
        </w:rPr>
        <w:t xml:space="preserve"> the longitudinal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at the </w:t>
      </w:r>
      <w:proofErr w:type="spellStart"/>
      <w:r w:rsidRPr="00EE3F4A">
        <w:rPr>
          <w:rFonts w:ascii="ArialMT" w:eastAsia="ArialMT" w:hAnsi="ArialMT" w:cs="ArialMT"/>
        </w:rPr>
        <w:t>age</w:t>
      </w:r>
      <w:proofErr w:type="spellEnd"/>
      <w:r w:rsidRPr="00EE3F4A">
        <w:rPr>
          <w:rFonts w:ascii="ArialMT" w:eastAsia="ArialMT" w:hAnsi="ArialMT" w:cs="ArialMT"/>
        </w:rPr>
        <w:t xml:space="preserve"> of 26-years for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w:t>
      </w:r>
      <w:proofErr w:type="spellStart"/>
      <w:r w:rsidRPr="00EE3F4A">
        <w:rPr>
          <w:rFonts w:ascii="ArialMT" w:eastAsia="ArialMT" w:hAnsi="ArialMT" w:cs="ArialMT"/>
        </w:rPr>
        <w:t>defined</w:t>
      </w:r>
      <w:proofErr w:type="spellEnd"/>
      <w:r w:rsidRPr="00EE3F4A">
        <w:rPr>
          <w:rFonts w:ascii="ArialMT" w:eastAsia="ArialMT" w:hAnsi="ArialMT" w:cs="ArialMT"/>
        </w:rPr>
        <w:t xml:space="preserve"> at 10-years of </w:t>
      </w:r>
      <w:proofErr w:type="spellStart"/>
      <w:r w:rsidRPr="00EE3F4A">
        <w:rPr>
          <w:rFonts w:ascii="ArialMT" w:eastAsia="ArialMT" w:hAnsi="ArialMT" w:cs="ArialMT"/>
        </w:rPr>
        <w:t>age</w:t>
      </w:r>
      <w:proofErr w:type="spellEnd"/>
      <w:r w:rsidRPr="00EE3F4A">
        <w:rPr>
          <w:rFonts w:ascii="ArialMT" w:eastAsia="ArialMT" w:hAnsi="ArialMT" w:cs="ArialMT"/>
        </w:rPr>
        <w:t xml:space="preserve"> in the IOWBC</w:t>
      </w:r>
      <w:r w:rsidRPr="00EE3F4A">
        <w:rPr>
          <w:rFonts w:ascii="ArialMT" w:eastAsia="ArialMT" w:hAnsi="ArialMT" w:cs="ArialMT"/>
          <w:vertAlign w:val="superscript"/>
        </w:rPr>
        <w:t>7,23-26</w:t>
      </w:r>
      <w:r w:rsidRPr="00EE3F4A">
        <w:rPr>
          <w:rFonts w:ascii="ArialMT" w:eastAsia="ArialMT" w:hAnsi="ArialMT" w:cs="ArialMT"/>
        </w:rPr>
        <w:t xml:space="preserve">. Our </w:t>
      </w:r>
      <w:proofErr w:type="spellStart"/>
      <w:r w:rsidRPr="00EE3F4A">
        <w:rPr>
          <w:rFonts w:ascii="ArialMT" w:eastAsia="ArialMT" w:hAnsi="ArialMT" w:cs="ArialMT"/>
        </w:rPr>
        <w:t>hypotheses</w:t>
      </w:r>
      <w:proofErr w:type="spellEnd"/>
      <w:r w:rsidRPr="00EE3F4A">
        <w:rPr>
          <w:rFonts w:ascii="ArialMT" w:eastAsia="ArialMT" w:hAnsi="ArialMT" w:cs="ArialMT"/>
        </w:rPr>
        <w:t xml:space="preserve">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a)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show </w:t>
      </w:r>
      <w:proofErr w:type="spellStart"/>
      <w:r w:rsidRPr="00EE3F4A">
        <w:rPr>
          <w:rFonts w:ascii="ArialMT" w:eastAsia="ArialMT" w:hAnsi="ArialMT" w:cs="ArialMT"/>
        </w:rPr>
        <w:t>differing</w:t>
      </w:r>
      <w:proofErr w:type="spellEnd"/>
      <w:r w:rsidRPr="00EE3F4A">
        <w:rPr>
          <w:rFonts w:ascii="ArialMT" w:eastAsia="ArialMT" w:hAnsi="ArialMT" w:cs="ArialMT"/>
        </w:rPr>
        <w:t xml:space="preserve"> associations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young</w:t>
      </w:r>
      <w:proofErr w:type="spellEnd"/>
      <w:r w:rsidRPr="00EE3F4A">
        <w:rPr>
          <w:rFonts w:ascii="ArialMT" w:eastAsia="ArialMT" w:hAnsi="ArialMT" w:cs="ArialMT"/>
        </w:rPr>
        <w:t xml:space="preserve">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b) a proportion of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wheezers</w:t>
      </w:r>
      <w:proofErr w:type="spellEnd"/>
      <w:r w:rsidRPr="00EE3F4A">
        <w:rPr>
          <w:rFonts w:ascii="ArialMT" w:eastAsia="ArialMT" w:hAnsi="ArialMT" w:cs="ArialMT"/>
        </w:rPr>
        <w:t xml:space="preserve"> show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by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c) a proportion of participants </w:t>
      </w:r>
      <w:proofErr w:type="spellStart"/>
      <w:r w:rsidRPr="00EE3F4A">
        <w:rPr>
          <w:rFonts w:ascii="ArialMT" w:eastAsia="ArialMT" w:hAnsi="ArialMT" w:cs="ArialMT"/>
        </w:rPr>
        <w:t>who</w:t>
      </w:r>
      <w:proofErr w:type="spellEnd"/>
      <w:r w:rsidRPr="00EE3F4A">
        <w:rPr>
          <w:rFonts w:ascii="ArialMT" w:eastAsia="ArialMT" w:hAnsi="ArialMT" w:cs="ArialMT"/>
        </w:rPr>
        <w:t xml:space="preserve"> </w:t>
      </w:r>
      <w:proofErr w:type="spellStart"/>
      <w:r w:rsidRPr="00EE3F4A">
        <w:rPr>
          <w:rFonts w:ascii="ArialMT" w:eastAsia="ArialMT" w:hAnsi="ArialMT" w:cs="ArialMT"/>
        </w:rPr>
        <w:t>did</w:t>
      </w:r>
      <w:proofErr w:type="spellEnd"/>
      <w:r w:rsidRPr="00EE3F4A">
        <w:rPr>
          <w:rFonts w:ascii="ArialMT" w:eastAsia="ArialMT" w:hAnsi="ArialMT" w:cs="ArialMT"/>
        </w:rPr>
        <w:t xml:space="preserve"> not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will</w:t>
      </w:r>
      <w:proofErr w:type="spellEnd"/>
      <w:r w:rsidRPr="00EE3F4A">
        <w:rPr>
          <w:rFonts w:ascii="ArialMT" w:eastAsia="ArialMT" w:hAnsi="ArialMT" w:cs="ArialMT"/>
        </w:rPr>
        <w:t xml:space="preserve"> start to do </w:t>
      </w:r>
      <w:proofErr w:type="spellStart"/>
      <w:r w:rsidRPr="00EE3F4A">
        <w:rPr>
          <w:rFonts w:ascii="ArialMT" w:eastAsia="ArialMT" w:hAnsi="ArialMT" w:cs="ArialMT"/>
        </w:rPr>
        <w:t>so</w:t>
      </w:r>
      <w:proofErr w:type="spellEnd"/>
      <w:r w:rsidRPr="00EE3F4A">
        <w:rPr>
          <w:rFonts w:ascii="ArialMT" w:eastAsia="ArialMT" w:hAnsi="ArialMT" w:cs="ArialMT"/>
        </w:rPr>
        <w:t xml:space="preserve"> by </w:t>
      </w:r>
      <w:proofErr w:type="spellStart"/>
      <w:r w:rsidRPr="00EE3F4A">
        <w:rPr>
          <w:rFonts w:ascii="ArialMT" w:eastAsia="ArialMT" w:hAnsi="ArialMT" w:cs="ArialMT"/>
        </w:rPr>
        <w:t>young</w:t>
      </w:r>
      <w:proofErr w:type="spellEnd"/>
      <w:r w:rsidRPr="00EE3F4A">
        <w:rPr>
          <w:rFonts w:ascii="ArialMT" w:eastAsia="ArialMT" w:hAnsi="ArialMT" w:cs="ArialMT"/>
        </w:rPr>
        <w:t xml:space="preserve">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and d)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in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and adolescence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w:t>
      </w:r>
      <w:proofErr w:type="spellStart"/>
      <w:r w:rsidRPr="00EE3F4A">
        <w:rPr>
          <w:rFonts w:ascii="ArialMT" w:eastAsia="ArialMT" w:hAnsi="ArialMT" w:cs="ArialMT"/>
        </w:rPr>
        <w:t>persistence</w:t>
      </w:r>
      <w:proofErr w:type="spellEnd"/>
      <w:r w:rsidRPr="00EE3F4A">
        <w:rPr>
          <w:rFonts w:ascii="ArialMT" w:eastAsia="ArialMT" w:hAnsi="ArialMT" w:cs="ArialMT"/>
        </w:rPr>
        <w:t xml:space="preserve">, and new </w:t>
      </w:r>
      <w:proofErr w:type="spellStart"/>
      <w:r w:rsidRPr="00EE3F4A">
        <w:rPr>
          <w:rFonts w:ascii="ArialMT" w:eastAsia="ArialMT" w:hAnsi="ArialMT" w:cs="ArialMT"/>
        </w:rPr>
        <w:t>onset</w:t>
      </w:r>
      <w:proofErr w:type="spellEnd"/>
      <w:r w:rsidRPr="00EE3F4A">
        <w:rPr>
          <w:rFonts w:ascii="ArialMT" w:eastAsia="ArialMT" w:hAnsi="ArialMT" w:cs="ArialMT"/>
        </w:rPr>
        <w:t xml:space="preserve"> by </w:t>
      </w:r>
      <w:proofErr w:type="spellStart"/>
      <w:r w:rsidRPr="00EE3F4A">
        <w:rPr>
          <w:rFonts w:ascii="ArialMT" w:eastAsia="ArialMT" w:hAnsi="ArialMT" w:cs="ArialMT"/>
        </w:rPr>
        <w:t>adulthood</w:t>
      </w:r>
      <w:proofErr w:type="spellEnd"/>
      <w:r w:rsidRPr="00EE3F4A">
        <w:rPr>
          <w:rFonts w:ascii="ArialMT" w:eastAsia="ArialMT" w:hAnsi="ArialMT" w:cs="ArialMT"/>
        </w:rPr>
        <w:t>.</w:t>
      </w:r>
    </w:p>
    <w:p w14:paraId="7FE7352B" w14:textId="77777777" w:rsidR="000C06EA" w:rsidRPr="00EE3F4A" w:rsidRDefault="000C06EA" w:rsidP="000C06EA">
      <w:pPr>
        <w:spacing w:line="480" w:lineRule="auto"/>
        <w:jc w:val="both"/>
      </w:pPr>
    </w:p>
    <w:p w14:paraId="63EFBA04" w14:textId="77777777" w:rsidR="000C06EA" w:rsidRPr="00EE3F4A" w:rsidRDefault="000C06EA" w:rsidP="000C06EA">
      <w:pPr>
        <w:keepNext/>
        <w:keepLines/>
        <w:spacing w:before="40" w:line="480" w:lineRule="auto"/>
        <w:jc w:val="both"/>
        <w:rPr>
          <w:rFonts w:ascii="Arial-BoldMT" w:eastAsia="Arial-BoldMT" w:hAnsi="Arial-BoldMT" w:cs="Arial-BoldMT"/>
          <w:b/>
          <w:bCs/>
          <w:u w:val="single"/>
        </w:rPr>
      </w:pPr>
      <w:r w:rsidRPr="00EE3F4A">
        <w:rPr>
          <w:rFonts w:ascii="Arial-BoldMT" w:eastAsia="Arial-BoldMT" w:hAnsi="Arial-BoldMT" w:cs="Arial-BoldMT"/>
          <w:b/>
          <w:bCs/>
          <w:u w:val="single"/>
        </w:rPr>
        <w:t>Methods</w:t>
      </w:r>
    </w:p>
    <w:p w14:paraId="7EC024E9" w14:textId="77777777" w:rsidR="000C06EA" w:rsidRPr="00EE3F4A" w:rsidRDefault="000C06EA" w:rsidP="000C06EA">
      <w:pPr>
        <w:spacing w:line="480" w:lineRule="auto"/>
        <w:jc w:val="both"/>
        <w:rPr>
          <w:rFonts w:ascii="Arial-BoldItalicMT" w:eastAsia="Arial-BoldItalicMT" w:hAnsi="Arial-BoldItalicMT" w:cs="Arial-BoldItalicMT"/>
          <w:b/>
          <w:bCs/>
          <w:i/>
          <w:iCs/>
        </w:rPr>
      </w:pPr>
      <w:r w:rsidRPr="00EE3F4A">
        <w:rPr>
          <w:rFonts w:ascii="Arial-BoldItalicMT" w:eastAsia="Arial-BoldItalicMT" w:hAnsi="Arial-BoldItalicMT" w:cs="Arial-BoldItalicMT"/>
          <w:b/>
          <w:bCs/>
          <w:i/>
          <w:iCs/>
        </w:rPr>
        <w:t xml:space="preserve">The </w:t>
      </w:r>
      <w:proofErr w:type="spellStart"/>
      <w:r w:rsidRPr="00EE3F4A">
        <w:rPr>
          <w:rFonts w:ascii="Arial-BoldItalicMT" w:eastAsia="Arial-BoldItalicMT" w:hAnsi="Arial-BoldItalicMT" w:cs="Arial-BoldItalicMT"/>
          <w:b/>
          <w:bCs/>
          <w:i/>
          <w:iCs/>
        </w:rPr>
        <w:t>study</w:t>
      </w:r>
      <w:proofErr w:type="spellEnd"/>
      <w:r w:rsidRPr="00EE3F4A">
        <w:rPr>
          <w:rFonts w:ascii="Arial-BoldItalicMT" w:eastAsia="Arial-BoldItalicMT" w:hAnsi="Arial-BoldItalicMT" w:cs="Arial-BoldItalicMT"/>
          <w:b/>
          <w:bCs/>
          <w:i/>
          <w:iCs/>
        </w:rPr>
        <w:t xml:space="preserve"> </w:t>
      </w:r>
      <w:proofErr w:type="spellStart"/>
      <w:r w:rsidRPr="00EE3F4A">
        <w:rPr>
          <w:rFonts w:ascii="Arial-BoldItalicMT" w:eastAsia="Arial-BoldItalicMT" w:hAnsi="Arial-BoldItalicMT" w:cs="Arial-BoldItalicMT"/>
          <w:b/>
          <w:bCs/>
          <w:i/>
          <w:iCs/>
        </w:rPr>
        <w:t>cohort</w:t>
      </w:r>
      <w:proofErr w:type="spellEnd"/>
    </w:p>
    <w:p w14:paraId="2C54E958" w14:textId="77777777" w:rsidR="000C06EA" w:rsidRPr="00EE3F4A" w:rsidRDefault="000C06EA" w:rsidP="000C06EA">
      <w:pPr>
        <w:spacing w:line="480" w:lineRule="auto"/>
        <w:jc w:val="both"/>
      </w:pPr>
      <w:proofErr w:type="spellStart"/>
      <w:r w:rsidRPr="00EE3F4A">
        <w:rPr>
          <w:rFonts w:ascii="ArialMT" w:eastAsia="ArialMT" w:hAnsi="ArialMT" w:cs="ArialMT"/>
        </w:rPr>
        <w:t>In</w:t>
      </w:r>
      <w:proofErr w:type="spellEnd"/>
      <w:r w:rsidRPr="00EE3F4A">
        <w:rPr>
          <w:rFonts w:ascii="ArialMT" w:eastAsia="ArialMT" w:hAnsi="ArialMT" w:cs="ArialMT"/>
        </w:rPr>
        <w:t xml:space="preserve"> 1989, a </w:t>
      </w:r>
      <w:proofErr w:type="spellStart"/>
      <w:r w:rsidRPr="00EE3F4A">
        <w:rPr>
          <w:rFonts w:ascii="ArialMT" w:eastAsia="ArialMT" w:hAnsi="ArialMT" w:cs="ArialMT"/>
        </w:rPr>
        <w:t>whole</w:t>
      </w:r>
      <w:proofErr w:type="spellEnd"/>
      <w:r w:rsidRPr="00EE3F4A">
        <w:rPr>
          <w:rFonts w:ascii="ArialMT" w:eastAsia="ArialMT" w:hAnsi="ArialMT" w:cs="ArialMT"/>
        </w:rPr>
        <w:t xml:space="preserve"> population-</w:t>
      </w:r>
      <w:proofErr w:type="spellStart"/>
      <w:r w:rsidRPr="00EE3F4A">
        <w:rPr>
          <w:rFonts w:ascii="ArialMT" w:eastAsia="ArialMT" w:hAnsi="ArialMT" w:cs="ArialMT"/>
        </w:rPr>
        <w:t>based</w:t>
      </w:r>
      <w:proofErr w:type="spellEnd"/>
      <w:r w:rsidRPr="00EE3F4A">
        <w:rPr>
          <w:rFonts w:ascii="ArialMT" w:eastAsia="ArialMT" w:hAnsi="ArialMT" w:cs="ArialMT"/>
        </w:rPr>
        <w:t xml:space="preserve"> </w:t>
      </w:r>
      <w:proofErr w:type="spellStart"/>
      <w:r w:rsidRPr="00EE3F4A">
        <w:rPr>
          <w:rFonts w:ascii="ArialMT" w:eastAsia="ArialMT" w:hAnsi="ArialMT" w:cs="ArialMT"/>
        </w:rPr>
        <w:t>birth</w:t>
      </w:r>
      <w:proofErr w:type="spellEnd"/>
      <w:r w:rsidRPr="00EE3F4A">
        <w:rPr>
          <w:rFonts w:ascii="ArialMT" w:eastAsia="ArialMT" w:hAnsi="ArialMT" w:cs="ArialMT"/>
        </w:rPr>
        <w:t xml:space="preserve">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initiated</w:t>
      </w:r>
      <w:proofErr w:type="spellEnd"/>
      <w:r w:rsidRPr="00EE3F4A">
        <w:rPr>
          <w:rFonts w:ascii="ArialMT" w:eastAsia="ArialMT" w:hAnsi="ArialMT" w:cs="ArialMT"/>
        </w:rPr>
        <w:t xml:space="preserve"> on the Isle of Wight to </w:t>
      </w:r>
      <w:proofErr w:type="spellStart"/>
      <w:r w:rsidRPr="00EE3F4A">
        <w:rPr>
          <w:rFonts w:ascii="ArialMT" w:eastAsia="ArialMT" w:hAnsi="ArialMT" w:cs="ArialMT"/>
        </w:rPr>
        <w:t>investigate</w:t>
      </w:r>
      <w:proofErr w:type="spellEnd"/>
      <w:r w:rsidRPr="00EE3F4A">
        <w:rPr>
          <w:rFonts w:ascii="ArialMT" w:eastAsia="ArialMT" w:hAnsi="ArialMT" w:cs="ArialMT"/>
        </w:rPr>
        <w:t xml:space="preserve"> the </w:t>
      </w:r>
      <w:proofErr w:type="spellStart"/>
      <w:r w:rsidRPr="00EE3F4A">
        <w:rPr>
          <w:rFonts w:ascii="ArialMT" w:eastAsia="ArialMT" w:hAnsi="ArialMT" w:cs="ArialMT"/>
        </w:rPr>
        <w:t>natural</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and </w:t>
      </w:r>
      <w:proofErr w:type="spellStart"/>
      <w:r w:rsidRPr="00EE3F4A">
        <w:rPr>
          <w:rFonts w:ascii="ArialMT" w:eastAsia="ArialMT" w:hAnsi="ArialMT" w:cs="ArialMT"/>
        </w:rPr>
        <w:t>allergic</w:t>
      </w:r>
      <w:proofErr w:type="spellEnd"/>
      <w:r w:rsidRPr="00EE3F4A">
        <w:rPr>
          <w:rFonts w:ascii="ArialMT" w:eastAsia="ArialMT" w:hAnsi="ArialMT" w:cs="ArialMT"/>
        </w:rPr>
        <w:t xml:space="preserve"> conditions </w:t>
      </w:r>
      <w:proofErr w:type="spellStart"/>
      <w:r w:rsidRPr="00EE3F4A">
        <w:rPr>
          <w:rFonts w:ascii="ArialMT" w:eastAsia="ArialMT" w:hAnsi="ArialMT" w:cs="ArialMT"/>
        </w:rPr>
        <w:t>across</w:t>
      </w:r>
      <w:proofErr w:type="spellEnd"/>
      <w:r w:rsidRPr="00EE3F4A">
        <w:rPr>
          <w:rFonts w:ascii="ArialMT" w:eastAsia="ArialMT" w:hAnsi="ArialMT" w:cs="ArialMT"/>
        </w:rPr>
        <w:t xml:space="preserve"> the lifecourse</w:t>
      </w:r>
      <w:r w:rsidRPr="00EE3F4A">
        <w:rPr>
          <w:rFonts w:ascii="ArialMT" w:eastAsia="ArialMT" w:hAnsi="ArialMT" w:cs="ArialMT"/>
          <w:vertAlign w:val="superscript"/>
        </w:rPr>
        <w:t>7</w:t>
      </w:r>
      <w:r w:rsidRPr="00EE3F4A">
        <w:rPr>
          <w:rFonts w:ascii="ArialMT" w:eastAsia="ArialMT" w:hAnsi="ArialMT" w:cs="ArialMT"/>
        </w:rPr>
        <w:t xml:space="preserve">. </w:t>
      </w:r>
      <w:proofErr w:type="spellStart"/>
      <w:r w:rsidRPr="00EE3F4A">
        <w:rPr>
          <w:rFonts w:ascii="ArialMT" w:eastAsia="ArialMT" w:hAnsi="ArialMT" w:cs="ArialMT"/>
        </w:rPr>
        <w:t>Ethics</w:t>
      </w:r>
      <w:proofErr w:type="spellEnd"/>
      <w:r w:rsidRPr="00EE3F4A">
        <w:rPr>
          <w:rFonts w:ascii="ArialMT" w:eastAsia="ArialMT" w:hAnsi="ArialMT" w:cs="ArialMT"/>
        </w:rPr>
        <w:t xml:space="preserve"> </w:t>
      </w:r>
      <w:proofErr w:type="spellStart"/>
      <w:r w:rsidRPr="00EE3F4A">
        <w:rPr>
          <w:rFonts w:ascii="ArialMT" w:eastAsia="ArialMT" w:hAnsi="ArialMT" w:cs="ArialMT"/>
        </w:rPr>
        <w:t>approval</w:t>
      </w:r>
      <w:proofErr w:type="spellEnd"/>
      <w:r w:rsidRPr="00EE3F4A">
        <w:rPr>
          <w:rFonts w:ascii="ArialMT" w:eastAsia="ArialMT" w:hAnsi="ArialMT" w:cs="ArialMT"/>
        </w:rPr>
        <w:t xml:space="preserv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obtained</w:t>
      </w:r>
      <w:proofErr w:type="spellEnd"/>
      <w:r w:rsidRPr="00EE3F4A">
        <w:rPr>
          <w:rFonts w:ascii="ArialMT" w:eastAsia="ArialMT" w:hAnsi="ArialMT" w:cs="ArialMT"/>
        </w:rPr>
        <w:t xml:space="preserve"> at initiation (No 05/89; </w:t>
      </w:r>
      <w:proofErr w:type="spellStart"/>
      <w:r w:rsidRPr="00EE3F4A">
        <w:rPr>
          <w:rFonts w:ascii="ArialMT" w:eastAsia="ArialMT" w:hAnsi="ArialMT" w:cs="ArialMT"/>
        </w:rPr>
        <w:t>dated</w:t>
      </w:r>
      <w:proofErr w:type="spellEnd"/>
      <w:r w:rsidRPr="00EE3F4A">
        <w:rPr>
          <w:rFonts w:ascii="ArialMT" w:eastAsia="ArialMT" w:hAnsi="ArialMT" w:cs="ArialMT"/>
        </w:rPr>
        <w:t xml:space="preserve"> 08/22/1988)</w:t>
      </w:r>
      <w:r w:rsidRPr="00EE3F4A">
        <w:rPr>
          <w:rFonts w:ascii="ArialMT" w:eastAsia="ArialMT" w:hAnsi="ArialMT" w:cs="ArialMT"/>
          <w:sz w:val="22"/>
          <w:szCs w:val="22"/>
        </w:rPr>
        <w:t xml:space="preserve"> </w:t>
      </w:r>
      <w:r w:rsidRPr="00EE3F4A">
        <w:rPr>
          <w:rFonts w:ascii="ArialMT" w:eastAsia="ArialMT" w:hAnsi="ArialMT" w:cs="ArialMT"/>
        </w:rPr>
        <w:t xml:space="preserve">and </w:t>
      </w:r>
      <w:proofErr w:type="spellStart"/>
      <w:r w:rsidRPr="00EE3F4A">
        <w:rPr>
          <w:rFonts w:ascii="ArialMT" w:eastAsia="ArialMT" w:hAnsi="ArialMT" w:cs="ArialMT"/>
        </w:rPr>
        <w:t>updated</w:t>
      </w:r>
      <w:proofErr w:type="spellEnd"/>
      <w:r w:rsidRPr="00EE3F4A">
        <w:rPr>
          <w:rFonts w:ascii="ArialMT" w:eastAsia="ArialMT" w:hAnsi="ArialMT" w:cs="ArialMT"/>
        </w:rPr>
        <w:t xml:space="preserve"> at </w:t>
      </w:r>
      <w:proofErr w:type="spellStart"/>
      <w:r w:rsidRPr="00EE3F4A">
        <w:rPr>
          <w:rFonts w:ascii="ArialMT" w:eastAsia="ArialMT" w:hAnsi="ArialMT" w:cs="ArialMT"/>
        </w:rPr>
        <w:t>each</w:t>
      </w:r>
      <w:proofErr w:type="spellEnd"/>
      <w:r w:rsidRPr="00EE3F4A">
        <w:rPr>
          <w:rFonts w:ascii="ArialMT" w:eastAsia="ArialMT" w:hAnsi="ArialMT" w:cs="ArialMT"/>
        </w:rPr>
        <w:t xml:space="preserve"> </w:t>
      </w:r>
      <w:proofErr w:type="spellStart"/>
      <w:r w:rsidRPr="00EE3F4A">
        <w:rPr>
          <w:rFonts w:ascii="ArialMT" w:eastAsia="ArialMT" w:hAnsi="ArialMT" w:cs="ArialMT"/>
        </w:rPr>
        <w:t>subsequent</w:t>
      </w:r>
      <w:proofErr w:type="spellEnd"/>
      <w:r w:rsidRPr="00EE3F4A">
        <w:rPr>
          <w:rFonts w:ascii="ArialMT" w:eastAsia="ArialMT" w:hAnsi="ArialMT" w:cs="ArialMT"/>
        </w:rPr>
        <w:t xml:space="preserve"> follow-up. Consent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secured</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1456 out of 1536 participants </w:t>
      </w:r>
      <w:proofErr w:type="spellStart"/>
      <w:r w:rsidRPr="00EE3F4A">
        <w:rPr>
          <w:rFonts w:ascii="ArialMT" w:eastAsia="ArialMT" w:hAnsi="ArialMT" w:cs="ArialMT"/>
        </w:rPr>
        <w:t>born</w:t>
      </w:r>
      <w:proofErr w:type="spellEnd"/>
      <w:r w:rsidRPr="00EE3F4A">
        <w:rPr>
          <w:rFonts w:ascii="ArialMT" w:eastAsia="ArialMT" w:hAnsi="ArialMT" w:cs="ArialMT"/>
        </w:rPr>
        <w:t xml:space="preserve"> </w:t>
      </w:r>
      <w:proofErr w:type="spellStart"/>
      <w:r w:rsidRPr="00EE3F4A">
        <w:rPr>
          <w:rFonts w:ascii="ArialMT" w:eastAsia="ArialMT" w:hAnsi="ArialMT" w:cs="ArialMT"/>
        </w:rPr>
        <w:t>between</w:t>
      </w:r>
      <w:proofErr w:type="spellEnd"/>
      <w:r w:rsidRPr="00EE3F4A">
        <w:rPr>
          <w:rFonts w:ascii="ArialMT" w:eastAsia="ArialMT" w:hAnsi="ArialMT" w:cs="ArialMT"/>
        </w:rPr>
        <w:t xml:space="preserve"> </w:t>
      </w:r>
      <w:proofErr w:type="spellStart"/>
      <w:r w:rsidRPr="00EE3F4A">
        <w:rPr>
          <w:rFonts w:ascii="ArialMT" w:eastAsia="ArialMT" w:hAnsi="ArialMT" w:cs="ArialMT"/>
        </w:rPr>
        <w:t>January</w:t>
      </w:r>
      <w:proofErr w:type="spellEnd"/>
      <w:r w:rsidRPr="00EE3F4A">
        <w:rPr>
          <w:rFonts w:ascii="ArialMT" w:eastAsia="ArialMT" w:hAnsi="ArialMT" w:cs="ArialMT"/>
        </w:rPr>
        <w:t xml:space="preserve"> 1989 and </w:t>
      </w:r>
      <w:proofErr w:type="spellStart"/>
      <w:r w:rsidRPr="00EE3F4A">
        <w:rPr>
          <w:rFonts w:ascii="ArialMT" w:eastAsia="ArialMT" w:hAnsi="ArialMT" w:cs="ArialMT"/>
        </w:rPr>
        <w:t>February</w:t>
      </w:r>
      <w:proofErr w:type="spellEnd"/>
      <w:r w:rsidRPr="00EE3F4A">
        <w:rPr>
          <w:rFonts w:ascii="ArialMT" w:eastAsia="ArialMT" w:hAnsi="ArialMT" w:cs="ArialMT"/>
        </w:rPr>
        <w:t xml:space="preserve"> 1990. The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followed</w:t>
      </w:r>
      <w:proofErr w:type="spellEnd"/>
      <w:r w:rsidRPr="00EE3F4A">
        <w:rPr>
          <w:rFonts w:ascii="ArialMT" w:eastAsia="ArialMT" w:hAnsi="ArialMT" w:cs="ArialMT"/>
        </w:rPr>
        <w:t xml:space="preserve"> </w:t>
      </w:r>
      <w:proofErr w:type="spellStart"/>
      <w:r w:rsidRPr="00EE3F4A">
        <w:rPr>
          <w:rFonts w:ascii="ArialMT" w:eastAsia="ArialMT" w:hAnsi="ArialMT" w:cs="ArialMT"/>
        </w:rPr>
        <w:lastRenderedPageBreak/>
        <w:t>from</w:t>
      </w:r>
      <w:proofErr w:type="spellEnd"/>
      <w:r w:rsidRPr="00EE3F4A">
        <w:rPr>
          <w:rFonts w:ascii="ArialMT" w:eastAsia="ArialMT" w:hAnsi="ArialMT" w:cs="ArialMT"/>
        </w:rPr>
        <w:t xml:space="preserve"> </w:t>
      </w:r>
      <w:proofErr w:type="spellStart"/>
      <w:r w:rsidRPr="00EE3F4A">
        <w:rPr>
          <w:rFonts w:ascii="ArialMT" w:eastAsia="ArialMT" w:hAnsi="ArialMT" w:cs="ArialMT"/>
        </w:rPr>
        <w:t>birth</w:t>
      </w:r>
      <w:proofErr w:type="spellEnd"/>
      <w:r w:rsidRPr="00EE3F4A">
        <w:rPr>
          <w:rFonts w:ascii="ArialMT" w:eastAsia="ArialMT" w:hAnsi="ArialMT" w:cs="ArialMT"/>
        </w:rPr>
        <w:t xml:space="preserve"> </w:t>
      </w:r>
      <w:proofErr w:type="spellStart"/>
      <w:r w:rsidRPr="00EE3F4A">
        <w:rPr>
          <w:rFonts w:ascii="ArialMT" w:eastAsia="ArialMT" w:hAnsi="ArialMT" w:cs="ArialMT"/>
        </w:rPr>
        <w:t>through</w:t>
      </w:r>
      <w:proofErr w:type="spellEnd"/>
      <w:r w:rsidRPr="00EE3F4A">
        <w:rPr>
          <w:rFonts w:ascii="ArialMT" w:eastAsia="ArialMT" w:hAnsi="ArialMT" w:cs="ArialMT"/>
        </w:rPr>
        <w:t xml:space="preserve"> follow-</w:t>
      </w:r>
      <w:proofErr w:type="spellStart"/>
      <w:r w:rsidRPr="00EE3F4A">
        <w:rPr>
          <w:rFonts w:ascii="ArialMT" w:eastAsia="ArialMT" w:hAnsi="ArialMT" w:cs="ArialMT"/>
        </w:rPr>
        <w:t>ups</w:t>
      </w:r>
      <w:proofErr w:type="spellEnd"/>
      <w:r w:rsidRPr="00EE3F4A">
        <w:rPr>
          <w:rFonts w:ascii="ArialMT" w:eastAsia="ArialMT" w:hAnsi="ArialMT" w:cs="ArialMT"/>
        </w:rPr>
        <w:t xml:space="preserve"> at </w:t>
      </w:r>
      <w:proofErr w:type="spellStart"/>
      <w:r w:rsidRPr="00EE3F4A">
        <w:rPr>
          <w:rFonts w:ascii="ArialMT" w:eastAsia="ArialMT" w:hAnsi="ArialMT" w:cs="ArialMT"/>
        </w:rPr>
        <w:t>ages</w:t>
      </w:r>
      <w:proofErr w:type="spellEnd"/>
      <w:r w:rsidRPr="00EE3F4A">
        <w:rPr>
          <w:rFonts w:ascii="ArialMT" w:eastAsia="ArialMT" w:hAnsi="ArialMT" w:cs="ArialMT"/>
        </w:rPr>
        <w:t xml:space="preserve"> 1, 2, 4, 10, 18, and 26-years (Figure 1)</w:t>
      </w:r>
      <w:r w:rsidRPr="00EE3F4A">
        <w:rPr>
          <w:rFonts w:ascii="ArialMT" w:eastAsia="ArialMT" w:hAnsi="ArialMT" w:cs="ArialMT"/>
          <w:vertAlign w:val="superscript"/>
        </w:rPr>
        <w:t>7,23-26</w:t>
      </w:r>
      <w:r w:rsidRPr="00EE3F4A">
        <w:rPr>
          <w:rFonts w:ascii="ArialMT" w:eastAsia="ArialMT" w:hAnsi="ArialMT" w:cs="ArialMT"/>
        </w:rPr>
        <w:t xml:space="preserve">. </w:t>
      </w:r>
      <w:proofErr w:type="spellStart"/>
      <w:r w:rsidRPr="00EE3F4A">
        <w:rPr>
          <w:rFonts w:ascii="ArialMT" w:eastAsia="ArialMT" w:hAnsi="ArialMT" w:cs="ArialMT"/>
        </w:rPr>
        <w:t>Detailed</w:t>
      </w:r>
      <w:proofErr w:type="spellEnd"/>
      <w:r w:rsidRPr="00EE3F4A">
        <w:rPr>
          <w:rFonts w:ascii="ArialMT" w:eastAsia="ArialMT" w:hAnsi="ArialMT" w:cs="ArialMT"/>
        </w:rPr>
        <w:t xml:space="preserve"> parent-</w:t>
      </w:r>
      <w:proofErr w:type="spellStart"/>
      <w:r w:rsidRPr="00EE3F4A">
        <w:rPr>
          <w:rFonts w:ascii="ArialMT" w:eastAsia="ArialMT" w:hAnsi="ArialMT" w:cs="ArialMT"/>
        </w:rPr>
        <w:t>completed</w:t>
      </w:r>
      <w:proofErr w:type="spellEnd"/>
      <w:r w:rsidRPr="00EE3F4A">
        <w:rPr>
          <w:rFonts w:ascii="ArialMT" w:eastAsia="ArialMT" w:hAnsi="ArialMT" w:cs="ArialMT"/>
        </w:rPr>
        <w:t xml:space="preserve"> questionnaires </w:t>
      </w:r>
      <w:proofErr w:type="spellStart"/>
      <w:r w:rsidRPr="00EE3F4A">
        <w:rPr>
          <w:rFonts w:ascii="ArialMT" w:eastAsia="ArialMT" w:hAnsi="ArialMT" w:cs="ArialMT"/>
        </w:rPr>
        <w:t>assessed</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and allergies in </w:t>
      </w:r>
      <w:proofErr w:type="spellStart"/>
      <w:r w:rsidRPr="00EE3F4A">
        <w:rPr>
          <w:rFonts w:ascii="ArialMT" w:eastAsia="ArialMT" w:hAnsi="ArialMT" w:cs="ArialMT"/>
        </w:rPr>
        <w:t>early</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age</w:t>
      </w:r>
      <w:proofErr w:type="spellEnd"/>
      <w:r w:rsidRPr="00EE3F4A">
        <w:rPr>
          <w:rFonts w:ascii="ArialMT" w:eastAsia="ArialMT" w:hAnsi="ArialMT" w:cs="ArialMT"/>
        </w:rPr>
        <w:t xml:space="preserve"> 10-years, International </w:t>
      </w:r>
      <w:proofErr w:type="spellStart"/>
      <w:r w:rsidRPr="00EE3F4A">
        <w:rPr>
          <w:rFonts w:ascii="ArialMT" w:eastAsia="ArialMT" w:hAnsi="ArialMT" w:cs="ArialMT"/>
        </w:rPr>
        <w:t>Study</w:t>
      </w:r>
      <w:proofErr w:type="spellEnd"/>
      <w:r w:rsidRPr="00EE3F4A">
        <w:rPr>
          <w:rFonts w:ascii="ArialMT" w:eastAsia="ArialMT" w:hAnsi="ArialMT" w:cs="ArialMT"/>
        </w:rPr>
        <w:t xml:space="preserv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and Allergies in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(ISAAC)</w:t>
      </w:r>
      <w:r w:rsidRPr="00EE3F4A">
        <w:rPr>
          <w:rFonts w:ascii="ArialMT" w:eastAsia="ArialMT" w:hAnsi="ArialMT" w:cs="ArialMT"/>
          <w:vertAlign w:val="superscript"/>
        </w:rPr>
        <w:t>27</w:t>
      </w:r>
      <w:r w:rsidRPr="00EE3F4A">
        <w:rPr>
          <w:rFonts w:ascii="ArialMT" w:eastAsia="ArialMT" w:hAnsi="ArialMT" w:cs="ArialMT"/>
        </w:rPr>
        <w:t xml:space="preserve"> questionnaires </w:t>
      </w:r>
      <w:proofErr w:type="spellStart"/>
      <w:r w:rsidRPr="00EE3F4A">
        <w:rPr>
          <w:rFonts w:ascii="ArialMT" w:eastAsia="ArialMT" w:hAnsi="ArialMT" w:cs="ArialMT"/>
        </w:rPr>
        <w:t>evaluated</w:t>
      </w:r>
      <w:proofErr w:type="spellEnd"/>
      <w:r w:rsidRPr="00EE3F4A">
        <w:rPr>
          <w:rFonts w:ascii="ArialMT" w:eastAsia="ArialMT" w:hAnsi="ArialMT" w:cs="ArialMT"/>
        </w:rPr>
        <w:t xml:space="preserve"> </w:t>
      </w:r>
      <w:proofErr w:type="spellStart"/>
      <w:r w:rsidRPr="00EE3F4A">
        <w:rPr>
          <w:rFonts w:ascii="ArialMT" w:eastAsia="ArialMT" w:hAnsi="ArialMT" w:cs="ArialMT"/>
        </w:rPr>
        <w:t>symptoms</w:t>
      </w:r>
      <w:proofErr w:type="spellEnd"/>
      <w:r w:rsidRPr="00EE3F4A">
        <w:rPr>
          <w:rFonts w:ascii="ArialMT" w:eastAsia="ArialMT" w:hAnsi="ArialMT" w:cs="ArialMT"/>
        </w:rPr>
        <w:t xml:space="preserve">, </w:t>
      </w:r>
      <w:proofErr w:type="spellStart"/>
      <w:r w:rsidRPr="00EE3F4A">
        <w:rPr>
          <w:rFonts w:ascii="ArialMT" w:eastAsia="ArialMT" w:hAnsi="ArialMT" w:cs="ArialMT"/>
        </w:rPr>
        <w:t>alongside</w:t>
      </w:r>
      <w:proofErr w:type="spellEnd"/>
      <w:r w:rsidRPr="00EE3F4A">
        <w:rPr>
          <w:rFonts w:ascii="ArialMT" w:eastAsia="ArialMT" w:hAnsi="ArialMT" w:cs="ArialMT"/>
        </w:rPr>
        <w:t xml:space="preserve"> </w:t>
      </w:r>
      <w:proofErr w:type="spellStart"/>
      <w:r w:rsidRPr="00EE3F4A">
        <w:rPr>
          <w:rFonts w:ascii="ArialMT" w:eastAsia="ArialMT" w:hAnsi="ArialMT" w:cs="ArialMT"/>
        </w:rPr>
        <w:t>detailed</w:t>
      </w:r>
      <w:proofErr w:type="spellEnd"/>
      <w:r w:rsidRPr="00EE3F4A">
        <w:rPr>
          <w:rFonts w:ascii="ArialMT" w:eastAsia="ArialMT" w:hAnsi="ArialMT" w:cs="ArialMT"/>
        </w:rPr>
        <w:t xml:space="preserve"> </w:t>
      </w:r>
      <w:proofErr w:type="spellStart"/>
      <w:r w:rsidRPr="00EE3F4A">
        <w:rPr>
          <w:rFonts w:ascii="ArialMT" w:eastAsia="ArialMT" w:hAnsi="ArialMT" w:cs="ArialMT"/>
        </w:rPr>
        <w:t>supplementary</w:t>
      </w:r>
      <w:proofErr w:type="spellEnd"/>
      <w:r w:rsidRPr="00EE3F4A">
        <w:rPr>
          <w:rFonts w:ascii="ArialMT" w:eastAsia="ArialMT" w:hAnsi="ArialMT" w:cs="ArialMT"/>
        </w:rPr>
        <w:t xml:space="preserve"> questionnaires at </w:t>
      </w:r>
      <w:proofErr w:type="spellStart"/>
      <w:r w:rsidRPr="00EE3F4A">
        <w:rPr>
          <w:rFonts w:ascii="ArialMT" w:eastAsia="ArialMT" w:hAnsi="ArialMT" w:cs="ArialMT"/>
        </w:rPr>
        <w:t>each</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w:t>
      </w:r>
      <w:proofErr w:type="spellStart"/>
      <w:r w:rsidRPr="00EE3F4A">
        <w:rPr>
          <w:rFonts w:ascii="ArialMT" w:eastAsia="ArialMT" w:hAnsi="ArialMT" w:cs="ArialMT"/>
        </w:rPr>
        <w:t>visit</w:t>
      </w:r>
      <w:proofErr w:type="spellEnd"/>
      <w:r w:rsidRPr="00EE3F4A">
        <w:rPr>
          <w:rFonts w:ascii="ArialMT" w:eastAsia="ArialMT" w:hAnsi="ArialMT" w:cs="ArialMT"/>
        </w:rPr>
        <w:t xml:space="preserve">. A </w:t>
      </w:r>
      <w:proofErr w:type="spellStart"/>
      <w:r w:rsidRPr="00EE3F4A">
        <w:rPr>
          <w:rFonts w:ascii="ArialMT" w:eastAsia="ArialMT" w:hAnsi="ArialMT" w:cs="ArialMT"/>
        </w:rPr>
        <w:t>cut</w:t>
      </w:r>
      <w:proofErr w:type="spellEnd"/>
      <w:r w:rsidRPr="00EE3F4A">
        <w:rPr>
          <w:rFonts w:ascii="ArialMT" w:eastAsia="ArialMT" w:hAnsi="ArialMT" w:cs="ArialMT"/>
        </w:rPr>
        <w:t xml:space="preserve">-off of 18-years or </w:t>
      </w:r>
      <w:proofErr w:type="spellStart"/>
      <w:r w:rsidRPr="00EE3F4A">
        <w:rPr>
          <w:rFonts w:ascii="ArialMT" w:eastAsia="ArialMT" w:hAnsi="ArialMT" w:cs="ArialMT"/>
        </w:rPr>
        <w:t>greater</w:t>
      </w:r>
      <w:proofErr w:type="spellEnd"/>
      <w:r w:rsidRPr="00EE3F4A">
        <w:rPr>
          <w:rFonts w:ascii="ArialMT" w:eastAsia="ArialMT" w:hAnsi="ArialMT" w:cs="ArialMT"/>
        </w:rPr>
        <w:t xml:space="preserv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used</w:t>
      </w:r>
      <w:proofErr w:type="spellEnd"/>
      <w:r w:rsidRPr="00EE3F4A">
        <w:rPr>
          <w:rFonts w:ascii="ArialMT" w:eastAsia="ArialMT" w:hAnsi="ArialMT" w:cs="ArialMT"/>
        </w:rPr>
        <w:t xml:space="preserve"> to </w:t>
      </w:r>
      <w:proofErr w:type="spellStart"/>
      <w:r w:rsidRPr="00EE3F4A">
        <w:rPr>
          <w:rFonts w:ascii="ArialMT" w:eastAsia="ArialMT" w:hAnsi="ArialMT" w:cs="ArialMT"/>
        </w:rPr>
        <w:t>define</w:t>
      </w:r>
      <w:proofErr w:type="spellEnd"/>
      <w:r w:rsidRPr="00EE3F4A">
        <w:rPr>
          <w:rFonts w:ascii="ArialMT" w:eastAsia="ArialMT" w:hAnsi="ArialMT" w:cs="ArialMT"/>
        </w:rPr>
        <w:t xml:space="preserve">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status</w:t>
      </w:r>
      <w:proofErr w:type="spellEnd"/>
      <w:r w:rsidRPr="00EE3F4A">
        <w:rPr>
          <w:rFonts w:ascii="ArialMT" w:eastAsia="ArialMT" w:hAnsi="ArialMT" w:cs="ArialMT"/>
        </w:rPr>
        <w:t xml:space="preserve">. </w:t>
      </w:r>
    </w:p>
    <w:p w14:paraId="5088A19F" w14:textId="77777777" w:rsidR="000C06EA" w:rsidRPr="00EE3F4A" w:rsidRDefault="000C06EA" w:rsidP="000C06EA">
      <w:pPr>
        <w:spacing w:line="480" w:lineRule="auto"/>
        <w:jc w:val="both"/>
        <w:rPr>
          <w:rFonts w:ascii="ArialMT" w:eastAsia="ArialMT" w:hAnsi="ArialMT" w:cs="ArialMT"/>
        </w:rPr>
      </w:pPr>
    </w:p>
    <w:p w14:paraId="24AD23A2" w14:textId="77777777" w:rsidR="000C06EA" w:rsidRPr="00EE3F4A" w:rsidRDefault="000C06EA" w:rsidP="000C06EA">
      <w:pPr>
        <w:spacing w:line="480" w:lineRule="auto"/>
        <w:jc w:val="both"/>
        <w:rPr>
          <w:rFonts w:ascii="Arial-BoldItalicMT" w:eastAsia="Arial-BoldItalicMT" w:hAnsi="Arial-BoldItalicMT" w:cs="Arial-BoldItalicMT"/>
          <w:b/>
          <w:bCs/>
          <w:i/>
          <w:iCs/>
        </w:rPr>
      </w:pPr>
      <w:r w:rsidRPr="00EE3F4A">
        <w:rPr>
          <w:rFonts w:ascii="Arial-BoldItalicMT" w:eastAsia="Arial-BoldItalicMT" w:hAnsi="Arial-BoldItalicMT" w:cs="Arial-BoldItalicMT"/>
          <w:b/>
          <w:bCs/>
          <w:i/>
          <w:iCs/>
        </w:rPr>
        <w:t>Variables</w:t>
      </w:r>
    </w:p>
    <w:p w14:paraId="213CD3A6" w14:textId="77777777" w:rsidR="000C06EA" w:rsidRPr="00EE3F4A" w:rsidRDefault="000C06EA" w:rsidP="000C06EA">
      <w:pPr>
        <w:spacing w:before="100" w:after="100" w:line="480" w:lineRule="auto"/>
      </w:pPr>
      <w:proofErr w:type="spellStart"/>
      <w:r w:rsidRPr="00EE3F4A">
        <w:rPr>
          <w:rFonts w:ascii="ArialMT" w:eastAsia="ArialMT" w:hAnsi="ArialMT" w:cs="ArialMT"/>
        </w:rPr>
        <w:t>Current</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defined</w:t>
      </w:r>
      <w:proofErr w:type="spellEnd"/>
      <w:r w:rsidRPr="00EE3F4A">
        <w:rPr>
          <w:rFonts w:ascii="ArialMT" w:eastAsia="ArialMT" w:hAnsi="ArialMT" w:cs="ArialMT"/>
        </w:rPr>
        <w:t xml:space="preserve"> as “</w:t>
      </w:r>
      <w:proofErr w:type="spellStart"/>
      <w:r w:rsidRPr="00EE3F4A">
        <w:rPr>
          <w:rFonts w:ascii="ArialMT" w:eastAsia="ArialMT" w:hAnsi="ArialMT" w:cs="ArialMT"/>
        </w:rPr>
        <w:t>wheeze</w:t>
      </w:r>
      <w:proofErr w:type="spellEnd"/>
      <w:r w:rsidRPr="00EE3F4A">
        <w:rPr>
          <w:rFonts w:ascii="ArialMT" w:eastAsia="ArialMT" w:hAnsi="ArialMT" w:cs="ArialMT"/>
        </w:rPr>
        <w:t xml:space="preserve"> or </w:t>
      </w:r>
      <w:proofErr w:type="spellStart"/>
      <w:r w:rsidRPr="00EE3F4A">
        <w:rPr>
          <w:rFonts w:ascii="ArialMT" w:eastAsia="ArialMT" w:hAnsi="ArialMT" w:cs="ArialMT"/>
        </w:rPr>
        <w:t>whistling</w:t>
      </w:r>
      <w:proofErr w:type="spellEnd"/>
      <w:r w:rsidRPr="00EE3F4A">
        <w:rPr>
          <w:rFonts w:ascii="ArialMT" w:eastAsia="ArialMT" w:hAnsi="ArialMT" w:cs="ArialMT"/>
        </w:rPr>
        <w:t xml:space="preserve"> in the last 12 </w:t>
      </w:r>
      <w:proofErr w:type="spellStart"/>
      <w:r w:rsidRPr="00EE3F4A">
        <w:rPr>
          <w:rFonts w:ascii="ArialMT" w:eastAsia="ArialMT" w:hAnsi="ArialMT" w:cs="ArialMT"/>
        </w:rPr>
        <w:t>months</w:t>
      </w:r>
      <w:proofErr w:type="spellEnd"/>
      <w:r w:rsidRPr="00EE3F4A">
        <w:rPr>
          <w:rFonts w:ascii="ArialMT" w:eastAsia="ArialMT" w:hAnsi="ArialMT" w:cs="ArialMT"/>
        </w:rPr>
        <w:t xml:space="preserve">” as </w:t>
      </w:r>
      <w:proofErr w:type="spellStart"/>
      <w:r w:rsidRPr="00EE3F4A">
        <w:rPr>
          <w:rFonts w:ascii="ArialMT" w:eastAsia="ArialMT" w:hAnsi="ArialMT" w:cs="ArialMT"/>
        </w:rPr>
        <w:t>reported</w:t>
      </w:r>
      <w:proofErr w:type="spellEnd"/>
      <w:r w:rsidRPr="00EE3F4A">
        <w:rPr>
          <w:rFonts w:ascii="ArialMT" w:eastAsia="ArialMT" w:hAnsi="ArialMT" w:cs="ArialMT"/>
        </w:rPr>
        <w:t xml:space="preserve"> by </w:t>
      </w:r>
      <w:proofErr w:type="spellStart"/>
      <w:r w:rsidRPr="00EE3F4A">
        <w:rPr>
          <w:rFonts w:ascii="ArialMT" w:eastAsia="ArialMT" w:hAnsi="ArialMT" w:cs="ArialMT"/>
        </w:rPr>
        <w:t>either</w:t>
      </w:r>
      <w:proofErr w:type="spellEnd"/>
      <w:r w:rsidRPr="00EE3F4A">
        <w:rPr>
          <w:rFonts w:ascii="ArialMT" w:eastAsia="ArialMT" w:hAnsi="ArialMT" w:cs="ArialMT"/>
        </w:rPr>
        <w:t xml:space="preserve"> the parent (in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or the participant (in adolescence/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in </w:t>
      </w:r>
      <w:proofErr w:type="spellStart"/>
      <w:r w:rsidRPr="00EE3F4A">
        <w:rPr>
          <w:rFonts w:ascii="ArialMT" w:eastAsia="ArialMT" w:hAnsi="ArialMT" w:cs="ArialMT"/>
        </w:rPr>
        <w:t>response</w:t>
      </w:r>
      <w:proofErr w:type="spellEnd"/>
      <w:r w:rsidRPr="00EE3F4A">
        <w:rPr>
          <w:rFonts w:ascii="ArialMT" w:eastAsia="ArialMT" w:hAnsi="ArialMT" w:cs="ArialMT"/>
        </w:rPr>
        <w:t xml:space="preserve"> to </w:t>
      </w:r>
      <w:proofErr w:type="spellStart"/>
      <w:r w:rsidRPr="00EE3F4A">
        <w:rPr>
          <w:rFonts w:ascii="ArialMT" w:eastAsia="ArialMT" w:hAnsi="ArialMT" w:cs="ArialMT"/>
        </w:rPr>
        <w:t>investigator-administered</w:t>
      </w:r>
      <w:proofErr w:type="spellEnd"/>
      <w:r w:rsidRPr="00EE3F4A">
        <w:rPr>
          <w:rFonts w:ascii="ArialMT" w:eastAsia="ArialMT" w:hAnsi="ArialMT" w:cs="ArialMT"/>
        </w:rPr>
        <w:t xml:space="preserve"> ISAAC questionnaires.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diagnosed</w:t>
      </w:r>
      <w:proofErr w:type="spellEnd"/>
      <w:r w:rsidRPr="00EE3F4A">
        <w:rPr>
          <w:rFonts w:ascii="ArialMT" w:eastAsia="ArialMT" w:hAnsi="ArialMT" w:cs="ArialMT"/>
        </w:rPr>
        <w:t xml:space="preserve"> as a composite </w:t>
      </w:r>
      <w:proofErr w:type="spellStart"/>
      <w:r w:rsidRPr="00EE3F4A">
        <w:rPr>
          <w:rFonts w:ascii="ArialMT" w:eastAsia="ArialMT" w:hAnsi="ArialMT" w:cs="ArialMT"/>
        </w:rPr>
        <w:t>diagnosis</w:t>
      </w:r>
      <w:proofErr w:type="spellEnd"/>
      <w:r w:rsidRPr="00EE3F4A">
        <w:rPr>
          <w:rFonts w:ascii="ArialMT" w:eastAsia="ArialMT" w:hAnsi="ArialMT" w:cs="ArialMT"/>
        </w:rPr>
        <w:t xml:space="preserve"> of “</w:t>
      </w:r>
      <w:proofErr w:type="spellStart"/>
      <w:r w:rsidRPr="00EE3F4A">
        <w:rPr>
          <w:rFonts w:ascii="ArialMT" w:eastAsia="ArialMT" w:hAnsi="ArialMT" w:cs="ArialMT"/>
        </w:rPr>
        <w:t>physician</w:t>
      </w:r>
      <w:proofErr w:type="spellEnd"/>
      <w:r w:rsidRPr="00EE3F4A">
        <w:rPr>
          <w:rFonts w:ascii="ArialMT" w:eastAsia="ArialMT" w:hAnsi="ArialMT" w:cs="ArialMT"/>
        </w:rPr>
        <w:t xml:space="preserve"> </w:t>
      </w:r>
      <w:proofErr w:type="spellStart"/>
      <w:r w:rsidRPr="00EE3F4A">
        <w:rPr>
          <w:rFonts w:ascii="ArialMT" w:eastAsia="ArialMT" w:hAnsi="ArialMT" w:cs="ArialMT"/>
        </w:rPr>
        <w:t>diagnosed</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ever</w:t>
      </w:r>
      <w:proofErr w:type="spellEnd"/>
      <w:r w:rsidRPr="00EE3F4A">
        <w:rPr>
          <w:rFonts w:ascii="ArialMT" w:eastAsia="ArialMT" w:hAnsi="ArialMT" w:cs="ArialMT"/>
        </w:rPr>
        <w:t xml:space="preserve"> plus </w:t>
      </w:r>
      <w:proofErr w:type="spellStart"/>
      <w:r w:rsidRPr="00EE3F4A">
        <w:rPr>
          <w:rFonts w:ascii="ArialMT" w:eastAsia="ArialMT" w:hAnsi="ArialMT" w:cs="ArialMT"/>
        </w:rPr>
        <w:t>either</w:t>
      </w:r>
      <w:proofErr w:type="spellEnd"/>
      <w:r w:rsidRPr="00EE3F4A">
        <w:rPr>
          <w:rFonts w:ascii="ArialMT" w:eastAsia="ArialMT" w:hAnsi="ArialMT" w:cs="ArialMT"/>
        </w:rPr>
        <w:t xml:space="preserve"> </w:t>
      </w:r>
      <w:proofErr w:type="spellStart"/>
      <w:r w:rsidRPr="00EE3F4A">
        <w:rPr>
          <w:rFonts w:ascii="ArialMT" w:eastAsia="ArialMT" w:hAnsi="ArialMT" w:cs="ArialMT"/>
        </w:rPr>
        <w:t>current</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in the </w:t>
      </w:r>
      <w:proofErr w:type="spellStart"/>
      <w:r w:rsidRPr="00EE3F4A">
        <w:rPr>
          <w:rFonts w:ascii="ArialMT" w:eastAsia="ArialMT" w:hAnsi="ArialMT" w:cs="ArialMT"/>
        </w:rPr>
        <w:t>past</w:t>
      </w:r>
      <w:proofErr w:type="spellEnd"/>
      <w:r w:rsidRPr="00EE3F4A">
        <w:rPr>
          <w:rFonts w:ascii="ArialMT" w:eastAsia="ArialMT" w:hAnsi="ArialMT" w:cs="ArialMT"/>
        </w:rPr>
        <w:t xml:space="preserve"> 12 </w:t>
      </w:r>
      <w:proofErr w:type="spellStart"/>
      <w:r w:rsidRPr="00EE3F4A">
        <w:rPr>
          <w:rFonts w:ascii="ArialMT" w:eastAsia="ArialMT" w:hAnsi="ArialMT" w:cs="ArialMT"/>
        </w:rPr>
        <w:t>months</w:t>
      </w:r>
      <w:proofErr w:type="spellEnd"/>
      <w:r w:rsidRPr="00EE3F4A">
        <w:rPr>
          <w:rFonts w:ascii="ArialMT" w:eastAsia="ArialMT" w:hAnsi="ArialMT" w:cs="ArialMT"/>
        </w:rPr>
        <w:t xml:space="preserve"> or </w:t>
      </w:r>
      <w:proofErr w:type="spellStart"/>
      <w:r w:rsidRPr="00EE3F4A">
        <w:rPr>
          <w:rFonts w:ascii="ArialMT" w:eastAsia="ArialMT" w:hAnsi="ArialMT" w:cs="ArialMT"/>
        </w:rPr>
        <w:t>taking</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medications</w:t>
      </w:r>
      <w:proofErr w:type="spellEnd"/>
      <w:r w:rsidRPr="00EE3F4A">
        <w:rPr>
          <w:rFonts w:ascii="ArialMT" w:eastAsia="ArialMT" w:hAnsi="ArialMT" w:cs="ArialMT"/>
        </w:rPr>
        <w:t xml:space="preserve"> in the </w:t>
      </w:r>
      <w:proofErr w:type="spellStart"/>
      <w:r w:rsidRPr="00EE3F4A">
        <w:rPr>
          <w:rFonts w:ascii="ArialMT" w:eastAsia="ArialMT" w:hAnsi="ArialMT" w:cs="ArialMT"/>
        </w:rPr>
        <w:t>past</w:t>
      </w:r>
      <w:proofErr w:type="spellEnd"/>
      <w:r w:rsidRPr="00EE3F4A">
        <w:rPr>
          <w:rFonts w:ascii="ArialMT" w:eastAsia="ArialMT" w:hAnsi="ArialMT" w:cs="ArialMT"/>
        </w:rPr>
        <w:t xml:space="preserve"> 12 </w:t>
      </w:r>
      <w:proofErr w:type="spellStart"/>
      <w:r w:rsidRPr="00EE3F4A">
        <w:rPr>
          <w:rFonts w:ascii="ArialMT" w:eastAsia="ArialMT" w:hAnsi="ArialMT" w:cs="ArialMT"/>
        </w:rPr>
        <w:t>months</w:t>
      </w:r>
      <w:proofErr w:type="spellEnd"/>
      <w:r w:rsidRPr="00EE3F4A">
        <w:rPr>
          <w:rFonts w:ascii="ArialMT" w:eastAsia="ArialMT" w:hAnsi="ArialMT" w:cs="ArialMT"/>
        </w:rPr>
        <w:t>”.</w:t>
      </w:r>
    </w:p>
    <w:p w14:paraId="359039F5" w14:textId="77777777" w:rsidR="000C06EA" w:rsidRPr="00EE3F4A" w:rsidRDefault="000C06EA" w:rsidP="000C06EA">
      <w:pPr>
        <w:spacing w:line="480" w:lineRule="auto"/>
        <w:jc w:val="both"/>
      </w:pPr>
      <w:proofErr w:type="spellStart"/>
      <w:r w:rsidRPr="00EE3F4A">
        <w:rPr>
          <w:rFonts w:ascii="ArialMT" w:eastAsia="ArialMT" w:hAnsi="ArialMT" w:cs="ArialMT"/>
        </w:rPr>
        <w:t>Spirometry</w:t>
      </w:r>
      <w:proofErr w:type="spellEnd"/>
      <w:r w:rsidRPr="00EE3F4A">
        <w:rPr>
          <w:rFonts w:ascii="ArialMT" w:eastAsia="ArialMT" w:hAnsi="ArialMT" w:cs="ArialMT"/>
        </w:rPr>
        <w:t xml:space="preserv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measured</w:t>
      </w:r>
      <w:proofErr w:type="spellEnd"/>
      <w:r w:rsidRPr="00EE3F4A">
        <w:rPr>
          <w:rFonts w:ascii="ArialMT" w:eastAsia="ArialMT" w:hAnsi="ArialMT" w:cs="ArialMT"/>
        </w:rPr>
        <w:t xml:space="preserve"> at </w:t>
      </w:r>
      <w:proofErr w:type="spellStart"/>
      <w:r w:rsidRPr="00EE3F4A">
        <w:rPr>
          <w:rFonts w:ascii="ArialMT" w:eastAsia="ArialMT" w:hAnsi="ArialMT" w:cs="ArialMT"/>
        </w:rPr>
        <w:t>ages</w:t>
      </w:r>
      <w:proofErr w:type="spellEnd"/>
      <w:r w:rsidRPr="00EE3F4A">
        <w:rPr>
          <w:rFonts w:ascii="ArialMT" w:eastAsia="ArialMT" w:hAnsi="ArialMT" w:cs="ArialMT"/>
        </w:rPr>
        <w:t xml:space="preserve"> 10, 18, and 26-years. </w:t>
      </w:r>
      <w:proofErr w:type="spellStart"/>
      <w:r w:rsidRPr="00EE3F4A">
        <w:rPr>
          <w:rFonts w:ascii="ArialMT" w:eastAsia="ArialMT" w:hAnsi="ArialMT" w:cs="ArialMT"/>
        </w:rPr>
        <w:t>Absolute</w:t>
      </w:r>
      <w:proofErr w:type="spellEnd"/>
      <w:r w:rsidRPr="00EE3F4A">
        <w:rPr>
          <w:rFonts w:ascii="ArialMT" w:eastAsia="ArialMT" w:hAnsi="ArialMT" w:cs="ArialMT"/>
        </w:rPr>
        <w:t xml:space="preserve"> values for </w:t>
      </w:r>
      <w:proofErr w:type="spellStart"/>
      <w:r w:rsidRPr="00EE3F4A">
        <w:rPr>
          <w:rFonts w:ascii="ArialMT" w:eastAsia="ArialMT" w:hAnsi="ArialMT" w:cs="ArialMT"/>
        </w:rPr>
        <w:t>Forced</w:t>
      </w:r>
      <w:proofErr w:type="spellEnd"/>
      <w:r w:rsidRPr="00EE3F4A">
        <w:rPr>
          <w:rFonts w:ascii="ArialMT" w:eastAsia="ArialMT" w:hAnsi="ArialMT" w:cs="ArialMT"/>
        </w:rPr>
        <w:t xml:space="preserve"> </w:t>
      </w:r>
      <w:proofErr w:type="spellStart"/>
      <w:r w:rsidRPr="00EE3F4A">
        <w:rPr>
          <w:rFonts w:ascii="ArialMT" w:eastAsia="ArialMT" w:hAnsi="ArialMT" w:cs="ArialMT"/>
        </w:rPr>
        <w:t>Expiratory</w:t>
      </w:r>
      <w:proofErr w:type="spellEnd"/>
      <w:r w:rsidRPr="00EE3F4A">
        <w:rPr>
          <w:rFonts w:ascii="ArialMT" w:eastAsia="ArialMT" w:hAnsi="ArialMT" w:cs="ArialMT"/>
        </w:rPr>
        <w:t xml:space="preserve"> Volume </w:t>
      </w:r>
      <w:proofErr w:type="spellStart"/>
      <w:r w:rsidRPr="00EE3F4A">
        <w:rPr>
          <w:rFonts w:ascii="ArialMT" w:eastAsia="ArialMT" w:hAnsi="ArialMT" w:cs="ArialMT"/>
        </w:rPr>
        <w:t>in</w:t>
      </w:r>
      <w:proofErr w:type="spellEnd"/>
      <w:r w:rsidRPr="00EE3F4A">
        <w:rPr>
          <w:rFonts w:ascii="ArialMT" w:eastAsia="ArialMT" w:hAnsi="ArialMT" w:cs="ArialMT"/>
        </w:rPr>
        <w:t xml:space="preserve"> 1 second (FEV</w:t>
      </w:r>
      <w:r w:rsidRPr="00EE3F4A">
        <w:rPr>
          <w:rFonts w:ascii="ArialMT" w:eastAsia="ArialMT" w:hAnsi="ArialMT" w:cs="ArialMT"/>
          <w:vertAlign w:val="subscript"/>
        </w:rPr>
        <w:t>1</w:t>
      </w:r>
      <w:r w:rsidRPr="00EE3F4A">
        <w:rPr>
          <w:rFonts w:ascii="ArialMT" w:eastAsia="ArialMT" w:hAnsi="ArialMT" w:cs="ArialMT"/>
        </w:rPr>
        <w:t xml:space="preserve">), </w:t>
      </w:r>
      <w:proofErr w:type="spellStart"/>
      <w:r w:rsidRPr="00EE3F4A">
        <w:rPr>
          <w:rFonts w:ascii="ArialMT" w:eastAsia="ArialMT" w:hAnsi="ArialMT" w:cs="ArialMT"/>
        </w:rPr>
        <w:t>Forced</w:t>
      </w:r>
      <w:proofErr w:type="spellEnd"/>
      <w:r w:rsidRPr="00EE3F4A">
        <w:rPr>
          <w:rFonts w:ascii="ArialMT" w:eastAsia="ArialMT" w:hAnsi="ArialMT" w:cs="ArialMT"/>
        </w:rPr>
        <w:t xml:space="preserve"> Vital </w:t>
      </w:r>
      <w:proofErr w:type="spellStart"/>
      <w:r w:rsidRPr="00EE3F4A">
        <w:rPr>
          <w:rFonts w:ascii="ArialMT" w:eastAsia="ArialMT" w:hAnsi="ArialMT" w:cs="ArialMT"/>
        </w:rPr>
        <w:t>Capacity</w:t>
      </w:r>
      <w:proofErr w:type="spellEnd"/>
      <w:r w:rsidRPr="00EE3F4A">
        <w:rPr>
          <w:rFonts w:ascii="ArialMT" w:eastAsia="ArialMT" w:hAnsi="ArialMT" w:cs="ArialMT"/>
        </w:rPr>
        <w:t xml:space="preserve"> (FVC), and </w:t>
      </w:r>
      <w:proofErr w:type="spellStart"/>
      <w:r w:rsidRPr="00EE3F4A">
        <w:rPr>
          <w:rFonts w:ascii="ArialMT" w:eastAsia="ArialMT" w:hAnsi="ArialMT" w:cs="ArialMT"/>
        </w:rPr>
        <w:t>forced</w:t>
      </w:r>
      <w:proofErr w:type="spellEnd"/>
      <w:r w:rsidRPr="00EE3F4A">
        <w:rPr>
          <w:rFonts w:ascii="ArialMT" w:eastAsia="ArialMT" w:hAnsi="ArialMT" w:cs="ArialMT"/>
        </w:rPr>
        <w:t xml:space="preserve"> </w:t>
      </w:r>
      <w:proofErr w:type="spellStart"/>
      <w:r w:rsidRPr="00EE3F4A">
        <w:rPr>
          <w:rFonts w:ascii="ArialMT" w:eastAsia="ArialMT" w:hAnsi="ArialMT" w:cs="ArialMT"/>
        </w:rPr>
        <w:t>mid-expiratory</w:t>
      </w:r>
      <w:proofErr w:type="spellEnd"/>
      <w:r w:rsidRPr="00EE3F4A">
        <w:rPr>
          <w:rFonts w:ascii="ArialMT" w:eastAsia="ArialMT" w:hAnsi="ArialMT" w:cs="ArialMT"/>
        </w:rPr>
        <w:t xml:space="preserve"> flow (FEF</w:t>
      </w:r>
      <w:r w:rsidRPr="00EE3F4A">
        <w:rPr>
          <w:rFonts w:ascii="ArialMT" w:eastAsia="ArialMT" w:hAnsi="ArialMT" w:cs="ArialMT"/>
          <w:vertAlign w:val="subscript"/>
        </w:rPr>
        <w:t>25-75</w:t>
      </w:r>
      <w:r w:rsidRPr="00EE3F4A">
        <w:rPr>
          <w:rFonts w:ascii="ArialMT" w:eastAsia="ArialMT" w:hAnsi="ArialMT" w:cs="ArialMT"/>
        </w:rPr>
        <w:t xml:space="preserve">),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used</w:t>
      </w:r>
      <w:proofErr w:type="spellEnd"/>
      <w:r w:rsidRPr="00EE3F4A">
        <w:rPr>
          <w:rFonts w:ascii="ArialMT" w:eastAsia="ArialMT" w:hAnsi="ArialMT" w:cs="ArialMT"/>
        </w:rPr>
        <w:t xml:space="preserve"> for </w:t>
      </w:r>
      <w:proofErr w:type="spellStart"/>
      <w:r w:rsidRPr="00EE3F4A">
        <w:rPr>
          <w:rFonts w:ascii="ArialMT" w:eastAsia="ArialMT" w:hAnsi="ArialMT" w:cs="ArialMT"/>
        </w:rPr>
        <w:t>analysis</w:t>
      </w:r>
      <w:proofErr w:type="spellEnd"/>
      <w:r w:rsidRPr="00EE3F4A">
        <w:rPr>
          <w:rFonts w:ascii="ArialMT" w:eastAsia="ArialMT" w:hAnsi="ArialMT" w:cs="ArialMT"/>
        </w:rPr>
        <w:t xml:space="preserve">. Bronchial </w:t>
      </w:r>
      <w:proofErr w:type="spellStart"/>
      <w:r w:rsidRPr="00EE3F4A">
        <w:rPr>
          <w:rFonts w:ascii="ArialMT" w:eastAsia="ArialMT" w:hAnsi="ArialMT" w:cs="ArialMT"/>
        </w:rPr>
        <w:t>hyperresponsiveness</w:t>
      </w:r>
      <w:proofErr w:type="spellEnd"/>
      <w:r w:rsidRPr="00EE3F4A">
        <w:rPr>
          <w:rFonts w:ascii="ArialMT" w:eastAsia="ArialMT" w:hAnsi="ArialMT" w:cs="ArialMT"/>
        </w:rPr>
        <w:t xml:space="preserve"> (BHR)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assessed</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age</w:t>
      </w:r>
      <w:proofErr w:type="spellEnd"/>
      <w:r w:rsidRPr="00EE3F4A">
        <w:rPr>
          <w:rFonts w:ascii="ArialMT" w:eastAsia="ArialMT" w:hAnsi="ArialMT" w:cs="ArialMT"/>
        </w:rPr>
        <w:t xml:space="preserve"> 10 </w:t>
      </w:r>
      <w:proofErr w:type="spellStart"/>
      <w:r w:rsidRPr="00EE3F4A">
        <w:rPr>
          <w:rFonts w:ascii="ArialMT" w:eastAsia="ArialMT" w:hAnsi="ArialMT" w:cs="ArialMT"/>
        </w:rPr>
        <w:t>onwards</w:t>
      </w:r>
      <w:proofErr w:type="spellEnd"/>
      <w:r w:rsidRPr="00EE3F4A">
        <w:rPr>
          <w:rFonts w:ascii="ArialMT" w:eastAsia="ArialMT" w:hAnsi="ArialMT" w:cs="ArialMT"/>
        </w:rPr>
        <w:t xml:space="preserve"> </w:t>
      </w:r>
      <w:proofErr w:type="spellStart"/>
      <w:r w:rsidRPr="00EE3F4A">
        <w:rPr>
          <w:rFonts w:ascii="ArialMT" w:eastAsia="ArialMT" w:hAnsi="ArialMT" w:cs="ArialMT"/>
        </w:rPr>
        <w:t>using</w:t>
      </w:r>
      <w:proofErr w:type="spellEnd"/>
      <w:r w:rsidRPr="00EE3F4A">
        <w:rPr>
          <w:rFonts w:ascii="ArialMT" w:eastAsia="ArialMT" w:hAnsi="ArialMT" w:cs="ArialMT"/>
        </w:rPr>
        <w:t xml:space="preserve"> </w:t>
      </w:r>
      <w:proofErr w:type="spellStart"/>
      <w:r w:rsidRPr="00EE3F4A">
        <w:rPr>
          <w:rFonts w:ascii="ArialMT" w:eastAsia="ArialMT" w:hAnsi="ArialMT" w:cs="ArialMT"/>
        </w:rPr>
        <w:t>methacholine</w:t>
      </w:r>
      <w:proofErr w:type="spellEnd"/>
      <w:r w:rsidRPr="00EE3F4A">
        <w:rPr>
          <w:rFonts w:ascii="ArialMT" w:eastAsia="ArialMT" w:hAnsi="ArialMT" w:cs="ArialMT"/>
        </w:rPr>
        <w:t xml:space="preserve"> challenge in a </w:t>
      </w:r>
      <w:proofErr w:type="spellStart"/>
      <w:r w:rsidRPr="00EE3F4A">
        <w:rPr>
          <w:rFonts w:ascii="ArialMT" w:eastAsia="ArialMT" w:hAnsi="ArialMT" w:cs="ArialMT"/>
        </w:rPr>
        <w:t>subgroup</w:t>
      </w:r>
      <w:proofErr w:type="spellEnd"/>
      <w:r w:rsidRPr="00EE3F4A">
        <w:rPr>
          <w:rFonts w:ascii="ArialMT" w:eastAsia="ArialMT" w:hAnsi="ArialMT" w:cs="ArialMT"/>
        </w:rPr>
        <w:t xml:space="preserve">. The </w:t>
      </w:r>
      <w:proofErr w:type="spellStart"/>
      <w:r w:rsidRPr="00EE3F4A">
        <w:rPr>
          <w:rFonts w:ascii="ArialMT" w:eastAsia="ArialMT" w:hAnsi="ArialMT" w:cs="ArialMT"/>
        </w:rPr>
        <w:t>methodology</w:t>
      </w:r>
      <w:proofErr w:type="spellEnd"/>
      <w:r w:rsidRPr="00EE3F4A">
        <w:rPr>
          <w:rFonts w:ascii="ArialMT" w:eastAsia="ArialMT" w:hAnsi="ArialMT" w:cs="ArialMT"/>
        </w:rPr>
        <w:t xml:space="preserve"> for </w:t>
      </w:r>
      <w:proofErr w:type="spellStart"/>
      <w:r w:rsidRPr="00EE3F4A">
        <w:rPr>
          <w:rFonts w:ascii="ArialMT" w:eastAsia="ArialMT" w:hAnsi="ArialMT" w:cs="ArialMT"/>
        </w:rPr>
        <w:t>spirometry</w:t>
      </w:r>
      <w:proofErr w:type="spellEnd"/>
      <w:r w:rsidRPr="00EE3F4A">
        <w:rPr>
          <w:rFonts w:ascii="ArialMT" w:eastAsia="ArialMT" w:hAnsi="ArialMT" w:cs="ArialMT"/>
        </w:rPr>
        <w:t xml:space="preserve"> and bronchial challenge has been </w:t>
      </w:r>
      <w:proofErr w:type="spellStart"/>
      <w:r w:rsidRPr="00EE3F4A">
        <w:rPr>
          <w:rFonts w:ascii="ArialMT" w:eastAsia="ArialMT" w:hAnsi="ArialMT" w:cs="ArialMT"/>
        </w:rPr>
        <w:t>previously</w:t>
      </w:r>
      <w:proofErr w:type="spellEnd"/>
      <w:r w:rsidRPr="00EE3F4A">
        <w:rPr>
          <w:rFonts w:ascii="ArialMT" w:eastAsia="ArialMT" w:hAnsi="ArialMT" w:cs="ArialMT"/>
        </w:rPr>
        <w:t xml:space="preserve"> described</w:t>
      </w:r>
      <w:r w:rsidRPr="00EE3F4A">
        <w:rPr>
          <w:rFonts w:ascii="ArialMT" w:eastAsia="ArialMT" w:hAnsi="ArialMT" w:cs="ArialMT"/>
          <w:vertAlign w:val="superscript"/>
        </w:rPr>
        <w:t>7,28</w:t>
      </w:r>
      <w:r w:rsidRPr="00EE3F4A">
        <w:rPr>
          <w:rFonts w:ascii="ArialMT" w:eastAsia="ArialMT" w:hAnsi="ArialMT" w:cs="ArialMT"/>
        </w:rPr>
        <w:t xml:space="preserve">. </w:t>
      </w:r>
      <w:proofErr w:type="spellStart"/>
      <w:r w:rsidRPr="00EE3F4A">
        <w:rPr>
          <w:rFonts w:ascii="ArialMT" w:eastAsia="ArialMT" w:hAnsi="ArialMT" w:cs="ArialMT"/>
        </w:rPr>
        <w:t>FeNO</w:t>
      </w:r>
      <w:proofErr w:type="spellEnd"/>
      <w:r w:rsidRPr="00EE3F4A">
        <w:rPr>
          <w:rFonts w:ascii="ArialMT" w:eastAsia="ArialMT" w:hAnsi="ArialMT" w:cs="ArialMT"/>
        </w:rPr>
        <w:t xml:space="preserve"> (</w:t>
      </w:r>
      <w:proofErr w:type="spellStart"/>
      <w:r w:rsidRPr="00EE3F4A">
        <w:rPr>
          <w:rFonts w:ascii="ArialMT" w:eastAsia="ArialMT" w:hAnsi="ArialMT" w:cs="ArialMT"/>
        </w:rPr>
        <w:t>Fractional</w:t>
      </w:r>
      <w:proofErr w:type="spellEnd"/>
      <w:r w:rsidRPr="00EE3F4A">
        <w:rPr>
          <w:rFonts w:ascii="ArialMT" w:eastAsia="ArialMT" w:hAnsi="ArialMT" w:cs="ArialMT"/>
        </w:rPr>
        <w:t xml:space="preserve"> </w:t>
      </w:r>
      <w:proofErr w:type="spellStart"/>
      <w:r w:rsidRPr="00EE3F4A">
        <w:rPr>
          <w:rFonts w:ascii="ArialMT" w:eastAsia="ArialMT" w:hAnsi="ArialMT" w:cs="ArialMT"/>
        </w:rPr>
        <w:t>exhaled</w:t>
      </w:r>
      <w:proofErr w:type="spellEnd"/>
      <w:r w:rsidRPr="00EE3F4A">
        <w:rPr>
          <w:rFonts w:ascii="ArialMT" w:eastAsia="ArialMT" w:hAnsi="ArialMT" w:cs="ArialMT"/>
        </w:rPr>
        <w:t xml:space="preserve"> </w:t>
      </w:r>
      <w:proofErr w:type="spellStart"/>
      <w:r w:rsidRPr="00EE3F4A">
        <w:rPr>
          <w:rFonts w:ascii="ArialMT" w:eastAsia="ArialMT" w:hAnsi="ArialMT" w:cs="ArialMT"/>
        </w:rPr>
        <w:t>nitric</w:t>
      </w:r>
      <w:proofErr w:type="spellEnd"/>
      <w:r w:rsidRPr="00EE3F4A">
        <w:rPr>
          <w:rFonts w:ascii="ArialMT" w:eastAsia="ArialMT" w:hAnsi="ArialMT" w:cs="ArialMT"/>
        </w:rPr>
        <w:t xml:space="preserve"> oxide)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measured</w:t>
      </w:r>
      <w:proofErr w:type="spellEnd"/>
      <w:r w:rsidRPr="00EE3F4A">
        <w:rPr>
          <w:rFonts w:ascii="ArialMT" w:eastAsia="ArialMT" w:hAnsi="ArialMT" w:cs="ArialMT"/>
        </w:rPr>
        <w:t xml:space="preserve"> at 18 and 26-years. </w:t>
      </w:r>
    </w:p>
    <w:p w14:paraId="790C3DBF" w14:textId="77777777" w:rsidR="000C06EA" w:rsidRPr="00EE3F4A" w:rsidRDefault="000C06EA" w:rsidP="000C06EA">
      <w:pPr>
        <w:spacing w:line="480" w:lineRule="auto"/>
        <w:jc w:val="both"/>
      </w:pPr>
    </w:p>
    <w:p w14:paraId="65A9CF1B" w14:textId="77777777" w:rsidR="000C06EA" w:rsidRPr="00EE3F4A" w:rsidRDefault="000C06EA" w:rsidP="000C06EA">
      <w:pPr>
        <w:spacing w:line="480" w:lineRule="auto"/>
        <w:jc w:val="both"/>
        <w:rPr>
          <w:rFonts w:ascii="ArialMT" w:eastAsia="ArialMT" w:hAnsi="ArialMT" w:cs="ArialMT"/>
        </w:rPr>
      </w:pPr>
      <w:r w:rsidRPr="00EE3F4A">
        <w:rPr>
          <w:rFonts w:ascii="ArialMT" w:eastAsia="ArialMT" w:hAnsi="ArialMT" w:cs="ArialMT"/>
        </w:rPr>
        <w:t xml:space="preserve">Skin </w:t>
      </w:r>
      <w:proofErr w:type="spellStart"/>
      <w:r w:rsidRPr="00EE3F4A">
        <w:rPr>
          <w:rFonts w:ascii="ArialMT" w:eastAsia="ArialMT" w:hAnsi="ArialMT" w:cs="ArialMT"/>
        </w:rPr>
        <w:t>prick</w:t>
      </w:r>
      <w:proofErr w:type="spellEnd"/>
      <w:r w:rsidRPr="00EE3F4A">
        <w:rPr>
          <w:rFonts w:ascii="ArialMT" w:eastAsia="ArialMT" w:hAnsi="ArialMT" w:cs="ArialMT"/>
        </w:rPr>
        <w:t xml:space="preserve"> </w:t>
      </w:r>
      <w:proofErr w:type="spellStart"/>
      <w:r w:rsidRPr="00EE3F4A">
        <w:rPr>
          <w:rFonts w:ascii="ArialMT" w:eastAsia="ArialMT" w:hAnsi="ArialMT" w:cs="ArialMT"/>
        </w:rPr>
        <w:t>testing</w:t>
      </w:r>
      <w:proofErr w:type="spellEnd"/>
      <w:r w:rsidRPr="00EE3F4A">
        <w:rPr>
          <w:rFonts w:ascii="ArialMT" w:eastAsia="ArialMT" w:hAnsi="ArialMT" w:cs="ArialMT"/>
        </w:rPr>
        <w:t xml:space="preserve"> (SPT)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age</w:t>
      </w:r>
      <w:proofErr w:type="spellEnd"/>
      <w:r w:rsidRPr="00EE3F4A">
        <w:rPr>
          <w:rFonts w:ascii="ArialMT" w:eastAsia="ArialMT" w:hAnsi="ArialMT" w:cs="ArialMT"/>
        </w:rPr>
        <w:t xml:space="preserve"> 4 </w:t>
      </w:r>
      <w:proofErr w:type="spellStart"/>
      <w:r w:rsidRPr="00EE3F4A">
        <w:rPr>
          <w:rFonts w:ascii="ArialMT" w:eastAsia="ArialMT" w:hAnsi="ArialMT" w:cs="ArialMT"/>
        </w:rPr>
        <w:t>assessed</w:t>
      </w:r>
      <w:proofErr w:type="spellEnd"/>
      <w:r w:rsidRPr="00EE3F4A">
        <w:rPr>
          <w:rFonts w:ascii="ArialMT" w:eastAsia="ArialMT" w:hAnsi="ArialMT" w:cs="ArialMT"/>
        </w:rPr>
        <w:t xml:space="preserve"> </w:t>
      </w:r>
      <w:proofErr w:type="spellStart"/>
      <w:r w:rsidRPr="00EE3F4A">
        <w:rPr>
          <w:rFonts w:ascii="ArialMT" w:eastAsia="ArialMT" w:hAnsi="ArialMT" w:cs="ArialMT"/>
        </w:rPr>
        <w:t>atopy</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mean</w:t>
      </w:r>
      <w:proofErr w:type="spellEnd"/>
      <w:r w:rsidRPr="00EE3F4A">
        <w:rPr>
          <w:rFonts w:ascii="ArialMT" w:eastAsia="ArialMT" w:hAnsi="ArialMT" w:cs="ArialMT"/>
        </w:rPr>
        <w:t xml:space="preserve"> </w:t>
      </w:r>
      <w:proofErr w:type="spellStart"/>
      <w:r w:rsidRPr="00EE3F4A">
        <w:rPr>
          <w:rFonts w:ascii="ArialMT" w:eastAsia="ArialMT" w:hAnsi="ArialMT" w:cs="ArialMT"/>
        </w:rPr>
        <w:t>wheal</w:t>
      </w:r>
      <w:proofErr w:type="spellEnd"/>
      <w:r w:rsidRPr="00EE3F4A">
        <w:rPr>
          <w:rFonts w:ascii="ArialMT" w:eastAsia="ArialMT" w:hAnsi="ArialMT" w:cs="ArialMT"/>
        </w:rPr>
        <w:t xml:space="preserve"> </w:t>
      </w:r>
      <w:proofErr w:type="spellStart"/>
      <w:r w:rsidRPr="00EE3F4A">
        <w:rPr>
          <w:rFonts w:ascii="ArialMT" w:eastAsia="ArialMT" w:hAnsi="ArialMT" w:cs="ArialMT"/>
        </w:rPr>
        <w:t>diameter</w:t>
      </w:r>
      <w:proofErr w:type="spellEnd"/>
      <w:r w:rsidRPr="00EE3F4A">
        <w:rPr>
          <w:rFonts w:ascii="ArialMT" w:eastAsia="ArialMT" w:hAnsi="ArialMT" w:cs="ArialMT"/>
        </w:rPr>
        <w:t xml:space="preserve"> &gt;3 mm </w:t>
      </w:r>
      <w:proofErr w:type="spellStart"/>
      <w:r w:rsidRPr="00EE3F4A">
        <w:rPr>
          <w:rFonts w:ascii="ArialMT" w:eastAsia="ArialMT" w:hAnsi="ArialMT" w:cs="ArialMT"/>
        </w:rPr>
        <w:t>than</w:t>
      </w:r>
      <w:proofErr w:type="spellEnd"/>
      <w:r w:rsidRPr="00EE3F4A">
        <w:rPr>
          <w:rFonts w:ascii="ArialMT" w:eastAsia="ArialMT" w:hAnsi="ArialMT" w:cs="ArialMT"/>
        </w:rPr>
        <w:t xml:space="preserve"> the </w:t>
      </w:r>
      <w:proofErr w:type="spellStart"/>
      <w:r w:rsidRPr="00EE3F4A">
        <w:rPr>
          <w:rFonts w:ascii="ArialMT" w:eastAsia="ArialMT" w:hAnsi="ArialMT" w:cs="ArialMT"/>
        </w:rPr>
        <w:t>negative</w:t>
      </w:r>
      <w:proofErr w:type="spellEnd"/>
      <w:r w:rsidRPr="00EE3F4A">
        <w:rPr>
          <w:rFonts w:ascii="ArialMT" w:eastAsia="ArialMT" w:hAnsi="ArialMT" w:cs="ArialMT"/>
        </w:rPr>
        <w:t xml:space="preserve"> control to </w:t>
      </w:r>
      <w:proofErr w:type="spellStart"/>
      <w:r w:rsidRPr="00EE3F4A">
        <w:rPr>
          <w:rFonts w:ascii="ArialMT" w:eastAsia="ArialMT" w:hAnsi="ArialMT" w:cs="ArialMT"/>
        </w:rPr>
        <w:t>individual</w:t>
      </w:r>
      <w:proofErr w:type="spellEnd"/>
      <w:r w:rsidRPr="00EE3F4A">
        <w:rPr>
          <w:rFonts w:ascii="ArialMT" w:eastAsia="ArialMT" w:hAnsi="ArialMT" w:cs="ArialMT"/>
        </w:rPr>
        <w:t xml:space="preserve"> </w:t>
      </w:r>
      <w:proofErr w:type="spellStart"/>
      <w:r w:rsidRPr="00EE3F4A">
        <w:rPr>
          <w:rFonts w:ascii="ArialMT" w:eastAsia="ArialMT" w:hAnsi="ArialMT" w:cs="ArialMT"/>
        </w:rPr>
        <w:t>allergen</w:t>
      </w:r>
      <w:proofErr w:type="spellEnd"/>
      <w:r w:rsidRPr="00EE3F4A">
        <w:rPr>
          <w:rFonts w:ascii="ArialMT" w:eastAsia="ArialMT" w:hAnsi="ArialMT" w:cs="ArialMT"/>
        </w:rPr>
        <w:t xml:space="preserve"> </w:t>
      </w:r>
      <w:proofErr w:type="spellStart"/>
      <w:r w:rsidRPr="00EE3F4A">
        <w:rPr>
          <w:rFonts w:ascii="ArialMT" w:eastAsia="ArialMT" w:hAnsi="ArialMT" w:cs="ArialMT"/>
        </w:rPr>
        <w:t>defining</w:t>
      </w:r>
      <w:proofErr w:type="spellEnd"/>
      <w:r w:rsidRPr="00EE3F4A">
        <w:rPr>
          <w:rFonts w:ascii="ArialMT" w:eastAsia="ArialMT" w:hAnsi="ArialMT" w:cs="ArialMT"/>
        </w:rPr>
        <w:t xml:space="preserve"> </w:t>
      </w:r>
      <w:proofErr w:type="spellStart"/>
      <w:r w:rsidRPr="00EE3F4A">
        <w:rPr>
          <w:rFonts w:ascii="ArialMT" w:eastAsia="ArialMT" w:hAnsi="ArialMT" w:cs="ArialMT"/>
        </w:rPr>
        <w:t>sensitization</w:t>
      </w:r>
      <w:proofErr w:type="spellEnd"/>
      <w:r w:rsidRPr="00EE3F4A">
        <w:rPr>
          <w:rFonts w:ascii="ArialMT" w:eastAsia="ArialMT" w:hAnsi="ArialMT" w:cs="ArialMT"/>
        </w:rPr>
        <w:t xml:space="preserve">) </w:t>
      </w:r>
      <w:proofErr w:type="spellStart"/>
      <w:r w:rsidRPr="00EE3F4A">
        <w:rPr>
          <w:rFonts w:ascii="ArialMT" w:eastAsia="ArialMT" w:hAnsi="ArialMT" w:cs="ArialMT"/>
        </w:rPr>
        <w:t>using</w:t>
      </w:r>
      <w:proofErr w:type="spellEnd"/>
      <w:r w:rsidRPr="00EE3F4A">
        <w:rPr>
          <w:rFonts w:ascii="ArialMT" w:eastAsia="ArialMT" w:hAnsi="ArialMT" w:cs="ArialMT"/>
        </w:rPr>
        <w:t xml:space="preserve"> a </w:t>
      </w:r>
      <w:proofErr w:type="spellStart"/>
      <w:r w:rsidRPr="00EE3F4A">
        <w:rPr>
          <w:rFonts w:ascii="ArialMT" w:eastAsia="ArialMT" w:hAnsi="ArialMT" w:cs="ArialMT"/>
        </w:rPr>
        <w:lastRenderedPageBreak/>
        <w:t>standardized</w:t>
      </w:r>
      <w:proofErr w:type="spellEnd"/>
      <w:r w:rsidRPr="00EE3F4A">
        <w:rPr>
          <w:rFonts w:ascii="ArialMT" w:eastAsia="ArialMT" w:hAnsi="ArialMT" w:cs="ArialMT"/>
        </w:rPr>
        <w:t xml:space="preserve"> </w:t>
      </w:r>
      <w:proofErr w:type="spellStart"/>
      <w:r w:rsidRPr="00EE3F4A">
        <w:rPr>
          <w:rFonts w:ascii="ArialMT" w:eastAsia="ArialMT" w:hAnsi="ArialMT" w:cs="ArialMT"/>
        </w:rPr>
        <w:t>battery</w:t>
      </w:r>
      <w:proofErr w:type="spellEnd"/>
      <w:r w:rsidRPr="00EE3F4A">
        <w:rPr>
          <w:rFonts w:ascii="ArialMT" w:eastAsia="ArialMT" w:hAnsi="ArialMT" w:cs="ArialMT"/>
        </w:rPr>
        <w:t xml:space="preserve"> of </w:t>
      </w:r>
      <w:proofErr w:type="spellStart"/>
      <w:r w:rsidRPr="00EE3F4A">
        <w:rPr>
          <w:rFonts w:ascii="ArialMT" w:eastAsia="ArialMT" w:hAnsi="ArialMT" w:cs="ArialMT"/>
        </w:rPr>
        <w:t>common</w:t>
      </w:r>
      <w:proofErr w:type="spellEnd"/>
      <w:r w:rsidRPr="00EE3F4A">
        <w:rPr>
          <w:rFonts w:ascii="ArialMT" w:eastAsia="ArialMT" w:hAnsi="ArialMT" w:cs="ArialMT"/>
        </w:rPr>
        <w:t xml:space="preserve"> </w:t>
      </w:r>
      <w:proofErr w:type="spellStart"/>
      <w:r w:rsidRPr="00EE3F4A">
        <w:rPr>
          <w:rFonts w:ascii="ArialMT" w:eastAsia="ArialMT" w:hAnsi="ArialMT" w:cs="ArialMT"/>
        </w:rPr>
        <w:t>allergens</w:t>
      </w:r>
      <w:proofErr w:type="spellEnd"/>
      <w:r w:rsidRPr="00EE3F4A">
        <w:rPr>
          <w:rFonts w:ascii="ArialMT" w:eastAsia="ArialMT" w:hAnsi="ArialMT" w:cs="ArialMT"/>
        </w:rPr>
        <w:t xml:space="preserve"> (ALK, </w:t>
      </w:r>
      <w:proofErr w:type="spellStart"/>
      <w:r w:rsidRPr="00EE3F4A">
        <w:rPr>
          <w:rFonts w:ascii="ArialMT" w:eastAsia="ArialMT" w:hAnsi="ArialMT" w:cs="ArialMT"/>
        </w:rPr>
        <w:t>Denmark</w:t>
      </w:r>
      <w:proofErr w:type="spellEnd"/>
      <w:r w:rsidRPr="00EE3F4A">
        <w:rPr>
          <w:rFonts w:ascii="ArialMT" w:eastAsia="ArialMT" w:hAnsi="ArialMT" w:cs="ArialMT"/>
        </w:rPr>
        <w:t xml:space="preserve">). </w:t>
      </w:r>
      <w:proofErr w:type="spellStart"/>
      <w:r w:rsidRPr="00EE3F4A">
        <w:rPr>
          <w:rFonts w:ascii="ArialMT" w:eastAsia="ArialMT" w:hAnsi="ArialMT" w:cs="ArialMT"/>
        </w:rPr>
        <w:t>Serum</w:t>
      </w:r>
      <w:proofErr w:type="spellEnd"/>
      <w:r w:rsidRPr="00EE3F4A">
        <w:rPr>
          <w:rFonts w:ascii="ArialMT" w:eastAsia="ArialMT" w:hAnsi="ArialMT" w:cs="ArialMT"/>
        </w:rPr>
        <w:t xml:space="preserve"> Total IgE (</w:t>
      </w:r>
      <w:proofErr w:type="spellStart"/>
      <w:r w:rsidRPr="00EE3F4A">
        <w:rPr>
          <w:rFonts w:ascii="ArialMT" w:eastAsia="ArialMT" w:hAnsi="ArialMT" w:cs="ArialMT"/>
        </w:rPr>
        <w:t>Immunoglobulin</w:t>
      </w:r>
      <w:proofErr w:type="spellEnd"/>
      <w:r w:rsidRPr="00EE3F4A">
        <w:rPr>
          <w:rFonts w:ascii="ArialMT" w:eastAsia="ArialMT" w:hAnsi="ArialMT" w:cs="ArialMT"/>
        </w:rPr>
        <w:t xml:space="preserve"> 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measured</w:t>
      </w:r>
      <w:proofErr w:type="spellEnd"/>
      <w:r w:rsidRPr="00EE3F4A">
        <w:rPr>
          <w:rFonts w:ascii="ArialMT" w:eastAsia="ArialMT" w:hAnsi="ArialMT" w:cs="ArialMT"/>
        </w:rPr>
        <w:t xml:space="preserve"> at 10 and 18- </w:t>
      </w:r>
      <w:proofErr w:type="spellStart"/>
      <w:r w:rsidRPr="00EE3F4A">
        <w:rPr>
          <w:rFonts w:ascii="ArialMT" w:eastAsia="ArialMT" w:hAnsi="ArialMT" w:cs="ArialMT"/>
        </w:rPr>
        <w:t>years</w:t>
      </w:r>
      <w:proofErr w:type="spellEnd"/>
      <w:r w:rsidRPr="00EE3F4A">
        <w:rPr>
          <w:rFonts w:ascii="ArialMT" w:eastAsia="ArialMT" w:hAnsi="ArialMT" w:cs="ArialMT"/>
        </w:rPr>
        <w:t xml:space="preserve">. </w:t>
      </w:r>
    </w:p>
    <w:p w14:paraId="3E7B2F6D" w14:textId="77777777" w:rsidR="000C06EA" w:rsidRPr="00EE3F4A" w:rsidRDefault="000C06EA" w:rsidP="000C06EA">
      <w:pPr>
        <w:spacing w:line="480" w:lineRule="auto"/>
        <w:jc w:val="both"/>
      </w:pPr>
    </w:p>
    <w:p w14:paraId="16D742AA" w14:textId="77777777" w:rsidR="000C06EA" w:rsidRPr="00EE3F4A" w:rsidRDefault="000C06EA" w:rsidP="000C06EA">
      <w:pPr>
        <w:spacing w:line="480" w:lineRule="auto"/>
        <w:jc w:val="both"/>
      </w:pPr>
      <w:r w:rsidRPr="00EE3F4A">
        <w:rPr>
          <w:rFonts w:ascii="ArialMT" w:eastAsia="ArialMT" w:hAnsi="ArialMT" w:cs="ArialMT"/>
        </w:rPr>
        <w:t xml:space="preserve">BHR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categorized</w:t>
      </w:r>
      <w:proofErr w:type="spellEnd"/>
      <w:r w:rsidRPr="00EE3F4A">
        <w:rPr>
          <w:rFonts w:ascii="ArialMT" w:eastAsia="ArialMT" w:hAnsi="ArialMT" w:cs="ArialMT"/>
        </w:rPr>
        <w:t xml:space="preserve"> </w:t>
      </w:r>
      <w:proofErr w:type="spellStart"/>
      <w:r w:rsidRPr="00EE3F4A">
        <w:rPr>
          <w:rFonts w:ascii="ArialMT" w:eastAsia="ArialMT" w:hAnsi="ArialMT" w:cs="ArialMT"/>
        </w:rPr>
        <w:t>aligning</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the American </w:t>
      </w:r>
      <w:proofErr w:type="spellStart"/>
      <w:r w:rsidRPr="00EE3F4A">
        <w:rPr>
          <w:rFonts w:ascii="ArialMT" w:eastAsia="ArialMT" w:hAnsi="ArialMT" w:cs="ArialMT"/>
        </w:rPr>
        <w:t>Thoracic</w:t>
      </w:r>
      <w:proofErr w:type="spellEnd"/>
      <w:r w:rsidRPr="00EE3F4A">
        <w:rPr>
          <w:rFonts w:ascii="ArialMT" w:eastAsia="ArialMT" w:hAnsi="ArialMT" w:cs="ArialMT"/>
        </w:rPr>
        <w:t xml:space="preserve"> Society BHR guideline </w:t>
      </w:r>
      <w:proofErr w:type="spellStart"/>
      <w:r w:rsidRPr="00EE3F4A">
        <w:rPr>
          <w:rFonts w:ascii="ArialMT" w:eastAsia="ArialMT" w:hAnsi="ArialMT" w:cs="ArialMT"/>
        </w:rPr>
        <w:t>categories</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Definite</w:t>
      </w:r>
      <w:proofErr w:type="spellEnd"/>
      <w:r w:rsidRPr="00EE3F4A">
        <w:rPr>
          <w:rFonts w:ascii="ArialMT" w:eastAsia="ArialMT" w:hAnsi="ArialMT" w:cs="ArialMT"/>
        </w:rPr>
        <w:t xml:space="preserve"> BHR” </w:t>
      </w:r>
      <w:proofErr w:type="spellStart"/>
      <w:r w:rsidRPr="00EE3F4A">
        <w:rPr>
          <w:rFonts w:ascii="ArialMT" w:eastAsia="ArialMT" w:hAnsi="ArialMT" w:cs="ArialMT"/>
        </w:rPr>
        <w:t>classified</w:t>
      </w:r>
      <w:proofErr w:type="spellEnd"/>
      <w:r w:rsidRPr="00EE3F4A">
        <w:rPr>
          <w:rFonts w:ascii="ArialMT" w:eastAsia="ArialMT" w:hAnsi="ArialMT" w:cs="ArialMT"/>
        </w:rPr>
        <w:t xml:space="preserve"> as</w:t>
      </w:r>
      <w:r w:rsidRPr="00EE3F4A">
        <w:rPr>
          <w:rFonts w:ascii="TimesNewRomanPSMT" w:eastAsia="TimesNewRomanPSMT" w:hAnsi="TimesNewRomanPSMT" w:cs="TimesNewRomanPSMT"/>
        </w:rPr>
        <w:t xml:space="preserve"> </w:t>
      </w:r>
      <w:proofErr w:type="spellStart"/>
      <w:r w:rsidRPr="00EE3F4A">
        <w:rPr>
          <w:rFonts w:ascii="ArialMT" w:eastAsia="ArialMT" w:hAnsi="ArialMT" w:cs="ArialMT"/>
        </w:rPr>
        <w:t>provoking</w:t>
      </w:r>
      <w:proofErr w:type="spellEnd"/>
      <w:r w:rsidRPr="00EE3F4A">
        <w:rPr>
          <w:rFonts w:ascii="ArialMT" w:eastAsia="ArialMT" w:hAnsi="ArialMT" w:cs="ArialMT"/>
        </w:rPr>
        <w:t xml:space="preserve"> </w:t>
      </w:r>
      <w:proofErr w:type="spellStart"/>
      <w:r w:rsidRPr="00EE3F4A">
        <w:rPr>
          <w:rFonts w:ascii="ArialMT" w:eastAsia="ArialMT" w:hAnsi="ArialMT" w:cs="ArialMT"/>
        </w:rPr>
        <w:t>methacholine</w:t>
      </w:r>
      <w:proofErr w:type="spellEnd"/>
      <w:r w:rsidRPr="00EE3F4A">
        <w:rPr>
          <w:rFonts w:ascii="ArialMT" w:eastAsia="ArialMT" w:hAnsi="ArialMT" w:cs="ArialMT"/>
        </w:rPr>
        <w:t xml:space="preserve"> concentration </w:t>
      </w:r>
      <w:proofErr w:type="spellStart"/>
      <w:r w:rsidRPr="00EE3F4A">
        <w:rPr>
          <w:rFonts w:ascii="ArialMT" w:eastAsia="ArialMT" w:hAnsi="ArialMT" w:cs="ArialMT"/>
        </w:rPr>
        <w:t>causing</w:t>
      </w:r>
      <w:proofErr w:type="spellEnd"/>
      <w:r w:rsidRPr="00EE3F4A">
        <w:rPr>
          <w:rFonts w:ascii="ArialMT" w:eastAsia="ArialMT" w:hAnsi="ArialMT" w:cs="ArialMT"/>
        </w:rPr>
        <w:t xml:space="preserve"> 20% </w:t>
      </w:r>
      <w:proofErr w:type="spellStart"/>
      <w:r w:rsidRPr="00EE3F4A">
        <w:rPr>
          <w:rFonts w:ascii="ArialMT" w:eastAsia="ArialMT" w:hAnsi="ArialMT" w:cs="ArialMT"/>
        </w:rPr>
        <w:t>fall</w:t>
      </w:r>
      <w:proofErr w:type="spellEnd"/>
      <w:r w:rsidRPr="00EE3F4A">
        <w:rPr>
          <w:rFonts w:ascii="ArialMT" w:eastAsia="ArialMT" w:hAnsi="ArialMT" w:cs="ArialMT"/>
        </w:rPr>
        <w:t xml:space="preserve"> in FEV</w:t>
      </w:r>
      <w:r w:rsidRPr="00EE3F4A">
        <w:rPr>
          <w:rFonts w:ascii="ArialMT" w:eastAsia="ArialMT" w:hAnsi="ArialMT" w:cs="ArialMT"/>
          <w:vertAlign w:val="subscript"/>
        </w:rPr>
        <w:t>1</w:t>
      </w:r>
      <w:r w:rsidRPr="00EE3F4A">
        <w:rPr>
          <w:rFonts w:ascii="ArialMT" w:eastAsia="ArialMT" w:hAnsi="ArialMT" w:cs="ArialMT"/>
        </w:rPr>
        <w:t xml:space="preserve"> (PC</w:t>
      </w:r>
      <w:r w:rsidRPr="00EE3F4A">
        <w:rPr>
          <w:rFonts w:ascii="ArialMT" w:eastAsia="ArialMT" w:hAnsi="ArialMT" w:cs="ArialMT"/>
          <w:vertAlign w:val="subscript"/>
        </w:rPr>
        <w:t>20</w:t>
      </w:r>
      <w:r w:rsidRPr="00EE3F4A">
        <w:rPr>
          <w:rFonts w:ascii="ArialMT" w:eastAsia="ArialMT" w:hAnsi="ArialMT" w:cs="ArialMT"/>
        </w:rPr>
        <w:t>) &lt;4 mg/mL</w:t>
      </w:r>
      <w:r w:rsidRPr="00EE3F4A">
        <w:rPr>
          <w:rFonts w:ascii="ArialMT" w:eastAsia="ArialMT" w:hAnsi="ArialMT" w:cs="ArialMT"/>
          <w:vertAlign w:val="superscript"/>
        </w:rPr>
        <w:t>28</w:t>
      </w:r>
      <w:r w:rsidRPr="00EE3F4A">
        <w:rPr>
          <w:rFonts w:ascii="ArialMT" w:eastAsia="ArialMT" w:hAnsi="ArialMT" w:cs="ArialMT"/>
        </w:rPr>
        <w:t xml:space="preserve">.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also</w:t>
      </w:r>
      <w:proofErr w:type="spellEnd"/>
      <w:r w:rsidRPr="00EE3F4A">
        <w:rPr>
          <w:rFonts w:ascii="ArialMT" w:eastAsia="ArialMT" w:hAnsi="ArialMT" w:cs="ArialMT"/>
        </w:rPr>
        <w:t xml:space="preserve"> </w:t>
      </w:r>
      <w:proofErr w:type="spellStart"/>
      <w:r w:rsidRPr="00EE3F4A">
        <w:rPr>
          <w:rFonts w:ascii="ArialMT" w:eastAsia="ArialMT" w:hAnsi="ArialMT" w:cs="ArialMT"/>
        </w:rPr>
        <w:t>used</w:t>
      </w:r>
      <w:proofErr w:type="spellEnd"/>
      <w:r w:rsidRPr="00EE3F4A">
        <w:rPr>
          <w:rFonts w:ascii="ArialMT" w:eastAsia="ArialMT" w:hAnsi="ArialMT" w:cs="ArialMT"/>
        </w:rPr>
        <w:t xml:space="preserve"> a </w:t>
      </w:r>
      <w:proofErr w:type="spellStart"/>
      <w:r w:rsidRPr="00EE3F4A">
        <w:rPr>
          <w:rFonts w:ascii="ArialMT" w:eastAsia="ArialMT" w:hAnsi="ArialMT" w:cs="ArialMT"/>
        </w:rPr>
        <w:t>continuous</w:t>
      </w:r>
      <w:proofErr w:type="spellEnd"/>
      <w:r w:rsidRPr="00EE3F4A">
        <w:rPr>
          <w:rFonts w:ascii="ArialMT" w:eastAsia="ArialMT" w:hAnsi="ArialMT" w:cs="ArialMT"/>
        </w:rPr>
        <w:t xml:space="preserve"> dose-</w:t>
      </w:r>
      <w:proofErr w:type="spellStart"/>
      <w:r w:rsidRPr="00EE3F4A">
        <w:rPr>
          <w:rFonts w:ascii="ArialMT" w:eastAsia="ArialMT" w:hAnsi="ArialMT" w:cs="ArialMT"/>
        </w:rPr>
        <w:t>response</w:t>
      </w:r>
      <w:proofErr w:type="spellEnd"/>
      <w:r w:rsidRPr="00EE3F4A">
        <w:rPr>
          <w:rFonts w:ascii="ArialMT" w:eastAsia="ArialMT" w:hAnsi="ArialMT" w:cs="ArialMT"/>
        </w:rPr>
        <w:t xml:space="preserve"> </w:t>
      </w:r>
      <w:proofErr w:type="spellStart"/>
      <w:r w:rsidRPr="00EE3F4A">
        <w:rPr>
          <w:rFonts w:ascii="ArialMT" w:eastAsia="ArialMT" w:hAnsi="ArialMT" w:cs="ArialMT"/>
        </w:rPr>
        <w:t>slope</w:t>
      </w:r>
      <w:proofErr w:type="spellEnd"/>
      <w:r w:rsidRPr="00EE3F4A">
        <w:rPr>
          <w:rFonts w:ascii="ArialMT" w:eastAsia="ArialMT" w:hAnsi="ArialMT" w:cs="ArialMT"/>
        </w:rPr>
        <w:t xml:space="preserve"> (DRS) </w:t>
      </w:r>
      <w:proofErr w:type="spellStart"/>
      <w:r w:rsidRPr="00EE3F4A">
        <w:rPr>
          <w:rFonts w:ascii="ArialMT" w:eastAsia="ArialMT" w:hAnsi="ArialMT" w:cs="ArialMT"/>
        </w:rPr>
        <w:t>estimated</w:t>
      </w:r>
      <w:proofErr w:type="spellEnd"/>
      <w:r w:rsidRPr="00EE3F4A">
        <w:rPr>
          <w:rFonts w:ascii="ArialMT" w:eastAsia="ArialMT" w:hAnsi="ArialMT" w:cs="ArialMT"/>
        </w:rPr>
        <w:t xml:space="preserve"> by log-</w:t>
      </w:r>
      <w:proofErr w:type="spellStart"/>
      <w:r w:rsidRPr="00EE3F4A">
        <w:rPr>
          <w:rFonts w:ascii="ArialMT" w:eastAsia="ArialMT" w:hAnsi="ArialMT" w:cs="ArialMT"/>
        </w:rPr>
        <w:t>transformed</w:t>
      </w:r>
      <w:proofErr w:type="spellEnd"/>
      <w:r w:rsidRPr="00EE3F4A">
        <w:rPr>
          <w:rFonts w:ascii="ArialMT" w:eastAsia="ArialMT" w:hAnsi="ArialMT" w:cs="ArialMT"/>
        </w:rPr>
        <w:t xml:space="preserve"> least-square </w:t>
      </w:r>
      <w:proofErr w:type="spellStart"/>
      <w:r w:rsidRPr="00EE3F4A">
        <w:rPr>
          <w:rFonts w:ascii="ArialMT" w:eastAsia="ArialMT" w:hAnsi="ArialMT" w:cs="ArialMT"/>
        </w:rPr>
        <w:t>regression</w:t>
      </w:r>
      <w:proofErr w:type="spellEnd"/>
      <w:r w:rsidRPr="00EE3F4A">
        <w:rPr>
          <w:rFonts w:ascii="ArialMT" w:eastAsia="ArialMT" w:hAnsi="ArialMT" w:cs="ArialMT"/>
        </w:rPr>
        <w:t xml:space="preserve"> of FEV</w:t>
      </w:r>
      <w:r w:rsidRPr="00EE3F4A">
        <w:rPr>
          <w:rFonts w:ascii="ArialMT" w:eastAsia="ArialMT" w:hAnsi="ArialMT" w:cs="ArialMT"/>
          <w:vertAlign w:val="subscript"/>
        </w:rPr>
        <w:t>1</w:t>
      </w:r>
      <w:r w:rsidRPr="00EE3F4A">
        <w:rPr>
          <w:rFonts w:ascii="ArialMT" w:eastAsia="ArialMT" w:hAnsi="ArialMT" w:cs="ArialMT"/>
        </w:rPr>
        <w:t xml:space="preserve"> changes to </w:t>
      </w:r>
      <w:proofErr w:type="spellStart"/>
      <w:r w:rsidRPr="00EE3F4A">
        <w:rPr>
          <w:rFonts w:ascii="ArialMT" w:eastAsia="ArialMT" w:hAnsi="ArialMT" w:cs="ArialMT"/>
        </w:rPr>
        <w:t>methacholine</w:t>
      </w:r>
      <w:proofErr w:type="spellEnd"/>
      <w:r w:rsidRPr="00EE3F4A">
        <w:rPr>
          <w:rFonts w:ascii="ArialMT" w:eastAsia="ArialMT" w:hAnsi="ArialMT" w:cs="ArialMT"/>
        </w:rPr>
        <w:t xml:space="preserve"> doses </w:t>
      </w:r>
      <w:proofErr w:type="spellStart"/>
      <w:r w:rsidRPr="00EE3F4A">
        <w:rPr>
          <w:rFonts w:ascii="ArialMT" w:eastAsia="ArialMT" w:hAnsi="ArialMT" w:cs="ArialMT"/>
        </w:rPr>
        <w:t>since</w:t>
      </w:r>
      <w:proofErr w:type="spellEnd"/>
      <w:r w:rsidRPr="00EE3F4A">
        <w:rPr>
          <w:rFonts w:ascii="ArialMT" w:eastAsia="ArialMT" w:hAnsi="ArialMT" w:cs="ArialMT"/>
        </w:rPr>
        <w:t xml:space="preserve"> not all </w:t>
      </w:r>
      <w:proofErr w:type="spellStart"/>
      <w:r w:rsidRPr="00EE3F4A">
        <w:rPr>
          <w:rFonts w:ascii="ArialMT" w:eastAsia="ArialMT" w:hAnsi="ArialMT" w:cs="ArialMT"/>
        </w:rPr>
        <w:t>subjects</w:t>
      </w:r>
      <w:proofErr w:type="spellEnd"/>
      <w:r w:rsidRPr="00EE3F4A">
        <w:rPr>
          <w:rFonts w:ascii="ArialMT" w:eastAsia="ArialMT" w:hAnsi="ArialMT" w:cs="ArialMT"/>
        </w:rPr>
        <w:t xml:space="preserve"> </w:t>
      </w:r>
      <w:proofErr w:type="spellStart"/>
      <w:r w:rsidRPr="00EE3F4A">
        <w:rPr>
          <w:rFonts w:ascii="ArialMT" w:eastAsia="ArialMT" w:hAnsi="ArialMT" w:cs="ArialMT"/>
        </w:rPr>
        <w:t>demonstrated</w:t>
      </w:r>
      <w:proofErr w:type="spellEnd"/>
      <w:r w:rsidRPr="00EE3F4A">
        <w:rPr>
          <w:rFonts w:ascii="ArialMT" w:eastAsia="ArialMT" w:hAnsi="ArialMT" w:cs="ArialMT"/>
        </w:rPr>
        <w:t xml:space="preserve"> a 20% </w:t>
      </w:r>
      <w:proofErr w:type="spellStart"/>
      <w:r w:rsidRPr="00EE3F4A">
        <w:rPr>
          <w:rFonts w:ascii="ArialMT" w:eastAsia="ArialMT" w:hAnsi="ArialMT" w:cs="ArialMT"/>
        </w:rPr>
        <w:t>fall</w:t>
      </w:r>
      <w:proofErr w:type="spellEnd"/>
      <w:r w:rsidRPr="00EE3F4A">
        <w:rPr>
          <w:rFonts w:ascii="ArialMT" w:eastAsia="ArialMT" w:hAnsi="ArialMT" w:cs="ArialMT"/>
        </w:rPr>
        <w:t xml:space="preserve"> in FEV</w:t>
      </w:r>
      <w:r w:rsidRPr="00EE3F4A">
        <w:rPr>
          <w:rFonts w:ascii="ArialMT" w:eastAsia="ArialMT" w:hAnsi="ArialMT" w:cs="ArialMT"/>
          <w:vertAlign w:val="subscript"/>
        </w:rPr>
        <w:t xml:space="preserve">1 </w:t>
      </w:r>
      <w:proofErr w:type="spellStart"/>
      <w:r w:rsidRPr="00EE3F4A">
        <w:rPr>
          <w:rFonts w:ascii="ArialMT" w:eastAsia="ArialMT" w:hAnsi="ArialMT" w:cs="ArialMT"/>
        </w:rPr>
        <w:t>during</w:t>
      </w:r>
      <w:proofErr w:type="spellEnd"/>
      <w:r w:rsidRPr="00EE3F4A">
        <w:rPr>
          <w:rFonts w:ascii="ArialMT" w:eastAsia="ArialMT" w:hAnsi="ArialMT" w:cs="ArialMT"/>
        </w:rPr>
        <w:t xml:space="preserve"> the bronchial challenge. A transformation of Log10 (DRS+ 10)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required</w:t>
      </w:r>
      <w:proofErr w:type="spellEnd"/>
      <w:r w:rsidRPr="00EE3F4A">
        <w:rPr>
          <w:rFonts w:ascii="ArialMT" w:eastAsia="ArialMT" w:hAnsi="ArialMT" w:cs="ArialMT"/>
        </w:rPr>
        <w:t xml:space="preserve"> to </w:t>
      </w:r>
      <w:proofErr w:type="spellStart"/>
      <w:r w:rsidRPr="00EE3F4A">
        <w:rPr>
          <w:rFonts w:ascii="ArialMT" w:eastAsia="ArialMT" w:hAnsi="ArialMT" w:cs="ArialMT"/>
        </w:rPr>
        <w:t>satisfy</w:t>
      </w:r>
      <w:proofErr w:type="spellEnd"/>
      <w:r w:rsidRPr="00EE3F4A">
        <w:rPr>
          <w:rFonts w:ascii="ArialMT" w:eastAsia="ArialMT" w:hAnsi="ArialMT" w:cs="ArialMT"/>
        </w:rPr>
        <w:t xml:space="preserve"> the </w:t>
      </w:r>
      <w:proofErr w:type="spellStart"/>
      <w:r w:rsidRPr="00EE3F4A">
        <w:rPr>
          <w:rFonts w:ascii="ArialMT" w:eastAsia="ArialMT" w:hAnsi="ArialMT" w:cs="ArialMT"/>
        </w:rPr>
        <w:t>distributional</w:t>
      </w:r>
      <w:proofErr w:type="spellEnd"/>
      <w:r w:rsidRPr="00EE3F4A">
        <w:rPr>
          <w:rFonts w:ascii="ArialMT" w:eastAsia="ArialMT" w:hAnsi="ArialMT" w:cs="ArialMT"/>
        </w:rPr>
        <w:t xml:space="preserve"> </w:t>
      </w:r>
      <w:proofErr w:type="spellStart"/>
      <w:r w:rsidRPr="00EE3F4A">
        <w:rPr>
          <w:rFonts w:ascii="ArialMT" w:eastAsia="ArialMT" w:hAnsi="ArialMT" w:cs="ArialMT"/>
        </w:rPr>
        <w:t>assumption</w:t>
      </w:r>
      <w:proofErr w:type="spellEnd"/>
      <w:r w:rsidRPr="00EE3F4A">
        <w:rPr>
          <w:rFonts w:ascii="ArialMT" w:eastAsia="ArialMT" w:hAnsi="ArialMT" w:cs="ArialMT"/>
        </w:rPr>
        <w:t xml:space="preserve"> of normal data. </w:t>
      </w:r>
    </w:p>
    <w:p w14:paraId="5B2533F8" w14:textId="77777777" w:rsidR="000C06EA" w:rsidRPr="00EE3F4A" w:rsidRDefault="000C06EA" w:rsidP="000C06EA"/>
    <w:p w14:paraId="3D47A47C" w14:textId="77777777" w:rsidR="000C06EA" w:rsidRPr="00EE3F4A" w:rsidRDefault="000C06EA" w:rsidP="000C06EA">
      <w:pPr>
        <w:keepNext/>
        <w:keepLines/>
        <w:spacing w:before="40" w:line="480" w:lineRule="auto"/>
        <w:jc w:val="both"/>
        <w:rPr>
          <w:rFonts w:ascii="Arial-BoldItalicMT" w:eastAsia="Arial-BoldItalicMT" w:hAnsi="Arial-BoldItalicMT" w:cs="Arial-BoldItalicMT"/>
          <w:b/>
          <w:bCs/>
          <w:i/>
          <w:iCs/>
        </w:rPr>
      </w:pPr>
      <w:proofErr w:type="spellStart"/>
      <w:r w:rsidRPr="00EE3F4A">
        <w:rPr>
          <w:rFonts w:ascii="Arial-BoldItalicMT" w:eastAsia="Arial-BoldItalicMT" w:hAnsi="Arial-BoldItalicMT" w:cs="Arial-BoldItalicMT"/>
          <w:b/>
          <w:bCs/>
          <w:i/>
          <w:iCs/>
        </w:rPr>
        <w:t>Statistical</w:t>
      </w:r>
      <w:proofErr w:type="spellEnd"/>
      <w:r w:rsidRPr="00EE3F4A">
        <w:rPr>
          <w:rFonts w:ascii="Arial-BoldItalicMT" w:eastAsia="Arial-BoldItalicMT" w:hAnsi="Arial-BoldItalicMT" w:cs="Arial-BoldItalicMT"/>
          <w:b/>
          <w:bCs/>
          <w:i/>
          <w:iCs/>
        </w:rPr>
        <w:t xml:space="preserve"> </w:t>
      </w:r>
      <w:proofErr w:type="spellStart"/>
      <w:r w:rsidRPr="00EE3F4A">
        <w:rPr>
          <w:rFonts w:ascii="Arial-BoldItalicMT" w:eastAsia="Arial-BoldItalicMT" w:hAnsi="Arial-BoldItalicMT" w:cs="Arial-BoldItalicMT"/>
          <w:b/>
          <w:bCs/>
          <w:i/>
          <w:iCs/>
        </w:rPr>
        <w:t>analysis</w:t>
      </w:r>
      <w:proofErr w:type="spellEnd"/>
      <w:r w:rsidRPr="00EE3F4A">
        <w:rPr>
          <w:rFonts w:ascii="Arial-BoldItalicMT" w:eastAsia="Arial-BoldItalicMT" w:hAnsi="Arial-BoldItalicMT" w:cs="Arial-BoldItalicMT"/>
          <w:b/>
          <w:bCs/>
          <w:i/>
          <w:iCs/>
        </w:rPr>
        <w:t xml:space="preserve"> </w:t>
      </w:r>
    </w:p>
    <w:p w14:paraId="007DF866" w14:textId="77777777" w:rsidR="000C06EA" w:rsidRPr="00EE3F4A" w:rsidRDefault="000C06EA" w:rsidP="000C06EA">
      <w:pPr>
        <w:spacing w:line="480" w:lineRule="auto"/>
        <w:jc w:val="both"/>
        <w:rPr>
          <w:rFonts w:ascii="ArialMT" w:eastAsia="ArialMT" w:hAnsi="ArialMT" w:cs="ArialMT"/>
        </w:rPr>
      </w:pPr>
      <w:r w:rsidRPr="00EE3F4A">
        <w:rPr>
          <w:rFonts w:ascii="ArialMT" w:eastAsia="ArialMT" w:hAnsi="ArialMT" w:cs="ArialMT"/>
        </w:rPr>
        <w:t xml:space="preserve">Data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entered</w:t>
      </w:r>
      <w:proofErr w:type="spellEnd"/>
      <w:r w:rsidRPr="00EE3F4A">
        <w:rPr>
          <w:rFonts w:ascii="ArialMT" w:eastAsia="ArialMT" w:hAnsi="ArialMT" w:cs="ArialMT"/>
        </w:rPr>
        <w:t xml:space="preserve"> </w:t>
      </w:r>
      <w:proofErr w:type="spellStart"/>
      <w:r w:rsidRPr="00EE3F4A">
        <w:rPr>
          <w:rFonts w:ascii="ArialMT" w:eastAsia="ArialMT" w:hAnsi="ArialMT" w:cs="ArialMT"/>
        </w:rPr>
        <w:t>into</w:t>
      </w:r>
      <w:proofErr w:type="spellEnd"/>
      <w:r w:rsidRPr="00EE3F4A">
        <w:rPr>
          <w:rFonts w:ascii="ArialMT" w:eastAsia="ArialMT" w:hAnsi="ArialMT" w:cs="ArialMT"/>
        </w:rPr>
        <w:t xml:space="preserve"> SPSS (</w:t>
      </w:r>
      <w:proofErr w:type="spellStart"/>
      <w:r w:rsidRPr="00EE3F4A">
        <w:rPr>
          <w:rFonts w:ascii="ArialMT" w:eastAsia="ArialMT" w:hAnsi="ArialMT" w:cs="ArialMT"/>
        </w:rPr>
        <w:t>Statistical</w:t>
      </w:r>
      <w:proofErr w:type="spellEnd"/>
      <w:r w:rsidRPr="00EE3F4A">
        <w:rPr>
          <w:rFonts w:ascii="ArialMT" w:eastAsia="ArialMT" w:hAnsi="ArialMT" w:cs="ArialMT"/>
        </w:rPr>
        <w:t xml:space="preserve"> Package for the Social Science),</w:t>
      </w:r>
    </w:p>
    <w:p w14:paraId="7BAF223D" w14:textId="77777777" w:rsidR="000C06EA" w:rsidRPr="00EE3F4A" w:rsidRDefault="000C06EA" w:rsidP="000C06EA">
      <w:pPr>
        <w:spacing w:line="480" w:lineRule="auto"/>
        <w:jc w:val="both"/>
      </w:pPr>
      <w:r w:rsidRPr="00EE3F4A">
        <w:rPr>
          <w:rFonts w:ascii="ArialMT" w:eastAsia="ArialMT" w:hAnsi="ArialMT" w:cs="ArialMT"/>
        </w:rPr>
        <w:t xml:space="preserve">(v24 IBM </w:t>
      </w:r>
      <w:proofErr w:type="spellStart"/>
      <w:r w:rsidRPr="00EE3F4A">
        <w:rPr>
          <w:rFonts w:ascii="ArialMT" w:eastAsia="ArialMT" w:hAnsi="ArialMT" w:cs="ArialMT"/>
        </w:rPr>
        <w:t>statistics</w:t>
      </w:r>
      <w:proofErr w:type="spellEnd"/>
      <w:r w:rsidRPr="00EE3F4A">
        <w:rPr>
          <w:rFonts w:ascii="ArialMT" w:eastAsia="ArialMT" w:hAnsi="ArialMT" w:cs="ArialMT"/>
        </w:rPr>
        <w:t xml:space="preserve">, USA) </w:t>
      </w:r>
      <w:proofErr w:type="spellStart"/>
      <w:r w:rsidRPr="00EE3F4A">
        <w:rPr>
          <w:rFonts w:ascii="ArialMT" w:eastAsia="ArialMT" w:hAnsi="ArialMT" w:cs="ArialMT"/>
        </w:rPr>
        <w:t>using</w:t>
      </w:r>
      <w:proofErr w:type="spellEnd"/>
      <w:r w:rsidRPr="00EE3F4A">
        <w:rPr>
          <w:rFonts w:ascii="ArialMT" w:eastAsia="ArialMT" w:hAnsi="ArialMT" w:cs="ArialMT"/>
        </w:rPr>
        <w:t xml:space="preserve"> a double-entry </w:t>
      </w:r>
      <w:proofErr w:type="spellStart"/>
      <w:r w:rsidRPr="00EE3F4A">
        <w:rPr>
          <w:rFonts w:ascii="ArialMT" w:eastAsia="ArialMT" w:hAnsi="ArialMT" w:cs="ArialMT"/>
        </w:rPr>
        <w:t>method</w:t>
      </w:r>
      <w:proofErr w:type="spellEnd"/>
      <w:r w:rsidRPr="00EE3F4A">
        <w:rPr>
          <w:rFonts w:ascii="ArialMT" w:eastAsia="ArialMT" w:hAnsi="ArialMT" w:cs="ArialMT"/>
        </w:rPr>
        <w:t xml:space="preserve"> and </w:t>
      </w:r>
      <w:proofErr w:type="spellStart"/>
      <w:r w:rsidRPr="00EE3F4A">
        <w:rPr>
          <w:rFonts w:ascii="ArialMT" w:eastAsia="ArialMT" w:hAnsi="ArialMT" w:cs="ArialMT"/>
        </w:rPr>
        <w:t>analysed</w:t>
      </w:r>
      <w:proofErr w:type="spellEnd"/>
      <w:r w:rsidRPr="00EE3F4A">
        <w:rPr>
          <w:rFonts w:ascii="ArialMT" w:eastAsia="ArialMT" w:hAnsi="ArialMT" w:cs="ArialMT"/>
        </w:rPr>
        <w:t xml:space="preserve"> by R software (R </w:t>
      </w:r>
      <w:proofErr w:type="spellStart"/>
      <w:r w:rsidRPr="00EE3F4A">
        <w:rPr>
          <w:rFonts w:ascii="ArialMT" w:eastAsia="ArialMT" w:hAnsi="ArialMT" w:cs="ArialMT"/>
        </w:rPr>
        <w:t>Core</w:t>
      </w:r>
      <w:proofErr w:type="spellEnd"/>
      <w:r w:rsidRPr="00EE3F4A">
        <w:rPr>
          <w:rFonts w:ascii="ArialMT" w:eastAsia="ArialMT" w:hAnsi="ArialMT" w:cs="ArialMT"/>
        </w:rPr>
        <w:t xml:space="preserve"> Team (2022). </w:t>
      </w:r>
      <w:r w:rsidRPr="00EE3F4A">
        <w:rPr>
          <w:rFonts w:ascii="TimesNewRomanPSMT" w:eastAsia="TimesNewRomanPSMT" w:hAnsi="TimesNewRomanPSMT" w:cs="TimesNewRomanPSMT"/>
        </w:rPr>
        <w:t xml:space="preserve"> </w:t>
      </w:r>
    </w:p>
    <w:p w14:paraId="08C17F6B" w14:textId="77777777" w:rsidR="000C06EA" w:rsidRPr="00EE3F4A" w:rsidRDefault="000C06EA" w:rsidP="000C06EA">
      <w:pPr>
        <w:spacing w:line="480" w:lineRule="auto"/>
        <w:jc w:val="both"/>
      </w:pPr>
    </w:p>
    <w:p w14:paraId="0241D144" w14:textId="77777777" w:rsidR="000C06EA" w:rsidRPr="00EE3F4A" w:rsidRDefault="000C06EA" w:rsidP="000C06EA">
      <w:pPr>
        <w:spacing w:line="480" w:lineRule="auto"/>
        <w:jc w:val="both"/>
        <w:rPr>
          <w:rFonts w:ascii="ArialMT" w:eastAsia="ArialMT" w:hAnsi="ArialMT" w:cs="ArialMT"/>
        </w:rPr>
      </w:pPr>
      <w:proofErr w:type="spellStart"/>
      <w:r w:rsidRPr="00EE3F4A">
        <w:rPr>
          <w:rFonts w:ascii="ArialMT" w:eastAsia="ArialMT" w:hAnsi="ArialMT" w:cs="ArialMT"/>
        </w:rPr>
        <w:t>Firstly</w:t>
      </w:r>
      <w:proofErr w:type="spellEnd"/>
      <w:r w:rsidRPr="00EE3F4A">
        <w:rPr>
          <w:rFonts w:ascii="ArialMT" w:eastAsia="ArialMT" w:hAnsi="ArialMT" w:cs="ArialMT"/>
        </w:rPr>
        <w:t xml:space="preserve">,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undertook</w:t>
      </w:r>
      <w:proofErr w:type="spellEnd"/>
      <w:r w:rsidRPr="00EE3F4A">
        <w:rPr>
          <w:rFonts w:ascii="ArialMT" w:eastAsia="ArialMT" w:hAnsi="ArialMT" w:cs="ArialMT"/>
        </w:rPr>
        <w:t xml:space="preserve"> descriptive </w:t>
      </w:r>
      <w:proofErr w:type="spellStart"/>
      <w:r w:rsidRPr="00EE3F4A">
        <w:rPr>
          <w:rFonts w:ascii="ArialMT" w:eastAsia="ArialMT" w:hAnsi="ArialMT" w:cs="ArialMT"/>
        </w:rPr>
        <w:t>assessment</w:t>
      </w:r>
      <w:proofErr w:type="spellEnd"/>
      <w:r w:rsidRPr="00EE3F4A">
        <w:rPr>
          <w:rFonts w:ascii="ArialMT" w:eastAsia="ArialMT" w:hAnsi="ArialMT" w:cs="ArialMT"/>
        </w:rPr>
        <w:t xml:space="preserve"> of </w:t>
      </w:r>
      <w:proofErr w:type="spellStart"/>
      <w:r w:rsidRPr="00EE3F4A">
        <w:rPr>
          <w:rFonts w:ascii="ArialMT" w:eastAsia="ArialMT" w:hAnsi="ArialMT" w:cs="ArialMT"/>
        </w:rPr>
        <w:t>baseline</w:t>
      </w:r>
      <w:proofErr w:type="spellEnd"/>
      <w:r w:rsidRPr="00EE3F4A">
        <w:rPr>
          <w:rFonts w:ascii="ArialMT" w:eastAsia="ArialMT" w:hAnsi="ArialMT" w:cs="ArialMT"/>
        </w:rPr>
        <w:t xml:space="preserve"> </w:t>
      </w:r>
      <w:proofErr w:type="spellStart"/>
      <w:r w:rsidRPr="00EE3F4A">
        <w:rPr>
          <w:rFonts w:ascii="ArialMT" w:eastAsia="ArialMT" w:hAnsi="ArialMT" w:cs="ArialMT"/>
        </w:rPr>
        <w:t>characteristics</w:t>
      </w:r>
      <w:proofErr w:type="spellEnd"/>
      <w:r w:rsidRPr="00EE3F4A">
        <w:rPr>
          <w:rFonts w:ascii="ArialMT" w:eastAsia="ArialMT" w:hAnsi="ArialMT" w:cs="ArialMT"/>
        </w:rPr>
        <w:t xml:space="preserve"> and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at 10-years for </w:t>
      </w:r>
      <w:proofErr w:type="spellStart"/>
      <w:r w:rsidRPr="00EE3F4A">
        <w:rPr>
          <w:rFonts w:ascii="ArialMT" w:eastAsia="ArialMT" w:hAnsi="ArialMT" w:cs="ArialMT"/>
        </w:rPr>
        <w:t>both</w:t>
      </w:r>
      <w:proofErr w:type="spellEnd"/>
      <w:r w:rsidRPr="00EE3F4A">
        <w:rPr>
          <w:rFonts w:ascii="ArialMT" w:eastAsia="ArialMT" w:hAnsi="ArialMT" w:cs="ArialMT"/>
        </w:rPr>
        <w:t xml:space="preserve"> CNW10 (participants not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at </w:t>
      </w:r>
      <w:proofErr w:type="spellStart"/>
      <w:r w:rsidRPr="00EE3F4A">
        <w:rPr>
          <w:rFonts w:ascii="ArialMT" w:eastAsia="ArialMT" w:hAnsi="ArialMT" w:cs="ArialMT"/>
        </w:rPr>
        <w:t>age</w:t>
      </w:r>
      <w:proofErr w:type="spellEnd"/>
      <w:r w:rsidRPr="00EE3F4A">
        <w:rPr>
          <w:rFonts w:ascii="ArialMT" w:eastAsia="ArialMT" w:hAnsi="ArialMT" w:cs="ArialMT"/>
        </w:rPr>
        <w:t xml:space="preserve"> 10-years) and CW10 (participants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at </w:t>
      </w:r>
      <w:proofErr w:type="spellStart"/>
      <w:r w:rsidRPr="00EE3F4A">
        <w:rPr>
          <w:rFonts w:ascii="ArialMT" w:eastAsia="ArialMT" w:hAnsi="ArialMT" w:cs="ArialMT"/>
        </w:rPr>
        <w:t>age</w:t>
      </w:r>
      <w:proofErr w:type="spellEnd"/>
      <w:r w:rsidRPr="00EE3F4A">
        <w:rPr>
          <w:rFonts w:ascii="ArialMT" w:eastAsia="ArialMT" w:hAnsi="ArialMT" w:cs="ArialMT"/>
        </w:rPr>
        <w:t xml:space="preserve"> 10-years).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then</w:t>
      </w:r>
      <w:proofErr w:type="spellEnd"/>
      <w:r w:rsidRPr="00EE3F4A">
        <w:rPr>
          <w:rFonts w:ascii="ArialMT" w:eastAsia="ArialMT" w:hAnsi="ArialMT" w:cs="ArialMT"/>
        </w:rPr>
        <w:t xml:space="preserve"> </w:t>
      </w:r>
      <w:proofErr w:type="spellStart"/>
      <w:r w:rsidRPr="00EE3F4A">
        <w:rPr>
          <w:rFonts w:ascii="ArialMT" w:eastAsia="ArialMT" w:hAnsi="ArialMT" w:cs="ArialMT"/>
        </w:rPr>
        <w:t>performed</w:t>
      </w:r>
      <w:proofErr w:type="spellEnd"/>
      <w:r w:rsidRPr="00EE3F4A">
        <w:rPr>
          <w:rFonts w:ascii="ArialMT" w:eastAsia="ArialMT" w:hAnsi="ArialMT" w:cs="ArialMT"/>
        </w:rPr>
        <w:t xml:space="preserve"> </w:t>
      </w:r>
      <w:proofErr w:type="spellStart"/>
      <w:r w:rsidRPr="00EE3F4A">
        <w:rPr>
          <w:rFonts w:ascii="ArialMT" w:eastAsia="ArialMT" w:hAnsi="ArialMT" w:cs="ArialMT"/>
        </w:rPr>
        <w:t>similar</w:t>
      </w:r>
      <w:proofErr w:type="spellEnd"/>
      <w:r w:rsidRPr="00EE3F4A">
        <w:rPr>
          <w:rFonts w:ascii="ArialMT" w:eastAsia="ArialMT" w:hAnsi="ArialMT" w:cs="ArialMT"/>
        </w:rPr>
        <w:t xml:space="preserve"> analyses for </w:t>
      </w:r>
      <w:proofErr w:type="spellStart"/>
      <w:r w:rsidRPr="00EE3F4A">
        <w:rPr>
          <w:rFonts w:ascii="ArialMT" w:eastAsia="ArialMT" w:hAnsi="ArialMT" w:cs="ArialMT"/>
        </w:rPr>
        <w:t>those</w:t>
      </w:r>
      <w:proofErr w:type="spellEnd"/>
      <w:r w:rsidRPr="00EE3F4A">
        <w:rPr>
          <w:rFonts w:ascii="ArialMT" w:eastAsia="ArialMT" w:hAnsi="ArialMT" w:cs="ArialMT"/>
        </w:rPr>
        <w:t xml:space="preserve"> participants (CNW10 and CW10) </w:t>
      </w:r>
      <w:proofErr w:type="spellStart"/>
      <w:r w:rsidRPr="00EE3F4A">
        <w:rPr>
          <w:rFonts w:ascii="ArialMT" w:eastAsia="ArialMT" w:hAnsi="ArialMT" w:cs="ArialMT"/>
        </w:rPr>
        <w:t>again</w:t>
      </w:r>
      <w:proofErr w:type="spellEnd"/>
      <w:r w:rsidRPr="00EE3F4A">
        <w:rPr>
          <w:rFonts w:ascii="ArialMT" w:eastAsia="ArialMT" w:hAnsi="ArialMT" w:cs="ArialMT"/>
        </w:rPr>
        <w:t xml:space="preserve"> at 26-years of </w:t>
      </w:r>
      <w:proofErr w:type="spellStart"/>
      <w:r w:rsidRPr="00EE3F4A">
        <w:rPr>
          <w:rFonts w:ascii="ArialMT" w:eastAsia="ArialMT" w:hAnsi="ArialMT" w:cs="ArialMT"/>
        </w:rPr>
        <w:t>age</w:t>
      </w:r>
      <w:proofErr w:type="spellEnd"/>
      <w:r w:rsidRPr="00EE3F4A">
        <w:rPr>
          <w:rFonts w:ascii="ArialMT" w:eastAsia="ArialMT" w:hAnsi="ArialMT" w:cs="ArialMT"/>
        </w:rPr>
        <w:t xml:space="preserve">. For </w:t>
      </w:r>
      <w:proofErr w:type="spellStart"/>
      <w:r w:rsidRPr="00EE3F4A">
        <w:rPr>
          <w:rFonts w:ascii="ArialMT" w:eastAsia="ArialMT" w:hAnsi="ArialMT" w:cs="ArialMT"/>
        </w:rPr>
        <w:t>these</w:t>
      </w:r>
      <w:proofErr w:type="spellEnd"/>
      <w:r w:rsidRPr="00EE3F4A">
        <w:rPr>
          <w:rFonts w:ascii="ArialMT" w:eastAsia="ArialMT" w:hAnsi="ArialMT" w:cs="ArialMT"/>
        </w:rPr>
        <w:t xml:space="preserve"> analyses, </w:t>
      </w:r>
      <w:proofErr w:type="spellStart"/>
      <w:r w:rsidRPr="00EE3F4A">
        <w:rPr>
          <w:rFonts w:ascii="ArialMT" w:eastAsia="ArialMT" w:hAnsi="ArialMT" w:cs="ArialMT"/>
        </w:rPr>
        <w:t>categorical</w:t>
      </w:r>
      <w:proofErr w:type="spellEnd"/>
      <w:r w:rsidRPr="00EE3F4A">
        <w:rPr>
          <w:rFonts w:ascii="ArialMT" w:eastAsia="ArialMT" w:hAnsi="ArialMT" w:cs="ArialMT"/>
        </w:rPr>
        <w:t xml:space="preserve"> variables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assessed</w:t>
      </w:r>
      <w:proofErr w:type="spellEnd"/>
      <w:r w:rsidRPr="00EE3F4A">
        <w:rPr>
          <w:rFonts w:ascii="ArialMT" w:eastAsia="ArialMT" w:hAnsi="ArialMT" w:cs="ArialMT"/>
        </w:rPr>
        <w:t xml:space="preserve"> by Chi-Square tests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Fisher’s</w:t>
      </w:r>
      <w:proofErr w:type="spellEnd"/>
      <w:r w:rsidRPr="00EE3F4A">
        <w:rPr>
          <w:rFonts w:ascii="ArialMT" w:eastAsia="ArialMT" w:hAnsi="ArialMT" w:cs="ArialMT"/>
        </w:rPr>
        <w:t xml:space="preserve"> Exact test </w:t>
      </w:r>
      <w:proofErr w:type="spellStart"/>
      <w:r w:rsidRPr="00EE3F4A">
        <w:rPr>
          <w:rFonts w:ascii="ArialMT" w:eastAsia="ArialMT" w:hAnsi="ArialMT" w:cs="ArialMT"/>
        </w:rPr>
        <w:t>where</w:t>
      </w:r>
      <w:proofErr w:type="spellEnd"/>
      <w:r w:rsidRPr="00EE3F4A">
        <w:rPr>
          <w:rFonts w:ascii="ArialMT" w:eastAsia="ArialMT" w:hAnsi="ArialMT" w:cs="ArialMT"/>
        </w:rPr>
        <w:t xml:space="preserve"> </w:t>
      </w:r>
      <w:proofErr w:type="spellStart"/>
      <w:r w:rsidRPr="00EE3F4A">
        <w:rPr>
          <w:rFonts w:ascii="ArialMT" w:eastAsia="ArialMT" w:hAnsi="ArialMT" w:cs="ArialMT"/>
        </w:rPr>
        <w:t>low</w:t>
      </w:r>
      <w:proofErr w:type="spellEnd"/>
      <w:r w:rsidRPr="00EE3F4A">
        <w:rPr>
          <w:rFonts w:ascii="ArialMT" w:eastAsia="ArialMT" w:hAnsi="ArialMT" w:cs="ArialMT"/>
        </w:rPr>
        <w:t xml:space="preserve"> </w:t>
      </w:r>
      <w:proofErr w:type="spellStart"/>
      <w:r w:rsidRPr="00EE3F4A">
        <w:rPr>
          <w:rFonts w:ascii="ArialMT" w:eastAsia="ArialMT" w:hAnsi="ArialMT" w:cs="ArialMT"/>
        </w:rPr>
        <w:t>cell</w:t>
      </w:r>
      <w:proofErr w:type="spellEnd"/>
      <w:r w:rsidRPr="00EE3F4A">
        <w:rPr>
          <w:rFonts w:ascii="ArialMT" w:eastAsia="ArialMT" w:hAnsi="ArialMT" w:cs="ArialMT"/>
        </w:rPr>
        <w:t xml:space="preserve"> </w:t>
      </w:r>
      <w:proofErr w:type="spellStart"/>
      <w:r w:rsidRPr="00EE3F4A">
        <w:rPr>
          <w:rFonts w:ascii="ArialMT" w:eastAsia="ArialMT" w:hAnsi="ArialMT" w:cs="ArialMT"/>
        </w:rPr>
        <w:t>counts</w:t>
      </w:r>
      <w:proofErr w:type="spellEnd"/>
      <w:r w:rsidRPr="00EE3F4A">
        <w:rPr>
          <w:rFonts w:ascii="ArialMT" w:eastAsia="ArialMT" w:hAnsi="ArialMT" w:cs="ArialMT"/>
        </w:rPr>
        <w:t xml:space="preserve"> </w:t>
      </w:r>
      <w:proofErr w:type="spellStart"/>
      <w:r w:rsidRPr="00EE3F4A">
        <w:rPr>
          <w:rFonts w:ascii="ArialMT" w:eastAsia="ArialMT" w:hAnsi="ArialMT" w:cs="ArialMT"/>
        </w:rPr>
        <w:t>occurred</w:t>
      </w:r>
      <w:proofErr w:type="spellEnd"/>
      <w:r w:rsidRPr="00EE3F4A">
        <w:rPr>
          <w:rFonts w:ascii="ArialMT" w:eastAsia="ArialMT" w:hAnsi="ArialMT" w:cs="ArialMT"/>
        </w:rPr>
        <w:t xml:space="preserve">), </w:t>
      </w:r>
      <w:proofErr w:type="spellStart"/>
      <w:r w:rsidRPr="00EE3F4A">
        <w:rPr>
          <w:rFonts w:ascii="ArialMT" w:eastAsia="ArialMT" w:hAnsi="ArialMT" w:cs="ArialMT"/>
        </w:rPr>
        <w:t>while</w:t>
      </w:r>
      <w:proofErr w:type="spellEnd"/>
      <w:r w:rsidRPr="00EE3F4A">
        <w:rPr>
          <w:rFonts w:ascii="ArialMT" w:eastAsia="ArialMT" w:hAnsi="ArialMT" w:cs="ArialMT"/>
        </w:rPr>
        <w:t xml:space="preserve"> </w:t>
      </w:r>
      <w:proofErr w:type="spellStart"/>
      <w:r w:rsidRPr="00EE3F4A">
        <w:rPr>
          <w:rFonts w:ascii="ArialMT" w:eastAsia="ArialMT" w:hAnsi="ArialMT" w:cs="ArialMT"/>
        </w:rPr>
        <w:t>continuous</w:t>
      </w:r>
      <w:proofErr w:type="spellEnd"/>
      <w:r w:rsidRPr="00EE3F4A">
        <w:rPr>
          <w:rFonts w:ascii="ArialMT" w:eastAsia="ArialMT" w:hAnsi="ArialMT" w:cs="ArialMT"/>
        </w:rPr>
        <w:t xml:space="preserve"> variables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assessed</w:t>
      </w:r>
      <w:proofErr w:type="spellEnd"/>
      <w:r w:rsidRPr="00EE3F4A">
        <w:rPr>
          <w:rFonts w:ascii="ArialMT" w:eastAsia="ArialMT" w:hAnsi="ArialMT" w:cs="ArialMT"/>
        </w:rPr>
        <w:t xml:space="preserve"> by </w:t>
      </w:r>
      <w:proofErr w:type="spellStart"/>
      <w:r w:rsidRPr="00EE3F4A">
        <w:rPr>
          <w:rFonts w:ascii="ArialMT" w:eastAsia="ArialMT" w:hAnsi="ArialMT" w:cs="ArialMT"/>
        </w:rPr>
        <w:t>appropriate</w:t>
      </w:r>
      <w:proofErr w:type="spellEnd"/>
      <w:r w:rsidRPr="00EE3F4A">
        <w:rPr>
          <w:rFonts w:ascii="ArialMT" w:eastAsia="ArialMT" w:hAnsi="ArialMT" w:cs="ArialMT"/>
        </w:rPr>
        <w:t xml:space="preserve"> </w:t>
      </w:r>
      <w:proofErr w:type="spellStart"/>
      <w:r w:rsidRPr="00EE3F4A">
        <w:rPr>
          <w:rFonts w:ascii="ArialMT" w:eastAsia="ArialMT" w:hAnsi="ArialMT" w:cs="ArialMT"/>
        </w:rPr>
        <w:t>parametric</w:t>
      </w:r>
      <w:proofErr w:type="spellEnd"/>
      <w:r w:rsidRPr="00EE3F4A">
        <w:rPr>
          <w:rFonts w:ascii="ArialMT" w:eastAsia="ArialMT" w:hAnsi="ArialMT" w:cs="ArialMT"/>
        </w:rPr>
        <w:t xml:space="preserve"> tests (e.g., t-tests) </w:t>
      </w:r>
      <w:proofErr w:type="spellStart"/>
      <w:r w:rsidRPr="00EE3F4A">
        <w:rPr>
          <w:rFonts w:ascii="ArialMT" w:eastAsia="ArialMT" w:hAnsi="ArialMT" w:cs="ArialMT"/>
        </w:rPr>
        <w:t>when</w:t>
      </w:r>
      <w:proofErr w:type="spellEnd"/>
      <w:r w:rsidRPr="00EE3F4A">
        <w:rPr>
          <w:rFonts w:ascii="ArialMT" w:eastAsia="ArialMT" w:hAnsi="ArialMT" w:cs="ArialMT"/>
        </w:rPr>
        <w:t xml:space="preserve"> </w:t>
      </w:r>
      <w:proofErr w:type="spellStart"/>
      <w:r w:rsidRPr="00EE3F4A">
        <w:rPr>
          <w:rFonts w:ascii="ArialMT" w:eastAsia="ArialMT" w:hAnsi="ArialMT" w:cs="ArialMT"/>
        </w:rPr>
        <w:t>normality</w:t>
      </w:r>
      <w:proofErr w:type="spellEnd"/>
      <w:r w:rsidRPr="00EE3F4A">
        <w:rPr>
          <w:rFonts w:ascii="ArialMT" w:eastAsia="ArialMT" w:hAnsi="ArialMT" w:cs="ArialMT"/>
        </w:rPr>
        <w:t xml:space="preserve"> </w:t>
      </w:r>
      <w:proofErr w:type="spellStart"/>
      <w:r w:rsidRPr="00EE3F4A">
        <w:rPr>
          <w:rFonts w:ascii="ArialMT" w:eastAsia="ArialMT" w:hAnsi="ArialMT" w:cs="ArialMT"/>
        </w:rPr>
        <w:t>assumption</w:t>
      </w:r>
      <w:proofErr w:type="spellEnd"/>
      <w:r w:rsidRPr="00EE3F4A">
        <w:rPr>
          <w:rFonts w:ascii="ArialMT" w:eastAsia="ArialMT" w:hAnsi="ArialMT" w:cs="ArialMT"/>
        </w:rPr>
        <w:t xml:space="preserve"> </w:t>
      </w:r>
      <w:proofErr w:type="spellStart"/>
      <w:r w:rsidRPr="00EE3F4A">
        <w:rPr>
          <w:rFonts w:ascii="ArialMT" w:eastAsia="ArialMT" w:hAnsi="ArialMT" w:cs="ArialMT"/>
        </w:rPr>
        <w:t>reasonably</w:t>
      </w:r>
      <w:proofErr w:type="spellEnd"/>
      <w:r w:rsidRPr="00EE3F4A">
        <w:rPr>
          <w:rFonts w:ascii="ArialMT" w:eastAsia="ArialMT" w:hAnsi="ArialMT" w:cs="ArialMT"/>
        </w:rPr>
        <w:t xml:space="preserve"> </w:t>
      </w:r>
      <w:proofErr w:type="spellStart"/>
      <w:r w:rsidRPr="00EE3F4A">
        <w:rPr>
          <w:rFonts w:ascii="ArialMT" w:eastAsia="ArialMT" w:hAnsi="ArialMT" w:cs="ArialMT"/>
        </w:rPr>
        <w:t>held</w:t>
      </w:r>
      <w:proofErr w:type="spellEnd"/>
      <w:r w:rsidRPr="00EE3F4A">
        <w:rPr>
          <w:rFonts w:ascii="ArialMT" w:eastAsia="ArialMT" w:hAnsi="ArialMT" w:cs="ArialMT"/>
        </w:rPr>
        <w:t xml:space="preserve"> or non-</w:t>
      </w:r>
      <w:proofErr w:type="spellStart"/>
      <w:r w:rsidRPr="00EE3F4A">
        <w:rPr>
          <w:rFonts w:ascii="ArialMT" w:eastAsia="ArialMT" w:hAnsi="ArialMT" w:cs="ArialMT"/>
        </w:rPr>
        <w:t>parametric</w:t>
      </w:r>
      <w:proofErr w:type="spellEnd"/>
      <w:r w:rsidRPr="00EE3F4A">
        <w:rPr>
          <w:rFonts w:ascii="ArialMT" w:eastAsia="ArialMT" w:hAnsi="ArialMT" w:cs="ArialMT"/>
        </w:rPr>
        <w:t xml:space="preserve"> (e.g., Mann Whitney U for </w:t>
      </w:r>
      <w:proofErr w:type="spellStart"/>
      <w:r w:rsidRPr="00EE3F4A">
        <w:rPr>
          <w:rFonts w:ascii="ArialMT" w:eastAsia="ArialMT" w:hAnsi="ArialMT" w:cs="ArialMT"/>
        </w:rPr>
        <w:t>two</w:t>
      </w:r>
      <w:proofErr w:type="spellEnd"/>
      <w:r w:rsidRPr="00EE3F4A">
        <w:rPr>
          <w:rFonts w:ascii="ArialMT" w:eastAsia="ArialMT" w:hAnsi="ArialMT" w:cs="ArialMT"/>
        </w:rPr>
        <w:t xml:space="preserve"> </w:t>
      </w:r>
      <w:proofErr w:type="spellStart"/>
      <w:r w:rsidRPr="00EE3F4A">
        <w:rPr>
          <w:rFonts w:ascii="ArialMT" w:eastAsia="ArialMT" w:hAnsi="ArialMT" w:cs="ArialMT"/>
        </w:rPr>
        <w:t>sample</w:t>
      </w:r>
      <w:proofErr w:type="spellEnd"/>
      <w:r w:rsidRPr="00EE3F4A">
        <w:rPr>
          <w:rFonts w:ascii="ArialMT" w:eastAsia="ArialMT" w:hAnsi="ArialMT" w:cs="ArialMT"/>
        </w:rPr>
        <w:t xml:space="preserve"> </w:t>
      </w:r>
      <w:proofErr w:type="spellStart"/>
      <w:r w:rsidRPr="00EE3F4A">
        <w:rPr>
          <w:rFonts w:ascii="ArialMT" w:eastAsia="ArialMT" w:hAnsi="ArialMT" w:cs="ArialMT"/>
        </w:rPr>
        <w:t>comparisons</w:t>
      </w:r>
      <w:proofErr w:type="spellEnd"/>
      <w:r w:rsidRPr="00EE3F4A">
        <w:rPr>
          <w:rFonts w:ascii="ArialMT" w:eastAsia="ArialMT" w:hAnsi="ArialMT" w:cs="ArialMT"/>
        </w:rPr>
        <w:t xml:space="preserve">) </w:t>
      </w:r>
      <w:proofErr w:type="spellStart"/>
      <w:r w:rsidRPr="00EE3F4A">
        <w:rPr>
          <w:rFonts w:ascii="ArialMT" w:eastAsia="ArialMT" w:hAnsi="ArialMT" w:cs="ArialMT"/>
        </w:rPr>
        <w:t>when</w:t>
      </w:r>
      <w:proofErr w:type="spellEnd"/>
      <w:r w:rsidRPr="00EE3F4A">
        <w:rPr>
          <w:rFonts w:ascii="ArialMT" w:eastAsia="ArialMT" w:hAnsi="ArialMT" w:cs="ArialMT"/>
        </w:rPr>
        <w:t xml:space="preserve"> the </w:t>
      </w:r>
      <w:proofErr w:type="spellStart"/>
      <w:r w:rsidRPr="00EE3F4A">
        <w:rPr>
          <w:rFonts w:ascii="ArialMT" w:eastAsia="ArialMT" w:hAnsi="ArialMT" w:cs="ArialMT"/>
        </w:rPr>
        <w:t>assumption</w:t>
      </w:r>
      <w:proofErr w:type="spellEnd"/>
      <w:r w:rsidRPr="00EE3F4A">
        <w:rPr>
          <w:rFonts w:ascii="ArialMT" w:eastAsia="ArialMT" w:hAnsi="ArialMT" w:cs="ArialMT"/>
        </w:rPr>
        <w:t xml:space="preserv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violated</w:t>
      </w:r>
      <w:proofErr w:type="spellEnd"/>
      <w:r w:rsidRPr="00EE3F4A">
        <w:rPr>
          <w:rFonts w:ascii="ArialMT" w:eastAsia="ArialMT" w:hAnsi="ArialMT" w:cs="ArialMT"/>
        </w:rPr>
        <w:t xml:space="preserve">.  </w:t>
      </w:r>
    </w:p>
    <w:p w14:paraId="3205C351" w14:textId="77777777" w:rsidR="000C06EA" w:rsidRPr="00EE3F4A" w:rsidRDefault="000C06EA" w:rsidP="000C06EA">
      <w:pPr>
        <w:spacing w:line="480" w:lineRule="auto"/>
        <w:jc w:val="both"/>
      </w:pPr>
    </w:p>
    <w:p w14:paraId="2222DB50" w14:textId="77777777" w:rsidR="000C06EA" w:rsidRPr="00EE3F4A" w:rsidRDefault="000C06EA" w:rsidP="000C06EA">
      <w:pPr>
        <w:spacing w:line="480" w:lineRule="auto"/>
        <w:jc w:val="both"/>
      </w:pPr>
      <w:r w:rsidRPr="00EE3F4A">
        <w:rPr>
          <w:rFonts w:ascii="ArialMT" w:eastAsia="ArialMT" w:hAnsi="ArialMT" w:cs="ArialMT"/>
        </w:rPr>
        <w:lastRenderedPageBreak/>
        <w:t xml:space="preserve">Next,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implemented</w:t>
      </w:r>
      <w:proofErr w:type="spellEnd"/>
      <w:r w:rsidRPr="00EE3F4A">
        <w:rPr>
          <w:rFonts w:ascii="ArialMT" w:eastAsia="ArialMT" w:hAnsi="ArialMT" w:cs="ArialMT"/>
        </w:rPr>
        <w:t xml:space="preserve"> time-</w:t>
      </w:r>
      <w:proofErr w:type="spellStart"/>
      <w:r w:rsidRPr="00EE3F4A">
        <w:rPr>
          <w:rFonts w:ascii="ArialMT" w:eastAsia="ArialMT" w:hAnsi="ArialMT" w:cs="ArialMT"/>
        </w:rPr>
        <w:t>lagged</w:t>
      </w:r>
      <w:proofErr w:type="spellEnd"/>
      <w:r w:rsidRPr="00EE3F4A">
        <w:rPr>
          <w:rFonts w:ascii="ArialMT" w:eastAsia="ArialMT" w:hAnsi="ArialMT" w:cs="ArialMT"/>
        </w:rPr>
        <w:t xml:space="preserve"> </w:t>
      </w:r>
      <w:proofErr w:type="spellStart"/>
      <w:r w:rsidRPr="00EE3F4A">
        <w:rPr>
          <w:rFonts w:ascii="ArialMT" w:eastAsia="ArialMT" w:hAnsi="ArialMT" w:cs="ArialMT"/>
        </w:rPr>
        <w:t>univariate</w:t>
      </w:r>
      <w:proofErr w:type="spellEnd"/>
      <w:r w:rsidRPr="00EE3F4A">
        <w:rPr>
          <w:rFonts w:ascii="ArialMT" w:eastAsia="ArialMT" w:hAnsi="ArialMT" w:cs="ArialMT"/>
        </w:rPr>
        <w:t xml:space="preserve"> analyses to </w:t>
      </w:r>
      <w:proofErr w:type="spellStart"/>
      <w:r w:rsidRPr="00EE3F4A">
        <w:rPr>
          <w:rFonts w:ascii="ArialMT" w:eastAsia="ArialMT" w:hAnsi="ArialMT" w:cs="ArialMT"/>
        </w:rPr>
        <w:t>assess</w:t>
      </w:r>
      <w:proofErr w:type="spellEnd"/>
      <w:r w:rsidRPr="00EE3F4A">
        <w:rPr>
          <w:rFonts w:ascii="ArialMT" w:eastAsia="ArialMT" w:hAnsi="ArialMT" w:cs="ArialMT"/>
        </w:rPr>
        <w:t xml:space="preserve"> association of </w:t>
      </w:r>
      <w:proofErr w:type="spellStart"/>
      <w:r w:rsidRPr="00EE3F4A">
        <w:rPr>
          <w:rFonts w:ascii="ArialMT" w:eastAsia="ArialMT" w:hAnsi="ArialMT" w:cs="ArialMT"/>
        </w:rPr>
        <w:t>each</w:t>
      </w:r>
      <w:proofErr w:type="spellEnd"/>
      <w:r w:rsidRPr="00EE3F4A">
        <w:rPr>
          <w:rFonts w:ascii="ArialMT" w:eastAsia="ArialMT" w:hAnsi="ArialMT" w:cs="ArialMT"/>
        </w:rPr>
        <w:t xml:space="preserve"> of the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status</w:t>
      </w:r>
      <w:proofErr w:type="spellEnd"/>
      <w:r w:rsidRPr="00EE3F4A">
        <w:rPr>
          <w:rFonts w:ascii="ArialMT" w:eastAsia="ArialMT" w:hAnsi="ArialMT" w:cs="ArialMT"/>
        </w:rPr>
        <w:t xml:space="preserve"> at 26-years for CNW10 and CW10 </w:t>
      </w:r>
      <w:proofErr w:type="spellStart"/>
      <w:r w:rsidRPr="00EE3F4A">
        <w:rPr>
          <w:rFonts w:ascii="ArialMT" w:eastAsia="ArialMT" w:hAnsi="ArialMT" w:cs="ArialMT"/>
        </w:rPr>
        <w:t>respectively</w:t>
      </w:r>
      <w:proofErr w:type="spellEnd"/>
      <w:r w:rsidRPr="00EE3F4A">
        <w:rPr>
          <w:rFonts w:ascii="ArialMT" w:eastAsia="ArialMT" w:hAnsi="ArialMT" w:cs="ArialMT"/>
        </w:rPr>
        <w:t xml:space="preserve">, for the </w:t>
      </w:r>
      <w:proofErr w:type="spellStart"/>
      <w:r w:rsidRPr="00EE3F4A">
        <w:rPr>
          <w:rFonts w:ascii="ArialMT" w:eastAsia="ArialMT" w:hAnsi="ArialMT" w:cs="ArialMT"/>
        </w:rPr>
        <w:t>purpose</w:t>
      </w:r>
      <w:proofErr w:type="spellEnd"/>
      <w:r w:rsidRPr="00EE3F4A">
        <w:rPr>
          <w:rFonts w:ascii="ArialMT" w:eastAsia="ArialMT" w:hAnsi="ArialMT" w:cs="ArialMT"/>
        </w:rPr>
        <w:t xml:space="preserve"> of </w:t>
      </w:r>
      <w:proofErr w:type="spellStart"/>
      <w:r w:rsidRPr="00EE3F4A">
        <w:rPr>
          <w:rFonts w:ascii="ArialMT" w:eastAsia="ArialMT" w:hAnsi="ArialMT" w:cs="ArialMT"/>
        </w:rPr>
        <w:t>selecting</w:t>
      </w:r>
      <w:proofErr w:type="spellEnd"/>
      <w:r w:rsidRPr="00EE3F4A">
        <w:rPr>
          <w:rFonts w:ascii="ArialMT" w:eastAsia="ArialMT" w:hAnsi="ArialMT" w:cs="ArialMT"/>
        </w:rPr>
        <w:t xml:space="preserve"> </w:t>
      </w:r>
      <w:proofErr w:type="spellStart"/>
      <w:r w:rsidRPr="00EE3F4A">
        <w:rPr>
          <w:rFonts w:ascii="ArialMT" w:eastAsia="ArialMT" w:hAnsi="ArialMT" w:cs="ArialMT"/>
        </w:rPr>
        <w:t>potentially</w:t>
      </w:r>
      <w:proofErr w:type="spellEnd"/>
      <w:r w:rsidRPr="00EE3F4A">
        <w:rPr>
          <w:rFonts w:ascii="ArialMT" w:eastAsia="ArialMT" w:hAnsi="ArialMT" w:cs="ArialMT"/>
        </w:rPr>
        <w:t xml:space="preserve"> informative variables for </w:t>
      </w:r>
      <w:proofErr w:type="spellStart"/>
      <w:r w:rsidRPr="00EE3F4A">
        <w:rPr>
          <w:rFonts w:ascii="ArialMT" w:eastAsia="ArialMT" w:hAnsi="ArialMT" w:cs="ArialMT"/>
        </w:rPr>
        <w:t>subsequent</w:t>
      </w:r>
      <w:proofErr w:type="spellEnd"/>
      <w:r w:rsidRPr="00EE3F4A">
        <w:rPr>
          <w:rFonts w:ascii="ArialMT" w:eastAsia="ArialMT" w:hAnsi="ArialMT" w:cs="ArialMT"/>
        </w:rPr>
        <w:t xml:space="preserve"> analyses. </w:t>
      </w:r>
      <w:proofErr w:type="spellStart"/>
      <w:r w:rsidRPr="00EE3F4A">
        <w:rPr>
          <w:rFonts w:ascii="ArialMT" w:eastAsia="ArialMT" w:hAnsi="ArialMT" w:cs="ArialMT"/>
        </w:rPr>
        <w:t>These</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included</w:t>
      </w:r>
      <w:proofErr w:type="spellEnd"/>
      <w:r w:rsidRPr="00EE3F4A">
        <w:rPr>
          <w:rFonts w:ascii="ArialMT" w:eastAsia="ArialMT" w:hAnsi="ArialMT" w:cs="ArialMT"/>
        </w:rPr>
        <w:t xml:space="preserve"> </w:t>
      </w:r>
      <w:proofErr w:type="spellStart"/>
      <w:r w:rsidRPr="00EE3F4A">
        <w:rPr>
          <w:rFonts w:ascii="ArialMT" w:eastAsia="ArialMT" w:hAnsi="ArialMT" w:cs="ArialMT"/>
        </w:rPr>
        <w:t>family</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eczema</w:t>
      </w:r>
      <w:proofErr w:type="spellEnd"/>
      <w:r w:rsidRPr="00EE3F4A">
        <w:rPr>
          <w:rFonts w:ascii="ArialMT" w:eastAsia="ArialMT" w:hAnsi="ArialMT" w:cs="ArialMT"/>
        </w:rPr>
        <w:t xml:space="preserve">,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w:t>
      </w:r>
      <w:proofErr w:type="spellStart"/>
      <w:r w:rsidRPr="00EE3F4A">
        <w:rPr>
          <w:rFonts w:ascii="ArialMT" w:eastAsia="ArialMT" w:hAnsi="ArialMT" w:cs="ArialMT"/>
        </w:rPr>
        <w:t>low</w:t>
      </w:r>
      <w:proofErr w:type="spellEnd"/>
      <w:r w:rsidRPr="00EE3F4A">
        <w:rPr>
          <w:rFonts w:ascii="ArialMT" w:eastAsia="ArialMT" w:hAnsi="ArialMT" w:cs="ArialMT"/>
        </w:rPr>
        <w:t xml:space="preserve"> </w:t>
      </w:r>
      <w:proofErr w:type="spellStart"/>
      <w:r w:rsidRPr="00EE3F4A">
        <w:rPr>
          <w:rFonts w:ascii="ArialMT" w:eastAsia="ArialMT" w:hAnsi="ArialMT" w:cs="ArialMT"/>
        </w:rPr>
        <w:t>birthweight</w:t>
      </w:r>
      <w:proofErr w:type="spellEnd"/>
      <w:r w:rsidRPr="00EE3F4A">
        <w:rPr>
          <w:rFonts w:ascii="ArialMT" w:eastAsia="ArialMT" w:hAnsi="ArialMT" w:cs="ArialMT"/>
        </w:rPr>
        <w:t xml:space="preserve"> &lt;2.5 </w:t>
      </w:r>
      <w:proofErr w:type="spellStart"/>
      <w:r w:rsidRPr="00EE3F4A">
        <w:rPr>
          <w:rFonts w:ascii="ArialMT" w:eastAsia="ArialMT" w:hAnsi="ArialMT" w:cs="ArialMT"/>
        </w:rPr>
        <w:t>kgs</w:t>
      </w:r>
      <w:proofErr w:type="spellEnd"/>
      <w:r w:rsidRPr="00EE3F4A">
        <w:rPr>
          <w:rFonts w:ascii="ArialMT" w:eastAsia="ArialMT" w:hAnsi="ArialMT" w:cs="ArialMT"/>
        </w:rPr>
        <w:t xml:space="preserve">, </w:t>
      </w:r>
      <w:proofErr w:type="spellStart"/>
      <w:r w:rsidRPr="00EE3F4A">
        <w:rPr>
          <w:rFonts w:ascii="ArialMT" w:eastAsia="ArialMT" w:hAnsi="ArialMT" w:cs="ArialMT"/>
        </w:rPr>
        <w:t>exclusively</w:t>
      </w:r>
      <w:proofErr w:type="spellEnd"/>
      <w:r w:rsidRPr="00EE3F4A">
        <w:rPr>
          <w:rFonts w:ascii="ArialMT" w:eastAsia="ArialMT" w:hAnsi="ArialMT" w:cs="ArialMT"/>
        </w:rPr>
        <w:t xml:space="preserve"> </w:t>
      </w:r>
      <w:proofErr w:type="spellStart"/>
      <w:r w:rsidRPr="00EE3F4A">
        <w:rPr>
          <w:rFonts w:ascii="ArialMT" w:eastAsia="ArialMT" w:hAnsi="ArialMT" w:cs="ArialMT"/>
        </w:rPr>
        <w:t>breastfed</w:t>
      </w:r>
      <w:proofErr w:type="spellEnd"/>
      <w:r w:rsidRPr="00EE3F4A">
        <w:rPr>
          <w:rFonts w:ascii="ArialMT" w:eastAsia="ArialMT" w:hAnsi="ArialMT" w:cs="ArialMT"/>
        </w:rPr>
        <w:t xml:space="preserve"> </w:t>
      </w:r>
      <w:proofErr w:type="spellStart"/>
      <w:r w:rsidRPr="00EE3F4A">
        <w:rPr>
          <w:rFonts w:ascii="ArialMT" w:eastAsia="ArialMT" w:hAnsi="ArialMT" w:cs="ArialMT"/>
        </w:rPr>
        <w:t>newborn</w:t>
      </w:r>
      <w:proofErr w:type="spellEnd"/>
      <w:r w:rsidRPr="00EE3F4A">
        <w:rPr>
          <w:rFonts w:ascii="ArialMT" w:eastAsia="ArialMT" w:hAnsi="ArialMT" w:cs="ArialMT"/>
        </w:rPr>
        <w:t xml:space="preserve"> for at least 3 </w:t>
      </w:r>
      <w:proofErr w:type="spellStart"/>
      <w:r w:rsidRPr="00EE3F4A">
        <w:rPr>
          <w:rFonts w:ascii="ArialMT" w:eastAsia="ArialMT" w:hAnsi="ArialMT" w:cs="ArialMT"/>
        </w:rPr>
        <w:t>months</w:t>
      </w:r>
      <w:proofErr w:type="spellEnd"/>
      <w:r w:rsidRPr="00EE3F4A">
        <w:rPr>
          <w:rFonts w:ascii="ArialMT" w:eastAsia="ArialMT" w:hAnsi="ArialMT" w:cs="ArialMT"/>
        </w:rPr>
        <w:t xml:space="preserve">, </w:t>
      </w:r>
      <w:proofErr w:type="spellStart"/>
      <w:r w:rsidRPr="00EE3F4A">
        <w:rPr>
          <w:rFonts w:ascii="ArialMT" w:eastAsia="ArialMT" w:hAnsi="ArialMT" w:cs="ArialMT"/>
        </w:rPr>
        <w:t>lower</w:t>
      </w:r>
      <w:proofErr w:type="spellEnd"/>
      <w:r w:rsidRPr="00EE3F4A">
        <w:rPr>
          <w:rFonts w:ascii="ArialMT" w:eastAsia="ArialMT" w:hAnsi="ArialMT" w:cs="ArialMT"/>
        </w:rPr>
        <w:t xml:space="preserve"> </w:t>
      </w:r>
      <w:proofErr w:type="spellStart"/>
      <w:r w:rsidRPr="00EE3F4A">
        <w:rPr>
          <w:rFonts w:ascii="ArialMT" w:eastAsia="ArialMT" w:hAnsi="ArialMT" w:cs="ArialMT"/>
        </w:rPr>
        <w:t>socio-economic</w:t>
      </w:r>
      <w:proofErr w:type="spellEnd"/>
      <w:r w:rsidRPr="00EE3F4A">
        <w:rPr>
          <w:rFonts w:ascii="ArialMT" w:eastAsia="ArialMT" w:hAnsi="ArialMT" w:cs="ArialMT"/>
        </w:rPr>
        <w:t xml:space="preserve"> </w:t>
      </w:r>
      <w:proofErr w:type="spellStart"/>
      <w:r w:rsidRPr="00EE3F4A">
        <w:rPr>
          <w:rFonts w:ascii="ArialMT" w:eastAsia="ArialMT" w:hAnsi="ArialMT" w:cs="ArialMT"/>
        </w:rPr>
        <w:t>status</w:t>
      </w:r>
      <w:proofErr w:type="spellEnd"/>
      <w:r w:rsidRPr="00EE3F4A">
        <w:rPr>
          <w:rFonts w:ascii="ArialMT" w:eastAsia="ArialMT" w:hAnsi="ArialMT" w:cs="ArialMT"/>
        </w:rPr>
        <w:t xml:space="preserve"> at </w:t>
      </w:r>
      <w:proofErr w:type="spellStart"/>
      <w:r w:rsidRPr="00EE3F4A">
        <w:rPr>
          <w:rFonts w:ascii="ArialMT" w:eastAsia="ArialMT" w:hAnsi="ArialMT" w:cs="ArialMT"/>
        </w:rPr>
        <w:t>birth</w:t>
      </w:r>
      <w:proofErr w:type="spellEnd"/>
      <w:r w:rsidRPr="00EE3F4A">
        <w:rPr>
          <w:rFonts w:ascii="ArialMT" w:eastAsia="ArialMT" w:hAnsi="ArialMT" w:cs="ArialMT"/>
        </w:rPr>
        <w:t xml:space="preserve">, </w:t>
      </w:r>
      <w:proofErr w:type="spellStart"/>
      <w:r w:rsidRPr="00EE3F4A">
        <w:rPr>
          <w:rFonts w:ascii="ArialMT" w:eastAsia="ArialMT" w:hAnsi="ArialMT" w:cs="ArialMT"/>
        </w:rPr>
        <w:t>recurrent</w:t>
      </w:r>
      <w:proofErr w:type="spellEnd"/>
      <w:r w:rsidRPr="00EE3F4A">
        <w:rPr>
          <w:rFonts w:ascii="ArialMT" w:eastAsia="ArialMT" w:hAnsi="ArialMT" w:cs="ArialMT"/>
        </w:rPr>
        <w:t xml:space="preserve"> </w:t>
      </w:r>
      <w:proofErr w:type="spellStart"/>
      <w:r w:rsidRPr="00EE3F4A">
        <w:rPr>
          <w:rFonts w:ascii="ArialMT" w:eastAsia="ArialMT" w:hAnsi="ArialMT" w:cs="ArialMT"/>
        </w:rPr>
        <w:t>chest</w:t>
      </w:r>
      <w:proofErr w:type="spellEnd"/>
      <w:r w:rsidRPr="00EE3F4A">
        <w:rPr>
          <w:rFonts w:ascii="ArialMT" w:eastAsia="ArialMT" w:hAnsi="ArialMT" w:cs="ArialMT"/>
        </w:rPr>
        <w:t xml:space="preserve"> infections at 1 and 2-years of </w:t>
      </w:r>
      <w:proofErr w:type="spellStart"/>
      <w:r w:rsidRPr="00EE3F4A">
        <w:rPr>
          <w:rFonts w:ascii="ArialMT" w:eastAsia="ArialMT" w:hAnsi="ArialMT" w:cs="ArialMT"/>
        </w:rPr>
        <w:t>age</w:t>
      </w:r>
      <w:proofErr w:type="spellEnd"/>
      <w:r w:rsidRPr="00EE3F4A">
        <w:rPr>
          <w:rFonts w:ascii="ArialMT" w:eastAsia="ArialMT" w:hAnsi="ArialMT" w:cs="ArialMT"/>
        </w:rPr>
        <w:t xml:space="preserve">, parental smoking at </w:t>
      </w:r>
      <w:proofErr w:type="spellStart"/>
      <w:r w:rsidRPr="00EE3F4A">
        <w:rPr>
          <w:rFonts w:ascii="ArialMT" w:eastAsia="ArialMT" w:hAnsi="ArialMT" w:cs="ArialMT"/>
        </w:rPr>
        <w:t>birth</w:t>
      </w:r>
      <w:proofErr w:type="spellEnd"/>
      <w:r w:rsidRPr="00EE3F4A">
        <w:rPr>
          <w:rFonts w:ascii="ArialMT" w:eastAsia="ArialMT" w:hAnsi="ArialMT" w:cs="ArialMT"/>
        </w:rPr>
        <w:t xml:space="preserve"> and at 4 </w:t>
      </w:r>
      <w:proofErr w:type="spellStart"/>
      <w:r w:rsidRPr="00EE3F4A">
        <w:rPr>
          <w:rFonts w:ascii="ArialMT" w:eastAsia="ArialMT" w:hAnsi="ArialMT" w:cs="ArialMT"/>
        </w:rPr>
        <w:t>years</w:t>
      </w:r>
      <w:proofErr w:type="spellEnd"/>
      <w:r w:rsidRPr="00EE3F4A">
        <w:rPr>
          <w:rFonts w:ascii="ArialMT" w:eastAsia="ArialMT" w:hAnsi="ArialMT" w:cs="ArialMT"/>
        </w:rPr>
        <w:t xml:space="preserve"> of </w:t>
      </w:r>
      <w:proofErr w:type="spellStart"/>
      <w:r w:rsidRPr="00EE3F4A">
        <w:rPr>
          <w:rFonts w:ascii="ArialMT" w:eastAsia="ArialMT" w:hAnsi="ArialMT" w:cs="ArialMT"/>
        </w:rPr>
        <w:t>age</w:t>
      </w:r>
      <w:proofErr w:type="spellEnd"/>
      <w:r w:rsidRPr="00EE3F4A">
        <w:rPr>
          <w:rFonts w:ascii="ArialMT" w:eastAsia="ArialMT" w:hAnsi="ArialMT" w:cs="ArialMT"/>
        </w:rPr>
        <w:t xml:space="preserve">, </w:t>
      </w:r>
      <w:proofErr w:type="spellStart"/>
      <w:r w:rsidRPr="00EE3F4A">
        <w:rPr>
          <w:rFonts w:ascii="ArialMT" w:eastAsia="ArialMT" w:hAnsi="ArialMT" w:cs="ArialMT"/>
        </w:rPr>
        <w:t>eczema</w:t>
      </w:r>
      <w:proofErr w:type="spellEnd"/>
      <w:r w:rsidRPr="00EE3F4A">
        <w:rPr>
          <w:rFonts w:ascii="ArialMT" w:eastAsia="ArialMT" w:hAnsi="ArialMT" w:cs="ArialMT"/>
        </w:rPr>
        <w:t xml:space="preserve"> at 4-years of </w:t>
      </w:r>
      <w:proofErr w:type="spellStart"/>
      <w:r w:rsidRPr="00EE3F4A">
        <w:rPr>
          <w:rFonts w:ascii="ArialMT" w:eastAsia="ArialMT" w:hAnsi="ArialMT" w:cs="ArialMT"/>
        </w:rPr>
        <w:t>age</w:t>
      </w:r>
      <w:proofErr w:type="spellEnd"/>
      <w:r w:rsidRPr="00EE3F4A">
        <w:rPr>
          <w:rFonts w:ascii="ArialMT" w:eastAsia="ArialMT" w:hAnsi="ArialMT" w:cs="ArialMT"/>
        </w:rPr>
        <w:t xml:space="preserve">, </w:t>
      </w:r>
      <w:proofErr w:type="spellStart"/>
      <w:r w:rsidRPr="00EE3F4A">
        <w:rPr>
          <w:rFonts w:ascii="ArialMT" w:eastAsia="ArialMT" w:hAnsi="ArialMT" w:cs="ArialMT"/>
        </w:rPr>
        <w:t>atopy</w:t>
      </w:r>
      <w:proofErr w:type="spellEnd"/>
      <w:r w:rsidRPr="00EE3F4A">
        <w:rPr>
          <w:rFonts w:ascii="ArialMT" w:eastAsia="ArialMT" w:hAnsi="ArialMT" w:cs="ArialMT"/>
        </w:rPr>
        <w:t xml:space="preserve"> at 4-years of </w:t>
      </w:r>
      <w:proofErr w:type="spellStart"/>
      <w:r w:rsidRPr="00EE3F4A">
        <w:rPr>
          <w:rFonts w:ascii="ArialMT" w:eastAsia="ArialMT" w:hAnsi="ArialMT" w:cs="ArialMT"/>
        </w:rPr>
        <w:t>age</w:t>
      </w:r>
      <w:proofErr w:type="spellEnd"/>
      <w:r w:rsidRPr="00EE3F4A">
        <w:rPr>
          <w:rFonts w:ascii="ArialMT" w:eastAsia="ArialMT" w:hAnsi="ArialMT" w:cs="ArialMT"/>
        </w:rPr>
        <w:t xml:space="preserve">, and </w:t>
      </w:r>
      <w:proofErr w:type="spellStart"/>
      <w:r w:rsidRPr="00EE3F4A">
        <w:rPr>
          <w:rFonts w:ascii="ArialMT" w:eastAsia="ArialMT" w:hAnsi="ArialMT" w:cs="ArialMT"/>
        </w:rPr>
        <w:t>rhinoconjunctivitis</w:t>
      </w:r>
      <w:proofErr w:type="spellEnd"/>
      <w:r w:rsidRPr="00EE3F4A">
        <w:rPr>
          <w:rFonts w:ascii="ArialMT" w:eastAsia="ArialMT" w:hAnsi="ArialMT" w:cs="ArialMT"/>
        </w:rPr>
        <w:t xml:space="preserve"> at 4-years of </w:t>
      </w:r>
      <w:proofErr w:type="spellStart"/>
      <w:r w:rsidRPr="00EE3F4A">
        <w:rPr>
          <w:rFonts w:ascii="ArialMT" w:eastAsia="ArialMT" w:hAnsi="ArialMT" w:cs="ArialMT"/>
        </w:rPr>
        <w:t>age</w:t>
      </w:r>
      <w:proofErr w:type="spellEnd"/>
      <w:r w:rsidRPr="00EE3F4A">
        <w:rPr>
          <w:rFonts w:ascii="ArialMT" w:eastAsia="ArialMT" w:hAnsi="ArialMT" w:cs="ArialMT"/>
        </w:rPr>
        <w:t xml:space="preserve">. In </w:t>
      </w:r>
      <w:proofErr w:type="spellStart"/>
      <w:r w:rsidRPr="00EE3F4A">
        <w:rPr>
          <w:rFonts w:ascii="ArialMT" w:eastAsia="ArialMT" w:hAnsi="ArialMT" w:cs="ArialMT"/>
        </w:rPr>
        <w:t>this</w:t>
      </w:r>
      <w:proofErr w:type="spellEnd"/>
      <w:r w:rsidRPr="00EE3F4A">
        <w:rPr>
          <w:rFonts w:ascii="ArialMT" w:eastAsia="ArialMT" w:hAnsi="ArialMT" w:cs="ArialMT"/>
        </w:rPr>
        <w:t xml:space="preserve"> </w:t>
      </w:r>
      <w:proofErr w:type="spellStart"/>
      <w:r w:rsidRPr="00EE3F4A">
        <w:rPr>
          <w:rFonts w:ascii="ArialMT" w:eastAsia="ArialMT" w:hAnsi="ArialMT" w:cs="ArialMT"/>
        </w:rPr>
        <w:t>analysis</w:t>
      </w:r>
      <w:proofErr w:type="spellEnd"/>
      <w:r w:rsidRPr="00EE3F4A">
        <w:rPr>
          <w:rFonts w:ascii="ArialMT" w:eastAsia="ArialMT" w:hAnsi="ArialMT" w:cs="ArialMT"/>
        </w:rPr>
        <w:t xml:space="preserv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p-value&lt;0.2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then</w:t>
      </w:r>
      <w:proofErr w:type="spellEnd"/>
      <w:r w:rsidRPr="00EE3F4A">
        <w:rPr>
          <w:rFonts w:ascii="ArialMT" w:eastAsia="ArialMT" w:hAnsi="ArialMT" w:cs="ArialMT"/>
        </w:rPr>
        <w:t xml:space="preserve"> </w:t>
      </w:r>
      <w:proofErr w:type="spellStart"/>
      <w:r w:rsidRPr="00EE3F4A">
        <w:rPr>
          <w:rFonts w:ascii="ArialMT" w:eastAsia="ArialMT" w:hAnsi="ArialMT" w:cs="ArialMT"/>
        </w:rPr>
        <w:t>selected</w:t>
      </w:r>
      <w:proofErr w:type="spellEnd"/>
      <w:r w:rsidRPr="00EE3F4A">
        <w:rPr>
          <w:rFonts w:ascii="ArialMT" w:eastAsia="ArialMT" w:hAnsi="ArialMT" w:cs="ArialMT"/>
        </w:rPr>
        <w:t xml:space="preserve"> and </w:t>
      </w:r>
      <w:proofErr w:type="spellStart"/>
      <w:r w:rsidRPr="00EE3F4A">
        <w:rPr>
          <w:rFonts w:ascii="ArialMT" w:eastAsia="ArialMT" w:hAnsi="ArialMT" w:cs="ArialMT"/>
        </w:rPr>
        <w:t>included</w:t>
      </w:r>
      <w:proofErr w:type="spellEnd"/>
      <w:r w:rsidRPr="00EE3F4A">
        <w:rPr>
          <w:rFonts w:ascii="ArialMT" w:eastAsia="ArialMT" w:hAnsi="ArialMT" w:cs="ArialMT"/>
        </w:rPr>
        <w:t xml:space="preserve"> in multivariable time-</w:t>
      </w:r>
      <w:proofErr w:type="spellStart"/>
      <w:r w:rsidRPr="00EE3F4A">
        <w:rPr>
          <w:rFonts w:ascii="ArialMT" w:eastAsia="ArialMT" w:hAnsi="ArialMT" w:cs="ArialMT"/>
        </w:rPr>
        <w:t>lagged</w:t>
      </w:r>
      <w:proofErr w:type="spellEnd"/>
      <w:r w:rsidRPr="00EE3F4A">
        <w:rPr>
          <w:rFonts w:ascii="ArialMT" w:eastAsia="ArialMT" w:hAnsi="ArialMT" w:cs="ArialMT"/>
        </w:rPr>
        <w:t xml:space="preserve"> </w:t>
      </w:r>
      <w:proofErr w:type="spellStart"/>
      <w:r w:rsidRPr="00EE3F4A">
        <w:rPr>
          <w:rFonts w:ascii="ArialMT" w:eastAsia="ArialMT" w:hAnsi="ArialMT" w:cs="ArialMT"/>
        </w:rPr>
        <w:t>regression</w:t>
      </w:r>
      <w:proofErr w:type="spellEnd"/>
      <w:r w:rsidRPr="00EE3F4A">
        <w:rPr>
          <w:rFonts w:ascii="ArialMT" w:eastAsia="ArialMT" w:hAnsi="ArialMT" w:cs="ArialMT"/>
        </w:rPr>
        <w:t xml:space="preserve"> models</w:t>
      </w:r>
      <w:r w:rsidRPr="00EE3F4A">
        <w:rPr>
          <w:rFonts w:ascii="ArialMT" w:eastAsia="ArialMT" w:hAnsi="ArialMT" w:cs="ArialMT"/>
          <w:vertAlign w:val="superscript"/>
        </w:rPr>
        <w:t>29</w:t>
      </w:r>
      <w:r w:rsidRPr="00EE3F4A">
        <w:rPr>
          <w:rFonts w:ascii="ArialMT" w:eastAsia="ArialMT" w:hAnsi="ArialMT" w:cs="ArialMT"/>
        </w:rPr>
        <w:t xml:space="preserve"> to examine </w:t>
      </w:r>
      <w:proofErr w:type="spellStart"/>
      <w:r w:rsidRPr="00EE3F4A">
        <w:rPr>
          <w:rFonts w:ascii="ArialMT" w:eastAsia="ArialMT" w:hAnsi="ArialMT" w:cs="ArialMT"/>
        </w:rPr>
        <w:t>their</w:t>
      </w:r>
      <w:proofErr w:type="spellEnd"/>
      <w:r w:rsidRPr="00EE3F4A">
        <w:rPr>
          <w:rFonts w:ascii="ArialMT" w:eastAsia="ArialMT" w:hAnsi="ArialMT" w:cs="ArialMT"/>
        </w:rPr>
        <w:t xml:space="preserve"> association </w:t>
      </w:r>
      <w:proofErr w:type="spellStart"/>
      <w:r w:rsidRPr="00EE3F4A">
        <w:rPr>
          <w:rFonts w:ascii="ArialMT" w:eastAsia="ArialMT" w:hAnsi="ArialMT" w:cs="ArialMT"/>
        </w:rPr>
        <w:t>with</w:t>
      </w:r>
      <w:proofErr w:type="spellEnd"/>
      <w:r w:rsidRPr="00EE3F4A">
        <w:rPr>
          <w:rFonts w:ascii="ArialMT" w:eastAsia="ArialMT" w:hAnsi="ArialMT" w:cs="ArialMT"/>
        </w:rPr>
        <w:t xml:space="preserve"> a)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persistence</w:t>
      </w:r>
      <w:proofErr w:type="spellEnd"/>
      <w:r w:rsidRPr="00EE3F4A">
        <w:rPr>
          <w:rFonts w:ascii="ArialMT" w:eastAsia="ArialMT" w:hAnsi="ArialMT" w:cs="ArialMT"/>
        </w:rPr>
        <w:t xml:space="preserve"> in CW10 to </w:t>
      </w:r>
      <w:proofErr w:type="spellStart"/>
      <w:r w:rsidRPr="00EE3F4A">
        <w:rPr>
          <w:rFonts w:ascii="ArialMT" w:eastAsia="ArialMT" w:hAnsi="ArialMT" w:cs="ArialMT"/>
        </w:rPr>
        <w:t>age</w:t>
      </w:r>
      <w:proofErr w:type="spellEnd"/>
      <w:r w:rsidRPr="00EE3F4A">
        <w:rPr>
          <w:rFonts w:ascii="ArialMT" w:eastAsia="ArialMT" w:hAnsi="ArialMT" w:cs="ArialMT"/>
        </w:rPr>
        <w:t xml:space="preserve"> 26-years and b)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development</w:t>
      </w:r>
      <w:proofErr w:type="spellEnd"/>
      <w:r w:rsidRPr="00EE3F4A">
        <w:rPr>
          <w:rFonts w:ascii="ArialMT" w:eastAsia="ArialMT" w:hAnsi="ArialMT" w:cs="ArialMT"/>
        </w:rPr>
        <w:t xml:space="preserve"> at </w:t>
      </w:r>
      <w:proofErr w:type="spellStart"/>
      <w:r w:rsidRPr="00EE3F4A">
        <w:rPr>
          <w:rFonts w:ascii="ArialMT" w:eastAsia="ArialMT" w:hAnsi="ArialMT" w:cs="ArialMT"/>
        </w:rPr>
        <w:t>age</w:t>
      </w:r>
      <w:proofErr w:type="spellEnd"/>
      <w:r w:rsidRPr="00EE3F4A">
        <w:rPr>
          <w:rFonts w:ascii="ArialMT" w:eastAsia="ArialMT" w:hAnsi="ArialMT" w:cs="ArialMT"/>
        </w:rPr>
        <w:t xml:space="preserve"> 26-years in CNW10. </w:t>
      </w:r>
    </w:p>
    <w:p w14:paraId="2E445139" w14:textId="77777777" w:rsidR="000C06EA" w:rsidRPr="00EE3F4A" w:rsidRDefault="000C06EA" w:rsidP="000C06EA">
      <w:pPr>
        <w:spacing w:line="480" w:lineRule="auto"/>
        <w:jc w:val="both"/>
      </w:pPr>
    </w:p>
    <w:p w14:paraId="0DECC44A" w14:textId="77777777" w:rsidR="000C06EA" w:rsidRPr="00EE3F4A" w:rsidRDefault="000C06EA" w:rsidP="000C06EA">
      <w:pPr>
        <w:spacing w:line="480" w:lineRule="auto"/>
        <w:jc w:val="both"/>
        <w:rPr>
          <w:rFonts w:ascii="ArialMT" w:eastAsia="ArialMT" w:hAnsi="ArialMT" w:cs="ArialMT"/>
        </w:rPr>
      </w:pPr>
      <w:r w:rsidRPr="00EE3F4A">
        <w:rPr>
          <w:rFonts w:ascii="ArialMT" w:eastAsia="ArialMT" w:hAnsi="ArialMT" w:cs="ArialMT"/>
        </w:rPr>
        <w:t xml:space="preserve">In the final phase,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used</w:t>
      </w:r>
      <w:proofErr w:type="spellEnd"/>
      <w:r w:rsidRPr="00EE3F4A">
        <w:rPr>
          <w:rFonts w:ascii="ArialMT" w:eastAsia="ArialMT" w:hAnsi="ArialMT" w:cs="ArialMT"/>
        </w:rPr>
        <w:t xml:space="preserve"> </w:t>
      </w:r>
      <w:proofErr w:type="spellStart"/>
      <w:r w:rsidRPr="00EE3F4A">
        <w:rPr>
          <w:rFonts w:ascii="ArialMT" w:eastAsia="ArialMT" w:hAnsi="ArialMT" w:cs="ArialMT"/>
        </w:rPr>
        <w:t>backward</w:t>
      </w:r>
      <w:proofErr w:type="spellEnd"/>
      <w:r w:rsidRPr="00EE3F4A">
        <w:rPr>
          <w:rFonts w:ascii="ArialMT" w:eastAsia="ArialMT" w:hAnsi="ArialMT" w:cs="ArialMT"/>
        </w:rPr>
        <w:t xml:space="preserve"> variable </w:t>
      </w:r>
      <w:proofErr w:type="spellStart"/>
      <w:r w:rsidRPr="00EE3F4A">
        <w:rPr>
          <w:rFonts w:ascii="ArialMT" w:eastAsia="ArialMT" w:hAnsi="ArialMT" w:cs="ArialMT"/>
        </w:rPr>
        <w:t>selection</w:t>
      </w:r>
      <w:proofErr w:type="spellEnd"/>
      <w:r w:rsidRPr="00EE3F4A">
        <w:rPr>
          <w:rFonts w:ascii="ArialMT" w:eastAsia="ArialMT" w:hAnsi="ArialMT" w:cs="ArialMT"/>
        </w:rPr>
        <w:t xml:space="preserve"> to </w:t>
      </w:r>
      <w:proofErr w:type="spellStart"/>
      <w:r w:rsidRPr="00EE3F4A">
        <w:rPr>
          <w:rFonts w:ascii="ArialMT" w:eastAsia="ArialMT" w:hAnsi="ArialMT" w:cs="ArialMT"/>
        </w:rPr>
        <w:t>identify</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the </w:t>
      </w:r>
      <w:proofErr w:type="spellStart"/>
      <w:r w:rsidRPr="00EE3F4A">
        <w:rPr>
          <w:rFonts w:ascii="ArialMT" w:eastAsia="ArialMT" w:hAnsi="ArialMT" w:cs="ArialMT"/>
        </w:rPr>
        <w:t>two</w:t>
      </w:r>
      <w:proofErr w:type="spellEnd"/>
      <w:r w:rsidRPr="00EE3F4A">
        <w:rPr>
          <w:rFonts w:ascii="ArialMT" w:eastAsia="ArialMT" w:hAnsi="ArialMT" w:cs="ArialMT"/>
        </w:rPr>
        <w:t xml:space="preserve">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persistence</w:t>
      </w:r>
      <w:proofErr w:type="spellEnd"/>
      <w:r w:rsidRPr="00EE3F4A">
        <w:rPr>
          <w:rFonts w:ascii="ArialMT" w:eastAsia="ArialMT" w:hAnsi="ArialMT" w:cs="ArialMT"/>
        </w:rPr>
        <w:t xml:space="preserve"> and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development</w:t>
      </w:r>
      <w:proofErr w:type="spellEnd"/>
      <w:r w:rsidRPr="00EE3F4A">
        <w:rPr>
          <w:rFonts w:ascii="ArialMT" w:eastAsia="ArialMT" w:hAnsi="ArialMT" w:cs="ArialMT"/>
        </w:rPr>
        <w:t xml:space="preserve">. </w:t>
      </w:r>
      <w:proofErr w:type="spellStart"/>
      <w:r w:rsidRPr="00EE3F4A">
        <w:rPr>
          <w:rFonts w:ascii="ArialMT" w:eastAsia="ArialMT" w:hAnsi="ArialMT" w:cs="ArialMT"/>
        </w:rPr>
        <w:t>Given</w:t>
      </w:r>
      <w:proofErr w:type="spellEnd"/>
      <w:r w:rsidRPr="00EE3F4A">
        <w:rPr>
          <w:rFonts w:ascii="ArialMT" w:eastAsia="ArialMT" w:hAnsi="ArialMT" w:cs="ArialMT"/>
        </w:rPr>
        <w:t xml:space="preserve"> the use of longitudinal data and the multivariable </w:t>
      </w:r>
      <w:proofErr w:type="spellStart"/>
      <w:r w:rsidRPr="00EE3F4A">
        <w:rPr>
          <w:rFonts w:ascii="ArialMT" w:eastAsia="ArialMT" w:hAnsi="ArialMT" w:cs="ArialMT"/>
        </w:rPr>
        <w:t>regression</w:t>
      </w:r>
      <w:proofErr w:type="spellEnd"/>
      <w:r w:rsidRPr="00EE3F4A">
        <w:rPr>
          <w:rFonts w:ascii="ArialMT" w:eastAsia="ArialMT" w:hAnsi="ArialMT" w:cs="ArialMT"/>
        </w:rPr>
        <w:t xml:space="preserve"> modeling </w:t>
      </w:r>
      <w:proofErr w:type="spellStart"/>
      <w:r w:rsidRPr="00EE3F4A">
        <w:rPr>
          <w:rFonts w:ascii="ArialMT" w:eastAsia="ArialMT" w:hAnsi="ArialMT" w:cs="ArialMT"/>
        </w:rPr>
        <w:t>with</w:t>
      </w:r>
      <w:proofErr w:type="spellEnd"/>
      <w:r w:rsidRPr="00EE3F4A">
        <w:rPr>
          <w:rFonts w:ascii="ArialMT" w:eastAsia="ArialMT" w:hAnsi="ArialMT" w:cs="ArialMT"/>
        </w:rPr>
        <w:t xml:space="preserve"> prospective time-</w:t>
      </w:r>
      <w:proofErr w:type="spellStart"/>
      <w:r w:rsidRPr="00EE3F4A">
        <w:rPr>
          <w:rFonts w:ascii="ArialMT" w:eastAsia="ArialMT" w:hAnsi="ArialMT" w:cs="ArialMT"/>
        </w:rPr>
        <w:t>order</w:t>
      </w:r>
      <w:proofErr w:type="spellEnd"/>
      <w:r w:rsidRPr="00EE3F4A">
        <w:rPr>
          <w:rFonts w:ascii="ArialMT" w:eastAsia="ArialMT" w:hAnsi="ArialMT" w:cs="ArialMT"/>
        </w:rPr>
        <w:t xml:space="preserve">,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minimize</w:t>
      </w:r>
      <w:proofErr w:type="spellEnd"/>
      <w:r w:rsidRPr="00EE3F4A">
        <w:rPr>
          <w:rFonts w:ascii="ArialMT" w:eastAsia="ArialMT" w:hAnsi="ArialMT" w:cs="ArialMT"/>
        </w:rPr>
        <w:t xml:space="preserve"> </w:t>
      </w:r>
      <w:proofErr w:type="spellStart"/>
      <w:r w:rsidRPr="00EE3F4A">
        <w:rPr>
          <w:rFonts w:ascii="ArialMT" w:eastAsia="ArialMT" w:hAnsi="ArialMT" w:cs="ArialMT"/>
        </w:rPr>
        <w:t>potential</w:t>
      </w:r>
      <w:proofErr w:type="spellEnd"/>
      <w:r w:rsidRPr="00EE3F4A">
        <w:rPr>
          <w:rFonts w:ascii="ArialMT" w:eastAsia="ArialMT" w:hAnsi="ArialMT" w:cs="ArialMT"/>
        </w:rPr>
        <w:t xml:space="preserve"> reverse causation. </w:t>
      </w:r>
    </w:p>
    <w:p w14:paraId="4F32F06C" w14:textId="77777777" w:rsidR="000C06EA" w:rsidRPr="00EE3F4A" w:rsidRDefault="000C06EA" w:rsidP="000C06EA">
      <w:pPr>
        <w:spacing w:line="480" w:lineRule="auto"/>
        <w:jc w:val="both"/>
      </w:pPr>
    </w:p>
    <w:p w14:paraId="703E3925" w14:textId="77777777" w:rsidR="000C06EA" w:rsidRPr="00EE3F4A" w:rsidRDefault="000C06EA" w:rsidP="000C06EA">
      <w:pPr>
        <w:keepNext/>
        <w:keepLines/>
        <w:spacing w:before="40" w:line="480" w:lineRule="auto"/>
        <w:jc w:val="both"/>
        <w:rPr>
          <w:rFonts w:ascii="Arial-BoldMT" w:eastAsia="Arial-BoldMT" w:hAnsi="Arial-BoldMT" w:cs="Arial-BoldMT"/>
          <w:b/>
          <w:bCs/>
          <w:u w:val="single"/>
        </w:rPr>
      </w:pPr>
      <w:proofErr w:type="spellStart"/>
      <w:r w:rsidRPr="00EE3F4A">
        <w:rPr>
          <w:rFonts w:ascii="Arial-BoldMT" w:eastAsia="Arial-BoldMT" w:hAnsi="Arial-BoldMT" w:cs="Arial-BoldMT"/>
          <w:b/>
          <w:bCs/>
          <w:u w:val="single"/>
        </w:rPr>
        <w:t>Results</w:t>
      </w:r>
      <w:proofErr w:type="spellEnd"/>
    </w:p>
    <w:p w14:paraId="1E233F72" w14:textId="77777777" w:rsidR="000C06EA" w:rsidRPr="00EE3F4A" w:rsidRDefault="000C06EA" w:rsidP="000C06EA">
      <w:pPr>
        <w:keepNext/>
        <w:keepLines/>
        <w:spacing w:before="40" w:line="480" w:lineRule="auto"/>
        <w:rPr>
          <w:rFonts w:ascii="Arial-BoldItalicMT" w:eastAsia="Arial-BoldItalicMT" w:hAnsi="Arial-BoldItalicMT" w:cs="Arial-BoldItalicMT"/>
          <w:b/>
          <w:bCs/>
          <w:i/>
          <w:iCs/>
        </w:rPr>
      </w:pPr>
      <w:proofErr w:type="spellStart"/>
      <w:r w:rsidRPr="00EE3F4A">
        <w:rPr>
          <w:rFonts w:ascii="Arial-BoldItalicMT" w:eastAsia="Arial-BoldItalicMT" w:hAnsi="Arial-BoldItalicMT" w:cs="Arial-BoldItalicMT"/>
          <w:b/>
          <w:bCs/>
          <w:i/>
          <w:iCs/>
        </w:rPr>
        <w:t>Study</w:t>
      </w:r>
      <w:proofErr w:type="spellEnd"/>
      <w:r w:rsidRPr="00EE3F4A">
        <w:rPr>
          <w:rFonts w:ascii="Arial-BoldItalicMT" w:eastAsia="Arial-BoldItalicMT" w:hAnsi="Arial-BoldItalicMT" w:cs="Arial-BoldItalicMT"/>
          <w:b/>
          <w:bCs/>
          <w:i/>
          <w:iCs/>
        </w:rPr>
        <w:t xml:space="preserve"> Population Description</w:t>
      </w:r>
    </w:p>
    <w:p w14:paraId="4945CDC2" w14:textId="77777777" w:rsidR="000C06EA" w:rsidRPr="00EE3F4A" w:rsidRDefault="000C06EA" w:rsidP="000C06EA">
      <w:pPr>
        <w:spacing w:line="480" w:lineRule="auto"/>
        <w:jc w:val="both"/>
        <w:rPr>
          <w:rFonts w:ascii="ArialMT" w:eastAsia="ArialMT" w:hAnsi="ArialMT" w:cs="ArialMT"/>
        </w:rPr>
      </w:pPr>
      <w:r w:rsidRPr="00EE3F4A">
        <w:rPr>
          <w:rFonts w:ascii="ArialMT" w:eastAsia="ArialMT" w:hAnsi="ArialMT" w:cs="ArialMT"/>
        </w:rPr>
        <w:t xml:space="preserve">A total of 1034 IOWBC participants (70.9% of the original </w:t>
      </w:r>
      <w:proofErr w:type="spellStart"/>
      <w:r w:rsidRPr="00EE3F4A">
        <w:rPr>
          <w:rFonts w:ascii="ArialMT" w:eastAsia="ArialMT" w:hAnsi="ArialMT" w:cs="ArialMT"/>
        </w:rPr>
        <w:t>birth</w:t>
      </w:r>
      <w:proofErr w:type="spellEnd"/>
      <w:r w:rsidRPr="00EE3F4A">
        <w:rPr>
          <w:rFonts w:ascii="ArialMT" w:eastAsia="ArialMT" w:hAnsi="ArialMT" w:cs="ArialMT"/>
        </w:rPr>
        <w:t xml:space="preserve">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assessed</w:t>
      </w:r>
      <w:proofErr w:type="spellEnd"/>
      <w:r w:rsidRPr="00EE3F4A">
        <w:rPr>
          <w:rFonts w:ascii="ArialMT" w:eastAsia="ArialMT" w:hAnsi="ArialMT" w:cs="ArialMT"/>
        </w:rPr>
        <w:t xml:space="preserve"> at 26-years. Of </w:t>
      </w:r>
      <w:proofErr w:type="spellStart"/>
      <w:r w:rsidRPr="00EE3F4A">
        <w:rPr>
          <w:rFonts w:ascii="ArialMT" w:eastAsia="ArialMT" w:hAnsi="ArialMT" w:cs="ArialMT"/>
        </w:rPr>
        <w:t>these</w:t>
      </w:r>
      <w:proofErr w:type="spellEnd"/>
      <w:r w:rsidRPr="00EE3F4A">
        <w:rPr>
          <w:rFonts w:ascii="ArialMT" w:eastAsia="ArialMT" w:hAnsi="ArialMT" w:cs="ArialMT"/>
        </w:rPr>
        <w:t xml:space="preserve">, 741 (71.7%)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reassessed</w:t>
      </w:r>
      <w:proofErr w:type="spellEnd"/>
      <w:r w:rsidRPr="00EE3F4A">
        <w:rPr>
          <w:rFonts w:ascii="ArialMT" w:eastAsia="ArialMT" w:hAnsi="ArialMT" w:cs="ArialMT"/>
        </w:rPr>
        <w:t xml:space="preserve"> at all 3 (10, 18 and 26-year) follow-</w:t>
      </w:r>
      <w:proofErr w:type="spellStart"/>
      <w:r w:rsidRPr="00EE3F4A">
        <w:rPr>
          <w:rFonts w:ascii="ArialMT" w:eastAsia="ArialMT" w:hAnsi="ArialMT" w:cs="ArialMT"/>
        </w:rPr>
        <w:t>ups</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10-years </w:t>
      </w:r>
      <w:proofErr w:type="spellStart"/>
      <w:r w:rsidRPr="00EE3F4A">
        <w:rPr>
          <w:rFonts w:ascii="ArialMT" w:eastAsia="ArialMT" w:hAnsi="ArialMT" w:cs="ArialMT"/>
        </w:rPr>
        <w:t>onwards</w:t>
      </w:r>
      <w:proofErr w:type="spellEnd"/>
      <w:r w:rsidRPr="00EE3F4A">
        <w:rPr>
          <w:rFonts w:ascii="ArialMT" w:eastAsia="ArialMT" w:hAnsi="ArialMT" w:cs="ArialMT"/>
        </w:rPr>
        <w:t xml:space="preserve">. That </w:t>
      </w:r>
      <w:proofErr w:type="spellStart"/>
      <w:r w:rsidRPr="00EE3F4A">
        <w:rPr>
          <w:rFonts w:ascii="ArialMT" w:eastAsia="ArialMT" w:hAnsi="ArialMT" w:cs="ArialMT"/>
        </w:rPr>
        <w:t>subgroup</w:t>
      </w:r>
      <w:proofErr w:type="spellEnd"/>
      <w:r w:rsidRPr="00EE3F4A">
        <w:rPr>
          <w:rFonts w:ascii="ArialMT" w:eastAsia="ArialMT" w:hAnsi="ArialMT" w:cs="ArialMT"/>
        </w:rPr>
        <w:t xml:space="preserve"> </w:t>
      </w:r>
      <w:proofErr w:type="spellStart"/>
      <w:r w:rsidRPr="00EE3F4A">
        <w:rPr>
          <w:rFonts w:ascii="ArialMT" w:eastAsia="ArialMT" w:hAnsi="ArialMT" w:cs="ArialMT"/>
        </w:rPr>
        <w:t>formed</w:t>
      </w:r>
      <w:proofErr w:type="spellEnd"/>
      <w:r w:rsidRPr="00EE3F4A">
        <w:rPr>
          <w:rFonts w:ascii="ArialMT" w:eastAsia="ArialMT" w:hAnsi="ArialMT" w:cs="ArialMT"/>
        </w:rPr>
        <w:t xml:space="preserve"> the </w:t>
      </w:r>
      <w:proofErr w:type="spellStart"/>
      <w:r w:rsidRPr="00EE3F4A">
        <w:rPr>
          <w:rFonts w:ascii="ArialMT" w:eastAsia="ArialMT" w:hAnsi="ArialMT" w:cs="ArialMT"/>
        </w:rPr>
        <w:t>study</w:t>
      </w:r>
      <w:proofErr w:type="spellEnd"/>
      <w:r w:rsidRPr="00EE3F4A">
        <w:rPr>
          <w:rFonts w:ascii="ArialMT" w:eastAsia="ArialMT" w:hAnsi="ArialMT" w:cs="ArialMT"/>
        </w:rPr>
        <w:t xml:space="preserve"> population for </w:t>
      </w:r>
      <w:proofErr w:type="spellStart"/>
      <w:r w:rsidRPr="00EE3F4A">
        <w:rPr>
          <w:rFonts w:ascii="ArialMT" w:eastAsia="ArialMT" w:hAnsi="ArialMT" w:cs="ArialMT"/>
        </w:rPr>
        <w:t>this</w:t>
      </w:r>
      <w:proofErr w:type="spellEnd"/>
      <w:r w:rsidRPr="00EE3F4A">
        <w:rPr>
          <w:rFonts w:ascii="ArialMT" w:eastAsia="ArialMT" w:hAnsi="ArialMT" w:cs="ArialMT"/>
        </w:rPr>
        <w:t xml:space="preserve"> </w:t>
      </w:r>
      <w:proofErr w:type="spellStart"/>
      <w:r w:rsidRPr="00EE3F4A">
        <w:rPr>
          <w:rFonts w:ascii="ArialMT" w:eastAsia="ArialMT" w:hAnsi="ArialMT" w:cs="ArialMT"/>
        </w:rPr>
        <w:t>analysis</w:t>
      </w:r>
      <w:proofErr w:type="spellEnd"/>
      <w:r w:rsidRPr="00EE3F4A">
        <w:rPr>
          <w:rFonts w:ascii="ArialMT" w:eastAsia="ArialMT" w:hAnsi="ArialMT" w:cs="ArialMT"/>
        </w:rPr>
        <w:t xml:space="preserve"> (Figure 1). </w:t>
      </w:r>
      <w:proofErr w:type="spellStart"/>
      <w:r w:rsidRPr="00EE3F4A">
        <w:rPr>
          <w:rFonts w:ascii="ArialMT" w:eastAsia="ArialMT" w:hAnsi="ArialMT" w:cs="ArialMT"/>
        </w:rPr>
        <w:t>Subjects</w:t>
      </w:r>
      <w:proofErr w:type="spellEnd"/>
      <w:r w:rsidRPr="00EE3F4A">
        <w:rPr>
          <w:rFonts w:ascii="ArialMT" w:eastAsia="ArialMT" w:hAnsi="ArialMT" w:cs="ArialMT"/>
        </w:rPr>
        <w:t xml:space="preserve"> </w:t>
      </w:r>
      <w:proofErr w:type="spellStart"/>
      <w:r w:rsidRPr="00EE3F4A">
        <w:rPr>
          <w:rFonts w:ascii="ArialMT" w:eastAsia="ArialMT" w:hAnsi="ArialMT" w:cs="ArialMT"/>
        </w:rPr>
        <w:t>included</w:t>
      </w:r>
      <w:proofErr w:type="spellEnd"/>
      <w:r w:rsidRPr="00EE3F4A">
        <w:rPr>
          <w:rFonts w:ascii="ArialMT" w:eastAsia="ArialMT" w:hAnsi="ArialMT" w:cs="ArialMT"/>
        </w:rPr>
        <w:t xml:space="preserve"> in </w:t>
      </w:r>
      <w:proofErr w:type="spellStart"/>
      <w:r w:rsidRPr="00EE3F4A">
        <w:rPr>
          <w:rFonts w:ascii="ArialMT" w:eastAsia="ArialMT" w:hAnsi="ArialMT" w:cs="ArialMT"/>
        </w:rPr>
        <w:t>this</w:t>
      </w:r>
      <w:proofErr w:type="spellEnd"/>
      <w:r w:rsidRPr="00EE3F4A">
        <w:rPr>
          <w:rFonts w:ascii="ArialMT" w:eastAsia="ArialMT" w:hAnsi="ArialMT" w:cs="ArialMT"/>
        </w:rPr>
        <w:t xml:space="preserve"> </w:t>
      </w:r>
      <w:proofErr w:type="spellStart"/>
      <w:r w:rsidRPr="00EE3F4A">
        <w:rPr>
          <w:rFonts w:ascii="ArialMT" w:eastAsia="ArialMT" w:hAnsi="ArialMT" w:cs="ArialMT"/>
        </w:rPr>
        <w:t>analysis</w:t>
      </w:r>
      <w:proofErr w:type="spellEnd"/>
      <w:r w:rsidRPr="00EE3F4A">
        <w:rPr>
          <w:rFonts w:ascii="ArialMT" w:eastAsia="ArialMT" w:hAnsi="ArialMT" w:cs="ArialMT"/>
        </w:rPr>
        <w:t xml:space="preserve"> </w:t>
      </w:r>
      <w:proofErr w:type="spellStart"/>
      <w:r w:rsidRPr="00EE3F4A">
        <w:rPr>
          <w:rFonts w:ascii="ArialMT" w:eastAsia="ArialMT" w:hAnsi="ArialMT" w:cs="ArialMT"/>
        </w:rPr>
        <w:t>differed</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the 293 (28.3%) </w:t>
      </w:r>
      <w:proofErr w:type="spellStart"/>
      <w:r w:rsidRPr="00EE3F4A">
        <w:rPr>
          <w:rFonts w:ascii="ArialMT" w:eastAsia="ArialMT" w:hAnsi="ArialMT" w:cs="ArialMT"/>
        </w:rPr>
        <w:t>excluded</w:t>
      </w:r>
      <w:proofErr w:type="spellEnd"/>
      <w:r w:rsidRPr="00EE3F4A">
        <w:rPr>
          <w:rFonts w:ascii="ArialMT" w:eastAsia="ArialMT" w:hAnsi="ArialMT" w:cs="ArialMT"/>
        </w:rPr>
        <w:t xml:space="preserve"> due to </w:t>
      </w:r>
      <w:proofErr w:type="spellStart"/>
      <w:r w:rsidRPr="00EE3F4A">
        <w:rPr>
          <w:rFonts w:ascii="ArialMT" w:eastAsia="ArialMT" w:hAnsi="ArialMT" w:cs="ArialMT"/>
        </w:rPr>
        <w:t>missing</w:t>
      </w:r>
      <w:proofErr w:type="spellEnd"/>
      <w:r w:rsidRPr="00EE3F4A">
        <w:rPr>
          <w:rFonts w:ascii="ArialMT" w:eastAsia="ArialMT" w:hAnsi="ArialMT" w:cs="ArialMT"/>
        </w:rPr>
        <w:t xml:space="preserve"> follow-up participation </w:t>
      </w:r>
      <w:proofErr w:type="spellStart"/>
      <w:r w:rsidRPr="00EE3F4A">
        <w:rPr>
          <w:rFonts w:ascii="ArialMT" w:eastAsia="ArialMT" w:hAnsi="ArialMT" w:cs="ArialMT"/>
        </w:rPr>
        <w:t>only</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respect to male </w:t>
      </w:r>
      <w:proofErr w:type="spellStart"/>
      <w:r w:rsidRPr="00EE3F4A">
        <w:rPr>
          <w:rFonts w:ascii="ArialMT" w:eastAsia="ArialMT" w:hAnsi="ArialMT" w:cs="ArialMT"/>
        </w:rPr>
        <w:t>sex</w:t>
      </w:r>
      <w:proofErr w:type="spellEnd"/>
      <w:r w:rsidRPr="00EE3F4A">
        <w:rPr>
          <w:rFonts w:ascii="ArialMT" w:eastAsia="ArialMT" w:hAnsi="ArialMT" w:cs="ArialMT"/>
        </w:rPr>
        <w:t xml:space="preserve"> (p&lt;0.001; </w:t>
      </w:r>
      <w:proofErr w:type="spellStart"/>
      <w:r w:rsidRPr="00EE3F4A">
        <w:rPr>
          <w:rFonts w:ascii="ArialMT" w:eastAsia="ArialMT" w:hAnsi="ArialMT" w:cs="ArialMT"/>
        </w:rPr>
        <w:t>eTable</w:t>
      </w:r>
      <w:proofErr w:type="spellEnd"/>
      <w:r w:rsidRPr="00EE3F4A">
        <w:rPr>
          <w:rFonts w:ascii="ArialMT" w:eastAsia="ArialMT" w:hAnsi="ArialMT" w:cs="ArialMT"/>
        </w:rPr>
        <w:t xml:space="preserve"> 1). </w:t>
      </w:r>
    </w:p>
    <w:p w14:paraId="15F3610C" w14:textId="77777777" w:rsidR="000C06EA" w:rsidRPr="00EE3F4A" w:rsidRDefault="000C06EA" w:rsidP="000C06EA">
      <w:pPr>
        <w:spacing w:line="480" w:lineRule="auto"/>
        <w:jc w:val="both"/>
      </w:pPr>
    </w:p>
    <w:p w14:paraId="34DECD78" w14:textId="77777777" w:rsidR="000C06EA" w:rsidRPr="00EE3F4A" w:rsidRDefault="000C06EA" w:rsidP="000C06EA">
      <w:pPr>
        <w:spacing w:line="480" w:lineRule="auto"/>
        <w:jc w:val="both"/>
        <w:rPr>
          <w:rFonts w:ascii="ArialMT" w:eastAsia="ArialMT" w:hAnsi="ArialMT" w:cs="ArialMT"/>
        </w:rPr>
      </w:pPr>
      <w:r w:rsidRPr="00EE3F4A">
        <w:rPr>
          <w:rFonts w:ascii="ArialMT" w:eastAsia="ArialMT" w:hAnsi="ArialMT" w:cs="ArialMT"/>
        </w:rPr>
        <w:t xml:space="preserve">Most of </w:t>
      </w:r>
      <w:proofErr w:type="spellStart"/>
      <w:r w:rsidRPr="00EE3F4A">
        <w:rPr>
          <w:rFonts w:ascii="ArialMT" w:eastAsia="ArialMT" w:hAnsi="ArialMT" w:cs="ArialMT"/>
        </w:rPr>
        <w:t>this</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population </w:t>
      </w:r>
      <w:proofErr w:type="spellStart"/>
      <w:r w:rsidRPr="00EE3F4A">
        <w:rPr>
          <w:rFonts w:ascii="ArialMT" w:eastAsia="ArialMT" w:hAnsi="ArialMT" w:cs="ArialMT"/>
        </w:rPr>
        <w:t>were</w:t>
      </w:r>
      <w:proofErr w:type="spellEnd"/>
      <w:r w:rsidRPr="00EE3F4A">
        <w:rPr>
          <w:rFonts w:ascii="ArialMT" w:eastAsia="ArialMT" w:hAnsi="ArialMT" w:cs="ArialMT"/>
        </w:rPr>
        <w:t xml:space="preserve"> in the CNW10 group (n = 595, 80.3%) </w:t>
      </w:r>
      <w:proofErr w:type="spellStart"/>
      <w:r w:rsidRPr="00EE3F4A">
        <w:rPr>
          <w:rFonts w:ascii="ArialMT" w:eastAsia="ArialMT" w:hAnsi="ArialMT" w:cs="ArialMT"/>
        </w:rPr>
        <w:t>while</w:t>
      </w:r>
      <w:proofErr w:type="spellEnd"/>
      <w:r w:rsidRPr="00EE3F4A">
        <w:rPr>
          <w:rFonts w:ascii="ArialMT" w:eastAsia="ArialMT" w:hAnsi="ArialMT" w:cs="ArialMT"/>
        </w:rPr>
        <w:t xml:space="preserve"> 19.7% (n=146) </w:t>
      </w:r>
      <w:proofErr w:type="spellStart"/>
      <w:r w:rsidRPr="00EE3F4A">
        <w:rPr>
          <w:rFonts w:ascii="ArialMT" w:eastAsia="ArialMT" w:hAnsi="ArialMT" w:cs="ArialMT"/>
        </w:rPr>
        <w:t>were</w:t>
      </w:r>
      <w:proofErr w:type="spellEnd"/>
      <w:r w:rsidRPr="00EE3F4A">
        <w:rPr>
          <w:rFonts w:ascii="ArialMT" w:eastAsia="ArialMT" w:hAnsi="ArialMT" w:cs="ArialMT"/>
        </w:rPr>
        <w:t xml:space="preserve"> in the CW10 group (Figure 2). </w:t>
      </w:r>
      <w:proofErr w:type="spellStart"/>
      <w:r w:rsidRPr="00EE3F4A">
        <w:rPr>
          <w:rFonts w:ascii="ArialMT" w:eastAsia="ArialMT" w:hAnsi="ArialMT" w:cs="ArialMT"/>
        </w:rPr>
        <w:t>Among</w:t>
      </w:r>
      <w:proofErr w:type="spellEnd"/>
      <w:r w:rsidRPr="00EE3F4A">
        <w:rPr>
          <w:rFonts w:ascii="ArialMT" w:eastAsia="ArialMT" w:hAnsi="ArialMT" w:cs="ArialMT"/>
        </w:rPr>
        <w:t xml:space="preserve"> CNW10,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prevalence</w:t>
      </w:r>
      <w:proofErr w:type="spellEnd"/>
      <w:r w:rsidRPr="00EE3F4A">
        <w:rPr>
          <w:rFonts w:ascii="ArialMT" w:eastAsia="ArialMT" w:hAnsi="ArialMT" w:cs="ArialMT"/>
        </w:rPr>
        <w:t xml:space="preserve"> rose </w:t>
      </w:r>
      <w:proofErr w:type="spellStart"/>
      <w:r w:rsidRPr="00EE3F4A">
        <w:rPr>
          <w:rFonts w:ascii="ArialMT" w:eastAsia="ArialMT" w:hAnsi="ArialMT" w:cs="ArialMT"/>
        </w:rPr>
        <w:t>from</w:t>
      </w:r>
      <w:proofErr w:type="spellEnd"/>
      <w:r w:rsidRPr="00EE3F4A">
        <w:rPr>
          <w:rFonts w:ascii="ArialMT" w:eastAsia="ArialMT" w:hAnsi="ArialMT" w:cs="ArialMT"/>
        </w:rPr>
        <w:t xml:space="preserve"> 0% to about 20% by </w:t>
      </w:r>
      <w:proofErr w:type="spellStart"/>
      <w:r w:rsidRPr="00EE3F4A">
        <w:rPr>
          <w:rFonts w:ascii="ArialMT" w:eastAsia="ArialMT" w:hAnsi="ArialMT" w:cs="ArialMT"/>
        </w:rPr>
        <w:t>age</w:t>
      </w:r>
      <w:proofErr w:type="spellEnd"/>
      <w:r w:rsidRPr="00EE3F4A">
        <w:rPr>
          <w:rFonts w:ascii="ArialMT" w:eastAsia="ArialMT" w:hAnsi="ArialMT" w:cs="ArialMT"/>
        </w:rPr>
        <w:t xml:space="preserve"> 26-years. </w:t>
      </w:r>
      <w:proofErr w:type="spellStart"/>
      <w:r w:rsidRPr="00EE3F4A">
        <w:rPr>
          <w:rFonts w:ascii="ArialMT" w:eastAsia="ArialMT" w:hAnsi="ArialMT" w:cs="ArialMT"/>
        </w:rPr>
        <w:t>Conversely</w:t>
      </w:r>
      <w:proofErr w:type="spellEnd"/>
      <w:r w:rsidRPr="00EE3F4A">
        <w:rPr>
          <w:rFonts w:ascii="ArialMT" w:eastAsia="ArialMT" w:hAnsi="ArialMT" w:cs="ArialMT"/>
        </w:rPr>
        <w:t xml:space="preserve">, </w:t>
      </w:r>
      <w:proofErr w:type="spellStart"/>
      <w:r w:rsidRPr="00EE3F4A">
        <w:rPr>
          <w:rFonts w:ascii="ArialMT" w:eastAsia="ArialMT" w:hAnsi="ArialMT" w:cs="ArialMT"/>
        </w:rPr>
        <w:t>among</w:t>
      </w:r>
      <w:proofErr w:type="spellEnd"/>
      <w:r w:rsidRPr="00EE3F4A">
        <w:rPr>
          <w:rFonts w:ascii="ArialMT" w:eastAsia="ArialMT" w:hAnsi="ArialMT" w:cs="ArialMT"/>
        </w:rPr>
        <w:t xml:space="preserve"> CW10,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prevalence</w:t>
      </w:r>
      <w:proofErr w:type="spellEnd"/>
      <w:r w:rsidRPr="00EE3F4A">
        <w:rPr>
          <w:rFonts w:ascii="ArialMT" w:eastAsia="ArialMT" w:hAnsi="ArialMT" w:cs="ArialMT"/>
        </w:rPr>
        <w:t xml:space="preserve"> </w:t>
      </w:r>
      <w:proofErr w:type="spellStart"/>
      <w:r w:rsidRPr="00EE3F4A">
        <w:rPr>
          <w:rFonts w:ascii="ArialMT" w:eastAsia="ArialMT" w:hAnsi="ArialMT" w:cs="ArialMT"/>
        </w:rPr>
        <w:t>fell</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100% to about 50% at 26-years (Figure 2). </w:t>
      </w:r>
    </w:p>
    <w:p w14:paraId="627D52B4" w14:textId="77777777" w:rsidR="000C06EA" w:rsidRPr="00EE3F4A" w:rsidRDefault="000C06EA" w:rsidP="000C06EA">
      <w:pPr>
        <w:spacing w:line="480" w:lineRule="auto"/>
        <w:jc w:val="both"/>
      </w:pPr>
    </w:p>
    <w:p w14:paraId="7CDAA29F" w14:textId="77777777" w:rsidR="000C06EA" w:rsidRPr="00EE3F4A" w:rsidRDefault="000C06EA" w:rsidP="000C06EA">
      <w:pPr>
        <w:keepNext/>
        <w:keepLines/>
        <w:spacing w:before="40" w:line="480" w:lineRule="auto"/>
        <w:rPr>
          <w:rFonts w:ascii="Arial-BoldItalicMT" w:eastAsia="Arial-BoldItalicMT" w:hAnsi="Arial-BoldItalicMT" w:cs="Arial-BoldItalicMT"/>
          <w:b/>
          <w:bCs/>
          <w:i/>
          <w:iCs/>
        </w:rPr>
      </w:pPr>
      <w:proofErr w:type="spellStart"/>
      <w:r w:rsidRPr="00EE3F4A">
        <w:rPr>
          <w:rFonts w:ascii="Arial-BoldItalicMT" w:eastAsia="Arial-BoldItalicMT" w:hAnsi="Arial-BoldItalicMT" w:cs="Arial-BoldItalicMT"/>
          <w:b/>
          <w:bCs/>
          <w:i/>
          <w:iCs/>
        </w:rPr>
        <w:t>Comparison</w:t>
      </w:r>
      <w:proofErr w:type="spellEnd"/>
      <w:r w:rsidRPr="00EE3F4A">
        <w:rPr>
          <w:rFonts w:ascii="Arial-BoldItalicMT" w:eastAsia="Arial-BoldItalicMT" w:hAnsi="Arial-BoldItalicMT" w:cs="Arial-BoldItalicMT"/>
          <w:b/>
          <w:bCs/>
          <w:i/>
          <w:iCs/>
        </w:rPr>
        <w:t xml:space="preserve"> of </w:t>
      </w:r>
      <w:proofErr w:type="spellStart"/>
      <w:r w:rsidRPr="00EE3F4A">
        <w:rPr>
          <w:rFonts w:ascii="Arial-BoldItalicMT" w:eastAsia="Arial-BoldItalicMT" w:hAnsi="Arial-BoldItalicMT" w:cs="Arial-BoldItalicMT"/>
          <w:b/>
          <w:bCs/>
          <w:i/>
          <w:iCs/>
        </w:rPr>
        <w:t>Characteristics</w:t>
      </w:r>
      <w:proofErr w:type="spellEnd"/>
      <w:r w:rsidRPr="00EE3F4A">
        <w:rPr>
          <w:rFonts w:ascii="Arial-BoldItalicMT" w:eastAsia="Arial-BoldItalicMT" w:hAnsi="Arial-BoldItalicMT" w:cs="Arial-BoldItalicMT"/>
          <w:b/>
          <w:bCs/>
          <w:i/>
          <w:iCs/>
        </w:rPr>
        <w:t xml:space="preserve"> for CW10 and CNW10 in </w:t>
      </w:r>
      <w:proofErr w:type="spellStart"/>
      <w:r w:rsidRPr="00EE3F4A">
        <w:rPr>
          <w:rFonts w:ascii="Arial-BoldItalicMT" w:eastAsia="Arial-BoldItalicMT" w:hAnsi="Arial-BoldItalicMT" w:cs="Arial-BoldItalicMT"/>
          <w:b/>
          <w:bCs/>
          <w:i/>
          <w:iCs/>
        </w:rPr>
        <w:t>childhood</w:t>
      </w:r>
      <w:proofErr w:type="spellEnd"/>
      <w:r w:rsidRPr="00EE3F4A">
        <w:rPr>
          <w:rFonts w:ascii="Arial-BoldItalicMT" w:eastAsia="Arial-BoldItalicMT" w:hAnsi="Arial-BoldItalicMT" w:cs="Arial-BoldItalicMT"/>
          <w:b/>
          <w:bCs/>
          <w:i/>
          <w:iCs/>
        </w:rPr>
        <w:t xml:space="preserve"> and </w:t>
      </w:r>
      <w:proofErr w:type="spellStart"/>
      <w:r w:rsidRPr="00EE3F4A">
        <w:rPr>
          <w:rFonts w:ascii="Arial-BoldItalicMT" w:eastAsia="Arial-BoldItalicMT" w:hAnsi="Arial-BoldItalicMT" w:cs="Arial-BoldItalicMT"/>
          <w:b/>
          <w:bCs/>
          <w:i/>
          <w:iCs/>
        </w:rPr>
        <w:t>adulthood</w:t>
      </w:r>
      <w:proofErr w:type="spellEnd"/>
    </w:p>
    <w:p w14:paraId="6A9DA8CB" w14:textId="7D59FD9E" w:rsidR="000C06EA" w:rsidRPr="00EE3F4A" w:rsidRDefault="000C06EA" w:rsidP="000C06EA">
      <w:pPr>
        <w:spacing w:line="480" w:lineRule="auto"/>
        <w:jc w:val="both"/>
        <w:rPr>
          <w:rFonts w:ascii="ArialMT" w:eastAsia="ArialMT" w:hAnsi="ArialMT" w:cs="ArialMT"/>
        </w:rPr>
      </w:pPr>
      <w:proofErr w:type="spellStart"/>
      <w:r w:rsidRPr="00EE3F4A">
        <w:rPr>
          <w:rFonts w:ascii="ArialMT" w:eastAsia="ArialMT" w:hAnsi="ArialMT" w:cs="ArialMT"/>
        </w:rPr>
        <w:t>Characteristics</w:t>
      </w:r>
      <w:proofErr w:type="spellEnd"/>
      <w:r w:rsidRPr="00EE3F4A">
        <w:rPr>
          <w:rFonts w:ascii="ArialMT" w:eastAsia="ArialMT" w:hAnsi="ArialMT" w:cs="ArialMT"/>
        </w:rPr>
        <w:t xml:space="preserve"> and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statistical</w:t>
      </w:r>
      <w:proofErr w:type="spellEnd"/>
      <w:r w:rsidRPr="00EE3F4A">
        <w:rPr>
          <w:rFonts w:ascii="ArialMT" w:eastAsia="ArialMT" w:hAnsi="ArialMT" w:cs="ArialMT"/>
        </w:rPr>
        <w:t xml:space="preserve"> </w:t>
      </w:r>
      <w:proofErr w:type="spellStart"/>
      <w:r w:rsidRPr="00EE3F4A">
        <w:rPr>
          <w:rFonts w:ascii="ArialMT" w:eastAsia="ArialMT" w:hAnsi="ArialMT" w:cs="ArialMT"/>
        </w:rPr>
        <w:t>significance</w:t>
      </w:r>
      <w:proofErr w:type="spellEnd"/>
      <w:r w:rsidRPr="00EE3F4A">
        <w:rPr>
          <w:rFonts w:ascii="ArialMT" w:eastAsia="ArialMT" w:hAnsi="ArialMT" w:cs="ArialMT"/>
        </w:rPr>
        <w:t xml:space="preserve"> </w:t>
      </w:r>
      <w:proofErr w:type="spellStart"/>
      <w:r w:rsidRPr="00EE3F4A">
        <w:rPr>
          <w:rFonts w:ascii="ArialMT" w:eastAsia="ArialMT" w:hAnsi="ArialMT" w:cs="ArialMT"/>
        </w:rPr>
        <w:t>between</w:t>
      </w:r>
      <w:proofErr w:type="spellEnd"/>
      <w:r w:rsidRPr="00EE3F4A">
        <w:rPr>
          <w:rFonts w:ascii="ArialMT" w:eastAsia="ArialMT" w:hAnsi="ArialMT" w:cs="ArialMT"/>
        </w:rPr>
        <w:t xml:space="preserve"> CW10 and CNW10 at 10- and 26-years are </w:t>
      </w:r>
      <w:proofErr w:type="spellStart"/>
      <w:r w:rsidRPr="00EE3F4A">
        <w:rPr>
          <w:rFonts w:ascii="ArialMT" w:eastAsia="ArialMT" w:hAnsi="ArialMT" w:cs="ArialMT"/>
        </w:rPr>
        <w:t>shown</w:t>
      </w:r>
      <w:proofErr w:type="spellEnd"/>
      <w:r w:rsidRPr="00EE3F4A">
        <w:rPr>
          <w:rFonts w:ascii="ArialMT" w:eastAsia="ArialMT" w:hAnsi="ArialMT" w:cs="ArialMT"/>
        </w:rPr>
        <w:t xml:space="preserve"> in Table 1. </w:t>
      </w:r>
      <w:proofErr w:type="spellStart"/>
      <w:r w:rsidRPr="00EE3F4A">
        <w:rPr>
          <w:rFonts w:ascii="ArialMT" w:eastAsia="ArialMT" w:hAnsi="ArialMT" w:cs="ArialMT"/>
        </w:rPr>
        <w:t>Statistically</w:t>
      </w:r>
      <w:proofErr w:type="spellEnd"/>
      <w:r w:rsidRPr="00EE3F4A">
        <w:rPr>
          <w:rFonts w:ascii="ArialMT" w:eastAsia="ArialMT" w:hAnsi="ArialMT" w:cs="ArialMT"/>
        </w:rPr>
        <w:t xml:space="preserve"> </w:t>
      </w:r>
      <w:proofErr w:type="spellStart"/>
      <w:r w:rsidRPr="00EE3F4A">
        <w:rPr>
          <w:rFonts w:ascii="ArialMT" w:eastAsia="ArialMT" w:hAnsi="ArialMT" w:cs="ArialMT"/>
        </w:rPr>
        <w:t>insignificant</w:t>
      </w:r>
      <w:proofErr w:type="spellEnd"/>
      <w:r w:rsidRPr="00EE3F4A">
        <w:rPr>
          <w:rFonts w:ascii="ArialMT" w:eastAsia="ArialMT" w:hAnsi="ArialMT" w:cs="ArialMT"/>
        </w:rPr>
        <w:t xml:space="preserve"> </w:t>
      </w:r>
      <w:proofErr w:type="spellStart"/>
      <w:r w:rsidRPr="00EE3F4A">
        <w:rPr>
          <w:rFonts w:ascii="ArialMT" w:eastAsia="ArialMT" w:hAnsi="ArialMT" w:cs="ArialMT"/>
        </w:rPr>
        <w:t>findings</w:t>
      </w:r>
      <w:proofErr w:type="spellEnd"/>
      <w:r w:rsidRPr="00EE3F4A">
        <w:rPr>
          <w:rFonts w:ascii="ArialMT" w:eastAsia="ArialMT" w:hAnsi="ArialMT" w:cs="ArialMT"/>
        </w:rPr>
        <w:t xml:space="preserve"> are </w:t>
      </w:r>
      <w:proofErr w:type="spellStart"/>
      <w:r w:rsidRPr="00EE3F4A">
        <w:rPr>
          <w:rFonts w:ascii="ArialMT" w:eastAsia="ArialMT" w:hAnsi="ArialMT" w:cs="ArialMT"/>
        </w:rPr>
        <w:t>provided</w:t>
      </w:r>
      <w:proofErr w:type="spellEnd"/>
      <w:r w:rsidRPr="00EE3F4A">
        <w:rPr>
          <w:rFonts w:ascii="ArialMT" w:eastAsia="ArialMT" w:hAnsi="ArialMT" w:cs="ArialMT"/>
        </w:rPr>
        <w:t xml:space="preserve"> in </w:t>
      </w:r>
      <w:proofErr w:type="spellStart"/>
      <w:r w:rsidRPr="00EE3F4A">
        <w:rPr>
          <w:rFonts w:ascii="ArialMT" w:eastAsia="ArialMT" w:hAnsi="ArialMT" w:cs="ArialMT"/>
        </w:rPr>
        <w:t>eTable</w:t>
      </w:r>
      <w:proofErr w:type="spellEnd"/>
      <w:r w:rsidRPr="00EE3F4A">
        <w:rPr>
          <w:rFonts w:ascii="ArialMT" w:eastAsia="ArialMT" w:hAnsi="ArialMT" w:cs="ArialMT"/>
        </w:rPr>
        <w:t xml:space="preserve"> 2. CW10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higher</w:t>
      </w:r>
      <w:proofErr w:type="spellEnd"/>
      <w:r w:rsidRPr="00EE3F4A">
        <w:rPr>
          <w:rFonts w:ascii="ArialMT" w:eastAsia="ArialMT" w:hAnsi="ArialMT" w:cs="ArialMT"/>
        </w:rPr>
        <w:t xml:space="preserve"> </w:t>
      </w:r>
      <w:proofErr w:type="spellStart"/>
      <w:r w:rsidRPr="00EE3F4A">
        <w:rPr>
          <w:rFonts w:ascii="ArialMT" w:eastAsia="ArialMT" w:hAnsi="ArialMT" w:cs="ArialMT"/>
        </w:rPr>
        <w:t>current</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at 26-years and </w:t>
      </w:r>
      <w:proofErr w:type="spellStart"/>
      <w:r w:rsidRPr="00EE3F4A">
        <w:rPr>
          <w:rFonts w:ascii="ArialMT" w:eastAsia="ArialMT" w:hAnsi="ArialMT" w:cs="ArialMT"/>
        </w:rPr>
        <w:t>higher</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prevalence</w:t>
      </w:r>
      <w:proofErr w:type="spellEnd"/>
      <w:r w:rsidRPr="00EE3F4A">
        <w:rPr>
          <w:rFonts w:ascii="ArialMT" w:eastAsia="ArialMT" w:hAnsi="ArialMT" w:cs="ArialMT"/>
        </w:rPr>
        <w:t xml:space="preserve"> at 10 and 26-years (p &lt; 0.001, Table 1). At the </w:t>
      </w:r>
      <w:proofErr w:type="spellStart"/>
      <w:r w:rsidRPr="00EE3F4A">
        <w:rPr>
          <w:rFonts w:ascii="ArialMT" w:eastAsia="ArialMT" w:hAnsi="ArialMT" w:cs="ArialMT"/>
        </w:rPr>
        <w:t>age</w:t>
      </w:r>
      <w:proofErr w:type="spellEnd"/>
      <w:r w:rsidRPr="00EE3F4A">
        <w:rPr>
          <w:rFonts w:ascii="ArialMT" w:eastAsia="ArialMT" w:hAnsi="ArialMT" w:cs="ArialMT"/>
        </w:rPr>
        <w:t xml:space="preserve"> of 18-years, the </w:t>
      </w:r>
      <w:proofErr w:type="spellStart"/>
      <w:r w:rsidRPr="00EE3F4A">
        <w:rPr>
          <w:rFonts w:ascii="ArialMT" w:eastAsia="ArialMT" w:hAnsi="ArialMT" w:cs="ArialMT"/>
        </w:rPr>
        <w:t>prevalence</w:t>
      </w:r>
      <w:proofErr w:type="spellEnd"/>
      <w:r w:rsidRPr="00EE3F4A">
        <w:rPr>
          <w:rFonts w:ascii="ArialMT" w:eastAsia="ArialMT" w:hAnsi="ArialMT" w:cs="ArialMT"/>
        </w:rPr>
        <w:t xml:space="preserve"> of </w:t>
      </w:r>
      <w:proofErr w:type="spellStart"/>
      <w:r w:rsidRPr="00EE3F4A">
        <w:rPr>
          <w:rFonts w:ascii="ArialMT" w:eastAsia="ArialMT" w:hAnsi="ArialMT" w:cs="ArialMT"/>
        </w:rPr>
        <w:t>atopy</w:t>
      </w:r>
      <w:proofErr w:type="spellEnd"/>
      <w:r w:rsidRPr="00EE3F4A">
        <w:rPr>
          <w:rFonts w:ascii="ArialMT" w:eastAsia="ArialMT" w:hAnsi="ArialMT" w:cs="ArialMT"/>
        </w:rPr>
        <w:t xml:space="preserv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higher</w:t>
      </w:r>
      <w:proofErr w:type="spellEnd"/>
      <w:r w:rsidRPr="00EE3F4A">
        <w:rPr>
          <w:rFonts w:ascii="ArialMT" w:eastAsia="ArialMT" w:hAnsi="ArialMT" w:cs="ArialMT"/>
        </w:rPr>
        <w:t xml:space="preserve"> </w:t>
      </w:r>
      <w:proofErr w:type="spellStart"/>
      <w:r w:rsidRPr="00EE3F4A">
        <w:rPr>
          <w:rFonts w:ascii="ArialMT" w:eastAsia="ArialMT" w:hAnsi="ArialMT" w:cs="ArialMT"/>
        </w:rPr>
        <w:t>than</w:t>
      </w:r>
      <w:proofErr w:type="spellEnd"/>
      <w:r w:rsidRPr="00EE3F4A">
        <w:rPr>
          <w:rFonts w:ascii="ArialMT" w:eastAsia="ArialMT" w:hAnsi="ArialMT" w:cs="ArialMT"/>
        </w:rPr>
        <w:t xml:space="preserve"> at the </w:t>
      </w:r>
      <w:proofErr w:type="spellStart"/>
      <w:r w:rsidRPr="00EE3F4A">
        <w:rPr>
          <w:rFonts w:ascii="ArialMT" w:eastAsia="ArialMT" w:hAnsi="ArialMT" w:cs="ArialMT"/>
        </w:rPr>
        <w:t>age</w:t>
      </w:r>
      <w:proofErr w:type="spellEnd"/>
      <w:r w:rsidRPr="00EE3F4A">
        <w:rPr>
          <w:rFonts w:ascii="ArialMT" w:eastAsia="ArialMT" w:hAnsi="ArialMT" w:cs="ArialMT"/>
        </w:rPr>
        <w:t xml:space="preserve"> of 10-years in the 2 groups, CNW10 and CW10. (Table 1).  </w:t>
      </w:r>
      <w:proofErr w:type="spellStart"/>
      <w:r w:rsidRPr="00EE3F4A">
        <w:rPr>
          <w:rFonts w:ascii="ArialMT" w:eastAsia="ArialMT" w:hAnsi="ArialMT" w:cs="ArialMT"/>
        </w:rPr>
        <w:t>Similar</w:t>
      </w:r>
      <w:proofErr w:type="spellEnd"/>
      <w:r w:rsidRPr="00EE3F4A">
        <w:rPr>
          <w:rFonts w:ascii="ArialMT" w:eastAsia="ArialMT" w:hAnsi="ArialMT" w:cs="ArialMT"/>
        </w:rPr>
        <w:t xml:space="preserve"> </w:t>
      </w:r>
      <w:proofErr w:type="spellStart"/>
      <w:r w:rsidRPr="00EE3F4A">
        <w:rPr>
          <w:rFonts w:ascii="ArialMT" w:eastAsia="ArialMT" w:hAnsi="ArialMT" w:cs="ArialMT"/>
        </w:rPr>
        <w:t>findings</w:t>
      </w:r>
      <w:proofErr w:type="spellEnd"/>
      <w:r w:rsidRPr="00EE3F4A">
        <w:rPr>
          <w:rFonts w:ascii="ArialMT" w:eastAsia="ArialMT" w:hAnsi="ArialMT" w:cs="ArialMT"/>
        </w:rPr>
        <w:t xml:space="preserve">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found</w:t>
      </w:r>
      <w:proofErr w:type="spellEnd"/>
      <w:r w:rsidRPr="00EE3F4A">
        <w:rPr>
          <w:rFonts w:ascii="ArialMT" w:eastAsia="ArialMT" w:hAnsi="ArialMT" w:cs="ArialMT"/>
        </w:rPr>
        <w:t xml:space="preserve"> for </w:t>
      </w:r>
      <w:proofErr w:type="spellStart"/>
      <w:r w:rsidRPr="00EE3F4A">
        <w:rPr>
          <w:rFonts w:ascii="ArialMT" w:eastAsia="ArialMT" w:hAnsi="ArialMT" w:cs="ArialMT"/>
        </w:rPr>
        <w:t>current</w:t>
      </w:r>
      <w:proofErr w:type="spellEnd"/>
      <w:r w:rsidRPr="00EE3F4A">
        <w:rPr>
          <w:rFonts w:ascii="ArialMT" w:eastAsia="ArialMT" w:hAnsi="ArialMT" w:cs="ArialMT"/>
        </w:rPr>
        <w:t xml:space="preserve">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w:t>
      </w:r>
      <w:proofErr w:type="spellStart"/>
      <w:r w:rsidRPr="00EE3F4A">
        <w:rPr>
          <w:rFonts w:ascii="ArialMT" w:eastAsia="ArialMT" w:hAnsi="ArialMT" w:cs="ArialMT"/>
        </w:rPr>
        <w:t>Current</w:t>
      </w:r>
      <w:proofErr w:type="spellEnd"/>
      <w:r w:rsidRPr="00EE3F4A">
        <w:rPr>
          <w:rFonts w:ascii="ArialMT" w:eastAsia="ArialMT" w:hAnsi="ArialMT" w:cs="ArialMT"/>
        </w:rPr>
        <w:t xml:space="preserve"> </w:t>
      </w:r>
      <w:proofErr w:type="spellStart"/>
      <w:r w:rsidRPr="00EE3F4A">
        <w:rPr>
          <w:rFonts w:ascii="ArialMT" w:eastAsia="ArialMT" w:hAnsi="ArialMT" w:cs="ArialMT"/>
        </w:rPr>
        <w:t>eczema</w:t>
      </w:r>
      <w:proofErr w:type="spellEnd"/>
      <w:r w:rsidRPr="00EE3F4A">
        <w:rPr>
          <w:rFonts w:ascii="ArialMT" w:eastAsia="ArialMT" w:hAnsi="ArialMT" w:cs="ArialMT"/>
        </w:rPr>
        <w:t xml:space="preserv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also</w:t>
      </w:r>
      <w:proofErr w:type="spellEnd"/>
      <w:r w:rsidRPr="00EE3F4A">
        <w:rPr>
          <w:rFonts w:ascii="ArialMT" w:eastAsia="ArialMT" w:hAnsi="ArialMT" w:cs="ArialMT"/>
        </w:rPr>
        <w:t xml:space="preserve"> </w:t>
      </w:r>
      <w:proofErr w:type="spellStart"/>
      <w:r w:rsidRPr="00EE3F4A">
        <w:rPr>
          <w:rFonts w:ascii="ArialMT" w:eastAsia="ArialMT" w:hAnsi="ArialMT" w:cs="ArialMT"/>
        </w:rPr>
        <w:t>higher</w:t>
      </w:r>
      <w:proofErr w:type="spellEnd"/>
      <w:r w:rsidRPr="00EE3F4A">
        <w:rPr>
          <w:rFonts w:ascii="ArialMT" w:eastAsia="ArialMT" w:hAnsi="ArialMT" w:cs="ArialMT"/>
        </w:rPr>
        <w:t xml:space="preserve"> at 10-years in CW10 </w:t>
      </w:r>
      <w:proofErr w:type="spellStart"/>
      <w:r w:rsidRPr="00EE3F4A">
        <w:rPr>
          <w:rFonts w:ascii="ArialMT" w:eastAsia="ArialMT" w:hAnsi="ArialMT" w:cs="ArialMT"/>
        </w:rPr>
        <w:t>than</w:t>
      </w:r>
      <w:proofErr w:type="spellEnd"/>
      <w:r w:rsidRPr="00EE3F4A">
        <w:rPr>
          <w:rFonts w:ascii="ArialMT" w:eastAsia="ArialMT" w:hAnsi="ArialMT" w:cs="ArialMT"/>
        </w:rPr>
        <w:t xml:space="preserve"> CNW10 (p=0.046) but </w:t>
      </w:r>
      <w:proofErr w:type="spellStart"/>
      <w:r w:rsidRPr="00EE3F4A">
        <w:rPr>
          <w:rFonts w:ascii="ArialMT" w:eastAsia="ArialMT" w:hAnsi="ArialMT" w:cs="ArialMT"/>
        </w:rPr>
        <w:t>this</w:t>
      </w:r>
      <w:proofErr w:type="spellEnd"/>
      <w:r w:rsidRPr="00EE3F4A">
        <w:rPr>
          <w:rFonts w:ascii="ArialMT" w:eastAsia="ArialMT" w:hAnsi="ArialMT" w:cs="ArialMT"/>
        </w:rPr>
        <w:t xml:space="preserve"> </w:t>
      </w:r>
      <w:proofErr w:type="spellStart"/>
      <w:r w:rsidRPr="00EE3F4A">
        <w:rPr>
          <w:rFonts w:ascii="ArialMT" w:eastAsia="ArialMT" w:hAnsi="ArialMT" w:cs="ArialMT"/>
        </w:rPr>
        <w:t>difference</w:t>
      </w:r>
      <w:proofErr w:type="spellEnd"/>
      <w:r w:rsidRPr="00EE3F4A">
        <w:rPr>
          <w:rFonts w:ascii="ArialMT" w:eastAsia="ArialMT" w:hAnsi="ArialMT" w:cs="ArialMT"/>
        </w:rPr>
        <w:t xml:space="preserve"> </w:t>
      </w:r>
      <w:proofErr w:type="spellStart"/>
      <w:r w:rsidRPr="00EE3F4A">
        <w:rPr>
          <w:rFonts w:ascii="ArialMT" w:eastAsia="ArialMT" w:hAnsi="ArialMT" w:cs="ArialMT"/>
        </w:rPr>
        <w:t>had</w:t>
      </w:r>
      <w:proofErr w:type="spellEnd"/>
      <w:r w:rsidRPr="00EE3F4A">
        <w:rPr>
          <w:rFonts w:ascii="ArialMT" w:eastAsia="ArialMT" w:hAnsi="ArialMT" w:cs="ArialMT"/>
        </w:rPr>
        <w:t xml:space="preserve"> </w:t>
      </w:r>
      <w:proofErr w:type="spellStart"/>
      <w:r w:rsidRPr="00EE3F4A">
        <w:rPr>
          <w:rFonts w:ascii="ArialMT" w:eastAsia="ArialMT" w:hAnsi="ArialMT" w:cs="ArialMT"/>
        </w:rPr>
        <w:t>disappeared</w:t>
      </w:r>
      <w:proofErr w:type="spellEnd"/>
      <w:r w:rsidRPr="00EE3F4A">
        <w:rPr>
          <w:rFonts w:ascii="ArialMT" w:eastAsia="ArialMT" w:hAnsi="ArialMT" w:cs="ArialMT"/>
        </w:rPr>
        <w:t xml:space="preserve"> by 26-years of </w:t>
      </w:r>
      <w:proofErr w:type="spellStart"/>
      <w:r w:rsidRPr="00EE3F4A">
        <w:rPr>
          <w:rFonts w:ascii="ArialMT" w:eastAsia="ArialMT" w:hAnsi="ArialMT" w:cs="ArialMT"/>
        </w:rPr>
        <w:t>age</w:t>
      </w:r>
      <w:proofErr w:type="spellEnd"/>
      <w:r w:rsidRPr="00EE3F4A">
        <w:rPr>
          <w:rFonts w:ascii="ArialMT" w:eastAsia="ArialMT" w:hAnsi="ArialMT" w:cs="ArialMT"/>
        </w:rPr>
        <w:t xml:space="preserve">. CW10 </w:t>
      </w:r>
      <w:proofErr w:type="spellStart"/>
      <w:r w:rsidRPr="00EE3F4A">
        <w:rPr>
          <w:rFonts w:ascii="ArialMT" w:eastAsia="ArialMT" w:hAnsi="ArialMT" w:cs="ArialMT"/>
        </w:rPr>
        <w:t>had</w:t>
      </w:r>
      <w:proofErr w:type="spellEnd"/>
      <w:r w:rsidRPr="00EE3F4A">
        <w:rPr>
          <w:rFonts w:ascii="ArialMT" w:eastAsia="ArialMT" w:hAnsi="ArialMT" w:cs="ArialMT"/>
        </w:rPr>
        <w:t xml:space="preserve"> </w:t>
      </w:r>
      <w:proofErr w:type="spellStart"/>
      <w:r w:rsidRPr="00EE3F4A">
        <w:rPr>
          <w:rFonts w:ascii="ArialMT" w:eastAsia="ArialMT" w:hAnsi="ArialMT" w:cs="ArialMT"/>
        </w:rPr>
        <w:t>higher</w:t>
      </w:r>
      <w:proofErr w:type="spellEnd"/>
      <w:r w:rsidRPr="00EE3F4A">
        <w:rPr>
          <w:rFonts w:ascii="ArialMT" w:eastAsia="ArialMT" w:hAnsi="ArialMT" w:cs="ArialMT"/>
        </w:rPr>
        <w:t xml:space="preserve"> </w:t>
      </w:r>
      <w:proofErr w:type="spellStart"/>
      <w:r w:rsidRPr="00EE3F4A">
        <w:rPr>
          <w:rFonts w:ascii="ArialMT" w:eastAsia="ArialMT" w:hAnsi="ArialMT" w:cs="ArialMT"/>
        </w:rPr>
        <w:t>prevalence</w:t>
      </w:r>
      <w:proofErr w:type="spellEnd"/>
      <w:r w:rsidRPr="00EE3F4A">
        <w:rPr>
          <w:rFonts w:ascii="ArialMT" w:eastAsia="ArialMT" w:hAnsi="ArialMT" w:cs="ArialMT"/>
        </w:rPr>
        <w:t xml:space="preserv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treatment</w:t>
      </w:r>
      <w:proofErr w:type="spellEnd"/>
      <w:r w:rsidRPr="00EE3F4A">
        <w:rPr>
          <w:rFonts w:ascii="ArialMT" w:eastAsia="ArialMT" w:hAnsi="ArialMT" w:cs="ArialMT"/>
        </w:rPr>
        <w:t xml:space="preserve"> </w:t>
      </w:r>
      <w:proofErr w:type="spellStart"/>
      <w:r w:rsidRPr="00EE3F4A">
        <w:rPr>
          <w:rFonts w:ascii="ArialMT" w:eastAsia="ArialMT" w:hAnsi="ArialMT" w:cs="ArialMT"/>
        </w:rPr>
        <w:t>than</w:t>
      </w:r>
      <w:proofErr w:type="spellEnd"/>
      <w:r w:rsidRPr="00EE3F4A">
        <w:rPr>
          <w:rFonts w:ascii="ArialMT" w:eastAsia="ArialMT" w:hAnsi="ArialMT" w:cs="ArialMT"/>
        </w:rPr>
        <w:t xml:space="preserve"> CNW10 at 10-years (p&lt; 0.001), and at 26-years (p=0.051) (Table 1). </w:t>
      </w:r>
      <w:proofErr w:type="spellStart"/>
      <w:r w:rsidRPr="00EE3F4A">
        <w:rPr>
          <w:rFonts w:ascii="ArialMT" w:eastAsia="ArialMT" w:hAnsi="ArialMT" w:cs="ArialMT"/>
        </w:rPr>
        <w:t>Treatment</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inhaled</w:t>
      </w:r>
      <w:proofErr w:type="spellEnd"/>
      <w:r w:rsidRPr="00EE3F4A">
        <w:rPr>
          <w:rFonts w:ascii="ArialMT" w:eastAsia="ArialMT" w:hAnsi="ArialMT" w:cs="ArialMT"/>
        </w:rPr>
        <w:t xml:space="preserve"> </w:t>
      </w:r>
      <w:proofErr w:type="spellStart"/>
      <w:r w:rsidRPr="00EE3F4A">
        <w:rPr>
          <w:rFonts w:ascii="ArialMT" w:eastAsia="ArialMT" w:hAnsi="ArialMT" w:cs="ArialMT"/>
        </w:rPr>
        <w:t>corticosteroids</w:t>
      </w:r>
      <w:proofErr w:type="spellEnd"/>
      <w:r w:rsidRPr="00EE3F4A">
        <w:rPr>
          <w:rFonts w:ascii="ArialMT" w:eastAsia="ArialMT" w:hAnsi="ArialMT" w:cs="ArialMT"/>
        </w:rPr>
        <w:t xml:space="preserv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greater</w:t>
      </w:r>
      <w:proofErr w:type="spellEnd"/>
      <w:r w:rsidRPr="00EE3F4A">
        <w:rPr>
          <w:rFonts w:ascii="ArialMT" w:eastAsia="ArialMT" w:hAnsi="ArialMT" w:cs="ArialMT"/>
        </w:rPr>
        <w:t xml:space="preserve"> in the CW10 group at 10 (p=0.0013) but not at 26-years (p=0.0802) (Table 1). </w:t>
      </w:r>
      <w:proofErr w:type="spellStart"/>
      <w:r w:rsidRPr="00EE3F4A">
        <w:rPr>
          <w:rFonts w:ascii="ArialMT" w:eastAsia="ArialMT" w:hAnsi="ArialMT" w:cs="ArialMT"/>
        </w:rPr>
        <w:t>Current</w:t>
      </w:r>
      <w:proofErr w:type="spellEnd"/>
      <w:r w:rsidRPr="00EE3F4A">
        <w:rPr>
          <w:rFonts w:ascii="ArialMT" w:eastAsia="ArialMT" w:hAnsi="ArialMT" w:cs="ArialMT"/>
        </w:rPr>
        <w:t xml:space="preserve"> active and passive smoking </w:t>
      </w:r>
      <w:proofErr w:type="spellStart"/>
      <w:r w:rsidRPr="00EE3F4A">
        <w:rPr>
          <w:rFonts w:ascii="ArialMT" w:eastAsia="ArialMT" w:hAnsi="ArialMT" w:cs="ArialMT"/>
        </w:rPr>
        <w:t>did</w:t>
      </w:r>
      <w:proofErr w:type="spellEnd"/>
      <w:r w:rsidRPr="00EE3F4A">
        <w:rPr>
          <w:rFonts w:ascii="ArialMT" w:eastAsia="ArialMT" w:hAnsi="ArialMT" w:cs="ArialMT"/>
        </w:rPr>
        <w:t xml:space="preserve"> not </w:t>
      </w:r>
      <w:proofErr w:type="spellStart"/>
      <w:r w:rsidRPr="00EE3F4A">
        <w:rPr>
          <w:rFonts w:ascii="ArialMT" w:eastAsia="ArialMT" w:hAnsi="ArialMT" w:cs="ArialMT"/>
        </w:rPr>
        <w:t>differ</w:t>
      </w:r>
      <w:proofErr w:type="spellEnd"/>
      <w:r w:rsidRPr="00EE3F4A">
        <w:rPr>
          <w:rFonts w:ascii="ArialMT" w:eastAsia="ArialMT" w:hAnsi="ArialMT" w:cs="ArialMT"/>
        </w:rPr>
        <w:t xml:space="preserve"> </w:t>
      </w:r>
      <w:proofErr w:type="spellStart"/>
      <w:r w:rsidRPr="00EE3F4A">
        <w:rPr>
          <w:rFonts w:ascii="ArialMT" w:eastAsia="ArialMT" w:hAnsi="ArialMT" w:cs="ArialMT"/>
        </w:rPr>
        <w:t>between</w:t>
      </w:r>
      <w:proofErr w:type="spellEnd"/>
      <w:r w:rsidRPr="00EE3F4A">
        <w:rPr>
          <w:rFonts w:ascii="ArialMT" w:eastAsia="ArialMT" w:hAnsi="ArialMT" w:cs="ArialMT"/>
        </w:rPr>
        <w:t xml:space="preserve"> CW10 and CNW10 at 10-years of </w:t>
      </w:r>
      <w:proofErr w:type="spellStart"/>
      <w:r w:rsidRPr="00EE3F4A">
        <w:rPr>
          <w:rFonts w:ascii="ArialMT" w:eastAsia="ArialMT" w:hAnsi="ArialMT" w:cs="ArialMT"/>
        </w:rPr>
        <w:t>age</w:t>
      </w:r>
      <w:proofErr w:type="spellEnd"/>
      <w:r w:rsidRPr="00EE3F4A">
        <w:rPr>
          <w:rFonts w:ascii="ArialMT" w:eastAsia="ArialMT" w:hAnsi="ArialMT" w:cs="ArialMT"/>
        </w:rPr>
        <w:t xml:space="preserve"> (</w:t>
      </w:r>
      <w:proofErr w:type="spellStart"/>
      <w:r w:rsidRPr="00EE3F4A">
        <w:rPr>
          <w:rFonts w:ascii="ArialMT" w:eastAsia="ArialMT" w:hAnsi="ArialMT" w:cs="ArialMT"/>
        </w:rPr>
        <w:t>eTable</w:t>
      </w:r>
      <w:proofErr w:type="spellEnd"/>
      <w:r w:rsidRPr="00EE3F4A">
        <w:rPr>
          <w:rFonts w:ascii="ArialMT" w:eastAsia="ArialMT" w:hAnsi="ArialMT" w:cs="ArialMT"/>
        </w:rPr>
        <w:t xml:space="preserve"> 2).</w:t>
      </w:r>
    </w:p>
    <w:p w14:paraId="3D61577A" w14:textId="77777777" w:rsidR="000C06EA" w:rsidRPr="00EE3F4A" w:rsidRDefault="000C06EA" w:rsidP="000C06EA">
      <w:pPr>
        <w:spacing w:line="480" w:lineRule="auto"/>
        <w:jc w:val="both"/>
      </w:pPr>
    </w:p>
    <w:p w14:paraId="5A65B417" w14:textId="77777777" w:rsidR="000C06EA" w:rsidRPr="00EE3F4A" w:rsidRDefault="000C06EA" w:rsidP="000C06EA">
      <w:pPr>
        <w:keepNext/>
        <w:keepLines/>
        <w:spacing w:before="40"/>
        <w:rPr>
          <w:rFonts w:ascii="Arial-BoldItalicMT" w:eastAsia="Arial-BoldItalicMT" w:hAnsi="Arial-BoldItalicMT" w:cs="Arial-BoldItalicMT"/>
          <w:b/>
          <w:bCs/>
          <w:i/>
          <w:iCs/>
        </w:rPr>
      </w:pPr>
      <w:r w:rsidRPr="00EE3F4A">
        <w:rPr>
          <w:rFonts w:ascii="Arial-BoldItalicMT" w:eastAsia="Arial-BoldItalicMT" w:hAnsi="Arial-BoldItalicMT" w:cs="Arial-BoldItalicMT"/>
          <w:b/>
          <w:bCs/>
          <w:i/>
          <w:iCs/>
        </w:rPr>
        <w:t xml:space="preserve">Lung </w:t>
      </w:r>
      <w:proofErr w:type="spellStart"/>
      <w:r w:rsidRPr="00EE3F4A">
        <w:rPr>
          <w:rFonts w:ascii="Arial-BoldItalicMT" w:eastAsia="Arial-BoldItalicMT" w:hAnsi="Arial-BoldItalicMT" w:cs="Arial-BoldItalicMT"/>
          <w:b/>
          <w:bCs/>
          <w:i/>
          <w:iCs/>
        </w:rPr>
        <w:t>function</w:t>
      </w:r>
      <w:proofErr w:type="spellEnd"/>
      <w:r w:rsidRPr="00EE3F4A">
        <w:rPr>
          <w:rFonts w:ascii="Arial-BoldItalicMT" w:eastAsia="Arial-BoldItalicMT" w:hAnsi="Arial-BoldItalicMT" w:cs="Arial-BoldItalicMT"/>
          <w:b/>
          <w:bCs/>
          <w:i/>
          <w:iCs/>
        </w:rPr>
        <w:t xml:space="preserve"> </w:t>
      </w:r>
    </w:p>
    <w:p w14:paraId="0ABACF38" w14:textId="77777777" w:rsidR="000C06EA" w:rsidRPr="00EE3F4A" w:rsidRDefault="000C06EA" w:rsidP="000C06EA">
      <w:pPr>
        <w:keepNext/>
        <w:keepLines/>
        <w:spacing w:before="40"/>
      </w:pPr>
    </w:p>
    <w:p w14:paraId="3BAC4A4C" w14:textId="77777777" w:rsidR="000C06EA" w:rsidRPr="00EE3F4A" w:rsidRDefault="000C06EA" w:rsidP="000C06EA">
      <w:pPr>
        <w:keepNext/>
        <w:keepLines/>
        <w:spacing w:before="40"/>
      </w:pPr>
      <w:r w:rsidRPr="00EE3F4A">
        <w:rPr>
          <w:rFonts w:ascii="Arial-ItalicMT" w:eastAsia="Arial-ItalicMT" w:hAnsi="Arial-ItalicMT" w:cs="Arial-ItalicMT"/>
          <w:i/>
          <w:iCs/>
          <w:u w:val="single"/>
        </w:rPr>
        <w:t>FEV</w:t>
      </w:r>
      <w:r w:rsidRPr="00EE3F4A">
        <w:rPr>
          <w:rFonts w:ascii="Arial-ItalicMT" w:eastAsia="Arial-ItalicMT" w:hAnsi="Arial-ItalicMT" w:cs="Arial-ItalicMT"/>
          <w:i/>
          <w:iCs/>
          <w:u w:val="single"/>
          <w:vertAlign w:val="subscript"/>
        </w:rPr>
        <w:t>1</w:t>
      </w:r>
      <w:r w:rsidRPr="00EE3F4A">
        <w:rPr>
          <w:rFonts w:ascii="Arial-ItalicMT" w:eastAsia="Arial-ItalicMT" w:hAnsi="Arial-ItalicMT" w:cs="Arial-ItalicMT"/>
          <w:i/>
          <w:iCs/>
          <w:u w:val="single"/>
        </w:rPr>
        <w:t xml:space="preserve"> - FVC  - FEV</w:t>
      </w:r>
      <w:r w:rsidRPr="00EE3F4A">
        <w:rPr>
          <w:rFonts w:ascii="Arial-ItalicMT" w:eastAsia="Arial-ItalicMT" w:hAnsi="Arial-ItalicMT" w:cs="Arial-ItalicMT"/>
          <w:i/>
          <w:iCs/>
          <w:u w:val="single"/>
          <w:vertAlign w:val="subscript"/>
        </w:rPr>
        <w:t>1</w:t>
      </w:r>
      <w:r w:rsidRPr="00EE3F4A">
        <w:rPr>
          <w:rFonts w:ascii="Arial-ItalicMT" w:eastAsia="Arial-ItalicMT" w:hAnsi="Arial-ItalicMT" w:cs="Arial-ItalicMT"/>
          <w:i/>
          <w:iCs/>
          <w:u w:val="single"/>
        </w:rPr>
        <w:t>/FVC</w:t>
      </w:r>
    </w:p>
    <w:p w14:paraId="5BAB0CDD" w14:textId="77777777" w:rsidR="000C06EA" w:rsidRPr="00EE3F4A" w:rsidRDefault="000C06EA" w:rsidP="000C06EA">
      <w:pPr>
        <w:spacing w:line="480" w:lineRule="auto"/>
        <w:jc w:val="both"/>
      </w:pPr>
    </w:p>
    <w:p w14:paraId="4C197086" w14:textId="53CA693D" w:rsidR="000C06EA" w:rsidRPr="00EE3F4A" w:rsidRDefault="000C06EA" w:rsidP="000C06EA">
      <w:pPr>
        <w:spacing w:line="480" w:lineRule="auto"/>
        <w:jc w:val="both"/>
      </w:pPr>
      <w:r w:rsidRPr="00EE3F4A">
        <w:rPr>
          <w:rFonts w:ascii="ArialMT" w:eastAsia="ArialMT" w:hAnsi="ArialMT" w:cs="ArialMT"/>
        </w:rPr>
        <w:lastRenderedPageBreak/>
        <w:t xml:space="preserve">For </w:t>
      </w:r>
      <w:proofErr w:type="spellStart"/>
      <w:r w:rsidRPr="00EE3F4A">
        <w:rPr>
          <w:rFonts w:ascii="ArialMT" w:eastAsia="ArialMT" w:hAnsi="ArialMT" w:cs="ArialMT"/>
        </w:rPr>
        <w:t>both</w:t>
      </w:r>
      <w:proofErr w:type="spellEnd"/>
      <w:r w:rsidRPr="00EE3F4A">
        <w:rPr>
          <w:rFonts w:ascii="ArialMT" w:eastAsia="ArialMT" w:hAnsi="ArialMT" w:cs="ArialMT"/>
        </w:rPr>
        <w:t xml:space="preserve"> groups, </w:t>
      </w:r>
      <w:proofErr w:type="spellStart"/>
      <w:r w:rsidRPr="00EE3F4A">
        <w:rPr>
          <w:rFonts w:ascii="ArialMT" w:eastAsia="ArialMT" w:hAnsi="ArialMT" w:cs="ArialMT"/>
        </w:rPr>
        <w:t>from</w:t>
      </w:r>
      <w:proofErr w:type="spellEnd"/>
      <w:r w:rsidRPr="00EE3F4A">
        <w:rPr>
          <w:rFonts w:ascii="ArialMT" w:eastAsia="ArialMT" w:hAnsi="ArialMT" w:cs="ArialMT"/>
        </w:rPr>
        <w:t xml:space="preserve"> 10 to 26-years, FEV</w:t>
      </w:r>
      <w:r w:rsidRPr="00EE3F4A">
        <w:rPr>
          <w:rFonts w:ascii="ArialMT" w:eastAsia="ArialMT" w:hAnsi="ArialMT" w:cs="ArialMT"/>
          <w:vertAlign w:val="subscript"/>
        </w:rPr>
        <w:t>1</w:t>
      </w:r>
      <w:r w:rsidRPr="00EE3F4A">
        <w:rPr>
          <w:rFonts w:ascii="ArialMT" w:eastAsia="ArialMT" w:hAnsi="ArialMT" w:cs="ArialMT"/>
        </w:rPr>
        <w:t xml:space="preserve"> </w:t>
      </w:r>
      <w:proofErr w:type="spellStart"/>
      <w:r w:rsidRPr="00EE3F4A">
        <w:rPr>
          <w:rFonts w:ascii="ArialMT" w:eastAsia="ArialMT" w:hAnsi="ArialMT" w:cs="ArialMT"/>
        </w:rPr>
        <w:t>showed</w:t>
      </w:r>
      <w:proofErr w:type="spellEnd"/>
      <w:r w:rsidRPr="00EE3F4A">
        <w:rPr>
          <w:rFonts w:ascii="ArialMT" w:eastAsia="ArialMT" w:hAnsi="ArialMT" w:cs="ArialMT"/>
        </w:rPr>
        <w:t xml:space="preserve"> a pattern of an adolescent </w:t>
      </w:r>
      <w:proofErr w:type="spellStart"/>
      <w:r w:rsidRPr="00EE3F4A">
        <w:rPr>
          <w:rFonts w:ascii="ArialMT" w:eastAsia="ArialMT" w:hAnsi="ArialMT" w:cs="ArialMT"/>
        </w:rPr>
        <w:t>increase</w:t>
      </w:r>
      <w:proofErr w:type="spellEnd"/>
      <w:r w:rsidRPr="00EE3F4A">
        <w:rPr>
          <w:rFonts w:ascii="ArialMT" w:eastAsia="ArialMT" w:hAnsi="ArialMT" w:cs="ArialMT"/>
        </w:rPr>
        <w:t xml:space="preserve"> </w:t>
      </w:r>
      <w:proofErr w:type="spellStart"/>
      <w:r w:rsidRPr="00EE3F4A">
        <w:rPr>
          <w:rFonts w:ascii="ArialMT" w:eastAsia="ArialMT" w:hAnsi="ArialMT" w:cs="ArialMT"/>
        </w:rPr>
        <w:t>followed</w:t>
      </w:r>
      <w:proofErr w:type="spellEnd"/>
      <w:r w:rsidRPr="00EE3F4A">
        <w:rPr>
          <w:rFonts w:ascii="ArialMT" w:eastAsia="ArialMT" w:hAnsi="ArialMT" w:cs="ArialMT"/>
        </w:rPr>
        <w:t xml:space="preserve"> by a plateau, </w:t>
      </w:r>
      <w:proofErr w:type="spellStart"/>
      <w:r w:rsidRPr="00EE3F4A">
        <w:rPr>
          <w:rFonts w:ascii="ArialMT" w:eastAsia="ArialMT" w:hAnsi="ArialMT" w:cs="ArialMT"/>
        </w:rPr>
        <w:t>while</w:t>
      </w:r>
      <w:proofErr w:type="spellEnd"/>
      <w:r w:rsidRPr="00EE3F4A">
        <w:rPr>
          <w:rFonts w:ascii="ArialMT" w:eastAsia="ArialMT" w:hAnsi="ArialMT" w:cs="ArialMT"/>
        </w:rPr>
        <w:t xml:space="preserve"> FVC </w:t>
      </w:r>
      <w:proofErr w:type="spellStart"/>
      <w:r w:rsidRPr="00EE3F4A">
        <w:rPr>
          <w:rFonts w:ascii="ArialMT" w:eastAsia="ArialMT" w:hAnsi="ArialMT" w:cs="ArialMT"/>
        </w:rPr>
        <w:t>had</w:t>
      </w:r>
      <w:proofErr w:type="spellEnd"/>
      <w:r w:rsidRPr="00EE3F4A">
        <w:rPr>
          <w:rFonts w:ascii="ArialMT" w:eastAsia="ArialMT" w:hAnsi="ArialMT" w:cs="ArialMT"/>
        </w:rPr>
        <w:t xml:space="preserve"> a pattern of consistent </w:t>
      </w:r>
      <w:proofErr w:type="spellStart"/>
      <w:r w:rsidRPr="00EE3F4A">
        <w:rPr>
          <w:rFonts w:ascii="ArialMT" w:eastAsia="ArialMT" w:hAnsi="ArialMT" w:cs="ArialMT"/>
        </w:rPr>
        <w:t>increase</w:t>
      </w:r>
      <w:proofErr w:type="spellEnd"/>
      <w:r w:rsidRPr="00EE3F4A">
        <w:rPr>
          <w:rFonts w:ascii="ArialMT" w:eastAsia="ArialMT" w:hAnsi="ArialMT" w:cs="ArialMT"/>
        </w:rPr>
        <w:t>, FEF</w:t>
      </w:r>
      <w:r w:rsidRPr="00EE3F4A">
        <w:rPr>
          <w:rFonts w:ascii="ArialMT" w:eastAsia="ArialMT" w:hAnsi="ArialMT" w:cs="ArialMT"/>
          <w:vertAlign w:val="subscript"/>
        </w:rPr>
        <w:t xml:space="preserve">25-75 </w:t>
      </w:r>
      <w:proofErr w:type="spellStart"/>
      <w:r w:rsidRPr="00EE3F4A">
        <w:rPr>
          <w:rFonts w:ascii="ArialMT" w:eastAsia="ArialMT" w:hAnsi="ArialMT" w:cs="ArialMT"/>
        </w:rPr>
        <w:t>demonstrated</w:t>
      </w:r>
      <w:proofErr w:type="spellEnd"/>
      <w:r w:rsidRPr="00EE3F4A">
        <w:rPr>
          <w:rFonts w:ascii="ArialMT" w:eastAsia="ArialMT" w:hAnsi="ArialMT" w:cs="ArialMT"/>
        </w:rPr>
        <w:t xml:space="preserve"> an adolescent </w:t>
      </w:r>
      <w:proofErr w:type="spellStart"/>
      <w:r w:rsidRPr="00EE3F4A">
        <w:rPr>
          <w:rFonts w:ascii="ArialMT" w:eastAsia="ArialMT" w:hAnsi="ArialMT" w:cs="ArialMT"/>
        </w:rPr>
        <w:t>increase</w:t>
      </w:r>
      <w:proofErr w:type="spellEnd"/>
      <w:r w:rsidRPr="00EE3F4A">
        <w:rPr>
          <w:rFonts w:ascii="ArialMT" w:eastAsia="ArialMT" w:hAnsi="ArialMT" w:cs="ArialMT"/>
        </w:rPr>
        <w:t xml:space="preserve"> </w:t>
      </w:r>
      <w:proofErr w:type="spellStart"/>
      <w:r w:rsidRPr="00EE3F4A">
        <w:rPr>
          <w:rFonts w:ascii="ArialMT" w:eastAsia="ArialMT" w:hAnsi="ArialMT" w:cs="ArialMT"/>
        </w:rPr>
        <w:t>followed</w:t>
      </w:r>
      <w:proofErr w:type="spellEnd"/>
      <w:r w:rsidRPr="00EE3F4A">
        <w:rPr>
          <w:rFonts w:ascii="ArialMT" w:eastAsia="ArialMT" w:hAnsi="ArialMT" w:cs="ArialMT"/>
        </w:rPr>
        <w:t xml:space="preserve"> by </w:t>
      </w:r>
      <w:proofErr w:type="spellStart"/>
      <w:r w:rsidRPr="00EE3F4A">
        <w:rPr>
          <w:rFonts w:ascii="ArialMT" w:eastAsia="ArialMT" w:hAnsi="ArialMT" w:cs="ArialMT"/>
        </w:rPr>
        <w:t>decline</w:t>
      </w:r>
      <w:proofErr w:type="spellEnd"/>
      <w:r w:rsidRPr="00EE3F4A">
        <w:rPr>
          <w:rFonts w:ascii="ArialMT" w:eastAsia="ArialMT" w:hAnsi="ArialMT" w:cs="ArialMT"/>
        </w:rPr>
        <w:t xml:space="preserve"> in </w:t>
      </w:r>
      <w:proofErr w:type="spellStart"/>
      <w:r w:rsidRPr="00EE3F4A">
        <w:rPr>
          <w:rFonts w:ascii="ArialMT" w:eastAsia="ArialMT" w:hAnsi="ArialMT" w:cs="ArialMT"/>
        </w:rPr>
        <w:t>young</w:t>
      </w:r>
      <w:proofErr w:type="spellEnd"/>
      <w:r w:rsidRPr="00EE3F4A">
        <w:rPr>
          <w:rFonts w:ascii="ArialMT" w:eastAsia="ArialMT" w:hAnsi="ArialMT" w:cs="ArialMT"/>
        </w:rPr>
        <w:t xml:space="preserve">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and FEV</w:t>
      </w:r>
      <w:r w:rsidRPr="00EE3F4A">
        <w:rPr>
          <w:rFonts w:ascii="ArialMT" w:eastAsia="ArialMT" w:hAnsi="ArialMT" w:cs="ArialMT"/>
          <w:vertAlign w:val="subscript"/>
        </w:rPr>
        <w:t>1</w:t>
      </w:r>
      <w:r w:rsidRPr="00EE3F4A">
        <w:rPr>
          <w:rFonts w:ascii="ArialMT" w:eastAsia="ArialMT" w:hAnsi="ArialMT" w:cs="ArialMT"/>
        </w:rPr>
        <w:t xml:space="preserve">/FVC </w:t>
      </w:r>
      <w:proofErr w:type="spellStart"/>
      <w:r w:rsidRPr="00EE3F4A">
        <w:rPr>
          <w:rFonts w:ascii="ArialMT" w:eastAsia="ArialMT" w:hAnsi="ArialMT" w:cs="ArialMT"/>
        </w:rPr>
        <w:t>seems</w:t>
      </w:r>
      <w:proofErr w:type="spellEnd"/>
      <w:r w:rsidRPr="00EE3F4A">
        <w:rPr>
          <w:rFonts w:ascii="ArialMT" w:eastAsia="ArialMT" w:hAnsi="ArialMT" w:cs="ArialMT"/>
        </w:rPr>
        <w:t xml:space="preserve"> to </w:t>
      </w:r>
      <w:proofErr w:type="spellStart"/>
      <w:r w:rsidRPr="00EE3F4A">
        <w:rPr>
          <w:rFonts w:ascii="ArialMT" w:eastAsia="ArialMT" w:hAnsi="ArialMT" w:cs="ArialMT"/>
        </w:rPr>
        <w:t>decrease</w:t>
      </w:r>
      <w:proofErr w:type="spellEnd"/>
      <w:r w:rsidRPr="00EE3F4A">
        <w:rPr>
          <w:rFonts w:ascii="ArialMT" w:eastAsia="ArialMT" w:hAnsi="ArialMT" w:cs="ArialMT"/>
        </w:rPr>
        <w:t xml:space="preserve">  (Figure 3). </w:t>
      </w:r>
      <w:proofErr w:type="spellStart"/>
      <w:r w:rsidRPr="00EE3F4A">
        <w:rPr>
          <w:rFonts w:ascii="ArialMT" w:eastAsia="ArialMT" w:hAnsi="ArialMT" w:cs="ArialMT"/>
        </w:rPr>
        <w:t>Compared</w:t>
      </w:r>
      <w:proofErr w:type="spellEnd"/>
      <w:r w:rsidRPr="00EE3F4A">
        <w:rPr>
          <w:rFonts w:ascii="ArialMT" w:eastAsia="ArialMT" w:hAnsi="ArialMT" w:cs="ArialMT"/>
        </w:rPr>
        <w:t xml:space="preserve"> to CW10, CNW10 </w:t>
      </w:r>
      <w:proofErr w:type="spellStart"/>
      <w:r w:rsidRPr="00EE3F4A">
        <w:rPr>
          <w:rFonts w:ascii="ArialMT" w:eastAsia="ArialMT" w:hAnsi="ArialMT" w:cs="ArialMT"/>
        </w:rPr>
        <w:t>showed</w:t>
      </w:r>
      <w:proofErr w:type="spellEnd"/>
      <w:r w:rsidRPr="00EE3F4A">
        <w:rPr>
          <w:rFonts w:ascii="ArialMT" w:eastAsia="ArialMT" w:hAnsi="ArialMT" w:cs="ArialMT"/>
        </w:rPr>
        <w:t xml:space="preserve"> </w:t>
      </w:r>
      <w:proofErr w:type="spellStart"/>
      <w:r w:rsidRPr="00EE3F4A">
        <w:rPr>
          <w:rFonts w:ascii="ArialMT" w:eastAsia="ArialMT" w:hAnsi="ArialMT" w:cs="ArialMT"/>
        </w:rPr>
        <w:t>higher</w:t>
      </w:r>
      <w:proofErr w:type="spellEnd"/>
      <w:r w:rsidRPr="00EE3F4A">
        <w:rPr>
          <w:rFonts w:ascii="ArialMT" w:eastAsia="ArialMT" w:hAnsi="ArialMT" w:cs="ArialMT"/>
        </w:rPr>
        <w:t xml:space="preserve"> FEV</w:t>
      </w:r>
      <w:r w:rsidRPr="00EE3F4A">
        <w:rPr>
          <w:rFonts w:ascii="ArialMT" w:eastAsia="ArialMT" w:hAnsi="ArialMT" w:cs="ArialMT"/>
          <w:vertAlign w:val="subscript"/>
        </w:rPr>
        <w:t>1</w:t>
      </w:r>
      <w:r w:rsidRPr="00EE3F4A">
        <w:rPr>
          <w:rFonts w:ascii="ArialMT" w:eastAsia="ArialMT" w:hAnsi="ArialMT" w:cs="ArialMT"/>
        </w:rPr>
        <w:t xml:space="preserve"> at 10-years (p=0.04), FEV</w:t>
      </w:r>
      <w:r w:rsidRPr="00EE3F4A">
        <w:rPr>
          <w:rFonts w:ascii="ArialMT" w:eastAsia="ArialMT" w:hAnsi="ArialMT" w:cs="ArialMT"/>
          <w:vertAlign w:val="subscript"/>
        </w:rPr>
        <w:t>1</w:t>
      </w:r>
      <w:r w:rsidRPr="00EE3F4A">
        <w:rPr>
          <w:rFonts w:ascii="ArialMT" w:eastAsia="ArialMT" w:hAnsi="ArialMT" w:cs="ArialMT"/>
        </w:rPr>
        <w:t>/FVC at 10- (p=0.0002), 18-(p&lt;0.0001), 26-years (p&lt;0.0005) and FEF</w:t>
      </w:r>
      <w:r w:rsidRPr="00EE3F4A">
        <w:rPr>
          <w:rFonts w:ascii="ArialMT" w:eastAsia="ArialMT" w:hAnsi="ArialMT" w:cs="ArialMT"/>
          <w:vertAlign w:val="subscript"/>
        </w:rPr>
        <w:t xml:space="preserve">25-75 </w:t>
      </w:r>
      <w:r w:rsidRPr="00EE3F4A">
        <w:rPr>
          <w:rFonts w:ascii="ArialMT" w:eastAsia="ArialMT" w:hAnsi="ArialMT" w:cs="ArialMT"/>
        </w:rPr>
        <w:t xml:space="preserve">at 10- (p=0.0002), and 18-years (p=0.01) (Table 2). </w:t>
      </w:r>
      <w:proofErr w:type="spellStart"/>
      <w:r w:rsidRPr="00EE3F4A">
        <w:rPr>
          <w:rFonts w:ascii="ArialMT" w:eastAsia="ArialMT" w:hAnsi="ArialMT" w:cs="ArialMT"/>
        </w:rPr>
        <w:t>However</w:t>
      </w:r>
      <w:proofErr w:type="spellEnd"/>
      <w:r w:rsidRPr="00EE3F4A">
        <w:rPr>
          <w:rFonts w:ascii="ArialMT" w:eastAsia="ArialMT" w:hAnsi="ArialMT" w:cs="ArialMT"/>
        </w:rPr>
        <w:t xml:space="preserve">, at 26-years, FVC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higher</w:t>
      </w:r>
      <w:proofErr w:type="spellEnd"/>
      <w:r w:rsidRPr="00EE3F4A">
        <w:rPr>
          <w:rFonts w:ascii="ArialMT" w:eastAsia="ArialMT" w:hAnsi="ArialMT" w:cs="ArialMT"/>
        </w:rPr>
        <w:t xml:space="preserve"> in CW10 group (p=0.04) (Table 2). FEV</w:t>
      </w:r>
      <w:r w:rsidRPr="00EE3F4A">
        <w:rPr>
          <w:rFonts w:ascii="ArialMT" w:eastAsia="ArialMT" w:hAnsi="ArialMT" w:cs="ArialMT"/>
          <w:vertAlign w:val="subscript"/>
        </w:rPr>
        <w:t>1</w:t>
      </w:r>
      <w:r w:rsidRPr="00EE3F4A">
        <w:rPr>
          <w:rFonts w:ascii="ArialMT" w:eastAsia="ArialMT" w:hAnsi="ArialMT" w:cs="ArialMT"/>
        </w:rPr>
        <w:t>, FVC, and FEV</w:t>
      </w:r>
      <w:r w:rsidRPr="00EE3F4A">
        <w:rPr>
          <w:rFonts w:ascii="ArialMT" w:eastAsia="ArialMT" w:hAnsi="ArialMT" w:cs="ArialMT"/>
          <w:vertAlign w:val="subscript"/>
        </w:rPr>
        <w:t>1</w:t>
      </w:r>
      <w:r w:rsidRPr="00EE3F4A">
        <w:rPr>
          <w:rFonts w:ascii="ArialMT" w:eastAsia="ArialMT" w:hAnsi="ArialMT" w:cs="ArialMT"/>
        </w:rPr>
        <w:t xml:space="preserve">/FVC ratio changes </w:t>
      </w:r>
      <w:proofErr w:type="spellStart"/>
      <w:r w:rsidRPr="00EE3F4A">
        <w:rPr>
          <w:rFonts w:ascii="ArialMT" w:eastAsia="ArialMT" w:hAnsi="ArialMT" w:cs="ArialMT"/>
        </w:rPr>
        <w:t>between</w:t>
      </w:r>
      <w:proofErr w:type="spellEnd"/>
      <w:r w:rsidRPr="00EE3F4A">
        <w:rPr>
          <w:rFonts w:ascii="ArialMT" w:eastAsia="ArialMT" w:hAnsi="ArialMT" w:cs="ArialMT"/>
        </w:rPr>
        <w:t xml:space="preserve"> </w:t>
      </w:r>
      <w:proofErr w:type="spellStart"/>
      <w:r w:rsidRPr="00EE3F4A">
        <w:rPr>
          <w:rFonts w:ascii="ArialMT" w:eastAsia="ArialMT" w:hAnsi="ArialMT" w:cs="ArialMT"/>
        </w:rPr>
        <w:t>ages</w:t>
      </w:r>
      <w:proofErr w:type="spellEnd"/>
      <w:r w:rsidRPr="00EE3F4A">
        <w:rPr>
          <w:rFonts w:ascii="ArialMT" w:eastAsia="ArialMT" w:hAnsi="ArialMT" w:cs="ArialMT"/>
        </w:rPr>
        <w:t xml:space="preserve"> 10-18 and 18-26 for CW10 and CNW10 groups are </w:t>
      </w:r>
      <w:proofErr w:type="spellStart"/>
      <w:r w:rsidRPr="00EE3F4A">
        <w:rPr>
          <w:rFonts w:ascii="ArialMT" w:eastAsia="ArialMT" w:hAnsi="ArialMT" w:cs="ArialMT"/>
        </w:rPr>
        <w:t>shown</w:t>
      </w:r>
      <w:proofErr w:type="spellEnd"/>
      <w:r w:rsidRPr="00EE3F4A">
        <w:rPr>
          <w:rFonts w:ascii="ArialMT" w:eastAsia="ArialMT" w:hAnsi="ArialMT" w:cs="ArialMT"/>
        </w:rPr>
        <w:t xml:space="preserve"> in Table 3.</w:t>
      </w:r>
      <w:r w:rsidRPr="00EE3F4A">
        <w:rPr>
          <w:rFonts w:ascii="Calibri" w:eastAsia="Calibri" w:hAnsi="Calibri" w:cs="Calibri"/>
        </w:rPr>
        <w:t xml:space="preserve"> </w:t>
      </w:r>
    </w:p>
    <w:p w14:paraId="06FE9049" w14:textId="77777777" w:rsidR="000C06EA" w:rsidRPr="00EE3F4A" w:rsidRDefault="000C06EA" w:rsidP="000C06EA">
      <w:pPr>
        <w:keepNext/>
        <w:keepLines/>
        <w:spacing w:before="40"/>
        <w:rPr>
          <w:rFonts w:ascii="Arial-ItalicMT" w:eastAsia="Arial-ItalicMT" w:hAnsi="Arial-ItalicMT" w:cs="Arial-ItalicMT"/>
          <w:i/>
          <w:iCs/>
          <w:u w:val="single"/>
        </w:rPr>
      </w:pPr>
      <w:proofErr w:type="spellStart"/>
      <w:r w:rsidRPr="00EE3F4A">
        <w:rPr>
          <w:rFonts w:ascii="Arial-ItalicMT" w:eastAsia="Arial-ItalicMT" w:hAnsi="Arial-ItalicMT" w:cs="Arial-ItalicMT"/>
          <w:i/>
          <w:iCs/>
          <w:u w:val="single"/>
        </w:rPr>
        <w:t>FeNO</w:t>
      </w:r>
      <w:proofErr w:type="spellEnd"/>
    </w:p>
    <w:p w14:paraId="6EF1FE8F" w14:textId="173433F0" w:rsidR="000C06EA" w:rsidRPr="00EE3F4A" w:rsidRDefault="000C06EA" w:rsidP="000C06EA">
      <w:pPr>
        <w:spacing w:line="480" w:lineRule="auto"/>
        <w:jc w:val="both"/>
        <w:rPr>
          <w:rFonts w:ascii="ArialMT" w:eastAsia="ArialMT" w:hAnsi="ArialMT" w:cs="ArialMT"/>
        </w:rPr>
      </w:pPr>
      <w:r w:rsidRPr="00EE3F4A">
        <w:rPr>
          <w:rFonts w:ascii="ArialMT" w:eastAsia="ArialMT" w:hAnsi="ArialMT" w:cs="ArialMT"/>
        </w:rPr>
        <w:t xml:space="preserve">At </w:t>
      </w:r>
      <w:proofErr w:type="spellStart"/>
      <w:r w:rsidRPr="00EE3F4A">
        <w:rPr>
          <w:rFonts w:ascii="ArialMT" w:eastAsia="ArialMT" w:hAnsi="ArialMT" w:cs="ArialMT"/>
        </w:rPr>
        <w:t>each</w:t>
      </w:r>
      <w:proofErr w:type="spellEnd"/>
      <w:r w:rsidRPr="00EE3F4A">
        <w:rPr>
          <w:rFonts w:ascii="ArialMT" w:eastAsia="ArialMT" w:hAnsi="ArialMT" w:cs="ArialMT"/>
        </w:rPr>
        <w:t xml:space="preserve"> </w:t>
      </w:r>
      <w:proofErr w:type="spellStart"/>
      <w:r w:rsidRPr="00EE3F4A">
        <w:rPr>
          <w:rFonts w:ascii="ArialMT" w:eastAsia="ArialMT" w:hAnsi="ArialMT" w:cs="ArialMT"/>
        </w:rPr>
        <w:t>age</w:t>
      </w:r>
      <w:proofErr w:type="spellEnd"/>
      <w:r w:rsidRPr="00EE3F4A">
        <w:rPr>
          <w:rFonts w:ascii="ArialMT" w:eastAsia="ArialMT" w:hAnsi="ArialMT" w:cs="ArialMT"/>
        </w:rPr>
        <w:t xml:space="preserve">, </w:t>
      </w:r>
      <w:proofErr w:type="spellStart"/>
      <w:r w:rsidRPr="00EE3F4A">
        <w:rPr>
          <w:rFonts w:ascii="ArialMT" w:eastAsia="ArialMT" w:hAnsi="ArialMT" w:cs="ArialMT"/>
        </w:rPr>
        <w:t>FeNO</w:t>
      </w:r>
      <w:proofErr w:type="spellEnd"/>
      <w:r w:rsidRPr="00EE3F4A">
        <w:rPr>
          <w:rFonts w:ascii="ArialMT" w:eastAsia="ArialMT" w:hAnsi="ArialMT" w:cs="ArialMT"/>
        </w:rPr>
        <w:t xml:space="preserv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higher</w:t>
      </w:r>
      <w:proofErr w:type="spellEnd"/>
      <w:r w:rsidRPr="00EE3F4A">
        <w:rPr>
          <w:rFonts w:ascii="ArialMT" w:eastAsia="ArialMT" w:hAnsi="ArialMT" w:cs="ArialMT"/>
        </w:rPr>
        <w:t xml:space="preserve"> in </w:t>
      </w:r>
      <w:proofErr w:type="spellStart"/>
      <w:r w:rsidRPr="00EE3F4A">
        <w:rPr>
          <w:rFonts w:ascii="ArialMT" w:eastAsia="ArialMT" w:hAnsi="ArialMT" w:cs="ArialMT"/>
        </w:rPr>
        <w:t>those</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the CW10 group </w:t>
      </w:r>
      <w:proofErr w:type="spellStart"/>
      <w:r w:rsidRPr="00EE3F4A">
        <w:rPr>
          <w:rFonts w:ascii="ArialMT" w:eastAsia="ArialMT" w:hAnsi="ArialMT" w:cs="ArialMT"/>
        </w:rPr>
        <w:t>compared</w:t>
      </w:r>
      <w:proofErr w:type="spellEnd"/>
      <w:r w:rsidRPr="00EE3F4A">
        <w:rPr>
          <w:rFonts w:ascii="ArialMT" w:eastAsia="ArialMT" w:hAnsi="ArialMT" w:cs="ArialMT"/>
        </w:rPr>
        <w:t xml:space="preserve"> to the CNW10 group (Table 2). </w:t>
      </w:r>
      <w:proofErr w:type="spellStart"/>
      <w:r w:rsidRPr="00EE3F4A">
        <w:rPr>
          <w:rFonts w:ascii="ArialMT" w:eastAsia="ArialMT" w:hAnsi="ArialMT" w:cs="ArialMT"/>
        </w:rPr>
        <w:t>Both</w:t>
      </w:r>
      <w:proofErr w:type="spellEnd"/>
      <w:r w:rsidRPr="00EE3F4A">
        <w:rPr>
          <w:rFonts w:ascii="ArialMT" w:eastAsia="ArialMT" w:hAnsi="ArialMT" w:cs="ArialMT"/>
        </w:rPr>
        <w:t xml:space="preserve"> CW10 and CNW10 groups </w:t>
      </w:r>
      <w:proofErr w:type="spellStart"/>
      <w:r w:rsidRPr="00EE3F4A">
        <w:rPr>
          <w:rFonts w:ascii="ArialMT" w:eastAsia="ArialMT" w:hAnsi="ArialMT" w:cs="ArialMT"/>
        </w:rPr>
        <w:t>showed</w:t>
      </w:r>
      <w:proofErr w:type="spellEnd"/>
      <w:r w:rsidRPr="00EE3F4A">
        <w:rPr>
          <w:rFonts w:ascii="ArialMT" w:eastAsia="ArialMT" w:hAnsi="ArialMT" w:cs="ArialMT"/>
        </w:rPr>
        <w:t xml:space="preserve"> a </w:t>
      </w:r>
      <w:proofErr w:type="spellStart"/>
      <w:r w:rsidRPr="00EE3F4A">
        <w:rPr>
          <w:rFonts w:ascii="ArialMT" w:eastAsia="ArialMT" w:hAnsi="ArialMT" w:cs="ArialMT"/>
        </w:rPr>
        <w:t>declining</w:t>
      </w:r>
      <w:proofErr w:type="spellEnd"/>
      <w:r w:rsidRPr="00EE3F4A">
        <w:rPr>
          <w:rFonts w:ascii="ArialMT" w:eastAsia="ArialMT" w:hAnsi="ArialMT" w:cs="ArialMT"/>
        </w:rPr>
        <w:t xml:space="preserve"> trend </w:t>
      </w:r>
      <w:proofErr w:type="spellStart"/>
      <w:r w:rsidRPr="00EE3F4A">
        <w:rPr>
          <w:rFonts w:ascii="ArialMT" w:eastAsia="ArialMT" w:hAnsi="ArialMT" w:cs="ArialMT"/>
        </w:rPr>
        <w:t>between</w:t>
      </w:r>
      <w:proofErr w:type="spellEnd"/>
      <w:r w:rsidRPr="00EE3F4A">
        <w:rPr>
          <w:rFonts w:ascii="ArialMT" w:eastAsia="ArialMT" w:hAnsi="ArialMT" w:cs="ArialMT"/>
        </w:rPr>
        <w:t xml:space="preserve"> 18 and 26-years for </w:t>
      </w:r>
      <w:proofErr w:type="spellStart"/>
      <w:r w:rsidRPr="00EE3F4A">
        <w:rPr>
          <w:rFonts w:ascii="ArialMT" w:eastAsia="ArialMT" w:hAnsi="ArialMT" w:cs="ArialMT"/>
        </w:rPr>
        <w:t>FeNO</w:t>
      </w:r>
      <w:proofErr w:type="spellEnd"/>
      <w:r w:rsidRPr="00EE3F4A">
        <w:rPr>
          <w:rFonts w:ascii="ArialMT" w:eastAsia="ArialMT" w:hAnsi="ArialMT" w:cs="ArialMT"/>
        </w:rPr>
        <w:t xml:space="preserve">. This </w:t>
      </w:r>
      <w:proofErr w:type="spellStart"/>
      <w:r w:rsidRPr="00EE3F4A">
        <w:rPr>
          <w:rFonts w:ascii="ArialMT" w:eastAsia="ArialMT" w:hAnsi="ArialMT" w:cs="ArialMT"/>
        </w:rPr>
        <w:t>decrease</w:t>
      </w:r>
      <w:proofErr w:type="spellEnd"/>
      <w:r w:rsidRPr="00EE3F4A">
        <w:rPr>
          <w:rFonts w:ascii="ArialMT" w:eastAsia="ArialMT" w:hAnsi="ArialMT" w:cs="ArialMT"/>
        </w:rPr>
        <w:t xml:space="preserve"> </w:t>
      </w:r>
      <w:proofErr w:type="spellStart"/>
      <w:r w:rsidRPr="00EE3F4A">
        <w:rPr>
          <w:rFonts w:ascii="ArialMT" w:eastAsia="ArialMT" w:hAnsi="ArialMT" w:cs="ArialMT"/>
        </w:rPr>
        <w:t>differed</w:t>
      </w:r>
      <w:proofErr w:type="spellEnd"/>
      <w:r w:rsidRPr="00EE3F4A">
        <w:rPr>
          <w:rFonts w:ascii="ArialMT" w:eastAsia="ArialMT" w:hAnsi="ArialMT" w:cs="ArialMT"/>
        </w:rPr>
        <w:t xml:space="preserve"> </w:t>
      </w:r>
      <w:proofErr w:type="spellStart"/>
      <w:r w:rsidRPr="00EE3F4A">
        <w:rPr>
          <w:rFonts w:ascii="ArialMT" w:eastAsia="ArialMT" w:hAnsi="ArialMT" w:cs="ArialMT"/>
        </w:rPr>
        <w:t>between</w:t>
      </w:r>
      <w:proofErr w:type="spellEnd"/>
      <w:r w:rsidRPr="00EE3F4A">
        <w:rPr>
          <w:rFonts w:ascii="ArialMT" w:eastAsia="ArialMT" w:hAnsi="ArialMT" w:cs="ArialMT"/>
        </w:rPr>
        <w:t xml:space="preserve"> the 2 groups, </w:t>
      </w:r>
      <w:proofErr w:type="spellStart"/>
      <w:r w:rsidRPr="00EE3F4A">
        <w:rPr>
          <w:rFonts w:ascii="ArialMT" w:eastAsia="ArialMT" w:hAnsi="ArialMT" w:cs="ArialMT"/>
        </w:rPr>
        <w:t>being</w:t>
      </w:r>
      <w:proofErr w:type="spellEnd"/>
      <w:r w:rsidRPr="00EE3F4A">
        <w:rPr>
          <w:rFonts w:ascii="ArialMT" w:eastAsia="ArialMT" w:hAnsi="ArialMT" w:cs="ArialMT"/>
        </w:rPr>
        <w:t xml:space="preserve"> more </w:t>
      </w:r>
      <w:proofErr w:type="spellStart"/>
      <w:r w:rsidRPr="00EE3F4A">
        <w:rPr>
          <w:rFonts w:ascii="ArialMT" w:eastAsia="ArialMT" w:hAnsi="ArialMT" w:cs="ArialMT"/>
        </w:rPr>
        <w:t>pronounced</w:t>
      </w:r>
      <w:proofErr w:type="spellEnd"/>
      <w:r w:rsidRPr="00EE3F4A">
        <w:rPr>
          <w:rFonts w:ascii="ArialMT" w:eastAsia="ArialMT" w:hAnsi="ArialMT" w:cs="ArialMT"/>
        </w:rPr>
        <w:t xml:space="preserve"> for the 26-18-years part in the CW10 group </w:t>
      </w:r>
      <w:proofErr w:type="spellStart"/>
      <w:r w:rsidRPr="00EE3F4A">
        <w:rPr>
          <w:rFonts w:ascii="ArialMT" w:eastAsia="ArialMT" w:hAnsi="ArialMT" w:cs="ArialMT"/>
        </w:rPr>
        <w:t>compared</w:t>
      </w:r>
      <w:proofErr w:type="spellEnd"/>
      <w:r w:rsidRPr="00EE3F4A">
        <w:rPr>
          <w:rFonts w:ascii="ArialMT" w:eastAsia="ArialMT" w:hAnsi="ArialMT" w:cs="ArialMT"/>
        </w:rPr>
        <w:t xml:space="preserve"> to the CNW10 (p&lt;0.002) (Table 3).</w:t>
      </w:r>
    </w:p>
    <w:p w14:paraId="54BF9D13" w14:textId="77777777" w:rsidR="000C06EA" w:rsidRPr="00EE3F4A" w:rsidRDefault="000C06EA" w:rsidP="000C06EA">
      <w:pPr>
        <w:spacing w:line="480" w:lineRule="auto"/>
        <w:jc w:val="both"/>
      </w:pPr>
    </w:p>
    <w:p w14:paraId="55F9B5BF" w14:textId="77777777" w:rsidR="000C06EA" w:rsidRPr="00EE3F4A" w:rsidRDefault="000C06EA" w:rsidP="000C06EA">
      <w:pPr>
        <w:keepNext/>
        <w:keepLines/>
        <w:spacing w:before="40"/>
        <w:rPr>
          <w:rFonts w:ascii="Arial-ItalicMT" w:eastAsia="Arial-ItalicMT" w:hAnsi="Arial-ItalicMT" w:cs="Arial-ItalicMT"/>
          <w:i/>
          <w:iCs/>
          <w:u w:val="single"/>
        </w:rPr>
      </w:pPr>
      <w:r w:rsidRPr="00EE3F4A">
        <w:rPr>
          <w:rFonts w:ascii="Arial-ItalicMT" w:eastAsia="Arial-ItalicMT" w:hAnsi="Arial-ItalicMT" w:cs="Arial-ItalicMT"/>
          <w:i/>
          <w:iCs/>
          <w:u w:val="single"/>
        </w:rPr>
        <w:t xml:space="preserve">Bronchial </w:t>
      </w:r>
      <w:proofErr w:type="spellStart"/>
      <w:r w:rsidRPr="00EE3F4A">
        <w:rPr>
          <w:rFonts w:ascii="Arial-ItalicMT" w:eastAsia="Arial-ItalicMT" w:hAnsi="Arial-ItalicMT" w:cs="Arial-ItalicMT"/>
          <w:i/>
          <w:iCs/>
          <w:u w:val="single"/>
        </w:rPr>
        <w:t>hyperresponsiveness</w:t>
      </w:r>
      <w:proofErr w:type="spellEnd"/>
    </w:p>
    <w:p w14:paraId="67BE440A" w14:textId="48B92B72" w:rsidR="000C06EA" w:rsidRPr="00EE3F4A" w:rsidRDefault="000C06EA" w:rsidP="000C06EA">
      <w:pPr>
        <w:spacing w:line="480" w:lineRule="auto"/>
        <w:jc w:val="both"/>
      </w:pPr>
      <w:r w:rsidRPr="00EE3F4A">
        <w:rPr>
          <w:rFonts w:ascii="ArialMT" w:eastAsia="ArialMT" w:hAnsi="ArialMT" w:cs="ArialMT"/>
        </w:rPr>
        <w:t xml:space="preserve">The proportion of participants </w:t>
      </w:r>
      <w:proofErr w:type="spellStart"/>
      <w:r w:rsidRPr="00EE3F4A">
        <w:rPr>
          <w:rFonts w:ascii="ArialMT" w:eastAsia="ArialMT" w:hAnsi="ArialMT" w:cs="ArialMT"/>
        </w:rPr>
        <w:t>with</w:t>
      </w:r>
      <w:proofErr w:type="spellEnd"/>
      <w:r w:rsidRPr="00EE3F4A">
        <w:rPr>
          <w:rFonts w:ascii="ArialMT" w:eastAsia="ArialMT" w:hAnsi="ArialMT" w:cs="ArialMT"/>
        </w:rPr>
        <w:t xml:space="preserve"> BHR (PC</w:t>
      </w:r>
      <w:r w:rsidRPr="00EE3F4A">
        <w:rPr>
          <w:rFonts w:ascii="ArialMT" w:eastAsia="ArialMT" w:hAnsi="ArialMT" w:cs="ArialMT"/>
          <w:vertAlign w:val="subscript"/>
        </w:rPr>
        <w:t>20</w:t>
      </w:r>
      <w:r w:rsidRPr="00EE3F4A">
        <w:rPr>
          <w:rFonts w:ascii="ArialMT" w:eastAsia="ArialMT" w:hAnsi="ArialMT" w:cs="ArialMT"/>
        </w:rPr>
        <w:t xml:space="preserve"> &lt;4mg/ml)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greater</w:t>
      </w:r>
      <w:proofErr w:type="spellEnd"/>
      <w:r w:rsidRPr="00EE3F4A">
        <w:rPr>
          <w:rFonts w:ascii="ArialMT" w:eastAsia="ArialMT" w:hAnsi="ArialMT" w:cs="ArialMT"/>
        </w:rPr>
        <w:t xml:space="preserve"> in the CW10 group at 10-years </w:t>
      </w:r>
      <w:proofErr w:type="spellStart"/>
      <w:r w:rsidRPr="00EE3F4A">
        <w:rPr>
          <w:rFonts w:ascii="ArialMT" w:eastAsia="ArialMT" w:hAnsi="ArialMT" w:cs="ArialMT"/>
        </w:rPr>
        <w:t>compared</w:t>
      </w:r>
      <w:proofErr w:type="spellEnd"/>
      <w:r w:rsidRPr="00EE3F4A">
        <w:rPr>
          <w:rFonts w:ascii="ArialMT" w:eastAsia="ArialMT" w:hAnsi="ArialMT" w:cs="ArialMT"/>
        </w:rPr>
        <w:t xml:space="preserve"> to the CNW10 group (p&lt;0.001) (Table 1). DRS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greater</w:t>
      </w:r>
      <w:proofErr w:type="spellEnd"/>
      <w:r w:rsidRPr="00EE3F4A">
        <w:rPr>
          <w:rFonts w:ascii="ArialMT" w:eastAsia="ArialMT" w:hAnsi="ArialMT" w:cs="ArialMT"/>
        </w:rPr>
        <w:t xml:space="preserve"> (</w:t>
      </w:r>
      <w:proofErr w:type="spellStart"/>
      <w:r w:rsidRPr="00EE3F4A">
        <w:rPr>
          <w:rFonts w:ascii="ArialMT" w:eastAsia="ArialMT" w:hAnsi="ArialMT" w:cs="ArialMT"/>
        </w:rPr>
        <w:t>indicating</w:t>
      </w:r>
      <w:proofErr w:type="spellEnd"/>
      <w:r w:rsidRPr="00EE3F4A">
        <w:rPr>
          <w:rFonts w:ascii="ArialMT" w:eastAsia="ArialMT" w:hAnsi="ArialMT" w:cs="ArialMT"/>
        </w:rPr>
        <w:t xml:space="preserve"> </w:t>
      </w:r>
      <w:proofErr w:type="spellStart"/>
      <w:r w:rsidRPr="00EE3F4A">
        <w:rPr>
          <w:rFonts w:ascii="ArialMT" w:eastAsia="ArialMT" w:hAnsi="ArialMT" w:cs="ArialMT"/>
        </w:rPr>
        <w:t>higher</w:t>
      </w:r>
      <w:proofErr w:type="spellEnd"/>
      <w:r w:rsidRPr="00EE3F4A">
        <w:rPr>
          <w:rFonts w:ascii="ArialMT" w:eastAsia="ArialMT" w:hAnsi="ArialMT" w:cs="ArialMT"/>
        </w:rPr>
        <w:t xml:space="preserve"> BHR) in CW10 at </w:t>
      </w:r>
      <w:proofErr w:type="spellStart"/>
      <w:r w:rsidRPr="00EE3F4A">
        <w:rPr>
          <w:rFonts w:ascii="ArialMT" w:eastAsia="ArialMT" w:hAnsi="ArialMT" w:cs="ArialMT"/>
        </w:rPr>
        <w:t>both</w:t>
      </w:r>
      <w:proofErr w:type="spellEnd"/>
      <w:r w:rsidRPr="00EE3F4A">
        <w:rPr>
          <w:rFonts w:ascii="ArialMT" w:eastAsia="ArialMT" w:hAnsi="ArialMT" w:cs="ArialMT"/>
        </w:rPr>
        <w:t xml:space="preserve"> </w:t>
      </w:r>
      <w:proofErr w:type="spellStart"/>
      <w:r w:rsidRPr="00EE3F4A">
        <w:rPr>
          <w:rFonts w:ascii="ArialMT" w:eastAsia="ArialMT" w:hAnsi="ArialMT" w:cs="ArialMT"/>
        </w:rPr>
        <w:t>ages</w:t>
      </w:r>
      <w:proofErr w:type="spellEnd"/>
      <w:r w:rsidRPr="00EE3F4A">
        <w:rPr>
          <w:rFonts w:ascii="ArialMT" w:eastAsia="ArialMT" w:hAnsi="ArialMT" w:cs="ArialMT"/>
        </w:rPr>
        <w:t xml:space="preserve"> (Table 2). A </w:t>
      </w:r>
      <w:proofErr w:type="spellStart"/>
      <w:r w:rsidRPr="00EE3F4A">
        <w:rPr>
          <w:rFonts w:ascii="ArialMT" w:eastAsia="ArialMT" w:hAnsi="ArialMT" w:cs="ArialMT"/>
        </w:rPr>
        <w:t>declining</w:t>
      </w:r>
      <w:proofErr w:type="spellEnd"/>
      <w:r w:rsidRPr="00EE3F4A">
        <w:rPr>
          <w:rFonts w:ascii="ArialMT" w:eastAsia="ArialMT" w:hAnsi="ArialMT" w:cs="ArialMT"/>
        </w:rPr>
        <w:t xml:space="preserve"> trend for DRS </w:t>
      </w:r>
      <w:proofErr w:type="spellStart"/>
      <w:r w:rsidRPr="00EE3F4A">
        <w:rPr>
          <w:rFonts w:ascii="ArialMT" w:eastAsia="ArialMT" w:hAnsi="ArialMT" w:cs="ArialMT"/>
        </w:rPr>
        <w:t>seemed</w:t>
      </w:r>
      <w:proofErr w:type="spellEnd"/>
      <w:r w:rsidRPr="00EE3F4A">
        <w:rPr>
          <w:rFonts w:ascii="ArialMT" w:eastAsia="ArialMT" w:hAnsi="ArialMT" w:cs="ArialMT"/>
        </w:rPr>
        <w:t xml:space="preserve"> to </w:t>
      </w:r>
      <w:proofErr w:type="spellStart"/>
      <w:r w:rsidRPr="00EE3F4A">
        <w:rPr>
          <w:rFonts w:ascii="ArialMT" w:eastAsia="ArialMT" w:hAnsi="ArialMT" w:cs="ArialMT"/>
        </w:rPr>
        <w:t>exist</w:t>
      </w:r>
      <w:proofErr w:type="spellEnd"/>
      <w:r w:rsidRPr="00EE3F4A">
        <w:rPr>
          <w:rFonts w:ascii="ArialMT" w:eastAsia="ArialMT" w:hAnsi="ArialMT" w:cs="ArialMT"/>
        </w:rPr>
        <w:t xml:space="preserve"> for </w:t>
      </w:r>
      <w:proofErr w:type="spellStart"/>
      <w:r w:rsidRPr="00EE3F4A">
        <w:rPr>
          <w:rFonts w:ascii="ArialMT" w:eastAsia="ArialMT" w:hAnsi="ArialMT" w:cs="ArialMT"/>
        </w:rPr>
        <w:t>both</w:t>
      </w:r>
      <w:proofErr w:type="spellEnd"/>
      <w:r w:rsidRPr="00EE3F4A">
        <w:rPr>
          <w:rFonts w:ascii="ArialMT" w:eastAsia="ArialMT" w:hAnsi="ArialMT" w:cs="ArialMT"/>
        </w:rPr>
        <w:t xml:space="preserve"> CW10 and CNW10 </w:t>
      </w:r>
      <w:proofErr w:type="spellStart"/>
      <w:r w:rsidRPr="00EE3F4A">
        <w:rPr>
          <w:rFonts w:ascii="ArialMT" w:eastAsia="ArialMT" w:hAnsi="ArialMT" w:cs="ArialMT"/>
        </w:rPr>
        <w:t>from</w:t>
      </w:r>
      <w:proofErr w:type="spellEnd"/>
      <w:r w:rsidRPr="00EE3F4A">
        <w:rPr>
          <w:rFonts w:ascii="ArialMT" w:eastAsia="ArialMT" w:hAnsi="ArialMT" w:cs="ArialMT"/>
        </w:rPr>
        <w:t xml:space="preserve"> 10 to 18-years. Figure 3.  The </w:t>
      </w:r>
      <w:proofErr w:type="spellStart"/>
      <w:r w:rsidRPr="00EE3F4A">
        <w:rPr>
          <w:rFonts w:ascii="ArialMT" w:eastAsia="ArialMT" w:hAnsi="ArialMT" w:cs="ArialMT"/>
        </w:rPr>
        <w:t>decline</w:t>
      </w:r>
      <w:proofErr w:type="spellEnd"/>
      <w:r w:rsidRPr="00EE3F4A">
        <w:rPr>
          <w:rFonts w:ascii="ArialMT" w:eastAsia="ArialMT" w:hAnsi="ArialMT" w:cs="ArialMT"/>
        </w:rPr>
        <w:t xml:space="preserve"> in the DRS rate </w:t>
      </w:r>
      <w:proofErr w:type="spellStart"/>
      <w:r w:rsidRPr="00EE3F4A">
        <w:rPr>
          <w:rFonts w:ascii="ArialMT" w:eastAsia="ArialMT" w:hAnsi="ArialMT" w:cs="ArialMT"/>
        </w:rPr>
        <w:t>was</w:t>
      </w:r>
      <w:proofErr w:type="spellEnd"/>
      <w:r w:rsidRPr="00EE3F4A">
        <w:rPr>
          <w:rFonts w:ascii="ArialMT" w:eastAsia="ArialMT" w:hAnsi="ArialMT" w:cs="ArialMT"/>
        </w:rPr>
        <w:t xml:space="preserve"> more </w:t>
      </w:r>
      <w:proofErr w:type="spellStart"/>
      <w:r w:rsidRPr="00EE3F4A">
        <w:rPr>
          <w:rFonts w:ascii="ArialMT" w:eastAsia="ArialMT" w:hAnsi="ArialMT" w:cs="ArialMT"/>
        </w:rPr>
        <w:t>pronounced</w:t>
      </w:r>
      <w:proofErr w:type="spellEnd"/>
      <w:r w:rsidRPr="00EE3F4A">
        <w:rPr>
          <w:rFonts w:ascii="ArialMT" w:eastAsia="ArialMT" w:hAnsi="ArialMT" w:cs="ArialMT"/>
        </w:rPr>
        <w:t xml:space="preserve"> in the CW10 group </w:t>
      </w:r>
      <w:proofErr w:type="spellStart"/>
      <w:r w:rsidRPr="00EE3F4A">
        <w:rPr>
          <w:rFonts w:ascii="ArialMT" w:eastAsia="ArialMT" w:hAnsi="ArialMT" w:cs="ArialMT"/>
        </w:rPr>
        <w:t>between</w:t>
      </w:r>
      <w:proofErr w:type="spellEnd"/>
      <w:r w:rsidRPr="00EE3F4A">
        <w:rPr>
          <w:rFonts w:ascii="ArialMT" w:eastAsia="ArialMT" w:hAnsi="ArialMT" w:cs="ArialMT"/>
        </w:rPr>
        <w:t xml:space="preserve"> 18 and 10 </w:t>
      </w:r>
      <w:proofErr w:type="spellStart"/>
      <w:r w:rsidRPr="00EE3F4A">
        <w:rPr>
          <w:rFonts w:ascii="ArialMT" w:eastAsia="ArialMT" w:hAnsi="ArialMT" w:cs="ArialMT"/>
        </w:rPr>
        <w:t>years</w:t>
      </w:r>
      <w:proofErr w:type="spellEnd"/>
      <w:r w:rsidRPr="00EE3F4A">
        <w:rPr>
          <w:rFonts w:ascii="ArialMT" w:eastAsia="ArialMT" w:hAnsi="ArialMT" w:cs="ArialMT"/>
        </w:rPr>
        <w:t xml:space="preserve"> of </w:t>
      </w:r>
      <w:proofErr w:type="spellStart"/>
      <w:r w:rsidRPr="00EE3F4A">
        <w:rPr>
          <w:rFonts w:ascii="ArialMT" w:eastAsia="ArialMT" w:hAnsi="ArialMT" w:cs="ArialMT"/>
        </w:rPr>
        <w:t>age</w:t>
      </w:r>
      <w:proofErr w:type="spellEnd"/>
      <w:r w:rsidRPr="00EE3F4A">
        <w:rPr>
          <w:rFonts w:ascii="ArialMT" w:eastAsia="ArialMT" w:hAnsi="ArialMT" w:cs="ArialMT"/>
        </w:rPr>
        <w:t xml:space="preserve"> </w:t>
      </w:r>
      <w:proofErr w:type="spellStart"/>
      <w:r w:rsidRPr="00EE3F4A">
        <w:rPr>
          <w:rFonts w:ascii="ArialMT" w:eastAsia="ArialMT" w:hAnsi="ArialMT" w:cs="ArialMT"/>
        </w:rPr>
        <w:t>than</w:t>
      </w:r>
      <w:proofErr w:type="spellEnd"/>
      <w:r w:rsidRPr="00EE3F4A">
        <w:rPr>
          <w:rFonts w:ascii="ArialMT" w:eastAsia="ArialMT" w:hAnsi="ArialMT" w:cs="ArialMT"/>
        </w:rPr>
        <w:t xml:space="preserve"> in the CNW10 group (p&lt;0.002) (Table 3).</w:t>
      </w:r>
    </w:p>
    <w:p w14:paraId="094523CE" w14:textId="77777777" w:rsidR="000C06EA" w:rsidRPr="00EE3F4A" w:rsidRDefault="000C06EA" w:rsidP="000C06EA">
      <w:pPr>
        <w:spacing w:line="480" w:lineRule="auto"/>
        <w:jc w:val="both"/>
        <w:rPr>
          <w:rFonts w:ascii="ArialMT" w:eastAsia="ArialMT" w:hAnsi="ArialMT" w:cs="ArialMT"/>
        </w:rPr>
      </w:pPr>
    </w:p>
    <w:p w14:paraId="3C7B4617" w14:textId="77777777" w:rsidR="000C06EA" w:rsidRPr="00EE3F4A" w:rsidRDefault="000C06EA" w:rsidP="000C06EA">
      <w:pPr>
        <w:spacing w:line="480" w:lineRule="auto"/>
        <w:jc w:val="both"/>
      </w:pPr>
    </w:p>
    <w:p w14:paraId="603CB94B" w14:textId="77777777" w:rsidR="000C06EA" w:rsidRPr="00EE3F4A" w:rsidRDefault="000C06EA" w:rsidP="000C06EA">
      <w:pPr>
        <w:keepNext/>
        <w:keepLines/>
        <w:spacing w:before="40" w:line="480" w:lineRule="auto"/>
        <w:jc w:val="both"/>
        <w:rPr>
          <w:rFonts w:ascii="Arial-BoldItalicMT" w:eastAsia="Arial-BoldItalicMT" w:hAnsi="Arial-BoldItalicMT" w:cs="Arial-BoldItalicMT"/>
          <w:b/>
          <w:bCs/>
          <w:i/>
          <w:iCs/>
        </w:rPr>
      </w:pPr>
      <w:r w:rsidRPr="00EE3F4A">
        <w:rPr>
          <w:rFonts w:ascii="Arial-BoldItalicMT" w:eastAsia="Arial-BoldItalicMT" w:hAnsi="Arial-BoldItalicMT" w:cs="Arial-BoldItalicMT"/>
          <w:b/>
          <w:bCs/>
          <w:i/>
          <w:iCs/>
        </w:rPr>
        <w:lastRenderedPageBreak/>
        <w:t xml:space="preserve">Longitudinal </w:t>
      </w:r>
      <w:proofErr w:type="spellStart"/>
      <w:r w:rsidRPr="00EE3F4A">
        <w:rPr>
          <w:rFonts w:ascii="Arial-BoldItalicMT" w:eastAsia="Arial-BoldItalicMT" w:hAnsi="Arial-BoldItalicMT" w:cs="Arial-BoldItalicMT"/>
          <w:b/>
          <w:bCs/>
          <w:i/>
          <w:iCs/>
        </w:rPr>
        <w:t>Wheeze</w:t>
      </w:r>
      <w:proofErr w:type="spellEnd"/>
      <w:r w:rsidRPr="00EE3F4A">
        <w:rPr>
          <w:rFonts w:ascii="Arial-BoldItalicMT" w:eastAsia="Arial-BoldItalicMT" w:hAnsi="Arial-BoldItalicMT" w:cs="Arial-BoldItalicMT"/>
          <w:b/>
          <w:bCs/>
          <w:i/>
          <w:iCs/>
        </w:rPr>
        <w:t xml:space="preserve"> </w:t>
      </w:r>
      <w:proofErr w:type="spellStart"/>
      <w:r w:rsidRPr="00EE3F4A">
        <w:rPr>
          <w:rFonts w:ascii="Arial-BoldItalicMT" w:eastAsia="Arial-BoldItalicMT" w:hAnsi="Arial-BoldItalicMT" w:cs="Arial-BoldItalicMT"/>
          <w:b/>
          <w:bCs/>
          <w:i/>
          <w:iCs/>
        </w:rPr>
        <w:t>Outcomes</w:t>
      </w:r>
      <w:proofErr w:type="spellEnd"/>
      <w:r w:rsidRPr="00EE3F4A">
        <w:rPr>
          <w:rFonts w:ascii="Arial-BoldItalicMT" w:eastAsia="Arial-BoldItalicMT" w:hAnsi="Arial-BoldItalicMT" w:cs="Arial-BoldItalicMT"/>
          <w:b/>
          <w:bCs/>
          <w:i/>
          <w:iCs/>
        </w:rPr>
        <w:t xml:space="preserve"> of CW10 and CNW10 at Age 26-years and Associated </w:t>
      </w:r>
      <w:proofErr w:type="spellStart"/>
      <w:r w:rsidRPr="00EE3F4A">
        <w:rPr>
          <w:rFonts w:ascii="Arial-BoldItalicMT" w:eastAsia="Arial-BoldItalicMT" w:hAnsi="Arial-BoldItalicMT" w:cs="Arial-BoldItalicMT"/>
          <w:b/>
          <w:bCs/>
          <w:i/>
          <w:iCs/>
        </w:rPr>
        <w:t>Factors</w:t>
      </w:r>
      <w:proofErr w:type="spellEnd"/>
    </w:p>
    <w:p w14:paraId="149D6364" w14:textId="47E8B86D" w:rsidR="000C06EA" w:rsidRPr="00EE3F4A" w:rsidRDefault="000C06EA" w:rsidP="000C06EA">
      <w:pPr>
        <w:spacing w:line="480" w:lineRule="auto"/>
        <w:jc w:val="both"/>
      </w:pPr>
      <w:r w:rsidRPr="00EE3F4A">
        <w:rPr>
          <w:rFonts w:ascii="ArialMT" w:eastAsia="ArialMT" w:hAnsi="ArialMT" w:cs="ArialMT"/>
        </w:rPr>
        <w:t xml:space="preserve">For </w:t>
      </w:r>
      <w:proofErr w:type="spellStart"/>
      <w:r w:rsidRPr="00EE3F4A">
        <w:rPr>
          <w:rFonts w:ascii="ArialMT" w:eastAsia="ArialMT" w:hAnsi="ArialMT" w:cs="ArialMT"/>
        </w:rPr>
        <w:t>further</w:t>
      </w:r>
      <w:proofErr w:type="spellEnd"/>
      <w:r w:rsidRPr="00EE3F4A">
        <w:rPr>
          <w:rFonts w:ascii="ArialMT" w:eastAsia="ArialMT" w:hAnsi="ArialMT" w:cs="ArialMT"/>
        </w:rPr>
        <w:t xml:space="preserve"> longitudinal </w:t>
      </w:r>
      <w:proofErr w:type="spellStart"/>
      <w:r w:rsidRPr="00EE3F4A">
        <w:rPr>
          <w:rFonts w:ascii="ArialMT" w:eastAsia="ArialMT" w:hAnsi="ArialMT" w:cs="ArialMT"/>
        </w:rPr>
        <w:t>outcome</w:t>
      </w:r>
      <w:proofErr w:type="spellEnd"/>
      <w:r w:rsidRPr="00EE3F4A">
        <w:rPr>
          <w:rFonts w:ascii="ArialMT" w:eastAsia="ArialMT" w:hAnsi="ArialMT" w:cs="ArialMT"/>
        </w:rPr>
        <w:t xml:space="preserve"> </w:t>
      </w:r>
      <w:proofErr w:type="spellStart"/>
      <w:r w:rsidRPr="00EE3F4A">
        <w:rPr>
          <w:rFonts w:ascii="ArialMT" w:eastAsia="ArialMT" w:hAnsi="ArialMT" w:cs="ArialMT"/>
        </w:rPr>
        <w:t>analysis</w:t>
      </w:r>
      <w:proofErr w:type="spellEnd"/>
      <w:r w:rsidRPr="00EE3F4A">
        <w:rPr>
          <w:rFonts w:ascii="ArialMT" w:eastAsia="ArialMT" w:hAnsi="ArialMT" w:cs="ArialMT"/>
        </w:rPr>
        <w:t xml:space="preserve">, 9.2% (55/595) of participants in the CNW10 group and 9.6% of participants (14/146) in the CW10 group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excluded</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assessment</w:t>
      </w:r>
      <w:proofErr w:type="spellEnd"/>
      <w:r w:rsidRPr="00EE3F4A">
        <w:rPr>
          <w:rFonts w:ascii="ArialMT" w:eastAsia="ArialMT" w:hAnsi="ArialMT" w:cs="ArialMT"/>
        </w:rPr>
        <w:t xml:space="preserve"> </w:t>
      </w:r>
      <w:proofErr w:type="spellStart"/>
      <w:r w:rsidRPr="00EE3F4A">
        <w:rPr>
          <w:rFonts w:ascii="ArialMT" w:eastAsia="ArialMT" w:hAnsi="ArialMT" w:cs="ArialMT"/>
        </w:rPr>
        <w:t>because</w:t>
      </w:r>
      <w:proofErr w:type="spellEnd"/>
      <w:r w:rsidRPr="00EE3F4A">
        <w:rPr>
          <w:rFonts w:ascii="ArialMT" w:eastAsia="ArialMT" w:hAnsi="ArialMT" w:cs="ArialMT"/>
        </w:rPr>
        <w:t xml:space="preserve"> of </w:t>
      </w:r>
      <w:proofErr w:type="spellStart"/>
      <w:r w:rsidRPr="00EE3F4A">
        <w:rPr>
          <w:rFonts w:ascii="ArialMT" w:eastAsia="ArialMT" w:hAnsi="ArialMT" w:cs="ArialMT"/>
        </w:rPr>
        <w:t>transitory</w:t>
      </w:r>
      <w:proofErr w:type="spellEnd"/>
      <w:r w:rsidRPr="00EE3F4A">
        <w:rPr>
          <w:rFonts w:ascii="ArialMT" w:eastAsia="ArialMT" w:hAnsi="ArialMT" w:cs="ArialMT"/>
        </w:rPr>
        <w:t xml:space="preserve"> </w:t>
      </w:r>
      <w:proofErr w:type="spellStart"/>
      <w:r w:rsidRPr="00EE3F4A">
        <w:rPr>
          <w:rFonts w:ascii="ArialMT" w:eastAsia="ArialMT" w:hAnsi="ArialMT" w:cs="ArialMT"/>
        </w:rPr>
        <w:t>isolated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in </w:t>
      </w:r>
      <w:proofErr w:type="spellStart"/>
      <w:r w:rsidRPr="00EE3F4A">
        <w:rPr>
          <w:rFonts w:ascii="ArialMT" w:eastAsia="ArialMT" w:hAnsi="ArialMT" w:cs="ArialMT"/>
        </w:rPr>
        <w:t>those</w:t>
      </w:r>
      <w:proofErr w:type="spellEnd"/>
      <w:r w:rsidRPr="00EE3F4A">
        <w:rPr>
          <w:rFonts w:ascii="ArialMT" w:eastAsia="ArialMT" w:hAnsi="ArialMT" w:cs="ArialMT"/>
        </w:rPr>
        <w:t xml:space="preserve"> participants at 18-years (</w:t>
      </w:r>
      <w:proofErr w:type="spellStart"/>
      <w:r w:rsidRPr="00EE3F4A">
        <w:rPr>
          <w:rFonts w:ascii="ArialMT" w:eastAsia="ArialMT" w:hAnsi="ArialMT" w:cs="ArialMT"/>
        </w:rPr>
        <w:t>see</w:t>
      </w:r>
      <w:proofErr w:type="spellEnd"/>
      <w:r w:rsidRPr="00EE3F4A">
        <w:rPr>
          <w:rFonts w:ascii="ArialMT" w:eastAsia="ArialMT" w:hAnsi="ArialMT" w:cs="ArialMT"/>
        </w:rPr>
        <w:t xml:space="preserve"> Table </w:t>
      </w:r>
      <w:r w:rsidR="00EE3F4A">
        <w:rPr>
          <w:rFonts w:ascii="ArialMT" w:eastAsia="ArialMT" w:hAnsi="ArialMT" w:cs="ArialMT"/>
        </w:rPr>
        <w:t>4</w:t>
      </w:r>
      <w:r w:rsidRPr="00EE3F4A">
        <w:rPr>
          <w:rFonts w:ascii="ArialMT" w:eastAsia="ArialMT" w:hAnsi="ArialMT" w:cs="ArialMT"/>
        </w:rPr>
        <w:t xml:space="preserve"> notes). </w:t>
      </w:r>
    </w:p>
    <w:p w14:paraId="74FAB171" w14:textId="77777777" w:rsidR="000C06EA" w:rsidRPr="00EE3F4A" w:rsidRDefault="000C06EA" w:rsidP="000C06EA">
      <w:pPr>
        <w:spacing w:line="480" w:lineRule="auto"/>
        <w:jc w:val="both"/>
      </w:pPr>
    </w:p>
    <w:p w14:paraId="50762C25" w14:textId="64393DE8" w:rsidR="000C06EA" w:rsidRPr="00EE3F4A" w:rsidRDefault="000C06EA" w:rsidP="000C06EA">
      <w:pPr>
        <w:spacing w:line="480" w:lineRule="auto"/>
        <w:jc w:val="both"/>
      </w:pP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developed</w:t>
      </w:r>
      <w:proofErr w:type="spellEnd"/>
      <w:r w:rsidRPr="00EE3F4A">
        <w:rPr>
          <w:rFonts w:ascii="ArialMT" w:eastAsia="ArialMT" w:hAnsi="ArialMT" w:cs="ArialMT"/>
        </w:rPr>
        <w:t xml:space="preserve"> </w:t>
      </w:r>
      <w:proofErr w:type="spellStart"/>
      <w:r w:rsidRPr="00EE3F4A">
        <w:rPr>
          <w:rFonts w:ascii="ArialMT" w:eastAsia="ArialMT" w:hAnsi="ArialMT" w:cs="ArialMT"/>
        </w:rPr>
        <w:t>in</w:t>
      </w:r>
      <w:proofErr w:type="spellEnd"/>
      <w:r w:rsidRPr="00EE3F4A">
        <w:rPr>
          <w:rFonts w:ascii="ArialMT" w:eastAsia="ArialMT" w:hAnsi="ArialMT" w:cs="ArialMT"/>
        </w:rPr>
        <w:t xml:space="preserve"> 17.8% (96/540) of CNW10. </w:t>
      </w:r>
      <w:proofErr w:type="spellStart"/>
      <w:r w:rsidRPr="00EE3F4A">
        <w:rPr>
          <w:rFonts w:ascii="ArialMT" w:eastAsia="ArialMT" w:hAnsi="ArialMT" w:cs="ArialMT"/>
        </w:rPr>
        <w:t>Among</w:t>
      </w:r>
      <w:proofErr w:type="spellEnd"/>
      <w:r w:rsidRPr="00EE3F4A">
        <w:rPr>
          <w:rFonts w:ascii="ArialMT" w:eastAsia="ArialMT" w:hAnsi="ArialMT" w:cs="ArialMT"/>
        </w:rPr>
        <w:t xml:space="preserve"> CNW10, </w:t>
      </w:r>
      <w:proofErr w:type="spellStart"/>
      <w:r w:rsidRPr="00EE3F4A">
        <w:rPr>
          <w:rFonts w:ascii="ArialMT" w:eastAsia="ArialMT" w:hAnsi="ArialMT" w:cs="ArialMT"/>
        </w:rPr>
        <w:t>compared</w:t>
      </w:r>
      <w:proofErr w:type="spellEnd"/>
      <w:r w:rsidRPr="00EE3F4A">
        <w:rPr>
          <w:rFonts w:ascii="ArialMT" w:eastAsia="ArialMT" w:hAnsi="ArialMT" w:cs="ArialMT"/>
        </w:rPr>
        <w:t xml:space="preserve"> to </w:t>
      </w:r>
      <w:proofErr w:type="spellStart"/>
      <w:r w:rsidRPr="00EE3F4A">
        <w:rPr>
          <w:rFonts w:ascii="ArialMT" w:eastAsia="ArialMT" w:hAnsi="ArialMT" w:cs="ArialMT"/>
        </w:rPr>
        <w:t>those</w:t>
      </w:r>
      <w:proofErr w:type="spellEnd"/>
      <w:r w:rsidRPr="00EE3F4A">
        <w:rPr>
          <w:rFonts w:ascii="ArialMT" w:eastAsia="ArialMT" w:hAnsi="ArialMT" w:cs="ArialMT"/>
        </w:rPr>
        <w:t xml:space="preserve"> </w:t>
      </w:r>
      <w:proofErr w:type="spellStart"/>
      <w:r w:rsidRPr="00EE3F4A">
        <w:rPr>
          <w:rFonts w:ascii="ArialMT" w:eastAsia="ArialMT" w:hAnsi="ArialMT" w:cs="ArialMT"/>
        </w:rPr>
        <w:t>who</w:t>
      </w:r>
      <w:proofErr w:type="spellEnd"/>
      <w:r w:rsidRPr="00EE3F4A">
        <w:rPr>
          <w:rFonts w:ascii="ArialMT" w:eastAsia="ArialMT" w:hAnsi="ArialMT" w:cs="ArialMT"/>
        </w:rPr>
        <w:t xml:space="preserve"> </w:t>
      </w:r>
      <w:proofErr w:type="spellStart"/>
      <w:r w:rsidRPr="00EE3F4A">
        <w:rPr>
          <w:rFonts w:ascii="ArialMT" w:eastAsia="ArialMT" w:hAnsi="ArialMT" w:cs="ArialMT"/>
        </w:rPr>
        <w:t>wheezed</w:t>
      </w:r>
      <w:proofErr w:type="spellEnd"/>
      <w:r w:rsidRPr="00EE3F4A">
        <w:rPr>
          <w:rFonts w:ascii="ArialMT" w:eastAsia="ArialMT" w:hAnsi="ArialMT" w:cs="ArialMT"/>
        </w:rPr>
        <w:t xml:space="preserve"> at 26-years, </w:t>
      </w:r>
      <w:proofErr w:type="spellStart"/>
      <w:r w:rsidRPr="00EE3F4A">
        <w:rPr>
          <w:rFonts w:ascii="ArialMT" w:eastAsia="ArialMT" w:hAnsi="ArialMT" w:cs="ArialMT"/>
        </w:rPr>
        <w:t>those</w:t>
      </w:r>
      <w:proofErr w:type="spellEnd"/>
      <w:r w:rsidRPr="00EE3F4A">
        <w:rPr>
          <w:rFonts w:ascii="ArialMT" w:eastAsia="ArialMT" w:hAnsi="ArialMT" w:cs="ArialMT"/>
        </w:rPr>
        <w:t xml:space="preserve"> </w:t>
      </w:r>
      <w:proofErr w:type="spellStart"/>
      <w:r w:rsidRPr="00EE3F4A">
        <w:rPr>
          <w:rFonts w:ascii="ArialMT" w:eastAsia="ArialMT" w:hAnsi="ArialMT" w:cs="ArialMT"/>
        </w:rPr>
        <w:t>who</w:t>
      </w:r>
      <w:proofErr w:type="spellEnd"/>
      <w:r w:rsidRPr="00EE3F4A">
        <w:rPr>
          <w:rFonts w:ascii="ArialMT" w:eastAsia="ArialMT" w:hAnsi="ArialMT" w:cs="ArialMT"/>
        </w:rPr>
        <w:t xml:space="preserve"> </w:t>
      </w:r>
      <w:proofErr w:type="spellStart"/>
      <w:r w:rsidRPr="00EE3F4A">
        <w:rPr>
          <w:rFonts w:ascii="ArialMT" w:eastAsia="ArialMT" w:hAnsi="ArialMT" w:cs="ArialMT"/>
        </w:rPr>
        <w:t>did</w:t>
      </w:r>
      <w:proofErr w:type="spellEnd"/>
      <w:r w:rsidRPr="00EE3F4A">
        <w:rPr>
          <w:rFonts w:ascii="ArialMT" w:eastAsia="ArialMT" w:hAnsi="ArialMT" w:cs="ArialMT"/>
        </w:rPr>
        <w:t xml:space="preserve"> not </w:t>
      </w:r>
      <w:proofErr w:type="spellStart"/>
      <w:r w:rsidRPr="00EE3F4A">
        <w:rPr>
          <w:rFonts w:ascii="ArialMT" w:eastAsia="ArialMT" w:hAnsi="ArialMT" w:cs="ArialMT"/>
        </w:rPr>
        <w:t>wheeze</w:t>
      </w:r>
      <w:proofErr w:type="spellEnd"/>
      <w:r w:rsidRPr="00EE3F4A">
        <w:rPr>
          <w:rFonts w:ascii="ArialMT" w:eastAsia="ArialMT" w:hAnsi="ArialMT" w:cs="ArialMT"/>
        </w:rPr>
        <w:t xml:space="preserve"> at 26-years </w:t>
      </w:r>
      <w:proofErr w:type="spellStart"/>
      <w:r w:rsidRPr="00EE3F4A">
        <w:rPr>
          <w:rFonts w:ascii="ArialMT" w:eastAsia="ArialMT" w:hAnsi="ArialMT" w:cs="ArialMT"/>
        </w:rPr>
        <w:t>had</w:t>
      </w:r>
      <w:proofErr w:type="spellEnd"/>
      <w:r w:rsidRPr="00EE3F4A">
        <w:rPr>
          <w:rFonts w:ascii="ArialMT" w:eastAsia="ArialMT" w:hAnsi="ArialMT" w:cs="ArialMT"/>
        </w:rPr>
        <w:t xml:space="preserve"> </w:t>
      </w:r>
      <w:proofErr w:type="spellStart"/>
      <w:r w:rsidRPr="00EE3F4A">
        <w:rPr>
          <w:rFonts w:ascii="ArialMT" w:eastAsia="ArialMT" w:hAnsi="ArialMT" w:cs="ArialMT"/>
        </w:rPr>
        <w:t>lower</w:t>
      </w:r>
      <w:proofErr w:type="spellEnd"/>
      <w:r w:rsidRPr="00EE3F4A">
        <w:rPr>
          <w:rFonts w:ascii="ArialMT" w:eastAsia="ArialMT" w:hAnsi="ArialMT" w:cs="ArialMT"/>
        </w:rPr>
        <w:t xml:space="preserve"> </w:t>
      </w:r>
      <w:proofErr w:type="spellStart"/>
      <w:r w:rsidRPr="00EE3F4A">
        <w:rPr>
          <w:rFonts w:ascii="ArialMT" w:eastAsia="ArialMT" w:hAnsi="ArialMT" w:cs="ArialMT"/>
        </w:rPr>
        <w:t>prevalence</w:t>
      </w:r>
      <w:proofErr w:type="spellEnd"/>
      <w:r w:rsidRPr="00EE3F4A">
        <w:rPr>
          <w:rFonts w:ascii="ArialMT" w:eastAsia="ArialMT" w:hAnsi="ArialMT" w:cs="ArialMT"/>
        </w:rPr>
        <w:t xml:space="preserv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and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at 26-years (Table </w:t>
      </w:r>
      <w:r w:rsidR="00EE3F4A">
        <w:rPr>
          <w:rFonts w:ascii="ArialMT" w:eastAsia="ArialMT" w:hAnsi="ArialMT" w:cs="ArialMT"/>
        </w:rPr>
        <w:t>4)</w:t>
      </w:r>
      <w:r w:rsidRPr="00EE3F4A">
        <w:rPr>
          <w:rFonts w:ascii="ArialMT" w:eastAsia="ArialMT" w:hAnsi="ArialMT" w:cs="ArialMT"/>
        </w:rPr>
        <w:t xml:space="preserve">. In the CW10 group, 43.9% (58/132) </w:t>
      </w:r>
      <w:proofErr w:type="spellStart"/>
      <w:r w:rsidRPr="00EE3F4A">
        <w:rPr>
          <w:rFonts w:ascii="ArialMT" w:eastAsia="ArialMT" w:hAnsi="ArialMT" w:cs="ArialMT"/>
        </w:rPr>
        <w:t>continued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into</w:t>
      </w:r>
      <w:proofErr w:type="spellEnd"/>
      <w:r w:rsidRPr="00EE3F4A">
        <w:rPr>
          <w:rFonts w:ascii="ArialMT" w:eastAsia="ArialMT" w:hAnsi="ArialMT" w:cs="ArialMT"/>
        </w:rPr>
        <w:t xml:space="preserve">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w:t>
      </w:r>
      <w:proofErr w:type="spellStart"/>
      <w:r w:rsidRPr="00EE3F4A">
        <w:rPr>
          <w:rFonts w:ascii="ArialMT" w:eastAsia="ArialMT" w:hAnsi="ArialMT" w:cs="ArialMT"/>
        </w:rPr>
        <w:t>while</w:t>
      </w:r>
      <w:proofErr w:type="spellEnd"/>
      <w:r w:rsidRPr="00EE3F4A">
        <w:rPr>
          <w:rFonts w:ascii="ArialMT" w:eastAsia="ArialMT" w:hAnsi="ArialMT" w:cs="ArialMT"/>
        </w:rPr>
        <w:t xml:space="preserve"> 56.1% (74/132) </w:t>
      </w:r>
      <w:proofErr w:type="spellStart"/>
      <w:r w:rsidRPr="00EE3F4A">
        <w:rPr>
          <w:rFonts w:ascii="ArialMT" w:eastAsia="ArialMT" w:hAnsi="ArialMT" w:cs="ArialMT"/>
        </w:rPr>
        <w:t>experienced</w:t>
      </w:r>
      <w:proofErr w:type="spellEnd"/>
      <w:r w:rsidRPr="00EE3F4A">
        <w:rPr>
          <w:rFonts w:ascii="ArialMT" w:eastAsia="ArialMT" w:hAnsi="ArialMT" w:cs="ArialMT"/>
        </w:rPr>
        <w:t xml:space="preserve"> </w:t>
      </w:r>
      <w:proofErr w:type="spellStart"/>
      <w:r w:rsidRPr="00EE3F4A">
        <w:rPr>
          <w:rFonts w:ascii="ArialMT" w:eastAsia="ArialMT" w:hAnsi="ArialMT" w:cs="ArialMT"/>
        </w:rPr>
        <w:t>symptom</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w:t>
      </w:r>
      <w:r w:rsidRPr="00EE3F4A">
        <w:rPr>
          <w:rFonts w:ascii="ArialMT" w:eastAsia="ArialMT" w:hAnsi="ArialMT" w:cs="ArialMT"/>
          <w:shd w:val="clear" w:color="auto" w:fill="F7F7F8"/>
        </w:rPr>
        <w:t xml:space="preserve"> </w:t>
      </w:r>
      <w:proofErr w:type="spellStart"/>
      <w:r w:rsidRPr="00EE3F4A">
        <w:rPr>
          <w:rFonts w:ascii="ArialMT" w:eastAsia="ArialMT" w:hAnsi="ArialMT" w:cs="ArialMT"/>
        </w:rPr>
        <w:t>Compared</w:t>
      </w:r>
      <w:proofErr w:type="spellEnd"/>
      <w:r w:rsidRPr="00EE3F4A">
        <w:rPr>
          <w:rFonts w:ascii="ArialMT" w:eastAsia="ArialMT" w:hAnsi="ArialMT" w:cs="ArialMT"/>
        </w:rPr>
        <w:t xml:space="preserve"> to participants </w:t>
      </w:r>
      <w:proofErr w:type="spellStart"/>
      <w:r w:rsidRPr="00EE3F4A">
        <w:rPr>
          <w:rFonts w:ascii="ArialMT" w:eastAsia="ArialMT" w:hAnsi="ArialMT" w:cs="ArialMT"/>
        </w:rPr>
        <w:t>who</w:t>
      </w:r>
      <w:proofErr w:type="spellEnd"/>
      <w:r w:rsidRPr="00EE3F4A">
        <w:rPr>
          <w:rFonts w:ascii="ArialMT" w:eastAsia="ArialMT" w:hAnsi="ArialMT" w:cs="ArialMT"/>
        </w:rPr>
        <w:t xml:space="preserve"> </w:t>
      </w:r>
      <w:proofErr w:type="spellStart"/>
      <w:r w:rsidRPr="00EE3F4A">
        <w:rPr>
          <w:rFonts w:ascii="ArialMT" w:eastAsia="ArialMT" w:hAnsi="ArialMT" w:cs="ArialMT"/>
        </w:rPr>
        <w:t>lost</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by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CW10 </w:t>
      </w:r>
      <w:proofErr w:type="spellStart"/>
      <w:r w:rsidRPr="00EE3F4A">
        <w:rPr>
          <w:rFonts w:ascii="ArialMT" w:eastAsia="ArialMT" w:hAnsi="ArialMT" w:cs="ArialMT"/>
        </w:rPr>
        <w:t>subjects</w:t>
      </w:r>
      <w:proofErr w:type="spellEnd"/>
      <w:r w:rsidRPr="00EE3F4A">
        <w:rPr>
          <w:rFonts w:ascii="ArialMT" w:eastAsia="ArialMT" w:hAnsi="ArialMT" w:cs="ArialMT"/>
        </w:rPr>
        <w:t xml:space="preserve"> </w:t>
      </w:r>
      <w:proofErr w:type="spellStart"/>
      <w:r w:rsidRPr="00EE3F4A">
        <w:rPr>
          <w:rFonts w:ascii="ArialMT" w:eastAsia="ArialMT" w:hAnsi="ArialMT" w:cs="ArialMT"/>
        </w:rPr>
        <w:t>who</w:t>
      </w:r>
      <w:proofErr w:type="spellEnd"/>
      <w:r w:rsidRPr="00EE3F4A">
        <w:rPr>
          <w:rFonts w:ascii="ArialMT" w:eastAsia="ArialMT" w:hAnsi="ArialMT" w:cs="ArialMT"/>
        </w:rPr>
        <w:t xml:space="preserve"> </w:t>
      </w:r>
      <w:proofErr w:type="spellStart"/>
      <w:r w:rsidRPr="00EE3F4A">
        <w:rPr>
          <w:rFonts w:ascii="ArialMT" w:eastAsia="ArialMT" w:hAnsi="ArialMT" w:cs="ArialMT"/>
        </w:rPr>
        <w:t>continued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up to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w:t>
      </w:r>
      <w:proofErr w:type="spellStart"/>
      <w:r w:rsidRPr="00EE3F4A">
        <w:rPr>
          <w:rFonts w:ascii="ArialMT" w:eastAsia="ArialMT" w:hAnsi="ArialMT" w:cs="ArialMT"/>
        </w:rPr>
        <w:t>had</w:t>
      </w:r>
      <w:proofErr w:type="spellEnd"/>
      <w:r w:rsidRPr="00EE3F4A">
        <w:rPr>
          <w:rFonts w:ascii="ArialMT" w:eastAsia="ArialMT" w:hAnsi="ArialMT" w:cs="ArialMT"/>
        </w:rPr>
        <w:t xml:space="preserve"> a </w:t>
      </w:r>
      <w:proofErr w:type="spellStart"/>
      <w:r w:rsidRPr="00EE3F4A">
        <w:rPr>
          <w:rFonts w:ascii="ArialMT" w:eastAsia="ArialMT" w:hAnsi="ArialMT" w:cs="ArialMT"/>
        </w:rPr>
        <w:t>higher</w:t>
      </w:r>
      <w:proofErr w:type="spellEnd"/>
      <w:r w:rsidRPr="00EE3F4A">
        <w:rPr>
          <w:rFonts w:ascii="ArialMT" w:eastAsia="ArialMT" w:hAnsi="ArialMT" w:cs="ArialMT"/>
        </w:rPr>
        <w:t xml:space="preserve"> </w:t>
      </w:r>
      <w:proofErr w:type="spellStart"/>
      <w:r w:rsidRPr="00EE3F4A">
        <w:rPr>
          <w:rFonts w:ascii="ArialMT" w:eastAsia="ArialMT" w:hAnsi="ArialMT" w:cs="ArialMT"/>
        </w:rPr>
        <w:t>prevalence</w:t>
      </w:r>
      <w:proofErr w:type="spellEnd"/>
      <w:r w:rsidRPr="00EE3F4A">
        <w:rPr>
          <w:rFonts w:ascii="ArialMT" w:eastAsia="ArialMT" w:hAnsi="ArialMT" w:cs="ArialMT"/>
        </w:rPr>
        <w:t xml:space="preserve"> of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diagnosis</w:t>
      </w:r>
      <w:proofErr w:type="spellEnd"/>
      <w:r w:rsidRPr="00EE3F4A">
        <w:rPr>
          <w:rFonts w:ascii="ArialMT" w:eastAsia="ArialMT" w:hAnsi="ArialMT" w:cs="ArialMT"/>
        </w:rPr>
        <w:t xml:space="preserve">,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w:t>
      </w:r>
      <w:proofErr w:type="spellStart"/>
      <w:r w:rsidRPr="00EE3F4A">
        <w:rPr>
          <w:rFonts w:ascii="ArialMT" w:eastAsia="ArialMT" w:hAnsi="ArialMT" w:cs="ArialMT"/>
        </w:rPr>
        <w:t>atopy</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treatment</w:t>
      </w:r>
      <w:proofErr w:type="spellEnd"/>
      <w:r w:rsidRPr="00EE3F4A">
        <w:rPr>
          <w:rFonts w:ascii="ArialMT" w:eastAsia="ArialMT" w:hAnsi="ArialMT" w:cs="ArialMT"/>
        </w:rPr>
        <w:t xml:space="preserve"> at 10 and 26-years, BHR at 10-years and </w:t>
      </w:r>
      <w:proofErr w:type="spellStart"/>
      <w:r w:rsidRPr="00EE3F4A">
        <w:rPr>
          <w:rFonts w:ascii="ArialMT" w:eastAsia="ArialMT" w:hAnsi="ArialMT" w:cs="ArialMT"/>
        </w:rPr>
        <w:t>higher</w:t>
      </w:r>
      <w:proofErr w:type="spellEnd"/>
      <w:r w:rsidRPr="00EE3F4A">
        <w:rPr>
          <w:rFonts w:ascii="ArialMT" w:eastAsia="ArialMT" w:hAnsi="ArialMT" w:cs="ArialMT"/>
        </w:rPr>
        <w:t xml:space="preserve"> BMI (body mass index) at 26-years (Table </w:t>
      </w:r>
      <w:r w:rsidR="00EE3F4A">
        <w:rPr>
          <w:rFonts w:ascii="ArialMT" w:eastAsia="ArialMT" w:hAnsi="ArialMT" w:cs="ArialMT"/>
        </w:rPr>
        <w:t>4</w:t>
      </w:r>
      <w:r w:rsidRPr="00EE3F4A">
        <w:rPr>
          <w:rFonts w:ascii="ArialMT" w:eastAsia="ArialMT" w:hAnsi="ArialMT" w:cs="ArialMT"/>
        </w:rPr>
        <w:t xml:space="preserve">). </w:t>
      </w:r>
      <w:proofErr w:type="spellStart"/>
      <w:r w:rsidRPr="00EE3F4A">
        <w:rPr>
          <w:rFonts w:ascii="ArialMT" w:eastAsia="ArialMT" w:hAnsi="ArialMT" w:cs="ArialMT"/>
        </w:rPr>
        <w:t>Prevalence</w:t>
      </w:r>
      <w:proofErr w:type="spellEnd"/>
      <w:r w:rsidRPr="00EE3F4A">
        <w:rPr>
          <w:rFonts w:ascii="ArialMT" w:eastAsia="ArialMT" w:hAnsi="ArialMT" w:cs="ArialMT"/>
        </w:rPr>
        <w:t xml:space="preserve"> of </w:t>
      </w:r>
      <w:proofErr w:type="spellStart"/>
      <w:r w:rsidRPr="00EE3F4A">
        <w:rPr>
          <w:rFonts w:ascii="ArialMT" w:eastAsia="ArialMT" w:hAnsi="ArialMT" w:cs="ArialMT"/>
        </w:rPr>
        <w:t>eczema</w:t>
      </w:r>
      <w:proofErr w:type="spellEnd"/>
      <w:r w:rsidRPr="00EE3F4A">
        <w:rPr>
          <w:rFonts w:ascii="ArialMT" w:eastAsia="ArialMT" w:hAnsi="ArialMT" w:cs="ArialMT"/>
        </w:rPr>
        <w:t xml:space="preserv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higher</w:t>
      </w:r>
      <w:proofErr w:type="spellEnd"/>
      <w:r w:rsidRPr="00EE3F4A">
        <w:rPr>
          <w:rFonts w:ascii="ArialMT" w:eastAsia="ArialMT" w:hAnsi="ArialMT" w:cs="ArialMT"/>
        </w:rPr>
        <w:t xml:space="preserve"> at 26-years </w:t>
      </w:r>
      <w:proofErr w:type="spellStart"/>
      <w:r w:rsidRPr="00EE3F4A">
        <w:rPr>
          <w:rFonts w:ascii="ArialMT" w:eastAsia="ArialMT" w:hAnsi="ArialMT" w:cs="ArialMT"/>
        </w:rPr>
        <w:t>among</w:t>
      </w:r>
      <w:proofErr w:type="spellEnd"/>
      <w:r w:rsidRPr="00EE3F4A">
        <w:rPr>
          <w:rFonts w:ascii="ArialMT" w:eastAsia="ArialMT" w:hAnsi="ArialMT" w:cs="ArialMT"/>
        </w:rPr>
        <w:t xml:space="preserve"> </w:t>
      </w:r>
      <w:proofErr w:type="spellStart"/>
      <w:r w:rsidRPr="00EE3F4A">
        <w:rPr>
          <w:rFonts w:ascii="ArialMT" w:eastAsia="ArialMT" w:hAnsi="ArialMT" w:cs="ArialMT"/>
        </w:rPr>
        <w:t>those</w:t>
      </w:r>
      <w:proofErr w:type="spellEnd"/>
      <w:r w:rsidRPr="00EE3F4A">
        <w:rPr>
          <w:rFonts w:ascii="ArialMT" w:eastAsia="ArialMT" w:hAnsi="ArialMT" w:cs="ArialMT"/>
        </w:rPr>
        <w:t xml:space="preserve"> </w:t>
      </w:r>
      <w:proofErr w:type="spellStart"/>
      <w:r w:rsidRPr="00EE3F4A">
        <w:rPr>
          <w:rFonts w:ascii="ArialMT" w:eastAsia="ArialMT" w:hAnsi="ArialMT" w:cs="ArialMT"/>
        </w:rPr>
        <w:t>still</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at 26-years, </w:t>
      </w:r>
      <w:proofErr w:type="spellStart"/>
      <w:r w:rsidRPr="00EE3F4A">
        <w:rPr>
          <w:rFonts w:ascii="ArialMT" w:eastAsia="ArialMT" w:hAnsi="ArialMT" w:cs="ArialMT"/>
        </w:rPr>
        <w:t>compared</w:t>
      </w:r>
      <w:proofErr w:type="spellEnd"/>
      <w:r w:rsidRPr="00EE3F4A">
        <w:rPr>
          <w:rFonts w:ascii="ArialMT" w:eastAsia="ArialMT" w:hAnsi="ArialMT" w:cs="ArialMT"/>
        </w:rPr>
        <w:t xml:space="preserve"> to </w:t>
      </w:r>
      <w:proofErr w:type="spellStart"/>
      <w:r w:rsidRPr="00EE3F4A">
        <w:rPr>
          <w:rFonts w:ascii="ArialMT" w:eastAsia="ArialMT" w:hAnsi="ArialMT" w:cs="ArialMT"/>
        </w:rPr>
        <w:t>those</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(Table </w:t>
      </w:r>
      <w:r w:rsidR="00EE3F4A">
        <w:rPr>
          <w:rFonts w:ascii="ArialMT" w:eastAsia="ArialMT" w:hAnsi="ArialMT" w:cs="ArialMT"/>
        </w:rPr>
        <w:t>4</w:t>
      </w:r>
      <w:r w:rsidRPr="00EE3F4A">
        <w:rPr>
          <w:rFonts w:ascii="ArialMT" w:eastAsia="ArialMT" w:hAnsi="ArialMT" w:cs="ArialMT"/>
        </w:rPr>
        <w:t xml:space="preserve">). </w:t>
      </w:r>
      <w:proofErr w:type="spellStart"/>
      <w:r w:rsidRPr="00EE3F4A">
        <w:rPr>
          <w:rFonts w:ascii="ArialMT" w:eastAsia="ArialMT" w:hAnsi="ArialMT" w:cs="ArialMT"/>
        </w:rPr>
        <w:t>Other</w:t>
      </w:r>
      <w:proofErr w:type="spellEnd"/>
      <w:r w:rsidRPr="00EE3F4A">
        <w:rPr>
          <w:rFonts w:ascii="ArialMT" w:eastAsia="ArialMT" w:hAnsi="ArialMT" w:cs="ArialMT"/>
        </w:rPr>
        <w:t xml:space="preserve"> </w:t>
      </w:r>
      <w:proofErr w:type="spellStart"/>
      <w:r w:rsidRPr="00EE3F4A">
        <w:rPr>
          <w:rFonts w:ascii="ArialMT" w:eastAsia="ArialMT" w:hAnsi="ArialMT" w:cs="ArialMT"/>
        </w:rPr>
        <w:t>assessed</w:t>
      </w:r>
      <w:proofErr w:type="spellEnd"/>
      <w:r w:rsidRPr="00EE3F4A">
        <w:rPr>
          <w:rFonts w:ascii="ArialMT" w:eastAsia="ArialMT" w:hAnsi="ArialMT" w:cs="ArialMT"/>
        </w:rPr>
        <w:t xml:space="preserve"> variables </w:t>
      </w:r>
      <w:proofErr w:type="spellStart"/>
      <w:r w:rsidRPr="00EE3F4A">
        <w:rPr>
          <w:rFonts w:ascii="ArialMT" w:eastAsia="ArialMT" w:hAnsi="ArialMT" w:cs="ArialMT"/>
        </w:rPr>
        <w:t>which</w:t>
      </w:r>
      <w:proofErr w:type="spellEnd"/>
      <w:r w:rsidRPr="00EE3F4A">
        <w:rPr>
          <w:rFonts w:ascii="ArialMT" w:eastAsia="ArialMT" w:hAnsi="ArialMT" w:cs="ArialMT"/>
        </w:rPr>
        <w:t xml:space="preserve"> </w:t>
      </w:r>
      <w:proofErr w:type="spellStart"/>
      <w:r w:rsidRPr="00EE3F4A">
        <w:rPr>
          <w:rFonts w:ascii="ArialMT" w:eastAsia="ArialMT" w:hAnsi="ArialMT" w:cs="ArialMT"/>
        </w:rPr>
        <w:t>did</w:t>
      </w:r>
      <w:proofErr w:type="spellEnd"/>
      <w:r w:rsidRPr="00EE3F4A">
        <w:rPr>
          <w:rFonts w:ascii="ArialMT" w:eastAsia="ArialMT" w:hAnsi="ArialMT" w:cs="ArialMT"/>
        </w:rPr>
        <w:t xml:space="preserve"> not show </w:t>
      </w:r>
      <w:proofErr w:type="spellStart"/>
      <w:r w:rsidRPr="00EE3F4A">
        <w:rPr>
          <w:rFonts w:ascii="ArialMT" w:eastAsia="ArialMT" w:hAnsi="ArialMT" w:cs="ArialMT"/>
        </w:rPr>
        <w:t>statistically</w:t>
      </w:r>
      <w:proofErr w:type="spellEnd"/>
      <w:r w:rsidRPr="00EE3F4A">
        <w:rPr>
          <w:rFonts w:ascii="ArialMT" w:eastAsia="ArialMT" w:hAnsi="ArialMT" w:cs="ArialMT"/>
        </w:rPr>
        <w:t xml:space="preserve"> </w:t>
      </w:r>
      <w:proofErr w:type="spellStart"/>
      <w:r w:rsidRPr="00EE3F4A">
        <w:rPr>
          <w:rFonts w:ascii="ArialMT" w:eastAsia="ArialMT" w:hAnsi="ArialMT" w:cs="ArialMT"/>
        </w:rPr>
        <w:t>significant</w:t>
      </w:r>
      <w:proofErr w:type="spellEnd"/>
      <w:r w:rsidRPr="00EE3F4A">
        <w:rPr>
          <w:rFonts w:ascii="ArialMT" w:eastAsia="ArialMT" w:hAnsi="ArialMT" w:cs="ArialMT"/>
        </w:rPr>
        <w:t xml:space="preserve"> </w:t>
      </w:r>
      <w:proofErr w:type="spellStart"/>
      <w:r w:rsidRPr="00EE3F4A">
        <w:rPr>
          <w:rFonts w:ascii="ArialMT" w:eastAsia="ArialMT" w:hAnsi="ArialMT" w:cs="ArialMT"/>
        </w:rPr>
        <w:t>differences</w:t>
      </w:r>
      <w:proofErr w:type="spellEnd"/>
      <w:r w:rsidRPr="00EE3F4A">
        <w:rPr>
          <w:rFonts w:ascii="ArialMT" w:eastAsia="ArialMT" w:hAnsi="ArialMT" w:cs="ArialMT"/>
        </w:rPr>
        <w:t xml:space="preserve"> </w:t>
      </w:r>
      <w:proofErr w:type="spellStart"/>
      <w:r w:rsidRPr="00EE3F4A">
        <w:rPr>
          <w:rFonts w:ascii="ArialMT" w:eastAsia="ArialMT" w:hAnsi="ArialMT" w:cs="ArialMT"/>
        </w:rPr>
        <w:t>between</w:t>
      </w:r>
      <w:proofErr w:type="spellEnd"/>
      <w:r w:rsidRPr="00EE3F4A">
        <w:rPr>
          <w:rFonts w:ascii="ArialMT" w:eastAsia="ArialMT" w:hAnsi="ArialMT" w:cs="ArialMT"/>
        </w:rPr>
        <w:t xml:space="preserve"> the </w:t>
      </w:r>
      <w:proofErr w:type="spellStart"/>
      <w:r w:rsidRPr="00EE3F4A">
        <w:rPr>
          <w:rFonts w:ascii="ArialMT" w:eastAsia="ArialMT" w:hAnsi="ArialMT" w:cs="ArialMT"/>
        </w:rPr>
        <w:t>respectively</w:t>
      </w:r>
      <w:proofErr w:type="spellEnd"/>
      <w:r w:rsidRPr="00EE3F4A">
        <w:rPr>
          <w:rFonts w:ascii="ArialMT" w:eastAsia="ArialMT" w:hAnsi="ArialMT" w:cs="ArialMT"/>
        </w:rPr>
        <w:t xml:space="preserve"> </w:t>
      </w:r>
      <w:proofErr w:type="spellStart"/>
      <w:r w:rsidRPr="00EE3F4A">
        <w:rPr>
          <w:rFonts w:ascii="ArialMT" w:eastAsia="ArialMT" w:hAnsi="ArialMT" w:cs="ArialMT"/>
        </w:rPr>
        <w:t>studied</w:t>
      </w:r>
      <w:proofErr w:type="spellEnd"/>
      <w:r w:rsidRPr="00EE3F4A">
        <w:rPr>
          <w:rFonts w:ascii="ArialMT" w:eastAsia="ArialMT" w:hAnsi="ArialMT" w:cs="ArialMT"/>
        </w:rPr>
        <w:t xml:space="preserve"> groups are </w:t>
      </w:r>
      <w:proofErr w:type="spellStart"/>
      <w:r w:rsidRPr="00EE3F4A">
        <w:rPr>
          <w:rFonts w:ascii="ArialMT" w:eastAsia="ArialMT" w:hAnsi="ArialMT" w:cs="ArialMT"/>
        </w:rPr>
        <w:t>presented</w:t>
      </w:r>
      <w:proofErr w:type="spellEnd"/>
      <w:r w:rsidRPr="00EE3F4A">
        <w:rPr>
          <w:rFonts w:ascii="ArialMT" w:eastAsia="ArialMT" w:hAnsi="ArialMT" w:cs="ArialMT"/>
        </w:rPr>
        <w:t xml:space="preserve"> in </w:t>
      </w:r>
      <w:proofErr w:type="spellStart"/>
      <w:r w:rsidRPr="00EE3F4A">
        <w:rPr>
          <w:rFonts w:ascii="ArialMT" w:eastAsia="ArialMT" w:hAnsi="ArialMT" w:cs="ArialMT"/>
        </w:rPr>
        <w:t>eTable</w:t>
      </w:r>
      <w:proofErr w:type="spellEnd"/>
      <w:r w:rsidRPr="00EE3F4A">
        <w:rPr>
          <w:rFonts w:ascii="ArialMT" w:eastAsia="ArialMT" w:hAnsi="ArialMT" w:cs="ArialMT"/>
        </w:rPr>
        <w:t xml:space="preserve"> </w:t>
      </w:r>
      <w:r w:rsidR="00EE3F4A">
        <w:rPr>
          <w:rFonts w:ascii="ArialMT" w:eastAsia="ArialMT" w:hAnsi="ArialMT" w:cs="ArialMT"/>
        </w:rPr>
        <w:t xml:space="preserve">3 </w:t>
      </w:r>
      <w:r w:rsidRPr="00EE3F4A">
        <w:rPr>
          <w:rFonts w:ascii="ArialMT" w:eastAsia="ArialMT" w:hAnsi="ArialMT" w:cs="ArialMT"/>
        </w:rPr>
        <w:t xml:space="preserve">and </w:t>
      </w:r>
      <w:proofErr w:type="spellStart"/>
      <w:r w:rsidRPr="00EE3F4A">
        <w:rPr>
          <w:rFonts w:ascii="ArialMT" w:eastAsia="ArialMT" w:hAnsi="ArialMT" w:cs="ArialMT"/>
        </w:rPr>
        <w:t>eTable</w:t>
      </w:r>
      <w:proofErr w:type="spellEnd"/>
      <w:r w:rsidRPr="00EE3F4A">
        <w:rPr>
          <w:rFonts w:ascii="ArialMT" w:eastAsia="ArialMT" w:hAnsi="ArialMT" w:cs="ArialMT"/>
        </w:rPr>
        <w:t xml:space="preserve"> </w:t>
      </w:r>
      <w:r w:rsidR="00EE3F4A">
        <w:rPr>
          <w:rFonts w:ascii="ArialMT" w:eastAsia="ArialMT" w:hAnsi="ArialMT" w:cs="ArialMT"/>
        </w:rPr>
        <w:t>4.</w:t>
      </w:r>
    </w:p>
    <w:p w14:paraId="60885717" w14:textId="77777777" w:rsidR="000C06EA" w:rsidRPr="00EE3F4A" w:rsidRDefault="000C06EA" w:rsidP="000C06EA">
      <w:pPr>
        <w:spacing w:line="480" w:lineRule="auto"/>
        <w:jc w:val="both"/>
      </w:pPr>
    </w:p>
    <w:p w14:paraId="6981EA6A" w14:textId="77777777" w:rsidR="000C06EA" w:rsidRPr="00EE3F4A" w:rsidRDefault="000C06EA" w:rsidP="000C06EA">
      <w:pPr>
        <w:keepNext/>
        <w:keepLines/>
        <w:spacing w:before="40" w:line="480" w:lineRule="auto"/>
        <w:rPr>
          <w:rFonts w:ascii="Arial-BoldItalicMT" w:eastAsia="Arial-BoldItalicMT" w:hAnsi="Arial-BoldItalicMT" w:cs="Arial-BoldItalicMT"/>
          <w:b/>
          <w:bCs/>
          <w:i/>
          <w:iCs/>
        </w:rPr>
      </w:pPr>
      <w:proofErr w:type="spellStart"/>
      <w:r w:rsidRPr="00EE3F4A">
        <w:rPr>
          <w:rFonts w:ascii="Arial-BoldItalicMT" w:eastAsia="Arial-BoldItalicMT" w:hAnsi="Arial-BoldItalicMT" w:cs="Arial-BoldItalicMT"/>
          <w:b/>
          <w:bCs/>
          <w:i/>
          <w:iCs/>
        </w:rPr>
        <w:t>Early</w:t>
      </w:r>
      <w:proofErr w:type="spellEnd"/>
      <w:r w:rsidRPr="00EE3F4A">
        <w:rPr>
          <w:rFonts w:ascii="Arial-BoldItalicMT" w:eastAsia="Arial-BoldItalicMT" w:hAnsi="Arial-BoldItalicMT" w:cs="Arial-BoldItalicMT"/>
          <w:b/>
          <w:bCs/>
          <w:i/>
          <w:iCs/>
        </w:rPr>
        <w:t xml:space="preserve"> </w:t>
      </w:r>
      <w:proofErr w:type="spellStart"/>
      <w:r w:rsidRPr="00EE3F4A">
        <w:rPr>
          <w:rFonts w:ascii="Arial-BoldItalicMT" w:eastAsia="Arial-BoldItalicMT" w:hAnsi="Arial-BoldItalicMT" w:cs="Arial-BoldItalicMT"/>
          <w:b/>
          <w:bCs/>
          <w:i/>
          <w:iCs/>
        </w:rPr>
        <w:t>childhood</w:t>
      </w:r>
      <w:proofErr w:type="spellEnd"/>
      <w:r w:rsidRPr="00EE3F4A">
        <w:rPr>
          <w:rFonts w:ascii="Arial-BoldItalicMT" w:eastAsia="Arial-BoldItalicMT" w:hAnsi="Arial-BoldItalicMT" w:cs="Arial-BoldItalicMT"/>
          <w:b/>
          <w:bCs/>
          <w:i/>
          <w:iCs/>
        </w:rPr>
        <w:t xml:space="preserve"> </w:t>
      </w:r>
      <w:proofErr w:type="spellStart"/>
      <w:r w:rsidRPr="00EE3F4A">
        <w:rPr>
          <w:rFonts w:ascii="Arial-BoldItalicMT" w:eastAsia="Arial-BoldItalicMT" w:hAnsi="Arial-BoldItalicMT" w:cs="Arial-BoldItalicMT"/>
          <w:b/>
          <w:bCs/>
          <w:i/>
          <w:iCs/>
        </w:rPr>
        <w:t>risk</w:t>
      </w:r>
      <w:proofErr w:type="spellEnd"/>
      <w:r w:rsidRPr="00EE3F4A">
        <w:rPr>
          <w:rFonts w:ascii="Arial-BoldItalicMT" w:eastAsia="Arial-BoldItalicMT" w:hAnsi="Arial-BoldItalicMT" w:cs="Arial-BoldItalicMT"/>
          <w:b/>
          <w:bCs/>
          <w:i/>
          <w:iCs/>
        </w:rPr>
        <w:t xml:space="preserve"> </w:t>
      </w:r>
      <w:proofErr w:type="spellStart"/>
      <w:r w:rsidRPr="00EE3F4A">
        <w:rPr>
          <w:rFonts w:ascii="Arial-BoldItalicMT" w:eastAsia="Arial-BoldItalicMT" w:hAnsi="Arial-BoldItalicMT" w:cs="Arial-BoldItalicMT"/>
          <w:b/>
          <w:bCs/>
          <w:i/>
          <w:iCs/>
        </w:rPr>
        <w:t>factors</w:t>
      </w:r>
      <w:proofErr w:type="spellEnd"/>
      <w:r w:rsidRPr="00EE3F4A">
        <w:rPr>
          <w:rFonts w:ascii="Arial-BoldItalicMT" w:eastAsia="Arial-BoldItalicMT" w:hAnsi="Arial-BoldItalicMT" w:cs="Arial-BoldItalicMT"/>
          <w:b/>
          <w:bCs/>
          <w:i/>
          <w:iCs/>
        </w:rPr>
        <w:t xml:space="preserve"> for </w:t>
      </w:r>
      <w:proofErr w:type="spellStart"/>
      <w:r w:rsidRPr="00EE3F4A">
        <w:rPr>
          <w:rFonts w:ascii="Arial-BoldItalicMT" w:eastAsia="Arial-BoldItalicMT" w:hAnsi="Arial-BoldItalicMT" w:cs="Arial-BoldItalicMT"/>
          <w:b/>
          <w:bCs/>
          <w:i/>
          <w:iCs/>
        </w:rPr>
        <w:t>wheezing</w:t>
      </w:r>
      <w:proofErr w:type="spellEnd"/>
      <w:r w:rsidRPr="00EE3F4A">
        <w:rPr>
          <w:rFonts w:ascii="Arial-BoldItalicMT" w:eastAsia="Arial-BoldItalicMT" w:hAnsi="Arial-BoldItalicMT" w:cs="Arial-BoldItalicMT"/>
          <w:b/>
          <w:bCs/>
          <w:i/>
          <w:iCs/>
        </w:rPr>
        <w:t xml:space="preserve"> </w:t>
      </w:r>
      <w:proofErr w:type="spellStart"/>
      <w:r w:rsidRPr="00EE3F4A">
        <w:rPr>
          <w:rFonts w:ascii="Arial-BoldItalicMT" w:eastAsia="Arial-BoldItalicMT" w:hAnsi="Arial-BoldItalicMT" w:cs="Arial-BoldItalicMT"/>
          <w:b/>
          <w:bCs/>
          <w:i/>
          <w:iCs/>
        </w:rPr>
        <w:t>appearance</w:t>
      </w:r>
      <w:proofErr w:type="spellEnd"/>
      <w:r w:rsidRPr="00EE3F4A">
        <w:rPr>
          <w:rFonts w:ascii="Arial-BoldItalicMT" w:eastAsia="Arial-BoldItalicMT" w:hAnsi="Arial-BoldItalicMT" w:cs="Arial-BoldItalicMT"/>
          <w:b/>
          <w:bCs/>
          <w:i/>
          <w:iCs/>
        </w:rPr>
        <w:t>/</w:t>
      </w:r>
      <w:proofErr w:type="spellStart"/>
      <w:r w:rsidRPr="00EE3F4A">
        <w:rPr>
          <w:rFonts w:ascii="Arial-BoldItalicMT" w:eastAsia="Arial-BoldItalicMT" w:hAnsi="Arial-BoldItalicMT" w:cs="Arial-BoldItalicMT"/>
          <w:b/>
          <w:bCs/>
          <w:i/>
          <w:iCs/>
        </w:rPr>
        <w:t>reappearance</w:t>
      </w:r>
      <w:proofErr w:type="spellEnd"/>
      <w:r w:rsidRPr="00EE3F4A">
        <w:rPr>
          <w:rFonts w:ascii="Arial-BoldItalicMT" w:eastAsia="Arial-BoldItalicMT" w:hAnsi="Arial-BoldItalicMT" w:cs="Arial-BoldItalicMT"/>
          <w:b/>
          <w:bCs/>
          <w:i/>
          <w:iCs/>
        </w:rPr>
        <w:t xml:space="preserve"> or </w:t>
      </w:r>
      <w:proofErr w:type="spellStart"/>
      <w:r w:rsidRPr="00EE3F4A">
        <w:rPr>
          <w:rFonts w:ascii="Arial-BoldItalicMT" w:eastAsia="Arial-BoldItalicMT" w:hAnsi="Arial-BoldItalicMT" w:cs="Arial-BoldItalicMT"/>
          <w:b/>
          <w:bCs/>
          <w:i/>
          <w:iCs/>
        </w:rPr>
        <w:t>remission</w:t>
      </w:r>
      <w:proofErr w:type="spellEnd"/>
      <w:r w:rsidRPr="00EE3F4A">
        <w:rPr>
          <w:rFonts w:ascii="Arial-BoldItalicMT" w:eastAsia="Arial-BoldItalicMT" w:hAnsi="Arial-BoldItalicMT" w:cs="Arial-BoldItalicMT"/>
          <w:b/>
          <w:bCs/>
          <w:i/>
          <w:iCs/>
        </w:rPr>
        <w:t xml:space="preserve"> in </w:t>
      </w:r>
      <w:proofErr w:type="spellStart"/>
      <w:r w:rsidRPr="00EE3F4A">
        <w:rPr>
          <w:rFonts w:ascii="Arial-BoldItalicMT" w:eastAsia="Arial-BoldItalicMT" w:hAnsi="Arial-BoldItalicMT" w:cs="Arial-BoldItalicMT"/>
          <w:b/>
          <w:bCs/>
          <w:i/>
          <w:iCs/>
        </w:rPr>
        <w:t>adulthood</w:t>
      </w:r>
      <w:proofErr w:type="spellEnd"/>
      <w:r w:rsidRPr="00EE3F4A">
        <w:rPr>
          <w:rFonts w:ascii="Arial-BoldItalicMT" w:eastAsia="Arial-BoldItalicMT" w:hAnsi="Arial-BoldItalicMT" w:cs="Arial-BoldItalicMT"/>
          <w:b/>
          <w:bCs/>
          <w:i/>
          <w:iCs/>
        </w:rPr>
        <w:t xml:space="preserve"> </w:t>
      </w:r>
    </w:p>
    <w:p w14:paraId="380AD547" w14:textId="5F75093B" w:rsidR="000C06EA" w:rsidRPr="00EE3F4A" w:rsidRDefault="000C06EA" w:rsidP="000C06EA">
      <w:pPr>
        <w:spacing w:line="480" w:lineRule="auto"/>
        <w:jc w:val="both"/>
        <w:rPr>
          <w:rFonts w:ascii="ArialMT" w:eastAsia="ArialMT" w:hAnsi="ArialMT" w:cs="ArialMT"/>
        </w:rPr>
      </w:pPr>
      <w:proofErr w:type="spellStart"/>
      <w:r w:rsidRPr="00EE3F4A">
        <w:rPr>
          <w:rFonts w:ascii="ArialMT" w:eastAsia="ArialMT" w:hAnsi="ArialMT" w:cs="ArialMT"/>
        </w:rPr>
        <w:t>When</w:t>
      </w:r>
      <w:proofErr w:type="spellEnd"/>
      <w:r w:rsidRPr="00EE3F4A">
        <w:rPr>
          <w:rFonts w:ascii="ArialMT" w:eastAsia="ArialMT" w:hAnsi="ArialMT" w:cs="ArialMT"/>
        </w:rPr>
        <w:t xml:space="preserve"> </w:t>
      </w:r>
      <w:proofErr w:type="spellStart"/>
      <w:r w:rsidRPr="00EE3F4A">
        <w:rPr>
          <w:rFonts w:ascii="ArialMT" w:eastAsia="ArialMT" w:hAnsi="ArialMT" w:cs="ArialMT"/>
        </w:rPr>
        <w:t>considering</w:t>
      </w:r>
      <w:proofErr w:type="spellEnd"/>
      <w:r w:rsidRPr="00EE3F4A">
        <w:rPr>
          <w:rFonts w:ascii="ArialMT" w:eastAsia="ArialMT" w:hAnsi="ArialMT" w:cs="ArialMT"/>
        </w:rPr>
        <w:t xml:space="preserve"> associations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w:t>
      </w:r>
      <w:proofErr w:type="spellStart"/>
      <w:r w:rsidRPr="00EE3F4A">
        <w:rPr>
          <w:rFonts w:ascii="ArialMT" w:eastAsia="ArialMT" w:hAnsi="ArialMT" w:cs="ArialMT"/>
        </w:rPr>
        <w:t>risk</w:t>
      </w:r>
      <w:proofErr w:type="spellEnd"/>
      <w:r w:rsidRPr="00EE3F4A">
        <w:rPr>
          <w:rFonts w:ascii="ArialMT" w:eastAsia="ArialMT" w:hAnsi="ArialMT" w:cs="ArialMT"/>
        </w:rPr>
        <w:t xml:space="preserv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CNW10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in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w:t>
      </w:r>
      <w:proofErr w:type="spellStart"/>
      <w:r w:rsidRPr="00EE3F4A">
        <w:rPr>
          <w:rFonts w:ascii="ArialMT" w:eastAsia="ArialMT" w:hAnsi="ArialMT" w:cs="ArialMT"/>
        </w:rPr>
        <w:t>had</w:t>
      </w:r>
      <w:proofErr w:type="spellEnd"/>
      <w:r w:rsidRPr="00EE3F4A">
        <w:rPr>
          <w:rFonts w:ascii="ArialMT" w:eastAsia="ArialMT" w:hAnsi="ArialMT" w:cs="ArialMT"/>
        </w:rPr>
        <w:t xml:space="preserve"> a </w:t>
      </w:r>
      <w:proofErr w:type="spellStart"/>
      <w:r w:rsidRPr="00EE3F4A">
        <w:rPr>
          <w:rFonts w:ascii="ArialMT" w:eastAsia="ArialMT" w:hAnsi="ArialMT" w:cs="ArialMT"/>
        </w:rPr>
        <w:t>higher</w:t>
      </w:r>
      <w:proofErr w:type="spellEnd"/>
      <w:r w:rsidRPr="00EE3F4A">
        <w:rPr>
          <w:rFonts w:ascii="ArialMT" w:eastAsia="ArialMT" w:hAnsi="ArialMT" w:cs="ArialMT"/>
        </w:rPr>
        <w:t xml:space="preserve"> </w:t>
      </w:r>
      <w:proofErr w:type="spellStart"/>
      <w:r w:rsidRPr="00EE3F4A">
        <w:rPr>
          <w:rFonts w:ascii="ArialMT" w:eastAsia="ArialMT" w:hAnsi="ArialMT" w:cs="ArialMT"/>
        </w:rPr>
        <w:t>prevalence</w:t>
      </w:r>
      <w:proofErr w:type="spellEnd"/>
      <w:r w:rsidRPr="00EE3F4A">
        <w:rPr>
          <w:rFonts w:ascii="ArialMT" w:eastAsia="ArialMT" w:hAnsi="ArialMT" w:cs="ArialMT"/>
        </w:rPr>
        <w:t xml:space="preserve"> of </w:t>
      </w:r>
      <w:proofErr w:type="spellStart"/>
      <w:r w:rsidRPr="00EE3F4A">
        <w:rPr>
          <w:rFonts w:ascii="ArialMT" w:eastAsia="ArialMT" w:hAnsi="ArialMT" w:cs="ArialMT"/>
        </w:rPr>
        <w:t>respiratory</w:t>
      </w:r>
      <w:proofErr w:type="spellEnd"/>
      <w:r w:rsidRPr="00EE3F4A">
        <w:rPr>
          <w:rFonts w:ascii="ArialMT" w:eastAsia="ArialMT" w:hAnsi="ArialMT" w:cs="ArialMT"/>
        </w:rPr>
        <w:t xml:space="preserve"> infections at 2-years, </w:t>
      </w:r>
      <w:proofErr w:type="spellStart"/>
      <w:r w:rsidRPr="00EE3F4A">
        <w:rPr>
          <w:rFonts w:ascii="ArialMT" w:eastAsia="ArialMT" w:hAnsi="ArialMT" w:cs="ArialMT"/>
        </w:rPr>
        <w:t>eczema</w:t>
      </w:r>
      <w:proofErr w:type="spellEnd"/>
      <w:r w:rsidRPr="00EE3F4A">
        <w:rPr>
          <w:rFonts w:ascii="ArialMT" w:eastAsia="ArialMT" w:hAnsi="ArialMT" w:cs="ArialMT"/>
        </w:rPr>
        <w:t xml:space="preserve"> at 4-years, and of </w:t>
      </w:r>
      <w:proofErr w:type="spellStart"/>
      <w:r w:rsidRPr="00EE3F4A">
        <w:rPr>
          <w:rFonts w:ascii="ArialMT" w:eastAsia="ArialMT" w:hAnsi="ArialMT" w:cs="ArialMT"/>
        </w:rPr>
        <w:t>family</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(Table</w:t>
      </w:r>
      <w:r w:rsidR="00EE3F4A">
        <w:rPr>
          <w:rFonts w:ascii="ArialMT" w:eastAsia="ArialMT" w:hAnsi="ArialMT" w:cs="ArialMT"/>
        </w:rPr>
        <w:t xml:space="preserve"> 4)</w:t>
      </w:r>
      <w:r w:rsidRPr="00EE3F4A">
        <w:rPr>
          <w:rFonts w:ascii="ArialMT" w:eastAsia="ArialMT" w:hAnsi="ArialMT" w:cs="ArialMT"/>
        </w:rPr>
        <w:t xml:space="preserve">. </w:t>
      </w:r>
      <w:proofErr w:type="spellStart"/>
      <w:r w:rsidRPr="00EE3F4A">
        <w:rPr>
          <w:rFonts w:ascii="ArialMT" w:eastAsia="ArialMT" w:hAnsi="ArialMT" w:cs="ArialMT"/>
        </w:rPr>
        <w:t>Conversely</w:t>
      </w:r>
      <w:proofErr w:type="spellEnd"/>
      <w:r w:rsidRPr="00EE3F4A">
        <w:rPr>
          <w:rFonts w:ascii="ArialMT" w:eastAsia="ArialMT" w:hAnsi="ArialMT" w:cs="ArialMT"/>
        </w:rPr>
        <w:t xml:space="preserve">, </w:t>
      </w:r>
      <w:proofErr w:type="spellStart"/>
      <w:r w:rsidRPr="00EE3F4A">
        <w:rPr>
          <w:rFonts w:ascii="ArialMT" w:eastAsia="ArialMT" w:hAnsi="ArialMT" w:cs="ArialMT"/>
        </w:rPr>
        <w:t>among</w:t>
      </w:r>
      <w:proofErr w:type="spellEnd"/>
      <w:r w:rsidRPr="00EE3F4A">
        <w:rPr>
          <w:rFonts w:ascii="ArialMT" w:eastAsia="ArialMT" w:hAnsi="ArialMT" w:cs="ArialMT"/>
        </w:rPr>
        <w:t xml:space="preserve"> CW10, </w:t>
      </w:r>
      <w:proofErr w:type="spellStart"/>
      <w:r w:rsidRPr="00EE3F4A">
        <w:rPr>
          <w:rFonts w:ascii="ArialMT" w:eastAsia="ArialMT" w:hAnsi="ArialMT" w:cs="ArialMT"/>
        </w:rPr>
        <w:t>those</w:t>
      </w:r>
      <w:proofErr w:type="spellEnd"/>
      <w:r w:rsidRPr="00EE3F4A">
        <w:rPr>
          <w:rFonts w:ascii="ArialMT" w:eastAsia="ArialMT" w:hAnsi="ArialMT" w:cs="ArialMT"/>
        </w:rPr>
        <w:t xml:space="preserve"> </w:t>
      </w:r>
      <w:proofErr w:type="spellStart"/>
      <w:r w:rsidRPr="00EE3F4A">
        <w:rPr>
          <w:rFonts w:ascii="ArialMT" w:eastAsia="ArialMT" w:hAnsi="ArialMT" w:cs="ArialMT"/>
        </w:rPr>
        <w:t>who</w:t>
      </w:r>
      <w:proofErr w:type="spellEnd"/>
      <w:r w:rsidRPr="00EE3F4A">
        <w:rPr>
          <w:rFonts w:ascii="ArialMT" w:eastAsia="ArialMT" w:hAnsi="ArialMT" w:cs="ArialMT"/>
        </w:rPr>
        <w:t xml:space="preserve"> </w:t>
      </w:r>
      <w:proofErr w:type="spellStart"/>
      <w:r w:rsidRPr="00EE3F4A">
        <w:rPr>
          <w:rFonts w:ascii="ArialMT" w:eastAsia="ArialMT" w:hAnsi="ArialMT" w:cs="ArialMT"/>
        </w:rPr>
        <w:lastRenderedPageBreak/>
        <w:t>lost</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by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w:t>
      </w:r>
      <w:proofErr w:type="spellStart"/>
      <w:r w:rsidRPr="00EE3F4A">
        <w:rPr>
          <w:rFonts w:ascii="ArialMT" w:eastAsia="ArialMT" w:hAnsi="ArialMT" w:cs="ArialMT"/>
        </w:rPr>
        <w:t>had</w:t>
      </w:r>
      <w:proofErr w:type="spellEnd"/>
      <w:r w:rsidRPr="00EE3F4A">
        <w:rPr>
          <w:rFonts w:ascii="ArialMT" w:eastAsia="ArialMT" w:hAnsi="ArialMT" w:cs="ArialMT"/>
        </w:rPr>
        <w:t xml:space="preserve"> </w:t>
      </w:r>
      <w:proofErr w:type="spellStart"/>
      <w:r w:rsidRPr="00EE3F4A">
        <w:rPr>
          <w:rFonts w:ascii="ArialMT" w:eastAsia="ArialMT" w:hAnsi="ArialMT" w:cs="ArialMT"/>
        </w:rPr>
        <w:t>lower</w:t>
      </w:r>
      <w:proofErr w:type="spellEnd"/>
      <w:r w:rsidRPr="00EE3F4A">
        <w:rPr>
          <w:rFonts w:ascii="ArialMT" w:eastAsia="ArialMT" w:hAnsi="ArialMT" w:cs="ArialMT"/>
        </w:rPr>
        <w:t xml:space="preserve"> </w:t>
      </w:r>
      <w:proofErr w:type="spellStart"/>
      <w:r w:rsidRPr="00EE3F4A">
        <w:rPr>
          <w:rFonts w:ascii="ArialMT" w:eastAsia="ArialMT" w:hAnsi="ArialMT" w:cs="ArialMT"/>
        </w:rPr>
        <w:t>prevalence</w:t>
      </w:r>
      <w:proofErr w:type="spellEnd"/>
      <w:r w:rsidRPr="00EE3F4A">
        <w:rPr>
          <w:rFonts w:ascii="ArialMT" w:eastAsia="ArialMT" w:hAnsi="ArialMT" w:cs="ArialMT"/>
        </w:rPr>
        <w:t xml:space="preserve"> of </w:t>
      </w:r>
      <w:proofErr w:type="spellStart"/>
      <w:r w:rsidRPr="00EE3F4A">
        <w:rPr>
          <w:rFonts w:ascii="ArialMT" w:eastAsia="ArialMT" w:hAnsi="ArialMT" w:cs="ArialMT"/>
        </w:rPr>
        <w:t>atopy</w:t>
      </w:r>
      <w:proofErr w:type="spellEnd"/>
      <w:r w:rsidRPr="00EE3F4A">
        <w:rPr>
          <w:rFonts w:ascii="ArialMT" w:eastAsia="ArialMT" w:hAnsi="ArialMT" w:cs="ArialMT"/>
        </w:rPr>
        <w:t xml:space="preserve"> at 4-years and of positive </w:t>
      </w:r>
      <w:proofErr w:type="spellStart"/>
      <w:r w:rsidRPr="00EE3F4A">
        <w:rPr>
          <w:rFonts w:ascii="ArialMT" w:eastAsia="ArialMT" w:hAnsi="ArialMT" w:cs="ArialMT"/>
        </w:rPr>
        <w:t>family</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w:t>
      </w:r>
      <w:proofErr w:type="spellStart"/>
      <w:r w:rsidRPr="00EE3F4A">
        <w:rPr>
          <w:rFonts w:ascii="ArialMT" w:eastAsia="ArialMT" w:hAnsi="ArialMT" w:cs="ArialMT"/>
        </w:rPr>
        <w:t>compared</w:t>
      </w:r>
      <w:proofErr w:type="spellEnd"/>
      <w:r w:rsidRPr="00EE3F4A">
        <w:rPr>
          <w:rFonts w:ascii="ArialMT" w:eastAsia="ArialMT" w:hAnsi="ArialMT" w:cs="ArialMT"/>
        </w:rPr>
        <w:t xml:space="preserve"> to the </w:t>
      </w:r>
      <w:proofErr w:type="spellStart"/>
      <w:r w:rsidRPr="00EE3F4A">
        <w:rPr>
          <w:rFonts w:ascii="ArialMT" w:eastAsia="ArialMT" w:hAnsi="ArialMT" w:cs="ArialMT"/>
        </w:rPr>
        <w:t>other</w:t>
      </w:r>
      <w:proofErr w:type="spellEnd"/>
      <w:r w:rsidRPr="00EE3F4A">
        <w:rPr>
          <w:rFonts w:ascii="ArialMT" w:eastAsia="ArialMT" w:hAnsi="ArialMT" w:cs="ArialMT"/>
        </w:rPr>
        <w:t xml:space="preserve"> group of participants </w:t>
      </w:r>
      <w:proofErr w:type="spellStart"/>
      <w:r w:rsidRPr="00EE3F4A">
        <w:rPr>
          <w:rFonts w:ascii="ArialMT" w:eastAsia="ArialMT" w:hAnsi="ArialMT" w:cs="ArialMT"/>
        </w:rPr>
        <w:t>who</w:t>
      </w:r>
      <w:proofErr w:type="spellEnd"/>
      <w:r w:rsidRPr="00EE3F4A">
        <w:rPr>
          <w:rFonts w:ascii="ArialMT" w:eastAsia="ArialMT" w:hAnsi="ArialMT" w:cs="ArialMT"/>
        </w:rPr>
        <w:t xml:space="preserve"> </w:t>
      </w:r>
      <w:proofErr w:type="spellStart"/>
      <w:r w:rsidRPr="00EE3F4A">
        <w:rPr>
          <w:rFonts w:ascii="ArialMT" w:eastAsia="ArialMT" w:hAnsi="ArialMT" w:cs="ArialMT"/>
        </w:rPr>
        <w:t>continued</w:t>
      </w:r>
      <w:proofErr w:type="spellEnd"/>
      <w:r w:rsidRPr="00EE3F4A">
        <w:rPr>
          <w:rFonts w:ascii="ArialMT" w:eastAsia="ArialMT" w:hAnsi="ArialMT" w:cs="ArialMT"/>
        </w:rPr>
        <w:t xml:space="preserve"> to </w:t>
      </w:r>
      <w:proofErr w:type="spellStart"/>
      <w:r w:rsidRPr="00EE3F4A">
        <w:rPr>
          <w:rFonts w:ascii="ArialMT" w:eastAsia="ArialMT" w:hAnsi="ArialMT" w:cs="ArialMT"/>
        </w:rPr>
        <w:t>wheeze</w:t>
      </w:r>
      <w:proofErr w:type="spellEnd"/>
      <w:r w:rsidRPr="00EE3F4A">
        <w:rPr>
          <w:rFonts w:ascii="ArialMT" w:eastAsia="ArialMT" w:hAnsi="ArialMT" w:cs="ArialMT"/>
        </w:rPr>
        <w:t xml:space="preserve"> (Table </w:t>
      </w:r>
      <w:r w:rsidR="00EE3F4A">
        <w:rPr>
          <w:rFonts w:ascii="ArialMT" w:eastAsia="ArialMT" w:hAnsi="ArialMT" w:cs="ArialMT"/>
        </w:rPr>
        <w:t>4</w:t>
      </w:r>
      <w:r w:rsidRPr="00EE3F4A">
        <w:rPr>
          <w:rFonts w:ascii="ArialMT" w:eastAsia="ArialMT" w:hAnsi="ArialMT" w:cs="ArialMT"/>
        </w:rPr>
        <w:t xml:space="preserve">). </w:t>
      </w:r>
    </w:p>
    <w:p w14:paraId="12A4C66F" w14:textId="77777777" w:rsidR="000C06EA" w:rsidRPr="00EE3F4A" w:rsidRDefault="000C06EA" w:rsidP="000C06EA">
      <w:pPr>
        <w:spacing w:line="480" w:lineRule="auto"/>
        <w:jc w:val="both"/>
      </w:pPr>
    </w:p>
    <w:p w14:paraId="565D484B" w14:textId="3CF35700" w:rsidR="000C06EA" w:rsidRPr="00EE3F4A" w:rsidRDefault="000C06EA" w:rsidP="000C06EA">
      <w:pPr>
        <w:spacing w:line="480" w:lineRule="auto"/>
      </w:pPr>
      <w:r w:rsidRPr="00EE3F4A">
        <w:rPr>
          <w:rFonts w:ascii="ArialMT" w:eastAsia="ArialMT" w:hAnsi="ArialMT" w:cs="ArialMT"/>
        </w:rPr>
        <w:t xml:space="preserve">The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met the inclusion </w:t>
      </w:r>
      <w:proofErr w:type="spellStart"/>
      <w:r w:rsidRPr="00EE3F4A">
        <w:rPr>
          <w:rFonts w:ascii="ArialMT" w:eastAsia="ArialMT" w:hAnsi="ArialMT" w:cs="ArialMT"/>
        </w:rPr>
        <w:t>criterion</w:t>
      </w:r>
      <w:proofErr w:type="spellEnd"/>
      <w:r w:rsidRPr="00EE3F4A">
        <w:rPr>
          <w:rFonts w:ascii="ArialMT" w:eastAsia="ArialMT" w:hAnsi="ArialMT" w:cs="ArialMT"/>
        </w:rPr>
        <w:t xml:space="preserve"> (p-value &lt; 0.2) in the </w:t>
      </w:r>
      <w:proofErr w:type="spellStart"/>
      <w:r w:rsidRPr="00EE3F4A">
        <w:rPr>
          <w:rFonts w:ascii="ArialMT" w:eastAsia="ArialMT" w:hAnsi="ArialMT" w:cs="ArialMT"/>
        </w:rPr>
        <w:t>multivariate</w:t>
      </w:r>
      <w:proofErr w:type="spellEnd"/>
      <w:r w:rsidRPr="00EE3F4A">
        <w:rPr>
          <w:rFonts w:ascii="ArialMT" w:eastAsia="ArialMT" w:hAnsi="ArialMT" w:cs="ArialMT"/>
        </w:rPr>
        <w:t xml:space="preserve"> model for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development</w:t>
      </w:r>
      <w:proofErr w:type="spellEnd"/>
      <w:r w:rsidRPr="00EE3F4A">
        <w:rPr>
          <w:rFonts w:ascii="ArialMT" w:eastAsia="ArialMT" w:hAnsi="ArialMT" w:cs="ArialMT"/>
        </w:rPr>
        <w:t xml:space="preserve">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recurrent</w:t>
      </w:r>
      <w:proofErr w:type="spellEnd"/>
      <w:r w:rsidRPr="00EE3F4A">
        <w:rPr>
          <w:rFonts w:ascii="ArialMT" w:eastAsia="ArialMT" w:hAnsi="ArialMT" w:cs="ArialMT"/>
        </w:rPr>
        <w:t xml:space="preserve"> </w:t>
      </w:r>
      <w:proofErr w:type="spellStart"/>
      <w:r w:rsidRPr="00EE3F4A">
        <w:rPr>
          <w:rFonts w:ascii="ArialMT" w:eastAsia="ArialMT" w:hAnsi="ArialMT" w:cs="ArialMT"/>
        </w:rPr>
        <w:t>chest</w:t>
      </w:r>
      <w:proofErr w:type="spellEnd"/>
      <w:r w:rsidRPr="00EE3F4A">
        <w:rPr>
          <w:rFonts w:ascii="ArialMT" w:eastAsia="ArialMT" w:hAnsi="ArialMT" w:cs="ArialMT"/>
        </w:rPr>
        <w:t xml:space="preserve"> infections by </w:t>
      </w:r>
      <w:proofErr w:type="spellStart"/>
      <w:r w:rsidRPr="00EE3F4A">
        <w:rPr>
          <w:rFonts w:ascii="ArialMT" w:eastAsia="ArialMT" w:hAnsi="ArialMT" w:cs="ArialMT"/>
        </w:rPr>
        <w:t>age</w:t>
      </w:r>
      <w:proofErr w:type="spellEnd"/>
      <w:r w:rsidRPr="00EE3F4A">
        <w:rPr>
          <w:rFonts w:ascii="ArialMT" w:eastAsia="ArialMT" w:hAnsi="ArialMT" w:cs="ArialMT"/>
        </w:rPr>
        <w:t xml:space="preserve"> 2, </w:t>
      </w:r>
      <w:proofErr w:type="spellStart"/>
      <w:r w:rsidRPr="00EE3F4A">
        <w:rPr>
          <w:rFonts w:ascii="ArialMT" w:eastAsia="ArialMT" w:hAnsi="ArialMT" w:cs="ArialMT"/>
        </w:rPr>
        <w:t>eczema</w:t>
      </w:r>
      <w:proofErr w:type="spellEnd"/>
      <w:r w:rsidRPr="00EE3F4A">
        <w:rPr>
          <w:rFonts w:ascii="ArialMT" w:eastAsia="ArialMT" w:hAnsi="ArialMT" w:cs="ArialMT"/>
        </w:rPr>
        <w:t xml:space="preserve"> by </w:t>
      </w:r>
      <w:proofErr w:type="spellStart"/>
      <w:r w:rsidRPr="00EE3F4A">
        <w:rPr>
          <w:rFonts w:ascii="ArialMT" w:eastAsia="ArialMT" w:hAnsi="ArialMT" w:cs="ArialMT"/>
        </w:rPr>
        <w:t>age</w:t>
      </w:r>
      <w:proofErr w:type="spellEnd"/>
      <w:r w:rsidRPr="00EE3F4A">
        <w:rPr>
          <w:rFonts w:ascii="ArialMT" w:eastAsia="ArialMT" w:hAnsi="ArialMT" w:cs="ArialMT"/>
        </w:rPr>
        <w:t xml:space="preserve"> 4, </w:t>
      </w:r>
      <w:proofErr w:type="spellStart"/>
      <w:r w:rsidRPr="00EE3F4A">
        <w:rPr>
          <w:rFonts w:ascii="ArialMT" w:eastAsia="ArialMT" w:hAnsi="ArialMT" w:cs="ArialMT"/>
        </w:rPr>
        <w:t>family</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parental </w:t>
      </w:r>
      <w:proofErr w:type="spellStart"/>
      <w:r w:rsidRPr="00EE3F4A">
        <w:rPr>
          <w:rFonts w:ascii="ArialMT" w:eastAsia="ArialMT" w:hAnsi="ArialMT" w:cs="ArialMT"/>
        </w:rPr>
        <w:t>tobacco</w:t>
      </w:r>
      <w:proofErr w:type="spellEnd"/>
      <w:r w:rsidRPr="00EE3F4A">
        <w:rPr>
          <w:rFonts w:ascii="ArialMT" w:eastAsia="ArialMT" w:hAnsi="ArialMT" w:cs="ArialMT"/>
        </w:rPr>
        <w:t xml:space="preserve"> smoking at </w:t>
      </w:r>
      <w:proofErr w:type="spellStart"/>
      <w:r w:rsidRPr="00EE3F4A">
        <w:rPr>
          <w:rFonts w:ascii="ArialMT" w:eastAsia="ArialMT" w:hAnsi="ArialMT" w:cs="ArialMT"/>
        </w:rPr>
        <w:t>birth</w:t>
      </w:r>
      <w:proofErr w:type="spellEnd"/>
      <w:r w:rsidRPr="00EE3F4A">
        <w:rPr>
          <w:rFonts w:ascii="ArialMT" w:eastAsia="ArialMT" w:hAnsi="ArialMT" w:cs="ArialMT"/>
        </w:rPr>
        <w:t xml:space="preserve">, and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at </w:t>
      </w:r>
      <w:proofErr w:type="spellStart"/>
      <w:r w:rsidRPr="00EE3F4A">
        <w:rPr>
          <w:rFonts w:ascii="ArialMT" w:eastAsia="ArialMT" w:hAnsi="ArialMT" w:cs="ArialMT"/>
        </w:rPr>
        <w:t>age</w:t>
      </w:r>
      <w:proofErr w:type="spellEnd"/>
      <w:r w:rsidRPr="00EE3F4A">
        <w:rPr>
          <w:rFonts w:ascii="ArialMT" w:eastAsia="ArialMT" w:hAnsi="ArialMT" w:cs="ArialMT"/>
        </w:rPr>
        <w:t xml:space="preserve"> 4. For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in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the variables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qualified</w:t>
      </w:r>
      <w:proofErr w:type="spellEnd"/>
      <w:r w:rsidRPr="00EE3F4A">
        <w:rPr>
          <w:rFonts w:ascii="ArialMT" w:eastAsia="ArialMT" w:hAnsi="ArialMT" w:cs="ArialMT"/>
        </w:rPr>
        <w:t xml:space="preserve"> for inclusion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atopy</w:t>
      </w:r>
      <w:proofErr w:type="spellEnd"/>
      <w:r w:rsidRPr="00EE3F4A">
        <w:rPr>
          <w:rFonts w:ascii="ArialMT" w:eastAsia="ArialMT" w:hAnsi="ArialMT" w:cs="ArialMT"/>
        </w:rPr>
        <w:t xml:space="preserve"> at </w:t>
      </w:r>
      <w:proofErr w:type="spellStart"/>
      <w:r w:rsidRPr="00EE3F4A">
        <w:rPr>
          <w:rFonts w:ascii="ArialMT" w:eastAsia="ArialMT" w:hAnsi="ArialMT" w:cs="ArialMT"/>
        </w:rPr>
        <w:t>age</w:t>
      </w:r>
      <w:proofErr w:type="spellEnd"/>
      <w:r w:rsidRPr="00EE3F4A">
        <w:rPr>
          <w:rFonts w:ascii="ArialMT" w:eastAsia="ArialMT" w:hAnsi="ArialMT" w:cs="ArialMT"/>
        </w:rPr>
        <w:t xml:space="preserve"> 4, </w:t>
      </w:r>
      <w:proofErr w:type="spellStart"/>
      <w:r w:rsidRPr="00EE3F4A">
        <w:rPr>
          <w:rFonts w:ascii="ArialMT" w:eastAsia="ArialMT" w:hAnsi="ArialMT" w:cs="ArialMT"/>
        </w:rPr>
        <w:t>family</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w:t>
      </w:r>
      <w:proofErr w:type="spellStart"/>
      <w:r w:rsidRPr="00EE3F4A">
        <w:rPr>
          <w:rFonts w:ascii="ArialMT" w:eastAsia="ArialMT" w:hAnsi="ArialMT" w:cs="ArialMT"/>
        </w:rPr>
        <w:t>low</w:t>
      </w:r>
      <w:proofErr w:type="spellEnd"/>
      <w:r w:rsidRPr="00EE3F4A">
        <w:rPr>
          <w:rFonts w:ascii="ArialMT" w:eastAsia="ArialMT" w:hAnsi="ArialMT" w:cs="ArialMT"/>
        </w:rPr>
        <w:t xml:space="preserve"> </w:t>
      </w:r>
      <w:proofErr w:type="spellStart"/>
      <w:r w:rsidRPr="00EE3F4A">
        <w:rPr>
          <w:rFonts w:ascii="ArialMT" w:eastAsia="ArialMT" w:hAnsi="ArialMT" w:cs="ArialMT"/>
        </w:rPr>
        <w:t>birth</w:t>
      </w:r>
      <w:proofErr w:type="spellEnd"/>
      <w:r w:rsidRPr="00EE3F4A">
        <w:rPr>
          <w:rFonts w:ascii="ArialMT" w:eastAsia="ArialMT" w:hAnsi="ArialMT" w:cs="ArialMT"/>
        </w:rPr>
        <w:t xml:space="preserve"> </w:t>
      </w:r>
      <w:proofErr w:type="spellStart"/>
      <w:r w:rsidRPr="00EE3F4A">
        <w:rPr>
          <w:rFonts w:ascii="ArialMT" w:eastAsia="ArialMT" w:hAnsi="ArialMT" w:cs="ArialMT"/>
        </w:rPr>
        <w:t>weight</w:t>
      </w:r>
      <w:proofErr w:type="spellEnd"/>
      <w:r w:rsidRPr="00EE3F4A">
        <w:rPr>
          <w:rFonts w:ascii="ArialMT" w:eastAsia="ArialMT" w:hAnsi="ArialMT" w:cs="ArialMT"/>
        </w:rPr>
        <w:t xml:space="preserve"> (&lt;2.5 kg), and </w:t>
      </w:r>
      <w:proofErr w:type="spellStart"/>
      <w:r w:rsidRPr="00EE3F4A">
        <w:rPr>
          <w:rFonts w:ascii="ArialMT" w:eastAsia="ArialMT" w:hAnsi="ArialMT" w:cs="ArialMT"/>
        </w:rPr>
        <w:t>exposure</w:t>
      </w:r>
      <w:proofErr w:type="spellEnd"/>
      <w:r w:rsidRPr="00EE3F4A">
        <w:rPr>
          <w:rFonts w:ascii="ArialMT" w:eastAsia="ArialMT" w:hAnsi="ArialMT" w:cs="ArialMT"/>
        </w:rPr>
        <w:t xml:space="preserve"> to </w:t>
      </w:r>
      <w:proofErr w:type="spellStart"/>
      <w:r w:rsidRPr="00EE3F4A">
        <w:rPr>
          <w:rFonts w:ascii="ArialMT" w:eastAsia="ArialMT" w:hAnsi="ArialMT" w:cs="ArialMT"/>
        </w:rPr>
        <w:t>tobacco</w:t>
      </w:r>
      <w:proofErr w:type="spellEnd"/>
      <w:r w:rsidRPr="00EE3F4A">
        <w:rPr>
          <w:rFonts w:ascii="ArialMT" w:eastAsia="ArialMT" w:hAnsi="ArialMT" w:cs="ArialMT"/>
        </w:rPr>
        <w:t xml:space="preserve"> </w:t>
      </w:r>
      <w:proofErr w:type="spellStart"/>
      <w:r w:rsidRPr="00EE3F4A">
        <w:rPr>
          <w:rFonts w:ascii="ArialMT" w:eastAsia="ArialMT" w:hAnsi="ArialMT" w:cs="ArialMT"/>
        </w:rPr>
        <w:t>smoke</w:t>
      </w:r>
      <w:proofErr w:type="spellEnd"/>
      <w:r w:rsidRPr="00EE3F4A">
        <w:rPr>
          <w:rFonts w:ascii="ArialMT" w:eastAsia="ArialMT" w:hAnsi="ArialMT" w:cs="ArialMT"/>
        </w:rPr>
        <w:t xml:space="preserve"> at </w:t>
      </w:r>
      <w:proofErr w:type="spellStart"/>
      <w:r w:rsidRPr="00EE3F4A">
        <w:rPr>
          <w:rFonts w:ascii="ArialMT" w:eastAsia="ArialMT" w:hAnsi="ArialMT" w:cs="ArialMT"/>
        </w:rPr>
        <w:t>birth</w:t>
      </w:r>
      <w:proofErr w:type="spellEnd"/>
      <w:r w:rsidRPr="00EE3F4A">
        <w:rPr>
          <w:rFonts w:ascii="ArialMT" w:eastAsia="ArialMT" w:hAnsi="ArialMT" w:cs="ArialMT"/>
        </w:rPr>
        <w:t xml:space="preserve">. Following multivariable </w:t>
      </w:r>
      <w:proofErr w:type="spellStart"/>
      <w:r w:rsidRPr="00EE3F4A">
        <w:rPr>
          <w:rFonts w:ascii="ArialMT" w:eastAsia="ArialMT" w:hAnsi="ArialMT" w:cs="ArialMT"/>
        </w:rPr>
        <w:t>logistic</w:t>
      </w:r>
      <w:proofErr w:type="spellEnd"/>
      <w:r w:rsidRPr="00EE3F4A">
        <w:rPr>
          <w:rFonts w:ascii="ArialMT" w:eastAsia="ArialMT" w:hAnsi="ArialMT" w:cs="ArialMT"/>
        </w:rPr>
        <w:t xml:space="preserve"> </w:t>
      </w:r>
      <w:proofErr w:type="spellStart"/>
      <w:r w:rsidRPr="00EE3F4A">
        <w:rPr>
          <w:rFonts w:ascii="ArialMT" w:eastAsia="ArialMT" w:hAnsi="ArialMT" w:cs="ArialMT"/>
        </w:rPr>
        <w:t>regression</w:t>
      </w:r>
      <w:proofErr w:type="spellEnd"/>
      <w:r w:rsidRPr="00EE3F4A">
        <w:rPr>
          <w:rFonts w:ascii="ArialMT" w:eastAsia="ArialMT" w:hAnsi="ArialMT" w:cs="ArialMT"/>
        </w:rPr>
        <w:t xml:space="preserve"> </w:t>
      </w:r>
      <w:proofErr w:type="spellStart"/>
      <w:r w:rsidRPr="00EE3F4A">
        <w:rPr>
          <w:rFonts w:ascii="ArialMT" w:eastAsia="ArialMT" w:hAnsi="ArialMT" w:cs="ArialMT"/>
        </w:rPr>
        <w:t>analysis</w:t>
      </w:r>
      <w:proofErr w:type="spellEnd"/>
      <w:r w:rsidRPr="00EE3F4A">
        <w:rPr>
          <w:rFonts w:ascii="ArialMT" w:eastAsia="ArialMT" w:hAnsi="ArialMT" w:cs="ArialMT"/>
        </w:rPr>
        <w:t xml:space="preserv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adjusted</w:t>
      </w:r>
      <w:proofErr w:type="spellEnd"/>
      <w:r w:rsidRPr="00EE3F4A">
        <w:rPr>
          <w:rFonts w:ascii="ArialMT" w:eastAsia="ArialMT" w:hAnsi="ArialMT" w:cs="ArialMT"/>
        </w:rPr>
        <w:t xml:space="preserve"> for </w:t>
      </w:r>
      <w:proofErr w:type="spellStart"/>
      <w:r w:rsidRPr="00EE3F4A">
        <w:rPr>
          <w:rFonts w:ascii="ArialMT" w:eastAsia="ArialMT" w:hAnsi="ArialMT" w:cs="ArialMT"/>
        </w:rPr>
        <w:t>other</w:t>
      </w:r>
      <w:proofErr w:type="spellEnd"/>
      <w:r w:rsidRPr="00EE3F4A">
        <w:rPr>
          <w:rFonts w:ascii="ArialMT" w:eastAsia="ArialMT" w:hAnsi="ArialMT" w:cs="ArialMT"/>
        </w:rPr>
        <w:t xml:space="preserve"> </w:t>
      </w:r>
      <w:proofErr w:type="spellStart"/>
      <w:r w:rsidRPr="00EE3F4A">
        <w:rPr>
          <w:rFonts w:ascii="ArialMT" w:eastAsia="ArialMT" w:hAnsi="ArialMT" w:cs="ArialMT"/>
        </w:rPr>
        <w:t>covariates</w:t>
      </w:r>
      <w:proofErr w:type="spellEnd"/>
      <w:r w:rsidRPr="00EE3F4A">
        <w:rPr>
          <w:rFonts w:ascii="ArialMT" w:eastAsia="ArialMT" w:hAnsi="ArialMT" w:cs="ArialMT"/>
        </w:rPr>
        <w:t xml:space="preserve"> (Table </w:t>
      </w:r>
      <w:r w:rsidR="00EE3F4A">
        <w:rPr>
          <w:rFonts w:ascii="ArialMT" w:eastAsia="ArialMT" w:hAnsi="ArialMT" w:cs="ArialMT"/>
        </w:rPr>
        <w:t>5</w:t>
      </w:r>
      <w:r w:rsidRPr="00EE3F4A">
        <w:rPr>
          <w:rFonts w:ascii="ArialMT" w:eastAsia="ArialMT" w:hAnsi="ArialMT" w:cs="ArialMT"/>
        </w:rPr>
        <w:t xml:space="preserve">A, notes) </w:t>
      </w:r>
      <w:proofErr w:type="spellStart"/>
      <w:r w:rsidRPr="00EE3F4A">
        <w:rPr>
          <w:rFonts w:ascii="ArialMT" w:eastAsia="ArialMT" w:hAnsi="ArialMT" w:cs="ArialMT"/>
        </w:rPr>
        <w:t>with</w:t>
      </w:r>
      <w:proofErr w:type="spellEnd"/>
      <w:r w:rsidRPr="00EE3F4A">
        <w:rPr>
          <w:rFonts w:ascii="ArialMT" w:eastAsia="ArialMT" w:hAnsi="ArialMT" w:cs="ArialMT"/>
        </w:rPr>
        <w:t xml:space="preserve"> the </w:t>
      </w:r>
      <w:proofErr w:type="spellStart"/>
      <w:r w:rsidRPr="00EE3F4A">
        <w:rPr>
          <w:rFonts w:ascii="ArialMT" w:eastAsia="ArialMT" w:hAnsi="ArialMT" w:cs="ArialMT"/>
        </w:rPr>
        <w:t>development</w:t>
      </w:r>
      <w:proofErr w:type="spellEnd"/>
      <w:r w:rsidRPr="00EE3F4A">
        <w:rPr>
          <w:rFonts w:ascii="ArialMT" w:eastAsia="ArialMT" w:hAnsi="ArialMT" w:cs="ArialMT"/>
        </w:rPr>
        <w:t xml:space="preserve"> of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in CNW10 </w:t>
      </w:r>
      <w:proofErr w:type="spellStart"/>
      <w:r w:rsidRPr="00EE3F4A">
        <w:rPr>
          <w:rFonts w:ascii="ArialMT" w:eastAsia="ArialMT" w:hAnsi="ArialMT" w:cs="ArialMT"/>
        </w:rPr>
        <w:t>included</w:t>
      </w:r>
      <w:proofErr w:type="spellEnd"/>
      <w:r w:rsidRPr="00EE3F4A">
        <w:rPr>
          <w:rFonts w:ascii="ArialMT" w:eastAsia="ArialMT" w:hAnsi="ArialMT" w:cs="ArialMT"/>
        </w:rPr>
        <w:t xml:space="preserve"> a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eczema</w:t>
      </w:r>
      <w:proofErr w:type="spellEnd"/>
      <w:r w:rsidRPr="00EE3F4A">
        <w:rPr>
          <w:rFonts w:ascii="ArialMT" w:eastAsia="ArialMT" w:hAnsi="ArialMT" w:cs="ArialMT"/>
        </w:rPr>
        <w:t xml:space="preserve"> at </w:t>
      </w:r>
      <w:proofErr w:type="spellStart"/>
      <w:r w:rsidRPr="00EE3F4A">
        <w:rPr>
          <w:rFonts w:ascii="ArialMT" w:eastAsia="ArialMT" w:hAnsi="ArialMT" w:cs="ArialMT"/>
        </w:rPr>
        <w:t>age</w:t>
      </w:r>
      <w:proofErr w:type="spellEnd"/>
      <w:r w:rsidRPr="00EE3F4A">
        <w:rPr>
          <w:rFonts w:ascii="ArialMT" w:eastAsia="ArialMT" w:hAnsi="ArialMT" w:cs="ArialMT"/>
        </w:rPr>
        <w:t xml:space="preserve"> 4-years (p-value &lt; 0.0005), </w:t>
      </w:r>
      <w:proofErr w:type="spellStart"/>
      <w:r w:rsidRPr="00EE3F4A">
        <w:rPr>
          <w:rFonts w:ascii="ArialMT" w:eastAsia="ArialMT" w:hAnsi="ArialMT" w:cs="ArialMT"/>
        </w:rPr>
        <w:t>family</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(p-value = 0.02), and parental </w:t>
      </w:r>
      <w:proofErr w:type="spellStart"/>
      <w:r w:rsidRPr="00EE3F4A">
        <w:rPr>
          <w:rFonts w:ascii="ArialMT" w:eastAsia="ArialMT" w:hAnsi="ArialMT" w:cs="ArialMT"/>
        </w:rPr>
        <w:t>tobacco</w:t>
      </w:r>
      <w:proofErr w:type="spellEnd"/>
      <w:r w:rsidRPr="00EE3F4A">
        <w:rPr>
          <w:rFonts w:ascii="ArialMT" w:eastAsia="ArialMT" w:hAnsi="ArialMT" w:cs="ArialMT"/>
        </w:rPr>
        <w:t xml:space="preserve"> usage at </w:t>
      </w:r>
      <w:proofErr w:type="spellStart"/>
      <w:r w:rsidRPr="00EE3F4A">
        <w:rPr>
          <w:rFonts w:ascii="ArialMT" w:eastAsia="ArialMT" w:hAnsi="ArialMT" w:cs="ArialMT"/>
        </w:rPr>
        <w:t>birth</w:t>
      </w:r>
      <w:proofErr w:type="spellEnd"/>
      <w:r w:rsidRPr="00EE3F4A">
        <w:rPr>
          <w:rFonts w:ascii="ArialMT" w:eastAsia="ArialMT" w:hAnsi="ArialMT" w:cs="ArialMT"/>
        </w:rPr>
        <w:t xml:space="preserve"> (p-value = 0.04) (Table </w:t>
      </w:r>
      <w:r w:rsidR="00EE3F4A">
        <w:rPr>
          <w:rFonts w:ascii="ArialMT" w:eastAsia="ArialMT" w:hAnsi="ArialMT" w:cs="ArialMT"/>
        </w:rPr>
        <w:t>5</w:t>
      </w:r>
      <w:r w:rsidRPr="00EE3F4A">
        <w:rPr>
          <w:rFonts w:ascii="ArialMT" w:eastAsia="ArialMT" w:hAnsi="ArialMT" w:cs="ArialMT"/>
        </w:rPr>
        <w:t>A).</w:t>
      </w:r>
      <w:r w:rsidRPr="00EE3F4A">
        <w:rPr>
          <w:rFonts w:ascii="ArialMT" w:eastAsia="ArialMT" w:hAnsi="ArialMT" w:cs="ArialMT"/>
          <w:sz w:val="20"/>
          <w:szCs w:val="20"/>
        </w:rPr>
        <w:t xml:space="preserv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adjusted</w:t>
      </w:r>
      <w:proofErr w:type="spellEnd"/>
      <w:r w:rsidRPr="00EE3F4A">
        <w:rPr>
          <w:rFonts w:ascii="ArialMT" w:eastAsia="ArialMT" w:hAnsi="ArialMT" w:cs="ArialMT"/>
        </w:rPr>
        <w:t xml:space="preserve"> for </w:t>
      </w:r>
      <w:proofErr w:type="spellStart"/>
      <w:r w:rsidRPr="00EE3F4A">
        <w:rPr>
          <w:rFonts w:ascii="ArialMT" w:eastAsia="ArialMT" w:hAnsi="ArialMT" w:cs="ArialMT"/>
        </w:rPr>
        <w:t>other</w:t>
      </w:r>
      <w:proofErr w:type="spellEnd"/>
      <w:r w:rsidRPr="00EE3F4A">
        <w:rPr>
          <w:rFonts w:ascii="ArialMT" w:eastAsia="ArialMT" w:hAnsi="ArialMT" w:cs="ArialMT"/>
        </w:rPr>
        <w:t xml:space="preserve"> </w:t>
      </w:r>
      <w:proofErr w:type="spellStart"/>
      <w:r w:rsidRPr="00EE3F4A">
        <w:rPr>
          <w:rFonts w:ascii="ArialMT" w:eastAsia="ArialMT" w:hAnsi="ArialMT" w:cs="ArialMT"/>
        </w:rPr>
        <w:t>covariates</w:t>
      </w:r>
      <w:proofErr w:type="spellEnd"/>
      <w:r w:rsidRPr="00EE3F4A">
        <w:rPr>
          <w:rFonts w:ascii="ArialMT" w:eastAsia="ArialMT" w:hAnsi="ArialMT" w:cs="ArialMT"/>
        </w:rPr>
        <w:t xml:space="preserve"> (Table </w:t>
      </w:r>
      <w:r w:rsidR="00EE3F4A">
        <w:rPr>
          <w:rFonts w:ascii="ArialMT" w:eastAsia="ArialMT" w:hAnsi="ArialMT" w:cs="ArialMT"/>
        </w:rPr>
        <w:t>5</w:t>
      </w:r>
      <w:r w:rsidRPr="00EE3F4A">
        <w:rPr>
          <w:rFonts w:ascii="ArialMT" w:eastAsia="ArialMT" w:hAnsi="ArialMT" w:cs="ArialMT"/>
        </w:rPr>
        <w:t xml:space="preserve">B, notes)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by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in CW10 </w:t>
      </w:r>
      <w:proofErr w:type="spellStart"/>
      <w:r w:rsidRPr="00EE3F4A">
        <w:rPr>
          <w:rFonts w:ascii="ArialMT" w:eastAsia="ArialMT" w:hAnsi="ArialMT" w:cs="ArialMT"/>
        </w:rPr>
        <w:t>included</w:t>
      </w:r>
      <w:proofErr w:type="spellEnd"/>
      <w:r w:rsidRPr="00EE3F4A">
        <w:rPr>
          <w:rFonts w:ascii="ArialMT" w:eastAsia="ArialMT" w:hAnsi="ArialMT" w:cs="ArialMT"/>
        </w:rPr>
        <w:t xml:space="preserve"> a </w:t>
      </w:r>
      <w:proofErr w:type="spellStart"/>
      <w:r w:rsidRPr="00EE3F4A">
        <w:rPr>
          <w:rFonts w:ascii="ArialMT" w:eastAsia="ArialMT" w:hAnsi="ArialMT" w:cs="ArialMT"/>
        </w:rPr>
        <w:t>lack</w:t>
      </w:r>
      <w:proofErr w:type="spellEnd"/>
      <w:r w:rsidRPr="00EE3F4A">
        <w:rPr>
          <w:rFonts w:ascii="ArialMT" w:eastAsia="ArialMT" w:hAnsi="ArialMT" w:cs="ArialMT"/>
        </w:rPr>
        <w:t xml:space="preserve"> of </w:t>
      </w:r>
      <w:proofErr w:type="spellStart"/>
      <w:r w:rsidRPr="00EE3F4A">
        <w:rPr>
          <w:rFonts w:ascii="ArialMT" w:eastAsia="ArialMT" w:hAnsi="ArialMT" w:cs="ArialMT"/>
        </w:rPr>
        <w:t>atopy</w:t>
      </w:r>
      <w:proofErr w:type="spellEnd"/>
      <w:r w:rsidRPr="00EE3F4A">
        <w:rPr>
          <w:rFonts w:ascii="ArialMT" w:eastAsia="ArialMT" w:hAnsi="ArialMT" w:cs="ArialMT"/>
        </w:rPr>
        <w:t xml:space="preserve"> at </w:t>
      </w:r>
      <w:proofErr w:type="spellStart"/>
      <w:r w:rsidRPr="00EE3F4A">
        <w:rPr>
          <w:rFonts w:ascii="ArialMT" w:eastAsia="ArialMT" w:hAnsi="ArialMT" w:cs="ArialMT"/>
        </w:rPr>
        <w:t>age</w:t>
      </w:r>
      <w:proofErr w:type="spellEnd"/>
      <w:r w:rsidRPr="00EE3F4A">
        <w:rPr>
          <w:rFonts w:ascii="ArialMT" w:eastAsia="ArialMT" w:hAnsi="ArialMT" w:cs="ArialMT"/>
        </w:rPr>
        <w:t xml:space="preserve"> 4-years (p = 0.04) and the absence of familial </w:t>
      </w:r>
      <w:proofErr w:type="spellStart"/>
      <w:r w:rsidRPr="00EE3F4A">
        <w:rPr>
          <w:rFonts w:ascii="ArialMT" w:eastAsia="ArialMT" w:hAnsi="ArialMT" w:cs="ArialMT"/>
        </w:rPr>
        <w:t>predisposition</w:t>
      </w:r>
      <w:proofErr w:type="spellEnd"/>
      <w:r w:rsidRPr="00EE3F4A">
        <w:rPr>
          <w:rFonts w:ascii="ArialMT" w:eastAsia="ArialMT" w:hAnsi="ArialMT" w:cs="ArialMT"/>
        </w:rPr>
        <w:t xml:space="preserve"> to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(p-value=0.0006) (Table </w:t>
      </w:r>
      <w:r w:rsidR="00EE3F4A">
        <w:rPr>
          <w:rFonts w:ascii="ArialMT" w:eastAsia="ArialMT" w:hAnsi="ArialMT" w:cs="ArialMT"/>
        </w:rPr>
        <w:t>5</w:t>
      </w:r>
      <w:r w:rsidRPr="00EE3F4A">
        <w:rPr>
          <w:rFonts w:ascii="ArialMT" w:eastAsia="ArialMT" w:hAnsi="ArialMT" w:cs="ArialMT"/>
        </w:rPr>
        <w:t>B).</w:t>
      </w:r>
    </w:p>
    <w:p w14:paraId="53AB5962" w14:textId="77777777" w:rsidR="000C06EA" w:rsidRPr="00EE3F4A" w:rsidRDefault="000C06EA" w:rsidP="000C06EA">
      <w:pPr>
        <w:spacing w:line="480" w:lineRule="auto"/>
        <w:jc w:val="both"/>
      </w:pPr>
    </w:p>
    <w:p w14:paraId="6F90F345" w14:textId="77777777" w:rsidR="000C06EA" w:rsidRPr="00EE3F4A" w:rsidRDefault="000C06EA" w:rsidP="000C06EA">
      <w:pPr>
        <w:keepNext/>
        <w:keepLines/>
        <w:spacing w:before="40" w:line="480" w:lineRule="auto"/>
        <w:jc w:val="both"/>
        <w:rPr>
          <w:rFonts w:ascii="Arial-BoldMT" w:eastAsia="Arial-BoldMT" w:hAnsi="Arial-BoldMT" w:cs="Arial-BoldMT"/>
          <w:b/>
          <w:bCs/>
          <w:u w:val="single"/>
        </w:rPr>
      </w:pPr>
      <w:r w:rsidRPr="00EE3F4A">
        <w:rPr>
          <w:rFonts w:ascii="Arial-BoldMT" w:eastAsia="Arial-BoldMT" w:hAnsi="Arial-BoldMT" w:cs="Arial-BoldMT"/>
          <w:b/>
          <w:bCs/>
          <w:u w:val="single"/>
        </w:rPr>
        <w:t>Discussion</w:t>
      </w:r>
    </w:p>
    <w:p w14:paraId="26D182C6" w14:textId="77777777" w:rsidR="000C06EA" w:rsidRPr="00EE3F4A" w:rsidRDefault="000C06EA" w:rsidP="000C06EA">
      <w:pPr>
        <w:spacing w:line="480" w:lineRule="auto"/>
        <w:jc w:val="both"/>
      </w:pPr>
      <w:r w:rsidRPr="00EE3F4A">
        <w:rPr>
          <w:rFonts w:ascii="ArialMT" w:eastAsia="ArialMT" w:hAnsi="ArialMT" w:cs="ArialMT"/>
        </w:rPr>
        <w:t xml:space="preserve">To </w:t>
      </w:r>
      <w:proofErr w:type="spellStart"/>
      <w:r w:rsidRPr="00EE3F4A">
        <w:rPr>
          <w:rFonts w:ascii="ArialMT" w:eastAsia="ArialMT" w:hAnsi="ArialMT" w:cs="ArialMT"/>
        </w:rPr>
        <w:t>address</w:t>
      </w:r>
      <w:proofErr w:type="spellEnd"/>
      <w:r w:rsidRPr="00EE3F4A">
        <w:rPr>
          <w:rFonts w:ascii="ArialMT" w:eastAsia="ArialMT" w:hAnsi="ArialMT" w:cs="ArialMT"/>
        </w:rPr>
        <w:t xml:space="preserve"> </w:t>
      </w:r>
      <w:proofErr w:type="spellStart"/>
      <w:r w:rsidRPr="00EE3F4A">
        <w:rPr>
          <w:rFonts w:ascii="ArialMT" w:eastAsia="ArialMT" w:hAnsi="ArialMT" w:cs="ArialMT"/>
        </w:rPr>
        <w:t>our</w:t>
      </w:r>
      <w:proofErr w:type="spellEnd"/>
      <w:r w:rsidRPr="00EE3F4A">
        <w:rPr>
          <w:rFonts w:ascii="ArialMT" w:eastAsia="ArialMT" w:hAnsi="ArialMT" w:cs="ArialMT"/>
        </w:rPr>
        <w:t xml:space="preserve"> original </w:t>
      </w:r>
      <w:proofErr w:type="spellStart"/>
      <w:r w:rsidRPr="00EE3F4A">
        <w:rPr>
          <w:rFonts w:ascii="ArialMT" w:eastAsia="ArialMT" w:hAnsi="ArialMT" w:cs="ArialMT"/>
        </w:rPr>
        <w:t>hypotheses</w:t>
      </w:r>
      <w:proofErr w:type="spellEnd"/>
      <w:r w:rsidRPr="00EE3F4A">
        <w:rPr>
          <w:rFonts w:ascii="ArialMT" w:eastAsia="ArialMT" w:hAnsi="ArialMT" w:cs="ArialMT"/>
        </w:rPr>
        <w:t xml:space="preserve">, </w:t>
      </w:r>
      <w:proofErr w:type="spellStart"/>
      <w:r w:rsidRPr="00EE3F4A">
        <w:rPr>
          <w:rFonts w:ascii="ArialMT" w:eastAsia="ArialMT" w:hAnsi="ArialMT" w:cs="ArialMT"/>
        </w:rPr>
        <w:t>we</w:t>
      </w:r>
      <w:proofErr w:type="spellEnd"/>
      <w:r w:rsidRPr="00EE3F4A">
        <w:rPr>
          <w:rFonts w:ascii="ArialMT" w:eastAsia="ArialMT" w:hAnsi="ArialMT" w:cs="ArialMT"/>
        </w:rPr>
        <w:t xml:space="preserve"> have </w:t>
      </w:r>
      <w:proofErr w:type="spellStart"/>
      <w:r w:rsidRPr="00EE3F4A">
        <w:rPr>
          <w:rFonts w:ascii="ArialMT" w:eastAsia="ArialMT" w:hAnsi="ArialMT" w:cs="ArialMT"/>
        </w:rPr>
        <w:t>characterized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w:t>
      </w:r>
      <w:proofErr w:type="spellStart"/>
      <w:r w:rsidRPr="00EE3F4A">
        <w:rPr>
          <w:rFonts w:ascii="ArialMT" w:eastAsia="ArialMT" w:hAnsi="ArialMT" w:cs="ArialMT"/>
        </w:rPr>
        <w:t>among</w:t>
      </w:r>
      <w:proofErr w:type="spellEnd"/>
      <w:r w:rsidRPr="00EE3F4A">
        <w:rPr>
          <w:rFonts w:ascii="ArialMT" w:eastAsia="ArialMT" w:hAnsi="ArialMT" w:cs="ArialMT"/>
        </w:rPr>
        <w:t xml:space="preserve"> 10-year-olds in the IOWBC, </w:t>
      </w:r>
      <w:proofErr w:type="spellStart"/>
      <w:r w:rsidRPr="00EE3F4A">
        <w:rPr>
          <w:rFonts w:ascii="ArialMT" w:eastAsia="ArialMT" w:hAnsi="ArialMT" w:cs="ArialMT"/>
        </w:rPr>
        <w:t>defined</w:t>
      </w:r>
      <w:proofErr w:type="spellEnd"/>
      <w:r w:rsidRPr="00EE3F4A">
        <w:rPr>
          <w:rFonts w:ascii="ArialMT" w:eastAsia="ArialMT" w:hAnsi="ArialMT" w:cs="ArialMT"/>
        </w:rPr>
        <w:t xml:space="preserve"> </w:t>
      </w:r>
      <w:proofErr w:type="spellStart"/>
      <w:r w:rsidRPr="00EE3F4A">
        <w:rPr>
          <w:rFonts w:ascii="ArialMT" w:eastAsia="ArialMT" w:hAnsi="ArialMT" w:cs="ArialMT"/>
        </w:rPr>
        <w:t>their</w:t>
      </w:r>
      <w:proofErr w:type="spellEnd"/>
      <w:r w:rsidRPr="00EE3F4A">
        <w:rPr>
          <w:rFonts w:ascii="ArialMT" w:eastAsia="ArialMT" w:hAnsi="ArialMT" w:cs="ArialMT"/>
        </w:rPr>
        <w:t xml:space="preserve"> longitudinal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at 26-years and </w:t>
      </w:r>
      <w:proofErr w:type="spellStart"/>
      <w:r w:rsidRPr="00EE3F4A">
        <w:rPr>
          <w:rFonts w:ascii="ArialMT" w:eastAsia="ArialMT" w:hAnsi="ArialMT" w:cs="ArialMT"/>
        </w:rPr>
        <w:t>identified</w:t>
      </w:r>
      <w:proofErr w:type="spellEnd"/>
      <w:r w:rsidRPr="00EE3F4A">
        <w:rPr>
          <w:rFonts w:ascii="ArialMT" w:eastAsia="ArialMT" w:hAnsi="ArialMT" w:cs="ArialMT"/>
        </w:rPr>
        <w:t xml:space="preserve">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risk</w:t>
      </w:r>
      <w:proofErr w:type="spellEnd"/>
      <w:r w:rsidRPr="00EE3F4A">
        <w:rPr>
          <w:rFonts w:ascii="ArialMT" w:eastAsia="ArialMT" w:hAnsi="ArialMT" w:cs="ArialMT"/>
        </w:rPr>
        <w:t xml:space="preserv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for </w:t>
      </w:r>
      <w:proofErr w:type="spellStart"/>
      <w:r w:rsidRPr="00EE3F4A">
        <w:rPr>
          <w:rFonts w:ascii="ArialMT" w:eastAsia="ArialMT" w:hAnsi="ArialMT" w:cs="ArialMT"/>
        </w:rPr>
        <w:t>those</w:t>
      </w:r>
      <w:proofErr w:type="spellEnd"/>
      <w:r w:rsidRPr="00EE3F4A">
        <w:rPr>
          <w:rFonts w:ascii="ArialMT" w:eastAsia="ArialMT" w:hAnsi="ArialMT" w:cs="ArialMT"/>
        </w:rPr>
        <w:t xml:space="preserve">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Our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defined</w:t>
      </w:r>
      <w:proofErr w:type="spellEnd"/>
      <w:r w:rsidRPr="00EE3F4A">
        <w:rPr>
          <w:rFonts w:ascii="ArialMT" w:eastAsia="ArialMT" w:hAnsi="ArialMT" w:cs="ArialMT"/>
        </w:rPr>
        <w:t xml:space="preserve"> by </w:t>
      </w:r>
      <w:proofErr w:type="spellStart"/>
      <w:r w:rsidRPr="00EE3F4A">
        <w:rPr>
          <w:rFonts w:ascii="ArialMT" w:eastAsia="ArialMT" w:hAnsi="ArialMT" w:cs="ArialMT"/>
        </w:rPr>
        <w:t>presence</w:t>
      </w:r>
      <w:proofErr w:type="spellEnd"/>
      <w:r w:rsidRPr="00EE3F4A">
        <w:rPr>
          <w:rFonts w:ascii="ArialMT" w:eastAsia="ArialMT" w:hAnsi="ArialMT" w:cs="ArialMT"/>
        </w:rPr>
        <w:t xml:space="preserve"> or absence of </w:t>
      </w:r>
      <w:proofErr w:type="spellStart"/>
      <w:r w:rsidRPr="00EE3F4A">
        <w:rPr>
          <w:rFonts w:ascii="ArialMT" w:eastAsia="ArialMT" w:hAnsi="ArialMT" w:cs="ArialMT"/>
        </w:rPr>
        <w:t>current</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at 10-years; CW10 or CNW10. CW10 </w:t>
      </w:r>
      <w:proofErr w:type="spellStart"/>
      <w:r w:rsidRPr="00EE3F4A">
        <w:rPr>
          <w:rFonts w:ascii="ArialMT" w:eastAsia="ArialMT" w:hAnsi="ArialMT" w:cs="ArialMT"/>
        </w:rPr>
        <w:t>encompassed</w:t>
      </w:r>
      <w:proofErr w:type="spellEnd"/>
      <w:r w:rsidRPr="00EE3F4A">
        <w:rPr>
          <w:rFonts w:ascii="ArialMT" w:eastAsia="ArialMT" w:hAnsi="ArialMT" w:cs="ArialMT"/>
        </w:rPr>
        <w:t xml:space="preserve"> </w:t>
      </w:r>
      <w:proofErr w:type="spellStart"/>
      <w:r w:rsidRPr="00EE3F4A">
        <w:rPr>
          <w:rFonts w:ascii="ArialMT" w:eastAsia="ArialMT" w:hAnsi="ArialMT" w:cs="ArialMT"/>
        </w:rPr>
        <w:t>previously</w:t>
      </w:r>
      <w:proofErr w:type="spellEnd"/>
      <w:r w:rsidRPr="00EE3F4A">
        <w:rPr>
          <w:rFonts w:ascii="ArialMT" w:eastAsia="ArialMT" w:hAnsi="ArialMT" w:cs="ArialMT"/>
        </w:rPr>
        <w:t xml:space="preserve"> </w:t>
      </w:r>
      <w:proofErr w:type="spellStart"/>
      <w:r w:rsidRPr="00EE3F4A">
        <w:rPr>
          <w:rFonts w:ascii="ArialMT" w:eastAsia="ArialMT" w:hAnsi="ArialMT" w:cs="ArialMT"/>
        </w:rPr>
        <w:t>characterised</w:t>
      </w:r>
      <w:proofErr w:type="spellEnd"/>
      <w:r w:rsidRPr="00EE3F4A">
        <w:rPr>
          <w:rFonts w:ascii="ArialMT" w:eastAsia="ArialMT" w:hAnsi="ArialMT" w:cs="ArialMT"/>
        </w:rPr>
        <w:t xml:space="preserve"> </w:t>
      </w:r>
      <w:proofErr w:type="spellStart"/>
      <w:r w:rsidRPr="00EE3F4A">
        <w:rPr>
          <w:rFonts w:ascii="ArialMT" w:eastAsia="ArialMT" w:hAnsi="ArialMT" w:cs="ArialMT"/>
        </w:rPr>
        <w:t>late</w:t>
      </w:r>
      <w:proofErr w:type="spellEnd"/>
      <w:r w:rsidRPr="00EE3F4A">
        <w:rPr>
          <w:rFonts w:ascii="ArialMT" w:eastAsia="ArialMT" w:hAnsi="ArialMT" w:cs="ArialMT"/>
        </w:rPr>
        <w:t xml:space="preserve"> </w:t>
      </w:r>
      <w:proofErr w:type="spellStart"/>
      <w:r w:rsidRPr="00EE3F4A">
        <w:rPr>
          <w:rFonts w:ascii="ArialMT" w:eastAsia="ArialMT" w:hAnsi="ArialMT" w:cs="ArialMT"/>
        </w:rPr>
        <w:t>onset</w:t>
      </w:r>
      <w:proofErr w:type="spellEnd"/>
      <w:r w:rsidRPr="00EE3F4A">
        <w:rPr>
          <w:rFonts w:ascii="ArialMT" w:eastAsia="ArialMT" w:hAnsi="ArialMT" w:cs="ArialMT"/>
        </w:rPr>
        <w:t xml:space="preserve">- and persistent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while</w:t>
      </w:r>
      <w:proofErr w:type="spellEnd"/>
      <w:r w:rsidRPr="00EE3F4A">
        <w:rPr>
          <w:rFonts w:ascii="ArialMT" w:eastAsia="ArialMT" w:hAnsi="ArialMT" w:cs="ArialMT"/>
        </w:rPr>
        <w:t xml:space="preserve"> CNW10 </w:t>
      </w:r>
      <w:proofErr w:type="spellStart"/>
      <w:r w:rsidRPr="00EE3F4A">
        <w:rPr>
          <w:rFonts w:ascii="ArialMT" w:eastAsia="ArialMT" w:hAnsi="ArialMT" w:cs="ArialMT"/>
        </w:rPr>
        <w:t>represented</w:t>
      </w:r>
      <w:proofErr w:type="spellEnd"/>
      <w:r w:rsidRPr="00EE3F4A">
        <w:rPr>
          <w:rFonts w:ascii="ArialMT" w:eastAsia="ArialMT" w:hAnsi="ArialMT" w:cs="ArialMT"/>
        </w:rPr>
        <w:t xml:space="preserve"> transient and </w:t>
      </w:r>
      <w:proofErr w:type="spellStart"/>
      <w:r w:rsidRPr="00EE3F4A">
        <w:rPr>
          <w:rFonts w:ascii="ArialMT" w:eastAsia="ArialMT" w:hAnsi="ArialMT" w:cs="ArialMT"/>
        </w:rPr>
        <w:t>never</w:t>
      </w:r>
      <w:proofErr w:type="spellEnd"/>
      <w:r w:rsidRPr="00EE3F4A">
        <w:rPr>
          <w:rFonts w:ascii="ArialMT" w:eastAsia="ArialMT" w:hAnsi="ArialMT" w:cs="ArialMT"/>
        </w:rPr>
        <w:t xml:space="preserve"> </w:t>
      </w:r>
      <w:proofErr w:type="spellStart"/>
      <w:r w:rsidRPr="00EE3F4A">
        <w:rPr>
          <w:rFonts w:ascii="ArialMT" w:eastAsia="ArialMT" w:hAnsi="ArialMT" w:cs="ArialMT"/>
        </w:rPr>
        <w:lastRenderedPageBreak/>
        <w:t>wheezed</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phenotypes”</w:t>
      </w:r>
      <w:r w:rsidRPr="00EE3F4A">
        <w:rPr>
          <w:rFonts w:ascii="ArialMT" w:eastAsia="ArialMT" w:hAnsi="ArialMT" w:cs="ArialMT"/>
          <w:vertAlign w:val="superscript"/>
        </w:rPr>
        <w:t>24</w:t>
      </w:r>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respect to </w:t>
      </w:r>
      <w:proofErr w:type="spellStart"/>
      <w:r w:rsidRPr="00EE3F4A">
        <w:rPr>
          <w:rFonts w:ascii="ArialMT" w:eastAsia="ArialMT" w:hAnsi="ArialMT" w:cs="ArialMT"/>
        </w:rPr>
        <w:t>our</w:t>
      </w:r>
      <w:proofErr w:type="spellEnd"/>
      <w:r w:rsidRPr="00EE3F4A">
        <w:rPr>
          <w:rFonts w:ascii="ArialMT" w:eastAsia="ArialMT" w:hAnsi="ArialMT" w:cs="ArialMT"/>
        </w:rPr>
        <w:t xml:space="preserve"> first </w:t>
      </w:r>
      <w:proofErr w:type="spellStart"/>
      <w:r w:rsidRPr="00EE3F4A">
        <w:rPr>
          <w:rFonts w:ascii="ArialMT" w:eastAsia="ArialMT" w:hAnsi="ArialMT" w:cs="ArialMT"/>
        </w:rPr>
        <w:t>hypothesis</w:t>
      </w:r>
      <w:proofErr w:type="spellEnd"/>
      <w:r w:rsidRPr="00EE3F4A">
        <w:rPr>
          <w:rFonts w:ascii="ArialMT" w:eastAsia="ArialMT" w:hAnsi="ArialMT" w:cs="ArialMT"/>
        </w:rPr>
        <w:t xml:space="preserve">,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found</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CW10 </w:t>
      </w:r>
      <w:proofErr w:type="spellStart"/>
      <w:r w:rsidRPr="00EE3F4A">
        <w:rPr>
          <w:rFonts w:ascii="ArialMT" w:eastAsia="ArialMT" w:hAnsi="ArialMT" w:cs="ArialMT"/>
        </w:rPr>
        <w:t>had</w:t>
      </w:r>
      <w:proofErr w:type="spellEnd"/>
      <w:r w:rsidRPr="00EE3F4A">
        <w:rPr>
          <w:rFonts w:ascii="ArialMT" w:eastAsia="ArialMT" w:hAnsi="ArialMT" w:cs="ArialMT"/>
        </w:rPr>
        <w:t xml:space="preserve"> </w:t>
      </w:r>
      <w:proofErr w:type="spellStart"/>
      <w:r w:rsidRPr="00EE3F4A">
        <w:rPr>
          <w:rFonts w:ascii="ArialMT" w:eastAsia="ArialMT" w:hAnsi="ArialMT" w:cs="ArialMT"/>
        </w:rPr>
        <w:t>higher</w:t>
      </w:r>
      <w:proofErr w:type="spellEnd"/>
      <w:r w:rsidRPr="00EE3F4A">
        <w:rPr>
          <w:rFonts w:ascii="ArialMT" w:eastAsia="ArialMT" w:hAnsi="ArialMT" w:cs="ArialMT"/>
        </w:rPr>
        <w:t xml:space="preserve"> </w:t>
      </w:r>
      <w:proofErr w:type="spellStart"/>
      <w:r w:rsidRPr="00EE3F4A">
        <w:rPr>
          <w:rFonts w:ascii="ArialMT" w:eastAsia="ArialMT" w:hAnsi="ArialMT" w:cs="ArialMT"/>
        </w:rPr>
        <w:t>prevalence</w:t>
      </w:r>
      <w:proofErr w:type="spellEnd"/>
      <w:r w:rsidRPr="00EE3F4A">
        <w:rPr>
          <w:rFonts w:ascii="ArialMT" w:eastAsia="ArialMT" w:hAnsi="ArialMT" w:cs="ArialMT"/>
        </w:rPr>
        <w:t xml:space="preserve"> of </w:t>
      </w:r>
      <w:proofErr w:type="spellStart"/>
      <w:r w:rsidRPr="00EE3F4A">
        <w:rPr>
          <w:rFonts w:ascii="ArialMT" w:eastAsia="ArialMT" w:hAnsi="ArialMT" w:cs="ArialMT"/>
        </w:rPr>
        <w:t>young</w:t>
      </w:r>
      <w:proofErr w:type="spellEnd"/>
      <w:r w:rsidRPr="00EE3F4A">
        <w:rPr>
          <w:rFonts w:ascii="ArialMT" w:eastAsia="ArialMT" w:hAnsi="ArialMT" w:cs="ArialMT"/>
        </w:rPr>
        <w:t xml:space="preserve">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diagnosed</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worse</w:t>
      </w:r>
      <w:proofErr w:type="spellEnd"/>
      <w:r w:rsidRPr="00EE3F4A">
        <w:rPr>
          <w:rFonts w:ascii="ArialMT" w:eastAsia="ArialMT" w:hAnsi="ArialMT" w:cs="ArialMT"/>
        </w:rPr>
        <w:t xml:space="preserve"> </w:t>
      </w:r>
      <w:proofErr w:type="spellStart"/>
      <w:r w:rsidRPr="00EE3F4A">
        <w:rPr>
          <w:rFonts w:ascii="ArialMT" w:eastAsia="ArialMT" w:hAnsi="ArialMT" w:cs="ArialMT"/>
        </w:rPr>
        <w:t>airflow</w:t>
      </w:r>
      <w:proofErr w:type="spellEnd"/>
      <w:r w:rsidRPr="00EE3F4A">
        <w:rPr>
          <w:rFonts w:ascii="ArialMT" w:eastAsia="ArialMT" w:hAnsi="ArialMT" w:cs="ArialMT"/>
        </w:rPr>
        <w:t xml:space="preserve"> limitation, </w:t>
      </w:r>
      <w:proofErr w:type="spellStart"/>
      <w:r w:rsidRPr="00EE3F4A">
        <w:rPr>
          <w:rFonts w:ascii="ArialMT" w:eastAsia="ArialMT" w:hAnsi="ArialMT" w:cs="ArialMT"/>
        </w:rPr>
        <w:t>FeNO</w:t>
      </w:r>
      <w:proofErr w:type="spellEnd"/>
      <w:r w:rsidRPr="00EE3F4A">
        <w:rPr>
          <w:rFonts w:ascii="ArialMT" w:eastAsia="ArialMT" w:hAnsi="ArialMT" w:cs="ArialMT"/>
        </w:rPr>
        <w:t xml:space="preserve"> and BHR </w:t>
      </w:r>
      <w:proofErr w:type="spellStart"/>
      <w:r w:rsidRPr="00EE3F4A">
        <w:rPr>
          <w:rFonts w:ascii="ArialMT" w:eastAsia="ArialMT" w:hAnsi="ArialMT" w:cs="ArialMT"/>
        </w:rPr>
        <w:t>than</w:t>
      </w:r>
      <w:proofErr w:type="spellEnd"/>
      <w:r w:rsidRPr="00EE3F4A">
        <w:rPr>
          <w:rFonts w:ascii="ArialMT" w:eastAsia="ArialMT" w:hAnsi="ArialMT" w:cs="ArialMT"/>
        </w:rPr>
        <w:t xml:space="preserve"> CNW10. </w:t>
      </w:r>
      <w:proofErr w:type="spellStart"/>
      <w:r w:rsidRPr="00EE3F4A">
        <w:rPr>
          <w:rFonts w:ascii="ArialMT" w:eastAsia="ArialMT" w:hAnsi="ArialMT" w:cs="ArialMT"/>
        </w:rPr>
        <w:t>Addressing</w:t>
      </w:r>
      <w:proofErr w:type="spellEnd"/>
      <w:r w:rsidRPr="00EE3F4A">
        <w:rPr>
          <w:rFonts w:ascii="ArialMT" w:eastAsia="ArialMT" w:hAnsi="ArialMT" w:cs="ArialMT"/>
        </w:rPr>
        <w:t xml:space="preserve"> </w:t>
      </w:r>
      <w:proofErr w:type="spellStart"/>
      <w:r w:rsidRPr="00EE3F4A">
        <w:rPr>
          <w:rFonts w:ascii="ArialMT" w:eastAsia="ArialMT" w:hAnsi="ArialMT" w:cs="ArialMT"/>
        </w:rPr>
        <w:t>our</w:t>
      </w:r>
      <w:proofErr w:type="spellEnd"/>
      <w:r w:rsidRPr="00EE3F4A">
        <w:rPr>
          <w:rFonts w:ascii="ArialMT" w:eastAsia="ArialMT" w:hAnsi="ArialMT" w:cs="ArialMT"/>
        </w:rPr>
        <w:t xml:space="preserve"> 2</w:t>
      </w:r>
      <w:r w:rsidRPr="00EE3F4A">
        <w:rPr>
          <w:rFonts w:ascii="ArialMT" w:eastAsia="ArialMT" w:hAnsi="ArialMT" w:cs="ArialMT"/>
          <w:vertAlign w:val="superscript"/>
        </w:rPr>
        <w:t>nd</w:t>
      </w:r>
      <w:r w:rsidRPr="00EE3F4A">
        <w:rPr>
          <w:rFonts w:ascii="ArialMT" w:eastAsia="ArialMT" w:hAnsi="ArialMT" w:cs="ArialMT"/>
        </w:rPr>
        <w:t xml:space="preserve"> </w:t>
      </w:r>
      <w:proofErr w:type="spellStart"/>
      <w:r w:rsidRPr="00EE3F4A">
        <w:rPr>
          <w:rFonts w:ascii="ArialMT" w:eastAsia="ArialMT" w:hAnsi="ArialMT" w:cs="ArialMT"/>
        </w:rPr>
        <w:t>hypothesis</w:t>
      </w:r>
      <w:proofErr w:type="spellEnd"/>
      <w:r w:rsidRPr="00EE3F4A">
        <w:rPr>
          <w:rFonts w:ascii="ArialMT" w:eastAsia="ArialMT" w:hAnsi="ArialMT" w:cs="ArialMT"/>
        </w:rPr>
        <w:t xml:space="preserve">, </w:t>
      </w:r>
      <w:proofErr w:type="spellStart"/>
      <w:r w:rsidRPr="00EE3F4A">
        <w:rPr>
          <w:rFonts w:ascii="ArialMT" w:eastAsia="ArialMT" w:hAnsi="ArialMT" w:cs="ArialMT"/>
        </w:rPr>
        <w:t>half</w:t>
      </w:r>
      <w:proofErr w:type="spellEnd"/>
      <w:r w:rsidRPr="00EE3F4A">
        <w:rPr>
          <w:rFonts w:ascii="ArialMT" w:eastAsia="ArialMT" w:hAnsi="ArialMT" w:cs="ArialMT"/>
        </w:rPr>
        <w:t xml:space="preserve"> of CW10 no longer </w:t>
      </w:r>
      <w:proofErr w:type="spellStart"/>
      <w:r w:rsidRPr="00EE3F4A">
        <w:rPr>
          <w:rFonts w:ascii="ArialMT" w:eastAsia="ArialMT" w:hAnsi="ArialMT" w:cs="ArialMT"/>
        </w:rPr>
        <w:t>wheezed</w:t>
      </w:r>
      <w:proofErr w:type="spellEnd"/>
      <w:r w:rsidRPr="00EE3F4A">
        <w:rPr>
          <w:rFonts w:ascii="ArialMT" w:eastAsia="ArialMT" w:hAnsi="ArialMT" w:cs="ArialMT"/>
        </w:rPr>
        <w:t xml:space="preserve"> at 26-years. In the </w:t>
      </w:r>
      <w:proofErr w:type="spellStart"/>
      <w:r w:rsidRPr="00EE3F4A">
        <w:rPr>
          <w:rFonts w:ascii="ArialMT" w:eastAsia="ArialMT" w:hAnsi="ArialMT" w:cs="ArialMT"/>
        </w:rPr>
        <w:t>context</w:t>
      </w:r>
      <w:proofErr w:type="spellEnd"/>
      <w:r w:rsidRPr="00EE3F4A">
        <w:rPr>
          <w:rFonts w:ascii="ArialMT" w:eastAsia="ArialMT" w:hAnsi="ArialMT" w:cs="ArialMT"/>
        </w:rPr>
        <w:t xml:space="preserve"> of </w:t>
      </w:r>
      <w:proofErr w:type="spellStart"/>
      <w:r w:rsidRPr="00EE3F4A">
        <w:rPr>
          <w:rFonts w:ascii="ArialMT" w:eastAsia="ArialMT" w:hAnsi="ArialMT" w:cs="ArialMT"/>
        </w:rPr>
        <w:t>our</w:t>
      </w:r>
      <w:proofErr w:type="spellEnd"/>
      <w:r w:rsidRPr="00EE3F4A">
        <w:rPr>
          <w:rFonts w:ascii="ArialMT" w:eastAsia="ArialMT" w:hAnsi="ArialMT" w:cs="ArialMT"/>
        </w:rPr>
        <w:t xml:space="preserve"> </w:t>
      </w:r>
      <w:proofErr w:type="spellStart"/>
      <w:r w:rsidRPr="00EE3F4A">
        <w:rPr>
          <w:rFonts w:ascii="ArialMT" w:eastAsia="ArialMT" w:hAnsi="ArialMT" w:cs="ArialMT"/>
        </w:rPr>
        <w:t>fourth</w:t>
      </w:r>
      <w:proofErr w:type="spellEnd"/>
      <w:r w:rsidRPr="00EE3F4A">
        <w:rPr>
          <w:rFonts w:ascii="ArialMT" w:eastAsia="ArialMT" w:hAnsi="ArialMT" w:cs="ArialMT"/>
        </w:rPr>
        <w:t xml:space="preserve"> </w:t>
      </w:r>
      <w:proofErr w:type="spellStart"/>
      <w:r w:rsidRPr="00EE3F4A">
        <w:rPr>
          <w:rFonts w:ascii="ArialMT" w:eastAsia="ArialMT" w:hAnsi="ArialMT" w:cs="ArialMT"/>
        </w:rPr>
        <w:t>hypothesis</w:t>
      </w:r>
      <w:proofErr w:type="spellEnd"/>
      <w:r w:rsidRPr="00EE3F4A">
        <w:rPr>
          <w:rFonts w:ascii="ArialMT" w:eastAsia="ArialMT" w:hAnsi="ArialMT" w:cs="ArialMT"/>
        </w:rPr>
        <w:t xml:space="preserve">,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found</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such</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by </w:t>
      </w:r>
      <w:proofErr w:type="spellStart"/>
      <w:r w:rsidRPr="00EE3F4A">
        <w:rPr>
          <w:rFonts w:ascii="ArialMT" w:eastAsia="ArialMT" w:hAnsi="ArialMT" w:cs="ArialMT"/>
        </w:rPr>
        <w:t>age</w:t>
      </w:r>
      <w:proofErr w:type="spellEnd"/>
      <w:r w:rsidRPr="00EE3F4A">
        <w:rPr>
          <w:rFonts w:ascii="ArialMT" w:eastAsia="ArialMT" w:hAnsi="ArialMT" w:cs="ArialMT"/>
        </w:rPr>
        <w:t xml:space="preserve"> 26-years in CW10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independently</w:t>
      </w:r>
      <w:proofErr w:type="spellEnd"/>
      <w:r w:rsidRPr="00EE3F4A">
        <w:rPr>
          <w:rFonts w:ascii="ArialMT" w:eastAsia="ArialMT" w:hAnsi="ArialMT" w:cs="ArialMT"/>
        </w:rPr>
        <w:t xml:space="preserve">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absence of </w:t>
      </w:r>
      <w:proofErr w:type="spellStart"/>
      <w:r w:rsidRPr="00EE3F4A">
        <w:rPr>
          <w:rFonts w:ascii="ArialMT" w:eastAsia="ArialMT" w:hAnsi="ArialMT" w:cs="ArialMT"/>
        </w:rPr>
        <w:t>atopy</w:t>
      </w:r>
      <w:proofErr w:type="spellEnd"/>
      <w:r w:rsidRPr="00EE3F4A">
        <w:rPr>
          <w:rFonts w:ascii="ArialMT" w:eastAsia="ArialMT" w:hAnsi="ArialMT" w:cs="ArialMT"/>
        </w:rPr>
        <w:t xml:space="preserve"> at 4-years and </w:t>
      </w:r>
      <w:proofErr w:type="spellStart"/>
      <w:r w:rsidRPr="00EE3F4A">
        <w:rPr>
          <w:rFonts w:ascii="ArialMT" w:eastAsia="ArialMT" w:hAnsi="ArialMT" w:cs="ArialMT"/>
        </w:rPr>
        <w:t>lack</w:t>
      </w:r>
      <w:proofErr w:type="spellEnd"/>
      <w:r w:rsidRPr="00EE3F4A">
        <w:rPr>
          <w:rFonts w:ascii="ArialMT" w:eastAsia="ArialMT" w:hAnsi="ArialMT" w:cs="ArialMT"/>
        </w:rPr>
        <w:t xml:space="preserve"> of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w:t>
      </w:r>
      <w:proofErr w:type="spellStart"/>
      <w:r w:rsidRPr="00EE3F4A">
        <w:rPr>
          <w:rFonts w:ascii="ArialMT" w:eastAsia="ArialMT" w:hAnsi="ArialMT" w:cs="ArialMT"/>
        </w:rPr>
        <w:t>family</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w:t>
      </w:r>
      <w:proofErr w:type="spellStart"/>
      <w:r w:rsidRPr="00EE3F4A">
        <w:rPr>
          <w:rFonts w:ascii="ArialMT" w:eastAsia="ArialMT" w:hAnsi="ArialMT" w:cs="ArialMT"/>
        </w:rPr>
        <w:t>Conversely</w:t>
      </w:r>
      <w:proofErr w:type="spellEnd"/>
      <w:r w:rsidRPr="00EE3F4A">
        <w:rPr>
          <w:rFonts w:ascii="ArialMT" w:eastAsia="ArialMT" w:hAnsi="ArialMT" w:cs="ArialMT"/>
        </w:rPr>
        <w:t xml:space="preserve">,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found</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a </w:t>
      </w:r>
      <w:proofErr w:type="spellStart"/>
      <w:r w:rsidRPr="00EE3F4A">
        <w:rPr>
          <w:rFonts w:ascii="ArialMT" w:eastAsia="ArialMT" w:hAnsi="ArialMT" w:cs="ArialMT"/>
        </w:rPr>
        <w:t>majority</w:t>
      </w:r>
      <w:proofErr w:type="spellEnd"/>
      <w:r w:rsidRPr="00EE3F4A">
        <w:rPr>
          <w:rFonts w:ascii="ArialMT" w:eastAsia="ArialMT" w:hAnsi="ArialMT" w:cs="ArialMT"/>
        </w:rPr>
        <w:t xml:space="preserve"> (57%) of </w:t>
      </w:r>
      <w:proofErr w:type="spellStart"/>
      <w:r w:rsidRPr="00EE3F4A">
        <w:rPr>
          <w:rFonts w:ascii="ArialMT" w:eastAsia="ArialMT" w:hAnsi="ArialMT" w:cs="ArialMT"/>
        </w:rPr>
        <w:t>current</w:t>
      </w:r>
      <w:proofErr w:type="spellEnd"/>
      <w:r w:rsidRPr="00EE3F4A">
        <w:rPr>
          <w:rFonts w:ascii="ArialMT" w:eastAsia="ArialMT" w:hAnsi="ArialMT" w:cs="ArialMT"/>
        </w:rPr>
        <w:t xml:space="preserve"> </w:t>
      </w:r>
      <w:proofErr w:type="spellStart"/>
      <w:r w:rsidRPr="00EE3F4A">
        <w:rPr>
          <w:rFonts w:ascii="ArialMT" w:eastAsia="ArialMT" w:hAnsi="ArialMT" w:cs="ArialMT"/>
        </w:rPr>
        <w:t>wheezers</w:t>
      </w:r>
      <w:proofErr w:type="spellEnd"/>
      <w:r w:rsidRPr="00EE3F4A">
        <w:rPr>
          <w:rFonts w:ascii="ArialMT" w:eastAsia="ArialMT" w:hAnsi="ArialMT" w:cs="ArialMT"/>
        </w:rPr>
        <w:t xml:space="preserve"> at 26-years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asymptomatic</w:t>
      </w:r>
      <w:proofErr w:type="spellEnd"/>
      <w:r w:rsidRPr="00EE3F4A">
        <w:rPr>
          <w:rFonts w:ascii="ArialMT" w:eastAsia="ArialMT" w:hAnsi="ArialMT" w:cs="ArialMT"/>
        </w:rPr>
        <w:t xml:space="preserve"> at 10-years. </w:t>
      </w:r>
      <w:proofErr w:type="spellStart"/>
      <w:r w:rsidRPr="00EE3F4A">
        <w:rPr>
          <w:rFonts w:ascii="ArialMT" w:eastAsia="ArialMT" w:hAnsi="ArialMT" w:cs="ArialMT"/>
        </w:rPr>
        <w:t>Further</w:t>
      </w:r>
      <w:proofErr w:type="spellEnd"/>
      <w:r w:rsidRPr="00EE3F4A">
        <w:rPr>
          <w:rFonts w:ascii="ArialMT" w:eastAsia="ArialMT" w:hAnsi="ArialMT" w:cs="ArialMT"/>
        </w:rPr>
        <w:t xml:space="preserve"> </w:t>
      </w:r>
      <w:proofErr w:type="spellStart"/>
      <w:r w:rsidRPr="00EE3F4A">
        <w:rPr>
          <w:rFonts w:ascii="ArialMT" w:eastAsia="ArialMT" w:hAnsi="ArialMT" w:cs="ArialMT"/>
        </w:rPr>
        <w:t>addressing</w:t>
      </w:r>
      <w:proofErr w:type="spellEnd"/>
      <w:r w:rsidRPr="00EE3F4A">
        <w:rPr>
          <w:rFonts w:ascii="ArialMT" w:eastAsia="ArialMT" w:hAnsi="ArialMT" w:cs="ArialMT"/>
        </w:rPr>
        <w:t xml:space="preserve"> </w:t>
      </w:r>
      <w:proofErr w:type="spellStart"/>
      <w:r w:rsidRPr="00EE3F4A">
        <w:rPr>
          <w:rFonts w:ascii="ArialMT" w:eastAsia="ArialMT" w:hAnsi="ArialMT" w:cs="ArialMT"/>
        </w:rPr>
        <w:t>our</w:t>
      </w:r>
      <w:proofErr w:type="spellEnd"/>
      <w:r w:rsidRPr="00EE3F4A">
        <w:rPr>
          <w:rFonts w:ascii="ArialMT" w:eastAsia="ArialMT" w:hAnsi="ArialMT" w:cs="ArialMT"/>
        </w:rPr>
        <w:t xml:space="preserve"> 3rd </w:t>
      </w:r>
      <w:proofErr w:type="spellStart"/>
      <w:r w:rsidRPr="00EE3F4A">
        <w:rPr>
          <w:rFonts w:ascii="ArialMT" w:eastAsia="ArialMT" w:hAnsi="ArialMT" w:cs="ArialMT"/>
        </w:rPr>
        <w:t>hypothesis</w:t>
      </w:r>
      <w:proofErr w:type="spellEnd"/>
      <w:r w:rsidRPr="00EE3F4A">
        <w:rPr>
          <w:rFonts w:ascii="ArialMT" w:eastAsia="ArialMT" w:hAnsi="ArialMT" w:cs="ArialMT"/>
        </w:rPr>
        <w:t xml:space="preserve">,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found</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nearly</w:t>
      </w:r>
      <w:proofErr w:type="spellEnd"/>
      <w:r w:rsidRPr="00EE3F4A">
        <w:rPr>
          <w:rFonts w:ascii="ArialMT" w:eastAsia="ArialMT" w:hAnsi="ArialMT" w:cs="ArialMT"/>
        </w:rPr>
        <w:t xml:space="preserve"> one </w:t>
      </w:r>
      <w:proofErr w:type="spellStart"/>
      <w:r w:rsidRPr="00EE3F4A">
        <w:rPr>
          <w:rFonts w:ascii="ArialMT" w:eastAsia="ArialMT" w:hAnsi="ArialMT" w:cs="ArialMT"/>
        </w:rPr>
        <w:t>fifth</w:t>
      </w:r>
      <w:proofErr w:type="spellEnd"/>
      <w:r w:rsidRPr="00EE3F4A">
        <w:rPr>
          <w:rFonts w:ascii="ArialMT" w:eastAsia="ArialMT" w:hAnsi="ArialMT" w:cs="ArialMT"/>
        </w:rPr>
        <w:t xml:space="preserve"> of CNW10 </w:t>
      </w:r>
      <w:proofErr w:type="spellStart"/>
      <w:r w:rsidRPr="00EE3F4A">
        <w:rPr>
          <w:rFonts w:ascii="ArialMT" w:eastAsia="ArialMT" w:hAnsi="ArialMT" w:cs="ArialMT"/>
        </w:rPr>
        <w:t>developed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at 26-years. </w:t>
      </w:r>
      <w:proofErr w:type="spellStart"/>
      <w:r w:rsidRPr="00EE3F4A">
        <w:rPr>
          <w:rFonts w:ascii="ArialMT" w:eastAsia="ArialMT" w:hAnsi="ArialMT" w:cs="ArialMT"/>
        </w:rPr>
        <w:t>Returning</w:t>
      </w:r>
      <w:proofErr w:type="spellEnd"/>
      <w:r w:rsidRPr="00EE3F4A">
        <w:rPr>
          <w:rFonts w:ascii="ArialMT" w:eastAsia="ArialMT" w:hAnsi="ArialMT" w:cs="ArialMT"/>
        </w:rPr>
        <w:t xml:space="preserve"> to </w:t>
      </w:r>
      <w:proofErr w:type="spellStart"/>
      <w:r w:rsidRPr="00EE3F4A">
        <w:rPr>
          <w:rFonts w:ascii="ArialMT" w:eastAsia="ArialMT" w:hAnsi="ArialMT" w:cs="ArialMT"/>
        </w:rPr>
        <w:t>our</w:t>
      </w:r>
      <w:proofErr w:type="spellEnd"/>
      <w:r w:rsidRPr="00EE3F4A">
        <w:rPr>
          <w:rFonts w:ascii="ArialMT" w:eastAsia="ArialMT" w:hAnsi="ArialMT" w:cs="ArialMT"/>
        </w:rPr>
        <w:t xml:space="preserve"> 4</w:t>
      </w:r>
      <w:r w:rsidRPr="00EE3F4A">
        <w:rPr>
          <w:rFonts w:ascii="ArialMT" w:eastAsia="ArialMT" w:hAnsi="ArialMT" w:cs="ArialMT"/>
          <w:vertAlign w:val="superscript"/>
        </w:rPr>
        <w:t>th</w:t>
      </w:r>
      <w:r w:rsidRPr="00EE3F4A">
        <w:rPr>
          <w:rFonts w:ascii="ArialMT" w:eastAsia="ArialMT" w:hAnsi="ArialMT" w:cs="ArialMT"/>
        </w:rPr>
        <w:t xml:space="preserve"> </w:t>
      </w:r>
      <w:proofErr w:type="spellStart"/>
      <w:r w:rsidRPr="00EE3F4A">
        <w:rPr>
          <w:rFonts w:ascii="ArialMT" w:eastAsia="ArialMT" w:hAnsi="ArialMT" w:cs="ArialMT"/>
        </w:rPr>
        <w:t>hypothesis</w:t>
      </w:r>
      <w:proofErr w:type="spellEnd"/>
      <w:r w:rsidRPr="00EE3F4A">
        <w:rPr>
          <w:rFonts w:ascii="ArialMT" w:eastAsia="ArialMT" w:hAnsi="ArialMT" w:cs="ArialMT"/>
        </w:rPr>
        <w:t xml:space="preserve">, </w:t>
      </w:r>
      <w:proofErr w:type="spellStart"/>
      <w:r w:rsidRPr="00EE3F4A">
        <w:rPr>
          <w:rFonts w:ascii="ArialMT" w:eastAsia="ArialMT" w:hAnsi="ArialMT" w:cs="ArialMT"/>
        </w:rPr>
        <w:t>this</w:t>
      </w:r>
      <w:proofErr w:type="spellEnd"/>
      <w:r w:rsidRPr="00EE3F4A">
        <w:rPr>
          <w:rFonts w:ascii="ArialMT" w:eastAsia="ArialMT" w:hAnsi="ArialMT" w:cs="ArialMT"/>
        </w:rPr>
        <w:t xml:space="preserve"> </w:t>
      </w:r>
      <w:proofErr w:type="spellStart"/>
      <w:r w:rsidRPr="00EE3F4A">
        <w:rPr>
          <w:rFonts w:ascii="ArialMT" w:eastAsia="ArialMT" w:hAnsi="ArialMT" w:cs="ArialMT"/>
        </w:rPr>
        <w:t>outcome</w:t>
      </w:r>
      <w:proofErr w:type="spellEnd"/>
      <w:r w:rsidRPr="00EE3F4A">
        <w:rPr>
          <w:rFonts w:ascii="ArialMT" w:eastAsia="ArialMT" w:hAnsi="ArialMT" w:cs="ArialMT"/>
        </w:rPr>
        <w:t xml:space="preserv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independently</w:t>
      </w:r>
      <w:proofErr w:type="spellEnd"/>
      <w:r w:rsidRPr="00EE3F4A">
        <w:rPr>
          <w:rFonts w:ascii="ArialMT" w:eastAsia="ArialMT" w:hAnsi="ArialMT" w:cs="ArialMT"/>
        </w:rPr>
        <w:t xml:space="preserve">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parental smoking at </w:t>
      </w:r>
      <w:proofErr w:type="spellStart"/>
      <w:r w:rsidRPr="00EE3F4A">
        <w:rPr>
          <w:rFonts w:ascii="ArialMT" w:eastAsia="ArialMT" w:hAnsi="ArialMT" w:cs="ArialMT"/>
        </w:rPr>
        <w:t>birth</w:t>
      </w:r>
      <w:proofErr w:type="spellEnd"/>
      <w:r w:rsidRPr="00EE3F4A">
        <w:rPr>
          <w:rFonts w:ascii="ArialMT" w:eastAsia="ArialMT" w:hAnsi="ArialMT" w:cs="ArialMT"/>
        </w:rPr>
        <w:t xml:space="preserve">, </w:t>
      </w:r>
      <w:proofErr w:type="spellStart"/>
      <w:r w:rsidRPr="00EE3F4A">
        <w:rPr>
          <w:rFonts w:ascii="ArialMT" w:eastAsia="ArialMT" w:hAnsi="ArialMT" w:cs="ArialMT"/>
        </w:rPr>
        <w:t>eczema</w:t>
      </w:r>
      <w:proofErr w:type="spellEnd"/>
      <w:r w:rsidRPr="00EE3F4A">
        <w:rPr>
          <w:rFonts w:ascii="ArialMT" w:eastAsia="ArialMT" w:hAnsi="ArialMT" w:cs="ArialMT"/>
        </w:rPr>
        <w:t xml:space="preserve"> at 4-years, and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w:t>
      </w:r>
      <w:proofErr w:type="spellStart"/>
      <w:r w:rsidRPr="00EE3F4A">
        <w:rPr>
          <w:rFonts w:ascii="ArialMT" w:eastAsia="ArialMT" w:hAnsi="ArialMT" w:cs="ArialMT"/>
        </w:rPr>
        <w:t>family</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w:t>
      </w:r>
      <w:proofErr w:type="spellStart"/>
      <w:r w:rsidRPr="00EE3F4A">
        <w:rPr>
          <w:rFonts w:ascii="ArialMT" w:eastAsia="ArialMT" w:hAnsi="ArialMT" w:cs="ArialMT"/>
        </w:rPr>
        <w:t>While</w:t>
      </w:r>
      <w:proofErr w:type="spellEnd"/>
      <w:r w:rsidRPr="00EE3F4A">
        <w:rPr>
          <w:rFonts w:ascii="ArialMT" w:eastAsia="ArialMT" w:hAnsi="ArialMT" w:cs="ArialMT"/>
        </w:rPr>
        <w:t xml:space="preserve"> </w:t>
      </w:r>
      <w:proofErr w:type="spellStart"/>
      <w:r w:rsidRPr="00EE3F4A">
        <w:rPr>
          <w:rFonts w:ascii="ArialMT" w:eastAsia="ArialMT" w:hAnsi="ArialMT" w:cs="ArialMT"/>
        </w:rPr>
        <w:t>our</w:t>
      </w:r>
      <w:proofErr w:type="spellEnd"/>
      <w:r w:rsidRPr="00EE3F4A">
        <w:rPr>
          <w:rFonts w:ascii="ArialMT" w:eastAsia="ArialMT" w:hAnsi="ArialMT" w:cs="ArialMT"/>
        </w:rPr>
        <w:t xml:space="preserve"> </w:t>
      </w:r>
      <w:proofErr w:type="spellStart"/>
      <w:r w:rsidRPr="00EE3F4A">
        <w:rPr>
          <w:rFonts w:ascii="ArialMT" w:eastAsia="ArialMT" w:hAnsi="ArialMT" w:cs="ArialMT"/>
        </w:rPr>
        <w:t>findings</w:t>
      </w:r>
      <w:proofErr w:type="spellEnd"/>
      <w:r w:rsidRPr="00EE3F4A">
        <w:rPr>
          <w:rFonts w:ascii="ArialMT" w:eastAsia="ArialMT" w:hAnsi="ArialMT" w:cs="ArialMT"/>
        </w:rPr>
        <w:t xml:space="preserve"> </w:t>
      </w:r>
      <w:proofErr w:type="spellStart"/>
      <w:r w:rsidRPr="00EE3F4A">
        <w:rPr>
          <w:rFonts w:ascii="ArialMT" w:eastAsia="ArialMT" w:hAnsi="ArialMT" w:cs="ArialMT"/>
        </w:rPr>
        <w:t>showed</w:t>
      </w:r>
      <w:proofErr w:type="spellEnd"/>
      <w:r w:rsidRPr="00EE3F4A">
        <w:rPr>
          <w:rFonts w:ascii="ArialMT" w:eastAsia="ArialMT" w:hAnsi="ArialMT" w:cs="ArialMT"/>
        </w:rPr>
        <w:t xml:space="preserve"> </w:t>
      </w:r>
      <w:proofErr w:type="spellStart"/>
      <w:r w:rsidRPr="00EE3F4A">
        <w:rPr>
          <w:rFonts w:ascii="ArialMT" w:eastAsia="ArialMT" w:hAnsi="ArialMT" w:cs="ArialMT"/>
        </w:rPr>
        <w:t>clear</w:t>
      </w:r>
      <w:proofErr w:type="spellEnd"/>
      <w:r w:rsidRPr="00EE3F4A">
        <w:rPr>
          <w:rFonts w:ascii="ArialMT" w:eastAsia="ArialMT" w:hAnsi="ArialMT" w:cs="ArialMT"/>
        </w:rPr>
        <w:t xml:space="preserve"> associations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potentially</w:t>
      </w:r>
      <w:proofErr w:type="spellEnd"/>
      <w:r w:rsidRPr="00EE3F4A">
        <w:rPr>
          <w:rFonts w:ascii="ArialMT" w:eastAsia="ArialMT" w:hAnsi="ArialMT" w:cs="ArialMT"/>
        </w:rPr>
        <w:t xml:space="preserve"> relevant </w:t>
      </w:r>
      <w:proofErr w:type="spellStart"/>
      <w:r w:rsidRPr="00EE3F4A">
        <w:rPr>
          <w:rFonts w:ascii="ArialMT" w:eastAsia="ArialMT" w:hAnsi="ArialMT" w:cs="ArialMT"/>
        </w:rPr>
        <w:t>risk</w:t>
      </w:r>
      <w:proofErr w:type="spellEnd"/>
      <w:r w:rsidRPr="00EE3F4A">
        <w:rPr>
          <w:rFonts w:ascii="ArialMT" w:eastAsia="ArialMT" w:hAnsi="ArialMT" w:cs="ArialMT"/>
        </w:rPr>
        <w:t xml:space="preserv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they</w:t>
      </w:r>
      <w:proofErr w:type="spellEnd"/>
      <w:r w:rsidRPr="00EE3F4A">
        <w:rPr>
          <w:rFonts w:ascii="ArialMT" w:eastAsia="ArialMT" w:hAnsi="ArialMT" w:cs="ArialMT"/>
        </w:rPr>
        <w:t xml:space="preserve"> </w:t>
      </w:r>
      <w:proofErr w:type="spellStart"/>
      <w:r w:rsidRPr="00EE3F4A">
        <w:rPr>
          <w:rFonts w:ascii="ArialMT" w:eastAsia="ArialMT" w:hAnsi="ArialMT" w:cs="ArialMT"/>
        </w:rPr>
        <w:t>cannot</w:t>
      </w:r>
      <w:proofErr w:type="spellEnd"/>
      <w:r w:rsidRPr="00EE3F4A">
        <w:rPr>
          <w:rFonts w:ascii="ArialMT" w:eastAsia="ArialMT" w:hAnsi="ArialMT" w:cs="ArialMT"/>
        </w:rPr>
        <w:t xml:space="preserve"> </w:t>
      </w:r>
      <w:proofErr w:type="spellStart"/>
      <w:r w:rsidRPr="00EE3F4A">
        <w:rPr>
          <w:rFonts w:ascii="ArialMT" w:eastAsia="ArialMT" w:hAnsi="ArialMT" w:cs="ArialMT"/>
        </w:rPr>
        <w:t>be</w:t>
      </w:r>
      <w:proofErr w:type="spellEnd"/>
      <w:r w:rsidRPr="00EE3F4A">
        <w:rPr>
          <w:rFonts w:ascii="ArialMT" w:eastAsia="ArialMT" w:hAnsi="ArialMT" w:cs="ArialMT"/>
        </w:rPr>
        <w:t xml:space="preserve"> </w:t>
      </w:r>
      <w:proofErr w:type="spellStart"/>
      <w:r w:rsidRPr="00EE3F4A">
        <w:rPr>
          <w:rFonts w:ascii="ArialMT" w:eastAsia="ArialMT" w:hAnsi="ArialMT" w:cs="ArialMT"/>
        </w:rPr>
        <w:t>used</w:t>
      </w:r>
      <w:proofErr w:type="spellEnd"/>
      <w:r w:rsidRPr="00EE3F4A">
        <w:rPr>
          <w:rFonts w:ascii="ArialMT" w:eastAsia="ArialMT" w:hAnsi="ArialMT" w:cs="ArialMT"/>
        </w:rPr>
        <w:t xml:space="preserve"> to </w:t>
      </w:r>
      <w:proofErr w:type="spellStart"/>
      <w:r w:rsidRPr="00EE3F4A">
        <w:rPr>
          <w:rFonts w:ascii="ArialMT" w:eastAsia="ArialMT" w:hAnsi="ArialMT" w:cs="ArialMT"/>
        </w:rPr>
        <w:t>infer</w:t>
      </w:r>
      <w:proofErr w:type="spellEnd"/>
      <w:r w:rsidRPr="00EE3F4A">
        <w:rPr>
          <w:rFonts w:ascii="ArialMT" w:eastAsia="ArialMT" w:hAnsi="ArialMT" w:cs="ArialMT"/>
        </w:rPr>
        <w:t xml:space="preserve"> </w:t>
      </w:r>
      <w:proofErr w:type="spellStart"/>
      <w:r w:rsidRPr="00EE3F4A">
        <w:rPr>
          <w:rFonts w:ascii="ArialMT" w:eastAsia="ArialMT" w:hAnsi="ArialMT" w:cs="ArialMT"/>
        </w:rPr>
        <w:t>definitive</w:t>
      </w:r>
      <w:proofErr w:type="spellEnd"/>
      <w:r w:rsidRPr="00EE3F4A">
        <w:rPr>
          <w:rFonts w:ascii="ArialMT" w:eastAsia="ArialMT" w:hAnsi="ArialMT" w:cs="ArialMT"/>
        </w:rPr>
        <w:t xml:space="preserve"> </w:t>
      </w:r>
      <w:proofErr w:type="spellStart"/>
      <w:r w:rsidRPr="00EE3F4A">
        <w:rPr>
          <w:rFonts w:ascii="ArialMT" w:eastAsia="ArialMT" w:hAnsi="ArialMT" w:cs="ArialMT"/>
        </w:rPr>
        <w:t>causality</w:t>
      </w:r>
      <w:proofErr w:type="spellEnd"/>
      <w:r w:rsidRPr="00EE3F4A">
        <w:rPr>
          <w:rFonts w:ascii="ArialMT" w:eastAsia="ArialMT" w:hAnsi="ArialMT" w:cs="ArialMT"/>
        </w:rPr>
        <w:t xml:space="preserve">. </w:t>
      </w:r>
      <w:proofErr w:type="spellStart"/>
      <w:r w:rsidRPr="00EE3F4A">
        <w:rPr>
          <w:rFonts w:ascii="ArialMT" w:eastAsia="ArialMT" w:hAnsi="ArialMT" w:cs="ArialMT"/>
        </w:rPr>
        <w:t>Nevertheless</w:t>
      </w:r>
      <w:proofErr w:type="spellEnd"/>
      <w:r w:rsidRPr="00EE3F4A">
        <w:rPr>
          <w:rFonts w:ascii="ArialMT" w:eastAsia="ArialMT" w:hAnsi="ArialMT" w:cs="ArialMT"/>
        </w:rPr>
        <w:t xml:space="preserve">, associations of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of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w:t>
      </w:r>
      <w:proofErr w:type="spellStart"/>
      <w:r w:rsidRPr="00EE3F4A">
        <w:rPr>
          <w:rFonts w:ascii="ArialMT" w:eastAsia="ArialMT" w:hAnsi="ArialMT" w:cs="ArialMT"/>
        </w:rPr>
        <w:t>provide</w:t>
      </w:r>
      <w:proofErr w:type="spellEnd"/>
      <w:r w:rsidRPr="00EE3F4A">
        <w:rPr>
          <w:rFonts w:ascii="ArialMT" w:eastAsia="ArialMT" w:hAnsi="ArialMT" w:cs="ArialMT"/>
        </w:rPr>
        <w:t xml:space="preserve"> </w:t>
      </w:r>
      <w:proofErr w:type="spellStart"/>
      <w:r w:rsidRPr="00EE3F4A">
        <w:rPr>
          <w:rFonts w:ascii="ArialMT" w:eastAsia="ArialMT" w:hAnsi="ArialMT" w:cs="ArialMT"/>
        </w:rPr>
        <w:t>opportunities</w:t>
      </w:r>
      <w:proofErr w:type="spellEnd"/>
      <w:r w:rsidRPr="00EE3F4A">
        <w:rPr>
          <w:rFonts w:ascii="ArialMT" w:eastAsia="ArialMT" w:hAnsi="ArialMT" w:cs="ArialMT"/>
        </w:rPr>
        <w:t xml:space="preserve"> to </w:t>
      </w:r>
      <w:proofErr w:type="spellStart"/>
      <w:r w:rsidRPr="00EE3F4A">
        <w:rPr>
          <w:rFonts w:ascii="ArialMT" w:eastAsia="ArialMT" w:hAnsi="ArialMT" w:cs="ArialMT"/>
        </w:rPr>
        <w:t>potentially</w:t>
      </w:r>
      <w:proofErr w:type="spellEnd"/>
      <w:r w:rsidRPr="00EE3F4A">
        <w:rPr>
          <w:rFonts w:ascii="ArialMT" w:eastAsia="ArialMT" w:hAnsi="ArialMT" w:cs="ArialMT"/>
        </w:rPr>
        <w:t xml:space="preserve"> </w:t>
      </w:r>
      <w:proofErr w:type="spellStart"/>
      <w:r w:rsidRPr="00EE3F4A">
        <w:rPr>
          <w:rFonts w:ascii="ArialMT" w:eastAsia="ArialMT" w:hAnsi="ArialMT" w:cs="ArialMT"/>
        </w:rPr>
        <w:t>intervene</w:t>
      </w:r>
      <w:proofErr w:type="spellEnd"/>
      <w:r w:rsidRPr="00EE3F4A">
        <w:rPr>
          <w:rFonts w:ascii="ArialMT" w:eastAsia="ArialMT" w:hAnsi="ArialMT" w:cs="ArialMT"/>
        </w:rPr>
        <w:t xml:space="preserve"> in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to influence </w:t>
      </w:r>
      <w:proofErr w:type="spellStart"/>
      <w:r w:rsidRPr="00EE3F4A">
        <w:rPr>
          <w:rFonts w:ascii="ArialMT" w:eastAsia="ArialMT" w:hAnsi="ArialMT" w:cs="ArialMT"/>
        </w:rPr>
        <w:t>their</w:t>
      </w:r>
      <w:proofErr w:type="spellEnd"/>
      <w:r w:rsidRPr="00EE3F4A">
        <w:rPr>
          <w:rFonts w:ascii="ArialMT" w:eastAsia="ArialMT" w:hAnsi="ArialMT" w:cs="ArialMT"/>
        </w:rPr>
        <w:t xml:space="preserve"> </w:t>
      </w:r>
      <w:proofErr w:type="spellStart"/>
      <w:r w:rsidRPr="00EE3F4A">
        <w:rPr>
          <w:rFonts w:ascii="ArialMT" w:eastAsia="ArialMT" w:hAnsi="ArialMT" w:cs="ArialMT"/>
        </w:rPr>
        <w:t>subsequent</w:t>
      </w:r>
      <w:proofErr w:type="spellEnd"/>
      <w:r w:rsidRPr="00EE3F4A">
        <w:rPr>
          <w:rFonts w:ascii="ArialMT" w:eastAsia="ArialMT" w:hAnsi="ArialMT" w:cs="ArialMT"/>
        </w:rPr>
        <w:t xml:space="preserve"> life course impacts. </w:t>
      </w:r>
    </w:p>
    <w:p w14:paraId="4E929E33" w14:textId="77777777" w:rsidR="000C06EA" w:rsidRPr="00EE3F4A" w:rsidRDefault="000C06EA" w:rsidP="000C06EA">
      <w:pPr>
        <w:spacing w:line="480" w:lineRule="auto"/>
        <w:jc w:val="both"/>
      </w:pPr>
    </w:p>
    <w:p w14:paraId="69CBF42D" w14:textId="77777777" w:rsidR="000C06EA" w:rsidRPr="00EE3F4A" w:rsidRDefault="000C06EA" w:rsidP="000C06EA">
      <w:pPr>
        <w:spacing w:line="480" w:lineRule="auto"/>
        <w:jc w:val="both"/>
      </w:pPr>
      <w:proofErr w:type="spellStart"/>
      <w:r w:rsidRPr="00EE3F4A">
        <w:rPr>
          <w:rFonts w:ascii="ArialMT" w:eastAsia="ArialMT" w:hAnsi="ArialMT" w:cs="ArialMT"/>
        </w:rPr>
        <w:t>While</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and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are not </w:t>
      </w:r>
      <w:proofErr w:type="spellStart"/>
      <w:r w:rsidRPr="00EE3F4A">
        <w:rPr>
          <w:rFonts w:ascii="ArialMT" w:eastAsia="ArialMT" w:hAnsi="ArialMT" w:cs="ArialMT"/>
        </w:rPr>
        <w:t>synonymous</w:t>
      </w:r>
      <w:proofErr w:type="spellEnd"/>
      <w:r w:rsidRPr="00EE3F4A">
        <w:rPr>
          <w:rFonts w:ascii="ArialMT" w:eastAsia="ArialMT" w:hAnsi="ArialMT" w:cs="ArialMT"/>
        </w:rPr>
        <w:t xml:space="preserve"> </w:t>
      </w:r>
      <w:proofErr w:type="spellStart"/>
      <w:r w:rsidRPr="00EE3F4A">
        <w:rPr>
          <w:rFonts w:ascii="ArialMT" w:eastAsia="ArialMT" w:hAnsi="ArialMT" w:cs="ArialMT"/>
        </w:rPr>
        <w:t>entities</w:t>
      </w:r>
      <w:proofErr w:type="spellEnd"/>
      <w:r w:rsidRPr="00EE3F4A">
        <w:rPr>
          <w:rFonts w:ascii="ArialMT" w:eastAsia="ArialMT" w:hAnsi="ArialMT" w:cs="ArialMT"/>
        </w:rPr>
        <w:t xml:space="preserve">, a diagnostic label of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infers</w:t>
      </w:r>
      <w:proofErr w:type="spellEnd"/>
      <w:r w:rsidRPr="00EE3F4A">
        <w:rPr>
          <w:rFonts w:ascii="ArialMT" w:eastAsia="ArialMT" w:hAnsi="ArialMT" w:cs="ArialMT"/>
        </w:rPr>
        <w:t xml:space="preserve"> the </w:t>
      </w:r>
      <w:proofErr w:type="spellStart"/>
      <w:r w:rsidRPr="00EE3F4A">
        <w:rPr>
          <w:rFonts w:ascii="ArialMT" w:eastAsia="ArialMT" w:hAnsi="ArialMT" w:cs="ArialMT"/>
        </w:rPr>
        <w:t>presence</w:t>
      </w:r>
      <w:proofErr w:type="spellEnd"/>
      <w:r w:rsidRPr="00EE3F4A">
        <w:rPr>
          <w:rFonts w:ascii="ArialMT" w:eastAsia="ArialMT" w:hAnsi="ArialMT" w:cs="ArialMT"/>
        </w:rPr>
        <w:t xml:space="preserve"> of a more </w:t>
      </w:r>
      <w:proofErr w:type="spellStart"/>
      <w:r w:rsidRPr="00EE3F4A">
        <w:rPr>
          <w:rFonts w:ascii="ArialMT" w:eastAsia="ArialMT" w:hAnsi="ArialMT" w:cs="ArialMT"/>
        </w:rPr>
        <w:t>significant</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state.  </w:t>
      </w:r>
      <w:proofErr w:type="spellStart"/>
      <w:r w:rsidRPr="00EE3F4A">
        <w:rPr>
          <w:rFonts w:ascii="ArialMT" w:eastAsia="ArialMT" w:hAnsi="ArialMT" w:cs="ArialMT"/>
        </w:rPr>
        <w:t>Despite</w:t>
      </w:r>
      <w:proofErr w:type="spellEnd"/>
      <w:r w:rsidRPr="00EE3F4A">
        <w:rPr>
          <w:rFonts w:ascii="ArialMT" w:eastAsia="ArialMT" w:hAnsi="ArialMT" w:cs="ArialMT"/>
        </w:rPr>
        <w:t xml:space="preserve"> </w:t>
      </w:r>
      <w:proofErr w:type="spellStart"/>
      <w:r w:rsidRPr="00EE3F4A">
        <w:rPr>
          <w:rFonts w:ascii="ArialMT" w:eastAsia="ArialMT" w:hAnsi="ArialMT" w:cs="ArialMT"/>
        </w:rPr>
        <w:t>numerous</w:t>
      </w:r>
      <w:proofErr w:type="spellEnd"/>
      <w:r w:rsidRPr="00EE3F4A">
        <w:rPr>
          <w:rFonts w:ascii="ArialMT" w:eastAsia="ArialMT" w:hAnsi="ArialMT" w:cs="ArialMT"/>
        </w:rPr>
        <w:t xml:space="preserve"> </w:t>
      </w:r>
      <w:proofErr w:type="spellStart"/>
      <w:r w:rsidRPr="00EE3F4A">
        <w:rPr>
          <w:rFonts w:ascii="ArialMT" w:eastAsia="ArialMT" w:hAnsi="ArialMT" w:cs="ArialMT"/>
        </w:rPr>
        <w:t>studies</w:t>
      </w:r>
      <w:proofErr w:type="spellEnd"/>
      <w:r w:rsidRPr="00EE3F4A">
        <w:rPr>
          <w:rFonts w:ascii="ArialMT" w:eastAsia="ArialMT" w:hAnsi="ArialMT" w:cs="ArialMT"/>
        </w:rPr>
        <w:t xml:space="preserve"> </w:t>
      </w:r>
      <w:proofErr w:type="spellStart"/>
      <w:r w:rsidRPr="00EE3F4A">
        <w:rPr>
          <w:rFonts w:ascii="ArialMT" w:eastAsia="ArialMT" w:hAnsi="ArialMT" w:cs="ArialMT"/>
        </w:rPr>
        <w:t>suggesting</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and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often</w:t>
      </w:r>
      <w:proofErr w:type="spellEnd"/>
      <w:r w:rsidRPr="00EE3F4A">
        <w:rPr>
          <w:rFonts w:ascii="ArialMT" w:eastAsia="ArialMT" w:hAnsi="ArialMT" w:cs="ArialMT"/>
        </w:rPr>
        <w:t xml:space="preserve"> </w:t>
      </w:r>
      <w:proofErr w:type="spellStart"/>
      <w:r w:rsidRPr="00EE3F4A">
        <w:rPr>
          <w:rFonts w:ascii="ArialMT" w:eastAsia="ArialMT" w:hAnsi="ArialMT" w:cs="ArialMT"/>
        </w:rPr>
        <w:t>originate</w:t>
      </w:r>
      <w:proofErr w:type="spellEnd"/>
      <w:r w:rsidRPr="00EE3F4A">
        <w:rPr>
          <w:rFonts w:ascii="ArialMT" w:eastAsia="ArialMT" w:hAnsi="ArialMT" w:cs="ArialMT"/>
        </w:rPr>
        <w:t xml:space="preserve"> in </w:t>
      </w:r>
      <w:proofErr w:type="spellStart"/>
      <w:r w:rsidRPr="00EE3F4A">
        <w:rPr>
          <w:rFonts w:ascii="ArialMT" w:eastAsia="ArialMT" w:hAnsi="ArialMT" w:cs="ArialMT"/>
        </w:rPr>
        <w:t>early</w:t>
      </w:r>
      <w:proofErr w:type="spellEnd"/>
      <w:r w:rsidRPr="00EE3F4A">
        <w:rPr>
          <w:rFonts w:ascii="ArialMT" w:eastAsia="ArialMT" w:hAnsi="ArialMT" w:cs="ArialMT"/>
        </w:rPr>
        <w:t xml:space="preserve"> childhood</w:t>
      </w:r>
      <w:r w:rsidRPr="00EE3F4A">
        <w:rPr>
          <w:rFonts w:ascii="ArialMT" w:eastAsia="ArialMT" w:hAnsi="ArialMT" w:cs="ArialMT"/>
          <w:vertAlign w:val="superscript"/>
        </w:rPr>
        <w:t>5,8,19,30-36</w:t>
      </w:r>
      <w:r w:rsidRPr="00EE3F4A">
        <w:rPr>
          <w:rFonts w:ascii="ArialMT" w:eastAsia="ArialMT" w:hAnsi="ArialMT" w:cs="ArialMT"/>
        </w:rPr>
        <w:t xml:space="preserve">, few have </w:t>
      </w:r>
      <w:proofErr w:type="spellStart"/>
      <w:r w:rsidRPr="00EE3F4A">
        <w:rPr>
          <w:rFonts w:ascii="ArialMT" w:eastAsia="ArialMT" w:hAnsi="ArialMT" w:cs="ArialMT"/>
        </w:rPr>
        <w:t>used</w:t>
      </w:r>
      <w:proofErr w:type="spellEnd"/>
      <w:r w:rsidRPr="00EE3F4A">
        <w:rPr>
          <w:rFonts w:ascii="ArialMT" w:eastAsia="ArialMT" w:hAnsi="ArialMT" w:cs="ArialMT"/>
        </w:rPr>
        <w:t xml:space="preserve"> </w:t>
      </w:r>
      <w:proofErr w:type="spellStart"/>
      <w:r w:rsidRPr="00EE3F4A">
        <w:rPr>
          <w:rFonts w:ascii="ArialMT" w:eastAsia="ArialMT" w:hAnsi="ArialMT" w:cs="ArialMT"/>
        </w:rPr>
        <w:t>prospectively</w:t>
      </w:r>
      <w:proofErr w:type="spellEnd"/>
      <w:r w:rsidRPr="00EE3F4A">
        <w:rPr>
          <w:rFonts w:ascii="ArialMT" w:eastAsia="ArialMT" w:hAnsi="ArialMT" w:cs="ArialMT"/>
        </w:rPr>
        <w:t xml:space="preserve"> </w:t>
      </w:r>
      <w:proofErr w:type="spellStart"/>
      <w:r w:rsidRPr="00EE3F4A">
        <w:rPr>
          <w:rFonts w:ascii="ArialMT" w:eastAsia="ArialMT" w:hAnsi="ArialMT" w:cs="ArialMT"/>
        </w:rPr>
        <w:t>collected</w:t>
      </w:r>
      <w:proofErr w:type="spellEnd"/>
      <w:r w:rsidRPr="00EE3F4A">
        <w:rPr>
          <w:rFonts w:ascii="ArialMT" w:eastAsia="ArialMT" w:hAnsi="ArialMT" w:cs="ArialMT"/>
        </w:rPr>
        <w:t xml:space="preserve"> data to </w:t>
      </w:r>
      <w:proofErr w:type="spellStart"/>
      <w:r w:rsidRPr="00EE3F4A">
        <w:rPr>
          <w:rFonts w:ascii="ArialMT" w:eastAsia="ArialMT" w:hAnsi="ArialMT" w:cs="ArialMT"/>
        </w:rPr>
        <w:t>specifically</w:t>
      </w:r>
      <w:proofErr w:type="spellEnd"/>
      <w:r w:rsidRPr="00EE3F4A">
        <w:rPr>
          <w:rFonts w:ascii="ArialMT" w:eastAsia="ArialMT" w:hAnsi="ArialMT" w:cs="ArialMT"/>
        </w:rPr>
        <w:t xml:space="preserve"> </w:t>
      </w:r>
      <w:proofErr w:type="spellStart"/>
      <w:r w:rsidRPr="00EE3F4A">
        <w:rPr>
          <w:rFonts w:ascii="ArialMT" w:eastAsia="ArialMT" w:hAnsi="ArialMT" w:cs="ArialMT"/>
        </w:rPr>
        <w:t>investigate</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w:t>
      </w:r>
      <w:proofErr w:type="spellStart"/>
      <w:r w:rsidRPr="00EE3F4A">
        <w:rPr>
          <w:rFonts w:ascii="ArialMT" w:eastAsia="ArialMT" w:hAnsi="ArialMT" w:cs="ArialMT"/>
        </w:rPr>
        <w:t>risk</w:t>
      </w:r>
      <w:proofErr w:type="spellEnd"/>
      <w:r w:rsidRPr="00EE3F4A">
        <w:rPr>
          <w:rFonts w:ascii="ArialMT" w:eastAsia="ArialMT" w:hAnsi="ArialMT" w:cs="ArialMT"/>
        </w:rPr>
        <w:t xml:space="preserv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related</w:t>
      </w:r>
      <w:proofErr w:type="spellEnd"/>
      <w:r w:rsidRPr="00EE3F4A">
        <w:rPr>
          <w:rFonts w:ascii="ArialMT" w:eastAsia="ArialMT" w:hAnsi="ArialMT" w:cs="ArialMT"/>
        </w:rPr>
        <w:t xml:space="preserve"> to </w:t>
      </w:r>
      <w:proofErr w:type="spellStart"/>
      <w:r w:rsidRPr="00EE3F4A">
        <w:rPr>
          <w:rFonts w:ascii="ArialMT" w:eastAsia="ArialMT" w:hAnsi="ArialMT" w:cs="ArialMT"/>
        </w:rPr>
        <w:t>adult-onset</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or </w:t>
      </w:r>
      <w:proofErr w:type="spellStart"/>
      <w:r w:rsidRPr="00EE3F4A">
        <w:rPr>
          <w:rFonts w:ascii="ArialMT" w:eastAsia="ArialMT" w:hAnsi="ArialMT" w:cs="ArialMT"/>
        </w:rPr>
        <w:t>asthma</w:t>
      </w:r>
      <w:proofErr w:type="spellEnd"/>
      <w:r w:rsidRPr="00EE3F4A">
        <w:rPr>
          <w:rFonts w:ascii="ArialMT" w:eastAsia="ArialMT" w:hAnsi="ArialMT" w:cs="ArialMT"/>
        </w:rPr>
        <w:t xml:space="preserve"> in the </w:t>
      </w:r>
      <w:proofErr w:type="spellStart"/>
      <w:r w:rsidRPr="00EE3F4A">
        <w:rPr>
          <w:rFonts w:ascii="ArialMT" w:eastAsia="ArialMT" w:hAnsi="ArialMT" w:cs="ArialMT"/>
        </w:rPr>
        <w:t>context</w:t>
      </w:r>
      <w:proofErr w:type="spellEnd"/>
      <w:r w:rsidRPr="00EE3F4A">
        <w:rPr>
          <w:rFonts w:ascii="ArialMT" w:eastAsia="ArialMT" w:hAnsi="ArialMT" w:cs="ArialMT"/>
        </w:rPr>
        <w:t xml:space="preserve"> of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phenotypic</w:t>
      </w:r>
      <w:proofErr w:type="spellEnd"/>
      <w:r w:rsidRPr="00EE3F4A">
        <w:rPr>
          <w:rFonts w:ascii="ArialMT" w:eastAsia="ArialMT" w:hAnsi="ArialMT" w:cs="ArialMT"/>
        </w:rPr>
        <w:t xml:space="preserve"> classification.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such</w:t>
      </w:r>
      <w:proofErr w:type="spellEnd"/>
      <w:r w:rsidRPr="00EE3F4A">
        <w:rPr>
          <w:rFonts w:ascii="ArialMT" w:eastAsia="ArialMT" w:hAnsi="ArialMT" w:cs="ArialMT"/>
        </w:rPr>
        <w:t xml:space="preserve"> as shorter duration of </w:t>
      </w:r>
      <w:proofErr w:type="spellStart"/>
      <w:r w:rsidRPr="00EE3F4A">
        <w:rPr>
          <w:rFonts w:ascii="ArialMT" w:eastAsia="ArialMT" w:hAnsi="ArialMT" w:cs="ArialMT"/>
        </w:rPr>
        <w:t>breastfeeding</w:t>
      </w:r>
      <w:proofErr w:type="spellEnd"/>
      <w:r w:rsidRPr="00EE3F4A">
        <w:rPr>
          <w:rFonts w:ascii="ArialMT" w:eastAsia="ArialMT" w:hAnsi="ArialMT" w:cs="ArialMT"/>
        </w:rPr>
        <w:t xml:space="preserve"> or </w:t>
      </w:r>
      <w:proofErr w:type="spellStart"/>
      <w:r w:rsidRPr="00EE3F4A">
        <w:rPr>
          <w:rFonts w:ascii="ArialMT" w:eastAsia="ArialMT" w:hAnsi="ArialMT" w:cs="ArialMT"/>
        </w:rPr>
        <w:t>having</w:t>
      </w:r>
      <w:proofErr w:type="spellEnd"/>
      <w:r w:rsidRPr="00EE3F4A">
        <w:rPr>
          <w:rFonts w:ascii="ArialMT" w:eastAsia="ArialMT" w:hAnsi="ArialMT" w:cs="ArialMT"/>
        </w:rPr>
        <w:t xml:space="preserve"> ≥ 2 siblings</w:t>
      </w:r>
      <w:r w:rsidRPr="00EE3F4A">
        <w:rPr>
          <w:rFonts w:ascii="Cambria" w:eastAsia="Cambria" w:hAnsi="Cambria" w:cs="Cambria"/>
          <w:sz w:val="30"/>
          <w:szCs w:val="30"/>
          <w:shd w:val="clear" w:color="auto" w:fill="FFFFFF"/>
        </w:rPr>
        <w:t> </w:t>
      </w:r>
      <w:r w:rsidRPr="00EE3F4A">
        <w:rPr>
          <w:rFonts w:ascii="ArialMT" w:eastAsia="ArialMT" w:hAnsi="ArialMT" w:cs="ArialMT"/>
          <w:shd w:val="clear" w:color="auto" w:fill="FFFFFF"/>
        </w:rPr>
        <w:t>have been</w:t>
      </w:r>
      <w:r w:rsidRPr="00EE3F4A">
        <w:rPr>
          <w:rFonts w:ascii="ArialMT" w:eastAsia="ArialMT" w:hAnsi="ArialMT" w:cs="ArialMT"/>
        </w:rPr>
        <w:t xml:space="preserve">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higher</w:t>
      </w:r>
      <w:proofErr w:type="spellEnd"/>
      <w:r w:rsidRPr="00EE3F4A">
        <w:rPr>
          <w:rFonts w:ascii="ArialMT" w:eastAsia="ArialMT" w:hAnsi="ArialMT" w:cs="ArialMT"/>
        </w:rPr>
        <w:t xml:space="preserve"> rates of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onset</w:t>
      </w:r>
      <w:proofErr w:type="spellEnd"/>
      <w:r w:rsidRPr="00EE3F4A">
        <w:rPr>
          <w:rFonts w:ascii="ArialMT" w:eastAsia="ArialMT" w:hAnsi="ArialMT" w:cs="ArialMT"/>
        </w:rPr>
        <w:t xml:space="preserve"> asthma</w:t>
      </w:r>
      <w:r w:rsidRPr="00EE3F4A">
        <w:rPr>
          <w:rFonts w:ascii="ArialMT" w:eastAsia="ArialMT" w:hAnsi="ArialMT" w:cs="ArialMT"/>
          <w:vertAlign w:val="superscript"/>
        </w:rPr>
        <w:t>37,38</w:t>
      </w:r>
      <w:r w:rsidRPr="00EE3F4A">
        <w:rPr>
          <w:rFonts w:ascii="ArialMT" w:eastAsia="ArialMT" w:hAnsi="ArialMT" w:cs="ArialMT"/>
        </w:rPr>
        <w:t xml:space="preserve">, but information on time of </w:t>
      </w:r>
      <w:proofErr w:type="spellStart"/>
      <w:r w:rsidRPr="00EE3F4A">
        <w:rPr>
          <w:rFonts w:ascii="ArialMT" w:eastAsia="ArialMT" w:hAnsi="ArialMT" w:cs="ArialMT"/>
        </w:rPr>
        <w:t>onset</w:t>
      </w:r>
      <w:proofErr w:type="spellEnd"/>
      <w:r w:rsidRPr="00EE3F4A">
        <w:rPr>
          <w:rFonts w:ascii="ArialMT" w:eastAsia="ArialMT" w:hAnsi="ArialMT" w:cs="ArialMT"/>
        </w:rPr>
        <w:t xml:space="preserve"> of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and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collected</w:t>
      </w:r>
      <w:proofErr w:type="spellEnd"/>
      <w:r w:rsidRPr="00EE3F4A">
        <w:rPr>
          <w:rFonts w:ascii="ArialMT" w:eastAsia="ArialMT" w:hAnsi="ArialMT" w:cs="ArialMT"/>
        </w:rPr>
        <w:t xml:space="preserve"> </w:t>
      </w:r>
      <w:proofErr w:type="spellStart"/>
      <w:r w:rsidRPr="00EE3F4A">
        <w:rPr>
          <w:rFonts w:ascii="ArialMT" w:eastAsia="ArialMT" w:hAnsi="ArialMT" w:cs="ArialMT"/>
        </w:rPr>
        <w:t>retrospectively</w:t>
      </w:r>
      <w:proofErr w:type="spellEnd"/>
      <w:r w:rsidRPr="00EE3F4A">
        <w:rPr>
          <w:rFonts w:ascii="ArialMT" w:eastAsia="ArialMT" w:hAnsi="ArialMT" w:cs="ArialMT"/>
        </w:rPr>
        <w:t xml:space="preserve"> and </w:t>
      </w:r>
      <w:proofErr w:type="spellStart"/>
      <w:r w:rsidRPr="00EE3F4A">
        <w:rPr>
          <w:rFonts w:ascii="ArialMT" w:eastAsia="ArialMT" w:hAnsi="ArialMT" w:cs="ArialMT"/>
        </w:rPr>
        <w:t>thus</w:t>
      </w:r>
      <w:proofErr w:type="spellEnd"/>
      <w:r w:rsidRPr="00EE3F4A">
        <w:rPr>
          <w:rFonts w:ascii="ArialMT" w:eastAsia="ArialMT" w:hAnsi="ArialMT" w:cs="ArialMT"/>
        </w:rPr>
        <w:t xml:space="preserve"> </w:t>
      </w:r>
      <w:proofErr w:type="spellStart"/>
      <w:r w:rsidRPr="00EE3F4A">
        <w:rPr>
          <w:rFonts w:ascii="ArialMT" w:eastAsia="ArialMT" w:hAnsi="ArialMT" w:cs="ArialMT"/>
        </w:rPr>
        <w:t>prone</w:t>
      </w:r>
      <w:proofErr w:type="spellEnd"/>
      <w:r w:rsidRPr="00EE3F4A">
        <w:rPr>
          <w:rFonts w:ascii="ArialMT" w:eastAsia="ArialMT" w:hAnsi="ArialMT" w:cs="ArialMT"/>
        </w:rPr>
        <w:t xml:space="preserve"> to </w:t>
      </w:r>
      <w:proofErr w:type="spellStart"/>
      <w:r w:rsidRPr="00EE3F4A">
        <w:rPr>
          <w:rFonts w:ascii="ArialMT" w:eastAsia="ArialMT" w:hAnsi="ArialMT" w:cs="ArialMT"/>
        </w:rPr>
        <w:t>recall</w:t>
      </w:r>
      <w:proofErr w:type="spellEnd"/>
      <w:r w:rsidRPr="00EE3F4A">
        <w:rPr>
          <w:rFonts w:ascii="ArialMT" w:eastAsia="ArialMT" w:hAnsi="ArialMT" w:cs="ArialMT"/>
        </w:rPr>
        <w:t xml:space="preserve"> </w:t>
      </w:r>
      <w:proofErr w:type="spellStart"/>
      <w:r w:rsidRPr="00EE3F4A">
        <w:rPr>
          <w:rFonts w:ascii="ArialMT" w:eastAsia="ArialMT" w:hAnsi="ArialMT" w:cs="ArialMT"/>
        </w:rPr>
        <w:t>bias</w:t>
      </w:r>
      <w:proofErr w:type="spellEnd"/>
      <w:r w:rsidRPr="00EE3F4A">
        <w:rPr>
          <w:rFonts w:ascii="ArialMT" w:eastAsia="ArialMT" w:hAnsi="ArialMT" w:cs="ArialMT"/>
        </w:rPr>
        <w:t xml:space="preserve">.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identified</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lastRenderedPageBreak/>
        <w:t>family</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parental smoking at </w:t>
      </w:r>
      <w:proofErr w:type="spellStart"/>
      <w:r w:rsidRPr="00EE3F4A">
        <w:rPr>
          <w:rFonts w:ascii="ArialMT" w:eastAsia="ArialMT" w:hAnsi="ArialMT" w:cs="ArialMT"/>
        </w:rPr>
        <w:t>birth</w:t>
      </w:r>
      <w:proofErr w:type="spellEnd"/>
      <w:r w:rsidRPr="00EE3F4A">
        <w:rPr>
          <w:rFonts w:ascii="ArialMT" w:eastAsia="ArialMT" w:hAnsi="ArialMT" w:cs="ArialMT"/>
        </w:rPr>
        <w:t xml:space="preserve"> and </w:t>
      </w:r>
      <w:proofErr w:type="spellStart"/>
      <w:r w:rsidRPr="00EE3F4A">
        <w:rPr>
          <w:rFonts w:ascii="ArialMT" w:eastAsia="ArialMT" w:hAnsi="ArialMT" w:cs="ArialMT"/>
        </w:rPr>
        <w:t>eczema</w:t>
      </w:r>
      <w:proofErr w:type="spellEnd"/>
      <w:r w:rsidRPr="00EE3F4A">
        <w:rPr>
          <w:rFonts w:ascii="ArialMT" w:eastAsia="ArialMT" w:hAnsi="ArialMT" w:cs="ArialMT"/>
        </w:rPr>
        <w:t xml:space="preserve"> at </w:t>
      </w:r>
      <w:proofErr w:type="spellStart"/>
      <w:r w:rsidRPr="00EE3F4A">
        <w:rPr>
          <w:rFonts w:ascii="ArialMT" w:eastAsia="ArialMT" w:hAnsi="ArialMT" w:cs="ArialMT"/>
        </w:rPr>
        <w:t>age</w:t>
      </w:r>
      <w:proofErr w:type="spellEnd"/>
      <w:r w:rsidRPr="00EE3F4A">
        <w:rPr>
          <w:rFonts w:ascii="ArialMT" w:eastAsia="ArialMT" w:hAnsi="ArialMT" w:cs="ArialMT"/>
        </w:rPr>
        <w:t xml:space="preserve"> 4-years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young</w:t>
      </w:r>
      <w:proofErr w:type="spellEnd"/>
      <w:r w:rsidRPr="00EE3F4A">
        <w:rPr>
          <w:rFonts w:ascii="ArialMT" w:eastAsia="ArialMT" w:hAnsi="ArialMT" w:cs="ArialMT"/>
        </w:rPr>
        <w:t xml:space="preserve">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in </w:t>
      </w:r>
      <w:proofErr w:type="spellStart"/>
      <w:r w:rsidRPr="00EE3F4A">
        <w:rPr>
          <w:rFonts w:ascii="ArialMT" w:eastAsia="ArialMT" w:hAnsi="ArialMT" w:cs="ArialMT"/>
        </w:rPr>
        <w:t>those</w:t>
      </w:r>
      <w:proofErr w:type="spellEnd"/>
      <w:r w:rsidRPr="00EE3F4A">
        <w:rPr>
          <w:rFonts w:ascii="ArialMT" w:eastAsia="ArialMT" w:hAnsi="ArialMT" w:cs="ArialMT"/>
        </w:rPr>
        <w:t xml:space="preserve"> </w:t>
      </w:r>
      <w:proofErr w:type="spellStart"/>
      <w:r w:rsidRPr="00EE3F4A">
        <w:rPr>
          <w:rFonts w:ascii="ArialMT" w:eastAsia="ArialMT" w:hAnsi="ArialMT" w:cs="ArialMT"/>
        </w:rPr>
        <w:t>who</w:t>
      </w:r>
      <w:proofErr w:type="spellEnd"/>
      <w:r w:rsidRPr="00EE3F4A">
        <w:rPr>
          <w:rFonts w:ascii="ArialMT" w:eastAsia="ArialMT" w:hAnsi="ArialMT" w:cs="ArialMT"/>
        </w:rPr>
        <w:t xml:space="preserve"> </w:t>
      </w:r>
      <w:proofErr w:type="spellStart"/>
      <w:r w:rsidRPr="00EE3F4A">
        <w:rPr>
          <w:rFonts w:ascii="ArialMT" w:eastAsia="ArialMT" w:hAnsi="ArialMT" w:cs="ArialMT"/>
        </w:rPr>
        <w:t>were</w:t>
      </w:r>
      <w:proofErr w:type="spellEnd"/>
      <w:r w:rsidRPr="00EE3F4A">
        <w:rPr>
          <w:rFonts w:ascii="ArialMT" w:eastAsia="ArialMT" w:hAnsi="ArialMT" w:cs="ArialMT"/>
        </w:rPr>
        <w:t xml:space="preserve"> </w:t>
      </w:r>
      <w:proofErr w:type="spellStart"/>
      <w:r w:rsidRPr="00EE3F4A">
        <w:rPr>
          <w:rFonts w:ascii="ArialMT" w:eastAsia="ArialMT" w:hAnsi="ArialMT" w:cs="ArialMT"/>
        </w:rPr>
        <w:t>asymptomatic</w:t>
      </w:r>
      <w:proofErr w:type="spellEnd"/>
      <w:r w:rsidRPr="00EE3F4A">
        <w:rPr>
          <w:rFonts w:ascii="ArialMT" w:eastAsia="ArialMT" w:hAnsi="ArialMT" w:cs="ArialMT"/>
        </w:rPr>
        <w:t xml:space="preserve"> at 10-years. </w:t>
      </w:r>
      <w:proofErr w:type="spellStart"/>
      <w:r w:rsidRPr="00EE3F4A">
        <w:rPr>
          <w:rFonts w:ascii="ArialMT" w:eastAsia="ArialMT" w:hAnsi="ArialMT" w:cs="ArialMT"/>
        </w:rPr>
        <w:t>Previous</w:t>
      </w:r>
      <w:proofErr w:type="spellEnd"/>
      <w:r w:rsidRPr="00EE3F4A">
        <w:rPr>
          <w:rFonts w:ascii="ArialMT" w:eastAsia="ArialMT" w:hAnsi="ArialMT" w:cs="ArialMT"/>
        </w:rPr>
        <w:t xml:space="preserve"> </w:t>
      </w:r>
      <w:proofErr w:type="spellStart"/>
      <w:r w:rsidRPr="00EE3F4A">
        <w:rPr>
          <w:rFonts w:ascii="ArialMT" w:eastAsia="ArialMT" w:hAnsi="ArialMT" w:cs="ArialMT"/>
        </w:rPr>
        <w:t>studies</w:t>
      </w:r>
      <w:proofErr w:type="spellEnd"/>
      <w:r w:rsidRPr="00EE3F4A">
        <w:rPr>
          <w:rFonts w:ascii="ArialMT" w:eastAsia="ArialMT" w:hAnsi="ArialMT" w:cs="ArialMT"/>
        </w:rPr>
        <w:t xml:space="preserve"> have </w:t>
      </w:r>
      <w:proofErr w:type="spellStart"/>
      <w:r w:rsidRPr="00EE3F4A">
        <w:rPr>
          <w:rFonts w:ascii="ArialMT" w:eastAsia="ArialMT" w:hAnsi="ArialMT" w:cs="ArialMT"/>
        </w:rPr>
        <w:t>linked</w:t>
      </w:r>
      <w:proofErr w:type="spellEnd"/>
      <w:r w:rsidRPr="00EE3F4A">
        <w:rPr>
          <w:rFonts w:ascii="ArialMT" w:eastAsia="ArialMT" w:hAnsi="ArialMT" w:cs="ArialMT"/>
        </w:rPr>
        <w:t xml:space="preserve"> </w:t>
      </w:r>
      <w:proofErr w:type="spellStart"/>
      <w:r w:rsidRPr="00EE3F4A">
        <w:rPr>
          <w:rFonts w:ascii="ArialMT" w:eastAsia="ArialMT" w:hAnsi="ArialMT" w:cs="ArialMT"/>
        </w:rPr>
        <w:t>family</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to a quadruple </w:t>
      </w:r>
      <w:proofErr w:type="spellStart"/>
      <w:r w:rsidRPr="00EE3F4A">
        <w:rPr>
          <w:rFonts w:ascii="ArialMT" w:eastAsia="ArialMT" w:hAnsi="ArialMT" w:cs="ArialMT"/>
        </w:rPr>
        <w:t>rise</w:t>
      </w:r>
      <w:proofErr w:type="spellEnd"/>
      <w:r w:rsidRPr="00EE3F4A">
        <w:rPr>
          <w:rFonts w:ascii="ArialMT" w:eastAsia="ArialMT" w:hAnsi="ArialMT" w:cs="ArialMT"/>
        </w:rPr>
        <w:t xml:space="preserve"> in the </w:t>
      </w:r>
      <w:proofErr w:type="spellStart"/>
      <w:r w:rsidRPr="00EE3F4A">
        <w:rPr>
          <w:rFonts w:ascii="ArialMT" w:eastAsia="ArialMT" w:hAnsi="ArialMT" w:cs="ArialMT"/>
        </w:rPr>
        <w:t>likelihood</w:t>
      </w:r>
      <w:proofErr w:type="spellEnd"/>
      <w:r w:rsidRPr="00EE3F4A">
        <w:rPr>
          <w:rFonts w:ascii="ArialMT" w:eastAsia="ArialMT" w:hAnsi="ArialMT" w:cs="ArialMT"/>
        </w:rPr>
        <w:t xml:space="preserve"> of </w:t>
      </w:r>
      <w:proofErr w:type="spellStart"/>
      <w:r w:rsidRPr="00EE3F4A">
        <w:rPr>
          <w:rFonts w:ascii="ArialMT" w:eastAsia="ArialMT" w:hAnsi="ArialMT" w:cs="ArialMT"/>
        </w:rPr>
        <w:t>wheeze</w:t>
      </w:r>
      <w:proofErr w:type="spellEnd"/>
      <w:r w:rsidRPr="00EE3F4A">
        <w:rPr>
          <w:rFonts w:ascii="ArialMT" w:eastAsia="ArialMT" w:hAnsi="ArialMT" w:cs="ArialMT"/>
        </w:rPr>
        <w:t xml:space="preserve"> or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development</w:t>
      </w:r>
      <w:proofErr w:type="spellEnd"/>
      <w:r w:rsidRPr="00EE3F4A">
        <w:rPr>
          <w:rFonts w:ascii="ArialMT" w:eastAsia="ArialMT" w:hAnsi="ArialMT" w:cs="ArialMT"/>
        </w:rPr>
        <w:t xml:space="preserve"> in childhood</w:t>
      </w:r>
      <w:r w:rsidRPr="00EE3F4A">
        <w:rPr>
          <w:rFonts w:ascii="ArialMT" w:eastAsia="ArialMT" w:hAnsi="ArialMT" w:cs="ArialMT"/>
          <w:vertAlign w:val="superscript"/>
        </w:rPr>
        <w:t>39,40</w:t>
      </w:r>
      <w:r w:rsidRPr="00EE3F4A">
        <w:rPr>
          <w:rFonts w:ascii="ArialMT" w:eastAsia="ArialMT" w:hAnsi="ArialMT" w:cs="ArialMT"/>
        </w:rPr>
        <w:t xml:space="preserve">.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found</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w:t>
      </w:r>
      <w:proofErr w:type="spellStart"/>
      <w:r w:rsidRPr="00EE3F4A">
        <w:rPr>
          <w:rFonts w:ascii="ArialMT" w:eastAsia="ArialMT" w:hAnsi="ArialMT" w:cs="ArialMT"/>
        </w:rPr>
        <w:t>family</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w:t>
      </w:r>
      <w:proofErr w:type="spellStart"/>
      <w:r w:rsidRPr="00EE3F4A">
        <w:rPr>
          <w:rFonts w:ascii="ArialMT" w:eastAsia="ArialMT" w:hAnsi="ArialMT" w:cs="ArialMT"/>
        </w:rPr>
        <w:t>conferred</w:t>
      </w:r>
      <w:proofErr w:type="spellEnd"/>
      <w:r w:rsidRPr="00EE3F4A">
        <w:rPr>
          <w:rFonts w:ascii="ArialMT" w:eastAsia="ArialMT" w:hAnsi="ArialMT" w:cs="ArialMT"/>
        </w:rPr>
        <w:t xml:space="preserve"> a 2-fold </w:t>
      </w:r>
      <w:proofErr w:type="spellStart"/>
      <w:r w:rsidRPr="00EE3F4A">
        <w:rPr>
          <w:rFonts w:ascii="ArialMT" w:eastAsia="ArialMT" w:hAnsi="ArialMT" w:cs="ArialMT"/>
        </w:rPr>
        <w:t>increased</w:t>
      </w:r>
      <w:proofErr w:type="spellEnd"/>
      <w:r w:rsidRPr="00EE3F4A">
        <w:rPr>
          <w:rFonts w:ascii="ArialMT" w:eastAsia="ArialMT" w:hAnsi="ArialMT" w:cs="ArialMT"/>
        </w:rPr>
        <w:t xml:space="preserve"> </w:t>
      </w:r>
      <w:proofErr w:type="spellStart"/>
      <w:r w:rsidRPr="00EE3F4A">
        <w:rPr>
          <w:rFonts w:ascii="ArialMT" w:eastAsia="ArialMT" w:hAnsi="ArialMT" w:cs="ArialMT"/>
        </w:rPr>
        <w:t>risk</w:t>
      </w:r>
      <w:proofErr w:type="spellEnd"/>
      <w:r w:rsidRPr="00EE3F4A">
        <w:rPr>
          <w:rFonts w:ascii="ArialMT" w:eastAsia="ArialMT" w:hAnsi="ArialMT" w:cs="ArialMT"/>
        </w:rPr>
        <w:t xml:space="preserve"> of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in </w:t>
      </w:r>
      <w:proofErr w:type="spellStart"/>
      <w:r w:rsidRPr="00EE3F4A">
        <w:rPr>
          <w:rFonts w:ascii="ArialMT" w:eastAsia="ArialMT" w:hAnsi="ArialMT" w:cs="ArialMT"/>
        </w:rPr>
        <w:t>asymptomatic</w:t>
      </w:r>
      <w:proofErr w:type="spellEnd"/>
      <w:r w:rsidRPr="00EE3F4A">
        <w:rPr>
          <w:rFonts w:ascii="ArialMT" w:eastAsia="ArialMT" w:hAnsi="ArialMT" w:cs="ArialMT"/>
        </w:rPr>
        <w:t xml:space="preserve"> 10-years-olds. Family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w:t>
      </w:r>
      <w:proofErr w:type="spellStart"/>
      <w:r w:rsidRPr="00EE3F4A">
        <w:rPr>
          <w:rFonts w:ascii="ArialMT" w:eastAsia="ArialMT" w:hAnsi="ArialMT" w:cs="ArialMT"/>
        </w:rPr>
        <w:t>may</w:t>
      </w:r>
      <w:proofErr w:type="spellEnd"/>
      <w:r w:rsidRPr="00EE3F4A">
        <w:rPr>
          <w:rFonts w:ascii="ArialMT" w:eastAsia="ArialMT" w:hAnsi="ArialMT" w:cs="ArialMT"/>
        </w:rPr>
        <w:t xml:space="preserve"> </w:t>
      </w:r>
      <w:proofErr w:type="spellStart"/>
      <w:r w:rsidRPr="00EE3F4A">
        <w:rPr>
          <w:rFonts w:ascii="ArialMT" w:eastAsia="ArialMT" w:hAnsi="ArialMT" w:cs="ArialMT"/>
        </w:rPr>
        <w:t>be</w:t>
      </w:r>
      <w:proofErr w:type="spellEnd"/>
      <w:r w:rsidRPr="00EE3F4A">
        <w:rPr>
          <w:rFonts w:ascii="ArialMT" w:eastAsia="ArialMT" w:hAnsi="ArialMT" w:cs="ArialMT"/>
        </w:rPr>
        <w:t xml:space="preserve"> </w:t>
      </w:r>
      <w:proofErr w:type="spellStart"/>
      <w:r w:rsidRPr="00EE3F4A">
        <w:rPr>
          <w:rFonts w:ascii="ArialMT" w:eastAsia="ArialMT" w:hAnsi="ArialMT" w:cs="ArialMT"/>
        </w:rPr>
        <w:t>considered</w:t>
      </w:r>
      <w:proofErr w:type="spellEnd"/>
      <w:r w:rsidRPr="00EE3F4A">
        <w:rPr>
          <w:rFonts w:ascii="ArialMT" w:eastAsia="ArialMT" w:hAnsi="ArialMT" w:cs="ArialMT"/>
        </w:rPr>
        <w:t xml:space="preserve"> as a proxy for </w:t>
      </w:r>
      <w:proofErr w:type="spellStart"/>
      <w:r w:rsidRPr="00EE3F4A">
        <w:rPr>
          <w:rFonts w:ascii="ArialMT" w:eastAsia="ArialMT" w:hAnsi="ArialMT" w:cs="ArialMT"/>
        </w:rPr>
        <w:t>inherited</w:t>
      </w:r>
      <w:proofErr w:type="spellEnd"/>
      <w:r w:rsidRPr="00EE3F4A">
        <w:rPr>
          <w:rFonts w:ascii="ArialMT" w:eastAsia="ArialMT" w:hAnsi="ArialMT" w:cs="ArialMT"/>
        </w:rPr>
        <w:t xml:space="preserve"> </w:t>
      </w:r>
      <w:proofErr w:type="spellStart"/>
      <w:r w:rsidRPr="00EE3F4A">
        <w:rPr>
          <w:rFonts w:ascii="ArialMT" w:eastAsia="ArialMT" w:hAnsi="ArialMT" w:cs="ArialMT"/>
        </w:rPr>
        <w:t>predisposition</w:t>
      </w:r>
      <w:proofErr w:type="spellEnd"/>
      <w:r w:rsidRPr="00EE3F4A">
        <w:rPr>
          <w:rFonts w:ascii="ArialMT" w:eastAsia="ArialMT" w:hAnsi="ArialMT" w:cs="ArialMT"/>
        </w:rPr>
        <w:t xml:space="preserve"> to </w:t>
      </w:r>
      <w:proofErr w:type="spellStart"/>
      <w:r w:rsidRPr="00EE3F4A">
        <w:rPr>
          <w:rFonts w:ascii="ArialMT" w:eastAsia="ArialMT" w:hAnsi="ArialMT" w:cs="ArialMT"/>
        </w:rPr>
        <w:t>atopy</w:t>
      </w:r>
      <w:proofErr w:type="spellEnd"/>
      <w:r w:rsidRPr="00EE3F4A">
        <w:rPr>
          <w:rFonts w:ascii="ArialMT" w:eastAsia="ArialMT" w:hAnsi="ArialMT" w:cs="ArialMT"/>
        </w:rPr>
        <w:t xml:space="preserve"> and </w:t>
      </w:r>
      <w:proofErr w:type="spellStart"/>
      <w:r w:rsidRPr="00EE3F4A">
        <w:rPr>
          <w:rFonts w:ascii="ArialMT" w:eastAsia="ArialMT" w:hAnsi="ArialMT" w:cs="ArialMT"/>
        </w:rPr>
        <w:t>could</w:t>
      </w:r>
      <w:proofErr w:type="spellEnd"/>
      <w:r w:rsidRPr="00EE3F4A">
        <w:rPr>
          <w:rFonts w:ascii="ArialMT" w:eastAsia="ArialMT" w:hAnsi="ArialMT" w:cs="ArialMT"/>
        </w:rPr>
        <w:t xml:space="preserve"> </w:t>
      </w:r>
      <w:proofErr w:type="spellStart"/>
      <w:r w:rsidRPr="00EE3F4A">
        <w:rPr>
          <w:rFonts w:ascii="ArialMT" w:eastAsia="ArialMT" w:hAnsi="ArialMT" w:cs="ArialMT"/>
        </w:rPr>
        <w:t>be</w:t>
      </w:r>
      <w:proofErr w:type="spellEnd"/>
      <w:r w:rsidRPr="00EE3F4A">
        <w:rPr>
          <w:rFonts w:ascii="ArialMT" w:eastAsia="ArialMT" w:hAnsi="ArialMT" w:cs="ArialMT"/>
        </w:rPr>
        <w:t xml:space="preserve"> </w:t>
      </w:r>
      <w:proofErr w:type="spellStart"/>
      <w:r w:rsidRPr="00EE3F4A">
        <w:rPr>
          <w:rFonts w:ascii="ArialMT" w:eastAsia="ArialMT" w:hAnsi="ArialMT" w:cs="ArialMT"/>
        </w:rPr>
        <w:t>used</w:t>
      </w:r>
      <w:proofErr w:type="spellEnd"/>
      <w:r w:rsidRPr="00EE3F4A">
        <w:rPr>
          <w:rFonts w:ascii="ArialMT" w:eastAsia="ArialMT" w:hAnsi="ArialMT" w:cs="ArialMT"/>
        </w:rPr>
        <w:t xml:space="preserve"> as a marker to </w:t>
      </w:r>
      <w:proofErr w:type="spellStart"/>
      <w:r w:rsidRPr="00EE3F4A">
        <w:rPr>
          <w:rFonts w:ascii="ArialMT" w:eastAsia="ArialMT" w:hAnsi="ArialMT" w:cs="ArialMT"/>
        </w:rPr>
        <w:t>identify</w:t>
      </w:r>
      <w:proofErr w:type="spellEnd"/>
      <w:r w:rsidRPr="00EE3F4A">
        <w:rPr>
          <w:rFonts w:ascii="ArialMT" w:eastAsia="ArialMT" w:hAnsi="ArialMT" w:cs="ArialMT"/>
        </w:rPr>
        <w:t xml:space="preserve"> infants at high </w:t>
      </w:r>
      <w:proofErr w:type="spellStart"/>
      <w:r w:rsidRPr="00EE3F4A">
        <w:rPr>
          <w:rFonts w:ascii="ArialMT" w:eastAsia="ArialMT" w:hAnsi="ArialMT" w:cs="ArialMT"/>
        </w:rPr>
        <w:t>risk</w:t>
      </w:r>
      <w:proofErr w:type="spellEnd"/>
      <w:r w:rsidRPr="00EE3F4A">
        <w:rPr>
          <w:rFonts w:ascii="ArialMT" w:eastAsia="ArialMT" w:hAnsi="ArialMT" w:cs="ArialMT"/>
        </w:rPr>
        <w:t xml:space="preserv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for </w:t>
      </w:r>
      <w:proofErr w:type="spellStart"/>
      <w:r w:rsidRPr="00EE3F4A">
        <w:rPr>
          <w:rFonts w:ascii="ArialMT" w:eastAsia="ArialMT" w:hAnsi="ArialMT" w:cs="ArialMT"/>
        </w:rPr>
        <w:t>early</w:t>
      </w:r>
      <w:proofErr w:type="spellEnd"/>
      <w:r w:rsidRPr="00EE3F4A">
        <w:rPr>
          <w:rFonts w:ascii="ArialMT" w:eastAsia="ArialMT" w:hAnsi="ArialMT" w:cs="ArialMT"/>
        </w:rPr>
        <w:t xml:space="preserve"> intervention</w:t>
      </w:r>
      <w:r w:rsidRPr="00EE3F4A">
        <w:rPr>
          <w:rFonts w:ascii="ArialMT" w:eastAsia="ArialMT" w:hAnsi="ArialMT" w:cs="ArialMT"/>
          <w:vertAlign w:val="superscript"/>
        </w:rPr>
        <w:t>41</w:t>
      </w:r>
      <w:r w:rsidRPr="00EE3F4A">
        <w:rPr>
          <w:rFonts w:ascii="ArialMT" w:eastAsia="ArialMT" w:hAnsi="ArialMT" w:cs="ArialMT"/>
        </w:rPr>
        <w:t xml:space="preserve">. </w:t>
      </w:r>
      <w:proofErr w:type="spellStart"/>
      <w:r w:rsidRPr="00EE3F4A">
        <w:rPr>
          <w:rFonts w:ascii="ArialMT" w:eastAsia="ArialMT" w:hAnsi="ArialMT" w:cs="ArialMT"/>
        </w:rPr>
        <w:t>Such</w:t>
      </w:r>
      <w:proofErr w:type="spellEnd"/>
      <w:r w:rsidRPr="00EE3F4A">
        <w:rPr>
          <w:rFonts w:ascii="ArialMT" w:eastAsia="ArialMT" w:hAnsi="ArialMT" w:cs="ArialMT"/>
        </w:rPr>
        <w:t xml:space="preserve"> </w:t>
      </w:r>
      <w:proofErr w:type="spellStart"/>
      <w:r w:rsidRPr="00EE3F4A">
        <w:rPr>
          <w:rFonts w:ascii="ArialMT" w:eastAsia="ArialMT" w:hAnsi="ArialMT" w:cs="ArialMT"/>
        </w:rPr>
        <w:t>family</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w:t>
      </w:r>
      <w:proofErr w:type="spellStart"/>
      <w:r w:rsidRPr="00EE3F4A">
        <w:rPr>
          <w:rFonts w:ascii="ArialMT" w:eastAsia="ArialMT" w:hAnsi="ArialMT" w:cs="ArialMT"/>
        </w:rPr>
        <w:t>may</w:t>
      </w:r>
      <w:proofErr w:type="spellEnd"/>
      <w:r w:rsidRPr="00EE3F4A">
        <w:rPr>
          <w:rFonts w:ascii="ArialMT" w:eastAsia="ArialMT" w:hAnsi="ArialMT" w:cs="ArialMT"/>
        </w:rPr>
        <w:t xml:space="preserve"> </w:t>
      </w:r>
      <w:proofErr w:type="spellStart"/>
      <w:r w:rsidRPr="00EE3F4A">
        <w:rPr>
          <w:rFonts w:ascii="ArialMT" w:eastAsia="ArialMT" w:hAnsi="ArialMT" w:cs="ArialMT"/>
        </w:rPr>
        <w:t>indicate</w:t>
      </w:r>
      <w:proofErr w:type="spellEnd"/>
      <w:r w:rsidRPr="00EE3F4A">
        <w:rPr>
          <w:rFonts w:ascii="ArialMT" w:eastAsia="ArialMT" w:hAnsi="ArialMT" w:cs="ArialMT"/>
        </w:rPr>
        <w:t xml:space="preserve"> a </w:t>
      </w:r>
      <w:proofErr w:type="spellStart"/>
      <w:r w:rsidRPr="00EE3F4A">
        <w:rPr>
          <w:rFonts w:ascii="ArialMT" w:eastAsia="ArialMT" w:hAnsi="ArialMT" w:cs="ArialMT"/>
        </w:rPr>
        <w:t>genetic</w:t>
      </w:r>
      <w:proofErr w:type="spellEnd"/>
      <w:r w:rsidRPr="00EE3F4A">
        <w:rPr>
          <w:rFonts w:ascii="ArialMT" w:eastAsia="ArialMT" w:hAnsi="ArialMT" w:cs="ArialMT"/>
        </w:rPr>
        <w:t xml:space="preserve"> or </w:t>
      </w:r>
      <w:proofErr w:type="spellStart"/>
      <w:r w:rsidRPr="00EE3F4A">
        <w:rPr>
          <w:rFonts w:ascii="ArialMT" w:eastAsia="ArialMT" w:hAnsi="ArialMT" w:cs="ArialMT"/>
        </w:rPr>
        <w:t>environmental</w:t>
      </w:r>
      <w:proofErr w:type="spellEnd"/>
      <w:r w:rsidRPr="00EE3F4A">
        <w:rPr>
          <w:rFonts w:ascii="ArialMT" w:eastAsia="ArialMT" w:hAnsi="ArialMT" w:cs="ArialMT"/>
        </w:rPr>
        <w:t xml:space="preserve"> </w:t>
      </w:r>
      <w:proofErr w:type="spellStart"/>
      <w:r w:rsidRPr="00EE3F4A">
        <w:rPr>
          <w:rFonts w:ascii="ArialMT" w:eastAsia="ArialMT" w:hAnsi="ArialMT" w:cs="ArialMT"/>
        </w:rPr>
        <w:t>predisposition</w:t>
      </w:r>
      <w:proofErr w:type="spellEnd"/>
      <w:r w:rsidRPr="00EE3F4A">
        <w:rPr>
          <w:rFonts w:ascii="ArialMT" w:eastAsia="ArialMT" w:hAnsi="ArialMT" w:cs="ArialMT"/>
        </w:rPr>
        <w:t xml:space="preserve"> to </w:t>
      </w:r>
      <w:proofErr w:type="spellStart"/>
      <w:r w:rsidRPr="00EE3F4A">
        <w:rPr>
          <w:rFonts w:ascii="ArialMT" w:eastAsia="ArialMT" w:hAnsi="ArialMT" w:cs="ArialMT"/>
        </w:rPr>
        <w:t>airway</w:t>
      </w:r>
      <w:proofErr w:type="spellEnd"/>
      <w:r w:rsidRPr="00EE3F4A">
        <w:rPr>
          <w:rFonts w:ascii="ArialMT" w:eastAsia="ArialMT" w:hAnsi="ArialMT" w:cs="ArialMT"/>
        </w:rPr>
        <w:t xml:space="preserve"> </w:t>
      </w:r>
      <w:proofErr w:type="spellStart"/>
      <w:r w:rsidRPr="00EE3F4A">
        <w:rPr>
          <w:rFonts w:ascii="ArialMT" w:eastAsia="ArialMT" w:hAnsi="ArialMT" w:cs="ArialMT"/>
        </w:rPr>
        <w:t>hyperresponsiveness</w:t>
      </w:r>
      <w:proofErr w:type="spellEnd"/>
      <w:r w:rsidRPr="00EE3F4A">
        <w:rPr>
          <w:rFonts w:ascii="ArialMT" w:eastAsia="ArialMT" w:hAnsi="ArialMT" w:cs="ArialMT"/>
        </w:rPr>
        <w:t xml:space="preserve">, </w:t>
      </w:r>
      <w:proofErr w:type="spellStart"/>
      <w:r w:rsidRPr="00EE3F4A">
        <w:rPr>
          <w:rFonts w:ascii="ArialMT" w:eastAsia="ArialMT" w:hAnsi="ArialMT" w:cs="ArialMT"/>
        </w:rPr>
        <w:t>potentially</w:t>
      </w:r>
      <w:proofErr w:type="spellEnd"/>
      <w:r w:rsidRPr="00EE3F4A">
        <w:rPr>
          <w:rFonts w:ascii="ArialMT" w:eastAsia="ArialMT" w:hAnsi="ArialMT" w:cs="ArialMT"/>
        </w:rPr>
        <w:t xml:space="preserve"> </w:t>
      </w:r>
      <w:proofErr w:type="spellStart"/>
      <w:r w:rsidRPr="00EE3F4A">
        <w:rPr>
          <w:rFonts w:ascii="ArialMT" w:eastAsia="ArialMT" w:hAnsi="ArialMT" w:cs="ArialMT"/>
        </w:rPr>
        <w:t>driving</w:t>
      </w:r>
      <w:proofErr w:type="spellEnd"/>
      <w:r w:rsidRPr="00EE3F4A">
        <w:rPr>
          <w:rFonts w:ascii="ArialMT" w:eastAsia="ArialMT" w:hAnsi="ArialMT" w:cs="ArialMT"/>
        </w:rPr>
        <w:t xml:space="preserve"> </w:t>
      </w:r>
      <w:proofErr w:type="spellStart"/>
      <w:r w:rsidRPr="00EE3F4A">
        <w:rPr>
          <w:rFonts w:ascii="ArialMT" w:eastAsia="ArialMT" w:hAnsi="ArialMT" w:cs="ArialMT"/>
        </w:rPr>
        <w:t>chronic</w:t>
      </w:r>
      <w:proofErr w:type="spellEnd"/>
      <w:r w:rsidRPr="00EE3F4A">
        <w:rPr>
          <w:rFonts w:ascii="ArialMT" w:eastAsia="ArialMT" w:hAnsi="ArialMT" w:cs="ArialMT"/>
        </w:rPr>
        <w:t xml:space="preserve"> inflammation and </w:t>
      </w:r>
      <w:proofErr w:type="spellStart"/>
      <w:r w:rsidRPr="00EE3F4A">
        <w:rPr>
          <w:rFonts w:ascii="ArialMT" w:eastAsia="ArialMT" w:hAnsi="ArialMT" w:cs="ArialMT"/>
        </w:rPr>
        <w:t>shared</w:t>
      </w:r>
      <w:proofErr w:type="spellEnd"/>
      <w:r w:rsidRPr="00EE3F4A">
        <w:rPr>
          <w:rFonts w:ascii="ArialMT" w:eastAsia="ArialMT" w:hAnsi="ArialMT" w:cs="ArialMT"/>
        </w:rPr>
        <w:t xml:space="preserve"> </w:t>
      </w:r>
      <w:proofErr w:type="spellStart"/>
      <w:r w:rsidRPr="00EE3F4A">
        <w:rPr>
          <w:rFonts w:ascii="ArialMT" w:eastAsia="ArialMT" w:hAnsi="ArialMT" w:cs="ArialMT"/>
        </w:rPr>
        <w:t>inflammatory</w:t>
      </w:r>
      <w:proofErr w:type="spellEnd"/>
      <w:r w:rsidRPr="00EE3F4A">
        <w:rPr>
          <w:rFonts w:ascii="ArialMT" w:eastAsia="ArialMT" w:hAnsi="ArialMT" w:cs="ArialMT"/>
        </w:rPr>
        <w:t xml:space="preserve"> </w:t>
      </w:r>
      <w:proofErr w:type="spellStart"/>
      <w:r w:rsidRPr="00EE3F4A">
        <w:rPr>
          <w:rFonts w:ascii="ArialMT" w:eastAsia="ArialMT" w:hAnsi="ArialMT" w:cs="ArialMT"/>
        </w:rPr>
        <w:t>pathways</w:t>
      </w:r>
      <w:proofErr w:type="spellEnd"/>
      <w:r w:rsidRPr="00EE3F4A">
        <w:rPr>
          <w:rFonts w:ascii="ArialMT" w:eastAsia="ArialMT" w:hAnsi="ArialMT" w:cs="ArialMT"/>
        </w:rPr>
        <w:t xml:space="preserve"> </w:t>
      </w:r>
      <w:proofErr w:type="spellStart"/>
      <w:r w:rsidRPr="00EE3F4A">
        <w:rPr>
          <w:rFonts w:ascii="ArialMT" w:eastAsia="ArialMT" w:hAnsi="ArialMT" w:cs="ArialMT"/>
        </w:rPr>
        <w:t>between</w:t>
      </w:r>
      <w:proofErr w:type="spellEnd"/>
      <w:r w:rsidRPr="00EE3F4A">
        <w:rPr>
          <w:rFonts w:ascii="ArialMT" w:eastAsia="ArialMT" w:hAnsi="ArialMT" w:cs="ArialMT"/>
        </w:rPr>
        <w:t xml:space="preserve">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and the </w:t>
      </w:r>
      <w:proofErr w:type="spellStart"/>
      <w:r w:rsidRPr="00EE3F4A">
        <w:rPr>
          <w:rFonts w:ascii="ArialMT" w:eastAsia="ArialMT" w:hAnsi="ArialMT" w:cs="ArialMT"/>
        </w:rPr>
        <w:t>lower</w:t>
      </w:r>
      <w:proofErr w:type="spellEnd"/>
      <w:r w:rsidRPr="00EE3F4A">
        <w:rPr>
          <w:rFonts w:ascii="ArialMT" w:eastAsia="ArialMT" w:hAnsi="ArialMT" w:cs="ArialMT"/>
        </w:rPr>
        <w:t xml:space="preserve"> </w:t>
      </w:r>
      <w:proofErr w:type="spellStart"/>
      <w:r w:rsidRPr="00EE3F4A">
        <w:rPr>
          <w:rFonts w:ascii="ArialMT" w:eastAsia="ArialMT" w:hAnsi="ArialMT" w:cs="ArialMT"/>
        </w:rPr>
        <w:t>respiratory</w:t>
      </w:r>
      <w:proofErr w:type="spellEnd"/>
      <w:r w:rsidRPr="00EE3F4A">
        <w:rPr>
          <w:rFonts w:ascii="ArialMT" w:eastAsia="ArialMT" w:hAnsi="ArialMT" w:cs="ArialMT"/>
        </w:rPr>
        <w:t xml:space="preserve"> tract. Passive </w:t>
      </w:r>
      <w:proofErr w:type="spellStart"/>
      <w:r w:rsidRPr="00EE3F4A">
        <w:rPr>
          <w:rFonts w:ascii="ArialMT" w:eastAsia="ArialMT" w:hAnsi="ArialMT" w:cs="ArialMT"/>
        </w:rPr>
        <w:t>smoke</w:t>
      </w:r>
      <w:proofErr w:type="spellEnd"/>
      <w:r w:rsidRPr="00EE3F4A">
        <w:rPr>
          <w:rFonts w:ascii="ArialMT" w:eastAsia="ArialMT" w:hAnsi="ArialMT" w:cs="ArialMT"/>
        </w:rPr>
        <w:t xml:space="preserve"> </w:t>
      </w:r>
      <w:proofErr w:type="spellStart"/>
      <w:r w:rsidRPr="00EE3F4A">
        <w:rPr>
          <w:rFonts w:ascii="ArialMT" w:eastAsia="ArialMT" w:hAnsi="ArialMT" w:cs="ArialMT"/>
        </w:rPr>
        <w:t>exposures</w:t>
      </w:r>
      <w:proofErr w:type="spellEnd"/>
      <w:r w:rsidRPr="00EE3F4A">
        <w:rPr>
          <w:rFonts w:ascii="ArialMT" w:eastAsia="ArialMT" w:hAnsi="ArialMT" w:cs="ArialMT"/>
        </w:rPr>
        <w:t xml:space="preserve"> in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w:t>
      </w:r>
      <w:proofErr w:type="spellStart"/>
      <w:r w:rsidRPr="00EE3F4A">
        <w:rPr>
          <w:rFonts w:ascii="ArialMT" w:eastAsia="ArialMT" w:hAnsi="ArialMT" w:cs="ArialMT"/>
        </w:rPr>
        <w:t>represent</w:t>
      </w:r>
      <w:proofErr w:type="spellEnd"/>
      <w:r w:rsidRPr="00EE3F4A">
        <w:rPr>
          <w:rFonts w:ascii="ArialMT" w:eastAsia="ArialMT" w:hAnsi="ArialMT" w:cs="ArialMT"/>
        </w:rPr>
        <w:t xml:space="preserve"> a </w:t>
      </w:r>
      <w:proofErr w:type="spellStart"/>
      <w:r w:rsidRPr="00EE3F4A">
        <w:rPr>
          <w:rFonts w:ascii="ArialMT" w:eastAsia="ArialMT" w:hAnsi="ArialMT" w:cs="ArialMT"/>
        </w:rPr>
        <w:t>clear</w:t>
      </w:r>
      <w:proofErr w:type="spellEnd"/>
      <w:r w:rsidRPr="00EE3F4A">
        <w:rPr>
          <w:rFonts w:ascii="ArialMT" w:eastAsia="ArialMT" w:hAnsi="ArialMT" w:cs="ArialMT"/>
        </w:rPr>
        <w:t xml:space="preserve"> modifiable </w:t>
      </w:r>
      <w:proofErr w:type="spellStart"/>
      <w:r w:rsidRPr="00EE3F4A">
        <w:rPr>
          <w:rFonts w:ascii="ArialMT" w:eastAsia="ArialMT" w:hAnsi="ArialMT" w:cs="ArialMT"/>
        </w:rPr>
        <w:t>risk</w:t>
      </w:r>
      <w:proofErr w:type="spellEnd"/>
      <w:r w:rsidRPr="00EE3F4A">
        <w:rPr>
          <w:rFonts w:ascii="ArialMT" w:eastAsia="ArialMT" w:hAnsi="ArialMT" w:cs="ArialMT"/>
        </w:rPr>
        <w:t xml:space="preserve"> factor</w:t>
      </w:r>
      <w:r w:rsidRPr="00EE3F4A">
        <w:rPr>
          <w:rFonts w:ascii="ArialMT" w:eastAsia="ArialMT" w:hAnsi="ArialMT" w:cs="ArialMT"/>
          <w:vertAlign w:val="superscript"/>
        </w:rPr>
        <w:t>42,43</w:t>
      </w:r>
      <w:r w:rsidRPr="00EE3F4A">
        <w:rPr>
          <w:rFonts w:ascii="ArialMT" w:eastAsia="ArialMT" w:hAnsi="ArialMT" w:cs="ArialMT"/>
        </w:rPr>
        <w:t xml:space="preserve">. </w:t>
      </w:r>
      <w:proofErr w:type="spellStart"/>
      <w:r w:rsidRPr="00EE3F4A">
        <w:rPr>
          <w:rFonts w:ascii="ArialMT" w:eastAsia="ArialMT" w:hAnsi="ArialMT" w:cs="ArialMT"/>
        </w:rPr>
        <w:t>They</w:t>
      </w:r>
      <w:proofErr w:type="spellEnd"/>
      <w:r w:rsidRPr="00EE3F4A">
        <w:rPr>
          <w:rFonts w:ascii="ArialMT" w:eastAsia="ArialMT" w:hAnsi="ArialMT" w:cs="ArialMT"/>
        </w:rPr>
        <w:t xml:space="preserve"> </w:t>
      </w:r>
      <w:proofErr w:type="spellStart"/>
      <w:r w:rsidRPr="00EE3F4A">
        <w:rPr>
          <w:rFonts w:ascii="ArialMT" w:eastAsia="ArialMT" w:hAnsi="ArialMT" w:cs="ArialMT"/>
        </w:rPr>
        <w:t>constitute</w:t>
      </w:r>
      <w:proofErr w:type="spellEnd"/>
      <w:r w:rsidRPr="00EE3F4A">
        <w:rPr>
          <w:rFonts w:ascii="ArialMT" w:eastAsia="ArialMT" w:hAnsi="ArialMT" w:cs="ArialMT"/>
        </w:rPr>
        <w:t xml:space="preserve"> a pivotal </w:t>
      </w:r>
      <w:proofErr w:type="spellStart"/>
      <w:r w:rsidRPr="00EE3F4A">
        <w:rPr>
          <w:rFonts w:ascii="ArialMT" w:eastAsia="ArialMT" w:hAnsi="ArialMT" w:cs="ArialMT"/>
        </w:rPr>
        <w:t>risk</w:t>
      </w:r>
      <w:proofErr w:type="spellEnd"/>
      <w:r w:rsidRPr="00EE3F4A">
        <w:rPr>
          <w:rFonts w:ascii="ArialMT" w:eastAsia="ArialMT" w:hAnsi="ArialMT" w:cs="ArialMT"/>
        </w:rPr>
        <w:t xml:space="preserve"> factor for </w:t>
      </w:r>
      <w:proofErr w:type="spellStart"/>
      <w:r w:rsidRPr="00EE3F4A">
        <w:rPr>
          <w:rFonts w:ascii="ArialMT" w:eastAsia="ArialMT" w:hAnsi="ArialMT" w:cs="ArialMT"/>
        </w:rPr>
        <w:t>respiratory</w:t>
      </w:r>
      <w:proofErr w:type="spellEnd"/>
      <w:r w:rsidRPr="00EE3F4A">
        <w:rPr>
          <w:rFonts w:ascii="ArialMT" w:eastAsia="ArialMT" w:hAnsi="ArialMT" w:cs="ArialMT"/>
        </w:rPr>
        <w:t xml:space="preserve"> </w:t>
      </w:r>
      <w:proofErr w:type="spellStart"/>
      <w:r w:rsidRPr="00EE3F4A">
        <w:rPr>
          <w:rFonts w:ascii="ArialMT" w:eastAsia="ArialMT" w:hAnsi="ArialMT" w:cs="ArialMT"/>
        </w:rPr>
        <w:t>ailments</w:t>
      </w:r>
      <w:proofErr w:type="spellEnd"/>
      <w:r w:rsidRPr="00EE3F4A">
        <w:rPr>
          <w:rFonts w:ascii="ArialMT" w:eastAsia="ArialMT" w:hAnsi="ArialMT" w:cs="ArialMT"/>
        </w:rPr>
        <w:t xml:space="preserve">, </w:t>
      </w:r>
      <w:proofErr w:type="spellStart"/>
      <w:r w:rsidRPr="00EE3F4A">
        <w:rPr>
          <w:rFonts w:ascii="ArialMT" w:eastAsia="ArialMT" w:hAnsi="ArialMT" w:cs="ArialMT"/>
        </w:rPr>
        <w:t>stunted</w:t>
      </w:r>
      <w:proofErr w:type="spellEnd"/>
      <w:r w:rsidRPr="00EE3F4A">
        <w:rPr>
          <w:rFonts w:ascii="ArialMT" w:eastAsia="ArialMT" w:hAnsi="ArialMT" w:cs="ArialMT"/>
        </w:rPr>
        <w:t xml:space="preserve"> </w:t>
      </w:r>
      <w:proofErr w:type="spellStart"/>
      <w:r w:rsidRPr="00EE3F4A">
        <w:rPr>
          <w:rFonts w:ascii="ArialMT" w:eastAsia="ArialMT" w:hAnsi="ArialMT" w:cs="ArialMT"/>
        </w:rPr>
        <w:t>lung</w:t>
      </w:r>
      <w:proofErr w:type="spellEnd"/>
      <w:r w:rsidRPr="00EE3F4A">
        <w:rPr>
          <w:rFonts w:ascii="ArialMT" w:eastAsia="ArialMT" w:hAnsi="ArialMT" w:cs="ArialMT"/>
        </w:rPr>
        <w:t xml:space="preserve"> </w:t>
      </w:r>
      <w:proofErr w:type="spellStart"/>
      <w:r w:rsidRPr="00EE3F4A">
        <w:rPr>
          <w:rFonts w:ascii="ArialMT" w:eastAsia="ArialMT" w:hAnsi="ArialMT" w:cs="ArialMT"/>
        </w:rPr>
        <w:t>growth</w:t>
      </w:r>
      <w:proofErr w:type="spellEnd"/>
      <w:r w:rsidRPr="00EE3F4A">
        <w:rPr>
          <w:rFonts w:ascii="ArialMT" w:eastAsia="ArialMT" w:hAnsi="ArialMT" w:cs="ArialMT"/>
        </w:rPr>
        <w:t xml:space="preserve">, manifestation of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symptoms</w:t>
      </w:r>
      <w:proofErr w:type="spellEnd"/>
      <w:r w:rsidRPr="00EE3F4A">
        <w:rPr>
          <w:rFonts w:ascii="ArialMT" w:eastAsia="ArialMT" w:hAnsi="ArialMT" w:cs="ArialMT"/>
        </w:rPr>
        <w:t xml:space="preserve"> in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plus </w:t>
      </w:r>
      <w:proofErr w:type="spellStart"/>
      <w:r w:rsidRPr="00EE3F4A">
        <w:rPr>
          <w:rFonts w:ascii="ArialMT" w:eastAsia="ArialMT" w:hAnsi="ArialMT" w:cs="ArialMT"/>
        </w:rPr>
        <w:t>chronic</w:t>
      </w:r>
      <w:proofErr w:type="spellEnd"/>
      <w:r w:rsidRPr="00EE3F4A">
        <w:rPr>
          <w:rFonts w:ascii="ArialMT" w:eastAsia="ArialMT" w:hAnsi="ArialMT" w:cs="ArialMT"/>
        </w:rPr>
        <w:t xml:space="preserve"> obstructive </w:t>
      </w:r>
      <w:proofErr w:type="spellStart"/>
      <w:r w:rsidRPr="00EE3F4A">
        <w:rPr>
          <w:rFonts w:ascii="ArialMT" w:eastAsia="ArialMT" w:hAnsi="ArialMT" w:cs="ArialMT"/>
        </w:rPr>
        <w:t>pulmonary</w:t>
      </w:r>
      <w:proofErr w:type="spellEnd"/>
      <w:r w:rsidRPr="00EE3F4A">
        <w:rPr>
          <w:rFonts w:ascii="ArialMT" w:eastAsia="ArialMT" w:hAnsi="ArialMT" w:cs="ArialMT"/>
        </w:rPr>
        <w:t xml:space="preserve"> </w:t>
      </w:r>
      <w:proofErr w:type="spellStart"/>
      <w:r w:rsidRPr="00EE3F4A">
        <w:rPr>
          <w:rFonts w:ascii="ArialMT" w:eastAsia="ArialMT" w:hAnsi="ArialMT" w:cs="ArialMT"/>
        </w:rPr>
        <w:t>disease</w:t>
      </w:r>
      <w:proofErr w:type="spellEnd"/>
      <w:r w:rsidRPr="00EE3F4A">
        <w:rPr>
          <w:rFonts w:ascii="ArialMT" w:eastAsia="ArialMT" w:hAnsi="ArialMT" w:cs="ArialMT"/>
        </w:rPr>
        <w:t xml:space="preserve"> (COPD) in adulthood</w:t>
      </w:r>
      <w:r w:rsidRPr="00EE3F4A">
        <w:rPr>
          <w:rFonts w:ascii="ArialMT" w:eastAsia="ArialMT" w:hAnsi="ArialMT" w:cs="ArialMT"/>
          <w:vertAlign w:val="superscript"/>
        </w:rPr>
        <w:t>44-47,48</w:t>
      </w:r>
      <w:r w:rsidRPr="00EE3F4A">
        <w:rPr>
          <w:rFonts w:ascii="ArialMT" w:eastAsia="ArialMT" w:hAnsi="ArialMT" w:cs="ArialMT"/>
        </w:rPr>
        <w:t xml:space="preserve">. </w:t>
      </w:r>
    </w:p>
    <w:p w14:paraId="50634088" w14:textId="77777777" w:rsidR="000C06EA" w:rsidRPr="00EE3F4A" w:rsidRDefault="000C06EA" w:rsidP="000C06EA">
      <w:pPr>
        <w:spacing w:line="480" w:lineRule="auto"/>
        <w:jc w:val="both"/>
      </w:pPr>
    </w:p>
    <w:p w14:paraId="0AAF879D" w14:textId="77777777" w:rsidR="000C06EA" w:rsidRPr="00EE3F4A" w:rsidRDefault="000C06EA" w:rsidP="000C06EA">
      <w:pPr>
        <w:spacing w:line="480" w:lineRule="auto"/>
        <w:jc w:val="both"/>
      </w:pPr>
      <w:proofErr w:type="spellStart"/>
      <w:r w:rsidRPr="00EE3F4A">
        <w:rPr>
          <w:rFonts w:ascii="ArialMT" w:eastAsia="ArialMT" w:hAnsi="ArialMT" w:cs="ArialMT"/>
        </w:rPr>
        <w:t>Furthermore</w:t>
      </w:r>
      <w:proofErr w:type="spellEnd"/>
      <w:r w:rsidRPr="00EE3F4A">
        <w:rPr>
          <w:rFonts w:ascii="ArialMT" w:eastAsia="ArialMT" w:hAnsi="ArialMT" w:cs="ArialMT"/>
        </w:rPr>
        <w:t xml:space="preserve">, </w:t>
      </w:r>
      <w:proofErr w:type="spellStart"/>
      <w:r w:rsidRPr="00EE3F4A">
        <w:rPr>
          <w:rFonts w:ascii="ArialMT" w:eastAsia="ArialMT" w:hAnsi="ArialMT" w:cs="ArialMT"/>
        </w:rPr>
        <w:t>recently</w:t>
      </w:r>
      <w:proofErr w:type="spellEnd"/>
      <w:r w:rsidRPr="00EE3F4A">
        <w:rPr>
          <w:rFonts w:ascii="ArialMT" w:eastAsia="ArialMT" w:hAnsi="ArialMT" w:cs="ArialMT"/>
        </w:rPr>
        <w:t xml:space="preserve"> </w:t>
      </w:r>
      <w:proofErr w:type="spellStart"/>
      <w:r w:rsidRPr="00EE3F4A">
        <w:rPr>
          <w:rFonts w:ascii="ArialMT" w:eastAsia="ArialMT" w:hAnsi="ArialMT" w:cs="ArialMT"/>
        </w:rPr>
        <w:t>reported</w:t>
      </w:r>
      <w:proofErr w:type="spellEnd"/>
      <w:r w:rsidRPr="00EE3F4A">
        <w:rPr>
          <w:rFonts w:ascii="ArialMT" w:eastAsia="ArialMT" w:hAnsi="ArialMT" w:cs="ArialMT"/>
        </w:rPr>
        <w:t xml:space="preserve"> </w:t>
      </w:r>
      <w:proofErr w:type="spellStart"/>
      <w:r w:rsidRPr="00EE3F4A">
        <w:rPr>
          <w:rFonts w:ascii="ArialMT" w:eastAsia="ArialMT" w:hAnsi="ArialMT" w:cs="ArialMT"/>
        </w:rPr>
        <w:t>findings</w:t>
      </w:r>
      <w:proofErr w:type="spellEnd"/>
      <w:r w:rsidRPr="00EE3F4A">
        <w:rPr>
          <w:rFonts w:ascii="ArialMT" w:eastAsia="ArialMT" w:hAnsi="ArialMT" w:cs="ArialMT"/>
        </w:rPr>
        <w:t xml:space="preserve"> </w:t>
      </w:r>
      <w:proofErr w:type="spellStart"/>
      <w:r w:rsidRPr="00EE3F4A">
        <w:rPr>
          <w:rFonts w:ascii="ArialMT" w:eastAsia="ArialMT" w:hAnsi="ArialMT" w:cs="ArialMT"/>
        </w:rPr>
        <w:t>demonstrate</w:t>
      </w:r>
      <w:proofErr w:type="spellEnd"/>
      <w:r w:rsidRPr="00EE3F4A">
        <w:rPr>
          <w:rFonts w:ascii="ArialMT" w:eastAsia="ArialMT" w:hAnsi="ArialMT" w:cs="ArialMT"/>
        </w:rPr>
        <w:t xml:space="preserve"> associations of </w:t>
      </w:r>
      <w:proofErr w:type="spellStart"/>
      <w:r w:rsidRPr="00EE3F4A">
        <w:rPr>
          <w:rFonts w:ascii="ArialMT" w:eastAsia="ArialMT" w:hAnsi="ArialMT" w:cs="ArialMT"/>
        </w:rPr>
        <w:t>exposure</w:t>
      </w:r>
      <w:proofErr w:type="spellEnd"/>
      <w:r w:rsidRPr="00EE3F4A">
        <w:rPr>
          <w:rFonts w:ascii="ArialMT" w:eastAsia="ArialMT" w:hAnsi="ArialMT" w:cs="ArialMT"/>
        </w:rPr>
        <w:t xml:space="preserve"> to </w:t>
      </w:r>
      <w:proofErr w:type="spellStart"/>
      <w:r w:rsidRPr="00EE3F4A">
        <w:rPr>
          <w:rFonts w:ascii="ArialMT" w:eastAsia="ArialMT" w:hAnsi="ArialMT" w:cs="ArialMT"/>
        </w:rPr>
        <w:t>maternal</w:t>
      </w:r>
      <w:proofErr w:type="spellEnd"/>
      <w:r w:rsidRPr="00EE3F4A">
        <w:rPr>
          <w:rFonts w:ascii="ArialMT" w:eastAsia="ArialMT" w:hAnsi="ArialMT" w:cs="ArialMT"/>
        </w:rPr>
        <w:t xml:space="preserve"> smoking in </w:t>
      </w:r>
      <w:proofErr w:type="spellStart"/>
      <w:r w:rsidRPr="00EE3F4A">
        <w:rPr>
          <w:rFonts w:ascii="ArialMT" w:eastAsia="ArialMT" w:hAnsi="ArialMT" w:cs="ArialMT"/>
        </w:rPr>
        <w:t>pregnancy</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accelerated</w:t>
      </w:r>
      <w:proofErr w:type="spellEnd"/>
      <w:r w:rsidRPr="00EE3F4A">
        <w:rPr>
          <w:rFonts w:ascii="ArialMT" w:eastAsia="ArialMT" w:hAnsi="ArialMT" w:cs="ArialMT"/>
        </w:rPr>
        <w:t xml:space="preserve"> </w:t>
      </w:r>
      <w:proofErr w:type="spellStart"/>
      <w:r w:rsidRPr="00EE3F4A">
        <w:rPr>
          <w:rFonts w:ascii="ArialMT" w:eastAsia="ArialMT" w:hAnsi="ArialMT" w:cs="ArialMT"/>
        </w:rPr>
        <w:t>lung</w:t>
      </w:r>
      <w:proofErr w:type="spellEnd"/>
      <w:r w:rsidRPr="00EE3F4A">
        <w:rPr>
          <w:rFonts w:ascii="ArialMT" w:eastAsia="ArialMT" w:hAnsi="ArialMT" w:cs="ArialMT"/>
        </w:rPr>
        <w:t xml:space="preserve"> </w:t>
      </w:r>
      <w:proofErr w:type="spellStart"/>
      <w:r w:rsidRPr="00EE3F4A">
        <w:rPr>
          <w:rFonts w:ascii="ArialMT" w:eastAsia="ArialMT" w:hAnsi="ArialMT" w:cs="ArialMT"/>
        </w:rPr>
        <w:t>function</w:t>
      </w:r>
      <w:proofErr w:type="spellEnd"/>
      <w:r w:rsidRPr="00EE3F4A">
        <w:rPr>
          <w:rFonts w:ascii="ArialMT" w:eastAsia="ArialMT" w:hAnsi="ArialMT" w:cs="ArialMT"/>
        </w:rPr>
        <w:t xml:space="preserve"> </w:t>
      </w:r>
      <w:proofErr w:type="spellStart"/>
      <w:r w:rsidRPr="00EE3F4A">
        <w:rPr>
          <w:rFonts w:ascii="ArialMT" w:eastAsia="ArialMT" w:hAnsi="ArialMT" w:cs="ArialMT"/>
        </w:rPr>
        <w:t>decline</w:t>
      </w:r>
      <w:proofErr w:type="spellEnd"/>
      <w:r w:rsidRPr="00EE3F4A">
        <w:rPr>
          <w:rFonts w:ascii="ArialMT" w:eastAsia="ArialMT" w:hAnsi="ArialMT" w:cs="ArialMT"/>
        </w:rPr>
        <w:t xml:space="preserve"> in adulthood</w:t>
      </w:r>
      <w:r w:rsidRPr="00EE3F4A">
        <w:rPr>
          <w:rFonts w:ascii="ArialMT" w:eastAsia="ArialMT" w:hAnsi="ArialMT" w:cs="ArialMT"/>
          <w:vertAlign w:val="superscript"/>
        </w:rPr>
        <w:t>49</w:t>
      </w:r>
      <w:r w:rsidRPr="00EE3F4A">
        <w:rPr>
          <w:rFonts w:ascii="ArialMT" w:eastAsia="ArialMT" w:hAnsi="ArialMT" w:cs="ArialMT"/>
        </w:rPr>
        <w:t xml:space="preserve">.  </w:t>
      </w:r>
      <w:proofErr w:type="spellStart"/>
      <w:r w:rsidRPr="00EE3F4A">
        <w:rPr>
          <w:rFonts w:ascii="ArialMT" w:eastAsia="ArialMT" w:hAnsi="ArialMT" w:cs="ArialMT"/>
        </w:rPr>
        <w:t>Such</w:t>
      </w:r>
      <w:proofErr w:type="spellEnd"/>
      <w:r w:rsidRPr="00EE3F4A">
        <w:rPr>
          <w:rFonts w:ascii="ArialMT" w:eastAsia="ArialMT" w:hAnsi="ArialMT" w:cs="ArialMT"/>
        </w:rPr>
        <w:t xml:space="preserve"> </w:t>
      </w:r>
      <w:proofErr w:type="spellStart"/>
      <w:r w:rsidRPr="00EE3F4A">
        <w:rPr>
          <w:rFonts w:ascii="ArialMT" w:eastAsia="ArialMT" w:hAnsi="ArialMT" w:cs="ArialMT"/>
        </w:rPr>
        <w:t>findings</w:t>
      </w:r>
      <w:proofErr w:type="spellEnd"/>
      <w:r w:rsidRPr="00EE3F4A">
        <w:rPr>
          <w:rFonts w:ascii="ArialMT" w:eastAsia="ArialMT" w:hAnsi="ArialMT" w:cs="ArialMT"/>
        </w:rPr>
        <w:t xml:space="preserve"> </w:t>
      </w:r>
      <w:proofErr w:type="spellStart"/>
      <w:r w:rsidRPr="00EE3F4A">
        <w:rPr>
          <w:rFonts w:ascii="ArialMT" w:eastAsia="ArialMT" w:hAnsi="ArialMT" w:cs="ArialMT"/>
        </w:rPr>
        <w:t>align</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our</w:t>
      </w:r>
      <w:proofErr w:type="spellEnd"/>
      <w:r w:rsidRPr="00EE3F4A">
        <w:rPr>
          <w:rFonts w:ascii="ArialMT" w:eastAsia="ArialMT" w:hAnsi="ArialMT" w:cs="ArialMT"/>
        </w:rPr>
        <w:t xml:space="preserve"> </w:t>
      </w:r>
      <w:proofErr w:type="spellStart"/>
      <w:r w:rsidRPr="00EE3F4A">
        <w:rPr>
          <w:rFonts w:ascii="ArialMT" w:eastAsia="ArialMT" w:hAnsi="ArialMT" w:cs="ArialMT"/>
        </w:rPr>
        <w:t>observed</w:t>
      </w:r>
      <w:proofErr w:type="spellEnd"/>
      <w:r w:rsidRPr="00EE3F4A">
        <w:rPr>
          <w:rFonts w:ascii="ArialMT" w:eastAsia="ArialMT" w:hAnsi="ArialMT" w:cs="ArialMT"/>
        </w:rPr>
        <w:t xml:space="preserve"> associations of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passive </w:t>
      </w:r>
      <w:proofErr w:type="spellStart"/>
      <w:r w:rsidRPr="00EE3F4A">
        <w:rPr>
          <w:rFonts w:ascii="ArialMT" w:eastAsia="ArialMT" w:hAnsi="ArialMT" w:cs="ArialMT"/>
        </w:rPr>
        <w:t>smoke</w:t>
      </w:r>
      <w:proofErr w:type="spellEnd"/>
      <w:r w:rsidRPr="00EE3F4A">
        <w:rPr>
          <w:rFonts w:ascii="ArialMT" w:eastAsia="ArialMT" w:hAnsi="ArialMT" w:cs="ArialMT"/>
        </w:rPr>
        <w:t xml:space="preserve"> </w:t>
      </w:r>
      <w:proofErr w:type="spellStart"/>
      <w:r w:rsidRPr="00EE3F4A">
        <w:rPr>
          <w:rFonts w:ascii="ArialMT" w:eastAsia="ArialMT" w:hAnsi="ArialMT" w:cs="ArialMT"/>
        </w:rPr>
        <w:t>exposure</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new-</w:t>
      </w:r>
      <w:proofErr w:type="spellStart"/>
      <w:r w:rsidRPr="00EE3F4A">
        <w:rPr>
          <w:rFonts w:ascii="ArialMT" w:eastAsia="ArialMT" w:hAnsi="ArialMT" w:cs="ArialMT"/>
        </w:rPr>
        <w:t>onset</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in adulthood</w:t>
      </w:r>
      <w:r w:rsidRPr="00EE3F4A">
        <w:rPr>
          <w:rFonts w:ascii="ArialMT" w:eastAsia="ArialMT" w:hAnsi="ArialMT" w:cs="ArialMT"/>
          <w:vertAlign w:val="superscript"/>
        </w:rPr>
        <w:t>50,51</w:t>
      </w:r>
      <w:r w:rsidRPr="00EE3F4A">
        <w:rPr>
          <w:rFonts w:ascii="ArialMT" w:eastAsia="ArialMT" w:hAnsi="ArialMT" w:cs="ArialMT"/>
        </w:rPr>
        <w:t xml:space="preserve">. Our </w:t>
      </w:r>
      <w:proofErr w:type="spellStart"/>
      <w:r w:rsidRPr="00EE3F4A">
        <w:rPr>
          <w:rFonts w:ascii="ArialMT" w:eastAsia="ArialMT" w:hAnsi="ArialMT" w:cs="ArialMT"/>
        </w:rPr>
        <w:t>results</w:t>
      </w:r>
      <w:proofErr w:type="spellEnd"/>
      <w:r w:rsidRPr="00EE3F4A">
        <w:rPr>
          <w:rFonts w:ascii="ArialMT" w:eastAsia="ArialMT" w:hAnsi="ArialMT" w:cs="ArialMT"/>
        </w:rPr>
        <w:t xml:space="preserve"> </w:t>
      </w:r>
      <w:proofErr w:type="spellStart"/>
      <w:r w:rsidRPr="00EE3F4A">
        <w:rPr>
          <w:rFonts w:ascii="ArialMT" w:eastAsia="ArialMT" w:hAnsi="ArialMT" w:cs="ArialMT"/>
        </w:rPr>
        <w:t>further</w:t>
      </w:r>
      <w:proofErr w:type="spellEnd"/>
      <w:r w:rsidRPr="00EE3F4A">
        <w:rPr>
          <w:rFonts w:ascii="ArialMT" w:eastAsia="ArialMT" w:hAnsi="ArialMT" w:cs="ArialMT"/>
        </w:rPr>
        <w:t xml:space="preserve"> </w:t>
      </w:r>
      <w:proofErr w:type="spellStart"/>
      <w:r w:rsidRPr="00EE3F4A">
        <w:rPr>
          <w:rFonts w:ascii="ArialMT" w:eastAsia="ArialMT" w:hAnsi="ArialMT" w:cs="ArialMT"/>
        </w:rPr>
        <w:t>emphasize</w:t>
      </w:r>
      <w:proofErr w:type="spellEnd"/>
      <w:r w:rsidRPr="00EE3F4A">
        <w:rPr>
          <w:rFonts w:ascii="ArialMT" w:eastAsia="ArialMT" w:hAnsi="ArialMT" w:cs="ArialMT"/>
        </w:rPr>
        <w:t xml:space="preserve"> the </w:t>
      </w:r>
      <w:proofErr w:type="spellStart"/>
      <w:r w:rsidRPr="00EE3F4A">
        <w:rPr>
          <w:rFonts w:ascii="ArialMT" w:eastAsia="ArialMT" w:hAnsi="ArialMT" w:cs="ArialMT"/>
        </w:rPr>
        <w:t>need</w:t>
      </w:r>
      <w:proofErr w:type="spellEnd"/>
      <w:r w:rsidRPr="00EE3F4A">
        <w:rPr>
          <w:rFonts w:ascii="ArialMT" w:eastAsia="ArialMT" w:hAnsi="ArialMT" w:cs="ArialMT"/>
        </w:rPr>
        <w:t xml:space="preserve"> to </w:t>
      </w:r>
      <w:proofErr w:type="spellStart"/>
      <w:r w:rsidRPr="00EE3F4A">
        <w:rPr>
          <w:rFonts w:ascii="ArialMT" w:eastAsia="ArialMT" w:hAnsi="ArialMT" w:cs="ArialMT"/>
        </w:rPr>
        <w:t>eliminate</w:t>
      </w:r>
      <w:proofErr w:type="spellEnd"/>
      <w:r w:rsidRPr="00EE3F4A">
        <w:rPr>
          <w:rFonts w:ascii="ArialMT" w:eastAsia="ArialMT" w:hAnsi="ArialMT" w:cs="ArialMT"/>
        </w:rPr>
        <w:t xml:space="preserve"> </w:t>
      </w:r>
      <w:proofErr w:type="spellStart"/>
      <w:r w:rsidRPr="00EE3F4A">
        <w:rPr>
          <w:rFonts w:ascii="ArialMT" w:eastAsia="ArialMT" w:hAnsi="ArialMT" w:cs="ArialMT"/>
        </w:rPr>
        <w:t>exposure</w:t>
      </w:r>
      <w:proofErr w:type="spellEnd"/>
      <w:r w:rsidRPr="00EE3F4A">
        <w:rPr>
          <w:rFonts w:ascii="ArialMT" w:eastAsia="ArialMT" w:hAnsi="ArialMT" w:cs="ArialMT"/>
        </w:rPr>
        <w:t xml:space="preserve"> to </w:t>
      </w:r>
      <w:proofErr w:type="spellStart"/>
      <w:r w:rsidRPr="00EE3F4A">
        <w:rPr>
          <w:rFonts w:ascii="ArialMT" w:eastAsia="ArialMT" w:hAnsi="ArialMT" w:cs="ArialMT"/>
        </w:rPr>
        <w:t>tobacco</w:t>
      </w:r>
      <w:proofErr w:type="spellEnd"/>
      <w:r w:rsidRPr="00EE3F4A">
        <w:rPr>
          <w:rFonts w:ascii="ArialMT" w:eastAsia="ArialMT" w:hAnsi="ArialMT" w:cs="ArialMT"/>
        </w:rPr>
        <w:t xml:space="preserve"> </w:t>
      </w:r>
      <w:proofErr w:type="spellStart"/>
      <w:r w:rsidRPr="00EE3F4A">
        <w:rPr>
          <w:rFonts w:ascii="ArialMT" w:eastAsia="ArialMT" w:hAnsi="ArialMT" w:cs="ArialMT"/>
        </w:rPr>
        <w:t>smoke</w:t>
      </w:r>
      <w:proofErr w:type="spellEnd"/>
      <w:r w:rsidRPr="00EE3F4A">
        <w:rPr>
          <w:rFonts w:ascii="ArialMT" w:eastAsia="ArialMT" w:hAnsi="ArialMT" w:cs="ArialMT"/>
        </w:rPr>
        <w:t xml:space="preserve"> in </w:t>
      </w:r>
      <w:proofErr w:type="spellStart"/>
      <w:r w:rsidRPr="00EE3F4A">
        <w:rPr>
          <w:rFonts w:ascii="ArialMT" w:eastAsia="ArialMT" w:hAnsi="ArialMT" w:cs="ArialMT"/>
        </w:rPr>
        <w:t>early</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as the </w:t>
      </w:r>
      <w:proofErr w:type="spellStart"/>
      <w:r w:rsidRPr="00EE3F4A">
        <w:rPr>
          <w:rFonts w:ascii="ArialMT" w:eastAsia="ArialMT" w:hAnsi="ArialMT" w:cs="ArialMT"/>
        </w:rPr>
        <w:t>consequences</w:t>
      </w:r>
      <w:proofErr w:type="spellEnd"/>
      <w:r w:rsidRPr="00EE3F4A">
        <w:rPr>
          <w:rFonts w:ascii="ArialMT" w:eastAsia="ArialMT" w:hAnsi="ArialMT" w:cs="ArialMT"/>
        </w:rPr>
        <w:t xml:space="preserve"> can </w:t>
      </w:r>
      <w:proofErr w:type="spellStart"/>
      <w:r w:rsidRPr="00EE3F4A">
        <w:rPr>
          <w:rFonts w:ascii="ArialMT" w:eastAsia="ArialMT" w:hAnsi="ArialMT" w:cs="ArialMT"/>
        </w:rPr>
        <w:t>be</w:t>
      </w:r>
      <w:proofErr w:type="spellEnd"/>
      <w:r w:rsidRPr="00EE3F4A">
        <w:rPr>
          <w:rFonts w:ascii="ArialMT" w:eastAsia="ArialMT" w:hAnsi="ArialMT" w:cs="ArialMT"/>
        </w:rPr>
        <w:t xml:space="preserve"> far </w:t>
      </w:r>
      <w:proofErr w:type="spellStart"/>
      <w:r w:rsidRPr="00EE3F4A">
        <w:rPr>
          <w:rFonts w:ascii="ArialMT" w:eastAsia="ArialMT" w:hAnsi="ArialMT" w:cs="ArialMT"/>
        </w:rPr>
        <w:t>reaching</w:t>
      </w:r>
      <w:proofErr w:type="spellEnd"/>
      <w:r w:rsidRPr="00EE3F4A">
        <w:rPr>
          <w:rFonts w:ascii="ArialMT" w:eastAsia="ArialMT" w:hAnsi="ArialMT" w:cs="ArialMT"/>
        </w:rPr>
        <w:t xml:space="preserve"> and </w:t>
      </w:r>
      <w:proofErr w:type="spellStart"/>
      <w:r w:rsidRPr="00EE3F4A">
        <w:rPr>
          <w:rFonts w:ascii="ArialMT" w:eastAsia="ArialMT" w:hAnsi="ArialMT" w:cs="ArialMT"/>
        </w:rPr>
        <w:t>may</w:t>
      </w:r>
      <w:proofErr w:type="spellEnd"/>
      <w:r w:rsidRPr="00EE3F4A">
        <w:rPr>
          <w:rFonts w:ascii="ArialMT" w:eastAsia="ArialMT" w:hAnsi="ArialMT" w:cs="ArialMT"/>
        </w:rPr>
        <w:t xml:space="preserve"> </w:t>
      </w:r>
      <w:proofErr w:type="spellStart"/>
      <w:r w:rsidRPr="00EE3F4A">
        <w:rPr>
          <w:rFonts w:ascii="ArialMT" w:eastAsia="ArialMT" w:hAnsi="ArialMT" w:cs="ArialMT"/>
        </w:rPr>
        <w:t>appear</w:t>
      </w:r>
      <w:proofErr w:type="spellEnd"/>
      <w:r w:rsidRPr="00EE3F4A">
        <w:rPr>
          <w:rFonts w:ascii="ArialMT" w:eastAsia="ArialMT" w:hAnsi="ArialMT" w:cs="ArialMT"/>
        </w:rPr>
        <w:t xml:space="preserve"> </w:t>
      </w:r>
      <w:proofErr w:type="spellStart"/>
      <w:r w:rsidRPr="00EE3F4A">
        <w:rPr>
          <w:rFonts w:ascii="ArialMT" w:eastAsia="ArialMT" w:hAnsi="ArialMT" w:cs="ArialMT"/>
        </w:rPr>
        <w:t>several</w:t>
      </w:r>
      <w:proofErr w:type="spellEnd"/>
      <w:r w:rsidRPr="00EE3F4A">
        <w:rPr>
          <w:rFonts w:ascii="ArialMT" w:eastAsia="ArialMT" w:hAnsi="ArialMT" w:cs="ArialMT"/>
        </w:rPr>
        <w:t xml:space="preserve"> </w:t>
      </w:r>
      <w:proofErr w:type="spellStart"/>
      <w:r w:rsidRPr="00EE3F4A">
        <w:rPr>
          <w:rFonts w:ascii="ArialMT" w:eastAsia="ArialMT" w:hAnsi="ArialMT" w:cs="ArialMT"/>
        </w:rPr>
        <w:t>decades</w:t>
      </w:r>
      <w:proofErr w:type="spellEnd"/>
      <w:r w:rsidRPr="00EE3F4A">
        <w:rPr>
          <w:rFonts w:ascii="ArialMT" w:eastAsia="ArialMT" w:hAnsi="ArialMT" w:cs="ArialMT"/>
        </w:rPr>
        <w:t xml:space="preserve"> </w:t>
      </w:r>
      <w:proofErr w:type="spellStart"/>
      <w:r w:rsidRPr="00EE3F4A">
        <w:rPr>
          <w:rFonts w:ascii="ArialMT" w:eastAsia="ArialMT" w:hAnsi="ArialMT" w:cs="ArialMT"/>
        </w:rPr>
        <w:t>after</w:t>
      </w:r>
      <w:proofErr w:type="spellEnd"/>
      <w:r w:rsidRPr="00EE3F4A">
        <w:rPr>
          <w:rFonts w:ascii="ArialMT" w:eastAsia="ArialMT" w:hAnsi="ArialMT" w:cs="ArialMT"/>
        </w:rPr>
        <w:t xml:space="preserve"> </w:t>
      </w:r>
      <w:proofErr w:type="spellStart"/>
      <w:r w:rsidRPr="00EE3F4A">
        <w:rPr>
          <w:rFonts w:ascii="ArialMT" w:eastAsia="ArialMT" w:hAnsi="ArialMT" w:cs="ArialMT"/>
        </w:rPr>
        <w:t>exposure</w:t>
      </w:r>
      <w:proofErr w:type="spellEnd"/>
      <w:r w:rsidRPr="00EE3F4A">
        <w:rPr>
          <w:rFonts w:ascii="ArialMT" w:eastAsia="ArialMT" w:hAnsi="ArialMT" w:cs="ArialMT"/>
        </w:rPr>
        <w:t xml:space="preserve">. </w:t>
      </w:r>
    </w:p>
    <w:p w14:paraId="0AF23C39" w14:textId="77777777" w:rsidR="000C06EA" w:rsidRPr="00EE3F4A" w:rsidRDefault="000C06EA" w:rsidP="000C06EA">
      <w:pPr>
        <w:spacing w:line="480" w:lineRule="auto"/>
        <w:jc w:val="both"/>
      </w:pPr>
      <w:proofErr w:type="spellStart"/>
      <w:r w:rsidRPr="00EE3F4A">
        <w:rPr>
          <w:rFonts w:ascii="ArialMT" w:eastAsia="ArialMT" w:hAnsi="ArialMT" w:cs="ArialMT"/>
        </w:rPr>
        <w:t>Eczema</w:t>
      </w:r>
      <w:proofErr w:type="spellEnd"/>
      <w:r w:rsidRPr="00EE3F4A">
        <w:rPr>
          <w:rFonts w:ascii="ArialMT" w:eastAsia="ArialMT" w:hAnsi="ArialMT" w:cs="ArialMT"/>
        </w:rPr>
        <w:t xml:space="preserve"> in </w:t>
      </w:r>
      <w:proofErr w:type="spellStart"/>
      <w:r w:rsidRPr="00EE3F4A">
        <w:rPr>
          <w:rFonts w:ascii="ArialMT" w:eastAsia="ArialMT" w:hAnsi="ArialMT" w:cs="ArialMT"/>
        </w:rPr>
        <w:t>infancy</w:t>
      </w:r>
      <w:proofErr w:type="spellEnd"/>
      <w:r w:rsidRPr="00EE3F4A">
        <w:rPr>
          <w:rFonts w:ascii="ArialMT" w:eastAsia="ArialMT" w:hAnsi="ArialMT" w:cs="ArialMT"/>
        </w:rPr>
        <w:t xml:space="preserve"> </w:t>
      </w:r>
      <w:proofErr w:type="spellStart"/>
      <w:r w:rsidRPr="00EE3F4A">
        <w:rPr>
          <w:rFonts w:ascii="ArialMT" w:eastAsia="ArialMT" w:hAnsi="ArialMT" w:cs="ArialMT"/>
        </w:rPr>
        <w:t>is</w:t>
      </w:r>
      <w:proofErr w:type="spellEnd"/>
      <w:r w:rsidRPr="00EE3F4A">
        <w:rPr>
          <w:rFonts w:ascii="ArialMT" w:eastAsia="ArialMT" w:hAnsi="ArialMT" w:cs="ArialMT"/>
        </w:rPr>
        <w:t xml:space="preserve"> a </w:t>
      </w:r>
      <w:proofErr w:type="spellStart"/>
      <w:r w:rsidRPr="00EE3F4A">
        <w:rPr>
          <w:rFonts w:ascii="ArialMT" w:eastAsia="ArialMT" w:hAnsi="ArialMT" w:cs="ArialMT"/>
        </w:rPr>
        <w:t>recognized</w:t>
      </w:r>
      <w:proofErr w:type="spellEnd"/>
      <w:r w:rsidRPr="00EE3F4A">
        <w:rPr>
          <w:rFonts w:ascii="ArialMT" w:eastAsia="ArialMT" w:hAnsi="ArialMT" w:cs="ArialMT"/>
        </w:rPr>
        <w:t xml:space="preserve"> </w:t>
      </w:r>
      <w:proofErr w:type="spellStart"/>
      <w:r w:rsidRPr="00EE3F4A">
        <w:rPr>
          <w:rFonts w:ascii="ArialMT" w:eastAsia="ArialMT" w:hAnsi="ArialMT" w:cs="ArialMT"/>
        </w:rPr>
        <w:t>risk</w:t>
      </w:r>
      <w:proofErr w:type="spellEnd"/>
      <w:r w:rsidRPr="00EE3F4A">
        <w:rPr>
          <w:rFonts w:ascii="ArialMT" w:eastAsia="ArialMT" w:hAnsi="ArialMT" w:cs="ArialMT"/>
        </w:rPr>
        <w:t xml:space="preserve"> factor for </w:t>
      </w:r>
      <w:proofErr w:type="spellStart"/>
      <w:r w:rsidRPr="00EE3F4A">
        <w:rPr>
          <w:rFonts w:ascii="ArialMT" w:eastAsia="ArialMT" w:hAnsi="ArialMT" w:cs="ArialMT"/>
        </w:rPr>
        <w:t>wheeze</w:t>
      </w:r>
      <w:proofErr w:type="spellEnd"/>
      <w:r w:rsidRPr="00EE3F4A">
        <w:rPr>
          <w:rFonts w:ascii="ArialMT" w:eastAsia="ArialMT" w:hAnsi="ArialMT" w:cs="ArialMT"/>
        </w:rPr>
        <w:t xml:space="preserve"> or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development</w:t>
      </w:r>
      <w:proofErr w:type="spellEnd"/>
      <w:r w:rsidRPr="00EE3F4A">
        <w:rPr>
          <w:rFonts w:ascii="ArialMT" w:eastAsia="ArialMT" w:hAnsi="ArialMT" w:cs="ArialMT"/>
        </w:rPr>
        <w:t xml:space="preserve"> in childhood</w:t>
      </w:r>
      <w:r w:rsidRPr="00EE3F4A">
        <w:rPr>
          <w:rFonts w:ascii="ArialMT" w:eastAsia="ArialMT" w:hAnsi="ArialMT" w:cs="ArialMT"/>
          <w:vertAlign w:val="superscript"/>
        </w:rPr>
        <w:t>52</w:t>
      </w:r>
      <w:r w:rsidRPr="00EE3F4A">
        <w:rPr>
          <w:rFonts w:ascii="ArialMT" w:eastAsia="ArialMT" w:hAnsi="ArialMT" w:cs="ArialMT"/>
        </w:rPr>
        <w:t xml:space="preserve">. </w:t>
      </w:r>
      <w:proofErr w:type="spellStart"/>
      <w:r w:rsidRPr="00EE3F4A">
        <w:rPr>
          <w:rFonts w:ascii="ArialMT" w:eastAsia="ArialMT" w:hAnsi="ArialMT" w:cs="ArialMT"/>
        </w:rPr>
        <w:t>Recent</w:t>
      </w:r>
      <w:proofErr w:type="spellEnd"/>
      <w:r w:rsidRPr="00EE3F4A">
        <w:rPr>
          <w:rFonts w:ascii="ArialMT" w:eastAsia="ArialMT" w:hAnsi="ArialMT" w:cs="ArialMT"/>
        </w:rPr>
        <w:t xml:space="preserve"> </w:t>
      </w:r>
      <w:proofErr w:type="spellStart"/>
      <w:r w:rsidRPr="00EE3F4A">
        <w:rPr>
          <w:rFonts w:ascii="ArialMT" w:eastAsia="ArialMT" w:hAnsi="ArialMT" w:cs="ArialMT"/>
        </w:rPr>
        <w:t>findings</w:t>
      </w:r>
      <w:proofErr w:type="spellEnd"/>
      <w:r w:rsidRPr="00EE3F4A">
        <w:rPr>
          <w:rFonts w:ascii="ArialMT" w:eastAsia="ArialMT" w:hAnsi="ArialMT" w:cs="ArialMT"/>
        </w:rPr>
        <w:t xml:space="preserve"> </w:t>
      </w:r>
      <w:proofErr w:type="spellStart"/>
      <w:r w:rsidRPr="00EE3F4A">
        <w:rPr>
          <w:rFonts w:ascii="ArialMT" w:eastAsia="ArialMT" w:hAnsi="ArialMT" w:cs="ArialMT"/>
        </w:rPr>
        <w:t>indicate</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the </w:t>
      </w:r>
      <w:proofErr w:type="spellStart"/>
      <w:r w:rsidRPr="00EE3F4A">
        <w:rPr>
          <w:rFonts w:ascii="ArialMT" w:eastAsia="ArialMT" w:hAnsi="ArialMT" w:cs="ArialMT"/>
        </w:rPr>
        <w:t>proposed</w:t>
      </w:r>
      <w:proofErr w:type="spellEnd"/>
      <w:r w:rsidRPr="00EE3F4A">
        <w:rPr>
          <w:rFonts w:ascii="ArialMT" w:eastAsia="ArialMT" w:hAnsi="ArialMT" w:cs="ArialMT"/>
        </w:rPr>
        <w:t xml:space="preserve"> </w:t>
      </w:r>
      <w:proofErr w:type="spellStart"/>
      <w:r w:rsidRPr="00EE3F4A">
        <w:rPr>
          <w:rFonts w:ascii="ArialMT" w:eastAsia="ArialMT" w:hAnsi="ArialMT" w:cs="ArialMT"/>
        </w:rPr>
        <w:t>linear</w:t>
      </w:r>
      <w:proofErr w:type="spellEnd"/>
      <w:r w:rsidRPr="00EE3F4A">
        <w:rPr>
          <w:rFonts w:ascii="ArialMT" w:eastAsia="ArialMT" w:hAnsi="ArialMT" w:cs="ArialMT"/>
        </w:rPr>
        <w:t xml:space="preserve"> progression of the </w:t>
      </w:r>
      <w:proofErr w:type="spellStart"/>
      <w:r w:rsidRPr="00EE3F4A">
        <w:rPr>
          <w:rFonts w:ascii="ArialMT" w:eastAsia="ArialMT" w:hAnsi="ArialMT" w:cs="ArialMT"/>
        </w:rPr>
        <w:t>atopic</w:t>
      </w:r>
      <w:proofErr w:type="spellEnd"/>
      <w:r w:rsidRPr="00EE3F4A">
        <w:rPr>
          <w:rFonts w:ascii="ArialMT" w:eastAsia="ArialMT" w:hAnsi="ArialMT" w:cs="ArialMT"/>
        </w:rPr>
        <w:t xml:space="preserve"> march</w:t>
      </w:r>
      <w:r w:rsidRPr="00EE3F4A">
        <w:rPr>
          <w:rFonts w:ascii="ArialMT" w:eastAsia="ArialMT" w:hAnsi="ArialMT" w:cs="ArialMT"/>
          <w:vertAlign w:val="superscript"/>
        </w:rPr>
        <w:t>53</w:t>
      </w:r>
      <w:r w:rsidRPr="00EE3F4A">
        <w:rPr>
          <w:rFonts w:ascii="ArialMT" w:eastAsia="ArialMT" w:hAnsi="ArialMT" w:cs="ArialMT"/>
        </w:rPr>
        <w:t xml:space="preserve"> fails to </w:t>
      </w:r>
      <w:proofErr w:type="spellStart"/>
      <w:r w:rsidRPr="00EE3F4A">
        <w:rPr>
          <w:rFonts w:ascii="ArialMT" w:eastAsia="ArialMT" w:hAnsi="ArialMT" w:cs="ArialMT"/>
        </w:rPr>
        <w:t>encompass</w:t>
      </w:r>
      <w:proofErr w:type="spellEnd"/>
      <w:r w:rsidRPr="00EE3F4A">
        <w:rPr>
          <w:rFonts w:ascii="ArialMT" w:eastAsia="ArialMT" w:hAnsi="ArialMT" w:cs="ArialMT"/>
        </w:rPr>
        <w:t xml:space="preserve"> the </w:t>
      </w:r>
      <w:proofErr w:type="spellStart"/>
      <w:r w:rsidRPr="00EE3F4A">
        <w:rPr>
          <w:rFonts w:ascii="ArialMT" w:eastAsia="ArialMT" w:hAnsi="ArialMT" w:cs="ArialMT"/>
        </w:rPr>
        <w:t>diversity</w:t>
      </w:r>
      <w:proofErr w:type="spellEnd"/>
      <w:r w:rsidRPr="00EE3F4A">
        <w:rPr>
          <w:rFonts w:ascii="ArialMT" w:eastAsia="ArialMT" w:hAnsi="ArialMT" w:cs="ArialMT"/>
        </w:rPr>
        <w:t xml:space="preserve"> of </w:t>
      </w:r>
      <w:proofErr w:type="spellStart"/>
      <w:r w:rsidRPr="00EE3F4A">
        <w:rPr>
          <w:rFonts w:ascii="ArialMT" w:eastAsia="ArialMT" w:hAnsi="ArialMT" w:cs="ArialMT"/>
        </w:rPr>
        <w:t>allergic</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and </w:t>
      </w:r>
      <w:proofErr w:type="spellStart"/>
      <w:r w:rsidRPr="00EE3F4A">
        <w:rPr>
          <w:rFonts w:ascii="ArialMT" w:eastAsia="ArialMT" w:hAnsi="ArialMT" w:cs="ArialMT"/>
        </w:rPr>
        <w:t>their</w:t>
      </w:r>
      <w:proofErr w:type="spellEnd"/>
      <w:r w:rsidRPr="00EE3F4A">
        <w:rPr>
          <w:rFonts w:ascii="ArialMT" w:eastAsia="ArialMT" w:hAnsi="ArialMT" w:cs="ArialMT"/>
        </w:rPr>
        <w:t xml:space="preserve"> </w:t>
      </w:r>
      <w:proofErr w:type="spellStart"/>
      <w:r w:rsidRPr="00EE3F4A">
        <w:rPr>
          <w:rFonts w:ascii="ArialMT" w:eastAsia="ArialMT" w:hAnsi="ArialMT" w:cs="ArialMT"/>
        </w:rPr>
        <w:t>trajectories</w:t>
      </w:r>
      <w:proofErr w:type="spellEnd"/>
      <w:r w:rsidRPr="00EE3F4A">
        <w:rPr>
          <w:rFonts w:ascii="ArialMT" w:eastAsia="ArialMT" w:hAnsi="ArialMT" w:cs="ArialMT"/>
        </w:rPr>
        <w:t xml:space="preserve">. </w:t>
      </w:r>
      <w:proofErr w:type="spellStart"/>
      <w:r w:rsidRPr="00EE3F4A">
        <w:rPr>
          <w:rFonts w:ascii="ArialMT" w:eastAsia="ArialMT" w:hAnsi="ArialMT" w:cs="ArialMT"/>
        </w:rPr>
        <w:t>Nevertheless</w:t>
      </w:r>
      <w:proofErr w:type="spellEnd"/>
      <w:r w:rsidRPr="00EE3F4A">
        <w:rPr>
          <w:rFonts w:ascii="ArialMT" w:eastAsia="ArialMT" w:hAnsi="ArialMT" w:cs="ArialMT"/>
        </w:rPr>
        <w:t xml:space="preserve">, </w:t>
      </w:r>
      <w:proofErr w:type="spellStart"/>
      <w:r w:rsidRPr="00EE3F4A">
        <w:rPr>
          <w:rFonts w:ascii="ArialMT" w:eastAsia="ArialMT" w:hAnsi="ArialMT" w:cs="ArialMT"/>
        </w:rPr>
        <w:t>atopic</w:t>
      </w:r>
      <w:proofErr w:type="spellEnd"/>
      <w:r w:rsidRPr="00EE3F4A">
        <w:rPr>
          <w:rFonts w:ascii="ArialMT" w:eastAsia="ArialMT" w:hAnsi="ArialMT" w:cs="ArialMT"/>
        </w:rPr>
        <w:t xml:space="preserve"> </w:t>
      </w:r>
      <w:proofErr w:type="spellStart"/>
      <w:r w:rsidRPr="00EE3F4A">
        <w:rPr>
          <w:rFonts w:ascii="ArialMT" w:eastAsia="ArialMT" w:hAnsi="ArialMT" w:cs="ArialMT"/>
        </w:rPr>
        <w:t>dermatitis</w:t>
      </w:r>
      <w:proofErr w:type="spellEnd"/>
      <w:r w:rsidRPr="00EE3F4A">
        <w:rPr>
          <w:rFonts w:ascii="ArialMT" w:eastAsia="ArialMT" w:hAnsi="ArialMT" w:cs="ArialMT"/>
        </w:rPr>
        <w:t xml:space="preserve"> </w:t>
      </w:r>
      <w:proofErr w:type="spellStart"/>
      <w:r w:rsidRPr="00EE3F4A">
        <w:rPr>
          <w:rFonts w:ascii="ArialMT" w:eastAsia="ArialMT" w:hAnsi="ArialMT" w:cs="ArialMT"/>
        </w:rPr>
        <w:t>frequently</w:t>
      </w:r>
      <w:proofErr w:type="spellEnd"/>
      <w:r w:rsidRPr="00EE3F4A">
        <w:rPr>
          <w:rFonts w:ascii="ArialMT" w:eastAsia="ArialMT" w:hAnsi="ArialMT" w:cs="ArialMT"/>
        </w:rPr>
        <w:t xml:space="preserve"> serves as the initial manifestation of a </w:t>
      </w:r>
      <w:r w:rsidRPr="00EE3F4A">
        <w:rPr>
          <w:rFonts w:ascii="ArialMT" w:eastAsia="ArialMT" w:hAnsi="ArialMT" w:cs="ArialMT"/>
        </w:rPr>
        <w:lastRenderedPageBreak/>
        <w:t xml:space="preserve">progressive </w:t>
      </w:r>
      <w:proofErr w:type="spellStart"/>
      <w:r w:rsidRPr="00EE3F4A">
        <w:rPr>
          <w:rFonts w:ascii="ArialMT" w:eastAsia="ArialMT" w:hAnsi="ArialMT" w:cs="ArialMT"/>
        </w:rPr>
        <w:t>atopic</w:t>
      </w:r>
      <w:proofErr w:type="spellEnd"/>
      <w:r w:rsidRPr="00EE3F4A">
        <w:rPr>
          <w:rFonts w:ascii="ArialMT" w:eastAsia="ArialMT" w:hAnsi="ArialMT" w:cs="ArialMT"/>
        </w:rPr>
        <w:t xml:space="preserve"> syndrome and </w:t>
      </w:r>
      <w:proofErr w:type="spellStart"/>
      <w:r w:rsidRPr="00EE3F4A">
        <w:rPr>
          <w:rFonts w:ascii="ArialMT" w:eastAsia="ArialMT" w:hAnsi="ArialMT" w:cs="ArialMT"/>
        </w:rPr>
        <w:t>our</w:t>
      </w:r>
      <w:proofErr w:type="spellEnd"/>
      <w:r w:rsidRPr="00EE3F4A">
        <w:rPr>
          <w:rFonts w:ascii="ArialMT" w:eastAsia="ArialMT" w:hAnsi="ArialMT" w:cs="ArialMT"/>
        </w:rPr>
        <w:t xml:space="preserve"> </w:t>
      </w:r>
      <w:proofErr w:type="spellStart"/>
      <w:r w:rsidRPr="00EE3F4A">
        <w:rPr>
          <w:rFonts w:ascii="ArialMT" w:eastAsia="ArialMT" w:hAnsi="ArialMT" w:cs="ArialMT"/>
        </w:rPr>
        <w:t>results</w:t>
      </w:r>
      <w:proofErr w:type="spellEnd"/>
      <w:r w:rsidRPr="00EE3F4A">
        <w:rPr>
          <w:rFonts w:ascii="ArialMT" w:eastAsia="ArialMT" w:hAnsi="ArialMT" w:cs="ArialMT"/>
        </w:rPr>
        <w:t xml:space="preserve"> show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it</w:t>
      </w:r>
      <w:proofErr w:type="spellEnd"/>
      <w:r w:rsidRPr="00EE3F4A">
        <w:rPr>
          <w:rFonts w:ascii="ArialMT" w:eastAsia="ArialMT" w:hAnsi="ArialMT" w:cs="ArialMT"/>
        </w:rPr>
        <w:t xml:space="preserve"> </w:t>
      </w:r>
      <w:proofErr w:type="spellStart"/>
      <w:r w:rsidRPr="00EE3F4A">
        <w:rPr>
          <w:rFonts w:ascii="ArialMT" w:eastAsia="ArialMT" w:hAnsi="ArialMT" w:cs="ArialMT"/>
        </w:rPr>
        <w:t>also</w:t>
      </w:r>
      <w:proofErr w:type="spellEnd"/>
      <w:r w:rsidRPr="00EE3F4A">
        <w:rPr>
          <w:rFonts w:ascii="ArialMT" w:eastAsia="ArialMT" w:hAnsi="ArialMT" w:cs="ArialMT"/>
        </w:rPr>
        <w:t xml:space="preserve"> </w:t>
      </w:r>
      <w:proofErr w:type="spellStart"/>
      <w:r w:rsidRPr="00EE3F4A">
        <w:rPr>
          <w:rFonts w:ascii="ArialMT" w:eastAsia="ArialMT" w:hAnsi="ArialMT" w:cs="ArialMT"/>
        </w:rPr>
        <w:t>indicates</w:t>
      </w:r>
      <w:proofErr w:type="spellEnd"/>
      <w:r w:rsidRPr="00EE3F4A">
        <w:rPr>
          <w:rFonts w:ascii="ArialMT" w:eastAsia="ArialMT" w:hAnsi="ArialMT" w:cs="ArialMT"/>
        </w:rPr>
        <w:t xml:space="preserve"> </w:t>
      </w:r>
      <w:proofErr w:type="spellStart"/>
      <w:r w:rsidRPr="00EE3F4A">
        <w:rPr>
          <w:rFonts w:ascii="ArialMT" w:eastAsia="ArialMT" w:hAnsi="ArialMT" w:cs="ArialMT"/>
        </w:rPr>
        <w:t>risk</w:t>
      </w:r>
      <w:proofErr w:type="spellEnd"/>
      <w:r w:rsidRPr="00EE3F4A">
        <w:rPr>
          <w:rFonts w:ascii="ArialMT" w:eastAsia="ArialMT" w:hAnsi="ArialMT" w:cs="ArialMT"/>
        </w:rPr>
        <w:t xml:space="preserve"> for </w:t>
      </w:r>
      <w:proofErr w:type="spellStart"/>
      <w:r w:rsidRPr="00EE3F4A">
        <w:rPr>
          <w:rFonts w:ascii="ArialMT" w:eastAsia="ArialMT" w:hAnsi="ArialMT" w:cs="ArialMT"/>
        </w:rPr>
        <w:t>development</w:t>
      </w:r>
      <w:proofErr w:type="spellEnd"/>
      <w:r w:rsidRPr="00EE3F4A">
        <w:rPr>
          <w:rFonts w:ascii="ArialMT" w:eastAsia="ArialMT" w:hAnsi="ArialMT" w:cs="ArialMT"/>
        </w:rPr>
        <w:t xml:space="preserve"> of </w:t>
      </w:r>
      <w:proofErr w:type="spellStart"/>
      <w:r w:rsidRPr="00EE3F4A">
        <w:rPr>
          <w:rFonts w:ascii="ArialMT" w:eastAsia="ArialMT" w:hAnsi="ArialMT" w:cs="ArialMT"/>
        </w:rPr>
        <w:t>pulmonary</w:t>
      </w:r>
      <w:proofErr w:type="spellEnd"/>
      <w:r w:rsidRPr="00EE3F4A">
        <w:rPr>
          <w:rFonts w:ascii="ArialMT" w:eastAsia="ArialMT" w:hAnsi="ArialMT" w:cs="ArialMT"/>
        </w:rPr>
        <w:t xml:space="preserve"> </w:t>
      </w:r>
      <w:proofErr w:type="spellStart"/>
      <w:r w:rsidRPr="00EE3F4A">
        <w:rPr>
          <w:rFonts w:ascii="ArialMT" w:eastAsia="ArialMT" w:hAnsi="ArialMT" w:cs="ArialMT"/>
        </w:rPr>
        <w:t>symptoms</w:t>
      </w:r>
      <w:proofErr w:type="spellEnd"/>
      <w:r w:rsidRPr="00EE3F4A">
        <w:rPr>
          <w:rFonts w:ascii="ArialMT" w:eastAsia="ArialMT" w:hAnsi="ArialMT" w:cs="ArialMT"/>
        </w:rPr>
        <w:t xml:space="preserve"> in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It </w:t>
      </w:r>
      <w:proofErr w:type="spellStart"/>
      <w:r w:rsidRPr="00EE3F4A">
        <w:rPr>
          <w:rFonts w:ascii="ArialMT" w:eastAsia="ArialMT" w:hAnsi="ArialMT" w:cs="ArialMT"/>
        </w:rPr>
        <w:t>may</w:t>
      </w:r>
      <w:proofErr w:type="spellEnd"/>
      <w:r w:rsidRPr="00EE3F4A">
        <w:rPr>
          <w:rFonts w:ascii="ArialMT" w:eastAsia="ArialMT" w:hAnsi="ArialMT" w:cs="ArialMT"/>
        </w:rPr>
        <w:t xml:space="preserve"> </w:t>
      </w:r>
      <w:proofErr w:type="spellStart"/>
      <w:r w:rsidRPr="00EE3F4A">
        <w:rPr>
          <w:rFonts w:ascii="ArialMT" w:eastAsia="ArialMT" w:hAnsi="ArialMT" w:cs="ArialMT"/>
        </w:rPr>
        <w:t>simply</w:t>
      </w:r>
      <w:proofErr w:type="spellEnd"/>
      <w:r w:rsidRPr="00EE3F4A">
        <w:rPr>
          <w:rFonts w:ascii="ArialMT" w:eastAsia="ArialMT" w:hAnsi="ArialMT" w:cs="ArialMT"/>
        </w:rPr>
        <w:t xml:space="preserve"> </w:t>
      </w:r>
      <w:proofErr w:type="spellStart"/>
      <w:r w:rsidRPr="00EE3F4A">
        <w:rPr>
          <w:rFonts w:ascii="ArialMT" w:eastAsia="ArialMT" w:hAnsi="ArialMT" w:cs="ArialMT"/>
        </w:rPr>
        <w:t>reflect</w:t>
      </w:r>
      <w:proofErr w:type="spellEnd"/>
      <w:r w:rsidRPr="00EE3F4A">
        <w:rPr>
          <w:rFonts w:ascii="ArialMT" w:eastAsia="ArialMT" w:hAnsi="ArialMT" w:cs="ArialMT"/>
        </w:rPr>
        <w:t xml:space="preserve"> </w:t>
      </w:r>
      <w:proofErr w:type="spellStart"/>
      <w:r w:rsidRPr="00EE3F4A">
        <w:rPr>
          <w:rFonts w:ascii="ArialMT" w:eastAsia="ArialMT" w:hAnsi="ArialMT" w:cs="ArialMT"/>
        </w:rPr>
        <w:t>atopic</w:t>
      </w:r>
      <w:proofErr w:type="spellEnd"/>
      <w:r w:rsidRPr="00EE3F4A">
        <w:rPr>
          <w:rFonts w:ascii="ArialMT" w:eastAsia="ArialMT" w:hAnsi="ArialMT" w:cs="ArialMT"/>
        </w:rPr>
        <w:t xml:space="preserve"> </w:t>
      </w:r>
      <w:proofErr w:type="spellStart"/>
      <w:r w:rsidRPr="00EE3F4A">
        <w:rPr>
          <w:rFonts w:ascii="ArialMT" w:eastAsia="ArialMT" w:hAnsi="ArialMT" w:cs="ArialMT"/>
        </w:rPr>
        <w:t>predisposition</w:t>
      </w:r>
      <w:proofErr w:type="spellEnd"/>
      <w:r w:rsidRPr="00EE3F4A">
        <w:rPr>
          <w:rFonts w:ascii="ArialMT" w:eastAsia="ArialMT" w:hAnsi="ArialMT" w:cs="ArialMT"/>
        </w:rPr>
        <w:t xml:space="preserve"> of </w:t>
      </w:r>
      <w:proofErr w:type="spellStart"/>
      <w:r w:rsidRPr="00EE3F4A">
        <w:rPr>
          <w:rFonts w:ascii="ArialMT" w:eastAsia="ArialMT" w:hAnsi="ArialMT" w:cs="ArialMT"/>
        </w:rPr>
        <w:t>these</w:t>
      </w:r>
      <w:proofErr w:type="spellEnd"/>
      <w:r w:rsidRPr="00EE3F4A">
        <w:rPr>
          <w:rFonts w:ascii="ArialMT" w:eastAsia="ArialMT" w:hAnsi="ArialMT" w:cs="ArialMT"/>
        </w:rPr>
        <w:t xml:space="preserve"> participants; </w:t>
      </w:r>
      <w:proofErr w:type="spellStart"/>
      <w:r w:rsidRPr="00EE3F4A">
        <w:rPr>
          <w:rFonts w:ascii="ArialMT" w:eastAsia="ArialMT" w:hAnsi="ArialMT" w:cs="ArialMT"/>
        </w:rPr>
        <w:t>however</w:t>
      </w:r>
      <w:proofErr w:type="spellEnd"/>
      <w:r w:rsidRPr="00EE3F4A">
        <w:rPr>
          <w:rFonts w:ascii="ArialMT" w:eastAsia="ArialMT" w:hAnsi="ArialMT" w:cs="ArialMT"/>
        </w:rPr>
        <w:t xml:space="preserve">, </w:t>
      </w:r>
      <w:proofErr w:type="spellStart"/>
      <w:r w:rsidRPr="00EE3F4A">
        <w:rPr>
          <w:rFonts w:ascii="ArialMT" w:eastAsia="ArialMT" w:hAnsi="ArialMT" w:cs="ArialMT"/>
        </w:rPr>
        <w:t>could</w:t>
      </w:r>
      <w:proofErr w:type="spellEnd"/>
      <w:r w:rsidRPr="00EE3F4A">
        <w:rPr>
          <w:rFonts w:ascii="ArialMT" w:eastAsia="ArialMT" w:hAnsi="ArialMT" w:cs="ArialMT"/>
        </w:rPr>
        <w:t xml:space="preserve"> </w:t>
      </w:r>
      <w:proofErr w:type="spellStart"/>
      <w:r w:rsidRPr="00EE3F4A">
        <w:rPr>
          <w:rFonts w:ascii="ArialMT" w:eastAsia="ArialMT" w:hAnsi="ArialMT" w:cs="ArialMT"/>
        </w:rPr>
        <w:t>prevention</w:t>
      </w:r>
      <w:proofErr w:type="spellEnd"/>
      <w:r w:rsidRPr="00EE3F4A">
        <w:rPr>
          <w:rFonts w:ascii="ArialMT" w:eastAsia="ArialMT" w:hAnsi="ArialMT" w:cs="ArialMT"/>
        </w:rPr>
        <w:t xml:space="preserve"> of </w:t>
      </w:r>
      <w:proofErr w:type="spellStart"/>
      <w:r w:rsidRPr="00EE3F4A">
        <w:rPr>
          <w:rFonts w:ascii="ArialMT" w:eastAsia="ArialMT" w:hAnsi="ArialMT" w:cs="ArialMT"/>
        </w:rPr>
        <w:t>eczema</w:t>
      </w:r>
      <w:proofErr w:type="spellEnd"/>
      <w:r w:rsidRPr="00EE3F4A">
        <w:rPr>
          <w:rFonts w:ascii="ArialMT" w:eastAsia="ArialMT" w:hAnsi="ArialMT" w:cs="ArialMT"/>
        </w:rPr>
        <w:t xml:space="preserve"> </w:t>
      </w:r>
      <w:proofErr w:type="spellStart"/>
      <w:r w:rsidRPr="00EE3F4A">
        <w:rPr>
          <w:rFonts w:ascii="ArialMT" w:eastAsia="ArialMT" w:hAnsi="ArialMT" w:cs="ArialMT"/>
        </w:rPr>
        <w:t>reduce</w:t>
      </w:r>
      <w:proofErr w:type="spellEnd"/>
      <w:r w:rsidRPr="00EE3F4A">
        <w:rPr>
          <w:rFonts w:ascii="ArialMT" w:eastAsia="ArialMT" w:hAnsi="ArialMT" w:cs="ArialMT"/>
        </w:rPr>
        <w:t xml:space="preserve"> the </w:t>
      </w:r>
      <w:proofErr w:type="spellStart"/>
      <w:r w:rsidRPr="00EE3F4A">
        <w:rPr>
          <w:rFonts w:ascii="ArialMT" w:eastAsia="ArialMT" w:hAnsi="ArialMT" w:cs="ArialMT"/>
        </w:rPr>
        <w:t>risk</w:t>
      </w:r>
      <w:proofErr w:type="spellEnd"/>
      <w:r w:rsidRPr="00EE3F4A">
        <w:rPr>
          <w:rFonts w:ascii="ArialMT" w:eastAsia="ArialMT" w:hAnsi="ArialMT" w:cs="ArialMT"/>
        </w:rPr>
        <w:t xml:space="preserve"> of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or </w:t>
      </w:r>
      <w:proofErr w:type="spellStart"/>
      <w:r w:rsidRPr="00EE3F4A">
        <w:rPr>
          <w:rFonts w:ascii="ArialMT" w:eastAsia="ArialMT" w:hAnsi="ArialMT" w:cs="ArialMT"/>
        </w:rPr>
        <w:t>asthma</w:t>
      </w:r>
      <w:proofErr w:type="spellEnd"/>
      <w:r w:rsidRPr="00EE3F4A">
        <w:rPr>
          <w:rFonts w:ascii="ArialMT" w:eastAsia="ArialMT" w:hAnsi="ArialMT" w:cs="ArialMT"/>
        </w:rPr>
        <w:t xml:space="preserve">? The administration of </w:t>
      </w:r>
      <w:proofErr w:type="spellStart"/>
      <w:r w:rsidRPr="00EE3F4A">
        <w:rPr>
          <w:rFonts w:ascii="ArialMT" w:eastAsia="ArialMT" w:hAnsi="ArialMT" w:cs="ArialMT"/>
        </w:rPr>
        <w:t>probiotics</w:t>
      </w:r>
      <w:proofErr w:type="spellEnd"/>
      <w:r w:rsidRPr="00EE3F4A">
        <w:rPr>
          <w:rFonts w:ascii="ArialMT" w:eastAsia="ArialMT" w:hAnsi="ArialMT" w:cs="ArialMT"/>
        </w:rPr>
        <w:t xml:space="preserve"> </w:t>
      </w:r>
      <w:proofErr w:type="spellStart"/>
      <w:r w:rsidRPr="00EE3F4A">
        <w:rPr>
          <w:rFonts w:ascii="ArialMT" w:eastAsia="ArialMT" w:hAnsi="ArialMT" w:cs="ArialMT"/>
        </w:rPr>
        <w:t>during</w:t>
      </w:r>
      <w:proofErr w:type="spellEnd"/>
      <w:r w:rsidRPr="00EE3F4A">
        <w:rPr>
          <w:rFonts w:ascii="ArialMT" w:eastAsia="ArialMT" w:hAnsi="ArialMT" w:cs="ArialMT"/>
        </w:rPr>
        <w:t xml:space="preserve"> </w:t>
      </w:r>
      <w:proofErr w:type="spellStart"/>
      <w:r w:rsidRPr="00EE3F4A">
        <w:rPr>
          <w:rFonts w:ascii="ArialMT" w:eastAsia="ArialMT" w:hAnsi="ArialMT" w:cs="ArialMT"/>
        </w:rPr>
        <w:t>pregnancy</w:t>
      </w:r>
      <w:proofErr w:type="spellEnd"/>
      <w:r w:rsidRPr="00EE3F4A">
        <w:rPr>
          <w:rFonts w:ascii="ArialMT" w:eastAsia="ArialMT" w:hAnsi="ArialMT" w:cs="ArialMT"/>
        </w:rPr>
        <w:t xml:space="preserve"> </w:t>
      </w:r>
      <w:proofErr w:type="spellStart"/>
      <w:r w:rsidRPr="00EE3F4A">
        <w:rPr>
          <w:rFonts w:ascii="ArialMT" w:eastAsia="ArialMT" w:hAnsi="ArialMT" w:cs="ArialMT"/>
        </w:rPr>
        <w:t>seems</w:t>
      </w:r>
      <w:proofErr w:type="spellEnd"/>
      <w:r w:rsidRPr="00EE3F4A">
        <w:rPr>
          <w:rFonts w:ascii="ArialMT" w:eastAsia="ArialMT" w:hAnsi="ArialMT" w:cs="ArialMT"/>
        </w:rPr>
        <w:t xml:space="preserve"> to </w:t>
      </w:r>
      <w:proofErr w:type="spellStart"/>
      <w:r w:rsidRPr="00EE3F4A">
        <w:rPr>
          <w:rFonts w:ascii="ArialMT" w:eastAsia="ArialMT" w:hAnsi="ArialMT" w:cs="ArialMT"/>
        </w:rPr>
        <w:t>reduce</w:t>
      </w:r>
      <w:proofErr w:type="spellEnd"/>
      <w:r w:rsidRPr="00EE3F4A">
        <w:rPr>
          <w:rFonts w:ascii="ArialMT" w:eastAsia="ArialMT" w:hAnsi="ArialMT" w:cs="ArialMT"/>
        </w:rPr>
        <w:t xml:space="preserve"> the </w:t>
      </w:r>
      <w:proofErr w:type="spellStart"/>
      <w:r w:rsidRPr="00EE3F4A">
        <w:rPr>
          <w:rFonts w:ascii="ArialMT" w:eastAsia="ArialMT" w:hAnsi="ArialMT" w:cs="ArialMT"/>
        </w:rPr>
        <w:t>likelihood</w:t>
      </w:r>
      <w:proofErr w:type="spellEnd"/>
      <w:r w:rsidRPr="00EE3F4A">
        <w:rPr>
          <w:rFonts w:ascii="ArialMT" w:eastAsia="ArialMT" w:hAnsi="ArialMT" w:cs="ArialMT"/>
        </w:rPr>
        <w:t xml:space="preserve"> of </w:t>
      </w:r>
      <w:proofErr w:type="spellStart"/>
      <w:r w:rsidRPr="00EE3F4A">
        <w:rPr>
          <w:rFonts w:ascii="ArialMT" w:eastAsia="ArialMT" w:hAnsi="ArialMT" w:cs="ArialMT"/>
        </w:rPr>
        <w:t>developing</w:t>
      </w:r>
      <w:proofErr w:type="spellEnd"/>
      <w:r w:rsidRPr="00EE3F4A">
        <w:rPr>
          <w:rFonts w:ascii="ArialMT" w:eastAsia="ArialMT" w:hAnsi="ArialMT" w:cs="ArialMT"/>
        </w:rPr>
        <w:t xml:space="preserve"> </w:t>
      </w:r>
      <w:proofErr w:type="spellStart"/>
      <w:r w:rsidRPr="00EE3F4A">
        <w:rPr>
          <w:rFonts w:ascii="ArialMT" w:eastAsia="ArialMT" w:hAnsi="ArialMT" w:cs="ArialMT"/>
        </w:rPr>
        <w:t>eczema</w:t>
      </w:r>
      <w:proofErr w:type="spellEnd"/>
      <w:r w:rsidRPr="00EE3F4A">
        <w:rPr>
          <w:rFonts w:ascii="ArialMT" w:eastAsia="ArialMT" w:hAnsi="ArialMT" w:cs="ArialMT"/>
        </w:rPr>
        <w:t xml:space="preserve"> in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by </w:t>
      </w:r>
      <w:proofErr w:type="spellStart"/>
      <w:r w:rsidRPr="00EE3F4A">
        <w:rPr>
          <w:rFonts w:ascii="ArialMT" w:eastAsia="ArialMT" w:hAnsi="ArialMT" w:cs="ArialMT"/>
        </w:rPr>
        <w:t>approximately</w:t>
      </w:r>
      <w:proofErr w:type="spellEnd"/>
      <w:r w:rsidRPr="00EE3F4A">
        <w:rPr>
          <w:rFonts w:ascii="ArialMT" w:eastAsia="ArialMT" w:hAnsi="ArialMT" w:cs="ArialMT"/>
        </w:rPr>
        <w:t xml:space="preserve"> 20%</w:t>
      </w:r>
      <w:r w:rsidRPr="00EE3F4A">
        <w:rPr>
          <w:rFonts w:ascii="ArialMT" w:eastAsia="ArialMT" w:hAnsi="ArialMT" w:cs="ArialMT"/>
          <w:vertAlign w:val="superscript"/>
        </w:rPr>
        <w:t>54</w:t>
      </w:r>
      <w:r w:rsidRPr="00EE3F4A">
        <w:rPr>
          <w:rFonts w:ascii="ArialMT" w:eastAsia="ArialMT" w:hAnsi="ArialMT" w:cs="ArialMT"/>
        </w:rPr>
        <w:t xml:space="preserve">, but </w:t>
      </w:r>
      <w:proofErr w:type="spellStart"/>
      <w:r w:rsidRPr="00EE3F4A">
        <w:rPr>
          <w:rFonts w:ascii="ArialMT" w:eastAsia="ArialMT" w:hAnsi="ArialMT" w:cs="ArialMT"/>
        </w:rPr>
        <w:t>it</w:t>
      </w:r>
      <w:proofErr w:type="spellEnd"/>
      <w:r w:rsidRPr="00EE3F4A">
        <w:rPr>
          <w:rFonts w:ascii="ArialMT" w:eastAsia="ArialMT" w:hAnsi="ArialMT" w:cs="ArialMT"/>
        </w:rPr>
        <w:t xml:space="preserve"> </w:t>
      </w:r>
      <w:proofErr w:type="spellStart"/>
      <w:r w:rsidRPr="00EE3F4A">
        <w:rPr>
          <w:rFonts w:ascii="ArialMT" w:eastAsia="ArialMT" w:hAnsi="ArialMT" w:cs="ArialMT"/>
        </w:rPr>
        <w:t>was</w:t>
      </w:r>
      <w:proofErr w:type="spellEnd"/>
      <w:r w:rsidRPr="00EE3F4A">
        <w:rPr>
          <w:rFonts w:ascii="ArialMT" w:eastAsia="ArialMT" w:hAnsi="ArialMT" w:cs="ArialMT"/>
        </w:rPr>
        <w:t xml:space="preserve"> not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a </w:t>
      </w:r>
      <w:proofErr w:type="spellStart"/>
      <w:r w:rsidRPr="00EE3F4A">
        <w:rPr>
          <w:rFonts w:ascii="ArialMT" w:eastAsia="ArialMT" w:hAnsi="ArialMT" w:cs="ArialMT"/>
        </w:rPr>
        <w:t>reduction</w:t>
      </w:r>
      <w:proofErr w:type="spellEnd"/>
      <w:r w:rsidRPr="00EE3F4A">
        <w:rPr>
          <w:rFonts w:ascii="ArialMT" w:eastAsia="ArialMT" w:hAnsi="ArialMT" w:cs="ArialMT"/>
        </w:rPr>
        <w:t xml:space="preserve"> in the </w:t>
      </w:r>
      <w:proofErr w:type="spellStart"/>
      <w:r w:rsidRPr="00EE3F4A">
        <w:rPr>
          <w:rFonts w:ascii="ArialMT" w:eastAsia="ArialMT" w:hAnsi="ArialMT" w:cs="ArialMT"/>
        </w:rPr>
        <w:t>onset</w:t>
      </w:r>
      <w:proofErr w:type="spellEnd"/>
      <w:r w:rsidRPr="00EE3F4A">
        <w:rPr>
          <w:rFonts w:ascii="ArialMT" w:eastAsia="ArialMT" w:hAnsi="ArialMT" w:cs="ArialMT"/>
        </w:rPr>
        <w:t xml:space="preserv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symptoms</w:t>
      </w:r>
      <w:r w:rsidRPr="00EE3F4A">
        <w:rPr>
          <w:rFonts w:ascii="ArialMT" w:eastAsia="ArialMT" w:hAnsi="ArialMT" w:cs="ArialMT"/>
          <w:vertAlign w:val="superscript"/>
        </w:rPr>
        <w:t>54,55</w:t>
      </w:r>
      <w:r w:rsidRPr="00EE3F4A">
        <w:rPr>
          <w:rFonts w:ascii="ArialMT" w:eastAsia="ArialMT" w:hAnsi="ArialMT" w:cs="ArialMT"/>
        </w:rPr>
        <w:t xml:space="preserve">. </w:t>
      </w:r>
      <w:proofErr w:type="spellStart"/>
      <w:r w:rsidRPr="00EE3F4A">
        <w:rPr>
          <w:rFonts w:ascii="ArialMT" w:eastAsia="ArialMT" w:hAnsi="ArialMT" w:cs="ArialMT"/>
        </w:rPr>
        <w:t>Several</w:t>
      </w:r>
      <w:proofErr w:type="spellEnd"/>
      <w:r w:rsidRPr="00EE3F4A">
        <w:rPr>
          <w:rFonts w:ascii="ArialMT" w:eastAsia="ArialMT" w:hAnsi="ArialMT" w:cs="ArialMT"/>
        </w:rPr>
        <w:t xml:space="preserve"> </w:t>
      </w:r>
      <w:proofErr w:type="spellStart"/>
      <w:r w:rsidRPr="00EE3F4A">
        <w:rPr>
          <w:rFonts w:ascii="ArialMT" w:eastAsia="ArialMT" w:hAnsi="ArialMT" w:cs="ArialMT"/>
        </w:rPr>
        <w:t>studies</w:t>
      </w:r>
      <w:proofErr w:type="spellEnd"/>
      <w:r w:rsidRPr="00EE3F4A">
        <w:rPr>
          <w:rFonts w:ascii="ArialMT" w:eastAsia="ArialMT" w:hAnsi="ArialMT" w:cs="ArialMT"/>
        </w:rPr>
        <w:t xml:space="preserve"> have </w:t>
      </w:r>
      <w:proofErr w:type="spellStart"/>
      <w:r w:rsidRPr="00EE3F4A">
        <w:rPr>
          <w:rFonts w:ascii="ArialMT" w:eastAsia="ArialMT" w:hAnsi="ArialMT" w:cs="ArialMT"/>
        </w:rPr>
        <w:t>also</w:t>
      </w:r>
      <w:proofErr w:type="spellEnd"/>
      <w:r w:rsidRPr="00EE3F4A">
        <w:rPr>
          <w:rFonts w:ascii="ArialMT" w:eastAsia="ArialMT" w:hAnsi="ArialMT" w:cs="ArialMT"/>
        </w:rPr>
        <w:t xml:space="preserve"> </w:t>
      </w:r>
      <w:proofErr w:type="spellStart"/>
      <w:r w:rsidRPr="00EE3F4A">
        <w:rPr>
          <w:rFonts w:ascii="ArialMT" w:eastAsia="ArialMT" w:hAnsi="ArialMT" w:cs="ArialMT"/>
        </w:rPr>
        <w:t>assessed</w:t>
      </w:r>
      <w:proofErr w:type="spellEnd"/>
      <w:r w:rsidRPr="00EE3F4A">
        <w:rPr>
          <w:rFonts w:ascii="ArialMT" w:eastAsia="ArialMT" w:hAnsi="ArialMT" w:cs="ArialMT"/>
        </w:rPr>
        <w:t xml:space="preserve"> </w:t>
      </w:r>
      <w:proofErr w:type="spellStart"/>
      <w:r w:rsidRPr="00EE3F4A">
        <w:rPr>
          <w:rFonts w:ascii="ArialMT" w:eastAsia="ArialMT" w:hAnsi="ArialMT" w:cs="ArialMT"/>
        </w:rPr>
        <w:t>restoration</w:t>
      </w:r>
      <w:proofErr w:type="spellEnd"/>
      <w:r w:rsidRPr="00EE3F4A">
        <w:rPr>
          <w:rFonts w:ascii="ArialMT" w:eastAsia="ArialMT" w:hAnsi="ArialMT" w:cs="ArialMT"/>
        </w:rPr>
        <w:t xml:space="preserve"> of the </w:t>
      </w:r>
      <w:proofErr w:type="spellStart"/>
      <w:r w:rsidRPr="00EE3F4A">
        <w:rPr>
          <w:rFonts w:ascii="ArialMT" w:eastAsia="ArialMT" w:hAnsi="ArialMT" w:cs="ArialMT"/>
        </w:rPr>
        <w:t>epithelial</w:t>
      </w:r>
      <w:proofErr w:type="spellEnd"/>
      <w:r w:rsidRPr="00EE3F4A">
        <w:rPr>
          <w:rFonts w:ascii="ArialMT" w:eastAsia="ArialMT" w:hAnsi="ArialMT" w:cs="ArialMT"/>
        </w:rPr>
        <w:t xml:space="preserve"> skin </w:t>
      </w:r>
      <w:proofErr w:type="spellStart"/>
      <w:r w:rsidRPr="00EE3F4A">
        <w:rPr>
          <w:rFonts w:ascii="ArialMT" w:eastAsia="ArialMT" w:hAnsi="ArialMT" w:cs="ArialMT"/>
        </w:rPr>
        <w:t>barrier</w:t>
      </w:r>
      <w:proofErr w:type="spellEnd"/>
      <w:r w:rsidRPr="00EE3F4A">
        <w:rPr>
          <w:rFonts w:ascii="ArialMT" w:eastAsia="ArialMT" w:hAnsi="ArialMT" w:cs="ArialMT"/>
        </w:rPr>
        <w:t xml:space="preserve"> and </w:t>
      </w:r>
      <w:proofErr w:type="spellStart"/>
      <w:r w:rsidRPr="00EE3F4A">
        <w:rPr>
          <w:rFonts w:ascii="ArialMT" w:eastAsia="ArialMT" w:hAnsi="ArialMT" w:cs="ArialMT"/>
        </w:rPr>
        <w:t>its</w:t>
      </w:r>
      <w:proofErr w:type="spellEnd"/>
      <w:r w:rsidRPr="00EE3F4A">
        <w:rPr>
          <w:rFonts w:ascii="ArialMT" w:eastAsia="ArialMT" w:hAnsi="ArialMT" w:cs="ArialMT"/>
        </w:rPr>
        <w:t xml:space="preserve"> </w:t>
      </w:r>
      <w:proofErr w:type="spellStart"/>
      <w:r w:rsidRPr="00EE3F4A">
        <w:rPr>
          <w:rFonts w:ascii="ArialMT" w:eastAsia="ArialMT" w:hAnsi="ArialMT" w:cs="ArialMT"/>
        </w:rPr>
        <w:t>effect</w:t>
      </w:r>
      <w:proofErr w:type="spellEnd"/>
      <w:r w:rsidRPr="00EE3F4A">
        <w:rPr>
          <w:rFonts w:ascii="ArialMT" w:eastAsia="ArialMT" w:hAnsi="ArialMT" w:cs="ArialMT"/>
        </w:rPr>
        <w:t xml:space="preserve"> on the </w:t>
      </w:r>
      <w:proofErr w:type="spellStart"/>
      <w:r w:rsidRPr="00EE3F4A">
        <w:rPr>
          <w:rFonts w:ascii="ArialMT" w:eastAsia="ArialMT" w:hAnsi="ArialMT" w:cs="ArialMT"/>
        </w:rPr>
        <w:t>onset</w:t>
      </w:r>
      <w:proofErr w:type="spellEnd"/>
      <w:r w:rsidRPr="00EE3F4A">
        <w:rPr>
          <w:rFonts w:ascii="ArialMT" w:eastAsia="ArialMT" w:hAnsi="ArialMT" w:cs="ArialMT"/>
        </w:rPr>
        <w:t xml:space="preserve"> of </w:t>
      </w:r>
      <w:proofErr w:type="spellStart"/>
      <w:r w:rsidRPr="00EE3F4A">
        <w:rPr>
          <w:rFonts w:ascii="ArialMT" w:eastAsia="ArialMT" w:hAnsi="ArialMT" w:cs="ArialMT"/>
        </w:rPr>
        <w:t>pulmonary</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symptoms</w:t>
      </w:r>
      <w:proofErr w:type="spellEnd"/>
      <w:r w:rsidRPr="00EE3F4A">
        <w:rPr>
          <w:rFonts w:ascii="ArialMT" w:eastAsia="ArialMT" w:hAnsi="ArialMT" w:cs="ArialMT"/>
        </w:rPr>
        <w:t xml:space="preserve">, but none has </w:t>
      </w:r>
      <w:proofErr w:type="spellStart"/>
      <w:r w:rsidRPr="00EE3F4A">
        <w:rPr>
          <w:rFonts w:ascii="ArialMT" w:eastAsia="ArialMT" w:hAnsi="ArialMT" w:cs="ArialMT"/>
        </w:rPr>
        <w:t>yet</w:t>
      </w:r>
      <w:proofErr w:type="spellEnd"/>
      <w:r w:rsidRPr="00EE3F4A">
        <w:rPr>
          <w:rFonts w:ascii="ArialMT" w:eastAsia="ArialMT" w:hAnsi="ArialMT" w:cs="ArialMT"/>
        </w:rPr>
        <w:t xml:space="preserve"> </w:t>
      </w:r>
      <w:proofErr w:type="spellStart"/>
      <w:r w:rsidRPr="00EE3F4A">
        <w:rPr>
          <w:rFonts w:ascii="ArialMT" w:eastAsia="ArialMT" w:hAnsi="ArialMT" w:cs="ArialMT"/>
        </w:rPr>
        <w:t>shown</w:t>
      </w:r>
      <w:proofErr w:type="spellEnd"/>
      <w:r w:rsidRPr="00EE3F4A">
        <w:rPr>
          <w:rFonts w:ascii="ArialMT" w:eastAsia="ArialMT" w:hAnsi="ArialMT" w:cs="ArialMT"/>
        </w:rPr>
        <w:t xml:space="preserve"> a </w:t>
      </w:r>
      <w:proofErr w:type="spellStart"/>
      <w:r w:rsidRPr="00EE3F4A">
        <w:rPr>
          <w:rFonts w:ascii="ArialMT" w:eastAsia="ArialMT" w:hAnsi="ArialMT" w:cs="ArialMT"/>
        </w:rPr>
        <w:t>significant</w:t>
      </w:r>
      <w:proofErr w:type="spellEnd"/>
      <w:r w:rsidRPr="00EE3F4A">
        <w:rPr>
          <w:rFonts w:ascii="ArialMT" w:eastAsia="ArialMT" w:hAnsi="ArialMT" w:cs="ArialMT"/>
        </w:rPr>
        <w:t xml:space="preserve"> effect</w:t>
      </w:r>
      <w:r w:rsidRPr="00EE3F4A">
        <w:rPr>
          <w:rFonts w:ascii="ArialMT" w:eastAsia="ArialMT" w:hAnsi="ArialMT" w:cs="ArialMT"/>
          <w:vertAlign w:val="superscript"/>
        </w:rPr>
        <w:t>56</w:t>
      </w:r>
      <w:r w:rsidRPr="00EE3F4A">
        <w:rPr>
          <w:rFonts w:ascii="ArialMT" w:eastAsia="ArialMT" w:hAnsi="ArialMT" w:cs="ArialMT"/>
        </w:rPr>
        <w:t xml:space="preserve">. </w:t>
      </w:r>
      <w:r w:rsidRPr="00EE3F4A">
        <w:rPr>
          <w:rFonts w:ascii="ArialMT" w:eastAsia="ArialMT" w:hAnsi="ArialMT" w:cs="ArialMT"/>
          <w:vertAlign w:val="superscript"/>
        </w:rPr>
        <w:t xml:space="preserve"> </w:t>
      </w:r>
      <w:proofErr w:type="spellStart"/>
      <w:r w:rsidRPr="00EE3F4A">
        <w:rPr>
          <w:rFonts w:ascii="ArialMT" w:eastAsia="ArialMT" w:hAnsi="ArialMT" w:cs="ArialMT"/>
        </w:rPr>
        <w:t>Further</w:t>
      </w:r>
      <w:proofErr w:type="spellEnd"/>
      <w:r w:rsidRPr="00EE3F4A">
        <w:rPr>
          <w:rFonts w:ascii="ArialMT" w:eastAsia="ArialMT" w:hAnsi="ArialMT" w:cs="ArialMT"/>
        </w:rPr>
        <w:t xml:space="preserve"> </w:t>
      </w:r>
      <w:proofErr w:type="spellStart"/>
      <w:r w:rsidRPr="00EE3F4A">
        <w:rPr>
          <w:rFonts w:ascii="ArialMT" w:eastAsia="ArialMT" w:hAnsi="ArialMT" w:cs="ArialMT"/>
        </w:rPr>
        <w:t>studies</w:t>
      </w:r>
      <w:proofErr w:type="spellEnd"/>
      <w:r w:rsidRPr="00EE3F4A">
        <w:rPr>
          <w:rFonts w:ascii="ArialMT" w:eastAsia="ArialMT" w:hAnsi="ArialMT" w:cs="ArialMT"/>
        </w:rPr>
        <w:t xml:space="preserve"> are </w:t>
      </w:r>
      <w:proofErr w:type="spellStart"/>
      <w:r w:rsidRPr="00EE3F4A">
        <w:rPr>
          <w:rFonts w:ascii="ArialMT" w:eastAsia="ArialMT" w:hAnsi="ArialMT" w:cs="ArialMT"/>
        </w:rPr>
        <w:t>needed</w:t>
      </w:r>
      <w:proofErr w:type="spellEnd"/>
      <w:r w:rsidRPr="00EE3F4A">
        <w:rPr>
          <w:rFonts w:ascii="ArialMT" w:eastAsia="ArialMT" w:hAnsi="ArialMT" w:cs="ArialMT"/>
        </w:rPr>
        <w:t xml:space="preserve"> to </w:t>
      </w:r>
      <w:proofErr w:type="spellStart"/>
      <w:r w:rsidRPr="00EE3F4A">
        <w:rPr>
          <w:rFonts w:ascii="ArialMT" w:eastAsia="ArialMT" w:hAnsi="ArialMT" w:cs="ArialMT"/>
        </w:rPr>
        <w:t>identify</w:t>
      </w:r>
      <w:proofErr w:type="spellEnd"/>
      <w:r w:rsidRPr="00EE3F4A">
        <w:rPr>
          <w:rFonts w:ascii="ArialMT" w:eastAsia="ArialMT" w:hAnsi="ArialMT" w:cs="ArialMT"/>
        </w:rPr>
        <w:t xml:space="preserve"> </w:t>
      </w:r>
      <w:proofErr w:type="spellStart"/>
      <w:r w:rsidRPr="00EE3F4A">
        <w:rPr>
          <w:rFonts w:ascii="ArialMT" w:eastAsia="ArialMT" w:hAnsi="ArialMT" w:cs="ArialMT"/>
        </w:rPr>
        <w:t>preventive</w:t>
      </w:r>
      <w:proofErr w:type="spellEnd"/>
      <w:r w:rsidRPr="00EE3F4A">
        <w:rPr>
          <w:rFonts w:ascii="ArialMT" w:eastAsia="ArialMT" w:hAnsi="ArialMT" w:cs="ArialMT"/>
        </w:rPr>
        <w:t xml:space="preserve"> </w:t>
      </w:r>
      <w:proofErr w:type="spellStart"/>
      <w:r w:rsidRPr="00EE3F4A">
        <w:rPr>
          <w:rFonts w:ascii="ArialMT" w:eastAsia="ArialMT" w:hAnsi="ArialMT" w:cs="ArialMT"/>
        </w:rPr>
        <w:t>strategies</w:t>
      </w:r>
      <w:proofErr w:type="spellEnd"/>
      <w:r w:rsidRPr="00EE3F4A">
        <w:rPr>
          <w:rFonts w:ascii="ArialMT" w:eastAsia="ArialMT" w:hAnsi="ArialMT" w:cs="ArialMT"/>
        </w:rPr>
        <w:t xml:space="preserve"> to </w:t>
      </w:r>
      <w:proofErr w:type="spellStart"/>
      <w:r w:rsidRPr="00EE3F4A">
        <w:rPr>
          <w:rFonts w:ascii="ArialMT" w:eastAsia="ArialMT" w:hAnsi="ArialMT" w:cs="ArialMT"/>
        </w:rPr>
        <w:t>target</w:t>
      </w:r>
      <w:proofErr w:type="spellEnd"/>
      <w:r w:rsidRPr="00EE3F4A">
        <w:rPr>
          <w:rFonts w:ascii="ArialMT" w:eastAsia="ArialMT" w:hAnsi="ArialMT" w:cs="ArialMT"/>
        </w:rPr>
        <w:t xml:space="preserve"> the expression of </w:t>
      </w:r>
      <w:proofErr w:type="spellStart"/>
      <w:r w:rsidRPr="00EE3F4A">
        <w:rPr>
          <w:rFonts w:ascii="ArialMT" w:eastAsia="ArialMT" w:hAnsi="ArialMT" w:cs="ArialMT"/>
        </w:rPr>
        <w:t>atopic</w:t>
      </w:r>
      <w:proofErr w:type="spellEnd"/>
      <w:r w:rsidRPr="00EE3F4A">
        <w:rPr>
          <w:rFonts w:ascii="ArialMT" w:eastAsia="ArialMT" w:hAnsi="ArialMT" w:cs="ArialMT"/>
        </w:rPr>
        <w:t xml:space="preserve"> </w:t>
      </w:r>
      <w:proofErr w:type="spellStart"/>
      <w:r w:rsidRPr="00EE3F4A">
        <w:rPr>
          <w:rFonts w:ascii="ArialMT" w:eastAsia="ArialMT" w:hAnsi="ArialMT" w:cs="ArialMT"/>
        </w:rPr>
        <w:t>diseases</w:t>
      </w:r>
      <w:proofErr w:type="spellEnd"/>
      <w:r w:rsidRPr="00EE3F4A">
        <w:rPr>
          <w:rFonts w:ascii="ArialMT" w:eastAsia="ArialMT" w:hAnsi="ArialMT" w:cs="ArialMT"/>
        </w:rPr>
        <w:t xml:space="preserve"> in the skin and the </w:t>
      </w:r>
      <w:proofErr w:type="spellStart"/>
      <w:r w:rsidRPr="00EE3F4A">
        <w:rPr>
          <w:rFonts w:ascii="ArialMT" w:eastAsia="ArialMT" w:hAnsi="ArialMT" w:cs="ArialMT"/>
        </w:rPr>
        <w:t>respiratory</w:t>
      </w:r>
      <w:proofErr w:type="spellEnd"/>
      <w:r w:rsidRPr="00EE3F4A">
        <w:rPr>
          <w:rFonts w:ascii="ArialMT" w:eastAsia="ArialMT" w:hAnsi="ArialMT" w:cs="ArialMT"/>
        </w:rPr>
        <w:t xml:space="preserve"> tract at the </w:t>
      </w:r>
      <w:proofErr w:type="spellStart"/>
      <w:r w:rsidRPr="00EE3F4A">
        <w:rPr>
          <w:rFonts w:ascii="ArialMT" w:eastAsia="ArialMT" w:hAnsi="ArialMT" w:cs="ArialMT"/>
        </w:rPr>
        <w:t>same</w:t>
      </w:r>
      <w:proofErr w:type="spellEnd"/>
      <w:r w:rsidRPr="00EE3F4A">
        <w:rPr>
          <w:rFonts w:ascii="ArialMT" w:eastAsia="ArialMT" w:hAnsi="ArialMT" w:cs="ArialMT"/>
        </w:rPr>
        <w:t xml:space="preserve"> time. One </w:t>
      </w:r>
      <w:proofErr w:type="spellStart"/>
      <w:r w:rsidRPr="00EE3F4A">
        <w:rPr>
          <w:rFonts w:ascii="ArialMT" w:eastAsia="ArialMT" w:hAnsi="ArialMT" w:cs="ArialMT"/>
        </w:rPr>
        <w:t>such</w:t>
      </w:r>
      <w:proofErr w:type="spellEnd"/>
      <w:r w:rsidRPr="00EE3F4A">
        <w:rPr>
          <w:rFonts w:ascii="ArialMT" w:eastAsia="ArialMT" w:hAnsi="ArialMT" w:cs="ArialMT"/>
        </w:rPr>
        <w:t xml:space="preserve"> </w:t>
      </w:r>
      <w:proofErr w:type="spellStart"/>
      <w:r w:rsidRPr="00EE3F4A">
        <w:rPr>
          <w:rFonts w:ascii="ArialMT" w:eastAsia="ArialMT" w:hAnsi="ArialMT" w:cs="ArialMT"/>
        </w:rPr>
        <w:t>strategy</w:t>
      </w:r>
      <w:proofErr w:type="spellEnd"/>
      <w:r w:rsidRPr="00EE3F4A">
        <w:rPr>
          <w:rFonts w:ascii="ArialMT" w:eastAsia="ArialMT" w:hAnsi="ArialMT" w:cs="ArialMT"/>
        </w:rPr>
        <w:t xml:space="preserve"> </w:t>
      </w:r>
      <w:proofErr w:type="spellStart"/>
      <w:r w:rsidRPr="00EE3F4A">
        <w:rPr>
          <w:rFonts w:ascii="ArialMT" w:eastAsia="ArialMT" w:hAnsi="ArialMT" w:cs="ArialMT"/>
        </w:rPr>
        <w:t>might</w:t>
      </w:r>
      <w:proofErr w:type="spellEnd"/>
      <w:r w:rsidRPr="00EE3F4A">
        <w:rPr>
          <w:rFonts w:ascii="ArialMT" w:eastAsia="ArialMT" w:hAnsi="ArialMT" w:cs="ArialMT"/>
        </w:rPr>
        <w:t xml:space="preserve"> </w:t>
      </w:r>
      <w:proofErr w:type="spellStart"/>
      <w:r w:rsidRPr="00EE3F4A">
        <w:rPr>
          <w:rFonts w:ascii="ArialMT" w:eastAsia="ArialMT" w:hAnsi="ArialMT" w:cs="ArialMT"/>
        </w:rPr>
        <w:t>be</w:t>
      </w:r>
      <w:proofErr w:type="spellEnd"/>
      <w:r w:rsidRPr="00EE3F4A">
        <w:rPr>
          <w:rFonts w:ascii="ArialMT" w:eastAsia="ArialMT" w:hAnsi="ArialMT" w:cs="ArialMT"/>
        </w:rPr>
        <w:t xml:space="preserve"> to correct an </w:t>
      </w:r>
      <w:proofErr w:type="spellStart"/>
      <w:r w:rsidRPr="00EE3F4A">
        <w:rPr>
          <w:rFonts w:ascii="ArialMT" w:eastAsia="ArialMT" w:hAnsi="ArialMT" w:cs="ArialMT"/>
        </w:rPr>
        <w:t>evolving</w:t>
      </w:r>
      <w:proofErr w:type="spellEnd"/>
      <w:r w:rsidRPr="00EE3F4A">
        <w:rPr>
          <w:rFonts w:ascii="ArialMT" w:eastAsia="ArialMT" w:hAnsi="ArialMT" w:cs="ArialMT"/>
        </w:rPr>
        <w:t xml:space="preserve"> Type 2 </w:t>
      </w:r>
      <w:proofErr w:type="spellStart"/>
      <w:r w:rsidRPr="00EE3F4A">
        <w:rPr>
          <w:rFonts w:ascii="ArialMT" w:eastAsia="ArialMT" w:hAnsi="ArialMT" w:cs="ArialMT"/>
        </w:rPr>
        <w:t>inflammatory</w:t>
      </w:r>
      <w:proofErr w:type="spellEnd"/>
      <w:r w:rsidRPr="00EE3F4A">
        <w:rPr>
          <w:rFonts w:ascii="ArialMT" w:eastAsia="ArialMT" w:hAnsi="ArialMT" w:cs="ArialMT"/>
        </w:rPr>
        <w:t xml:space="preserve"> </w:t>
      </w:r>
      <w:proofErr w:type="spellStart"/>
      <w:r w:rsidRPr="00EE3F4A">
        <w:rPr>
          <w:rFonts w:ascii="ArialMT" w:eastAsia="ArialMT" w:hAnsi="ArialMT" w:cs="ArialMT"/>
        </w:rPr>
        <w:t>imbalance</w:t>
      </w:r>
      <w:proofErr w:type="spellEnd"/>
      <w:r w:rsidRPr="00EE3F4A">
        <w:rPr>
          <w:rFonts w:ascii="ArialMT" w:eastAsia="ArialMT" w:hAnsi="ArialMT" w:cs="ArialMT"/>
        </w:rPr>
        <w:t xml:space="preserve"> by </w:t>
      </w:r>
      <w:proofErr w:type="spellStart"/>
      <w:r w:rsidRPr="00EE3F4A">
        <w:rPr>
          <w:rFonts w:ascii="ArialMT" w:eastAsia="ArialMT" w:hAnsi="ArialMT" w:cs="ArialMT"/>
        </w:rPr>
        <w:t>using</w:t>
      </w:r>
      <w:proofErr w:type="spellEnd"/>
      <w:r w:rsidRPr="00EE3F4A">
        <w:rPr>
          <w:rFonts w:ascii="ArialMT" w:eastAsia="ArialMT" w:hAnsi="ArialMT" w:cs="ArialMT"/>
        </w:rPr>
        <w:t xml:space="preserve"> </w:t>
      </w:r>
      <w:proofErr w:type="spellStart"/>
      <w:r w:rsidRPr="00EE3F4A">
        <w:rPr>
          <w:rFonts w:ascii="ArialMT" w:eastAsia="ArialMT" w:hAnsi="ArialMT" w:cs="ArialMT"/>
        </w:rPr>
        <w:t>prophylactic</w:t>
      </w:r>
      <w:proofErr w:type="spellEnd"/>
      <w:r w:rsidRPr="00EE3F4A">
        <w:rPr>
          <w:rFonts w:ascii="ArialMT" w:eastAsia="ArialMT" w:hAnsi="ArialMT" w:cs="ArialMT"/>
        </w:rPr>
        <w:t xml:space="preserve"> </w:t>
      </w:r>
      <w:proofErr w:type="spellStart"/>
      <w:r w:rsidRPr="00EE3F4A">
        <w:rPr>
          <w:rFonts w:ascii="ArialMT" w:eastAsia="ArialMT" w:hAnsi="ArialMT" w:cs="ArialMT"/>
        </w:rPr>
        <w:t>allergen</w:t>
      </w:r>
      <w:proofErr w:type="spellEnd"/>
      <w:r w:rsidRPr="00EE3F4A">
        <w:rPr>
          <w:rFonts w:ascii="ArialMT" w:eastAsia="ArialMT" w:hAnsi="ArialMT" w:cs="ArialMT"/>
        </w:rPr>
        <w:t xml:space="preserve"> immunotherapy</w:t>
      </w:r>
      <w:r w:rsidRPr="00EE3F4A">
        <w:rPr>
          <w:rFonts w:ascii="ArialMT" w:eastAsia="ArialMT" w:hAnsi="ArialMT" w:cs="ArialMT"/>
          <w:vertAlign w:val="superscript"/>
        </w:rPr>
        <w:t>57</w:t>
      </w:r>
      <w:r w:rsidRPr="00EE3F4A">
        <w:rPr>
          <w:rFonts w:ascii="ArialMT" w:eastAsia="ArialMT" w:hAnsi="ArialMT" w:cs="ArialMT"/>
        </w:rPr>
        <w:t>.</w:t>
      </w:r>
    </w:p>
    <w:p w14:paraId="09FD144D" w14:textId="77777777" w:rsidR="000C06EA" w:rsidRPr="00EE3F4A" w:rsidRDefault="000C06EA" w:rsidP="000C06EA">
      <w:pPr>
        <w:spacing w:line="480" w:lineRule="auto"/>
        <w:jc w:val="both"/>
      </w:pPr>
    </w:p>
    <w:p w14:paraId="4D008D49" w14:textId="77777777" w:rsidR="000C06EA" w:rsidRPr="00EE3F4A" w:rsidRDefault="000C06EA" w:rsidP="000C06EA">
      <w:pPr>
        <w:spacing w:line="480" w:lineRule="auto"/>
        <w:jc w:val="both"/>
      </w:pPr>
      <w:r w:rsidRPr="00EE3F4A">
        <w:rPr>
          <w:rFonts w:ascii="ArialMT" w:eastAsia="ArialMT" w:hAnsi="ArialMT" w:cs="ArialMT"/>
        </w:rPr>
        <w:t xml:space="preserve">56.1% of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subjects</w:t>
      </w:r>
      <w:proofErr w:type="spellEnd"/>
      <w:r w:rsidRPr="00EE3F4A">
        <w:rPr>
          <w:rFonts w:ascii="ArialMT" w:eastAsia="ArialMT" w:hAnsi="ArialMT" w:cs="ArialMT"/>
        </w:rPr>
        <w:t xml:space="preserve"> at </w:t>
      </w:r>
      <w:proofErr w:type="spellStart"/>
      <w:r w:rsidRPr="00EE3F4A">
        <w:rPr>
          <w:rFonts w:ascii="ArialMT" w:eastAsia="ArialMT" w:hAnsi="ArialMT" w:cs="ArialMT"/>
        </w:rPr>
        <w:t>age</w:t>
      </w:r>
      <w:proofErr w:type="spellEnd"/>
      <w:r w:rsidRPr="00EE3F4A">
        <w:rPr>
          <w:rFonts w:ascii="ArialMT" w:eastAsia="ArialMT" w:hAnsi="ArialMT" w:cs="ArialMT"/>
        </w:rPr>
        <w:t xml:space="preserve"> 10 no longer </w:t>
      </w:r>
      <w:proofErr w:type="spellStart"/>
      <w:r w:rsidRPr="00EE3F4A">
        <w:rPr>
          <w:rFonts w:ascii="ArialMT" w:eastAsia="ArialMT" w:hAnsi="ArialMT" w:cs="ArialMT"/>
        </w:rPr>
        <w:t>had</w:t>
      </w:r>
      <w:proofErr w:type="spellEnd"/>
      <w:r w:rsidRPr="00EE3F4A">
        <w:rPr>
          <w:rFonts w:ascii="ArialMT" w:eastAsia="ArialMT" w:hAnsi="ArialMT" w:cs="ArialMT"/>
        </w:rPr>
        <w:t xml:space="preserve"> </w:t>
      </w:r>
      <w:proofErr w:type="spellStart"/>
      <w:r w:rsidRPr="00EE3F4A">
        <w:rPr>
          <w:rFonts w:ascii="ArialMT" w:eastAsia="ArialMT" w:hAnsi="ArialMT" w:cs="ArialMT"/>
        </w:rPr>
        <w:t>pulmonary</w:t>
      </w:r>
      <w:proofErr w:type="spellEnd"/>
      <w:r w:rsidRPr="00EE3F4A">
        <w:rPr>
          <w:rFonts w:ascii="ArialMT" w:eastAsia="ArialMT" w:hAnsi="ArialMT" w:cs="ArialMT"/>
        </w:rPr>
        <w:t xml:space="preserve"> </w:t>
      </w:r>
      <w:proofErr w:type="spellStart"/>
      <w:r w:rsidRPr="00EE3F4A">
        <w:rPr>
          <w:rFonts w:ascii="ArialMT" w:eastAsia="ArialMT" w:hAnsi="ArialMT" w:cs="ArialMT"/>
        </w:rPr>
        <w:t>symptoms</w:t>
      </w:r>
      <w:proofErr w:type="spellEnd"/>
      <w:r w:rsidRPr="00EE3F4A">
        <w:rPr>
          <w:rFonts w:ascii="ArialMT" w:eastAsia="ArialMT" w:hAnsi="ArialMT" w:cs="ArialMT"/>
        </w:rPr>
        <w:t xml:space="preserve"> at </w:t>
      </w:r>
      <w:proofErr w:type="spellStart"/>
      <w:r w:rsidRPr="00EE3F4A">
        <w:rPr>
          <w:rFonts w:ascii="ArialMT" w:eastAsia="ArialMT" w:hAnsi="ArialMT" w:cs="ArialMT"/>
        </w:rPr>
        <w:t>age</w:t>
      </w:r>
      <w:proofErr w:type="spellEnd"/>
      <w:r w:rsidRPr="00EE3F4A">
        <w:rPr>
          <w:rFonts w:ascii="ArialMT" w:eastAsia="ArialMT" w:hAnsi="ArialMT" w:cs="ArialMT"/>
        </w:rPr>
        <w:t xml:space="preserve"> 26, </w:t>
      </w:r>
      <w:proofErr w:type="spellStart"/>
      <w:r w:rsidRPr="00EE3F4A">
        <w:rPr>
          <w:rFonts w:ascii="ArialMT" w:eastAsia="ArialMT" w:hAnsi="ArialMT" w:cs="ArialMT"/>
        </w:rPr>
        <w:t>defined</w:t>
      </w:r>
      <w:proofErr w:type="spellEnd"/>
      <w:r w:rsidRPr="00EE3F4A">
        <w:rPr>
          <w:rFonts w:ascii="ArialMT" w:eastAsia="ArialMT" w:hAnsi="ArialMT" w:cs="ArialMT"/>
        </w:rPr>
        <w:t xml:space="preserve"> as </w:t>
      </w:r>
      <w:proofErr w:type="spellStart"/>
      <w:r w:rsidRPr="00EE3F4A">
        <w:rPr>
          <w:rFonts w:ascii="ArialMT" w:eastAsia="ArialMT" w:hAnsi="ArialMT" w:cs="ArialMT"/>
        </w:rPr>
        <w:t>clinical</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Past </w:t>
      </w:r>
      <w:proofErr w:type="spellStart"/>
      <w:r w:rsidRPr="00EE3F4A">
        <w:rPr>
          <w:rFonts w:ascii="ArialMT" w:eastAsia="ArialMT" w:hAnsi="ArialMT" w:cs="ArialMT"/>
        </w:rPr>
        <w:t>findings</w:t>
      </w:r>
      <w:proofErr w:type="spellEnd"/>
      <w:r w:rsidRPr="00EE3F4A">
        <w:rPr>
          <w:rFonts w:ascii="ArialMT" w:eastAsia="ArialMT" w:hAnsi="ArialMT" w:cs="ArialMT"/>
        </w:rPr>
        <w:t xml:space="preserve"> have </w:t>
      </w:r>
      <w:proofErr w:type="spellStart"/>
      <w:r w:rsidRPr="00EE3F4A">
        <w:rPr>
          <w:rFonts w:ascii="ArialMT" w:eastAsia="ArialMT" w:hAnsi="ArialMT" w:cs="ArialMT"/>
        </w:rPr>
        <w:t>indicated</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of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is</w:t>
      </w:r>
      <w:proofErr w:type="spellEnd"/>
      <w:r w:rsidRPr="00EE3F4A">
        <w:rPr>
          <w:rFonts w:ascii="ArialMT" w:eastAsia="ArialMT" w:hAnsi="ArialMT" w:cs="ArialMT"/>
        </w:rPr>
        <w:t xml:space="preserve"> more </w:t>
      </w:r>
      <w:proofErr w:type="spellStart"/>
      <w:r w:rsidRPr="00EE3F4A">
        <w:rPr>
          <w:rFonts w:ascii="ArialMT" w:eastAsia="ArialMT" w:hAnsi="ArialMT" w:cs="ArialMT"/>
        </w:rPr>
        <w:t>common</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milder</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vertAlign w:val="superscript"/>
        </w:rPr>
        <w:t xml:space="preserve"> 20,21,22</w:t>
      </w:r>
      <w:r w:rsidRPr="00EE3F4A">
        <w:rPr>
          <w:rFonts w:ascii="ArialMT" w:eastAsia="ArialMT" w:hAnsi="ArialMT" w:cs="ArialMT"/>
        </w:rPr>
        <w:t xml:space="preserve">. </w:t>
      </w:r>
      <w:proofErr w:type="spellStart"/>
      <w:r w:rsidRPr="00EE3F4A">
        <w:rPr>
          <w:rFonts w:ascii="ArialMT" w:eastAsia="ArialMT" w:hAnsi="ArialMT" w:cs="ArialMT"/>
        </w:rPr>
        <w:t>They</w:t>
      </w:r>
      <w:proofErr w:type="spellEnd"/>
      <w:r w:rsidRPr="00EE3F4A">
        <w:rPr>
          <w:rFonts w:ascii="ArialMT" w:eastAsia="ArialMT" w:hAnsi="ArialMT" w:cs="ArialMT"/>
        </w:rPr>
        <w:t xml:space="preserve"> have </w:t>
      </w:r>
      <w:proofErr w:type="spellStart"/>
      <w:r w:rsidRPr="00EE3F4A">
        <w:rPr>
          <w:rFonts w:ascii="ArialMT" w:eastAsia="ArialMT" w:hAnsi="ArialMT" w:cs="ArialMT"/>
        </w:rPr>
        <w:t>also</w:t>
      </w:r>
      <w:proofErr w:type="spellEnd"/>
      <w:r w:rsidRPr="00EE3F4A">
        <w:rPr>
          <w:rFonts w:ascii="ArialMT" w:eastAsia="ArialMT" w:hAnsi="ArialMT" w:cs="ArialMT"/>
        </w:rPr>
        <w:t xml:space="preserve"> </w:t>
      </w:r>
      <w:proofErr w:type="spellStart"/>
      <w:r w:rsidRPr="00EE3F4A">
        <w:rPr>
          <w:rFonts w:ascii="ArialMT" w:eastAsia="ArialMT" w:hAnsi="ArialMT" w:cs="ArialMT"/>
        </w:rPr>
        <w:t>shown</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clinical</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w:t>
      </w:r>
      <w:proofErr w:type="spellStart"/>
      <w:r w:rsidRPr="00EE3F4A">
        <w:rPr>
          <w:rFonts w:ascii="ArialMT" w:eastAsia="ArialMT" w:hAnsi="ArialMT" w:cs="ArialMT"/>
        </w:rPr>
        <w:t>is</w:t>
      </w:r>
      <w:proofErr w:type="spellEnd"/>
      <w:r w:rsidRPr="00EE3F4A">
        <w:rPr>
          <w:rFonts w:ascii="ArialMT" w:eastAsia="ArialMT" w:hAnsi="ArialMT" w:cs="ArialMT"/>
        </w:rPr>
        <w:t xml:space="preserve"> </w:t>
      </w:r>
      <w:proofErr w:type="spellStart"/>
      <w:r w:rsidRPr="00EE3F4A">
        <w:rPr>
          <w:rFonts w:ascii="ArialMT" w:eastAsia="ArialMT" w:hAnsi="ArialMT" w:cs="ArialMT"/>
        </w:rPr>
        <w:t>less</w:t>
      </w:r>
      <w:proofErr w:type="spellEnd"/>
      <w:r w:rsidRPr="00EE3F4A">
        <w:rPr>
          <w:rFonts w:ascii="ArialMT" w:eastAsia="ArialMT" w:hAnsi="ArialMT" w:cs="ArialMT"/>
        </w:rPr>
        <w:t xml:space="preserve"> </w:t>
      </w:r>
      <w:proofErr w:type="spellStart"/>
      <w:r w:rsidRPr="00EE3F4A">
        <w:rPr>
          <w:rFonts w:ascii="ArialMT" w:eastAsia="ArialMT" w:hAnsi="ArialMT" w:cs="ArialMT"/>
        </w:rPr>
        <w:t>frequent</w:t>
      </w:r>
      <w:proofErr w:type="spellEnd"/>
      <w:r w:rsidRPr="00EE3F4A">
        <w:rPr>
          <w:rFonts w:ascii="ArialMT" w:eastAsia="ArialMT" w:hAnsi="ArialMT" w:cs="ArialMT"/>
        </w:rPr>
        <w:t xml:space="preserve"> for </w:t>
      </w:r>
      <w:proofErr w:type="spellStart"/>
      <w:r w:rsidRPr="00EE3F4A">
        <w:rPr>
          <w:rFonts w:ascii="ArialMT" w:eastAsia="ArialMT" w:hAnsi="ArialMT" w:cs="ArialMT"/>
        </w:rPr>
        <w:t>those</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a label of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and </w:t>
      </w:r>
      <w:proofErr w:type="spellStart"/>
      <w:r w:rsidRPr="00EE3F4A">
        <w:rPr>
          <w:rFonts w:ascii="ArialMT" w:eastAsia="ArialMT" w:hAnsi="ArialMT" w:cs="ArialMT"/>
        </w:rPr>
        <w:t>much</w:t>
      </w:r>
      <w:proofErr w:type="spellEnd"/>
      <w:r w:rsidRPr="00EE3F4A">
        <w:rPr>
          <w:rFonts w:ascii="ArialMT" w:eastAsia="ArialMT" w:hAnsi="ArialMT" w:cs="ArialMT"/>
        </w:rPr>
        <w:t xml:space="preserve"> </w:t>
      </w:r>
      <w:proofErr w:type="spellStart"/>
      <w:r w:rsidRPr="00EE3F4A">
        <w:rPr>
          <w:rFonts w:ascii="ArialMT" w:eastAsia="ArialMT" w:hAnsi="ArialMT" w:cs="ArialMT"/>
        </w:rPr>
        <w:t>less</w:t>
      </w:r>
      <w:proofErr w:type="spellEnd"/>
      <w:r w:rsidRPr="00EE3F4A">
        <w:rPr>
          <w:rFonts w:ascii="ArialMT" w:eastAsia="ArialMT" w:hAnsi="ArialMT" w:cs="ArialMT"/>
        </w:rPr>
        <w:t xml:space="preserve"> </w:t>
      </w:r>
      <w:proofErr w:type="spellStart"/>
      <w:r w:rsidRPr="00EE3F4A">
        <w:rPr>
          <w:rFonts w:ascii="ArialMT" w:eastAsia="ArialMT" w:hAnsi="ArialMT" w:cs="ArialMT"/>
        </w:rPr>
        <w:t>so</w:t>
      </w:r>
      <w:proofErr w:type="spellEnd"/>
      <w:r w:rsidRPr="00EE3F4A">
        <w:rPr>
          <w:rFonts w:ascii="ArialMT" w:eastAsia="ArialMT" w:hAnsi="ArialMT" w:cs="ArialMT"/>
        </w:rPr>
        <w:t xml:space="preserve"> for </w:t>
      </w:r>
      <w:proofErr w:type="spellStart"/>
      <w:r w:rsidRPr="00EE3F4A">
        <w:rPr>
          <w:rFonts w:ascii="ArialMT" w:eastAsia="ArialMT" w:hAnsi="ArialMT" w:cs="ArialMT"/>
        </w:rPr>
        <w:t>severe</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This </w:t>
      </w:r>
      <w:proofErr w:type="spellStart"/>
      <w:r w:rsidRPr="00EE3F4A">
        <w:rPr>
          <w:rFonts w:ascii="ArialMT" w:eastAsia="ArialMT" w:hAnsi="ArialMT" w:cs="ArialMT"/>
        </w:rPr>
        <w:t>probably</w:t>
      </w:r>
      <w:proofErr w:type="spellEnd"/>
      <w:r w:rsidRPr="00EE3F4A">
        <w:rPr>
          <w:rFonts w:ascii="ArialMT" w:eastAsia="ArialMT" w:hAnsi="ArialMT" w:cs="ArialMT"/>
        </w:rPr>
        <w:t xml:space="preserve"> </w:t>
      </w:r>
      <w:proofErr w:type="spellStart"/>
      <w:r w:rsidRPr="00EE3F4A">
        <w:rPr>
          <w:rFonts w:ascii="ArialMT" w:eastAsia="ArialMT" w:hAnsi="ArialMT" w:cs="ArialMT"/>
        </w:rPr>
        <w:t>reflects</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a </w:t>
      </w:r>
      <w:proofErr w:type="spellStart"/>
      <w:r w:rsidRPr="00EE3F4A">
        <w:rPr>
          <w:rFonts w:ascii="ArialMT" w:eastAsia="ArialMT" w:hAnsi="ArialMT" w:cs="ArialMT"/>
        </w:rPr>
        <w:t>diagnosis</w:t>
      </w:r>
      <w:proofErr w:type="spellEnd"/>
      <w:r w:rsidRPr="00EE3F4A">
        <w:rPr>
          <w:rFonts w:ascii="ArialMT" w:eastAsia="ArialMT" w:hAnsi="ArialMT" w:cs="ArialMT"/>
        </w:rPr>
        <w:t xml:space="preserve"> of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aligns</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a more </w:t>
      </w:r>
      <w:proofErr w:type="spellStart"/>
      <w:r w:rsidRPr="00EE3F4A">
        <w:rPr>
          <w:rFonts w:ascii="ArialMT" w:eastAsia="ArialMT" w:hAnsi="ArialMT" w:cs="ArialMT"/>
        </w:rPr>
        <w:t>severe</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w:t>
      </w:r>
      <w:proofErr w:type="spellEnd"/>
      <w:r w:rsidRPr="00EE3F4A">
        <w:rPr>
          <w:rFonts w:ascii="ArialMT" w:eastAsia="ArialMT" w:hAnsi="ArialMT" w:cs="ArialMT"/>
        </w:rPr>
        <w:t xml:space="preserve"> </w:t>
      </w:r>
      <w:proofErr w:type="spellStart"/>
      <w:r w:rsidRPr="00EE3F4A">
        <w:rPr>
          <w:rFonts w:ascii="ArialMT" w:eastAsia="ArialMT" w:hAnsi="ArialMT" w:cs="ArialMT"/>
        </w:rPr>
        <w:t>which</w:t>
      </w:r>
      <w:proofErr w:type="spellEnd"/>
      <w:r w:rsidRPr="00EE3F4A">
        <w:rPr>
          <w:rFonts w:ascii="ArialMT" w:eastAsia="ArialMT" w:hAnsi="ArialMT" w:cs="ArialMT"/>
        </w:rPr>
        <w:t xml:space="preserve"> </w:t>
      </w:r>
      <w:proofErr w:type="spellStart"/>
      <w:r w:rsidRPr="00EE3F4A">
        <w:rPr>
          <w:rFonts w:ascii="ArialMT" w:eastAsia="ArialMT" w:hAnsi="ArialMT" w:cs="ArialMT"/>
        </w:rPr>
        <w:t>is</w:t>
      </w:r>
      <w:proofErr w:type="spellEnd"/>
      <w:r w:rsidRPr="00EE3F4A">
        <w:rPr>
          <w:rFonts w:ascii="ArialMT" w:eastAsia="ArialMT" w:hAnsi="ArialMT" w:cs="ArialMT"/>
        </w:rPr>
        <w:t xml:space="preserve"> more </w:t>
      </w:r>
      <w:proofErr w:type="spellStart"/>
      <w:r w:rsidRPr="00EE3F4A">
        <w:rPr>
          <w:rFonts w:ascii="ArialMT" w:eastAsia="ArialMT" w:hAnsi="ArialMT" w:cs="ArialMT"/>
        </w:rPr>
        <w:t>likely</w:t>
      </w:r>
      <w:proofErr w:type="spellEnd"/>
      <w:r w:rsidRPr="00EE3F4A">
        <w:rPr>
          <w:rFonts w:ascii="ArialMT" w:eastAsia="ArialMT" w:hAnsi="ArialMT" w:cs="ArialMT"/>
        </w:rPr>
        <w:t xml:space="preserve"> to </w:t>
      </w:r>
      <w:proofErr w:type="spellStart"/>
      <w:r w:rsidRPr="00EE3F4A">
        <w:rPr>
          <w:rFonts w:ascii="ArialMT" w:eastAsia="ArialMT" w:hAnsi="ArialMT" w:cs="ArialMT"/>
        </w:rPr>
        <w:t>persist</w:t>
      </w:r>
      <w:proofErr w:type="spellEnd"/>
      <w:r w:rsidRPr="00EE3F4A">
        <w:rPr>
          <w:rFonts w:ascii="ArialMT" w:eastAsia="ArialMT" w:hAnsi="ArialMT" w:cs="ArialMT"/>
        </w:rPr>
        <w:t xml:space="preserve">. </w:t>
      </w:r>
      <w:proofErr w:type="spellStart"/>
      <w:r w:rsidRPr="00EE3F4A">
        <w:rPr>
          <w:rFonts w:ascii="ArialMT" w:eastAsia="ArialMT" w:hAnsi="ArialMT" w:cs="ArialMT"/>
        </w:rPr>
        <w:t>Previous</w:t>
      </w:r>
      <w:proofErr w:type="spellEnd"/>
      <w:r w:rsidRPr="00EE3F4A">
        <w:rPr>
          <w:rFonts w:ascii="ArialMT" w:eastAsia="ArialMT" w:hAnsi="ArialMT" w:cs="ArialMT"/>
        </w:rPr>
        <w:t xml:space="preserve"> </w:t>
      </w:r>
      <w:proofErr w:type="spellStart"/>
      <w:r w:rsidRPr="00EE3F4A">
        <w:rPr>
          <w:rFonts w:ascii="ArialMT" w:eastAsia="ArialMT" w:hAnsi="ArialMT" w:cs="ArialMT"/>
        </w:rPr>
        <w:t>studies</w:t>
      </w:r>
      <w:proofErr w:type="spellEnd"/>
      <w:r w:rsidRPr="00EE3F4A">
        <w:rPr>
          <w:rFonts w:ascii="ArialMT" w:eastAsia="ArialMT" w:hAnsi="ArialMT" w:cs="ArialMT"/>
        </w:rPr>
        <w:t xml:space="preserve"> have </w:t>
      </w:r>
      <w:proofErr w:type="spellStart"/>
      <w:r w:rsidRPr="00EE3F4A">
        <w:rPr>
          <w:rFonts w:ascii="ArialMT" w:eastAsia="ArialMT" w:hAnsi="ArialMT" w:cs="ArialMT"/>
        </w:rPr>
        <w:t>revealed</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clinical</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of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symptoms</w:t>
      </w:r>
      <w:proofErr w:type="spellEnd"/>
      <w:r w:rsidRPr="00EE3F4A">
        <w:rPr>
          <w:rFonts w:ascii="ArialMT" w:eastAsia="ArialMT" w:hAnsi="ArialMT" w:cs="ArialMT"/>
        </w:rPr>
        <w:t xml:space="preserve"> in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or adolescence </w:t>
      </w:r>
      <w:proofErr w:type="spellStart"/>
      <w:r w:rsidRPr="00EE3F4A">
        <w:rPr>
          <w:rFonts w:ascii="ArialMT" w:eastAsia="ArialMT" w:hAnsi="ArialMT" w:cs="ArialMT"/>
        </w:rPr>
        <w:t>is</w:t>
      </w:r>
      <w:proofErr w:type="spellEnd"/>
      <w:r w:rsidRPr="00EE3F4A">
        <w:rPr>
          <w:rFonts w:ascii="ArialMT" w:eastAsia="ArialMT" w:hAnsi="ArialMT" w:cs="ArialMT"/>
        </w:rPr>
        <w:t xml:space="preserve"> </w:t>
      </w:r>
      <w:proofErr w:type="spellStart"/>
      <w:r w:rsidRPr="00EE3F4A">
        <w:rPr>
          <w:rFonts w:ascii="ArialMT" w:eastAsia="ArialMT" w:hAnsi="ArialMT" w:cs="ArialMT"/>
        </w:rPr>
        <w:t>favoured</w:t>
      </w:r>
      <w:proofErr w:type="spellEnd"/>
      <w:r w:rsidRPr="00EE3F4A">
        <w:rPr>
          <w:rFonts w:ascii="ArialMT" w:eastAsia="ArialMT" w:hAnsi="ArialMT" w:cs="ArialMT"/>
        </w:rPr>
        <w:t xml:space="preserve"> by </w:t>
      </w:r>
      <w:proofErr w:type="spellStart"/>
      <w:r w:rsidRPr="00EE3F4A">
        <w:rPr>
          <w:rFonts w:ascii="ArialMT" w:eastAsia="ArialMT" w:hAnsi="ArialMT" w:cs="ArialMT"/>
        </w:rPr>
        <w:t>lower</w:t>
      </w:r>
      <w:proofErr w:type="spellEnd"/>
      <w:r w:rsidRPr="00EE3F4A">
        <w:rPr>
          <w:rFonts w:ascii="ArialMT" w:eastAsia="ArialMT" w:hAnsi="ArialMT" w:cs="ArialMT"/>
        </w:rPr>
        <w:t xml:space="preserve"> initial BHR, </w:t>
      </w:r>
      <w:proofErr w:type="spellStart"/>
      <w:r w:rsidRPr="00EE3F4A">
        <w:rPr>
          <w:rFonts w:ascii="ArialMT" w:eastAsia="ArialMT" w:hAnsi="ArialMT" w:cs="ArialMT"/>
        </w:rPr>
        <w:t>significant</w:t>
      </w:r>
      <w:proofErr w:type="spellEnd"/>
      <w:r w:rsidRPr="00EE3F4A">
        <w:rPr>
          <w:rFonts w:ascii="ArialMT" w:eastAsia="ArialMT" w:hAnsi="ArialMT" w:cs="ArialMT"/>
        </w:rPr>
        <w:t xml:space="preserve"> </w:t>
      </w:r>
      <w:proofErr w:type="spellStart"/>
      <w:r w:rsidRPr="00EE3F4A">
        <w:rPr>
          <w:rFonts w:ascii="ArialMT" w:eastAsia="ArialMT" w:hAnsi="ArialMT" w:cs="ArialMT"/>
        </w:rPr>
        <w:t>improvement</w:t>
      </w:r>
      <w:proofErr w:type="spellEnd"/>
      <w:r w:rsidRPr="00EE3F4A">
        <w:rPr>
          <w:rFonts w:ascii="ArialMT" w:eastAsia="ArialMT" w:hAnsi="ArialMT" w:cs="ArialMT"/>
        </w:rPr>
        <w:t xml:space="preserve"> in </w:t>
      </w:r>
      <w:proofErr w:type="spellStart"/>
      <w:r w:rsidRPr="00EE3F4A">
        <w:rPr>
          <w:rFonts w:ascii="ArialMT" w:eastAsia="ArialMT" w:hAnsi="ArialMT" w:cs="ArialMT"/>
        </w:rPr>
        <w:t>small</w:t>
      </w:r>
      <w:proofErr w:type="spellEnd"/>
      <w:r w:rsidRPr="00EE3F4A">
        <w:rPr>
          <w:rFonts w:ascii="ArialMT" w:eastAsia="ArialMT" w:hAnsi="ArialMT" w:cs="ArialMT"/>
        </w:rPr>
        <w:t xml:space="preserve"> </w:t>
      </w:r>
      <w:proofErr w:type="spellStart"/>
      <w:r w:rsidRPr="00EE3F4A">
        <w:rPr>
          <w:rFonts w:ascii="ArialMT" w:eastAsia="ArialMT" w:hAnsi="ArialMT" w:cs="ArialMT"/>
        </w:rPr>
        <w:t>airways</w:t>
      </w:r>
      <w:proofErr w:type="spellEnd"/>
      <w:r w:rsidRPr="00EE3F4A">
        <w:rPr>
          <w:rFonts w:ascii="ArialMT" w:eastAsia="ArialMT" w:hAnsi="ArialMT" w:cs="ArialMT"/>
        </w:rPr>
        <w:t xml:space="preserve"> </w:t>
      </w:r>
      <w:proofErr w:type="spellStart"/>
      <w:r w:rsidRPr="00EE3F4A">
        <w:rPr>
          <w:rFonts w:ascii="ArialMT" w:eastAsia="ArialMT" w:hAnsi="ArialMT" w:cs="ArialMT"/>
        </w:rPr>
        <w:t>function</w:t>
      </w:r>
      <w:proofErr w:type="spellEnd"/>
      <w:r w:rsidRPr="00EE3F4A">
        <w:rPr>
          <w:rFonts w:ascii="ArialMT" w:eastAsia="ArialMT" w:hAnsi="ArialMT" w:cs="ArialMT"/>
        </w:rPr>
        <w:t xml:space="preserve">, male </w:t>
      </w:r>
      <w:proofErr w:type="spellStart"/>
      <w:r w:rsidRPr="00EE3F4A">
        <w:rPr>
          <w:rFonts w:ascii="ArialMT" w:eastAsia="ArialMT" w:hAnsi="ArialMT" w:cs="ArialMT"/>
        </w:rPr>
        <w:t>sex</w:t>
      </w:r>
      <w:proofErr w:type="spellEnd"/>
      <w:r w:rsidRPr="00EE3F4A">
        <w:rPr>
          <w:rFonts w:ascii="ArialMT" w:eastAsia="ArialMT" w:hAnsi="ArialMT" w:cs="ArialMT"/>
        </w:rPr>
        <w:t xml:space="preserve">, </w:t>
      </w:r>
      <w:proofErr w:type="spellStart"/>
      <w:r w:rsidRPr="00EE3F4A">
        <w:rPr>
          <w:rFonts w:ascii="ArialMT" w:eastAsia="ArialMT" w:hAnsi="ArialMT" w:cs="ArialMT"/>
        </w:rPr>
        <w:t>milder</w:t>
      </w:r>
      <w:proofErr w:type="spellEnd"/>
      <w:r w:rsidRPr="00EE3F4A">
        <w:rPr>
          <w:rFonts w:ascii="ArialMT" w:eastAsia="ArialMT" w:hAnsi="ArialMT" w:cs="ArialMT"/>
        </w:rPr>
        <w:t xml:space="preserve"> </w:t>
      </w:r>
      <w:proofErr w:type="spellStart"/>
      <w:r w:rsidRPr="00EE3F4A">
        <w:rPr>
          <w:rFonts w:ascii="ArialMT" w:eastAsia="ArialMT" w:hAnsi="ArialMT" w:cs="ArialMT"/>
        </w:rPr>
        <w:t>disease</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less</w:t>
      </w:r>
      <w:proofErr w:type="spellEnd"/>
      <w:r w:rsidRPr="00EE3F4A">
        <w:rPr>
          <w:rFonts w:ascii="ArialMT" w:eastAsia="ArialMT" w:hAnsi="ArialMT" w:cs="ArialMT"/>
        </w:rPr>
        <w:t xml:space="preserve"> </w:t>
      </w:r>
      <w:proofErr w:type="spellStart"/>
      <w:r w:rsidRPr="00EE3F4A">
        <w:rPr>
          <w:rFonts w:ascii="ArialMT" w:eastAsia="ArialMT" w:hAnsi="ArialMT" w:cs="ArialMT"/>
        </w:rPr>
        <w:t>frequent</w:t>
      </w:r>
      <w:proofErr w:type="spellEnd"/>
      <w:r w:rsidRPr="00EE3F4A">
        <w:rPr>
          <w:rFonts w:ascii="ArialMT" w:eastAsia="ArialMT" w:hAnsi="ArialMT" w:cs="ArialMT"/>
        </w:rPr>
        <w:t xml:space="preserve"> and </w:t>
      </w:r>
      <w:proofErr w:type="spellStart"/>
      <w:r w:rsidRPr="00EE3F4A">
        <w:rPr>
          <w:rFonts w:ascii="ArialMT" w:eastAsia="ArialMT" w:hAnsi="ArialMT" w:cs="ArialMT"/>
        </w:rPr>
        <w:t>severe</w:t>
      </w:r>
      <w:proofErr w:type="spellEnd"/>
      <w:r w:rsidRPr="00EE3F4A">
        <w:rPr>
          <w:rFonts w:ascii="ArialMT" w:eastAsia="ArialMT" w:hAnsi="ArialMT" w:cs="ArialMT"/>
        </w:rPr>
        <w:t xml:space="preserve"> </w:t>
      </w:r>
      <w:proofErr w:type="spellStart"/>
      <w:r w:rsidRPr="00EE3F4A">
        <w:rPr>
          <w:rFonts w:ascii="ArialMT" w:eastAsia="ArialMT" w:hAnsi="ArialMT" w:cs="ArialMT"/>
        </w:rPr>
        <w:t>symptoms</w:t>
      </w:r>
      <w:proofErr w:type="spellEnd"/>
      <w:r w:rsidRPr="00EE3F4A">
        <w:rPr>
          <w:rFonts w:ascii="ArialMT" w:eastAsia="ArialMT" w:hAnsi="ArialMT" w:cs="ArialMT"/>
        </w:rPr>
        <w:t xml:space="preserve">), and </w:t>
      </w:r>
      <w:proofErr w:type="spellStart"/>
      <w:r w:rsidRPr="00EE3F4A">
        <w:rPr>
          <w:rFonts w:ascii="ArialMT" w:eastAsia="ArialMT" w:hAnsi="ArialMT" w:cs="ArialMT"/>
        </w:rPr>
        <w:t>less</w:t>
      </w:r>
      <w:proofErr w:type="spellEnd"/>
      <w:r w:rsidRPr="00EE3F4A">
        <w:rPr>
          <w:rFonts w:ascii="ArialMT" w:eastAsia="ArialMT" w:hAnsi="ArialMT" w:cs="ArialMT"/>
        </w:rPr>
        <w:t xml:space="preserve"> </w:t>
      </w:r>
      <w:proofErr w:type="spellStart"/>
      <w:r w:rsidRPr="00EE3F4A">
        <w:rPr>
          <w:rFonts w:ascii="ArialMT" w:eastAsia="ArialMT" w:hAnsi="ArialMT" w:cs="ArialMT"/>
        </w:rPr>
        <w:t>atopic</w:t>
      </w:r>
      <w:proofErr w:type="spellEnd"/>
      <w:r w:rsidRPr="00EE3F4A">
        <w:rPr>
          <w:rFonts w:ascii="ArialMT" w:eastAsia="ArialMT" w:hAnsi="ArialMT" w:cs="ArialMT"/>
        </w:rPr>
        <w:t xml:space="preserve"> sensitization</w:t>
      </w:r>
      <w:r w:rsidRPr="00EE3F4A">
        <w:rPr>
          <w:rFonts w:ascii="ArialMT" w:eastAsia="ArialMT" w:hAnsi="ArialMT" w:cs="ArialMT"/>
          <w:vertAlign w:val="superscript"/>
        </w:rPr>
        <w:t>57-59</w:t>
      </w:r>
      <w:r w:rsidRPr="00EE3F4A">
        <w:rPr>
          <w:rFonts w:ascii="ArialMT" w:eastAsia="ArialMT" w:hAnsi="ArialMT" w:cs="ArialMT"/>
        </w:rPr>
        <w:t xml:space="preserve">. One possible focus for </w:t>
      </w:r>
      <w:proofErr w:type="spellStart"/>
      <w:r w:rsidRPr="00EE3F4A">
        <w:rPr>
          <w:rFonts w:ascii="ArialMT" w:eastAsia="ArialMT" w:hAnsi="ArialMT" w:cs="ArialMT"/>
        </w:rPr>
        <w:t>preventive</w:t>
      </w:r>
      <w:proofErr w:type="spellEnd"/>
      <w:r w:rsidRPr="00EE3F4A">
        <w:rPr>
          <w:rFonts w:ascii="ArialMT" w:eastAsia="ArialMT" w:hAnsi="ArialMT" w:cs="ArialMT"/>
        </w:rPr>
        <w:t xml:space="preserve"> </w:t>
      </w:r>
      <w:proofErr w:type="spellStart"/>
      <w:r w:rsidRPr="00EE3F4A">
        <w:rPr>
          <w:rFonts w:ascii="ArialMT" w:eastAsia="ArialMT" w:hAnsi="ArialMT" w:cs="ArialMT"/>
        </w:rPr>
        <w:t>measures</w:t>
      </w:r>
      <w:proofErr w:type="spellEnd"/>
      <w:r w:rsidRPr="00EE3F4A">
        <w:rPr>
          <w:rFonts w:ascii="ArialMT" w:eastAsia="ArialMT" w:hAnsi="ArialMT" w:cs="ArialMT"/>
        </w:rPr>
        <w:t xml:space="preserve"> to </w:t>
      </w:r>
      <w:proofErr w:type="spellStart"/>
      <w:r w:rsidRPr="00EE3F4A">
        <w:rPr>
          <w:rFonts w:ascii="ArialMT" w:eastAsia="ArialMT" w:hAnsi="ArialMT" w:cs="ArialMT"/>
        </w:rPr>
        <w:t>promote</w:t>
      </w:r>
      <w:proofErr w:type="spellEnd"/>
      <w:r w:rsidRPr="00EE3F4A">
        <w:rPr>
          <w:rFonts w:ascii="ArialMT" w:eastAsia="ArialMT" w:hAnsi="ArialMT" w:cs="ArialMT"/>
        </w:rPr>
        <w:t xml:space="preserve"> </w:t>
      </w:r>
      <w:proofErr w:type="spellStart"/>
      <w:r w:rsidRPr="00EE3F4A">
        <w:rPr>
          <w:rFonts w:ascii="ArialMT" w:eastAsia="ArialMT" w:hAnsi="ArialMT" w:cs="ArialMT"/>
        </w:rPr>
        <w:t>clinical</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w:t>
      </w:r>
      <w:proofErr w:type="spellStart"/>
      <w:r w:rsidRPr="00EE3F4A">
        <w:rPr>
          <w:rFonts w:ascii="ArialMT" w:eastAsia="ArialMT" w:hAnsi="ArialMT" w:cs="ArialMT"/>
        </w:rPr>
        <w:t>among</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wheezers</w:t>
      </w:r>
      <w:proofErr w:type="spellEnd"/>
      <w:r w:rsidRPr="00EE3F4A">
        <w:rPr>
          <w:rFonts w:ascii="ArialMT" w:eastAsia="ArialMT" w:hAnsi="ArialMT" w:cs="ArialMT"/>
        </w:rPr>
        <w:t xml:space="preserve"> </w:t>
      </w:r>
      <w:proofErr w:type="spellStart"/>
      <w:r w:rsidRPr="00EE3F4A">
        <w:rPr>
          <w:rFonts w:ascii="ArialMT" w:eastAsia="ArialMT" w:hAnsi="ArialMT" w:cs="ArialMT"/>
        </w:rPr>
        <w:t>is</w:t>
      </w:r>
      <w:proofErr w:type="spellEnd"/>
      <w:r w:rsidRPr="00EE3F4A">
        <w:rPr>
          <w:rFonts w:ascii="ArialMT" w:eastAsia="ArialMT" w:hAnsi="ArialMT" w:cs="ArialMT"/>
        </w:rPr>
        <w:t xml:space="preserve"> on mitigation </w:t>
      </w:r>
      <w:proofErr w:type="spellStart"/>
      <w:r w:rsidRPr="00EE3F4A">
        <w:rPr>
          <w:rFonts w:ascii="ArialMT" w:eastAsia="ArialMT" w:hAnsi="ArialMT" w:cs="ArialMT"/>
        </w:rPr>
        <w:t>against</w:t>
      </w:r>
      <w:proofErr w:type="spellEnd"/>
      <w:r w:rsidRPr="00EE3F4A">
        <w:rPr>
          <w:rFonts w:ascii="ArialMT" w:eastAsia="ArialMT" w:hAnsi="ArialMT" w:cs="ArialMT"/>
        </w:rPr>
        <w:t xml:space="preserve"> </w:t>
      </w:r>
      <w:proofErr w:type="spellStart"/>
      <w:r w:rsidRPr="00EE3F4A">
        <w:rPr>
          <w:rFonts w:ascii="ArialMT" w:eastAsia="ArialMT" w:hAnsi="ArialMT" w:cs="ArialMT"/>
        </w:rPr>
        <w:t>allergen</w:t>
      </w:r>
      <w:proofErr w:type="spellEnd"/>
      <w:r w:rsidRPr="00EE3F4A">
        <w:rPr>
          <w:rFonts w:ascii="ArialMT" w:eastAsia="ArialMT" w:hAnsi="ArialMT" w:cs="ArialMT"/>
        </w:rPr>
        <w:t xml:space="preserve"> </w:t>
      </w:r>
      <w:proofErr w:type="spellStart"/>
      <w:r w:rsidRPr="00EE3F4A">
        <w:rPr>
          <w:rFonts w:ascii="ArialMT" w:eastAsia="ArialMT" w:hAnsi="ArialMT" w:cs="ArialMT"/>
        </w:rPr>
        <w:t>sensitization</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-life </w:t>
      </w:r>
      <w:proofErr w:type="spellStart"/>
      <w:r w:rsidRPr="00EE3F4A">
        <w:rPr>
          <w:rFonts w:ascii="ArialMT" w:eastAsia="ArialMT" w:hAnsi="ArialMT" w:cs="ArialMT"/>
        </w:rPr>
        <w:t>allergic</w:t>
      </w:r>
      <w:proofErr w:type="spellEnd"/>
      <w:r w:rsidRPr="00EE3F4A">
        <w:rPr>
          <w:rFonts w:ascii="ArialMT" w:eastAsia="ArialMT" w:hAnsi="ArialMT" w:cs="ArialMT"/>
        </w:rPr>
        <w:t xml:space="preserve"> </w:t>
      </w:r>
      <w:proofErr w:type="spellStart"/>
      <w:r w:rsidRPr="00EE3F4A">
        <w:rPr>
          <w:rFonts w:ascii="ArialMT" w:eastAsia="ArialMT" w:hAnsi="ArialMT" w:cs="ArialMT"/>
        </w:rPr>
        <w:lastRenderedPageBreak/>
        <w:t>sensitization</w:t>
      </w:r>
      <w:proofErr w:type="spellEnd"/>
      <w:r w:rsidRPr="00EE3F4A">
        <w:rPr>
          <w:rFonts w:ascii="ArialMT" w:eastAsia="ArialMT" w:hAnsi="ArialMT" w:cs="ArialMT"/>
        </w:rPr>
        <w:t xml:space="preserve">, </w:t>
      </w:r>
      <w:proofErr w:type="spellStart"/>
      <w:r w:rsidRPr="00EE3F4A">
        <w:rPr>
          <w:rFonts w:ascii="ArialMT" w:eastAsia="ArialMT" w:hAnsi="ArialMT" w:cs="ArialMT"/>
        </w:rPr>
        <w:t>especially</w:t>
      </w:r>
      <w:proofErr w:type="spellEnd"/>
      <w:r w:rsidRPr="00EE3F4A">
        <w:rPr>
          <w:rFonts w:ascii="ArialMT" w:eastAsia="ArialMT" w:hAnsi="ArialMT" w:cs="ArialMT"/>
        </w:rPr>
        <w:t xml:space="preserve"> multiple </w:t>
      </w:r>
      <w:proofErr w:type="spellStart"/>
      <w:r w:rsidRPr="00EE3F4A">
        <w:rPr>
          <w:rFonts w:ascii="ArialMT" w:eastAsia="ArialMT" w:hAnsi="ArialMT" w:cs="ArialMT"/>
        </w:rPr>
        <w:t>sensitizations</w:t>
      </w:r>
      <w:proofErr w:type="spellEnd"/>
      <w:r w:rsidRPr="00EE3F4A">
        <w:rPr>
          <w:rFonts w:ascii="ArialMT" w:eastAsia="ArialMT" w:hAnsi="ArialMT" w:cs="ArialMT"/>
        </w:rPr>
        <w:t xml:space="preserve">, poses </w:t>
      </w:r>
      <w:proofErr w:type="spellStart"/>
      <w:r w:rsidRPr="00EE3F4A">
        <w:rPr>
          <w:rFonts w:ascii="ArialMT" w:eastAsia="ArialMT" w:hAnsi="ArialMT" w:cs="ArialMT"/>
        </w:rPr>
        <w:t>heightened</w:t>
      </w:r>
      <w:proofErr w:type="spellEnd"/>
      <w:r w:rsidRPr="00EE3F4A">
        <w:rPr>
          <w:rFonts w:ascii="ArialMT" w:eastAsia="ArialMT" w:hAnsi="ArialMT" w:cs="ArialMT"/>
        </w:rPr>
        <w:t xml:space="preserve"> </w:t>
      </w:r>
      <w:proofErr w:type="spellStart"/>
      <w:r w:rsidRPr="00EE3F4A">
        <w:rPr>
          <w:rFonts w:ascii="ArialMT" w:eastAsia="ArialMT" w:hAnsi="ArialMT" w:cs="ArialMT"/>
        </w:rPr>
        <w:t>risk</w:t>
      </w:r>
      <w:proofErr w:type="spellEnd"/>
      <w:r w:rsidRPr="00EE3F4A">
        <w:rPr>
          <w:rFonts w:ascii="ArialMT" w:eastAsia="ArialMT" w:hAnsi="ArialMT" w:cs="ArialMT"/>
        </w:rPr>
        <w:t xml:space="preserve"> of </w:t>
      </w:r>
      <w:proofErr w:type="spellStart"/>
      <w:r w:rsidRPr="00EE3F4A">
        <w:rPr>
          <w:rFonts w:ascii="ArialMT" w:eastAsia="ArialMT" w:hAnsi="ArialMT" w:cs="ArialMT"/>
        </w:rPr>
        <w:t>impaired</w:t>
      </w:r>
      <w:proofErr w:type="spellEnd"/>
      <w:r w:rsidRPr="00EE3F4A">
        <w:rPr>
          <w:rFonts w:ascii="ArialMT" w:eastAsia="ArialMT" w:hAnsi="ArialMT" w:cs="ArialMT"/>
        </w:rPr>
        <w:t xml:space="preserve"> </w:t>
      </w:r>
      <w:proofErr w:type="spellStart"/>
      <w:r w:rsidRPr="00EE3F4A">
        <w:rPr>
          <w:rFonts w:ascii="ArialMT" w:eastAsia="ArialMT" w:hAnsi="ArialMT" w:cs="ArialMT"/>
        </w:rPr>
        <w:t>lung</w:t>
      </w:r>
      <w:proofErr w:type="spellEnd"/>
      <w:r w:rsidRPr="00EE3F4A">
        <w:rPr>
          <w:rFonts w:ascii="ArialMT" w:eastAsia="ArialMT" w:hAnsi="ArialMT" w:cs="ArialMT"/>
        </w:rPr>
        <w:t xml:space="preserve"> </w:t>
      </w:r>
      <w:proofErr w:type="spellStart"/>
      <w:r w:rsidRPr="00EE3F4A">
        <w:rPr>
          <w:rFonts w:ascii="ArialMT" w:eastAsia="ArialMT" w:hAnsi="ArialMT" w:cs="ArialMT"/>
        </w:rPr>
        <w:t>function</w:t>
      </w:r>
      <w:proofErr w:type="spellEnd"/>
      <w:r w:rsidRPr="00EE3F4A">
        <w:rPr>
          <w:rFonts w:ascii="ArialMT" w:eastAsia="ArialMT" w:hAnsi="ArialMT" w:cs="ArialMT"/>
        </w:rPr>
        <w:t xml:space="preserve"> and </w:t>
      </w:r>
      <w:proofErr w:type="spellStart"/>
      <w:r w:rsidRPr="00EE3F4A">
        <w:rPr>
          <w:rFonts w:ascii="ArialMT" w:eastAsia="ArialMT" w:hAnsi="ArialMT" w:cs="ArialMT"/>
        </w:rPr>
        <w:t>enhanced</w:t>
      </w:r>
      <w:proofErr w:type="spellEnd"/>
      <w:r w:rsidRPr="00EE3F4A">
        <w:rPr>
          <w:rFonts w:ascii="ArialMT" w:eastAsia="ArialMT" w:hAnsi="ArialMT" w:cs="ArialMT"/>
        </w:rPr>
        <w:t xml:space="preserve"> BHR by adolescence</w:t>
      </w:r>
      <w:r w:rsidRPr="00EE3F4A">
        <w:rPr>
          <w:rFonts w:ascii="ArialMT" w:eastAsia="ArialMT" w:hAnsi="ArialMT" w:cs="ArialMT"/>
          <w:vertAlign w:val="superscript"/>
        </w:rPr>
        <w:t>60</w:t>
      </w:r>
      <w:r w:rsidRPr="00EE3F4A">
        <w:rPr>
          <w:rFonts w:ascii="ArialMT" w:eastAsia="ArialMT" w:hAnsi="ArialMT" w:cs="ArialMT"/>
        </w:rPr>
        <w:t xml:space="preserve">. Future </w:t>
      </w:r>
      <w:proofErr w:type="spellStart"/>
      <w:r w:rsidRPr="00EE3F4A">
        <w:rPr>
          <w:rFonts w:ascii="ArialMT" w:eastAsia="ArialMT" w:hAnsi="ArialMT" w:cs="ArialMT"/>
        </w:rPr>
        <w:t>primary</w:t>
      </w:r>
      <w:proofErr w:type="spellEnd"/>
      <w:r w:rsidRPr="00EE3F4A">
        <w:rPr>
          <w:rFonts w:ascii="ArialMT" w:eastAsia="ArialMT" w:hAnsi="ArialMT" w:cs="ArialMT"/>
        </w:rPr>
        <w:t xml:space="preserve"> </w:t>
      </w:r>
      <w:proofErr w:type="spellStart"/>
      <w:r w:rsidRPr="00EE3F4A">
        <w:rPr>
          <w:rFonts w:ascii="ArialMT" w:eastAsia="ArialMT" w:hAnsi="ArialMT" w:cs="ArialMT"/>
        </w:rPr>
        <w:t>prevention</w:t>
      </w:r>
      <w:proofErr w:type="spellEnd"/>
      <w:r w:rsidRPr="00EE3F4A">
        <w:rPr>
          <w:rFonts w:ascii="ArialMT" w:eastAsia="ArialMT" w:hAnsi="ArialMT" w:cs="ArialMT"/>
        </w:rPr>
        <w:t xml:space="preserve"> </w:t>
      </w:r>
      <w:proofErr w:type="spellStart"/>
      <w:r w:rsidRPr="00EE3F4A">
        <w:rPr>
          <w:rFonts w:ascii="ArialMT" w:eastAsia="ArialMT" w:hAnsi="ArialMT" w:cs="ArialMT"/>
        </w:rPr>
        <w:t>strategies</w:t>
      </w:r>
      <w:proofErr w:type="spellEnd"/>
      <w:r w:rsidRPr="00EE3F4A">
        <w:rPr>
          <w:rFonts w:ascii="ArialMT" w:eastAsia="ArialMT" w:hAnsi="ArialMT" w:cs="ArialMT"/>
        </w:rPr>
        <w:t xml:space="preserve"> </w:t>
      </w:r>
      <w:proofErr w:type="spellStart"/>
      <w:r w:rsidRPr="00EE3F4A">
        <w:rPr>
          <w:rFonts w:ascii="ArialMT" w:eastAsia="ArialMT" w:hAnsi="ArialMT" w:cs="ArialMT"/>
        </w:rPr>
        <w:t>might</w:t>
      </w:r>
      <w:proofErr w:type="spellEnd"/>
      <w:r w:rsidRPr="00EE3F4A">
        <w:rPr>
          <w:rFonts w:ascii="ArialMT" w:eastAsia="ArialMT" w:hAnsi="ArialMT" w:cs="ArialMT"/>
        </w:rPr>
        <w:t xml:space="preserve"> </w:t>
      </w:r>
      <w:proofErr w:type="spellStart"/>
      <w:r w:rsidRPr="00EE3F4A">
        <w:rPr>
          <w:rFonts w:ascii="ArialMT" w:eastAsia="ArialMT" w:hAnsi="ArialMT" w:cs="ArialMT"/>
        </w:rPr>
        <w:t>target</w:t>
      </w:r>
      <w:proofErr w:type="spellEnd"/>
      <w:r w:rsidRPr="00EE3F4A">
        <w:rPr>
          <w:rFonts w:ascii="ArialMT" w:eastAsia="ArialMT" w:hAnsi="ArialMT" w:cs="ArialMT"/>
        </w:rPr>
        <w:t xml:space="preserve"> </w:t>
      </w:r>
      <w:proofErr w:type="spellStart"/>
      <w:r w:rsidRPr="00EE3F4A">
        <w:rPr>
          <w:rFonts w:ascii="ArialMT" w:eastAsia="ArialMT" w:hAnsi="ArialMT" w:cs="ArialMT"/>
        </w:rPr>
        <w:t>infancy</w:t>
      </w:r>
      <w:proofErr w:type="spellEnd"/>
      <w:r w:rsidRPr="00EE3F4A">
        <w:rPr>
          <w:rFonts w:ascii="ArialMT" w:eastAsia="ArialMT" w:hAnsi="ArialMT" w:cs="ArialMT"/>
        </w:rPr>
        <w:t xml:space="preserve">, leveraging </w:t>
      </w:r>
      <w:proofErr w:type="spellStart"/>
      <w:r w:rsidRPr="00EE3F4A">
        <w:rPr>
          <w:rFonts w:ascii="ArialMT" w:eastAsia="ArialMT" w:hAnsi="ArialMT" w:cs="ArialMT"/>
        </w:rPr>
        <w:t>early</w:t>
      </w:r>
      <w:proofErr w:type="spellEnd"/>
      <w:r w:rsidRPr="00EE3F4A">
        <w:rPr>
          <w:rFonts w:ascii="ArialMT" w:eastAsia="ArialMT" w:hAnsi="ArialMT" w:cs="ArialMT"/>
        </w:rPr>
        <w:t xml:space="preserve"> </w:t>
      </w:r>
      <w:proofErr w:type="spellStart"/>
      <w:r w:rsidRPr="00EE3F4A">
        <w:rPr>
          <w:rFonts w:ascii="ArialMT" w:eastAsia="ArialMT" w:hAnsi="ArialMT" w:cs="ArialMT"/>
        </w:rPr>
        <w:t>allergen</w:t>
      </w:r>
      <w:proofErr w:type="spellEnd"/>
      <w:r w:rsidRPr="00EE3F4A">
        <w:rPr>
          <w:rFonts w:ascii="ArialMT" w:eastAsia="ArialMT" w:hAnsi="ArialMT" w:cs="ArialMT"/>
        </w:rPr>
        <w:t xml:space="preserve"> </w:t>
      </w:r>
      <w:proofErr w:type="spellStart"/>
      <w:r w:rsidRPr="00EE3F4A">
        <w:rPr>
          <w:rFonts w:ascii="ArialMT" w:eastAsia="ArialMT" w:hAnsi="ArialMT" w:cs="ArialMT"/>
        </w:rPr>
        <w:t>exposure</w:t>
      </w:r>
      <w:proofErr w:type="spellEnd"/>
      <w:r w:rsidRPr="00EE3F4A">
        <w:rPr>
          <w:rFonts w:ascii="ArialMT" w:eastAsia="ArialMT" w:hAnsi="ArialMT" w:cs="ArialMT"/>
        </w:rPr>
        <w:t xml:space="preserve"> to </w:t>
      </w:r>
      <w:proofErr w:type="spellStart"/>
      <w:r w:rsidRPr="00EE3F4A">
        <w:rPr>
          <w:rFonts w:ascii="ArialMT" w:eastAsia="ArialMT" w:hAnsi="ArialMT" w:cs="ArialMT"/>
        </w:rPr>
        <w:t>induce</w:t>
      </w:r>
      <w:proofErr w:type="spellEnd"/>
      <w:r w:rsidRPr="00EE3F4A">
        <w:rPr>
          <w:rFonts w:ascii="ArialMT" w:eastAsia="ArialMT" w:hAnsi="ArialMT" w:cs="ArialMT"/>
        </w:rPr>
        <w:t xml:space="preserve"> immune tolerance</w:t>
      </w:r>
      <w:r w:rsidRPr="00EE3F4A">
        <w:rPr>
          <w:rFonts w:ascii="ArialMT" w:eastAsia="ArialMT" w:hAnsi="ArialMT" w:cs="ArialMT"/>
          <w:vertAlign w:val="superscript"/>
        </w:rPr>
        <w:t>57</w:t>
      </w:r>
      <w:r w:rsidRPr="00EE3F4A">
        <w:rPr>
          <w:rFonts w:ascii="ArialMT" w:eastAsia="ArialMT" w:hAnsi="ArialMT" w:cs="ArialMT"/>
        </w:rPr>
        <w:t xml:space="preserve">. Indeed, </w:t>
      </w:r>
      <w:proofErr w:type="spellStart"/>
      <w:r w:rsidRPr="00EE3F4A">
        <w:rPr>
          <w:rFonts w:ascii="ArialMT" w:eastAsia="ArialMT" w:hAnsi="ArialMT" w:cs="ArialMT"/>
        </w:rPr>
        <w:t>our</w:t>
      </w:r>
      <w:proofErr w:type="spellEnd"/>
      <w:r w:rsidRPr="00EE3F4A">
        <w:rPr>
          <w:rFonts w:ascii="ArialMT" w:eastAsia="ArialMT" w:hAnsi="ArialMT" w:cs="ArialMT"/>
        </w:rPr>
        <w:t xml:space="preserve"> </w:t>
      </w:r>
      <w:proofErr w:type="spellStart"/>
      <w:r w:rsidRPr="00EE3F4A">
        <w:rPr>
          <w:rFonts w:ascii="ArialMT" w:eastAsia="ArialMT" w:hAnsi="ArialMT" w:cs="ArialMT"/>
        </w:rPr>
        <w:t>recent</w:t>
      </w:r>
      <w:proofErr w:type="spellEnd"/>
      <w:r w:rsidRPr="00EE3F4A">
        <w:rPr>
          <w:rFonts w:ascii="ArialMT" w:eastAsia="ArialMT" w:hAnsi="ArialMT" w:cs="ArialMT"/>
        </w:rPr>
        <w:t xml:space="preserve"> </w:t>
      </w:r>
      <w:proofErr w:type="spellStart"/>
      <w:r w:rsidRPr="00EE3F4A">
        <w:rPr>
          <w:rFonts w:ascii="ArialMT" w:eastAsia="ArialMT" w:hAnsi="ArialMT" w:cs="ArialMT"/>
        </w:rPr>
        <w:t>primary</w:t>
      </w:r>
      <w:proofErr w:type="spellEnd"/>
      <w:r w:rsidRPr="00EE3F4A">
        <w:rPr>
          <w:rFonts w:ascii="ArialMT" w:eastAsia="ArialMT" w:hAnsi="ArialMT" w:cs="ArialMT"/>
        </w:rPr>
        <w:t xml:space="preserve"> </w:t>
      </w:r>
      <w:proofErr w:type="spellStart"/>
      <w:r w:rsidRPr="00EE3F4A">
        <w:rPr>
          <w:rFonts w:ascii="ArialMT" w:eastAsia="ArialMT" w:hAnsi="ArialMT" w:cs="ArialMT"/>
        </w:rPr>
        <w:t>prevention</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of </w:t>
      </w:r>
      <w:proofErr w:type="spellStart"/>
      <w:r w:rsidRPr="00EE3F4A">
        <w:rPr>
          <w:rFonts w:ascii="ArialMT" w:eastAsia="ArialMT" w:hAnsi="ArialMT" w:cs="ArialMT"/>
        </w:rPr>
        <w:t>allergen</w:t>
      </w:r>
      <w:proofErr w:type="spellEnd"/>
      <w:r w:rsidRPr="00EE3F4A">
        <w:rPr>
          <w:rFonts w:ascii="ArialMT" w:eastAsia="ArialMT" w:hAnsi="ArialMT" w:cs="ArialMT"/>
        </w:rPr>
        <w:t xml:space="preserve"> </w:t>
      </w:r>
      <w:proofErr w:type="spellStart"/>
      <w:r w:rsidRPr="00EE3F4A">
        <w:rPr>
          <w:rFonts w:ascii="ArialMT" w:eastAsia="ArialMT" w:hAnsi="ArialMT" w:cs="ArialMT"/>
        </w:rPr>
        <w:t>immunotherapy</w:t>
      </w:r>
      <w:proofErr w:type="spellEnd"/>
      <w:r w:rsidRPr="00EE3F4A">
        <w:rPr>
          <w:rFonts w:ascii="ArialMT" w:eastAsia="ArialMT" w:hAnsi="ArialMT" w:cs="ArialMT"/>
        </w:rPr>
        <w:t xml:space="preserve"> </w:t>
      </w:r>
      <w:proofErr w:type="spellStart"/>
      <w:r w:rsidRPr="00EE3F4A">
        <w:rPr>
          <w:rFonts w:ascii="ArialMT" w:eastAsia="ArialMT" w:hAnsi="ArialMT" w:cs="ArialMT"/>
        </w:rPr>
        <w:t>suggests</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 administration of house </w:t>
      </w:r>
      <w:proofErr w:type="spellStart"/>
      <w:r w:rsidRPr="00EE3F4A">
        <w:rPr>
          <w:rFonts w:ascii="ArialMT" w:eastAsia="ArialMT" w:hAnsi="ArialMT" w:cs="ArialMT"/>
        </w:rPr>
        <w:t>dust</w:t>
      </w:r>
      <w:proofErr w:type="spellEnd"/>
      <w:r w:rsidRPr="00EE3F4A">
        <w:rPr>
          <w:rFonts w:ascii="ArialMT" w:eastAsia="ArialMT" w:hAnsi="ArialMT" w:cs="ArialMT"/>
        </w:rPr>
        <w:t xml:space="preserve"> mite sublingual </w:t>
      </w:r>
      <w:proofErr w:type="spellStart"/>
      <w:r w:rsidRPr="00EE3F4A">
        <w:rPr>
          <w:rFonts w:ascii="ArialMT" w:eastAsia="ArialMT" w:hAnsi="ArialMT" w:cs="ArialMT"/>
        </w:rPr>
        <w:t>immunotherapy</w:t>
      </w:r>
      <w:proofErr w:type="spellEnd"/>
      <w:r w:rsidRPr="00EE3F4A">
        <w:rPr>
          <w:rFonts w:ascii="ArialMT" w:eastAsia="ArialMT" w:hAnsi="ArialMT" w:cs="ArialMT"/>
        </w:rPr>
        <w:t xml:space="preserve"> in high-</w:t>
      </w:r>
      <w:proofErr w:type="spellStart"/>
      <w:r w:rsidRPr="00EE3F4A">
        <w:rPr>
          <w:rFonts w:ascii="ArialMT" w:eastAsia="ArialMT" w:hAnsi="ArialMT" w:cs="ArialMT"/>
        </w:rPr>
        <w:t>risk</w:t>
      </w:r>
      <w:proofErr w:type="spellEnd"/>
      <w:r w:rsidRPr="00EE3F4A">
        <w:rPr>
          <w:rFonts w:ascii="ArialMT" w:eastAsia="ArialMT" w:hAnsi="ArialMT" w:cs="ArialMT"/>
        </w:rPr>
        <w:t>, non-</w:t>
      </w:r>
      <w:proofErr w:type="spellStart"/>
      <w:r w:rsidRPr="00EE3F4A">
        <w:rPr>
          <w:rFonts w:ascii="ArialMT" w:eastAsia="ArialMT" w:hAnsi="ArialMT" w:cs="ArialMT"/>
        </w:rPr>
        <w:t>sensitized</w:t>
      </w:r>
      <w:proofErr w:type="spellEnd"/>
      <w:r w:rsidRPr="00EE3F4A">
        <w:rPr>
          <w:rFonts w:ascii="ArialMT" w:eastAsia="ArialMT" w:hAnsi="ArialMT" w:cs="ArialMT"/>
        </w:rPr>
        <w:t xml:space="preserve"> participants </w:t>
      </w:r>
      <w:proofErr w:type="spellStart"/>
      <w:r w:rsidRPr="00EE3F4A">
        <w:rPr>
          <w:rFonts w:ascii="ArialMT" w:eastAsia="ArialMT" w:hAnsi="ArialMT" w:cs="ArialMT"/>
        </w:rPr>
        <w:t>could</w:t>
      </w:r>
      <w:proofErr w:type="spellEnd"/>
      <w:r w:rsidRPr="00EE3F4A">
        <w:rPr>
          <w:rFonts w:ascii="ArialMT" w:eastAsia="ArialMT" w:hAnsi="ArialMT" w:cs="ArialMT"/>
        </w:rPr>
        <w:t xml:space="preserve"> </w:t>
      </w:r>
      <w:proofErr w:type="spellStart"/>
      <w:r w:rsidRPr="00EE3F4A">
        <w:rPr>
          <w:rFonts w:ascii="ArialMT" w:eastAsia="ArialMT" w:hAnsi="ArialMT" w:cs="ArialMT"/>
        </w:rPr>
        <w:t>potentially</w:t>
      </w:r>
      <w:proofErr w:type="spellEnd"/>
      <w:r w:rsidRPr="00EE3F4A">
        <w:rPr>
          <w:rFonts w:ascii="ArialMT" w:eastAsia="ArialMT" w:hAnsi="ArialMT" w:cs="ArialMT"/>
        </w:rPr>
        <w:t xml:space="preserve"> </w:t>
      </w:r>
      <w:proofErr w:type="spellStart"/>
      <w:r w:rsidRPr="00EE3F4A">
        <w:rPr>
          <w:rFonts w:ascii="ArialMT" w:eastAsia="ArialMT" w:hAnsi="ArialMT" w:cs="ArialMT"/>
        </w:rPr>
        <w:t>reduce</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and </w:t>
      </w:r>
      <w:proofErr w:type="spellStart"/>
      <w:r w:rsidRPr="00EE3F4A">
        <w:rPr>
          <w:rFonts w:ascii="ArialMT" w:eastAsia="ArialMT" w:hAnsi="ArialMT" w:cs="ArialMT"/>
        </w:rPr>
        <w:t>asthma</w:t>
      </w:r>
      <w:proofErr w:type="spellEnd"/>
      <w:r w:rsidRPr="00EE3F4A">
        <w:rPr>
          <w:rFonts w:ascii="ArialMT" w:eastAsia="ArialMT" w:hAnsi="ArialMT" w:cs="ArialMT"/>
        </w:rPr>
        <w:t xml:space="preserve"> incidence</w:t>
      </w:r>
      <w:r w:rsidRPr="00EE3F4A">
        <w:rPr>
          <w:rFonts w:ascii="ArialMT" w:eastAsia="ArialMT" w:hAnsi="ArialMT" w:cs="ArialMT"/>
          <w:vertAlign w:val="superscript"/>
        </w:rPr>
        <w:t>57</w:t>
      </w:r>
      <w:r w:rsidRPr="00EE3F4A">
        <w:rPr>
          <w:rFonts w:ascii="ArialMT" w:eastAsia="ArialMT" w:hAnsi="ArialMT" w:cs="ArialMT"/>
        </w:rPr>
        <w:t xml:space="preserve">. </w:t>
      </w:r>
      <w:proofErr w:type="spellStart"/>
      <w:r w:rsidRPr="00EE3F4A">
        <w:rPr>
          <w:rFonts w:ascii="ArialMT" w:eastAsia="ArialMT" w:hAnsi="ArialMT" w:cs="ArialMT"/>
        </w:rPr>
        <w:t>Recently</w:t>
      </w:r>
      <w:proofErr w:type="spellEnd"/>
      <w:r w:rsidRPr="00EE3F4A">
        <w:rPr>
          <w:rFonts w:ascii="ArialMT" w:eastAsia="ArialMT" w:hAnsi="ArialMT" w:cs="ArialMT"/>
        </w:rPr>
        <w:t xml:space="preserve">, </w:t>
      </w:r>
      <w:proofErr w:type="spellStart"/>
      <w:r w:rsidRPr="00EE3F4A">
        <w:rPr>
          <w:rFonts w:ascii="ArialMT" w:eastAsia="ArialMT" w:hAnsi="ArialMT" w:cs="ArialMT"/>
        </w:rPr>
        <w:t>we</w:t>
      </w:r>
      <w:proofErr w:type="spellEnd"/>
      <w:r w:rsidRPr="00EE3F4A">
        <w:rPr>
          <w:rFonts w:ascii="ArialMT" w:eastAsia="ArialMT" w:hAnsi="ArialMT" w:cs="ArialMT"/>
        </w:rPr>
        <w:t xml:space="preserve"> </w:t>
      </w:r>
      <w:proofErr w:type="spellStart"/>
      <w:r w:rsidRPr="00EE3F4A">
        <w:rPr>
          <w:rFonts w:ascii="ArialMT" w:eastAsia="ArialMT" w:hAnsi="ArialMT" w:cs="ArialMT"/>
        </w:rPr>
        <w:t>also</w:t>
      </w:r>
      <w:proofErr w:type="spellEnd"/>
      <w:r w:rsidRPr="00EE3F4A">
        <w:rPr>
          <w:rFonts w:ascii="ArialMT" w:eastAsia="ArialMT" w:hAnsi="ArialMT" w:cs="ArialMT"/>
        </w:rPr>
        <w:t xml:space="preserve"> </w:t>
      </w:r>
      <w:proofErr w:type="spellStart"/>
      <w:r w:rsidRPr="00EE3F4A">
        <w:rPr>
          <w:rFonts w:ascii="ArialMT" w:eastAsia="ArialMT" w:hAnsi="ArialMT" w:cs="ArialMT"/>
        </w:rPr>
        <w:t>developed</w:t>
      </w:r>
      <w:proofErr w:type="spellEnd"/>
      <w:r w:rsidRPr="00EE3F4A">
        <w:rPr>
          <w:rFonts w:ascii="ArialMT" w:eastAsia="ArialMT" w:hAnsi="ArialMT" w:cs="ArialMT"/>
        </w:rPr>
        <w:t xml:space="preserve"> the ASPIRE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predictive</w:t>
      </w:r>
      <w:proofErr w:type="spellEnd"/>
      <w:r w:rsidRPr="00EE3F4A">
        <w:rPr>
          <w:rFonts w:ascii="ArialMT" w:eastAsia="ArialMT" w:hAnsi="ArialMT" w:cs="ArialMT"/>
        </w:rPr>
        <w:t xml:space="preserve"> </w:t>
      </w:r>
      <w:proofErr w:type="spellStart"/>
      <w:r w:rsidRPr="00EE3F4A">
        <w:rPr>
          <w:rFonts w:ascii="ArialMT" w:eastAsia="ArialMT" w:hAnsi="ArialMT" w:cs="ArialMT"/>
        </w:rPr>
        <w:t>risk</w:t>
      </w:r>
      <w:proofErr w:type="spellEnd"/>
      <w:r w:rsidRPr="00EE3F4A">
        <w:rPr>
          <w:rFonts w:ascii="ArialMT" w:eastAsia="ArialMT" w:hAnsi="ArialMT" w:cs="ArialMT"/>
        </w:rPr>
        <w:t xml:space="preserve"> score) system</w:t>
      </w:r>
      <w:r w:rsidRPr="00EE3F4A">
        <w:rPr>
          <w:rFonts w:ascii="ArialMT" w:eastAsia="ArialMT" w:hAnsi="ArialMT" w:cs="ArialMT"/>
          <w:vertAlign w:val="superscript"/>
        </w:rPr>
        <w:t>61</w:t>
      </w:r>
      <w:r w:rsidRPr="00EE3F4A">
        <w:rPr>
          <w:rFonts w:ascii="ArialMT" w:eastAsia="ArialMT" w:hAnsi="ArialMT" w:cs="ArialMT"/>
        </w:rPr>
        <w:t xml:space="preserve">, </w:t>
      </w:r>
      <w:proofErr w:type="spellStart"/>
      <w:r w:rsidRPr="00EE3F4A">
        <w:rPr>
          <w:rFonts w:ascii="ArialMT" w:eastAsia="ArialMT" w:hAnsi="ArialMT" w:cs="ArialMT"/>
        </w:rPr>
        <w:t>aiming</w:t>
      </w:r>
      <w:proofErr w:type="spellEnd"/>
      <w:r w:rsidRPr="00EE3F4A">
        <w:rPr>
          <w:rFonts w:ascii="ArialMT" w:eastAsia="ArialMT" w:hAnsi="ArialMT" w:cs="ArialMT"/>
        </w:rPr>
        <w:t xml:space="preserve"> to </w:t>
      </w:r>
      <w:proofErr w:type="spellStart"/>
      <w:r w:rsidRPr="00EE3F4A">
        <w:rPr>
          <w:rFonts w:ascii="ArialMT" w:eastAsia="ArialMT" w:hAnsi="ArialMT" w:cs="ArialMT"/>
        </w:rPr>
        <w:t>predict</w:t>
      </w:r>
      <w:proofErr w:type="spellEnd"/>
      <w:r w:rsidRPr="00EE3F4A">
        <w:rPr>
          <w:rFonts w:ascii="ArialMT" w:eastAsia="ArialMT" w:hAnsi="ArialMT" w:cs="ArialMT"/>
        </w:rPr>
        <w:t xml:space="preserve">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status</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Our </w:t>
      </w:r>
      <w:proofErr w:type="spellStart"/>
      <w:r w:rsidRPr="00EE3F4A">
        <w:rPr>
          <w:rFonts w:ascii="ArialMT" w:eastAsia="ArialMT" w:hAnsi="ArialMT" w:cs="ArialMT"/>
        </w:rPr>
        <w:t>present</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w:t>
      </w:r>
      <w:proofErr w:type="spellStart"/>
      <w:r w:rsidRPr="00EE3F4A">
        <w:rPr>
          <w:rFonts w:ascii="ArialMT" w:eastAsia="ArialMT" w:hAnsi="ArialMT" w:cs="ArialMT"/>
        </w:rPr>
        <w:t>is</w:t>
      </w:r>
      <w:proofErr w:type="spellEnd"/>
      <w:r w:rsidRPr="00EE3F4A">
        <w:rPr>
          <w:rFonts w:ascii="ArialMT" w:eastAsia="ArialMT" w:hAnsi="ArialMT" w:cs="ArialMT"/>
        </w:rPr>
        <w:t xml:space="preserve"> in line </w:t>
      </w:r>
      <w:proofErr w:type="spellStart"/>
      <w:r w:rsidRPr="00EE3F4A">
        <w:rPr>
          <w:rFonts w:ascii="ArialMT" w:eastAsia="ArialMT" w:hAnsi="ArialMT" w:cs="ArialMT"/>
        </w:rPr>
        <w:t>with</w:t>
      </w:r>
      <w:proofErr w:type="spellEnd"/>
      <w:r w:rsidRPr="00EE3F4A">
        <w:rPr>
          <w:rFonts w:ascii="ArialMT" w:eastAsia="ArialMT" w:hAnsi="ArialMT" w:cs="ArialMT"/>
        </w:rPr>
        <w:t xml:space="preserve"> the ASPIRE score, </w:t>
      </w:r>
      <w:proofErr w:type="spellStart"/>
      <w:r w:rsidRPr="00EE3F4A">
        <w:rPr>
          <w:rFonts w:ascii="ArialMT" w:eastAsia="ArialMT" w:hAnsi="ArialMT" w:cs="ArialMT"/>
        </w:rPr>
        <w:t>implying</w:t>
      </w:r>
      <w:proofErr w:type="spellEnd"/>
      <w:r w:rsidRPr="00EE3F4A">
        <w:rPr>
          <w:rFonts w:ascii="ArialMT" w:eastAsia="ArialMT" w:hAnsi="ArialMT" w:cs="ArialMT"/>
        </w:rPr>
        <w:t xml:space="preserve"> the </w:t>
      </w:r>
      <w:proofErr w:type="spellStart"/>
      <w:r w:rsidRPr="00EE3F4A">
        <w:rPr>
          <w:rFonts w:ascii="ArialMT" w:eastAsia="ArialMT" w:hAnsi="ArialMT" w:cs="ArialMT"/>
        </w:rPr>
        <w:t>same</w:t>
      </w:r>
      <w:proofErr w:type="spellEnd"/>
      <w:r w:rsidRPr="00EE3F4A">
        <w:rPr>
          <w:rFonts w:ascii="ArialMT" w:eastAsia="ArialMT" w:hAnsi="ArialMT" w:cs="ArialMT"/>
        </w:rPr>
        <w:t xml:space="preserve"> </w:t>
      </w:r>
      <w:proofErr w:type="spellStart"/>
      <w:r w:rsidRPr="00EE3F4A">
        <w:rPr>
          <w:rFonts w:ascii="ArialMT" w:eastAsia="ArialMT" w:hAnsi="ArialMT" w:cs="ArialMT"/>
        </w:rPr>
        <w:t>risk</w:t>
      </w:r>
      <w:proofErr w:type="spellEnd"/>
      <w:r w:rsidRPr="00EE3F4A">
        <w:rPr>
          <w:rFonts w:ascii="ArialMT" w:eastAsia="ArialMT" w:hAnsi="ArialMT" w:cs="ArialMT"/>
        </w:rPr>
        <w:t xml:space="preserv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for persistent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in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w:t>
      </w:r>
      <w:proofErr w:type="spellStart"/>
      <w:r w:rsidRPr="00EE3F4A">
        <w:rPr>
          <w:rFonts w:ascii="ArialMT" w:eastAsia="ArialMT" w:hAnsi="ArialMT" w:cs="ArialMT"/>
        </w:rPr>
        <w:t>atopy</w:t>
      </w:r>
      <w:proofErr w:type="spellEnd"/>
      <w:r w:rsidRPr="00EE3F4A">
        <w:rPr>
          <w:rFonts w:ascii="ArialMT" w:eastAsia="ArialMT" w:hAnsi="ArialMT" w:cs="ArialMT"/>
        </w:rPr>
        <w:t xml:space="preserve"> at 4-years and a </w:t>
      </w:r>
      <w:proofErr w:type="spellStart"/>
      <w:r w:rsidRPr="00EE3F4A">
        <w:rPr>
          <w:rFonts w:ascii="ArialMT" w:eastAsia="ArialMT" w:hAnsi="ArialMT" w:cs="ArialMT"/>
        </w:rPr>
        <w:t>family</w:t>
      </w:r>
      <w:proofErr w:type="spellEnd"/>
      <w:r w:rsidRPr="00EE3F4A">
        <w:rPr>
          <w:rFonts w:ascii="ArialMT" w:eastAsia="ArialMT" w:hAnsi="ArialMT" w:cs="ArialMT"/>
        </w:rPr>
        <w:t xml:space="preserve"> </w:t>
      </w:r>
      <w:proofErr w:type="spellStart"/>
      <w:r w:rsidRPr="00EE3F4A">
        <w:rPr>
          <w:rFonts w:ascii="ArialMT" w:eastAsia="ArialMT" w:hAnsi="ArialMT" w:cs="ArialMT"/>
        </w:rPr>
        <w:t>history</w:t>
      </w:r>
      <w:proofErr w:type="spellEnd"/>
      <w:r w:rsidRPr="00EE3F4A">
        <w:rPr>
          <w:rFonts w:ascii="ArialMT" w:eastAsia="ArialMT" w:hAnsi="ArialMT" w:cs="ArialMT"/>
        </w:rPr>
        <w:t xml:space="preserve"> of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This </w:t>
      </w:r>
      <w:proofErr w:type="spellStart"/>
      <w:r w:rsidRPr="00EE3F4A">
        <w:rPr>
          <w:rFonts w:ascii="ArialMT" w:eastAsia="ArialMT" w:hAnsi="ArialMT" w:cs="ArialMT"/>
        </w:rPr>
        <w:t>underscores</w:t>
      </w:r>
      <w:proofErr w:type="spellEnd"/>
      <w:r w:rsidRPr="00EE3F4A">
        <w:rPr>
          <w:rFonts w:ascii="ArialMT" w:eastAsia="ArialMT" w:hAnsi="ArialMT" w:cs="ArialMT"/>
        </w:rPr>
        <w:t xml:space="preserve"> the </w:t>
      </w:r>
      <w:proofErr w:type="spellStart"/>
      <w:r w:rsidRPr="00EE3F4A">
        <w:rPr>
          <w:rFonts w:ascii="ArialMT" w:eastAsia="ArialMT" w:hAnsi="ArialMT" w:cs="ArialMT"/>
        </w:rPr>
        <w:t>potential</w:t>
      </w:r>
      <w:proofErr w:type="spellEnd"/>
      <w:r w:rsidRPr="00EE3F4A">
        <w:rPr>
          <w:rFonts w:ascii="ArialMT" w:eastAsia="ArialMT" w:hAnsi="ArialMT" w:cs="ArialMT"/>
        </w:rPr>
        <w:t xml:space="preserve"> of </w:t>
      </w:r>
      <w:proofErr w:type="spellStart"/>
      <w:r w:rsidRPr="00EE3F4A">
        <w:rPr>
          <w:rFonts w:ascii="ArialMT" w:eastAsia="ArialMT" w:hAnsi="ArialMT" w:cs="ArialMT"/>
        </w:rPr>
        <w:t>early</w:t>
      </w:r>
      <w:proofErr w:type="spellEnd"/>
      <w:r w:rsidRPr="00EE3F4A">
        <w:rPr>
          <w:rFonts w:ascii="ArialMT" w:eastAsia="ArialMT" w:hAnsi="ArialMT" w:cs="ArialMT"/>
        </w:rPr>
        <w:t xml:space="preserve"> intervention </w:t>
      </w:r>
      <w:proofErr w:type="spellStart"/>
      <w:r w:rsidRPr="00EE3F4A">
        <w:rPr>
          <w:rFonts w:ascii="ArialMT" w:eastAsia="ArialMT" w:hAnsi="ArialMT" w:cs="ArialMT"/>
        </w:rPr>
        <w:t>based</w:t>
      </w:r>
      <w:proofErr w:type="spellEnd"/>
      <w:r w:rsidRPr="00EE3F4A">
        <w:rPr>
          <w:rFonts w:ascii="ArialMT" w:eastAsia="ArialMT" w:hAnsi="ArialMT" w:cs="ArialMT"/>
        </w:rPr>
        <w:t xml:space="preserve"> on a few </w:t>
      </w:r>
      <w:proofErr w:type="spellStart"/>
      <w:r w:rsidRPr="00EE3F4A">
        <w:rPr>
          <w:rFonts w:ascii="ArialMT" w:eastAsia="ArialMT" w:hAnsi="ArialMT" w:cs="ArialMT"/>
        </w:rPr>
        <w:t>routinely</w:t>
      </w:r>
      <w:proofErr w:type="spellEnd"/>
      <w:r w:rsidRPr="00EE3F4A">
        <w:rPr>
          <w:rFonts w:ascii="ArialMT" w:eastAsia="ArialMT" w:hAnsi="ArialMT" w:cs="ArialMT"/>
        </w:rPr>
        <w:t xml:space="preserve"> </w:t>
      </w:r>
      <w:proofErr w:type="spellStart"/>
      <w:r w:rsidRPr="00EE3F4A">
        <w:rPr>
          <w:rFonts w:ascii="ArialMT" w:eastAsia="ArialMT" w:hAnsi="ArialMT" w:cs="ArialMT"/>
        </w:rPr>
        <w:t>collected</w:t>
      </w:r>
      <w:proofErr w:type="spellEnd"/>
      <w:r w:rsidRPr="00EE3F4A">
        <w:rPr>
          <w:rFonts w:ascii="ArialMT" w:eastAsia="ArialMT" w:hAnsi="ArialMT" w:cs="ArialMT"/>
        </w:rPr>
        <w:t xml:space="preserv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Better</w:t>
      </w:r>
      <w:proofErr w:type="spellEnd"/>
      <w:r w:rsidRPr="00EE3F4A">
        <w:rPr>
          <w:rFonts w:ascii="ArialMT" w:eastAsia="ArialMT" w:hAnsi="ArialMT" w:cs="ArialMT"/>
        </w:rPr>
        <w:t xml:space="preserve"> </w:t>
      </w:r>
      <w:proofErr w:type="spellStart"/>
      <w:r w:rsidRPr="00EE3F4A">
        <w:rPr>
          <w:rFonts w:ascii="ArialMT" w:eastAsia="ArialMT" w:hAnsi="ArialMT" w:cs="ArialMT"/>
        </w:rPr>
        <w:t>prediction</w:t>
      </w:r>
      <w:proofErr w:type="spellEnd"/>
      <w:r w:rsidRPr="00EE3F4A">
        <w:rPr>
          <w:rFonts w:ascii="ArialMT" w:eastAsia="ArialMT" w:hAnsi="ArialMT" w:cs="ArialMT"/>
        </w:rPr>
        <w:t xml:space="preserve"> of </w:t>
      </w:r>
      <w:proofErr w:type="spellStart"/>
      <w:r w:rsidRPr="00EE3F4A">
        <w:rPr>
          <w:rFonts w:ascii="ArialMT" w:eastAsia="ArialMT" w:hAnsi="ArialMT" w:cs="ArialMT"/>
        </w:rPr>
        <w:t>disease</w:t>
      </w:r>
      <w:proofErr w:type="spellEnd"/>
      <w:r w:rsidRPr="00EE3F4A">
        <w:rPr>
          <w:rFonts w:ascii="ArialMT" w:eastAsia="ArialMT" w:hAnsi="ArialMT" w:cs="ArialMT"/>
        </w:rPr>
        <w:t xml:space="preserve"> </w:t>
      </w:r>
      <w:proofErr w:type="spellStart"/>
      <w:r w:rsidRPr="00EE3F4A">
        <w:rPr>
          <w:rFonts w:ascii="ArialMT" w:eastAsia="ArialMT" w:hAnsi="ArialMT" w:cs="ArialMT"/>
        </w:rPr>
        <w:t>outcome</w:t>
      </w:r>
      <w:proofErr w:type="spellEnd"/>
      <w:r w:rsidRPr="00EE3F4A">
        <w:rPr>
          <w:rFonts w:ascii="ArialMT" w:eastAsia="ArialMT" w:hAnsi="ArialMT" w:cs="ArialMT"/>
        </w:rPr>
        <w:t xml:space="preserve"> can lead to </w:t>
      </w:r>
      <w:proofErr w:type="spellStart"/>
      <w:r w:rsidRPr="00EE3F4A">
        <w:rPr>
          <w:rFonts w:ascii="ArialMT" w:eastAsia="ArialMT" w:hAnsi="ArialMT" w:cs="ArialMT"/>
        </w:rPr>
        <w:t>better</w:t>
      </w:r>
      <w:proofErr w:type="spellEnd"/>
      <w:r w:rsidRPr="00EE3F4A">
        <w:rPr>
          <w:rFonts w:ascii="ArialMT" w:eastAsia="ArialMT" w:hAnsi="ArialMT" w:cs="ArialMT"/>
        </w:rPr>
        <w:t xml:space="preserve"> </w:t>
      </w:r>
      <w:proofErr w:type="spellStart"/>
      <w:r w:rsidRPr="00EE3F4A">
        <w:rPr>
          <w:rFonts w:ascii="ArialMT" w:eastAsia="ArialMT" w:hAnsi="ArialMT" w:cs="ArialMT"/>
        </w:rPr>
        <w:t>therapeutic</w:t>
      </w:r>
      <w:proofErr w:type="spellEnd"/>
      <w:r w:rsidRPr="00EE3F4A">
        <w:rPr>
          <w:rFonts w:ascii="ArialMT" w:eastAsia="ArialMT" w:hAnsi="ArialMT" w:cs="ArialMT"/>
        </w:rPr>
        <w:t xml:space="preserve"> </w:t>
      </w:r>
      <w:proofErr w:type="spellStart"/>
      <w:r w:rsidRPr="00EE3F4A">
        <w:rPr>
          <w:rFonts w:ascii="ArialMT" w:eastAsia="ArialMT" w:hAnsi="ArialMT" w:cs="ArialMT"/>
        </w:rPr>
        <w:t>adherence</w:t>
      </w:r>
      <w:proofErr w:type="spellEnd"/>
      <w:r w:rsidRPr="00EE3F4A">
        <w:rPr>
          <w:rFonts w:ascii="ArialMT" w:eastAsia="ArialMT" w:hAnsi="ArialMT" w:cs="ArialMT"/>
        </w:rPr>
        <w:t xml:space="preserve"> and, </w:t>
      </w:r>
      <w:proofErr w:type="spellStart"/>
      <w:r w:rsidRPr="00EE3F4A">
        <w:rPr>
          <w:rFonts w:ascii="ArialMT" w:eastAsia="ArialMT" w:hAnsi="ArialMT" w:cs="ArialMT"/>
        </w:rPr>
        <w:t>consequently</w:t>
      </w:r>
      <w:proofErr w:type="spellEnd"/>
      <w:r w:rsidRPr="00EE3F4A">
        <w:rPr>
          <w:rFonts w:ascii="ArialMT" w:eastAsia="ArialMT" w:hAnsi="ArialMT" w:cs="ArialMT"/>
        </w:rPr>
        <w:t xml:space="preserve">, a more </w:t>
      </w:r>
      <w:proofErr w:type="spellStart"/>
      <w:r w:rsidRPr="00EE3F4A">
        <w:rPr>
          <w:rFonts w:ascii="ArialMT" w:eastAsia="ArialMT" w:hAnsi="ArialMT" w:cs="ArialMT"/>
        </w:rPr>
        <w:t>favourable</w:t>
      </w:r>
      <w:proofErr w:type="spellEnd"/>
      <w:r w:rsidRPr="00EE3F4A">
        <w:rPr>
          <w:rFonts w:ascii="ArialMT" w:eastAsia="ArialMT" w:hAnsi="ArialMT" w:cs="ArialMT"/>
        </w:rPr>
        <w:t xml:space="preserve"> </w:t>
      </w:r>
      <w:proofErr w:type="spellStart"/>
      <w:r w:rsidRPr="00EE3F4A">
        <w:rPr>
          <w:rFonts w:ascii="ArialMT" w:eastAsia="ArialMT" w:hAnsi="ArialMT" w:cs="ArialMT"/>
        </w:rPr>
        <w:t>evolution</w:t>
      </w:r>
      <w:proofErr w:type="spellEnd"/>
      <w:r w:rsidRPr="00EE3F4A">
        <w:rPr>
          <w:rFonts w:ascii="ArialMT" w:eastAsia="ArialMT" w:hAnsi="ArialMT" w:cs="ArialMT"/>
        </w:rPr>
        <w:t xml:space="preserve"> of </w:t>
      </w:r>
      <w:proofErr w:type="spellStart"/>
      <w:r w:rsidRPr="00EE3F4A">
        <w:rPr>
          <w:rFonts w:ascii="ArialMT" w:eastAsia="ArialMT" w:hAnsi="ArialMT" w:cs="ArialMT"/>
        </w:rPr>
        <w:t>symptoms</w:t>
      </w:r>
      <w:proofErr w:type="spellEnd"/>
      <w:r w:rsidRPr="00EE3F4A">
        <w:rPr>
          <w:rFonts w:ascii="ArialMT" w:eastAsia="ArialMT" w:hAnsi="ArialMT" w:cs="ArialMT"/>
        </w:rPr>
        <w:t>.</w:t>
      </w:r>
    </w:p>
    <w:p w14:paraId="29391604" w14:textId="77777777" w:rsidR="000C06EA" w:rsidRPr="00EE3F4A" w:rsidRDefault="000C06EA" w:rsidP="000C06EA">
      <w:pPr>
        <w:spacing w:line="480" w:lineRule="auto"/>
        <w:jc w:val="both"/>
      </w:pPr>
    </w:p>
    <w:p w14:paraId="0E0E71E5" w14:textId="77777777" w:rsidR="000C06EA" w:rsidRPr="00EE3F4A" w:rsidRDefault="000C06EA" w:rsidP="000C06EA">
      <w:pPr>
        <w:spacing w:line="480" w:lineRule="auto"/>
        <w:jc w:val="both"/>
      </w:pPr>
      <w:r w:rsidRPr="00EE3F4A">
        <w:rPr>
          <w:rFonts w:ascii="ArialMT" w:eastAsia="ArialMT" w:hAnsi="ArialMT" w:cs="ArialMT"/>
        </w:rPr>
        <w:t xml:space="preserve">A </w:t>
      </w:r>
      <w:proofErr w:type="spellStart"/>
      <w:r w:rsidRPr="00EE3F4A">
        <w:rPr>
          <w:rFonts w:ascii="ArialMT" w:eastAsia="ArialMT" w:hAnsi="ArialMT" w:cs="ArialMT"/>
        </w:rPr>
        <w:t>core</w:t>
      </w:r>
      <w:proofErr w:type="spellEnd"/>
      <w:r w:rsidRPr="00EE3F4A">
        <w:rPr>
          <w:rFonts w:ascii="ArialMT" w:eastAsia="ArialMT" w:hAnsi="ArialMT" w:cs="ArialMT"/>
        </w:rPr>
        <w:t xml:space="preserve"> </w:t>
      </w:r>
      <w:proofErr w:type="spellStart"/>
      <w:r w:rsidRPr="00EE3F4A">
        <w:rPr>
          <w:rFonts w:ascii="ArialMT" w:eastAsia="ArialMT" w:hAnsi="ArialMT" w:cs="ArialMT"/>
        </w:rPr>
        <w:t>strength</w:t>
      </w:r>
      <w:proofErr w:type="spellEnd"/>
      <w:r w:rsidRPr="00EE3F4A">
        <w:rPr>
          <w:rFonts w:ascii="ArialMT" w:eastAsia="ArialMT" w:hAnsi="ArialMT" w:cs="ArialMT"/>
        </w:rPr>
        <w:t xml:space="preserve"> of </w:t>
      </w:r>
      <w:proofErr w:type="spellStart"/>
      <w:r w:rsidRPr="00EE3F4A">
        <w:rPr>
          <w:rFonts w:ascii="ArialMT" w:eastAsia="ArialMT" w:hAnsi="ArialMT" w:cs="ArialMT"/>
        </w:rPr>
        <w:t>our</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w:t>
      </w:r>
      <w:proofErr w:type="spellStart"/>
      <w:r w:rsidRPr="00EE3F4A">
        <w:rPr>
          <w:rFonts w:ascii="ArialMT" w:eastAsia="ArialMT" w:hAnsi="ArialMT" w:cs="ArialMT"/>
        </w:rPr>
        <w:t>is</w:t>
      </w:r>
      <w:proofErr w:type="spellEnd"/>
      <w:r w:rsidRPr="00EE3F4A">
        <w:rPr>
          <w:rFonts w:ascii="ArialMT" w:eastAsia="ArialMT" w:hAnsi="ArialMT" w:cs="ArialMT"/>
        </w:rPr>
        <w:t xml:space="preserve"> the </w:t>
      </w:r>
      <w:proofErr w:type="spellStart"/>
      <w:r w:rsidRPr="00EE3F4A">
        <w:rPr>
          <w:rFonts w:ascii="ArialMT" w:eastAsia="ArialMT" w:hAnsi="ArialMT" w:cs="ArialMT"/>
        </w:rPr>
        <w:t>rich</w:t>
      </w:r>
      <w:proofErr w:type="spellEnd"/>
      <w:r w:rsidRPr="00EE3F4A">
        <w:rPr>
          <w:rFonts w:ascii="ArialMT" w:eastAsia="ArialMT" w:hAnsi="ArialMT" w:cs="ArialMT"/>
        </w:rPr>
        <w:t xml:space="preserve"> longitudinal </w:t>
      </w:r>
      <w:proofErr w:type="spellStart"/>
      <w:r w:rsidRPr="00EE3F4A">
        <w:rPr>
          <w:rFonts w:ascii="ArialMT" w:eastAsia="ArialMT" w:hAnsi="ArialMT" w:cs="ArialMT"/>
        </w:rPr>
        <w:t>dataset</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enables extensive </w:t>
      </w:r>
      <w:proofErr w:type="spellStart"/>
      <w:r w:rsidRPr="00EE3F4A">
        <w:rPr>
          <w:rFonts w:ascii="ArialMT" w:eastAsia="ArialMT" w:hAnsi="ArialMT" w:cs="ArialMT"/>
        </w:rPr>
        <w:t>characterization</w:t>
      </w:r>
      <w:proofErr w:type="spellEnd"/>
      <w:r w:rsidRPr="00EE3F4A">
        <w:rPr>
          <w:rFonts w:ascii="ArialMT" w:eastAsia="ArialMT" w:hAnsi="ArialMT" w:cs="ArialMT"/>
        </w:rPr>
        <w:t xml:space="preserve"> of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and </w:t>
      </w:r>
      <w:proofErr w:type="spellStart"/>
      <w:r w:rsidRPr="00EE3F4A">
        <w:rPr>
          <w:rFonts w:ascii="ArialMT" w:eastAsia="ArialMT" w:hAnsi="ArialMT" w:cs="ArialMT"/>
        </w:rPr>
        <w:t>their</w:t>
      </w:r>
      <w:proofErr w:type="spellEnd"/>
      <w:r w:rsidRPr="00EE3F4A">
        <w:rPr>
          <w:rFonts w:ascii="ArialMT" w:eastAsia="ArialMT" w:hAnsi="ArialMT" w:cs="ArialMT"/>
        </w:rPr>
        <w:t xml:space="preserve"> longitudinal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High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retention</w:t>
      </w:r>
      <w:proofErr w:type="spellEnd"/>
      <w:r w:rsidRPr="00EE3F4A">
        <w:rPr>
          <w:rFonts w:ascii="ArialMT" w:eastAsia="ArialMT" w:hAnsi="ArialMT" w:cs="ArialMT"/>
        </w:rPr>
        <w:t xml:space="preserve"> and non-</w:t>
      </w:r>
      <w:proofErr w:type="spellStart"/>
      <w:r w:rsidRPr="00EE3F4A">
        <w:rPr>
          <w:rFonts w:ascii="ArialMT" w:eastAsia="ArialMT" w:hAnsi="ArialMT" w:cs="ArialMT"/>
        </w:rPr>
        <w:t>differential</w:t>
      </w:r>
      <w:proofErr w:type="spellEnd"/>
      <w:r w:rsidRPr="00EE3F4A">
        <w:rPr>
          <w:rFonts w:ascii="ArialMT" w:eastAsia="ArialMT" w:hAnsi="ArialMT" w:cs="ArialMT"/>
        </w:rPr>
        <w:t xml:space="preserve"> </w:t>
      </w:r>
      <w:proofErr w:type="spellStart"/>
      <w:r w:rsidRPr="00EE3F4A">
        <w:rPr>
          <w:rFonts w:ascii="ArialMT" w:eastAsia="ArialMT" w:hAnsi="ArialMT" w:cs="ArialMT"/>
        </w:rPr>
        <w:t>loss</w:t>
      </w:r>
      <w:proofErr w:type="spellEnd"/>
      <w:r w:rsidRPr="00EE3F4A">
        <w:rPr>
          <w:rFonts w:ascii="ArialMT" w:eastAsia="ArialMT" w:hAnsi="ArialMT" w:cs="ArialMT"/>
        </w:rPr>
        <w:t xml:space="preserve"> to follow-up in </w:t>
      </w:r>
      <w:proofErr w:type="spellStart"/>
      <w:r w:rsidRPr="00EE3F4A">
        <w:rPr>
          <w:rFonts w:ascii="ArialMT" w:eastAsia="ArialMT" w:hAnsi="ArialMT" w:cs="ArialMT"/>
        </w:rPr>
        <w:t>core</w:t>
      </w:r>
      <w:proofErr w:type="spellEnd"/>
      <w:r w:rsidRPr="00EE3F4A">
        <w:rPr>
          <w:rFonts w:ascii="ArialMT" w:eastAsia="ArialMT" w:hAnsi="ArialMT" w:cs="ArialMT"/>
        </w:rPr>
        <w:t xml:space="preserve"> </w:t>
      </w:r>
      <w:proofErr w:type="spellStart"/>
      <w:r w:rsidRPr="00EE3F4A">
        <w:rPr>
          <w:rFonts w:ascii="ArialMT" w:eastAsia="ArialMT" w:hAnsi="ArialMT" w:cs="ArialMT"/>
        </w:rPr>
        <w:t>parameters</w:t>
      </w:r>
      <w:proofErr w:type="spellEnd"/>
      <w:r w:rsidRPr="00EE3F4A">
        <w:rPr>
          <w:rFonts w:ascii="ArialMT" w:eastAsia="ArialMT" w:hAnsi="ArialMT" w:cs="ArialMT"/>
        </w:rPr>
        <w:t xml:space="preserve"> permit </w:t>
      </w:r>
      <w:proofErr w:type="spellStart"/>
      <w:r w:rsidRPr="00EE3F4A">
        <w:rPr>
          <w:rFonts w:ascii="ArialMT" w:eastAsia="ArialMT" w:hAnsi="ArialMT" w:cs="ArialMT"/>
        </w:rPr>
        <w:t>meaningful</w:t>
      </w:r>
      <w:proofErr w:type="spellEnd"/>
      <w:r w:rsidRPr="00EE3F4A">
        <w:rPr>
          <w:rFonts w:ascii="ArialMT" w:eastAsia="ArialMT" w:hAnsi="ArialMT" w:cs="ArialMT"/>
        </w:rPr>
        <w:t xml:space="preserve"> investigation of long-</w:t>
      </w:r>
      <w:proofErr w:type="spellStart"/>
      <w:r w:rsidRPr="00EE3F4A">
        <w:rPr>
          <w:rFonts w:ascii="ArialMT" w:eastAsia="ArialMT" w:hAnsi="ArialMT" w:cs="ArialMT"/>
        </w:rPr>
        <w:t>term</w:t>
      </w:r>
      <w:proofErr w:type="spellEnd"/>
      <w:r w:rsidRPr="00EE3F4A">
        <w:rPr>
          <w:rFonts w:ascii="ArialMT" w:eastAsia="ArialMT" w:hAnsi="ArialMT" w:cs="ArialMT"/>
        </w:rPr>
        <w:t xml:space="preserve">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One limitation of </w:t>
      </w:r>
      <w:proofErr w:type="spellStart"/>
      <w:r w:rsidRPr="00EE3F4A">
        <w:rPr>
          <w:rFonts w:ascii="ArialMT" w:eastAsia="ArialMT" w:hAnsi="ArialMT" w:cs="ArialMT"/>
        </w:rPr>
        <w:t>our</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w:t>
      </w:r>
      <w:proofErr w:type="spellStart"/>
      <w:r w:rsidRPr="00EE3F4A">
        <w:rPr>
          <w:rFonts w:ascii="ArialMT" w:eastAsia="ArialMT" w:hAnsi="ArialMT" w:cs="ArialMT"/>
        </w:rPr>
        <w:t>is</w:t>
      </w:r>
      <w:proofErr w:type="spellEnd"/>
      <w:r w:rsidRPr="00EE3F4A">
        <w:rPr>
          <w:rFonts w:ascii="ArialMT" w:eastAsia="ArialMT" w:hAnsi="ArialMT" w:cs="ArialMT"/>
        </w:rPr>
        <w:t xml:space="preserve"> a </w:t>
      </w:r>
      <w:proofErr w:type="spellStart"/>
      <w:r w:rsidRPr="00EE3F4A">
        <w:rPr>
          <w:rFonts w:ascii="ArialMT" w:eastAsia="ArialMT" w:hAnsi="ArialMT" w:cs="ArialMT"/>
        </w:rPr>
        <w:t>lack</w:t>
      </w:r>
      <w:proofErr w:type="spellEnd"/>
      <w:r w:rsidRPr="00EE3F4A">
        <w:rPr>
          <w:rFonts w:ascii="ArialMT" w:eastAsia="ArialMT" w:hAnsi="ArialMT" w:cs="ArialMT"/>
        </w:rPr>
        <w:t xml:space="preserve"> of objective data </w:t>
      </w:r>
      <w:proofErr w:type="spellStart"/>
      <w:r w:rsidRPr="00EE3F4A">
        <w:rPr>
          <w:rFonts w:ascii="ArialMT" w:eastAsia="ArialMT" w:hAnsi="ArialMT" w:cs="ArialMT"/>
        </w:rPr>
        <w:t>such</w:t>
      </w:r>
      <w:proofErr w:type="spellEnd"/>
      <w:r w:rsidRPr="00EE3F4A">
        <w:rPr>
          <w:rFonts w:ascii="ArialMT" w:eastAsia="ArialMT" w:hAnsi="ArialMT" w:cs="ArialMT"/>
        </w:rPr>
        <w:t xml:space="preserve"> as </w:t>
      </w:r>
      <w:proofErr w:type="spellStart"/>
      <w:r w:rsidRPr="00EE3F4A">
        <w:rPr>
          <w:rFonts w:ascii="ArialMT" w:eastAsia="ArialMT" w:hAnsi="ArialMT" w:cs="ArialMT"/>
        </w:rPr>
        <w:t>lung</w:t>
      </w:r>
      <w:proofErr w:type="spellEnd"/>
      <w:r w:rsidRPr="00EE3F4A">
        <w:rPr>
          <w:rFonts w:ascii="ArialMT" w:eastAsia="ArialMT" w:hAnsi="ArialMT" w:cs="ArialMT"/>
        </w:rPr>
        <w:t xml:space="preserve"> </w:t>
      </w:r>
      <w:proofErr w:type="spellStart"/>
      <w:r w:rsidRPr="00EE3F4A">
        <w:rPr>
          <w:rFonts w:ascii="ArialMT" w:eastAsia="ArialMT" w:hAnsi="ArialMT" w:cs="ArialMT"/>
        </w:rPr>
        <w:t>function</w:t>
      </w:r>
      <w:proofErr w:type="spellEnd"/>
      <w:r w:rsidRPr="00EE3F4A">
        <w:rPr>
          <w:rFonts w:ascii="ArialMT" w:eastAsia="ArialMT" w:hAnsi="ArialMT" w:cs="ArialMT"/>
        </w:rPr>
        <w:t xml:space="preserve"> in the first 4-years of life, </w:t>
      </w:r>
      <w:proofErr w:type="spellStart"/>
      <w:r w:rsidRPr="00EE3F4A">
        <w:rPr>
          <w:rFonts w:ascii="ArialMT" w:eastAsia="ArialMT" w:hAnsi="ArialMT" w:cs="ArialMT"/>
        </w:rPr>
        <w:t>though</w:t>
      </w:r>
      <w:proofErr w:type="spellEnd"/>
      <w:r w:rsidRPr="00EE3F4A">
        <w:rPr>
          <w:rFonts w:ascii="ArialMT" w:eastAsia="ArialMT" w:hAnsi="ArialMT" w:cs="ArialMT"/>
        </w:rPr>
        <w:t xml:space="preserve"> </w:t>
      </w:r>
      <w:proofErr w:type="spellStart"/>
      <w:r w:rsidRPr="00EE3F4A">
        <w:rPr>
          <w:rFonts w:ascii="ArialMT" w:eastAsia="ArialMT" w:hAnsi="ArialMT" w:cs="ArialMT"/>
        </w:rPr>
        <w:t>this</w:t>
      </w:r>
      <w:proofErr w:type="spellEnd"/>
      <w:r w:rsidRPr="00EE3F4A">
        <w:rPr>
          <w:rFonts w:ascii="ArialMT" w:eastAsia="ArialMT" w:hAnsi="ArialMT" w:cs="ArialMT"/>
        </w:rPr>
        <w:t xml:space="preserve"> </w:t>
      </w:r>
      <w:proofErr w:type="spellStart"/>
      <w:r w:rsidRPr="00EE3F4A">
        <w:rPr>
          <w:rFonts w:ascii="ArialMT" w:eastAsia="ArialMT" w:hAnsi="ArialMT" w:cs="ArialMT"/>
        </w:rPr>
        <w:t>was</w:t>
      </w:r>
      <w:proofErr w:type="spellEnd"/>
      <w:r w:rsidRPr="00EE3F4A">
        <w:rPr>
          <w:rFonts w:ascii="ArialMT" w:eastAsia="ArialMT" w:hAnsi="ArialMT" w:cs="ArialMT"/>
        </w:rPr>
        <w:t xml:space="preserve"> </w:t>
      </w:r>
      <w:proofErr w:type="spellStart"/>
      <w:r w:rsidRPr="00EE3F4A">
        <w:rPr>
          <w:rFonts w:ascii="ArialMT" w:eastAsia="ArialMT" w:hAnsi="ArialMT" w:cs="ArialMT"/>
        </w:rPr>
        <w:t>available</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10-years </w:t>
      </w:r>
      <w:proofErr w:type="spellStart"/>
      <w:r w:rsidRPr="00EE3F4A">
        <w:rPr>
          <w:rFonts w:ascii="ArialMT" w:eastAsia="ArialMT" w:hAnsi="ArialMT" w:cs="ArialMT"/>
        </w:rPr>
        <w:t>onwards</w:t>
      </w:r>
      <w:proofErr w:type="spellEnd"/>
      <w:r w:rsidRPr="00EE3F4A">
        <w:rPr>
          <w:rFonts w:ascii="ArialMT" w:eastAsia="ArialMT" w:hAnsi="ArialMT" w:cs="ArialMT"/>
        </w:rPr>
        <w:t xml:space="preserve">. As </w:t>
      </w:r>
      <w:proofErr w:type="spellStart"/>
      <w:r w:rsidRPr="00EE3F4A">
        <w:rPr>
          <w:rFonts w:ascii="ArialMT" w:eastAsia="ArialMT" w:hAnsi="ArialMT" w:cs="ArialMT"/>
        </w:rPr>
        <w:t>recently</w:t>
      </w:r>
      <w:proofErr w:type="spellEnd"/>
      <w:r w:rsidRPr="00EE3F4A">
        <w:rPr>
          <w:rFonts w:ascii="ArialMT" w:eastAsia="ArialMT" w:hAnsi="ArialMT" w:cs="ArialMT"/>
        </w:rPr>
        <w:t xml:space="preserve"> </w:t>
      </w:r>
      <w:proofErr w:type="spellStart"/>
      <w:r w:rsidRPr="00EE3F4A">
        <w:rPr>
          <w:rFonts w:ascii="ArialMT" w:eastAsia="ArialMT" w:hAnsi="ArialMT" w:cs="ArialMT"/>
        </w:rPr>
        <w:t>shown</w:t>
      </w:r>
      <w:proofErr w:type="spellEnd"/>
      <w:r w:rsidRPr="00EE3F4A">
        <w:rPr>
          <w:rFonts w:ascii="ArialMT" w:eastAsia="ArialMT" w:hAnsi="ArialMT" w:cs="ArialMT"/>
        </w:rPr>
        <w:t xml:space="preserve"> in the </w:t>
      </w:r>
      <w:proofErr w:type="spellStart"/>
      <w:r w:rsidRPr="00EE3F4A">
        <w:rPr>
          <w:rFonts w:ascii="ArialMT" w:eastAsia="ArialMT" w:hAnsi="ArialMT" w:cs="ArialMT"/>
          <w:shd w:val="clear" w:color="auto" w:fill="FFFFFF"/>
        </w:rPr>
        <w:t>Vitamin</w:t>
      </w:r>
      <w:proofErr w:type="spellEnd"/>
      <w:r w:rsidRPr="00EE3F4A">
        <w:rPr>
          <w:rFonts w:ascii="ArialMT" w:eastAsia="ArialMT" w:hAnsi="ArialMT" w:cs="ArialMT"/>
          <w:shd w:val="clear" w:color="auto" w:fill="FFFFFF"/>
        </w:rPr>
        <w:t xml:space="preserve"> D </w:t>
      </w:r>
      <w:proofErr w:type="spellStart"/>
      <w:r w:rsidRPr="00EE3F4A">
        <w:rPr>
          <w:rFonts w:ascii="ArialMT" w:eastAsia="ArialMT" w:hAnsi="ArialMT" w:cs="ArialMT"/>
          <w:shd w:val="clear" w:color="auto" w:fill="FFFFFF"/>
        </w:rPr>
        <w:t>Antenatal</w:t>
      </w:r>
      <w:proofErr w:type="spellEnd"/>
      <w:r w:rsidRPr="00EE3F4A">
        <w:rPr>
          <w:rFonts w:ascii="ArialMT" w:eastAsia="ArialMT" w:hAnsi="ArialMT" w:cs="ArialMT"/>
          <w:shd w:val="clear" w:color="auto" w:fill="FFFFFF"/>
        </w:rPr>
        <w:t xml:space="preserve"> </w:t>
      </w:r>
      <w:proofErr w:type="spellStart"/>
      <w:r w:rsidRPr="00EE3F4A">
        <w:rPr>
          <w:rFonts w:ascii="ArialMT" w:eastAsia="ArialMT" w:hAnsi="ArialMT" w:cs="ArialMT"/>
          <w:shd w:val="clear" w:color="auto" w:fill="FFFFFF"/>
        </w:rPr>
        <w:t>Asthma</w:t>
      </w:r>
      <w:proofErr w:type="spellEnd"/>
      <w:r w:rsidRPr="00EE3F4A">
        <w:rPr>
          <w:rFonts w:ascii="ArialMT" w:eastAsia="ArialMT" w:hAnsi="ArialMT" w:cs="ArialMT"/>
          <w:shd w:val="clear" w:color="auto" w:fill="FFFFFF"/>
        </w:rPr>
        <w:t xml:space="preserve"> Reduction Trial, </w:t>
      </w:r>
      <w:proofErr w:type="spellStart"/>
      <w:r w:rsidRPr="00EE3F4A">
        <w:rPr>
          <w:rFonts w:ascii="ArialMT" w:eastAsia="ArialMT" w:hAnsi="ArialMT" w:cs="ArialMT"/>
          <w:shd w:val="clear" w:color="auto" w:fill="FFFFFF"/>
        </w:rPr>
        <w:t>e</w:t>
      </w:r>
      <w:r w:rsidRPr="00EE3F4A">
        <w:rPr>
          <w:rFonts w:ascii="ArialMT" w:eastAsia="ArialMT" w:hAnsi="ArialMT" w:cs="ArialMT"/>
        </w:rPr>
        <w:t>arlier</w:t>
      </w:r>
      <w:proofErr w:type="spellEnd"/>
      <w:r w:rsidRPr="00EE3F4A">
        <w:rPr>
          <w:rFonts w:ascii="ArialMT" w:eastAsia="ArialMT" w:hAnsi="ArialMT" w:cs="ArialMT"/>
        </w:rPr>
        <w:t xml:space="preserve"> </w:t>
      </w:r>
      <w:proofErr w:type="spellStart"/>
      <w:r w:rsidRPr="00EE3F4A">
        <w:rPr>
          <w:rFonts w:ascii="ArialMT" w:eastAsia="ArialMT" w:hAnsi="ArialMT" w:cs="ArialMT"/>
        </w:rPr>
        <w:t>lung</w:t>
      </w:r>
      <w:proofErr w:type="spellEnd"/>
      <w:r w:rsidRPr="00EE3F4A">
        <w:rPr>
          <w:rFonts w:ascii="ArialMT" w:eastAsia="ArialMT" w:hAnsi="ArialMT" w:cs="ArialMT"/>
        </w:rPr>
        <w:t xml:space="preserve"> </w:t>
      </w:r>
      <w:proofErr w:type="spellStart"/>
      <w:r w:rsidRPr="00EE3F4A">
        <w:rPr>
          <w:rFonts w:ascii="ArialMT" w:eastAsia="ArialMT" w:hAnsi="ArialMT" w:cs="ArialMT"/>
        </w:rPr>
        <w:t>function</w:t>
      </w:r>
      <w:proofErr w:type="spellEnd"/>
      <w:r w:rsidRPr="00EE3F4A">
        <w:rPr>
          <w:rFonts w:ascii="ArialMT" w:eastAsia="ArialMT" w:hAnsi="ArialMT" w:cs="ArialMT"/>
        </w:rPr>
        <w:t xml:space="preserve"> </w:t>
      </w:r>
      <w:proofErr w:type="spellStart"/>
      <w:r w:rsidRPr="00EE3F4A">
        <w:rPr>
          <w:rFonts w:ascii="ArialMT" w:eastAsia="ArialMT" w:hAnsi="ArialMT" w:cs="ArialMT"/>
        </w:rPr>
        <w:t>measures</w:t>
      </w:r>
      <w:proofErr w:type="spellEnd"/>
      <w:r w:rsidRPr="00EE3F4A">
        <w:rPr>
          <w:rFonts w:ascii="ArialMT" w:eastAsia="ArialMT" w:hAnsi="ArialMT" w:cs="ArialMT"/>
        </w:rPr>
        <w:t xml:space="preserve"> in the </w:t>
      </w:r>
      <w:proofErr w:type="spellStart"/>
      <w:r w:rsidRPr="00EE3F4A">
        <w:rPr>
          <w:rFonts w:ascii="ArialMT" w:eastAsia="ArialMT" w:hAnsi="ArialMT" w:cs="ArialMT"/>
        </w:rPr>
        <w:t>pre-school</w:t>
      </w:r>
      <w:proofErr w:type="spellEnd"/>
      <w:r w:rsidRPr="00EE3F4A">
        <w:rPr>
          <w:rFonts w:ascii="ArialMT" w:eastAsia="ArialMT" w:hAnsi="ArialMT" w:cs="ArialMT"/>
        </w:rPr>
        <w:t xml:space="preserve"> phase </w:t>
      </w:r>
      <w:proofErr w:type="spellStart"/>
      <w:r w:rsidRPr="00EE3F4A">
        <w:rPr>
          <w:rFonts w:ascii="ArialMT" w:eastAsia="ArialMT" w:hAnsi="ArialMT" w:cs="ArialMT"/>
        </w:rPr>
        <w:t>may</w:t>
      </w:r>
      <w:proofErr w:type="spellEnd"/>
      <w:r w:rsidRPr="00EE3F4A">
        <w:rPr>
          <w:rFonts w:ascii="ArialMT" w:eastAsia="ArialMT" w:hAnsi="ArialMT" w:cs="ArialMT"/>
        </w:rPr>
        <w:t xml:space="preserve"> have </w:t>
      </w:r>
      <w:proofErr w:type="spellStart"/>
      <w:r w:rsidRPr="00EE3F4A">
        <w:rPr>
          <w:rFonts w:ascii="ArialMT" w:eastAsia="ArialMT" w:hAnsi="ArialMT" w:cs="ArialMT"/>
        </w:rPr>
        <w:t>offered</w:t>
      </w:r>
      <w:proofErr w:type="spellEnd"/>
      <w:r w:rsidRPr="00EE3F4A">
        <w:rPr>
          <w:rFonts w:ascii="ArialMT" w:eastAsia="ArialMT" w:hAnsi="ArialMT" w:cs="ArialMT"/>
        </w:rPr>
        <w:t xml:space="preserve"> unique perspectives on </w:t>
      </w:r>
      <w:proofErr w:type="spellStart"/>
      <w:r w:rsidRPr="00EE3F4A">
        <w:rPr>
          <w:rFonts w:ascii="ArialMT" w:eastAsia="ArialMT" w:hAnsi="ArialMT" w:cs="ArialMT"/>
        </w:rPr>
        <w:t>subsequent</w:t>
      </w:r>
      <w:proofErr w:type="spellEnd"/>
      <w:r w:rsidRPr="00EE3F4A">
        <w:rPr>
          <w:rFonts w:ascii="ArialMT" w:eastAsia="ArialMT" w:hAnsi="ArialMT" w:cs="ArialMT"/>
        </w:rPr>
        <w:t xml:space="preserve"> </w:t>
      </w:r>
      <w:proofErr w:type="spellStart"/>
      <w:r w:rsidRPr="00EE3F4A">
        <w:rPr>
          <w:rFonts w:ascii="ArialMT" w:eastAsia="ArialMT" w:hAnsi="ArialMT" w:cs="ArialMT"/>
        </w:rPr>
        <w:t>respiratory</w:t>
      </w:r>
      <w:proofErr w:type="spellEnd"/>
      <w:r w:rsidRPr="00EE3F4A">
        <w:rPr>
          <w:rFonts w:ascii="ArialMT" w:eastAsia="ArialMT" w:hAnsi="ArialMT" w:cs="ArialMT"/>
        </w:rPr>
        <w:t xml:space="preserve"> </w:t>
      </w:r>
      <w:proofErr w:type="spellStart"/>
      <w:r w:rsidRPr="00EE3F4A">
        <w:rPr>
          <w:rFonts w:ascii="ArialMT" w:eastAsia="ArialMT" w:hAnsi="ArialMT" w:cs="ArialMT"/>
        </w:rPr>
        <w:t>morbidity</w:t>
      </w:r>
      <w:proofErr w:type="spellEnd"/>
      <w:r w:rsidRPr="00EE3F4A">
        <w:rPr>
          <w:rFonts w:ascii="ArialMT" w:eastAsia="ArialMT" w:hAnsi="ArialMT" w:cs="ArialMT"/>
        </w:rPr>
        <w:t xml:space="preserve"> and </w:t>
      </w:r>
      <w:proofErr w:type="spellStart"/>
      <w:r w:rsidRPr="00EE3F4A">
        <w:rPr>
          <w:rFonts w:ascii="ArialMT" w:eastAsia="ArialMT" w:hAnsi="ArialMT" w:cs="ArialMT"/>
        </w:rPr>
        <w:t>lung</w:t>
      </w:r>
      <w:proofErr w:type="spellEnd"/>
      <w:r w:rsidRPr="00EE3F4A">
        <w:rPr>
          <w:rFonts w:ascii="ArialMT" w:eastAsia="ArialMT" w:hAnsi="ArialMT" w:cs="ArialMT"/>
        </w:rPr>
        <w:t xml:space="preserve"> function</w:t>
      </w:r>
      <w:r w:rsidRPr="00EE3F4A">
        <w:rPr>
          <w:rFonts w:ascii="ArialMT" w:eastAsia="ArialMT" w:hAnsi="ArialMT" w:cs="ArialMT"/>
          <w:vertAlign w:val="superscript"/>
        </w:rPr>
        <w:t>62</w:t>
      </w:r>
      <w:r w:rsidRPr="00EE3F4A">
        <w:rPr>
          <w:rFonts w:ascii="ArialMT" w:eastAsia="ArialMT" w:hAnsi="ArialMT" w:cs="ArialMT"/>
        </w:rPr>
        <w:t xml:space="preserve">. As </w:t>
      </w:r>
      <w:proofErr w:type="spellStart"/>
      <w:r w:rsidRPr="00EE3F4A">
        <w:rPr>
          <w:rFonts w:ascii="ArialMT" w:eastAsia="ArialMT" w:hAnsi="ArialMT" w:cs="ArialMT"/>
        </w:rPr>
        <w:t>shown</w:t>
      </w:r>
      <w:proofErr w:type="spellEnd"/>
      <w:r w:rsidRPr="00EE3F4A">
        <w:rPr>
          <w:rFonts w:ascii="ArialMT" w:eastAsia="ArialMT" w:hAnsi="ArialMT" w:cs="ArialMT"/>
        </w:rPr>
        <w:t xml:space="preserve"> in </w:t>
      </w:r>
      <w:proofErr w:type="spellStart"/>
      <w:r w:rsidRPr="00EE3F4A">
        <w:rPr>
          <w:rFonts w:ascii="ArialMT" w:eastAsia="ArialMT" w:hAnsi="ArialMT" w:cs="ArialMT"/>
        </w:rPr>
        <w:t>other</w:t>
      </w:r>
      <w:proofErr w:type="spellEnd"/>
      <w:r w:rsidRPr="00EE3F4A">
        <w:rPr>
          <w:rFonts w:ascii="ArialMT" w:eastAsia="ArialMT" w:hAnsi="ArialMT" w:cs="ArialMT"/>
        </w:rPr>
        <w:t xml:space="preserve"> </w:t>
      </w:r>
      <w:proofErr w:type="spellStart"/>
      <w:r w:rsidRPr="00EE3F4A">
        <w:rPr>
          <w:rFonts w:ascii="ArialMT" w:eastAsia="ArialMT" w:hAnsi="ArialMT" w:cs="ArialMT"/>
        </w:rPr>
        <w:t>studies</w:t>
      </w:r>
      <w:proofErr w:type="spellEnd"/>
      <w:r w:rsidRPr="00EE3F4A">
        <w:rPr>
          <w:rFonts w:ascii="ArialMT" w:eastAsia="ArialMT" w:hAnsi="ArialMT" w:cs="ArialMT"/>
        </w:rPr>
        <w:t xml:space="preserve">, </w:t>
      </w:r>
      <w:proofErr w:type="spellStart"/>
      <w:r w:rsidRPr="00EE3F4A">
        <w:rPr>
          <w:rFonts w:ascii="ArialMT" w:eastAsia="ArialMT" w:hAnsi="ArialMT" w:cs="ArialMT"/>
        </w:rPr>
        <w:t>impaired</w:t>
      </w:r>
      <w:proofErr w:type="spellEnd"/>
      <w:r w:rsidRPr="00EE3F4A">
        <w:rPr>
          <w:rFonts w:ascii="ArialMT" w:eastAsia="ArialMT" w:hAnsi="ArialMT" w:cs="ArialMT"/>
        </w:rPr>
        <w:t xml:space="preserve"> </w:t>
      </w:r>
      <w:proofErr w:type="spellStart"/>
      <w:r w:rsidRPr="00EE3F4A">
        <w:rPr>
          <w:rFonts w:ascii="ArialMT" w:eastAsia="ArialMT" w:hAnsi="ArialMT" w:cs="ArialMT"/>
        </w:rPr>
        <w:t>lung</w:t>
      </w:r>
      <w:proofErr w:type="spellEnd"/>
      <w:r w:rsidRPr="00EE3F4A">
        <w:rPr>
          <w:rFonts w:ascii="ArialMT" w:eastAsia="ArialMT" w:hAnsi="ArialMT" w:cs="ArialMT"/>
        </w:rPr>
        <w:t xml:space="preserve"> </w:t>
      </w:r>
      <w:proofErr w:type="spellStart"/>
      <w:r w:rsidRPr="00EE3F4A">
        <w:rPr>
          <w:rFonts w:ascii="ArialMT" w:eastAsia="ArialMT" w:hAnsi="ArialMT" w:cs="ArialMT"/>
        </w:rPr>
        <w:t>function</w:t>
      </w:r>
      <w:proofErr w:type="spellEnd"/>
      <w:r w:rsidRPr="00EE3F4A">
        <w:rPr>
          <w:rFonts w:ascii="ArialMT" w:eastAsia="ArialMT" w:hAnsi="ArialMT" w:cs="ArialMT"/>
        </w:rPr>
        <w:t xml:space="preserve"> </w:t>
      </w:r>
      <w:proofErr w:type="spellStart"/>
      <w:r w:rsidRPr="00EE3F4A">
        <w:rPr>
          <w:rFonts w:ascii="ArialMT" w:eastAsia="ArialMT" w:hAnsi="ArialMT" w:cs="ArialMT"/>
        </w:rPr>
        <w:t>trajectories</w:t>
      </w:r>
      <w:proofErr w:type="spellEnd"/>
      <w:r w:rsidRPr="00EE3F4A">
        <w:rPr>
          <w:rFonts w:ascii="ArialMT" w:eastAsia="ArialMT" w:hAnsi="ArialMT" w:cs="ArialMT"/>
        </w:rPr>
        <w:t xml:space="preserve"> </w:t>
      </w:r>
      <w:proofErr w:type="spellStart"/>
      <w:r w:rsidRPr="00EE3F4A">
        <w:rPr>
          <w:rFonts w:ascii="ArialMT" w:eastAsia="ArialMT" w:hAnsi="ArialMT" w:cs="ArialMT"/>
        </w:rPr>
        <w:t>may</w:t>
      </w:r>
      <w:proofErr w:type="spellEnd"/>
      <w:r w:rsidRPr="00EE3F4A">
        <w:rPr>
          <w:rFonts w:ascii="ArialMT" w:eastAsia="ArialMT" w:hAnsi="ArialMT" w:cs="ArialMT"/>
        </w:rPr>
        <w:t xml:space="preserve"> </w:t>
      </w:r>
      <w:proofErr w:type="spellStart"/>
      <w:r w:rsidRPr="00EE3F4A">
        <w:rPr>
          <w:rFonts w:ascii="ArialMT" w:eastAsia="ArialMT" w:hAnsi="ArialMT" w:cs="ArialMT"/>
        </w:rPr>
        <w:t>establish</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 in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and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merit</w:t>
      </w:r>
      <w:proofErr w:type="spellEnd"/>
      <w:r w:rsidRPr="00EE3F4A">
        <w:rPr>
          <w:rFonts w:ascii="ArialMT" w:eastAsia="ArialMT" w:hAnsi="ArialMT" w:cs="ArialMT"/>
        </w:rPr>
        <w:t xml:space="preserve"> attention in future </w:t>
      </w:r>
      <w:proofErr w:type="spellStart"/>
      <w:r w:rsidRPr="00EE3F4A">
        <w:rPr>
          <w:rFonts w:ascii="ArialMT" w:eastAsia="ArialMT" w:hAnsi="ArialMT" w:cs="ArialMT"/>
        </w:rPr>
        <w:t>studies</w:t>
      </w:r>
      <w:proofErr w:type="spellEnd"/>
      <w:r w:rsidRPr="00EE3F4A">
        <w:rPr>
          <w:rFonts w:ascii="ArialMT" w:eastAsia="ArialMT" w:hAnsi="ArialMT" w:cs="ArialMT"/>
          <w:vertAlign w:val="superscript"/>
        </w:rPr>
        <w:t xml:space="preserve"> 22</w:t>
      </w:r>
      <w:r w:rsidRPr="00EE3F4A">
        <w:rPr>
          <w:rFonts w:ascii="ArialMT" w:eastAsia="ArialMT" w:hAnsi="ArialMT" w:cs="ArialMT"/>
        </w:rPr>
        <w:t xml:space="preserve">. </w:t>
      </w:r>
      <w:proofErr w:type="spellStart"/>
      <w:r w:rsidRPr="00EE3F4A">
        <w:rPr>
          <w:rFonts w:ascii="ArialMT" w:eastAsia="ArialMT" w:hAnsi="ArialMT" w:cs="ArialMT"/>
        </w:rPr>
        <w:t>Another</w:t>
      </w:r>
      <w:proofErr w:type="spellEnd"/>
      <w:r w:rsidRPr="00EE3F4A">
        <w:rPr>
          <w:rFonts w:ascii="ArialMT" w:eastAsia="ArialMT" w:hAnsi="ArialMT" w:cs="ArialMT"/>
        </w:rPr>
        <w:t xml:space="preserve"> limitation </w:t>
      </w:r>
      <w:proofErr w:type="spellStart"/>
      <w:r w:rsidRPr="00EE3F4A">
        <w:rPr>
          <w:rFonts w:ascii="ArialMT" w:eastAsia="ArialMT" w:hAnsi="ArialMT" w:cs="ArialMT"/>
        </w:rPr>
        <w:t>is</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our</w:t>
      </w:r>
      <w:proofErr w:type="spellEnd"/>
      <w:r w:rsidRPr="00EE3F4A">
        <w:rPr>
          <w:rFonts w:ascii="ArialMT" w:eastAsia="ArialMT" w:hAnsi="ArialMT" w:cs="ArialMT"/>
        </w:rPr>
        <w:t xml:space="preserve"> population </w:t>
      </w:r>
      <w:proofErr w:type="spellStart"/>
      <w:r w:rsidRPr="00EE3F4A">
        <w:rPr>
          <w:rFonts w:ascii="ArialMT" w:eastAsia="ArialMT" w:hAnsi="ArialMT" w:cs="ArialMT"/>
        </w:rPr>
        <w:t>is</w:t>
      </w:r>
      <w:proofErr w:type="spellEnd"/>
      <w:r w:rsidRPr="00EE3F4A">
        <w:rPr>
          <w:rFonts w:ascii="ArialMT" w:eastAsia="ArialMT" w:hAnsi="ArialMT" w:cs="ArialMT"/>
        </w:rPr>
        <w:t xml:space="preserve"> </w:t>
      </w:r>
      <w:proofErr w:type="spellStart"/>
      <w:r w:rsidRPr="00EE3F4A">
        <w:rPr>
          <w:rFonts w:ascii="ArialMT" w:eastAsia="ArialMT" w:hAnsi="ArialMT" w:cs="ArialMT"/>
        </w:rPr>
        <w:t>very</w:t>
      </w:r>
      <w:proofErr w:type="spellEnd"/>
      <w:r w:rsidRPr="00EE3F4A">
        <w:rPr>
          <w:rFonts w:ascii="ArialMT" w:eastAsia="ArialMT" w:hAnsi="ArialMT" w:cs="ArialMT"/>
        </w:rPr>
        <w:t xml:space="preserve"> </w:t>
      </w:r>
      <w:proofErr w:type="spellStart"/>
      <w:r w:rsidRPr="00EE3F4A">
        <w:rPr>
          <w:rFonts w:ascii="ArialMT" w:eastAsia="ArialMT" w:hAnsi="ArialMT" w:cs="ArialMT"/>
        </w:rPr>
        <w:t>homogeneous</w:t>
      </w:r>
      <w:proofErr w:type="spellEnd"/>
      <w:r w:rsidRPr="00EE3F4A">
        <w:rPr>
          <w:rFonts w:ascii="ArialMT" w:eastAsia="ArialMT" w:hAnsi="ArialMT" w:cs="ArialMT"/>
        </w:rPr>
        <w:t xml:space="preserve"> and </w:t>
      </w:r>
      <w:proofErr w:type="spellStart"/>
      <w:r w:rsidRPr="00EE3F4A">
        <w:rPr>
          <w:rFonts w:ascii="ArialMT" w:eastAsia="ArialMT" w:hAnsi="ArialMT" w:cs="ArialMT"/>
        </w:rPr>
        <w:t>replication</w:t>
      </w:r>
      <w:proofErr w:type="spellEnd"/>
      <w:r w:rsidRPr="00EE3F4A">
        <w:rPr>
          <w:rFonts w:ascii="ArialMT" w:eastAsia="ArialMT" w:hAnsi="ArialMT" w:cs="ArialMT"/>
        </w:rPr>
        <w:t xml:space="preserve"> in </w:t>
      </w:r>
      <w:proofErr w:type="spellStart"/>
      <w:r w:rsidRPr="00EE3F4A">
        <w:rPr>
          <w:rFonts w:ascii="ArialMT" w:eastAsia="ArialMT" w:hAnsi="ArialMT" w:cs="ArialMT"/>
        </w:rPr>
        <w:t>other</w:t>
      </w:r>
      <w:proofErr w:type="spellEnd"/>
      <w:r w:rsidRPr="00EE3F4A">
        <w:rPr>
          <w:rFonts w:ascii="ArialMT" w:eastAsia="ArialMT" w:hAnsi="ArialMT" w:cs="ArialMT"/>
        </w:rPr>
        <w:t xml:space="preserve"> </w:t>
      </w:r>
      <w:r w:rsidRPr="00EE3F4A">
        <w:rPr>
          <w:rFonts w:ascii="ArialMT" w:eastAsia="ArialMT" w:hAnsi="ArialMT" w:cs="ArialMT"/>
        </w:rPr>
        <w:lastRenderedPageBreak/>
        <w:t xml:space="preserve">populations </w:t>
      </w:r>
      <w:proofErr w:type="spellStart"/>
      <w:r w:rsidRPr="00EE3F4A">
        <w:rPr>
          <w:rFonts w:ascii="ArialMT" w:eastAsia="ArialMT" w:hAnsi="ArialMT" w:cs="ArialMT"/>
        </w:rPr>
        <w:t>is</w:t>
      </w:r>
      <w:proofErr w:type="spellEnd"/>
      <w:r w:rsidRPr="00EE3F4A">
        <w:rPr>
          <w:rFonts w:ascii="ArialMT" w:eastAsia="ArialMT" w:hAnsi="ArialMT" w:cs="ArialMT"/>
        </w:rPr>
        <w:t xml:space="preserve"> </w:t>
      </w:r>
      <w:proofErr w:type="spellStart"/>
      <w:r w:rsidRPr="00EE3F4A">
        <w:rPr>
          <w:rFonts w:ascii="ArialMT" w:eastAsia="ArialMT" w:hAnsi="ArialMT" w:cs="ArialMT"/>
        </w:rPr>
        <w:t>indicated</w:t>
      </w:r>
      <w:proofErr w:type="spellEnd"/>
      <w:r w:rsidRPr="00EE3F4A">
        <w:rPr>
          <w:rFonts w:ascii="ArialMT" w:eastAsia="ArialMT" w:hAnsi="ArialMT" w:cs="ArialMT"/>
        </w:rPr>
        <w:t xml:space="preserve"> to </w:t>
      </w:r>
      <w:proofErr w:type="spellStart"/>
      <w:r w:rsidRPr="00EE3F4A">
        <w:rPr>
          <w:rFonts w:ascii="ArialMT" w:eastAsia="ArialMT" w:hAnsi="ArialMT" w:cs="ArialMT"/>
        </w:rPr>
        <w:t>assess</w:t>
      </w:r>
      <w:proofErr w:type="spellEnd"/>
      <w:r w:rsidRPr="00EE3F4A">
        <w:rPr>
          <w:rFonts w:ascii="ArialMT" w:eastAsia="ArialMT" w:hAnsi="ArialMT" w:cs="ArialMT"/>
        </w:rPr>
        <w:t xml:space="preserve"> </w:t>
      </w:r>
      <w:proofErr w:type="spellStart"/>
      <w:r w:rsidRPr="00EE3F4A">
        <w:rPr>
          <w:rFonts w:ascii="ArialMT" w:eastAsia="ArialMT" w:hAnsi="ArialMT" w:cs="ArialMT"/>
        </w:rPr>
        <w:t>consistency</w:t>
      </w:r>
      <w:proofErr w:type="spellEnd"/>
      <w:r w:rsidRPr="00EE3F4A">
        <w:rPr>
          <w:rFonts w:ascii="ArialMT" w:eastAsia="ArialMT" w:hAnsi="ArialMT" w:cs="ArialMT"/>
        </w:rPr>
        <w:t xml:space="preserve"> of </w:t>
      </w:r>
      <w:proofErr w:type="spellStart"/>
      <w:r w:rsidRPr="00EE3F4A">
        <w:rPr>
          <w:rFonts w:ascii="ArialMT" w:eastAsia="ArialMT" w:hAnsi="ArialMT" w:cs="ArialMT"/>
        </w:rPr>
        <w:t>findings</w:t>
      </w:r>
      <w:proofErr w:type="spellEnd"/>
      <w:r w:rsidRPr="00EE3F4A">
        <w:rPr>
          <w:rFonts w:ascii="ArialMT" w:eastAsia="ArialMT" w:hAnsi="ArialMT" w:cs="ArialMT"/>
        </w:rPr>
        <w:t xml:space="preserve"> in </w:t>
      </w:r>
      <w:proofErr w:type="spellStart"/>
      <w:r w:rsidRPr="00EE3F4A">
        <w:rPr>
          <w:rFonts w:ascii="ArialMT" w:eastAsia="ArialMT" w:hAnsi="ArialMT" w:cs="ArialMT"/>
        </w:rPr>
        <w:t>other</w:t>
      </w:r>
      <w:proofErr w:type="spellEnd"/>
      <w:r w:rsidRPr="00EE3F4A">
        <w:rPr>
          <w:rFonts w:ascii="ArialMT" w:eastAsia="ArialMT" w:hAnsi="ArialMT" w:cs="ArialMT"/>
        </w:rPr>
        <w:t xml:space="preserve"> </w:t>
      </w:r>
      <w:proofErr w:type="spellStart"/>
      <w:r w:rsidRPr="00EE3F4A">
        <w:rPr>
          <w:rFonts w:ascii="ArialMT" w:eastAsia="ArialMT" w:hAnsi="ArialMT" w:cs="ArialMT"/>
        </w:rPr>
        <w:t>geographic</w:t>
      </w:r>
      <w:proofErr w:type="spellEnd"/>
      <w:r w:rsidRPr="00EE3F4A">
        <w:rPr>
          <w:rFonts w:ascii="ArialMT" w:eastAsia="ArialMT" w:hAnsi="ArialMT" w:cs="ArialMT"/>
        </w:rPr>
        <w:t xml:space="preserve"> areas and </w:t>
      </w:r>
      <w:proofErr w:type="spellStart"/>
      <w:r w:rsidRPr="00EE3F4A">
        <w:rPr>
          <w:rFonts w:ascii="ArialMT" w:eastAsia="ArialMT" w:hAnsi="ArialMT" w:cs="ArialMT"/>
        </w:rPr>
        <w:t>ethnicities</w:t>
      </w:r>
      <w:proofErr w:type="spellEnd"/>
      <w:r w:rsidRPr="00EE3F4A">
        <w:rPr>
          <w:rFonts w:ascii="ArialMT" w:eastAsia="ArialMT" w:hAnsi="ArialMT" w:cs="ArialMT"/>
        </w:rPr>
        <w:t xml:space="preserve">. </w:t>
      </w:r>
      <w:proofErr w:type="spellStart"/>
      <w:r w:rsidRPr="00EE3F4A">
        <w:rPr>
          <w:rFonts w:ascii="ArialMT" w:eastAsia="ArialMT" w:hAnsi="ArialMT" w:cs="ArialMT"/>
        </w:rPr>
        <w:t>However</w:t>
      </w:r>
      <w:proofErr w:type="spellEnd"/>
      <w:r w:rsidRPr="00EE3F4A">
        <w:rPr>
          <w:rFonts w:ascii="ArialMT" w:eastAsia="ArialMT" w:hAnsi="ArialMT" w:cs="ArialMT"/>
        </w:rPr>
        <w:t xml:space="preserve">, at </w:t>
      </w:r>
      <w:proofErr w:type="spellStart"/>
      <w:r w:rsidRPr="00EE3F4A">
        <w:rPr>
          <w:rFonts w:ascii="ArialMT" w:eastAsia="ArialMT" w:hAnsi="ArialMT" w:cs="ArialMT"/>
        </w:rPr>
        <w:t>present</w:t>
      </w:r>
      <w:proofErr w:type="spellEnd"/>
      <w:r w:rsidRPr="00EE3F4A">
        <w:rPr>
          <w:rFonts w:ascii="ArialMT" w:eastAsia="ArialMT" w:hAnsi="ArialMT" w:cs="ArialMT"/>
        </w:rPr>
        <w:t xml:space="preserve">, comparable </w:t>
      </w:r>
      <w:proofErr w:type="spellStart"/>
      <w:r w:rsidRPr="00EE3F4A">
        <w:rPr>
          <w:rFonts w:ascii="ArialMT" w:eastAsia="ArialMT" w:hAnsi="ArialMT" w:cs="ArialMT"/>
        </w:rPr>
        <w:t>study</w:t>
      </w:r>
      <w:proofErr w:type="spellEnd"/>
      <w:r w:rsidRPr="00EE3F4A">
        <w:rPr>
          <w:rFonts w:ascii="ArialMT" w:eastAsia="ArialMT" w:hAnsi="ArialMT" w:cs="ArialMT"/>
        </w:rPr>
        <w:t xml:space="preserve"> </w:t>
      </w:r>
      <w:proofErr w:type="spellStart"/>
      <w:r w:rsidRPr="00EE3F4A">
        <w:rPr>
          <w:rFonts w:ascii="ArialMT" w:eastAsia="ArialMT" w:hAnsi="ArialMT" w:cs="ArialMT"/>
        </w:rPr>
        <w:t>cohorts</w:t>
      </w:r>
      <w:proofErr w:type="spellEnd"/>
      <w:r w:rsidRPr="00EE3F4A">
        <w:rPr>
          <w:rFonts w:ascii="ArialMT" w:eastAsia="ArialMT" w:hAnsi="ArialMT" w:cs="ArialMT"/>
        </w:rPr>
        <w:t xml:space="preserve"> for </w:t>
      </w:r>
      <w:proofErr w:type="spellStart"/>
      <w:r w:rsidRPr="00EE3F4A">
        <w:rPr>
          <w:rFonts w:ascii="ArialMT" w:eastAsia="ArialMT" w:hAnsi="ArialMT" w:cs="ArialMT"/>
        </w:rPr>
        <w:t>replication</w:t>
      </w:r>
      <w:proofErr w:type="spellEnd"/>
      <w:r w:rsidRPr="00EE3F4A">
        <w:rPr>
          <w:rFonts w:ascii="ArialMT" w:eastAsia="ArialMT" w:hAnsi="ArialMT" w:cs="ArialMT"/>
        </w:rPr>
        <w:t xml:space="preserve"> to </w:t>
      </w:r>
      <w:proofErr w:type="spellStart"/>
      <w:r w:rsidRPr="00EE3F4A">
        <w:rPr>
          <w:rFonts w:ascii="ArialMT" w:eastAsia="ArialMT" w:hAnsi="ArialMT" w:cs="ArialMT"/>
        </w:rPr>
        <w:t>age</w:t>
      </w:r>
      <w:proofErr w:type="spellEnd"/>
      <w:r w:rsidRPr="00EE3F4A">
        <w:rPr>
          <w:rFonts w:ascii="ArialMT" w:eastAsia="ArialMT" w:hAnsi="ArialMT" w:cs="ArialMT"/>
        </w:rPr>
        <w:t xml:space="preserve"> 26 are </w:t>
      </w:r>
      <w:proofErr w:type="spellStart"/>
      <w:r w:rsidRPr="00EE3F4A">
        <w:rPr>
          <w:rFonts w:ascii="ArialMT" w:eastAsia="ArialMT" w:hAnsi="ArialMT" w:cs="ArialMT"/>
        </w:rPr>
        <w:t>limited</w:t>
      </w:r>
      <w:proofErr w:type="spellEnd"/>
      <w:r w:rsidRPr="00EE3F4A">
        <w:rPr>
          <w:rFonts w:ascii="ArialMT" w:eastAsia="ArialMT" w:hAnsi="ArialMT" w:cs="ArialMT"/>
        </w:rPr>
        <w:t xml:space="preserve">. </w:t>
      </w:r>
      <w:proofErr w:type="spellStart"/>
      <w:r w:rsidRPr="00EE3F4A">
        <w:rPr>
          <w:rFonts w:ascii="ArialMT" w:eastAsia="ArialMT" w:hAnsi="ArialMT" w:cs="ArialMT"/>
        </w:rPr>
        <w:t>Finally</w:t>
      </w:r>
      <w:proofErr w:type="spellEnd"/>
      <w:r w:rsidRPr="00EE3F4A">
        <w:rPr>
          <w:rFonts w:ascii="ArialMT" w:eastAsia="ArialMT" w:hAnsi="ArialMT" w:cs="ArialMT"/>
        </w:rPr>
        <w:t xml:space="preserve">, as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any</w:t>
      </w:r>
      <w:proofErr w:type="spellEnd"/>
      <w:r w:rsidRPr="00EE3F4A">
        <w:rPr>
          <w:rFonts w:ascii="ArialMT" w:eastAsia="ArialMT" w:hAnsi="ArialMT" w:cs="ArialMT"/>
        </w:rPr>
        <w:t xml:space="preserve"> </w:t>
      </w:r>
      <w:proofErr w:type="spellStart"/>
      <w:r w:rsidRPr="00EE3F4A">
        <w:rPr>
          <w:rFonts w:ascii="ArialMT" w:eastAsia="ArialMT" w:hAnsi="ArialMT" w:cs="ArialMT"/>
        </w:rPr>
        <w:t>epidemiological</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w:t>
      </w:r>
      <w:proofErr w:type="spellStart"/>
      <w:r w:rsidRPr="00EE3F4A">
        <w:rPr>
          <w:rFonts w:ascii="ArialMT" w:eastAsia="ArialMT" w:hAnsi="ArialMT" w:cs="ArialMT"/>
        </w:rPr>
        <w:t>our</w:t>
      </w:r>
      <w:proofErr w:type="spellEnd"/>
      <w:r w:rsidRPr="00EE3F4A">
        <w:rPr>
          <w:rFonts w:ascii="ArialMT" w:eastAsia="ArialMT" w:hAnsi="ArialMT" w:cs="ArialMT"/>
        </w:rPr>
        <w:t xml:space="preserve"> </w:t>
      </w:r>
      <w:proofErr w:type="spellStart"/>
      <w:r w:rsidRPr="00EE3F4A">
        <w:rPr>
          <w:rFonts w:ascii="ArialMT" w:eastAsia="ArialMT" w:hAnsi="ArialMT" w:cs="ArialMT"/>
        </w:rPr>
        <w:t>findings</w:t>
      </w:r>
      <w:proofErr w:type="spellEnd"/>
      <w:r w:rsidRPr="00EE3F4A">
        <w:rPr>
          <w:rFonts w:ascii="ArialMT" w:eastAsia="ArialMT" w:hAnsi="ArialMT" w:cs="ArialMT"/>
        </w:rPr>
        <w:t xml:space="preserve"> </w:t>
      </w:r>
      <w:proofErr w:type="spellStart"/>
      <w:r w:rsidRPr="00EE3F4A">
        <w:rPr>
          <w:rFonts w:ascii="ArialMT" w:eastAsia="ArialMT" w:hAnsi="ArialMT" w:cs="ArialMT"/>
        </w:rPr>
        <w:t>cannot</w:t>
      </w:r>
      <w:proofErr w:type="spellEnd"/>
      <w:r w:rsidRPr="00EE3F4A">
        <w:rPr>
          <w:rFonts w:ascii="ArialMT" w:eastAsia="ArialMT" w:hAnsi="ArialMT" w:cs="ArialMT"/>
        </w:rPr>
        <w:t xml:space="preserve"> </w:t>
      </w:r>
      <w:proofErr w:type="spellStart"/>
      <w:r w:rsidRPr="00EE3F4A">
        <w:rPr>
          <w:rFonts w:ascii="ArialMT" w:eastAsia="ArialMT" w:hAnsi="ArialMT" w:cs="ArialMT"/>
        </w:rPr>
        <w:t>infer</w:t>
      </w:r>
      <w:proofErr w:type="spellEnd"/>
      <w:r w:rsidRPr="00EE3F4A">
        <w:rPr>
          <w:rFonts w:ascii="ArialMT" w:eastAsia="ArialMT" w:hAnsi="ArialMT" w:cs="ArialMT"/>
        </w:rPr>
        <w:t xml:space="preserve"> </w:t>
      </w:r>
      <w:proofErr w:type="spellStart"/>
      <w:r w:rsidRPr="00EE3F4A">
        <w:rPr>
          <w:rFonts w:ascii="ArialMT" w:eastAsia="ArialMT" w:hAnsi="ArialMT" w:cs="ArialMT"/>
        </w:rPr>
        <w:t>causality</w:t>
      </w:r>
      <w:proofErr w:type="spellEnd"/>
      <w:r w:rsidRPr="00EE3F4A">
        <w:rPr>
          <w:rFonts w:ascii="ArialMT" w:eastAsia="ArialMT" w:hAnsi="ArialMT" w:cs="ArialMT"/>
        </w:rPr>
        <w:t xml:space="preserve"> but </w:t>
      </w:r>
      <w:proofErr w:type="spellStart"/>
      <w:r w:rsidRPr="00EE3F4A">
        <w:rPr>
          <w:rFonts w:ascii="ArialMT" w:eastAsia="ArialMT" w:hAnsi="ArialMT" w:cs="ArialMT"/>
        </w:rPr>
        <w:t>should</w:t>
      </w:r>
      <w:proofErr w:type="spellEnd"/>
      <w:r w:rsidRPr="00EE3F4A">
        <w:rPr>
          <w:rFonts w:ascii="ArialMT" w:eastAsia="ArialMT" w:hAnsi="ArialMT" w:cs="ArialMT"/>
        </w:rPr>
        <w:t xml:space="preserve"> </w:t>
      </w:r>
      <w:proofErr w:type="spellStart"/>
      <w:r w:rsidRPr="00EE3F4A">
        <w:rPr>
          <w:rFonts w:ascii="ArialMT" w:eastAsia="ArialMT" w:hAnsi="ArialMT" w:cs="ArialMT"/>
        </w:rPr>
        <w:t>be</w:t>
      </w:r>
      <w:proofErr w:type="spellEnd"/>
      <w:r w:rsidRPr="00EE3F4A">
        <w:rPr>
          <w:rFonts w:ascii="ArialMT" w:eastAsia="ArialMT" w:hAnsi="ArialMT" w:cs="ArialMT"/>
        </w:rPr>
        <w:t xml:space="preserve"> </w:t>
      </w:r>
      <w:proofErr w:type="spellStart"/>
      <w:r w:rsidRPr="00EE3F4A">
        <w:rPr>
          <w:rFonts w:ascii="ArialMT" w:eastAsia="ArialMT" w:hAnsi="ArialMT" w:cs="ArialMT"/>
        </w:rPr>
        <w:t>viewed</w:t>
      </w:r>
      <w:proofErr w:type="spellEnd"/>
      <w:r w:rsidRPr="00EE3F4A">
        <w:rPr>
          <w:rFonts w:ascii="ArialMT" w:eastAsia="ArialMT" w:hAnsi="ArialMT" w:cs="ArialMT"/>
        </w:rPr>
        <w:t xml:space="preserve"> as indicative of associations.</w:t>
      </w:r>
    </w:p>
    <w:p w14:paraId="5B341AE2" w14:textId="77777777" w:rsidR="000C06EA" w:rsidRPr="00EE3F4A" w:rsidRDefault="000C06EA" w:rsidP="000C06EA">
      <w:pPr>
        <w:spacing w:line="480" w:lineRule="auto"/>
        <w:jc w:val="both"/>
      </w:pPr>
    </w:p>
    <w:p w14:paraId="78F82EE2" w14:textId="77777777" w:rsidR="000C06EA" w:rsidRPr="00EE3F4A" w:rsidRDefault="000C06EA" w:rsidP="000C06EA">
      <w:pPr>
        <w:keepNext/>
        <w:keepLines/>
        <w:spacing w:before="40" w:line="480" w:lineRule="auto"/>
        <w:jc w:val="both"/>
        <w:rPr>
          <w:rFonts w:ascii="Arial-BoldMT" w:eastAsia="Arial-BoldMT" w:hAnsi="Arial-BoldMT" w:cs="Arial-BoldMT"/>
          <w:b/>
          <w:bCs/>
          <w:u w:val="single"/>
        </w:rPr>
      </w:pPr>
      <w:r w:rsidRPr="00EE3F4A">
        <w:rPr>
          <w:rFonts w:ascii="Arial-BoldMT" w:eastAsia="Arial-BoldMT" w:hAnsi="Arial-BoldMT" w:cs="Arial-BoldMT"/>
          <w:b/>
          <w:bCs/>
          <w:u w:val="single"/>
        </w:rPr>
        <w:t>Conclusion</w:t>
      </w:r>
    </w:p>
    <w:p w14:paraId="642B8BAF" w14:textId="77777777" w:rsidR="000C06EA" w:rsidRPr="00EE3F4A" w:rsidRDefault="000C06EA" w:rsidP="000C06EA">
      <w:pPr>
        <w:spacing w:line="480" w:lineRule="auto"/>
        <w:jc w:val="both"/>
        <w:rPr>
          <w:rFonts w:ascii="ArialMT" w:eastAsia="ArialMT" w:hAnsi="ArialMT" w:cs="ArialMT"/>
        </w:rPr>
      </w:pPr>
      <w:r w:rsidRPr="00EE3F4A">
        <w:rPr>
          <w:rFonts w:ascii="ArialMT" w:eastAsia="ArialMT" w:hAnsi="ArialMT" w:cs="ArialMT"/>
        </w:rPr>
        <w:t xml:space="preserve">Our IOWBC </w:t>
      </w:r>
      <w:proofErr w:type="spellStart"/>
      <w:r w:rsidRPr="00EE3F4A">
        <w:rPr>
          <w:rFonts w:ascii="ArialMT" w:eastAsia="ArialMT" w:hAnsi="ArialMT" w:cs="ArialMT"/>
        </w:rPr>
        <w:t>study</w:t>
      </w:r>
      <w:proofErr w:type="spellEnd"/>
      <w:r w:rsidRPr="00EE3F4A">
        <w:rPr>
          <w:rFonts w:ascii="ArialMT" w:eastAsia="ArialMT" w:hAnsi="ArialMT" w:cs="ArialMT"/>
        </w:rPr>
        <w:t xml:space="preserve"> </w:t>
      </w:r>
      <w:proofErr w:type="spellStart"/>
      <w:r w:rsidRPr="00EE3F4A">
        <w:rPr>
          <w:rFonts w:ascii="ArialMT" w:eastAsia="ArialMT" w:hAnsi="ArialMT" w:cs="ArialMT"/>
        </w:rPr>
        <w:t>provides</w:t>
      </w:r>
      <w:proofErr w:type="spellEnd"/>
      <w:r w:rsidRPr="00EE3F4A">
        <w:rPr>
          <w:rFonts w:ascii="ArialMT" w:eastAsia="ArialMT" w:hAnsi="ArialMT" w:cs="ArialMT"/>
        </w:rPr>
        <w:t xml:space="preserve"> </w:t>
      </w:r>
      <w:proofErr w:type="spellStart"/>
      <w:r w:rsidRPr="00EE3F4A">
        <w:rPr>
          <w:rFonts w:ascii="ArialMT" w:eastAsia="ArialMT" w:hAnsi="ArialMT" w:cs="ArialMT"/>
        </w:rPr>
        <w:t>valuable</w:t>
      </w:r>
      <w:proofErr w:type="spellEnd"/>
      <w:r w:rsidRPr="00EE3F4A">
        <w:rPr>
          <w:rFonts w:ascii="ArialMT" w:eastAsia="ArialMT" w:hAnsi="ArialMT" w:cs="ArialMT"/>
        </w:rPr>
        <w:t xml:space="preserve"> insights </w:t>
      </w:r>
      <w:proofErr w:type="spellStart"/>
      <w:r w:rsidRPr="00EE3F4A">
        <w:rPr>
          <w:rFonts w:ascii="ArialMT" w:eastAsia="ArialMT" w:hAnsi="ArialMT" w:cs="ArialMT"/>
        </w:rPr>
        <w:t>into</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up to </w:t>
      </w:r>
      <w:proofErr w:type="spellStart"/>
      <w:r w:rsidRPr="00EE3F4A">
        <w:rPr>
          <w:rFonts w:ascii="ArialMT" w:eastAsia="ArialMT" w:hAnsi="ArialMT" w:cs="ArialMT"/>
        </w:rPr>
        <w:t>age</w:t>
      </w:r>
      <w:proofErr w:type="spellEnd"/>
      <w:r w:rsidRPr="00EE3F4A">
        <w:rPr>
          <w:rFonts w:ascii="ArialMT" w:eastAsia="ArialMT" w:hAnsi="ArialMT" w:cs="ArialMT"/>
        </w:rPr>
        <w:t xml:space="preserve"> 26. A </w:t>
      </w:r>
      <w:proofErr w:type="spellStart"/>
      <w:r w:rsidRPr="00EE3F4A">
        <w:rPr>
          <w:rFonts w:ascii="ArialMT" w:eastAsia="ArialMT" w:hAnsi="ArialMT" w:cs="ArialMT"/>
        </w:rPr>
        <w:t>substantial</w:t>
      </w:r>
      <w:proofErr w:type="spellEnd"/>
      <w:r w:rsidRPr="00EE3F4A">
        <w:rPr>
          <w:rFonts w:ascii="ArialMT" w:eastAsia="ArialMT" w:hAnsi="ArialMT" w:cs="ArialMT"/>
        </w:rPr>
        <w:t xml:space="preserve"> proportion of CW10 </w:t>
      </w:r>
      <w:proofErr w:type="spellStart"/>
      <w:r w:rsidRPr="00EE3F4A">
        <w:rPr>
          <w:rFonts w:ascii="ArialMT" w:eastAsia="ArialMT" w:hAnsi="ArialMT" w:cs="ArialMT"/>
        </w:rPr>
        <w:t>individuals</w:t>
      </w:r>
      <w:proofErr w:type="spellEnd"/>
      <w:r w:rsidRPr="00EE3F4A">
        <w:rPr>
          <w:rFonts w:ascii="ArialMT" w:eastAsia="ArialMT" w:hAnsi="ArialMT" w:cs="ArialMT"/>
        </w:rPr>
        <w:t xml:space="preserve"> no longer </w:t>
      </w:r>
      <w:proofErr w:type="spellStart"/>
      <w:r w:rsidRPr="00EE3F4A">
        <w:rPr>
          <w:rFonts w:ascii="ArialMT" w:eastAsia="ArialMT" w:hAnsi="ArialMT" w:cs="ArialMT"/>
        </w:rPr>
        <w:t>experienced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by </w:t>
      </w:r>
      <w:proofErr w:type="spellStart"/>
      <w:r w:rsidRPr="00EE3F4A">
        <w:rPr>
          <w:rFonts w:ascii="ArialMT" w:eastAsia="ArialMT" w:hAnsi="ArialMT" w:cs="ArialMT"/>
        </w:rPr>
        <w:t>age</w:t>
      </w:r>
      <w:proofErr w:type="spellEnd"/>
      <w:r w:rsidRPr="00EE3F4A">
        <w:rPr>
          <w:rFonts w:ascii="ArialMT" w:eastAsia="ArialMT" w:hAnsi="ArialMT" w:cs="ArialMT"/>
        </w:rPr>
        <w:t xml:space="preserve"> 26, </w:t>
      </w:r>
      <w:proofErr w:type="spellStart"/>
      <w:r w:rsidRPr="00EE3F4A">
        <w:rPr>
          <w:rFonts w:ascii="ArialMT" w:eastAsia="ArialMT" w:hAnsi="ArialMT" w:cs="ArialMT"/>
        </w:rPr>
        <w:t>while</w:t>
      </w:r>
      <w:proofErr w:type="spellEnd"/>
      <w:r w:rsidRPr="00EE3F4A">
        <w:rPr>
          <w:rFonts w:ascii="ArialMT" w:eastAsia="ArialMT" w:hAnsi="ArialMT" w:cs="ArialMT"/>
        </w:rPr>
        <w:t xml:space="preserve"> a </w:t>
      </w:r>
      <w:proofErr w:type="spellStart"/>
      <w:r w:rsidRPr="00EE3F4A">
        <w:rPr>
          <w:rFonts w:ascii="ArialMT" w:eastAsia="ArialMT" w:hAnsi="ArialMT" w:cs="ArialMT"/>
        </w:rPr>
        <w:t>significant</w:t>
      </w:r>
      <w:proofErr w:type="spellEnd"/>
      <w:r w:rsidRPr="00EE3F4A">
        <w:rPr>
          <w:rFonts w:ascii="ArialMT" w:eastAsia="ArialMT" w:hAnsi="ArialMT" w:cs="ArialMT"/>
        </w:rPr>
        <w:t xml:space="preserve"> </w:t>
      </w:r>
      <w:proofErr w:type="spellStart"/>
      <w:r w:rsidRPr="00EE3F4A">
        <w:rPr>
          <w:rFonts w:ascii="ArialMT" w:eastAsia="ArialMT" w:hAnsi="ArialMT" w:cs="ArialMT"/>
        </w:rPr>
        <w:t>number</w:t>
      </w:r>
      <w:proofErr w:type="spellEnd"/>
      <w:r w:rsidRPr="00EE3F4A">
        <w:rPr>
          <w:rFonts w:ascii="ArialMT" w:eastAsia="ArialMT" w:hAnsi="ArialMT" w:cs="ArialMT"/>
        </w:rPr>
        <w:t xml:space="preserve"> of CNW10 </w:t>
      </w:r>
      <w:proofErr w:type="spellStart"/>
      <w:r w:rsidRPr="00EE3F4A">
        <w:rPr>
          <w:rFonts w:ascii="ArialMT" w:eastAsia="ArialMT" w:hAnsi="ArialMT" w:cs="ArialMT"/>
        </w:rPr>
        <w:t>individuals</w:t>
      </w:r>
      <w:proofErr w:type="spellEnd"/>
      <w:r w:rsidRPr="00EE3F4A">
        <w:rPr>
          <w:rFonts w:ascii="ArialMT" w:eastAsia="ArialMT" w:hAnsi="ArialMT" w:cs="ArialMT"/>
        </w:rPr>
        <w:t xml:space="preserve"> </w:t>
      </w:r>
      <w:proofErr w:type="spellStart"/>
      <w:r w:rsidRPr="00EE3F4A">
        <w:rPr>
          <w:rFonts w:ascii="ArialMT" w:eastAsia="ArialMT" w:hAnsi="ArialMT" w:cs="ArialMT"/>
        </w:rPr>
        <w:t>developed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during</w:t>
      </w:r>
      <w:proofErr w:type="spellEnd"/>
      <w:r w:rsidRPr="00EE3F4A">
        <w:rPr>
          <w:rFonts w:ascii="ArialMT" w:eastAsia="ArialMT" w:hAnsi="ArialMT" w:cs="ArialMT"/>
        </w:rPr>
        <w:t xml:space="preserve"> </w:t>
      </w:r>
      <w:proofErr w:type="spellStart"/>
      <w:r w:rsidRPr="00EE3F4A">
        <w:rPr>
          <w:rFonts w:ascii="ArialMT" w:eastAsia="ArialMT" w:hAnsi="ArialMT" w:cs="ArialMT"/>
        </w:rPr>
        <w:t>this</w:t>
      </w:r>
      <w:proofErr w:type="spellEnd"/>
      <w:r w:rsidRPr="00EE3F4A">
        <w:rPr>
          <w:rFonts w:ascii="ArialMT" w:eastAsia="ArialMT" w:hAnsi="ArialMT" w:cs="ArialMT"/>
        </w:rPr>
        <w:t xml:space="preserve"> </w:t>
      </w:r>
      <w:proofErr w:type="spellStart"/>
      <w:r w:rsidRPr="00EE3F4A">
        <w:rPr>
          <w:rFonts w:ascii="ArialMT" w:eastAsia="ArialMT" w:hAnsi="ArialMT" w:cs="ArialMT"/>
        </w:rPr>
        <w:t>period</w:t>
      </w:r>
      <w:proofErr w:type="spellEnd"/>
      <w:r w:rsidRPr="00EE3F4A">
        <w:rPr>
          <w:rFonts w:ascii="ArialMT" w:eastAsia="ArialMT" w:hAnsi="ArialMT" w:cs="ArialMT"/>
        </w:rPr>
        <w:t xml:space="preserve">. Absence of </w:t>
      </w:r>
      <w:proofErr w:type="spellStart"/>
      <w:r w:rsidRPr="00EE3F4A">
        <w:rPr>
          <w:rFonts w:ascii="ArialMT" w:eastAsia="ArialMT" w:hAnsi="ArialMT" w:cs="ArialMT"/>
        </w:rPr>
        <w:t>pulmonary</w:t>
      </w:r>
      <w:proofErr w:type="spellEnd"/>
      <w:r w:rsidRPr="00EE3F4A">
        <w:rPr>
          <w:rFonts w:ascii="ArialMT" w:eastAsia="ArialMT" w:hAnsi="ArialMT" w:cs="ArialMT"/>
        </w:rPr>
        <w:t xml:space="preserve"> </w:t>
      </w:r>
      <w:proofErr w:type="spellStart"/>
      <w:r w:rsidRPr="00EE3F4A">
        <w:rPr>
          <w:rFonts w:ascii="ArialMT" w:eastAsia="ArialMT" w:hAnsi="ArialMT" w:cs="ArialMT"/>
        </w:rPr>
        <w:t>symptoms</w:t>
      </w:r>
      <w:proofErr w:type="spellEnd"/>
      <w:r w:rsidRPr="00EE3F4A">
        <w:rPr>
          <w:rFonts w:ascii="ArialMT" w:eastAsia="ArialMT" w:hAnsi="ArialMT" w:cs="ArialMT"/>
        </w:rPr>
        <w:t xml:space="preserve"> in </w:t>
      </w:r>
      <w:proofErr w:type="spellStart"/>
      <w:r w:rsidRPr="00EE3F4A">
        <w:rPr>
          <w:rFonts w:ascii="ArialMT" w:eastAsia="ArialMT" w:hAnsi="ArialMT" w:cs="ArialMT"/>
        </w:rPr>
        <w:t>late</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does</w:t>
      </w:r>
      <w:proofErr w:type="spellEnd"/>
      <w:r w:rsidRPr="00EE3F4A">
        <w:rPr>
          <w:rFonts w:ascii="ArialMT" w:eastAsia="ArialMT" w:hAnsi="ArialMT" w:cs="ArialMT"/>
        </w:rPr>
        <w:t xml:space="preserve"> not </w:t>
      </w:r>
      <w:proofErr w:type="spellStart"/>
      <w:r w:rsidRPr="00EE3F4A">
        <w:rPr>
          <w:rFonts w:ascii="ArialMT" w:eastAsia="ArialMT" w:hAnsi="ArialMT" w:cs="ArialMT"/>
        </w:rPr>
        <w:t>guarantee</w:t>
      </w:r>
      <w:proofErr w:type="spellEnd"/>
      <w:r w:rsidRPr="00EE3F4A">
        <w:rPr>
          <w:rFonts w:ascii="ArialMT" w:eastAsia="ArialMT" w:hAnsi="ArialMT" w:cs="ArialMT"/>
        </w:rPr>
        <w:t xml:space="preserve"> </w:t>
      </w:r>
      <w:proofErr w:type="spellStart"/>
      <w:r w:rsidRPr="00EE3F4A">
        <w:rPr>
          <w:rFonts w:ascii="ArialMT" w:eastAsia="ArialMT" w:hAnsi="ArialMT" w:cs="ArialMT"/>
        </w:rPr>
        <w:t>their</w:t>
      </w:r>
      <w:proofErr w:type="spellEnd"/>
      <w:r w:rsidRPr="00EE3F4A">
        <w:rPr>
          <w:rFonts w:ascii="ArialMT" w:eastAsia="ArialMT" w:hAnsi="ArialMT" w:cs="ArialMT"/>
        </w:rPr>
        <w:t xml:space="preserve"> absence in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w:t>
      </w:r>
      <w:proofErr w:type="spellStart"/>
      <w:r w:rsidRPr="00EE3F4A">
        <w:rPr>
          <w:rFonts w:ascii="ArialMT" w:eastAsia="ArialMT" w:hAnsi="ArialMT" w:cs="ArialMT"/>
        </w:rPr>
        <w:t>We</w:t>
      </w:r>
      <w:proofErr w:type="spellEnd"/>
      <w:r w:rsidRPr="00EE3F4A">
        <w:rPr>
          <w:rFonts w:ascii="ArialMT" w:eastAsia="ArialMT" w:hAnsi="ArialMT" w:cs="ArialMT"/>
        </w:rPr>
        <w:t xml:space="preserve"> have </w:t>
      </w:r>
      <w:proofErr w:type="spellStart"/>
      <w:r w:rsidRPr="00EE3F4A">
        <w:rPr>
          <w:rFonts w:ascii="ArialMT" w:eastAsia="ArialMT" w:hAnsi="ArialMT" w:cs="ArialMT"/>
        </w:rPr>
        <w:t>identified</w:t>
      </w:r>
      <w:proofErr w:type="spellEnd"/>
      <w:r w:rsidRPr="00EE3F4A">
        <w:rPr>
          <w:rFonts w:ascii="ArialMT" w:eastAsia="ArialMT" w:hAnsi="ArialMT" w:cs="ArialMT"/>
        </w:rPr>
        <w:t xml:space="preserve"> </w:t>
      </w:r>
      <w:proofErr w:type="spellStart"/>
      <w:r w:rsidRPr="00EE3F4A">
        <w:rPr>
          <w:rFonts w:ascii="ArialMT" w:eastAsia="ArialMT" w:hAnsi="ArialMT" w:cs="ArialMT"/>
        </w:rPr>
        <w:t>clinical</w:t>
      </w:r>
      <w:proofErr w:type="spellEnd"/>
      <w:r w:rsidRPr="00EE3F4A">
        <w:rPr>
          <w:rFonts w:ascii="ArialMT" w:eastAsia="ArialMT" w:hAnsi="ArialMT" w:cs="ArialMT"/>
        </w:rPr>
        <w:t xml:space="preserv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in </w:t>
      </w:r>
      <w:proofErr w:type="spellStart"/>
      <w:r w:rsidRPr="00EE3F4A">
        <w:rPr>
          <w:rFonts w:ascii="ArialMT" w:eastAsia="ArialMT" w:hAnsi="ArialMT" w:cs="ArialMT"/>
        </w:rPr>
        <w:t>early</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the </w:t>
      </w:r>
      <w:proofErr w:type="spellStart"/>
      <w:r w:rsidRPr="00EE3F4A">
        <w:rPr>
          <w:rFonts w:ascii="ArialMT" w:eastAsia="ArialMT" w:hAnsi="ArialMT" w:cs="ArialMT"/>
        </w:rPr>
        <w:t>onset</w:t>
      </w:r>
      <w:proofErr w:type="spellEnd"/>
      <w:r w:rsidRPr="00EE3F4A">
        <w:rPr>
          <w:rFonts w:ascii="ArialMT" w:eastAsia="ArialMT" w:hAnsi="ArialMT" w:cs="ArialMT"/>
        </w:rPr>
        <w:t xml:space="preserve"> or </w:t>
      </w:r>
      <w:proofErr w:type="spellStart"/>
      <w:r w:rsidRPr="00EE3F4A">
        <w:rPr>
          <w:rFonts w:ascii="ArialMT" w:eastAsia="ArialMT" w:hAnsi="ArialMT" w:cs="ArialMT"/>
        </w:rPr>
        <w:t>clinical</w:t>
      </w:r>
      <w:proofErr w:type="spellEnd"/>
      <w:r w:rsidRPr="00EE3F4A">
        <w:rPr>
          <w:rFonts w:ascii="ArialMT" w:eastAsia="ArialMT" w:hAnsi="ArialMT" w:cs="ArialMT"/>
        </w:rPr>
        <w:t xml:space="preserve"> </w:t>
      </w:r>
      <w:proofErr w:type="spellStart"/>
      <w:r w:rsidRPr="00EE3F4A">
        <w:rPr>
          <w:rFonts w:ascii="ArialMT" w:eastAsia="ArialMT" w:hAnsi="ArialMT" w:cs="ArialMT"/>
        </w:rPr>
        <w:t>remission</w:t>
      </w:r>
      <w:proofErr w:type="spellEnd"/>
      <w:r w:rsidRPr="00EE3F4A">
        <w:rPr>
          <w:rFonts w:ascii="ArialMT" w:eastAsia="ArialMT" w:hAnsi="ArialMT" w:cs="ArialMT"/>
        </w:rPr>
        <w:t xml:space="preserve"> of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in </w:t>
      </w:r>
      <w:proofErr w:type="spellStart"/>
      <w:r w:rsidRPr="00EE3F4A">
        <w:rPr>
          <w:rFonts w:ascii="ArialMT" w:eastAsia="ArialMT" w:hAnsi="ArialMT" w:cs="ArialMT"/>
        </w:rPr>
        <w:t>adults</w:t>
      </w:r>
      <w:proofErr w:type="spellEnd"/>
      <w:r w:rsidRPr="00EE3F4A">
        <w:rPr>
          <w:rFonts w:ascii="ArialMT" w:eastAsia="ArialMT" w:hAnsi="ArialMT" w:cs="ArialMT"/>
        </w:rPr>
        <w:t xml:space="preserve"> in a </w:t>
      </w:r>
      <w:proofErr w:type="spellStart"/>
      <w:r w:rsidRPr="00EE3F4A">
        <w:rPr>
          <w:rFonts w:ascii="ArialMT" w:eastAsia="ArialMT" w:hAnsi="ArialMT" w:cs="ArialMT"/>
        </w:rPr>
        <w:t>birth</w:t>
      </w:r>
      <w:proofErr w:type="spellEnd"/>
      <w:r w:rsidRPr="00EE3F4A">
        <w:rPr>
          <w:rFonts w:ascii="ArialMT" w:eastAsia="ArialMT" w:hAnsi="ArialMT" w:cs="ArialMT"/>
        </w:rPr>
        <w:t xml:space="preserve"> </w:t>
      </w:r>
      <w:proofErr w:type="spellStart"/>
      <w:r w:rsidRPr="00EE3F4A">
        <w:rPr>
          <w:rFonts w:ascii="ArialMT" w:eastAsia="ArialMT" w:hAnsi="ArialMT" w:cs="ArialMT"/>
        </w:rPr>
        <w:t>cohort</w:t>
      </w:r>
      <w:proofErr w:type="spellEnd"/>
      <w:r w:rsidRPr="00EE3F4A">
        <w:rPr>
          <w:rFonts w:ascii="ArialMT" w:eastAsia="ArialMT" w:hAnsi="ArialMT" w:cs="ArialMT"/>
        </w:rPr>
        <w:t xml:space="preserve">. This </w:t>
      </w:r>
      <w:proofErr w:type="spellStart"/>
      <w:r w:rsidRPr="00EE3F4A">
        <w:rPr>
          <w:rFonts w:ascii="ArialMT" w:eastAsia="ArialMT" w:hAnsi="ArialMT" w:cs="ArialMT"/>
        </w:rPr>
        <w:t>underscores</w:t>
      </w:r>
      <w:proofErr w:type="spellEnd"/>
      <w:r w:rsidRPr="00EE3F4A">
        <w:rPr>
          <w:rFonts w:ascii="ArialMT" w:eastAsia="ArialMT" w:hAnsi="ArialMT" w:cs="ArialMT"/>
        </w:rPr>
        <w:t xml:space="preserve"> the importance of </w:t>
      </w:r>
      <w:proofErr w:type="spellStart"/>
      <w:r w:rsidRPr="00EE3F4A">
        <w:rPr>
          <w:rFonts w:ascii="ArialMT" w:eastAsia="ArialMT" w:hAnsi="ArialMT" w:cs="ArialMT"/>
        </w:rPr>
        <w:t>pursuing</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interventions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could</w:t>
      </w:r>
      <w:proofErr w:type="spellEnd"/>
      <w:r w:rsidRPr="00EE3F4A">
        <w:rPr>
          <w:rFonts w:ascii="ArialMT" w:eastAsia="ArialMT" w:hAnsi="ArialMT" w:cs="ArialMT"/>
        </w:rPr>
        <w:t xml:space="preserve"> have </w:t>
      </w:r>
      <w:proofErr w:type="spellStart"/>
      <w:r w:rsidRPr="00EE3F4A">
        <w:rPr>
          <w:rFonts w:ascii="ArialMT" w:eastAsia="ArialMT" w:hAnsi="ArialMT" w:cs="ArialMT"/>
        </w:rPr>
        <w:t>profound</w:t>
      </w:r>
      <w:proofErr w:type="spellEnd"/>
      <w:r w:rsidRPr="00EE3F4A">
        <w:rPr>
          <w:rFonts w:ascii="ArialMT" w:eastAsia="ArialMT" w:hAnsi="ArialMT" w:cs="ArialMT"/>
        </w:rPr>
        <w:t xml:space="preserve"> and lasting impacts on life course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outcomes</w:t>
      </w:r>
      <w:proofErr w:type="spellEnd"/>
      <w:r w:rsidRPr="00EE3F4A">
        <w:rPr>
          <w:rFonts w:ascii="ArialMT" w:eastAsia="ArialMT" w:hAnsi="ArialMT" w:cs="ArialMT"/>
        </w:rPr>
        <w:t>.</w:t>
      </w:r>
    </w:p>
    <w:p w14:paraId="759AB4E1" w14:textId="77777777" w:rsidR="000C06EA" w:rsidRPr="00EE3F4A" w:rsidRDefault="000C06EA" w:rsidP="000C06EA">
      <w:pPr>
        <w:spacing w:line="480" w:lineRule="auto"/>
        <w:jc w:val="both"/>
      </w:pPr>
    </w:p>
    <w:p w14:paraId="4B1A02B0" w14:textId="77777777" w:rsidR="000C06EA" w:rsidRPr="00EE3F4A" w:rsidRDefault="000C06EA" w:rsidP="000C06EA">
      <w:pPr>
        <w:rPr>
          <w:rFonts w:ascii="Arial-BoldMT" w:eastAsia="Arial-BoldMT" w:hAnsi="Arial-BoldMT" w:cs="Arial-BoldMT"/>
          <w:b/>
          <w:bCs/>
          <w:u w:val="single"/>
        </w:rPr>
      </w:pPr>
      <w:proofErr w:type="spellStart"/>
      <w:r w:rsidRPr="00EE3F4A">
        <w:rPr>
          <w:rFonts w:ascii="Arial-BoldMT" w:eastAsia="Arial-BoldMT" w:hAnsi="Arial-BoldMT" w:cs="Arial-BoldMT"/>
          <w:b/>
          <w:bCs/>
          <w:u w:val="single"/>
        </w:rPr>
        <w:t>References</w:t>
      </w:r>
      <w:proofErr w:type="spellEnd"/>
      <w:r w:rsidRPr="00EE3F4A">
        <w:rPr>
          <w:rFonts w:ascii="Arial-BoldMT" w:eastAsia="Arial-BoldMT" w:hAnsi="Arial-BoldMT" w:cs="Arial-BoldMT"/>
          <w:b/>
          <w:bCs/>
          <w:u w:val="single"/>
        </w:rPr>
        <w:t xml:space="preserve"> </w:t>
      </w:r>
    </w:p>
    <w:p w14:paraId="3FE609F5" w14:textId="77777777" w:rsidR="000C06EA" w:rsidRPr="00EE3F4A" w:rsidRDefault="000C06EA" w:rsidP="000C06EA"/>
    <w:p w14:paraId="7718C4AE"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1.Edwards LR, </w:t>
      </w:r>
      <w:proofErr w:type="spellStart"/>
      <w:r w:rsidRPr="00EE3F4A">
        <w:rPr>
          <w:rFonts w:ascii="ArialMT" w:eastAsia="ArialMT" w:hAnsi="ArialMT" w:cs="ArialMT"/>
        </w:rPr>
        <w:t>Borger</w:t>
      </w:r>
      <w:proofErr w:type="spellEnd"/>
      <w:r w:rsidRPr="00EE3F4A">
        <w:rPr>
          <w:rFonts w:ascii="ArialMT" w:eastAsia="ArialMT" w:hAnsi="ArialMT" w:cs="ArialMT"/>
        </w:rPr>
        <w:t xml:space="preserve"> J. </w:t>
      </w:r>
      <w:proofErr w:type="spellStart"/>
      <w:r w:rsidRPr="00EE3F4A">
        <w:rPr>
          <w:rFonts w:ascii="ArialMT" w:eastAsia="ArialMT" w:hAnsi="ArialMT" w:cs="ArialMT"/>
        </w:rPr>
        <w:t>Pediatric</w:t>
      </w:r>
      <w:proofErr w:type="spellEnd"/>
      <w:r w:rsidRPr="00EE3F4A">
        <w:rPr>
          <w:rFonts w:ascii="ArialMT" w:eastAsia="ArialMT" w:hAnsi="ArialMT" w:cs="ArialMT"/>
        </w:rPr>
        <w:t xml:space="preserve"> </w:t>
      </w:r>
      <w:proofErr w:type="spellStart"/>
      <w:r w:rsidRPr="00EE3F4A">
        <w:rPr>
          <w:rFonts w:ascii="ArialMT" w:eastAsia="ArialMT" w:hAnsi="ArialMT" w:cs="ArialMT"/>
        </w:rPr>
        <w:t>Bronchospasm</w:t>
      </w:r>
      <w:proofErr w:type="spellEnd"/>
      <w:r w:rsidRPr="00EE3F4A">
        <w:rPr>
          <w:rFonts w:ascii="ArialMT" w:eastAsia="ArialMT" w:hAnsi="ArialMT" w:cs="ArialMT"/>
        </w:rPr>
        <w:t xml:space="preserve">. 2023 Jun 12. In: </w:t>
      </w:r>
      <w:proofErr w:type="spellStart"/>
      <w:r w:rsidRPr="00EE3F4A">
        <w:rPr>
          <w:rFonts w:ascii="ArialMT" w:eastAsia="ArialMT" w:hAnsi="ArialMT" w:cs="ArialMT"/>
        </w:rPr>
        <w:t>StatPearls</w:t>
      </w:r>
      <w:proofErr w:type="spellEnd"/>
      <w:r w:rsidRPr="00EE3F4A">
        <w:rPr>
          <w:rFonts w:ascii="ArialMT" w:eastAsia="ArialMT" w:hAnsi="ArialMT" w:cs="ArialMT"/>
        </w:rPr>
        <w:t xml:space="preserve"> [Internet]. </w:t>
      </w:r>
      <w:proofErr w:type="spellStart"/>
      <w:r w:rsidRPr="00EE3F4A">
        <w:rPr>
          <w:rFonts w:ascii="ArialMT" w:eastAsia="ArialMT" w:hAnsi="ArialMT" w:cs="ArialMT"/>
        </w:rPr>
        <w:t>Treasure</w:t>
      </w:r>
      <w:proofErr w:type="spellEnd"/>
      <w:r w:rsidRPr="00EE3F4A">
        <w:rPr>
          <w:rFonts w:ascii="ArialMT" w:eastAsia="ArialMT" w:hAnsi="ArialMT" w:cs="ArialMT"/>
        </w:rPr>
        <w:t xml:space="preserve"> Island (FL): </w:t>
      </w:r>
      <w:proofErr w:type="spellStart"/>
      <w:r w:rsidRPr="00EE3F4A">
        <w:rPr>
          <w:rFonts w:ascii="ArialMT" w:eastAsia="ArialMT" w:hAnsi="ArialMT" w:cs="ArialMT"/>
        </w:rPr>
        <w:t>StatPearls</w:t>
      </w:r>
      <w:proofErr w:type="spellEnd"/>
      <w:r w:rsidRPr="00EE3F4A">
        <w:rPr>
          <w:rFonts w:ascii="ArialMT" w:eastAsia="ArialMT" w:hAnsi="ArialMT" w:cs="ArialMT"/>
        </w:rPr>
        <w:t xml:space="preserve"> </w:t>
      </w:r>
      <w:proofErr w:type="spellStart"/>
      <w:r w:rsidRPr="00EE3F4A">
        <w:rPr>
          <w:rFonts w:ascii="ArialMT" w:eastAsia="ArialMT" w:hAnsi="ArialMT" w:cs="ArialMT"/>
        </w:rPr>
        <w:t>Publishing</w:t>
      </w:r>
      <w:proofErr w:type="spellEnd"/>
      <w:r w:rsidRPr="00EE3F4A">
        <w:rPr>
          <w:rFonts w:ascii="ArialMT" w:eastAsia="ArialMT" w:hAnsi="ArialMT" w:cs="ArialMT"/>
        </w:rPr>
        <w:t>; 2023 Jan–. PMID: 31536291.</w:t>
      </w:r>
    </w:p>
    <w:p w14:paraId="0C3E4EC2"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2.Fitzpatrick AM, </w:t>
      </w:r>
      <w:proofErr w:type="spellStart"/>
      <w:r w:rsidRPr="00EE3F4A">
        <w:rPr>
          <w:rFonts w:ascii="ArialMT" w:eastAsia="ArialMT" w:hAnsi="ArialMT" w:cs="ArialMT"/>
        </w:rPr>
        <w:t>Bacharier</w:t>
      </w:r>
      <w:proofErr w:type="spellEnd"/>
      <w:r w:rsidRPr="00EE3F4A">
        <w:rPr>
          <w:rFonts w:ascii="ArialMT" w:eastAsia="ArialMT" w:hAnsi="ArialMT" w:cs="ArialMT"/>
        </w:rPr>
        <w:t xml:space="preserve"> LB, Guilbert TW, Jackson DJ, </w:t>
      </w:r>
      <w:proofErr w:type="spellStart"/>
      <w:r w:rsidRPr="00EE3F4A">
        <w:rPr>
          <w:rFonts w:ascii="ArialMT" w:eastAsia="ArialMT" w:hAnsi="ArialMT" w:cs="ArialMT"/>
        </w:rPr>
        <w:t>Szefler</w:t>
      </w:r>
      <w:proofErr w:type="spellEnd"/>
      <w:r w:rsidRPr="00EE3F4A">
        <w:rPr>
          <w:rFonts w:ascii="ArialMT" w:eastAsia="ArialMT" w:hAnsi="ArialMT" w:cs="ArialMT"/>
        </w:rPr>
        <w:t xml:space="preserve"> SJ, </w:t>
      </w:r>
      <w:proofErr w:type="spellStart"/>
      <w:r w:rsidRPr="00EE3F4A">
        <w:rPr>
          <w:rFonts w:ascii="ArialMT" w:eastAsia="ArialMT" w:hAnsi="ArialMT" w:cs="ArialMT"/>
        </w:rPr>
        <w:t>Beigelman</w:t>
      </w:r>
      <w:proofErr w:type="spellEnd"/>
      <w:r w:rsidRPr="00EE3F4A">
        <w:rPr>
          <w:rFonts w:ascii="ArialMT" w:eastAsia="ArialMT" w:hAnsi="ArialMT" w:cs="ArialMT"/>
        </w:rPr>
        <w:t xml:space="preserve"> A, et al.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of </w:t>
      </w:r>
      <w:proofErr w:type="spellStart"/>
      <w:r w:rsidRPr="00EE3F4A">
        <w:rPr>
          <w:rFonts w:ascii="ArialMT" w:eastAsia="ArialMT" w:hAnsi="ArialMT" w:cs="ArialMT"/>
        </w:rPr>
        <w:t>Recurrent</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in </w:t>
      </w:r>
      <w:proofErr w:type="spellStart"/>
      <w:r w:rsidRPr="00EE3F4A">
        <w:rPr>
          <w:rFonts w:ascii="ArialMT" w:eastAsia="ArialMT" w:hAnsi="ArialMT" w:cs="ArialMT"/>
        </w:rPr>
        <w:t>Preschool</w:t>
      </w:r>
      <w:proofErr w:type="spellEnd"/>
      <w:r w:rsidRPr="00EE3F4A">
        <w:rPr>
          <w:rFonts w:ascii="ArialMT" w:eastAsia="ArialMT" w:hAnsi="ArialMT" w:cs="ArialMT"/>
        </w:rPr>
        <w:t xml:space="preserve"> Participants: Identification by Latent Class </w:t>
      </w:r>
      <w:proofErr w:type="spellStart"/>
      <w:r w:rsidRPr="00EE3F4A">
        <w:rPr>
          <w:rFonts w:ascii="ArialMT" w:eastAsia="ArialMT" w:hAnsi="ArialMT" w:cs="ArialMT"/>
        </w:rPr>
        <w:t>Analysis</w:t>
      </w:r>
      <w:proofErr w:type="spellEnd"/>
      <w:r w:rsidRPr="00EE3F4A">
        <w:rPr>
          <w:rFonts w:ascii="ArialMT" w:eastAsia="ArialMT" w:hAnsi="ArialMT" w:cs="ArialMT"/>
        </w:rPr>
        <w:t xml:space="preserve"> and Utility in </w:t>
      </w:r>
      <w:proofErr w:type="spellStart"/>
      <w:r w:rsidRPr="00EE3F4A">
        <w:rPr>
          <w:rFonts w:ascii="ArialMT" w:eastAsia="ArialMT" w:hAnsi="ArialMT" w:cs="ArialMT"/>
        </w:rPr>
        <w:t>Prediction</w:t>
      </w:r>
      <w:proofErr w:type="spellEnd"/>
      <w:r w:rsidRPr="00EE3F4A">
        <w:rPr>
          <w:rFonts w:ascii="ArialMT" w:eastAsia="ArialMT" w:hAnsi="ArialMT" w:cs="ArialMT"/>
        </w:rPr>
        <w:t xml:space="preserve"> of Future Exacerbation. J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Clin </w:t>
      </w:r>
      <w:proofErr w:type="spellStart"/>
      <w:r w:rsidRPr="00EE3F4A">
        <w:rPr>
          <w:rFonts w:ascii="ArialMT" w:eastAsia="ArialMT" w:hAnsi="ArialMT" w:cs="ArialMT"/>
        </w:rPr>
        <w:t>Immunol</w:t>
      </w:r>
      <w:proofErr w:type="spellEnd"/>
      <w:r w:rsidRPr="00EE3F4A">
        <w:rPr>
          <w:rFonts w:ascii="ArialMT" w:eastAsia="ArialMT" w:hAnsi="ArialMT" w:cs="ArialMT"/>
        </w:rPr>
        <w:t xml:space="preserve"> </w:t>
      </w:r>
      <w:proofErr w:type="spellStart"/>
      <w:r w:rsidRPr="00EE3F4A">
        <w:rPr>
          <w:rFonts w:ascii="ArialMT" w:eastAsia="ArialMT" w:hAnsi="ArialMT" w:cs="ArialMT"/>
        </w:rPr>
        <w:t>Pract</w:t>
      </w:r>
      <w:proofErr w:type="spellEnd"/>
      <w:r w:rsidRPr="00EE3F4A">
        <w:rPr>
          <w:rFonts w:ascii="ArialMT" w:eastAsia="ArialMT" w:hAnsi="ArialMT" w:cs="ArialMT"/>
        </w:rPr>
        <w:t xml:space="preserve">. </w:t>
      </w:r>
      <w:proofErr w:type="spellStart"/>
      <w:r w:rsidRPr="00EE3F4A">
        <w:rPr>
          <w:rFonts w:ascii="ArialMT" w:eastAsia="ArialMT" w:hAnsi="ArialMT" w:cs="ArialMT"/>
        </w:rPr>
        <w:t>march</w:t>
      </w:r>
      <w:proofErr w:type="spellEnd"/>
      <w:r w:rsidRPr="00EE3F4A">
        <w:rPr>
          <w:rFonts w:ascii="ArialMT" w:eastAsia="ArialMT" w:hAnsi="ArialMT" w:cs="ArialMT"/>
        </w:rPr>
        <w:t xml:space="preserve"> 2019;7(3):915-924.e7.</w:t>
      </w:r>
    </w:p>
    <w:p w14:paraId="4D603295"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3.Guilbert TW, Mauger DT, </w:t>
      </w:r>
      <w:proofErr w:type="spellStart"/>
      <w:r w:rsidRPr="00EE3F4A">
        <w:rPr>
          <w:rFonts w:ascii="ArialMT" w:eastAsia="ArialMT" w:hAnsi="ArialMT" w:cs="ArialMT"/>
        </w:rPr>
        <w:t>Lemanske</w:t>
      </w:r>
      <w:proofErr w:type="spellEnd"/>
      <w:r w:rsidRPr="00EE3F4A">
        <w:rPr>
          <w:rFonts w:ascii="ArialMT" w:eastAsia="ArialMT" w:hAnsi="ArialMT" w:cs="ArialMT"/>
        </w:rPr>
        <w:t xml:space="preserve"> RF.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asthma-predictive</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w:t>
      </w:r>
      <w:proofErr w:type="spellEnd"/>
      <w:r w:rsidRPr="00EE3F4A">
        <w:rPr>
          <w:rFonts w:ascii="ArialMT" w:eastAsia="ArialMT" w:hAnsi="ArialMT" w:cs="ArialMT"/>
        </w:rPr>
        <w:t xml:space="preserve">. J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Clin </w:t>
      </w:r>
      <w:proofErr w:type="spellStart"/>
      <w:r w:rsidRPr="00EE3F4A">
        <w:rPr>
          <w:rFonts w:ascii="ArialMT" w:eastAsia="ArialMT" w:hAnsi="ArialMT" w:cs="ArialMT"/>
        </w:rPr>
        <w:t>Immunol</w:t>
      </w:r>
      <w:proofErr w:type="spellEnd"/>
      <w:r w:rsidRPr="00EE3F4A">
        <w:rPr>
          <w:rFonts w:ascii="ArialMT" w:eastAsia="ArialMT" w:hAnsi="ArialMT" w:cs="ArialMT"/>
        </w:rPr>
        <w:t xml:space="preserve"> </w:t>
      </w:r>
      <w:proofErr w:type="spellStart"/>
      <w:r w:rsidRPr="00EE3F4A">
        <w:rPr>
          <w:rFonts w:ascii="ArialMT" w:eastAsia="ArialMT" w:hAnsi="ArialMT" w:cs="ArialMT"/>
        </w:rPr>
        <w:t>Pract</w:t>
      </w:r>
      <w:proofErr w:type="spellEnd"/>
      <w:r w:rsidRPr="00EE3F4A">
        <w:rPr>
          <w:rFonts w:ascii="ArialMT" w:eastAsia="ArialMT" w:hAnsi="ArialMT" w:cs="ArialMT"/>
        </w:rPr>
        <w:t>. 2014;2(6):66470.</w:t>
      </w:r>
    </w:p>
    <w:p w14:paraId="7E814A41"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4.Bacharier LB, </w:t>
      </w:r>
      <w:proofErr w:type="spellStart"/>
      <w:r w:rsidRPr="00EE3F4A">
        <w:rPr>
          <w:rFonts w:ascii="ArialMT" w:eastAsia="ArialMT" w:hAnsi="ArialMT" w:cs="ArialMT"/>
        </w:rPr>
        <w:t>Beigelman</w:t>
      </w:r>
      <w:proofErr w:type="spellEnd"/>
      <w:r w:rsidRPr="00EE3F4A">
        <w:rPr>
          <w:rFonts w:ascii="ArialMT" w:eastAsia="ArialMT" w:hAnsi="ArialMT" w:cs="ArialMT"/>
        </w:rPr>
        <w:t xml:space="preserve"> A, </w:t>
      </w:r>
      <w:proofErr w:type="spellStart"/>
      <w:r w:rsidRPr="00EE3F4A">
        <w:rPr>
          <w:rFonts w:ascii="ArialMT" w:eastAsia="ArialMT" w:hAnsi="ArialMT" w:cs="ArialMT"/>
        </w:rPr>
        <w:t>Calatroni</w:t>
      </w:r>
      <w:proofErr w:type="spellEnd"/>
      <w:r w:rsidRPr="00EE3F4A">
        <w:rPr>
          <w:rFonts w:ascii="ArialMT" w:eastAsia="ArialMT" w:hAnsi="ArialMT" w:cs="ArialMT"/>
        </w:rPr>
        <w:t xml:space="preserve"> A, Jackson DJ, Gergen PJ, </w:t>
      </w:r>
      <w:proofErr w:type="spellStart"/>
      <w:r w:rsidRPr="00EE3F4A">
        <w:rPr>
          <w:rFonts w:ascii="ArialMT" w:eastAsia="ArialMT" w:hAnsi="ArialMT" w:cs="ArialMT"/>
        </w:rPr>
        <w:t>O’Connor</w:t>
      </w:r>
      <w:proofErr w:type="spellEnd"/>
      <w:r w:rsidRPr="00EE3F4A">
        <w:rPr>
          <w:rFonts w:ascii="ArialMT" w:eastAsia="ArialMT" w:hAnsi="ArialMT" w:cs="ArialMT"/>
        </w:rPr>
        <w:t xml:space="preserve"> GT, et al. Longitudinal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of </w:t>
      </w:r>
      <w:proofErr w:type="spellStart"/>
      <w:r w:rsidRPr="00EE3F4A">
        <w:rPr>
          <w:rFonts w:ascii="ArialMT" w:eastAsia="ArialMT" w:hAnsi="ArialMT" w:cs="ArialMT"/>
        </w:rPr>
        <w:t>Respiratory</w:t>
      </w:r>
      <w:proofErr w:type="spellEnd"/>
      <w:r w:rsidRPr="00EE3F4A">
        <w:rPr>
          <w:rFonts w:ascii="ArialMT" w:eastAsia="ArialMT" w:hAnsi="ArialMT" w:cs="ArialMT"/>
        </w:rPr>
        <w:t xml:space="preserve"> </w:t>
      </w:r>
      <w:proofErr w:type="spellStart"/>
      <w:r w:rsidRPr="00EE3F4A">
        <w:rPr>
          <w:rFonts w:ascii="ArialMT" w:eastAsia="ArialMT" w:hAnsi="ArialMT" w:cs="ArialMT"/>
        </w:rPr>
        <w:t>Health</w:t>
      </w:r>
      <w:proofErr w:type="spellEnd"/>
      <w:r w:rsidRPr="00EE3F4A">
        <w:rPr>
          <w:rFonts w:ascii="ArialMT" w:eastAsia="ArialMT" w:hAnsi="ArialMT" w:cs="ArialMT"/>
        </w:rPr>
        <w:t xml:space="preserve"> in a High-Risk Urban Birth </w:t>
      </w:r>
      <w:proofErr w:type="spellStart"/>
      <w:r w:rsidRPr="00EE3F4A">
        <w:rPr>
          <w:rFonts w:ascii="ArialMT" w:eastAsia="ArialMT" w:hAnsi="ArialMT" w:cs="ArialMT"/>
        </w:rPr>
        <w:t>Cohort</w:t>
      </w:r>
      <w:proofErr w:type="spellEnd"/>
      <w:r w:rsidRPr="00EE3F4A">
        <w:rPr>
          <w:rFonts w:ascii="ArialMT" w:eastAsia="ArialMT" w:hAnsi="ArialMT" w:cs="ArialMT"/>
        </w:rPr>
        <w:t xml:space="preserve">. Am J </w:t>
      </w:r>
      <w:proofErr w:type="spellStart"/>
      <w:r w:rsidRPr="00EE3F4A">
        <w:rPr>
          <w:rFonts w:ascii="ArialMT" w:eastAsia="ArialMT" w:hAnsi="ArialMT" w:cs="ArialMT"/>
        </w:rPr>
        <w:t>Respir</w:t>
      </w:r>
      <w:proofErr w:type="spellEnd"/>
      <w:r w:rsidRPr="00EE3F4A">
        <w:rPr>
          <w:rFonts w:ascii="ArialMT" w:eastAsia="ArialMT" w:hAnsi="ArialMT" w:cs="ArialMT"/>
        </w:rPr>
        <w:t xml:space="preserve"> Crit Care Med. Jan 2019;199(1):7182.</w:t>
      </w:r>
    </w:p>
    <w:p w14:paraId="410A8E6F"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lastRenderedPageBreak/>
        <w:t xml:space="preserve">5. </w:t>
      </w:r>
      <w:proofErr w:type="spellStart"/>
      <w:r w:rsidRPr="00EE3F4A">
        <w:rPr>
          <w:rFonts w:ascii="ArialMT" w:eastAsia="ArialMT" w:hAnsi="ArialMT" w:cs="ArialMT"/>
        </w:rPr>
        <w:t>McCready</w:t>
      </w:r>
      <w:proofErr w:type="spellEnd"/>
      <w:r w:rsidRPr="00EE3F4A">
        <w:rPr>
          <w:rFonts w:ascii="ArialMT" w:eastAsia="ArialMT" w:hAnsi="ArialMT" w:cs="ArialMT"/>
        </w:rPr>
        <w:t xml:space="preserve"> C, Haider S, Little F, Nicol MP, Workman L, Gray DM, et al. </w:t>
      </w:r>
      <w:proofErr w:type="spellStart"/>
      <w:r w:rsidRPr="00EE3F4A">
        <w:rPr>
          <w:rFonts w:ascii="ArialMT" w:eastAsia="ArialMT" w:hAnsi="ArialMT" w:cs="ArialMT"/>
        </w:rPr>
        <w:t>Early</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and </w:t>
      </w:r>
      <w:proofErr w:type="spellStart"/>
      <w:r w:rsidRPr="00EE3F4A">
        <w:rPr>
          <w:rFonts w:ascii="ArialMT" w:eastAsia="ArialMT" w:hAnsi="ArialMT" w:cs="ArialMT"/>
        </w:rPr>
        <w:t>determinants</w:t>
      </w:r>
      <w:proofErr w:type="spellEnd"/>
      <w:r w:rsidRPr="00EE3F4A">
        <w:rPr>
          <w:rFonts w:ascii="ArialMT" w:eastAsia="ArialMT" w:hAnsi="ArialMT" w:cs="ArialMT"/>
        </w:rPr>
        <w:t xml:space="preserve"> in a South </w:t>
      </w:r>
      <w:proofErr w:type="spellStart"/>
      <w:r w:rsidRPr="00EE3F4A">
        <w:rPr>
          <w:rFonts w:ascii="ArialMT" w:eastAsia="ArialMT" w:hAnsi="ArialMT" w:cs="ArialMT"/>
        </w:rPr>
        <w:t>African</w:t>
      </w:r>
      <w:proofErr w:type="spellEnd"/>
      <w:r w:rsidRPr="00EE3F4A">
        <w:rPr>
          <w:rFonts w:ascii="ArialMT" w:eastAsia="ArialMT" w:hAnsi="ArialMT" w:cs="ArialMT"/>
        </w:rPr>
        <w:t xml:space="preserve"> </w:t>
      </w:r>
      <w:proofErr w:type="spellStart"/>
      <w:r w:rsidRPr="00EE3F4A">
        <w:rPr>
          <w:rFonts w:ascii="ArialMT" w:eastAsia="ArialMT" w:hAnsi="ArialMT" w:cs="ArialMT"/>
        </w:rPr>
        <w:t>birth</w:t>
      </w:r>
      <w:proofErr w:type="spellEnd"/>
      <w:r w:rsidRPr="00EE3F4A">
        <w:rPr>
          <w:rFonts w:ascii="ArialMT" w:eastAsia="ArialMT" w:hAnsi="ArialMT" w:cs="ArialMT"/>
        </w:rPr>
        <w:t xml:space="preserve"> </w:t>
      </w:r>
      <w:proofErr w:type="spellStart"/>
      <w:r w:rsidRPr="00EE3F4A">
        <w:rPr>
          <w:rFonts w:ascii="ArialMT" w:eastAsia="ArialMT" w:hAnsi="ArialMT" w:cs="ArialMT"/>
        </w:rPr>
        <w:t>cohort</w:t>
      </w:r>
      <w:proofErr w:type="spellEnd"/>
      <w:r w:rsidRPr="00EE3F4A">
        <w:rPr>
          <w:rFonts w:ascii="ArialMT" w:eastAsia="ArialMT" w:hAnsi="ArialMT" w:cs="ArialMT"/>
        </w:rPr>
        <w:t xml:space="preserve">: longitudinal </w:t>
      </w:r>
      <w:proofErr w:type="spellStart"/>
      <w:r w:rsidRPr="00EE3F4A">
        <w:rPr>
          <w:rFonts w:ascii="ArialMT" w:eastAsia="ArialMT" w:hAnsi="ArialMT" w:cs="ArialMT"/>
        </w:rPr>
        <w:t>analysis</w:t>
      </w:r>
      <w:proofErr w:type="spellEnd"/>
      <w:r w:rsidRPr="00EE3F4A">
        <w:rPr>
          <w:rFonts w:ascii="ArialMT" w:eastAsia="ArialMT" w:hAnsi="ArialMT" w:cs="ArialMT"/>
        </w:rPr>
        <w:t xml:space="preserve"> of the </w:t>
      </w:r>
      <w:proofErr w:type="spellStart"/>
      <w:r w:rsidRPr="00EE3F4A">
        <w:rPr>
          <w:rFonts w:ascii="ArialMT" w:eastAsia="ArialMT" w:hAnsi="ArialMT" w:cs="ArialMT"/>
        </w:rPr>
        <w:t>Drakenstein</w:t>
      </w:r>
      <w:proofErr w:type="spellEnd"/>
      <w:r w:rsidRPr="00EE3F4A">
        <w:rPr>
          <w:rFonts w:ascii="ArialMT" w:eastAsia="ArialMT" w:hAnsi="ArialMT" w:cs="ArialMT"/>
        </w:rPr>
        <w:t xml:space="preserve"> Child </w:t>
      </w:r>
      <w:proofErr w:type="spellStart"/>
      <w:r w:rsidRPr="00EE3F4A">
        <w:rPr>
          <w:rFonts w:ascii="ArialMT" w:eastAsia="ArialMT" w:hAnsi="ArialMT" w:cs="ArialMT"/>
        </w:rPr>
        <w:t>Health</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Lancet Child </w:t>
      </w:r>
      <w:proofErr w:type="spellStart"/>
      <w:r w:rsidRPr="00EE3F4A">
        <w:rPr>
          <w:rFonts w:ascii="ArialMT" w:eastAsia="ArialMT" w:hAnsi="ArialMT" w:cs="ArialMT"/>
        </w:rPr>
        <w:t>Adolesc</w:t>
      </w:r>
      <w:proofErr w:type="spellEnd"/>
      <w:r w:rsidRPr="00EE3F4A">
        <w:rPr>
          <w:rFonts w:ascii="ArialMT" w:eastAsia="ArialMT" w:hAnsi="ArialMT" w:cs="ArialMT"/>
        </w:rPr>
        <w:t xml:space="preserve"> </w:t>
      </w:r>
      <w:proofErr w:type="spellStart"/>
      <w:r w:rsidRPr="00EE3F4A">
        <w:rPr>
          <w:rFonts w:ascii="ArialMT" w:eastAsia="ArialMT" w:hAnsi="ArialMT" w:cs="ArialMT"/>
        </w:rPr>
        <w:t>Health</w:t>
      </w:r>
      <w:proofErr w:type="spellEnd"/>
      <w:r w:rsidRPr="00EE3F4A">
        <w:rPr>
          <w:rFonts w:ascii="ArialMT" w:eastAsia="ArialMT" w:hAnsi="ArialMT" w:cs="ArialMT"/>
        </w:rPr>
        <w:t xml:space="preserve">. </w:t>
      </w:r>
      <w:proofErr w:type="spellStart"/>
      <w:r w:rsidRPr="00EE3F4A">
        <w:rPr>
          <w:rFonts w:ascii="ArialMT" w:eastAsia="ArialMT" w:hAnsi="ArialMT" w:cs="ArialMT"/>
        </w:rPr>
        <w:t>feb</w:t>
      </w:r>
      <w:proofErr w:type="spellEnd"/>
      <w:r w:rsidRPr="00EE3F4A">
        <w:rPr>
          <w:rFonts w:ascii="ArialMT" w:eastAsia="ArialMT" w:hAnsi="ArialMT" w:cs="ArialMT"/>
        </w:rPr>
        <w:t xml:space="preserve"> 2023;7(2):12735.</w:t>
      </w:r>
    </w:p>
    <w:p w14:paraId="4D0704AD"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6. Martinez FD, Wright  AL, </w:t>
      </w:r>
      <w:proofErr w:type="spellStart"/>
      <w:r w:rsidRPr="00EE3F4A">
        <w:rPr>
          <w:rFonts w:ascii="ArialMT" w:eastAsia="ArialMT" w:hAnsi="ArialMT" w:cs="ArialMT"/>
        </w:rPr>
        <w:t>Taussig</w:t>
      </w:r>
      <w:proofErr w:type="spellEnd"/>
      <w:r w:rsidRPr="00EE3F4A">
        <w:rPr>
          <w:rFonts w:ascii="ArialMT" w:eastAsia="ArialMT" w:hAnsi="ArialMT" w:cs="ArialMT"/>
        </w:rPr>
        <w:t xml:space="preserve">  LM, Holberg  CJ, </w:t>
      </w:r>
      <w:proofErr w:type="spellStart"/>
      <w:r w:rsidRPr="00EE3F4A">
        <w:rPr>
          <w:rFonts w:ascii="ArialMT" w:eastAsia="ArialMT" w:hAnsi="ArialMT" w:cs="ArialMT"/>
        </w:rPr>
        <w:t>Halonen</w:t>
      </w:r>
      <w:proofErr w:type="spellEnd"/>
      <w:r w:rsidRPr="00EE3F4A">
        <w:rPr>
          <w:rFonts w:ascii="ArialMT" w:eastAsia="ArialMT" w:hAnsi="ArialMT" w:cs="ArialMT"/>
        </w:rPr>
        <w:t xml:space="preserve">  M, Morgan  WJ; The Group </w:t>
      </w:r>
      <w:proofErr w:type="spellStart"/>
      <w:r w:rsidRPr="00EE3F4A">
        <w:rPr>
          <w:rFonts w:ascii="ArialMT" w:eastAsia="ArialMT" w:hAnsi="ArialMT" w:cs="ArialMT"/>
        </w:rPr>
        <w:t>Health</w:t>
      </w:r>
      <w:proofErr w:type="spellEnd"/>
      <w:r w:rsidRPr="00EE3F4A">
        <w:rPr>
          <w:rFonts w:ascii="ArialMT" w:eastAsia="ArialMT" w:hAnsi="ArialMT" w:cs="ArialMT"/>
        </w:rPr>
        <w:t xml:space="preserve"> </w:t>
      </w:r>
      <w:proofErr w:type="spellStart"/>
      <w:r w:rsidRPr="00EE3F4A">
        <w:rPr>
          <w:rFonts w:ascii="ArialMT" w:eastAsia="ArialMT" w:hAnsi="ArialMT" w:cs="ArialMT"/>
        </w:rPr>
        <w:t>Medical</w:t>
      </w:r>
      <w:proofErr w:type="spellEnd"/>
      <w:r w:rsidRPr="00EE3F4A">
        <w:rPr>
          <w:rFonts w:ascii="ArialMT" w:eastAsia="ArialMT" w:hAnsi="ArialMT" w:cs="ArialMT"/>
        </w:rPr>
        <w:t xml:space="preserve"> Associates.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and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in the first six </w:t>
      </w:r>
      <w:proofErr w:type="spellStart"/>
      <w:r w:rsidRPr="00EE3F4A">
        <w:rPr>
          <w:rFonts w:ascii="ArialMT" w:eastAsia="ArialMT" w:hAnsi="ArialMT" w:cs="ArialMT"/>
        </w:rPr>
        <w:t>years</w:t>
      </w:r>
      <w:proofErr w:type="spellEnd"/>
      <w:r w:rsidRPr="00EE3F4A">
        <w:rPr>
          <w:rFonts w:ascii="ArialMT" w:eastAsia="ArialMT" w:hAnsi="ArialMT" w:cs="ArialMT"/>
        </w:rPr>
        <w:t xml:space="preserve"> of life.  N </w:t>
      </w:r>
      <w:proofErr w:type="spellStart"/>
      <w:r w:rsidRPr="00EE3F4A">
        <w:rPr>
          <w:rFonts w:ascii="ArialMT" w:eastAsia="ArialMT" w:hAnsi="ArialMT" w:cs="ArialMT"/>
        </w:rPr>
        <w:t>Engl</w:t>
      </w:r>
      <w:proofErr w:type="spellEnd"/>
      <w:r w:rsidRPr="00EE3F4A">
        <w:rPr>
          <w:rFonts w:ascii="ArialMT" w:eastAsia="ArialMT" w:hAnsi="ArialMT" w:cs="ArialMT"/>
        </w:rPr>
        <w:t xml:space="preserve"> J Med. 1995;332(3):133-138.</w:t>
      </w:r>
    </w:p>
    <w:p w14:paraId="214B3E36"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7. Arshad SH, Holloway JW, </w:t>
      </w:r>
      <w:proofErr w:type="spellStart"/>
      <w:r w:rsidRPr="00EE3F4A">
        <w:rPr>
          <w:rFonts w:ascii="ArialMT" w:eastAsia="ArialMT" w:hAnsi="ArialMT" w:cs="ArialMT"/>
        </w:rPr>
        <w:t>Karmaus</w:t>
      </w:r>
      <w:proofErr w:type="spellEnd"/>
      <w:r w:rsidRPr="00EE3F4A">
        <w:rPr>
          <w:rFonts w:ascii="ArialMT" w:eastAsia="ArialMT" w:hAnsi="ArialMT" w:cs="ArialMT"/>
        </w:rPr>
        <w:t xml:space="preserve"> W, Zhang H, </w:t>
      </w:r>
      <w:proofErr w:type="spellStart"/>
      <w:r w:rsidRPr="00EE3F4A">
        <w:rPr>
          <w:rFonts w:ascii="ArialMT" w:eastAsia="ArialMT" w:hAnsi="ArialMT" w:cs="ArialMT"/>
        </w:rPr>
        <w:t>Ewart</w:t>
      </w:r>
      <w:proofErr w:type="spellEnd"/>
      <w:r w:rsidRPr="00EE3F4A">
        <w:rPr>
          <w:rFonts w:ascii="ArialMT" w:eastAsia="ArialMT" w:hAnsi="ArialMT" w:cs="ArialMT"/>
        </w:rPr>
        <w:t xml:space="preserve"> S, Mansfield L, et al. </w:t>
      </w:r>
      <w:proofErr w:type="spellStart"/>
      <w:r w:rsidRPr="00EE3F4A">
        <w:rPr>
          <w:rFonts w:ascii="ArialMT" w:eastAsia="ArialMT" w:hAnsi="ArialMT" w:cs="ArialMT"/>
        </w:rPr>
        <w:t>Cohort</w:t>
      </w:r>
      <w:proofErr w:type="spellEnd"/>
      <w:r w:rsidRPr="00EE3F4A">
        <w:rPr>
          <w:rFonts w:ascii="ArialMT" w:eastAsia="ArialMT" w:hAnsi="ArialMT" w:cs="ArialMT"/>
        </w:rPr>
        <w:t xml:space="preserve"> Profile: The Isle Of Wight </w:t>
      </w:r>
      <w:proofErr w:type="spellStart"/>
      <w:r w:rsidRPr="00EE3F4A">
        <w:rPr>
          <w:rFonts w:ascii="ArialMT" w:eastAsia="ArialMT" w:hAnsi="ArialMT" w:cs="ArialMT"/>
        </w:rPr>
        <w:t>Whole</w:t>
      </w:r>
      <w:proofErr w:type="spellEnd"/>
      <w:r w:rsidRPr="00EE3F4A">
        <w:rPr>
          <w:rFonts w:ascii="ArialMT" w:eastAsia="ArialMT" w:hAnsi="ArialMT" w:cs="ArialMT"/>
        </w:rPr>
        <w:t xml:space="preserve"> Population Birth </w:t>
      </w:r>
      <w:proofErr w:type="spellStart"/>
      <w:r w:rsidRPr="00EE3F4A">
        <w:rPr>
          <w:rFonts w:ascii="ArialMT" w:eastAsia="ArialMT" w:hAnsi="ArialMT" w:cs="ArialMT"/>
        </w:rPr>
        <w:t>Cohort</w:t>
      </w:r>
      <w:proofErr w:type="spellEnd"/>
      <w:r w:rsidRPr="00EE3F4A">
        <w:rPr>
          <w:rFonts w:ascii="ArialMT" w:eastAsia="ArialMT" w:hAnsi="ArialMT" w:cs="ArialMT"/>
        </w:rPr>
        <w:t xml:space="preserve"> (IOWBC). Int J </w:t>
      </w:r>
      <w:proofErr w:type="spellStart"/>
      <w:r w:rsidRPr="00EE3F4A">
        <w:rPr>
          <w:rFonts w:ascii="ArialMT" w:eastAsia="ArialMT" w:hAnsi="ArialMT" w:cs="ArialMT"/>
        </w:rPr>
        <w:t>Epidemiol</w:t>
      </w:r>
      <w:proofErr w:type="spellEnd"/>
      <w:r w:rsidRPr="00EE3F4A">
        <w:rPr>
          <w:rFonts w:ascii="ArialMT" w:eastAsia="ArialMT" w:hAnsi="ArialMT" w:cs="ArialMT"/>
        </w:rPr>
        <w:t xml:space="preserve">. 1 </w:t>
      </w:r>
      <w:proofErr w:type="spellStart"/>
      <w:r w:rsidRPr="00EE3F4A">
        <w:rPr>
          <w:rFonts w:ascii="ArialMT" w:eastAsia="ArialMT" w:hAnsi="ArialMT" w:cs="ArialMT"/>
        </w:rPr>
        <w:t>august</w:t>
      </w:r>
      <w:proofErr w:type="spellEnd"/>
      <w:r w:rsidRPr="00EE3F4A">
        <w:rPr>
          <w:rFonts w:ascii="ArialMT" w:eastAsia="ArialMT" w:hAnsi="ArialMT" w:cs="ArialMT"/>
        </w:rPr>
        <w:t xml:space="preserve"> 2018;47(4):10431044i.</w:t>
      </w:r>
    </w:p>
    <w:p w14:paraId="5E9E5D88"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8. </w:t>
      </w:r>
      <w:proofErr w:type="spellStart"/>
      <w:r w:rsidRPr="00EE3F4A">
        <w:rPr>
          <w:rFonts w:ascii="ArialMT" w:eastAsia="ArialMT" w:hAnsi="ArialMT" w:cs="ArialMT"/>
        </w:rPr>
        <w:t>Rodríguez-Martínez</w:t>
      </w:r>
      <w:proofErr w:type="spellEnd"/>
      <w:r w:rsidRPr="00EE3F4A">
        <w:rPr>
          <w:rFonts w:ascii="ArialMT" w:eastAsia="ArialMT" w:hAnsi="ArialMT" w:cs="ArialMT"/>
        </w:rPr>
        <w:t xml:space="preserve"> CE, </w:t>
      </w:r>
      <w:proofErr w:type="spellStart"/>
      <w:r w:rsidRPr="00EE3F4A">
        <w:rPr>
          <w:rFonts w:ascii="ArialMT" w:eastAsia="ArialMT" w:hAnsi="ArialMT" w:cs="ArialMT"/>
        </w:rPr>
        <w:t>Sossa-Briceño</w:t>
      </w:r>
      <w:proofErr w:type="spellEnd"/>
      <w:r w:rsidRPr="00EE3F4A">
        <w:rPr>
          <w:rFonts w:ascii="ArialMT" w:eastAsia="ArialMT" w:hAnsi="ArialMT" w:cs="ArialMT"/>
        </w:rPr>
        <w:t xml:space="preserve"> MP, Castro-Rodriguez JA.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w:t>
      </w:r>
      <w:proofErr w:type="spellStart"/>
      <w:r w:rsidRPr="00EE3F4A">
        <w:rPr>
          <w:rFonts w:ascii="ArialMT" w:eastAsia="ArialMT" w:hAnsi="ArialMT" w:cs="ArialMT"/>
        </w:rPr>
        <w:t>predicting</w:t>
      </w:r>
      <w:proofErr w:type="spellEnd"/>
      <w:r w:rsidRPr="00EE3F4A">
        <w:rPr>
          <w:rFonts w:ascii="ArialMT" w:eastAsia="ArialMT" w:hAnsi="ArialMT" w:cs="ArialMT"/>
        </w:rPr>
        <w:t xml:space="preserve"> </w:t>
      </w:r>
      <w:proofErr w:type="spellStart"/>
      <w:r w:rsidRPr="00EE3F4A">
        <w:rPr>
          <w:rFonts w:ascii="ArialMT" w:eastAsia="ArialMT" w:hAnsi="ArialMT" w:cs="ArialMT"/>
        </w:rPr>
        <w:t>persistence</w:t>
      </w:r>
      <w:proofErr w:type="spellEnd"/>
      <w:r w:rsidRPr="00EE3F4A">
        <w:rPr>
          <w:rFonts w:ascii="ArialMT" w:eastAsia="ArialMT" w:hAnsi="ArialMT" w:cs="ArialMT"/>
        </w:rPr>
        <w:t xml:space="preserve"> of </w:t>
      </w:r>
      <w:proofErr w:type="spellStart"/>
      <w:r w:rsidRPr="00EE3F4A">
        <w:rPr>
          <w:rFonts w:ascii="ArialMT" w:eastAsia="ArialMT" w:hAnsi="ArialMT" w:cs="ArialMT"/>
        </w:rPr>
        <w:t>early</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through</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and adolescence: </w:t>
      </w:r>
      <w:proofErr w:type="spellStart"/>
      <w:r w:rsidRPr="00EE3F4A">
        <w:rPr>
          <w:rFonts w:ascii="ArialMT" w:eastAsia="ArialMT" w:hAnsi="ArialMT" w:cs="ArialMT"/>
        </w:rPr>
        <w:t>a</w:t>
      </w:r>
      <w:proofErr w:type="spellEnd"/>
      <w:r w:rsidRPr="00EE3F4A">
        <w:rPr>
          <w:rFonts w:ascii="ArialMT" w:eastAsia="ArialMT" w:hAnsi="ArialMT" w:cs="ArialMT"/>
        </w:rPr>
        <w:t xml:space="preserve"> </w:t>
      </w:r>
      <w:proofErr w:type="spellStart"/>
      <w:r w:rsidRPr="00EE3F4A">
        <w:rPr>
          <w:rFonts w:ascii="ArialMT" w:eastAsia="ArialMT" w:hAnsi="ArialMT" w:cs="ArialMT"/>
        </w:rPr>
        <w:t>systematic</w:t>
      </w:r>
      <w:proofErr w:type="spellEnd"/>
      <w:r w:rsidRPr="00EE3F4A">
        <w:rPr>
          <w:rFonts w:ascii="ArialMT" w:eastAsia="ArialMT" w:hAnsi="ArialMT" w:cs="ArialMT"/>
        </w:rPr>
        <w:t xml:space="preserve"> </w:t>
      </w:r>
      <w:proofErr w:type="spellStart"/>
      <w:r w:rsidRPr="00EE3F4A">
        <w:rPr>
          <w:rFonts w:ascii="ArialMT" w:eastAsia="ArialMT" w:hAnsi="ArialMT" w:cs="ArialMT"/>
        </w:rPr>
        <w:t>review</w:t>
      </w:r>
      <w:proofErr w:type="spellEnd"/>
      <w:r w:rsidRPr="00EE3F4A">
        <w:rPr>
          <w:rFonts w:ascii="ArialMT" w:eastAsia="ArialMT" w:hAnsi="ArialMT" w:cs="ArialMT"/>
        </w:rPr>
        <w:t xml:space="preserve"> of the </w:t>
      </w:r>
      <w:proofErr w:type="spellStart"/>
      <w:r w:rsidRPr="00EE3F4A">
        <w:rPr>
          <w:rFonts w:ascii="ArialMT" w:eastAsia="ArialMT" w:hAnsi="ArialMT" w:cs="ArialMT"/>
        </w:rPr>
        <w:t>literature</w:t>
      </w:r>
      <w:proofErr w:type="spellEnd"/>
      <w:r w:rsidRPr="00EE3F4A">
        <w:rPr>
          <w:rFonts w:ascii="ArialMT" w:eastAsia="ArialMT" w:hAnsi="ArialMT" w:cs="ArialMT"/>
        </w:rPr>
        <w:t xml:space="preserve">. J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Allergy</w:t>
      </w:r>
      <w:proofErr w:type="spellEnd"/>
      <w:r w:rsidRPr="00EE3F4A">
        <w:rPr>
          <w:rFonts w:ascii="ArialMT" w:eastAsia="ArialMT" w:hAnsi="ArialMT" w:cs="ArialMT"/>
        </w:rPr>
        <w:t>. 2017;10:8398.</w:t>
      </w:r>
    </w:p>
    <w:p w14:paraId="7C7701EB"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9.  </w:t>
      </w:r>
      <w:proofErr w:type="spellStart"/>
      <w:r w:rsidRPr="00EE3F4A">
        <w:rPr>
          <w:rFonts w:ascii="ArialMT" w:eastAsia="ArialMT" w:hAnsi="ArialMT" w:cs="ArialMT"/>
        </w:rPr>
        <w:t>Granell</w:t>
      </w:r>
      <w:proofErr w:type="spellEnd"/>
      <w:r w:rsidRPr="00EE3F4A">
        <w:rPr>
          <w:rFonts w:ascii="ArialMT" w:eastAsia="ArialMT" w:hAnsi="ArialMT" w:cs="ArialMT"/>
        </w:rPr>
        <w:t xml:space="preserve"> R, Henderson AJ, Sterne JA. Associations of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late</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in the Avon Longitudinal </w:t>
      </w:r>
      <w:proofErr w:type="spellStart"/>
      <w:r w:rsidRPr="00EE3F4A">
        <w:rPr>
          <w:rFonts w:ascii="ArialMT" w:eastAsia="ArialMT" w:hAnsi="ArialMT" w:cs="ArialMT"/>
        </w:rPr>
        <w:t>Study</w:t>
      </w:r>
      <w:proofErr w:type="spellEnd"/>
      <w:r w:rsidRPr="00EE3F4A">
        <w:rPr>
          <w:rFonts w:ascii="ArialMT" w:eastAsia="ArialMT" w:hAnsi="ArialMT" w:cs="ArialMT"/>
        </w:rPr>
        <w:t xml:space="preserve"> of Parents and Participants: A population-</w:t>
      </w:r>
      <w:proofErr w:type="spellStart"/>
      <w:r w:rsidRPr="00EE3F4A">
        <w:rPr>
          <w:rFonts w:ascii="ArialMT" w:eastAsia="ArialMT" w:hAnsi="ArialMT" w:cs="ArialMT"/>
        </w:rPr>
        <w:t>based</w:t>
      </w:r>
      <w:proofErr w:type="spellEnd"/>
      <w:r w:rsidRPr="00EE3F4A">
        <w:rPr>
          <w:rFonts w:ascii="ArialMT" w:eastAsia="ArialMT" w:hAnsi="ArialMT" w:cs="ArialMT"/>
        </w:rPr>
        <w:t xml:space="preserve"> </w:t>
      </w:r>
      <w:proofErr w:type="spellStart"/>
      <w:r w:rsidRPr="00EE3F4A">
        <w:rPr>
          <w:rFonts w:ascii="ArialMT" w:eastAsia="ArialMT" w:hAnsi="ArialMT" w:cs="ArialMT"/>
        </w:rPr>
        <w:t>birth</w:t>
      </w:r>
      <w:proofErr w:type="spellEnd"/>
      <w:r w:rsidRPr="00EE3F4A">
        <w:rPr>
          <w:rFonts w:ascii="ArialMT" w:eastAsia="ArialMT" w:hAnsi="ArialMT" w:cs="ArialMT"/>
        </w:rPr>
        <w:t xml:space="preserve"> </w:t>
      </w:r>
      <w:proofErr w:type="spellStart"/>
      <w:r w:rsidRPr="00EE3F4A">
        <w:rPr>
          <w:rFonts w:ascii="ArialMT" w:eastAsia="ArialMT" w:hAnsi="ArialMT" w:cs="ArialMT"/>
        </w:rPr>
        <w:t>cohort</w:t>
      </w:r>
      <w:proofErr w:type="spellEnd"/>
      <w:r w:rsidRPr="00EE3F4A">
        <w:rPr>
          <w:rFonts w:ascii="ArialMT" w:eastAsia="ArialMT" w:hAnsi="ArialMT" w:cs="ArialMT"/>
        </w:rPr>
        <w:t xml:space="preserve">. J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Clin </w:t>
      </w:r>
      <w:proofErr w:type="spellStart"/>
      <w:r w:rsidRPr="00EE3F4A">
        <w:rPr>
          <w:rFonts w:ascii="ArialMT" w:eastAsia="ArialMT" w:hAnsi="ArialMT" w:cs="ArialMT"/>
        </w:rPr>
        <w:t>Immunol</w:t>
      </w:r>
      <w:proofErr w:type="spellEnd"/>
      <w:r w:rsidRPr="00EE3F4A">
        <w:rPr>
          <w:rFonts w:ascii="ArialMT" w:eastAsia="ArialMT" w:hAnsi="ArialMT" w:cs="ArialMT"/>
        </w:rPr>
        <w:t xml:space="preserve">. </w:t>
      </w:r>
      <w:proofErr w:type="spellStart"/>
      <w:r w:rsidRPr="00EE3F4A">
        <w:rPr>
          <w:rFonts w:ascii="ArialMT" w:eastAsia="ArialMT" w:hAnsi="ArialMT" w:cs="ArialMT"/>
        </w:rPr>
        <w:t>oct</w:t>
      </w:r>
      <w:proofErr w:type="spellEnd"/>
      <w:r w:rsidRPr="00EE3F4A">
        <w:rPr>
          <w:rFonts w:ascii="ArialMT" w:eastAsia="ArialMT" w:hAnsi="ArialMT" w:cs="ArialMT"/>
        </w:rPr>
        <w:t xml:space="preserve"> 2016;138(4):1060-1070.e11.</w:t>
      </w:r>
    </w:p>
    <w:p w14:paraId="7C919A90"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10.Oksel C, </w:t>
      </w:r>
      <w:proofErr w:type="spellStart"/>
      <w:r w:rsidRPr="00EE3F4A">
        <w:rPr>
          <w:rFonts w:ascii="ArialMT" w:eastAsia="ArialMT" w:hAnsi="ArialMT" w:cs="ArialMT"/>
        </w:rPr>
        <w:t>Granell</w:t>
      </w:r>
      <w:proofErr w:type="spellEnd"/>
      <w:r w:rsidRPr="00EE3F4A">
        <w:rPr>
          <w:rFonts w:ascii="ArialMT" w:eastAsia="ArialMT" w:hAnsi="ArialMT" w:cs="ArialMT"/>
        </w:rPr>
        <w:t xml:space="preserve"> R, Haider S, </w:t>
      </w:r>
      <w:proofErr w:type="spellStart"/>
      <w:r w:rsidRPr="00EE3F4A">
        <w:rPr>
          <w:rFonts w:ascii="ArialMT" w:eastAsia="ArialMT" w:hAnsi="ArialMT" w:cs="ArialMT"/>
        </w:rPr>
        <w:t>Fontanella</w:t>
      </w:r>
      <w:proofErr w:type="spellEnd"/>
      <w:r w:rsidRPr="00EE3F4A">
        <w:rPr>
          <w:rFonts w:ascii="ArialMT" w:eastAsia="ArialMT" w:hAnsi="ArialMT" w:cs="ArialMT"/>
        </w:rPr>
        <w:t xml:space="preserve"> S, Simpson A, Turner S, et al. </w:t>
      </w:r>
      <w:proofErr w:type="spellStart"/>
      <w:r w:rsidRPr="00EE3F4A">
        <w:rPr>
          <w:rFonts w:ascii="ArialMT" w:eastAsia="ArialMT" w:hAnsi="ArialMT" w:cs="ArialMT"/>
        </w:rPr>
        <w:t>Distinguishing</w:t>
      </w:r>
      <w:proofErr w:type="spellEnd"/>
      <w:r w:rsidRPr="00EE3F4A">
        <w:rPr>
          <w:rFonts w:ascii="ArialMT" w:eastAsia="ArialMT" w:hAnsi="ArialMT" w:cs="ArialMT"/>
        </w:rPr>
        <w:t xml:space="preserve">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Infancy</w:t>
      </w:r>
      <w:proofErr w:type="spellEnd"/>
      <w:r w:rsidRPr="00EE3F4A">
        <w:rPr>
          <w:rFonts w:ascii="ArialMT" w:eastAsia="ArialMT" w:hAnsi="ArialMT" w:cs="ArialMT"/>
        </w:rPr>
        <w:t xml:space="preserve"> to Adolescence. A </w:t>
      </w:r>
      <w:proofErr w:type="spellStart"/>
      <w:r w:rsidRPr="00EE3F4A">
        <w:rPr>
          <w:rFonts w:ascii="ArialMT" w:eastAsia="ArialMT" w:hAnsi="ArialMT" w:cs="ArialMT"/>
        </w:rPr>
        <w:t>Pooled</w:t>
      </w:r>
      <w:proofErr w:type="spellEnd"/>
      <w:r w:rsidRPr="00EE3F4A">
        <w:rPr>
          <w:rFonts w:ascii="ArialMT" w:eastAsia="ArialMT" w:hAnsi="ArialMT" w:cs="ArialMT"/>
        </w:rPr>
        <w:t xml:space="preserve"> </w:t>
      </w:r>
      <w:proofErr w:type="spellStart"/>
      <w:r w:rsidRPr="00EE3F4A">
        <w:rPr>
          <w:rFonts w:ascii="ArialMT" w:eastAsia="ArialMT" w:hAnsi="ArialMT" w:cs="ArialMT"/>
        </w:rPr>
        <w:t>Analysis</w:t>
      </w:r>
      <w:proofErr w:type="spellEnd"/>
      <w:r w:rsidRPr="00EE3F4A">
        <w:rPr>
          <w:rFonts w:ascii="ArialMT" w:eastAsia="ArialMT" w:hAnsi="ArialMT" w:cs="ArialMT"/>
        </w:rPr>
        <w:t xml:space="preserve"> of Five Birth </w:t>
      </w:r>
      <w:proofErr w:type="spellStart"/>
      <w:r w:rsidRPr="00EE3F4A">
        <w:rPr>
          <w:rFonts w:ascii="ArialMT" w:eastAsia="ArialMT" w:hAnsi="ArialMT" w:cs="ArialMT"/>
        </w:rPr>
        <w:t>Cohorts</w:t>
      </w:r>
      <w:proofErr w:type="spellEnd"/>
      <w:r w:rsidRPr="00EE3F4A">
        <w:rPr>
          <w:rFonts w:ascii="ArialMT" w:eastAsia="ArialMT" w:hAnsi="ArialMT" w:cs="ArialMT"/>
        </w:rPr>
        <w:t xml:space="preserve">. Ann Am </w:t>
      </w:r>
      <w:proofErr w:type="spellStart"/>
      <w:r w:rsidRPr="00EE3F4A">
        <w:rPr>
          <w:rFonts w:ascii="ArialMT" w:eastAsia="ArialMT" w:hAnsi="ArialMT" w:cs="ArialMT"/>
        </w:rPr>
        <w:t>Thorac</w:t>
      </w:r>
      <w:proofErr w:type="spellEnd"/>
      <w:r w:rsidRPr="00EE3F4A">
        <w:rPr>
          <w:rFonts w:ascii="ArialMT" w:eastAsia="ArialMT" w:hAnsi="ArialMT" w:cs="ArialMT"/>
        </w:rPr>
        <w:t xml:space="preserve"> Soc. </w:t>
      </w:r>
      <w:proofErr w:type="spellStart"/>
      <w:r w:rsidRPr="00EE3F4A">
        <w:rPr>
          <w:rFonts w:ascii="ArialMT" w:eastAsia="ArialMT" w:hAnsi="ArialMT" w:cs="ArialMT"/>
        </w:rPr>
        <w:t>july</w:t>
      </w:r>
      <w:proofErr w:type="spellEnd"/>
      <w:r w:rsidRPr="00EE3F4A">
        <w:rPr>
          <w:rFonts w:ascii="ArialMT" w:eastAsia="ArialMT" w:hAnsi="ArialMT" w:cs="ArialMT"/>
        </w:rPr>
        <w:t xml:space="preserve"> 2019;16(7):86876.</w:t>
      </w:r>
    </w:p>
    <w:p w14:paraId="78E392CD"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11.Sordillo JE, </w:t>
      </w:r>
      <w:proofErr w:type="spellStart"/>
      <w:r w:rsidRPr="00EE3F4A">
        <w:rPr>
          <w:rFonts w:ascii="ArialMT" w:eastAsia="ArialMT" w:hAnsi="ArialMT" w:cs="ArialMT"/>
        </w:rPr>
        <w:t>Coull</w:t>
      </w:r>
      <w:proofErr w:type="spellEnd"/>
      <w:r w:rsidRPr="00EE3F4A">
        <w:rPr>
          <w:rFonts w:ascii="ArialMT" w:eastAsia="ArialMT" w:hAnsi="ArialMT" w:cs="ArialMT"/>
        </w:rPr>
        <w:t xml:space="preserve"> BA, </w:t>
      </w:r>
      <w:proofErr w:type="spellStart"/>
      <w:r w:rsidRPr="00EE3F4A">
        <w:rPr>
          <w:rFonts w:ascii="ArialMT" w:eastAsia="ArialMT" w:hAnsi="ArialMT" w:cs="ArialMT"/>
        </w:rPr>
        <w:t>Rifas-Shiman</w:t>
      </w:r>
      <w:proofErr w:type="spellEnd"/>
      <w:r w:rsidRPr="00EE3F4A">
        <w:rPr>
          <w:rFonts w:ascii="ArialMT" w:eastAsia="ArialMT" w:hAnsi="ArialMT" w:cs="ArialMT"/>
        </w:rPr>
        <w:t xml:space="preserve"> SL, Wu AC, Lutz SM, </w:t>
      </w:r>
      <w:proofErr w:type="spellStart"/>
      <w:r w:rsidRPr="00EE3F4A">
        <w:rPr>
          <w:rFonts w:ascii="ArialMT" w:eastAsia="ArialMT" w:hAnsi="ArialMT" w:cs="ArialMT"/>
        </w:rPr>
        <w:t>Hivert</w:t>
      </w:r>
      <w:proofErr w:type="spellEnd"/>
      <w:r w:rsidRPr="00EE3F4A">
        <w:rPr>
          <w:rFonts w:ascii="ArialMT" w:eastAsia="ArialMT" w:hAnsi="ArialMT" w:cs="ArialMT"/>
        </w:rPr>
        <w:t xml:space="preserve"> MF, et al. </w:t>
      </w:r>
      <w:proofErr w:type="spellStart"/>
      <w:r w:rsidRPr="00EE3F4A">
        <w:rPr>
          <w:rFonts w:ascii="ArialMT" w:eastAsia="ArialMT" w:hAnsi="ArialMT" w:cs="ArialMT"/>
        </w:rPr>
        <w:t>Characterization</w:t>
      </w:r>
      <w:proofErr w:type="spellEnd"/>
      <w:r w:rsidRPr="00EE3F4A">
        <w:rPr>
          <w:rFonts w:ascii="ArialMT" w:eastAsia="ArialMT" w:hAnsi="ArialMT" w:cs="ArialMT"/>
        </w:rPr>
        <w:t xml:space="preserve"> of longitudinal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infancy</w:t>
      </w:r>
      <w:proofErr w:type="spellEnd"/>
      <w:r w:rsidRPr="00EE3F4A">
        <w:rPr>
          <w:rFonts w:ascii="ArialMT" w:eastAsia="ArialMT" w:hAnsi="ArialMT" w:cs="ArialMT"/>
        </w:rPr>
        <w:t xml:space="preserve"> to adolescence in Project Viva, a </w:t>
      </w:r>
      <w:proofErr w:type="spellStart"/>
      <w:r w:rsidRPr="00EE3F4A">
        <w:rPr>
          <w:rFonts w:ascii="ArialMT" w:eastAsia="ArialMT" w:hAnsi="ArialMT" w:cs="ArialMT"/>
        </w:rPr>
        <w:t>prebirth</w:t>
      </w:r>
      <w:proofErr w:type="spellEnd"/>
      <w:r w:rsidRPr="00EE3F4A">
        <w:rPr>
          <w:rFonts w:ascii="ArialMT" w:eastAsia="ArialMT" w:hAnsi="ArialMT" w:cs="ArialMT"/>
        </w:rPr>
        <w:t xml:space="preserve">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J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Clin </w:t>
      </w:r>
      <w:proofErr w:type="spellStart"/>
      <w:r w:rsidRPr="00EE3F4A">
        <w:rPr>
          <w:rFonts w:ascii="ArialMT" w:eastAsia="ArialMT" w:hAnsi="ArialMT" w:cs="ArialMT"/>
        </w:rPr>
        <w:t>Immunol</w:t>
      </w:r>
      <w:proofErr w:type="spellEnd"/>
      <w:r w:rsidRPr="00EE3F4A">
        <w:rPr>
          <w:rFonts w:ascii="ArialMT" w:eastAsia="ArialMT" w:hAnsi="ArialMT" w:cs="ArialMT"/>
        </w:rPr>
        <w:t xml:space="preserve">. </w:t>
      </w:r>
      <w:proofErr w:type="spellStart"/>
      <w:r w:rsidRPr="00EE3F4A">
        <w:rPr>
          <w:rFonts w:ascii="ArialMT" w:eastAsia="ArialMT" w:hAnsi="ArialMT" w:cs="ArialMT"/>
        </w:rPr>
        <w:t>feb</w:t>
      </w:r>
      <w:proofErr w:type="spellEnd"/>
      <w:r w:rsidRPr="00EE3F4A">
        <w:rPr>
          <w:rFonts w:ascii="ArialMT" w:eastAsia="ArialMT" w:hAnsi="ArialMT" w:cs="ArialMT"/>
        </w:rPr>
        <w:t xml:space="preserve"> 2020;145(2):716-719.e8.</w:t>
      </w:r>
    </w:p>
    <w:p w14:paraId="4D83B27D"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12.Weber P, Jarvis D, Baptista Menezes AM, Gonçalves H, Duarte de Oliveira P, </w:t>
      </w:r>
      <w:proofErr w:type="spellStart"/>
      <w:r w:rsidRPr="00EE3F4A">
        <w:rPr>
          <w:rFonts w:ascii="ArialMT" w:eastAsia="ArialMT" w:hAnsi="ArialMT" w:cs="ArialMT"/>
        </w:rPr>
        <w:t>Wehrmeister</w:t>
      </w:r>
      <w:proofErr w:type="spellEnd"/>
      <w:r w:rsidRPr="00EE3F4A">
        <w:rPr>
          <w:rFonts w:ascii="ArialMT" w:eastAsia="ArialMT" w:hAnsi="ArialMT" w:cs="ArialMT"/>
        </w:rPr>
        <w:t xml:space="preserve"> FC.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trajectories</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to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in a population-</w:t>
      </w:r>
      <w:proofErr w:type="spellStart"/>
      <w:r w:rsidRPr="00EE3F4A">
        <w:rPr>
          <w:rFonts w:ascii="ArialMT" w:eastAsia="ArialMT" w:hAnsi="ArialMT" w:cs="ArialMT"/>
        </w:rPr>
        <w:t>based</w:t>
      </w:r>
      <w:proofErr w:type="spellEnd"/>
      <w:r w:rsidRPr="00EE3F4A">
        <w:rPr>
          <w:rFonts w:ascii="ArialMT" w:eastAsia="ArialMT" w:hAnsi="ArialMT" w:cs="ArialMT"/>
        </w:rPr>
        <w:t xml:space="preserve">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Allergol</w:t>
      </w:r>
      <w:proofErr w:type="spellEnd"/>
      <w:r w:rsidRPr="00EE3F4A">
        <w:rPr>
          <w:rFonts w:ascii="ArialMT" w:eastAsia="ArialMT" w:hAnsi="ArialMT" w:cs="ArialMT"/>
        </w:rPr>
        <w:t xml:space="preserve"> Int. </w:t>
      </w:r>
      <w:proofErr w:type="spellStart"/>
      <w:r w:rsidRPr="00EE3F4A">
        <w:rPr>
          <w:rFonts w:ascii="ArialMT" w:eastAsia="ArialMT" w:hAnsi="ArialMT" w:cs="ArialMT"/>
        </w:rPr>
        <w:t>apr</w:t>
      </w:r>
      <w:proofErr w:type="spellEnd"/>
      <w:r w:rsidRPr="00EE3F4A">
        <w:rPr>
          <w:rFonts w:ascii="ArialMT" w:eastAsia="ArialMT" w:hAnsi="ArialMT" w:cs="ArialMT"/>
        </w:rPr>
        <w:t xml:space="preserve"> 2022;71(2):2006.</w:t>
      </w:r>
    </w:p>
    <w:p w14:paraId="50635487"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13. Sears MR, Greene JM, </w:t>
      </w:r>
      <w:proofErr w:type="spellStart"/>
      <w:r w:rsidRPr="00EE3F4A">
        <w:rPr>
          <w:rFonts w:ascii="ArialMT" w:eastAsia="ArialMT" w:hAnsi="ArialMT" w:cs="ArialMT"/>
        </w:rPr>
        <w:t>Willan</w:t>
      </w:r>
      <w:proofErr w:type="spellEnd"/>
      <w:r w:rsidRPr="00EE3F4A">
        <w:rPr>
          <w:rFonts w:ascii="ArialMT" w:eastAsia="ArialMT" w:hAnsi="ArialMT" w:cs="ArialMT"/>
        </w:rPr>
        <w:t xml:space="preserve"> AR, et al. A longitudinal, population-</w:t>
      </w:r>
      <w:proofErr w:type="spellStart"/>
      <w:r w:rsidRPr="00EE3F4A">
        <w:rPr>
          <w:rFonts w:ascii="ArialMT" w:eastAsia="ArialMT" w:hAnsi="ArialMT" w:cs="ArialMT"/>
        </w:rPr>
        <w:t>based</w:t>
      </w:r>
      <w:proofErr w:type="spellEnd"/>
      <w:r w:rsidRPr="00EE3F4A">
        <w:rPr>
          <w:rFonts w:ascii="ArialMT" w:eastAsia="ArialMT" w:hAnsi="ArialMT" w:cs="ArialMT"/>
        </w:rPr>
        <w:t xml:space="preserve">,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of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followed</w:t>
      </w:r>
      <w:proofErr w:type="spellEnd"/>
      <w:r w:rsidRPr="00EE3F4A">
        <w:rPr>
          <w:rFonts w:ascii="ArialMT" w:eastAsia="ArialMT" w:hAnsi="ArialMT" w:cs="ArialMT"/>
        </w:rPr>
        <w:t xml:space="preserve"> to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N </w:t>
      </w:r>
      <w:proofErr w:type="spellStart"/>
      <w:r w:rsidRPr="00EE3F4A">
        <w:rPr>
          <w:rFonts w:ascii="ArialMT" w:eastAsia="ArialMT" w:hAnsi="ArialMT" w:cs="ArialMT"/>
        </w:rPr>
        <w:t>Engl</w:t>
      </w:r>
      <w:proofErr w:type="spellEnd"/>
      <w:r w:rsidRPr="00EE3F4A">
        <w:rPr>
          <w:rFonts w:ascii="ArialMT" w:eastAsia="ArialMT" w:hAnsi="ArialMT" w:cs="ArialMT"/>
        </w:rPr>
        <w:t xml:space="preserve"> J Med 2003; 349: 1414–1422.</w:t>
      </w:r>
    </w:p>
    <w:p w14:paraId="0DAEA732"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14.Tai A, </w:t>
      </w:r>
      <w:proofErr w:type="spellStart"/>
      <w:r w:rsidRPr="00EE3F4A">
        <w:rPr>
          <w:rFonts w:ascii="ArialMT" w:eastAsia="ArialMT" w:hAnsi="ArialMT" w:cs="ArialMT"/>
        </w:rPr>
        <w:t>Tran</w:t>
      </w:r>
      <w:proofErr w:type="spellEnd"/>
      <w:r w:rsidRPr="00EE3F4A">
        <w:rPr>
          <w:rFonts w:ascii="ArialMT" w:eastAsia="ArialMT" w:hAnsi="ArialMT" w:cs="ArialMT"/>
        </w:rPr>
        <w:t xml:space="preserve"> H, Roberts M, Clarke N, Gibson AM, </w:t>
      </w:r>
      <w:proofErr w:type="spellStart"/>
      <w:r w:rsidRPr="00EE3F4A">
        <w:rPr>
          <w:rFonts w:ascii="ArialMT" w:eastAsia="ArialMT" w:hAnsi="ArialMT" w:cs="ArialMT"/>
        </w:rPr>
        <w:t>Vidmar</w:t>
      </w:r>
      <w:proofErr w:type="spellEnd"/>
      <w:r w:rsidRPr="00EE3F4A">
        <w:rPr>
          <w:rFonts w:ascii="ArialMT" w:eastAsia="ArialMT" w:hAnsi="ArialMT" w:cs="ArialMT"/>
        </w:rPr>
        <w:t xml:space="preserve"> S, et al.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of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to the </w:t>
      </w:r>
      <w:proofErr w:type="spellStart"/>
      <w:r w:rsidRPr="00EE3F4A">
        <w:rPr>
          <w:rFonts w:ascii="ArialMT" w:eastAsia="ArialMT" w:hAnsi="ArialMT" w:cs="ArialMT"/>
        </w:rPr>
        <w:t>age</w:t>
      </w:r>
      <w:proofErr w:type="spellEnd"/>
      <w:r w:rsidRPr="00EE3F4A">
        <w:rPr>
          <w:rFonts w:ascii="ArialMT" w:eastAsia="ArialMT" w:hAnsi="ArialMT" w:cs="ArialMT"/>
        </w:rPr>
        <w:t xml:space="preserve"> of 50 </w:t>
      </w:r>
      <w:proofErr w:type="spellStart"/>
      <w:r w:rsidRPr="00EE3F4A">
        <w:rPr>
          <w:rFonts w:ascii="ArialMT" w:eastAsia="ArialMT" w:hAnsi="ArialMT" w:cs="ArialMT"/>
        </w:rPr>
        <w:t>years</w:t>
      </w:r>
      <w:proofErr w:type="spellEnd"/>
      <w:r w:rsidRPr="00EE3F4A">
        <w:rPr>
          <w:rFonts w:ascii="ArialMT" w:eastAsia="ArialMT" w:hAnsi="ArialMT" w:cs="ArialMT"/>
        </w:rPr>
        <w:t xml:space="preserve">. J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Clin </w:t>
      </w:r>
      <w:proofErr w:type="spellStart"/>
      <w:r w:rsidRPr="00EE3F4A">
        <w:rPr>
          <w:rFonts w:ascii="ArialMT" w:eastAsia="ArialMT" w:hAnsi="ArialMT" w:cs="ArialMT"/>
        </w:rPr>
        <w:t>Immunol</w:t>
      </w:r>
      <w:proofErr w:type="spellEnd"/>
      <w:r w:rsidRPr="00EE3F4A">
        <w:rPr>
          <w:rFonts w:ascii="ArialMT" w:eastAsia="ArialMT" w:hAnsi="ArialMT" w:cs="ArialMT"/>
        </w:rPr>
        <w:t>. June 2014;133(6):1572-1578.e3.</w:t>
      </w:r>
    </w:p>
    <w:p w14:paraId="0050EF14"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lastRenderedPageBreak/>
        <w:t xml:space="preserve">15.Butland BK, Strachan DP.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onset</w:t>
      </w:r>
      <w:proofErr w:type="spellEnd"/>
      <w:r w:rsidRPr="00EE3F4A">
        <w:rPr>
          <w:rFonts w:ascii="ArialMT" w:eastAsia="ArialMT" w:hAnsi="ArialMT" w:cs="ArialMT"/>
        </w:rPr>
        <w:t xml:space="preserve"> and relapse in </w:t>
      </w:r>
      <w:proofErr w:type="spellStart"/>
      <w:r w:rsidRPr="00EE3F4A">
        <w:rPr>
          <w:rFonts w:ascii="ArialMT" w:eastAsia="ArialMT" w:hAnsi="ArialMT" w:cs="ArialMT"/>
        </w:rPr>
        <w:t>adult</w:t>
      </w:r>
      <w:proofErr w:type="spellEnd"/>
      <w:r w:rsidRPr="00EE3F4A">
        <w:rPr>
          <w:rFonts w:ascii="ArialMT" w:eastAsia="ArialMT" w:hAnsi="ArialMT" w:cs="ArialMT"/>
        </w:rPr>
        <w:t xml:space="preserve"> life: the British 1958 </w:t>
      </w:r>
      <w:proofErr w:type="spellStart"/>
      <w:r w:rsidRPr="00EE3F4A">
        <w:rPr>
          <w:rFonts w:ascii="ArialMT" w:eastAsia="ArialMT" w:hAnsi="ArialMT" w:cs="ArialMT"/>
        </w:rPr>
        <w:t>birth</w:t>
      </w:r>
      <w:proofErr w:type="spellEnd"/>
      <w:r w:rsidRPr="00EE3F4A">
        <w:rPr>
          <w:rFonts w:ascii="ArialMT" w:eastAsia="ArialMT" w:hAnsi="ArialMT" w:cs="ArialMT"/>
        </w:rPr>
        <w:t xml:space="preserve">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Ann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Immunol</w:t>
      </w:r>
      <w:proofErr w:type="spellEnd"/>
      <w:r w:rsidRPr="00EE3F4A">
        <w:rPr>
          <w:rFonts w:ascii="ArialMT" w:eastAsia="ArialMT" w:hAnsi="ArialMT" w:cs="ArialMT"/>
        </w:rPr>
        <w:t xml:space="preserve">. </w:t>
      </w:r>
      <w:proofErr w:type="spellStart"/>
      <w:r w:rsidRPr="00EE3F4A">
        <w:rPr>
          <w:rFonts w:ascii="ArialMT" w:eastAsia="ArialMT" w:hAnsi="ArialMT" w:cs="ArialMT"/>
        </w:rPr>
        <w:t>apr</w:t>
      </w:r>
      <w:proofErr w:type="spellEnd"/>
      <w:r w:rsidRPr="00EE3F4A">
        <w:rPr>
          <w:rFonts w:ascii="ArialMT" w:eastAsia="ArialMT" w:hAnsi="ArialMT" w:cs="ArialMT"/>
        </w:rPr>
        <w:t xml:space="preserve"> 2007;98(4):33743.</w:t>
      </w:r>
    </w:p>
    <w:p w14:paraId="3BF07170"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16. Tan DJ, Walters EH, Perret JL, Lodge CJ, Lowe AJ, Matheson MC, et al. Age-of-</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onset</w:t>
      </w:r>
      <w:proofErr w:type="spellEnd"/>
      <w:r w:rsidRPr="00EE3F4A">
        <w:rPr>
          <w:rFonts w:ascii="ArialMT" w:eastAsia="ArialMT" w:hAnsi="ArialMT" w:cs="ArialMT"/>
        </w:rPr>
        <w:t xml:space="preserve"> as a </w:t>
      </w:r>
      <w:proofErr w:type="spellStart"/>
      <w:r w:rsidRPr="00EE3F4A">
        <w:rPr>
          <w:rFonts w:ascii="ArialMT" w:eastAsia="ArialMT" w:hAnsi="ArialMT" w:cs="ArialMT"/>
        </w:rPr>
        <w:t>determinant</w:t>
      </w:r>
      <w:proofErr w:type="spellEnd"/>
      <w:r w:rsidRPr="00EE3F4A">
        <w:rPr>
          <w:rFonts w:ascii="ArialMT" w:eastAsia="ArialMT" w:hAnsi="ArialMT" w:cs="ArialMT"/>
        </w:rPr>
        <w:t xml:space="preserve"> of </w:t>
      </w:r>
      <w:proofErr w:type="spellStart"/>
      <w:r w:rsidRPr="00EE3F4A">
        <w:rPr>
          <w:rFonts w:ascii="ArialMT" w:eastAsia="ArialMT" w:hAnsi="ArialMT" w:cs="ArialMT"/>
        </w:rPr>
        <w:t>different</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in </w:t>
      </w:r>
      <w:proofErr w:type="spellStart"/>
      <w:r w:rsidRPr="00EE3F4A">
        <w:rPr>
          <w:rFonts w:ascii="ArialMT" w:eastAsia="ArialMT" w:hAnsi="ArialMT" w:cs="ArialMT"/>
        </w:rPr>
        <w:t>adults</w:t>
      </w:r>
      <w:proofErr w:type="spellEnd"/>
      <w:r w:rsidRPr="00EE3F4A">
        <w:rPr>
          <w:rFonts w:ascii="ArialMT" w:eastAsia="ArialMT" w:hAnsi="ArialMT" w:cs="ArialMT"/>
        </w:rPr>
        <w:t xml:space="preserve">: </w:t>
      </w:r>
      <w:proofErr w:type="spellStart"/>
      <w:r w:rsidRPr="00EE3F4A">
        <w:rPr>
          <w:rFonts w:ascii="ArialMT" w:eastAsia="ArialMT" w:hAnsi="ArialMT" w:cs="ArialMT"/>
        </w:rPr>
        <w:t>a</w:t>
      </w:r>
      <w:proofErr w:type="spellEnd"/>
      <w:r w:rsidRPr="00EE3F4A">
        <w:rPr>
          <w:rFonts w:ascii="ArialMT" w:eastAsia="ArialMT" w:hAnsi="ArialMT" w:cs="ArialMT"/>
        </w:rPr>
        <w:t xml:space="preserve"> </w:t>
      </w:r>
      <w:proofErr w:type="spellStart"/>
      <w:r w:rsidRPr="00EE3F4A">
        <w:rPr>
          <w:rFonts w:ascii="ArialMT" w:eastAsia="ArialMT" w:hAnsi="ArialMT" w:cs="ArialMT"/>
        </w:rPr>
        <w:t>systematic</w:t>
      </w:r>
      <w:proofErr w:type="spellEnd"/>
      <w:r w:rsidRPr="00EE3F4A">
        <w:rPr>
          <w:rFonts w:ascii="ArialMT" w:eastAsia="ArialMT" w:hAnsi="ArialMT" w:cs="ArialMT"/>
        </w:rPr>
        <w:t xml:space="preserve"> </w:t>
      </w:r>
      <w:proofErr w:type="spellStart"/>
      <w:r w:rsidRPr="00EE3F4A">
        <w:rPr>
          <w:rFonts w:ascii="ArialMT" w:eastAsia="ArialMT" w:hAnsi="ArialMT" w:cs="ArialMT"/>
        </w:rPr>
        <w:t>review</w:t>
      </w:r>
      <w:proofErr w:type="spellEnd"/>
      <w:r w:rsidRPr="00EE3F4A">
        <w:rPr>
          <w:rFonts w:ascii="ArialMT" w:eastAsia="ArialMT" w:hAnsi="ArialMT" w:cs="ArialMT"/>
        </w:rPr>
        <w:t xml:space="preserve"> and </w:t>
      </w:r>
      <w:proofErr w:type="spellStart"/>
      <w:r w:rsidRPr="00EE3F4A">
        <w:rPr>
          <w:rFonts w:ascii="ArialMT" w:eastAsia="ArialMT" w:hAnsi="ArialMT" w:cs="ArialMT"/>
        </w:rPr>
        <w:t>meta-analysis</w:t>
      </w:r>
      <w:proofErr w:type="spellEnd"/>
      <w:r w:rsidRPr="00EE3F4A">
        <w:rPr>
          <w:rFonts w:ascii="ArialMT" w:eastAsia="ArialMT" w:hAnsi="ArialMT" w:cs="ArialMT"/>
        </w:rPr>
        <w:t xml:space="preserve"> of the </w:t>
      </w:r>
      <w:proofErr w:type="spellStart"/>
      <w:r w:rsidRPr="00EE3F4A">
        <w:rPr>
          <w:rFonts w:ascii="ArialMT" w:eastAsia="ArialMT" w:hAnsi="ArialMT" w:cs="ArialMT"/>
        </w:rPr>
        <w:t>literature</w:t>
      </w:r>
      <w:proofErr w:type="spellEnd"/>
      <w:r w:rsidRPr="00EE3F4A">
        <w:rPr>
          <w:rFonts w:ascii="ArialMT" w:eastAsia="ArialMT" w:hAnsi="ArialMT" w:cs="ArialMT"/>
        </w:rPr>
        <w:t xml:space="preserve">. Expert </w:t>
      </w:r>
      <w:proofErr w:type="spellStart"/>
      <w:r w:rsidRPr="00EE3F4A">
        <w:rPr>
          <w:rFonts w:ascii="ArialMT" w:eastAsia="ArialMT" w:hAnsi="ArialMT" w:cs="ArialMT"/>
        </w:rPr>
        <w:t>Rev</w:t>
      </w:r>
      <w:proofErr w:type="spellEnd"/>
      <w:r w:rsidRPr="00EE3F4A">
        <w:rPr>
          <w:rFonts w:ascii="ArialMT" w:eastAsia="ArialMT" w:hAnsi="ArialMT" w:cs="ArialMT"/>
        </w:rPr>
        <w:t xml:space="preserve"> </w:t>
      </w:r>
      <w:proofErr w:type="spellStart"/>
      <w:r w:rsidRPr="00EE3F4A">
        <w:rPr>
          <w:rFonts w:ascii="ArialMT" w:eastAsia="ArialMT" w:hAnsi="ArialMT" w:cs="ArialMT"/>
        </w:rPr>
        <w:t>Respir</w:t>
      </w:r>
      <w:proofErr w:type="spellEnd"/>
      <w:r w:rsidRPr="00EE3F4A">
        <w:rPr>
          <w:rFonts w:ascii="ArialMT" w:eastAsia="ArialMT" w:hAnsi="ArialMT" w:cs="ArialMT"/>
        </w:rPr>
        <w:t xml:space="preserve"> Med. </w:t>
      </w:r>
      <w:proofErr w:type="spellStart"/>
      <w:r w:rsidRPr="00EE3F4A">
        <w:rPr>
          <w:rFonts w:ascii="ArialMT" w:eastAsia="ArialMT" w:hAnsi="ArialMT" w:cs="ArialMT"/>
        </w:rPr>
        <w:t>Feb</w:t>
      </w:r>
      <w:proofErr w:type="spellEnd"/>
      <w:r w:rsidRPr="00EE3F4A">
        <w:rPr>
          <w:rFonts w:ascii="ArialMT" w:eastAsia="ArialMT" w:hAnsi="ArialMT" w:cs="ArialMT"/>
        </w:rPr>
        <w:t xml:space="preserve"> 2015;9(1):10923.</w:t>
      </w:r>
    </w:p>
    <w:p w14:paraId="123C9EBF"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17. </w:t>
      </w:r>
      <w:proofErr w:type="spellStart"/>
      <w:r w:rsidRPr="00EE3F4A">
        <w:rPr>
          <w:rFonts w:ascii="ArialMT" w:eastAsia="ArialMT" w:hAnsi="ArialMT" w:cs="ArialMT"/>
        </w:rPr>
        <w:t>Odling</w:t>
      </w:r>
      <w:proofErr w:type="spellEnd"/>
      <w:r w:rsidRPr="00EE3F4A">
        <w:rPr>
          <w:rFonts w:ascii="ArialMT" w:eastAsia="ArialMT" w:hAnsi="ArialMT" w:cs="ArialMT"/>
        </w:rPr>
        <w:t xml:space="preserve"> M, Wang G, Andersson N, </w:t>
      </w:r>
      <w:proofErr w:type="spellStart"/>
      <w:r w:rsidRPr="00EE3F4A">
        <w:rPr>
          <w:rFonts w:ascii="ArialMT" w:eastAsia="ArialMT" w:hAnsi="ArialMT" w:cs="ArialMT"/>
        </w:rPr>
        <w:t>Hallberg</w:t>
      </w:r>
      <w:proofErr w:type="spellEnd"/>
      <w:r w:rsidRPr="00EE3F4A">
        <w:rPr>
          <w:rFonts w:ascii="ArialMT" w:eastAsia="ArialMT" w:hAnsi="ArialMT" w:cs="ArialMT"/>
        </w:rPr>
        <w:t xml:space="preserve"> J, Janson C, </w:t>
      </w:r>
      <w:proofErr w:type="spellStart"/>
      <w:r w:rsidRPr="00EE3F4A">
        <w:rPr>
          <w:rFonts w:ascii="ArialMT" w:eastAsia="ArialMT" w:hAnsi="ArialMT" w:cs="ArialMT"/>
        </w:rPr>
        <w:t>Bergstrom</w:t>
      </w:r>
      <w:proofErr w:type="spellEnd"/>
      <w:r w:rsidRPr="00EE3F4A">
        <w:rPr>
          <w:rFonts w:ascii="ArialMT" w:eastAsia="ArialMT" w:hAnsi="ArialMT" w:cs="ArialMT"/>
        </w:rPr>
        <w:t xml:space="preserve"> A, et al. </w:t>
      </w:r>
      <w:proofErr w:type="spellStart"/>
      <w:r w:rsidRPr="00EE3F4A">
        <w:rPr>
          <w:rFonts w:ascii="ArialMT" w:eastAsia="ArialMT" w:hAnsi="ArialMT" w:cs="ArialMT"/>
        </w:rPr>
        <w:t>Characterization</w:t>
      </w:r>
      <w:proofErr w:type="spellEnd"/>
      <w:r w:rsidRPr="00EE3F4A">
        <w:rPr>
          <w:rFonts w:ascii="ArialMT" w:eastAsia="ArialMT" w:hAnsi="ArialMT" w:cs="ArialMT"/>
        </w:rPr>
        <w:t xml:space="preserv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Trajectories</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Infancy</w:t>
      </w:r>
      <w:proofErr w:type="spellEnd"/>
      <w:r w:rsidRPr="00EE3F4A">
        <w:rPr>
          <w:rFonts w:ascii="ArialMT" w:eastAsia="ArialMT" w:hAnsi="ArialMT" w:cs="ArialMT"/>
        </w:rPr>
        <w:t xml:space="preserve"> to Young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J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Clin </w:t>
      </w:r>
      <w:proofErr w:type="spellStart"/>
      <w:r w:rsidRPr="00EE3F4A">
        <w:rPr>
          <w:rFonts w:ascii="ArialMT" w:eastAsia="ArialMT" w:hAnsi="ArialMT" w:cs="ArialMT"/>
        </w:rPr>
        <w:t>Immunol</w:t>
      </w:r>
      <w:proofErr w:type="spellEnd"/>
      <w:r w:rsidRPr="00EE3F4A">
        <w:rPr>
          <w:rFonts w:ascii="ArialMT" w:eastAsia="ArialMT" w:hAnsi="ArialMT" w:cs="ArialMT"/>
        </w:rPr>
        <w:t xml:space="preserve"> </w:t>
      </w:r>
      <w:proofErr w:type="spellStart"/>
      <w:r w:rsidRPr="00EE3F4A">
        <w:rPr>
          <w:rFonts w:ascii="ArialMT" w:eastAsia="ArialMT" w:hAnsi="ArialMT" w:cs="ArialMT"/>
        </w:rPr>
        <w:t>Pract</w:t>
      </w:r>
      <w:proofErr w:type="spellEnd"/>
      <w:r w:rsidRPr="00EE3F4A">
        <w:rPr>
          <w:rFonts w:ascii="ArialMT" w:eastAsia="ArialMT" w:hAnsi="ArialMT" w:cs="ArialMT"/>
        </w:rPr>
        <w:t xml:space="preserve"> 2021; 9: 2368-2376 e2363.</w:t>
      </w:r>
    </w:p>
    <w:p w14:paraId="3AA2CB12"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18. Tan DJ, Lodge CJ, Walters EH, Lowe AJ, </w:t>
      </w:r>
      <w:proofErr w:type="spellStart"/>
      <w:r w:rsidRPr="00EE3F4A">
        <w:rPr>
          <w:rFonts w:ascii="ArialMT" w:eastAsia="ArialMT" w:hAnsi="ArialMT" w:cs="ArialMT"/>
        </w:rPr>
        <w:t>Bui</w:t>
      </w:r>
      <w:proofErr w:type="spellEnd"/>
      <w:r w:rsidRPr="00EE3F4A">
        <w:rPr>
          <w:rFonts w:ascii="ArialMT" w:eastAsia="ArialMT" w:hAnsi="ArialMT" w:cs="ArialMT"/>
        </w:rPr>
        <w:t xml:space="preserve"> DS, </w:t>
      </w:r>
      <w:proofErr w:type="spellStart"/>
      <w:r w:rsidRPr="00EE3F4A">
        <w:rPr>
          <w:rFonts w:ascii="ArialMT" w:eastAsia="ArialMT" w:hAnsi="ArialMT" w:cs="ArialMT"/>
        </w:rPr>
        <w:t>Bowatte</w:t>
      </w:r>
      <w:proofErr w:type="spellEnd"/>
      <w:r w:rsidRPr="00EE3F4A">
        <w:rPr>
          <w:rFonts w:ascii="ArialMT" w:eastAsia="ArialMT" w:hAnsi="ArialMT" w:cs="ArialMT"/>
        </w:rPr>
        <w:t xml:space="preserve"> G, et al. Longitudinal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to Middle-Age: A Population-</w:t>
      </w:r>
      <w:proofErr w:type="spellStart"/>
      <w:r w:rsidRPr="00EE3F4A">
        <w:rPr>
          <w:rFonts w:ascii="ArialMT" w:eastAsia="ArialMT" w:hAnsi="ArialMT" w:cs="ArialMT"/>
        </w:rPr>
        <w:t>based</w:t>
      </w:r>
      <w:proofErr w:type="spellEnd"/>
      <w:r w:rsidRPr="00EE3F4A">
        <w:rPr>
          <w:rFonts w:ascii="ArialMT" w:eastAsia="ArialMT" w:hAnsi="ArialMT" w:cs="ArialMT"/>
        </w:rPr>
        <w:t xml:space="preserve">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Am J </w:t>
      </w:r>
      <w:proofErr w:type="spellStart"/>
      <w:r w:rsidRPr="00EE3F4A">
        <w:rPr>
          <w:rFonts w:ascii="ArialMT" w:eastAsia="ArialMT" w:hAnsi="ArialMT" w:cs="ArialMT"/>
        </w:rPr>
        <w:t>Respir</w:t>
      </w:r>
      <w:proofErr w:type="spellEnd"/>
      <w:r w:rsidRPr="00EE3F4A">
        <w:rPr>
          <w:rFonts w:ascii="ArialMT" w:eastAsia="ArialMT" w:hAnsi="ArialMT" w:cs="ArialMT"/>
        </w:rPr>
        <w:t xml:space="preserve"> Crit Care Med. May 2022</w:t>
      </w:r>
    </w:p>
    <w:p w14:paraId="12554889"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19. </w:t>
      </w:r>
      <w:proofErr w:type="spellStart"/>
      <w:r w:rsidRPr="00EE3F4A">
        <w:rPr>
          <w:rFonts w:ascii="ArialMT" w:eastAsia="ArialMT" w:hAnsi="ArialMT" w:cs="ArialMT"/>
        </w:rPr>
        <w:t>Koefoed</w:t>
      </w:r>
      <w:proofErr w:type="spellEnd"/>
      <w:r w:rsidRPr="00EE3F4A">
        <w:rPr>
          <w:rFonts w:ascii="ArialMT" w:eastAsia="ArialMT" w:hAnsi="ArialMT" w:cs="ArialMT"/>
        </w:rPr>
        <w:t xml:space="preserve"> HJL, </w:t>
      </w:r>
      <w:proofErr w:type="spellStart"/>
      <w:r w:rsidRPr="00EE3F4A">
        <w:rPr>
          <w:rFonts w:ascii="ArialMT" w:eastAsia="ArialMT" w:hAnsi="ArialMT" w:cs="ArialMT"/>
        </w:rPr>
        <w:t>Vonk</w:t>
      </w:r>
      <w:proofErr w:type="spellEnd"/>
      <w:r w:rsidRPr="00EE3F4A">
        <w:rPr>
          <w:rFonts w:ascii="ArialMT" w:eastAsia="ArialMT" w:hAnsi="ArialMT" w:cs="ArialMT"/>
        </w:rPr>
        <w:t xml:space="preserve"> JM, </w:t>
      </w:r>
      <w:proofErr w:type="spellStart"/>
      <w:r w:rsidRPr="00EE3F4A">
        <w:rPr>
          <w:rFonts w:ascii="ArialMT" w:eastAsia="ArialMT" w:hAnsi="ArialMT" w:cs="ArialMT"/>
        </w:rPr>
        <w:t>Koppelman</w:t>
      </w:r>
      <w:proofErr w:type="spellEnd"/>
      <w:r w:rsidRPr="00EE3F4A">
        <w:rPr>
          <w:rFonts w:ascii="ArialMT" w:eastAsia="ArialMT" w:hAnsi="ArialMT" w:cs="ArialMT"/>
        </w:rPr>
        <w:t xml:space="preserve"> GH. </w:t>
      </w:r>
      <w:proofErr w:type="spellStart"/>
      <w:r w:rsidRPr="00EE3F4A">
        <w:rPr>
          <w:rFonts w:ascii="ArialMT" w:eastAsia="ArialMT" w:hAnsi="ArialMT" w:cs="ArialMT"/>
        </w:rPr>
        <w:t>Predicting</w:t>
      </w:r>
      <w:proofErr w:type="spellEnd"/>
      <w:r w:rsidRPr="00EE3F4A">
        <w:rPr>
          <w:rFonts w:ascii="ArialMT" w:eastAsia="ArialMT" w:hAnsi="ArialMT" w:cs="ArialMT"/>
        </w:rPr>
        <w:t xml:space="preserve"> the course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until</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w:t>
      </w:r>
      <w:proofErr w:type="spellStart"/>
      <w:r w:rsidRPr="00EE3F4A">
        <w:rPr>
          <w:rFonts w:ascii="ArialMT" w:eastAsia="ArialMT" w:hAnsi="ArialMT" w:cs="ArialMT"/>
        </w:rPr>
        <w:t>Curr</w:t>
      </w:r>
      <w:proofErr w:type="spellEnd"/>
      <w:r w:rsidRPr="00EE3F4A">
        <w:rPr>
          <w:rFonts w:ascii="ArialMT" w:eastAsia="ArialMT" w:hAnsi="ArialMT" w:cs="ArialMT"/>
        </w:rPr>
        <w:t xml:space="preserve"> </w:t>
      </w:r>
      <w:proofErr w:type="spellStart"/>
      <w:r w:rsidRPr="00EE3F4A">
        <w:rPr>
          <w:rFonts w:ascii="ArialMT" w:eastAsia="ArialMT" w:hAnsi="ArialMT" w:cs="ArialMT"/>
        </w:rPr>
        <w:t>Opin</w:t>
      </w:r>
      <w:proofErr w:type="spellEnd"/>
      <w:r w:rsidRPr="00EE3F4A">
        <w:rPr>
          <w:rFonts w:ascii="ArialMT" w:eastAsia="ArialMT" w:hAnsi="ArialMT" w:cs="ArialMT"/>
        </w:rPr>
        <w:t xml:space="preserve">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Clin </w:t>
      </w:r>
      <w:proofErr w:type="spellStart"/>
      <w:r w:rsidRPr="00EE3F4A">
        <w:rPr>
          <w:rFonts w:ascii="ArialMT" w:eastAsia="ArialMT" w:hAnsi="ArialMT" w:cs="ArialMT"/>
        </w:rPr>
        <w:t>Immunol</w:t>
      </w:r>
      <w:proofErr w:type="spellEnd"/>
      <w:r w:rsidRPr="00EE3F4A">
        <w:rPr>
          <w:rFonts w:ascii="ArialMT" w:eastAsia="ArialMT" w:hAnsi="ArialMT" w:cs="ArialMT"/>
        </w:rPr>
        <w:t xml:space="preserve">. </w:t>
      </w:r>
      <w:proofErr w:type="spellStart"/>
      <w:r w:rsidRPr="00EE3F4A">
        <w:rPr>
          <w:rFonts w:ascii="ArialMT" w:eastAsia="ArialMT" w:hAnsi="ArialMT" w:cs="ArialMT"/>
        </w:rPr>
        <w:t>avr</w:t>
      </w:r>
      <w:proofErr w:type="spellEnd"/>
      <w:r w:rsidRPr="00EE3F4A">
        <w:rPr>
          <w:rFonts w:ascii="ArialMT" w:eastAsia="ArialMT" w:hAnsi="ArialMT" w:cs="ArialMT"/>
        </w:rPr>
        <w:t xml:space="preserve"> 2022;22(2):11522.</w:t>
      </w:r>
    </w:p>
    <w:p w14:paraId="6CCC5ED2"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20.Association </w:t>
      </w:r>
      <w:proofErr w:type="spellStart"/>
      <w:r w:rsidRPr="00EE3F4A">
        <w:rPr>
          <w:rFonts w:ascii="ArialMT" w:eastAsia="ArialMT" w:hAnsi="ArialMT" w:cs="ArialMT"/>
        </w:rPr>
        <w:t>between</w:t>
      </w:r>
      <w:proofErr w:type="spellEnd"/>
      <w:r w:rsidRPr="00EE3F4A">
        <w:rPr>
          <w:rFonts w:ascii="ArialMT" w:eastAsia="ArialMT" w:hAnsi="ArialMT" w:cs="ArialMT"/>
        </w:rPr>
        <w:t xml:space="preserve">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and </w:t>
      </w:r>
      <w:proofErr w:type="spellStart"/>
      <w:r w:rsidRPr="00EE3F4A">
        <w:rPr>
          <w:rFonts w:ascii="ArialMT" w:eastAsia="ArialMT" w:hAnsi="ArialMT" w:cs="ArialMT"/>
        </w:rPr>
        <w:t>asthma</w:t>
      </w:r>
      <w:proofErr w:type="spellEnd"/>
      <w:r w:rsidRPr="00EE3F4A">
        <w:rPr>
          <w:rFonts w:ascii="ArialMT" w:eastAsia="ArialMT" w:hAnsi="ArialMT" w:cs="ArialMT"/>
        </w:rPr>
        <w:t>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to middle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in an </w:t>
      </w:r>
      <w:proofErr w:type="spellStart"/>
      <w:r w:rsidRPr="00EE3F4A">
        <w:rPr>
          <w:rFonts w:ascii="ArialMT" w:eastAsia="ArialMT" w:hAnsi="ArialMT" w:cs="ArialMT"/>
        </w:rPr>
        <w:t>Australian</w:t>
      </w:r>
      <w:proofErr w:type="spellEnd"/>
      <w:r w:rsidRPr="00EE3F4A">
        <w:rPr>
          <w:rFonts w:ascii="ArialMT" w:eastAsia="ArialMT" w:hAnsi="ArialMT" w:cs="ArialMT"/>
        </w:rPr>
        <w:t xml:space="preserve">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Wolfe R, Carlin JB, Oswald H, </w:t>
      </w:r>
      <w:proofErr w:type="spellStart"/>
      <w:r w:rsidRPr="00EE3F4A">
        <w:rPr>
          <w:rFonts w:ascii="ArialMT" w:eastAsia="ArialMT" w:hAnsi="ArialMT" w:cs="ArialMT"/>
        </w:rPr>
        <w:t>Olinsky</w:t>
      </w:r>
      <w:proofErr w:type="spellEnd"/>
      <w:r w:rsidRPr="00EE3F4A">
        <w:rPr>
          <w:rFonts w:ascii="ArialMT" w:eastAsia="ArialMT" w:hAnsi="ArialMT" w:cs="ArialMT"/>
        </w:rPr>
        <w:t xml:space="preserve"> A, Phelan PD, Robertson CF. Am J </w:t>
      </w:r>
      <w:proofErr w:type="spellStart"/>
      <w:r w:rsidRPr="00EE3F4A">
        <w:rPr>
          <w:rFonts w:ascii="ArialMT" w:eastAsia="ArialMT" w:hAnsi="ArialMT" w:cs="ArialMT"/>
        </w:rPr>
        <w:t>Respir</w:t>
      </w:r>
      <w:proofErr w:type="spellEnd"/>
      <w:r w:rsidRPr="00EE3F4A">
        <w:rPr>
          <w:rFonts w:ascii="ArialMT" w:eastAsia="ArialMT" w:hAnsi="ArialMT" w:cs="ArialMT"/>
        </w:rPr>
        <w:t xml:space="preserve"> Crit Care Med. 2000 Dec;162(6):2177-81. </w:t>
      </w:r>
    </w:p>
    <w:p w14:paraId="775EA130"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21.Oswald H, Phelan PD, </w:t>
      </w:r>
      <w:proofErr w:type="spellStart"/>
      <w:r w:rsidRPr="00EE3F4A">
        <w:rPr>
          <w:rFonts w:ascii="ArialMT" w:eastAsia="ArialMT" w:hAnsi="ArialMT" w:cs="ArialMT"/>
        </w:rPr>
        <w:t>Lanigan</w:t>
      </w:r>
      <w:proofErr w:type="spellEnd"/>
      <w:r w:rsidRPr="00EE3F4A">
        <w:rPr>
          <w:rFonts w:ascii="ArialMT" w:eastAsia="ArialMT" w:hAnsi="ArialMT" w:cs="ArialMT"/>
        </w:rPr>
        <w:t xml:space="preserve"> A, </w:t>
      </w:r>
      <w:proofErr w:type="spellStart"/>
      <w:r w:rsidRPr="00EE3F4A">
        <w:rPr>
          <w:rFonts w:ascii="ArialMT" w:eastAsia="ArialMT" w:hAnsi="ArialMT" w:cs="ArialMT"/>
        </w:rPr>
        <w:t>Hibbert</w:t>
      </w:r>
      <w:proofErr w:type="spellEnd"/>
      <w:r w:rsidRPr="00EE3F4A">
        <w:rPr>
          <w:rFonts w:ascii="ArialMT" w:eastAsia="ArialMT" w:hAnsi="ArialMT" w:cs="ArialMT"/>
        </w:rPr>
        <w:t xml:space="preserve"> M, Bowes G, </w:t>
      </w:r>
      <w:proofErr w:type="spellStart"/>
      <w:r w:rsidRPr="00EE3F4A">
        <w:rPr>
          <w:rFonts w:ascii="ArialMT" w:eastAsia="ArialMT" w:hAnsi="ArialMT" w:cs="ArialMT"/>
        </w:rPr>
        <w:t>Olinsky</w:t>
      </w:r>
      <w:proofErr w:type="spellEnd"/>
      <w:r w:rsidRPr="00EE3F4A">
        <w:rPr>
          <w:rFonts w:ascii="ArialMT" w:eastAsia="ArialMT" w:hAnsi="ArialMT" w:cs="ArialMT"/>
        </w:rPr>
        <w:t xml:space="preserve"> A. </w:t>
      </w:r>
      <w:proofErr w:type="spellStart"/>
      <w:r w:rsidRPr="00EE3F4A">
        <w:rPr>
          <w:rFonts w:ascii="ArialMT" w:eastAsia="ArialMT" w:hAnsi="ArialMT" w:cs="ArialMT"/>
        </w:rPr>
        <w:t>Outcome</w:t>
      </w:r>
      <w:proofErr w:type="spellEnd"/>
      <w:r w:rsidRPr="00EE3F4A">
        <w:rPr>
          <w:rFonts w:ascii="ArialMT" w:eastAsia="ArialMT" w:hAnsi="ArialMT" w:cs="ArialMT"/>
        </w:rPr>
        <w:t xml:space="preserve"> of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in </w:t>
      </w:r>
      <w:proofErr w:type="spellStart"/>
      <w:r w:rsidRPr="00EE3F4A">
        <w:rPr>
          <w:rFonts w:ascii="ArialMT" w:eastAsia="ArialMT" w:hAnsi="ArialMT" w:cs="ArialMT"/>
        </w:rPr>
        <w:t>mid-adult</w:t>
      </w:r>
      <w:proofErr w:type="spellEnd"/>
      <w:r w:rsidRPr="00EE3F4A">
        <w:rPr>
          <w:rFonts w:ascii="ArialMT" w:eastAsia="ArialMT" w:hAnsi="ArialMT" w:cs="ArialMT"/>
        </w:rPr>
        <w:t xml:space="preserve"> life. BMJ. 1994 </w:t>
      </w:r>
      <w:proofErr w:type="spellStart"/>
      <w:r w:rsidRPr="00EE3F4A">
        <w:rPr>
          <w:rFonts w:ascii="ArialMT" w:eastAsia="ArialMT" w:hAnsi="ArialMT" w:cs="ArialMT"/>
        </w:rPr>
        <w:t>Jul</w:t>
      </w:r>
      <w:proofErr w:type="spellEnd"/>
      <w:r w:rsidRPr="00EE3F4A">
        <w:rPr>
          <w:rFonts w:ascii="ArialMT" w:eastAsia="ArialMT" w:hAnsi="ArialMT" w:cs="ArialMT"/>
        </w:rPr>
        <w:t xml:space="preserve"> 9;309(6947):95-6. </w:t>
      </w:r>
      <w:proofErr w:type="spellStart"/>
      <w:r w:rsidRPr="00EE3F4A">
        <w:rPr>
          <w:rFonts w:ascii="ArialMT" w:eastAsia="ArialMT" w:hAnsi="ArialMT" w:cs="ArialMT"/>
        </w:rPr>
        <w:t>doi</w:t>
      </w:r>
      <w:proofErr w:type="spellEnd"/>
      <w:r w:rsidRPr="00EE3F4A">
        <w:rPr>
          <w:rFonts w:ascii="ArialMT" w:eastAsia="ArialMT" w:hAnsi="ArialMT" w:cs="ArialMT"/>
        </w:rPr>
        <w:t xml:space="preserve">: 10.1136/bmj.309.6947.95. PMID: 8038676; PMCID: PMC2540578. </w:t>
      </w:r>
    </w:p>
    <w:p w14:paraId="045A94DE"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22.Phelan PD, Robertson CF, </w:t>
      </w:r>
      <w:proofErr w:type="spellStart"/>
      <w:r w:rsidRPr="00EE3F4A">
        <w:rPr>
          <w:rFonts w:ascii="ArialMT" w:eastAsia="ArialMT" w:hAnsi="ArialMT" w:cs="ArialMT"/>
        </w:rPr>
        <w:t>Olinsky</w:t>
      </w:r>
      <w:proofErr w:type="spellEnd"/>
      <w:r w:rsidRPr="00EE3F4A">
        <w:rPr>
          <w:rFonts w:ascii="ArialMT" w:eastAsia="ArialMT" w:hAnsi="ArialMT" w:cs="ArialMT"/>
        </w:rPr>
        <w:t xml:space="preserve"> A. The Melbourne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1964-1999. J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Clin </w:t>
      </w:r>
      <w:proofErr w:type="spellStart"/>
      <w:r w:rsidRPr="00EE3F4A">
        <w:rPr>
          <w:rFonts w:ascii="ArialMT" w:eastAsia="ArialMT" w:hAnsi="ArialMT" w:cs="ArialMT"/>
        </w:rPr>
        <w:t>Immunol</w:t>
      </w:r>
      <w:proofErr w:type="spellEnd"/>
      <w:r w:rsidRPr="00EE3F4A">
        <w:rPr>
          <w:rFonts w:ascii="ArialMT" w:eastAsia="ArialMT" w:hAnsi="ArialMT" w:cs="ArialMT"/>
        </w:rPr>
        <w:t xml:space="preserve">. 2002 Feb;109(2):189-94. </w:t>
      </w:r>
      <w:proofErr w:type="spellStart"/>
      <w:r w:rsidRPr="00EE3F4A">
        <w:rPr>
          <w:rFonts w:ascii="ArialMT" w:eastAsia="ArialMT" w:hAnsi="ArialMT" w:cs="ArialMT"/>
        </w:rPr>
        <w:t>doi</w:t>
      </w:r>
      <w:proofErr w:type="spellEnd"/>
      <w:r w:rsidRPr="00EE3F4A">
        <w:rPr>
          <w:rFonts w:ascii="ArialMT" w:eastAsia="ArialMT" w:hAnsi="ArialMT" w:cs="ArialMT"/>
        </w:rPr>
        <w:t>: 10.1067/mai.2002.120951. PMID: 11842286.</w:t>
      </w:r>
    </w:p>
    <w:p w14:paraId="220DC7D1"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23. Kurukulaaratchy RJ, Matthews S, </w:t>
      </w:r>
      <w:proofErr w:type="spellStart"/>
      <w:r w:rsidRPr="00EE3F4A">
        <w:rPr>
          <w:rFonts w:ascii="ArialMT" w:eastAsia="ArialMT" w:hAnsi="ArialMT" w:cs="ArialMT"/>
        </w:rPr>
        <w:t>Holgate</w:t>
      </w:r>
      <w:proofErr w:type="spellEnd"/>
      <w:r w:rsidRPr="00EE3F4A">
        <w:rPr>
          <w:rFonts w:ascii="ArialMT" w:eastAsia="ArialMT" w:hAnsi="ArialMT" w:cs="ArialMT"/>
        </w:rPr>
        <w:t xml:space="preserve"> ST, Arshad SH. </w:t>
      </w:r>
      <w:proofErr w:type="spellStart"/>
      <w:r w:rsidRPr="00EE3F4A">
        <w:rPr>
          <w:rFonts w:ascii="ArialMT" w:eastAsia="ArialMT" w:hAnsi="ArialMT" w:cs="ArialMT"/>
        </w:rPr>
        <w:t>Predicting</w:t>
      </w:r>
      <w:proofErr w:type="spellEnd"/>
      <w:r w:rsidRPr="00EE3F4A">
        <w:rPr>
          <w:rFonts w:ascii="ArialMT" w:eastAsia="ArialMT" w:hAnsi="ArialMT" w:cs="ArialMT"/>
        </w:rPr>
        <w:t xml:space="preserve"> persistent </w:t>
      </w:r>
      <w:proofErr w:type="spellStart"/>
      <w:r w:rsidRPr="00EE3F4A">
        <w:rPr>
          <w:rFonts w:ascii="ArialMT" w:eastAsia="ArialMT" w:hAnsi="ArialMT" w:cs="ArialMT"/>
        </w:rPr>
        <w:t>disease</w:t>
      </w:r>
      <w:proofErr w:type="spellEnd"/>
      <w:r w:rsidRPr="00EE3F4A">
        <w:rPr>
          <w:rFonts w:ascii="ArialMT" w:eastAsia="ArialMT" w:hAnsi="ArialMT" w:cs="ArialMT"/>
        </w:rPr>
        <w:t xml:space="preserve"> </w:t>
      </w:r>
      <w:proofErr w:type="spellStart"/>
      <w:r w:rsidRPr="00EE3F4A">
        <w:rPr>
          <w:rFonts w:ascii="ArialMT" w:eastAsia="ArialMT" w:hAnsi="ArialMT" w:cs="ArialMT"/>
        </w:rPr>
        <w:t>among</w:t>
      </w:r>
      <w:proofErr w:type="spellEnd"/>
      <w:r w:rsidRPr="00EE3F4A">
        <w:rPr>
          <w:rFonts w:ascii="ArialMT" w:eastAsia="ArialMT" w:hAnsi="ArialMT" w:cs="ArialMT"/>
        </w:rPr>
        <w:t xml:space="preserve"> participants </w:t>
      </w:r>
      <w:proofErr w:type="spellStart"/>
      <w:r w:rsidRPr="00EE3F4A">
        <w:rPr>
          <w:rFonts w:ascii="ArialMT" w:eastAsia="ArialMT" w:hAnsi="ArialMT" w:cs="ArialMT"/>
        </w:rPr>
        <w:t>who</w:t>
      </w:r>
      <w:proofErr w:type="spellEnd"/>
      <w:r w:rsidRPr="00EE3F4A">
        <w:rPr>
          <w:rFonts w:ascii="ArialMT" w:eastAsia="ArialMT" w:hAnsi="ArialMT" w:cs="ArialMT"/>
        </w:rPr>
        <w:t xml:space="preserv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during</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w:t>
      </w:r>
      <w:proofErr w:type="spellStart"/>
      <w:r w:rsidRPr="00EE3F4A">
        <w:rPr>
          <w:rFonts w:ascii="ArialMT" w:eastAsia="ArialMT" w:hAnsi="ArialMT" w:cs="ArialMT"/>
        </w:rPr>
        <w:t>Eur</w:t>
      </w:r>
      <w:proofErr w:type="spellEnd"/>
      <w:r w:rsidRPr="00EE3F4A">
        <w:rPr>
          <w:rFonts w:ascii="ArialMT" w:eastAsia="ArialMT" w:hAnsi="ArialMT" w:cs="ArialMT"/>
        </w:rPr>
        <w:t xml:space="preserve"> </w:t>
      </w:r>
      <w:proofErr w:type="spellStart"/>
      <w:r w:rsidRPr="00EE3F4A">
        <w:rPr>
          <w:rFonts w:ascii="ArialMT" w:eastAsia="ArialMT" w:hAnsi="ArialMT" w:cs="ArialMT"/>
        </w:rPr>
        <w:t>Respir</w:t>
      </w:r>
      <w:proofErr w:type="spellEnd"/>
      <w:r w:rsidRPr="00EE3F4A">
        <w:rPr>
          <w:rFonts w:ascii="ArialMT" w:eastAsia="ArialMT" w:hAnsi="ArialMT" w:cs="ArialMT"/>
        </w:rPr>
        <w:t xml:space="preserve"> J. </w:t>
      </w:r>
      <w:proofErr w:type="spellStart"/>
      <w:r w:rsidRPr="00EE3F4A">
        <w:rPr>
          <w:rFonts w:ascii="ArialMT" w:eastAsia="ArialMT" w:hAnsi="ArialMT" w:cs="ArialMT"/>
        </w:rPr>
        <w:t>nov</w:t>
      </w:r>
      <w:proofErr w:type="spellEnd"/>
      <w:r w:rsidRPr="00EE3F4A">
        <w:rPr>
          <w:rFonts w:ascii="ArialMT" w:eastAsia="ArialMT" w:hAnsi="ArialMT" w:cs="ArialMT"/>
        </w:rPr>
        <w:t xml:space="preserve"> 2003;22(5):76771.). </w:t>
      </w:r>
    </w:p>
    <w:p w14:paraId="05B75520"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24.Kurukulaaratchy RJ, </w:t>
      </w:r>
      <w:proofErr w:type="spellStart"/>
      <w:r w:rsidRPr="00EE3F4A">
        <w:rPr>
          <w:rFonts w:ascii="ArialMT" w:eastAsia="ArialMT" w:hAnsi="ArialMT" w:cs="ArialMT"/>
        </w:rPr>
        <w:t>Fenn</w:t>
      </w:r>
      <w:proofErr w:type="spellEnd"/>
      <w:r w:rsidRPr="00EE3F4A">
        <w:rPr>
          <w:rFonts w:ascii="ArialMT" w:eastAsia="ArialMT" w:hAnsi="ArialMT" w:cs="ArialMT"/>
        </w:rPr>
        <w:t xml:space="preserve"> MH, Waterhouse LM, Matthews SM, </w:t>
      </w:r>
      <w:proofErr w:type="spellStart"/>
      <w:r w:rsidRPr="00EE3F4A">
        <w:rPr>
          <w:rFonts w:ascii="ArialMT" w:eastAsia="ArialMT" w:hAnsi="ArialMT" w:cs="ArialMT"/>
        </w:rPr>
        <w:t>Holgate</w:t>
      </w:r>
      <w:proofErr w:type="spellEnd"/>
      <w:r w:rsidRPr="00EE3F4A">
        <w:rPr>
          <w:rFonts w:ascii="ArialMT" w:eastAsia="ArialMT" w:hAnsi="ArialMT" w:cs="ArialMT"/>
        </w:rPr>
        <w:t xml:space="preserve"> ST, Arshad SH. </w:t>
      </w:r>
      <w:proofErr w:type="spellStart"/>
      <w:r w:rsidRPr="00EE3F4A">
        <w:rPr>
          <w:rFonts w:ascii="ArialMT" w:eastAsia="ArialMT" w:hAnsi="ArialMT" w:cs="ArialMT"/>
        </w:rPr>
        <w:t>Characterization</w:t>
      </w:r>
      <w:proofErr w:type="spellEnd"/>
      <w:r w:rsidRPr="00EE3F4A">
        <w:rPr>
          <w:rFonts w:ascii="ArialMT" w:eastAsia="ArialMT" w:hAnsi="ArialMT" w:cs="ArialMT"/>
        </w:rPr>
        <w:t xml:space="preserve"> of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in the first 10 </w:t>
      </w:r>
      <w:proofErr w:type="spellStart"/>
      <w:r w:rsidRPr="00EE3F4A">
        <w:rPr>
          <w:rFonts w:ascii="ArialMT" w:eastAsia="ArialMT" w:hAnsi="ArialMT" w:cs="ArialMT"/>
        </w:rPr>
        <w:t>years</w:t>
      </w:r>
      <w:proofErr w:type="spellEnd"/>
      <w:r w:rsidRPr="00EE3F4A">
        <w:rPr>
          <w:rFonts w:ascii="ArialMT" w:eastAsia="ArialMT" w:hAnsi="ArialMT" w:cs="ArialMT"/>
        </w:rPr>
        <w:t xml:space="preserve"> of life. Clin </w:t>
      </w:r>
      <w:proofErr w:type="spellStart"/>
      <w:r w:rsidRPr="00EE3F4A">
        <w:rPr>
          <w:rFonts w:ascii="ArialMT" w:eastAsia="ArialMT" w:hAnsi="ArialMT" w:cs="ArialMT"/>
        </w:rPr>
        <w:t>Exp</w:t>
      </w:r>
      <w:proofErr w:type="spellEnd"/>
      <w:r w:rsidRPr="00EE3F4A">
        <w:rPr>
          <w:rFonts w:ascii="ArialMT" w:eastAsia="ArialMT" w:hAnsi="ArialMT" w:cs="ArialMT"/>
        </w:rPr>
        <w:t xml:space="preserve"> </w:t>
      </w:r>
      <w:proofErr w:type="spellStart"/>
      <w:r w:rsidRPr="00EE3F4A">
        <w:rPr>
          <w:rFonts w:ascii="ArialMT" w:eastAsia="ArialMT" w:hAnsi="ArialMT" w:cs="ArialMT"/>
        </w:rPr>
        <w:t>Allergy</w:t>
      </w:r>
      <w:proofErr w:type="spellEnd"/>
      <w:r w:rsidRPr="00EE3F4A">
        <w:rPr>
          <w:rFonts w:ascii="ArialMT" w:eastAsia="ArialMT" w:hAnsi="ArialMT" w:cs="ArialMT"/>
        </w:rPr>
        <w:t>. May 2003;33(5):5738</w:t>
      </w:r>
    </w:p>
    <w:p w14:paraId="654968F1"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25. Kurukulaaratchy RJ, Raza A, Scott M, Williams P, </w:t>
      </w:r>
      <w:proofErr w:type="spellStart"/>
      <w:r w:rsidRPr="00EE3F4A">
        <w:rPr>
          <w:rFonts w:ascii="ArialMT" w:eastAsia="ArialMT" w:hAnsi="ArialMT" w:cs="ArialMT"/>
        </w:rPr>
        <w:t>Ewart</w:t>
      </w:r>
      <w:proofErr w:type="spellEnd"/>
      <w:r w:rsidRPr="00EE3F4A">
        <w:rPr>
          <w:rFonts w:ascii="ArialMT" w:eastAsia="ArialMT" w:hAnsi="ArialMT" w:cs="ArialMT"/>
        </w:rPr>
        <w:t xml:space="preserve"> S, Matthews S, et al. </w:t>
      </w:r>
      <w:proofErr w:type="spellStart"/>
      <w:r w:rsidRPr="00EE3F4A">
        <w:rPr>
          <w:rFonts w:ascii="ArialMT" w:eastAsia="ArialMT" w:hAnsi="ArialMT" w:cs="ArialMT"/>
        </w:rPr>
        <w:t>Characterisation</w:t>
      </w:r>
      <w:proofErr w:type="spellEnd"/>
      <w:r w:rsidRPr="00EE3F4A">
        <w:rPr>
          <w:rFonts w:ascii="ArialMT" w:eastAsia="ArialMT" w:hAnsi="ArialMT" w:cs="ArialMT"/>
        </w:rPr>
        <w:t xml:space="preserv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that</w:t>
      </w:r>
      <w:proofErr w:type="spellEnd"/>
      <w:r w:rsidRPr="00EE3F4A">
        <w:rPr>
          <w:rFonts w:ascii="ArialMT" w:eastAsia="ArialMT" w:hAnsi="ArialMT" w:cs="ArialMT"/>
        </w:rPr>
        <w:t xml:space="preserve"> </w:t>
      </w:r>
      <w:proofErr w:type="spellStart"/>
      <w:r w:rsidRPr="00EE3F4A">
        <w:rPr>
          <w:rFonts w:ascii="ArialMT" w:eastAsia="ArialMT" w:hAnsi="ArialMT" w:cs="ArialMT"/>
        </w:rPr>
        <w:t>develops</w:t>
      </w:r>
      <w:proofErr w:type="spellEnd"/>
      <w:r w:rsidRPr="00EE3F4A">
        <w:rPr>
          <w:rFonts w:ascii="ArialMT" w:eastAsia="ArialMT" w:hAnsi="ArialMT" w:cs="ArialMT"/>
        </w:rPr>
        <w:t xml:space="preserve"> </w:t>
      </w:r>
      <w:proofErr w:type="spellStart"/>
      <w:r w:rsidRPr="00EE3F4A">
        <w:rPr>
          <w:rFonts w:ascii="ArialMT" w:eastAsia="ArialMT" w:hAnsi="ArialMT" w:cs="ArialMT"/>
        </w:rPr>
        <w:t>during</w:t>
      </w:r>
      <w:proofErr w:type="spellEnd"/>
      <w:r w:rsidRPr="00EE3F4A">
        <w:rPr>
          <w:rFonts w:ascii="ArialMT" w:eastAsia="ArialMT" w:hAnsi="ArialMT" w:cs="ArialMT"/>
        </w:rPr>
        <w:t xml:space="preserve"> adolescence; </w:t>
      </w:r>
      <w:proofErr w:type="spellStart"/>
      <w:r w:rsidRPr="00EE3F4A">
        <w:rPr>
          <w:rFonts w:ascii="ArialMT" w:eastAsia="ArialMT" w:hAnsi="ArialMT" w:cs="ArialMT"/>
        </w:rPr>
        <w:t>findings</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the Isle of Wight Birth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Respir</w:t>
      </w:r>
      <w:proofErr w:type="spellEnd"/>
      <w:r w:rsidRPr="00EE3F4A">
        <w:rPr>
          <w:rFonts w:ascii="ArialMT" w:eastAsia="ArialMT" w:hAnsi="ArialMT" w:cs="ArialMT"/>
        </w:rPr>
        <w:t xml:space="preserve"> Med. </w:t>
      </w:r>
      <w:proofErr w:type="spellStart"/>
      <w:r w:rsidRPr="00EE3F4A">
        <w:rPr>
          <w:rFonts w:ascii="ArialMT" w:eastAsia="ArialMT" w:hAnsi="ArialMT" w:cs="ArialMT"/>
        </w:rPr>
        <w:t>march</w:t>
      </w:r>
      <w:proofErr w:type="spellEnd"/>
      <w:r w:rsidRPr="00EE3F4A">
        <w:rPr>
          <w:rFonts w:ascii="ArialMT" w:eastAsia="ArialMT" w:hAnsi="ArialMT" w:cs="ArialMT"/>
        </w:rPr>
        <w:t xml:space="preserve"> 2012;106(3):32937.</w:t>
      </w:r>
    </w:p>
    <w:p w14:paraId="4C4BC7DB"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lastRenderedPageBreak/>
        <w:t xml:space="preserve">26. Kurukulaaratchy RJ, Matthews S, Arshad SH. </w:t>
      </w:r>
      <w:proofErr w:type="spellStart"/>
      <w:r w:rsidRPr="00EE3F4A">
        <w:rPr>
          <w:rFonts w:ascii="ArialMT" w:eastAsia="ArialMT" w:hAnsi="ArialMT" w:cs="ArialMT"/>
        </w:rPr>
        <w:t>Does</w:t>
      </w:r>
      <w:proofErr w:type="spellEnd"/>
      <w:r w:rsidRPr="00EE3F4A">
        <w:rPr>
          <w:rFonts w:ascii="ArialMT" w:eastAsia="ArialMT" w:hAnsi="ArialMT" w:cs="ArialMT"/>
        </w:rPr>
        <w:t xml:space="preserve"> </w:t>
      </w:r>
      <w:proofErr w:type="spellStart"/>
      <w:r w:rsidRPr="00EE3F4A">
        <w:rPr>
          <w:rFonts w:ascii="ArialMT" w:eastAsia="ArialMT" w:hAnsi="ArialMT" w:cs="ArialMT"/>
        </w:rPr>
        <w:t>environment</w:t>
      </w:r>
      <w:proofErr w:type="spellEnd"/>
      <w:r w:rsidRPr="00EE3F4A">
        <w:rPr>
          <w:rFonts w:ascii="ArialMT" w:eastAsia="ArialMT" w:hAnsi="ArialMT" w:cs="ArialMT"/>
        </w:rPr>
        <w:t xml:space="preserve"> </w:t>
      </w:r>
      <w:proofErr w:type="spellStart"/>
      <w:r w:rsidRPr="00EE3F4A">
        <w:rPr>
          <w:rFonts w:ascii="ArialMT" w:eastAsia="ArialMT" w:hAnsi="ArialMT" w:cs="ArialMT"/>
        </w:rPr>
        <w:t>mediate</w:t>
      </w:r>
      <w:proofErr w:type="spellEnd"/>
      <w:r w:rsidRPr="00EE3F4A">
        <w:rPr>
          <w:rFonts w:ascii="ArialMT" w:eastAsia="ArialMT" w:hAnsi="ArialMT" w:cs="ArialMT"/>
        </w:rPr>
        <w:t xml:space="preserve"> </w:t>
      </w:r>
      <w:proofErr w:type="spellStart"/>
      <w:r w:rsidRPr="00EE3F4A">
        <w:rPr>
          <w:rFonts w:ascii="ArialMT" w:eastAsia="ArialMT" w:hAnsi="ArialMT" w:cs="ArialMT"/>
        </w:rPr>
        <w:t>earlier</w:t>
      </w:r>
      <w:proofErr w:type="spellEnd"/>
      <w:r w:rsidRPr="00EE3F4A">
        <w:rPr>
          <w:rFonts w:ascii="ArialMT" w:eastAsia="ArialMT" w:hAnsi="ArialMT" w:cs="ArialMT"/>
        </w:rPr>
        <w:t xml:space="preserve"> </w:t>
      </w:r>
      <w:proofErr w:type="spellStart"/>
      <w:r w:rsidRPr="00EE3F4A">
        <w:rPr>
          <w:rFonts w:ascii="ArialMT" w:eastAsia="ArialMT" w:hAnsi="ArialMT" w:cs="ArialMT"/>
        </w:rPr>
        <w:t>onset</w:t>
      </w:r>
      <w:proofErr w:type="spellEnd"/>
      <w:r w:rsidRPr="00EE3F4A">
        <w:rPr>
          <w:rFonts w:ascii="ArialMT" w:eastAsia="ArialMT" w:hAnsi="ArialMT" w:cs="ArialMT"/>
        </w:rPr>
        <w:t xml:space="preserve"> of the persistent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phenotype</w:t>
      </w:r>
      <w:proofErr w:type="spellEnd"/>
      <w:r w:rsidRPr="00EE3F4A">
        <w:rPr>
          <w:rFonts w:ascii="ArialMT" w:eastAsia="ArialMT" w:hAnsi="ArialMT" w:cs="ArialMT"/>
        </w:rPr>
        <w:t xml:space="preserve">? </w:t>
      </w:r>
      <w:proofErr w:type="spellStart"/>
      <w:r w:rsidRPr="00EE3F4A">
        <w:rPr>
          <w:rFonts w:ascii="ArialMT" w:eastAsia="ArialMT" w:hAnsi="ArialMT" w:cs="ArialMT"/>
        </w:rPr>
        <w:t>Pediatrics</w:t>
      </w:r>
      <w:proofErr w:type="spellEnd"/>
      <w:r w:rsidRPr="00EE3F4A">
        <w:rPr>
          <w:rFonts w:ascii="ArialMT" w:eastAsia="ArialMT" w:hAnsi="ArialMT" w:cs="ArialMT"/>
        </w:rPr>
        <w:t xml:space="preserve">. </w:t>
      </w:r>
      <w:proofErr w:type="spellStart"/>
      <w:r w:rsidRPr="00EE3F4A">
        <w:rPr>
          <w:rFonts w:ascii="ArialMT" w:eastAsia="ArialMT" w:hAnsi="ArialMT" w:cs="ArialMT"/>
        </w:rPr>
        <w:t>feb</w:t>
      </w:r>
      <w:proofErr w:type="spellEnd"/>
      <w:r w:rsidRPr="00EE3F4A">
        <w:rPr>
          <w:rFonts w:ascii="ArialMT" w:eastAsia="ArialMT" w:hAnsi="ArialMT" w:cs="ArialMT"/>
        </w:rPr>
        <w:t xml:space="preserve"> 2004;113(2):34550.</w:t>
      </w:r>
    </w:p>
    <w:p w14:paraId="123F0264"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27. Shah AA. International </w:t>
      </w:r>
      <w:proofErr w:type="spellStart"/>
      <w:r w:rsidRPr="00EE3F4A">
        <w:rPr>
          <w:rFonts w:ascii="ArialMT" w:eastAsia="ArialMT" w:hAnsi="ArialMT" w:cs="ArialMT"/>
        </w:rPr>
        <w:t>Study</w:t>
      </w:r>
      <w:proofErr w:type="spellEnd"/>
      <w:r w:rsidRPr="00EE3F4A">
        <w:rPr>
          <w:rFonts w:ascii="ArialMT" w:eastAsia="ArialMT" w:hAnsi="ArialMT" w:cs="ArialMT"/>
        </w:rPr>
        <w:t xml:space="preserv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and Allergies in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(ISAAC). J Assoc </w:t>
      </w:r>
      <w:proofErr w:type="spellStart"/>
      <w:r w:rsidRPr="00EE3F4A">
        <w:rPr>
          <w:rFonts w:ascii="ArialMT" w:eastAsia="ArialMT" w:hAnsi="ArialMT" w:cs="ArialMT"/>
        </w:rPr>
        <w:t>Physicians</w:t>
      </w:r>
      <w:proofErr w:type="spellEnd"/>
      <w:r w:rsidRPr="00EE3F4A">
        <w:rPr>
          <w:rFonts w:ascii="ArialMT" w:eastAsia="ArialMT" w:hAnsi="ArialMT" w:cs="ArialMT"/>
        </w:rPr>
        <w:t xml:space="preserve"> </w:t>
      </w:r>
      <w:proofErr w:type="spellStart"/>
      <w:r w:rsidRPr="00EE3F4A">
        <w:rPr>
          <w:rFonts w:ascii="ArialMT" w:eastAsia="ArialMT" w:hAnsi="ArialMT" w:cs="ArialMT"/>
        </w:rPr>
        <w:t>India</w:t>
      </w:r>
      <w:proofErr w:type="spellEnd"/>
      <w:r w:rsidRPr="00EE3F4A">
        <w:rPr>
          <w:rFonts w:ascii="ArialMT" w:eastAsia="ArialMT" w:hAnsi="ArialMT" w:cs="ArialMT"/>
        </w:rPr>
        <w:t xml:space="preserve">. </w:t>
      </w:r>
      <w:proofErr w:type="spellStart"/>
      <w:r w:rsidRPr="00EE3F4A">
        <w:rPr>
          <w:rFonts w:ascii="ArialMT" w:eastAsia="ArialMT" w:hAnsi="ArialMT" w:cs="ArialMT"/>
        </w:rPr>
        <w:t>march</w:t>
      </w:r>
      <w:proofErr w:type="spellEnd"/>
      <w:r w:rsidRPr="00EE3F4A">
        <w:rPr>
          <w:rFonts w:ascii="ArialMT" w:eastAsia="ArialMT" w:hAnsi="ArialMT" w:cs="ArialMT"/>
        </w:rPr>
        <w:t xml:space="preserve"> 1994;42(3):265.</w:t>
      </w:r>
    </w:p>
    <w:p w14:paraId="164B640A"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28. </w:t>
      </w:r>
      <w:proofErr w:type="spellStart"/>
      <w:r w:rsidRPr="00EE3F4A">
        <w:rPr>
          <w:rFonts w:ascii="ArialMT" w:eastAsia="ArialMT" w:hAnsi="ArialMT" w:cs="ArialMT"/>
        </w:rPr>
        <w:t>Coates</w:t>
      </w:r>
      <w:proofErr w:type="spellEnd"/>
      <w:r w:rsidRPr="00EE3F4A">
        <w:rPr>
          <w:rFonts w:ascii="ArialMT" w:eastAsia="ArialMT" w:hAnsi="ArialMT" w:cs="ArialMT"/>
        </w:rPr>
        <w:t xml:space="preserve"> AL, </w:t>
      </w:r>
      <w:proofErr w:type="spellStart"/>
      <w:r w:rsidRPr="00EE3F4A">
        <w:rPr>
          <w:rFonts w:ascii="ArialMT" w:eastAsia="ArialMT" w:hAnsi="ArialMT" w:cs="ArialMT"/>
        </w:rPr>
        <w:t>Wanger</w:t>
      </w:r>
      <w:proofErr w:type="spellEnd"/>
      <w:r w:rsidRPr="00EE3F4A">
        <w:rPr>
          <w:rFonts w:ascii="ArialMT" w:eastAsia="ArialMT" w:hAnsi="ArialMT" w:cs="ArialMT"/>
        </w:rPr>
        <w:t xml:space="preserve"> J, Cockcroft DW, </w:t>
      </w:r>
      <w:proofErr w:type="spellStart"/>
      <w:r w:rsidRPr="00EE3F4A">
        <w:rPr>
          <w:rFonts w:ascii="ArialMT" w:eastAsia="ArialMT" w:hAnsi="ArialMT" w:cs="ArialMT"/>
        </w:rPr>
        <w:t>Culver</w:t>
      </w:r>
      <w:proofErr w:type="spellEnd"/>
      <w:r w:rsidRPr="00EE3F4A">
        <w:rPr>
          <w:rFonts w:ascii="ArialMT" w:eastAsia="ArialMT" w:hAnsi="ArialMT" w:cs="ArialMT"/>
        </w:rPr>
        <w:t xml:space="preserve"> BH, </w:t>
      </w:r>
      <w:proofErr w:type="spellStart"/>
      <w:r w:rsidRPr="00EE3F4A">
        <w:rPr>
          <w:rFonts w:ascii="ArialMT" w:eastAsia="ArialMT" w:hAnsi="ArialMT" w:cs="ArialMT"/>
        </w:rPr>
        <w:t>Bronchoprovocation</w:t>
      </w:r>
      <w:proofErr w:type="spellEnd"/>
      <w:r w:rsidRPr="00EE3F4A">
        <w:rPr>
          <w:rFonts w:ascii="ArialMT" w:eastAsia="ArialMT" w:hAnsi="ArialMT" w:cs="ArialMT"/>
        </w:rPr>
        <w:t xml:space="preserve"> </w:t>
      </w:r>
      <w:proofErr w:type="spellStart"/>
      <w:r w:rsidRPr="00EE3F4A">
        <w:rPr>
          <w:rFonts w:ascii="ArialMT" w:eastAsia="ArialMT" w:hAnsi="ArialMT" w:cs="ArialMT"/>
        </w:rPr>
        <w:t>Testing</w:t>
      </w:r>
      <w:proofErr w:type="spellEnd"/>
      <w:r w:rsidRPr="00EE3F4A">
        <w:rPr>
          <w:rFonts w:ascii="ArialMT" w:eastAsia="ArialMT" w:hAnsi="ArialMT" w:cs="ArialMT"/>
        </w:rPr>
        <w:t xml:space="preserve"> </w:t>
      </w:r>
      <w:proofErr w:type="spellStart"/>
      <w:r w:rsidRPr="00EE3F4A">
        <w:rPr>
          <w:rFonts w:ascii="ArialMT" w:eastAsia="ArialMT" w:hAnsi="ArialMT" w:cs="ArialMT"/>
        </w:rPr>
        <w:t>Task</w:t>
      </w:r>
      <w:proofErr w:type="spellEnd"/>
      <w:r w:rsidRPr="00EE3F4A">
        <w:rPr>
          <w:rFonts w:ascii="ArialMT" w:eastAsia="ArialMT" w:hAnsi="ArialMT" w:cs="ArialMT"/>
        </w:rPr>
        <w:t xml:space="preserve"> Force: Kai-</w:t>
      </w:r>
      <w:proofErr w:type="spellStart"/>
      <w:r w:rsidRPr="00EE3F4A">
        <w:rPr>
          <w:rFonts w:ascii="ArialMT" w:eastAsia="ArialMT" w:hAnsi="ArialMT" w:cs="ArialMT"/>
        </w:rPr>
        <w:t>Håkon</w:t>
      </w:r>
      <w:proofErr w:type="spellEnd"/>
      <w:r w:rsidRPr="00EE3F4A">
        <w:rPr>
          <w:rFonts w:ascii="ArialMT" w:eastAsia="ArialMT" w:hAnsi="ArialMT" w:cs="ArialMT"/>
        </w:rPr>
        <w:t xml:space="preserve"> Carlsen, Diamant Z, et al. ERS </w:t>
      </w:r>
      <w:proofErr w:type="spellStart"/>
      <w:r w:rsidRPr="00EE3F4A">
        <w:rPr>
          <w:rFonts w:ascii="ArialMT" w:eastAsia="ArialMT" w:hAnsi="ArialMT" w:cs="ArialMT"/>
        </w:rPr>
        <w:t>technical</w:t>
      </w:r>
      <w:proofErr w:type="spellEnd"/>
      <w:r w:rsidRPr="00EE3F4A">
        <w:rPr>
          <w:rFonts w:ascii="ArialMT" w:eastAsia="ArialMT" w:hAnsi="ArialMT" w:cs="ArialMT"/>
        </w:rPr>
        <w:t xml:space="preserve"> standard on bronchial challenge </w:t>
      </w:r>
      <w:proofErr w:type="spellStart"/>
      <w:r w:rsidRPr="00EE3F4A">
        <w:rPr>
          <w:rFonts w:ascii="ArialMT" w:eastAsia="ArialMT" w:hAnsi="ArialMT" w:cs="ArialMT"/>
        </w:rPr>
        <w:t>testing</w:t>
      </w:r>
      <w:proofErr w:type="spellEnd"/>
      <w:r w:rsidRPr="00EE3F4A">
        <w:rPr>
          <w:rFonts w:ascii="ArialMT" w:eastAsia="ArialMT" w:hAnsi="ArialMT" w:cs="ArialMT"/>
        </w:rPr>
        <w:t xml:space="preserve">: </w:t>
      </w:r>
      <w:proofErr w:type="spellStart"/>
      <w:r w:rsidRPr="00EE3F4A">
        <w:rPr>
          <w:rFonts w:ascii="ArialMT" w:eastAsia="ArialMT" w:hAnsi="ArialMT" w:cs="ArialMT"/>
        </w:rPr>
        <w:t>general</w:t>
      </w:r>
      <w:proofErr w:type="spellEnd"/>
      <w:r w:rsidRPr="00EE3F4A">
        <w:rPr>
          <w:rFonts w:ascii="ArialMT" w:eastAsia="ArialMT" w:hAnsi="ArialMT" w:cs="ArialMT"/>
        </w:rPr>
        <w:t xml:space="preserve"> </w:t>
      </w:r>
      <w:proofErr w:type="spellStart"/>
      <w:r w:rsidRPr="00EE3F4A">
        <w:rPr>
          <w:rFonts w:ascii="ArialMT" w:eastAsia="ArialMT" w:hAnsi="ArialMT" w:cs="ArialMT"/>
        </w:rPr>
        <w:t>considerations</w:t>
      </w:r>
      <w:proofErr w:type="spellEnd"/>
      <w:r w:rsidRPr="00EE3F4A">
        <w:rPr>
          <w:rFonts w:ascii="ArialMT" w:eastAsia="ArialMT" w:hAnsi="ArialMT" w:cs="ArialMT"/>
        </w:rPr>
        <w:t xml:space="preserve"> and performance of </w:t>
      </w:r>
      <w:proofErr w:type="spellStart"/>
      <w:r w:rsidRPr="00EE3F4A">
        <w:rPr>
          <w:rFonts w:ascii="ArialMT" w:eastAsia="ArialMT" w:hAnsi="ArialMT" w:cs="ArialMT"/>
        </w:rPr>
        <w:t>methacholine</w:t>
      </w:r>
      <w:proofErr w:type="spellEnd"/>
      <w:r w:rsidRPr="00EE3F4A">
        <w:rPr>
          <w:rFonts w:ascii="ArialMT" w:eastAsia="ArialMT" w:hAnsi="ArialMT" w:cs="ArialMT"/>
        </w:rPr>
        <w:t xml:space="preserve"> challenge tests. </w:t>
      </w:r>
      <w:proofErr w:type="spellStart"/>
      <w:r w:rsidRPr="00EE3F4A">
        <w:rPr>
          <w:rFonts w:ascii="ArialMT" w:eastAsia="ArialMT" w:hAnsi="ArialMT" w:cs="ArialMT"/>
        </w:rPr>
        <w:t>Eur</w:t>
      </w:r>
      <w:proofErr w:type="spellEnd"/>
      <w:r w:rsidRPr="00EE3F4A">
        <w:rPr>
          <w:rFonts w:ascii="ArialMT" w:eastAsia="ArialMT" w:hAnsi="ArialMT" w:cs="ArialMT"/>
        </w:rPr>
        <w:t xml:space="preserve"> </w:t>
      </w:r>
      <w:proofErr w:type="spellStart"/>
      <w:r w:rsidRPr="00EE3F4A">
        <w:rPr>
          <w:rFonts w:ascii="ArialMT" w:eastAsia="ArialMT" w:hAnsi="ArialMT" w:cs="ArialMT"/>
        </w:rPr>
        <w:t>Respir</w:t>
      </w:r>
      <w:proofErr w:type="spellEnd"/>
      <w:r w:rsidRPr="00EE3F4A">
        <w:rPr>
          <w:rFonts w:ascii="ArialMT" w:eastAsia="ArialMT" w:hAnsi="ArialMT" w:cs="ArialMT"/>
        </w:rPr>
        <w:t xml:space="preserve"> J. </w:t>
      </w:r>
      <w:proofErr w:type="spellStart"/>
      <w:r w:rsidRPr="00EE3F4A">
        <w:rPr>
          <w:rFonts w:ascii="ArialMT" w:eastAsia="ArialMT" w:hAnsi="ArialMT" w:cs="ArialMT"/>
        </w:rPr>
        <w:t>may</w:t>
      </w:r>
      <w:proofErr w:type="spellEnd"/>
      <w:r w:rsidRPr="00EE3F4A">
        <w:rPr>
          <w:rFonts w:ascii="ArialMT" w:eastAsia="ArialMT" w:hAnsi="ArialMT" w:cs="ArialMT"/>
        </w:rPr>
        <w:t xml:space="preserve"> 2017;49(5):1601526.</w:t>
      </w:r>
    </w:p>
    <w:p w14:paraId="65497F77"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29. Bender R, Lange S. </w:t>
      </w:r>
      <w:proofErr w:type="spellStart"/>
      <w:r w:rsidRPr="00EE3F4A">
        <w:rPr>
          <w:rFonts w:ascii="ArialMT" w:eastAsia="ArialMT" w:hAnsi="ArialMT" w:cs="ArialMT"/>
        </w:rPr>
        <w:t>Adjusting</w:t>
      </w:r>
      <w:proofErr w:type="spellEnd"/>
      <w:r w:rsidRPr="00EE3F4A">
        <w:rPr>
          <w:rFonts w:ascii="ArialMT" w:eastAsia="ArialMT" w:hAnsi="ArialMT" w:cs="ArialMT"/>
        </w:rPr>
        <w:t xml:space="preserve"> for multiple </w:t>
      </w:r>
      <w:proofErr w:type="spellStart"/>
      <w:r w:rsidRPr="00EE3F4A">
        <w:rPr>
          <w:rFonts w:ascii="ArialMT" w:eastAsia="ArialMT" w:hAnsi="ArialMT" w:cs="ArialMT"/>
        </w:rPr>
        <w:t>testing</w:t>
      </w:r>
      <w:proofErr w:type="spellEnd"/>
      <w:r w:rsidRPr="00EE3F4A">
        <w:rPr>
          <w:rFonts w:ascii="ArialMT" w:eastAsia="ArialMT" w:hAnsi="ArialMT" w:cs="ArialMT"/>
        </w:rPr>
        <w:t>--</w:t>
      </w:r>
      <w:proofErr w:type="spellStart"/>
      <w:r w:rsidRPr="00EE3F4A">
        <w:rPr>
          <w:rFonts w:ascii="ArialMT" w:eastAsia="ArialMT" w:hAnsi="ArialMT" w:cs="ArialMT"/>
        </w:rPr>
        <w:t>when</w:t>
      </w:r>
      <w:proofErr w:type="spellEnd"/>
      <w:r w:rsidRPr="00EE3F4A">
        <w:rPr>
          <w:rFonts w:ascii="ArialMT" w:eastAsia="ArialMT" w:hAnsi="ArialMT" w:cs="ArialMT"/>
        </w:rPr>
        <w:t xml:space="preserve"> and how? J Clin </w:t>
      </w:r>
      <w:proofErr w:type="spellStart"/>
      <w:r w:rsidRPr="00EE3F4A">
        <w:rPr>
          <w:rFonts w:ascii="ArialMT" w:eastAsia="ArialMT" w:hAnsi="ArialMT" w:cs="ArialMT"/>
        </w:rPr>
        <w:t>Epidemiol</w:t>
      </w:r>
      <w:proofErr w:type="spellEnd"/>
      <w:r w:rsidRPr="00EE3F4A">
        <w:rPr>
          <w:rFonts w:ascii="ArialMT" w:eastAsia="ArialMT" w:hAnsi="ArialMT" w:cs="ArialMT"/>
        </w:rPr>
        <w:t xml:space="preserve">. 2001 Apr;54(4):343-9. </w:t>
      </w:r>
      <w:proofErr w:type="spellStart"/>
      <w:r w:rsidRPr="00EE3F4A">
        <w:rPr>
          <w:rFonts w:ascii="ArialMT" w:eastAsia="ArialMT" w:hAnsi="ArialMT" w:cs="ArialMT"/>
        </w:rPr>
        <w:t>doi</w:t>
      </w:r>
      <w:proofErr w:type="spellEnd"/>
      <w:r w:rsidRPr="00EE3F4A">
        <w:rPr>
          <w:rFonts w:ascii="ArialMT" w:eastAsia="ArialMT" w:hAnsi="ArialMT" w:cs="ArialMT"/>
        </w:rPr>
        <w:t>: 10.1016/s0895-4356(00)00314-0. PMID: 11297884.</w:t>
      </w:r>
    </w:p>
    <w:p w14:paraId="4FABDC09"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30. Sanna F, Locatelli F, </w:t>
      </w:r>
      <w:proofErr w:type="spellStart"/>
      <w:r w:rsidRPr="00EE3F4A">
        <w:rPr>
          <w:rFonts w:ascii="ArialMT" w:eastAsia="ArialMT" w:hAnsi="ArialMT" w:cs="ArialMT"/>
        </w:rPr>
        <w:t>Sly</w:t>
      </w:r>
      <w:proofErr w:type="spellEnd"/>
      <w:r w:rsidRPr="00EE3F4A">
        <w:rPr>
          <w:rFonts w:ascii="ArialMT" w:eastAsia="ArialMT" w:hAnsi="ArialMT" w:cs="ArialMT"/>
        </w:rPr>
        <w:t xml:space="preserve"> PD, White E, Blake D, </w:t>
      </w:r>
      <w:proofErr w:type="spellStart"/>
      <w:r w:rsidRPr="00EE3F4A">
        <w:rPr>
          <w:rFonts w:ascii="ArialMT" w:eastAsia="ArialMT" w:hAnsi="ArialMT" w:cs="ArialMT"/>
        </w:rPr>
        <w:t>Heyworth</w:t>
      </w:r>
      <w:proofErr w:type="spellEnd"/>
      <w:r w:rsidRPr="00EE3F4A">
        <w:rPr>
          <w:rFonts w:ascii="ArialMT" w:eastAsia="ArialMT" w:hAnsi="ArialMT" w:cs="ArialMT"/>
        </w:rPr>
        <w:t xml:space="preserve"> J, et al. </w:t>
      </w:r>
      <w:proofErr w:type="spellStart"/>
      <w:r w:rsidRPr="00EE3F4A">
        <w:rPr>
          <w:rFonts w:ascii="ArialMT" w:eastAsia="ArialMT" w:hAnsi="ArialMT" w:cs="ArialMT"/>
        </w:rPr>
        <w:t>Characterisation</w:t>
      </w:r>
      <w:proofErr w:type="spellEnd"/>
      <w:r w:rsidRPr="00EE3F4A">
        <w:rPr>
          <w:rFonts w:ascii="ArialMT" w:eastAsia="ArialMT" w:hAnsi="ArialMT" w:cs="ArialMT"/>
        </w:rPr>
        <w:t xml:space="preserve"> of </w:t>
      </w:r>
      <w:proofErr w:type="spellStart"/>
      <w:r w:rsidRPr="00EE3F4A">
        <w:rPr>
          <w:rFonts w:ascii="ArialMT" w:eastAsia="ArialMT" w:hAnsi="ArialMT" w:cs="ArialMT"/>
        </w:rPr>
        <w:t>lung</w:t>
      </w:r>
      <w:proofErr w:type="spellEnd"/>
      <w:r w:rsidRPr="00EE3F4A">
        <w:rPr>
          <w:rFonts w:ascii="ArialMT" w:eastAsia="ArialMT" w:hAnsi="ArialMT" w:cs="ArialMT"/>
        </w:rPr>
        <w:t xml:space="preserve"> </w:t>
      </w:r>
      <w:proofErr w:type="spellStart"/>
      <w:r w:rsidRPr="00EE3F4A">
        <w:rPr>
          <w:rFonts w:ascii="ArialMT" w:eastAsia="ArialMT" w:hAnsi="ArialMT" w:cs="ArialMT"/>
        </w:rPr>
        <w:t>function</w:t>
      </w:r>
      <w:proofErr w:type="spellEnd"/>
      <w:r w:rsidRPr="00EE3F4A">
        <w:rPr>
          <w:rFonts w:ascii="ArialMT" w:eastAsia="ArialMT" w:hAnsi="ArialMT" w:cs="ArialMT"/>
        </w:rPr>
        <w:t xml:space="preserve"> </w:t>
      </w:r>
      <w:proofErr w:type="spellStart"/>
      <w:r w:rsidRPr="00EE3F4A">
        <w:rPr>
          <w:rFonts w:ascii="ArialMT" w:eastAsia="ArialMT" w:hAnsi="ArialMT" w:cs="ArialMT"/>
        </w:rPr>
        <w:t>trajectories</w:t>
      </w:r>
      <w:proofErr w:type="spellEnd"/>
      <w:r w:rsidRPr="00EE3F4A">
        <w:rPr>
          <w:rFonts w:ascii="ArialMT" w:eastAsia="ArialMT" w:hAnsi="ArialMT" w:cs="ArialMT"/>
        </w:rPr>
        <w:t xml:space="preserve"> and </w:t>
      </w:r>
      <w:proofErr w:type="spellStart"/>
      <w:r w:rsidRPr="00EE3F4A">
        <w:rPr>
          <w:rFonts w:ascii="ArialMT" w:eastAsia="ArialMT" w:hAnsi="ArialMT" w:cs="ArialMT"/>
        </w:rPr>
        <w:t>associated</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-life </w:t>
      </w:r>
      <w:proofErr w:type="spellStart"/>
      <w:r w:rsidRPr="00EE3F4A">
        <w:rPr>
          <w:rFonts w:ascii="ArialMT" w:eastAsia="ArialMT" w:hAnsi="ArialMT" w:cs="ArialMT"/>
        </w:rPr>
        <w:t>predictors</w:t>
      </w:r>
      <w:proofErr w:type="spellEnd"/>
      <w:r w:rsidRPr="00EE3F4A">
        <w:rPr>
          <w:rFonts w:ascii="ArialMT" w:eastAsia="ArialMT" w:hAnsi="ArialMT" w:cs="ArialMT"/>
        </w:rPr>
        <w:t xml:space="preserve"> in an </w:t>
      </w:r>
      <w:proofErr w:type="spellStart"/>
      <w:r w:rsidRPr="00EE3F4A">
        <w:rPr>
          <w:rFonts w:ascii="ArialMT" w:eastAsia="ArialMT" w:hAnsi="ArialMT" w:cs="ArialMT"/>
        </w:rPr>
        <w:t>Australian</w:t>
      </w:r>
      <w:proofErr w:type="spellEnd"/>
      <w:r w:rsidRPr="00EE3F4A">
        <w:rPr>
          <w:rFonts w:ascii="ArialMT" w:eastAsia="ArialMT" w:hAnsi="ArialMT" w:cs="ArialMT"/>
        </w:rPr>
        <w:t xml:space="preserve"> </w:t>
      </w:r>
      <w:proofErr w:type="spellStart"/>
      <w:r w:rsidRPr="00EE3F4A">
        <w:rPr>
          <w:rFonts w:ascii="ArialMT" w:eastAsia="ArialMT" w:hAnsi="ArialMT" w:cs="ArialMT"/>
        </w:rPr>
        <w:t>birth</w:t>
      </w:r>
      <w:proofErr w:type="spellEnd"/>
      <w:r w:rsidRPr="00EE3F4A">
        <w:rPr>
          <w:rFonts w:ascii="ArialMT" w:eastAsia="ArialMT" w:hAnsi="ArialMT" w:cs="ArialMT"/>
        </w:rPr>
        <w:t xml:space="preserve">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ERJ Open </w:t>
      </w:r>
      <w:proofErr w:type="spellStart"/>
      <w:r w:rsidRPr="00EE3F4A">
        <w:rPr>
          <w:rFonts w:ascii="ArialMT" w:eastAsia="ArialMT" w:hAnsi="ArialMT" w:cs="ArialMT"/>
        </w:rPr>
        <w:t>Res</w:t>
      </w:r>
      <w:proofErr w:type="spellEnd"/>
      <w:r w:rsidRPr="00EE3F4A">
        <w:rPr>
          <w:rFonts w:ascii="ArialMT" w:eastAsia="ArialMT" w:hAnsi="ArialMT" w:cs="ArialMT"/>
        </w:rPr>
        <w:t>. jan 2022;8(1):000722022.</w:t>
      </w:r>
    </w:p>
    <w:p w14:paraId="0F251D04"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31. </w:t>
      </w:r>
      <w:proofErr w:type="spellStart"/>
      <w:r w:rsidRPr="00EE3F4A">
        <w:rPr>
          <w:rFonts w:ascii="ArialMT" w:eastAsia="ArialMT" w:hAnsi="ArialMT" w:cs="ArialMT"/>
        </w:rPr>
        <w:t>Pijnenburg</w:t>
      </w:r>
      <w:proofErr w:type="spellEnd"/>
      <w:r w:rsidRPr="00EE3F4A">
        <w:rPr>
          <w:rFonts w:ascii="ArialMT" w:eastAsia="ArialMT" w:hAnsi="ArialMT" w:cs="ArialMT"/>
        </w:rPr>
        <w:t xml:space="preserve"> MW, Frey U, De </w:t>
      </w:r>
      <w:proofErr w:type="spellStart"/>
      <w:r w:rsidRPr="00EE3F4A">
        <w:rPr>
          <w:rFonts w:ascii="ArialMT" w:eastAsia="ArialMT" w:hAnsi="ArialMT" w:cs="ArialMT"/>
        </w:rPr>
        <w:t>Jongste</w:t>
      </w:r>
      <w:proofErr w:type="spellEnd"/>
      <w:r w:rsidRPr="00EE3F4A">
        <w:rPr>
          <w:rFonts w:ascii="ArialMT" w:eastAsia="ArialMT" w:hAnsi="ArialMT" w:cs="ArialMT"/>
        </w:rPr>
        <w:t xml:space="preserve"> JC, </w:t>
      </w:r>
      <w:proofErr w:type="spellStart"/>
      <w:r w:rsidRPr="00EE3F4A">
        <w:rPr>
          <w:rFonts w:ascii="ArialMT" w:eastAsia="ArialMT" w:hAnsi="ArialMT" w:cs="ArialMT"/>
        </w:rPr>
        <w:t>Saglani</w:t>
      </w:r>
      <w:proofErr w:type="spellEnd"/>
      <w:r w:rsidRPr="00EE3F4A">
        <w:rPr>
          <w:rFonts w:ascii="ArialMT" w:eastAsia="ArialMT" w:hAnsi="ArialMT" w:cs="ArialMT"/>
        </w:rPr>
        <w:t xml:space="preserve"> S.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pathogenesis</w:t>
      </w:r>
      <w:proofErr w:type="spellEnd"/>
      <w:r w:rsidRPr="00EE3F4A">
        <w:rPr>
          <w:rFonts w:ascii="ArialMT" w:eastAsia="ArialMT" w:hAnsi="ArialMT" w:cs="ArialMT"/>
        </w:rPr>
        <w:t xml:space="preserve"> and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w:t>
      </w:r>
      <w:proofErr w:type="spellStart"/>
      <w:r w:rsidRPr="00EE3F4A">
        <w:rPr>
          <w:rFonts w:ascii="ArialMT" w:eastAsia="ArialMT" w:hAnsi="ArialMT" w:cs="ArialMT"/>
        </w:rPr>
        <w:t>Eur</w:t>
      </w:r>
      <w:proofErr w:type="spellEnd"/>
      <w:r w:rsidRPr="00EE3F4A">
        <w:rPr>
          <w:rFonts w:ascii="ArialMT" w:eastAsia="ArialMT" w:hAnsi="ArialMT" w:cs="ArialMT"/>
        </w:rPr>
        <w:t xml:space="preserve"> </w:t>
      </w:r>
      <w:proofErr w:type="spellStart"/>
      <w:r w:rsidRPr="00EE3F4A">
        <w:rPr>
          <w:rFonts w:ascii="ArialMT" w:eastAsia="ArialMT" w:hAnsi="ArialMT" w:cs="ArialMT"/>
        </w:rPr>
        <w:t>Respir</w:t>
      </w:r>
      <w:proofErr w:type="spellEnd"/>
      <w:r w:rsidRPr="00EE3F4A">
        <w:rPr>
          <w:rFonts w:ascii="ArialMT" w:eastAsia="ArialMT" w:hAnsi="ArialMT" w:cs="ArialMT"/>
        </w:rPr>
        <w:t xml:space="preserve"> J. </w:t>
      </w:r>
      <w:proofErr w:type="spellStart"/>
      <w:r w:rsidRPr="00EE3F4A">
        <w:rPr>
          <w:rFonts w:ascii="ArialMT" w:eastAsia="ArialMT" w:hAnsi="ArialMT" w:cs="ArialMT"/>
        </w:rPr>
        <w:t>june</w:t>
      </w:r>
      <w:proofErr w:type="spellEnd"/>
      <w:r w:rsidRPr="00EE3F4A">
        <w:rPr>
          <w:rFonts w:ascii="ArialMT" w:eastAsia="ArialMT" w:hAnsi="ArialMT" w:cs="ArialMT"/>
        </w:rPr>
        <w:t xml:space="preserve"> 2022;59(6):2100731.</w:t>
      </w:r>
    </w:p>
    <w:p w14:paraId="1DD6CA78"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32. Jung S, Lee SY, Yoon J, Cho HJ, Park MJ, Song KB, et al. </w:t>
      </w:r>
      <w:proofErr w:type="spellStart"/>
      <w:r w:rsidRPr="00EE3F4A">
        <w:rPr>
          <w:rFonts w:ascii="ArialMT" w:eastAsia="ArialMT" w:hAnsi="ArialMT" w:cs="ArialMT"/>
        </w:rPr>
        <w:t>Atopic</w:t>
      </w:r>
      <w:proofErr w:type="spellEnd"/>
      <w:r w:rsidRPr="00EE3F4A">
        <w:rPr>
          <w:rFonts w:ascii="ArialMT" w:eastAsia="ArialMT" w:hAnsi="ArialMT" w:cs="ArialMT"/>
        </w:rPr>
        <w:t xml:space="preserve"> </w:t>
      </w:r>
      <w:proofErr w:type="spellStart"/>
      <w:r w:rsidRPr="00EE3F4A">
        <w:rPr>
          <w:rFonts w:ascii="ArialMT" w:eastAsia="ArialMT" w:hAnsi="ArialMT" w:cs="ArialMT"/>
        </w:rPr>
        <w:t>Dermatitis</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Coexisting</w:t>
      </w:r>
      <w:proofErr w:type="spellEnd"/>
      <w:r w:rsidRPr="00EE3F4A">
        <w:rPr>
          <w:rFonts w:ascii="ArialMT" w:eastAsia="ArialMT" w:hAnsi="ArialMT" w:cs="ArialMT"/>
        </w:rPr>
        <w:t xml:space="preserve"> Food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in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Is Associated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Immunol</w:t>
      </w:r>
      <w:proofErr w:type="spellEnd"/>
      <w:r w:rsidRPr="00EE3F4A">
        <w:rPr>
          <w:rFonts w:ascii="ArialMT" w:eastAsia="ArialMT" w:hAnsi="ArialMT" w:cs="ArialMT"/>
        </w:rPr>
        <w:t xml:space="preserve"> </w:t>
      </w:r>
      <w:proofErr w:type="spellStart"/>
      <w:r w:rsidRPr="00EE3F4A">
        <w:rPr>
          <w:rFonts w:ascii="ArialMT" w:eastAsia="ArialMT" w:hAnsi="ArialMT" w:cs="ArialMT"/>
        </w:rPr>
        <w:t>Res</w:t>
      </w:r>
      <w:proofErr w:type="spellEnd"/>
      <w:r w:rsidRPr="00EE3F4A">
        <w:rPr>
          <w:rFonts w:ascii="ArialMT" w:eastAsia="ArialMT" w:hAnsi="ArialMT" w:cs="ArialMT"/>
        </w:rPr>
        <w:t>. sept 2022;14(5):56580.</w:t>
      </w:r>
    </w:p>
    <w:p w14:paraId="542210EB"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33. León B. </w:t>
      </w:r>
      <w:proofErr w:type="spellStart"/>
      <w:r w:rsidRPr="00EE3F4A">
        <w:rPr>
          <w:rFonts w:ascii="ArialMT" w:eastAsia="ArialMT" w:hAnsi="ArialMT" w:cs="ArialMT"/>
        </w:rPr>
        <w:t>Understanding</w:t>
      </w:r>
      <w:proofErr w:type="spellEnd"/>
      <w:r w:rsidRPr="00EE3F4A">
        <w:rPr>
          <w:rFonts w:ascii="ArialMT" w:eastAsia="ArialMT" w:hAnsi="ArialMT" w:cs="ArialMT"/>
        </w:rPr>
        <w:t xml:space="preserve"> the </w:t>
      </w:r>
      <w:proofErr w:type="spellStart"/>
      <w:r w:rsidRPr="00EE3F4A">
        <w:rPr>
          <w:rFonts w:ascii="ArialMT" w:eastAsia="ArialMT" w:hAnsi="ArialMT" w:cs="ArialMT"/>
        </w:rPr>
        <w:t>development</w:t>
      </w:r>
      <w:proofErr w:type="spellEnd"/>
      <w:r w:rsidRPr="00EE3F4A">
        <w:rPr>
          <w:rFonts w:ascii="ArialMT" w:eastAsia="ArialMT" w:hAnsi="ArialMT" w:cs="ArialMT"/>
        </w:rPr>
        <w:t xml:space="preserve"> of Th2 </w:t>
      </w:r>
      <w:proofErr w:type="spellStart"/>
      <w:r w:rsidRPr="00EE3F4A">
        <w:rPr>
          <w:rFonts w:ascii="ArialMT" w:eastAsia="ArialMT" w:hAnsi="ArialMT" w:cs="ArialMT"/>
        </w:rPr>
        <w:t>cell-driven</w:t>
      </w:r>
      <w:proofErr w:type="spellEnd"/>
      <w:r w:rsidRPr="00EE3F4A">
        <w:rPr>
          <w:rFonts w:ascii="ArialMT" w:eastAsia="ArialMT" w:hAnsi="ArialMT" w:cs="ArialMT"/>
        </w:rPr>
        <w:t xml:space="preserve"> </w:t>
      </w:r>
      <w:proofErr w:type="spellStart"/>
      <w:r w:rsidRPr="00EE3F4A">
        <w:rPr>
          <w:rFonts w:ascii="ArialMT" w:eastAsia="ArialMT" w:hAnsi="ArialMT" w:cs="ArialMT"/>
        </w:rPr>
        <w:t>allergic</w:t>
      </w:r>
      <w:proofErr w:type="spellEnd"/>
      <w:r w:rsidRPr="00EE3F4A">
        <w:rPr>
          <w:rFonts w:ascii="ArialMT" w:eastAsia="ArialMT" w:hAnsi="ArialMT" w:cs="ArialMT"/>
        </w:rPr>
        <w:t xml:space="preserve"> </w:t>
      </w:r>
      <w:proofErr w:type="spellStart"/>
      <w:r w:rsidRPr="00EE3F4A">
        <w:rPr>
          <w:rFonts w:ascii="ArialMT" w:eastAsia="ArialMT" w:hAnsi="ArialMT" w:cs="ArialMT"/>
        </w:rPr>
        <w:t>airway</w:t>
      </w:r>
      <w:proofErr w:type="spellEnd"/>
      <w:r w:rsidRPr="00EE3F4A">
        <w:rPr>
          <w:rFonts w:ascii="ArialMT" w:eastAsia="ArialMT" w:hAnsi="ArialMT" w:cs="ArialMT"/>
        </w:rPr>
        <w:t xml:space="preserve"> </w:t>
      </w:r>
      <w:proofErr w:type="spellStart"/>
      <w:r w:rsidRPr="00EE3F4A">
        <w:rPr>
          <w:rFonts w:ascii="ArialMT" w:eastAsia="ArialMT" w:hAnsi="ArialMT" w:cs="ArialMT"/>
        </w:rPr>
        <w:t>disease</w:t>
      </w:r>
      <w:proofErr w:type="spellEnd"/>
      <w:r w:rsidRPr="00EE3F4A">
        <w:rPr>
          <w:rFonts w:ascii="ArialMT" w:eastAsia="ArialMT" w:hAnsi="ArialMT" w:cs="ArialMT"/>
        </w:rPr>
        <w:t xml:space="preserve"> in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Front </w:t>
      </w:r>
      <w:proofErr w:type="spellStart"/>
      <w:r w:rsidRPr="00EE3F4A">
        <w:rPr>
          <w:rFonts w:ascii="ArialMT" w:eastAsia="ArialMT" w:hAnsi="ArialMT" w:cs="ArialMT"/>
        </w:rPr>
        <w:t>Allergy</w:t>
      </w:r>
      <w:proofErr w:type="spellEnd"/>
      <w:r w:rsidRPr="00EE3F4A">
        <w:rPr>
          <w:rFonts w:ascii="ArialMT" w:eastAsia="ArialMT" w:hAnsi="ArialMT" w:cs="ArialMT"/>
        </w:rPr>
        <w:t>. 2022;3:1080153.</w:t>
      </w:r>
    </w:p>
    <w:p w14:paraId="39EFF178"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34. </w:t>
      </w:r>
      <w:proofErr w:type="spellStart"/>
      <w:r w:rsidRPr="00EE3F4A">
        <w:rPr>
          <w:rFonts w:ascii="ArialMT" w:eastAsia="ArialMT" w:hAnsi="ArialMT" w:cs="ArialMT"/>
        </w:rPr>
        <w:t>Steininger</w:t>
      </w:r>
      <w:proofErr w:type="spellEnd"/>
      <w:r w:rsidRPr="00EE3F4A">
        <w:rPr>
          <w:rFonts w:ascii="ArialMT" w:eastAsia="ArialMT" w:hAnsi="ArialMT" w:cs="ArialMT"/>
        </w:rPr>
        <w:t xml:space="preserve"> H, </w:t>
      </w:r>
      <w:proofErr w:type="spellStart"/>
      <w:r w:rsidRPr="00EE3F4A">
        <w:rPr>
          <w:rFonts w:ascii="ArialMT" w:eastAsia="ArialMT" w:hAnsi="ArialMT" w:cs="ArialMT"/>
        </w:rPr>
        <w:t>Moltzau</w:t>
      </w:r>
      <w:proofErr w:type="spellEnd"/>
      <w:r w:rsidRPr="00EE3F4A">
        <w:rPr>
          <w:rFonts w:ascii="ArialMT" w:eastAsia="ArialMT" w:hAnsi="ArialMT" w:cs="ArialMT"/>
        </w:rPr>
        <w:t xml:space="preserve">-Anderson J, Lynch SV. Contributions of the </w:t>
      </w:r>
      <w:proofErr w:type="spellStart"/>
      <w:r w:rsidRPr="00EE3F4A">
        <w:rPr>
          <w:rFonts w:ascii="ArialMT" w:eastAsia="ArialMT" w:hAnsi="ArialMT" w:cs="ArialMT"/>
        </w:rPr>
        <w:t>early</w:t>
      </w:r>
      <w:proofErr w:type="spellEnd"/>
      <w:r w:rsidRPr="00EE3F4A">
        <w:rPr>
          <w:rFonts w:ascii="ArialMT" w:eastAsia="ArialMT" w:hAnsi="ArialMT" w:cs="ArialMT"/>
        </w:rPr>
        <w:t xml:space="preserve">-life microbiome to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atopy</w:t>
      </w:r>
      <w:proofErr w:type="spellEnd"/>
      <w:r w:rsidRPr="00EE3F4A">
        <w:rPr>
          <w:rFonts w:ascii="ArialMT" w:eastAsia="ArialMT" w:hAnsi="ArialMT" w:cs="ArialMT"/>
        </w:rPr>
        <w:t xml:space="preserve"> and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development</w:t>
      </w:r>
      <w:proofErr w:type="spellEnd"/>
      <w:r w:rsidRPr="00EE3F4A">
        <w:rPr>
          <w:rFonts w:ascii="ArialMT" w:eastAsia="ArialMT" w:hAnsi="ArialMT" w:cs="ArialMT"/>
        </w:rPr>
        <w:t xml:space="preserve">. </w:t>
      </w:r>
      <w:proofErr w:type="spellStart"/>
      <w:r w:rsidRPr="00EE3F4A">
        <w:rPr>
          <w:rFonts w:ascii="ArialMT" w:eastAsia="ArialMT" w:hAnsi="ArialMT" w:cs="ArialMT"/>
        </w:rPr>
        <w:t>Semin</w:t>
      </w:r>
      <w:proofErr w:type="spellEnd"/>
      <w:r w:rsidRPr="00EE3F4A">
        <w:rPr>
          <w:rFonts w:ascii="ArialMT" w:eastAsia="ArialMT" w:hAnsi="ArialMT" w:cs="ArialMT"/>
        </w:rPr>
        <w:t xml:space="preserve"> </w:t>
      </w:r>
      <w:proofErr w:type="spellStart"/>
      <w:r w:rsidRPr="00EE3F4A">
        <w:rPr>
          <w:rFonts w:ascii="ArialMT" w:eastAsia="ArialMT" w:hAnsi="ArialMT" w:cs="ArialMT"/>
        </w:rPr>
        <w:t>Immunol</w:t>
      </w:r>
      <w:proofErr w:type="spellEnd"/>
      <w:r w:rsidRPr="00EE3F4A">
        <w:rPr>
          <w:rFonts w:ascii="ArialMT" w:eastAsia="ArialMT" w:hAnsi="ArialMT" w:cs="ArialMT"/>
        </w:rPr>
        <w:t xml:space="preserve">. 26 </w:t>
      </w:r>
      <w:proofErr w:type="spellStart"/>
      <w:r w:rsidRPr="00EE3F4A">
        <w:rPr>
          <w:rFonts w:ascii="ArialMT" w:eastAsia="ArialMT" w:hAnsi="ArialMT" w:cs="ArialMT"/>
        </w:rPr>
        <w:t>june</w:t>
      </w:r>
      <w:proofErr w:type="spellEnd"/>
      <w:r w:rsidRPr="00EE3F4A">
        <w:rPr>
          <w:rFonts w:ascii="ArialMT" w:eastAsia="ArialMT" w:hAnsi="ArialMT" w:cs="ArialMT"/>
        </w:rPr>
        <w:t xml:space="preserve"> 2023;69:101795.</w:t>
      </w:r>
    </w:p>
    <w:p w14:paraId="450F6A3A"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35. </w:t>
      </w:r>
      <w:proofErr w:type="spellStart"/>
      <w:r w:rsidRPr="00EE3F4A">
        <w:rPr>
          <w:rFonts w:ascii="ArialMT" w:eastAsia="ArialMT" w:hAnsi="ArialMT" w:cs="ArialMT"/>
        </w:rPr>
        <w:t>Ilmarinen</w:t>
      </w:r>
      <w:proofErr w:type="spellEnd"/>
      <w:r w:rsidRPr="00EE3F4A">
        <w:rPr>
          <w:rFonts w:ascii="ArialMT" w:eastAsia="ArialMT" w:hAnsi="ArialMT" w:cs="ArialMT"/>
        </w:rPr>
        <w:t xml:space="preserve"> P, </w:t>
      </w:r>
      <w:proofErr w:type="spellStart"/>
      <w:r w:rsidRPr="00EE3F4A">
        <w:rPr>
          <w:rFonts w:ascii="ArialMT" w:eastAsia="ArialMT" w:hAnsi="ArialMT" w:cs="ArialMT"/>
        </w:rPr>
        <w:t>Tuomisto</w:t>
      </w:r>
      <w:proofErr w:type="spellEnd"/>
      <w:r w:rsidRPr="00EE3F4A">
        <w:rPr>
          <w:rFonts w:ascii="ArialMT" w:eastAsia="ArialMT" w:hAnsi="ArialMT" w:cs="ArialMT"/>
        </w:rPr>
        <w:t xml:space="preserve"> LE, </w:t>
      </w:r>
      <w:proofErr w:type="spellStart"/>
      <w:r w:rsidRPr="00EE3F4A">
        <w:rPr>
          <w:rFonts w:ascii="ArialMT" w:eastAsia="ArialMT" w:hAnsi="ArialMT" w:cs="ArialMT"/>
        </w:rPr>
        <w:t>Kankaanranta</w:t>
      </w:r>
      <w:proofErr w:type="spellEnd"/>
      <w:r w:rsidRPr="00EE3F4A">
        <w:rPr>
          <w:rFonts w:ascii="ArialMT" w:eastAsia="ArialMT" w:hAnsi="ArialMT" w:cs="ArialMT"/>
        </w:rPr>
        <w:t xml:space="preserve"> H. </w:t>
      </w:r>
      <w:proofErr w:type="spellStart"/>
      <w:r w:rsidRPr="00EE3F4A">
        <w:rPr>
          <w:rFonts w:ascii="ArialMT" w:eastAsia="ArialMT" w:hAnsi="ArialMT" w:cs="ArialMT"/>
        </w:rPr>
        <w:t>Phenotypes</w:t>
      </w:r>
      <w:proofErr w:type="spellEnd"/>
      <w:r w:rsidRPr="00EE3F4A">
        <w:rPr>
          <w:rFonts w:ascii="ArialMT" w:eastAsia="ArialMT" w:hAnsi="ArialMT" w:cs="ArialMT"/>
        </w:rPr>
        <w:t xml:space="preserve">, Risk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and </w:t>
      </w:r>
      <w:proofErr w:type="spellStart"/>
      <w:r w:rsidRPr="00EE3F4A">
        <w:rPr>
          <w:rFonts w:ascii="ArialMT" w:eastAsia="ArialMT" w:hAnsi="ArialMT" w:cs="ArialMT"/>
        </w:rPr>
        <w:t>Mechanisms</w:t>
      </w:r>
      <w:proofErr w:type="spellEnd"/>
      <w:r w:rsidRPr="00EE3F4A">
        <w:rPr>
          <w:rFonts w:ascii="ArialMT" w:eastAsia="ArialMT" w:hAnsi="ArialMT" w:cs="ArialMT"/>
        </w:rPr>
        <w:t xml:space="preserve"> of </w:t>
      </w:r>
      <w:proofErr w:type="spellStart"/>
      <w:r w:rsidRPr="00EE3F4A">
        <w:rPr>
          <w:rFonts w:ascii="ArialMT" w:eastAsia="ArialMT" w:hAnsi="ArialMT" w:cs="ArialMT"/>
        </w:rPr>
        <w:t>Adult-Onset</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Mediators</w:t>
      </w:r>
      <w:proofErr w:type="spellEnd"/>
      <w:r w:rsidRPr="00EE3F4A">
        <w:rPr>
          <w:rFonts w:ascii="ArialMT" w:eastAsia="ArialMT" w:hAnsi="ArialMT" w:cs="ArialMT"/>
        </w:rPr>
        <w:t xml:space="preserve"> </w:t>
      </w:r>
      <w:proofErr w:type="spellStart"/>
      <w:r w:rsidRPr="00EE3F4A">
        <w:rPr>
          <w:rFonts w:ascii="ArialMT" w:eastAsia="ArialMT" w:hAnsi="ArialMT" w:cs="ArialMT"/>
        </w:rPr>
        <w:t>Inflamm</w:t>
      </w:r>
      <w:proofErr w:type="spellEnd"/>
      <w:r w:rsidRPr="00EE3F4A">
        <w:rPr>
          <w:rFonts w:ascii="ArialMT" w:eastAsia="ArialMT" w:hAnsi="ArialMT" w:cs="ArialMT"/>
        </w:rPr>
        <w:t>. 2015;2015:514868.</w:t>
      </w:r>
    </w:p>
    <w:p w14:paraId="7B6B008B"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36.Holtjer JCS, </w:t>
      </w:r>
      <w:proofErr w:type="spellStart"/>
      <w:r w:rsidRPr="00EE3F4A">
        <w:rPr>
          <w:rFonts w:ascii="ArialMT" w:eastAsia="ArialMT" w:hAnsi="ArialMT" w:cs="ArialMT"/>
        </w:rPr>
        <w:t>Bloemsma</w:t>
      </w:r>
      <w:proofErr w:type="spellEnd"/>
      <w:r w:rsidRPr="00EE3F4A">
        <w:rPr>
          <w:rFonts w:ascii="ArialMT" w:eastAsia="ArialMT" w:hAnsi="ArialMT" w:cs="ArialMT"/>
        </w:rPr>
        <w:t xml:space="preserve"> LD, </w:t>
      </w:r>
      <w:proofErr w:type="spellStart"/>
      <w:r w:rsidRPr="00EE3F4A">
        <w:rPr>
          <w:rFonts w:ascii="ArialMT" w:eastAsia="ArialMT" w:hAnsi="ArialMT" w:cs="ArialMT"/>
        </w:rPr>
        <w:t>Beijers</w:t>
      </w:r>
      <w:proofErr w:type="spellEnd"/>
      <w:r w:rsidRPr="00EE3F4A">
        <w:rPr>
          <w:rFonts w:ascii="ArialMT" w:eastAsia="ArialMT" w:hAnsi="ArialMT" w:cs="ArialMT"/>
        </w:rPr>
        <w:t xml:space="preserve"> RJHCG, </w:t>
      </w:r>
      <w:proofErr w:type="spellStart"/>
      <w:r w:rsidRPr="00EE3F4A">
        <w:rPr>
          <w:rFonts w:ascii="ArialMT" w:eastAsia="ArialMT" w:hAnsi="ArialMT" w:cs="ArialMT"/>
        </w:rPr>
        <w:t>Cornelissen</w:t>
      </w:r>
      <w:proofErr w:type="spellEnd"/>
      <w:r w:rsidRPr="00EE3F4A">
        <w:rPr>
          <w:rFonts w:ascii="ArialMT" w:eastAsia="ArialMT" w:hAnsi="ArialMT" w:cs="ArialMT"/>
        </w:rPr>
        <w:t xml:space="preserve"> MEB, </w:t>
      </w:r>
      <w:proofErr w:type="spellStart"/>
      <w:r w:rsidRPr="00EE3F4A">
        <w:rPr>
          <w:rFonts w:ascii="ArialMT" w:eastAsia="ArialMT" w:hAnsi="ArialMT" w:cs="ArialMT"/>
        </w:rPr>
        <w:t>Hilvering</w:t>
      </w:r>
      <w:proofErr w:type="spellEnd"/>
      <w:r w:rsidRPr="00EE3F4A">
        <w:rPr>
          <w:rFonts w:ascii="ArialMT" w:eastAsia="ArialMT" w:hAnsi="ArialMT" w:cs="ArialMT"/>
        </w:rPr>
        <w:t xml:space="preserve"> B, </w:t>
      </w:r>
      <w:proofErr w:type="spellStart"/>
      <w:r w:rsidRPr="00EE3F4A">
        <w:rPr>
          <w:rFonts w:ascii="ArialMT" w:eastAsia="ArialMT" w:hAnsi="ArialMT" w:cs="ArialMT"/>
        </w:rPr>
        <w:t>Houweling</w:t>
      </w:r>
      <w:proofErr w:type="spellEnd"/>
      <w:r w:rsidRPr="00EE3F4A">
        <w:rPr>
          <w:rFonts w:ascii="ArialMT" w:eastAsia="ArialMT" w:hAnsi="ArialMT" w:cs="ArialMT"/>
        </w:rPr>
        <w:t xml:space="preserve"> L, et al. </w:t>
      </w:r>
      <w:proofErr w:type="spellStart"/>
      <w:r w:rsidRPr="00EE3F4A">
        <w:rPr>
          <w:rFonts w:ascii="ArialMT" w:eastAsia="ArialMT" w:hAnsi="ArialMT" w:cs="ArialMT"/>
        </w:rPr>
        <w:t>Identifying</w:t>
      </w:r>
      <w:proofErr w:type="spellEnd"/>
      <w:r w:rsidRPr="00EE3F4A">
        <w:rPr>
          <w:rFonts w:ascii="ArialMT" w:eastAsia="ArialMT" w:hAnsi="ArialMT" w:cs="ArialMT"/>
        </w:rPr>
        <w:t xml:space="preserve"> </w:t>
      </w:r>
      <w:proofErr w:type="spellStart"/>
      <w:r w:rsidRPr="00EE3F4A">
        <w:rPr>
          <w:rFonts w:ascii="ArialMT" w:eastAsia="ArialMT" w:hAnsi="ArialMT" w:cs="ArialMT"/>
        </w:rPr>
        <w:t>risk</w:t>
      </w:r>
      <w:proofErr w:type="spellEnd"/>
      <w:r w:rsidRPr="00EE3F4A">
        <w:rPr>
          <w:rFonts w:ascii="ArialMT" w:eastAsia="ArialMT" w:hAnsi="ArialMT" w:cs="ArialMT"/>
        </w:rPr>
        <w:t xml:space="preserv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for COPD and </w:t>
      </w:r>
      <w:proofErr w:type="spellStart"/>
      <w:r w:rsidRPr="00EE3F4A">
        <w:rPr>
          <w:rFonts w:ascii="ArialMT" w:eastAsia="ArialMT" w:hAnsi="ArialMT" w:cs="ArialMT"/>
        </w:rPr>
        <w:t>adult-onset</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an </w:t>
      </w:r>
      <w:proofErr w:type="spellStart"/>
      <w:r w:rsidRPr="00EE3F4A">
        <w:rPr>
          <w:rFonts w:ascii="ArialMT" w:eastAsia="ArialMT" w:hAnsi="ArialMT" w:cs="ArialMT"/>
        </w:rPr>
        <w:t>umbrella</w:t>
      </w:r>
      <w:proofErr w:type="spellEnd"/>
      <w:r w:rsidRPr="00EE3F4A">
        <w:rPr>
          <w:rFonts w:ascii="ArialMT" w:eastAsia="ArialMT" w:hAnsi="ArialMT" w:cs="ArialMT"/>
        </w:rPr>
        <w:t xml:space="preserve"> </w:t>
      </w:r>
      <w:proofErr w:type="spellStart"/>
      <w:r w:rsidRPr="00EE3F4A">
        <w:rPr>
          <w:rFonts w:ascii="ArialMT" w:eastAsia="ArialMT" w:hAnsi="ArialMT" w:cs="ArialMT"/>
        </w:rPr>
        <w:t>review</w:t>
      </w:r>
      <w:proofErr w:type="spellEnd"/>
      <w:r w:rsidRPr="00EE3F4A">
        <w:rPr>
          <w:rFonts w:ascii="ArialMT" w:eastAsia="ArialMT" w:hAnsi="ArialMT" w:cs="ArialMT"/>
        </w:rPr>
        <w:t xml:space="preserve">. </w:t>
      </w:r>
      <w:proofErr w:type="spellStart"/>
      <w:r w:rsidRPr="00EE3F4A">
        <w:rPr>
          <w:rFonts w:ascii="ArialMT" w:eastAsia="ArialMT" w:hAnsi="ArialMT" w:cs="ArialMT"/>
        </w:rPr>
        <w:t>Eur</w:t>
      </w:r>
      <w:proofErr w:type="spellEnd"/>
      <w:r w:rsidRPr="00EE3F4A">
        <w:rPr>
          <w:rFonts w:ascii="ArialMT" w:eastAsia="ArialMT" w:hAnsi="ArialMT" w:cs="ArialMT"/>
        </w:rPr>
        <w:t xml:space="preserve"> </w:t>
      </w:r>
      <w:proofErr w:type="spellStart"/>
      <w:r w:rsidRPr="00EE3F4A">
        <w:rPr>
          <w:rFonts w:ascii="ArialMT" w:eastAsia="ArialMT" w:hAnsi="ArialMT" w:cs="ArialMT"/>
        </w:rPr>
        <w:t>Respir</w:t>
      </w:r>
      <w:proofErr w:type="spellEnd"/>
      <w:r w:rsidRPr="00EE3F4A">
        <w:rPr>
          <w:rFonts w:ascii="ArialMT" w:eastAsia="ArialMT" w:hAnsi="ArialMT" w:cs="ArialMT"/>
        </w:rPr>
        <w:t xml:space="preserve"> </w:t>
      </w:r>
      <w:proofErr w:type="spellStart"/>
      <w:r w:rsidRPr="00EE3F4A">
        <w:rPr>
          <w:rFonts w:ascii="ArialMT" w:eastAsia="ArialMT" w:hAnsi="ArialMT" w:cs="ArialMT"/>
        </w:rPr>
        <w:t>Rev</w:t>
      </w:r>
      <w:proofErr w:type="spellEnd"/>
      <w:r w:rsidRPr="00EE3F4A">
        <w:rPr>
          <w:rFonts w:ascii="ArialMT" w:eastAsia="ArialMT" w:hAnsi="ArialMT" w:cs="ArialMT"/>
        </w:rPr>
        <w:t xml:space="preserve">. 3 </w:t>
      </w:r>
      <w:proofErr w:type="spellStart"/>
      <w:r w:rsidRPr="00EE3F4A">
        <w:rPr>
          <w:rFonts w:ascii="ArialMT" w:eastAsia="ArialMT" w:hAnsi="ArialMT" w:cs="ArialMT"/>
        </w:rPr>
        <w:t>may</w:t>
      </w:r>
      <w:proofErr w:type="spellEnd"/>
      <w:r w:rsidRPr="00EE3F4A">
        <w:rPr>
          <w:rFonts w:ascii="ArialMT" w:eastAsia="ArialMT" w:hAnsi="ArialMT" w:cs="ArialMT"/>
        </w:rPr>
        <w:t xml:space="preserve"> 2023;32(168):230009.</w:t>
      </w:r>
    </w:p>
    <w:p w14:paraId="5300CDA8"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37. </w:t>
      </w:r>
      <w:proofErr w:type="spellStart"/>
      <w:r w:rsidRPr="00EE3F4A">
        <w:rPr>
          <w:rFonts w:ascii="ArialMT" w:eastAsia="ArialMT" w:hAnsi="ArialMT" w:cs="ArialMT"/>
        </w:rPr>
        <w:t>Hedman</w:t>
      </w:r>
      <w:proofErr w:type="spellEnd"/>
      <w:r w:rsidRPr="00EE3F4A">
        <w:rPr>
          <w:rFonts w:ascii="ArialMT" w:eastAsia="ArialMT" w:hAnsi="ArialMT" w:cs="ArialMT"/>
        </w:rPr>
        <w:t xml:space="preserve"> L, </w:t>
      </w:r>
      <w:proofErr w:type="spellStart"/>
      <w:r w:rsidRPr="00EE3F4A">
        <w:rPr>
          <w:rFonts w:ascii="ArialMT" w:eastAsia="ArialMT" w:hAnsi="ArialMT" w:cs="ArialMT"/>
        </w:rPr>
        <w:t>Almqvist</w:t>
      </w:r>
      <w:proofErr w:type="spellEnd"/>
      <w:r w:rsidRPr="00EE3F4A">
        <w:rPr>
          <w:rFonts w:ascii="ArialMT" w:eastAsia="ArialMT" w:hAnsi="ArialMT" w:cs="ArialMT"/>
        </w:rPr>
        <w:t xml:space="preserve"> L, </w:t>
      </w:r>
      <w:proofErr w:type="spellStart"/>
      <w:r w:rsidRPr="00EE3F4A">
        <w:rPr>
          <w:rFonts w:ascii="ArialMT" w:eastAsia="ArialMT" w:hAnsi="ArialMT" w:cs="ArialMT"/>
        </w:rPr>
        <w:t>Bjerg</w:t>
      </w:r>
      <w:proofErr w:type="spellEnd"/>
      <w:r w:rsidRPr="00EE3F4A">
        <w:rPr>
          <w:rFonts w:ascii="ArialMT" w:eastAsia="ArialMT" w:hAnsi="ArialMT" w:cs="ArialMT"/>
        </w:rPr>
        <w:t xml:space="preserve"> A, Andersson M, </w:t>
      </w:r>
      <w:proofErr w:type="spellStart"/>
      <w:r w:rsidRPr="00EE3F4A">
        <w:rPr>
          <w:rFonts w:ascii="ArialMT" w:eastAsia="ArialMT" w:hAnsi="ArialMT" w:cs="ArialMT"/>
        </w:rPr>
        <w:t>Backman</w:t>
      </w:r>
      <w:proofErr w:type="spellEnd"/>
      <w:r w:rsidRPr="00EE3F4A">
        <w:rPr>
          <w:rFonts w:ascii="ArialMT" w:eastAsia="ArialMT" w:hAnsi="ArialMT" w:cs="ArialMT"/>
        </w:rPr>
        <w:t xml:space="preserve"> H, </w:t>
      </w:r>
      <w:proofErr w:type="spellStart"/>
      <w:r w:rsidRPr="00EE3F4A">
        <w:rPr>
          <w:rFonts w:ascii="ArialMT" w:eastAsia="ArialMT" w:hAnsi="ArialMT" w:cs="ArialMT"/>
        </w:rPr>
        <w:t>Perzanowski</w:t>
      </w:r>
      <w:proofErr w:type="spellEnd"/>
      <w:r w:rsidRPr="00EE3F4A">
        <w:rPr>
          <w:rFonts w:ascii="ArialMT" w:eastAsia="ArialMT" w:hAnsi="ArialMT" w:cs="ArialMT"/>
        </w:rPr>
        <w:t xml:space="preserve"> MS, et al. </w:t>
      </w:r>
      <w:proofErr w:type="spellStart"/>
      <w:r w:rsidRPr="00EE3F4A">
        <w:rPr>
          <w:rFonts w:ascii="ArialMT" w:eastAsia="ArialMT" w:hAnsi="ArialMT" w:cs="ArialMT"/>
        </w:rPr>
        <w:t>Early</w:t>
      </w:r>
      <w:proofErr w:type="spellEnd"/>
      <w:r w:rsidRPr="00EE3F4A">
        <w:rPr>
          <w:rFonts w:ascii="ArialMT" w:eastAsia="ArialMT" w:hAnsi="ArialMT" w:cs="ArialMT"/>
        </w:rPr>
        <w:t xml:space="preserve">-life </w:t>
      </w:r>
      <w:proofErr w:type="spellStart"/>
      <w:r w:rsidRPr="00EE3F4A">
        <w:rPr>
          <w:rFonts w:ascii="ArialMT" w:eastAsia="ArialMT" w:hAnsi="ArialMT" w:cs="ArialMT"/>
        </w:rPr>
        <w:t>risk</w:t>
      </w:r>
      <w:proofErr w:type="spellEnd"/>
      <w:r w:rsidRPr="00EE3F4A">
        <w:rPr>
          <w:rFonts w:ascii="ArialMT" w:eastAsia="ArialMT" w:hAnsi="ArialMT" w:cs="ArialMT"/>
        </w:rPr>
        <w:t xml:space="preserve">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for </w:t>
      </w:r>
      <w:proofErr w:type="spellStart"/>
      <w:r w:rsidRPr="00EE3F4A">
        <w:rPr>
          <w:rFonts w:ascii="ArialMT" w:eastAsia="ArialMT" w:hAnsi="ArialMT" w:cs="ArialMT"/>
        </w:rPr>
        <w:t>development</w:t>
      </w:r>
      <w:proofErr w:type="spellEnd"/>
      <w:r w:rsidRPr="00EE3F4A">
        <w:rPr>
          <w:rFonts w:ascii="ArialMT" w:eastAsia="ArialMT" w:hAnsi="ArialMT" w:cs="ArialMT"/>
        </w:rPr>
        <w:t xml:space="preserv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8 to 28 </w:t>
      </w:r>
      <w:proofErr w:type="spellStart"/>
      <w:r w:rsidRPr="00EE3F4A">
        <w:rPr>
          <w:rFonts w:ascii="ArialMT" w:eastAsia="ArialMT" w:hAnsi="ArialMT" w:cs="ArialMT"/>
        </w:rPr>
        <w:t>years</w:t>
      </w:r>
      <w:proofErr w:type="spellEnd"/>
      <w:r w:rsidRPr="00EE3F4A">
        <w:rPr>
          <w:rFonts w:ascii="ArialMT" w:eastAsia="ArialMT" w:hAnsi="ArialMT" w:cs="ArialMT"/>
        </w:rPr>
        <w:t xml:space="preserve"> of </w:t>
      </w:r>
      <w:proofErr w:type="spellStart"/>
      <w:r w:rsidRPr="00EE3F4A">
        <w:rPr>
          <w:rFonts w:ascii="ArialMT" w:eastAsia="ArialMT" w:hAnsi="ArialMT" w:cs="ArialMT"/>
        </w:rPr>
        <w:t>age</w:t>
      </w:r>
      <w:proofErr w:type="spellEnd"/>
      <w:r w:rsidRPr="00EE3F4A">
        <w:rPr>
          <w:rFonts w:ascii="ArialMT" w:eastAsia="ArialMT" w:hAnsi="ArialMT" w:cs="ArialMT"/>
        </w:rPr>
        <w:t xml:space="preserve">: a prospective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ERJ Open </w:t>
      </w:r>
      <w:proofErr w:type="spellStart"/>
      <w:r w:rsidRPr="00EE3F4A">
        <w:rPr>
          <w:rFonts w:ascii="ArialMT" w:eastAsia="ArialMT" w:hAnsi="ArialMT" w:cs="ArialMT"/>
        </w:rPr>
        <w:t>Res</w:t>
      </w:r>
      <w:proofErr w:type="spellEnd"/>
      <w:r w:rsidRPr="00EE3F4A">
        <w:rPr>
          <w:rFonts w:ascii="ArialMT" w:eastAsia="ArialMT" w:hAnsi="ArialMT" w:cs="ArialMT"/>
        </w:rPr>
        <w:t xml:space="preserve">. 12 </w:t>
      </w:r>
      <w:proofErr w:type="spellStart"/>
      <w:r w:rsidRPr="00EE3F4A">
        <w:rPr>
          <w:rFonts w:ascii="ArialMT" w:eastAsia="ArialMT" w:hAnsi="ArialMT" w:cs="ArialMT"/>
        </w:rPr>
        <w:t>dec</w:t>
      </w:r>
      <w:proofErr w:type="spellEnd"/>
      <w:r w:rsidRPr="00EE3F4A">
        <w:rPr>
          <w:rFonts w:ascii="ArialMT" w:eastAsia="ArialMT" w:hAnsi="ArialMT" w:cs="ArialMT"/>
        </w:rPr>
        <w:t xml:space="preserve"> 2022;8(4):000742022.</w:t>
      </w:r>
    </w:p>
    <w:p w14:paraId="60DE74EE"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lastRenderedPageBreak/>
        <w:t xml:space="preserve">38. Toppila-Salmi S, </w:t>
      </w:r>
      <w:proofErr w:type="spellStart"/>
      <w:r w:rsidRPr="00EE3F4A">
        <w:rPr>
          <w:rFonts w:ascii="ArialMT" w:eastAsia="ArialMT" w:hAnsi="ArialMT" w:cs="ArialMT"/>
        </w:rPr>
        <w:t>Lemmetyinen</w:t>
      </w:r>
      <w:proofErr w:type="spellEnd"/>
      <w:r w:rsidRPr="00EE3F4A">
        <w:rPr>
          <w:rFonts w:ascii="ArialMT" w:eastAsia="ArialMT" w:hAnsi="ArialMT" w:cs="ArialMT"/>
        </w:rPr>
        <w:t xml:space="preserve"> R, Chanoine S, </w:t>
      </w:r>
      <w:proofErr w:type="spellStart"/>
      <w:r w:rsidRPr="00EE3F4A">
        <w:rPr>
          <w:rFonts w:ascii="ArialMT" w:eastAsia="ArialMT" w:hAnsi="ArialMT" w:cs="ArialMT"/>
        </w:rPr>
        <w:t>Karjalainen</w:t>
      </w:r>
      <w:proofErr w:type="spellEnd"/>
      <w:r w:rsidRPr="00EE3F4A">
        <w:rPr>
          <w:rFonts w:ascii="ArialMT" w:eastAsia="ArialMT" w:hAnsi="ArialMT" w:cs="ArialMT"/>
        </w:rPr>
        <w:t xml:space="preserve"> J, Pekkanen J, Bousquet J, et al. Risk </w:t>
      </w:r>
      <w:proofErr w:type="spellStart"/>
      <w:r w:rsidRPr="00EE3F4A">
        <w:rPr>
          <w:rFonts w:ascii="ArialMT" w:eastAsia="ArialMT" w:hAnsi="ArialMT" w:cs="ArialMT"/>
        </w:rPr>
        <w:t>factors</w:t>
      </w:r>
      <w:proofErr w:type="spellEnd"/>
      <w:r w:rsidRPr="00EE3F4A">
        <w:rPr>
          <w:rFonts w:ascii="ArialMT" w:eastAsia="ArialMT" w:hAnsi="ArialMT" w:cs="ArialMT"/>
        </w:rPr>
        <w:t xml:space="preserve"> for </w:t>
      </w:r>
      <w:proofErr w:type="spellStart"/>
      <w:r w:rsidRPr="00EE3F4A">
        <w:rPr>
          <w:rFonts w:ascii="ArialMT" w:eastAsia="ArialMT" w:hAnsi="ArialMT" w:cs="ArialMT"/>
        </w:rPr>
        <w:t>severe</w:t>
      </w:r>
      <w:proofErr w:type="spellEnd"/>
      <w:r w:rsidRPr="00EE3F4A">
        <w:rPr>
          <w:rFonts w:ascii="ArialMT" w:eastAsia="ArialMT" w:hAnsi="ArialMT" w:cs="ArialMT"/>
        </w:rPr>
        <w:t xml:space="preserve"> </w:t>
      </w:r>
      <w:proofErr w:type="spellStart"/>
      <w:r w:rsidRPr="00EE3F4A">
        <w:rPr>
          <w:rFonts w:ascii="ArialMT" w:eastAsia="ArialMT" w:hAnsi="ArialMT" w:cs="ArialMT"/>
        </w:rPr>
        <w:t>adult-onset</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a</w:t>
      </w:r>
      <w:proofErr w:type="spellEnd"/>
      <w:r w:rsidRPr="00EE3F4A">
        <w:rPr>
          <w:rFonts w:ascii="ArialMT" w:eastAsia="ArialMT" w:hAnsi="ArialMT" w:cs="ArialMT"/>
        </w:rPr>
        <w:t xml:space="preserve"> multi-factor </w:t>
      </w:r>
      <w:proofErr w:type="spellStart"/>
      <w:r w:rsidRPr="00EE3F4A">
        <w:rPr>
          <w:rFonts w:ascii="ArialMT" w:eastAsia="ArialMT" w:hAnsi="ArialMT" w:cs="ArialMT"/>
        </w:rPr>
        <w:t>approach</w:t>
      </w:r>
      <w:proofErr w:type="spellEnd"/>
      <w:r w:rsidRPr="00EE3F4A">
        <w:rPr>
          <w:rFonts w:ascii="ArialMT" w:eastAsia="ArialMT" w:hAnsi="ArialMT" w:cs="ArialMT"/>
        </w:rPr>
        <w:t xml:space="preserve">. BMC </w:t>
      </w:r>
      <w:proofErr w:type="spellStart"/>
      <w:r w:rsidRPr="00EE3F4A">
        <w:rPr>
          <w:rFonts w:ascii="ArialMT" w:eastAsia="ArialMT" w:hAnsi="ArialMT" w:cs="ArialMT"/>
        </w:rPr>
        <w:t>Pulm</w:t>
      </w:r>
      <w:proofErr w:type="spellEnd"/>
      <w:r w:rsidRPr="00EE3F4A">
        <w:rPr>
          <w:rFonts w:ascii="ArialMT" w:eastAsia="ArialMT" w:hAnsi="ArialMT" w:cs="ArialMT"/>
        </w:rPr>
        <w:t xml:space="preserve"> Med. 8 </w:t>
      </w:r>
      <w:proofErr w:type="spellStart"/>
      <w:r w:rsidRPr="00EE3F4A">
        <w:rPr>
          <w:rFonts w:ascii="ArialMT" w:eastAsia="ArialMT" w:hAnsi="ArialMT" w:cs="ArialMT"/>
        </w:rPr>
        <w:t>july</w:t>
      </w:r>
      <w:proofErr w:type="spellEnd"/>
      <w:r w:rsidRPr="00EE3F4A">
        <w:rPr>
          <w:rFonts w:ascii="ArialMT" w:eastAsia="ArialMT" w:hAnsi="ArialMT" w:cs="ArialMT"/>
        </w:rPr>
        <w:t xml:space="preserve"> 2021;21:214.</w:t>
      </w:r>
    </w:p>
    <w:p w14:paraId="5138B290"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39. </w:t>
      </w:r>
      <w:proofErr w:type="spellStart"/>
      <w:r w:rsidRPr="00EE3F4A">
        <w:rPr>
          <w:rFonts w:ascii="ArialMT" w:eastAsia="ArialMT" w:hAnsi="ArialMT" w:cs="ArialMT"/>
        </w:rPr>
        <w:t>Dold</w:t>
      </w:r>
      <w:proofErr w:type="spellEnd"/>
      <w:r w:rsidRPr="00EE3F4A">
        <w:rPr>
          <w:rFonts w:ascii="ArialMT" w:eastAsia="ArialMT" w:hAnsi="ArialMT" w:cs="ArialMT"/>
        </w:rPr>
        <w:t xml:space="preserve"> S, </w:t>
      </w:r>
      <w:proofErr w:type="spellStart"/>
      <w:r w:rsidRPr="00EE3F4A">
        <w:rPr>
          <w:rFonts w:ascii="ArialMT" w:eastAsia="ArialMT" w:hAnsi="ArialMT" w:cs="ArialMT"/>
        </w:rPr>
        <w:t>Wjst</w:t>
      </w:r>
      <w:proofErr w:type="spellEnd"/>
      <w:r w:rsidRPr="00EE3F4A">
        <w:rPr>
          <w:rFonts w:ascii="ArialMT" w:eastAsia="ArialMT" w:hAnsi="ArialMT" w:cs="ArialMT"/>
        </w:rPr>
        <w:t xml:space="preserve"> M, von </w:t>
      </w:r>
      <w:proofErr w:type="spellStart"/>
      <w:r w:rsidRPr="00EE3F4A">
        <w:rPr>
          <w:rFonts w:ascii="ArialMT" w:eastAsia="ArialMT" w:hAnsi="ArialMT" w:cs="ArialMT"/>
        </w:rPr>
        <w:t>Mutius</w:t>
      </w:r>
      <w:proofErr w:type="spellEnd"/>
      <w:r w:rsidRPr="00EE3F4A">
        <w:rPr>
          <w:rFonts w:ascii="ArialMT" w:eastAsia="ArialMT" w:hAnsi="ArialMT" w:cs="ArialMT"/>
        </w:rPr>
        <w:t xml:space="preserve"> E, </w:t>
      </w:r>
      <w:proofErr w:type="spellStart"/>
      <w:r w:rsidRPr="00EE3F4A">
        <w:rPr>
          <w:rFonts w:ascii="ArialMT" w:eastAsia="ArialMT" w:hAnsi="ArialMT" w:cs="ArialMT"/>
        </w:rPr>
        <w:t>Reitmeir</w:t>
      </w:r>
      <w:proofErr w:type="spellEnd"/>
      <w:r w:rsidRPr="00EE3F4A">
        <w:rPr>
          <w:rFonts w:ascii="ArialMT" w:eastAsia="ArialMT" w:hAnsi="ArialMT" w:cs="ArialMT"/>
        </w:rPr>
        <w:t xml:space="preserve"> P, </w:t>
      </w:r>
      <w:proofErr w:type="spellStart"/>
      <w:r w:rsidRPr="00EE3F4A">
        <w:rPr>
          <w:rFonts w:ascii="ArialMT" w:eastAsia="ArialMT" w:hAnsi="ArialMT" w:cs="ArialMT"/>
        </w:rPr>
        <w:t>Stiepel</w:t>
      </w:r>
      <w:proofErr w:type="spellEnd"/>
      <w:r w:rsidRPr="00EE3F4A">
        <w:rPr>
          <w:rFonts w:ascii="ArialMT" w:eastAsia="ArialMT" w:hAnsi="ArialMT" w:cs="ArialMT"/>
        </w:rPr>
        <w:t xml:space="preserve"> E. </w:t>
      </w:r>
      <w:proofErr w:type="spellStart"/>
      <w:r w:rsidRPr="00EE3F4A">
        <w:rPr>
          <w:rFonts w:ascii="ArialMT" w:eastAsia="ArialMT" w:hAnsi="ArialMT" w:cs="ArialMT"/>
        </w:rPr>
        <w:t>Genetic</w:t>
      </w:r>
      <w:proofErr w:type="spellEnd"/>
      <w:r w:rsidRPr="00EE3F4A">
        <w:rPr>
          <w:rFonts w:ascii="ArialMT" w:eastAsia="ArialMT" w:hAnsi="ArialMT" w:cs="ArialMT"/>
        </w:rPr>
        <w:t xml:space="preserve"> </w:t>
      </w:r>
      <w:proofErr w:type="spellStart"/>
      <w:r w:rsidRPr="00EE3F4A">
        <w:rPr>
          <w:rFonts w:ascii="ArialMT" w:eastAsia="ArialMT" w:hAnsi="ArialMT" w:cs="ArialMT"/>
        </w:rPr>
        <w:t>risk</w:t>
      </w:r>
      <w:proofErr w:type="spellEnd"/>
      <w:r w:rsidRPr="00EE3F4A">
        <w:rPr>
          <w:rFonts w:ascii="ArialMT" w:eastAsia="ArialMT" w:hAnsi="ArialMT" w:cs="ArialMT"/>
        </w:rPr>
        <w:t xml:space="preserve"> for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allergic</w:t>
      </w:r>
      <w:proofErr w:type="spellEnd"/>
      <w:r w:rsidRPr="00EE3F4A">
        <w:rPr>
          <w:rFonts w:ascii="ArialMT" w:eastAsia="ArialMT" w:hAnsi="ArialMT" w:cs="ArialMT"/>
        </w:rPr>
        <w:t xml:space="preserve">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and </w:t>
      </w:r>
      <w:proofErr w:type="spellStart"/>
      <w:r w:rsidRPr="00EE3F4A">
        <w:rPr>
          <w:rFonts w:ascii="ArialMT" w:eastAsia="ArialMT" w:hAnsi="ArialMT" w:cs="ArialMT"/>
        </w:rPr>
        <w:t>atopic</w:t>
      </w:r>
      <w:proofErr w:type="spellEnd"/>
      <w:r w:rsidRPr="00EE3F4A">
        <w:rPr>
          <w:rFonts w:ascii="ArialMT" w:eastAsia="ArialMT" w:hAnsi="ArialMT" w:cs="ArialMT"/>
        </w:rPr>
        <w:t xml:space="preserve"> </w:t>
      </w:r>
      <w:proofErr w:type="spellStart"/>
      <w:r w:rsidRPr="00EE3F4A">
        <w:rPr>
          <w:rFonts w:ascii="ArialMT" w:eastAsia="ArialMT" w:hAnsi="ArialMT" w:cs="ArialMT"/>
        </w:rPr>
        <w:t>dermatitis</w:t>
      </w:r>
      <w:proofErr w:type="spellEnd"/>
      <w:r w:rsidRPr="00EE3F4A">
        <w:rPr>
          <w:rFonts w:ascii="ArialMT" w:eastAsia="ArialMT" w:hAnsi="ArialMT" w:cs="ArialMT"/>
        </w:rPr>
        <w:t>. Arch Dis Child. 1992;67: 1018–1022. pmid:1520004</w:t>
      </w:r>
    </w:p>
    <w:p w14:paraId="072731EE"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40. Bousquet J, Vignola AM, </w:t>
      </w:r>
      <w:proofErr w:type="spellStart"/>
      <w:r w:rsidRPr="00EE3F4A">
        <w:rPr>
          <w:rFonts w:ascii="ArialMT" w:eastAsia="ArialMT" w:hAnsi="ArialMT" w:cs="ArialMT"/>
        </w:rPr>
        <w:t>Demoly</w:t>
      </w:r>
      <w:proofErr w:type="spellEnd"/>
      <w:r w:rsidRPr="00EE3F4A">
        <w:rPr>
          <w:rFonts w:ascii="ArialMT" w:eastAsia="ArialMT" w:hAnsi="ArialMT" w:cs="ArialMT"/>
        </w:rPr>
        <w:t xml:space="preserve"> P. Links </w:t>
      </w:r>
      <w:proofErr w:type="spellStart"/>
      <w:r w:rsidRPr="00EE3F4A">
        <w:rPr>
          <w:rFonts w:ascii="ArialMT" w:eastAsia="ArialMT" w:hAnsi="ArialMT" w:cs="ArialMT"/>
        </w:rPr>
        <w:t>between</w:t>
      </w:r>
      <w:proofErr w:type="spellEnd"/>
      <w:r w:rsidRPr="00EE3F4A">
        <w:rPr>
          <w:rFonts w:ascii="ArialMT" w:eastAsia="ArialMT" w:hAnsi="ArialMT" w:cs="ArialMT"/>
        </w:rPr>
        <w:t xml:space="preserve"> </w:t>
      </w:r>
      <w:proofErr w:type="spellStart"/>
      <w:r w:rsidRPr="00EE3F4A">
        <w:rPr>
          <w:rFonts w:ascii="ArialMT" w:eastAsia="ArialMT" w:hAnsi="ArialMT" w:cs="ArialMT"/>
        </w:rPr>
        <w:t>rhinitis</w:t>
      </w:r>
      <w:proofErr w:type="spellEnd"/>
      <w:r w:rsidRPr="00EE3F4A">
        <w:rPr>
          <w:rFonts w:ascii="ArialMT" w:eastAsia="ArialMT" w:hAnsi="ArialMT" w:cs="ArialMT"/>
        </w:rPr>
        <w:t xml:space="preserve"> and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Allergy</w:t>
      </w:r>
      <w:proofErr w:type="spellEnd"/>
      <w:r w:rsidRPr="00EE3F4A">
        <w:rPr>
          <w:rFonts w:ascii="ArialMT" w:eastAsia="ArialMT" w:hAnsi="ArialMT" w:cs="ArialMT"/>
        </w:rPr>
        <w:t>. 2003;58: 691–706. pmid:12859545</w:t>
      </w:r>
    </w:p>
    <w:p w14:paraId="05B3355B"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41.Kilanowski A, </w:t>
      </w:r>
      <w:proofErr w:type="spellStart"/>
      <w:r w:rsidRPr="00EE3F4A">
        <w:rPr>
          <w:rFonts w:ascii="ArialMT" w:eastAsia="ArialMT" w:hAnsi="ArialMT" w:cs="ArialMT"/>
        </w:rPr>
        <w:t>Thiering</w:t>
      </w:r>
      <w:proofErr w:type="spellEnd"/>
      <w:r w:rsidRPr="00EE3F4A">
        <w:rPr>
          <w:rFonts w:ascii="ArialMT" w:eastAsia="ArialMT" w:hAnsi="ArialMT" w:cs="ArialMT"/>
        </w:rPr>
        <w:t xml:space="preserve"> E, Wang G, Kumar A, Kress S, </w:t>
      </w:r>
      <w:proofErr w:type="spellStart"/>
      <w:r w:rsidRPr="00EE3F4A">
        <w:rPr>
          <w:rFonts w:ascii="ArialMT" w:eastAsia="ArialMT" w:hAnsi="ArialMT" w:cs="ArialMT"/>
        </w:rPr>
        <w:t>Flexeder</w:t>
      </w:r>
      <w:proofErr w:type="spellEnd"/>
      <w:r w:rsidRPr="00EE3F4A">
        <w:rPr>
          <w:rFonts w:ascii="ArialMT" w:eastAsia="ArialMT" w:hAnsi="ArialMT" w:cs="ArialMT"/>
        </w:rPr>
        <w:t xml:space="preserve"> C, et al. </w:t>
      </w:r>
      <w:proofErr w:type="spellStart"/>
      <w:r w:rsidRPr="00EE3F4A">
        <w:rPr>
          <w:rFonts w:ascii="ArialMT" w:eastAsia="ArialMT" w:hAnsi="ArialMT" w:cs="ArialMT"/>
        </w:rPr>
        <w:t>Allergic</w:t>
      </w:r>
      <w:proofErr w:type="spellEnd"/>
      <w:r w:rsidRPr="00EE3F4A">
        <w:rPr>
          <w:rFonts w:ascii="ArialMT" w:eastAsia="ArialMT" w:hAnsi="ArialMT" w:cs="ArialMT"/>
        </w:rPr>
        <w:t xml:space="preserve"> </w:t>
      </w:r>
      <w:proofErr w:type="spellStart"/>
      <w:r w:rsidRPr="00EE3F4A">
        <w:rPr>
          <w:rFonts w:ascii="ArialMT" w:eastAsia="ArialMT" w:hAnsi="ArialMT" w:cs="ArialMT"/>
        </w:rPr>
        <w:t>disease</w:t>
      </w:r>
      <w:proofErr w:type="spellEnd"/>
      <w:r w:rsidRPr="00EE3F4A">
        <w:rPr>
          <w:rFonts w:ascii="ArialMT" w:eastAsia="ArialMT" w:hAnsi="ArialMT" w:cs="ArialMT"/>
        </w:rPr>
        <w:t xml:space="preserve"> </w:t>
      </w:r>
      <w:proofErr w:type="spellStart"/>
      <w:r w:rsidRPr="00EE3F4A">
        <w:rPr>
          <w:rFonts w:ascii="ArialMT" w:eastAsia="ArialMT" w:hAnsi="ArialMT" w:cs="ArialMT"/>
        </w:rPr>
        <w:t>trajectories</w:t>
      </w:r>
      <w:proofErr w:type="spellEnd"/>
      <w:r w:rsidRPr="00EE3F4A">
        <w:rPr>
          <w:rFonts w:ascii="ArialMT" w:eastAsia="ArialMT" w:hAnsi="ArialMT" w:cs="ArialMT"/>
        </w:rPr>
        <w:t xml:space="preserve"> up to adolescence: </w:t>
      </w:r>
      <w:proofErr w:type="spellStart"/>
      <w:r w:rsidRPr="00EE3F4A">
        <w:rPr>
          <w:rFonts w:ascii="ArialMT" w:eastAsia="ArialMT" w:hAnsi="ArialMT" w:cs="ArialMT"/>
        </w:rPr>
        <w:t>Characteristics</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-life, and </w:t>
      </w:r>
      <w:proofErr w:type="spellStart"/>
      <w:r w:rsidRPr="00EE3F4A">
        <w:rPr>
          <w:rFonts w:ascii="ArialMT" w:eastAsia="ArialMT" w:hAnsi="ArialMT" w:cs="ArialMT"/>
        </w:rPr>
        <w:t>genetic</w:t>
      </w:r>
      <w:proofErr w:type="spellEnd"/>
      <w:r w:rsidRPr="00EE3F4A">
        <w:rPr>
          <w:rFonts w:ascii="ArialMT" w:eastAsia="ArialMT" w:hAnsi="ArialMT" w:cs="ArialMT"/>
        </w:rPr>
        <w:t xml:space="preserve"> </w:t>
      </w:r>
      <w:proofErr w:type="spellStart"/>
      <w:r w:rsidRPr="00EE3F4A">
        <w:rPr>
          <w:rFonts w:ascii="ArialMT" w:eastAsia="ArialMT" w:hAnsi="ArialMT" w:cs="ArialMT"/>
        </w:rPr>
        <w:t>determinants</w:t>
      </w:r>
      <w:proofErr w:type="spellEnd"/>
      <w:r w:rsidRPr="00EE3F4A">
        <w:rPr>
          <w:rFonts w:ascii="ArialMT" w:eastAsia="ArialMT" w:hAnsi="ArialMT" w:cs="ArialMT"/>
        </w:rPr>
        <w:t xml:space="preserve">. </w:t>
      </w:r>
      <w:proofErr w:type="spellStart"/>
      <w:r w:rsidRPr="00EE3F4A">
        <w:rPr>
          <w:rFonts w:ascii="ArialMT" w:eastAsia="ArialMT" w:hAnsi="ArialMT" w:cs="ArialMT"/>
        </w:rPr>
        <w:t>Allergy</w:t>
      </w:r>
      <w:proofErr w:type="spellEnd"/>
      <w:r w:rsidRPr="00EE3F4A">
        <w:rPr>
          <w:rFonts w:ascii="ArialMT" w:eastAsia="ArialMT" w:hAnsi="ArialMT" w:cs="ArialMT"/>
        </w:rPr>
        <w:t>. March 2023;78(3):83650.</w:t>
      </w:r>
    </w:p>
    <w:p w14:paraId="471298E2"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42. </w:t>
      </w:r>
      <w:proofErr w:type="spellStart"/>
      <w:r w:rsidRPr="00EE3F4A">
        <w:rPr>
          <w:rFonts w:ascii="ArialMT" w:eastAsia="ArialMT" w:hAnsi="ArialMT" w:cs="ArialMT"/>
        </w:rPr>
        <w:t>Jayes</w:t>
      </w:r>
      <w:proofErr w:type="spellEnd"/>
      <w:r w:rsidRPr="00EE3F4A">
        <w:rPr>
          <w:rFonts w:ascii="ArialMT" w:eastAsia="ArialMT" w:hAnsi="ArialMT" w:cs="ArialMT"/>
        </w:rPr>
        <w:t> </w:t>
      </w:r>
      <w:proofErr w:type="spellStart"/>
      <w:r w:rsidRPr="00EE3F4A">
        <w:rPr>
          <w:rFonts w:ascii="ArialMT" w:eastAsia="ArialMT" w:hAnsi="ArialMT" w:cs="ArialMT"/>
        </w:rPr>
        <w:t>L,Haslam</w:t>
      </w:r>
      <w:proofErr w:type="spellEnd"/>
      <w:r w:rsidRPr="00EE3F4A">
        <w:rPr>
          <w:rFonts w:ascii="ArialMT" w:eastAsia="ArialMT" w:hAnsi="ArialMT" w:cs="ArialMT"/>
        </w:rPr>
        <w:t xml:space="preserve"> PL,  </w:t>
      </w:r>
      <w:proofErr w:type="spellStart"/>
      <w:r w:rsidRPr="00EE3F4A">
        <w:rPr>
          <w:rFonts w:ascii="ArialMT" w:eastAsia="ArialMT" w:hAnsi="ArialMT" w:cs="ArialMT"/>
        </w:rPr>
        <w:t>Gratziou</w:t>
      </w:r>
      <w:proofErr w:type="spellEnd"/>
      <w:r w:rsidRPr="00EE3F4A">
        <w:rPr>
          <w:rFonts w:ascii="ArialMT" w:eastAsia="ArialMT" w:hAnsi="ArialMT" w:cs="ArialMT"/>
        </w:rPr>
        <w:t xml:space="preserve"> CG,  et al., Tobacco Control </w:t>
      </w:r>
      <w:proofErr w:type="spellStart"/>
      <w:r w:rsidRPr="00EE3F4A">
        <w:rPr>
          <w:rFonts w:ascii="ArialMT" w:eastAsia="ArialMT" w:hAnsi="ArialMT" w:cs="ArialMT"/>
        </w:rPr>
        <w:t>Committee</w:t>
      </w:r>
      <w:proofErr w:type="spellEnd"/>
      <w:r w:rsidRPr="00EE3F4A">
        <w:rPr>
          <w:rFonts w:ascii="ArialMT" w:eastAsia="ArialMT" w:hAnsi="ArialMT" w:cs="ArialMT"/>
        </w:rPr>
        <w:t xml:space="preserve"> of the </w:t>
      </w:r>
      <w:proofErr w:type="spellStart"/>
      <w:r w:rsidRPr="00EE3F4A">
        <w:rPr>
          <w:rFonts w:ascii="ArialMT" w:eastAsia="ArialMT" w:hAnsi="ArialMT" w:cs="ArialMT"/>
        </w:rPr>
        <w:t>European</w:t>
      </w:r>
      <w:proofErr w:type="spellEnd"/>
      <w:r w:rsidRPr="00EE3F4A">
        <w:rPr>
          <w:rFonts w:ascii="ArialMT" w:eastAsia="ArialMT" w:hAnsi="ArialMT" w:cs="ArialMT"/>
        </w:rPr>
        <w:t xml:space="preserve"> </w:t>
      </w:r>
      <w:proofErr w:type="spellStart"/>
      <w:r w:rsidRPr="00EE3F4A">
        <w:rPr>
          <w:rFonts w:ascii="ArialMT" w:eastAsia="ArialMT" w:hAnsi="ArialMT" w:cs="ArialMT"/>
        </w:rPr>
        <w:t>Respiratory</w:t>
      </w:r>
      <w:proofErr w:type="spellEnd"/>
      <w:r w:rsidRPr="00EE3F4A">
        <w:rPr>
          <w:rFonts w:ascii="ArialMT" w:eastAsia="ArialMT" w:hAnsi="ArialMT" w:cs="ArialMT"/>
        </w:rPr>
        <w:t xml:space="preserve"> Society. </w:t>
      </w:r>
      <w:proofErr w:type="spellStart"/>
      <w:r w:rsidRPr="00EE3F4A">
        <w:rPr>
          <w:rFonts w:ascii="ArialMT" w:eastAsia="ArialMT" w:hAnsi="ArialMT" w:cs="ArialMT"/>
        </w:rPr>
        <w:t>SmokeHaz</w:t>
      </w:r>
      <w:proofErr w:type="spellEnd"/>
      <w:r w:rsidRPr="00EE3F4A">
        <w:rPr>
          <w:rFonts w:ascii="ArialMT" w:eastAsia="ArialMT" w:hAnsi="ArialMT" w:cs="ArialMT"/>
        </w:rPr>
        <w:t xml:space="preserve">: </w:t>
      </w:r>
      <w:proofErr w:type="spellStart"/>
      <w:r w:rsidRPr="00EE3F4A">
        <w:rPr>
          <w:rFonts w:ascii="ArialMT" w:eastAsia="ArialMT" w:hAnsi="ArialMT" w:cs="ArialMT"/>
        </w:rPr>
        <w:t>systematic</w:t>
      </w:r>
      <w:proofErr w:type="spellEnd"/>
      <w:r w:rsidRPr="00EE3F4A">
        <w:rPr>
          <w:rFonts w:ascii="ArialMT" w:eastAsia="ArialMT" w:hAnsi="ArialMT" w:cs="ArialMT"/>
        </w:rPr>
        <w:t xml:space="preserve"> </w:t>
      </w:r>
      <w:proofErr w:type="spellStart"/>
      <w:r w:rsidRPr="00EE3F4A">
        <w:rPr>
          <w:rFonts w:ascii="ArialMT" w:eastAsia="ArialMT" w:hAnsi="ArialMT" w:cs="ArialMT"/>
        </w:rPr>
        <w:t>reviews</w:t>
      </w:r>
      <w:proofErr w:type="spellEnd"/>
      <w:r w:rsidRPr="00EE3F4A">
        <w:rPr>
          <w:rFonts w:ascii="ArialMT" w:eastAsia="ArialMT" w:hAnsi="ArialMT" w:cs="ArialMT"/>
        </w:rPr>
        <w:t xml:space="preserve"> and </w:t>
      </w:r>
      <w:proofErr w:type="spellStart"/>
      <w:r w:rsidRPr="00EE3F4A">
        <w:rPr>
          <w:rFonts w:ascii="ArialMT" w:eastAsia="ArialMT" w:hAnsi="ArialMT" w:cs="ArialMT"/>
        </w:rPr>
        <w:t>meta</w:t>
      </w:r>
      <w:proofErr w:type="spellEnd"/>
      <w:r w:rsidRPr="00EE3F4A">
        <w:rPr>
          <w:rFonts w:ascii="ArialMT" w:eastAsia="ArialMT" w:hAnsi="ArialMT" w:cs="ArialMT"/>
        </w:rPr>
        <w:t xml:space="preserve">-analyses of the </w:t>
      </w:r>
      <w:proofErr w:type="spellStart"/>
      <w:r w:rsidRPr="00EE3F4A">
        <w:rPr>
          <w:rFonts w:ascii="ArialMT" w:eastAsia="ArialMT" w:hAnsi="ArialMT" w:cs="ArialMT"/>
        </w:rPr>
        <w:t>effects</w:t>
      </w:r>
      <w:proofErr w:type="spellEnd"/>
      <w:r w:rsidRPr="00EE3F4A">
        <w:rPr>
          <w:rFonts w:ascii="ArialMT" w:eastAsia="ArialMT" w:hAnsi="ArialMT" w:cs="ArialMT"/>
        </w:rPr>
        <w:t xml:space="preserve"> of smoking on </w:t>
      </w:r>
      <w:proofErr w:type="spellStart"/>
      <w:r w:rsidRPr="00EE3F4A">
        <w:rPr>
          <w:rFonts w:ascii="ArialMT" w:eastAsia="ArialMT" w:hAnsi="ArialMT" w:cs="ArialMT"/>
        </w:rPr>
        <w:t>respiratory</w:t>
      </w:r>
      <w:proofErr w:type="spellEnd"/>
      <w:r w:rsidRPr="00EE3F4A">
        <w:rPr>
          <w:rFonts w:ascii="ArialMT" w:eastAsia="ArialMT" w:hAnsi="ArialMT" w:cs="ArialMT"/>
        </w:rPr>
        <w:t xml:space="preserve"> </w:t>
      </w:r>
      <w:proofErr w:type="spellStart"/>
      <w:r w:rsidRPr="00EE3F4A">
        <w:rPr>
          <w:rFonts w:ascii="ArialMT" w:eastAsia="ArialMT" w:hAnsi="ArialMT" w:cs="ArialMT"/>
        </w:rPr>
        <w:t>health</w:t>
      </w:r>
      <w:proofErr w:type="spellEnd"/>
      <w:r w:rsidRPr="00EE3F4A">
        <w:rPr>
          <w:rFonts w:ascii="ArialMT" w:eastAsia="ArialMT" w:hAnsi="ArialMT" w:cs="ArialMT"/>
        </w:rPr>
        <w:t>. Chest2016;150:164-79.pmid:27102185</w:t>
      </w:r>
    </w:p>
    <w:p w14:paraId="2F7FF21D"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43. Burke H, </w:t>
      </w:r>
      <w:proofErr w:type="spellStart"/>
      <w:r w:rsidRPr="00EE3F4A">
        <w:rPr>
          <w:rFonts w:ascii="ArialMT" w:eastAsia="ArialMT" w:hAnsi="ArialMT" w:cs="ArialMT"/>
        </w:rPr>
        <w:t>Leonardi</w:t>
      </w:r>
      <w:proofErr w:type="spellEnd"/>
      <w:r w:rsidRPr="00EE3F4A">
        <w:rPr>
          <w:rFonts w:ascii="ArialMT" w:eastAsia="ArialMT" w:hAnsi="ArialMT" w:cs="ArialMT"/>
        </w:rPr>
        <w:t>-Bee J, Hashim A, et al. </w:t>
      </w:r>
      <w:proofErr w:type="spellStart"/>
      <w:r w:rsidRPr="00EE3F4A">
        <w:rPr>
          <w:rFonts w:ascii="ArialMT" w:eastAsia="ArialMT" w:hAnsi="ArialMT" w:cs="ArialMT"/>
        </w:rPr>
        <w:t>Prenatal</w:t>
      </w:r>
      <w:proofErr w:type="spellEnd"/>
      <w:r w:rsidRPr="00EE3F4A">
        <w:rPr>
          <w:rFonts w:ascii="ArialMT" w:eastAsia="ArialMT" w:hAnsi="ArialMT" w:cs="ArialMT"/>
        </w:rPr>
        <w:t xml:space="preserve"> and passive </w:t>
      </w:r>
      <w:proofErr w:type="spellStart"/>
      <w:r w:rsidRPr="00EE3F4A">
        <w:rPr>
          <w:rFonts w:ascii="ArialMT" w:eastAsia="ArialMT" w:hAnsi="ArialMT" w:cs="ArialMT"/>
        </w:rPr>
        <w:t>smoke</w:t>
      </w:r>
      <w:proofErr w:type="spellEnd"/>
      <w:r w:rsidRPr="00EE3F4A">
        <w:rPr>
          <w:rFonts w:ascii="ArialMT" w:eastAsia="ArialMT" w:hAnsi="ArialMT" w:cs="ArialMT"/>
        </w:rPr>
        <w:t xml:space="preserve"> </w:t>
      </w:r>
      <w:proofErr w:type="spellStart"/>
      <w:r w:rsidRPr="00EE3F4A">
        <w:rPr>
          <w:rFonts w:ascii="ArialMT" w:eastAsia="ArialMT" w:hAnsi="ArialMT" w:cs="ArialMT"/>
        </w:rPr>
        <w:t>exposure</w:t>
      </w:r>
      <w:proofErr w:type="spellEnd"/>
      <w:r w:rsidRPr="00EE3F4A">
        <w:rPr>
          <w:rFonts w:ascii="ArialMT" w:eastAsia="ArialMT" w:hAnsi="ArialMT" w:cs="ArialMT"/>
        </w:rPr>
        <w:t xml:space="preserve"> and incidence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and </w:t>
      </w:r>
      <w:proofErr w:type="spellStart"/>
      <w:r w:rsidRPr="00EE3F4A">
        <w:rPr>
          <w:rFonts w:ascii="ArialMT" w:eastAsia="ArialMT" w:hAnsi="ArialMT" w:cs="ArialMT"/>
        </w:rPr>
        <w:t>wheeze</w:t>
      </w:r>
      <w:proofErr w:type="spellEnd"/>
      <w:r w:rsidRPr="00EE3F4A">
        <w:rPr>
          <w:rFonts w:ascii="ArialMT" w:eastAsia="ArialMT" w:hAnsi="ArialMT" w:cs="ArialMT"/>
        </w:rPr>
        <w:t xml:space="preserve">: </w:t>
      </w:r>
      <w:proofErr w:type="spellStart"/>
      <w:r w:rsidRPr="00EE3F4A">
        <w:rPr>
          <w:rFonts w:ascii="ArialMT" w:eastAsia="ArialMT" w:hAnsi="ArialMT" w:cs="ArialMT"/>
        </w:rPr>
        <w:t>systematic</w:t>
      </w:r>
      <w:proofErr w:type="spellEnd"/>
      <w:r w:rsidRPr="00EE3F4A">
        <w:rPr>
          <w:rFonts w:ascii="ArialMT" w:eastAsia="ArialMT" w:hAnsi="ArialMT" w:cs="ArialMT"/>
        </w:rPr>
        <w:t xml:space="preserve"> </w:t>
      </w:r>
      <w:proofErr w:type="spellStart"/>
      <w:r w:rsidRPr="00EE3F4A">
        <w:rPr>
          <w:rFonts w:ascii="ArialMT" w:eastAsia="ArialMT" w:hAnsi="ArialMT" w:cs="ArialMT"/>
        </w:rPr>
        <w:t>review</w:t>
      </w:r>
      <w:proofErr w:type="spellEnd"/>
      <w:r w:rsidRPr="00EE3F4A">
        <w:rPr>
          <w:rFonts w:ascii="ArialMT" w:eastAsia="ArialMT" w:hAnsi="ArialMT" w:cs="ArialMT"/>
        </w:rPr>
        <w:t xml:space="preserve"> and </w:t>
      </w:r>
      <w:proofErr w:type="spellStart"/>
      <w:r w:rsidRPr="00EE3F4A">
        <w:rPr>
          <w:rFonts w:ascii="ArialMT" w:eastAsia="ArialMT" w:hAnsi="ArialMT" w:cs="ArialMT"/>
        </w:rPr>
        <w:t>meta-analysis</w:t>
      </w:r>
      <w:proofErr w:type="spellEnd"/>
      <w:r w:rsidRPr="00EE3F4A">
        <w:rPr>
          <w:rFonts w:ascii="ArialMT" w:eastAsia="ArialMT" w:hAnsi="ArialMT" w:cs="ArialMT"/>
        </w:rPr>
        <w:t>. Pediatrics2012;129:735-44.pmid:22430451</w:t>
      </w:r>
    </w:p>
    <w:p w14:paraId="5A781E79"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44. Fernández-</w:t>
      </w:r>
      <w:proofErr w:type="spellStart"/>
      <w:r w:rsidRPr="00EE3F4A">
        <w:rPr>
          <w:rFonts w:ascii="ArialMT" w:eastAsia="ArialMT" w:hAnsi="ArialMT" w:cs="ArialMT"/>
        </w:rPr>
        <w:t>Plata</w:t>
      </w:r>
      <w:proofErr w:type="spellEnd"/>
      <w:r w:rsidRPr="00EE3F4A">
        <w:rPr>
          <w:rFonts w:ascii="ArialMT" w:eastAsia="ArialMT" w:hAnsi="ArialMT" w:cs="ArialMT"/>
        </w:rPr>
        <w:t xml:space="preserve"> R, Rojas-</w:t>
      </w:r>
      <w:proofErr w:type="spellStart"/>
      <w:r w:rsidRPr="00EE3F4A">
        <w:rPr>
          <w:rFonts w:ascii="ArialMT" w:eastAsia="ArialMT" w:hAnsi="ArialMT" w:cs="ArialMT"/>
        </w:rPr>
        <w:t>Martínez</w:t>
      </w:r>
      <w:proofErr w:type="spellEnd"/>
      <w:r w:rsidRPr="00EE3F4A">
        <w:rPr>
          <w:rFonts w:ascii="ArialMT" w:eastAsia="ArialMT" w:hAnsi="ArialMT" w:cs="ArialMT"/>
        </w:rPr>
        <w:t xml:space="preserve"> R, </w:t>
      </w:r>
      <w:proofErr w:type="spellStart"/>
      <w:r w:rsidRPr="00EE3F4A">
        <w:rPr>
          <w:rFonts w:ascii="ArialMT" w:eastAsia="ArialMT" w:hAnsi="ArialMT" w:cs="ArialMT"/>
        </w:rPr>
        <w:t>Martínez-Briseño</w:t>
      </w:r>
      <w:proofErr w:type="spellEnd"/>
      <w:r w:rsidRPr="00EE3F4A">
        <w:rPr>
          <w:rFonts w:ascii="ArialMT" w:eastAsia="ArialMT" w:hAnsi="ArialMT" w:cs="ArialMT"/>
        </w:rPr>
        <w:t xml:space="preserve"> D, García-Sancho C, Pérez-Padilla R. </w:t>
      </w:r>
      <w:proofErr w:type="spellStart"/>
      <w:r w:rsidRPr="00EE3F4A">
        <w:rPr>
          <w:rFonts w:ascii="ArialMT" w:eastAsia="ArialMT" w:hAnsi="ArialMT" w:cs="ArialMT"/>
        </w:rPr>
        <w:t>Effect</w:t>
      </w:r>
      <w:proofErr w:type="spellEnd"/>
      <w:r w:rsidRPr="00EE3F4A">
        <w:rPr>
          <w:rFonts w:ascii="ArialMT" w:eastAsia="ArialMT" w:hAnsi="ArialMT" w:cs="ArialMT"/>
        </w:rPr>
        <w:t xml:space="preserve"> of Passive Smoking on the </w:t>
      </w:r>
      <w:proofErr w:type="spellStart"/>
      <w:r w:rsidRPr="00EE3F4A">
        <w:rPr>
          <w:rFonts w:ascii="ArialMT" w:eastAsia="ArialMT" w:hAnsi="ArialMT" w:cs="ArialMT"/>
        </w:rPr>
        <w:t>Growth</w:t>
      </w:r>
      <w:proofErr w:type="spellEnd"/>
      <w:r w:rsidRPr="00EE3F4A">
        <w:rPr>
          <w:rFonts w:ascii="ArialMT" w:eastAsia="ArialMT" w:hAnsi="ArialMT" w:cs="ArialMT"/>
        </w:rPr>
        <w:t xml:space="preserve"> of </w:t>
      </w:r>
      <w:proofErr w:type="spellStart"/>
      <w:r w:rsidRPr="00EE3F4A">
        <w:rPr>
          <w:rFonts w:ascii="ArialMT" w:eastAsia="ArialMT" w:hAnsi="ArialMT" w:cs="ArialMT"/>
        </w:rPr>
        <w:t>Pulmonary</w:t>
      </w:r>
      <w:proofErr w:type="spellEnd"/>
      <w:r w:rsidRPr="00EE3F4A">
        <w:rPr>
          <w:rFonts w:ascii="ArialMT" w:eastAsia="ArialMT" w:hAnsi="ArialMT" w:cs="ArialMT"/>
        </w:rPr>
        <w:t xml:space="preserve"> </w:t>
      </w:r>
      <w:proofErr w:type="spellStart"/>
      <w:r w:rsidRPr="00EE3F4A">
        <w:rPr>
          <w:rFonts w:ascii="ArialMT" w:eastAsia="ArialMT" w:hAnsi="ArialMT" w:cs="ArialMT"/>
        </w:rPr>
        <w:t>Function</w:t>
      </w:r>
      <w:proofErr w:type="spellEnd"/>
      <w:r w:rsidRPr="00EE3F4A">
        <w:rPr>
          <w:rFonts w:ascii="ArialMT" w:eastAsia="ArialMT" w:hAnsi="ArialMT" w:cs="ArialMT"/>
        </w:rPr>
        <w:t xml:space="preserve"> and </w:t>
      </w:r>
      <w:proofErr w:type="spellStart"/>
      <w:r w:rsidRPr="00EE3F4A">
        <w:rPr>
          <w:rFonts w:ascii="ArialMT" w:eastAsia="ArialMT" w:hAnsi="ArialMT" w:cs="ArialMT"/>
        </w:rPr>
        <w:t>Respiratory</w:t>
      </w:r>
      <w:proofErr w:type="spellEnd"/>
      <w:r w:rsidRPr="00EE3F4A">
        <w:rPr>
          <w:rFonts w:ascii="ArialMT" w:eastAsia="ArialMT" w:hAnsi="ArialMT" w:cs="ArialMT"/>
        </w:rPr>
        <w:t xml:space="preserve"> </w:t>
      </w:r>
      <w:proofErr w:type="spellStart"/>
      <w:r w:rsidRPr="00EE3F4A">
        <w:rPr>
          <w:rFonts w:ascii="ArialMT" w:eastAsia="ArialMT" w:hAnsi="ArialMT" w:cs="ArialMT"/>
        </w:rPr>
        <w:t>Symptoms</w:t>
      </w:r>
      <w:proofErr w:type="spellEnd"/>
      <w:r w:rsidRPr="00EE3F4A">
        <w:rPr>
          <w:rFonts w:ascii="ArialMT" w:eastAsia="ArialMT" w:hAnsi="ArialMT" w:cs="ArialMT"/>
        </w:rPr>
        <w:t xml:space="preserve"> in </w:t>
      </w:r>
      <w:proofErr w:type="spellStart"/>
      <w:r w:rsidRPr="00EE3F4A">
        <w:rPr>
          <w:rFonts w:ascii="ArialMT" w:eastAsia="ArialMT" w:hAnsi="ArialMT" w:cs="ArialMT"/>
        </w:rPr>
        <w:t>Schoolparticipants</w:t>
      </w:r>
      <w:proofErr w:type="spellEnd"/>
      <w:r w:rsidRPr="00EE3F4A">
        <w:rPr>
          <w:rFonts w:ascii="ArialMT" w:eastAsia="ArialMT" w:hAnsi="ArialMT" w:cs="ArialMT"/>
        </w:rPr>
        <w:t xml:space="preserve">. </w:t>
      </w:r>
      <w:proofErr w:type="spellStart"/>
      <w:r w:rsidRPr="00EE3F4A">
        <w:rPr>
          <w:rFonts w:ascii="ArialMT" w:eastAsia="ArialMT" w:hAnsi="ArialMT" w:cs="ArialMT"/>
        </w:rPr>
        <w:t>Rev</w:t>
      </w:r>
      <w:proofErr w:type="spellEnd"/>
      <w:r w:rsidRPr="00EE3F4A">
        <w:rPr>
          <w:rFonts w:ascii="ArialMT" w:eastAsia="ArialMT" w:hAnsi="ArialMT" w:cs="ArialMT"/>
        </w:rPr>
        <w:t xml:space="preserve"> Invest Clin. 2016;68(3):11927.</w:t>
      </w:r>
    </w:p>
    <w:p w14:paraId="4D35DCED"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45. </w:t>
      </w:r>
      <w:proofErr w:type="spellStart"/>
      <w:r w:rsidRPr="00EE3F4A">
        <w:rPr>
          <w:rFonts w:ascii="ArialMT" w:eastAsia="ArialMT" w:hAnsi="ArialMT" w:cs="ArialMT"/>
        </w:rPr>
        <w:t>Jayes</w:t>
      </w:r>
      <w:proofErr w:type="spellEnd"/>
      <w:r w:rsidRPr="00EE3F4A">
        <w:rPr>
          <w:rFonts w:ascii="ArialMT" w:eastAsia="ArialMT" w:hAnsi="ArialMT" w:cs="ArialMT"/>
        </w:rPr>
        <w:t xml:space="preserve"> L, </w:t>
      </w:r>
      <w:proofErr w:type="spellStart"/>
      <w:r w:rsidRPr="00EE3F4A">
        <w:rPr>
          <w:rFonts w:ascii="ArialMT" w:eastAsia="ArialMT" w:hAnsi="ArialMT" w:cs="ArialMT"/>
        </w:rPr>
        <w:t>Haslam</w:t>
      </w:r>
      <w:proofErr w:type="spellEnd"/>
      <w:r w:rsidRPr="00EE3F4A">
        <w:rPr>
          <w:rFonts w:ascii="ArialMT" w:eastAsia="ArialMT" w:hAnsi="ArialMT" w:cs="ArialMT"/>
        </w:rPr>
        <w:t xml:space="preserve"> PL, </w:t>
      </w:r>
      <w:proofErr w:type="spellStart"/>
      <w:r w:rsidRPr="00EE3F4A">
        <w:rPr>
          <w:rFonts w:ascii="ArialMT" w:eastAsia="ArialMT" w:hAnsi="ArialMT" w:cs="ArialMT"/>
        </w:rPr>
        <w:t>Gratziou</w:t>
      </w:r>
      <w:proofErr w:type="spellEnd"/>
      <w:r w:rsidRPr="00EE3F4A">
        <w:rPr>
          <w:rFonts w:ascii="ArialMT" w:eastAsia="ArialMT" w:hAnsi="ArialMT" w:cs="ArialMT"/>
        </w:rPr>
        <w:t xml:space="preserve"> CG, Powell P, Britton J, </w:t>
      </w:r>
      <w:proofErr w:type="spellStart"/>
      <w:r w:rsidRPr="00EE3F4A">
        <w:rPr>
          <w:rFonts w:ascii="ArialMT" w:eastAsia="ArialMT" w:hAnsi="ArialMT" w:cs="ArialMT"/>
        </w:rPr>
        <w:t>Vardavas</w:t>
      </w:r>
      <w:proofErr w:type="spellEnd"/>
      <w:r w:rsidRPr="00EE3F4A">
        <w:rPr>
          <w:rFonts w:ascii="ArialMT" w:eastAsia="ArialMT" w:hAnsi="ArialMT" w:cs="ArialMT"/>
        </w:rPr>
        <w:t xml:space="preserve"> C, et al. </w:t>
      </w:r>
      <w:proofErr w:type="spellStart"/>
      <w:r w:rsidRPr="00EE3F4A">
        <w:rPr>
          <w:rFonts w:ascii="ArialMT" w:eastAsia="ArialMT" w:hAnsi="ArialMT" w:cs="ArialMT"/>
        </w:rPr>
        <w:t>SmokeHaz</w:t>
      </w:r>
      <w:proofErr w:type="spellEnd"/>
      <w:r w:rsidRPr="00EE3F4A">
        <w:rPr>
          <w:rFonts w:ascii="ArialMT" w:eastAsia="ArialMT" w:hAnsi="ArialMT" w:cs="ArialMT"/>
        </w:rPr>
        <w:t xml:space="preserve">: </w:t>
      </w:r>
      <w:proofErr w:type="spellStart"/>
      <w:r w:rsidRPr="00EE3F4A">
        <w:rPr>
          <w:rFonts w:ascii="ArialMT" w:eastAsia="ArialMT" w:hAnsi="ArialMT" w:cs="ArialMT"/>
        </w:rPr>
        <w:t>Systematic</w:t>
      </w:r>
      <w:proofErr w:type="spellEnd"/>
      <w:r w:rsidRPr="00EE3F4A">
        <w:rPr>
          <w:rFonts w:ascii="ArialMT" w:eastAsia="ArialMT" w:hAnsi="ArialMT" w:cs="ArialMT"/>
        </w:rPr>
        <w:t xml:space="preserve"> </w:t>
      </w:r>
      <w:proofErr w:type="spellStart"/>
      <w:r w:rsidRPr="00EE3F4A">
        <w:rPr>
          <w:rFonts w:ascii="ArialMT" w:eastAsia="ArialMT" w:hAnsi="ArialMT" w:cs="ArialMT"/>
        </w:rPr>
        <w:t>Reviews</w:t>
      </w:r>
      <w:proofErr w:type="spellEnd"/>
      <w:r w:rsidRPr="00EE3F4A">
        <w:rPr>
          <w:rFonts w:ascii="ArialMT" w:eastAsia="ArialMT" w:hAnsi="ArialMT" w:cs="ArialMT"/>
        </w:rPr>
        <w:t xml:space="preserve"> and Meta-analyses of the </w:t>
      </w:r>
      <w:proofErr w:type="spellStart"/>
      <w:r w:rsidRPr="00EE3F4A">
        <w:rPr>
          <w:rFonts w:ascii="ArialMT" w:eastAsia="ArialMT" w:hAnsi="ArialMT" w:cs="ArialMT"/>
        </w:rPr>
        <w:t>Effects</w:t>
      </w:r>
      <w:proofErr w:type="spellEnd"/>
      <w:r w:rsidRPr="00EE3F4A">
        <w:rPr>
          <w:rFonts w:ascii="ArialMT" w:eastAsia="ArialMT" w:hAnsi="ArialMT" w:cs="ArialMT"/>
        </w:rPr>
        <w:t xml:space="preserve"> of Smoking on </w:t>
      </w:r>
      <w:proofErr w:type="spellStart"/>
      <w:r w:rsidRPr="00EE3F4A">
        <w:rPr>
          <w:rFonts w:ascii="ArialMT" w:eastAsia="ArialMT" w:hAnsi="ArialMT" w:cs="ArialMT"/>
        </w:rPr>
        <w:t>Respiratory</w:t>
      </w:r>
      <w:proofErr w:type="spellEnd"/>
      <w:r w:rsidRPr="00EE3F4A">
        <w:rPr>
          <w:rFonts w:ascii="ArialMT" w:eastAsia="ArialMT" w:hAnsi="ArialMT" w:cs="ArialMT"/>
        </w:rPr>
        <w:t xml:space="preserve"> </w:t>
      </w:r>
      <w:proofErr w:type="spellStart"/>
      <w:r w:rsidRPr="00EE3F4A">
        <w:rPr>
          <w:rFonts w:ascii="ArialMT" w:eastAsia="ArialMT" w:hAnsi="ArialMT" w:cs="ArialMT"/>
        </w:rPr>
        <w:t>Health</w:t>
      </w:r>
      <w:proofErr w:type="spellEnd"/>
      <w:r w:rsidRPr="00EE3F4A">
        <w:rPr>
          <w:rFonts w:ascii="ArialMT" w:eastAsia="ArialMT" w:hAnsi="ArialMT" w:cs="ArialMT"/>
        </w:rPr>
        <w:t xml:space="preserve">. </w:t>
      </w:r>
      <w:proofErr w:type="spellStart"/>
      <w:r w:rsidRPr="00EE3F4A">
        <w:rPr>
          <w:rFonts w:ascii="ArialMT" w:eastAsia="ArialMT" w:hAnsi="ArialMT" w:cs="ArialMT"/>
        </w:rPr>
        <w:t>Chest</w:t>
      </w:r>
      <w:proofErr w:type="spellEnd"/>
      <w:r w:rsidRPr="00EE3F4A">
        <w:rPr>
          <w:rFonts w:ascii="ArialMT" w:eastAsia="ArialMT" w:hAnsi="ArialMT" w:cs="ArialMT"/>
        </w:rPr>
        <w:t xml:space="preserve">. </w:t>
      </w:r>
      <w:proofErr w:type="spellStart"/>
      <w:r w:rsidRPr="00EE3F4A">
        <w:rPr>
          <w:rFonts w:ascii="ArialMT" w:eastAsia="ArialMT" w:hAnsi="ArialMT" w:cs="ArialMT"/>
        </w:rPr>
        <w:t>july</w:t>
      </w:r>
      <w:proofErr w:type="spellEnd"/>
      <w:r w:rsidRPr="00EE3F4A">
        <w:rPr>
          <w:rFonts w:ascii="ArialMT" w:eastAsia="ArialMT" w:hAnsi="ArialMT" w:cs="ArialMT"/>
        </w:rPr>
        <w:t xml:space="preserve"> 2016;150(1):16479.</w:t>
      </w:r>
    </w:p>
    <w:p w14:paraId="26694930"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46.Diver WR, Jacobs EJ, </w:t>
      </w:r>
      <w:proofErr w:type="spellStart"/>
      <w:r w:rsidRPr="00EE3F4A">
        <w:rPr>
          <w:rFonts w:ascii="ArialMT" w:eastAsia="ArialMT" w:hAnsi="ArialMT" w:cs="ArialMT"/>
        </w:rPr>
        <w:t>Gapstur</w:t>
      </w:r>
      <w:proofErr w:type="spellEnd"/>
      <w:r w:rsidRPr="00EE3F4A">
        <w:rPr>
          <w:rFonts w:ascii="ArialMT" w:eastAsia="ArialMT" w:hAnsi="ArialMT" w:cs="ArialMT"/>
        </w:rPr>
        <w:t xml:space="preserve"> SM. </w:t>
      </w:r>
      <w:proofErr w:type="spellStart"/>
      <w:r w:rsidRPr="00EE3F4A">
        <w:rPr>
          <w:rFonts w:ascii="ArialMT" w:eastAsia="ArialMT" w:hAnsi="ArialMT" w:cs="ArialMT"/>
        </w:rPr>
        <w:t>Secondhand</w:t>
      </w:r>
      <w:proofErr w:type="spellEnd"/>
      <w:r w:rsidRPr="00EE3F4A">
        <w:rPr>
          <w:rFonts w:ascii="ArialMT" w:eastAsia="ArialMT" w:hAnsi="ArialMT" w:cs="ArialMT"/>
        </w:rPr>
        <w:t xml:space="preserve"> Smoke </w:t>
      </w:r>
      <w:proofErr w:type="spellStart"/>
      <w:r w:rsidRPr="00EE3F4A">
        <w:rPr>
          <w:rFonts w:ascii="ArialMT" w:eastAsia="ArialMT" w:hAnsi="ArialMT" w:cs="ArialMT"/>
        </w:rPr>
        <w:t>Exposure</w:t>
      </w:r>
      <w:proofErr w:type="spellEnd"/>
      <w:r w:rsidRPr="00EE3F4A">
        <w:rPr>
          <w:rFonts w:ascii="ArialMT" w:eastAsia="ArialMT" w:hAnsi="ArialMT" w:cs="ArialMT"/>
        </w:rPr>
        <w:t xml:space="preserve"> in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and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in Relation to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Mortality</w:t>
      </w:r>
      <w:proofErr w:type="spellEnd"/>
      <w:r w:rsidRPr="00EE3F4A">
        <w:rPr>
          <w:rFonts w:ascii="ArialMT" w:eastAsia="ArialMT" w:hAnsi="ArialMT" w:cs="ArialMT"/>
        </w:rPr>
        <w:t xml:space="preserve"> </w:t>
      </w:r>
      <w:proofErr w:type="spellStart"/>
      <w:r w:rsidRPr="00EE3F4A">
        <w:rPr>
          <w:rFonts w:ascii="ArialMT" w:eastAsia="ArialMT" w:hAnsi="ArialMT" w:cs="ArialMT"/>
        </w:rPr>
        <w:t>Among</w:t>
      </w:r>
      <w:proofErr w:type="spellEnd"/>
      <w:r w:rsidRPr="00EE3F4A">
        <w:rPr>
          <w:rFonts w:ascii="ArialMT" w:eastAsia="ArialMT" w:hAnsi="ArialMT" w:cs="ArialMT"/>
        </w:rPr>
        <w:t xml:space="preserve"> Never </w:t>
      </w:r>
      <w:proofErr w:type="spellStart"/>
      <w:r w:rsidRPr="00EE3F4A">
        <w:rPr>
          <w:rFonts w:ascii="ArialMT" w:eastAsia="ArialMT" w:hAnsi="ArialMT" w:cs="ArialMT"/>
        </w:rPr>
        <w:t>Smokers</w:t>
      </w:r>
      <w:proofErr w:type="spellEnd"/>
      <w:r w:rsidRPr="00EE3F4A">
        <w:rPr>
          <w:rFonts w:ascii="ArialMT" w:eastAsia="ArialMT" w:hAnsi="ArialMT" w:cs="ArialMT"/>
        </w:rPr>
        <w:t xml:space="preserve">. Am J </w:t>
      </w:r>
      <w:proofErr w:type="spellStart"/>
      <w:r w:rsidRPr="00EE3F4A">
        <w:rPr>
          <w:rFonts w:ascii="ArialMT" w:eastAsia="ArialMT" w:hAnsi="ArialMT" w:cs="ArialMT"/>
        </w:rPr>
        <w:t>Prev</w:t>
      </w:r>
      <w:proofErr w:type="spellEnd"/>
      <w:r w:rsidRPr="00EE3F4A">
        <w:rPr>
          <w:rFonts w:ascii="ArialMT" w:eastAsia="ArialMT" w:hAnsi="ArialMT" w:cs="ArialMT"/>
        </w:rPr>
        <w:t xml:space="preserve"> Med. sept 2018;55(3):34552.</w:t>
      </w:r>
    </w:p>
    <w:p w14:paraId="30298F27"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47.Strachan DP, </w:t>
      </w:r>
      <w:proofErr w:type="spellStart"/>
      <w:r w:rsidRPr="00EE3F4A">
        <w:rPr>
          <w:rFonts w:ascii="ArialMT" w:eastAsia="ArialMT" w:hAnsi="ArialMT" w:cs="ArialMT"/>
        </w:rPr>
        <w:t>Butland</w:t>
      </w:r>
      <w:proofErr w:type="spellEnd"/>
      <w:r w:rsidRPr="00EE3F4A">
        <w:rPr>
          <w:rFonts w:ascii="ArialMT" w:eastAsia="ArialMT" w:hAnsi="ArialMT" w:cs="ArialMT"/>
        </w:rPr>
        <w:t xml:space="preserve"> BK, Anderson HR. Incidence and </w:t>
      </w:r>
      <w:proofErr w:type="spellStart"/>
      <w:r w:rsidRPr="00EE3F4A">
        <w:rPr>
          <w:rFonts w:ascii="ArialMT" w:eastAsia="ArialMT" w:hAnsi="ArialMT" w:cs="ArialMT"/>
        </w:rPr>
        <w:t>prognosis</w:t>
      </w:r>
      <w:proofErr w:type="spellEnd"/>
      <w:r w:rsidRPr="00EE3F4A">
        <w:rPr>
          <w:rFonts w:ascii="ArialMT" w:eastAsia="ArialMT" w:hAnsi="ArialMT" w:cs="ArialMT"/>
        </w:rPr>
        <w:t xml:space="preserv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and </w:t>
      </w:r>
      <w:proofErr w:type="spellStart"/>
      <w:r w:rsidRPr="00EE3F4A">
        <w:rPr>
          <w:rFonts w:ascii="ArialMT" w:eastAsia="ArialMT" w:hAnsi="ArialMT" w:cs="ArialMT"/>
        </w:rPr>
        <w:t>wheezing</w:t>
      </w:r>
      <w:proofErr w:type="spellEnd"/>
      <w:r w:rsidRPr="00EE3F4A">
        <w:rPr>
          <w:rFonts w:ascii="ArialMT" w:eastAsia="ArialMT" w:hAnsi="ArialMT" w:cs="ArialMT"/>
        </w:rPr>
        <w:t xml:space="preserve"> </w:t>
      </w:r>
      <w:proofErr w:type="spellStart"/>
      <w:r w:rsidRPr="00EE3F4A">
        <w:rPr>
          <w:rFonts w:ascii="ArialMT" w:eastAsia="ArialMT" w:hAnsi="ArialMT" w:cs="ArialMT"/>
        </w:rPr>
        <w:t>illness</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to </w:t>
      </w:r>
      <w:proofErr w:type="spellStart"/>
      <w:r w:rsidRPr="00EE3F4A">
        <w:rPr>
          <w:rFonts w:ascii="ArialMT" w:eastAsia="ArialMT" w:hAnsi="ArialMT" w:cs="ArialMT"/>
        </w:rPr>
        <w:t>age</w:t>
      </w:r>
      <w:proofErr w:type="spellEnd"/>
      <w:r w:rsidRPr="00EE3F4A">
        <w:rPr>
          <w:rFonts w:ascii="ArialMT" w:eastAsia="ArialMT" w:hAnsi="ArialMT" w:cs="ArialMT"/>
        </w:rPr>
        <w:t xml:space="preserve"> 33 in a national British </w:t>
      </w:r>
      <w:proofErr w:type="spellStart"/>
      <w:r w:rsidRPr="00EE3F4A">
        <w:rPr>
          <w:rFonts w:ascii="ArialMT" w:eastAsia="ArialMT" w:hAnsi="ArialMT" w:cs="ArialMT"/>
        </w:rPr>
        <w:t>cohort</w:t>
      </w:r>
      <w:proofErr w:type="spellEnd"/>
      <w:r w:rsidRPr="00EE3F4A">
        <w:rPr>
          <w:rFonts w:ascii="ArialMT" w:eastAsia="ArialMT" w:hAnsi="ArialMT" w:cs="ArialMT"/>
        </w:rPr>
        <w:t xml:space="preserve">. BMJ. 11 </w:t>
      </w:r>
      <w:proofErr w:type="spellStart"/>
      <w:r w:rsidRPr="00EE3F4A">
        <w:rPr>
          <w:rFonts w:ascii="ArialMT" w:eastAsia="ArialMT" w:hAnsi="ArialMT" w:cs="ArialMT"/>
        </w:rPr>
        <w:t>may</w:t>
      </w:r>
      <w:proofErr w:type="spellEnd"/>
      <w:r w:rsidRPr="00EE3F4A">
        <w:rPr>
          <w:rFonts w:ascii="ArialMT" w:eastAsia="ArialMT" w:hAnsi="ArialMT" w:cs="ArialMT"/>
        </w:rPr>
        <w:t xml:space="preserve"> 1996;312(7040):11959</w:t>
      </w:r>
    </w:p>
    <w:p w14:paraId="4565A768"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48.Bui DS, Perret JL, </w:t>
      </w:r>
      <w:proofErr w:type="spellStart"/>
      <w:r w:rsidRPr="00EE3F4A">
        <w:rPr>
          <w:rFonts w:ascii="ArialMT" w:eastAsia="ArialMT" w:hAnsi="ArialMT" w:cs="ArialMT"/>
        </w:rPr>
        <w:t>Abramson</w:t>
      </w:r>
      <w:proofErr w:type="spellEnd"/>
      <w:r w:rsidRPr="00EE3F4A">
        <w:rPr>
          <w:rFonts w:ascii="ArialMT" w:eastAsia="ArialMT" w:hAnsi="ArialMT" w:cs="ArialMT"/>
        </w:rPr>
        <w:t xml:space="preserve"> MJ, Walters HE, Lowe AJ, Lodge CJ, et al. </w:t>
      </w:r>
      <w:proofErr w:type="spellStart"/>
      <w:r w:rsidRPr="00EE3F4A">
        <w:rPr>
          <w:rFonts w:ascii="ArialMT" w:eastAsia="ArialMT" w:hAnsi="ArialMT" w:cs="ArialMT"/>
        </w:rPr>
        <w:t>Reply</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Exposures</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Smoking, Interactions and the Catch-Up </w:t>
      </w:r>
      <w:proofErr w:type="spellStart"/>
      <w:r w:rsidRPr="00EE3F4A">
        <w:rPr>
          <w:rFonts w:ascii="ArialMT" w:eastAsia="ArialMT" w:hAnsi="ArialMT" w:cs="ArialMT"/>
        </w:rPr>
        <w:t>Hypothesis</w:t>
      </w:r>
      <w:proofErr w:type="spellEnd"/>
      <w:r w:rsidRPr="00EE3F4A">
        <w:rPr>
          <w:rFonts w:ascii="ArialMT" w:eastAsia="ArialMT" w:hAnsi="ArialMT" w:cs="ArialMT"/>
        </w:rPr>
        <w:t xml:space="preserve">. </w:t>
      </w:r>
      <w:proofErr w:type="spellStart"/>
      <w:r w:rsidRPr="00EE3F4A">
        <w:rPr>
          <w:rFonts w:ascii="ArialMT" w:eastAsia="ArialMT" w:hAnsi="ArialMT" w:cs="ArialMT"/>
        </w:rPr>
        <w:t>Annals</w:t>
      </w:r>
      <w:proofErr w:type="spellEnd"/>
      <w:r w:rsidRPr="00EE3F4A">
        <w:rPr>
          <w:rFonts w:ascii="ArialMT" w:eastAsia="ArialMT" w:hAnsi="ArialMT" w:cs="ArialMT"/>
        </w:rPr>
        <w:t xml:space="preserve"> ATS. </w:t>
      </w:r>
      <w:proofErr w:type="spellStart"/>
      <w:r w:rsidRPr="00EE3F4A">
        <w:rPr>
          <w:rFonts w:ascii="ArialMT" w:eastAsia="ArialMT" w:hAnsi="ArialMT" w:cs="ArialMT"/>
        </w:rPr>
        <w:t>oct</w:t>
      </w:r>
      <w:proofErr w:type="spellEnd"/>
      <w:r w:rsidRPr="00EE3F4A">
        <w:rPr>
          <w:rFonts w:ascii="ArialMT" w:eastAsia="ArialMT" w:hAnsi="ArialMT" w:cs="ArialMT"/>
        </w:rPr>
        <w:t xml:space="preserve"> 2018;15(10):12424.</w:t>
      </w:r>
    </w:p>
    <w:p w14:paraId="67D40B42"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49. </w:t>
      </w:r>
      <w:proofErr w:type="spellStart"/>
      <w:r w:rsidRPr="00EE3F4A">
        <w:rPr>
          <w:rFonts w:ascii="ArialMT" w:eastAsia="ArialMT" w:hAnsi="ArialMT" w:cs="ArialMT"/>
        </w:rPr>
        <w:t>Kirkeleit</w:t>
      </w:r>
      <w:proofErr w:type="spellEnd"/>
      <w:r w:rsidRPr="00EE3F4A">
        <w:rPr>
          <w:rFonts w:ascii="ArialMT" w:eastAsia="ArialMT" w:hAnsi="ArialMT" w:cs="ArialMT"/>
        </w:rPr>
        <w:t xml:space="preserve"> J, </w:t>
      </w:r>
      <w:proofErr w:type="spellStart"/>
      <w:r w:rsidRPr="00EE3F4A">
        <w:rPr>
          <w:rFonts w:ascii="ArialMT" w:eastAsia="ArialMT" w:hAnsi="ArialMT" w:cs="ArialMT"/>
        </w:rPr>
        <w:t>Riise</w:t>
      </w:r>
      <w:proofErr w:type="spellEnd"/>
      <w:r w:rsidRPr="00EE3F4A">
        <w:rPr>
          <w:rFonts w:ascii="ArialMT" w:eastAsia="ArialMT" w:hAnsi="ArialMT" w:cs="ArialMT"/>
        </w:rPr>
        <w:t xml:space="preserve"> T, </w:t>
      </w:r>
      <w:proofErr w:type="spellStart"/>
      <w:r w:rsidRPr="00EE3F4A">
        <w:rPr>
          <w:rFonts w:ascii="ArialMT" w:eastAsia="ArialMT" w:hAnsi="ArialMT" w:cs="ArialMT"/>
        </w:rPr>
        <w:t>Wielscher</w:t>
      </w:r>
      <w:proofErr w:type="spellEnd"/>
      <w:r w:rsidRPr="00EE3F4A">
        <w:rPr>
          <w:rFonts w:ascii="ArialMT" w:eastAsia="ArialMT" w:hAnsi="ArialMT" w:cs="ArialMT"/>
        </w:rPr>
        <w:t xml:space="preserve"> M, </w:t>
      </w:r>
      <w:proofErr w:type="spellStart"/>
      <w:r w:rsidRPr="00EE3F4A">
        <w:rPr>
          <w:rFonts w:ascii="ArialMT" w:eastAsia="ArialMT" w:hAnsi="ArialMT" w:cs="ArialMT"/>
        </w:rPr>
        <w:t>Accordini</w:t>
      </w:r>
      <w:proofErr w:type="spellEnd"/>
      <w:r w:rsidRPr="00EE3F4A">
        <w:rPr>
          <w:rFonts w:ascii="ArialMT" w:eastAsia="ArialMT" w:hAnsi="ArialMT" w:cs="ArialMT"/>
        </w:rPr>
        <w:t xml:space="preserve"> S, </w:t>
      </w:r>
      <w:proofErr w:type="spellStart"/>
      <w:r w:rsidRPr="00EE3F4A">
        <w:rPr>
          <w:rFonts w:ascii="ArialMT" w:eastAsia="ArialMT" w:hAnsi="ArialMT" w:cs="ArialMT"/>
        </w:rPr>
        <w:t>Carsin</w:t>
      </w:r>
      <w:proofErr w:type="spellEnd"/>
      <w:r w:rsidRPr="00EE3F4A">
        <w:rPr>
          <w:rFonts w:ascii="ArialMT" w:eastAsia="ArialMT" w:hAnsi="ArialMT" w:cs="ArialMT"/>
        </w:rPr>
        <w:t xml:space="preserve"> AE, </w:t>
      </w:r>
      <w:proofErr w:type="spellStart"/>
      <w:r w:rsidRPr="00EE3F4A">
        <w:rPr>
          <w:rFonts w:ascii="ArialMT" w:eastAsia="ArialMT" w:hAnsi="ArialMT" w:cs="ArialMT"/>
        </w:rPr>
        <w:t>Dratva</w:t>
      </w:r>
      <w:proofErr w:type="spellEnd"/>
      <w:r w:rsidRPr="00EE3F4A">
        <w:rPr>
          <w:rFonts w:ascii="ArialMT" w:eastAsia="ArialMT" w:hAnsi="ArialMT" w:cs="ArialMT"/>
        </w:rPr>
        <w:t xml:space="preserve"> J, et al. </w:t>
      </w:r>
      <w:proofErr w:type="spellStart"/>
      <w:r w:rsidRPr="00EE3F4A">
        <w:rPr>
          <w:rFonts w:ascii="ArialMT" w:eastAsia="ArialMT" w:hAnsi="ArialMT" w:cs="ArialMT"/>
        </w:rPr>
        <w:t>Early</w:t>
      </w:r>
      <w:proofErr w:type="spellEnd"/>
      <w:r w:rsidRPr="00EE3F4A">
        <w:rPr>
          <w:rFonts w:ascii="ArialMT" w:eastAsia="ArialMT" w:hAnsi="ArialMT" w:cs="ArialMT"/>
        </w:rPr>
        <w:t xml:space="preserve"> life </w:t>
      </w:r>
      <w:proofErr w:type="spellStart"/>
      <w:r w:rsidRPr="00EE3F4A">
        <w:rPr>
          <w:rFonts w:ascii="ArialMT" w:eastAsia="ArialMT" w:hAnsi="ArialMT" w:cs="ArialMT"/>
        </w:rPr>
        <w:t>exposures</w:t>
      </w:r>
      <w:proofErr w:type="spellEnd"/>
      <w:r w:rsidRPr="00EE3F4A">
        <w:rPr>
          <w:rFonts w:ascii="ArialMT" w:eastAsia="ArialMT" w:hAnsi="ArialMT" w:cs="ArialMT"/>
        </w:rPr>
        <w:t xml:space="preserve"> </w:t>
      </w:r>
      <w:proofErr w:type="spellStart"/>
      <w:r w:rsidRPr="00EE3F4A">
        <w:rPr>
          <w:rFonts w:ascii="ArialMT" w:eastAsia="ArialMT" w:hAnsi="ArialMT" w:cs="ArialMT"/>
        </w:rPr>
        <w:t>contributing</w:t>
      </w:r>
      <w:proofErr w:type="spellEnd"/>
      <w:r w:rsidRPr="00EE3F4A">
        <w:rPr>
          <w:rFonts w:ascii="ArialMT" w:eastAsia="ArialMT" w:hAnsi="ArialMT" w:cs="ArialMT"/>
        </w:rPr>
        <w:t xml:space="preserve"> to </w:t>
      </w:r>
      <w:proofErr w:type="spellStart"/>
      <w:r w:rsidRPr="00EE3F4A">
        <w:rPr>
          <w:rFonts w:ascii="ArialMT" w:eastAsia="ArialMT" w:hAnsi="ArialMT" w:cs="ArialMT"/>
        </w:rPr>
        <w:t>accelerated</w:t>
      </w:r>
      <w:proofErr w:type="spellEnd"/>
      <w:r w:rsidRPr="00EE3F4A">
        <w:rPr>
          <w:rFonts w:ascii="ArialMT" w:eastAsia="ArialMT" w:hAnsi="ArialMT" w:cs="ArialMT"/>
        </w:rPr>
        <w:t xml:space="preserve"> </w:t>
      </w:r>
      <w:proofErr w:type="spellStart"/>
      <w:r w:rsidRPr="00EE3F4A">
        <w:rPr>
          <w:rFonts w:ascii="ArialMT" w:eastAsia="ArialMT" w:hAnsi="ArialMT" w:cs="ArialMT"/>
        </w:rPr>
        <w:t>lung</w:t>
      </w:r>
      <w:proofErr w:type="spellEnd"/>
      <w:r w:rsidRPr="00EE3F4A">
        <w:rPr>
          <w:rFonts w:ascii="ArialMT" w:eastAsia="ArialMT" w:hAnsi="ArialMT" w:cs="ArialMT"/>
        </w:rPr>
        <w:t xml:space="preserve"> </w:t>
      </w:r>
      <w:proofErr w:type="spellStart"/>
      <w:r w:rsidRPr="00EE3F4A">
        <w:rPr>
          <w:rFonts w:ascii="ArialMT" w:eastAsia="ArialMT" w:hAnsi="ArialMT" w:cs="ArialMT"/>
        </w:rPr>
        <w:t>function</w:t>
      </w:r>
      <w:proofErr w:type="spellEnd"/>
      <w:r w:rsidRPr="00EE3F4A">
        <w:rPr>
          <w:rFonts w:ascii="ArialMT" w:eastAsia="ArialMT" w:hAnsi="ArialMT" w:cs="ArialMT"/>
        </w:rPr>
        <w:t xml:space="preserve"> </w:t>
      </w:r>
      <w:proofErr w:type="spellStart"/>
      <w:r w:rsidRPr="00EE3F4A">
        <w:rPr>
          <w:rFonts w:ascii="ArialMT" w:eastAsia="ArialMT" w:hAnsi="ArialMT" w:cs="ArialMT"/>
        </w:rPr>
        <w:t>decline</w:t>
      </w:r>
      <w:proofErr w:type="spellEnd"/>
      <w:r w:rsidRPr="00EE3F4A">
        <w:rPr>
          <w:rFonts w:ascii="ArialMT" w:eastAsia="ArialMT" w:hAnsi="ArialMT" w:cs="ArialMT"/>
        </w:rPr>
        <w:t xml:space="preserve"> in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 a follow-up </w:t>
      </w:r>
      <w:proofErr w:type="spellStart"/>
      <w:r w:rsidRPr="00EE3F4A">
        <w:rPr>
          <w:rFonts w:ascii="ArialMT" w:eastAsia="ArialMT" w:hAnsi="ArialMT" w:cs="ArialMT"/>
        </w:rPr>
        <w:lastRenderedPageBreak/>
        <w:t>study</w:t>
      </w:r>
      <w:proofErr w:type="spellEnd"/>
      <w:r w:rsidRPr="00EE3F4A">
        <w:rPr>
          <w:rFonts w:ascii="ArialMT" w:eastAsia="ArialMT" w:hAnsi="ArialMT" w:cs="ArialMT"/>
        </w:rPr>
        <w:t xml:space="preserve"> of 11,000 </w:t>
      </w:r>
      <w:proofErr w:type="spellStart"/>
      <w:r w:rsidRPr="00EE3F4A">
        <w:rPr>
          <w:rFonts w:ascii="ArialMT" w:eastAsia="ArialMT" w:hAnsi="ArialMT" w:cs="ArialMT"/>
        </w:rPr>
        <w:t>adults</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the </w:t>
      </w:r>
      <w:proofErr w:type="spellStart"/>
      <w:r w:rsidRPr="00EE3F4A">
        <w:rPr>
          <w:rFonts w:ascii="ArialMT" w:eastAsia="ArialMT" w:hAnsi="ArialMT" w:cs="ArialMT"/>
        </w:rPr>
        <w:t>general</w:t>
      </w:r>
      <w:proofErr w:type="spellEnd"/>
      <w:r w:rsidRPr="00EE3F4A">
        <w:rPr>
          <w:rFonts w:ascii="ArialMT" w:eastAsia="ArialMT" w:hAnsi="ArialMT" w:cs="ArialMT"/>
        </w:rPr>
        <w:t xml:space="preserve"> population. </w:t>
      </w:r>
      <w:proofErr w:type="spellStart"/>
      <w:r w:rsidRPr="00EE3F4A">
        <w:rPr>
          <w:rFonts w:ascii="ArialMT" w:eastAsia="ArialMT" w:hAnsi="ArialMT" w:cs="ArialMT"/>
        </w:rPr>
        <w:t>EClinicalMedicine</w:t>
      </w:r>
      <w:proofErr w:type="spellEnd"/>
      <w:r w:rsidRPr="00EE3F4A">
        <w:rPr>
          <w:rFonts w:ascii="ArialMT" w:eastAsia="ArialMT" w:hAnsi="ArialMT" w:cs="ArialMT"/>
        </w:rPr>
        <w:t xml:space="preserve">. 2023 </w:t>
      </w:r>
      <w:proofErr w:type="spellStart"/>
      <w:r w:rsidRPr="00EE3F4A">
        <w:rPr>
          <w:rFonts w:ascii="ArialMT" w:eastAsia="ArialMT" w:hAnsi="ArialMT" w:cs="ArialMT"/>
        </w:rPr>
        <w:t>Dec</w:t>
      </w:r>
      <w:proofErr w:type="spellEnd"/>
      <w:r w:rsidRPr="00EE3F4A">
        <w:rPr>
          <w:rFonts w:ascii="ArialMT" w:eastAsia="ArialMT" w:hAnsi="ArialMT" w:cs="ArialMT"/>
        </w:rPr>
        <w:t xml:space="preserve"> 8;66:102339. </w:t>
      </w:r>
      <w:proofErr w:type="spellStart"/>
      <w:r w:rsidRPr="00EE3F4A">
        <w:rPr>
          <w:rFonts w:ascii="ArialMT" w:eastAsia="ArialMT" w:hAnsi="ArialMT" w:cs="ArialMT"/>
        </w:rPr>
        <w:t>doi</w:t>
      </w:r>
      <w:proofErr w:type="spellEnd"/>
      <w:r w:rsidRPr="00EE3F4A">
        <w:rPr>
          <w:rFonts w:ascii="ArialMT" w:eastAsia="ArialMT" w:hAnsi="ArialMT" w:cs="ArialMT"/>
        </w:rPr>
        <w:t>: 10.1016/j.eclinm.2023.102339. PMID: 38089857; PMCID: PMC10714210.</w:t>
      </w:r>
    </w:p>
    <w:p w14:paraId="4CC0D1F2"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50. Arshad SH, </w:t>
      </w:r>
      <w:proofErr w:type="spellStart"/>
      <w:r w:rsidRPr="00EE3F4A">
        <w:rPr>
          <w:rFonts w:ascii="ArialMT" w:eastAsia="ArialMT" w:hAnsi="ArialMT" w:cs="ArialMT"/>
        </w:rPr>
        <w:t>Hodgekiss</w:t>
      </w:r>
      <w:proofErr w:type="spellEnd"/>
      <w:r w:rsidRPr="00EE3F4A">
        <w:rPr>
          <w:rFonts w:ascii="ArialMT" w:eastAsia="ArialMT" w:hAnsi="ArialMT" w:cs="ArialMT"/>
        </w:rPr>
        <w:t xml:space="preserve"> C, Holloway JW, Kurukulaaratchy R, </w:t>
      </w:r>
      <w:proofErr w:type="spellStart"/>
      <w:r w:rsidRPr="00EE3F4A">
        <w:rPr>
          <w:rFonts w:ascii="ArialMT" w:eastAsia="ArialMT" w:hAnsi="ArialMT" w:cs="ArialMT"/>
        </w:rPr>
        <w:t>Karmaus</w:t>
      </w:r>
      <w:proofErr w:type="spellEnd"/>
      <w:r w:rsidRPr="00EE3F4A">
        <w:rPr>
          <w:rFonts w:ascii="ArialMT" w:eastAsia="ArialMT" w:hAnsi="ArialMT" w:cs="ArialMT"/>
        </w:rPr>
        <w:t xml:space="preserve"> W, Zhang, Roberts G. Association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and smoking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lung</w:t>
      </w:r>
      <w:proofErr w:type="spellEnd"/>
      <w:r w:rsidRPr="00EE3F4A">
        <w:rPr>
          <w:rFonts w:ascii="ArialMT" w:eastAsia="ArialMT" w:hAnsi="ArialMT" w:cs="ArialMT"/>
        </w:rPr>
        <w:t xml:space="preserve"> </w:t>
      </w:r>
      <w:proofErr w:type="spellStart"/>
      <w:r w:rsidRPr="00EE3F4A">
        <w:rPr>
          <w:rFonts w:ascii="ArialMT" w:eastAsia="ArialMT" w:hAnsi="ArialMT" w:cs="ArialMT"/>
        </w:rPr>
        <w:t>function</w:t>
      </w:r>
      <w:proofErr w:type="spellEnd"/>
      <w:r w:rsidRPr="00EE3F4A">
        <w:rPr>
          <w:rFonts w:ascii="ArialMT" w:eastAsia="ArialMT" w:hAnsi="ArialMT" w:cs="ArialMT"/>
        </w:rPr>
        <w:t xml:space="preserve"> </w:t>
      </w:r>
      <w:proofErr w:type="spellStart"/>
      <w:r w:rsidRPr="00EE3F4A">
        <w:rPr>
          <w:rFonts w:ascii="ArialMT" w:eastAsia="ArialMT" w:hAnsi="ArialMT" w:cs="ArialMT"/>
        </w:rPr>
        <w:t>impairment</w:t>
      </w:r>
      <w:proofErr w:type="spellEnd"/>
      <w:r w:rsidRPr="00EE3F4A">
        <w:rPr>
          <w:rFonts w:ascii="ArialMT" w:eastAsia="ArialMT" w:hAnsi="ArialMT" w:cs="ArialMT"/>
        </w:rPr>
        <w:t xml:space="preserve"> in adolescence and </w:t>
      </w:r>
      <w:proofErr w:type="spellStart"/>
      <w:r w:rsidRPr="00EE3F4A">
        <w:rPr>
          <w:rFonts w:ascii="ArialMT" w:eastAsia="ArialMT" w:hAnsi="ArialMT" w:cs="ArialMT"/>
        </w:rPr>
        <w:t>early</w:t>
      </w:r>
      <w:proofErr w:type="spellEnd"/>
      <w:r w:rsidRPr="00EE3F4A">
        <w:rPr>
          <w:rFonts w:ascii="ArialMT" w:eastAsia="ArialMT" w:hAnsi="ArialMT" w:cs="ArialMT"/>
        </w:rPr>
        <w:t xml:space="preserve"> </w:t>
      </w:r>
      <w:proofErr w:type="spellStart"/>
      <w:r w:rsidRPr="00EE3F4A">
        <w:rPr>
          <w:rFonts w:ascii="ArialMT" w:eastAsia="ArialMT" w:hAnsi="ArialMT" w:cs="ArialMT"/>
        </w:rPr>
        <w:t>adulthood</w:t>
      </w:r>
      <w:proofErr w:type="spellEnd"/>
      <w:r w:rsidRPr="00EE3F4A">
        <w:rPr>
          <w:rFonts w:ascii="ArialMT" w:eastAsia="ArialMT" w:hAnsi="ArialMT" w:cs="ArialMT"/>
        </w:rPr>
        <w:t xml:space="preserve">: the Isle of Wight Birth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w:t>
      </w:r>
      <w:proofErr w:type="spellStart"/>
      <w:r w:rsidRPr="00EE3F4A">
        <w:rPr>
          <w:rFonts w:ascii="ArialMT" w:eastAsia="ArialMT" w:hAnsi="ArialMT" w:cs="ArialMT"/>
        </w:rPr>
        <w:t>Eur</w:t>
      </w:r>
      <w:proofErr w:type="spellEnd"/>
      <w:r w:rsidRPr="00EE3F4A">
        <w:rPr>
          <w:rFonts w:ascii="ArialMT" w:eastAsia="ArialMT" w:hAnsi="ArialMT" w:cs="ArialMT"/>
        </w:rPr>
        <w:t xml:space="preserve"> </w:t>
      </w:r>
      <w:proofErr w:type="spellStart"/>
      <w:r w:rsidRPr="00EE3F4A">
        <w:rPr>
          <w:rFonts w:ascii="ArialMT" w:eastAsia="ArialMT" w:hAnsi="ArialMT" w:cs="ArialMT"/>
        </w:rPr>
        <w:t>Respir</w:t>
      </w:r>
      <w:proofErr w:type="spellEnd"/>
      <w:r w:rsidRPr="00EE3F4A">
        <w:rPr>
          <w:rFonts w:ascii="ArialMT" w:eastAsia="ArialMT" w:hAnsi="ArialMT" w:cs="ArialMT"/>
        </w:rPr>
        <w:t xml:space="preserve"> J. 2020 Mar 5;55(3):1900477. </w:t>
      </w:r>
      <w:proofErr w:type="spellStart"/>
      <w:r w:rsidRPr="00EE3F4A">
        <w:rPr>
          <w:rFonts w:ascii="ArialMT" w:eastAsia="ArialMT" w:hAnsi="ArialMT" w:cs="ArialMT"/>
        </w:rPr>
        <w:t>doi</w:t>
      </w:r>
      <w:proofErr w:type="spellEnd"/>
      <w:r w:rsidRPr="00EE3F4A">
        <w:rPr>
          <w:rFonts w:ascii="ArialMT" w:eastAsia="ArialMT" w:hAnsi="ArialMT" w:cs="ArialMT"/>
        </w:rPr>
        <w:t>: 10.1183/13993003.00477-2019. PMID: 31831580.</w:t>
      </w:r>
    </w:p>
    <w:p w14:paraId="1C430B21"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51.Kurukulaaratchy RJ, Evans S, Arshad SH. </w:t>
      </w:r>
      <w:proofErr w:type="spellStart"/>
      <w:r w:rsidRPr="00EE3F4A">
        <w:rPr>
          <w:rFonts w:ascii="ArialMT" w:eastAsia="ArialMT" w:hAnsi="ArialMT" w:cs="ArialMT"/>
        </w:rPr>
        <w:t>Early</w:t>
      </w:r>
      <w:proofErr w:type="spellEnd"/>
      <w:r w:rsidRPr="00EE3F4A">
        <w:rPr>
          <w:rFonts w:ascii="ArialMT" w:eastAsia="ArialMT" w:hAnsi="ArialMT" w:cs="ArialMT"/>
        </w:rPr>
        <w:t xml:space="preserve">-life </w:t>
      </w:r>
      <w:proofErr w:type="spellStart"/>
      <w:r w:rsidRPr="00EE3F4A">
        <w:rPr>
          <w:rFonts w:ascii="ArialMT" w:eastAsia="ArialMT" w:hAnsi="ArialMT" w:cs="ArialMT"/>
        </w:rPr>
        <w:t>wheeze</w:t>
      </w:r>
      <w:proofErr w:type="spellEnd"/>
      <w:r w:rsidRPr="00EE3F4A">
        <w:rPr>
          <w:rFonts w:ascii="ArialMT" w:eastAsia="ArialMT" w:hAnsi="ArialMT" w:cs="ArialMT"/>
        </w:rPr>
        <w:t xml:space="preserve">: "the Child </w:t>
      </w:r>
      <w:proofErr w:type="spellStart"/>
      <w:r w:rsidRPr="00EE3F4A">
        <w:rPr>
          <w:rFonts w:ascii="ArialMT" w:eastAsia="ArialMT" w:hAnsi="ArialMT" w:cs="ArialMT"/>
        </w:rPr>
        <w:t>is</w:t>
      </w:r>
      <w:proofErr w:type="spellEnd"/>
      <w:r w:rsidRPr="00EE3F4A">
        <w:rPr>
          <w:rFonts w:ascii="ArialMT" w:eastAsia="ArialMT" w:hAnsi="ArialMT" w:cs="ArialMT"/>
        </w:rPr>
        <w:t xml:space="preserve"> </w:t>
      </w:r>
      <w:proofErr w:type="spellStart"/>
      <w:r w:rsidRPr="00EE3F4A">
        <w:rPr>
          <w:rFonts w:ascii="ArialMT" w:eastAsia="ArialMT" w:hAnsi="ArialMT" w:cs="ArialMT"/>
        </w:rPr>
        <w:t>father</w:t>
      </w:r>
      <w:proofErr w:type="spellEnd"/>
      <w:r w:rsidRPr="00EE3F4A">
        <w:rPr>
          <w:rFonts w:ascii="ArialMT" w:eastAsia="ArialMT" w:hAnsi="ArialMT" w:cs="ArialMT"/>
        </w:rPr>
        <w:t xml:space="preserve"> of the Man". </w:t>
      </w:r>
      <w:proofErr w:type="spellStart"/>
      <w:r w:rsidRPr="00EE3F4A">
        <w:rPr>
          <w:rFonts w:ascii="ArialMT" w:eastAsia="ArialMT" w:hAnsi="ArialMT" w:cs="ArialMT"/>
        </w:rPr>
        <w:t>Eur</w:t>
      </w:r>
      <w:proofErr w:type="spellEnd"/>
      <w:r w:rsidRPr="00EE3F4A">
        <w:rPr>
          <w:rFonts w:ascii="ArialMT" w:eastAsia="ArialMT" w:hAnsi="ArialMT" w:cs="ArialMT"/>
        </w:rPr>
        <w:t xml:space="preserve"> </w:t>
      </w:r>
      <w:proofErr w:type="spellStart"/>
      <w:r w:rsidRPr="00EE3F4A">
        <w:rPr>
          <w:rFonts w:ascii="ArialMT" w:eastAsia="ArialMT" w:hAnsi="ArialMT" w:cs="ArialMT"/>
        </w:rPr>
        <w:t>Respir</w:t>
      </w:r>
      <w:proofErr w:type="spellEnd"/>
      <w:r w:rsidRPr="00EE3F4A">
        <w:rPr>
          <w:rFonts w:ascii="ArialMT" w:eastAsia="ArialMT" w:hAnsi="ArialMT" w:cs="ArialMT"/>
        </w:rPr>
        <w:t xml:space="preserve"> J. 2014 Feb;43(2):648-50. </w:t>
      </w:r>
      <w:proofErr w:type="spellStart"/>
      <w:r w:rsidRPr="00EE3F4A">
        <w:rPr>
          <w:rFonts w:ascii="ArialMT" w:eastAsia="ArialMT" w:hAnsi="ArialMT" w:cs="ArialMT"/>
        </w:rPr>
        <w:t>doi</w:t>
      </w:r>
      <w:proofErr w:type="spellEnd"/>
      <w:r w:rsidRPr="00EE3F4A">
        <w:rPr>
          <w:rFonts w:ascii="ArialMT" w:eastAsia="ArialMT" w:hAnsi="ArialMT" w:cs="ArialMT"/>
        </w:rPr>
        <w:t>: 10.1183/09031936.00075313. PMID: 24488994.</w:t>
      </w:r>
    </w:p>
    <w:p w14:paraId="530EBF23"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52. Abo-</w:t>
      </w:r>
      <w:proofErr w:type="spellStart"/>
      <w:r w:rsidRPr="00EE3F4A">
        <w:rPr>
          <w:rFonts w:ascii="ArialMT" w:eastAsia="ArialMT" w:hAnsi="ArialMT" w:cs="ArialMT"/>
        </w:rPr>
        <w:t>Zaid</w:t>
      </w:r>
      <w:proofErr w:type="spellEnd"/>
      <w:r w:rsidRPr="00EE3F4A">
        <w:rPr>
          <w:rFonts w:ascii="ArialMT" w:eastAsia="ArialMT" w:hAnsi="ArialMT" w:cs="ArialMT"/>
        </w:rPr>
        <w:t xml:space="preserve"> G, Sharpe RA, Fleming LE, </w:t>
      </w:r>
      <w:proofErr w:type="spellStart"/>
      <w:r w:rsidRPr="00EE3F4A">
        <w:rPr>
          <w:rFonts w:ascii="ArialMT" w:eastAsia="ArialMT" w:hAnsi="ArialMT" w:cs="ArialMT"/>
        </w:rPr>
        <w:t>Depledge</w:t>
      </w:r>
      <w:proofErr w:type="spellEnd"/>
      <w:r w:rsidRPr="00EE3F4A">
        <w:rPr>
          <w:rFonts w:ascii="ArialMT" w:eastAsia="ArialMT" w:hAnsi="ArialMT" w:cs="ArialMT"/>
        </w:rPr>
        <w:t xml:space="preserve"> M, Osborne NJ. Association of Infant </w:t>
      </w:r>
      <w:proofErr w:type="spellStart"/>
      <w:r w:rsidRPr="00EE3F4A">
        <w:rPr>
          <w:rFonts w:ascii="ArialMT" w:eastAsia="ArialMT" w:hAnsi="ArialMT" w:cs="ArialMT"/>
        </w:rPr>
        <w:t>Eczema</w:t>
      </w:r>
      <w:proofErr w:type="spellEnd"/>
      <w:r w:rsidRPr="00EE3F4A">
        <w:rPr>
          <w:rFonts w:ascii="ArialMT" w:eastAsia="ArialMT" w:hAnsi="ArialMT" w:cs="ArialMT"/>
        </w:rPr>
        <w:t xml:space="preserve"> </w:t>
      </w:r>
      <w:proofErr w:type="spellStart"/>
      <w:r w:rsidRPr="00EE3F4A">
        <w:rPr>
          <w:rFonts w:ascii="ArialMT" w:eastAsia="ArialMT" w:hAnsi="ArialMT" w:cs="ArialMT"/>
        </w:rPr>
        <w:t>with</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and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Analysis</w:t>
      </w:r>
      <w:proofErr w:type="spellEnd"/>
      <w:r w:rsidRPr="00EE3F4A">
        <w:rPr>
          <w:rFonts w:ascii="ArialMT" w:eastAsia="ArialMT" w:hAnsi="ArialMT" w:cs="ArialMT"/>
        </w:rPr>
        <w:t xml:space="preserve"> of Data </w:t>
      </w:r>
      <w:proofErr w:type="spellStart"/>
      <w:r w:rsidRPr="00EE3F4A">
        <w:rPr>
          <w:rFonts w:ascii="ArialMT" w:eastAsia="ArialMT" w:hAnsi="ArialMT" w:cs="ArialMT"/>
        </w:rPr>
        <w:t>from</w:t>
      </w:r>
      <w:proofErr w:type="spellEnd"/>
      <w:r w:rsidRPr="00EE3F4A">
        <w:rPr>
          <w:rFonts w:ascii="ArialMT" w:eastAsia="ArialMT" w:hAnsi="ArialMT" w:cs="ArialMT"/>
        </w:rPr>
        <w:t xml:space="preserve"> the 1958 Birth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Int J Environ </w:t>
      </w:r>
      <w:proofErr w:type="spellStart"/>
      <w:r w:rsidRPr="00EE3F4A">
        <w:rPr>
          <w:rFonts w:ascii="ArialMT" w:eastAsia="ArialMT" w:hAnsi="ArialMT" w:cs="ArialMT"/>
        </w:rPr>
        <w:t>Res</w:t>
      </w:r>
      <w:proofErr w:type="spellEnd"/>
      <w:r w:rsidRPr="00EE3F4A">
        <w:rPr>
          <w:rFonts w:ascii="ArialMT" w:eastAsia="ArialMT" w:hAnsi="ArialMT" w:cs="ArialMT"/>
        </w:rPr>
        <w:t xml:space="preserve"> Public </w:t>
      </w:r>
      <w:proofErr w:type="spellStart"/>
      <w:r w:rsidRPr="00EE3F4A">
        <w:rPr>
          <w:rFonts w:ascii="ArialMT" w:eastAsia="ArialMT" w:hAnsi="ArialMT" w:cs="ArialMT"/>
        </w:rPr>
        <w:t>Health</w:t>
      </w:r>
      <w:proofErr w:type="spellEnd"/>
      <w:r w:rsidRPr="00EE3F4A">
        <w:rPr>
          <w:rFonts w:ascii="ArialMT" w:eastAsia="ArialMT" w:hAnsi="ArialMT" w:cs="ArialMT"/>
        </w:rPr>
        <w:t xml:space="preserve">. </w:t>
      </w:r>
      <w:proofErr w:type="spellStart"/>
      <w:r w:rsidRPr="00EE3F4A">
        <w:rPr>
          <w:rFonts w:ascii="ArialMT" w:eastAsia="ArialMT" w:hAnsi="ArialMT" w:cs="ArialMT"/>
        </w:rPr>
        <w:t>july</w:t>
      </w:r>
      <w:proofErr w:type="spellEnd"/>
      <w:r w:rsidRPr="00EE3F4A">
        <w:rPr>
          <w:rFonts w:ascii="ArialMT" w:eastAsia="ArialMT" w:hAnsi="ArialMT" w:cs="ArialMT"/>
        </w:rPr>
        <w:t xml:space="preserve"> 2018;15(7):1415.</w:t>
      </w:r>
    </w:p>
    <w:p w14:paraId="77C78CDC"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53. Hill DA, </w:t>
      </w:r>
      <w:proofErr w:type="spellStart"/>
      <w:r w:rsidRPr="00EE3F4A">
        <w:rPr>
          <w:rFonts w:ascii="ArialMT" w:eastAsia="ArialMT" w:hAnsi="ArialMT" w:cs="ArialMT"/>
        </w:rPr>
        <w:t>Spergel</w:t>
      </w:r>
      <w:proofErr w:type="spellEnd"/>
      <w:r w:rsidRPr="00EE3F4A">
        <w:rPr>
          <w:rFonts w:ascii="ArialMT" w:eastAsia="ArialMT" w:hAnsi="ArialMT" w:cs="ArialMT"/>
        </w:rPr>
        <w:t xml:space="preserve"> JM. The </w:t>
      </w:r>
      <w:proofErr w:type="spellStart"/>
      <w:r w:rsidRPr="00EE3F4A">
        <w:rPr>
          <w:rFonts w:ascii="ArialMT" w:eastAsia="ArialMT" w:hAnsi="ArialMT" w:cs="ArialMT"/>
        </w:rPr>
        <w:t>atopic</w:t>
      </w:r>
      <w:proofErr w:type="spellEnd"/>
      <w:r w:rsidRPr="00EE3F4A">
        <w:rPr>
          <w:rFonts w:ascii="ArialMT" w:eastAsia="ArialMT" w:hAnsi="ArialMT" w:cs="ArialMT"/>
        </w:rPr>
        <w:t xml:space="preserve"> </w:t>
      </w:r>
      <w:proofErr w:type="spellStart"/>
      <w:r w:rsidRPr="00EE3F4A">
        <w:rPr>
          <w:rFonts w:ascii="ArialMT" w:eastAsia="ArialMT" w:hAnsi="ArialMT" w:cs="ArialMT"/>
        </w:rPr>
        <w:t>march</w:t>
      </w:r>
      <w:proofErr w:type="spellEnd"/>
      <w:r w:rsidRPr="00EE3F4A">
        <w:rPr>
          <w:rFonts w:ascii="ArialMT" w:eastAsia="ArialMT" w:hAnsi="ArialMT" w:cs="ArialMT"/>
        </w:rPr>
        <w:t xml:space="preserve">: Critical </w:t>
      </w:r>
      <w:proofErr w:type="spellStart"/>
      <w:r w:rsidRPr="00EE3F4A">
        <w:rPr>
          <w:rFonts w:ascii="ArialMT" w:eastAsia="ArialMT" w:hAnsi="ArialMT" w:cs="ArialMT"/>
        </w:rPr>
        <w:t>evidence</w:t>
      </w:r>
      <w:proofErr w:type="spellEnd"/>
      <w:r w:rsidRPr="00EE3F4A">
        <w:rPr>
          <w:rFonts w:ascii="ArialMT" w:eastAsia="ArialMT" w:hAnsi="ArialMT" w:cs="ArialMT"/>
        </w:rPr>
        <w:t xml:space="preserve"> and </w:t>
      </w:r>
      <w:proofErr w:type="spellStart"/>
      <w:r w:rsidRPr="00EE3F4A">
        <w:rPr>
          <w:rFonts w:ascii="ArialMT" w:eastAsia="ArialMT" w:hAnsi="ArialMT" w:cs="ArialMT"/>
        </w:rPr>
        <w:t>clinical</w:t>
      </w:r>
      <w:proofErr w:type="spellEnd"/>
      <w:r w:rsidRPr="00EE3F4A">
        <w:rPr>
          <w:rFonts w:ascii="ArialMT" w:eastAsia="ArialMT" w:hAnsi="ArialMT" w:cs="ArialMT"/>
        </w:rPr>
        <w:t xml:space="preserve"> relevance. Ann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Immunol</w:t>
      </w:r>
      <w:proofErr w:type="spellEnd"/>
      <w:r w:rsidRPr="00EE3F4A">
        <w:rPr>
          <w:rFonts w:ascii="ArialMT" w:eastAsia="ArialMT" w:hAnsi="ArialMT" w:cs="ArialMT"/>
        </w:rPr>
        <w:t xml:space="preserve">. </w:t>
      </w:r>
      <w:proofErr w:type="spellStart"/>
      <w:r w:rsidRPr="00EE3F4A">
        <w:rPr>
          <w:rFonts w:ascii="ArialMT" w:eastAsia="ArialMT" w:hAnsi="ArialMT" w:cs="ArialMT"/>
        </w:rPr>
        <w:t>feb</w:t>
      </w:r>
      <w:proofErr w:type="spellEnd"/>
      <w:r w:rsidRPr="00EE3F4A">
        <w:rPr>
          <w:rFonts w:ascii="ArialMT" w:eastAsia="ArialMT" w:hAnsi="ArialMT" w:cs="ArialMT"/>
        </w:rPr>
        <w:t xml:space="preserve"> 2018;120(2):1317.</w:t>
      </w:r>
    </w:p>
    <w:p w14:paraId="3D73CA62"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54.Sun S, Chang G, Zhang L. The </w:t>
      </w:r>
      <w:proofErr w:type="spellStart"/>
      <w:r w:rsidRPr="00EE3F4A">
        <w:rPr>
          <w:rFonts w:ascii="ArialMT" w:eastAsia="ArialMT" w:hAnsi="ArialMT" w:cs="ArialMT"/>
        </w:rPr>
        <w:t>prevention</w:t>
      </w:r>
      <w:proofErr w:type="spellEnd"/>
      <w:r w:rsidRPr="00EE3F4A">
        <w:rPr>
          <w:rFonts w:ascii="ArialMT" w:eastAsia="ArialMT" w:hAnsi="ArialMT" w:cs="ArialMT"/>
        </w:rPr>
        <w:t xml:space="preserve"> </w:t>
      </w:r>
      <w:proofErr w:type="spellStart"/>
      <w:r w:rsidRPr="00EE3F4A">
        <w:rPr>
          <w:rFonts w:ascii="ArialMT" w:eastAsia="ArialMT" w:hAnsi="ArialMT" w:cs="ArialMT"/>
        </w:rPr>
        <w:t>effect</w:t>
      </w:r>
      <w:proofErr w:type="spellEnd"/>
      <w:r w:rsidRPr="00EE3F4A">
        <w:rPr>
          <w:rFonts w:ascii="ArialMT" w:eastAsia="ArialMT" w:hAnsi="ArialMT" w:cs="ArialMT"/>
        </w:rPr>
        <w:t xml:space="preserve"> of </w:t>
      </w:r>
      <w:proofErr w:type="spellStart"/>
      <w:r w:rsidRPr="00EE3F4A">
        <w:rPr>
          <w:rFonts w:ascii="ArialMT" w:eastAsia="ArialMT" w:hAnsi="ArialMT" w:cs="ArialMT"/>
        </w:rPr>
        <w:t>probiotics</w:t>
      </w:r>
      <w:proofErr w:type="spellEnd"/>
      <w:r w:rsidRPr="00EE3F4A">
        <w:rPr>
          <w:rFonts w:ascii="ArialMT" w:eastAsia="ArialMT" w:hAnsi="ArialMT" w:cs="ArialMT"/>
        </w:rPr>
        <w:t xml:space="preserve"> </w:t>
      </w:r>
      <w:proofErr w:type="spellStart"/>
      <w:r w:rsidRPr="00EE3F4A">
        <w:rPr>
          <w:rFonts w:ascii="ArialMT" w:eastAsia="ArialMT" w:hAnsi="ArialMT" w:cs="ArialMT"/>
        </w:rPr>
        <w:t>against</w:t>
      </w:r>
      <w:proofErr w:type="spellEnd"/>
      <w:r w:rsidRPr="00EE3F4A">
        <w:rPr>
          <w:rFonts w:ascii="ArialMT" w:eastAsia="ArialMT" w:hAnsi="ArialMT" w:cs="ArialMT"/>
        </w:rPr>
        <w:t xml:space="preserve"> </w:t>
      </w:r>
      <w:proofErr w:type="spellStart"/>
      <w:r w:rsidRPr="00EE3F4A">
        <w:rPr>
          <w:rFonts w:ascii="ArialMT" w:eastAsia="ArialMT" w:hAnsi="ArialMT" w:cs="ArialMT"/>
        </w:rPr>
        <w:t>eczema</w:t>
      </w:r>
      <w:proofErr w:type="spellEnd"/>
      <w:r w:rsidRPr="00EE3F4A">
        <w:rPr>
          <w:rFonts w:ascii="ArialMT" w:eastAsia="ArialMT" w:hAnsi="ArialMT" w:cs="ArialMT"/>
        </w:rPr>
        <w:t xml:space="preserve"> in participants: an update </w:t>
      </w:r>
      <w:proofErr w:type="spellStart"/>
      <w:r w:rsidRPr="00EE3F4A">
        <w:rPr>
          <w:rFonts w:ascii="ArialMT" w:eastAsia="ArialMT" w:hAnsi="ArialMT" w:cs="ArialMT"/>
        </w:rPr>
        <w:t>systematic</w:t>
      </w:r>
      <w:proofErr w:type="spellEnd"/>
      <w:r w:rsidRPr="00EE3F4A">
        <w:rPr>
          <w:rFonts w:ascii="ArialMT" w:eastAsia="ArialMT" w:hAnsi="ArialMT" w:cs="ArialMT"/>
        </w:rPr>
        <w:t xml:space="preserve"> </w:t>
      </w:r>
      <w:proofErr w:type="spellStart"/>
      <w:r w:rsidRPr="00EE3F4A">
        <w:rPr>
          <w:rFonts w:ascii="ArialMT" w:eastAsia="ArialMT" w:hAnsi="ArialMT" w:cs="ArialMT"/>
        </w:rPr>
        <w:t>review</w:t>
      </w:r>
      <w:proofErr w:type="spellEnd"/>
      <w:r w:rsidRPr="00EE3F4A">
        <w:rPr>
          <w:rFonts w:ascii="ArialMT" w:eastAsia="ArialMT" w:hAnsi="ArialMT" w:cs="ArialMT"/>
        </w:rPr>
        <w:t xml:space="preserve"> and </w:t>
      </w:r>
      <w:proofErr w:type="spellStart"/>
      <w:r w:rsidRPr="00EE3F4A">
        <w:rPr>
          <w:rFonts w:ascii="ArialMT" w:eastAsia="ArialMT" w:hAnsi="ArialMT" w:cs="ArialMT"/>
        </w:rPr>
        <w:t>meta-analysis</w:t>
      </w:r>
      <w:proofErr w:type="spellEnd"/>
      <w:r w:rsidRPr="00EE3F4A">
        <w:rPr>
          <w:rFonts w:ascii="ArialMT" w:eastAsia="ArialMT" w:hAnsi="ArialMT" w:cs="ArialMT"/>
        </w:rPr>
        <w:t xml:space="preserve">. J </w:t>
      </w:r>
      <w:proofErr w:type="spellStart"/>
      <w:r w:rsidRPr="00EE3F4A">
        <w:rPr>
          <w:rFonts w:ascii="ArialMT" w:eastAsia="ArialMT" w:hAnsi="ArialMT" w:cs="ArialMT"/>
        </w:rPr>
        <w:t>Dermatolog</w:t>
      </w:r>
      <w:proofErr w:type="spellEnd"/>
      <w:r w:rsidRPr="00EE3F4A">
        <w:rPr>
          <w:rFonts w:ascii="ArialMT" w:eastAsia="ArialMT" w:hAnsi="ArialMT" w:cs="ArialMT"/>
        </w:rPr>
        <w:t xml:space="preserve"> </w:t>
      </w:r>
      <w:proofErr w:type="spellStart"/>
      <w:r w:rsidRPr="00EE3F4A">
        <w:rPr>
          <w:rFonts w:ascii="ArialMT" w:eastAsia="ArialMT" w:hAnsi="ArialMT" w:cs="ArialMT"/>
        </w:rPr>
        <w:t>Treat</w:t>
      </w:r>
      <w:proofErr w:type="spellEnd"/>
      <w:r w:rsidRPr="00EE3F4A">
        <w:rPr>
          <w:rFonts w:ascii="ArialMT" w:eastAsia="ArialMT" w:hAnsi="ArialMT" w:cs="ArialMT"/>
        </w:rPr>
        <w:t>. juin 2022;33(4):184454.</w:t>
      </w:r>
    </w:p>
    <w:p w14:paraId="1E27F230"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55. Zhao, M.; Shen, C.; Ma, L. </w:t>
      </w:r>
      <w:proofErr w:type="spellStart"/>
      <w:r w:rsidRPr="00EE3F4A">
        <w:rPr>
          <w:rFonts w:ascii="ArialMT" w:eastAsia="ArialMT" w:hAnsi="ArialMT" w:cs="ArialMT"/>
        </w:rPr>
        <w:t>Treatment</w:t>
      </w:r>
      <w:proofErr w:type="spellEnd"/>
      <w:r w:rsidRPr="00EE3F4A">
        <w:rPr>
          <w:rFonts w:ascii="ArialMT" w:eastAsia="ArialMT" w:hAnsi="ArialMT" w:cs="ArialMT"/>
        </w:rPr>
        <w:t xml:space="preserve"> </w:t>
      </w:r>
      <w:proofErr w:type="spellStart"/>
      <w:r w:rsidRPr="00EE3F4A">
        <w:rPr>
          <w:rFonts w:ascii="ArialMT" w:eastAsia="ArialMT" w:hAnsi="ArialMT" w:cs="ArialMT"/>
        </w:rPr>
        <w:t>efficacy</w:t>
      </w:r>
      <w:proofErr w:type="spellEnd"/>
      <w:r w:rsidRPr="00EE3F4A">
        <w:rPr>
          <w:rFonts w:ascii="ArialMT" w:eastAsia="ArialMT" w:hAnsi="ArialMT" w:cs="ArialMT"/>
        </w:rPr>
        <w:t xml:space="preserve"> of </w:t>
      </w:r>
      <w:proofErr w:type="spellStart"/>
      <w:r w:rsidRPr="00EE3F4A">
        <w:rPr>
          <w:rFonts w:ascii="ArialMT" w:eastAsia="ArialMT" w:hAnsi="ArialMT" w:cs="ArialMT"/>
        </w:rPr>
        <w:t>probiotics</w:t>
      </w:r>
      <w:proofErr w:type="spellEnd"/>
      <w:r w:rsidRPr="00EE3F4A">
        <w:rPr>
          <w:rFonts w:ascii="ArialMT" w:eastAsia="ArialMT" w:hAnsi="ArialMT" w:cs="ArialMT"/>
        </w:rPr>
        <w:t xml:space="preserve"> on </w:t>
      </w:r>
      <w:proofErr w:type="spellStart"/>
      <w:r w:rsidRPr="00EE3F4A">
        <w:rPr>
          <w:rFonts w:ascii="ArialMT" w:eastAsia="ArialMT" w:hAnsi="ArialMT" w:cs="ArialMT"/>
        </w:rPr>
        <w:t>atopic</w:t>
      </w:r>
      <w:proofErr w:type="spellEnd"/>
      <w:r w:rsidRPr="00EE3F4A">
        <w:rPr>
          <w:rFonts w:ascii="ArialMT" w:eastAsia="ArialMT" w:hAnsi="ArialMT" w:cs="ArialMT"/>
        </w:rPr>
        <w:t xml:space="preserve"> </w:t>
      </w:r>
      <w:proofErr w:type="spellStart"/>
      <w:r w:rsidRPr="00EE3F4A">
        <w:rPr>
          <w:rFonts w:ascii="ArialMT" w:eastAsia="ArialMT" w:hAnsi="ArialMT" w:cs="ArialMT"/>
        </w:rPr>
        <w:t>dermatitis</w:t>
      </w:r>
      <w:proofErr w:type="spellEnd"/>
      <w:r w:rsidRPr="00EE3F4A">
        <w:rPr>
          <w:rFonts w:ascii="ArialMT" w:eastAsia="ArialMT" w:hAnsi="ArialMT" w:cs="ArialMT"/>
        </w:rPr>
        <w:t xml:space="preserve">, </w:t>
      </w:r>
      <w:proofErr w:type="spellStart"/>
      <w:r w:rsidRPr="00EE3F4A">
        <w:rPr>
          <w:rFonts w:ascii="ArialMT" w:eastAsia="ArialMT" w:hAnsi="ArialMT" w:cs="ArialMT"/>
        </w:rPr>
        <w:t>zooming</w:t>
      </w:r>
      <w:proofErr w:type="spellEnd"/>
      <w:r w:rsidRPr="00EE3F4A">
        <w:rPr>
          <w:rFonts w:ascii="ArialMT" w:eastAsia="ArialMT" w:hAnsi="ArialMT" w:cs="ArialMT"/>
        </w:rPr>
        <w:t xml:space="preserve"> in on infants: A </w:t>
      </w:r>
      <w:proofErr w:type="spellStart"/>
      <w:r w:rsidRPr="00EE3F4A">
        <w:rPr>
          <w:rFonts w:ascii="ArialMT" w:eastAsia="ArialMT" w:hAnsi="ArialMT" w:cs="ArialMT"/>
        </w:rPr>
        <w:t>systematic</w:t>
      </w:r>
      <w:proofErr w:type="spellEnd"/>
      <w:r w:rsidRPr="00EE3F4A">
        <w:rPr>
          <w:rFonts w:ascii="ArialMT" w:eastAsia="ArialMT" w:hAnsi="ArialMT" w:cs="ArialMT"/>
        </w:rPr>
        <w:t xml:space="preserve"> </w:t>
      </w:r>
      <w:proofErr w:type="spellStart"/>
      <w:r w:rsidRPr="00EE3F4A">
        <w:rPr>
          <w:rFonts w:ascii="ArialMT" w:eastAsia="ArialMT" w:hAnsi="ArialMT" w:cs="ArialMT"/>
        </w:rPr>
        <w:t>review</w:t>
      </w:r>
      <w:proofErr w:type="spellEnd"/>
      <w:r w:rsidRPr="00EE3F4A">
        <w:rPr>
          <w:rFonts w:ascii="ArialMT" w:eastAsia="ArialMT" w:hAnsi="ArialMT" w:cs="ArialMT"/>
        </w:rPr>
        <w:t xml:space="preserve"> and </w:t>
      </w:r>
      <w:proofErr w:type="spellStart"/>
      <w:r w:rsidRPr="00EE3F4A">
        <w:rPr>
          <w:rFonts w:ascii="ArialMT" w:eastAsia="ArialMT" w:hAnsi="ArialMT" w:cs="ArialMT"/>
        </w:rPr>
        <w:t>meta-analysis</w:t>
      </w:r>
      <w:proofErr w:type="spellEnd"/>
      <w:r w:rsidRPr="00EE3F4A">
        <w:rPr>
          <w:rFonts w:ascii="ArialMT" w:eastAsia="ArialMT" w:hAnsi="ArialMT" w:cs="ArialMT"/>
        </w:rPr>
        <w:t xml:space="preserve">. Int. J. </w:t>
      </w:r>
      <w:proofErr w:type="spellStart"/>
      <w:r w:rsidRPr="00EE3F4A">
        <w:rPr>
          <w:rFonts w:ascii="ArialMT" w:eastAsia="ArialMT" w:hAnsi="ArialMT" w:cs="ArialMT"/>
        </w:rPr>
        <w:t>Dermatol</w:t>
      </w:r>
      <w:proofErr w:type="spellEnd"/>
      <w:r w:rsidRPr="00EE3F4A">
        <w:rPr>
          <w:rFonts w:ascii="ArialMT" w:eastAsia="ArialMT" w:hAnsi="ArialMT" w:cs="ArialMT"/>
        </w:rPr>
        <w:t>. 2018, 57, 635–641.</w:t>
      </w:r>
    </w:p>
    <w:p w14:paraId="7D82D414"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56. Bradshaw LE, Wyatt LA, Brown SJ, Haines RH, Montgomery AA, Perkin MR, et al. Emollients for </w:t>
      </w:r>
      <w:proofErr w:type="spellStart"/>
      <w:r w:rsidRPr="00EE3F4A">
        <w:rPr>
          <w:rFonts w:ascii="ArialMT" w:eastAsia="ArialMT" w:hAnsi="ArialMT" w:cs="ArialMT"/>
        </w:rPr>
        <w:t>prevention</w:t>
      </w:r>
      <w:proofErr w:type="spellEnd"/>
      <w:r w:rsidRPr="00EE3F4A">
        <w:rPr>
          <w:rFonts w:ascii="ArialMT" w:eastAsia="ArialMT" w:hAnsi="ArialMT" w:cs="ArialMT"/>
        </w:rPr>
        <w:t xml:space="preserve"> of </w:t>
      </w:r>
      <w:proofErr w:type="spellStart"/>
      <w:r w:rsidRPr="00EE3F4A">
        <w:rPr>
          <w:rFonts w:ascii="ArialMT" w:eastAsia="ArialMT" w:hAnsi="ArialMT" w:cs="ArialMT"/>
        </w:rPr>
        <w:t>atopic</w:t>
      </w:r>
      <w:proofErr w:type="spellEnd"/>
      <w:r w:rsidRPr="00EE3F4A">
        <w:rPr>
          <w:rFonts w:ascii="ArialMT" w:eastAsia="ArialMT" w:hAnsi="ArialMT" w:cs="ArialMT"/>
        </w:rPr>
        <w:t xml:space="preserve"> </w:t>
      </w:r>
      <w:proofErr w:type="spellStart"/>
      <w:r w:rsidRPr="00EE3F4A">
        <w:rPr>
          <w:rFonts w:ascii="ArialMT" w:eastAsia="ArialMT" w:hAnsi="ArialMT" w:cs="ArialMT"/>
        </w:rPr>
        <w:t>dermatitis</w:t>
      </w:r>
      <w:proofErr w:type="spellEnd"/>
      <w:r w:rsidRPr="00EE3F4A">
        <w:rPr>
          <w:rFonts w:ascii="ArialMT" w:eastAsia="ArialMT" w:hAnsi="ArialMT" w:cs="ArialMT"/>
        </w:rPr>
        <w:t xml:space="preserve">: 5-year </w:t>
      </w:r>
      <w:proofErr w:type="spellStart"/>
      <w:r w:rsidRPr="00EE3F4A">
        <w:rPr>
          <w:rFonts w:ascii="ArialMT" w:eastAsia="ArialMT" w:hAnsi="ArialMT" w:cs="ArialMT"/>
        </w:rPr>
        <w:t>findings</w:t>
      </w:r>
      <w:proofErr w:type="spellEnd"/>
      <w:r w:rsidRPr="00EE3F4A">
        <w:rPr>
          <w:rFonts w:ascii="ArialMT" w:eastAsia="ArialMT" w:hAnsi="ArialMT" w:cs="ArialMT"/>
        </w:rPr>
        <w:t xml:space="preserve"> </w:t>
      </w:r>
      <w:proofErr w:type="spellStart"/>
      <w:r w:rsidRPr="00EE3F4A">
        <w:rPr>
          <w:rFonts w:ascii="ArialMT" w:eastAsia="ArialMT" w:hAnsi="ArialMT" w:cs="ArialMT"/>
        </w:rPr>
        <w:t>from</w:t>
      </w:r>
      <w:proofErr w:type="spellEnd"/>
      <w:r w:rsidRPr="00EE3F4A">
        <w:rPr>
          <w:rFonts w:ascii="ArialMT" w:eastAsia="ArialMT" w:hAnsi="ArialMT" w:cs="ArialMT"/>
        </w:rPr>
        <w:t xml:space="preserve"> the BEEP </w:t>
      </w:r>
      <w:proofErr w:type="spellStart"/>
      <w:r w:rsidRPr="00EE3F4A">
        <w:rPr>
          <w:rFonts w:ascii="ArialMT" w:eastAsia="ArialMT" w:hAnsi="ArialMT" w:cs="ArialMT"/>
        </w:rPr>
        <w:t>randomized</w:t>
      </w:r>
      <w:proofErr w:type="spellEnd"/>
      <w:r w:rsidRPr="00EE3F4A">
        <w:rPr>
          <w:rFonts w:ascii="ArialMT" w:eastAsia="ArialMT" w:hAnsi="ArialMT" w:cs="ArialMT"/>
        </w:rPr>
        <w:t xml:space="preserve"> trial.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w:t>
      </w:r>
      <w:proofErr w:type="spellStart"/>
      <w:r w:rsidRPr="00EE3F4A">
        <w:rPr>
          <w:rFonts w:ascii="ArialMT" w:eastAsia="ArialMT" w:hAnsi="ArialMT" w:cs="ArialMT"/>
        </w:rPr>
        <w:t>apr</w:t>
      </w:r>
      <w:proofErr w:type="spellEnd"/>
      <w:r w:rsidRPr="00EE3F4A">
        <w:rPr>
          <w:rFonts w:ascii="ArialMT" w:eastAsia="ArialMT" w:hAnsi="ArialMT" w:cs="ArialMT"/>
        </w:rPr>
        <w:t xml:space="preserve"> 2023;78(4):9951006.</w:t>
      </w:r>
    </w:p>
    <w:p w14:paraId="1F0F0FC2"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57. </w:t>
      </w:r>
      <w:proofErr w:type="spellStart"/>
      <w:r w:rsidRPr="00EE3F4A">
        <w:rPr>
          <w:rFonts w:ascii="ArialMT" w:eastAsia="ArialMT" w:hAnsi="ArialMT" w:cs="ArialMT"/>
        </w:rPr>
        <w:t>Alviani</w:t>
      </w:r>
      <w:proofErr w:type="spellEnd"/>
      <w:r w:rsidRPr="00EE3F4A">
        <w:rPr>
          <w:rFonts w:ascii="ArialMT" w:eastAsia="ArialMT" w:hAnsi="ArialMT" w:cs="ArialMT"/>
        </w:rPr>
        <w:t xml:space="preserve"> C, Roberts G, Mitchell F, Martin J, </w:t>
      </w:r>
      <w:proofErr w:type="spellStart"/>
      <w:r w:rsidRPr="00EE3F4A">
        <w:rPr>
          <w:rFonts w:ascii="ArialMT" w:eastAsia="ArialMT" w:hAnsi="ArialMT" w:cs="ArialMT"/>
        </w:rPr>
        <w:t>Zolkipli</w:t>
      </w:r>
      <w:proofErr w:type="spellEnd"/>
      <w:r w:rsidRPr="00EE3F4A">
        <w:rPr>
          <w:rFonts w:ascii="ArialMT" w:eastAsia="ArialMT" w:hAnsi="ArialMT" w:cs="ArialMT"/>
        </w:rPr>
        <w:t xml:space="preserve"> Z, Michaelis LJ, et al. </w:t>
      </w:r>
      <w:proofErr w:type="spellStart"/>
      <w:r w:rsidRPr="00EE3F4A">
        <w:rPr>
          <w:rFonts w:ascii="ArialMT" w:eastAsia="ArialMT" w:hAnsi="ArialMT" w:cs="ArialMT"/>
        </w:rPr>
        <w:t>Primary</w:t>
      </w:r>
      <w:proofErr w:type="spellEnd"/>
      <w:r w:rsidRPr="00EE3F4A">
        <w:rPr>
          <w:rFonts w:ascii="ArialMT" w:eastAsia="ArialMT" w:hAnsi="ArialMT" w:cs="ArialMT"/>
        </w:rPr>
        <w:t xml:space="preserve"> </w:t>
      </w:r>
      <w:proofErr w:type="spellStart"/>
      <w:r w:rsidRPr="00EE3F4A">
        <w:rPr>
          <w:rFonts w:ascii="ArialMT" w:eastAsia="ArialMT" w:hAnsi="ArialMT" w:cs="ArialMT"/>
        </w:rPr>
        <w:t>prevention</w:t>
      </w:r>
      <w:proofErr w:type="spellEnd"/>
      <w:r w:rsidRPr="00EE3F4A">
        <w:rPr>
          <w:rFonts w:ascii="ArialMT" w:eastAsia="ArialMT" w:hAnsi="ArialMT" w:cs="ArialMT"/>
        </w:rPr>
        <w:t xml:space="preserv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in high-</w:t>
      </w:r>
      <w:proofErr w:type="spellStart"/>
      <w:r w:rsidRPr="00EE3F4A">
        <w:rPr>
          <w:rFonts w:ascii="ArialMT" w:eastAsia="ArialMT" w:hAnsi="ArialMT" w:cs="ArialMT"/>
        </w:rPr>
        <w:t>risk</w:t>
      </w:r>
      <w:proofErr w:type="spellEnd"/>
      <w:r w:rsidRPr="00EE3F4A">
        <w:rPr>
          <w:rFonts w:ascii="ArialMT" w:eastAsia="ArialMT" w:hAnsi="ArialMT" w:cs="ArialMT"/>
        </w:rPr>
        <w:t xml:space="preserve"> participants </w:t>
      </w:r>
      <w:proofErr w:type="spellStart"/>
      <w:r w:rsidRPr="00EE3F4A">
        <w:rPr>
          <w:rFonts w:ascii="ArialMT" w:eastAsia="ArialMT" w:hAnsi="ArialMT" w:cs="ArialMT"/>
        </w:rPr>
        <w:t>using</w:t>
      </w:r>
      <w:proofErr w:type="spellEnd"/>
      <w:r w:rsidRPr="00EE3F4A">
        <w:rPr>
          <w:rFonts w:ascii="ArialMT" w:eastAsia="ArialMT" w:hAnsi="ArialMT" w:cs="ArialMT"/>
        </w:rPr>
        <w:t xml:space="preserve"> HDM SLIT; </w:t>
      </w:r>
      <w:proofErr w:type="spellStart"/>
      <w:r w:rsidRPr="00EE3F4A">
        <w:rPr>
          <w:rFonts w:ascii="ArialMT" w:eastAsia="ArialMT" w:hAnsi="ArialMT" w:cs="ArialMT"/>
        </w:rPr>
        <w:t>assessment</w:t>
      </w:r>
      <w:proofErr w:type="spellEnd"/>
      <w:r w:rsidRPr="00EE3F4A">
        <w:rPr>
          <w:rFonts w:ascii="ArialMT" w:eastAsia="ArialMT" w:hAnsi="ArialMT" w:cs="ArialMT"/>
        </w:rPr>
        <w:t xml:space="preserve"> at </w:t>
      </w:r>
      <w:proofErr w:type="spellStart"/>
      <w:r w:rsidRPr="00EE3F4A">
        <w:rPr>
          <w:rFonts w:ascii="ArialMT" w:eastAsia="ArialMT" w:hAnsi="ArialMT" w:cs="ArialMT"/>
        </w:rPr>
        <w:t>age</w:t>
      </w:r>
      <w:proofErr w:type="spellEnd"/>
      <w:r w:rsidRPr="00EE3F4A">
        <w:rPr>
          <w:rFonts w:ascii="ArialMT" w:eastAsia="ArialMT" w:hAnsi="ArialMT" w:cs="ArialMT"/>
        </w:rPr>
        <w:t xml:space="preserve"> 6 </w:t>
      </w:r>
      <w:proofErr w:type="spellStart"/>
      <w:r w:rsidRPr="00EE3F4A">
        <w:rPr>
          <w:rFonts w:ascii="ArialMT" w:eastAsia="ArialMT" w:hAnsi="ArialMT" w:cs="ArialMT"/>
        </w:rPr>
        <w:t>years</w:t>
      </w:r>
      <w:proofErr w:type="spellEnd"/>
      <w:r w:rsidRPr="00EE3F4A">
        <w:rPr>
          <w:rFonts w:ascii="ArialMT" w:eastAsia="ArialMT" w:hAnsi="ArialMT" w:cs="ArialMT"/>
        </w:rPr>
        <w:t xml:space="preserve">. J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Clin </w:t>
      </w:r>
      <w:proofErr w:type="spellStart"/>
      <w:r w:rsidRPr="00EE3F4A">
        <w:rPr>
          <w:rFonts w:ascii="ArialMT" w:eastAsia="ArialMT" w:hAnsi="ArialMT" w:cs="ArialMT"/>
        </w:rPr>
        <w:t>Immunol</w:t>
      </w:r>
      <w:proofErr w:type="spellEnd"/>
      <w:r w:rsidRPr="00EE3F4A">
        <w:rPr>
          <w:rFonts w:ascii="ArialMT" w:eastAsia="ArialMT" w:hAnsi="ArialMT" w:cs="ArialMT"/>
        </w:rPr>
        <w:t xml:space="preserve">. </w:t>
      </w:r>
      <w:proofErr w:type="spellStart"/>
      <w:r w:rsidRPr="00EE3F4A">
        <w:rPr>
          <w:rFonts w:ascii="ArialMT" w:eastAsia="ArialMT" w:hAnsi="ArialMT" w:cs="ArialMT"/>
        </w:rPr>
        <w:t>june</w:t>
      </w:r>
      <w:proofErr w:type="spellEnd"/>
      <w:r w:rsidRPr="00EE3F4A">
        <w:rPr>
          <w:rFonts w:ascii="ArialMT" w:eastAsia="ArialMT" w:hAnsi="ArialMT" w:cs="ArialMT"/>
        </w:rPr>
        <w:t xml:space="preserve"> 2020;145(6):17113. </w:t>
      </w:r>
    </w:p>
    <w:p w14:paraId="1FDC4F22"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58. Arshad SH, Raza A, Lau L, </w:t>
      </w:r>
      <w:proofErr w:type="spellStart"/>
      <w:r w:rsidRPr="00EE3F4A">
        <w:rPr>
          <w:rFonts w:ascii="ArialMT" w:eastAsia="ArialMT" w:hAnsi="ArialMT" w:cs="ArialMT"/>
        </w:rPr>
        <w:t>Bawakid</w:t>
      </w:r>
      <w:proofErr w:type="spellEnd"/>
      <w:r w:rsidRPr="00EE3F4A">
        <w:rPr>
          <w:rFonts w:ascii="ArialMT" w:eastAsia="ArialMT" w:hAnsi="ArialMT" w:cs="ArialMT"/>
        </w:rPr>
        <w:t xml:space="preserve"> K, </w:t>
      </w:r>
      <w:proofErr w:type="spellStart"/>
      <w:r w:rsidRPr="00EE3F4A">
        <w:rPr>
          <w:rFonts w:ascii="ArialMT" w:eastAsia="ArialMT" w:hAnsi="ArialMT" w:cs="ArialMT"/>
        </w:rPr>
        <w:t>Karmaus</w:t>
      </w:r>
      <w:proofErr w:type="spellEnd"/>
      <w:r w:rsidRPr="00EE3F4A">
        <w:rPr>
          <w:rFonts w:ascii="ArialMT" w:eastAsia="ArialMT" w:hAnsi="ArialMT" w:cs="ArialMT"/>
        </w:rPr>
        <w:t xml:space="preserve"> W, Zhang H, et al. </w:t>
      </w:r>
      <w:proofErr w:type="spellStart"/>
      <w:r w:rsidRPr="00EE3F4A">
        <w:rPr>
          <w:rFonts w:ascii="ArialMT" w:eastAsia="ArialMT" w:hAnsi="ArialMT" w:cs="ArialMT"/>
        </w:rPr>
        <w:t>Pathophysiological</w:t>
      </w:r>
      <w:proofErr w:type="spellEnd"/>
      <w:r w:rsidRPr="00EE3F4A">
        <w:rPr>
          <w:rFonts w:ascii="ArialMT" w:eastAsia="ArialMT" w:hAnsi="ArialMT" w:cs="ArialMT"/>
        </w:rPr>
        <w:t xml:space="preserve"> </w:t>
      </w:r>
      <w:proofErr w:type="spellStart"/>
      <w:r w:rsidRPr="00EE3F4A">
        <w:rPr>
          <w:rFonts w:ascii="ArialMT" w:eastAsia="ArialMT" w:hAnsi="ArialMT" w:cs="ArialMT"/>
        </w:rPr>
        <w:t>characterization</w:t>
      </w:r>
      <w:proofErr w:type="spellEnd"/>
      <w:r w:rsidRPr="00EE3F4A">
        <w:rPr>
          <w:rFonts w:ascii="ArialMT" w:eastAsia="ArialMT" w:hAnsi="ArialMT" w:cs="ArialMT"/>
        </w:rPr>
        <w:t xml:space="preserve"> of </w:t>
      </w:r>
      <w:proofErr w:type="spellStart"/>
      <w:r w:rsidRPr="00EE3F4A">
        <w:rPr>
          <w:rFonts w:ascii="ArialMT" w:eastAsia="ArialMT" w:hAnsi="ArialMT" w:cs="ArialMT"/>
        </w:rPr>
        <w:t>asthma</w:t>
      </w:r>
      <w:proofErr w:type="spellEnd"/>
      <w:r w:rsidRPr="00EE3F4A">
        <w:rPr>
          <w:rFonts w:ascii="ArialMT" w:eastAsia="ArialMT" w:hAnsi="ArialMT" w:cs="ArialMT"/>
        </w:rPr>
        <w:t xml:space="preserve"> transitions </w:t>
      </w:r>
      <w:proofErr w:type="spellStart"/>
      <w:r w:rsidRPr="00EE3F4A">
        <w:rPr>
          <w:rFonts w:ascii="ArialMT" w:eastAsia="ArialMT" w:hAnsi="ArialMT" w:cs="ArialMT"/>
        </w:rPr>
        <w:t>across</w:t>
      </w:r>
      <w:proofErr w:type="spellEnd"/>
      <w:r w:rsidRPr="00EE3F4A">
        <w:rPr>
          <w:rFonts w:ascii="ArialMT" w:eastAsia="ArialMT" w:hAnsi="ArialMT" w:cs="ArialMT"/>
        </w:rPr>
        <w:t xml:space="preserve"> adolescence. </w:t>
      </w:r>
      <w:proofErr w:type="spellStart"/>
      <w:r w:rsidRPr="00EE3F4A">
        <w:rPr>
          <w:rFonts w:ascii="ArialMT" w:eastAsia="ArialMT" w:hAnsi="ArialMT" w:cs="ArialMT"/>
        </w:rPr>
        <w:t>Respir</w:t>
      </w:r>
      <w:proofErr w:type="spellEnd"/>
      <w:r w:rsidRPr="00EE3F4A">
        <w:rPr>
          <w:rFonts w:ascii="ArialMT" w:eastAsia="ArialMT" w:hAnsi="ArialMT" w:cs="ArialMT"/>
        </w:rPr>
        <w:t xml:space="preserve"> </w:t>
      </w:r>
      <w:proofErr w:type="spellStart"/>
      <w:r w:rsidRPr="00EE3F4A">
        <w:rPr>
          <w:rFonts w:ascii="ArialMT" w:eastAsia="ArialMT" w:hAnsi="ArialMT" w:cs="ArialMT"/>
        </w:rPr>
        <w:t>Res</w:t>
      </w:r>
      <w:proofErr w:type="spellEnd"/>
      <w:r w:rsidRPr="00EE3F4A">
        <w:rPr>
          <w:rFonts w:ascii="ArialMT" w:eastAsia="ArialMT" w:hAnsi="ArialMT" w:cs="ArialMT"/>
        </w:rPr>
        <w:t xml:space="preserve">. 29 </w:t>
      </w:r>
      <w:proofErr w:type="spellStart"/>
      <w:r w:rsidRPr="00EE3F4A">
        <w:rPr>
          <w:rFonts w:ascii="ArialMT" w:eastAsia="ArialMT" w:hAnsi="ArialMT" w:cs="ArialMT"/>
        </w:rPr>
        <w:t>nov</w:t>
      </w:r>
      <w:proofErr w:type="spellEnd"/>
      <w:r w:rsidRPr="00EE3F4A">
        <w:rPr>
          <w:rFonts w:ascii="ArialMT" w:eastAsia="ArialMT" w:hAnsi="ArialMT" w:cs="ArialMT"/>
        </w:rPr>
        <w:t xml:space="preserve"> 2014;15(1):153.</w:t>
      </w:r>
    </w:p>
    <w:p w14:paraId="61D49408"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59. Sears MR. </w:t>
      </w:r>
      <w:proofErr w:type="spellStart"/>
      <w:r w:rsidRPr="00EE3F4A">
        <w:rPr>
          <w:rFonts w:ascii="ArialMT" w:eastAsia="ArialMT" w:hAnsi="ArialMT" w:cs="ArialMT"/>
        </w:rPr>
        <w:t>Predicting</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outcomes</w:t>
      </w:r>
      <w:proofErr w:type="spellEnd"/>
      <w:r w:rsidRPr="00EE3F4A">
        <w:rPr>
          <w:rFonts w:ascii="ArialMT" w:eastAsia="ArialMT" w:hAnsi="ArialMT" w:cs="ArialMT"/>
        </w:rPr>
        <w:t xml:space="preserve">. J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Clin </w:t>
      </w:r>
      <w:proofErr w:type="spellStart"/>
      <w:r w:rsidRPr="00EE3F4A">
        <w:rPr>
          <w:rFonts w:ascii="ArialMT" w:eastAsia="ArialMT" w:hAnsi="ArialMT" w:cs="ArialMT"/>
        </w:rPr>
        <w:t>Immunol</w:t>
      </w:r>
      <w:proofErr w:type="spellEnd"/>
      <w:r w:rsidRPr="00EE3F4A">
        <w:rPr>
          <w:rFonts w:ascii="ArialMT" w:eastAsia="ArialMT" w:hAnsi="ArialMT" w:cs="ArialMT"/>
        </w:rPr>
        <w:t xml:space="preserve">. </w:t>
      </w:r>
      <w:proofErr w:type="spellStart"/>
      <w:r w:rsidRPr="00EE3F4A">
        <w:rPr>
          <w:rFonts w:ascii="ArialMT" w:eastAsia="ArialMT" w:hAnsi="ArialMT" w:cs="ArialMT"/>
        </w:rPr>
        <w:t>oct</w:t>
      </w:r>
      <w:proofErr w:type="spellEnd"/>
      <w:r w:rsidRPr="00EE3F4A">
        <w:rPr>
          <w:rFonts w:ascii="ArialMT" w:eastAsia="ArialMT" w:hAnsi="ArialMT" w:cs="ArialMT"/>
        </w:rPr>
        <w:t xml:space="preserve"> 2015;136(4):82936; quiz 837.</w:t>
      </w:r>
    </w:p>
    <w:p w14:paraId="333FD817"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lastRenderedPageBreak/>
        <w:t xml:space="preserve">60. </w:t>
      </w:r>
      <w:proofErr w:type="spellStart"/>
      <w:r w:rsidRPr="00EE3F4A">
        <w:rPr>
          <w:rFonts w:ascii="ArialMT" w:eastAsia="ArialMT" w:hAnsi="ArialMT" w:cs="ArialMT"/>
        </w:rPr>
        <w:t>Illi</w:t>
      </w:r>
      <w:proofErr w:type="spellEnd"/>
      <w:r w:rsidRPr="00EE3F4A">
        <w:rPr>
          <w:rFonts w:ascii="ArialMT" w:eastAsia="ArialMT" w:hAnsi="ArialMT" w:cs="ArialMT"/>
        </w:rPr>
        <w:t xml:space="preserve"> S, von </w:t>
      </w:r>
      <w:proofErr w:type="spellStart"/>
      <w:r w:rsidRPr="00EE3F4A">
        <w:rPr>
          <w:rFonts w:ascii="ArialMT" w:eastAsia="ArialMT" w:hAnsi="ArialMT" w:cs="ArialMT"/>
        </w:rPr>
        <w:t>Mutius</w:t>
      </w:r>
      <w:proofErr w:type="spellEnd"/>
      <w:r w:rsidRPr="00EE3F4A">
        <w:rPr>
          <w:rFonts w:ascii="ArialMT" w:eastAsia="ArialMT" w:hAnsi="ArialMT" w:cs="ArialMT"/>
        </w:rPr>
        <w:t xml:space="preserve"> E, Lau S, </w:t>
      </w:r>
      <w:proofErr w:type="spellStart"/>
      <w:r w:rsidRPr="00EE3F4A">
        <w:rPr>
          <w:rFonts w:ascii="ArialMT" w:eastAsia="ArialMT" w:hAnsi="ArialMT" w:cs="ArialMT"/>
        </w:rPr>
        <w:t>Niggemann</w:t>
      </w:r>
      <w:proofErr w:type="spellEnd"/>
      <w:r w:rsidRPr="00EE3F4A">
        <w:rPr>
          <w:rFonts w:ascii="ArialMT" w:eastAsia="ArialMT" w:hAnsi="ArialMT" w:cs="ArialMT"/>
        </w:rPr>
        <w:t xml:space="preserve"> B, Gruber C, </w:t>
      </w:r>
      <w:proofErr w:type="spellStart"/>
      <w:r w:rsidRPr="00EE3F4A">
        <w:rPr>
          <w:rFonts w:ascii="ArialMT" w:eastAsia="ArialMT" w:hAnsi="ArialMT" w:cs="ArialMT"/>
        </w:rPr>
        <w:t>Wahn</w:t>
      </w:r>
      <w:proofErr w:type="spellEnd"/>
      <w:r w:rsidRPr="00EE3F4A">
        <w:rPr>
          <w:rFonts w:ascii="ArialMT" w:eastAsia="ArialMT" w:hAnsi="ArialMT" w:cs="ArialMT"/>
        </w:rPr>
        <w:t xml:space="preserve"> U. </w:t>
      </w:r>
      <w:proofErr w:type="spellStart"/>
      <w:r w:rsidRPr="00EE3F4A">
        <w:rPr>
          <w:rFonts w:ascii="ArialMT" w:eastAsia="ArialMT" w:hAnsi="ArialMT" w:cs="ArialMT"/>
        </w:rPr>
        <w:t>Perennial</w:t>
      </w:r>
      <w:proofErr w:type="spellEnd"/>
      <w:r w:rsidRPr="00EE3F4A">
        <w:rPr>
          <w:rFonts w:ascii="ArialMT" w:eastAsia="ArialMT" w:hAnsi="ArialMT" w:cs="ArialMT"/>
        </w:rPr>
        <w:t xml:space="preserve"> </w:t>
      </w:r>
      <w:proofErr w:type="spellStart"/>
      <w:r w:rsidRPr="00EE3F4A">
        <w:rPr>
          <w:rFonts w:ascii="ArialMT" w:eastAsia="ArialMT" w:hAnsi="ArialMT" w:cs="ArialMT"/>
        </w:rPr>
        <w:t>allergen</w:t>
      </w:r>
      <w:proofErr w:type="spellEnd"/>
      <w:r w:rsidRPr="00EE3F4A">
        <w:rPr>
          <w:rFonts w:ascii="ArialMT" w:eastAsia="ArialMT" w:hAnsi="ArialMT" w:cs="ArialMT"/>
        </w:rPr>
        <w:t xml:space="preserve"> </w:t>
      </w:r>
      <w:proofErr w:type="spellStart"/>
      <w:r w:rsidRPr="00EE3F4A">
        <w:rPr>
          <w:rFonts w:ascii="ArialMT" w:eastAsia="ArialMT" w:hAnsi="ArialMT" w:cs="ArialMT"/>
        </w:rPr>
        <w:t>sensitisation</w:t>
      </w:r>
      <w:proofErr w:type="spellEnd"/>
      <w:r w:rsidRPr="00EE3F4A">
        <w:rPr>
          <w:rFonts w:ascii="ArialMT" w:eastAsia="ArialMT" w:hAnsi="ArialMT" w:cs="ArialMT"/>
        </w:rPr>
        <w:t xml:space="preserve"> </w:t>
      </w:r>
      <w:proofErr w:type="spellStart"/>
      <w:r w:rsidRPr="00EE3F4A">
        <w:rPr>
          <w:rFonts w:ascii="ArialMT" w:eastAsia="ArialMT" w:hAnsi="ArialMT" w:cs="ArialMT"/>
        </w:rPr>
        <w:t>early</w:t>
      </w:r>
      <w:proofErr w:type="spellEnd"/>
      <w:r w:rsidRPr="00EE3F4A">
        <w:rPr>
          <w:rFonts w:ascii="ArialMT" w:eastAsia="ArialMT" w:hAnsi="ArialMT" w:cs="ArialMT"/>
        </w:rPr>
        <w:t xml:space="preserve"> in life and </w:t>
      </w:r>
      <w:proofErr w:type="spellStart"/>
      <w:r w:rsidRPr="00EE3F4A">
        <w:rPr>
          <w:rFonts w:ascii="ArialMT" w:eastAsia="ArialMT" w:hAnsi="ArialMT" w:cs="ArialMT"/>
        </w:rPr>
        <w:t>chronic</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in participants: a </w:t>
      </w:r>
      <w:proofErr w:type="spellStart"/>
      <w:r w:rsidRPr="00EE3F4A">
        <w:rPr>
          <w:rFonts w:ascii="ArialMT" w:eastAsia="ArialMT" w:hAnsi="ArialMT" w:cs="ArialMT"/>
        </w:rPr>
        <w:t>birth</w:t>
      </w:r>
      <w:proofErr w:type="spellEnd"/>
      <w:r w:rsidRPr="00EE3F4A">
        <w:rPr>
          <w:rFonts w:ascii="ArialMT" w:eastAsia="ArialMT" w:hAnsi="ArialMT" w:cs="ArialMT"/>
        </w:rPr>
        <w:t xml:space="preserve"> </w:t>
      </w:r>
      <w:proofErr w:type="spellStart"/>
      <w:r w:rsidRPr="00EE3F4A">
        <w:rPr>
          <w:rFonts w:ascii="ArialMT" w:eastAsia="ArialMT" w:hAnsi="ArialMT" w:cs="ArialMT"/>
        </w:rPr>
        <w:t>cohort</w:t>
      </w:r>
      <w:proofErr w:type="spellEnd"/>
      <w:r w:rsidRPr="00EE3F4A">
        <w:rPr>
          <w:rFonts w:ascii="ArialMT" w:eastAsia="ArialMT" w:hAnsi="ArialMT" w:cs="ArialMT"/>
        </w:rPr>
        <w:t xml:space="preserve"> </w:t>
      </w:r>
      <w:proofErr w:type="spellStart"/>
      <w:r w:rsidRPr="00EE3F4A">
        <w:rPr>
          <w:rFonts w:ascii="ArialMT" w:eastAsia="ArialMT" w:hAnsi="ArialMT" w:cs="ArialMT"/>
        </w:rPr>
        <w:t>study</w:t>
      </w:r>
      <w:proofErr w:type="spellEnd"/>
      <w:r w:rsidRPr="00EE3F4A">
        <w:rPr>
          <w:rFonts w:ascii="ArialMT" w:eastAsia="ArialMT" w:hAnsi="ArialMT" w:cs="ArialMT"/>
        </w:rPr>
        <w:t xml:space="preserve">. Lancet (London, </w:t>
      </w:r>
      <w:proofErr w:type="spellStart"/>
      <w:r w:rsidRPr="00EE3F4A">
        <w:rPr>
          <w:rFonts w:ascii="ArialMT" w:eastAsia="ArialMT" w:hAnsi="ArialMT" w:cs="ArialMT"/>
        </w:rPr>
        <w:t>England</w:t>
      </w:r>
      <w:proofErr w:type="spellEnd"/>
      <w:r w:rsidRPr="00EE3F4A">
        <w:rPr>
          <w:rFonts w:ascii="ArialMT" w:eastAsia="ArialMT" w:hAnsi="ArialMT" w:cs="ArialMT"/>
        </w:rPr>
        <w:t>). 2006;368(9537):763–70. </w:t>
      </w:r>
    </w:p>
    <w:p w14:paraId="3351B463" w14:textId="77777777" w:rsidR="000C06EA" w:rsidRPr="00EE3F4A" w:rsidRDefault="000C06EA" w:rsidP="000C06EA">
      <w:pPr>
        <w:spacing w:line="360" w:lineRule="auto"/>
        <w:rPr>
          <w:rFonts w:ascii="ArialMT" w:eastAsia="ArialMT" w:hAnsi="ArialMT" w:cs="ArialMT"/>
        </w:rPr>
      </w:pPr>
      <w:r w:rsidRPr="00EE3F4A">
        <w:rPr>
          <w:rFonts w:ascii="ArialMT" w:eastAsia="ArialMT" w:hAnsi="ArialMT" w:cs="ArialMT"/>
        </w:rPr>
        <w:t xml:space="preserve">61. Farhan AJ. </w:t>
      </w:r>
      <w:proofErr w:type="spellStart"/>
      <w:r w:rsidRPr="00EE3F4A">
        <w:rPr>
          <w:rFonts w:ascii="ArialMT" w:eastAsia="ArialMT" w:hAnsi="ArialMT" w:cs="ArialMT"/>
        </w:rPr>
        <w:t>Prediction</w:t>
      </w:r>
      <w:proofErr w:type="spellEnd"/>
      <w:r w:rsidRPr="00EE3F4A">
        <w:rPr>
          <w:rFonts w:ascii="ArialMT" w:eastAsia="ArialMT" w:hAnsi="ArialMT" w:cs="ArialMT"/>
        </w:rPr>
        <w:t xml:space="preserve"> of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Asthma-risk</w:t>
      </w:r>
      <w:proofErr w:type="spellEnd"/>
      <w:r w:rsidRPr="00EE3F4A">
        <w:rPr>
          <w:rFonts w:ascii="ArialMT" w:eastAsia="ArialMT" w:hAnsi="ArialMT" w:cs="ArialMT"/>
        </w:rPr>
        <w:t xml:space="preserve"> in </w:t>
      </w:r>
      <w:proofErr w:type="spellStart"/>
      <w:r w:rsidRPr="00EE3F4A">
        <w:rPr>
          <w:rFonts w:ascii="ArialMT" w:eastAsia="ArialMT" w:hAnsi="ArialMT" w:cs="ArialMT"/>
        </w:rPr>
        <w:t>early</w:t>
      </w:r>
      <w:proofErr w:type="spellEnd"/>
      <w:r w:rsidRPr="00EE3F4A">
        <w:rPr>
          <w:rFonts w:ascii="ArialMT" w:eastAsia="ArialMT" w:hAnsi="ArialMT" w:cs="ArialMT"/>
        </w:rPr>
        <w:t xml:space="preserve"> </w:t>
      </w:r>
      <w:proofErr w:type="spellStart"/>
      <w:r w:rsidRPr="00EE3F4A">
        <w:rPr>
          <w:rFonts w:ascii="ArialMT" w:eastAsia="ArialMT" w:hAnsi="ArialMT" w:cs="ArialMT"/>
        </w:rPr>
        <w:t>childhood</w:t>
      </w:r>
      <w:proofErr w:type="spellEnd"/>
      <w:r w:rsidRPr="00EE3F4A">
        <w:rPr>
          <w:rFonts w:ascii="ArialMT" w:eastAsia="ArialMT" w:hAnsi="ArialMT" w:cs="ArialMT"/>
        </w:rPr>
        <w:t xml:space="preserve"> </w:t>
      </w:r>
      <w:proofErr w:type="spellStart"/>
      <w:r w:rsidRPr="00EE3F4A">
        <w:rPr>
          <w:rFonts w:ascii="ArialMT" w:eastAsia="ArialMT" w:hAnsi="ArialMT" w:cs="ArialMT"/>
        </w:rPr>
        <w:t>using</w:t>
      </w:r>
      <w:proofErr w:type="spellEnd"/>
      <w:r w:rsidRPr="00EE3F4A">
        <w:rPr>
          <w:rFonts w:ascii="ArialMT" w:eastAsia="ArialMT" w:hAnsi="ArialMT" w:cs="ArialMT"/>
        </w:rPr>
        <w:t xml:space="preserve"> </w:t>
      </w:r>
      <w:proofErr w:type="spellStart"/>
      <w:r w:rsidRPr="00EE3F4A">
        <w:rPr>
          <w:rFonts w:ascii="ArialMT" w:eastAsia="ArialMT" w:hAnsi="ArialMT" w:cs="ArialMT"/>
        </w:rPr>
        <w:t>novel</w:t>
      </w:r>
      <w:proofErr w:type="spellEnd"/>
      <w:r w:rsidRPr="00EE3F4A">
        <w:rPr>
          <w:rFonts w:ascii="ArialMT" w:eastAsia="ArialMT" w:hAnsi="ArialMT" w:cs="ArialMT"/>
        </w:rPr>
        <w:t xml:space="preserve"> </w:t>
      </w:r>
      <w:proofErr w:type="spellStart"/>
      <w:r w:rsidRPr="00EE3F4A">
        <w:rPr>
          <w:rFonts w:ascii="ArialMT" w:eastAsia="ArialMT" w:hAnsi="ArialMT" w:cs="ArialMT"/>
        </w:rPr>
        <w:t>adult</w:t>
      </w:r>
      <w:proofErr w:type="spellEnd"/>
      <w:r w:rsidRPr="00EE3F4A">
        <w:rPr>
          <w:rFonts w:ascii="ArialMT" w:eastAsia="ArialMT" w:hAnsi="ArialMT" w:cs="ArialMT"/>
        </w:rPr>
        <w:t xml:space="preser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w:t>
      </w:r>
      <w:proofErr w:type="spellStart"/>
      <w:r w:rsidRPr="00EE3F4A">
        <w:rPr>
          <w:rFonts w:ascii="ArialMT" w:eastAsia="ArialMT" w:hAnsi="ArialMT" w:cs="ArialMT"/>
        </w:rPr>
        <w:t>predictive</w:t>
      </w:r>
      <w:proofErr w:type="spellEnd"/>
      <w:r w:rsidRPr="00EE3F4A">
        <w:rPr>
          <w:rFonts w:ascii="ArialMT" w:eastAsia="ArialMT" w:hAnsi="ArialMT" w:cs="ArialMT"/>
        </w:rPr>
        <w:t xml:space="preserve"> </w:t>
      </w:r>
      <w:proofErr w:type="spellStart"/>
      <w:r w:rsidRPr="00EE3F4A">
        <w:rPr>
          <w:rFonts w:ascii="ArialMT" w:eastAsia="ArialMT" w:hAnsi="ArialMT" w:cs="ArialMT"/>
        </w:rPr>
        <w:t>risk</w:t>
      </w:r>
      <w:proofErr w:type="spellEnd"/>
      <w:r w:rsidRPr="00EE3F4A">
        <w:rPr>
          <w:rFonts w:ascii="ArialMT" w:eastAsia="ArialMT" w:hAnsi="ArialMT" w:cs="ArialMT"/>
        </w:rPr>
        <w:t xml:space="preserve"> scores, </w:t>
      </w:r>
      <w:proofErr w:type="spellStart"/>
      <w:r w:rsidRPr="00EE3F4A">
        <w:rPr>
          <w:rFonts w:ascii="ArialMT" w:eastAsia="ArialMT" w:hAnsi="ArialMT" w:cs="ArialMT"/>
        </w:rPr>
        <w:t>just</w:t>
      </w:r>
      <w:proofErr w:type="spellEnd"/>
      <w:r w:rsidRPr="00EE3F4A">
        <w:rPr>
          <w:rFonts w:ascii="ArialMT" w:eastAsia="ArialMT" w:hAnsi="ArialMT" w:cs="ArialMT"/>
        </w:rPr>
        <w:t xml:space="preserve"> </w:t>
      </w:r>
      <w:proofErr w:type="spellStart"/>
      <w:r w:rsidRPr="00EE3F4A">
        <w:rPr>
          <w:rFonts w:ascii="ArialMT" w:eastAsia="ArialMT" w:hAnsi="ArialMT" w:cs="ArialMT"/>
        </w:rPr>
        <w:t>accepted</w:t>
      </w:r>
      <w:proofErr w:type="spellEnd"/>
      <w:r w:rsidRPr="00EE3F4A">
        <w:rPr>
          <w:rFonts w:ascii="ArialMT" w:eastAsia="ArialMT" w:hAnsi="ArialMT" w:cs="ArialMT"/>
        </w:rPr>
        <w:t xml:space="preserve"> in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journal. August 2023. </w:t>
      </w:r>
    </w:p>
    <w:p w14:paraId="6081FF1F" w14:textId="77777777" w:rsidR="000C06EA" w:rsidRPr="00EE3F4A" w:rsidRDefault="000C06EA" w:rsidP="000C06EA">
      <w:pPr>
        <w:spacing w:line="360" w:lineRule="auto"/>
      </w:pPr>
      <w:r w:rsidRPr="00EE3F4A">
        <w:rPr>
          <w:rFonts w:ascii="ArialMT" w:eastAsia="ArialMT" w:hAnsi="ArialMT" w:cs="ArialMT"/>
        </w:rPr>
        <w:t xml:space="preserve">62. </w:t>
      </w:r>
      <w:proofErr w:type="spellStart"/>
      <w:r w:rsidRPr="00EE3F4A">
        <w:rPr>
          <w:rFonts w:ascii="ArialMT" w:eastAsia="ArialMT" w:hAnsi="ArialMT" w:cs="ArialMT"/>
        </w:rPr>
        <w:t>Knihtilä</w:t>
      </w:r>
      <w:proofErr w:type="spellEnd"/>
      <w:r w:rsidRPr="00EE3F4A">
        <w:rPr>
          <w:rFonts w:ascii="ArialMT" w:eastAsia="ArialMT" w:hAnsi="ArialMT" w:cs="ArialMT"/>
        </w:rPr>
        <w:t xml:space="preserve"> HM, Stubbs BJ, Carey VJ, </w:t>
      </w:r>
      <w:proofErr w:type="spellStart"/>
      <w:r w:rsidRPr="00EE3F4A">
        <w:rPr>
          <w:rFonts w:ascii="ArialMT" w:eastAsia="ArialMT" w:hAnsi="ArialMT" w:cs="ArialMT"/>
        </w:rPr>
        <w:t>Laranjo</w:t>
      </w:r>
      <w:proofErr w:type="spellEnd"/>
      <w:r w:rsidRPr="00EE3F4A">
        <w:rPr>
          <w:rFonts w:ascii="ArialMT" w:eastAsia="ArialMT" w:hAnsi="ArialMT" w:cs="ArialMT"/>
        </w:rPr>
        <w:t xml:space="preserve"> N, </w:t>
      </w:r>
      <w:proofErr w:type="spellStart"/>
      <w:r w:rsidRPr="00EE3F4A">
        <w:rPr>
          <w:rFonts w:ascii="ArialMT" w:eastAsia="ArialMT" w:hAnsi="ArialMT" w:cs="ArialMT"/>
        </w:rPr>
        <w:t>Zeiger</w:t>
      </w:r>
      <w:proofErr w:type="spellEnd"/>
      <w:r w:rsidRPr="00EE3F4A">
        <w:rPr>
          <w:rFonts w:ascii="ArialMT" w:eastAsia="ArialMT" w:hAnsi="ArialMT" w:cs="ArialMT"/>
        </w:rPr>
        <w:t xml:space="preserve"> RS, </w:t>
      </w:r>
      <w:proofErr w:type="spellStart"/>
      <w:r w:rsidRPr="00EE3F4A">
        <w:rPr>
          <w:rFonts w:ascii="ArialMT" w:eastAsia="ArialMT" w:hAnsi="ArialMT" w:cs="ArialMT"/>
        </w:rPr>
        <w:t>Bacharier</w:t>
      </w:r>
      <w:proofErr w:type="spellEnd"/>
      <w:r w:rsidRPr="00EE3F4A">
        <w:rPr>
          <w:rFonts w:ascii="ArialMT" w:eastAsia="ArialMT" w:hAnsi="ArialMT" w:cs="ArialMT"/>
        </w:rPr>
        <w:t xml:space="preserve"> LB, </w:t>
      </w:r>
      <w:proofErr w:type="spellStart"/>
      <w:r w:rsidRPr="00EE3F4A">
        <w:rPr>
          <w:rFonts w:ascii="ArialMT" w:eastAsia="ArialMT" w:hAnsi="ArialMT" w:cs="ArialMT"/>
        </w:rPr>
        <w:t>O'Connor</w:t>
      </w:r>
      <w:proofErr w:type="spellEnd"/>
      <w:r w:rsidRPr="00EE3F4A">
        <w:rPr>
          <w:rFonts w:ascii="ArialMT" w:eastAsia="ArialMT" w:hAnsi="ArialMT" w:cs="ArialMT"/>
        </w:rPr>
        <w:t xml:space="preserve"> GT, Weiss ST, </w:t>
      </w:r>
      <w:proofErr w:type="spellStart"/>
      <w:r w:rsidRPr="00EE3F4A">
        <w:rPr>
          <w:rFonts w:ascii="ArialMT" w:eastAsia="ArialMT" w:hAnsi="ArialMT" w:cs="ArialMT"/>
        </w:rPr>
        <w:t>Litonjua</w:t>
      </w:r>
      <w:proofErr w:type="spellEnd"/>
      <w:r w:rsidRPr="00EE3F4A">
        <w:rPr>
          <w:rFonts w:ascii="ArialMT" w:eastAsia="ArialMT" w:hAnsi="ArialMT" w:cs="ArialMT"/>
        </w:rPr>
        <w:t xml:space="preserve"> AA. </w:t>
      </w:r>
      <w:proofErr w:type="spellStart"/>
      <w:r w:rsidRPr="00EE3F4A">
        <w:rPr>
          <w:rFonts w:ascii="ArialMT" w:eastAsia="ArialMT" w:hAnsi="ArialMT" w:cs="ArialMT"/>
        </w:rPr>
        <w:t>Preschool</w:t>
      </w:r>
      <w:proofErr w:type="spellEnd"/>
      <w:r w:rsidRPr="00EE3F4A">
        <w:rPr>
          <w:rFonts w:ascii="ArialMT" w:eastAsia="ArialMT" w:hAnsi="ArialMT" w:cs="ArialMT"/>
        </w:rPr>
        <w:t xml:space="preserve"> impulse </w:t>
      </w:r>
      <w:proofErr w:type="spellStart"/>
      <w:r w:rsidRPr="00EE3F4A">
        <w:rPr>
          <w:rFonts w:ascii="ArialMT" w:eastAsia="ArialMT" w:hAnsi="ArialMT" w:cs="ArialMT"/>
        </w:rPr>
        <w:t>oscillometry</w:t>
      </w:r>
      <w:proofErr w:type="spellEnd"/>
      <w:r w:rsidRPr="00EE3F4A">
        <w:rPr>
          <w:rFonts w:ascii="ArialMT" w:eastAsia="ArialMT" w:hAnsi="ArialMT" w:cs="ArialMT"/>
        </w:rPr>
        <w:t xml:space="preserve"> </w:t>
      </w:r>
      <w:proofErr w:type="spellStart"/>
      <w:r w:rsidRPr="00EE3F4A">
        <w:rPr>
          <w:rFonts w:ascii="ArialMT" w:eastAsia="ArialMT" w:hAnsi="ArialMT" w:cs="ArialMT"/>
        </w:rPr>
        <w:t>predicts</w:t>
      </w:r>
      <w:proofErr w:type="spellEnd"/>
      <w:r w:rsidRPr="00EE3F4A">
        <w:rPr>
          <w:rFonts w:ascii="ArialMT" w:eastAsia="ArialMT" w:hAnsi="ArialMT" w:cs="ArialMT"/>
        </w:rPr>
        <w:t xml:space="preserve"> active </w:t>
      </w:r>
      <w:proofErr w:type="spellStart"/>
      <w:r w:rsidRPr="00EE3F4A">
        <w:rPr>
          <w:rFonts w:ascii="ArialMT" w:eastAsia="ArialMT" w:hAnsi="ArialMT" w:cs="ArialMT"/>
        </w:rPr>
        <w:t>asthma</w:t>
      </w:r>
      <w:proofErr w:type="spellEnd"/>
      <w:r w:rsidRPr="00EE3F4A">
        <w:rPr>
          <w:rFonts w:ascii="ArialMT" w:eastAsia="ArialMT" w:hAnsi="ArialMT" w:cs="ArialMT"/>
        </w:rPr>
        <w:t xml:space="preserve"> and </w:t>
      </w:r>
      <w:proofErr w:type="spellStart"/>
      <w:r w:rsidRPr="00EE3F4A">
        <w:rPr>
          <w:rFonts w:ascii="ArialMT" w:eastAsia="ArialMT" w:hAnsi="ArialMT" w:cs="ArialMT"/>
        </w:rPr>
        <w:t>impaired</w:t>
      </w:r>
      <w:proofErr w:type="spellEnd"/>
      <w:r w:rsidRPr="00EE3F4A">
        <w:rPr>
          <w:rFonts w:ascii="ArialMT" w:eastAsia="ArialMT" w:hAnsi="ArialMT" w:cs="ArialMT"/>
        </w:rPr>
        <w:t xml:space="preserve"> </w:t>
      </w:r>
      <w:proofErr w:type="spellStart"/>
      <w:r w:rsidRPr="00EE3F4A">
        <w:rPr>
          <w:rFonts w:ascii="ArialMT" w:eastAsia="ArialMT" w:hAnsi="ArialMT" w:cs="ArialMT"/>
        </w:rPr>
        <w:t>lung</w:t>
      </w:r>
      <w:proofErr w:type="spellEnd"/>
      <w:r w:rsidRPr="00EE3F4A">
        <w:rPr>
          <w:rFonts w:ascii="ArialMT" w:eastAsia="ArialMT" w:hAnsi="ArialMT" w:cs="ArialMT"/>
        </w:rPr>
        <w:t xml:space="preserve"> </w:t>
      </w:r>
      <w:proofErr w:type="spellStart"/>
      <w:r w:rsidRPr="00EE3F4A">
        <w:rPr>
          <w:rFonts w:ascii="ArialMT" w:eastAsia="ArialMT" w:hAnsi="ArialMT" w:cs="ArialMT"/>
        </w:rPr>
        <w:t>function</w:t>
      </w:r>
      <w:proofErr w:type="spellEnd"/>
      <w:r w:rsidRPr="00EE3F4A">
        <w:rPr>
          <w:rFonts w:ascii="ArialMT" w:eastAsia="ArialMT" w:hAnsi="ArialMT" w:cs="ArialMT"/>
        </w:rPr>
        <w:t xml:space="preserve"> at </w:t>
      </w:r>
      <w:proofErr w:type="spellStart"/>
      <w:r w:rsidRPr="00EE3F4A">
        <w:rPr>
          <w:rFonts w:ascii="ArialMT" w:eastAsia="ArialMT" w:hAnsi="ArialMT" w:cs="ArialMT"/>
        </w:rPr>
        <w:t>school</w:t>
      </w:r>
      <w:proofErr w:type="spellEnd"/>
      <w:r w:rsidRPr="00EE3F4A">
        <w:rPr>
          <w:rFonts w:ascii="ArialMT" w:eastAsia="ArialMT" w:hAnsi="ArialMT" w:cs="ArialMT"/>
        </w:rPr>
        <w:t xml:space="preserve"> </w:t>
      </w:r>
      <w:proofErr w:type="spellStart"/>
      <w:r w:rsidRPr="00EE3F4A">
        <w:rPr>
          <w:rFonts w:ascii="ArialMT" w:eastAsia="ArialMT" w:hAnsi="ArialMT" w:cs="ArialMT"/>
        </w:rPr>
        <w:t>age</w:t>
      </w:r>
      <w:proofErr w:type="spellEnd"/>
      <w:r w:rsidRPr="00EE3F4A">
        <w:rPr>
          <w:rFonts w:ascii="ArialMT" w:eastAsia="ArialMT" w:hAnsi="ArialMT" w:cs="ArialMT"/>
        </w:rPr>
        <w:t xml:space="preserve">. J </w:t>
      </w:r>
      <w:proofErr w:type="spellStart"/>
      <w:r w:rsidRPr="00EE3F4A">
        <w:rPr>
          <w:rFonts w:ascii="ArialMT" w:eastAsia="ArialMT" w:hAnsi="ArialMT" w:cs="ArialMT"/>
        </w:rPr>
        <w:t>Allergy</w:t>
      </w:r>
      <w:proofErr w:type="spellEnd"/>
      <w:r w:rsidRPr="00EE3F4A">
        <w:rPr>
          <w:rFonts w:ascii="ArialMT" w:eastAsia="ArialMT" w:hAnsi="ArialMT" w:cs="ArialMT"/>
        </w:rPr>
        <w:t xml:space="preserve"> Clin </w:t>
      </w:r>
      <w:proofErr w:type="spellStart"/>
      <w:r w:rsidRPr="00EE3F4A">
        <w:rPr>
          <w:rFonts w:ascii="ArialMT" w:eastAsia="ArialMT" w:hAnsi="ArialMT" w:cs="ArialMT"/>
        </w:rPr>
        <w:t>Immunol</w:t>
      </w:r>
      <w:proofErr w:type="spellEnd"/>
      <w:r w:rsidRPr="00EE3F4A">
        <w:rPr>
          <w:rFonts w:ascii="ArialMT" w:eastAsia="ArialMT" w:hAnsi="ArialMT" w:cs="ArialMT"/>
        </w:rPr>
        <w:t xml:space="preserve">. 2024 Jan 18:S0091-6749(24)00034-4. </w:t>
      </w:r>
      <w:proofErr w:type="spellStart"/>
      <w:r w:rsidRPr="00EE3F4A">
        <w:rPr>
          <w:rFonts w:ascii="ArialMT" w:eastAsia="ArialMT" w:hAnsi="ArialMT" w:cs="ArialMT"/>
        </w:rPr>
        <w:t>doi</w:t>
      </w:r>
      <w:proofErr w:type="spellEnd"/>
      <w:r w:rsidRPr="00EE3F4A">
        <w:rPr>
          <w:rFonts w:ascii="ArialMT" w:eastAsia="ArialMT" w:hAnsi="ArialMT" w:cs="ArialMT"/>
        </w:rPr>
        <w:t xml:space="preserve">: 10.1016/j.jaci.2023.12.025. Epub </w:t>
      </w:r>
      <w:proofErr w:type="spellStart"/>
      <w:r w:rsidRPr="00EE3F4A">
        <w:rPr>
          <w:rFonts w:ascii="ArialMT" w:eastAsia="ArialMT" w:hAnsi="ArialMT" w:cs="ArialMT"/>
        </w:rPr>
        <w:t>ahead</w:t>
      </w:r>
      <w:proofErr w:type="spellEnd"/>
      <w:r w:rsidRPr="00EE3F4A">
        <w:rPr>
          <w:rFonts w:ascii="ArialMT" w:eastAsia="ArialMT" w:hAnsi="ArialMT" w:cs="ArialMT"/>
        </w:rPr>
        <w:t xml:space="preserve"> of </w:t>
      </w:r>
      <w:proofErr w:type="spellStart"/>
      <w:r w:rsidRPr="00EE3F4A">
        <w:rPr>
          <w:rFonts w:ascii="ArialMT" w:eastAsia="ArialMT" w:hAnsi="ArialMT" w:cs="ArialMT"/>
        </w:rPr>
        <w:t>print</w:t>
      </w:r>
      <w:proofErr w:type="spellEnd"/>
      <w:r w:rsidRPr="00EE3F4A">
        <w:rPr>
          <w:rFonts w:ascii="ArialMT" w:eastAsia="ArialMT" w:hAnsi="ArialMT" w:cs="ArialMT"/>
        </w:rPr>
        <w:t>. PMID: 38244724.</w:t>
      </w:r>
    </w:p>
    <w:p w14:paraId="76253B33" w14:textId="77777777" w:rsidR="000C06EA" w:rsidRDefault="000C06EA" w:rsidP="000C06EA">
      <w:pPr>
        <w:spacing w:line="360" w:lineRule="auto"/>
      </w:pPr>
    </w:p>
    <w:p w14:paraId="4D02023D" w14:textId="14598877" w:rsidR="00111529" w:rsidRDefault="00111529" w:rsidP="00111529">
      <w:pPr>
        <w:spacing w:line="360" w:lineRule="auto"/>
        <w:rPr>
          <w:rFonts w:ascii="Arial" w:hAnsi="Arial" w:cs="Arial"/>
        </w:rPr>
      </w:pPr>
    </w:p>
    <w:p w14:paraId="49D509F5" w14:textId="0CEBD5D9" w:rsidR="00EE3F4A" w:rsidRDefault="00EE3F4A" w:rsidP="00111529">
      <w:pPr>
        <w:spacing w:line="360" w:lineRule="auto"/>
        <w:rPr>
          <w:rFonts w:ascii="Arial" w:hAnsi="Arial" w:cs="Arial"/>
        </w:rPr>
      </w:pPr>
    </w:p>
    <w:p w14:paraId="4E779124" w14:textId="5C07EB77" w:rsidR="00EE3F4A" w:rsidRDefault="00EE3F4A" w:rsidP="00111529">
      <w:pPr>
        <w:spacing w:line="360" w:lineRule="auto"/>
        <w:rPr>
          <w:rFonts w:ascii="Arial" w:hAnsi="Arial" w:cs="Arial"/>
        </w:rPr>
      </w:pPr>
    </w:p>
    <w:p w14:paraId="36E128D2" w14:textId="76E7CC0A" w:rsidR="00EE3F4A" w:rsidRDefault="00EE3F4A" w:rsidP="00111529">
      <w:pPr>
        <w:spacing w:line="360" w:lineRule="auto"/>
        <w:rPr>
          <w:rFonts w:ascii="Arial" w:hAnsi="Arial" w:cs="Arial"/>
        </w:rPr>
      </w:pPr>
    </w:p>
    <w:p w14:paraId="358B8DF9" w14:textId="45D26A7D" w:rsidR="00EE3F4A" w:rsidRDefault="00EE3F4A" w:rsidP="00111529">
      <w:pPr>
        <w:spacing w:line="360" w:lineRule="auto"/>
        <w:rPr>
          <w:rFonts w:ascii="Arial" w:hAnsi="Arial" w:cs="Arial"/>
        </w:rPr>
      </w:pPr>
    </w:p>
    <w:p w14:paraId="344C1FDE" w14:textId="676F550C" w:rsidR="00EE3F4A" w:rsidRDefault="00EE3F4A" w:rsidP="00111529">
      <w:pPr>
        <w:spacing w:line="360" w:lineRule="auto"/>
        <w:rPr>
          <w:rFonts w:ascii="Arial" w:hAnsi="Arial" w:cs="Arial"/>
        </w:rPr>
      </w:pPr>
    </w:p>
    <w:p w14:paraId="351E9F8D" w14:textId="72DBB72A" w:rsidR="00EE3F4A" w:rsidRDefault="00EE3F4A" w:rsidP="00111529">
      <w:pPr>
        <w:spacing w:line="360" w:lineRule="auto"/>
        <w:rPr>
          <w:rFonts w:ascii="Arial" w:hAnsi="Arial" w:cs="Arial"/>
        </w:rPr>
      </w:pPr>
    </w:p>
    <w:p w14:paraId="720EC961" w14:textId="3C5089A5" w:rsidR="00EE3F4A" w:rsidRDefault="00EE3F4A" w:rsidP="00111529">
      <w:pPr>
        <w:spacing w:line="360" w:lineRule="auto"/>
        <w:rPr>
          <w:rFonts w:ascii="Arial" w:hAnsi="Arial" w:cs="Arial"/>
        </w:rPr>
      </w:pPr>
    </w:p>
    <w:p w14:paraId="78BD5F12" w14:textId="13F53778" w:rsidR="00EE3F4A" w:rsidRDefault="00EE3F4A" w:rsidP="00111529">
      <w:pPr>
        <w:spacing w:line="360" w:lineRule="auto"/>
        <w:rPr>
          <w:rFonts w:ascii="Arial" w:hAnsi="Arial" w:cs="Arial"/>
        </w:rPr>
      </w:pPr>
    </w:p>
    <w:p w14:paraId="415DA8DF" w14:textId="41244848" w:rsidR="00EE3F4A" w:rsidRDefault="00EE3F4A" w:rsidP="00111529">
      <w:pPr>
        <w:spacing w:line="360" w:lineRule="auto"/>
        <w:rPr>
          <w:rFonts w:ascii="Arial" w:hAnsi="Arial" w:cs="Arial"/>
        </w:rPr>
      </w:pPr>
    </w:p>
    <w:p w14:paraId="27F5C0C2" w14:textId="19F09AB6" w:rsidR="00EE3F4A" w:rsidRDefault="00EE3F4A" w:rsidP="00111529">
      <w:pPr>
        <w:spacing w:line="360" w:lineRule="auto"/>
        <w:rPr>
          <w:rFonts w:ascii="Arial" w:hAnsi="Arial" w:cs="Arial"/>
        </w:rPr>
      </w:pPr>
    </w:p>
    <w:p w14:paraId="3E6BEF7D" w14:textId="4DCF712A" w:rsidR="00EE3F4A" w:rsidRDefault="00EE3F4A" w:rsidP="00111529">
      <w:pPr>
        <w:spacing w:line="360" w:lineRule="auto"/>
        <w:rPr>
          <w:rFonts w:ascii="Arial" w:hAnsi="Arial" w:cs="Arial"/>
        </w:rPr>
      </w:pPr>
    </w:p>
    <w:p w14:paraId="2A354189" w14:textId="581FE01D" w:rsidR="00EE3F4A" w:rsidRDefault="00EE3F4A" w:rsidP="00111529">
      <w:pPr>
        <w:spacing w:line="360" w:lineRule="auto"/>
        <w:rPr>
          <w:rFonts w:ascii="Arial" w:hAnsi="Arial" w:cs="Arial"/>
        </w:rPr>
      </w:pPr>
    </w:p>
    <w:p w14:paraId="59E58CFA" w14:textId="565E47DB" w:rsidR="00EE3F4A" w:rsidRDefault="00EE3F4A" w:rsidP="00111529">
      <w:pPr>
        <w:spacing w:line="360" w:lineRule="auto"/>
        <w:rPr>
          <w:rFonts w:ascii="Arial" w:hAnsi="Arial" w:cs="Arial"/>
        </w:rPr>
      </w:pPr>
    </w:p>
    <w:p w14:paraId="79F7921E" w14:textId="29AD88E1" w:rsidR="00EE3F4A" w:rsidRDefault="00EE3F4A" w:rsidP="00111529">
      <w:pPr>
        <w:spacing w:line="360" w:lineRule="auto"/>
        <w:rPr>
          <w:rFonts w:ascii="Arial" w:hAnsi="Arial" w:cs="Arial"/>
        </w:rPr>
      </w:pPr>
    </w:p>
    <w:p w14:paraId="0168DC82" w14:textId="2EE0269E" w:rsidR="00EE3F4A" w:rsidRDefault="00EE3F4A" w:rsidP="00111529">
      <w:pPr>
        <w:spacing w:line="360" w:lineRule="auto"/>
        <w:rPr>
          <w:rFonts w:ascii="Arial" w:hAnsi="Arial" w:cs="Arial"/>
        </w:rPr>
      </w:pPr>
    </w:p>
    <w:p w14:paraId="68364880" w14:textId="05883853" w:rsidR="00EE3F4A" w:rsidRDefault="00EE3F4A" w:rsidP="00111529">
      <w:pPr>
        <w:spacing w:line="360" w:lineRule="auto"/>
        <w:rPr>
          <w:rFonts w:ascii="Arial" w:hAnsi="Arial" w:cs="Arial"/>
        </w:rPr>
      </w:pPr>
    </w:p>
    <w:p w14:paraId="55E56D77" w14:textId="5DA5599A" w:rsidR="00EE3F4A" w:rsidRDefault="00EE3F4A" w:rsidP="00111529">
      <w:pPr>
        <w:spacing w:line="360" w:lineRule="auto"/>
        <w:rPr>
          <w:rFonts w:ascii="Arial" w:hAnsi="Arial" w:cs="Arial"/>
        </w:rPr>
      </w:pPr>
    </w:p>
    <w:p w14:paraId="2B6B4DF3" w14:textId="4E9A376C" w:rsidR="00EE3F4A" w:rsidRDefault="00EE3F4A" w:rsidP="00111529">
      <w:pPr>
        <w:spacing w:line="360" w:lineRule="auto"/>
        <w:rPr>
          <w:rFonts w:ascii="Arial" w:hAnsi="Arial" w:cs="Arial"/>
        </w:rPr>
      </w:pPr>
    </w:p>
    <w:p w14:paraId="0D4D0367" w14:textId="5E883FBD" w:rsidR="00EE3F4A" w:rsidRDefault="00EE3F4A" w:rsidP="00111529">
      <w:pPr>
        <w:spacing w:line="360" w:lineRule="auto"/>
        <w:rPr>
          <w:rFonts w:ascii="Arial" w:hAnsi="Arial" w:cs="Arial"/>
        </w:rPr>
      </w:pPr>
    </w:p>
    <w:p w14:paraId="2C020DC7" w14:textId="65D75625" w:rsidR="00EE3F4A" w:rsidRDefault="00EE3F4A" w:rsidP="00111529">
      <w:pPr>
        <w:spacing w:line="360" w:lineRule="auto"/>
        <w:rPr>
          <w:rFonts w:ascii="Arial" w:hAnsi="Arial" w:cs="Arial"/>
        </w:rPr>
      </w:pPr>
    </w:p>
    <w:p w14:paraId="1110B4E4" w14:textId="77777777" w:rsidR="00EE3F4A" w:rsidRPr="00012F4F" w:rsidRDefault="00EE3F4A" w:rsidP="00111529">
      <w:pPr>
        <w:spacing w:line="360" w:lineRule="auto"/>
        <w:rPr>
          <w:rFonts w:ascii="Arial" w:hAnsi="Arial" w:cs="Arial"/>
        </w:rPr>
      </w:pPr>
    </w:p>
    <w:p w14:paraId="611CB021" w14:textId="77777777" w:rsidR="00111529" w:rsidRPr="004A5122" w:rsidRDefault="00111529" w:rsidP="00111529">
      <w:pPr>
        <w:spacing w:before="20" w:after="20" w:line="360" w:lineRule="auto"/>
        <w:rPr>
          <w:rFonts w:ascii="Arial" w:hAnsi="Arial" w:cs="Arial"/>
          <w:lang w:val="en-US"/>
        </w:rPr>
      </w:pPr>
    </w:p>
    <w:p w14:paraId="6F997194" w14:textId="77777777" w:rsidR="0064193A" w:rsidRPr="003C50CB" w:rsidRDefault="0064193A" w:rsidP="0064193A">
      <w:pPr>
        <w:spacing w:line="360" w:lineRule="auto"/>
        <w:jc w:val="both"/>
        <w:rPr>
          <w:rFonts w:ascii="Arial" w:hAnsi="Arial" w:cs="Arial"/>
          <w:b/>
          <w:bCs/>
          <w:color w:val="000000" w:themeColor="text1"/>
          <w:u w:val="single"/>
          <w:lang w:val="en-US"/>
        </w:rPr>
      </w:pPr>
      <w:bookmarkStart w:id="0" w:name="_Toc143267869"/>
      <w:r w:rsidRPr="00533344">
        <w:rPr>
          <w:rFonts w:ascii="Arial" w:hAnsi="Arial" w:cs="Arial"/>
          <w:b/>
          <w:bCs/>
          <w:color w:val="000000" w:themeColor="text1"/>
          <w:u w:val="single"/>
          <w:lang w:val="en-US"/>
        </w:rPr>
        <w:t>Tables</w:t>
      </w:r>
      <w:bookmarkEnd w:id="0"/>
      <w:r w:rsidRPr="00533344">
        <w:rPr>
          <w:rFonts w:ascii="Arial" w:hAnsi="Arial" w:cs="Arial"/>
          <w:b/>
          <w:bCs/>
          <w:color w:val="000000" w:themeColor="text1"/>
          <w:u w:val="single"/>
          <w:lang w:val="en-US"/>
        </w:rPr>
        <w:t xml:space="preserve"> </w:t>
      </w:r>
    </w:p>
    <w:tbl>
      <w:tblPr>
        <w:tblStyle w:val="TableGrid"/>
        <w:tblpPr w:leftFromText="141" w:rightFromText="141" w:vertAnchor="text" w:tblpYSpec="inside"/>
        <w:tblW w:w="977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402"/>
        <w:gridCol w:w="2694"/>
        <w:gridCol w:w="2409"/>
        <w:gridCol w:w="1271"/>
      </w:tblGrid>
      <w:tr w:rsidR="0064193A" w:rsidRPr="00E5549C" w14:paraId="5C9C0482" w14:textId="77777777" w:rsidTr="00EE3F4A">
        <w:trPr>
          <w:trHeight w:val="321"/>
        </w:trPr>
        <w:tc>
          <w:tcPr>
            <w:tcW w:w="3402" w:type="dxa"/>
            <w:shd w:val="clear" w:color="auto" w:fill="E7E6E6" w:themeFill="background2"/>
          </w:tcPr>
          <w:p w14:paraId="6CA71E6B" w14:textId="77777777" w:rsidR="0064193A" w:rsidRPr="009520A9" w:rsidRDefault="0064193A" w:rsidP="00EE3F4A">
            <w:pPr>
              <w:spacing w:line="360" w:lineRule="auto"/>
              <w:jc w:val="both"/>
              <w:rPr>
                <w:rFonts w:ascii="Arial" w:hAnsi="Arial" w:cs="Arial"/>
                <w:b/>
                <w:bCs/>
                <w:sz w:val="20"/>
                <w:szCs w:val="20"/>
                <w:lang w:val="en-US"/>
              </w:rPr>
            </w:pPr>
            <w:r w:rsidRPr="009520A9">
              <w:rPr>
                <w:rFonts w:ascii="Arial" w:hAnsi="Arial" w:cs="Arial"/>
                <w:b/>
                <w:bCs/>
                <w:sz w:val="20"/>
                <w:szCs w:val="20"/>
                <w:lang w:val="en-US"/>
              </w:rPr>
              <w:t xml:space="preserve">Variable </w:t>
            </w:r>
          </w:p>
          <w:p w14:paraId="6246DF30" w14:textId="77777777" w:rsidR="0064193A" w:rsidRPr="009520A9" w:rsidRDefault="0064193A" w:rsidP="00EE3F4A">
            <w:pPr>
              <w:spacing w:line="360" w:lineRule="auto"/>
              <w:jc w:val="both"/>
              <w:rPr>
                <w:rFonts w:ascii="Arial" w:hAnsi="Arial" w:cs="Arial"/>
                <w:b/>
                <w:bCs/>
                <w:sz w:val="20"/>
                <w:szCs w:val="20"/>
                <w:lang w:val="en-US"/>
              </w:rPr>
            </w:pPr>
            <w:r w:rsidRPr="009520A9">
              <w:rPr>
                <w:rFonts w:ascii="Arial" w:hAnsi="Arial" w:cs="Arial"/>
                <w:b/>
                <w:bCs/>
                <w:color w:val="000000" w:themeColor="text1"/>
                <w:sz w:val="20"/>
                <w:szCs w:val="20"/>
                <w:lang w:val="en-US"/>
              </w:rPr>
              <w:t>If categorical</w:t>
            </w:r>
          </w:p>
          <w:p w14:paraId="53ED1911" w14:textId="77777777" w:rsidR="0064193A" w:rsidRPr="009520A9" w:rsidRDefault="0064193A" w:rsidP="00EE3F4A">
            <w:pPr>
              <w:spacing w:line="360" w:lineRule="auto"/>
              <w:jc w:val="both"/>
              <w:rPr>
                <w:rFonts w:ascii="Arial" w:hAnsi="Arial" w:cs="Arial"/>
                <w:b/>
                <w:bCs/>
                <w:color w:val="000000" w:themeColor="text1"/>
                <w:sz w:val="20"/>
                <w:szCs w:val="20"/>
                <w:lang w:val="en-US"/>
              </w:rPr>
            </w:pPr>
            <w:r w:rsidRPr="009520A9">
              <w:rPr>
                <w:rFonts w:ascii="Arial" w:hAnsi="Arial" w:cs="Arial"/>
                <w:b/>
                <w:bCs/>
                <w:color w:val="000000" w:themeColor="text1"/>
                <w:sz w:val="20"/>
                <w:szCs w:val="20"/>
                <w:lang w:val="en-US"/>
              </w:rPr>
              <w:t>No (%)</w:t>
            </w:r>
          </w:p>
          <w:p w14:paraId="49E778D7" w14:textId="77777777" w:rsidR="0064193A" w:rsidRPr="009520A9" w:rsidRDefault="0064193A" w:rsidP="00EE3F4A">
            <w:pPr>
              <w:spacing w:line="360" w:lineRule="auto"/>
              <w:jc w:val="both"/>
              <w:rPr>
                <w:rFonts w:ascii="Arial" w:hAnsi="Arial" w:cs="Arial"/>
                <w:b/>
                <w:bCs/>
                <w:color w:val="000000" w:themeColor="text1"/>
                <w:sz w:val="20"/>
                <w:szCs w:val="20"/>
                <w:lang w:val="en-US"/>
              </w:rPr>
            </w:pPr>
            <w:r w:rsidRPr="009520A9">
              <w:rPr>
                <w:rFonts w:ascii="Arial" w:hAnsi="Arial" w:cs="Arial"/>
                <w:b/>
                <w:bCs/>
                <w:color w:val="000000" w:themeColor="text1"/>
                <w:sz w:val="20"/>
                <w:szCs w:val="20"/>
                <w:lang w:val="en-US"/>
              </w:rPr>
              <w:t>If numeric</w:t>
            </w:r>
          </w:p>
          <w:p w14:paraId="5013BDE0" w14:textId="77777777" w:rsidR="0064193A" w:rsidRPr="009520A9" w:rsidRDefault="0064193A" w:rsidP="00EE3F4A">
            <w:pPr>
              <w:spacing w:line="360" w:lineRule="auto"/>
              <w:jc w:val="both"/>
              <w:rPr>
                <w:rFonts w:ascii="Arial" w:hAnsi="Arial" w:cs="Arial"/>
                <w:b/>
                <w:bCs/>
                <w:color w:val="000000" w:themeColor="text1"/>
                <w:sz w:val="20"/>
                <w:szCs w:val="20"/>
                <w:lang w:val="en-US"/>
              </w:rPr>
            </w:pPr>
            <w:r w:rsidRPr="009520A9">
              <w:rPr>
                <w:rFonts w:ascii="Arial" w:hAnsi="Arial" w:cs="Arial"/>
                <w:b/>
                <w:bCs/>
                <w:color w:val="000000" w:themeColor="text1"/>
                <w:sz w:val="20"/>
                <w:szCs w:val="20"/>
                <w:lang w:val="en-US"/>
              </w:rPr>
              <w:t xml:space="preserve">Mean (min-max) </w:t>
            </w:r>
          </w:p>
        </w:tc>
        <w:tc>
          <w:tcPr>
            <w:tcW w:w="2694" w:type="dxa"/>
            <w:tcBorders>
              <w:bottom w:val="single" w:sz="4" w:space="0" w:color="auto"/>
            </w:tcBorders>
            <w:shd w:val="clear" w:color="auto" w:fill="E7E6E6" w:themeFill="background2"/>
          </w:tcPr>
          <w:p w14:paraId="20681830" w14:textId="57A7BD10" w:rsidR="0064193A" w:rsidRPr="009520A9" w:rsidRDefault="006A6EB9" w:rsidP="00EE3F4A">
            <w:pPr>
              <w:spacing w:line="360" w:lineRule="auto"/>
              <w:jc w:val="both"/>
              <w:rPr>
                <w:rFonts w:ascii="Arial" w:hAnsi="Arial" w:cs="Arial"/>
                <w:b/>
                <w:bCs/>
                <w:sz w:val="20"/>
                <w:szCs w:val="20"/>
                <w:lang w:val="en-US"/>
              </w:rPr>
            </w:pPr>
            <w:r w:rsidRPr="009520A9">
              <w:rPr>
                <w:rFonts w:ascii="Arial" w:hAnsi="Arial" w:cs="Arial"/>
                <w:b/>
                <w:bCs/>
                <w:sz w:val="20"/>
                <w:szCs w:val="20"/>
                <w:lang w:val="en-US"/>
              </w:rPr>
              <w:t xml:space="preserve">Children </w:t>
            </w:r>
            <w:r w:rsidR="0064193A" w:rsidRPr="009520A9">
              <w:rPr>
                <w:rFonts w:ascii="Arial" w:hAnsi="Arial" w:cs="Arial"/>
                <w:b/>
                <w:bCs/>
                <w:sz w:val="20"/>
                <w:szCs w:val="20"/>
                <w:lang w:val="en-US"/>
              </w:rPr>
              <w:t>not wheezing at age 10-years</w:t>
            </w:r>
          </w:p>
          <w:p w14:paraId="5474ACCC" w14:textId="77777777" w:rsidR="0064193A" w:rsidRPr="009520A9" w:rsidRDefault="0064193A" w:rsidP="00EE3F4A">
            <w:pPr>
              <w:spacing w:line="360" w:lineRule="auto"/>
              <w:jc w:val="both"/>
              <w:rPr>
                <w:rFonts w:ascii="Arial" w:hAnsi="Arial" w:cs="Arial"/>
                <w:b/>
                <w:bCs/>
                <w:sz w:val="20"/>
                <w:szCs w:val="20"/>
                <w:lang w:val="en-US"/>
              </w:rPr>
            </w:pPr>
          </w:p>
          <w:p w14:paraId="1B15F344" w14:textId="77777777" w:rsidR="0064193A" w:rsidRPr="009520A9" w:rsidRDefault="0064193A" w:rsidP="00EE3F4A">
            <w:pPr>
              <w:spacing w:line="360" w:lineRule="auto"/>
              <w:jc w:val="both"/>
              <w:rPr>
                <w:rFonts w:ascii="Arial" w:hAnsi="Arial" w:cs="Arial"/>
                <w:b/>
                <w:bCs/>
                <w:sz w:val="20"/>
                <w:szCs w:val="20"/>
                <w:lang w:val="en-US"/>
              </w:rPr>
            </w:pPr>
            <w:r w:rsidRPr="009520A9">
              <w:rPr>
                <w:rFonts w:ascii="Arial" w:hAnsi="Arial" w:cs="Arial"/>
                <w:b/>
                <w:bCs/>
                <w:sz w:val="20"/>
                <w:szCs w:val="20"/>
                <w:lang w:val="en-US"/>
              </w:rPr>
              <w:t>(CNW10)</w:t>
            </w:r>
          </w:p>
          <w:p w14:paraId="3422336C" w14:textId="77777777" w:rsidR="0064193A" w:rsidRPr="009520A9" w:rsidRDefault="0064193A" w:rsidP="00EE3F4A">
            <w:pPr>
              <w:spacing w:line="360" w:lineRule="auto"/>
              <w:jc w:val="both"/>
              <w:rPr>
                <w:rFonts w:ascii="Arial" w:hAnsi="Arial" w:cs="Arial"/>
                <w:b/>
                <w:bCs/>
                <w:sz w:val="20"/>
                <w:szCs w:val="20"/>
                <w:lang w:val="en-US"/>
              </w:rPr>
            </w:pPr>
            <w:r w:rsidRPr="009520A9">
              <w:rPr>
                <w:rFonts w:ascii="Arial" w:hAnsi="Arial" w:cs="Arial"/>
                <w:b/>
                <w:bCs/>
                <w:sz w:val="20"/>
                <w:szCs w:val="20"/>
                <w:lang w:val="en-US"/>
              </w:rPr>
              <w:t>(n=595)</w:t>
            </w:r>
          </w:p>
        </w:tc>
        <w:tc>
          <w:tcPr>
            <w:tcW w:w="2409" w:type="dxa"/>
            <w:tcBorders>
              <w:bottom w:val="single" w:sz="4" w:space="0" w:color="auto"/>
            </w:tcBorders>
            <w:shd w:val="clear" w:color="auto" w:fill="E7E6E6" w:themeFill="background2"/>
          </w:tcPr>
          <w:p w14:paraId="1F1B8729" w14:textId="590CF4DD" w:rsidR="0064193A" w:rsidRPr="009520A9" w:rsidRDefault="006A6EB9" w:rsidP="00EE3F4A">
            <w:pPr>
              <w:spacing w:line="360" w:lineRule="auto"/>
              <w:jc w:val="both"/>
              <w:rPr>
                <w:rFonts w:ascii="Arial" w:hAnsi="Arial" w:cs="Arial"/>
                <w:b/>
                <w:bCs/>
                <w:sz w:val="20"/>
                <w:szCs w:val="20"/>
                <w:lang w:val="en-US"/>
              </w:rPr>
            </w:pPr>
            <w:r w:rsidRPr="009520A9">
              <w:rPr>
                <w:rFonts w:ascii="Arial" w:hAnsi="Arial" w:cs="Arial"/>
                <w:b/>
                <w:bCs/>
                <w:sz w:val="20"/>
                <w:szCs w:val="20"/>
                <w:lang w:val="en-US"/>
              </w:rPr>
              <w:t xml:space="preserve">Children </w:t>
            </w:r>
            <w:r w:rsidR="0064193A" w:rsidRPr="009520A9">
              <w:rPr>
                <w:rFonts w:ascii="Arial" w:hAnsi="Arial" w:cs="Arial"/>
                <w:b/>
                <w:bCs/>
                <w:sz w:val="20"/>
                <w:szCs w:val="20"/>
                <w:lang w:val="en-US"/>
              </w:rPr>
              <w:t>wheezing at age 10-years</w:t>
            </w:r>
          </w:p>
          <w:p w14:paraId="7E1CE9F6" w14:textId="77777777" w:rsidR="0064193A" w:rsidRPr="009520A9" w:rsidRDefault="0064193A" w:rsidP="00EE3F4A">
            <w:pPr>
              <w:spacing w:line="360" w:lineRule="auto"/>
              <w:jc w:val="both"/>
              <w:rPr>
                <w:rFonts w:ascii="Arial" w:hAnsi="Arial" w:cs="Arial"/>
                <w:b/>
                <w:bCs/>
                <w:sz w:val="20"/>
                <w:szCs w:val="20"/>
                <w:lang w:val="en-US"/>
              </w:rPr>
            </w:pPr>
          </w:p>
          <w:p w14:paraId="364879CE" w14:textId="77777777" w:rsidR="0064193A" w:rsidRPr="009520A9" w:rsidRDefault="0064193A" w:rsidP="00EE3F4A">
            <w:pPr>
              <w:spacing w:line="360" w:lineRule="auto"/>
              <w:jc w:val="both"/>
              <w:rPr>
                <w:rFonts w:ascii="Arial" w:hAnsi="Arial" w:cs="Arial"/>
                <w:b/>
                <w:bCs/>
                <w:sz w:val="20"/>
                <w:szCs w:val="20"/>
                <w:lang w:val="en-US"/>
              </w:rPr>
            </w:pPr>
            <w:r w:rsidRPr="009520A9">
              <w:rPr>
                <w:rFonts w:ascii="Arial" w:hAnsi="Arial" w:cs="Arial"/>
                <w:b/>
                <w:bCs/>
                <w:sz w:val="20"/>
                <w:szCs w:val="20"/>
                <w:lang w:val="en-US"/>
              </w:rPr>
              <w:t>(CW10)</w:t>
            </w:r>
          </w:p>
          <w:p w14:paraId="15759BFF" w14:textId="77777777" w:rsidR="0064193A" w:rsidRPr="009520A9" w:rsidRDefault="0064193A" w:rsidP="00EE3F4A">
            <w:pPr>
              <w:spacing w:line="360" w:lineRule="auto"/>
              <w:jc w:val="both"/>
              <w:rPr>
                <w:rFonts w:ascii="Arial" w:hAnsi="Arial" w:cs="Arial"/>
                <w:b/>
                <w:bCs/>
                <w:sz w:val="20"/>
                <w:szCs w:val="20"/>
                <w:lang w:val="en-US"/>
              </w:rPr>
            </w:pPr>
            <w:r w:rsidRPr="009520A9">
              <w:rPr>
                <w:rFonts w:ascii="Arial" w:hAnsi="Arial" w:cs="Arial"/>
                <w:b/>
                <w:bCs/>
                <w:sz w:val="20"/>
                <w:szCs w:val="20"/>
                <w:lang w:val="en-US"/>
              </w:rPr>
              <w:t>(n=146)</w:t>
            </w:r>
          </w:p>
        </w:tc>
        <w:tc>
          <w:tcPr>
            <w:tcW w:w="1271" w:type="dxa"/>
            <w:shd w:val="clear" w:color="auto" w:fill="E7E6E6" w:themeFill="background2"/>
          </w:tcPr>
          <w:p w14:paraId="5BEE360A" w14:textId="77777777" w:rsidR="0064193A" w:rsidRPr="009520A9" w:rsidRDefault="0064193A" w:rsidP="00EE3F4A">
            <w:pPr>
              <w:spacing w:line="360" w:lineRule="auto"/>
              <w:jc w:val="both"/>
              <w:rPr>
                <w:rFonts w:ascii="Arial" w:hAnsi="Arial" w:cs="Arial"/>
                <w:b/>
                <w:bCs/>
                <w:sz w:val="20"/>
                <w:szCs w:val="20"/>
                <w:lang w:val="en-US"/>
              </w:rPr>
            </w:pPr>
            <w:r w:rsidRPr="009520A9">
              <w:rPr>
                <w:rFonts w:ascii="Arial" w:hAnsi="Arial" w:cs="Arial"/>
                <w:b/>
                <w:bCs/>
                <w:sz w:val="20"/>
                <w:szCs w:val="20"/>
                <w:lang w:val="en-US"/>
              </w:rPr>
              <w:t>p-value</w:t>
            </w:r>
          </w:p>
        </w:tc>
      </w:tr>
      <w:tr w:rsidR="0064193A" w:rsidRPr="00E5549C" w14:paraId="262128DB" w14:textId="77777777" w:rsidTr="00EE3F4A">
        <w:trPr>
          <w:trHeight w:val="309"/>
        </w:trPr>
        <w:tc>
          <w:tcPr>
            <w:tcW w:w="9776" w:type="dxa"/>
            <w:gridSpan w:val="4"/>
            <w:shd w:val="clear" w:color="auto" w:fill="E7E6E6" w:themeFill="background2"/>
          </w:tcPr>
          <w:p w14:paraId="6865D820" w14:textId="77777777" w:rsidR="0064193A" w:rsidRPr="009520A9" w:rsidRDefault="0064193A" w:rsidP="00EE3F4A">
            <w:pPr>
              <w:spacing w:line="360" w:lineRule="auto"/>
              <w:jc w:val="center"/>
              <w:rPr>
                <w:rFonts w:ascii="Arial" w:hAnsi="Arial" w:cs="Arial"/>
                <w:b/>
                <w:bCs/>
                <w:sz w:val="20"/>
                <w:szCs w:val="20"/>
                <w:lang w:val="en-US"/>
              </w:rPr>
            </w:pPr>
            <w:r w:rsidRPr="009520A9">
              <w:rPr>
                <w:rFonts w:ascii="Arial" w:hAnsi="Arial" w:cs="Arial"/>
                <w:b/>
                <w:bCs/>
                <w:sz w:val="20"/>
                <w:szCs w:val="20"/>
                <w:lang w:val="en-US"/>
              </w:rPr>
              <w:t>10-years</w:t>
            </w:r>
          </w:p>
        </w:tc>
      </w:tr>
      <w:tr w:rsidR="0064193A" w:rsidRPr="00E5549C" w14:paraId="76A346BF" w14:textId="77777777" w:rsidTr="00EE3F4A">
        <w:trPr>
          <w:trHeight w:val="630"/>
        </w:trPr>
        <w:tc>
          <w:tcPr>
            <w:tcW w:w="3402" w:type="dxa"/>
            <w:shd w:val="clear" w:color="auto" w:fill="E7E6E6" w:themeFill="background2"/>
          </w:tcPr>
          <w:p w14:paraId="61291C3E" w14:textId="77777777" w:rsidR="0064193A" w:rsidRPr="009520A9" w:rsidRDefault="0064193A" w:rsidP="00EE3F4A">
            <w:pPr>
              <w:spacing w:line="360" w:lineRule="auto"/>
              <w:jc w:val="both"/>
              <w:rPr>
                <w:rFonts w:ascii="Arial" w:hAnsi="Arial" w:cs="Arial"/>
                <w:b/>
                <w:bCs/>
                <w:color w:val="000000"/>
                <w:sz w:val="20"/>
                <w:szCs w:val="20"/>
                <w:lang w:val="en-US"/>
              </w:rPr>
            </w:pPr>
            <w:r w:rsidRPr="009520A9">
              <w:rPr>
                <w:rFonts w:ascii="Arial" w:hAnsi="Arial" w:cs="Arial"/>
                <w:b/>
                <w:bCs/>
                <w:color w:val="000000"/>
                <w:sz w:val="20"/>
                <w:szCs w:val="20"/>
                <w:lang w:val="en-US"/>
              </w:rPr>
              <w:t xml:space="preserve">Current Asthma at 10-years </w:t>
            </w:r>
          </w:p>
        </w:tc>
        <w:tc>
          <w:tcPr>
            <w:tcW w:w="2694" w:type="dxa"/>
            <w:shd w:val="clear" w:color="auto" w:fill="auto"/>
          </w:tcPr>
          <w:p w14:paraId="012D69B1"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2.0%</w:t>
            </w:r>
          </w:p>
          <w:p w14:paraId="463C65BF"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(12/594)</w:t>
            </w:r>
          </w:p>
        </w:tc>
        <w:tc>
          <w:tcPr>
            <w:tcW w:w="2409" w:type="dxa"/>
            <w:shd w:val="clear" w:color="auto" w:fill="auto"/>
          </w:tcPr>
          <w:p w14:paraId="16181DF1"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28.1%</w:t>
            </w:r>
          </w:p>
          <w:p w14:paraId="3641656B"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(38/135)</w:t>
            </w:r>
          </w:p>
        </w:tc>
        <w:tc>
          <w:tcPr>
            <w:tcW w:w="1271" w:type="dxa"/>
            <w:shd w:val="clear" w:color="auto" w:fill="auto"/>
          </w:tcPr>
          <w:p w14:paraId="05DC7C90"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rPr>
              <w:t>&lt; 0.00001*</w:t>
            </w:r>
          </w:p>
        </w:tc>
      </w:tr>
      <w:tr w:rsidR="0064193A" w:rsidRPr="00E5549C" w14:paraId="3D2D9199" w14:textId="77777777" w:rsidTr="00EE3F4A">
        <w:trPr>
          <w:trHeight w:val="630"/>
        </w:trPr>
        <w:tc>
          <w:tcPr>
            <w:tcW w:w="3402" w:type="dxa"/>
            <w:shd w:val="clear" w:color="auto" w:fill="E7E6E6" w:themeFill="background2"/>
          </w:tcPr>
          <w:p w14:paraId="70DE148E" w14:textId="77777777" w:rsidR="0064193A" w:rsidRPr="009520A9" w:rsidRDefault="0064193A" w:rsidP="00EE3F4A">
            <w:pPr>
              <w:spacing w:line="360" w:lineRule="auto"/>
              <w:jc w:val="both"/>
              <w:rPr>
                <w:rFonts w:ascii="Arial" w:hAnsi="Arial" w:cs="Arial"/>
                <w:b/>
                <w:bCs/>
                <w:color w:val="000000"/>
                <w:sz w:val="20"/>
                <w:szCs w:val="20"/>
                <w:lang w:val="en-US"/>
              </w:rPr>
            </w:pPr>
            <w:r w:rsidRPr="009520A9">
              <w:rPr>
                <w:rFonts w:ascii="Arial" w:hAnsi="Arial" w:cs="Arial"/>
                <w:b/>
                <w:bCs/>
                <w:color w:val="000000"/>
                <w:sz w:val="20"/>
                <w:szCs w:val="20"/>
                <w:lang w:val="en-US"/>
              </w:rPr>
              <w:t>Current rhinitis at 10-years</w:t>
            </w:r>
          </w:p>
        </w:tc>
        <w:tc>
          <w:tcPr>
            <w:tcW w:w="2694" w:type="dxa"/>
            <w:shd w:val="clear" w:color="auto" w:fill="auto"/>
          </w:tcPr>
          <w:p w14:paraId="12C77F81"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12.2%</w:t>
            </w:r>
          </w:p>
          <w:p w14:paraId="0A732B58"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(72/588)</w:t>
            </w:r>
          </w:p>
        </w:tc>
        <w:tc>
          <w:tcPr>
            <w:tcW w:w="2409" w:type="dxa"/>
            <w:shd w:val="clear" w:color="auto" w:fill="auto"/>
          </w:tcPr>
          <w:p w14:paraId="7F527A46"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39.7%</w:t>
            </w:r>
          </w:p>
          <w:p w14:paraId="1A29CF2F"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(58/146)</w:t>
            </w:r>
          </w:p>
        </w:tc>
        <w:tc>
          <w:tcPr>
            <w:tcW w:w="1271" w:type="dxa"/>
            <w:shd w:val="clear" w:color="auto" w:fill="auto"/>
          </w:tcPr>
          <w:p w14:paraId="50FE0C60" w14:textId="77777777"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rPr>
              <w:t>&lt; 0.00001*</w:t>
            </w:r>
          </w:p>
        </w:tc>
      </w:tr>
      <w:tr w:rsidR="0064193A" w:rsidRPr="00E5549C" w14:paraId="407D01B9" w14:textId="77777777" w:rsidTr="00EE3F4A">
        <w:trPr>
          <w:trHeight w:val="630"/>
        </w:trPr>
        <w:tc>
          <w:tcPr>
            <w:tcW w:w="3402" w:type="dxa"/>
            <w:shd w:val="clear" w:color="auto" w:fill="E7E6E6" w:themeFill="background2"/>
          </w:tcPr>
          <w:p w14:paraId="18376271" w14:textId="77777777" w:rsidR="0064193A" w:rsidRPr="009520A9" w:rsidRDefault="0064193A" w:rsidP="00EE3F4A">
            <w:pPr>
              <w:spacing w:line="360" w:lineRule="auto"/>
              <w:jc w:val="both"/>
              <w:rPr>
                <w:rFonts w:ascii="Arial" w:hAnsi="Arial" w:cs="Arial"/>
                <w:b/>
                <w:bCs/>
                <w:color w:val="000000"/>
                <w:sz w:val="20"/>
                <w:szCs w:val="20"/>
                <w:lang w:val="en-US"/>
              </w:rPr>
            </w:pPr>
            <w:r w:rsidRPr="009520A9">
              <w:rPr>
                <w:rFonts w:ascii="Arial" w:hAnsi="Arial" w:cs="Arial"/>
                <w:b/>
                <w:bCs/>
                <w:color w:val="000000"/>
                <w:sz w:val="20"/>
                <w:szCs w:val="20"/>
                <w:lang w:val="en-US"/>
              </w:rPr>
              <w:t xml:space="preserve">Current eczema at 10-years </w:t>
            </w:r>
          </w:p>
        </w:tc>
        <w:tc>
          <w:tcPr>
            <w:tcW w:w="2694" w:type="dxa"/>
            <w:shd w:val="clear" w:color="auto" w:fill="auto"/>
          </w:tcPr>
          <w:p w14:paraId="1FC843F2"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18.6%</w:t>
            </w:r>
          </w:p>
          <w:p w14:paraId="60E36BE9"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(110/590)</w:t>
            </w:r>
          </w:p>
        </w:tc>
        <w:tc>
          <w:tcPr>
            <w:tcW w:w="2409" w:type="dxa"/>
            <w:shd w:val="clear" w:color="auto" w:fill="auto"/>
          </w:tcPr>
          <w:p w14:paraId="0FAFB10D"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26.1%</w:t>
            </w:r>
          </w:p>
          <w:p w14:paraId="6227E64F"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(38/146)</w:t>
            </w:r>
          </w:p>
        </w:tc>
        <w:tc>
          <w:tcPr>
            <w:tcW w:w="1271" w:type="dxa"/>
            <w:shd w:val="clear" w:color="auto" w:fill="auto"/>
          </w:tcPr>
          <w:p w14:paraId="2FBB5372" w14:textId="77777777"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lang w:val="en-US"/>
              </w:rPr>
              <w:t>0.046*</w:t>
            </w:r>
          </w:p>
        </w:tc>
      </w:tr>
      <w:tr w:rsidR="0064193A" w:rsidRPr="00E5549C" w14:paraId="70CA11CF" w14:textId="77777777" w:rsidTr="00EE3F4A">
        <w:trPr>
          <w:trHeight w:val="630"/>
        </w:trPr>
        <w:tc>
          <w:tcPr>
            <w:tcW w:w="3402" w:type="dxa"/>
            <w:shd w:val="clear" w:color="auto" w:fill="E7E6E6" w:themeFill="background2"/>
          </w:tcPr>
          <w:p w14:paraId="16B7F0B9" w14:textId="77777777" w:rsidR="0064193A" w:rsidRPr="009520A9" w:rsidRDefault="0064193A" w:rsidP="00EE3F4A">
            <w:pPr>
              <w:spacing w:line="360" w:lineRule="auto"/>
              <w:jc w:val="both"/>
              <w:rPr>
                <w:rFonts w:ascii="Arial" w:hAnsi="Arial" w:cs="Arial"/>
                <w:b/>
                <w:bCs/>
                <w:color w:val="000000"/>
                <w:sz w:val="20"/>
                <w:szCs w:val="20"/>
                <w:lang w:val="en-US"/>
              </w:rPr>
            </w:pPr>
            <w:r w:rsidRPr="009520A9">
              <w:rPr>
                <w:rFonts w:ascii="Arial" w:hAnsi="Arial" w:cs="Arial"/>
                <w:b/>
                <w:bCs/>
                <w:color w:val="000000"/>
                <w:sz w:val="20"/>
                <w:szCs w:val="20"/>
              </w:rPr>
              <w:t xml:space="preserve">Atopic status at 10-years </w:t>
            </w:r>
          </w:p>
        </w:tc>
        <w:tc>
          <w:tcPr>
            <w:tcW w:w="2694" w:type="dxa"/>
            <w:shd w:val="clear" w:color="auto" w:fill="auto"/>
          </w:tcPr>
          <w:p w14:paraId="299AACDE"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20.1%</w:t>
            </w:r>
          </w:p>
          <w:p w14:paraId="2DE69B50"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(102/507)</w:t>
            </w:r>
          </w:p>
        </w:tc>
        <w:tc>
          <w:tcPr>
            <w:tcW w:w="2409" w:type="dxa"/>
            <w:shd w:val="clear" w:color="auto" w:fill="auto"/>
          </w:tcPr>
          <w:p w14:paraId="02E11DAA"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58.7%</w:t>
            </w:r>
          </w:p>
          <w:p w14:paraId="113BAED2"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(81/138)</w:t>
            </w:r>
          </w:p>
        </w:tc>
        <w:tc>
          <w:tcPr>
            <w:tcW w:w="1271" w:type="dxa"/>
            <w:shd w:val="clear" w:color="auto" w:fill="auto"/>
          </w:tcPr>
          <w:p w14:paraId="39AE5A46"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rPr>
              <w:t>&lt; 0.00001*</w:t>
            </w:r>
          </w:p>
        </w:tc>
      </w:tr>
      <w:tr w:rsidR="0064193A" w:rsidRPr="00E5549C" w14:paraId="1672DCB5" w14:textId="77777777" w:rsidTr="00EE3F4A">
        <w:trPr>
          <w:trHeight w:val="630"/>
        </w:trPr>
        <w:tc>
          <w:tcPr>
            <w:tcW w:w="3402" w:type="dxa"/>
            <w:shd w:val="clear" w:color="auto" w:fill="E7E6E6" w:themeFill="background2"/>
          </w:tcPr>
          <w:p w14:paraId="131A1F00" w14:textId="77777777" w:rsidR="0064193A" w:rsidRPr="009520A9" w:rsidRDefault="0064193A" w:rsidP="00EE3F4A">
            <w:pPr>
              <w:spacing w:line="360" w:lineRule="auto"/>
              <w:jc w:val="both"/>
              <w:rPr>
                <w:rFonts w:ascii="Arial" w:hAnsi="Arial" w:cs="Arial"/>
                <w:b/>
                <w:bCs/>
                <w:color w:val="000000"/>
                <w:sz w:val="20"/>
                <w:szCs w:val="20"/>
              </w:rPr>
            </w:pPr>
            <w:r w:rsidRPr="009520A9">
              <w:rPr>
                <w:rFonts w:ascii="Arial" w:hAnsi="Arial" w:cs="Arial"/>
                <w:b/>
                <w:bCs/>
                <w:color w:val="000000"/>
                <w:sz w:val="20"/>
                <w:szCs w:val="20"/>
                <w:lang w:val="en-US"/>
              </w:rPr>
              <w:t xml:space="preserve">Asthma Treatment at 10-years </w:t>
            </w:r>
          </w:p>
        </w:tc>
        <w:tc>
          <w:tcPr>
            <w:tcW w:w="2694" w:type="dxa"/>
            <w:shd w:val="clear" w:color="auto" w:fill="auto"/>
          </w:tcPr>
          <w:p w14:paraId="3DD19A74" w14:textId="77777777" w:rsidR="006F710C" w:rsidRPr="009520A9" w:rsidRDefault="006F710C" w:rsidP="006F710C">
            <w:pPr>
              <w:rPr>
                <w:rFonts w:ascii="Arial" w:hAnsi="Arial" w:cs="Arial"/>
                <w:sz w:val="21"/>
                <w:szCs w:val="21"/>
              </w:rPr>
            </w:pPr>
            <w:r w:rsidRPr="009520A9">
              <w:rPr>
                <w:rFonts w:ascii="Arial" w:hAnsi="Arial" w:cs="Arial"/>
                <w:sz w:val="21"/>
                <w:szCs w:val="21"/>
              </w:rPr>
              <w:t>2.4%</w:t>
            </w:r>
          </w:p>
          <w:p w14:paraId="5CD8CD6B" w14:textId="2C363CC4" w:rsidR="006F710C" w:rsidRPr="009520A9" w:rsidRDefault="006F710C" w:rsidP="006F710C">
            <w:pPr>
              <w:rPr>
                <w:rFonts w:ascii="Arial" w:hAnsi="Arial" w:cs="Arial"/>
                <w:sz w:val="21"/>
                <w:szCs w:val="21"/>
              </w:rPr>
            </w:pPr>
            <w:r w:rsidRPr="009520A9">
              <w:rPr>
                <w:rFonts w:ascii="Arial" w:hAnsi="Arial" w:cs="Arial"/>
                <w:sz w:val="21"/>
                <w:szCs w:val="21"/>
              </w:rPr>
              <w:t>(13/532)</w:t>
            </w:r>
            <w:r w:rsidRPr="009520A9">
              <w:rPr>
                <w:rFonts w:ascii="Arial" w:hAnsi="Arial" w:cs="Arial"/>
                <w:sz w:val="21"/>
                <w:szCs w:val="21"/>
              </w:rPr>
              <w:tab/>
            </w:r>
          </w:p>
          <w:p w14:paraId="39380910" w14:textId="2964CE6A" w:rsidR="009B5300" w:rsidRPr="009520A9" w:rsidRDefault="009B5300" w:rsidP="006F710C">
            <w:pPr>
              <w:rPr>
                <w:rFonts w:ascii="Arial" w:hAnsi="Arial" w:cs="Arial"/>
                <w:sz w:val="21"/>
                <w:szCs w:val="21"/>
              </w:rPr>
            </w:pPr>
          </w:p>
        </w:tc>
        <w:tc>
          <w:tcPr>
            <w:tcW w:w="2409" w:type="dxa"/>
            <w:shd w:val="clear" w:color="auto" w:fill="auto"/>
          </w:tcPr>
          <w:p w14:paraId="639F2133" w14:textId="77777777" w:rsidR="006F710C" w:rsidRPr="009520A9" w:rsidRDefault="006F710C" w:rsidP="006F710C">
            <w:pPr>
              <w:rPr>
                <w:rFonts w:ascii="Arial" w:hAnsi="Arial" w:cs="Arial"/>
                <w:sz w:val="21"/>
                <w:szCs w:val="21"/>
              </w:rPr>
            </w:pPr>
            <w:r w:rsidRPr="009520A9">
              <w:rPr>
                <w:rFonts w:ascii="Arial" w:hAnsi="Arial" w:cs="Arial"/>
                <w:sz w:val="21"/>
                <w:szCs w:val="21"/>
              </w:rPr>
              <w:t>68.3%</w:t>
            </w:r>
          </w:p>
          <w:p w14:paraId="1F54CB54" w14:textId="565FE472" w:rsidR="009B5300" w:rsidRPr="009520A9" w:rsidRDefault="006F710C" w:rsidP="006F710C">
            <w:pPr>
              <w:rPr>
                <w:rFonts w:ascii="Arial" w:hAnsi="Arial" w:cs="Arial"/>
                <w:sz w:val="21"/>
                <w:szCs w:val="21"/>
              </w:rPr>
            </w:pPr>
            <w:r w:rsidRPr="009520A9">
              <w:rPr>
                <w:rFonts w:ascii="Arial" w:hAnsi="Arial" w:cs="Arial"/>
                <w:sz w:val="21"/>
                <w:szCs w:val="21"/>
              </w:rPr>
              <w:t>(99/145)</w:t>
            </w:r>
          </w:p>
          <w:p w14:paraId="36AAC0F6" w14:textId="03CB02B4" w:rsidR="006F710C" w:rsidRPr="009520A9" w:rsidRDefault="006F710C" w:rsidP="006F710C">
            <w:pPr>
              <w:rPr>
                <w:rFonts w:ascii="Arial" w:hAnsi="Arial" w:cs="Arial"/>
                <w:sz w:val="21"/>
                <w:szCs w:val="21"/>
              </w:rPr>
            </w:pPr>
          </w:p>
        </w:tc>
        <w:tc>
          <w:tcPr>
            <w:tcW w:w="1271" w:type="dxa"/>
            <w:shd w:val="clear" w:color="auto" w:fill="auto"/>
          </w:tcPr>
          <w:p w14:paraId="4FB9655F" w14:textId="53033869" w:rsidR="0064193A" w:rsidRPr="009520A9" w:rsidRDefault="006F710C" w:rsidP="00EE3F4A">
            <w:pPr>
              <w:spacing w:line="360" w:lineRule="auto"/>
              <w:jc w:val="both"/>
              <w:rPr>
                <w:rFonts w:ascii="Arial" w:hAnsi="Arial" w:cs="Arial"/>
                <w:sz w:val="20"/>
                <w:szCs w:val="20"/>
              </w:rPr>
            </w:pPr>
            <w:r w:rsidRPr="009520A9">
              <w:rPr>
                <w:rFonts w:ascii="Arial" w:hAnsi="Arial" w:cs="Arial"/>
                <w:sz w:val="20"/>
                <w:szCs w:val="20"/>
              </w:rPr>
              <w:t>&lt; 0.00001*</w:t>
            </w:r>
          </w:p>
        </w:tc>
      </w:tr>
      <w:tr w:rsidR="0064193A" w:rsidRPr="00E5549C" w14:paraId="54BBB3A7" w14:textId="77777777" w:rsidTr="00EE3F4A">
        <w:trPr>
          <w:trHeight w:val="630"/>
        </w:trPr>
        <w:tc>
          <w:tcPr>
            <w:tcW w:w="3402" w:type="dxa"/>
            <w:shd w:val="clear" w:color="auto" w:fill="E7E6E6" w:themeFill="background2"/>
            <w:vAlign w:val="bottom"/>
          </w:tcPr>
          <w:p w14:paraId="1CFE0206" w14:textId="4F7D2778" w:rsidR="0064193A" w:rsidRPr="009520A9" w:rsidRDefault="0064193A" w:rsidP="00EE3F4A">
            <w:pPr>
              <w:spacing w:line="360" w:lineRule="auto"/>
              <w:rPr>
                <w:rFonts w:ascii="Arial" w:hAnsi="Arial" w:cs="Arial"/>
                <w:b/>
                <w:bCs/>
                <w:color w:val="000000" w:themeColor="text1"/>
                <w:sz w:val="20"/>
                <w:szCs w:val="20"/>
                <w:lang w:val="en-US"/>
              </w:rPr>
            </w:pPr>
            <w:r w:rsidRPr="009520A9">
              <w:rPr>
                <w:rFonts w:ascii="Arial" w:hAnsi="Arial" w:cs="Arial"/>
                <w:b/>
                <w:bCs/>
                <w:color w:val="000000" w:themeColor="text1"/>
                <w:sz w:val="20"/>
                <w:szCs w:val="20"/>
                <w:lang w:val="en-US"/>
              </w:rPr>
              <w:t>Bronchial hyperreactivity (BHR) at 10-year</w:t>
            </w:r>
            <w:r w:rsidR="00C31262">
              <w:rPr>
                <w:rFonts w:ascii="Arial" w:hAnsi="Arial" w:cs="Arial"/>
                <w:b/>
                <w:bCs/>
                <w:color w:val="000000" w:themeColor="text1"/>
                <w:sz w:val="20"/>
                <w:szCs w:val="20"/>
                <w:lang w:val="en-US"/>
              </w:rPr>
              <w:t xml:space="preserve">s </w:t>
            </w:r>
          </w:p>
          <w:p w14:paraId="57A053A8" w14:textId="77777777" w:rsidR="0064193A" w:rsidRPr="009520A9" w:rsidRDefault="0064193A" w:rsidP="00EE3F4A">
            <w:pPr>
              <w:spacing w:line="360" w:lineRule="auto"/>
              <w:jc w:val="both"/>
              <w:rPr>
                <w:rFonts w:ascii="Arial" w:hAnsi="Arial" w:cs="Arial"/>
                <w:b/>
                <w:bCs/>
                <w:sz w:val="20"/>
                <w:szCs w:val="20"/>
                <w:lang w:val="en-US"/>
              </w:rPr>
            </w:pPr>
            <w:r w:rsidRPr="009520A9">
              <w:rPr>
                <w:rFonts w:ascii="Arial" w:hAnsi="Arial" w:cs="Arial"/>
                <w:b/>
                <w:bCs/>
                <w:color w:val="000000" w:themeColor="text1"/>
                <w:sz w:val="20"/>
                <w:szCs w:val="20"/>
                <w:lang w:val="en-US"/>
              </w:rPr>
              <w:t>defined by PC20 &lt; 4mg/ml (%)</w:t>
            </w:r>
          </w:p>
        </w:tc>
        <w:tc>
          <w:tcPr>
            <w:tcW w:w="2694" w:type="dxa"/>
            <w:shd w:val="clear" w:color="auto" w:fill="auto"/>
          </w:tcPr>
          <w:p w14:paraId="3CB625B4"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12.1%</w:t>
            </w:r>
          </w:p>
          <w:p w14:paraId="32D143C8" w14:textId="77777777"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lang w:val="en-US"/>
              </w:rPr>
              <w:t>(42/349)</w:t>
            </w:r>
          </w:p>
        </w:tc>
        <w:tc>
          <w:tcPr>
            <w:tcW w:w="2409" w:type="dxa"/>
            <w:shd w:val="clear" w:color="auto" w:fill="auto"/>
          </w:tcPr>
          <w:p w14:paraId="21221DE2"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48.9%</w:t>
            </w:r>
          </w:p>
          <w:p w14:paraId="34E132DB"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(64/131)</w:t>
            </w:r>
          </w:p>
        </w:tc>
        <w:tc>
          <w:tcPr>
            <w:tcW w:w="1271" w:type="dxa"/>
            <w:shd w:val="clear" w:color="auto" w:fill="auto"/>
          </w:tcPr>
          <w:p w14:paraId="3E68C789"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rPr>
              <w:t>&lt; 0.00001*</w:t>
            </w:r>
          </w:p>
        </w:tc>
      </w:tr>
      <w:tr w:rsidR="0064193A" w:rsidRPr="00E5549C" w14:paraId="3DDD2115" w14:textId="77777777" w:rsidTr="00EE3F4A">
        <w:trPr>
          <w:trHeight w:val="255"/>
        </w:trPr>
        <w:tc>
          <w:tcPr>
            <w:tcW w:w="9776" w:type="dxa"/>
            <w:gridSpan w:val="4"/>
            <w:shd w:val="clear" w:color="auto" w:fill="E7E6E6" w:themeFill="background2"/>
          </w:tcPr>
          <w:p w14:paraId="3FE7E230" w14:textId="77777777" w:rsidR="0064193A" w:rsidRPr="009520A9" w:rsidRDefault="0064193A" w:rsidP="00EE3F4A">
            <w:pPr>
              <w:spacing w:line="360" w:lineRule="auto"/>
              <w:jc w:val="center"/>
              <w:rPr>
                <w:rFonts w:ascii="Arial" w:hAnsi="Arial" w:cs="Arial"/>
                <w:sz w:val="20"/>
                <w:szCs w:val="20"/>
                <w:lang w:val="en-US"/>
              </w:rPr>
            </w:pPr>
            <w:r w:rsidRPr="009520A9">
              <w:rPr>
                <w:rFonts w:ascii="Arial" w:hAnsi="Arial" w:cs="Arial"/>
                <w:b/>
                <w:bCs/>
                <w:sz w:val="20"/>
                <w:szCs w:val="20"/>
                <w:lang w:val="en-US"/>
              </w:rPr>
              <w:t>26-years</w:t>
            </w:r>
          </w:p>
        </w:tc>
      </w:tr>
      <w:tr w:rsidR="0064193A" w:rsidRPr="00E5549C" w14:paraId="42A75189" w14:textId="77777777" w:rsidTr="00EE3F4A">
        <w:trPr>
          <w:trHeight w:val="506"/>
        </w:trPr>
        <w:tc>
          <w:tcPr>
            <w:tcW w:w="3402" w:type="dxa"/>
            <w:shd w:val="clear" w:color="auto" w:fill="E7E6E6" w:themeFill="background2"/>
          </w:tcPr>
          <w:p w14:paraId="674AEDB4" w14:textId="77777777" w:rsidR="0064193A" w:rsidRPr="009520A9" w:rsidRDefault="0064193A" w:rsidP="00EE3F4A">
            <w:pPr>
              <w:spacing w:line="360" w:lineRule="auto"/>
              <w:jc w:val="both"/>
              <w:rPr>
                <w:rFonts w:ascii="Arial" w:hAnsi="Arial" w:cs="Arial"/>
                <w:b/>
                <w:bCs/>
                <w:color w:val="000000"/>
                <w:sz w:val="20"/>
                <w:szCs w:val="20"/>
                <w:lang w:val="en-US"/>
              </w:rPr>
            </w:pPr>
            <w:r w:rsidRPr="009520A9">
              <w:rPr>
                <w:rFonts w:ascii="Arial" w:hAnsi="Arial" w:cs="Arial"/>
                <w:b/>
                <w:bCs/>
                <w:color w:val="000000"/>
                <w:sz w:val="20"/>
                <w:szCs w:val="20"/>
                <w:lang w:val="en-US"/>
              </w:rPr>
              <w:t xml:space="preserve">Current Asthma at 26-years </w:t>
            </w:r>
          </w:p>
        </w:tc>
        <w:tc>
          <w:tcPr>
            <w:tcW w:w="2694" w:type="dxa"/>
            <w:shd w:val="clear" w:color="auto" w:fill="auto"/>
          </w:tcPr>
          <w:p w14:paraId="408E12BE"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7.2%</w:t>
            </w:r>
          </w:p>
          <w:p w14:paraId="2571E2A2"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(43/594)</w:t>
            </w:r>
          </w:p>
        </w:tc>
        <w:tc>
          <w:tcPr>
            <w:tcW w:w="2409" w:type="dxa"/>
            <w:shd w:val="clear" w:color="auto" w:fill="auto"/>
          </w:tcPr>
          <w:p w14:paraId="1D103200"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46.9%</w:t>
            </w:r>
          </w:p>
          <w:p w14:paraId="115AF8FA"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(88/145)</w:t>
            </w:r>
          </w:p>
        </w:tc>
        <w:tc>
          <w:tcPr>
            <w:tcW w:w="1271" w:type="dxa"/>
            <w:shd w:val="clear" w:color="auto" w:fill="auto"/>
          </w:tcPr>
          <w:p w14:paraId="6A0E5387"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rPr>
              <w:t>&lt; 0.00001*</w:t>
            </w:r>
          </w:p>
        </w:tc>
      </w:tr>
      <w:tr w:rsidR="0064193A" w:rsidRPr="00E5549C" w14:paraId="4CD7EB98" w14:textId="77777777" w:rsidTr="00EE3F4A">
        <w:trPr>
          <w:trHeight w:val="382"/>
        </w:trPr>
        <w:tc>
          <w:tcPr>
            <w:tcW w:w="3402" w:type="dxa"/>
            <w:shd w:val="clear" w:color="auto" w:fill="E7E6E6" w:themeFill="background2"/>
          </w:tcPr>
          <w:p w14:paraId="27EFD966" w14:textId="77777777" w:rsidR="0064193A" w:rsidRPr="009520A9" w:rsidRDefault="0064193A" w:rsidP="00EE3F4A">
            <w:pPr>
              <w:spacing w:line="360" w:lineRule="auto"/>
              <w:jc w:val="both"/>
              <w:rPr>
                <w:rFonts w:ascii="Arial" w:hAnsi="Arial" w:cs="Arial"/>
                <w:b/>
                <w:bCs/>
                <w:color w:val="000000" w:themeColor="text1"/>
                <w:sz w:val="20"/>
                <w:szCs w:val="20"/>
                <w:lang w:val="en-US"/>
              </w:rPr>
            </w:pPr>
            <w:r w:rsidRPr="009520A9">
              <w:rPr>
                <w:rFonts w:ascii="Arial" w:hAnsi="Arial" w:cs="Arial"/>
                <w:b/>
                <w:bCs/>
                <w:color w:val="000000" w:themeColor="text1"/>
                <w:sz w:val="20"/>
                <w:szCs w:val="20"/>
                <w:lang w:val="en-US"/>
              </w:rPr>
              <w:t xml:space="preserve">Current Wheeze at 26-years </w:t>
            </w:r>
          </w:p>
        </w:tc>
        <w:tc>
          <w:tcPr>
            <w:tcW w:w="2694" w:type="dxa"/>
            <w:shd w:val="clear" w:color="auto" w:fill="auto"/>
          </w:tcPr>
          <w:p w14:paraId="3773F5B9"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16.1%</w:t>
            </w:r>
          </w:p>
          <w:p w14:paraId="76A6819C"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(96/595)</w:t>
            </w:r>
          </w:p>
        </w:tc>
        <w:tc>
          <w:tcPr>
            <w:tcW w:w="2409" w:type="dxa"/>
            <w:shd w:val="clear" w:color="auto" w:fill="auto"/>
          </w:tcPr>
          <w:p w14:paraId="6CC741D8"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49.3%</w:t>
            </w:r>
          </w:p>
          <w:p w14:paraId="3335E532"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(72/146)</w:t>
            </w:r>
          </w:p>
        </w:tc>
        <w:tc>
          <w:tcPr>
            <w:tcW w:w="1271" w:type="dxa"/>
            <w:shd w:val="clear" w:color="auto" w:fill="auto"/>
          </w:tcPr>
          <w:p w14:paraId="35A66E08"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rPr>
              <w:t>&lt; 0.00001*</w:t>
            </w:r>
          </w:p>
        </w:tc>
      </w:tr>
      <w:tr w:rsidR="0064193A" w:rsidRPr="00E5549C" w14:paraId="2D159ED6" w14:textId="77777777" w:rsidTr="00EE3F4A">
        <w:trPr>
          <w:trHeight w:val="506"/>
        </w:trPr>
        <w:tc>
          <w:tcPr>
            <w:tcW w:w="3402" w:type="dxa"/>
            <w:shd w:val="clear" w:color="auto" w:fill="E7E6E6" w:themeFill="background2"/>
          </w:tcPr>
          <w:p w14:paraId="1275F306" w14:textId="77777777" w:rsidR="0064193A" w:rsidRPr="009520A9" w:rsidRDefault="0064193A" w:rsidP="00EE3F4A">
            <w:pPr>
              <w:spacing w:line="360" w:lineRule="auto"/>
              <w:jc w:val="both"/>
              <w:rPr>
                <w:rFonts w:ascii="Arial" w:hAnsi="Arial" w:cs="Arial"/>
                <w:b/>
                <w:bCs/>
                <w:color w:val="000000"/>
                <w:sz w:val="20"/>
                <w:szCs w:val="20"/>
                <w:lang w:val="en-US"/>
              </w:rPr>
            </w:pPr>
            <w:r w:rsidRPr="009520A9">
              <w:rPr>
                <w:rFonts w:ascii="Arial" w:hAnsi="Arial" w:cs="Arial"/>
                <w:b/>
                <w:bCs/>
                <w:color w:val="000000"/>
                <w:sz w:val="20"/>
                <w:szCs w:val="20"/>
                <w:lang w:val="en-US"/>
              </w:rPr>
              <w:t>Current rhinitis at 26-years</w:t>
            </w:r>
          </w:p>
        </w:tc>
        <w:tc>
          <w:tcPr>
            <w:tcW w:w="2694" w:type="dxa"/>
            <w:shd w:val="clear" w:color="auto" w:fill="auto"/>
          </w:tcPr>
          <w:p w14:paraId="51F8E79F"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39.8%</w:t>
            </w:r>
          </w:p>
          <w:p w14:paraId="54DAB2AD"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(237/595)</w:t>
            </w:r>
          </w:p>
        </w:tc>
        <w:tc>
          <w:tcPr>
            <w:tcW w:w="2409" w:type="dxa"/>
            <w:shd w:val="clear" w:color="auto" w:fill="auto"/>
          </w:tcPr>
          <w:p w14:paraId="6505709C"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59.6%</w:t>
            </w:r>
          </w:p>
          <w:p w14:paraId="1CBE01BE"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(87/146)</w:t>
            </w:r>
          </w:p>
        </w:tc>
        <w:tc>
          <w:tcPr>
            <w:tcW w:w="1271" w:type="dxa"/>
            <w:shd w:val="clear" w:color="auto" w:fill="auto"/>
          </w:tcPr>
          <w:p w14:paraId="40558D2C" w14:textId="77777777"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rPr>
              <w:t>0.000016*</w:t>
            </w:r>
          </w:p>
        </w:tc>
      </w:tr>
      <w:tr w:rsidR="0064193A" w:rsidRPr="00E5549C" w14:paraId="07223A19" w14:textId="77777777" w:rsidTr="00EE3F4A">
        <w:trPr>
          <w:trHeight w:val="506"/>
        </w:trPr>
        <w:tc>
          <w:tcPr>
            <w:tcW w:w="3402" w:type="dxa"/>
            <w:shd w:val="clear" w:color="auto" w:fill="E7E6E6" w:themeFill="background2"/>
          </w:tcPr>
          <w:p w14:paraId="317B4704" w14:textId="77777777" w:rsidR="0064193A" w:rsidRPr="009520A9" w:rsidRDefault="0064193A" w:rsidP="00EE3F4A">
            <w:pPr>
              <w:spacing w:line="360" w:lineRule="auto"/>
              <w:jc w:val="both"/>
              <w:rPr>
                <w:rFonts w:ascii="Arial" w:hAnsi="Arial" w:cs="Arial"/>
                <w:b/>
                <w:bCs/>
                <w:color w:val="000000"/>
                <w:sz w:val="20"/>
                <w:szCs w:val="20"/>
                <w:lang w:val="en-US"/>
              </w:rPr>
            </w:pPr>
            <w:r w:rsidRPr="009520A9">
              <w:rPr>
                <w:rFonts w:ascii="Arial" w:hAnsi="Arial" w:cs="Arial"/>
                <w:b/>
                <w:bCs/>
                <w:color w:val="000000"/>
                <w:sz w:val="20"/>
                <w:szCs w:val="20"/>
              </w:rPr>
              <w:t xml:space="preserve">Atopic status at 26-years </w:t>
            </w:r>
          </w:p>
        </w:tc>
        <w:tc>
          <w:tcPr>
            <w:tcW w:w="2694" w:type="dxa"/>
            <w:shd w:val="clear" w:color="auto" w:fill="auto"/>
          </w:tcPr>
          <w:p w14:paraId="61604509"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40.7%</w:t>
            </w:r>
          </w:p>
          <w:p w14:paraId="45454947"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(144/354)</w:t>
            </w:r>
          </w:p>
        </w:tc>
        <w:tc>
          <w:tcPr>
            <w:tcW w:w="2409" w:type="dxa"/>
            <w:shd w:val="clear" w:color="auto" w:fill="auto"/>
          </w:tcPr>
          <w:p w14:paraId="0E190EEC"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69.1%</w:t>
            </w:r>
          </w:p>
          <w:p w14:paraId="725E3D50"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(65/94)</w:t>
            </w:r>
          </w:p>
        </w:tc>
        <w:tc>
          <w:tcPr>
            <w:tcW w:w="1271" w:type="dxa"/>
            <w:shd w:val="clear" w:color="auto" w:fill="auto"/>
          </w:tcPr>
          <w:p w14:paraId="24630E24"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rPr>
              <w:t>&lt; 0.00001*</w:t>
            </w:r>
          </w:p>
        </w:tc>
      </w:tr>
    </w:tbl>
    <w:p w14:paraId="471B7B57" w14:textId="77777777" w:rsidR="0064193A" w:rsidRPr="00E5549C" w:rsidRDefault="0064193A" w:rsidP="0064193A">
      <w:pPr>
        <w:spacing w:line="360" w:lineRule="auto"/>
        <w:jc w:val="both"/>
        <w:rPr>
          <w:rFonts w:ascii="Arial" w:hAnsi="Arial" w:cs="Arial"/>
          <w:b/>
          <w:sz w:val="20"/>
          <w:szCs w:val="20"/>
          <w:u w:val="single"/>
          <w:lang w:val="en-US"/>
        </w:rPr>
      </w:pPr>
      <w:r w:rsidRPr="00E5549C">
        <w:rPr>
          <w:rFonts w:ascii="Arial" w:hAnsi="Arial" w:cs="Arial"/>
          <w:b/>
          <w:sz w:val="20"/>
          <w:szCs w:val="20"/>
          <w:u w:val="single"/>
          <w:lang w:val="en-US"/>
        </w:rPr>
        <w:t>Table 1: Characteristics at 10 and 26-years with statistically significant differences between childhood wheeze phenotypes</w:t>
      </w:r>
    </w:p>
    <w:p w14:paraId="0457A388" w14:textId="77777777" w:rsidR="0064193A" w:rsidRPr="00E5549C" w:rsidRDefault="0064193A" w:rsidP="0064193A">
      <w:pPr>
        <w:spacing w:line="360" w:lineRule="auto"/>
        <w:jc w:val="both"/>
        <w:rPr>
          <w:rFonts w:ascii="Arial" w:eastAsia="Hiragino Kaku Gothic Pro W6" w:hAnsi="Arial" w:cs="Arial"/>
          <w:sz w:val="20"/>
          <w:szCs w:val="20"/>
          <w:lang w:val="en-US"/>
        </w:rPr>
      </w:pPr>
      <w:r w:rsidRPr="00E5549C">
        <w:rPr>
          <w:rFonts w:ascii="Arial" w:eastAsia="Hiragino Kaku Gothic Pro W6" w:hAnsi="Arial" w:cs="Arial"/>
          <w:sz w:val="20"/>
          <w:szCs w:val="20"/>
          <w:lang w:val="en-US"/>
        </w:rPr>
        <w:t xml:space="preserve">Chi 2 test were performed for each characteristic. </w:t>
      </w:r>
    </w:p>
    <w:p w14:paraId="3129539A" w14:textId="77777777" w:rsidR="0064193A" w:rsidRPr="00E5549C" w:rsidRDefault="0064193A" w:rsidP="0064193A">
      <w:pPr>
        <w:spacing w:line="360" w:lineRule="auto"/>
        <w:jc w:val="both"/>
        <w:rPr>
          <w:rFonts w:ascii="Arial" w:hAnsi="Arial" w:cs="Arial"/>
          <w:b/>
          <w:sz w:val="20"/>
          <w:szCs w:val="20"/>
          <w:lang w:val="en-US"/>
        </w:rPr>
      </w:pPr>
      <w:r w:rsidRPr="00E5549C">
        <w:rPr>
          <w:rFonts w:ascii="Arial" w:eastAsia="Hiragino Kaku Gothic Pro W6" w:hAnsi="Arial" w:cs="Arial"/>
          <w:sz w:val="20"/>
          <w:szCs w:val="20"/>
          <w:lang w:val="en-US"/>
        </w:rPr>
        <w:t xml:space="preserve">†Test made by Fisher exact test when necessary </w:t>
      </w:r>
    </w:p>
    <w:p w14:paraId="19790175" w14:textId="77777777" w:rsidR="0064193A" w:rsidRPr="00E5549C" w:rsidRDefault="0064193A" w:rsidP="0064193A">
      <w:pPr>
        <w:spacing w:line="360" w:lineRule="auto"/>
        <w:jc w:val="both"/>
        <w:rPr>
          <w:rFonts w:ascii="Arial" w:eastAsia="Hiragino Kaku Gothic Pro W6" w:hAnsi="Arial" w:cs="Arial"/>
          <w:sz w:val="20"/>
          <w:szCs w:val="20"/>
          <w:lang w:val="en-US"/>
        </w:rPr>
      </w:pPr>
      <w:r w:rsidRPr="00E5549C">
        <w:rPr>
          <w:rFonts w:ascii="Arial" w:eastAsia="Hiragino Kaku Gothic Pro W6" w:hAnsi="Arial" w:cs="Arial"/>
          <w:sz w:val="20"/>
          <w:szCs w:val="20"/>
          <w:lang w:val="en-US"/>
        </w:rPr>
        <w:t>*p-value for significance is 0.05</w:t>
      </w:r>
    </w:p>
    <w:p w14:paraId="551C10E5" w14:textId="1FC7004C" w:rsidR="00F34A37" w:rsidRDefault="00F34A37" w:rsidP="00F34A37">
      <w:pPr>
        <w:spacing w:line="360" w:lineRule="auto"/>
        <w:jc w:val="both"/>
        <w:rPr>
          <w:rFonts w:ascii="Arial" w:hAnsi="Arial" w:cs="Arial"/>
          <w:highlight w:val="yellow"/>
          <w:lang w:val="en-US"/>
        </w:rPr>
      </w:pPr>
    </w:p>
    <w:p w14:paraId="029E0B1E" w14:textId="3C0EC30A" w:rsidR="006E4C42" w:rsidRDefault="006E4C42" w:rsidP="0064193A">
      <w:pPr>
        <w:spacing w:line="360" w:lineRule="auto"/>
        <w:jc w:val="both"/>
        <w:rPr>
          <w:rFonts w:ascii="Arial" w:eastAsia="Hiragino Kaku Gothic Pro W6" w:hAnsi="Arial" w:cs="Arial"/>
          <w:sz w:val="20"/>
          <w:szCs w:val="20"/>
          <w:lang w:val="en-US"/>
        </w:rPr>
      </w:pPr>
    </w:p>
    <w:p w14:paraId="1D5D2BAE" w14:textId="32E87B80" w:rsidR="006E4C42" w:rsidRDefault="006E4C42" w:rsidP="0064193A">
      <w:pPr>
        <w:spacing w:line="360" w:lineRule="auto"/>
        <w:jc w:val="both"/>
        <w:rPr>
          <w:rFonts w:ascii="Arial" w:eastAsia="Hiragino Kaku Gothic Pro W6" w:hAnsi="Arial" w:cs="Arial"/>
          <w:sz w:val="20"/>
          <w:szCs w:val="20"/>
          <w:lang w:val="en-US"/>
        </w:rPr>
      </w:pPr>
    </w:p>
    <w:p w14:paraId="1BD6BEC2" w14:textId="2800C228" w:rsidR="006E4C42" w:rsidRDefault="006E4C42" w:rsidP="0064193A">
      <w:pPr>
        <w:spacing w:line="360" w:lineRule="auto"/>
        <w:jc w:val="both"/>
        <w:rPr>
          <w:rFonts w:ascii="Arial" w:eastAsia="Hiragino Kaku Gothic Pro W6" w:hAnsi="Arial" w:cs="Arial"/>
          <w:sz w:val="20"/>
          <w:szCs w:val="20"/>
          <w:lang w:val="en-US"/>
        </w:rPr>
      </w:pPr>
    </w:p>
    <w:p w14:paraId="402532D3" w14:textId="77777777" w:rsidR="006E4C42" w:rsidRPr="00E5549C" w:rsidRDefault="006E4C42" w:rsidP="0064193A">
      <w:pPr>
        <w:spacing w:line="360" w:lineRule="auto"/>
        <w:jc w:val="both"/>
        <w:rPr>
          <w:rFonts w:ascii="Arial" w:eastAsia="Hiragino Kaku Gothic Pro W6" w:hAnsi="Arial" w:cs="Arial"/>
          <w:sz w:val="20"/>
          <w:szCs w:val="20"/>
          <w:lang w:val="en-US"/>
        </w:rPr>
      </w:pPr>
    </w:p>
    <w:tbl>
      <w:tblPr>
        <w:tblStyle w:val="TableGrid"/>
        <w:tblW w:w="9214" w:type="dxa"/>
        <w:tblInd w:w="137" w:type="dxa"/>
        <w:tblLayout w:type="fixed"/>
        <w:tblLook w:val="04A0" w:firstRow="1" w:lastRow="0" w:firstColumn="1" w:lastColumn="0" w:noHBand="0" w:noVBand="1"/>
      </w:tblPr>
      <w:tblGrid>
        <w:gridCol w:w="2268"/>
        <w:gridCol w:w="2835"/>
        <w:gridCol w:w="2977"/>
        <w:gridCol w:w="1134"/>
      </w:tblGrid>
      <w:tr w:rsidR="0064193A" w:rsidRPr="00E5549C" w14:paraId="3CFECCA2" w14:textId="77777777" w:rsidTr="00EE3F4A">
        <w:trPr>
          <w:trHeight w:val="681"/>
        </w:trPr>
        <w:tc>
          <w:tcPr>
            <w:tcW w:w="2268" w:type="dxa"/>
            <w:tcBorders>
              <w:bottom w:val="single" w:sz="4" w:space="0" w:color="auto"/>
            </w:tcBorders>
            <w:shd w:val="clear" w:color="auto" w:fill="E7E6E6" w:themeFill="background2"/>
          </w:tcPr>
          <w:p w14:paraId="1046613A" w14:textId="77777777" w:rsidR="0064193A" w:rsidRPr="00E5549C" w:rsidRDefault="0064193A" w:rsidP="00EE3F4A">
            <w:pPr>
              <w:rPr>
                <w:rFonts w:ascii="Arial" w:hAnsi="Arial" w:cs="Arial"/>
                <w:b/>
                <w:bCs/>
                <w:sz w:val="20"/>
                <w:szCs w:val="20"/>
                <w:lang w:val="en-US"/>
              </w:rPr>
            </w:pPr>
            <w:r w:rsidRPr="00E5549C">
              <w:rPr>
                <w:rFonts w:ascii="Arial" w:hAnsi="Arial" w:cs="Arial"/>
                <w:b/>
                <w:bCs/>
                <w:sz w:val="20"/>
                <w:szCs w:val="20"/>
                <w:lang w:val="en-US"/>
              </w:rPr>
              <w:t>Mean</w:t>
            </w:r>
          </w:p>
          <w:p w14:paraId="770CB806" w14:textId="77777777" w:rsidR="0064193A" w:rsidRPr="00E5549C" w:rsidRDefault="0064193A" w:rsidP="00EE3F4A">
            <w:pPr>
              <w:rPr>
                <w:rFonts w:ascii="Arial" w:hAnsi="Arial" w:cs="Arial"/>
                <w:b/>
                <w:bCs/>
                <w:sz w:val="20"/>
                <w:szCs w:val="20"/>
                <w:lang w:val="en-US"/>
              </w:rPr>
            </w:pPr>
            <w:r w:rsidRPr="00E5549C">
              <w:rPr>
                <w:rFonts w:ascii="Arial" w:hAnsi="Arial" w:cs="Arial"/>
                <w:b/>
                <w:bCs/>
                <w:sz w:val="20"/>
                <w:szCs w:val="20"/>
                <w:lang w:val="en-US"/>
              </w:rPr>
              <w:t>(min-max)</w:t>
            </w:r>
          </w:p>
          <w:p w14:paraId="3DFCA2BC" w14:textId="77777777" w:rsidR="0064193A" w:rsidRPr="00E5549C" w:rsidRDefault="0064193A" w:rsidP="00EE3F4A">
            <w:pPr>
              <w:rPr>
                <w:rFonts w:ascii="Arial" w:hAnsi="Arial" w:cs="Arial"/>
                <w:b/>
                <w:bCs/>
                <w:sz w:val="20"/>
                <w:szCs w:val="20"/>
                <w:lang w:val="en-US"/>
              </w:rPr>
            </w:pPr>
            <w:r w:rsidRPr="00E5549C">
              <w:rPr>
                <w:rFonts w:ascii="Arial" w:hAnsi="Arial" w:cs="Arial"/>
                <w:b/>
                <w:bCs/>
                <w:sz w:val="20"/>
                <w:szCs w:val="20"/>
                <w:lang w:val="en-US"/>
              </w:rPr>
              <w:t>Standard deviation</w:t>
            </w:r>
          </w:p>
        </w:tc>
        <w:tc>
          <w:tcPr>
            <w:tcW w:w="2835" w:type="dxa"/>
            <w:tcBorders>
              <w:bottom w:val="single" w:sz="4" w:space="0" w:color="auto"/>
            </w:tcBorders>
            <w:shd w:val="clear" w:color="auto" w:fill="E7E6E6" w:themeFill="background2"/>
          </w:tcPr>
          <w:p w14:paraId="1FFBD726" w14:textId="77777777" w:rsidR="0064193A" w:rsidRPr="00E5549C" w:rsidRDefault="0064193A" w:rsidP="00EE3F4A">
            <w:pPr>
              <w:jc w:val="center"/>
              <w:rPr>
                <w:rFonts w:ascii="Arial" w:hAnsi="Arial" w:cs="Arial"/>
                <w:b/>
                <w:bCs/>
                <w:sz w:val="20"/>
                <w:szCs w:val="20"/>
                <w:lang w:val="en-US"/>
              </w:rPr>
            </w:pPr>
            <w:r w:rsidRPr="00E5549C">
              <w:rPr>
                <w:rFonts w:ascii="Arial" w:hAnsi="Arial" w:cs="Arial"/>
                <w:b/>
                <w:sz w:val="20"/>
                <w:szCs w:val="20"/>
              </w:rPr>
              <w:t>Children not wheezing at 10-years</w:t>
            </w:r>
            <w:r w:rsidRPr="00E5549C">
              <w:rPr>
                <w:rFonts w:ascii="Arial" w:hAnsi="Arial" w:cs="Arial"/>
                <w:b/>
                <w:bCs/>
                <w:sz w:val="20"/>
                <w:szCs w:val="20"/>
                <w:lang w:val="en-US"/>
              </w:rPr>
              <w:t xml:space="preserve"> </w:t>
            </w:r>
          </w:p>
          <w:p w14:paraId="1B797FE9" w14:textId="77777777" w:rsidR="0064193A" w:rsidRPr="00E5549C" w:rsidRDefault="0064193A" w:rsidP="00EE3F4A">
            <w:pPr>
              <w:jc w:val="center"/>
              <w:rPr>
                <w:rFonts w:ascii="Arial" w:hAnsi="Arial" w:cs="Arial"/>
                <w:b/>
                <w:bCs/>
                <w:sz w:val="20"/>
                <w:szCs w:val="20"/>
                <w:lang w:val="en-US"/>
              </w:rPr>
            </w:pPr>
            <w:r w:rsidRPr="00E5549C">
              <w:rPr>
                <w:rFonts w:ascii="Arial" w:hAnsi="Arial" w:cs="Arial"/>
                <w:b/>
                <w:bCs/>
                <w:sz w:val="20"/>
                <w:szCs w:val="20"/>
                <w:lang w:val="en-US"/>
              </w:rPr>
              <w:t>(CNW10)</w:t>
            </w:r>
          </w:p>
        </w:tc>
        <w:tc>
          <w:tcPr>
            <w:tcW w:w="2977" w:type="dxa"/>
            <w:tcBorders>
              <w:bottom w:val="single" w:sz="4" w:space="0" w:color="auto"/>
            </w:tcBorders>
            <w:shd w:val="clear" w:color="auto" w:fill="E7E6E6" w:themeFill="background2"/>
          </w:tcPr>
          <w:p w14:paraId="1F2CBC7A" w14:textId="77777777" w:rsidR="0064193A" w:rsidRPr="00E5549C" w:rsidRDefault="0064193A" w:rsidP="00EE3F4A">
            <w:pPr>
              <w:jc w:val="center"/>
              <w:rPr>
                <w:rFonts w:ascii="Arial" w:hAnsi="Arial" w:cs="Arial"/>
                <w:b/>
                <w:bCs/>
                <w:sz w:val="20"/>
                <w:szCs w:val="20"/>
                <w:lang w:val="en-US"/>
              </w:rPr>
            </w:pPr>
            <w:r w:rsidRPr="00E5549C">
              <w:rPr>
                <w:rFonts w:ascii="Arial" w:hAnsi="Arial" w:cs="Arial"/>
                <w:b/>
                <w:bCs/>
                <w:sz w:val="20"/>
                <w:szCs w:val="20"/>
                <w:lang w:val="en-US"/>
              </w:rPr>
              <w:t>Children wheezing at age 10-years</w:t>
            </w:r>
          </w:p>
          <w:p w14:paraId="12475BF4" w14:textId="77777777" w:rsidR="0064193A" w:rsidRPr="00E5549C" w:rsidRDefault="0064193A" w:rsidP="00EE3F4A">
            <w:pPr>
              <w:jc w:val="center"/>
              <w:rPr>
                <w:rFonts w:ascii="Arial" w:hAnsi="Arial" w:cs="Arial"/>
                <w:b/>
                <w:bCs/>
                <w:sz w:val="20"/>
                <w:szCs w:val="20"/>
                <w:lang w:val="en-US"/>
              </w:rPr>
            </w:pPr>
            <w:r w:rsidRPr="00E5549C">
              <w:rPr>
                <w:rFonts w:ascii="Arial" w:hAnsi="Arial" w:cs="Arial"/>
                <w:b/>
                <w:bCs/>
                <w:sz w:val="20"/>
                <w:szCs w:val="20"/>
                <w:lang w:val="en-US"/>
              </w:rPr>
              <w:t>(CW10)</w:t>
            </w:r>
          </w:p>
        </w:tc>
        <w:tc>
          <w:tcPr>
            <w:tcW w:w="1134" w:type="dxa"/>
            <w:tcBorders>
              <w:bottom w:val="single" w:sz="4" w:space="0" w:color="auto"/>
            </w:tcBorders>
            <w:shd w:val="clear" w:color="auto" w:fill="E7E6E6" w:themeFill="background2"/>
          </w:tcPr>
          <w:p w14:paraId="569F6BFE" w14:textId="77777777" w:rsidR="0064193A" w:rsidRPr="00E5549C" w:rsidRDefault="0064193A" w:rsidP="00EE3F4A">
            <w:pPr>
              <w:jc w:val="center"/>
              <w:rPr>
                <w:rFonts w:ascii="Arial" w:hAnsi="Arial" w:cs="Arial"/>
                <w:b/>
                <w:bCs/>
                <w:color w:val="000000"/>
                <w:sz w:val="20"/>
                <w:szCs w:val="20"/>
                <w:lang w:val="en-US"/>
              </w:rPr>
            </w:pPr>
            <w:r w:rsidRPr="00E5549C">
              <w:rPr>
                <w:rFonts w:ascii="Arial" w:hAnsi="Arial" w:cs="Arial"/>
                <w:b/>
                <w:bCs/>
                <w:color w:val="000000"/>
                <w:sz w:val="20"/>
                <w:szCs w:val="20"/>
                <w:lang w:val="en-US"/>
              </w:rPr>
              <w:t>p-value</w:t>
            </w:r>
          </w:p>
        </w:tc>
      </w:tr>
      <w:tr w:rsidR="0064193A" w:rsidRPr="00E5549C" w14:paraId="30EB4E81" w14:textId="77777777" w:rsidTr="00EE3F4A">
        <w:trPr>
          <w:trHeight w:val="225"/>
        </w:trPr>
        <w:tc>
          <w:tcPr>
            <w:tcW w:w="9214" w:type="dxa"/>
            <w:gridSpan w:val="4"/>
            <w:tcBorders>
              <w:bottom w:val="single" w:sz="4" w:space="0" w:color="auto"/>
            </w:tcBorders>
            <w:shd w:val="clear" w:color="auto" w:fill="000000" w:themeFill="text1"/>
          </w:tcPr>
          <w:p w14:paraId="15FD4922" w14:textId="77777777" w:rsidR="0064193A" w:rsidRPr="00E5549C" w:rsidRDefault="0064193A" w:rsidP="00EE3F4A">
            <w:pPr>
              <w:jc w:val="center"/>
              <w:rPr>
                <w:rFonts w:ascii="Arial" w:hAnsi="Arial" w:cs="Arial"/>
                <w:b/>
                <w:color w:val="FFFFFF" w:themeColor="background1"/>
                <w:sz w:val="20"/>
                <w:szCs w:val="20"/>
              </w:rPr>
            </w:pPr>
            <w:r w:rsidRPr="00E5549C">
              <w:rPr>
                <w:rFonts w:ascii="Arial" w:hAnsi="Arial" w:cs="Arial"/>
                <w:b/>
                <w:color w:val="FFFFFF" w:themeColor="background1"/>
                <w:sz w:val="20"/>
                <w:szCs w:val="20"/>
              </w:rPr>
              <w:t>Pre-bronchodilator FEV</w:t>
            </w:r>
            <w:r w:rsidRPr="00E5549C">
              <w:rPr>
                <w:rFonts w:ascii="Arial" w:hAnsi="Arial" w:cs="Arial"/>
                <w:b/>
                <w:bCs/>
                <w:color w:val="FFFFFF" w:themeColor="background1"/>
                <w:sz w:val="20"/>
                <w:szCs w:val="20"/>
              </w:rPr>
              <w:t>1 (L)</w:t>
            </w:r>
          </w:p>
        </w:tc>
      </w:tr>
      <w:tr w:rsidR="0064193A" w:rsidRPr="00E5549C" w14:paraId="76475F2B" w14:textId="77777777" w:rsidTr="00EE3F4A">
        <w:trPr>
          <w:trHeight w:val="225"/>
        </w:trPr>
        <w:tc>
          <w:tcPr>
            <w:tcW w:w="2268" w:type="dxa"/>
            <w:shd w:val="clear" w:color="auto" w:fill="E7E6E6" w:themeFill="background2"/>
            <w:vAlign w:val="bottom"/>
          </w:tcPr>
          <w:p w14:paraId="4E2F8AB2" w14:textId="77777777" w:rsidR="0064193A" w:rsidRPr="00E5549C" w:rsidRDefault="0064193A" w:rsidP="00EE3F4A">
            <w:pPr>
              <w:rPr>
                <w:rFonts w:ascii="Arial" w:hAnsi="Arial" w:cs="Arial"/>
                <w:b/>
                <w:bCs/>
                <w:sz w:val="20"/>
                <w:szCs w:val="20"/>
              </w:rPr>
            </w:pPr>
            <w:r w:rsidRPr="00E5549C">
              <w:rPr>
                <w:rFonts w:ascii="Arial" w:hAnsi="Arial" w:cs="Arial"/>
                <w:b/>
                <w:bCs/>
                <w:sz w:val="20"/>
                <w:szCs w:val="20"/>
              </w:rPr>
              <w:t>10-years</w:t>
            </w:r>
          </w:p>
        </w:tc>
        <w:tc>
          <w:tcPr>
            <w:tcW w:w="2835" w:type="dxa"/>
            <w:shd w:val="clear" w:color="auto" w:fill="E7E6E6" w:themeFill="background2"/>
            <w:vAlign w:val="bottom"/>
          </w:tcPr>
          <w:p w14:paraId="10E8B4B8" w14:textId="77777777" w:rsidR="0064193A" w:rsidRPr="00E5549C" w:rsidRDefault="0064193A" w:rsidP="00EE3F4A">
            <w:pPr>
              <w:rPr>
                <w:rFonts w:ascii="Arial" w:hAnsi="Arial" w:cs="Arial"/>
                <w:sz w:val="20"/>
                <w:szCs w:val="20"/>
              </w:rPr>
            </w:pPr>
            <w:r w:rsidRPr="00E5549C">
              <w:rPr>
                <w:rFonts w:ascii="Arial" w:hAnsi="Arial" w:cs="Arial"/>
                <w:sz w:val="20"/>
                <w:szCs w:val="20"/>
              </w:rPr>
              <w:t>N = 480</w:t>
            </w:r>
          </w:p>
        </w:tc>
        <w:tc>
          <w:tcPr>
            <w:tcW w:w="2977" w:type="dxa"/>
            <w:shd w:val="clear" w:color="auto" w:fill="E7E6E6" w:themeFill="background2"/>
            <w:vAlign w:val="bottom"/>
          </w:tcPr>
          <w:p w14:paraId="4A69B974" w14:textId="77777777" w:rsidR="0064193A" w:rsidRPr="00E5549C" w:rsidRDefault="0064193A" w:rsidP="00EE3F4A">
            <w:pPr>
              <w:rPr>
                <w:rFonts w:ascii="Arial" w:hAnsi="Arial" w:cs="Arial"/>
                <w:sz w:val="20"/>
                <w:szCs w:val="20"/>
              </w:rPr>
            </w:pPr>
            <w:r w:rsidRPr="00E5549C">
              <w:rPr>
                <w:rFonts w:ascii="Arial" w:hAnsi="Arial" w:cs="Arial"/>
                <w:sz w:val="20"/>
                <w:szCs w:val="20"/>
              </w:rPr>
              <w:t>N=131</w:t>
            </w:r>
          </w:p>
        </w:tc>
        <w:tc>
          <w:tcPr>
            <w:tcW w:w="1134" w:type="dxa"/>
            <w:shd w:val="clear" w:color="auto" w:fill="E7E6E6" w:themeFill="background2"/>
          </w:tcPr>
          <w:p w14:paraId="54FC8356" w14:textId="77777777" w:rsidR="0064193A" w:rsidRPr="00E5549C" w:rsidRDefault="0064193A" w:rsidP="00EE3F4A">
            <w:pPr>
              <w:rPr>
                <w:rFonts w:ascii="Arial" w:hAnsi="Arial" w:cs="Arial"/>
                <w:sz w:val="20"/>
                <w:szCs w:val="20"/>
              </w:rPr>
            </w:pPr>
          </w:p>
        </w:tc>
      </w:tr>
      <w:tr w:rsidR="0064193A" w:rsidRPr="00E5549C" w14:paraId="6E190C8F" w14:textId="77777777" w:rsidTr="00EE3F4A">
        <w:trPr>
          <w:trHeight w:val="225"/>
        </w:trPr>
        <w:tc>
          <w:tcPr>
            <w:tcW w:w="2268" w:type="dxa"/>
            <w:tcBorders>
              <w:bottom w:val="single" w:sz="4" w:space="0" w:color="auto"/>
            </w:tcBorders>
            <w:vAlign w:val="bottom"/>
          </w:tcPr>
          <w:p w14:paraId="2B1AE82A" w14:textId="77777777" w:rsidR="0064193A" w:rsidRPr="00E5549C" w:rsidRDefault="0064193A" w:rsidP="00EE3F4A">
            <w:pPr>
              <w:rPr>
                <w:rFonts w:ascii="Arial" w:hAnsi="Arial" w:cs="Arial"/>
                <w:b/>
                <w:bCs/>
                <w:sz w:val="20"/>
                <w:szCs w:val="20"/>
              </w:rPr>
            </w:pPr>
          </w:p>
        </w:tc>
        <w:tc>
          <w:tcPr>
            <w:tcW w:w="2835" w:type="dxa"/>
            <w:tcBorders>
              <w:bottom w:val="single" w:sz="4" w:space="0" w:color="auto"/>
            </w:tcBorders>
            <w:vAlign w:val="bottom"/>
          </w:tcPr>
          <w:p w14:paraId="42494A55"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2.05 </w:t>
            </w:r>
          </w:p>
          <w:p w14:paraId="10B565C4" w14:textId="77777777" w:rsidR="0064193A" w:rsidRPr="00E5549C" w:rsidRDefault="0064193A" w:rsidP="00EE3F4A">
            <w:pPr>
              <w:rPr>
                <w:rFonts w:ascii="Arial" w:hAnsi="Arial" w:cs="Arial"/>
                <w:sz w:val="20"/>
                <w:szCs w:val="20"/>
              </w:rPr>
            </w:pPr>
            <w:r w:rsidRPr="00E5549C">
              <w:rPr>
                <w:rFonts w:ascii="Arial" w:hAnsi="Arial" w:cs="Arial"/>
                <w:sz w:val="20"/>
                <w:szCs w:val="20"/>
              </w:rPr>
              <w:t>(1.21-3.03)</w:t>
            </w:r>
          </w:p>
        </w:tc>
        <w:tc>
          <w:tcPr>
            <w:tcW w:w="2977" w:type="dxa"/>
            <w:tcBorders>
              <w:bottom w:val="single" w:sz="4" w:space="0" w:color="auto"/>
            </w:tcBorders>
            <w:vAlign w:val="bottom"/>
          </w:tcPr>
          <w:p w14:paraId="1A0DBD3D" w14:textId="77777777" w:rsidR="0064193A" w:rsidRPr="00E5549C" w:rsidRDefault="0064193A" w:rsidP="00EE3F4A">
            <w:pPr>
              <w:rPr>
                <w:rFonts w:ascii="Arial" w:hAnsi="Arial" w:cs="Arial"/>
                <w:sz w:val="20"/>
                <w:szCs w:val="20"/>
              </w:rPr>
            </w:pPr>
            <w:r w:rsidRPr="00E5549C">
              <w:rPr>
                <w:rFonts w:ascii="Arial" w:hAnsi="Arial" w:cs="Arial"/>
                <w:sz w:val="20"/>
                <w:szCs w:val="20"/>
              </w:rPr>
              <w:t>1.99</w:t>
            </w:r>
          </w:p>
          <w:p w14:paraId="1C218702" w14:textId="77777777" w:rsidR="0064193A" w:rsidRPr="00E5549C" w:rsidRDefault="0064193A" w:rsidP="00EE3F4A">
            <w:pPr>
              <w:rPr>
                <w:rFonts w:ascii="Arial" w:hAnsi="Arial" w:cs="Arial"/>
                <w:sz w:val="20"/>
                <w:szCs w:val="20"/>
              </w:rPr>
            </w:pPr>
            <w:r w:rsidRPr="00E5549C">
              <w:rPr>
                <w:rFonts w:ascii="Arial" w:hAnsi="Arial" w:cs="Arial"/>
                <w:sz w:val="20"/>
                <w:szCs w:val="20"/>
              </w:rPr>
              <w:t>(1.25-3.00)</w:t>
            </w:r>
          </w:p>
        </w:tc>
        <w:tc>
          <w:tcPr>
            <w:tcW w:w="1134" w:type="dxa"/>
            <w:vMerge w:val="restart"/>
          </w:tcPr>
          <w:p w14:paraId="4D4513E5" w14:textId="77777777" w:rsidR="0064193A" w:rsidRPr="00E5549C" w:rsidRDefault="0064193A" w:rsidP="00EE3F4A">
            <w:pPr>
              <w:rPr>
                <w:rFonts w:ascii="Arial" w:hAnsi="Arial" w:cs="Arial"/>
                <w:sz w:val="20"/>
                <w:szCs w:val="20"/>
              </w:rPr>
            </w:pPr>
            <w:r w:rsidRPr="00E5549C">
              <w:rPr>
                <w:rFonts w:ascii="Arial" w:hAnsi="Arial" w:cs="Arial"/>
                <w:sz w:val="20"/>
                <w:szCs w:val="20"/>
              </w:rPr>
              <w:t>0.04*</w:t>
            </w:r>
          </w:p>
        </w:tc>
      </w:tr>
      <w:tr w:rsidR="0064193A" w:rsidRPr="00E5549C" w14:paraId="5B62C271" w14:textId="77777777" w:rsidTr="00EE3F4A">
        <w:trPr>
          <w:trHeight w:val="225"/>
        </w:trPr>
        <w:tc>
          <w:tcPr>
            <w:tcW w:w="2268" w:type="dxa"/>
            <w:tcBorders>
              <w:bottom w:val="single" w:sz="4" w:space="0" w:color="auto"/>
            </w:tcBorders>
            <w:vAlign w:val="bottom"/>
          </w:tcPr>
          <w:p w14:paraId="5203B805" w14:textId="77777777" w:rsidR="0064193A" w:rsidRPr="00E5549C" w:rsidRDefault="0064193A" w:rsidP="00EE3F4A">
            <w:pPr>
              <w:rPr>
                <w:rFonts w:ascii="Arial" w:hAnsi="Arial" w:cs="Arial"/>
                <w:b/>
                <w:bCs/>
                <w:sz w:val="20"/>
                <w:szCs w:val="20"/>
              </w:rPr>
            </w:pPr>
          </w:p>
        </w:tc>
        <w:tc>
          <w:tcPr>
            <w:tcW w:w="2835" w:type="dxa"/>
            <w:tcBorders>
              <w:bottom w:val="single" w:sz="4" w:space="0" w:color="auto"/>
            </w:tcBorders>
            <w:vAlign w:val="bottom"/>
          </w:tcPr>
          <w:p w14:paraId="73B76B35"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0.30 </w:t>
            </w:r>
          </w:p>
        </w:tc>
        <w:tc>
          <w:tcPr>
            <w:tcW w:w="2977" w:type="dxa"/>
            <w:tcBorders>
              <w:bottom w:val="single" w:sz="4" w:space="0" w:color="auto"/>
            </w:tcBorders>
            <w:vAlign w:val="bottom"/>
          </w:tcPr>
          <w:p w14:paraId="5E98D6D3"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0.31 </w:t>
            </w:r>
          </w:p>
        </w:tc>
        <w:tc>
          <w:tcPr>
            <w:tcW w:w="1134" w:type="dxa"/>
            <w:vMerge/>
            <w:tcBorders>
              <w:bottom w:val="single" w:sz="4" w:space="0" w:color="auto"/>
            </w:tcBorders>
          </w:tcPr>
          <w:p w14:paraId="28763F2F" w14:textId="77777777" w:rsidR="0064193A" w:rsidRPr="00E5549C" w:rsidRDefault="0064193A" w:rsidP="00EE3F4A">
            <w:pPr>
              <w:rPr>
                <w:rFonts w:ascii="Arial" w:hAnsi="Arial" w:cs="Arial"/>
                <w:sz w:val="20"/>
                <w:szCs w:val="20"/>
              </w:rPr>
            </w:pPr>
          </w:p>
        </w:tc>
      </w:tr>
      <w:tr w:rsidR="0064193A" w:rsidRPr="00E5549C" w14:paraId="4B7D1395" w14:textId="77777777" w:rsidTr="00EE3F4A">
        <w:trPr>
          <w:trHeight w:val="225"/>
        </w:trPr>
        <w:tc>
          <w:tcPr>
            <w:tcW w:w="9214" w:type="dxa"/>
            <w:gridSpan w:val="4"/>
            <w:tcBorders>
              <w:bottom w:val="single" w:sz="4" w:space="0" w:color="auto"/>
            </w:tcBorders>
            <w:shd w:val="clear" w:color="auto" w:fill="000000" w:themeFill="text1"/>
          </w:tcPr>
          <w:p w14:paraId="76CA571E" w14:textId="77777777" w:rsidR="0064193A" w:rsidRPr="00E5549C" w:rsidRDefault="0064193A" w:rsidP="00EE3F4A">
            <w:pPr>
              <w:jc w:val="center"/>
              <w:rPr>
                <w:rFonts w:ascii="Arial" w:hAnsi="Arial" w:cs="Arial"/>
                <w:b/>
                <w:bCs/>
                <w:color w:val="FFFFFF" w:themeColor="background1"/>
                <w:sz w:val="20"/>
                <w:szCs w:val="20"/>
              </w:rPr>
            </w:pPr>
            <w:r w:rsidRPr="00E5549C">
              <w:rPr>
                <w:rFonts w:ascii="Arial" w:hAnsi="Arial" w:cs="Arial"/>
                <w:b/>
                <w:color w:val="FFFFFF" w:themeColor="background1"/>
                <w:sz w:val="20"/>
                <w:szCs w:val="20"/>
              </w:rPr>
              <w:t xml:space="preserve">Pre-bronchodilator FVC </w:t>
            </w:r>
            <w:r w:rsidRPr="00E5549C">
              <w:rPr>
                <w:rFonts w:ascii="Arial" w:hAnsi="Arial" w:cs="Arial"/>
                <w:b/>
                <w:bCs/>
                <w:color w:val="FFFFFF" w:themeColor="background1"/>
                <w:sz w:val="20"/>
                <w:szCs w:val="20"/>
              </w:rPr>
              <w:t>(L)</w:t>
            </w:r>
          </w:p>
        </w:tc>
      </w:tr>
      <w:tr w:rsidR="0064193A" w:rsidRPr="00E5549C" w14:paraId="5C465A15" w14:textId="77777777" w:rsidTr="00594F11">
        <w:trPr>
          <w:trHeight w:val="249"/>
        </w:trPr>
        <w:tc>
          <w:tcPr>
            <w:tcW w:w="2268" w:type="dxa"/>
            <w:tcBorders>
              <w:bottom w:val="single" w:sz="4" w:space="0" w:color="auto"/>
            </w:tcBorders>
            <w:shd w:val="clear" w:color="auto" w:fill="E7E6E6" w:themeFill="background2"/>
            <w:vAlign w:val="bottom"/>
          </w:tcPr>
          <w:p w14:paraId="1865145F" w14:textId="77777777" w:rsidR="0064193A" w:rsidRPr="00E5549C" w:rsidRDefault="0064193A" w:rsidP="00EE3F4A">
            <w:pPr>
              <w:rPr>
                <w:rFonts w:ascii="Arial" w:hAnsi="Arial" w:cs="Arial"/>
                <w:b/>
                <w:bCs/>
                <w:sz w:val="20"/>
                <w:szCs w:val="20"/>
              </w:rPr>
            </w:pPr>
            <w:r w:rsidRPr="00E5549C">
              <w:rPr>
                <w:rFonts w:ascii="Arial" w:hAnsi="Arial" w:cs="Arial"/>
                <w:b/>
                <w:bCs/>
                <w:sz w:val="20"/>
                <w:szCs w:val="20"/>
              </w:rPr>
              <w:t>26-years</w:t>
            </w:r>
          </w:p>
        </w:tc>
        <w:tc>
          <w:tcPr>
            <w:tcW w:w="2835" w:type="dxa"/>
            <w:tcBorders>
              <w:bottom w:val="single" w:sz="4" w:space="0" w:color="auto"/>
            </w:tcBorders>
            <w:shd w:val="clear" w:color="auto" w:fill="E7E6E6" w:themeFill="background2"/>
            <w:vAlign w:val="bottom"/>
          </w:tcPr>
          <w:p w14:paraId="78CB40CC" w14:textId="77777777" w:rsidR="0064193A" w:rsidRPr="00E5549C" w:rsidRDefault="0064193A" w:rsidP="00EE3F4A">
            <w:pPr>
              <w:rPr>
                <w:rFonts w:ascii="Arial" w:hAnsi="Arial" w:cs="Arial"/>
                <w:sz w:val="20"/>
                <w:szCs w:val="20"/>
              </w:rPr>
            </w:pPr>
            <w:r w:rsidRPr="00E5549C">
              <w:rPr>
                <w:rFonts w:ascii="Arial" w:hAnsi="Arial" w:cs="Arial"/>
                <w:sz w:val="20"/>
                <w:szCs w:val="20"/>
              </w:rPr>
              <w:t>N = 347</w:t>
            </w:r>
          </w:p>
        </w:tc>
        <w:tc>
          <w:tcPr>
            <w:tcW w:w="2977" w:type="dxa"/>
            <w:tcBorders>
              <w:bottom w:val="single" w:sz="4" w:space="0" w:color="auto"/>
            </w:tcBorders>
            <w:shd w:val="clear" w:color="auto" w:fill="E7E6E6" w:themeFill="background2"/>
            <w:vAlign w:val="bottom"/>
          </w:tcPr>
          <w:p w14:paraId="2881CC78" w14:textId="77777777" w:rsidR="0064193A" w:rsidRPr="00E5549C" w:rsidRDefault="0064193A" w:rsidP="00EE3F4A">
            <w:pPr>
              <w:rPr>
                <w:rFonts w:ascii="Arial" w:hAnsi="Arial" w:cs="Arial"/>
                <w:sz w:val="20"/>
                <w:szCs w:val="20"/>
              </w:rPr>
            </w:pPr>
            <w:r w:rsidRPr="00E5549C">
              <w:rPr>
                <w:rFonts w:ascii="Arial" w:hAnsi="Arial" w:cs="Arial"/>
                <w:sz w:val="20"/>
                <w:szCs w:val="20"/>
              </w:rPr>
              <w:t>N = 93</w:t>
            </w:r>
          </w:p>
        </w:tc>
        <w:tc>
          <w:tcPr>
            <w:tcW w:w="1134" w:type="dxa"/>
            <w:tcBorders>
              <w:bottom w:val="single" w:sz="4" w:space="0" w:color="auto"/>
            </w:tcBorders>
            <w:shd w:val="clear" w:color="auto" w:fill="E7E6E6" w:themeFill="background2"/>
          </w:tcPr>
          <w:p w14:paraId="168DE2E6" w14:textId="77777777" w:rsidR="0064193A" w:rsidRPr="00E5549C" w:rsidRDefault="0064193A" w:rsidP="00EE3F4A">
            <w:pPr>
              <w:rPr>
                <w:rFonts w:ascii="Arial" w:hAnsi="Arial" w:cs="Arial"/>
                <w:sz w:val="20"/>
                <w:szCs w:val="20"/>
              </w:rPr>
            </w:pPr>
          </w:p>
        </w:tc>
      </w:tr>
      <w:tr w:rsidR="0064193A" w:rsidRPr="00E5549C" w14:paraId="4B361E74" w14:textId="77777777" w:rsidTr="00594F11">
        <w:trPr>
          <w:trHeight w:val="225"/>
        </w:trPr>
        <w:tc>
          <w:tcPr>
            <w:tcW w:w="2268" w:type="dxa"/>
            <w:tcBorders>
              <w:bottom w:val="single" w:sz="4" w:space="0" w:color="auto"/>
            </w:tcBorders>
            <w:shd w:val="clear" w:color="A5A5A5" w:themeColor="accent3" w:fill="FFFFFF" w:themeFill="background1"/>
            <w:vAlign w:val="bottom"/>
          </w:tcPr>
          <w:p w14:paraId="11FAD13E" w14:textId="77777777" w:rsidR="0064193A" w:rsidRPr="00E5549C" w:rsidRDefault="0064193A" w:rsidP="00EE3F4A">
            <w:pPr>
              <w:rPr>
                <w:rFonts w:ascii="Arial" w:hAnsi="Arial" w:cs="Arial"/>
                <w:sz w:val="20"/>
                <w:szCs w:val="20"/>
              </w:rPr>
            </w:pPr>
          </w:p>
        </w:tc>
        <w:tc>
          <w:tcPr>
            <w:tcW w:w="2835" w:type="dxa"/>
            <w:tcBorders>
              <w:bottom w:val="single" w:sz="4" w:space="0" w:color="auto"/>
            </w:tcBorders>
            <w:shd w:val="clear" w:color="A5A5A5" w:themeColor="accent3" w:fill="FFFFFF" w:themeFill="background1"/>
            <w:vAlign w:val="bottom"/>
          </w:tcPr>
          <w:p w14:paraId="5E39E36E" w14:textId="77777777" w:rsidR="0064193A" w:rsidRPr="00E5549C" w:rsidRDefault="0064193A" w:rsidP="00EE3F4A">
            <w:pPr>
              <w:rPr>
                <w:rFonts w:ascii="Arial" w:hAnsi="Arial" w:cs="Arial"/>
                <w:sz w:val="20"/>
                <w:szCs w:val="20"/>
              </w:rPr>
            </w:pPr>
            <w:r w:rsidRPr="00E5549C">
              <w:rPr>
                <w:rFonts w:ascii="Arial" w:hAnsi="Arial" w:cs="Arial"/>
                <w:sz w:val="20"/>
                <w:szCs w:val="20"/>
              </w:rPr>
              <w:t>4.75</w:t>
            </w:r>
          </w:p>
          <w:p w14:paraId="6DD6DDBB" w14:textId="77777777" w:rsidR="0064193A" w:rsidRPr="00E5549C" w:rsidRDefault="0064193A" w:rsidP="00EE3F4A">
            <w:pPr>
              <w:rPr>
                <w:rFonts w:ascii="Arial" w:hAnsi="Arial" w:cs="Arial"/>
                <w:sz w:val="20"/>
                <w:szCs w:val="20"/>
              </w:rPr>
            </w:pPr>
            <w:r w:rsidRPr="00E5549C">
              <w:rPr>
                <w:rFonts w:ascii="Arial" w:hAnsi="Arial" w:cs="Arial"/>
                <w:sz w:val="20"/>
                <w:szCs w:val="20"/>
              </w:rPr>
              <w:t>(2.83-8.08)</w:t>
            </w:r>
          </w:p>
        </w:tc>
        <w:tc>
          <w:tcPr>
            <w:tcW w:w="2977" w:type="dxa"/>
            <w:tcBorders>
              <w:bottom w:val="single" w:sz="4" w:space="0" w:color="auto"/>
            </w:tcBorders>
            <w:shd w:val="clear" w:color="A5A5A5" w:themeColor="accent3" w:fill="FFFFFF" w:themeFill="background1"/>
            <w:vAlign w:val="bottom"/>
          </w:tcPr>
          <w:p w14:paraId="670548EA" w14:textId="77777777" w:rsidR="0064193A" w:rsidRPr="00E5549C" w:rsidRDefault="0064193A" w:rsidP="00EE3F4A">
            <w:pPr>
              <w:rPr>
                <w:rFonts w:ascii="Arial" w:hAnsi="Arial" w:cs="Arial"/>
                <w:sz w:val="20"/>
                <w:szCs w:val="20"/>
              </w:rPr>
            </w:pPr>
            <w:r w:rsidRPr="00E5549C">
              <w:rPr>
                <w:rFonts w:ascii="Arial" w:hAnsi="Arial" w:cs="Arial"/>
                <w:sz w:val="20"/>
                <w:szCs w:val="20"/>
              </w:rPr>
              <w:t>5.01</w:t>
            </w:r>
          </w:p>
          <w:p w14:paraId="50CB2E1F" w14:textId="77777777" w:rsidR="0064193A" w:rsidRPr="00E5549C" w:rsidRDefault="0064193A" w:rsidP="00EE3F4A">
            <w:pPr>
              <w:rPr>
                <w:rFonts w:ascii="Arial" w:hAnsi="Arial" w:cs="Arial"/>
                <w:sz w:val="20"/>
                <w:szCs w:val="20"/>
              </w:rPr>
            </w:pPr>
            <w:r w:rsidRPr="00E5549C">
              <w:rPr>
                <w:rFonts w:ascii="Arial" w:hAnsi="Arial" w:cs="Arial"/>
                <w:sz w:val="20"/>
                <w:szCs w:val="20"/>
              </w:rPr>
              <w:t>(3.53-7.10)</w:t>
            </w:r>
          </w:p>
        </w:tc>
        <w:tc>
          <w:tcPr>
            <w:tcW w:w="1134" w:type="dxa"/>
            <w:vMerge w:val="restart"/>
            <w:shd w:val="clear" w:color="A5A5A5" w:themeColor="accent3" w:fill="FFFFFF" w:themeFill="background1"/>
          </w:tcPr>
          <w:p w14:paraId="1DB5316F" w14:textId="77777777" w:rsidR="0064193A" w:rsidRPr="00E5549C" w:rsidRDefault="0064193A" w:rsidP="00EE3F4A">
            <w:pPr>
              <w:rPr>
                <w:rFonts w:ascii="Arial" w:hAnsi="Arial" w:cs="Arial"/>
                <w:sz w:val="20"/>
                <w:szCs w:val="20"/>
              </w:rPr>
            </w:pPr>
            <w:r w:rsidRPr="00E5549C">
              <w:rPr>
                <w:rFonts w:ascii="Arial" w:hAnsi="Arial" w:cs="Arial"/>
                <w:sz w:val="20"/>
                <w:szCs w:val="20"/>
              </w:rPr>
              <w:t>0.04*</w:t>
            </w:r>
          </w:p>
        </w:tc>
      </w:tr>
      <w:tr w:rsidR="0064193A" w:rsidRPr="00E5549C" w14:paraId="7B79FA1B" w14:textId="77777777" w:rsidTr="00594F11">
        <w:trPr>
          <w:trHeight w:val="225"/>
        </w:trPr>
        <w:tc>
          <w:tcPr>
            <w:tcW w:w="2268" w:type="dxa"/>
            <w:tcBorders>
              <w:bottom w:val="single" w:sz="4" w:space="0" w:color="auto"/>
            </w:tcBorders>
            <w:shd w:val="clear" w:color="A5A5A5" w:themeColor="accent3" w:fill="FFFFFF" w:themeFill="background1"/>
            <w:vAlign w:val="bottom"/>
          </w:tcPr>
          <w:p w14:paraId="763B2BA4" w14:textId="77777777" w:rsidR="0064193A" w:rsidRPr="00E5549C" w:rsidRDefault="0064193A" w:rsidP="00EE3F4A">
            <w:pPr>
              <w:rPr>
                <w:rFonts w:ascii="Arial" w:hAnsi="Arial" w:cs="Arial"/>
                <w:sz w:val="20"/>
                <w:szCs w:val="20"/>
              </w:rPr>
            </w:pPr>
          </w:p>
        </w:tc>
        <w:tc>
          <w:tcPr>
            <w:tcW w:w="2835" w:type="dxa"/>
            <w:tcBorders>
              <w:bottom w:val="single" w:sz="4" w:space="0" w:color="auto"/>
            </w:tcBorders>
            <w:shd w:val="clear" w:color="A5A5A5" w:themeColor="accent3" w:fill="FFFFFF" w:themeFill="background1"/>
            <w:vAlign w:val="bottom"/>
          </w:tcPr>
          <w:p w14:paraId="57063B2C" w14:textId="77777777" w:rsidR="0064193A" w:rsidRPr="00E5549C" w:rsidRDefault="0064193A" w:rsidP="00EE3F4A">
            <w:pPr>
              <w:rPr>
                <w:rFonts w:ascii="Arial" w:hAnsi="Arial" w:cs="Arial"/>
                <w:sz w:val="20"/>
                <w:szCs w:val="20"/>
              </w:rPr>
            </w:pPr>
            <w:r w:rsidRPr="00E5549C">
              <w:rPr>
                <w:rFonts w:ascii="Arial" w:hAnsi="Arial" w:cs="Arial"/>
                <w:sz w:val="20"/>
                <w:szCs w:val="20"/>
              </w:rPr>
              <w:t>1,23</w:t>
            </w:r>
          </w:p>
        </w:tc>
        <w:tc>
          <w:tcPr>
            <w:tcW w:w="2977" w:type="dxa"/>
            <w:tcBorders>
              <w:bottom w:val="single" w:sz="4" w:space="0" w:color="auto"/>
            </w:tcBorders>
            <w:shd w:val="clear" w:color="A5A5A5" w:themeColor="accent3" w:fill="FFFFFF" w:themeFill="background1"/>
            <w:vAlign w:val="bottom"/>
          </w:tcPr>
          <w:p w14:paraId="2518E5EC" w14:textId="77777777" w:rsidR="0064193A" w:rsidRPr="00E5549C" w:rsidRDefault="0064193A" w:rsidP="00EE3F4A">
            <w:pPr>
              <w:rPr>
                <w:rFonts w:ascii="Arial" w:hAnsi="Arial" w:cs="Arial"/>
                <w:sz w:val="20"/>
                <w:szCs w:val="20"/>
              </w:rPr>
            </w:pPr>
            <w:r w:rsidRPr="00E5549C">
              <w:rPr>
                <w:rFonts w:ascii="Arial" w:hAnsi="Arial" w:cs="Arial"/>
                <w:sz w:val="20"/>
                <w:szCs w:val="20"/>
              </w:rPr>
              <w:t>1,21</w:t>
            </w:r>
          </w:p>
        </w:tc>
        <w:tc>
          <w:tcPr>
            <w:tcW w:w="1134" w:type="dxa"/>
            <w:vMerge/>
            <w:tcBorders>
              <w:bottom w:val="single" w:sz="4" w:space="0" w:color="auto"/>
            </w:tcBorders>
            <w:shd w:val="clear" w:color="A5A5A5" w:themeColor="accent3" w:fill="FFFFFF" w:themeFill="background1"/>
          </w:tcPr>
          <w:p w14:paraId="47394788" w14:textId="77777777" w:rsidR="0064193A" w:rsidRPr="00E5549C" w:rsidRDefault="0064193A" w:rsidP="00EE3F4A">
            <w:pPr>
              <w:rPr>
                <w:rFonts w:ascii="Arial" w:hAnsi="Arial" w:cs="Arial"/>
                <w:sz w:val="20"/>
                <w:szCs w:val="20"/>
              </w:rPr>
            </w:pPr>
          </w:p>
        </w:tc>
      </w:tr>
      <w:tr w:rsidR="0064193A" w:rsidRPr="00E5549C" w14:paraId="7AB1F50C" w14:textId="77777777" w:rsidTr="00EE3F4A">
        <w:trPr>
          <w:trHeight w:val="225"/>
        </w:trPr>
        <w:tc>
          <w:tcPr>
            <w:tcW w:w="9214" w:type="dxa"/>
            <w:gridSpan w:val="4"/>
            <w:tcBorders>
              <w:bottom w:val="single" w:sz="4" w:space="0" w:color="auto"/>
            </w:tcBorders>
            <w:shd w:val="clear" w:color="auto" w:fill="000000" w:themeFill="text1"/>
          </w:tcPr>
          <w:p w14:paraId="117CC583" w14:textId="77777777" w:rsidR="0064193A" w:rsidRPr="00E5549C" w:rsidRDefault="0064193A" w:rsidP="00EE3F4A">
            <w:pPr>
              <w:jc w:val="center"/>
              <w:rPr>
                <w:rFonts w:ascii="Arial" w:hAnsi="Arial" w:cs="Arial"/>
                <w:b/>
                <w:bCs/>
                <w:color w:val="FFFFFF" w:themeColor="background1"/>
                <w:sz w:val="20"/>
                <w:szCs w:val="20"/>
              </w:rPr>
            </w:pPr>
            <w:r w:rsidRPr="00E5549C">
              <w:rPr>
                <w:rFonts w:ascii="Arial" w:hAnsi="Arial" w:cs="Arial"/>
                <w:b/>
                <w:bCs/>
                <w:color w:val="FFFFFF" w:themeColor="background1"/>
                <w:sz w:val="20"/>
                <w:szCs w:val="20"/>
              </w:rPr>
              <w:t>FEV1/FVC (%)</w:t>
            </w:r>
          </w:p>
        </w:tc>
      </w:tr>
      <w:tr w:rsidR="0064193A" w:rsidRPr="00E5549C" w14:paraId="600D546F" w14:textId="77777777" w:rsidTr="00EE3F4A">
        <w:trPr>
          <w:trHeight w:val="225"/>
        </w:trPr>
        <w:tc>
          <w:tcPr>
            <w:tcW w:w="2268" w:type="dxa"/>
            <w:tcBorders>
              <w:bottom w:val="single" w:sz="4" w:space="0" w:color="auto"/>
            </w:tcBorders>
            <w:shd w:val="clear" w:color="auto" w:fill="E7E6E6" w:themeFill="background2"/>
            <w:vAlign w:val="bottom"/>
          </w:tcPr>
          <w:p w14:paraId="1812D1FC" w14:textId="77777777" w:rsidR="0064193A" w:rsidRPr="00E5549C" w:rsidRDefault="0064193A" w:rsidP="00EE3F4A">
            <w:pPr>
              <w:rPr>
                <w:rFonts w:ascii="Arial" w:hAnsi="Arial" w:cs="Arial"/>
                <w:b/>
                <w:bCs/>
                <w:sz w:val="20"/>
                <w:szCs w:val="20"/>
              </w:rPr>
            </w:pPr>
            <w:r w:rsidRPr="00E5549C">
              <w:rPr>
                <w:rFonts w:ascii="Arial" w:hAnsi="Arial" w:cs="Arial"/>
                <w:b/>
                <w:bCs/>
                <w:sz w:val="20"/>
                <w:szCs w:val="20"/>
              </w:rPr>
              <w:t>10-years</w:t>
            </w:r>
          </w:p>
        </w:tc>
        <w:tc>
          <w:tcPr>
            <w:tcW w:w="2835" w:type="dxa"/>
            <w:tcBorders>
              <w:bottom w:val="single" w:sz="4" w:space="0" w:color="auto"/>
            </w:tcBorders>
            <w:shd w:val="clear" w:color="auto" w:fill="E7E6E6" w:themeFill="background2"/>
            <w:vAlign w:val="bottom"/>
          </w:tcPr>
          <w:p w14:paraId="250E7782" w14:textId="77777777" w:rsidR="0064193A" w:rsidRPr="00E5549C" w:rsidRDefault="0064193A" w:rsidP="00EE3F4A">
            <w:pPr>
              <w:rPr>
                <w:rFonts w:ascii="Arial" w:hAnsi="Arial" w:cs="Arial"/>
                <w:sz w:val="20"/>
                <w:szCs w:val="20"/>
              </w:rPr>
            </w:pPr>
            <w:r w:rsidRPr="00E5549C">
              <w:rPr>
                <w:rFonts w:ascii="Arial" w:hAnsi="Arial" w:cs="Arial"/>
                <w:sz w:val="20"/>
                <w:szCs w:val="20"/>
              </w:rPr>
              <w:t>N = 480</w:t>
            </w:r>
          </w:p>
        </w:tc>
        <w:tc>
          <w:tcPr>
            <w:tcW w:w="2977" w:type="dxa"/>
            <w:tcBorders>
              <w:bottom w:val="single" w:sz="4" w:space="0" w:color="auto"/>
            </w:tcBorders>
            <w:shd w:val="clear" w:color="auto" w:fill="E7E6E6" w:themeFill="background2"/>
            <w:vAlign w:val="bottom"/>
          </w:tcPr>
          <w:p w14:paraId="370B6A3A" w14:textId="77777777" w:rsidR="0064193A" w:rsidRPr="00E5549C" w:rsidRDefault="0064193A" w:rsidP="00EE3F4A">
            <w:pPr>
              <w:rPr>
                <w:rFonts w:ascii="Arial" w:hAnsi="Arial" w:cs="Arial"/>
                <w:sz w:val="20"/>
                <w:szCs w:val="20"/>
              </w:rPr>
            </w:pPr>
            <w:r w:rsidRPr="00E5549C">
              <w:rPr>
                <w:rFonts w:ascii="Arial" w:hAnsi="Arial" w:cs="Arial"/>
                <w:sz w:val="20"/>
                <w:szCs w:val="20"/>
              </w:rPr>
              <w:t>N = 131</w:t>
            </w:r>
          </w:p>
        </w:tc>
        <w:tc>
          <w:tcPr>
            <w:tcW w:w="1134" w:type="dxa"/>
            <w:tcBorders>
              <w:bottom w:val="single" w:sz="4" w:space="0" w:color="auto"/>
            </w:tcBorders>
            <w:shd w:val="clear" w:color="auto" w:fill="E7E6E6" w:themeFill="background2"/>
          </w:tcPr>
          <w:p w14:paraId="4BF70F28" w14:textId="77777777" w:rsidR="0064193A" w:rsidRPr="00E5549C" w:rsidRDefault="0064193A" w:rsidP="00EE3F4A">
            <w:pPr>
              <w:rPr>
                <w:rFonts w:ascii="Arial" w:hAnsi="Arial" w:cs="Arial"/>
                <w:sz w:val="20"/>
                <w:szCs w:val="20"/>
              </w:rPr>
            </w:pPr>
          </w:p>
        </w:tc>
      </w:tr>
      <w:tr w:rsidR="0064193A" w:rsidRPr="00E5549C" w14:paraId="437417A2" w14:textId="77777777" w:rsidTr="00EE3F4A">
        <w:trPr>
          <w:trHeight w:val="489"/>
        </w:trPr>
        <w:tc>
          <w:tcPr>
            <w:tcW w:w="2268" w:type="dxa"/>
            <w:tcBorders>
              <w:bottom w:val="single" w:sz="4" w:space="0" w:color="auto"/>
            </w:tcBorders>
            <w:shd w:val="clear" w:color="auto" w:fill="auto"/>
            <w:vAlign w:val="bottom"/>
          </w:tcPr>
          <w:p w14:paraId="7A6D1D88" w14:textId="77777777" w:rsidR="0064193A" w:rsidRPr="00E5549C" w:rsidRDefault="0064193A" w:rsidP="00EE3F4A">
            <w:pPr>
              <w:rPr>
                <w:rFonts w:ascii="Arial" w:hAnsi="Arial" w:cs="Arial"/>
                <w:b/>
                <w:bCs/>
                <w:sz w:val="20"/>
                <w:szCs w:val="20"/>
              </w:rPr>
            </w:pPr>
          </w:p>
        </w:tc>
        <w:tc>
          <w:tcPr>
            <w:tcW w:w="2835" w:type="dxa"/>
            <w:tcBorders>
              <w:bottom w:val="single" w:sz="4" w:space="0" w:color="auto"/>
            </w:tcBorders>
            <w:shd w:val="clear" w:color="auto" w:fill="auto"/>
            <w:vAlign w:val="bottom"/>
          </w:tcPr>
          <w:p w14:paraId="4712EA3C"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0.89 </w:t>
            </w:r>
          </w:p>
          <w:p w14:paraId="3BB0D524"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(0.72-1.00) </w:t>
            </w:r>
          </w:p>
        </w:tc>
        <w:tc>
          <w:tcPr>
            <w:tcW w:w="2977" w:type="dxa"/>
            <w:tcBorders>
              <w:bottom w:val="single" w:sz="4" w:space="0" w:color="auto"/>
            </w:tcBorders>
            <w:shd w:val="clear" w:color="auto" w:fill="auto"/>
            <w:vAlign w:val="bottom"/>
          </w:tcPr>
          <w:p w14:paraId="09ED9BA6"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0.87 </w:t>
            </w:r>
          </w:p>
          <w:p w14:paraId="7B78F369" w14:textId="77777777" w:rsidR="0064193A" w:rsidRPr="00E5549C" w:rsidRDefault="0064193A" w:rsidP="00EE3F4A">
            <w:pPr>
              <w:rPr>
                <w:rFonts w:ascii="Arial" w:hAnsi="Arial" w:cs="Arial"/>
                <w:sz w:val="20"/>
                <w:szCs w:val="20"/>
              </w:rPr>
            </w:pPr>
            <w:r w:rsidRPr="00E5549C">
              <w:rPr>
                <w:rFonts w:ascii="Arial" w:hAnsi="Arial" w:cs="Arial"/>
                <w:sz w:val="20"/>
                <w:szCs w:val="20"/>
              </w:rPr>
              <w:t>(0.64-0.99)</w:t>
            </w:r>
          </w:p>
        </w:tc>
        <w:tc>
          <w:tcPr>
            <w:tcW w:w="1134" w:type="dxa"/>
            <w:vMerge w:val="restart"/>
            <w:shd w:val="clear" w:color="auto" w:fill="auto"/>
          </w:tcPr>
          <w:p w14:paraId="6A1F079E" w14:textId="77777777" w:rsidR="0064193A" w:rsidRPr="00E5549C" w:rsidRDefault="0064193A" w:rsidP="00EE3F4A">
            <w:pPr>
              <w:rPr>
                <w:rFonts w:ascii="Arial" w:hAnsi="Arial" w:cs="Arial"/>
                <w:sz w:val="20"/>
                <w:szCs w:val="20"/>
              </w:rPr>
            </w:pPr>
            <w:r w:rsidRPr="00E5549C">
              <w:rPr>
                <w:rFonts w:ascii="Arial" w:hAnsi="Arial" w:cs="Arial"/>
                <w:sz w:val="20"/>
                <w:szCs w:val="20"/>
              </w:rPr>
              <w:t>&lt;0.0002* ‡</w:t>
            </w:r>
          </w:p>
        </w:tc>
      </w:tr>
      <w:tr w:rsidR="0064193A" w:rsidRPr="00E5549C" w14:paraId="4C6E74BE" w14:textId="77777777" w:rsidTr="00EE3F4A">
        <w:trPr>
          <w:trHeight w:val="225"/>
        </w:trPr>
        <w:tc>
          <w:tcPr>
            <w:tcW w:w="2268" w:type="dxa"/>
            <w:tcBorders>
              <w:bottom w:val="single" w:sz="4" w:space="0" w:color="auto"/>
            </w:tcBorders>
            <w:shd w:val="clear" w:color="auto" w:fill="auto"/>
            <w:vAlign w:val="bottom"/>
          </w:tcPr>
          <w:p w14:paraId="57BB7685" w14:textId="77777777" w:rsidR="0064193A" w:rsidRPr="00E5549C" w:rsidRDefault="0064193A" w:rsidP="00EE3F4A">
            <w:pPr>
              <w:rPr>
                <w:rFonts w:ascii="Arial" w:hAnsi="Arial" w:cs="Arial"/>
                <w:b/>
                <w:bCs/>
                <w:sz w:val="20"/>
                <w:szCs w:val="20"/>
              </w:rPr>
            </w:pPr>
          </w:p>
        </w:tc>
        <w:tc>
          <w:tcPr>
            <w:tcW w:w="2835" w:type="dxa"/>
            <w:tcBorders>
              <w:bottom w:val="single" w:sz="4" w:space="0" w:color="auto"/>
            </w:tcBorders>
            <w:shd w:val="clear" w:color="auto" w:fill="auto"/>
            <w:vAlign w:val="bottom"/>
          </w:tcPr>
          <w:p w14:paraId="4DBEAFE5"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0.05 </w:t>
            </w:r>
          </w:p>
        </w:tc>
        <w:tc>
          <w:tcPr>
            <w:tcW w:w="2977" w:type="dxa"/>
            <w:tcBorders>
              <w:bottom w:val="single" w:sz="4" w:space="0" w:color="auto"/>
            </w:tcBorders>
            <w:shd w:val="clear" w:color="auto" w:fill="auto"/>
            <w:vAlign w:val="bottom"/>
          </w:tcPr>
          <w:p w14:paraId="276ECD64"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0.07 </w:t>
            </w:r>
          </w:p>
        </w:tc>
        <w:tc>
          <w:tcPr>
            <w:tcW w:w="1134" w:type="dxa"/>
            <w:vMerge/>
            <w:tcBorders>
              <w:bottom w:val="single" w:sz="4" w:space="0" w:color="auto"/>
            </w:tcBorders>
            <w:shd w:val="clear" w:color="auto" w:fill="auto"/>
          </w:tcPr>
          <w:p w14:paraId="60CA5011" w14:textId="77777777" w:rsidR="0064193A" w:rsidRPr="00E5549C" w:rsidRDefault="0064193A" w:rsidP="00EE3F4A">
            <w:pPr>
              <w:rPr>
                <w:rFonts w:ascii="Arial" w:hAnsi="Arial" w:cs="Arial"/>
                <w:sz w:val="20"/>
                <w:szCs w:val="20"/>
              </w:rPr>
            </w:pPr>
          </w:p>
        </w:tc>
      </w:tr>
      <w:tr w:rsidR="0064193A" w:rsidRPr="00E5549C" w14:paraId="2A37B54D" w14:textId="77777777" w:rsidTr="00EE3F4A">
        <w:trPr>
          <w:trHeight w:val="225"/>
        </w:trPr>
        <w:tc>
          <w:tcPr>
            <w:tcW w:w="2268" w:type="dxa"/>
            <w:tcBorders>
              <w:bottom w:val="single" w:sz="4" w:space="0" w:color="auto"/>
            </w:tcBorders>
            <w:shd w:val="clear" w:color="auto" w:fill="E7E6E6" w:themeFill="background2"/>
            <w:vAlign w:val="bottom"/>
          </w:tcPr>
          <w:p w14:paraId="44816B53" w14:textId="77777777" w:rsidR="0064193A" w:rsidRPr="00E5549C" w:rsidRDefault="0064193A" w:rsidP="00EE3F4A">
            <w:pPr>
              <w:rPr>
                <w:rFonts w:ascii="Arial" w:hAnsi="Arial" w:cs="Arial"/>
                <w:b/>
                <w:bCs/>
                <w:sz w:val="20"/>
                <w:szCs w:val="20"/>
              </w:rPr>
            </w:pPr>
            <w:r w:rsidRPr="00E5549C">
              <w:rPr>
                <w:rFonts w:ascii="Arial" w:hAnsi="Arial" w:cs="Arial"/>
                <w:b/>
                <w:bCs/>
                <w:sz w:val="20"/>
                <w:szCs w:val="20"/>
              </w:rPr>
              <w:t>18-years</w:t>
            </w:r>
          </w:p>
        </w:tc>
        <w:tc>
          <w:tcPr>
            <w:tcW w:w="2835" w:type="dxa"/>
            <w:tcBorders>
              <w:bottom w:val="single" w:sz="4" w:space="0" w:color="auto"/>
            </w:tcBorders>
            <w:shd w:val="clear" w:color="auto" w:fill="E7E6E6" w:themeFill="background2"/>
            <w:vAlign w:val="bottom"/>
          </w:tcPr>
          <w:p w14:paraId="33FF21E0" w14:textId="77777777" w:rsidR="0064193A" w:rsidRPr="00E5549C" w:rsidRDefault="0064193A" w:rsidP="00EE3F4A">
            <w:pPr>
              <w:rPr>
                <w:rFonts w:ascii="Arial" w:hAnsi="Arial" w:cs="Arial"/>
                <w:sz w:val="20"/>
                <w:szCs w:val="20"/>
              </w:rPr>
            </w:pPr>
            <w:r w:rsidRPr="00E5549C">
              <w:rPr>
                <w:rFonts w:ascii="Arial" w:hAnsi="Arial" w:cs="Arial"/>
                <w:sz w:val="20"/>
                <w:szCs w:val="20"/>
              </w:rPr>
              <w:t>N = 463</w:t>
            </w:r>
          </w:p>
        </w:tc>
        <w:tc>
          <w:tcPr>
            <w:tcW w:w="2977" w:type="dxa"/>
            <w:tcBorders>
              <w:bottom w:val="single" w:sz="4" w:space="0" w:color="auto"/>
            </w:tcBorders>
            <w:shd w:val="clear" w:color="auto" w:fill="E7E6E6" w:themeFill="background2"/>
            <w:vAlign w:val="bottom"/>
          </w:tcPr>
          <w:p w14:paraId="5DC3563B" w14:textId="77777777" w:rsidR="0064193A" w:rsidRPr="00E5549C" w:rsidRDefault="0064193A" w:rsidP="00EE3F4A">
            <w:pPr>
              <w:rPr>
                <w:rFonts w:ascii="Arial" w:hAnsi="Arial" w:cs="Arial"/>
                <w:sz w:val="20"/>
                <w:szCs w:val="20"/>
              </w:rPr>
            </w:pPr>
            <w:r w:rsidRPr="00E5549C">
              <w:rPr>
                <w:rFonts w:ascii="Arial" w:hAnsi="Arial" w:cs="Arial"/>
                <w:sz w:val="20"/>
                <w:szCs w:val="20"/>
              </w:rPr>
              <w:t>N = 116</w:t>
            </w:r>
          </w:p>
        </w:tc>
        <w:tc>
          <w:tcPr>
            <w:tcW w:w="1134" w:type="dxa"/>
            <w:tcBorders>
              <w:bottom w:val="single" w:sz="4" w:space="0" w:color="auto"/>
            </w:tcBorders>
            <w:shd w:val="clear" w:color="auto" w:fill="E7E6E6" w:themeFill="background2"/>
          </w:tcPr>
          <w:p w14:paraId="29CFF6B1" w14:textId="77777777" w:rsidR="0064193A" w:rsidRPr="00E5549C" w:rsidRDefault="0064193A" w:rsidP="00EE3F4A">
            <w:pPr>
              <w:rPr>
                <w:rFonts w:ascii="Arial" w:hAnsi="Arial" w:cs="Arial"/>
                <w:sz w:val="20"/>
                <w:szCs w:val="20"/>
              </w:rPr>
            </w:pPr>
          </w:p>
        </w:tc>
      </w:tr>
      <w:tr w:rsidR="0064193A" w:rsidRPr="00E5549C" w14:paraId="40F62D6F" w14:textId="77777777" w:rsidTr="00EE3F4A">
        <w:trPr>
          <w:trHeight w:val="362"/>
        </w:trPr>
        <w:tc>
          <w:tcPr>
            <w:tcW w:w="2268" w:type="dxa"/>
            <w:tcBorders>
              <w:bottom w:val="single" w:sz="4" w:space="0" w:color="auto"/>
            </w:tcBorders>
            <w:shd w:val="clear" w:color="auto" w:fill="auto"/>
            <w:vAlign w:val="bottom"/>
          </w:tcPr>
          <w:p w14:paraId="36330C03" w14:textId="77777777" w:rsidR="0064193A" w:rsidRPr="00E5549C" w:rsidRDefault="0064193A" w:rsidP="00EE3F4A">
            <w:pPr>
              <w:rPr>
                <w:rFonts w:ascii="Arial" w:hAnsi="Arial" w:cs="Arial"/>
                <w:b/>
                <w:bCs/>
                <w:sz w:val="20"/>
                <w:szCs w:val="20"/>
              </w:rPr>
            </w:pPr>
          </w:p>
        </w:tc>
        <w:tc>
          <w:tcPr>
            <w:tcW w:w="2835" w:type="dxa"/>
            <w:tcBorders>
              <w:bottom w:val="single" w:sz="4" w:space="0" w:color="auto"/>
            </w:tcBorders>
            <w:shd w:val="clear" w:color="auto" w:fill="auto"/>
            <w:vAlign w:val="bottom"/>
          </w:tcPr>
          <w:p w14:paraId="5F609C0A" w14:textId="77777777" w:rsidR="0064193A" w:rsidRPr="00E5549C" w:rsidRDefault="0064193A" w:rsidP="00EE3F4A">
            <w:pPr>
              <w:rPr>
                <w:rFonts w:ascii="Arial" w:hAnsi="Arial" w:cs="Arial"/>
                <w:sz w:val="20"/>
                <w:szCs w:val="20"/>
              </w:rPr>
            </w:pPr>
            <w:r w:rsidRPr="00E5549C">
              <w:rPr>
                <w:rFonts w:ascii="Arial" w:hAnsi="Arial" w:cs="Arial"/>
                <w:sz w:val="20"/>
                <w:szCs w:val="20"/>
              </w:rPr>
              <w:t>0.88</w:t>
            </w:r>
          </w:p>
          <w:p w14:paraId="184F1A61" w14:textId="77777777" w:rsidR="0064193A" w:rsidRPr="00E5549C" w:rsidRDefault="0064193A" w:rsidP="00EE3F4A">
            <w:pPr>
              <w:rPr>
                <w:rFonts w:ascii="Arial" w:hAnsi="Arial" w:cs="Arial"/>
                <w:sz w:val="20"/>
                <w:szCs w:val="20"/>
              </w:rPr>
            </w:pPr>
            <w:r w:rsidRPr="00E5549C">
              <w:rPr>
                <w:rFonts w:ascii="Arial" w:hAnsi="Arial" w:cs="Arial"/>
                <w:sz w:val="20"/>
                <w:szCs w:val="20"/>
              </w:rPr>
              <w:t>(0.58-1.00)</w:t>
            </w:r>
          </w:p>
        </w:tc>
        <w:tc>
          <w:tcPr>
            <w:tcW w:w="2977" w:type="dxa"/>
            <w:tcBorders>
              <w:bottom w:val="single" w:sz="4" w:space="0" w:color="auto"/>
            </w:tcBorders>
            <w:shd w:val="clear" w:color="auto" w:fill="auto"/>
            <w:vAlign w:val="bottom"/>
          </w:tcPr>
          <w:p w14:paraId="2DB3C08C" w14:textId="77777777" w:rsidR="0064193A" w:rsidRPr="00E5549C" w:rsidRDefault="0064193A" w:rsidP="00EE3F4A">
            <w:pPr>
              <w:rPr>
                <w:rFonts w:ascii="Arial" w:hAnsi="Arial" w:cs="Arial"/>
                <w:sz w:val="20"/>
                <w:szCs w:val="20"/>
              </w:rPr>
            </w:pPr>
            <w:r w:rsidRPr="00E5549C">
              <w:rPr>
                <w:rFonts w:ascii="Arial" w:hAnsi="Arial" w:cs="Arial"/>
                <w:sz w:val="20"/>
                <w:szCs w:val="20"/>
              </w:rPr>
              <w:t>0.84</w:t>
            </w:r>
          </w:p>
          <w:p w14:paraId="63EE955F" w14:textId="77777777" w:rsidR="0064193A" w:rsidRPr="00E5549C" w:rsidRDefault="0064193A" w:rsidP="00EE3F4A">
            <w:pPr>
              <w:rPr>
                <w:rFonts w:ascii="Arial" w:hAnsi="Arial" w:cs="Arial"/>
                <w:sz w:val="20"/>
                <w:szCs w:val="20"/>
              </w:rPr>
            </w:pPr>
            <w:r w:rsidRPr="00E5549C">
              <w:rPr>
                <w:rFonts w:ascii="Arial" w:hAnsi="Arial" w:cs="Arial"/>
                <w:sz w:val="20"/>
                <w:szCs w:val="20"/>
              </w:rPr>
              <w:t>(0.57-1.00)</w:t>
            </w:r>
          </w:p>
        </w:tc>
        <w:tc>
          <w:tcPr>
            <w:tcW w:w="1134" w:type="dxa"/>
            <w:vMerge w:val="restart"/>
            <w:shd w:val="clear" w:color="auto" w:fill="auto"/>
          </w:tcPr>
          <w:p w14:paraId="52E54789" w14:textId="77777777" w:rsidR="0064193A" w:rsidRPr="00E5549C" w:rsidRDefault="0064193A" w:rsidP="00EE3F4A">
            <w:pPr>
              <w:rPr>
                <w:rFonts w:ascii="Arial" w:hAnsi="Arial" w:cs="Arial"/>
                <w:sz w:val="20"/>
                <w:szCs w:val="20"/>
              </w:rPr>
            </w:pPr>
            <w:r w:rsidRPr="00E5549C">
              <w:rPr>
                <w:rFonts w:ascii="Arial" w:hAnsi="Arial" w:cs="Arial"/>
                <w:sz w:val="20"/>
                <w:szCs w:val="20"/>
              </w:rPr>
              <w:t>&lt;0.0001* ‡</w:t>
            </w:r>
          </w:p>
        </w:tc>
      </w:tr>
      <w:tr w:rsidR="0064193A" w:rsidRPr="00E5549C" w14:paraId="5472B165" w14:textId="77777777" w:rsidTr="00EE3F4A">
        <w:trPr>
          <w:trHeight w:val="225"/>
        </w:trPr>
        <w:tc>
          <w:tcPr>
            <w:tcW w:w="2268" w:type="dxa"/>
            <w:tcBorders>
              <w:bottom w:val="single" w:sz="4" w:space="0" w:color="auto"/>
            </w:tcBorders>
            <w:shd w:val="clear" w:color="auto" w:fill="auto"/>
            <w:vAlign w:val="bottom"/>
          </w:tcPr>
          <w:p w14:paraId="3F39CCEC" w14:textId="77777777" w:rsidR="0064193A" w:rsidRPr="00E5549C" w:rsidRDefault="0064193A" w:rsidP="00EE3F4A">
            <w:pPr>
              <w:rPr>
                <w:rFonts w:ascii="Arial" w:hAnsi="Arial" w:cs="Arial"/>
                <w:b/>
                <w:bCs/>
                <w:sz w:val="20"/>
                <w:szCs w:val="20"/>
              </w:rPr>
            </w:pPr>
          </w:p>
        </w:tc>
        <w:tc>
          <w:tcPr>
            <w:tcW w:w="2835" w:type="dxa"/>
            <w:tcBorders>
              <w:bottom w:val="single" w:sz="4" w:space="0" w:color="auto"/>
            </w:tcBorders>
            <w:shd w:val="clear" w:color="auto" w:fill="auto"/>
            <w:vAlign w:val="bottom"/>
          </w:tcPr>
          <w:p w14:paraId="27774C28"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0.07 </w:t>
            </w:r>
          </w:p>
        </w:tc>
        <w:tc>
          <w:tcPr>
            <w:tcW w:w="2977" w:type="dxa"/>
            <w:tcBorders>
              <w:bottom w:val="single" w:sz="4" w:space="0" w:color="auto"/>
            </w:tcBorders>
            <w:shd w:val="clear" w:color="auto" w:fill="auto"/>
            <w:vAlign w:val="bottom"/>
          </w:tcPr>
          <w:p w14:paraId="26B16CE1"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0.09 </w:t>
            </w:r>
          </w:p>
        </w:tc>
        <w:tc>
          <w:tcPr>
            <w:tcW w:w="1134" w:type="dxa"/>
            <w:vMerge/>
            <w:tcBorders>
              <w:bottom w:val="single" w:sz="4" w:space="0" w:color="auto"/>
            </w:tcBorders>
            <w:shd w:val="clear" w:color="auto" w:fill="auto"/>
          </w:tcPr>
          <w:p w14:paraId="7FAABF1D" w14:textId="77777777" w:rsidR="0064193A" w:rsidRPr="00E5549C" w:rsidRDefault="0064193A" w:rsidP="00EE3F4A">
            <w:pPr>
              <w:rPr>
                <w:rFonts w:ascii="Arial" w:hAnsi="Arial" w:cs="Arial"/>
                <w:sz w:val="20"/>
                <w:szCs w:val="20"/>
              </w:rPr>
            </w:pPr>
          </w:p>
        </w:tc>
      </w:tr>
      <w:tr w:rsidR="0064193A" w:rsidRPr="00E5549C" w14:paraId="64695541" w14:textId="77777777" w:rsidTr="00EE3F4A">
        <w:trPr>
          <w:trHeight w:val="225"/>
        </w:trPr>
        <w:tc>
          <w:tcPr>
            <w:tcW w:w="2268" w:type="dxa"/>
            <w:tcBorders>
              <w:bottom w:val="single" w:sz="4" w:space="0" w:color="auto"/>
            </w:tcBorders>
            <w:shd w:val="clear" w:color="auto" w:fill="E7E6E6" w:themeFill="background2"/>
            <w:vAlign w:val="bottom"/>
          </w:tcPr>
          <w:p w14:paraId="4F0C6541" w14:textId="77777777" w:rsidR="0064193A" w:rsidRPr="00E5549C" w:rsidRDefault="0064193A" w:rsidP="00EE3F4A">
            <w:pPr>
              <w:rPr>
                <w:rFonts w:ascii="Arial" w:hAnsi="Arial" w:cs="Arial"/>
                <w:b/>
                <w:bCs/>
                <w:sz w:val="20"/>
                <w:szCs w:val="20"/>
              </w:rPr>
            </w:pPr>
            <w:r w:rsidRPr="00E5549C">
              <w:rPr>
                <w:rFonts w:ascii="Arial" w:hAnsi="Arial" w:cs="Arial"/>
                <w:b/>
                <w:bCs/>
                <w:sz w:val="20"/>
                <w:szCs w:val="20"/>
              </w:rPr>
              <w:t>26-years</w:t>
            </w:r>
          </w:p>
        </w:tc>
        <w:tc>
          <w:tcPr>
            <w:tcW w:w="2835" w:type="dxa"/>
            <w:tcBorders>
              <w:bottom w:val="single" w:sz="4" w:space="0" w:color="auto"/>
            </w:tcBorders>
            <w:shd w:val="clear" w:color="auto" w:fill="E7E6E6" w:themeFill="background2"/>
            <w:vAlign w:val="bottom"/>
          </w:tcPr>
          <w:p w14:paraId="2995483B" w14:textId="77777777" w:rsidR="0064193A" w:rsidRPr="00E5549C" w:rsidRDefault="0064193A" w:rsidP="00EE3F4A">
            <w:pPr>
              <w:rPr>
                <w:rFonts w:ascii="Arial" w:hAnsi="Arial" w:cs="Arial"/>
                <w:sz w:val="20"/>
                <w:szCs w:val="20"/>
              </w:rPr>
            </w:pPr>
            <w:r w:rsidRPr="00E5549C">
              <w:rPr>
                <w:rFonts w:ascii="Arial" w:hAnsi="Arial" w:cs="Arial"/>
                <w:sz w:val="20"/>
                <w:szCs w:val="20"/>
              </w:rPr>
              <w:t>N = 347</w:t>
            </w:r>
          </w:p>
        </w:tc>
        <w:tc>
          <w:tcPr>
            <w:tcW w:w="2977" w:type="dxa"/>
            <w:tcBorders>
              <w:bottom w:val="single" w:sz="4" w:space="0" w:color="auto"/>
            </w:tcBorders>
            <w:shd w:val="clear" w:color="auto" w:fill="E7E6E6" w:themeFill="background2"/>
            <w:vAlign w:val="bottom"/>
          </w:tcPr>
          <w:p w14:paraId="5F00BC33" w14:textId="77777777" w:rsidR="0064193A" w:rsidRPr="00E5549C" w:rsidRDefault="0064193A" w:rsidP="00EE3F4A">
            <w:pPr>
              <w:rPr>
                <w:rFonts w:ascii="Arial" w:hAnsi="Arial" w:cs="Arial"/>
                <w:sz w:val="20"/>
                <w:szCs w:val="20"/>
              </w:rPr>
            </w:pPr>
            <w:r w:rsidRPr="00E5549C">
              <w:rPr>
                <w:rFonts w:ascii="Arial" w:hAnsi="Arial" w:cs="Arial"/>
                <w:sz w:val="20"/>
                <w:szCs w:val="20"/>
              </w:rPr>
              <w:t>N = 93</w:t>
            </w:r>
          </w:p>
        </w:tc>
        <w:tc>
          <w:tcPr>
            <w:tcW w:w="1134" w:type="dxa"/>
            <w:tcBorders>
              <w:bottom w:val="single" w:sz="4" w:space="0" w:color="auto"/>
            </w:tcBorders>
            <w:shd w:val="clear" w:color="auto" w:fill="E7E6E6" w:themeFill="background2"/>
          </w:tcPr>
          <w:p w14:paraId="3A40D648" w14:textId="77777777" w:rsidR="0064193A" w:rsidRPr="00E5549C" w:rsidRDefault="0064193A" w:rsidP="00EE3F4A">
            <w:pPr>
              <w:rPr>
                <w:rFonts w:ascii="Arial" w:hAnsi="Arial" w:cs="Arial"/>
                <w:sz w:val="20"/>
                <w:szCs w:val="20"/>
              </w:rPr>
            </w:pPr>
          </w:p>
        </w:tc>
      </w:tr>
      <w:tr w:rsidR="0064193A" w:rsidRPr="00E5549C" w14:paraId="19EA1379" w14:textId="77777777" w:rsidTr="00EE3F4A">
        <w:trPr>
          <w:trHeight w:val="262"/>
        </w:trPr>
        <w:tc>
          <w:tcPr>
            <w:tcW w:w="2268" w:type="dxa"/>
            <w:tcBorders>
              <w:bottom w:val="single" w:sz="4" w:space="0" w:color="auto"/>
            </w:tcBorders>
            <w:vAlign w:val="bottom"/>
          </w:tcPr>
          <w:p w14:paraId="37F89B4B" w14:textId="77777777" w:rsidR="0064193A" w:rsidRPr="00E5549C" w:rsidRDefault="0064193A" w:rsidP="00EE3F4A">
            <w:pPr>
              <w:rPr>
                <w:rFonts w:ascii="Arial" w:hAnsi="Arial" w:cs="Arial"/>
                <w:b/>
                <w:bCs/>
                <w:sz w:val="20"/>
                <w:szCs w:val="20"/>
              </w:rPr>
            </w:pPr>
          </w:p>
        </w:tc>
        <w:tc>
          <w:tcPr>
            <w:tcW w:w="2835" w:type="dxa"/>
            <w:tcBorders>
              <w:bottom w:val="single" w:sz="4" w:space="0" w:color="auto"/>
            </w:tcBorders>
            <w:vAlign w:val="bottom"/>
          </w:tcPr>
          <w:p w14:paraId="576A6FAD" w14:textId="77777777" w:rsidR="0064193A" w:rsidRPr="00E5549C" w:rsidRDefault="0064193A" w:rsidP="00EE3F4A">
            <w:pPr>
              <w:rPr>
                <w:rFonts w:ascii="Arial" w:hAnsi="Arial" w:cs="Arial"/>
                <w:sz w:val="20"/>
                <w:szCs w:val="20"/>
              </w:rPr>
            </w:pPr>
            <w:r w:rsidRPr="00E5549C">
              <w:rPr>
                <w:rFonts w:ascii="Arial" w:hAnsi="Arial" w:cs="Arial"/>
                <w:sz w:val="20"/>
                <w:szCs w:val="20"/>
              </w:rPr>
              <w:t>0.81</w:t>
            </w:r>
          </w:p>
          <w:p w14:paraId="294B1B1D" w14:textId="77777777" w:rsidR="0064193A" w:rsidRPr="00E5549C" w:rsidRDefault="0064193A" w:rsidP="00EE3F4A">
            <w:pPr>
              <w:rPr>
                <w:rFonts w:ascii="Arial" w:hAnsi="Arial" w:cs="Arial"/>
                <w:sz w:val="20"/>
                <w:szCs w:val="20"/>
              </w:rPr>
            </w:pPr>
            <w:r w:rsidRPr="00E5549C">
              <w:rPr>
                <w:rFonts w:ascii="Arial" w:hAnsi="Arial" w:cs="Arial"/>
                <w:sz w:val="20"/>
                <w:szCs w:val="20"/>
              </w:rPr>
              <w:t>(0.51-1.00)</w:t>
            </w:r>
          </w:p>
        </w:tc>
        <w:tc>
          <w:tcPr>
            <w:tcW w:w="2977" w:type="dxa"/>
            <w:tcBorders>
              <w:bottom w:val="single" w:sz="4" w:space="0" w:color="auto"/>
            </w:tcBorders>
            <w:vAlign w:val="bottom"/>
          </w:tcPr>
          <w:p w14:paraId="415BE427" w14:textId="77777777" w:rsidR="0064193A" w:rsidRPr="00E5549C" w:rsidRDefault="0064193A" w:rsidP="00EE3F4A">
            <w:pPr>
              <w:rPr>
                <w:rFonts w:ascii="Arial" w:hAnsi="Arial" w:cs="Arial"/>
                <w:sz w:val="20"/>
                <w:szCs w:val="20"/>
              </w:rPr>
            </w:pPr>
            <w:r w:rsidRPr="00E5549C">
              <w:rPr>
                <w:rFonts w:ascii="Arial" w:hAnsi="Arial" w:cs="Arial"/>
                <w:sz w:val="20"/>
                <w:szCs w:val="20"/>
              </w:rPr>
              <w:t>0.78</w:t>
            </w:r>
          </w:p>
          <w:p w14:paraId="7D4C83FB" w14:textId="77777777" w:rsidR="0064193A" w:rsidRPr="00E5549C" w:rsidRDefault="0064193A" w:rsidP="00EE3F4A">
            <w:pPr>
              <w:rPr>
                <w:rFonts w:ascii="Arial" w:hAnsi="Arial" w:cs="Arial"/>
                <w:sz w:val="20"/>
                <w:szCs w:val="20"/>
              </w:rPr>
            </w:pPr>
            <w:r w:rsidRPr="00E5549C">
              <w:rPr>
                <w:rFonts w:ascii="Arial" w:hAnsi="Arial" w:cs="Arial"/>
                <w:sz w:val="20"/>
                <w:szCs w:val="20"/>
              </w:rPr>
              <w:t>(0.47-0.98)</w:t>
            </w:r>
          </w:p>
        </w:tc>
        <w:tc>
          <w:tcPr>
            <w:tcW w:w="1134" w:type="dxa"/>
            <w:vMerge w:val="restart"/>
          </w:tcPr>
          <w:p w14:paraId="7B702FE3" w14:textId="77777777" w:rsidR="0064193A" w:rsidRPr="00E5549C" w:rsidRDefault="0064193A" w:rsidP="00EE3F4A">
            <w:pPr>
              <w:rPr>
                <w:rFonts w:ascii="Arial" w:hAnsi="Arial" w:cs="Arial"/>
                <w:sz w:val="20"/>
                <w:szCs w:val="20"/>
              </w:rPr>
            </w:pPr>
            <w:r w:rsidRPr="00E5549C">
              <w:rPr>
                <w:rFonts w:ascii="Arial" w:hAnsi="Arial" w:cs="Arial"/>
                <w:sz w:val="20"/>
                <w:szCs w:val="20"/>
              </w:rPr>
              <w:t>&lt;0.0005*</w:t>
            </w:r>
          </w:p>
        </w:tc>
      </w:tr>
      <w:tr w:rsidR="0064193A" w:rsidRPr="00E5549C" w14:paraId="75F1A6EB" w14:textId="77777777" w:rsidTr="00EE3F4A">
        <w:trPr>
          <w:trHeight w:val="225"/>
        </w:trPr>
        <w:tc>
          <w:tcPr>
            <w:tcW w:w="2268" w:type="dxa"/>
            <w:tcBorders>
              <w:bottom w:val="single" w:sz="4" w:space="0" w:color="auto"/>
            </w:tcBorders>
            <w:vAlign w:val="bottom"/>
          </w:tcPr>
          <w:p w14:paraId="43F9D41C" w14:textId="77777777" w:rsidR="0064193A" w:rsidRPr="00E5549C" w:rsidRDefault="0064193A" w:rsidP="00EE3F4A">
            <w:pPr>
              <w:rPr>
                <w:rFonts w:ascii="Arial" w:hAnsi="Arial" w:cs="Arial"/>
                <w:b/>
                <w:bCs/>
                <w:sz w:val="20"/>
                <w:szCs w:val="20"/>
              </w:rPr>
            </w:pPr>
          </w:p>
        </w:tc>
        <w:tc>
          <w:tcPr>
            <w:tcW w:w="2835" w:type="dxa"/>
            <w:tcBorders>
              <w:bottom w:val="single" w:sz="4" w:space="0" w:color="auto"/>
            </w:tcBorders>
            <w:vAlign w:val="bottom"/>
          </w:tcPr>
          <w:p w14:paraId="624B1721"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0.07 </w:t>
            </w:r>
          </w:p>
        </w:tc>
        <w:tc>
          <w:tcPr>
            <w:tcW w:w="2977" w:type="dxa"/>
            <w:tcBorders>
              <w:bottom w:val="single" w:sz="4" w:space="0" w:color="auto"/>
            </w:tcBorders>
            <w:vAlign w:val="bottom"/>
          </w:tcPr>
          <w:p w14:paraId="75C32879"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0.08 </w:t>
            </w:r>
          </w:p>
        </w:tc>
        <w:tc>
          <w:tcPr>
            <w:tcW w:w="1134" w:type="dxa"/>
            <w:vMerge/>
            <w:tcBorders>
              <w:bottom w:val="single" w:sz="4" w:space="0" w:color="auto"/>
            </w:tcBorders>
          </w:tcPr>
          <w:p w14:paraId="5AF4A1D7" w14:textId="77777777" w:rsidR="0064193A" w:rsidRPr="00E5549C" w:rsidRDefault="0064193A" w:rsidP="00EE3F4A">
            <w:pPr>
              <w:rPr>
                <w:rFonts w:ascii="Arial" w:hAnsi="Arial" w:cs="Arial"/>
                <w:sz w:val="20"/>
                <w:szCs w:val="20"/>
              </w:rPr>
            </w:pPr>
          </w:p>
        </w:tc>
      </w:tr>
      <w:tr w:rsidR="0064193A" w:rsidRPr="00E5549C" w14:paraId="7F98D00A" w14:textId="77777777" w:rsidTr="00EE3F4A">
        <w:trPr>
          <w:trHeight w:val="225"/>
        </w:trPr>
        <w:tc>
          <w:tcPr>
            <w:tcW w:w="9214" w:type="dxa"/>
            <w:gridSpan w:val="4"/>
            <w:tcBorders>
              <w:bottom w:val="single" w:sz="4" w:space="0" w:color="auto"/>
            </w:tcBorders>
            <w:shd w:val="clear" w:color="auto" w:fill="000000" w:themeFill="text1"/>
          </w:tcPr>
          <w:p w14:paraId="529D8233" w14:textId="77777777" w:rsidR="0064193A" w:rsidRPr="00E5549C" w:rsidRDefault="0064193A" w:rsidP="00EE3F4A">
            <w:pPr>
              <w:jc w:val="center"/>
              <w:rPr>
                <w:rFonts w:ascii="Arial" w:hAnsi="Arial" w:cs="Arial"/>
                <w:b/>
                <w:bCs/>
                <w:color w:val="FFFFFF" w:themeColor="background1"/>
                <w:sz w:val="20"/>
                <w:szCs w:val="20"/>
              </w:rPr>
            </w:pPr>
            <w:r w:rsidRPr="00E5549C">
              <w:rPr>
                <w:rFonts w:ascii="Arial" w:hAnsi="Arial" w:cs="Arial"/>
                <w:b/>
                <w:bCs/>
                <w:color w:val="FFFFFF" w:themeColor="background1"/>
                <w:sz w:val="20"/>
                <w:szCs w:val="20"/>
              </w:rPr>
              <w:t>FEF 25-75 (L/min)</w:t>
            </w:r>
          </w:p>
        </w:tc>
      </w:tr>
      <w:tr w:rsidR="0064193A" w:rsidRPr="00E5549C" w14:paraId="37DAE2DF" w14:textId="77777777" w:rsidTr="00EE3F4A">
        <w:trPr>
          <w:trHeight w:val="225"/>
        </w:trPr>
        <w:tc>
          <w:tcPr>
            <w:tcW w:w="2268" w:type="dxa"/>
            <w:shd w:val="clear" w:color="auto" w:fill="E7E6E6" w:themeFill="background2"/>
            <w:vAlign w:val="bottom"/>
          </w:tcPr>
          <w:p w14:paraId="247216F5" w14:textId="77777777" w:rsidR="0064193A" w:rsidRPr="00E5549C" w:rsidRDefault="0064193A" w:rsidP="00EE3F4A">
            <w:pPr>
              <w:rPr>
                <w:rFonts w:ascii="Arial" w:hAnsi="Arial" w:cs="Arial"/>
                <w:b/>
                <w:bCs/>
                <w:sz w:val="20"/>
                <w:szCs w:val="20"/>
              </w:rPr>
            </w:pPr>
            <w:r w:rsidRPr="00E5549C">
              <w:rPr>
                <w:rFonts w:ascii="Arial" w:hAnsi="Arial" w:cs="Arial"/>
                <w:b/>
                <w:bCs/>
                <w:sz w:val="20"/>
                <w:szCs w:val="20"/>
              </w:rPr>
              <w:t>10-years</w:t>
            </w:r>
          </w:p>
        </w:tc>
        <w:tc>
          <w:tcPr>
            <w:tcW w:w="2835" w:type="dxa"/>
            <w:shd w:val="clear" w:color="auto" w:fill="E7E6E6" w:themeFill="background2"/>
            <w:vAlign w:val="bottom"/>
          </w:tcPr>
          <w:p w14:paraId="47E76A47" w14:textId="77777777" w:rsidR="0064193A" w:rsidRPr="00E5549C" w:rsidRDefault="0064193A" w:rsidP="00EE3F4A">
            <w:pPr>
              <w:rPr>
                <w:rFonts w:ascii="Arial" w:hAnsi="Arial" w:cs="Arial"/>
                <w:sz w:val="20"/>
                <w:szCs w:val="20"/>
              </w:rPr>
            </w:pPr>
            <w:r w:rsidRPr="00E5549C">
              <w:rPr>
                <w:rFonts w:ascii="Arial" w:hAnsi="Arial" w:cs="Arial"/>
                <w:sz w:val="20"/>
                <w:szCs w:val="20"/>
              </w:rPr>
              <w:t>N = 480</w:t>
            </w:r>
          </w:p>
        </w:tc>
        <w:tc>
          <w:tcPr>
            <w:tcW w:w="2977" w:type="dxa"/>
            <w:shd w:val="clear" w:color="auto" w:fill="E7E6E6" w:themeFill="background2"/>
            <w:vAlign w:val="bottom"/>
          </w:tcPr>
          <w:p w14:paraId="13E50541" w14:textId="77777777" w:rsidR="0064193A" w:rsidRPr="00E5549C" w:rsidRDefault="0064193A" w:rsidP="00EE3F4A">
            <w:pPr>
              <w:rPr>
                <w:rFonts w:ascii="Arial" w:hAnsi="Arial" w:cs="Arial"/>
                <w:sz w:val="20"/>
                <w:szCs w:val="20"/>
              </w:rPr>
            </w:pPr>
            <w:r w:rsidRPr="00E5549C">
              <w:rPr>
                <w:rFonts w:ascii="Arial" w:hAnsi="Arial" w:cs="Arial"/>
                <w:sz w:val="20"/>
                <w:szCs w:val="20"/>
              </w:rPr>
              <w:t>N = 131</w:t>
            </w:r>
          </w:p>
        </w:tc>
        <w:tc>
          <w:tcPr>
            <w:tcW w:w="1134" w:type="dxa"/>
            <w:shd w:val="clear" w:color="auto" w:fill="E7E6E6" w:themeFill="background2"/>
          </w:tcPr>
          <w:p w14:paraId="540751D3" w14:textId="77777777" w:rsidR="0064193A" w:rsidRPr="00E5549C" w:rsidRDefault="0064193A" w:rsidP="00EE3F4A">
            <w:pPr>
              <w:rPr>
                <w:rFonts w:ascii="Arial" w:hAnsi="Arial" w:cs="Arial"/>
                <w:sz w:val="20"/>
                <w:szCs w:val="20"/>
              </w:rPr>
            </w:pPr>
          </w:p>
        </w:tc>
      </w:tr>
      <w:tr w:rsidR="0064193A" w:rsidRPr="00E5549C" w14:paraId="25923E6F" w14:textId="77777777" w:rsidTr="00EE3F4A">
        <w:trPr>
          <w:trHeight w:val="676"/>
        </w:trPr>
        <w:tc>
          <w:tcPr>
            <w:tcW w:w="2268" w:type="dxa"/>
            <w:tcBorders>
              <w:bottom w:val="single" w:sz="4" w:space="0" w:color="auto"/>
            </w:tcBorders>
            <w:vAlign w:val="bottom"/>
          </w:tcPr>
          <w:p w14:paraId="633E48F8" w14:textId="77777777" w:rsidR="0064193A" w:rsidRPr="00E5549C" w:rsidRDefault="0064193A" w:rsidP="00EE3F4A">
            <w:pPr>
              <w:rPr>
                <w:rFonts w:ascii="Arial" w:hAnsi="Arial" w:cs="Arial"/>
                <w:b/>
                <w:bCs/>
                <w:sz w:val="20"/>
                <w:szCs w:val="20"/>
              </w:rPr>
            </w:pPr>
          </w:p>
        </w:tc>
        <w:tc>
          <w:tcPr>
            <w:tcW w:w="2835" w:type="dxa"/>
            <w:tcBorders>
              <w:bottom w:val="single" w:sz="4" w:space="0" w:color="auto"/>
            </w:tcBorders>
            <w:vAlign w:val="bottom"/>
          </w:tcPr>
          <w:p w14:paraId="678248A1"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2.48 </w:t>
            </w:r>
          </w:p>
          <w:p w14:paraId="0C292FF8" w14:textId="77777777" w:rsidR="0064193A" w:rsidRPr="00E5549C" w:rsidRDefault="0064193A" w:rsidP="00EE3F4A">
            <w:pPr>
              <w:rPr>
                <w:rFonts w:ascii="Arial" w:hAnsi="Arial" w:cs="Arial"/>
                <w:sz w:val="20"/>
                <w:szCs w:val="20"/>
              </w:rPr>
            </w:pPr>
            <w:r w:rsidRPr="00E5549C">
              <w:rPr>
                <w:rFonts w:ascii="Arial" w:hAnsi="Arial" w:cs="Arial"/>
                <w:sz w:val="20"/>
                <w:szCs w:val="20"/>
              </w:rPr>
              <w:t>(0.95-3.96)</w:t>
            </w:r>
          </w:p>
        </w:tc>
        <w:tc>
          <w:tcPr>
            <w:tcW w:w="2977" w:type="dxa"/>
            <w:tcBorders>
              <w:bottom w:val="single" w:sz="4" w:space="0" w:color="auto"/>
            </w:tcBorders>
            <w:vAlign w:val="bottom"/>
          </w:tcPr>
          <w:p w14:paraId="2321EAA7" w14:textId="77777777" w:rsidR="0064193A" w:rsidRPr="00E5549C" w:rsidRDefault="0064193A" w:rsidP="00EE3F4A">
            <w:pPr>
              <w:rPr>
                <w:rFonts w:ascii="Arial" w:hAnsi="Arial" w:cs="Arial"/>
                <w:sz w:val="20"/>
                <w:szCs w:val="20"/>
              </w:rPr>
            </w:pPr>
            <w:r w:rsidRPr="00E5549C">
              <w:rPr>
                <w:rFonts w:ascii="Arial" w:hAnsi="Arial" w:cs="Arial"/>
                <w:sz w:val="20"/>
                <w:szCs w:val="20"/>
              </w:rPr>
              <w:t>2.27</w:t>
            </w:r>
          </w:p>
          <w:p w14:paraId="6733CCED" w14:textId="77777777" w:rsidR="0064193A" w:rsidRPr="00E5549C" w:rsidRDefault="0064193A" w:rsidP="00EE3F4A">
            <w:pPr>
              <w:rPr>
                <w:rFonts w:ascii="Arial" w:hAnsi="Arial" w:cs="Arial"/>
                <w:sz w:val="20"/>
                <w:szCs w:val="20"/>
              </w:rPr>
            </w:pPr>
            <w:r w:rsidRPr="00E5549C">
              <w:rPr>
                <w:rFonts w:ascii="Arial" w:hAnsi="Arial" w:cs="Arial"/>
                <w:sz w:val="20"/>
                <w:szCs w:val="20"/>
              </w:rPr>
              <w:t>(0.84-3.52)</w:t>
            </w:r>
          </w:p>
        </w:tc>
        <w:tc>
          <w:tcPr>
            <w:tcW w:w="1134" w:type="dxa"/>
            <w:vMerge w:val="restart"/>
          </w:tcPr>
          <w:p w14:paraId="49498C25"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0.0002* </w:t>
            </w:r>
          </w:p>
        </w:tc>
      </w:tr>
      <w:tr w:rsidR="0064193A" w:rsidRPr="00E5549C" w14:paraId="63BBC01B" w14:textId="77777777" w:rsidTr="00EE3F4A">
        <w:trPr>
          <w:trHeight w:val="225"/>
        </w:trPr>
        <w:tc>
          <w:tcPr>
            <w:tcW w:w="2268" w:type="dxa"/>
            <w:tcBorders>
              <w:bottom w:val="single" w:sz="4" w:space="0" w:color="auto"/>
            </w:tcBorders>
            <w:vAlign w:val="bottom"/>
          </w:tcPr>
          <w:p w14:paraId="7671FDBD" w14:textId="77777777" w:rsidR="0064193A" w:rsidRPr="00E5549C" w:rsidRDefault="0064193A" w:rsidP="00EE3F4A">
            <w:pPr>
              <w:rPr>
                <w:rFonts w:ascii="Arial" w:hAnsi="Arial" w:cs="Arial"/>
                <w:b/>
                <w:bCs/>
                <w:sz w:val="20"/>
                <w:szCs w:val="20"/>
              </w:rPr>
            </w:pPr>
          </w:p>
        </w:tc>
        <w:tc>
          <w:tcPr>
            <w:tcW w:w="2835" w:type="dxa"/>
            <w:tcBorders>
              <w:bottom w:val="single" w:sz="4" w:space="0" w:color="auto"/>
            </w:tcBorders>
            <w:vAlign w:val="bottom"/>
          </w:tcPr>
          <w:p w14:paraId="0E203E90"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0.55 </w:t>
            </w:r>
          </w:p>
        </w:tc>
        <w:tc>
          <w:tcPr>
            <w:tcW w:w="2977" w:type="dxa"/>
            <w:tcBorders>
              <w:bottom w:val="single" w:sz="4" w:space="0" w:color="auto"/>
            </w:tcBorders>
            <w:vAlign w:val="bottom"/>
          </w:tcPr>
          <w:p w14:paraId="060CDA61" w14:textId="77777777" w:rsidR="0064193A" w:rsidRPr="00E5549C" w:rsidRDefault="0064193A" w:rsidP="00EE3F4A">
            <w:pPr>
              <w:rPr>
                <w:rFonts w:ascii="Arial" w:hAnsi="Arial" w:cs="Arial"/>
                <w:sz w:val="20"/>
                <w:szCs w:val="20"/>
              </w:rPr>
            </w:pPr>
            <w:r w:rsidRPr="00E5549C">
              <w:rPr>
                <w:rFonts w:ascii="Arial" w:hAnsi="Arial" w:cs="Arial"/>
                <w:sz w:val="20"/>
                <w:szCs w:val="20"/>
              </w:rPr>
              <w:t>0.62</w:t>
            </w:r>
          </w:p>
        </w:tc>
        <w:tc>
          <w:tcPr>
            <w:tcW w:w="1134" w:type="dxa"/>
            <w:vMerge/>
            <w:tcBorders>
              <w:bottom w:val="single" w:sz="4" w:space="0" w:color="auto"/>
            </w:tcBorders>
          </w:tcPr>
          <w:p w14:paraId="36227A54" w14:textId="77777777" w:rsidR="0064193A" w:rsidRPr="00E5549C" w:rsidRDefault="0064193A" w:rsidP="00EE3F4A">
            <w:pPr>
              <w:rPr>
                <w:rFonts w:ascii="Arial" w:hAnsi="Arial" w:cs="Arial"/>
                <w:sz w:val="20"/>
                <w:szCs w:val="20"/>
              </w:rPr>
            </w:pPr>
          </w:p>
        </w:tc>
      </w:tr>
      <w:tr w:rsidR="0064193A" w:rsidRPr="00E5549C" w14:paraId="4DC7E00F" w14:textId="77777777" w:rsidTr="00EE3F4A">
        <w:trPr>
          <w:trHeight w:val="225"/>
        </w:trPr>
        <w:tc>
          <w:tcPr>
            <w:tcW w:w="2268" w:type="dxa"/>
            <w:shd w:val="clear" w:color="auto" w:fill="E7E6E6" w:themeFill="background2"/>
            <w:vAlign w:val="bottom"/>
          </w:tcPr>
          <w:p w14:paraId="34C5B29C" w14:textId="77777777" w:rsidR="0064193A" w:rsidRPr="00E5549C" w:rsidRDefault="0064193A" w:rsidP="00EE3F4A">
            <w:pPr>
              <w:rPr>
                <w:rFonts w:ascii="Arial" w:hAnsi="Arial" w:cs="Arial"/>
                <w:b/>
                <w:bCs/>
                <w:sz w:val="20"/>
                <w:szCs w:val="20"/>
              </w:rPr>
            </w:pPr>
            <w:r w:rsidRPr="00E5549C">
              <w:rPr>
                <w:rFonts w:ascii="Arial" w:hAnsi="Arial" w:cs="Arial"/>
                <w:b/>
                <w:bCs/>
                <w:sz w:val="20"/>
                <w:szCs w:val="20"/>
              </w:rPr>
              <w:t>18-years</w:t>
            </w:r>
          </w:p>
        </w:tc>
        <w:tc>
          <w:tcPr>
            <w:tcW w:w="2835" w:type="dxa"/>
            <w:shd w:val="clear" w:color="auto" w:fill="E7E6E6" w:themeFill="background2"/>
            <w:vAlign w:val="bottom"/>
          </w:tcPr>
          <w:p w14:paraId="1F61EC9B" w14:textId="77777777" w:rsidR="0064193A" w:rsidRPr="00E5549C" w:rsidRDefault="0064193A" w:rsidP="00EE3F4A">
            <w:pPr>
              <w:rPr>
                <w:rFonts w:ascii="Arial" w:hAnsi="Arial" w:cs="Arial"/>
                <w:sz w:val="20"/>
                <w:szCs w:val="20"/>
              </w:rPr>
            </w:pPr>
            <w:r w:rsidRPr="00E5549C">
              <w:rPr>
                <w:rFonts w:ascii="Arial" w:hAnsi="Arial" w:cs="Arial"/>
                <w:sz w:val="20"/>
                <w:szCs w:val="20"/>
              </w:rPr>
              <w:t>N = 463</w:t>
            </w:r>
          </w:p>
        </w:tc>
        <w:tc>
          <w:tcPr>
            <w:tcW w:w="2977" w:type="dxa"/>
            <w:shd w:val="clear" w:color="auto" w:fill="E7E6E6" w:themeFill="background2"/>
            <w:vAlign w:val="bottom"/>
          </w:tcPr>
          <w:p w14:paraId="0ABEB94C" w14:textId="77777777" w:rsidR="0064193A" w:rsidRPr="00E5549C" w:rsidRDefault="0064193A" w:rsidP="00EE3F4A">
            <w:pPr>
              <w:rPr>
                <w:rFonts w:ascii="Arial" w:hAnsi="Arial" w:cs="Arial"/>
                <w:sz w:val="20"/>
                <w:szCs w:val="20"/>
              </w:rPr>
            </w:pPr>
            <w:r w:rsidRPr="00E5549C">
              <w:rPr>
                <w:rFonts w:ascii="Arial" w:hAnsi="Arial" w:cs="Arial"/>
                <w:sz w:val="20"/>
                <w:szCs w:val="20"/>
              </w:rPr>
              <w:t>N= 116</w:t>
            </w:r>
          </w:p>
        </w:tc>
        <w:tc>
          <w:tcPr>
            <w:tcW w:w="1134" w:type="dxa"/>
            <w:shd w:val="clear" w:color="auto" w:fill="E7E6E6" w:themeFill="background2"/>
          </w:tcPr>
          <w:p w14:paraId="51D75AEC" w14:textId="77777777" w:rsidR="0064193A" w:rsidRPr="00E5549C" w:rsidRDefault="0064193A" w:rsidP="00EE3F4A">
            <w:pPr>
              <w:rPr>
                <w:rFonts w:ascii="Arial" w:hAnsi="Arial" w:cs="Arial"/>
                <w:sz w:val="20"/>
                <w:szCs w:val="20"/>
              </w:rPr>
            </w:pPr>
          </w:p>
        </w:tc>
      </w:tr>
      <w:tr w:rsidR="0064193A" w:rsidRPr="00E5549C" w14:paraId="07703A70" w14:textId="77777777" w:rsidTr="00EE3F4A">
        <w:trPr>
          <w:trHeight w:val="324"/>
        </w:trPr>
        <w:tc>
          <w:tcPr>
            <w:tcW w:w="2268" w:type="dxa"/>
            <w:tcBorders>
              <w:bottom w:val="single" w:sz="4" w:space="0" w:color="auto"/>
            </w:tcBorders>
            <w:vAlign w:val="bottom"/>
          </w:tcPr>
          <w:p w14:paraId="07EB6E81" w14:textId="77777777" w:rsidR="0064193A" w:rsidRPr="00E5549C" w:rsidRDefault="0064193A" w:rsidP="00EE3F4A">
            <w:pPr>
              <w:rPr>
                <w:rFonts w:ascii="Arial" w:hAnsi="Arial" w:cs="Arial"/>
                <w:b/>
                <w:bCs/>
                <w:sz w:val="20"/>
                <w:szCs w:val="20"/>
              </w:rPr>
            </w:pPr>
          </w:p>
        </w:tc>
        <w:tc>
          <w:tcPr>
            <w:tcW w:w="2835" w:type="dxa"/>
            <w:tcBorders>
              <w:bottom w:val="single" w:sz="4" w:space="0" w:color="auto"/>
            </w:tcBorders>
            <w:vAlign w:val="bottom"/>
          </w:tcPr>
          <w:p w14:paraId="6DFAF02D"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4.51 </w:t>
            </w:r>
          </w:p>
          <w:p w14:paraId="4EDCD9B8" w14:textId="77777777" w:rsidR="0064193A" w:rsidRPr="00E5549C" w:rsidRDefault="0064193A" w:rsidP="00EE3F4A">
            <w:pPr>
              <w:rPr>
                <w:rFonts w:ascii="Arial" w:hAnsi="Arial" w:cs="Arial"/>
                <w:sz w:val="20"/>
                <w:szCs w:val="20"/>
              </w:rPr>
            </w:pPr>
            <w:r w:rsidRPr="00E5549C">
              <w:rPr>
                <w:rFonts w:ascii="Arial" w:hAnsi="Arial" w:cs="Arial"/>
                <w:sz w:val="20"/>
                <w:szCs w:val="20"/>
              </w:rPr>
              <w:t>(0.77-8.04)</w:t>
            </w:r>
          </w:p>
        </w:tc>
        <w:tc>
          <w:tcPr>
            <w:tcW w:w="2977" w:type="dxa"/>
            <w:tcBorders>
              <w:bottom w:val="single" w:sz="4" w:space="0" w:color="auto"/>
            </w:tcBorders>
            <w:vAlign w:val="bottom"/>
          </w:tcPr>
          <w:p w14:paraId="09994CED" w14:textId="77777777" w:rsidR="0064193A" w:rsidRPr="00E5549C" w:rsidRDefault="0064193A" w:rsidP="00EE3F4A">
            <w:pPr>
              <w:rPr>
                <w:rFonts w:ascii="Arial" w:hAnsi="Arial" w:cs="Arial"/>
                <w:sz w:val="20"/>
                <w:szCs w:val="20"/>
              </w:rPr>
            </w:pPr>
            <w:r w:rsidRPr="00E5549C">
              <w:rPr>
                <w:rFonts w:ascii="Arial" w:hAnsi="Arial" w:cs="Arial"/>
                <w:sz w:val="20"/>
                <w:szCs w:val="20"/>
              </w:rPr>
              <w:t>4.21</w:t>
            </w:r>
          </w:p>
          <w:p w14:paraId="5928D4D9" w14:textId="77777777" w:rsidR="0064193A" w:rsidRPr="00E5549C" w:rsidRDefault="0064193A" w:rsidP="00EE3F4A">
            <w:pPr>
              <w:rPr>
                <w:rFonts w:ascii="Arial" w:hAnsi="Arial" w:cs="Arial"/>
                <w:sz w:val="20"/>
                <w:szCs w:val="20"/>
              </w:rPr>
            </w:pPr>
            <w:r w:rsidRPr="00E5549C">
              <w:rPr>
                <w:rFonts w:ascii="Arial" w:hAnsi="Arial" w:cs="Arial"/>
                <w:sz w:val="20"/>
                <w:szCs w:val="20"/>
              </w:rPr>
              <w:t>(1.63-9.63)</w:t>
            </w:r>
          </w:p>
        </w:tc>
        <w:tc>
          <w:tcPr>
            <w:tcW w:w="1134" w:type="dxa"/>
            <w:vMerge w:val="restart"/>
          </w:tcPr>
          <w:p w14:paraId="0E7A5DE1" w14:textId="77777777" w:rsidR="0064193A" w:rsidRPr="00E5549C" w:rsidRDefault="0064193A" w:rsidP="00EE3F4A">
            <w:pPr>
              <w:rPr>
                <w:rFonts w:ascii="Arial" w:hAnsi="Arial" w:cs="Arial"/>
                <w:sz w:val="20"/>
                <w:szCs w:val="20"/>
              </w:rPr>
            </w:pPr>
            <w:r w:rsidRPr="00E5549C">
              <w:rPr>
                <w:rFonts w:ascii="Arial" w:hAnsi="Arial" w:cs="Arial"/>
                <w:sz w:val="20"/>
                <w:szCs w:val="20"/>
              </w:rPr>
              <w:t>0.01*</w:t>
            </w:r>
          </w:p>
        </w:tc>
      </w:tr>
      <w:tr w:rsidR="0064193A" w:rsidRPr="00E5549C" w14:paraId="141E6129" w14:textId="77777777" w:rsidTr="00EE3F4A">
        <w:trPr>
          <w:trHeight w:val="225"/>
        </w:trPr>
        <w:tc>
          <w:tcPr>
            <w:tcW w:w="2268" w:type="dxa"/>
            <w:tcBorders>
              <w:bottom w:val="single" w:sz="4" w:space="0" w:color="auto"/>
            </w:tcBorders>
            <w:vAlign w:val="bottom"/>
          </w:tcPr>
          <w:p w14:paraId="777E88EA" w14:textId="77777777" w:rsidR="0064193A" w:rsidRPr="00E5549C" w:rsidRDefault="0064193A" w:rsidP="00EE3F4A">
            <w:pPr>
              <w:rPr>
                <w:rFonts w:ascii="Arial" w:hAnsi="Arial" w:cs="Arial"/>
                <w:b/>
                <w:bCs/>
                <w:sz w:val="20"/>
                <w:szCs w:val="20"/>
              </w:rPr>
            </w:pPr>
          </w:p>
        </w:tc>
        <w:tc>
          <w:tcPr>
            <w:tcW w:w="2835" w:type="dxa"/>
            <w:tcBorders>
              <w:bottom w:val="single" w:sz="4" w:space="0" w:color="auto"/>
            </w:tcBorders>
            <w:vAlign w:val="bottom"/>
          </w:tcPr>
          <w:p w14:paraId="4C577BFB"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1.12 </w:t>
            </w:r>
          </w:p>
        </w:tc>
        <w:tc>
          <w:tcPr>
            <w:tcW w:w="2977" w:type="dxa"/>
            <w:tcBorders>
              <w:bottom w:val="single" w:sz="4" w:space="0" w:color="auto"/>
            </w:tcBorders>
            <w:vAlign w:val="bottom"/>
          </w:tcPr>
          <w:p w14:paraId="533C3981"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1.33 </w:t>
            </w:r>
          </w:p>
        </w:tc>
        <w:tc>
          <w:tcPr>
            <w:tcW w:w="1134" w:type="dxa"/>
            <w:vMerge/>
            <w:tcBorders>
              <w:bottom w:val="single" w:sz="4" w:space="0" w:color="auto"/>
            </w:tcBorders>
          </w:tcPr>
          <w:p w14:paraId="4876E43A" w14:textId="77777777" w:rsidR="0064193A" w:rsidRPr="00E5549C" w:rsidRDefault="0064193A" w:rsidP="00EE3F4A">
            <w:pPr>
              <w:rPr>
                <w:rFonts w:ascii="Arial" w:hAnsi="Arial" w:cs="Arial"/>
                <w:sz w:val="20"/>
                <w:szCs w:val="20"/>
              </w:rPr>
            </w:pPr>
          </w:p>
        </w:tc>
      </w:tr>
      <w:tr w:rsidR="0064193A" w:rsidRPr="00E5549C" w14:paraId="56D67F89" w14:textId="77777777" w:rsidTr="00594F11">
        <w:trPr>
          <w:trHeight w:val="225"/>
        </w:trPr>
        <w:tc>
          <w:tcPr>
            <w:tcW w:w="9214" w:type="dxa"/>
            <w:gridSpan w:val="4"/>
            <w:tcBorders>
              <w:bottom w:val="single" w:sz="4" w:space="0" w:color="auto"/>
            </w:tcBorders>
            <w:shd w:val="clear" w:color="auto" w:fill="000000" w:themeFill="text1"/>
          </w:tcPr>
          <w:p w14:paraId="6C821E6F" w14:textId="77777777" w:rsidR="0064193A" w:rsidRPr="00E5549C" w:rsidRDefault="0064193A" w:rsidP="00EE3F4A">
            <w:pPr>
              <w:jc w:val="center"/>
              <w:rPr>
                <w:rFonts w:ascii="Arial" w:hAnsi="Arial" w:cs="Arial"/>
                <w:b/>
                <w:bCs/>
                <w:color w:val="FFFFFF" w:themeColor="background1"/>
                <w:sz w:val="20"/>
                <w:szCs w:val="20"/>
              </w:rPr>
            </w:pPr>
            <w:r w:rsidRPr="00E5549C">
              <w:rPr>
                <w:rFonts w:ascii="Arial" w:hAnsi="Arial" w:cs="Arial"/>
                <w:b/>
                <w:bCs/>
                <w:color w:val="FFFFFF" w:themeColor="background1"/>
                <w:sz w:val="20"/>
                <w:szCs w:val="20"/>
              </w:rPr>
              <w:t>FENO (mean)</w:t>
            </w:r>
          </w:p>
        </w:tc>
      </w:tr>
      <w:tr w:rsidR="0064193A" w:rsidRPr="00E5549C" w14:paraId="5FC4B111" w14:textId="77777777" w:rsidTr="00594F11">
        <w:trPr>
          <w:trHeight w:val="225"/>
        </w:trPr>
        <w:tc>
          <w:tcPr>
            <w:tcW w:w="2268" w:type="dxa"/>
            <w:tcBorders>
              <w:bottom w:val="single" w:sz="4" w:space="0" w:color="auto"/>
            </w:tcBorders>
            <w:shd w:val="clear" w:color="auto" w:fill="E7E6E6" w:themeFill="background2"/>
            <w:vAlign w:val="bottom"/>
          </w:tcPr>
          <w:p w14:paraId="1A068425" w14:textId="77777777" w:rsidR="0064193A" w:rsidRPr="00E5549C" w:rsidRDefault="0064193A" w:rsidP="00EE3F4A">
            <w:pPr>
              <w:rPr>
                <w:rFonts w:ascii="Arial" w:hAnsi="Arial" w:cs="Arial"/>
                <w:b/>
                <w:bCs/>
                <w:sz w:val="20"/>
                <w:szCs w:val="20"/>
                <w:lang w:val="en-US"/>
              </w:rPr>
            </w:pPr>
            <w:r w:rsidRPr="00E5549C">
              <w:rPr>
                <w:rFonts w:ascii="Arial" w:hAnsi="Arial" w:cs="Arial"/>
                <w:b/>
                <w:bCs/>
                <w:color w:val="000000"/>
                <w:sz w:val="20"/>
                <w:szCs w:val="20"/>
              </w:rPr>
              <w:t>26-years</w:t>
            </w:r>
          </w:p>
        </w:tc>
        <w:tc>
          <w:tcPr>
            <w:tcW w:w="2835" w:type="dxa"/>
            <w:tcBorders>
              <w:bottom w:val="single" w:sz="4" w:space="0" w:color="auto"/>
            </w:tcBorders>
            <w:shd w:val="clear" w:color="auto" w:fill="E7E6E6" w:themeFill="background2"/>
            <w:vAlign w:val="center"/>
          </w:tcPr>
          <w:p w14:paraId="07085011" w14:textId="17B1B258" w:rsidR="0064193A" w:rsidRPr="00E5549C" w:rsidRDefault="00922725" w:rsidP="00EE3F4A">
            <w:pPr>
              <w:rPr>
                <w:rFonts w:ascii="Arial" w:hAnsi="Arial" w:cs="Arial"/>
                <w:color w:val="000000"/>
                <w:sz w:val="20"/>
                <w:szCs w:val="20"/>
              </w:rPr>
            </w:pPr>
            <w:r>
              <w:rPr>
                <w:rFonts w:ascii="Arial" w:hAnsi="Arial" w:cs="Arial"/>
                <w:color w:val="000000"/>
                <w:sz w:val="20"/>
                <w:szCs w:val="20"/>
              </w:rPr>
              <w:t>342</w:t>
            </w:r>
          </w:p>
        </w:tc>
        <w:tc>
          <w:tcPr>
            <w:tcW w:w="2977" w:type="dxa"/>
            <w:tcBorders>
              <w:bottom w:val="single" w:sz="4" w:space="0" w:color="auto"/>
            </w:tcBorders>
            <w:shd w:val="clear" w:color="auto" w:fill="E7E6E6" w:themeFill="background2"/>
            <w:vAlign w:val="center"/>
          </w:tcPr>
          <w:p w14:paraId="64F460BC" w14:textId="171385BB" w:rsidR="0064193A" w:rsidRPr="00E5549C" w:rsidRDefault="00922725" w:rsidP="00EE3F4A">
            <w:pPr>
              <w:rPr>
                <w:rFonts w:ascii="Arial" w:hAnsi="Arial" w:cs="Arial"/>
                <w:color w:val="000000"/>
                <w:sz w:val="20"/>
                <w:szCs w:val="20"/>
              </w:rPr>
            </w:pPr>
            <w:r>
              <w:rPr>
                <w:rFonts w:ascii="Arial" w:hAnsi="Arial" w:cs="Arial"/>
                <w:color w:val="000000"/>
                <w:sz w:val="20"/>
                <w:szCs w:val="20"/>
              </w:rPr>
              <w:t>91</w:t>
            </w:r>
          </w:p>
        </w:tc>
        <w:tc>
          <w:tcPr>
            <w:tcW w:w="1134" w:type="dxa"/>
            <w:tcBorders>
              <w:bottom w:val="single" w:sz="4" w:space="0" w:color="auto"/>
            </w:tcBorders>
            <w:shd w:val="clear" w:color="auto" w:fill="E7E6E6" w:themeFill="background2"/>
          </w:tcPr>
          <w:p w14:paraId="0E2FEDDB" w14:textId="77777777" w:rsidR="0064193A" w:rsidRPr="00E5549C" w:rsidRDefault="0064193A" w:rsidP="00EE3F4A">
            <w:pPr>
              <w:rPr>
                <w:rFonts w:ascii="Arial" w:hAnsi="Arial" w:cs="Arial"/>
                <w:color w:val="000000"/>
                <w:sz w:val="20"/>
                <w:szCs w:val="20"/>
              </w:rPr>
            </w:pPr>
          </w:p>
        </w:tc>
      </w:tr>
      <w:tr w:rsidR="0064193A" w:rsidRPr="00E5549C" w14:paraId="50E37DB0" w14:textId="77777777" w:rsidTr="00594F11">
        <w:trPr>
          <w:trHeight w:val="225"/>
        </w:trPr>
        <w:tc>
          <w:tcPr>
            <w:tcW w:w="2268" w:type="dxa"/>
            <w:tcBorders>
              <w:bottom w:val="single" w:sz="4" w:space="0" w:color="auto"/>
            </w:tcBorders>
            <w:shd w:val="clear" w:color="A5A5A5" w:themeColor="accent3" w:fill="FFFFFF" w:themeFill="background1"/>
            <w:vAlign w:val="bottom"/>
          </w:tcPr>
          <w:p w14:paraId="17C9B018" w14:textId="77777777" w:rsidR="0064193A" w:rsidRPr="00E5549C" w:rsidRDefault="0064193A" w:rsidP="00EE3F4A">
            <w:pPr>
              <w:rPr>
                <w:rFonts w:ascii="Arial" w:hAnsi="Arial" w:cs="Arial"/>
                <w:b/>
                <w:bCs/>
                <w:sz w:val="20"/>
                <w:szCs w:val="20"/>
                <w:lang w:val="en-US"/>
              </w:rPr>
            </w:pPr>
          </w:p>
        </w:tc>
        <w:tc>
          <w:tcPr>
            <w:tcW w:w="2835" w:type="dxa"/>
            <w:tcBorders>
              <w:bottom w:val="single" w:sz="4" w:space="0" w:color="auto"/>
            </w:tcBorders>
            <w:shd w:val="clear" w:color="A5A5A5" w:themeColor="accent3" w:fill="FFFFFF" w:themeFill="background1"/>
            <w:vAlign w:val="center"/>
          </w:tcPr>
          <w:p w14:paraId="08FE76CC" w14:textId="33783555" w:rsidR="00594F11" w:rsidRDefault="00594F11" w:rsidP="00EE3F4A">
            <w:pPr>
              <w:rPr>
                <w:rFonts w:ascii="Arial" w:hAnsi="Arial" w:cs="Arial"/>
                <w:color w:val="000000"/>
                <w:sz w:val="20"/>
                <w:szCs w:val="20"/>
              </w:rPr>
            </w:pPr>
            <w:r>
              <w:rPr>
                <w:rFonts w:ascii="Arial" w:hAnsi="Arial" w:cs="Arial"/>
                <w:color w:val="000000"/>
                <w:sz w:val="20"/>
                <w:szCs w:val="20"/>
              </w:rPr>
              <w:t>19.49</w:t>
            </w:r>
          </w:p>
          <w:p w14:paraId="439DED47" w14:textId="25A2BF25" w:rsidR="0064193A" w:rsidRPr="00E5549C" w:rsidRDefault="00594F11" w:rsidP="00EE3F4A">
            <w:pPr>
              <w:rPr>
                <w:rFonts w:ascii="Arial" w:hAnsi="Arial" w:cs="Arial"/>
                <w:color w:val="000000"/>
                <w:sz w:val="20"/>
                <w:szCs w:val="20"/>
              </w:rPr>
            </w:pPr>
            <w:r>
              <w:rPr>
                <w:rFonts w:ascii="Arial" w:hAnsi="Arial" w:cs="Arial"/>
                <w:color w:val="000000"/>
                <w:sz w:val="20"/>
                <w:szCs w:val="20"/>
              </w:rPr>
              <w:t>(5.00-254.00)</w:t>
            </w:r>
          </w:p>
        </w:tc>
        <w:tc>
          <w:tcPr>
            <w:tcW w:w="2977" w:type="dxa"/>
            <w:tcBorders>
              <w:bottom w:val="single" w:sz="4" w:space="0" w:color="auto"/>
            </w:tcBorders>
            <w:shd w:val="clear" w:color="A5A5A5" w:themeColor="accent3" w:fill="FFFFFF" w:themeFill="background1"/>
            <w:vAlign w:val="center"/>
          </w:tcPr>
          <w:p w14:paraId="0B3229BD" w14:textId="5C031834" w:rsidR="00594F11" w:rsidRDefault="00594F11" w:rsidP="00EE3F4A">
            <w:pPr>
              <w:rPr>
                <w:rFonts w:ascii="Arial" w:hAnsi="Arial" w:cs="Arial"/>
                <w:color w:val="000000"/>
                <w:sz w:val="20"/>
                <w:szCs w:val="20"/>
              </w:rPr>
            </w:pPr>
            <w:r>
              <w:rPr>
                <w:rFonts w:ascii="Arial" w:hAnsi="Arial" w:cs="Arial"/>
                <w:color w:val="000000"/>
                <w:sz w:val="20"/>
                <w:szCs w:val="20"/>
              </w:rPr>
              <w:t>32.32</w:t>
            </w:r>
          </w:p>
          <w:p w14:paraId="73054192" w14:textId="7DC46FC2" w:rsidR="0064193A" w:rsidRPr="00E5549C" w:rsidRDefault="00594F11" w:rsidP="00EE3F4A">
            <w:pPr>
              <w:rPr>
                <w:rFonts w:ascii="Arial" w:hAnsi="Arial" w:cs="Arial"/>
                <w:color w:val="000000"/>
                <w:sz w:val="20"/>
                <w:szCs w:val="20"/>
              </w:rPr>
            </w:pPr>
            <w:r>
              <w:rPr>
                <w:rFonts w:ascii="Arial" w:hAnsi="Arial" w:cs="Arial"/>
                <w:color w:val="000000"/>
                <w:sz w:val="20"/>
                <w:szCs w:val="20"/>
              </w:rPr>
              <w:t>(5.00-228.00)</w:t>
            </w:r>
          </w:p>
        </w:tc>
        <w:tc>
          <w:tcPr>
            <w:tcW w:w="1134" w:type="dxa"/>
            <w:vMerge w:val="restart"/>
            <w:shd w:val="clear" w:color="A5A5A5" w:themeColor="accent3" w:fill="FFFFFF" w:themeFill="background1"/>
          </w:tcPr>
          <w:p w14:paraId="2BB16E5C" w14:textId="71DCC2A4" w:rsidR="0064193A" w:rsidRPr="00E5549C" w:rsidRDefault="00594F11" w:rsidP="00EE3F4A">
            <w:pPr>
              <w:rPr>
                <w:rFonts w:ascii="Arial" w:hAnsi="Arial" w:cs="Arial"/>
                <w:color w:val="000000"/>
                <w:sz w:val="20"/>
                <w:szCs w:val="20"/>
              </w:rPr>
            </w:pPr>
            <w:r>
              <w:rPr>
                <w:rFonts w:ascii="Arial" w:hAnsi="Arial" w:cs="Arial"/>
                <w:color w:val="000000"/>
                <w:sz w:val="20"/>
                <w:szCs w:val="20"/>
              </w:rPr>
              <w:t>&lt;0.002*</w:t>
            </w:r>
          </w:p>
        </w:tc>
      </w:tr>
      <w:tr w:rsidR="0064193A" w:rsidRPr="00E5549C" w14:paraId="0027DE8A" w14:textId="77777777" w:rsidTr="00594F11">
        <w:trPr>
          <w:trHeight w:val="225"/>
        </w:trPr>
        <w:tc>
          <w:tcPr>
            <w:tcW w:w="2268" w:type="dxa"/>
            <w:tcBorders>
              <w:bottom w:val="single" w:sz="4" w:space="0" w:color="auto"/>
            </w:tcBorders>
            <w:shd w:val="clear" w:color="A5A5A5" w:themeColor="accent3" w:fill="FFFFFF" w:themeFill="background1"/>
            <w:vAlign w:val="bottom"/>
          </w:tcPr>
          <w:p w14:paraId="4259A09B" w14:textId="77777777" w:rsidR="0064193A" w:rsidRPr="00E5549C" w:rsidRDefault="0064193A" w:rsidP="00EE3F4A">
            <w:pPr>
              <w:rPr>
                <w:rFonts w:ascii="Arial" w:hAnsi="Arial" w:cs="Arial"/>
                <w:b/>
                <w:bCs/>
                <w:sz w:val="20"/>
                <w:szCs w:val="20"/>
                <w:lang w:val="en-US"/>
              </w:rPr>
            </w:pPr>
          </w:p>
        </w:tc>
        <w:tc>
          <w:tcPr>
            <w:tcW w:w="2835" w:type="dxa"/>
            <w:tcBorders>
              <w:bottom w:val="single" w:sz="4" w:space="0" w:color="auto"/>
            </w:tcBorders>
            <w:shd w:val="clear" w:color="A5A5A5" w:themeColor="accent3" w:fill="FFFFFF" w:themeFill="background1"/>
            <w:vAlign w:val="center"/>
          </w:tcPr>
          <w:p w14:paraId="037321B8" w14:textId="77777777" w:rsidR="0064193A" w:rsidRPr="00E5549C" w:rsidRDefault="0064193A" w:rsidP="00EE3F4A">
            <w:pPr>
              <w:rPr>
                <w:rFonts w:ascii="Arial" w:hAnsi="Arial" w:cs="Arial"/>
                <w:color w:val="000000"/>
                <w:sz w:val="20"/>
                <w:szCs w:val="20"/>
              </w:rPr>
            </w:pPr>
            <w:r w:rsidRPr="00E5549C">
              <w:rPr>
                <w:rFonts w:ascii="Arial" w:hAnsi="Arial" w:cs="Arial"/>
                <w:color w:val="000000"/>
                <w:sz w:val="20"/>
                <w:szCs w:val="20"/>
              </w:rPr>
              <w:t>1.90</w:t>
            </w:r>
          </w:p>
        </w:tc>
        <w:tc>
          <w:tcPr>
            <w:tcW w:w="2977" w:type="dxa"/>
            <w:tcBorders>
              <w:bottom w:val="single" w:sz="4" w:space="0" w:color="auto"/>
            </w:tcBorders>
            <w:shd w:val="clear" w:color="A5A5A5" w:themeColor="accent3" w:fill="FFFFFF" w:themeFill="background1"/>
            <w:vAlign w:val="center"/>
          </w:tcPr>
          <w:p w14:paraId="72E1474A" w14:textId="77777777" w:rsidR="0064193A" w:rsidRPr="00E5549C" w:rsidRDefault="0064193A" w:rsidP="00EE3F4A">
            <w:pPr>
              <w:rPr>
                <w:rFonts w:ascii="Arial" w:hAnsi="Arial" w:cs="Arial"/>
                <w:color w:val="000000"/>
                <w:sz w:val="20"/>
                <w:szCs w:val="20"/>
              </w:rPr>
            </w:pPr>
            <w:r w:rsidRPr="00E5549C">
              <w:rPr>
                <w:rFonts w:ascii="Arial" w:hAnsi="Arial" w:cs="Arial"/>
                <w:color w:val="000000"/>
                <w:sz w:val="20"/>
                <w:szCs w:val="20"/>
              </w:rPr>
              <w:t>2.36</w:t>
            </w:r>
          </w:p>
        </w:tc>
        <w:tc>
          <w:tcPr>
            <w:tcW w:w="1134" w:type="dxa"/>
            <w:vMerge/>
            <w:tcBorders>
              <w:bottom w:val="single" w:sz="4" w:space="0" w:color="auto"/>
            </w:tcBorders>
            <w:shd w:val="clear" w:color="A5A5A5" w:themeColor="accent3" w:fill="FFFFFF" w:themeFill="background1"/>
          </w:tcPr>
          <w:p w14:paraId="4778CB9B" w14:textId="77777777" w:rsidR="0064193A" w:rsidRPr="00E5549C" w:rsidRDefault="0064193A" w:rsidP="00EE3F4A">
            <w:pPr>
              <w:rPr>
                <w:rFonts w:ascii="Arial" w:hAnsi="Arial" w:cs="Arial"/>
                <w:color w:val="000000"/>
                <w:sz w:val="20"/>
                <w:szCs w:val="20"/>
              </w:rPr>
            </w:pPr>
          </w:p>
        </w:tc>
      </w:tr>
      <w:tr w:rsidR="0064193A" w:rsidRPr="002E2BCF" w14:paraId="1D254318" w14:textId="77777777" w:rsidTr="00EE3F4A">
        <w:trPr>
          <w:trHeight w:val="225"/>
        </w:trPr>
        <w:tc>
          <w:tcPr>
            <w:tcW w:w="9214" w:type="dxa"/>
            <w:gridSpan w:val="4"/>
            <w:tcBorders>
              <w:bottom w:val="single" w:sz="4" w:space="0" w:color="auto"/>
            </w:tcBorders>
            <w:shd w:val="clear" w:color="auto" w:fill="000000" w:themeFill="text1"/>
          </w:tcPr>
          <w:p w14:paraId="149116D2" w14:textId="77777777" w:rsidR="0064193A" w:rsidRPr="00E5549C" w:rsidRDefault="0064193A" w:rsidP="00EE3F4A">
            <w:pPr>
              <w:jc w:val="center"/>
              <w:rPr>
                <w:rFonts w:ascii="Arial" w:hAnsi="Arial" w:cs="Arial"/>
                <w:b/>
                <w:bCs/>
                <w:color w:val="FFFFFF" w:themeColor="background1"/>
                <w:sz w:val="20"/>
                <w:szCs w:val="20"/>
                <w:lang w:val="en-US"/>
              </w:rPr>
            </w:pPr>
            <w:r w:rsidRPr="00E5549C">
              <w:rPr>
                <w:rFonts w:ascii="Arial" w:hAnsi="Arial" w:cs="Arial"/>
                <w:b/>
                <w:bCs/>
                <w:color w:val="FFFFFF" w:themeColor="background1"/>
                <w:sz w:val="20"/>
                <w:szCs w:val="20"/>
                <w:lang w:val="en-US"/>
              </w:rPr>
              <w:t>BHR Dose Response Slope (mean)</w:t>
            </w:r>
          </w:p>
        </w:tc>
      </w:tr>
      <w:tr w:rsidR="0064193A" w:rsidRPr="00E5549C" w14:paraId="39784AE4" w14:textId="77777777" w:rsidTr="00EE3F4A">
        <w:trPr>
          <w:trHeight w:val="225"/>
        </w:trPr>
        <w:tc>
          <w:tcPr>
            <w:tcW w:w="2268" w:type="dxa"/>
            <w:shd w:val="clear" w:color="auto" w:fill="E7E6E6" w:themeFill="background2"/>
            <w:vAlign w:val="bottom"/>
          </w:tcPr>
          <w:p w14:paraId="398BB888" w14:textId="77777777" w:rsidR="0064193A" w:rsidRPr="00E5549C" w:rsidRDefault="0064193A" w:rsidP="00EE3F4A">
            <w:pPr>
              <w:rPr>
                <w:rFonts w:ascii="Arial" w:hAnsi="Arial" w:cs="Arial"/>
                <w:b/>
                <w:bCs/>
                <w:sz w:val="20"/>
                <w:szCs w:val="20"/>
                <w:lang w:val="en-US"/>
              </w:rPr>
            </w:pPr>
            <w:r w:rsidRPr="00E5549C">
              <w:rPr>
                <w:rFonts w:ascii="Arial" w:hAnsi="Arial" w:cs="Arial"/>
                <w:b/>
                <w:bCs/>
                <w:color w:val="000000"/>
                <w:sz w:val="20"/>
                <w:szCs w:val="20"/>
              </w:rPr>
              <w:t>10-years</w:t>
            </w:r>
          </w:p>
        </w:tc>
        <w:tc>
          <w:tcPr>
            <w:tcW w:w="2835" w:type="dxa"/>
            <w:shd w:val="clear" w:color="auto" w:fill="E7E6E6" w:themeFill="background2"/>
          </w:tcPr>
          <w:p w14:paraId="40330A08" w14:textId="77777777" w:rsidR="0064193A" w:rsidRPr="00E5549C" w:rsidRDefault="0064193A" w:rsidP="00EE3F4A">
            <w:pPr>
              <w:rPr>
                <w:rFonts w:ascii="Arial" w:hAnsi="Arial" w:cs="Arial"/>
                <w:color w:val="000000"/>
                <w:sz w:val="20"/>
                <w:szCs w:val="20"/>
              </w:rPr>
            </w:pPr>
            <w:r w:rsidRPr="00E5549C">
              <w:rPr>
                <w:rFonts w:ascii="Arial" w:hAnsi="Arial" w:cs="Arial"/>
                <w:color w:val="000000"/>
                <w:sz w:val="20"/>
                <w:szCs w:val="20"/>
              </w:rPr>
              <w:t>N = 348</w:t>
            </w:r>
          </w:p>
        </w:tc>
        <w:tc>
          <w:tcPr>
            <w:tcW w:w="2977" w:type="dxa"/>
            <w:shd w:val="clear" w:color="auto" w:fill="E7E6E6" w:themeFill="background2"/>
            <w:vAlign w:val="bottom"/>
          </w:tcPr>
          <w:p w14:paraId="01149978" w14:textId="77777777" w:rsidR="0064193A" w:rsidRPr="00E5549C" w:rsidRDefault="0064193A" w:rsidP="00EE3F4A">
            <w:pPr>
              <w:rPr>
                <w:rFonts w:ascii="Arial" w:hAnsi="Arial" w:cs="Arial"/>
                <w:color w:val="000000"/>
                <w:sz w:val="20"/>
                <w:szCs w:val="20"/>
              </w:rPr>
            </w:pPr>
            <w:r w:rsidRPr="00E5549C">
              <w:rPr>
                <w:rFonts w:ascii="Arial" w:hAnsi="Arial" w:cs="Arial"/>
                <w:color w:val="000000"/>
                <w:sz w:val="20"/>
                <w:szCs w:val="20"/>
              </w:rPr>
              <w:t>N = 131</w:t>
            </w:r>
          </w:p>
        </w:tc>
        <w:tc>
          <w:tcPr>
            <w:tcW w:w="1134" w:type="dxa"/>
            <w:shd w:val="clear" w:color="auto" w:fill="E7E6E6" w:themeFill="background2"/>
          </w:tcPr>
          <w:p w14:paraId="0E504BCA" w14:textId="77777777" w:rsidR="0064193A" w:rsidRPr="00E5549C" w:rsidRDefault="0064193A" w:rsidP="00EE3F4A">
            <w:pPr>
              <w:rPr>
                <w:rFonts w:ascii="Arial" w:hAnsi="Arial" w:cs="Arial"/>
                <w:color w:val="000000"/>
                <w:sz w:val="20"/>
                <w:szCs w:val="20"/>
              </w:rPr>
            </w:pPr>
          </w:p>
        </w:tc>
      </w:tr>
      <w:tr w:rsidR="0064193A" w:rsidRPr="00E5549C" w14:paraId="30B10F5C" w14:textId="77777777" w:rsidTr="00EE3F4A">
        <w:trPr>
          <w:trHeight w:val="537"/>
        </w:trPr>
        <w:tc>
          <w:tcPr>
            <w:tcW w:w="2268" w:type="dxa"/>
            <w:tcBorders>
              <w:bottom w:val="single" w:sz="4" w:space="0" w:color="auto"/>
            </w:tcBorders>
            <w:vAlign w:val="bottom"/>
          </w:tcPr>
          <w:p w14:paraId="56DDEF3F" w14:textId="77777777" w:rsidR="0064193A" w:rsidRPr="00E5549C" w:rsidRDefault="0064193A" w:rsidP="00EE3F4A">
            <w:pPr>
              <w:rPr>
                <w:rFonts w:ascii="Arial" w:hAnsi="Arial" w:cs="Arial"/>
                <w:b/>
                <w:bCs/>
                <w:sz w:val="20"/>
                <w:szCs w:val="20"/>
              </w:rPr>
            </w:pPr>
          </w:p>
          <w:p w14:paraId="1B3020F3" w14:textId="77777777" w:rsidR="0064193A" w:rsidRPr="00E5549C" w:rsidRDefault="0064193A" w:rsidP="00EE3F4A">
            <w:pPr>
              <w:rPr>
                <w:rFonts w:ascii="Arial" w:hAnsi="Arial" w:cs="Arial"/>
                <w:b/>
                <w:bCs/>
                <w:sz w:val="20"/>
                <w:szCs w:val="20"/>
              </w:rPr>
            </w:pPr>
          </w:p>
          <w:p w14:paraId="206CD4AF" w14:textId="77777777" w:rsidR="0064193A" w:rsidRPr="00E5549C" w:rsidRDefault="0064193A" w:rsidP="00EE3F4A">
            <w:pPr>
              <w:rPr>
                <w:rFonts w:ascii="Arial" w:hAnsi="Arial" w:cs="Arial"/>
                <w:b/>
                <w:bCs/>
                <w:sz w:val="20"/>
                <w:szCs w:val="20"/>
              </w:rPr>
            </w:pPr>
          </w:p>
        </w:tc>
        <w:tc>
          <w:tcPr>
            <w:tcW w:w="2835" w:type="dxa"/>
            <w:tcBorders>
              <w:bottom w:val="single" w:sz="4" w:space="0" w:color="auto"/>
            </w:tcBorders>
            <w:vAlign w:val="center"/>
          </w:tcPr>
          <w:p w14:paraId="0A27FF37"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1.35 </w:t>
            </w:r>
          </w:p>
          <w:p w14:paraId="3B7698F4" w14:textId="77777777" w:rsidR="0064193A" w:rsidRPr="00E5549C" w:rsidRDefault="0064193A" w:rsidP="00EE3F4A">
            <w:pPr>
              <w:rPr>
                <w:rFonts w:ascii="Arial" w:hAnsi="Arial" w:cs="Arial"/>
                <w:sz w:val="20"/>
                <w:szCs w:val="20"/>
              </w:rPr>
            </w:pPr>
            <w:r w:rsidRPr="00E5549C">
              <w:rPr>
                <w:rFonts w:ascii="Arial" w:hAnsi="Arial" w:cs="Arial"/>
                <w:sz w:val="20"/>
                <w:szCs w:val="20"/>
              </w:rPr>
              <w:t>(0.37-2.92)</w:t>
            </w:r>
          </w:p>
        </w:tc>
        <w:tc>
          <w:tcPr>
            <w:tcW w:w="2977" w:type="dxa"/>
            <w:tcBorders>
              <w:bottom w:val="single" w:sz="4" w:space="0" w:color="auto"/>
            </w:tcBorders>
            <w:vAlign w:val="center"/>
          </w:tcPr>
          <w:p w14:paraId="4FD6966A" w14:textId="77777777" w:rsidR="0064193A" w:rsidRPr="00E5549C" w:rsidRDefault="0064193A" w:rsidP="00EE3F4A">
            <w:pPr>
              <w:rPr>
                <w:rFonts w:ascii="Arial" w:hAnsi="Arial" w:cs="Arial"/>
                <w:sz w:val="20"/>
                <w:szCs w:val="20"/>
              </w:rPr>
            </w:pPr>
            <w:r w:rsidRPr="00E5549C">
              <w:rPr>
                <w:rFonts w:ascii="Arial" w:hAnsi="Arial" w:cs="Arial"/>
                <w:sz w:val="20"/>
                <w:szCs w:val="20"/>
              </w:rPr>
              <w:t>1.80</w:t>
            </w:r>
          </w:p>
          <w:p w14:paraId="76554F2D" w14:textId="77777777" w:rsidR="0064193A" w:rsidRPr="00E5549C" w:rsidRDefault="0064193A" w:rsidP="00EE3F4A">
            <w:pPr>
              <w:rPr>
                <w:rFonts w:ascii="Arial" w:hAnsi="Arial" w:cs="Arial"/>
                <w:sz w:val="20"/>
                <w:szCs w:val="20"/>
              </w:rPr>
            </w:pPr>
            <w:r w:rsidRPr="00E5549C">
              <w:rPr>
                <w:rFonts w:ascii="Arial" w:hAnsi="Arial" w:cs="Arial"/>
                <w:sz w:val="20"/>
                <w:szCs w:val="20"/>
              </w:rPr>
              <w:t>(0.89-3.29)</w:t>
            </w:r>
          </w:p>
        </w:tc>
        <w:tc>
          <w:tcPr>
            <w:tcW w:w="1134" w:type="dxa"/>
            <w:vMerge w:val="restart"/>
          </w:tcPr>
          <w:p w14:paraId="41CB560D" w14:textId="77777777" w:rsidR="0064193A" w:rsidRPr="00E5549C" w:rsidRDefault="0064193A" w:rsidP="00EE3F4A">
            <w:pPr>
              <w:rPr>
                <w:rFonts w:ascii="Arial" w:hAnsi="Arial" w:cs="Arial"/>
                <w:sz w:val="20"/>
                <w:szCs w:val="20"/>
              </w:rPr>
            </w:pPr>
            <w:r w:rsidRPr="00E5549C">
              <w:rPr>
                <w:rFonts w:ascii="Arial" w:hAnsi="Arial" w:cs="Arial"/>
                <w:sz w:val="20"/>
                <w:szCs w:val="20"/>
              </w:rPr>
              <w:t>&lt;0.00001*</w:t>
            </w:r>
          </w:p>
        </w:tc>
      </w:tr>
      <w:tr w:rsidR="0064193A" w:rsidRPr="00E5549C" w14:paraId="4C753654" w14:textId="77777777" w:rsidTr="00EE3F4A">
        <w:trPr>
          <w:trHeight w:val="122"/>
        </w:trPr>
        <w:tc>
          <w:tcPr>
            <w:tcW w:w="2268" w:type="dxa"/>
            <w:tcBorders>
              <w:bottom w:val="single" w:sz="4" w:space="0" w:color="auto"/>
            </w:tcBorders>
            <w:vAlign w:val="bottom"/>
          </w:tcPr>
          <w:p w14:paraId="13A6FFB6" w14:textId="77777777" w:rsidR="0064193A" w:rsidRPr="00E5549C" w:rsidRDefault="0064193A" w:rsidP="00EE3F4A">
            <w:pPr>
              <w:rPr>
                <w:rFonts w:ascii="Arial" w:hAnsi="Arial" w:cs="Arial"/>
                <w:b/>
                <w:bCs/>
                <w:sz w:val="20"/>
                <w:szCs w:val="20"/>
              </w:rPr>
            </w:pPr>
          </w:p>
        </w:tc>
        <w:tc>
          <w:tcPr>
            <w:tcW w:w="2835" w:type="dxa"/>
            <w:tcBorders>
              <w:bottom w:val="single" w:sz="4" w:space="0" w:color="auto"/>
            </w:tcBorders>
            <w:vAlign w:val="center"/>
          </w:tcPr>
          <w:p w14:paraId="08ACA0F1"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0.36 </w:t>
            </w:r>
          </w:p>
        </w:tc>
        <w:tc>
          <w:tcPr>
            <w:tcW w:w="2977" w:type="dxa"/>
            <w:tcBorders>
              <w:bottom w:val="single" w:sz="4" w:space="0" w:color="auto"/>
            </w:tcBorders>
            <w:vAlign w:val="center"/>
          </w:tcPr>
          <w:p w14:paraId="61A6FD63" w14:textId="77777777" w:rsidR="0064193A" w:rsidRPr="00E5549C" w:rsidRDefault="0064193A" w:rsidP="00EE3F4A">
            <w:pPr>
              <w:rPr>
                <w:rFonts w:ascii="Arial" w:hAnsi="Arial" w:cs="Arial"/>
                <w:sz w:val="20"/>
                <w:szCs w:val="20"/>
              </w:rPr>
            </w:pPr>
            <w:r w:rsidRPr="00E5549C">
              <w:rPr>
                <w:rFonts w:ascii="Arial" w:hAnsi="Arial" w:cs="Arial"/>
                <w:sz w:val="20"/>
                <w:szCs w:val="20"/>
              </w:rPr>
              <w:t>0.59</w:t>
            </w:r>
          </w:p>
        </w:tc>
        <w:tc>
          <w:tcPr>
            <w:tcW w:w="1134" w:type="dxa"/>
            <w:vMerge/>
            <w:tcBorders>
              <w:bottom w:val="single" w:sz="4" w:space="0" w:color="auto"/>
            </w:tcBorders>
          </w:tcPr>
          <w:p w14:paraId="5E53B5E0" w14:textId="77777777" w:rsidR="0064193A" w:rsidRPr="00E5549C" w:rsidRDefault="0064193A" w:rsidP="00EE3F4A">
            <w:pPr>
              <w:rPr>
                <w:rFonts w:ascii="Arial" w:hAnsi="Arial" w:cs="Arial"/>
                <w:sz w:val="20"/>
                <w:szCs w:val="20"/>
              </w:rPr>
            </w:pPr>
          </w:p>
        </w:tc>
      </w:tr>
      <w:tr w:rsidR="0064193A" w:rsidRPr="00E5549C" w14:paraId="649D904A" w14:textId="77777777" w:rsidTr="00594F11">
        <w:trPr>
          <w:trHeight w:val="225"/>
        </w:trPr>
        <w:tc>
          <w:tcPr>
            <w:tcW w:w="2268" w:type="dxa"/>
            <w:tcBorders>
              <w:bottom w:val="single" w:sz="4" w:space="0" w:color="auto"/>
            </w:tcBorders>
            <w:shd w:val="clear" w:color="auto" w:fill="E7E6E6" w:themeFill="background2"/>
            <w:vAlign w:val="bottom"/>
          </w:tcPr>
          <w:p w14:paraId="47B21A31" w14:textId="77777777" w:rsidR="0064193A" w:rsidRPr="00E5549C" w:rsidRDefault="0064193A" w:rsidP="00EE3F4A">
            <w:pPr>
              <w:rPr>
                <w:rFonts w:ascii="Arial" w:hAnsi="Arial" w:cs="Arial"/>
                <w:b/>
                <w:bCs/>
                <w:sz w:val="20"/>
                <w:szCs w:val="20"/>
              </w:rPr>
            </w:pPr>
            <w:r w:rsidRPr="00E5549C">
              <w:rPr>
                <w:rFonts w:ascii="Arial" w:hAnsi="Arial" w:cs="Arial"/>
                <w:b/>
                <w:bCs/>
                <w:sz w:val="20"/>
                <w:szCs w:val="20"/>
              </w:rPr>
              <w:t>18-years</w:t>
            </w:r>
          </w:p>
        </w:tc>
        <w:tc>
          <w:tcPr>
            <w:tcW w:w="2835" w:type="dxa"/>
            <w:tcBorders>
              <w:bottom w:val="single" w:sz="4" w:space="0" w:color="auto"/>
            </w:tcBorders>
            <w:shd w:val="clear" w:color="auto" w:fill="E7E6E6" w:themeFill="background2"/>
            <w:vAlign w:val="bottom"/>
          </w:tcPr>
          <w:p w14:paraId="16A3B64D" w14:textId="77777777" w:rsidR="0064193A" w:rsidRPr="00E5549C" w:rsidRDefault="0064193A" w:rsidP="00EE3F4A">
            <w:pPr>
              <w:rPr>
                <w:rFonts w:ascii="Arial" w:hAnsi="Arial" w:cs="Arial"/>
                <w:sz w:val="20"/>
                <w:szCs w:val="20"/>
              </w:rPr>
            </w:pPr>
            <w:r w:rsidRPr="00E5549C">
              <w:rPr>
                <w:rFonts w:ascii="Arial" w:hAnsi="Arial" w:cs="Arial"/>
                <w:sz w:val="20"/>
                <w:szCs w:val="20"/>
              </w:rPr>
              <w:t>N = 334</w:t>
            </w:r>
          </w:p>
        </w:tc>
        <w:tc>
          <w:tcPr>
            <w:tcW w:w="2977" w:type="dxa"/>
            <w:tcBorders>
              <w:bottom w:val="single" w:sz="4" w:space="0" w:color="auto"/>
            </w:tcBorders>
            <w:shd w:val="clear" w:color="auto" w:fill="E7E6E6" w:themeFill="background2"/>
            <w:vAlign w:val="bottom"/>
          </w:tcPr>
          <w:p w14:paraId="21955C0D" w14:textId="77777777" w:rsidR="0064193A" w:rsidRPr="00E5549C" w:rsidRDefault="0064193A" w:rsidP="00EE3F4A">
            <w:pPr>
              <w:rPr>
                <w:rFonts w:ascii="Arial" w:hAnsi="Arial" w:cs="Arial"/>
                <w:sz w:val="20"/>
                <w:szCs w:val="20"/>
              </w:rPr>
            </w:pPr>
            <w:r w:rsidRPr="00E5549C">
              <w:rPr>
                <w:rFonts w:ascii="Arial" w:hAnsi="Arial" w:cs="Arial"/>
                <w:sz w:val="20"/>
                <w:szCs w:val="20"/>
              </w:rPr>
              <w:t xml:space="preserve">N = 92 </w:t>
            </w:r>
          </w:p>
        </w:tc>
        <w:tc>
          <w:tcPr>
            <w:tcW w:w="1134" w:type="dxa"/>
            <w:tcBorders>
              <w:bottom w:val="single" w:sz="4" w:space="0" w:color="auto"/>
            </w:tcBorders>
            <w:shd w:val="clear" w:color="auto" w:fill="E7E6E6" w:themeFill="background2"/>
          </w:tcPr>
          <w:p w14:paraId="79F91B69" w14:textId="77777777" w:rsidR="0064193A" w:rsidRPr="00E5549C" w:rsidRDefault="0064193A" w:rsidP="00EE3F4A">
            <w:pPr>
              <w:rPr>
                <w:rFonts w:ascii="Arial" w:hAnsi="Arial" w:cs="Arial"/>
                <w:sz w:val="20"/>
                <w:szCs w:val="20"/>
              </w:rPr>
            </w:pPr>
          </w:p>
        </w:tc>
      </w:tr>
      <w:tr w:rsidR="0064193A" w:rsidRPr="00E5549C" w14:paraId="7B7C67C8" w14:textId="77777777" w:rsidTr="00594F11">
        <w:trPr>
          <w:trHeight w:val="225"/>
        </w:trPr>
        <w:tc>
          <w:tcPr>
            <w:tcW w:w="2268" w:type="dxa"/>
            <w:shd w:val="clear" w:color="A5A5A5" w:themeColor="accent3" w:fill="FFFFFF" w:themeFill="background1"/>
            <w:vAlign w:val="bottom"/>
          </w:tcPr>
          <w:p w14:paraId="0BB55E8C" w14:textId="77777777" w:rsidR="0064193A" w:rsidRPr="00E5549C" w:rsidRDefault="0064193A" w:rsidP="00EE3F4A">
            <w:pPr>
              <w:rPr>
                <w:rFonts w:ascii="Arial" w:hAnsi="Arial" w:cs="Arial"/>
                <w:b/>
                <w:bCs/>
                <w:sz w:val="20"/>
                <w:szCs w:val="20"/>
              </w:rPr>
            </w:pPr>
          </w:p>
        </w:tc>
        <w:tc>
          <w:tcPr>
            <w:tcW w:w="2835" w:type="dxa"/>
            <w:shd w:val="clear" w:color="A5A5A5" w:themeColor="accent3" w:fill="FFFFFF" w:themeFill="background1"/>
            <w:vAlign w:val="bottom"/>
          </w:tcPr>
          <w:p w14:paraId="47F8D768" w14:textId="77777777" w:rsidR="0064193A" w:rsidRPr="00E5549C" w:rsidRDefault="0064193A" w:rsidP="00EE3F4A">
            <w:pPr>
              <w:rPr>
                <w:rFonts w:ascii="Arial" w:hAnsi="Arial" w:cs="Arial"/>
                <w:sz w:val="20"/>
                <w:szCs w:val="20"/>
              </w:rPr>
            </w:pPr>
            <w:r w:rsidRPr="00E5549C">
              <w:rPr>
                <w:rFonts w:ascii="Arial" w:hAnsi="Arial" w:cs="Arial"/>
                <w:sz w:val="20"/>
                <w:szCs w:val="20"/>
              </w:rPr>
              <w:t>1.06</w:t>
            </w:r>
          </w:p>
          <w:p w14:paraId="306C939D" w14:textId="77777777" w:rsidR="0064193A" w:rsidRPr="00E5549C" w:rsidRDefault="0064193A" w:rsidP="00EE3F4A">
            <w:pPr>
              <w:rPr>
                <w:rFonts w:ascii="Arial" w:hAnsi="Arial" w:cs="Arial"/>
                <w:sz w:val="20"/>
                <w:szCs w:val="20"/>
              </w:rPr>
            </w:pPr>
            <w:r w:rsidRPr="00E5549C">
              <w:rPr>
                <w:rFonts w:ascii="Arial" w:hAnsi="Arial" w:cs="Arial"/>
                <w:sz w:val="20"/>
                <w:szCs w:val="20"/>
              </w:rPr>
              <w:t>(0.51-2.97)</w:t>
            </w:r>
          </w:p>
        </w:tc>
        <w:tc>
          <w:tcPr>
            <w:tcW w:w="2977" w:type="dxa"/>
            <w:shd w:val="clear" w:color="A5A5A5" w:themeColor="accent3" w:fill="FFFFFF" w:themeFill="background1"/>
            <w:vAlign w:val="bottom"/>
          </w:tcPr>
          <w:p w14:paraId="5067B7EA" w14:textId="77777777" w:rsidR="0064193A" w:rsidRPr="00E5549C" w:rsidRDefault="0064193A" w:rsidP="00EE3F4A">
            <w:pPr>
              <w:rPr>
                <w:rFonts w:ascii="Arial" w:hAnsi="Arial" w:cs="Arial"/>
                <w:sz w:val="20"/>
                <w:szCs w:val="20"/>
              </w:rPr>
            </w:pPr>
            <w:r w:rsidRPr="00E5549C">
              <w:rPr>
                <w:rFonts w:ascii="Arial" w:hAnsi="Arial" w:cs="Arial"/>
                <w:sz w:val="20"/>
                <w:szCs w:val="20"/>
              </w:rPr>
              <w:t>1.26</w:t>
            </w:r>
          </w:p>
          <w:p w14:paraId="36076998" w14:textId="77777777" w:rsidR="0064193A" w:rsidRPr="00E5549C" w:rsidRDefault="0064193A" w:rsidP="00EE3F4A">
            <w:pPr>
              <w:rPr>
                <w:rFonts w:ascii="Arial" w:hAnsi="Arial" w:cs="Arial"/>
                <w:sz w:val="20"/>
                <w:szCs w:val="20"/>
              </w:rPr>
            </w:pPr>
            <w:r w:rsidRPr="00E5549C">
              <w:rPr>
                <w:rFonts w:ascii="Arial" w:hAnsi="Arial" w:cs="Arial"/>
                <w:sz w:val="20"/>
                <w:szCs w:val="20"/>
              </w:rPr>
              <w:t>(0.80-2.94)</w:t>
            </w:r>
          </w:p>
        </w:tc>
        <w:tc>
          <w:tcPr>
            <w:tcW w:w="1134" w:type="dxa"/>
            <w:vMerge w:val="restart"/>
            <w:shd w:val="clear" w:color="A5A5A5" w:themeColor="accent3" w:fill="FFFFFF" w:themeFill="background1"/>
          </w:tcPr>
          <w:p w14:paraId="556AC109" w14:textId="77777777" w:rsidR="0064193A" w:rsidRPr="00E5549C" w:rsidRDefault="0064193A" w:rsidP="00EE3F4A">
            <w:pPr>
              <w:rPr>
                <w:rFonts w:ascii="Arial" w:hAnsi="Arial" w:cs="Arial"/>
                <w:sz w:val="20"/>
                <w:szCs w:val="20"/>
              </w:rPr>
            </w:pPr>
            <w:r w:rsidRPr="00E5549C">
              <w:rPr>
                <w:rFonts w:ascii="Arial" w:hAnsi="Arial" w:cs="Arial"/>
                <w:sz w:val="20"/>
                <w:szCs w:val="20"/>
              </w:rPr>
              <w:t>&lt;0.00001*</w:t>
            </w:r>
          </w:p>
        </w:tc>
      </w:tr>
      <w:tr w:rsidR="0064193A" w:rsidRPr="00E5549C" w14:paraId="5C685B1F" w14:textId="77777777" w:rsidTr="00594F11">
        <w:trPr>
          <w:trHeight w:val="225"/>
        </w:trPr>
        <w:tc>
          <w:tcPr>
            <w:tcW w:w="2268" w:type="dxa"/>
            <w:tcBorders>
              <w:bottom w:val="single" w:sz="4" w:space="0" w:color="auto"/>
            </w:tcBorders>
            <w:shd w:val="clear" w:color="A5A5A5" w:themeColor="accent3" w:fill="FFFFFF" w:themeFill="background1"/>
            <w:vAlign w:val="bottom"/>
          </w:tcPr>
          <w:p w14:paraId="6EA66AF9" w14:textId="77777777" w:rsidR="0064193A" w:rsidRPr="00E5549C" w:rsidRDefault="0064193A" w:rsidP="00EE3F4A">
            <w:pPr>
              <w:rPr>
                <w:rFonts w:ascii="Arial" w:hAnsi="Arial" w:cs="Arial"/>
                <w:sz w:val="20"/>
                <w:szCs w:val="20"/>
              </w:rPr>
            </w:pPr>
          </w:p>
        </w:tc>
        <w:tc>
          <w:tcPr>
            <w:tcW w:w="2835" w:type="dxa"/>
            <w:tcBorders>
              <w:bottom w:val="single" w:sz="4" w:space="0" w:color="auto"/>
            </w:tcBorders>
            <w:shd w:val="clear" w:color="A5A5A5" w:themeColor="accent3" w:fill="FFFFFF" w:themeFill="background1"/>
            <w:vAlign w:val="bottom"/>
          </w:tcPr>
          <w:p w14:paraId="0162D476" w14:textId="77777777" w:rsidR="0064193A" w:rsidRPr="00E5549C" w:rsidRDefault="0064193A" w:rsidP="00EE3F4A">
            <w:pPr>
              <w:rPr>
                <w:rFonts w:ascii="Arial" w:hAnsi="Arial" w:cs="Arial"/>
                <w:sz w:val="20"/>
                <w:szCs w:val="20"/>
              </w:rPr>
            </w:pPr>
            <w:r w:rsidRPr="00E5549C">
              <w:rPr>
                <w:rFonts w:ascii="Arial" w:hAnsi="Arial" w:cs="Arial"/>
                <w:sz w:val="20"/>
                <w:szCs w:val="20"/>
              </w:rPr>
              <w:t>1.29</w:t>
            </w:r>
          </w:p>
        </w:tc>
        <w:tc>
          <w:tcPr>
            <w:tcW w:w="2977" w:type="dxa"/>
            <w:tcBorders>
              <w:bottom w:val="single" w:sz="4" w:space="0" w:color="auto"/>
            </w:tcBorders>
            <w:shd w:val="clear" w:color="A5A5A5" w:themeColor="accent3" w:fill="FFFFFF" w:themeFill="background1"/>
            <w:vAlign w:val="bottom"/>
          </w:tcPr>
          <w:p w14:paraId="477D6C0A" w14:textId="77777777" w:rsidR="0064193A" w:rsidRPr="00E5549C" w:rsidRDefault="0064193A" w:rsidP="00EE3F4A">
            <w:pPr>
              <w:rPr>
                <w:rFonts w:ascii="Arial" w:hAnsi="Arial" w:cs="Arial"/>
                <w:sz w:val="20"/>
                <w:szCs w:val="20"/>
              </w:rPr>
            </w:pPr>
            <w:r w:rsidRPr="00E5549C">
              <w:rPr>
                <w:rFonts w:ascii="Arial" w:hAnsi="Arial" w:cs="Arial"/>
                <w:sz w:val="20"/>
                <w:szCs w:val="20"/>
              </w:rPr>
              <w:t>1.28</w:t>
            </w:r>
          </w:p>
        </w:tc>
        <w:tc>
          <w:tcPr>
            <w:tcW w:w="1134" w:type="dxa"/>
            <w:vMerge/>
            <w:tcBorders>
              <w:bottom w:val="single" w:sz="4" w:space="0" w:color="auto"/>
            </w:tcBorders>
            <w:shd w:val="clear" w:color="A5A5A5" w:themeColor="accent3" w:fill="FFFFFF" w:themeFill="background1"/>
          </w:tcPr>
          <w:p w14:paraId="31A685D0" w14:textId="77777777" w:rsidR="0064193A" w:rsidRPr="00E5549C" w:rsidRDefault="0064193A" w:rsidP="00EE3F4A">
            <w:pPr>
              <w:rPr>
                <w:rFonts w:ascii="Arial" w:hAnsi="Arial" w:cs="Arial"/>
                <w:sz w:val="20"/>
                <w:szCs w:val="20"/>
              </w:rPr>
            </w:pPr>
          </w:p>
        </w:tc>
      </w:tr>
    </w:tbl>
    <w:p w14:paraId="2A7C96F2" w14:textId="77777777" w:rsidR="0064193A" w:rsidRPr="00E5549C" w:rsidRDefault="0064193A" w:rsidP="0064193A">
      <w:pPr>
        <w:spacing w:line="360" w:lineRule="auto"/>
        <w:rPr>
          <w:rFonts w:ascii="Arial" w:eastAsia="Hiragino Kaku Gothic Pro W6" w:hAnsi="Arial" w:cs="Arial"/>
          <w:b/>
          <w:bCs/>
          <w:sz w:val="20"/>
          <w:szCs w:val="20"/>
          <w:u w:val="single"/>
          <w:lang w:val="en-US"/>
        </w:rPr>
      </w:pPr>
      <w:r w:rsidRPr="00E5549C">
        <w:rPr>
          <w:rFonts w:ascii="Arial" w:eastAsia="Hiragino Kaku Gothic Pro W6" w:hAnsi="Arial" w:cs="Arial"/>
          <w:b/>
          <w:bCs/>
          <w:sz w:val="20"/>
          <w:szCs w:val="20"/>
          <w:u w:val="single"/>
          <w:lang w:val="en-US"/>
        </w:rPr>
        <w:t xml:space="preserve">Table 2 Pre-Bronchodilator lung function, </w:t>
      </w:r>
      <w:proofErr w:type="spellStart"/>
      <w:r w:rsidRPr="00E5549C">
        <w:rPr>
          <w:rFonts w:ascii="Arial" w:eastAsia="Hiragino Kaku Gothic Pro W6" w:hAnsi="Arial" w:cs="Arial"/>
          <w:b/>
          <w:bCs/>
          <w:sz w:val="20"/>
          <w:szCs w:val="20"/>
          <w:u w:val="single"/>
          <w:lang w:val="en-US"/>
        </w:rPr>
        <w:t>FeNO</w:t>
      </w:r>
      <w:proofErr w:type="spellEnd"/>
      <w:r w:rsidRPr="00E5549C">
        <w:rPr>
          <w:rFonts w:ascii="Arial" w:eastAsia="Hiragino Kaku Gothic Pro W6" w:hAnsi="Arial" w:cs="Arial"/>
          <w:b/>
          <w:bCs/>
          <w:sz w:val="20"/>
          <w:szCs w:val="20"/>
          <w:u w:val="single"/>
          <w:lang w:val="en-US"/>
        </w:rPr>
        <w:t xml:space="preserve"> and BHR Dose Response Slope characteristics of 10-years childhood wheezing phenotypes at 10,18 and 26-years</w:t>
      </w:r>
    </w:p>
    <w:p w14:paraId="08B77DDC" w14:textId="2F3FEC66" w:rsidR="0064193A" w:rsidRPr="00E5549C" w:rsidRDefault="0064193A" w:rsidP="0064193A">
      <w:pPr>
        <w:spacing w:line="360" w:lineRule="auto"/>
        <w:rPr>
          <w:rFonts w:ascii="Arial" w:hAnsi="Arial" w:cs="Arial"/>
          <w:i/>
          <w:iCs/>
          <w:sz w:val="20"/>
          <w:szCs w:val="20"/>
          <w:lang w:val="en-US"/>
        </w:rPr>
      </w:pPr>
      <w:r w:rsidRPr="00E5549C">
        <w:rPr>
          <w:rFonts w:ascii="Arial" w:hAnsi="Arial" w:cs="Arial"/>
          <w:sz w:val="20"/>
          <w:szCs w:val="20"/>
          <w:u w:val="single"/>
          <w:lang w:val="en-US"/>
        </w:rPr>
        <w:lastRenderedPageBreak/>
        <w:t>Abbreviations</w:t>
      </w:r>
      <w:r w:rsidRPr="00E5549C">
        <w:rPr>
          <w:rFonts w:ascii="Arial" w:hAnsi="Arial" w:cs="Arial"/>
          <w:i/>
          <w:iCs/>
          <w:sz w:val="20"/>
          <w:szCs w:val="20"/>
          <w:u w:val="single"/>
          <w:lang w:val="en-US"/>
        </w:rPr>
        <w:t xml:space="preserve">: </w:t>
      </w:r>
      <w:r w:rsidRPr="00E5549C">
        <w:rPr>
          <w:rFonts w:ascii="Arial" w:hAnsi="Arial" w:cs="Arial"/>
          <w:i/>
          <w:iCs/>
          <w:sz w:val="20"/>
          <w:szCs w:val="20"/>
          <w:lang w:val="en-US"/>
        </w:rPr>
        <w:t xml:space="preserve">FEV1: Forced expiratory volume in the first second, FVC: Forced vital capacity, FEF 25-75: Forced Expiratory Flow at 25–75%, </w:t>
      </w:r>
      <w:proofErr w:type="spellStart"/>
      <w:r w:rsidRPr="00E5549C">
        <w:rPr>
          <w:rFonts w:ascii="Arial" w:hAnsi="Arial" w:cs="Arial"/>
          <w:i/>
          <w:iCs/>
          <w:sz w:val="20"/>
          <w:szCs w:val="20"/>
          <w:lang w:val="en-US"/>
        </w:rPr>
        <w:t>FeNO</w:t>
      </w:r>
      <w:proofErr w:type="spellEnd"/>
      <w:r w:rsidRPr="00E5549C">
        <w:rPr>
          <w:rFonts w:ascii="Arial" w:hAnsi="Arial" w:cs="Arial"/>
          <w:i/>
          <w:iCs/>
          <w:sz w:val="20"/>
          <w:szCs w:val="20"/>
          <w:lang w:val="en-US"/>
        </w:rPr>
        <w:t>:  Fractional exhaled nitric oxide, BHR: Bronchial hyperresponsiveness.</w:t>
      </w:r>
    </w:p>
    <w:p w14:paraId="02642064" w14:textId="77777777" w:rsidR="0064193A" w:rsidRPr="00E5549C" w:rsidRDefault="0064193A" w:rsidP="0064193A">
      <w:pPr>
        <w:spacing w:line="360" w:lineRule="auto"/>
        <w:rPr>
          <w:rFonts w:ascii="Arial" w:eastAsia="Hiragino Kaku Gothic Pro W6" w:hAnsi="Arial" w:cs="Arial"/>
          <w:sz w:val="20"/>
          <w:szCs w:val="20"/>
          <w:lang w:val="en-US"/>
        </w:rPr>
      </w:pPr>
      <w:r w:rsidRPr="00E5549C">
        <w:rPr>
          <w:rFonts w:ascii="Arial" w:eastAsia="Hiragino Kaku Gothic Pro W6" w:hAnsi="Arial" w:cs="Arial"/>
          <w:sz w:val="20"/>
          <w:szCs w:val="20"/>
          <w:lang w:val="en-US"/>
        </w:rPr>
        <w:t>In this table these values were studied : FEV1, FVC, FEV1/FVC and FEF2575 at ages 10, 18 and 26, for the 2 groups CW10 and CNW10. Only statistically significant p-values are shown in the table.</w:t>
      </w:r>
    </w:p>
    <w:p w14:paraId="563B4A09" w14:textId="77777777" w:rsidR="0064193A" w:rsidRPr="00E5549C" w:rsidRDefault="0064193A" w:rsidP="0064193A">
      <w:pPr>
        <w:spacing w:line="360" w:lineRule="auto"/>
        <w:rPr>
          <w:rFonts w:ascii="Arial" w:hAnsi="Arial" w:cs="Arial"/>
          <w:i/>
          <w:iCs/>
          <w:sz w:val="20"/>
          <w:szCs w:val="20"/>
          <w:lang w:val="en-US"/>
        </w:rPr>
      </w:pPr>
    </w:p>
    <w:p w14:paraId="3B940D78" w14:textId="77777777" w:rsidR="0064193A" w:rsidRPr="00E5549C" w:rsidRDefault="0064193A" w:rsidP="0064193A">
      <w:pPr>
        <w:spacing w:line="360" w:lineRule="auto"/>
        <w:rPr>
          <w:rFonts w:ascii="Arial" w:eastAsia="Hiragino Kaku Gothic Pro W6" w:hAnsi="Arial" w:cs="Arial"/>
          <w:sz w:val="20"/>
          <w:szCs w:val="20"/>
          <w:lang w:val="en-US"/>
        </w:rPr>
      </w:pPr>
      <w:r w:rsidRPr="00E5549C" w:rsidDel="00B9436F">
        <w:rPr>
          <w:rFonts w:ascii="Arial" w:hAnsi="Arial" w:cs="Arial"/>
          <w:i/>
          <w:iCs/>
          <w:sz w:val="20"/>
          <w:szCs w:val="20"/>
          <w:lang w:val="en-US"/>
        </w:rPr>
        <w:t xml:space="preserve"> </w:t>
      </w:r>
      <w:r w:rsidRPr="00E5549C">
        <w:rPr>
          <w:rFonts w:ascii="Arial" w:eastAsia="Hiragino Kaku Gothic Pro W6" w:hAnsi="Arial" w:cs="Arial"/>
          <w:sz w:val="20"/>
          <w:szCs w:val="20"/>
          <w:lang w:val="en-US"/>
        </w:rPr>
        <w:t>Log-transformation was made for not normally distributed variable.</w:t>
      </w:r>
    </w:p>
    <w:p w14:paraId="39D5890A" w14:textId="77777777" w:rsidR="0064193A" w:rsidRPr="00E5549C" w:rsidRDefault="0064193A" w:rsidP="0064193A">
      <w:pPr>
        <w:spacing w:line="360" w:lineRule="auto"/>
        <w:rPr>
          <w:rFonts w:ascii="Arial" w:eastAsia="Hiragino Kaku Gothic Pro W6" w:hAnsi="Arial" w:cs="Arial"/>
          <w:sz w:val="20"/>
          <w:szCs w:val="20"/>
          <w:lang w:val="en-US"/>
        </w:rPr>
      </w:pPr>
      <w:r w:rsidRPr="00E5549C">
        <w:rPr>
          <w:rFonts w:ascii="Arial" w:eastAsia="Hiragino Kaku Gothic Pro W6" w:hAnsi="Arial" w:cs="Arial"/>
          <w:sz w:val="20"/>
          <w:szCs w:val="20"/>
          <w:lang w:val="en-US"/>
        </w:rPr>
        <w:sym w:font="Wingdings" w:char="F0E0"/>
      </w:r>
      <w:r w:rsidRPr="00E5549C">
        <w:rPr>
          <w:rFonts w:ascii="Arial" w:eastAsia="Hiragino Kaku Gothic Pro W6" w:hAnsi="Arial" w:cs="Arial"/>
          <w:sz w:val="20"/>
          <w:szCs w:val="20"/>
          <w:lang w:val="en-US"/>
        </w:rPr>
        <w:t xml:space="preserve"> If normality was obtained, Student T-tests were performed on log-transformed data. </w:t>
      </w:r>
    </w:p>
    <w:p w14:paraId="4FF7134F" w14:textId="77777777" w:rsidR="0064193A" w:rsidRPr="00E5549C" w:rsidRDefault="0064193A" w:rsidP="0064193A">
      <w:pPr>
        <w:spacing w:line="360" w:lineRule="auto"/>
        <w:rPr>
          <w:rFonts w:ascii="Arial" w:eastAsia="Hiragino Kaku Gothic Pro W6" w:hAnsi="Arial" w:cs="Arial"/>
          <w:sz w:val="20"/>
          <w:szCs w:val="20"/>
          <w:lang w:val="en-US"/>
        </w:rPr>
      </w:pPr>
      <w:r w:rsidRPr="00E5549C">
        <w:rPr>
          <w:rFonts w:ascii="Arial" w:eastAsia="Hiragino Kaku Gothic Pro W6" w:hAnsi="Arial" w:cs="Arial"/>
          <w:sz w:val="20"/>
          <w:szCs w:val="20"/>
          <w:lang w:val="en-US"/>
        </w:rPr>
        <w:sym w:font="Wingdings" w:char="F0E0"/>
      </w:r>
      <w:r w:rsidRPr="00E5549C">
        <w:rPr>
          <w:rFonts w:ascii="Arial" w:eastAsia="Hiragino Kaku Gothic Pro W6" w:hAnsi="Arial" w:cs="Arial"/>
          <w:sz w:val="20"/>
          <w:szCs w:val="20"/>
          <w:lang w:val="en-US"/>
        </w:rPr>
        <w:t xml:space="preserve"> ‡Test made by Mann Whitney U test when variables were not normally distributed after log-transformation.</w:t>
      </w:r>
    </w:p>
    <w:p w14:paraId="54AC8CE6" w14:textId="77777777" w:rsidR="0064193A" w:rsidRPr="00E5549C" w:rsidRDefault="0064193A" w:rsidP="0064193A">
      <w:pPr>
        <w:spacing w:line="360" w:lineRule="auto"/>
        <w:rPr>
          <w:rFonts w:ascii="Arial" w:eastAsia="Hiragino Kaku Gothic Pro W6" w:hAnsi="Arial" w:cs="Arial"/>
          <w:sz w:val="20"/>
          <w:szCs w:val="20"/>
          <w:lang w:val="en-US"/>
        </w:rPr>
      </w:pPr>
      <w:r w:rsidRPr="00E5549C">
        <w:rPr>
          <w:rFonts w:ascii="Arial" w:eastAsia="Hiragino Kaku Gothic Pro W6" w:hAnsi="Arial" w:cs="Arial"/>
          <w:sz w:val="20"/>
          <w:szCs w:val="20"/>
          <w:lang w:val="en-US"/>
        </w:rPr>
        <w:t xml:space="preserve">Student T-tests were performed for each other characteristic normally distributed. </w:t>
      </w:r>
    </w:p>
    <w:p w14:paraId="7AA62D2A" w14:textId="77777777" w:rsidR="0064193A" w:rsidRPr="00E5549C" w:rsidRDefault="0064193A" w:rsidP="0064193A">
      <w:pPr>
        <w:spacing w:line="360" w:lineRule="auto"/>
        <w:rPr>
          <w:rFonts w:ascii="Arial" w:eastAsia="Hiragino Kaku Gothic Pro W6" w:hAnsi="Arial" w:cs="Arial"/>
          <w:sz w:val="20"/>
          <w:szCs w:val="20"/>
          <w:lang w:val="en-US"/>
        </w:rPr>
      </w:pPr>
      <w:r w:rsidRPr="00E5549C">
        <w:rPr>
          <w:rFonts w:ascii="Arial" w:eastAsia="Hiragino Kaku Gothic Pro W6" w:hAnsi="Arial" w:cs="Arial"/>
          <w:sz w:val="20"/>
          <w:szCs w:val="20"/>
          <w:lang w:val="en-US"/>
        </w:rPr>
        <w:t xml:space="preserve">*P-value for significance is 0.05. </w:t>
      </w:r>
    </w:p>
    <w:p w14:paraId="541FADC0" w14:textId="77777777" w:rsidR="0064193A" w:rsidRPr="00E5549C" w:rsidRDefault="0064193A" w:rsidP="0064193A">
      <w:pPr>
        <w:spacing w:line="360" w:lineRule="auto"/>
        <w:rPr>
          <w:rFonts w:ascii="Arial" w:eastAsia="Hiragino Kaku Gothic Pro W6" w:hAnsi="Arial" w:cs="Arial"/>
          <w:sz w:val="20"/>
          <w:szCs w:val="20"/>
          <w:lang w:val="en-US"/>
        </w:rPr>
      </w:pPr>
    </w:p>
    <w:p w14:paraId="5E598493" w14:textId="77777777" w:rsidR="0064193A" w:rsidRPr="00E5549C" w:rsidRDefault="0064193A" w:rsidP="0064193A">
      <w:pPr>
        <w:spacing w:line="360" w:lineRule="auto"/>
        <w:rPr>
          <w:rFonts w:ascii="Arial" w:eastAsia="Hiragino Kaku Gothic Pro W6" w:hAnsi="Arial" w:cs="Arial"/>
          <w:sz w:val="20"/>
          <w:szCs w:val="20"/>
          <w:lang w:val="en-US"/>
        </w:rPr>
      </w:pPr>
    </w:p>
    <w:p w14:paraId="2B3FF5D6" w14:textId="02A47507" w:rsidR="0064193A" w:rsidRDefault="0064193A" w:rsidP="0064193A">
      <w:pPr>
        <w:rPr>
          <w:rFonts w:ascii="Arial" w:eastAsia="Hiragino Kaku Gothic Pro W6" w:hAnsi="Arial" w:cs="Arial"/>
          <w:sz w:val="20"/>
          <w:szCs w:val="20"/>
          <w:lang w:val="en-US"/>
        </w:rPr>
      </w:pPr>
    </w:p>
    <w:p w14:paraId="7A2A3015" w14:textId="420E01FC" w:rsidR="006E4C42" w:rsidRDefault="006E4C42" w:rsidP="0064193A">
      <w:pPr>
        <w:rPr>
          <w:rFonts w:ascii="Arial" w:eastAsia="Hiragino Kaku Gothic Pro W6" w:hAnsi="Arial" w:cs="Arial"/>
          <w:sz w:val="20"/>
          <w:szCs w:val="20"/>
          <w:lang w:val="en-US"/>
        </w:rPr>
      </w:pPr>
    </w:p>
    <w:p w14:paraId="2E6EF5E4" w14:textId="15AF4857" w:rsidR="006E4C42" w:rsidRDefault="006E4C42" w:rsidP="0064193A">
      <w:pPr>
        <w:rPr>
          <w:rFonts w:ascii="Arial" w:eastAsia="Hiragino Kaku Gothic Pro W6" w:hAnsi="Arial" w:cs="Arial"/>
          <w:sz w:val="20"/>
          <w:szCs w:val="20"/>
          <w:lang w:val="en-US"/>
        </w:rPr>
      </w:pPr>
    </w:p>
    <w:p w14:paraId="0076FDD0" w14:textId="04191D83" w:rsidR="006E4C42" w:rsidRDefault="006E4C42" w:rsidP="0064193A">
      <w:pPr>
        <w:rPr>
          <w:rFonts w:ascii="Arial" w:eastAsia="Hiragino Kaku Gothic Pro W6" w:hAnsi="Arial" w:cs="Arial"/>
          <w:sz w:val="20"/>
          <w:szCs w:val="20"/>
          <w:lang w:val="en-US"/>
        </w:rPr>
      </w:pPr>
    </w:p>
    <w:p w14:paraId="528DEF99" w14:textId="691FF54A" w:rsidR="006E4C42" w:rsidRDefault="006E4C42" w:rsidP="0064193A">
      <w:pPr>
        <w:rPr>
          <w:rFonts w:ascii="Arial" w:eastAsia="Hiragino Kaku Gothic Pro W6" w:hAnsi="Arial" w:cs="Arial"/>
          <w:sz w:val="20"/>
          <w:szCs w:val="20"/>
          <w:lang w:val="en-US"/>
        </w:rPr>
      </w:pPr>
    </w:p>
    <w:p w14:paraId="0A120FC6" w14:textId="0B273269" w:rsidR="006E4C42" w:rsidRDefault="006E4C42" w:rsidP="0064193A">
      <w:pPr>
        <w:rPr>
          <w:rFonts w:ascii="Arial" w:eastAsia="Hiragino Kaku Gothic Pro W6" w:hAnsi="Arial" w:cs="Arial"/>
          <w:sz w:val="20"/>
          <w:szCs w:val="20"/>
          <w:lang w:val="en-US"/>
        </w:rPr>
      </w:pPr>
    </w:p>
    <w:p w14:paraId="79C5A0A9" w14:textId="0C66F388" w:rsidR="006E4C42" w:rsidRDefault="006E4C42" w:rsidP="0064193A">
      <w:pPr>
        <w:rPr>
          <w:rFonts w:ascii="Arial" w:eastAsia="Hiragino Kaku Gothic Pro W6" w:hAnsi="Arial" w:cs="Arial"/>
          <w:sz w:val="20"/>
          <w:szCs w:val="20"/>
          <w:lang w:val="en-US"/>
        </w:rPr>
      </w:pPr>
    </w:p>
    <w:p w14:paraId="6499531D" w14:textId="04A0344B" w:rsidR="006E4C42" w:rsidRDefault="006E4C42" w:rsidP="0064193A">
      <w:pPr>
        <w:rPr>
          <w:rFonts w:ascii="Arial" w:eastAsia="Hiragino Kaku Gothic Pro W6" w:hAnsi="Arial" w:cs="Arial"/>
          <w:sz w:val="20"/>
          <w:szCs w:val="20"/>
          <w:lang w:val="en-US"/>
        </w:rPr>
      </w:pPr>
    </w:p>
    <w:p w14:paraId="1102C55D" w14:textId="1B7624EB" w:rsidR="006E4C42" w:rsidRDefault="006E4C42" w:rsidP="0064193A">
      <w:pPr>
        <w:rPr>
          <w:rFonts w:ascii="Arial" w:eastAsia="Hiragino Kaku Gothic Pro W6" w:hAnsi="Arial" w:cs="Arial"/>
          <w:sz w:val="20"/>
          <w:szCs w:val="20"/>
          <w:lang w:val="en-US"/>
        </w:rPr>
      </w:pPr>
    </w:p>
    <w:p w14:paraId="1E7301C5" w14:textId="60A47949" w:rsidR="006E4C42" w:rsidRDefault="006E4C42" w:rsidP="0064193A">
      <w:pPr>
        <w:rPr>
          <w:rFonts w:ascii="Arial" w:eastAsia="Hiragino Kaku Gothic Pro W6" w:hAnsi="Arial" w:cs="Arial"/>
          <w:sz w:val="20"/>
          <w:szCs w:val="20"/>
          <w:lang w:val="en-US"/>
        </w:rPr>
      </w:pPr>
    </w:p>
    <w:p w14:paraId="20CDD743" w14:textId="0ADD19BB" w:rsidR="006E4C42" w:rsidRDefault="006E4C42" w:rsidP="0064193A">
      <w:pPr>
        <w:rPr>
          <w:rFonts w:ascii="Arial" w:eastAsia="Hiragino Kaku Gothic Pro W6" w:hAnsi="Arial" w:cs="Arial"/>
          <w:sz w:val="20"/>
          <w:szCs w:val="20"/>
          <w:lang w:val="en-US"/>
        </w:rPr>
      </w:pPr>
    </w:p>
    <w:p w14:paraId="5F30D72D" w14:textId="23FD78F9" w:rsidR="006E4C42" w:rsidRDefault="006E4C42" w:rsidP="0064193A">
      <w:pPr>
        <w:rPr>
          <w:rFonts w:ascii="Arial" w:eastAsia="Hiragino Kaku Gothic Pro W6" w:hAnsi="Arial" w:cs="Arial"/>
          <w:sz w:val="20"/>
          <w:szCs w:val="20"/>
          <w:lang w:val="en-US"/>
        </w:rPr>
      </w:pPr>
    </w:p>
    <w:p w14:paraId="4E16A0BA" w14:textId="559FC1D3" w:rsidR="006E4C42" w:rsidRDefault="006E4C42" w:rsidP="0064193A">
      <w:pPr>
        <w:rPr>
          <w:rFonts w:ascii="Arial" w:eastAsia="Hiragino Kaku Gothic Pro W6" w:hAnsi="Arial" w:cs="Arial"/>
          <w:sz w:val="20"/>
          <w:szCs w:val="20"/>
          <w:lang w:val="en-US"/>
        </w:rPr>
      </w:pPr>
    </w:p>
    <w:p w14:paraId="6CDBAD04" w14:textId="33EAFAC0" w:rsidR="006E4C42" w:rsidRDefault="006E4C42" w:rsidP="0064193A">
      <w:pPr>
        <w:rPr>
          <w:rFonts w:ascii="Arial" w:eastAsia="Hiragino Kaku Gothic Pro W6" w:hAnsi="Arial" w:cs="Arial"/>
          <w:sz w:val="20"/>
          <w:szCs w:val="20"/>
          <w:lang w:val="en-US"/>
        </w:rPr>
      </w:pPr>
    </w:p>
    <w:p w14:paraId="58A25C15" w14:textId="76A2C50C" w:rsidR="006E4C42" w:rsidRDefault="006E4C42" w:rsidP="0064193A">
      <w:pPr>
        <w:rPr>
          <w:rFonts w:ascii="Arial" w:eastAsia="Hiragino Kaku Gothic Pro W6" w:hAnsi="Arial" w:cs="Arial"/>
          <w:sz w:val="20"/>
          <w:szCs w:val="20"/>
          <w:lang w:val="en-US"/>
        </w:rPr>
      </w:pPr>
    </w:p>
    <w:p w14:paraId="4534BDD0" w14:textId="77777777" w:rsidR="000C06EA" w:rsidRPr="00790BEB" w:rsidRDefault="000C06EA" w:rsidP="000C06EA">
      <w:pPr>
        <w:rPr>
          <w:rFonts w:ascii="Arial" w:hAnsi="Arial" w:cs="Arial"/>
          <w:b/>
          <w:bCs/>
          <w:sz w:val="20"/>
          <w:szCs w:val="20"/>
          <w:lang w:val="en-US"/>
        </w:rPr>
        <w:sectPr w:rsidR="000C06EA" w:rsidRPr="00790BEB" w:rsidSect="00EE3F4A">
          <w:pgSz w:w="11906" w:h="16838"/>
          <w:pgMar w:top="1440" w:right="1440" w:bottom="1440" w:left="1440" w:header="708" w:footer="708" w:gutter="0"/>
          <w:cols w:space="708"/>
          <w:docGrid w:linePitch="360"/>
        </w:sectPr>
      </w:pPr>
    </w:p>
    <w:p w14:paraId="1362BBF7" w14:textId="77777777" w:rsidR="000C06EA" w:rsidRPr="00790BEB" w:rsidRDefault="000C06EA" w:rsidP="000C06EA">
      <w:pPr>
        <w:rPr>
          <w:rFonts w:ascii="Arial" w:eastAsia="Hiragino Kaku Gothic Pro W6" w:hAnsi="Arial" w:cs="Arial"/>
          <w:sz w:val="20"/>
          <w:szCs w:val="20"/>
          <w:lang w:val="en-US"/>
        </w:rPr>
      </w:pPr>
    </w:p>
    <w:tbl>
      <w:tblPr>
        <w:tblStyle w:val="TableGrid"/>
        <w:tblpPr w:leftFromText="141" w:rightFromText="141" w:vertAnchor="text" w:horzAnchor="margin" w:tblpY="-344"/>
        <w:tblW w:w="9356" w:type="dxa"/>
        <w:tblLook w:val="04A0" w:firstRow="1" w:lastRow="0" w:firstColumn="1" w:lastColumn="0" w:noHBand="0" w:noVBand="1"/>
      </w:tblPr>
      <w:tblGrid>
        <w:gridCol w:w="1304"/>
        <w:gridCol w:w="1403"/>
        <w:gridCol w:w="1396"/>
        <w:gridCol w:w="981"/>
        <w:gridCol w:w="1403"/>
        <w:gridCol w:w="1396"/>
        <w:gridCol w:w="1473"/>
      </w:tblGrid>
      <w:tr w:rsidR="000C06EA" w:rsidRPr="00790BEB" w14:paraId="76CB148E" w14:textId="77777777" w:rsidTr="00EE3F4A">
        <w:tc>
          <w:tcPr>
            <w:tcW w:w="1304" w:type="dxa"/>
            <w:shd w:val="clear" w:color="auto" w:fill="E7E6E6" w:themeFill="background2"/>
          </w:tcPr>
          <w:p w14:paraId="4DD1BFAE" w14:textId="77777777" w:rsidR="000C06EA" w:rsidRPr="00790BEB" w:rsidRDefault="000C06EA" w:rsidP="00EE3F4A">
            <w:pPr>
              <w:rPr>
                <w:rFonts w:ascii="Arial" w:hAnsi="Arial" w:cs="Arial"/>
                <w:b/>
                <w:sz w:val="20"/>
                <w:szCs w:val="20"/>
                <w:u w:val="single"/>
                <w:lang w:val="en-US"/>
              </w:rPr>
            </w:pPr>
          </w:p>
        </w:tc>
        <w:tc>
          <w:tcPr>
            <w:tcW w:w="2799" w:type="dxa"/>
            <w:gridSpan w:val="2"/>
            <w:shd w:val="clear" w:color="auto" w:fill="E7E6E6" w:themeFill="background2"/>
          </w:tcPr>
          <w:p w14:paraId="02B364F6" w14:textId="77777777" w:rsidR="000C06EA" w:rsidRPr="00790BEB" w:rsidRDefault="000C06EA" w:rsidP="00EE3F4A">
            <w:pPr>
              <w:jc w:val="center"/>
              <w:rPr>
                <w:rFonts w:ascii="Arial" w:hAnsi="Arial" w:cs="Arial"/>
                <w:b/>
                <w:sz w:val="20"/>
                <w:szCs w:val="20"/>
                <w:u w:val="single"/>
              </w:rPr>
            </w:pPr>
            <w:r w:rsidRPr="00790BEB">
              <w:rPr>
                <w:rFonts w:ascii="Arial" w:hAnsi="Arial" w:cs="Arial"/>
                <w:b/>
                <w:sz w:val="20"/>
                <w:szCs w:val="20"/>
                <w:u w:val="single"/>
              </w:rPr>
              <w:t>Difference 18-10 years</w:t>
            </w:r>
          </w:p>
        </w:tc>
        <w:tc>
          <w:tcPr>
            <w:tcW w:w="981" w:type="dxa"/>
            <w:shd w:val="clear" w:color="auto" w:fill="E7E6E6" w:themeFill="background2"/>
          </w:tcPr>
          <w:p w14:paraId="3734D050" w14:textId="77777777" w:rsidR="000C06EA" w:rsidRPr="00790BEB" w:rsidRDefault="000C06EA" w:rsidP="00EE3F4A">
            <w:pPr>
              <w:jc w:val="center"/>
              <w:rPr>
                <w:rFonts w:ascii="Arial" w:hAnsi="Arial" w:cs="Arial"/>
                <w:b/>
                <w:sz w:val="20"/>
                <w:szCs w:val="20"/>
                <w:u w:val="single"/>
              </w:rPr>
            </w:pPr>
          </w:p>
        </w:tc>
        <w:tc>
          <w:tcPr>
            <w:tcW w:w="2799" w:type="dxa"/>
            <w:gridSpan w:val="2"/>
            <w:shd w:val="clear" w:color="auto" w:fill="E7E6E6" w:themeFill="background2"/>
          </w:tcPr>
          <w:p w14:paraId="00286795" w14:textId="77777777" w:rsidR="000C06EA" w:rsidRPr="00790BEB" w:rsidRDefault="000C06EA" w:rsidP="00EE3F4A">
            <w:pPr>
              <w:jc w:val="center"/>
              <w:rPr>
                <w:rFonts w:ascii="Arial" w:hAnsi="Arial" w:cs="Arial"/>
                <w:b/>
                <w:sz w:val="20"/>
                <w:szCs w:val="20"/>
                <w:u w:val="single"/>
              </w:rPr>
            </w:pPr>
            <w:r w:rsidRPr="00790BEB">
              <w:rPr>
                <w:rFonts w:ascii="Arial" w:hAnsi="Arial" w:cs="Arial"/>
                <w:b/>
                <w:sz w:val="20"/>
                <w:szCs w:val="20"/>
                <w:u w:val="single"/>
              </w:rPr>
              <w:t>Difference 26-18 years</w:t>
            </w:r>
          </w:p>
        </w:tc>
        <w:tc>
          <w:tcPr>
            <w:tcW w:w="1473" w:type="dxa"/>
            <w:shd w:val="clear" w:color="auto" w:fill="E7E6E6" w:themeFill="background2"/>
          </w:tcPr>
          <w:p w14:paraId="291A736E" w14:textId="77777777" w:rsidR="000C06EA" w:rsidRPr="00790BEB" w:rsidRDefault="000C06EA" w:rsidP="00EE3F4A">
            <w:pPr>
              <w:jc w:val="center"/>
              <w:rPr>
                <w:rFonts w:ascii="Arial" w:hAnsi="Arial" w:cs="Arial"/>
                <w:b/>
                <w:sz w:val="20"/>
                <w:szCs w:val="20"/>
                <w:u w:val="single"/>
              </w:rPr>
            </w:pPr>
          </w:p>
        </w:tc>
      </w:tr>
      <w:tr w:rsidR="000C06EA" w:rsidRPr="00790BEB" w14:paraId="317D1D07" w14:textId="77777777" w:rsidTr="00EE3F4A">
        <w:tc>
          <w:tcPr>
            <w:tcW w:w="1304" w:type="dxa"/>
            <w:tcBorders>
              <w:bottom w:val="single" w:sz="4" w:space="0" w:color="auto"/>
            </w:tcBorders>
            <w:shd w:val="clear" w:color="auto" w:fill="E7E6E6" w:themeFill="background2"/>
          </w:tcPr>
          <w:p w14:paraId="67E092C1" w14:textId="77777777" w:rsidR="000C06EA" w:rsidRPr="00790BEB" w:rsidRDefault="000C06EA" w:rsidP="00EE3F4A">
            <w:pPr>
              <w:rPr>
                <w:rFonts w:ascii="Arial" w:hAnsi="Arial" w:cs="Arial"/>
                <w:b/>
                <w:sz w:val="20"/>
                <w:szCs w:val="20"/>
                <w:u w:val="single"/>
              </w:rPr>
            </w:pPr>
          </w:p>
        </w:tc>
        <w:tc>
          <w:tcPr>
            <w:tcW w:w="1403" w:type="dxa"/>
            <w:tcBorders>
              <w:bottom w:val="single" w:sz="4" w:space="0" w:color="auto"/>
            </w:tcBorders>
            <w:shd w:val="clear" w:color="auto" w:fill="E7E6E6" w:themeFill="background2"/>
          </w:tcPr>
          <w:p w14:paraId="2D6AEA07" w14:textId="77777777" w:rsidR="000C06EA" w:rsidRPr="00790BEB" w:rsidRDefault="000C06EA" w:rsidP="00EE3F4A">
            <w:pPr>
              <w:jc w:val="center"/>
              <w:rPr>
                <w:rFonts w:ascii="Arial" w:hAnsi="Arial" w:cs="Arial"/>
                <w:b/>
                <w:sz w:val="20"/>
                <w:szCs w:val="20"/>
              </w:rPr>
            </w:pPr>
            <w:r w:rsidRPr="00790BEB">
              <w:rPr>
                <w:rFonts w:ascii="Arial" w:hAnsi="Arial" w:cs="Arial"/>
                <w:b/>
                <w:sz w:val="20"/>
                <w:szCs w:val="20"/>
              </w:rPr>
              <w:t>Children not wheezing at 10-years</w:t>
            </w:r>
          </w:p>
        </w:tc>
        <w:tc>
          <w:tcPr>
            <w:tcW w:w="1396" w:type="dxa"/>
            <w:tcBorders>
              <w:bottom w:val="single" w:sz="4" w:space="0" w:color="auto"/>
            </w:tcBorders>
            <w:shd w:val="clear" w:color="auto" w:fill="E7E6E6" w:themeFill="background2"/>
          </w:tcPr>
          <w:p w14:paraId="79A0E84E" w14:textId="77777777" w:rsidR="000C06EA" w:rsidRPr="00790BEB" w:rsidRDefault="000C06EA" w:rsidP="00EE3F4A">
            <w:pPr>
              <w:jc w:val="center"/>
              <w:rPr>
                <w:rFonts w:ascii="Arial" w:hAnsi="Arial" w:cs="Arial"/>
                <w:b/>
                <w:sz w:val="20"/>
                <w:szCs w:val="20"/>
                <w:lang w:val="en-US"/>
              </w:rPr>
            </w:pPr>
            <w:r w:rsidRPr="00790BEB">
              <w:rPr>
                <w:rFonts w:ascii="Arial" w:hAnsi="Arial" w:cs="Arial"/>
                <w:b/>
                <w:sz w:val="20"/>
                <w:szCs w:val="20"/>
                <w:lang w:val="en-US"/>
              </w:rPr>
              <w:t>Children wheezing at age 10-years</w:t>
            </w:r>
          </w:p>
        </w:tc>
        <w:tc>
          <w:tcPr>
            <w:tcW w:w="981" w:type="dxa"/>
            <w:tcBorders>
              <w:bottom w:val="single" w:sz="4" w:space="0" w:color="auto"/>
            </w:tcBorders>
            <w:shd w:val="clear" w:color="auto" w:fill="E7E6E6" w:themeFill="background2"/>
          </w:tcPr>
          <w:p w14:paraId="2CFCE967" w14:textId="77777777" w:rsidR="000C06EA" w:rsidRPr="00790BEB" w:rsidRDefault="000C06EA" w:rsidP="00EE3F4A">
            <w:pPr>
              <w:jc w:val="center"/>
              <w:rPr>
                <w:rFonts w:ascii="Arial" w:hAnsi="Arial" w:cs="Arial"/>
                <w:b/>
                <w:sz w:val="20"/>
                <w:szCs w:val="20"/>
              </w:rPr>
            </w:pPr>
            <w:r w:rsidRPr="00790BEB">
              <w:rPr>
                <w:rFonts w:ascii="Arial" w:hAnsi="Arial" w:cs="Arial"/>
                <w:b/>
                <w:sz w:val="20"/>
                <w:szCs w:val="20"/>
              </w:rPr>
              <w:t>P-value</w:t>
            </w:r>
          </w:p>
        </w:tc>
        <w:tc>
          <w:tcPr>
            <w:tcW w:w="1403" w:type="dxa"/>
            <w:tcBorders>
              <w:bottom w:val="single" w:sz="4" w:space="0" w:color="auto"/>
            </w:tcBorders>
            <w:shd w:val="clear" w:color="auto" w:fill="E7E6E6" w:themeFill="background2"/>
          </w:tcPr>
          <w:p w14:paraId="7D92F200" w14:textId="77777777" w:rsidR="000C06EA" w:rsidRPr="00790BEB" w:rsidRDefault="000C06EA" w:rsidP="00EE3F4A">
            <w:pPr>
              <w:jc w:val="center"/>
              <w:rPr>
                <w:rFonts w:ascii="Arial" w:hAnsi="Arial" w:cs="Arial"/>
                <w:b/>
                <w:sz w:val="20"/>
                <w:szCs w:val="20"/>
              </w:rPr>
            </w:pPr>
            <w:r w:rsidRPr="00790BEB">
              <w:rPr>
                <w:rFonts w:ascii="Arial" w:hAnsi="Arial" w:cs="Arial"/>
                <w:b/>
                <w:sz w:val="20"/>
                <w:szCs w:val="20"/>
              </w:rPr>
              <w:t>Children not wheezing at 10-years</w:t>
            </w:r>
          </w:p>
        </w:tc>
        <w:tc>
          <w:tcPr>
            <w:tcW w:w="1396" w:type="dxa"/>
            <w:tcBorders>
              <w:bottom w:val="single" w:sz="4" w:space="0" w:color="auto"/>
            </w:tcBorders>
            <w:shd w:val="clear" w:color="auto" w:fill="E7E6E6" w:themeFill="background2"/>
          </w:tcPr>
          <w:p w14:paraId="095AE530" w14:textId="77777777" w:rsidR="000C06EA" w:rsidRPr="00790BEB" w:rsidRDefault="000C06EA" w:rsidP="00EE3F4A">
            <w:pPr>
              <w:jc w:val="center"/>
              <w:rPr>
                <w:rFonts w:ascii="Arial" w:hAnsi="Arial" w:cs="Arial"/>
                <w:b/>
                <w:sz w:val="20"/>
                <w:szCs w:val="20"/>
                <w:lang w:val="en-US"/>
              </w:rPr>
            </w:pPr>
            <w:r w:rsidRPr="00790BEB">
              <w:rPr>
                <w:rFonts w:ascii="Arial" w:hAnsi="Arial" w:cs="Arial"/>
                <w:b/>
                <w:sz w:val="20"/>
                <w:szCs w:val="20"/>
                <w:lang w:val="en-US"/>
              </w:rPr>
              <w:t>Children wheezing at age 10-years</w:t>
            </w:r>
          </w:p>
        </w:tc>
        <w:tc>
          <w:tcPr>
            <w:tcW w:w="1473" w:type="dxa"/>
            <w:tcBorders>
              <w:bottom w:val="single" w:sz="4" w:space="0" w:color="auto"/>
            </w:tcBorders>
            <w:shd w:val="clear" w:color="auto" w:fill="E7E6E6" w:themeFill="background2"/>
          </w:tcPr>
          <w:p w14:paraId="7F170739" w14:textId="77777777" w:rsidR="000C06EA" w:rsidRPr="00790BEB" w:rsidRDefault="000C06EA" w:rsidP="00EE3F4A">
            <w:pPr>
              <w:jc w:val="center"/>
              <w:rPr>
                <w:rFonts w:ascii="Arial" w:hAnsi="Arial" w:cs="Arial"/>
                <w:b/>
                <w:sz w:val="20"/>
                <w:szCs w:val="20"/>
              </w:rPr>
            </w:pPr>
            <w:r w:rsidRPr="00790BEB">
              <w:rPr>
                <w:rFonts w:ascii="Arial" w:hAnsi="Arial" w:cs="Arial"/>
                <w:b/>
                <w:sz w:val="20"/>
                <w:szCs w:val="20"/>
              </w:rPr>
              <w:t>P-value</w:t>
            </w:r>
          </w:p>
        </w:tc>
      </w:tr>
      <w:tr w:rsidR="000C06EA" w:rsidRPr="00790BEB" w14:paraId="0DCBDB9B" w14:textId="77777777" w:rsidTr="00EE3F4A">
        <w:tc>
          <w:tcPr>
            <w:tcW w:w="1304" w:type="dxa"/>
            <w:shd w:val="clear" w:color="auto" w:fill="E7E6E6" w:themeFill="background2"/>
          </w:tcPr>
          <w:p w14:paraId="27CF712F" w14:textId="77777777" w:rsidR="000C06EA" w:rsidRPr="00790BEB" w:rsidRDefault="000C06EA" w:rsidP="00EE3F4A">
            <w:pPr>
              <w:rPr>
                <w:rFonts w:ascii="Arial" w:hAnsi="Arial" w:cs="Arial"/>
                <w:b/>
                <w:sz w:val="20"/>
                <w:szCs w:val="20"/>
              </w:rPr>
            </w:pPr>
            <w:r w:rsidRPr="00790BEB">
              <w:rPr>
                <w:rFonts w:ascii="Arial" w:hAnsi="Arial" w:cs="Arial"/>
                <w:b/>
                <w:sz w:val="20"/>
                <w:szCs w:val="20"/>
              </w:rPr>
              <w:t>(n =)</w:t>
            </w:r>
          </w:p>
        </w:tc>
        <w:tc>
          <w:tcPr>
            <w:tcW w:w="1403" w:type="dxa"/>
            <w:shd w:val="clear" w:color="auto" w:fill="E7E6E6" w:themeFill="background2"/>
          </w:tcPr>
          <w:p w14:paraId="5C35D12B"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403</w:t>
            </w:r>
          </w:p>
        </w:tc>
        <w:tc>
          <w:tcPr>
            <w:tcW w:w="1396" w:type="dxa"/>
            <w:shd w:val="clear" w:color="auto" w:fill="E7E6E6" w:themeFill="background2"/>
          </w:tcPr>
          <w:p w14:paraId="17A64833"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106</w:t>
            </w:r>
          </w:p>
        </w:tc>
        <w:tc>
          <w:tcPr>
            <w:tcW w:w="981" w:type="dxa"/>
            <w:shd w:val="clear" w:color="auto" w:fill="E7E6E6" w:themeFill="background2"/>
          </w:tcPr>
          <w:p w14:paraId="612C7D61" w14:textId="77777777" w:rsidR="000C06EA" w:rsidRPr="00790BEB" w:rsidRDefault="000C06EA" w:rsidP="00EE3F4A">
            <w:pPr>
              <w:jc w:val="center"/>
              <w:rPr>
                <w:rFonts w:ascii="Arial" w:hAnsi="Arial" w:cs="Arial"/>
                <w:bCs/>
                <w:sz w:val="20"/>
                <w:szCs w:val="20"/>
              </w:rPr>
            </w:pPr>
          </w:p>
        </w:tc>
        <w:tc>
          <w:tcPr>
            <w:tcW w:w="1403" w:type="dxa"/>
            <w:shd w:val="clear" w:color="auto" w:fill="E7E6E6" w:themeFill="background2"/>
          </w:tcPr>
          <w:p w14:paraId="02D2DC91"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305</w:t>
            </w:r>
          </w:p>
        </w:tc>
        <w:tc>
          <w:tcPr>
            <w:tcW w:w="1396" w:type="dxa"/>
            <w:shd w:val="clear" w:color="auto" w:fill="E7E6E6" w:themeFill="background2"/>
          </w:tcPr>
          <w:p w14:paraId="6E64507C"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81</w:t>
            </w:r>
          </w:p>
        </w:tc>
        <w:tc>
          <w:tcPr>
            <w:tcW w:w="1473" w:type="dxa"/>
            <w:shd w:val="clear" w:color="auto" w:fill="E7E6E6" w:themeFill="background2"/>
          </w:tcPr>
          <w:p w14:paraId="19708C87" w14:textId="77777777" w:rsidR="000C06EA" w:rsidRPr="00790BEB" w:rsidRDefault="000C06EA" w:rsidP="00EE3F4A">
            <w:pPr>
              <w:jc w:val="center"/>
              <w:rPr>
                <w:rFonts w:ascii="Arial" w:hAnsi="Arial" w:cs="Arial"/>
                <w:bCs/>
                <w:sz w:val="20"/>
                <w:szCs w:val="20"/>
              </w:rPr>
            </w:pPr>
          </w:p>
        </w:tc>
      </w:tr>
      <w:tr w:rsidR="000C06EA" w:rsidRPr="00790BEB" w14:paraId="58BF7F83" w14:textId="77777777" w:rsidTr="00EE3F4A">
        <w:tc>
          <w:tcPr>
            <w:tcW w:w="1304" w:type="dxa"/>
            <w:shd w:val="clear" w:color="auto" w:fill="E7E6E6" w:themeFill="background2"/>
          </w:tcPr>
          <w:p w14:paraId="60B48480" w14:textId="77777777" w:rsidR="000C06EA" w:rsidRPr="00790BEB" w:rsidRDefault="000C06EA" w:rsidP="00EE3F4A">
            <w:pPr>
              <w:rPr>
                <w:rFonts w:ascii="Arial" w:hAnsi="Arial" w:cs="Arial"/>
                <w:b/>
                <w:sz w:val="20"/>
                <w:szCs w:val="20"/>
              </w:rPr>
            </w:pPr>
            <w:r w:rsidRPr="00790BEB">
              <w:rPr>
                <w:rFonts w:ascii="Arial" w:hAnsi="Arial" w:cs="Arial"/>
                <w:b/>
                <w:sz w:val="20"/>
                <w:szCs w:val="20"/>
              </w:rPr>
              <w:t>FEV1</w:t>
            </w:r>
          </w:p>
          <w:p w14:paraId="084C0F60" w14:textId="77777777" w:rsidR="000C06EA" w:rsidRPr="00790BEB" w:rsidRDefault="000C06EA" w:rsidP="00EE3F4A">
            <w:pPr>
              <w:rPr>
                <w:rFonts w:ascii="Arial" w:hAnsi="Arial" w:cs="Arial"/>
                <w:b/>
                <w:sz w:val="20"/>
                <w:szCs w:val="20"/>
              </w:rPr>
            </w:pPr>
            <w:r w:rsidRPr="00790BEB">
              <w:rPr>
                <w:rFonts w:ascii="Arial" w:hAnsi="Arial" w:cs="Arial"/>
                <w:b/>
                <w:sz w:val="20"/>
                <w:szCs w:val="20"/>
              </w:rPr>
              <w:t>Changing mean (</w:t>
            </w:r>
            <w:proofErr w:type="spellStart"/>
            <w:r w:rsidRPr="00790BEB">
              <w:rPr>
                <w:rFonts w:ascii="Arial" w:hAnsi="Arial" w:cs="Arial"/>
                <w:b/>
                <w:sz w:val="20"/>
                <w:szCs w:val="20"/>
              </w:rPr>
              <w:t>sd</w:t>
            </w:r>
            <w:proofErr w:type="spellEnd"/>
            <w:r w:rsidRPr="00790BEB">
              <w:rPr>
                <w:rFonts w:ascii="Arial" w:hAnsi="Arial" w:cs="Arial"/>
                <w:b/>
                <w:sz w:val="20"/>
                <w:szCs w:val="20"/>
              </w:rPr>
              <w:t>)</w:t>
            </w:r>
          </w:p>
        </w:tc>
        <w:tc>
          <w:tcPr>
            <w:tcW w:w="1403" w:type="dxa"/>
          </w:tcPr>
          <w:p w14:paraId="68F6866D"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 xml:space="preserve">1.95 </w:t>
            </w:r>
          </w:p>
          <w:p w14:paraId="548FF869"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(0.68)</w:t>
            </w:r>
          </w:p>
        </w:tc>
        <w:tc>
          <w:tcPr>
            <w:tcW w:w="1396" w:type="dxa"/>
          </w:tcPr>
          <w:p w14:paraId="3239B4CE"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 xml:space="preserve">1.94 </w:t>
            </w:r>
          </w:p>
          <w:p w14:paraId="6ADA0273"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(0.67)</w:t>
            </w:r>
          </w:p>
        </w:tc>
        <w:tc>
          <w:tcPr>
            <w:tcW w:w="981" w:type="dxa"/>
          </w:tcPr>
          <w:p w14:paraId="489CD7C9"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0.89</w:t>
            </w:r>
          </w:p>
        </w:tc>
        <w:tc>
          <w:tcPr>
            <w:tcW w:w="1403" w:type="dxa"/>
          </w:tcPr>
          <w:p w14:paraId="440F03F9"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 xml:space="preserve">0.03 </w:t>
            </w:r>
          </w:p>
          <w:p w14:paraId="0F184C04"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(0.32)</w:t>
            </w:r>
          </w:p>
        </w:tc>
        <w:tc>
          <w:tcPr>
            <w:tcW w:w="1396" w:type="dxa"/>
          </w:tcPr>
          <w:p w14:paraId="3228DFCA"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 xml:space="preserve">-0.02 </w:t>
            </w:r>
          </w:p>
          <w:p w14:paraId="651E13E9"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(0.34)</w:t>
            </w:r>
          </w:p>
        </w:tc>
        <w:tc>
          <w:tcPr>
            <w:tcW w:w="1473" w:type="dxa"/>
          </w:tcPr>
          <w:p w14:paraId="4DEEAF14"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0.24</w:t>
            </w:r>
          </w:p>
        </w:tc>
      </w:tr>
      <w:tr w:rsidR="000C06EA" w:rsidRPr="00790BEB" w14:paraId="5236A2C7" w14:textId="77777777" w:rsidTr="00EE3F4A">
        <w:tc>
          <w:tcPr>
            <w:tcW w:w="1304" w:type="dxa"/>
            <w:shd w:val="clear" w:color="auto" w:fill="E7E6E6" w:themeFill="background2"/>
          </w:tcPr>
          <w:p w14:paraId="458B97FC" w14:textId="77777777" w:rsidR="000C06EA" w:rsidRPr="00790BEB" w:rsidRDefault="000C06EA" w:rsidP="00EE3F4A">
            <w:pPr>
              <w:rPr>
                <w:rFonts w:ascii="Arial" w:hAnsi="Arial" w:cs="Arial"/>
                <w:b/>
                <w:sz w:val="20"/>
                <w:szCs w:val="20"/>
              </w:rPr>
            </w:pPr>
            <w:r w:rsidRPr="00790BEB">
              <w:rPr>
                <w:rFonts w:ascii="Arial" w:hAnsi="Arial" w:cs="Arial"/>
                <w:b/>
                <w:sz w:val="20"/>
                <w:szCs w:val="20"/>
              </w:rPr>
              <w:t>FVC</w:t>
            </w:r>
          </w:p>
          <w:p w14:paraId="17527EC2" w14:textId="77777777" w:rsidR="000C06EA" w:rsidRPr="00790BEB" w:rsidRDefault="000C06EA" w:rsidP="00EE3F4A">
            <w:pPr>
              <w:rPr>
                <w:rFonts w:ascii="Arial" w:hAnsi="Arial" w:cs="Arial"/>
                <w:b/>
                <w:sz w:val="20"/>
                <w:szCs w:val="20"/>
              </w:rPr>
            </w:pPr>
            <w:r w:rsidRPr="00790BEB">
              <w:rPr>
                <w:rFonts w:ascii="Arial" w:hAnsi="Arial" w:cs="Arial"/>
                <w:b/>
                <w:sz w:val="20"/>
                <w:szCs w:val="20"/>
              </w:rPr>
              <w:t>Changing mean (</w:t>
            </w:r>
            <w:proofErr w:type="spellStart"/>
            <w:r w:rsidRPr="00790BEB">
              <w:rPr>
                <w:rFonts w:ascii="Arial" w:hAnsi="Arial" w:cs="Arial"/>
                <w:b/>
                <w:sz w:val="20"/>
                <w:szCs w:val="20"/>
              </w:rPr>
              <w:t>sd</w:t>
            </w:r>
            <w:proofErr w:type="spellEnd"/>
            <w:r w:rsidRPr="00790BEB">
              <w:rPr>
                <w:rFonts w:ascii="Arial" w:hAnsi="Arial" w:cs="Arial"/>
                <w:b/>
                <w:sz w:val="20"/>
                <w:szCs w:val="20"/>
              </w:rPr>
              <w:t>)</w:t>
            </w:r>
          </w:p>
        </w:tc>
        <w:tc>
          <w:tcPr>
            <w:tcW w:w="1403" w:type="dxa"/>
          </w:tcPr>
          <w:p w14:paraId="52D594A5"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 xml:space="preserve">2.25 </w:t>
            </w:r>
          </w:p>
          <w:p w14:paraId="66B4524F"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(0.79)</w:t>
            </w:r>
          </w:p>
        </w:tc>
        <w:tc>
          <w:tcPr>
            <w:tcW w:w="1396" w:type="dxa"/>
          </w:tcPr>
          <w:p w14:paraId="2EC68EC5"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 xml:space="preserve">2 .37 </w:t>
            </w:r>
          </w:p>
          <w:p w14:paraId="125FEEE4"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(0.79)</w:t>
            </w:r>
          </w:p>
        </w:tc>
        <w:tc>
          <w:tcPr>
            <w:tcW w:w="981" w:type="dxa"/>
          </w:tcPr>
          <w:p w14:paraId="055C53B5"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0.16</w:t>
            </w:r>
          </w:p>
        </w:tc>
        <w:tc>
          <w:tcPr>
            <w:tcW w:w="1403" w:type="dxa"/>
          </w:tcPr>
          <w:p w14:paraId="4204070B"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 xml:space="preserve">0.39 </w:t>
            </w:r>
          </w:p>
          <w:p w14:paraId="2F8F04FE"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(0.42)</w:t>
            </w:r>
          </w:p>
        </w:tc>
        <w:tc>
          <w:tcPr>
            <w:tcW w:w="1396" w:type="dxa"/>
          </w:tcPr>
          <w:p w14:paraId="1CBF4F81"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 xml:space="preserve">0.41 </w:t>
            </w:r>
          </w:p>
          <w:p w14:paraId="7259C96C"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(0.42)</w:t>
            </w:r>
          </w:p>
        </w:tc>
        <w:tc>
          <w:tcPr>
            <w:tcW w:w="1473" w:type="dxa"/>
          </w:tcPr>
          <w:p w14:paraId="799131F6"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0.57</w:t>
            </w:r>
          </w:p>
        </w:tc>
      </w:tr>
      <w:tr w:rsidR="000C06EA" w:rsidRPr="00790BEB" w14:paraId="68129F6E" w14:textId="77777777" w:rsidTr="00EE3F4A">
        <w:tc>
          <w:tcPr>
            <w:tcW w:w="1304" w:type="dxa"/>
            <w:tcBorders>
              <w:bottom w:val="single" w:sz="4" w:space="0" w:color="auto"/>
            </w:tcBorders>
            <w:shd w:val="clear" w:color="auto" w:fill="E7E6E6" w:themeFill="background2"/>
          </w:tcPr>
          <w:p w14:paraId="150F823D" w14:textId="77777777" w:rsidR="000C06EA" w:rsidRPr="00790BEB" w:rsidRDefault="000C06EA" w:rsidP="00EE3F4A">
            <w:pPr>
              <w:rPr>
                <w:rFonts w:ascii="Arial" w:hAnsi="Arial" w:cs="Arial"/>
                <w:b/>
                <w:sz w:val="20"/>
                <w:szCs w:val="20"/>
                <w:lang w:val="en-US"/>
              </w:rPr>
            </w:pPr>
            <w:r w:rsidRPr="00790BEB">
              <w:rPr>
                <w:rFonts w:ascii="Arial" w:hAnsi="Arial" w:cs="Arial"/>
                <w:b/>
                <w:sz w:val="20"/>
                <w:szCs w:val="20"/>
                <w:lang w:val="en-US"/>
              </w:rPr>
              <w:t>FEV1/FVC</w:t>
            </w:r>
          </w:p>
          <w:p w14:paraId="0F041EC0" w14:textId="77777777" w:rsidR="000C06EA" w:rsidRPr="00790BEB" w:rsidRDefault="000C06EA" w:rsidP="00EE3F4A">
            <w:pPr>
              <w:rPr>
                <w:rFonts w:ascii="Arial" w:hAnsi="Arial" w:cs="Arial"/>
                <w:b/>
                <w:sz w:val="20"/>
                <w:szCs w:val="20"/>
                <w:lang w:val="en-US"/>
              </w:rPr>
            </w:pPr>
            <w:r w:rsidRPr="00790BEB">
              <w:rPr>
                <w:rFonts w:ascii="Arial" w:hAnsi="Arial" w:cs="Arial"/>
                <w:b/>
                <w:sz w:val="20"/>
                <w:szCs w:val="20"/>
                <w:lang w:val="en-US"/>
              </w:rPr>
              <w:t>Changing mean (</w:t>
            </w:r>
            <w:proofErr w:type="spellStart"/>
            <w:r w:rsidRPr="00790BEB">
              <w:rPr>
                <w:rFonts w:ascii="Arial" w:hAnsi="Arial" w:cs="Arial"/>
                <w:b/>
                <w:sz w:val="20"/>
                <w:szCs w:val="20"/>
                <w:lang w:val="en-US"/>
              </w:rPr>
              <w:t>sd</w:t>
            </w:r>
            <w:proofErr w:type="spellEnd"/>
            <w:r w:rsidRPr="00790BEB">
              <w:rPr>
                <w:rFonts w:ascii="Arial" w:hAnsi="Arial" w:cs="Arial"/>
                <w:b/>
                <w:sz w:val="20"/>
                <w:szCs w:val="20"/>
                <w:lang w:val="en-US"/>
              </w:rPr>
              <w:t>)</w:t>
            </w:r>
          </w:p>
        </w:tc>
        <w:tc>
          <w:tcPr>
            <w:tcW w:w="1403" w:type="dxa"/>
            <w:tcBorders>
              <w:bottom w:val="single" w:sz="4" w:space="0" w:color="auto"/>
            </w:tcBorders>
          </w:tcPr>
          <w:p w14:paraId="2C1C7542"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 xml:space="preserve">-0.009 </w:t>
            </w:r>
          </w:p>
          <w:p w14:paraId="5ACB1FB8"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(0.06)</w:t>
            </w:r>
          </w:p>
        </w:tc>
        <w:tc>
          <w:tcPr>
            <w:tcW w:w="1396" w:type="dxa"/>
            <w:tcBorders>
              <w:bottom w:val="single" w:sz="4" w:space="0" w:color="auto"/>
            </w:tcBorders>
          </w:tcPr>
          <w:p w14:paraId="3D8CBF45"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 xml:space="preserve">-0.02 </w:t>
            </w:r>
          </w:p>
          <w:p w14:paraId="5B928358"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(0.06)</w:t>
            </w:r>
          </w:p>
        </w:tc>
        <w:tc>
          <w:tcPr>
            <w:tcW w:w="981" w:type="dxa"/>
            <w:tcBorders>
              <w:bottom w:val="single" w:sz="4" w:space="0" w:color="auto"/>
            </w:tcBorders>
          </w:tcPr>
          <w:p w14:paraId="1EC5B989"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0.09</w:t>
            </w:r>
          </w:p>
        </w:tc>
        <w:tc>
          <w:tcPr>
            <w:tcW w:w="1403" w:type="dxa"/>
            <w:tcBorders>
              <w:bottom w:val="single" w:sz="4" w:space="0" w:color="auto"/>
            </w:tcBorders>
          </w:tcPr>
          <w:p w14:paraId="226B8C32"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 xml:space="preserve">0.08 </w:t>
            </w:r>
          </w:p>
          <w:p w14:paraId="12EE2253"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(0.05)</w:t>
            </w:r>
          </w:p>
        </w:tc>
        <w:tc>
          <w:tcPr>
            <w:tcW w:w="1396" w:type="dxa"/>
            <w:tcBorders>
              <w:bottom w:val="single" w:sz="4" w:space="0" w:color="auto"/>
            </w:tcBorders>
          </w:tcPr>
          <w:p w14:paraId="54A77A8E"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 xml:space="preserve">0.06 </w:t>
            </w:r>
          </w:p>
          <w:p w14:paraId="38158077"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(0.07)</w:t>
            </w:r>
          </w:p>
        </w:tc>
        <w:tc>
          <w:tcPr>
            <w:tcW w:w="1473" w:type="dxa"/>
            <w:tcBorders>
              <w:bottom w:val="single" w:sz="4" w:space="0" w:color="auto"/>
            </w:tcBorders>
          </w:tcPr>
          <w:p w14:paraId="2BEE17C5"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0.08</w:t>
            </w:r>
          </w:p>
        </w:tc>
      </w:tr>
      <w:tr w:rsidR="000C06EA" w:rsidRPr="00790BEB" w14:paraId="529E989D" w14:textId="77777777" w:rsidTr="00EE3F4A">
        <w:tc>
          <w:tcPr>
            <w:tcW w:w="1304" w:type="dxa"/>
            <w:shd w:val="clear" w:color="auto" w:fill="E7E6E6" w:themeFill="background2"/>
          </w:tcPr>
          <w:p w14:paraId="2D7B2803" w14:textId="77777777" w:rsidR="000C06EA" w:rsidRPr="00790BEB" w:rsidRDefault="000C06EA" w:rsidP="00EE3F4A">
            <w:pPr>
              <w:rPr>
                <w:rFonts w:ascii="Arial" w:hAnsi="Arial" w:cs="Arial"/>
                <w:b/>
                <w:sz w:val="20"/>
                <w:szCs w:val="20"/>
                <w:lang w:val="en-US"/>
              </w:rPr>
            </w:pPr>
            <w:r w:rsidRPr="00790BEB">
              <w:rPr>
                <w:rFonts w:ascii="Arial" w:hAnsi="Arial" w:cs="Arial"/>
                <w:b/>
                <w:sz w:val="20"/>
                <w:szCs w:val="20"/>
              </w:rPr>
              <w:t>(n =)</w:t>
            </w:r>
          </w:p>
        </w:tc>
        <w:tc>
          <w:tcPr>
            <w:tcW w:w="1403" w:type="dxa"/>
            <w:shd w:val="clear" w:color="auto" w:fill="E7E6E6" w:themeFill="background2"/>
          </w:tcPr>
          <w:p w14:paraId="68BAC7E4"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463</w:t>
            </w:r>
          </w:p>
        </w:tc>
        <w:tc>
          <w:tcPr>
            <w:tcW w:w="1396" w:type="dxa"/>
            <w:shd w:val="clear" w:color="auto" w:fill="E7E6E6" w:themeFill="background2"/>
          </w:tcPr>
          <w:p w14:paraId="609356A2"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116</w:t>
            </w:r>
          </w:p>
        </w:tc>
        <w:tc>
          <w:tcPr>
            <w:tcW w:w="981" w:type="dxa"/>
            <w:shd w:val="clear" w:color="auto" w:fill="E7E6E6" w:themeFill="background2"/>
          </w:tcPr>
          <w:p w14:paraId="0F6F78C5" w14:textId="77777777" w:rsidR="000C06EA" w:rsidRPr="00790BEB" w:rsidRDefault="000C06EA" w:rsidP="00EE3F4A">
            <w:pPr>
              <w:jc w:val="center"/>
              <w:rPr>
                <w:rFonts w:ascii="Arial" w:hAnsi="Arial" w:cs="Arial"/>
                <w:bCs/>
                <w:sz w:val="20"/>
                <w:szCs w:val="20"/>
              </w:rPr>
            </w:pPr>
          </w:p>
        </w:tc>
        <w:tc>
          <w:tcPr>
            <w:tcW w:w="1403" w:type="dxa"/>
            <w:shd w:val="clear" w:color="auto" w:fill="E7E6E6" w:themeFill="background2"/>
          </w:tcPr>
          <w:p w14:paraId="4278D0F8"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347</w:t>
            </w:r>
          </w:p>
        </w:tc>
        <w:tc>
          <w:tcPr>
            <w:tcW w:w="1396" w:type="dxa"/>
            <w:shd w:val="clear" w:color="auto" w:fill="E7E6E6" w:themeFill="background2"/>
          </w:tcPr>
          <w:p w14:paraId="2FF584CC"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93</w:t>
            </w:r>
          </w:p>
        </w:tc>
        <w:tc>
          <w:tcPr>
            <w:tcW w:w="1473" w:type="dxa"/>
            <w:shd w:val="clear" w:color="auto" w:fill="E7E6E6" w:themeFill="background2"/>
          </w:tcPr>
          <w:p w14:paraId="78F4639E" w14:textId="77777777" w:rsidR="000C06EA" w:rsidRPr="00790BEB" w:rsidRDefault="000C06EA" w:rsidP="00EE3F4A">
            <w:pPr>
              <w:jc w:val="center"/>
              <w:rPr>
                <w:rFonts w:ascii="Arial" w:hAnsi="Arial" w:cs="Arial"/>
                <w:bCs/>
                <w:sz w:val="20"/>
                <w:szCs w:val="20"/>
              </w:rPr>
            </w:pPr>
          </w:p>
        </w:tc>
      </w:tr>
      <w:tr w:rsidR="000C06EA" w:rsidRPr="00790BEB" w14:paraId="11246316" w14:textId="77777777" w:rsidTr="00EE3F4A">
        <w:tc>
          <w:tcPr>
            <w:tcW w:w="1304" w:type="dxa"/>
            <w:tcBorders>
              <w:bottom w:val="single" w:sz="4" w:space="0" w:color="auto"/>
            </w:tcBorders>
            <w:shd w:val="clear" w:color="auto" w:fill="E7E6E6" w:themeFill="background2"/>
          </w:tcPr>
          <w:p w14:paraId="29518E63" w14:textId="77777777" w:rsidR="000C06EA" w:rsidRPr="00790BEB" w:rsidRDefault="000C06EA" w:rsidP="00EE3F4A">
            <w:pPr>
              <w:rPr>
                <w:rFonts w:ascii="Arial" w:hAnsi="Arial" w:cs="Arial"/>
                <w:b/>
                <w:sz w:val="20"/>
                <w:szCs w:val="20"/>
              </w:rPr>
            </w:pPr>
            <w:r w:rsidRPr="00790BEB">
              <w:rPr>
                <w:rFonts w:ascii="Arial" w:hAnsi="Arial" w:cs="Arial"/>
                <w:b/>
                <w:sz w:val="20"/>
                <w:szCs w:val="20"/>
              </w:rPr>
              <w:t>FEF25-75</w:t>
            </w:r>
          </w:p>
          <w:p w14:paraId="38D02D27" w14:textId="77777777" w:rsidR="000C06EA" w:rsidRPr="00790BEB" w:rsidRDefault="000C06EA" w:rsidP="00EE3F4A">
            <w:pPr>
              <w:rPr>
                <w:rFonts w:ascii="Arial" w:hAnsi="Arial" w:cs="Arial"/>
                <w:b/>
                <w:sz w:val="20"/>
                <w:szCs w:val="20"/>
              </w:rPr>
            </w:pPr>
            <w:r w:rsidRPr="00790BEB">
              <w:rPr>
                <w:rFonts w:ascii="Arial" w:hAnsi="Arial" w:cs="Arial"/>
                <w:b/>
                <w:sz w:val="20"/>
                <w:szCs w:val="20"/>
              </w:rPr>
              <w:t xml:space="preserve">Changing </w:t>
            </w:r>
          </w:p>
          <w:p w14:paraId="25610C0F" w14:textId="77777777" w:rsidR="000C06EA" w:rsidRPr="00790BEB" w:rsidRDefault="000C06EA" w:rsidP="00EE3F4A">
            <w:pPr>
              <w:rPr>
                <w:rFonts w:ascii="Arial" w:hAnsi="Arial" w:cs="Arial"/>
                <w:b/>
                <w:sz w:val="20"/>
                <w:szCs w:val="20"/>
              </w:rPr>
            </w:pPr>
            <w:r w:rsidRPr="00790BEB">
              <w:rPr>
                <w:rFonts w:ascii="Arial" w:hAnsi="Arial" w:cs="Arial"/>
                <w:b/>
                <w:sz w:val="20"/>
                <w:szCs w:val="20"/>
              </w:rPr>
              <w:t>Mean (</w:t>
            </w:r>
            <w:proofErr w:type="spellStart"/>
            <w:r w:rsidRPr="00790BEB">
              <w:rPr>
                <w:rFonts w:ascii="Arial" w:hAnsi="Arial" w:cs="Arial"/>
                <w:b/>
                <w:sz w:val="20"/>
                <w:szCs w:val="20"/>
              </w:rPr>
              <w:t>sd</w:t>
            </w:r>
            <w:proofErr w:type="spellEnd"/>
            <w:r w:rsidRPr="00790BEB">
              <w:rPr>
                <w:rFonts w:ascii="Arial" w:hAnsi="Arial" w:cs="Arial"/>
                <w:b/>
                <w:sz w:val="20"/>
                <w:szCs w:val="20"/>
              </w:rPr>
              <w:t>)</w:t>
            </w:r>
          </w:p>
        </w:tc>
        <w:tc>
          <w:tcPr>
            <w:tcW w:w="1403" w:type="dxa"/>
            <w:tcBorders>
              <w:bottom w:val="single" w:sz="4" w:space="0" w:color="auto"/>
            </w:tcBorders>
          </w:tcPr>
          <w:p w14:paraId="17185B97"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2.03</w:t>
            </w:r>
          </w:p>
          <w:p w14:paraId="1C7E75EA"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(0.70)</w:t>
            </w:r>
          </w:p>
        </w:tc>
        <w:tc>
          <w:tcPr>
            <w:tcW w:w="1396" w:type="dxa"/>
            <w:tcBorders>
              <w:bottom w:val="single" w:sz="4" w:space="0" w:color="auto"/>
            </w:tcBorders>
          </w:tcPr>
          <w:p w14:paraId="3A7E657B"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1.94</w:t>
            </w:r>
          </w:p>
          <w:p w14:paraId="1E07E080"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(0.45)</w:t>
            </w:r>
          </w:p>
        </w:tc>
        <w:tc>
          <w:tcPr>
            <w:tcW w:w="981" w:type="dxa"/>
            <w:tcBorders>
              <w:bottom w:val="single" w:sz="4" w:space="0" w:color="auto"/>
            </w:tcBorders>
          </w:tcPr>
          <w:p w14:paraId="2F3C468C"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0.19</w:t>
            </w:r>
          </w:p>
        </w:tc>
        <w:tc>
          <w:tcPr>
            <w:tcW w:w="1403" w:type="dxa"/>
            <w:tcBorders>
              <w:bottom w:val="single" w:sz="4" w:space="0" w:color="auto"/>
            </w:tcBorders>
          </w:tcPr>
          <w:p w14:paraId="366B3D9B"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-0.6</w:t>
            </w:r>
          </w:p>
          <w:p w14:paraId="4B27277E"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(0.40)</w:t>
            </w:r>
          </w:p>
        </w:tc>
        <w:tc>
          <w:tcPr>
            <w:tcW w:w="1396" w:type="dxa"/>
            <w:tcBorders>
              <w:bottom w:val="single" w:sz="4" w:space="0" w:color="auto"/>
            </w:tcBorders>
          </w:tcPr>
          <w:p w14:paraId="3822F1DA"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-0.52</w:t>
            </w:r>
          </w:p>
          <w:p w14:paraId="2FA5134F"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(0.34)</w:t>
            </w:r>
          </w:p>
        </w:tc>
        <w:tc>
          <w:tcPr>
            <w:tcW w:w="1473" w:type="dxa"/>
            <w:tcBorders>
              <w:bottom w:val="single" w:sz="4" w:space="0" w:color="auto"/>
            </w:tcBorders>
          </w:tcPr>
          <w:p w14:paraId="6AE292BE"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0.09</w:t>
            </w:r>
          </w:p>
        </w:tc>
      </w:tr>
      <w:tr w:rsidR="000C06EA" w:rsidRPr="00790BEB" w14:paraId="2571E65A" w14:textId="77777777" w:rsidTr="00EE3F4A">
        <w:tc>
          <w:tcPr>
            <w:tcW w:w="1304" w:type="dxa"/>
            <w:tcBorders>
              <w:bottom w:val="single" w:sz="4" w:space="0" w:color="auto"/>
            </w:tcBorders>
            <w:shd w:val="clear" w:color="auto" w:fill="E7E6E6" w:themeFill="background2"/>
          </w:tcPr>
          <w:p w14:paraId="3BF9F160" w14:textId="77777777" w:rsidR="000C06EA" w:rsidRPr="00790BEB" w:rsidRDefault="000C06EA" w:rsidP="00EE3F4A">
            <w:pPr>
              <w:rPr>
                <w:rFonts w:ascii="Arial" w:hAnsi="Arial" w:cs="Arial"/>
                <w:b/>
                <w:sz w:val="20"/>
                <w:szCs w:val="20"/>
              </w:rPr>
            </w:pPr>
            <w:r w:rsidRPr="00790BEB">
              <w:rPr>
                <w:rFonts w:ascii="Arial" w:hAnsi="Arial" w:cs="Arial"/>
                <w:b/>
                <w:sz w:val="20"/>
                <w:szCs w:val="20"/>
              </w:rPr>
              <w:t>(n =)</w:t>
            </w:r>
          </w:p>
        </w:tc>
        <w:tc>
          <w:tcPr>
            <w:tcW w:w="3780" w:type="dxa"/>
            <w:gridSpan w:val="3"/>
            <w:vMerge w:val="restart"/>
            <w:shd w:val="clear" w:color="auto" w:fill="E7E6E6" w:themeFill="background2"/>
          </w:tcPr>
          <w:p w14:paraId="7EADB40E" w14:textId="77777777" w:rsidR="000C06EA" w:rsidRPr="00790BEB" w:rsidRDefault="000C06EA" w:rsidP="00EE3F4A">
            <w:pPr>
              <w:jc w:val="center"/>
              <w:rPr>
                <w:rFonts w:ascii="Arial" w:hAnsi="Arial" w:cs="Arial"/>
                <w:bCs/>
                <w:sz w:val="20"/>
                <w:szCs w:val="20"/>
              </w:rPr>
            </w:pPr>
          </w:p>
        </w:tc>
        <w:tc>
          <w:tcPr>
            <w:tcW w:w="1403" w:type="dxa"/>
            <w:shd w:val="clear" w:color="auto" w:fill="E7E6E6" w:themeFill="background2"/>
          </w:tcPr>
          <w:p w14:paraId="68E18886"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342</w:t>
            </w:r>
          </w:p>
        </w:tc>
        <w:tc>
          <w:tcPr>
            <w:tcW w:w="1396" w:type="dxa"/>
            <w:shd w:val="clear" w:color="auto" w:fill="E7E6E6" w:themeFill="background2"/>
          </w:tcPr>
          <w:p w14:paraId="2F3F7E3B"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91</w:t>
            </w:r>
          </w:p>
        </w:tc>
        <w:tc>
          <w:tcPr>
            <w:tcW w:w="1473" w:type="dxa"/>
            <w:shd w:val="clear" w:color="auto" w:fill="E7E6E6" w:themeFill="background2"/>
          </w:tcPr>
          <w:p w14:paraId="31DA7972" w14:textId="77777777" w:rsidR="000C06EA" w:rsidRPr="00790BEB" w:rsidRDefault="000C06EA" w:rsidP="00EE3F4A">
            <w:pPr>
              <w:jc w:val="center"/>
              <w:rPr>
                <w:rFonts w:ascii="Arial" w:hAnsi="Arial" w:cs="Arial"/>
                <w:bCs/>
                <w:sz w:val="20"/>
                <w:szCs w:val="20"/>
              </w:rPr>
            </w:pPr>
          </w:p>
        </w:tc>
      </w:tr>
      <w:tr w:rsidR="000C06EA" w:rsidRPr="00790BEB" w14:paraId="287B0769" w14:textId="77777777" w:rsidTr="00EE3F4A">
        <w:tc>
          <w:tcPr>
            <w:tcW w:w="1304" w:type="dxa"/>
            <w:tcBorders>
              <w:bottom w:val="single" w:sz="4" w:space="0" w:color="auto"/>
            </w:tcBorders>
            <w:shd w:val="clear" w:color="auto" w:fill="E7E6E6" w:themeFill="background2"/>
          </w:tcPr>
          <w:p w14:paraId="1D9EDFAB" w14:textId="77777777" w:rsidR="000C06EA" w:rsidRPr="00790BEB" w:rsidRDefault="000C06EA" w:rsidP="00EE3F4A">
            <w:pPr>
              <w:rPr>
                <w:rFonts w:ascii="Arial" w:hAnsi="Arial" w:cs="Arial"/>
                <w:b/>
                <w:sz w:val="20"/>
                <w:szCs w:val="20"/>
              </w:rPr>
            </w:pPr>
            <w:r w:rsidRPr="00790BEB">
              <w:rPr>
                <w:rFonts w:ascii="Arial" w:hAnsi="Arial" w:cs="Arial"/>
                <w:b/>
                <w:sz w:val="20"/>
                <w:szCs w:val="20"/>
              </w:rPr>
              <w:t xml:space="preserve">FENO </w:t>
            </w:r>
          </w:p>
          <w:p w14:paraId="72F755D8" w14:textId="77777777" w:rsidR="000C06EA" w:rsidRPr="00790BEB" w:rsidRDefault="000C06EA" w:rsidP="00EE3F4A">
            <w:pPr>
              <w:rPr>
                <w:rFonts w:ascii="Arial" w:hAnsi="Arial" w:cs="Arial"/>
                <w:b/>
                <w:sz w:val="20"/>
                <w:szCs w:val="20"/>
              </w:rPr>
            </w:pPr>
            <w:r w:rsidRPr="00790BEB">
              <w:rPr>
                <w:rFonts w:ascii="Arial" w:hAnsi="Arial" w:cs="Arial"/>
                <w:b/>
                <w:sz w:val="20"/>
                <w:szCs w:val="20"/>
              </w:rPr>
              <w:t xml:space="preserve">Changing </w:t>
            </w:r>
          </w:p>
          <w:p w14:paraId="15A53E8D" w14:textId="77777777" w:rsidR="000C06EA" w:rsidRPr="00790BEB" w:rsidRDefault="000C06EA" w:rsidP="00EE3F4A">
            <w:pPr>
              <w:rPr>
                <w:rFonts w:ascii="Arial" w:hAnsi="Arial" w:cs="Arial"/>
                <w:b/>
                <w:sz w:val="20"/>
                <w:szCs w:val="20"/>
              </w:rPr>
            </w:pPr>
            <w:r w:rsidRPr="00790BEB">
              <w:rPr>
                <w:rFonts w:ascii="Arial" w:hAnsi="Arial" w:cs="Arial"/>
                <w:b/>
                <w:sz w:val="20"/>
                <w:szCs w:val="20"/>
              </w:rPr>
              <w:t>Mean (</w:t>
            </w:r>
            <w:proofErr w:type="spellStart"/>
            <w:r w:rsidRPr="00790BEB">
              <w:rPr>
                <w:rFonts w:ascii="Arial" w:hAnsi="Arial" w:cs="Arial"/>
                <w:b/>
                <w:sz w:val="20"/>
                <w:szCs w:val="20"/>
              </w:rPr>
              <w:t>sd</w:t>
            </w:r>
            <w:proofErr w:type="spellEnd"/>
            <w:r w:rsidRPr="00790BEB">
              <w:rPr>
                <w:rFonts w:ascii="Arial" w:hAnsi="Arial" w:cs="Arial"/>
                <w:b/>
                <w:sz w:val="20"/>
                <w:szCs w:val="20"/>
              </w:rPr>
              <w:t>)</w:t>
            </w:r>
          </w:p>
        </w:tc>
        <w:tc>
          <w:tcPr>
            <w:tcW w:w="3780" w:type="dxa"/>
            <w:gridSpan w:val="3"/>
            <w:vMerge/>
            <w:tcBorders>
              <w:bottom w:val="single" w:sz="4" w:space="0" w:color="auto"/>
            </w:tcBorders>
            <w:shd w:val="clear" w:color="auto" w:fill="E7E6E6" w:themeFill="background2"/>
          </w:tcPr>
          <w:p w14:paraId="7F5D5D18" w14:textId="77777777" w:rsidR="000C06EA" w:rsidRPr="00790BEB" w:rsidRDefault="000C06EA" w:rsidP="00EE3F4A">
            <w:pPr>
              <w:jc w:val="center"/>
              <w:rPr>
                <w:rFonts w:ascii="Arial" w:hAnsi="Arial" w:cs="Arial"/>
                <w:bCs/>
                <w:sz w:val="20"/>
                <w:szCs w:val="20"/>
              </w:rPr>
            </w:pPr>
          </w:p>
        </w:tc>
        <w:tc>
          <w:tcPr>
            <w:tcW w:w="1403" w:type="dxa"/>
            <w:tcBorders>
              <w:bottom w:val="single" w:sz="4" w:space="0" w:color="auto"/>
            </w:tcBorders>
          </w:tcPr>
          <w:p w14:paraId="3BC95290"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-2.3</w:t>
            </w:r>
          </w:p>
          <w:p w14:paraId="35712712"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(1.05)</w:t>
            </w:r>
          </w:p>
        </w:tc>
        <w:tc>
          <w:tcPr>
            <w:tcW w:w="1396" w:type="dxa"/>
            <w:tcBorders>
              <w:bottom w:val="single" w:sz="4" w:space="0" w:color="auto"/>
            </w:tcBorders>
          </w:tcPr>
          <w:p w14:paraId="50F49F53"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-12.8</w:t>
            </w:r>
          </w:p>
          <w:p w14:paraId="53911F6C"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(2.06)</w:t>
            </w:r>
          </w:p>
        </w:tc>
        <w:tc>
          <w:tcPr>
            <w:tcW w:w="1473" w:type="dxa"/>
            <w:tcBorders>
              <w:bottom w:val="single" w:sz="4" w:space="0" w:color="auto"/>
            </w:tcBorders>
          </w:tcPr>
          <w:p w14:paraId="016F5E23"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&lt;0.002*</w:t>
            </w:r>
          </w:p>
        </w:tc>
      </w:tr>
      <w:tr w:rsidR="000C06EA" w:rsidRPr="00790BEB" w14:paraId="0BB0ADE9" w14:textId="77777777" w:rsidTr="00EE3F4A">
        <w:tc>
          <w:tcPr>
            <w:tcW w:w="1304" w:type="dxa"/>
            <w:shd w:val="clear" w:color="auto" w:fill="E7E6E6" w:themeFill="background2"/>
          </w:tcPr>
          <w:p w14:paraId="12D7FE72" w14:textId="77777777" w:rsidR="000C06EA" w:rsidRPr="00790BEB" w:rsidRDefault="000C06EA" w:rsidP="00EE3F4A">
            <w:pPr>
              <w:rPr>
                <w:rFonts w:ascii="Arial" w:hAnsi="Arial" w:cs="Arial"/>
                <w:b/>
                <w:sz w:val="20"/>
                <w:szCs w:val="20"/>
              </w:rPr>
            </w:pPr>
            <w:r w:rsidRPr="00790BEB">
              <w:rPr>
                <w:rFonts w:ascii="Arial" w:hAnsi="Arial" w:cs="Arial"/>
                <w:b/>
                <w:sz w:val="20"/>
                <w:szCs w:val="20"/>
              </w:rPr>
              <w:t>(n=)</w:t>
            </w:r>
          </w:p>
        </w:tc>
        <w:tc>
          <w:tcPr>
            <w:tcW w:w="1403" w:type="dxa"/>
            <w:shd w:val="clear" w:color="auto" w:fill="E7E6E6" w:themeFill="background2"/>
          </w:tcPr>
          <w:p w14:paraId="03491C58"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334</w:t>
            </w:r>
          </w:p>
        </w:tc>
        <w:tc>
          <w:tcPr>
            <w:tcW w:w="1396" w:type="dxa"/>
            <w:shd w:val="clear" w:color="auto" w:fill="E7E6E6" w:themeFill="background2"/>
          </w:tcPr>
          <w:p w14:paraId="26D10B4A"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92</w:t>
            </w:r>
          </w:p>
        </w:tc>
        <w:tc>
          <w:tcPr>
            <w:tcW w:w="981" w:type="dxa"/>
            <w:shd w:val="clear" w:color="auto" w:fill="E7E6E6" w:themeFill="background2"/>
          </w:tcPr>
          <w:p w14:paraId="3CAAD144" w14:textId="77777777" w:rsidR="000C06EA" w:rsidRPr="00790BEB" w:rsidRDefault="000C06EA" w:rsidP="00EE3F4A">
            <w:pPr>
              <w:jc w:val="center"/>
              <w:rPr>
                <w:rFonts w:ascii="Arial" w:hAnsi="Arial" w:cs="Arial"/>
                <w:bCs/>
                <w:sz w:val="20"/>
                <w:szCs w:val="20"/>
              </w:rPr>
            </w:pPr>
          </w:p>
        </w:tc>
        <w:tc>
          <w:tcPr>
            <w:tcW w:w="4272" w:type="dxa"/>
            <w:gridSpan w:val="3"/>
            <w:vMerge w:val="restart"/>
            <w:shd w:val="clear" w:color="auto" w:fill="E7E6E6" w:themeFill="background2"/>
          </w:tcPr>
          <w:p w14:paraId="002AF975" w14:textId="77777777" w:rsidR="000C06EA" w:rsidRPr="00790BEB" w:rsidRDefault="000C06EA" w:rsidP="00EE3F4A">
            <w:pPr>
              <w:jc w:val="center"/>
              <w:rPr>
                <w:rFonts w:ascii="Arial" w:hAnsi="Arial" w:cs="Arial"/>
                <w:bCs/>
                <w:sz w:val="20"/>
                <w:szCs w:val="20"/>
              </w:rPr>
            </w:pPr>
          </w:p>
        </w:tc>
      </w:tr>
      <w:tr w:rsidR="000C06EA" w:rsidRPr="00790BEB" w14:paraId="00020AE7" w14:textId="77777777" w:rsidTr="00EE3F4A">
        <w:tc>
          <w:tcPr>
            <w:tcW w:w="1304" w:type="dxa"/>
            <w:shd w:val="clear" w:color="auto" w:fill="E7E6E6" w:themeFill="background2"/>
          </w:tcPr>
          <w:p w14:paraId="140C842A" w14:textId="77777777" w:rsidR="000C06EA" w:rsidRPr="00790BEB" w:rsidRDefault="000C06EA" w:rsidP="00EE3F4A">
            <w:pPr>
              <w:rPr>
                <w:rFonts w:ascii="Arial" w:hAnsi="Arial" w:cs="Arial"/>
                <w:b/>
                <w:sz w:val="20"/>
                <w:szCs w:val="20"/>
              </w:rPr>
            </w:pPr>
            <w:r w:rsidRPr="00790BEB">
              <w:rPr>
                <w:rFonts w:ascii="Arial" w:hAnsi="Arial" w:cs="Arial"/>
                <w:b/>
                <w:sz w:val="20"/>
                <w:szCs w:val="20"/>
              </w:rPr>
              <w:t xml:space="preserve">DRS </w:t>
            </w:r>
          </w:p>
          <w:p w14:paraId="3F36E9CF" w14:textId="77777777" w:rsidR="000C06EA" w:rsidRPr="00790BEB" w:rsidRDefault="000C06EA" w:rsidP="00EE3F4A">
            <w:pPr>
              <w:rPr>
                <w:rFonts w:ascii="Arial" w:hAnsi="Arial" w:cs="Arial"/>
                <w:b/>
                <w:sz w:val="20"/>
                <w:szCs w:val="20"/>
              </w:rPr>
            </w:pPr>
            <w:r w:rsidRPr="00790BEB">
              <w:rPr>
                <w:rFonts w:ascii="Arial" w:hAnsi="Arial" w:cs="Arial"/>
                <w:b/>
                <w:sz w:val="20"/>
                <w:szCs w:val="20"/>
              </w:rPr>
              <w:t xml:space="preserve">Changing </w:t>
            </w:r>
          </w:p>
          <w:p w14:paraId="38B47B63" w14:textId="77777777" w:rsidR="000C06EA" w:rsidRPr="00790BEB" w:rsidRDefault="000C06EA" w:rsidP="00EE3F4A">
            <w:pPr>
              <w:rPr>
                <w:rFonts w:ascii="Arial" w:hAnsi="Arial" w:cs="Arial"/>
                <w:b/>
                <w:sz w:val="20"/>
                <w:szCs w:val="20"/>
              </w:rPr>
            </w:pPr>
            <w:r w:rsidRPr="00790BEB">
              <w:rPr>
                <w:rFonts w:ascii="Arial" w:hAnsi="Arial" w:cs="Arial"/>
                <w:b/>
                <w:sz w:val="20"/>
                <w:szCs w:val="20"/>
              </w:rPr>
              <w:t>Mean (</w:t>
            </w:r>
            <w:proofErr w:type="spellStart"/>
            <w:r w:rsidRPr="00790BEB">
              <w:rPr>
                <w:rFonts w:ascii="Arial" w:hAnsi="Arial" w:cs="Arial"/>
                <w:b/>
                <w:sz w:val="20"/>
                <w:szCs w:val="20"/>
              </w:rPr>
              <w:t>sd</w:t>
            </w:r>
            <w:proofErr w:type="spellEnd"/>
            <w:r w:rsidRPr="00790BEB">
              <w:rPr>
                <w:rFonts w:ascii="Arial" w:hAnsi="Arial" w:cs="Arial"/>
                <w:b/>
                <w:sz w:val="20"/>
                <w:szCs w:val="20"/>
              </w:rPr>
              <w:t>)</w:t>
            </w:r>
          </w:p>
        </w:tc>
        <w:tc>
          <w:tcPr>
            <w:tcW w:w="1403" w:type="dxa"/>
          </w:tcPr>
          <w:p w14:paraId="7EEE4433"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-0.29</w:t>
            </w:r>
          </w:p>
          <w:p w14:paraId="15BB646C"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(0.19)</w:t>
            </w:r>
          </w:p>
        </w:tc>
        <w:tc>
          <w:tcPr>
            <w:tcW w:w="1396" w:type="dxa"/>
          </w:tcPr>
          <w:p w14:paraId="51083B81"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-0.54</w:t>
            </w:r>
          </w:p>
          <w:p w14:paraId="43DFAD83"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(0.24)</w:t>
            </w:r>
          </w:p>
        </w:tc>
        <w:tc>
          <w:tcPr>
            <w:tcW w:w="981" w:type="dxa"/>
          </w:tcPr>
          <w:p w14:paraId="771058C6" w14:textId="77777777" w:rsidR="000C06EA" w:rsidRPr="00790BEB" w:rsidRDefault="000C06EA" w:rsidP="00EE3F4A">
            <w:pPr>
              <w:jc w:val="center"/>
              <w:rPr>
                <w:rFonts w:ascii="Arial" w:hAnsi="Arial" w:cs="Arial"/>
                <w:bCs/>
                <w:sz w:val="20"/>
                <w:szCs w:val="20"/>
              </w:rPr>
            </w:pPr>
            <w:r w:rsidRPr="00790BEB">
              <w:rPr>
                <w:rFonts w:ascii="Arial" w:hAnsi="Arial" w:cs="Arial"/>
                <w:bCs/>
                <w:sz w:val="20"/>
                <w:szCs w:val="20"/>
              </w:rPr>
              <w:t>&lt;0.002*</w:t>
            </w:r>
          </w:p>
        </w:tc>
        <w:tc>
          <w:tcPr>
            <w:tcW w:w="4272" w:type="dxa"/>
            <w:gridSpan w:val="3"/>
            <w:vMerge/>
            <w:shd w:val="clear" w:color="auto" w:fill="E7E6E6" w:themeFill="background2"/>
          </w:tcPr>
          <w:p w14:paraId="492A8A22" w14:textId="77777777" w:rsidR="000C06EA" w:rsidRPr="00790BEB" w:rsidRDefault="000C06EA" w:rsidP="00EE3F4A">
            <w:pPr>
              <w:jc w:val="center"/>
              <w:rPr>
                <w:rFonts w:ascii="Arial" w:hAnsi="Arial" w:cs="Arial"/>
                <w:bCs/>
                <w:sz w:val="20"/>
                <w:szCs w:val="20"/>
              </w:rPr>
            </w:pPr>
          </w:p>
        </w:tc>
      </w:tr>
    </w:tbl>
    <w:p w14:paraId="6968FD82" w14:textId="1C1767A7" w:rsidR="000C06EA" w:rsidRPr="00790BEB" w:rsidRDefault="000C06EA" w:rsidP="00EE3F4A">
      <w:pPr>
        <w:spacing w:line="360" w:lineRule="auto"/>
        <w:rPr>
          <w:rFonts w:ascii="Arial" w:hAnsi="Arial" w:cs="Arial"/>
          <w:b/>
          <w:sz w:val="20"/>
          <w:szCs w:val="20"/>
          <w:u w:val="single"/>
          <w:lang w:val="en-US"/>
        </w:rPr>
      </w:pPr>
      <w:r w:rsidRPr="00790BEB">
        <w:rPr>
          <w:rFonts w:ascii="Arial" w:hAnsi="Arial" w:cs="Arial"/>
          <w:b/>
          <w:sz w:val="20"/>
          <w:szCs w:val="20"/>
          <w:u w:val="single"/>
          <w:lang w:val="en-US"/>
        </w:rPr>
        <w:t>Table 3. Evolution of lung function between 10 and 18-years and between 18 and 26-years for childhood wheezing phenotypes at 10-years</w:t>
      </w:r>
    </w:p>
    <w:p w14:paraId="7BD249E7" w14:textId="77777777" w:rsidR="000C06EA" w:rsidRPr="00790BEB" w:rsidRDefault="000C06EA" w:rsidP="00EE3F4A">
      <w:pPr>
        <w:spacing w:line="360" w:lineRule="auto"/>
        <w:rPr>
          <w:rFonts w:ascii="Arial" w:eastAsia="Hiragino Kaku Gothic Pro W6" w:hAnsi="Arial" w:cs="Arial"/>
          <w:sz w:val="20"/>
          <w:szCs w:val="20"/>
          <w:lang w:val="en-US"/>
        </w:rPr>
      </w:pPr>
      <w:r w:rsidRPr="00790BEB">
        <w:rPr>
          <w:rFonts w:ascii="Arial" w:eastAsia="Hiragino Kaku Gothic Pro W6" w:hAnsi="Arial" w:cs="Arial"/>
          <w:sz w:val="20"/>
          <w:szCs w:val="20"/>
          <w:lang w:val="en-US"/>
        </w:rPr>
        <w:t xml:space="preserve">Two sample t-tests were performed for each characteristic. </w:t>
      </w:r>
    </w:p>
    <w:p w14:paraId="4D6A1D46" w14:textId="77777777" w:rsidR="000C06EA" w:rsidRPr="00790BEB" w:rsidRDefault="000C06EA" w:rsidP="00EE3F4A">
      <w:pPr>
        <w:spacing w:line="360" w:lineRule="auto"/>
        <w:rPr>
          <w:rFonts w:ascii="Arial" w:eastAsia="Hiragino Kaku Gothic Pro W6" w:hAnsi="Arial" w:cs="Arial"/>
          <w:sz w:val="20"/>
          <w:szCs w:val="20"/>
          <w:lang w:val="en-US"/>
        </w:rPr>
      </w:pPr>
      <w:r w:rsidRPr="00790BEB">
        <w:rPr>
          <w:rFonts w:ascii="Arial" w:eastAsia="Hiragino Kaku Gothic Pro W6" w:hAnsi="Arial" w:cs="Arial"/>
          <w:sz w:val="20"/>
          <w:szCs w:val="20"/>
          <w:lang w:val="en-US"/>
        </w:rPr>
        <w:t xml:space="preserve">*p-value for significance is &lt; 0.05. </w:t>
      </w:r>
    </w:p>
    <w:p w14:paraId="5D6E462F" w14:textId="44364765" w:rsidR="006E4C42" w:rsidRDefault="006E4C42" w:rsidP="00EE3F4A">
      <w:pPr>
        <w:spacing w:line="360" w:lineRule="auto"/>
        <w:rPr>
          <w:rFonts w:ascii="Arial" w:eastAsia="Hiragino Kaku Gothic Pro W6" w:hAnsi="Arial" w:cs="Arial"/>
          <w:sz w:val="20"/>
          <w:szCs w:val="20"/>
          <w:lang w:val="en-US"/>
        </w:rPr>
      </w:pPr>
    </w:p>
    <w:p w14:paraId="715DD64A" w14:textId="285F9CC5" w:rsidR="006E4C42" w:rsidRDefault="006E4C42" w:rsidP="00EE3F4A">
      <w:pPr>
        <w:spacing w:line="360" w:lineRule="auto"/>
        <w:rPr>
          <w:rFonts w:ascii="Arial" w:eastAsia="Hiragino Kaku Gothic Pro W6" w:hAnsi="Arial" w:cs="Arial"/>
          <w:sz w:val="20"/>
          <w:szCs w:val="20"/>
          <w:lang w:val="en-US"/>
        </w:rPr>
      </w:pPr>
    </w:p>
    <w:p w14:paraId="770DFA9E" w14:textId="6C40A318" w:rsidR="006E4C42" w:rsidRDefault="006E4C42" w:rsidP="0064193A">
      <w:pPr>
        <w:rPr>
          <w:rFonts w:ascii="Arial" w:eastAsia="Hiragino Kaku Gothic Pro W6" w:hAnsi="Arial" w:cs="Arial"/>
          <w:sz w:val="20"/>
          <w:szCs w:val="20"/>
          <w:lang w:val="en-US"/>
        </w:rPr>
      </w:pPr>
    </w:p>
    <w:p w14:paraId="06BDC429" w14:textId="32C08B44" w:rsidR="006E4C42" w:rsidRDefault="006E4C42" w:rsidP="0064193A">
      <w:pPr>
        <w:rPr>
          <w:rFonts w:ascii="Arial" w:eastAsia="Hiragino Kaku Gothic Pro W6" w:hAnsi="Arial" w:cs="Arial"/>
          <w:sz w:val="20"/>
          <w:szCs w:val="20"/>
          <w:lang w:val="en-US"/>
        </w:rPr>
      </w:pPr>
    </w:p>
    <w:p w14:paraId="1FAB88CC" w14:textId="2C7E412A" w:rsidR="006E4C42" w:rsidRDefault="006E4C42" w:rsidP="0064193A">
      <w:pPr>
        <w:rPr>
          <w:rFonts w:ascii="Arial" w:eastAsia="Hiragino Kaku Gothic Pro W6" w:hAnsi="Arial" w:cs="Arial"/>
          <w:sz w:val="20"/>
          <w:szCs w:val="20"/>
          <w:lang w:val="en-US"/>
        </w:rPr>
      </w:pPr>
    </w:p>
    <w:p w14:paraId="0296B464" w14:textId="0C7A3B5A" w:rsidR="006E4C42" w:rsidRDefault="006E4C42" w:rsidP="0064193A">
      <w:pPr>
        <w:rPr>
          <w:rFonts w:ascii="Arial" w:eastAsia="Hiragino Kaku Gothic Pro W6" w:hAnsi="Arial" w:cs="Arial"/>
          <w:sz w:val="20"/>
          <w:szCs w:val="20"/>
          <w:lang w:val="en-US"/>
        </w:rPr>
      </w:pPr>
    </w:p>
    <w:p w14:paraId="48439D26" w14:textId="7341B89B" w:rsidR="006E4C42" w:rsidRDefault="006E4C42" w:rsidP="0064193A">
      <w:pPr>
        <w:rPr>
          <w:rFonts w:ascii="Arial" w:eastAsia="Hiragino Kaku Gothic Pro W6" w:hAnsi="Arial" w:cs="Arial"/>
          <w:sz w:val="20"/>
          <w:szCs w:val="20"/>
          <w:lang w:val="en-US"/>
        </w:rPr>
      </w:pPr>
    </w:p>
    <w:p w14:paraId="3B540087" w14:textId="2FAA511E" w:rsidR="006E4C42" w:rsidRDefault="006E4C42" w:rsidP="0064193A">
      <w:pPr>
        <w:rPr>
          <w:rFonts w:ascii="Arial" w:eastAsia="Hiragino Kaku Gothic Pro W6" w:hAnsi="Arial" w:cs="Arial"/>
          <w:sz w:val="20"/>
          <w:szCs w:val="20"/>
          <w:lang w:val="en-US"/>
        </w:rPr>
      </w:pPr>
    </w:p>
    <w:p w14:paraId="33F6BD0C" w14:textId="410676ED" w:rsidR="006E4C42" w:rsidRDefault="006E4C42" w:rsidP="0064193A">
      <w:pPr>
        <w:rPr>
          <w:rFonts w:ascii="Arial" w:eastAsia="Hiragino Kaku Gothic Pro W6" w:hAnsi="Arial" w:cs="Arial"/>
          <w:sz w:val="20"/>
          <w:szCs w:val="20"/>
          <w:lang w:val="en-US"/>
        </w:rPr>
      </w:pPr>
    </w:p>
    <w:p w14:paraId="300D2AB4" w14:textId="47D1EAE3" w:rsidR="006E4C42" w:rsidRDefault="006E4C42" w:rsidP="0064193A">
      <w:pPr>
        <w:rPr>
          <w:rFonts w:ascii="Arial" w:eastAsia="Hiragino Kaku Gothic Pro W6" w:hAnsi="Arial" w:cs="Arial"/>
          <w:sz w:val="20"/>
          <w:szCs w:val="20"/>
          <w:lang w:val="en-US"/>
        </w:rPr>
      </w:pPr>
    </w:p>
    <w:p w14:paraId="5B2CE4CC" w14:textId="57A3B89B" w:rsidR="006E4C42" w:rsidRDefault="006E4C42" w:rsidP="0064193A">
      <w:pPr>
        <w:rPr>
          <w:rFonts w:ascii="Arial" w:eastAsia="Hiragino Kaku Gothic Pro W6" w:hAnsi="Arial" w:cs="Arial"/>
          <w:sz w:val="20"/>
          <w:szCs w:val="20"/>
          <w:lang w:val="en-US"/>
        </w:rPr>
      </w:pPr>
    </w:p>
    <w:p w14:paraId="3EEDEDDF" w14:textId="192D3752" w:rsidR="006E4C42" w:rsidRDefault="006E4C42" w:rsidP="0064193A">
      <w:pPr>
        <w:rPr>
          <w:rFonts w:ascii="Arial" w:eastAsia="Hiragino Kaku Gothic Pro W6" w:hAnsi="Arial" w:cs="Arial"/>
          <w:sz w:val="20"/>
          <w:szCs w:val="20"/>
          <w:lang w:val="en-US"/>
        </w:rPr>
      </w:pPr>
    </w:p>
    <w:p w14:paraId="76B015EF" w14:textId="55E228D2" w:rsidR="006E4C42" w:rsidRDefault="006E4C42" w:rsidP="0064193A">
      <w:pPr>
        <w:rPr>
          <w:rFonts w:ascii="Arial" w:eastAsia="Hiragino Kaku Gothic Pro W6" w:hAnsi="Arial" w:cs="Arial"/>
          <w:sz w:val="20"/>
          <w:szCs w:val="20"/>
          <w:lang w:val="en-US"/>
        </w:rPr>
      </w:pPr>
    </w:p>
    <w:p w14:paraId="6044D435" w14:textId="3EE53202" w:rsidR="006E4C42" w:rsidRDefault="006E4C42" w:rsidP="0064193A">
      <w:pPr>
        <w:rPr>
          <w:rFonts w:ascii="Arial" w:eastAsia="Hiragino Kaku Gothic Pro W6" w:hAnsi="Arial" w:cs="Arial"/>
          <w:sz w:val="20"/>
          <w:szCs w:val="20"/>
          <w:lang w:val="en-US"/>
        </w:rPr>
      </w:pPr>
    </w:p>
    <w:p w14:paraId="79BC4ED7" w14:textId="77777777" w:rsidR="006E4C42" w:rsidRPr="00E5549C" w:rsidRDefault="006E4C42" w:rsidP="0064193A">
      <w:pPr>
        <w:rPr>
          <w:rFonts w:ascii="Arial" w:eastAsia="Hiragino Kaku Gothic Pro W6" w:hAnsi="Arial" w:cs="Arial"/>
          <w:sz w:val="20"/>
          <w:szCs w:val="20"/>
          <w:lang w:val="en-US"/>
        </w:rPr>
      </w:pPr>
    </w:p>
    <w:p w14:paraId="4FC6E4F0" w14:textId="77777777" w:rsidR="0064193A" w:rsidRPr="00E5549C" w:rsidRDefault="0064193A" w:rsidP="0064193A">
      <w:pPr>
        <w:rPr>
          <w:rFonts w:ascii="Arial" w:eastAsia="Hiragino Kaku Gothic Pro W6" w:hAnsi="Arial" w:cs="Arial"/>
          <w:sz w:val="20"/>
          <w:szCs w:val="20"/>
          <w:lang w:val="en-US"/>
        </w:rPr>
      </w:pPr>
    </w:p>
    <w:p w14:paraId="1C49AEFF" w14:textId="77777777" w:rsidR="0064193A" w:rsidRPr="00E5549C" w:rsidRDefault="0064193A" w:rsidP="0064193A">
      <w:pPr>
        <w:rPr>
          <w:rFonts w:ascii="Arial" w:eastAsia="Hiragino Kaku Gothic Pro W6" w:hAnsi="Arial" w:cs="Arial"/>
          <w:sz w:val="20"/>
          <w:szCs w:val="20"/>
          <w:lang w:val="en-US"/>
        </w:rPr>
      </w:pPr>
    </w:p>
    <w:p w14:paraId="51CB1E04" w14:textId="77777777" w:rsidR="0064193A" w:rsidRPr="00E5549C" w:rsidRDefault="0064193A" w:rsidP="0064193A">
      <w:pPr>
        <w:rPr>
          <w:rFonts w:ascii="Arial" w:eastAsia="Hiragino Kaku Gothic Pro W6" w:hAnsi="Arial" w:cs="Arial"/>
          <w:sz w:val="20"/>
          <w:szCs w:val="20"/>
          <w:lang w:val="en-US"/>
        </w:rPr>
      </w:pPr>
    </w:p>
    <w:p w14:paraId="784B4DD3" w14:textId="77777777" w:rsidR="0064193A" w:rsidRPr="00E5549C" w:rsidRDefault="0064193A" w:rsidP="0064193A">
      <w:pPr>
        <w:rPr>
          <w:rFonts w:ascii="Arial" w:eastAsia="Hiragino Kaku Gothic Pro W6" w:hAnsi="Arial" w:cs="Arial"/>
          <w:sz w:val="20"/>
          <w:szCs w:val="20"/>
          <w:lang w:val="en-US"/>
        </w:rPr>
      </w:pPr>
    </w:p>
    <w:p w14:paraId="7BF597B4" w14:textId="77777777" w:rsidR="0064193A" w:rsidRPr="00E5549C" w:rsidRDefault="0064193A" w:rsidP="0064193A">
      <w:pPr>
        <w:rPr>
          <w:rFonts w:ascii="Arial" w:eastAsia="Hiragino Kaku Gothic Pro W6" w:hAnsi="Arial" w:cs="Arial"/>
          <w:sz w:val="20"/>
          <w:szCs w:val="20"/>
          <w:lang w:val="en-US"/>
        </w:rPr>
      </w:pPr>
    </w:p>
    <w:p w14:paraId="17C9BE91" w14:textId="77777777" w:rsidR="0064193A" w:rsidRPr="00E5549C" w:rsidRDefault="0064193A" w:rsidP="0064193A">
      <w:pPr>
        <w:rPr>
          <w:rFonts w:ascii="Arial" w:eastAsia="Hiragino Kaku Gothic Pro W6" w:hAnsi="Arial" w:cs="Arial"/>
          <w:sz w:val="20"/>
          <w:szCs w:val="20"/>
          <w:lang w:val="en-US"/>
        </w:rPr>
      </w:pPr>
    </w:p>
    <w:p w14:paraId="31A082FD" w14:textId="77777777" w:rsidR="0064193A" w:rsidRPr="00E5549C" w:rsidRDefault="0064193A" w:rsidP="0064193A">
      <w:pPr>
        <w:rPr>
          <w:rFonts w:ascii="Arial" w:eastAsia="Hiragino Kaku Gothic Pro W6" w:hAnsi="Arial" w:cs="Arial"/>
          <w:sz w:val="20"/>
          <w:szCs w:val="20"/>
          <w:lang w:val="en-US"/>
        </w:rPr>
      </w:pPr>
    </w:p>
    <w:p w14:paraId="75CDF43B" w14:textId="77777777" w:rsidR="0064193A" w:rsidRPr="00E5549C" w:rsidRDefault="0064193A" w:rsidP="0064193A">
      <w:pPr>
        <w:rPr>
          <w:rFonts w:ascii="Arial" w:eastAsia="Hiragino Kaku Gothic Pro W6" w:hAnsi="Arial" w:cs="Arial"/>
          <w:sz w:val="20"/>
          <w:szCs w:val="20"/>
          <w:lang w:val="en-US"/>
        </w:rPr>
      </w:pPr>
    </w:p>
    <w:p w14:paraId="791F70D8" w14:textId="77777777" w:rsidR="0064193A" w:rsidRPr="00E5549C" w:rsidRDefault="0064193A" w:rsidP="0064193A">
      <w:pPr>
        <w:rPr>
          <w:rFonts w:ascii="Arial" w:eastAsia="Hiragino Kaku Gothic Pro W6" w:hAnsi="Arial" w:cs="Arial"/>
          <w:sz w:val="20"/>
          <w:szCs w:val="20"/>
          <w:lang w:val="en-US"/>
        </w:rPr>
      </w:pPr>
    </w:p>
    <w:p w14:paraId="46390096" w14:textId="77777777" w:rsidR="0064193A" w:rsidRPr="00E5549C" w:rsidRDefault="0064193A" w:rsidP="0064193A">
      <w:pPr>
        <w:rPr>
          <w:rFonts w:ascii="Arial" w:eastAsia="Hiragino Kaku Gothic Pro W6" w:hAnsi="Arial" w:cs="Arial"/>
          <w:sz w:val="20"/>
          <w:szCs w:val="20"/>
          <w:lang w:val="en-US"/>
        </w:rPr>
      </w:pPr>
    </w:p>
    <w:p w14:paraId="1BF7A11C" w14:textId="7AA85531" w:rsidR="00922725" w:rsidRDefault="00922725" w:rsidP="0064193A">
      <w:pPr>
        <w:rPr>
          <w:rFonts w:ascii="Arial" w:eastAsia="Hiragino Kaku Gothic Pro W6" w:hAnsi="Arial" w:cs="Arial"/>
          <w:sz w:val="20"/>
          <w:szCs w:val="20"/>
          <w:lang w:val="en-US"/>
        </w:rPr>
      </w:pPr>
    </w:p>
    <w:p w14:paraId="26D93662" w14:textId="2FAC00FD" w:rsidR="00922725" w:rsidRDefault="00922725" w:rsidP="0064193A">
      <w:pPr>
        <w:rPr>
          <w:rFonts w:ascii="Arial" w:eastAsia="Hiragino Kaku Gothic Pro W6" w:hAnsi="Arial" w:cs="Arial"/>
          <w:sz w:val="20"/>
          <w:szCs w:val="20"/>
          <w:lang w:val="en-US"/>
        </w:rPr>
      </w:pPr>
    </w:p>
    <w:p w14:paraId="74AEB1FD" w14:textId="77777777" w:rsidR="00922725" w:rsidRPr="00E5549C" w:rsidRDefault="00922725" w:rsidP="0064193A">
      <w:pPr>
        <w:rPr>
          <w:rFonts w:ascii="Arial" w:eastAsia="Hiragino Kaku Gothic Pro W6" w:hAnsi="Arial" w:cs="Arial"/>
          <w:sz w:val="20"/>
          <w:szCs w:val="20"/>
          <w:lang w:val="en-US"/>
        </w:rPr>
      </w:pP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28"/>
        <w:gridCol w:w="166"/>
        <w:gridCol w:w="1168"/>
        <w:gridCol w:w="119"/>
        <w:gridCol w:w="1049"/>
        <w:gridCol w:w="101"/>
        <w:gridCol w:w="1134"/>
        <w:gridCol w:w="24"/>
        <w:gridCol w:w="1178"/>
        <w:gridCol w:w="162"/>
        <w:gridCol w:w="1154"/>
        <w:gridCol w:w="1147"/>
      </w:tblGrid>
      <w:tr w:rsidR="0064193A" w:rsidRPr="00E5549C" w14:paraId="4902AB4B" w14:textId="77777777" w:rsidTr="00EE3F4A">
        <w:tc>
          <w:tcPr>
            <w:tcW w:w="1794" w:type="dxa"/>
            <w:gridSpan w:val="2"/>
            <w:vMerge w:val="restart"/>
            <w:shd w:val="clear" w:color="auto" w:fill="E7E6E6" w:themeFill="background2"/>
          </w:tcPr>
          <w:p w14:paraId="6FACC2D8"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 xml:space="preserve">Variable </w:t>
            </w:r>
          </w:p>
          <w:p w14:paraId="51BBBBE6"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color w:val="000000" w:themeColor="text1"/>
                <w:sz w:val="20"/>
                <w:szCs w:val="20"/>
                <w:lang w:val="en-US"/>
              </w:rPr>
              <w:t>If categorical</w:t>
            </w:r>
          </w:p>
          <w:p w14:paraId="2A2441E5" w14:textId="77777777" w:rsidR="0064193A" w:rsidRPr="009520A9" w:rsidRDefault="0064193A" w:rsidP="00EE3F4A">
            <w:pPr>
              <w:spacing w:line="360" w:lineRule="auto"/>
              <w:rPr>
                <w:rFonts w:ascii="Arial" w:hAnsi="Arial" w:cs="Arial"/>
                <w:b/>
                <w:bCs/>
                <w:color w:val="000000" w:themeColor="text1"/>
                <w:sz w:val="20"/>
                <w:szCs w:val="20"/>
                <w:lang w:val="en-US"/>
              </w:rPr>
            </w:pPr>
            <w:r w:rsidRPr="009520A9">
              <w:rPr>
                <w:rFonts w:ascii="Arial" w:hAnsi="Arial" w:cs="Arial"/>
                <w:b/>
                <w:bCs/>
                <w:color w:val="000000" w:themeColor="text1"/>
                <w:sz w:val="20"/>
                <w:szCs w:val="20"/>
                <w:lang w:val="en-US"/>
              </w:rPr>
              <w:t>No (%)</w:t>
            </w:r>
          </w:p>
          <w:p w14:paraId="4C00B1C7" w14:textId="77777777" w:rsidR="0064193A" w:rsidRPr="009520A9" w:rsidRDefault="0064193A" w:rsidP="00EE3F4A">
            <w:pPr>
              <w:spacing w:line="360" w:lineRule="auto"/>
              <w:rPr>
                <w:rFonts w:ascii="Arial" w:hAnsi="Arial" w:cs="Arial"/>
                <w:b/>
                <w:bCs/>
                <w:color w:val="000000" w:themeColor="text1"/>
                <w:sz w:val="20"/>
                <w:szCs w:val="20"/>
                <w:lang w:val="en-US"/>
              </w:rPr>
            </w:pPr>
            <w:r w:rsidRPr="009520A9">
              <w:rPr>
                <w:rFonts w:ascii="Arial" w:hAnsi="Arial" w:cs="Arial"/>
                <w:b/>
                <w:bCs/>
                <w:color w:val="000000" w:themeColor="text1"/>
                <w:sz w:val="20"/>
                <w:szCs w:val="20"/>
                <w:lang w:val="en-US"/>
              </w:rPr>
              <w:t>If numeric</w:t>
            </w:r>
          </w:p>
          <w:p w14:paraId="51B0F2FD" w14:textId="77777777" w:rsidR="0064193A" w:rsidRPr="009520A9" w:rsidRDefault="0064193A" w:rsidP="00EE3F4A">
            <w:pPr>
              <w:spacing w:line="360" w:lineRule="auto"/>
              <w:rPr>
                <w:rFonts w:ascii="Arial" w:hAnsi="Arial" w:cs="Arial"/>
                <w:b/>
                <w:bCs/>
                <w:sz w:val="20"/>
                <w:szCs w:val="20"/>
              </w:rPr>
            </w:pPr>
            <w:r w:rsidRPr="009520A9">
              <w:rPr>
                <w:rFonts w:ascii="Arial" w:hAnsi="Arial" w:cs="Arial"/>
                <w:b/>
                <w:bCs/>
                <w:color w:val="000000" w:themeColor="text1"/>
                <w:sz w:val="20"/>
                <w:szCs w:val="20"/>
                <w:lang w:val="en-US"/>
              </w:rPr>
              <w:t>Mean (min-max)</w:t>
            </w:r>
          </w:p>
        </w:tc>
        <w:tc>
          <w:tcPr>
            <w:tcW w:w="2437" w:type="dxa"/>
            <w:gridSpan w:val="4"/>
            <w:shd w:val="clear" w:color="auto" w:fill="E7E6E6" w:themeFill="background2"/>
          </w:tcPr>
          <w:p w14:paraId="0C66A9A2" w14:textId="611AAB42" w:rsidR="0064193A" w:rsidRPr="009520A9" w:rsidRDefault="006A6EB9" w:rsidP="00EE3F4A">
            <w:pPr>
              <w:spacing w:line="360" w:lineRule="auto"/>
              <w:rPr>
                <w:rFonts w:ascii="Arial" w:hAnsi="Arial" w:cs="Arial"/>
                <w:b/>
                <w:bCs/>
                <w:sz w:val="20"/>
                <w:szCs w:val="20"/>
                <w:lang w:val="en-US"/>
              </w:rPr>
            </w:pPr>
            <w:r w:rsidRPr="009520A9">
              <w:rPr>
                <w:rFonts w:ascii="Arial" w:hAnsi="Arial" w:cs="Arial"/>
                <w:b/>
                <w:bCs/>
                <w:sz w:val="20"/>
                <w:szCs w:val="20"/>
                <w:lang w:val="en-US"/>
              </w:rPr>
              <w:t xml:space="preserve">Children </w:t>
            </w:r>
            <w:r w:rsidR="0064193A" w:rsidRPr="009520A9">
              <w:rPr>
                <w:rFonts w:ascii="Arial" w:hAnsi="Arial" w:cs="Arial"/>
                <w:b/>
                <w:bCs/>
                <w:sz w:val="20"/>
                <w:szCs w:val="20"/>
                <w:lang w:val="en-US"/>
              </w:rPr>
              <w:t>not wheezing at age 10-years</w:t>
            </w:r>
          </w:p>
          <w:p w14:paraId="59865789"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(n = 595)</w:t>
            </w:r>
          </w:p>
          <w:p w14:paraId="11D8F8A4"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(55 excluded)</w:t>
            </w:r>
          </w:p>
        </w:tc>
        <w:tc>
          <w:tcPr>
            <w:tcW w:w="1134" w:type="dxa"/>
            <w:shd w:val="clear" w:color="auto" w:fill="E7E6E6" w:themeFill="background2"/>
          </w:tcPr>
          <w:p w14:paraId="4BC76533" w14:textId="77777777" w:rsidR="0064193A" w:rsidRPr="009520A9" w:rsidRDefault="0064193A" w:rsidP="00EE3F4A">
            <w:pPr>
              <w:spacing w:line="360" w:lineRule="auto"/>
              <w:rPr>
                <w:rFonts w:ascii="Arial" w:hAnsi="Arial" w:cs="Arial"/>
                <w:b/>
                <w:bCs/>
                <w:sz w:val="20"/>
                <w:szCs w:val="20"/>
              </w:rPr>
            </w:pPr>
            <w:r w:rsidRPr="009520A9">
              <w:rPr>
                <w:rFonts w:ascii="Arial" w:hAnsi="Arial" w:cs="Arial"/>
                <w:b/>
                <w:bCs/>
                <w:sz w:val="20"/>
                <w:szCs w:val="20"/>
              </w:rPr>
              <w:t>p-value</w:t>
            </w:r>
          </w:p>
        </w:tc>
        <w:tc>
          <w:tcPr>
            <w:tcW w:w="2518" w:type="dxa"/>
            <w:gridSpan w:val="4"/>
            <w:shd w:val="clear" w:color="auto" w:fill="E7E6E6" w:themeFill="background2"/>
          </w:tcPr>
          <w:p w14:paraId="3B822327" w14:textId="5728EF2C"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Child</w:t>
            </w:r>
            <w:r w:rsidR="006A6EB9" w:rsidRPr="009520A9">
              <w:rPr>
                <w:rFonts w:ascii="Arial" w:hAnsi="Arial" w:cs="Arial"/>
                <w:b/>
                <w:bCs/>
                <w:sz w:val="20"/>
                <w:szCs w:val="20"/>
                <w:lang w:val="en-US"/>
              </w:rPr>
              <w:t>ren</w:t>
            </w:r>
            <w:r w:rsidRPr="009520A9">
              <w:rPr>
                <w:rFonts w:ascii="Arial" w:hAnsi="Arial" w:cs="Arial"/>
                <w:b/>
                <w:bCs/>
                <w:sz w:val="20"/>
                <w:szCs w:val="20"/>
                <w:lang w:val="en-US"/>
              </w:rPr>
              <w:t xml:space="preserve"> wheezing at age 10-years</w:t>
            </w:r>
          </w:p>
          <w:p w14:paraId="0A8B6FE7"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(n = 146)</w:t>
            </w:r>
          </w:p>
          <w:p w14:paraId="2250B781"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(14 excluded)</w:t>
            </w:r>
          </w:p>
        </w:tc>
        <w:tc>
          <w:tcPr>
            <w:tcW w:w="1147" w:type="dxa"/>
            <w:shd w:val="clear" w:color="auto" w:fill="E7E6E6" w:themeFill="background2"/>
          </w:tcPr>
          <w:p w14:paraId="0D9C8763" w14:textId="77777777" w:rsidR="0064193A" w:rsidRPr="009520A9" w:rsidRDefault="0064193A" w:rsidP="00EE3F4A">
            <w:pPr>
              <w:spacing w:line="360" w:lineRule="auto"/>
              <w:rPr>
                <w:rFonts w:ascii="Arial" w:hAnsi="Arial" w:cs="Arial"/>
                <w:b/>
                <w:bCs/>
                <w:sz w:val="20"/>
                <w:szCs w:val="20"/>
              </w:rPr>
            </w:pPr>
            <w:r w:rsidRPr="009520A9">
              <w:rPr>
                <w:rFonts w:ascii="Arial" w:hAnsi="Arial" w:cs="Arial"/>
                <w:b/>
                <w:bCs/>
                <w:sz w:val="20"/>
                <w:szCs w:val="20"/>
              </w:rPr>
              <w:t>p-value</w:t>
            </w:r>
          </w:p>
        </w:tc>
      </w:tr>
      <w:tr w:rsidR="0064193A" w:rsidRPr="002E2BCF" w14:paraId="1EDCD53C" w14:textId="77777777" w:rsidTr="00EE3F4A">
        <w:tc>
          <w:tcPr>
            <w:tcW w:w="1794" w:type="dxa"/>
            <w:gridSpan w:val="2"/>
            <w:vMerge/>
            <w:shd w:val="clear" w:color="auto" w:fill="E7E6E6" w:themeFill="background2"/>
          </w:tcPr>
          <w:p w14:paraId="06723D48" w14:textId="77777777" w:rsidR="0064193A" w:rsidRPr="009520A9" w:rsidRDefault="0064193A" w:rsidP="00EE3F4A">
            <w:pPr>
              <w:spacing w:line="360" w:lineRule="auto"/>
              <w:rPr>
                <w:rFonts w:ascii="Arial" w:hAnsi="Arial" w:cs="Arial"/>
                <w:b/>
                <w:bCs/>
                <w:sz w:val="20"/>
                <w:szCs w:val="20"/>
              </w:rPr>
            </w:pPr>
          </w:p>
        </w:tc>
        <w:tc>
          <w:tcPr>
            <w:tcW w:w="1287" w:type="dxa"/>
            <w:gridSpan w:val="2"/>
            <w:tcBorders>
              <w:bottom w:val="single" w:sz="4" w:space="0" w:color="auto"/>
            </w:tcBorders>
            <w:shd w:val="clear" w:color="auto" w:fill="E7E6E6" w:themeFill="background2"/>
          </w:tcPr>
          <w:p w14:paraId="67A5AF3F"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Never-wheezers</w:t>
            </w:r>
          </w:p>
          <w:p w14:paraId="5A40F7A6"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At 10, 18 and 26-years</w:t>
            </w:r>
          </w:p>
          <w:p w14:paraId="09698D80"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(n = 444)</w:t>
            </w:r>
          </w:p>
        </w:tc>
        <w:tc>
          <w:tcPr>
            <w:tcW w:w="1150" w:type="dxa"/>
            <w:gridSpan w:val="2"/>
            <w:tcBorders>
              <w:bottom w:val="single" w:sz="4" w:space="0" w:color="auto"/>
            </w:tcBorders>
            <w:shd w:val="clear" w:color="auto" w:fill="E7E6E6" w:themeFill="background2"/>
          </w:tcPr>
          <w:p w14:paraId="31661415"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Wheezing at 26-years</w:t>
            </w:r>
          </w:p>
          <w:p w14:paraId="341D4664"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(n=96)</w:t>
            </w:r>
          </w:p>
        </w:tc>
        <w:tc>
          <w:tcPr>
            <w:tcW w:w="1134" w:type="dxa"/>
            <w:tcBorders>
              <w:bottom w:val="single" w:sz="4" w:space="0" w:color="auto"/>
            </w:tcBorders>
            <w:shd w:val="clear" w:color="auto" w:fill="E7E6E6" w:themeFill="background2"/>
          </w:tcPr>
          <w:p w14:paraId="62223F38" w14:textId="77777777" w:rsidR="0064193A" w:rsidRPr="009520A9" w:rsidRDefault="0064193A" w:rsidP="00EE3F4A">
            <w:pPr>
              <w:spacing w:line="360" w:lineRule="auto"/>
              <w:rPr>
                <w:rFonts w:ascii="Arial" w:hAnsi="Arial" w:cs="Arial"/>
                <w:b/>
                <w:bCs/>
                <w:color w:val="000000" w:themeColor="text1"/>
                <w:sz w:val="20"/>
                <w:szCs w:val="20"/>
                <w:lang w:val="en-US"/>
              </w:rPr>
            </w:pPr>
          </w:p>
        </w:tc>
        <w:tc>
          <w:tcPr>
            <w:tcW w:w="1202" w:type="dxa"/>
            <w:gridSpan w:val="2"/>
            <w:tcBorders>
              <w:bottom w:val="single" w:sz="4" w:space="0" w:color="auto"/>
            </w:tcBorders>
            <w:shd w:val="clear" w:color="auto" w:fill="E7E6E6" w:themeFill="background2"/>
          </w:tcPr>
          <w:p w14:paraId="56E03FD4"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Wheezers</w:t>
            </w:r>
          </w:p>
          <w:p w14:paraId="73FD84D9"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At 10, 18 and 26-years</w:t>
            </w:r>
          </w:p>
          <w:p w14:paraId="5FDE7B0E"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(n= 58)</w:t>
            </w:r>
          </w:p>
        </w:tc>
        <w:tc>
          <w:tcPr>
            <w:tcW w:w="1316" w:type="dxa"/>
            <w:gridSpan w:val="2"/>
            <w:tcBorders>
              <w:bottom w:val="single" w:sz="4" w:space="0" w:color="auto"/>
            </w:tcBorders>
            <w:shd w:val="clear" w:color="auto" w:fill="E7E6E6" w:themeFill="background2"/>
          </w:tcPr>
          <w:p w14:paraId="7523BC99"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Not Wheezing at 26-years</w:t>
            </w:r>
          </w:p>
          <w:p w14:paraId="770724BA"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(n= 74)</w:t>
            </w:r>
          </w:p>
        </w:tc>
        <w:tc>
          <w:tcPr>
            <w:tcW w:w="1147" w:type="dxa"/>
            <w:tcBorders>
              <w:bottom w:val="single" w:sz="4" w:space="0" w:color="auto"/>
            </w:tcBorders>
            <w:shd w:val="clear" w:color="auto" w:fill="E7E6E6" w:themeFill="background2"/>
          </w:tcPr>
          <w:p w14:paraId="6818EA2E" w14:textId="77777777" w:rsidR="0064193A" w:rsidRPr="009520A9" w:rsidRDefault="0064193A" w:rsidP="00EE3F4A">
            <w:pPr>
              <w:spacing w:line="360" w:lineRule="auto"/>
              <w:rPr>
                <w:rFonts w:ascii="Arial" w:hAnsi="Arial" w:cs="Arial"/>
                <w:b/>
                <w:bCs/>
                <w:sz w:val="20"/>
                <w:szCs w:val="20"/>
                <w:lang w:val="en-US"/>
              </w:rPr>
            </w:pPr>
          </w:p>
        </w:tc>
      </w:tr>
      <w:tr w:rsidR="0064193A" w:rsidRPr="00E5549C" w14:paraId="596CFE67" w14:textId="77777777" w:rsidTr="00EE3F4A">
        <w:tc>
          <w:tcPr>
            <w:tcW w:w="9030" w:type="dxa"/>
            <w:gridSpan w:val="12"/>
            <w:shd w:val="clear" w:color="auto" w:fill="E7E6E6" w:themeFill="background2"/>
          </w:tcPr>
          <w:p w14:paraId="18ED0F34" w14:textId="77777777" w:rsidR="0064193A" w:rsidRPr="009520A9" w:rsidRDefault="0064193A" w:rsidP="00EE3F4A">
            <w:pPr>
              <w:spacing w:line="360" w:lineRule="auto"/>
              <w:jc w:val="center"/>
              <w:rPr>
                <w:rFonts w:ascii="Arial" w:hAnsi="Arial" w:cs="Arial"/>
                <w:b/>
                <w:bCs/>
                <w:sz w:val="20"/>
                <w:szCs w:val="20"/>
                <w:lang w:val="en-US"/>
              </w:rPr>
            </w:pPr>
            <w:r w:rsidRPr="009520A9">
              <w:rPr>
                <w:rFonts w:ascii="Arial" w:hAnsi="Arial" w:cs="Arial"/>
                <w:b/>
                <w:bCs/>
                <w:sz w:val="20"/>
                <w:szCs w:val="20"/>
                <w:lang w:val="en-US"/>
              </w:rPr>
              <w:t>Early Childhood</w:t>
            </w:r>
          </w:p>
        </w:tc>
      </w:tr>
      <w:tr w:rsidR="0064193A" w:rsidRPr="00E5549C" w14:paraId="132066AA" w14:textId="77777777" w:rsidTr="00EE3F4A">
        <w:trPr>
          <w:trHeight w:val="486"/>
        </w:trPr>
        <w:tc>
          <w:tcPr>
            <w:tcW w:w="1628" w:type="dxa"/>
            <w:shd w:val="clear" w:color="auto" w:fill="E7E6E6" w:themeFill="background2"/>
          </w:tcPr>
          <w:p w14:paraId="45689E51" w14:textId="77777777" w:rsidR="0064193A" w:rsidRPr="009520A9" w:rsidRDefault="0064193A" w:rsidP="00EE3F4A">
            <w:pPr>
              <w:spacing w:line="360" w:lineRule="auto"/>
              <w:rPr>
                <w:rFonts w:ascii="Arial" w:hAnsi="Arial" w:cs="Arial"/>
                <w:b/>
                <w:sz w:val="20"/>
                <w:szCs w:val="20"/>
                <w:lang w:val="en-US"/>
              </w:rPr>
            </w:pPr>
            <w:r w:rsidRPr="009520A9">
              <w:rPr>
                <w:rFonts w:ascii="Arial" w:hAnsi="Arial" w:cs="Arial"/>
                <w:b/>
                <w:sz w:val="20"/>
                <w:szCs w:val="20"/>
                <w:lang w:val="en-US"/>
              </w:rPr>
              <w:t>Recurrent Chest Infections at 2-years</w:t>
            </w:r>
          </w:p>
        </w:tc>
        <w:tc>
          <w:tcPr>
            <w:tcW w:w="1334" w:type="dxa"/>
            <w:gridSpan w:val="2"/>
            <w:shd w:val="clear" w:color="auto" w:fill="auto"/>
          </w:tcPr>
          <w:p w14:paraId="598E6EA7" w14:textId="77777777" w:rsidR="0064193A" w:rsidRPr="009520A9" w:rsidRDefault="0064193A" w:rsidP="00EE3F4A">
            <w:pPr>
              <w:tabs>
                <w:tab w:val="left" w:pos="1237"/>
              </w:tabs>
              <w:spacing w:line="360" w:lineRule="auto"/>
              <w:jc w:val="both"/>
              <w:rPr>
                <w:rFonts w:ascii="Arial" w:hAnsi="Arial" w:cs="Arial"/>
                <w:sz w:val="20"/>
                <w:szCs w:val="20"/>
                <w:lang w:val="en-US"/>
              </w:rPr>
            </w:pPr>
            <w:r w:rsidRPr="009520A9">
              <w:rPr>
                <w:rFonts w:ascii="Arial" w:hAnsi="Arial" w:cs="Arial"/>
                <w:sz w:val="20"/>
                <w:szCs w:val="20"/>
                <w:lang w:val="en-US"/>
              </w:rPr>
              <w:t>7.6%</w:t>
            </w:r>
          </w:p>
          <w:p w14:paraId="4837E5B8" w14:textId="77777777" w:rsidR="0064193A" w:rsidRPr="009520A9" w:rsidRDefault="0064193A" w:rsidP="00EE3F4A">
            <w:pPr>
              <w:tabs>
                <w:tab w:val="left" w:pos="1237"/>
              </w:tabs>
              <w:spacing w:line="360" w:lineRule="auto"/>
              <w:jc w:val="both"/>
              <w:rPr>
                <w:rFonts w:ascii="Arial" w:hAnsi="Arial" w:cs="Arial"/>
                <w:sz w:val="20"/>
                <w:szCs w:val="20"/>
                <w:lang w:val="en-US"/>
              </w:rPr>
            </w:pPr>
            <w:r w:rsidRPr="009520A9">
              <w:rPr>
                <w:rFonts w:ascii="Arial" w:hAnsi="Arial" w:cs="Arial"/>
                <w:sz w:val="20"/>
                <w:szCs w:val="20"/>
                <w:lang w:val="en-US"/>
              </w:rPr>
              <w:t>(34/431)</w:t>
            </w:r>
          </w:p>
        </w:tc>
        <w:tc>
          <w:tcPr>
            <w:tcW w:w="1168" w:type="dxa"/>
            <w:gridSpan w:val="2"/>
            <w:shd w:val="clear" w:color="auto" w:fill="auto"/>
          </w:tcPr>
          <w:p w14:paraId="237490A6"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14.1%</w:t>
            </w:r>
          </w:p>
          <w:p w14:paraId="49DDEAC0"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(13/92)</w:t>
            </w:r>
          </w:p>
        </w:tc>
        <w:tc>
          <w:tcPr>
            <w:tcW w:w="1259" w:type="dxa"/>
            <w:gridSpan w:val="3"/>
            <w:shd w:val="clear" w:color="auto" w:fill="E7E6E6" w:themeFill="background2"/>
          </w:tcPr>
          <w:p w14:paraId="6183954D"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0.004*</w:t>
            </w:r>
          </w:p>
        </w:tc>
        <w:tc>
          <w:tcPr>
            <w:tcW w:w="1340" w:type="dxa"/>
            <w:gridSpan w:val="2"/>
            <w:shd w:val="clear" w:color="auto" w:fill="auto"/>
          </w:tcPr>
          <w:p w14:paraId="100384BD"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20.0%</w:t>
            </w:r>
          </w:p>
          <w:p w14:paraId="7208115C"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(11/55)</w:t>
            </w:r>
          </w:p>
        </w:tc>
        <w:tc>
          <w:tcPr>
            <w:tcW w:w="1154" w:type="dxa"/>
            <w:shd w:val="clear" w:color="auto" w:fill="auto"/>
          </w:tcPr>
          <w:p w14:paraId="3A8EFA4C"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55.6%</w:t>
            </w:r>
          </w:p>
          <w:p w14:paraId="1A250376"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(21/72)</w:t>
            </w:r>
          </w:p>
        </w:tc>
        <w:tc>
          <w:tcPr>
            <w:tcW w:w="1147" w:type="dxa"/>
            <w:shd w:val="clear" w:color="auto" w:fill="E7E6E6" w:themeFill="background2"/>
          </w:tcPr>
          <w:p w14:paraId="19029525"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0.24</w:t>
            </w:r>
          </w:p>
        </w:tc>
      </w:tr>
      <w:tr w:rsidR="00603740" w:rsidRPr="00E5549C" w14:paraId="62637239" w14:textId="77777777" w:rsidTr="00EE3F4A">
        <w:trPr>
          <w:trHeight w:val="516"/>
        </w:trPr>
        <w:tc>
          <w:tcPr>
            <w:tcW w:w="1628" w:type="dxa"/>
            <w:shd w:val="clear" w:color="auto" w:fill="E7E6E6" w:themeFill="background2"/>
          </w:tcPr>
          <w:p w14:paraId="37A89CDE" w14:textId="10B8EA63" w:rsidR="00603740" w:rsidRPr="009520A9" w:rsidRDefault="00603740" w:rsidP="00EE3F4A">
            <w:pPr>
              <w:spacing w:line="360" w:lineRule="auto"/>
              <w:rPr>
                <w:rFonts w:ascii="Arial" w:hAnsi="Arial" w:cs="Arial"/>
                <w:b/>
                <w:sz w:val="20"/>
                <w:szCs w:val="20"/>
              </w:rPr>
            </w:pPr>
            <w:r w:rsidRPr="009520A9">
              <w:rPr>
                <w:rFonts w:ascii="Arial" w:hAnsi="Arial" w:cs="Arial"/>
                <w:b/>
                <w:sz w:val="20"/>
                <w:szCs w:val="20"/>
              </w:rPr>
              <w:t>Eczema at 4-years</w:t>
            </w:r>
          </w:p>
        </w:tc>
        <w:tc>
          <w:tcPr>
            <w:tcW w:w="1334" w:type="dxa"/>
            <w:gridSpan w:val="2"/>
            <w:shd w:val="clear" w:color="auto" w:fill="auto"/>
          </w:tcPr>
          <w:p w14:paraId="6246B9D1" w14:textId="4FF15586" w:rsidR="00603740"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17.6%</w:t>
            </w:r>
          </w:p>
          <w:p w14:paraId="5A96D414" w14:textId="07BFC073" w:rsidR="00603740"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(78/444)</w:t>
            </w:r>
          </w:p>
        </w:tc>
        <w:tc>
          <w:tcPr>
            <w:tcW w:w="1168" w:type="dxa"/>
            <w:gridSpan w:val="2"/>
            <w:shd w:val="clear" w:color="auto" w:fill="auto"/>
          </w:tcPr>
          <w:p w14:paraId="593180E5" w14:textId="6BE617E9" w:rsidR="00603740"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31.3%</w:t>
            </w:r>
          </w:p>
          <w:p w14:paraId="6752DE87" w14:textId="7D203F83" w:rsidR="00603740" w:rsidRPr="009520A9" w:rsidDel="00603740" w:rsidRDefault="00603740" w:rsidP="00EE3F4A">
            <w:pPr>
              <w:spacing w:line="360" w:lineRule="auto"/>
              <w:jc w:val="both"/>
              <w:rPr>
                <w:rFonts w:ascii="Arial" w:hAnsi="Arial" w:cs="Arial"/>
                <w:sz w:val="20"/>
                <w:szCs w:val="20"/>
              </w:rPr>
            </w:pPr>
            <w:r w:rsidRPr="009520A9">
              <w:rPr>
                <w:rFonts w:ascii="Arial" w:hAnsi="Arial" w:cs="Arial"/>
                <w:sz w:val="20"/>
                <w:szCs w:val="20"/>
              </w:rPr>
              <w:t>(30/96)</w:t>
            </w:r>
          </w:p>
        </w:tc>
        <w:tc>
          <w:tcPr>
            <w:tcW w:w="1259" w:type="dxa"/>
            <w:gridSpan w:val="3"/>
            <w:shd w:val="clear" w:color="auto" w:fill="E7E6E6" w:themeFill="background2"/>
          </w:tcPr>
          <w:p w14:paraId="712FC405" w14:textId="2A9B44C8" w:rsidR="00603740" w:rsidRPr="009520A9" w:rsidDel="00603740" w:rsidRDefault="00603740" w:rsidP="00EE3F4A">
            <w:pPr>
              <w:spacing w:line="360" w:lineRule="auto"/>
              <w:jc w:val="both"/>
              <w:rPr>
                <w:rFonts w:ascii="Arial" w:hAnsi="Arial" w:cs="Arial"/>
                <w:sz w:val="20"/>
                <w:szCs w:val="20"/>
              </w:rPr>
            </w:pPr>
            <w:r w:rsidRPr="009520A9">
              <w:rPr>
                <w:rFonts w:ascii="Arial" w:hAnsi="Arial" w:cs="Arial"/>
                <w:sz w:val="20"/>
                <w:szCs w:val="20"/>
              </w:rPr>
              <w:t>0.02*</w:t>
            </w:r>
          </w:p>
        </w:tc>
        <w:tc>
          <w:tcPr>
            <w:tcW w:w="1340" w:type="dxa"/>
            <w:gridSpan w:val="2"/>
            <w:shd w:val="clear" w:color="auto" w:fill="auto"/>
          </w:tcPr>
          <w:p w14:paraId="14D465BD" w14:textId="1A3277B7" w:rsidR="00603740"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37.9%</w:t>
            </w:r>
          </w:p>
          <w:p w14:paraId="507FF1FF" w14:textId="6C690AE8" w:rsidR="00603740"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(22/58)</w:t>
            </w:r>
          </w:p>
        </w:tc>
        <w:tc>
          <w:tcPr>
            <w:tcW w:w="1154" w:type="dxa"/>
            <w:shd w:val="clear" w:color="auto" w:fill="auto"/>
          </w:tcPr>
          <w:p w14:paraId="67DD09F1" w14:textId="77777777" w:rsidR="00603740"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29.7%</w:t>
            </w:r>
          </w:p>
          <w:p w14:paraId="577398FB" w14:textId="1C7D6371" w:rsidR="00603740"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(22/74)</w:t>
            </w:r>
          </w:p>
        </w:tc>
        <w:tc>
          <w:tcPr>
            <w:tcW w:w="1147" w:type="dxa"/>
            <w:shd w:val="clear" w:color="auto" w:fill="E7E6E6" w:themeFill="background2"/>
          </w:tcPr>
          <w:p w14:paraId="08C0AAC1" w14:textId="51627D3A" w:rsidR="00603740"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0.32</w:t>
            </w:r>
          </w:p>
        </w:tc>
      </w:tr>
      <w:tr w:rsidR="0064193A" w:rsidRPr="00E5549C" w14:paraId="3FD041EA" w14:textId="77777777" w:rsidTr="00EE3F4A">
        <w:trPr>
          <w:trHeight w:val="516"/>
        </w:trPr>
        <w:tc>
          <w:tcPr>
            <w:tcW w:w="1628" w:type="dxa"/>
            <w:shd w:val="clear" w:color="auto" w:fill="E7E6E6" w:themeFill="background2"/>
          </w:tcPr>
          <w:p w14:paraId="5D0F4067" w14:textId="77777777" w:rsidR="0064193A" w:rsidRPr="009520A9" w:rsidRDefault="0064193A" w:rsidP="00EE3F4A">
            <w:pPr>
              <w:spacing w:line="360" w:lineRule="auto"/>
              <w:rPr>
                <w:rFonts w:ascii="Arial" w:hAnsi="Arial" w:cs="Arial"/>
                <w:b/>
                <w:sz w:val="20"/>
                <w:szCs w:val="20"/>
              </w:rPr>
            </w:pPr>
            <w:r w:rsidRPr="009520A9">
              <w:rPr>
                <w:rFonts w:ascii="Arial" w:hAnsi="Arial" w:cs="Arial"/>
                <w:b/>
                <w:sz w:val="20"/>
                <w:szCs w:val="20"/>
              </w:rPr>
              <w:t>Atopy at 4-years</w:t>
            </w:r>
          </w:p>
        </w:tc>
        <w:tc>
          <w:tcPr>
            <w:tcW w:w="1334" w:type="dxa"/>
            <w:gridSpan w:val="2"/>
            <w:shd w:val="clear" w:color="auto" w:fill="auto"/>
          </w:tcPr>
          <w:p w14:paraId="2D26958C" w14:textId="77777777"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rPr>
              <w:t>13.1%</w:t>
            </w:r>
          </w:p>
          <w:p w14:paraId="3C43E571" w14:textId="77777777"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rPr>
              <w:t>(51/390)</w:t>
            </w:r>
          </w:p>
        </w:tc>
        <w:tc>
          <w:tcPr>
            <w:tcW w:w="1168" w:type="dxa"/>
            <w:gridSpan w:val="2"/>
            <w:shd w:val="clear" w:color="auto" w:fill="auto"/>
          </w:tcPr>
          <w:p w14:paraId="31067D2E" w14:textId="4ABD4333" w:rsidR="00603740"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13.6%</w:t>
            </w:r>
          </w:p>
          <w:p w14:paraId="2972DB25" w14:textId="253BC546" w:rsidR="00603740"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(11/81)</w:t>
            </w:r>
          </w:p>
        </w:tc>
        <w:tc>
          <w:tcPr>
            <w:tcW w:w="1259" w:type="dxa"/>
            <w:gridSpan w:val="3"/>
            <w:shd w:val="clear" w:color="auto" w:fill="E7E6E6" w:themeFill="background2"/>
          </w:tcPr>
          <w:p w14:paraId="364DE419" w14:textId="618DD19D" w:rsidR="0064193A"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0.90</w:t>
            </w:r>
          </w:p>
        </w:tc>
        <w:tc>
          <w:tcPr>
            <w:tcW w:w="1340" w:type="dxa"/>
            <w:gridSpan w:val="2"/>
            <w:shd w:val="clear" w:color="auto" w:fill="auto"/>
          </w:tcPr>
          <w:p w14:paraId="65345BC3" w14:textId="77777777"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rPr>
              <w:t>54.6%</w:t>
            </w:r>
          </w:p>
          <w:p w14:paraId="24B12906" w14:textId="77777777"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rPr>
              <w:t>(30/55)</w:t>
            </w:r>
          </w:p>
        </w:tc>
        <w:tc>
          <w:tcPr>
            <w:tcW w:w="1154" w:type="dxa"/>
            <w:shd w:val="clear" w:color="auto" w:fill="auto"/>
          </w:tcPr>
          <w:p w14:paraId="3B7F9536" w14:textId="18AF591E" w:rsidR="0064193A"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34.4</w:t>
            </w:r>
            <w:r w:rsidR="0064193A" w:rsidRPr="009520A9">
              <w:rPr>
                <w:rFonts w:ascii="Arial" w:hAnsi="Arial" w:cs="Arial"/>
                <w:sz w:val="20"/>
                <w:szCs w:val="20"/>
              </w:rPr>
              <w:t>%</w:t>
            </w:r>
          </w:p>
          <w:p w14:paraId="288BFDC7" w14:textId="19FA88A7"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rPr>
              <w:t>(22/6</w:t>
            </w:r>
            <w:r w:rsidR="00603740" w:rsidRPr="009520A9">
              <w:rPr>
                <w:rFonts w:ascii="Arial" w:hAnsi="Arial" w:cs="Arial"/>
                <w:sz w:val="20"/>
                <w:szCs w:val="20"/>
              </w:rPr>
              <w:t>4</w:t>
            </w:r>
            <w:r w:rsidRPr="009520A9">
              <w:rPr>
                <w:rFonts w:ascii="Arial" w:hAnsi="Arial" w:cs="Arial"/>
                <w:sz w:val="20"/>
                <w:szCs w:val="20"/>
              </w:rPr>
              <w:t>)</w:t>
            </w:r>
          </w:p>
        </w:tc>
        <w:tc>
          <w:tcPr>
            <w:tcW w:w="1147" w:type="dxa"/>
            <w:shd w:val="clear" w:color="auto" w:fill="E7E6E6" w:themeFill="background2"/>
          </w:tcPr>
          <w:p w14:paraId="1D9387DF" w14:textId="3B591D59"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rPr>
              <w:t>0.0</w:t>
            </w:r>
            <w:r w:rsidR="00603740" w:rsidRPr="009520A9">
              <w:rPr>
                <w:rFonts w:ascii="Arial" w:hAnsi="Arial" w:cs="Arial"/>
                <w:sz w:val="20"/>
                <w:szCs w:val="20"/>
              </w:rPr>
              <w:t>3</w:t>
            </w:r>
            <w:r w:rsidRPr="009520A9">
              <w:rPr>
                <w:rFonts w:ascii="Arial" w:hAnsi="Arial" w:cs="Arial"/>
                <w:sz w:val="20"/>
                <w:szCs w:val="20"/>
              </w:rPr>
              <w:t>*</w:t>
            </w:r>
          </w:p>
        </w:tc>
      </w:tr>
      <w:tr w:rsidR="0064193A" w:rsidRPr="00E5549C" w14:paraId="3D8C905D" w14:textId="77777777" w:rsidTr="006E4C42">
        <w:trPr>
          <w:trHeight w:val="820"/>
        </w:trPr>
        <w:tc>
          <w:tcPr>
            <w:tcW w:w="1628" w:type="dxa"/>
            <w:shd w:val="clear" w:color="auto" w:fill="E7E6E6" w:themeFill="background2"/>
          </w:tcPr>
          <w:p w14:paraId="337D87EC" w14:textId="77777777" w:rsidR="0064193A" w:rsidRPr="009520A9" w:rsidRDefault="0064193A" w:rsidP="00EE3F4A">
            <w:pPr>
              <w:spacing w:line="360" w:lineRule="auto"/>
              <w:rPr>
                <w:rFonts w:ascii="Arial" w:hAnsi="Arial" w:cs="Arial"/>
                <w:b/>
                <w:sz w:val="20"/>
                <w:szCs w:val="20"/>
              </w:rPr>
            </w:pPr>
            <w:r w:rsidRPr="009520A9">
              <w:rPr>
                <w:rFonts w:ascii="Arial" w:hAnsi="Arial" w:cs="Arial"/>
                <w:b/>
                <w:sz w:val="20"/>
                <w:szCs w:val="20"/>
              </w:rPr>
              <w:t>Family History of rhinitis</w:t>
            </w:r>
          </w:p>
        </w:tc>
        <w:tc>
          <w:tcPr>
            <w:tcW w:w="1334" w:type="dxa"/>
            <w:gridSpan w:val="2"/>
            <w:shd w:val="clear" w:color="auto" w:fill="FFFFFF" w:themeFill="background1"/>
          </w:tcPr>
          <w:p w14:paraId="71D4415F" w14:textId="77777777"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rPr>
              <w:t>46.3%</w:t>
            </w:r>
          </w:p>
          <w:p w14:paraId="76DCD524" w14:textId="77777777"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rPr>
              <w:t>(195/421)</w:t>
            </w:r>
          </w:p>
        </w:tc>
        <w:tc>
          <w:tcPr>
            <w:tcW w:w="1168" w:type="dxa"/>
            <w:gridSpan w:val="2"/>
            <w:shd w:val="clear" w:color="auto" w:fill="FFFFFF" w:themeFill="background1"/>
          </w:tcPr>
          <w:p w14:paraId="10E9BB32" w14:textId="77777777"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rPr>
              <w:t>59.8%</w:t>
            </w:r>
          </w:p>
          <w:p w14:paraId="71BF1D0A" w14:textId="77777777"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rPr>
              <w:t>(55/92)</w:t>
            </w:r>
          </w:p>
        </w:tc>
        <w:tc>
          <w:tcPr>
            <w:tcW w:w="1259" w:type="dxa"/>
            <w:gridSpan w:val="3"/>
            <w:shd w:val="clear" w:color="auto" w:fill="E7E6E6" w:themeFill="background2"/>
          </w:tcPr>
          <w:p w14:paraId="4BCA0B75" w14:textId="77777777" w:rsidR="0064193A" w:rsidRPr="009520A9" w:rsidRDefault="0064193A" w:rsidP="00EE3F4A">
            <w:pPr>
              <w:spacing w:line="360" w:lineRule="auto"/>
              <w:jc w:val="both"/>
              <w:rPr>
                <w:rFonts w:ascii="Arial" w:hAnsi="Arial" w:cs="Arial"/>
                <w:bCs/>
                <w:sz w:val="20"/>
                <w:szCs w:val="20"/>
              </w:rPr>
            </w:pPr>
            <w:r w:rsidRPr="009520A9">
              <w:rPr>
                <w:rFonts w:ascii="Arial" w:hAnsi="Arial" w:cs="Arial"/>
                <w:bCs/>
                <w:sz w:val="20"/>
                <w:szCs w:val="20"/>
              </w:rPr>
              <w:t>0.02*</w:t>
            </w:r>
          </w:p>
        </w:tc>
        <w:tc>
          <w:tcPr>
            <w:tcW w:w="1340" w:type="dxa"/>
            <w:gridSpan w:val="2"/>
            <w:shd w:val="clear" w:color="auto" w:fill="FFFFFF" w:themeFill="background1"/>
          </w:tcPr>
          <w:p w14:paraId="2126670A" w14:textId="77777777" w:rsidR="0064193A" w:rsidRPr="009520A9" w:rsidRDefault="0064193A" w:rsidP="00EE3F4A">
            <w:pPr>
              <w:spacing w:line="360" w:lineRule="auto"/>
              <w:jc w:val="both"/>
              <w:rPr>
                <w:rFonts w:ascii="Arial" w:hAnsi="Arial" w:cs="Arial"/>
                <w:bCs/>
                <w:sz w:val="20"/>
                <w:szCs w:val="20"/>
              </w:rPr>
            </w:pPr>
            <w:r w:rsidRPr="009520A9">
              <w:rPr>
                <w:rFonts w:ascii="Arial" w:hAnsi="Arial" w:cs="Arial"/>
                <w:bCs/>
                <w:sz w:val="20"/>
                <w:szCs w:val="20"/>
              </w:rPr>
              <w:t>79.3%</w:t>
            </w:r>
          </w:p>
          <w:p w14:paraId="594BB4D0" w14:textId="77777777" w:rsidR="0064193A" w:rsidRPr="009520A9" w:rsidRDefault="0064193A" w:rsidP="00EE3F4A">
            <w:pPr>
              <w:spacing w:line="360" w:lineRule="auto"/>
              <w:jc w:val="both"/>
              <w:rPr>
                <w:rFonts w:ascii="Arial" w:hAnsi="Arial" w:cs="Arial"/>
                <w:bCs/>
                <w:sz w:val="20"/>
                <w:szCs w:val="20"/>
              </w:rPr>
            </w:pPr>
            <w:r w:rsidRPr="009520A9">
              <w:rPr>
                <w:rFonts w:ascii="Arial" w:hAnsi="Arial" w:cs="Arial"/>
                <w:bCs/>
                <w:sz w:val="20"/>
                <w:szCs w:val="20"/>
              </w:rPr>
              <w:t>(46/58)</w:t>
            </w:r>
          </w:p>
        </w:tc>
        <w:tc>
          <w:tcPr>
            <w:tcW w:w="1154" w:type="dxa"/>
            <w:shd w:val="clear" w:color="auto" w:fill="FFFFFF" w:themeFill="background1"/>
          </w:tcPr>
          <w:p w14:paraId="486462A8" w14:textId="77777777"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rPr>
              <w:t>48.6%</w:t>
            </w:r>
          </w:p>
          <w:p w14:paraId="4E29B1BB" w14:textId="77777777" w:rsidR="0064193A" w:rsidRPr="009520A9" w:rsidRDefault="0064193A" w:rsidP="00EE3F4A">
            <w:pPr>
              <w:spacing w:line="360" w:lineRule="auto"/>
              <w:jc w:val="both"/>
              <w:rPr>
                <w:rFonts w:ascii="Arial" w:hAnsi="Arial" w:cs="Arial"/>
                <w:bCs/>
                <w:sz w:val="20"/>
                <w:szCs w:val="20"/>
              </w:rPr>
            </w:pPr>
            <w:r w:rsidRPr="009520A9">
              <w:rPr>
                <w:rFonts w:ascii="Arial" w:hAnsi="Arial" w:cs="Arial"/>
                <w:sz w:val="20"/>
                <w:szCs w:val="20"/>
              </w:rPr>
              <w:t>(35/72)</w:t>
            </w:r>
          </w:p>
        </w:tc>
        <w:tc>
          <w:tcPr>
            <w:tcW w:w="1147" w:type="dxa"/>
            <w:shd w:val="clear" w:color="auto" w:fill="E7E6E6" w:themeFill="background2"/>
          </w:tcPr>
          <w:p w14:paraId="30941F96" w14:textId="77777777" w:rsidR="0064193A" w:rsidRPr="009520A9" w:rsidRDefault="0064193A" w:rsidP="00EE3F4A">
            <w:pPr>
              <w:spacing w:line="360" w:lineRule="auto"/>
              <w:jc w:val="both"/>
              <w:rPr>
                <w:rFonts w:ascii="Arial" w:hAnsi="Arial" w:cs="Arial"/>
                <w:bCs/>
                <w:sz w:val="20"/>
                <w:szCs w:val="20"/>
              </w:rPr>
            </w:pPr>
            <w:r w:rsidRPr="009520A9">
              <w:rPr>
                <w:rFonts w:ascii="Arial" w:hAnsi="Arial" w:cs="Arial"/>
                <w:bCs/>
                <w:sz w:val="20"/>
                <w:szCs w:val="20"/>
              </w:rPr>
              <w:t>0.0003*</w:t>
            </w:r>
          </w:p>
        </w:tc>
      </w:tr>
      <w:tr w:rsidR="00603740" w:rsidRPr="006E4C42" w14:paraId="188756DB" w14:textId="77777777" w:rsidTr="00EE3F4A">
        <w:trPr>
          <w:trHeight w:val="272"/>
        </w:trPr>
        <w:tc>
          <w:tcPr>
            <w:tcW w:w="1628" w:type="dxa"/>
            <w:shd w:val="clear" w:color="auto" w:fill="E7E6E6" w:themeFill="background2"/>
          </w:tcPr>
          <w:p w14:paraId="66F94C8B" w14:textId="4086AF77" w:rsidR="00603740" w:rsidRPr="009520A9" w:rsidRDefault="00603740" w:rsidP="00EE3F4A">
            <w:pPr>
              <w:spacing w:line="360" w:lineRule="auto"/>
              <w:rPr>
                <w:rFonts w:ascii="Arial" w:hAnsi="Arial" w:cs="Arial"/>
                <w:b/>
                <w:sz w:val="20"/>
                <w:szCs w:val="20"/>
              </w:rPr>
            </w:pPr>
            <w:r w:rsidRPr="009520A9">
              <w:rPr>
                <w:rFonts w:ascii="Arial" w:hAnsi="Arial" w:cs="Arial"/>
                <w:b/>
                <w:sz w:val="20"/>
                <w:szCs w:val="20"/>
              </w:rPr>
              <w:t xml:space="preserve">Parents tobacco smoking at birth </w:t>
            </w:r>
          </w:p>
        </w:tc>
        <w:tc>
          <w:tcPr>
            <w:tcW w:w="1334" w:type="dxa"/>
            <w:gridSpan w:val="2"/>
            <w:shd w:val="clear" w:color="auto" w:fill="FFFFFF" w:themeFill="background1"/>
          </w:tcPr>
          <w:p w14:paraId="2041141C" w14:textId="6F94FA41" w:rsidR="00603740"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32.7%</w:t>
            </w:r>
          </w:p>
          <w:p w14:paraId="04FA5A39" w14:textId="0125BFF0" w:rsidR="00603740"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(143/437)</w:t>
            </w:r>
          </w:p>
        </w:tc>
        <w:tc>
          <w:tcPr>
            <w:tcW w:w="1168" w:type="dxa"/>
            <w:gridSpan w:val="2"/>
            <w:shd w:val="clear" w:color="auto" w:fill="FFFFFF" w:themeFill="background1"/>
          </w:tcPr>
          <w:p w14:paraId="4601CA11" w14:textId="2321B287" w:rsidR="00603740"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44.7% (42/94)</w:t>
            </w:r>
          </w:p>
          <w:p w14:paraId="1363FB80" w14:textId="3702E657" w:rsidR="00603740" w:rsidRPr="009520A9" w:rsidRDefault="00603740" w:rsidP="00EE3F4A">
            <w:pPr>
              <w:spacing w:line="360" w:lineRule="auto"/>
              <w:jc w:val="both"/>
              <w:rPr>
                <w:rFonts w:ascii="Arial" w:hAnsi="Arial" w:cs="Arial"/>
                <w:sz w:val="20"/>
                <w:szCs w:val="20"/>
              </w:rPr>
            </w:pPr>
          </w:p>
        </w:tc>
        <w:tc>
          <w:tcPr>
            <w:tcW w:w="1259" w:type="dxa"/>
            <w:gridSpan w:val="3"/>
            <w:shd w:val="clear" w:color="auto" w:fill="E7E6E6" w:themeFill="background2"/>
          </w:tcPr>
          <w:p w14:paraId="7DB41937" w14:textId="722A3EA3" w:rsidR="00603740" w:rsidRPr="009520A9" w:rsidRDefault="00603740" w:rsidP="00EE3F4A">
            <w:pPr>
              <w:spacing w:line="360" w:lineRule="auto"/>
              <w:jc w:val="both"/>
              <w:rPr>
                <w:rFonts w:ascii="Arial" w:hAnsi="Arial" w:cs="Arial"/>
                <w:bCs/>
                <w:sz w:val="20"/>
                <w:szCs w:val="20"/>
              </w:rPr>
            </w:pPr>
            <w:r w:rsidRPr="009520A9">
              <w:rPr>
                <w:rFonts w:ascii="Arial" w:hAnsi="Arial" w:cs="Arial"/>
                <w:bCs/>
                <w:sz w:val="20"/>
                <w:szCs w:val="20"/>
              </w:rPr>
              <w:t>0.03*</w:t>
            </w:r>
          </w:p>
        </w:tc>
        <w:tc>
          <w:tcPr>
            <w:tcW w:w="1340" w:type="dxa"/>
            <w:gridSpan w:val="2"/>
            <w:shd w:val="clear" w:color="auto" w:fill="FFFFFF" w:themeFill="background1"/>
          </w:tcPr>
          <w:p w14:paraId="1E27812A" w14:textId="5876BF62" w:rsidR="00603740" w:rsidRPr="009520A9" w:rsidRDefault="00603740" w:rsidP="00EE3F4A">
            <w:pPr>
              <w:spacing w:line="360" w:lineRule="auto"/>
              <w:jc w:val="both"/>
              <w:rPr>
                <w:rFonts w:ascii="Arial" w:hAnsi="Arial" w:cs="Arial"/>
                <w:bCs/>
                <w:sz w:val="20"/>
                <w:szCs w:val="20"/>
              </w:rPr>
            </w:pPr>
            <w:r w:rsidRPr="009520A9">
              <w:rPr>
                <w:rFonts w:ascii="Arial" w:hAnsi="Arial" w:cs="Arial"/>
                <w:bCs/>
                <w:sz w:val="20"/>
                <w:szCs w:val="20"/>
              </w:rPr>
              <w:t>36.2%</w:t>
            </w:r>
          </w:p>
          <w:p w14:paraId="01384A45" w14:textId="59549D68" w:rsidR="00603740" w:rsidRPr="009520A9" w:rsidRDefault="00603740" w:rsidP="00EE3F4A">
            <w:pPr>
              <w:spacing w:line="360" w:lineRule="auto"/>
              <w:jc w:val="both"/>
              <w:rPr>
                <w:rFonts w:ascii="Arial" w:hAnsi="Arial" w:cs="Arial"/>
                <w:bCs/>
                <w:sz w:val="20"/>
                <w:szCs w:val="20"/>
              </w:rPr>
            </w:pPr>
            <w:r w:rsidRPr="009520A9">
              <w:rPr>
                <w:rFonts w:ascii="Arial" w:hAnsi="Arial" w:cs="Arial"/>
                <w:bCs/>
                <w:sz w:val="20"/>
                <w:szCs w:val="20"/>
              </w:rPr>
              <w:t>(21/58)</w:t>
            </w:r>
          </w:p>
        </w:tc>
        <w:tc>
          <w:tcPr>
            <w:tcW w:w="1154" w:type="dxa"/>
            <w:shd w:val="clear" w:color="auto" w:fill="FFFFFF" w:themeFill="background1"/>
          </w:tcPr>
          <w:p w14:paraId="7F01C858" w14:textId="77777777" w:rsidR="00603740"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40.8%</w:t>
            </w:r>
          </w:p>
          <w:p w14:paraId="6785F322" w14:textId="73382E5A" w:rsidR="00603740" w:rsidRPr="009520A9" w:rsidRDefault="00603740" w:rsidP="00EE3F4A">
            <w:pPr>
              <w:spacing w:line="360" w:lineRule="auto"/>
              <w:jc w:val="both"/>
              <w:rPr>
                <w:rFonts w:ascii="Arial" w:hAnsi="Arial" w:cs="Arial"/>
                <w:sz w:val="20"/>
                <w:szCs w:val="20"/>
              </w:rPr>
            </w:pPr>
            <w:r w:rsidRPr="009520A9">
              <w:rPr>
                <w:rFonts w:ascii="Arial" w:hAnsi="Arial" w:cs="Arial"/>
                <w:sz w:val="20"/>
                <w:szCs w:val="20"/>
              </w:rPr>
              <w:t>(29/71)</w:t>
            </w:r>
          </w:p>
        </w:tc>
        <w:tc>
          <w:tcPr>
            <w:tcW w:w="1147" w:type="dxa"/>
            <w:shd w:val="clear" w:color="auto" w:fill="E7E6E6" w:themeFill="background2"/>
          </w:tcPr>
          <w:p w14:paraId="18CD56CB" w14:textId="6FB80137" w:rsidR="00603740" w:rsidRPr="009520A9" w:rsidRDefault="00603740" w:rsidP="00EE3F4A">
            <w:pPr>
              <w:spacing w:line="360" w:lineRule="auto"/>
              <w:jc w:val="both"/>
              <w:rPr>
                <w:rFonts w:ascii="Arial" w:hAnsi="Arial" w:cs="Arial"/>
                <w:bCs/>
                <w:sz w:val="20"/>
                <w:szCs w:val="20"/>
              </w:rPr>
            </w:pPr>
            <w:r w:rsidRPr="009520A9">
              <w:rPr>
                <w:rFonts w:ascii="Arial" w:hAnsi="Arial" w:cs="Arial"/>
                <w:bCs/>
                <w:sz w:val="20"/>
                <w:szCs w:val="20"/>
              </w:rPr>
              <w:t>0.59</w:t>
            </w:r>
          </w:p>
        </w:tc>
      </w:tr>
      <w:tr w:rsidR="0064193A" w:rsidRPr="00E5549C" w14:paraId="76C7A7C7" w14:textId="77777777" w:rsidTr="00EE3F4A">
        <w:tc>
          <w:tcPr>
            <w:tcW w:w="9030" w:type="dxa"/>
            <w:gridSpan w:val="12"/>
            <w:shd w:val="clear" w:color="auto" w:fill="E7E6E6" w:themeFill="background2"/>
          </w:tcPr>
          <w:p w14:paraId="548B1594" w14:textId="77777777" w:rsidR="0064193A" w:rsidRPr="009520A9" w:rsidRDefault="0064193A" w:rsidP="00EE3F4A">
            <w:pPr>
              <w:spacing w:line="360" w:lineRule="auto"/>
              <w:jc w:val="center"/>
              <w:rPr>
                <w:rFonts w:ascii="Arial" w:hAnsi="Arial" w:cs="Arial"/>
                <w:b/>
                <w:bCs/>
                <w:sz w:val="20"/>
                <w:szCs w:val="20"/>
                <w:lang w:val="en-US"/>
              </w:rPr>
            </w:pPr>
            <w:r w:rsidRPr="009520A9">
              <w:rPr>
                <w:rFonts w:ascii="Arial" w:hAnsi="Arial" w:cs="Arial"/>
                <w:b/>
                <w:bCs/>
                <w:sz w:val="20"/>
                <w:szCs w:val="20"/>
                <w:lang w:val="en-US"/>
              </w:rPr>
              <w:t>10-years</w:t>
            </w:r>
          </w:p>
        </w:tc>
      </w:tr>
      <w:tr w:rsidR="0064193A" w:rsidRPr="00E5549C" w14:paraId="50F97E99" w14:textId="77777777" w:rsidTr="00EE3F4A">
        <w:tc>
          <w:tcPr>
            <w:tcW w:w="1794" w:type="dxa"/>
            <w:gridSpan w:val="2"/>
            <w:shd w:val="clear" w:color="auto" w:fill="E7E6E6" w:themeFill="background2"/>
          </w:tcPr>
          <w:p w14:paraId="647C7567" w14:textId="77777777" w:rsidR="0064193A" w:rsidRPr="009520A9" w:rsidRDefault="0064193A" w:rsidP="00EE3F4A">
            <w:pPr>
              <w:spacing w:line="360" w:lineRule="auto"/>
              <w:rPr>
                <w:rFonts w:ascii="Arial" w:hAnsi="Arial" w:cs="Arial"/>
                <w:b/>
                <w:bCs/>
                <w:color w:val="000000"/>
                <w:sz w:val="20"/>
                <w:szCs w:val="20"/>
                <w:lang w:val="en-US"/>
              </w:rPr>
            </w:pPr>
            <w:r w:rsidRPr="009520A9">
              <w:rPr>
                <w:rFonts w:ascii="Arial" w:hAnsi="Arial" w:cs="Arial"/>
                <w:b/>
                <w:bCs/>
                <w:color w:val="000000"/>
                <w:sz w:val="20"/>
                <w:szCs w:val="20"/>
                <w:lang w:val="en-US"/>
              </w:rPr>
              <w:t>Dog at home at 10-years</w:t>
            </w:r>
          </w:p>
        </w:tc>
        <w:tc>
          <w:tcPr>
            <w:tcW w:w="1287" w:type="dxa"/>
            <w:gridSpan w:val="2"/>
            <w:shd w:val="clear" w:color="auto" w:fill="auto"/>
          </w:tcPr>
          <w:p w14:paraId="15B0D0DB"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38.9%</w:t>
            </w:r>
          </w:p>
          <w:p w14:paraId="3B490C45"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(173/444)</w:t>
            </w:r>
          </w:p>
        </w:tc>
        <w:tc>
          <w:tcPr>
            <w:tcW w:w="1150" w:type="dxa"/>
            <w:gridSpan w:val="2"/>
            <w:shd w:val="clear" w:color="auto" w:fill="auto"/>
          </w:tcPr>
          <w:p w14:paraId="7C687B12"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27.1%</w:t>
            </w:r>
          </w:p>
          <w:p w14:paraId="4F4650BB"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(26/96)</w:t>
            </w:r>
          </w:p>
        </w:tc>
        <w:tc>
          <w:tcPr>
            <w:tcW w:w="1134" w:type="dxa"/>
            <w:shd w:val="clear" w:color="auto" w:fill="E7E6E6" w:themeFill="background2"/>
          </w:tcPr>
          <w:p w14:paraId="5794050D"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0.03*</w:t>
            </w:r>
          </w:p>
        </w:tc>
        <w:tc>
          <w:tcPr>
            <w:tcW w:w="1202" w:type="dxa"/>
            <w:gridSpan w:val="2"/>
            <w:shd w:val="clear" w:color="auto" w:fill="auto"/>
          </w:tcPr>
          <w:p w14:paraId="6492ABDF"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44.8%</w:t>
            </w:r>
          </w:p>
          <w:p w14:paraId="69D87648"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(26/58)</w:t>
            </w:r>
          </w:p>
        </w:tc>
        <w:tc>
          <w:tcPr>
            <w:tcW w:w="1316" w:type="dxa"/>
            <w:gridSpan w:val="2"/>
            <w:shd w:val="clear" w:color="auto" w:fill="auto"/>
          </w:tcPr>
          <w:p w14:paraId="303E940E"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41.9%</w:t>
            </w:r>
          </w:p>
          <w:p w14:paraId="6BC2A624"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(31/74)</w:t>
            </w:r>
          </w:p>
        </w:tc>
        <w:tc>
          <w:tcPr>
            <w:tcW w:w="1147" w:type="dxa"/>
            <w:shd w:val="clear" w:color="auto" w:fill="E7E6E6" w:themeFill="background2"/>
          </w:tcPr>
          <w:p w14:paraId="256C90BE"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0.74</w:t>
            </w:r>
          </w:p>
        </w:tc>
      </w:tr>
      <w:tr w:rsidR="0064193A" w:rsidRPr="00E5549C" w14:paraId="4781A0C6" w14:textId="77777777" w:rsidTr="00EE3F4A">
        <w:tc>
          <w:tcPr>
            <w:tcW w:w="1794" w:type="dxa"/>
            <w:gridSpan w:val="2"/>
            <w:shd w:val="clear" w:color="auto" w:fill="E7E6E6" w:themeFill="background2"/>
          </w:tcPr>
          <w:p w14:paraId="0E7A888E" w14:textId="77777777" w:rsidR="0064193A" w:rsidRPr="009520A9" w:rsidRDefault="0064193A" w:rsidP="00EE3F4A">
            <w:pPr>
              <w:spacing w:line="360" w:lineRule="auto"/>
              <w:rPr>
                <w:rFonts w:ascii="Arial" w:hAnsi="Arial" w:cs="Arial"/>
                <w:b/>
                <w:bCs/>
                <w:color w:val="000000" w:themeColor="text1"/>
                <w:sz w:val="20"/>
                <w:szCs w:val="20"/>
                <w:lang w:val="en-US"/>
              </w:rPr>
            </w:pPr>
            <w:r w:rsidRPr="009520A9">
              <w:rPr>
                <w:rFonts w:ascii="Arial" w:hAnsi="Arial" w:cs="Arial"/>
                <w:b/>
                <w:bCs/>
                <w:color w:val="000000"/>
                <w:sz w:val="20"/>
                <w:szCs w:val="20"/>
                <w:lang w:val="en-US"/>
              </w:rPr>
              <w:t xml:space="preserve">Current Asthma at 10-years </w:t>
            </w:r>
          </w:p>
        </w:tc>
        <w:tc>
          <w:tcPr>
            <w:tcW w:w="1287" w:type="dxa"/>
            <w:gridSpan w:val="2"/>
            <w:shd w:val="clear" w:color="auto" w:fill="auto"/>
          </w:tcPr>
          <w:p w14:paraId="0DD56251"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0.2%</w:t>
            </w:r>
          </w:p>
          <w:p w14:paraId="4E296FC7"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(1/444)</w:t>
            </w:r>
          </w:p>
        </w:tc>
        <w:tc>
          <w:tcPr>
            <w:tcW w:w="1150" w:type="dxa"/>
            <w:gridSpan w:val="2"/>
            <w:shd w:val="clear" w:color="auto" w:fill="auto"/>
          </w:tcPr>
          <w:p w14:paraId="26B20188"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8.3%</w:t>
            </w:r>
          </w:p>
          <w:p w14:paraId="15F188E3"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(8/96)</w:t>
            </w:r>
          </w:p>
        </w:tc>
        <w:tc>
          <w:tcPr>
            <w:tcW w:w="1134" w:type="dxa"/>
            <w:shd w:val="clear" w:color="auto" w:fill="E7E6E6" w:themeFill="background2"/>
          </w:tcPr>
          <w:p w14:paraId="6E1D3511"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&lt;0.00001*</w:t>
            </w:r>
          </w:p>
        </w:tc>
        <w:tc>
          <w:tcPr>
            <w:tcW w:w="1202" w:type="dxa"/>
            <w:gridSpan w:val="2"/>
            <w:shd w:val="clear" w:color="auto" w:fill="auto"/>
          </w:tcPr>
          <w:p w14:paraId="7189CDC0"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75.8%</w:t>
            </w:r>
          </w:p>
          <w:p w14:paraId="4EA73343"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(44/58)</w:t>
            </w:r>
          </w:p>
        </w:tc>
        <w:tc>
          <w:tcPr>
            <w:tcW w:w="1316" w:type="dxa"/>
            <w:gridSpan w:val="2"/>
            <w:shd w:val="clear" w:color="auto" w:fill="auto"/>
          </w:tcPr>
          <w:p w14:paraId="7F667C8F"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58.1%</w:t>
            </w:r>
            <w:r w:rsidRPr="009520A9">
              <w:rPr>
                <w:rFonts w:ascii="Arial" w:hAnsi="Arial" w:cs="Arial"/>
                <w:sz w:val="20"/>
                <w:szCs w:val="20"/>
                <w:lang w:val="en-US"/>
              </w:rPr>
              <w:br/>
              <w:t>(43/74)</w:t>
            </w:r>
          </w:p>
        </w:tc>
        <w:tc>
          <w:tcPr>
            <w:tcW w:w="1147" w:type="dxa"/>
            <w:shd w:val="clear" w:color="auto" w:fill="E7E6E6" w:themeFill="background2"/>
          </w:tcPr>
          <w:p w14:paraId="19C57762"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0.03*</w:t>
            </w:r>
          </w:p>
        </w:tc>
      </w:tr>
      <w:tr w:rsidR="0064193A" w:rsidRPr="00E5549C" w14:paraId="6193DBCF" w14:textId="77777777" w:rsidTr="00EE3F4A">
        <w:tc>
          <w:tcPr>
            <w:tcW w:w="1794" w:type="dxa"/>
            <w:gridSpan w:val="2"/>
            <w:shd w:val="clear" w:color="auto" w:fill="E7E6E6" w:themeFill="background2"/>
          </w:tcPr>
          <w:p w14:paraId="5301B248" w14:textId="77777777" w:rsidR="0064193A" w:rsidRPr="009520A9" w:rsidRDefault="0064193A" w:rsidP="00EE3F4A">
            <w:pPr>
              <w:spacing w:line="360" w:lineRule="auto"/>
              <w:rPr>
                <w:rFonts w:ascii="Arial" w:hAnsi="Arial" w:cs="Arial"/>
                <w:b/>
                <w:bCs/>
                <w:color w:val="000000"/>
                <w:sz w:val="20"/>
                <w:szCs w:val="20"/>
                <w:lang w:val="en-US"/>
              </w:rPr>
            </w:pPr>
            <w:r w:rsidRPr="009520A9">
              <w:rPr>
                <w:rFonts w:ascii="Arial" w:hAnsi="Arial" w:cs="Arial"/>
                <w:b/>
                <w:bCs/>
                <w:color w:val="000000"/>
                <w:sz w:val="20"/>
                <w:szCs w:val="20"/>
                <w:lang w:val="en-US"/>
              </w:rPr>
              <w:t>Current rhinitis at 10-years</w:t>
            </w:r>
          </w:p>
        </w:tc>
        <w:tc>
          <w:tcPr>
            <w:tcW w:w="1287" w:type="dxa"/>
            <w:gridSpan w:val="2"/>
            <w:shd w:val="clear" w:color="auto" w:fill="auto"/>
          </w:tcPr>
          <w:p w14:paraId="032152A5"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10.7%</w:t>
            </w:r>
          </w:p>
          <w:p w14:paraId="306C394B"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(47/440)</w:t>
            </w:r>
          </w:p>
        </w:tc>
        <w:tc>
          <w:tcPr>
            <w:tcW w:w="1150" w:type="dxa"/>
            <w:gridSpan w:val="2"/>
            <w:shd w:val="clear" w:color="auto" w:fill="auto"/>
          </w:tcPr>
          <w:p w14:paraId="42DEB250"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11.5%</w:t>
            </w:r>
          </w:p>
          <w:p w14:paraId="746B7D27"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(11/85)</w:t>
            </w:r>
          </w:p>
        </w:tc>
        <w:tc>
          <w:tcPr>
            <w:tcW w:w="1134" w:type="dxa"/>
            <w:shd w:val="clear" w:color="auto" w:fill="E7E6E6" w:themeFill="background2"/>
          </w:tcPr>
          <w:p w14:paraId="5AAD360E"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0.54</w:t>
            </w:r>
          </w:p>
          <w:p w14:paraId="41FF9EB6" w14:textId="77777777" w:rsidR="0064193A" w:rsidRPr="009520A9" w:rsidRDefault="0064193A" w:rsidP="00EE3F4A">
            <w:pPr>
              <w:spacing w:line="360" w:lineRule="auto"/>
              <w:jc w:val="both"/>
              <w:rPr>
                <w:rFonts w:ascii="Arial" w:hAnsi="Arial" w:cs="Arial"/>
                <w:sz w:val="20"/>
                <w:szCs w:val="20"/>
                <w:lang w:val="en-US"/>
              </w:rPr>
            </w:pPr>
          </w:p>
        </w:tc>
        <w:tc>
          <w:tcPr>
            <w:tcW w:w="1202" w:type="dxa"/>
            <w:gridSpan w:val="2"/>
            <w:shd w:val="clear" w:color="auto" w:fill="auto"/>
          </w:tcPr>
          <w:p w14:paraId="06788DFA"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56.9%</w:t>
            </w:r>
          </w:p>
          <w:p w14:paraId="59EB6BD6"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(33/58)</w:t>
            </w:r>
          </w:p>
        </w:tc>
        <w:tc>
          <w:tcPr>
            <w:tcW w:w="1316" w:type="dxa"/>
            <w:gridSpan w:val="2"/>
            <w:shd w:val="clear" w:color="auto" w:fill="auto"/>
          </w:tcPr>
          <w:p w14:paraId="3794DD8A"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27.1%</w:t>
            </w:r>
          </w:p>
          <w:p w14:paraId="6503C714"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(20/74)</w:t>
            </w:r>
          </w:p>
        </w:tc>
        <w:tc>
          <w:tcPr>
            <w:tcW w:w="1147" w:type="dxa"/>
            <w:shd w:val="clear" w:color="auto" w:fill="E7E6E6" w:themeFill="background2"/>
          </w:tcPr>
          <w:p w14:paraId="5CF94333" w14:textId="77777777"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rPr>
              <w:t>0.0005*</w:t>
            </w:r>
          </w:p>
        </w:tc>
      </w:tr>
      <w:tr w:rsidR="0064193A" w:rsidRPr="00E5549C" w14:paraId="19332691" w14:textId="77777777" w:rsidTr="00EE3F4A">
        <w:tc>
          <w:tcPr>
            <w:tcW w:w="1794" w:type="dxa"/>
            <w:gridSpan w:val="2"/>
            <w:shd w:val="clear" w:color="auto" w:fill="E7E6E6" w:themeFill="background2"/>
          </w:tcPr>
          <w:p w14:paraId="00647DB4" w14:textId="77777777" w:rsidR="0064193A" w:rsidRPr="009520A9" w:rsidRDefault="0064193A" w:rsidP="00EE3F4A">
            <w:pPr>
              <w:spacing w:line="360" w:lineRule="auto"/>
              <w:rPr>
                <w:rFonts w:ascii="Arial" w:hAnsi="Arial" w:cs="Arial"/>
                <w:b/>
                <w:bCs/>
                <w:color w:val="000000"/>
                <w:sz w:val="20"/>
                <w:szCs w:val="20"/>
                <w:lang w:val="en-US"/>
              </w:rPr>
            </w:pPr>
            <w:r w:rsidRPr="009520A9">
              <w:rPr>
                <w:rFonts w:ascii="Arial" w:hAnsi="Arial" w:cs="Arial"/>
                <w:b/>
                <w:bCs/>
                <w:color w:val="000000"/>
                <w:sz w:val="20"/>
                <w:szCs w:val="20"/>
              </w:rPr>
              <w:t xml:space="preserve">Atopic status at 10-years </w:t>
            </w:r>
          </w:p>
        </w:tc>
        <w:tc>
          <w:tcPr>
            <w:tcW w:w="1287" w:type="dxa"/>
            <w:gridSpan w:val="2"/>
            <w:shd w:val="clear" w:color="auto" w:fill="auto"/>
          </w:tcPr>
          <w:p w14:paraId="2A370C47"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18.6%</w:t>
            </w:r>
          </w:p>
          <w:p w14:paraId="1CDEC7E1"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(70/377)</w:t>
            </w:r>
          </w:p>
        </w:tc>
        <w:tc>
          <w:tcPr>
            <w:tcW w:w="1150" w:type="dxa"/>
            <w:gridSpan w:val="2"/>
            <w:shd w:val="clear" w:color="auto" w:fill="auto"/>
          </w:tcPr>
          <w:p w14:paraId="29A6BA90"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16.7%</w:t>
            </w:r>
          </w:p>
          <w:p w14:paraId="7C4FE626"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(16/80)</w:t>
            </w:r>
          </w:p>
        </w:tc>
        <w:tc>
          <w:tcPr>
            <w:tcW w:w="1134" w:type="dxa"/>
            <w:shd w:val="clear" w:color="auto" w:fill="E7E6E6" w:themeFill="background2"/>
          </w:tcPr>
          <w:p w14:paraId="203D36B8" w14:textId="77777777" w:rsidR="0064193A" w:rsidRPr="009520A9" w:rsidRDefault="0064193A" w:rsidP="00EE3F4A">
            <w:pPr>
              <w:spacing w:line="360" w:lineRule="auto"/>
              <w:jc w:val="both"/>
              <w:rPr>
                <w:rFonts w:ascii="Arial" w:hAnsi="Arial" w:cs="Arial"/>
                <w:sz w:val="20"/>
                <w:szCs w:val="20"/>
              </w:rPr>
            </w:pPr>
            <w:r w:rsidRPr="009520A9">
              <w:rPr>
                <w:rFonts w:ascii="Arial" w:hAnsi="Arial" w:cs="Arial"/>
                <w:sz w:val="20"/>
                <w:szCs w:val="20"/>
              </w:rPr>
              <w:t>0.48</w:t>
            </w:r>
          </w:p>
        </w:tc>
        <w:tc>
          <w:tcPr>
            <w:tcW w:w="1202" w:type="dxa"/>
            <w:gridSpan w:val="2"/>
            <w:shd w:val="clear" w:color="auto" w:fill="auto"/>
          </w:tcPr>
          <w:p w14:paraId="6768EE82"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72.4</w:t>
            </w:r>
          </w:p>
          <w:p w14:paraId="3F92DDDF"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(42/58)</w:t>
            </w:r>
          </w:p>
        </w:tc>
        <w:tc>
          <w:tcPr>
            <w:tcW w:w="1316" w:type="dxa"/>
            <w:gridSpan w:val="2"/>
            <w:shd w:val="clear" w:color="auto" w:fill="auto"/>
          </w:tcPr>
          <w:p w14:paraId="00569C64"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50%</w:t>
            </w:r>
          </w:p>
          <w:p w14:paraId="15BA5CC8"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(34/68)</w:t>
            </w:r>
          </w:p>
        </w:tc>
        <w:tc>
          <w:tcPr>
            <w:tcW w:w="1147" w:type="dxa"/>
            <w:shd w:val="clear" w:color="auto" w:fill="E7E6E6" w:themeFill="background2"/>
          </w:tcPr>
          <w:p w14:paraId="29861DD4"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0.01*</w:t>
            </w:r>
          </w:p>
        </w:tc>
      </w:tr>
      <w:tr w:rsidR="0064193A" w:rsidRPr="00E5549C" w14:paraId="37142971" w14:textId="77777777" w:rsidTr="00EE3F4A">
        <w:tc>
          <w:tcPr>
            <w:tcW w:w="1794" w:type="dxa"/>
            <w:gridSpan w:val="2"/>
            <w:shd w:val="clear" w:color="auto" w:fill="E7E6E6" w:themeFill="background2"/>
          </w:tcPr>
          <w:p w14:paraId="5A5B387B" w14:textId="4F3A6A97" w:rsidR="00B44CC4" w:rsidRPr="009520A9" w:rsidRDefault="0064193A" w:rsidP="00EE3F4A">
            <w:pPr>
              <w:spacing w:line="360" w:lineRule="auto"/>
              <w:rPr>
                <w:rFonts w:ascii="Arial" w:hAnsi="Arial" w:cs="Arial"/>
                <w:b/>
                <w:bCs/>
                <w:color w:val="000000"/>
                <w:sz w:val="20"/>
                <w:szCs w:val="20"/>
              </w:rPr>
            </w:pPr>
            <w:r w:rsidRPr="009520A9">
              <w:rPr>
                <w:rFonts w:ascii="Arial" w:hAnsi="Arial" w:cs="Arial"/>
                <w:b/>
                <w:bCs/>
                <w:color w:val="000000"/>
                <w:sz w:val="20"/>
                <w:szCs w:val="20"/>
                <w:lang w:val="en-US"/>
              </w:rPr>
              <w:t xml:space="preserve">Asthma Treatment at 10-years </w:t>
            </w:r>
          </w:p>
        </w:tc>
        <w:tc>
          <w:tcPr>
            <w:tcW w:w="1287" w:type="dxa"/>
            <w:gridSpan w:val="2"/>
            <w:shd w:val="clear" w:color="auto" w:fill="auto"/>
          </w:tcPr>
          <w:p w14:paraId="21400B24" w14:textId="77777777" w:rsidR="001B7479" w:rsidRPr="009520A9" w:rsidRDefault="001B7479" w:rsidP="006F710C">
            <w:pPr>
              <w:spacing w:line="360" w:lineRule="auto"/>
              <w:jc w:val="both"/>
              <w:rPr>
                <w:rFonts w:ascii="Arial" w:hAnsi="Arial" w:cs="Arial"/>
                <w:color w:val="000000"/>
                <w:sz w:val="20"/>
                <w:szCs w:val="20"/>
                <w:lang w:val="en-US"/>
              </w:rPr>
            </w:pPr>
            <w:r w:rsidRPr="009520A9">
              <w:rPr>
                <w:rFonts w:ascii="Arial" w:hAnsi="Arial" w:cs="Arial"/>
                <w:color w:val="000000"/>
                <w:sz w:val="20"/>
                <w:szCs w:val="20"/>
                <w:lang w:val="en-US"/>
              </w:rPr>
              <w:t>0.5%</w:t>
            </w:r>
          </w:p>
          <w:p w14:paraId="6AFF7FBE" w14:textId="15A6D557" w:rsidR="006F710C" w:rsidRPr="009520A9" w:rsidRDefault="001B7479" w:rsidP="006F710C">
            <w:pPr>
              <w:spacing w:line="360" w:lineRule="auto"/>
              <w:jc w:val="both"/>
              <w:rPr>
                <w:rFonts w:ascii="Arial" w:hAnsi="Arial" w:cs="Arial"/>
                <w:color w:val="000000"/>
                <w:sz w:val="20"/>
                <w:szCs w:val="20"/>
                <w:lang w:val="en-US"/>
              </w:rPr>
            </w:pPr>
            <w:r w:rsidRPr="009520A9">
              <w:rPr>
                <w:rFonts w:ascii="Arial" w:hAnsi="Arial" w:cs="Arial"/>
                <w:color w:val="000000"/>
                <w:sz w:val="20"/>
                <w:szCs w:val="20"/>
                <w:lang w:val="en-US"/>
              </w:rPr>
              <w:t>(</w:t>
            </w:r>
            <w:r w:rsidR="006F710C" w:rsidRPr="009520A9">
              <w:rPr>
                <w:rFonts w:ascii="Arial" w:hAnsi="Arial" w:cs="Arial"/>
                <w:color w:val="000000"/>
                <w:sz w:val="20"/>
                <w:szCs w:val="20"/>
                <w:lang w:val="en-US"/>
              </w:rPr>
              <w:t>2/396</w:t>
            </w:r>
            <w:r w:rsidRPr="009520A9">
              <w:rPr>
                <w:rFonts w:ascii="Arial" w:hAnsi="Arial" w:cs="Arial"/>
                <w:color w:val="000000"/>
                <w:sz w:val="20"/>
                <w:szCs w:val="20"/>
                <w:lang w:val="en-US"/>
              </w:rPr>
              <w:t>)</w:t>
            </w:r>
          </w:p>
          <w:p w14:paraId="2B7E4DDB" w14:textId="6066FBA0" w:rsidR="0032302B" w:rsidRPr="009520A9" w:rsidRDefault="0032302B" w:rsidP="00EE3F4A">
            <w:pPr>
              <w:spacing w:line="360" w:lineRule="auto"/>
              <w:jc w:val="both"/>
              <w:rPr>
                <w:rFonts w:ascii="Arial" w:hAnsi="Arial" w:cs="Arial"/>
                <w:sz w:val="20"/>
                <w:szCs w:val="20"/>
                <w:lang w:val="en-US"/>
              </w:rPr>
            </w:pPr>
          </w:p>
        </w:tc>
        <w:tc>
          <w:tcPr>
            <w:tcW w:w="1150" w:type="dxa"/>
            <w:gridSpan w:val="2"/>
            <w:shd w:val="clear" w:color="auto" w:fill="auto"/>
          </w:tcPr>
          <w:p w14:paraId="0AD4313E" w14:textId="77777777" w:rsidR="001B7479" w:rsidRPr="009520A9" w:rsidRDefault="001B7479" w:rsidP="006F710C">
            <w:pPr>
              <w:spacing w:line="360" w:lineRule="auto"/>
              <w:jc w:val="both"/>
              <w:rPr>
                <w:rFonts w:ascii="Arial" w:hAnsi="Arial" w:cs="Arial"/>
                <w:color w:val="000000"/>
                <w:sz w:val="20"/>
                <w:szCs w:val="20"/>
                <w:lang w:val="en-US"/>
              </w:rPr>
            </w:pPr>
            <w:r w:rsidRPr="009520A9">
              <w:rPr>
                <w:rFonts w:ascii="Arial" w:hAnsi="Arial" w:cs="Arial"/>
                <w:color w:val="000000"/>
                <w:sz w:val="20"/>
                <w:szCs w:val="20"/>
                <w:lang w:val="en-US"/>
              </w:rPr>
              <w:t>9.3%</w:t>
            </w:r>
          </w:p>
          <w:p w14:paraId="3ECDE301" w14:textId="6F64D768" w:rsidR="006F710C" w:rsidRPr="009520A9" w:rsidRDefault="001B7479" w:rsidP="006F710C">
            <w:pPr>
              <w:spacing w:line="360" w:lineRule="auto"/>
              <w:jc w:val="both"/>
              <w:rPr>
                <w:rFonts w:ascii="Arial" w:hAnsi="Arial" w:cs="Arial"/>
                <w:color w:val="000000"/>
                <w:sz w:val="20"/>
                <w:szCs w:val="20"/>
                <w:lang w:val="en-US"/>
              </w:rPr>
            </w:pPr>
            <w:r w:rsidRPr="009520A9">
              <w:rPr>
                <w:rFonts w:ascii="Arial" w:hAnsi="Arial" w:cs="Arial"/>
                <w:color w:val="000000"/>
                <w:sz w:val="20"/>
                <w:szCs w:val="20"/>
                <w:lang w:val="en-US"/>
              </w:rPr>
              <w:t>(</w:t>
            </w:r>
            <w:r w:rsidR="006F710C" w:rsidRPr="009520A9">
              <w:rPr>
                <w:rFonts w:ascii="Arial" w:hAnsi="Arial" w:cs="Arial"/>
                <w:color w:val="000000"/>
                <w:sz w:val="20"/>
                <w:szCs w:val="20"/>
                <w:lang w:val="en-US"/>
              </w:rPr>
              <w:t>8/86</w:t>
            </w:r>
            <w:r w:rsidRPr="009520A9">
              <w:rPr>
                <w:rFonts w:ascii="Arial" w:hAnsi="Arial" w:cs="Arial"/>
                <w:color w:val="000000"/>
                <w:sz w:val="20"/>
                <w:szCs w:val="20"/>
                <w:lang w:val="en-US"/>
              </w:rPr>
              <w:t>)</w:t>
            </w:r>
          </w:p>
          <w:p w14:paraId="159AE276" w14:textId="205FD1D0" w:rsidR="0032302B" w:rsidRPr="009520A9" w:rsidRDefault="0032302B" w:rsidP="00EE3F4A">
            <w:pPr>
              <w:spacing w:line="360" w:lineRule="auto"/>
              <w:jc w:val="both"/>
              <w:rPr>
                <w:rFonts w:ascii="Arial" w:hAnsi="Arial" w:cs="Arial"/>
                <w:sz w:val="20"/>
                <w:szCs w:val="20"/>
                <w:lang w:val="en-US"/>
              </w:rPr>
            </w:pPr>
          </w:p>
        </w:tc>
        <w:tc>
          <w:tcPr>
            <w:tcW w:w="1134" w:type="dxa"/>
            <w:shd w:val="clear" w:color="auto" w:fill="E7E6E6" w:themeFill="background2"/>
          </w:tcPr>
          <w:p w14:paraId="71EE7AB1" w14:textId="1B72B621" w:rsidR="0064193A" w:rsidRPr="009520A9" w:rsidRDefault="009520A9" w:rsidP="00EE3F4A">
            <w:pPr>
              <w:spacing w:line="360" w:lineRule="auto"/>
              <w:jc w:val="both"/>
              <w:rPr>
                <w:rFonts w:ascii="Arial" w:hAnsi="Arial" w:cs="Arial"/>
                <w:sz w:val="20"/>
                <w:szCs w:val="20"/>
                <w:lang w:val="en-US"/>
              </w:rPr>
            </w:pPr>
            <w:r w:rsidRPr="009520A9">
              <w:rPr>
                <w:rFonts w:ascii="Arial" w:hAnsi="Arial" w:cs="Arial"/>
                <w:sz w:val="20"/>
                <w:szCs w:val="20"/>
                <w:lang w:val="en-US"/>
              </w:rPr>
              <w:t>&lt;0.00001*</w:t>
            </w:r>
            <w:r w:rsidRPr="009520A9">
              <w:rPr>
                <w:rFonts w:ascii="Arial" w:eastAsia="Hiragino Kaku Gothic Pro W6" w:hAnsi="Arial" w:cs="Arial"/>
                <w:sz w:val="20"/>
                <w:szCs w:val="20"/>
                <w:lang w:val="en-US"/>
              </w:rPr>
              <w:t>†</w:t>
            </w:r>
          </w:p>
        </w:tc>
        <w:tc>
          <w:tcPr>
            <w:tcW w:w="1202" w:type="dxa"/>
            <w:gridSpan w:val="2"/>
            <w:shd w:val="clear" w:color="auto" w:fill="auto"/>
          </w:tcPr>
          <w:p w14:paraId="01AA22CB" w14:textId="77777777" w:rsidR="001B7479" w:rsidRPr="009520A9" w:rsidRDefault="001B7479" w:rsidP="006F710C">
            <w:pPr>
              <w:spacing w:line="360" w:lineRule="auto"/>
              <w:jc w:val="both"/>
              <w:rPr>
                <w:rFonts w:ascii="Arial" w:hAnsi="Arial" w:cs="Arial"/>
                <w:color w:val="000000"/>
                <w:sz w:val="20"/>
                <w:szCs w:val="20"/>
                <w:lang w:val="en-US"/>
              </w:rPr>
            </w:pPr>
            <w:r w:rsidRPr="009520A9">
              <w:rPr>
                <w:rFonts w:ascii="Arial" w:hAnsi="Arial" w:cs="Arial"/>
                <w:color w:val="000000"/>
                <w:sz w:val="20"/>
                <w:szCs w:val="20"/>
                <w:lang w:val="en-US"/>
              </w:rPr>
              <w:t>62.2%</w:t>
            </w:r>
          </w:p>
          <w:p w14:paraId="16424B85" w14:textId="19189444" w:rsidR="006F710C" w:rsidRPr="009520A9" w:rsidRDefault="001B7479" w:rsidP="006F710C">
            <w:pPr>
              <w:spacing w:line="360" w:lineRule="auto"/>
              <w:jc w:val="both"/>
              <w:rPr>
                <w:rFonts w:ascii="Arial" w:hAnsi="Arial" w:cs="Arial"/>
                <w:color w:val="000000"/>
                <w:sz w:val="20"/>
                <w:szCs w:val="20"/>
                <w:lang w:val="en-US"/>
              </w:rPr>
            </w:pPr>
            <w:r w:rsidRPr="009520A9">
              <w:rPr>
                <w:rFonts w:ascii="Arial" w:hAnsi="Arial" w:cs="Arial"/>
                <w:color w:val="000000"/>
                <w:sz w:val="20"/>
                <w:szCs w:val="20"/>
                <w:lang w:val="en-US"/>
              </w:rPr>
              <w:t>(</w:t>
            </w:r>
            <w:r w:rsidR="006F710C" w:rsidRPr="009520A9">
              <w:rPr>
                <w:rFonts w:ascii="Arial" w:hAnsi="Arial" w:cs="Arial"/>
                <w:color w:val="000000"/>
                <w:sz w:val="20"/>
                <w:szCs w:val="20"/>
                <w:lang w:val="en-US"/>
              </w:rPr>
              <w:t>46/74</w:t>
            </w:r>
            <w:r w:rsidRPr="009520A9">
              <w:rPr>
                <w:rFonts w:ascii="Arial" w:hAnsi="Arial" w:cs="Arial"/>
                <w:color w:val="000000"/>
                <w:sz w:val="20"/>
                <w:szCs w:val="20"/>
                <w:lang w:val="en-US"/>
              </w:rPr>
              <w:t>)</w:t>
            </w:r>
          </w:p>
          <w:p w14:paraId="5F7C0C5F" w14:textId="775AD399" w:rsidR="0032302B" w:rsidRPr="009520A9" w:rsidRDefault="0032302B" w:rsidP="00EE3F4A">
            <w:pPr>
              <w:spacing w:line="360" w:lineRule="auto"/>
              <w:jc w:val="both"/>
              <w:rPr>
                <w:rFonts w:ascii="Arial" w:hAnsi="Arial" w:cs="Arial"/>
                <w:sz w:val="20"/>
                <w:szCs w:val="20"/>
                <w:lang w:val="en-US"/>
              </w:rPr>
            </w:pPr>
          </w:p>
        </w:tc>
        <w:tc>
          <w:tcPr>
            <w:tcW w:w="1316" w:type="dxa"/>
            <w:gridSpan w:val="2"/>
            <w:shd w:val="clear" w:color="auto" w:fill="auto"/>
          </w:tcPr>
          <w:p w14:paraId="77043DF6" w14:textId="77777777" w:rsidR="001B7479" w:rsidRPr="009520A9" w:rsidRDefault="001B7479" w:rsidP="006F710C">
            <w:pPr>
              <w:spacing w:line="360" w:lineRule="auto"/>
              <w:jc w:val="both"/>
              <w:rPr>
                <w:rFonts w:ascii="Arial" w:hAnsi="Arial" w:cs="Arial"/>
                <w:color w:val="000000"/>
                <w:sz w:val="20"/>
                <w:szCs w:val="20"/>
                <w:lang w:val="en-US"/>
              </w:rPr>
            </w:pPr>
            <w:r w:rsidRPr="009520A9">
              <w:rPr>
                <w:rFonts w:ascii="Arial" w:hAnsi="Arial" w:cs="Arial"/>
                <w:color w:val="000000"/>
                <w:sz w:val="20"/>
                <w:szCs w:val="20"/>
                <w:lang w:val="en-US"/>
              </w:rPr>
              <w:t>84/2%</w:t>
            </w:r>
          </w:p>
          <w:p w14:paraId="543C0A31" w14:textId="105C9A10" w:rsidR="006F710C" w:rsidRPr="009520A9" w:rsidRDefault="001B7479" w:rsidP="006F710C">
            <w:pPr>
              <w:spacing w:line="360" w:lineRule="auto"/>
              <w:jc w:val="both"/>
              <w:rPr>
                <w:rFonts w:ascii="Arial" w:hAnsi="Arial" w:cs="Arial"/>
                <w:color w:val="000000"/>
                <w:sz w:val="20"/>
                <w:szCs w:val="20"/>
                <w:lang w:val="en-US"/>
              </w:rPr>
            </w:pPr>
            <w:r w:rsidRPr="009520A9">
              <w:rPr>
                <w:rFonts w:ascii="Arial" w:hAnsi="Arial" w:cs="Arial"/>
                <w:color w:val="000000"/>
                <w:sz w:val="20"/>
                <w:szCs w:val="20"/>
                <w:lang w:val="en-US"/>
              </w:rPr>
              <w:t>(</w:t>
            </w:r>
            <w:r w:rsidR="006F710C" w:rsidRPr="009520A9">
              <w:rPr>
                <w:rFonts w:ascii="Arial" w:hAnsi="Arial" w:cs="Arial"/>
                <w:color w:val="000000"/>
                <w:sz w:val="20"/>
                <w:szCs w:val="20"/>
                <w:lang w:val="en-US"/>
              </w:rPr>
              <w:t>48/57</w:t>
            </w:r>
            <w:r w:rsidRPr="009520A9">
              <w:rPr>
                <w:rFonts w:ascii="Arial" w:hAnsi="Arial" w:cs="Arial"/>
                <w:color w:val="000000"/>
                <w:sz w:val="20"/>
                <w:szCs w:val="20"/>
                <w:lang w:val="en-US"/>
              </w:rPr>
              <w:t>)</w:t>
            </w:r>
          </w:p>
          <w:p w14:paraId="7D3CB86C" w14:textId="7B4C2DE8" w:rsidR="0032302B" w:rsidRPr="009520A9" w:rsidRDefault="0032302B" w:rsidP="00EE3F4A">
            <w:pPr>
              <w:spacing w:line="360" w:lineRule="auto"/>
              <w:jc w:val="both"/>
              <w:rPr>
                <w:rFonts w:ascii="Arial" w:hAnsi="Arial" w:cs="Arial"/>
                <w:sz w:val="20"/>
                <w:szCs w:val="20"/>
                <w:lang w:val="en-US"/>
              </w:rPr>
            </w:pPr>
          </w:p>
        </w:tc>
        <w:tc>
          <w:tcPr>
            <w:tcW w:w="1147" w:type="dxa"/>
            <w:shd w:val="clear" w:color="auto" w:fill="E7E6E6" w:themeFill="background2"/>
          </w:tcPr>
          <w:p w14:paraId="1D7BF289" w14:textId="21844CB8" w:rsidR="0064193A" w:rsidRPr="009520A9" w:rsidRDefault="009520A9" w:rsidP="00EE3F4A">
            <w:pPr>
              <w:spacing w:line="360" w:lineRule="auto"/>
              <w:jc w:val="both"/>
              <w:rPr>
                <w:rFonts w:ascii="Arial" w:hAnsi="Arial" w:cs="Arial"/>
                <w:sz w:val="20"/>
                <w:szCs w:val="20"/>
                <w:lang w:val="en-US"/>
              </w:rPr>
            </w:pPr>
            <w:r w:rsidRPr="009520A9">
              <w:rPr>
                <w:rFonts w:ascii="Arial" w:eastAsia="Hiragino Kaku Gothic Pro W6" w:hAnsi="Arial" w:cs="Arial"/>
                <w:sz w:val="20"/>
                <w:szCs w:val="20"/>
                <w:lang w:val="en-US"/>
              </w:rPr>
              <w:t>0.006* †</w:t>
            </w:r>
          </w:p>
        </w:tc>
      </w:tr>
      <w:tr w:rsidR="0064193A" w:rsidRPr="00E5549C" w14:paraId="7E623E08" w14:textId="77777777" w:rsidTr="00EE3F4A">
        <w:tc>
          <w:tcPr>
            <w:tcW w:w="1794" w:type="dxa"/>
            <w:gridSpan w:val="2"/>
            <w:shd w:val="clear" w:color="auto" w:fill="E7E6E6" w:themeFill="background2"/>
          </w:tcPr>
          <w:p w14:paraId="1B86AC52"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lastRenderedPageBreak/>
              <w:t xml:space="preserve">Inhaled corticosteroids (ICS) </w:t>
            </w:r>
          </w:p>
          <w:p w14:paraId="188D7838" w14:textId="0F17F129" w:rsidR="005C549F"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 xml:space="preserve">at 10-years </w:t>
            </w:r>
          </w:p>
        </w:tc>
        <w:tc>
          <w:tcPr>
            <w:tcW w:w="1287" w:type="dxa"/>
            <w:gridSpan w:val="2"/>
            <w:shd w:val="clear" w:color="auto" w:fill="auto"/>
          </w:tcPr>
          <w:p w14:paraId="05094D38" w14:textId="77777777" w:rsidR="00E97A14" w:rsidRPr="009520A9" w:rsidRDefault="00E97A14" w:rsidP="00E97A14">
            <w:pPr>
              <w:spacing w:line="360" w:lineRule="auto"/>
              <w:jc w:val="both"/>
              <w:rPr>
                <w:rFonts w:ascii="Arial" w:hAnsi="Arial" w:cs="Arial"/>
                <w:sz w:val="20"/>
                <w:szCs w:val="20"/>
                <w:lang w:val="en-US"/>
              </w:rPr>
            </w:pPr>
            <w:r w:rsidRPr="009520A9">
              <w:rPr>
                <w:rFonts w:ascii="Arial" w:hAnsi="Arial" w:cs="Arial"/>
                <w:sz w:val="20"/>
                <w:szCs w:val="20"/>
                <w:lang w:val="en-US"/>
              </w:rPr>
              <w:t>0.8%</w:t>
            </w:r>
          </w:p>
          <w:p w14:paraId="55522CCB" w14:textId="50E40CB3" w:rsidR="0032302B" w:rsidRPr="009520A9" w:rsidRDefault="00E97A14" w:rsidP="00E97A14">
            <w:pPr>
              <w:spacing w:line="360" w:lineRule="auto"/>
              <w:jc w:val="both"/>
              <w:rPr>
                <w:rFonts w:ascii="Arial" w:hAnsi="Arial" w:cs="Arial"/>
                <w:sz w:val="20"/>
                <w:szCs w:val="20"/>
                <w:lang w:val="en-US"/>
              </w:rPr>
            </w:pPr>
            <w:r w:rsidRPr="009520A9">
              <w:rPr>
                <w:rFonts w:ascii="Arial" w:hAnsi="Arial" w:cs="Arial"/>
                <w:sz w:val="20"/>
                <w:szCs w:val="20"/>
                <w:lang w:val="en-US"/>
              </w:rPr>
              <w:t>(3/396)</w:t>
            </w:r>
          </w:p>
        </w:tc>
        <w:tc>
          <w:tcPr>
            <w:tcW w:w="1150" w:type="dxa"/>
            <w:gridSpan w:val="2"/>
            <w:shd w:val="clear" w:color="auto" w:fill="auto"/>
          </w:tcPr>
          <w:p w14:paraId="6C6CB279" w14:textId="77777777" w:rsidR="00E97A14" w:rsidRPr="009520A9" w:rsidRDefault="00E97A14" w:rsidP="00E97A14">
            <w:pPr>
              <w:spacing w:line="360" w:lineRule="auto"/>
              <w:jc w:val="both"/>
              <w:rPr>
                <w:rFonts w:ascii="Arial" w:hAnsi="Arial" w:cs="Arial"/>
                <w:sz w:val="20"/>
                <w:szCs w:val="20"/>
                <w:lang w:val="en-US"/>
              </w:rPr>
            </w:pPr>
            <w:r w:rsidRPr="009520A9">
              <w:rPr>
                <w:rFonts w:ascii="Arial" w:hAnsi="Arial" w:cs="Arial"/>
                <w:sz w:val="20"/>
                <w:szCs w:val="20"/>
                <w:lang w:val="en-US"/>
              </w:rPr>
              <w:t>5.9%</w:t>
            </w:r>
          </w:p>
          <w:p w14:paraId="6552E40C" w14:textId="2107C053" w:rsidR="0032302B" w:rsidRPr="009520A9" w:rsidRDefault="00E97A14" w:rsidP="00E97A14">
            <w:pPr>
              <w:spacing w:line="360" w:lineRule="auto"/>
              <w:jc w:val="both"/>
              <w:rPr>
                <w:rFonts w:ascii="Arial" w:hAnsi="Arial" w:cs="Arial"/>
                <w:sz w:val="20"/>
                <w:szCs w:val="20"/>
                <w:lang w:val="en-US"/>
              </w:rPr>
            </w:pPr>
            <w:r w:rsidRPr="009520A9">
              <w:rPr>
                <w:rFonts w:ascii="Arial" w:hAnsi="Arial" w:cs="Arial"/>
                <w:sz w:val="20"/>
                <w:szCs w:val="20"/>
                <w:lang w:val="en-US"/>
              </w:rPr>
              <w:t>(5/85)</w:t>
            </w:r>
          </w:p>
        </w:tc>
        <w:tc>
          <w:tcPr>
            <w:tcW w:w="1134" w:type="dxa"/>
            <w:tcBorders>
              <w:bottom w:val="single" w:sz="4" w:space="0" w:color="auto"/>
            </w:tcBorders>
            <w:shd w:val="clear" w:color="auto" w:fill="E7E6E6" w:themeFill="background2"/>
          </w:tcPr>
          <w:p w14:paraId="38038045" w14:textId="6C117DE0" w:rsidR="0064193A" w:rsidRPr="009520A9" w:rsidRDefault="009520A9" w:rsidP="00EE3F4A">
            <w:pPr>
              <w:spacing w:line="360" w:lineRule="auto"/>
              <w:jc w:val="both"/>
              <w:rPr>
                <w:rFonts w:ascii="Arial" w:hAnsi="Arial" w:cs="Arial"/>
                <w:sz w:val="20"/>
                <w:szCs w:val="20"/>
                <w:lang w:val="en-US"/>
              </w:rPr>
            </w:pPr>
            <w:r w:rsidRPr="009520A9">
              <w:rPr>
                <w:rFonts w:ascii="Arial" w:eastAsia="Hiragino Kaku Gothic Pro W6" w:hAnsi="Arial" w:cs="Arial"/>
                <w:sz w:val="20"/>
                <w:szCs w:val="20"/>
                <w:lang w:val="en-US"/>
              </w:rPr>
              <w:t>0.006* †</w:t>
            </w:r>
          </w:p>
        </w:tc>
        <w:tc>
          <w:tcPr>
            <w:tcW w:w="1202" w:type="dxa"/>
            <w:gridSpan w:val="2"/>
            <w:shd w:val="clear" w:color="auto" w:fill="auto"/>
          </w:tcPr>
          <w:p w14:paraId="3D3DEB5A" w14:textId="77777777" w:rsidR="00E97A14" w:rsidRPr="009520A9" w:rsidRDefault="00E97A14" w:rsidP="00E97A14">
            <w:pPr>
              <w:spacing w:line="360" w:lineRule="auto"/>
              <w:jc w:val="both"/>
              <w:rPr>
                <w:rFonts w:ascii="Arial" w:hAnsi="Arial" w:cs="Arial"/>
                <w:sz w:val="20"/>
                <w:szCs w:val="20"/>
                <w:lang w:val="en-US"/>
              </w:rPr>
            </w:pPr>
            <w:r w:rsidRPr="009520A9">
              <w:rPr>
                <w:rFonts w:ascii="Arial" w:hAnsi="Arial" w:cs="Arial"/>
                <w:sz w:val="20"/>
                <w:szCs w:val="20"/>
                <w:lang w:val="en-US"/>
              </w:rPr>
              <w:t>1.8%</w:t>
            </w:r>
          </w:p>
          <w:p w14:paraId="711BA70F" w14:textId="0B7AC01A" w:rsidR="0032302B" w:rsidRPr="009520A9" w:rsidRDefault="00E97A14" w:rsidP="00E97A14">
            <w:pPr>
              <w:spacing w:line="360" w:lineRule="auto"/>
              <w:jc w:val="both"/>
              <w:rPr>
                <w:rFonts w:ascii="Arial" w:hAnsi="Arial" w:cs="Arial"/>
                <w:sz w:val="20"/>
                <w:szCs w:val="20"/>
                <w:lang w:val="en-US"/>
              </w:rPr>
            </w:pPr>
            <w:r w:rsidRPr="009520A9">
              <w:rPr>
                <w:rFonts w:ascii="Arial" w:hAnsi="Arial" w:cs="Arial"/>
                <w:sz w:val="20"/>
                <w:szCs w:val="20"/>
                <w:lang w:val="en-US"/>
              </w:rPr>
              <w:t>(1/57)</w:t>
            </w:r>
          </w:p>
        </w:tc>
        <w:tc>
          <w:tcPr>
            <w:tcW w:w="1316" w:type="dxa"/>
            <w:gridSpan w:val="2"/>
            <w:shd w:val="clear" w:color="auto" w:fill="auto"/>
          </w:tcPr>
          <w:p w14:paraId="7358BB65" w14:textId="77777777" w:rsidR="00E97A14" w:rsidRPr="009520A9" w:rsidRDefault="00E97A14" w:rsidP="00E97A14">
            <w:pPr>
              <w:spacing w:line="360" w:lineRule="auto"/>
              <w:jc w:val="both"/>
              <w:rPr>
                <w:rFonts w:ascii="Arial" w:hAnsi="Arial" w:cs="Arial"/>
                <w:sz w:val="20"/>
                <w:szCs w:val="20"/>
                <w:lang w:val="en-US"/>
              </w:rPr>
            </w:pPr>
            <w:r w:rsidRPr="009520A9">
              <w:rPr>
                <w:rFonts w:ascii="Arial" w:hAnsi="Arial" w:cs="Arial"/>
                <w:sz w:val="20"/>
                <w:szCs w:val="20"/>
                <w:lang w:val="en-US"/>
              </w:rPr>
              <w:t>7.9%</w:t>
            </w:r>
          </w:p>
          <w:p w14:paraId="021F7C0B" w14:textId="2E1A16EA" w:rsidR="0032302B" w:rsidRPr="009520A9" w:rsidRDefault="00E97A14" w:rsidP="00E97A14">
            <w:pPr>
              <w:spacing w:line="360" w:lineRule="auto"/>
              <w:jc w:val="both"/>
              <w:rPr>
                <w:rFonts w:ascii="Arial" w:hAnsi="Arial" w:cs="Arial"/>
                <w:sz w:val="20"/>
                <w:szCs w:val="20"/>
                <w:lang w:val="en-US"/>
              </w:rPr>
            </w:pPr>
            <w:r w:rsidRPr="009520A9">
              <w:rPr>
                <w:rFonts w:ascii="Arial" w:hAnsi="Arial" w:cs="Arial"/>
                <w:sz w:val="20"/>
                <w:szCs w:val="20"/>
                <w:lang w:val="en-US"/>
              </w:rPr>
              <w:t>(3/38)</w:t>
            </w:r>
          </w:p>
        </w:tc>
        <w:tc>
          <w:tcPr>
            <w:tcW w:w="1147" w:type="dxa"/>
            <w:tcBorders>
              <w:bottom w:val="single" w:sz="4" w:space="0" w:color="auto"/>
            </w:tcBorders>
            <w:shd w:val="clear" w:color="auto" w:fill="E7E6E6" w:themeFill="background2"/>
          </w:tcPr>
          <w:p w14:paraId="0CE6694C" w14:textId="48E17884" w:rsidR="0064193A" w:rsidRPr="009520A9" w:rsidRDefault="009520A9" w:rsidP="00EE3F4A">
            <w:pPr>
              <w:spacing w:line="360" w:lineRule="auto"/>
              <w:jc w:val="both"/>
              <w:rPr>
                <w:rFonts w:ascii="Arial" w:hAnsi="Arial" w:cs="Arial"/>
                <w:sz w:val="20"/>
                <w:szCs w:val="20"/>
                <w:lang w:val="en-US"/>
              </w:rPr>
            </w:pPr>
            <w:r w:rsidRPr="009520A9">
              <w:rPr>
                <w:rFonts w:ascii="Arial" w:eastAsia="Hiragino Kaku Gothic Pro W6" w:hAnsi="Arial" w:cs="Arial"/>
                <w:sz w:val="20"/>
                <w:szCs w:val="20"/>
                <w:lang w:val="en-US"/>
              </w:rPr>
              <w:t>0.03*†</w:t>
            </w:r>
          </w:p>
        </w:tc>
      </w:tr>
      <w:tr w:rsidR="0064193A" w:rsidRPr="00E5549C" w14:paraId="24EB6443" w14:textId="77777777" w:rsidTr="00EE3F4A">
        <w:tc>
          <w:tcPr>
            <w:tcW w:w="1794" w:type="dxa"/>
            <w:gridSpan w:val="2"/>
            <w:shd w:val="clear" w:color="auto" w:fill="E7E6E6" w:themeFill="background2"/>
            <w:vAlign w:val="bottom"/>
          </w:tcPr>
          <w:p w14:paraId="19F2BD4C" w14:textId="77777777" w:rsidR="0064193A" w:rsidRPr="009520A9" w:rsidRDefault="0064193A" w:rsidP="00EE3F4A">
            <w:pPr>
              <w:spacing w:line="360" w:lineRule="auto"/>
              <w:rPr>
                <w:rFonts w:ascii="Arial" w:hAnsi="Arial" w:cs="Arial"/>
                <w:b/>
                <w:bCs/>
                <w:color w:val="000000" w:themeColor="text1"/>
                <w:sz w:val="20"/>
                <w:szCs w:val="20"/>
                <w:lang w:val="en-US"/>
              </w:rPr>
            </w:pPr>
            <w:r w:rsidRPr="009520A9">
              <w:rPr>
                <w:rFonts w:ascii="Arial" w:hAnsi="Arial" w:cs="Arial"/>
                <w:b/>
                <w:bCs/>
                <w:color w:val="000000" w:themeColor="text1"/>
                <w:sz w:val="20"/>
                <w:szCs w:val="20"/>
                <w:lang w:val="en-US"/>
              </w:rPr>
              <w:t xml:space="preserve">Bronchial hyperreactivity (BHR) at 10-year </w:t>
            </w:r>
          </w:p>
          <w:p w14:paraId="1054D5AB"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color w:val="000000" w:themeColor="text1"/>
                <w:sz w:val="20"/>
                <w:szCs w:val="20"/>
                <w:lang w:val="en-US"/>
              </w:rPr>
              <w:t>defined by PC20 &lt;4mg/ml (%)</w:t>
            </w:r>
          </w:p>
        </w:tc>
        <w:tc>
          <w:tcPr>
            <w:tcW w:w="1287" w:type="dxa"/>
            <w:gridSpan w:val="2"/>
            <w:shd w:val="clear" w:color="auto" w:fill="auto"/>
          </w:tcPr>
          <w:p w14:paraId="2195B86C"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12.7%</w:t>
            </w:r>
          </w:p>
          <w:p w14:paraId="07D0BCA9"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(31/244)</w:t>
            </w:r>
          </w:p>
        </w:tc>
        <w:tc>
          <w:tcPr>
            <w:tcW w:w="1150" w:type="dxa"/>
            <w:gridSpan w:val="2"/>
            <w:shd w:val="clear" w:color="auto" w:fill="auto"/>
          </w:tcPr>
          <w:p w14:paraId="6DE2666D"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9.1%</w:t>
            </w:r>
          </w:p>
          <w:p w14:paraId="218044EF"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(6/66)</w:t>
            </w:r>
          </w:p>
        </w:tc>
        <w:tc>
          <w:tcPr>
            <w:tcW w:w="1134" w:type="dxa"/>
            <w:shd w:val="clear" w:color="auto" w:fill="E7E6E6" w:themeFill="background2"/>
          </w:tcPr>
          <w:p w14:paraId="50E13680"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0.52</w:t>
            </w:r>
          </w:p>
        </w:tc>
        <w:tc>
          <w:tcPr>
            <w:tcW w:w="1202" w:type="dxa"/>
            <w:gridSpan w:val="2"/>
            <w:shd w:val="clear" w:color="auto" w:fill="auto"/>
          </w:tcPr>
          <w:p w14:paraId="6AF4B6BF"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61.4%</w:t>
            </w:r>
          </w:p>
          <w:p w14:paraId="4913ACF4"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(35/57)</w:t>
            </w:r>
          </w:p>
        </w:tc>
        <w:tc>
          <w:tcPr>
            <w:tcW w:w="1316" w:type="dxa"/>
            <w:gridSpan w:val="2"/>
            <w:shd w:val="clear" w:color="auto" w:fill="auto"/>
          </w:tcPr>
          <w:p w14:paraId="12DEF851"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35.9%</w:t>
            </w:r>
          </w:p>
          <w:p w14:paraId="0EE8EF94"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(23/64)</w:t>
            </w:r>
          </w:p>
        </w:tc>
        <w:tc>
          <w:tcPr>
            <w:tcW w:w="1147" w:type="dxa"/>
            <w:shd w:val="clear" w:color="auto" w:fill="E7E6E6" w:themeFill="background2"/>
          </w:tcPr>
          <w:p w14:paraId="193BC46E"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0.005*</w:t>
            </w:r>
          </w:p>
        </w:tc>
      </w:tr>
      <w:tr w:rsidR="0064193A" w:rsidRPr="00E5549C" w14:paraId="38A5DC9C" w14:textId="77777777" w:rsidTr="00EE3F4A">
        <w:tc>
          <w:tcPr>
            <w:tcW w:w="9030" w:type="dxa"/>
            <w:gridSpan w:val="12"/>
            <w:shd w:val="clear" w:color="auto" w:fill="E7E6E6" w:themeFill="background2"/>
          </w:tcPr>
          <w:p w14:paraId="75722FEF" w14:textId="77777777" w:rsidR="0064193A" w:rsidRPr="009520A9" w:rsidRDefault="0064193A" w:rsidP="00EE3F4A">
            <w:pPr>
              <w:spacing w:line="360" w:lineRule="auto"/>
              <w:jc w:val="center"/>
              <w:rPr>
                <w:rFonts w:ascii="Arial" w:hAnsi="Arial" w:cs="Arial"/>
                <w:b/>
                <w:bCs/>
                <w:sz w:val="20"/>
                <w:szCs w:val="20"/>
                <w:lang w:val="en-US"/>
              </w:rPr>
            </w:pPr>
            <w:r w:rsidRPr="009520A9">
              <w:rPr>
                <w:rFonts w:ascii="Arial" w:hAnsi="Arial" w:cs="Arial"/>
                <w:b/>
                <w:bCs/>
                <w:sz w:val="20"/>
                <w:szCs w:val="20"/>
                <w:lang w:val="en-US"/>
              </w:rPr>
              <w:t>26-years</w:t>
            </w:r>
          </w:p>
        </w:tc>
      </w:tr>
      <w:tr w:rsidR="0064193A" w:rsidRPr="00E5549C" w14:paraId="54BBE6DE" w14:textId="77777777" w:rsidTr="00EE3F4A">
        <w:tc>
          <w:tcPr>
            <w:tcW w:w="1794" w:type="dxa"/>
            <w:gridSpan w:val="2"/>
            <w:shd w:val="clear" w:color="auto" w:fill="E7E6E6" w:themeFill="background2"/>
          </w:tcPr>
          <w:p w14:paraId="4E0D1F04" w14:textId="77777777" w:rsidR="0064193A" w:rsidRPr="009520A9" w:rsidRDefault="0064193A" w:rsidP="00EE3F4A">
            <w:pPr>
              <w:spacing w:line="360" w:lineRule="auto"/>
              <w:rPr>
                <w:rFonts w:ascii="Arial" w:hAnsi="Arial" w:cs="Arial"/>
                <w:b/>
                <w:bCs/>
                <w:color w:val="000000"/>
                <w:sz w:val="20"/>
                <w:szCs w:val="20"/>
                <w:lang w:val="en-US"/>
              </w:rPr>
            </w:pPr>
            <w:r w:rsidRPr="009520A9">
              <w:rPr>
                <w:rFonts w:ascii="Arial" w:hAnsi="Arial" w:cs="Arial"/>
                <w:b/>
                <w:bCs/>
                <w:color w:val="000000"/>
                <w:sz w:val="20"/>
                <w:szCs w:val="20"/>
                <w:lang w:val="en-US"/>
              </w:rPr>
              <w:t>BMI at 26-years</w:t>
            </w:r>
          </w:p>
        </w:tc>
        <w:tc>
          <w:tcPr>
            <w:tcW w:w="1287" w:type="dxa"/>
            <w:gridSpan w:val="2"/>
            <w:shd w:val="clear" w:color="auto" w:fill="auto"/>
          </w:tcPr>
          <w:p w14:paraId="686BCE31"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26.1</w:t>
            </w:r>
          </w:p>
          <w:p w14:paraId="0AD223AB"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(17.0-50.6)</w:t>
            </w:r>
          </w:p>
          <w:p w14:paraId="3AAEFFE2" w14:textId="77777777" w:rsidR="0064193A" w:rsidRPr="009520A9" w:rsidRDefault="0064193A" w:rsidP="00EE3F4A">
            <w:pPr>
              <w:spacing w:line="360" w:lineRule="auto"/>
              <w:jc w:val="both"/>
              <w:rPr>
                <w:rFonts w:ascii="Arial" w:hAnsi="Arial" w:cs="Arial"/>
                <w:sz w:val="20"/>
                <w:szCs w:val="20"/>
                <w:lang w:val="en-US"/>
              </w:rPr>
            </w:pPr>
          </w:p>
        </w:tc>
        <w:tc>
          <w:tcPr>
            <w:tcW w:w="1150" w:type="dxa"/>
            <w:gridSpan w:val="2"/>
            <w:shd w:val="clear" w:color="auto" w:fill="auto"/>
          </w:tcPr>
          <w:p w14:paraId="669B53BF"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25.8</w:t>
            </w:r>
          </w:p>
          <w:p w14:paraId="6FE8ADA3"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(17.8-50.6)</w:t>
            </w:r>
          </w:p>
        </w:tc>
        <w:tc>
          <w:tcPr>
            <w:tcW w:w="1134" w:type="dxa"/>
            <w:shd w:val="clear" w:color="auto" w:fill="E7E6E6" w:themeFill="background2"/>
          </w:tcPr>
          <w:p w14:paraId="4C5A2B98"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0.65</w:t>
            </w:r>
          </w:p>
        </w:tc>
        <w:tc>
          <w:tcPr>
            <w:tcW w:w="1202" w:type="dxa"/>
            <w:gridSpan w:val="2"/>
            <w:shd w:val="clear" w:color="auto" w:fill="auto"/>
          </w:tcPr>
          <w:p w14:paraId="3A4736EB"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26.8</w:t>
            </w:r>
          </w:p>
          <w:p w14:paraId="5912A0E6"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(18.5-42.3)</w:t>
            </w:r>
          </w:p>
          <w:p w14:paraId="3AB374FE" w14:textId="77777777" w:rsidR="0064193A" w:rsidRPr="009520A9" w:rsidRDefault="0064193A" w:rsidP="00EE3F4A">
            <w:pPr>
              <w:spacing w:line="360" w:lineRule="auto"/>
              <w:jc w:val="both"/>
              <w:rPr>
                <w:rFonts w:ascii="Arial" w:hAnsi="Arial" w:cs="Arial"/>
                <w:sz w:val="20"/>
                <w:szCs w:val="20"/>
                <w:lang w:val="en-US"/>
              </w:rPr>
            </w:pPr>
          </w:p>
        </w:tc>
        <w:tc>
          <w:tcPr>
            <w:tcW w:w="1316" w:type="dxa"/>
            <w:gridSpan w:val="2"/>
            <w:shd w:val="clear" w:color="auto" w:fill="auto"/>
          </w:tcPr>
          <w:p w14:paraId="119BFB29"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24.4</w:t>
            </w:r>
          </w:p>
          <w:p w14:paraId="27FF00EE"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(18.3-44.4)</w:t>
            </w:r>
          </w:p>
        </w:tc>
        <w:tc>
          <w:tcPr>
            <w:tcW w:w="1147" w:type="dxa"/>
            <w:shd w:val="clear" w:color="auto" w:fill="E7E6E6" w:themeFill="background2"/>
          </w:tcPr>
          <w:p w14:paraId="7CD3644D"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0.025*</w:t>
            </w:r>
          </w:p>
        </w:tc>
      </w:tr>
      <w:tr w:rsidR="0064193A" w:rsidRPr="00E5549C" w14:paraId="661E8BF9" w14:textId="77777777" w:rsidTr="00EE3F4A">
        <w:tc>
          <w:tcPr>
            <w:tcW w:w="1794" w:type="dxa"/>
            <w:gridSpan w:val="2"/>
            <w:shd w:val="clear" w:color="auto" w:fill="E7E6E6" w:themeFill="background2"/>
          </w:tcPr>
          <w:p w14:paraId="4794A718" w14:textId="77777777" w:rsidR="0064193A" w:rsidRPr="009520A9" w:rsidRDefault="0064193A" w:rsidP="00EE3F4A">
            <w:pPr>
              <w:spacing w:line="360" w:lineRule="auto"/>
              <w:rPr>
                <w:rFonts w:ascii="Arial" w:hAnsi="Arial" w:cs="Arial"/>
                <w:b/>
                <w:bCs/>
                <w:color w:val="000000"/>
                <w:sz w:val="20"/>
                <w:szCs w:val="20"/>
                <w:lang w:val="en-US"/>
              </w:rPr>
            </w:pPr>
            <w:r w:rsidRPr="009520A9">
              <w:rPr>
                <w:rFonts w:ascii="Arial" w:hAnsi="Arial" w:cs="Arial"/>
                <w:b/>
                <w:bCs/>
                <w:color w:val="000000"/>
                <w:sz w:val="20"/>
                <w:szCs w:val="20"/>
                <w:lang w:val="en-US"/>
              </w:rPr>
              <w:t xml:space="preserve">Current Asthma at 26-years </w:t>
            </w:r>
          </w:p>
        </w:tc>
        <w:tc>
          <w:tcPr>
            <w:tcW w:w="1287" w:type="dxa"/>
            <w:gridSpan w:val="2"/>
            <w:shd w:val="clear" w:color="auto" w:fill="auto"/>
          </w:tcPr>
          <w:p w14:paraId="2CDB1265"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1.1%</w:t>
            </w:r>
          </w:p>
          <w:p w14:paraId="6B5D7BE3"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(5/443)</w:t>
            </w:r>
          </w:p>
        </w:tc>
        <w:tc>
          <w:tcPr>
            <w:tcW w:w="1150" w:type="dxa"/>
            <w:gridSpan w:val="2"/>
            <w:shd w:val="clear" w:color="auto" w:fill="auto"/>
          </w:tcPr>
          <w:p w14:paraId="7C66B370"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35.4%</w:t>
            </w:r>
          </w:p>
          <w:p w14:paraId="0AFED92F"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(34/96)</w:t>
            </w:r>
          </w:p>
        </w:tc>
        <w:tc>
          <w:tcPr>
            <w:tcW w:w="1134" w:type="dxa"/>
            <w:shd w:val="clear" w:color="auto" w:fill="E7E6E6" w:themeFill="background2"/>
          </w:tcPr>
          <w:p w14:paraId="6DDE9F89"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&lt;0.00001*</w:t>
            </w:r>
          </w:p>
        </w:tc>
        <w:tc>
          <w:tcPr>
            <w:tcW w:w="1202" w:type="dxa"/>
            <w:gridSpan w:val="2"/>
            <w:shd w:val="clear" w:color="auto" w:fill="auto"/>
          </w:tcPr>
          <w:p w14:paraId="109B4535"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96.5%</w:t>
            </w:r>
          </w:p>
          <w:p w14:paraId="2FBAAE3D"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(55/57)</w:t>
            </w:r>
          </w:p>
        </w:tc>
        <w:tc>
          <w:tcPr>
            <w:tcW w:w="1316" w:type="dxa"/>
            <w:gridSpan w:val="2"/>
            <w:shd w:val="clear" w:color="auto" w:fill="auto"/>
          </w:tcPr>
          <w:p w14:paraId="27BB258A"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4.1%</w:t>
            </w:r>
            <w:r w:rsidRPr="009520A9">
              <w:rPr>
                <w:rFonts w:ascii="Arial" w:hAnsi="Arial" w:cs="Arial"/>
                <w:sz w:val="20"/>
                <w:szCs w:val="20"/>
                <w:lang w:val="en-US"/>
              </w:rPr>
              <w:br/>
              <w:t>(3/74)</w:t>
            </w:r>
          </w:p>
        </w:tc>
        <w:tc>
          <w:tcPr>
            <w:tcW w:w="1147" w:type="dxa"/>
            <w:shd w:val="clear" w:color="auto" w:fill="E7E6E6" w:themeFill="background2"/>
          </w:tcPr>
          <w:p w14:paraId="519BEEA2"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&lt;0.00001*</w:t>
            </w:r>
          </w:p>
        </w:tc>
      </w:tr>
      <w:tr w:rsidR="0064193A" w:rsidRPr="00E5549C" w14:paraId="7A8F5351" w14:textId="77777777" w:rsidTr="00EE3F4A">
        <w:tc>
          <w:tcPr>
            <w:tcW w:w="1794" w:type="dxa"/>
            <w:gridSpan w:val="2"/>
            <w:shd w:val="clear" w:color="auto" w:fill="E7E6E6" w:themeFill="background2"/>
          </w:tcPr>
          <w:p w14:paraId="3CECC877" w14:textId="77777777" w:rsidR="0064193A" w:rsidRPr="009520A9" w:rsidRDefault="0064193A" w:rsidP="00EE3F4A">
            <w:pPr>
              <w:spacing w:line="360" w:lineRule="auto"/>
              <w:rPr>
                <w:rFonts w:ascii="Arial" w:hAnsi="Arial" w:cs="Arial"/>
                <w:b/>
                <w:bCs/>
                <w:color w:val="000000" w:themeColor="text1"/>
                <w:sz w:val="20"/>
                <w:szCs w:val="20"/>
                <w:lang w:val="en-US"/>
              </w:rPr>
            </w:pPr>
            <w:r w:rsidRPr="009520A9">
              <w:rPr>
                <w:rFonts w:ascii="Arial" w:hAnsi="Arial" w:cs="Arial"/>
                <w:b/>
                <w:bCs/>
                <w:color w:val="000000" w:themeColor="text1"/>
                <w:sz w:val="20"/>
                <w:szCs w:val="20"/>
                <w:lang w:val="en-US"/>
              </w:rPr>
              <w:t xml:space="preserve">Current Wheeze at 26-years </w:t>
            </w:r>
          </w:p>
        </w:tc>
        <w:tc>
          <w:tcPr>
            <w:tcW w:w="1287" w:type="dxa"/>
            <w:gridSpan w:val="2"/>
            <w:shd w:val="clear" w:color="auto" w:fill="auto"/>
          </w:tcPr>
          <w:p w14:paraId="62D3647B"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w:t>
            </w:r>
          </w:p>
          <w:p w14:paraId="62C2A80F"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(0/444)</w:t>
            </w:r>
          </w:p>
        </w:tc>
        <w:tc>
          <w:tcPr>
            <w:tcW w:w="1150" w:type="dxa"/>
            <w:gridSpan w:val="2"/>
            <w:shd w:val="clear" w:color="auto" w:fill="auto"/>
          </w:tcPr>
          <w:p w14:paraId="60B63E6F"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100%</w:t>
            </w:r>
          </w:p>
          <w:p w14:paraId="4A86133F"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(96/96)</w:t>
            </w:r>
          </w:p>
        </w:tc>
        <w:tc>
          <w:tcPr>
            <w:tcW w:w="1134" w:type="dxa"/>
            <w:shd w:val="clear" w:color="auto" w:fill="E7E6E6" w:themeFill="background2"/>
          </w:tcPr>
          <w:p w14:paraId="149D3972"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&lt;0.00001*</w:t>
            </w:r>
          </w:p>
        </w:tc>
        <w:tc>
          <w:tcPr>
            <w:tcW w:w="1202" w:type="dxa"/>
            <w:gridSpan w:val="2"/>
            <w:shd w:val="clear" w:color="auto" w:fill="auto"/>
          </w:tcPr>
          <w:p w14:paraId="6EB190EB"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100%</w:t>
            </w:r>
          </w:p>
          <w:p w14:paraId="2D1184A7"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(58/58)</w:t>
            </w:r>
          </w:p>
        </w:tc>
        <w:tc>
          <w:tcPr>
            <w:tcW w:w="1316" w:type="dxa"/>
            <w:gridSpan w:val="2"/>
            <w:shd w:val="clear" w:color="auto" w:fill="auto"/>
          </w:tcPr>
          <w:p w14:paraId="141AC91F"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w:t>
            </w:r>
          </w:p>
          <w:p w14:paraId="62A2648E"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(0/74)</w:t>
            </w:r>
          </w:p>
        </w:tc>
        <w:tc>
          <w:tcPr>
            <w:tcW w:w="1147" w:type="dxa"/>
            <w:shd w:val="clear" w:color="auto" w:fill="E7E6E6" w:themeFill="background2"/>
          </w:tcPr>
          <w:p w14:paraId="0AF88191"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&lt;0.00001*</w:t>
            </w:r>
          </w:p>
        </w:tc>
      </w:tr>
      <w:tr w:rsidR="0064193A" w:rsidRPr="00E5549C" w14:paraId="32FD6150" w14:textId="77777777" w:rsidTr="00EE3F4A">
        <w:tc>
          <w:tcPr>
            <w:tcW w:w="1794" w:type="dxa"/>
            <w:gridSpan w:val="2"/>
            <w:shd w:val="clear" w:color="auto" w:fill="E7E6E6" w:themeFill="background2"/>
          </w:tcPr>
          <w:p w14:paraId="677C3ABE" w14:textId="77777777" w:rsidR="0064193A" w:rsidRPr="009520A9" w:rsidRDefault="0064193A" w:rsidP="00EE3F4A">
            <w:pPr>
              <w:spacing w:line="360" w:lineRule="auto"/>
              <w:rPr>
                <w:rFonts w:ascii="Arial" w:hAnsi="Arial" w:cs="Arial"/>
                <w:b/>
                <w:bCs/>
                <w:color w:val="000000"/>
                <w:sz w:val="20"/>
                <w:szCs w:val="20"/>
                <w:lang w:val="en-US"/>
              </w:rPr>
            </w:pPr>
            <w:r w:rsidRPr="009520A9">
              <w:rPr>
                <w:rFonts w:ascii="Arial" w:hAnsi="Arial" w:cs="Arial"/>
                <w:b/>
                <w:bCs/>
                <w:color w:val="000000"/>
                <w:sz w:val="20"/>
                <w:szCs w:val="20"/>
                <w:lang w:val="en-US"/>
              </w:rPr>
              <w:t>Current rhinitis at 26-years</w:t>
            </w:r>
          </w:p>
        </w:tc>
        <w:tc>
          <w:tcPr>
            <w:tcW w:w="1287" w:type="dxa"/>
            <w:gridSpan w:val="2"/>
            <w:shd w:val="clear" w:color="auto" w:fill="auto"/>
          </w:tcPr>
          <w:p w14:paraId="23E66FA7"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33.1%</w:t>
            </w:r>
          </w:p>
          <w:p w14:paraId="5A563155"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(147/444)</w:t>
            </w:r>
          </w:p>
        </w:tc>
        <w:tc>
          <w:tcPr>
            <w:tcW w:w="1150" w:type="dxa"/>
            <w:gridSpan w:val="2"/>
            <w:shd w:val="clear" w:color="auto" w:fill="auto"/>
          </w:tcPr>
          <w:p w14:paraId="37AF77A6"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61.5%</w:t>
            </w:r>
          </w:p>
          <w:p w14:paraId="618DF91D"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(59/96)</w:t>
            </w:r>
          </w:p>
        </w:tc>
        <w:tc>
          <w:tcPr>
            <w:tcW w:w="1134" w:type="dxa"/>
            <w:shd w:val="clear" w:color="auto" w:fill="E7E6E6" w:themeFill="background2"/>
          </w:tcPr>
          <w:p w14:paraId="1E9AB743"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&lt;0.00001*</w:t>
            </w:r>
          </w:p>
        </w:tc>
        <w:tc>
          <w:tcPr>
            <w:tcW w:w="1202" w:type="dxa"/>
            <w:gridSpan w:val="2"/>
            <w:shd w:val="clear" w:color="auto" w:fill="auto"/>
          </w:tcPr>
          <w:p w14:paraId="30754422"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72.4%</w:t>
            </w:r>
          </w:p>
          <w:p w14:paraId="1DC38812"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(42/58)</w:t>
            </w:r>
          </w:p>
        </w:tc>
        <w:tc>
          <w:tcPr>
            <w:tcW w:w="1316" w:type="dxa"/>
            <w:gridSpan w:val="2"/>
            <w:shd w:val="clear" w:color="auto" w:fill="auto"/>
          </w:tcPr>
          <w:p w14:paraId="7147EB75"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48.7%</w:t>
            </w:r>
          </w:p>
          <w:p w14:paraId="6F20EE4C"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(38/74)</w:t>
            </w:r>
          </w:p>
        </w:tc>
        <w:tc>
          <w:tcPr>
            <w:tcW w:w="1147" w:type="dxa"/>
            <w:shd w:val="clear" w:color="auto" w:fill="E7E6E6" w:themeFill="background2"/>
          </w:tcPr>
          <w:p w14:paraId="5D62D11E"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0.014*</w:t>
            </w:r>
          </w:p>
        </w:tc>
      </w:tr>
      <w:tr w:rsidR="0064193A" w:rsidRPr="00E5549C" w14:paraId="4D03A015" w14:textId="77777777" w:rsidTr="00EE3F4A">
        <w:tc>
          <w:tcPr>
            <w:tcW w:w="1794" w:type="dxa"/>
            <w:gridSpan w:val="2"/>
            <w:shd w:val="clear" w:color="auto" w:fill="E7E6E6" w:themeFill="background2"/>
          </w:tcPr>
          <w:p w14:paraId="3D8B05BE" w14:textId="77777777" w:rsidR="0064193A" w:rsidRPr="009520A9" w:rsidRDefault="0064193A" w:rsidP="00EE3F4A">
            <w:pPr>
              <w:spacing w:line="360" w:lineRule="auto"/>
              <w:rPr>
                <w:rFonts w:ascii="Arial" w:hAnsi="Arial" w:cs="Arial"/>
                <w:b/>
                <w:bCs/>
                <w:color w:val="000000"/>
                <w:sz w:val="20"/>
                <w:szCs w:val="20"/>
                <w:lang w:val="en-US"/>
              </w:rPr>
            </w:pPr>
            <w:r w:rsidRPr="009520A9">
              <w:rPr>
                <w:rFonts w:ascii="Arial" w:hAnsi="Arial" w:cs="Arial"/>
                <w:b/>
                <w:bCs/>
                <w:color w:val="000000"/>
                <w:sz w:val="20"/>
                <w:szCs w:val="20"/>
                <w:lang w:val="en-US"/>
              </w:rPr>
              <w:t xml:space="preserve">Current eczema at 26-years </w:t>
            </w:r>
          </w:p>
        </w:tc>
        <w:tc>
          <w:tcPr>
            <w:tcW w:w="1287" w:type="dxa"/>
            <w:gridSpan w:val="2"/>
            <w:shd w:val="clear" w:color="auto" w:fill="auto"/>
          </w:tcPr>
          <w:p w14:paraId="19680F09"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8.3%</w:t>
            </w:r>
          </w:p>
          <w:p w14:paraId="48158AE9"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(37/444)</w:t>
            </w:r>
          </w:p>
        </w:tc>
        <w:tc>
          <w:tcPr>
            <w:tcW w:w="1150" w:type="dxa"/>
            <w:gridSpan w:val="2"/>
            <w:shd w:val="clear" w:color="auto" w:fill="auto"/>
          </w:tcPr>
          <w:p w14:paraId="7D7EE0C9"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9.4%</w:t>
            </w:r>
          </w:p>
          <w:p w14:paraId="07827E8D"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(9/96)</w:t>
            </w:r>
          </w:p>
        </w:tc>
        <w:tc>
          <w:tcPr>
            <w:tcW w:w="1134" w:type="dxa"/>
            <w:shd w:val="clear" w:color="auto" w:fill="E7E6E6" w:themeFill="background2"/>
          </w:tcPr>
          <w:p w14:paraId="343DA0B2"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0.74</w:t>
            </w:r>
          </w:p>
        </w:tc>
        <w:tc>
          <w:tcPr>
            <w:tcW w:w="1202" w:type="dxa"/>
            <w:gridSpan w:val="2"/>
            <w:shd w:val="clear" w:color="auto" w:fill="auto"/>
          </w:tcPr>
          <w:p w14:paraId="3B4A8C5B"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22.4%</w:t>
            </w:r>
          </w:p>
          <w:p w14:paraId="35F741AC"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(13/58)</w:t>
            </w:r>
          </w:p>
        </w:tc>
        <w:tc>
          <w:tcPr>
            <w:tcW w:w="1316" w:type="dxa"/>
            <w:gridSpan w:val="2"/>
            <w:shd w:val="clear" w:color="auto" w:fill="auto"/>
          </w:tcPr>
          <w:p w14:paraId="699F2951"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6.8%</w:t>
            </w:r>
          </w:p>
          <w:p w14:paraId="1A00ED5B"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(5/73)</w:t>
            </w:r>
          </w:p>
        </w:tc>
        <w:tc>
          <w:tcPr>
            <w:tcW w:w="1147" w:type="dxa"/>
            <w:shd w:val="clear" w:color="auto" w:fill="E7E6E6" w:themeFill="background2"/>
          </w:tcPr>
          <w:p w14:paraId="309E893C"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0.02*</w:t>
            </w:r>
          </w:p>
        </w:tc>
      </w:tr>
      <w:tr w:rsidR="0064193A" w:rsidRPr="00E5549C" w14:paraId="5F47CE21" w14:textId="77777777" w:rsidTr="00EE3F4A">
        <w:tc>
          <w:tcPr>
            <w:tcW w:w="1794" w:type="dxa"/>
            <w:gridSpan w:val="2"/>
            <w:shd w:val="clear" w:color="auto" w:fill="E7E6E6" w:themeFill="background2"/>
          </w:tcPr>
          <w:p w14:paraId="1F2124F1" w14:textId="77777777" w:rsidR="0064193A" w:rsidRPr="009520A9" w:rsidRDefault="0064193A" w:rsidP="00EE3F4A">
            <w:pPr>
              <w:spacing w:line="360" w:lineRule="auto"/>
              <w:rPr>
                <w:rFonts w:ascii="Arial" w:hAnsi="Arial" w:cs="Arial"/>
                <w:b/>
                <w:bCs/>
                <w:color w:val="000000"/>
                <w:sz w:val="20"/>
                <w:szCs w:val="20"/>
              </w:rPr>
            </w:pPr>
            <w:r w:rsidRPr="009520A9">
              <w:rPr>
                <w:rFonts w:ascii="Arial" w:hAnsi="Arial" w:cs="Arial"/>
                <w:b/>
                <w:bCs/>
                <w:color w:val="000000"/>
                <w:sz w:val="20"/>
                <w:szCs w:val="20"/>
              </w:rPr>
              <w:t xml:space="preserve">Atopic status at 26-years </w:t>
            </w:r>
          </w:p>
        </w:tc>
        <w:tc>
          <w:tcPr>
            <w:tcW w:w="1287" w:type="dxa"/>
            <w:gridSpan w:val="2"/>
            <w:shd w:val="clear" w:color="auto" w:fill="auto"/>
          </w:tcPr>
          <w:p w14:paraId="5592E6D3"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37.2%</w:t>
            </w:r>
          </w:p>
          <w:p w14:paraId="7FAE0C1C"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(97/261)</w:t>
            </w:r>
          </w:p>
        </w:tc>
        <w:tc>
          <w:tcPr>
            <w:tcW w:w="1150" w:type="dxa"/>
            <w:gridSpan w:val="2"/>
            <w:shd w:val="clear" w:color="auto" w:fill="auto"/>
          </w:tcPr>
          <w:p w14:paraId="531377BF"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49.1%</w:t>
            </w:r>
          </w:p>
          <w:p w14:paraId="2CE5B1AE"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(28/57)</w:t>
            </w:r>
          </w:p>
        </w:tc>
        <w:tc>
          <w:tcPr>
            <w:tcW w:w="1134" w:type="dxa"/>
            <w:shd w:val="clear" w:color="auto" w:fill="E7E6E6" w:themeFill="background2"/>
          </w:tcPr>
          <w:p w14:paraId="02DE2B25"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0.09</w:t>
            </w:r>
          </w:p>
        </w:tc>
        <w:tc>
          <w:tcPr>
            <w:tcW w:w="1202" w:type="dxa"/>
            <w:gridSpan w:val="2"/>
            <w:shd w:val="clear" w:color="auto" w:fill="auto"/>
          </w:tcPr>
          <w:p w14:paraId="2029D022"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84.8%</w:t>
            </w:r>
          </w:p>
          <w:p w14:paraId="7F2269D6"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(39/46)</w:t>
            </w:r>
          </w:p>
        </w:tc>
        <w:tc>
          <w:tcPr>
            <w:tcW w:w="1316" w:type="dxa"/>
            <w:gridSpan w:val="2"/>
            <w:shd w:val="clear" w:color="auto" w:fill="auto"/>
          </w:tcPr>
          <w:p w14:paraId="66434481"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29.7%</w:t>
            </w:r>
          </w:p>
          <w:p w14:paraId="3DA7FC2E"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(22/40)</w:t>
            </w:r>
          </w:p>
        </w:tc>
        <w:tc>
          <w:tcPr>
            <w:tcW w:w="1147" w:type="dxa"/>
            <w:shd w:val="clear" w:color="auto" w:fill="E7E6E6" w:themeFill="background2"/>
          </w:tcPr>
          <w:p w14:paraId="70823917" w14:textId="77777777" w:rsidR="0064193A" w:rsidRPr="009520A9" w:rsidRDefault="0064193A" w:rsidP="00EE3F4A">
            <w:pPr>
              <w:spacing w:line="360" w:lineRule="auto"/>
              <w:jc w:val="both"/>
              <w:rPr>
                <w:rFonts w:ascii="Arial" w:hAnsi="Arial" w:cs="Arial"/>
                <w:sz w:val="20"/>
                <w:szCs w:val="20"/>
                <w:lang w:val="en-US"/>
              </w:rPr>
            </w:pPr>
            <w:r w:rsidRPr="009520A9">
              <w:rPr>
                <w:rFonts w:ascii="Arial" w:hAnsi="Arial" w:cs="Arial"/>
                <w:sz w:val="20"/>
                <w:szCs w:val="20"/>
                <w:lang w:val="en-US"/>
              </w:rPr>
              <w:t>0.002*</w:t>
            </w:r>
          </w:p>
          <w:p w14:paraId="4ED51307" w14:textId="77777777" w:rsidR="0064193A" w:rsidRPr="009520A9" w:rsidRDefault="0064193A" w:rsidP="00EE3F4A">
            <w:pPr>
              <w:spacing w:line="360" w:lineRule="auto"/>
              <w:jc w:val="both"/>
              <w:rPr>
                <w:rFonts w:ascii="Arial" w:hAnsi="Arial" w:cs="Arial"/>
                <w:sz w:val="20"/>
                <w:szCs w:val="20"/>
                <w:lang w:val="en-US"/>
              </w:rPr>
            </w:pPr>
          </w:p>
        </w:tc>
      </w:tr>
      <w:tr w:rsidR="0064193A" w:rsidRPr="009520A9" w14:paraId="4F9BA8B6" w14:textId="77777777" w:rsidTr="00EE3F4A">
        <w:tc>
          <w:tcPr>
            <w:tcW w:w="1794" w:type="dxa"/>
            <w:gridSpan w:val="2"/>
            <w:shd w:val="clear" w:color="auto" w:fill="E7E6E6" w:themeFill="background2"/>
          </w:tcPr>
          <w:p w14:paraId="60BBB8FA" w14:textId="37641053" w:rsidR="005C549F" w:rsidRPr="009520A9" w:rsidRDefault="0064193A" w:rsidP="00EE3F4A">
            <w:pPr>
              <w:spacing w:line="360" w:lineRule="auto"/>
              <w:rPr>
                <w:rFonts w:ascii="Arial" w:hAnsi="Arial" w:cs="Arial"/>
                <w:b/>
                <w:bCs/>
                <w:color w:val="000000"/>
                <w:sz w:val="20"/>
                <w:szCs w:val="20"/>
                <w:lang w:val="en-US"/>
              </w:rPr>
            </w:pPr>
            <w:r w:rsidRPr="009520A9">
              <w:rPr>
                <w:rFonts w:ascii="Arial" w:hAnsi="Arial" w:cs="Arial"/>
                <w:b/>
                <w:bCs/>
                <w:color w:val="000000"/>
                <w:sz w:val="20"/>
                <w:szCs w:val="20"/>
                <w:lang w:val="en-US"/>
              </w:rPr>
              <w:t xml:space="preserve">Asthma Treatment at 26-years </w:t>
            </w:r>
          </w:p>
        </w:tc>
        <w:tc>
          <w:tcPr>
            <w:tcW w:w="1287" w:type="dxa"/>
            <w:gridSpan w:val="2"/>
            <w:shd w:val="clear" w:color="auto" w:fill="auto"/>
          </w:tcPr>
          <w:p w14:paraId="6F3AFDAA" w14:textId="77777777" w:rsidR="001B7479" w:rsidRPr="009520A9" w:rsidRDefault="001B7479" w:rsidP="00EE3F4A">
            <w:pPr>
              <w:spacing w:line="360" w:lineRule="auto"/>
              <w:jc w:val="both"/>
              <w:rPr>
                <w:rFonts w:ascii="Arial" w:hAnsi="Arial" w:cs="Arial"/>
                <w:color w:val="000000"/>
                <w:sz w:val="20"/>
                <w:szCs w:val="20"/>
                <w:lang w:val="en-US"/>
              </w:rPr>
            </w:pPr>
            <w:r w:rsidRPr="009520A9">
              <w:rPr>
                <w:rFonts w:ascii="Arial" w:hAnsi="Arial" w:cs="Arial"/>
                <w:color w:val="000000"/>
                <w:sz w:val="20"/>
                <w:szCs w:val="20"/>
                <w:lang w:val="en-US"/>
              </w:rPr>
              <w:t>0.5%</w:t>
            </w:r>
          </w:p>
          <w:p w14:paraId="4BC9F08B" w14:textId="4EA13484" w:rsidR="0032302B" w:rsidRPr="009520A9" w:rsidRDefault="001B7479" w:rsidP="00EE3F4A">
            <w:pPr>
              <w:spacing w:line="360" w:lineRule="auto"/>
              <w:jc w:val="both"/>
              <w:rPr>
                <w:rFonts w:ascii="Arial" w:hAnsi="Arial" w:cs="Arial"/>
                <w:sz w:val="20"/>
                <w:szCs w:val="20"/>
                <w:lang w:val="en-US"/>
              </w:rPr>
            </w:pPr>
            <w:r w:rsidRPr="009520A9">
              <w:rPr>
                <w:rFonts w:ascii="Arial" w:hAnsi="Arial" w:cs="Arial"/>
                <w:color w:val="000000"/>
                <w:sz w:val="20"/>
                <w:szCs w:val="20"/>
                <w:lang w:val="en-US"/>
              </w:rPr>
              <w:t>(</w:t>
            </w:r>
            <w:r w:rsidR="00A40B6F" w:rsidRPr="009520A9">
              <w:rPr>
                <w:rFonts w:ascii="Arial" w:hAnsi="Arial" w:cs="Arial"/>
                <w:color w:val="000000"/>
                <w:sz w:val="20"/>
                <w:szCs w:val="20"/>
                <w:lang w:val="en-US"/>
              </w:rPr>
              <w:t>2/443</w:t>
            </w:r>
            <w:r w:rsidRPr="009520A9">
              <w:rPr>
                <w:rFonts w:ascii="Arial" w:hAnsi="Arial" w:cs="Arial"/>
                <w:color w:val="000000"/>
                <w:sz w:val="20"/>
                <w:szCs w:val="20"/>
                <w:lang w:val="en-US"/>
              </w:rPr>
              <w:t>)</w:t>
            </w:r>
          </w:p>
        </w:tc>
        <w:tc>
          <w:tcPr>
            <w:tcW w:w="1150" w:type="dxa"/>
            <w:gridSpan w:val="2"/>
            <w:shd w:val="clear" w:color="auto" w:fill="auto"/>
          </w:tcPr>
          <w:p w14:paraId="33340BFC" w14:textId="77777777" w:rsidR="001B7479" w:rsidRPr="009520A9" w:rsidRDefault="001B7479" w:rsidP="00EE3F4A">
            <w:pPr>
              <w:spacing w:line="360" w:lineRule="auto"/>
              <w:jc w:val="both"/>
              <w:rPr>
                <w:rFonts w:ascii="Arial" w:hAnsi="Arial" w:cs="Arial"/>
                <w:color w:val="000000"/>
                <w:sz w:val="20"/>
                <w:szCs w:val="20"/>
                <w:lang w:val="en-US"/>
              </w:rPr>
            </w:pPr>
            <w:r w:rsidRPr="009520A9">
              <w:rPr>
                <w:rFonts w:ascii="Arial" w:hAnsi="Arial" w:cs="Arial"/>
                <w:color w:val="000000"/>
                <w:sz w:val="20"/>
                <w:szCs w:val="20"/>
                <w:lang w:val="en-US"/>
              </w:rPr>
              <w:t>13.5%</w:t>
            </w:r>
          </w:p>
          <w:p w14:paraId="1C43ADCC" w14:textId="33696442" w:rsidR="0032302B" w:rsidRPr="009520A9" w:rsidRDefault="001B7479" w:rsidP="00EE3F4A">
            <w:pPr>
              <w:spacing w:line="360" w:lineRule="auto"/>
              <w:jc w:val="both"/>
              <w:rPr>
                <w:rFonts w:ascii="Arial" w:hAnsi="Arial" w:cs="Arial"/>
                <w:sz w:val="20"/>
                <w:szCs w:val="20"/>
                <w:lang w:val="en-US"/>
              </w:rPr>
            </w:pPr>
            <w:r w:rsidRPr="009520A9">
              <w:rPr>
                <w:rFonts w:ascii="Arial" w:hAnsi="Arial" w:cs="Arial"/>
                <w:color w:val="000000"/>
                <w:sz w:val="20"/>
                <w:szCs w:val="20"/>
                <w:lang w:val="en-US"/>
              </w:rPr>
              <w:t>(</w:t>
            </w:r>
            <w:r w:rsidR="00A40B6F" w:rsidRPr="009520A9">
              <w:rPr>
                <w:rFonts w:ascii="Arial" w:hAnsi="Arial" w:cs="Arial"/>
                <w:color w:val="000000"/>
                <w:sz w:val="20"/>
                <w:szCs w:val="20"/>
                <w:lang w:val="en-US"/>
              </w:rPr>
              <w:t>13/96</w:t>
            </w:r>
            <w:r w:rsidRPr="009520A9">
              <w:rPr>
                <w:rFonts w:ascii="Arial" w:hAnsi="Arial" w:cs="Arial"/>
                <w:color w:val="000000"/>
                <w:sz w:val="20"/>
                <w:szCs w:val="20"/>
                <w:lang w:val="en-US"/>
              </w:rPr>
              <w:t>)</w:t>
            </w:r>
          </w:p>
        </w:tc>
        <w:tc>
          <w:tcPr>
            <w:tcW w:w="1134" w:type="dxa"/>
            <w:shd w:val="clear" w:color="auto" w:fill="E7E6E6" w:themeFill="background2"/>
          </w:tcPr>
          <w:p w14:paraId="6B6F385C" w14:textId="6E47D448" w:rsidR="0064193A" w:rsidRPr="009520A9" w:rsidRDefault="009520A9" w:rsidP="00EE3F4A">
            <w:pPr>
              <w:spacing w:line="360" w:lineRule="auto"/>
              <w:jc w:val="both"/>
              <w:rPr>
                <w:rFonts w:ascii="Arial" w:hAnsi="Arial" w:cs="Arial"/>
                <w:sz w:val="20"/>
                <w:szCs w:val="20"/>
                <w:lang w:val="en-US"/>
              </w:rPr>
            </w:pPr>
            <w:r w:rsidRPr="009520A9">
              <w:rPr>
                <w:rFonts w:ascii="Arial" w:hAnsi="Arial" w:cs="Arial"/>
                <w:sz w:val="20"/>
                <w:szCs w:val="20"/>
                <w:lang w:val="en-US"/>
              </w:rPr>
              <w:t>&lt;0.00001*</w:t>
            </w:r>
            <w:r w:rsidRPr="009520A9">
              <w:rPr>
                <w:rFonts w:ascii="Arial" w:eastAsia="Hiragino Kaku Gothic Pro W6" w:hAnsi="Arial" w:cs="Arial"/>
                <w:sz w:val="20"/>
                <w:szCs w:val="20"/>
                <w:lang w:val="en-US"/>
              </w:rPr>
              <w:t>†</w:t>
            </w:r>
          </w:p>
        </w:tc>
        <w:tc>
          <w:tcPr>
            <w:tcW w:w="1202" w:type="dxa"/>
            <w:gridSpan w:val="2"/>
            <w:shd w:val="clear" w:color="auto" w:fill="auto"/>
          </w:tcPr>
          <w:p w14:paraId="5FFEF324" w14:textId="77777777" w:rsidR="001B7479" w:rsidRPr="009520A9" w:rsidRDefault="001B7479" w:rsidP="00EE3F4A">
            <w:pPr>
              <w:spacing w:line="360" w:lineRule="auto"/>
              <w:jc w:val="both"/>
              <w:rPr>
                <w:rFonts w:ascii="Arial" w:hAnsi="Arial" w:cs="Arial"/>
                <w:color w:val="000000"/>
                <w:sz w:val="20"/>
                <w:szCs w:val="20"/>
                <w:lang w:val="en-US"/>
              </w:rPr>
            </w:pPr>
            <w:r w:rsidRPr="009520A9">
              <w:rPr>
                <w:rFonts w:ascii="Arial" w:hAnsi="Arial" w:cs="Arial"/>
                <w:color w:val="000000"/>
                <w:sz w:val="20"/>
                <w:szCs w:val="20"/>
                <w:lang w:val="en-US"/>
              </w:rPr>
              <w:t>36.2%</w:t>
            </w:r>
          </w:p>
          <w:p w14:paraId="28309930" w14:textId="6B64A890" w:rsidR="0032302B" w:rsidRPr="009520A9" w:rsidRDefault="001B7479" w:rsidP="00EE3F4A">
            <w:pPr>
              <w:spacing w:line="360" w:lineRule="auto"/>
              <w:jc w:val="both"/>
              <w:rPr>
                <w:rFonts w:ascii="Arial" w:hAnsi="Arial" w:cs="Arial"/>
                <w:sz w:val="20"/>
                <w:szCs w:val="20"/>
                <w:lang w:val="en-US"/>
              </w:rPr>
            </w:pPr>
            <w:r w:rsidRPr="009520A9">
              <w:rPr>
                <w:rFonts w:ascii="Arial" w:hAnsi="Arial" w:cs="Arial"/>
                <w:color w:val="000000"/>
                <w:sz w:val="20"/>
                <w:szCs w:val="20"/>
                <w:lang w:val="en-US"/>
              </w:rPr>
              <w:t>(</w:t>
            </w:r>
            <w:r w:rsidR="00A40B6F" w:rsidRPr="009520A9">
              <w:rPr>
                <w:rFonts w:ascii="Arial" w:hAnsi="Arial" w:cs="Arial"/>
                <w:color w:val="000000"/>
                <w:sz w:val="20"/>
                <w:szCs w:val="20"/>
                <w:lang w:val="en-US"/>
              </w:rPr>
              <w:t>21/58</w:t>
            </w:r>
            <w:r w:rsidRPr="009520A9">
              <w:rPr>
                <w:rFonts w:ascii="Arial" w:hAnsi="Arial" w:cs="Arial"/>
                <w:color w:val="000000"/>
                <w:sz w:val="20"/>
                <w:szCs w:val="20"/>
                <w:lang w:val="en-US"/>
              </w:rPr>
              <w:t>)</w:t>
            </w:r>
          </w:p>
        </w:tc>
        <w:tc>
          <w:tcPr>
            <w:tcW w:w="1316" w:type="dxa"/>
            <w:gridSpan w:val="2"/>
            <w:shd w:val="clear" w:color="auto" w:fill="auto"/>
          </w:tcPr>
          <w:p w14:paraId="10377473" w14:textId="77777777" w:rsidR="001B7479" w:rsidRPr="009520A9" w:rsidRDefault="001B7479" w:rsidP="00EE3F4A">
            <w:pPr>
              <w:spacing w:line="360" w:lineRule="auto"/>
              <w:jc w:val="both"/>
              <w:rPr>
                <w:rFonts w:ascii="Arial" w:hAnsi="Arial" w:cs="Arial"/>
                <w:color w:val="000000"/>
                <w:sz w:val="20"/>
                <w:szCs w:val="20"/>
                <w:lang w:val="en-US"/>
              </w:rPr>
            </w:pPr>
            <w:r w:rsidRPr="009520A9">
              <w:rPr>
                <w:rFonts w:ascii="Arial" w:hAnsi="Arial" w:cs="Arial"/>
                <w:color w:val="000000"/>
                <w:sz w:val="20"/>
                <w:szCs w:val="20"/>
                <w:lang w:val="en-US"/>
              </w:rPr>
              <w:t>2.7%</w:t>
            </w:r>
          </w:p>
          <w:p w14:paraId="7DC8DBDF" w14:textId="54890DD9" w:rsidR="0032302B" w:rsidRPr="009520A9" w:rsidRDefault="001B7479" w:rsidP="00EE3F4A">
            <w:pPr>
              <w:spacing w:line="360" w:lineRule="auto"/>
              <w:jc w:val="both"/>
              <w:rPr>
                <w:rFonts w:ascii="Arial" w:hAnsi="Arial" w:cs="Arial"/>
                <w:sz w:val="20"/>
                <w:szCs w:val="20"/>
                <w:lang w:val="en-US"/>
              </w:rPr>
            </w:pPr>
            <w:r w:rsidRPr="009520A9">
              <w:rPr>
                <w:rFonts w:ascii="Arial" w:hAnsi="Arial" w:cs="Arial"/>
                <w:color w:val="000000"/>
                <w:sz w:val="20"/>
                <w:szCs w:val="20"/>
                <w:lang w:val="en-US"/>
              </w:rPr>
              <w:t>(</w:t>
            </w:r>
            <w:r w:rsidR="00A40B6F" w:rsidRPr="009520A9">
              <w:rPr>
                <w:rFonts w:ascii="Arial" w:hAnsi="Arial" w:cs="Arial"/>
                <w:color w:val="000000"/>
                <w:sz w:val="20"/>
                <w:szCs w:val="20"/>
                <w:lang w:val="en-US"/>
              </w:rPr>
              <w:t>2/74</w:t>
            </w:r>
            <w:r w:rsidRPr="009520A9">
              <w:rPr>
                <w:rFonts w:ascii="Arial" w:hAnsi="Arial" w:cs="Arial"/>
                <w:color w:val="000000"/>
                <w:sz w:val="20"/>
                <w:szCs w:val="20"/>
                <w:lang w:val="en-US"/>
              </w:rPr>
              <w:t>)</w:t>
            </w:r>
          </w:p>
        </w:tc>
        <w:tc>
          <w:tcPr>
            <w:tcW w:w="1147" w:type="dxa"/>
            <w:shd w:val="clear" w:color="auto" w:fill="E7E6E6" w:themeFill="background2"/>
          </w:tcPr>
          <w:p w14:paraId="1DA7F62C" w14:textId="367A4506" w:rsidR="0064193A" w:rsidRPr="009520A9" w:rsidRDefault="009520A9" w:rsidP="00EE3F4A">
            <w:pPr>
              <w:spacing w:line="360" w:lineRule="auto"/>
              <w:jc w:val="both"/>
              <w:rPr>
                <w:rFonts w:ascii="Arial" w:hAnsi="Arial" w:cs="Arial"/>
                <w:sz w:val="20"/>
                <w:szCs w:val="20"/>
                <w:lang w:val="en-US"/>
              </w:rPr>
            </w:pPr>
            <w:r w:rsidRPr="009520A9">
              <w:rPr>
                <w:rFonts w:ascii="Arial" w:hAnsi="Arial" w:cs="Arial"/>
                <w:sz w:val="20"/>
                <w:szCs w:val="20"/>
                <w:lang w:val="en-US"/>
              </w:rPr>
              <w:t>&lt;0.00001*</w:t>
            </w:r>
            <w:r w:rsidRPr="009520A9">
              <w:rPr>
                <w:rFonts w:ascii="Arial" w:eastAsia="Hiragino Kaku Gothic Pro W6" w:hAnsi="Arial" w:cs="Arial"/>
                <w:sz w:val="20"/>
                <w:szCs w:val="20"/>
                <w:lang w:val="en-US"/>
              </w:rPr>
              <w:t>†</w:t>
            </w:r>
          </w:p>
        </w:tc>
      </w:tr>
      <w:tr w:rsidR="0064193A" w:rsidRPr="009520A9" w14:paraId="4565EC99" w14:textId="77777777" w:rsidTr="00EE3F4A">
        <w:tc>
          <w:tcPr>
            <w:tcW w:w="1794" w:type="dxa"/>
            <w:gridSpan w:val="2"/>
            <w:shd w:val="clear" w:color="auto" w:fill="E7E6E6" w:themeFill="background2"/>
          </w:tcPr>
          <w:p w14:paraId="21A426D6" w14:textId="77777777" w:rsidR="0064193A" w:rsidRPr="009520A9" w:rsidRDefault="0064193A" w:rsidP="00EE3F4A">
            <w:pPr>
              <w:spacing w:line="360" w:lineRule="auto"/>
              <w:rPr>
                <w:rFonts w:ascii="Arial" w:hAnsi="Arial" w:cs="Arial"/>
                <w:b/>
                <w:bCs/>
                <w:sz w:val="20"/>
                <w:szCs w:val="20"/>
                <w:lang w:val="en-US"/>
              </w:rPr>
            </w:pPr>
            <w:r w:rsidRPr="009520A9">
              <w:rPr>
                <w:rFonts w:ascii="Arial" w:hAnsi="Arial" w:cs="Arial"/>
                <w:b/>
                <w:bCs/>
                <w:sz w:val="20"/>
                <w:szCs w:val="20"/>
                <w:lang w:val="en-US"/>
              </w:rPr>
              <w:t xml:space="preserve">Inhaled corticosteroids (ICS) </w:t>
            </w:r>
          </w:p>
          <w:p w14:paraId="3172959E" w14:textId="248B5E41" w:rsidR="005C549F" w:rsidRPr="009520A9" w:rsidRDefault="0064193A" w:rsidP="00B44CC4">
            <w:pPr>
              <w:spacing w:line="360" w:lineRule="auto"/>
              <w:rPr>
                <w:rFonts w:ascii="Arial" w:hAnsi="Arial" w:cs="Arial"/>
                <w:b/>
                <w:bCs/>
                <w:sz w:val="20"/>
                <w:szCs w:val="20"/>
                <w:lang w:val="en-US"/>
              </w:rPr>
            </w:pPr>
            <w:r w:rsidRPr="009520A9">
              <w:rPr>
                <w:rFonts w:ascii="Arial" w:hAnsi="Arial" w:cs="Arial"/>
                <w:b/>
                <w:bCs/>
                <w:sz w:val="20"/>
                <w:szCs w:val="20"/>
                <w:lang w:val="en-US"/>
              </w:rPr>
              <w:t>at 26-years</w:t>
            </w:r>
          </w:p>
        </w:tc>
        <w:tc>
          <w:tcPr>
            <w:tcW w:w="1287" w:type="dxa"/>
            <w:gridSpan w:val="2"/>
            <w:shd w:val="clear" w:color="auto" w:fill="auto"/>
          </w:tcPr>
          <w:p w14:paraId="2D449396" w14:textId="77777777" w:rsidR="001B7479" w:rsidRPr="009520A9" w:rsidRDefault="001B7479" w:rsidP="00EE3F4A">
            <w:pPr>
              <w:spacing w:line="360" w:lineRule="auto"/>
              <w:jc w:val="both"/>
              <w:rPr>
                <w:rFonts w:ascii="Arial" w:hAnsi="Arial" w:cs="Arial"/>
                <w:color w:val="000000"/>
                <w:sz w:val="20"/>
                <w:szCs w:val="20"/>
                <w:lang w:val="en-US"/>
              </w:rPr>
            </w:pPr>
            <w:r w:rsidRPr="009520A9">
              <w:rPr>
                <w:rFonts w:ascii="Arial" w:hAnsi="Arial" w:cs="Arial"/>
                <w:color w:val="000000"/>
                <w:sz w:val="20"/>
                <w:szCs w:val="20"/>
                <w:lang w:val="en-US"/>
              </w:rPr>
              <w:t>0.2%</w:t>
            </w:r>
          </w:p>
          <w:p w14:paraId="770FB857" w14:textId="6DBD3357" w:rsidR="005C549F" w:rsidRPr="009520A9" w:rsidRDefault="001B7479" w:rsidP="00EE3F4A">
            <w:pPr>
              <w:spacing w:line="360" w:lineRule="auto"/>
              <w:jc w:val="both"/>
              <w:rPr>
                <w:rFonts w:ascii="Arial" w:hAnsi="Arial" w:cs="Arial"/>
                <w:sz w:val="20"/>
                <w:szCs w:val="20"/>
                <w:lang w:val="en-US"/>
              </w:rPr>
            </w:pPr>
            <w:r w:rsidRPr="009520A9">
              <w:rPr>
                <w:rFonts w:ascii="Arial" w:hAnsi="Arial" w:cs="Arial"/>
                <w:color w:val="000000"/>
                <w:sz w:val="20"/>
                <w:szCs w:val="20"/>
                <w:lang w:val="en-US"/>
              </w:rPr>
              <w:t>(</w:t>
            </w:r>
            <w:r w:rsidR="00A40B6F" w:rsidRPr="009520A9">
              <w:rPr>
                <w:rFonts w:ascii="Arial" w:hAnsi="Arial" w:cs="Arial"/>
                <w:color w:val="000000"/>
                <w:sz w:val="20"/>
                <w:szCs w:val="20"/>
                <w:lang w:val="en-US"/>
              </w:rPr>
              <w:t>1/443</w:t>
            </w:r>
            <w:r w:rsidRPr="009520A9">
              <w:rPr>
                <w:rFonts w:ascii="Arial" w:hAnsi="Arial" w:cs="Arial"/>
                <w:color w:val="000000"/>
                <w:sz w:val="20"/>
                <w:szCs w:val="20"/>
                <w:lang w:val="en-US"/>
              </w:rPr>
              <w:t>)</w:t>
            </w:r>
          </w:p>
        </w:tc>
        <w:tc>
          <w:tcPr>
            <w:tcW w:w="1150" w:type="dxa"/>
            <w:gridSpan w:val="2"/>
            <w:shd w:val="clear" w:color="auto" w:fill="auto"/>
          </w:tcPr>
          <w:p w14:paraId="444017F5" w14:textId="77777777" w:rsidR="001B7479" w:rsidRPr="009520A9" w:rsidRDefault="001B7479" w:rsidP="00EE3F4A">
            <w:pPr>
              <w:spacing w:line="360" w:lineRule="auto"/>
              <w:jc w:val="both"/>
              <w:rPr>
                <w:rFonts w:ascii="Arial" w:hAnsi="Arial" w:cs="Arial"/>
                <w:color w:val="000000"/>
                <w:sz w:val="20"/>
                <w:szCs w:val="20"/>
                <w:lang w:val="en-US"/>
              </w:rPr>
            </w:pPr>
            <w:r w:rsidRPr="009520A9">
              <w:rPr>
                <w:rFonts w:ascii="Arial" w:hAnsi="Arial" w:cs="Arial"/>
                <w:color w:val="000000"/>
                <w:sz w:val="20"/>
                <w:szCs w:val="20"/>
                <w:lang w:val="en-US"/>
              </w:rPr>
              <w:t>2.1%</w:t>
            </w:r>
          </w:p>
          <w:p w14:paraId="2F34F33A" w14:textId="7D9E6B7E" w:rsidR="0032302B" w:rsidRPr="009520A9" w:rsidRDefault="001B7479" w:rsidP="00EE3F4A">
            <w:pPr>
              <w:spacing w:line="360" w:lineRule="auto"/>
              <w:jc w:val="both"/>
              <w:rPr>
                <w:rFonts w:ascii="Arial" w:hAnsi="Arial" w:cs="Arial"/>
                <w:sz w:val="20"/>
                <w:szCs w:val="20"/>
                <w:lang w:val="en-US"/>
              </w:rPr>
            </w:pPr>
            <w:r w:rsidRPr="009520A9">
              <w:rPr>
                <w:rFonts w:ascii="Arial" w:hAnsi="Arial" w:cs="Arial"/>
                <w:color w:val="000000"/>
                <w:sz w:val="20"/>
                <w:szCs w:val="20"/>
                <w:lang w:val="en-US"/>
              </w:rPr>
              <w:t>(</w:t>
            </w:r>
            <w:r w:rsidR="00A40B6F" w:rsidRPr="009520A9">
              <w:rPr>
                <w:rFonts w:ascii="Arial" w:hAnsi="Arial" w:cs="Arial"/>
                <w:color w:val="000000"/>
                <w:sz w:val="20"/>
                <w:szCs w:val="20"/>
                <w:lang w:val="en-US"/>
              </w:rPr>
              <w:t>2/96</w:t>
            </w:r>
            <w:r w:rsidRPr="009520A9">
              <w:rPr>
                <w:rFonts w:ascii="Arial" w:hAnsi="Arial" w:cs="Arial"/>
                <w:color w:val="000000"/>
                <w:sz w:val="20"/>
                <w:szCs w:val="20"/>
                <w:lang w:val="en-US"/>
              </w:rPr>
              <w:t>)</w:t>
            </w:r>
          </w:p>
        </w:tc>
        <w:tc>
          <w:tcPr>
            <w:tcW w:w="1134" w:type="dxa"/>
            <w:shd w:val="clear" w:color="auto" w:fill="E7E6E6" w:themeFill="background2"/>
          </w:tcPr>
          <w:p w14:paraId="1D63BCDB" w14:textId="7FA33A44" w:rsidR="0064193A" w:rsidRPr="009520A9" w:rsidRDefault="009520A9" w:rsidP="00EE3F4A">
            <w:pPr>
              <w:spacing w:line="360" w:lineRule="auto"/>
              <w:jc w:val="both"/>
              <w:rPr>
                <w:rFonts w:ascii="Arial" w:hAnsi="Arial" w:cs="Arial"/>
                <w:sz w:val="20"/>
                <w:szCs w:val="20"/>
              </w:rPr>
            </w:pPr>
            <w:r w:rsidRPr="009520A9">
              <w:rPr>
                <w:rFonts w:ascii="Arial" w:eastAsia="Hiragino Kaku Gothic Pro W6" w:hAnsi="Arial" w:cs="Arial"/>
                <w:sz w:val="20"/>
                <w:szCs w:val="20"/>
                <w:lang w:val="en-US"/>
              </w:rPr>
              <w:t>0.08†</w:t>
            </w:r>
          </w:p>
        </w:tc>
        <w:tc>
          <w:tcPr>
            <w:tcW w:w="1202" w:type="dxa"/>
            <w:gridSpan w:val="2"/>
            <w:shd w:val="clear" w:color="auto" w:fill="auto"/>
          </w:tcPr>
          <w:p w14:paraId="79EAB34A" w14:textId="77777777" w:rsidR="001B7479" w:rsidRPr="009520A9" w:rsidRDefault="001B7479" w:rsidP="00EE3F4A">
            <w:pPr>
              <w:spacing w:line="360" w:lineRule="auto"/>
              <w:jc w:val="both"/>
              <w:rPr>
                <w:rFonts w:ascii="Arial" w:hAnsi="Arial" w:cs="Arial"/>
                <w:sz w:val="20"/>
                <w:szCs w:val="20"/>
                <w:lang w:val="en-US"/>
              </w:rPr>
            </w:pPr>
            <w:r w:rsidRPr="009520A9">
              <w:rPr>
                <w:rFonts w:ascii="Arial" w:hAnsi="Arial" w:cs="Arial"/>
                <w:sz w:val="20"/>
                <w:szCs w:val="20"/>
                <w:lang w:val="en-US"/>
              </w:rPr>
              <w:t>15.5%</w:t>
            </w:r>
          </w:p>
          <w:p w14:paraId="39BA268A" w14:textId="1E8C4B2D" w:rsidR="005C549F" w:rsidRPr="009520A9" w:rsidRDefault="001B7479" w:rsidP="00EE3F4A">
            <w:pPr>
              <w:spacing w:line="360" w:lineRule="auto"/>
              <w:jc w:val="both"/>
              <w:rPr>
                <w:rFonts w:ascii="Arial" w:hAnsi="Arial" w:cs="Arial"/>
                <w:sz w:val="20"/>
                <w:szCs w:val="20"/>
                <w:lang w:val="en-US"/>
              </w:rPr>
            </w:pPr>
            <w:r w:rsidRPr="009520A9">
              <w:rPr>
                <w:rFonts w:ascii="Arial" w:hAnsi="Arial" w:cs="Arial"/>
                <w:sz w:val="20"/>
                <w:szCs w:val="20"/>
                <w:lang w:val="en-US"/>
              </w:rPr>
              <w:t>(</w:t>
            </w:r>
            <w:r w:rsidR="00A40B6F" w:rsidRPr="009520A9">
              <w:rPr>
                <w:rFonts w:ascii="Arial" w:hAnsi="Arial" w:cs="Arial"/>
                <w:sz w:val="20"/>
                <w:szCs w:val="20"/>
                <w:lang w:val="en-US"/>
              </w:rPr>
              <w:t>9/58</w:t>
            </w:r>
            <w:r w:rsidRPr="009520A9">
              <w:rPr>
                <w:rFonts w:ascii="Arial" w:hAnsi="Arial" w:cs="Arial"/>
                <w:sz w:val="20"/>
                <w:szCs w:val="20"/>
                <w:lang w:val="en-US"/>
              </w:rPr>
              <w:t>)</w:t>
            </w:r>
          </w:p>
        </w:tc>
        <w:tc>
          <w:tcPr>
            <w:tcW w:w="1316" w:type="dxa"/>
            <w:gridSpan w:val="2"/>
            <w:shd w:val="clear" w:color="auto" w:fill="auto"/>
          </w:tcPr>
          <w:p w14:paraId="4FDB8DA0" w14:textId="77777777" w:rsidR="001B7479" w:rsidRPr="009520A9" w:rsidRDefault="001B7479" w:rsidP="00EE3F4A">
            <w:pPr>
              <w:spacing w:line="360" w:lineRule="auto"/>
              <w:jc w:val="both"/>
              <w:rPr>
                <w:rFonts w:ascii="Arial" w:hAnsi="Arial" w:cs="Arial"/>
                <w:sz w:val="20"/>
                <w:szCs w:val="20"/>
                <w:lang w:val="en-US"/>
              </w:rPr>
            </w:pPr>
            <w:r w:rsidRPr="009520A9">
              <w:rPr>
                <w:rFonts w:ascii="Arial" w:hAnsi="Arial" w:cs="Arial"/>
                <w:sz w:val="20"/>
                <w:szCs w:val="20"/>
                <w:lang w:val="en-US"/>
              </w:rPr>
              <w:t>0%</w:t>
            </w:r>
          </w:p>
          <w:p w14:paraId="0B5B063C" w14:textId="2111DB7E" w:rsidR="0032302B" w:rsidRPr="009520A9" w:rsidRDefault="001B7479" w:rsidP="00EE3F4A">
            <w:pPr>
              <w:spacing w:line="360" w:lineRule="auto"/>
              <w:jc w:val="both"/>
              <w:rPr>
                <w:rFonts w:ascii="Arial" w:hAnsi="Arial" w:cs="Arial"/>
                <w:sz w:val="20"/>
                <w:szCs w:val="20"/>
                <w:lang w:val="en-US"/>
              </w:rPr>
            </w:pPr>
            <w:r w:rsidRPr="009520A9">
              <w:rPr>
                <w:rFonts w:ascii="Arial" w:hAnsi="Arial" w:cs="Arial"/>
                <w:sz w:val="20"/>
                <w:szCs w:val="20"/>
                <w:lang w:val="en-US"/>
              </w:rPr>
              <w:t>(</w:t>
            </w:r>
            <w:r w:rsidR="00A40B6F" w:rsidRPr="009520A9">
              <w:rPr>
                <w:rFonts w:ascii="Arial" w:hAnsi="Arial" w:cs="Arial"/>
                <w:sz w:val="20"/>
                <w:szCs w:val="20"/>
                <w:lang w:val="en-US"/>
              </w:rPr>
              <w:t>0/74</w:t>
            </w:r>
            <w:r w:rsidRPr="009520A9">
              <w:rPr>
                <w:rFonts w:ascii="Arial" w:hAnsi="Arial" w:cs="Arial"/>
                <w:sz w:val="20"/>
                <w:szCs w:val="20"/>
                <w:lang w:val="en-US"/>
              </w:rPr>
              <w:t>)</w:t>
            </w:r>
          </w:p>
        </w:tc>
        <w:tc>
          <w:tcPr>
            <w:tcW w:w="1147" w:type="dxa"/>
            <w:shd w:val="clear" w:color="auto" w:fill="E7E6E6" w:themeFill="background2"/>
          </w:tcPr>
          <w:p w14:paraId="3E0AF501" w14:textId="0250BCE4" w:rsidR="0064193A" w:rsidRPr="009520A9" w:rsidRDefault="009520A9" w:rsidP="00EE3F4A">
            <w:pPr>
              <w:spacing w:line="360" w:lineRule="auto"/>
              <w:jc w:val="both"/>
              <w:rPr>
                <w:rFonts w:ascii="Arial" w:hAnsi="Arial" w:cs="Arial"/>
                <w:sz w:val="20"/>
                <w:szCs w:val="20"/>
                <w:lang w:val="en-US"/>
              </w:rPr>
            </w:pPr>
            <w:r w:rsidRPr="00517D00">
              <w:rPr>
                <w:rFonts w:ascii="Arial" w:hAnsi="Arial" w:cs="Arial"/>
                <w:sz w:val="20"/>
                <w:szCs w:val="20"/>
              </w:rPr>
              <w:t>0.0004</w:t>
            </w:r>
            <w:r w:rsidRPr="00517D00">
              <w:rPr>
                <w:rFonts w:ascii="Arial" w:eastAsia="Hiragino Kaku Gothic Pro W6" w:hAnsi="Arial" w:cs="Arial"/>
                <w:color w:val="000000" w:themeColor="text1"/>
                <w:sz w:val="20"/>
                <w:szCs w:val="20"/>
                <w:lang w:val="en-US"/>
              </w:rPr>
              <w:t>*†</w:t>
            </w:r>
          </w:p>
        </w:tc>
      </w:tr>
    </w:tbl>
    <w:p w14:paraId="72327D20" w14:textId="77777777" w:rsidR="0064193A" w:rsidRPr="00E5549C" w:rsidRDefault="0064193A" w:rsidP="0064193A">
      <w:pPr>
        <w:rPr>
          <w:rFonts w:ascii="Arial" w:hAnsi="Arial" w:cs="Arial"/>
          <w:b/>
          <w:bCs/>
          <w:sz w:val="20"/>
          <w:szCs w:val="20"/>
          <w:u w:val="single"/>
          <w:lang w:val="en-US"/>
        </w:rPr>
      </w:pPr>
    </w:p>
    <w:p w14:paraId="09B38003" w14:textId="4D7985AB" w:rsidR="009520A9" w:rsidRDefault="0064193A" w:rsidP="009520A9">
      <w:pPr>
        <w:spacing w:line="360" w:lineRule="auto"/>
        <w:jc w:val="both"/>
        <w:rPr>
          <w:rFonts w:ascii="Arial" w:eastAsia="Hiragino Kaku Gothic Pro W6" w:hAnsi="Arial" w:cs="Arial"/>
          <w:sz w:val="20"/>
          <w:szCs w:val="20"/>
          <w:lang w:val="en-US"/>
        </w:rPr>
      </w:pPr>
      <w:r w:rsidRPr="00E5549C">
        <w:rPr>
          <w:rFonts w:ascii="Arial" w:hAnsi="Arial" w:cs="Arial"/>
          <w:b/>
          <w:bCs/>
          <w:sz w:val="20"/>
          <w:szCs w:val="20"/>
          <w:u w:val="single"/>
          <w:lang w:val="en-US"/>
        </w:rPr>
        <w:t xml:space="preserve">Table </w:t>
      </w:r>
      <w:r w:rsidR="000C06EA">
        <w:rPr>
          <w:rFonts w:ascii="Arial" w:hAnsi="Arial" w:cs="Arial"/>
          <w:b/>
          <w:bCs/>
          <w:sz w:val="20"/>
          <w:szCs w:val="20"/>
          <w:u w:val="single"/>
          <w:lang w:val="en-US"/>
        </w:rPr>
        <w:t>4</w:t>
      </w:r>
      <w:r w:rsidRPr="00E5549C">
        <w:rPr>
          <w:rFonts w:ascii="Arial" w:hAnsi="Arial" w:cs="Arial"/>
          <w:b/>
          <w:bCs/>
          <w:sz w:val="20"/>
          <w:szCs w:val="20"/>
          <w:u w:val="single"/>
          <w:lang w:val="en-US"/>
        </w:rPr>
        <w:t>. Comparison of early-life, 10-year and 26-year characteristics of wheezing and non-wheezing phenotypes at 10-years that show significant association to wheezing outcome at 26-years</w:t>
      </w:r>
      <w:r w:rsidR="009520A9" w:rsidRPr="009520A9">
        <w:rPr>
          <w:rFonts w:ascii="Arial" w:eastAsia="Hiragino Kaku Gothic Pro W6" w:hAnsi="Arial" w:cs="Arial"/>
          <w:sz w:val="20"/>
          <w:szCs w:val="20"/>
          <w:lang w:val="en-US"/>
        </w:rPr>
        <w:t xml:space="preserve"> </w:t>
      </w:r>
    </w:p>
    <w:p w14:paraId="2C9323C6" w14:textId="6F757FC4" w:rsidR="009520A9" w:rsidRPr="00E5549C" w:rsidRDefault="009520A9" w:rsidP="009520A9">
      <w:pPr>
        <w:spacing w:line="360" w:lineRule="auto"/>
        <w:jc w:val="both"/>
        <w:rPr>
          <w:rFonts w:ascii="Arial" w:eastAsia="Hiragino Kaku Gothic Pro W6" w:hAnsi="Arial" w:cs="Arial"/>
          <w:sz w:val="20"/>
          <w:szCs w:val="20"/>
          <w:lang w:val="en-US"/>
        </w:rPr>
      </w:pPr>
      <w:r w:rsidRPr="00E5549C">
        <w:rPr>
          <w:rFonts w:ascii="Arial" w:eastAsia="Hiragino Kaku Gothic Pro W6" w:hAnsi="Arial" w:cs="Arial"/>
          <w:sz w:val="20"/>
          <w:szCs w:val="20"/>
          <w:lang w:val="en-US"/>
        </w:rPr>
        <w:t xml:space="preserve">Chi 2 test were performed for each characteristic. </w:t>
      </w:r>
    </w:p>
    <w:p w14:paraId="23D03E32" w14:textId="77777777" w:rsidR="009520A9" w:rsidRPr="00E5549C" w:rsidRDefault="009520A9" w:rsidP="009520A9">
      <w:pPr>
        <w:spacing w:line="360" w:lineRule="auto"/>
        <w:jc w:val="both"/>
        <w:rPr>
          <w:rFonts w:ascii="Arial" w:hAnsi="Arial" w:cs="Arial"/>
          <w:b/>
          <w:sz w:val="20"/>
          <w:szCs w:val="20"/>
          <w:lang w:val="en-US"/>
        </w:rPr>
      </w:pPr>
      <w:r w:rsidRPr="00E5549C">
        <w:rPr>
          <w:rFonts w:ascii="Arial" w:eastAsia="Hiragino Kaku Gothic Pro W6" w:hAnsi="Arial" w:cs="Arial"/>
          <w:sz w:val="20"/>
          <w:szCs w:val="20"/>
          <w:lang w:val="en-US"/>
        </w:rPr>
        <w:t xml:space="preserve">†Test made by Fisher exact test when necessary </w:t>
      </w:r>
    </w:p>
    <w:p w14:paraId="06EEC0C9" w14:textId="77777777" w:rsidR="009520A9" w:rsidRPr="00E5549C" w:rsidRDefault="009520A9" w:rsidP="009520A9">
      <w:pPr>
        <w:spacing w:line="360" w:lineRule="auto"/>
        <w:jc w:val="both"/>
        <w:rPr>
          <w:rFonts w:ascii="Arial" w:eastAsia="Hiragino Kaku Gothic Pro W6" w:hAnsi="Arial" w:cs="Arial"/>
          <w:sz w:val="20"/>
          <w:szCs w:val="20"/>
          <w:lang w:val="en-US"/>
        </w:rPr>
      </w:pPr>
      <w:r w:rsidRPr="00E5549C">
        <w:rPr>
          <w:rFonts w:ascii="Arial" w:eastAsia="Hiragino Kaku Gothic Pro W6" w:hAnsi="Arial" w:cs="Arial"/>
          <w:sz w:val="20"/>
          <w:szCs w:val="20"/>
          <w:lang w:val="en-US"/>
        </w:rPr>
        <w:t>*p-value for significance is 0.05</w:t>
      </w:r>
    </w:p>
    <w:p w14:paraId="15F722C6" w14:textId="5485CF71" w:rsidR="0064193A" w:rsidRDefault="0064193A" w:rsidP="0064193A">
      <w:pPr>
        <w:spacing w:line="360" w:lineRule="auto"/>
        <w:jc w:val="both"/>
        <w:rPr>
          <w:rFonts w:ascii="Arial" w:hAnsi="Arial" w:cs="Arial"/>
          <w:b/>
          <w:bCs/>
          <w:sz w:val="20"/>
          <w:szCs w:val="20"/>
          <w:u w:val="single"/>
          <w:lang w:val="en-US"/>
        </w:rPr>
      </w:pPr>
    </w:p>
    <w:p w14:paraId="2C7406AE" w14:textId="0C3C47F6" w:rsidR="009F6B0D" w:rsidRDefault="009F6B0D" w:rsidP="0064193A">
      <w:pPr>
        <w:spacing w:line="360" w:lineRule="auto"/>
        <w:jc w:val="both"/>
        <w:rPr>
          <w:rFonts w:ascii="Arial" w:hAnsi="Arial" w:cs="Arial"/>
          <w:b/>
          <w:bCs/>
          <w:sz w:val="20"/>
          <w:szCs w:val="20"/>
          <w:u w:val="single"/>
          <w:lang w:val="en-US"/>
        </w:rPr>
      </w:pPr>
    </w:p>
    <w:p w14:paraId="7FA14F8D" w14:textId="77777777" w:rsidR="009F6B0D" w:rsidRPr="00E5549C" w:rsidRDefault="009F6B0D" w:rsidP="0064193A">
      <w:pPr>
        <w:spacing w:line="360" w:lineRule="auto"/>
        <w:jc w:val="both"/>
        <w:rPr>
          <w:rFonts w:ascii="Arial" w:hAnsi="Arial" w:cs="Arial"/>
          <w:b/>
          <w:bCs/>
          <w:sz w:val="20"/>
          <w:szCs w:val="20"/>
          <w:u w:val="single"/>
          <w:lang w:val="en-US"/>
        </w:rPr>
      </w:pPr>
    </w:p>
    <w:p w14:paraId="44FDBA01" w14:textId="77777777" w:rsidR="0064193A" w:rsidRPr="00E5549C" w:rsidRDefault="0064193A" w:rsidP="0064193A">
      <w:pPr>
        <w:spacing w:line="360" w:lineRule="auto"/>
        <w:jc w:val="both"/>
        <w:rPr>
          <w:rFonts w:ascii="Arial" w:hAnsi="Arial" w:cs="Arial"/>
          <w:b/>
          <w:bCs/>
          <w:sz w:val="20"/>
          <w:szCs w:val="20"/>
          <w:u w:val="single"/>
          <w:lang w:val="en-US"/>
        </w:rPr>
      </w:pPr>
    </w:p>
    <w:p w14:paraId="54D59B6B" w14:textId="1DF51BAE" w:rsidR="0064193A" w:rsidRPr="00E5549C" w:rsidRDefault="0064193A" w:rsidP="0064193A">
      <w:pPr>
        <w:spacing w:line="360" w:lineRule="auto"/>
        <w:jc w:val="both"/>
        <w:rPr>
          <w:rFonts w:ascii="Arial" w:hAnsi="Arial" w:cs="Arial"/>
          <w:b/>
          <w:bCs/>
          <w:sz w:val="20"/>
          <w:szCs w:val="20"/>
          <w:lang w:val="en-US"/>
        </w:rPr>
      </w:pPr>
      <w:r w:rsidRPr="00E5549C">
        <w:rPr>
          <w:rFonts w:ascii="Arial" w:hAnsi="Arial" w:cs="Arial"/>
          <w:b/>
          <w:bCs/>
          <w:sz w:val="20"/>
          <w:szCs w:val="20"/>
          <w:u w:val="single"/>
          <w:lang w:val="en-US"/>
        </w:rPr>
        <w:t xml:space="preserve">Notes Table </w:t>
      </w:r>
      <w:r w:rsidR="000C06EA">
        <w:rPr>
          <w:rFonts w:ascii="Arial" w:hAnsi="Arial" w:cs="Arial"/>
          <w:b/>
          <w:bCs/>
          <w:sz w:val="20"/>
          <w:szCs w:val="20"/>
          <w:u w:val="single"/>
          <w:lang w:val="en-US"/>
        </w:rPr>
        <w:t>4</w:t>
      </w:r>
      <w:r w:rsidRPr="00E5549C">
        <w:rPr>
          <w:rFonts w:ascii="Arial" w:hAnsi="Arial" w:cs="Arial"/>
          <w:b/>
          <w:bCs/>
          <w:sz w:val="20"/>
          <w:szCs w:val="20"/>
          <w:u w:val="single"/>
          <w:lang w:val="en-US"/>
        </w:rPr>
        <w:t>:</w:t>
      </w:r>
      <w:r w:rsidRPr="00E5549C">
        <w:rPr>
          <w:rFonts w:ascii="Arial" w:hAnsi="Arial" w:cs="Arial"/>
          <w:b/>
          <w:bCs/>
          <w:sz w:val="20"/>
          <w:szCs w:val="20"/>
          <w:lang w:val="en-US"/>
        </w:rPr>
        <w:t xml:space="preserve"> </w:t>
      </w:r>
    </w:p>
    <w:p w14:paraId="21B836A8" w14:textId="77777777" w:rsidR="0064193A" w:rsidRPr="00E5549C" w:rsidRDefault="0064193A" w:rsidP="0064193A">
      <w:pPr>
        <w:spacing w:line="360" w:lineRule="auto"/>
        <w:jc w:val="both"/>
        <w:rPr>
          <w:rFonts w:ascii="Arial" w:hAnsi="Arial" w:cs="Arial"/>
          <w:sz w:val="20"/>
          <w:szCs w:val="20"/>
          <w:u w:val="single"/>
          <w:lang w:val="en-US"/>
        </w:rPr>
      </w:pPr>
      <w:r w:rsidRPr="00E5549C">
        <w:rPr>
          <w:rFonts w:ascii="Arial" w:hAnsi="Arial" w:cs="Arial"/>
          <w:sz w:val="20"/>
          <w:szCs w:val="20"/>
          <w:u w:val="single"/>
          <w:lang w:val="en-US"/>
        </w:rPr>
        <w:t xml:space="preserve">Participants included in the longitudinal outcome analysis of non-wheezers (CNW10) at 10-years (n=595). Exclusion of 55 participants who had transient wheezing at 18-years but no wheezing at 10 or 26-years. </w:t>
      </w:r>
    </w:p>
    <w:p w14:paraId="33159C41" w14:textId="77777777" w:rsidR="0064193A" w:rsidRPr="00E5549C" w:rsidRDefault="0064193A" w:rsidP="0064193A">
      <w:pPr>
        <w:spacing w:line="360" w:lineRule="auto"/>
        <w:jc w:val="both"/>
        <w:rPr>
          <w:rFonts w:ascii="Arial" w:hAnsi="Arial" w:cs="Arial"/>
          <w:sz w:val="20"/>
          <w:szCs w:val="20"/>
          <w:u w:val="single"/>
          <w:lang w:val="en-US"/>
        </w:rPr>
      </w:pPr>
    </w:p>
    <w:p w14:paraId="5F183F8E" w14:textId="77777777" w:rsidR="0064193A" w:rsidRPr="00E5549C" w:rsidRDefault="0064193A" w:rsidP="0064193A">
      <w:pPr>
        <w:spacing w:line="360" w:lineRule="auto"/>
        <w:jc w:val="both"/>
        <w:rPr>
          <w:rFonts w:ascii="Arial" w:hAnsi="Arial" w:cs="Arial"/>
          <w:sz w:val="20"/>
          <w:szCs w:val="20"/>
          <w:u w:val="single"/>
          <w:lang w:val="en-US"/>
        </w:rPr>
      </w:pPr>
      <w:r w:rsidRPr="00E5549C">
        <w:rPr>
          <w:rFonts w:ascii="Arial" w:hAnsi="Arial" w:cs="Arial"/>
          <w:sz w:val="20"/>
          <w:szCs w:val="20"/>
          <w:u w:val="single"/>
          <w:lang w:val="en-US"/>
        </w:rPr>
        <w:t>Participants included in the longitudinal outcome analysis of wheezers (CW10) at 10-years (n=146). Exclusion of 14 participants who transiently did not wheeze at 18-years but wheezed at both 10 and 26-years.</w:t>
      </w:r>
    </w:p>
    <w:p w14:paraId="757FA567" w14:textId="08C98033" w:rsidR="00B44CC4" w:rsidRDefault="0064193A" w:rsidP="0064193A">
      <w:pPr>
        <w:spacing w:line="360" w:lineRule="auto"/>
        <w:jc w:val="both"/>
        <w:rPr>
          <w:rFonts w:ascii="Arial" w:hAnsi="Arial" w:cs="Arial"/>
          <w:lang w:val="en-US"/>
        </w:rPr>
      </w:pPr>
      <w:r w:rsidRPr="00E5549C">
        <w:rPr>
          <w:rFonts w:ascii="Arial" w:hAnsi="Arial" w:cs="Arial"/>
          <w:sz w:val="21"/>
          <w:szCs w:val="21"/>
          <w:u w:val="single"/>
          <w:lang w:val="en-US"/>
        </w:rPr>
        <w:t>In this table, for the sake of consistency, we have decided to present all the significant and non-significant p-value data between the different groups.</w:t>
      </w:r>
    </w:p>
    <w:p w14:paraId="1C858434" w14:textId="178F80C7" w:rsidR="00B44CC4" w:rsidRDefault="00B44CC4" w:rsidP="0064193A">
      <w:pPr>
        <w:spacing w:line="360" w:lineRule="auto"/>
        <w:jc w:val="both"/>
        <w:rPr>
          <w:rFonts w:ascii="Arial" w:hAnsi="Arial" w:cs="Arial"/>
          <w:lang w:val="en-US"/>
        </w:rPr>
      </w:pPr>
    </w:p>
    <w:p w14:paraId="774C1A72" w14:textId="2FEBC590" w:rsidR="00B44CC4" w:rsidRDefault="00B44CC4" w:rsidP="0064193A">
      <w:pPr>
        <w:spacing w:line="360" w:lineRule="auto"/>
        <w:jc w:val="both"/>
        <w:rPr>
          <w:rFonts w:ascii="Arial" w:hAnsi="Arial" w:cs="Arial"/>
          <w:lang w:val="en-US"/>
        </w:rPr>
      </w:pPr>
    </w:p>
    <w:p w14:paraId="0306E382" w14:textId="7EEA962D" w:rsidR="00B44CC4" w:rsidRDefault="00B44CC4" w:rsidP="0064193A">
      <w:pPr>
        <w:spacing w:line="360" w:lineRule="auto"/>
        <w:jc w:val="both"/>
        <w:rPr>
          <w:rFonts w:ascii="Arial" w:hAnsi="Arial" w:cs="Arial"/>
          <w:lang w:val="en-US"/>
        </w:rPr>
      </w:pPr>
    </w:p>
    <w:p w14:paraId="55851E85" w14:textId="77777777" w:rsidR="00B44CC4" w:rsidRDefault="00B44CC4" w:rsidP="0064193A">
      <w:pPr>
        <w:spacing w:line="360" w:lineRule="auto"/>
        <w:jc w:val="both"/>
        <w:rPr>
          <w:rFonts w:ascii="Arial" w:hAnsi="Arial" w:cs="Arial"/>
          <w:lang w:val="en-US"/>
        </w:rPr>
      </w:pPr>
    </w:p>
    <w:p w14:paraId="21499D81" w14:textId="2B800A3E" w:rsidR="00B44CC4" w:rsidRDefault="00B44CC4" w:rsidP="0064193A">
      <w:pPr>
        <w:spacing w:line="360" w:lineRule="auto"/>
        <w:jc w:val="both"/>
        <w:rPr>
          <w:rFonts w:ascii="Arial" w:hAnsi="Arial" w:cs="Arial"/>
          <w:lang w:val="en-US"/>
        </w:rPr>
      </w:pPr>
    </w:p>
    <w:p w14:paraId="6A15B547" w14:textId="7DBD424E" w:rsidR="00B44CC4" w:rsidRDefault="00B44CC4" w:rsidP="0064193A">
      <w:pPr>
        <w:spacing w:line="360" w:lineRule="auto"/>
        <w:jc w:val="both"/>
        <w:rPr>
          <w:rFonts w:ascii="Arial" w:hAnsi="Arial" w:cs="Arial"/>
          <w:lang w:val="en-US"/>
        </w:rPr>
      </w:pPr>
    </w:p>
    <w:p w14:paraId="60A59C00" w14:textId="3FAB50C1" w:rsidR="00B44CC4" w:rsidRDefault="00B44CC4" w:rsidP="0064193A">
      <w:pPr>
        <w:spacing w:line="360" w:lineRule="auto"/>
        <w:jc w:val="both"/>
        <w:rPr>
          <w:rFonts w:ascii="Arial" w:hAnsi="Arial" w:cs="Arial"/>
          <w:lang w:val="en-US"/>
        </w:rPr>
      </w:pPr>
    </w:p>
    <w:p w14:paraId="2A45C3E5" w14:textId="0588FA76" w:rsidR="00B44CC4" w:rsidRDefault="00B44CC4" w:rsidP="0064193A">
      <w:pPr>
        <w:spacing w:line="360" w:lineRule="auto"/>
        <w:jc w:val="both"/>
        <w:rPr>
          <w:rFonts w:ascii="Arial" w:hAnsi="Arial" w:cs="Arial"/>
          <w:lang w:val="en-US"/>
        </w:rPr>
      </w:pPr>
    </w:p>
    <w:p w14:paraId="72FD26DA" w14:textId="5B491F73" w:rsidR="00B44CC4" w:rsidRDefault="00B44CC4" w:rsidP="0064193A">
      <w:pPr>
        <w:spacing w:line="360" w:lineRule="auto"/>
        <w:jc w:val="both"/>
        <w:rPr>
          <w:rFonts w:ascii="Arial" w:hAnsi="Arial" w:cs="Arial"/>
          <w:lang w:val="en-US"/>
        </w:rPr>
      </w:pPr>
    </w:p>
    <w:p w14:paraId="1F4857F2" w14:textId="08F309EE" w:rsidR="00B44CC4" w:rsidRDefault="00B44CC4" w:rsidP="0064193A">
      <w:pPr>
        <w:spacing w:line="360" w:lineRule="auto"/>
        <w:jc w:val="both"/>
        <w:rPr>
          <w:rFonts w:ascii="Arial" w:hAnsi="Arial" w:cs="Arial"/>
          <w:lang w:val="en-US"/>
        </w:rPr>
      </w:pPr>
    </w:p>
    <w:p w14:paraId="6ED0B61E" w14:textId="287BC634" w:rsidR="00B44CC4" w:rsidRDefault="00B44CC4" w:rsidP="0064193A">
      <w:pPr>
        <w:spacing w:line="360" w:lineRule="auto"/>
        <w:jc w:val="both"/>
        <w:rPr>
          <w:rFonts w:ascii="Arial" w:hAnsi="Arial" w:cs="Arial"/>
          <w:lang w:val="en-US"/>
        </w:rPr>
      </w:pPr>
    </w:p>
    <w:p w14:paraId="2F6F82B2" w14:textId="6EE89757" w:rsidR="006E4C42" w:rsidRDefault="006E4C42" w:rsidP="0064193A">
      <w:pPr>
        <w:spacing w:line="360" w:lineRule="auto"/>
        <w:jc w:val="both"/>
        <w:rPr>
          <w:rFonts w:ascii="Arial" w:hAnsi="Arial" w:cs="Arial"/>
          <w:lang w:val="en-US"/>
        </w:rPr>
      </w:pPr>
    </w:p>
    <w:p w14:paraId="6C02C5DC" w14:textId="2B84574C" w:rsidR="006E4C42" w:rsidRDefault="006E4C42" w:rsidP="0064193A">
      <w:pPr>
        <w:spacing w:line="360" w:lineRule="auto"/>
        <w:jc w:val="both"/>
        <w:rPr>
          <w:rFonts w:ascii="Arial" w:hAnsi="Arial" w:cs="Arial"/>
          <w:lang w:val="en-US"/>
        </w:rPr>
      </w:pPr>
    </w:p>
    <w:p w14:paraId="0F15C57F" w14:textId="666A390B" w:rsidR="006E4C42" w:rsidRDefault="006E4C42" w:rsidP="0064193A">
      <w:pPr>
        <w:spacing w:line="360" w:lineRule="auto"/>
        <w:jc w:val="both"/>
        <w:rPr>
          <w:rFonts w:ascii="Arial" w:hAnsi="Arial" w:cs="Arial"/>
          <w:lang w:val="en-US"/>
        </w:rPr>
      </w:pPr>
    </w:p>
    <w:p w14:paraId="141B50DC" w14:textId="7DE32ABC" w:rsidR="006E4C42" w:rsidRDefault="006E4C42" w:rsidP="0064193A">
      <w:pPr>
        <w:spacing w:line="360" w:lineRule="auto"/>
        <w:jc w:val="both"/>
        <w:rPr>
          <w:rFonts w:ascii="Arial" w:hAnsi="Arial" w:cs="Arial"/>
          <w:lang w:val="en-US"/>
        </w:rPr>
      </w:pPr>
    </w:p>
    <w:p w14:paraId="0EEB5DA5" w14:textId="1F311114" w:rsidR="006E4C42" w:rsidRDefault="006E4C42" w:rsidP="0064193A">
      <w:pPr>
        <w:spacing w:line="360" w:lineRule="auto"/>
        <w:jc w:val="both"/>
        <w:rPr>
          <w:rFonts w:ascii="Arial" w:hAnsi="Arial" w:cs="Arial"/>
          <w:lang w:val="en-US"/>
        </w:rPr>
      </w:pPr>
    </w:p>
    <w:p w14:paraId="3868ED14" w14:textId="40F28FC4" w:rsidR="006E4C42" w:rsidRDefault="006E4C42" w:rsidP="0064193A">
      <w:pPr>
        <w:spacing w:line="360" w:lineRule="auto"/>
        <w:jc w:val="both"/>
        <w:rPr>
          <w:rFonts w:ascii="Arial" w:hAnsi="Arial" w:cs="Arial"/>
          <w:lang w:val="en-US"/>
        </w:rPr>
      </w:pPr>
    </w:p>
    <w:p w14:paraId="34822E71" w14:textId="732E200C" w:rsidR="006E4C42" w:rsidRDefault="006E4C42" w:rsidP="0064193A">
      <w:pPr>
        <w:spacing w:line="360" w:lineRule="auto"/>
        <w:jc w:val="both"/>
        <w:rPr>
          <w:rFonts w:ascii="Arial" w:hAnsi="Arial" w:cs="Arial"/>
          <w:lang w:val="en-US"/>
        </w:rPr>
      </w:pPr>
    </w:p>
    <w:p w14:paraId="4B90679E" w14:textId="73E0843A" w:rsidR="006E4C42" w:rsidRDefault="006E4C42" w:rsidP="0064193A">
      <w:pPr>
        <w:spacing w:line="360" w:lineRule="auto"/>
        <w:jc w:val="both"/>
        <w:rPr>
          <w:rFonts w:ascii="Arial" w:hAnsi="Arial" w:cs="Arial"/>
          <w:lang w:val="en-US"/>
        </w:rPr>
      </w:pPr>
    </w:p>
    <w:p w14:paraId="073D99AA" w14:textId="51B6AA73" w:rsidR="006E4C42" w:rsidRDefault="006E4C42" w:rsidP="0064193A">
      <w:pPr>
        <w:spacing w:line="360" w:lineRule="auto"/>
        <w:jc w:val="both"/>
        <w:rPr>
          <w:rFonts w:ascii="Arial" w:hAnsi="Arial" w:cs="Arial"/>
          <w:lang w:val="en-US"/>
        </w:rPr>
      </w:pPr>
    </w:p>
    <w:p w14:paraId="67B5E5B3" w14:textId="14C7C0FD" w:rsidR="00EE3F4A" w:rsidRDefault="00EE3F4A" w:rsidP="0064193A">
      <w:pPr>
        <w:spacing w:line="360" w:lineRule="auto"/>
        <w:jc w:val="both"/>
        <w:rPr>
          <w:rFonts w:ascii="Arial" w:hAnsi="Arial" w:cs="Arial"/>
          <w:lang w:val="en-US"/>
        </w:rPr>
      </w:pPr>
    </w:p>
    <w:p w14:paraId="4E436D92" w14:textId="0003CBE4" w:rsidR="00EE3F4A" w:rsidRDefault="00EE3F4A" w:rsidP="0064193A">
      <w:pPr>
        <w:spacing w:line="360" w:lineRule="auto"/>
        <w:jc w:val="both"/>
        <w:rPr>
          <w:rFonts w:ascii="Arial" w:hAnsi="Arial" w:cs="Arial"/>
          <w:lang w:val="en-US"/>
        </w:rPr>
      </w:pPr>
    </w:p>
    <w:p w14:paraId="2CB1A699" w14:textId="77777777" w:rsidR="00EE3F4A" w:rsidRDefault="00EE3F4A" w:rsidP="0064193A">
      <w:pPr>
        <w:spacing w:line="360" w:lineRule="auto"/>
        <w:jc w:val="both"/>
        <w:rPr>
          <w:rFonts w:ascii="Arial" w:hAnsi="Arial" w:cs="Arial"/>
          <w:lang w:val="en-US"/>
        </w:rPr>
      </w:pPr>
    </w:p>
    <w:p w14:paraId="34FA7A27" w14:textId="77777777" w:rsidR="006E4C42" w:rsidRDefault="006E4C42" w:rsidP="0064193A">
      <w:pPr>
        <w:spacing w:line="360" w:lineRule="auto"/>
        <w:jc w:val="both"/>
        <w:rPr>
          <w:rFonts w:ascii="Arial" w:hAnsi="Arial" w:cs="Arial"/>
          <w:lang w:val="en-US"/>
        </w:rPr>
      </w:pPr>
    </w:p>
    <w:p w14:paraId="3E9772BF" w14:textId="4C6247B4" w:rsidR="00B44CC4" w:rsidRDefault="00B44CC4" w:rsidP="0064193A">
      <w:pPr>
        <w:spacing w:line="360" w:lineRule="auto"/>
        <w:jc w:val="both"/>
        <w:rPr>
          <w:rFonts w:ascii="Arial" w:hAnsi="Arial" w:cs="Arial"/>
          <w:lang w:val="en-US"/>
        </w:rPr>
      </w:pPr>
    </w:p>
    <w:p w14:paraId="7165953C" w14:textId="77777777" w:rsidR="00B44CC4" w:rsidRPr="00E5549C" w:rsidRDefault="00B44CC4" w:rsidP="0064193A">
      <w:pPr>
        <w:spacing w:line="360" w:lineRule="auto"/>
        <w:jc w:val="both"/>
        <w:rPr>
          <w:rFonts w:ascii="Arial" w:hAnsi="Arial" w:cs="Arial"/>
          <w:lang w:val="en-US"/>
        </w:rPr>
      </w:pPr>
    </w:p>
    <w:tbl>
      <w:tblPr>
        <w:tblStyle w:val="TableGrid"/>
        <w:tblW w:w="0" w:type="auto"/>
        <w:tblBorders>
          <w:left w:val="none" w:sz="0" w:space="0" w:color="auto"/>
          <w:right w:val="none" w:sz="0" w:space="0" w:color="auto"/>
          <w:insideV w:val="none" w:sz="0" w:space="0" w:color="auto"/>
        </w:tblBorders>
        <w:shd w:val="clear" w:color="auto" w:fill="E7E6E6" w:themeFill="background2"/>
        <w:tblLook w:val="04A0" w:firstRow="1" w:lastRow="0" w:firstColumn="1" w:lastColumn="0" w:noHBand="0" w:noVBand="1"/>
      </w:tblPr>
      <w:tblGrid>
        <w:gridCol w:w="1952"/>
        <w:gridCol w:w="1951"/>
        <w:gridCol w:w="1753"/>
        <w:gridCol w:w="1680"/>
        <w:gridCol w:w="1680"/>
      </w:tblGrid>
      <w:tr w:rsidR="0064193A" w:rsidRPr="00E5549C" w14:paraId="41AC62E4" w14:textId="77777777" w:rsidTr="00EE3F4A">
        <w:tc>
          <w:tcPr>
            <w:tcW w:w="1952" w:type="dxa"/>
            <w:shd w:val="clear" w:color="auto" w:fill="E7E6E6" w:themeFill="background2"/>
          </w:tcPr>
          <w:p w14:paraId="0374E253" w14:textId="77777777" w:rsidR="0064193A" w:rsidRPr="00E5549C" w:rsidRDefault="0064193A" w:rsidP="00EE3F4A">
            <w:pPr>
              <w:spacing w:line="360" w:lineRule="auto"/>
              <w:jc w:val="both"/>
              <w:rPr>
                <w:rFonts w:ascii="Arial" w:hAnsi="Arial" w:cs="Arial"/>
                <w:b/>
                <w:sz w:val="20"/>
                <w:szCs w:val="20"/>
              </w:rPr>
            </w:pPr>
            <w:r w:rsidRPr="00E5549C">
              <w:rPr>
                <w:rFonts w:ascii="Arial" w:hAnsi="Arial" w:cs="Arial"/>
                <w:b/>
                <w:sz w:val="20"/>
                <w:szCs w:val="20"/>
              </w:rPr>
              <w:t>Wheezing Phenotype</w:t>
            </w:r>
          </w:p>
        </w:tc>
        <w:tc>
          <w:tcPr>
            <w:tcW w:w="1951" w:type="dxa"/>
            <w:shd w:val="clear" w:color="auto" w:fill="E7E6E6" w:themeFill="background2"/>
          </w:tcPr>
          <w:p w14:paraId="361B4D37" w14:textId="77777777" w:rsidR="0064193A" w:rsidRPr="00E5549C" w:rsidRDefault="0064193A" w:rsidP="00EE3F4A">
            <w:pPr>
              <w:spacing w:line="360" w:lineRule="auto"/>
              <w:jc w:val="both"/>
              <w:rPr>
                <w:rFonts w:ascii="Arial" w:hAnsi="Arial" w:cs="Arial"/>
                <w:b/>
                <w:sz w:val="20"/>
                <w:szCs w:val="20"/>
              </w:rPr>
            </w:pPr>
            <w:r w:rsidRPr="00E5549C">
              <w:rPr>
                <w:rFonts w:ascii="Arial" w:hAnsi="Arial" w:cs="Arial"/>
                <w:b/>
                <w:sz w:val="20"/>
                <w:szCs w:val="20"/>
              </w:rPr>
              <w:t>Associated Factor</w:t>
            </w:r>
          </w:p>
        </w:tc>
        <w:tc>
          <w:tcPr>
            <w:tcW w:w="1753" w:type="dxa"/>
            <w:shd w:val="clear" w:color="auto" w:fill="E7E6E6" w:themeFill="background2"/>
          </w:tcPr>
          <w:p w14:paraId="506E0042" w14:textId="77777777" w:rsidR="0064193A" w:rsidRPr="00E5549C" w:rsidRDefault="0064193A" w:rsidP="006E4C42">
            <w:pPr>
              <w:spacing w:line="360" w:lineRule="auto"/>
              <w:jc w:val="center"/>
              <w:rPr>
                <w:rFonts w:ascii="Arial" w:hAnsi="Arial" w:cs="Arial"/>
                <w:b/>
                <w:sz w:val="20"/>
                <w:szCs w:val="20"/>
              </w:rPr>
            </w:pPr>
            <w:r w:rsidRPr="00E5549C">
              <w:rPr>
                <w:rFonts w:ascii="Arial" w:hAnsi="Arial" w:cs="Arial"/>
                <w:b/>
                <w:sz w:val="20"/>
                <w:szCs w:val="20"/>
              </w:rPr>
              <w:t>OR</w:t>
            </w:r>
          </w:p>
        </w:tc>
        <w:tc>
          <w:tcPr>
            <w:tcW w:w="1680" w:type="dxa"/>
            <w:shd w:val="clear" w:color="auto" w:fill="E7E6E6" w:themeFill="background2"/>
          </w:tcPr>
          <w:p w14:paraId="270CD68B" w14:textId="77777777" w:rsidR="0064193A" w:rsidRPr="00E5549C" w:rsidRDefault="0064193A" w:rsidP="00EE3F4A">
            <w:pPr>
              <w:spacing w:line="360" w:lineRule="auto"/>
              <w:jc w:val="both"/>
              <w:rPr>
                <w:rFonts w:ascii="Arial" w:hAnsi="Arial" w:cs="Arial"/>
                <w:b/>
                <w:sz w:val="20"/>
                <w:szCs w:val="20"/>
              </w:rPr>
            </w:pPr>
            <w:r w:rsidRPr="00E5549C">
              <w:rPr>
                <w:rFonts w:ascii="Arial" w:hAnsi="Arial" w:cs="Arial"/>
                <w:b/>
                <w:sz w:val="20"/>
                <w:szCs w:val="20"/>
              </w:rPr>
              <w:t>95% Confidence Interval</w:t>
            </w:r>
          </w:p>
        </w:tc>
        <w:tc>
          <w:tcPr>
            <w:tcW w:w="1680" w:type="dxa"/>
            <w:shd w:val="clear" w:color="auto" w:fill="E7E6E6" w:themeFill="background2"/>
          </w:tcPr>
          <w:p w14:paraId="328F61EC" w14:textId="77777777" w:rsidR="0064193A" w:rsidRPr="00E5549C" w:rsidRDefault="0064193A" w:rsidP="00EE3F4A">
            <w:pPr>
              <w:spacing w:line="360" w:lineRule="auto"/>
              <w:jc w:val="both"/>
              <w:rPr>
                <w:rFonts w:ascii="Arial" w:hAnsi="Arial" w:cs="Arial"/>
                <w:b/>
                <w:sz w:val="20"/>
                <w:szCs w:val="20"/>
              </w:rPr>
            </w:pPr>
            <w:r w:rsidRPr="00E5549C">
              <w:rPr>
                <w:rFonts w:ascii="Arial" w:hAnsi="Arial" w:cs="Arial"/>
                <w:b/>
                <w:sz w:val="20"/>
                <w:szCs w:val="20"/>
              </w:rPr>
              <w:t>P-Value</w:t>
            </w:r>
          </w:p>
        </w:tc>
      </w:tr>
      <w:tr w:rsidR="0064193A" w:rsidRPr="00E5549C" w14:paraId="1C534497" w14:textId="77777777" w:rsidTr="00EE3F4A">
        <w:tc>
          <w:tcPr>
            <w:tcW w:w="1952" w:type="dxa"/>
            <w:vMerge w:val="restart"/>
            <w:shd w:val="clear" w:color="auto" w:fill="E7E6E6" w:themeFill="background2"/>
          </w:tcPr>
          <w:p w14:paraId="0D5A9B99" w14:textId="77777777" w:rsidR="0064193A" w:rsidRPr="00E5549C" w:rsidRDefault="0064193A" w:rsidP="00EE3F4A">
            <w:pPr>
              <w:spacing w:line="360" w:lineRule="auto"/>
              <w:jc w:val="both"/>
              <w:rPr>
                <w:rFonts w:ascii="Arial" w:hAnsi="Arial" w:cs="Arial"/>
                <w:b/>
                <w:sz w:val="20"/>
                <w:szCs w:val="20"/>
                <w:lang w:val="en-US"/>
              </w:rPr>
            </w:pPr>
            <w:r w:rsidRPr="00E5549C">
              <w:rPr>
                <w:rFonts w:ascii="Arial" w:hAnsi="Arial" w:cs="Arial"/>
                <w:b/>
                <w:sz w:val="20"/>
                <w:szCs w:val="20"/>
                <w:lang w:val="en-US"/>
              </w:rPr>
              <w:t>A.</w:t>
            </w:r>
          </w:p>
          <w:p w14:paraId="680FFD18" w14:textId="7D4E41A1" w:rsidR="0064193A" w:rsidRPr="00E5549C" w:rsidRDefault="004A4549" w:rsidP="00EE3F4A">
            <w:pPr>
              <w:spacing w:line="360" w:lineRule="auto"/>
              <w:jc w:val="both"/>
              <w:rPr>
                <w:rFonts w:ascii="Arial" w:hAnsi="Arial" w:cs="Arial"/>
                <w:b/>
                <w:sz w:val="20"/>
                <w:szCs w:val="20"/>
                <w:lang w:val="en-US"/>
              </w:rPr>
            </w:pPr>
            <w:r>
              <w:rPr>
                <w:rFonts w:ascii="Arial" w:hAnsi="Arial" w:cs="Arial"/>
                <w:b/>
                <w:sz w:val="20"/>
                <w:szCs w:val="20"/>
                <w:lang w:val="en-US"/>
              </w:rPr>
              <w:t>Children not</w:t>
            </w:r>
            <w:r w:rsidR="0064193A" w:rsidRPr="00E5549C">
              <w:rPr>
                <w:rFonts w:ascii="Arial" w:hAnsi="Arial" w:cs="Arial"/>
                <w:b/>
                <w:sz w:val="20"/>
                <w:szCs w:val="20"/>
                <w:lang w:val="en-US"/>
              </w:rPr>
              <w:t xml:space="preserve"> wheezing at age 10-years</w:t>
            </w:r>
          </w:p>
          <w:p w14:paraId="486D6A9E" w14:textId="77777777" w:rsidR="0064193A" w:rsidRPr="00E5549C" w:rsidRDefault="0064193A" w:rsidP="00EE3F4A">
            <w:pPr>
              <w:spacing w:line="360" w:lineRule="auto"/>
              <w:jc w:val="both"/>
              <w:rPr>
                <w:rFonts w:ascii="Arial" w:hAnsi="Arial" w:cs="Arial"/>
                <w:b/>
                <w:sz w:val="20"/>
                <w:szCs w:val="20"/>
                <w:lang w:val="en-US"/>
              </w:rPr>
            </w:pPr>
            <w:r w:rsidRPr="00E5549C">
              <w:rPr>
                <w:rFonts w:ascii="Arial" w:hAnsi="Arial" w:cs="Arial"/>
                <w:b/>
                <w:sz w:val="20"/>
                <w:szCs w:val="20"/>
                <w:lang w:val="en-US"/>
              </w:rPr>
              <w:t xml:space="preserve">with wheezing development in adulthood </w:t>
            </w:r>
          </w:p>
        </w:tc>
        <w:tc>
          <w:tcPr>
            <w:tcW w:w="1951" w:type="dxa"/>
            <w:shd w:val="clear" w:color="auto" w:fill="auto"/>
          </w:tcPr>
          <w:p w14:paraId="28A014A1" w14:textId="77777777" w:rsidR="0064193A" w:rsidRPr="00E5549C" w:rsidRDefault="0064193A" w:rsidP="00EE3F4A">
            <w:pPr>
              <w:spacing w:line="360" w:lineRule="auto"/>
              <w:jc w:val="both"/>
              <w:rPr>
                <w:rFonts w:ascii="Arial" w:hAnsi="Arial" w:cs="Arial"/>
                <w:sz w:val="20"/>
                <w:szCs w:val="20"/>
                <w:lang w:val="en-US"/>
              </w:rPr>
            </w:pPr>
            <w:r w:rsidRPr="00E5549C">
              <w:rPr>
                <w:rFonts w:ascii="Arial" w:hAnsi="Arial" w:cs="Arial"/>
                <w:sz w:val="20"/>
                <w:szCs w:val="20"/>
                <w:lang w:val="en-US"/>
              </w:rPr>
              <w:t>Eczema at age 4-years</w:t>
            </w:r>
          </w:p>
        </w:tc>
        <w:tc>
          <w:tcPr>
            <w:tcW w:w="1753" w:type="dxa"/>
            <w:shd w:val="clear" w:color="auto" w:fill="auto"/>
          </w:tcPr>
          <w:p w14:paraId="2044272D" w14:textId="77777777" w:rsidR="0064193A" w:rsidRPr="00E5549C" w:rsidRDefault="0064193A" w:rsidP="006E4C42">
            <w:pPr>
              <w:spacing w:line="360" w:lineRule="auto"/>
              <w:jc w:val="center"/>
              <w:rPr>
                <w:rFonts w:ascii="Arial" w:hAnsi="Arial" w:cs="Arial"/>
                <w:sz w:val="20"/>
                <w:szCs w:val="20"/>
                <w:lang w:val="en-US"/>
              </w:rPr>
            </w:pPr>
            <w:r w:rsidRPr="00E5549C">
              <w:rPr>
                <w:rFonts w:ascii="Arial" w:hAnsi="Arial" w:cs="Arial"/>
                <w:sz w:val="20"/>
                <w:szCs w:val="20"/>
                <w:lang w:val="en-US"/>
              </w:rPr>
              <w:t>2.19</w:t>
            </w:r>
          </w:p>
        </w:tc>
        <w:tc>
          <w:tcPr>
            <w:tcW w:w="1680" w:type="dxa"/>
            <w:shd w:val="clear" w:color="auto" w:fill="auto"/>
          </w:tcPr>
          <w:p w14:paraId="719FB625" w14:textId="77777777" w:rsidR="0064193A" w:rsidRPr="00E5549C" w:rsidRDefault="0064193A" w:rsidP="00EE3F4A">
            <w:pPr>
              <w:spacing w:line="360" w:lineRule="auto"/>
              <w:jc w:val="both"/>
              <w:rPr>
                <w:rFonts w:ascii="Arial" w:hAnsi="Arial" w:cs="Arial"/>
                <w:sz w:val="20"/>
                <w:szCs w:val="20"/>
                <w:lang w:val="en-US"/>
              </w:rPr>
            </w:pPr>
            <w:r w:rsidRPr="00E5549C">
              <w:rPr>
                <w:rFonts w:ascii="Arial" w:hAnsi="Arial" w:cs="Arial"/>
                <w:sz w:val="20"/>
                <w:szCs w:val="20"/>
                <w:lang w:val="en-US"/>
              </w:rPr>
              <w:t>(1.27-3.73)</w:t>
            </w:r>
          </w:p>
        </w:tc>
        <w:tc>
          <w:tcPr>
            <w:tcW w:w="1680" w:type="dxa"/>
            <w:shd w:val="clear" w:color="auto" w:fill="auto"/>
          </w:tcPr>
          <w:p w14:paraId="171BB09D" w14:textId="77777777" w:rsidR="0064193A" w:rsidRPr="00E5549C" w:rsidRDefault="0064193A" w:rsidP="00EE3F4A">
            <w:pPr>
              <w:spacing w:line="360" w:lineRule="auto"/>
              <w:jc w:val="both"/>
              <w:rPr>
                <w:rFonts w:ascii="Arial" w:hAnsi="Arial" w:cs="Arial"/>
                <w:sz w:val="20"/>
                <w:szCs w:val="20"/>
                <w:lang w:val="en-US"/>
              </w:rPr>
            </w:pPr>
            <w:r w:rsidRPr="00E5549C">
              <w:rPr>
                <w:rFonts w:ascii="Arial" w:hAnsi="Arial" w:cs="Arial"/>
                <w:sz w:val="20"/>
                <w:szCs w:val="20"/>
                <w:lang w:val="en-US"/>
              </w:rPr>
              <w:t>&lt;0.0005</w:t>
            </w:r>
          </w:p>
        </w:tc>
      </w:tr>
      <w:tr w:rsidR="0064193A" w:rsidRPr="00E5549C" w14:paraId="4CC0D4CA" w14:textId="77777777" w:rsidTr="00EE3F4A">
        <w:trPr>
          <w:trHeight w:val="187"/>
        </w:trPr>
        <w:tc>
          <w:tcPr>
            <w:tcW w:w="1952" w:type="dxa"/>
            <w:vMerge/>
            <w:shd w:val="clear" w:color="auto" w:fill="E7E6E6" w:themeFill="background2"/>
          </w:tcPr>
          <w:p w14:paraId="417B0842" w14:textId="77777777" w:rsidR="0064193A" w:rsidRPr="00E5549C" w:rsidRDefault="0064193A" w:rsidP="00EE3F4A">
            <w:pPr>
              <w:spacing w:line="360" w:lineRule="auto"/>
              <w:jc w:val="both"/>
              <w:rPr>
                <w:rFonts w:ascii="Arial" w:hAnsi="Arial" w:cs="Arial"/>
                <w:b/>
                <w:sz w:val="20"/>
                <w:szCs w:val="20"/>
                <w:lang w:val="en-US"/>
              </w:rPr>
            </w:pPr>
          </w:p>
        </w:tc>
        <w:tc>
          <w:tcPr>
            <w:tcW w:w="1951" w:type="dxa"/>
            <w:shd w:val="clear" w:color="auto" w:fill="auto"/>
          </w:tcPr>
          <w:p w14:paraId="27F896AF" w14:textId="77777777" w:rsidR="0064193A" w:rsidRPr="00E5549C" w:rsidRDefault="0064193A" w:rsidP="00EE3F4A">
            <w:pPr>
              <w:spacing w:line="360" w:lineRule="auto"/>
              <w:jc w:val="both"/>
              <w:rPr>
                <w:rFonts w:ascii="Arial" w:hAnsi="Arial" w:cs="Arial"/>
                <w:sz w:val="20"/>
                <w:szCs w:val="20"/>
                <w:lang w:val="en-US"/>
              </w:rPr>
            </w:pPr>
            <w:r w:rsidRPr="00E5549C">
              <w:rPr>
                <w:rFonts w:ascii="Arial" w:hAnsi="Arial" w:cs="Arial"/>
                <w:sz w:val="20"/>
                <w:szCs w:val="20"/>
                <w:lang w:val="en-US"/>
              </w:rPr>
              <w:t>Family history of rhinitis</w:t>
            </w:r>
          </w:p>
        </w:tc>
        <w:tc>
          <w:tcPr>
            <w:tcW w:w="1753" w:type="dxa"/>
            <w:shd w:val="clear" w:color="auto" w:fill="auto"/>
          </w:tcPr>
          <w:p w14:paraId="06B96EBA" w14:textId="77777777" w:rsidR="0064193A" w:rsidRPr="00E5549C" w:rsidRDefault="0064193A" w:rsidP="006E4C42">
            <w:pPr>
              <w:spacing w:line="360" w:lineRule="auto"/>
              <w:jc w:val="center"/>
              <w:rPr>
                <w:rFonts w:ascii="Arial" w:hAnsi="Arial" w:cs="Arial"/>
                <w:sz w:val="20"/>
                <w:szCs w:val="20"/>
                <w:lang w:val="en-US"/>
              </w:rPr>
            </w:pPr>
            <w:r w:rsidRPr="00E5549C">
              <w:rPr>
                <w:rFonts w:ascii="Arial" w:hAnsi="Arial" w:cs="Arial"/>
                <w:sz w:val="20"/>
                <w:szCs w:val="20"/>
                <w:lang w:val="en-US"/>
              </w:rPr>
              <w:t>1.76</w:t>
            </w:r>
          </w:p>
        </w:tc>
        <w:tc>
          <w:tcPr>
            <w:tcW w:w="1680" w:type="dxa"/>
            <w:shd w:val="clear" w:color="auto" w:fill="auto"/>
          </w:tcPr>
          <w:p w14:paraId="12D97D10" w14:textId="77777777" w:rsidR="0064193A" w:rsidRPr="00E5549C" w:rsidRDefault="0064193A" w:rsidP="00EE3F4A">
            <w:pPr>
              <w:spacing w:line="360" w:lineRule="auto"/>
              <w:jc w:val="both"/>
              <w:rPr>
                <w:rFonts w:ascii="Arial" w:hAnsi="Arial" w:cs="Arial"/>
                <w:sz w:val="20"/>
                <w:szCs w:val="20"/>
                <w:lang w:val="en-US"/>
              </w:rPr>
            </w:pPr>
            <w:r w:rsidRPr="00E5549C">
              <w:rPr>
                <w:rFonts w:ascii="Arial" w:hAnsi="Arial" w:cs="Arial"/>
                <w:sz w:val="20"/>
                <w:szCs w:val="20"/>
                <w:lang w:val="en-US"/>
              </w:rPr>
              <w:t>(1.09-2.90)</w:t>
            </w:r>
          </w:p>
        </w:tc>
        <w:tc>
          <w:tcPr>
            <w:tcW w:w="1680" w:type="dxa"/>
            <w:shd w:val="clear" w:color="auto" w:fill="auto"/>
          </w:tcPr>
          <w:p w14:paraId="3C9F77B9" w14:textId="77777777" w:rsidR="0064193A" w:rsidRPr="00E5549C" w:rsidRDefault="0064193A" w:rsidP="00EE3F4A">
            <w:pPr>
              <w:spacing w:line="360" w:lineRule="auto"/>
              <w:jc w:val="both"/>
              <w:rPr>
                <w:rFonts w:ascii="Arial" w:hAnsi="Arial" w:cs="Arial"/>
                <w:sz w:val="20"/>
                <w:szCs w:val="20"/>
                <w:lang w:val="en-US"/>
              </w:rPr>
            </w:pPr>
            <w:r w:rsidRPr="00E5549C">
              <w:rPr>
                <w:rFonts w:ascii="Arial" w:hAnsi="Arial" w:cs="Arial"/>
                <w:sz w:val="20"/>
                <w:szCs w:val="20"/>
                <w:lang w:val="en-US"/>
              </w:rPr>
              <w:t>0.02</w:t>
            </w:r>
          </w:p>
        </w:tc>
      </w:tr>
      <w:tr w:rsidR="0064193A" w:rsidRPr="00E5549C" w14:paraId="33987552" w14:textId="77777777" w:rsidTr="00EE3F4A">
        <w:tc>
          <w:tcPr>
            <w:tcW w:w="1952" w:type="dxa"/>
            <w:vMerge/>
            <w:shd w:val="clear" w:color="auto" w:fill="E7E6E6" w:themeFill="background2"/>
          </w:tcPr>
          <w:p w14:paraId="1CB02865" w14:textId="77777777" w:rsidR="0064193A" w:rsidRPr="00E5549C" w:rsidRDefault="0064193A" w:rsidP="00EE3F4A">
            <w:pPr>
              <w:spacing w:line="360" w:lineRule="auto"/>
              <w:jc w:val="both"/>
              <w:rPr>
                <w:rFonts w:ascii="Arial" w:hAnsi="Arial" w:cs="Arial"/>
                <w:b/>
                <w:sz w:val="20"/>
                <w:szCs w:val="20"/>
                <w:lang w:val="en-US"/>
              </w:rPr>
            </w:pPr>
          </w:p>
        </w:tc>
        <w:tc>
          <w:tcPr>
            <w:tcW w:w="1951" w:type="dxa"/>
            <w:shd w:val="clear" w:color="auto" w:fill="auto"/>
          </w:tcPr>
          <w:p w14:paraId="2D0A6A75" w14:textId="77777777" w:rsidR="0064193A" w:rsidRPr="00E5549C" w:rsidRDefault="0064193A" w:rsidP="00EE3F4A">
            <w:pPr>
              <w:spacing w:line="360" w:lineRule="auto"/>
              <w:jc w:val="both"/>
              <w:rPr>
                <w:rFonts w:ascii="Arial" w:hAnsi="Arial" w:cs="Arial"/>
                <w:sz w:val="20"/>
                <w:szCs w:val="20"/>
                <w:lang w:val="en-US"/>
              </w:rPr>
            </w:pPr>
            <w:r w:rsidRPr="00E5549C">
              <w:rPr>
                <w:rFonts w:ascii="Arial" w:hAnsi="Arial" w:cs="Arial"/>
                <w:sz w:val="20"/>
                <w:szCs w:val="20"/>
                <w:lang w:val="en-US"/>
              </w:rPr>
              <w:t>Tobacco smoking from parents at birth</w:t>
            </w:r>
          </w:p>
        </w:tc>
        <w:tc>
          <w:tcPr>
            <w:tcW w:w="1753" w:type="dxa"/>
            <w:shd w:val="clear" w:color="auto" w:fill="auto"/>
          </w:tcPr>
          <w:p w14:paraId="03A2D416" w14:textId="77777777" w:rsidR="0064193A" w:rsidRPr="00E5549C" w:rsidRDefault="0064193A" w:rsidP="006E4C42">
            <w:pPr>
              <w:spacing w:line="360" w:lineRule="auto"/>
              <w:jc w:val="center"/>
              <w:rPr>
                <w:rFonts w:ascii="Arial" w:hAnsi="Arial" w:cs="Arial"/>
                <w:sz w:val="20"/>
                <w:szCs w:val="20"/>
                <w:lang w:val="en-US"/>
              </w:rPr>
            </w:pPr>
            <w:r w:rsidRPr="00E5549C">
              <w:rPr>
                <w:rFonts w:ascii="Arial" w:hAnsi="Arial" w:cs="Arial"/>
                <w:sz w:val="20"/>
                <w:szCs w:val="20"/>
                <w:lang w:val="en-US"/>
              </w:rPr>
              <w:t>1.68</w:t>
            </w:r>
          </w:p>
        </w:tc>
        <w:tc>
          <w:tcPr>
            <w:tcW w:w="1680" w:type="dxa"/>
            <w:shd w:val="clear" w:color="auto" w:fill="auto"/>
          </w:tcPr>
          <w:p w14:paraId="18AF11B5" w14:textId="77777777" w:rsidR="0064193A" w:rsidRPr="00E5549C" w:rsidRDefault="0064193A" w:rsidP="00EE3F4A">
            <w:pPr>
              <w:spacing w:line="360" w:lineRule="auto"/>
              <w:jc w:val="both"/>
              <w:rPr>
                <w:rFonts w:ascii="Arial" w:hAnsi="Arial" w:cs="Arial"/>
                <w:sz w:val="20"/>
                <w:szCs w:val="20"/>
                <w:lang w:val="en-US"/>
              </w:rPr>
            </w:pPr>
            <w:r w:rsidRPr="00E5549C">
              <w:rPr>
                <w:rFonts w:ascii="Arial" w:hAnsi="Arial" w:cs="Arial"/>
                <w:sz w:val="20"/>
                <w:szCs w:val="20"/>
                <w:lang w:val="en-US"/>
              </w:rPr>
              <w:t>(1.03-2.74)</w:t>
            </w:r>
          </w:p>
        </w:tc>
        <w:tc>
          <w:tcPr>
            <w:tcW w:w="1680" w:type="dxa"/>
            <w:shd w:val="clear" w:color="auto" w:fill="auto"/>
          </w:tcPr>
          <w:p w14:paraId="0F470BB2" w14:textId="77777777" w:rsidR="0064193A" w:rsidRPr="00E5549C" w:rsidRDefault="0064193A" w:rsidP="00EE3F4A">
            <w:pPr>
              <w:spacing w:line="360" w:lineRule="auto"/>
              <w:jc w:val="both"/>
              <w:rPr>
                <w:rFonts w:ascii="Arial" w:hAnsi="Arial" w:cs="Arial"/>
                <w:sz w:val="20"/>
                <w:szCs w:val="20"/>
                <w:lang w:val="en-US"/>
              </w:rPr>
            </w:pPr>
            <w:r w:rsidRPr="00E5549C">
              <w:rPr>
                <w:rFonts w:ascii="Arial" w:hAnsi="Arial" w:cs="Arial"/>
                <w:sz w:val="20"/>
                <w:szCs w:val="20"/>
                <w:lang w:val="en-US"/>
              </w:rPr>
              <w:t xml:space="preserve">0.04 </w:t>
            </w:r>
          </w:p>
        </w:tc>
      </w:tr>
      <w:tr w:rsidR="0064193A" w:rsidRPr="00E5549C" w14:paraId="547EB0F2" w14:textId="77777777" w:rsidTr="00EE3F4A">
        <w:tblPrEx>
          <w:tblBorders>
            <w:left w:val="single" w:sz="4" w:space="0" w:color="auto"/>
            <w:right w:val="single" w:sz="4" w:space="0" w:color="auto"/>
            <w:insideV w:val="single" w:sz="4" w:space="0" w:color="auto"/>
          </w:tblBorders>
          <w:shd w:val="clear" w:color="auto" w:fill="auto"/>
        </w:tblPrEx>
        <w:tc>
          <w:tcPr>
            <w:tcW w:w="1952" w:type="dxa"/>
            <w:vMerge w:val="restart"/>
            <w:tcBorders>
              <w:left w:val="nil"/>
              <w:right w:val="nil"/>
            </w:tcBorders>
            <w:shd w:val="clear" w:color="auto" w:fill="E7E6E6" w:themeFill="background2"/>
          </w:tcPr>
          <w:p w14:paraId="7AD99377" w14:textId="77777777" w:rsidR="0064193A" w:rsidRPr="00E5549C" w:rsidRDefault="0064193A" w:rsidP="00EE3F4A">
            <w:pPr>
              <w:spacing w:line="360" w:lineRule="auto"/>
              <w:rPr>
                <w:rFonts w:ascii="Arial" w:hAnsi="Arial" w:cs="Arial"/>
                <w:b/>
                <w:sz w:val="20"/>
                <w:szCs w:val="20"/>
                <w:lang w:val="en-US"/>
              </w:rPr>
            </w:pPr>
            <w:r w:rsidRPr="00E5549C">
              <w:rPr>
                <w:rFonts w:ascii="Arial" w:hAnsi="Arial" w:cs="Arial"/>
                <w:b/>
                <w:sz w:val="20"/>
                <w:szCs w:val="20"/>
                <w:lang w:val="en-US"/>
              </w:rPr>
              <w:t>B.</w:t>
            </w:r>
          </w:p>
          <w:p w14:paraId="07FB43C8" w14:textId="3E38C0EA" w:rsidR="0064193A" w:rsidRPr="00E5549C" w:rsidRDefault="0064193A" w:rsidP="00EE3F4A">
            <w:pPr>
              <w:spacing w:line="360" w:lineRule="auto"/>
              <w:rPr>
                <w:rFonts w:ascii="Arial" w:hAnsi="Arial" w:cs="Arial"/>
                <w:b/>
                <w:sz w:val="20"/>
                <w:szCs w:val="20"/>
                <w:lang w:val="en-US"/>
              </w:rPr>
            </w:pPr>
            <w:r w:rsidRPr="00E5549C">
              <w:rPr>
                <w:rFonts w:ascii="Arial" w:hAnsi="Arial" w:cs="Arial"/>
                <w:b/>
                <w:sz w:val="20"/>
                <w:szCs w:val="20"/>
                <w:lang w:val="en-US"/>
              </w:rPr>
              <w:t xml:space="preserve">Childhood </w:t>
            </w:r>
            <w:r w:rsidR="004A4549">
              <w:rPr>
                <w:rFonts w:ascii="Arial" w:hAnsi="Arial" w:cs="Arial"/>
                <w:b/>
                <w:sz w:val="20"/>
                <w:szCs w:val="20"/>
                <w:lang w:val="en-US"/>
              </w:rPr>
              <w:t>wheezing</w:t>
            </w:r>
            <w:r w:rsidR="004A4549" w:rsidRPr="00E5549C">
              <w:rPr>
                <w:rFonts w:ascii="Arial" w:hAnsi="Arial" w:cs="Arial"/>
                <w:b/>
                <w:sz w:val="20"/>
                <w:szCs w:val="20"/>
                <w:lang w:val="en-US"/>
              </w:rPr>
              <w:t xml:space="preserve"> </w:t>
            </w:r>
            <w:r w:rsidRPr="00E5549C">
              <w:rPr>
                <w:rFonts w:ascii="Arial" w:hAnsi="Arial" w:cs="Arial"/>
                <w:b/>
                <w:sz w:val="20"/>
                <w:szCs w:val="20"/>
                <w:lang w:val="en-US"/>
              </w:rPr>
              <w:t>at age 10-years</w:t>
            </w:r>
          </w:p>
          <w:p w14:paraId="4D63F366" w14:textId="77777777" w:rsidR="0064193A" w:rsidRPr="00E5549C" w:rsidRDefault="0064193A" w:rsidP="00EE3F4A">
            <w:pPr>
              <w:spacing w:line="360" w:lineRule="auto"/>
              <w:rPr>
                <w:rFonts w:ascii="Arial" w:hAnsi="Arial" w:cs="Arial"/>
                <w:b/>
                <w:sz w:val="20"/>
                <w:szCs w:val="20"/>
                <w:lang w:val="en-US"/>
              </w:rPr>
            </w:pPr>
            <w:r w:rsidRPr="00E5549C">
              <w:rPr>
                <w:rFonts w:ascii="Arial" w:hAnsi="Arial" w:cs="Arial"/>
                <w:b/>
                <w:sz w:val="20"/>
                <w:szCs w:val="20"/>
                <w:lang w:val="en-US"/>
              </w:rPr>
              <w:t>with wheezing remission in adulthood</w:t>
            </w:r>
          </w:p>
        </w:tc>
        <w:tc>
          <w:tcPr>
            <w:tcW w:w="1951" w:type="dxa"/>
            <w:tcBorders>
              <w:left w:val="nil"/>
              <w:right w:val="nil"/>
            </w:tcBorders>
          </w:tcPr>
          <w:p w14:paraId="0E7D5C2F" w14:textId="77777777" w:rsidR="0064193A" w:rsidRPr="00E5549C" w:rsidRDefault="0064193A" w:rsidP="00EE3F4A">
            <w:pPr>
              <w:spacing w:line="360" w:lineRule="auto"/>
              <w:jc w:val="both"/>
              <w:rPr>
                <w:rFonts w:ascii="Arial" w:hAnsi="Arial" w:cs="Arial"/>
                <w:sz w:val="20"/>
                <w:szCs w:val="20"/>
                <w:lang w:val="en-US"/>
              </w:rPr>
            </w:pPr>
            <w:r w:rsidRPr="00E5549C">
              <w:rPr>
                <w:rFonts w:ascii="Arial" w:hAnsi="Arial" w:cs="Arial"/>
                <w:sz w:val="20"/>
                <w:szCs w:val="20"/>
                <w:lang w:val="en-US"/>
              </w:rPr>
              <w:t>Atopy at age 4-years</w:t>
            </w:r>
          </w:p>
        </w:tc>
        <w:tc>
          <w:tcPr>
            <w:tcW w:w="1753" w:type="dxa"/>
            <w:tcBorders>
              <w:left w:val="nil"/>
              <w:right w:val="nil"/>
            </w:tcBorders>
          </w:tcPr>
          <w:p w14:paraId="7A463F87" w14:textId="4FD39AD5" w:rsidR="0064193A" w:rsidRPr="00E5549C" w:rsidRDefault="0064193A" w:rsidP="006E4C42">
            <w:pPr>
              <w:spacing w:line="360" w:lineRule="auto"/>
              <w:jc w:val="center"/>
              <w:rPr>
                <w:rFonts w:ascii="Arial" w:hAnsi="Arial" w:cs="Arial"/>
              </w:rPr>
            </w:pPr>
            <w:r w:rsidRPr="00E5549C">
              <w:rPr>
                <w:rFonts w:ascii="Arial" w:hAnsi="Arial" w:cs="Arial"/>
                <w:sz w:val="21"/>
                <w:szCs w:val="21"/>
              </w:rPr>
              <w:t>0.44</w:t>
            </w:r>
          </w:p>
        </w:tc>
        <w:tc>
          <w:tcPr>
            <w:tcW w:w="1680" w:type="dxa"/>
            <w:tcBorders>
              <w:left w:val="nil"/>
              <w:right w:val="nil"/>
            </w:tcBorders>
          </w:tcPr>
          <w:p w14:paraId="740010AE" w14:textId="77777777" w:rsidR="0064193A" w:rsidRPr="00E5549C" w:rsidRDefault="0064193A" w:rsidP="00EE3F4A">
            <w:pPr>
              <w:spacing w:line="360" w:lineRule="auto"/>
              <w:jc w:val="both"/>
              <w:rPr>
                <w:rFonts w:ascii="Arial" w:hAnsi="Arial" w:cs="Arial"/>
                <w:sz w:val="20"/>
                <w:szCs w:val="20"/>
                <w:lang w:val="en-US"/>
              </w:rPr>
            </w:pPr>
            <w:r w:rsidRPr="00E5549C">
              <w:rPr>
                <w:rFonts w:ascii="Arial" w:hAnsi="Arial" w:cs="Arial"/>
                <w:sz w:val="20"/>
                <w:szCs w:val="20"/>
                <w:lang w:val="en-US"/>
              </w:rPr>
              <w:t>(0.19-0.96)</w:t>
            </w:r>
          </w:p>
        </w:tc>
        <w:tc>
          <w:tcPr>
            <w:tcW w:w="1680" w:type="dxa"/>
            <w:tcBorders>
              <w:left w:val="nil"/>
              <w:right w:val="nil"/>
            </w:tcBorders>
          </w:tcPr>
          <w:p w14:paraId="418CE01E" w14:textId="77777777" w:rsidR="0064193A" w:rsidRPr="00E5549C" w:rsidRDefault="0064193A" w:rsidP="00EE3F4A">
            <w:pPr>
              <w:spacing w:line="360" w:lineRule="auto"/>
              <w:jc w:val="both"/>
              <w:rPr>
                <w:rFonts w:ascii="Arial" w:hAnsi="Arial" w:cs="Arial"/>
                <w:sz w:val="20"/>
                <w:szCs w:val="20"/>
                <w:lang w:val="en-US"/>
              </w:rPr>
            </w:pPr>
            <w:r w:rsidRPr="00E5549C">
              <w:rPr>
                <w:rFonts w:ascii="Arial" w:hAnsi="Arial" w:cs="Arial"/>
                <w:sz w:val="20"/>
                <w:szCs w:val="20"/>
                <w:lang w:val="en-US"/>
              </w:rPr>
              <w:t>0.04</w:t>
            </w:r>
          </w:p>
        </w:tc>
      </w:tr>
      <w:tr w:rsidR="0064193A" w:rsidRPr="00E5549C" w14:paraId="780F92A3" w14:textId="77777777" w:rsidTr="00EE3F4A">
        <w:tblPrEx>
          <w:tblBorders>
            <w:left w:val="single" w:sz="4" w:space="0" w:color="auto"/>
            <w:right w:val="single" w:sz="4" w:space="0" w:color="auto"/>
            <w:insideV w:val="single" w:sz="4" w:space="0" w:color="auto"/>
          </w:tblBorders>
          <w:shd w:val="clear" w:color="auto" w:fill="auto"/>
        </w:tblPrEx>
        <w:trPr>
          <w:trHeight w:val="66"/>
        </w:trPr>
        <w:tc>
          <w:tcPr>
            <w:tcW w:w="1952" w:type="dxa"/>
            <w:vMerge/>
            <w:tcBorders>
              <w:left w:val="nil"/>
              <w:right w:val="nil"/>
            </w:tcBorders>
            <w:shd w:val="clear" w:color="auto" w:fill="E7E6E6" w:themeFill="background2"/>
          </w:tcPr>
          <w:p w14:paraId="1B5709C9" w14:textId="77777777" w:rsidR="0064193A" w:rsidRPr="00E5549C" w:rsidRDefault="0064193A" w:rsidP="00EE3F4A">
            <w:pPr>
              <w:spacing w:line="360" w:lineRule="auto"/>
              <w:rPr>
                <w:rFonts w:ascii="Arial" w:hAnsi="Arial" w:cs="Arial"/>
                <w:b/>
                <w:sz w:val="20"/>
                <w:szCs w:val="20"/>
                <w:lang w:val="en-US"/>
              </w:rPr>
            </w:pPr>
          </w:p>
        </w:tc>
        <w:tc>
          <w:tcPr>
            <w:tcW w:w="1951" w:type="dxa"/>
            <w:tcBorders>
              <w:left w:val="nil"/>
              <w:right w:val="nil"/>
            </w:tcBorders>
          </w:tcPr>
          <w:p w14:paraId="751F1DA3" w14:textId="77777777" w:rsidR="0064193A" w:rsidRPr="00E5549C" w:rsidRDefault="0064193A" w:rsidP="00EE3F4A">
            <w:pPr>
              <w:spacing w:line="360" w:lineRule="auto"/>
              <w:jc w:val="both"/>
              <w:rPr>
                <w:rFonts w:ascii="Arial" w:hAnsi="Arial" w:cs="Arial"/>
                <w:sz w:val="20"/>
                <w:szCs w:val="20"/>
                <w:lang w:val="en-US"/>
              </w:rPr>
            </w:pPr>
            <w:r w:rsidRPr="00E5549C">
              <w:rPr>
                <w:rFonts w:ascii="Arial" w:hAnsi="Arial" w:cs="Arial"/>
                <w:sz w:val="20"/>
                <w:szCs w:val="20"/>
                <w:lang w:val="en-US"/>
              </w:rPr>
              <w:t>Family history of rhinitis</w:t>
            </w:r>
          </w:p>
        </w:tc>
        <w:tc>
          <w:tcPr>
            <w:tcW w:w="1753" w:type="dxa"/>
            <w:tcBorders>
              <w:left w:val="nil"/>
              <w:right w:val="nil"/>
            </w:tcBorders>
          </w:tcPr>
          <w:p w14:paraId="45C0EA34" w14:textId="77777777" w:rsidR="0064193A" w:rsidRPr="00E5549C" w:rsidRDefault="0064193A" w:rsidP="006E4C42">
            <w:pPr>
              <w:spacing w:line="360" w:lineRule="auto"/>
              <w:jc w:val="center"/>
              <w:rPr>
                <w:rFonts w:ascii="Arial" w:hAnsi="Arial" w:cs="Arial"/>
                <w:sz w:val="20"/>
                <w:szCs w:val="20"/>
                <w:lang w:val="en-US"/>
              </w:rPr>
            </w:pPr>
            <w:r w:rsidRPr="00E5549C">
              <w:rPr>
                <w:rFonts w:ascii="Arial" w:hAnsi="Arial" w:cs="Arial"/>
                <w:sz w:val="20"/>
                <w:szCs w:val="20"/>
                <w:lang w:val="en-US"/>
              </w:rPr>
              <w:t>0.23</w:t>
            </w:r>
          </w:p>
        </w:tc>
        <w:tc>
          <w:tcPr>
            <w:tcW w:w="1680" w:type="dxa"/>
            <w:tcBorders>
              <w:left w:val="nil"/>
              <w:right w:val="nil"/>
            </w:tcBorders>
          </w:tcPr>
          <w:p w14:paraId="14E5ADA0" w14:textId="77777777" w:rsidR="0064193A" w:rsidRPr="00E5549C" w:rsidRDefault="0064193A" w:rsidP="00EE3F4A">
            <w:pPr>
              <w:spacing w:line="360" w:lineRule="auto"/>
              <w:jc w:val="both"/>
              <w:rPr>
                <w:rFonts w:ascii="Arial" w:hAnsi="Arial" w:cs="Arial"/>
                <w:sz w:val="20"/>
                <w:szCs w:val="20"/>
                <w:lang w:val="en-US"/>
              </w:rPr>
            </w:pPr>
            <w:r w:rsidRPr="00E5549C">
              <w:rPr>
                <w:rFonts w:ascii="Arial" w:hAnsi="Arial" w:cs="Arial"/>
                <w:sz w:val="20"/>
                <w:szCs w:val="20"/>
                <w:lang w:val="en-US"/>
              </w:rPr>
              <w:t>(0.09-0.52)</w:t>
            </w:r>
          </w:p>
        </w:tc>
        <w:tc>
          <w:tcPr>
            <w:tcW w:w="1680" w:type="dxa"/>
            <w:tcBorders>
              <w:left w:val="nil"/>
              <w:right w:val="nil"/>
            </w:tcBorders>
          </w:tcPr>
          <w:p w14:paraId="4A4299B5" w14:textId="77777777" w:rsidR="0064193A" w:rsidRPr="00E5549C" w:rsidRDefault="0064193A" w:rsidP="00EE3F4A">
            <w:pPr>
              <w:spacing w:line="360" w:lineRule="auto"/>
              <w:jc w:val="both"/>
              <w:rPr>
                <w:rFonts w:ascii="Arial" w:hAnsi="Arial" w:cs="Arial"/>
                <w:sz w:val="20"/>
                <w:szCs w:val="20"/>
                <w:lang w:val="en-US"/>
              </w:rPr>
            </w:pPr>
            <w:r w:rsidRPr="00E5549C">
              <w:rPr>
                <w:rFonts w:ascii="Arial" w:hAnsi="Arial" w:cs="Arial"/>
                <w:sz w:val="20"/>
                <w:szCs w:val="20"/>
                <w:lang w:val="en-US"/>
              </w:rPr>
              <w:t>0.0006</w:t>
            </w:r>
          </w:p>
        </w:tc>
      </w:tr>
    </w:tbl>
    <w:p w14:paraId="087967E9" w14:textId="614DB651" w:rsidR="0064193A" w:rsidRPr="00E5549C" w:rsidRDefault="0064193A" w:rsidP="0064193A">
      <w:pPr>
        <w:spacing w:line="360" w:lineRule="auto"/>
        <w:jc w:val="both"/>
        <w:rPr>
          <w:rFonts w:ascii="Arial" w:hAnsi="Arial" w:cs="Arial"/>
          <w:b/>
          <w:sz w:val="20"/>
          <w:szCs w:val="20"/>
          <w:u w:val="single"/>
          <w:lang w:val="en-US"/>
        </w:rPr>
      </w:pPr>
      <w:r w:rsidRPr="00E5549C">
        <w:rPr>
          <w:rFonts w:ascii="Arial" w:hAnsi="Arial" w:cs="Arial"/>
          <w:b/>
          <w:sz w:val="20"/>
          <w:szCs w:val="20"/>
          <w:u w:val="single"/>
          <w:lang w:val="en-US"/>
        </w:rPr>
        <w:t xml:space="preserve">Table </w:t>
      </w:r>
      <w:r w:rsidR="000C06EA">
        <w:rPr>
          <w:rFonts w:ascii="Arial" w:hAnsi="Arial" w:cs="Arial"/>
          <w:b/>
          <w:sz w:val="20"/>
          <w:szCs w:val="20"/>
          <w:u w:val="single"/>
          <w:lang w:val="en-US"/>
        </w:rPr>
        <w:t>5</w:t>
      </w:r>
      <w:r w:rsidRPr="00E5549C">
        <w:rPr>
          <w:rFonts w:ascii="Arial" w:hAnsi="Arial" w:cs="Arial"/>
          <w:b/>
          <w:sz w:val="20"/>
          <w:szCs w:val="20"/>
          <w:u w:val="single"/>
          <w:lang w:val="en-US"/>
        </w:rPr>
        <w:t>: Among wheezing participants at age 10-year, significant early life factors</w:t>
      </w:r>
      <w:r w:rsidR="004A4549">
        <w:rPr>
          <w:rFonts w:ascii="Arial" w:hAnsi="Arial" w:cs="Arial"/>
          <w:b/>
          <w:sz w:val="20"/>
          <w:szCs w:val="20"/>
          <w:u w:val="single"/>
          <w:lang w:val="en-US"/>
        </w:rPr>
        <w:t xml:space="preserve"> at multivariable regression</w:t>
      </w:r>
      <w:r w:rsidRPr="00E5549C">
        <w:rPr>
          <w:rFonts w:ascii="Arial" w:hAnsi="Arial" w:cs="Arial"/>
          <w:b/>
          <w:sz w:val="20"/>
          <w:szCs w:val="20"/>
          <w:u w:val="single"/>
          <w:lang w:val="en-US"/>
        </w:rPr>
        <w:t xml:space="preserve"> associated:  </w:t>
      </w:r>
    </w:p>
    <w:p w14:paraId="34941050" w14:textId="0857871F" w:rsidR="0064193A" w:rsidRPr="00E5549C" w:rsidRDefault="0064193A" w:rsidP="006E4C42">
      <w:pPr>
        <w:spacing w:line="360" w:lineRule="auto"/>
        <w:jc w:val="both"/>
        <w:rPr>
          <w:rFonts w:ascii="Arial" w:hAnsi="Arial" w:cs="Arial"/>
          <w:b/>
          <w:sz w:val="20"/>
          <w:szCs w:val="20"/>
          <w:lang w:val="en-US"/>
        </w:rPr>
      </w:pPr>
      <w:r w:rsidRPr="00E5549C">
        <w:rPr>
          <w:rFonts w:ascii="Arial" w:hAnsi="Arial" w:cs="Arial"/>
          <w:b/>
          <w:sz w:val="20"/>
          <w:szCs w:val="20"/>
          <w:u w:val="single"/>
          <w:lang w:val="en-US"/>
        </w:rPr>
        <w:t xml:space="preserve">Table </w:t>
      </w:r>
      <w:r w:rsidR="000C06EA">
        <w:rPr>
          <w:rFonts w:ascii="Arial" w:hAnsi="Arial" w:cs="Arial"/>
          <w:b/>
          <w:sz w:val="20"/>
          <w:szCs w:val="20"/>
          <w:u w:val="single"/>
          <w:lang w:val="en-US"/>
        </w:rPr>
        <w:t>5</w:t>
      </w:r>
      <w:r w:rsidRPr="00E5549C">
        <w:rPr>
          <w:rFonts w:ascii="Arial" w:hAnsi="Arial" w:cs="Arial"/>
          <w:b/>
          <w:sz w:val="20"/>
          <w:szCs w:val="20"/>
          <w:u w:val="single"/>
          <w:lang w:val="en-US"/>
        </w:rPr>
        <w:t>A*</w:t>
      </w:r>
      <w:r w:rsidRPr="00E5549C">
        <w:rPr>
          <w:rFonts w:ascii="Arial" w:hAnsi="Arial" w:cs="Arial"/>
          <w:b/>
          <w:sz w:val="20"/>
          <w:szCs w:val="20"/>
          <w:lang w:val="en-US"/>
        </w:rPr>
        <w:t xml:space="preserve">: With adult wheezing development </w:t>
      </w:r>
    </w:p>
    <w:p w14:paraId="2F42AF85" w14:textId="37FEEC8F" w:rsidR="0064193A" w:rsidRDefault="0064193A" w:rsidP="006E4C42">
      <w:pPr>
        <w:spacing w:line="360" w:lineRule="auto"/>
        <w:jc w:val="both"/>
        <w:rPr>
          <w:rFonts w:ascii="Arial" w:hAnsi="Arial" w:cs="Arial"/>
          <w:sz w:val="20"/>
          <w:szCs w:val="20"/>
          <w:lang w:val="en-US"/>
        </w:rPr>
      </w:pPr>
      <w:r w:rsidRPr="00E5549C">
        <w:rPr>
          <w:rFonts w:ascii="Arial" w:hAnsi="Arial" w:cs="Arial"/>
          <w:sz w:val="20"/>
          <w:szCs w:val="20"/>
          <w:lang w:val="en-US"/>
        </w:rPr>
        <w:t xml:space="preserve">82.7% (492/595) eligible cases included </w:t>
      </w:r>
    </w:p>
    <w:p w14:paraId="0B0C0193" w14:textId="0EA06775" w:rsidR="006E4C42" w:rsidRPr="006E4C42" w:rsidRDefault="00603740" w:rsidP="006E4C42">
      <w:pPr>
        <w:spacing w:line="360" w:lineRule="auto"/>
        <w:rPr>
          <w:rFonts w:ascii="Arial" w:hAnsi="Arial" w:cs="Arial"/>
          <w:sz w:val="20"/>
          <w:szCs w:val="20"/>
          <w:lang w:val="en-US"/>
        </w:rPr>
      </w:pPr>
      <w:r w:rsidRPr="006E4C42">
        <w:rPr>
          <w:rFonts w:ascii="Arial" w:hAnsi="Arial" w:cs="Arial"/>
          <w:sz w:val="20"/>
          <w:szCs w:val="20"/>
          <w:lang w:val="en-US"/>
        </w:rPr>
        <w:t>Factors were entered the models had significance p&lt;0.2 at univariate analysi</w:t>
      </w:r>
      <w:r w:rsidR="006E4C42">
        <w:rPr>
          <w:rFonts w:ascii="Arial" w:hAnsi="Arial" w:cs="Arial"/>
          <w:sz w:val="20"/>
          <w:szCs w:val="20"/>
          <w:lang w:val="en-US"/>
        </w:rPr>
        <w:t>s</w:t>
      </w:r>
      <w:r w:rsidRPr="006E4C42">
        <w:rPr>
          <w:rFonts w:ascii="Arial" w:hAnsi="Arial" w:cs="Arial"/>
          <w:sz w:val="20"/>
          <w:szCs w:val="20"/>
          <w:lang w:val="en-US"/>
        </w:rPr>
        <w:t xml:space="preserve"> : </w:t>
      </w:r>
    </w:p>
    <w:p w14:paraId="267E3394" w14:textId="6FDCCC99" w:rsidR="00603740" w:rsidRPr="006E4C42" w:rsidRDefault="006E4C42" w:rsidP="006E4C42">
      <w:pPr>
        <w:spacing w:line="360" w:lineRule="auto"/>
        <w:rPr>
          <w:rFonts w:ascii="Arial" w:hAnsi="Arial" w:cs="Arial"/>
          <w:sz w:val="20"/>
          <w:szCs w:val="20"/>
          <w:lang w:val="en-US"/>
        </w:rPr>
      </w:pPr>
      <w:r>
        <w:rPr>
          <w:rFonts w:ascii="Arial" w:hAnsi="Arial" w:cs="Arial"/>
          <w:sz w:val="20"/>
          <w:szCs w:val="20"/>
          <w:lang w:val="en-US"/>
        </w:rPr>
        <w:t>r</w:t>
      </w:r>
      <w:r w:rsidR="00603740" w:rsidRPr="006E4C42">
        <w:rPr>
          <w:rFonts w:ascii="Arial" w:hAnsi="Arial" w:cs="Arial"/>
          <w:sz w:val="20"/>
          <w:szCs w:val="20"/>
          <w:lang w:val="en-US"/>
        </w:rPr>
        <w:t xml:space="preserve">ecurrent </w:t>
      </w:r>
      <w:r>
        <w:rPr>
          <w:rFonts w:ascii="Arial" w:hAnsi="Arial" w:cs="Arial"/>
          <w:sz w:val="20"/>
          <w:szCs w:val="20"/>
          <w:lang w:val="en-US"/>
        </w:rPr>
        <w:t>c</w:t>
      </w:r>
      <w:r w:rsidR="00603740" w:rsidRPr="006E4C42">
        <w:rPr>
          <w:rFonts w:ascii="Arial" w:hAnsi="Arial" w:cs="Arial"/>
          <w:sz w:val="20"/>
          <w:szCs w:val="20"/>
          <w:lang w:val="en-US"/>
        </w:rPr>
        <w:t xml:space="preserve">hest </w:t>
      </w:r>
      <w:r>
        <w:rPr>
          <w:rFonts w:ascii="Arial" w:hAnsi="Arial" w:cs="Arial"/>
          <w:sz w:val="20"/>
          <w:szCs w:val="20"/>
          <w:lang w:val="en-US"/>
        </w:rPr>
        <w:t>i</w:t>
      </w:r>
      <w:r w:rsidR="00603740" w:rsidRPr="006E4C42">
        <w:rPr>
          <w:rFonts w:ascii="Arial" w:hAnsi="Arial" w:cs="Arial"/>
          <w:sz w:val="20"/>
          <w:szCs w:val="20"/>
          <w:lang w:val="en-US"/>
        </w:rPr>
        <w:t xml:space="preserve">nfections at 2-years, </w:t>
      </w:r>
      <w:r>
        <w:rPr>
          <w:rFonts w:ascii="Arial" w:hAnsi="Arial" w:cs="Arial"/>
          <w:sz w:val="20"/>
          <w:szCs w:val="20"/>
          <w:lang w:val="en-US"/>
        </w:rPr>
        <w:t>e</w:t>
      </w:r>
      <w:r w:rsidR="00603740" w:rsidRPr="006E4C42">
        <w:rPr>
          <w:rFonts w:ascii="Arial" w:hAnsi="Arial" w:cs="Arial"/>
          <w:sz w:val="20"/>
          <w:szCs w:val="20"/>
          <w:lang w:val="en-US"/>
        </w:rPr>
        <w:t>czema at 4-years</w:t>
      </w:r>
      <w:r>
        <w:rPr>
          <w:rFonts w:ascii="Arial" w:hAnsi="Arial" w:cs="Arial"/>
          <w:sz w:val="20"/>
          <w:szCs w:val="20"/>
          <w:lang w:val="en-US"/>
        </w:rPr>
        <w:t>, f</w:t>
      </w:r>
      <w:r w:rsidR="00603740" w:rsidRPr="006E4C42">
        <w:rPr>
          <w:rFonts w:ascii="Arial" w:hAnsi="Arial" w:cs="Arial"/>
          <w:sz w:val="20"/>
          <w:szCs w:val="20"/>
          <w:lang w:val="en-US"/>
        </w:rPr>
        <w:t xml:space="preserve">amily </w:t>
      </w:r>
      <w:r>
        <w:rPr>
          <w:rFonts w:ascii="Arial" w:hAnsi="Arial" w:cs="Arial"/>
          <w:sz w:val="20"/>
          <w:szCs w:val="20"/>
          <w:lang w:val="en-US"/>
        </w:rPr>
        <w:t>h</w:t>
      </w:r>
      <w:r w:rsidR="00603740" w:rsidRPr="006E4C42">
        <w:rPr>
          <w:rFonts w:ascii="Arial" w:hAnsi="Arial" w:cs="Arial"/>
          <w:sz w:val="20"/>
          <w:szCs w:val="20"/>
          <w:lang w:val="en-US"/>
        </w:rPr>
        <w:t xml:space="preserve">istory of rhinitis, </w:t>
      </w:r>
      <w:r>
        <w:rPr>
          <w:rFonts w:ascii="Arial" w:hAnsi="Arial" w:cs="Arial"/>
          <w:sz w:val="20"/>
          <w:szCs w:val="20"/>
          <w:lang w:val="en-US"/>
        </w:rPr>
        <w:t>p</w:t>
      </w:r>
      <w:r w:rsidR="00603740" w:rsidRPr="006E4C42">
        <w:rPr>
          <w:rFonts w:ascii="Arial" w:hAnsi="Arial" w:cs="Arial"/>
          <w:sz w:val="20"/>
          <w:szCs w:val="20"/>
          <w:lang w:val="en-US"/>
        </w:rPr>
        <w:t>arents tobacco smoking at birth</w:t>
      </w:r>
      <w:r w:rsidRPr="006E4C42">
        <w:rPr>
          <w:rFonts w:ascii="Arial" w:hAnsi="Arial" w:cs="Arial"/>
          <w:sz w:val="20"/>
          <w:szCs w:val="20"/>
          <w:lang w:val="en-US"/>
        </w:rPr>
        <w:t xml:space="preserve">, </w:t>
      </w:r>
      <w:r>
        <w:rPr>
          <w:rFonts w:ascii="Arial" w:hAnsi="Arial" w:cs="Arial"/>
          <w:sz w:val="20"/>
          <w:szCs w:val="20"/>
          <w:lang w:val="en-US"/>
        </w:rPr>
        <w:t>r</w:t>
      </w:r>
      <w:r w:rsidRPr="006E4C42">
        <w:rPr>
          <w:rFonts w:ascii="Arial" w:hAnsi="Arial" w:cs="Arial"/>
          <w:sz w:val="20"/>
          <w:szCs w:val="20"/>
          <w:lang w:val="en-US"/>
        </w:rPr>
        <w:t>hinitis at 4-years.</w:t>
      </w:r>
    </w:p>
    <w:p w14:paraId="49C60D3B" w14:textId="77777777" w:rsidR="00603740" w:rsidRPr="00E5549C" w:rsidRDefault="00603740" w:rsidP="0064193A">
      <w:pPr>
        <w:spacing w:line="360" w:lineRule="auto"/>
        <w:jc w:val="both"/>
        <w:rPr>
          <w:rFonts w:ascii="Arial" w:hAnsi="Arial" w:cs="Arial"/>
          <w:sz w:val="20"/>
          <w:szCs w:val="20"/>
          <w:lang w:val="en-US"/>
        </w:rPr>
      </w:pPr>
    </w:p>
    <w:p w14:paraId="2C544EB8" w14:textId="325C1F86" w:rsidR="0064193A" w:rsidRPr="00E5549C" w:rsidRDefault="0064193A" w:rsidP="0064193A">
      <w:pPr>
        <w:spacing w:line="360" w:lineRule="auto"/>
        <w:jc w:val="both"/>
        <w:rPr>
          <w:rFonts w:ascii="Arial" w:hAnsi="Arial" w:cs="Arial"/>
          <w:b/>
          <w:sz w:val="20"/>
          <w:szCs w:val="20"/>
          <w:lang w:val="en-US"/>
        </w:rPr>
      </w:pPr>
      <w:r w:rsidRPr="00E5549C">
        <w:rPr>
          <w:rFonts w:ascii="Arial" w:hAnsi="Arial" w:cs="Arial"/>
          <w:b/>
          <w:sz w:val="20"/>
          <w:szCs w:val="20"/>
          <w:u w:val="single"/>
          <w:lang w:val="en-US"/>
        </w:rPr>
        <w:t xml:space="preserve">Table </w:t>
      </w:r>
      <w:r w:rsidR="000C06EA">
        <w:rPr>
          <w:rFonts w:ascii="Arial" w:hAnsi="Arial" w:cs="Arial"/>
          <w:b/>
          <w:sz w:val="20"/>
          <w:szCs w:val="20"/>
          <w:u w:val="single"/>
          <w:lang w:val="en-US"/>
        </w:rPr>
        <w:t>5</w:t>
      </w:r>
      <w:r w:rsidRPr="00E5549C">
        <w:rPr>
          <w:rFonts w:ascii="Arial" w:hAnsi="Arial" w:cs="Arial"/>
          <w:b/>
          <w:sz w:val="20"/>
          <w:szCs w:val="20"/>
          <w:u w:val="single"/>
          <w:lang w:val="en-US"/>
        </w:rPr>
        <w:t>B*:</w:t>
      </w:r>
      <w:r w:rsidRPr="00E5549C">
        <w:rPr>
          <w:rFonts w:ascii="Arial" w:hAnsi="Arial" w:cs="Arial"/>
          <w:b/>
          <w:sz w:val="20"/>
          <w:szCs w:val="20"/>
          <w:lang w:val="en-US"/>
        </w:rPr>
        <w:t xml:space="preserve"> With wheezing remission in adulthood </w:t>
      </w:r>
    </w:p>
    <w:p w14:paraId="395CB4AC" w14:textId="77777777" w:rsidR="0064193A" w:rsidRPr="00E5549C" w:rsidRDefault="0064193A" w:rsidP="0064193A">
      <w:pPr>
        <w:spacing w:line="360" w:lineRule="auto"/>
        <w:jc w:val="both"/>
        <w:rPr>
          <w:rFonts w:ascii="Arial" w:hAnsi="Arial" w:cs="Arial"/>
          <w:sz w:val="20"/>
          <w:szCs w:val="20"/>
          <w:lang w:val="en-US"/>
        </w:rPr>
      </w:pPr>
      <w:r w:rsidRPr="00E5549C">
        <w:rPr>
          <w:rFonts w:ascii="Arial" w:hAnsi="Arial" w:cs="Arial"/>
          <w:sz w:val="20"/>
          <w:szCs w:val="20"/>
          <w:lang w:val="en-US"/>
        </w:rPr>
        <w:t>90.4% (132/146) eligible cases included</w:t>
      </w:r>
    </w:p>
    <w:p w14:paraId="348BFD6E" w14:textId="17C03A4B" w:rsidR="0064193A" w:rsidRPr="006E4C42" w:rsidRDefault="0064193A" w:rsidP="0064193A">
      <w:pPr>
        <w:spacing w:line="360" w:lineRule="auto"/>
        <w:jc w:val="both"/>
        <w:rPr>
          <w:rFonts w:ascii="Arial" w:hAnsi="Arial" w:cs="Arial"/>
          <w:sz w:val="20"/>
          <w:szCs w:val="20"/>
          <w:lang w:val="en-US"/>
        </w:rPr>
      </w:pPr>
      <w:r w:rsidRPr="006E4C42">
        <w:rPr>
          <w:rFonts w:ascii="Arial" w:hAnsi="Arial" w:cs="Arial"/>
          <w:sz w:val="20"/>
          <w:szCs w:val="20"/>
          <w:lang w:val="en-US"/>
        </w:rPr>
        <w:t>Factors were entered the models had significance p&lt;0.</w:t>
      </w:r>
      <w:r w:rsidR="00603740" w:rsidRPr="006E4C42">
        <w:rPr>
          <w:rFonts w:ascii="Arial" w:hAnsi="Arial" w:cs="Arial"/>
          <w:sz w:val="20"/>
          <w:szCs w:val="20"/>
          <w:lang w:val="en-US"/>
        </w:rPr>
        <w:t>2</w:t>
      </w:r>
      <w:r w:rsidRPr="006E4C42">
        <w:rPr>
          <w:rFonts w:ascii="Arial" w:hAnsi="Arial" w:cs="Arial"/>
          <w:sz w:val="20"/>
          <w:szCs w:val="20"/>
          <w:lang w:val="en-US"/>
        </w:rPr>
        <w:t xml:space="preserve"> at univariate analysis</w:t>
      </w:r>
      <w:r w:rsidR="00603740" w:rsidRPr="006E4C42">
        <w:rPr>
          <w:rFonts w:ascii="Arial" w:hAnsi="Arial" w:cs="Arial"/>
          <w:sz w:val="20"/>
          <w:szCs w:val="20"/>
          <w:lang w:val="en-US"/>
        </w:rPr>
        <w:t xml:space="preserve"> : </w:t>
      </w:r>
      <w:r w:rsidR="006E4C42" w:rsidRPr="006E4C42">
        <w:rPr>
          <w:rFonts w:ascii="Arial" w:hAnsi="Arial" w:cs="Arial"/>
          <w:sz w:val="20"/>
          <w:szCs w:val="20"/>
          <w:lang w:val="en-US"/>
        </w:rPr>
        <w:t xml:space="preserve">Atopy at age 4-years, Family history of rhinitis, </w:t>
      </w:r>
      <w:r w:rsidR="006E4C42" w:rsidRPr="006E4C42">
        <w:rPr>
          <w:rFonts w:ascii="Arial" w:hAnsi="Arial" w:cs="Arial"/>
          <w:bCs/>
          <w:sz w:val="20"/>
          <w:szCs w:val="20"/>
          <w:lang w:val="en-US"/>
        </w:rPr>
        <w:t>Low Birthweight &lt;2.5Kg, Exposure to tobacco smoke at birth</w:t>
      </w:r>
    </w:p>
    <w:p w14:paraId="2E942B1A" w14:textId="77777777" w:rsidR="0064193A" w:rsidRDefault="0064193A" w:rsidP="0064193A">
      <w:pPr>
        <w:spacing w:line="360" w:lineRule="auto"/>
        <w:jc w:val="both"/>
        <w:rPr>
          <w:rFonts w:ascii="Arial" w:hAnsi="Arial" w:cs="Arial"/>
          <w:b/>
          <w:bCs/>
          <w:sz w:val="20"/>
          <w:szCs w:val="20"/>
          <w:u w:val="single"/>
          <w:lang w:val="en-US"/>
        </w:rPr>
      </w:pPr>
    </w:p>
    <w:p w14:paraId="054656A5" w14:textId="77777777" w:rsidR="0064193A" w:rsidRDefault="0064193A" w:rsidP="0064193A">
      <w:pPr>
        <w:spacing w:line="360" w:lineRule="auto"/>
        <w:jc w:val="both"/>
        <w:rPr>
          <w:rFonts w:ascii="Arial" w:hAnsi="Arial" w:cs="Arial"/>
          <w:b/>
          <w:bCs/>
          <w:sz w:val="20"/>
          <w:szCs w:val="20"/>
          <w:u w:val="single"/>
          <w:lang w:val="en-US"/>
        </w:rPr>
      </w:pPr>
    </w:p>
    <w:p w14:paraId="7676B561" w14:textId="77777777" w:rsidR="0064193A" w:rsidRDefault="0064193A" w:rsidP="0064193A">
      <w:pPr>
        <w:spacing w:line="360" w:lineRule="auto"/>
        <w:jc w:val="both"/>
        <w:rPr>
          <w:rFonts w:ascii="Arial" w:hAnsi="Arial" w:cs="Arial"/>
          <w:b/>
          <w:bCs/>
          <w:sz w:val="20"/>
          <w:szCs w:val="20"/>
          <w:u w:val="single"/>
          <w:lang w:val="en-US"/>
        </w:rPr>
      </w:pPr>
    </w:p>
    <w:p w14:paraId="43194858" w14:textId="77777777" w:rsidR="0064193A" w:rsidRDefault="0064193A" w:rsidP="0064193A">
      <w:pPr>
        <w:spacing w:line="360" w:lineRule="auto"/>
        <w:jc w:val="both"/>
        <w:rPr>
          <w:rFonts w:ascii="Arial" w:hAnsi="Arial" w:cs="Arial"/>
          <w:b/>
          <w:bCs/>
          <w:sz w:val="20"/>
          <w:szCs w:val="20"/>
          <w:u w:val="single"/>
          <w:lang w:val="en-US"/>
        </w:rPr>
      </w:pPr>
    </w:p>
    <w:p w14:paraId="3BF9266B" w14:textId="77777777" w:rsidR="0064193A" w:rsidRDefault="0064193A" w:rsidP="0064193A">
      <w:pPr>
        <w:spacing w:line="360" w:lineRule="auto"/>
        <w:jc w:val="both"/>
        <w:rPr>
          <w:rFonts w:ascii="Arial" w:hAnsi="Arial" w:cs="Arial"/>
          <w:b/>
          <w:bCs/>
          <w:sz w:val="20"/>
          <w:szCs w:val="20"/>
          <w:u w:val="single"/>
          <w:lang w:val="en-US"/>
        </w:rPr>
      </w:pPr>
    </w:p>
    <w:p w14:paraId="6043B787" w14:textId="77777777" w:rsidR="0064193A" w:rsidRDefault="0064193A" w:rsidP="0064193A">
      <w:pPr>
        <w:spacing w:line="360" w:lineRule="auto"/>
        <w:jc w:val="both"/>
        <w:rPr>
          <w:rFonts w:ascii="Arial" w:hAnsi="Arial" w:cs="Arial"/>
          <w:b/>
          <w:bCs/>
          <w:sz w:val="20"/>
          <w:szCs w:val="20"/>
          <w:u w:val="single"/>
          <w:lang w:val="en-US"/>
        </w:rPr>
      </w:pPr>
    </w:p>
    <w:p w14:paraId="20E49C06" w14:textId="77777777" w:rsidR="0064193A" w:rsidRDefault="0064193A" w:rsidP="0064193A">
      <w:pPr>
        <w:spacing w:line="360" w:lineRule="auto"/>
        <w:jc w:val="both"/>
        <w:rPr>
          <w:rFonts w:ascii="Arial" w:hAnsi="Arial" w:cs="Arial"/>
          <w:b/>
          <w:bCs/>
          <w:sz w:val="20"/>
          <w:szCs w:val="20"/>
          <w:u w:val="single"/>
          <w:lang w:val="en-US"/>
        </w:rPr>
      </w:pPr>
    </w:p>
    <w:p w14:paraId="7D424DD2" w14:textId="77777777" w:rsidR="0064193A" w:rsidRDefault="0064193A" w:rsidP="0064193A">
      <w:pPr>
        <w:spacing w:line="360" w:lineRule="auto"/>
        <w:jc w:val="both"/>
        <w:rPr>
          <w:rFonts w:ascii="Arial" w:hAnsi="Arial" w:cs="Arial"/>
          <w:b/>
          <w:bCs/>
          <w:sz w:val="20"/>
          <w:szCs w:val="20"/>
          <w:u w:val="single"/>
          <w:lang w:val="en-US"/>
        </w:rPr>
      </w:pPr>
    </w:p>
    <w:p w14:paraId="73B0619B" w14:textId="77777777" w:rsidR="0064193A" w:rsidRDefault="0064193A" w:rsidP="0064193A">
      <w:pPr>
        <w:spacing w:line="360" w:lineRule="auto"/>
        <w:jc w:val="both"/>
        <w:rPr>
          <w:rFonts w:ascii="Arial" w:hAnsi="Arial" w:cs="Arial"/>
          <w:b/>
          <w:bCs/>
          <w:sz w:val="20"/>
          <w:szCs w:val="20"/>
          <w:u w:val="single"/>
          <w:lang w:val="en-US"/>
        </w:rPr>
      </w:pPr>
    </w:p>
    <w:p w14:paraId="509D5BF0" w14:textId="77777777" w:rsidR="0064193A" w:rsidRDefault="0064193A" w:rsidP="0064193A">
      <w:pPr>
        <w:spacing w:line="360" w:lineRule="auto"/>
        <w:jc w:val="both"/>
        <w:rPr>
          <w:rFonts w:ascii="Arial" w:hAnsi="Arial" w:cs="Arial"/>
          <w:b/>
          <w:bCs/>
          <w:sz w:val="20"/>
          <w:szCs w:val="20"/>
          <w:u w:val="single"/>
          <w:lang w:val="en-US"/>
        </w:rPr>
      </w:pPr>
    </w:p>
    <w:p w14:paraId="3FDCDDEE" w14:textId="77777777" w:rsidR="0064193A" w:rsidRDefault="0064193A" w:rsidP="0064193A">
      <w:pPr>
        <w:spacing w:line="360" w:lineRule="auto"/>
        <w:jc w:val="both"/>
        <w:rPr>
          <w:rFonts w:ascii="Arial" w:hAnsi="Arial" w:cs="Arial"/>
          <w:b/>
          <w:bCs/>
          <w:sz w:val="20"/>
          <w:szCs w:val="20"/>
          <w:u w:val="single"/>
          <w:lang w:val="en-US"/>
        </w:rPr>
      </w:pPr>
    </w:p>
    <w:p w14:paraId="173AC1D7" w14:textId="77777777" w:rsidR="0064193A" w:rsidRDefault="0064193A" w:rsidP="0064193A">
      <w:pPr>
        <w:spacing w:line="360" w:lineRule="auto"/>
        <w:jc w:val="both"/>
        <w:rPr>
          <w:rFonts w:ascii="Arial" w:hAnsi="Arial" w:cs="Arial"/>
          <w:b/>
          <w:bCs/>
          <w:sz w:val="20"/>
          <w:szCs w:val="20"/>
          <w:u w:val="single"/>
          <w:lang w:val="en-US"/>
        </w:rPr>
      </w:pPr>
    </w:p>
    <w:p w14:paraId="442B086E" w14:textId="77777777" w:rsidR="0064193A" w:rsidRDefault="0064193A" w:rsidP="0064193A">
      <w:pPr>
        <w:spacing w:line="360" w:lineRule="auto"/>
        <w:jc w:val="both"/>
        <w:rPr>
          <w:rFonts w:ascii="Arial" w:hAnsi="Arial" w:cs="Arial"/>
          <w:b/>
          <w:bCs/>
          <w:u w:val="single"/>
          <w:lang w:val="en-US"/>
        </w:rPr>
      </w:pPr>
    </w:p>
    <w:p w14:paraId="41EF4E0F" w14:textId="77777777" w:rsidR="0064193A" w:rsidRPr="00E85A34" w:rsidRDefault="0064193A" w:rsidP="0064193A">
      <w:pPr>
        <w:rPr>
          <w:rFonts w:ascii="Arial" w:hAnsi="Arial" w:cs="Arial"/>
          <w:b/>
          <w:bCs/>
          <w:u w:val="single"/>
          <w:lang w:val="en-US"/>
        </w:rPr>
      </w:pPr>
    </w:p>
    <w:p w14:paraId="5A1851DF" w14:textId="32B85EEF" w:rsidR="00111529" w:rsidRDefault="00111529" w:rsidP="00111529">
      <w:pPr>
        <w:spacing w:line="360" w:lineRule="auto"/>
        <w:jc w:val="both"/>
        <w:rPr>
          <w:rFonts w:ascii="Arial" w:hAnsi="Arial" w:cs="Arial"/>
          <w:b/>
          <w:sz w:val="20"/>
          <w:szCs w:val="20"/>
          <w:lang w:val="en-US"/>
        </w:rPr>
      </w:pPr>
    </w:p>
    <w:p w14:paraId="661EBF6E" w14:textId="12DA1AAC" w:rsidR="00925F97" w:rsidRDefault="00925F97" w:rsidP="00111529">
      <w:pPr>
        <w:spacing w:line="360" w:lineRule="auto"/>
        <w:jc w:val="both"/>
        <w:rPr>
          <w:rFonts w:ascii="Arial" w:hAnsi="Arial" w:cs="Arial"/>
          <w:b/>
          <w:sz w:val="20"/>
          <w:szCs w:val="20"/>
          <w:lang w:val="en-US"/>
        </w:rPr>
      </w:pPr>
    </w:p>
    <w:p w14:paraId="543DE956" w14:textId="3FBB2730" w:rsidR="00925F97" w:rsidRDefault="00925F97" w:rsidP="00111529">
      <w:pPr>
        <w:spacing w:line="360" w:lineRule="auto"/>
        <w:jc w:val="both"/>
        <w:rPr>
          <w:rFonts w:ascii="Arial" w:hAnsi="Arial" w:cs="Arial"/>
          <w:b/>
          <w:sz w:val="20"/>
          <w:szCs w:val="20"/>
          <w:lang w:val="en-US"/>
        </w:rPr>
      </w:pPr>
    </w:p>
    <w:p w14:paraId="09DB2B31" w14:textId="69C07D57" w:rsidR="00925F97" w:rsidRDefault="00925F97" w:rsidP="00111529">
      <w:pPr>
        <w:spacing w:line="360" w:lineRule="auto"/>
        <w:jc w:val="both"/>
        <w:rPr>
          <w:rFonts w:ascii="Arial" w:hAnsi="Arial" w:cs="Arial"/>
          <w:b/>
          <w:sz w:val="20"/>
          <w:szCs w:val="20"/>
          <w:lang w:val="en-US"/>
        </w:rPr>
      </w:pPr>
    </w:p>
    <w:p w14:paraId="189561CD" w14:textId="28BE694C" w:rsidR="00925F97" w:rsidRDefault="00925F97" w:rsidP="00111529">
      <w:pPr>
        <w:spacing w:line="360" w:lineRule="auto"/>
        <w:jc w:val="both"/>
        <w:rPr>
          <w:rFonts w:ascii="Arial" w:hAnsi="Arial" w:cs="Arial"/>
          <w:b/>
          <w:sz w:val="20"/>
          <w:szCs w:val="20"/>
          <w:lang w:val="en-US"/>
        </w:rPr>
      </w:pPr>
    </w:p>
    <w:p w14:paraId="2BDA569C" w14:textId="2D9E797C" w:rsidR="00925F97" w:rsidRDefault="00925F97" w:rsidP="00111529">
      <w:pPr>
        <w:spacing w:line="360" w:lineRule="auto"/>
        <w:jc w:val="both"/>
        <w:rPr>
          <w:rFonts w:ascii="Arial" w:hAnsi="Arial" w:cs="Arial"/>
          <w:b/>
          <w:sz w:val="20"/>
          <w:szCs w:val="20"/>
          <w:lang w:val="en-US"/>
        </w:rPr>
      </w:pPr>
    </w:p>
    <w:p w14:paraId="33A74F0F" w14:textId="65035A84" w:rsidR="00925F97" w:rsidRDefault="00925F97" w:rsidP="00111529">
      <w:pPr>
        <w:spacing w:line="360" w:lineRule="auto"/>
        <w:jc w:val="both"/>
        <w:rPr>
          <w:rFonts w:ascii="Arial" w:hAnsi="Arial" w:cs="Arial"/>
          <w:b/>
          <w:sz w:val="20"/>
          <w:szCs w:val="20"/>
          <w:lang w:val="en-US"/>
        </w:rPr>
      </w:pPr>
    </w:p>
    <w:p w14:paraId="4CB45A3C" w14:textId="0A1B21FB" w:rsidR="00925F97" w:rsidRDefault="00925F97" w:rsidP="00111529">
      <w:pPr>
        <w:spacing w:line="360" w:lineRule="auto"/>
        <w:jc w:val="both"/>
        <w:rPr>
          <w:rFonts w:ascii="Arial" w:hAnsi="Arial" w:cs="Arial"/>
          <w:b/>
          <w:sz w:val="20"/>
          <w:szCs w:val="20"/>
          <w:lang w:val="en-US"/>
        </w:rPr>
      </w:pPr>
    </w:p>
    <w:p w14:paraId="4DF34438" w14:textId="3E0281CD" w:rsidR="00925F97" w:rsidRDefault="00925F97" w:rsidP="00111529">
      <w:pPr>
        <w:spacing w:line="360" w:lineRule="auto"/>
        <w:jc w:val="both"/>
        <w:rPr>
          <w:rFonts w:ascii="Arial" w:hAnsi="Arial" w:cs="Arial"/>
          <w:b/>
          <w:sz w:val="20"/>
          <w:szCs w:val="20"/>
          <w:lang w:val="en-US"/>
        </w:rPr>
      </w:pPr>
    </w:p>
    <w:p w14:paraId="013A6DF8" w14:textId="29CED924" w:rsidR="00925F97" w:rsidRDefault="00925F97" w:rsidP="00111529">
      <w:pPr>
        <w:spacing w:line="360" w:lineRule="auto"/>
        <w:jc w:val="both"/>
        <w:rPr>
          <w:rFonts w:ascii="Arial" w:hAnsi="Arial" w:cs="Arial"/>
          <w:b/>
          <w:sz w:val="20"/>
          <w:szCs w:val="20"/>
          <w:lang w:val="en-US"/>
        </w:rPr>
      </w:pPr>
    </w:p>
    <w:p w14:paraId="7F6D15B6" w14:textId="1F8C4471" w:rsidR="00925F97" w:rsidRDefault="00925F97" w:rsidP="00111529">
      <w:pPr>
        <w:spacing w:line="360" w:lineRule="auto"/>
        <w:jc w:val="both"/>
        <w:rPr>
          <w:rFonts w:ascii="Arial" w:hAnsi="Arial" w:cs="Arial"/>
          <w:b/>
          <w:sz w:val="20"/>
          <w:szCs w:val="20"/>
          <w:lang w:val="en-US"/>
        </w:rPr>
      </w:pPr>
    </w:p>
    <w:p w14:paraId="632A7086" w14:textId="2B3CF1F3" w:rsidR="00925F97" w:rsidRDefault="00925F97" w:rsidP="00111529">
      <w:pPr>
        <w:spacing w:line="360" w:lineRule="auto"/>
        <w:jc w:val="both"/>
        <w:rPr>
          <w:rFonts w:ascii="Arial" w:hAnsi="Arial" w:cs="Arial"/>
          <w:b/>
          <w:sz w:val="20"/>
          <w:szCs w:val="20"/>
          <w:lang w:val="en-US"/>
        </w:rPr>
      </w:pPr>
    </w:p>
    <w:p w14:paraId="5C1ABB9C" w14:textId="2FECC9F6" w:rsidR="00925F97" w:rsidRDefault="00925F97" w:rsidP="00111529">
      <w:pPr>
        <w:spacing w:line="360" w:lineRule="auto"/>
        <w:jc w:val="both"/>
        <w:rPr>
          <w:rFonts w:ascii="Arial" w:hAnsi="Arial" w:cs="Arial"/>
          <w:b/>
          <w:sz w:val="20"/>
          <w:szCs w:val="20"/>
          <w:lang w:val="en-US"/>
        </w:rPr>
      </w:pPr>
    </w:p>
    <w:p w14:paraId="2A0CAB6D" w14:textId="72817F04" w:rsidR="00925F97" w:rsidRDefault="00925F97" w:rsidP="00111529">
      <w:pPr>
        <w:spacing w:line="360" w:lineRule="auto"/>
        <w:jc w:val="both"/>
        <w:rPr>
          <w:rFonts w:ascii="Arial" w:hAnsi="Arial" w:cs="Arial"/>
          <w:b/>
          <w:sz w:val="20"/>
          <w:szCs w:val="20"/>
          <w:lang w:val="en-US"/>
        </w:rPr>
      </w:pPr>
    </w:p>
    <w:p w14:paraId="6CF2AA25" w14:textId="3DAAA6BE" w:rsidR="00925F97" w:rsidRDefault="00925F97" w:rsidP="00111529">
      <w:pPr>
        <w:spacing w:line="360" w:lineRule="auto"/>
        <w:jc w:val="both"/>
        <w:rPr>
          <w:rFonts w:ascii="Arial" w:hAnsi="Arial" w:cs="Arial"/>
          <w:b/>
          <w:sz w:val="20"/>
          <w:szCs w:val="20"/>
          <w:lang w:val="en-US"/>
        </w:rPr>
      </w:pPr>
    </w:p>
    <w:p w14:paraId="56CB9F83" w14:textId="4DE17295" w:rsidR="00925F97" w:rsidRDefault="00925F97" w:rsidP="00111529">
      <w:pPr>
        <w:spacing w:line="360" w:lineRule="auto"/>
        <w:jc w:val="both"/>
        <w:rPr>
          <w:rFonts w:ascii="Arial" w:hAnsi="Arial" w:cs="Arial"/>
          <w:b/>
          <w:sz w:val="20"/>
          <w:szCs w:val="20"/>
          <w:lang w:val="en-US"/>
        </w:rPr>
      </w:pPr>
    </w:p>
    <w:p w14:paraId="5CF59079" w14:textId="1842AF07" w:rsidR="00925F97" w:rsidRDefault="00925F97" w:rsidP="00111529">
      <w:pPr>
        <w:spacing w:line="360" w:lineRule="auto"/>
        <w:jc w:val="both"/>
        <w:rPr>
          <w:rFonts w:ascii="Arial" w:hAnsi="Arial" w:cs="Arial"/>
          <w:b/>
          <w:sz w:val="20"/>
          <w:szCs w:val="20"/>
          <w:lang w:val="en-US"/>
        </w:rPr>
      </w:pPr>
    </w:p>
    <w:p w14:paraId="514166B9" w14:textId="73A168CA" w:rsidR="00925F97" w:rsidRDefault="00925F97" w:rsidP="00111529">
      <w:pPr>
        <w:spacing w:line="360" w:lineRule="auto"/>
        <w:jc w:val="both"/>
        <w:rPr>
          <w:rFonts w:ascii="Arial" w:hAnsi="Arial" w:cs="Arial"/>
          <w:b/>
          <w:sz w:val="20"/>
          <w:szCs w:val="20"/>
          <w:lang w:val="en-US"/>
        </w:rPr>
      </w:pPr>
    </w:p>
    <w:p w14:paraId="123E063F" w14:textId="2D4943F2" w:rsidR="00925F97" w:rsidRDefault="00925F97" w:rsidP="00111529">
      <w:pPr>
        <w:spacing w:line="360" w:lineRule="auto"/>
        <w:jc w:val="both"/>
        <w:rPr>
          <w:rFonts w:ascii="Arial" w:hAnsi="Arial" w:cs="Arial"/>
          <w:b/>
          <w:sz w:val="20"/>
          <w:szCs w:val="20"/>
          <w:lang w:val="en-US"/>
        </w:rPr>
      </w:pPr>
    </w:p>
    <w:p w14:paraId="6EC069E3" w14:textId="613873B7" w:rsidR="00925F97" w:rsidRDefault="00925F97" w:rsidP="00111529">
      <w:pPr>
        <w:spacing w:line="360" w:lineRule="auto"/>
        <w:jc w:val="both"/>
        <w:rPr>
          <w:rFonts w:ascii="Arial" w:hAnsi="Arial" w:cs="Arial"/>
          <w:b/>
          <w:sz w:val="20"/>
          <w:szCs w:val="20"/>
          <w:lang w:val="en-US"/>
        </w:rPr>
      </w:pPr>
    </w:p>
    <w:p w14:paraId="4DBC1F9A" w14:textId="578C5B8F" w:rsidR="00925F97" w:rsidRDefault="00925F97" w:rsidP="00111529">
      <w:pPr>
        <w:spacing w:line="360" w:lineRule="auto"/>
        <w:jc w:val="both"/>
        <w:rPr>
          <w:rFonts w:ascii="Arial" w:hAnsi="Arial" w:cs="Arial"/>
          <w:b/>
          <w:sz w:val="20"/>
          <w:szCs w:val="20"/>
          <w:lang w:val="en-US"/>
        </w:rPr>
      </w:pPr>
    </w:p>
    <w:p w14:paraId="3EA15990" w14:textId="02E335B9" w:rsidR="00925F97" w:rsidRDefault="00925F97" w:rsidP="00111529">
      <w:pPr>
        <w:spacing w:line="360" w:lineRule="auto"/>
        <w:jc w:val="both"/>
        <w:rPr>
          <w:rFonts w:ascii="Arial" w:hAnsi="Arial" w:cs="Arial"/>
          <w:b/>
          <w:sz w:val="20"/>
          <w:szCs w:val="20"/>
          <w:lang w:val="en-US"/>
        </w:rPr>
      </w:pPr>
    </w:p>
    <w:p w14:paraId="6190BCAB" w14:textId="3A038C83" w:rsidR="006E4C42" w:rsidRDefault="006E4C42" w:rsidP="00111529">
      <w:pPr>
        <w:spacing w:line="360" w:lineRule="auto"/>
        <w:jc w:val="both"/>
        <w:rPr>
          <w:rFonts w:ascii="Arial" w:hAnsi="Arial" w:cs="Arial"/>
          <w:b/>
          <w:sz w:val="20"/>
          <w:szCs w:val="20"/>
          <w:lang w:val="en-US"/>
        </w:rPr>
      </w:pPr>
    </w:p>
    <w:p w14:paraId="35324380" w14:textId="746C4F3C" w:rsidR="006E4C42" w:rsidRDefault="006E4C42" w:rsidP="00111529">
      <w:pPr>
        <w:spacing w:line="360" w:lineRule="auto"/>
        <w:jc w:val="both"/>
        <w:rPr>
          <w:rFonts w:ascii="Arial" w:hAnsi="Arial" w:cs="Arial"/>
          <w:b/>
          <w:sz w:val="20"/>
          <w:szCs w:val="20"/>
          <w:lang w:val="en-US"/>
        </w:rPr>
      </w:pPr>
    </w:p>
    <w:p w14:paraId="7A28A708" w14:textId="51972AA5" w:rsidR="006E4C42" w:rsidRDefault="006E4C42" w:rsidP="00111529">
      <w:pPr>
        <w:spacing w:line="360" w:lineRule="auto"/>
        <w:jc w:val="both"/>
        <w:rPr>
          <w:rFonts w:ascii="Arial" w:hAnsi="Arial" w:cs="Arial"/>
          <w:b/>
          <w:sz w:val="20"/>
          <w:szCs w:val="20"/>
          <w:lang w:val="en-US"/>
        </w:rPr>
      </w:pPr>
    </w:p>
    <w:p w14:paraId="2F4BE7B1" w14:textId="7344C2D3" w:rsidR="006E4C42" w:rsidRDefault="006E4C42" w:rsidP="00111529">
      <w:pPr>
        <w:spacing w:line="360" w:lineRule="auto"/>
        <w:jc w:val="both"/>
        <w:rPr>
          <w:rFonts w:ascii="Arial" w:hAnsi="Arial" w:cs="Arial"/>
          <w:b/>
          <w:sz w:val="20"/>
          <w:szCs w:val="20"/>
          <w:lang w:val="en-US"/>
        </w:rPr>
      </w:pPr>
    </w:p>
    <w:p w14:paraId="2FF302AD" w14:textId="0DAFFD9A" w:rsidR="006E4C42" w:rsidRDefault="006E4C42" w:rsidP="00111529">
      <w:pPr>
        <w:spacing w:line="360" w:lineRule="auto"/>
        <w:jc w:val="both"/>
        <w:rPr>
          <w:rFonts w:ascii="Arial" w:hAnsi="Arial" w:cs="Arial"/>
          <w:b/>
          <w:sz w:val="20"/>
          <w:szCs w:val="20"/>
          <w:lang w:val="en-US"/>
        </w:rPr>
      </w:pPr>
    </w:p>
    <w:p w14:paraId="33A0B85D" w14:textId="30DDB36D" w:rsidR="006E4C42" w:rsidRDefault="006E4C42" w:rsidP="00111529">
      <w:pPr>
        <w:spacing w:line="360" w:lineRule="auto"/>
        <w:jc w:val="both"/>
        <w:rPr>
          <w:rFonts w:ascii="Arial" w:hAnsi="Arial" w:cs="Arial"/>
          <w:b/>
          <w:sz w:val="20"/>
          <w:szCs w:val="20"/>
          <w:lang w:val="en-US"/>
        </w:rPr>
      </w:pPr>
    </w:p>
    <w:p w14:paraId="44393C0E" w14:textId="3BB164C0" w:rsidR="006E4C42" w:rsidRDefault="006E4C42" w:rsidP="00111529">
      <w:pPr>
        <w:spacing w:line="360" w:lineRule="auto"/>
        <w:jc w:val="both"/>
        <w:rPr>
          <w:rFonts w:ascii="Arial" w:hAnsi="Arial" w:cs="Arial"/>
          <w:b/>
          <w:sz w:val="20"/>
          <w:szCs w:val="20"/>
          <w:lang w:val="en-US"/>
        </w:rPr>
      </w:pPr>
    </w:p>
    <w:p w14:paraId="1F72E4D5" w14:textId="28C2667C" w:rsidR="006E4C42" w:rsidRDefault="006E4C42" w:rsidP="00111529">
      <w:pPr>
        <w:spacing w:line="360" w:lineRule="auto"/>
        <w:jc w:val="both"/>
        <w:rPr>
          <w:rFonts w:ascii="Arial" w:hAnsi="Arial" w:cs="Arial"/>
          <w:b/>
          <w:sz w:val="20"/>
          <w:szCs w:val="20"/>
          <w:lang w:val="en-US"/>
        </w:rPr>
      </w:pPr>
    </w:p>
    <w:p w14:paraId="44E27D7C" w14:textId="77777777" w:rsidR="006E4C42" w:rsidRDefault="006E4C42" w:rsidP="00111529">
      <w:pPr>
        <w:spacing w:line="360" w:lineRule="auto"/>
        <w:jc w:val="both"/>
        <w:rPr>
          <w:rFonts w:ascii="Arial" w:hAnsi="Arial" w:cs="Arial"/>
          <w:b/>
          <w:sz w:val="20"/>
          <w:szCs w:val="20"/>
          <w:lang w:val="en-US"/>
        </w:rPr>
      </w:pPr>
    </w:p>
    <w:p w14:paraId="034B7E38" w14:textId="77777777" w:rsidR="00925F97" w:rsidRDefault="00925F97" w:rsidP="00111529">
      <w:pPr>
        <w:spacing w:line="360" w:lineRule="auto"/>
        <w:jc w:val="both"/>
        <w:rPr>
          <w:rFonts w:ascii="Arial" w:hAnsi="Arial" w:cs="Arial"/>
          <w:b/>
          <w:sz w:val="20"/>
          <w:szCs w:val="20"/>
          <w:lang w:val="en-US"/>
        </w:rPr>
      </w:pPr>
    </w:p>
    <w:p w14:paraId="496A463A" w14:textId="4320A104" w:rsidR="0064193A" w:rsidRDefault="0064193A" w:rsidP="00111529">
      <w:pPr>
        <w:spacing w:line="360" w:lineRule="auto"/>
        <w:jc w:val="both"/>
        <w:rPr>
          <w:rFonts w:ascii="Arial" w:hAnsi="Arial" w:cs="Arial"/>
          <w:b/>
          <w:sz w:val="20"/>
          <w:szCs w:val="20"/>
          <w:lang w:val="en-US"/>
        </w:rPr>
      </w:pPr>
    </w:p>
    <w:p w14:paraId="55CDED38" w14:textId="060C6584" w:rsidR="0064193A" w:rsidRDefault="0064193A" w:rsidP="00111529">
      <w:pPr>
        <w:spacing w:line="360" w:lineRule="auto"/>
        <w:jc w:val="both"/>
        <w:rPr>
          <w:rFonts w:ascii="Arial" w:hAnsi="Arial" w:cs="Arial"/>
          <w:b/>
          <w:sz w:val="20"/>
          <w:szCs w:val="20"/>
          <w:lang w:val="en-US"/>
        </w:rPr>
      </w:pPr>
    </w:p>
    <w:p w14:paraId="249F1E0B" w14:textId="776EAFA2" w:rsidR="0064193A" w:rsidRDefault="0064193A" w:rsidP="00111529">
      <w:pPr>
        <w:spacing w:line="360" w:lineRule="auto"/>
        <w:jc w:val="both"/>
        <w:rPr>
          <w:rFonts w:ascii="Arial" w:hAnsi="Arial" w:cs="Arial"/>
          <w:b/>
          <w:sz w:val="20"/>
          <w:szCs w:val="20"/>
          <w:lang w:val="en-US"/>
        </w:rPr>
      </w:pPr>
    </w:p>
    <w:p w14:paraId="3B9DB8AD" w14:textId="77777777" w:rsidR="009520A9" w:rsidRPr="00727FF6" w:rsidRDefault="009520A9" w:rsidP="00111529">
      <w:pPr>
        <w:spacing w:line="360" w:lineRule="auto"/>
        <w:jc w:val="both"/>
        <w:rPr>
          <w:rFonts w:ascii="Arial" w:hAnsi="Arial" w:cs="Arial"/>
          <w:b/>
          <w:sz w:val="20"/>
          <w:szCs w:val="20"/>
          <w:lang w:val="en-US"/>
        </w:rPr>
      </w:pPr>
    </w:p>
    <w:p w14:paraId="7209CAF3" w14:textId="77777777" w:rsidR="00111529" w:rsidRDefault="00111529" w:rsidP="00111529">
      <w:pPr>
        <w:spacing w:line="360" w:lineRule="auto"/>
        <w:jc w:val="both"/>
        <w:rPr>
          <w:rFonts w:ascii="Arial" w:hAnsi="Arial" w:cs="Arial"/>
          <w:b/>
          <w:bCs/>
          <w:sz w:val="20"/>
          <w:szCs w:val="20"/>
          <w:u w:val="single"/>
          <w:lang w:val="en-US"/>
        </w:rPr>
      </w:pPr>
    </w:p>
    <w:p w14:paraId="7CBBBE8A" w14:textId="1F11A34B" w:rsidR="00111529" w:rsidRDefault="00111529" w:rsidP="00111529">
      <w:pPr>
        <w:spacing w:line="360" w:lineRule="auto"/>
        <w:jc w:val="both"/>
        <w:rPr>
          <w:rFonts w:ascii="Arial" w:hAnsi="Arial" w:cs="Arial"/>
          <w:b/>
          <w:bCs/>
          <w:sz w:val="20"/>
          <w:szCs w:val="20"/>
          <w:u w:val="single"/>
          <w:lang w:val="en-US"/>
        </w:rPr>
      </w:pPr>
      <w:r>
        <w:rPr>
          <w:rFonts w:ascii="Arial" w:hAnsi="Arial" w:cs="Arial"/>
          <w:b/>
          <w:bCs/>
          <w:sz w:val="20"/>
          <w:szCs w:val="20"/>
          <w:u w:val="single"/>
          <w:lang w:val="en-US"/>
        </w:rPr>
        <w:t xml:space="preserve">Figures </w:t>
      </w:r>
    </w:p>
    <w:p w14:paraId="02B22780" w14:textId="489CFA6E" w:rsidR="003E60ED" w:rsidRDefault="003E60ED" w:rsidP="00111529">
      <w:pPr>
        <w:spacing w:line="360" w:lineRule="auto"/>
        <w:jc w:val="both"/>
        <w:rPr>
          <w:rFonts w:ascii="Arial" w:hAnsi="Arial" w:cs="Arial"/>
          <w:b/>
          <w:bCs/>
          <w:sz w:val="20"/>
          <w:szCs w:val="20"/>
          <w:u w:val="single"/>
          <w:lang w:val="en-US"/>
        </w:rPr>
      </w:pPr>
      <w:r w:rsidRPr="003E60ED">
        <w:rPr>
          <w:rFonts w:ascii="Arial" w:hAnsi="Arial" w:cs="Arial"/>
          <w:b/>
          <w:bCs/>
          <w:noProof/>
          <w:sz w:val="20"/>
          <w:szCs w:val="20"/>
          <w:u w:val="single"/>
          <w:lang w:val="en-US"/>
        </w:rPr>
        <w:drawing>
          <wp:inline distT="0" distB="0" distL="0" distR="0" wp14:anchorId="49403CA1" wp14:editId="088228A5">
            <wp:extent cx="5731510" cy="4999355"/>
            <wp:effectExtent l="0" t="0" r="0" b="4445"/>
            <wp:docPr id="1" name="Image 1" descr="Une image contenant texte, capture d’écran, diagram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diagramme, Police&#10;&#10;Description générée automatiquement"/>
                    <pic:cNvPicPr/>
                  </pic:nvPicPr>
                  <pic:blipFill>
                    <a:blip r:embed="rId8"/>
                    <a:stretch>
                      <a:fillRect/>
                    </a:stretch>
                  </pic:blipFill>
                  <pic:spPr>
                    <a:xfrm>
                      <a:off x="0" y="0"/>
                      <a:ext cx="5731510" cy="4999355"/>
                    </a:xfrm>
                    <a:prstGeom prst="rect">
                      <a:avLst/>
                    </a:prstGeom>
                  </pic:spPr>
                </pic:pic>
              </a:graphicData>
            </a:graphic>
          </wp:inline>
        </w:drawing>
      </w:r>
    </w:p>
    <w:p w14:paraId="42DDD8BB" w14:textId="77777777" w:rsidR="00111529" w:rsidRDefault="00111529" w:rsidP="00111529">
      <w:pPr>
        <w:spacing w:line="360" w:lineRule="auto"/>
        <w:jc w:val="both"/>
        <w:rPr>
          <w:rFonts w:ascii="Arial" w:hAnsi="Arial" w:cs="Arial"/>
          <w:b/>
          <w:bCs/>
          <w:sz w:val="20"/>
          <w:szCs w:val="20"/>
          <w:u w:val="single"/>
          <w:lang w:val="en-US"/>
        </w:rPr>
      </w:pPr>
    </w:p>
    <w:p w14:paraId="351366C6" w14:textId="77777777" w:rsidR="003E60ED" w:rsidRPr="00C8606B" w:rsidRDefault="003E60ED" w:rsidP="003E60ED">
      <w:pPr>
        <w:spacing w:line="360" w:lineRule="auto"/>
        <w:rPr>
          <w:rFonts w:ascii="Arial" w:hAnsi="Arial" w:cs="Arial"/>
          <w:bCs/>
          <w:sz w:val="15"/>
          <w:szCs w:val="15"/>
          <w:u w:val="single"/>
          <w:lang w:val="en-US"/>
        </w:rPr>
      </w:pPr>
      <w:r w:rsidRPr="00757923">
        <w:rPr>
          <w:rFonts w:ascii="Arial" w:hAnsi="Arial" w:cs="Arial"/>
          <w:b/>
          <w:sz w:val="20"/>
          <w:szCs w:val="20"/>
          <w:u w:val="single"/>
          <w:lang w:val="en-US"/>
        </w:rPr>
        <w:t>Figure 1:</w:t>
      </w:r>
      <w:r w:rsidRPr="00757923">
        <w:rPr>
          <w:rFonts w:ascii="Arial" w:hAnsi="Arial" w:cs="Arial"/>
          <w:bCs/>
          <w:sz w:val="20"/>
          <w:szCs w:val="20"/>
          <w:u w:val="single"/>
          <w:lang w:val="en-US"/>
        </w:rPr>
        <w:t xml:space="preserve"> </w:t>
      </w:r>
      <w:r w:rsidRPr="00C8606B">
        <w:rPr>
          <w:rFonts w:ascii="Arial" w:hAnsi="Arial" w:cs="Arial"/>
          <w:color w:val="000000"/>
          <w:sz w:val="20"/>
          <w:szCs w:val="20"/>
          <w:u w:val="single"/>
          <w:shd w:val="clear" w:color="auto" w:fill="FFFFFF"/>
          <w:lang w:val="en-US"/>
        </w:rPr>
        <w:t>CONSORT diagram showing participants recruited to the study and how their wheezing phenotypes were classified</w:t>
      </w:r>
    </w:p>
    <w:p w14:paraId="445A7918" w14:textId="77777777" w:rsidR="003E60ED" w:rsidRPr="00757923" w:rsidRDefault="003E60ED" w:rsidP="003E60ED">
      <w:pPr>
        <w:spacing w:line="360" w:lineRule="auto"/>
        <w:rPr>
          <w:rFonts w:ascii="Arial" w:hAnsi="Arial" w:cs="Arial"/>
          <w:bCs/>
          <w:sz w:val="20"/>
          <w:szCs w:val="20"/>
          <w:u w:val="single"/>
          <w:lang w:val="en-US"/>
        </w:rPr>
      </w:pPr>
    </w:p>
    <w:p w14:paraId="53D0560C" w14:textId="77777777" w:rsidR="00111529" w:rsidRDefault="00111529" w:rsidP="00111529">
      <w:pPr>
        <w:spacing w:line="360" w:lineRule="auto"/>
        <w:jc w:val="both"/>
        <w:rPr>
          <w:rFonts w:ascii="Arial" w:hAnsi="Arial" w:cs="Arial"/>
          <w:b/>
          <w:bCs/>
          <w:sz w:val="20"/>
          <w:szCs w:val="20"/>
          <w:u w:val="single"/>
          <w:lang w:val="en-US"/>
        </w:rPr>
      </w:pPr>
    </w:p>
    <w:p w14:paraId="7A81FB93" w14:textId="6B2CD679" w:rsidR="00111529" w:rsidRDefault="007710E0" w:rsidP="00111529">
      <w:pPr>
        <w:spacing w:line="360" w:lineRule="auto"/>
        <w:jc w:val="both"/>
        <w:rPr>
          <w:rFonts w:ascii="Arial" w:hAnsi="Arial" w:cs="Arial"/>
          <w:b/>
          <w:bCs/>
          <w:sz w:val="20"/>
          <w:szCs w:val="20"/>
          <w:u w:val="single"/>
          <w:lang w:val="en-US"/>
        </w:rPr>
      </w:pPr>
      <w:r>
        <w:rPr>
          <w:noProof/>
        </w:rPr>
        <w:lastRenderedPageBreak/>
        <w:drawing>
          <wp:inline distT="0" distB="0" distL="0" distR="0" wp14:anchorId="62F8D712" wp14:editId="12A7490D">
            <wp:extent cx="5731510" cy="3372099"/>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72099"/>
                    </a:xfrm>
                    <a:prstGeom prst="rect">
                      <a:avLst/>
                    </a:prstGeom>
                    <a:noFill/>
                    <a:ln>
                      <a:noFill/>
                    </a:ln>
                  </pic:spPr>
                </pic:pic>
              </a:graphicData>
            </a:graphic>
          </wp:inline>
        </w:drawing>
      </w:r>
    </w:p>
    <w:p w14:paraId="4EA6CA5D" w14:textId="77777777" w:rsidR="003E60ED" w:rsidRDefault="003E60ED" w:rsidP="00111529">
      <w:pPr>
        <w:spacing w:line="360" w:lineRule="auto"/>
        <w:jc w:val="both"/>
        <w:rPr>
          <w:rFonts w:ascii="Arial" w:hAnsi="Arial" w:cs="Arial"/>
          <w:b/>
          <w:bCs/>
          <w:sz w:val="20"/>
          <w:szCs w:val="20"/>
          <w:u w:val="single"/>
          <w:lang w:val="en-US"/>
        </w:rPr>
      </w:pPr>
    </w:p>
    <w:p w14:paraId="7F5496C0" w14:textId="77777777" w:rsidR="003E60ED" w:rsidRPr="00757923" w:rsidRDefault="003E60ED" w:rsidP="003E60ED">
      <w:pPr>
        <w:spacing w:line="360" w:lineRule="auto"/>
        <w:rPr>
          <w:rFonts w:ascii="Arial" w:hAnsi="Arial" w:cs="Arial"/>
          <w:bCs/>
          <w:sz w:val="20"/>
          <w:szCs w:val="20"/>
          <w:u w:val="single"/>
          <w:lang w:val="en-US"/>
        </w:rPr>
      </w:pPr>
      <w:r w:rsidRPr="00757923">
        <w:rPr>
          <w:rFonts w:ascii="Arial" w:hAnsi="Arial" w:cs="Arial"/>
          <w:b/>
          <w:sz w:val="20"/>
          <w:szCs w:val="20"/>
          <w:u w:val="single"/>
          <w:lang w:val="en-US"/>
        </w:rPr>
        <w:t>Figure 2</w:t>
      </w:r>
      <w:r>
        <w:rPr>
          <w:rFonts w:ascii="Arial" w:hAnsi="Arial" w:cs="Arial"/>
          <w:b/>
          <w:sz w:val="20"/>
          <w:szCs w:val="20"/>
          <w:u w:val="single"/>
          <w:lang w:val="en-US"/>
        </w:rPr>
        <w:t xml:space="preserve">: </w:t>
      </w:r>
      <w:r w:rsidRPr="00757923">
        <w:rPr>
          <w:rFonts w:ascii="Arial" w:hAnsi="Arial" w:cs="Arial"/>
          <w:bCs/>
          <w:sz w:val="20"/>
          <w:szCs w:val="20"/>
          <w:u w:val="single"/>
          <w:lang w:val="en-US"/>
        </w:rPr>
        <w:t>Changes in the percentage of individuals with an active current wheezing status over time, categorized by their childhood wheeze phenotype group.</w:t>
      </w:r>
    </w:p>
    <w:p w14:paraId="1A5DC537" w14:textId="75BDC244" w:rsidR="00111529" w:rsidRDefault="00111529" w:rsidP="00EE50C4">
      <w:pPr>
        <w:spacing w:line="480" w:lineRule="auto"/>
        <w:jc w:val="both"/>
        <w:rPr>
          <w:rFonts w:ascii="Arial" w:hAnsi="Arial" w:cs="Arial"/>
          <w:lang w:val="en-US"/>
        </w:rPr>
      </w:pPr>
    </w:p>
    <w:p w14:paraId="0BD2AA76" w14:textId="1D9CA4F4" w:rsidR="00925F97" w:rsidRDefault="009F6B0D" w:rsidP="00EE50C4">
      <w:pPr>
        <w:spacing w:line="480" w:lineRule="auto"/>
        <w:jc w:val="both"/>
        <w:rPr>
          <w:rFonts w:ascii="Arial" w:hAnsi="Arial" w:cs="Arial"/>
          <w:lang w:val="en-US"/>
        </w:rPr>
      </w:pPr>
      <w:r>
        <w:rPr>
          <w:rFonts w:ascii="Arial" w:hAnsi="Arial" w:cs="Arial"/>
          <w:noProof/>
          <w:lang w:val="en-US"/>
        </w:rPr>
        <w:lastRenderedPageBreak/>
        <w:drawing>
          <wp:inline distT="0" distB="0" distL="0" distR="0" wp14:anchorId="1D70F172" wp14:editId="26F36BF1">
            <wp:extent cx="6096000" cy="577992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3_.png"/>
                    <pic:cNvPicPr/>
                  </pic:nvPicPr>
                  <pic:blipFill>
                    <a:blip r:embed="rId10">
                      <a:extLst>
                        <a:ext uri="{28A0092B-C50C-407E-A947-70E740481C1C}">
                          <a14:useLocalDpi xmlns:a14="http://schemas.microsoft.com/office/drawing/2010/main" val="0"/>
                        </a:ext>
                      </a:extLst>
                    </a:blip>
                    <a:stretch>
                      <a:fillRect/>
                    </a:stretch>
                  </pic:blipFill>
                  <pic:spPr>
                    <a:xfrm>
                      <a:off x="0" y="0"/>
                      <a:ext cx="6116049" cy="5798930"/>
                    </a:xfrm>
                    <a:prstGeom prst="rect">
                      <a:avLst/>
                    </a:prstGeom>
                  </pic:spPr>
                </pic:pic>
              </a:graphicData>
            </a:graphic>
          </wp:inline>
        </w:drawing>
      </w:r>
    </w:p>
    <w:p w14:paraId="4BA0DB5A" w14:textId="77777777" w:rsidR="00925F97" w:rsidRPr="00936ADD" w:rsidRDefault="00925F97" w:rsidP="00925F97">
      <w:pPr>
        <w:rPr>
          <w:lang w:val="en-US"/>
        </w:rPr>
      </w:pPr>
    </w:p>
    <w:p w14:paraId="750BEF6C" w14:textId="579DD4B6" w:rsidR="00925F97" w:rsidRDefault="00925F97" w:rsidP="00925F97">
      <w:pPr>
        <w:spacing w:line="360" w:lineRule="auto"/>
        <w:rPr>
          <w:rFonts w:ascii="Arial" w:hAnsi="Arial" w:cs="Arial"/>
          <w:bCs/>
          <w:sz w:val="20"/>
          <w:szCs w:val="20"/>
          <w:u w:val="single"/>
          <w:lang w:val="en-US"/>
        </w:rPr>
      </w:pPr>
      <w:r w:rsidRPr="00757923">
        <w:rPr>
          <w:rFonts w:ascii="Arial" w:hAnsi="Arial" w:cs="Arial"/>
          <w:b/>
          <w:sz w:val="20"/>
          <w:szCs w:val="20"/>
          <w:u w:val="single"/>
          <w:lang w:val="en-US"/>
        </w:rPr>
        <w:t xml:space="preserve">Figure </w:t>
      </w:r>
      <w:r>
        <w:rPr>
          <w:rFonts w:ascii="Arial" w:hAnsi="Arial" w:cs="Arial"/>
          <w:b/>
          <w:sz w:val="20"/>
          <w:szCs w:val="20"/>
          <w:u w:val="single"/>
          <w:lang w:val="en-US"/>
        </w:rPr>
        <w:t xml:space="preserve">3 </w:t>
      </w:r>
      <w:r w:rsidRPr="00757923">
        <w:rPr>
          <w:rFonts w:ascii="Arial" w:hAnsi="Arial" w:cs="Arial"/>
          <w:b/>
          <w:sz w:val="20"/>
          <w:szCs w:val="20"/>
          <w:u w:val="single"/>
          <w:lang w:val="en-US"/>
        </w:rPr>
        <w:t>[a-f]:</w:t>
      </w:r>
      <w:r w:rsidRPr="00757923">
        <w:rPr>
          <w:rFonts w:ascii="Arial" w:hAnsi="Arial" w:cs="Arial"/>
          <w:bCs/>
          <w:sz w:val="20"/>
          <w:szCs w:val="20"/>
          <w:u w:val="single"/>
          <w:lang w:val="en-US"/>
        </w:rPr>
        <w:t xml:space="preserve"> Longitudinal Trajectories in Prebronchodilator Lung Function from 10- 18- to 26-years for Childhood Wheezing Phenotypes</w:t>
      </w:r>
    </w:p>
    <w:p w14:paraId="65ECF95E" w14:textId="77777777" w:rsidR="00925F97" w:rsidRPr="0020195A" w:rsidRDefault="00925F97" w:rsidP="00925F97">
      <w:pPr>
        <w:spacing w:line="360" w:lineRule="auto"/>
        <w:rPr>
          <w:rFonts w:ascii="Arial" w:hAnsi="Arial" w:cs="Arial"/>
          <w:bCs/>
          <w:sz w:val="20"/>
          <w:szCs w:val="20"/>
          <w:lang w:val="en-US"/>
        </w:rPr>
      </w:pPr>
      <w:r w:rsidRPr="0020195A">
        <w:rPr>
          <w:rFonts w:ascii="Arial" w:hAnsi="Arial" w:cs="Arial"/>
          <w:bCs/>
          <w:sz w:val="20"/>
          <w:szCs w:val="20"/>
          <w:lang w:val="en-US"/>
        </w:rPr>
        <w:t xml:space="preserve">Data are presented for </w:t>
      </w:r>
      <w:proofErr w:type="spellStart"/>
      <w:r w:rsidRPr="0020195A">
        <w:rPr>
          <w:rFonts w:ascii="Arial" w:hAnsi="Arial" w:cs="Arial"/>
          <w:bCs/>
          <w:sz w:val="20"/>
          <w:szCs w:val="20"/>
          <w:lang w:val="en-US"/>
        </w:rPr>
        <w:t>for</w:t>
      </w:r>
      <w:proofErr w:type="spellEnd"/>
      <w:r w:rsidRPr="0020195A">
        <w:rPr>
          <w:rFonts w:ascii="Arial" w:hAnsi="Arial" w:cs="Arial"/>
          <w:bCs/>
          <w:sz w:val="20"/>
          <w:szCs w:val="20"/>
          <w:lang w:val="en-US"/>
        </w:rPr>
        <w:t xml:space="preserve"> childhood wheezing phenotypes</w:t>
      </w:r>
    </w:p>
    <w:p w14:paraId="4F278428" w14:textId="77777777" w:rsidR="00925F97" w:rsidRPr="00757923" w:rsidRDefault="00925F97" w:rsidP="00925F97">
      <w:pPr>
        <w:spacing w:line="360" w:lineRule="auto"/>
        <w:rPr>
          <w:rFonts w:ascii="Arial" w:hAnsi="Arial" w:cs="Arial"/>
          <w:bCs/>
          <w:sz w:val="20"/>
          <w:szCs w:val="20"/>
          <w:lang w:val="en-US"/>
        </w:rPr>
      </w:pPr>
      <w:r w:rsidRPr="00757923">
        <w:rPr>
          <w:rFonts w:ascii="Arial" w:hAnsi="Arial" w:cs="Arial"/>
          <w:bCs/>
          <w:sz w:val="20"/>
          <w:szCs w:val="20"/>
          <w:lang w:val="en-US"/>
        </w:rPr>
        <w:t xml:space="preserve">a. Longitudinal Prebronchodilator FEV1 (L) outcomes </w:t>
      </w:r>
    </w:p>
    <w:p w14:paraId="3A05D9C8" w14:textId="77777777" w:rsidR="00925F97" w:rsidRPr="00757923" w:rsidRDefault="00925F97" w:rsidP="00925F97">
      <w:pPr>
        <w:spacing w:line="360" w:lineRule="auto"/>
        <w:rPr>
          <w:rFonts w:ascii="Arial" w:hAnsi="Arial" w:cs="Arial"/>
          <w:bCs/>
          <w:sz w:val="20"/>
          <w:szCs w:val="20"/>
          <w:lang w:val="en-US"/>
        </w:rPr>
      </w:pPr>
      <w:r w:rsidRPr="00757923">
        <w:rPr>
          <w:rFonts w:ascii="Arial" w:hAnsi="Arial" w:cs="Arial"/>
          <w:bCs/>
          <w:sz w:val="20"/>
          <w:szCs w:val="20"/>
          <w:lang w:val="en-US"/>
        </w:rPr>
        <w:t xml:space="preserve">b. Longitudinal Prebronchodilator FVC (L) outcomes </w:t>
      </w:r>
    </w:p>
    <w:p w14:paraId="0D80B30A" w14:textId="77777777" w:rsidR="00925F97" w:rsidRPr="00757923" w:rsidRDefault="00925F97" w:rsidP="00925F97">
      <w:pPr>
        <w:spacing w:line="360" w:lineRule="auto"/>
        <w:rPr>
          <w:rFonts w:ascii="Arial" w:hAnsi="Arial" w:cs="Arial"/>
          <w:bCs/>
          <w:sz w:val="20"/>
          <w:szCs w:val="20"/>
          <w:lang w:val="en-US"/>
        </w:rPr>
      </w:pPr>
      <w:r w:rsidRPr="00757923">
        <w:rPr>
          <w:rFonts w:ascii="Arial" w:hAnsi="Arial" w:cs="Arial"/>
          <w:bCs/>
          <w:sz w:val="20"/>
          <w:szCs w:val="20"/>
          <w:lang w:val="en-US"/>
        </w:rPr>
        <w:t xml:space="preserve">c. Longitudinal Prebronchodilator FEV1/FVC (%) outcomes </w:t>
      </w:r>
    </w:p>
    <w:p w14:paraId="1D6130E5" w14:textId="77777777" w:rsidR="00925F97" w:rsidRPr="00757923" w:rsidRDefault="00925F97" w:rsidP="00925F97">
      <w:pPr>
        <w:spacing w:line="360" w:lineRule="auto"/>
        <w:rPr>
          <w:rFonts w:ascii="Arial" w:hAnsi="Arial" w:cs="Arial"/>
          <w:bCs/>
          <w:sz w:val="20"/>
          <w:szCs w:val="20"/>
          <w:lang w:val="en-US"/>
        </w:rPr>
      </w:pPr>
      <w:r w:rsidRPr="00757923">
        <w:rPr>
          <w:rFonts w:ascii="Arial" w:hAnsi="Arial" w:cs="Arial"/>
          <w:bCs/>
          <w:sz w:val="20"/>
          <w:szCs w:val="20"/>
          <w:lang w:val="en-US"/>
        </w:rPr>
        <w:t xml:space="preserve">d. Longitudinal Prebronchodilator FEF25-75 (L/min) outcomes </w:t>
      </w:r>
    </w:p>
    <w:p w14:paraId="349D85C0" w14:textId="77777777" w:rsidR="00925F97" w:rsidRPr="00757923" w:rsidRDefault="00925F97" w:rsidP="00925F97">
      <w:pPr>
        <w:spacing w:line="360" w:lineRule="auto"/>
        <w:rPr>
          <w:rFonts w:ascii="Arial" w:hAnsi="Arial" w:cs="Arial"/>
          <w:bCs/>
          <w:sz w:val="20"/>
          <w:szCs w:val="20"/>
          <w:lang w:val="en-US"/>
        </w:rPr>
      </w:pPr>
      <w:r w:rsidRPr="00757923">
        <w:rPr>
          <w:rFonts w:ascii="Arial" w:hAnsi="Arial" w:cs="Arial"/>
          <w:bCs/>
          <w:sz w:val="20"/>
          <w:szCs w:val="20"/>
          <w:lang w:val="en-US"/>
        </w:rPr>
        <w:t xml:space="preserve">e. Longitudinal mean </w:t>
      </w:r>
      <w:proofErr w:type="spellStart"/>
      <w:r w:rsidRPr="00757923">
        <w:rPr>
          <w:rFonts w:ascii="Arial" w:hAnsi="Arial" w:cs="Arial"/>
          <w:bCs/>
          <w:sz w:val="20"/>
          <w:szCs w:val="20"/>
          <w:lang w:val="en-US"/>
        </w:rPr>
        <w:t>FeNO</w:t>
      </w:r>
      <w:proofErr w:type="spellEnd"/>
      <w:r w:rsidRPr="00757923">
        <w:rPr>
          <w:rFonts w:ascii="Arial" w:hAnsi="Arial" w:cs="Arial"/>
          <w:bCs/>
          <w:sz w:val="20"/>
          <w:szCs w:val="20"/>
          <w:lang w:val="en-US"/>
        </w:rPr>
        <w:t xml:space="preserve"> outcomes </w:t>
      </w:r>
    </w:p>
    <w:p w14:paraId="1A20F84F" w14:textId="2EC65178" w:rsidR="00925F97" w:rsidRDefault="00925F97" w:rsidP="00925F97">
      <w:pPr>
        <w:spacing w:line="360" w:lineRule="auto"/>
        <w:rPr>
          <w:rFonts w:ascii="Arial" w:hAnsi="Arial" w:cs="Arial"/>
          <w:bCs/>
          <w:sz w:val="20"/>
          <w:szCs w:val="20"/>
          <w:lang w:val="en-US"/>
        </w:rPr>
      </w:pPr>
      <w:r w:rsidRPr="00757923">
        <w:rPr>
          <w:rFonts w:ascii="Arial" w:hAnsi="Arial" w:cs="Arial"/>
          <w:bCs/>
          <w:sz w:val="20"/>
          <w:szCs w:val="20"/>
          <w:lang w:val="en-US"/>
        </w:rPr>
        <w:t xml:space="preserve">f. Longitudinal mean of dose response scale at methacholine challenge outcomes </w:t>
      </w:r>
    </w:p>
    <w:p w14:paraId="09303613" w14:textId="15FE90EB" w:rsidR="00B04514" w:rsidRDefault="00B04514" w:rsidP="00925F97">
      <w:pPr>
        <w:spacing w:line="360" w:lineRule="auto"/>
        <w:rPr>
          <w:rFonts w:ascii="Arial" w:hAnsi="Arial" w:cs="Arial"/>
          <w:bCs/>
          <w:sz w:val="20"/>
          <w:szCs w:val="20"/>
          <w:lang w:val="en-US"/>
        </w:rPr>
      </w:pPr>
    </w:p>
    <w:p w14:paraId="620A4EB3" w14:textId="75DB005D" w:rsidR="00B04514" w:rsidRDefault="00B04514" w:rsidP="00925F97">
      <w:pPr>
        <w:spacing w:line="360" w:lineRule="auto"/>
        <w:rPr>
          <w:rFonts w:ascii="Arial" w:hAnsi="Arial" w:cs="Arial"/>
          <w:bCs/>
          <w:sz w:val="20"/>
          <w:szCs w:val="20"/>
          <w:lang w:val="en-US"/>
        </w:rPr>
      </w:pPr>
    </w:p>
    <w:p w14:paraId="6DA9F8D4" w14:textId="4971B474" w:rsidR="00B04514" w:rsidRDefault="00B04514" w:rsidP="00925F97">
      <w:pPr>
        <w:spacing w:line="360" w:lineRule="auto"/>
        <w:rPr>
          <w:rFonts w:ascii="Arial" w:hAnsi="Arial" w:cs="Arial"/>
          <w:bCs/>
          <w:sz w:val="20"/>
          <w:szCs w:val="20"/>
          <w:lang w:val="en-US"/>
        </w:rPr>
      </w:pPr>
    </w:p>
    <w:p w14:paraId="2A24A839" w14:textId="5A4B2415" w:rsidR="00B04514" w:rsidRDefault="00B04514" w:rsidP="00925F97">
      <w:pPr>
        <w:spacing w:line="360" w:lineRule="auto"/>
        <w:rPr>
          <w:rFonts w:ascii="Arial" w:hAnsi="Arial" w:cs="Arial"/>
          <w:bCs/>
          <w:sz w:val="20"/>
          <w:szCs w:val="20"/>
          <w:lang w:val="en-US"/>
        </w:rPr>
      </w:pPr>
    </w:p>
    <w:p w14:paraId="0FB428C0" w14:textId="4C979AD4" w:rsidR="00B04514" w:rsidRDefault="00B04514" w:rsidP="00925F97">
      <w:pPr>
        <w:spacing w:line="360" w:lineRule="auto"/>
        <w:rPr>
          <w:rFonts w:ascii="Arial" w:hAnsi="Arial" w:cs="Arial"/>
          <w:bCs/>
          <w:sz w:val="20"/>
          <w:szCs w:val="20"/>
          <w:lang w:val="en-US"/>
        </w:rPr>
      </w:pPr>
    </w:p>
    <w:p w14:paraId="6F1BA469" w14:textId="33C5DD51" w:rsidR="00B04514" w:rsidRDefault="00B04514" w:rsidP="00925F97">
      <w:pPr>
        <w:spacing w:line="360" w:lineRule="auto"/>
        <w:rPr>
          <w:rFonts w:ascii="Arial" w:hAnsi="Arial" w:cs="Arial"/>
          <w:bCs/>
          <w:sz w:val="20"/>
          <w:szCs w:val="20"/>
          <w:lang w:val="en-US"/>
        </w:rPr>
      </w:pPr>
    </w:p>
    <w:p w14:paraId="3E899DFD" w14:textId="77777777" w:rsidR="00B04514" w:rsidRPr="00AE6A4A" w:rsidRDefault="00B04514" w:rsidP="00B04514">
      <w:pPr>
        <w:pStyle w:val="Heading1"/>
        <w:spacing w:line="360" w:lineRule="auto"/>
        <w:jc w:val="both"/>
        <w:rPr>
          <w:rFonts w:ascii="Arial" w:hAnsi="Arial" w:cs="Arial"/>
          <w:b/>
          <w:bCs/>
          <w:color w:val="000000" w:themeColor="text1"/>
          <w:sz w:val="24"/>
          <w:szCs w:val="24"/>
          <w:u w:val="single"/>
          <w:lang w:val="en-US"/>
        </w:rPr>
      </w:pPr>
      <w:r>
        <w:rPr>
          <w:rFonts w:ascii="Arial" w:hAnsi="Arial" w:cs="Arial"/>
          <w:b/>
          <w:bCs/>
          <w:color w:val="000000" w:themeColor="text1"/>
          <w:sz w:val="24"/>
          <w:szCs w:val="24"/>
          <w:u w:val="single"/>
          <w:lang w:val="en-US"/>
        </w:rPr>
        <w:t>Funding</w:t>
      </w:r>
    </w:p>
    <w:p w14:paraId="407ECD80" w14:textId="77777777" w:rsidR="00B04514" w:rsidRDefault="00B04514" w:rsidP="00B04514">
      <w:pPr>
        <w:autoSpaceDE w:val="0"/>
        <w:autoSpaceDN w:val="0"/>
        <w:adjustRightInd w:val="0"/>
        <w:spacing w:line="360" w:lineRule="auto"/>
        <w:jc w:val="both"/>
        <w:rPr>
          <w:rFonts w:ascii="Arial" w:hAnsi="Arial" w:cs="Arial"/>
          <w:color w:val="231F20"/>
          <w:lang w:val="en-GB"/>
        </w:rPr>
      </w:pPr>
      <w:r w:rsidRPr="008D7143">
        <w:rPr>
          <w:rFonts w:ascii="Arial" w:hAnsi="Arial" w:cs="Arial"/>
          <w:color w:val="231F20"/>
          <w:lang w:val="en-GB"/>
        </w:rPr>
        <w:t>The Isle of Wight Birth Cohort assessments have been supported by the National Institutes of Health USA (Grant no. R01 HL082925, R01 AI121226), Asthma UK (Grant no. 364) and the David Hide Asthma and Allergy Centre Charity.</w:t>
      </w:r>
      <w:r>
        <w:rPr>
          <w:rFonts w:ascii="Arial" w:hAnsi="Arial" w:cs="Arial"/>
          <w:color w:val="231F20"/>
          <w:lang w:val="en-GB"/>
        </w:rPr>
        <w:t xml:space="preserve"> Sophie Carra received a Grant from the University of Montpellier for the realization of this project.  </w:t>
      </w:r>
      <w:r w:rsidRPr="008D7143">
        <w:rPr>
          <w:rFonts w:ascii="Arial" w:hAnsi="Arial" w:cs="Arial"/>
          <w:color w:val="231F20"/>
          <w:lang w:val="en-GB"/>
        </w:rPr>
        <w:t xml:space="preserve"> </w:t>
      </w:r>
    </w:p>
    <w:p w14:paraId="5B9E7221" w14:textId="15ADD9A3" w:rsidR="00B04514" w:rsidRDefault="00B04514" w:rsidP="00B04514">
      <w:pPr>
        <w:rPr>
          <w:rFonts w:ascii="Arial" w:hAnsi="Arial" w:cs="Arial"/>
          <w:color w:val="1C1D1E"/>
          <w:shd w:val="clear" w:color="auto" w:fill="FFFFFF"/>
          <w:lang w:val="en-US"/>
        </w:rPr>
      </w:pPr>
      <w:r w:rsidRPr="00295B89">
        <w:rPr>
          <w:rFonts w:ascii="Arial" w:hAnsi="Arial" w:cs="Arial"/>
          <w:color w:val="1C1D1E"/>
          <w:shd w:val="clear" w:color="auto" w:fill="FFFFFF"/>
          <w:lang w:val="en-US"/>
        </w:rPr>
        <w:t>None of the authors have a conflict of interest to disclose</w:t>
      </w:r>
    </w:p>
    <w:p w14:paraId="4982F0F8" w14:textId="00EF09BD" w:rsidR="00B04514" w:rsidRDefault="00B04514" w:rsidP="00B04514">
      <w:pPr>
        <w:rPr>
          <w:rFonts w:ascii="Arial" w:hAnsi="Arial" w:cs="Arial"/>
          <w:color w:val="1C1D1E"/>
          <w:shd w:val="clear" w:color="auto" w:fill="FFFFFF"/>
          <w:lang w:val="en-US"/>
        </w:rPr>
      </w:pPr>
    </w:p>
    <w:p w14:paraId="6D553C73" w14:textId="50006706" w:rsidR="00B04514" w:rsidRPr="00B04514" w:rsidRDefault="00B04514" w:rsidP="00B04514">
      <w:pPr>
        <w:spacing w:line="360" w:lineRule="auto"/>
        <w:rPr>
          <w:rFonts w:ascii="Arial" w:hAnsi="Arial" w:cs="Arial"/>
          <w:b/>
          <w:bCs/>
          <w:color w:val="1C1D1E"/>
          <w:u w:val="single"/>
          <w:shd w:val="clear" w:color="auto" w:fill="FFFFFF"/>
          <w:lang w:val="en-US"/>
        </w:rPr>
      </w:pPr>
      <w:r w:rsidRPr="00B04514">
        <w:rPr>
          <w:rFonts w:ascii="Arial" w:hAnsi="Arial" w:cs="Arial"/>
          <w:b/>
          <w:bCs/>
          <w:color w:val="1C1D1E"/>
          <w:u w:val="single"/>
          <w:shd w:val="clear" w:color="auto" w:fill="FFFFFF"/>
          <w:lang w:val="en-US"/>
        </w:rPr>
        <w:t xml:space="preserve">Authors contribution </w:t>
      </w:r>
    </w:p>
    <w:p w14:paraId="1C27E0C7" w14:textId="03F50D91" w:rsidR="00B04514" w:rsidRPr="00B04514" w:rsidRDefault="00B04514" w:rsidP="00B04514">
      <w:pPr>
        <w:spacing w:line="360" w:lineRule="auto"/>
        <w:rPr>
          <w:rFonts w:ascii="Arial" w:hAnsi="Arial" w:cs="Arial"/>
          <w:color w:val="231F20"/>
          <w:lang w:val="en-GB"/>
        </w:rPr>
      </w:pPr>
      <w:r w:rsidRPr="00B04514">
        <w:rPr>
          <w:rFonts w:ascii="Arial" w:hAnsi="Arial" w:cs="Arial"/>
          <w:color w:val="231F20"/>
          <w:lang w:val="en-GB"/>
        </w:rPr>
        <w:t>Dr</w:t>
      </w:r>
      <w:r>
        <w:rPr>
          <w:rFonts w:ascii="Arial" w:hAnsi="Arial" w:cs="Arial"/>
          <w:color w:val="231F20"/>
          <w:lang w:val="en-GB"/>
        </w:rPr>
        <w:t>.</w:t>
      </w:r>
      <w:r w:rsidRPr="00B04514">
        <w:rPr>
          <w:rFonts w:ascii="Arial" w:hAnsi="Arial" w:cs="Arial"/>
          <w:color w:val="231F20"/>
          <w:lang w:val="en-GB"/>
        </w:rPr>
        <w:t xml:space="preserve"> Carra is the paper's principal author, and was involved in data analysis, statistical analyses, figure creation and writing of the paper. Dr. </w:t>
      </w:r>
      <w:r w:rsidRPr="003F081F">
        <w:rPr>
          <w:rFonts w:ascii="Arial" w:hAnsi="Arial" w:cs="Arial"/>
          <w:bCs/>
          <w:lang w:val="en-US"/>
        </w:rPr>
        <w:t>Kurukulaaratchy</w:t>
      </w:r>
      <w:r w:rsidRPr="00B04514">
        <w:rPr>
          <w:rFonts w:ascii="Arial" w:hAnsi="Arial" w:cs="Arial"/>
          <w:color w:val="231F20"/>
          <w:lang w:val="en-GB"/>
        </w:rPr>
        <w:t xml:space="preserve"> is the paper's main correspondent, with Dr. Arshad, they were involved in data collection, paper writing, statistical analyses and overall proofreading/consistency of the paper. </w:t>
      </w:r>
      <w:r>
        <w:rPr>
          <w:rFonts w:ascii="Arial" w:hAnsi="Arial" w:cs="Arial"/>
          <w:color w:val="231F20"/>
          <w:lang w:val="en-GB"/>
        </w:rPr>
        <w:t xml:space="preserve">Dr. </w:t>
      </w:r>
      <w:r w:rsidRPr="00B04514">
        <w:rPr>
          <w:rFonts w:ascii="Arial" w:hAnsi="Arial" w:cs="Arial"/>
          <w:color w:val="231F20"/>
          <w:lang w:val="en-GB"/>
        </w:rPr>
        <w:t xml:space="preserve">Zhang took part in the statistical analyses and proofreading/consistency of the paper. </w:t>
      </w:r>
      <w:r>
        <w:rPr>
          <w:rFonts w:ascii="Arial" w:hAnsi="Arial" w:cs="Arial"/>
          <w:color w:val="231F20"/>
          <w:lang w:val="en-GB"/>
        </w:rPr>
        <w:t>Dr.</w:t>
      </w:r>
      <w:r w:rsidRPr="00B04514">
        <w:rPr>
          <w:rFonts w:ascii="Arial" w:hAnsi="Arial" w:cs="Arial"/>
          <w:color w:val="231F20"/>
          <w:lang w:val="en-GB"/>
        </w:rPr>
        <w:t xml:space="preserve"> Tanno was involved in proofreading the paper. </w:t>
      </w:r>
    </w:p>
    <w:p w14:paraId="48C83435" w14:textId="7F6B9A26" w:rsidR="00B04514" w:rsidRDefault="00B04514" w:rsidP="00925F97">
      <w:pPr>
        <w:spacing w:line="360" w:lineRule="auto"/>
        <w:rPr>
          <w:lang w:val="en-GB"/>
        </w:rPr>
      </w:pPr>
    </w:p>
    <w:p w14:paraId="72B3D8A9" w14:textId="6CFA1028" w:rsidR="00B04514" w:rsidRPr="00324F1A" w:rsidRDefault="00B04514" w:rsidP="00B04514">
      <w:pPr>
        <w:autoSpaceDE w:val="0"/>
        <w:autoSpaceDN w:val="0"/>
        <w:adjustRightInd w:val="0"/>
        <w:spacing w:line="360" w:lineRule="auto"/>
        <w:jc w:val="both"/>
        <w:rPr>
          <w:rFonts w:ascii="Arial" w:hAnsi="Arial" w:cs="Arial"/>
          <w:b/>
          <w:bCs/>
          <w:color w:val="231F20"/>
          <w:u w:val="single"/>
          <w:lang w:val="en-GB"/>
        </w:rPr>
      </w:pPr>
      <w:r w:rsidRPr="00324F1A">
        <w:rPr>
          <w:rFonts w:ascii="Arial" w:hAnsi="Arial" w:cs="Arial"/>
          <w:b/>
          <w:bCs/>
          <w:color w:val="231F20"/>
          <w:u w:val="single"/>
          <w:lang w:val="en-GB"/>
        </w:rPr>
        <w:t xml:space="preserve">Conflict of interest </w:t>
      </w:r>
    </w:p>
    <w:p w14:paraId="0C5BAF51" w14:textId="77777777" w:rsidR="00B04514" w:rsidRDefault="00B04514" w:rsidP="00B04514">
      <w:pPr>
        <w:rPr>
          <w:rFonts w:ascii="Arial" w:hAnsi="Arial" w:cs="Arial"/>
          <w:color w:val="231F20"/>
          <w:lang w:val="en-GB"/>
        </w:rPr>
      </w:pPr>
      <w:r w:rsidRPr="00295B89">
        <w:rPr>
          <w:rFonts w:ascii="Arial" w:hAnsi="Arial" w:cs="Arial"/>
          <w:color w:val="1C1D1E"/>
          <w:shd w:val="clear" w:color="auto" w:fill="FFFFFF"/>
          <w:lang w:val="en-US"/>
        </w:rPr>
        <w:t>None of the authors have a conflict of interest to disclose</w:t>
      </w:r>
      <w:r>
        <w:rPr>
          <w:rFonts w:ascii="Arial" w:hAnsi="Arial" w:cs="Arial"/>
          <w:color w:val="231F20"/>
          <w:lang w:val="en-GB"/>
        </w:rPr>
        <w:t xml:space="preserve"> </w:t>
      </w:r>
    </w:p>
    <w:p w14:paraId="181F29AD" w14:textId="77777777" w:rsidR="00B04514" w:rsidRDefault="00B04514" w:rsidP="00B04514">
      <w:pPr>
        <w:rPr>
          <w:rFonts w:ascii="Arial" w:hAnsi="Arial" w:cs="Arial"/>
          <w:color w:val="231F20"/>
          <w:lang w:val="en-GB"/>
        </w:rPr>
      </w:pPr>
    </w:p>
    <w:p w14:paraId="5E05B277" w14:textId="03A9573F" w:rsidR="00B04514" w:rsidRPr="00B04514" w:rsidRDefault="00B04514" w:rsidP="00B04514">
      <w:pPr>
        <w:spacing w:line="360" w:lineRule="auto"/>
        <w:rPr>
          <w:rFonts w:ascii="Arial" w:hAnsi="Arial" w:cs="Arial"/>
          <w:b/>
          <w:bCs/>
          <w:color w:val="231F20"/>
          <w:u w:val="single"/>
          <w:lang w:val="en-GB"/>
        </w:rPr>
      </w:pPr>
      <w:r w:rsidRPr="00B04514">
        <w:rPr>
          <w:rFonts w:ascii="Arial" w:hAnsi="Arial" w:cs="Arial"/>
          <w:b/>
          <w:bCs/>
          <w:color w:val="231F20"/>
          <w:u w:val="single"/>
          <w:lang w:val="en-GB"/>
        </w:rPr>
        <w:t>Ethic</w:t>
      </w:r>
      <w:r>
        <w:rPr>
          <w:rFonts w:ascii="Arial" w:hAnsi="Arial" w:cs="Arial"/>
          <w:b/>
          <w:bCs/>
          <w:color w:val="231F20"/>
          <w:u w:val="single"/>
          <w:lang w:val="en-GB"/>
        </w:rPr>
        <w:t>s</w:t>
      </w:r>
      <w:r w:rsidRPr="00B04514">
        <w:rPr>
          <w:rFonts w:ascii="Arial" w:hAnsi="Arial" w:cs="Arial"/>
          <w:b/>
          <w:bCs/>
          <w:color w:val="231F20"/>
          <w:u w:val="single"/>
          <w:lang w:val="en-GB"/>
        </w:rPr>
        <w:t xml:space="preserve"> statements </w:t>
      </w:r>
    </w:p>
    <w:p w14:paraId="051E4256" w14:textId="530D2CA6" w:rsidR="00EF60FF" w:rsidRDefault="00B04514" w:rsidP="00B04514">
      <w:pPr>
        <w:spacing w:line="360" w:lineRule="auto"/>
        <w:rPr>
          <w:rFonts w:ascii="Arial" w:hAnsi="Arial" w:cs="Arial"/>
          <w:lang w:val="en-US"/>
        </w:rPr>
      </w:pPr>
      <w:r w:rsidRPr="005E17F5">
        <w:rPr>
          <w:rFonts w:ascii="Arial" w:hAnsi="Arial" w:cs="Arial"/>
          <w:lang w:val="en-US"/>
        </w:rPr>
        <w:t xml:space="preserve">Ethics approval was obtained at initiation </w:t>
      </w:r>
      <w:r w:rsidRPr="00AE6A4A">
        <w:rPr>
          <w:rFonts w:ascii="Arial" w:hAnsi="Arial" w:cs="Arial"/>
          <w:color w:val="000000" w:themeColor="text1"/>
          <w:lang w:val="en-GB"/>
        </w:rPr>
        <w:t>(No 05/89; dated 08/22/1988)</w:t>
      </w:r>
      <w:r w:rsidRPr="00AE6A4A">
        <w:rPr>
          <w:rFonts w:ascii="Arial" w:hAnsi="Arial" w:cs="Arial"/>
          <w:color w:val="000000" w:themeColor="text1"/>
          <w:sz w:val="22"/>
          <w:szCs w:val="22"/>
          <w:lang w:val="en-GB"/>
        </w:rPr>
        <w:t xml:space="preserve"> </w:t>
      </w:r>
      <w:r w:rsidRPr="005E17F5">
        <w:rPr>
          <w:rFonts w:ascii="Arial" w:hAnsi="Arial" w:cs="Arial"/>
          <w:lang w:val="en-US"/>
        </w:rPr>
        <w:t>and updated at each subsequent follow-up</w:t>
      </w:r>
      <w:r>
        <w:rPr>
          <w:rFonts w:ascii="Arial" w:hAnsi="Arial" w:cs="Arial"/>
          <w:lang w:val="en-US"/>
        </w:rPr>
        <w:t xml:space="preserve"> (</w:t>
      </w:r>
      <w:r w:rsidRPr="003E38F5">
        <w:rPr>
          <w:rFonts w:ascii="Arial" w:hAnsi="Arial" w:cs="Arial"/>
          <w:lang w:val="en-US"/>
        </w:rPr>
        <w:t>ages 1, 2, 4, 10, 18, and 26</w:t>
      </w:r>
      <w:r>
        <w:rPr>
          <w:rFonts w:ascii="Arial" w:hAnsi="Arial" w:cs="Arial"/>
          <w:lang w:val="en-US"/>
        </w:rPr>
        <w:t>-years).</w:t>
      </w:r>
    </w:p>
    <w:p w14:paraId="3B76AD14" w14:textId="77777777" w:rsidR="00EF60FF" w:rsidRDefault="00EF60FF">
      <w:pPr>
        <w:rPr>
          <w:rFonts w:ascii="Arial" w:hAnsi="Arial" w:cs="Arial"/>
          <w:lang w:val="en-US"/>
        </w:rPr>
      </w:pPr>
      <w:r>
        <w:rPr>
          <w:rFonts w:ascii="Arial" w:hAnsi="Arial" w:cs="Arial"/>
          <w:lang w:val="en-US"/>
        </w:rPr>
        <w:br w:type="page"/>
      </w:r>
    </w:p>
    <w:p w14:paraId="6588D221" w14:textId="77777777" w:rsidR="00537F83" w:rsidRPr="00537F83" w:rsidRDefault="00537F83" w:rsidP="00537F83">
      <w:pPr>
        <w:spacing w:line="360" w:lineRule="auto"/>
        <w:rPr>
          <w:rFonts w:ascii="Arial" w:hAnsi="Arial" w:cs="Arial"/>
          <w:color w:val="231F20"/>
          <w:lang w:val="en-US"/>
        </w:rPr>
      </w:pPr>
      <w:bookmarkStart w:id="1" w:name="_Toc143267871"/>
    </w:p>
    <w:tbl>
      <w:tblPr>
        <w:tblStyle w:val="TableGrid"/>
        <w:tblpPr w:leftFromText="141" w:rightFromText="141" w:vertAnchor="text" w:horzAnchor="margin" w:tblpY="755"/>
        <w:tblW w:w="9530" w:type="dxa"/>
        <w:tblBorders>
          <w:left w:val="none" w:sz="0" w:space="0" w:color="auto"/>
          <w:right w:val="none" w:sz="0" w:space="0" w:color="auto"/>
          <w:insideV w:val="none" w:sz="0" w:space="0" w:color="auto"/>
        </w:tblBorders>
        <w:tblLook w:val="04A0" w:firstRow="1" w:lastRow="0" w:firstColumn="1" w:lastColumn="0" w:noHBand="0" w:noVBand="1"/>
      </w:tblPr>
      <w:tblGrid>
        <w:gridCol w:w="2682"/>
        <w:gridCol w:w="2741"/>
        <w:gridCol w:w="2852"/>
        <w:gridCol w:w="1255"/>
      </w:tblGrid>
      <w:tr w:rsidR="00537F83" w:rsidRPr="00537F83" w14:paraId="3F87C191" w14:textId="77777777" w:rsidTr="006372E0">
        <w:trPr>
          <w:trHeight w:val="522"/>
        </w:trPr>
        <w:tc>
          <w:tcPr>
            <w:tcW w:w="2682" w:type="dxa"/>
            <w:tcBorders>
              <w:bottom w:val="single" w:sz="4" w:space="0" w:color="auto"/>
            </w:tcBorders>
            <w:shd w:val="clear" w:color="auto" w:fill="A6A6A6" w:themeFill="background1" w:themeFillShade="A6"/>
          </w:tcPr>
          <w:p w14:paraId="4CF2196C" w14:textId="77777777" w:rsidR="00537F83" w:rsidRPr="00537F83" w:rsidRDefault="00537F83" w:rsidP="00537F83">
            <w:pPr>
              <w:spacing w:line="360" w:lineRule="auto"/>
              <w:rPr>
                <w:rFonts w:ascii="Arial" w:hAnsi="Arial" w:cs="Arial"/>
                <w:b/>
                <w:bCs/>
                <w:color w:val="231F20"/>
                <w:lang w:val="en-US"/>
              </w:rPr>
            </w:pPr>
          </w:p>
        </w:tc>
        <w:tc>
          <w:tcPr>
            <w:tcW w:w="2741" w:type="dxa"/>
            <w:shd w:val="clear" w:color="auto" w:fill="A6A6A6" w:themeFill="background1" w:themeFillShade="A6"/>
          </w:tcPr>
          <w:p w14:paraId="7EC6317A"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Population included</w:t>
            </w:r>
          </w:p>
          <w:p w14:paraId="14650F15"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lang w:val="en-US"/>
              </w:rPr>
              <w:t>(n=741)</w:t>
            </w:r>
          </w:p>
        </w:tc>
        <w:tc>
          <w:tcPr>
            <w:tcW w:w="2852" w:type="dxa"/>
            <w:shd w:val="clear" w:color="auto" w:fill="A6A6A6" w:themeFill="background1" w:themeFillShade="A6"/>
          </w:tcPr>
          <w:p w14:paraId="0400528D"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Population excluded </w:t>
            </w:r>
          </w:p>
          <w:p w14:paraId="1B6BAE5C"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lang w:val="en-US"/>
              </w:rPr>
              <w:t>(n=293)</w:t>
            </w:r>
          </w:p>
        </w:tc>
        <w:tc>
          <w:tcPr>
            <w:tcW w:w="1255" w:type="dxa"/>
            <w:shd w:val="clear" w:color="auto" w:fill="A6A6A6" w:themeFill="background1" w:themeFillShade="A6"/>
          </w:tcPr>
          <w:p w14:paraId="0D0CCFAC"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p-value</w:t>
            </w:r>
          </w:p>
        </w:tc>
      </w:tr>
      <w:tr w:rsidR="00537F83" w:rsidRPr="00537F83" w14:paraId="739EF589" w14:textId="77777777" w:rsidTr="006372E0">
        <w:trPr>
          <w:trHeight w:val="485"/>
        </w:trPr>
        <w:tc>
          <w:tcPr>
            <w:tcW w:w="2682" w:type="dxa"/>
            <w:shd w:val="clear" w:color="auto" w:fill="A6A6A6" w:themeFill="background1" w:themeFillShade="A6"/>
          </w:tcPr>
          <w:p w14:paraId="5619A779"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rPr>
              <w:t>Male sex</w:t>
            </w:r>
          </w:p>
          <w:p w14:paraId="313AB7F5"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rPr>
              <w:t>No (%)</w:t>
            </w:r>
          </w:p>
        </w:tc>
        <w:tc>
          <w:tcPr>
            <w:tcW w:w="2741" w:type="dxa"/>
            <w:shd w:val="clear" w:color="auto" w:fill="E7E6E6" w:themeFill="background2"/>
          </w:tcPr>
          <w:p w14:paraId="34AFF42B"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 xml:space="preserve">46% </w:t>
            </w:r>
          </w:p>
          <w:p w14:paraId="5D36D802"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(338/741)</w:t>
            </w:r>
          </w:p>
        </w:tc>
        <w:tc>
          <w:tcPr>
            <w:tcW w:w="2852" w:type="dxa"/>
            <w:shd w:val="clear" w:color="auto" w:fill="E7E6E6" w:themeFill="background2"/>
          </w:tcPr>
          <w:p w14:paraId="1C099C05"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 xml:space="preserve">64% </w:t>
            </w:r>
          </w:p>
          <w:p w14:paraId="37B336BF"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(187/293)</w:t>
            </w:r>
          </w:p>
        </w:tc>
        <w:tc>
          <w:tcPr>
            <w:tcW w:w="1255" w:type="dxa"/>
            <w:shd w:val="clear" w:color="auto" w:fill="E7E6E6" w:themeFill="background2"/>
          </w:tcPr>
          <w:p w14:paraId="71480970"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&lt; 0.00001*</w:t>
            </w:r>
          </w:p>
        </w:tc>
      </w:tr>
      <w:tr w:rsidR="00537F83" w:rsidRPr="00537F83" w14:paraId="6C533EAB" w14:textId="77777777" w:rsidTr="006372E0">
        <w:trPr>
          <w:trHeight w:val="485"/>
        </w:trPr>
        <w:tc>
          <w:tcPr>
            <w:tcW w:w="2682" w:type="dxa"/>
            <w:shd w:val="clear" w:color="auto" w:fill="A6A6A6" w:themeFill="background1" w:themeFillShade="A6"/>
          </w:tcPr>
          <w:p w14:paraId="343E7FAF"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rPr>
              <w:t>Atopic status</w:t>
            </w:r>
          </w:p>
          <w:p w14:paraId="5CB51A3D"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rPr>
              <w:t>No (%)</w:t>
            </w:r>
          </w:p>
        </w:tc>
        <w:tc>
          <w:tcPr>
            <w:tcW w:w="2741" w:type="dxa"/>
            <w:shd w:val="clear" w:color="auto" w:fill="E7E6E6" w:themeFill="background2"/>
          </w:tcPr>
          <w:p w14:paraId="2ABC82CF"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 xml:space="preserve">28% </w:t>
            </w:r>
          </w:p>
          <w:p w14:paraId="1CF30137"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(183 /648)</w:t>
            </w:r>
          </w:p>
        </w:tc>
        <w:tc>
          <w:tcPr>
            <w:tcW w:w="2852" w:type="dxa"/>
            <w:shd w:val="clear" w:color="auto" w:fill="E7E6E6" w:themeFill="background2"/>
          </w:tcPr>
          <w:p w14:paraId="31824F6E"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24.5%</w:t>
            </w:r>
          </w:p>
          <w:p w14:paraId="6F2E0E7E"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 xml:space="preserve"> (53/216)</w:t>
            </w:r>
          </w:p>
        </w:tc>
        <w:tc>
          <w:tcPr>
            <w:tcW w:w="1255" w:type="dxa"/>
            <w:shd w:val="clear" w:color="auto" w:fill="E7E6E6" w:themeFill="background2"/>
          </w:tcPr>
          <w:p w14:paraId="54EEE851"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0.29</w:t>
            </w:r>
          </w:p>
        </w:tc>
      </w:tr>
      <w:tr w:rsidR="00537F83" w:rsidRPr="00537F83" w14:paraId="3F26F317" w14:textId="77777777" w:rsidTr="006372E0">
        <w:trPr>
          <w:trHeight w:val="421"/>
        </w:trPr>
        <w:tc>
          <w:tcPr>
            <w:tcW w:w="2682" w:type="dxa"/>
            <w:shd w:val="clear" w:color="auto" w:fill="A6A6A6" w:themeFill="background1" w:themeFillShade="A6"/>
          </w:tcPr>
          <w:p w14:paraId="50981EC1"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rPr>
              <w:t>Lower s</w:t>
            </w:r>
            <w:proofErr w:type="spellStart"/>
            <w:r w:rsidRPr="00537F83">
              <w:rPr>
                <w:rFonts w:ascii="Arial" w:hAnsi="Arial" w:cs="Arial"/>
                <w:b/>
                <w:bCs/>
                <w:color w:val="231F20"/>
                <w:lang w:val="en-US"/>
              </w:rPr>
              <w:t>ocial</w:t>
            </w:r>
            <w:proofErr w:type="spellEnd"/>
            <w:r w:rsidRPr="00537F83">
              <w:rPr>
                <w:rFonts w:ascii="Arial" w:hAnsi="Arial" w:cs="Arial"/>
                <w:b/>
                <w:bCs/>
                <w:color w:val="231F20"/>
                <w:lang w:val="en-US"/>
              </w:rPr>
              <w:t xml:space="preserve"> class</w:t>
            </w:r>
          </w:p>
          <w:p w14:paraId="76E0BD08"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rPr>
              <w:t>No (%)</w:t>
            </w:r>
          </w:p>
        </w:tc>
        <w:tc>
          <w:tcPr>
            <w:tcW w:w="2741" w:type="dxa"/>
            <w:shd w:val="clear" w:color="auto" w:fill="E7E6E6" w:themeFill="background2"/>
          </w:tcPr>
          <w:p w14:paraId="26C0E3D4"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48%</w:t>
            </w:r>
          </w:p>
          <w:p w14:paraId="50F102AC"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(325/677)</w:t>
            </w:r>
          </w:p>
          <w:p w14:paraId="49006556" w14:textId="77777777" w:rsidR="00537F83" w:rsidRPr="00537F83" w:rsidRDefault="00537F83" w:rsidP="00537F83">
            <w:pPr>
              <w:spacing w:line="360" w:lineRule="auto"/>
              <w:rPr>
                <w:rFonts w:ascii="Arial" w:hAnsi="Arial" w:cs="Arial"/>
                <w:color w:val="231F20"/>
              </w:rPr>
            </w:pPr>
          </w:p>
        </w:tc>
        <w:tc>
          <w:tcPr>
            <w:tcW w:w="2852" w:type="dxa"/>
            <w:shd w:val="clear" w:color="auto" w:fill="E7E6E6" w:themeFill="background2"/>
          </w:tcPr>
          <w:p w14:paraId="2F3C80D1"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56.3%</w:t>
            </w:r>
          </w:p>
          <w:p w14:paraId="3F268CF8"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(148/263)</w:t>
            </w:r>
          </w:p>
          <w:p w14:paraId="44FAE507" w14:textId="77777777" w:rsidR="00537F83" w:rsidRPr="00537F83" w:rsidRDefault="00537F83" w:rsidP="00537F83">
            <w:pPr>
              <w:spacing w:line="360" w:lineRule="auto"/>
              <w:rPr>
                <w:rFonts w:ascii="Arial" w:hAnsi="Arial" w:cs="Arial"/>
                <w:color w:val="231F20"/>
              </w:rPr>
            </w:pPr>
          </w:p>
        </w:tc>
        <w:tc>
          <w:tcPr>
            <w:tcW w:w="1255" w:type="dxa"/>
            <w:shd w:val="clear" w:color="auto" w:fill="E7E6E6" w:themeFill="background2"/>
          </w:tcPr>
          <w:p w14:paraId="68311CB3"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0.023</w:t>
            </w:r>
          </w:p>
        </w:tc>
      </w:tr>
      <w:tr w:rsidR="00537F83" w:rsidRPr="00537F83" w14:paraId="17715A7F" w14:textId="77777777" w:rsidTr="006372E0">
        <w:trPr>
          <w:trHeight w:val="493"/>
        </w:trPr>
        <w:tc>
          <w:tcPr>
            <w:tcW w:w="2682" w:type="dxa"/>
            <w:tcBorders>
              <w:bottom w:val="single" w:sz="4" w:space="0" w:color="auto"/>
            </w:tcBorders>
            <w:shd w:val="clear" w:color="auto" w:fill="AEAAAA" w:themeFill="background2" w:themeFillShade="BF"/>
          </w:tcPr>
          <w:p w14:paraId="5448A10E"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rPr>
              <w:t xml:space="preserve">Children Not Wheezing at 10-years </w:t>
            </w:r>
          </w:p>
          <w:p w14:paraId="01577EEA"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rPr>
              <w:t>(CNW10)</w:t>
            </w:r>
          </w:p>
          <w:p w14:paraId="14AC8EE8"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rPr>
              <w:t>No (%)</w:t>
            </w:r>
          </w:p>
        </w:tc>
        <w:tc>
          <w:tcPr>
            <w:tcW w:w="2741" w:type="dxa"/>
            <w:tcBorders>
              <w:bottom w:val="single" w:sz="4" w:space="0" w:color="auto"/>
            </w:tcBorders>
            <w:shd w:val="clear" w:color="auto" w:fill="AEAAAA" w:themeFill="background2" w:themeFillShade="BF"/>
          </w:tcPr>
          <w:p w14:paraId="3AF32117"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80.3%</w:t>
            </w:r>
          </w:p>
          <w:p w14:paraId="1C494749"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(595/741)</w:t>
            </w:r>
          </w:p>
        </w:tc>
        <w:tc>
          <w:tcPr>
            <w:tcW w:w="2852" w:type="dxa"/>
            <w:tcBorders>
              <w:bottom w:val="single" w:sz="4" w:space="0" w:color="auto"/>
            </w:tcBorders>
            <w:shd w:val="clear" w:color="auto" w:fill="AEAAAA" w:themeFill="background2" w:themeFillShade="BF"/>
          </w:tcPr>
          <w:p w14:paraId="42408819"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79,5%</w:t>
            </w:r>
          </w:p>
          <w:p w14:paraId="40B1F2FC"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(233/293)</w:t>
            </w:r>
          </w:p>
        </w:tc>
        <w:tc>
          <w:tcPr>
            <w:tcW w:w="1255" w:type="dxa"/>
            <w:tcBorders>
              <w:bottom w:val="single" w:sz="4" w:space="0" w:color="auto"/>
            </w:tcBorders>
            <w:shd w:val="clear" w:color="auto" w:fill="AEAAAA" w:themeFill="background2" w:themeFillShade="BF"/>
          </w:tcPr>
          <w:p w14:paraId="05C38777" w14:textId="77777777" w:rsidR="00537F83" w:rsidRPr="00537F83" w:rsidRDefault="00537F83" w:rsidP="00537F83">
            <w:pPr>
              <w:spacing w:line="360" w:lineRule="auto"/>
              <w:rPr>
                <w:rFonts w:ascii="Arial" w:hAnsi="Arial" w:cs="Arial"/>
                <w:color w:val="231F20"/>
              </w:rPr>
            </w:pPr>
          </w:p>
          <w:p w14:paraId="39309282"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0.78</w:t>
            </w:r>
          </w:p>
        </w:tc>
      </w:tr>
      <w:tr w:rsidR="00537F83" w:rsidRPr="00537F83" w14:paraId="5B269E08" w14:textId="77777777" w:rsidTr="006372E0">
        <w:trPr>
          <w:trHeight w:val="562"/>
        </w:trPr>
        <w:tc>
          <w:tcPr>
            <w:tcW w:w="2682" w:type="dxa"/>
            <w:shd w:val="clear" w:color="auto" w:fill="AEAAAA" w:themeFill="background2" w:themeFillShade="BF"/>
          </w:tcPr>
          <w:p w14:paraId="72A988BC"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rPr>
              <w:t xml:space="preserve">Children Wheezing at 10-years </w:t>
            </w:r>
          </w:p>
          <w:p w14:paraId="6CEF82E3"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rPr>
              <w:t>(CW10)</w:t>
            </w:r>
          </w:p>
          <w:p w14:paraId="3B7D4290"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rPr>
              <w:t>No (%)</w:t>
            </w:r>
          </w:p>
        </w:tc>
        <w:tc>
          <w:tcPr>
            <w:tcW w:w="2741" w:type="dxa"/>
            <w:shd w:val="clear" w:color="auto" w:fill="AEAAAA" w:themeFill="background2" w:themeFillShade="BF"/>
          </w:tcPr>
          <w:p w14:paraId="4F6F7124"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19.7%</w:t>
            </w:r>
          </w:p>
          <w:p w14:paraId="01546253"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(146/741)</w:t>
            </w:r>
          </w:p>
        </w:tc>
        <w:tc>
          <w:tcPr>
            <w:tcW w:w="2852" w:type="dxa"/>
            <w:shd w:val="clear" w:color="auto" w:fill="AEAAAA" w:themeFill="background2" w:themeFillShade="BF"/>
          </w:tcPr>
          <w:p w14:paraId="1D4CC160"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20.5%</w:t>
            </w:r>
          </w:p>
          <w:p w14:paraId="24A354B2"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(60/293)</w:t>
            </w:r>
          </w:p>
        </w:tc>
        <w:tc>
          <w:tcPr>
            <w:tcW w:w="1255" w:type="dxa"/>
            <w:shd w:val="clear" w:color="auto" w:fill="AEAAAA" w:themeFill="background2" w:themeFillShade="BF"/>
          </w:tcPr>
          <w:p w14:paraId="28F50752"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0.28</w:t>
            </w:r>
          </w:p>
        </w:tc>
      </w:tr>
    </w:tbl>
    <w:p w14:paraId="738974CE"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Supplementary appendix</w:t>
      </w:r>
    </w:p>
    <w:p w14:paraId="7B52E789" w14:textId="77777777" w:rsidR="00537F83" w:rsidRPr="00537F83" w:rsidRDefault="00537F83" w:rsidP="00537F83">
      <w:pPr>
        <w:spacing w:line="360" w:lineRule="auto"/>
        <w:rPr>
          <w:rFonts w:ascii="Arial" w:hAnsi="Arial" w:cs="Arial"/>
          <w:b/>
          <w:bCs/>
          <w:color w:val="231F20"/>
          <w:lang w:val="en-US"/>
        </w:rPr>
      </w:pPr>
    </w:p>
    <w:p w14:paraId="368977C5" w14:textId="77777777" w:rsidR="00537F83" w:rsidRPr="00537F83" w:rsidRDefault="00537F83" w:rsidP="00537F83">
      <w:pPr>
        <w:spacing w:line="360" w:lineRule="auto"/>
        <w:rPr>
          <w:rFonts w:ascii="Arial" w:hAnsi="Arial" w:cs="Arial"/>
          <w:b/>
          <w:bCs/>
          <w:color w:val="231F20"/>
          <w:u w:val="single"/>
          <w:lang w:val="en-US"/>
        </w:rPr>
      </w:pPr>
    </w:p>
    <w:p w14:paraId="52C483ED" w14:textId="77777777" w:rsidR="00537F83" w:rsidRPr="00537F83" w:rsidRDefault="00537F83" w:rsidP="00537F83">
      <w:pPr>
        <w:spacing w:line="360" w:lineRule="auto"/>
        <w:rPr>
          <w:rFonts w:ascii="Arial" w:hAnsi="Arial" w:cs="Arial"/>
          <w:b/>
          <w:bCs/>
          <w:color w:val="231F20"/>
          <w:u w:val="single"/>
          <w:lang w:val="en-US"/>
        </w:rPr>
      </w:pPr>
      <w:proofErr w:type="spellStart"/>
      <w:r w:rsidRPr="00537F83">
        <w:rPr>
          <w:rFonts w:ascii="Arial" w:hAnsi="Arial" w:cs="Arial"/>
          <w:b/>
          <w:bCs/>
          <w:color w:val="231F20"/>
          <w:u w:val="single"/>
          <w:lang w:val="en-US"/>
        </w:rPr>
        <w:t>eTable</w:t>
      </w:r>
      <w:proofErr w:type="spellEnd"/>
      <w:r w:rsidRPr="00537F83">
        <w:rPr>
          <w:rFonts w:ascii="Arial" w:hAnsi="Arial" w:cs="Arial"/>
          <w:b/>
          <w:bCs/>
          <w:color w:val="231F20"/>
          <w:u w:val="single"/>
          <w:lang w:val="en-US"/>
        </w:rPr>
        <w:t xml:space="preserve"> 1. Initial comparisons of included (n=741) and excluded population (n=293).</w:t>
      </w:r>
    </w:p>
    <w:p w14:paraId="58060040" w14:textId="77777777" w:rsidR="00537F83" w:rsidRPr="00537F83" w:rsidRDefault="00537F83" w:rsidP="00537F83">
      <w:pPr>
        <w:spacing w:line="360" w:lineRule="auto"/>
        <w:rPr>
          <w:rFonts w:ascii="Arial" w:hAnsi="Arial" w:cs="Arial"/>
          <w:color w:val="231F20"/>
          <w:u w:val="single"/>
          <w:lang w:val="en-US"/>
        </w:rPr>
      </w:pPr>
      <w:r w:rsidRPr="00537F83">
        <w:rPr>
          <w:rFonts w:ascii="Arial" w:hAnsi="Arial" w:cs="Arial"/>
          <w:color w:val="231F20"/>
          <w:u w:val="single"/>
          <w:lang w:val="en-US"/>
        </w:rPr>
        <w:t>Notes:</w:t>
      </w:r>
    </w:p>
    <w:p w14:paraId="7944795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Included population (n=741): complete data for wheezing status at 4, 10, 18 and 26 years.</w:t>
      </w:r>
    </w:p>
    <w:p w14:paraId="52EF82C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Excluded population (n=293): incomplete data for wheezing status at these same ages.</w:t>
      </w:r>
    </w:p>
    <w:p w14:paraId="4979D2E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 xml:space="preserve">Chi 2 test were performed for each characteristic. </w:t>
      </w:r>
    </w:p>
    <w:p w14:paraId="619CDF5A" w14:textId="77777777" w:rsidR="00537F83" w:rsidRPr="00537F83" w:rsidRDefault="00537F83" w:rsidP="00537F83">
      <w:pPr>
        <w:spacing w:line="360" w:lineRule="auto"/>
        <w:rPr>
          <w:rFonts w:ascii="Arial" w:hAnsi="Arial" w:cs="Arial"/>
          <w:color w:val="231F20"/>
          <w:lang w:val="en-US"/>
        </w:rPr>
        <w:sectPr w:rsidR="00537F83" w:rsidRPr="00537F83" w:rsidSect="00537F83">
          <w:pgSz w:w="11906" w:h="16838"/>
          <w:pgMar w:top="1440" w:right="1440" w:bottom="1440" w:left="1440" w:header="709" w:footer="709" w:gutter="0"/>
          <w:cols w:space="708"/>
          <w:docGrid w:linePitch="360"/>
        </w:sectPr>
      </w:pPr>
      <w:r w:rsidRPr="00537F83">
        <w:rPr>
          <w:rFonts w:ascii="Arial" w:hAnsi="Arial" w:cs="Arial"/>
          <w:color w:val="231F20"/>
          <w:lang w:val="en-US"/>
        </w:rPr>
        <w:t>*p-value for significance is &lt;0.05</w:t>
      </w:r>
    </w:p>
    <w:tbl>
      <w:tblPr>
        <w:tblStyle w:val="TableGrid"/>
        <w:tblpPr w:leftFromText="141" w:rightFromText="141" w:vertAnchor="text" w:horzAnchor="margin" w:tblpY="-569"/>
        <w:tblW w:w="977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96"/>
        <w:gridCol w:w="3119"/>
        <w:gridCol w:w="3260"/>
        <w:gridCol w:w="1701"/>
      </w:tblGrid>
      <w:tr w:rsidR="00537F83" w:rsidRPr="00537F83" w14:paraId="05E5FFA7" w14:textId="77777777" w:rsidTr="006372E0">
        <w:trPr>
          <w:trHeight w:val="321"/>
        </w:trPr>
        <w:tc>
          <w:tcPr>
            <w:tcW w:w="1696" w:type="dxa"/>
            <w:shd w:val="clear" w:color="auto" w:fill="E7E6E6" w:themeFill="background2"/>
          </w:tcPr>
          <w:p w14:paraId="5A316E10"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lastRenderedPageBreak/>
              <w:t xml:space="preserve">Variable </w:t>
            </w:r>
          </w:p>
          <w:p w14:paraId="35584B02"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If categorical</w:t>
            </w:r>
          </w:p>
          <w:p w14:paraId="1742547C"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No (%)</w:t>
            </w:r>
          </w:p>
          <w:p w14:paraId="66AFDAD5"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If numeric</w:t>
            </w:r>
          </w:p>
          <w:p w14:paraId="036B09A8"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Mean (min-max) </w:t>
            </w:r>
          </w:p>
        </w:tc>
        <w:tc>
          <w:tcPr>
            <w:tcW w:w="3119" w:type="dxa"/>
            <w:tcBorders>
              <w:bottom w:val="single" w:sz="4" w:space="0" w:color="auto"/>
            </w:tcBorders>
            <w:shd w:val="clear" w:color="auto" w:fill="E7E6E6" w:themeFill="background2"/>
          </w:tcPr>
          <w:p w14:paraId="3C5E1134"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Children not wheezing at age 10-years</w:t>
            </w:r>
          </w:p>
          <w:p w14:paraId="7FC6C0F1"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(CNW10)</w:t>
            </w:r>
          </w:p>
          <w:p w14:paraId="06E4E194"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(n=595)</w:t>
            </w:r>
          </w:p>
        </w:tc>
        <w:tc>
          <w:tcPr>
            <w:tcW w:w="3260" w:type="dxa"/>
            <w:tcBorders>
              <w:bottom w:val="single" w:sz="4" w:space="0" w:color="auto"/>
            </w:tcBorders>
            <w:shd w:val="clear" w:color="auto" w:fill="E7E6E6" w:themeFill="background2"/>
          </w:tcPr>
          <w:p w14:paraId="15AEA058"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Children wheezing at age 10-years</w:t>
            </w:r>
          </w:p>
          <w:p w14:paraId="6749FE92"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(CW10)</w:t>
            </w:r>
          </w:p>
          <w:p w14:paraId="1CB8267F"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(n=146)</w:t>
            </w:r>
          </w:p>
        </w:tc>
        <w:tc>
          <w:tcPr>
            <w:tcW w:w="1701" w:type="dxa"/>
            <w:shd w:val="clear" w:color="auto" w:fill="E7E6E6" w:themeFill="background2"/>
          </w:tcPr>
          <w:p w14:paraId="5FA9887D"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p-value</w:t>
            </w:r>
          </w:p>
        </w:tc>
      </w:tr>
      <w:tr w:rsidR="00537F83" w:rsidRPr="00537F83" w14:paraId="0839C335" w14:textId="77777777" w:rsidTr="006372E0">
        <w:trPr>
          <w:trHeight w:val="354"/>
        </w:trPr>
        <w:tc>
          <w:tcPr>
            <w:tcW w:w="1696" w:type="dxa"/>
            <w:shd w:val="clear" w:color="auto" w:fill="E7E6E6" w:themeFill="background2"/>
          </w:tcPr>
          <w:p w14:paraId="638D4DC8"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Sex</w:t>
            </w:r>
          </w:p>
          <w:p w14:paraId="3EEDE0A0"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Male </w:t>
            </w:r>
          </w:p>
        </w:tc>
        <w:tc>
          <w:tcPr>
            <w:tcW w:w="3119" w:type="dxa"/>
            <w:shd w:val="clear" w:color="auto" w:fill="auto"/>
          </w:tcPr>
          <w:p w14:paraId="46CF345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43.9%</w:t>
            </w:r>
          </w:p>
          <w:p w14:paraId="1617BBC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(261/595)</w:t>
            </w:r>
          </w:p>
        </w:tc>
        <w:tc>
          <w:tcPr>
            <w:tcW w:w="3260" w:type="dxa"/>
            <w:shd w:val="clear" w:color="auto" w:fill="auto"/>
          </w:tcPr>
          <w:p w14:paraId="278AC64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52.7%</w:t>
            </w:r>
          </w:p>
          <w:p w14:paraId="11E4C871"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(77/146)</w:t>
            </w:r>
          </w:p>
        </w:tc>
        <w:tc>
          <w:tcPr>
            <w:tcW w:w="1701" w:type="dxa"/>
            <w:shd w:val="clear" w:color="auto" w:fill="auto"/>
          </w:tcPr>
          <w:p w14:paraId="10EA5133" w14:textId="77777777" w:rsidR="00537F83" w:rsidRPr="00537F83" w:rsidRDefault="00537F83" w:rsidP="00537F83">
            <w:pPr>
              <w:spacing w:line="360" w:lineRule="auto"/>
              <w:rPr>
                <w:rFonts w:ascii="Arial" w:hAnsi="Arial" w:cs="Arial"/>
                <w:i/>
                <w:iCs/>
                <w:color w:val="231F20"/>
                <w:lang w:val="en-US"/>
              </w:rPr>
            </w:pPr>
            <w:r w:rsidRPr="00537F83">
              <w:rPr>
                <w:rFonts w:ascii="Arial" w:hAnsi="Arial" w:cs="Arial"/>
                <w:i/>
                <w:iCs/>
                <w:color w:val="231F20"/>
                <w:lang w:val="en-US"/>
              </w:rPr>
              <w:t>0.05</w:t>
            </w:r>
          </w:p>
        </w:tc>
      </w:tr>
      <w:tr w:rsidR="00537F83" w:rsidRPr="00537F83" w14:paraId="1BC70A49" w14:textId="77777777" w:rsidTr="006372E0">
        <w:trPr>
          <w:trHeight w:val="354"/>
        </w:trPr>
        <w:tc>
          <w:tcPr>
            <w:tcW w:w="9776" w:type="dxa"/>
            <w:gridSpan w:val="4"/>
            <w:shd w:val="clear" w:color="auto" w:fill="E7E6E6" w:themeFill="background2"/>
          </w:tcPr>
          <w:p w14:paraId="2B028C24"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Early-life</w:t>
            </w:r>
          </w:p>
        </w:tc>
      </w:tr>
      <w:tr w:rsidR="00537F83" w:rsidRPr="00537F83" w14:paraId="137BF2D5" w14:textId="77777777" w:rsidTr="006372E0">
        <w:trPr>
          <w:trHeight w:val="522"/>
        </w:trPr>
        <w:tc>
          <w:tcPr>
            <w:tcW w:w="1696" w:type="dxa"/>
            <w:shd w:val="clear" w:color="auto" w:fill="E7E6E6" w:themeFill="background2"/>
          </w:tcPr>
          <w:p w14:paraId="3DE257C1"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color w:val="231F20"/>
                <w:lang w:val="en-US"/>
              </w:rPr>
              <w:t>Exclusively Breastfed for at least 3 months</w:t>
            </w:r>
          </w:p>
        </w:tc>
        <w:tc>
          <w:tcPr>
            <w:tcW w:w="3119" w:type="dxa"/>
            <w:shd w:val="clear" w:color="auto" w:fill="auto"/>
          </w:tcPr>
          <w:p w14:paraId="2F4D5AA9"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37.6%</w:t>
            </w:r>
          </w:p>
          <w:p w14:paraId="459BCD2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(207/551)</w:t>
            </w:r>
          </w:p>
        </w:tc>
        <w:tc>
          <w:tcPr>
            <w:tcW w:w="3260" w:type="dxa"/>
            <w:shd w:val="clear" w:color="auto" w:fill="auto"/>
          </w:tcPr>
          <w:p w14:paraId="051B11A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30.0%</w:t>
            </w:r>
          </w:p>
          <w:p w14:paraId="7A806F5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(41/137)</w:t>
            </w:r>
          </w:p>
        </w:tc>
        <w:tc>
          <w:tcPr>
            <w:tcW w:w="1701" w:type="dxa"/>
            <w:shd w:val="clear" w:color="auto" w:fill="auto"/>
          </w:tcPr>
          <w:p w14:paraId="2C3BF6E8"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lang w:val="en-US"/>
              </w:rPr>
              <w:t>0.09</w:t>
            </w:r>
          </w:p>
        </w:tc>
      </w:tr>
      <w:tr w:rsidR="00537F83" w:rsidRPr="00537F83" w14:paraId="60D1AA7B" w14:textId="77777777" w:rsidTr="006372E0">
        <w:trPr>
          <w:trHeight w:val="522"/>
        </w:trPr>
        <w:tc>
          <w:tcPr>
            <w:tcW w:w="1696" w:type="dxa"/>
            <w:shd w:val="clear" w:color="auto" w:fill="E7E6E6" w:themeFill="background2"/>
          </w:tcPr>
          <w:p w14:paraId="151F92F9"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color w:val="231F20"/>
                <w:lang w:val="en-US"/>
              </w:rPr>
              <w:t>Lower socio-economic Status at birth</w:t>
            </w:r>
          </w:p>
        </w:tc>
        <w:tc>
          <w:tcPr>
            <w:tcW w:w="3119" w:type="dxa"/>
            <w:shd w:val="clear" w:color="auto" w:fill="auto"/>
          </w:tcPr>
          <w:p w14:paraId="775619C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49.2%</w:t>
            </w:r>
          </w:p>
          <w:p w14:paraId="3D27871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(176/358)</w:t>
            </w:r>
          </w:p>
        </w:tc>
        <w:tc>
          <w:tcPr>
            <w:tcW w:w="3260" w:type="dxa"/>
            <w:shd w:val="clear" w:color="auto" w:fill="auto"/>
          </w:tcPr>
          <w:p w14:paraId="30754B41"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53.7%</w:t>
            </w:r>
          </w:p>
          <w:p w14:paraId="1ED4B94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(44/82)</w:t>
            </w:r>
          </w:p>
        </w:tc>
        <w:tc>
          <w:tcPr>
            <w:tcW w:w="1701" w:type="dxa"/>
            <w:shd w:val="clear" w:color="auto" w:fill="auto"/>
          </w:tcPr>
          <w:p w14:paraId="61D5C41E"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lang w:val="en-US"/>
              </w:rPr>
              <w:t>0.46</w:t>
            </w:r>
          </w:p>
        </w:tc>
      </w:tr>
      <w:tr w:rsidR="00537F83" w:rsidRPr="00537F83" w14:paraId="00611642" w14:textId="77777777" w:rsidTr="006372E0">
        <w:trPr>
          <w:trHeight w:val="522"/>
        </w:trPr>
        <w:tc>
          <w:tcPr>
            <w:tcW w:w="1696" w:type="dxa"/>
            <w:shd w:val="clear" w:color="auto" w:fill="E7E6E6" w:themeFill="background2"/>
          </w:tcPr>
          <w:p w14:paraId="66862CFD"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color w:val="231F20"/>
                <w:lang w:val="en-US"/>
              </w:rPr>
              <w:t>Exposure to tobacco smoke at birth</w:t>
            </w:r>
          </w:p>
        </w:tc>
        <w:tc>
          <w:tcPr>
            <w:tcW w:w="3119" w:type="dxa"/>
            <w:shd w:val="clear" w:color="auto" w:fill="auto"/>
          </w:tcPr>
          <w:p w14:paraId="4478CCDD"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35.8%</w:t>
            </w:r>
          </w:p>
          <w:p w14:paraId="695803C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rPr>
              <w:t>(210/586)</w:t>
            </w:r>
          </w:p>
        </w:tc>
        <w:tc>
          <w:tcPr>
            <w:tcW w:w="3260" w:type="dxa"/>
            <w:shd w:val="clear" w:color="auto" w:fill="auto"/>
          </w:tcPr>
          <w:p w14:paraId="70963D7D"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39.4%</w:t>
            </w:r>
          </w:p>
          <w:p w14:paraId="4EC1CDD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rPr>
              <w:t>(56/142)</w:t>
            </w:r>
          </w:p>
        </w:tc>
        <w:tc>
          <w:tcPr>
            <w:tcW w:w="1701" w:type="dxa"/>
            <w:shd w:val="clear" w:color="auto" w:fill="auto"/>
          </w:tcPr>
          <w:p w14:paraId="7C025418"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0.42</w:t>
            </w:r>
          </w:p>
        </w:tc>
      </w:tr>
      <w:tr w:rsidR="00537F83" w:rsidRPr="00537F83" w14:paraId="722F29A2" w14:textId="77777777" w:rsidTr="006372E0">
        <w:trPr>
          <w:trHeight w:val="522"/>
        </w:trPr>
        <w:tc>
          <w:tcPr>
            <w:tcW w:w="1696" w:type="dxa"/>
            <w:shd w:val="clear" w:color="auto" w:fill="E7E6E6" w:themeFill="background2"/>
          </w:tcPr>
          <w:p w14:paraId="279F8711"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color w:val="231F20"/>
                <w:lang w:val="en-US"/>
              </w:rPr>
              <w:t>Exposure to tobacco smoke at 4-years</w:t>
            </w:r>
          </w:p>
        </w:tc>
        <w:tc>
          <w:tcPr>
            <w:tcW w:w="3119" w:type="dxa"/>
            <w:shd w:val="clear" w:color="auto" w:fill="auto"/>
          </w:tcPr>
          <w:p w14:paraId="2E0D6DA5"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32.6%</w:t>
            </w:r>
          </w:p>
          <w:p w14:paraId="54342C5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rPr>
              <w:t>(194/595)</w:t>
            </w:r>
          </w:p>
        </w:tc>
        <w:tc>
          <w:tcPr>
            <w:tcW w:w="3260" w:type="dxa"/>
            <w:shd w:val="clear" w:color="auto" w:fill="auto"/>
          </w:tcPr>
          <w:p w14:paraId="7095871A"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39.7%</w:t>
            </w:r>
          </w:p>
          <w:p w14:paraId="336CE29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rPr>
              <w:t>(58/146)</w:t>
            </w:r>
          </w:p>
        </w:tc>
        <w:tc>
          <w:tcPr>
            <w:tcW w:w="1701" w:type="dxa"/>
            <w:shd w:val="clear" w:color="auto" w:fill="auto"/>
          </w:tcPr>
          <w:p w14:paraId="733C7A5D"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0.10</w:t>
            </w:r>
          </w:p>
        </w:tc>
      </w:tr>
      <w:tr w:rsidR="00537F83" w:rsidRPr="00537F83" w14:paraId="0E0B76DF" w14:textId="77777777" w:rsidTr="006372E0">
        <w:trPr>
          <w:trHeight w:val="412"/>
        </w:trPr>
        <w:tc>
          <w:tcPr>
            <w:tcW w:w="9776" w:type="dxa"/>
            <w:gridSpan w:val="4"/>
            <w:shd w:val="clear" w:color="auto" w:fill="E7E6E6" w:themeFill="background2"/>
          </w:tcPr>
          <w:p w14:paraId="165D22C4"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10-years</w:t>
            </w:r>
          </w:p>
        </w:tc>
      </w:tr>
      <w:tr w:rsidR="00537F83" w:rsidRPr="00537F83" w14:paraId="0F51D625" w14:textId="77777777" w:rsidTr="006372E0">
        <w:trPr>
          <w:trHeight w:val="412"/>
        </w:trPr>
        <w:tc>
          <w:tcPr>
            <w:tcW w:w="1696" w:type="dxa"/>
            <w:shd w:val="clear" w:color="auto" w:fill="E7E6E6" w:themeFill="background2"/>
          </w:tcPr>
          <w:p w14:paraId="68DC0F4B"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BMI at 10-years</w:t>
            </w:r>
          </w:p>
          <w:p w14:paraId="5D43989F"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mean </w:t>
            </w:r>
          </w:p>
        </w:tc>
        <w:tc>
          <w:tcPr>
            <w:tcW w:w="3119" w:type="dxa"/>
            <w:shd w:val="clear" w:color="auto" w:fill="auto"/>
          </w:tcPr>
          <w:p w14:paraId="0542E69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18.15</w:t>
            </w:r>
          </w:p>
          <w:p w14:paraId="729474E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(12.95-32.64)</w:t>
            </w:r>
          </w:p>
        </w:tc>
        <w:tc>
          <w:tcPr>
            <w:tcW w:w="3260" w:type="dxa"/>
            <w:shd w:val="clear" w:color="auto" w:fill="auto"/>
          </w:tcPr>
          <w:p w14:paraId="4456E55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18.16</w:t>
            </w:r>
          </w:p>
          <w:p w14:paraId="54AA1A6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(14.00-24.40)</w:t>
            </w:r>
          </w:p>
        </w:tc>
        <w:tc>
          <w:tcPr>
            <w:tcW w:w="1701" w:type="dxa"/>
            <w:shd w:val="clear" w:color="auto" w:fill="FFFFFF" w:themeFill="background1"/>
          </w:tcPr>
          <w:p w14:paraId="1CC366F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0.99</w:t>
            </w:r>
          </w:p>
        </w:tc>
      </w:tr>
      <w:tr w:rsidR="00537F83" w:rsidRPr="00537F83" w14:paraId="0E98C846" w14:textId="77777777" w:rsidTr="006372E0">
        <w:trPr>
          <w:trHeight w:val="412"/>
        </w:trPr>
        <w:tc>
          <w:tcPr>
            <w:tcW w:w="1696" w:type="dxa"/>
            <w:shd w:val="clear" w:color="auto" w:fill="E7E6E6" w:themeFill="background2"/>
          </w:tcPr>
          <w:p w14:paraId="5190F6B3"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Obesity at 10-years </w:t>
            </w:r>
          </w:p>
          <w:p w14:paraId="4154FFC7"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(BMI&gt;30)  </w:t>
            </w:r>
          </w:p>
        </w:tc>
        <w:tc>
          <w:tcPr>
            <w:tcW w:w="3119" w:type="dxa"/>
            <w:shd w:val="clear" w:color="auto" w:fill="auto"/>
          </w:tcPr>
          <w:p w14:paraId="74E54B7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0,4%</w:t>
            </w:r>
          </w:p>
          <w:p w14:paraId="1B8CC35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(2/508)</w:t>
            </w:r>
          </w:p>
        </w:tc>
        <w:tc>
          <w:tcPr>
            <w:tcW w:w="3260" w:type="dxa"/>
            <w:shd w:val="clear" w:color="auto" w:fill="auto"/>
          </w:tcPr>
          <w:p w14:paraId="022F8401"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w:t>
            </w:r>
          </w:p>
          <w:p w14:paraId="73E7DD3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(0/140)</w:t>
            </w:r>
          </w:p>
        </w:tc>
        <w:tc>
          <w:tcPr>
            <w:tcW w:w="1701" w:type="dxa"/>
            <w:shd w:val="clear" w:color="auto" w:fill="FFFFFF" w:themeFill="background1"/>
          </w:tcPr>
          <w:p w14:paraId="211DC84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0.98</w:t>
            </w:r>
          </w:p>
        </w:tc>
      </w:tr>
      <w:tr w:rsidR="00537F83" w:rsidRPr="00537F83" w14:paraId="3BD19B82" w14:textId="77777777" w:rsidTr="006372E0">
        <w:trPr>
          <w:trHeight w:val="412"/>
        </w:trPr>
        <w:tc>
          <w:tcPr>
            <w:tcW w:w="1696" w:type="dxa"/>
            <w:shd w:val="clear" w:color="auto" w:fill="E7E6E6" w:themeFill="background2"/>
          </w:tcPr>
          <w:p w14:paraId="1647EAAB"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Passive smoking at 10-years</w:t>
            </w:r>
          </w:p>
        </w:tc>
        <w:tc>
          <w:tcPr>
            <w:tcW w:w="3119" w:type="dxa"/>
            <w:shd w:val="clear" w:color="auto" w:fill="auto"/>
          </w:tcPr>
          <w:p w14:paraId="60024F4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36.7%</w:t>
            </w:r>
          </w:p>
          <w:p w14:paraId="53A92B1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(195/531)</w:t>
            </w:r>
          </w:p>
        </w:tc>
        <w:tc>
          <w:tcPr>
            <w:tcW w:w="3260" w:type="dxa"/>
            <w:shd w:val="clear" w:color="auto" w:fill="auto"/>
          </w:tcPr>
          <w:p w14:paraId="1BE7F831"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43.1%</w:t>
            </w:r>
          </w:p>
          <w:p w14:paraId="2D291E8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(53/123)</w:t>
            </w:r>
          </w:p>
        </w:tc>
        <w:tc>
          <w:tcPr>
            <w:tcW w:w="1701" w:type="dxa"/>
            <w:shd w:val="clear" w:color="auto" w:fill="FFFFFF" w:themeFill="background1"/>
          </w:tcPr>
          <w:p w14:paraId="1D86149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0.19</w:t>
            </w:r>
          </w:p>
        </w:tc>
      </w:tr>
      <w:tr w:rsidR="00537F83" w:rsidRPr="00537F83" w14:paraId="7C844091" w14:textId="77777777" w:rsidTr="006372E0">
        <w:trPr>
          <w:trHeight w:val="412"/>
        </w:trPr>
        <w:tc>
          <w:tcPr>
            <w:tcW w:w="1696" w:type="dxa"/>
            <w:shd w:val="clear" w:color="auto" w:fill="E7E6E6" w:themeFill="background2"/>
          </w:tcPr>
          <w:p w14:paraId="7347A73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b/>
                <w:bCs/>
                <w:color w:val="231F20"/>
                <w:lang w:val="en-US"/>
              </w:rPr>
              <w:t>Dog at home at 10-years</w:t>
            </w:r>
          </w:p>
        </w:tc>
        <w:tc>
          <w:tcPr>
            <w:tcW w:w="3119" w:type="dxa"/>
            <w:shd w:val="clear" w:color="auto" w:fill="auto"/>
          </w:tcPr>
          <w:p w14:paraId="1EE6AC6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37.3%</w:t>
            </w:r>
          </w:p>
          <w:p w14:paraId="12714AA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(222/595)</w:t>
            </w:r>
          </w:p>
        </w:tc>
        <w:tc>
          <w:tcPr>
            <w:tcW w:w="3260" w:type="dxa"/>
            <w:shd w:val="clear" w:color="auto" w:fill="auto"/>
          </w:tcPr>
          <w:p w14:paraId="1F48E07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43.2%</w:t>
            </w:r>
          </w:p>
          <w:p w14:paraId="49D76D1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(63/146)</w:t>
            </w:r>
          </w:p>
        </w:tc>
        <w:tc>
          <w:tcPr>
            <w:tcW w:w="1701" w:type="dxa"/>
            <w:shd w:val="clear" w:color="auto" w:fill="FFFFFF" w:themeFill="background1"/>
          </w:tcPr>
          <w:p w14:paraId="68804ED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0.19</w:t>
            </w:r>
          </w:p>
          <w:p w14:paraId="1D5C6465" w14:textId="77777777" w:rsidR="00537F83" w:rsidRPr="00537F83" w:rsidRDefault="00537F83" w:rsidP="00537F83">
            <w:pPr>
              <w:spacing w:line="360" w:lineRule="auto"/>
              <w:rPr>
                <w:rFonts w:ascii="Arial" w:hAnsi="Arial" w:cs="Arial"/>
                <w:color w:val="231F20"/>
                <w:lang w:val="en-US"/>
              </w:rPr>
            </w:pPr>
          </w:p>
        </w:tc>
      </w:tr>
      <w:tr w:rsidR="00537F83" w:rsidRPr="00537F83" w14:paraId="4CA0FA37" w14:textId="77777777" w:rsidTr="006372E0">
        <w:trPr>
          <w:trHeight w:val="412"/>
        </w:trPr>
        <w:tc>
          <w:tcPr>
            <w:tcW w:w="1696" w:type="dxa"/>
            <w:shd w:val="clear" w:color="auto" w:fill="E7E6E6" w:themeFill="background2"/>
          </w:tcPr>
          <w:p w14:paraId="78ADFE9F"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lastRenderedPageBreak/>
              <w:t>Cat at home at 10-years</w:t>
            </w:r>
          </w:p>
        </w:tc>
        <w:tc>
          <w:tcPr>
            <w:tcW w:w="3119" w:type="dxa"/>
            <w:shd w:val="clear" w:color="auto" w:fill="auto"/>
          </w:tcPr>
          <w:p w14:paraId="460E150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44.1%</w:t>
            </w:r>
          </w:p>
          <w:p w14:paraId="2549330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(262/595)</w:t>
            </w:r>
          </w:p>
        </w:tc>
        <w:tc>
          <w:tcPr>
            <w:tcW w:w="3260" w:type="dxa"/>
            <w:shd w:val="clear" w:color="auto" w:fill="auto"/>
          </w:tcPr>
          <w:p w14:paraId="0436DDE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45.9%</w:t>
            </w:r>
          </w:p>
          <w:p w14:paraId="47EB71E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(67/146)</w:t>
            </w:r>
          </w:p>
        </w:tc>
        <w:tc>
          <w:tcPr>
            <w:tcW w:w="1701" w:type="dxa"/>
            <w:shd w:val="clear" w:color="auto" w:fill="FFFFFF" w:themeFill="background1"/>
          </w:tcPr>
          <w:p w14:paraId="2E7EAC3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0.69</w:t>
            </w:r>
          </w:p>
        </w:tc>
      </w:tr>
      <w:tr w:rsidR="00537F83" w:rsidRPr="00537F83" w14:paraId="77485F58" w14:textId="77777777" w:rsidTr="006372E0">
        <w:trPr>
          <w:trHeight w:val="412"/>
        </w:trPr>
        <w:tc>
          <w:tcPr>
            <w:tcW w:w="1696" w:type="dxa"/>
            <w:shd w:val="clear" w:color="auto" w:fill="E7E6E6" w:themeFill="background2"/>
          </w:tcPr>
          <w:p w14:paraId="56ABFA14"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Low socio-economical level at 10-years </w:t>
            </w:r>
          </w:p>
        </w:tc>
        <w:tc>
          <w:tcPr>
            <w:tcW w:w="3119" w:type="dxa"/>
            <w:shd w:val="clear" w:color="auto" w:fill="auto"/>
          </w:tcPr>
          <w:p w14:paraId="1EA5B2E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6.1%</w:t>
            </w:r>
          </w:p>
          <w:p w14:paraId="55CCEF0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(63/595)</w:t>
            </w:r>
          </w:p>
        </w:tc>
        <w:tc>
          <w:tcPr>
            <w:tcW w:w="3260" w:type="dxa"/>
            <w:shd w:val="clear" w:color="auto" w:fill="auto"/>
          </w:tcPr>
          <w:p w14:paraId="31FAD8B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11.6%</w:t>
            </w:r>
          </w:p>
          <w:p w14:paraId="7F58403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(17/146)</w:t>
            </w:r>
          </w:p>
        </w:tc>
        <w:tc>
          <w:tcPr>
            <w:tcW w:w="1701" w:type="dxa"/>
            <w:shd w:val="clear" w:color="auto" w:fill="FFFFFF" w:themeFill="background1"/>
          </w:tcPr>
          <w:p w14:paraId="77A45B1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0.72</w:t>
            </w:r>
          </w:p>
        </w:tc>
      </w:tr>
      <w:tr w:rsidR="00537F83" w:rsidRPr="00537F83" w14:paraId="0B035E96" w14:textId="77777777" w:rsidTr="006372E0">
        <w:trPr>
          <w:trHeight w:val="412"/>
        </w:trPr>
        <w:tc>
          <w:tcPr>
            <w:tcW w:w="1696" w:type="dxa"/>
            <w:shd w:val="clear" w:color="auto" w:fill="E7E6E6" w:themeFill="background2"/>
          </w:tcPr>
          <w:p w14:paraId="2E7E9DE5"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Inhaled corticosteroids (ICS) at 10-years </w:t>
            </w:r>
          </w:p>
        </w:tc>
        <w:tc>
          <w:tcPr>
            <w:tcW w:w="3119" w:type="dxa"/>
            <w:shd w:val="clear" w:color="auto" w:fill="auto"/>
          </w:tcPr>
          <w:p w14:paraId="4A7C157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1.7%</w:t>
            </w:r>
          </w:p>
          <w:p w14:paraId="15501D59"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(9/525)</w:t>
            </w:r>
          </w:p>
        </w:tc>
        <w:tc>
          <w:tcPr>
            <w:tcW w:w="3260" w:type="dxa"/>
            <w:shd w:val="clear" w:color="auto" w:fill="auto"/>
          </w:tcPr>
          <w:p w14:paraId="3D828BC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2.8%</w:t>
            </w:r>
          </w:p>
          <w:p w14:paraId="5438AD0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(4/145)</w:t>
            </w:r>
          </w:p>
        </w:tc>
        <w:tc>
          <w:tcPr>
            <w:tcW w:w="1701" w:type="dxa"/>
            <w:shd w:val="clear" w:color="auto" w:fill="FFFFFF" w:themeFill="background1"/>
          </w:tcPr>
          <w:p w14:paraId="1D52C2A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0.49 †</w:t>
            </w:r>
          </w:p>
        </w:tc>
      </w:tr>
      <w:tr w:rsidR="00537F83" w:rsidRPr="00537F83" w14:paraId="7533516F" w14:textId="77777777" w:rsidTr="006372E0">
        <w:trPr>
          <w:trHeight w:val="375"/>
        </w:trPr>
        <w:tc>
          <w:tcPr>
            <w:tcW w:w="9776" w:type="dxa"/>
            <w:gridSpan w:val="4"/>
            <w:shd w:val="clear" w:color="auto" w:fill="E7E6E6" w:themeFill="background2"/>
          </w:tcPr>
          <w:p w14:paraId="1B505E03"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26-years</w:t>
            </w:r>
          </w:p>
        </w:tc>
      </w:tr>
      <w:tr w:rsidR="00537F83" w:rsidRPr="00537F83" w14:paraId="4ABB2521" w14:textId="77777777" w:rsidTr="006372E0">
        <w:trPr>
          <w:trHeight w:val="375"/>
        </w:trPr>
        <w:tc>
          <w:tcPr>
            <w:tcW w:w="1696" w:type="dxa"/>
            <w:shd w:val="clear" w:color="auto" w:fill="E7E6E6" w:themeFill="background2"/>
          </w:tcPr>
          <w:p w14:paraId="4CC7FFF1"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BMI at 26 years-</w:t>
            </w:r>
          </w:p>
          <w:p w14:paraId="2FB29AB1"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mean </w:t>
            </w:r>
          </w:p>
        </w:tc>
        <w:tc>
          <w:tcPr>
            <w:tcW w:w="3119" w:type="dxa"/>
            <w:shd w:val="clear" w:color="auto" w:fill="auto"/>
          </w:tcPr>
          <w:p w14:paraId="71E53F7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26.35</w:t>
            </w:r>
          </w:p>
          <w:p w14:paraId="02C140F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(17.00-55.50)</w:t>
            </w:r>
          </w:p>
        </w:tc>
        <w:tc>
          <w:tcPr>
            <w:tcW w:w="3260" w:type="dxa"/>
            <w:shd w:val="clear" w:color="auto" w:fill="auto"/>
          </w:tcPr>
          <w:p w14:paraId="4AE5A07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26.14</w:t>
            </w:r>
          </w:p>
          <w:p w14:paraId="6648D3A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(18.30-44.40)</w:t>
            </w:r>
          </w:p>
        </w:tc>
        <w:tc>
          <w:tcPr>
            <w:tcW w:w="1701" w:type="dxa"/>
            <w:shd w:val="clear" w:color="auto" w:fill="FFFFFF" w:themeFill="background1"/>
          </w:tcPr>
          <w:p w14:paraId="12EDE01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0.98</w:t>
            </w:r>
          </w:p>
        </w:tc>
      </w:tr>
      <w:tr w:rsidR="00537F83" w:rsidRPr="00537F83" w14:paraId="73CE0DB6" w14:textId="77777777" w:rsidTr="006372E0">
        <w:trPr>
          <w:trHeight w:val="188"/>
        </w:trPr>
        <w:tc>
          <w:tcPr>
            <w:tcW w:w="1696" w:type="dxa"/>
            <w:shd w:val="clear" w:color="auto" w:fill="E7E6E6" w:themeFill="background2"/>
          </w:tcPr>
          <w:p w14:paraId="088C3B1C"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Obesity at 26-years </w:t>
            </w:r>
          </w:p>
          <w:p w14:paraId="06C445AA"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(BMI&gt;30)</w:t>
            </w:r>
          </w:p>
        </w:tc>
        <w:tc>
          <w:tcPr>
            <w:tcW w:w="3119" w:type="dxa"/>
            <w:shd w:val="clear" w:color="auto" w:fill="auto"/>
          </w:tcPr>
          <w:p w14:paraId="32B14FD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18.8%</w:t>
            </w:r>
          </w:p>
          <w:p w14:paraId="5750D71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(79/420)</w:t>
            </w:r>
          </w:p>
        </w:tc>
        <w:tc>
          <w:tcPr>
            <w:tcW w:w="3260" w:type="dxa"/>
            <w:shd w:val="clear" w:color="auto" w:fill="auto"/>
          </w:tcPr>
          <w:p w14:paraId="5357EA4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23.1%</w:t>
            </w:r>
          </w:p>
          <w:p w14:paraId="6EC3F26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(25/108)</w:t>
            </w:r>
          </w:p>
        </w:tc>
        <w:tc>
          <w:tcPr>
            <w:tcW w:w="1701" w:type="dxa"/>
            <w:shd w:val="clear" w:color="auto" w:fill="FFFFFF" w:themeFill="background1"/>
          </w:tcPr>
          <w:p w14:paraId="6E37F56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0.31</w:t>
            </w:r>
          </w:p>
        </w:tc>
      </w:tr>
      <w:tr w:rsidR="00537F83" w:rsidRPr="00537F83" w14:paraId="0FC7DC04" w14:textId="77777777" w:rsidTr="006372E0">
        <w:trPr>
          <w:trHeight w:val="386"/>
        </w:trPr>
        <w:tc>
          <w:tcPr>
            <w:tcW w:w="1696" w:type="dxa"/>
            <w:shd w:val="clear" w:color="auto" w:fill="E7E6E6" w:themeFill="background2"/>
          </w:tcPr>
          <w:p w14:paraId="42F10038"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Passive smoking at 26-years </w:t>
            </w:r>
          </w:p>
        </w:tc>
        <w:tc>
          <w:tcPr>
            <w:tcW w:w="3119" w:type="dxa"/>
            <w:shd w:val="clear" w:color="auto" w:fill="auto"/>
          </w:tcPr>
          <w:p w14:paraId="32A23CF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24.7%</w:t>
            </w:r>
          </w:p>
          <w:p w14:paraId="150A64D1"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(147/594)</w:t>
            </w:r>
          </w:p>
        </w:tc>
        <w:tc>
          <w:tcPr>
            <w:tcW w:w="3260" w:type="dxa"/>
            <w:shd w:val="clear" w:color="auto" w:fill="auto"/>
          </w:tcPr>
          <w:p w14:paraId="4ACA748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24.7%</w:t>
            </w:r>
          </w:p>
          <w:p w14:paraId="53E5274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(36/146)</w:t>
            </w:r>
          </w:p>
        </w:tc>
        <w:tc>
          <w:tcPr>
            <w:tcW w:w="1701" w:type="dxa"/>
            <w:shd w:val="clear" w:color="auto" w:fill="auto"/>
          </w:tcPr>
          <w:p w14:paraId="1920862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w:t>
            </w:r>
          </w:p>
        </w:tc>
      </w:tr>
      <w:tr w:rsidR="00537F83" w:rsidRPr="00537F83" w14:paraId="2EBD90A0" w14:textId="77777777" w:rsidTr="006372E0">
        <w:trPr>
          <w:trHeight w:val="382"/>
        </w:trPr>
        <w:tc>
          <w:tcPr>
            <w:tcW w:w="1696" w:type="dxa"/>
            <w:shd w:val="clear" w:color="auto" w:fill="E7E6E6" w:themeFill="background2"/>
          </w:tcPr>
          <w:p w14:paraId="0150485E"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Active smoking at 26-years</w:t>
            </w:r>
          </w:p>
        </w:tc>
        <w:tc>
          <w:tcPr>
            <w:tcW w:w="3119" w:type="dxa"/>
            <w:shd w:val="clear" w:color="auto" w:fill="auto"/>
          </w:tcPr>
          <w:p w14:paraId="7FF4F97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29.1%</w:t>
            </w:r>
          </w:p>
          <w:p w14:paraId="74142B3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(173/595)</w:t>
            </w:r>
          </w:p>
        </w:tc>
        <w:tc>
          <w:tcPr>
            <w:tcW w:w="3260" w:type="dxa"/>
            <w:shd w:val="clear" w:color="auto" w:fill="auto"/>
          </w:tcPr>
          <w:p w14:paraId="44CADDA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34.2%</w:t>
            </w:r>
          </w:p>
          <w:p w14:paraId="35A5650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(50/146)</w:t>
            </w:r>
          </w:p>
        </w:tc>
        <w:tc>
          <w:tcPr>
            <w:tcW w:w="1701" w:type="dxa"/>
            <w:shd w:val="clear" w:color="auto" w:fill="auto"/>
          </w:tcPr>
          <w:p w14:paraId="252244F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0.22</w:t>
            </w:r>
          </w:p>
        </w:tc>
      </w:tr>
      <w:tr w:rsidR="00537F83" w:rsidRPr="00537F83" w14:paraId="1FC9425F" w14:textId="77777777" w:rsidTr="006372E0">
        <w:trPr>
          <w:trHeight w:val="314"/>
        </w:trPr>
        <w:tc>
          <w:tcPr>
            <w:tcW w:w="1696" w:type="dxa"/>
            <w:shd w:val="clear" w:color="auto" w:fill="E7E6E6" w:themeFill="background2"/>
          </w:tcPr>
          <w:p w14:paraId="3962277D"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Current eczema at 26-years </w:t>
            </w:r>
          </w:p>
        </w:tc>
        <w:tc>
          <w:tcPr>
            <w:tcW w:w="3119" w:type="dxa"/>
            <w:shd w:val="clear" w:color="auto" w:fill="auto"/>
          </w:tcPr>
          <w:p w14:paraId="0591A65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11.3%</w:t>
            </w:r>
          </w:p>
          <w:p w14:paraId="3FA695A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(67/593)</w:t>
            </w:r>
          </w:p>
        </w:tc>
        <w:tc>
          <w:tcPr>
            <w:tcW w:w="3260" w:type="dxa"/>
            <w:shd w:val="clear" w:color="auto" w:fill="auto"/>
          </w:tcPr>
          <w:p w14:paraId="74C8A0F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13.1%</w:t>
            </w:r>
          </w:p>
          <w:p w14:paraId="4FD396B1"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(19/145)</w:t>
            </w:r>
          </w:p>
        </w:tc>
        <w:tc>
          <w:tcPr>
            <w:tcW w:w="1701" w:type="dxa"/>
            <w:shd w:val="clear" w:color="auto" w:fill="auto"/>
          </w:tcPr>
          <w:p w14:paraId="0348ED6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rPr>
              <w:t>0.54</w:t>
            </w:r>
          </w:p>
        </w:tc>
      </w:tr>
      <w:tr w:rsidR="00537F83" w:rsidRPr="00537F83" w14:paraId="4D7A3419" w14:textId="77777777" w:rsidTr="006372E0">
        <w:trPr>
          <w:trHeight w:val="522"/>
        </w:trPr>
        <w:tc>
          <w:tcPr>
            <w:tcW w:w="1696" w:type="dxa"/>
            <w:shd w:val="clear" w:color="auto" w:fill="E7E6E6" w:themeFill="background2"/>
          </w:tcPr>
          <w:p w14:paraId="0703ECD7"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Asthma Treatment at 26-year</w:t>
            </w:r>
          </w:p>
        </w:tc>
        <w:tc>
          <w:tcPr>
            <w:tcW w:w="3119" w:type="dxa"/>
            <w:shd w:val="clear" w:color="auto" w:fill="auto"/>
          </w:tcPr>
          <w:p w14:paraId="3CA1B2A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32.7%</w:t>
            </w:r>
          </w:p>
          <w:p w14:paraId="22503DA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(17/52)</w:t>
            </w:r>
          </w:p>
        </w:tc>
        <w:tc>
          <w:tcPr>
            <w:tcW w:w="3260" w:type="dxa"/>
            <w:shd w:val="clear" w:color="auto" w:fill="auto"/>
          </w:tcPr>
          <w:p w14:paraId="7B5A59A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52.2%</w:t>
            </w:r>
          </w:p>
          <w:p w14:paraId="542F478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(24/46)</w:t>
            </w:r>
          </w:p>
        </w:tc>
        <w:tc>
          <w:tcPr>
            <w:tcW w:w="1701" w:type="dxa"/>
            <w:shd w:val="clear" w:color="auto" w:fill="auto"/>
          </w:tcPr>
          <w:p w14:paraId="34D794F4"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lang w:val="en-US"/>
              </w:rPr>
              <w:t>0.051</w:t>
            </w:r>
          </w:p>
        </w:tc>
      </w:tr>
      <w:tr w:rsidR="00537F83" w:rsidRPr="00537F83" w14:paraId="4E4DF664" w14:textId="77777777" w:rsidTr="006372E0">
        <w:trPr>
          <w:trHeight w:val="522"/>
        </w:trPr>
        <w:tc>
          <w:tcPr>
            <w:tcW w:w="1696" w:type="dxa"/>
            <w:shd w:val="clear" w:color="auto" w:fill="E7E6E6" w:themeFill="background2"/>
          </w:tcPr>
          <w:p w14:paraId="642D8CA7"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Inhaled corticosteroids (ICS) </w:t>
            </w:r>
          </w:p>
          <w:p w14:paraId="4279E03F"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at 26-years</w:t>
            </w:r>
          </w:p>
        </w:tc>
        <w:tc>
          <w:tcPr>
            <w:tcW w:w="3119" w:type="dxa"/>
            <w:shd w:val="clear" w:color="auto" w:fill="auto"/>
          </w:tcPr>
          <w:p w14:paraId="589CBB3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7.7%</w:t>
            </w:r>
          </w:p>
          <w:p w14:paraId="0FC6D6C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(4/52)</w:t>
            </w:r>
          </w:p>
        </w:tc>
        <w:tc>
          <w:tcPr>
            <w:tcW w:w="3260" w:type="dxa"/>
            <w:shd w:val="clear" w:color="auto" w:fill="auto"/>
          </w:tcPr>
          <w:p w14:paraId="5A2AEAD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21.7%</w:t>
            </w:r>
          </w:p>
          <w:p w14:paraId="3B80CDD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(10/46)</w:t>
            </w:r>
          </w:p>
        </w:tc>
        <w:tc>
          <w:tcPr>
            <w:tcW w:w="1701" w:type="dxa"/>
            <w:shd w:val="clear" w:color="auto" w:fill="auto"/>
          </w:tcPr>
          <w:p w14:paraId="57659BBA"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 xml:space="preserve">0.08 </w:t>
            </w:r>
            <w:r w:rsidRPr="00537F83">
              <w:rPr>
                <w:rFonts w:ascii="Arial" w:hAnsi="Arial" w:cs="Arial"/>
                <w:color w:val="231F20"/>
                <w:lang w:val="en-US"/>
              </w:rPr>
              <w:t>†</w:t>
            </w:r>
          </w:p>
          <w:p w14:paraId="70141A9D" w14:textId="77777777" w:rsidR="00537F83" w:rsidRPr="00537F83" w:rsidRDefault="00537F83" w:rsidP="00537F83">
            <w:pPr>
              <w:spacing w:line="360" w:lineRule="auto"/>
              <w:rPr>
                <w:rFonts w:ascii="Arial" w:hAnsi="Arial" w:cs="Arial"/>
                <w:color w:val="231F20"/>
              </w:rPr>
            </w:pPr>
          </w:p>
        </w:tc>
      </w:tr>
    </w:tbl>
    <w:p w14:paraId="1FF22FD3" w14:textId="77777777" w:rsidR="00537F83" w:rsidRPr="00537F83" w:rsidRDefault="00537F83" w:rsidP="00537F83">
      <w:pPr>
        <w:spacing w:line="360" w:lineRule="auto"/>
        <w:rPr>
          <w:rFonts w:ascii="Arial" w:hAnsi="Arial" w:cs="Arial"/>
          <w:b/>
          <w:color w:val="231F20"/>
          <w:u w:val="single"/>
          <w:lang w:val="en-US"/>
        </w:rPr>
      </w:pPr>
    </w:p>
    <w:p w14:paraId="29216ECC" w14:textId="77777777" w:rsidR="00537F83" w:rsidRPr="00537F83" w:rsidRDefault="00537F83" w:rsidP="00537F83">
      <w:pPr>
        <w:spacing w:line="360" w:lineRule="auto"/>
        <w:rPr>
          <w:rFonts w:ascii="Arial" w:hAnsi="Arial" w:cs="Arial"/>
          <w:b/>
          <w:color w:val="231F20"/>
          <w:u w:val="single"/>
          <w:lang w:val="en-US"/>
        </w:rPr>
      </w:pPr>
      <w:proofErr w:type="spellStart"/>
      <w:r w:rsidRPr="00537F83">
        <w:rPr>
          <w:rFonts w:ascii="Arial" w:hAnsi="Arial" w:cs="Arial"/>
          <w:b/>
          <w:color w:val="231F20"/>
          <w:u w:val="single"/>
          <w:lang w:val="en-US"/>
        </w:rPr>
        <w:t>eTable</w:t>
      </w:r>
      <w:proofErr w:type="spellEnd"/>
      <w:r w:rsidRPr="00537F83">
        <w:rPr>
          <w:rFonts w:ascii="Arial" w:hAnsi="Arial" w:cs="Arial"/>
          <w:b/>
          <w:color w:val="231F20"/>
          <w:u w:val="single"/>
          <w:lang w:val="en-US"/>
        </w:rPr>
        <w:t xml:space="preserve"> 2: Childhood Wheeze Phenotypes at 10-years; non-significant factors at 10 and 26-years,</w:t>
      </w:r>
    </w:p>
    <w:p w14:paraId="02A443F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lastRenderedPageBreak/>
        <w:t>Chi 2 test were performed for each characteristic.</w:t>
      </w:r>
    </w:p>
    <w:p w14:paraId="72D0ACAD" w14:textId="77777777" w:rsidR="00537F83" w:rsidRPr="00537F83" w:rsidRDefault="00537F83" w:rsidP="00537F83">
      <w:pPr>
        <w:spacing w:line="360" w:lineRule="auto"/>
        <w:rPr>
          <w:rFonts w:ascii="Arial" w:hAnsi="Arial" w:cs="Arial"/>
          <w:b/>
          <w:color w:val="231F20"/>
          <w:lang w:val="en-US"/>
        </w:rPr>
      </w:pPr>
      <w:r w:rsidRPr="00537F83">
        <w:rPr>
          <w:rFonts w:ascii="Arial" w:hAnsi="Arial" w:cs="Arial"/>
          <w:color w:val="231F20"/>
          <w:lang w:val="en-US"/>
        </w:rPr>
        <w:t xml:space="preserve">†Test made by Fisher exact test when necessary </w:t>
      </w:r>
      <w:r w:rsidRPr="00537F83">
        <w:rPr>
          <w:rFonts w:ascii="Arial" w:hAnsi="Arial" w:cs="Arial"/>
          <w:b/>
          <w:color w:val="231F20"/>
          <w:lang w:val="en-US"/>
        </w:rPr>
        <w:t xml:space="preserve">  </w:t>
      </w:r>
    </w:p>
    <w:p w14:paraId="4A7D676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 xml:space="preserve">*p-value for significance is &lt;0.05. </w:t>
      </w:r>
    </w:p>
    <w:p w14:paraId="47F4C33E" w14:textId="77777777" w:rsidR="00537F83" w:rsidRPr="00537F83" w:rsidRDefault="00537F83" w:rsidP="00537F83">
      <w:pPr>
        <w:spacing w:line="360" w:lineRule="auto"/>
        <w:rPr>
          <w:rFonts w:ascii="Arial" w:hAnsi="Arial" w:cs="Arial"/>
          <w:b/>
          <w:bCs/>
          <w:color w:val="231F20"/>
          <w:lang w:val="en-US"/>
        </w:rPr>
      </w:pPr>
    </w:p>
    <w:p w14:paraId="13F2FFC9" w14:textId="77777777" w:rsidR="00537F83" w:rsidRPr="00537F83" w:rsidRDefault="00537F83" w:rsidP="00537F83">
      <w:pPr>
        <w:spacing w:line="360" w:lineRule="auto"/>
        <w:rPr>
          <w:rFonts w:ascii="Arial" w:hAnsi="Arial" w:cs="Arial"/>
          <w:color w:val="231F20"/>
          <w:lang w:val="en-US"/>
        </w:rPr>
      </w:pPr>
    </w:p>
    <w:p w14:paraId="6C4B88D3" w14:textId="77777777" w:rsidR="00537F83" w:rsidRPr="00537F83" w:rsidRDefault="00537F83" w:rsidP="00537F83">
      <w:pPr>
        <w:spacing w:line="360" w:lineRule="auto"/>
        <w:rPr>
          <w:rFonts w:ascii="Arial" w:hAnsi="Arial" w:cs="Arial"/>
          <w:color w:val="231F20"/>
          <w:lang w:val="en-US"/>
        </w:rPr>
      </w:pPr>
    </w:p>
    <w:p w14:paraId="28CCF972" w14:textId="77777777" w:rsidR="00537F83" w:rsidRPr="00537F83" w:rsidRDefault="00537F83" w:rsidP="00537F83">
      <w:pPr>
        <w:spacing w:line="360" w:lineRule="auto"/>
        <w:rPr>
          <w:rFonts w:ascii="Arial" w:hAnsi="Arial" w:cs="Arial"/>
          <w:color w:val="231F20"/>
          <w:lang w:val="en-US"/>
        </w:rPr>
      </w:pPr>
    </w:p>
    <w:p w14:paraId="5A8A4861" w14:textId="77777777" w:rsidR="00537F83" w:rsidRPr="00537F83" w:rsidRDefault="00537F83" w:rsidP="00537F83">
      <w:pPr>
        <w:spacing w:line="360" w:lineRule="auto"/>
        <w:rPr>
          <w:rFonts w:ascii="Arial" w:hAnsi="Arial" w:cs="Arial"/>
          <w:color w:val="231F20"/>
          <w:lang w:val="en-US"/>
        </w:rPr>
      </w:pPr>
    </w:p>
    <w:p w14:paraId="06079366" w14:textId="77777777" w:rsidR="00537F83" w:rsidRPr="00537F83" w:rsidRDefault="00537F83" w:rsidP="00537F83">
      <w:pPr>
        <w:spacing w:line="360" w:lineRule="auto"/>
        <w:rPr>
          <w:rFonts w:ascii="Arial" w:hAnsi="Arial" w:cs="Arial"/>
          <w:color w:val="231F20"/>
          <w:lang w:val="en-US"/>
        </w:rPr>
      </w:pPr>
    </w:p>
    <w:p w14:paraId="6BAE6194" w14:textId="77777777" w:rsidR="00537F83" w:rsidRPr="00537F83" w:rsidRDefault="00537F83" w:rsidP="00537F83">
      <w:pPr>
        <w:spacing w:line="360" w:lineRule="auto"/>
        <w:rPr>
          <w:rFonts w:ascii="Arial" w:hAnsi="Arial" w:cs="Arial"/>
          <w:color w:val="231F20"/>
          <w:lang w:val="en-US"/>
        </w:rPr>
      </w:pPr>
    </w:p>
    <w:p w14:paraId="1BE26D71" w14:textId="77777777" w:rsidR="00537F83" w:rsidRPr="00537F83" w:rsidRDefault="00537F83" w:rsidP="00537F83">
      <w:pPr>
        <w:spacing w:line="360" w:lineRule="auto"/>
        <w:rPr>
          <w:rFonts w:ascii="Arial" w:hAnsi="Arial" w:cs="Arial"/>
          <w:color w:val="231F20"/>
          <w:lang w:val="en-US"/>
        </w:rPr>
      </w:pPr>
    </w:p>
    <w:p w14:paraId="588D597F" w14:textId="77777777" w:rsidR="00537F83" w:rsidRPr="00537F83" w:rsidRDefault="00537F83" w:rsidP="00537F83">
      <w:pPr>
        <w:spacing w:line="360" w:lineRule="auto"/>
        <w:rPr>
          <w:rFonts w:ascii="Arial" w:hAnsi="Arial" w:cs="Arial"/>
          <w:color w:val="231F20"/>
          <w:lang w:val="en-US"/>
        </w:rPr>
      </w:pPr>
    </w:p>
    <w:p w14:paraId="41AF47FC" w14:textId="77777777" w:rsidR="00537F83" w:rsidRPr="00537F83" w:rsidRDefault="00537F83" w:rsidP="00537F83">
      <w:pPr>
        <w:spacing w:line="360" w:lineRule="auto"/>
        <w:rPr>
          <w:rFonts w:ascii="Arial" w:hAnsi="Arial" w:cs="Arial"/>
          <w:color w:val="231F20"/>
          <w:lang w:val="en-US"/>
        </w:rPr>
      </w:pPr>
    </w:p>
    <w:p w14:paraId="7C696922" w14:textId="77777777" w:rsidR="00537F83" w:rsidRPr="00537F83" w:rsidRDefault="00537F83" w:rsidP="00537F83">
      <w:pPr>
        <w:spacing w:line="360" w:lineRule="auto"/>
        <w:rPr>
          <w:rFonts w:ascii="Arial" w:hAnsi="Arial" w:cs="Arial"/>
          <w:color w:val="231F20"/>
          <w:lang w:val="en-US"/>
        </w:rPr>
      </w:pPr>
    </w:p>
    <w:p w14:paraId="72F32E57" w14:textId="77777777" w:rsidR="00537F83" w:rsidRPr="00537F83" w:rsidRDefault="00537F83" w:rsidP="00537F83">
      <w:pPr>
        <w:spacing w:line="360" w:lineRule="auto"/>
        <w:rPr>
          <w:rFonts w:ascii="Arial" w:hAnsi="Arial" w:cs="Arial"/>
          <w:color w:val="231F20"/>
          <w:lang w:val="en-US"/>
        </w:rPr>
      </w:pPr>
    </w:p>
    <w:p w14:paraId="7645BC82" w14:textId="77777777" w:rsidR="00537F83" w:rsidRPr="00537F83" w:rsidRDefault="00537F83" w:rsidP="00537F83">
      <w:pPr>
        <w:spacing w:line="360" w:lineRule="auto"/>
        <w:rPr>
          <w:rFonts w:ascii="Arial" w:hAnsi="Arial" w:cs="Arial"/>
          <w:color w:val="231F20"/>
          <w:lang w:val="en-US"/>
        </w:rPr>
      </w:pPr>
    </w:p>
    <w:p w14:paraId="6C5DBFA2" w14:textId="77777777" w:rsidR="00537F83" w:rsidRPr="00537F83" w:rsidRDefault="00537F83" w:rsidP="00537F83">
      <w:pPr>
        <w:spacing w:line="360" w:lineRule="auto"/>
        <w:rPr>
          <w:rFonts w:ascii="Arial" w:hAnsi="Arial" w:cs="Arial"/>
          <w:color w:val="231F20"/>
          <w:lang w:val="en-US"/>
        </w:rPr>
      </w:pPr>
    </w:p>
    <w:p w14:paraId="638DA628" w14:textId="77777777" w:rsidR="00537F83" w:rsidRPr="00537F83" w:rsidRDefault="00537F83" w:rsidP="00537F83">
      <w:pPr>
        <w:spacing w:line="360" w:lineRule="auto"/>
        <w:rPr>
          <w:rFonts w:ascii="Arial" w:hAnsi="Arial" w:cs="Arial"/>
          <w:color w:val="231F20"/>
          <w:lang w:val="en-US"/>
        </w:rPr>
      </w:pPr>
    </w:p>
    <w:p w14:paraId="4C2C338F" w14:textId="77777777" w:rsidR="00537F83" w:rsidRPr="00537F83" w:rsidRDefault="00537F83" w:rsidP="00537F83">
      <w:pPr>
        <w:spacing w:line="360" w:lineRule="auto"/>
        <w:rPr>
          <w:rFonts w:ascii="Arial" w:hAnsi="Arial" w:cs="Arial"/>
          <w:color w:val="231F20"/>
          <w:lang w:val="en-US"/>
        </w:rPr>
      </w:pPr>
    </w:p>
    <w:p w14:paraId="56C2C56C" w14:textId="77777777" w:rsidR="00537F83" w:rsidRPr="00537F83" w:rsidRDefault="00537F83" w:rsidP="00537F83">
      <w:pPr>
        <w:spacing w:line="360" w:lineRule="auto"/>
        <w:rPr>
          <w:rFonts w:ascii="Arial" w:hAnsi="Arial" w:cs="Arial"/>
          <w:color w:val="231F20"/>
          <w:lang w:val="en-US"/>
        </w:rPr>
      </w:pPr>
    </w:p>
    <w:p w14:paraId="091C9D39" w14:textId="77777777" w:rsidR="00537F83" w:rsidRPr="00537F83" w:rsidRDefault="00537F83" w:rsidP="00537F83">
      <w:pPr>
        <w:spacing w:line="360" w:lineRule="auto"/>
        <w:rPr>
          <w:rFonts w:ascii="Arial" w:hAnsi="Arial" w:cs="Arial"/>
          <w:color w:val="231F20"/>
          <w:lang w:val="en-US"/>
        </w:rPr>
      </w:pPr>
    </w:p>
    <w:p w14:paraId="29C85725" w14:textId="77777777" w:rsidR="00537F83" w:rsidRPr="00537F83" w:rsidRDefault="00537F83" w:rsidP="00537F83">
      <w:pPr>
        <w:spacing w:line="360" w:lineRule="auto"/>
        <w:rPr>
          <w:rFonts w:ascii="Arial" w:hAnsi="Arial" w:cs="Arial"/>
          <w:color w:val="231F20"/>
          <w:lang w:val="en-US"/>
        </w:rPr>
      </w:pPr>
    </w:p>
    <w:p w14:paraId="05C3EC34" w14:textId="77777777" w:rsidR="00537F83" w:rsidRPr="00537F83" w:rsidRDefault="00537F83" w:rsidP="00537F83">
      <w:pPr>
        <w:spacing w:line="360" w:lineRule="auto"/>
        <w:rPr>
          <w:rFonts w:ascii="Arial" w:hAnsi="Arial" w:cs="Arial"/>
          <w:color w:val="231F20"/>
          <w:lang w:val="en-US"/>
        </w:rPr>
      </w:pPr>
    </w:p>
    <w:p w14:paraId="48493E7D" w14:textId="77777777" w:rsidR="00537F83" w:rsidRPr="00537F83" w:rsidRDefault="00537F83" w:rsidP="00537F83">
      <w:pPr>
        <w:spacing w:line="360" w:lineRule="auto"/>
        <w:rPr>
          <w:rFonts w:ascii="Arial" w:hAnsi="Arial" w:cs="Arial"/>
          <w:color w:val="231F20"/>
          <w:lang w:val="en-US"/>
        </w:rPr>
      </w:pPr>
    </w:p>
    <w:p w14:paraId="3CEF12B5" w14:textId="77777777" w:rsidR="00537F83" w:rsidRPr="00537F83" w:rsidRDefault="00537F83" w:rsidP="00537F83">
      <w:pPr>
        <w:spacing w:line="360" w:lineRule="auto"/>
        <w:rPr>
          <w:rFonts w:ascii="Arial" w:hAnsi="Arial" w:cs="Arial"/>
          <w:color w:val="231F20"/>
          <w:lang w:val="en-US"/>
        </w:rPr>
      </w:pPr>
    </w:p>
    <w:p w14:paraId="3AAD86AA" w14:textId="77777777" w:rsidR="00537F83" w:rsidRPr="00537F83" w:rsidRDefault="00537F83" w:rsidP="00537F83">
      <w:pPr>
        <w:spacing w:line="360" w:lineRule="auto"/>
        <w:rPr>
          <w:rFonts w:ascii="Arial" w:hAnsi="Arial" w:cs="Arial"/>
          <w:color w:val="231F20"/>
          <w:lang w:val="en-US"/>
        </w:rPr>
      </w:pPr>
    </w:p>
    <w:p w14:paraId="2E140A97" w14:textId="77777777" w:rsidR="00537F83" w:rsidRPr="00537F83" w:rsidRDefault="00537F83" w:rsidP="00537F83">
      <w:pPr>
        <w:spacing w:line="360" w:lineRule="auto"/>
        <w:rPr>
          <w:rFonts w:ascii="Arial" w:hAnsi="Arial" w:cs="Arial"/>
          <w:color w:val="231F20"/>
          <w:lang w:val="en-US"/>
        </w:rPr>
      </w:pPr>
    </w:p>
    <w:p w14:paraId="51E70CBC" w14:textId="77777777" w:rsidR="00537F83" w:rsidRPr="00537F83" w:rsidRDefault="00537F83" w:rsidP="00537F83">
      <w:pPr>
        <w:spacing w:line="360" w:lineRule="auto"/>
        <w:rPr>
          <w:rFonts w:ascii="Arial" w:hAnsi="Arial" w:cs="Arial"/>
          <w:color w:val="231F20"/>
          <w:lang w:val="en-US"/>
        </w:rPr>
      </w:pPr>
    </w:p>
    <w:p w14:paraId="27E065E2" w14:textId="77777777" w:rsidR="00537F83" w:rsidRPr="00537F83" w:rsidRDefault="00537F83" w:rsidP="00537F83">
      <w:pPr>
        <w:spacing w:line="360" w:lineRule="auto"/>
        <w:rPr>
          <w:rFonts w:ascii="Arial" w:hAnsi="Arial" w:cs="Arial"/>
          <w:color w:val="231F20"/>
          <w:lang w:val="en-US"/>
        </w:rPr>
      </w:pPr>
    </w:p>
    <w:p w14:paraId="66B163EB" w14:textId="77777777" w:rsidR="00537F83" w:rsidRPr="00537F83" w:rsidRDefault="00537F83" w:rsidP="00537F83">
      <w:pPr>
        <w:spacing w:line="360" w:lineRule="auto"/>
        <w:rPr>
          <w:rFonts w:ascii="Arial" w:hAnsi="Arial" w:cs="Arial"/>
          <w:color w:val="231F20"/>
          <w:lang w:val="en-US"/>
        </w:rPr>
      </w:pPr>
    </w:p>
    <w:p w14:paraId="3E531FE3" w14:textId="77777777" w:rsidR="00537F83" w:rsidRPr="00537F83" w:rsidRDefault="00537F83" w:rsidP="00537F83">
      <w:pPr>
        <w:spacing w:line="360" w:lineRule="auto"/>
        <w:rPr>
          <w:rFonts w:ascii="Arial" w:hAnsi="Arial" w:cs="Arial"/>
          <w:color w:val="231F20"/>
          <w:lang w:val="en-US"/>
        </w:rPr>
      </w:pPr>
    </w:p>
    <w:p w14:paraId="15FB286D" w14:textId="77777777" w:rsidR="00537F83" w:rsidRPr="00537F83" w:rsidRDefault="00537F83" w:rsidP="00537F83">
      <w:pPr>
        <w:spacing w:line="360" w:lineRule="auto"/>
        <w:rPr>
          <w:rFonts w:ascii="Arial" w:hAnsi="Arial" w:cs="Arial"/>
          <w:color w:val="231F20"/>
          <w:lang w:val="en-US"/>
        </w:rPr>
      </w:pPr>
    </w:p>
    <w:p w14:paraId="5F4A92B8" w14:textId="77777777" w:rsidR="00537F83" w:rsidRPr="00537F83" w:rsidRDefault="00537F83" w:rsidP="00537F83">
      <w:pPr>
        <w:spacing w:line="360" w:lineRule="auto"/>
        <w:rPr>
          <w:rFonts w:ascii="Arial" w:hAnsi="Arial" w:cs="Arial"/>
          <w:color w:val="231F20"/>
          <w:lang w:val="en-US"/>
        </w:rPr>
      </w:pPr>
    </w:p>
    <w:p w14:paraId="4AEB94BB" w14:textId="77777777" w:rsidR="00537F83" w:rsidRPr="00537F83" w:rsidRDefault="00537F83" w:rsidP="00537F83">
      <w:pPr>
        <w:spacing w:line="360" w:lineRule="auto"/>
        <w:rPr>
          <w:rFonts w:ascii="Arial" w:hAnsi="Arial" w:cs="Arial"/>
          <w:color w:val="231F20"/>
          <w:lang w:val="en-US"/>
        </w:rPr>
      </w:pPr>
    </w:p>
    <w:p w14:paraId="4AB59563" w14:textId="77777777" w:rsidR="00537F83" w:rsidRPr="00537F83" w:rsidRDefault="00537F83" w:rsidP="00537F83">
      <w:pPr>
        <w:spacing w:line="360" w:lineRule="auto"/>
        <w:rPr>
          <w:rFonts w:ascii="Arial" w:hAnsi="Arial" w:cs="Arial"/>
          <w:color w:val="231F20"/>
          <w:lang w:val="en-US"/>
        </w:rPr>
      </w:pPr>
    </w:p>
    <w:p w14:paraId="3330CD6F" w14:textId="77777777" w:rsidR="00537F83" w:rsidRPr="00537F83" w:rsidRDefault="00537F83" w:rsidP="00537F83">
      <w:pPr>
        <w:spacing w:line="360" w:lineRule="auto"/>
        <w:rPr>
          <w:rFonts w:ascii="Arial" w:hAnsi="Arial" w:cs="Arial"/>
          <w:color w:val="231F20"/>
          <w:lang w:val="en-US"/>
        </w:rPr>
      </w:pPr>
    </w:p>
    <w:p w14:paraId="7245E653" w14:textId="77777777" w:rsidR="00537F83" w:rsidRPr="00537F83" w:rsidRDefault="00537F83" w:rsidP="00537F83">
      <w:pPr>
        <w:spacing w:line="360" w:lineRule="auto"/>
        <w:rPr>
          <w:rFonts w:ascii="Arial" w:hAnsi="Arial" w:cs="Arial"/>
          <w:color w:val="231F20"/>
          <w:lang w:val="en-US"/>
        </w:rPr>
      </w:pPr>
    </w:p>
    <w:p w14:paraId="7EA1F788" w14:textId="77777777" w:rsidR="00537F83" w:rsidRPr="00537F83" w:rsidRDefault="00537F83" w:rsidP="00537F83">
      <w:pPr>
        <w:spacing w:line="360" w:lineRule="auto"/>
        <w:rPr>
          <w:rFonts w:ascii="Arial" w:hAnsi="Arial" w:cs="Arial"/>
          <w:color w:val="231F20"/>
          <w:lang w:val="en-US"/>
        </w:rPr>
      </w:pPr>
    </w:p>
    <w:tbl>
      <w:tblPr>
        <w:tblStyle w:val="TableGrid"/>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3065"/>
        <w:gridCol w:w="2182"/>
        <w:gridCol w:w="297"/>
        <w:gridCol w:w="2143"/>
        <w:gridCol w:w="2236"/>
      </w:tblGrid>
      <w:tr w:rsidR="00537F83" w:rsidRPr="00537F83" w14:paraId="053A9436" w14:textId="77777777" w:rsidTr="006372E0">
        <w:trPr>
          <w:trHeight w:val="490"/>
        </w:trPr>
        <w:tc>
          <w:tcPr>
            <w:tcW w:w="3065" w:type="dxa"/>
            <w:vMerge w:val="restart"/>
            <w:shd w:val="clear" w:color="auto" w:fill="E7E6E6" w:themeFill="background2"/>
          </w:tcPr>
          <w:p w14:paraId="26A22680"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Variable </w:t>
            </w:r>
          </w:p>
          <w:p w14:paraId="35ABCD59"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No (%)</w:t>
            </w:r>
          </w:p>
          <w:p w14:paraId="1AF1A8CD" w14:textId="77777777" w:rsidR="00537F83" w:rsidRPr="00537F83" w:rsidRDefault="00537F83" w:rsidP="00537F83">
            <w:pPr>
              <w:spacing w:line="360" w:lineRule="auto"/>
              <w:rPr>
                <w:rFonts w:ascii="Arial" w:hAnsi="Arial" w:cs="Arial"/>
                <w:b/>
                <w:bCs/>
                <w:color w:val="231F20"/>
                <w:lang w:val="en-US"/>
              </w:rPr>
            </w:pPr>
          </w:p>
        </w:tc>
        <w:tc>
          <w:tcPr>
            <w:tcW w:w="4622" w:type="dxa"/>
            <w:gridSpan w:val="3"/>
            <w:shd w:val="clear" w:color="auto" w:fill="E7E6E6" w:themeFill="background2"/>
          </w:tcPr>
          <w:p w14:paraId="43E56F4E"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Children not wheezing </w:t>
            </w:r>
          </w:p>
          <w:p w14:paraId="53EBCAF7"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at age 10-years</w:t>
            </w:r>
          </w:p>
          <w:p w14:paraId="17D65873"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(n = 595)</w:t>
            </w:r>
          </w:p>
        </w:tc>
        <w:tc>
          <w:tcPr>
            <w:tcW w:w="2236" w:type="dxa"/>
            <w:shd w:val="clear" w:color="auto" w:fill="E7E6E6" w:themeFill="background2"/>
          </w:tcPr>
          <w:p w14:paraId="150BEAC7"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rPr>
              <w:t>p-value</w:t>
            </w:r>
          </w:p>
        </w:tc>
      </w:tr>
      <w:tr w:rsidR="00537F83" w:rsidRPr="00537F83" w14:paraId="49AE0627" w14:textId="77777777" w:rsidTr="006372E0">
        <w:trPr>
          <w:trHeight w:val="490"/>
        </w:trPr>
        <w:tc>
          <w:tcPr>
            <w:tcW w:w="3065" w:type="dxa"/>
            <w:vMerge/>
            <w:shd w:val="clear" w:color="auto" w:fill="E7E6E6" w:themeFill="background2"/>
          </w:tcPr>
          <w:p w14:paraId="33548CC5" w14:textId="77777777" w:rsidR="00537F83" w:rsidRPr="00537F83" w:rsidRDefault="00537F83" w:rsidP="00537F83">
            <w:pPr>
              <w:spacing w:line="360" w:lineRule="auto"/>
              <w:rPr>
                <w:rFonts w:ascii="Arial" w:hAnsi="Arial" w:cs="Arial"/>
                <w:b/>
                <w:bCs/>
                <w:color w:val="231F20"/>
                <w:lang w:val="en-US"/>
              </w:rPr>
            </w:pPr>
          </w:p>
        </w:tc>
        <w:tc>
          <w:tcPr>
            <w:tcW w:w="2479" w:type="dxa"/>
            <w:gridSpan w:val="2"/>
            <w:tcBorders>
              <w:bottom w:val="single" w:sz="4" w:space="0" w:color="auto"/>
            </w:tcBorders>
            <w:shd w:val="clear" w:color="auto" w:fill="E7E6E6" w:themeFill="background2"/>
          </w:tcPr>
          <w:p w14:paraId="4DA94166"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Never-wheezers</w:t>
            </w:r>
          </w:p>
          <w:p w14:paraId="713ECC1B"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At 10, 18 and 26-years</w:t>
            </w:r>
          </w:p>
          <w:p w14:paraId="112910C9"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(n = 444)</w:t>
            </w:r>
          </w:p>
          <w:p w14:paraId="6F75B4ED" w14:textId="77777777" w:rsidR="00537F83" w:rsidRPr="00537F83" w:rsidRDefault="00537F83" w:rsidP="00537F83">
            <w:pPr>
              <w:spacing w:line="360" w:lineRule="auto"/>
              <w:rPr>
                <w:rFonts w:ascii="Arial" w:hAnsi="Arial" w:cs="Arial"/>
                <w:b/>
                <w:bCs/>
                <w:color w:val="231F20"/>
                <w:lang w:val="en-US"/>
              </w:rPr>
            </w:pPr>
          </w:p>
        </w:tc>
        <w:tc>
          <w:tcPr>
            <w:tcW w:w="2143" w:type="dxa"/>
            <w:tcBorders>
              <w:bottom w:val="single" w:sz="4" w:space="0" w:color="auto"/>
            </w:tcBorders>
            <w:shd w:val="clear" w:color="auto" w:fill="E7E6E6" w:themeFill="background2"/>
          </w:tcPr>
          <w:p w14:paraId="11AAD3FF"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Wheezing at 26-years</w:t>
            </w:r>
          </w:p>
          <w:p w14:paraId="6193A6B1"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(n=96)</w:t>
            </w:r>
          </w:p>
        </w:tc>
        <w:tc>
          <w:tcPr>
            <w:tcW w:w="2236" w:type="dxa"/>
            <w:tcBorders>
              <w:bottom w:val="single" w:sz="4" w:space="0" w:color="auto"/>
            </w:tcBorders>
            <w:shd w:val="clear" w:color="auto" w:fill="E7E6E6" w:themeFill="background2"/>
          </w:tcPr>
          <w:p w14:paraId="786EB1F5" w14:textId="77777777" w:rsidR="00537F83" w:rsidRPr="00537F83" w:rsidRDefault="00537F83" w:rsidP="00537F83">
            <w:pPr>
              <w:spacing w:line="360" w:lineRule="auto"/>
              <w:rPr>
                <w:rFonts w:ascii="Arial" w:hAnsi="Arial" w:cs="Arial"/>
                <w:b/>
                <w:bCs/>
                <w:color w:val="231F20"/>
              </w:rPr>
            </w:pPr>
          </w:p>
        </w:tc>
      </w:tr>
      <w:tr w:rsidR="00537F83" w:rsidRPr="00537F83" w14:paraId="273C04B1" w14:textId="77777777" w:rsidTr="006372E0">
        <w:tc>
          <w:tcPr>
            <w:tcW w:w="3065" w:type="dxa"/>
            <w:shd w:val="clear" w:color="auto" w:fill="E7E6E6" w:themeFill="background2"/>
          </w:tcPr>
          <w:p w14:paraId="342EF3A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b/>
                <w:bCs/>
                <w:color w:val="231F20"/>
                <w:lang w:val="en-US"/>
              </w:rPr>
              <w:t xml:space="preserve">Male sex </w:t>
            </w:r>
          </w:p>
        </w:tc>
        <w:tc>
          <w:tcPr>
            <w:tcW w:w="2182" w:type="dxa"/>
            <w:shd w:val="clear" w:color="auto" w:fill="auto"/>
          </w:tcPr>
          <w:p w14:paraId="08459C8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 xml:space="preserve">    45.5%</w:t>
            </w:r>
          </w:p>
          <w:p w14:paraId="719247C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 xml:space="preserve">    (202/444)</w:t>
            </w:r>
          </w:p>
        </w:tc>
        <w:tc>
          <w:tcPr>
            <w:tcW w:w="2440" w:type="dxa"/>
            <w:gridSpan w:val="2"/>
            <w:shd w:val="clear" w:color="auto" w:fill="auto"/>
          </w:tcPr>
          <w:p w14:paraId="13D940C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 xml:space="preserve">      42.7%</w:t>
            </w:r>
          </w:p>
          <w:p w14:paraId="10966929"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 xml:space="preserve">      (41/96)</w:t>
            </w:r>
          </w:p>
        </w:tc>
        <w:tc>
          <w:tcPr>
            <w:tcW w:w="2236" w:type="dxa"/>
            <w:shd w:val="clear" w:color="auto" w:fill="E7E6E6" w:themeFill="background2"/>
          </w:tcPr>
          <w:p w14:paraId="754D081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0.62</w:t>
            </w:r>
          </w:p>
        </w:tc>
      </w:tr>
      <w:tr w:rsidR="00537F83" w:rsidRPr="00537F83" w14:paraId="67911352" w14:textId="77777777" w:rsidTr="006372E0">
        <w:trPr>
          <w:trHeight w:val="387"/>
        </w:trPr>
        <w:tc>
          <w:tcPr>
            <w:tcW w:w="9923" w:type="dxa"/>
            <w:gridSpan w:val="5"/>
            <w:shd w:val="clear" w:color="auto" w:fill="E7E6E6" w:themeFill="background2"/>
          </w:tcPr>
          <w:p w14:paraId="448CC5E7"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rPr>
              <w:t>Early-life</w:t>
            </w:r>
          </w:p>
        </w:tc>
      </w:tr>
      <w:tr w:rsidR="00537F83" w:rsidRPr="00537F83" w14:paraId="652C017A" w14:textId="77777777" w:rsidTr="006372E0">
        <w:trPr>
          <w:trHeight w:val="387"/>
        </w:trPr>
        <w:tc>
          <w:tcPr>
            <w:tcW w:w="3065" w:type="dxa"/>
            <w:shd w:val="clear" w:color="auto" w:fill="E7E6E6" w:themeFill="background2"/>
          </w:tcPr>
          <w:p w14:paraId="439F19EA" w14:textId="77777777" w:rsidR="00537F83" w:rsidRPr="00537F83" w:rsidRDefault="00537F83" w:rsidP="00537F83">
            <w:pPr>
              <w:spacing w:line="360" w:lineRule="auto"/>
              <w:rPr>
                <w:rFonts w:ascii="Arial" w:hAnsi="Arial" w:cs="Arial"/>
                <w:b/>
                <w:color w:val="231F20"/>
              </w:rPr>
            </w:pPr>
            <w:r w:rsidRPr="00537F83">
              <w:rPr>
                <w:rFonts w:ascii="Arial" w:hAnsi="Arial" w:cs="Arial"/>
                <w:b/>
                <w:color w:val="231F20"/>
              </w:rPr>
              <w:t>Low Birthweight &lt;2.5Kg</w:t>
            </w:r>
          </w:p>
        </w:tc>
        <w:tc>
          <w:tcPr>
            <w:tcW w:w="2479" w:type="dxa"/>
            <w:gridSpan w:val="2"/>
            <w:shd w:val="clear" w:color="auto" w:fill="auto"/>
          </w:tcPr>
          <w:p w14:paraId="49B1F9C7"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96%</w:t>
            </w:r>
          </w:p>
          <w:p w14:paraId="4BC823FB"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(19/416)</w:t>
            </w:r>
          </w:p>
        </w:tc>
        <w:tc>
          <w:tcPr>
            <w:tcW w:w="2143" w:type="dxa"/>
            <w:shd w:val="clear" w:color="auto" w:fill="auto"/>
          </w:tcPr>
          <w:p w14:paraId="5819221C"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5.9%</w:t>
            </w:r>
          </w:p>
          <w:p w14:paraId="573E626A"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(5/85)</w:t>
            </w:r>
          </w:p>
        </w:tc>
        <w:tc>
          <w:tcPr>
            <w:tcW w:w="2236" w:type="dxa"/>
            <w:shd w:val="clear" w:color="auto" w:fill="E7E6E6" w:themeFill="background2"/>
          </w:tcPr>
          <w:p w14:paraId="0F5258F9"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0.61</w:t>
            </w:r>
          </w:p>
        </w:tc>
      </w:tr>
      <w:tr w:rsidR="00537F83" w:rsidRPr="00537F83" w14:paraId="1898FF37" w14:textId="77777777" w:rsidTr="006372E0">
        <w:trPr>
          <w:trHeight w:val="532"/>
        </w:trPr>
        <w:tc>
          <w:tcPr>
            <w:tcW w:w="3065" w:type="dxa"/>
            <w:shd w:val="clear" w:color="auto" w:fill="E7E6E6" w:themeFill="background2"/>
          </w:tcPr>
          <w:p w14:paraId="644187ED" w14:textId="77777777" w:rsidR="00537F83" w:rsidRPr="00537F83" w:rsidRDefault="00537F83" w:rsidP="00537F83">
            <w:pPr>
              <w:spacing w:line="360" w:lineRule="auto"/>
              <w:rPr>
                <w:rFonts w:ascii="Arial" w:hAnsi="Arial" w:cs="Arial"/>
                <w:b/>
                <w:color w:val="231F20"/>
                <w:lang w:val="en-US"/>
              </w:rPr>
            </w:pPr>
            <w:r w:rsidRPr="00537F83">
              <w:rPr>
                <w:rFonts w:ascii="Arial" w:hAnsi="Arial" w:cs="Arial"/>
                <w:b/>
                <w:color w:val="231F20"/>
                <w:lang w:val="en-US"/>
              </w:rPr>
              <w:t>Exclusively Breastfed for at least 3 months</w:t>
            </w:r>
          </w:p>
        </w:tc>
        <w:tc>
          <w:tcPr>
            <w:tcW w:w="2479" w:type="dxa"/>
            <w:gridSpan w:val="2"/>
            <w:shd w:val="clear" w:color="auto" w:fill="auto"/>
          </w:tcPr>
          <w:p w14:paraId="41086A6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37.0%</w:t>
            </w:r>
          </w:p>
          <w:p w14:paraId="7AE80E4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(152/411)</w:t>
            </w:r>
          </w:p>
        </w:tc>
        <w:tc>
          <w:tcPr>
            <w:tcW w:w="2143" w:type="dxa"/>
            <w:shd w:val="clear" w:color="auto" w:fill="auto"/>
          </w:tcPr>
          <w:p w14:paraId="3378672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43.2%</w:t>
            </w:r>
          </w:p>
          <w:p w14:paraId="2D190C6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(38/88)</w:t>
            </w:r>
          </w:p>
        </w:tc>
        <w:tc>
          <w:tcPr>
            <w:tcW w:w="2236" w:type="dxa"/>
            <w:shd w:val="clear" w:color="auto" w:fill="E7E6E6" w:themeFill="background2"/>
          </w:tcPr>
          <w:p w14:paraId="34FE3DE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0.28</w:t>
            </w:r>
          </w:p>
        </w:tc>
      </w:tr>
      <w:tr w:rsidR="00537F83" w:rsidRPr="00537F83" w14:paraId="1221E51D" w14:textId="77777777" w:rsidTr="006372E0">
        <w:trPr>
          <w:trHeight w:val="450"/>
        </w:trPr>
        <w:tc>
          <w:tcPr>
            <w:tcW w:w="3065" w:type="dxa"/>
            <w:shd w:val="clear" w:color="auto" w:fill="E7E6E6" w:themeFill="background2"/>
          </w:tcPr>
          <w:p w14:paraId="40839AFA" w14:textId="77777777" w:rsidR="00537F83" w:rsidRPr="00537F83" w:rsidRDefault="00537F83" w:rsidP="00537F83">
            <w:pPr>
              <w:spacing w:line="360" w:lineRule="auto"/>
              <w:rPr>
                <w:rFonts w:ascii="Arial" w:hAnsi="Arial" w:cs="Arial"/>
                <w:b/>
                <w:color w:val="231F20"/>
                <w:lang w:val="en-US"/>
              </w:rPr>
            </w:pPr>
            <w:r w:rsidRPr="00537F83">
              <w:rPr>
                <w:rFonts w:ascii="Arial" w:hAnsi="Arial" w:cs="Arial"/>
                <w:b/>
                <w:color w:val="231F20"/>
                <w:lang w:val="en-US"/>
              </w:rPr>
              <w:t>Recurrent Chest Infections at 1-years</w:t>
            </w:r>
          </w:p>
        </w:tc>
        <w:tc>
          <w:tcPr>
            <w:tcW w:w="2479" w:type="dxa"/>
            <w:gridSpan w:val="2"/>
            <w:shd w:val="clear" w:color="auto" w:fill="auto"/>
          </w:tcPr>
          <w:p w14:paraId="13DD32E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5.4%</w:t>
            </w:r>
          </w:p>
          <w:p w14:paraId="27F77A3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(24/442)</w:t>
            </w:r>
          </w:p>
        </w:tc>
        <w:tc>
          <w:tcPr>
            <w:tcW w:w="2143" w:type="dxa"/>
            <w:shd w:val="clear" w:color="auto" w:fill="auto"/>
          </w:tcPr>
          <w:p w14:paraId="5C18CB8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6.3%</w:t>
            </w:r>
          </w:p>
          <w:p w14:paraId="3E44C65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(6/95)</w:t>
            </w:r>
          </w:p>
        </w:tc>
        <w:tc>
          <w:tcPr>
            <w:tcW w:w="2236" w:type="dxa"/>
            <w:shd w:val="clear" w:color="auto" w:fill="E7E6E6" w:themeFill="background2"/>
          </w:tcPr>
          <w:p w14:paraId="6F790E2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0.73</w:t>
            </w:r>
          </w:p>
        </w:tc>
      </w:tr>
      <w:tr w:rsidR="00537F83" w:rsidRPr="00537F83" w14:paraId="6F5667FA" w14:textId="77777777" w:rsidTr="006372E0">
        <w:trPr>
          <w:trHeight w:val="459"/>
        </w:trPr>
        <w:tc>
          <w:tcPr>
            <w:tcW w:w="3065" w:type="dxa"/>
            <w:shd w:val="clear" w:color="auto" w:fill="E7E6E6" w:themeFill="background2"/>
          </w:tcPr>
          <w:p w14:paraId="395F3A50" w14:textId="77777777" w:rsidR="00537F83" w:rsidRPr="00537F83" w:rsidRDefault="00537F83" w:rsidP="00537F83">
            <w:pPr>
              <w:spacing w:line="360" w:lineRule="auto"/>
              <w:rPr>
                <w:rFonts w:ascii="Arial" w:hAnsi="Arial" w:cs="Arial"/>
                <w:b/>
                <w:color w:val="231F20"/>
                <w:lang w:val="en-US"/>
              </w:rPr>
            </w:pPr>
            <w:r w:rsidRPr="00537F83">
              <w:rPr>
                <w:rFonts w:ascii="Arial" w:hAnsi="Arial" w:cs="Arial"/>
                <w:b/>
                <w:color w:val="231F20"/>
                <w:lang w:val="en-US"/>
              </w:rPr>
              <w:t>Lower socio-economic Status at birth</w:t>
            </w:r>
          </w:p>
        </w:tc>
        <w:tc>
          <w:tcPr>
            <w:tcW w:w="2479" w:type="dxa"/>
            <w:gridSpan w:val="2"/>
            <w:shd w:val="clear" w:color="auto" w:fill="auto"/>
          </w:tcPr>
          <w:p w14:paraId="154CF26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50%</w:t>
            </w:r>
          </w:p>
          <w:p w14:paraId="43FCC72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(129/258)</w:t>
            </w:r>
          </w:p>
        </w:tc>
        <w:tc>
          <w:tcPr>
            <w:tcW w:w="2143" w:type="dxa"/>
            <w:shd w:val="clear" w:color="auto" w:fill="auto"/>
          </w:tcPr>
          <w:p w14:paraId="53717D5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48.5%</w:t>
            </w:r>
          </w:p>
          <w:p w14:paraId="43E309D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(32/66)</w:t>
            </w:r>
          </w:p>
        </w:tc>
        <w:tc>
          <w:tcPr>
            <w:tcW w:w="2236" w:type="dxa"/>
            <w:shd w:val="clear" w:color="auto" w:fill="E7E6E6" w:themeFill="background2"/>
          </w:tcPr>
          <w:p w14:paraId="77FE3C2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0.83</w:t>
            </w:r>
          </w:p>
        </w:tc>
      </w:tr>
      <w:tr w:rsidR="00537F83" w:rsidRPr="00537F83" w14:paraId="45E843A9" w14:textId="77777777" w:rsidTr="006372E0">
        <w:trPr>
          <w:trHeight w:val="541"/>
        </w:trPr>
        <w:tc>
          <w:tcPr>
            <w:tcW w:w="3065" w:type="dxa"/>
            <w:shd w:val="clear" w:color="auto" w:fill="E7E6E6" w:themeFill="background2"/>
          </w:tcPr>
          <w:p w14:paraId="60DFCA7E" w14:textId="77777777" w:rsidR="00537F83" w:rsidRPr="00537F83" w:rsidRDefault="00537F83" w:rsidP="00537F83">
            <w:pPr>
              <w:spacing w:line="360" w:lineRule="auto"/>
              <w:rPr>
                <w:rFonts w:ascii="Arial" w:hAnsi="Arial" w:cs="Arial"/>
                <w:b/>
                <w:color w:val="231F20"/>
              </w:rPr>
            </w:pPr>
            <w:r w:rsidRPr="00537F83">
              <w:rPr>
                <w:rFonts w:ascii="Arial" w:hAnsi="Arial" w:cs="Arial"/>
                <w:b/>
                <w:color w:val="231F20"/>
              </w:rPr>
              <w:t>Rhinitis at 4-years</w:t>
            </w:r>
          </w:p>
          <w:p w14:paraId="04683A8A" w14:textId="77777777" w:rsidR="00537F83" w:rsidRPr="00537F83" w:rsidRDefault="00537F83" w:rsidP="00537F83">
            <w:pPr>
              <w:spacing w:line="360" w:lineRule="auto"/>
              <w:rPr>
                <w:rFonts w:ascii="Arial" w:hAnsi="Arial" w:cs="Arial"/>
                <w:b/>
                <w:color w:val="231F20"/>
              </w:rPr>
            </w:pPr>
          </w:p>
        </w:tc>
        <w:tc>
          <w:tcPr>
            <w:tcW w:w="2479" w:type="dxa"/>
            <w:gridSpan w:val="2"/>
            <w:shd w:val="clear" w:color="auto" w:fill="auto"/>
          </w:tcPr>
          <w:p w14:paraId="2D9A6FCA"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2.9%</w:t>
            </w:r>
          </w:p>
          <w:p w14:paraId="18BF5FF1"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(13/443)</w:t>
            </w:r>
          </w:p>
        </w:tc>
        <w:tc>
          <w:tcPr>
            <w:tcW w:w="2143" w:type="dxa"/>
            <w:shd w:val="clear" w:color="auto" w:fill="auto"/>
          </w:tcPr>
          <w:p w14:paraId="00D065F0"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6.3%</w:t>
            </w:r>
          </w:p>
          <w:p w14:paraId="55E3634E"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(6/96)</w:t>
            </w:r>
          </w:p>
        </w:tc>
        <w:tc>
          <w:tcPr>
            <w:tcW w:w="2236" w:type="dxa"/>
            <w:shd w:val="clear" w:color="auto" w:fill="E7E6E6" w:themeFill="background2"/>
          </w:tcPr>
          <w:p w14:paraId="0F658D3E"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0.11</w:t>
            </w:r>
          </w:p>
        </w:tc>
      </w:tr>
      <w:tr w:rsidR="00537F83" w:rsidRPr="00537F83" w14:paraId="5CDCD75A" w14:textId="77777777" w:rsidTr="006372E0">
        <w:trPr>
          <w:trHeight w:val="519"/>
        </w:trPr>
        <w:tc>
          <w:tcPr>
            <w:tcW w:w="3065" w:type="dxa"/>
            <w:shd w:val="clear" w:color="auto" w:fill="E7E6E6" w:themeFill="background2"/>
          </w:tcPr>
          <w:p w14:paraId="7A7896D0" w14:textId="77777777" w:rsidR="00537F83" w:rsidRPr="00537F83" w:rsidRDefault="00537F83" w:rsidP="00537F83">
            <w:pPr>
              <w:spacing w:line="360" w:lineRule="auto"/>
              <w:rPr>
                <w:rFonts w:ascii="Arial" w:hAnsi="Arial" w:cs="Arial"/>
                <w:b/>
                <w:color w:val="231F20"/>
                <w:lang w:val="en-US"/>
              </w:rPr>
            </w:pPr>
            <w:r w:rsidRPr="00537F83">
              <w:rPr>
                <w:rFonts w:ascii="Arial" w:hAnsi="Arial" w:cs="Arial"/>
                <w:b/>
                <w:color w:val="231F20"/>
                <w:lang w:val="en-US"/>
              </w:rPr>
              <w:t>Exposure to tobacco smoke at 4-years</w:t>
            </w:r>
          </w:p>
        </w:tc>
        <w:tc>
          <w:tcPr>
            <w:tcW w:w="2479" w:type="dxa"/>
            <w:gridSpan w:val="2"/>
            <w:shd w:val="clear" w:color="auto" w:fill="FFFFFF" w:themeFill="background1"/>
          </w:tcPr>
          <w:p w14:paraId="7F3EA36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30.9%</w:t>
            </w:r>
          </w:p>
          <w:p w14:paraId="210F410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(137/324)</w:t>
            </w:r>
          </w:p>
        </w:tc>
        <w:tc>
          <w:tcPr>
            <w:tcW w:w="2143" w:type="dxa"/>
            <w:shd w:val="clear" w:color="auto" w:fill="FFFFFF" w:themeFill="background1"/>
          </w:tcPr>
          <w:p w14:paraId="613E22D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37.5%</w:t>
            </w:r>
          </w:p>
          <w:p w14:paraId="27CCBED9"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(36/96)</w:t>
            </w:r>
          </w:p>
        </w:tc>
        <w:tc>
          <w:tcPr>
            <w:tcW w:w="2236" w:type="dxa"/>
            <w:shd w:val="clear" w:color="auto" w:fill="E7E6E6" w:themeFill="background2"/>
          </w:tcPr>
          <w:p w14:paraId="74C24BA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0.21</w:t>
            </w:r>
          </w:p>
        </w:tc>
      </w:tr>
      <w:tr w:rsidR="00537F83" w:rsidRPr="00537F83" w14:paraId="6BD5641E" w14:textId="77777777" w:rsidTr="006372E0">
        <w:trPr>
          <w:trHeight w:val="392"/>
        </w:trPr>
        <w:tc>
          <w:tcPr>
            <w:tcW w:w="3065" w:type="dxa"/>
            <w:shd w:val="clear" w:color="auto" w:fill="E7E6E6" w:themeFill="background2"/>
          </w:tcPr>
          <w:p w14:paraId="1F3E6C71" w14:textId="77777777" w:rsidR="00537F83" w:rsidRPr="00537F83" w:rsidRDefault="00537F83" w:rsidP="00537F83">
            <w:pPr>
              <w:spacing w:line="360" w:lineRule="auto"/>
              <w:rPr>
                <w:rFonts w:ascii="Arial" w:hAnsi="Arial" w:cs="Arial"/>
                <w:b/>
                <w:color w:val="231F20"/>
              </w:rPr>
            </w:pPr>
            <w:r w:rsidRPr="00537F83">
              <w:rPr>
                <w:rFonts w:ascii="Arial" w:hAnsi="Arial" w:cs="Arial"/>
                <w:b/>
                <w:color w:val="231F20"/>
              </w:rPr>
              <w:t>Family History of asthma</w:t>
            </w:r>
          </w:p>
        </w:tc>
        <w:tc>
          <w:tcPr>
            <w:tcW w:w="2479" w:type="dxa"/>
            <w:gridSpan w:val="2"/>
            <w:shd w:val="clear" w:color="auto" w:fill="FFFFFF" w:themeFill="background1"/>
          </w:tcPr>
          <w:p w14:paraId="38D2EF3C"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43.8%</w:t>
            </w:r>
          </w:p>
          <w:p w14:paraId="0F30B5E1"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(184/420)</w:t>
            </w:r>
          </w:p>
        </w:tc>
        <w:tc>
          <w:tcPr>
            <w:tcW w:w="2143" w:type="dxa"/>
            <w:shd w:val="clear" w:color="auto" w:fill="FFFFFF" w:themeFill="background1"/>
          </w:tcPr>
          <w:p w14:paraId="5ABE2D7D"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48.9%</w:t>
            </w:r>
          </w:p>
          <w:p w14:paraId="4CE3E974"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(45/92)</w:t>
            </w:r>
          </w:p>
        </w:tc>
        <w:tc>
          <w:tcPr>
            <w:tcW w:w="2236" w:type="dxa"/>
            <w:shd w:val="clear" w:color="auto" w:fill="E7E6E6" w:themeFill="background2"/>
          </w:tcPr>
          <w:p w14:paraId="5E7FE732"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0.37</w:t>
            </w:r>
          </w:p>
        </w:tc>
      </w:tr>
      <w:tr w:rsidR="00537F83" w:rsidRPr="00537F83" w14:paraId="4B4D62DE" w14:textId="77777777" w:rsidTr="006372E0">
        <w:trPr>
          <w:trHeight w:val="479"/>
        </w:trPr>
        <w:tc>
          <w:tcPr>
            <w:tcW w:w="3065" w:type="dxa"/>
            <w:shd w:val="clear" w:color="auto" w:fill="E7E6E6" w:themeFill="background2"/>
          </w:tcPr>
          <w:p w14:paraId="746ED5DF" w14:textId="77777777" w:rsidR="00537F83" w:rsidRPr="00537F83" w:rsidRDefault="00537F83" w:rsidP="00537F83">
            <w:pPr>
              <w:spacing w:line="360" w:lineRule="auto"/>
              <w:rPr>
                <w:rFonts w:ascii="Arial" w:hAnsi="Arial" w:cs="Arial"/>
                <w:b/>
                <w:color w:val="231F20"/>
              </w:rPr>
            </w:pPr>
            <w:r w:rsidRPr="00537F83">
              <w:rPr>
                <w:rFonts w:ascii="Arial" w:hAnsi="Arial" w:cs="Arial"/>
                <w:b/>
                <w:color w:val="231F20"/>
              </w:rPr>
              <w:t>Family History of eczema</w:t>
            </w:r>
          </w:p>
        </w:tc>
        <w:tc>
          <w:tcPr>
            <w:tcW w:w="2479" w:type="dxa"/>
            <w:gridSpan w:val="2"/>
            <w:shd w:val="clear" w:color="auto" w:fill="FFFFFF" w:themeFill="background1"/>
          </w:tcPr>
          <w:p w14:paraId="5B0FB955"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44.4%</w:t>
            </w:r>
          </w:p>
          <w:p w14:paraId="0545CC52"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(187/421)</w:t>
            </w:r>
          </w:p>
        </w:tc>
        <w:tc>
          <w:tcPr>
            <w:tcW w:w="2143" w:type="dxa"/>
            <w:shd w:val="clear" w:color="auto" w:fill="FFFFFF" w:themeFill="background1"/>
          </w:tcPr>
          <w:p w14:paraId="61BC227B"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44.5%</w:t>
            </w:r>
          </w:p>
          <w:p w14:paraId="0983A779"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(41/92)</w:t>
            </w:r>
          </w:p>
        </w:tc>
        <w:tc>
          <w:tcPr>
            <w:tcW w:w="2236" w:type="dxa"/>
            <w:shd w:val="clear" w:color="auto" w:fill="E7E6E6" w:themeFill="background2"/>
          </w:tcPr>
          <w:p w14:paraId="1ABC77D2"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0.98</w:t>
            </w:r>
          </w:p>
        </w:tc>
      </w:tr>
      <w:tr w:rsidR="00537F83" w:rsidRPr="00537F83" w14:paraId="7F0512F5" w14:textId="77777777" w:rsidTr="006372E0">
        <w:tc>
          <w:tcPr>
            <w:tcW w:w="9923" w:type="dxa"/>
            <w:gridSpan w:val="5"/>
            <w:shd w:val="clear" w:color="auto" w:fill="E7E6E6" w:themeFill="background2"/>
          </w:tcPr>
          <w:p w14:paraId="72D6C599"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10-years </w:t>
            </w:r>
          </w:p>
          <w:p w14:paraId="34676E73" w14:textId="77777777" w:rsidR="00537F83" w:rsidRPr="00537F83" w:rsidRDefault="00537F83" w:rsidP="00537F83">
            <w:pPr>
              <w:spacing w:line="360" w:lineRule="auto"/>
              <w:rPr>
                <w:rFonts w:ascii="Arial" w:hAnsi="Arial" w:cs="Arial"/>
                <w:b/>
                <w:bCs/>
                <w:color w:val="231F20"/>
                <w:lang w:val="en-US"/>
              </w:rPr>
            </w:pPr>
          </w:p>
        </w:tc>
      </w:tr>
      <w:tr w:rsidR="00537F83" w:rsidRPr="00537F83" w14:paraId="274990CF" w14:textId="77777777" w:rsidTr="006372E0">
        <w:tc>
          <w:tcPr>
            <w:tcW w:w="3065" w:type="dxa"/>
            <w:shd w:val="clear" w:color="auto" w:fill="E7E6E6" w:themeFill="background2"/>
          </w:tcPr>
          <w:p w14:paraId="00B53167"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BMI at 10-years</w:t>
            </w:r>
          </w:p>
        </w:tc>
        <w:tc>
          <w:tcPr>
            <w:tcW w:w="2182" w:type="dxa"/>
            <w:shd w:val="clear" w:color="auto" w:fill="auto"/>
          </w:tcPr>
          <w:p w14:paraId="4234DB3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18.1</w:t>
            </w:r>
          </w:p>
          <w:p w14:paraId="00CA999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(12.9-32.6)</w:t>
            </w:r>
          </w:p>
        </w:tc>
        <w:tc>
          <w:tcPr>
            <w:tcW w:w="2440" w:type="dxa"/>
            <w:gridSpan w:val="2"/>
            <w:shd w:val="clear" w:color="auto" w:fill="auto"/>
          </w:tcPr>
          <w:p w14:paraId="7771DA5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18.3</w:t>
            </w:r>
          </w:p>
          <w:p w14:paraId="65D1275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(14.2-29.9)</w:t>
            </w:r>
          </w:p>
        </w:tc>
        <w:tc>
          <w:tcPr>
            <w:tcW w:w="2236" w:type="dxa"/>
            <w:shd w:val="clear" w:color="auto" w:fill="E7E6E6" w:themeFill="background2"/>
          </w:tcPr>
          <w:p w14:paraId="23DE6EB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0.58</w:t>
            </w:r>
          </w:p>
        </w:tc>
      </w:tr>
      <w:tr w:rsidR="00537F83" w:rsidRPr="00537F83" w14:paraId="567F2CD7" w14:textId="77777777" w:rsidTr="006372E0">
        <w:tc>
          <w:tcPr>
            <w:tcW w:w="3065" w:type="dxa"/>
            <w:shd w:val="clear" w:color="auto" w:fill="E7E6E6" w:themeFill="background2"/>
          </w:tcPr>
          <w:p w14:paraId="4C452F7D"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lastRenderedPageBreak/>
              <w:t xml:space="preserve">Obesity at 10-years </w:t>
            </w:r>
          </w:p>
          <w:p w14:paraId="153BA388"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(BMI&gt;30) </w:t>
            </w:r>
          </w:p>
        </w:tc>
        <w:tc>
          <w:tcPr>
            <w:tcW w:w="2182" w:type="dxa"/>
            <w:shd w:val="clear" w:color="auto" w:fill="auto"/>
          </w:tcPr>
          <w:p w14:paraId="2BFD591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0.5%</w:t>
            </w:r>
          </w:p>
          <w:p w14:paraId="314ED80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(2/379)</w:t>
            </w:r>
          </w:p>
        </w:tc>
        <w:tc>
          <w:tcPr>
            <w:tcW w:w="2440" w:type="dxa"/>
            <w:gridSpan w:val="2"/>
            <w:shd w:val="clear" w:color="auto" w:fill="auto"/>
          </w:tcPr>
          <w:p w14:paraId="38C1C81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w:t>
            </w:r>
          </w:p>
          <w:p w14:paraId="7D256AB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(0/79)</w:t>
            </w:r>
          </w:p>
        </w:tc>
        <w:tc>
          <w:tcPr>
            <w:tcW w:w="2236" w:type="dxa"/>
            <w:shd w:val="clear" w:color="auto" w:fill="E7E6E6" w:themeFill="background2"/>
          </w:tcPr>
          <w:p w14:paraId="1F7B412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0.99</w:t>
            </w:r>
          </w:p>
        </w:tc>
      </w:tr>
      <w:tr w:rsidR="00537F83" w:rsidRPr="00537F83" w14:paraId="5AD741A2" w14:textId="77777777" w:rsidTr="006372E0">
        <w:tc>
          <w:tcPr>
            <w:tcW w:w="3065" w:type="dxa"/>
            <w:shd w:val="clear" w:color="auto" w:fill="E7E6E6" w:themeFill="background2"/>
          </w:tcPr>
          <w:p w14:paraId="67E80C5E"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Passive smoking at 10-years</w:t>
            </w:r>
          </w:p>
        </w:tc>
        <w:tc>
          <w:tcPr>
            <w:tcW w:w="2182" w:type="dxa"/>
            <w:shd w:val="clear" w:color="auto" w:fill="auto"/>
          </w:tcPr>
          <w:p w14:paraId="4C2F714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35.1%</w:t>
            </w:r>
          </w:p>
          <w:p w14:paraId="531A7A2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(139/396)</w:t>
            </w:r>
          </w:p>
        </w:tc>
        <w:tc>
          <w:tcPr>
            <w:tcW w:w="2440" w:type="dxa"/>
            <w:gridSpan w:val="2"/>
            <w:shd w:val="clear" w:color="auto" w:fill="auto"/>
          </w:tcPr>
          <w:p w14:paraId="39CDFD1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43.7%</w:t>
            </w:r>
          </w:p>
          <w:p w14:paraId="2E72648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(38/87)</w:t>
            </w:r>
          </w:p>
        </w:tc>
        <w:tc>
          <w:tcPr>
            <w:tcW w:w="2236" w:type="dxa"/>
            <w:shd w:val="clear" w:color="auto" w:fill="E7E6E6" w:themeFill="background2"/>
          </w:tcPr>
          <w:p w14:paraId="75871901"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0.13</w:t>
            </w:r>
          </w:p>
        </w:tc>
      </w:tr>
      <w:tr w:rsidR="00537F83" w:rsidRPr="00537F83" w14:paraId="7A6F8612" w14:textId="77777777" w:rsidTr="006372E0">
        <w:tc>
          <w:tcPr>
            <w:tcW w:w="3065" w:type="dxa"/>
            <w:shd w:val="clear" w:color="auto" w:fill="E7E6E6" w:themeFill="background2"/>
          </w:tcPr>
          <w:p w14:paraId="0EFDD0E0"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Cat at home at 10-years</w:t>
            </w:r>
          </w:p>
        </w:tc>
        <w:tc>
          <w:tcPr>
            <w:tcW w:w="2182" w:type="dxa"/>
            <w:shd w:val="clear" w:color="auto" w:fill="auto"/>
          </w:tcPr>
          <w:p w14:paraId="3A42DFD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44.8%</w:t>
            </w:r>
          </w:p>
          <w:p w14:paraId="32930DD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(199/444)</w:t>
            </w:r>
          </w:p>
        </w:tc>
        <w:tc>
          <w:tcPr>
            <w:tcW w:w="2440" w:type="dxa"/>
            <w:gridSpan w:val="2"/>
            <w:shd w:val="clear" w:color="auto" w:fill="auto"/>
          </w:tcPr>
          <w:p w14:paraId="4E876BF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37.5%</w:t>
            </w:r>
          </w:p>
          <w:p w14:paraId="3C45C1A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(36/96)</w:t>
            </w:r>
          </w:p>
        </w:tc>
        <w:tc>
          <w:tcPr>
            <w:tcW w:w="2236" w:type="dxa"/>
            <w:shd w:val="clear" w:color="auto" w:fill="E7E6E6" w:themeFill="background2"/>
          </w:tcPr>
          <w:p w14:paraId="5B2375E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0.19</w:t>
            </w:r>
          </w:p>
        </w:tc>
      </w:tr>
      <w:tr w:rsidR="00537F83" w:rsidRPr="00537F83" w14:paraId="144A685F" w14:textId="77777777" w:rsidTr="006372E0">
        <w:tc>
          <w:tcPr>
            <w:tcW w:w="3065" w:type="dxa"/>
            <w:shd w:val="clear" w:color="auto" w:fill="E7E6E6" w:themeFill="background2"/>
          </w:tcPr>
          <w:p w14:paraId="2377483E"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Low social class at 10-years </w:t>
            </w:r>
          </w:p>
        </w:tc>
        <w:tc>
          <w:tcPr>
            <w:tcW w:w="2182" w:type="dxa"/>
            <w:shd w:val="clear" w:color="auto" w:fill="auto"/>
          </w:tcPr>
          <w:p w14:paraId="321B34F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11.3%</w:t>
            </w:r>
          </w:p>
          <w:p w14:paraId="58CC85C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(50/444)</w:t>
            </w:r>
          </w:p>
        </w:tc>
        <w:tc>
          <w:tcPr>
            <w:tcW w:w="2440" w:type="dxa"/>
            <w:gridSpan w:val="2"/>
            <w:shd w:val="clear" w:color="auto" w:fill="auto"/>
          </w:tcPr>
          <w:p w14:paraId="39361D0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8.3%</w:t>
            </w:r>
          </w:p>
          <w:p w14:paraId="6C03A22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(8/96)</w:t>
            </w:r>
          </w:p>
        </w:tc>
        <w:tc>
          <w:tcPr>
            <w:tcW w:w="2236" w:type="dxa"/>
            <w:shd w:val="clear" w:color="auto" w:fill="E7E6E6" w:themeFill="background2"/>
          </w:tcPr>
          <w:p w14:paraId="6270967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0.51</w:t>
            </w:r>
          </w:p>
        </w:tc>
      </w:tr>
      <w:tr w:rsidR="00537F83" w:rsidRPr="00537F83" w14:paraId="55899A0B" w14:textId="77777777" w:rsidTr="006372E0">
        <w:tc>
          <w:tcPr>
            <w:tcW w:w="3065" w:type="dxa"/>
            <w:shd w:val="clear" w:color="auto" w:fill="E7E6E6" w:themeFill="background2"/>
          </w:tcPr>
          <w:p w14:paraId="0592BD03"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Current Wheeze at 10-years </w:t>
            </w:r>
          </w:p>
        </w:tc>
        <w:tc>
          <w:tcPr>
            <w:tcW w:w="2182" w:type="dxa"/>
            <w:shd w:val="clear" w:color="auto" w:fill="auto"/>
          </w:tcPr>
          <w:p w14:paraId="6969CDE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w:t>
            </w:r>
          </w:p>
          <w:p w14:paraId="1B0D823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(0/444)</w:t>
            </w:r>
          </w:p>
        </w:tc>
        <w:tc>
          <w:tcPr>
            <w:tcW w:w="2440" w:type="dxa"/>
            <w:gridSpan w:val="2"/>
            <w:shd w:val="clear" w:color="auto" w:fill="auto"/>
          </w:tcPr>
          <w:p w14:paraId="7048792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w:t>
            </w:r>
          </w:p>
          <w:p w14:paraId="275BACF9"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(0/96)</w:t>
            </w:r>
          </w:p>
        </w:tc>
        <w:tc>
          <w:tcPr>
            <w:tcW w:w="2236" w:type="dxa"/>
            <w:shd w:val="clear" w:color="auto" w:fill="E7E6E6" w:themeFill="background2"/>
          </w:tcPr>
          <w:p w14:paraId="0307991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w:t>
            </w:r>
          </w:p>
        </w:tc>
      </w:tr>
      <w:tr w:rsidR="00537F83" w:rsidRPr="00537F83" w14:paraId="70A46366" w14:textId="77777777" w:rsidTr="006372E0">
        <w:tc>
          <w:tcPr>
            <w:tcW w:w="3065" w:type="dxa"/>
            <w:shd w:val="clear" w:color="auto" w:fill="E7E6E6" w:themeFill="background2"/>
          </w:tcPr>
          <w:p w14:paraId="1AE76DCB"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Current rhinitis at 10-years</w:t>
            </w:r>
          </w:p>
        </w:tc>
        <w:tc>
          <w:tcPr>
            <w:tcW w:w="2182" w:type="dxa"/>
            <w:shd w:val="clear" w:color="auto" w:fill="auto"/>
          </w:tcPr>
          <w:p w14:paraId="3B6BCE6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10.7%</w:t>
            </w:r>
          </w:p>
          <w:p w14:paraId="31DA0E19"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(47/440)</w:t>
            </w:r>
          </w:p>
        </w:tc>
        <w:tc>
          <w:tcPr>
            <w:tcW w:w="2440" w:type="dxa"/>
            <w:gridSpan w:val="2"/>
            <w:shd w:val="clear" w:color="auto" w:fill="auto"/>
          </w:tcPr>
          <w:p w14:paraId="155BB64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11.5%</w:t>
            </w:r>
          </w:p>
          <w:p w14:paraId="7A6C18B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(11/85)</w:t>
            </w:r>
          </w:p>
        </w:tc>
        <w:tc>
          <w:tcPr>
            <w:tcW w:w="2236" w:type="dxa"/>
            <w:shd w:val="clear" w:color="auto" w:fill="E7E6E6" w:themeFill="background2"/>
          </w:tcPr>
          <w:p w14:paraId="1FFDA97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0.54</w:t>
            </w:r>
          </w:p>
          <w:p w14:paraId="615ABA27" w14:textId="77777777" w:rsidR="00537F83" w:rsidRPr="00537F83" w:rsidRDefault="00537F83" w:rsidP="00537F83">
            <w:pPr>
              <w:spacing w:line="360" w:lineRule="auto"/>
              <w:rPr>
                <w:rFonts w:ascii="Arial" w:hAnsi="Arial" w:cs="Arial"/>
                <w:color w:val="231F20"/>
                <w:lang w:val="en-US"/>
              </w:rPr>
            </w:pPr>
          </w:p>
        </w:tc>
      </w:tr>
      <w:tr w:rsidR="00537F83" w:rsidRPr="00537F83" w14:paraId="451580C7" w14:textId="77777777" w:rsidTr="006372E0">
        <w:tc>
          <w:tcPr>
            <w:tcW w:w="3065" w:type="dxa"/>
            <w:shd w:val="clear" w:color="auto" w:fill="E7E6E6" w:themeFill="background2"/>
          </w:tcPr>
          <w:p w14:paraId="6D863C35"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Current eczema at 10-years </w:t>
            </w:r>
          </w:p>
        </w:tc>
        <w:tc>
          <w:tcPr>
            <w:tcW w:w="2182" w:type="dxa"/>
            <w:shd w:val="clear" w:color="auto" w:fill="auto"/>
          </w:tcPr>
          <w:p w14:paraId="51C0BCB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19.7%</w:t>
            </w:r>
          </w:p>
          <w:p w14:paraId="6A14448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(87/441)</w:t>
            </w:r>
          </w:p>
        </w:tc>
        <w:tc>
          <w:tcPr>
            <w:tcW w:w="2440" w:type="dxa"/>
            <w:gridSpan w:val="2"/>
            <w:shd w:val="clear" w:color="auto" w:fill="auto"/>
          </w:tcPr>
          <w:p w14:paraId="26966BB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13.5%</w:t>
            </w:r>
          </w:p>
          <w:p w14:paraId="73AE9EB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(13/94)</w:t>
            </w:r>
          </w:p>
        </w:tc>
        <w:tc>
          <w:tcPr>
            <w:tcW w:w="2236" w:type="dxa"/>
            <w:shd w:val="clear" w:color="auto" w:fill="E7E6E6" w:themeFill="background2"/>
          </w:tcPr>
          <w:p w14:paraId="0D0CF4B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0.18</w:t>
            </w:r>
          </w:p>
        </w:tc>
      </w:tr>
      <w:tr w:rsidR="00537F83" w:rsidRPr="00537F83" w14:paraId="06EB11BA" w14:textId="77777777" w:rsidTr="006372E0">
        <w:tc>
          <w:tcPr>
            <w:tcW w:w="3065" w:type="dxa"/>
            <w:shd w:val="clear" w:color="auto" w:fill="E7E6E6" w:themeFill="background2"/>
          </w:tcPr>
          <w:p w14:paraId="64FA19C6"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rPr>
              <w:t xml:space="preserve">Atopic status at 10-years </w:t>
            </w:r>
          </w:p>
        </w:tc>
        <w:tc>
          <w:tcPr>
            <w:tcW w:w="2182" w:type="dxa"/>
            <w:shd w:val="clear" w:color="auto" w:fill="auto"/>
          </w:tcPr>
          <w:p w14:paraId="69BBA5B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18.6%</w:t>
            </w:r>
          </w:p>
          <w:p w14:paraId="5ED0F65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(70/377)</w:t>
            </w:r>
          </w:p>
        </w:tc>
        <w:tc>
          <w:tcPr>
            <w:tcW w:w="2440" w:type="dxa"/>
            <w:gridSpan w:val="2"/>
            <w:shd w:val="clear" w:color="auto" w:fill="auto"/>
          </w:tcPr>
          <w:p w14:paraId="1187E69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16.7%</w:t>
            </w:r>
          </w:p>
          <w:p w14:paraId="25A5E70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(16/80)</w:t>
            </w:r>
          </w:p>
        </w:tc>
        <w:tc>
          <w:tcPr>
            <w:tcW w:w="2236" w:type="dxa"/>
            <w:shd w:val="clear" w:color="auto" w:fill="E7E6E6" w:themeFill="background2"/>
          </w:tcPr>
          <w:p w14:paraId="689DC06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rPr>
              <w:t>0.48</w:t>
            </w:r>
          </w:p>
        </w:tc>
      </w:tr>
      <w:tr w:rsidR="00537F83" w:rsidRPr="00537F83" w14:paraId="0180FC5F" w14:textId="77777777" w:rsidTr="006372E0">
        <w:tc>
          <w:tcPr>
            <w:tcW w:w="3065" w:type="dxa"/>
            <w:shd w:val="clear" w:color="auto" w:fill="E7E6E6" w:themeFill="background2"/>
          </w:tcPr>
          <w:p w14:paraId="0313CC0A"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Inhaled corticosteroids (ICS) </w:t>
            </w:r>
          </w:p>
          <w:p w14:paraId="29874957"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lang w:val="en-US"/>
              </w:rPr>
              <w:t xml:space="preserve">at 10-years </w:t>
            </w:r>
          </w:p>
        </w:tc>
        <w:tc>
          <w:tcPr>
            <w:tcW w:w="2182" w:type="dxa"/>
            <w:shd w:val="clear" w:color="auto" w:fill="auto"/>
          </w:tcPr>
          <w:p w14:paraId="461560C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46.7%</w:t>
            </w:r>
          </w:p>
          <w:p w14:paraId="3D2F934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(7/15)</w:t>
            </w:r>
          </w:p>
        </w:tc>
        <w:tc>
          <w:tcPr>
            <w:tcW w:w="2440" w:type="dxa"/>
            <w:gridSpan w:val="2"/>
            <w:shd w:val="clear" w:color="auto" w:fill="auto"/>
          </w:tcPr>
          <w:p w14:paraId="6531FFD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31.3%</w:t>
            </w:r>
          </w:p>
          <w:p w14:paraId="4A305D9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(5/16)</w:t>
            </w:r>
          </w:p>
        </w:tc>
        <w:tc>
          <w:tcPr>
            <w:tcW w:w="2236" w:type="dxa"/>
            <w:shd w:val="clear" w:color="auto" w:fill="E7E6E6" w:themeFill="background2"/>
          </w:tcPr>
          <w:p w14:paraId="3C82D061"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lang w:val="en-US"/>
              </w:rPr>
              <w:t>0.47</w:t>
            </w:r>
          </w:p>
        </w:tc>
      </w:tr>
      <w:tr w:rsidR="00537F83" w:rsidRPr="00537F83" w14:paraId="2D4DCF9F" w14:textId="77777777" w:rsidTr="006372E0">
        <w:tc>
          <w:tcPr>
            <w:tcW w:w="3065" w:type="dxa"/>
            <w:shd w:val="clear" w:color="auto" w:fill="E7E6E6" w:themeFill="background2"/>
            <w:vAlign w:val="bottom"/>
          </w:tcPr>
          <w:p w14:paraId="4C5E87E7"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Bronchial hyperreactivity (BHR) at 10-years </w:t>
            </w:r>
          </w:p>
          <w:p w14:paraId="61907605"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defined by PC20 &lt;4mg/ml</w:t>
            </w:r>
          </w:p>
        </w:tc>
        <w:tc>
          <w:tcPr>
            <w:tcW w:w="2182" w:type="dxa"/>
            <w:shd w:val="clear" w:color="auto" w:fill="auto"/>
          </w:tcPr>
          <w:p w14:paraId="7E0C7F9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12.7%</w:t>
            </w:r>
          </w:p>
          <w:p w14:paraId="4087EBF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(31/244)</w:t>
            </w:r>
          </w:p>
        </w:tc>
        <w:tc>
          <w:tcPr>
            <w:tcW w:w="2440" w:type="dxa"/>
            <w:gridSpan w:val="2"/>
            <w:shd w:val="clear" w:color="auto" w:fill="auto"/>
          </w:tcPr>
          <w:p w14:paraId="39756031"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9.1%</w:t>
            </w:r>
          </w:p>
          <w:p w14:paraId="66F8075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(6/66)</w:t>
            </w:r>
          </w:p>
        </w:tc>
        <w:tc>
          <w:tcPr>
            <w:tcW w:w="2236" w:type="dxa"/>
            <w:shd w:val="clear" w:color="auto" w:fill="E7E6E6" w:themeFill="background2"/>
          </w:tcPr>
          <w:p w14:paraId="543FC3F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0.52</w:t>
            </w:r>
          </w:p>
        </w:tc>
      </w:tr>
      <w:tr w:rsidR="00537F83" w:rsidRPr="00537F83" w14:paraId="40B6EBA7" w14:textId="77777777" w:rsidTr="006372E0">
        <w:tc>
          <w:tcPr>
            <w:tcW w:w="9923" w:type="dxa"/>
            <w:gridSpan w:val="5"/>
            <w:shd w:val="clear" w:color="auto" w:fill="E7E6E6" w:themeFill="background2"/>
          </w:tcPr>
          <w:p w14:paraId="1D22C807"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26-years </w:t>
            </w:r>
          </w:p>
          <w:p w14:paraId="5A607009" w14:textId="77777777" w:rsidR="00537F83" w:rsidRPr="00537F83" w:rsidRDefault="00537F83" w:rsidP="00537F83">
            <w:pPr>
              <w:spacing w:line="360" w:lineRule="auto"/>
              <w:rPr>
                <w:rFonts w:ascii="Arial" w:hAnsi="Arial" w:cs="Arial"/>
                <w:b/>
                <w:bCs/>
                <w:color w:val="231F20"/>
                <w:lang w:val="en-US"/>
              </w:rPr>
            </w:pPr>
          </w:p>
        </w:tc>
      </w:tr>
      <w:tr w:rsidR="00537F83" w:rsidRPr="00537F83" w14:paraId="2615DE31" w14:textId="77777777" w:rsidTr="006372E0">
        <w:tc>
          <w:tcPr>
            <w:tcW w:w="3065" w:type="dxa"/>
            <w:shd w:val="clear" w:color="auto" w:fill="E7E6E6" w:themeFill="background2"/>
          </w:tcPr>
          <w:p w14:paraId="447B2C1A"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BMI at 26-years</w:t>
            </w:r>
          </w:p>
        </w:tc>
        <w:tc>
          <w:tcPr>
            <w:tcW w:w="2182" w:type="dxa"/>
            <w:shd w:val="clear" w:color="auto" w:fill="auto"/>
          </w:tcPr>
          <w:p w14:paraId="4457B16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26.1</w:t>
            </w:r>
          </w:p>
          <w:p w14:paraId="733D424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(17.0-50.6)</w:t>
            </w:r>
          </w:p>
          <w:p w14:paraId="1023E4A0" w14:textId="77777777" w:rsidR="00537F83" w:rsidRPr="00537F83" w:rsidRDefault="00537F83" w:rsidP="00537F83">
            <w:pPr>
              <w:spacing w:line="360" w:lineRule="auto"/>
              <w:rPr>
                <w:rFonts w:ascii="Arial" w:hAnsi="Arial" w:cs="Arial"/>
                <w:color w:val="231F20"/>
                <w:lang w:val="en-US"/>
              </w:rPr>
            </w:pPr>
          </w:p>
        </w:tc>
        <w:tc>
          <w:tcPr>
            <w:tcW w:w="2440" w:type="dxa"/>
            <w:gridSpan w:val="2"/>
            <w:shd w:val="clear" w:color="auto" w:fill="auto"/>
          </w:tcPr>
          <w:p w14:paraId="4C06915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25.8</w:t>
            </w:r>
          </w:p>
          <w:p w14:paraId="3302677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(17.8-50.6)</w:t>
            </w:r>
          </w:p>
        </w:tc>
        <w:tc>
          <w:tcPr>
            <w:tcW w:w="2236" w:type="dxa"/>
            <w:shd w:val="clear" w:color="auto" w:fill="E7E6E6" w:themeFill="background2"/>
          </w:tcPr>
          <w:p w14:paraId="7E47DDD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0.65</w:t>
            </w:r>
          </w:p>
        </w:tc>
      </w:tr>
      <w:tr w:rsidR="00537F83" w:rsidRPr="00537F83" w14:paraId="4CEAAAD2" w14:textId="77777777" w:rsidTr="006372E0">
        <w:tc>
          <w:tcPr>
            <w:tcW w:w="3065" w:type="dxa"/>
            <w:shd w:val="clear" w:color="auto" w:fill="E7E6E6" w:themeFill="background2"/>
          </w:tcPr>
          <w:p w14:paraId="2FF9BF11"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Obesity at 26-years </w:t>
            </w:r>
          </w:p>
          <w:p w14:paraId="1B23AAAC"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(BMI&gt;30)</w:t>
            </w:r>
          </w:p>
        </w:tc>
        <w:tc>
          <w:tcPr>
            <w:tcW w:w="2182" w:type="dxa"/>
            <w:shd w:val="clear" w:color="auto" w:fill="auto"/>
          </w:tcPr>
          <w:p w14:paraId="42574481"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17.5%</w:t>
            </w:r>
          </w:p>
          <w:p w14:paraId="28EBCF4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(55/315)</w:t>
            </w:r>
          </w:p>
        </w:tc>
        <w:tc>
          <w:tcPr>
            <w:tcW w:w="2440" w:type="dxa"/>
            <w:gridSpan w:val="2"/>
            <w:shd w:val="clear" w:color="auto" w:fill="auto"/>
          </w:tcPr>
          <w:p w14:paraId="797C668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16.4%</w:t>
            </w:r>
          </w:p>
          <w:p w14:paraId="34774E8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(11/67)</w:t>
            </w:r>
          </w:p>
        </w:tc>
        <w:tc>
          <w:tcPr>
            <w:tcW w:w="2236" w:type="dxa"/>
            <w:shd w:val="clear" w:color="auto" w:fill="E7E6E6" w:themeFill="background2"/>
          </w:tcPr>
          <w:p w14:paraId="600C24B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0.84</w:t>
            </w:r>
          </w:p>
        </w:tc>
      </w:tr>
      <w:tr w:rsidR="00537F83" w:rsidRPr="00537F83" w14:paraId="42F279CA" w14:textId="77777777" w:rsidTr="006372E0">
        <w:tc>
          <w:tcPr>
            <w:tcW w:w="3065" w:type="dxa"/>
            <w:shd w:val="clear" w:color="auto" w:fill="E7E6E6" w:themeFill="background2"/>
          </w:tcPr>
          <w:p w14:paraId="61A828A8"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Passive smoking at 26-years </w:t>
            </w:r>
          </w:p>
        </w:tc>
        <w:tc>
          <w:tcPr>
            <w:tcW w:w="2182" w:type="dxa"/>
            <w:shd w:val="clear" w:color="auto" w:fill="auto"/>
          </w:tcPr>
          <w:p w14:paraId="0B2CA43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23.3%</w:t>
            </w:r>
          </w:p>
          <w:p w14:paraId="4AA50DD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(103/443)</w:t>
            </w:r>
          </w:p>
        </w:tc>
        <w:tc>
          <w:tcPr>
            <w:tcW w:w="2440" w:type="dxa"/>
            <w:gridSpan w:val="2"/>
            <w:shd w:val="clear" w:color="auto" w:fill="auto"/>
          </w:tcPr>
          <w:p w14:paraId="39103FC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19.2%</w:t>
            </w:r>
          </w:p>
          <w:p w14:paraId="3F6C87B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(28/96)</w:t>
            </w:r>
          </w:p>
        </w:tc>
        <w:tc>
          <w:tcPr>
            <w:tcW w:w="2236" w:type="dxa"/>
            <w:shd w:val="clear" w:color="auto" w:fill="E7E6E6" w:themeFill="background2"/>
          </w:tcPr>
          <w:p w14:paraId="41A06FE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0.22</w:t>
            </w:r>
          </w:p>
        </w:tc>
      </w:tr>
      <w:tr w:rsidR="00537F83" w:rsidRPr="00537F83" w14:paraId="5E0550ED" w14:textId="77777777" w:rsidTr="006372E0">
        <w:tc>
          <w:tcPr>
            <w:tcW w:w="3065" w:type="dxa"/>
            <w:shd w:val="clear" w:color="auto" w:fill="E7E6E6" w:themeFill="background2"/>
          </w:tcPr>
          <w:p w14:paraId="6B37180A"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Active smoking at 26-years</w:t>
            </w:r>
          </w:p>
        </w:tc>
        <w:tc>
          <w:tcPr>
            <w:tcW w:w="2182" w:type="dxa"/>
            <w:shd w:val="clear" w:color="auto" w:fill="auto"/>
          </w:tcPr>
          <w:p w14:paraId="3BA239C9"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24.8%</w:t>
            </w:r>
          </w:p>
          <w:p w14:paraId="598F9B2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(110/444)</w:t>
            </w:r>
          </w:p>
        </w:tc>
        <w:tc>
          <w:tcPr>
            <w:tcW w:w="2440" w:type="dxa"/>
            <w:gridSpan w:val="2"/>
            <w:shd w:val="clear" w:color="auto" w:fill="auto"/>
          </w:tcPr>
          <w:p w14:paraId="753F02E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39.6%</w:t>
            </w:r>
          </w:p>
          <w:p w14:paraId="0D6011F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(38/96)</w:t>
            </w:r>
          </w:p>
        </w:tc>
        <w:tc>
          <w:tcPr>
            <w:tcW w:w="2236" w:type="dxa"/>
            <w:shd w:val="clear" w:color="auto" w:fill="E7E6E6" w:themeFill="background2"/>
          </w:tcPr>
          <w:p w14:paraId="399D2E4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0.06</w:t>
            </w:r>
          </w:p>
        </w:tc>
      </w:tr>
      <w:tr w:rsidR="00537F83" w:rsidRPr="00537F83" w14:paraId="6FCA5868" w14:textId="77777777" w:rsidTr="006372E0">
        <w:tc>
          <w:tcPr>
            <w:tcW w:w="3065" w:type="dxa"/>
            <w:shd w:val="clear" w:color="auto" w:fill="E7E6E6" w:themeFill="background2"/>
          </w:tcPr>
          <w:p w14:paraId="0CFE8CF6"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Current eczema at 26-years </w:t>
            </w:r>
          </w:p>
        </w:tc>
        <w:tc>
          <w:tcPr>
            <w:tcW w:w="2182" w:type="dxa"/>
            <w:shd w:val="clear" w:color="auto" w:fill="auto"/>
          </w:tcPr>
          <w:p w14:paraId="1C726C5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8.3%</w:t>
            </w:r>
          </w:p>
          <w:p w14:paraId="6CB24D0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(37/444)</w:t>
            </w:r>
          </w:p>
        </w:tc>
        <w:tc>
          <w:tcPr>
            <w:tcW w:w="2440" w:type="dxa"/>
            <w:gridSpan w:val="2"/>
            <w:shd w:val="clear" w:color="auto" w:fill="auto"/>
          </w:tcPr>
          <w:p w14:paraId="0F42953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9.4%</w:t>
            </w:r>
          </w:p>
          <w:p w14:paraId="0863EA8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(9/96)</w:t>
            </w:r>
          </w:p>
        </w:tc>
        <w:tc>
          <w:tcPr>
            <w:tcW w:w="2236" w:type="dxa"/>
            <w:shd w:val="clear" w:color="auto" w:fill="E7E6E6" w:themeFill="background2"/>
          </w:tcPr>
          <w:p w14:paraId="7C29EF3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0.74</w:t>
            </w:r>
          </w:p>
        </w:tc>
      </w:tr>
      <w:tr w:rsidR="00537F83" w:rsidRPr="00537F83" w14:paraId="43525A62" w14:textId="77777777" w:rsidTr="006372E0">
        <w:tc>
          <w:tcPr>
            <w:tcW w:w="3065" w:type="dxa"/>
            <w:shd w:val="clear" w:color="auto" w:fill="E7E6E6" w:themeFill="background2"/>
          </w:tcPr>
          <w:p w14:paraId="40AE88BD"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rPr>
              <w:t xml:space="preserve">Atopic status at 26-years </w:t>
            </w:r>
          </w:p>
        </w:tc>
        <w:tc>
          <w:tcPr>
            <w:tcW w:w="2182" w:type="dxa"/>
            <w:shd w:val="clear" w:color="auto" w:fill="auto"/>
          </w:tcPr>
          <w:p w14:paraId="02C0975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37.2%</w:t>
            </w:r>
          </w:p>
          <w:p w14:paraId="317AFF4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lastRenderedPageBreak/>
              <w:t>(97/261)</w:t>
            </w:r>
          </w:p>
        </w:tc>
        <w:tc>
          <w:tcPr>
            <w:tcW w:w="2440" w:type="dxa"/>
            <w:gridSpan w:val="2"/>
            <w:shd w:val="clear" w:color="auto" w:fill="auto"/>
          </w:tcPr>
          <w:p w14:paraId="569F5D3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lastRenderedPageBreak/>
              <w:t>49.1%</w:t>
            </w:r>
          </w:p>
          <w:p w14:paraId="3AC820C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lastRenderedPageBreak/>
              <w:t>(28/57)</w:t>
            </w:r>
          </w:p>
        </w:tc>
        <w:tc>
          <w:tcPr>
            <w:tcW w:w="2236" w:type="dxa"/>
            <w:shd w:val="clear" w:color="auto" w:fill="E7E6E6" w:themeFill="background2"/>
          </w:tcPr>
          <w:p w14:paraId="2A9F7B8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lastRenderedPageBreak/>
              <w:t>0.09</w:t>
            </w:r>
          </w:p>
        </w:tc>
      </w:tr>
      <w:tr w:rsidR="00537F83" w:rsidRPr="00537F83" w14:paraId="36F5E937" w14:textId="77777777" w:rsidTr="006372E0">
        <w:tc>
          <w:tcPr>
            <w:tcW w:w="3065" w:type="dxa"/>
            <w:shd w:val="clear" w:color="auto" w:fill="E7E6E6" w:themeFill="background2"/>
          </w:tcPr>
          <w:p w14:paraId="49623CDD"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Asthma Treatment at 26-years </w:t>
            </w:r>
          </w:p>
        </w:tc>
        <w:tc>
          <w:tcPr>
            <w:tcW w:w="2182" w:type="dxa"/>
            <w:shd w:val="clear" w:color="auto" w:fill="auto"/>
          </w:tcPr>
          <w:p w14:paraId="58C5CD4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100%</w:t>
            </w:r>
          </w:p>
          <w:p w14:paraId="3760818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(2/2)</w:t>
            </w:r>
          </w:p>
        </w:tc>
        <w:tc>
          <w:tcPr>
            <w:tcW w:w="2440" w:type="dxa"/>
            <w:gridSpan w:val="2"/>
            <w:shd w:val="clear" w:color="auto" w:fill="auto"/>
          </w:tcPr>
          <w:p w14:paraId="0C55A0A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28.3%</w:t>
            </w:r>
          </w:p>
          <w:p w14:paraId="4C0148F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(13/46)</w:t>
            </w:r>
          </w:p>
        </w:tc>
        <w:tc>
          <w:tcPr>
            <w:tcW w:w="2236" w:type="dxa"/>
            <w:shd w:val="clear" w:color="auto" w:fill="E7E6E6" w:themeFill="background2"/>
          </w:tcPr>
          <w:p w14:paraId="6858EFD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0.17</w:t>
            </w:r>
          </w:p>
        </w:tc>
      </w:tr>
      <w:tr w:rsidR="00537F83" w:rsidRPr="00537F83" w14:paraId="701CB320" w14:textId="77777777" w:rsidTr="006372E0">
        <w:tc>
          <w:tcPr>
            <w:tcW w:w="3065" w:type="dxa"/>
            <w:shd w:val="clear" w:color="auto" w:fill="E7E6E6" w:themeFill="background2"/>
          </w:tcPr>
          <w:p w14:paraId="1300C238"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Inhaled corticosteroids (ICS) </w:t>
            </w:r>
          </w:p>
          <w:p w14:paraId="1F278CA7"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at 26-years</w:t>
            </w:r>
          </w:p>
          <w:p w14:paraId="4B4B9FE2" w14:textId="77777777" w:rsidR="00537F83" w:rsidRPr="00537F83" w:rsidRDefault="00537F83" w:rsidP="00537F83">
            <w:pPr>
              <w:spacing w:line="360" w:lineRule="auto"/>
              <w:rPr>
                <w:rFonts w:ascii="Arial" w:hAnsi="Arial" w:cs="Arial"/>
                <w:b/>
                <w:bCs/>
                <w:color w:val="231F20"/>
                <w:lang w:val="en-US"/>
              </w:rPr>
            </w:pPr>
          </w:p>
        </w:tc>
        <w:tc>
          <w:tcPr>
            <w:tcW w:w="2182" w:type="dxa"/>
            <w:shd w:val="clear" w:color="auto" w:fill="auto"/>
          </w:tcPr>
          <w:p w14:paraId="2F418A4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50%</w:t>
            </w:r>
          </w:p>
          <w:p w14:paraId="006386B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(1/2)</w:t>
            </w:r>
          </w:p>
        </w:tc>
        <w:tc>
          <w:tcPr>
            <w:tcW w:w="2440" w:type="dxa"/>
            <w:gridSpan w:val="2"/>
            <w:shd w:val="clear" w:color="auto" w:fill="auto"/>
          </w:tcPr>
          <w:p w14:paraId="0533CCB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4.3%</w:t>
            </w:r>
          </w:p>
          <w:p w14:paraId="2F4023E1"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(2/47)</w:t>
            </w:r>
          </w:p>
        </w:tc>
        <w:tc>
          <w:tcPr>
            <w:tcW w:w="2236" w:type="dxa"/>
            <w:shd w:val="clear" w:color="auto" w:fill="E7E6E6" w:themeFill="background2"/>
          </w:tcPr>
          <w:p w14:paraId="4AAD2978"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0.12</w:t>
            </w:r>
          </w:p>
        </w:tc>
      </w:tr>
    </w:tbl>
    <w:p w14:paraId="1810C292" w14:textId="77777777" w:rsidR="00537F83" w:rsidRPr="00537F83" w:rsidRDefault="00537F83" w:rsidP="00537F83">
      <w:pPr>
        <w:spacing w:line="360" w:lineRule="auto"/>
        <w:rPr>
          <w:rFonts w:ascii="Arial" w:hAnsi="Arial" w:cs="Arial"/>
          <w:b/>
          <w:bCs/>
          <w:color w:val="231F20"/>
          <w:lang w:val="en-US"/>
        </w:rPr>
      </w:pPr>
    </w:p>
    <w:p w14:paraId="56051CE6" w14:textId="77777777" w:rsidR="00537F83" w:rsidRPr="00537F83" w:rsidRDefault="00537F83" w:rsidP="00537F83">
      <w:pPr>
        <w:spacing w:line="360" w:lineRule="auto"/>
        <w:rPr>
          <w:rFonts w:ascii="Arial" w:hAnsi="Arial" w:cs="Arial"/>
          <w:b/>
          <w:bCs/>
          <w:color w:val="231F20"/>
          <w:u w:val="single"/>
          <w:lang w:val="en-US"/>
        </w:rPr>
      </w:pPr>
      <w:proofErr w:type="spellStart"/>
      <w:r w:rsidRPr="00537F83">
        <w:rPr>
          <w:rFonts w:ascii="Arial" w:hAnsi="Arial" w:cs="Arial"/>
          <w:b/>
          <w:bCs/>
          <w:color w:val="231F20"/>
          <w:u w:val="single"/>
          <w:lang w:val="en-US"/>
        </w:rPr>
        <w:t>eTable</w:t>
      </w:r>
      <w:proofErr w:type="spellEnd"/>
      <w:r w:rsidRPr="00537F83">
        <w:rPr>
          <w:rFonts w:ascii="Arial" w:hAnsi="Arial" w:cs="Arial"/>
          <w:b/>
          <w:bCs/>
          <w:color w:val="231F20"/>
          <w:u w:val="single"/>
          <w:lang w:val="en-US"/>
        </w:rPr>
        <w:t xml:space="preserve"> 3. Comparison of non-significant characteristics of participants who were not wheezing at 10-years according to their outcome of wheezing at 26-years.</w:t>
      </w:r>
    </w:p>
    <w:p w14:paraId="1D3296C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Chi 2 test were performed for each characteristic.</w:t>
      </w:r>
    </w:p>
    <w:p w14:paraId="38CFD18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 xml:space="preserve">*p-value for significance is &lt;0.05. </w:t>
      </w:r>
    </w:p>
    <w:p w14:paraId="17A5CB1D" w14:textId="77777777" w:rsidR="00537F83" w:rsidRPr="00537F83" w:rsidRDefault="00537F83" w:rsidP="00537F83">
      <w:pPr>
        <w:spacing w:line="360" w:lineRule="auto"/>
        <w:rPr>
          <w:rFonts w:ascii="Arial" w:hAnsi="Arial" w:cs="Arial"/>
          <w:b/>
          <w:bCs/>
          <w:color w:val="231F20"/>
          <w:u w:val="single"/>
          <w:lang w:val="en-US"/>
        </w:rPr>
      </w:pPr>
    </w:p>
    <w:p w14:paraId="4E6DCB4F"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u w:val="single"/>
          <w:lang w:val="en-US"/>
        </w:rPr>
        <w:t>Notes:</w:t>
      </w:r>
      <w:r w:rsidRPr="00537F83">
        <w:rPr>
          <w:rFonts w:ascii="Arial" w:hAnsi="Arial" w:cs="Arial"/>
          <w:b/>
          <w:bCs/>
          <w:color w:val="231F20"/>
          <w:lang w:val="en-US"/>
        </w:rPr>
        <w:t xml:space="preserve"> </w:t>
      </w:r>
    </w:p>
    <w:p w14:paraId="651D833E" w14:textId="77777777" w:rsidR="00537F83" w:rsidRPr="00537F83" w:rsidRDefault="00537F83" w:rsidP="00537F83">
      <w:pPr>
        <w:spacing w:line="360" w:lineRule="auto"/>
        <w:rPr>
          <w:rFonts w:ascii="Arial" w:hAnsi="Arial" w:cs="Arial"/>
          <w:color w:val="231F20"/>
          <w:u w:val="single"/>
          <w:lang w:val="en-US"/>
        </w:rPr>
      </w:pPr>
      <w:r w:rsidRPr="00537F83">
        <w:rPr>
          <w:rFonts w:ascii="Arial" w:hAnsi="Arial" w:cs="Arial"/>
          <w:color w:val="231F20"/>
          <w:u w:val="single"/>
          <w:lang w:val="en-US"/>
        </w:rPr>
        <w:t>Children included in the non-wheezing group at 10-years: (grey lines)</w:t>
      </w:r>
    </w:p>
    <w:p w14:paraId="3840D0C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 xml:space="preserve">-children non wheezers at 10-years, still not wheezing at 18 and 26-years </w:t>
      </w:r>
    </w:p>
    <w:p w14:paraId="2996CB79"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-children non wheezers at 10-years, wheezing at 18 and 26-years</w:t>
      </w:r>
    </w:p>
    <w:p w14:paraId="19089EA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-children non wheezers at 10-years, wheezing only at 26-years</w:t>
      </w:r>
    </w:p>
    <w:tbl>
      <w:tblPr>
        <w:tblStyle w:val="TableGrid"/>
        <w:tblW w:w="0" w:type="auto"/>
        <w:tblLook w:val="04A0" w:firstRow="1" w:lastRow="0" w:firstColumn="1" w:lastColumn="0" w:noHBand="0" w:noVBand="1"/>
      </w:tblPr>
      <w:tblGrid>
        <w:gridCol w:w="2095"/>
        <w:gridCol w:w="2095"/>
        <w:gridCol w:w="2095"/>
        <w:gridCol w:w="2095"/>
      </w:tblGrid>
      <w:tr w:rsidR="00537F83" w:rsidRPr="00537F83" w14:paraId="0E411C4C" w14:textId="77777777" w:rsidTr="006372E0">
        <w:trPr>
          <w:trHeight w:val="475"/>
        </w:trPr>
        <w:tc>
          <w:tcPr>
            <w:tcW w:w="2095" w:type="dxa"/>
            <w:tcBorders>
              <w:bottom w:val="single" w:sz="4" w:space="0" w:color="auto"/>
            </w:tcBorders>
          </w:tcPr>
          <w:p w14:paraId="7ABA266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 xml:space="preserve">Children not wheezing at age 10-years </w:t>
            </w:r>
          </w:p>
          <w:p w14:paraId="52604C2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(n=595)</w:t>
            </w:r>
          </w:p>
        </w:tc>
        <w:tc>
          <w:tcPr>
            <w:tcW w:w="2095" w:type="dxa"/>
            <w:tcBorders>
              <w:bottom w:val="single" w:sz="4" w:space="0" w:color="auto"/>
            </w:tcBorders>
          </w:tcPr>
          <w:p w14:paraId="5356756B"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Wheezing at 10 years</w:t>
            </w:r>
          </w:p>
        </w:tc>
        <w:tc>
          <w:tcPr>
            <w:tcW w:w="2095" w:type="dxa"/>
            <w:tcBorders>
              <w:bottom w:val="single" w:sz="4" w:space="0" w:color="auto"/>
            </w:tcBorders>
          </w:tcPr>
          <w:p w14:paraId="36E37060"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Wheezing at 18 years</w:t>
            </w:r>
          </w:p>
        </w:tc>
        <w:tc>
          <w:tcPr>
            <w:tcW w:w="2095" w:type="dxa"/>
            <w:tcBorders>
              <w:bottom w:val="single" w:sz="4" w:space="0" w:color="auto"/>
            </w:tcBorders>
          </w:tcPr>
          <w:p w14:paraId="4E5AD8EF"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Wheezing at 26 years</w:t>
            </w:r>
          </w:p>
        </w:tc>
      </w:tr>
      <w:tr w:rsidR="00537F83" w:rsidRPr="00537F83" w14:paraId="14B5AD7E" w14:textId="77777777" w:rsidTr="006372E0">
        <w:trPr>
          <w:trHeight w:val="260"/>
        </w:trPr>
        <w:tc>
          <w:tcPr>
            <w:tcW w:w="2095" w:type="dxa"/>
            <w:shd w:val="clear" w:color="auto" w:fill="E7E6E6" w:themeFill="background2"/>
          </w:tcPr>
          <w:p w14:paraId="72E7506B"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Group 1 (n=444)</w:t>
            </w:r>
          </w:p>
        </w:tc>
        <w:tc>
          <w:tcPr>
            <w:tcW w:w="2095" w:type="dxa"/>
            <w:shd w:val="clear" w:color="auto" w:fill="E7E6E6" w:themeFill="background2"/>
          </w:tcPr>
          <w:p w14:paraId="2F051DA5"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X</w:t>
            </w:r>
          </w:p>
        </w:tc>
        <w:tc>
          <w:tcPr>
            <w:tcW w:w="2095" w:type="dxa"/>
            <w:shd w:val="clear" w:color="auto" w:fill="E7E6E6" w:themeFill="background2"/>
          </w:tcPr>
          <w:p w14:paraId="724F17AF"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X</w:t>
            </w:r>
          </w:p>
        </w:tc>
        <w:tc>
          <w:tcPr>
            <w:tcW w:w="2095" w:type="dxa"/>
            <w:shd w:val="clear" w:color="auto" w:fill="E7E6E6" w:themeFill="background2"/>
          </w:tcPr>
          <w:p w14:paraId="5F4C7F1F"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X</w:t>
            </w:r>
          </w:p>
        </w:tc>
      </w:tr>
      <w:tr w:rsidR="00537F83" w:rsidRPr="00537F83" w14:paraId="30F1D8EE" w14:textId="77777777" w:rsidTr="006372E0">
        <w:trPr>
          <w:trHeight w:val="260"/>
        </w:trPr>
        <w:tc>
          <w:tcPr>
            <w:tcW w:w="2095" w:type="dxa"/>
            <w:tcBorders>
              <w:bottom w:val="single" w:sz="4" w:space="0" w:color="auto"/>
            </w:tcBorders>
          </w:tcPr>
          <w:p w14:paraId="18CD7D76"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Group 2 (n=55)</w:t>
            </w:r>
          </w:p>
        </w:tc>
        <w:tc>
          <w:tcPr>
            <w:tcW w:w="2095" w:type="dxa"/>
            <w:tcBorders>
              <w:bottom w:val="single" w:sz="4" w:space="0" w:color="auto"/>
            </w:tcBorders>
          </w:tcPr>
          <w:p w14:paraId="1E52E4AC"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X</w:t>
            </w:r>
          </w:p>
        </w:tc>
        <w:tc>
          <w:tcPr>
            <w:tcW w:w="2095" w:type="dxa"/>
            <w:tcBorders>
              <w:bottom w:val="single" w:sz="4" w:space="0" w:color="auto"/>
            </w:tcBorders>
          </w:tcPr>
          <w:p w14:paraId="6D1B54ED"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V</w:t>
            </w:r>
          </w:p>
        </w:tc>
        <w:tc>
          <w:tcPr>
            <w:tcW w:w="2095" w:type="dxa"/>
            <w:tcBorders>
              <w:bottom w:val="single" w:sz="4" w:space="0" w:color="auto"/>
            </w:tcBorders>
          </w:tcPr>
          <w:p w14:paraId="4C95FC03"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X</w:t>
            </w:r>
          </w:p>
        </w:tc>
      </w:tr>
      <w:tr w:rsidR="00537F83" w:rsidRPr="00537F83" w14:paraId="28549158" w14:textId="77777777" w:rsidTr="006372E0">
        <w:trPr>
          <w:trHeight w:val="280"/>
        </w:trPr>
        <w:tc>
          <w:tcPr>
            <w:tcW w:w="2095" w:type="dxa"/>
            <w:tcBorders>
              <w:bottom w:val="single" w:sz="4" w:space="0" w:color="auto"/>
            </w:tcBorders>
            <w:shd w:val="clear" w:color="auto" w:fill="E7E6E6" w:themeFill="background2"/>
          </w:tcPr>
          <w:p w14:paraId="491BF422"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Group 3 (n=28)</w:t>
            </w:r>
          </w:p>
        </w:tc>
        <w:tc>
          <w:tcPr>
            <w:tcW w:w="2095" w:type="dxa"/>
            <w:tcBorders>
              <w:bottom w:val="single" w:sz="4" w:space="0" w:color="auto"/>
            </w:tcBorders>
            <w:shd w:val="clear" w:color="auto" w:fill="E7E6E6" w:themeFill="background2"/>
          </w:tcPr>
          <w:p w14:paraId="507195BE"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X</w:t>
            </w:r>
          </w:p>
        </w:tc>
        <w:tc>
          <w:tcPr>
            <w:tcW w:w="2095" w:type="dxa"/>
            <w:tcBorders>
              <w:bottom w:val="single" w:sz="4" w:space="0" w:color="auto"/>
            </w:tcBorders>
            <w:shd w:val="clear" w:color="auto" w:fill="E7E6E6" w:themeFill="background2"/>
          </w:tcPr>
          <w:p w14:paraId="308A6840"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V</w:t>
            </w:r>
          </w:p>
        </w:tc>
        <w:tc>
          <w:tcPr>
            <w:tcW w:w="2095" w:type="dxa"/>
            <w:tcBorders>
              <w:bottom w:val="single" w:sz="4" w:space="0" w:color="auto"/>
            </w:tcBorders>
            <w:shd w:val="clear" w:color="auto" w:fill="E7E6E6" w:themeFill="background2"/>
          </w:tcPr>
          <w:p w14:paraId="48CE2B01"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V</w:t>
            </w:r>
          </w:p>
        </w:tc>
      </w:tr>
      <w:tr w:rsidR="00537F83" w:rsidRPr="00537F83" w14:paraId="700F2E74" w14:textId="77777777" w:rsidTr="006372E0">
        <w:trPr>
          <w:trHeight w:val="237"/>
        </w:trPr>
        <w:tc>
          <w:tcPr>
            <w:tcW w:w="2095" w:type="dxa"/>
            <w:shd w:val="clear" w:color="auto" w:fill="E7E6E6" w:themeFill="background2"/>
          </w:tcPr>
          <w:p w14:paraId="4F58977D"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Group 4 (n=68)</w:t>
            </w:r>
          </w:p>
        </w:tc>
        <w:tc>
          <w:tcPr>
            <w:tcW w:w="2095" w:type="dxa"/>
            <w:shd w:val="clear" w:color="auto" w:fill="E7E6E6" w:themeFill="background2"/>
          </w:tcPr>
          <w:p w14:paraId="14B86AEF"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X</w:t>
            </w:r>
          </w:p>
        </w:tc>
        <w:tc>
          <w:tcPr>
            <w:tcW w:w="2095" w:type="dxa"/>
            <w:shd w:val="clear" w:color="auto" w:fill="E7E6E6" w:themeFill="background2"/>
          </w:tcPr>
          <w:p w14:paraId="01EB021C"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X</w:t>
            </w:r>
          </w:p>
        </w:tc>
        <w:tc>
          <w:tcPr>
            <w:tcW w:w="2095" w:type="dxa"/>
            <w:shd w:val="clear" w:color="auto" w:fill="E7E6E6" w:themeFill="background2"/>
          </w:tcPr>
          <w:p w14:paraId="2FBC90E3"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V</w:t>
            </w:r>
          </w:p>
        </w:tc>
      </w:tr>
    </w:tbl>
    <w:p w14:paraId="11760EC1"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 xml:space="preserve">X : non wheezers - V : Wheezers </w:t>
      </w:r>
    </w:p>
    <w:p w14:paraId="7920CA44" w14:textId="77777777" w:rsidR="00537F83" w:rsidRPr="00537F83" w:rsidRDefault="00537F83" w:rsidP="00537F83">
      <w:pPr>
        <w:spacing w:line="360" w:lineRule="auto"/>
        <w:rPr>
          <w:rFonts w:ascii="Arial" w:hAnsi="Arial" w:cs="Arial"/>
          <w:color w:val="231F20"/>
          <w:lang w:val="en-US"/>
        </w:rPr>
      </w:pPr>
    </w:p>
    <w:p w14:paraId="79FC8FD5" w14:textId="77777777" w:rsidR="00537F83" w:rsidRPr="00537F83" w:rsidRDefault="00537F83" w:rsidP="00537F83">
      <w:pPr>
        <w:spacing w:line="360" w:lineRule="auto"/>
        <w:rPr>
          <w:rFonts w:ascii="Arial" w:hAnsi="Arial" w:cs="Arial"/>
          <w:color w:val="231F20"/>
          <w:lang w:val="en-US"/>
        </w:rPr>
      </w:pPr>
    </w:p>
    <w:p w14:paraId="6926C567" w14:textId="77777777" w:rsidR="00537F83" w:rsidRPr="00537F83" w:rsidRDefault="00537F83" w:rsidP="00537F83">
      <w:pPr>
        <w:spacing w:line="360" w:lineRule="auto"/>
        <w:rPr>
          <w:rFonts w:ascii="Arial" w:hAnsi="Arial" w:cs="Arial"/>
          <w:color w:val="231F20"/>
          <w:lang w:val="en-US"/>
        </w:rPr>
      </w:pPr>
    </w:p>
    <w:p w14:paraId="0F6FF755" w14:textId="77777777" w:rsidR="00537F83" w:rsidRPr="00537F83" w:rsidRDefault="00537F83" w:rsidP="00537F83">
      <w:pPr>
        <w:spacing w:line="360" w:lineRule="auto"/>
        <w:rPr>
          <w:rFonts w:ascii="Arial" w:hAnsi="Arial" w:cs="Arial"/>
          <w:color w:val="231F20"/>
          <w:lang w:val="en-US"/>
        </w:rPr>
      </w:pPr>
    </w:p>
    <w:p w14:paraId="55703578" w14:textId="77777777" w:rsidR="00537F83" w:rsidRPr="00537F83" w:rsidRDefault="00537F83" w:rsidP="00537F83">
      <w:pPr>
        <w:spacing w:line="360" w:lineRule="auto"/>
        <w:rPr>
          <w:rFonts w:ascii="Arial" w:hAnsi="Arial" w:cs="Arial"/>
          <w:color w:val="231F20"/>
          <w:lang w:val="en-US"/>
        </w:rPr>
      </w:pPr>
    </w:p>
    <w:p w14:paraId="4CC02245" w14:textId="77777777" w:rsidR="00537F83" w:rsidRPr="00537F83" w:rsidRDefault="00537F83" w:rsidP="00537F83">
      <w:pPr>
        <w:spacing w:line="360" w:lineRule="auto"/>
        <w:rPr>
          <w:rFonts w:ascii="Arial" w:hAnsi="Arial" w:cs="Arial"/>
          <w:color w:val="231F20"/>
          <w:lang w:val="en-US"/>
        </w:rPr>
      </w:pPr>
    </w:p>
    <w:p w14:paraId="01EF9D91" w14:textId="77777777" w:rsidR="00537F83" w:rsidRPr="00537F83" w:rsidRDefault="00537F83" w:rsidP="00537F83">
      <w:pPr>
        <w:spacing w:line="360" w:lineRule="auto"/>
        <w:rPr>
          <w:rFonts w:ascii="Arial" w:hAnsi="Arial" w:cs="Arial"/>
          <w:color w:val="231F20"/>
          <w:lang w:val="en-US"/>
        </w:rPr>
      </w:pPr>
    </w:p>
    <w:tbl>
      <w:tblPr>
        <w:tblStyle w:val="TableGrid"/>
        <w:tblW w:w="992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35"/>
        <w:gridCol w:w="2977"/>
        <w:gridCol w:w="284"/>
        <w:gridCol w:w="1776"/>
        <w:gridCol w:w="66"/>
        <w:gridCol w:w="1985"/>
      </w:tblGrid>
      <w:tr w:rsidR="00537F83" w:rsidRPr="00537F83" w14:paraId="42C9F5F3" w14:textId="77777777" w:rsidTr="006372E0">
        <w:tc>
          <w:tcPr>
            <w:tcW w:w="2835" w:type="dxa"/>
            <w:vMerge w:val="restart"/>
            <w:shd w:val="clear" w:color="auto" w:fill="E7E6E6" w:themeFill="background2"/>
          </w:tcPr>
          <w:p w14:paraId="09888480"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lastRenderedPageBreak/>
              <w:t xml:space="preserve">Variable </w:t>
            </w:r>
          </w:p>
          <w:p w14:paraId="554FC87D"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If categorical</w:t>
            </w:r>
          </w:p>
          <w:p w14:paraId="70CB40C5"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No (%)</w:t>
            </w:r>
          </w:p>
          <w:p w14:paraId="4080ABD8"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If numeric</w:t>
            </w:r>
          </w:p>
          <w:p w14:paraId="234D5510"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lang w:val="en-US"/>
              </w:rPr>
              <w:t>Mean (min-max)</w:t>
            </w:r>
          </w:p>
        </w:tc>
        <w:tc>
          <w:tcPr>
            <w:tcW w:w="5037" w:type="dxa"/>
            <w:gridSpan w:val="3"/>
            <w:shd w:val="clear" w:color="auto" w:fill="E7E6E6" w:themeFill="background2"/>
          </w:tcPr>
          <w:p w14:paraId="68C50740"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Children wheezing at age 10-years</w:t>
            </w:r>
          </w:p>
          <w:p w14:paraId="69B4042E"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 (n = 146)</w:t>
            </w:r>
          </w:p>
          <w:p w14:paraId="3A114210"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(14 excluded)</w:t>
            </w:r>
          </w:p>
        </w:tc>
        <w:tc>
          <w:tcPr>
            <w:tcW w:w="2051" w:type="dxa"/>
            <w:gridSpan w:val="2"/>
            <w:shd w:val="clear" w:color="auto" w:fill="E7E6E6" w:themeFill="background2"/>
          </w:tcPr>
          <w:p w14:paraId="43202220" w14:textId="77777777" w:rsidR="00537F83" w:rsidRPr="00537F83" w:rsidRDefault="00537F83" w:rsidP="00537F83">
            <w:pPr>
              <w:spacing w:line="360" w:lineRule="auto"/>
              <w:rPr>
                <w:rFonts w:ascii="Arial" w:hAnsi="Arial" w:cs="Arial"/>
                <w:b/>
                <w:bCs/>
                <w:color w:val="231F20"/>
              </w:rPr>
            </w:pPr>
            <w:r w:rsidRPr="00537F83">
              <w:rPr>
                <w:rFonts w:ascii="Arial" w:hAnsi="Arial" w:cs="Arial"/>
                <w:b/>
                <w:bCs/>
                <w:color w:val="231F20"/>
              </w:rPr>
              <w:t>p-value</w:t>
            </w:r>
          </w:p>
        </w:tc>
      </w:tr>
      <w:tr w:rsidR="00537F83" w:rsidRPr="00537F83" w14:paraId="70331FB3" w14:textId="77777777" w:rsidTr="006372E0">
        <w:tc>
          <w:tcPr>
            <w:tcW w:w="2835" w:type="dxa"/>
            <w:vMerge/>
            <w:shd w:val="clear" w:color="auto" w:fill="E7E6E6" w:themeFill="background2"/>
          </w:tcPr>
          <w:p w14:paraId="58ED3A53" w14:textId="77777777" w:rsidR="00537F83" w:rsidRPr="00537F83" w:rsidRDefault="00537F83" w:rsidP="00537F83">
            <w:pPr>
              <w:spacing w:line="360" w:lineRule="auto"/>
              <w:rPr>
                <w:rFonts w:ascii="Arial" w:hAnsi="Arial" w:cs="Arial"/>
                <w:b/>
                <w:bCs/>
                <w:color w:val="231F20"/>
              </w:rPr>
            </w:pPr>
          </w:p>
        </w:tc>
        <w:tc>
          <w:tcPr>
            <w:tcW w:w="2977" w:type="dxa"/>
            <w:tcBorders>
              <w:bottom w:val="single" w:sz="4" w:space="0" w:color="auto"/>
            </w:tcBorders>
            <w:shd w:val="clear" w:color="auto" w:fill="E7E6E6" w:themeFill="background2"/>
          </w:tcPr>
          <w:p w14:paraId="1FE37432"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Wheezers </w:t>
            </w:r>
          </w:p>
          <w:p w14:paraId="73ED672C"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At 10, 18 and 26-years</w:t>
            </w:r>
          </w:p>
          <w:p w14:paraId="759BE7FC"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(n= 58)</w:t>
            </w:r>
          </w:p>
        </w:tc>
        <w:tc>
          <w:tcPr>
            <w:tcW w:w="2060" w:type="dxa"/>
            <w:gridSpan w:val="2"/>
            <w:tcBorders>
              <w:bottom w:val="single" w:sz="4" w:space="0" w:color="auto"/>
            </w:tcBorders>
            <w:shd w:val="clear" w:color="auto" w:fill="E7E6E6" w:themeFill="background2"/>
          </w:tcPr>
          <w:p w14:paraId="791FA90D"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Not Wheezing at 26-years</w:t>
            </w:r>
          </w:p>
          <w:p w14:paraId="4EA55753"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(n= 74)</w:t>
            </w:r>
          </w:p>
        </w:tc>
        <w:tc>
          <w:tcPr>
            <w:tcW w:w="2051" w:type="dxa"/>
            <w:gridSpan w:val="2"/>
            <w:tcBorders>
              <w:bottom w:val="single" w:sz="4" w:space="0" w:color="auto"/>
            </w:tcBorders>
            <w:shd w:val="clear" w:color="auto" w:fill="E7E6E6" w:themeFill="background2"/>
          </w:tcPr>
          <w:p w14:paraId="3813F1E1" w14:textId="77777777" w:rsidR="00537F83" w:rsidRPr="00537F83" w:rsidRDefault="00537F83" w:rsidP="00537F83">
            <w:pPr>
              <w:spacing w:line="360" w:lineRule="auto"/>
              <w:rPr>
                <w:rFonts w:ascii="Arial" w:hAnsi="Arial" w:cs="Arial"/>
                <w:b/>
                <w:bCs/>
                <w:color w:val="231F20"/>
                <w:lang w:val="en-US"/>
              </w:rPr>
            </w:pPr>
          </w:p>
        </w:tc>
      </w:tr>
      <w:tr w:rsidR="00537F83" w:rsidRPr="00537F83" w14:paraId="5E5E5987" w14:textId="77777777" w:rsidTr="006372E0">
        <w:tc>
          <w:tcPr>
            <w:tcW w:w="2835" w:type="dxa"/>
            <w:shd w:val="clear" w:color="auto" w:fill="E7E6E6" w:themeFill="background2"/>
          </w:tcPr>
          <w:p w14:paraId="7454037F"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Sex</w:t>
            </w:r>
          </w:p>
          <w:p w14:paraId="5617078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b/>
                <w:bCs/>
                <w:color w:val="231F20"/>
                <w:lang w:val="en-US"/>
              </w:rPr>
              <w:t xml:space="preserve">Male </w:t>
            </w:r>
          </w:p>
        </w:tc>
        <w:tc>
          <w:tcPr>
            <w:tcW w:w="2977" w:type="dxa"/>
            <w:shd w:val="clear" w:color="auto" w:fill="auto"/>
          </w:tcPr>
          <w:p w14:paraId="4C88077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46.5%</w:t>
            </w:r>
          </w:p>
          <w:p w14:paraId="1993B9D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(27/58)</w:t>
            </w:r>
          </w:p>
        </w:tc>
        <w:tc>
          <w:tcPr>
            <w:tcW w:w="2060" w:type="dxa"/>
            <w:gridSpan w:val="2"/>
            <w:shd w:val="clear" w:color="auto" w:fill="auto"/>
          </w:tcPr>
          <w:p w14:paraId="534C99B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52.7%</w:t>
            </w:r>
          </w:p>
          <w:p w14:paraId="3CB1AE9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(39/74)</w:t>
            </w:r>
          </w:p>
        </w:tc>
        <w:tc>
          <w:tcPr>
            <w:tcW w:w="2051" w:type="dxa"/>
            <w:gridSpan w:val="2"/>
            <w:shd w:val="clear" w:color="auto" w:fill="E7E6E6" w:themeFill="background2"/>
          </w:tcPr>
          <w:p w14:paraId="078397A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0.48</w:t>
            </w:r>
          </w:p>
        </w:tc>
      </w:tr>
      <w:tr w:rsidR="00537F83" w:rsidRPr="00537F83" w14:paraId="0AF01B5B" w14:textId="77777777" w:rsidTr="006372E0">
        <w:trPr>
          <w:trHeight w:val="387"/>
        </w:trPr>
        <w:tc>
          <w:tcPr>
            <w:tcW w:w="9923" w:type="dxa"/>
            <w:gridSpan w:val="6"/>
            <w:shd w:val="clear" w:color="auto" w:fill="E7E6E6" w:themeFill="background2"/>
          </w:tcPr>
          <w:p w14:paraId="649D8B26" w14:textId="77777777" w:rsidR="00537F83" w:rsidRPr="00537F83" w:rsidRDefault="00537F83" w:rsidP="00537F83">
            <w:pPr>
              <w:spacing w:line="360" w:lineRule="auto"/>
              <w:rPr>
                <w:rFonts w:ascii="Arial" w:hAnsi="Arial" w:cs="Arial"/>
                <w:color w:val="231F20"/>
              </w:rPr>
            </w:pPr>
            <w:r w:rsidRPr="00537F83">
              <w:rPr>
                <w:rFonts w:ascii="Arial" w:hAnsi="Arial" w:cs="Arial"/>
                <w:b/>
                <w:bCs/>
                <w:color w:val="231F20"/>
              </w:rPr>
              <w:t>Early-life</w:t>
            </w:r>
          </w:p>
        </w:tc>
      </w:tr>
      <w:tr w:rsidR="00537F83" w:rsidRPr="00537F83" w14:paraId="519E6DB9" w14:textId="77777777" w:rsidTr="006372E0">
        <w:trPr>
          <w:trHeight w:val="387"/>
        </w:trPr>
        <w:tc>
          <w:tcPr>
            <w:tcW w:w="2835" w:type="dxa"/>
            <w:shd w:val="clear" w:color="auto" w:fill="E7E6E6" w:themeFill="background2"/>
          </w:tcPr>
          <w:p w14:paraId="385630C6" w14:textId="77777777" w:rsidR="00537F83" w:rsidRPr="00537F83" w:rsidRDefault="00537F83" w:rsidP="00537F83">
            <w:pPr>
              <w:spacing w:line="360" w:lineRule="auto"/>
              <w:rPr>
                <w:rFonts w:ascii="Arial" w:hAnsi="Arial" w:cs="Arial"/>
                <w:b/>
                <w:color w:val="231F20"/>
              </w:rPr>
            </w:pPr>
            <w:r w:rsidRPr="00537F83">
              <w:rPr>
                <w:rFonts w:ascii="Arial" w:hAnsi="Arial" w:cs="Arial"/>
                <w:b/>
                <w:color w:val="231F20"/>
              </w:rPr>
              <w:t>Low Birthweight &lt;2.5Kg</w:t>
            </w:r>
          </w:p>
        </w:tc>
        <w:tc>
          <w:tcPr>
            <w:tcW w:w="3261" w:type="dxa"/>
            <w:gridSpan w:val="2"/>
            <w:shd w:val="clear" w:color="auto" w:fill="auto"/>
          </w:tcPr>
          <w:p w14:paraId="5D99F70A"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7.1%</w:t>
            </w:r>
          </w:p>
          <w:p w14:paraId="76A73609"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(4/49)</w:t>
            </w:r>
          </w:p>
        </w:tc>
        <w:tc>
          <w:tcPr>
            <w:tcW w:w="1842" w:type="dxa"/>
            <w:gridSpan w:val="2"/>
            <w:shd w:val="clear" w:color="auto" w:fill="auto"/>
          </w:tcPr>
          <w:p w14:paraId="07D0FDB2"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1.4%</w:t>
            </w:r>
          </w:p>
          <w:p w14:paraId="77A1440B"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(1/72)</w:t>
            </w:r>
          </w:p>
        </w:tc>
        <w:tc>
          <w:tcPr>
            <w:tcW w:w="1985" w:type="dxa"/>
            <w:shd w:val="clear" w:color="auto" w:fill="E7E6E6" w:themeFill="background2"/>
          </w:tcPr>
          <w:p w14:paraId="00BC448C"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0.16</w:t>
            </w:r>
          </w:p>
        </w:tc>
      </w:tr>
      <w:tr w:rsidR="00537F83" w:rsidRPr="00537F83" w14:paraId="33B37175" w14:textId="77777777" w:rsidTr="006372E0">
        <w:trPr>
          <w:trHeight w:val="532"/>
        </w:trPr>
        <w:tc>
          <w:tcPr>
            <w:tcW w:w="2835" w:type="dxa"/>
            <w:shd w:val="clear" w:color="auto" w:fill="E7E6E6" w:themeFill="background2"/>
          </w:tcPr>
          <w:p w14:paraId="45E43B42" w14:textId="77777777" w:rsidR="00537F83" w:rsidRPr="00537F83" w:rsidRDefault="00537F83" w:rsidP="00537F83">
            <w:pPr>
              <w:spacing w:line="360" w:lineRule="auto"/>
              <w:rPr>
                <w:rFonts w:ascii="Arial" w:hAnsi="Arial" w:cs="Arial"/>
                <w:b/>
                <w:color w:val="231F20"/>
                <w:lang w:val="en-US"/>
              </w:rPr>
            </w:pPr>
            <w:r w:rsidRPr="00537F83">
              <w:rPr>
                <w:rFonts w:ascii="Arial" w:hAnsi="Arial" w:cs="Arial"/>
                <w:b/>
                <w:color w:val="231F20"/>
                <w:lang w:val="en-US"/>
              </w:rPr>
              <w:t>Exclusively Breastfed for at least 3 months</w:t>
            </w:r>
          </w:p>
        </w:tc>
        <w:tc>
          <w:tcPr>
            <w:tcW w:w="3261" w:type="dxa"/>
            <w:gridSpan w:val="2"/>
            <w:shd w:val="clear" w:color="auto" w:fill="auto"/>
          </w:tcPr>
          <w:p w14:paraId="5FC22B3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67.9%</w:t>
            </w:r>
          </w:p>
          <w:p w14:paraId="3701C25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(17/53)</w:t>
            </w:r>
          </w:p>
        </w:tc>
        <w:tc>
          <w:tcPr>
            <w:tcW w:w="1842" w:type="dxa"/>
            <w:gridSpan w:val="2"/>
            <w:shd w:val="clear" w:color="auto" w:fill="auto"/>
          </w:tcPr>
          <w:p w14:paraId="59885A4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71.4%</w:t>
            </w:r>
          </w:p>
          <w:p w14:paraId="5EFBCF6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(20/70)</w:t>
            </w:r>
          </w:p>
        </w:tc>
        <w:tc>
          <w:tcPr>
            <w:tcW w:w="1985" w:type="dxa"/>
            <w:shd w:val="clear" w:color="auto" w:fill="E7E6E6" w:themeFill="background2"/>
          </w:tcPr>
          <w:p w14:paraId="7D51519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0.67</w:t>
            </w:r>
          </w:p>
        </w:tc>
      </w:tr>
      <w:tr w:rsidR="00537F83" w:rsidRPr="00537F83" w14:paraId="43A6F481" w14:textId="77777777" w:rsidTr="006372E0">
        <w:trPr>
          <w:trHeight w:val="450"/>
        </w:trPr>
        <w:tc>
          <w:tcPr>
            <w:tcW w:w="2835" w:type="dxa"/>
            <w:shd w:val="clear" w:color="auto" w:fill="E7E6E6" w:themeFill="background2"/>
          </w:tcPr>
          <w:p w14:paraId="0614757E" w14:textId="77777777" w:rsidR="00537F83" w:rsidRPr="00537F83" w:rsidRDefault="00537F83" w:rsidP="00537F83">
            <w:pPr>
              <w:spacing w:line="360" w:lineRule="auto"/>
              <w:rPr>
                <w:rFonts w:ascii="Arial" w:hAnsi="Arial" w:cs="Arial"/>
                <w:b/>
                <w:color w:val="231F20"/>
                <w:lang w:val="en-US"/>
              </w:rPr>
            </w:pPr>
            <w:r w:rsidRPr="00537F83">
              <w:rPr>
                <w:rFonts w:ascii="Arial" w:hAnsi="Arial" w:cs="Arial"/>
                <w:b/>
                <w:color w:val="231F20"/>
                <w:lang w:val="en-US"/>
              </w:rPr>
              <w:t>Recurrent Chest Infections at 1-years</w:t>
            </w:r>
          </w:p>
        </w:tc>
        <w:tc>
          <w:tcPr>
            <w:tcW w:w="3261" w:type="dxa"/>
            <w:gridSpan w:val="2"/>
            <w:shd w:val="clear" w:color="auto" w:fill="auto"/>
          </w:tcPr>
          <w:p w14:paraId="59EC0A09"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12.1%</w:t>
            </w:r>
          </w:p>
          <w:p w14:paraId="4F49DC0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(7/58)</w:t>
            </w:r>
          </w:p>
        </w:tc>
        <w:tc>
          <w:tcPr>
            <w:tcW w:w="1842" w:type="dxa"/>
            <w:gridSpan w:val="2"/>
            <w:shd w:val="clear" w:color="auto" w:fill="auto"/>
          </w:tcPr>
          <w:p w14:paraId="5F89D8F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10.9%</w:t>
            </w:r>
          </w:p>
          <w:p w14:paraId="465499C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(8/73)</w:t>
            </w:r>
          </w:p>
        </w:tc>
        <w:tc>
          <w:tcPr>
            <w:tcW w:w="1985" w:type="dxa"/>
            <w:shd w:val="clear" w:color="auto" w:fill="E7E6E6" w:themeFill="background2"/>
          </w:tcPr>
          <w:p w14:paraId="369D17C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0.84</w:t>
            </w:r>
          </w:p>
        </w:tc>
      </w:tr>
      <w:tr w:rsidR="00537F83" w:rsidRPr="00537F83" w14:paraId="0E5F04F5" w14:textId="77777777" w:rsidTr="006372E0">
        <w:trPr>
          <w:trHeight w:val="486"/>
        </w:trPr>
        <w:tc>
          <w:tcPr>
            <w:tcW w:w="2835" w:type="dxa"/>
            <w:shd w:val="clear" w:color="auto" w:fill="E7E6E6" w:themeFill="background2"/>
          </w:tcPr>
          <w:p w14:paraId="76FEDB51" w14:textId="77777777" w:rsidR="00537F83" w:rsidRPr="00537F83" w:rsidRDefault="00537F83" w:rsidP="00537F83">
            <w:pPr>
              <w:spacing w:line="360" w:lineRule="auto"/>
              <w:rPr>
                <w:rFonts w:ascii="Arial" w:hAnsi="Arial" w:cs="Arial"/>
                <w:b/>
                <w:color w:val="231F20"/>
                <w:lang w:val="en-US"/>
              </w:rPr>
            </w:pPr>
            <w:r w:rsidRPr="00537F83">
              <w:rPr>
                <w:rFonts w:ascii="Arial" w:hAnsi="Arial" w:cs="Arial"/>
                <w:b/>
                <w:color w:val="231F20"/>
                <w:lang w:val="en-US"/>
              </w:rPr>
              <w:t>Recurrent Chest Infections at 2-years</w:t>
            </w:r>
          </w:p>
        </w:tc>
        <w:tc>
          <w:tcPr>
            <w:tcW w:w="3261" w:type="dxa"/>
            <w:gridSpan w:val="2"/>
            <w:shd w:val="clear" w:color="auto" w:fill="auto"/>
          </w:tcPr>
          <w:p w14:paraId="2A30A631"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20.0%</w:t>
            </w:r>
          </w:p>
          <w:p w14:paraId="276471B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(11/55)</w:t>
            </w:r>
          </w:p>
        </w:tc>
        <w:tc>
          <w:tcPr>
            <w:tcW w:w="1842" w:type="dxa"/>
            <w:gridSpan w:val="2"/>
            <w:shd w:val="clear" w:color="auto" w:fill="auto"/>
          </w:tcPr>
          <w:p w14:paraId="536AE04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55.6%</w:t>
            </w:r>
          </w:p>
          <w:p w14:paraId="462BE8F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(21/72)</w:t>
            </w:r>
          </w:p>
        </w:tc>
        <w:tc>
          <w:tcPr>
            <w:tcW w:w="1985" w:type="dxa"/>
            <w:shd w:val="clear" w:color="auto" w:fill="E7E6E6" w:themeFill="background2"/>
          </w:tcPr>
          <w:p w14:paraId="1D95941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0.24</w:t>
            </w:r>
          </w:p>
        </w:tc>
      </w:tr>
      <w:tr w:rsidR="00537F83" w:rsidRPr="00537F83" w14:paraId="042D746A" w14:textId="77777777" w:rsidTr="006372E0">
        <w:trPr>
          <w:trHeight w:val="459"/>
        </w:trPr>
        <w:tc>
          <w:tcPr>
            <w:tcW w:w="2835" w:type="dxa"/>
            <w:shd w:val="clear" w:color="auto" w:fill="E7E6E6" w:themeFill="background2"/>
          </w:tcPr>
          <w:p w14:paraId="6E4DF33B" w14:textId="77777777" w:rsidR="00537F83" w:rsidRPr="00537F83" w:rsidRDefault="00537F83" w:rsidP="00537F83">
            <w:pPr>
              <w:spacing w:line="360" w:lineRule="auto"/>
              <w:rPr>
                <w:rFonts w:ascii="Arial" w:hAnsi="Arial" w:cs="Arial"/>
                <w:b/>
                <w:color w:val="231F20"/>
                <w:lang w:val="en-US"/>
              </w:rPr>
            </w:pPr>
            <w:r w:rsidRPr="00537F83">
              <w:rPr>
                <w:rFonts w:ascii="Arial" w:hAnsi="Arial" w:cs="Arial"/>
                <w:b/>
                <w:color w:val="231F20"/>
                <w:lang w:val="en-US"/>
              </w:rPr>
              <w:t>Lower socio-economic Status at birth</w:t>
            </w:r>
          </w:p>
        </w:tc>
        <w:tc>
          <w:tcPr>
            <w:tcW w:w="3261" w:type="dxa"/>
            <w:gridSpan w:val="2"/>
            <w:shd w:val="clear" w:color="auto" w:fill="auto"/>
          </w:tcPr>
          <w:p w14:paraId="3F79228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50.0%</w:t>
            </w:r>
          </w:p>
          <w:p w14:paraId="252E9E3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(19/38)</w:t>
            </w:r>
          </w:p>
        </w:tc>
        <w:tc>
          <w:tcPr>
            <w:tcW w:w="1842" w:type="dxa"/>
            <w:gridSpan w:val="2"/>
            <w:shd w:val="clear" w:color="auto" w:fill="auto"/>
          </w:tcPr>
          <w:p w14:paraId="0879540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55.6%</w:t>
            </w:r>
          </w:p>
          <w:p w14:paraId="3199E13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(20/36)</w:t>
            </w:r>
          </w:p>
        </w:tc>
        <w:tc>
          <w:tcPr>
            <w:tcW w:w="1985" w:type="dxa"/>
            <w:shd w:val="clear" w:color="auto" w:fill="E7E6E6" w:themeFill="background2"/>
          </w:tcPr>
          <w:p w14:paraId="7761F629"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0.63</w:t>
            </w:r>
          </w:p>
        </w:tc>
      </w:tr>
      <w:tr w:rsidR="00537F83" w:rsidRPr="00537F83" w14:paraId="4DB500AF" w14:textId="77777777" w:rsidTr="006372E0">
        <w:trPr>
          <w:trHeight w:val="509"/>
        </w:trPr>
        <w:tc>
          <w:tcPr>
            <w:tcW w:w="2835" w:type="dxa"/>
            <w:shd w:val="clear" w:color="auto" w:fill="E7E6E6" w:themeFill="background2"/>
          </w:tcPr>
          <w:p w14:paraId="5ED7C12D" w14:textId="77777777" w:rsidR="00537F83" w:rsidRPr="00537F83" w:rsidRDefault="00537F83" w:rsidP="00537F83">
            <w:pPr>
              <w:spacing w:line="360" w:lineRule="auto"/>
              <w:rPr>
                <w:rFonts w:ascii="Arial" w:hAnsi="Arial" w:cs="Arial"/>
                <w:b/>
                <w:color w:val="231F20"/>
              </w:rPr>
            </w:pPr>
            <w:r w:rsidRPr="00537F83">
              <w:rPr>
                <w:rFonts w:ascii="Arial" w:hAnsi="Arial" w:cs="Arial"/>
                <w:b/>
                <w:color w:val="231F20"/>
              </w:rPr>
              <w:t>Eczema at 4-years</w:t>
            </w:r>
          </w:p>
        </w:tc>
        <w:tc>
          <w:tcPr>
            <w:tcW w:w="3261" w:type="dxa"/>
            <w:gridSpan w:val="2"/>
            <w:shd w:val="clear" w:color="auto" w:fill="auto"/>
          </w:tcPr>
          <w:p w14:paraId="161ABDCE"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37.9%</w:t>
            </w:r>
          </w:p>
          <w:p w14:paraId="1AF0553D"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(22/58)</w:t>
            </w:r>
          </w:p>
        </w:tc>
        <w:tc>
          <w:tcPr>
            <w:tcW w:w="1842" w:type="dxa"/>
            <w:gridSpan w:val="2"/>
            <w:shd w:val="clear" w:color="auto" w:fill="auto"/>
          </w:tcPr>
          <w:p w14:paraId="1102D0FE"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29.7%</w:t>
            </w:r>
          </w:p>
          <w:p w14:paraId="34184CDB"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(22/74)</w:t>
            </w:r>
          </w:p>
        </w:tc>
        <w:tc>
          <w:tcPr>
            <w:tcW w:w="1985" w:type="dxa"/>
            <w:shd w:val="clear" w:color="auto" w:fill="E7E6E6" w:themeFill="background2"/>
          </w:tcPr>
          <w:p w14:paraId="23494A52"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0.32</w:t>
            </w:r>
          </w:p>
        </w:tc>
      </w:tr>
      <w:tr w:rsidR="00537F83" w:rsidRPr="00537F83" w14:paraId="35A8E806" w14:textId="77777777" w:rsidTr="006372E0">
        <w:trPr>
          <w:trHeight w:val="457"/>
        </w:trPr>
        <w:tc>
          <w:tcPr>
            <w:tcW w:w="2835" w:type="dxa"/>
            <w:shd w:val="clear" w:color="auto" w:fill="E7E6E6" w:themeFill="background2"/>
          </w:tcPr>
          <w:p w14:paraId="33E80BB2" w14:textId="77777777" w:rsidR="00537F83" w:rsidRPr="00537F83" w:rsidRDefault="00537F83" w:rsidP="00537F83">
            <w:pPr>
              <w:spacing w:line="360" w:lineRule="auto"/>
              <w:rPr>
                <w:rFonts w:ascii="Arial" w:hAnsi="Arial" w:cs="Arial"/>
                <w:b/>
                <w:color w:val="231F20"/>
              </w:rPr>
            </w:pPr>
            <w:r w:rsidRPr="00537F83">
              <w:rPr>
                <w:rFonts w:ascii="Arial" w:hAnsi="Arial" w:cs="Arial"/>
                <w:b/>
                <w:color w:val="231F20"/>
              </w:rPr>
              <w:t>Rhinitis at 4-years</w:t>
            </w:r>
          </w:p>
          <w:p w14:paraId="68158880" w14:textId="77777777" w:rsidR="00537F83" w:rsidRPr="00537F83" w:rsidRDefault="00537F83" w:rsidP="00537F83">
            <w:pPr>
              <w:spacing w:line="360" w:lineRule="auto"/>
              <w:rPr>
                <w:rFonts w:ascii="Arial" w:hAnsi="Arial" w:cs="Arial"/>
                <w:b/>
                <w:color w:val="231F20"/>
              </w:rPr>
            </w:pPr>
          </w:p>
        </w:tc>
        <w:tc>
          <w:tcPr>
            <w:tcW w:w="3261" w:type="dxa"/>
            <w:gridSpan w:val="2"/>
            <w:shd w:val="clear" w:color="auto" w:fill="auto"/>
          </w:tcPr>
          <w:p w14:paraId="1D22725D"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13.8%</w:t>
            </w:r>
          </w:p>
          <w:p w14:paraId="4D8A27C9"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(8/58)</w:t>
            </w:r>
          </w:p>
        </w:tc>
        <w:tc>
          <w:tcPr>
            <w:tcW w:w="1842" w:type="dxa"/>
            <w:gridSpan w:val="2"/>
            <w:shd w:val="clear" w:color="auto" w:fill="auto"/>
          </w:tcPr>
          <w:p w14:paraId="4825273B"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12.2%</w:t>
            </w:r>
          </w:p>
          <w:p w14:paraId="545EDAC6"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(9/74)</w:t>
            </w:r>
          </w:p>
        </w:tc>
        <w:tc>
          <w:tcPr>
            <w:tcW w:w="1985" w:type="dxa"/>
            <w:shd w:val="clear" w:color="auto" w:fill="E7E6E6" w:themeFill="background2"/>
          </w:tcPr>
          <w:p w14:paraId="55FBBDB0"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0.78</w:t>
            </w:r>
          </w:p>
        </w:tc>
      </w:tr>
      <w:tr w:rsidR="00537F83" w:rsidRPr="00537F83" w14:paraId="15D5E33E" w14:textId="77777777" w:rsidTr="006372E0">
        <w:trPr>
          <w:trHeight w:val="524"/>
        </w:trPr>
        <w:tc>
          <w:tcPr>
            <w:tcW w:w="2835" w:type="dxa"/>
            <w:shd w:val="clear" w:color="auto" w:fill="E7E6E6" w:themeFill="background2"/>
          </w:tcPr>
          <w:p w14:paraId="2BD9F4EA" w14:textId="77777777" w:rsidR="00537F83" w:rsidRPr="00537F83" w:rsidRDefault="00537F83" w:rsidP="00537F83">
            <w:pPr>
              <w:spacing w:line="360" w:lineRule="auto"/>
              <w:rPr>
                <w:rFonts w:ascii="Arial" w:hAnsi="Arial" w:cs="Arial"/>
                <w:b/>
                <w:color w:val="231F20"/>
                <w:lang w:val="en-US"/>
              </w:rPr>
            </w:pPr>
            <w:r w:rsidRPr="00537F83">
              <w:rPr>
                <w:rFonts w:ascii="Arial" w:hAnsi="Arial" w:cs="Arial"/>
                <w:b/>
                <w:color w:val="231F20"/>
                <w:lang w:val="en-US"/>
              </w:rPr>
              <w:t>Exposure to tobacco smoke at birth</w:t>
            </w:r>
          </w:p>
        </w:tc>
        <w:tc>
          <w:tcPr>
            <w:tcW w:w="3261" w:type="dxa"/>
            <w:gridSpan w:val="2"/>
            <w:tcBorders>
              <w:bottom w:val="single" w:sz="4" w:space="0" w:color="auto"/>
            </w:tcBorders>
            <w:shd w:val="clear" w:color="auto" w:fill="auto"/>
          </w:tcPr>
          <w:p w14:paraId="63957A77" w14:textId="77777777" w:rsidR="00537F83" w:rsidRPr="00537F83" w:rsidRDefault="00537F83" w:rsidP="00537F83">
            <w:pPr>
              <w:spacing w:line="360" w:lineRule="auto"/>
              <w:rPr>
                <w:rFonts w:ascii="Arial" w:hAnsi="Arial" w:cs="Arial"/>
                <w:iCs/>
                <w:color w:val="231F20"/>
                <w:lang w:val="en-US"/>
              </w:rPr>
            </w:pPr>
            <w:r w:rsidRPr="00537F83">
              <w:rPr>
                <w:rFonts w:ascii="Arial" w:hAnsi="Arial" w:cs="Arial"/>
                <w:iCs/>
                <w:color w:val="231F20"/>
                <w:lang w:val="en-US"/>
              </w:rPr>
              <w:t xml:space="preserve"> 36.2%</w:t>
            </w:r>
          </w:p>
          <w:p w14:paraId="78880FAD" w14:textId="77777777" w:rsidR="00537F83" w:rsidRPr="00537F83" w:rsidRDefault="00537F83" w:rsidP="00537F83">
            <w:pPr>
              <w:spacing w:line="360" w:lineRule="auto"/>
              <w:rPr>
                <w:rFonts w:ascii="Arial" w:hAnsi="Arial" w:cs="Arial"/>
                <w:iCs/>
                <w:color w:val="231F20"/>
                <w:lang w:val="en-US"/>
              </w:rPr>
            </w:pPr>
            <w:r w:rsidRPr="00537F83">
              <w:rPr>
                <w:rFonts w:ascii="Arial" w:hAnsi="Arial" w:cs="Arial"/>
                <w:iCs/>
                <w:color w:val="231F20"/>
                <w:lang w:val="en-US"/>
              </w:rPr>
              <w:t xml:space="preserve">(21/58) </w:t>
            </w:r>
          </w:p>
        </w:tc>
        <w:tc>
          <w:tcPr>
            <w:tcW w:w="1842" w:type="dxa"/>
            <w:gridSpan w:val="2"/>
            <w:tcBorders>
              <w:bottom w:val="single" w:sz="4" w:space="0" w:color="auto"/>
            </w:tcBorders>
            <w:shd w:val="clear" w:color="auto" w:fill="auto"/>
          </w:tcPr>
          <w:p w14:paraId="16CE67FF"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50.0%</w:t>
            </w:r>
          </w:p>
          <w:p w14:paraId="077856C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rPr>
              <w:t>(29/58)</w:t>
            </w:r>
          </w:p>
        </w:tc>
        <w:tc>
          <w:tcPr>
            <w:tcW w:w="1985" w:type="dxa"/>
            <w:tcBorders>
              <w:bottom w:val="single" w:sz="4" w:space="0" w:color="auto"/>
            </w:tcBorders>
            <w:shd w:val="clear" w:color="auto" w:fill="E7E6E6" w:themeFill="background2"/>
          </w:tcPr>
          <w:p w14:paraId="2EA5485D" w14:textId="77777777" w:rsidR="00537F83" w:rsidRPr="00537F83" w:rsidRDefault="00537F83" w:rsidP="00537F83">
            <w:pPr>
              <w:spacing w:line="360" w:lineRule="auto"/>
              <w:rPr>
                <w:rFonts w:ascii="Arial" w:hAnsi="Arial" w:cs="Arial"/>
                <w:iCs/>
                <w:color w:val="231F20"/>
                <w:lang w:val="en-US"/>
              </w:rPr>
            </w:pPr>
            <w:r w:rsidRPr="00537F83">
              <w:rPr>
                <w:rFonts w:ascii="Arial" w:hAnsi="Arial" w:cs="Arial"/>
                <w:iCs/>
                <w:color w:val="231F20"/>
                <w:lang w:val="en-US"/>
              </w:rPr>
              <w:t>0.13</w:t>
            </w:r>
          </w:p>
        </w:tc>
      </w:tr>
      <w:tr w:rsidR="00537F83" w:rsidRPr="00537F83" w14:paraId="4E4BAE4B" w14:textId="77777777" w:rsidTr="006372E0">
        <w:trPr>
          <w:trHeight w:val="519"/>
        </w:trPr>
        <w:tc>
          <w:tcPr>
            <w:tcW w:w="2835" w:type="dxa"/>
            <w:shd w:val="clear" w:color="auto" w:fill="E7E6E6" w:themeFill="background2"/>
          </w:tcPr>
          <w:p w14:paraId="497B71A1" w14:textId="77777777" w:rsidR="00537F83" w:rsidRPr="00537F83" w:rsidRDefault="00537F83" w:rsidP="00537F83">
            <w:pPr>
              <w:spacing w:line="360" w:lineRule="auto"/>
              <w:rPr>
                <w:rFonts w:ascii="Arial" w:hAnsi="Arial" w:cs="Arial"/>
                <w:b/>
                <w:color w:val="231F20"/>
                <w:lang w:val="en-US"/>
              </w:rPr>
            </w:pPr>
            <w:r w:rsidRPr="00537F83">
              <w:rPr>
                <w:rFonts w:ascii="Arial" w:hAnsi="Arial" w:cs="Arial"/>
                <w:b/>
                <w:color w:val="231F20"/>
                <w:lang w:val="en-US"/>
              </w:rPr>
              <w:t>Exposure to tobacco smoke at 4-years</w:t>
            </w:r>
          </w:p>
        </w:tc>
        <w:tc>
          <w:tcPr>
            <w:tcW w:w="3261" w:type="dxa"/>
            <w:gridSpan w:val="2"/>
            <w:shd w:val="clear" w:color="auto" w:fill="FFFFFF" w:themeFill="background1"/>
          </w:tcPr>
          <w:p w14:paraId="1FC2F87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39.7%</w:t>
            </w:r>
          </w:p>
          <w:p w14:paraId="15C3CCC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(23/58)</w:t>
            </w:r>
          </w:p>
        </w:tc>
        <w:tc>
          <w:tcPr>
            <w:tcW w:w="1842" w:type="dxa"/>
            <w:gridSpan w:val="2"/>
            <w:shd w:val="clear" w:color="auto" w:fill="FFFFFF" w:themeFill="background1"/>
          </w:tcPr>
          <w:p w14:paraId="13946B7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39.2%</w:t>
            </w:r>
          </w:p>
          <w:p w14:paraId="3FEBF81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(29/74)</w:t>
            </w:r>
          </w:p>
        </w:tc>
        <w:tc>
          <w:tcPr>
            <w:tcW w:w="1985" w:type="dxa"/>
            <w:shd w:val="clear" w:color="auto" w:fill="E7E6E6" w:themeFill="background2"/>
          </w:tcPr>
          <w:p w14:paraId="5A99833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0.96</w:t>
            </w:r>
          </w:p>
        </w:tc>
      </w:tr>
      <w:tr w:rsidR="00537F83" w:rsidRPr="00537F83" w14:paraId="1EAA982C" w14:textId="77777777" w:rsidTr="006372E0">
        <w:trPr>
          <w:trHeight w:val="392"/>
        </w:trPr>
        <w:tc>
          <w:tcPr>
            <w:tcW w:w="2835" w:type="dxa"/>
            <w:shd w:val="clear" w:color="auto" w:fill="E7E6E6" w:themeFill="background2"/>
          </w:tcPr>
          <w:p w14:paraId="486A60DE" w14:textId="77777777" w:rsidR="00537F83" w:rsidRPr="00537F83" w:rsidRDefault="00537F83" w:rsidP="00537F83">
            <w:pPr>
              <w:spacing w:line="360" w:lineRule="auto"/>
              <w:rPr>
                <w:rFonts w:ascii="Arial" w:hAnsi="Arial" w:cs="Arial"/>
                <w:b/>
                <w:color w:val="231F20"/>
              </w:rPr>
            </w:pPr>
            <w:r w:rsidRPr="00537F83">
              <w:rPr>
                <w:rFonts w:ascii="Arial" w:hAnsi="Arial" w:cs="Arial"/>
                <w:b/>
                <w:color w:val="231F20"/>
              </w:rPr>
              <w:t>Family History of asthma</w:t>
            </w:r>
          </w:p>
        </w:tc>
        <w:tc>
          <w:tcPr>
            <w:tcW w:w="3261" w:type="dxa"/>
            <w:gridSpan w:val="2"/>
            <w:shd w:val="clear" w:color="auto" w:fill="FFFFFF" w:themeFill="background1"/>
          </w:tcPr>
          <w:p w14:paraId="3412F486"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68.9%</w:t>
            </w:r>
          </w:p>
          <w:p w14:paraId="563B8448"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(40/58)</w:t>
            </w:r>
          </w:p>
        </w:tc>
        <w:tc>
          <w:tcPr>
            <w:tcW w:w="1842" w:type="dxa"/>
            <w:gridSpan w:val="2"/>
            <w:shd w:val="clear" w:color="auto" w:fill="FFFFFF" w:themeFill="background1"/>
          </w:tcPr>
          <w:p w14:paraId="444EA28F"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68.1%</w:t>
            </w:r>
          </w:p>
          <w:p w14:paraId="17BF3114"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(49/72)</w:t>
            </w:r>
          </w:p>
        </w:tc>
        <w:tc>
          <w:tcPr>
            <w:tcW w:w="1985" w:type="dxa"/>
            <w:shd w:val="clear" w:color="auto" w:fill="E7E6E6" w:themeFill="background2"/>
          </w:tcPr>
          <w:p w14:paraId="1CCA79AD"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0.91</w:t>
            </w:r>
          </w:p>
        </w:tc>
      </w:tr>
      <w:tr w:rsidR="00537F83" w:rsidRPr="00537F83" w14:paraId="1AD6B54C" w14:textId="77777777" w:rsidTr="006372E0">
        <w:trPr>
          <w:trHeight w:val="479"/>
        </w:trPr>
        <w:tc>
          <w:tcPr>
            <w:tcW w:w="2835" w:type="dxa"/>
            <w:shd w:val="clear" w:color="auto" w:fill="E7E6E6" w:themeFill="background2"/>
          </w:tcPr>
          <w:p w14:paraId="119C9DEA" w14:textId="77777777" w:rsidR="00537F83" w:rsidRPr="00537F83" w:rsidRDefault="00537F83" w:rsidP="00537F83">
            <w:pPr>
              <w:spacing w:line="360" w:lineRule="auto"/>
              <w:rPr>
                <w:rFonts w:ascii="Arial" w:hAnsi="Arial" w:cs="Arial"/>
                <w:b/>
                <w:color w:val="231F20"/>
              </w:rPr>
            </w:pPr>
            <w:r w:rsidRPr="00537F83">
              <w:rPr>
                <w:rFonts w:ascii="Arial" w:hAnsi="Arial" w:cs="Arial"/>
                <w:b/>
                <w:color w:val="231F20"/>
              </w:rPr>
              <w:t>Family History of eczema</w:t>
            </w:r>
          </w:p>
        </w:tc>
        <w:tc>
          <w:tcPr>
            <w:tcW w:w="3261" w:type="dxa"/>
            <w:gridSpan w:val="2"/>
            <w:shd w:val="clear" w:color="auto" w:fill="FFFFFF" w:themeFill="background1"/>
          </w:tcPr>
          <w:p w14:paraId="4062C9E3"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56.9%</w:t>
            </w:r>
          </w:p>
          <w:p w14:paraId="28E7E5EE"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(33/58)</w:t>
            </w:r>
          </w:p>
        </w:tc>
        <w:tc>
          <w:tcPr>
            <w:tcW w:w="1842" w:type="dxa"/>
            <w:gridSpan w:val="2"/>
            <w:shd w:val="clear" w:color="auto" w:fill="FFFFFF" w:themeFill="background1"/>
          </w:tcPr>
          <w:p w14:paraId="636C947B"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51.4%</w:t>
            </w:r>
          </w:p>
          <w:p w14:paraId="5789154A"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(37/72)</w:t>
            </w:r>
          </w:p>
        </w:tc>
        <w:tc>
          <w:tcPr>
            <w:tcW w:w="1985" w:type="dxa"/>
            <w:shd w:val="clear" w:color="auto" w:fill="E7E6E6" w:themeFill="background2"/>
          </w:tcPr>
          <w:p w14:paraId="41029338"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0.74</w:t>
            </w:r>
          </w:p>
        </w:tc>
      </w:tr>
      <w:tr w:rsidR="00537F83" w:rsidRPr="00537F83" w14:paraId="2683E045" w14:textId="77777777" w:rsidTr="006372E0">
        <w:tc>
          <w:tcPr>
            <w:tcW w:w="9923" w:type="dxa"/>
            <w:gridSpan w:val="6"/>
            <w:shd w:val="clear" w:color="auto" w:fill="E7E6E6" w:themeFill="background2"/>
          </w:tcPr>
          <w:p w14:paraId="39F5D1F1"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10-years</w:t>
            </w:r>
          </w:p>
        </w:tc>
      </w:tr>
      <w:tr w:rsidR="00537F83" w:rsidRPr="00537F83" w14:paraId="4BDE9EFD" w14:textId="77777777" w:rsidTr="006372E0">
        <w:tc>
          <w:tcPr>
            <w:tcW w:w="2835" w:type="dxa"/>
            <w:shd w:val="clear" w:color="auto" w:fill="E7E6E6" w:themeFill="background2"/>
          </w:tcPr>
          <w:p w14:paraId="2C3F891D"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BMI at 10-years</w:t>
            </w:r>
          </w:p>
        </w:tc>
        <w:tc>
          <w:tcPr>
            <w:tcW w:w="2977" w:type="dxa"/>
            <w:shd w:val="clear" w:color="auto" w:fill="auto"/>
          </w:tcPr>
          <w:p w14:paraId="1C7BF36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18.4</w:t>
            </w:r>
          </w:p>
          <w:p w14:paraId="5A35966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(13.5-20.8)</w:t>
            </w:r>
          </w:p>
        </w:tc>
        <w:tc>
          <w:tcPr>
            <w:tcW w:w="2060" w:type="dxa"/>
            <w:gridSpan w:val="2"/>
            <w:shd w:val="clear" w:color="auto" w:fill="auto"/>
          </w:tcPr>
          <w:p w14:paraId="54D7BB0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17.9</w:t>
            </w:r>
          </w:p>
          <w:p w14:paraId="732F75B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(14.0-25.3)</w:t>
            </w:r>
          </w:p>
        </w:tc>
        <w:tc>
          <w:tcPr>
            <w:tcW w:w="2051" w:type="dxa"/>
            <w:gridSpan w:val="2"/>
            <w:shd w:val="clear" w:color="auto" w:fill="E7E6E6" w:themeFill="background2"/>
          </w:tcPr>
          <w:p w14:paraId="7EC44D8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0.30</w:t>
            </w:r>
          </w:p>
        </w:tc>
      </w:tr>
      <w:tr w:rsidR="00537F83" w:rsidRPr="00537F83" w14:paraId="7C9A57B1" w14:textId="77777777" w:rsidTr="006372E0">
        <w:tc>
          <w:tcPr>
            <w:tcW w:w="2835" w:type="dxa"/>
            <w:shd w:val="clear" w:color="auto" w:fill="E7E6E6" w:themeFill="background2"/>
          </w:tcPr>
          <w:p w14:paraId="36862840"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Obesity at 10-years </w:t>
            </w:r>
          </w:p>
          <w:p w14:paraId="53C2FF02"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BMI&gt;30 </w:t>
            </w:r>
          </w:p>
        </w:tc>
        <w:tc>
          <w:tcPr>
            <w:tcW w:w="2977" w:type="dxa"/>
            <w:shd w:val="clear" w:color="auto" w:fill="auto"/>
          </w:tcPr>
          <w:p w14:paraId="7ABDCEC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w:t>
            </w:r>
          </w:p>
          <w:p w14:paraId="5EB3C84B"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(0/58)</w:t>
            </w:r>
          </w:p>
        </w:tc>
        <w:tc>
          <w:tcPr>
            <w:tcW w:w="2060" w:type="dxa"/>
            <w:gridSpan w:val="2"/>
            <w:shd w:val="clear" w:color="auto" w:fill="auto"/>
          </w:tcPr>
          <w:p w14:paraId="3217D11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w:t>
            </w:r>
          </w:p>
          <w:p w14:paraId="56BC61A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(0/70)</w:t>
            </w:r>
          </w:p>
        </w:tc>
        <w:tc>
          <w:tcPr>
            <w:tcW w:w="2051" w:type="dxa"/>
            <w:gridSpan w:val="2"/>
            <w:shd w:val="clear" w:color="auto" w:fill="E7E6E6" w:themeFill="background2"/>
          </w:tcPr>
          <w:p w14:paraId="13FA18E9"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w:t>
            </w:r>
          </w:p>
        </w:tc>
      </w:tr>
      <w:tr w:rsidR="00537F83" w:rsidRPr="00537F83" w14:paraId="2A5C4151" w14:textId="77777777" w:rsidTr="006372E0">
        <w:tc>
          <w:tcPr>
            <w:tcW w:w="2835" w:type="dxa"/>
            <w:shd w:val="clear" w:color="auto" w:fill="E7E6E6" w:themeFill="background2"/>
          </w:tcPr>
          <w:p w14:paraId="48231238"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lastRenderedPageBreak/>
              <w:t>Passive smoking at 10-years</w:t>
            </w:r>
          </w:p>
        </w:tc>
        <w:tc>
          <w:tcPr>
            <w:tcW w:w="2977" w:type="dxa"/>
            <w:shd w:val="clear" w:color="auto" w:fill="auto"/>
          </w:tcPr>
          <w:p w14:paraId="047EBDF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36.2%</w:t>
            </w:r>
          </w:p>
          <w:p w14:paraId="0D4B965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(21/58)</w:t>
            </w:r>
          </w:p>
        </w:tc>
        <w:tc>
          <w:tcPr>
            <w:tcW w:w="2060" w:type="dxa"/>
            <w:gridSpan w:val="2"/>
            <w:shd w:val="clear" w:color="auto" w:fill="auto"/>
          </w:tcPr>
          <w:p w14:paraId="27D32BA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40.9%</w:t>
            </w:r>
          </w:p>
          <w:p w14:paraId="6B3E40F1"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(25/61)</w:t>
            </w:r>
          </w:p>
        </w:tc>
        <w:tc>
          <w:tcPr>
            <w:tcW w:w="2051" w:type="dxa"/>
            <w:gridSpan w:val="2"/>
            <w:shd w:val="clear" w:color="auto" w:fill="E7E6E6" w:themeFill="background2"/>
          </w:tcPr>
          <w:p w14:paraId="4E4E3BE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0.91</w:t>
            </w:r>
          </w:p>
        </w:tc>
      </w:tr>
      <w:tr w:rsidR="00537F83" w:rsidRPr="00537F83" w14:paraId="0A918330" w14:textId="77777777" w:rsidTr="006372E0">
        <w:tc>
          <w:tcPr>
            <w:tcW w:w="2835" w:type="dxa"/>
            <w:shd w:val="clear" w:color="auto" w:fill="E7E6E6" w:themeFill="background2"/>
          </w:tcPr>
          <w:p w14:paraId="30428FB4"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Dog at home at 10-years</w:t>
            </w:r>
          </w:p>
        </w:tc>
        <w:tc>
          <w:tcPr>
            <w:tcW w:w="2977" w:type="dxa"/>
            <w:shd w:val="clear" w:color="auto" w:fill="auto"/>
          </w:tcPr>
          <w:p w14:paraId="048FA69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44.8%</w:t>
            </w:r>
          </w:p>
          <w:p w14:paraId="15F78DA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(26/58)</w:t>
            </w:r>
          </w:p>
        </w:tc>
        <w:tc>
          <w:tcPr>
            <w:tcW w:w="2060" w:type="dxa"/>
            <w:gridSpan w:val="2"/>
            <w:shd w:val="clear" w:color="auto" w:fill="auto"/>
          </w:tcPr>
          <w:p w14:paraId="5503325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41.9%</w:t>
            </w:r>
          </w:p>
          <w:p w14:paraId="76AEFD2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(31/74)</w:t>
            </w:r>
          </w:p>
        </w:tc>
        <w:tc>
          <w:tcPr>
            <w:tcW w:w="2051" w:type="dxa"/>
            <w:gridSpan w:val="2"/>
            <w:shd w:val="clear" w:color="auto" w:fill="E7E6E6" w:themeFill="background2"/>
          </w:tcPr>
          <w:p w14:paraId="3233DC2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0.74</w:t>
            </w:r>
          </w:p>
        </w:tc>
      </w:tr>
      <w:tr w:rsidR="00537F83" w:rsidRPr="00537F83" w14:paraId="02B8EF1A" w14:textId="77777777" w:rsidTr="006372E0">
        <w:tc>
          <w:tcPr>
            <w:tcW w:w="2835" w:type="dxa"/>
            <w:shd w:val="clear" w:color="auto" w:fill="E7E6E6" w:themeFill="background2"/>
          </w:tcPr>
          <w:p w14:paraId="0B6272B3"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Cat at home at 10-years</w:t>
            </w:r>
          </w:p>
        </w:tc>
        <w:tc>
          <w:tcPr>
            <w:tcW w:w="2977" w:type="dxa"/>
            <w:shd w:val="clear" w:color="auto" w:fill="auto"/>
          </w:tcPr>
          <w:p w14:paraId="5AD7019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43.1%</w:t>
            </w:r>
          </w:p>
          <w:p w14:paraId="0564B90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(25/58)</w:t>
            </w:r>
          </w:p>
        </w:tc>
        <w:tc>
          <w:tcPr>
            <w:tcW w:w="2060" w:type="dxa"/>
            <w:gridSpan w:val="2"/>
            <w:shd w:val="clear" w:color="auto" w:fill="auto"/>
          </w:tcPr>
          <w:p w14:paraId="041BEE3C"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51.4%</w:t>
            </w:r>
          </w:p>
          <w:p w14:paraId="3E8F245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(38/74)</w:t>
            </w:r>
          </w:p>
        </w:tc>
        <w:tc>
          <w:tcPr>
            <w:tcW w:w="2051" w:type="dxa"/>
            <w:gridSpan w:val="2"/>
            <w:shd w:val="clear" w:color="auto" w:fill="E7E6E6" w:themeFill="background2"/>
          </w:tcPr>
          <w:p w14:paraId="14725F2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0.35</w:t>
            </w:r>
          </w:p>
        </w:tc>
      </w:tr>
      <w:tr w:rsidR="00537F83" w:rsidRPr="00537F83" w14:paraId="1E2D789A" w14:textId="77777777" w:rsidTr="006372E0">
        <w:tc>
          <w:tcPr>
            <w:tcW w:w="2835" w:type="dxa"/>
            <w:shd w:val="clear" w:color="auto" w:fill="E7E6E6" w:themeFill="background2"/>
          </w:tcPr>
          <w:p w14:paraId="0BB97810"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Low social class at 10-years </w:t>
            </w:r>
          </w:p>
        </w:tc>
        <w:tc>
          <w:tcPr>
            <w:tcW w:w="2977" w:type="dxa"/>
            <w:shd w:val="clear" w:color="auto" w:fill="auto"/>
          </w:tcPr>
          <w:p w14:paraId="653FB97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8.1%</w:t>
            </w:r>
          </w:p>
          <w:p w14:paraId="58BA9E7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(6/74)</w:t>
            </w:r>
          </w:p>
        </w:tc>
        <w:tc>
          <w:tcPr>
            <w:tcW w:w="2060" w:type="dxa"/>
            <w:gridSpan w:val="2"/>
            <w:shd w:val="clear" w:color="auto" w:fill="auto"/>
          </w:tcPr>
          <w:p w14:paraId="0A5D9459"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13.5%</w:t>
            </w:r>
          </w:p>
          <w:p w14:paraId="4310C36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(10/74)</w:t>
            </w:r>
          </w:p>
        </w:tc>
        <w:tc>
          <w:tcPr>
            <w:tcW w:w="2051" w:type="dxa"/>
            <w:gridSpan w:val="2"/>
            <w:shd w:val="clear" w:color="auto" w:fill="E7E6E6" w:themeFill="background2"/>
          </w:tcPr>
          <w:p w14:paraId="7524C1D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0.29</w:t>
            </w:r>
          </w:p>
        </w:tc>
      </w:tr>
      <w:tr w:rsidR="00537F83" w:rsidRPr="00537F83" w14:paraId="2F7F14D9" w14:textId="77777777" w:rsidTr="006372E0">
        <w:tc>
          <w:tcPr>
            <w:tcW w:w="2835" w:type="dxa"/>
            <w:shd w:val="clear" w:color="auto" w:fill="E7E6E6" w:themeFill="background2"/>
          </w:tcPr>
          <w:p w14:paraId="51786C9C"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Current Wheeze at 10-years </w:t>
            </w:r>
          </w:p>
        </w:tc>
        <w:tc>
          <w:tcPr>
            <w:tcW w:w="2977" w:type="dxa"/>
            <w:shd w:val="clear" w:color="auto" w:fill="auto"/>
          </w:tcPr>
          <w:p w14:paraId="13EB6D2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100%</w:t>
            </w:r>
          </w:p>
          <w:p w14:paraId="49C7016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(58/58)</w:t>
            </w:r>
          </w:p>
        </w:tc>
        <w:tc>
          <w:tcPr>
            <w:tcW w:w="2060" w:type="dxa"/>
            <w:gridSpan w:val="2"/>
            <w:shd w:val="clear" w:color="auto" w:fill="auto"/>
          </w:tcPr>
          <w:p w14:paraId="728E9C6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100%</w:t>
            </w:r>
          </w:p>
          <w:p w14:paraId="6412BAD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(74/74)</w:t>
            </w:r>
          </w:p>
        </w:tc>
        <w:tc>
          <w:tcPr>
            <w:tcW w:w="2051" w:type="dxa"/>
            <w:gridSpan w:val="2"/>
            <w:shd w:val="clear" w:color="auto" w:fill="E7E6E6" w:themeFill="background2"/>
          </w:tcPr>
          <w:p w14:paraId="3D959B99"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w:t>
            </w:r>
          </w:p>
        </w:tc>
      </w:tr>
      <w:tr w:rsidR="00537F83" w:rsidRPr="00537F83" w14:paraId="50FF28E1" w14:textId="77777777" w:rsidTr="006372E0">
        <w:tc>
          <w:tcPr>
            <w:tcW w:w="2835" w:type="dxa"/>
            <w:shd w:val="clear" w:color="auto" w:fill="E7E6E6" w:themeFill="background2"/>
          </w:tcPr>
          <w:p w14:paraId="394FA19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b/>
                <w:bCs/>
                <w:color w:val="231F20"/>
                <w:lang w:val="en-US"/>
              </w:rPr>
              <w:t xml:space="preserve">Current eczema at 10-years </w:t>
            </w:r>
          </w:p>
        </w:tc>
        <w:tc>
          <w:tcPr>
            <w:tcW w:w="2977" w:type="dxa"/>
            <w:shd w:val="clear" w:color="auto" w:fill="auto"/>
          </w:tcPr>
          <w:p w14:paraId="3EF833F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32.8%</w:t>
            </w:r>
          </w:p>
          <w:p w14:paraId="52EE777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(19/58)</w:t>
            </w:r>
          </w:p>
        </w:tc>
        <w:tc>
          <w:tcPr>
            <w:tcW w:w="2060" w:type="dxa"/>
            <w:gridSpan w:val="2"/>
            <w:shd w:val="clear" w:color="auto" w:fill="auto"/>
          </w:tcPr>
          <w:p w14:paraId="2169661F"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20.3%</w:t>
            </w:r>
          </w:p>
          <w:p w14:paraId="637F89F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(15/74)</w:t>
            </w:r>
          </w:p>
        </w:tc>
        <w:tc>
          <w:tcPr>
            <w:tcW w:w="2051" w:type="dxa"/>
            <w:gridSpan w:val="2"/>
            <w:shd w:val="clear" w:color="auto" w:fill="E7E6E6" w:themeFill="background2"/>
          </w:tcPr>
          <w:p w14:paraId="2EDC358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0.09</w:t>
            </w:r>
          </w:p>
        </w:tc>
      </w:tr>
      <w:tr w:rsidR="00537F83" w:rsidRPr="00537F83" w14:paraId="3718A16D" w14:textId="77777777" w:rsidTr="006372E0">
        <w:tc>
          <w:tcPr>
            <w:tcW w:w="9923" w:type="dxa"/>
            <w:gridSpan w:val="6"/>
            <w:shd w:val="clear" w:color="auto" w:fill="E7E6E6" w:themeFill="background2"/>
          </w:tcPr>
          <w:p w14:paraId="67D02497"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26-years</w:t>
            </w:r>
          </w:p>
        </w:tc>
      </w:tr>
      <w:tr w:rsidR="00537F83" w:rsidRPr="00537F83" w14:paraId="417D1BD4" w14:textId="77777777" w:rsidTr="006372E0">
        <w:tc>
          <w:tcPr>
            <w:tcW w:w="2835" w:type="dxa"/>
            <w:shd w:val="clear" w:color="auto" w:fill="E7E6E6" w:themeFill="background2"/>
          </w:tcPr>
          <w:p w14:paraId="46F5B401"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Obesity at 26-years </w:t>
            </w:r>
          </w:p>
          <w:p w14:paraId="5B07694C"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BMI&gt;30</w:t>
            </w:r>
          </w:p>
        </w:tc>
        <w:tc>
          <w:tcPr>
            <w:tcW w:w="2977" w:type="dxa"/>
            <w:shd w:val="clear" w:color="auto" w:fill="auto"/>
          </w:tcPr>
          <w:p w14:paraId="465F67C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32.6%</w:t>
            </w:r>
          </w:p>
          <w:p w14:paraId="551CBE4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(16/49)</w:t>
            </w:r>
          </w:p>
        </w:tc>
        <w:tc>
          <w:tcPr>
            <w:tcW w:w="2060" w:type="dxa"/>
            <w:gridSpan w:val="2"/>
            <w:shd w:val="clear" w:color="auto" w:fill="auto"/>
          </w:tcPr>
          <w:p w14:paraId="4ABC1E67"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14.3%</w:t>
            </w:r>
          </w:p>
          <w:p w14:paraId="2DE73E3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(7/49)</w:t>
            </w:r>
          </w:p>
        </w:tc>
        <w:tc>
          <w:tcPr>
            <w:tcW w:w="2051" w:type="dxa"/>
            <w:gridSpan w:val="2"/>
            <w:shd w:val="clear" w:color="auto" w:fill="E7E6E6" w:themeFill="background2"/>
          </w:tcPr>
          <w:p w14:paraId="1B4BAEC9" w14:textId="77777777" w:rsidR="00537F83" w:rsidRPr="00537F83" w:rsidRDefault="00537F83" w:rsidP="00537F83">
            <w:pPr>
              <w:spacing w:line="360" w:lineRule="auto"/>
              <w:rPr>
                <w:rFonts w:ascii="Arial" w:hAnsi="Arial" w:cs="Arial"/>
                <w:i/>
                <w:iCs/>
                <w:color w:val="231F20"/>
                <w:lang w:val="en-US"/>
              </w:rPr>
            </w:pPr>
            <w:r w:rsidRPr="00537F83">
              <w:rPr>
                <w:rFonts w:ascii="Arial" w:hAnsi="Arial" w:cs="Arial"/>
                <w:i/>
                <w:iCs/>
                <w:color w:val="231F20"/>
                <w:lang w:val="en-US"/>
              </w:rPr>
              <w:t>0.06</w:t>
            </w:r>
          </w:p>
        </w:tc>
      </w:tr>
      <w:tr w:rsidR="00537F83" w:rsidRPr="00537F83" w14:paraId="11BE2E5B" w14:textId="77777777" w:rsidTr="006372E0">
        <w:tc>
          <w:tcPr>
            <w:tcW w:w="2835" w:type="dxa"/>
            <w:shd w:val="clear" w:color="auto" w:fill="E7E6E6" w:themeFill="background2"/>
          </w:tcPr>
          <w:p w14:paraId="77A16070"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 xml:space="preserve">Passive smoking at 26-years </w:t>
            </w:r>
          </w:p>
        </w:tc>
        <w:tc>
          <w:tcPr>
            <w:tcW w:w="2977" w:type="dxa"/>
            <w:shd w:val="clear" w:color="auto" w:fill="auto"/>
          </w:tcPr>
          <w:p w14:paraId="04FDB362"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29.3%</w:t>
            </w:r>
          </w:p>
          <w:p w14:paraId="13D77279"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(17/58)</w:t>
            </w:r>
          </w:p>
        </w:tc>
        <w:tc>
          <w:tcPr>
            <w:tcW w:w="2060" w:type="dxa"/>
            <w:gridSpan w:val="2"/>
            <w:shd w:val="clear" w:color="auto" w:fill="auto"/>
          </w:tcPr>
          <w:p w14:paraId="4B4F4474"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18.9%</w:t>
            </w:r>
          </w:p>
          <w:p w14:paraId="3B01EE5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(14/74)</w:t>
            </w:r>
          </w:p>
        </w:tc>
        <w:tc>
          <w:tcPr>
            <w:tcW w:w="2051" w:type="dxa"/>
            <w:gridSpan w:val="2"/>
            <w:shd w:val="clear" w:color="auto" w:fill="E7E6E6" w:themeFill="background2"/>
          </w:tcPr>
          <w:p w14:paraId="542104B3"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0.16</w:t>
            </w:r>
          </w:p>
        </w:tc>
      </w:tr>
      <w:tr w:rsidR="00537F83" w:rsidRPr="00537F83" w14:paraId="3EB2F7C7" w14:textId="77777777" w:rsidTr="006372E0">
        <w:tc>
          <w:tcPr>
            <w:tcW w:w="2835" w:type="dxa"/>
            <w:shd w:val="clear" w:color="auto" w:fill="E7E6E6" w:themeFill="background2"/>
          </w:tcPr>
          <w:p w14:paraId="48051F0B" w14:textId="77777777" w:rsidR="00537F83" w:rsidRPr="00537F83" w:rsidRDefault="00537F83" w:rsidP="00537F83">
            <w:pPr>
              <w:spacing w:line="360" w:lineRule="auto"/>
              <w:rPr>
                <w:rFonts w:ascii="Arial" w:hAnsi="Arial" w:cs="Arial"/>
                <w:b/>
                <w:bCs/>
                <w:color w:val="231F20"/>
                <w:lang w:val="en-US"/>
              </w:rPr>
            </w:pPr>
            <w:r w:rsidRPr="00537F83">
              <w:rPr>
                <w:rFonts w:ascii="Arial" w:hAnsi="Arial" w:cs="Arial"/>
                <w:b/>
                <w:bCs/>
                <w:color w:val="231F20"/>
                <w:lang w:val="en-US"/>
              </w:rPr>
              <w:t>Active smoking at 26-years</w:t>
            </w:r>
          </w:p>
        </w:tc>
        <w:tc>
          <w:tcPr>
            <w:tcW w:w="2977" w:type="dxa"/>
            <w:shd w:val="clear" w:color="auto" w:fill="auto"/>
          </w:tcPr>
          <w:p w14:paraId="0784B58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37.9%</w:t>
            </w:r>
          </w:p>
          <w:p w14:paraId="0933B470"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(22/58)</w:t>
            </w:r>
          </w:p>
        </w:tc>
        <w:tc>
          <w:tcPr>
            <w:tcW w:w="2060" w:type="dxa"/>
            <w:gridSpan w:val="2"/>
            <w:shd w:val="clear" w:color="auto" w:fill="auto"/>
          </w:tcPr>
          <w:p w14:paraId="1F9DE45D"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29.7%</w:t>
            </w:r>
          </w:p>
          <w:p w14:paraId="074E75B1"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(22/73)</w:t>
            </w:r>
          </w:p>
        </w:tc>
        <w:tc>
          <w:tcPr>
            <w:tcW w:w="2051" w:type="dxa"/>
            <w:gridSpan w:val="2"/>
            <w:shd w:val="clear" w:color="auto" w:fill="E7E6E6" w:themeFill="background2"/>
          </w:tcPr>
          <w:p w14:paraId="6805B9B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0.35</w:t>
            </w:r>
          </w:p>
        </w:tc>
      </w:tr>
    </w:tbl>
    <w:p w14:paraId="72D853A6" w14:textId="77777777" w:rsidR="00537F83" w:rsidRPr="00537F83" w:rsidRDefault="00537F83" w:rsidP="00537F83">
      <w:pPr>
        <w:spacing w:line="360" w:lineRule="auto"/>
        <w:rPr>
          <w:rFonts w:ascii="Arial" w:hAnsi="Arial" w:cs="Arial"/>
          <w:b/>
          <w:bCs/>
          <w:color w:val="231F20"/>
          <w:u w:val="single"/>
          <w:lang w:val="en-US"/>
        </w:rPr>
      </w:pPr>
      <w:proofErr w:type="spellStart"/>
      <w:r w:rsidRPr="00537F83">
        <w:rPr>
          <w:rFonts w:ascii="Arial" w:hAnsi="Arial" w:cs="Arial"/>
          <w:b/>
          <w:bCs/>
          <w:color w:val="231F20"/>
          <w:u w:val="single"/>
          <w:lang w:val="en-US"/>
        </w:rPr>
        <w:t>eTable</w:t>
      </w:r>
      <w:proofErr w:type="spellEnd"/>
      <w:r w:rsidRPr="00537F83">
        <w:rPr>
          <w:rFonts w:ascii="Arial" w:hAnsi="Arial" w:cs="Arial"/>
          <w:b/>
          <w:bCs/>
          <w:color w:val="231F20"/>
          <w:u w:val="single"/>
          <w:lang w:val="en-US"/>
        </w:rPr>
        <w:t xml:space="preserve"> 4. Comparison of non-significant characteristics of participants with wheezing at 10-years according to their outcome of wheezing at 26-years.</w:t>
      </w:r>
    </w:p>
    <w:p w14:paraId="700DF6A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Chi 2 test were performed for each characteristic.</w:t>
      </w:r>
    </w:p>
    <w:p w14:paraId="62BC1525"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 xml:space="preserve">*p-value for significance is &lt;0.05. </w:t>
      </w:r>
    </w:p>
    <w:p w14:paraId="64841A5C" w14:textId="77777777" w:rsidR="00537F83" w:rsidRPr="00537F83" w:rsidRDefault="00537F83" w:rsidP="00537F83">
      <w:pPr>
        <w:spacing w:line="360" w:lineRule="auto"/>
        <w:rPr>
          <w:rFonts w:ascii="Arial" w:hAnsi="Arial" w:cs="Arial"/>
          <w:b/>
          <w:bCs/>
          <w:color w:val="231F20"/>
          <w:u w:val="single"/>
          <w:lang w:val="en-US"/>
        </w:rPr>
      </w:pPr>
    </w:p>
    <w:p w14:paraId="3AF4272B" w14:textId="77777777" w:rsidR="00537F83" w:rsidRPr="00537F83" w:rsidRDefault="00537F83" w:rsidP="00537F83">
      <w:pPr>
        <w:spacing w:line="360" w:lineRule="auto"/>
        <w:rPr>
          <w:rFonts w:ascii="Arial" w:hAnsi="Arial" w:cs="Arial"/>
          <w:color w:val="231F20"/>
          <w:u w:val="single"/>
          <w:lang w:val="en-US"/>
        </w:rPr>
      </w:pPr>
      <w:r w:rsidRPr="00537F83">
        <w:rPr>
          <w:rFonts w:ascii="Arial" w:hAnsi="Arial" w:cs="Arial"/>
          <w:b/>
          <w:bCs/>
          <w:color w:val="231F20"/>
          <w:u w:val="single"/>
          <w:lang w:val="en-US"/>
        </w:rPr>
        <w:t xml:space="preserve">Notes : </w:t>
      </w:r>
    </w:p>
    <w:p w14:paraId="438F7E1A" w14:textId="77777777" w:rsidR="00537F83" w:rsidRPr="00537F83" w:rsidRDefault="00537F83" w:rsidP="00537F83">
      <w:pPr>
        <w:spacing w:line="360" w:lineRule="auto"/>
        <w:rPr>
          <w:rFonts w:ascii="Arial" w:hAnsi="Arial" w:cs="Arial"/>
          <w:color w:val="231F20"/>
          <w:u w:val="single"/>
          <w:lang w:val="en-US"/>
        </w:rPr>
      </w:pPr>
      <w:r w:rsidRPr="00537F83">
        <w:rPr>
          <w:rFonts w:ascii="Arial" w:hAnsi="Arial" w:cs="Arial"/>
          <w:color w:val="231F20"/>
          <w:u w:val="single"/>
          <w:lang w:val="en-US"/>
        </w:rPr>
        <w:t>Children included in the wheezing group at 10-years: (grey lines)</w:t>
      </w:r>
    </w:p>
    <w:p w14:paraId="72E5915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 xml:space="preserve">-children wheezing at 10-years, still wheezing at 18 and 26-years </w:t>
      </w:r>
    </w:p>
    <w:p w14:paraId="6C05DE5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-children wheezing at 10-years, no more wheezing at 18 and 26-years</w:t>
      </w:r>
    </w:p>
    <w:p w14:paraId="3830B0AA"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-children wheezing at 10-years, no more wheezing only at 26-years</w:t>
      </w:r>
    </w:p>
    <w:tbl>
      <w:tblPr>
        <w:tblStyle w:val="TableGrid"/>
        <w:tblW w:w="0" w:type="auto"/>
        <w:tblLook w:val="04A0" w:firstRow="1" w:lastRow="0" w:firstColumn="1" w:lastColumn="0" w:noHBand="0" w:noVBand="1"/>
      </w:tblPr>
      <w:tblGrid>
        <w:gridCol w:w="2104"/>
        <w:gridCol w:w="2104"/>
        <w:gridCol w:w="2104"/>
        <w:gridCol w:w="2104"/>
      </w:tblGrid>
      <w:tr w:rsidR="00537F83" w:rsidRPr="00537F83" w14:paraId="1C21B7D9" w14:textId="77777777" w:rsidTr="006372E0">
        <w:trPr>
          <w:trHeight w:val="475"/>
        </w:trPr>
        <w:tc>
          <w:tcPr>
            <w:tcW w:w="2104" w:type="dxa"/>
            <w:tcBorders>
              <w:bottom w:val="single" w:sz="4" w:space="0" w:color="auto"/>
            </w:tcBorders>
          </w:tcPr>
          <w:p w14:paraId="3EF62E9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Childhood with wheezing at age 10-years</w:t>
            </w:r>
          </w:p>
          <w:p w14:paraId="05673A78"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(n=146)</w:t>
            </w:r>
          </w:p>
        </w:tc>
        <w:tc>
          <w:tcPr>
            <w:tcW w:w="2104" w:type="dxa"/>
            <w:tcBorders>
              <w:bottom w:val="single" w:sz="4" w:space="0" w:color="auto"/>
            </w:tcBorders>
          </w:tcPr>
          <w:p w14:paraId="643AC39D"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Wheezing at 10 years</w:t>
            </w:r>
          </w:p>
        </w:tc>
        <w:tc>
          <w:tcPr>
            <w:tcW w:w="2104" w:type="dxa"/>
            <w:tcBorders>
              <w:bottom w:val="single" w:sz="4" w:space="0" w:color="auto"/>
            </w:tcBorders>
          </w:tcPr>
          <w:p w14:paraId="3D6F5CD0"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Wheezing at 18 years</w:t>
            </w:r>
          </w:p>
        </w:tc>
        <w:tc>
          <w:tcPr>
            <w:tcW w:w="2104" w:type="dxa"/>
            <w:tcBorders>
              <w:bottom w:val="single" w:sz="4" w:space="0" w:color="auto"/>
            </w:tcBorders>
          </w:tcPr>
          <w:p w14:paraId="74487E49"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Wheezing at 26 years</w:t>
            </w:r>
          </w:p>
        </w:tc>
      </w:tr>
      <w:tr w:rsidR="00537F83" w:rsidRPr="00537F83" w14:paraId="20BF949C" w14:textId="77777777" w:rsidTr="006372E0">
        <w:trPr>
          <w:trHeight w:val="260"/>
        </w:trPr>
        <w:tc>
          <w:tcPr>
            <w:tcW w:w="2104" w:type="dxa"/>
            <w:shd w:val="clear" w:color="auto" w:fill="E7E6E6" w:themeFill="background2"/>
          </w:tcPr>
          <w:p w14:paraId="5496C717"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Group 5 (n=58)</w:t>
            </w:r>
          </w:p>
        </w:tc>
        <w:tc>
          <w:tcPr>
            <w:tcW w:w="2104" w:type="dxa"/>
            <w:shd w:val="clear" w:color="auto" w:fill="E7E6E6" w:themeFill="background2"/>
          </w:tcPr>
          <w:p w14:paraId="37608D3B"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V</w:t>
            </w:r>
          </w:p>
        </w:tc>
        <w:tc>
          <w:tcPr>
            <w:tcW w:w="2104" w:type="dxa"/>
            <w:shd w:val="clear" w:color="auto" w:fill="E7E6E6" w:themeFill="background2"/>
          </w:tcPr>
          <w:p w14:paraId="0E16DC0A"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V</w:t>
            </w:r>
          </w:p>
        </w:tc>
        <w:tc>
          <w:tcPr>
            <w:tcW w:w="2104" w:type="dxa"/>
            <w:shd w:val="clear" w:color="auto" w:fill="E7E6E6" w:themeFill="background2"/>
          </w:tcPr>
          <w:p w14:paraId="1E0429AD"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V</w:t>
            </w:r>
          </w:p>
        </w:tc>
      </w:tr>
      <w:tr w:rsidR="00537F83" w:rsidRPr="00537F83" w14:paraId="25C111A7" w14:textId="77777777" w:rsidTr="006372E0">
        <w:trPr>
          <w:trHeight w:val="260"/>
        </w:trPr>
        <w:tc>
          <w:tcPr>
            <w:tcW w:w="2104" w:type="dxa"/>
            <w:tcBorders>
              <w:bottom w:val="single" w:sz="4" w:space="0" w:color="auto"/>
            </w:tcBorders>
          </w:tcPr>
          <w:p w14:paraId="70B4F870"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Group 6 (n=14)</w:t>
            </w:r>
          </w:p>
        </w:tc>
        <w:tc>
          <w:tcPr>
            <w:tcW w:w="2104" w:type="dxa"/>
            <w:tcBorders>
              <w:bottom w:val="single" w:sz="4" w:space="0" w:color="auto"/>
            </w:tcBorders>
          </w:tcPr>
          <w:p w14:paraId="69ABE3BC"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V</w:t>
            </w:r>
          </w:p>
        </w:tc>
        <w:tc>
          <w:tcPr>
            <w:tcW w:w="2104" w:type="dxa"/>
            <w:tcBorders>
              <w:bottom w:val="single" w:sz="4" w:space="0" w:color="auto"/>
            </w:tcBorders>
          </w:tcPr>
          <w:p w14:paraId="024C97AA"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 xml:space="preserve">X </w:t>
            </w:r>
          </w:p>
        </w:tc>
        <w:tc>
          <w:tcPr>
            <w:tcW w:w="2104" w:type="dxa"/>
            <w:tcBorders>
              <w:bottom w:val="single" w:sz="4" w:space="0" w:color="auto"/>
            </w:tcBorders>
          </w:tcPr>
          <w:p w14:paraId="4F630B9B"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V</w:t>
            </w:r>
          </w:p>
        </w:tc>
      </w:tr>
      <w:tr w:rsidR="00537F83" w:rsidRPr="00537F83" w14:paraId="0FE68349" w14:textId="77777777" w:rsidTr="006372E0">
        <w:trPr>
          <w:trHeight w:val="281"/>
        </w:trPr>
        <w:tc>
          <w:tcPr>
            <w:tcW w:w="2104" w:type="dxa"/>
            <w:tcBorders>
              <w:bottom w:val="single" w:sz="4" w:space="0" w:color="auto"/>
            </w:tcBorders>
            <w:shd w:val="clear" w:color="auto" w:fill="E7E6E6" w:themeFill="background2"/>
          </w:tcPr>
          <w:p w14:paraId="7ACF0410"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lastRenderedPageBreak/>
              <w:t>Group 7 (n=43)</w:t>
            </w:r>
          </w:p>
        </w:tc>
        <w:tc>
          <w:tcPr>
            <w:tcW w:w="2104" w:type="dxa"/>
            <w:tcBorders>
              <w:bottom w:val="single" w:sz="4" w:space="0" w:color="auto"/>
            </w:tcBorders>
            <w:shd w:val="clear" w:color="auto" w:fill="E7E6E6" w:themeFill="background2"/>
          </w:tcPr>
          <w:p w14:paraId="72DBD631"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V</w:t>
            </w:r>
          </w:p>
        </w:tc>
        <w:tc>
          <w:tcPr>
            <w:tcW w:w="2104" w:type="dxa"/>
            <w:tcBorders>
              <w:bottom w:val="single" w:sz="4" w:space="0" w:color="auto"/>
            </w:tcBorders>
            <w:shd w:val="clear" w:color="auto" w:fill="E7E6E6" w:themeFill="background2"/>
          </w:tcPr>
          <w:p w14:paraId="76B503B8"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X</w:t>
            </w:r>
          </w:p>
        </w:tc>
        <w:tc>
          <w:tcPr>
            <w:tcW w:w="2104" w:type="dxa"/>
            <w:tcBorders>
              <w:bottom w:val="single" w:sz="4" w:space="0" w:color="auto"/>
            </w:tcBorders>
            <w:shd w:val="clear" w:color="auto" w:fill="E7E6E6" w:themeFill="background2"/>
          </w:tcPr>
          <w:p w14:paraId="195C95AB"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X</w:t>
            </w:r>
          </w:p>
        </w:tc>
      </w:tr>
      <w:tr w:rsidR="00537F83" w:rsidRPr="00537F83" w14:paraId="5A9F7C63" w14:textId="77777777" w:rsidTr="006372E0">
        <w:trPr>
          <w:trHeight w:val="237"/>
        </w:trPr>
        <w:tc>
          <w:tcPr>
            <w:tcW w:w="2104" w:type="dxa"/>
            <w:shd w:val="clear" w:color="auto" w:fill="E7E6E6" w:themeFill="background2"/>
          </w:tcPr>
          <w:p w14:paraId="194749E9"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Group 8 (n=31)</w:t>
            </w:r>
          </w:p>
        </w:tc>
        <w:tc>
          <w:tcPr>
            <w:tcW w:w="2104" w:type="dxa"/>
            <w:shd w:val="clear" w:color="auto" w:fill="E7E6E6" w:themeFill="background2"/>
          </w:tcPr>
          <w:p w14:paraId="5EEB2092"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V</w:t>
            </w:r>
          </w:p>
        </w:tc>
        <w:tc>
          <w:tcPr>
            <w:tcW w:w="2104" w:type="dxa"/>
            <w:shd w:val="clear" w:color="auto" w:fill="E7E6E6" w:themeFill="background2"/>
          </w:tcPr>
          <w:p w14:paraId="7D4D7254"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V</w:t>
            </w:r>
          </w:p>
        </w:tc>
        <w:tc>
          <w:tcPr>
            <w:tcW w:w="2104" w:type="dxa"/>
            <w:shd w:val="clear" w:color="auto" w:fill="E7E6E6" w:themeFill="background2"/>
          </w:tcPr>
          <w:p w14:paraId="1F27F2EF" w14:textId="77777777" w:rsidR="00537F83" w:rsidRPr="00537F83" w:rsidRDefault="00537F83" w:rsidP="00537F83">
            <w:pPr>
              <w:spacing w:line="360" w:lineRule="auto"/>
              <w:rPr>
                <w:rFonts w:ascii="Arial" w:hAnsi="Arial" w:cs="Arial"/>
                <w:color w:val="231F20"/>
              </w:rPr>
            </w:pPr>
            <w:r w:rsidRPr="00537F83">
              <w:rPr>
                <w:rFonts w:ascii="Arial" w:hAnsi="Arial" w:cs="Arial"/>
                <w:color w:val="231F20"/>
              </w:rPr>
              <w:t>X</w:t>
            </w:r>
          </w:p>
        </w:tc>
      </w:tr>
    </w:tbl>
    <w:p w14:paraId="3373B955" w14:textId="77777777" w:rsidR="00537F83" w:rsidRPr="00537F83" w:rsidRDefault="00537F83" w:rsidP="00537F83">
      <w:pPr>
        <w:spacing w:line="360" w:lineRule="auto"/>
        <w:rPr>
          <w:rFonts w:ascii="Arial" w:hAnsi="Arial" w:cs="Arial"/>
          <w:color w:val="231F20"/>
        </w:rPr>
      </w:pPr>
    </w:p>
    <w:p w14:paraId="7999C3C6"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 xml:space="preserve">X : non wheezers - V : Wheezers </w:t>
      </w:r>
    </w:p>
    <w:p w14:paraId="1AF8713A" w14:textId="77777777" w:rsidR="00537F83" w:rsidRPr="00537F83" w:rsidRDefault="00537F83" w:rsidP="00537F83">
      <w:pPr>
        <w:spacing w:line="360" w:lineRule="auto"/>
        <w:rPr>
          <w:rFonts w:ascii="Arial" w:hAnsi="Arial" w:cs="Arial"/>
          <w:b/>
          <w:color w:val="231F20"/>
          <w:lang w:val="en-US"/>
        </w:rPr>
      </w:pPr>
    </w:p>
    <w:p w14:paraId="481C7FEF" w14:textId="77777777" w:rsidR="00537F83" w:rsidRPr="00537F83" w:rsidRDefault="00537F83" w:rsidP="00537F83">
      <w:pPr>
        <w:spacing w:line="360" w:lineRule="auto"/>
        <w:rPr>
          <w:rFonts w:ascii="Arial" w:hAnsi="Arial" w:cs="Arial"/>
          <w:color w:val="231F20"/>
          <w:lang w:val="en-US"/>
        </w:rPr>
      </w:pPr>
    </w:p>
    <w:p w14:paraId="0864C0B4" w14:textId="77777777" w:rsidR="00537F83" w:rsidRPr="00537F83" w:rsidRDefault="00537F83" w:rsidP="00537F83">
      <w:pPr>
        <w:spacing w:line="360" w:lineRule="auto"/>
        <w:rPr>
          <w:rFonts w:ascii="Arial" w:hAnsi="Arial" w:cs="Arial"/>
          <w:color w:val="231F20"/>
          <w:lang w:val="en-US"/>
        </w:rPr>
      </w:pPr>
    </w:p>
    <w:p w14:paraId="1C417ACE" w14:textId="77777777" w:rsidR="00537F83" w:rsidRPr="00537F83" w:rsidRDefault="00537F83" w:rsidP="00537F83">
      <w:pPr>
        <w:spacing w:line="360" w:lineRule="auto"/>
        <w:rPr>
          <w:rFonts w:ascii="Arial" w:hAnsi="Arial" w:cs="Arial"/>
          <w:color w:val="231F20"/>
          <w:lang w:val="en-US"/>
        </w:rPr>
      </w:pPr>
      <w:r w:rsidRPr="00537F83">
        <w:rPr>
          <w:rFonts w:ascii="Arial" w:hAnsi="Arial" w:cs="Arial"/>
          <w:color w:val="231F20"/>
          <w:lang w:val="en-US"/>
        </w:rPr>
        <w:t xml:space="preserve"> </w:t>
      </w:r>
    </w:p>
    <w:p w14:paraId="1710FA45" w14:textId="77777777" w:rsidR="00537F83" w:rsidRPr="00537F83" w:rsidRDefault="00537F83" w:rsidP="00537F83">
      <w:pPr>
        <w:spacing w:line="360" w:lineRule="auto"/>
        <w:rPr>
          <w:rFonts w:ascii="Arial" w:hAnsi="Arial" w:cs="Arial"/>
          <w:color w:val="231F20"/>
          <w:lang w:val="en-US"/>
        </w:rPr>
      </w:pPr>
    </w:p>
    <w:p w14:paraId="015DDCD9" w14:textId="77777777" w:rsidR="00537F83" w:rsidRPr="00537F83" w:rsidRDefault="00537F83" w:rsidP="00537F83">
      <w:pPr>
        <w:spacing w:line="360" w:lineRule="auto"/>
        <w:rPr>
          <w:rFonts w:ascii="Arial" w:hAnsi="Arial" w:cs="Arial"/>
          <w:color w:val="231F20"/>
          <w:lang w:val="en-US"/>
        </w:rPr>
      </w:pPr>
    </w:p>
    <w:p w14:paraId="08EE11A8" w14:textId="77777777" w:rsidR="00537F83" w:rsidRPr="00537F83" w:rsidRDefault="00537F83" w:rsidP="00537F83">
      <w:pPr>
        <w:spacing w:line="360" w:lineRule="auto"/>
        <w:rPr>
          <w:rFonts w:ascii="Arial" w:hAnsi="Arial" w:cs="Arial"/>
          <w:color w:val="231F20"/>
          <w:lang w:val="en-US"/>
        </w:rPr>
      </w:pPr>
    </w:p>
    <w:p w14:paraId="3027FC93" w14:textId="77777777" w:rsidR="00537F83" w:rsidRPr="00537F83" w:rsidRDefault="00537F83" w:rsidP="00537F83">
      <w:pPr>
        <w:spacing w:line="360" w:lineRule="auto"/>
        <w:rPr>
          <w:rFonts w:ascii="Arial" w:hAnsi="Arial" w:cs="Arial"/>
          <w:color w:val="231F20"/>
          <w:lang w:val="en-US"/>
        </w:rPr>
      </w:pPr>
    </w:p>
    <w:p w14:paraId="09116EA2" w14:textId="77777777" w:rsidR="00537F83" w:rsidRPr="00537F83" w:rsidRDefault="00537F83" w:rsidP="00537F83">
      <w:pPr>
        <w:spacing w:line="360" w:lineRule="auto"/>
        <w:rPr>
          <w:rFonts w:ascii="Arial" w:hAnsi="Arial" w:cs="Arial"/>
          <w:color w:val="231F20"/>
          <w:lang w:val="en-US"/>
        </w:rPr>
      </w:pPr>
    </w:p>
    <w:p w14:paraId="7CCDE2CD" w14:textId="77777777" w:rsidR="00537F83" w:rsidRPr="00537F83" w:rsidRDefault="00537F83" w:rsidP="00537F83">
      <w:pPr>
        <w:spacing w:line="360" w:lineRule="auto"/>
        <w:rPr>
          <w:rFonts w:ascii="Arial" w:hAnsi="Arial" w:cs="Arial"/>
          <w:color w:val="231F20"/>
          <w:lang w:val="en-US"/>
        </w:rPr>
      </w:pPr>
    </w:p>
    <w:p w14:paraId="0182BF89" w14:textId="77777777" w:rsidR="00537F83" w:rsidRPr="00537F83" w:rsidRDefault="00537F83" w:rsidP="00537F83">
      <w:pPr>
        <w:spacing w:line="360" w:lineRule="auto"/>
        <w:rPr>
          <w:rFonts w:ascii="Arial" w:hAnsi="Arial" w:cs="Arial"/>
          <w:color w:val="231F20"/>
          <w:lang w:val="en-US"/>
        </w:rPr>
      </w:pPr>
    </w:p>
    <w:p w14:paraId="0FFA999A" w14:textId="77777777" w:rsidR="00537F83" w:rsidRPr="00537F83" w:rsidRDefault="00537F83" w:rsidP="00537F83">
      <w:pPr>
        <w:spacing w:line="360" w:lineRule="auto"/>
        <w:rPr>
          <w:rFonts w:ascii="Arial" w:hAnsi="Arial" w:cs="Arial"/>
          <w:b/>
          <w:bCs/>
          <w:color w:val="231F20"/>
          <w:u w:val="single"/>
          <w:lang w:val="en-US"/>
        </w:rPr>
      </w:pPr>
    </w:p>
    <w:p w14:paraId="1BE37095" w14:textId="77777777" w:rsidR="00537F83" w:rsidRPr="00537F83" w:rsidRDefault="00537F83" w:rsidP="00537F83">
      <w:pPr>
        <w:spacing w:line="360" w:lineRule="auto"/>
        <w:rPr>
          <w:rFonts w:ascii="Arial" w:hAnsi="Arial" w:cs="Arial"/>
          <w:b/>
          <w:bCs/>
          <w:color w:val="231F20"/>
          <w:u w:val="single"/>
          <w:lang w:val="en-US"/>
        </w:rPr>
      </w:pPr>
    </w:p>
    <w:p w14:paraId="7F62B59E" w14:textId="77777777" w:rsidR="00537F83" w:rsidRPr="00537F83" w:rsidRDefault="00537F83" w:rsidP="00537F83">
      <w:pPr>
        <w:spacing w:line="360" w:lineRule="auto"/>
        <w:rPr>
          <w:rFonts w:ascii="Arial" w:hAnsi="Arial" w:cs="Arial"/>
          <w:b/>
          <w:bCs/>
          <w:color w:val="231F20"/>
          <w:u w:val="single"/>
          <w:lang w:val="en-US"/>
        </w:rPr>
      </w:pPr>
    </w:p>
    <w:p w14:paraId="08DE5A69" w14:textId="77777777" w:rsidR="00537F83" w:rsidRPr="00537F83" w:rsidRDefault="00537F83" w:rsidP="00537F83">
      <w:pPr>
        <w:spacing w:line="360" w:lineRule="auto"/>
        <w:rPr>
          <w:rFonts w:ascii="Arial" w:hAnsi="Arial" w:cs="Arial"/>
          <w:b/>
          <w:bCs/>
          <w:color w:val="231F20"/>
          <w:u w:val="single"/>
          <w:lang w:val="en-US"/>
        </w:rPr>
      </w:pPr>
    </w:p>
    <w:p w14:paraId="553F2E82" w14:textId="77777777" w:rsidR="00537F83" w:rsidRPr="00537F83" w:rsidRDefault="00537F83" w:rsidP="00537F83">
      <w:pPr>
        <w:spacing w:line="360" w:lineRule="auto"/>
        <w:rPr>
          <w:rFonts w:ascii="Arial" w:hAnsi="Arial" w:cs="Arial"/>
          <w:b/>
          <w:bCs/>
          <w:color w:val="231F20"/>
          <w:u w:val="single"/>
          <w:lang w:val="en-US"/>
        </w:rPr>
      </w:pPr>
    </w:p>
    <w:bookmarkEnd w:id="1"/>
    <w:p w14:paraId="73E80C30" w14:textId="77777777" w:rsidR="00537F83" w:rsidRPr="00537F83" w:rsidRDefault="00537F83" w:rsidP="00537F83">
      <w:pPr>
        <w:spacing w:line="360" w:lineRule="auto"/>
        <w:rPr>
          <w:rFonts w:ascii="Arial" w:hAnsi="Arial" w:cs="Arial"/>
          <w:color w:val="231F20"/>
          <w:u w:val="single"/>
          <w:lang w:val="en-US"/>
        </w:rPr>
      </w:pPr>
    </w:p>
    <w:p w14:paraId="1EC3A7E8" w14:textId="77777777" w:rsidR="00B04514" w:rsidRPr="00B04514" w:rsidRDefault="00B04514" w:rsidP="00B04514">
      <w:pPr>
        <w:spacing w:line="360" w:lineRule="auto"/>
        <w:rPr>
          <w:rFonts w:ascii="Arial" w:hAnsi="Arial" w:cs="Arial"/>
          <w:color w:val="231F20"/>
          <w:lang w:val="en-GB"/>
        </w:rPr>
      </w:pPr>
    </w:p>
    <w:p w14:paraId="267388C1" w14:textId="77777777" w:rsidR="00925F97" w:rsidRDefault="00925F97" w:rsidP="00EE50C4">
      <w:pPr>
        <w:spacing w:line="480" w:lineRule="auto"/>
        <w:jc w:val="both"/>
        <w:rPr>
          <w:rFonts w:ascii="Arial" w:hAnsi="Arial" w:cs="Arial"/>
          <w:lang w:val="en-US"/>
        </w:rPr>
      </w:pPr>
    </w:p>
    <w:sectPr w:rsidR="00925F97" w:rsidSect="00594F11">
      <w:footerReference w:type="even" r:id="rId11"/>
      <w:footerReference w:type="default" r:id="rId12"/>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B21B9" w14:textId="77777777" w:rsidR="00F77893" w:rsidRDefault="00F77893" w:rsidP="00BA5BD3">
      <w:r>
        <w:separator/>
      </w:r>
    </w:p>
  </w:endnote>
  <w:endnote w:type="continuationSeparator" w:id="0">
    <w:p w14:paraId="68491E99" w14:textId="77777777" w:rsidR="00F77893" w:rsidRDefault="00F77893" w:rsidP="00BA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charset w:val="00"/>
    <w:family w:val="auto"/>
    <w:pitch w:val="default"/>
  </w:font>
  <w:font w:name="Calibri-Light">
    <w:altName w:val="Calibri"/>
    <w:charset w:val="00"/>
    <w:family w:val="auto"/>
    <w:pitch w:val="default"/>
  </w:font>
  <w:font w:name="ArialMT">
    <w:altName w:val="Arial"/>
    <w:charset w:val="00"/>
    <w:family w:val="auto"/>
    <w:pitch w:val="default"/>
  </w:font>
  <w:font w:name="Arial-BoldItalicMT">
    <w:altName w:val="Arial"/>
    <w:charset w:val="00"/>
    <w:family w:val="auto"/>
    <w:pitch w:val="default"/>
  </w:font>
  <w:font w:name="TimesNewRomanPSMT">
    <w:altName w:val="Times New Roman"/>
    <w:charset w:val="00"/>
    <w:family w:val="auto"/>
    <w:pitch w:val="default"/>
  </w:font>
  <w:font w:name="Arial-Italic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Hiragino Kaku Gothic Pro W6">
    <w:altName w:val="Yu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6565988"/>
      <w:docPartObj>
        <w:docPartGallery w:val="Page Numbers (Bottom of Page)"/>
        <w:docPartUnique/>
      </w:docPartObj>
    </w:sdtPr>
    <w:sdtContent>
      <w:p w14:paraId="17372B54" w14:textId="3D4295B7" w:rsidR="007710E0" w:rsidRDefault="007710E0" w:rsidP="00EE3F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C6F87A" w14:textId="77777777" w:rsidR="007710E0" w:rsidRDefault="007710E0" w:rsidP="00A53C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7867"/>
      <w:docPartObj>
        <w:docPartGallery w:val="Page Numbers (Bottom of Page)"/>
        <w:docPartUnique/>
      </w:docPartObj>
    </w:sdtPr>
    <w:sdtContent>
      <w:p w14:paraId="07697F16" w14:textId="6F931C43" w:rsidR="007710E0" w:rsidRDefault="007710E0" w:rsidP="00EE3F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6B7F22DE" w14:textId="77777777" w:rsidR="007710E0" w:rsidRDefault="007710E0" w:rsidP="00A53C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82C1" w14:textId="77777777" w:rsidR="00F77893" w:rsidRDefault="00F77893" w:rsidP="00BA5BD3">
      <w:r>
        <w:separator/>
      </w:r>
    </w:p>
  </w:footnote>
  <w:footnote w:type="continuationSeparator" w:id="0">
    <w:p w14:paraId="689FCA6A" w14:textId="77777777" w:rsidR="00F77893" w:rsidRDefault="00F77893" w:rsidP="00BA5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916"/>
    <w:multiLevelType w:val="multilevel"/>
    <w:tmpl w:val="074C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B40F6"/>
    <w:multiLevelType w:val="multilevel"/>
    <w:tmpl w:val="E1AE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D0421"/>
    <w:multiLevelType w:val="hybridMultilevel"/>
    <w:tmpl w:val="56BA8E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0D1843"/>
    <w:multiLevelType w:val="multilevel"/>
    <w:tmpl w:val="E59A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F03F6"/>
    <w:multiLevelType w:val="multilevel"/>
    <w:tmpl w:val="3C4C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76632"/>
    <w:multiLevelType w:val="hybridMultilevel"/>
    <w:tmpl w:val="0C4656B8"/>
    <w:lvl w:ilvl="0" w:tplc="AA1ED0F0">
      <w:start w:val="2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185395"/>
    <w:multiLevelType w:val="hybridMultilevel"/>
    <w:tmpl w:val="56BA8E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830E4E"/>
    <w:multiLevelType w:val="hybridMultilevel"/>
    <w:tmpl w:val="ED569412"/>
    <w:lvl w:ilvl="0" w:tplc="E1B8D7F2">
      <w:start w:val="1"/>
      <w:numFmt w:val="bullet"/>
      <w:lvlText w:val="•"/>
      <w:lvlJc w:val="left"/>
      <w:pPr>
        <w:tabs>
          <w:tab w:val="num" w:pos="720"/>
        </w:tabs>
        <w:ind w:left="720" w:hanging="360"/>
      </w:pPr>
      <w:rPr>
        <w:rFonts w:ascii="Arial" w:hAnsi="Arial" w:hint="default"/>
      </w:rPr>
    </w:lvl>
    <w:lvl w:ilvl="1" w:tplc="FD08E00E" w:tentative="1">
      <w:start w:val="1"/>
      <w:numFmt w:val="bullet"/>
      <w:lvlText w:val="•"/>
      <w:lvlJc w:val="left"/>
      <w:pPr>
        <w:tabs>
          <w:tab w:val="num" w:pos="1440"/>
        </w:tabs>
        <w:ind w:left="1440" w:hanging="360"/>
      </w:pPr>
      <w:rPr>
        <w:rFonts w:ascii="Arial" w:hAnsi="Arial" w:hint="default"/>
      </w:rPr>
    </w:lvl>
    <w:lvl w:ilvl="2" w:tplc="FD2075CE" w:tentative="1">
      <w:start w:val="1"/>
      <w:numFmt w:val="bullet"/>
      <w:lvlText w:val="•"/>
      <w:lvlJc w:val="left"/>
      <w:pPr>
        <w:tabs>
          <w:tab w:val="num" w:pos="2160"/>
        </w:tabs>
        <w:ind w:left="2160" w:hanging="360"/>
      </w:pPr>
      <w:rPr>
        <w:rFonts w:ascii="Arial" w:hAnsi="Arial" w:hint="default"/>
      </w:rPr>
    </w:lvl>
    <w:lvl w:ilvl="3" w:tplc="05922FBC" w:tentative="1">
      <w:start w:val="1"/>
      <w:numFmt w:val="bullet"/>
      <w:lvlText w:val="•"/>
      <w:lvlJc w:val="left"/>
      <w:pPr>
        <w:tabs>
          <w:tab w:val="num" w:pos="2880"/>
        </w:tabs>
        <w:ind w:left="2880" w:hanging="360"/>
      </w:pPr>
      <w:rPr>
        <w:rFonts w:ascii="Arial" w:hAnsi="Arial" w:hint="default"/>
      </w:rPr>
    </w:lvl>
    <w:lvl w:ilvl="4" w:tplc="AF54CC0E" w:tentative="1">
      <w:start w:val="1"/>
      <w:numFmt w:val="bullet"/>
      <w:lvlText w:val="•"/>
      <w:lvlJc w:val="left"/>
      <w:pPr>
        <w:tabs>
          <w:tab w:val="num" w:pos="3600"/>
        </w:tabs>
        <w:ind w:left="3600" w:hanging="360"/>
      </w:pPr>
      <w:rPr>
        <w:rFonts w:ascii="Arial" w:hAnsi="Arial" w:hint="default"/>
      </w:rPr>
    </w:lvl>
    <w:lvl w:ilvl="5" w:tplc="CBB2F834" w:tentative="1">
      <w:start w:val="1"/>
      <w:numFmt w:val="bullet"/>
      <w:lvlText w:val="•"/>
      <w:lvlJc w:val="left"/>
      <w:pPr>
        <w:tabs>
          <w:tab w:val="num" w:pos="4320"/>
        </w:tabs>
        <w:ind w:left="4320" w:hanging="360"/>
      </w:pPr>
      <w:rPr>
        <w:rFonts w:ascii="Arial" w:hAnsi="Arial" w:hint="default"/>
      </w:rPr>
    </w:lvl>
    <w:lvl w:ilvl="6" w:tplc="91AE2EC0" w:tentative="1">
      <w:start w:val="1"/>
      <w:numFmt w:val="bullet"/>
      <w:lvlText w:val="•"/>
      <w:lvlJc w:val="left"/>
      <w:pPr>
        <w:tabs>
          <w:tab w:val="num" w:pos="5040"/>
        </w:tabs>
        <w:ind w:left="5040" w:hanging="360"/>
      </w:pPr>
      <w:rPr>
        <w:rFonts w:ascii="Arial" w:hAnsi="Arial" w:hint="default"/>
      </w:rPr>
    </w:lvl>
    <w:lvl w:ilvl="7" w:tplc="01D6B5FA" w:tentative="1">
      <w:start w:val="1"/>
      <w:numFmt w:val="bullet"/>
      <w:lvlText w:val="•"/>
      <w:lvlJc w:val="left"/>
      <w:pPr>
        <w:tabs>
          <w:tab w:val="num" w:pos="5760"/>
        </w:tabs>
        <w:ind w:left="5760" w:hanging="360"/>
      </w:pPr>
      <w:rPr>
        <w:rFonts w:ascii="Arial" w:hAnsi="Arial" w:hint="default"/>
      </w:rPr>
    </w:lvl>
    <w:lvl w:ilvl="8" w:tplc="C3400A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F4D29B7"/>
    <w:multiLevelType w:val="hybridMultilevel"/>
    <w:tmpl w:val="8E1AEB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84D0401"/>
    <w:multiLevelType w:val="multilevel"/>
    <w:tmpl w:val="AA86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971EA1"/>
    <w:multiLevelType w:val="multilevel"/>
    <w:tmpl w:val="5DE0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F4B3E"/>
    <w:multiLevelType w:val="multilevel"/>
    <w:tmpl w:val="978E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73BF3"/>
    <w:multiLevelType w:val="multilevel"/>
    <w:tmpl w:val="30942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3758EC"/>
    <w:multiLevelType w:val="hybridMultilevel"/>
    <w:tmpl w:val="1D62C142"/>
    <w:lvl w:ilvl="0" w:tplc="73585678">
      <w:start w:val="1"/>
      <w:numFmt w:val="bullet"/>
      <w:lvlText w:val="•"/>
      <w:lvlJc w:val="left"/>
      <w:pPr>
        <w:tabs>
          <w:tab w:val="num" w:pos="720"/>
        </w:tabs>
        <w:ind w:left="720" w:hanging="360"/>
      </w:pPr>
      <w:rPr>
        <w:rFonts w:ascii="Arial" w:hAnsi="Arial" w:hint="default"/>
      </w:rPr>
    </w:lvl>
    <w:lvl w:ilvl="1" w:tplc="8AD4497A" w:tentative="1">
      <w:start w:val="1"/>
      <w:numFmt w:val="bullet"/>
      <w:lvlText w:val="•"/>
      <w:lvlJc w:val="left"/>
      <w:pPr>
        <w:tabs>
          <w:tab w:val="num" w:pos="1440"/>
        </w:tabs>
        <w:ind w:left="1440" w:hanging="360"/>
      </w:pPr>
      <w:rPr>
        <w:rFonts w:ascii="Arial" w:hAnsi="Arial" w:hint="default"/>
      </w:rPr>
    </w:lvl>
    <w:lvl w:ilvl="2" w:tplc="4ED83E2C" w:tentative="1">
      <w:start w:val="1"/>
      <w:numFmt w:val="bullet"/>
      <w:lvlText w:val="•"/>
      <w:lvlJc w:val="left"/>
      <w:pPr>
        <w:tabs>
          <w:tab w:val="num" w:pos="2160"/>
        </w:tabs>
        <w:ind w:left="2160" w:hanging="360"/>
      </w:pPr>
      <w:rPr>
        <w:rFonts w:ascii="Arial" w:hAnsi="Arial" w:hint="default"/>
      </w:rPr>
    </w:lvl>
    <w:lvl w:ilvl="3" w:tplc="78666754" w:tentative="1">
      <w:start w:val="1"/>
      <w:numFmt w:val="bullet"/>
      <w:lvlText w:val="•"/>
      <w:lvlJc w:val="left"/>
      <w:pPr>
        <w:tabs>
          <w:tab w:val="num" w:pos="2880"/>
        </w:tabs>
        <w:ind w:left="2880" w:hanging="360"/>
      </w:pPr>
      <w:rPr>
        <w:rFonts w:ascii="Arial" w:hAnsi="Arial" w:hint="default"/>
      </w:rPr>
    </w:lvl>
    <w:lvl w:ilvl="4" w:tplc="682E4148" w:tentative="1">
      <w:start w:val="1"/>
      <w:numFmt w:val="bullet"/>
      <w:lvlText w:val="•"/>
      <w:lvlJc w:val="left"/>
      <w:pPr>
        <w:tabs>
          <w:tab w:val="num" w:pos="3600"/>
        </w:tabs>
        <w:ind w:left="3600" w:hanging="360"/>
      </w:pPr>
      <w:rPr>
        <w:rFonts w:ascii="Arial" w:hAnsi="Arial" w:hint="default"/>
      </w:rPr>
    </w:lvl>
    <w:lvl w:ilvl="5" w:tplc="D304D9C0" w:tentative="1">
      <w:start w:val="1"/>
      <w:numFmt w:val="bullet"/>
      <w:lvlText w:val="•"/>
      <w:lvlJc w:val="left"/>
      <w:pPr>
        <w:tabs>
          <w:tab w:val="num" w:pos="4320"/>
        </w:tabs>
        <w:ind w:left="4320" w:hanging="360"/>
      </w:pPr>
      <w:rPr>
        <w:rFonts w:ascii="Arial" w:hAnsi="Arial" w:hint="default"/>
      </w:rPr>
    </w:lvl>
    <w:lvl w:ilvl="6" w:tplc="4858A7F0" w:tentative="1">
      <w:start w:val="1"/>
      <w:numFmt w:val="bullet"/>
      <w:lvlText w:val="•"/>
      <w:lvlJc w:val="left"/>
      <w:pPr>
        <w:tabs>
          <w:tab w:val="num" w:pos="5040"/>
        </w:tabs>
        <w:ind w:left="5040" w:hanging="360"/>
      </w:pPr>
      <w:rPr>
        <w:rFonts w:ascii="Arial" w:hAnsi="Arial" w:hint="default"/>
      </w:rPr>
    </w:lvl>
    <w:lvl w:ilvl="7" w:tplc="4636D812" w:tentative="1">
      <w:start w:val="1"/>
      <w:numFmt w:val="bullet"/>
      <w:lvlText w:val="•"/>
      <w:lvlJc w:val="left"/>
      <w:pPr>
        <w:tabs>
          <w:tab w:val="num" w:pos="5760"/>
        </w:tabs>
        <w:ind w:left="5760" w:hanging="360"/>
      </w:pPr>
      <w:rPr>
        <w:rFonts w:ascii="Arial" w:hAnsi="Arial" w:hint="default"/>
      </w:rPr>
    </w:lvl>
    <w:lvl w:ilvl="8" w:tplc="A18875A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C8079C"/>
    <w:multiLevelType w:val="multilevel"/>
    <w:tmpl w:val="585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8D30B7"/>
    <w:multiLevelType w:val="hybridMultilevel"/>
    <w:tmpl w:val="77E63A46"/>
    <w:lvl w:ilvl="0" w:tplc="30E4FDA0">
      <w:start w:val="1"/>
      <w:numFmt w:val="upperLetter"/>
      <w:lvlText w:val="%1."/>
      <w:lvlJc w:val="left"/>
      <w:pPr>
        <w:ind w:left="720" w:hanging="360"/>
      </w:pPr>
      <w:rPr>
        <w:rFonts w:ascii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9D34BCE"/>
    <w:multiLevelType w:val="multilevel"/>
    <w:tmpl w:val="E7CC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60021F"/>
    <w:multiLevelType w:val="hybridMultilevel"/>
    <w:tmpl w:val="3F06302E"/>
    <w:lvl w:ilvl="0" w:tplc="A6628FF8">
      <w:start w:val="1"/>
      <w:numFmt w:val="bullet"/>
      <w:lvlText w:val="•"/>
      <w:lvlJc w:val="left"/>
      <w:pPr>
        <w:tabs>
          <w:tab w:val="num" w:pos="720"/>
        </w:tabs>
        <w:ind w:left="720" w:hanging="360"/>
      </w:pPr>
      <w:rPr>
        <w:rFonts w:ascii="Arial" w:hAnsi="Arial" w:hint="default"/>
      </w:rPr>
    </w:lvl>
    <w:lvl w:ilvl="1" w:tplc="BCA80DEE" w:tentative="1">
      <w:start w:val="1"/>
      <w:numFmt w:val="bullet"/>
      <w:lvlText w:val="•"/>
      <w:lvlJc w:val="left"/>
      <w:pPr>
        <w:tabs>
          <w:tab w:val="num" w:pos="1440"/>
        </w:tabs>
        <w:ind w:left="1440" w:hanging="360"/>
      </w:pPr>
      <w:rPr>
        <w:rFonts w:ascii="Arial" w:hAnsi="Arial" w:hint="default"/>
      </w:rPr>
    </w:lvl>
    <w:lvl w:ilvl="2" w:tplc="DE2E3AF2">
      <w:start w:val="1"/>
      <w:numFmt w:val="bullet"/>
      <w:lvlText w:val="•"/>
      <w:lvlJc w:val="left"/>
      <w:pPr>
        <w:tabs>
          <w:tab w:val="num" w:pos="2160"/>
        </w:tabs>
        <w:ind w:left="2160" w:hanging="360"/>
      </w:pPr>
      <w:rPr>
        <w:rFonts w:ascii="Arial" w:hAnsi="Arial" w:hint="default"/>
      </w:rPr>
    </w:lvl>
    <w:lvl w:ilvl="3" w:tplc="CB308326" w:tentative="1">
      <w:start w:val="1"/>
      <w:numFmt w:val="bullet"/>
      <w:lvlText w:val="•"/>
      <w:lvlJc w:val="left"/>
      <w:pPr>
        <w:tabs>
          <w:tab w:val="num" w:pos="2880"/>
        </w:tabs>
        <w:ind w:left="2880" w:hanging="360"/>
      </w:pPr>
      <w:rPr>
        <w:rFonts w:ascii="Arial" w:hAnsi="Arial" w:hint="default"/>
      </w:rPr>
    </w:lvl>
    <w:lvl w:ilvl="4" w:tplc="D5B2AA54" w:tentative="1">
      <w:start w:val="1"/>
      <w:numFmt w:val="bullet"/>
      <w:lvlText w:val="•"/>
      <w:lvlJc w:val="left"/>
      <w:pPr>
        <w:tabs>
          <w:tab w:val="num" w:pos="3600"/>
        </w:tabs>
        <w:ind w:left="3600" w:hanging="360"/>
      </w:pPr>
      <w:rPr>
        <w:rFonts w:ascii="Arial" w:hAnsi="Arial" w:hint="default"/>
      </w:rPr>
    </w:lvl>
    <w:lvl w:ilvl="5" w:tplc="D94E29FE" w:tentative="1">
      <w:start w:val="1"/>
      <w:numFmt w:val="bullet"/>
      <w:lvlText w:val="•"/>
      <w:lvlJc w:val="left"/>
      <w:pPr>
        <w:tabs>
          <w:tab w:val="num" w:pos="4320"/>
        </w:tabs>
        <w:ind w:left="4320" w:hanging="360"/>
      </w:pPr>
      <w:rPr>
        <w:rFonts w:ascii="Arial" w:hAnsi="Arial" w:hint="default"/>
      </w:rPr>
    </w:lvl>
    <w:lvl w:ilvl="6" w:tplc="8092F7F6" w:tentative="1">
      <w:start w:val="1"/>
      <w:numFmt w:val="bullet"/>
      <w:lvlText w:val="•"/>
      <w:lvlJc w:val="left"/>
      <w:pPr>
        <w:tabs>
          <w:tab w:val="num" w:pos="5040"/>
        </w:tabs>
        <w:ind w:left="5040" w:hanging="360"/>
      </w:pPr>
      <w:rPr>
        <w:rFonts w:ascii="Arial" w:hAnsi="Arial" w:hint="default"/>
      </w:rPr>
    </w:lvl>
    <w:lvl w:ilvl="7" w:tplc="3E28DE54" w:tentative="1">
      <w:start w:val="1"/>
      <w:numFmt w:val="bullet"/>
      <w:lvlText w:val="•"/>
      <w:lvlJc w:val="left"/>
      <w:pPr>
        <w:tabs>
          <w:tab w:val="num" w:pos="5760"/>
        </w:tabs>
        <w:ind w:left="5760" w:hanging="360"/>
      </w:pPr>
      <w:rPr>
        <w:rFonts w:ascii="Arial" w:hAnsi="Arial" w:hint="default"/>
      </w:rPr>
    </w:lvl>
    <w:lvl w:ilvl="8" w:tplc="F7681134" w:tentative="1">
      <w:start w:val="1"/>
      <w:numFmt w:val="bullet"/>
      <w:lvlText w:val="•"/>
      <w:lvlJc w:val="left"/>
      <w:pPr>
        <w:tabs>
          <w:tab w:val="num" w:pos="6480"/>
        </w:tabs>
        <w:ind w:left="6480" w:hanging="360"/>
      </w:pPr>
      <w:rPr>
        <w:rFonts w:ascii="Arial" w:hAnsi="Arial" w:hint="default"/>
      </w:rPr>
    </w:lvl>
  </w:abstractNum>
  <w:num w:numId="1" w16cid:durableId="1906450887">
    <w:abstractNumId w:val="17"/>
  </w:num>
  <w:num w:numId="2" w16cid:durableId="1111050989">
    <w:abstractNumId w:val="13"/>
  </w:num>
  <w:num w:numId="3" w16cid:durableId="1538078892">
    <w:abstractNumId w:val="7"/>
  </w:num>
  <w:num w:numId="4" w16cid:durableId="486484980">
    <w:abstractNumId w:val="11"/>
  </w:num>
  <w:num w:numId="5" w16cid:durableId="1395160012">
    <w:abstractNumId w:val="10"/>
  </w:num>
  <w:num w:numId="6" w16cid:durableId="749473973">
    <w:abstractNumId w:val="0"/>
  </w:num>
  <w:num w:numId="7" w16cid:durableId="911695367">
    <w:abstractNumId w:val="4"/>
  </w:num>
  <w:num w:numId="8" w16cid:durableId="692877442">
    <w:abstractNumId w:val="14"/>
  </w:num>
  <w:num w:numId="9" w16cid:durableId="16934445">
    <w:abstractNumId w:val="3"/>
  </w:num>
  <w:num w:numId="10" w16cid:durableId="1981767159">
    <w:abstractNumId w:val="1"/>
  </w:num>
  <w:num w:numId="11" w16cid:durableId="1609849015">
    <w:abstractNumId w:val="9"/>
  </w:num>
  <w:num w:numId="12" w16cid:durableId="6451220">
    <w:abstractNumId w:val="5"/>
  </w:num>
  <w:num w:numId="13" w16cid:durableId="700781211">
    <w:abstractNumId w:val="16"/>
  </w:num>
  <w:num w:numId="14" w16cid:durableId="1817839741">
    <w:abstractNumId w:val="2"/>
  </w:num>
  <w:num w:numId="15" w16cid:durableId="1722243690">
    <w:abstractNumId w:val="6"/>
  </w:num>
  <w:num w:numId="16" w16cid:durableId="348219173">
    <w:abstractNumId w:val="12"/>
  </w:num>
  <w:num w:numId="17" w16cid:durableId="1041321918">
    <w:abstractNumId w:val="15"/>
  </w:num>
  <w:num w:numId="18" w16cid:durableId="502160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411"/>
    <w:rsid w:val="0000212B"/>
    <w:rsid w:val="00002738"/>
    <w:rsid w:val="0000515D"/>
    <w:rsid w:val="0000521B"/>
    <w:rsid w:val="000061DF"/>
    <w:rsid w:val="00007F28"/>
    <w:rsid w:val="000104BE"/>
    <w:rsid w:val="00010E5A"/>
    <w:rsid w:val="0001136F"/>
    <w:rsid w:val="000124D5"/>
    <w:rsid w:val="000129A1"/>
    <w:rsid w:val="000134B8"/>
    <w:rsid w:val="000139BF"/>
    <w:rsid w:val="000206CB"/>
    <w:rsid w:val="0002128B"/>
    <w:rsid w:val="00023217"/>
    <w:rsid w:val="00025BF5"/>
    <w:rsid w:val="00026487"/>
    <w:rsid w:val="0002713F"/>
    <w:rsid w:val="0002787E"/>
    <w:rsid w:val="000302E7"/>
    <w:rsid w:val="0003172C"/>
    <w:rsid w:val="00032275"/>
    <w:rsid w:val="0003320D"/>
    <w:rsid w:val="0003331C"/>
    <w:rsid w:val="000336BB"/>
    <w:rsid w:val="00040D21"/>
    <w:rsid w:val="0004122A"/>
    <w:rsid w:val="0004421D"/>
    <w:rsid w:val="00044BDF"/>
    <w:rsid w:val="00045BF3"/>
    <w:rsid w:val="0004711D"/>
    <w:rsid w:val="000506EE"/>
    <w:rsid w:val="00050B40"/>
    <w:rsid w:val="00051085"/>
    <w:rsid w:val="000511A3"/>
    <w:rsid w:val="00051B61"/>
    <w:rsid w:val="000520FA"/>
    <w:rsid w:val="00052626"/>
    <w:rsid w:val="00052A8A"/>
    <w:rsid w:val="00054D74"/>
    <w:rsid w:val="00055EA4"/>
    <w:rsid w:val="00056221"/>
    <w:rsid w:val="0005756A"/>
    <w:rsid w:val="00062D3D"/>
    <w:rsid w:val="00063FBF"/>
    <w:rsid w:val="0006508B"/>
    <w:rsid w:val="000654F6"/>
    <w:rsid w:val="00066872"/>
    <w:rsid w:val="00066CA3"/>
    <w:rsid w:val="00066E0F"/>
    <w:rsid w:val="00067A04"/>
    <w:rsid w:val="000705F3"/>
    <w:rsid w:val="00072EC7"/>
    <w:rsid w:val="0007423D"/>
    <w:rsid w:val="00081404"/>
    <w:rsid w:val="00081902"/>
    <w:rsid w:val="0008301E"/>
    <w:rsid w:val="000866A6"/>
    <w:rsid w:val="00086B3E"/>
    <w:rsid w:val="00090AC5"/>
    <w:rsid w:val="00094EF4"/>
    <w:rsid w:val="00095263"/>
    <w:rsid w:val="00097312"/>
    <w:rsid w:val="000975AD"/>
    <w:rsid w:val="000A01FF"/>
    <w:rsid w:val="000A07DE"/>
    <w:rsid w:val="000A1A4C"/>
    <w:rsid w:val="000A2530"/>
    <w:rsid w:val="000A3C31"/>
    <w:rsid w:val="000A415B"/>
    <w:rsid w:val="000B18B6"/>
    <w:rsid w:val="000B193B"/>
    <w:rsid w:val="000B35B9"/>
    <w:rsid w:val="000B43DF"/>
    <w:rsid w:val="000B5D75"/>
    <w:rsid w:val="000B5EEC"/>
    <w:rsid w:val="000B7CE9"/>
    <w:rsid w:val="000B7FD1"/>
    <w:rsid w:val="000C06EA"/>
    <w:rsid w:val="000C20CC"/>
    <w:rsid w:val="000C2FEB"/>
    <w:rsid w:val="000C5C92"/>
    <w:rsid w:val="000C7A11"/>
    <w:rsid w:val="000D2EFB"/>
    <w:rsid w:val="000D4057"/>
    <w:rsid w:val="000D4412"/>
    <w:rsid w:val="000D64FE"/>
    <w:rsid w:val="000D691A"/>
    <w:rsid w:val="000E5862"/>
    <w:rsid w:val="000E598C"/>
    <w:rsid w:val="000E5DC3"/>
    <w:rsid w:val="000F3B34"/>
    <w:rsid w:val="000F4E47"/>
    <w:rsid w:val="000F63F4"/>
    <w:rsid w:val="000F6D39"/>
    <w:rsid w:val="000F7D94"/>
    <w:rsid w:val="00101A34"/>
    <w:rsid w:val="00101E36"/>
    <w:rsid w:val="001022AB"/>
    <w:rsid w:val="00103DCF"/>
    <w:rsid w:val="00107384"/>
    <w:rsid w:val="001077C3"/>
    <w:rsid w:val="00110AFE"/>
    <w:rsid w:val="00111529"/>
    <w:rsid w:val="00111CDE"/>
    <w:rsid w:val="00112E8F"/>
    <w:rsid w:val="00112EF2"/>
    <w:rsid w:val="00115F12"/>
    <w:rsid w:val="00116215"/>
    <w:rsid w:val="0011752E"/>
    <w:rsid w:val="001201C7"/>
    <w:rsid w:val="00120BD7"/>
    <w:rsid w:val="00123304"/>
    <w:rsid w:val="00124AB3"/>
    <w:rsid w:val="00124ABA"/>
    <w:rsid w:val="00124C0A"/>
    <w:rsid w:val="0012784D"/>
    <w:rsid w:val="00131CF9"/>
    <w:rsid w:val="001320F4"/>
    <w:rsid w:val="00134528"/>
    <w:rsid w:val="00134C44"/>
    <w:rsid w:val="00136905"/>
    <w:rsid w:val="00136BED"/>
    <w:rsid w:val="00137DA6"/>
    <w:rsid w:val="00140E1C"/>
    <w:rsid w:val="00141D22"/>
    <w:rsid w:val="00145826"/>
    <w:rsid w:val="00145E96"/>
    <w:rsid w:val="001525CA"/>
    <w:rsid w:val="00152746"/>
    <w:rsid w:val="00153931"/>
    <w:rsid w:val="00155A9D"/>
    <w:rsid w:val="00156489"/>
    <w:rsid w:val="00157434"/>
    <w:rsid w:val="00157763"/>
    <w:rsid w:val="001607AF"/>
    <w:rsid w:val="00160D8E"/>
    <w:rsid w:val="00165402"/>
    <w:rsid w:val="00170AE7"/>
    <w:rsid w:val="00171D56"/>
    <w:rsid w:val="00172B6E"/>
    <w:rsid w:val="001762AC"/>
    <w:rsid w:val="00177489"/>
    <w:rsid w:val="00181819"/>
    <w:rsid w:val="001870B0"/>
    <w:rsid w:val="00190E37"/>
    <w:rsid w:val="00194EA8"/>
    <w:rsid w:val="001956DF"/>
    <w:rsid w:val="00195CF2"/>
    <w:rsid w:val="001A1F1E"/>
    <w:rsid w:val="001A26EA"/>
    <w:rsid w:val="001A2E76"/>
    <w:rsid w:val="001A4077"/>
    <w:rsid w:val="001A4A1F"/>
    <w:rsid w:val="001B2C80"/>
    <w:rsid w:val="001B7479"/>
    <w:rsid w:val="001C16D1"/>
    <w:rsid w:val="001C228B"/>
    <w:rsid w:val="001C31B4"/>
    <w:rsid w:val="001C7BFA"/>
    <w:rsid w:val="001D1BF7"/>
    <w:rsid w:val="001D5BBF"/>
    <w:rsid w:val="001E02C4"/>
    <w:rsid w:val="001E149C"/>
    <w:rsid w:val="001E1C4C"/>
    <w:rsid w:val="001E1E24"/>
    <w:rsid w:val="001E528D"/>
    <w:rsid w:val="001E54C0"/>
    <w:rsid w:val="001E61D4"/>
    <w:rsid w:val="001F0550"/>
    <w:rsid w:val="001F096E"/>
    <w:rsid w:val="001F0A44"/>
    <w:rsid w:val="001F1005"/>
    <w:rsid w:val="001F1BEC"/>
    <w:rsid w:val="001F1D2B"/>
    <w:rsid w:val="001F4165"/>
    <w:rsid w:val="001F55AE"/>
    <w:rsid w:val="001F62B0"/>
    <w:rsid w:val="001F7592"/>
    <w:rsid w:val="00200C24"/>
    <w:rsid w:val="002011F9"/>
    <w:rsid w:val="00201AE1"/>
    <w:rsid w:val="00201BC8"/>
    <w:rsid w:val="00202274"/>
    <w:rsid w:val="002046CF"/>
    <w:rsid w:val="002060F2"/>
    <w:rsid w:val="002074B3"/>
    <w:rsid w:val="00207C99"/>
    <w:rsid w:val="002102AA"/>
    <w:rsid w:val="00211B69"/>
    <w:rsid w:val="0021224B"/>
    <w:rsid w:val="002125A7"/>
    <w:rsid w:val="00213121"/>
    <w:rsid w:val="00213A24"/>
    <w:rsid w:val="00216E5D"/>
    <w:rsid w:val="00221537"/>
    <w:rsid w:val="002257E2"/>
    <w:rsid w:val="00230057"/>
    <w:rsid w:val="00231E07"/>
    <w:rsid w:val="00232BF3"/>
    <w:rsid w:val="00233948"/>
    <w:rsid w:val="0023608C"/>
    <w:rsid w:val="00236670"/>
    <w:rsid w:val="00237BED"/>
    <w:rsid w:val="00242B8F"/>
    <w:rsid w:val="0024342A"/>
    <w:rsid w:val="00244773"/>
    <w:rsid w:val="00244E72"/>
    <w:rsid w:val="0024689D"/>
    <w:rsid w:val="002477E0"/>
    <w:rsid w:val="00250A6A"/>
    <w:rsid w:val="00252F60"/>
    <w:rsid w:val="00253307"/>
    <w:rsid w:val="0025396C"/>
    <w:rsid w:val="00253E19"/>
    <w:rsid w:val="00260319"/>
    <w:rsid w:val="0026554C"/>
    <w:rsid w:val="0026698D"/>
    <w:rsid w:val="00273B33"/>
    <w:rsid w:val="00274A38"/>
    <w:rsid w:val="002750FE"/>
    <w:rsid w:val="002769B3"/>
    <w:rsid w:val="0027714C"/>
    <w:rsid w:val="00277451"/>
    <w:rsid w:val="00280CC7"/>
    <w:rsid w:val="00281039"/>
    <w:rsid w:val="00281F76"/>
    <w:rsid w:val="00282AD0"/>
    <w:rsid w:val="0028372E"/>
    <w:rsid w:val="00283DD8"/>
    <w:rsid w:val="00284234"/>
    <w:rsid w:val="00285297"/>
    <w:rsid w:val="002870DD"/>
    <w:rsid w:val="00290580"/>
    <w:rsid w:val="00292756"/>
    <w:rsid w:val="00293875"/>
    <w:rsid w:val="00294D32"/>
    <w:rsid w:val="00294EFF"/>
    <w:rsid w:val="00295465"/>
    <w:rsid w:val="00295B89"/>
    <w:rsid w:val="002975AA"/>
    <w:rsid w:val="002976A8"/>
    <w:rsid w:val="002A168D"/>
    <w:rsid w:val="002A2491"/>
    <w:rsid w:val="002A5079"/>
    <w:rsid w:val="002A61F7"/>
    <w:rsid w:val="002A7A72"/>
    <w:rsid w:val="002B05A3"/>
    <w:rsid w:val="002B0916"/>
    <w:rsid w:val="002B093B"/>
    <w:rsid w:val="002B11D3"/>
    <w:rsid w:val="002B2AEA"/>
    <w:rsid w:val="002B5015"/>
    <w:rsid w:val="002B6164"/>
    <w:rsid w:val="002C1698"/>
    <w:rsid w:val="002C3256"/>
    <w:rsid w:val="002C414A"/>
    <w:rsid w:val="002C70B7"/>
    <w:rsid w:val="002D2B7E"/>
    <w:rsid w:val="002D2CDF"/>
    <w:rsid w:val="002D3DB1"/>
    <w:rsid w:val="002D405D"/>
    <w:rsid w:val="002D460A"/>
    <w:rsid w:val="002D7262"/>
    <w:rsid w:val="002E0E4F"/>
    <w:rsid w:val="002E134F"/>
    <w:rsid w:val="002E1A17"/>
    <w:rsid w:val="002E2BCF"/>
    <w:rsid w:val="002E3088"/>
    <w:rsid w:val="002E33D5"/>
    <w:rsid w:val="002E5B0B"/>
    <w:rsid w:val="002F20CE"/>
    <w:rsid w:val="002F28C6"/>
    <w:rsid w:val="002F3D83"/>
    <w:rsid w:val="002F3F09"/>
    <w:rsid w:val="002F4618"/>
    <w:rsid w:val="002F4CDE"/>
    <w:rsid w:val="002F7879"/>
    <w:rsid w:val="002F7B19"/>
    <w:rsid w:val="00300C14"/>
    <w:rsid w:val="00301AD8"/>
    <w:rsid w:val="003032DF"/>
    <w:rsid w:val="00304426"/>
    <w:rsid w:val="00305288"/>
    <w:rsid w:val="00305C77"/>
    <w:rsid w:val="003060DE"/>
    <w:rsid w:val="00307B06"/>
    <w:rsid w:val="00311E23"/>
    <w:rsid w:val="003225B8"/>
    <w:rsid w:val="0032302B"/>
    <w:rsid w:val="0032386B"/>
    <w:rsid w:val="00324F1A"/>
    <w:rsid w:val="003258D0"/>
    <w:rsid w:val="00325FE5"/>
    <w:rsid w:val="003265D0"/>
    <w:rsid w:val="00331334"/>
    <w:rsid w:val="00331DF6"/>
    <w:rsid w:val="00331EF8"/>
    <w:rsid w:val="003333A7"/>
    <w:rsid w:val="00334DAF"/>
    <w:rsid w:val="0033556D"/>
    <w:rsid w:val="00340FDC"/>
    <w:rsid w:val="003413FA"/>
    <w:rsid w:val="00341CA8"/>
    <w:rsid w:val="00342EDB"/>
    <w:rsid w:val="00343002"/>
    <w:rsid w:val="003461B0"/>
    <w:rsid w:val="00350AF0"/>
    <w:rsid w:val="00352E50"/>
    <w:rsid w:val="003538BA"/>
    <w:rsid w:val="00357B15"/>
    <w:rsid w:val="0036064C"/>
    <w:rsid w:val="00366AFE"/>
    <w:rsid w:val="003673BC"/>
    <w:rsid w:val="003700FE"/>
    <w:rsid w:val="00370EF4"/>
    <w:rsid w:val="00372D77"/>
    <w:rsid w:val="00376473"/>
    <w:rsid w:val="003776DB"/>
    <w:rsid w:val="00377971"/>
    <w:rsid w:val="00380C08"/>
    <w:rsid w:val="003821A3"/>
    <w:rsid w:val="00382706"/>
    <w:rsid w:val="0038336A"/>
    <w:rsid w:val="003834BD"/>
    <w:rsid w:val="00384618"/>
    <w:rsid w:val="003851AA"/>
    <w:rsid w:val="00386B2A"/>
    <w:rsid w:val="00387AE0"/>
    <w:rsid w:val="003901D5"/>
    <w:rsid w:val="00391607"/>
    <w:rsid w:val="0039191A"/>
    <w:rsid w:val="00392D7B"/>
    <w:rsid w:val="00392FB7"/>
    <w:rsid w:val="00393EF5"/>
    <w:rsid w:val="003943E0"/>
    <w:rsid w:val="003A09F8"/>
    <w:rsid w:val="003A0F15"/>
    <w:rsid w:val="003B0E27"/>
    <w:rsid w:val="003B5354"/>
    <w:rsid w:val="003C003C"/>
    <w:rsid w:val="003C06FB"/>
    <w:rsid w:val="003C18C3"/>
    <w:rsid w:val="003C2DC6"/>
    <w:rsid w:val="003C33BB"/>
    <w:rsid w:val="003C50CB"/>
    <w:rsid w:val="003D0C78"/>
    <w:rsid w:val="003D287D"/>
    <w:rsid w:val="003D2D0D"/>
    <w:rsid w:val="003D3269"/>
    <w:rsid w:val="003D3360"/>
    <w:rsid w:val="003D3BE5"/>
    <w:rsid w:val="003D4D2B"/>
    <w:rsid w:val="003D6492"/>
    <w:rsid w:val="003D6ABB"/>
    <w:rsid w:val="003D7DC9"/>
    <w:rsid w:val="003E1CCE"/>
    <w:rsid w:val="003E3233"/>
    <w:rsid w:val="003E38F5"/>
    <w:rsid w:val="003E4005"/>
    <w:rsid w:val="003E60ED"/>
    <w:rsid w:val="003E6506"/>
    <w:rsid w:val="003E6EC9"/>
    <w:rsid w:val="003F081F"/>
    <w:rsid w:val="003F1151"/>
    <w:rsid w:val="003F696D"/>
    <w:rsid w:val="003F7464"/>
    <w:rsid w:val="00400777"/>
    <w:rsid w:val="004017B6"/>
    <w:rsid w:val="0040265D"/>
    <w:rsid w:val="00402847"/>
    <w:rsid w:val="00403135"/>
    <w:rsid w:val="00403507"/>
    <w:rsid w:val="0040486E"/>
    <w:rsid w:val="00405A97"/>
    <w:rsid w:val="004063F8"/>
    <w:rsid w:val="00407FCF"/>
    <w:rsid w:val="004122E7"/>
    <w:rsid w:val="004131EF"/>
    <w:rsid w:val="00413B37"/>
    <w:rsid w:val="0041401C"/>
    <w:rsid w:val="0041493E"/>
    <w:rsid w:val="004161D4"/>
    <w:rsid w:val="00416418"/>
    <w:rsid w:val="00416D03"/>
    <w:rsid w:val="0041716C"/>
    <w:rsid w:val="0042116E"/>
    <w:rsid w:val="00421FBF"/>
    <w:rsid w:val="00423F5A"/>
    <w:rsid w:val="004248F2"/>
    <w:rsid w:val="004268F9"/>
    <w:rsid w:val="004313D3"/>
    <w:rsid w:val="00431843"/>
    <w:rsid w:val="00432C5E"/>
    <w:rsid w:val="004349E8"/>
    <w:rsid w:val="00435FA3"/>
    <w:rsid w:val="004365C1"/>
    <w:rsid w:val="00437F76"/>
    <w:rsid w:val="0044291B"/>
    <w:rsid w:val="00442998"/>
    <w:rsid w:val="00442DC7"/>
    <w:rsid w:val="0044366E"/>
    <w:rsid w:val="00445A19"/>
    <w:rsid w:val="00454BC0"/>
    <w:rsid w:val="00454BC5"/>
    <w:rsid w:val="00454C7A"/>
    <w:rsid w:val="00455862"/>
    <w:rsid w:val="0046035B"/>
    <w:rsid w:val="00460A80"/>
    <w:rsid w:val="0046133B"/>
    <w:rsid w:val="004613DD"/>
    <w:rsid w:val="00461B26"/>
    <w:rsid w:val="00463311"/>
    <w:rsid w:val="00465E4E"/>
    <w:rsid w:val="00465F12"/>
    <w:rsid w:val="00474C6B"/>
    <w:rsid w:val="00474F4B"/>
    <w:rsid w:val="00475DBC"/>
    <w:rsid w:val="0048078C"/>
    <w:rsid w:val="004807F9"/>
    <w:rsid w:val="004810B4"/>
    <w:rsid w:val="004810D1"/>
    <w:rsid w:val="0048120A"/>
    <w:rsid w:val="004837EE"/>
    <w:rsid w:val="00484BE8"/>
    <w:rsid w:val="0048702E"/>
    <w:rsid w:val="00490703"/>
    <w:rsid w:val="004913E4"/>
    <w:rsid w:val="00491A97"/>
    <w:rsid w:val="00492208"/>
    <w:rsid w:val="00492690"/>
    <w:rsid w:val="00493921"/>
    <w:rsid w:val="00494051"/>
    <w:rsid w:val="004971A6"/>
    <w:rsid w:val="00497AB8"/>
    <w:rsid w:val="004A0452"/>
    <w:rsid w:val="004A0C53"/>
    <w:rsid w:val="004A2071"/>
    <w:rsid w:val="004A4549"/>
    <w:rsid w:val="004A5360"/>
    <w:rsid w:val="004A59A0"/>
    <w:rsid w:val="004A61DA"/>
    <w:rsid w:val="004B40BE"/>
    <w:rsid w:val="004B4A56"/>
    <w:rsid w:val="004B5568"/>
    <w:rsid w:val="004B762C"/>
    <w:rsid w:val="004C1911"/>
    <w:rsid w:val="004C266A"/>
    <w:rsid w:val="004C3615"/>
    <w:rsid w:val="004C49E7"/>
    <w:rsid w:val="004C7A62"/>
    <w:rsid w:val="004D0394"/>
    <w:rsid w:val="004D058C"/>
    <w:rsid w:val="004D0C78"/>
    <w:rsid w:val="004D1505"/>
    <w:rsid w:val="004D1962"/>
    <w:rsid w:val="004D2655"/>
    <w:rsid w:val="004D33C2"/>
    <w:rsid w:val="004D454A"/>
    <w:rsid w:val="004D50C0"/>
    <w:rsid w:val="004D706D"/>
    <w:rsid w:val="004D7764"/>
    <w:rsid w:val="004E17B3"/>
    <w:rsid w:val="004E32BE"/>
    <w:rsid w:val="004E4BC5"/>
    <w:rsid w:val="004E4F2C"/>
    <w:rsid w:val="004E7E1C"/>
    <w:rsid w:val="004E7ED1"/>
    <w:rsid w:val="004F14D2"/>
    <w:rsid w:val="004F21D2"/>
    <w:rsid w:val="004F2790"/>
    <w:rsid w:val="004F3219"/>
    <w:rsid w:val="004F4096"/>
    <w:rsid w:val="00500602"/>
    <w:rsid w:val="00503AAC"/>
    <w:rsid w:val="00503BD3"/>
    <w:rsid w:val="00504FBE"/>
    <w:rsid w:val="005050DB"/>
    <w:rsid w:val="00505FC0"/>
    <w:rsid w:val="005104E4"/>
    <w:rsid w:val="005126AF"/>
    <w:rsid w:val="005126DF"/>
    <w:rsid w:val="00512D36"/>
    <w:rsid w:val="005134DD"/>
    <w:rsid w:val="00514FD9"/>
    <w:rsid w:val="00515FC6"/>
    <w:rsid w:val="0051613E"/>
    <w:rsid w:val="005162EE"/>
    <w:rsid w:val="00517D00"/>
    <w:rsid w:val="00520F9A"/>
    <w:rsid w:val="005215EE"/>
    <w:rsid w:val="005222C3"/>
    <w:rsid w:val="00524D37"/>
    <w:rsid w:val="00526F40"/>
    <w:rsid w:val="0052721F"/>
    <w:rsid w:val="00531652"/>
    <w:rsid w:val="00533344"/>
    <w:rsid w:val="00536B5E"/>
    <w:rsid w:val="00537F83"/>
    <w:rsid w:val="005416BA"/>
    <w:rsid w:val="00541C31"/>
    <w:rsid w:val="00543744"/>
    <w:rsid w:val="005459E9"/>
    <w:rsid w:val="00545EF2"/>
    <w:rsid w:val="00546D96"/>
    <w:rsid w:val="0055119E"/>
    <w:rsid w:val="00552958"/>
    <w:rsid w:val="005552E3"/>
    <w:rsid w:val="0055632A"/>
    <w:rsid w:val="00556537"/>
    <w:rsid w:val="00556DA4"/>
    <w:rsid w:val="00560653"/>
    <w:rsid w:val="00561757"/>
    <w:rsid w:val="00561957"/>
    <w:rsid w:val="00562110"/>
    <w:rsid w:val="005657DC"/>
    <w:rsid w:val="0056611C"/>
    <w:rsid w:val="00566A64"/>
    <w:rsid w:val="00567139"/>
    <w:rsid w:val="005674B6"/>
    <w:rsid w:val="00567C71"/>
    <w:rsid w:val="0057072C"/>
    <w:rsid w:val="00571F63"/>
    <w:rsid w:val="00577055"/>
    <w:rsid w:val="005805EF"/>
    <w:rsid w:val="005808A6"/>
    <w:rsid w:val="00581163"/>
    <w:rsid w:val="005821C9"/>
    <w:rsid w:val="00582646"/>
    <w:rsid w:val="0058298A"/>
    <w:rsid w:val="00582C62"/>
    <w:rsid w:val="005839B8"/>
    <w:rsid w:val="00583A25"/>
    <w:rsid w:val="00584AD2"/>
    <w:rsid w:val="00586DDE"/>
    <w:rsid w:val="0058786B"/>
    <w:rsid w:val="0059076B"/>
    <w:rsid w:val="00591F65"/>
    <w:rsid w:val="00592D53"/>
    <w:rsid w:val="00594AE1"/>
    <w:rsid w:val="00594F11"/>
    <w:rsid w:val="00596F17"/>
    <w:rsid w:val="005A535F"/>
    <w:rsid w:val="005A5B4D"/>
    <w:rsid w:val="005A6104"/>
    <w:rsid w:val="005B04D1"/>
    <w:rsid w:val="005B5D4E"/>
    <w:rsid w:val="005B677B"/>
    <w:rsid w:val="005B76F4"/>
    <w:rsid w:val="005C0043"/>
    <w:rsid w:val="005C0A86"/>
    <w:rsid w:val="005C1CDC"/>
    <w:rsid w:val="005C2830"/>
    <w:rsid w:val="005C2C09"/>
    <w:rsid w:val="005C3121"/>
    <w:rsid w:val="005C549F"/>
    <w:rsid w:val="005C707F"/>
    <w:rsid w:val="005D0A86"/>
    <w:rsid w:val="005D135C"/>
    <w:rsid w:val="005D30E8"/>
    <w:rsid w:val="005D5B67"/>
    <w:rsid w:val="005E13B1"/>
    <w:rsid w:val="005E17F5"/>
    <w:rsid w:val="005E1ACA"/>
    <w:rsid w:val="005E24C4"/>
    <w:rsid w:val="005E2901"/>
    <w:rsid w:val="005E4CBD"/>
    <w:rsid w:val="005E6872"/>
    <w:rsid w:val="005E7868"/>
    <w:rsid w:val="005F24F5"/>
    <w:rsid w:val="005F2EF2"/>
    <w:rsid w:val="005F2F9F"/>
    <w:rsid w:val="00600273"/>
    <w:rsid w:val="00600CA5"/>
    <w:rsid w:val="006021FD"/>
    <w:rsid w:val="00602C55"/>
    <w:rsid w:val="00603740"/>
    <w:rsid w:val="006117A3"/>
    <w:rsid w:val="006131F4"/>
    <w:rsid w:val="006132E4"/>
    <w:rsid w:val="006134E6"/>
    <w:rsid w:val="006142E0"/>
    <w:rsid w:val="00614D4B"/>
    <w:rsid w:val="006170E8"/>
    <w:rsid w:val="006173C0"/>
    <w:rsid w:val="0062040A"/>
    <w:rsid w:val="00620DEE"/>
    <w:rsid w:val="00621D25"/>
    <w:rsid w:val="00623B1C"/>
    <w:rsid w:val="00624264"/>
    <w:rsid w:val="00625797"/>
    <w:rsid w:val="00625880"/>
    <w:rsid w:val="0062779D"/>
    <w:rsid w:val="00630E33"/>
    <w:rsid w:val="00632580"/>
    <w:rsid w:val="006356E8"/>
    <w:rsid w:val="00637EEA"/>
    <w:rsid w:val="00640D61"/>
    <w:rsid w:val="00640E1E"/>
    <w:rsid w:val="00640F96"/>
    <w:rsid w:val="0064115E"/>
    <w:rsid w:val="0064193A"/>
    <w:rsid w:val="006438A5"/>
    <w:rsid w:val="006441C4"/>
    <w:rsid w:val="00646BDC"/>
    <w:rsid w:val="00646C49"/>
    <w:rsid w:val="00647007"/>
    <w:rsid w:val="006476C3"/>
    <w:rsid w:val="0065457F"/>
    <w:rsid w:val="00655815"/>
    <w:rsid w:val="006559DF"/>
    <w:rsid w:val="00655D56"/>
    <w:rsid w:val="006613F0"/>
    <w:rsid w:val="006633E2"/>
    <w:rsid w:val="006636ED"/>
    <w:rsid w:val="00663E76"/>
    <w:rsid w:val="006670AE"/>
    <w:rsid w:val="006670DE"/>
    <w:rsid w:val="0066778C"/>
    <w:rsid w:val="00671117"/>
    <w:rsid w:val="00672194"/>
    <w:rsid w:val="00673F29"/>
    <w:rsid w:val="006778C4"/>
    <w:rsid w:val="00681169"/>
    <w:rsid w:val="00681669"/>
    <w:rsid w:val="00681A00"/>
    <w:rsid w:val="00681CC5"/>
    <w:rsid w:val="00682B0D"/>
    <w:rsid w:val="006835C8"/>
    <w:rsid w:val="00684C4B"/>
    <w:rsid w:val="00685EE6"/>
    <w:rsid w:val="006860AA"/>
    <w:rsid w:val="00687DE2"/>
    <w:rsid w:val="0069129E"/>
    <w:rsid w:val="00691DD0"/>
    <w:rsid w:val="00691FFD"/>
    <w:rsid w:val="0069414C"/>
    <w:rsid w:val="006943ED"/>
    <w:rsid w:val="00694F8C"/>
    <w:rsid w:val="00694FA5"/>
    <w:rsid w:val="006A0026"/>
    <w:rsid w:val="006A05DF"/>
    <w:rsid w:val="006A2102"/>
    <w:rsid w:val="006A2227"/>
    <w:rsid w:val="006A2E90"/>
    <w:rsid w:val="006A3572"/>
    <w:rsid w:val="006A43C6"/>
    <w:rsid w:val="006A5CFE"/>
    <w:rsid w:val="006A5D44"/>
    <w:rsid w:val="006A6EB9"/>
    <w:rsid w:val="006B0DC4"/>
    <w:rsid w:val="006B242E"/>
    <w:rsid w:val="006B2803"/>
    <w:rsid w:val="006B5AB1"/>
    <w:rsid w:val="006B5F49"/>
    <w:rsid w:val="006B6DF7"/>
    <w:rsid w:val="006B7C15"/>
    <w:rsid w:val="006C004E"/>
    <w:rsid w:val="006C19DC"/>
    <w:rsid w:val="006C2191"/>
    <w:rsid w:val="006C3F0A"/>
    <w:rsid w:val="006C44ED"/>
    <w:rsid w:val="006D0979"/>
    <w:rsid w:val="006D0BC4"/>
    <w:rsid w:val="006D1F4C"/>
    <w:rsid w:val="006D230D"/>
    <w:rsid w:val="006D2A64"/>
    <w:rsid w:val="006D3BD6"/>
    <w:rsid w:val="006D3C08"/>
    <w:rsid w:val="006D4789"/>
    <w:rsid w:val="006D6C19"/>
    <w:rsid w:val="006D70B7"/>
    <w:rsid w:val="006D750D"/>
    <w:rsid w:val="006D7A8D"/>
    <w:rsid w:val="006E13BC"/>
    <w:rsid w:val="006E37DE"/>
    <w:rsid w:val="006E49EA"/>
    <w:rsid w:val="006E4C42"/>
    <w:rsid w:val="006E5178"/>
    <w:rsid w:val="006E577E"/>
    <w:rsid w:val="006E5A99"/>
    <w:rsid w:val="006E5B2D"/>
    <w:rsid w:val="006E698C"/>
    <w:rsid w:val="006F0D50"/>
    <w:rsid w:val="006F12E6"/>
    <w:rsid w:val="006F1491"/>
    <w:rsid w:val="006F710C"/>
    <w:rsid w:val="007001B3"/>
    <w:rsid w:val="0070037B"/>
    <w:rsid w:val="0070403B"/>
    <w:rsid w:val="007053E3"/>
    <w:rsid w:val="007074B7"/>
    <w:rsid w:val="00707BB3"/>
    <w:rsid w:val="007112F2"/>
    <w:rsid w:val="00711BF0"/>
    <w:rsid w:val="00712AE4"/>
    <w:rsid w:val="007149BF"/>
    <w:rsid w:val="00717492"/>
    <w:rsid w:val="00717E81"/>
    <w:rsid w:val="00720F4D"/>
    <w:rsid w:val="00721734"/>
    <w:rsid w:val="00722E35"/>
    <w:rsid w:val="007234E2"/>
    <w:rsid w:val="0072451A"/>
    <w:rsid w:val="00726398"/>
    <w:rsid w:val="007275D7"/>
    <w:rsid w:val="00727FF6"/>
    <w:rsid w:val="00730FDC"/>
    <w:rsid w:val="0073297E"/>
    <w:rsid w:val="007356A0"/>
    <w:rsid w:val="0073579F"/>
    <w:rsid w:val="00735BD4"/>
    <w:rsid w:val="007369C9"/>
    <w:rsid w:val="00737D9D"/>
    <w:rsid w:val="00741109"/>
    <w:rsid w:val="00741601"/>
    <w:rsid w:val="007416C8"/>
    <w:rsid w:val="00742154"/>
    <w:rsid w:val="00745048"/>
    <w:rsid w:val="00745694"/>
    <w:rsid w:val="00751A84"/>
    <w:rsid w:val="00752183"/>
    <w:rsid w:val="007526A8"/>
    <w:rsid w:val="00754E4B"/>
    <w:rsid w:val="007567D1"/>
    <w:rsid w:val="00757923"/>
    <w:rsid w:val="00757AB4"/>
    <w:rsid w:val="00761DA6"/>
    <w:rsid w:val="007621EC"/>
    <w:rsid w:val="00762E1F"/>
    <w:rsid w:val="00764BAE"/>
    <w:rsid w:val="00765911"/>
    <w:rsid w:val="00767225"/>
    <w:rsid w:val="00767A70"/>
    <w:rsid w:val="007705B0"/>
    <w:rsid w:val="007710E0"/>
    <w:rsid w:val="00771969"/>
    <w:rsid w:val="00772A0C"/>
    <w:rsid w:val="00773A7A"/>
    <w:rsid w:val="0077456A"/>
    <w:rsid w:val="007749C4"/>
    <w:rsid w:val="00774F62"/>
    <w:rsid w:val="0077539B"/>
    <w:rsid w:val="00775483"/>
    <w:rsid w:val="00780616"/>
    <w:rsid w:val="00780662"/>
    <w:rsid w:val="0078459C"/>
    <w:rsid w:val="00784A8B"/>
    <w:rsid w:val="00784FFB"/>
    <w:rsid w:val="007858DA"/>
    <w:rsid w:val="007861AE"/>
    <w:rsid w:val="00790794"/>
    <w:rsid w:val="00790AFA"/>
    <w:rsid w:val="00790EBC"/>
    <w:rsid w:val="007916BD"/>
    <w:rsid w:val="00796128"/>
    <w:rsid w:val="007970E8"/>
    <w:rsid w:val="00797750"/>
    <w:rsid w:val="007979F8"/>
    <w:rsid w:val="007A2FD5"/>
    <w:rsid w:val="007A58C0"/>
    <w:rsid w:val="007A63A3"/>
    <w:rsid w:val="007A6411"/>
    <w:rsid w:val="007B147F"/>
    <w:rsid w:val="007B1AC6"/>
    <w:rsid w:val="007B45C2"/>
    <w:rsid w:val="007B52AE"/>
    <w:rsid w:val="007B5A51"/>
    <w:rsid w:val="007C178D"/>
    <w:rsid w:val="007C5180"/>
    <w:rsid w:val="007D0294"/>
    <w:rsid w:val="007D0833"/>
    <w:rsid w:val="007D1109"/>
    <w:rsid w:val="007D2AF7"/>
    <w:rsid w:val="007D2FD9"/>
    <w:rsid w:val="007D318B"/>
    <w:rsid w:val="007D71BE"/>
    <w:rsid w:val="007E04DE"/>
    <w:rsid w:val="007E27DD"/>
    <w:rsid w:val="007E4845"/>
    <w:rsid w:val="007E6EED"/>
    <w:rsid w:val="007E7821"/>
    <w:rsid w:val="007F1D8C"/>
    <w:rsid w:val="007F437F"/>
    <w:rsid w:val="007F46A9"/>
    <w:rsid w:val="007F5623"/>
    <w:rsid w:val="007F5CCA"/>
    <w:rsid w:val="007F69A7"/>
    <w:rsid w:val="00800015"/>
    <w:rsid w:val="0080033D"/>
    <w:rsid w:val="0080088D"/>
    <w:rsid w:val="00801599"/>
    <w:rsid w:val="008024D6"/>
    <w:rsid w:val="008055D2"/>
    <w:rsid w:val="008065E7"/>
    <w:rsid w:val="008149BE"/>
    <w:rsid w:val="00816C83"/>
    <w:rsid w:val="00817C9B"/>
    <w:rsid w:val="0082060E"/>
    <w:rsid w:val="0082617B"/>
    <w:rsid w:val="008331D3"/>
    <w:rsid w:val="008333FB"/>
    <w:rsid w:val="008339A8"/>
    <w:rsid w:val="00834D38"/>
    <w:rsid w:val="00836A4B"/>
    <w:rsid w:val="00837209"/>
    <w:rsid w:val="008408FC"/>
    <w:rsid w:val="0084136E"/>
    <w:rsid w:val="00843FA7"/>
    <w:rsid w:val="008440FC"/>
    <w:rsid w:val="008451B8"/>
    <w:rsid w:val="00845A37"/>
    <w:rsid w:val="008462E7"/>
    <w:rsid w:val="008467C0"/>
    <w:rsid w:val="00850E66"/>
    <w:rsid w:val="008516DA"/>
    <w:rsid w:val="00851CD2"/>
    <w:rsid w:val="00853021"/>
    <w:rsid w:val="0085319F"/>
    <w:rsid w:val="0085330D"/>
    <w:rsid w:val="008541BF"/>
    <w:rsid w:val="008603E5"/>
    <w:rsid w:val="00860845"/>
    <w:rsid w:val="00861B83"/>
    <w:rsid w:val="00862AF4"/>
    <w:rsid w:val="00863215"/>
    <w:rsid w:val="00864723"/>
    <w:rsid w:val="00864CC3"/>
    <w:rsid w:val="008677AA"/>
    <w:rsid w:val="008678F3"/>
    <w:rsid w:val="0087236D"/>
    <w:rsid w:val="00872A34"/>
    <w:rsid w:val="00872FC5"/>
    <w:rsid w:val="008732B8"/>
    <w:rsid w:val="008771D5"/>
    <w:rsid w:val="00877B14"/>
    <w:rsid w:val="00880ABC"/>
    <w:rsid w:val="008816CC"/>
    <w:rsid w:val="00883890"/>
    <w:rsid w:val="0088507A"/>
    <w:rsid w:val="0088517A"/>
    <w:rsid w:val="0088661F"/>
    <w:rsid w:val="00886667"/>
    <w:rsid w:val="0089017C"/>
    <w:rsid w:val="008916DA"/>
    <w:rsid w:val="0089193D"/>
    <w:rsid w:val="00892510"/>
    <w:rsid w:val="00893014"/>
    <w:rsid w:val="00893F61"/>
    <w:rsid w:val="0089409E"/>
    <w:rsid w:val="0089511D"/>
    <w:rsid w:val="00895570"/>
    <w:rsid w:val="00895A25"/>
    <w:rsid w:val="00896B73"/>
    <w:rsid w:val="008A0446"/>
    <w:rsid w:val="008A2D66"/>
    <w:rsid w:val="008A2D8A"/>
    <w:rsid w:val="008A3963"/>
    <w:rsid w:val="008A49D3"/>
    <w:rsid w:val="008A4C4D"/>
    <w:rsid w:val="008A5C83"/>
    <w:rsid w:val="008A65D9"/>
    <w:rsid w:val="008B0638"/>
    <w:rsid w:val="008B3A3B"/>
    <w:rsid w:val="008B424A"/>
    <w:rsid w:val="008B4B79"/>
    <w:rsid w:val="008B4BDA"/>
    <w:rsid w:val="008B6CBA"/>
    <w:rsid w:val="008B71ED"/>
    <w:rsid w:val="008C1E08"/>
    <w:rsid w:val="008C1EB2"/>
    <w:rsid w:val="008C3DE1"/>
    <w:rsid w:val="008C4B1F"/>
    <w:rsid w:val="008C5280"/>
    <w:rsid w:val="008C5F76"/>
    <w:rsid w:val="008C6C20"/>
    <w:rsid w:val="008D7143"/>
    <w:rsid w:val="008E31F2"/>
    <w:rsid w:val="008E6042"/>
    <w:rsid w:val="008F18C4"/>
    <w:rsid w:val="008F1E23"/>
    <w:rsid w:val="008F1ED1"/>
    <w:rsid w:val="008F21F4"/>
    <w:rsid w:val="008F32C7"/>
    <w:rsid w:val="008F3819"/>
    <w:rsid w:val="008F3B48"/>
    <w:rsid w:val="008F4EC8"/>
    <w:rsid w:val="008F6CFD"/>
    <w:rsid w:val="00902FE6"/>
    <w:rsid w:val="009049EF"/>
    <w:rsid w:val="00906ED2"/>
    <w:rsid w:val="00911849"/>
    <w:rsid w:val="00911BFD"/>
    <w:rsid w:val="00912592"/>
    <w:rsid w:val="00912B28"/>
    <w:rsid w:val="00912DF2"/>
    <w:rsid w:val="0091330E"/>
    <w:rsid w:val="0091597B"/>
    <w:rsid w:val="00915B05"/>
    <w:rsid w:val="00921C84"/>
    <w:rsid w:val="00921F41"/>
    <w:rsid w:val="00922725"/>
    <w:rsid w:val="00922E09"/>
    <w:rsid w:val="00924129"/>
    <w:rsid w:val="00925666"/>
    <w:rsid w:val="00925F97"/>
    <w:rsid w:val="00927D0D"/>
    <w:rsid w:val="009300FE"/>
    <w:rsid w:val="00930788"/>
    <w:rsid w:val="00931AB3"/>
    <w:rsid w:val="009376C5"/>
    <w:rsid w:val="00937CEC"/>
    <w:rsid w:val="00943690"/>
    <w:rsid w:val="00945140"/>
    <w:rsid w:val="00950BCA"/>
    <w:rsid w:val="0095175E"/>
    <w:rsid w:val="009517C0"/>
    <w:rsid w:val="009520A9"/>
    <w:rsid w:val="009521D1"/>
    <w:rsid w:val="00953327"/>
    <w:rsid w:val="00953594"/>
    <w:rsid w:val="00953A46"/>
    <w:rsid w:val="00954C5A"/>
    <w:rsid w:val="00954C9D"/>
    <w:rsid w:val="00954FDA"/>
    <w:rsid w:val="0095776E"/>
    <w:rsid w:val="00957F05"/>
    <w:rsid w:val="0096054A"/>
    <w:rsid w:val="00961889"/>
    <w:rsid w:val="00962D29"/>
    <w:rsid w:val="009645F4"/>
    <w:rsid w:val="00964CF9"/>
    <w:rsid w:val="009658F2"/>
    <w:rsid w:val="009715D3"/>
    <w:rsid w:val="00973D14"/>
    <w:rsid w:val="00976D2E"/>
    <w:rsid w:val="009817B1"/>
    <w:rsid w:val="00981B07"/>
    <w:rsid w:val="009831C1"/>
    <w:rsid w:val="00983BDE"/>
    <w:rsid w:val="0098443E"/>
    <w:rsid w:val="0098799B"/>
    <w:rsid w:val="00987CC6"/>
    <w:rsid w:val="00990B78"/>
    <w:rsid w:val="00995500"/>
    <w:rsid w:val="00996017"/>
    <w:rsid w:val="0099663A"/>
    <w:rsid w:val="009A0324"/>
    <w:rsid w:val="009A03DC"/>
    <w:rsid w:val="009A15FE"/>
    <w:rsid w:val="009A272F"/>
    <w:rsid w:val="009A3381"/>
    <w:rsid w:val="009A38F9"/>
    <w:rsid w:val="009A4074"/>
    <w:rsid w:val="009A59C0"/>
    <w:rsid w:val="009A6A33"/>
    <w:rsid w:val="009A703F"/>
    <w:rsid w:val="009A7453"/>
    <w:rsid w:val="009B3BD7"/>
    <w:rsid w:val="009B414D"/>
    <w:rsid w:val="009B48B5"/>
    <w:rsid w:val="009B4E84"/>
    <w:rsid w:val="009B505F"/>
    <w:rsid w:val="009B5300"/>
    <w:rsid w:val="009B5918"/>
    <w:rsid w:val="009B5C22"/>
    <w:rsid w:val="009B6527"/>
    <w:rsid w:val="009B6AC5"/>
    <w:rsid w:val="009B71AC"/>
    <w:rsid w:val="009B7340"/>
    <w:rsid w:val="009C0ED9"/>
    <w:rsid w:val="009C19B7"/>
    <w:rsid w:val="009C2ADA"/>
    <w:rsid w:val="009C2C0A"/>
    <w:rsid w:val="009C358C"/>
    <w:rsid w:val="009C3D3E"/>
    <w:rsid w:val="009C40A6"/>
    <w:rsid w:val="009C5987"/>
    <w:rsid w:val="009C5A8B"/>
    <w:rsid w:val="009C654B"/>
    <w:rsid w:val="009C78F5"/>
    <w:rsid w:val="009D059F"/>
    <w:rsid w:val="009D0DF6"/>
    <w:rsid w:val="009D1535"/>
    <w:rsid w:val="009D3730"/>
    <w:rsid w:val="009D4863"/>
    <w:rsid w:val="009D56A6"/>
    <w:rsid w:val="009D5FD0"/>
    <w:rsid w:val="009D7F85"/>
    <w:rsid w:val="009E0E1B"/>
    <w:rsid w:val="009E42C1"/>
    <w:rsid w:val="009E586D"/>
    <w:rsid w:val="009E62FE"/>
    <w:rsid w:val="009F0671"/>
    <w:rsid w:val="009F14FA"/>
    <w:rsid w:val="009F1546"/>
    <w:rsid w:val="009F6828"/>
    <w:rsid w:val="009F6B0D"/>
    <w:rsid w:val="009F7101"/>
    <w:rsid w:val="009F7407"/>
    <w:rsid w:val="00A02A6E"/>
    <w:rsid w:val="00A05506"/>
    <w:rsid w:val="00A06B07"/>
    <w:rsid w:val="00A07C19"/>
    <w:rsid w:val="00A103C9"/>
    <w:rsid w:val="00A12A4F"/>
    <w:rsid w:val="00A21570"/>
    <w:rsid w:val="00A215DF"/>
    <w:rsid w:val="00A21EF6"/>
    <w:rsid w:val="00A2258D"/>
    <w:rsid w:val="00A22B2F"/>
    <w:rsid w:val="00A23E79"/>
    <w:rsid w:val="00A24074"/>
    <w:rsid w:val="00A2455F"/>
    <w:rsid w:val="00A25B3E"/>
    <w:rsid w:val="00A33F38"/>
    <w:rsid w:val="00A34503"/>
    <w:rsid w:val="00A36617"/>
    <w:rsid w:val="00A36E97"/>
    <w:rsid w:val="00A4093F"/>
    <w:rsid w:val="00A40B6F"/>
    <w:rsid w:val="00A46502"/>
    <w:rsid w:val="00A467B1"/>
    <w:rsid w:val="00A47F30"/>
    <w:rsid w:val="00A502DA"/>
    <w:rsid w:val="00A51263"/>
    <w:rsid w:val="00A52535"/>
    <w:rsid w:val="00A53C96"/>
    <w:rsid w:val="00A542EF"/>
    <w:rsid w:val="00A55FE6"/>
    <w:rsid w:val="00A56103"/>
    <w:rsid w:val="00A5687A"/>
    <w:rsid w:val="00A6023F"/>
    <w:rsid w:val="00A611F2"/>
    <w:rsid w:val="00A61290"/>
    <w:rsid w:val="00A615B7"/>
    <w:rsid w:val="00A631E0"/>
    <w:rsid w:val="00A6339D"/>
    <w:rsid w:val="00A633AE"/>
    <w:rsid w:val="00A6624B"/>
    <w:rsid w:val="00A6660A"/>
    <w:rsid w:val="00A667C1"/>
    <w:rsid w:val="00A66EAD"/>
    <w:rsid w:val="00A676C5"/>
    <w:rsid w:val="00A67BD0"/>
    <w:rsid w:val="00A704CD"/>
    <w:rsid w:val="00A7061A"/>
    <w:rsid w:val="00A70FDB"/>
    <w:rsid w:val="00A732FB"/>
    <w:rsid w:val="00A7568A"/>
    <w:rsid w:val="00A76FAA"/>
    <w:rsid w:val="00A77DD4"/>
    <w:rsid w:val="00A805AE"/>
    <w:rsid w:val="00A8203D"/>
    <w:rsid w:val="00A839F7"/>
    <w:rsid w:val="00A8696A"/>
    <w:rsid w:val="00A86DF6"/>
    <w:rsid w:val="00A8745F"/>
    <w:rsid w:val="00A9072A"/>
    <w:rsid w:val="00A9482C"/>
    <w:rsid w:val="00A95E76"/>
    <w:rsid w:val="00A97AF2"/>
    <w:rsid w:val="00AA005B"/>
    <w:rsid w:val="00AA0BBD"/>
    <w:rsid w:val="00AA0DF9"/>
    <w:rsid w:val="00AA1543"/>
    <w:rsid w:val="00AA15C4"/>
    <w:rsid w:val="00AA2F7B"/>
    <w:rsid w:val="00AA3655"/>
    <w:rsid w:val="00AA43D1"/>
    <w:rsid w:val="00AA788C"/>
    <w:rsid w:val="00AB2428"/>
    <w:rsid w:val="00AB535E"/>
    <w:rsid w:val="00AB54BA"/>
    <w:rsid w:val="00AB56E4"/>
    <w:rsid w:val="00AC0591"/>
    <w:rsid w:val="00AC2D8F"/>
    <w:rsid w:val="00AC2FFA"/>
    <w:rsid w:val="00AC52BF"/>
    <w:rsid w:val="00AC5711"/>
    <w:rsid w:val="00AD0E24"/>
    <w:rsid w:val="00AD20C4"/>
    <w:rsid w:val="00AD587D"/>
    <w:rsid w:val="00AD5A9D"/>
    <w:rsid w:val="00AD5F3B"/>
    <w:rsid w:val="00AD6D58"/>
    <w:rsid w:val="00AD725C"/>
    <w:rsid w:val="00AE27BE"/>
    <w:rsid w:val="00AE4D87"/>
    <w:rsid w:val="00AE4FE6"/>
    <w:rsid w:val="00AE5A98"/>
    <w:rsid w:val="00AE6A4A"/>
    <w:rsid w:val="00AE6C1D"/>
    <w:rsid w:val="00AF1E32"/>
    <w:rsid w:val="00AF4967"/>
    <w:rsid w:val="00AF7F83"/>
    <w:rsid w:val="00B00DF3"/>
    <w:rsid w:val="00B02B53"/>
    <w:rsid w:val="00B04514"/>
    <w:rsid w:val="00B04F42"/>
    <w:rsid w:val="00B05320"/>
    <w:rsid w:val="00B071F9"/>
    <w:rsid w:val="00B10757"/>
    <w:rsid w:val="00B126D8"/>
    <w:rsid w:val="00B12AE0"/>
    <w:rsid w:val="00B12BE4"/>
    <w:rsid w:val="00B136A8"/>
    <w:rsid w:val="00B149A8"/>
    <w:rsid w:val="00B14E31"/>
    <w:rsid w:val="00B15233"/>
    <w:rsid w:val="00B15E61"/>
    <w:rsid w:val="00B164A0"/>
    <w:rsid w:val="00B16B69"/>
    <w:rsid w:val="00B17E2E"/>
    <w:rsid w:val="00B21DFA"/>
    <w:rsid w:val="00B21E4F"/>
    <w:rsid w:val="00B229A5"/>
    <w:rsid w:val="00B256C7"/>
    <w:rsid w:val="00B25E48"/>
    <w:rsid w:val="00B26C46"/>
    <w:rsid w:val="00B305F2"/>
    <w:rsid w:val="00B30FD9"/>
    <w:rsid w:val="00B31833"/>
    <w:rsid w:val="00B31F25"/>
    <w:rsid w:val="00B32748"/>
    <w:rsid w:val="00B341ED"/>
    <w:rsid w:val="00B35F45"/>
    <w:rsid w:val="00B3689F"/>
    <w:rsid w:val="00B36D56"/>
    <w:rsid w:val="00B44337"/>
    <w:rsid w:val="00B44CC4"/>
    <w:rsid w:val="00B45B29"/>
    <w:rsid w:val="00B4647C"/>
    <w:rsid w:val="00B47E6B"/>
    <w:rsid w:val="00B5014F"/>
    <w:rsid w:val="00B50D17"/>
    <w:rsid w:val="00B53090"/>
    <w:rsid w:val="00B54030"/>
    <w:rsid w:val="00B550F0"/>
    <w:rsid w:val="00B551D7"/>
    <w:rsid w:val="00B55A13"/>
    <w:rsid w:val="00B56781"/>
    <w:rsid w:val="00B6157D"/>
    <w:rsid w:val="00B61959"/>
    <w:rsid w:val="00B65A25"/>
    <w:rsid w:val="00B6791B"/>
    <w:rsid w:val="00B727D6"/>
    <w:rsid w:val="00B7382C"/>
    <w:rsid w:val="00B7509A"/>
    <w:rsid w:val="00B75147"/>
    <w:rsid w:val="00B77C63"/>
    <w:rsid w:val="00B80455"/>
    <w:rsid w:val="00B80E86"/>
    <w:rsid w:val="00B8266A"/>
    <w:rsid w:val="00B83434"/>
    <w:rsid w:val="00B85498"/>
    <w:rsid w:val="00B86E51"/>
    <w:rsid w:val="00B8750F"/>
    <w:rsid w:val="00B9418E"/>
    <w:rsid w:val="00B94D3D"/>
    <w:rsid w:val="00B959AD"/>
    <w:rsid w:val="00B96900"/>
    <w:rsid w:val="00BA0838"/>
    <w:rsid w:val="00BA3BC7"/>
    <w:rsid w:val="00BA43AE"/>
    <w:rsid w:val="00BA4700"/>
    <w:rsid w:val="00BA5701"/>
    <w:rsid w:val="00BA5BD3"/>
    <w:rsid w:val="00BB056F"/>
    <w:rsid w:val="00BB0DE2"/>
    <w:rsid w:val="00BB1FA6"/>
    <w:rsid w:val="00BB204E"/>
    <w:rsid w:val="00BB3E2F"/>
    <w:rsid w:val="00BB44C3"/>
    <w:rsid w:val="00BB5A9C"/>
    <w:rsid w:val="00BC0900"/>
    <w:rsid w:val="00BC0BCC"/>
    <w:rsid w:val="00BC20E5"/>
    <w:rsid w:val="00BC3910"/>
    <w:rsid w:val="00BC4E47"/>
    <w:rsid w:val="00BC689B"/>
    <w:rsid w:val="00BC7861"/>
    <w:rsid w:val="00BD0226"/>
    <w:rsid w:val="00BD23B1"/>
    <w:rsid w:val="00BD601E"/>
    <w:rsid w:val="00BE2134"/>
    <w:rsid w:val="00BE33DB"/>
    <w:rsid w:val="00BE3FB4"/>
    <w:rsid w:val="00BE4D2F"/>
    <w:rsid w:val="00BE7761"/>
    <w:rsid w:val="00BF1B14"/>
    <w:rsid w:val="00BF45C6"/>
    <w:rsid w:val="00BF46C1"/>
    <w:rsid w:val="00BF77A8"/>
    <w:rsid w:val="00C00A00"/>
    <w:rsid w:val="00C01C25"/>
    <w:rsid w:val="00C02CD2"/>
    <w:rsid w:val="00C0364B"/>
    <w:rsid w:val="00C0582F"/>
    <w:rsid w:val="00C05FC4"/>
    <w:rsid w:val="00C0689C"/>
    <w:rsid w:val="00C0794E"/>
    <w:rsid w:val="00C10EAA"/>
    <w:rsid w:val="00C114CE"/>
    <w:rsid w:val="00C11818"/>
    <w:rsid w:val="00C11A61"/>
    <w:rsid w:val="00C126BD"/>
    <w:rsid w:val="00C12E01"/>
    <w:rsid w:val="00C17EEF"/>
    <w:rsid w:val="00C207FD"/>
    <w:rsid w:val="00C222BE"/>
    <w:rsid w:val="00C27F6C"/>
    <w:rsid w:val="00C31262"/>
    <w:rsid w:val="00C3143B"/>
    <w:rsid w:val="00C31FE1"/>
    <w:rsid w:val="00C347EA"/>
    <w:rsid w:val="00C34D66"/>
    <w:rsid w:val="00C3559F"/>
    <w:rsid w:val="00C355D8"/>
    <w:rsid w:val="00C35889"/>
    <w:rsid w:val="00C36EBE"/>
    <w:rsid w:val="00C43403"/>
    <w:rsid w:val="00C45638"/>
    <w:rsid w:val="00C47889"/>
    <w:rsid w:val="00C52283"/>
    <w:rsid w:val="00C552E1"/>
    <w:rsid w:val="00C5624C"/>
    <w:rsid w:val="00C61037"/>
    <w:rsid w:val="00C65230"/>
    <w:rsid w:val="00C656AA"/>
    <w:rsid w:val="00C66A6B"/>
    <w:rsid w:val="00C67005"/>
    <w:rsid w:val="00C67086"/>
    <w:rsid w:val="00C67C59"/>
    <w:rsid w:val="00C7043D"/>
    <w:rsid w:val="00C72AA0"/>
    <w:rsid w:val="00C72EFD"/>
    <w:rsid w:val="00C75100"/>
    <w:rsid w:val="00C75ED7"/>
    <w:rsid w:val="00C804DD"/>
    <w:rsid w:val="00C81278"/>
    <w:rsid w:val="00C8143B"/>
    <w:rsid w:val="00C834BB"/>
    <w:rsid w:val="00C8351C"/>
    <w:rsid w:val="00C83679"/>
    <w:rsid w:val="00C90943"/>
    <w:rsid w:val="00C925DB"/>
    <w:rsid w:val="00C9349E"/>
    <w:rsid w:val="00C943A6"/>
    <w:rsid w:val="00C943BF"/>
    <w:rsid w:val="00C9561B"/>
    <w:rsid w:val="00C95D08"/>
    <w:rsid w:val="00C9668E"/>
    <w:rsid w:val="00C96E0A"/>
    <w:rsid w:val="00C96E71"/>
    <w:rsid w:val="00C96E8E"/>
    <w:rsid w:val="00CA307F"/>
    <w:rsid w:val="00CA37A0"/>
    <w:rsid w:val="00CA37E8"/>
    <w:rsid w:val="00CA3A06"/>
    <w:rsid w:val="00CA3BA4"/>
    <w:rsid w:val="00CA5985"/>
    <w:rsid w:val="00CA68B3"/>
    <w:rsid w:val="00CA711E"/>
    <w:rsid w:val="00CA72C8"/>
    <w:rsid w:val="00CA7E56"/>
    <w:rsid w:val="00CB09E5"/>
    <w:rsid w:val="00CB1790"/>
    <w:rsid w:val="00CB17D4"/>
    <w:rsid w:val="00CB3437"/>
    <w:rsid w:val="00CB4C49"/>
    <w:rsid w:val="00CB5A1F"/>
    <w:rsid w:val="00CB6980"/>
    <w:rsid w:val="00CB6AF7"/>
    <w:rsid w:val="00CB7595"/>
    <w:rsid w:val="00CB77BD"/>
    <w:rsid w:val="00CC5C5A"/>
    <w:rsid w:val="00CC67AC"/>
    <w:rsid w:val="00CC6E96"/>
    <w:rsid w:val="00CC78FD"/>
    <w:rsid w:val="00CD018D"/>
    <w:rsid w:val="00CD0613"/>
    <w:rsid w:val="00CD10B1"/>
    <w:rsid w:val="00CD3F37"/>
    <w:rsid w:val="00CD6123"/>
    <w:rsid w:val="00CD7695"/>
    <w:rsid w:val="00CD77C5"/>
    <w:rsid w:val="00CE00B9"/>
    <w:rsid w:val="00CE0BCD"/>
    <w:rsid w:val="00CE2B47"/>
    <w:rsid w:val="00CE2E74"/>
    <w:rsid w:val="00CE3F6E"/>
    <w:rsid w:val="00CE4931"/>
    <w:rsid w:val="00CE513C"/>
    <w:rsid w:val="00CE742A"/>
    <w:rsid w:val="00CF3065"/>
    <w:rsid w:val="00CF32E7"/>
    <w:rsid w:val="00CF3C6A"/>
    <w:rsid w:val="00CF49AA"/>
    <w:rsid w:val="00CF4DC2"/>
    <w:rsid w:val="00CF58CA"/>
    <w:rsid w:val="00CF5E8A"/>
    <w:rsid w:val="00CF6614"/>
    <w:rsid w:val="00CF6F74"/>
    <w:rsid w:val="00CF6FE1"/>
    <w:rsid w:val="00CF7500"/>
    <w:rsid w:val="00D028C4"/>
    <w:rsid w:val="00D04A31"/>
    <w:rsid w:val="00D05FB8"/>
    <w:rsid w:val="00D07A12"/>
    <w:rsid w:val="00D1077F"/>
    <w:rsid w:val="00D10EF0"/>
    <w:rsid w:val="00D16710"/>
    <w:rsid w:val="00D218E5"/>
    <w:rsid w:val="00D2198D"/>
    <w:rsid w:val="00D23233"/>
    <w:rsid w:val="00D23C15"/>
    <w:rsid w:val="00D24A04"/>
    <w:rsid w:val="00D25850"/>
    <w:rsid w:val="00D25F45"/>
    <w:rsid w:val="00D26061"/>
    <w:rsid w:val="00D27B80"/>
    <w:rsid w:val="00D31B2E"/>
    <w:rsid w:val="00D31EAF"/>
    <w:rsid w:val="00D35388"/>
    <w:rsid w:val="00D35C0B"/>
    <w:rsid w:val="00D35DA1"/>
    <w:rsid w:val="00D41250"/>
    <w:rsid w:val="00D41632"/>
    <w:rsid w:val="00D41953"/>
    <w:rsid w:val="00D42911"/>
    <w:rsid w:val="00D50079"/>
    <w:rsid w:val="00D50CCB"/>
    <w:rsid w:val="00D55A9F"/>
    <w:rsid w:val="00D55BFF"/>
    <w:rsid w:val="00D55D09"/>
    <w:rsid w:val="00D575F4"/>
    <w:rsid w:val="00D60437"/>
    <w:rsid w:val="00D6181D"/>
    <w:rsid w:val="00D61BD0"/>
    <w:rsid w:val="00D61ED9"/>
    <w:rsid w:val="00D65A0A"/>
    <w:rsid w:val="00D6662C"/>
    <w:rsid w:val="00D7014A"/>
    <w:rsid w:val="00D70782"/>
    <w:rsid w:val="00D71F6F"/>
    <w:rsid w:val="00D7362C"/>
    <w:rsid w:val="00D737C4"/>
    <w:rsid w:val="00D73D62"/>
    <w:rsid w:val="00D74083"/>
    <w:rsid w:val="00D757A7"/>
    <w:rsid w:val="00D762AC"/>
    <w:rsid w:val="00D76857"/>
    <w:rsid w:val="00D82622"/>
    <w:rsid w:val="00D84B7C"/>
    <w:rsid w:val="00D85C04"/>
    <w:rsid w:val="00D8750D"/>
    <w:rsid w:val="00D91DFC"/>
    <w:rsid w:val="00D921CC"/>
    <w:rsid w:val="00D93130"/>
    <w:rsid w:val="00D95027"/>
    <w:rsid w:val="00D975AA"/>
    <w:rsid w:val="00D97715"/>
    <w:rsid w:val="00D979E0"/>
    <w:rsid w:val="00DA02F0"/>
    <w:rsid w:val="00DA22E9"/>
    <w:rsid w:val="00DA24A1"/>
    <w:rsid w:val="00DA37A4"/>
    <w:rsid w:val="00DA3E0B"/>
    <w:rsid w:val="00DA63DE"/>
    <w:rsid w:val="00DB14C3"/>
    <w:rsid w:val="00DB1881"/>
    <w:rsid w:val="00DB1EE5"/>
    <w:rsid w:val="00DB2598"/>
    <w:rsid w:val="00DB3294"/>
    <w:rsid w:val="00DB3350"/>
    <w:rsid w:val="00DB3A37"/>
    <w:rsid w:val="00DC00BC"/>
    <w:rsid w:val="00DC098E"/>
    <w:rsid w:val="00DC1780"/>
    <w:rsid w:val="00DC2383"/>
    <w:rsid w:val="00DC3A07"/>
    <w:rsid w:val="00DC41A5"/>
    <w:rsid w:val="00DC5F7B"/>
    <w:rsid w:val="00DC64D2"/>
    <w:rsid w:val="00DC6E56"/>
    <w:rsid w:val="00DD05F4"/>
    <w:rsid w:val="00DD1DBA"/>
    <w:rsid w:val="00DD430F"/>
    <w:rsid w:val="00DD4FD4"/>
    <w:rsid w:val="00DD6750"/>
    <w:rsid w:val="00DE0B2E"/>
    <w:rsid w:val="00DE10EE"/>
    <w:rsid w:val="00DE2D69"/>
    <w:rsid w:val="00DF66D6"/>
    <w:rsid w:val="00DF6F20"/>
    <w:rsid w:val="00DF7EFF"/>
    <w:rsid w:val="00E01408"/>
    <w:rsid w:val="00E01F7A"/>
    <w:rsid w:val="00E02ACE"/>
    <w:rsid w:val="00E03E1A"/>
    <w:rsid w:val="00E0627A"/>
    <w:rsid w:val="00E07497"/>
    <w:rsid w:val="00E0758C"/>
    <w:rsid w:val="00E16834"/>
    <w:rsid w:val="00E1735E"/>
    <w:rsid w:val="00E2120A"/>
    <w:rsid w:val="00E221C4"/>
    <w:rsid w:val="00E241DD"/>
    <w:rsid w:val="00E24F28"/>
    <w:rsid w:val="00E26367"/>
    <w:rsid w:val="00E263D7"/>
    <w:rsid w:val="00E26FAA"/>
    <w:rsid w:val="00E27E11"/>
    <w:rsid w:val="00E308B5"/>
    <w:rsid w:val="00E31968"/>
    <w:rsid w:val="00E34A0D"/>
    <w:rsid w:val="00E35385"/>
    <w:rsid w:val="00E369FF"/>
    <w:rsid w:val="00E371E6"/>
    <w:rsid w:val="00E42F26"/>
    <w:rsid w:val="00E449EE"/>
    <w:rsid w:val="00E509F7"/>
    <w:rsid w:val="00E52166"/>
    <w:rsid w:val="00E52BCD"/>
    <w:rsid w:val="00E53D27"/>
    <w:rsid w:val="00E560BD"/>
    <w:rsid w:val="00E56579"/>
    <w:rsid w:val="00E5677A"/>
    <w:rsid w:val="00E60F55"/>
    <w:rsid w:val="00E65089"/>
    <w:rsid w:val="00E65468"/>
    <w:rsid w:val="00E658FF"/>
    <w:rsid w:val="00E67364"/>
    <w:rsid w:val="00E6745B"/>
    <w:rsid w:val="00E675A0"/>
    <w:rsid w:val="00E70711"/>
    <w:rsid w:val="00E711FF"/>
    <w:rsid w:val="00E71778"/>
    <w:rsid w:val="00E72212"/>
    <w:rsid w:val="00E8026B"/>
    <w:rsid w:val="00E80AEB"/>
    <w:rsid w:val="00E85C68"/>
    <w:rsid w:val="00E85F6E"/>
    <w:rsid w:val="00E879EB"/>
    <w:rsid w:val="00E92237"/>
    <w:rsid w:val="00E947AF"/>
    <w:rsid w:val="00E94DD1"/>
    <w:rsid w:val="00E97376"/>
    <w:rsid w:val="00E97A14"/>
    <w:rsid w:val="00EA1D94"/>
    <w:rsid w:val="00EA3494"/>
    <w:rsid w:val="00EA4252"/>
    <w:rsid w:val="00EA4BEA"/>
    <w:rsid w:val="00EA517E"/>
    <w:rsid w:val="00EA7674"/>
    <w:rsid w:val="00EB0FB9"/>
    <w:rsid w:val="00EB1C8D"/>
    <w:rsid w:val="00EB1F7A"/>
    <w:rsid w:val="00EB2318"/>
    <w:rsid w:val="00EB242A"/>
    <w:rsid w:val="00EB2B65"/>
    <w:rsid w:val="00EB371C"/>
    <w:rsid w:val="00EB56B3"/>
    <w:rsid w:val="00EB7F59"/>
    <w:rsid w:val="00EB7FD0"/>
    <w:rsid w:val="00EC146F"/>
    <w:rsid w:val="00EC59CB"/>
    <w:rsid w:val="00EC7BE2"/>
    <w:rsid w:val="00EC7FD5"/>
    <w:rsid w:val="00ED19E6"/>
    <w:rsid w:val="00ED20C1"/>
    <w:rsid w:val="00ED317B"/>
    <w:rsid w:val="00ED45E4"/>
    <w:rsid w:val="00ED60EE"/>
    <w:rsid w:val="00ED6AAE"/>
    <w:rsid w:val="00ED7163"/>
    <w:rsid w:val="00EE3772"/>
    <w:rsid w:val="00EE3F4A"/>
    <w:rsid w:val="00EE4C17"/>
    <w:rsid w:val="00EE50C4"/>
    <w:rsid w:val="00EF2221"/>
    <w:rsid w:val="00EF2769"/>
    <w:rsid w:val="00EF2AE0"/>
    <w:rsid w:val="00EF4904"/>
    <w:rsid w:val="00EF60FF"/>
    <w:rsid w:val="00EF6915"/>
    <w:rsid w:val="00EF7140"/>
    <w:rsid w:val="00EF78F1"/>
    <w:rsid w:val="00F014B8"/>
    <w:rsid w:val="00F01CF1"/>
    <w:rsid w:val="00F02E57"/>
    <w:rsid w:val="00F04070"/>
    <w:rsid w:val="00F0443F"/>
    <w:rsid w:val="00F10450"/>
    <w:rsid w:val="00F13926"/>
    <w:rsid w:val="00F14C26"/>
    <w:rsid w:val="00F15126"/>
    <w:rsid w:val="00F15B74"/>
    <w:rsid w:val="00F171AE"/>
    <w:rsid w:val="00F17513"/>
    <w:rsid w:val="00F21AA7"/>
    <w:rsid w:val="00F21FB3"/>
    <w:rsid w:val="00F243E0"/>
    <w:rsid w:val="00F24F48"/>
    <w:rsid w:val="00F2547E"/>
    <w:rsid w:val="00F26E78"/>
    <w:rsid w:val="00F3022F"/>
    <w:rsid w:val="00F30C44"/>
    <w:rsid w:val="00F311CD"/>
    <w:rsid w:val="00F31BAD"/>
    <w:rsid w:val="00F332CF"/>
    <w:rsid w:val="00F33B2B"/>
    <w:rsid w:val="00F34A37"/>
    <w:rsid w:val="00F356A1"/>
    <w:rsid w:val="00F3623E"/>
    <w:rsid w:val="00F37E1E"/>
    <w:rsid w:val="00F40822"/>
    <w:rsid w:val="00F41485"/>
    <w:rsid w:val="00F427A4"/>
    <w:rsid w:val="00F43B64"/>
    <w:rsid w:val="00F44439"/>
    <w:rsid w:val="00F500B7"/>
    <w:rsid w:val="00F5065F"/>
    <w:rsid w:val="00F5526B"/>
    <w:rsid w:val="00F56451"/>
    <w:rsid w:val="00F56F5A"/>
    <w:rsid w:val="00F57F4F"/>
    <w:rsid w:val="00F606AC"/>
    <w:rsid w:val="00F61141"/>
    <w:rsid w:val="00F61252"/>
    <w:rsid w:val="00F6287C"/>
    <w:rsid w:val="00F65610"/>
    <w:rsid w:val="00F67A9A"/>
    <w:rsid w:val="00F706D7"/>
    <w:rsid w:val="00F7159B"/>
    <w:rsid w:val="00F72326"/>
    <w:rsid w:val="00F72608"/>
    <w:rsid w:val="00F73FB2"/>
    <w:rsid w:val="00F7562C"/>
    <w:rsid w:val="00F7637C"/>
    <w:rsid w:val="00F773BB"/>
    <w:rsid w:val="00F77893"/>
    <w:rsid w:val="00F77C83"/>
    <w:rsid w:val="00F8143E"/>
    <w:rsid w:val="00F81DF8"/>
    <w:rsid w:val="00F86F38"/>
    <w:rsid w:val="00F87200"/>
    <w:rsid w:val="00F90FB1"/>
    <w:rsid w:val="00F9240A"/>
    <w:rsid w:val="00F92EB8"/>
    <w:rsid w:val="00F93849"/>
    <w:rsid w:val="00FA0612"/>
    <w:rsid w:val="00FA3F11"/>
    <w:rsid w:val="00FA401D"/>
    <w:rsid w:val="00FA5FDF"/>
    <w:rsid w:val="00FA6D1D"/>
    <w:rsid w:val="00FB0AEA"/>
    <w:rsid w:val="00FB0ED6"/>
    <w:rsid w:val="00FB188A"/>
    <w:rsid w:val="00FB1D59"/>
    <w:rsid w:val="00FB2FF7"/>
    <w:rsid w:val="00FB3C0F"/>
    <w:rsid w:val="00FB444A"/>
    <w:rsid w:val="00FB4A05"/>
    <w:rsid w:val="00FB6558"/>
    <w:rsid w:val="00FB75C7"/>
    <w:rsid w:val="00FB7D73"/>
    <w:rsid w:val="00FC414E"/>
    <w:rsid w:val="00FC5A24"/>
    <w:rsid w:val="00FC5A85"/>
    <w:rsid w:val="00FC6787"/>
    <w:rsid w:val="00FD2451"/>
    <w:rsid w:val="00FD2FCD"/>
    <w:rsid w:val="00FD3901"/>
    <w:rsid w:val="00FD3EAA"/>
    <w:rsid w:val="00FD5C8F"/>
    <w:rsid w:val="00FD6BD2"/>
    <w:rsid w:val="00FD7721"/>
    <w:rsid w:val="00FD7A66"/>
    <w:rsid w:val="00FE1F92"/>
    <w:rsid w:val="00FE7F4D"/>
    <w:rsid w:val="00FE7F90"/>
    <w:rsid w:val="00FF4C62"/>
    <w:rsid w:val="00FF53D7"/>
    <w:rsid w:val="00FF67BA"/>
    <w:rsid w:val="00FF723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8FD6"/>
  <w15:chartTrackingRefBased/>
  <w15:docId w15:val="{BBD0869F-1078-344F-B1EF-81EF7A58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6C49"/>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780616"/>
    <w:pPr>
      <w:keepNext/>
      <w:keepLines/>
      <w:spacing w:before="40"/>
      <w:outlineLvl w:val="2"/>
    </w:pPr>
    <w:rPr>
      <w:rFonts w:asciiTheme="majorHAnsi" w:eastAsiaTheme="majorEastAsia" w:hAnsiTheme="majorHAnsi" w:cstheme="majorBidi"/>
      <w:color w:val="1F3763" w:themeColor="accent1" w:themeShade="7F"/>
      <w:lang w:eastAsia="fr-FR"/>
    </w:rPr>
  </w:style>
  <w:style w:type="paragraph" w:styleId="Heading4">
    <w:name w:val="heading 4"/>
    <w:basedOn w:val="Normal"/>
    <w:next w:val="Normal"/>
    <w:link w:val="Heading4Char"/>
    <w:uiPriority w:val="9"/>
    <w:unhideWhenUsed/>
    <w:qFormat/>
    <w:rsid w:val="00780616"/>
    <w:pPr>
      <w:keepNext/>
      <w:keepLines/>
      <w:spacing w:before="40"/>
      <w:outlineLvl w:val="3"/>
    </w:pPr>
    <w:rPr>
      <w:rFonts w:asciiTheme="majorHAnsi" w:eastAsiaTheme="majorEastAsia" w:hAnsiTheme="majorHAnsi" w:cstheme="majorBidi"/>
      <w:i/>
      <w:iCs/>
      <w:color w:val="2F5496" w:themeColor="accent1" w:themeShade="BF"/>
      <w:lang w:eastAsia="fr-FR"/>
    </w:rPr>
  </w:style>
  <w:style w:type="paragraph" w:styleId="Heading5">
    <w:name w:val="heading 5"/>
    <w:basedOn w:val="Normal"/>
    <w:next w:val="Normal"/>
    <w:link w:val="Heading5Char"/>
    <w:uiPriority w:val="9"/>
    <w:unhideWhenUsed/>
    <w:qFormat/>
    <w:rsid w:val="0078061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9E9"/>
    <w:pPr>
      <w:ind w:left="720"/>
      <w:contextualSpacing/>
    </w:pPr>
  </w:style>
  <w:style w:type="paragraph" w:styleId="NormalWeb">
    <w:name w:val="Normal (Web)"/>
    <w:basedOn w:val="Normal"/>
    <w:uiPriority w:val="99"/>
    <w:unhideWhenUsed/>
    <w:rsid w:val="005459E9"/>
    <w:pPr>
      <w:spacing w:before="100" w:beforeAutospacing="1" w:after="100" w:afterAutospacing="1"/>
    </w:pPr>
    <w:rPr>
      <w:rFonts w:ascii="Times New Roman" w:eastAsia="Times New Roman" w:hAnsi="Times New Roman" w:cs="Times New Roman"/>
      <w:lang w:eastAsia="fr-FR"/>
    </w:rPr>
  </w:style>
  <w:style w:type="character" w:styleId="Strong">
    <w:name w:val="Strong"/>
    <w:basedOn w:val="DefaultParagraphFont"/>
    <w:uiPriority w:val="22"/>
    <w:qFormat/>
    <w:rsid w:val="005459E9"/>
    <w:rPr>
      <w:b/>
      <w:bCs/>
    </w:rPr>
  </w:style>
  <w:style w:type="character" w:styleId="Emphasis">
    <w:name w:val="Emphasis"/>
    <w:basedOn w:val="DefaultParagraphFont"/>
    <w:uiPriority w:val="20"/>
    <w:qFormat/>
    <w:rsid w:val="005459E9"/>
    <w:rPr>
      <w:i/>
      <w:iCs/>
    </w:rPr>
  </w:style>
  <w:style w:type="character" w:styleId="Hyperlink">
    <w:name w:val="Hyperlink"/>
    <w:basedOn w:val="DefaultParagraphFont"/>
    <w:uiPriority w:val="99"/>
    <w:unhideWhenUsed/>
    <w:rsid w:val="005459E9"/>
    <w:rPr>
      <w:color w:val="0000FF"/>
      <w:u w:val="single"/>
    </w:rPr>
  </w:style>
  <w:style w:type="character" w:customStyle="1" w:styleId="Heading2Char">
    <w:name w:val="Heading 2 Char"/>
    <w:basedOn w:val="DefaultParagraphFont"/>
    <w:link w:val="Heading2"/>
    <w:uiPriority w:val="9"/>
    <w:rsid w:val="00646C49"/>
    <w:rPr>
      <w:rFonts w:asciiTheme="majorHAnsi" w:eastAsiaTheme="majorEastAsia" w:hAnsiTheme="majorHAnsi" w:cstheme="majorBidi"/>
      <w:color w:val="2F5496" w:themeColor="accent1" w:themeShade="BF"/>
      <w:sz w:val="26"/>
      <w:szCs w:val="26"/>
      <w:lang w:val="en-GB"/>
    </w:rPr>
  </w:style>
  <w:style w:type="character" w:styleId="CommentReference">
    <w:name w:val="annotation reference"/>
    <w:basedOn w:val="DefaultParagraphFont"/>
    <w:uiPriority w:val="99"/>
    <w:semiHidden/>
    <w:unhideWhenUsed/>
    <w:rsid w:val="00646C49"/>
    <w:rPr>
      <w:sz w:val="16"/>
      <w:szCs w:val="16"/>
    </w:rPr>
  </w:style>
  <w:style w:type="paragraph" w:styleId="CommentText">
    <w:name w:val="annotation text"/>
    <w:basedOn w:val="Normal"/>
    <w:link w:val="CommentTextChar"/>
    <w:uiPriority w:val="99"/>
    <w:unhideWhenUsed/>
    <w:rsid w:val="00646C49"/>
    <w:pPr>
      <w:spacing w:after="160"/>
    </w:pPr>
    <w:rPr>
      <w:sz w:val="20"/>
      <w:szCs w:val="20"/>
      <w:lang w:val="en-GB"/>
    </w:rPr>
  </w:style>
  <w:style w:type="character" w:customStyle="1" w:styleId="CommentTextChar">
    <w:name w:val="Comment Text Char"/>
    <w:basedOn w:val="DefaultParagraphFont"/>
    <w:link w:val="CommentText"/>
    <w:uiPriority w:val="99"/>
    <w:rsid w:val="00646C49"/>
    <w:rPr>
      <w:sz w:val="20"/>
      <w:szCs w:val="20"/>
      <w:lang w:val="en-GB"/>
    </w:rPr>
  </w:style>
  <w:style w:type="character" w:customStyle="1" w:styleId="Heading5Char">
    <w:name w:val="Heading 5 Char"/>
    <w:basedOn w:val="DefaultParagraphFont"/>
    <w:link w:val="Heading5"/>
    <w:uiPriority w:val="9"/>
    <w:rsid w:val="00780616"/>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rsid w:val="00780616"/>
    <w:rPr>
      <w:rFonts w:asciiTheme="majorHAnsi" w:eastAsiaTheme="majorEastAsia" w:hAnsiTheme="majorHAnsi" w:cstheme="majorBidi"/>
      <w:color w:val="1F3763" w:themeColor="accent1" w:themeShade="7F"/>
      <w:lang w:eastAsia="fr-FR"/>
    </w:rPr>
  </w:style>
  <w:style w:type="character" w:customStyle="1" w:styleId="Heading4Char">
    <w:name w:val="Heading 4 Char"/>
    <w:basedOn w:val="DefaultParagraphFont"/>
    <w:link w:val="Heading4"/>
    <w:uiPriority w:val="9"/>
    <w:rsid w:val="00780616"/>
    <w:rPr>
      <w:rFonts w:asciiTheme="majorHAnsi" w:eastAsiaTheme="majorEastAsia" w:hAnsiTheme="majorHAnsi" w:cstheme="majorBidi"/>
      <w:i/>
      <w:iCs/>
      <w:color w:val="2F5496" w:themeColor="accent1" w:themeShade="BF"/>
      <w:lang w:eastAsia="fr-FR"/>
    </w:rPr>
  </w:style>
  <w:style w:type="character" w:customStyle="1" w:styleId="Heading1Char">
    <w:name w:val="Heading 1 Char"/>
    <w:basedOn w:val="DefaultParagraphFont"/>
    <w:link w:val="Heading1"/>
    <w:uiPriority w:val="9"/>
    <w:rsid w:val="0078061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8061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80616"/>
    <w:rPr>
      <w:b/>
      <w:bCs/>
    </w:rPr>
  </w:style>
  <w:style w:type="character" w:customStyle="1" w:styleId="CommentSubjectChar">
    <w:name w:val="Comment Subject Char"/>
    <w:basedOn w:val="CommentTextChar"/>
    <w:link w:val="CommentSubject"/>
    <w:uiPriority w:val="99"/>
    <w:semiHidden/>
    <w:rsid w:val="00780616"/>
    <w:rPr>
      <w:b/>
      <w:bCs/>
      <w:sz w:val="20"/>
      <w:szCs w:val="20"/>
      <w:lang w:val="en-GB"/>
    </w:rPr>
  </w:style>
  <w:style w:type="paragraph" w:styleId="BalloonText">
    <w:name w:val="Balloon Text"/>
    <w:basedOn w:val="Normal"/>
    <w:link w:val="BalloonTextChar"/>
    <w:uiPriority w:val="99"/>
    <w:semiHidden/>
    <w:unhideWhenUsed/>
    <w:rsid w:val="00780616"/>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780616"/>
    <w:rPr>
      <w:rFonts w:ascii="Segoe UI" w:hAnsi="Segoe UI" w:cs="Segoe UI"/>
      <w:sz w:val="18"/>
      <w:szCs w:val="18"/>
      <w:lang w:val="en-GB"/>
    </w:rPr>
  </w:style>
  <w:style w:type="character" w:customStyle="1" w:styleId="Mentionnonrsolue1">
    <w:name w:val="Mention non résolue1"/>
    <w:basedOn w:val="DefaultParagraphFont"/>
    <w:uiPriority w:val="99"/>
    <w:semiHidden/>
    <w:unhideWhenUsed/>
    <w:rsid w:val="00780616"/>
    <w:rPr>
      <w:color w:val="605E5C"/>
      <w:shd w:val="clear" w:color="auto" w:fill="E1DFDD"/>
    </w:rPr>
  </w:style>
  <w:style w:type="paragraph" w:styleId="BodyText">
    <w:name w:val="Body Text"/>
    <w:basedOn w:val="Normal"/>
    <w:link w:val="BodyTextChar"/>
    <w:uiPriority w:val="1"/>
    <w:qFormat/>
    <w:rsid w:val="00780616"/>
    <w:pPr>
      <w:widowControl w:val="0"/>
      <w:autoSpaceDE w:val="0"/>
      <w:autoSpaceDN w:val="0"/>
    </w:pPr>
    <w:rPr>
      <w:rFonts w:ascii="PMingLiU" w:eastAsia="PMingLiU" w:hAnsi="PMingLiU" w:cs="PMingLiU"/>
      <w:sz w:val="18"/>
      <w:szCs w:val="18"/>
      <w:lang w:val="en-US"/>
    </w:rPr>
  </w:style>
  <w:style w:type="character" w:customStyle="1" w:styleId="BodyTextChar">
    <w:name w:val="Body Text Char"/>
    <w:basedOn w:val="DefaultParagraphFont"/>
    <w:link w:val="BodyText"/>
    <w:uiPriority w:val="1"/>
    <w:rsid w:val="00780616"/>
    <w:rPr>
      <w:rFonts w:ascii="PMingLiU" w:eastAsia="PMingLiU" w:hAnsi="PMingLiU" w:cs="PMingLiU"/>
      <w:sz w:val="18"/>
      <w:szCs w:val="18"/>
      <w:lang w:val="en-US"/>
    </w:rPr>
  </w:style>
  <w:style w:type="paragraph" w:styleId="Header">
    <w:name w:val="header"/>
    <w:basedOn w:val="Normal"/>
    <w:link w:val="HeaderChar"/>
    <w:uiPriority w:val="99"/>
    <w:unhideWhenUsed/>
    <w:rsid w:val="00780616"/>
    <w:pPr>
      <w:tabs>
        <w:tab w:val="center" w:pos="4536"/>
        <w:tab w:val="right" w:pos="9072"/>
      </w:tabs>
    </w:pPr>
  </w:style>
  <w:style w:type="character" w:customStyle="1" w:styleId="HeaderChar">
    <w:name w:val="Header Char"/>
    <w:basedOn w:val="DefaultParagraphFont"/>
    <w:link w:val="Header"/>
    <w:uiPriority w:val="99"/>
    <w:rsid w:val="00780616"/>
  </w:style>
  <w:style w:type="paragraph" w:styleId="Footer">
    <w:name w:val="footer"/>
    <w:basedOn w:val="Normal"/>
    <w:link w:val="FooterChar"/>
    <w:uiPriority w:val="99"/>
    <w:unhideWhenUsed/>
    <w:rsid w:val="00780616"/>
    <w:pPr>
      <w:tabs>
        <w:tab w:val="center" w:pos="4536"/>
        <w:tab w:val="right" w:pos="9072"/>
      </w:tabs>
    </w:pPr>
  </w:style>
  <w:style w:type="character" w:customStyle="1" w:styleId="FooterChar">
    <w:name w:val="Footer Char"/>
    <w:basedOn w:val="DefaultParagraphFont"/>
    <w:link w:val="Footer"/>
    <w:uiPriority w:val="99"/>
    <w:rsid w:val="00780616"/>
  </w:style>
  <w:style w:type="paragraph" w:styleId="Title">
    <w:name w:val="Title"/>
    <w:basedOn w:val="Normal"/>
    <w:next w:val="Normal"/>
    <w:link w:val="TitleChar"/>
    <w:uiPriority w:val="10"/>
    <w:qFormat/>
    <w:rsid w:val="0078061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616"/>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780616"/>
    <w:rPr>
      <w:color w:val="808080"/>
    </w:rPr>
  </w:style>
  <w:style w:type="paragraph" w:styleId="TOCHeading">
    <w:name w:val="TOC Heading"/>
    <w:basedOn w:val="Heading1"/>
    <w:next w:val="Normal"/>
    <w:uiPriority w:val="39"/>
    <w:unhideWhenUsed/>
    <w:qFormat/>
    <w:rsid w:val="00780616"/>
    <w:pPr>
      <w:spacing w:before="480" w:line="276" w:lineRule="auto"/>
      <w:outlineLvl w:val="9"/>
    </w:pPr>
    <w:rPr>
      <w:b/>
      <w:bCs/>
      <w:sz w:val="28"/>
      <w:szCs w:val="28"/>
      <w:lang w:eastAsia="fr-FR"/>
    </w:rPr>
  </w:style>
  <w:style w:type="paragraph" w:styleId="TOC1">
    <w:name w:val="toc 1"/>
    <w:basedOn w:val="Normal"/>
    <w:next w:val="Normal"/>
    <w:autoRedefine/>
    <w:uiPriority w:val="39"/>
    <w:unhideWhenUsed/>
    <w:rsid w:val="00780616"/>
    <w:pPr>
      <w:spacing w:before="120"/>
    </w:pPr>
    <w:rPr>
      <w:rFonts w:cstheme="minorHAnsi"/>
      <w:b/>
      <w:bCs/>
      <w:i/>
      <w:iCs/>
    </w:rPr>
  </w:style>
  <w:style w:type="paragraph" w:styleId="TOC2">
    <w:name w:val="toc 2"/>
    <w:basedOn w:val="Normal"/>
    <w:next w:val="Normal"/>
    <w:autoRedefine/>
    <w:uiPriority w:val="39"/>
    <w:unhideWhenUsed/>
    <w:rsid w:val="00780616"/>
    <w:pPr>
      <w:spacing w:before="120"/>
      <w:ind w:left="240"/>
    </w:pPr>
    <w:rPr>
      <w:rFonts w:cstheme="minorHAnsi"/>
      <w:b/>
      <w:bCs/>
      <w:sz w:val="22"/>
      <w:szCs w:val="22"/>
    </w:rPr>
  </w:style>
  <w:style w:type="paragraph" w:styleId="TOC3">
    <w:name w:val="toc 3"/>
    <w:basedOn w:val="Normal"/>
    <w:next w:val="Normal"/>
    <w:autoRedefine/>
    <w:uiPriority w:val="39"/>
    <w:unhideWhenUsed/>
    <w:rsid w:val="00780616"/>
    <w:pPr>
      <w:ind w:left="480"/>
    </w:pPr>
    <w:rPr>
      <w:rFonts w:cstheme="minorHAnsi"/>
      <w:sz w:val="20"/>
      <w:szCs w:val="20"/>
    </w:rPr>
  </w:style>
  <w:style w:type="paragraph" w:styleId="TOC4">
    <w:name w:val="toc 4"/>
    <w:basedOn w:val="Normal"/>
    <w:next w:val="Normal"/>
    <w:autoRedefine/>
    <w:uiPriority w:val="39"/>
    <w:semiHidden/>
    <w:unhideWhenUsed/>
    <w:rsid w:val="00780616"/>
    <w:pPr>
      <w:ind w:left="720"/>
    </w:pPr>
    <w:rPr>
      <w:rFonts w:cstheme="minorHAnsi"/>
      <w:sz w:val="20"/>
      <w:szCs w:val="20"/>
    </w:rPr>
  </w:style>
  <w:style w:type="paragraph" w:styleId="TOC5">
    <w:name w:val="toc 5"/>
    <w:basedOn w:val="Normal"/>
    <w:next w:val="Normal"/>
    <w:autoRedefine/>
    <w:uiPriority w:val="39"/>
    <w:semiHidden/>
    <w:unhideWhenUsed/>
    <w:rsid w:val="00780616"/>
    <w:pPr>
      <w:ind w:left="960"/>
    </w:pPr>
    <w:rPr>
      <w:rFonts w:cstheme="minorHAnsi"/>
      <w:sz w:val="20"/>
      <w:szCs w:val="20"/>
    </w:rPr>
  </w:style>
  <w:style w:type="paragraph" w:styleId="TOC6">
    <w:name w:val="toc 6"/>
    <w:basedOn w:val="Normal"/>
    <w:next w:val="Normal"/>
    <w:autoRedefine/>
    <w:uiPriority w:val="39"/>
    <w:semiHidden/>
    <w:unhideWhenUsed/>
    <w:rsid w:val="00780616"/>
    <w:pPr>
      <w:ind w:left="1200"/>
    </w:pPr>
    <w:rPr>
      <w:rFonts w:cstheme="minorHAnsi"/>
      <w:sz w:val="20"/>
      <w:szCs w:val="20"/>
    </w:rPr>
  </w:style>
  <w:style w:type="paragraph" w:styleId="TOC7">
    <w:name w:val="toc 7"/>
    <w:basedOn w:val="Normal"/>
    <w:next w:val="Normal"/>
    <w:autoRedefine/>
    <w:uiPriority w:val="39"/>
    <w:semiHidden/>
    <w:unhideWhenUsed/>
    <w:rsid w:val="00780616"/>
    <w:pPr>
      <w:ind w:left="1440"/>
    </w:pPr>
    <w:rPr>
      <w:rFonts w:cstheme="minorHAnsi"/>
      <w:sz w:val="20"/>
      <w:szCs w:val="20"/>
    </w:rPr>
  </w:style>
  <w:style w:type="paragraph" w:styleId="TOC8">
    <w:name w:val="toc 8"/>
    <w:basedOn w:val="Normal"/>
    <w:next w:val="Normal"/>
    <w:autoRedefine/>
    <w:uiPriority w:val="39"/>
    <w:semiHidden/>
    <w:unhideWhenUsed/>
    <w:rsid w:val="00780616"/>
    <w:pPr>
      <w:ind w:left="1680"/>
    </w:pPr>
    <w:rPr>
      <w:rFonts w:cstheme="minorHAnsi"/>
      <w:sz w:val="20"/>
      <w:szCs w:val="20"/>
    </w:rPr>
  </w:style>
  <w:style w:type="paragraph" w:styleId="TOC9">
    <w:name w:val="toc 9"/>
    <w:basedOn w:val="Normal"/>
    <w:next w:val="Normal"/>
    <w:autoRedefine/>
    <w:uiPriority w:val="39"/>
    <w:semiHidden/>
    <w:unhideWhenUsed/>
    <w:rsid w:val="00780616"/>
    <w:pPr>
      <w:ind w:left="1920"/>
    </w:pPr>
    <w:rPr>
      <w:rFonts w:cstheme="minorHAnsi"/>
      <w:sz w:val="20"/>
      <w:szCs w:val="20"/>
    </w:rPr>
  </w:style>
  <w:style w:type="paragraph" w:styleId="HTMLPreformatted">
    <w:name w:val="HTML Preformatted"/>
    <w:basedOn w:val="Normal"/>
    <w:link w:val="HTMLPreformattedChar"/>
    <w:uiPriority w:val="99"/>
    <w:semiHidden/>
    <w:unhideWhenUsed/>
    <w:rsid w:val="0078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780616"/>
    <w:rPr>
      <w:rFonts w:ascii="Courier New" w:eastAsia="Times New Roman" w:hAnsi="Courier New" w:cs="Courier New"/>
      <w:sz w:val="20"/>
      <w:szCs w:val="20"/>
      <w:lang w:eastAsia="fr-FR"/>
    </w:rPr>
  </w:style>
  <w:style w:type="character" w:customStyle="1" w:styleId="do">
    <w:name w:val="do"/>
    <w:basedOn w:val="DefaultParagraphFont"/>
    <w:rsid w:val="00780616"/>
  </w:style>
  <w:style w:type="character" w:styleId="FollowedHyperlink">
    <w:name w:val="FollowedHyperlink"/>
    <w:basedOn w:val="DefaultParagraphFont"/>
    <w:uiPriority w:val="99"/>
    <w:semiHidden/>
    <w:unhideWhenUsed/>
    <w:rsid w:val="00780616"/>
    <w:rPr>
      <w:color w:val="954F72" w:themeColor="followedHyperlink"/>
      <w:u w:val="single"/>
    </w:rPr>
  </w:style>
  <w:style w:type="paragraph" w:styleId="Revision">
    <w:name w:val="Revision"/>
    <w:hidden/>
    <w:uiPriority w:val="99"/>
    <w:semiHidden/>
    <w:rsid w:val="00780616"/>
    <w:rPr>
      <w:rFonts w:ascii="Times New Roman" w:eastAsia="Times New Roman" w:hAnsi="Times New Roman" w:cs="Times New Roman"/>
      <w:lang w:eastAsia="fr-FR"/>
    </w:rPr>
  </w:style>
  <w:style w:type="paragraph" w:styleId="NoSpacing">
    <w:name w:val="No Spacing"/>
    <w:link w:val="NoSpacingChar"/>
    <w:uiPriority w:val="1"/>
    <w:qFormat/>
    <w:rsid w:val="00780616"/>
    <w:rPr>
      <w:rFonts w:eastAsiaTheme="minorEastAsia"/>
      <w:sz w:val="22"/>
      <w:szCs w:val="22"/>
      <w:lang w:val="en-US" w:eastAsia="zh-CN"/>
    </w:rPr>
  </w:style>
  <w:style w:type="character" w:customStyle="1" w:styleId="NoSpacingChar">
    <w:name w:val="No Spacing Char"/>
    <w:basedOn w:val="DefaultParagraphFont"/>
    <w:link w:val="NoSpacing"/>
    <w:uiPriority w:val="1"/>
    <w:rsid w:val="00780616"/>
    <w:rPr>
      <w:rFonts w:eastAsiaTheme="minorEastAsia"/>
      <w:sz w:val="22"/>
      <w:szCs w:val="22"/>
      <w:lang w:val="en-US" w:eastAsia="zh-CN"/>
    </w:rPr>
  </w:style>
  <w:style w:type="character" w:styleId="PageNumber">
    <w:name w:val="page number"/>
    <w:basedOn w:val="DefaultParagraphFont"/>
    <w:uiPriority w:val="99"/>
    <w:semiHidden/>
    <w:unhideWhenUsed/>
    <w:rsid w:val="00780616"/>
  </w:style>
  <w:style w:type="character" w:customStyle="1" w:styleId="bullet">
    <w:name w:val="bullet"/>
    <w:basedOn w:val="DefaultParagraphFont"/>
    <w:rsid w:val="00780616"/>
  </w:style>
  <w:style w:type="character" w:customStyle="1" w:styleId="author">
    <w:name w:val="author"/>
    <w:basedOn w:val="DefaultParagraphFont"/>
    <w:rsid w:val="00780616"/>
  </w:style>
  <w:style w:type="character" w:customStyle="1" w:styleId="articletitle">
    <w:name w:val="articletitle"/>
    <w:basedOn w:val="DefaultParagraphFont"/>
    <w:rsid w:val="00780616"/>
  </w:style>
  <w:style w:type="character" w:customStyle="1" w:styleId="pubyear">
    <w:name w:val="pubyear"/>
    <w:basedOn w:val="DefaultParagraphFont"/>
    <w:rsid w:val="00780616"/>
  </w:style>
  <w:style w:type="character" w:customStyle="1" w:styleId="vol">
    <w:name w:val="vol"/>
    <w:basedOn w:val="DefaultParagraphFont"/>
    <w:rsid w:val="00780616"/>
  </w:style>
  <w:style w:type="character" w:customStyle="1" w:styleId="citedissue">
    <w:name w:val="citedissue"/>
    <w:basedOn w:val="DefaultParagraphFont"/>
    <w:rsid w:val="00780616"/>
  </w:style>
  <w:style w:type="character" w:customStyle="1" w:styleId="pagefirst">
    <w:name w:val="pagefirst"/>
    <w:basedOn w:val="DefaultParagraphFont"/>
    <w:rsid w:val="00780616"/>
  </w:style>
  <w:style w:type="character" w:customStyle="1" w:styleId="pagelast">
    <w:name w:val="pagelast"/>
    <w:basedOn w:val="DefaultParagraphFont"/>
    <w:rsid w:val="00780616"/>
  </w:style>
  <w:style w:type="paragraph" w:customStyle="1" w:styleId="getftritem">
    <w:name w:val="getftr__item"/>
    <w:basedOn w:val="Normal"/>
    <w:rsid w:val="00780616"/>
    <w:pPr>
      <w:spacing w:before="100" w:beforeAutospacing="1" w:after="100" w:afterAutospacing="1"/>
    </w:pPr>
    <w:rPr>
      <w:rFonts w:ascii="Times New Roman" w:eastAsia="Times New Roman" w:hAnsi="Times New Roman" w:cs="Times New Roman"/>
      <w:lang w:eastAsia="fr-FR"/>
    </w:rPr>
  </w:style>
  <w:style w:type="character" w:customStyle="1" w:styleId="ref-title">
    <w:name w:val="ref-title"/>
    <w:basedOn w:val="DefaultParagraphFont"/>
    <w:rsid w:val="00780616"/>
  </w:style>
  <w:style w:type="character" w:customStyle="1" w:styleId="ref-journal">
    <w:name w:val="ref-journal"/>
    <w:basedOn w:val="DefaultParagraphFont"/>
    <w:rsid w:val="00780616"/>
  </w:style>
  <w:style w:type="character" w:customStyle="1" w:styleId="ref-vol">
    <w:name w:val="ref-vol"/>
    <w:basedOn w:val="DefaultParagraphFont"/>
    <w:rsid w:val="00780616"/>
  </w:style>
  <w:style w:type="character" w:customStyle="1" w:styleId="ref-iss">
    <w:name w:val="ref-iss"/>
    <w:basedOn w:val="DefaultParagraphFont"/>
    <w:rsid w:val="00780616"/>
  </w:style>
  <w:style w:type="character" w:customStyle="1" w:styleId="order">
    <w:name w:val="order"/>
    <w:basedOn w:val="DefaultParagraphFont"/>
    <w:rsid w:val="00780616"/>
  </w:style>
  <w:style w:type="paragraph" w:customStyle="1" w:styleId="html-x">
    <w:name w:val="html-x"/>
    <w:basedOn w:val="Normal"/>
    <w:rsid w:val="008A2D8A"/>
    <w:pPr>
      <w:spacing w:before="100" w:beforeAutospacing="1" w:after="100" w:afterAutospacing="1"/>
    </w:pPr>
    <w:rPr>
      <w:rFonts w:ascii="Times New Roman" w:eastAsia="Times New Roman" w:hAnsi="Times New Roman" w:cs="Times New Roman"/>
      <w:lang w:eastAsia="fr-FR"/>
    </w:rPr>
  </w:style>
  <w:style w:type="character" w:customStyle="1" w:styleId="html-italic">
    <w:name w:val="html-italic"/>
    <w:basedOn w:val="DefaultParagraphFont"/>
    <w:rsid w:val="008A2D8A"/>
  </w:style>
  <w:style w:type="character" w:styleId="LineNumber">
    <w:name w:val="line number"/>
    <w:basedOn w:val="DefaultParagraphFont"/>
    <w:uiPriority w:val="99"/>
    <w:semiHidden/>
    <w:unhideWhenUsed/>
    <w:rsid w:val="00691FFD"/>
  </w:style>
  <w:style w:type="character" w:customStyle="1" w:styleId="MediumGrid11">
    <w:name w:val="Medium Grid 11"/>
    <w:uiPriority w:val="99"/>
    <w:semiHidden/>
    <w:rsid w:val="001870B0"/>
    <w:rPr>
      <w:color w:val="808080"/>
    </w:rPr>
  </w:style>
  <w:style w:type="character" w:customStyle="1" w:styleId="hps">
    <w:name w:val="hps"/>
    <w:rsid w:val="00187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41">
      <w:bodyDiv w:val="1"/>
      <w:marLeft w:val="0"/>
      <w:marRight w:val="0"/>
      <w:marTop w:val="0"/>
      <w:marBottom w:val="0"/>
      <w:divBdr>
        <w:top w:val="none" w:sz="0" w:space="0" w:color="auto"/>
        <w:left w:val="none" w:sz="0" w:space="0" w:color="auto"/>
        <w:bottom w:val="none" w:sz="0" w:space="0" w:color="auto"/>
        <w:right w:val="none" w:sz="0" w:space="0" w:color="auto"/>
      </w:divBdr>
    </w:div>
    <w:div w:id="192696260">
      <w:bodyDiv w:val="1"/>
      <w:marLeft w:val="0"/>
      <w:marRight w:val="0"/>
      <w:marTop w:val="0"/>
      <w:marBottom w:val="0"/>
      <w:divBdr>
        <w:top w:val="none" w:sz="0" w:space="0" w:color="auto"/>
        <w:left w:val="none" w:sz="0" w:space="0" w:color="auto"/>
        <w:bottom w:val="none" w:sz="0" w:space="0" w:color="auto"/>
        <w:right w:val="none" w:sz="0" w:space="0" w:color="auto"/>
      </w:divBdr>
    </w:div>
    <w:div w:id="417798699">
      <w:bodyDiv w:val="1"/>
      <w:marLeft w:val="0"/>
      <w:marRight w:val="0"/>
      <w:marTop w:val="0"/>
      <w:marBottom w:val="0"/>
      <w:divBdr>
        <w:top w:val="none" w:sz="0" w:space="0" w:color="auto"/>
        <w:left w:val="none" w:sz="0" w:space="0" w:color="auto"/>
        <w:bottom w:val="none" w:sz="0" w:space="0" w:color="auto"/>
        <w:right w:val="none" w:sz="0" w:space="0" w:color="auto"/>
      </w:divBdr>
    </w:div>
    <w:div w:id="568150931">
      <w:bodyDiv w:val="1"/>
      <w:marLeft w:val="0"/>
      <w:marRight w:val="0"/>
      <w:marTop w:val="0"/>
      <w:marBottom w:val="0"/>
      <w:divBdr>
        <w:top w:val="none" w:sz="0" w:space="0" w:color="auto"/>
        <w:left w:val="none" w:sz="0" w:space="0" w:color="auto"/>
        <w:bottom w:val="none" w:sz="0" w:space="0" w:color="auto"/>
        <w:right w:val="none" w:sz="0" w:space="0" w:color="auto"/>
      </w:divBdr>
      <w:divsChild>
        <w:div w:id="692000855">
          <w:marLeft w:val="360"/>
          <w:marRight w:val="0"/>
          <w:marTop w:val="0"/>
          <w:marBottom w:val="0"/>
          <w:divBdr>
            <w:top w:val="none" w:sz="0" w:space="0" w:color="auto"/>
            <w:left w:val="none" w:sz="0" w:space="0" w:color="auto"/>
            <w:bottom w:val="none" w:sz="0" w:space="0" w:color="auto"/>
            <w:right w:val="none" w:sz="0" w:space="0" w:color="auto"/>
          </w:divBdr>
        </w:div>
        <w:div w:id="827476709">
          <w:marLeft w:val="360"/>
          <w:marRight w:val="0"/>
          <w:marTop w:val="0"/>
          <w:marBottom w:val="0"/>
          <w:divBdr>
            <w:top w:val="none" w:sz="0" w:space="0" w:color="auto"/>
            <w:left w:val="none" w:sz="0" w:space="0" w:color="auto"/>
            <w:bottom w:val="none" w:sz="0" w:space="0" w:color="auto"/>
            <w:right w:val="none" w:sz="0" w:space="0" w:color="auto"/>
          </w:divBdr>
        </w:div>
        <w:div w:id="1369451002">
          <w:marLeft w:val="360"/>
          <w:marRight w:val="0"/>
          <w:marTop w:val="0"/>
          <w:marBottom w:val="0"/>
          <w:divBdr>
            <w:top w:val="none" w:sz="0" w:space="0" w:color="auto"/>
            <w:left w:val="none" w:sz="0" w:space="0" w:color="auto"/>
            <w:bottom w:val="none" w:sz="0" w:space="0" w:color="auto"/>
            <w:right w:val="none" w:sz="0" w:space="0" w:color="auto"/>
          </w:divBdr>
        </w:div>
        <w:div w:id="520436864">
          <w:marLeft w:val="360"/>
          <w:marRight w:val="0"/>
          <w:marTop w:val="0"/>
          <w:marBottom w:val="0"/>
          <w:divBdr>
            <w:top w:val="none" w:sz="0" w:space="0" w:color="auto"/>
            <w:left w:val="none" w:sz="0" w:space="0" w:color="auto"/>
            <w:bottom w:val="none" w:sz="0" w:space="0" w:color="auto"/>
            <w:right w:val="none" w:sz="0" w:space="0" w:color="auto"/>
          </w:divBdr>
        </w:div>
      </w:divsChild>
    </w:div>
    <w:div w:id="609432237">
      <w:bodyDiv w:val="1"/>
      <w:marLeft w:val="0"/>
      <w:marRight w:val="0"/>
      <w:marTop w:val="0"/>
      <w:marBottom w:val="0"/>
      <w:divBdr>
        <w:top w:val="none" w:sz="0" w:space="0" w:color="auto"/>
        <w:left w:val="none" w:sz="0" w:space="0" w:color="auto"/>
        <w:bottom w:val="none" w:sz="0" w:space="0" w:color="auto"/>
        <w:right w:val="none" w:sz="0" w:space="0" w:color="auto"/>
      </w:divBdr>
      <w:divsChild>
        <w:div w:id="1340884754">
          <w:marLeft w:val="0"/>
          <w:marRight w:val="0"/>
          <w:marTop w:val="0"/>
          <w:marBottom w:val="0"/>
          <w:divBdr>
            <w:top w:val="none" w:sz="0" w:space="0" w:color="auto"/>
            <w:left w:val="none" w:sz="0" w:space="0" w:color="auto"/>
            <w:bottom w:val="none" w:sz="0" w:space="0" w:color="auto"/>
            <w:right w:val="none" w:sz="0" w:space="0" w:color="auto"/>
          </w:divBdr>
          <w:divsChild>
            <w:div w:id="1067192203">
              <w:marLeft w:val="0"/>
              <w:marRight w:val="0"/>
              <w:marTop w:val="0"/>
              <w:marBottom w:val="0"/>
              <w:divBdr>
                <w:top w:val="none" w:sz="0" w:space="0" w:color="auto"/>
                <w:left w:val="none" w:sz="0" w:space="0" w:color="auto"/>
                <w:bottom w:val="none" w:sz="0" w:space="0" w:color="auto"/>
                <w:right w:val="none" w:sz="0" w:space="0" w:color="auto"/>
              </w:divBdr>
              <w:divsChild>
                <w:div w:id="190640730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28366938">
      <w:bodyDiv w:val="1"/>
      <w:marLeft w:val="0"/>
      <w:marRight w:val="0"/>
      <w:marTop w:val="0"/>
      <w:marBottom w:val="0"/>
      <w:divBdr>
        <w:top w:val="none" w:sz="0" w:space="0" w:color="auto"/>
        <w:left w:val="none" w:sz="0" w:space="0" w:color="auto"/>
        <w:bottom w:val="none" w:sz="0" w:space="0" w:color="auto"/>
        <w:right w:val="none" w:sz="0" w:space="0" w:color="auto"/>
      </w:divBdr>
    </w:div>
    <w:div w:id="717434004">
      <w:bodyDiv w:val="1"/>
      <w:marLeft w:val="0"/>
      <w:marRight w:val="0"/>
      <w:marTop w:val="0"/>
      <w:marBottom w:val="0"/>
      <w:divBdr>
        <w:top w:val="none" w:sz="0" w:space="0" w:color="auto"/>
        <w:left w:val="none" w:sz="0" w:space="0" w:color="auto"/>
        <w:bottom w:val="none" w:sz="0" w:space="0" w:color="auto"/>
        <w:right w:val="none" w:sz="0" w:space="0" w:color="auto"/>
      </w:divBdr>
      <w:divsChild>
        <w:div w:id="671571058">
          <w:marLeft w:val="0"/>
          <w:marRight w:val="0"/>
          <w:marTop w:val="0"/>
          <w:marBottom w:val="0"/>
          <w:divBdr>
            <w:top w:val="none" w:sz="0" w:space="0" w:color="auto"/>
            <w:left w:val="none" w:sz="0" w:space="0" w:color="auto"/>
            <w:bottom w:val="none" w:sz="0" w:space="0" w:color="auto"/>
            <w:right w:val="none" w:sz="0" w:space="0" w:color="auto"/>
          </w:divBdr>
          <w:divsChild>
            <w:div w:id="1198619624">
              <w:marLeft w:val="0"/>
              <w:marRight w:val="0"/>
              <w:marTop w:val="0"/>
              <w:marBottom w:val="0"/>
              <w:divBdr>
                <w:top w:val="none" w:sz="0" w:space="0" w:color="auto"/>
                <w:left w:val="none" w:sz="0" w:space="0" w:color="auto"/>
                <w:bottom w:val="none" w:sz="0" w:space="0" w:color="auto"/>
                <w:right w:val="none" w:sz="0" w:space="0" w:color="auto"/>
              </w:divBdr>
              <w:divsChild>
                <w:div w:id="146527664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78662604">
      <w:bodyDiv w:val="1"/>
      <w:marLeft w:val="0"/>
      <w:marRight w:val="0"/>
      <w:marTop w:val="0"/>
      <w:marBottom w:val="0"/>
      <w:divBdr>
        <w:top w:val="none" w:sz="0" w:space="0" w:color="auto"/>
        <w:left w:val="none" w:sz="0" w:space="0" w:color="auto"/>
        <w:bottom w:val="none" w:sz="0" w:space="0" w:color="auto"/>
        <w:right w:val="none" w:sz="0" w:space="0" w:color="auto"/>
      </w:divBdr>
      <w:divsChild>
        <w:div w:id="1355768220">
          <w:marLeft w:val="0"/>
          <w:marRight w:val="0"/>
          <w:marTop w:val="0"/>
          <w:marBottom w:val="0"/>
          <w:divBdr>
            <w:top w:val="none" w:sz="0" w:space="0" w:color="auto"/>
            <w:left w:val="none" w:sz="0" w:space="0" w:color="auto"/>
            <w:bottom w:val="none" w:sz="0" w:space="0" w:color="auto"/>
            <w:right w:val="none" w:sz="0" w:space="0" w:color="auto"/>
          </w:divBdr>
          <w:divsChild>
            <w:div w:id="1347252267">
              <w:marLeft w:val="0"/>
              <w:marRight w:val="0"/>
              <w:marTop w:val="0"/>
              <w:marBottom w:val="0"/>
              <w:divBdr>
                <w:top w:val="none" w:sz="0" w:space="0" w:color="auto"/>
                <w:left w:val="none" w:sz="0" w:space="0" w:color="auto"/>
                <w:bottom w:val="none" w:sz="0" w:space="0" w:color="auto"/>
                <w:right w:val="none" w:sz="0" w:space="0" w:color="auto"/>
              </w:divBdr>
              <w:divsChild>
                <w:div w:id="124676309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39683118">
      <w:bodyDiv w:val="1"/>
      <w:marLeft w:val="0"/>
      <w:marRight w:val="0"/>
      <w:marTop w:val="0"/>
      <w:marBottom w:val="0"/>
      <w:divBdr>
        <w:top w:val="none" w:sz="0" w:space="0" w:color="auto"/>
        <w:left w:val="none" w:sz="0" w:space="0" w:color="auto"/>
        <w:bottom w:val="none" w:sz="0" w:space="0" w:color="auto"/>
        <w:right w:val="none" w:sz="0" w:space="0" w:color="auto"/>
      </w:divBdr>
      <w:divsChild>
        <w:div w:id="851264349">
          <w:marLeft w:val="360"/>
          <w:marRight w:val="0"/>
          <w:marTop w:val="0"/>
          <w:marBottom w:val="0"/>
          <w:divBdr>
            <w:top w:val="none" w:sz="0" w:space="0" w:color="auto"/>
            <w:left w:val="none" w:sz="0" w:space="0" w:color="auto"/>
            <w:bottom w:val="none" w:sz="0" w:space="0" w:color="auto"/>
            <w:right w:val="none" w:sz="0" w:space="0" w:color="auto"/>
          </w:divBdr>
        </w:div>
        <w:div w:id="2146043850">
          <w:marLeft w:val="360"/>
          <w:marRight w:val="0"/>
          <w:marTop w:val="0"/>
          <w:marBottom w:val="0"/>
          <w:divBdr>
            <w:top w:val="none" w:sz="0" w:space="0" w:color="auto"/>
            <w:left w:val="none" w:sz="0" w:space="0" w:color="auto"/>
            <w:bottom w:val="none" w:sz="0" w:space="0" w:color="auto"/>
            <w:right w:val="none" w:sz="0" w:space="0" w:color="auto"/>
          </w:divBdr>
        </w:div>
        <w:div w:id="1338539994">
          <w:marLeft w:val="360"/>
          <w:marRight w:val="0"/>
          <w:marTop w:val="0"/>
          <w:marBottom w:val="0"/>
          <w:divBdr>
            <w:top w:val="none" w:sz="0" w:space="0" w:color="auto"/>
            <w:left w:val="none" w:sz="0" w:space="0" w:color="auto"/>
            <w:bottom w:val="none" w:sz="0" w:space="0" w:color="auto"/>
            <w:right w:val="none" w:sz="0" w:space="0" w:color="auto"/>
          </w:divBdr>
        </w:div>
        <w:div w:id="1797870626">
          <w:marLeft w:val="360"/>
          <w:marRight w:val="0"/>
          <w:marTop w:val="0"/>
          <w:marBottom w:val="0"/>
          <w:divBdr>
            <w:top w:val="none" w:sz="0" w:space="0" w:color="auto"/>
            <w:left w:val="none" w:sz="0" w:space="0" w:color="auto"/>
            <w:bottom w:val="none" w:sz="0" w:space="0" w:color="auto"/>
            <w:right w:val="none" w:sz="0" w:space="0" w:color="auto"/>
          </w:divBdr>
        </w:div>
      </w:divsChild>
    </w:div>
    <w:div w:id="1005132955">
      <w:bodyDiv w:val="1"/>
      <w:marLeft w:val="0"/>
      <w:marRight w:val="0"/>
      <w:marTop w:val="0"/>
      <w:marBottom w:val="0"/>
      <w:divBdr>
        <w:top w:val="none" w:sz="0" w:space="0" w:color="auto"/>
        <w:left w:val="none" w:sz="0" w:space="0" w:color="auto"/>
        <w:bottom w:val="none" w:sz="0" w:space="0" w:color="auto"/>
        <w:right w:val="none" w:sz="0" w:space="0" w:color="auto"/>
      </w:divBdr>
    </w:div>
    <w:div w:id="1087656174">
      <w:bodyDiv w:val="1"/>
      <w:marLeft w:val="0"/>
      <w:marRight w:val="0"/>
      <w:marTop w:val="0"/>
      <w:marBottom w:val="0"/>
      <w:divBdr>
        <w:top w:val="none" w:sz="0" w:space="0" w:color="auto"/>
        <w:left w:val="none" w:sz="0" w:space="0" w:color="auto"/>
        <w:bottom w:val="none" w:sz="0" w:space="0" w:color="auto"/>
        <w:right w:val="none" w:sz="0" w:space="0" w:color="auto"/>
      </w:divBdr>
      <w:divsChild>
        <w:div w:id="5794772">
          <w:marLeft w:val="0"/>
          <w:marRight w:val="0"/>
          <w:marTop w:val="0"/>
          <w:marBottom w:val="0"/>
          <w:divBdr>
            <w:top w:val="none" w:sz="0" w:space="0" w:color="auto"/>
            <w:left w:val="none" w:sz="0" w:space="0" w:color="auto"/>
            <w:bottom w:val="none" w:sz="0" w:space="0" w:color="auto"/>
            <w:right w:val="none" w:sz="0" w:space="0" w:color="auto"/>
          </w:divBdr>
          <w:divsChild>
            <w:div w:id="1474636719">
              <w:marLeft w:val="0"/>
              <w:marRight w:val="0"/>
              <w:marTop w:val="0"/>
              <w:marBottom w:val="0"/>
              <w:divBdr>
                <w:top w:val="none" w:sz="0" w:space="0" w:color="auto"/>
                <w:left w:val="none" w:sz="0" w:space="0" w:color="auto"/>
                <w:bottom w:val="none" w:sz="0" w:space="0" w:color="auto"/>
                <w:right w:val="none" w:sz="0" w:space="0" w:color="auto"/>
              </w:divBdr>
              <w:divsChild>
                <w:div w:id="84810559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02653721">
      <w:bodyDiv w:val="1"/>
      <w:marLeft w:val="0"/>
      <w:marRight w:val="0"/>
      <w:marTop w:val="0"/>
      <w:marBottom w:val="0"/>
      <w:divBdr>
        <w:top w:val="none" w:sz="0" w:space="0" w:color="auto"/>
        <w:left w:val="none" w:sz="0" w:space="0" w:color="auto"/>
        <w:bottom w:val="none" w:sz="0" w:space="0" w:color="auto"/>
        <w:right w:val="none" w:sz="0" w:space="0" w:color="auto"/>
      </w:divBdr>
      <w:divsChild>
        <w:div w:id="1546990687">
          <w:marLeft w:val="0"/>
          <w:marRight w:val="0"/>
          <w:marTop w:val="0"/>
          <w:marBottom w:val="0"/>
          <w:divBdr>
            <w:top w:val="none" w:sz="0" w:space="0" w:color="auto"/>
            <w:left w:val="none" w:sz="0" w:space="0" w:color="auto"/>
            <w:bottom w:val="none" w:sz="0" w:space="0" w:color="auto"/>
            <w:right w:val="none" w:sz="0" w:space="0" w:color="auto"/>
          </w:divBdr>
          <w:divsChild>
            <w:div w:id="1435636116">
              <w:marLeft w:val="0"/>
              <w:marRight w:val="0"/>
              <w:marTop w:val="0"/>
              <w:marBottom w:val="0"/>
              <w:divBdr>
                <w:top w:val="none" w:sz="0" w:space="0" w:color="auto"/>
                <w:left w:val="none" w:sz="0" w:space="0" w:color="auto"/>
                <w:bottom w:val="none" w:sz="0" w:space="0" w:color="auto"/>
                <w:right w:val="none" w:sz="0" w:space="0" w:color="auto"/>
              </w:divBdr>
              <w:divsChild>
                <w:div w:id="47009971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04175071">
      <w:bodyDiv w:val="1"/>
      <w:marLeft w:val="0"/>
      <w:marRight w:val="0"/>
      <w:marTop w:val="0"/>
      <w:marBottom w:val="0"/>
      <w:divBdr>
        <w:top w:val="none" w:sz="0" w:space="0" w:color="auto"/>
        <w:left w:val="none" w:sz="0" w:space="0" w:color="auto"/>
        <w:bottom w:val="none" w:sz="0" w:space="0" w:color="auto"/>
        <w:right w:val="none" w:sz="0" w:space="0" w:color="auto"/>
      </w:divBdr>
      <w:divsChild>
        <w:div w:id="1020282596">
          <w:marLeft w:val="0"/>
          <w:marRight w:val="0"/>
          <w:marTop w:val="0"/>
          <w:marBottom w:val="0"/>
          <w:divBdr>
            <w:top w:val="none" w:sz="0" w:space="0" w:color="auto"/>
            <w:left w:val="none" w:sz="0" w:space="0" w:color="auto"/>
            <w:bottom w:val="none" w:sz="0" w:space="0" w:color="auto"/>
            <w:right w:val="none" w:sz="0" w:space="0" w:color="auto"/>
          </w:divBdr>
          <w:divsChild>
            <w:div w:id="1438674109">
              <w:marLeft w:val="0"/>
              <w:marRight w:val="0"/>
              <w:marTop w:val="0"/>
              <w:marBottom w:val="0"/>
              <w:divBdr>
                <w:top w:val="none" w:sz="0" w:space="0" w:color="auto"/>
                <w:left w:val="none" w:sz="0" w:space="0" w:color="auto"/>
                <w:bottom w:val="none" w:sz="0" w:space="0" w:color="auto"/>
                <w:right w:val="none" w:sz="0" w:space="0" w:color="auto"/>
              </w:divBdr>
              <w:divsChild>
                <w:div w:id="22880802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92539402">
      <w:bodyDiv w:val="1"/>
      <w:marLeft w:val="0"/>
      <w:marRight w:val="0"/>
      <w:marTop w:val="0"/>
      <w:marBottom w:val="0"/>
      <w:divBdr>
        <w:top w:val="none" w:sz="0" w:space="0" w:color="auto"/>
        <w:left w:val="none" w:sz="0" w:space="0" w:color="auto"/>
        <w:bottom w:val="none" w:sz="0" w:space="0" w:color="auto"/>
        <w:right w:val="none" w:sz="0" w:space="0" w:color="auto"/>
      </w:divBdr>
      <w:divsChild>
        <w:div w:id="1473790109">
          <w:marLeft w:val="0"/>
          <w:marRight w:val="0"/>
          <w:marTop w:val="0"/>
          <w:marBottom w:val="0"/>
          <w:divBdr>
            <w:top w:val="none" w:sz="0" w:space="0" w:color="auto"/>
            <w:left w:val="none" w:sz="0" w:space="0" w:color="auto"/>
            <w:bottom w:val="none" w:sz="0" w:space="0" w:color="auto"/>
            <w:right w:val="none" w:sz="0" w:space="0" w:color="auto"/>
          </w:divBdr>
          <w:divsChild>
            <w:div w:id="2145654951">
              <w:marLeft w:val="0"/>
              <w:marRight w:val="0"/>
              <w:marTop w:val="0"/>
              <w:marBottom w:val="0"/>
              <w:divBdr>
                <w:top w:val="none" w:sz="0" w:space="0" w:color="auto"/>
                <w:left w:val="none" w:sz="0" w:space="0" w:color="auto"/>
                <w:bottom w:val="none" w:sz="0" w:space="0" w:color="auto"/>
                <w:right w:val="none" w:sz="0" w:space="0" w:color="auto"/>
              </w:divBdr>
              <w:divsChild>
                <w:div w:id="183136048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76802202">
      <w:bodyDiv w:val="1"/>
      <w:marLeft w:val="0"/>
      <w:marRight w:val="0"/>
      <w:marTop w:val="0"/>
      <w:marBottom w:val="0"/>
      <w:divBdr>
        <w:top w:val="none" w:sz="0" w:space="0" w:color="auto"/>
        <w:left w:val="none" w:sz="0" w:space="0" w:color="auto"/>
        <w:bottom w:val="none" w:sz="0" w:space="0" w:color="auto"/>
        <w:right w:val="none" w:sz="0" w:space="0" w:color="auto"/>
      </w:divBdr>
      <w:divsChild>
        <w:div w:id="1318222605">
          <w:marLeft w:val="0"/>
          <w:marRight w:val="0"/>
          <w:marTop w:val="0"/>
          <w:marBottom w:val="0"/>
          <w:divBdr>
            <w:top w:val="none" w:sz="0" w:space="0" w:color="auto"/>
            <w:left w:val="none" w:sz="0" w:space="0" w:color="auto"/>
            <w:bottom w:val="none" w:sz="0" w:space="0" w:color="auto"/>
            <w:right w:val="none" w:sz="0" w:space="0" w:color="auto"/>
          </w:divBdr>
          <w:divsChild>
            <w:div w:id="392392994">
              <w:marLeft w:val="0"/>
              <w:marRight w:val="0"/>
              <w:marTop w:val="0"/>
              <w:marBottom w:val="0"/>
              <w:divBdr>
                <w:top w:val="none" w:sz="0" w:space="0" w:color="auto"/>
                <w:left w:val="none" w:sz="0" w:space="0" w:color="auto"/>
                <w:bottom w:val="none" w:sz="0" w:space="0" w:color="auto"/>
                <w:right w:val="none" w:sz="0" w:space="0" w:color="auto"/>
              </w:divBdr>
              <w:divsChild>
                <w:div w:id="142556792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70461087">
      <w:bodyDiv w:val="1"/>
      <w:marLeft w:val="0"/>
      <w:marRight w:val="0"/>
      <w:marTop w:val="0"/>
      <w:marBottom w:val="0"/>
      <w:divBdr>
        <w:top w:val="none" w:sz="0" w:space="0" w:color="auto"/>
        <w:left w:val="none" w:sz="0" w:space="0" w:color="auto"/>
        <w:bottom w:val="none" w:sz="0" w:space="0" w:color="auto"/>
        <w:right w:val="none" w:sz="0" w:space="0" w:color="auto"/>
      </w:divBdr>
      <w:divsChild>
        <w:div w:id="747576131">
          <w:marLeft w:val="0"/>
          <w:marRight w:val="0"/>
          <w:marTop w:val="0"/>
          <w:marBottom w:val="0"/>
          <w:divBdr>
            <w:top w:val="none" w:sz="0" w:space="0" w:color="auto"/>
            <w:left w:val="none" w:sz="0" w:space="0" w:color="auto"/>
            <w:bottom w:val="none" w:sz="0" w:space="0" w:color="auto"/>
            <w:right w:val="none" w:sz="0" w:space="0" w:color="auto"/>
          </w:divBdr>
          <w:divsChild>
            <w:div w:id="287708606">
              <w:marLeft w:val="0"/>
              <w:marRight w:val="0"/>
              <w:marTop w:val="0"/>
              <w:marBottom w:val="0"/>
              <w:divBdr>
                <w:top w:val="none" w:sz="0" w:space="0" w:color="auto"/>
                <w:left w:val="none" w:sz="0" w:space="0" w:color="auto"/>
                <w:bottom w:val="none" w:sz="0" w:space="0" w:color="auto"/>
                <w:right w:val="none" w:sz="0" w:space="0" w:color="auto"/>
              </w:divBdr>
              <w:divsChild>
                <w:div w:id="68780113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85913403">
      <w:bodyDiv w:val="1"/>
      <w:marLeft w:val="0"/>
      <w:marRight w:val="0"/>
      <w:marTop w:val="0"/>
      <w:marBottom w:val="0"/>
      <w:divBdr>
        <w:top w:val="none" w:sz="0" w:space="0" w:color="auto"/>
        <w:left w:val="none" w:sz="0" w:space="0" w:color="auto"/>
        <w:bottom w:val="none" w:sz="0" w:space="0" w:color="auto"/>
        <w:right w:val="none" w:sz="0" w:space="0" w:color="auto"/>
      </w:divBdr>
    </w:div>
    <w:div w:id="1590045076">
      <w:bodyDiv w:val="1"/>
      <w:marLeft w:val="0"/>
      <w:marRight w:val="0"/>
      <w:marTop w:val="0"/>
      <w:marBottom w:val="0"/>
      <w:divBdr>
        <w:top w:val="none" w:sz="0" w:space="0" w:color="auto"/>
        <w:left w:val="none" w:sz="0" w:space="0" w:color="auto"/>
        <w:bottom w:val="none" w:sz="0" w:space="0" w:color="auto"/>
        <w:right w:val="none" w:sz="0" w:space="0" w:color="auto"/>
      </w:divBdr>
      <w:divsChild>
        <w:div w:id="496186984">
          <w:marLeft w:val="0"/>
          <w:marRight w:val="0"/>
          <w:marTop w:val="0"/>
          <w:marBottom w:val="0"/>
          <w:divBdr>
            <w:top w:val="none" w:sz="0" w:space="0" w:color="auto"/>
            <w:left w:val="none" w:sz="0" w:space="0" w:color="auto"/>
            <w:bottom w:val="none" w:sz="0" w:space="0" w:color="auto"/>
            <w:right w:val="none" w:sz="0" w:space="0" w:color="auto"/>
          </w:divBdr>
          <w:divsChild>
            <w:div w:id="885415640">
              <w:marLeft w:val="0"/>
              <w:marRight w:val="0"/>
              <w:marTop w:val="0"/>
              <w:marBottom w:val="0"/>
              <w:divBdr>
                <w:top w:val="none" w:sz="0" w:space="0" w:color="auto"/>
                <w:left w:val="none" w:sz="0" w:space="0" w:color="auto"/>
                <w:bottom w:val="none" w:sz="0" w:space="0" w:color="auto"/>
                <w:right w:val="none" w:sz="0" w:space="0" w:color="auto"/>
              </w:divBdr>
              <w:divsChild>
                <w:div w:id="162503728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75569524">
      <w:bodyDiv w:val="1"/>
      <w:marLeft w:val="0"/>
      <w:marRight w:val="0"/>
      <w:marTop w:val="0"/>
      <w:marBottom w:val="0"/>
      <w:divBdr>
        <w:top w:val="none" w:sz="0" w:space="0" w:color="auto"/>
        <w:left w:val="none" w:sz="0" w:space="0" w:color="auto"/>
        <w:bottom w:val="none" w:sz="0" w:space="0" w:color="auto"/>
        <w:right w:val="none" w:sz="0" w:space="0" w:color="auto"/>
      </w:divBdr>
    </w:div>
    <w:div w:id="1796827301">
      <w:bodyDiv w:val="1"/>
      <w:marLeft w:val="0"/>
      <w:marRight w:val="0"/>
      <w:marTop w:val="0"/>
      <w:marBottom w:val="0"/>
      <w:divBdr>
        <w:top w:val="none" w:sz="0" w:space="0" w:color="auto"/>
        <w:left w:val="none" w:sz="0" w:space="0" w:color="auto"/>
        <w:bottom w:val="none" w:sz="0" w:space="0" w:color="auto"/>
        <w:right w:val="none" w:sz="0" w:space="0" w:color="auto"/>
      </w:divBdr>
    </w:div>
    <w:div w:id="1824350858">
      <w:bodyDiv w:val="1"/>
      <w:marLeft w:val="0"/>
      <w:marRight w:val="0"/>
      <w:marTop w:val="0"/>
      <w:marBottom w:val="0"/>
      <w:divBdr>
        <w:top w:val="none" w:sz="0" w:space="0" w:color="auto"/>
        <w:left w:val="none" w:sz="0" w:space="0" w:color="auto"/>
        <w:bottom w:val="none" w:sz="0" w:space="0" w:color="auto"/>
        <w:right w:val="none" w:sz="0" w:space="0" w:color="auto"/>
      </w:divBdr>
      <w:divsChild>
        <w:div w:id="1951817294">
          <w:marLeft w:val="0"/>
          <w:marRight w:val="0"/>
          <w:marTop w:val="0"/>
          <w:marBottom w:val="0"/>
          <w:divBdr>
            <w:top w:val="none" w:sz="0" w:space="0" w:color="auto"/>
            <w:left w:val="none" w:sz="0" w:space="0" w:color="auto"/>
            <w:bottom w:val="none" w:sz="0" w:space="0" w:color="auto"/>
            <w:right w:val="none" w:sz="0" w:space="0" w:color="auto"/>
          </w:divBdr>
          <w:divsChild>
            <w:div w:id="1453013746">
              <w:marLeft w:val="0"/>
              <w:marRight w:val="0"/>
              <w:marTop w:val="0"/>
              <w:marBottom w:val="0"/>
              <w:divBdr>
                <w:top w:val="none" w:sz="0" w:space="0" w:color="auto"/>
                <w:left w:val="none" w:sz="0" w:space="0" w:color="auto"/>
                <w:bottom w:val="none" w:sz="0" w:space="0" w:color="auto"/>
                <w:right w:val="none" w:sz="0" w:space="0" w:color="auto"/>
              </w:divBdr>
              <w:divsChild>
                <w:div w:id="34780018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19235294">
      <w:bodyDiv w:val="1"/>
      <w:marLeft w:val="0"/>
      <w:marRight w:val="0"/>
      <w:marTop w:val="0"/>
      <w:marBottom w:val="0"/>
      <w:divBdr>
        <w:top w:val="none" w:sz="0" w:space="0" w:color="auto"/>
        <w:left w:val="none" w:sz="0" w:space="0" w:color="auto"/>
        <w:bottom w:val="none" w:sz="0" w:space="0" w:color="auto"/>
        <w:right w:val="none" w:sz="0" w:space="0" w:color="auto"/>
      </w:divBdr>
      <w:divsChild>
        <w:div w:id="1930305315">
          <w:marLeft w:val="158"/>
          <w:marRight w:val="0"/>
          <w:marTop w:val="100"/>
          <w:marBottom w:val="0"/>
          <w:divBdr>
            <w:top w:val="none" w:sz="0" w:space="0" w:color="auto"/>
            <w:left w:val="none" w:sz="0" w:space="0" w:color="auto"/>
            <w:bottom w:val="none" w:sz="0" w:space="0" w:color="auto"/>
            <w:right w:val="none" w:sz="0" w:space="0" w:color="auto"/>
          </w:divBdr>
        </w:div>
        <w:div w:id="378020454">
          <w:marLeft w:val="158"/>
          <w:marRight w:val="0"/>
          <w:marTop w:val="100"/>
          <w:marBottom w:val="0"/>
          <w:divBdr>
            <w:top w:val="none" w:sz="0" w:space="0" w:color="auto"/>
            <w:left w:val="none" w:sz="0" w:space="0" w:color="auto"/>
            <w:bottom w:val="none" w:sz="0" w:space="0" w:color="auto"/>
            <w:right w:val="none" w:sz="0" w:space="0" w:color="auto"/>
          </w:divBdr>
        </w:div>
        <w:div w:id="1670400183">
          <w:marLeft w:val="158"/>
          <w:marRight w:val="0"/>
          <w:marTop w:val="100"/>
          <w:marBottom w:val="0"/>
          <w:divBdr>
            <w:top w:val="none" w:sz="0" w:space="0" w:color="auto"/>
            <w:left w:val="none" w:sz="0" w:space="0" w:color="auto"/>
            <w:bottom w:val="none" w:sz="0" w:space="0" w:color="auto"/>
            <w:right w:val="none" w:sz="0" w:space="0" w:color="auto"/>
          </w:divBdr>
        </w:div>
        <w:div w:id="1079869294">
          <w:marLeft w:val="158"/>
          <w:marRight w:val="0"/>
          <w:marTop w:val="100"/>
          <w:marBottom w:val="0"/>
          <w:divBdr>
            <w:top w:val="none" w:sz="0" w:space="0" w:color="auto"/>
            <w:left w:val="none" w:sz="0" w:space="0" w:color="auto"/>
            <w:bottom w:val="none" w:sz="0" w:space="0" w:color="auto"/>
            <w:right w:val="none" w:sz="0" w:space="0" w:color="auto"/>
          </w:divBdr>
        </w:div>
        <w:div w:id="2010332535">
          <w:marLeft w:val="158"/>
          <w:marRight w:val="0"/>
          <w:marTop w:val="200"/>
          <w:marBottom w:val="0"/>
          <w:divBdr>
            <w:top w:val="none" w:sz="0" w:space="0" w:color="auto"/>
            <w:left w:val="none" w:sz="0" w:space="0" w:color="auto"/>
            <w:bottom w:val="none" w:sz="0" w:space="0" w:color="auto"/>
            <w:right w:val="none" w:sz="0" w:space="0" w:color="auto"/>
          </w:divBdr>
        </w:div>
        <w:div w:id="926426521">
          <w:marLeft w:val="158"/>
          <w:marRight w:val="0"/>
          <w:marTop w:val="200"/>
          <w:marBottom w:val="0"/>
          <w:divBdr>
            <w:top w:val="none" w:sz="0" w:space="0" w:color="auto"/>
            <w:left w:val="none" w:sz="0" w:space="0" w:color="auto"/>
            <w:bottom w:val="none" w:sz="0" w:space="0" w:color="auto"/>
            <w:right w:val="none" w:sz="0" w:space="0" w:color="auto"/>
          </w:divBdr>
        </w:div>
      </w:divsChild>
    </w:div>
    <w:div w:id="2124421905">
      <w:bodyDiv w:val="1"/>
      <w:marLeft w:val="0"/>
      <w:marRight w:val="0"/>
      <w:marTop w:val="0"/>
      <w:marBottom w:val="0"/>
      <w:divBdr>
        <w:top w:val="none" w:sz="0" w:space="0" w:color="auto"/>
        <w:left w:val="none" w:sz="0" w:space="0" w:color="auto"/>
        <w:bottom w:val="none" w:sz="0" w:space="0" w:color="auto"/>
        <w:right w:val="none" w:sz="0" w:space="0" w:color="auto"/>
      </w:divBdr>
    </w:div>
    <w:div w:id="21340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B08FD-4E99-478A-83BB-0F568BFC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8698</Words>
  <Characters>49584</Characters>
  <Application>Microsoft Office Word</Application>
  <DocSecurity>0</DocSecurity>
  <Lines>413</Lines>
  <Paragraphs>116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carra</dc:creator>
  <cp:keywords/>
  <dc:description/>
  <cp:lastModifiedBy>Ramesh Kurukulaaratchy</cp:lastModifiedBy>
  <cp:revision>5</cp:revision>
  <cp:lastPrinted>2023-12-22T11:16:00Z</cp:lastPrinted>
  <dcterms:created xsi:type="dcterms:W3CDTF">2025-01-31T11:11:00Z</dcterms:created>
  <dcterms:modified xsi:type="dcterms:W3CDTF">2025-01-31T11:13:00Z</dcterms:modified>
</cp:coreProperties>
</file>