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0A48" w14:textId="41393A6E" w:rsidR="00D61EC3" w:rsidRPr="00EE5424" w:rsidRDefault="00D61EC3" w:rsidP="00D61EC3">
      <w:pPr>
        <w:spacing w:after="120"/>
        <w:rPr>
          <w:rFonts w:asciiTheme="minorHAnsi" w:hAnsiTheme="minorHAnsi" w:cstheme="minorHAnsi"/>
          <w:b/>
        </w:rPr>
      </w:pPr>
      <w:r w:rsidRPr="00EE5424">
        <w:rPr>
          <w:rFonts w:asciiTheme="minorHAnsi" w:hAnsiTheme="minorHAnsi" w:cstheme="minorHAnsi"/>
          <w:b/>
        </w:rPr>
        <w:t xml:space="preserve">Gender, </w:t>
      </w:r>
      <w:r>
        <w:rPr>
          <w:rFonts w:asciiTheme="minorHAnsi" w:hAnsiTheme="minorHAnsi" w:cstheme="minorHAnsi"/>
          <w:b/>
        </w:rPr>
        <w:t xml:space="preserve">resilience and </w:t>
      </w:r>
      <w:r w:rsidRPr="00EE5424">
        <w:rPr>
          <w:rFonts w:asciiTheme="minorHAnsi" w:hAnsiTheme="minorHAnsi" w:cstheme="minorHAnsi"/>
          <w:b/>
        </w:rPr>
        <w:t>recognition: masculinities and transition</w:t>
      </w:r>
      <w:r w:rsidR="005B320A">
        <w:rPr>
          <w:rFonts w:asciiTheme="minorHAnsi" w:hAnsiTheme="minorHAnsi" w:cstheme="minorHAnsi"/>
          <w:b/>
        </w:rPr>
        <w:t>s</w:t>
      </w:r>
      <w:r w:rsidRPr="00EE5424">
        <w:rPr>
          <w:rFonts w:asciiTheme="minorHAnsi" w:hAnsiTheme="minorHAnsi" w:cstheme="minorHAnsi"/>
          <w:b/>
        </w:rPr>
        <w:t xml:space="preserve"> out of care in Russia</w:t>
      </w:r>
    </w:p>
    <w:p w14:paraId="16745B47" w14:textId="77777777" w:rsidR="00D61EC3" w:rsidRDefault="00D61EC3" w:rsidP="00D61EC3">
      <w:pPr>
        <w:spacing w:after="120"/>
        <w:rPr>
          <w:rFonts w:asciiTheme="minorHAnsi" w:hAnsiTheme="minorHAnsi" w:cstheme="minorHAnsi"/>
        </w:rPr>
      </w:pPr>
    </w:p>
    <w:p w14:paraId="05EB83F5" w14:textId="4739C0E8" w:rsidR="007C606C" w:rsidRDefault="00D61EC3" w:rsidP="00D61EC3">
      <w:pPr>
        <w:spacing w:after="120"/>
        <w:rPr>
          <w:rFonts w:asciiTheme="minorHAnsi" w:hAnsiTheme="minorHAnsi" w:cstheme="minorHAnsi"/>
          <w:b/>
        </w:rPr>
      </w:pPr>
      <w:r w:rsidRPr="003471FE">
        <w:rPr>
          <w:rFonts w:asciiTheme="minorHAnsi" w:hAnsiTheme="minorHAnsi" w:cstheme="minorHAnsi"/>
          <w:b/>
        </w:rPr>
        <w:t>Charlie Walker</w:t>
      </w:r>
      <w:r w:rsidR="00B41402">
        <w:rPr>
          <w:rFonts w:asciiTheme="minorHAnsi" w:hAnsiTheme="minorHAnsi" w:cstheme="minorHAnsi"/>
          <w:b/>
        </w:rPr>
        <w:t xml:space="preserve"> </w:t>
      </w:r>
      <w:r w:rsidR="007C606C">
        <w:rPr>
          <w:rFonts w:asciiTheme="minorHAnsi" w:hAnsiTheme="minorHAnsi" w:cstheme="minorHAnsi"/>
          <w:b/>
        </w:rPr>
        <w:t>(corresponding author)</w:t>
      </w:r>
    </w:p>
    <w:p w14:paraId="3C99E8AB" w14:textId="09275BA1" w:rsidR="00B41402" w:rsidRDefault="00B41402" w:rsidP="00D61EC3">
      <w:pPr>
        <w:spacing w:after="120"/>
        <w:rPr>
          <w:rFonts w:asciiTheme="minorHAnsi" w:hAnsiTheme="minorHAnsi" w:cstheme="minorHAnsi"/>
          <w:b/>
        </w:rPr>
      </w:pPr>
      <w:r>
        <w:rPr>
          <w:rFonts w:asciiTheme="minorHAnsi" w:hAnsiTheme="minorHAnsi" w:cstheme="minorHAnsi"/>
          <w:b/>
        </w:rPr>
        <w:t>Department of Sociology, Social Policy and Criminology, University of Southampton</w:t>
      </w:r>
    </w:p>
    <w:p w14:paraId="1C0C8820" w14:textId="35E48F70" w:rsidR="007C606C" w:rsidRDefault="007C606C" w:rsidP="00D61EC3">
      <w:pPr>
        <w:spacing w:after="120"/>
        <w:rPr>
          <w:rFonts w:asciiTheme="minorHAnsi" w:hAnsiTheme="minorHAnsi" w:cstheme="minorHAnsi"/>
          <w:b/>
        </w:rPr>
      </w:pPr>
      <w:hyperlink r:id="rId8" w:history="1">
        <w:r w:rsidRPr="007C606C">
          <w:rPr>
            <w:rStyle w:val="Hyperlink"/>
            <w:rFonts w:asciiTheme="minorHAnsi" w:hAnsiTheme="minorHAnsi" w:cstheme="minorHAnsi"/>
            <w:b/>
          </w:rPr>
          <w:t>Charlie.walker@soton.ac.uk</w:t>
        </w:r>
      </w:hyperlink>
    </w:p>
    <w:p w14:paraId="37A80370" w14:textId="77777777" w:rsidR="007C606C" w:rsidRDefault="007C606C" w:rsidP="00D61EC3">
      <w:pPr>
        <w:spacing w:after="120"/>
        <w:rPr>
          <w:rFonts w:asciiTheme="minorHAnsi" w:hAnsiTheme="minorHAnsi" w:cstheme="minorHAnsi"/>
          <w:b/>
        </w:rPr>
      </w:pPr>
    </w:p>
    <w:p w14:paraId="14B74FDA" w14:textId="77777777" w:rsidR="00B41402" w:rsidRDefault="00D61EC3" w:rsidP="00D61EC3">
      <w:pPr>
        <w:spacing w:after="120"/>
        <w:rPr>
          <w:rFonts w:asciiTheme="minorHAnsi" w:hAnsiTheme="minorHAnsi" w:cstheme="minorHAnsi"/>
          <w:b/>
        </w:rPr>
      </w:pPr>
      <w:r w:rsidRPr="003471FE">
        <w:rPr>
          <w:rFonts w:asciiTheme="minorHAnsi" w:hAnsiTheme="minorHAnsi" w:cstheme="minorHAnsi"/>
          <w:b/>
        </w:rPr>
        <w:t>Tom Disney</w:t>
      </w:r>
    </w:p>
    <w:p w14:paraId="08DE7495" w14:textId="0DAA591A" w:rsidR="00D61EC3" w:rsidRPr="00B41402" w:rsidRDefault="00B41402" w:rsidP="00B41402">
      <w:pPr>
        <w:spacing w:after="120"/>
        <w:rPr>
          <w:rFonts w:asciiTheme="minorHAnsi" w:hAnsiTheme="minorHAnsi" w:cstheme="minorHAnsi"/>
          <w:b/>
        </w:rPr>
      </w:pPr>
      <w:r>
        <w:rPr>
          <w:rFonts w:asciiTheme="minorHAnsi" w:hAnsiTheme="minorHAnsi" w:cstheme="minorHAnsi"/>
          <w:b/>
        </w:rPr>
        <w:t xml:space="preserve">Department of </w:t>
      </w:r>
      <w:r w:rsidRPr="00B41402">
        <w:rPr>
          <w:rFonts w:asciiTheme="minorHAnsi" w:hAnsiTheme="minorHAnsi" w:cstheme="minorHAnsi"/>
          <w:b/>
        </w:rPr>
        <w:t>Social Work Education and Community Wellbeing,</w:t>
      </w:r>
      <w:r>
        <w:rPr>
          <w:rFonts w:asciiTheme="minorHAnsi" w:hAnsiTheme="minorHAnsi" w:cstheme="minorHAnsi"/>
          <w:b/>
        </w:rPr>
        <w:t xml:space="preserve"> </w:t>
      </w:r>
      <w:r w:rsidR="007C606C">
        <w:rPr>
          <w:rFonts w:asciiTheme="minorHAnsi" w:hAnsiTheme="minorHAnsi" w:cstheme="minorHAnsi"/>
          <w:b/>
        </w:rPr>
        <w:t>Northumbria University</w:t>
      </w:r>
    </w:p>
    <w:p w14:paraId="17A4A107" w14:textId="1390D268" w:rsidR="007C606C" w:rsidRPr="003471FE" w:rsidRDefault="007C606C" w:rsidP="00D61EC3">
      <w:pPr>
        <w:spacing w:after="120"/>
        <w:rPr>
          <w:rFonts w:asciiTheme="minorHAnsi" w:hAnsiTheme="minorHAnsi" w:cstheme="minorHAnsi"/>
          <w:b/>
        </w:rPr>
      </w:pPr>
      <w:hyperlink r:id="rId9" w:history="1">
        <w:r w:rsidRPr="00DD3332">
          <w:rPr>
            <w:rStyle w:val="Hyperlink"/>
            <w:rFonts w:asciiTheme="minorHAnsi" w:hAnsiTheme="minorHAnsi" w:cstheme="minorHAnsi"/>
            <w:b/>
          </w:rPr>
          <w:t>Tom.disney@northumbria.ac.uk</w:t>
        </w:r>
      </w:hyperlink>
      <w:r>
        <w:rPr>
          <w:rFonts w:asciiTheme="minorHAnsi" w:hAnsiTheme="minorHAnsi" w:cstheme="minorHAnsi"/>
          <w:b/>
        </w:rPr>
        <w:t xml:space="preserve"> </w:t>
      </w:r>
    </w:p>
    <w:p w14:paraId="592B3E09" w14:textId="77777777" w:rsidR="00D61EC3" w:rsidRPr="005364BA" w:rsidRDefault="00D61EC3" w:rsidP="00D61EC3">
      <w:pPr>
        <w:spacing w:after="120"/>
        <w:rPr>
          <w:rFonts w:asciiTheme="minorHAnsi" w:hAnsiTheme="minorHAnsi" w:cstheme="minorHAnsi"/>
        </w:rPr>
      </w:pPr>
    </w:p>
    <w:p w14:paraId="6AF7CB2A" w14:textId="77777777" w:rsidR="00D61EC3" w:rsidRPr="005364BA" w:rsidRDefault="00D61EC3" w:rsidP="00D61EC3">
      <w:pPr>
        <w:spacing w:after="120"/>
        <w:rPr>
          <w:rFonts w:asciiTheme="minorHAnsi" w:eastAsiaTheme="minorHAnsi" w:hAnsiTheme="minorHAnsi" w:cstheme="minorHAnsi"/>
          <w:b/>
        </w:rPr>
      </w:pPr>
      <w:r w:rsidRPr="005364BA">
        <w:rPr>
          <w:rFonts w:asciiTheme="minorHAnsi" w:hAnsiTheme="minorHAnsi" w:cstheme="minorHAnsi"/>
          <w:b/>
        </w:rPr>
        <w:t>Abstract</w:t>
      </w:r>
    </w:p>
    <w:p w14:paraId="3F39F9AD" w14:textId="51F7DADA" w:rsidR="00D61EC3" w:rsidRDefault="00D61EC3" w:rsidP="00D61EC3">
      <w:pPr>
        <w:spacing w:after="120"/>
        <w:rPr>
          <w:rFonts w:asciiTheme="minorHAnsi" w:hAnsiTheme="minorHAnsi" w:cstheme="minorHAnsi"/>
        </w:rPr>
      </w:pPr>
      <w:r>
        <w:rPr>
          <w:rFonts w:asciiTheme="minorHAnsi" w:hAnsiTheme="minorHAnsi" w:cstheme="minorHAnsi"/>
        </w:rPr>
        <w:t>R</w:t>
      </w:r>
      <w:r w:rsidRPr="005364BA">
        <w:rPr>
          <w:rFonts w:asciiTheme="minorHAnsi" w:hAnsiTheme="minorHAnsi" w:cstheme="minorHAnsi"/>
        </w:rPr>
        <w:t xml:space="preserve">esearch on </w:t>
      </w:r>
      <w:r>
        <w:rPr>
          <w:rFonts w:asciiTheme="minorHAnsi" w:hAnsiTheme="minorHAnsi" w:cstheme="minorHAnsi"/>
        </w:rPr>
        <w:t xml:space="preserve">young people </w:t>
      </w:r>
      <w:r w:rsidRPr="005364BA">
        <w:rPr>
          <w:rFonts w:asciiTheme="minorHAnsi" w:hAnsiTheme="minorHAnsi" w:cstheme="minorHAnsi"/>
        </w:rPr>
        <w:t xml:space="preserve">leaving care </w:t>
      </w:r>
      <w:r>
        <w:rPr>
          <w:rFonts w:asciiTheme="minorHAnsi" w:hAnsiTheme="minorHAnsi" w:cstheme="minorHAnsi"/>
        </w:rPr>
        <w:t>often</w:t>
      </w:r>
      <w:r w:rsidRPr="005364BA">
        <w:rPr>
          <w:rFonts w:asciiTheme="minorHAnsi" w:hAnsiTheme="minorHAnsi" w:cstheme="minorHAnsi"/>
        </w:rPr>
        <w:t xml:space="preserve"> points to a clear gendering of pathways</w:t>
      </w:r>
      <w:r>
        <w:rPr>
          <w:rFonts w:asciiTheme="minorHAnsi" w:hAnsiTheme="minorHAnsi" w:cstheme="minorHAnsi"/>
        </w:rPr>
        <w:t xml:space="preserve">, but has hitherto paid little attention to gender. </w:t>
      </w:r>
      <w:r w:rsidRPr="005364BA">
        <w:rPr>
          <w:rFonts w:asciiTheme="minorHAnsi" w:hAnsiTheme="minorHAnsi" w:cstheme="minorHAnsi"/>
        </w:rPr>
        <w:t xml:space="preserve">This </w:t>
      </w:r>
      <w:r>
        <w:rPr>
          <w:rFonts w:asciiTheme="minorHAnsi" w:hAnsiTheme="minorHAnsi" w:cstheme="minorHAnsi"/>
        </w:rPr>
        <w:t>article</w:t>
      </w:r>
      <w:r w:rsidRPr="005364BA">
        <w:rPr>
          <w:rFonts w:asciiTheme="minorHAnsi" w:hAnsiTheme="minorHAnsi" w:cstheme="minorHAnsi"/>
        </w:rPr>
        <w:t xml:space="preserve"> uses a gender lens to develop a perspective on the dynamic processes of exclusion and inclusion that mark transitions to </w:t>
      </w:r>
      <w:r w:rsidRPr="007806E2">
        <w:rPr>
          <w:rFonts w:asciiTheme="minorHAnsi" w:hAnsiTheme="minorHAnsi" w:cstheme="minorHAnsi"/>
        </w:rPr>
        <w:t>adulthood amongst young men leaving care in Russia. It does this by combining in</w:t>
      </w:r>
      <w:r w:rsidRPr="00E0409B">
        <w:rPr>
          <w:rFonts w:asciiTheme="minorHAnsi" w:hAnsiTheme="minorHAnsi" w:cstheme="minorHAnsi"/>
        </w:rPr>
        <w:t>sights from the sociology of masculinities with recent theorising around the concepts of resilience and recognition in inter-disciplinary research on leaving care</w:t>
      </w:r>
      <w:r w:rsidRPr="00F522A1">
        <w:rPr>
          <w:rFonts w:asciiTheme="minorHAnsi" w:hAnsiTheme="minorHAnsi" w:cstheme="minorHAnsi"/>
        </w:rPr>
        <w:t>. It argues that, while recognition theory has become central to social and ecological understandings of resilience, its applications have focus</w:t>
      </w:r>
      <w:r>
        <w:rPr>
          <w:rFonts w:asciiTheme="minorHAnsi" w:hAnsiTheme="minorHAnsi" w:cstheme="minorHAnsi"/>
        </w:rPr>
        <w:t>ed</w:t>
      </w:r>
      <w:r w:rsidRPr="00F522A1">
        <w:rPr>
          <w:rFonts w:asciiTheme="minorHAnsi" w:hAnsiTheme="minorHAnsi" w:cstheme="minorHAnsi"/>
        </w:rPr>
        <w:t xml:space="preserve"> on emotional and legal </w:t>
      </w:r>
      <w:r>
        <w:rPr>
          <w:rFonts w:asciiTheme="minorHAnsi" w:hAnsiTheme="minorHAnsi" w:cstheme="minorHAnsi"/>
        </w:rPr>
        <w:t>rather than</w:t>
      </w:r>
      <w:r w:rsidRPr="00F522A1">
        <w:rPr>
          <w:rFonts w:asciiTheme="minorHAnsi" w:hAnsiTheme="minorHAnsi" w:cstheme="minorHAnsi"/>
        </w:rPr>
        <w:t xml:space="preserve"> social recognition, which </w:t>
      </w:r>
      <w:r>
        <w:rPr>
          <w:rFonts w:asciiTheme="minorHAnsi" w:hAnsiTheme="minorHAnsi" w:cstheme="minorHAnsi"/>
        </w:rPr>
        <w:t xml:space="preserve">better </w:t>
      </w:r>
      <w:r w:rsidRPr="00F522A1">
        <w:rPr>
          <w:rFonts w:asciiTheme="minorHAnsi" w:hAnsiTheme="minorHAnsi" w:cstheme="minorHAnsi"/>
        </w:rPr>
        <w:t>illuminates the wider social and cultural contexts, in this case surrounding gender, framing young people’s transitions and identity construction.</w:t>
      </w:r>
      <w:r w:rsidRPr="007806E2">
        <w:rPr>
          <w:rFonts w:asciiTheme="minorHAnsi" w:hAnsiTheme="minorHAnsi" w:cstheme="minorHAnsi"/>
        </w:rPr>
        <w:t xml:space="preserve"> </w:t>
      </w:r>
      <w:r>
        <w:rPr>
          <w:rFonts w:asciiTheme="minorHAnsi" w:hAnsiTheme="minorHAnsi" w:cstheme="minorHAnsi"/>
        </w:rPr>
        <w:t xml:space="preserve">In turn, this approach facilitates a perspective on the ‘social resilience’ of care leavers as a marginalised group in a particular national context. </w:t>
      </w:r>
      <w:r w:rsidRPr="007806E2">
        <w:rPr>
          <w:rFonts w:asciiTheme="minorHAnsi" w:hAnsiTheme="minorHAnsi" w:cstheme="minorHAnsi"/>
        </w:rPr>
        <w:t xml:space="preserve">Drawing </w:t>
      </w:r>
      <w:r w:rsidRPr="00E0409B">
        <w:rPr>
          <w:rFonts w:asciiTheme="minorHAnsi" w:hAnsiTheme="minorHAnsi" w:cstheme="minorHAnsi"/>
        </w:rPr>
        <w:t xml:space="preserve">on ethnographic research </w:t>
      </w:r>
      <w:r>
        <w:rPr>
          <w:rFonts w:asciiTheme="minorHAnsi" w:hAnsiTheme="minorHAnsi" w:cstheme="minorHAnsi"/>
        </w:rPr>
        <w:t xml:space="preserve">conducted in </w:t>
      </w:r>
      <w:r w:rsidRPr="00E0409B">
        <w:rPr>
          <w:rFonts w:asciiTheme="minorHAnsi" w:hAnsiTheme="minorHAnsi" w:cstheme="minorHAnsi"/>
        </w:rPr>
        <w:t xml:space="preserve">2018-19, the </w:t>
      </w:r>
      <w:r>
        <w:rPr>
          <w:rFonts w:asciiTheme="minorHAnsi" w:hAnsiTheme="minorHAnsi" w:cstheme="minorHAnsi"/>
        </w:rPr>
        <w:t xml:space="preserve">article </w:t>
      </w:r>
      <w:r w:rsidRPr="00E0409B">
        <w:rPr>
          <w:rFonts w:asciiTheme="minorHAnsi" w:hAnsiTheme="minorHAnsi" w:cstheme="minorHAnsi"/>
        </w:rPr>
        <w:t xml:space="preserve">highlights the ways young men adopt different </w:t>
      </w:r>
      <w:r>
        <w:rPr>
          <w:rFonts w:asciiTheme="minorHAnsi" w:hAnsiTheme="minorHAnsi" w:cstheme="minorHAnsi"/>
        </w:rPr>
        <w:t xml:space="preserve">versions </w:t>
      </w:r>
      <w:r w:rsidRPr="00E0409B">
        <w:rPr>
          <w:rFonts w:asciiTheme="minorHAnsi" w:hAnsiTheme="minorHAnsi" w:cstheme="minorHAnsi"/>
        </w:rPr>
        <w:t>of masculinity as they experience</w:t>
      </w:r>
      <w:r>
        <w:rPr>
          <w:rFonts w:asciiTheme="minorHAnsi" w:hAnsiTheme="minorHAnsi" w:cstheme="minorHAnsi"/>
        </w:rPr>
        <w:t xml:space="preserve"> and </w:t>
      </w:r>
      <w:r w:rsidRPr="005364BA">
        <w:rPr>
          <w:rFonts w:asciiTheme="minorHAnsi" w:hAnsiTheme="minorHAnsi" w:cstheme="minorHAnsi"/>
        </w:rPr>
        <w:t>perceive</w:t>
      </w:r>
      <w:r>
        <w:rPr>
          <w:rFonts w:asciiTheme="minorHAnsi" w:hAnsiTheme="minorHAnsi" w:cstheme="minorHAnsi"/>
        </w:rPr>
        <w:t xml:space="preserve"> forms of recognition and misrecognition </w:t>
      </w:r>
      <w:r w:rsidRPr="00B21EE0">
        <w:rPr>
          <w:rFonts w:asciiTheme="minorHAnsi" w:hAnsiTheme="minorHAnsi" w:cstheme="minorHAnsi"/>
        </w:rPr>
        <w:t xml:space="preserve">both in the present and the future, </w:t>
      </w:r>
      <w:r>
        <w:rPr>
          <w:rFonts w:asciiTheme="minorHAnsi" w:hAnsiTheme="minorHAnsi" w:cstheme="minorHAnsi"/>
        </w:rPr>
        <w:t xml:space="preserve">and the import this has </w:t>
      </w:r>
      <w:r w:rsidRPr="00E5453F">
        <w:rPr>
          <w:rFonts w:asciiTheme="minorHAnsi" w:hAnsiTheme="minorHAnsi" w:cstheme="minorHAnsi"/>
        </w:rPr>
        <w:t>for processes</w:t>
      </w:r>
      <w:r w:rsidRPr="00B21EE0">
        <w:rPr>
          <w:rFonts w:asciiTheme="minorHAnsi" w:hAnsiTheme="minorHAnsi" w:cstheme="minorHAnsi"/>
        </w:rPr>
        <w:t xml:space="preserve"> of social exclusion</w:t>
      </w:r>
      <w:r w:rsidRPr="005364BA">
        <w:rPr>
          <w:rFonts w:asciiTheme="minorHAnsi" w:hAnsiTheme="minorHAnsi" w:cstheme="minorHAnsi"/>
        </w:rPr>
        <w:t xml:space="preserve"> and inclusion. </w:t>
      </w:r>
    </w:p>
    <w:p w14:paraId="2E2C3F96" w14:textId="77777777" w:rsidR="00D61EC3" w:rsidRDefault="00D61EC3" w:rsidP="00D61EC3">
      <w:pPr>
        <w:spacing w:after="120"/>
      </w:pPr>
      <w:r w:rsidRPr="00F522A1">
        <w:rPr>
          <w:rFonts w:asciiTheme="minorHAnsi" w:hAnsiTheme="minorHAnsi" w:cstheme="minorHAnsi"/>
          <w:b/>
        </w:rPr>
        <w:t>Keywords</w:t>
      </w:r>
      <w:r>
        <w:rPr>
          <w:rFonts w:asciiTheme="minorHAnsi" w:hAnsiTheme="minorHAnsi" w:cstheme="minorHAnsi"/>
        </w:rPr>
        <w:t>: Protest masculinity; Russia; care leavers; social resilience; recognition theory</w:t>
      </w:r>
    </w:p>
    <w:p w14:paraId="718DD714" w14:textId="77777777" w:rsidR="00D61EC3" w:rsidRDefault="00D61EC3" w:rsidP="00F522A1">
      <w:pPr>
        <w:spacing w:after="120"/>
        <w:rPr>
          <w:rFonts w:asciiTheme="minorHAnsi" w:hAnsiTheme="minorHAnsi" w:cstheme="minorHAnsi"/>
          <w:b/>
        </w:rPr>
      </w:pPr>
    </w:p>
    <w:p w14:paraId="402881F6" w14:textId="7BDD3D83" w:rsidR="00EE5424" w:rsidRPr="00AB4272" w:rsidRDefault="00EE5424" w:rsidP="00F522A1">
      <w:pPr>
        <w:spacing w:after="120"/>
      </w:pPr>
      <w:r w:rsidRPr="00AB4272">
        <w:rPr>
          <w:rFonts w:asciiTheme="minorHAnsi" w:hAnsiTheme="minorHAnsi" w:cstheme="minorHAnsi"/>
          <w:b/>
        </w:rPr>
        <w:t>Introduction</w:t>
      </w:r>
    </w:p>
    <w:p w14:paraId="654FC16D" w14:textId="320426BB" w:rsidR="002F2711" w:rsidRPr="00AB4272" w:rsidRDefault="008B634D" w:rsidP="00F522A1">
      <w:pPr>
        <w:spacing w:after="120"/>
        <w:rPr>
          <w:rFonts w:asciiTheme="minorHAnsi" w:hAnsiTheme="minorHAnsi" w:cstheme="minorHAnsi"/>
        </w:rPr>
      </w:pPr>
      <w:r w:rsidRPr="00AB4272">
        <w:rPr>
          <w:rFonts w:asciiTheme="minorHAnsi" w:hAnsiTheme="minorHAnsi" w:cstheme="minorHAnsi"/>
        </w:rPr>
        <w:t>Young people leaving care are amongst the most vulnerable members of any society. Compared with the wider youth population, they are at significantly greater risk of educational failure, unemployment, homelessness, poor mental and physical health, and involvement in prostitution and crime (</w:t>
      </w:r>
      <w:r w:rsidR="00867A14" w:rsidRPr="00AB4272">
        <w:rPr>
          <w:rFonts w:asciiTheme="minorHAnsi" w:hAnsiTheme="minorHAnsi" w:cstheme="minorHAnsi"/>
        </w:rPr>
        <w:t>Mendes and Snow 2017</w:t>
      </w:r>
      <w:r w:rsidRPr="00AB4272">
        <w:rPr>
          <w:rFonts w:asciiTheme="minorHAnsi" w:hAnsiTheme="minorHAnsi" w:cstheme="minorHAnsi"/>
        </w:rPr>
        <w:t xml:space="preserve">). </w:t>
      </w:r>
      <w:r w:rsidR="00C47BF0" w:rsidRPr="00AB4272">
        <w:rPr>
          <w:rFonts w:asciiTheme="minorHAnsi" w:hAnsiTheme="minorHAnsi" w:cstheme="minorHAnsi"/>
        </w:rPr>
        <w:t xml:space="preserve">Research on young people leaving care </w:t>
      </w:r>
      <w:r w:rsidR="00805CC9" w:rsidRPr="00AB4272">
        <w:rPr>
          <w:rFonts w:asciiTheme="minorHAnsi" w:hAnsiTheme="minorHAnsi" w:cstheme="minorHAnsi"/>
        </w:rPr>
        <w:t xml:space="preserve">has grown considerably in recent decades and is notable for its international </w:t>
      </w:r>
      <w:r w:rsidR="00303F78" w:rsidRPr="00AB4272">
        <w:rPr>
          <w:rFonts w:asciiTheme="minorHAnsi" w:hAnsiTheme="minorHAnsi" w:cstheme="minorHAnsi"/>
        </w:rPr>
        <w:t>breadth</w:t>
      </w:r>
      <w:r w:rsidR="0027314F" w:rsidRPr="00AB4272">
        <w:rPr>
          <w:rFonts w:asciiTheme="minorHAnsi" w:hAnsiTheme="minorHAnsi" w:cstheme="minorHAnsi"/>
        </w:rPr>
        <w:t xml:space="preserve">, with contributions coming from a wide range of both global north and south countries (see </w:t>
      </w:r>
      <w:r w:rsidR="00C63727" w:rsidRPr="00AB4272">
        <w:rPr>
          <w:rFonts w:asciiTheme="minorHAnsi" w:hAnsiTheme="minorHAnsi" w:cstheme="minorHAnsi"/>
        </w:rPr>
        <w:t>Keller et al. 2023</w:t>
      </w:r>
      <w:r w:rsidR="00867A14" w:rsidRPr="00AB4272">
        <w:rPr>
          <w:rFonts w:asciiTheme="minorHAnsi" w:hAnsiTheme="minorHAnsi" w:cstheme="minorHAnsi"/>
        </w:rPr>
        <w:t xml:space="preserve"> for example</w:t>
      </w:r>
      <w:r w:rsidR="0027314F" w:rsidRPr="00AB4272">
        <w:rPr>
          <w:rFonts w:asciiTheme="minorHAnsi" w:hAnsiTheme="minorHAnsi" w:cstheme="minorHAnsi"/>
        </w:rPr>
        <w:t xml:space="preserve">). </w:t>
      </w:r>
      <w:r w:rsidR="00805CC9" w:rsidRPr="00AB4272">
        <w:rPr>
          <w:rFonts w:asciiTheme="minorHAnsi" w:hAnsiTheme="minorHAnsi" w:cstheme="minorHAnsi"/>
        </w:rPr>
        <w:t xml:space="preserve">In addition, </w:t>
      </w:r>
      <w:r w:rsidR="0027314F" w:rsidRPr="00AB4272">
        <w:rPr>
          <w:rFonts w:asciiTheme="minorHAnsi" w:hAnsiTheme="minorHAnsi" w:cstheme="minorHAnsi"/>
        </w:rPr>
        <w:t xml:space="preserve">after criticism that care leaver research </w:t>
      </w:r>
      <w:r w:rsidR="00BA46C4" w:rsidRPr="00AB4272">
        <w:rPr>
          <w:rFonts w:asciiTheme="minorHAnsi" w:hAnsiTheme="minorHAnsi" w:cstheme="minorHAnsi"/>
        </w:rPr>
        <w:t>lack</w:t>
      </w:r>
      <w:r w:rsidR="0027314F" w:rsidRPr="00AB4272">
        <w:rPr>
          <w:rFonts w:asciiTheme="minorHAnsi" w:hAnsiTheme="minorHAnsi" w:cstheme="minorHAnsi"/>
        </w:rPr>
        <w:t xml:space="preserve">ed serious </w:t>
      </w:r>
      <w:r w:rsidR="00BA46C4" w:rsidRPr="00AB4272">
        <w:rPr>
          <w:rFonts w:asciiTheme="minorHAnsi" w:hAnsiTheme="minorHAnsi" w:cstheme="minorHAnsi"/>
        </w:rPr>
        <w:t>engagement with social theory (</w:t>
      </w:r>
      <w:r w:rsidR="004357A8" w:rsidRPr="00AB4272">
        <w:rPr>
          <w:rFonts w:asciiTheme="minorHAnsi" w:hAnsiTheme="minorHAnsi" w:cstheme="minorHAnsi"/>
        </w:rPr>
        <w:t xml:space="preserve">Stein </w:t>
      </w:r>
      <w:r w:rsidR="00CE793A" w:rsidRPr="00AB4272">
        <w:rPr>
          <w:rFonts w:asciiTheme="minorHAnsi" w:hAnsiTheme="minorHAnsi" w:cstheme="minorHAnsi"/>
        </w:rPr>
        <w:t>2006</w:t>
      </w:r>
      <w:r w:rsidR="004357A8" w:rsidRPr="00AB4272">
        <w:rPr>
          <w:rFonts w:asciiTheme="minorHAnsi" w:hAnsiTheme="minorHAnsi" w:cstheme="minorHAnsi"/>
        </w:rPr>
        <w:t>; Glyn 2023</w:t>
      </w:r>
      <w:r w:rsidR="00BA46C4" w:rsidRPr="00AB4272">
        <w:rPr>
          <w:rFonts w:asciiTheme="minorHAnsi" w:hAnsiTheme="minorHAnsi" w:cstheme="minorHAnsi"/>
        </w:rPr>
        <w:t>)</w:t>
      </w:r>
      <w:r w:rsidR="0027314F" w:rsidRPr="00AB4272">
        <w:rPr>
          <w:rFonts w:asciiTheme="minorHAnsi" w:hAnsiTheme="minorHAnsi" w:cstheme="minorHAnsi"/>
        </w:rPr>
        <w:t xml:space="preserve">, </w:t>
      </w:r>
      <w:r w:rsidR="00E35D0B" w:rsidRPr="00AB4272">
        <w:rPr>
          <w:rFonts w:asciiTheme="minorHAnsi" w:hAnsiTheme="minorHAnsi" w:cstheme="minorHAnsi"/>
        </w:rPr>
        <w:t xml:space="preserve">recent </w:t>
      </w:r>
      <w:r w:rsidR="0027314F" w:rsidRPr="00AB4272">
        <w:rPr>
          <w:rFonts w:asciiTheme="minorHAnsi" w:hAnsiTheme="minorHAnsi" w:cstheme="minorHAnsi"/>
        </w:rPr>
        <w:t xml:space="preserve">studies </w:t>
      </w:r>
      <w:r w:rsidR="00BA46C4" w:rsidRPr="00AB4272">
        <w:rPr>
          <w:rFonts w:asciiTheme="minorHAnsi" w:hAnsiTheme="minorHAnsi" w:cstheme="minorHAnsi"/>
        </w:rPr>
        <w:t>ha</w:t>
      </w:r>
      <w:r w:rsidR="00E35D0B" w:rsidRPr="00AB4272">
        <w:rPr>
          <w:rFonts w:asciiTheme="minorHAnsi" w:hAnsiTheme="minorHAnsi" w:cstheme="minorHAnsi"/>
        </w:rPr>
        <w:t>ve</w:t>
      </w:r>
      <w:r w:rsidR="00BA46C4" w:rsidRPr="00AB4272">
        <w:rPr>
          <w:rFonts w:asciiTheme="minorHAnsi" w:hAnsiTheme="minorHAnsi" w:cstheme="minorHAnsi"/>
        </w:rPr>
        <w:t xml:space="preserve"> sought to apply and extend a range of theoretical frameworks to the processes involved in transitioning out of care, with notable advances in the application of the concept of resilience (</w:t>
      </w:r>
      <w:r w:rsidR="00B21EE0" w:rsidRPr="00AB4272">
        <w:rPr>
          <w:rFonts w:asciiTheme="minorHAnsi" w:hAnsiTheme="minorHAnsi" w:cstheme="minorHAnsi"/>
        </w:rPr>
        <w:t xml:space="preserve">Stein 2006, 2008 and </w:t>
      </w:r>
      <w:r w:rsidR="002C6C30" w:rsidRPr="00AB4272">
        <w:rPr>
          <w:rFonts w:asciiTheme="minorHAnsi" w:hAnsiTheme="minorHAnsi" w:cstheme="minorHAnsi"/>
        </w:rPr>
        <w:t>Van Breda 2015</w:t>
      </w:r>
      <w:r w:rsidR="00B21EE0" w:rsidRPr="00AB4272">
        <w:rPr>
          <w:rFonts w:asciiTheme="minorHAnsi" w:hAnsiTheme="minorHAnsi" w:cstheme="minorHAnsi"/>
        </w:rPr>
        <w:t xml:space="preserve">, </w:t>
      </w:r>
      <w:r w:rsidR="002C6C30" w:rsidRPr="00AB4272">
        <w:rPr>
          <w:rFonts w:asciiTheme="minorHAnsi" w:hAnsiTheme="minorHAnsi" w:cstheme="minorHAnsi"/>
        </w:rPr>
        <w:t>201</w:t>
      </w:r>
      <w:r w:rsidR="00977534" w:rsidRPr="00AB4272">
        <w:rPr>
          <w:rFonts w:asciiTheme="minorHAnsi" w:hAnsiTheme="minorHAnsi" w:cstheme="minorHAnsi"/>
        </w:rPr>
        <w:t>8</w:t>
      </w:r>
      <w:r w:rsidR="00882660" w:rsidRPr="00AB4272">
        <w:rPr>
          <w:rFonts w:asciiTheme="minorHAnsi" w:hAnsiTheme="minorHAnsi" w:cstheme="minorHAnsi"/>
        </w:rPr>
        <w:t xml:space="preserve"> for example</w:t>
      </w:r>
      <w:r w:rsidR="002C6C30" w:rsidRPr="00AB4272">
        <w:rPr>
          <w:rFonts w:asciiTheme="minorHAnsi" w:hAnsiTheme="minorHAnsi" w:cstheme="minorHAnsi"/>
        </w:rPr>
        <w:t>)</w:t>
      </w:r>
      <w:r w:rsidR="00BA46C4" w:rsidRPr="00AB4272">
        <w:rPr>
          <w:rFonts w:asciiTheme="minorHAnsi" w:hAnsiTheme="minorHAnsi" w:cstheme="minorHAnsi"/>
        </w:rPr>
        <w:t xml:space="preserve"> and of recognition theory (</w:t>
      </w:r>
      <w:r w:rsidR="006871FB" w:rsidRPr="00AB4272">
        <w:rPr>
          <w:rFonts w:asciiTheme="minorHAnsi" w:hAnsiTheme="minorHAnsi" w:cstheme="minorHAnsi"/>
        </w:rPr>
        <w:t>Smith et al. 2017</w:t>
      </w:r>
      <w:r w:rsidR="00882660" w:rsidRPr="00AB4272">
        <w:rPr>
          <w:rFonts w:asciiTheme="minorHAnsi" w:hAnsiTheme="minorHAnsi" w:cstheme="minorHAnsi"/>
        </w:rPr>
        <w:t xml:space="preserve">; </w:t>
      </w:r>
      <w:r w:rsidR="009E08DB" w:rsidRPr="00AB4272">
        <w:rPr>
          <w:rFonts w:asciiTheme="minorHAnsi" w:hAnsiTheme="minorHAnsi" w:cstheme="minorHAnsi"/>
        </w:rPr>
        <w:t>Paulsen and Thomas 2018; Glynn 202</w:t>
      </w:r>
      <w:r w:rsidR="00832C57" w:rsidRPr="00AB4272">
        <w:rPr>
          <w:rFonts w:asciiTheme="minorHAnsi" w:hAnsiTheme="minorHAnsi" w:cstheme="minorHAnsi"/>
        </w:rPr>
        <w:t>1</w:t>
      </w:r>
      <w:r w:rsidR="00BA46C4" w:rsidRPr="00AB4272">
        <w:rPr>
          <w:rFonts w:asciiTheme="minorHAnsi" w:hAnsiTheme="minorHAnsi" w:cstheme="minorHAnsi"/>
        </w:rPr>
        <w:t>)</w:t>
      </w:r>
      <w:r w:rsidR="00DC580C" w:rsidRPr="00AB4272">
        <w:rPr>
          <w:rFonts w:asciiTheme="minorHAnsi" w:hAnsiTheme="minorHAnsi" w:cstheme="minorHAnsi"/>
        </w:rPr>
        <w:t>.</w:t>
      </w:r>
      <w:r w:rsidR="002F2711" w:rsidRPr="00AB4272">
        <w:rPr>
          <w:rFonts w:asciiTheme="minorHAnsi" w:hAnsiTheme="minorHAnsi" w:cstheme="minorHAnsi"/>
        </w:rPr>
        <w:t xml:space="preserve"> </w:t>
      </w:r>
      <w:r w:rsidR="00BA46C4" w:rsidRPr="00AB4272">
        <w:rPr>
          <w:rFonts w:asciiTheme="minorHAnsi" w:hAnsiTheme="minorHAnsi" w:cstheme="minorHAnsi"/>
        </w:rPr>
        <w:t xml:space="preserve">Despite this, one critical </w:t>
      </w:r>
      <w:r w:rsidR="00BA46C4" w:rsidRPr="00AB4272">
        <w:rPr>
          <w:rFonts w:asciiTheme="minorHAnsi" w:hAnsiTheme="minorHAnsi" w:cstheme="minorHAnsi"/>
        </w:rPr>
        <w:lastRenderedPageBreak/>
        <w:t>dimension of leaving care that has remained both under-researched and under-theorised is gender.</w:t>
      </w:r>
    </w:p>
    <w:p w14:paraId="6283E77F" w14:textId="367F604B" w:rsidR="00640560" w:rsidRPr="00AB4272" w:rsidRDefault="00BA46C4" w:rsidP="00F522A1">
      <w:pPr>
        <w:spacing w:after="120"/>
      </w:pPr>
      <w:r w:rsidRPr="00AB4272">
        <w:rPr>
          <w:rFonts w:asciiTheme="minorHAnsi" w:hAnsiTheme="minorHAnsi" w:cstheme="minorHAnsi"/>
        </w:rPr>
        <w:t>That there is a clear gendering of pathways amongst care leavers is self-evident in studies</w:t>
      </w:r>
      <w:r w:rsidR="00A374B3" w:rsidRPr="00AB4272">
        <w:rPr>
          <w:rFonts w:asciiTheme="minorHAnsi" w:hAnsiTheme="minorHAnsi" w:cstheme="minorHAnsi"/>
        </w:rPr>
        <w:t xml:space="preserve"> pointing</w:t>
      </w:r>
      <w:r w:rsidRPr="00AB4272">
        <w:rPr>
          <w:rFonts w:asciiTheme="minorHAnsi" w:hAnsiTheme="minorHAnsi" w:cstheme="minorHAnsi"/>
        </w:rPr>
        <w:t xml:space="preserve">, </w:t>
      </w:r>
      <w:r w:rsidR="00901E28" w:rsidRPr="00AB4272">
        <w:rPr>
          <w:rFonts w:asciiTheme="minorHAnsi" w:hAnsiTheme="minorHAnsi" w:cstheme="minorHAnsi"/>
        </w:rPr>
        <w:t>for example,</w:t>
      </w:r>
      <w:r w:rsidRPr="00AB4272">
        <w:rPr>
          <w:rFonts w:asciiTheme="minorHAnsi" w:hAnsiTheme="minorHAnsi" w:cstheme="minorHAnsi"/>
        </w:rPr>
        <w:t xml:space="preserve"> to the higher probability of young men becoming involved in crime (</w:t>
      </w:r>
      <w:r w:rsidR="00B67D1E" w:rsidRPr="00AB4272">
        <w:rPr>
          <w:rFonts w:asciiTheme="minorHAnsi" w:hAnsiTheme="minorHAnsi" w:cstheme="minorHAnsi"/>
        </w:rPr>
        <w:t xml:space="preserve">Tweddle </w:t>
      </w:r>
      <w:r w:rsidR="0049557F" w:rsidRPr="00AB4272">
        <w:rPr>
          <w:rFonts w:asciiTheme="minorHAnsi" w:hAnsiTheme="minorHAnsi" w:cstheme="minorHAnsi"/>
        </w:rPr>
        <w:t>200</w:t>
      </w:r>
      <w:r w:rsidR="00B67D1E" w:rsidRPr="00AB4272">
        <w:rPr>
          <w:rFonts w:asciiTheme="minorHAnsi" w:hAnsiTheme="minorHAnsi" w:cstheme="minorHAnsi"/>
        </w:rPr>
        <w:t>6</w:t>
      </w:r>
      <w:r w:rsidRPr="00AB4272">
        <w:rPr>
          <w:rFonts w:asciiTheme="minorHAnsi" w:hAnsiTheme="minorHAnsi" w:cstheme="minorHAnsi"/>
        </w:rPr>
        <w:t xml:space="preserve">), </w:t>
      </w:r>
      <w:r w:rsidR="00A374B3" w:rsidRPr="00AB4272">
        <w:rPr>
          <w:rFonts w:asciiTheme="minorHAnsi" w:hAnsiTheme="minorHAnsi" w:cstheme="minorHAnsi"/>
        </w:rPr>
        <w:t xml:space="preserve">or </w:t>
      </w:r>
      <w:r w:rsidRPr="00AB4272">
        <w:rPr>
          <w:rFonts w:asciiTheme="minorHAnsi" w:hAnsiTheme="minorHAnsi" w:cstheme="minorHAnsi"/>
        </w:rPr>
        <w:t xml:space="preserve">to the lower average age at which young women leaving care enter </w:t>
      </w:r>
      <w:r w:rsidR="0042245D" w:rsidRPr="00AB4272">
        <w:rPr>
          <w:rFonts w:asciiTheme="minorHAnsi" w:hAnsiTheme="minorHAnsi" w:cstheme="minorHAnsi"/>
        </w:rPr>
        <w:t>parent</w:t>
      </w:r>
      <w:r w:rsidRPr="00AB4272">
        <w:rPr>
          <w:rFonts w:asciiTheme="minorHAnsi" w:hAnsiTheme="minorHAnsi" w:cstheme="minorHAnsi"/>
        </w:rPr>
        <w:t>hood (</w:t>
      </w:r>
      <w:r w:rsidR="00BA73BF" w:rsidRPr="00AB4272">
        <w:rPr>
          <w:rFonts w:asciiTheme="minorHAnsi" w:hAnsiTheme="minorHAnsi" w:cstheme="minorHAnsi"/>
        </w:rPr>
        <w:t>Maxwell et al. 2011</w:t>
      </w:r>
      <w:r w:rsidRPr="00AB4272">
        <w:rPr>
          <w:rFonts w:asciiTheme="minorHAnsi" w:hAnsiTheme="minorHAnsi" w:cstheme="minorHAnsi"/>
        </w:rPr>
        <w:t>). What is also clear is that these gendered patterns</w:t>
      </w:r>
      <w:r w:rsidR="00A374B3" w:rsidRPr="00AB4272">
        <w:rPr>
          <w:rFonts w:asciiTheme="minorHAnsi" w:hAnsiTheme="minorHAnsi" w:cstheme="minorHAnsi"/>
        </w:rPr>
        <w:t xml:space="preserve"> </w:t>
      </w:r>
      <w:r w:rsidRPr="00AB4272">
        <w:rPr>
          <w:rFonts w:asciiTheme="minorHAnsi" w:hAnsiTheme="minorHAnsi" w:cstheme="minorHAnsi"/>
        </w:rPr>
        <w:t>differ across cultural contexts</w:t>
      </w:r>
      <w:r w:rsidR="00561C40" w:rsidRPr="00AB4272">
        <w:rPr>
          <w:rFonts w:asciiTheme="minorHAnsi" w:hAnsiTheme="minorHAnsi" w:cstheme="minorHAnsi"/>
        </w:rPr>
        <w:t>.</w:t>
      </w:r>
      <w:r w:rsidR="00442845" w:rsidRPr="00AB4272">
        <w:rPr>
          <w:rFonts w:asciiTheme="minorHAnsi" w:hAnsiTheme="minorHAnsi" w:cstheme="minorHAnsi"/>
        </w:rPr>
        <w:t xml:space="preserve"> Hlungwani and van Breda (2020: 916)</w:t>
      </w:r>
      <w:r w:rsidRPr="00AB4272">
        <w:rPr>
          <w:rFonts w:asciiTheme="minorHAnsi" w:hAnsiTheme="minorHAnsi" w:cstheme="minorHAnsi"/>
        </w:rPr>
        <w:t>,</w:t>
      </w:r>
      <w:r w:rsidR="00442845" w:rsidRPr="00AB4272">
        <w:rPr>
          <w:rFonts w:asciiTheme="minorHAnsi" w:hAnsiTheme="minorHAnsi" w:cstheme="minorHAnsi"/>
        </w:rPr>
        <w:t xml:space="preserve"> </w:t>
      </w:r>
      <w:r w:rsidRPr="00AB4272">
        <w:rPr>
          <w:rFonts w:asciiTheme="minorHAnsi" w:hAnsiTheme="minorHAnsi" w:cstheme="minorHAnsi"/>
        </w:rPr>
        <w:t>for</w:t>
      </w:r>
      <w:r w:rsidR="00901E28" w:rsidRPr="00AB4272">
        <w:rPr>
          <w:rFonts w:asciiTheme="minorHAnsi" w:hAnsiTheme="minorHAnsi" w:cstheme="minorHAnsi"/>
        </w:rPr>
        <w:t xml:space="preserve"> instance</w:t>
      </w:r>
      <w:r w:rsidRPr="00AB4272">
        <w:rPr>
          <w:rFonts w:asciiTheme="minorHAnsi" w:hAnsiTheme="minorHAnsi" w:cstheme="minorHAnsi"/>
        </w:rPr>
        <w:t xml:space="preserve">, </w:t>
      </w:r>
      <w:r w:rsidR="00442845" w:rsidRPr="00AB4272">
        <w:rPr>
          <w:rFonts w:asciiTheme="minorHAnsi" w:hAnsiTheme="minorHAnsi" w:cstheme="minorHAnsi"/>
        </w:rPr>
        <w:t xml:space="preserve">argue that the heightened exposure to risks of poverty and dependency linked to early motherhood </w:t>
      </w:r>
      <w:r w:rsidR="00A374B3" w:rsidRPr="00AB4272">
        <w:rPr>
          <w:rFonts w:asciiTheme="minorHAnsi" w:hAnsiTheme="minorHAnsi" w:cstheme="minorHAnsi"/>
        </w:rPr>
        <w:t xml:space="preserve">in South Africa </w:t>
      </w:r>
      <w:r w:rsidR="00442845" w:rsidRPr="00AB4272">
        <w:rPr>
          <w:rFonts w:asciiTheme="minorHAnsi" w:hAnsiTheme="minorHAnsi" w:cstheme="minorHAnsi"/>
        </w:rPr>
        <w:t xml:space="preserve">makes the process of leaving care more challenging for young women than for young men, while Stein </w:t>
      </w:r>
      <w:r w:rsidR="002E2670" w:rsidRPr="00AB4272">
        <w:rPr>
          <w:rFonts w:asciiTheme="minorHAnsi" w:hAnsiTheme="minorHAnsi" w:cstheme="minorHAnsi"/>
        </w:rPr>
        <w:t xml:space="preserve">(2008: 38) </w:t>
      </w:r>
      <w:r w:rsidR="00171E51" w:rsidRPr="00AB4272">
        <w:rPr>
          <w:rFonts w:asciiTheme="minorHAnsi" w:hAnsiTheme="minorHAnsi" w:cstheme="minorHAnsi"/>
        </w:rPr>
        <w:t xml:space="preserve">points to national data in the UK indicating </w:t>
      </w:r>
      <w:r w:rsidR="008603B7" w:rsidRPr="00AB4272">
        <w:rPr>
          <w:rFonts w:asciiTheme="minorHAnsi" w:hAnsiTheme="minorHAnsi" w:cstheme="minorHAnsi"/>
        </w:rPr>
        <w:t xml:space="preserve">that </w:t>
      </w:r>
      <w:r w:rsidR="002E2670" w:rsidRPr="00AB4272">
        <w:rPr>
          <w:rFonts w:asciiTheme="minorHAnsi" w:hAnsiTheme="minorHAnsi" w:cstheme="minorHAnsi"/>
        </w:rPr>
        <w:t xml:space="preserve">young women </w:t>
      </w:r>
      <w:r w:rsidR="008603B7" w:rsidRPr="00AB4272">
        <w:rPr>
          <w:rFonts w:asciiTheme="minorHAnsi" w:hAnsiTheme="minorHAnsi" w:cstheme="minorHAnsi"/>
        </w:rPr>
        <w:t>experience better outcomes</w:t>
      </w:r>
      <w:r w:rsidR="002E2670" w:rsidRPr="00AB4272">
        <w:rPr>
          <w:rFonts w:asciiTheme="minorHAnsi" w:hAnsiTheme="minorHAnsi" w:cstheme="minorHAnsi"/>
        </w:rPr>
        <w:t>.</w:t>
      </w:r>
      <w:r w:rsidR="008B634D" w:rsidRPr="00AB4272">
        <w:rPr>
          <w:rFonts w:asciiTheme="minorHAnsi" w:hAnsiTheme="minorHAnsi" w:cstheme="minorHAnsi"/>
        </w:rPr>
        <w:t xml:space="preserve"> What is </w:t>
      </w:r>
      <w:r w:rsidR="00901E28" w:rsidRPr="00AB4272">
        <w:rPr>
          <w:rFonts w:asciiTheme="minorHAnsi" w:hAnsiTheme="minorHAnsi" w:cstheme="minorHAnsi"/>
        </w:rPr>
        <w:t>also un</w:t>
      </w:r>
      <w:r w:rsidR="008B634D" w:rsidRPr="00AB4272">
        <w:rPr>
          <w:rFonts w:asciiTheme="minorHAnsi" w:hAnsiTheme="minorHAnsi" w:cstheme="minorHAnsi"/>
        </w:rPr>
        <w:t>clear</w:t>
      </w:r>
      <w:r w:rsidR="00640560" w:rsidRPr="00AB4272">
        <w:rPr>
          <w:rFonts w:asciiTheme="minorHAnsi" w:hAnsiTheme="minorHAnsi" w:cstheme="minorHAnsi"/>
        </w:rPr>
        <w:t xml:space="preserve"> in the existing scholarship</w:t>
      </w:r>
      <w:r w:rsidR="008603B7" w:rsidRPr="00AB4272">
        <w:rPr>
          <w:rFonts w:asciiTheme="minorHAnsi" w:hAnsiTheme="minorHAnsi" w:cstheme="minorHAnsi"/>
        </w:rPr>
        <w:t xml:space="preserve"> is how an appreciation of</w:t>
      </w:r>
      <w:r w:rsidR="008B634D" w:rsidRPr="00AB4272">
        <w:rPr>
          <w:rFonts w:asciiTheme="minorHAnsi" w:hAnsiTheme="minorHAnsi" w:cstheme="minorHAnsi"/>
        </w:rPr>
        <w:t xml:space="preserve"> the gendered patterns and dynamics of leaving care </w:t>
      </w:r>
      <w:r w:rsidR="00640560" w:rsidRPr="00AB4272">
        <w:rPr>
          <w:rFonts w:asciiTheme="minorHAnsi" w:hAnsiTheme="minorHAnsi" w:cstheme="minorHAnsi"/>
        </w:rPr>
        <w:t xml:space="preserve">in different cultural contexts </w:t>
      </w:r>
      <w:r w:rsidR="008B634D" w:rsidRPr="00AB4272">
        <w:rPr>
          <w:rFonts w:asciiTheme="minorHAnsi" w:hAnsiTheme="minorHAnsi" w:cstheme="minorHAnsi"/>
        </w:rPr>
        <w:t xml:space="preserve">might be integrated into current theorising around </w:t>
      </w:r>
      <w:r w:rsidR="00640560" w:rsidRPr="00AB4272">
        <w:rPr>
          <w:rFonts w:asciiTheme="minorHAnsi" w:hAnsiTheme="minorHAnsi" w:cstheme="minorHAnsi"/>
        </w:rPr>
        <w:t>care leavers’ resilience and recognition</w:t>
      </w:r>
      <w:r w:rsidR="00177AB1" w:rsidRPr="00AB4272">
        <w:rPr>
          <w:rFonts w:asciiTheme="minorHAnsi" w:hAnsiTheme="minorHAnsi" w:cstheme="minorHAnsi"/>
        </w:rPr>
        <w:t xml:space="preserve">, and how </w:t>
      </w:r>
      <w:r w:rsidR="00DE3E0F" w:rsidRPr="00AB4272">
        <w:rPr>
          <w:rFonts w:asciiTheme="minorHAnsi" w:hAnsiTheme="minorHAnsi" w:cstheme="minorHAnsi"/>
        </w:rPr>
        <w:t xml:space="preserve">this </w:t>
      </w:r>
      <w:r w:rsidR="00177AB1" w:rsidRPr="00AB4272">
        <w:rPr>
          <w:rFonts w:asciiTheme="minorHAnsi" w:hAnsiTheme="minorHAnsi" w:cstheme="minorHAnsi"/>
        </w:rPr>
        <w:t>might be mobilised in improving care leavers’ outcomes</w:t>
      </w:r>
      <w:r w:rsidR="00640560" w:rsidRPr="00AB4272">
        <w:rPr>
          <w:rFonts w:asciiTheme="minorHAnsi" w:hAnsiTheme="minorHAnsi" w:cstheme="minorHAnsi"/>
        </w:rPr>
        <w:t xml:space="preserve">. </w:t>
      </w:r>
    </w:p>
    <w:p w14:paraId="2EE6BF0C" w14:textId="145DD618" w:rsidR="00D70C8A" w:rsidRPr="00AB4272" w:rsidRDefault="002E2670" w:rsidP="002F2711">
      <w:pPr>
        <w:spacing w:after="120"/>
        <w:rPr>
          <w:rFonts w:asciiTheme="minorHAnsi" w:hAnsiTheme="minorHAnsi" w:cstheme="minorHAnsi"/>
        </w:rPr>
      </w:pPr>
      <w:r w:rsidRPr="00AB4272">
        <w:rPr>
          <w:rFonts w:asciiTheme="minorHAnsi" w:hAnsiTheme="minorHAnsi" w:cstheme="minorHAnsi"/>
        </w:rPr>
        <w:t xml:space="preserve">This article explores </w:t>
      </w:r>
      <w:r w:rsidR="00640560" w:rsidRPr="00AB4272">
        <w:rPr>
          <w:rFonts w:asciiTheme="minorHAnsi" w:hAnsiTheme="minorHAnsi" w:cstheme="minorHAnsi"/>
        </w:rPr>
        <w:t xml:space="preserve">gendered dimensions of leaving care in Russia, drawing on </w:t>
      </w:r>
      <w:r w:rsidR="007342B2" w:rsidRPr="00AB4272">
        <w:rPr>
          <w:rFonts w:asciiTheme="minorHAnsi" w:hAnsiTheme="minorHAnsi" w:cstheme="minorHAnsi"/>
        </w:rPr>
        <w:t>ethnographic data</w:t>
      </w:r>
      <w:r w:rsidR="00640560" w:rsidRPr="00AB4272">
        <w:rPr>
          <w:rFonts w:asciiTheme="minorHAnsi" w:hAnsiTheme="minorHAnsi" w:cstheme="minorHAnsi"/>
        </w:rPr>
        <w:t xml:space="preserve"> illuminat</w:t>
      </w:r>
      <w:r w:rsidR="007342B2" w:rsidRPr="00AB4272">
        <w:rPr>
          <w:rFonts w:asciiTheme="minorHAnsi" w:hAnsiTheme="minorHAnsi" w:cstheme="minorHAnsi"/>
        </w:rPr>
        <w:t>ing</w:t>
      </w:r>
      <w:r w:rsidR="00640560" w:rsidRPr="00AB4272">
        <w:rPr>
          <w:rFonts w:asciiTheme="minorHAnsi" w:hAnsiTheme="minorHAnsi" w:cstheme="minorHAnsi"/>
        </w:rPr>
        <w:t xml:space="preserve"> the experiences of young men leaving care in St. Petersburg and the Leningrad region</w:t>
      </w:r>
      <w:r w:rsidR="007342B2" w:rsidRPr="00AB4272">
        <w:rPr>
          <w:rFonts w:asciiTheme="minorHAnsi" w:hAnsiTheme="minorHAnsi" w:cstheme="minorHAnsi"/>
        </w:rPr>
        <w:t xml:space="preserve"> in 2018-19</w:t>
      </w:r>
      <w:r w:rsidR="00640560" w:rsidRPr="00AB4272">
        <w:rPr>
          <w:rFonts w:asciiTheme="minorHAnsi" w:hAnsiTheme="minorHAnsi" w:cstheme="minorHAnsi"/>
        </w:rPr>
        <w:t xml:space="preserve">. </w:t>
      </w:r>
      <w:r w:rsidR="0088581B" w:rsidRPr="00AB4272">
        <w:rPr>
          <w:rFonts w:asciiTheme="minorHAnsi" w:hAnsiTheme="minorHAnsi" w:cstheme="minorHAnsi"/>
        </w:rPr>
        <w:t xml:space="preserve">Russia’s child welfare system has undergone significant reform in recent years, with wide-ranging efforts to move away from the problematic systems and practices for looking after ‘social orphans’ </w:t>
      </w:r>
      <w:r w:rsidR="00177AB1" w:rsidRPr="00AB4272">
        <w:rPr>
          <w:rFonts w:asciiTheme="minorHAnsi" w:hAnsiTheme="minorHAnsi" w:cstheme="minorHAnsi"/>
        </w:rPr>
        <w:t xml:space="preserve">developed during </w:t>
      </w:r>
      <w:r w:rsidR="0088581B" w:rsidRPr="00AB4272">
        <w:rPr>
          <w:rFonts w:asciiTheme="minorHAnsi" w:hAnsiTheme="minorHAnsi" w:cstheme="minorHAnsi"/>
        </w:rPr>
        <w:t>the Soviet era</w:t>
      </w:r>
      <w:r w:rsidR="006B14D2" w:rsidRPr="00AB4272">
        <w:rPr>
          <w:rFonts w:asciiTheme="minorHAnsi" w:hAnsiTheme="minorHAnsi" w:cstheme="minorHAnsi"/>
        </w:rPr>
        <w:t xml:space="preserve"> (</w:t>
      </w:r>
      <w:proofErr w:type="spellStart"/>
      <w:r w:rsidR="006B14D2" w:rsidRPr="00AB4272">
        <w:rPr>
          <w:rFonts w:asciiTheme="minorHAnsi" w:hAnsiTheme="minorHAnsi" w:cstheme="minorHAnsi"/>
        </w:rPr>
        <w:t>Khlinovskaya</w:t>
      </w:r>
      <w:proofErr w:type="spellEnd"/>
      <w:r w:rsidR="006B14D2" w:rsidRPr="00AB4272">
        <w:rPr>
          <w:rFonts w:asciiTheme="minorHAnsi" w:hAnsiTheme="minorHAnsi" w:cstheme="minorHAnsi"/>
        </w:rPr>
        <w:t>-Rockhill</w:t>
      </w:r>
      <w:r w:rsidR="007342B2" w:rsidRPr="00AB4272">
        <w:rPr>
          <w:rFonts w:asciiTheme="minorHAnsi" w:hAnsiTheme="minorHAnsi" w:cstheme="minorHAnsi"/>
        </w:rPr>
        <w:t xml:space="preserve"> </w:t>
      </w:r>
      <w:r w:rsidR="00A8500E" w:rsidRPr="00AB4272">
        <w:rPr>
          <w:rFonts w:asciiTheme="minorHAnsi" w:hAnsiTheme="minorHAnsi" w:cstheme="minorHAnsi"/>
        </w:rPr>
        <w:t>2010</w:t>
      </w:r>
      <w:r w:rsidR="006B14D2" w:rsidRPr="00AB4272">
        <w:rPr>
          <w:rFonts w:asciiTheme="minorHAnsi" w:hAnsiTheme="minorHAnsi" w:cstheme="minorHAnsi"/>
        </w:rPr>
        <w:t>)</w:t>
      </w:r>
      <w:r w:rsidR="0088581B" w:rsidRPr="00AB4272">
        <w:rPr>
          <w:rFonts w:asciiTheme="minorHAnsi" w:hAnsiTheme="minorHAnsi" w:cstheme="minorHAnsi"/>
        </w:rPr>
        <w:t>. After a period of stagnation du</w:t>
      </w:r>
      <w:r w:rsidR="00147FCE" w:rsidRPr="00AB4272">
        <w:rPr>
          <w:rFonts w:asciiTheme="minorHAnsi" w:hAnsiTheme="minorHAnsi" w:cstheme="minorHAnsi"/>
        </w:rPr>
        <w:t>ring the 1990s, when much of Russia’s</w:t>
      </w:r>
      <w:r w:rsidR="0088581B" w:rsidRPr="00AB4272">
        <w:rPr>
          <w:rFonts w:asciiTheme="minorHAnsi" w:hAnsiTheme="minorHAnsi" w:cstheme="minorHAnsi"/>
        </w:rPr>
        <w:t xml:space="preserve"> social welfare system</w:t>
      </w:r>
      <w:r w:rsidR="007342B2" w:rsidRPr="00AB4272">
        <w:rPr>
          <w:rFonts w:asciiTheme="minorHAnsi" w:hAnsiTheme="minorHAnsi" w:cstheme="minorHAnsi"/>
        </w:rPr>
        <w:t xml:space="preserve"> was severely neglected </w:t>
      </w:r>
      <w:r w:rsidR="006B14D2" w:rsidRPr="00AB4272">
        <w:rPr>
          <w:rFonts w:asciiTheme="minorHAnsi" w:hAnsiTheme="minorHAnsi" w:cstheme="minorHAnsi"/>
        </w:rPr>
        <w:t xml:space="preserve">in the context of </w:t>
      </w:r>
      <w:r w:rsidR="007342B2" w:rsidRPr="00AB4272">
        <w:rPr>
          <w:rFonts w:asciiTheme="minorHAnsi" w:hAnsiTheme="minorHAnsi" w:cstheme="minorHAnsi"/>
        </w:rPr>
        <w:t xml:space="preserve">widespread </w:t>
      </w:r>
      <w:r w:rsidR="006B14D2" w:rsidRPr="00AB4272">
        <w:rPr>
          <w:rFonts w:asciiTheme="minorHAnsi" w:hAnsiTheme="minorHAnsi" w:cstheme="minorHAnsi"/>
        </w:rPr>
        <w:t xml:space="preserve">economic </w:t>
      </w:r>
      <w:r w:rsidR="007342B2" w:rsidRPr="00AB4272">
        <w:rPr>
          <w:rFonts w:asciiTheme="minorHAnsi" w:hAnsiTheme="minorHAnsi" w:cstheme="minorHAnsi"/>
        </w:rPr>
        <w:t>dislocation</w:t>
      </w:r>
      <w:r w:rsidR="006B14D2" w:rsidRPr="00AB4272">
        <w:rPr>
          <w:rFonts w:asciiTheme="minorHAnsi" w:hAnsiTheme="minorHAnsi" w:cstheme="minorHAnsi"/>
        </w:rPr>
        <w:t>, child welfare began to benefit from increased social spending</w:t>
      </w:r>
      <w:r w:rsidR="009221B3" w:rsidRPr="00AB4272">
        <w:rPr>
          <w:rFonts w:asciiTheme="minorHAnsi" w:hAnsiTheme="minorHAnsi" w:cstheme="minorHAnsi"/>
        </w:rPr>
        <w:t xml:space="preserve"> and a series of reforms</w:t>
      </w:r>
      <w:r w:rsidR="006B14D2" w:rsidRPr="00AB4272">
        <w:rPr>
          <w:rFonts w:asciiTheme="minorHAnsi" w:hAnsiTheme="minorHAnsi" w:cstheme="minorHAnsi"/>
        </w:rPr>
        <w:t xml:space="preserve"> in the 2000s, which enabled the development of more child-centred approaches</w:t>
      </w:r>
      <w:r w:rsidR="00117A86" w:rsidRPr="00AB4272">
        <w:rPr>
          <w:rFonts w:asciiTheme="minorHAnsi" w:hAnsiTheme="minorHAnsi" w:cstheme="minorHAnsi"/>
        </w:rPr>
        <w:t xml:space="preserve"> (Kulmala et al. 20</w:t>
      </w:r>
      <w:r w:rsidR="005131A0">
        <w:rPr>
          <w:rFonts w:asciiTheme="minorHAnsi" w:hAnsiTheme="minorHAnsi" w:cstheme="minorHAnsi"/>
        </w:rPr>
        <w:t>21</w:t>
      </w:r>
      <w:r w:rsidR="00117A86" w:rsidRPr="00AB4272">
        <w:rPr>
          <w:rFonts w:asciiTheme="minorHAnsi" w:hAnsiTheme="minorHAnsi" w:cstheme="minorHAnsi"/>
        </w:rPr>
        <w:t>)</w:t>
      </w:r>
      <w:r w:rsidR="006B14D2" w:rsidRPr="00AB4272">
        <w:rPr>
          <w:rFonts w:asciiTheme="minorHAnsi" w:hAnsiTheme="minorHAnsi" w:cstheme="minorHAnsi"/>
        </w:rPr>
        <w:t>.</w:t>
      </w:r>
      <w:r w:rsidR="009221B3" w:rsidRPr="00AB4272">
        <w:rPr>
          <w:rFonts w:asciiTheme="minorHAnsi" w:hAnsiTheme="minorHAnsi" w:cstheme="minorHAnsi"/>
        </w:rPr>
        <w:t xml:space="preserve"> Spearheaded by policies of deinstitutionalisation, inclusive education and greater resourcing of the care-leaving process in relation to housing and financial support, Russia has developed a system of alternative care that</w:t>
      </w:r>
      <w:r w:rsidR="007342B2" w:rsidRPr="00AB4272">
        <w:rPr>
          <w:rFonts w:asciiTheme="minorHAnsi" w:hAnsiTheme="minorHAnsi" w:cstheme="minorHAnsi"/>
        </w:rPr>
        <w:t>,</w:t>
      </w:r>
      <w:r w:rsidR="009221B3" w:rsidRPr="00AB4272">
        <w:rPr>
          <w:rFonts w:asciiTheme="minorHAnsi" w:hAnsiTheme="minorHAnsi" w:cstheme="minorHAnsi"/>
        </w:rPr>
        <w:t xml:space="preserve"> on paper</w:t>
      </w:r>
      <w:r w:rsidR="007342B2" w:rsidRPr="00AB4272">
        <w:rPr>
          <w:rFonts w:asciiTheme="minorHAnsi" w:hAnsiTheme="minorHAnsi" w:cstheme="minorHAnsi"/>
        </w:rPr>
        <w:t>,</w:t>
      </w:r>
      <w:r w:rsidR="009221B3" w:rsidRPr="00AB4272">
        <w:rPr>
          <w:rFonts w:asciiTheme="minorHAnsi" w:hAnsiTheme="minorHAnsi" w:cstheme="minorHAnsi"/>
        </w:rPr>
        <w:t xml:space="preserve"> </w:t>
      </w:r>
      <w:r w:rsidR="00115B18" w:rsidRPr="00AB4272">
        <w:rPr>
          <w:rFonts w:asciiTheme="minorHAnsi" w:hAnsiTheme="minorHAnsi" w:cstheme="minorHAnsi"/>
        </w:rPr>
        <w:t xml:space="preserve">is both well-structured and well-resourced. </w:t>
      </w:r>
      <w:r w:rsidR="002563D5" w:rsidRPr="00AB4272">
        <w:rPr>
          <w:rFonts w:asciiTheme="minorHAnsi" w:hAnsiTheme="minorHAnsi" w:cstheme="minorHAnsi"/>
        </w:rPr>
        <w:t>In a recent comparative study, Strahl et al. (2021) describe Russia as having a well-developed legislative framework for alternative care, and place it among a minority of countries provid</w:t>
      </w:r>
      <w:r w:rsidR="00A374B3" w:rsidRPr="00AB4272">
        <w:rPr>
          <w:rFonts w:asciiTheme="minorHAnsi" w:hAnsiTheme="minorHAnsi" w:cstheme="minorHAnsi"/>
        </w:rPr>
        <w:t>ing</w:t>
      </w:r>
      <w:r w:rsidR="002563D5" w:rsidRPr="00AB4272">
        <w:rPr>
          <w:rFonts w:asciiTheme="minorHAnsi" w:hAnsiTheme="minorHAnsi" w:cstheme="minorHAnsi"/>
        </w:rPr>
        <w:t xml:space="preserve"> care up to the age of 23. </w:t>
      </w:r>
      <w:r w:rsidR="00115B18" w:rsidRPr="00AB4272">
        <w:rPr>
          <w:rFonts w:asciiTheme="minorHAnsi" w:hAnsiTheme="minorHAnsi" w:cstheme="minorHAnsi"/>
        </w:rPr>
        <w:t xml:space="preserve">However, </w:t>
      </w:r>
      <w:r w:rsidR="00A374B3" w:rsidRPr="00AB4272">
        <w:rPr>
          <w:rFonts w:asciiTheme="minorHAnsi" w:hAnsiTheme="minorHAnsi" w:cstheme="minorHAnsi"/>
        </w:rPr>
        <w:t xml:space="preserve">research </w:t>
      </w:r>
      <w:r w:rsidR="00F6532D" w:rsidRPr="00AB4272">
        <w:rPr>
          <w:rFonts w:asciiTheme="minorHAnsi" w:hAnsiTheme="minorHAnsi" w:cstheme="minorHAnsi"/>
        </w:rPr>
        <w:t>suggest</w:t>
      </w:r>
      <w:r w:rsidR="00A374B3" w:rsidRPr="00AB4272">
        <w:rPr>
          <w:rFonts w:asciiTheme="minorHAnsi" w:hAnsiTheme="minorHAnsi" w:cstheme="minorHAnsi"/>
        </w:rPr>
        <w:t>s</w:t>
      </w:r>
      <w:r w:rsidR="00F6532D" w:rsidRPr="00AB4272">
        <w:rPr>
          <w:rFonts w:asciiTheme="minorHAnsi" w:hAnsiTheme="minorHAnsi" w:cstheme="minorHAnsi"/>
        </w:rPr>
        <w:t xml:space="preserve"> significant </w:t>
      </w:r>
      <w:r w:rsidR="00480066" w:rsidRPr="00AB4272">
        <w:rPr>
          <w:rFonts w:asciiTheme="minorHAnsi" w:hAnsiTheme="minorHAnsi" w:cstheme="minorHAnsi"/>
        </w:rPr>
        <w:t xml:space="preserve">ongoing </w:t>
      </w:r>
      <w:r w:rsidR="006369C1" w:rsidRPr="00AB4272">
        <w:rPr>
          <w:rFonts w:asciiTheme="minorHAnsi" w:hAnsiTheme="minorHAnsi" w:cstheme="minorHAnsi"/>
        </w:rPr>
        <w:t xml:space="preserve">problems </w:t>
      </w:r>
      <w:r w:rsidR="00480066" w:rsidRPr="00AB4272">
        <w:rPr>
          <w:rFonts w:asciiTheme="minorHAnsi" w:hAnsiTheme="minorHAnsi" w:cstheme="minorHAnsi"/>
        </w:rPr>
        <w:t>in relation both to path dependent elements of Soviet era practice and to new forms of dysfunctionality emerging through the reform process</w:t>
      </w:r>
      <w:r w:rsidR="00566658" w:rsidRPr="00AB4272">
        <w:rPr>
          <w:rFonts w:asciiTheme="minorHAnsi" w:hAnsiTheme="minorHAnsi" w:cstheme="minorHAnsi"/>
        </w:rPr>
        <w:t xml:space="preserve"> (Disney and Walker 2023)</w:t>
      </w:r>
      <w:r w:rsidR="00480066" w:rsidRPr="00AB4272">
        <w:rPr>
          <w:rFonts w:asciiTheme="minorHAnsi" w:hAnsiTheme="minorHAnsi" w:cstheme="minorHAnsi"/>
        </w:rPr>
        <w:t>, from widespread exclusion from secondary and higher education (</w:t>
      </w:r>
      <w:r w:rsidR="00566658" w:rsidRPr="00AB4272">
        <w:rPr>
          <w:rFonts w:asciiTheme="minorHAnsi" w:hAnsiTheme="minorHAnsi" w:cstheme="minorHAnsi"/>
        </w:rPr>
        <w:t>Chernova and Shpakovskaya 2020</w:t>
      </w:r>
      <w:r w:rsidR="00480066" w:rsidRPr="00AB4272">
        <w:rPr>
          <w:rFonts w:asciiTheme="minorHAnsi" w:hAnsiTheme="minorHAnsi" w:cstheme="minorHAnsi"/>
        </w:rPr>
        <w:t>) to a lack of awareness of legal rights (</w:t>
      </w:r>
      <w:r w:rsidR="00566658" w:rsidRPr="00AB4272">
        <w:rPr>
          <w:rFonts w:asciiTheme="minorHAnsi" w:hAnsiTheme="minorHAnsi" w:cstheme="minorHAnsi"/>
        </w:rPr>
        <w:t>Lerch and Stein 2010</w:t>
      </w:r>
      <w:r w:rsidR="00480066" w:rsidRPr="00AB4272">
        <w:rPr>
          <w:rFonts w:asciiTheme="minorHAnsi" w:hAnsiTheme="minorHAnsi" w:cstheme="minorHAnsi"/>
        </w:rPr>
        <w:t>) and inappropriate housing (</w:t>
      </w:r>
      <w:r w:rsidR="00566658" w:rsidRPr="00AB4272">
        <w:rPr>
          <w:rFonts w:asciiTheme="minorHAnsi" w:hAnsiTheme="minorHAnsi" w:cstheme="minorHAnsi"/>
        </w:rPr>
        <w:t>Abramov et al. 2016</w:t>
      </w:r>
      <w:r w:rsidR="00480066" w:rsidRPr="00AB4272">
        <w:rPr>
          <w:rFonts w:asciiTheme="minorHAnsi" w:hAnsiTheme="minorHAnsi" w:cstheme="minorHAnsi"/>
        </w:rPr>
        <w:t xml:space="preserve">). With regard to young men coming through Russia’s care system, </w:t>
      </w:r>
      <w:r w:rsidR="00D70C8A" w:rsidRPr="00AB4272">
        <w:rPr>
          <w:rFonts w:asciiTheme="minorHAnsi" w:hAnsiTheme="minorHAnsi" w:cstheme="minorHAnsi"/>
        </w:rPr>
        <w:t xml:space="preserve">while there are those who have </w:t>
      </w:r>
      <w:r w:rsidR="001B6F7E" w:rsidRPr="00AB4272">
        <w:rPr>
          <w:rFonts w:asciiTheme="minorHAnsi" w:hAnsiTheme="minorHAnsi" w:cstheme="minorHAnsi"/>
        </w:rPr>
        <w:t xml:space="preserve">flourished </w:t>
      </w:r>
      <w:r w:rsidR="00D70C8A" w:rsidRPr="00AB4272">
        <w:rPr>
          <w:rFonts w:asciiTheme="minorHAnsi" w:hAnsiTheme="minorHAnsi" w:cstheme="minorHAnsi"/>
        </w:rPr>
        <w:t>(</w:t>
      </w:r>
      <w:r w:rsidR="00C45C34" w:rsidRPr="00AB4272">
        <w:rPr>
          <w:rFonts w:asciiTheme="minorHAnsi" w:hAnsiTheme="minorHAnsi" w:cstheme="minorHAnsi"/>
        </w:rPr>
        <w:t xml:space="preserve">see </w:t>
      </w:r>
      <w:proofErr w:type="spellStart"/>
      <w:r w:rsidR="002563D5" w:rsidRPr="00AB4272">
        <w:rPr>
          <w:rFonts w:asciiTheme="minorHAnsi" w:hAnsiTheme="minorHAnsi" w:cstheme="minorHAnsi"/>
        </w:rPr>
        <w:t>Mashkova</w:t>
      </w:r>
      <w:proofErr w:type="spellEnd"/>
      <w:r w:rsidR="002563D5" w:rsidRPr="00AB4272">
        <w:rPr>
          <w:rFonts w:asciiTheme="minorHAnsi" w:hAnsiTheme="minorHAnsi" w:cstheme="minorHAnsi"/>
        </w:rPr>
        <w:t xml:space="preserve"> and </w:t>
      </w:r>
      <w:proofErr w:type="spellStart"/>
      <w:r w:rsidR="002563D5" w:rsidRPr="00AB4272">
        <w:rPr>
          <w:rFonts w:asciiTheme="minorHAnsi" w:hAnsiTheme="minorHAnsi" w:cstheme="minorHAnsi"/>
        </w:rPr>
        <w:t>Gynzhu</w:t>
      </w:r>
      <w:proofErr w:type="spellEnd"/>
      <w:r w:rsidR="002563D5" w:rsidRPr="00AB4272">
        <w:rPr>
          <w:rFonts w:asciiTheme="minorHAnsi" w:hAnsiTheme="minorHAnsi" w:cstheme="minorHAnsi"/>
        </w:rPr>
        <w:t xml:space="preserve"> 2019</w:t>
      </w:r>
      <w:r w:rsidR="00D70C8A" w:rsidRPr="00AB4272">
        <w:rPr>
          <w:rFonts w:asciiTheme="minorHAnsi" w:hAnsiTheme="minorHAnsi" w:cstheme="minorHAnsi"/>
        </w:rPr>
        <w:t xml:space="preserve"> for example)</w:t>
      </w:r>
      <w:r w:rsidR="002563D5" w:rsidRPr="00AB4272">
        <w:rPr>
          <w:rFonts w:asciiTheme="minorHAnsi" w:hAnsiTheme="minorHAnsi" w:cstheme="minorHAnsi"/>
        </w:rPr>
        <w:t xml:space="preserve">, </w:t>
      </w:r>
      <w:r w:rsidR="00E863E5" w:rsidRPr="00AB4272">
        <w:rPr>
          <w:rFonts w:asciiTheme="minorHAnsi" w:hAnsiTheme="minorHAnsi" w:cstheme="minorHAnsi"/>
        </w:rPr>
        <w:t xml:space="preserve">criminological </w:t>
      </w:r>
      <w:r w:rsidR="007D513F" w:rsidRPr="00AB4272">
        <w:rPr>
          <w:rFonts w:asciiTheme="minorHAnsi" w:hAnsiTheme="minorHAnsi" w:cstheme="minorHAnsi"/>
        </w:rPr>
        <w:t xml:space="preserve">research </w:t>
      </w:r>
      <w:r w:rsidR="00E863E5" w:rsidRPr="00AB4272">
        <w:rPr>
          <w:rFonts w:asciiTheme="minorHAnsi" w:hAnsiTheme="minorHAnsi" w:cstheme="minorHAnsi"/>
        </w:rPr>
        <w:t>suggest</w:t>
      </w:r>
      <w:r w:rsidR="001B6F7E" w:rsidRPr="00AB4272">
        <w:rPr>
          <w:rFonts w:asciiTheme="minorHAnsi" w:hAnsiTheme="minorHAnsi" w:cstheme="minorHAnsi"/>
        </w:rPr>
        <w:t>s</w:t>
      </w:r>
      <w:r w:rsidR="002D4A1C">
        <w:rPr>
          <w:rFonts w:asciiTheme="minorHAnsi" w:hAnsiTheme="minorHAnsi" w:cstheme="minorHAnsi"/>
        </w:rPr>
        <w:t xml:space="preserve"> endemic problems</w:t>
      </w:r>
      <w:r w:rsidR="00592218" w:rsidRPr="00AB4272">
        <w:rPr>
          <w:rFonts w:asciiTheme="minorHAnsi" w:hAnsiTheme="minorHAnsi" w:cstheme="minorHAnsi"/>
        </w:rPr>
        <w:t xml:space="preserve">. </w:t>
      </w:r>
      <w:r w:rsidR="00480066" w:rsidRPr="00AB4272">
        <w:rPr>
          <w:rFonts w:asciiTheme="minorHAnsi" w:hAnsiTheme="minorHAnsi" w:cstheme="minorHAnsi"/>
        </w:rPr>
        <w:t xml:space="preserve">MacCauley’s </w:t>
      </w:r>
      <w:r w:rsidR="001A2BC1" w:rsidRPr="00AB4272">
        <w:rPr>
          <w:rFonts w:asciiTheme="minorHAnsi" w:hAnsiTheme="minorHAnsi" w:cstheme="minorHAnsi"/>
        </w:rPr>
        <w:t>(</w:t>
      </w:r>
      <w:r w:rsidR="003F304F" w:rsidRPr="00AB4272">
        <w:rPr>
          <w:rFonts w:asciiTheme="minorHAnsi" w:hAnsiTheme="minorHAnsi" w:cstheme="minorHAnsi"/>
        </w:rPr>
        <w:t>2009</w:t>
      </w:r>
      <w:r w:rsidR="001A2BC1" w:rsidRPr="00AB4272">
        <w:rPr>
          <w:rFonts w:asciiTheme="minorHAnsi" w:hAnsiTheme="minorHAnsi" w:cstheme="minorHAnsi"/>
        </w:rPr>
        <w:t xml:space="preserve">) </w:t>
      </w:r>
      <w:r w:rsidR="00480066" w:rsidRPr="00AB4272">
        <w:rPr>
          <w:rFonts w:asciiTheme="minorHAnsi" w:hAnsiTheme="minorHAnsi" w:cstheme="minorHAnsi"/>
        </w:rPr>
        <w:t xml:space="preserve">study of </w:t>
      </w:r>
      <w:r w:rsidR="00D70C8A" w:rsidRPr="00AB4272">
        <w:rPr>
          <w:rFonts w:asciiTheme="minorHAnsi" w:hAnsiTheme="minorHAnsi" w:cstheme="minorHAnsi"/>
        </w:rPr>
        <w:t>young</w:t>
      </w:r>
      <w:r w:rsidR="00E863E5" w:rsidRPr="00AB4272">
        <w:rPr>
          <w:rFonts w:asciiTheme="minorHAnsi" w:hAnsiTheme="minorHAnsi" w:cstheme="minorHAnsi"/>
        </w:rPr>
        <w:t xml:space="preserve"> men</w:t>
      </w:r>
      <w:r w:rsidR="00D70C8A" w:rsidRPr="00AB4272">
        <w:rPr>
          <w:rFonts w:asciiTheme="minorHAnsi" w:hAnsiTheme="minorHAnsi" w:cstheme="minorHAnsi"/>
        </w:rPr>
        <w:t xml:space="preserve"> in custody in Russian penal institutions</w:t>
      </w:r>
      <w:r w:rsidR="00E863E5" w:rsidRPr="00AB4272">
        <w:rPr>
          <w:rFonts w:asciiTheme="minorHAnsi" w:hAnsiTheme="minorHAnsi" w:cstheme="minorHAnsi"/>
        </w:rPr>
        <w:t>, for example,</w:t>
      </w:r>
      <w:r w:rsidR="00D70C8A" w:rsidRPr="00AB4272">
        <w:rPr>
          <w:rFonts w:asciiTheme="minorHAnsi" w:hAnsiTheme="minorHAnsi" w:cstheme="minorHAnsi"/>
        </w:rPr>
        <w:t xml:space="preserve"> found that the majority had come from care backgrounds, while respondents in </w:t>
      </w:r>
      <w:r w:rsidR="001A2BC1" w:rsidRPr="00AB4272">
        <w:rPr>
          <w:rFonts w:asciiTheme="minorHAnsi" w:hAnsiTheme="minorHAnsi" w:cstheme="minorHAnsi"/>
        </w:rPr>
        <w:t>Lisovskay</w:t>
      </w:r>
      <w:r w:rsidR="00925138" w:rsidRPr="00AB4272">
        <w:rPr>
          <w:rFonts w:asciiTheme="minorHAnsi" w:hAnsiTheme="minorHAnsi" w:cstheme="minorHAnsi"/>
        </w:rPr>
        <w:t>a</w:t>
      </w:r>
      <w:r w:rsidR="001A2BC1" w:rsidRPr="00AB4272">
        <w:rPr>
          <w:rFonts w:asciiTheme="minorHAnsi" w:hAnsiTheme="minorHAnsi" w:cstheme="minorHAnsi"/>
        </w:rPr>
        <w:t>’s (</w:t>
      </w:r>
      <w:r w:rsidR="00103B35" w:rsidRPr="00AB4272">
        <w:rPr>
          <w:rFonts w:asciiTheme="minorHAnsi" w:hAnsiTheme="minorHAnsi" w:cstheme="minorHAnsi"/>
        </w:rPr>
        <w:t>201</w:t>
      </w:r>
      <w:r w:rsidR="008615F1" w:rsidRPr="00AB4272">
        <w:rPr>
          <w:rFonts w:asciiTheme="minorHAnsi" w:hAnsiTheme="minorHAnsi" w:cstheme="minorHAnsi"/>
        </w:rPr>
        <w:t>9</w:t>
      </w:r>
      <w:r w:rsidR="001A2BC1" w:rsidRPr="00AB4272">
        <w:rPr>
          <w:rFonts w:asciiTheme="minorHAnsi" w:hAnsiTheme="minorHAnsi" w:cstheme="minorHAnsi"/>
        </w:rPr>
        <w:t xml:space="preserve">) </w:t>
      </w:r>
      <w:r w:rsidR="00E863E5" w:rsidRPr="00AB4272">
        <w:rPr>
          <w:rFonts w:asciiTheme="minorHAnsi" w:hAnsiTheme="minorHAnsi" w:cstheme="minorHAnsi"/>
        </w:rPr>
        <w:t xml:space="preserve">research on </w:t>
      </w:r>
      <w:r w:rsidR="00C42A7B" w:rsidRPr="00AB4272">
        <w:rPr>
          <w:rFonts w:asciiTheme="minorHAnsi" w:hAnsiTheme="minorHAnsi" w:cstheme="minorHAnsi"/>
        </w:rPr>
        <w:t xml:space="preserve">young men in </w:t>
      </w:r>
      <w:r w:rsidR="00D70C8A" w:rsidRPr="00AB4272">
        <w:rPr>
          <w:rFonts w:asciiTheme="minorHAnsi" w:hAnsiTheme="minorHAnsi" w:cstheme="minorHAnsi"/>
        </w:rPr>
        <w:t xml:space="preserve">juvenile </w:t>
      </w:r>
      <w:r w:rsidR="001A2BC1" w:rsidRPr="00AB4272">
        <w:rPr>
          <w:rFonts w:asciiTheme="minorHAnsi" w:hAnsiTheme="minorHAnsi" w:cstheme="minorHAnsi"/>
        </w:rPr>
        <w:t xml:space="preserve">rehabilitation programmes </w:t>
      </w:r>
      <w:r w:rsidR="00D70C8A" w:rsidRPr="00AB4272">
        <w:rPr>
          <w:rFonts w:asciiTheme="minorHAnsi" w:hAnsiTheme="minorHAnsi" w:cstheme="minorHAnsi"/>
        </w:rPr>
        <w:t xml:space="preserve">in St. Petersburg were all care leavers. </w:t>
      </w:r>
      <w:r w:rsidR="00287198" w:rsidRPr="00AB4272">
        <w:rPr>
          <w:rFonts w:asciiTheme="minorHAnsi" w:hAnsiTheme="minorHAnsi" w:cstheme="minorHAnsi"/>
        </w:rPr>
        <w:t xml:space="preserve">The present study hopes to shed light on the ways that constructions of masculinity amongst young men in care in Russia can lead them </w:t>
      </w:r>
      <w:r w:rsidR="006C5CD1" w:rsidRPr="00AB4272">
        <w:rPr>
          <w:rFonts w:asciiTheme="minorHAnsi" w:hAnsiTheme="minorHAnsi" w:cstheme="minorHAnsi"/>
        </w:rPr>
        <w:t xml:space="preserve">towards forms of social </w:t>
      </w:r>
      <w:r w:rsidR="006C5CD1" w:rsidRPr="00AB4272">
        <w:rPr>
          <w:rFonts w:asciiTheme="minorHAnsi" w:hAnsiTheme="minorHAnsi" w:cstheme="minorHAnsi"/>
          <w:i/>
        </w:rPr>
        <w:t>in</w:t>
      </w:r>
      <w:r w:rsidR="006C5CD1" w:rsidRPr="00AB4272">
        <w:rPr>
          <w:rFonts w:asciiTheme="minorHAnsi" w:hAnsiTheme="minorHAnsi" w:cstheme="minorHAnsi"/>
        </w:rPr>
        <w:t xml:space="preserve">clusion as well as exclusion. </w:t>
      </w:r>
      <w:r w:rsidR="001E5AA2" w:rsidRPr="00AB4272">
        <w:rPr>
          <w:rFonts w:asciiTheme="minorHAnsi" w:hAnsiTheme="minorHAnsi" w:cstheme="minorHAnsi"/>
        </w:rPr>
        <w:t>The article</w:t>
      </w:r>
      <w:r w:rsidR="000337A0" w:rsidRPr="00AB4272">
        <w:rPr>
          <w:rFonts w:asciiTheme="minorHAnsi" w:hAnsiTheme="minorHAnsi" w:cstheme="minorHAnsi"/>
        </w:rPr>
        <w:t xml:space="preserve"> also</w:t>
      </w:r>
      <w:r w:rsidR="001E5AA2" w:rsidRPr="00AB4272">
        <w:rPr>
          <w:rFonts w:asciiTheme="minorHAnsi" w:hAnsiTheme="minorHAnsi" w:cstheme="minorHAnsi"/>
        </w:rPr>
        <w:t xml:space="preserve"> provides</w:t>
      </w:r>
      <w:r w:rsidR="00141E77" w:rsidRPr="00AB4272">
        <w:rPr>
          <w:rFonts w:asciiTheme="minorHAnsi" w:hAnsiTheme="minorHAnsi" w:cstheme="minorHAnsi"/>
        </w:rPr>
        <w:t xml:space="preserve"> empirical</w:t>
      </w:r>
      <w:r w:rsidR="001E5AA2" w:rsidRPr="00AB4272">
        <w:rPr>
          <w:rFonts w:asciiTheme="minorHAnsi" w:hAnsiTheme="minorHAnsi" w:cstheme="minorHAnsi"/>
        </w:rPr>
        <w:t xml:space="preserve"> insights into a system that has undergone a ‘paradigm shift’ in child welfare provision (Kulmala et al. 20</w:t>
      </w:r>
      <w:r w:rsidR="005131A0">
        <w:rPr>
          <w:rFonts w:asciiTheme="minorHAnsi" w:hAnsiTheme="minorHAnsi" w:cstheme="minorHAnsi"/>
        </w:rPr>
        <w:t>21</w:t>
      </w:r>
      <w:r w:rsidR="001E5AA2" w:rsidRPr="00AB4272">
        <w:rPr>
          <w:rFonts w:asciiTheme="minorHAnsi" w:hAnsiTheme="minorHAnsi" w:cstheme="minorHAnsi"/>
        </w:rPr>
        <w:t>)</w:t>
      </w:r>
      <w:r w:rsidR="00141E77" w:rsidRPr="00AB4272">
        <w:rPr>
          <w:rFonts w:asciiTheme="minorHAnsi" w:hAnsiTheme="minorHAnsi" w:cstheme="minorHAnsi"/>
        </w:rPr>
        <w:t xml:space="preserve">, </w:t>
      </w:r>
      <w:r w:rsidR="009D4A84" w:rsidRPr="00AB4272">
        <w:rPr>
          <w:rFonts w:asciiTheme="minorHAnsi" w:hAnsiTheme="minorHAnsi" w:cstheme="minorHAnsi"/>
        </w:rPr>
        <w:t>further illuminating</w:t>
      </w:r>
      <w:r w:rsidR="00A374B3" w:rsidRPr="00AB4272">
        <w:rPr>
          <w:rFonts w:asciiTheme="minorHAnsi" w:hAnsiTheme="minorHAnsi" w:cstheme="minorHAnsi"/>
        </w:rPr>
        <w:t xml:space="preserve"> what works in supporting care leavers</w:t>
      </w:r>
      <w:r w:rsidR="00102733" w:rsidRPr="00AB4272">
        <w:rPr>
          <w:rFonts w:asciiTheme="minorHAnsi" w:hAnsiTheme="minorHAnsi" w:cstheme="minorHAnsi"/>
        </w:rPr>
        <w:t xml:space="preserve"> in</w:t>
      </w:r>
      <w:r w:rsidR="00612D53" w:rsidRPr="00AB4272">
        <w:rPr>
          <w:rFonts w:asciiTheme="minorHAnsi" w:hAnsiTheme="minorHAnsi" w:cstheme="minorHAnsi"/>
        </w:rPr>
        <w:t xml:space="preserve"> the context of global efforts</w:t>
      </w:r>
      <w:r w:rsidR="003E6FB0" w:rsidRPr="00AB4272">
        <w:rPr>
          <w:rFonts w:asciiTheme="minorHAnsi" w:hAnsiTheme="minorHAnsi" w:cstheme="minorHAnsi"/>
        </w:rPr>
        <w:t xml:space="preserve"> to</w:t>
      </w:r>
      <w:r w:rsidR="00102733" w:rsidRPr="00AB4272">
        <w:rPr>
          <w:rFonts w:asciiTheme="minorHAnsi" w:hAnsiTheme="minorHAnsi" w:cstheme="minorHAnsi"/>
        </w:rPr>
        <w:t>wards</w:t>
      </w:r>
      <w:r w:rsidR="00612D53" w:rsidRPr="00AB4272">
        <w:rPr>
          <w:rFonts w:asciiTheme="minorHAnsi" w:hAnsiTheme="minorHAnsi" w:cstheme="minorHAnsi"/>
        </w:rPr>
        <w:t xml:space="preserve"> deinstitutionalis</w:t>
      </w:r>
      <w:r w:rsidR="00102733" w:rsidRPr="00AB4272">
        <w:rPr>
          <w:rFonts w:asciiTheme="minorHAnsi" w:hAnsiTheme="minorHAnsi" w:cstheme="minorHAnsi"/>
        </w:rPr>
        <w:t>ation</w:t>
      </w:r>
      <w:r w:rsidR="00612D53" w:rsidRPr="00AB4272">
        <w:rPr>
          <w:rFonts w:asciiTheme="minorHAnsi" w:hAnsiTheme="minorHAnsi" w:cstheme="minorHAnsi"/>
        </w:rPr>
        <w:t xml:space="preserve"> </w:t>
      </w:r>
      <w:r w:rsidR="00E84F57" w:rsidRPr="00AB4272">
        <w:rPr>
          <w:rFonts w:asciiTheme="minorHAnsi" w:hAnsiTheme="minorHAnsi" w:cstheme="minorHAnsi"/>
        </w:rPr>
        <w:t>(</w:t>
      </w:r>
      <w:r w:rsidR="00C33244" w:rsidRPr="00AB4272">
        <w:rPr>
          <w:rFonts w:asciiTheme="minorHAnsi" w:hAnsiTheme="minorHAnsi" w:cstheme="minorHAnsi"/>
        </w:rPr>
        <w:t>see UNCRC 2019</w:t>
      </w:r>
      <w:r w:rsidR="00E84F57" w:rsidRPr="00AB4272">
        <w:rPr>
          <w:rFonts w:asciiTheme="minorHAnsi" w:hAnsiTheme="minorHAnsi" w:cstheme="minorHAnsi"/>
        </w:rPr>
        <w:t xml:space="preserve">). </w:t>
      </w:r>
      <w:r w:rsidR="00287198" w:rsidRPr="00AB4272">
        <w:rPr>
          <w:rFonts w:asciiTheme="minorHAnsi" w:hAnsiTheme="minorHAnsi" w:cstheme="minorHAnsi"/>
        </w:rPr>
        <w:t xml:space="preserve">Before setting out </w:t>
      </w:r>
      <w:r w:rsidR="00A374B3" w:rsidRPr="00AB4272">
        <w:rPr>
          <w:rFonts w:asciiTheme="minorHAnsi" w:hAnsiTheme="minorHAnsi" w:cstheme="minorHAnsi"/>
        </w:rPr>
        <w:t>our study</w:t>
      </w:r>
      <w:r w:rsidR="00287198" w:rsidRPr="00AB4272">
        <w:rPr>
          <w:rFonts w:asciiTheme="minorHAnsi" w:hAnsiTheme="minorHAnsi" w:cstheme="minorHAnsi"/>
        </w:rPr>
        <w:t xml:space="preserve">, we first address key theoretical advances in care leaver research. </w:t>
      </w:r>
    </w:p>
    <w:p w14:paraId="62E399FC" w14:textId="77777777" w:rsidR="00115B18" w:rsidRPr="00AB4272" w:rsidRDefault="00115B18" w:rsidP="002F2711">
      <w:pPr>
        <w:spacing w:after="120"/>
        <w:rPr>
          <w:rFonts w:asciiTheme="minorHAnsi" w:hAnsiTheme="minorHAnsi" w:cstheme="minorHAnsi"/>
        </w:rPr>
      </w:pPr>
    </w:p>
    <w:p w14:paraId="4F1EE1DD" w14:textId="1D978975" w:rsidR="00115B18" w:rsidRPr="00AB4272" w:rsidRDefault="00287198" w:rsidP="002F2711">
      <w:pPr>
        <w:spacing w:after="120"/>
        <w:rPr>
          <w:rFonts w:asciiTheme="minorHAnsi" w:hAnsiTheme="minorHAnsi" w:cstheme="minorHAnsi"/>
        </w:rPr>
      </w:pPr>
      <w:r w:rsidRPr="00AB4272">
        <w:rPr>
          <w:rFonts w:asciiTheme="minorHAnsi" w:hAnsiTheme="minorHAnsi" w:cstheme="minorHAnsi"/>
          <w:b/>
        </w:rPr>
        <w:t>Resilience</w:t>
      </w:r>
      <w:r w:rsidR="00880C61" w:rsidRPr="00AB4272">
        <w:rPr>
          <w:rFonts w:asciiTheme="minorHAnsi" w:hAnsiTheme="minorHAnsi" w:cstheme="minorHAnsi"/>
          <w:b/>
        </w:rPr>
        <w:t>, r</w:t>
      </w:r>
      <w:r w:rsidRPr="00AB4272">
        <w:rPr>
          <w:rFonts w:asciiTheme="minorHAnsi" w:hAnsiTheme="minorHAnsi" w:cstheme="minorHAnsi"/>
          <w:b/>
        </w:rPr>
        <w:t xml:space="preserve">ecognition </w:t>
      </w:r>
      <w:r w:rsidR="00880C61" w:rsidRPr="00AB4272">
        <w:rPr>
          <w:rFonts w:asciiTheme="minorHAnsi" w:hAnsiTheme="minorHAnsi" w:cstheme="minorHAnsi"/>
          <w:b/>
        </w:rPr>
        <w:t xml:space="preserve">and gender </w:t>
      </w:r>
      <w:r w:rsidRPr="00AB4272">
        <w:rPr>
          <w:rFonts w:asciiTheme="minorHAnsi" w:hAnsiTheme="minorHAnsi" w:cstheme="minorHAnsi"/>
          <w:b/>
        </w:rPr>
        <w:t>in research on leaving care</w:t>
      </w:r>
    </w:p>
    <w:p w14:paraId="33DF705F" w14:textId="6EEB0339" w:rsidR="007B6408" w:rsidRPr="00AB4272" w:rsidRDefault="007B6408" w:rsidP="008615F1">
      <w:pPr>
        <w:spacing w:after="120"/>
        <w:rPr>
          <w:rFonts w:asciiTheme="minorHAnsi" w:hAnsiTheme="minorHAnsi" w:cstheme="minorHAnsi"/>
        </w:rPr>
      </w:pPr>
      <w:r w:rsidRPr="00AB4272">
        <w:rPr>
          <w:rFonts w:asciiTheme="minorHAnsi" w:hAnsiTheme="minorHAnsi" w:cstheme="minorHAnsi"/>
        </w:rPr>
        <w:t xml:space="preserve">The concept of resilience has become widespread in research on </w:t>
      </w:r>
      <w:r w:rsidR="008A34DA" w:rsidRPr="00AB4272">
        <w:rPr>
          <w:rFonts w:asciiTheme="minorHAnsi" w:hAnsiTheme="minorHAnsi" w:cstheme="minorHAnsi"/>
        </w:rPr>
        <w:t>care leavers</w:t>
      </w:r>
      <w:r w:rsidR="004E1A20" w:rsidRPr="00AB4272">
        <w:rPr>
          <w:rFonts w:asciiTheme="minorHAnsi" w:hAnsiTheme="minorHAnsi" w:cstheme="minorHAnsi"/>
        </w:rPr>
        <w:t xml:space="preserve">. While original formulations of </w:t>
      </w:r>
      <w:r w:rsidR="008615F1" w:rsidRPr="00AB4272">
        <w:rPr>
          <w:rFonts w:asciiTheme="minorHAnsi" w:hAnsiTheme="minorHAnsi" w:cstheme="minorHAnsi"/>
        </w:rPr>
        <w:t>resilience</w:t>
      </w:r>
      <w:r w:rsidR="004E1A20" w:rsidRPr="00AB4272">
        <w:rPr>
          <w:rFonts w:asciiTheme="minorHAnsi" w:hAnsiTheme="minorHAnsi" w:cstheme="minorHAnsi"/>
        </w:rPr>
        <w:t xml:space="preserve"> focused on individual traits and capacities, and were consequently open to </w:t>
      </w:r>
      <w:r w:rsidR="008615F1" w:rsidRPr="00AB4272">
        <w:rPr>
          <w:rFonts w:asciiTheme="minorHAnsi" w:hAnsiTheme="minorHAnsi" w:cstheme="minorHAnsi"/>
        </w:rPr>
        <w:t xml:space="preserve">the </w:t>
      </w:r>
      <w:r w:rsidR="004E1A20" w:rsidRPr="00AB4272">
        <w:rPr>
          <w:rFonts w:asciiTheme="minorHAnsi" w:hAnsiTheme="minorHAnsi" w:cstheme="minorHAnsi"/>
        </w:rPr>
        <w:t xml:space="preserve">criticism </w:t>
      </w:r>
      <w:r w:rsidR="008615F1" w:rsidRPr="00AB4272">
        <w:rPr>
          <w:rFonts w:asciiTheme="minorHAnsi" w:hAnsiTheme="minorHAnsi" w:cstheme="minorHAnsi"/>
        </w:rPr>
        <w:t xml:space="preserve">that they were </w:t>
      </w:r>
      <w:r w:rsidR="004E1A20" w:rsidRPr="00AB4272">
        <w:rPr>
          <w:rFonts w:asciiTheme="minorHAnsi" w:hAnsiTheme="minorHAnsi" w:cstheme="minorHAnsi"/>
        </w:rPr>
        <w:t xml:space="preserve">in the service of a neoliberal agenda (see Joseph 2013), </w:t>
      </w:r>
      <w:r w:rsidR="008615F1" w:rsidRPr="00AB4272">
        <w:rPr>
          <w:rFonts w:asciiTheme="minorHAnsi" w:hAnsiTheme="minorHAnsi" w:cstheme="minorHAnsi"/>
        </w:rPr>
        <w:t xml:space="preserve">contemporary use of the concept focuses on </w:t>
      </w:r>
      <w:r w:rsidRPr="00AB4272">
        <w:rPr>
          <w:rFonts w:asciiTheme="minorHAnsi" w:hAnsiTheme="minorHAnsi" w:cstheme="minorHAnsi"/>
        </w:rPr>
        <w:t xml:space="preserve">how resilience is shaped by broader social systems, and </w:t>
      </w:r>
      <w:r w:rsidR="00DE6F9B" w:rsidRPr="00AB4272">
        <w:rPr>
          <w:rFonts w:asciiTheme="minorHAnsi" w:hAnsiTheme="minorHAnsi" w:cstheme="minorHAnsi"/>
        </w:rPr>
        <w:t xml:space="preserve">is thus more </w:t>
      </w:r>
      <w:r w:rsidRPr="00AB4272">
        <w:rPr>
          <w:rFonts w:asciiTheme="minorHAnsi" w:hAnsiTheme="minorHAnsi" w:cstheme="minorHAnsi"/>
        </w:rPr>
        <w:t>engag</w:t>
      </w:r>
      <w:r w:rsidR="00DE6F9B" w:rsidRPr="00AB4272">
        <w:rPr>
          <w:rFonts w:asciiTheme="minorHAnsi" w:hAnsiTheme="minorHAnsi" w:cstheme="minorHAnsi"/>
        </w:rPr>
        <w:t>ed</w:t>
      </w:r>
      <w:r w:rsidRPr="00AB4272">
        <w:rPr>
          <w:rFonts w:asciiTheme="minorHAnsi" w:hAnsiTheme="minorHAnsi" w:cstheme="minorHAnsi"/>
        </w:rPr>
        <w:t xml:space="preserve"> with </w:t>
      </w:r>
      <w:r w:rsidR="00426228" w:rsidRPr="00AB4272">
        <w:rPr>
          <w:rFonts w:asciiTheme="minorHAnsi" w:hAnsiTheme="minorHAnsi" w:cstheme="minorHAnsi"/>
        </w:rPr>
        <w:t xml:space="preserve">matters </w:t>
      </w:r>
      <w:r w:rsidRPr="00AB4272">
        <w:rPr>
          <w:rFonts w:asciiTheme="minorHAnsi" w:hAnsiTheme="minorHAnsi" w:cstheme="minorHAnsi"/>
        </w:rPr>
        <w:t xml:space="preserve">of power and inequality (van Breda 2018). In particular, social-ecological perspectives </w:t>
      </w:r>
      <w:r w:rsidR="00667852" w:rsidRPr="00AB4272">
        <w:rPr>
          <w:rFonts w:asciiTheme="minorHAnsi" w:hAnsiTheme="minorHAnsi" w:cstheme="minorHAnsi"/>
        </w:rPr>
        <w:t xml:space="preserve">have </w:t>
      </w:r>
      <w:r w:rsidRPr="00AB4272">
        <w:rPr>
          <w:rFonts w:asciiTheme="minorHAnsi" w:hAnsiTheme="minorHAnsi" w:cstheme="minorHAnsi"/>
        </w:rPr>
        <w:t>move</w:t>
      </w:r>
      <w:r w:rsidR="00263894" w:rsidRPr="00AB4272">
        <w:rPr>
          <w:rFonts w:asciiTheme="minorHAnsi" w:hAnsiTheme="minorHAnsi" w:cstheme="minorHAnsi"/>
        </w:rPr>
        <w:t>d</w:t>
      </w:r>
      <w:r w:rsidRPr="00AB4272">
        <w:rPr>
          <w:rFonts w:asciiTheme="minorHAnsi" w:hAnsiTheme="minorHAnsi" w:cstheme="minorHAnsi"/>
        </w:rPr>
        <w:t xml:space="preserve"> towards a more holistic conception</w:t>
      </w:r>
      <w:r w:rsidR="00DE6F9B" w:rsidRPr="00AB4272">
        <w:rPr>
          <w:rFonts w:asciiTheme="minorHAnsi" w:hAnsiTheme="minorHAnsi" w:cstheme="minorHAnsi"/>
        </w:rPr>
        <w:t xml:space="preserve"> </w:t>
      </w:r>
      <w:r w:rsidRPr="00AB4272">
        <w:rPr>
          <w:rFonts w:asciiTheme="minorHAnsi" w:hAnsiTheme="minorHAnsi" w:cstheme="minorHAnsi"/>
        </w:rPr>
        <w:t>incorporat</w:t>
      </w:r>
      <w:r w:rsidR="006C5CD1" w:rsidRPr="00AB4272">
        <w:rPr>
          <w:rFonts w:asciiTheme="minorHAnsi" w:hAnsiTheme="minorHAnsi" w:cstheme="minorHAnsi"/>
        </w:rPr>
        <w:t>ing</w:t>
      </w:r>
      <w:r w:rsidRPr="00AB4272">
        <w:rPr>
          <w:rFonts w:asciiTheme="minorHAnsi" w:hAnsiTheme="minorHAnsi" w:cstheme="minorHAnsi"/>
        </w:rPr>
        <w:t xml:space="preserve"> the environment in which people are located</w:t>
      </w:r>
      <w:r w:rsidR="00667852" w:rsidRPr="00AB4272">
        <w:rPr>
          <w:rFonts w:asciiTheme="minorHAnsi" w:hAnsiTheme="minorHAnsi" w:cstheme="minorHAnsi"/>
        </w:rPr>
        <w:t xml:space="preserve">. </w:t>
      </w:r>
      <w:r w:rsidRPr="00AB4272">
        <w:rPr>
          <w:rFonts w:asciiTheme="minorHAnsi" w:hAnsiTheme="minorHAnsi" w:cstheme="minorHAnsi"/>
        </w:rPr>
        <w:t>Ungar (2008)</w:t>
      </w:r>
      <w:r w:rsidR="00667852" w:rsidRPr="00AB4272">
        <w:rPr>
          <w:rFonts w:asciiTheme="minorHAnsi" w:hAnsiTheme="minorHAnsi" w:cstheme="minorHAnsi"/>
        </w:rPr>
        <w:t>, for example,</w:t>
      </w:r>
      <w:r w:rsidRPr="00AB4272">
        <w:rPr>
          <w:rFonts w:asciiTheme="minorHAnsi" w:hAnsiTheme="minorHAnsi" w:cstheme="minorHAnsi"/>
        </w:rPr>
        <w:t xml:space="preserve"> </w:t>
      </w:r>
      <w:r w:rsidR="00DE6F9B" w:rsidRPr="00AB4272">
        <w:rPr>
          <w:rFonts w:asciiTheme="minorHAnsi" w:hAnsiTheme="minorHAnsi" w:cstheme="minorHAnsi"/>
        </w:rPr>
        <w:t xml:space="preserve">provides the following </w:t>
      </w:r>
      <w:r w:rsidRPr="00AB4272">
        <w:rPr>
          <w:rFonts w:asciiTheme="minorHAnsi" w:hAnsiTheme="minorHAnsi" w:cstheme="minorHAnsi"/>
        </w:rPr>
        <w:t>defin</w:t>
      </w:r>
      <w:r w:rsidR="00DE6F9B" w:rsidRPr="00AB4272">
        <w:rPr>
          <w:rFonts w:asciiTheme="minorHAnsi" w:hAnsiTheme="minorHAnsi" w:cstheme="minorHAnsi"/>
        </w:rPr>
        <w:t>ition</w:t>
      </w:r>
      <w:r w:rsidRPr="00AB4272">
        <w:rPr>
          <w:rFonts w:asciiTheme="minorHAnsi" w:hAnsiTheme="minorHAnsi" w:cstheme="minorHAnsi"/>
        </w:rPr>
        <w:t>:</w:t>
      </w:r>
    </w:p>
    <w:p w14:paraId="1DE6B725" w14:textId="77777777" w:rsidR="007B6408" w:rsidRPr="00AB4272" w:rsidRDefault="007B6408" w:rsidP="00F522A1">
      <w:pPr>
        <w:spacing w:after="120"/>
        <w:rPr>
          <w:rFonts w:asciiTheme="minorHAnsi" w:hAnsiTheme="minorHAnsi" w:cstheme="minorHAnsi"/>
        </w:rPr>
      </w:pPr>
    </w:p>
    <w:p w14:paraId="370CB69F" w14:textId="60228B0E" w:rsidR="007B6408" w:rsidRPr="00AB4272" w:rsidRDefault="007B6408" w:rsidP="00F522A1">
      <w:pPr>
        <w:pStyle w:val="NormalWeb"/>
        <w:spacing w:before="0" w:beforeAutospacing="0" w:after="120" w:afterAutospacing="0"/>
        <w:ind w:left="567" w:right="567"/>
        <w:rPr>
          <w:rFonts w:asciiTheme="minorHAnsi" w:hAnsiTheme="minorHAnsi" w:cstheme="minorHAnsi"/>
        </w:rPr>
      </w:pPr>
      <w:r w:rsidRPr="00AB4272">
        <w:rPr>
          <w:rFonts w:asciiTheme="minorHAnsi" w:hAnsiTheme="minorHAnsi" w:cstheme="minorHAnsi"/>
        </w:rPr>
        <w:t>In the context of exposure to significant adversity</w:t>
      </w:r>
      <w:r w:rsidR="000555C9" w:rsidRPr="00AB4272">
        <w:rPr>
          <w:rFonts w:asciiTheme="minorHAnsi" w:hAnsiTheme="minorHAnsi" w:cstheme="minorHAnsi"/>
        </w:rPr>
        <w:t xml:space="preserve">… </w:t>
      </w:r>
      <w:r w:rsidRPr="00AB4272">
        <w:rPr>
          <w:rFonts w:asciiTheme="minorHAnsi" w:hAnsiTheme="minorHAnsi" w:cstheme="minorHAnsi"/>
        </w:rPr>
        <w:t>resilience is both the capacity of individuals to navigate their way to health-sustaining resources, including opportunities to experience feelings of well-being, and a condition of the individual’s family, community and culture to provide these</w:t>
      </w:r>
      <w:r w:rsidR="000555C9" w:rsidRPr="00AB4272">
        <w:rPr>
          <w:rFonts w:asciiTheme="minorHAnsi" w:hAnsiTheme="minorHAnsi" w:cstheme="minorHAnsi"/>
        </w:rPr>
        <w:t xml:space="preserve">… </w:t>
      </w:r>
      <w:r w:rsidRPr="00AB4272">
        <w:rPr>
          <w:rFonts w:asciiTheme="minorHAnsi" w:hAnsiTheme="minorHAnsi" w:cstheme="minorHAnsi"/>
        </w:rPr>
        <w:t xml:space="preserve">in culturally meaningful ways. (Ungar, 2008, p. 225) </w:t>
      </w:r>
    </w:p>
    <w:p w14:paraId="2A7519DD" w14:textId="77777777" w:rsidR="00667852" w:rsidRPr="00AB4272" w:rsidRDefault="00667852" w:rsidP="00F522A1">
      <w:pPr>
        <w:pStyle w:val="NormalWeb"/>
        <w:spacing w:before="0" w:beforeAutospacing="0" w:after="120" w:afterAutospacing="0"/>
        <w:rPr>
          <w:rFonts w:asciiTheme="minorHAnsi" w:hAnsiTheme="minorHAnsi" w:cstheme="minorHAnsi"/>
          <w:i/>
        </w:rPr>
      </w:pPr>
    </w:p>
    <w:p w14:paraId="623D3651" w14:textId="5469EC17" w:rsidR="00776C4F" w:rsidRPr="00AB4272" w:rsidRDefault="00B607EF" w:rsidP="002F2711">
      <w:pPr>
        <w:spacing w:after="120"/>
        <w:rPr>
          <w:rFonts w:asciiTheme="minorHAnsi" w:hAnsiTheme="minorHAnsi" w:cstheme="minorHAnsi"/>
        </w:rPr>
      </w:pPr>
      <w:r w:rsidRPr="00AB4272">
        <w:rPr>
          <w:rFonts w:asciiTheme="minorHAnsi" w:hAnsiTheme="minorHAnsi" w:cstheme="minorHAnsi"/>
        </w:rPr>
        <w:t>I</w:t>
      </w:r>
      <w:r w:rsidR="00027239" w:rsidRPr="00AB4272">
        <w:rPr>
          <w:rFonts w:asciiTheme="minorHAnsi" w:hAnsiTheme="minorHAnsi" w:cstheme="minorHAnsi"/>
        </w:rPr>
        <w:t xml:space="preserve">n a </w:t>
      </w:r>
      <w:r w:rsidR="00365692" w:rsidRPr="00AB4272">
        <w:rPr>
          <w:rFonts w:asciiTheme="minorHAnsi" w:hAnsiTheme="minorHAnsi" w:cstheme="minorHAnsi"/>
        </w:rPr>
        <w:t xml:space="preserve">review of studies exploring </w:t>
      </w:r>
      <w:r w:rsidR="00027239" w:rsidRPr="00AB4272">
        <w:rPr>
          <w:rFonts w:asciiTheme="minorHAnsi" w:hAnsiTheme="minorHAnsi" w:cstheme="minorHAnsi"/>
        </w:rPr>
        <w:t>resilience amongst care leavers, Stein (2008) point</w:t>
      </w:r>
      <w:r w:rsidR="00365692" w:rsidRPr="00AB4272">
        <w:rPr>
          <w:rFonts w:asciiTheme="minorHAnsi" w:hAnsiTheme="minorHAnsi" w:cstheme="minorHAnsi"/>
        </w:rPr>
        <w:t>s</w:t>
      </w:r>
      <w:r w:rsidR="00027239" w:rsidRPr="00AB4272">
        <w:rPr>
          <w:rFonts w:asciiTheme="minorHAnsi" w:hAnsiTheme="minorHAnsi" w:cstheme="minorHAnsi"/>
        </w:rPr>
        <w:t xml:space="preserve"> to </w:t>
      </w:r>
      <w:r w:rsidR="00861152" w:rsidRPr="00AB4272">
        <w:rPr>
          <w:rFonts w:asciiTheme="minorHAnsi" w:hAnsiTheme="minorHAnsi" w:cstheme="minorHAnsi"/>
        </w:rPr>
        <w:t>a number of key elements</w:t>
      </w:r>
      <w:r w:rsidRPr="00AB4272">
        <w:rPr>
          <w:rFonts w:asciiTheme="minorHAnsi" w:hAnsiTheme="minorHAnsi" w:cstheme="minorHAnsi"/>
        </w:rPr>
        <w:t xml:space="preserve"> that reflect this </w:t>
      </w:r>
      <w:r w:rsidR="00AC2ED8" w:rsidRPr="00AB4272">
        <w:rPr>
          <w:rFonts w:asciiTheme="minorHAnsi" w:hAnsiTheme="minorHAnsi" w:cstheme="minorHAnsi"/>
        </w:rPr>
        <w:t>social-ecological perspective</w:t>
      </w:r>
      <w:r w:rsidR="002B3F05" w:rsidRPr="00AB4272">
        <w:rPr>
          <w:rFonts w:asciiTheme="minorHAnsi" w:hAnsiTheme="minorHAnsi" w:cstheme="minorHAnsi"/>
        </w:rPr>
        <w:t>. First, young people</w:t>
      </w:r>
      <w:r w:rsidR="009937BB" w:rsidRPr="00AB4272">
        <w:rPr>
          <w:rFonts w:asciiTheme="minorHAnsi" w:hAnsiTheme="minorHAnsi" w:cstheme="minorHAnsi"/>
        </w:rPr>
        <w:t>’s time within the care system</w:t>
      </w:r>
      <w:r w:rsidR="002B3F05" w:rsidRPr="00AB4272">
        <w:rPr>
          <w:rFonts w:asciiTheme="minorHAnsi" w:hAnsiTheme="minorHAnsi" w:cstheme="minorHAnsi"/>
        </w:rPr>
        <w:t xml:space="preserve"> is more likely to build resilience if it allows </w:t>
      </w:r>
      <w:r w:rsidR="00E45E2D" w:rsidRPr="00AB4272">
        <w:rPr>
          <w:rFonts w:asciiTheme="minorHAnsi" w:hAnsiTheme="minorHAnsi" w:cstheme="minorHAnsi"/>
        </w:rPr>
        <w:t xml:space="preserve">them </w:t>
      </w:r>
      <w:r w:rsidR="002B3F05" w:rsidRPr="00AB4272">
        <w:rPr>
          <w:rFonts w:asciiTheme="minorHAnsi" w:hAnsiTheme="minorHAnsi" w:cstheme="minorHAnsi"/>
        </w:rPr>
        <w:t>to form</w:t>
      </w:r>
      <w:r w:rsidR="002D4A1C">
        <w:rPr>
          <w:rFonts w:asciiTheme="minorHAnsi" w:hAnsiTheme="minorHAnsi" w:cstheme="minorHAnsi"/>
        </w:rPr>
        <w:t xml:space="preserve"> </w:t>
      </w:r>
      <w:r w:rsidR="002B3F05" w:rsidRPr="00AB4272">
        <w:rPr>
          <w:rFonts w:asciiTheme="minorHAnsi" w:hAnsiTheme="minorHAnsi" w:cstheme="minorHAnsi"/>
        </w:rPr>
        <w:t>compensatory</w:t>
      </w:r>
      <w:r w:rsidR="00E45E2D" w:rsidRPr="00AB4272">
        <w:rPr>
          <w:rFonts w:asciiTheme="minorHAnsi" w:hAnsiTheme="minorHAnsi" w:cstheme="minorHAnsi"/>
        </w:rPr>
        <w:t>,</w:t>
      </w:r>
      <w:r w:rsidR="002B3F05" w:rsidRPr="00AB4272">
        <w:rPr>
          <w:rFonts w:asciiTheme="minorHAnsi" w:hAnsiTheme="minorHAnsi" w:cstheme="minorHAnsi"/>
        </w:rPr>
        <w:t xml:space="preserve"> secure attachment</w:t>
      </w:r>
      <w:r w:rsidR="002D4A1C">
        <w:rPr>
          <w:rFonts w:asciiTheme="minorHAnsi" w:hAnsiTheme="minorHAnsi" w:cstheme="minorHAnsi"/>
        </w:rPr>
        <w:t>s</w:t>
      </w:r>
      <w:r w:rsidR="00E45E2D" w:rsidRPr="00AB4272">
        <w:rPr>
          <w:rFonts w:asciiTheme="minorHAnsi" w:hAnsiTheme="minorHAnsi" w:cstheme="minorHAnsi"/>
        </w:rPr>
        <w:t xml:space="preserve">, </w:t>
      </w:r>
      <w:r w:rsidR="002B3F05" w:rsidRPr="00AB4272">
        <w:rPr>
          <w:rFonts w:asciiTheme="minorHAnsi" w:hAnsiTheme="minorHAnsi" w:cstheme="minorHAnsi"/>
        </w:rPr>
        <w:t>provides continuity</w:t>
      </w:r>
      <w:r w:rsidR="00E45E2D" w:rsidRPr="00AB4272">
        <w:rPr>
          <w:rFonts w:asciiTheme="minorHAnsi" w:hAnsiTheme="minorHAnsi" w:cstheme="minorHAnsi"/>
        </w:rPr>
        <w:t>, and gives them the opportunity to construct a stable sense of identity. These factors</w:t>
      </w:r>
      <w:r w:rsidR="002D4A1C">
        <w:rPr>
          <w:rFonts w:asciiTheme="minorHAnsi" w:hAnsiTheme="minorHAnsi" w:cstheme="minorHAnsi"/>
        </w:rPr>
        <w:t xml:space="preserve"> are</w:t>
      </w:r>
      <w:r w:rsidR="00E45E2D" w:rsidRPr="00AB4272">
        <w:rPr>
          <w:rFonts w:asciiTheme="minorHAnsi" w:hAnsiTheme="minorHAnsi" w:cstheme="minorHAnsi"/>
        </w:rPr>
        <w:t xml:space="preserve"> associated with better outcomes in relation</w:t>
      </w:r>
      <w:r w:rsidR="002D4A1C">
        <w:rPr>
          <w:rFonts w:asciiTheme="minorHAnsi" w:hAnsiTheme="minorHAnsi" w:cstheme="minorHAnsi"/>
        </w:rPr>
        <w:t xml:space="preserve"> to </w:t>
      </w:r>
      <w:r w:rsidR="00E45E2D" w:rsidRPr="00AB4272">
        <w:rPr>
          <w:rFonts w:asciiTheme="minorHAnsi" w:hAnsiTheme="minorHAnsi" w:cstheme="minorHAnsi"/>
        </w:rPr>
        <w:t>education and the construction of future relationships, thus</w:t>
      </w:r>
      <w:r w:rsidR="00067651" w:rsidRPr="00AB4272">
        <w:rPr>
          <w:rFonts w:asciiTheme="minorHAnsi" w:hAnsiTheme="minorHAnsi" w:cstheme="minorHAnsi"/>
        </w:rPr>
        <w:t xml:space="preserve"> </w:t>
      </w:r>
      <w:r w:rsidR="00E45E2D" w:rsidRPr="00AB4272">
        <w:rPr>
          <w:rFonts w:asciiTheme="minorHAnsi" w:hAnsiTheme="minorHAnsi" w:cstheme="minorHAnsi"/>
        </w:rPr>
        <w:t xml:space="preserve">enabling </w:t>
      </w:r>
      <w:r w:rsidR="000D49F0" w:rsidRPr="00AB4272">
        <w:rPr>
          <w:rFonts w:asciiTheme="minorHAnsi" w:hAnsiTheme="minorHAnsi" w:cstheme="minorHAnsi"/>
        </w:rPr>
        <w:t xml:space="preserve">some </w:t>
      </w:r>
      <w:r w:rsidR="00C46C85" w:rsidRPr="00AB4272">
        <w:rPr>
          <w:rFonts w:asciiTheme="minorHAnsi" w:hAnsiTheme="minorHAnsi" w:cstheme="minorHAnsi"/>
        </w:rPr>
        <w:t xml:space="preserve">young people </w:t>
      </w:r>
      <w:r w:rsidR="00E45E2D" w:rsidRPr="00AB4272">
        <w:rPr>
          <w:rFonts w:asciiTheme="minorHAnsi" w:hAnsiTheme="minorHAnsi" w:cstheme="minorHAnsi"/>
        </w:rPr>
        <w:t>to ‘move on’</w:t>
      </w:r>
      <w:r w:rsidR="00C46C85" w:rsidRPr="00AB4272">
        <w:rPr>
          <w:rFonts w:asciiTheme="minorHAnsi" w:hAnsiTheme="minorHAnsi" w:cstheme="minorHAnsi"/>
        </w:rPr>
        <w:t xml:space="preserve"> after leaving care</w:t>
      </w:r>
      <w:r w:rsidR="00E45E2D" w:rsidRPr="00AB4272">
        <w:rPr>
          <w:rFonts w:asciiTheme="minorHAnsi" w:hAnsiTheme="minorHAnsi" w:cstheme="minorHAnsi"/>
        </w:rPr>
        <w:t xml:space="preserve">. Second, </w:t>
      </w:r>
      <w:r w:rsidR="00704AD5" w:rsidRPr="00AB4272">
        <w:rPr>
          <w:rFonts w:asciiTheme="minorHAnsi" w:hAnsiTheme="minorHAnsi" w:cstheme="minorHAnsi"/>
        </w:rPr>
        <w:t xml:space="preserve">in a context in which transitions to adulthood have become increasingly complex and prolonged, </w:t>
      </w:r>
      <w:r w:rsidR="00E45E2D" w:rsidRPr="00AB4272">
        <w:rPr>
          <w:rFonts w:asciiTheme="minorHAnsi" w:hAnsiTheme="minorHAnsi" w:cstheme="minorHAnsi"/>
        </w:rPr>
        <w:t xml:space="preserve">care leavers </w:t>
      </w:r>
      <w:r w:rsidR="00673ACE" w:rsidRPr="00AB4272">
        <w:rPr>
          <w:rFonts w:asciiTheme="minorHAnsi" w:hAnsiTheme="minorHAnsi" w:cstheme="minorHAnsi"/>
        </w:rPr>
        <w:t xml:space="preserve">not only need adequate preparation for independent life, but also </w:t>
      </w:r>
      <w:r w:rsidR="00E45E2D" w:rsidRPr="00AB4272">
        <w:rPr>
          <w:rFonts w:asciiTheme="minorHAnsi" w:hAnsiTheme="minorHAnsi" w:cstheme="minorHAnsi"/>
        </w:rPr>
        <w:t>time in making the transition out of care</w:t>
      </w:r>
      <w:r w:rsidR="00704AD5" w:rsidRPr="00AB4272">
        <w:rPr>
          <w:rFonts w:asciiTheme="minorHAnsi" w:hAnsiTheme="minorHAnsi" w:cstheme="minorHAnsi"/>
        </w:rPr>
        <w:t xml:space="preserve">, as compressed and accelerated transitions deny them the psychological opportunity to deal with this </w:t>
      </w:r>
      <w:r w:rsidR="00673ACE" w:rsidRPr="00AB4272">
        <w:rPr>
          <w:rFonts w:asciiTheme="minorHAnsi" w:hAnsiTheme="minorHAnsi" w:cstheme="minorHAnsi"/>
        </w:rPr>
        <w:t>adequately</w:t>
      </w:r>
      <w:r w:rsidR="00704AD5" w:rsidRPr="00AB4272">
        <w:rPr>
          <w:rFonts w:asciiTheme="minorHAnsi" w:hAnsiTheme="minorHAnsi" w:cstheme="minorHAnsi"/>
        </w:rPr>
        <w:t>. Third, care leavers often require ongoing forms of support</w:t>
      </w:r>
      <w:r w:rsidR="00673ACE" w:rsidRPr="00AB4272">
        <w:rPr>
          <w:rFonts w:asciiTheme="minorHAnsi" w:hAnsiTheme="minorHAnsi" w:cstheme="minorHAnsi"/>
        </w:rPr>
        <w:t xml:space="preserve"> from specialist leaving</w:t>
      </w:r>
      <w:r w:rsidR="007D763F" w:rsidRPr="00AB4272">
        <w:rPr>
          <w:rFonts w:asciiTheme="minorHAnsi" w:hAnsiTheme="minorHAnsi" w:cstheme="minorHAnsi"/>
        </w:rPr>
        <w:t>-</w:t>
      </w:r>
      <w:r w:rsidR="00673ACE" w:rsidRPr="00AB4272">
        <w:rPr>
          <w:rFonts w:asciiTheme="minorHAnsi" w:hAnsiTheme="minorHAnsi" w:cstheme="minorHAnsi"/>
        </w:rPr>
        <w:t>care workers and mentors, including peer mentors (ex-care young people) to help them with all aspects of life after care. Such s</w:t>
      </w:r>
      <w:r w:rsidR="00067E0E" w:rsidRPr="00AB4272">
        <w:rPr>
          <w:rFonts w:asciiTheme="minorHAnsi" w:hAnsiTheme="minorHAnsi" w:cstheme="minorHAnsi"/>
        </w:rPr>
        <w:t xml:space="preserve">ervices are </w:t>
      </w:r>
      <w:r w:rsidR="00673ACE" w:rsidRPr="00AB4272">
        <w:rPr>
          <w:rFonts w:asciiTheme="minorHAnsi" w:hAnsiTheme="minorHAnsi" w:cstheme="minorHAnsi"/>
        </w:rPr>
        <w:t xml:space="preserve">often </w:t>
      </w:r>
      <w:r w:rsidR="00704AD5" w:rsidRPr="00AB4272">
        <w:rPr>
          <w:rFonts w:asciiTheme="minorHAnsi" w:hAnsiTheme="minorHAnsi" w:cstheme="minorHAnsi"/>
        </w:rPr>
        <w:t>critical for</w:t>
      </w:r>
      <w:r w:rsidR="00067E0E" w:rsidRPr="00AB4272">
        <w:rPr>
          <w:rFonts w:asciiTheme="minorHAnsi" w:hAnsiTheme="minorHAnsi" w:cstheme="minorHAnsi"/>
        </w:rPr>
        <w:t xml:space="preserve"> those</w:t>
      </w:r>
      <w:r w:rsidR="00673ACE" w:rsidRPr="00AB4272">
        <w:rPr>
          <w:rFonts w:asciiTheme="minorHAnsi" w:hAnsiTheme="minorHAnsi" w:cstheme="minorHAnsi"/>
        </w:rPr>
        <w:t xml:space="preserve"> who</w:t>
      </w:r>
      <w:r w:rsidR="00490728" w:rsidRPr="00AB4272">
        <w:rPr>
          <w:rFonts w:asciiTheme="minorHAnsi" w:hAnsiTheme="minorHAnsi" w:cstheme="minorHAnsi"/>
        </w:rPr>
        <w:t>, rather than ‘moving on’,</w:t>
      </w:r>
      <w:r w:rsidR="00673ACE" w:rsidRPr="00AB4272">
        <w:rPr>
          <w:rFonts w:asciiTheme="minorHAnsi" w:hAnsiTheme="minorHAnsi" w:cstheme="minorHAnsi"/>
        </w:rPr>
        <w:t xml:space="preserve"> are just about coping </w:t>
      </w:r>
      <w:r w:rsidR="00067E0E" w:rsidRPr="00AB4272">
        <w:rPr>
          <w:rFonts w:asciiTheme="minorHAnsi" w:hAnsiTheme="minorHAnsi" w:cstheme="minorHAnsi"/>
        </w:rPr>
        <w:t xml:space="preserve">with life after care, </w:t>
      </w:r>
      <w:r w:rsidR="00673ACE" w:rsidRPr="00AB4272">
        <w:rPr>
          <w:rFonts w:asciiTheme="minorHAnsi" w:hAnsiTheme="minorHAnsi" w:cstheme="minorHAnsi"/>
        </w:rPr>
        <w:t>whom Stein designates as ‘survivors’</w:t>
      </w:r>
      <w:r w:rsidR="00D434BE" w:rsidRPr="00AB4272">
        <w:rPr>
          <w:rFonts w:asciiTheme="minorHAnsi" w:hAnsiTheme="minorHAnsi" w:cstheme="minorHAnsi"/>
        </w:rPr>
        <w:t>. A</w:t>
      </w:r>
      <w:r w:rsidR="00067E0E" w:rsidRPr="00AB4272">
        <w:rPr>
          <w:rFonts w:asciiTheme="minorHAnsi" w:hAnsiTheme="minorHAnsi" w:cstheme="minorHAnsi"/>
        </w:rPr>
        <w:t xml:space="preserve"> third group – </w:t>
      </w:r>
      <w:r w:rsidR="00E35016" w:rsidRPr="00AB4272">
        <w:rPr>
          <w:rFonts w:asciiTheme="minorHAnsi" w:hAnsiTheme="minorHAnsi" w:cstheme="minorHAnsi"/>
        </w:rPr>
        <w:t>‘complex’</w:t>
      </w:r>
      <w:r w:rsidR="00067E0E" w:rsidRPr="00AB4272">
        <w:rPr>
          <w:rFonts w:asciiTheme="minorHAnsi" w:hAnsiTheme="minorHAnsi" w:cstheme="minorHAnsi"/>
        </w:rPr>
        <w:t xml:space="preserve"> – </w:t>
      </w:r>
      <w:r w:rsidR="00E309E9" w:rsidRPr="00AB4272">
        <w:rPr>
          <w:rFonts w:asciiTheme="minorHAnsi" w:hAnsiTheme="minorHAnsi" w:cstheme="minorHAnsi"/>
        </w:rPr>
        <w:t xml:space="preserve">may have experienced instability and a lack of attachment earlier in their care experience and, even with aftercare assistance, </w:t>
      </w:r>
      <w:r w:rsidR="007D763F" w:rsidRPr="00AB4272">
        <w:rPr>
          <w:rFonts w:asciiTheme="minorHAnsi" w:hAnsiTheme="minorHAnsi" w:cstheme="minorHAnsi"/>
        </w:rPr>
        <w:t>lack</w:t>
      </w:r>
      <w:r w:rsidR="00E309E9" w:rsidRPr="00AB4272">
        <w:rPr>
          <w:rFonts w:asciiTheme="minorHAnsi" w:hAnsiTheme="minorHAnsi" w:cstheme="minorHAnsi"/>
        </w:rPr>
        <w:t xml:space="preserve"> </w:t>
      </w:r>
      <w:r w:rsidR="00067E0E" w:rsidRPr="00AB4272">
        <w:rPr>
          <w:rFonts w:asciiTheme="minorHAnsi" w:hAnsiTheme="minorHAnsi" w:cstheme="minorHAnsi"/>
        </w:rPr>
        <w:t xml:space="preserve">the resilience to </w:t>
      </w:r>
      <w:r w:rsidR="007D763F" w:rsidRPr="00AB4272">
        <w:rPr>
          <w:rFonts w:asciiTheme="minorHAnsi" w:hAnsiTheme="minorHAnsi" w:cstheme="minorHAnsi"/>
        </w:rPr>
        <w:t xml:space="preserve">avoid </w:t>
      </w:r>
      <w:r w:rsidR="00067E0E" w:rsidRPr="00AB4272">
        <w:rPr>
          <w:rFonts w:asciiTheme="minorHAnsi" w:hAnsiTheme="minorHAnsi" w:cstheme="minorHAnsi"/>
        </w:rPr>
        <w:t>more chronic forms of support and expos</w:t>
      </w:r>
      <w:r w:rsidR="00E309E9" w:rsidRPr="00AB4272">
        <w:rPr>
          <w:rFonts w:asciiTheme="minorHAnsi" w:hAnsiTheme="minorHAnsi" w:cstheme="minorHAnsi"/>
        </w:rPr>
        <w:t>ure</w:t>
      </w:r>
      <w:r w:rsidR="00067E0E" w:rsidRPr="00AB4272">
        <w:rPr>
          <w:rFonts w:asciiTheme="minorHAnsi" w:hAnsiTheme="minorHAnsi" w:cstheme="minorHAnsi"/>
        </w:rPr>
        <w:t xml:space="preserve"> to risks of various kinds</w:t>
      </w:r>
      <w:r w:rsidR="00ED311A" w:rsidRPr="00AB4272">
        <w:rPr>
          <w:rFonts w:asciiTheme="minorHAnsi" w:hAnsiTheme="minorHAnsi" w:cstheme="minorHAnsi"/>
        </w:rPr>
        <w:t xml:space="preserve">, becoming ‘trapped </w:t>
      </w:r>
      <w:r w:rsidR="0099030C" w:rsidRPr="00AB4272">
        <w:rPr>
          <w:rFonts w:asciiTheme="minorHAnsi" w:hAnsiTheme="minorHAnsi" w:cstheme="minorHAnsi"/>
        </w:rPr>
        <w:t>with</w:t>
      </w:r>
      <w:r w:rsidR="00ED311A" w:rsidRPr="00AB4272">
        <w:rPr>
          <w:rFonts w:asciiTheme="minorHAnsi" w:hAnsiTheme="minorHAnsi" w:cstheme="minorHAnsi"/>
        </w:rPr>
        <w:t>in welfare identities’</w:t>
      </w:r>
      <w:r w:rsidR="00C46C85" w:rsidRPr="00AB4272">
        <w:rPr>
          <w:rFonts w:asciiTheme="minorHAnsi" w:hAnsiTheme="minorHAnsi" w:cstheme="minorHAnsi"/>
        </w:rPr>
        <w:t xml:space="preserve"> (</w:t>
      </w:r>
      <w:r w:rsidR="0099030C" w:rsidRPr="00AB4272">
        <w:rPr>
          <w:rFonts w:asciiTheme="minorHAnsi" w:hAnsiTheme="minorHAnsi" w:cstheme="minorHAnsi"/>
        </w:rPr>
        <w:t>Stein 2008: 43</w:t>
      </w:r>
      <w:r w:rsidR="00C46C85" w:rsidRPr="00AB4272">
        <w:rPr>
          <w:rFonts w:asciiTheme="minorHAnsi" w:hAnsiTheme="minorHAnsi" w:cstheme="minorHAnsi"/>
        </w:rPr>
        <w:t>)</w:t>
      </w:r>
      <w:r w:rsidR="00067E0E" w:rsidRPr="00AB4272">
        <w:rPr>
          <w:rFonts w:asciiTheme="minorHAnsi" w:hAnsiTheme="minorHAnsi" w:cstheme="minorHAnsi"/>
        </w:rPr>
        <w:t xml:space="preserve">. </w:t>
      </w:r>
    </w:p>
    <w:p w14:paraId="4EF633ED" w14:textId="0CCBFBA0" w:rsidR="00C406CD" w:rsidRPr="00AB4272" w:rsidRDefault="001C4F30" w:rsidP="0027224D">
      <w:pPr>
        <w:spacing w:after="120"/>
        <w:rPr>
          <w:rFonts w:ascii="TimesNewRomanMTStd" w:hAnsi="TimesNewRomanMTStd"/>
          <w:sz w:val="20"/>
          <w:szCs w:val="20"/>
        </w:rPr>
      </w:pPr>
      <w:r w:rsidRPr="00AB4272">
        <w:rPr>
          <w:rFonts w:asciiTheme="minorHAnsi" w:hAnsiTheme="minorHAnsi" w:cstheme="minorHAnsi"/>
        </w:rPr>
        <w:t>While Stein focuses on the ways resilience flows from the structures of support surrounding young people in care, Van Breda</w:t>
      </w:r>
      <w:r w:rsidR="00271B9B" w:rsidRPr="00AB4272">
        <w:rPr>
          <w:rFonts w:asciiTheme="minorHAnsi" w:hAnsiTheme="minorHAnsi" w:cstheme="minorHAnsi"/>
        </w:rPr>
        <w:t xml:space="preserve"> (2015) </w:t>
      </w:r>
      <w:r w:rsidR="007C70D1" w:rsidRPr="00AB4272">
        <w:rPr>
          <w:rFonts w:asciiTheme="minorHAnsi" w:hAnsiTheme="minorHAnsi" w:cstheme="minorHAnsi"/>
        </w:rPr>
        <w:t xml:space="preserve">draws attention to </w:t>
      </w:r>
      <w:r w:rsidR="00FD4F4F" w:rsidRPr="00AB4272">
        <w:rPr>
          <w:rFonts w:asciiTheme="minorHAnsi" w:hAnsiTheme="minorHAnsi" w:cstheme="minorHAnsi"/>
        </w:rPr>
        <w:t>the</w:t>
      </w:r>
      <w:r w:rsidR="00271B9B" w:rsidRPr="00AB4272">
        <w:rPr>
          <w:rFonts w:asciiTheme="minorHAnsi" w:hAnsiTheme="minorHAnsi" w:cstheme="minorHAnsi"/>
        </w:rPr>
        <w:t xml:space="preserve"> </w:t>
      </w:r>
      <w:r w:rsidR="00FD4F4F" w:rsidRPr="00AB4272">
        <w:rPr>
          <w:rFonts w:asciiTheme="minorHAnsi" w:hAnsiTheme="minorHAnsi" w:cstheme="minorHAnsi"/>
        </w:rPr>
        <w:t>interaction</w:t>
      </w:r>
      <w:r w:rsidR="007C70D1" w:rsidRPr="00AB4272">
        <w:rPr>
          <w:rFonts w:asciiTheme="minorHAnsi" w:hAnsiTheme="minorHAnsi" w:cstheme="minorHAnsi"/>
        </w:rPr>
        <w:t>s</w:t>
      </w:r>
      <w:r w:rsidR="00FD4F4F" w:rsidRPr="00AB4272">
        <w:rPr>
          <w:rFonts w:asciiTheme="minorHAnsi" w:hAnsiTheme="minorHAnsi" w:cstheme="minorHAnsi"/>
        </w:rPr>
        <w:t xml:space="preserve"> through which young people engage with th</w:t>
      </w:r>
      <w:r w:rsidR="00365692" w:rsidRPr="00AB4272">
        <w:rPr>
          <w:rFonts w:asciiTheme="minorHAnsi" w:hAnsiTheme="minorHAnsi" w:cstheme="minorHAnsi"/>
        </w:rPr>
        <w:t>ose</w:t>
      </w:r>
      <w:r w:rsidR="00FD4F4F" w:rsidRPr="00AB4272">
        <w:rPr>
          <w:rFonts w:asciiTheme="minorHAnsi" w:hAnsiTheme="minorHAnsi" w:cstheme="minorHAnsi"/>
        </w:rPr>
        <w:t xml:space="preserve"> structures</w:t>
      </w:r>
      <w:r w:rsidR="007C70D1" w:rsidRPr="00AB4272">
        <w:rPr>
          <w:rFonts w:asciiTheme="minorHAnsi" w:hAnsiTheme="minorHAnsi" w:cstheme="minorHAnsi"/>
        </w:rPr>
        <w:t>, developing the notion of resilience as process</w:t>
      </w:r>
      <w:r w:rsidR="00FD4F4F" w:rsidRPr="00AB4272">
        <w:rPr>
          <w:rFonts w:asciiTheme="minorHAnsi" w:hAnsiTheme="minorHAnsi" w:cstheme="minorHAnsi"/>
        </w:rPr>
        <w:t xml:space="preserve">. In research on young people leaving care in South Africa, he identifies four psychosocial resilience processes – ‘Striving for authentic belonging’, ‘Networking people for goal attainment’, ‘Building hopeful and tenacious self-confidence’, and ‘Contextual responsiveness’ – </w:t>
      </w:r>
      <w:r w:rsidR="00AD5FAB" w:rsidRPr="00AB4272">
        <w:rPr>
          <w:rFonts w:asciiTheme="minorHAnsi" w:hAnsiTheme="minorHAnsi" w:cstheme="minorHAnsi"/>
        </w:rPr>
        <w:t xml:space="preserve">that facilitate successful transitioning out of residential care amongst his respondents. While the latter three </w:t>
      </w:r>
      <w:r w:rsidR="00AC2ED8" w:rsidRPr="00AB4272">
        <w:rPr>
          <w:rFonts w:asciiTheme="minorHAnsi" w:hAnsiTheme="minorHAnsi" w:cstheme="minorHAnsi"/>
        </w:rPr>
        <w:t>i</w:t>
      </w:r>
      <w:r w:rsidR="00AD5FAB" w:rsidRPr="00AB4272">
        <w:rPr>
          <w:rFonts w:asciiTheme="minorHAnsi" w:hAnsiTheme="minorHAnsi" w:cstheme="minorHAnsi"/>
        </w:rPr>
        <w:t>nvolve the application of social skills – networking, tenacity, responsiveness – to the situations care leavers are exposed to</w:t>
      </w:r>
      <w:r w:rsidR="004753ED" w:rsidRPr="00AB4272">
        <w:rPr>
          <w:rFonts w:asciiTheme="minorHAnsi" w:hAnsiTheme="minorHAnsi" w:cstheme="minorHAnsi"/>
        </w:rPr>
        <w:t xml:space="preserve">, </w:t>
      </w:r>
      <w:r w:rsidR="00834ABE" w:rsidRPr="00AB4272">
        <w:rPr>
          <w:rFonts w:asciiTheme="minorHAnsi" w:hAnsiTheme="minorHAnsi" w:cstheme="minorHAnsi"/>
        </w:rPr>
        <w:t xml:space="preserve">all of these are </w:t>
      </w:r>
      <w:r w:rsidR="00834ABE" w:rsidRPr="00AB4272">
        <w:rPr>
          <w:rFonts w:asciiTheme="minorHAnsi" w:hAnsiTheme="minorHAnsi" w:cstheme="minorHAnsi"/>
        </w:rPr>
        <w:lastRenderedPageBreak/>
        <w:t xml:space="preserve">directed towards </w:t>
      </w:r>
      <w:r w:rsidR="004753ED" w:rsidRPr="00AB4272">
        <w:rPr>
          <w:rFonts w:asciiTheme="minorHAnsi" w:hAnsiTheme="minorHAnsi" w:cstheme="minorHAnsi"/>
        </w:rPr>
        <w:t xml:space="preserve">the former </w:t>
      </w:r>
      <w:r w:rsidR="00834ABE" w:rsidRPr="00AB4272">
        <w:rPr>
          <w:rFonts w:asciiTheme="minorHAnsi" w:hAnsiTheme="minorHAnsi" w:cstheme="minorHAnsi"/>
        </w:rPr>
        <w:t>– the need for ‘authentic belonging’ – which Van Breda describes as</w:t>
      </w:r>
      <w:r w:rsidR="00484A35" w:rsidRPr="00AB4272">
        <w:rPr>
          <w:rFonts w:asciiTheme="minorHAnsi" w:hAnsiTheme="minorHAnsi" w:cstheme="minorHAnsi"/>
        </w:rPr>
        <w:t xml:space="preserve"> ‘a genuine experience of being loved and of fitting into a social system such as a family’</w:t>
      </w:r>
      <w:r w:rsidR="00B01988" w:rsidRPr="00AB4272">
        <w:rPr>
          <w:rFonts w:asciiTheme="minorHAnsi" w:hAnsiTheme="minorHAnsi" w:cstheme="minorHAnsi"/>
        </w:rPr>
        <w:t xml:space="preserve"> (ibid.)</w:t>
      </w:r>
      <w:r w:rsidR="00484A35" w:rsidRPr="00AB4272">
        <w:rPr>
          <w:rFonts w:asciiTheme="minorHAnsi" w:hAnsiTheme="minorHAnsi" w:cstheme="minorHAnsi"/>
        </w:rPr>
        <w:t>.</w:t>
      </w:r>
      <w:r w:rsidR="00490728" w:rsidRPr="00AB4272">
        <w:rPr>
          <w:rFonts w:ascii="TimesNewRomanMTStd" w:hAnsi="TimesNewRomanMTStd"/>
          <w:sz w:val="20"/>
          <w:szCs w:val="20"/>
        </w:rPr>
        <w:t xml:space="preserve"> </w:t>
      </w:r>
      <w:r w:rsidR="00484A35" w:rsidRPr="00AB4272">
        <w:rPr>
          <w:rFonts w:asciiTheme="minorHAnsi" w:hAnsiTheme="minorHAnsi" w:cstheme="minorHAnsi"/>
        </w:rPr>
        <w:t>This s</w:t>
      </w:r>
      <w:r w:rsidR="00C406CD" w:rsidRPr="00AB4272">
        <w:rPr>
          <w:rFonts w:asciiTheme="minorHAnsi" w:hAnsiTheme="minorHAnsi" w:cstheme="minorHAnsi"/>
        </w:rPr>
        <w:t xml:space="preserve">triving is </w:t>
      </w:r>
      <w:r w:rsidR="000E74B7" w:rsidRPr="00AB4272">
        <w:rPr>
          <w:rFonts w:asciiTheme="minorHAnsi" w:hAnsiTheme="minorHAnsi" w:cstheme="minorHAnsi"/>
        </w:rPr>
        <w:t xml:space="preserve">‘foundational’, </w:t>
      </w:r>
      <w:r w:rsidR="00C406CD" w:rsidRPr="00AB4272">
        <w:rPr>
          <w:rFonts w:asciiTheme="minorHAnsi" w:hAnsiTheme="minorHAnsi" w:cstheme="minorHAnsi"/>
        </w:rPr>
        <w:t xml:space="preserve">a </w:t>
      </w:r>
      <w:r w:rsidR="00365692" w:rsidRPr="00AB4272">
        <w:rPr>
          <w:rFonts w:asciiTheme="minorHAnsi" w:hAnsiTheme="minorHAnsi" w:cstheme="minorHAnsi"/>
        </w:rPr>
        <w:t>‘</w:t>
      </w:r>
      <w:r w:rsidR="00C406CD" w:rsidRPr="00AB4272">
        <w:rPr>
          <w:rFonts w:asciiTheme="minorHAnsi" w:hAnsiTheme="minorHAnsi" w:cstheme="minorHAnsi"/>
        </w:rPr>
        <w:t>driving force</w:t>
      </w:r>
      <w:r w:rsidR="00365692" w:rsidRPr="00AB4272">
        <w:rPr>
          <w:rFonts w:asciiTheme="minorHAnsi" w:hAnsiTheme="minorHAnsi" w:cstheme="minorHAnsi"/>
        </w:rPr>
        <w:t>’ for young people in care</w:t>
      </w:r>
      <w:r w:rsidR="00C406CD" w:rsidRPr="00AB4272">
        <w:rPr>
          <w:rFonts w:asciiTheme="minorHAnsi" w:hAnsiTheme="minorHAnsi" w:cstheme="minorHAnsi"/>
        </w:rPr>
        <w:t xml:space="preserve"> that stems from the lower levels of attachment, or loss of attachment, </w:t>
      </w:r>
      <w:r w:rsidR="00365692" w:rsidRPr="00AB4272">
        <w:rPr>
          <w:rFonts w:asciiTheme="minorHAnsi" w:hAnsiTheme="minorHAnsi" w:cstheme="minorHAnsi"/>
        </w:rPr>
        <w:t xml:space="preserve">they </w:t>
      </w:r>
      <w:r w:rsidR="00C406CD" w:rsidRPr="00AB4272">
        <w:rPr>
          <w:rFonts w:asciiTheme="minorHAnsi" w:hAnsiTheme="minorHAnsi" w:cstheme="minorHAnsi"/>
        </w:rPr>
        <w:t xml:space="preserve">have often experienced, and can be distinguished from substitute forms of belonging – attachments to members of peer groups, for example – that may be prioritised by young people in the absence of strong bonds with adults. </w:t>
      </w:r>
    </w:p>
    <w:p w14:paraId="64F60ADB" w14:textId="1A741CCE" w:rsidR="00A44E1C" w:rsidRPr="00AB4272" w:rsidRDefault="00B35A77" w:rsidP="00A374B3">
      <w:pPr>
        <w:pStyle w:val="NormalWeb"/>
        <w:spacing w:before="0" w:beforeAutospacing="0" w:after="120" w:afterAutospacing="0"/>
        <w:rPr>
          <w:rFonts w:asciiTheme="minorHAnsi" w:hAnsiTheme="minorHAnsi" w:cstheme="minorHAnsi"/>
        </w:rPr>
      </w:pPr>
      <w:r w:rsidRPr="00AB4272">
        <w:rPr>
          <w:rFonts w:asciiTheme="minorHAnsi" w:hAnsiTheme="minorHAnsi" w:cstheme="minorHAnsi"/>
        </w:rPr>
        <w:t>In understanding sources of resilience, b</w:t>
      </w:r>
      <w:r w:rsidR="00AB380C" w:rsidRPr="00AB4272">
        <w:rPr>
          <w:rFonts w:asciiTheme="minorHAnsi" w:hAnsiTheme="minorHAnsi" w:cstheme="minorHAnsi"/>
        </w:rPr>
        <w:t>oth Stein and Van Breda draw on attachment theory</w:t>
      </w:r>
      <w:r w:rsidR="00D448D9" w:rsidRPr="00AB4272">
        <w:rPr>
          <w:rFonts w:asciiTheme="minorHAnsi" w:hAnsiTheme="minorHAnsi" w:cstheme="minorHAnsi"/>
        </w:rPr>
        <w:t xml:space="preserve"> (Bowlby 1973)</w:t>
      </w:r>
      <w:r w:rsidR="00AB380C" w:rsidRPr="00AB4272">
        <w:rPr>
          <w:rFonts w:asciiTheme="minorHAnsi" w:hAnsiTheme="minorHAnsi" w:cstheme="minorHAnsi"/>
        </w:rPr>
        <w:t>,</w:t>
      </w:r>
      <w:r w:rsidRPr="00AB4272">
        <w:rPr>
          <w:rFonts w:asciiTheme="minorHAnsi" w:hAnsiTheme="minorHAnsi" w:cstheme="minorHAnsi"/>
        </w:rPr>
        <w:t xml:space="preserve"> which </w:t>
      </w:r>
      <w:r w:rsidR="005F0B43" w:rsidRPr="00AB4272">
        <w:rPr>
          <w:rFonts w:asciiTheme="minorHAnsi" w:hAnsiTheme="minorHAnsi" w:cstheme="minorHAnsi"/>
        </w:rPr>
        <w:t>has its roots in child psychiat</w:t>
      </w:r>
      <w:r w:rsidR="007D763F" w:rsidRPr="00AB4272">
        <w:rPr>
          <w:rFonts w:asciiTheme="minorHAnsi" w:hAnsiTheme="minorHAnsi" w:cstheme="minorHAnsi"/>
        </w:rPr>
        <w:t>ry</w:t>
      </w:r>
      <w:r w:rsidR="005F0B43" w:rsidRPr="00AB4272">
        <w:rPr>
          <w:rFonts w:asciiTheme="minorHAnsi" w:hAnsiTheme="minorHAnsi" w:cstheme="minorHAnsi"/>
        </w:rPr>
        <w:t xml:space="preserve"> and has been central to </w:t>
      </w:r>
      <w:r w:rsidR="001B1D79">
        <w:rPr>
          <w:rFonts w:asciiTheme="minorHAnsi" w:hAnsiTheme="minorHAnsi" w:cstheme="minorHAnsi"/>
        </w:rPr>
        <w:t>W</w:t>
      </w:r>
      <w:r w:rsidR="002D4A1C">
        <w:rPr>
          <w:rFonts w:asciiTheme="minorHAnsi" w:hAnsiTheme="minorHAnsi" w:cstheme="minorHAnsi"/>
        </w:rPr>
        <w:t xml:space="preserve">estern </w:t>
      </w:r>
      <w:r w:rsidR="005F0B43" w:rsidRPr="00AB4272">
        <w:rPr>
          <w:rFonts w:asciiTheme="minorHAnsi" w:hAnsiTheme="minorHAnsi" w:cstheme="minorHAnsi"/>
        </w:rPr>
        <w:t xml:space="preserve">social work practice for </w:t>
      </w:r>
      <w:r w:rsidR="00DB63B5" w:rsidRPr="00AB4272">
        <w:rPr>
          <w:rFonts w:asciiTheme="minorHAnsi" w:hAnsiTheme="minorHAnsi" w:cstheme="minorHAnsi"/>
        </w:rPr>
        <w:t>more than half a century</w:t>
      </w:r>
      <w:r w:rsidR="005F0B43" w:rsidRPr="00AB4272">
        <w:rPr>
          <w:rFonts w:asciiTheme="minorHAnsi" w:hAnsiTheme="minorHAnsi" w:cstheme="minorHAnsi"/>
        </w:rPr>
        <w:t xml:space="preserve">. However, </w:t>
      </w:r>
      <w:r w:rsidR="00DB63B5" w:rsidRPr="00AB4272">
        <w:rPr>
          <w:rFonts w:asciiTheme="minorHAnsi" w:hAnsiTheme="minorHAnsi" w:cstheme="minorHAnsi"/>
        </w:rPr>
        <w:t>th</w:t>
      </w:r>
      <w:r w:rsidR="007D763F" w:rsidRPr="00AB4272">
        <w:rPr>
          <w:rFonts w:asciiTheme="minorHAnsi" w:hAnsiTheme="minorHAnsi" w:cstheme="minorHAnsi"/>
        </w:rPr>
        <w:t>is</w:t>
      </w:r>
      <w:r w:rsidR="00DB63B5" w:rsidRPr="00AB4272">
        <w:rPr>
          <w:rFonts w:asciiTheme="minorHAnsi" w:hAnsiTheme="minorHAnsi" w:cstheme="minorHAnsi"/>
        </w:rPr>
        <w:t xml:space="preserve"> dominance </w:t>
      </w:r>
      <w:r w:rsidR="005F0B43" w:rsidRPr="00AB4272">
        <w:rPr>
          <w:rFonts w:asciiTheme="minorHAnsi" w:hAnsiTheme="minorHAnsi" w:cstheme="minorHAnsi"/>
        </w:rPr>
        <w:t xml:space="preserve">has been criticised for leading to </w:t>
      </w:r>
      <w:r w:rsidR="00DB63B5" w:rsidRPr="00AB4272">
        <w:rPr>
          <w:rFonts w:asciiTheme="minorHAnsi" w:hAnsiTheme="minorHAnsi" w:cstheme="minorHAnsi"/>
        </w:rPr>
        <w:t>what Smith et al</w:t>
      </w:r>
      <w:r w:rsidR="009E0625" w:rsidRPr="00AB4272">
        <w:rPr>
          <w:rFonts w:asciiTheme="minorHAnsi" w:hAnsiTheme="minorHAnsi" w:cstheme="minorHAnsi"/>
        </w:rPr>
        <w:t>.</w:t>
      </w:r>
      <w:r w:rsidR="00DB63B5" w:rsidRPr="00AB4272">
        <w:rPr>
          <w:rFonts w:asciiTheme="minorHAnsi" w:hAnsiTheme="minorHAnsi" w:cstheme="minorHAnsi"/>
        </w:rPr>
        <w:t xml:space="preserve"> </w:t>
      </w:r>
      <w:r w:rsidR="00E831D4" w:rsidRPr="00AB4272">
        <w:rPr>
          <w:rFonts w:asciiTheme="minorHAnsi" w:hAnsiTheme="minorHAnsi" w:cstheme="minorHAnsi"/>
        </w:rPr>
        <w:t>(2017</w:t>
      </w:r>
      <w:r w:rsidR="009E0625" w:rsidRPr="00AB4272">
        <w:rPr>
          <w:rFonts w:asciiTheme="minorHAnsi" w:hAnsiTheme="minorHAnsi" w:cstheme="minorHAnsi"/>
        </w:rPr>
        <w:t xml:space="preserve">: </w:t>
      </w:r>
      <w:r w:rsidR="003028BF" w:rsidRPr="00AB4272">
        <w:rPr>
          <w:rFonts w:asciiTheme="minorHAnsi" w:hAnsiTheme="minorHAnsi" w:cstheme="minorHAnsi"/>
        </w:rPr>
        <w:t>1614</w:t>
      </w:r>
      <w:r w:rsidR="00E831D4" w:rsidRPr="00AB4272">
        <w:rPr>
          <w:rFonts w:asciiTheme="minorHAnsi" w:hAnsiTheme="minorHAnsi" w:cstheme="minorHAnsi"/>
        </w:rPr>
        <w:t xml:space="preserve">) </w:t>
      </w:r>
      <w:r w:rsidR="00DB63B5" w:rsidRPr="00AB4272">
        <w:rPr>
          <w:rFonts w:asciiTheme="minorHAnsi" w:hAnsiTheme="minorHAnsi" w:cstheme="minorHAnsi"/>
        </w:rPr>
        <w:t xml:space="preserve">regard as </w:t>
      </w:r>
      <w:r w:rsidR="005F0B43" w:rsidRPr="00AB4272">
        <w:rPr>
          <w:rFonts w:asciiTheme="minorHAnsi" w:hAnsiTheme="minorHAnsi" w:cstheme="minorHAnsi"/>
        </w:rPr>
        <w:t xml:space="preserve">an undue focus on </w:t>
      </w:r>
      <w:r w:rsidR="00DB63B5" w:rsidRPr="00AB4272">
        <w:rPr>
          <w:rFonts w:asciiTheme="minorHAnsi" w:hAnsiTheme="minorHAnsi" w:cstheme="minorHAnsi"/>
        </w:rPr>
        <w:t xml:space="preserve">‘dyadic, familial and essentialised relationships’ at the expense of more </w:t>
      </w:r>
      <w:r w:rsidR="005F0B43" w:rsidRPr="00AB4272">
        <w:rPr>
          <w:rFonts w:asciiTheme="minorHAnsi" w:hAnsiTheme="minorHAnsi" w:cstheme="minorHAnsi"/>
        </w:rPr>
        <w:t>socio-cultural perspectives on child development</w:t>
      </w:r>
      <w:r w:rsidR="008615F1" w:rsidRPr="00AB4272">
        <w:rPr>
          <w:rFonts w:asciiTheme="minorHAnsi" w:hAnsiTheme="minorHAnsi" w:cstheme="minorHAnsi"/>
        </w:rPr>
        <w:t xml:space="preserve">. </w:t>
      </w:r>
      <w:r w:rsidR="005F0B43" w:rsidRPr="00AB4272">
        <w:rPr>
          <w:rFonts w:asciiTheme="minorHAnsi" w:hAnsiTheme="minorHAnsi" w:cstheme="minorHAnsi"/>
        </w:rPr>
        <w:t xml:space="preserve">Key amongst </w:t>
      </w:r>
      <w:r w:rsidR="00F63BAC" w:rsidRPr="00AB4272">
        <w:rPr>
          <w:rFonts w:asciiTheme="minorHAnsi" w:hAnsiTheme="minorHAnsi" w:cstheme="minorHAnsi"/>
        </w:rPr>
        <w:t xml:space="preserve">these </w:t>
      </w:r>
      <w:r w:rsidR="005F0B43" w:rsidRPr="00AB4272">
        <w:rPr>
          <w:rFonts w:asciiTheme="minorHAnsi" w:hAnsiTheme="minorHAnsi" w:cstheme="minorHAnsi"/>
        </w:rPr>
        <w:t xml:space="preserve">has been </w:t>
      </w:r>
      <w:r w:rsidR="00AF20B7" w:rsidRPr="00AB4272">
        <w:rPr>
          <w:rFonts w:asciiTheme="minorHAnsi" w:hAnsiTheme="minorHAnsi" w:cstheme="minorHAnsi"/>
        </w:rPr>
        <w:t xml:space="preserve">work drawing on </w:t>
      </w:r>
      <w:r w:rsidR="005F0B43" w:rsidRPr="00AB4272">
        <w:rPr>
          <w:rFonts w:asciiTheme="minorHAnsi" w:hAnsiTheme="minorHAnsi" w:cstheme="minorHAnsi"/>
        </w:rPr>
        <w:t>recognition theor</w:t>
      </w:r>
      <w:r w:rsidR="009F5C3C" w:rsidRPr="00AB4272">
        <w:rPr>
          <w:rFonts w:asciiTheme="minorHAnsi" w:hAnsiTheme="minorHAnsi" w:cstheme="minorHAnsi"/>
        </w:rPr>
        <w:t xml:space="preserve">y, as developed by German theorist Axel </w:t>
      </w:r>
      <w:proofErr w:type="spellStart"/>
      <w:r w:rsidR="009F5C3C" w:rsidRPr="00AB4272">
        <w:rPr>
          <w:rFonts w:asciiTheme="minorHAnsi" w:hAnsiTheme="minorHAnsi" w:cstheme="minorHAnsi"/>
        </w:rPr>
        <w:t>Honneth</w:t>
      </w:r>
      <w:proofErr w:type="spellEnd"/>
      <w:r w:rsidR="009F5C3C" w:rsidRPr="00AB4272">
        <w:rPr>
          <w:rFonts w:asciiTheme="minorHAnsi" w:hAnsiTheme="minorHAnsi" w:cstheme="minorHAnsi"/>
        </w:rPr>
        <w:t xml:space="preserve">. </w:t>
      </w:r>
      <w:r w:rsidR="00A23054" w:rsidRPr="00AB4272">
        <w:rPr>
          <w:rFonts w:asciiTheme="minorHAnsi" w:hAnsiTheme="minorHAnsi" w:cstheme="minorHAnsi"/>
        </w:rPr>
        <w:t xml:space="preserve">Building on </w:t>
      </w:r>
      <w:r w:rsidR="002F4343" w:rsidRPr="00AB4272">
        <w:rPr>
          <w:rFonts w:asciiTheme="minorHAnsi" w:hAnsiTheme="minorHAnsi" w:cstheme="minorHAnsi"/>
        </w:rPr>
        <w:t>Hegel’s work on ‘ethical life</w:t>
      </w:r>
      <w:r w:rsidR="004C7788" w:rsidRPr="00AB4272">
        <w:rPr>
          <w:rFonts w:asciiTheme="minorHAnsi" w:hAnsiTheme="minorHAnsi" w:cstheme="minorHAnsi"/>
        </w:rPr>
        <w:t>’</w:t>
      </w:r>
      <w:r w:rsidR="002F4343" w:rsidRPr="00AB4272">
        <w:rPr>
          <w:rFonts w:asciiTheme="minorHAnsi" w:hAnsiTheme="minorHAnsi" w:cstheme="minorHAnsi"/>
        </w:rPr>
        <w:t xml:space="preserve"> </w:t>
      </w:r>
      <w:r w:rsidR="004C7788" w:rsidRPr="00AB4272">
        <w:rPr>
          <w:rFonts w:asciiTheme="minorHAnsi" w:hAnsiTheme="minorHAnsi" w:cstheme="minorHAnsi"/>
        </w:rPr>
        <w:t>(</w:t>
      </w:r>
      <w:proofErr w:type="spellStart"/>
      <w:r w:rsidR="004C7788" w:rsidRPr="00AB4272">
        <w:rPr>
          <w:rFonts w:asciiTheme="minorHAnsi" w:hAnsiTheme="minorHAnsi" w:cstheme="minorHAnsi"/>
          <w:i/>
        </w:rPr>
        <w:t>Sittlichkeit</w:t>
      </w:r>
      <w:proofErr w:type="spellEnd"/>
      <w:r w:rsidR="004C7788" w:rsidRPr="00AB4272">
        <w:rPr>
          <w:rFonts w:asciiTheme="minorHAnsi" w:hAnsiTheme="minorHAnsi" w:cstheme="minorHAnsi"/>
        </w:rPr>
        <w:t xml:space="preserve">) and </w:t>
      </w:r>
      <w:r w:rsidR="00A23054" w:rsidRPr="00AB4272">
        <w:rPr>
          <w:rFonts w:asciiTheme="minorHAnsi" w:hAnsiTheme="minorHAnsi" w:cstheme="minorHAnsi"/>
        </w:rPr>
        <w:t xml:space="preserve">the interactional </w:t>
      </w:r>
      <w:r w:rsidR="004C7788" w:rsidRPr="00AB4272">
        <w:rPr>
          <w:rFonts w:asciiTheme="minorHAnsi" w:hAnsiTheme="minorHAnsi" w:cstheme="minorHAnsi"/>
        </w:rPr>
        <w:t xml:space="preserve">sociology </w:t>
      </w:r>
      <w:r w:rsidR="00A23054" w:rsidRPr="00AB4272">
        <w:rPr>
          <w:rFonts w:asciiTheme="minorHAnsi" w:hAnsiTheme="minorHAnsi" w:cstheme="minorHAnsi"/>
        </w:rPr>
        <w:t xml:space="preserve">of Mead, </w:t>
      </w:r>
      <w:proofErr w:type="spellStart"/>
      <w:r w:rsidR="009F5C3C" w:rsidRPr="00AB4272">
        <w:rPr>
          <w:rFonts w:asciiTheme="minorHAnsi" w:hAnsiTheme="minorHAnsi" w:cstheme="minorHAnsi"/>
        </w:rPr>
        <w:t>Honneth</w:t>
      </w:r>
      <w:proofErr w:type="spellEnd"/>
      <w:r w:rsidR="009F5C3C" w:rsidRPr="00AB4272">
        <w:rPr>
          <w:rFonts w:asciiTheme="minorHAnsi" w:hAnsiTheme="minorHAnsi" w:cstheme="minorHAnsi"/>
        </w:rPr>
        <w:t xml:space="preserve"> </w:t>
      </w:r>
      <w:r w:rsidR="00F63BAC" w:rsidRPr="00AB4272">
        <w:rPr>
          <w:rFonts w:asciiTheme="minorHAnsi" w:hAnsiTheme="minorHAnsi" w:cstheme="minorHAnsi"/>
        </w:rPr>
        <w:t xml:space="preserve">(2001) </w:t>
      </w:r>
      <w:r w:rsidR="008808F0" w:rsidRPr="00AB4272">
        <w:rPr>
          <w:rFonts w:asciiTheme="minorHAnsi" w:hAnsiTheme="minorHAnsi" w:cstheme="minorHAnsi"/>
        </w:rPr>
        <w:t xml:space="preserve">sees the self-other relationship as fundamental to social life, and regards </w:t>
      </w:r>
      <w:r w:rsidR="004C7788" w:rsidRPr="00AB4272">
        <w:rPr>
          <w:rFonts w:asciiTheme="minorHAnsi" w:hAnsiTheme="minorHAnsi" w:cstheme="minorHAnsi"/>
        </w:rPr>
        <w:t>socialised subjects a</w:t>
      </w:r>
      <w:r w:rsidR="00490728" w:rsidRPr="00AB4272">
        <w:rPr>
          <w:rFonts w:asciiTheme="minorHAnsi" w:hAnsiTheme="minorHAnsi" w:cstheme="minorHAnsi"/>
        </w:rPr>
        <w:t>s</w:t>
      </w:r>
      <w:r w:rsidR="004C7788" w:rsidRPr="00AB4272">
        <w:rPr>
          <w:rFonts w:asciiTheme="minorHAnsi" w:hAnsiTheme="minorHAnsi" w:cstheme="minorHAnsi"/>
        </w:rPr>
        <w:t xml:space="preserve"> moral actors marked by a number of normative claims and corresponding vulnerabilities</w:t>
      </w:r>
      <w:r w:rsidR="008615F1" w:rsidRPr="00AB4272">
        <w:rPr>
          <w:rFonts w:asciiTheme="minorHAnsi" w:hAnsiTheme="minorHAnsi" w:cstheme="minorHAnsi"/>
        </w:rPr>
        <w:t xml:space="preserve">. </w:t>
      </w:r>
      <w:r w:rsidR="00F63BAC" w:rsidRPr="00AB4272">
        <w:rPr>
          <w:rFonts w:asciiTheme="minorHAnsi" w:hAnsiTheme="minorHAnsi" w:cstheme="minorHAnsi"/>
        </w:rPr>
        <w:t xml:space="preserve">He </w:t>
      </w:r>
      <w:r w:rsidR="00067651" w:rsidRPr="00AB4272">
        <w:rPr>
          <w:rFonts w:asciiTheme="minorHAnsi" w:hAnsiTheme="minorHAnsi" w:cstheme="minorHAnsi"/>
        </w:rPr>
        <w:t>outlines three forms of recognition – or ‘patterns of reciprocity’ – which are central to the achievement of ‘the subjective autonomy of the individual’</w:t>
      </w:r>
      <w:r w:rsidR="00070444" w:rsidRPr="00AB4272">
        <w:rPr>
          <w:rFonts w:asciiTheme="minorHAnsi" w:hAnsiTheme="minorHAnsi" w:cstheme="minorHAnsi"/>
        </w:rPr>
        <w:t xml:space="preserve"> insofar as they underpin three </w:t>
      </w:r>
      <w:r w:rsidR="00E67B9C" w:rsidRPr="00AB4272">
        <w:rPr>
          <w:rFonts w:asciiTheme="minorHAnsi" w:hAnsiTheme="minorHAnsi" w:cstheme="minorHAnsi"/>
        </w:rPr>
        <w:t>distinct elements of the ‘practical relation-to-self’</w:t>
      </w:r>
      <w:r w:rsidR="00F63BAC" w:rsidRPr="00AB4272">
        <w:rPr>
          <w:rFonts w:asciiTheme="minorHAnsi" w:hAnsiTheme="minorHAnsi" w:cstheme="minorHAnsi"/>
        </w:rPr>
        <w:t xml:space="preserve"> (</w:t>
      </w:r>
      <w:proofErr w:type="spellStart"/>
      <w:r w:rsidR="00F63BAC" w:rsidRPr="00AB4272">
        <w:rPr>
          <w:rFonts w:asciiTheme="minorHAnsi" w:hAnsiTheme="minorHAnsi" w:cstheme="minorHAnsi"/>
        </w:rPr>
        <w:t>Honneth</w:t>
      </w:r>
      <w:proofErr w:type="spellEnd"/>
      <w:r w:rsidR="00F63BAC" w:rsidRPr="00AB4272">
        <w:rPr>
          <w:rFonts w:asciiTheme="minorHAnsi" w:hAnsiTheme="minorHAnsi" w:cstheme="minorHAnsi"/>
        </w:rPr>
        <w:t xml:space="preserve"> 1995: 94)</w:t>
      </w:r>
      <w:r w:rsidR="00E67B9C" w:rsidRPr="00AB4272">
        <w:rPr>
          <w:rFonts w:asciiTheme="minorHAnsi" w:hAnsiTheme="minorHAnsi" w:cstheme="minorHAnsi"/>
        </w:rPr>
        <w:t>. First,</w:t>
      </w:r>
      <w:r w:rsidR="00067651" w:rsidRPr="00AB4272">
        <w:rPr>
          <w:rFonts w:asciiTheme="minorHAnsi" w:hAnsiTheme="minorHAnsi" w:cstheme="minorHAnsi"/>
        </w:rPr>
        <w:t xml:space="preserve"> </w:t>
      </w:r>
      <w:r w:rsidR="00E67B9C" w:rsidRPr="00AB4272">
        <w:rPr>
          <w:rFonts w:asciiTheme="minorHAnsi" w:hAnsiTheme="minorHAnsi" w:cstheme="minorHAnsi"/>
        </w:rPr>
        <w:t xml:space="preserve">emotional recognition, by which intersubjective relations of love and concern </w:t>
      </w:r>
      <w:r w:rsidR="00A15C34" w:rsidRPr="00AB4272">
        <w:rPr>
          <w:rFonts w:asciiTheme="minorHAnsi" w:hAnsiTheme="minorHAnsi" w:cstheme="minorHAnsi"/>
        </w:rPr>
        <w:t>underpin</w:t>
      </w:r>
      <w:r w:rsidR="00E67B9C" w:rsidRPr="00AB4272">
        <w:rPr>
          <w:rFonts w:asciiTheme="minorHAnsi" w:hAnsiTheme="minorHAnsi" w:cstheme="minorHAnsi"/>
        </w:rPr>
        <w:t xml:space="preserve"> basic </w:t>
      </w:r>
      <w:r w:rsidR="00E67B9C" w:rsidRPr="00AB4272">
        <w:rPr>
          <w:rFonts w:asciiTheme="minorHAnsi" w:hAnsiTheme="minorHAnsi" w:cstheme="minorHAnsi"/>
          <w:i/>
        </w:rPr>
        <w:t>self-confidence</w:t>
      </w:r>
      <w:r w:rsidR="00E67B9C" w:rsidRPr="00AB4272">
        <w:rPr>
          <w:rFonts w:asciiTheme="minorHAnsi" w:hAnsiTheme="minorHAnsi" w:cstheme="minorHAnsi"/>
        </w:rPr>
        <w:t xml:space="preserve">; second, legal recognition, </w:t>
      </w:r>
      <w:r w:rsidR="00A15C34" w:rsidRPr="00AB4272">
        <w:rPr>
          <w:rFonts w:asciiTheme="minorHAnsi" w:hAnsiTheme="minorHAnsi" w:cstheme="minorHAnsi"/>
        </w:rPr>
        <w:t xml:space="preserve">whereby people </w:t>
      </w:r>
      <w:r w:rsidR="00E67B9C" w:rsidRPr="00AB4272">
        <w:rPr>
          <w:rFonts w:asciiTheme="minorHAnsi" w:hAnsiTheme="minorHAnsi" w:cstheme="minorHAnsi"/>
        </w:rPr>
        <w:t>are seen and see themselves as possessing certain rights and responsibilities</w:t>
      </w:r>
      <w:r w:rsidR="00DF1573" w:rsidRPr="00AB4272">
        <w:rPr>
          <w:rFonts w:asciiTheme="minorHAnsi" w:hAnsiTheme="minorHAnsi" w:cstheme="minorHAnsi"/>
        </w:rPr>
        <w:t xml:space="preserve">, and thus relates to </w:t>
      </w:r>
      <w:r w:rsidR="00DF1573" w:rsidRPr="00AB4272">
        <w:rPr>
          <w:rFonts w:asciiTheme="minorHAnsi" w:hAnsiTheme="minorHAnsi" w:cstheme="minorHAnsi"/>
          <w:i/>
        </w:rPr>
        <w:t>self-respect</w:t>
      </w:r>
      <w:r w:rsidR="00DF1573" w:rsidRPr="00AB4272">
        <w:rPr>
          <w:rFonts w:asciiTheme="minorHAnsi" w:hAnsiTheme="minorHAnsi" w:cstheme="minorHAnsi"/>
        </w:rPr>
        <w:t xml:space="preserve">; </w:t>
      </w:r>
      <w:r w:rsidR="00E67B9C" w:rsidRPr="00AB4272">
        <w:rPr>
          <w:rFonts w:asciiTheme="minorHAnsi" w:hAnsiTheme="minorHAnsi" w:cstheme="minorHAnsi"/>
        </w:rPr>
        <w:t xml:space="preserve">and </w:t>
      </w:r>
      <w:r w:rsidR="00DF1573" w:rsidRPr="00AB4272">
        <w:rPr>
          <w:rFonts w:asciiTheme="minorHAnsi" w:hAnsiTheme="minorHAnsi" w:cstheme="minorHAnsi"/>
        </w:rPr>
        <w:t xml:space="preserve">third, </w:t>
      </w:r>
      <w:r w:rsidR="00E67B9C" w:rsidRPr="00AB4272">
        <w:rPr>
          <w:rFonts w:asciiTheme="minorHAnsi" w:hAnsiTheme="minorHAnsi" w:cstheme="minorHAnsi"/>
        </w:rPr>
        <w:t xml:space="preserve">social </w:t>
      </w:r>
      <w:r w:rsidR="00DF1573" w:rsidRPr="00AB4272">
        <w:rPr>
          <w:rFonts w:asciiTheme="minorHAnsi" w:hAnsiTheme="minorHAnsi" w:cstheme="minorHAnsi"/>
        </w:rPr>
        <w:t>recognition, which is about distinguishing an individual from the</w:t>
      </w:r>
      <w:r w:rsidR="00A15C34" w:rsidRPr="00AB4272">
        <w:rPr>
          <w:rFonts w:asciiTheme="minorHAnsi" w:hAnsiTheme="minorHAnsi" w:cstheme="minorHAnsi"/>
        </w:rPr>
        <w:t>ir</w:t>
      </w:r>
      <w:r w:rsidR="00DF1573" w:rsidRPr="00AB4272">
        <w:rPr>
          <w:rFonts w:asciiTheme="minorHAnsi" w:hAnsiTheme="minorHAnsi" w:cstheme="minorHAnsi"/>
        </w:rPr>
        <w:t xml:space="preserve"> wider collective according to their particular contribution or value, and which is central to </w:t>
      </w:r>
      <w:r w:rsidR="00DF1573" w:rsidRPr="00AB4272">
        <w:rPr>
          <w:rFonts w:asciiTheme="minorHAnsi" w:hAnsiTheme="minorHAnsi" w:cstheme="minorHAnsi"/>
          <w:i/>
        </w:rPr>
        <w:t>self-esteem</w:t>
      </w:r>
      <w:r w:rsidR="00475762" w:rsidRPr="00AB4272">
        <w:rPr>
          <w:rFonts w:asciiTheme="minorHAnsi" w:hAnsiTheme="minorHAnsi" w:cstheme="minorHAnsi"/>
        </w:rPr>
        <w:t xml:space="preserve">. </w:t>
      </w:r>
      <w:r w:rsidR="005A06CE" w:rsidRPr="00AB4272">
        <w:rPr>
          <w:rFonts w:asciiTheme="minorHAnsi" w:hAnsiTheme="minorHAnsi" w:cstheme="minorHAnsi"/>
        </w:rPr>
        <w:t xml:space="preserve">In turn, </w:t>
      </w:r>
      <w:r w:rsidR="00127736" w:rsidRPr="00AB4272">
        <w:rPr>
          <w:rFonts w:asciiTheme="minorHAnsi" w:hAnsiTheme="minorHAnsi" w:cstheme="minorHAnsi"/>
        </w:rPr>
        <w:t>these practical relations-to-self can all be undermined where reciprocal recognition is not upheld</w:t>
      </w:r>
      <w:r w:rsidR="000B1EB4" w:rsidRPr="00AB4272">
        <w:rPr>
          <w:rFonts w:asciiTheme="minorHAnsi" w:hAnsiTheme="minorHAnsi" w:cstheme="minorHAnsi"/>
        </w:rPr>
        <w:t>:</w:t>
      </w:r>
      <w:r w:rsidR="00127736" w:rsidRPr="00AB4272">
        <w:rPr>
          <w:rFonts w:asciiTheme="minorHAnsi" w:hAnsiTheme="minorHAnsi" w:cstheme="minorHAnsi"/>
        </w:rPr>
        <w:t xml:space="preserve"> </w:t>
      </w:r>
      <w:r w:rsidR="000B1EB4" w:rsidRPr="00AB4272">
        <w:rPr>
          <w:rFonts w:asciiTheme="minorHAnsi" w:hAnsiTheme="minorHAnsi" w:cstheme="minorHAnsi"/>
        </w:rPr>
        <w:t>f</w:t>
      </w:r>
      <w:r w:rsidR="00127736" w:rsidRPr="00AB4272">
        <w:rPr>
          <w:rFonts w:asciiTheme="minorHAnsi" w:hAnsiTheme="minorHAnsi" w:cstheme="minorHAnsi"/>
        </w:rPr>
        <w:t xml:space="preserve">orms of abuse and neglect destroy self-confidence; denial of rights attacks self-respect; and devaluation and misrecognition undermine self-esteem. </w:t>
      </w:r>
      <w:r w:rsidR="00461808" w:rsidRPr="00AB4272">
        <w:rPr>
          <w:rFonts w:asciiTheme="minorHAnsi" w:hAnsiTheme="minorHAnsi" w:cstheme="minorHAnsi"/>
        </w:rPr>
        <w:t>Thus, r</w:t>
      </w:r>
      <w:r w:rsidR="008A2E96" w:rsidRPr="00AB4272">
        <w:rPr>
          <w:rFonts w:asciiTheme="minorHAnsi" w:hAnsiTheme="minorHAnsi" w:cstheme="minorHAnsi"/>
        </w:rPr>
        <w:t xml:space="preserve">eporting on </w:t>
      </w:r>
      <w:r w:rsidR="00657828" w:rsidRPr="00AB4272">
        <w:rPr>
          <w:rFonts w:asciiTheme="minorHAnsi" w:hAnsiTheme="minorHAnsi" w:cstheme="minorHAnsi"/>
        </w:rPr>
        <w:t>research on young people leaving care</w:t>
      </w:r>
      <w:r w:rsidR="008A2E96" w:rsidRPr="00AB4272">
        <w:rPr>
          <w:rFonts w:asciiTheme="minorHAnsi" w:hAnsiTheme="minorHAnsi" w:cstheme="minorHAnsi"/>
        </w:rPr>
        <w:t xml:space="preserve"> in Norway, Paulsen and Thomas (2018) highlight</w:t>
      </w:r>
      <w:r w:rsidR="00461808" w:rsidRPr="00AB4272">
        <w:rPr>
          <w:rFonts w:asciiTheme="minorHAnsi" w:hAnsiTheme="minorHAnsi" w:cstheme="minorHAnsi"/>
        </w:rPr>
        <w:t xml:space="preserve"> the </w:t>
      </w:r>
      <w:r w:rsidR="000555C9" w:rsidRPr="00AB4272">
        <w:rPr>
          <w:rFonts w:asciiTheme="minorHAnsi" w:hAnsiTheme="minorHAnsi" w:cstheme="minorHAnsi"/>
        </w:rPr>
        <w:t xml:space="preserve">various impacts of inadequate recognition. </w:t>
      </w:r>
      <w:r w:rsidR="008A2E96" w:rsidRPr="00AB4272">
        <w:rPr>
          <w:rFonts w:asciiTheme="minorHAnsi" w:hAnsiTheme="minorHAnsi" w:cstheme="minorHAnsi"/>
        </w:rPr>
        <w:t xml:space="preserve">The withdrawal of caring relationships with social workers </w:t>
      </w:r>
      <w:r w:rsidR="004A2184" w:rsidRPr="00AB4272">
        <w:rPr>
          <w:rFonts w:asciiTheme="minorHAnsi" w:hAnsiTheme="minorHAnsi" w:cstheme="minorHAnsi"/>
        </w:rPr>
        <w:t>upon l</w:t>
      </w:r>
      <w:r w:rsidR="008A2E96" w:rsidRPr="00AB4272">
        <w:rPr>
          <w:rFonts w:asciiTheme="minorHAnsi" w:hAnsiTheme="minorHAnsi" w:cstheme="minorHAnsi"/>
        </w:rPr>
        <w:t>eaving care undermined confidence; a lack of meaningful support from caseworkers</w:t>
      </w:r>
      <w:r w:rsidR="00C46C85" w:rsidRPr="00AB4272">
        <w:rPr>
          <w:rFonts w:asciiTheme="minorHAnsi" w:hAnsiTheme="minorHAnsi" w:cstheme="minorHAnsi"/>
        </w:rPr>
        <w:t xml:space="preserve"> – the denial of a right – </w:t>
      </w:r>
      <w:r w:rsidR="008A2E96" w:rsidRPr="00AB4272">
        <w:rPr>
          <w:rFonts w:asciiTheme="minorHAnsi" w:hAnsiTheme="minorHAnsi" w:cstheme="minorHAnsi"/>
        </w:rPr>
        <w:t xml:space="preserve">made it difficult to achieve the degree of agency expected of them; and consistently low expectations of them </w:t>
      </w:r>
      <w:r w:rsidR="00C46C85" w:rsidRPr="00AB4272">
        <w:rPr>
          <w:rFonts w:asciiTheme="minorHAnsi" w:hAnsiTheme="minorHAnsi" w:cstheme="minorHAnsi"/>
        </w:rPr>
        <w:t xml:space="preserve">eroded self-esteem and </w:t>
      </w:r>
      <w:r w:rsidR="008A2E96" w:rsidRPr="00AB4272">
        <w:rPr>
          <w:rFonts w:asciiTheme="minorHAnsi" w:hAnsiTheme="minorHAnsi" w:cstheme="minorHAnsi"/>
        </w:rPr>
        <w:t>made failure easier</w:t>
      </w:r>
      <w:r w:rsidR="003D2C12" w:rsidRPr="00AB4272">
        <w:rPr>
          <w:rFonts w:asciiTheme="minorHAnsi" w:hAnsiTheme="minorHAnsi" w:cstheme="minorHAnsi"/>
        </w:rPr>
        <w:t xml:space="preserve">. </w:t>
      </w:r>
      <w:r w:rsidR="008A2E96" w:rsidRPr="00AB4272">
        <w:rPr>
          <w:rFonts w:asciiTheme="minorHAnsi" w:hAnsiTheme="minorHAnsi" w:cstheme="minorHAnsi"/>
        </w:rPr>
        <w:t xml:space="preserve"> </w:t>
      </w:r>
      <w:r w:rsidR="004A2184" w:rsidRPr="00AB4272">
        <w:rPr>
          <w:rFonts w:asciiTheme="minorHAnsi" w:hAnsiTheme="minorHAnsi" w:cstheme="minorHAnsi"/>
        </w:rPr>
        <w:t>Glynn (202</w:t>
      </w:r>
      <w:r w:rsidR="00832C57" w:rsidRPr="00AB4272">
        <w:rPr>
          <w:rFonts w:asciiTheme="minorHAnsi" w:hAnsiTheme="minorHAnsi" w:cstheme="minorHAnsi"/>
        </w:rPr>
        <w:t>1</w:t>
      </w:r>
      <w:r w:rsidR="004A2184" w:rsidRPr="00AB4272">
        <w:rPr>
          <w:rFonts w:asciiTheme="minorHAnsi" w:hAnsiTheme="minorHAnsi" w:cstheme="minorHAnsi"/>
        </w:rPr>
        <w:t xml:space="preserve">) similarly found in </w:t>
      </w:r>
      <w:r w:rsidR="005031E6" w:rsidRPr="00AB4272">
        <w:rPr>
          <w:rFonts w:asciiTheme="minorHAnsi" w:hAnsiTheme="minorHAnsi" w:cstheme="minorHAnsi"/>
        </w:rPr>
        <w:t>Ireland</w:t>
      </w:r>
      <w:r w:rsidR="004A2184" w:rsidRPr="00AB4272">
        <w:rPr>
          <w:rFonts w:asciiTheme="minorHAnsi" w:hAnsiTheme="minorHAnsi" w:cstheme="minorHAnsi"/>
        </w:rPr>
        <w:t xml:space="preserve"> that feelings of disrespect were common in aftercare settings, where only those succeeding in education were adequately supported</w:t>
      </w:r>
      <w:r w:rsidR="007F0B00" w:rsidRPr="00AB4272">
        <w:rPr>
          <w:rFonts w:asciiTheme="minorHAnsi" w:hAnsiTheme="minorHAnsi" w:cstheme="minorHAnsi"/>
        </w:rPr>
        <w:t>. By contrast,</w:t>
      </w:r>
      <w:r w:rsidR="004A2184" w:rsidRPr="00AB4272">
        <w:rPr>
          <w:rFonts w:asciiTheme="minorHAnsi" w:hAnsiTheme="minorHAnsi" w:cstheme="minorHAnsi"/>
        </w:rPr>
        <w:t xml:space="preserve"> those with ‘undeserving’ lifeways – experience of drug use or </w:t>
      </w:r>
      <w:r w:rsidR="000555C9" w:rsidRPr="00AB4272">
        <w:rPr>
          <w:rFonts w:asciiTheme="minorHAnsi" w:hAnsiTheme="minorHAnsi" w:cstheme="minorHAnsi"/>
        </w:rPr>
        <w:t xml:space="preserve">involvement in crime </w:t>
      </w:r>
      <w:r w:rsidR="004A2184" w:rsidRPr="00AB4272">
        <w:rPr>
          <w:rFonts w:asciiTheme="minorHAnsi" w:hAnsiTheme="minorHAnsi" w:cstheme="minorHAnsi"/>
        </w:rPr>
        <w:t xml:space="preserve">for example – were positioned as </w:t>
      </w:r>
      <w:r w:rsidR="000555C9" w:rsidRPr="00AB4272">
        <w:rPr>
          <w:rFonts w:asciiTheme="minorHAnsi" w:hAnsiTheme="minorHAnsi" w:cstheme="minorHAnsi"/>
        </w:rPr>
        <w:t xml:space="preserve">unworthy </w:t>
      </w:r>
      <w:r w:rsidR="004A2184" w:rsidRPr="00AB4272">
        <w:rPr>
          <w:rFonts w:asciiTheme="minorHAnsi" w:hAnsiTheme="minorHAnsi" w:cstheme="minorHAnsi"/>
        </w:rPr>
        <w:t>of assistance, a form of ‘institutional misrecognition’.</w:t>
      </w:r>
      <w:r w:rsidR="001F44F8" w:rsidRPr="00AB4272">
        <w:rPr>
          <w:rFonts w:asciiTheme="minorHAnsi" w:hAnsiTheme="minorHAnsi" w:cstheme="minorHAnsi"/>
        </w:rPr>
        <w:t xml:space="preserve"> </w:t>
      </w:r>
    </w:p>
    <w:p w14:paraId="29E11EB9" w14:textId="5751F511" w:rsidR="001E3B99" w:rsidRPr="00AB4272" w:rsidRDefault="001E3B99" w:rsidP="00F522A1">
      <w:pPr>
        <w:pStyle w:val="NormalWeb"/>
        <w:spacing w:before="0" w:beforeAutospacing="0" w:after="120" w:afterAutospacing="0"/>
        <w:rPr>
          <w:rFonts w:asciiTheme="minorHAnsi" w:hAnsiTheme="minorHAnsi" w:cstheme="minorHAnsi"/>
        </w:rPr>
      </w:pPr>
      <w:r w:rsidRPr="00AB4272">
        <w:rPr>
          <w:rFonts w:asciiTheme="minorHAnsi" w:hAnsiTheme="minorHAnsi" w:cstheme="minorHAnsi"/>
        </w:rPr>
        <w:t>While these studies illustrate the value of recognition theory in exploring the sources of young people’s resilience, they still reflect the concerns of critical social work in focusing on care leavers’ micro and meso-level relationships within the child welfare system, thus underplay</w:t>
      </w:r>
      <w:r w:rsidR="00A374B3" w:rsidRPr="00AB4272">
        <w:rPr>
          <w:rFonts w:asciiTheme="minorHAnsi" w:hAnsiTheme="minorHAnsi" w:cstheme="minorHAnsi"/>
        </w:rPr>
        <w:t>ing</w:t>
      </w:r>
      <w:r w:rsidRPr="00AB4272">
        <w:rPr>
          <w:rFonts w:asciiTheme="minorHAnsi" w:hAnsiTheme="minorHAnsi" w:cstheme="minorHAnsi"/>
        </w:rPr>
        <w:t xml:space="preserve"> the ways social recognition is shaped at the macro, wider societal level.  As Ungar (2008: 225)</w:t>
      </w:r>
      <w:r w:rsidRPr="00AB4272">
        <w:rPr>
          <w:rFonts w:asciiTheme="minorHAnsi" w:hAnsiTheme="minorHAnsi" w:cstheme="minorHAnsi"/>
          <w:i/>
        </w:rPr>
        <w:t xml:space="preserve"> </w:t>
      </w:r>
      <w:r w:rsidRPr="00AB4272">
        <w:rPr>
          <w:rFonts w:asciiTheme="minorHAnsi" w:hAnsiTheme="minorHAnsi" w:cstheme="minorHAnsi"/>
        </w:rPr>
        <w:t xml:space="preserve">suggests, resilience and recognition </w:t>
      </w:r>
      <w:r w:rsidR="00A374B3" w:rsidRPr="00AB4272">
        <w:rPr>
          <w:rFonts w:asciiTheme="minorHAnsi" w:hAnsiTheme="minorHAnsi" w:cstheme="minorHAnsi"/>
        </w:rPr>
        <w:t xml:space="preserve">stem </w:t>
      </w:r>
      <w:r w:rsidRPr="00AB4272">
        <w:rPr>
          <w:rFonts w:asciiTheme="minorHAnsi" w:hAnsiTheme="minorHAnsi" w:cstheme="minorHAnsi"/>
        </w:rPr>
        <w:t xml:space="preserve">not only </w:t>
      </w:r>
      <w:r w:rsidR="00A374B3" w:rsidRPr="00AB4272">
        <w:rPr>
          <w:rFonts w:asciiTheme="minorHAnsi" w:hAnsiTheme="minorHAnsi" w:cstheme="minorHAnsi"/>
        </w:rPr>
        <w:t xml:space="preserve">from </w:t>
      </w:r>
      <w:r w:rsidRPr="00AB4272">
        <w:rPr>
          <w:rFonts w:asciiTheme="minorHAnsi" w:hAnsiTheme="minorHAnsi" w:cstheme="minorHAnsi"/>
        </w:rPr>
        <w:t xml:space="preserve">the resources embedded within an individual’s immediate family and community, but </w:t>
      </w:r>
      <w:r w:rsidR="00A374B3" w:rsidRPr="00AB4272">
        <w:rPr>
          <w:rFonts w:asciiTheme="minorHAnsi" w:hAnsiTheme="minorHAnsi" w:cstheme="minorHAnsi"/>
        </w:rPr>
        <w:t xml:space="preserve">from </w:t>
      </w:r>
      <w:r w:rsidRPr="00AB4272">
        <w:rPr>
          <w:rFonts w:asciiTheme="minorHAnsi" w:hAnsiTheme="minorHAnsi" w:cstheme="minorHAnsi"/>
        </w:rPr>
        <w:t xml:space="preserve">the wider culture that frames perceptions of the lifeways available to young people, their ‘horizons for action’ (Hodkinson et al. 2013). In this vein, in research among indigenous care leavers in </w:t>
      </w:r>
      <w:r w:rsidRPr="00AB4272">
        <w:rPr>
          <w:rFonts w:asciiTheme="minorHAnsi" w:hAnsiTheme="minorHAnsi" w:cstheme="minorHAnsi"/>
        </w:rPr>
        <w:lastRenderedPageBreak/>
        <w:t xml:space="preserve">Canada, McLaughlin et al. (2022) highlight the ways their respondents’ identities are shaped by a colonial past which has more often been used to </w:t>
      </w:r>
      <w:proofErr w:type="spellStart"/>
      <w:r w:rsidRPr="00AB4272">
        <w:rPr>
          <w:rFonts w:asciiTheme="minorHAnsi" w:hAnsiTheme="minorHAnsi" w:cstheme="minorHAnsi"/>
        </w:rPr>
        <w:t>pathologise</w:t>
      </w:r>
      <w:proofErr w:type="spellEnd"/>
      <w:r w:rsidRPr="00AB4272">
        <w:rPr>
          <w:rFonts w:asciiTheme="minorHAnsi" w:hAnsiTheme="minorHAnsi" w:cstheme="minorHAnsi"/>
        </w:rPr>
        <w:t xml:space="preserve"> them than offered them opportunities for recognition. They call for a move beyond ‘traditional, individualised, micro-level approaches that overlook important social, economic, cultural and historic contexts and realities’ (</w:t>
      </w:r>
      <w:r w:rsidR="00EE4343" w:rsidRPr="00AB4272">
        <w:rPr>
          <w:rFonts w:asciiTheme="minorHAnsi" w:hAnsiTheme="minorHAnsi" w:cstheme="minorHAnsi"/>
        </w:rPr>
        <w:t>2022</w:t>
      </w:r>
      <w:r w:rsidR="00F44954">
        <w:rPr>
          <w:rFonts w:asciiTheme="minorHAnsi" w:hAnsiTheme="minorHAnsi" w:cstheme="minorHAnsi"/>
        </w:rPr>
        <w:t>: 121</w:t>
      </w:r>
      <w:r w:rsidRPr="00AB4272">
        <w:rPr>
          <w:rFonts w:asciiTheme="minorHAnsi" w:hAnsiTheme="minorHAnsi" w:cstheme="minorHAnsi"/>
        </w:rPr>
        <w:t>).</w:t>
      </w:r>
    </w:p>
    <w:p w14:paraId="07A29561" w14:textId="7E931F32" w:rsidR="00D71779" w:rsidRPr="00AB4272" w:rsidRDefault="00FE5B09" w:rsidP="00F522A1">
      <w:pPr>
        <w:pStyle w:val="NormalWeb"/>
        <w:spacing w:before="0" w:beforeAutospacing="0" w:after="120" w:afterAutospacing="0"/>
        <w:rPr>
          <w:rFonts w:asciiTheme="minorHAnsi" w:hAnsiTheme="minorHAnsi" w:cstheme="minorHAnsi"/>
        </w:rPr>
      </w:pPr>
      <w:r w:rsidRPr="00AB4272">
        <w:rPr>
          <w:rFonts w:asciiTheme="minorHAnsi" w:hAnsiTheme="minorHAnsi" w:cstheme="minorHAnsi"/>
        </w:rPr>
        <w:t>Gender – intersecting with class, ethnicity, place, sexuality, and (dis)ability – similarly</w:t>
      </w:r>
      <w:r w:rsidR="00B86E5D" w:rsidRPr="00AB4272">
        <w:rPr>
          <w:rFonts w:asciiTheme="minorHAnsi" w:hAnsiTheme="minorHAnsi" w:cstheme="minorHAnsi"/>
        </w:rPr>
        <w:t xml:space="preserve"> provides cultural scripts for young people and</w:t>
      </w:r>
      <w:r w:rsidRPr="00AB4272">
        <w:rPr>
          <w:rFonts w:asciiTheme="minorHAnsi" w:hAnsiTheme="minorHAnsi" w:cstheme="minorHAnsi"/>
        </w:rPr>
        <w:t xml:space="preserve"> frames </w:t>
      </w:r>
      <w:r w:rsidR="00B86E5D" w:rsidRPr="00AB4272">
        <w:rPr>
          <w:rFonts w:asciiTheme="minorHAnsi" w:hAnsiTheme="minorHAnsi" w:cstheme="minorHAnsi"/>
        </w:rPr>
        <w:t xml:space="preserve">their </w:t>
      </w:r>
      <w:r w:rsidRPr="00AB4272">
        <w:rPr>
          <w:rFonts w:asciiTheme="minorHAnsi" w:hAnsiTheme="minorHAnsi" w:cstheme="minorHAnsi"/>
        </w:rPr>
        <w:t>perceptions of whom they can become, and has been explored in a number of studies of care leavers</w:t>
      </w:r>
      <w:r w:rsidR="003028BF" w:rsidRPr="00AB4272">
        <w:rPr>
          <w:rFonts w:asciiTheme="minorHAnsi" w:hAnsiTheme="minorHAnsi" w:cstheme="minorHAnsi"/>
        </w:rPr>
        <w:t>.</w:t>
      </w:r>
      <w:r w:rsidRPr="00AB4272">
        <w:rPr>
          <w:rFonts w:asciiTheme="minorHAnsi" w:hAnsiTheme="minorHAnsi" w:cstheme="minorHAnsi"/>
        </w:rPr>
        <w:t xml:space="preserve"> Hlungwani and van Breda (2020)</w:t>
      </w:r>
      <w:r w:rsidR="003028BF" w:rsidRPr="00AB4272">
        <w:rPr>
          <w:rFonts w:asciiTheme="minorHAnsi" w:hAnsiTheme="minorHAnsi" w:cstheme="minorHAnsi"/>
        </w:rPr>
        <w:t>, for example,</w:t>
      </w:r>
      <w:r w:rsidR="00E914E4" w:rsidRPr="00AB4272">
        <w:rPr>
          <w:rFonts w:asciiTheme="minorHAnsi" w:hAnsiTheme="minorHAnsi" w:cstheme="minorHAnsi"/>
        </w:rPr>
        <w:t xml:space="preserve"> point to the centrality of motherhood </w:t>
      </w:r>
      <w:r w:rsidR="00A742EF" w:rsidRPr="00AB4272">
        <w:rPr>
          <w:rFonts w:asciiTheme="minorHAnsi" w:hAnsiTheme="minorHAnsi" w:cstheme="minorHAnsi"/>
        </w:rPr>
        <w:t>to feelings of success among young women leaving care in South Africa, despite the social risks attached to early parenthood in their locality, and differentiate them from young men in the same location</w:t>
      </w:r>
      <w:r w:rsidR="003028BF" w:rsidRPr="00AB4272">
        <w:rPr>
          <w:rFonts w:asciiTheme="minorHAnsi" w:hAnsiTheme="minorHAnsi" w:cstheme="minorHAnsi"/>
        </w:rPr>
        <w:t>.</w:t>
      </w:r>
      <w:r w:rsidR="003028BF" w:rsidRPr="00AB4272" w:rsidDel="003028BF">
        <w:rPr>
          <w:rFonts w:asciiTheme="minorHAnsi" w:hAnsiTheme="minorHAnsi" w:cstheme="minorHAnsi"/>
        </w:rPr>
        <w:t xml:space="preserve"> </w:t>
      </w:r>
      <w:r w:rsidR="00A742EF" w:rsidRPr="00AB4272">
        <w:rPr>
          <w:rFonts w:asciiTheme="minorHAnsi" w:hAnsiTheme="minorHAnsi" w:cstheme="minorHAnsi"/>
        </w:rPr>
        <w:t xml:space="preserve">While thus delineating broadly ‘male’ and ‘female’ pathways, however, studies </w:t>
      </w:r>
      <w:r w:rsidR="00610B76" w:rsidRPr="00AB4272">
        <w:rPr>
          <w:rFonts w:asciiTheme="minorHAnsi" w:hAnsiTheme="minorHAnsi" w:cstheme="minorHAnsi"/>
        </w:rPr>
        <w:t xml:space="preserve">addressing gender in relation to transitions from care </w:t>
      </w:r>
      <w:r w:rsidR="00A742EF" w:rsidRPr="00AB4272">
        <w:rPr>
          <w:rFonts w:asciiTheme="minorHAnsi" w:hAnsiTheme="minorHAnsi" w:cstheme="minorHAnsi"/>
        </w:rPr>
        <w:t xml:space="preserve">stop short of a perspective that fully </w:t>
      </w:r>
      <w:r w:rsidR="00095FA5" w:rsidRPr="00AB4272">
        <w:rPr>
          <w:rFonts w:asciiTheme="minorHAnsi" w:hAnsiTheme="minorHAnsi" w:cstheme="minorHAnsi"/>
        </w:rPr>
        <w:t xml:space="preserve">explores </w:t>
      </w:r>
      <w:r w:rsidR="00A742EF" w:rsidRPr="00AB4272">
        <w:rPr>
          <w:rFonts w:asciiTheme="minorHAnsi" w:hAnsiTheme="minorHAnsi" w:cstheme="minorHAnsi"/>
        </w:rPr>
        <w:t>the intersecting inequalities and power relations</w:t>
      </w:r>
      <w:r w:rsidR="000061CE" w:rsidRPr="00AB4272">
        <w:rPr>
          <w:rFonts w:asciiTheme="minorHAnsi" w:hAnsiTheme="minorHAnsi" w:cstheme="minorHAnsi"/>
        </w:rPr>
        <w:t xml:space="preserve"> </w:t>
      </w:r>
      <w:r w:rsidR="00A742EF" w:rsidRPr="00AB4272">
        <w:rPr>
          <w:rFonts w:asciiTheme="minorHAnsi" w:hAnsiTheme="minorHAnsi" w:cstheme="minorHAnsi"/>
        </w:rPr>
        <w:t xml:space="preserve">that young people must navigate across multiple fields, and the ways these can open and close particular doors in different institutional and cultural contexts. </w:t>
      </w:r>
      <w:r w:rsidR="00A374B3" w:rsidRPr="00AB4272">
        <w:rPr>
          <w:rFonts w:asciiTheme="minorHAnsi" w:hAnsiTheme="minorHAnsi" w:cstheme="minorHAnsi"/>
        </w:rPr>
        <w:t xml:space="preserve">Such </w:t>
      </w:r>
      <w:r w:rsidR="00A742EF" w:rsidRPr="00AB4272">
        <w:rPr>
          <w:rFonts w:asciiTheme="minorHAnsi" w:hAnsiTheme="minorHAnsi" w:cstheme="minorHAnsi"/>
        </w:rPr>
        <w:t>perspective</w:t>
      </w:r>
      <w:r w:rsidR="00A374B3" w:rsidRPr="00AB4272">
        <w:rPr>
          <w:rFonts w:asciiTheme="minorHAnsi" w:hAnsiTheme="minorHAnsi" w:cstheme="minorHAnsi"/>
        </w:rPr>
        <w:t>s</w:t>
      </w:r>
      <w:r w:rsidR="00A742EF" w:rsidRPr="00AB4272">
        <w:rPr>
          <w:rFonts w:asciiTheme="minorHAnsi" w:hAnsiTheme="minorHAnsi" w:cstheme="minorHAnsi"/>
        </w:rPr>
        <w:t xml:space="preserve"> </w:t>
      </w:r>
      <w:r w:rsidR="005554F9" w:rsidRPr="00AB4272">
        <w:rPr>
          <w:rFonts w:asciiTheme="minorHAnsi" w:hAnsiTheme="minorHAnsi" w:cstheme="minorHAnsi"/>
        </w:rPr>
        <w:t>have</w:t>
      </w:r>
      <w:r w:rsidR="00A742EF" w:rsidRPr="00AB4272">
        <w:rPr>
          <w:rFonts w:asciiTheme="minorHAnsi" w:hAnsiTheme="minorHAnsi" w:cstheme="minorHAnsi"/>
        </w:rPr>
        <w:t xml:space="preserve"> been</w:t>
      </w:r>
      <w:r w:rsidR="00610B76" w:rsidRPr="00AB4272">
        <w:rPr>
          <w:rFonts w:asciiTheme="minorHAnsi" w:hAnsiTheme="minorHAnsi" w:cstheme="minorHAnsi"/>
        </w:rPr>
        <w:t xml:space="preserve"> more</w:t>
      </w:r>
      <w:r w:rsidR="00A742EF" w:rsidRPr="00AB4272">
        <w:rPr>
          <w:rFonts w:asciiTheme="minorHAnsi" w:hAnsiTheme="minorHAnsi" w:cstheme="minorHAnsi"/>
        </w:rPr>
        <w:t xml:space="preserve"> central to</w:t>
      </w:r>
      <w:r w:rsidR="00047F72" w:rsidRPr="00AB4272">
        <w:rPr>
          <w:rFonts w:asciiTheme="minorHAnsi" w:hAnsiTheme="minorHAnsi" w:cstheme="minorHAnsi"/>
        </w:rPr>
        <w:t xml:space="preserve"> sociological and criminological </w:t>
      </w:r>
      <w:r w:rsidR="00D505DC" w:rsidRPr="00AB4272">
        <w:rPr>
          <w:rFonts w:asciiTheme="minorHAnsi" w:hAnsiTheme="minorHAnsi" w:cstheme="minorHAnsi"/>
        </w:rPr>
        <w:t>studies of youth and masculinity</w:t>
      </w:r>
      <w:r w:rsidR="002823CE" w:rsidRPr="00AB4272">
        <w:rPr>
          <w:rFonts w:asciiTheme="minorHAnsi" w:hAnsiTheme="minorHAnsi" w:cstheme="minorHAnsi"/>
        </w:rPr>
        <w:t>. M</w:t>
      </w:r>
      <w:r w:rsidR="00BB0B00" w:rsidRPr="00AB4272">
        <w:rPr>
          <w:rFonts w:asciiTheme="minorHAnsi" w:hAnsiTheme="minorHAnsi" w:cstheme="minorHAnsi"/>
        </w:rPr>
        <w:t>ag</w:t>
      </w:r>
      <w:r w:rsidR="002823CE" w:rsidRPr="00AB4272">
        <w:rPr>
          <w:rFonts w:asciiTheme="minorHAnsi" w:hAnsiTheme="minorHAnsi" w:cstheme="minorHAnsi"/>
        </w:rPr>
        <w:t xml:space="preserve">uire’s </w:t>
      </w:r>
      <w:r w:rsidR="00000263" w:rsidRPr="00AB4272">
        <w:rPr>
          <w:rFonts w:asciiTheme="minorHAnsi" w:hAnsiTheme="minorHAnsi" w:cstheme="minorHAnsi"/>
        </w:rPr>
        <w:t xml:space="preserve">(2021) </w:t>
      </w:r>
      <w:r w:rsidR="008713F0" w:rsidRPr="00AB4272">
        <w:rPr>
          <w:rFonts w:asciiTheme="minorHAnsi" w:hAnsiTheme="minorHAnsi" w:cstheme="minorHAnsi"/>
        </w:rPr>
        <w:t>research on marginalised young men in UK prisons, for example, draws on Connell’s (</w:t>
      </w:r>
      <w:r w:rsidR="00A36F50" w:rsidRPr="00AB4272">
        <w:rPr>
          <w:rFonts w:asciiTheme="minorHAnsi" w:hAnsiTheme="minorHAnsi" w:cstheme="minorHAnsi"/>
        </w:rPr>
        <w:t>2005</w:t>
      </w:r>
      <w:r w:rsidR="008713F0" w:rsidRPr="00AB4272">
        <w:rPr>
          <w:rFonts w:asciiTheme="minorHAnsi" w:hAnsiTheme="minorHAnsi" w:cstheme="minorHAnsi"/>
        </w:rPr>
        <w:t>) theory of hegemonic masculinity to illustrate</w:t>
      </w:r>
      <w:r w:rsidR="007F76C5" w:rsidRPr="00AB4272">
        <w:rPr>
          <w:rFonts w:asciiTheme="minorHAnsi" w:hAnsiTheme="minorHAnsi" w:cstheme="minorHAnsi"/>
        </w:rPr>
        <w:t xml:space="preserve"> how</w:t>
      </w:r>
      <w:r w:rsidR="008713F0" w:rsidRPr="00AB4272">
        <w:rPr>
          <w:rFonts w:asciiTheme="minorHAnsi" w:hAnsiTheme="minorHAnsi" w:cstheme="minorHAnsi"/>
        </w:rPr>
        <w:t xml:space="preserve"> </w:t>
      </w:r>
      <w:r w:rsidR="007F76C5" w:rsidRPr="00AB4272">
        <w:rPr>
          <w:rFonts w:asciiTheme="minorHAnsi" w:hAnsiTheme="minorHAnsi" w:cstheme="minorHAnsi"/>
        </w:rPr>
        <w:t>institutional spaces of learning, care, punishment and rehabilitation act to promote and exacerbate the adoption by vulnerable young men of forms of ‘protest’ masculinity</w:t>
      </w:r>
      <w:r w:rsidR="0042320B" w:rsidRPr="00AB4272">
        <w:rPr>
          <w:rFonts w:asciiTheme="minorHAnsi" w:hAnsiTheme="minorHAnsi" w:cstheme="minorHAnsi"/>
        </w:rPr>
        <w:t>. These subject positions see crime and violence as the primary route to the achievement of masculinity and</w:t>
      </w:r>
      <w:r w:rsidR="00813CD9" w:rsidRPr="00AB4272">
        <w:rPr>
          <w:rFonts w:asciiTheme="minorHAnsi" w:hAnsiTheme="minorHAnsi" w:cstheme="minorHAnsi"/>
        </w:rPr>
        <w:t>,</w:t>
      </w:r>
      <w:r w:rsidR="0042320B" w:rsidRPr="00AB4272">
        <w:rPr>
          <w:rFonts w:asciiTheme="minorHAnsi" w:hAnsiTheme="minorHAnsi" w:cstheme="minorHAnsi"/>
        </w:rPr>
        <w:t xml:space="preserve"> originat</w:t>
      </w:r>
      <w:r w:rsidR="00813CD9" w:rsidRPr="00AB4272">
        <w:rPr>
          <w:rFonts w:asciiTheme="minorHAnsi" w:hAnsiTheme="minorHAnsi" w:cstheme="minorHAnsi"/>
        </w:rPr>
        <w:t>ing</w:t>
      </w:r>
      <w:r w:rsidR="0042320B" w:rsidRPr="00AB4272">
        <w:rPr>
          <w:rFonts w:asciiTheme="minorHAnsi" w:hAnsiTheme="minorHAnsi" w:cstheme="minorHAnsi"/>
        </w:rPr>
        <w:t xml:space="preserve"> in impoverished neighbourhoods lacking legitimate alternatives</w:t>
      </w:r>
      <w:r w:rsidR="00813CD9" w:rsidRPr="00AB4272">
        <w:rPr>
          <w:rFonts w:asciiTheme="minorHAnsi" w:hAnsiTheme="minorHAnsi" w:cstheme="minorHAnsi"/>
        </w:rPr>
        <w:t>, are formed at the intersection of gender, class and place</w:t>
      </w:r>
      <w:r w:rsidR="0042320B" w:rsidRPr="00AB4272">
        <w:rPr>
          <w:rFonts w:asciiTheme="minorHAnsi" w:hAnsiTheme="minorHAnsi" w:cstheme="minorHAnsi"/>
        </w:rPr>
        <w:t xml:space="preserve">. </w:t>
      </w:r>
      <w:r w:rsidR="004228F0" w:rsidRPr="00AB4272">
        <w:rPr>
          <w:rFonts w:asciiTheme="minorHAnsi" w:hAnsiTheme="minorHAnsi" w:cstheme="minorHAnsi"/>
        </w:rPr>
        <w:t>Ward</w:t>
      </w:r>
      <w:r w:rsidR="0042320B" w:rsidRPr="00AB4272">
        <w:rPr>
          <w:rFonts w:asciiTheme="minorHAnsi" w:hAnsiTheme="minorHAnsi" w:cstheme="minorHAnsi"/>
        </w:rPr>
        <w:t xml:space="preserve"> et al.</w:t>
      </w:r>
      <w:r w:rsidR="004228F0" w:rsidRPr="00AB4272">
        <w:rPr>
          <w:rFonts w:asciiTheme="minorHAnsi" w:hAnsiTheme="minorHAnsi" w:cstheme="minorHAnsi"/>
        </w:rPr>
        <w:t xml:space="preserve"> (2017)</w:t>
      </w:r>
      <w:r w:rsidR="0042320B" w:rsidRPr="00AB4272">
        <w:rPr>
          <w:rFonts w:asciiTheme="minorHAnsi" w:hAnsiTheme="minorHAnsi" w:cstheme="minorHAnsi"/>
        </w:rPr>
        <w:t xml:space="preserve"> similarly point to </w:t>
      </w:r>
      <w:r w:rsidR="004228F0" w:rsidRPr="00AB4272">
        <w:rPr>
          <w:rFonts w:asciiTheme="minorHAnsi" w:hAnsiTheme="minorHAnsi" w:cstheme="minorHAnsi"/>
        </w:rPr>
        <w:t>the important role played by ‘geographies of masculinity’ (Gorman-Murray &amp; Hopkins, 2014) in</w:t>
      </w:r>
      <w:r w:rsidR="00540FC9">
        <w:rPr>
          <w:rFonts w:asciiTheme="minorHAnsi" w:hAnsiTheme="minorHAnsi" w:cstheme="minorHAnsi"/>
        </w:rPr>
        <w:t xml:space="preserve"> shaping identities</w:t>
      </w:r>
      <w:r w:rsidR="00813CD9" w:rsidRPr="00AB4272">
        <w:rPr>
          <w:rFonts w:asciiTheme="minorHAnsi" w:hAnsiTheme="minorHAnsi" w:cstheme="minorHAnsi"/>
        </w:rPr>
        <w:t xml:space="preserve"> among marginalised young men in Western Scotland and South-East London. They argue that versions of violent, hyper-masculinit</w:t>
      </w:r>
      <w:r w:rsidR="00D71779" w:rsidRPr="00AB4272">
        <w:rPr>
          <w:rFonts w:asciiTheme="minorHAnsi" w:hAnsiTheme="minorHAnsi" w:cstheme="minorHAnsi"/>
        </w:rPr>
        <w:t xml:space="preserve">y were ever-present in the background of </w:t>
      </w:r>
      <w:r w:rsidR="00B86E5D" w:rsidRPr="00AB4272">
        <w:rPr>
          <w:rFonts w:asciiTheme="minorHAnsi" w:hAnsiTheme="minorHAnsi" w:cstheme="minorHAnsi"/>
        </w:rPr>
        <w:t xml:space="preserve">their respondents’ </w:t>
      </w:r>
      <w:r w:rsidR="00D71779" w:rsidRPr="00AB4272">
        <w:rPr>
          <w:rFonts w:asciiTheme="minorHAnsi" w:hAnsiTheme="minorHAnsi" w:cstheme="minorHAnsi"/>
        </w:rPr>
        <w:t>lives, and that their attempts to construct and pursue ‘safer’ masculine identities were precarious and uncertain:</w:t>
      </w:r>
    </w:p>
    <w:p w14:paraId="53102E66" w14:textId="1A11E2A5" w:rsidR="00D71779" w:rsidRPr="00AB4272" w:rsidRDefault="00D71779" w:rsidP="00F522A1">
      <w:pPr>
        <w:pStyle w:val="NormalWeb"/>
        <w:spacing w:before="0" w:beforeAutospacing="0" w:after="120" w:afterAutospacing="0"/>
        <w:ind w:left="567" w:right="567"/>
        <w:rPr>
          <w:rFonts w:asciiTheme="minorHAnsi" w:hAnsiTheme="minorHAnsi" w:cstheme="minorHAnsi"/>
        </w:rPr>
      </w:pPr>
      <w:r w:rsidRPr="00AB4272">
        <w:rPr>
          <w:rFonts w:asciiTheme="minorHAnsi" w:hAnsiTheme="minorHAnsi" w:cstheme="minorHAnsi"/>
        </w:rPr>
        <w:t>Family life, street life, individual neighbourhoods, regions and nations all helped produce differential performances shaping young men’s masculine identities… [influencing] who they are and the possibility of who they can become. (Ward et al. 2017: 812)</w:t>
      </w:r>
      <w:r w:rsidR="0090239C" w:rsidRPr="00AB4272">
        <w:rPr>
          <w:rFonts w:asciiTheme="minorHAnsi" w:hAnsiTheme="minorHAnsi" w:cstheme="minorHAnsi"/>
        </w:rPr>
        <w:t xml:space="preserve"> </w:t>
      </w:r>
      <w:r w:rsidR="00610B76" w:rsidRPr="00AB4272">
        <w:rPr>
          <w:rFonts w:asciiTheme="minorHAnsi" w:hAnsiTheme="minorHAnsi" w:cstheme="minorHAnsi"/>
        </w:rPr>
        <w:t xml:space="preserve"> </w:t>
      </w:r>
    </w:p>
    <w:p w14:paraId="28040A84" w14:textId="3B3082C6" w:rsidR="00CB1DA2" w:rsidRPr="00AB4272" w:rsidRDefault="009A0077" w:rsidP="00D2418B">
      <w:pPr>
        <w:pStyle w:val="NormalWeb"/>
        <w:spacing w:before="0" w:beforeAutospacing="0" w:after="120" w:afterAutospacing="0"/>
        <w:rPr>
          <w:rFonts w:asciiTheme="minorHAnsi" w:hAnsiTheme="minorHAnsi" w:cstheme="minorHAnsi"/>
        </w:rPr>
      </w:pPr>
      <w:r w:rsidRPr="00AB4272">
        <w:rPr>
          <w:rFonts w:asciiTheme="minorHAnsi" w:hAnsiTheme="minorHAnsi" w:cstheme="minorHAnsi"/>
        </w:rPr>
        <w:t xml:space="preserve">As this latter example suggests, </w:t>
      </w:r>
      <w:r w:rsidR="007A6766" w:rsidRPr="00AB4272">
        <w:rPr>
          <w:rFonts w:asciiTheme="minorHAnsi" w:hAnsiTheme="minorHAnsi" w:cstheme="minorHAnsi"/>
        </w:rPr>
        <w:t xml:space="preserve">young men can move between riskier and safer versions of masculinity </w:t>
      </w:r>
      <w:r w:rsidR="002D4A1C">
        <w:rPr>
          <w:rFonts w:asciiTheme="minorHAnsi" w:hAnsiTheme="minorHAnsi" w:cstheme="minorHAnsi"/>
        </w:rPr>
        <w:t xml:space="preserve">as </w:t>
      </w:r>
      <w:r w:rsidR="00D2418B" w:rsidRPr="00AB4272">
        <w:rPr>
          <w:rFonts w:asciiTheme="minorHAnsi" w:hAnsiTheme="minorHAnsi" w:cstheme="minorHAnsi"/>
        </w:rPr>
        <w:t>opportunities for recognition</w:t>
      </w:r>
      <w:r w:rsidR="002D4A1C">
        <w:rPr>
          <w:rFonts w:asciiTheme="minorHAnsi" w:hAnsiTheme="minorHAnsi" w:cstheme="minorHAnsi"/>
        </w:rPr>
        <w:t xml:space="preserve"> change across time and place</w:t>
      </w:r>
      <w:r w:rsidR="00D2418B" w:rsidRPr="00AB4272">
        <w:rPr>
          <w:rFonts w:asciiTheme="minorHAnsi" w:hAnsiTheme="minorHAnsi" w:cstheme="minorHAnsi"/>
        </w:rPr>
        <w:t xml:space="preserve">. </w:t>
      </w:r>
      <w:r w:rsidR="005C6C11" w:rsidRPr="00AB4272">
        <w:rPr>
          <w:rFonts w:asciiTheme="minorHAnsi" w:hAnsiTheme="minorHAnsi" w:cstheme="minorHAnsi"/>
        </w:rPr>
        <w:t xml:space="preserve">Maguire </w:t>
      </w:r>
      <w:r w:rsidR="003028BF" w:rsidRPr="00AB4272">
        <w:rPr>
          <w:rFonts w:asciiTheme="minorHAnsi" w:hAnsiTheme="minorHAnsi" w:cstheme="minorHAnsi"/>
        </w:rPr>
        <w:t xml:space="preserve">(2021) </w:t>
      </w:r>
      <w:r w:rsidR="005C6C11" w:rsidRPr="00AB4272">
        <w:rPr>
          <w:rFonts w:asciiTheme="minorHAnsi" w:hAnsiTheme="minorHAnsi" w:cstheme="minorHAnsi"/>
        </w:rPr>
        <w:t xml:space="preserve">makes a </w:t>
      </w:r>
      <w:r w:rsidR="00A36F50" w:rsidRPr="00AB4272">
        <w:rPr>
          <w:rFonts w:asciiTheme="minorHAnsi" w:hAnsiTheme="minorHAnsi" w:cstheme="minorHAnsi"/>
        </w:rPr>
        <w:t>related</w:t>
      </w:r>
      <w:r w:rsidR="005C6C11" w:rsidRPr="00AB4272">
        <w:rPr>
          <w:rFonts w:asciiTheme="minorHAnsi" w:hAnsiTheme="minorHAnsi" w:cstheme="minorHAnsi"/>
        </w:rPr>
        <w:t xml:space="preserve"> argument, as his respondents come to associate protest masculinities with childish irresponsibility, albeit after serving time in prison.</w:t>
      </w:r>
      <w:r w:rsidR="00A36F50" w:rsidRPr="00AB4272">
        <w:rPr>
          <w:rFonts w:asciiTheme="minorHAnsi" w:hAnsiTheme="minorHAnsi" w:cstheme="minorHAnsi"/>
        </w:rPr>
        <w:t xml:space="preserve"> Similarly, </w:t>
      </w:r>
      <w:r w:rsidR="00434454" w:rsidRPr="00AB4272">
        <w:rPr>
          <w:rFonts w:asciiTheme="minorHAnsi" w:hAnsiTheme="minorHAnsi" w:cstheme="minorHAnsi"/>
        </w:rPr>
        <w:t xml:space="preserve">in research with </w:t>
      </w:r>
      <w:r w:rsidR="00A36F50" w:rsidRPr="00AB4272">
        <w:rPr>
          <w:rFonts w:asciiTheme="minorHAnsi" w:hAnsiTheme="minorHAnsi" w:cstheme="minorHAnsi"/>
        </w:rPr>
        <w:t xml:space="preserve">young men who have experienced domestic abuse and subsequently turned to gang violence, Levell (2020) illustrates how her respondents’ performances of protest masculinity co-exist with a ‘shadow self’ of ‘vulnerable masculinity’, pointing </w:t>
      </w:r>
      <w:r w:rsidR="00434454" w:rsidRPr="00AB4272">
        <w:rPr>
          <w:rFonts w:asciiTheme="minorHAnsi" w:hAnsiTheme="minorHAnsi" w:cstheme="minorHAnsi"/>
        </w:rPr>
        <w:t xml:space="preserve">again </w:t>
      </w:r>
      <w:r w:rsidR="00A36F50" w:rsidRPr="00AB4272">
        <w:rPr>
          <w:rFonts w:asciiTheme="minorHAnsi" w:hAnsiTheme="minorHAnsi" w:cstheme="minorHAnsi"/>
        </w:rPr>
        <w:t xml:space="preserve">to the reflexive ways men move between gendered subject positions through the life course. </w:t>
      </w:r>
    </w:p>
    <w:p w14:paraId="7BD49ED4" w14:textId="492FB575" w:rsidR="00982351" w:rsidRPr="00AB4272" w:rsidRDefault="00C74CC6" w:rsidP="00F522A1">
      <w:pPr>
        <w:pStyle w:val="NormalWeb"/>
        <w:spacing w:before="0" w:beforeAutospacing="0" w:after="120" w:afterAutospacing="0"/>
        <w:rPr>
          <w:rFonts w:asciiTheme="minorHAnsi" w:hAnsiTheme="minorHAnsi" w:cstheme="minorHAnsi"/>
        </w:rPr>
      </w:pPr>
      <w:r w:rsidRPr="00AB4272">
        <w:rPr>
          <w:rFonts w:asciiTheme="minorHAnsi" w:hAnsiTheme="minorHAnsi" w:cstheme="minorHAnsi"/>
        </w:rPr>
        <w:t xml:space="preserve">As well as offering a dynamic perspective on young men’s possibilities for social inclusion, </w:t>
      </w:r>
      <w:r w:rsidR="000A4591" w:rsidRPr="00AB4272">
        <w:rPr>
          <w:rFonts w:asciiTheme="minorHAnsi" w:hAnsiTheme="minorHAnsi" w:cstheme="minorHAnsi"/>
        </w:rPr>
        <w:t xml:space="preserve">exploration of the factors shaping gendered </w:t>
      </w:r>
      <w:r w:rsidRPr="00AB4272">
        <w:rPr>
          <w:rFonts w:asciiTheme="minorHAnsi" w:hAnsiTheme="minorHAnsi" w:cstheme="minorHAnsi"/>
        </w:rPr>
        <w:t>social recognition open the door to</w:t>
      </w:r>
      <w:r w:rsidR="000A4591" w:rsidRPr="00AB4272">
        <w:rPr>
          <w:rFonts w:asciiTheme="minorHAnsi" w:hAnsiTheme="minorHAnsi" w:cstheme="minorHAnsi"/>
        </w:rPr>
        <w:t xml:space="preserve"> a more sociological understanding of resilience in care leaver research</w:t>
      </w:r>
      <w:r w:rsidR="00C42E40" w:rsidRPr="00AB4272">
        <w:rPr>
          <w:rFonts w:asciiTheme="minorHAnsi" w:hAnsiTheme="minorHAnsi" w:cstheme="minorHAnsi"/>
        </w:rPr>
        <w:t xml:space="preserve">, which, despite adopting </w:t>
      </w:r>
      <w:r w:rsidR="003D6BF1" w:rsidRPr="00AB4272">
        <w:rPr>
          <w:rFonts w:asciiTheme="minorHAnsi" w:hAnsiTheme="minorHAnsi" w:cstheme="minorHAnsi"/>
        </w:rPr>
        <w:t xml:space="preserve">a broadly social-ecological approach, has tended to focus on the individual level. By contrast, </w:t>
      </w:r>
      <w:r w:rsidR="008E5036" w:rsidRPr="00AB4272">
        <w:rPr>
          <w:rFonts w:asciiTheme="minorHAnsi" w:hAnsiTheme="minorHAnsi" w:cstheme="minorHAnsi"/>
        </w:rPr>
        <w:t>the concept of social resilience (Hall and Lamont</w:t>
      </w:r>
      <w:r w:rsidR="00852CFD" w:rsidRPr="00AB4272">
        <w:rPr>
          <w:rFonts w:asciiTheme="minorHAnsi" w:hAnsiTheme="minorHAnsi" w:cstheme="minorHAnsi"/>
        </w:rPr>
        <w:t xml:space="preserve"> 2013</w:t>
      </w:r>
      <w:r w:rsidR="008E5036" w:rsidRPr="00AB4272">
        <w:rPr>
          <w:rFonts w:asciiTheme="minorHAnsi" w:hAnsiTheme="minorHAnsi" w:cstheme="minorHAnsi"/>
        </w:rPr>
        <w:t xml:space="preserve">) explores the capacity of groups of </w:t>
      </w:r>
      <w:r w:rsidR="008E5036" w:rsidRPr="00AB4272">
        <w:rPr>
          <w:rFonts w:asciiTheme="minorHAnsi" w:hAnsiTheme="minorHAnsi" w:cstheme="minorHAnsi"/>
        </w:rPr>
        <w:lastRenderedPageBreak/>
        <w:t>people, however connected, to sustain their wellbeing in the face of risks and threats</w:t>
      </w:r>
      <w:r w:rsidR="00080A12" w:rsidRPr="001B1D79">
        <w:rPr>
          <w:rFonts w:asciiTheme="minorHAnsi" w:hAnsiTheme="minorHAnsi" w:cstheme="minorHAnsi"/>
          <w:highlight w:val="yellow"/>
        </w:rPr>
        <w:t>. Use of the concept of social resilience has paid particular attention to the cultural frameworks and imaginaries that shape the ways marginalised social groups respond to stigma and position themselves within orders of worth, not least in the increasingly exclusionary context of neo-liberalism (ibid</w:t>
      </w:r>
      <w:r w:rsidR="003D72D7" w:rsidRPr="001B1D79">
        <w:rPr>
          <w:rFonts w:asciiTheme="minorHAnsi" w:hAnsiTheme="minorHAnsi" w:cstheme="minorHAnsi"/>
          <w:highlight w:val="yellow"/>
        </w:rPr>
        <w:t>.</w:t>
      </w:r>
      <w:r w:rsidR="00080A12" w:rsidRPr="001B1D79">
        <w:rPr>
          <w:rFonts w:asciiTheme="minorHAnsi" w:hAnsiTheme="minorHAnsi" w:cstheme="minorHAnsi"/>
          <w:highlight w:val="yellow"/>
        </w:rPr>
        <w:t>).</w:t>
      </w:r>
      <w:r w:rsidR="00982351" w:rsidRPr="001B1D79">
        <w:rPr>
          <w:rFonts w:asciiTheme="minorHAnsi" w:hAnsiTheme="minorHAnsi" w:cstheme="minorHAnsi"/>
          <w:highlight w:val="yellow"/>
        </w:rPr>
        <w:t>Th</w:t>
      </w:r>
      <w:r w:rsidR="00080A12" w:rsidRPr="001B1D79">
        <w:rPr>
          <w:rFonts w:asciiTheme="minorHAnsi" w:hAnsiTheme="minorHAnsi" w:cstheme="minorHAnsi"/>
          <w:highlight w:val="yellow"/>
        </w:rPr>
        <w:t>e</w:t>
      </w:r>
      <w:r w:rsidR="00982351" w:rsidRPr="001B1D79">
        <w:rPr>
          <w:rFonts w:asciiTheme="minorHAnsi" w:hAnsiTheme="minorHAnsi" w:cstheme="minorHAnsi"/>
          <w:highlight w:val="yellow"/>
        </w:rPr>
        <w:t xml:space="preserve"> group level of analysis </w:t>
      </w:r>
      <w:r w:rsidR="00080A12" w:rsidRPr="001B1D79">
        <w:rPr>
          <w:rFonts w:asciiTheme="minorHAnsi" w:hAnsiTheme="minorHAnsi" w:cstheme="minorHAnsi"/>
          <w:highlight w:val="yellow"/>
        </w:rPr>
        <w:t xml:space="preserve">offered by a social resilience approach </w:t>
      </w:r>
      <w:r w:rsidR="003C40F5" w:rsidRPr="001B1D79">
        <w:rPr>
          <w:rFonts w:asciiTheme="minorHAnsi" w:hAnsiTheme="minorHAnsi" w:cstheme="minorHAnsi"/>
          <w:highlight w:val="yellow"/>
        </w:rPr>
        <w:t xml:space="preserve">has been used </w:t>
      </w:r>
      <w:r w:rsidR="00080A12" w:rsidRPr="001B1D79">
        <w:rPr>
          <w:rFonts w:asciiTheme="minorHAnsi" w:hAnsiTheme="minorHAnsi" w:cstheme="minorHAnsi"/>
          <w:highlight w:val="yellow"/>
        </w:rPr>
        <w:t xml:space="preserve">widely </w:t>
      </w:r>
      <w:r w:rsidR="003C40F5" w:rsidRPr="001B1D79">
        <w:rPr>
          <w:rFonts w:asciiTheme="minorHAnsi" w:hAnsiTheme="minorHAnsi" w:cstheme="minorHAnsi"/>
          <w:highlight w:val="yellow"/>
        </w:rPr>
        <w:t xml:space="preserve">in comparative </w:t>
      </w:r>
      <w:r w:rsidR="00080A12" w:rsidRPr="001B1D79">
        <w:rPr>
          <w:rFonts w:asciiTheme="minorHAnsi" w:hAnsiTheme="minorHAnsi" w:cstheme="minorHAnsi"/>
          <w:highlight w:val="yellow"/>
        </w:rPr>
        <w:t xml:space="preserve">studies, and offers opportunities for </w:t>
      </w:r>
      <w:r w:rsidR="003A32B5" w:rsidRPr="001B1D79">
        <w:rPr>
          <w:rFonts w:asciiTheme="minorHAnsi" w:hAnsiTheme="minorHAnsi" w:cstheme="minorHAnsi"/>
          <w:highlight w:val="yellow"/>
        </w:rPr>
        <w:t xml:space="preserve">advancing </w:t>
      </w:r>
      <w:r w:rsidR="00982351" w:rsidRPr="001B1D79">
        <w:rPr>
          <w:rFonts w:asciiTheme="minorHAnsi" w:hAnsiTheme="minorHAnsi" w:cstheme="minorHAnsi"/>
          <w:highlight w:val="yellow"/>
        </w:rPr>
        <w:t>research on leaving care, which, according to recent assessment</w:t>
      </w:r>
      <w:r w:rsidR="00E70815" w:rsidRPr="001B1D79">
        <w:rPr>
          <w:rFonts w:asciiTheme="minorHAnsi" w:hAnsiTheme="minorHAnsi" w:cstheme="minorHAnsi"/>
          <w:highlight w:val="yellow"/>
        </w:rPr>
        <w:t>s</w:t>
      </w:r>
      <w:r w:rsidR="00982351" w:rsidRPr="001B1D79">
        <w:rPr>
          <w:rFonts w:asciiTheme="minorHAnsi" w:hAnsiTheme="minorHAnsi" w:cstheme="minorHAnsi"/>
          <w:highlight w:val="yellow"/>
        </w:rPr>
        <w:t xml:space="preserve"> (</w:t>
      </w:r>
      <w:r w:rsidR="00852CFD" w:rsidRPr="001B1D79">
        <w:rPr>
          <w:rFonts w:asciiTheme="minorHAnsi" w:hAnsiTheme="minorHAnsi" w:cstheme="minorHAnsi"/>
          <w:highlight w:val="yellow"/>
        </w:rPr>
        <w:t>Strahl et al. 2021</w:t>
      </w:r>
      <w:r w:rsidR="00982351" w:rsidRPr="001B1D79">
        <w:rPr>
          <w:rFonts w:asciiTheme="minorHAnsi" w:hAnsiTheme="minorHAnsi" w:cstheme="minorHAnsi"/>
          <w:highlight w:val="yellow"/>
        </w:rPr>
        <w:t>), remains in its infancy</w:t>
      </w:r>
      <w:r w:rsidR="00080A12" w:rsidRPr="001B1D79">
        <w:rPr>
          <w:rFonts w:asciiTheme="minorHAnsi" w:hAnsiTheme="minorHAnsi" w:cstheme="minorHAnsi"/>
          <w:highlight w:val="yellow"/>
        </w:rPr>
        <w:t xml:space="preserve"> as a field of comparative inquiry. </w:t>
      </w:r>
      <w:r w:rsidR="00982351" w:rsidRPr="00AB4272">
        <w:rPr>
          <w:rFonts w:asciiTheme="minorHAnsi" w:hAnsiTheme="minorHAnsi" w:cstheme="minorHAnsi"/>
        </w:rPr>
        <w:t xml:space="preserve"> </w:t>
      </w:r>
    </w:p>
    <w:p w14:paraId="7949B5D8" w14:textId="262E07E8" w:rsidR="00337BE5" w:rsidRPr="00AB4272" w:rsidRDefault="00A505C8" w:rsidP="00F522A1">
      <w:pPr>
        <w:pStyle w:val="NormalWeb"/>
        <w:spacing w:before="0" w:beforeAutospacing="0" w:after="120" w:afterAutospacing="0"/>
        <w:rPr>
          <w:rFonts w:asciiTheme="minorHAnsi" w:hAnsiTheme="minorHAnsi" w:cstheme="minorHAnsi"/>
        </w:rPr>
      </w:pPr>
      <w:r w:rsidRPr="00AB4272">
        <w:rPr>
          <w:rFonts w:asciiTheme="minorHAnsi" w:hAnsiTheme="minorHAnsi" w:cstheme="minorHAnsi"/>
        </w:rPr>
        <w:t>This study brings together the theoretical strands outlined above in order to illuminate sources of and barriers to recognition</w:t>
      </w:r>
      <w:r w:rsidR="004D26D0" w:rsidRPr="00AB4272">
        <w:rPr>
          <w:rFonts w:asciiTheme="minorHAnsi" w:hAnsiTheme="minorHAnsi" w:cstheme="minorHAnsi"/>
        </w:rPr>
        <w:t xml:space="preserve"> and resilience amongst young men leaving care in Russia</w:t>
      </w:r>
      <w:r w:rsidR="002C7919" w:rsidRPr="00AB4272">
        <w:rPr>
          <w:rFonts w:asciiTheme="minorHAnsi" w:hAnsiTheme="minorHAnsi" w:cstheme="minorHAnsi"/>
        </w:rPr>
        <w:t>, paying particular attention to changing performances of masculinity and their relation to processes of social exclusion and inclusion</w:t>
      </w:r>
      <w:r w:rsidR="004D26D0" w:rsidRPr="00AB4272">
        <w:rPr>
          <w:rFonts w:asciiTheme="minorHAnsi" w:hAnsiTheme="minorHAnsi" w:cstheme="minorHAnsi"/>
        </w:rPr>
        <w:t>.</w:t>
      </w:r>
      <w:r w:rsidR="00A670C4" w:rsidRPr="00AB4272">
        <w:rPr>
          <w:rFonts w:asciiTheme="minorHAnsi" w:hAnsiTheme="minorHAnsi" w:cstheme="minorHAnsi"/>
          <w:b/>
        </w:rPr>
        <w:t xml:space="preserve"> </w:t>
      </w:r>
      <w:r w:rsidR="004D26D0" w:rsidRPr="00AB4272">
        <w:rPr>
          <w:rFonts w:asciiTheme="minorHAnsi" w:hAnsiTheme="minorHAnsi" w:cstheme="minorHAnsi"/>
        </w:rPr>
        <w:t>The following section outlines our study.</w:t>
      </w:r>
    </w:p>
    <w:p w14:paraId="4CA3131C" w14:textId="77777777" w:rsidR="00434454" w:rsidRPr="00AB4272" w:rsidRDefault="00434454" w:rsidP="00F522A1">
      <w:pPr>
        <w:pStyle w:val="NormalWeb"/>
        <w:spacing w:before="0" w:beforeAutospacing="0" w:after="120" w:afterAutospacing="0"/>
        <w:rPr>
          <w:rFonts w:asciiTheme="minorHAnsi" w:hAnsiTheme="minorHAnsi" w:cstheme="minorHAnsi"/>
        </w:rPr>
      </w:pPr>
    </w:p>
    <w:p w14:paraId="2720F2B7" w14:textId="4B21B9DD" w:rsidR="00434454" w:rsidRPr="00AB4272" w:rsidRDefault="00B00E33" w:rsidP="00F522A1">
      <w:pPr>
        <w:pStyle w:val="NormalWeb"/>
        <w:spacing w:before="0" w:beforeAutospacing="0" w:after="120" w:afterAutospacing="0"/>
        <w:rPr>
          <w:rFonts w:asciiTheme="minorHAnsi" w:hAnsiTheme="minorHAnsi" w:cstheme="minorHAnsi"/>
          <w:b/>
        </w:rPr>
      </w:pPr>
      <w:r w:rsidRPr="00AB4272">
        <w:rPr>
          <w:rFonts w:asciiTheme="minorHAnsi" w:hAnsiTheme="minorHAnsi" w:cstheme="minorHAnsi"/>
          <w:b/>
        </w:rPr>
        <w:t>Data and Methods</w:t>
      </w:r>
    </w:p>
    <w:p w14:paraId="6C1A090D" w14:textId="76922696" w:rsidR="0009046D" w:rsidRPr="00AB4272" w:rsidRDefault="0009046D" w:rsidP="0009046D">
      <w:pPr>
        <w:spacing w:after="120"/>
        <w:rPr>
          <w:rFonts w:asciiTheme="minorHAnsi" w:hAnsiTheme="minorHAnsi" w:cstheme="minorHAnsi"/>
        </w:rPr>
      </w:pPr>
      <w:r w:rsidRPr="001268BD">
        <w:rPr>
          <w:rFonts w:asciiTheme="minorHAnsi" w:hAnsiTheme="minorHAnsi" w:cstheme="minorHAnsi"/>
        </w:rPr>
        <w:t xml:space="preserve">The research </w:t>
      </w:r>
      <w:r w:rsidRPr="00AB4272">
        <w:rPr>
          <w:rFonts w:asciiTheme="minorHAnsi" w:hAnsiTheme="minorHAnsi" w:cstheme="minorHAnsi"/>
        </w:rPr>
        <w:t xml:space="preserve">comes </w:t>
      </w:r>
      <w:r w:rsidRPr="001268BD">
        <w:rPr>
          <w:rFonts w:asciiTheme="minorHAnsi" w:hAnsiTheme="minorHAnsi" w:cstheme="minorHAnsi"/>
        </w:rPr>
        <w:t>from a British Academy</w:t>
      </w:r>
      <w:r w:rsidRPr="00AB4272">
        <w:rPr>
          <w:rFonts w:asciiTheme="minorHAnsi" w:hAnsiTheme="minorHAnsi" w:cstheme="minorHAnsi"/>
        </w:rPr>
        <w:t>-</w:t>
      </w:r>
      <w:r w:rsidRPr="001268BD">
        <w:rPr>
          <w:rFonts w:asciiTheme="minorHAnsi" w:hAnsiTheme="minorHAnsi" w:cstheme="minorHAnsi"/>
        </w:rPr>
        <w:t>funded project on young people’s transitions from care in the Russian Federation</w:t>
      </w:r>
      <w:r w:rsidRPr="00AB4272">
        <w:rPr>
          <w:rFonts w:asciiTheme="minorHAnsi" w:hAnsiTheme="minorHAnsi" w:cstheme="minorHAnsi"/>
        </w:rPr>
        <w:t xml:space="preserve">, which </w:t>
      </w:r>
      <w:r w:rsidRPr="001268BD">
        <w:rPr>
          <w:rFonts w:asciiTheme="minorHAnsi" w:hAnsiTheme="minorHAnsi" w:cstheme="minorHAnsi"/>
        </w:rPr>
        <w:t xml:space="preserve">involved fieldwork over several visits </w:t>
      </w:r>
      <w:r w:rsidRPr="00AB4272">
        <w:rPr>
          <w:rFonts w:asciiTheme="minorHAnsi" w:hAnsiTheme="minorHAnsi" w:cstheme="minorHAnsi"/>
        </w:rPr>
        <w:t xml:space="preserve">to </w:t>
      </w:r>
      <w:r w:rsidRPr="001268BD">
        <w:rPr>
          <w:rFonts w:asciiTheme="minorHAnsi" w:hAnsiTheme="minorHAnsi" w:cstheme="minorHAnsi"/>
        </w:rPr>
        <w:t xml:space="preserve">St. Petersburg and the wider </w:t>
      </w:r>
      <w:proofErr w:type="spellStart"/>
      <w:r w:rsidRPr="001268BD">
        <w:rPr>
          <w:rFonts w:asciiTheme="minorHAnsi" w:hAnsiTheme="minorHAnsi" w:cstheme="minorHAnsi"/>
        </w:rPr>
        <w:t>Leningradskaya</w:t>
      </w:r>
      <w:proofErr w:type="spellEnd"/>
      <w:r w:rsidRPr="001268BD">
        <w:rPr>
          <w:rFonts w:asciiTheme="minorHAnsi" w:hAnsiTheme="minorHAnsi" w:cstheme="minorHAnsi"/>
        </w:rPr>
        <w:t xml:space="preserve"> Oblast’</w:t>
      </w:r>
      <w:r w:rsidRPr="00AB4272">
        <w:rPr>
          <w:rFonts w:asciiTheme="minorHAnsi" w:hAnsiTheme="minorHAnsi" w:cstheme="minorHAnsi"/>
        </w:rPr>
        <w:t xml:space="preserve"> </w:t>
      </w:r>
      <w:r w:rsidRPr="001268BD">
        <w:rPr>
          <w:rFonts w:asciiTheme="minorHAnsi" w:hAnsiTheme="minorHAnsi" w:cstheme="minorHAnsi"/>
        </w:rPr>
        <w:t>in 2018–19. These field visits were preceded by a workshop involv</w:t>
      </w:r>
      <w:r w:rsidRPr="00AB4272">
        <w:rPr>
          <w:rFonts w:asciiTheme="minorHAnsi" w:hAnsiTheme="minorHAnsi" w:cstheme="minorHAnsi"/>
        </w:rPr>
        <w:t>ing</w:t>
      </w:r>
      <w:r w:rsidRPr="001268BD">
        <w:rPr>
          <w:rFonts w:asciiTheme="minorHAnsi" w:hAnsiTheme="minorHAnsi" w:cstheme="minorHAnsi"/>
        </w:rPr>
        <w:t xml:space="preserve"> practitioners, academics and third sector experts to help guide and refine the research </w:t>
      </w:r>
      <w:r w:rsidRPr="00AB4272">
        <w:rPr>
          <w:rFonts w:asciiTheme="minorHAnsi" w:hAnsiTheme="minorHAnsi" w:cstheme="minorHAnsi"/>
        </w:rPr>
        <w:t>design</w:t>
      </w:r>
      <w:r w:rsidRPr="001268BD">
        <w:rPr>
          <w:rFonts w:asciiTheme="minorHAnsi" w:hAnsiTheme="minorHAnsi" w:cstheme="minorHAnsi"/>
        </w:rPr>
        <w:t xml:space="preserve">. </w:t>
      </w:r>
      <w:r w:rsidRPr="00AB4272">
        <w:rPr>
          <w:rFonts w:asciiTheme="minorHAnsi" w:hAnsiTheme="minorHAnsi" w:cstheme="minorHAnsi"/>
        </w:rPr>
        <w:t xml:space="preserve">The </w:t>
      </w:r>
      <w:r w:rsidRPr="001268BD">
        <w:rPr>
          <w:rFonts w:asciiTheme="minorHAnsi" w:hAnsiTheme="minorHAnsi" w:cstheme="minorHAnsi"/>
        </w:rPr>
        <w:t xml:space="preserve">project </w:t>
      </w:r>
      <w:r w:rsidRPr="00AB4272">
        <w:rPr>
          <w:rFonts w:asciiTheme="minorHAnsi" w:hAnsiTheme="minorHAnsi" w:cstheme="minorHAnsi"/>
        </w:rPr>
        <w:t xml:space="preserve">was exploratory, aiming </w:t>
      </w:r>
      <w:r w:rsidRPr="001268BD">
        <w:rPr>
          <w:rFonts w:asciiTheme="minorHAnsi" w:hAnsiTheme="minorHAnsi" w:cstheme="minorHAnsi"/>
        </w:rPr>
        <w:t xml:space="preserve">to shed light </w:t>
      </w:r>
      <w:r w:rsidRPr="00AB4272">
        <w:rPr>
          <w:rFonts w:asciiTheme="minorHAnsi" w:hAnsiTheme="minorHAnsi" w:cstheme="minorHAnsi"/>
        </w:rPr>
        <w:t xml:space="preserve">both </w:t>
      </w:r>
      <w:r w:rsidRPr="001268BD">
        <w:rPr>
          <w:rFonts w:asciiTheme="minorHAnsi" w:hAnsiTheme="minorHAnsi" w:cstheme="minorHAnsi"/>
        </w:rPr>
        <w:t>on the forms of aftercare services available to</w:t>
      </w:r>
      <w:r w:rsidRPr="00AB4272">
        <w:rPr>
          <w:rFonts w:asciiTheme="minorHAnsi" w:hAnsiTheme="minorHAnsi" w:cstheme="minorHAnsi"/>
        </w:rPr>
        <w:t xml:space="preserve"> care leavers </w:t>
      </w:r>
      <w:r w:rsidRPr="001268BD">
        <w:rPr>
          <w:rFonts w:asciiTheme="minorHAnsi" w:hAnsiTheme="minorHAnsi" w:cstheme="minorHAnsi"/>
        </w:rPr>
        <w:t xml:space="preserve">and the outcomes of </w:t>
      </w:r>
      <w:r w:rsidRPr="00AB4272">
        <w:rPr>
          <w:rFonts w:asciiTheme="minorHAnsi" w:hAnsiTheme="minorHAnsi" w:cstheme="minorHAnsi"/>
        </w:rPr>
        <w:t xml:space="preserve">their </w:t>
      </w:r>
      <w:r w:rsidRPr="001268BD">
        <w:rPr>
          <w:rFonts w:asciiTheme="minorHAnsi" w:hAnsiTheme="minorHAnsi" w:cstheme="minorHAnsi"/>
        </w:rPr>
        <w:t xml:space="preserve">transitions </w:t>
      </w:r>
      <w:r w:rsidRPr="00AB4272">
        <w:rPr>
          <w:rFonts w:asciiTheme="minorHAnsi" w:hAnsiTheme="minorHAnsi" w:cstheme="minorHAnsi"/>
        </w:rPr>
        <w:t xml:space="preserve">in education, </w:t>
      </w:r>
      <w:r w:rsidRPr="001268BD">
        <w:rPr>
          <w:rFonts w:asciiTheme="minorHAnsi" w:hAnsiTheme="minorHAnsi" w:cstheme="minorHAnsi"/>
        </w:rPr>
        <w:t>employment</w:t>
      </w:r>
      <w:r w:rsidRPr="00AB4272">
        <w:rPr>
          <w:rFonts w:asciiTheme="minorHAnsi" w:hAnsiTheme="minorHAnsi" w:cstheme="minorHAnsi"/>
        </w:rPr>
        <w:t xml:space="preserve"> and </w:t>
      </w:r>
      <w:r w:rsidRPr="001268BD">
        <w:rPr>
          <w:rFonts w:asciiTheme="minorHAnsi" w:hAnsiTheme="minorHAnsi" w:cstheme="minorHAnsi"/>
        </w:rPr>
        <w:t xml:space="preserve">housing. </w:t>
      </w:r>
      <w:r w:rsidRPr="00AB4272">
        <w:rPr>
          <w:rFonts w:asciiTheme="minorHAnsi" w:hAnsiTheme="minorHAnsi" w:cstheme="minorHAnsi"/>
        </w:rPr>
        <w:t xml:space="preserve">It </w:t>
      </w:r>
      <w:r w:rsidRPr="001268BD">
        <w:rPr>
          <w:rFonts w:asciiTheme="minorHAnsi" w:hAnsiTheme="minorHAnsi" w:cstheme="minorHAnsi"/>
        </w:rPr>
        <w:t xml:space="preserve">examined different contexts (rural, small town, city) across a singular region to gauge the full range of </w:t>
      </w:r>
      <w:r w:rsidRPr="00AB4272">
        <w:rPr>
          <w:rFonts w:asciiTheme="minorHAnsi" w:hAnsiTheme="minorHAnsi" w:cstheme="minorHAnsi"/>
        </w:rPr>
        <w:t xml:space="preserve">care leavers’ experiences and the </w:t>
      </w:r>
      <w:r w:rsidRPr="001268BD">
        <w:rPr>
          <w:rFonts w:asciiTheme="minorHAnsi" w:hAnsiTheme="minorHAnsi" w:cstheme="minorHAnsi"/>
        </w:rPr>
        <w:t>services available to</w:t>
      </w:r>
      <w:r w:rsidRPr="00AB4272">
        <w:rPr>
          <w:rFonts w:asciiTheme="minorHAnsi" w:hAnsiTheme="minorHAnsi" w:cstheme="minorHAnsi"/>
        </w:rPr>
        <w:t xml:space="preserve"> them. The rate of children left without parental care in </w:t>
      </w:r>
      <w:proofErr w:type="spellStart"/>
      <w:r w:rsidRPr="00AB4272">
        <w:rPr>
          <w:rFonts w:asciiTheme="minorHAnsi" w:hAnsiTheme="minorHAnsi" w:cstheme="minorHAnsi"/>
        </w:rPr>
        <w:t>Leningradskaya</w:t>
      </w:r>
      <w:proofErr w:type="spellEnd"/>
      <w:r w:rsidRPr="00AB4272">
        <w:rPr>
          <w:rFonts w:asciiTheme="minorHAnsi" w:hAnsiTheme="minorHAnsi" w:cstheme="minorHAnsi"/>
        </w:rPr>
        <w:t xml:space="preserve"> Oblast’ was 156/100,000 in 2020 against a national average of 143/100,000 (</w:t>
      </w:r>
      <w:proofErr w:type="spellStart"/>
      <w:r w:rsidRPr="00AB4272">
        <w:rPr>
          <w:rFonts w:asciiTheme="minorHAnsi" w:hAnsiTheme="minorHAnsi" w:cstheme="minorHAnsi"/>
        </w:rPr>
        <w:t>Posarac</w:t>
      </w:r>
      <w:proofErr w:type="spellEnd"/>
      <w:r w:rsidRPr="00AB4272">
        <w:rPr>
          <w:rFonts w:asciiTheme="minorHAnsi" w:hAnsiTheme="minorHAnsi" w:cstheme="minorHAnsi"/>
        </w:rPr>
        <w:t xml:space="preserve"> et al. 2021: 9). </w:t>
      </w:r>
    </w:p>
    <w:p w14:paraId="3DDA3B39" w14:textId="77777777" w:rsidR="0009046D" w:rsidRPr="001268BD" w:rsidRDefault="0009046D" w:rsidP="0009046D">
      <w:pPr>
        <w:spacing w:after="120"/>
        <w:rPr>
          <w:rFonts w:asciiTheme="minorHAnsi" w:hAnsiTheme="minorHAnsi" w:cstheme="minorHAnsi"/>
        </w:rPr>
      </w:pPr>
      <w:r w:rsidRPr="00AB4272">
        <w:rPr>
          <w:rFonts w:asciiTheme="minorHAnsi" w:hAnsiTheme="minorHAnsi" w:cstheme="minorHAnsi"/>
        </w:rPr>
        <w:t>T</w:t>
      </w:r>
      <w:r w:rsidRPr="001268BD">
        <w:rPr>
          <w:rFonts w:asciiTheme="minorHAnsi" w:hAnsiTheme="minorHAnsi" w:cstheme="minorHAnsi"/>
        </w:rPr>
        <w:t>he study adopted a purposive sampling technique, approaching practitioners from both the state and third sector as initial gatekeepers</w:t>
      </w:r>
      <w:r w:rsidRPr="00AB4272">
        <w:rPr>
          <w:rFonts w:asciiTheme="minorHAnsi" w:hAnsiTheme="minorHAnsi" w:cstheme="minorHAnsi"/>
        </w:rPr>
        <w:t xml:space="preserve"> and following a snowballing approach thereafter. The research took place in locations across the region, including: a </w:t>
      </w:r>
      <w:r w:rsidRPr="001268BD">
        <w:rPr>
          <w:rFonts w:asciiTheme="minorHAnsi" w:hAnsiTheme="minorHAnsi" w:cstheme="minorHAnsi"/>
        </w:rPr>
        <w:t>children’s home</w:t>
      </w:r>
      <w:r w:rsidRPr="00AB4272">
        <w:rPr>
          <w:rFonts w:asciiTheme="minorHAnsi" w:hAnsiTheme="minorHAnsi" w:cstheme="minorHAnsi"/>
        </w:rPr>
        <w:t>, which had been re-titled a Centre for Family Rehabilitation (</w:t>
      </w:r>
      <w:proofErr w:type="spellStart"/>
      <w:r w:rsidRPr="00AB4272">
        <w:rPr>
          <w:rFonts w:asciiTheme="minorHAnsi" w:hAnsiTheme="minorHAnsi" w:cstheme="minorHAnsi"/>
          <w:i/>
        </w:rPr>
        <w:t>Tsentry</w:t>
      </w:r>
      <w:proofErr w:type="spellEnd"/>
      <w:r w:rsidRPr="00AB4272">
        <w:rPr>
          <w:rFonts w:asciiTheme="minorHAnsi" w:hAnsiTheme="minorHAnsi" w:cstheme="minorHAnsi"/>
          <w:i/>
        </w:rPr>
        <w:t xml:space="preserve"> po </w:t>
      </w:r>
      <w:proofErr w:type="spellStart"/>
      <w:r w:rsidRPr="00AB4272">
        <w:rPr>
          <w:rFonts w:asciiTheme="minorHAnsi" w:hAnsiTheme="minorHAnsi" w:cstheme="minorHAnsi"/>
          <w:i/>
        </w:rPr>
        <w:t>Sodeistviu</w:t>
      </w:r>
      <w:proofErr w:type="spellEnd"/>
      <w:r w:rsidRPr="00AB4272">
        <w:rPr>
          <w:rFonts w:asciiTheme="minorHAnsi" w:hAnsiTheme="minorHAnsi" w:cstheme="minorHAnsi"/>
          <w:i/>
        </w:rPr>
        <w:t xml:space="preserve"> </w:t>
      </w:r>
      <w:proofErr w:type="spellStart"/>
      <w:r w:rsidRPr="00AB4272">
        <w:rPr>
          <w:rFonts w:asciiTheme="minorHAnsi" w:hAnsiTheme="minorHAnsi" w:cstheme="minorHAnsi"/>
          <w:i/>
        </w:rPr>
        <w:t>Semeinogo</w:t>
      </w:r>
      <w:proofErr w:type="spellEnd"/>
      <w:r w:rsidRPr="00AB4272">
        <w:rPr>
          <w:rFonts w:asciiTheme="minorHAnsi" w:hAnsiTheme="minorHAnsi" w:cstheme="minorHAnsi"/>
          <w:i/>
        </w:rPr>
        <w:t xml:space="preserve"> </w:t>
      </w:r>
      <w:proofErr w:type="spellStart"/>
      <w:r w:rsidRPr="00AB4272">
        <w:rPr>
          <w:rFonts w:asciiTheme="minorHAnsi" w:hAnsiTheme="minorHAnsi" w:cstheme="minorHAnsi"/>
          <w:i/>
        </w:rPr>
        <w:t>Vospitaniya</w:t>
      </w:r>
      <w:proofErr w:type="spellEnd"/>
      <w:r w:rsidRPr="00AB4272">
        <w:rPr>
          <w:rFonts w:asciiTheme="minorHAnsi" w:hAnsiTheme="minorHAnsi" w:cstheme="minorHAnsi"/>
        </w:rPr>
        <w:t>) following recent reforms, and was required to seek family placements for all children; a secondary school taking pupils from the Centre; the offices of social workers at the Centre for Social Support Measures (</w:t>
      </w:r>
      <w:proofErr w:type="spellStart"/>
      <w:r w:rsidRPr="00AB4272">
        <w:rPr>
          <w:rFonts w:asciiTheme="minorHAnsi" w:hAnsiTheme="minorHAnsi" w:cstheme="minorHAnsi"/>
          <w:i/>
        </w:rPr>
        <w:t>Tsentr</w:t>
      </w:r>
      <w:proofErr w:type="spellEnd"/>
      <w:r w:rsidRPr="00AB4272">
        <w:rPr>
          <w:rFonts w:asciiTheme="minorHAnsi" w:hAnsiTheme="minorHAnsi" w:cstheme="minorHAnsi"/>
          <w:i/>
        </w:rPr>
        <w:t xml:space="preserve"> </w:t>
      </w:r>
      <w:proofErr w:type="spellStart"/>
      <w:r w:rsidRPr="00AB4272">
        <w:rPr>
          <w:rFonts w:asciiTheme="minorHAnsi" w:hAnsiTheme="minorHAnsi" w:cstheme="minorHAnsi"/>
          <w:i/>
        </w:rPr>
        <w:t>mer</w:t>
      </w:r>
      <w:proofErr w:type="spellEnd"/>
      <w:r w:rsidRPr="00AB4272">
        <w:rPr>
          <w:rFonts w:asciiTheme="minorHAnsi" w:hAnsiTheme="minorHAnsi" w:cstheme="minorHAnsi"/>
          <w:i/>
        </w:rPr>
        <w:t xml:space="preserve"> </w:t>
      </w:r>
      <w:proofErr w:type="spellStart"/>
      <w:r w:rsidRPr="00AB4272">
        <w:rPr>
          <w:rFonts w:asciiTheme="minorHAnsi" w:hAnsiTheme="minorHAnsi" w:cstheme="minorHAnsi"/>
          <w:i/>
        </w:rPr>
        <w:t>sotsialnoi</w:t>
      </w:r>
      <w:proofErr w:type="spellEnd"/>
      <w:r w:rsidRPr="00AB4272">
        <w:rPr>
          <w:rFonts w:asciiTheme="minorHAnsi" w:hAnsiTheme="minorHAnsi" w:cstheme="minorHAnsi"/>
          <w:i/>
        </w:rPr>
        <w:t xml:space="preserve"> </w:t>
      </w:r>
      <w:proofErr w:type="spellStart"/>
      <w:r w:rsidRPr="00AB4272">
        <w:rPr>
          <w:rFonts w:asciiTheme="minorHAnsi" w:hAnsiTheme="minorHAnsi" w:cstheme="minorHAnsi"/>
          <w:i/>
        </w:rPr>
        <w:t>podderzhki</w:t>
      </w:r>
      <w:proofErr w:type="spellEnd"/>
      <w:r w:rsidRPr="00AB4272">
        <w:rPr>
          <w:rFonts w:asciiTheme="minorHAnsi" w:hAnsiTheme="minorHAnsi" w:cstheme="minorHAnsi"/>
        </w:rPr>
        <w:t>) within the Social Welfare Department (</w:t>
      </w:r>
      <w:proofErr w:type="spellStart"/>
      <w:r w:rsidRPr="00AB4272">
        <w:rPr>
          <w:rFonts w:asciiTheme="minorHAnsi" w:hAnsiTheme="minorHAnsi" w:cstheme="minorHAnsi"/>
          <w:i/>
        </w:rPr>
        <w:t>Otdel</w:t>
      </w:r>
      <w:proofErr w:type="spellEnd"/>
      <w:r w:rsidRPr="00AB4272">
        <w:rPr>
          <w:rFonts w:asciiTheme="minorHAnsi" w:hAnsiTheme="minorHAnsi" w:cstheme="minorHAnsi"/>
          <w:i/>
        </w:rPr>
        <w:t xml:space="preserve"> </w:t>
      </w:r>
      <w:proofErr w:type="spellStart"/>
      <w:r w:rsidRPr="00AB4272">
        <w:rPr>
          <w:rFonts w:asciiTheme="minorHAnsi" w:hAnsiTheme="minorHAnsi" w:cstheme="minorHAnsi"/>
          <w:i/>
        </w:rPr>
        <w:t>sotsial’noi</w:t>
      </w:r>
      <w:proofErr w:type="spellEnd"/>
      <w:r w:rsidRPr="00AB4272">
        <w:rPr>
          <w:rFonts w:asciiTheme="minorHAnsi" w:hAnsiTheme="minorHAnsi" w:cstheme="minorHAnsi"/>
          <w:i/>
        </w:rPr>
        <w:t xml:space="preserve"> </w:t>
      </w:r>
      <w:proofErr w:type="spellStart"/>
      <w:r w:rsidRPr="00AB4272">
        <w:rPr>
          <w:rFonts w:asciiTheme="minorHAnsi" w:hAnsiTheme="minorHAnsi" w:cstheme="minorHAnsi"/>
          <w:i/>
        </w:rPr>
        <w:t>zashchity</w:t>
      </w:r>
      <w:proofErr w:type="spellEnd"/>
      <w:r w:rsidRPr="00AB4272">
        <w:rPr>
          <w:rFonts w:asciiTheme="minorHAnsi" w:hAnsiTheme="minorHAnsi" w:cstheme="minorHAnsi"/>
          <w:i/>
        </w:rPr>
        <w:t xml:space="preserve"> </w:t>
      </w:r>
      <w:proofErr w:type="spellStart"/>
      <w:r w:rsidRPr="00AB4272">
        <w:rPr>
          <w:rFonts w:asciiTheme="minorHAnsi" w:hAnsiTheme="minorHAnsi" w:cstheme="minorHAnsi"/>
          <w:i/>
        </w:rPr>
        <w:t>naseleniya</w:t>
      </w:r>
      <w:proofErr w:type="spellEnd"/>
      <w:r w:rsidRPr="00AB4272">
        <w:rPr>
          <w:rFonts w:asciiTheme="minorHAnsi" w:hAnsiTheme="minorHAnsi" w:cstheme="minorHAnsi"/>
        </w:rPr>
        <w:t xml:space="preserve">); </w:t>
      </w:r>
      <w:r w:rsidRPr="001268BD">
        <w:rPr>
          <w:rFonts w:asciiTheme="minorHAnsi" w:hAnsiTheme="minorHAnsi" w:cstheme="minorHAnsi"/>
        </w:rPr>
        <w:t>NGO</w:t>
      </w:r>
      <w:r w:rsidRPr="00AB4272">
        <w:rPr>
          <w:rFonts w:asciiTheme="minorHAnsi" w:hAnsiTheme="minorHAnsi" w:cstheme="minorHAnsi"/>
        </w:rPr>
        <w:t>s</w:t>
      </w:r>
      <w:r w:rsidRPr="001268BD">
        <w:rPr>
          <w:rFonts w:asciiTheme="minorHAnsi" w:hAnsiTheme="minorHAnsi" w:cstheme="minorHAnsi"/>
        </w:rPr>
        <w:t xml:space="preserve"> working in th</w:t>
      </w:r>
      <w:r w:rsidRPr="00AB4272">
        <w:rPr>
          <w:rFonts w:asciiTheme="minorHAnsi" w:hAnsiTheme="minorHAnsi" w:cstheme="minorHAnsi"/>
        </w:rPr>
        <w:t>e</w:t>
      </w:r>
      <w:r w:rsidRPr="001268BD">
        <w:rPr>
          <w:rFonts w:asciiTheme="minorHAnsi" w:hAnsiTheme="minorHAnsi" w:cstheme="minorHAnsi"/>
        </w:rPr>
        <w:t xml:space="preserve"> sphere of child and family welfare</w:t>
      </w:r>
      <w:r w:rsidRPr="00AB4272">
        <w:rPr>
          <w:rFonts w:asciiTheme="minorHAnsi" w:hAnsiTheme="minorHAnsi" w:cstheme="minorHAnsi"/>
        </w:rPr>
        <w:t xml:space="preserve">, including a youth centre and hostel, which provided accommodation for young people who had left Children’s Villages; a vocational college </w:t>
      </w:r>
      <w:r w:rsidRPr="00AB4272">
        <w:rPr>
          <w:rFonts w:asciiTheme="minorHAnsi" w:hAnsiTheme="minorHAnsi" w:cstheme="minorHAnsi"/>
          <w:i/>
        </w:rPr>
        <w:t>(</w:t>
      </w:r>
      <w:proofErr w:type="spellStart"/>
      <w:r w:rsidRPr="00AB4272">
        <w:rPr>
          <w:rFonts w:asciiTheme="minorHAnsi" w:hAnsiTheme="minorHAnsi" w:cstheme="minorHAnsi"/>
          <w:i/>
        </w:rPr>
        <w:t>litsei</w:t>
      </w:r>
      <w:proofErr w:type="spellEnd"/>
      <w:r w:rsidRPr="00AB4272">
        <w:rPr>
          <w:rFonts w:asciiTheme="minorHAnsi" w:hAnsiTheme="minorHAnsi" w:cstheme="minorHAnsi"/>
        </w:rPr>
        <w:t>), which had large numbers of care leavers due to having hostel accommodation.</w:t>
      </w:r>
      <w:r w:rsidRPr="001268BD">
        <w:rPr>
          <w:rFonts w:asciiTheme="minorHAnsi" w:hAnsiTheme="minorHAnsi" w:cstheme="minorHAnsi"/>
        </w:rPr>
        <w:t xml:space="preserve"> In total the research team interviewed 25 care leavers ranging from age 18 to 31</w:t>
      </w:r>
      <w:r w:rsidRPr="00AB4272">
        <w:rPr>
          <w:rFonts w:asciiTheme="minorHAnsi" w:hAnsiTheme="minorHAnsi" w:cstheme="minorHAnsi"/>
        </w:rPr>
        <w:t xml:space="preserve"> who were about to leave care or had done so relatively recently, as well as </w:t>
      </w:r>
      <w:r w:rsidRPr="001268BD">
        <w:rPr>
          <w:rFonts w:asciiTheme="minorHAnsi" w:hAnsiTheme="minorHAnsi" w:cstheme="minorHAnsi"/>
        </w:rPr>
        <w:t xml:space="preserve">16 practitioners. </w:t>
      </w:r>
    </w:p>
    <w:p w14:paraId="781ECB27" w14:textId="045EC688" w:rsidR="0009046D" w:rsidRPr="00AB4272" w:rsidRDefault="0009046D" w:rsidP="0009046D">
      <w:pPr>
        <w:spacing w:after="120"/>
        <w:rPr>
          <w:rFonts w:asciiTheme="minorHAnsi" w:hAnsiTheme="minorHAnsi" w:cstheme="minorHAnsi"/>
        </w:rPr>
      </w:pPr>
      <w:r w:rsidRPr="001268BD">
        <w:rPr>
          <w:rFonts w:asciiTheme="minorHAnsi" w:hAnsiTheme="minorHAnsi" w:cstheme="minorHAnsi"/>
        </w:rPr>
        <w:t xml:space="preserve">While gatekeepers facilitated initial contact with care leavers, the researchers spoke to participants separately </w:t>
      </w:r>
      <w:r w:rsidRPr="00AB4272">
        <w:rPr>
          <w:rFonts w:asciiTheme="minorHAnsi" w:hAnsiTheme="minorHAnsi" w:cstheme="minorHAnsi"/>
        </w:rPr>
        <w:t xml:space="preserve">to explain both the </w:t>
      </w:r>
      <w:r w:rsidRPr="001268BD">
        <w:rPr>
          <w:rFonts w:asciiTheme="minorHAnsi" w:hAnsiTheme="minorHAnsi" w:cstheme="minorHAnsi"/>
        </w:rPr>
        <w:t xml:space="preserve">aims </w:t>
      </w:r>
      <w:r w:rsidRPr="00AB4272">
        <w:rPr>
          <w:rFonts w:asciiTheme="minorHAnsi" w:hAnsiTheme="minorHAnsi" w:cstheme="minorHAnsi"/>
        </w:rPr>
        <w:t xml:space="preserve">and the voluntary nature </w:t>
      </w:r>
      <w:r w:rsidRPr="001268BD">
        <w:rPr>
          <w:rFonts w:asciiTheme="minorHAnsi" w:hAnsiTheme="minorHAnsi" w:cstheme="minorHAnsi"/>
        </w:rPr>
        <w:t>of the research</w:t>
      </w:r>
      <w:r w:rsidRPr="00AB4272">
        <w:rPr>
          <w:rFonts w:asciiTheme="minorHAnsi" w:hAnsiTheme="minorHAnsi" w:cstheme="minorHAnsi"/>
        </w:rPr>
        <w:t>. Having obtained informed consent, a</w:t>
      </w:r>
      <w:r w:rsidRPr="001268BD">
        <w:rPr>
          <w:rFonts w:asciiTheme="minorHAnsi" w:hAnsiTheme="minorHAnsi" w:cstheme="minorHAnsi"/>
        </w:rPr>
        <w:t xml:space="preserve"> semi-structured interview technique was used, </w:t>
      </w:r>
      <w:r w:rsidRPr="00AB4272">
        <w:rPr>
          <w:rFonts w:asciiTheme="minorHAnsi" w:hAnsiTheme="minorHAnsi" w:cstheme="minorHAnsi"/>
        </w:rPr>
        <w:t xml:space="preserve">such that participants were given the opportunity </w:t>
      </w:r>
      <w:r w:rsidRPr="001268BD">
        <w:rPr>
          <w:rFonts w:asciiTheme="minorHAnsi" w:hAnsiTheme="minorHAnsi" w:cstheme="minorHAnsi"/>
        </w:rPr>
        <w:t xml:space="preserve">to discuss any topic </w:t>
      </w:r>
      <w:r w:rsidRPr="00AB4272">
        <w:rPr>
          <w:rFonts w:asciiTheme="minorHAnsi" w:hAnsiTheme="minorHAnsi" w:cstheme="minorHAnsi"/>
        </w:rPr>
        <w:t xml:space="preserve">they wished to </w:t>
      </w:r>
      <w:r w:rsidRPr="001268BD">
        <w:rPr>
          <w:rFonts w:asciiTheme="minorHAnsi" w:hAnsiTheme="minorHAnsi" w:cstheme="minorHAnsi"/>
        </w:rPr>
        <w:t>relate</w:t>
      </w:r>
      <w:r w:rsidRPr="00AB4272">
        <w:rPr>
          <w:rFonts w:asciiTheme="minorHAnsi" w:hAnsiTheme="minorHAnsi" w:cstheme="minorHAnsi"/>
        </w:rPr>
        <w:t xml:space="preserve"> their experience of </w:t>
      </w:r>
      <w:r w:rsidRPr="001268BD">
        <w:rPr>
          <w:rFonts w:asciiTheme="minorHAnsi" w:hAnsiTheme="minorHAnsi" w:cstheme="minorHAnsi"/>
        </w:rPr>
        <w:t>leaving care</w:t>
      </w:r>
      <w:r w:rsidRPr="00AB4272">
        <w:rPr>
          <w:rFonts w:asciiTheme="minorHAnsi" w:hAnsiTheme="minorHAnsi" w:cstheme="minorHAnsi"/>
        </w:rPr>
        <w:t xml:space="preserve">. Given </w:t>
      </w:r>
      <w:r w:rsidRPr="001268BD">
        <w:rPr>
          <w:rFonts w:asciiTheme="minorHAnsi" w:hAnsiTheme="minorHAnsi" w:cstheme="minorHAnsi"/>
        </w:rPr>
        <w:t xml:space="preserve">the sensitive nature of the topic, all interviews were led by </w:t>
      </w:r>
      <w:r w:rsidRPr="001268BD">
        <w:rPr>
          <w:rFonts w:asciiTheme="minorHAnsi" w:hAnsiTheme="minorHAnsi" w:cstheme="minorHAnsi"/>
        </w:rPr>
        <w:lastRenderedPageBreak/>
        <w:t>the participants to set them at ease and respect their wishes to avoid any possible distress. Since interviews were biographical, they included information about a wide range of institutions and care settings experienced by the respondents over the course of their lives that were not themselves a direct focus of the research. For example, several participants had been in and out of foster care arrangements between periods in institutions. With regard to the institutions directly involved in the research, insights into relationships between staff and the young people in their care at the Centre for Family Rehabilitation, the college, the youth centre and the social housing setting were derived both from interviews and from overt ethnographic observations made while visiting them. Interviews were conducted in Russian by the researchers</w:t>
      </w:r>
      <w:r w:rsidRPr="00AB4272">
        <w:rPr>
          <w:rFonts w:asciiTheme="minorHAnsi" w:hAnsiTheme="minorHAnsi" w:cstheme="minorHAnsi"/>
        </w:rPr>
        <w:t>. The names of participants and of identifiable locations and employers have been changed.</w:t>
      </w:r>
      <w:r w:rsidR="005472F3" w:rsidRPr="005472F3">
        <w:rPr>
          <w:rFonts w:asciiTheme="minorHAnsi" w:hAnsiTheme="minorHAnsi" w:cstheme="minorHAnsi"/>
        </w:rPr>
        <w:t xml:space="preserve"> </w:t>
      </w:r>
      <w:r w:rsidR="005472F3">
        <w:rPr>
          <w:rFonts w:asciiTheme="minorHAnsi" w:hAnsiTheme="minorHAnsi" w:cstheme="minorHAnsi"/>
        </w:rPr>
        <w:t>Ethical approval was granted by the lead institution’s ethics committee, application 32162.</w:t>
      </w:r>
    </w:p>
    <w:p w14:paraId="4A23220E" w14:textId="77777777" w:rsidR="0009046D" w:rsidRPr="00AB4272" w:rsidRDefault="0009046D" w:rsidP="00F522A1">
      <w:pPr>
        <w:pStyle w:val="NormalWeb"/>
        <w:spacing w:before="0" w:beforeAutospacing="0" w:after="120" w:afterAutospacing="0"/>
        <w:rPr>
          <w:rFonts w:asciiTheme="minorHAnsi" w:hAnsiTheme="minorHAnsi" w:cstheme="minorHAnsi"/>
        </w:rPr>
      </w:pPr>
    </w:p>
    <w:p w14:paraId="7FC79767" w14:textId="324712D2" w:rsidR="005C6C11" w:rsidRPr="00AB4272" w:rsidRDefault="006258B9" w:rsidP="00F522A1">
      <w:pPr>
        <w:pStyle w:val="NormalWeb"/>
        <w:spacing w:before="0" w:beforeAutospacing="0" w:after="120" w:afterAutospacing="0"/>
        <w:rPr>
          <w:rFonts w:asciiTheme="minorHAnsi" w:hAnsiTheme="minorHAnsi" w:cstheme="minorHAnsi"/>
          <w:b/>
        </w:rPr>
      </w:pPr>
      <w:r w:rsidRPr="001B1D79">
        <w:rPr>
          <w:rFonts w:asciiTheme="minorHAnsi" w:hAnsiTheme="minorHAnsi" w:cstheme="minorHAnsi"/>
          <w:b/>
          <w:highlight w:val="yellow"/>
        </w:rPr>
        <w:t>Findings: transitions f</w:t>
      </w:r>
      <w:r w:rsidR="00282A90" w:rsidRPr="001B1D79">
        <w:rPr>
          <w:rFonts w:asciiTheme="minorHAnsi" w:hAnsiTheme="minorHAnsi" w:cstheme="minorHAnsi"/>
          <w:b/>
          <w:highlight w:val="yellow"/>
        </w:rPr>
        <w:t>rom protest to normative masculinit</w:t>
      </w:r>
      <w:r w:rsidRPr="001B1D79">
        <w:rPr>
          <w:rFonts w:asciiTheme="minorHAnsi" w:hAnsiTheme="minorHAnsi" w:cstheme="minorHAnsi"/>
          <w:b/>
          <w:highlight w:val="yellow"/>
        </w:rPr>
        <w:t>ies</w:t>
      </w:r>
    </w:p>
    <w:p w14:paraId="7E62ADEB" w14:textId="6BA9E20C" w:rsidR="00E17B29" w:rsidRDefault="00724D8B" w:rsidP="00F522A1">
      <w:pPr>
        <w:pStyle w:val="NormalWeb"/>
        <w:spacing w:before="0" w:beforeAutospacing="0" w:after="120" w:afterAutospacing="0"/>
        <w:rPr>
          <w:rFonts w:asciiTheme="minorHAnsi" w:hAnsiTheme="minorHAnsi" w:cstheme="minorHAnsi"/>
        </w:rPr>
      </w:pPr>
      <w:r w:rsidRPr="00AB4272">
        <w:rPr>
          <w:rFonts w:asciiTheme="minorHAnsi" w:hAnsiTheme="minorHAnsi" w:cstheme="minorHAnsi"/>
        </w:rPr>
        <w:t>Across the</w:t>
      </w:r>
      <w:r w:rsidR="00CB1DA2" w:rsidRPr="00AB4272">
        <w:rPr>
          <w:rFonts w:asciiTheme="minorHAnsi" w:hAnsiTheme="minorHAnsi" w:cstheme="minorHAnsi"/>
        </w:rPr>
        <w:t xml:space="preserve"> group of young men in the study, a dominant theme was the development during their time in children’s homes of versions of a protest masculinity, and subsequently, a conscious attempt to move towards more socially-conformist, normative versions of masculinity, and an ability to reflect on this</w:t>
      </w:r>
      <w:r w:rsidR="00CB1DA2" w:rsidRPr="001B1D79">
        <w:rPr>
          <w:rFonts w:asciiTheme="minorHAnsi" w:hAnsiTheme="minorHAnsi" w:cstheme="minorHAnsi"/>
          <w:highlight w:val="yellow"/>
        </w:rPr>
        <w:t>.</w:t>
      </w:r>
      <w:r w:rsidR="00E17B29" w:rsidRPr="001B1D79">
        <w:rPr>
          <w:rFonts w:asciiTheme="minorHAnsi" w:hAnsiTheme="minorHAnsi" w:cstheme="minorHAnsi"/>
          <w:highlight w:val="yellow"/>
        </w:rPr>
        <w:t xml:space="preserve"> Here we outline </w:t>
      </w:r>
      <w:r w:rsidR="009B00F4" w:rsidRPr="001B1D79">
        <w:rPr>
          <w:rFonts w:asciiTheme="minorHAnsi" w:hAnsiTheme="minorHAnsi" w:cstheme="minorHAnsi"/>
          <w:highlight w:val="yellow"/>
        </w:rPr>
        <w:t xml:space="preserve">in broad brush strokes </w:t>
      </w:r>
      <w:r w:rsidR="00E17B29" w:rsidRPr="001B1D79">
        <w:rPr>
          <w:rFonts w:asciiTheme="minorHAnsi" w:hAnsiTheme="minorHAnsi" w:cstheme="minorHAnsi"/>
          <w:highlight w:val="yellow"/>
        </w:rPr>
        <w:t>these transitions from protest to normative masculinities, before detailing the processes at work in the sub-sections below.</w:t>
      </w:r>
      <w:r w:rsidR="00E17B29">
        <w:rPr>
          <w:rFonts w:asciiTheme="minorHAnsi" w:hAnsiTheme="minorHAnsi" w:cstheme="minorHAnsi"/>
        </w:rPr>
        <w:t xml:space="preserve"> </w:t>
      </w:r>
    </w:p>
    <w:p w14:paraId="46F7977F" w14:textId="38B7CDE5" w:rsidR="00B872DC" w:rsidRPr="00AB4272" w:rsidRDefault="009A543E" w:rsidP="00F522A1">
      <w:pPr>
        <w:pStyle w:val="NormalWeb"/>
        <w:spacing w:before="0" w:beforeAutospacing="0" w:after="120" w:afterAutospacing="0"/>
        <w:rPr>
          <w:rFonts w:asciiTheme="minorHAnsi" w:hAnsiTheme="minorHAnsi" w:cstheme="minorHAnsi"/>
        </w:rPr>
      </w:pPr>
      <w:r w:rsidRPr="00AB4272">
        <w:rPr>
          <w:rFonts w:asciiTheme="minorHAnsi" w:hAnsiTheme="minorHAnsi" w:cstheme="minorHAnsi"/>
        </w:rPr>
        <w:t xml:space="preserve">At the centre of Connell’s </w:t>
      </w:r>
      <w:r w:rsidR="00C80C67" w:rsidRPr="00AB4272">
        <w:rPr>
          <w:rFonts w:asciiTheme="minorHAnsi" w:hAnsiTheme="minorHAnsi" w:cstheme="minorHAnsi"/>
        </w:rPr>
        <w:t xml:space="preserve">(2005) </w:t>
      </w:r>
      <w:r w:rsidRPr="00AB4272">
        <w:rPr>
          <w:rFonts w:asciiTheme="minorHAnsi" w:hAnsiTheme="minorHAnsi" w:cstheme="minorHAnsi"/>
        </w:rPr>
        <w:t>concepts of protest and hegemonic masculinity are gendered power relations, both between men and women</w:t>
      </w:r>
      <w:r w:rsidR="00BE212F" w:rsidRPr="00AB4272">
        <w:rPr>
          <w:rFonts w:asciiTheme="minorHAnsi" w:hAnsiTheme="minorHAnsi" w:cstheme="minorHAnsi"/>
        </w:rPr>
        <w:t>,</w:t>
      </w:r>
      <w:r w:rsidRPr="00AB4272">
        <w:rPr>
          <w:rFonts w:asciiTheme="minorHAnsi" w:hAnsiTheme="minorHAnsi" w:cstheme="minorHAnsi"/>
        </w:rPr>
        <w:t xml:space="preserve"> and among men: protest masculinities seek the power associated with dominant, normative masculinities but lack the resources to achieve it, and so make claims to power in illegitimate, often spectacular ways</w:t>
      </w:r>
      <w:r w:rsidR="00D62EFB" w:rsidRPr="00AB4272">
        <w:rPr>
          <w:rFonts w:asciiTheme="minorHAnsi" w:hAnsiTheme="minorHAnsi" w:cstheme="minorHAnsi"/>
        </w:rPr>
        <w:t xml:space="preserve"> (</w:t>
      </w:r>
      <w:r w:rsidR="008123F4">
        <w:rPr>
          <w:rFonts w:asciiTheme="minorHAnsi" w:hAnsiTheme="minorHAnsi" w:cstheme="minorHAnsi"/>
        </w:rPr>
        <w:t>ibid</w:t>
      </w:r>
      <w:r w:rsidR="00D62EFB" w:rsidRPr="00AB4272">
        <w:rPr>
          <w:rFonts w:asciiTheme="minorHAnsi" w:hAnsiTheme="minorHAnsi" w:cstheme="minorHAnsi"/>
        </w:rPr>
        <w:t>: 111)</w:t>
      </w:r>
      <w:r w:rsidRPr="00AB4272">
        <w:rPr>
          <w:rFonts w:asciiTheme="minorHAnsi" w:hAnsiTheme="minorHAnsi" w:cstheme="minorHAnsi"/>
        </w:rPr>
        <w:t>. In relation to young men leaving care, while these power relations certainly hold true</w:t>
      </w:r>
      <w:r w:rsidR="00D62EFB" w:rsidRPr="00AB4272">
        <w:rPr>
          <w:rFonts w:asciiTheme="minorHAnsi" w:hAnsiTheme="minorHAnsi" w:cstheme="minorHAnsi"/>
        </w:rPr>
        <w:t>, and reflect other explorations of protest masculinity (</w:t>
      </w:r>
      <w:r w:rsidR="00714019" w:rsidRPr="00AB4272">
        <w:rPr>
          <w:rFonts w:asciiTheme="minorHAnsi" w:hAnsiTheme="minorHAnsi" w:cstheme="minorHAnsi"/>
        </w:rPr>
        <w:t xml:space="preserve">see </w:t>
      </w:r>
      <w:r w:rsidR="00D62EFB" w:rsidRPr="00AB4272">
        <w:rPr>
          <w:rFonts w:asciiTheme="minorHAnsi" w:hAnsiTheme="minorHAnsi" w:cstheme="minorHAnsi"/>
        </w:rPr>
        <w:t>McDowell 2002)</w:t>
      </w:r>
      <w:r w:rsidRPr="00AB4272">
        <w:rPr>
          <w:rFonts w:asciiTheme="minorHAnsi" w:hAnsiTheme="minorHAnsi" w:cstheme="minorHAnsi"/>
        </w:rPr>
        <w:t>, we follow Levell (2020) in</w:t>
      </w:r>
      <w:r w:rsidR="00D62EFB" w:rsidRPr="00AB4272">
        <w:rPr>
          <w:rFonts w:asciiTheme="minorHAnsi" w:hAnsiTheme="minorHAnsi" w:cstheme="minorHAnsi"/>
        </w:rPr>
        <w:t xml:space="preserve"> focusing on</w:t>
      </w:r>
      <w:r w:rsidRPr="00AB4272">
        <w:rPr>
          <w:rFonts w:asciiTheme="minorHAnsi" w:hAnsiTheme="minorHAnsi" w:cstheme="minorHAnsi"/>
        </w:rPr>
        <w:t xml:space="preserve"> the forms of vulnerability underpinning the </w:t>
      </w:r>
      <w:r w:rsidR="00D62EFB" w:rsidRPr="00AB4272">
        <w:rPr>
          <w:rFonts w:asciiTheme="minorHAnsi" w:hAnsiTheme="minorHAnsi" w:cstheme="minorHAnsi"/>
        </w:rPr>
        <w:t xml:space="preserve">changing </w:t>
      </w:r>
      <w:r w:rsidRPr="00AB4272">
        <w:rPr>
          <w:rFonts w:asciiTheme="minorHAnsi" w:hAnsiTheme="minorHAnsi" w:cstheme="minorHAnsi"/>
        </w:rPr>
        <w:t xml:space="preserve">subject </w:t>
      </w:r>
      <w:r w:rsidR="00D62EFB" w:rsidRPr="00AB4272">
        <w:rPr>
          <w:rFonts w:asciiTheme="minorHAnsi" w:hAnsiTheme="minorHAnsi" w:cstheme="minorHAnsi"/>
        </w:rPr>
        <w:t>positions occupied</w:t>
      </w:r>
      <w:r w:rsidRPr="00AB4272">
        <w:rPr>
          <w:rFonts w:asciiTheme="minorHAnsi" w:hAnsiTheme="minorHAnsi" w:cstheme="minorHAnsi"/>
        </w:rPr>
        <w:t xml:space="preserve"> by young men. That is, as well as reflecting gendered power relations, the adoption of protest and normative masculinities, and movements between them, reflect </w:t>
      </w:r>
      <w:r w:rsidR="0024065E" w:rsidRPr="00AB4272">
        <w:rPr>
          <w:rFonts w:asciiTheme="minorHAnsi" w:hAnsiTheme="minorHAnsi" w:cstheme="minorHAnsi"/>
        </w:rPr>
        <w:t xml:space="preserve">young men’s </w:t>
      </w:r>
      <w:r w:rsidRPr="00AB4272">
        <w:rPr>
          <w:rFonts w:asciiTheme="minorHAnsi" w:hAnsiTheme="minorHAnsi" w:cstheme="minorHAnsi"/>
        </w:rPr>
        <w:t xml:space="preserve">changing experiences </w:t>
      </w:r>
      <w:r w:rsidR="0024065E" w:rsidRPr="00AB4272">
        <w:rPr>
          <w:rFonts w:asciiTheme="minorHAnsi" w:hAnsiTheme="minorHAnsi" w:cstheme="minorHAnsi"/>
        </w:rPr>
        <w:t xml:space="preserve">and perceptions </w:t>
      </w:r>
      <w:r w:rsidRPr="00AB4272">
        <w:rPr>
          <w:rFonts w:asciiTheme="minorHAnsi" w:hAnsiTheme="minorHAnsi" w:cstheme="minorHAnsi"/>
        </w:rPr>
        <w:t xml:space="preserve">of (mis)recognition and possibilities for belonging. The adoption of protest masculinities resulted from instances of misrecognition and neglect/abuse, and usually </w:t>
      </w:r>
      <w:r w:rsidR="00714019" w:rsidRPr="00AB4272">
        <w:rPr>
          <w:rFonts w:asciiTheme="minorHAnsi" w:hAnsiTheme="minorHAnsi" w:cstheme="minorHAnsi"/>
        </w:rPr>
        <w:t xml:space="preserve">involved the young men’s </w:t>
      </w:r>
      <w:r w:rsidRPr="00AB4272">
        <w:rPr>
          <w:rFonts w:asciiTheme="minorHAnsi" w:hAnsiTheme="minorHAnsi" w:cstheme="minorHAnsi"/>
        </w:rPr>
        <w:t>rejection of formal channels of social reproduction</w:t>
      </w:r>
      <w:r w:rsidR="00AB0091" w:rsidRPr="00AB4272">
        <w:rPr>
          <w:rFonts w:asciiTheme="minorHAnsi" w:hAnsiTheme="minorHAnsi" w:cstheme="minorHAnsi"/>
        </w:rPr>
        <w:t>,</w:t>
      </w:r>
      <w:r w:rsidRPr="00AB4272">
        <w:rPr>
          <w:rFonts w:asciiTheme="minorHAnsi" w:hAnsiTheme="minorHAnsi" w:cstheme="minorHAnsi"/>
        </w:rPr>
        <w:t xml:space="preserve"> and conflict with those charged with their care</w:t>
      </w:r>
      <w:r w:rsidR="00251B4E" w:rsidRPr="00AB4272">
        <w:rPr>
          <w:rFonts w:asciiTheme="minorHAnsi" w:hAnsiTheme="minorHAnsi" w:cstheme="minorHAnsi"/>
        </w:rPr>
        <w:t xml:space="preserve">: </w:t>
      </w:r>
    </w:p>
    <w:p w14:paraId="34C1D513" w14:textId="5E853C47" w:rsidR="00CB1DA2" w:rsidRPr="00AB4272" w:rsidRDefault="00330D10" w:rsidP="00F522A1">
      <w:pPr>
        <w:pStyle w:val="NormalWeb"/>
        <w:spacing w:before="0" w:beforeAutospacing="0" w:after="120" w:afterAutospacing="0"/>
        <w:ind w:left="567" w:right="567"/>
        <w:rPr>
          <w:rFonts w:asciiTheme="minorHAnsi" w:hAnsiTheme="minorHAnsi" w:cstheme="minorHAnsi"/>
        </w:rPr>
      </w:pPr>
      <w:r w:rsidRPr="00AB4272">
        <w:rPr>
          <w:rFonts w:asciiTheme="minorHAnsi" w:hAnsiTheme="minorHAnsi" w:cstheme="minorHAnsi"/>
        </w:rPr>
        <w:t>I</w:t>
      </w:r>
      <w:r w:rsidR="00AB0091" w:rsidRPr="00AB4272">
        <w:rPr>
          <w:rFonts w:asciiTheme="minorHAnsi" w:hAnsiTheme="minorHAnsi" w:cstheme="minorHAnsi"/>
        </w:rPr>
        <w:t xml:space="preserve">n the children’s home it was just that kind of environment where you don’t want to go anywhere, so I truanted. It was a mistake. </w:t>
      </w:r>
      <w:r w:rsidR="00B70DE7" w:rsidRPr="00AB4272">
        <w:rPr>
          <w:rFonts w:asciiTheme="minorHAnsi" w:hAnsiTheme="minorHAnsi" w:cstheme="minorHAnsi"/>
        </w:rPr>
        <w:t xml:space="preserve">There were times when the director herself </w:t>
      </w:r>
      <w:r w:rsidR="00171CD5" w:rsidRPr="00AB4272">
        <w:rPr>
          <w:rFonts w:asciiTheme="minorHAnsi" w:hAnsiTheme="minorHAnsi" w:cstheme="minorHAnsi"/>
        </w:rPr>
        <w:t>drove</w:t>
      </w:r>
      <w:r w:rsidR="00B70DE7" w:rsidRPr="00AB4272">
        <w:rPr>
          <w:rFonts w:asciiTheme="minorHAnsi" w:hAnsiTheme="minorHAnsi" w:cstheme="minorHAnsi"/>
        </w:rPr>
        <w:t xml:space="preserve"> me to school, sat there until the end of the lesson</w:t>
      </w:r>
      <w:r w:rsidR="00171CD5" w:rsidRPr="00AB4272">
        <w:rPr>
          <w:rFonts w:asciiTheme="minorHAnsi" w:hAnsiTheme="minorHAnsi" w:cstheme="minorHAnsi"/>
        </w:rPr>
        <w:t>..</w:t>
      </w:r>
      <w:r w:rsidR="00B70DE7" w:rsidRPr="00AB4272">
        <w:rPr>
          <w:rFonts w:asciiTheme="minorHAnsi" w:hAnsiTheme="minorHAnsi" w:cstheme="minorHAnsi"/>
        </w:rPr>
        <w:t>. They tried to control us like that, but we still truanted.</w:t>
      </w:r>
      <w:r w:rsidRPr="00AB4272">
        <w:rPr>
          <w:rFonts w:asciiTheme="minorHAnsi" w:hAnsiTheme="minorHAnsi" w:cstheme="minorHAnsi"/>
        </w:rPr>
        <w:t xml:space="preserve"> </w:t>
      </w:r>
      <w:r w:rsidR="00251B4E" w:rsidRPr="00AB4272">
        <w:rPr>
          <w:rFonts w:asciiTheme="minorHAnsi" w:hAnsiTheme="minorHAnsi" w:cstheme="minorHAnsi"/>
        </w:rPr>
        <w:t>(Kolya, 19)</w:t>
      </w:r>
    </w:p>
    <w:p w14:paraId="7338EAD9" w14:textId="4B6C6970" w:rsidR="00CB1DA2" w:rsidRPr="00AB4272" w:rsidRDefault="00CB1DA2" w:rsidP="00F522A1">
      <w:pPr>
        <w:pStyle w:val="NormalWeb"/>
        <w:spacing w:before="0" w:beforeAutospacing="0" w:after="120" w:afterAutospacing="0"/>
        <w:rPr>
          <w:rFonts w:asciiTheme="minorHAnsi" w:hAnsiTheme="minorHAnsi" w:cstheme="minorHAnsi"/>
        </w:rPr>
      </w:pPr>
      <w:r w:rsidRPr="00AB4272">
        <w:rPr>
          <w:rFonts w:asciiTheme="minorHAnsi" w:hAnsiTheme="minorHAnsi" w:cstheme="minorHAnsi"/>
        </w:rPr>
        <w:t>By contrast, by the time of the research</w:t>
      </w:r>
      <w:r w:rsidR="00251B4E" w:rsidRPr="00AB4272">
        <w:rPr>
          <w:rFonts w:asciiTheme="minorHAnsi" w:hAnsiTheme="minorHAnsi" w:cstheme="minorHAnsi"/>
        </w:rPr>
        <w:t xml:space="preserve">, a number of respondents </w:t>
      </w:r>
      <w:r w:rsidR="000176A4" w:rsidRPr="00AB4272">
        <w:rPr>
          <w:rFonts w:asciiTheme="minorHAnsi" w:hAnsiTheme="minorHAnsi" w:cstheme="minorHAnsi"/>
        </w:rPr>
        <w:t xml:space="preserve">talked about re-engaging with education. </w:t>
      </w:r>
      <w:r w:rsidR="00251B4E" w:rsidRPr="00AB4272">
        <w:rPr>
          <w:rFonts w:asciiTheme="minorHAnsi" w:hAnsiTheme="minorHAnsi" w:cstheme="minorHAnsi"/>
        </w:rPr>
        <w:t xml:space="preserve">Kolya again illustrates this, as well as the importance of substitute forms of belonging during that time (‘we were idiots’): </w:t>
      </w:r>
    </w:p>
    <w:p w14:paraId="4B9C9A7C" w14:textId="2488E575" w:rsidR="00CB1DA2" w:rsidRPr="00AB4272" w:rsidRDefault="00714019" w:rsidP="006C7460">
      <w:pPr>
        <w:pStyle w:val="NormalWeb"/>
        <w:spacing w:before="0" w:beforeAutospacing="0" w:after="120" w:afterAutospacing="0"/>
        <w:ind w:left="567" w:right="567"/>
      </w:pPr>
      <w:r w:rsidRPr="00AB4272">
        <w:rPr>
          <w:rFonts w:asciiTheme="minorHAnsi" w:hAnsiTheme="minorHAnsi" w:cstheme="minorHAnsi"/>
        </w:rPr>
        <w:t>W</w:t>
      </w:r>
      <w:r w:rsidR="00B70DE7" w:rsidRPr="00AB4272">
        <w:rPr>
          <w:rFonts w:asciiTheme="minorHAnsi" w:hAnsiTheme="minorHAnsi" w:cstheme="minorHAnsi"/>
        </w:rPr>
        <w:t xml:space="preserve">e were idiots, we didn’t understand that we needed [education]. I understand now that you can’t get anywhere without a </w:t>
      </w:r>
      <w:r w:rsidR="00A57062" w:rsidRPr="00AB4272">
        <w:rPr>
          <w:rFonts w:asciiTheme="minorHAnsi" w:hAnsiTheme="minorHAnsi" w:cstheme="minorHAnsi"/>
        </w:rPr>
        <w:t>profession</w:t>
      </w:r>
      <w:r w:rsidR="00B70DE7" w:rsidRPr="00AB4272">
        <w:rPr>
          <w:rFonts w:asciiTheme="minorHAnsi" w:hAnsiTheme="minorHAnsi" w:cstheme="minorHAnsi"/>
        </w:rPr>
        <w:t>. So now I’m studying, doing well…  (Kolya, 19)</w:t>
      </w:r>
    </w:p>
    <w:p w14:paraId="36EE8B69" w14:textId="32D789FA" w:rsidR="00426768" w:rsidRPr="00AB4272" w:rsidRDefault="000754D6" w:rsidP="00F522A1">
      <w:pPr>
        <w:spacing w:after="120"/>
        <w:rPr>
          <w:rFonts w:asciiTheme="minorHAnsi" w:hAnsiTheme="minorHAnsi" w:cstheme="minorHAnsi"/>
        </w:rPr>
      </w:pPr>
      <w:r w:rsidRPr="00AB4272">
        <w:rPr>
          <w:rFonts w:asciiTheme="minorHAnsi" w:hAnsiTheme="minorHAnsi" w:cstheme="minorHAnsi"/>
        </w:rPr>
        <w:lastRenderedPageBreak/>
        <w:t xml:space="preserve">Kolya’s reorientation towards education, and the associated plans he was building in relation to </w:t>
      </w:r>
      <w:r w:rsidR="000176A4" w:rsidRPr="00AB4272">
        <w:rPr>
          <w:rFonts w:asciiTheme="minorHAnsi" w:hAnsiTheme="minorHAnsi" w:cstheme="minorHAnsi"/>
        </w:rPr>
        <w:t>employment</w:t>
      </w:r>
      <w:r w:rsidRPr="00AB4272">
        <w:rPr>
          <w:rFonts w:asciiTheme="minorHAnsi" w:hAnsiTheme="minorHAnsi" w:cstheme="minorHAnsi"/>
        </w:rPr>
        <w:t>, are most clearly reflected in the fact that his future plans revolved around a desire to build a family</w:t>
      </w:r>
      <w:r w:rsidR="00A624D7" w:rsidRPr="00AB4272">
        <w:rPr>
          <w:rFonts w:asciiTheme="minorHAnsi" w:hAnsiTheme="minorHAnsi" w:cstheme="minorHAnsi"/>
        </w:rPr>
        <w:t xml:space="preserve"> and</w:t>
      </w:r>
      <w:r w:rsidR="00714019" w:rsidRPr="00AB4272">
        <w:rPr>
          <w:rFonts w:asciiTheme="minorHAnsi" w:hAnsiTheme="minorHAnsi" w:cstheme="minorHAnsi"/>
        </w:rPr>
        <w:t xml:space="preserve"> become a father</w:t>
      </w:r>
      <w:r w:rsidRPr="00AB4272">
        <w:rPr>
          <w:rFonts w:asciiTheme="minorHAnsi" w:hAnsiTheme="minorHAnsi" w:cstheme="minorHAnsi"/>
        </w:rPr>
        <w:t xml:space="preserve">. </w:t>
      </w:r>
    </w:p>
    <w:p w14:paraId="54B809DB" w14:textId="194735DA" w:rsidR="00426768" w:rsidRPr="00AB4272" w:rsidRDefault="0081536C" w:rsidP="00714019">
      <w:pPr>
        <w:pStyle w:val="NormalWeb"/>
        <w:spacing w:before="0" w:beforeAutospacing="0" w:after="0" w:afterAutospacing="0"/>
        <w:ind w:left="567" w:right="567"/>
        <w:rPr>
          <w:rFonts w:asciiTheme="minorHAnsi" w:hAnsiTheme="minorHAnsi" w:cstheme="minorHAnsi"/>
        </w:rPr>
      </w:pPr>
      <w:r w:rsidRPr="00AB4272">
        <w:rPr>
          <w:rFonts w:asciiTheme="minorHAnsi" w:hAnsiTheme="minorHAnsi" w:cstheme="minorHAnsi"/>
        </w:rPr>
        <w:t>R</w:t>
      </w:r>
      <w:r w:rsidR="00426768" w:rsidRPr="00AB4272">
        <w:rPr>
          <w:rFonts w:asciiTheme="minorHAnsi" w:hAnsiTheme="minorHAnsi" w:cstheme="minorHAnsi"/>
        </w:rPr>
        <w:t xml:space="preserve">: I’d like two children. Two boys. </w:t>
      </w:r>
    </w:p>
    <w:p w14:paraId="335F0514" w14:textId="11D518CF" w:rsidR="00426768" w:rsidRPr="00AB4272" w:rsidRDefault="0081536C" w:rsidP="00714019">
      <w:pPr>
        <w:pStyle w:val="NormalWeb"/>
        <w:spacing w:before="0" w:beforeAutospacing="0" w:after="0" w:afterAutospacing="0"/>
        <w:ind w:left="567" w:right="567"/>
        <w:rPr>
          <w:rFonts w:asciiTheme="minorHAnsi" w:hAnsiTheme="minorHAnsi" w:cstheme="minorHAnsi"/>
        </w:rPr>
      </w:pPr>
      <w:r w:rsidRPr="00AB4272">
        <w:rPr>
          <w:rFonts w:asciiTheme="minorHAnsi" w:hAnsiTheme="minorHAnsi" w:cstheme="minorHAnsi"/>
        </w:rPr>
        <w:t>I</w:t>
      </w:r>
      <w:r w:rsidR="00426768" w:rsidRPr="00AB4272">
        <w:rPr>
          <w:rFonts w:asciiTheme="minorHAnsi" w:hAnsiTheme="minorHAnsi" w:cstheme="minorHAnsi"/>
        </w:rPr>
        <w:t xml:space="preserve">: </w:t>
      </w:r>
      <w:r w:rsidR="00F522A1" w:rsidRPr="00AB4272">
        <w:rPr>
          <w:rFonts w:asciiTheme="minorHAnsi" w:hAnsiTheme="minorHAnsi" w:cstheme="minorHAnsi"/>
        </w:rPr>
        <w:t xml:space="preserve">And how do you see your family life? </w:t>
      </w:r>
      <w:r w:rsidR="00714019" w:rsidRPr="00AB4272">
        <w:rPr>
          <w:rFonts w:asciiTheme="minorHAnsi" w:hAnsiTheme="minorHAnsi" w:cstheme="minorHAnsi"/>
        </w:rPr>
        <w:t>Will you be</w:t>
      </w:r>
      <w:r w:rsidR="00F522A1" w:rsidRPr="00AB4272">
        <w:rPr>
          <w:rFonts w:asciiTheme="minorHAnsi" w:hAnsiTheme="minorHAnsi" w:cstheme="minorHAnsi"/>
        </w:rPr>
        <w:t xml:space="preserve"> a strict father, or…  </w:t>
      </w:r>
    </w:p>
    <w:p w14:paraId="5F52A708" w14:textId="6F51C571" w:rsidR="00426768" w:rsidRPr="00AB4272" w:rsidRDefault="0081536C" w:rsidP="00F522A1">
      <w:pPr>
        <w:pStyle w:val="NormalWeb"/>
        <w:spacing w:before="0" w:beforeAutospacing="0" w:after="120" w:afterAutospacing="0"/>
        <w:ind w:left="567" w:right="567"/>
        <w:rPr>
          <w:rFonts w:asciiTheme="minorHAnsi" w:hAnsiTheme="minorHAnsi" w:cstheme="minorHAnsi"/>
        </w:rPr>
      </w:pPr>
      <w:r w:rsidRPr="00AB4272">
        <w:rPr>
          <w:rFonts w:asciiTheme="minorHAnsi" w:hAnsiTheme="minorHAnsi" w:cstheme="minorHAnsi"/>
        </w:rPr>
        <w:t>R</w:t>
      </w:r>
      <w:r w:rsidR="00426768" w:rsidRPr="00AB4272">
        <w:rPr>
          <w:rFonts w:asciiTheme="minorHAnsi" w:hAnsiTheme="minorHAnsi" w:cstheme="minorHAnsi"/>
        </w:rPr>
        <w:t xml:space="preserve">: </w:t>
      </w:r>
      <w:r w:rsidR="00F522A1" w:rsidRPr="00AB4272">
        <w:rPr>
          <w:rFonts w:asciiTheme="minorHAnsi" w:hAnsiTheme="minorHAnsi" w:cstheme="minorHAnsi"/>
        </w:rPr>
        <w:t xml:space="preserve">No, I’ll give them what I didn’t get – love. </w:t>
      </w:r>
      <w:r w:rsidR="00A638CB" w:rsidRPr="00AB4272">
        <w:rPr>
          <w:rFonts w:asciiTheme="minorHAnsi" w:hAnsiTheme="minorHAnsi" w:cstheme="minorHAnsi"/>
        </w:rPr>
        <w:t>So no, I won’t be strict</w:t>
      </w:r>
      <w:r w:rsidR="00DD12E1">
        <w:rPr>
          <w:rFonts w:asciiTheme="minorHAnsi" w:hAnsiTheme="minorHAnsi" w:cstheme="minorHAnsi"/>
        </w:rPr>
        <w:t>…</w:t>
      </w:r>
      <w:r w:rsidR="00A638CB" w:rsidRPr="00AB4272">
        <w:rPr>
          <w:rFonts w:asciiTheme="minorHAnsi" w:hAnsiTheme="minorHAnsi" w:cstheme="minorHAnsi"/>
        </w:rPr>
        <w:t xml:space="preserve"> I mean, of course you </w:t>
      </w:r>
      <w:proofErr w:type="gramStart"/>
      <w:r w:rsidR="00A638CB" w:rsidRPr="00AB4272">
        <w:rPr>
          <w:rFonts w:asciiTheme="minorHAnsi" w:hAnsiTheme="minorHAnsi" w:cstheme="minorHAnsi"/>
        </w:rPr>
        <w:t>have to</w:t>
      </w:r>
      <w:proofErr w:type="gramEnd"/>
      <w:r w:rsidR="00A638CB" w:rsidRPr="00AB4272">
        <w:rPr>
          <w:rFonts w:asciiTheme="minorHAnsi" w:hAnsiTheme="minorHAnsi" w:cstheme="minorHAnsi"/>
        </w:rPr>
        <w:t xml:space="preserve"> have structure, but I won’t be too strict. </w:t>
      </w:r>
      <w:r w:rsidR="00A8529C" w:rsidRPr="00AB4272">
        <w:rPr>
          <w:rFonts w:asciiTheme="minorHAnsi" w:hAnsiTheme="minorHAnsi" w:cstheme="minorHAnsi"/>
        </w:rPr>
        <w:t>(Kolya</w:t>
      </w:r>
      <w:r w:rsidR="000176A4" w:rsidRPr="00AB4272">
        <w:rPr>
          <w:rFonts w:asciiTheme="minorHAnsi" w:hAnsiTheme="minorHAnsi" w:cstheme="minorHAnsi"/>
        </w:rPr>
        <w:t>, 19</w:t>
      </w:r>
      <w:r w:rsidR="00A8529C" w:rsidRPr="00AB4272">
        <w:rPr>
          <w:rFonts w:asciiTheme="minorHAnsi" w:hAnsiTheme="minorHAnsi" w:cstheme="minorHAnsi"/>
        </w:rPr>
        <w:t>)</w:t>
      </w:r>
    </w:p>
    <w:p w14:paraId="2BAAFC81" w14:textId="3B1502CE" w:rsidR="000754D6" w:rsidRPr="00AB4272" w:rsidRDefault="000754D6" w:rsidP="00F522A1">
      <w:pPr>
        <w:spacing w:after="120"/>
        <w:rPr>
          <w:rFonts w:asciiTheme="minorHAnsi" w:hAnsiTheme="minorHAnsi" w:cstheme="minorHAnsi"/>
        </w:rPr>
      </w:pPr>
      <w:r w:rsidRPr="00AB4272">
        <w:rPr>
          <w:rFonts w:asciiTheme="minorHAnsi" w:hAnsiTheme="minorHAnsi" w:cstheme="minorHAnsi"/>
        </w:rPr>
        <w:t>Following van Breda (</w:t>
      </w:r>
      <w:r w:rsidR="0024065E" w:rsidRPr="00AB4272">
        <w:rPr>
          <w:rFonts w:asciiTheme="minorHAnsi" w:hAnsiTheme="minorHAnsi" w:cstheme="minorHAnsi"/>
        </w:rPr>
        <w:t>2015</w:t>
      </w:r>
      <w:r w:rsidRPr="00AB4272">
        <w:rPr>
          <w:rFonts w:asciiTheme="minorHAnsi" w:hAnsiTheme="minorHAnsi" w:cstheme="minorHAnsi"/>
        </w:rPr>
        <w:t>), the centrality of family to the pursuit of normative masculinity underlines the role of ‘</w:t>
      </w:r>
      <w:r w:rsidR="00E11A79" w:rsidRPr="00AB4272">
        <w:rPr>
          <w:rFonts w:asciiTheme="minorHAnsi" w:hAnsiTheme="minorHAnsi" w:cstheme="minorHAnsi"/>
        </w:rPr>
        <w:t xml:space="preserve">striving for </w:t>
      </w:r>
      <w:r w:rsidRPr="00AB4272">
        <w:rPr>
          <w:rFonts w:asciiTheme="minorHAnsi" w:hAnsiTheme="minorHAnsi" w:cstheme="minorHAnsi"/>
        </w:rPr>
        <w:t>authentic belonging’ as a driving force in the young men’s lives</w:t>
      </w:r>
      <w:r w:rsidR="00E11A79" w:rsidRPr="00AB4272">
        <w:rPr>
          <w:rFonts w:asciiTheme="minorHAnsi" w:hAnsiTheme="minorHAnsi" w:cstheme="minorHAnsi"/>
        </w:rPr>
        <w:t>, ‘a key deficit in [care leavers’] families of origin… [which] continues to play out as a key need and desire as they journey towards adulthood’ (</w:t>
      </w:r>
      <w:r w:rsidR="0024065E" w:rsidRPr="00AB4272">
        <w:rPr>
          <w:rFonts w:asciiTheme="minorHAnsi" w:hAnsiTheme="minorHAnsi" w:cstheme="minorHAnsi"/>
        </w:rPr>
        <w:t>v</w:t>
      </w:r>
      <w:r w:rsidR="00E11A79" w:rsidRPr="00AB4272">
        <w:rPr>
          <w:rFonts w:asciiTheme="minorHAnsi" w:hAnsiTheme="minorHAnsi" w:cstheme="minorHAnsi"/>
        </w:rPr>
        <w:t>an Breda 2015: 334)</w:t>
      </w:r>
      <w:r w:rsidR="00426768" w:rsidRPr="00AB4272">
        <w:rPr>
          <w:rFonts w:asciiTheme="minorHAnsi" w:hAnsiTheme="minorHAnsi" w:cstheme="minorHAnsi"/>
        </w:rPr>
        <w:t xml:space="preserve">. Another respondent, Kostya, describes a similar transition from a protest masculinity associated with failure and damage to a normative masculinity centring on family life: </w:t>
      </w:r>
    </w:p>
    <w:p w14:paraId="44910D3A" w14:textId="7912D86A" w:rsidR="000754D6" w:rsidRPr="00AB4272" w:rsidRDefault="00A8529C" w:rsidP="00714019">
      <w:pPr>
        <w:pStyle w:val="NormalWeb"/>
        <w:spacing w:before="0" w:beforeAutospacing="0" w:after="120" w:afterAutospacing="0"/>
        <w:ind w:left="567" w:right="567"/>
      </w:pPr>
      <w:r w:rsidRPr="00AB4272">
        <w:rPr>
          <w:rFonts w:asciiTheme="minorHAnsi" w:hAnsiTheme="minorHAnsi" w:cstheme="minorHAnsi"/>
        </w:rPr>
        <w:t>I see myself in a good light. In the children’s home I was drinking, but now I try to live well</w:t>
      </w:r>
      <w:r w:rsidR="000176A4" w:rsidRPr="00AB4272">
        <w:rPr>
          <w:rFonts w:asciiTheme="minorHAnsi" w:hAnsiTheme="minorHAnsi" w:cstheme="minorHAnsi"/>
        </w:rPr>
        <w:t>…</w:t>
      </w:r>
      <w:r w:rsidRPr="00AB4272">
        <w:rPr>
          <w:rFonts w:asciiTheme="minorHAnsi" w:hAnsiTheme="minorHAnsi" w:cstheme="minorHAnsi"/>
        </w:rPr>
        <w:t xml:space="preserve"> do sport. And of course, I want to finish my studies, get a</w:t>
      </w:r>
      <w:r w:rsidR="00330D10" w:rsidRPr="00AB4272">
        <w:rPr>
          <w:rFonts w:asciiTheme="minorHAnsi" w:hAnsiTheme="minorHAnsi" w:cstheme="minorHAnsi"/>
        </w:rPr>
        <w:t xml:space="preserve"> proper</w:t>
      </w:r>
      <w:r w:rsidRPr="00AB4272">
        <w:rPr>
          <w:rFonts w:asciiTheme="minorHAnsi" w:hAnsiTheme="minorHAnsi" w:cstheme="minorHAnsi"/>
        </w:rPr>
        <w:t xml:space="preserve"> job</w:t>
      </w:r>
      <w:r w:rsidR="00330D10" w:rsidRPr="00AB4272">
        <w:rPr>
          <w:rFonts w:asciiTheme="minorHAnsi" w:hAnsiTheme="minorHAnsi" w:cstheme="minorHAnsi"/>
        </w:rPr>
        <w:t xml:space="preserve">… </w:t>
      </w:r>
      <w:r w:rsidRPr="00AB4272">
        <w:rPr>
          <w:rFonts w:asciiTheme="minorHAnsi" w:hAnsiTheme="minorHAnsi" w:cstheme="minorHAnsi"/>
        </w:rPr>
        <w:t>meet a nice girl who will really love me, won’t drop me, won’t lie to me</w:t>
      </w:r>
      <w:r w:rsidR="00330D10" w:rsidRPr="00AB4272">
        <w:rPr>
          <w:rFonts w:asciiTheme="minorHAnsi" w:hAnsiTheme="minorHAnsi" w:cstheme="minorHAnsi"/>
        </w:rPr>
        <w:t>.</w:t>
      </w:r>
      <w:r w:rsidRPr="00AB4272">
        <w:rPr>
          <w:rFonts w:asciiTheme="minorHAnsi" w:hAnsiTheme="minorHAnsi" w:cstheme="minorHAnsi"/>
        </w:rPr>
        <w:t xml:space="preserve"> </w:t>
      </w:r>
      <w:r w:rsidR="00330D10" w:rsidRPr="00AB4272">
        <w:rPr>
          <w:rFonts w:asciiTheme="minorHAnsi" w:hAnsiTheme="minorHAnsi" w:cstheme="minorHAnsi"/>
        </w:rPr>
        <w:t>H</w:t>
      </w:r>
      <w:r w:rsidRPr="00AB4272">
        <w:rPr>
          <w:rFonts w:asciiTheme="minorHAnsi" w:hAnsiTheme="minorHAnsi" w:cstheme="minorHAnsi"/>
        </w:rPr>
        <w:t>ave a nice relationship, a wedding, a nice family</w:t>
      </w:r>
      <w:r w:rsidR="00330D10" w:rsidRPr="00AB4272">
        <w:rPr>
          <w:rFonts w:asciiTheme="minorHAnsi" w:hAnsiTheme="minorHAnsi" w:cstheme="minorHAnsi"/>
        </w:rPr>
        <w:t>. Become</w:t>
      </w:r>
      <w:r w:rsidRPr="00AB4272">
        <w:rPr>
          <w:rFonts w:asciiTheme="minorHAnsi" w:hAnsiTheme="minorHAnsi" w:cstheme="minorHAnsi"/>
        </w:rPr>
        <w:t xml:space="preserve"> a good dad. </w:t>
      </w:r>
      <w:r w:rsidR="00426768" w:rsidRPr="00AB4272">
        <w:rPr>
          <w:rFonts w:asciiTheme="minorHAnsi" w:hAnsiTheme="minorHAnsi" w:cstheme="minorHAnsi"/>
        </w:rPr>
        <w:t>(Kostya</w:t>
      </w:r>
      <w:r w:rsidR="00A37E97" w:rsidRPr="00AB4272">
        <w:rPr>
          <w:rFonts w:asciiTheme="minorHAnsi" w:hAnsiTheme="minorHAnsi" w:cstheme="minorHAnsi"/>
        </w:rPr>
        <w:t>, 18</w:t>
      </w:r>
      <w:r w:rsidR="00426768" w:rsidRPr="00AB4272">
        <w:rPr>
          <w:rFonts w:asciiTheme="minorHAnsi" w:hAnsiTheme="minorHAnsi" w:cstheme="minorHAnsi"/>
        </w:rPr>
        <w:t xml:space="preserve">) </w:t>
      </w:r>
    </w:p>
    <w:p w14:paraId="2DE9F7CB" w14:textId="0B5751B9" w:rsidR="000754D6" w:rsidRPr="00AB4272" w:rsidRDefault="000754D6" w:rsidP="00F522A1">
      <w:pPr>
        <w:spacing w:after="120"/>
        <w:rPr>
          <w:rFonts w:asciiTheme="minorHAnsi" w:hAnsiTheme="minorHAnsi" w:cstheme="minorHAnsi"/>
        </w:rPr>
      </w:pPr>
      <w:r w:rsidRPr="00AB4272">
        <w:rPr>
          <w:rFonts w:asciiTheme="minorHAnsi" w:hAnsiTheme="minorHAnsi" w:cstheme="minorHAnsi"/>
        </w:rPr>
        <w:t xml:space="preserve">In the following </w:t>
      </w:r>
      <w:r w:rsidR="00E17B29">
        <w:rPr>
          <w:rFonts w:asciiTheme="minorHAnsi" w:hAnsiTheme="minorHAnsi" w:cstheme="minorHAnsi"/>
        </w:rPr>
        <w:t>sub-</w:t>
      </w:r>
      <w:r w:rsidRPr="00AB4272">
        <w:rPr>
          <w:rFonts w:asciiTheme="minorHAnsi" w:hAnsiTheme="minorHAnsi" w:cstheme="minorHAnsi"/>
        </w:rPr>
        <w:t>sections, we explore</w:t>
      </w:r>
      <w:r w:rsidR="00426768" w:rsidRPr="00AB4272">
        <w:rPr>
          <w:rFonts w:asciiTheme="minorHAnsi" w:hAnsiTheme="minorHAnsi" w:cstheme="minorHAnsi"/>
        </w:rPr>
        <w:t xml:space="preserve"> how </w:t>
      </w:r>
      <w:r w:rsidR="00714019" w:rsidRPr="00AB4272">
        <w:rPr>
          <w:rFonts w:asciiTheme="minorHAnsi" w:hAnsiTheme="minorHAnsi" w:cstheme="minorHAnsi"/>
        </w:rPr>
        <w:t xml:space="preserve">our respondents’ </w:t>
      </w:r>
      <w:r w:rsidR="00426768" w:rsidRPr="00AB4272">
        <w:rPr>
          <w:rFonts w:asciiTheme="minorHAnsi" w:hAnsiTheme="minorHAnsi" w:cstheme="minorHAnsi"/>
        </w:rPr>
        <w:t>experiences of neglect, abuse and misrecognition</w:t>
      </w:r>
      <w:r w:rsidR="00714019" w:rsidRPr="00AB4272">
        <w:rPr>
          <w:rFonts w:asciiTheme="minorHAnsi" w:hAnsiTheme="minorHAnsi" w:cstheme="minorHAnsi"/>
        </w:rPr>
        <w:t xml:space="preserve"> shaped movements towards protest masculinities</w:t>
      </w:r>
      <w:r w:rsidR="00426768" w:rsidRPr="00AB4272">
        <w:rPr>
          <w:rFonts w:asciiTheme="minorHAnsi" w:hAnsiTheme="minorHAnsi" w:cstheme="minorHAnsi"/>
        </w:rPr>
        <w:t>, and</w:t>
      </w:r>
      <w:r w:rsidR="00F06EF0" w:rsidRPr="00AB4272">
        <w:rPr>
          <w:rFonts w:asciiTheme="minorHAnsi" w:hAnsiTheme="minorHAnsi" w:cstheme="minorHAnsi"/>
        </w:rPr>
        <w:t xml:space="preserve"> in turn, </w:t>
      </w:r>
      <w:r w:rsidR="00426768" w:rsidRPr="00AB4272">
        <w:rPr>
          <w:rFonts w:asciiTheme="minorHAnsi" w:hAnsiTheme="minorHAnsi" w:cstheme="minorHAnsi"/>
        </w:rPr>
        <w:t>how</w:t>
      </w:r>
      <w:r w:rsidR="00F06EF0" w:rsidRPr="00AB4272">
        <w:rPr>
          <w:rFonts w:asciiTheme="minorHAnsi" w:hAnsiTheme="minorHAnsi" w:cstheme="minorHAnsi"/>
        </w:rPr>
        <w:t xml:space="preserve"> </w:t>
      </w:r>
      <w:r w:rsidR="00426768" w:rsidRPr="00AB4272">
        <w:rPr>
          <w:rFonts w:asciiTheme="minorHAnsi" w:hAnsiTheme="minorHAnsi" w:cstheme="minorHAnsi"/>
        </w:rPr>
        <w:t xml:space="preserve">opportunities for recognition </w:t>
      </w:r>
      <w:r w:rsidR="00A91AE9" w:rsidRPr="00AB4272">
        <w:rPr>
          <w:rFonts w:asciiTheme="minorHAnsi" w:hAnsiTheme="minorHAnsi" w:cstheme="minorHAnsi"/>
        </w:rPr>
        <w:t xml:space="preserve">and the development of </w:t>
      </w:r>
      <w:r w:rsidR="00E11A79" w:rsidRPr="00AB4272">
        <w:rPr>
          <w:rFonts w:asciiTheme="minorHAnsi" w:hAnsiTheme="minorHAnsi" w:cstheme="minorHAnsi"/>
        </w:rPr>
        <w:t xml:space="preserve">resilience in the form of </w:t>
      </w:r>
      <w:r w:rsidR="00A91AE9" w:rsidRPr="00AB4272">
        <w:rPr>
          <w:rFonts w:asciiTheme="minorHAnsi" w:hAnsiTheme="minorHAnsi" w:cstheme="minorHAnsi"/>
        </w:rPr>
        <w:t xml:space="preserve">self-confidence, self-respect and self-esteem </w:t>
      </w:r>
      <w:r w:rsidR="00426768" w:rsidRPr="00AB4272">
        <w:rPr>
          <w:rFonts w:asciiTheme="minorHAnsi" w:hAnsiTheme="minorHAnsi" w:cstheme="minorHAnsi"/>
        </w:rPr>
        <w:t xml:space="preserve">underpinned the adoption of more normative </w:t>
      </w:r>
      <w:r w:rsidR="00B52456" w:rsidRPr="00AB4272">
        <w:rPr>
          <w:rFonts w:asciiTheme="minorHAnsi" w:hAnsiTheme="minorHAnsi" w:cstheme="minorHAnsi"/>
        </w:rPr>
        <w:t>orientations</w:t>
      </w:r>
      <w:r w:rsidR="00426768" w:rsidRPr="00AB4272">
        <w:rPr>
          <w:rFonts w:asciiTheme="minorHAnsi" w:hAnsiTheme="minorHAnsi" w:cstheme="minorHAnsi"/>
        </w:rPr>
        <w:t xml:space="preserve">. We look in turn at three strands of transitions through and out of care: experiences within children’s homes and educational institutions; encounters with the labour market; and transitions into independent housing. </w:t>
      </w:r>
    </w:p>
    <w:p w14:paraId="5F14DE79" w14:textId="3EA7A0BF" w:rsidR="00426768" w:rsidRPr="00AB4272" w:rsidRDefault="00426768" w:rsidP="00F522A1">
      <w:pPr>
        <w:spacing w:after="120"/>
        <w:rPr>
          <w:rFonts w:asciiTheme="minorHAnsi" w:hAnsiTheme="minorHAnsi" w:cstheme="minorHAnsi"/>
        </w:rPr>
      </w:pPr>
    </w:p>
    <w:p w14:paraId="7E098E71" w14:textId="2C6D553E" w:rsidR="001D4083" w:rsidRPr="00AB4272" w:rsidRDefault="001D4083" w:rsidP="00714019">
      <w:pPr>
        <w:pStyle w:val="ListParagraph"/>
        <w:numPr>
          <w:ilvl w:val="0"/>
          <w:numId w:val="6"/>
        </w:numPr>
        <w:spacing w:after="120"/>
        <w:rPr>
          <w:rFonts w:asciiTheme="minorHAnsi" w:hAnsiTheme="minorHAnsi" w:cstheme="minorHAnsi"/>
        </w:rPr>
      </w:pPr>
      <w:r w:rsidRPr="00AB4272">
        <w:rPr>
          <w:rFonts w:asciiTheme="minorHAnsi" w:hAnsiTheme="minorHAnsi" w:cstheme="minorHAnsi"/>
          <w:b/>
        </w:rPr>
        <w:t>Children’s homes and educational engagement</w:t>
      </w:r>
    </w:p>
    <w:p w14:paraId="2FD7C283" w14:textId="2C74CDF1" w:rsidR="00480268" w:rsidRPr="00AB4272" w:rsidRDefault="00B93DEC" w:rsidP="00F522A1">
      <w:pPr>
        <w:spacing w:after="120"/>
        <w:rPr>
          <w:rFonts w:asciiTheme="minorHAnsi" w:hAnsiTheme="minorHAnsi" w:cstheme="minorHAnsi"/>
        </w:rPr>
      </w:pPr>
      <w:r w:rsidRPr="001B1D79">
        <w:rPr>
          <w:rFonts w:asciiTheme="minorHAnsi" w:hAnsiTheme="minorHAnsi" w:cstheme="minorHAnsi"/>
          <w:highlight w:val="yellow"/>
        </w:rPr>
        <w:t>The failure of Soviet children’s homes to meet the developmental, health and social needs of those in their care is well documented (Kulmala</w:t>
      </w:r>
      <w:r w:rsidR="00395701" w:rsidRPr="001B1D79">
        <w:rPr>
          <w:rFonts w:asciiTheme="minorHAnsi" w:hAnsiTheme="minorHAnsi" w:cstheme="minorHAnsi"/>
          <w:highlight w:val="yellow"/>
        </w:rPr>
        <w:t xml:space="preserve"> et al.</w:t>
      </w:r>
      <w:r w:rsidRPr="001B1D79">
        <w:rPr>
          <w:rFonts w:asciiTheme="minorHAnsi" w:hAnsiTheme="minorHAnsi" w:cstheme="minorHAnsi"/>
          <w:highlight w:val="yellow"/>
        </w:rPr>
        <w:t xml:space="preserve"> </w:t>
      </w:r>
      <w:r w:rsidR="00395701" w:rsidRPr="001B1D79">
        <w:rPr>
          <w:rFonts w:asciiTheme="minorHAnsi" w:hAnsiTheme="minorHAnsi" w:cstheme="minorHAnsi"/>
          <w:highlight w:val="yellow"/>
        </w:rPr>
        <w:t>2021</w:t>
      </w:r>
      <w:r w:rsidRPr="001B1D79">
        <w:rPr>
          <w:rFonts w:asciiTheme="minorHAnsi" w:hAnsiTheme="minorHAnsi" w:cstheme="minorHAnsi"/>
          <w:highlight w:val="yellow"/>
        </w:rPr>
        <w:t>). These failings were exacerbated in the post-Soviet context</w:t>
      </w:r>
      <w:r w:rsidR="00F2247A" w:rsidRPr="001B1D79">
        <w:rPr>
          <w:rFonts w:asciiTheme="minorHAnsi" w:hAnsiTheme="minorHAnsi" w:cstheme="minorHAnsi"/>
          <w:highlight w:val="yellow"/>
        </w:rPr>
        <w:t xml:space="preserve"> </w:t>
      </w:r>
      <w:r w:rsidRPr="001B1D79">
        <w:rPr>
          <w:rFonts w:asciiTheme="minorHAnsi" w:hAnsiTheme="minorHAnsi" w:cstheme="minorHAnsi"/>
          <w:highlight w:val="yellow"/>
        </w:rPr>
        <w:t>(</w:t>
      </w:r>
      <w:proofErr w:type="spellStart"/>
      <w:r w:rsidRPr="001B1D79">
        <w:rPr>
          <w:rFonts w:asciiTheme="minorHAnsi" w:hAnsiTheme="minorHAnsi" w:cstheme="minorHAnsi"/>
          <w:highlight w:val="yellow"/>
        </w:rPr>
        <w:t>Khlinovskaya</w:t>
      </w:r>
      <w:proofErr w:type="spellEnd"/>
      <w:r w:rsidRPr="001B1D79">
        <w:rPr>
          <w:rFonts w:asciiTheme="minorHAnsi" w:hAnsiTheme="minorHAnsi" w:cstheme="minorHAnsi"/>
          <w:highlight w:val="yellow"/>
        </w:rPr>
        <w:t xml:space="preserve">-Rockhill </w:t>
      </w:r>
      <w:r w:rsidR="00395701" w:rsidRPr="001B1D79">
        <w:rPr>
          <w:rFonts w:asciiTheme="minorHAnsi" w:hAnsiTheme="minorHAnsi" w:cstheme="minorHAnsi"/>
          <w:highlight w:val="yellow"/>
        </w:rPr>
        <w:t>2010</w:t>
      </w:r>
      <w:r w:rsidRPr="001B1D79">
        <w:rPr>
          <w:rFonts w:asciiTheme="minorHAnsi" w:hAnsiTheme="minorHAnsi" w:cstheme="minorHAnsi"/>
          <w:highlight w:val="yellow"/>
        </w:rPr>
        <w:t>), and were echoed in the narratives of our respondents, some of whom</w:t>
      </w:r>
      <w:r>
        <w:rPr>
          <w:rFonts w:asciiTheme="minorHAnsi" w:hAnsiTheme="minorHAnsi" w:cstheme="minorHAnsi"/>
        </w:rPr>
        <w:t xml:space="preserve"> </w:t>
      </w:r>
      <w:r w:rsidR="00E11A79" w:rsidRPr="00AB4272">
        <w:rPr>
          <w:rFonts w:asciiTheme="minorHAnsi" w:hAnsiTheme="minorHAnsi" w:cstheme="minorHAnsi"/>
        </w:rPr>
        <w:t xml:space="preserve">had </w:t>
      </w:r>
      <w:r w:rsidR="009874D9" w:rsidRPr="00AB4272">
        <w:rPr>
          <w:rFonts w:asciiTheme="minorHAnsi" w:hAnsiTheme="minorHAnsi" w:cstheme="minorHAnsi"/>
        </w:rPr>
        <w:t xml:space="preserve">clearly experienced </w:t>
      </w:r>
      <w:r w:rsidR="00E11A79" w:rsidRPr="00AB4272">
        <w:rPr>
          <w:rFonts w:asciiTheme="minorHAnsi" w:hAnsiTheme="minorHAnsi" w:cstheme="minorHAnsi"/>
        </w:rPr>
        <w:t>forms of neglect and abuse</w:t>
      </w:r>
      <w:r w:rsidR="009874D9" w:rsidRPr="00AB4272">
        <w:rPr>
          <w:rFonts w:asciiTheme="minorHAnsi" w:hAnsiTheme="minorHAnsi" w:cstheme="minorHAnsi"/>
        </w:rPr>
        <w:t xml:space="preserve"> in the care and educational institutions they had attended</w:t>
      </w:r>
      <w:r w:rsidR="00E11A79" w:rsidRPr="00AB4272">
        <w:rPr>
          <w:rFonts w:asciiTheme="minorHAnsi" w:hAnsiTheme="minorHAnsi" w:cstheme="minorHAnsi"/>
        </w:rPr>
        <w:t xml:space="preserve">. Kirill, for example, had </w:t>
      </w:r>
      <w:r w:rsidR="00BD403B" w:rsidRPr="00AB4272">
        <w:rPr>
          <w:rFonts w:asciiTheme="minorHAnsi" w:hAnsiTheme="minorHAnsi" w:cstheme="minorHAnsi"/>
        </w:rPr>
        <w:t>been victimised</w:t>
      </w:r>
      <w:r w:rsidR="00E11A79" w:rsidRPr="00AB4272">
        <w:rPr>
          <w:rFonts w:asciiTheme="minorHAnsi" w:hAnsiTheme="minorHAnsi" w:cstheme="minorHAnsi"/>
        </w:rPr>
        <w:t xml:space="preserve"> in his children’s home and </w:t>
      </w:r>
      <w:r w:rsidR="00BD403B" w:rsidRPr="00AB4272">
        <w:rPr>
          <w:rFonts w:asciiTheme="minorHAnsi" w:hAnsiTheme="minorHAnsi" w:cstheme="minorHAnsi"/>
        </w:rPr>
        <w:t xml:space="preserve">received insufficient support </w:t>
      </w:r>
      <w:r w:rsidR="009874D9" w:rsidRPr="00AB4272">
        <w:rPr>
          <w:rFonts w:asciiTheme="minorHAnsi" w:hAnsiTheme="minorHAnsi" w:cstheme="minorHAnsi"/>
        </w:rPr>
        <w:t xml:space="preserve">while at </w:t>
      </w:r>
      <w:r w:rsidR="00E11A79" w:rsidRPr="00AB4272">
        <w:rPr>
          <w:rFonts w:asciiTheme="minorHAnsi" w:hAnsiTheme="minorHAnsi" w:cstheme="minorHAnsi"/>
        </w:rPr>
        <w:t xml:space="preserve">college, and reflected on how these environments had shaped his ‘harshness’: </w:t>
      </w:r>
    </w:p>
    <w:p w14:paraId="3E3B7E0F" w14:textId="796C055C" w:rsidR="00E11A79" w:rsidRPr="00AB4272" w:rsidRDefault="009A4C17" w:rsidP="00714019">
      <w:pPr>
        <w:pStyle w:val="NormalWeb"/>
        <w:spacing w:before="0" w:beforeAutospacing="0" w:after="0" w:afterAutospacing="0"/>
        <w:ind w:left="567" w:right="567"/>
        <w:rPr>
          <w:rFonts w:asciiTheme="minorHAnsi" w:hAnsiTheme="minorHAnsi" w:cstheme="minorHAnsi"/>
        </w:rPr>
      </w:pPr>
      <w:r w:rsidRPr="00AB4272">
        <w:rPr>
          <w:rFonts w:asciiTheme="minorHAnsi" w:hAnsiTheme="minorHAnsi" w:cstheme="minorHAnsi"/>
        </w:rPr>
        <w:t xml:space="preserve">I: </w:t>
      </w:r>
      <w:r w:rsidR="00E11A79" w:rsidRPr="00AB4272">
        <w:rPr>
          <w:rFonts w:asciiTheme="minorHAnsi" w:hAnsiTheme="minorHAnsi" w:cstheme="minorHAnsi"/>
        </w:rPr>
        <w:t>How did you feel</w:t>
      </w:r>
      <w:r w:rsidR="00330D10" w:rsidRPr="00AB4272">
        <w:rPr>
          <w:rFonts w:asciiTheme="minorHAnsi" w:hAnsiTheme="minorHAnsi" w:cstheme="minorHAnsi"/>
        </w:rPr>
        <w:t xml:space="preserve"> on leaving</w:t>
      </w:r>
      <w:r w:rsidR="00480268" w:rsidRPr="00AB4272">
        <w:rPr>
          <w:rFonts w:asciiTheme="minorHAnsi" w:hAnsiTheme="minorHAnsi" w:cstheme="minorHAnsi"/>
        </w:rPr>
        <w:t xml:space="preserve"> [the children’s home]</w:t>
      </w:r>
      <w:r w:rsidR="00E11A79" w:rsidRPr="00AB4272">
        <w:rPr>
          <w:rFonts w:asciiTheme="minorHAnsi" w:hAnsiTheme="minorHAnsi" w:cstheme="minorHAnsi"/>
        </w:rPr>
        <w:t>?</w:t>
      </w:r>
    </w:p>
    <w:p w14:paraId="057A74D3" w14:textId="1F034A10" w:rsidR="00E11A79" w:rsidRPr="00AB4272" w:rsidRDefault="009A4C17" w:rsidP="009A4C17">
      <w:pPr>
        <w:pStyle w:val="NormalWeb"/>
        <w:spacing w:before="0" w:beforeAutospacing="0" w:after="120" w:afterAutospacing="0"/>
        <w:ind w:left="567" w:right="567"/>
        <w:rPr>
          <w:rFonts w:asciiTheme="minorHAnsi" w:hAnsiTheme="minorHAnsi" w:cstheme="minorHAnsi"/>
        </w:rPr>
      </w:pPr>
      <w:r w:rsidRPr="00AB4272">
        <w:rPr>
          <w:rFonts w:asciiTheme="minorHAnsi" w:hAnsiTheme="minorHAnsi" w:cstheme="minorHAnsi"/>
        </w:rPr>
        <w:t xml:space="preserve">R: </w:t>
      </w:r>
      <w:r w:rsidR="00480268" w:rsidRPr="00AB4272">
        <w:rPr>
          <w:rFonts w:asciiTheme="minorHAnsi" w:hAnsiTheme="minorHAnsi" w:cstheme="minorHAnsi"/>
        </w:rPr>
        <w:t>That finally I won’t see these shits anymore, that I can get away from my aggressors.</w:t>
      </w:r>
      <w:r w:rsidRPr="00AB4272">
        <w:rPr>
          <w:rFonts w:asciiTheme="minorHAnsi" w:hAnsiTheme="minorHAnsi" w:cstheme="minorHAnsi"/>
        </w:rPr>
        <w:t>.. attitude</w:t>
      </w:r>
      <w:r w:rsidR="00C57BA9" w:rsidRPr="00AB4272">
        <w:rPr>
          <w:rFonts w:asciiTheme="minorHAnsi" w:hAnsiTheme="minorHAnsi" w:cstheme="minorHAnsi"/>
        </w:rPr>
        <w:t>s</w:t>
      </w:r>
      <w:r w:rsidRPr="00AB4272">
        <w:rPr>
          <w:rFonts w:asciiTheme="minorHAnsi" w:hAnsiTheme="minorHAnsi" w:cstheme="minorHAnsi"/>
        </w:rPr>
        <w:t xml:space="preserve"> towards me </w:t>
      </w:r>
      <w:r w:rsidR="00C57BA9" w:rsidRPr="00AB4272">
        <w:rPr>
          <w:rFonts w:asciiTheme="minorHAnsi" w:hAnsiTheme="minorHAnsi" w:cstheme="minorHAnsi"/>
        </w:rPr>
        <w:t xml:space="preserve">at college were </w:t>
      </w:r>
      <w:r w:rsidRPr="00AB4272">
        <w:rPr>
          <w:rFonts w:asciiTheme="minorHAnsi" w:hAnsiTheme="minorHAnsi" w:cstheme="minorHAnsi"/>
        </w:rPr>
        <w:t>also not good. I’d become a bad character by that time. I was too brash, too harsh for them. (Kirill 18)</w:t>
      </w:r>
    </w:p>
    <w:p w14:paraId="34024DE1" w14:textId="4DB1D759" w:rsidR="00E11A79" w:rsidRPr="00AB4272" w:rsidRDefault="00E11A79" w:rsidP="00F522A1">
      <w:pPr>
        <w:spacing w:after="120"/>
        <w:rPr>
          <w:rFonts w:asciiTheme="minorHAnsi" w:hAnsiTheme="minorHAnsi" w:cstheme="minorHAnsi"/>
        </w:rPr>
      </w:pPr>
      <w:r w:rsidRPr="00AB4272">
        <w:rPr>
          <w:rFonts w:asciiTheme="minorHAnsi" w:hAnsiTheme="minorHAnsi" w:cstheme="minorHAnsi"/>
        </w:rPr>
        <w:t>As well as reflecting on his outward response to abuse and neglect,</w:t>
      </w:r>
      <w:r w:rsidR="006213A2" w:rsidRPr="00AB4272">
        <w:rPr>
          <w:rFonts w:asciiTheme="minorHAnsi" w:hAnsiTheme="minorHAnsi" w:cstheme="minorHAnsi"/>
        </w:rPr>
        <w:t xml:space="preserve"> which ultimately resulted in him not completing his college education,</w:t>
      </w:r>
      <w:r w:rsidRPr="00AB4272">
        <w:rPr>
          <w:rFonts w:asciiTheme="minorHAnsi" w:hAnsiTheme="minorHAnsi" w:cstheme="minorHAnsi"/>
        </w:rPr>
        <w:t xml:space="preserve"> Kirill talked about how his self-confidence had been affected, and how he</w:t>
      </w:r>
      <w:r w:rsidR="009874D9" w:rsidRPr="00AB4272">
        <w:rPr>
          <w:rFonts w:asciiTheme="minorHAnsi" w:hAnsiTheme="minorHAnsi" w:cstheme="minorHAnsi"/>
        </w:rPr>
        <w:t xml:space="preserve"> still</w:t>
      </w:r>
      <w:r w:rsidRPr="00AB4272">
        <w:rPr>
          <w:rFonts w:asciiTheme="minorHAnsi" w:hAnsiTheme="minorHAnsi" w:cstheme="minorHAnsi"/>
        </w:rPr>
        <w:t xml:space="preserve"> struggle</w:t>
      </w:r>
      <w:r w:rsidR="009874D9" w:rsidRPr="00AB4272">
        <w:rPr>
          <w:rFonts w:asciiTheme="minorHAnsi" w:hAnsiTheme="minorHAnsi" w:cstheme="minorHAnsi"/>
        </w:rPr>
        <w:t>d</w:t>
      </w:r>
      <w:r w:rsidRPr="00AB4272">
        <w:rPr>
          <w:rFonts w:asciiTheme="minorHAnsi" w:hAnsiTheme="minorHAnsi" w:cstheme="minorHAnsi"/>
        </w:rPr>
        <w:t xml:space="preserve"> to form attachments:</w:t>
      </w:r>
    </w:p>
    <w:p w14:paraId="6B5CE3A6" w14:textId="2467117B" w:rsidR="00E11A79" w:rsidRPr="00AB4272" w:rsidRDefault="009A4C17" w:rsidP="00F522A1">
      <w:pPr>
        <w:pStyle w:val="NormalWeb"/>
        <w:spacing w:before="0" w:beforeAutospacing="0" w:after="120" w:afterAutospacing="0"/>
        <w:ind w:left="567" w:right="567"/>
        <w:rPr>
          <w:rFonts w:asciiTheme="minorHAnsi" w:hAnsiTheme="minorHAnsi" w:cstheme="minorHAnsi"/>
        </w:rPr>
      </w:pPr>
      <w:r w:rsidRPr="00AB4272">
        <w:rPr>
          <w:rFonts w:asciiTheme="minorHAnsi" w:hAnsiTheme="minorHAnsi" w:cstheme="minorHAnsi"/>
        </w:rPr>
        <w:t xml:space="preserve">I became more </w:t>
      </w:r>
      <w:r w:rsidR="002F13BA" w:rsidRPr="00AB4272">
        <w:rPr>
          <w:rFonts w:asciiTheme="minorHAnsi" w:hAnsiTheme="minorHAnsi" w:cstheme="minorHAnsi"/>
        </w:rPr>
        <w:t xml:space="preserve">closed. Any relations I had just </w:t>
      </w:r>
      <w:r w:rsidR="00330D10" w:rsidRPr="00AB4272">
        <w:rPr>
          <w:rFonts w:asciiTheme="minorHAnsi" w:hAnsiTheme="minorHAnsi" w:cstheme="minorHAnsi"/>
        </w:rPr>
        <w:t xml:space="preserve">went into </w:t>
      </w:r>
      <w:r w:rsidR="002F13BA" w:rsidRPr="00AB4272">
        <w:rPr>
          <w:rFonts w:asciiTheme="minorHAnsi" w:hAnsiTheme="minorHAnsi" w:cstheme="minorHAnsi"/>
        </w:rPr>
        <w:t xml:space="preserve">a dead end, because I lost </w:t>
      </w:r>
      <w:r w:rsidR="00330D10" w:rsidRPr="00AB4272">
        <w:rPr>
          <w:rFonts w:asciiTheme="minorHAnsi" w:hAnsiTheme="minorHAnsi" w:cstheme="minorHAnsi"/>
        </w:rPr>
        <w:t>self-</w:t>
      </w:r>
      <w:r w:rsidR="002F13BA" w:rsidRPr="00AB4272">
        <w:rPr>
          <w:rFonts w:asciiTheme="minorHAnsi" w:hAnsiTheme="minorHAnsi" w:cstheme="minorHAnsi"/>
        </w:rPr>
        <w:t>confidence. I’m just the kind of person that wants attention</w:t>
      </w:r>
      <w:r w:rsidR="00330D10" w:rsidRPr="00AB4272">
        <w:rPr>
          <w:rFonts w:asciiTheme="minorHAnsi" w:hAnsiTheme="minorHAnsi" w:cstheme="minorHAnsi"/>
        </w:rPr>
        <w:t>,</w:t>
      </w:r>
      <w:r w:rsidR="002F13BA" w:rsidRPr="00AB4272">
        <w:rPr>
          <w:rFonts w:asciiTheme="minorHAnsi" w:hAnsiTheme="minorHAnsi" w:cstheme="minorHAnsi"/>
        </w:rPr>
        <w:t xml:space="preserve"> wants to </w:t>
      </w:r>
      <w:r w:rsidR="002F13BA" w:rsidRPr="00AB4272">
        <w:rPr>
          <w:rFonts w:asciiTheme="minorHAnsi" w:hAnsiTheme="minorHAnsi" w:cstheme="minorHAnsi"/>
        </w:rPr>
        <w:lastRenderedPageBreak/>
        <w:t xml:space="preserve">be with people, but it always goes wrong, because I’m just a bit closed. </w:t>
      </w:r>
      <w:r w:rsidR="008A748E" w:rsidRPr="00AB4272">
        <w:rPr>
          <w:rFonts w:asciiTheme="minorHAnsi" w:hAnsiTheme="minorHAnsi" w:cstheme="minorHAnsi"/>
        </w:rPr>
        <w:t xml:space="preserve">I haven’t even thought about family – I don’t have a </w:t>
      </w:r>
      <w:r w:rsidR="00330D10" w:rsidRPr="00AB4272">
        <w:rPr>
          <w:rFonts w:asciiTheme="minorHAnsi" w:hAnsiTheme="minorHAnsi" w:cstheme="minorHAnsi"/>
        </w:rPr>
        <w:t xml:space="preserve">concept </w:t>
      </w:r>
      <w:r w:rsidR="008A748E" w:rsidRPr="00AB4272">
        <w:rPr>
          <w:rFonts w:asciiTheme="minorHAnsi" w:hAnsiTheme="minorHAnsi" w:cstheme="minorHAnsi"/>
        </w:rPr>
        <w:t>of family, because I’ve never had one. I don’t really want my own family. (Kirill 18)</w:t>
      </w:r>
    </w:p>
    <w:p w14:paraId="52FB6FBB" w14:textId="747F54AB" w:rsidR="00E11A79" w:rsidRPr="00AB4272" w:rsidRDefault="00BD403B" w:rsidP="00F522A1">
      <w:pPr>
        <w:pStyle w:val="NormalWeb"/>
        <w:spacing w:before="0" w:beforeAutospacing="0" w:after="120" w:afterAutospacing="0"/>
        <w:rPr>
          <w:rFonts w:asciiTheme="minorHAnsi" w:hAnsiTheme="minorHAnsi" w:cstheme="minorHAnsi"/>
        </w:rPr>
      </w:pPr>
      <w:r w:rsidRPr="00AB4272">
        <w:rPr>
          <w:rFonts w:asciiTheme="minorHAnsi" w:hAnsiTheme="minorHAnsi" w:cstheme="minorHAnsi"/>
        </w:rPr>
        <w:t xml:space="preserve">Kirill </w:t>
      </w:r>
      <w:r w:rsidR="006213A2" w:rsidRPr="00AB4272">
        <w:rPr>
          <w:rFonts w:asciiTheme="minorHAnsi" w:hAnsiTheme="minorHAnsi" w:cstheme="minorHAnsi"/>
        </w:rPr>
        <w:t xml:space="preserve">was able to move on in transitional terms – he had </w:t>
      </w:r>
      <w:r w:rsidR="00515B26" w:rsidRPr="00AB4272">
        <w:rPr>
          <w:rFonts w:asciiTheme="minorHAnsi" w:hAnsiTheme="minorHAnsi" w:cstheme="minorHAnsi"/>
        </w:rPr>
        <w:t xml:space="preserve">found </w:t>
      </w:r>
      <w:r w:rsidR="006213A2" w:rsidRPr="00AB4272">
        <w:rPr>
          <w:rFonts w:asciiTheme="minorHAnsi" w:hAnsiTheme="minorHAnsi" w:cstheme="minorHAnsi"/>
        </w:rPr>
        <w:t xml:space="preserve">a reasonably stable </w:t>
      </w:r>
      <w:r w:rsidR="00AB3D2C" w:rsidRPr="00AB4272">
        <w:rPr>
          <w:rFonts w:asciiTheme="minorHAnsi" w:hAnsiTheme="minorHAnsi" w:cstheme="minorHAnsi"/>
        </w:rPr>
        <w:t xml:space="preserve">manual labouring </w:t>
      </w:r>
      <w:r w:rsidR="006213A2" w:rsidRPr="00AB4272">
        <w:rPr>
          <w:rFonts w:asciiTheme="minorHAnsi" w:hAnsiTheme="minorHAnsi" w:cstheme="minorHAnsi"/>
        </w:rPr>
        <w:t>job</w:t>
      </w:r>
      <w:r w:rsidR="00AB3D2C" w:rsidRPr="00AB4272">
        <w:rPr>
          <w:rFonts w:asciiTheme="minorHAnsi" w:hAnsiTheme="minorHAnsi" w:cstheme="minorHAnsi"/>
        </w:rPr>
        <w:t xml:space="preserve"> </w:t>
      </w:r>
      <w:r w:rsidR="00515B26" w:rsidRPr="00AB4272">
        <w:rPr>
          <w:rFonts w:asciiTheme="minorHAnsi" w:hAnsiTheme="minorHAnsi" w:cstheme="minorHAnsi"/>
        </w:rPr>
        <w:t>through</w:t>
      </w:r>
      <w:r w:rsidR="00AB3D2C" w:rsidRPr="00AB4272">
        <w:rPr>
          <w:rFonts w:asciiTheme="minorHAnsi" w:hAnsiTheme="minorHAnsi" w:cstheme="minorHAnsi"/>
        </w:rPr>
        <w:t xml:space="preserve"> </w:t>
      </w:r>
      <w:r w:rsidR="006213A2" w:rsidRPr="00AB4272">
        <w:rPr>
          <w:rFonts w:asciiTheme="minorHAnsi" w:hAnsiTheme="minorHAnsi" w:cstheme="minorHAnsi"/>
        </w:rPr>
        <w:t xml:space="preserve">an NGO working with care leavers – </w:t>
      </w:r>
      <w:r w:rsidR="00AB3D2C" w:rsidRPr="00AB4272">
        <w:rPr>
          <w:rFonts w:asciiTheme="minorHAnsi" w:hAnsiTheme="minorHAnsi" w:cstheme="minorHAnsi"/>
        </w:rPr>
        <w:t xml:space="preserve">and this was made possible by the fact that he had left his ‘harshness’ behind. However, </w:t>
      </w:r>
      <w:r w:rsidRPr="00AB4272">
        <w:rPr>
          <w:rFonts w:asciiTheme="minorHAnsi" w:hAnsiTheme="minorHAnsi" w:cstheme="minorHAnsi"/>
        </w:rPr>
        <w:t>his inability to form attachments, a common problem with care leavers underpinned by difficulties in developing trust (</w:t>
      </w:r>
      <w:r w:rsidR="00A374B3" w:rsidRPr="00AB4272">
        <w:rPr>
          <w:rFonts w:asciiTheme="minorHAnsi" w:hAnsiTheme="minorHAnsi" w:cstheme="minorHAnsi"/>
        </w:rPr>
        <w:t>van Breda 2015</w:t>
      </w:r>
      <w:r w:rsidRPr="00AB4272">
        <w:rPr>
          <w:rFonts w:asciiTheme="minorHAnsi" w:hAnsiTheme="minorHAnsi" w:cstheme="minorHAnsi"/>
        </w:rPr>
        <w:t xml:space="preserve">), meant that </w:t>
      </w:r>
      <w:r w:rsidR="006213A2" w:rsidRPr="00AB4272">
        <w:rPr>
          <w:rFonts w:asciiTheme="minorHAnsi" w:hAnsiTheme="minorHAnsi" w:cstheme="minorHAnsi"/>
        </w:rPr>
        <w:t>he was not able to move on</w:t>
      </w:r>
      <w:r w:rsidRPr="00AB4272">
        <w:rPr>
          <w:rFonts w:asciiTheme="minorHAnsi" w:hAnsiTheme="minorHAnsi" w:cstheme="minorHAnsi"/>
        </w:rPr>
        <w:t xml:space="preserve"> from his care experience, and remained ‘brittle’ </w:t>
      </w:r>
      <w:r w:rsidR="00E11A79" w:rsidRPr="00AB4272">
        <w:rPr>
          <w:rFonts w:asciiTheme="minorHAnsi" w:hAnsiTheme="minorHAnsi" w:cstheme="minorHAnsi"/>
        </w:rPr>
        <w:t>(Chernova and Shpakovskaya 20</w:t>
      </w:r>
      <w:r w:rsidR="00A658B0" w:rsidRPr="00AB4272">
        <w:rPr>
          <w:rFonts w:asciiTheme="minorHAnsi" w:hAnsiTheme="minorHAnsi" w:cstheme="minorHAnsi"/>
        </w:rPr>
        <w:t>20</w:t>
      </w:r>
      <w:r w:rsidR="00E11A79" w:rsidRPr="00AB4272">
        <w:rPr>
          <w:rFonts w:asciiTheme="minorHAnsi" w:hAnsiTheme="minorHAnsi" w:cstheme="minorHAnsi"/>
        </w:rPr>
        <w:t>)</w:t>
      </w:r>
      <w:r w:rsidRPr="00AB4272">
        <w:rPr>
          <w:rFonts w:asciiTheme="minorHAnsi" w:hAnsiTheme="minorHAnsi" w:cstheme="minorHAnsi"/>
        </w:rPr>
        <w:t>. Indeed,</w:t>
      </w:r>
      <w:r w:rsidR="00E11A79" w:rsidRPr="00AB4272">
        <w:rPr>
          <w:rFonts w:asciiTheme="minorHAnsi" w:hAnsiTheme="minorHAnsi" w:cstheme="minorHAnsi"/>
        </w:rPr>
        <w:t xml:space="preserve"> he</w:t>
      </w:r>
      <w:r w:rsidRPr="00AB4272">
        <w:rPr>
          <w:rFonts w:asciiTheme="minorHAnsi" w:hAnsiTheme="minorHAnsi" w:cstheme="minorHAnsi"/>
        </w:rPr>
        <w:t xml:space="preserve"> was focused not so much on future plans as on day-to-day survival:</w:t>
      </w:r>
      <w:r w:rsidR="00E11A79" w:rsidRPr="00AB4272">
        <w:rPr>
          <w:rFonts w:asciiTheme="minorHAnsi" w:hAnsiTheme="minorHAnsi" w:cstheme="minorHAnsi"/>
        </w:rPr>
        <w:t xml:space="preserve"> </w:t>
      </w:r>
    </w:p>
    <w:p w14:paraId="12FA4A61" w14:textId="3F059BC3" w:rsidR="00E11A79" w:rsidRPr="00AB4272" w:rsidRDefault="006027F1" w:rsidP="00714019">
      <w:pPr>
        <w:pStyle w:val="NormalWeb"/>
        <w:spacing w:before="0" w:beforeAutospacing="0" w:after="0" w:afterAutospacing="0"/>
        <w:ind w:left="567" w:right="567"/>
        <w:rPr>
          <w:rFonts w:asciiTheme="minorHAnsi" w:hAnsiTheme="minorHAnsi" w:cstheme="minorHAnsi"/>
        </w:rPr>
      </w:pPr>
      <w:r w:rsidRPr="00AB4272">
        <w:rPr>
          <w:rFonts w:asciiTheme="minorHAnsi" w:hAnsiTheme="minorHAnsi" w:cstheme="minorHAnsi"/>
        </w:rPr>
        <w:t>I</w:t>
      </w:r>
      <w:r w:rsidR="00E11A79" w:rsidRPr="00AB4272">
        <w:rPr>
          <w:rFonts w:asciiTheme="minorHAnsi" w:hAnsiTheme="minorHAnsi" w:cstheme="minorHAnsi"/>
        </w:rPr>
        <w:t>:</w:t>
      </w:r>
      <w:r w:rsidR="008A748E" w:rsidRPr="00AB4272">
        <w:rPr>
          <w:rFonts w:asciiTheme="minorHAnsi" w:hAnsiTheme="minorHAnsi" w:cstheme="minorHAnsi"/>
        </w:rPr>
        <w:t xml:space="preserve"> How do you see your life in five to ten years? </w:t>
      </w:r>
    </w:p>
    <w:p w14:paraId="5D05066C" w14:textId="7D838FC6" w:rsidR="00E11A79" w:rsidRPr="00AB4272" w:rsidRDefault="006027F1" w:rsidP="00F522A1">
      <w:pPr>
        <w:pStyle w:val="NormalWeb"/>
        <w:spacing w:before="0" w:beforeAutospacing="0" w:after="120" w:afterAutospacing="0"/>
        <w:ind w:left="567" w:right="567"/>
      </w:pPr>
      <w:r w:rsidRPr="00AB4272">
        <w:rPr>
          <w:rFonts w:asciiTheme="minorHAnsi" w:hAnsiTheme="minorHAnsi" w:cstheme="minorHAnsi"/>
        </w:rPr>
        <w:t>R</w:t>
      </w:r>
      <w:r w:rsidR="00E11A79" w:rsidRPr="00AB4272">
        <w:rPr>
          <w:rFonts w:asciiTheme="minorHAnsi" w:hAnsiTheme="minorHAnsi" w:cstheme="minorHAnsi"/>
        </w:rPr>
        <w:t xml:space="preserve">: </w:t>
      </w:r>
      <w:r w:rsidR="008A748E" w:rsidRPr="00AB4272">
        <w:rPr>
          <w:rFonts w:asciiTheme="minorHAnsi" w:hAnsiTheme="minorHAnsi" w:cstheme="minorHAnsi"/>
        </w:rPr>
        <w:t>I hope I don’t die of drugs</w:t>
      </w:r>
      <w:r w:rsidR="00E11A79" w:rsidRPr="00AB4272">
        <w:rPr>
          <w:rFonts w:asciiTheme="minorHAnsi" w:hAnsiTheme="minorHAnsi" w:cstheme="minorHAnsi"/>
        </w:rPr>
        <w:t xml:space="preserve"> </w:t>
      </w:r>
      <w:r w:rsidR="008A748E" w:rsidRPr="00AB4272">
        <w:rPr>
          <w:rFonts w:asciiTheme="minorHAnsi" w:hAnsiTheme="minorHAnsi" w:cstheme="minorHAnsi"/>
        </w:rPr>
        <w:t>(Kirill 18)</w:t>
      </w:r>
    </w:p>
    <w:p w14:paraId="1ED3EF44" w14:textId="267ED779" w:rsidR="009909F9" w:rsidRPr="00AB4272" w:rsidRDefault="0064597C" w:rsidP="00F522A1">
      <w:pPr>
        <w:spacing w:after="120"/>
        <w:rPr>
          <w:rFonts w:asciiTheme="minorHAnsi" w:hAnsiTheme="minorHAnsi" w:cstheme="minorHAnsi"/>
        </w:rPr>
      </w:pPr>
      <w:r w:rsidRPr="00395701">
        <w:rPr>
          <w:rFonts w:asciiTheme="minorHAnsi" w:hAnsiTheme="minorHAnsi" w:cstheme="minorHAnsi"/>
        </w:rPr>
        <w:t>Experiences such as Kirill’</w:t>
      </w:r>
      <w:r w:rsidR="00307FFC" w:rsidRPr="00395701">
        <w:rPr>
          <w:rFonts w:asciiTheme="minorHAnsi" w:hAnsiTheme="minorHAnsi" w:cstheme="minorHAnsi"/>
        </w:rPr>
        <w:t>s provided the rationale for the reform both of the child welfare system and of educational provision for young people in care, their intention being to create a more child-centred approach</w:t>
      </w:r>
      <w:r w:rsidR="00395701">
        <w:rPr>
          <w:rFonts w:asciiTheme="minorHAnsi" w:hAnsiTheme="minorHAnsi" w:cstheme="minorHAnsi"/>
        </w:rPr>
        <w:t xml:space="preserve"> (Kulmala et al. 2021)</w:t>
      </w:r>
      <w:r w:rsidR="00307FFC" w:rsidRPr="00395701">
        <w:rPr>
          <w:rFonts w:asciiTheme="minorHAnsi" w:hAnsiTheme="minorHAnsi" w:cstheme="minorHAnsi"/>
        </w:rPr>
        <w:t>.</w:t>
      </w:r>
      <w:r w:rsidR="00307FFC" w:rsidRPr="00AB4272">
        <w:rPr>
          <w:rFonts w:asciiTheme="minorHAnsi" w:hAnsiTheme="minorHAnsi" w:cstheme="minorHAnsi"/>
        </w:rPr>
        <w:t xml:space="preserve"> There was certainly evidence in the sites visited that such an approach would be made more possible by the lower ratio of staff to children and more home-like environment </w:t>
      </w:r>
      <w:r w:rsidR="00D83435" w:rsidRPr="00AB4272">
        <w:rPr>
          <w:rFonts w:asciiTheme="minorHAnsi" w:hAnsiTheme="minorHAnsi" w:cstheme="minorHAnsi"/>
        </w:rPr>
        <w:t xml:space="preserve">of the Centres for Family Rehabilitation. This was personified by the director of the </w:t>
      </w:r>
      <w:r w:rsidR="0009046D" w:rsidRPr="00AB4272">
        <w:rPr>
          <w:rFonts w:asciiTheme="minorHAnsi" w:hAnsiTheme="minorHAnsi" w:cstheme="minorHAnsi"/>
        </w:rPr>
        <w:t>C</w:t>
      </w:r>
      <w:r w:rsidR="00D83435" w:rsidRPr="00AB4272">
        <w:rPr>
          <w:rFonts w:asciiTheme="minorHAnsi" w:hAnsiTheme="minorHAnsi" w:cstheme="minorHAnsi"/>
        </w:rPr>
        <w:t>entre</w:t>
      </w:r>
      <w:r w:rsidR="0009046D" w:rsidRPr="00AB4272">
        <w:rPr>
          <w:rFonts w:asciiTheme="minorHAnsi" w:hAnsiTheme="minorHAnsi" w:cstheme="minorHAnsi"/>
        </w:rPr>
        <w:t xml:space="preserve"> in the study</w:t>
      </w:r>
      <w:r w:rsidR="00D83435" w:rsidRPr="00AB4272">
        <w:rPr>
          <w:rFonts w:asciiTheme="minorHAnsi" w:hAnsiTheme="minorHAnsi" w:cstheme="minorHAnsi"/>
        </w:rPr>
        <w:t xml:space="preserve">, who was clearly emotionally connected to both the young people in her care and those who returned to visit her. </w:t>
      </w:r>
      <w:r w:rsidR="007D79AF" w:rsidRPr="00AB4272">
        <w:rPr>
          <w:rFonts w:asciiTheme="minorHAnsi" w:hAnsiTheme="minorHAnsi" w:cstheme="minorHAnsi"/>
        </w:rPr>
        <w:t xml:space="preserve">Kolya was one of her former residents and they had established a warm relationship that had continued </w:t>
      </w:r>
      <w:r w:rsidR="009874D9" w:rsidRPr="00AB4272">
        <w:rPr>
          <w:rFonts w:asciiTheme="minorHAnsi" w:hAnsiTheme="minorHAnsi" w:cstheme="minorHAnsi"/>
        </w:rPr>
        <w:t>for two years after he had left</w:t>
      </w:r>
      <w:r w:rsidR="007D79AF" w:rsidRPr="00AB4272">
        <w:rPr>
          <w:rFonts w:asciiTheme="minorHAnsi" w:hAnsiTheme="minorHAnsi" w:cstheme="minorHAnsi"/>
        </w:rPr>
        <w:t xml:space="preserve">. </w:t>
      </w:r>
      <w:r w:rsidR="001D0198" w:rsidRPr="00AB4272">
        <w:rPr>
          <w:rFonts w:asciiTheme="minorHAnsi" w:hAnsiTheme="minorHAnsi" w:cstheme="minorHAnsi"/>
        </w:rPr>
        <w:t xml:space="preserve">As </w:t>
      </w:r>
      <w:r w:rsidR="00F46418" w:rsidRPr="00AB4272">
        <w:rPr>
          <w:rFonts w:asciiTheme="minorHAnsi" w:hAnsiTheme="minorHAnsi" w:cstheme="minorHAnsi"/>
        </w:rPr>
        <w:t>Newman (2004) finds</w:t>
      </w:r>
      <w:r w:rsidR="001D0198" w:rsidRPr="00AB4272">
        <w:rPr>
          <w:rFonts w:asciiTheme="minorHAnsi" w:hAnsiTheme="minorHAnsi" w:cstheme="minorHAnsi"/>
        </w:rPr>
        <w:t>, this basic</w:t>
      </w:r>
      <w:r w:rsidR="00732831" w:rsidRPr="00AB4272">
        <w:rPr>
          <w:rFonts w:asciiTheme="minorHAnsi" w:hAnsiTheme="minorHAnsi" w:cstheme="minorHAnsi"/>
        </w:rPr>
        <w:t>-</w:t>
      </w:r>
      <w:r w:rsidR="001D0198" w:rsidRPr="00AB4272">
        <w:rPr>
          <w:rFonts w:asciiTheme="minorHAnsi" w:hAnsiTheme="minorHAnsi" w:cstheme="minorHAnsi"/>
        </w:rPr>
        <w:t xml:space="preserve">level recognition is likely to have contributed to his self-confidence. In addition to this, his experience in the college he attended after completing school-level education appeared to strengthen his self-respect, as he was made to feel that he deserved </w:t>
      </w:r>
      <w:r w:rsidR="009909F9" w:rsidRPr="00AB4272">
        <w:rPr>
          <w:rFonts w:asciiTheme="minorHAnsi" w:hAnsiTheme="minorHAnsi" w:cstheme="minorHAnsi"/>
        </w:rPr>
        <w:t xml:space="preserve">his place there: </w:t>
      </w:r>
    </w:p>
    <w:p w14:paraId="259729DC" w14:textId="195B731E" w:rsidR="007D79AF" w:rsidRPr="00AB4272" w:rsidRDefault="0081536C" w:rsidP="00F44954">
      <w:pPr>
        <w:pStyle w:val="NormalWeb"/>
        <w:spacing w:before="0" w:beforeAutospacing="0" w:after="120" w:afterAutospacing="0"/>
        <w:ind w:left="567" w:right="567"/>
        <w:rPr>
          <w:rFonts w:asciiTheme="minorHAnsi" w:hAnsiTheme="minorHAnsi" w:cstheme="minorHAnsi"/>
        </w:rPr>
      </w:pPr>
      <w:r w:rsidRPr="00AB4272">
        <w:rPr>
          <w:rFonts w:asciiTheme="minorHAnsi" w:hAnsiTheme="minorHAnsi" w:cstheme="minorHAnsi"/>
        </w:rPr>
        <w:t>T</w:t>
      </w:r>
      <w:r w:rsidR="00143031" w:rsidRPr="00AB4272">
        <w:rPr>
          <w:rFonts w:asciiTheme="minorHAnsi" w:hAnsiTheme="minorHAnsi" w:cstheme="minorHAnsi"/>
        </w:rPr>
        <w:t xml:space="preserve">hey were really nice to me, it was even a bit strange. I know they don’t usually treat new pupils like </w:t>
      </w:r>
      <w:r w:rsidR="009804D2" w:rsidRPr="00AB4272">
        <w:rPr>
          <w:rFonts w:asciiTheme="minorHAnsi" w:hAnsiTheme="minorHAnsi" w:cstheme="minorHAnsi"/>
        </w:rPr>
        <w:t>that.</w:t>
      </w:r>
      <w:r w:rsidR="00143031" w:rsidRPr="00AB4272">
        <w:rPr>
          <w:rFonts w:asciiTheme="minorHAnsi" w:hAnsiTheme="minorHAnsi" w:cstheme="minorHAnsi"/>
        </w:rPr>
        <w:t xml:space="preserve"> Even the lads there said ‘come on, we’ll give you an excursion, show you what’s what’. </w:t>
      </w:r>
      <w:r w:rsidR="00D91180" w:rsidRPr="00AB4272">
        <w:rPr>
          <w:rFonts w:asciiTheme="minorHAnsi" w:hAnsiTheme="minorHAnsi" w:cstheme="minorHAnsi"/>
        </w:rPr>
        <w:t>It was fine</w:t>
      </w:r>
      <w:r w:rsidR="008A748E" w:rsidRPr="00AB4272">
        <w:rPr>
          <w:rFonts w:asciiTheme="minorHAnsi" w:hAnsiTheme="minorHAnsi" w:cstheme="minorHAnsi"/>
        </w:rPr>
        <w:t>… There was none of that, [in disgust] ‘urgh, children’s home kid’</w:t>
      </w:r>
      <w:r w:rsidR="009874D9" w:rsidRPr="00AB4272">
        <w:rPr>
          <w:rFonts w:asciiTheme="minorHAnsi" w:hAnsiTheme="minorHAnsi" w:cstheme="minorHAnsi"/>
        </w:rPr>
        <w:t xml:space="preserve"> [</w:t>
      </w:r>
      <w:proofErr w:type="spellStart"/>
      <w:r w:rsidR="009874D9" w:rsidRPr="00AB4272">
        <w:rPr>
          <w:rFonts w:asciiTheme="minorHAnsi" w:hAnsiTheme="minorHAnsi" w:cstheme="minorHAnsi"/>
          <w:i/>
        </w:rPr>
        <w:t>detdomovets</w:t>
      </w:r>
      <w:proofErr w:type="spellEnd"/>
      <w:r w:rsidR="009874D9" w:rsidRPr="00AB4272">
        <w:rPr>
          <w:rFonts w:asciiTheme="minorHAnsi" w:hAnsiTheme="minorHAnsi" w:cstheme="minorHAnsi"/>
        </w:rPr>
        <w:t>]</w:t>
      </w:r>
      <w:r w:rsidR="008A748E" w:rsidRPr="00AB4272">
        <w:rPr>
          <w:rFonts w:asciiTheme="minorHAnsi" w:hAnsiTheme="minorHAnsi" w:cstheme="minorHAnsi"/>
        </w:rPr>
        <w:t xml:space="preserve">. </w:t>
      </w:r>
      <w:r w:rsidR="009874D9" w:rsidRPr="00AB4272">
        <w:rPr>
          <w:rFonts w:asciiTheme="minorHAnsi" w:hAnsiTheme="minorHAnsi" w:cstheme="minorHAnsi"/>
        </w:rPr>
        <w:t>(Kolya 19)</w:t>
      </w:r>
    </w:p>
    <w:p w14:paraId="219C7B3A" w14:textId="41F2A73A" w:rsidR="004E6B2E" w:rsidRPr="00AB4272" w:rsidRDefault="00057B7A" w:rsidP="00F522A1">
      <w:pPr>
        <w:spacing w:after="120"/>
        <w:rPr>
          <w:rFonts w:asciiTheme="minorHAnsi" w:hAnsiTheme="minorHAnsi" w:cstheme="minorHAnsi"/>
        </w:rPr>
      </w:pPr>
      <w:r w:rsidRPr="00AB4272">
        <w:rPr>
          <w:rFonts w:asciiTheme="minorHAnsi" w:hAnsiTheme="minorHAnsi" w:cstheme="minorHAnsi"/>
        </w:rPr>
        <w:t xml:space="preserve">Nevertheless, the shift towards inclusive education at secondary level, with children in care attending mainstream schools rather than being educated within children’s homes, still appeared a long way from achieving the aims of recent reform. Conversations with teachers at the school connected to the </w:t>
      </w:r>
      <w:r w:rsidR="0009046D" w:rsidRPr="00AB4272">
        <w:rPr>
          <w:rFonts w:asciiTheme="minorHAnsi" w:hAnsiTheme="minorHAnsi" w:cstheme="minorHAnsi"/>
        </w:rPr>
        <w:t>C</w:t>
      </w:r>
      <w:r w:rsidRPr="00AB4272">
        <w:rPr>
          <w:rFonts w:asciiTheme="minorHAnsi" w:hAnsiTheme="minorHAnsi" w:cstheme="minorHAnsi"/>
        </w:rPr>
        <w:t xml:space="preserve">entre indicated </w:t>
      </w:r>
      <w:r w:rsidR="009874D9" w:rsidRPr="00AB4272">
        <w:rPr>
          <w:rFonts w:asciiTheme="minorHAnsi" w:hAnsiTheme="minorHAnsi" w:cstheme="minorHAnsi"/>
        </w:rPr>
        <w:t xml:space="preserve">that the stigma Kolya noted remained </w:t>
      </w:r>
      <w:r w:rsidRPr="00AB4272">
        <w:rPr>
          <w:rFonts w:asciiTheme="minorHAnsi" w:hAnsiTheme="minorHAnsi" w:cstheme="minorHAnsi"/>
        </w:rPr>
        <w:t>deeply entrenched</w:t>
      </w:r>
      <w:r w:rsidR="003028BF" w:rsidRPr="00AB4272">
        <w:rPr>
          <w:rFonts w:asciiTheme="minorHAnsi" w:hAnsiTheme="minorHAnsi" w:cstheme="minorHAnsi"/>
        </w:rPr>
        <w:t>:</w:t>
      </w:r>
    </w:p>
    <w:p w14:paraId="526FC53B" w14:textId="243AF036" w:rsidR="004E6B2E" w:rsidRPr="00AB4272" w:rsidRDefault="00AE221D" w:rsidP="00714019">
      <w:pPr>
        <w:pStyle w:val="NormalWeb"/>
        <w:spacing w:before="0" w:beforeAutospacing="0" w:after="0" w:afterAutospacing="0"/>
        <w:ind w:left="567" w:right="567"/>
        <w:rPr>
          <w:rFonts w:asciiTheme="minorHAnsi" w:hAnsiTheme="minorHAnsi" w:cstheme="minorHAnsi"/>
        </w:rPr>
      </w:pPr>
      <w:r w:rsidRPr="00AB4272">
        <w:rPr>
          <w:rFonts w:asciiTheme="minorHAnsi" w:hAnsiTheme="minorHAnsi" w:cstheme="minorHAnsi"/>
        </w:rPr>
        <w:t xml:space="preserve">T: </w:t>
      </w:r>
      <w:r w:rsidR="00524B65" w:rsidRPr="00AB4272">
        <w:rPr>
          <w:rFonts w:asciiTheme="minorHAnsi" w:hAnsiTheme="minorHAnsi" w:cstheme="minorHAnsi"/>
        </w:rPr>
        <w:t>C</w:t>
      </w:r>
      <w:r w:rsidR="000B6E5F" w:rsidRPr="00AB4272">
        <w:rPr>
          <w:rFonts w:asciiTheme="minorHAnsi" w:hAnsiTheme="minorHAnsi" w:cstheme="minorHAnsi"/>
        </w:rPr>
        <w:t xml:space="preserve">hildren’s home </w:t>
      </w:r>
      <w:r w:rsidR="00524B65" w:rsidRPr="00AB4272">
        <w:rPr>
          <w:rFonts w:asciiTheme="minorHAnsi" w:hAnsiTheme="minorHAnsi" w:cstheme="minorHAnsi"/>
        </w:rPr>
        <w:t>kids</w:t>
      </w:r>
      <w:r w:rsidR="00C57BA9" w:rsidRPr="00AB4272">
        <w:rPr>
          <w:rFonts w:asciiTheme="minorHAnsi" w:hAnsiTheme="minorHAnsi" w:cstheme="minorHAnsi"/>
        </w:rPr>
        <w:t>…</w:t>
      </w:r>
      <w:r w:rsidR="000B6E5F" w:rsidRPr="00AB4272">
        <w:rPr>
          <w:rFonts w:asciiTheme="minorHAnsi" w:hAnsiTheme="minorHAnsi" w:cstheme="minorHAnsi"/>
        </w:rPr>
        <w:t xml:space="preserve"> have absolutely no concept of authority… </w:t>
      </w:r>
      <w:r w:rsidR="00B161E8">
        <w:rPr>
          <w:rFonts w:asciiTheme="minorHAnsi" w:hAnsiTheme="minorHAnsi" w:cstheme="minorHAnsi"/>
        </w:rPr>
        <w:t>They lack b</w:t>
      </w:r>
      <w:r w:rsidR="000B6E5F" w:rsidRPr="00AB4272">
        <w:rPr>
          <w:rFonts w:asciiTheme="minorHAnsi" w:hAnsiTheme="minorHAnsi" w:cstheme="minorHAnsi"/>
        </w:rPr>
        <w:t>asic educational norms that even a typical hooligan would understand. I think there’s no way of fixing them</w:t>
      </w:r>
      <w:r w:rsidR="001652B9" w:rsidRPr="00AB4272">
        <w:rPr>
          <w:rFonts w:asciiTheme="minorHAnsi" w:hAnsiTheme="minorHAnsi" w:cstheme="minorHAnsi"/>
        </w:rPr>
        <w:t xml:space="preserve">… </w:t>
      </w:r>
      <w:r w:rsidR="00161D63" w:rsidRPr="00AB4272">
        <w:rPr>
          <w:rFonts w:asciiTheme="minorHAnsi" w:hAnsiTheme="minorHAnsi" w:cstheme="minorHAnsi"/>
        </w:rPr>
        <w:t xml:space="preserve">a large percentage of these kids will die basically from stupidity: one will drink himself to death, another will do drugs… </w:t>
      </w:r>
    </w:p>
    <w:p w14:paraId="4C065DD4" w14:textId="49A7A8AC" w:rsidR="00B974AA" w:rsidRPr="00AB4272" w:rsidRDefault="00AE221D" w:rsidP="00714019">
      <w:pPr>
        <w:pStyle w:val="NormalWeb"/>
        <w:spacing w:before="0" w:beforeAutospacing="0" w:after="0" w:afterAutospacing="0"/>
        <w:ind w:left="567" w:right="567"/>
        <w:rPr>
          <w:rFonts w:asciiTheme="minorHAnsi" w:hAnsiTheme="minorHAnsi" w:cstheme="minorHAnsi"/>
        </w:rPr>
      </w:pPr>
      <w:r w:rsidRPr="00AB4272">
        <w:rPr>
          <w:rFonts w:asciiTheme="minorHAnsi" w:hAnsiTheme="minorHAnsi" w:cstheme="minorHAnsi"/>
        </w:rPr>
        <w:t xml:space="preserve">I: </w:t>
      </w:r>
      <w:r w:rsidR="001652B9" w:rsidRPr="00AB4272">
        <w:rPr>
          <w:rFonts w:asciiTheme="minorHAnsi" w:hAnsiTheme="minorHAnsi" w:cstheme="minorHAnsi"/>
        </w:rPr>
        <w:t xml:space="preserve">Would </w:t>
      </w:r>
      <w:r w:rsidR="00161D63" w:rsidRPr="00AB4272">
        <w:rPr>
          <w:rFonts w:asciiTheme="minorHAnsi" w:hAnsiTheme="minorHAnsi" w:cstheme="minorHAnsi"/>
        </w:rPr>
        <w:t>you say</w:t>
      </w:r>
      <w:r w:rsidR="001652B9" w:rsidRPr="00AB4272">
        <w:rPr>
          <w:rFonts w:asciiTheme="minorHAnsi" w:hAnsiTheme="minorHAnsi" w:cstheme="minorHAnsi"/>
        </w:rPr>
        <w:t xml:space="preserve">… </w:t>
      </w:r>
      <w:r w:rsidR="00B974AA" w:rsidRPr="00AB4272">
        <w:rPr>
          <w:rFonts w:asciiTheme="minorHAnsi" w:hAnsiTheme="minorHAnsi" w:cstheme="minorHAnsi"/>
        </w:rPr>
        <w:t xml:space="preserve">they’re stigmatised? </w:t>
      </w:r>
    </w:p>
    <w:p w14:paraId="160E8481" w14:textId="15063038" w:rsidR="0054320C" w:rsidRPr="00F44954" w:rsidRDefault="00A624D7" w:rsidP="00F44954">
      <w:pPr>
        <w:pStyle w:val="NormalWeb"/>
        <w:spacing w:before="0" w:beforeAutospacing="0" w:after="120" w:afterAutospacing="0"/>
        <w:ind w:left="567" w:right="567"/>
        <w:rPr>
          <w:rFonts w:asciiTheme="minorHAnsi" w:hAnsiTheme="minorHAnsi" w:cstheme="minorHAnsi"/>
        </w:rPr>
      </w:pPr>
      <w:r w:rsidRPr="00AB4272">
        <w:rPr>
          <w:rFonts w:asciiTheme="minorHAnsi" w:hAnsiTheme="minorHAnsi" w:cstheme="minorHAnsi"/>
        </w:rPr>
        <w:t xml:space="preserve">T: </w:t>
      </w:r>
      <w:r w:rsidR="00B974AA" w:rsidRPr="00AB4272">
        <w:rPr>
          <w:rFonts w:asciiTheme="minorHAnsi" w:hAnsiTheme="minorHAnsi" w:cstheme="minorHAnsi"/>
        </w:rPr>
        <w:t xml:space="preserve">Of course! Teachers will say at the start that they don’t distinguish, but they </w:t>
      </w:r>
      <w:r w:rsidR="00BD4BFC" w:rsidRPr="00AB4272">
        <w:rPr>
          <w:rFonts w:asciiTheme="minorHAnsi" w:hAnsiTheme="minorHAnsi" w:cstheme="minorHAnsi"/>
        </w:rPr>
        <w:t xml:space="preserve">still </w:t>
      </w:r>
      <w:r w:rsidR="00B974AA" w:rsidRPr="00AB4272">
        <w:rPr>
          <w:rFonts w:asciiTheme="minorHAnsi" w:hAnsiTheme="minorHAnsi" w:cstheme="minorHAnsi"/>
        </w:rPr>
        <w:t>do subconsciously</w:t>
      </w:r>
      <w:r w:rsidR="002A4FEF" w:rsidRPr="00AB4272">
        <w:rPr>
          <w:rFonts w:asciiTheme="minorHAnsi" w:hAnsiTheme="minorHAnsi" w:cstheme="minorHAnsi"/>
        </w:rPr>
        <w:t>…</w:t>
      </w:r>
      <w:r w:rsidR="00C57BA9" w:rsidRPr="00AB4272">
        <w:rPr>
          <w:rFonts w:asciiTheme="minorHAnsi" w:hAnsiTheme="minorHAnsi" w:cstheme="minorHAnsi"/>
        </w:rPr>
        <w:t xml:space="preserve"> (Teacher, Secondary School)</w:t>
      </w:r>
    </w:p>
    <w:p w14:paraId="41224FC7" w14:textId="7D9D7BA9" w:rsidR="009C4BDB" w:rsidRPr="00AB4272" w:rsidRDefault="0054320C" w:rsidP="00F522A1">
      <w:pPr>
        <w:spacing w:after="120"/>
        <w:rPr>
          <w:rFonts w:asciiTheme="minorHAnsi" w:hAnsiTheme="minorHAnsi" w:cstheme="minorHAnsi"/>
        </w:rPr>
      </w:pPr>
      <w:r w:rsidRPr="00AB4272">
        <w:rPr>
          <w:rFonts w:asciiTheme="minorHAnsi" w:hAnsiTheme="minorHAnsi" w:cstheme="minorHAnsi"/>
        </w:rPr>
        <w:t xml:space="preserve">Misrecognition and stigma were thus embedded within the </w:t>
      </w:r>
      <w:r w:rsidR="003B2B9D" w:rsidRPr="00AB4272">
        <w:rPr>
          <w:rFonts w:asciiTheme="minorHAnsi" w:hAnsiTheme="minorHAnsi" w:cstheme="minorHAnsi"/>
        </w:rPr>
        <w:t xml:space="preserve">secondary </w:t>
      </w:r>
      <w:r w:rsidR="00BD4BFC" w:rsidRPr="00AB4272">
        <w:rPr>
          <w:rFonts w:asciiTheme="minorHAnsi" w:hAnsiTheme="minorHAnsi" w:cstheme="minorHAnsi"/>
        </w:rPr>
        <w:t>schools</w:t>
      </w:r>
      <w:r w:rsidR="003B2B9D" w:rsidRPr="00AB4272">
        <w:rPr>
          <w:rFonts w:asciiTheme="minorHAnsi" w:hAnsiTheme="minorHAnsi" w:cstheme="minorHAnsi"/>
        </w:rPr>
        <w:t xml:space="preserve"> </w:t>
      </w:r>
      <w:r w:rsidRPr="00AB4272">
        <w:rPr>
          <w:rFonts w:asciiTheme="minorHAnsi" w:hAnsiTheme="minorHAnsi" w:cstheme="minorHAnsi"/>
        </w:rPr>
        <w:t>the young</w:t>
      </w:r>
      <w:r w:rsidR="003B2B9D" w:rsidRPr="00AB4272">
        <w:rPr>
          <w:rFonts w:asciiTheme="minorHAnsi" w:hAnsiTheme="minorHAnsi" w:cstheme="minorHAnsi"/>
        </w:rPr>
        <w:t xml:space="preserve"> men encountered, such that, as Maguire</w:t>
      </w:r>
      <w:r w:rsidR="00F46418" w:rsidRPr="00AB4272">
        <w:rPr>
          <w:rFonts w:asciiTheme="minorHAnsi" w:hAnsiTheme="minorHAnsi" w:cstheme="minorHAnsi"/>
        </w:rPr>
        <w:t xml:space="preserve"> (2021)</w:t>
      </w:r>
      <w:r w:rsidR="00524B65" w:rsidRPr="00AB4272">
        <w:rPr>
          <w:rFonts w:asciiTheme="minorHAnsi" w:hAnsiTheme="minorHAnsi" w:cstheme="minorHAnsi"/>
        </w:rPr>
        <w:t xml:space="preserve"> </w:t>
      </w:r>
      <w:r w:rsidR="003B2B9D" w:rsidRPr="00AB4272">
        <w:rPr>
          <w:rFonts w:asciiTheme="minorHAnsi" w:hAnsiTheme="minorHAnsi" w:cstheme="minorHAnsi"/>
        </w:rPr>
        <w:t xml:space="preserve">finds in the UK, the adoption of protest masculinities had an air of inevitability. </w:t>
      </w:r>
      <w:r w:rsidR="00175667" w:rsidRPr="00AB4272">
        <w:rPr>
          <w:rFonts w:asciiTheme="minorHAnsi" w:hAnsiTheme="minorHAnsi" w:cstheme="minorHAnsi"/>
        </w:rPr>
        <w:t>Low expectations of the young men were further rooted in the fact that the newly reformed children’s homes continue to act as part of a co-</w:t>
      </w:r>
      <w:r w:rsidR="00175667" w:rsidRPr="00AB4272">
        <w:rPr>
          <w:rFonts w:asciiTheme="minorHAnsi" w:hAnsiTheme="minorHAnsi" w:cstheme="minorHAnsi"/>
        </w:rPr>
        <w:lastRenderedPageBreak/>
        <w:t>dependent, institutional eco-system in which young people are channelled into thei</w:t>
      </w:r>
      <w:r w:rsidR="0052000A" w:rsidRPr="00AB4272">
        <w:rPr>
          <w:rFonts w:asciiTheme="minorHAnsi" w:hAnsiTheme="minorHAnsi" w:cstheme="minorHAnsi"/>
        </w:rPr>
        <w:t>r local</w:t>
      </w:r>
      <w:r w:rsidR="00175667" w:rsidRPr="00AB4272">
        <w:rPr>
          <w:rFonts w:asciiTheme="minorHAnsi" w:hAnsiTheme="minorHAnsi" w:cstheme="minorHAnsi"/>
        </w:rPr>
        <w:t xml:space="preserve"> IVET college </w:t>
      </w:r>
      <w:r w:rsidR="001D6EA8" w:rsidRPr="00AB4272">
        <w:rPr>
          <w:rFonts w:asciiTheme="minorHAnsi" w:hAnsiTheme="minorHAnsi" w:cstheme="minorHAnsi"/>
        </w:rPr>
        <w:t xml:space="preserve">to learn a manual trade </w:t>
      </w:r>
      <w:r w:rsidR="00175667" w:rsidRPr="00AB4272">
        <w:rPr>
          <w:rFonts w:asciiTheme="minorHAnsi" w:hAnsiTheme="minorHAnsi" w:cstheme="minorHAnsi"/>
        </w:rPr>
        <w:t xml:space="preserve">(Chernova and </w:t>
      </w:r>
      <w:proofErr w:type="spellStart"/>
      <w:r w:rsidR="00175667" w:rsidRPr="00AB4272">
        <w:rPr>
          <w:rFonts w:asciiTheme="minorHAnsi" w:hAnsiTheme="minorHAnsi" w:cstheme="minorHAnsi"/>
        </w:rPr>
        <w:t>Shpakovskaia</w:t>
      </w:r>
      <w:proofErr w:type="spellEnd"/>
      <w:r w:rsidR="00175667" w:rsidRPr="00AB4272">
        <w:rPr>
          <w:rFonts w:asciiTheme="minorHAnsi" w:hAnsiTheme="minorHAnsi" w:cstheme="minorHAnsi"/>
        </w:rPr>
        <w:t xml:space="preserve"> 2020)</w:t>
      </w:r>
      <w:r w:rsidR="001D6EA8" w:rsidRPr="00AB4272">
        <w:rPr>
          <w:rFonts w:asciiTheme="minorHAnsi" w:hAnsiTheme="minorHAnsi" w:cstheme="minorHAnsi"/>
        </w:rPr>
        <w:t>.</w:t>
      </w:r>
      <w:r w:rsidR="00175667" w:rsidRPr="00AB4272">
        <w:rPr>
          <w:rFonts w:asciiTheme="minorHAnsi" w:hAnsiTheme="minorHAnsi" w:cstheme="minorHAnsi"/>
        </w:rPr>
        <w:t xml:space="preserve"> Children in care are entitled to complete ‘two educations’ in these colleges</w:t>
      </w:r>
      <w:r w:rsidR="009C4BDB" w:rsidRPr="00AB4272">
        <w:rPr>
          <w:rFonts w:asciiTheme="minorHAnsi" w:hAnsiTheme="minorHAnsi" w:cstheme="minorHAnsi"/>
        </w:rPr>
        <w:t>, during which time they receive a monthly stipend, and even respondents such as Kolya were only planning to pursue higher education after having completed their college edu</w:t>
      </w:r>
      <w:r w:rsidR="003620A9" w:rsidRPr="00AB4272">
        <w:rPr>
          <w:rFonts w:asciiTheme="minorHAnsi" w:hAnsiTheme="minorHAnsi" w:cstheme="minorHAnsi"/>
        </w:rPr>
        <w:t>c</w:t>
      </w:r>
      <w:r w:rsidR="009C4BDB" w:rsidRPr="00AB4272">
        <w:rPr>
          <w:rFonts w:asciiTheme="minorHAnsi" w:hAnsiTheme="minorHAnsi" w:cstheme="minorHAnsi"/>
        </w:rPr>
        <w:t xml:space="preserve">ation(s) first. </w:t>
      </w:r>
      <w:r w:rsidR="003B2B9D" w:rsidRPr="00AB4272">
        <w:rPr>
          <w:rFonts w:asciiTheme="minorHAnsi" w:hAnsiTheme="minorHAnsi" w:cstheme="minorHAnsi"/>
        </w:rPr>
        <w:t>U</w:t>
      </w:r>
      <w:r w:rsidR="009610B1" w:rsidRPr="00AB4272">
        <w:rPr>
          <w:rFonts w:asciiTheme="minorHAnsi" w:hAnsiTheme="minorHAnsi" w:cstheme="minorHAnsi"/>
        </w:rPr>
        <w:t xml:space="preserve">nsurprisingly, </w:t>
      </w:r>
      <w:r w:rsidR="003B2B9D" w:rsidRPr="00AB4272">
        <w:rPr>
          <w:rFonts w:asciiTheme="minorHAnsi" w:hAnsiTheme="minorHAnsi" w:cstheme="minorHAnsi"/>
        </w:rPr>
        <w:t xml:space="preserve">then, </w:t>
      </w:r>
      <w:r w:rsidR="009610B1" w:rsidRPr="00AB4272">
        <w:rPr>
          <w:rFonts w:asciiTheme="minorHAnsi" w:hAnsiTheme="minorHAnsi" w:cstheme="minorHAnsi"/>
        </w:rPr>
        <w:t xml:space="preserve">none of the other young men </w:t>
      </w:r>
      <w:r w:rsidR="009C4BDB" w:rsidRPr="00AB4272">
        <w:rPr>
          <w:rFonts w:asciiTheme="minorHAnsi" w:hAnsiTheme="minorHAnsi" w:cstheme="minorHAnsi"/>
        </w:rPr>
        <w:t xml:space="preserve">had educational plans beyond college, and entered the labour market at the first opportunity. </w:t>
      </w:r>
    </w:p>
    <w:p w14:paraId="3683225D" w14:textId="77777777" w:rsidR="009C4BDB" w:rsidRPr="00AB4272" w:rsidRDefault="009C4BDB" w:rsidP="00F522A1">
      <w:pPr>
        <w:spacing w:after="120"/>
        <w:rPr>
          <w:rFonts w:asciiTheme="minorHAnsi" w:hAnsiTheme="minorHAnsi" w:cstheme="minorHAnsi"/>
        </w:rPr>
      </w:pPr>
    </w:p>
    <w:p w14:paraId="316E6314" w14:textId="45B67EA1" w:rsidR="00254268" w:rsidRPr="00AB4272" w:rsidRDefault="00526C69" w:rsidP="00714019">
      <w:pPr>
        <w:pStyle w:val="ListParagraph"/>
        <w:numPr>
          <w:ilvl w:val="0"/>
          <w:numId w:val="6"/>
        </w:numPr>
        <w:spacing w:after="120"/>
        <w:rPr>
          <w:rFonts w:asciiTheme="minorHAnsi" w:hAnsiTheme="minorHAnsi" w:cstheme="minorHAnsi"/>
        </w:rPr>
      </w:pPr>
      <w:r w:rsidRPr="00AB4272">
        <w:rPr>
          <w:rFonts w:asciiTheme="minorHAnsi" w:hAnsiTheme="minorHAnsi" w:cstheme="minorHAnsi"/>
          <w:b/>
        </w:rPr>
        <w:t>Labour market</w:t>
      </w:r>
      <w:r w:rsidR="003620A9" w:rsidRPr="00AB4272">
        <w:rPr>
          <w:rFonts w:asciiTheme="minorHAnsi" w:hAnsiTheme="minorHAnsi" w:cstheme="minorHAnsi"/>
          <w:b/>
        </w:rPr>
        <w:t xml:space="preserve"> transitions, </w:t>
      </w:r>
      <w:r w:rsidRPr="00AB4272">
        <w:rPr>
          <w:rFonts w:asciiTheme="minorHAnsi" w:hAnsiTheme="minorHAnsi" w:cstheme="minorHAnsi"/>
          <w:b/>
        </w:rPr>
        <w:t>the work ethic</w:t>
      </w:r>
      <w:r w:rsidR="003620A9" w:rsidRPr="00AB4272">
        <w:rPr>
          <w:rFonts w:asciiTheme="minorHAnsi" w:hAnsiTheme="minorHAnsi" w:cstheme="minorHAnsi"/>
          <w:b/>
        </w:rPr>
        <w:t xml:space="preserve"> and normative masculinity</w:t>
      </w:r>
    </w:p>
    <w:p w14:paraId="520C142B" w14:textId="2687B2C7" w:rsidR="00E67CB7" w:rsidRPr="00AB4272" w:rsidRDefault="008509F4" w:rsidP="00F522A1">
      <w:pPr>
        <w:spacing w:after="120"/>
        <w:rPr>
          <w:rFonts w:asciiTheme="minorHAnsi" w:hAnsiTheme="minorHAnsi" w:cstheme="minorHAnsi"/>
        </w:rPr>
      </w:pPr>
      <w:r w:rsidRPr="00F27195">
        <w:rPr>
          <w:rFonts w:asciiTheme="minorHAnsi" w:hAnsiTheme="minorHAnsi" w:cstheme="minorHAnsi"/>
        </w:rPr>
        <w:t>During the Soviet era, care leavers’ transitions into work took place through the same institutional eco-system as their educational transitions: they</w:t>
      </w:r>
      <w:r w:rsidR="009874D9" w:rsidRPr="00F27195">
        <w:rPr>
          <w:rFonts w:asciiTheme="minorHAnsi" w:hAnsiTheme="minorHAnsi" w:cstheme="minorHAnsi"/>
        </w:rPr>
        <w:t xml:space="preserve"> left</w:t>
      </w:r>
      <w:r w:rsidRPr="001C7E54">
        <w:rPr>
          <w:rFonts w:asciiTheme="minorHAnsi" w:hAnsiTheme="minorHAnsi" w:cstheme="minorHAnsi"/>
        </w:rPr>
        <w:t xml:space="preserve"> children’s homes to live and study in IVET colleges, then progress</w:t>
      </w:r>
      <w:r w:rsidR="009874D9" w:rsidRPr="001C7E54">
        <w:rPr>
          <w:rFonts w:asciiTheme="minorHAnsi" w:hAnsiTheme="minorHAnsi" w:cstheme="minorHAnsi"/>
        </w:rPr>
        <w:t>ed</w:t>
      </w:r>
      <w:r w:rsidRPr="001C7E54">
        <w:rPr>
          <w:rFonts w:asciiTheme="minorHAnsi" w:hAnsiTheme="minorHAnsi" w:cstheme="minorHAnsi"/>
        </w:rPr>
        <w:t xml:space="preserve"> to a workplace (usually a factory) attached to the </w:t>
      </w:r>
      <w:r w:rsidR="00D22AB7" w:rsidRPr="001C7E54">
        <w:rPr>
          <w:rFonts w:asciiTheme="minorHAnsi" w:hAnsiTheme="minorHAnsi" w:cstheme="minorHAnsi"/>
        </w:rPr>
        <w:t>college</w:t>
      </w:r>
      <w:r w:rsidRPr="005131A0">
        <w:rPr>
          <w:rFonts w:asciiTheme="minorHAnsi" w:hAnsiTheme="minorHAnsi" w:cstheme="minorHAnsi"/>
        </w:rPr>
        <w:t xml:space="preserve">, which in turn </w:t>
      </w:r>
      <w:r w:rsidR="009874D9" w:rsidRPr="005131A0">
        <w:rPr>
          <w:rFonts w:asciiTheme="minorHAnsi" w:hAnsiTheme="minorHAnsi" w:cstheme="minorHAnsi"/>
        </w:rPr>
        <w:t xml:space="preserve">had </w:t>
      </w:r>
      <w:r w:rsidRPr="005131A0">
        <w:rPr>
          <w:rFonts w:asciiTheme="minorHAnsi" w:hAnsiTheme="minorHAnsi" w:cstheme="minorHAnsi"/>
        </w:rPr>
        <w:t>its own dormitory (</w:t>
      </w:r>
      <w:r w:rsidR="003028BF" w:rsidRPr="005131A0">
        <w:rPr>
          <w:rFonts w:asciiTheme="minorHAnsi" w:hAnsiTheme="minorHAnsi" w:cstheme="minorHAnsi"/>
        </w:rPr>
        <w:t>Walker 2011</w:t>
      </w:r>
      <w:r w:rsidRPr="005131A0">
        <w:rPr>
          <w:rFonts w:asciiTheme="minorHAnsi" w:hAnsiTheme="minorHAnsi" w:cstheme="minorHAnsi"/>
        </w:rPr>
        <w:t xml:space="preserve">). Against a background of </w:t>
      </w:r>
      <w:r w:rsidRPr="00F27195">
        <w:rPr>
          <w:rFonts w:asciiTheme="minorHAnsi" w:hAnsiTheme="minorHAnsi" w:cstheme="minorHAnsi"/>
        </w:rPr>
        <w:t>deindustrialisation and economic dislocation, much of this transition infrastructure has fallen apart, both for care leavers and for non-care-experie</w:t>
      </w:r>
      <w:r w:rsidR="00E67CB7" w:rsidRPr="00F27195">
        <w:rPr>
          <w:rFonts w:asciiTheme="minorHAnsi" w:hAnsiTheme="minorHAnsi" w:cstheme="minorHAnsi"/>
        </w:rPr>
        <w:t>nced youth. Few factories have</w:t>
      </w:r>
      <w:r w:rsidRPr="00F27195">
        <w:rPr>
          <w:rFonts w:asciiTheme="minorHAnsi" w:hAnsiTheme="minorHAnsi" w:cstheme="minorHAnsi"/>
        </w:rPr>
        <w:t xml:space="preserve"> dormitories, and while some IVET colleges retain connections with their ‘base enterprises’, in most cases graduates are left to themselves to find jobs. In research in </w:t>
      </w:r>
      <w:proofErr w:type="spellStart"/>
      <w:r w:rsidR="00790D5B" w:rsidRPr="00F27195">
        <w:rPr>
          <w:rFonts w:asciiTheme="minorHAnsi" w:hAnsiTheme="minorHAnsi" w:cstheme="minorHAnsi"/>
        </w:rPr>
        <w:t>Ul’ianovsk</w:t>
      </w:r>
      <w:proofErr w:type="spellEnd"/>
      <w:r w:rsidR="00790D5B" w:rsidRPr="00F27195">
        <w:rPr>
          <w:rFonts w:asciiTheme="minorHAnsi" w:hAnsiTheme="minorHAnsi" w:cstheme="minorHAnsi"/>
        </w:rPr>
        <w:t xml:space="preserve"> and </w:t>
      </w:r>
      <w:r w:rsidRPr="00F27195">
        <w:rPr>
          <w:rFonts w:asciiTheme="minorHAnsi" w:hAnsiTheme="minorHAnsi" w:cstheme="minorHAnsi"/>
        </w:rPr>
        <w:t>St. Petersburg, Walker (</w:t>
      </w:r>
      <w:r w:rsidR="003028BF" w:rsidRPr="00F27195">
        <w:rPr>
          <w:rFonts w:asciiTheme="minorHAnsi" w:hAnsiTheme="minorHAnsi" w:cstheme="minorHAnsi"/>
        </w:rPr>
        <w:t>2011, 2018</w:t>
      </w:r>
      <w:r w:rsidRPr="00F27195">
        <w:rPr>
          <w:rFonts w:asciiTheme="minorHAnsi" w:hAnsiTheme="minorHAnsi" w:cstheme="minorHAnsi"/>
        </w:rPr>
        <w:t xml:space="preserve">) found </w:t>
      </w:r>
      <w:r w:rsidR="00A624D7" w:rsidRPr="00F27195">
        <w:rPr>
          <w:rFonts w:asciiTheme="minorHAnsi" w:hAnsiTheme="minorHAnsi" w:cstheme="minorHAnsi"/>
        </w:rPr>
        <w:t xml:space="preserve">that </w:t>
      </w:r>
      <w:r w:rsidRPr="00F27195">
        <w:rPr>
          <w:rFonts w:asciiTheme="minorHAnsi" w:hAnsiTheme="minorHAnsi" w:cstheme="minorHAnsi"/>
        </w:rPr>
        <w:t>many young men at IVET colleges view</w:t>
      </w:r>
      <w:r w:rsidR="00A624D7" w:rsidRPr="00F27195">
        <w:rPr>
          <w:rFonts w:asciiTheme="minorHAnsi" w:hAnsiTheme="minorHAnsi" w:cstheme="minorHAnsi"/>
        </w:rPr>
        <w:t>ed</w:t>
      </w:r>
      <w:r w:rsidRPr="00F27195">
        <w:rPr>
          <w:rFonts w:asciiTheme="minorHAnsi" w:hAnsiTheme="minorHAnsi" w:cstheme="minorHAnsi"/>
        </w:rPr>
        <w:t xml:space="preserve"> </w:t>
      </w:r>
      <w:r w:rsidR="00686EBF" w:rsidRPr="00F27195">
        <w:rPr>
          <w:rFonts w:asciiTheme="minorHAnsi" w:hAnsiTheme="minorHAnsi" w:cstheme="minorHAnsi"/>
        </w:rPr>
        <w:t xml:space="preserve">factory jobs </w:t>
      </w:r>
      <w:r w:rsidRPr="00F27195">
        <w:rPr>
          <w:rFonts w:asciiTheme="minorHAnsi" w:hAnsiTheme="minorHAnsi" w:cstheme="minorHAnsi"/>
        </w:rPr>
        <w:t xml:space="preserve">with disdain, reflecting the wider devaluation of manual labour and concomitant elevation of </w:t>
      </w:r>
      <w:r w:rsidR="00686EBF" w:rsidRPr="00F27195">
        <w:rPr>
          <w:rFonts w:asciiTheme="minorHAnsi" w:hAnsiTheme="minorHAnsi" w:cstheme="minorHAnsi"/>
        </w:rPr>
        <w:t xml:space="preserve">new </w:t>
      </w:r>
      <w:r w:rsidRPr="00F27195">
        <w:rPr>
          <w:rFonts w:asciiTheme="minorHAnsi" w:hAnsiTheme="minorHAnsi" w:cstheme="minorHAnsi"/>
        </w:rPr>
        <w:t xml:space="preserve">forms of </w:t>
      </w:r>
      <w:r w:rsidR="00BD4BFC" w:rsidRPr="00F27195">
        <w:rPr>
          <w:rFonts w:asciiTheme="minorHAnsi" w:hAnsiTheme="minorHAnsi" w:cstheme="minorHAnsi"/>
        </w:rPr>
        <w:t xml:space="preserve">service sector </w:t>
      </w:r>
      <w:r w:rsidRPr="00F27195">
        <w:rPr>
          <w:rFonts w:asciiTheme="minorHAnsi" w:hAnsiTheme="minorHAnsi" w:cstheme="minorHAnsi"/>
        </w:rPr>
        <w:t xml:space="preserve">employment. One of the narratives about these young men amongst college staff was that their aspirations for social mobility </w:t>
      </w:r>
      <w:r w:rsidR="009874D9" w:rsidRPr="00F27195">
        <w:rPr>
          <w:rFonts w:asciiTheme="minorHAnsi" w:hAnsiTheme="minorHAnsi" w:cstheme="minorHAnsi"/>
        </w:rPr>
        <w:t>reflected</w:t>
      </w:r>
      <w:r w:rsidRPr="00F27195">
        <w:rPr>
          <w:rFonts w:asciiTheme="minorHAnsi" w:hAnsiTheme="minorHAnsi" w:cstheme="minorHAnsi"/>
        </w:rPr>
        <w:t xml:space="preserve"> their unwillingness to work hard</w:t>
      </w:r>
      <w:r w:rsidR="00D856BE" w:rsidRPr="00F27195">
        <w:rPr>
          <w:rFonts w:asciiTheme="minorHAnsi" w:hAnsiTheme="minorHAnsi" w:cstheme="minorHAnsi"/>
        </w:rPr>
        <w:t xml:space="preserve"> (Walker 2018)</w:t>
      </w:r>
      <w:r w:rsidRPr="00F27195">
        <w:rPr>
          <w:rFonts w:asciiTheme="minorHAnsi" w:hAnsiTheme="minorHAnsi" w:cstheme="minorHAnsi"/>
        </w:rPr>
        <w:t xml:space="preserve">. </w:t>
      </w:r>
      <w:r w:rsidR="00686EBF" w:rsidRPr="00F27195">
        <w:rPr>
          <w:rFonts w:asciiTheme="minorHAnsi" w:hAnsiTheme="minorHAnsi" w:cstheme="minorHAnsi"/>
        </w:rPr>
        <w:t xml:space="preserve">This tendency to misrecognise young people was echoed in </w:t>
      </w:r>
      <w:r w:rsidRPr="00F27195">
        <w:rPr>
          <w:rFonts w:asciiTheme="minorHAnsi" w:hAnsiTheme="minorHAnsi" w:cstheme="minorHAnsi"/>
        </w:rPr>
        <w:t xml:space="preserve">the present study, although </w:t>
      </w:r>
      <w:r w:rsidR="00686EBF" w:rsidRPr="00F27195">
        <w:rPr>
          <w:rFonts w:asciiTheme="minorHAnsi" w:hAnsiTheme="minorHAnsi" w:cstheme="minorHAnsi"/>
        </w:rPr>
        <w:t xml:space="preserve">here it </w:t>
      </w:r>
      <w:r w:rsidRPr="00F27195">
        <w:rPr>
          <w:rFonts w:asciiTheme="minorHAnsi" w:hAnsiTheme="minorHAnsi" w:cstheme="minorHAnsi"/>
        </w:rPr>
        <w:t>wa</w:t>
      </w:r>
      <w:r w:rsidR="00E67CB7" w:rsidRPr="00F27195">
        <w:rPr>
          <w:rFonts w:asciiTheme="minorHAnsi" w:hAnsiTheme="minorHAnsi" w:cstheme="minorHAnsi"/>
        </w:rPr>
        <w:t xml:space="preserve">s couched in notions of welfare </w:t>
      </w:r>
      <w:r w:rsidRPr="00F27195">
        <w:rPr>
          <w:rFonts w:asciiTheme="minorHAnsi" w:hAnsiTheme="minorHAnsi" w:cstheme="minorHAnsi"/>
        </w:rPr>
        <w:t>dependency, through which the young men were implicitly framed as criminogenic:</w:t>
      </w:r>
      <w:r w:rsidRPr="00AB4272">
        <w:rPr>
          <w:rFonts w:asciiTheme="minorHAnsi" w:hAnsiTheme="minorHAnsi" w:cstheme="minorHAnsi"/>
        </w:rPr>
        <w:t xml:space="preserve"> </w:t>
      </w:r>
    </w:p>
    <w:p w14:paraId="42BB34F3" w14:textId="27B297FA" w:rsidR="008509F4" w:rsidRPr="00AB4272" w:rsidRDefault="00692B88" w:rsidP="00714019">
      <w:pPr>
        <w:pStyle w:val="NormalWeb"/>
        <w:spacing w:before="0" w:beforeAutospacing="0" w:after="120" w:afterAutospacing="0"/>
        <w:ind w:left="567" w:right="567"/>
      </w:pPr>
      <w:r w:rsidRPr="00AB4272">
        <w:rPr>
          <w:rFonts w:asciiTheme="minorHAnsi" w:hAnsiTheme="minorHAnsi" w:cstheme="minorHAnsi"/>
        </w:rPr>
        <w:t>After they leave college they can claim unemployment benefit for six months… the state constantly offers them jobs, and the</w:t>
      </w:r>
      <w:r w:rsidR="00BD4BFC" w:rsidRPr="00AB4272">
        <w:rPr>
          <w:rFonts w:asciiTheme="minorHAnsi" w:hAnsiTheme="minorHAnsi" w:cstheme="minorHAnsi"/>
        </w:rPr>
        <w:t>y</w:t>
      </w:r>
      <w:r w:rsidRPr="00AB4272">
        <w:rPr>
          <w:rFonts w:asciiTheme="minorHAnsi" w:hAnsiTheme="minorHAnsi" w:cstheme="minorHAnsi"/>
        </w:rPr>
        <w:t xml:space="preserve"> do whatever they can not to take them… They think they’re owed something</w:t>
      </w:r>
      <w:r w:rsidR="00C57BA9" w:rsidRPr="00AB4272">
        <w:rPr>
          <w:rFonts w:asciiTheme="minorHAnsi" w:hAnsiTheme="minorHAnsi" w:cstheme="minorHAnsi"/>
        </w:rPr>
        <w:t>… ‘Why work if the state has to pay me?’</w:t>
      </w:r>
      <w:r w:rsidRPr="00AB4272">
        <w:rPr>
          <w:rFonts w:asciiTheme="minorHAnsi" w:hAnsiTheme="minorHAnsi" w:cstheme="minorHAnsi"/>
        </w:rPr>
        <w:t xml:space="preserve"> (Teacher-Psychologist, Vocational College)</w:t>
      </w:r>
    </w:p>
    <w:p w14:paraId="22EB2678" w14:textId="69350A5C" w:rsidR="008509F4" w:rsidRPr="00AB4272" w:rsidRDefault="00686EBF" w:rsidP="00F522A1">
      <w:pPr>
        <w:spacing w:after="120"/>
        <w:rPr>
          <w:rFonts w:asciiTheme="minorHAnsi" w:hAnsiTheme="minorHAnsi" w:cstheme="minorHAnsi"/>
        </w:rPr>
      </w:pPr>
      <w:r w:rsidRPr="00AB4272">
        <w:rPr>
          <w:rFonts w:asciiTheme="minorHAnsi" w:hAnsiTheme="minorHAnsi" w:cstheme="minorHAnsi"/>
        </w:rPr>
        <w:t>W</w:t>
      </w:r>
      <w:r w:rsidR="00DA4EC3" w:rsidRPr="00AB4272">
        <w:rPr>
          <w:rFonts w:asciiTheme="minorHAnsi" w:hAnsiTheme="minorHAnsi" w:cstheme="minorHAnsi"/>
        </w:rPr>
        <w:t>e found no evidence of this ‘dependency culture’</w:t>
      </w:r>
      <w:r w:rsidRPr="00AB4272">
        <w:rPr>
          <w:rFonts w:asciiTheme="minorHAnsi" w:hAnsiTheme="minorHAnsi" w:cstheme="minorHAnsi"/>
        </w:rPr>
        <w:t xml:space="preserve"> amongst our respondents</w:t>
      </w:r>
      <w:r w:rsidR="00392458" w:rsidRPr="00AB4272">
        <w:rPr>
          <w:rFonts w:asciiTheme="minorHAnsi" w:hAnsiTheme="minorHAnsi" w:cstheme="minorHAnsi"/>
        </w:rPr>
        <w:t xml:space="preserve">, but rather, a strong commitment </w:t>
      </w:r>
      <w:r w:rsidR="008E0893" w:rsidRPr="00AB4272">
        <w:rPr>
          <w:rFonts w:asciiTheme="minorHAnsi" w:hAnsiTheme="minorHAnsi" w:cstheme="minorHAnsi"/>
        </w:rPr>
        <w:t xml:space="preserve">to finding and remaining in employment. As MacDonald </w:t>
      </w:r>
      <w:r w:rsidR="003028BF" w:rsidRPr="00AB4272">
        <w:rPr>
          <w:rFonts w:asciiTheme="minorHAnsi" w:hAnsiTheme="minorHAnsi" w:cstheme="minorHAnsi"/>
        </w:rPr>
        <w:t>et al. (2014)</w:t>
      </w:r>
      <w:r w:rsidR="00A624D7" w:rsidRPr="00AB4272">
        <w:rPr>
          <w:rFonts w:asciiTheme="minorHAnsi" w:hAnsiTheme="minorHAnsi" w:cstheme="minorHAnsi"/>
        </w:rPr>
        <w:t xml:space="preserve"> </w:t>
      </w:r>
      <w:r w:rsidR="00C021FF" w:rsidRPr="00AB4272">
        <w:rPr>
          <w:rFonts w:asciiTheme="minorHAnsi" w:hAnsiTheme="minorHAnsi" w:cstheme="minorHAnsi"/>
        </w:rPr>
        <w:t xml:space="preserve">find in research on socially-excluded </w:t>
      </w:r>
      <w:r w:rsidR="009874D9" w:rsidRPr="00AB4272">
        <w:rPr>
          <w:rFonts w:asciiTheme="minorHAnsi" w:hAnsiTheme="minorHAnsi" w:cstheme="minorHAnsi"/>
        </w:rPr>
        <w:t xml:space="preserve">communities </w:t>
      </w:r>
      <w:r w:rsidR="00C021FF" w:rsidRPr="00AB4272">
        <w:rPr>
          <w:rFonts w:asciiTheme="minorHAnsi" w:hAnsiTheme="minorHAnsi" w:cstheme="minorHAnsi"/>
        </w:rPr>
        <w:t>in the UK, this commitment was all the more notable precisely because it was in spite of the significant setbacks</w:t>
      </w:r>
      <w:r w:rsidR="00F122E7" w:rsidRPr="00AB4272">
        <w:rPr>
          <w:rFonts w:asciiTheme="minorHAnsi" w:hAnsiTheme="minorHAnsi" w:cstheme="minorHAnsi"/>
        </w:rPr>
        <w:t>,</w:t>
      </w:r>
      <w:r w:rsidR="00C021FF" w:rsidRPr="00AB4272">
        <w:rPr>
          <w:rFonts w:asciiTheme="minorHAnsi" w:hAnsiTheme="minorHAnsi" w:cstheme="minorHAnsi"/>
        </w:rPr>
        <w:t xml:space="preserve"> insecurities </w:t>
      </w:r>
      <w:r w:rsidR="00F122E7" w:rsidRPr="00AB4272">
        <w:rPr>
          <w:rFonts w:asciiTheme="minorHAnsi" w:hAnsiTheme="minorHAnsi" w:cstheme="minorHAnsi"/>
        </w:rPr>
        <w:t xml:space="preserve">and lack of assistance </w:t>
      </w:r>
      <w:r w:rsidR="00C021FF" w:rsidRPr="00AB4272">
        <w:rPr>
          <w:rFonts w:asciiTheme="minorHAnsi" w:hAnsiTheme="minorHAnsi" w:cstheme="minorHAnsi"/>
        </w:rPr>
        <w:t xml:space="preserve">the young men faced. </w:t>
      </w:r>
      <w:r w:rsidR="003817DA" w:rsidRPr="00AB4272">
        <w:rPr>
          <w:rFonts w:asciiTheme="minorHAnsi" w:hAnsiTheme="minorHAnsi" w:cstheme="minorHAnsi"/>
        </w:rPr>
        <w:t>Pasha</w:t>
      </w:r>
      <w:r w:rsidR="00C021FF" w:rsidRPr="00AB4272">
        <w:rPr>
          <w:rFonts w:asciiTheme="minorHAnsi" w:hAnsiTheme="minorHAnsi" w:cstheme="minorHAnsi"/>
        </w:rPr>
        <w:t xml:space="preserve">, for example, had been a victim of the dysfunctionality of the interface between the care and education systems, emerging with no qualifications from his ‘two educations’: </w:t>
      </w:r>
    </w:p>
    <w:p w14:paraId="7F6225B4" w14:textId="041E0C8E" w:rsidR="00790D5B" w:rsidRPr="00AB4272" w:rsidRDefault="003817DA" w:rsidP="009874D9">
      <w:pPr>
        <w:pStyle w:val="NormalWeb"/>
        <w:spacing w:before="0" w:beforeAutospacing="0" w:after="120" w:afterAutospacing="0"/>
        <w:ind w:left="567" w:right="567"/>
        <w:rPr>
          <w:rFonts w:asciiTheme="minorHAnsi" w:hAnsiTheme="minorHAnsi" w:cstheme="minorHAnsi"/>
        </w:rPr>
      </w:pPr>
      <w:r w:rsidRPr="00AB4272">
        <w:rPr>
          <w:rFonts w:asciiTheme="minorHAnsi" w:hAnsiTheme="minorHAnsi" w:cstheme="minorHAnsi"/>
        </w:rPr>
        <w:t xml:space="preserve">If I can pay off all my debts, I think I’ll save some money and go on some courses… </w:t>
      </w:r>
      <w:r w:rsidR="00790D5B" w:rsidRPr="00AB4272">
        <w:rPr>
          <w:rFonts w:asciiTheme="minorHAnsi" w:hAnsiTheme="minorHAnsi" w:cstheme="minorHAnsi"/>
        </w:rPr>
        <w:t xml:space="preserve">When I </w:t>
      </w:r>
      <w:r w:rsidR="009874D9" w:rsidRPr="00AB4272">
        <w:rPr>
          <w:rFonts w:asciiTheme="minorHAnsi" w:hAnsiTheme="minorHAnsi" w:cstheme="minorHAnsi"/>
        </w:rPr>
        <w:t xml:space="preserve">went to </w:t>
      </w:r>
      <w:r w:rsidR="00790D5B" w:rsidRPr="00AB4272">
        <w:rPr>
          <w:rFonts w:asciiTheme="minorHAnsi" w:hAnsiTheme="minorHAnsi" w:cstheme="minorHAnsi"/>
        </w:rPr>
        <w:t>college; there were connections [with the children’s home], so they sent me there. I wrote and applied to two other colleges, but they just threw me into the one where there was a</w:t>
      </w:r>
      <w:r w:rsidR="009874D9" w:rsidRPr="00AB4272">
        <w:rPr>
          <w:rFonts w:asciiTheme="minorHAnsi" w:hAnsiTheme="minorHAnsi" w:cstheme="minorHAnsi"/>
        </w:rPr>
        <w:t xml:space="preserve"> space</w:t>
      </w:r>
      <w:r w:rsidRPr="00AB4272">
        <w:rPr>
          <w:rFonts w:asciiTheme="minorHAnsi" w:hAnsiTheme="minorHAnsi" w:cstheme="minorHAnsi"/>
        </w:rPr>
        <w:t xml:space="preserve">… </w:t>
      </w:r>
      <w:r w:rsidR="00790D5B" w:rsidRPr="00AB4272">
        <w:rPr>
          <w:rFonts w:asciiTheme="minorHAnsi" w:hAnsiTheme="minorHAnsi" w:cstheme="minorHAnsi"/>
        </w:rPr>
        <w:t>it didn’t work out and I got expelled. (Pasha</w:t>
      </w:r>
      <w:r w:rsidRPr="00AB4272">
        <w:rPr>
          <w:rFonts w:asciiTheme="minorHAnsi" w:hAnsiTheme="minorHAnsi" w:cstheme="minorHAnsi"/>
        </w:rPr>
        <w:t xml:space="preserve"> 2</w:t>
      </w:r>
      <w:r w:rsidR="00DD12E1">
        <w:rPr>
          <w:rFonts w:asciiTheme="minorHAnsi" w:hAnsiTheme="minorHAnsi" w:cstheme="minorHAnsi"/>
        </w:rPr>
        <w:t>4</w:t>
      </w:r>
      <w:r w:rsidR="00790D5B" w:rsidRPr="00AB4272">
        <w:rPr>
          <w:rFonts w:asciiTheme="minorHAnsi" w:hAnsiTheme="minorHAnsi" w:cstheme="minorHAnsi"/>
        </w:rPr>
        <w:t xml:space="preserve">) </w:t>
      </w:r>
    </w:p>
    <w:p w14:paraId="6CA51765" w14:textId="0E69F071" w:rsidR="00C021FF" w:rsidRPr="00AB4272" w:rsidRDefault="00C021FF" w:rsidP="00F522A1">
      <w:pPr>
        <w:spacing w:after="120"/>
        <w:rPr>
          <w:rFonts w:asciiTheme="minorHAnsi" w:hAnsiTheme="minorHAnsi" w:cstheme="minorHAnsi"/>
        </w:rPr>
      </w:pPr>
      <w:r w:rsidRPr="00AB4272">
        <w:rPr>
          <w:rFonts w:asciiTheme="minorHAnsi" w:hAnsiTheme="minorHAnsi" w:cstheme="minorHAnsi"/>
        </w:rPr>
        <w:t xml:space="preserve">As such, </w:t>
      </w:r>
      <w:r w:rsidR="00185ABA" w:rsidRPr="00AB4272">
        <w:rPr>
          <w:rFonts w:asciiTheme="minorHAnsi" w:hAnsiTheme="minorHAnsi" w:cstheme="minorHAnsi"/>
        </w:rPr>
        <w:t>Pasha</w:t>
      </w:r>
      <w:r w:rsidRPr="00AB4272">
        <w:rPr>
          <w:rFonts w:asciiTheme="minorHAnsi" w:hAnsiTheme="minorHAnsi" w:cstheme="minorHAnsi"/>
        </w:rPr>
        <w:t xml:space="preserve"> ended up in</w:t>
      </w:r>
      <w:r w:rsidR="00BD4BFC" w:rsidRPr="00AB4272">
        <w:rPr>
          <w:rFonts w:asciiTheme="minorHAnsi" w:hAnsiTheme="minorHAnsi" w:cstheme="minorHAnsi"/>
        </w:rPr>
        <w:t xml:space="preserve"> an</w:t>
      </w:r>
      <w:r w:rsidRPr="00AB4272">
        <w:rPr>
          <w:rFonts w:asciiTheme="minorHAnsi" w:hAnsiTheme="minorHAnsi" w:cstheme="minorHAnsi"/>
        </w:rPr>
        <w:t xml:space="preserve"> unskilled warehouse job he described as ‘horrendous’ but </w:t>
      </w:r>
      <w:r w:rsidR="00D856BE" w:rsidRPr="00AB4272">
        <w:rPr>
          <w:rFonts w:asciiTheme="minorHAnsi" w:hAnsiTheme="minorHAnsi" w:cstheme="minorHAnsi"/>
        </w:rPr>
        <w:t xml:space="preserve">had to </w:t>
      </w:r>
      <w:r w:rsidRPr="00AB4272">
        <w:rPr>
          <w:rFonts w:asciiTheme="minorHAnsi" w:hAnsiTheme="minorHAnsi" w:cstheme="minorHAnsi"/>
        </w:rPr>
        <w:t>continue with.</w:t>
      </w:r>
      <w:r w:rsidR="00A624D7" w:rsidRPr="00AB4272">
        <w:rPr>
          <w:rFonts w:asciiTheme="minorHAnsi" w:hAnsiTheme="minorHAnsi" w:cstheme="minorHAnsi"/>
        </w:rPr>
        <w:t xml:space="preserve"> </w:t>
      </w:r>
      <w:r w:rsidRPr="00AB4272">
        <w:rPr>
          <w:rFonts w:asciiTheme="minorHAnsi" w:hAnsiTheme="minorHAnsi" w:cstheme="minorHAnsi"/>
        </w:rPr>
        <w:t>The lack of meaningful assistance with labour market transitions was</w:t>
      </w:r>
      <w:r w:rsidR="00A624D7" w:rsidRPr="00AB4272">
        <w:rPr>
          <w:rFonts w:asciiTheme="minorHAnsi" w:hAnsiTheme="minorHAnsi" w:cstheme="minorHAnsi"/>
        </w:rPr>
        <w:t xml:space="preserve"> further</w:t>
      </w:r>
      <w:r w:rsidRPr="00AB4272">
        <w:rPr>
          <w:rFonts w:asciiTheme="minorHAnsi" w:hAnsiTheme="minorHAnsi" w:cstheme="minorHAnsi"/>
        </w:rPr>
        <w:t xml:space="preserve"> evidenced by the fact that most respondents had had to draw on limited social capital in order to gain a foothold in employment – or to find enough ‘black work’ to get by: </w:t>
      </w:r>
    </w:p>
    <w:p w14:paraId="2AA78C6A" w14:textId="567BFD2D" w:rsidR="00C021FF" w:rsidRPr="00AB4272" w:rsidRDefault="003817DA" w:rsidP="00F522A1">
      <w:pPr>
        <w:pStyle w:val="NormalWeb"/>
        <w:spacing w:before="0" w:beforeAutospacing="0" w:after="120" w:afterAutospacing="0"/>
        <w:ind w:left="567" w:right="567"/>
      </w:pPr>
      <w:r w:rsidRPr="00AB4272">
        <w:rPr>
          <w:rFonts w:asciiTheme="minorHAnsi" w:hAnsiTheme="minorHAnsi" w:cstheme="minorHAnsi"/>
        </w:rPr>
        <w:lastRenderedPageBreak/>
        <w:t>I got laid off recently so I’m just getting by with odd jobs… I don’t have much experience. After studying I couldn’t get a job for about a year because I don’t have experience, then I managed to get a job</w:t>
      </w:r>
      <w:r w:rsidR="0068222C" w:rsidRPr="00AB4272">
        <w:rPr>
          <w:rFonts w:asciiTheme="minorHAnsi" w:hAnsiTheme="minorHAnsi" w:cstheme="minorHAnsi"/>
        </w:rPr>
        <w:t xml:space="preserve"> at</w:t>
      </w:r>
      <w:r w:rsidRPr="00AB4272">
        <w:rPr>
          <w:rFonts w:asciiTheme="minorHAnsi" w:hAnsiTheme="minorHAnsi" w:cstheme="minorHAnsi"/>
        </w:rPr>
        <w:t xml:space="preserve"> [fast food outlet] through a mate </w:t>
      </w:r>
      <w:r w:rsidR="00C43E7D" w:rsidRPr="00AB4272">
        <w:rPr>
          <w:rFonts w:asciiTheme="minorHAnsi" w:hAnsiTheme="minorHAnsi" w:cstheme="minorHAnsi"/>
        </w:rPr>
        <w:t>(Vanya 20)</w:t>
      </w:r>
      <w:r w:rsidRPr="00AB4272">
        <w:rPr>
          <w:rFonts w:asciiTheme="minorHAnsi" w:hAnsiTheme="minorHAnsi" w:cstheme="minorHAnsi"/>
        </w:rPr>
        <w:t xml:space="preserve"> </w:t>
      </w:r>
    </w:p>
    <w:p w14:paraId="62A02F4F" w14:textId="60BDCB3E" w:rsidR="009F72D0" w:rsidRPr="00AB4272" w:rsidRDefault="009F72D0" w:rsidP="00F522A1">
      <w:pPr>
        <w:spacing w:after="120"/>
        <w:rPr>
          <w:rFonts w:asciiTheme="minorHAnsi" w:hAnsiTheme="minorHAnsi" w:cstheme="minorHAnsi"/>
        </w:rPr>
      </w:pPr>
      <w:r w:rsidRPr="00AB4272">
        <w:rPr>
          <w:rFonts w:asciiTheme="minorHAnsi" w:hAnsiTheme="minorHAnsi" w:cstheme="minorHAnsi"/>
        </w:rPr>
        <w:t xml:space="preserve">Another indicator of the complexities of negotiating the labour market was the relative attractiveness </w:t>
      </w:r>
      <w:r w:rsidR="009874D9" w:rsidRPr="00AB4272">
        <w:rPr>
          <w:rFonts w:asciiTheme="minorHAnsi" w:hAnsiTheme="minorHAnsi" w:cstheme="minorHAnsi"/>
        </w:rPr>
        <w:t xml:space="preserve">to our respondents </w:t>
      </w:r>
      <w:r w:rsidRPr="00AB4272">
        <w:rPr>
          <w:rFonts w:asciiTheme="minorHAnsi" w:hAnsiTheme="minorHAnsi" w:cstheme="minorHAnsi"/>
        </w:rPr>
        <w:t>of careers in the military, which are widely avoided by more privileged young men (</w:t>
      </w:r>
      <w:r w:rsidR="003D72D7">
        <w:rPr>
          <w:rFonts w:asciiTheme="minorHAnsi" w:hAnsiTheme="minorHAnsi" w:cstheme="minorHAnsi"/>
        </w:rPr>
        <w:t>Walker 2022</w:t>
      </w:r>
      <w:r w:rsidRPr="00AB4272">
        <w:rPr>
          <w:rFonts w:asciiTheme="minorHAnsi" w:hAnsiTheme="minorHAnsi" w:cstheme="minorHAnsi"/>
        </w:rPr>
        <w:t>):</w:t>
      </w:r>
    </w:p>
    <w:p w14:paraId="22983DCE" w14:textId="73E3A47A" w:rsidR="00C43E7D" w:rsidRPr="00AB4272" w:rsidRDefault="00C43E7D" w:rsidP="00714019">
      <w:pPr>
        <w:pStyle w:val="NormalWeb"/>
        <w:spacing w:before="0" w:beforeAutospacing="0" w:after="0" w:afterAutospacing="0"/>
        <w:ind w:left="567" w:right="567"/>
        <w:rPr>
          <w:rFonts w:asciiTheme="minorHAnsi" w:hAnsiTheme="minorHAnsi" w:cstheme="minorHAnsi"/>
        </w:rPr>
      </w:pPr>
      <w:r w:rsidRPr="00AB4272">
        <w:rPr>
          <w:rFonts w:asciiTheme="minorHAnsi" w:hAnsiTheme="minorHAnsi" w:cstheme="minorHAnsi"/>
        </w:rPr>
        <w:t xml:space="preserve">R: They didn’t take me into military service because of my [specific health problem]. Although </w:t>
      </w:r>
      <w:r w:rsidR="009874D9" w:rsidRPr="00AB4272">
        <w:rPr>
          <w:rFonts w:asciiTheme="minorHAnsi" w:hAnsiTheme="minorHAnsi" w:cstheme="minorHAnsi"/>
        </w:rPr>
        <w:t xml:space="preserve">I’m allowed </w:t>
      </w:r>
      <w:r w:rsidRPr="00AB4272">
        <w:rPr>
          <w:rFonts w:asciiTheme="minorHAnsi" w:hAnsiTheme="minorHAnsi" w:cstheme="minorHAnsi"/>
        </w:rPr>
        <w:t xml:space="preserve">to serve as a contractor, so I’m planning to go… </w:t>
      </w:r>
    </w:p>
    <w:p w14:paraId="298A9289" w14:textId="7F29D673" w:rsidR="00C43E7D" w:rsidRPr="00AB4272" w:rsidRDefault="00C43E7D" w:rsidP="00714019">
      <w:pPr>
        <w:pStyle w:val="NormalWeb"/>
        <w:spacing w:before="0" w:beforeAutospacing="0" w:after="0" w:afterAutospacing="0"/>
        <w:ind w:left="567" w:right="567"/>
        <w:rPr>
          <w:rFonts w:asciiTheme="minorHAnsi" w:hAnsiTheme="minorHAnsi" w:cstheme="minorHAnsi"/>
        </w:rPr>
      </w:pPr>
      <w:r w:rsidRPr="00AB4272">
        <w:rPr>
          <w:rFonts w:asciiTheme="minorHAnsi" w:hAnsiTheme="minorHAnsi" w:cstheme="minorHAnsi"/>
        </w:rPr>
        <w:t xml:space="preserve">I: </w:t>
      </w:r>
      <w:proofErr w:type="gramStart"/>
      <w:r w:rsidRPr="00AB4272">
        <w:rPr>
          <w:rFonts w:asciiTheme="minorHAnsi" w:hAnsiTheme="minorHAnsi" w:cstheme="minorHAnsi"/>
        </w:rPr>
        <w:t>So</w:t>
      </w:r>
      <w:proofErr w:type="gramEnd"/>
      <w:r w:rsidRPr="00AB4272">
        <w:rPr>
          <w:rFonts w:asciiTheme="minorHAnsi" w:hAnsiTheme="minorHAnsi" w:cstheme="minorHAnsi"/>
        </w:rPr>
        <w:t xml:space="preserve"> if it weren’t for your health problem, you’d be happy to serve?</w:t>
      </w:r>
    </w:p>
    <w:p w14:paraId="7F570243" w14:textId="76B10A35" w:rsidR="00C43E7D" w:rsidRPr="00AB4272" w:rsidRDefault="00C43E7D" w:rsidP="00A741CD">
      <w:pPr>
        <w:pStyle w:val="NormalWeb"/>
        <w:spacing w:before="0" w:beforeAutospacing="0" w:after="120" w:afterAutospacing="0"/>
        <w:ind w:left="567" w:right="567"/>
        <w:rPr>
          <w:rFonts w:asciiTheme="minorHAnsi" w:hAnsiTheme="minorHAnsi" w:cstheme="minorHAnsi"/>
        </w:rPr>
      </w:pPr>
      <w:r w:rsidRPr="00AB4272">
        <w:rPr>
          <w:rFonts w:asciiTheme="minorHAnsi" w:hAnsiTheme="minorHAnsi" w:cstheme="minorHAnsi"/>
        </w:rPr>
        <w:t>R: Yes of course (Andrey 21)</w:t>
      </w:r>
    </w:p>
    <w:p w14:paraId="7E798E2B" w14:textId="162D41E2" w:rsidR="00A10729" w:rsidRPr="00AB4272" w:rsidRDefault="00195FE6" w:rsidP="00F522A1">
      <w:pPr>
        <w:spacing w:after="120"/>
        <w:rPr>
          <w:rFonts w:asciiTheme="minorHAnsi" w:hAnsiTheme="minorHAnsi" w:cstheme="minorHAnsi"/>
        </w:rPr>
      </w:pPr>
      <w:r w:rsidRPr="00AB4272">
        <w:rPr>
          <w:rFonts w:asciiTheme="minorHAnsi" w:hAnsiTheme="minorHAnsi" w:cstheme="minorHAnsi"/>
        </w:rPr>
        <w:t>Thus, r</w:t>
      </w:r>
      <w:r w:rsidR="00C021FF" w:rsidRPr="00AB4272">
        <w:rPr>
          <w:rFonts w:asciiTheme="minorHAnsi" w:hAnsiTheme="minorHAnsi" w:cstheme="minorHAnsi"/>
        </w:rPr>
        <w:t xml:space="preserve">ather than aspiring to the </w:t>
      </w:r>
      <w:r w:rsidR="005506DF" w:rsidRPr="00AB4272">
        <w:rPr>
          <w:rFonts w:asciiTheme="minorHAnsi" w:hAnsiTheme="minorHAnsi" w:cstheme="minorHAnsi"/>
        </w:rPr>
        <w:t>upwardly-mobile</w:t>
      </w:r>
      <w:r w:rsidR="00C021FF" w:rsidRPr="00AB4272">
        <w:rPr>
          <w:rFonts w:asciiTheme="minorHAnsi" w:hAnsiTheme="minorHAnsi" w:cstheme="minorHAnsi"/>
        </w:rPr>
        <w:t xml:space="preserve"> masculinities that appealed to their less marginalised counterparts</w:t>
      </w:r>
      <w:r w:rsidRPr="00AB4272">
        <w:rPr>
          <w:rFonts w:asciiTheme="minorHAnsi" w:hAnsiTheme="minorHAnsi" w:cstheme="minorHAnsi"/>
        </w:rPr>
        <w:t xml:space="preserve"> (Walker 2018)</w:t>
      </w:r>
      <w:r w:rsidR="00C021FF" w:rsidRPr="00AB4272">
        <w:rPr>
          <w:rFonts w:asciiTheme="minorHAnsi" w:hAnsiTheme="minorHAnsi" w:cstheme="minorHAnsi"/>
        </w:rPr>
        <w:t xml:space="preserve">, </w:t>
      </w:r>
      <w:r w:rsidRPr="00AB4272">
        <w:rPr>
          <w:rFonts w:asciiTheme="minorHAnsi" w:hAnsiTheme="minorHAnsi" w:cstheme="minorHAnsi"/>
        </w:rPr>
        <w:t xml:space="preserve">respondents </w:t>
      </w:r>
      <w:r w:rsidR="005506DF" w:rsidRPr="00AB4272">
        <w:rPr>
          <w:rFonts w:asciiTheme="minorHAnsi" w:hAnsiTheme="minorHAnsi" w:cstheme="minorHAnsi"/>
        </w:rPr>
        <w:t xml:space="preserve">wanted to position themselves as </w:t>
      </w:r>
      <w:r w:rsidR="002C586D" w:rsidRPr="00AB4272">
        <w:rPr>
          <w:rFonts w:asciiTheme="minorHAnsi" w:hAnsiTheme="minorHAnsi" w:cstheme="minorHAnsi"/>
        </w:rPr>
        <w:t>‘normally’ as possible, emphasising a simple desire to earn a wage and be independent</w:t>
      </w:r>
      <w:r w:rsidRPr="00AB4272">
        <w:rPr>
          <w:rFonts w:asciiTheme="minorHAnsi" w:hAnsiTheme="minorHAnsi" w:cstheme="minorHAnsi"/>
        </w:rPr>
        <w:t>:</w:t>
      </w:r>
    </w:p>
    <w:p w14:paraId="4A1363C6" w14:textId="383ADCDE" w:rsidR="00A10729" w:rsidRPr="00AB4272" w:rsidRDefault="007A4A24" w:rsidP="00714019">
      <w:pPr>
        <w:pStyle w:val="NormalWeb"/>
        <w:spacing w:before="0" w:beforeAutospacing="0" w:after="120" w:afterAutospacing="0"/>
        <w:ind w:left="567" w:right="567"/>
      </w:pPr>
      <w:r w:rsidRPr="00AB4272">
        <w:rPr>
          <w:rFonts w:asciiTheme="minorHAnsi" w:hAnsiTheme="minorHAnsi" w:cstheme="minorHAnsi"/>
        </w:rPr>
        <w:t>I just want to work and earn money. I know that everyone wants a car, a flat, mountains of gold! But at the moment I just want a stable job, to pay off my debts, and then maybe save something. Maybe buy myself a car. Everything in time.</w:t>
      </w:r>
      <w:r w:rsidR="00D856BE" w:rsidRPr="00AB4272">
        <w:rPr>
          <w:rFonts w:asciiTheme="minorHAnsi" w:hAnsiTheme="minorHAnsi" w:cstheme="minorHAnsi"/>
        </w:rPr>
        <w:t xml:space="preserve"> (Ruslan</w:t>
      </w:r>
      <w:r w:rsidR="00BD4BFC" w:rsidRPr="00AB4272">
        <w:rPr>
          <w:rFonts w:asciiTheme="minorHAnsi" w:hAnsiTheme="minorHAnsi" w:cstheme="minorHAnsi"/>
        </w:rPr>
        <w:t xml:space="preserve"> 20</w:t>
      </w:r>
      <w:r w:rsidR="00D856BE" w:rsidRPr="00AB4272">
        <w:rPr>
          <w:rFonts w:asciiTheme="minorHAnsi" w:hAnsiTheme="minorHAnsi" w:cstheme="minorHAnsi"/>
        </w:rPr>
        <w:t>)</w:t>
      </w:r>
    </w:p>
    <w:p w14:paraId="56174E29" w14:textId="747925ED" w:rsidR="002E62B5" w:rsidRPr="00AB4272" w:rsidRDefault="00195FE6" w:rsidP="00F522A1">
      <w:pPr>
        <w:spacing w:after="120"/>
        <w:rPr>
          <w:rFonts w:asciiTheme="minorHAnsi" w:hAnsiTheme="minorHAnsi" w:cstheme="minorHAnsi"/>
        </w:rPr>
      </w:pPr>
      <w:r w:rsidRPr="00AB4272">
        <w:rPr>
          <w:rFonts w:asciiTheme="minorHAnsi" w:hAnsiTheme="minorHAnsi" w:cstheme="minorHAnsi"/>
        </w:rPr>
        <w:t>T</w:t>
      </w:r>
      <w:r w:rsidR="00DF7A88" w:rsidRPr="00AB4272">
        <w:rPr>
          <w:rFonts w:asciiTheme="minorHAnsi" w:hAnsiTheme="minorHAnsi" w:cstheme="minorHAnsi"/>
        </w:rPr>
        <w:t>he young men</w:t>
      </w:r>
      <w:r w:rsidR="002C586D" w:rsidRPr="00AB4272">
        <w:rPr>
          <w:rFonts w:asciiTheme="minorHAnsi" w:hAnsiTheme="minorHAnsi" w:cstheme="minorHAnsi"/>
        </w:rPr>
        <w:t>’s</w:t>
      </w:r>
      <w:r w:rsidR="00DF7A88" w:rsidRPr="00AB4272">
        <w:rPr>
          <w:rFonts w:asciiTheme="minorHAnsi" w:hAnsiTheme="minorHAnsi" w:cstheme="minorHAnsi"/>
        </w:rPr>
        <w:t xml:space="preserve"> commitment to a normative</w:t>
      </w:r>
      <w:r w:rsidR="002C586D" w:rsidRPr="00AB4272">
        <w:rPr>
          <w:rFonts w:asciiTheme="minorHAnsi" w:hAnsiTheme="minorHAnsi" w:cstheme="minorHAnsi"/>
        </w:rPr>
        <w:t>, wage-earning</w:t>
      </w:r>
      <w:r w:rsidR="00DF7A88" w:rsidRPr="00AB4272">
        <w:rPr>
          <w:rFonts w:asciiTheme="minorHAnsi" w:hAnsiTheme="minorHAnsi" w:cstheme="minorHAnsi"/>
        </w:rPr>
        <w:t xml:space="preserve"> masculinity was also achieved by</w:t>
      </w:r>
      <w:r w:rsidR="002264E3" w:rsidRPr="00AB4272">
        <w:rPr>
          <w:rFonts w:asciiTheme="minorHAnsi" w:hAnsiTheme="minorHAnsi" w:cstheme="minorHAnsi"/>
        </w:rPr>
        <w:t xml:space="preserve"> morally</w:t>
      </w:r>
      <w:r w:rsidR="00DF7A88" w:rsidRPr="00AB4272">
        <w:rPr>
          <w:rFonts w:asciiTheme="minorHAnsi" w:hAnsiTheme="minorHAnsi" w:cstheme="minorHAnsi"/>
        </w:rPr>
        <w:t xml:space="preserve"> </w:t>
      </w:r>
      <w:r w:rsidRPr="00AB4272">
        <w:rPr>
          <w:rFonts w:asciiTheme="minorHAnsi" w:hAnsiTheme="minorHAnsi" w:cstheme="minorHAnsi"/>
        </w:rPr>
        <w:t xml:space="preserve">distancing </w:t>
      </w:r>
      <w:r w:rsidR="00DF7A88" w:rsidRPr="00AB4272">
        <w:rPr>
          <w:rFonts w:asciiTheme="minorHAnsi" w:hAnsiTheme="minorHAnsi" w:cstheme="minorHAnsi"/>
        </w:rPr>
        <w:t xml:space="preserve">themselves </w:t>
      </w:r>
      <w:r w:rsidRPr="00AB4272">
        <w:rPr>
          <w:rFonts w:asciiTheme="minorHAnsi" w:hAnsiTheme="minorHAnsi" w:cstheme="minorHAnsi"/>
        </w:rPr>
        <w:t xml:space="preserve">from </w:t>
      </w:r>
      <w:r w:rsidR="002C586D" w:rsidRPr="00AB4272">
        <w:rPr>
          <w:rFonts w:asciiTheme="minorHAnsi" w:hAnsiTheme="minorHAnsi" w:cstheme="minorHAnsi"/>
        </w:rPr>
        <w:t>a number of abject others.</w:t>
      </w:r>
      <w:r w:rsidR="002E62B5" w:rsidRPr="00AB4272">
        <w:rPr>
          <w:rFonts w:asciiTheme="minorHAnsi" w:hAnsiTheme="minorHAnsi" w:cstheme="minorHAnsi"/>
        </w:rPr>
        <w:t xml:space="preserve"> </w:t>
      </w:r>
      <w:r w:rsidR="00D856BE" w:rsidRPr="00AB4272">
        <w:rPr>
          <w:rFonts w:asciiTheme="minorHAnsi" w:hAnsiTheme="minorHAnsi" w:cstheme="minorHAnsi"/>
        </w:rPr>
        <w:t>Oleg</w:t>
      </w:r>
      <w:r w:rsidR="002E62B5" w:rsidRPr="00AB4272">
        <w:rPr>
          <w:rFonts w:asciiTheme="minorHAnsi" w:hAnsiTheme="minorHAnsi" w:cstheme="minorHAnsi"/>
        </w:rPr>
        <w:t>, for example, wondered whether</w:t>
      </w:r>
      <w:r w:rsidR="00BD4BFC" w:rsidRPr="00AB4272">
        <w:rPr>
          <w:rFonts w:asciiTheme="minorHAnsi" w:hAnsiTheme="minorHAnsi" w:cstheme="minorHAnsi"/>
        </w:rPr>
        <w:t xml:space="preserve"> enlistment into the army – a pathway he was considering for himself – could ‘fix’ his former </w:t>
      </w:r>
      <w:r w:rsidR="002E62B5" w:rsidRPr="00AB4272">
        <w:rPr>
          <w:rFonts w:asciiTheme="minorHAnsi" w:hAnsiTheme="minorHAnsi" w:cstheme="minorHAnsi"/>
        </w:rPr>
        <w:t xml:space="preserve">roommate: </w:t>
      </w:r>
    </w:p>
    <w:p w14:paraId="58A05B38" w14:textId="0A78180E" w:rsidR="002E62B5" w:rsidRPr="00AB4272" w:rsidRDefault="0033181F" w:rsidP="006C7460">
      <w:pPr>
        <w:pStyle w:val="NormalWeb"/>
        <w:spacing w:before="0" w:beforeAutospacing="0" w:after="120" w:afterAutospacing="0"/>
        <w:ind w:left="567" w:right="567"/>
      </w:pPr>
      <w:r w:rsidRPr="00AB4272">
        <w:rPr>
          <w:rFonts w:asciiTheme="minorHAnsi" w:hAnsiTheme="minorHAnsi" w:cstheme="minorHAnsi"/>
        </w:rPr>
        <w:t xml:space="preserve">He smoked drugs, and got caught all the time for it… He’s just come back from the army. It’ll be interesting to see if it changed him, but I doubt it. You can’t fix people like that. </w:t>
      </w:r>
      <w:r w:rsidR="00692B88" w:rsidRPr="00AB4272">
        <w:rPr>
          <w:rFonts w:asciiTheme="minorHAnsi" w:hAnsiTheme="minorHAnsi" w:cstheme="minorHAnsi"/>
        </w:rPr>
        <w:t xml:space="preserve"> </w:t>
      </w:r>
      <w:r w:rsidR="007A4A24" w:rsidRPr="00AB4272">
        <w:rPr>
          <w:rFonts w:asciiTheme="minorHAnsi" w:hAnsiTheme="minorHAnsi" w:cstheme="minorHAnsi"/>
        </w:rPr>
        <w:t>(Oleg 19)</w:t>
      </w:r>
    </w:p>
    <w:p w14:paraId="4CCAA29D" w14:textId="4438FA45" w:rsidR="002C586D" w:rsidRPr="00AB4272" w:rsidRDefault="002E62B5" w:rsidP="00F522A1">
      <w:pPr>
        <w:spacing w:after="120"/>
        <w:rPr>
          <w:rFonts w:asciiTheme="minorHAnsi" w:hAnsiTheme="minorHAnsi" w:cstheme="minorHAnsi"/>
        </w:rPr>
      </w:pPr>
      <w:r w:rsidRPr="00AB4272">
        <w:rPr>
          <w:rFonts w:asciiTheme="minorHAnsi" w:hAnsiTheme="minorHAnsi" w:cstheme="minorHAnsi"/>
        </w:rPr>
        <w:t xml:space="preserve">Similarly, </w:t>
      </w:r>
      <w:r w:rsidR="003A5FDB">
        <w:rPr>
          <w:rFonts w:asciiTheme="minorHAnsi" w:hAnsiTheme="minorHAnsi" w:cstheme="minorHAnsi"/>
        </w:rPr>
        <w:t>Ruslan</w:t>
      </w:r>
      <w:r w:rsidR="003A5FDB" w:rsidRPr="00AB4272">
        <w:rPr>
          <w:rFonts w:asciiTheme="minorHAnsi" w:hAnsiTheme="minorHAnsi" w:cstheme="minorHAnsi"/>
        </w:rPr>
        <w:t xml:space="preserve"> </w:t>
      </w:r>
      <w:r w:rsidRPr="00AB4272">
        <w:rPr>
          <w:rFonts w:asciiTheme="minorHAnsi" w:hAnsiTheme="minorHAnsi" w:cstheme="minorHAnsi"/>
        </w:rPr>
        <w:t xml:space="preserve">contrasts his own plans </w:t>
      </w:r>
      <w:r w:rsidR="00F06DA5" w:rsidRPr="00AB4272">
        <w:rPr>
          <w:rFonts w:asciiTheme="minorHAnsi" w:hAnsiTheme="minorHAnsi" w:cstheme="minorHAnsi"/>
        </w:rPr>
        <w:t>to the figure of an absent father, whose claims to normative masculinity – as a ‘daddy’ (</w:t>
      </w:r>
      <w:proofErr w:type="spellStart"/>
      <w:r w:rsidR="00F06DA5" w:rsidRPr="00AB4272">
        <w:rPr>
          <w:rFonts w:asciiTheme="minorHAnsi" w:hAnsiTheme="minorHAnsi" w:cstheme="minorHAnsi"/>
          <w:i/>
        </w:rPr>
        <w:t>batya</w:t>
      </w:r>
      <w:proofErr w:type="spellEnd"/>
      <w:r w:rsidR="00F06DA5" w:rsidRPr="00AB4272">
        <w:rPr>
          <w:rFonts w:asciiTheme="minorHAnsi" w:hAnsiTheme="minorHAnsi" w:cstheme="minorHAnsi"/>
        </w:rPr>
        <w:t>) – r</w:t>
      </w:r>
      <w:r w:rsidR="00BD4BFC" w:rsidRPr="00AB4272">
        <w:rPr>
          <w:rFonts w:asciiTheme="minorHAnsi" w:hAnsiTheme="minorHAnsi" w:cstheme="minorHAnsi"/>
        </w:rPr>
        <w:t>a</w:t>
      </w:r>
      <w:r w:rsidR="00F06DA5" w:rsidRPr="00AB4272">
        <w:rPr>
          <w:rFonts w:asciiTheme="minorHAnsi" w:hAnsiTheme="minorHAnsi" w:cstheme="minorHAnsi"/>
        </w:rPr>
        <w:t xml:space="preserve">ng hollow: </w:t>
      </w:r>
    </w:p>
    <w:p w14:paraId="71921E6F" w14:textId="58E5EF6C" w:rsidR="00D42088" w:rsidRPr="00AB4272" w:rsidRDefault="00694DFB" w:rsidP="006C7460">
      <w:pPr>
        <w:pStyle w:val="NormalWeb"/>
        <w:spacing w:before="0" w:beforeAutospacing="0" w:after="120" w:afterAutospacing="0"/>
        <w:ind w:left="567" w:right="567"/>
      </w:pPr>
      <w:r w:rsidRPr="00AB4272">
        <w:rPr>
          <w:rFonts w:asciiTheme="minorHAnsi" w:hAnsiTheme="minorHAnsi" w:cstheme="minorHAnsi"/>
        </w:rPr>
        <w:t>The most important thing is that you</w:t>
      </w:r>
      <w:r w:rsidR="00195FE6" w:rsidRPr="00AB4272">
        <w:rPr>
          <w:rFonts w:asciiTheme="minorHAnsi" w:hAnsiTheme="minorHAnsi" w:cstheme="minorHAnsi"/>
        </w:rPr>
        <w:t>r</w:t>
      </w:r>
      <w:r w:rsidRPr="00AB4272">
        <w:rPr>
          <w:rFonts w:asciiTheme="minorHAnsi" w:hAnsiTheme="minorHAnsi" w:cstheme="minorHAnsi"/>
        </w:rPr>
        <w:t xml:space="preserve"> </w:t>
      </w:r>
      <w:proofErr w:type="gramStart"/>
      <w:r w:rsidRPr="00AB4272">
        <w:rPr>
          <w:rFonts w:asciiTheme="minorHAnsi" w:hAnsiTheme="minorHAnsi" w:cstheme="minorHAnsi"/>
        </w:rPr>
        <w:t>head’s</w:t>
      </w:r>
      <w:proofErr w:type="gramEnd"/>
      <w:r w:rsidRPr="00AB4272">
        <w:rPr>
          <w:rFonts w:asciiTheme="minorHAnsi" w:hAnsiTheme="minorHAnsi" w:cstheme="minorHAnsi"/>
        </w:rPr>
        <w:t xml:space="preserve"> screwed on. Because you can live, like, poor, but look after your family, keep them clean and fed. I know this guy, he slept with a girl, had a kid, the mum has already gone to another guy with the kid, in another town. </w:t>
      </w:r>
      <w:proofErr w:type="gramStart"/>
      <w:r w:rsidR="00BD4BFC" w:rsidRPr="00AB4272">
        <w:rPr>
          <w:rFonts w:asciiTheme="minorHAnsi" w:hAnsiTheme="minorHAnsi" w:cstheme="minorHAnsi"/>
        </w:rPr>
        <w:t>So</w:t>
      </w:r>
      <w:proofErr w:type="gramEnd"/>
      <w:r w:rsidR="00BD4BFC" w:rsidRPr="00AB4272">
        <w:rPr>
          <w:rFonts w:asciiTheme="minorHAnsi" w:hAnsiTheme="minorHAnsi" w:cstheme="minorHAnsi"/>
        </w:rPr>
        <w:t xml:space="preserve"> he’s, like, a daddy, but doesn’t even see his daughter. </w:t>
      </w:r>
      <w:r w:rsidRPr="00AB4272">
        <w:rPr>
          <w:rFonts w:asciiTheme="minorHAnsi" w:hAnsiTheme="minorHAnsi" w:cstheme="minorHAnsi"/>
        </w:rPr>
        <w:t>The new guy also doesn’t know what to do, doesn’t work</w:t>
      </w:r>
      <w:r w:rsidR="00DD12E1">
        <w:rPr>
          <w:rFonts w:asciiTheme="minorHAnsi" w:hAnsiTheme="minorHAnsi" w:cstheme="minorHAnsi"/>
        </w:rPr>
        <w:t>…</w:t>
      </w:r>
      <w:r w:rsidRPr="00AB4272">
        <w:rPr>
          <w:rFonts w:asciiTheme="minorHAnsi" w:hAnsiTheme="minorHAnsi" w:cstheme="minorHAnsi"/>
        </w:rPr>
        <w:t xml:space="preserve"> </w:t>
      </w:r>
      <w:r w:rsidR="009A25EE" w:rsidRPr="00AB4272">
        <w:rPr>
          <w:rFonts w:asciiTheme="minorHAnsi" w:hAnsiTheme="minorHAnsi" w:cstheme="minorHAnsi"/>
        </w:rPr>
        <w:t>(Ruslan</w:t>
      </w:r>
      <w:r w:rsidR="00195FE6" w:rsidRPr="00AB4272">
        <w:rPr>
          <w:rFonts w:asciiTheme="minorHAnsi" w:hAnsiTheme="minorHAnsi" w:cstheme="minorHAnsi"/>
        </w:rPr>
        <w:t xml:space="preserve"> 20</w:t>
      </w:r>
      <w:r w:rsidR="009A25EE" w:rsidRPr="00AB4272">
        <w:rPr>
          <w:rFonts w:asciiTheme="minorHAnsi" w:hAnsiTheme="minorHAnsi" w:cstheme="minorHAnsi"/>
        </w:rPr>
        <w:t>)</w:t>
      </w:r>
    </w:p>
    <w:p w14:paraId="1F22278F" w14:textId="1E4B7EDA" w:rsidR="008B0D50" w:rsidRPr="00AB4272" w:rsidRDefault="00D42088" w:rsidP="00F522A1">
      <w:pPr>
        <w:spacing w:after="120"/>
        <w:rPr>
          <w:rFonts w:asciiTheme="minorHAnsi" w:hAnsiTheme="minorHAnsi" w:cstheme="minorHAnsi"/>
        </w:rPr>
      </w:pPr>
      <w:r w:rsidRPr="00AB4272">
        <w:rPr>
          <w:rFonts w:asciiTheme="minorHAnsi" w:hAnsiTheme="minorHAnsi" w:cstheme="minorHAnsi"/>
        </w:rPr>
        <w:t>Ruslan’s approach of ‘living</w:t>
      </w:r>
      <w:r w:rsidR="00BD4BFC" w:rsidRPr="00AB4272">
        <w:rPr>
          <w:rFonts w:asciiTheme="minorHAnsi" w:hAnsiTheme="minorHAnsi" w:cstheme="minorHAnsi"/>
        </w:rPr>
        <w:t xml:space="preserve"> </w:t>
      </w:r>
      <w:r w:rsidR="00694DFB" w:rsidRPr="00AB4272">
        <w:rPr>
          <w:rFonts w:asciiTheme="minorHAnsi" w:hAnsiTheme="minorHAnsi" w:cstheme="minorHAnsi"/>
        </w:rPr>
        <w:t>poor</w:t>
      </w:r>
      <w:r w:rsidRPr="00AB4272">
        <w:rPr>
          <w:rFonts w:asciiTheme="minorHAnsi" w:hAnsiTheme="minorHAnsi" w:cstheme="minorHAnsi"/>
        </w:rPr>
        <w:t xml:space="preserve"> but looking after your family’ epitomises the </w:t>
      </w:r>
      <w:r w:rsidR="00195FE6" w:rsidRPr="00AB4272">
        <w:rPr>
          <w:rFonts w:asciiTheme="minorHAnsi" w:hAnsiTheme="minorHAnsi" w:cstheme="minorHAnsi"/>
        </w:rPr>
        <w:t xml:space="preserve">men’s ability to </w:t>
      </w:r>
      <w:r w:rsidRPr="00AB4272">
        <w:rPr>
          <w:rFonts w:asciiTheme="minorHAnsi" w:hAnsiTheme="minorHAnsi" w:cstheme="minorHAnsi"/>
        </w:rPr>
        <w:t xml:space="preserve">confront precariousness with a commitment to future forms of recognition and attachment as breadwinners, partners and fathers. </w:t>
      </w:r>
      <w:r w:rsidR="00CA7973" w:rsidRPr="00AB4272">
        <w:rPr>
          <w:rFonts w:asciiTheme="minorHAnsi" w:hAnsiTheme="minorHAnsi" w:cstheme="minorHAnsi"/>
        </w:rPr>
        <w:t>In addition, t</w:t>
      </w:r>
      <w:r w:rsidRPr="00AB4272">
        <w:rPr>
          <w:rFonts w:asciiTheme="minorHAnsi" w:hAnsiTheme="minorHAnsi" w:cstheme="minorHAnsi"/>
        </w:rPr>
        <w:t xml:space="preserve">his resilience </w:t>
      </w:r>
      <w:r w:rsidR="00CA7973" w:rsidRPr="00AB4272">
        <w:rPr>
          <w:rFonts w:asciiTheme="minorHAnsi" w:hAnsiTheme="minorHAnsi" w:cstheme="minorHAnsi"/>
        </w:rPr>
        <w:t xml:space="preserve">also </w:t>
      </w:r>
      <w:r w:rsidRPr="00AB4272">
        <w:rPr>
          <w:rFonts w:asciiTheme="minorHAnsi" w:hAnsiTheme="minorHAnsi" w:cstheme="minorHAnsi"/>
        </w:rPr>
        <w:t>reflects the wider availability of cultural frameworks of self-evaluation outside of dominant neoliberal narratives</w:t>
      </w:r>
      <w:r w:rsidR="006349B2" w:rsidRPr="00AB4272">
        <w:rPr>
          <w:rFonts w:asciiTheme="minorHAnsi" w:hAnsiTheme="minorHAnsi" w:cstheme="minorHAnsi"/>
        </w:rPr>
        <w:t>,</w:t>
      </w:r>
      <w:r w:rsidRPr="00AB4272">
        <w:rPr>
          <w:rFonts w:asciiTheme="minorHAnsi" w:hAnsiTheme="minorHAnsi" w:cstheme="minorHAnsi"/>
        </w:rPr>
        <w:t xml:space="preserve"> what Skeggs </w:t>
      </w:r>
      <w:r w:rsidR="003028BF" w:rsidRPr="00AB4272">
        <w:rPr>
          <w:rFonts w:asciiTheme="minorHAnsi" w:hAnsiTheme="minorHAnsi" w:cstheme="minorHAnsi"/>
        </w:rPr>
        <w:t xml:space="preserve">(2011) </w:t>
      </w:r>
      <w:r w:rsidRPr="00AB4272">
        <w:rPr>
          <w:rFonts w:asciiTheme="minorHAnsi" w:hAnsiTheme="minorHAnsi" w:cstheme="minorHAnsi"/>
        </w:rPr>
        <w:t>refers to as ‘values beyond market value’</w:t>
      </w:r>
      <w:r w:rsidR="006349B2" w:rsidRPr="001B1D79">
        <w:rPr>
          <w:rFonts w:asciiTheme="minorHAnsi" w:hAnsiTheme="minorHAnsi" w:cstheme="minorHAnsi"/>
          <w:highlight w:val="yellow"/>
        </w:rPr>
        <w:t xml:space="preserve">. </w:t>
      </w:r>
      <w:r w:rsidRPr="001B1D79">
        <w:rPr>
          <w:rFonts w:asciiTheme="minorHAnsi" w:hAnsiTheme="minorHAnsi" w:cstheme="minorHAnsi"/>
          <w:highlight w:val="yellow"/>
        </w:rPr>
        <w:t>Hall and Lamont (2013</w:t>
      </w:r>
      <w:r w:rsidR="00537252" w:rsidRPr="001B1D79">
        <w:rPr>
          <w:rFonts w:asciiTheme="minorHAnsi" w:hAnsiTheme="minorHAnsi" w:cstheme="minorHAnsi"/>
          <w:highlight w:val="yellow"/>
        </w:rPr>
        <w:t>: 3</w:t>
      </w:r>
      <w:r w:rsidRPr="001B1D79">
        <w:rPr>
          <w:rFonts w:asciiTheme="minorHAnsi" w:hAnsiTheme="minorHAnsi" w:cstheme="minorHAnsi"/>
          <w:highlight w:val="yellow"/>
        </w:rPr>
        <w:t xml:space="preserve">) see </w:t>
      </w:r>
      <w:r w:rsidR="006349B2" w:rsidRPr="001B1D79">
        <w:rPr>
          <w:rFonts w:asciiTheme="minorHAnsi" w:hAnsiTheme="minorHAnsi" w:cstheme="minorHAnsi"/>
          <w:highlight w:val="yellow"/>
        </w:rPr>
        <w:t xml:space="preserve">such narratives </w:t>
      </w:r>
      <w:r w:rsidRPr="001B1D79">
        <w:rPr>
          <w:rFonts w:asciiTheme="minorHAnsi" w:hAnsiTheme="minorHAnsi" w:cstheme="minorHAnsi"/>
          <w:highlight w:val="yellow"/>
        </w:rPr>
        <w:t>as a key component of social resilience amongst marginalised populations</w:t>
      </w:r>
      <w:r w:rsidR="00537252" w:rsidRPr="001B1D79">
        <w:rPr>
          <w:rFonts w:asciiTheme="minorHAnsi" w:hAnsiTheme="minorHAnsi" w:cstheme="minorHAnsi"/>
          <w:highlight w:val="yellow"/>
        </w:rPr>
        <w:t>, pointing to the need to consider the ‘self-concepts, orders of worth and criteria of evaluation linked to social dynamics of inclusion and exclusion’</w:t>
      </w:r>
      <w:r w:rsidRPr="001B1D79">
        <w:rPr>
          <w:rFonts w:asciiTheme="minorHAnsi" w:hAnsiTheme="minorHAnsi" w:cstheme="minorHAnsi"/>
          <w:highlight w:val="yellow"/>
        </w:rPr>
        <w:t>.</w:t>
      </w:r>
      <w:r w:rsidRPr="00AB4272">
        <w:rPr>
          <w:rFonts w:asciiTheme="minorHAnsi" w:hAnsiTheme="minorHAnsi" w:cstheme="minorHAnsi"/>
        </w:rPr>
        <w:t xml:space="preserve"> In the Russian case, a number of studies point to </w:t>
      </w:r>
      <w:r w:rsidR="008B0D50" w:rsidRPr="00AB4272">
        <w:rPr>
          <w:rFonts w:asciiTheme="minorHAnsi" w:hAnsiTheme="minorHAnsi" w:cstheme="minorHAnsi"/>
        </w:rPr>
        <w:t xml:space="preserve">the salience of moral repertoires in the life narratives of older working-class men (Walker </w:t>
      </w:r>
      <w:r w:rsidR="006349B2" w:rsidRPr="00AB4272">
        <w:rPr>
          <w:rFonts w:asciiTheme="minorHAnsi" w:hAnsiTheme="minorHAnsi" w:cstheme="minorHAnsi"/>
        </w:rPr>
        <w:t>20</w:t>
      </w:r>
      <w:r w:rsidR="003028BF" w:rsidRPr="00AB4272">
        <w:rPr>
          <w:rFonts w:asciiTheme="minorHAnsi" w:hAnsiTheme="minorHAnsi" w:cstheme="minorHAnsi"/>
        </w:rPr>
        <w:t>22</w:t>
      </w:r>
      <w:r w:rsidR="008B0D50" w:rsidRPr="00AB4272">
        <w:rPr>
          <w:rFonts w:asciiTheme="minorHAnsi" w:hAnsiTheme="minorHAnsi" w:cstheme="minorHAnsi"/>
        </w:rPr>
        <w:t xml:space="preserve">) and working-class communities (Vanke </w:t>
      </w:r>
      <w:r w:rsidR="008B0D50" w:rsidRPr="00AB4272">
        <w:rPr>
          <w:rFonts w:asciiTheme="minorHAnsi" w:hAnsiTheme="minorHAnsi" w:cstheme="minorHAnsi"/>
        </w:rPr>
        <w:lastRenderedPageBreak/>
        <w:t>2024)</w:t>
      </w:r>
      <w:r w:rsidR="00643C58" w:rsidRPr="00AB4272">
        <w:rPr>
          <w:rFonts w:asciiTheme="minorHAnsi" w:hAnsiTheme="minorHAnsi" w:cstheme="minorHAnsi"/>
        </w:rPr>
        <w:t>,</w:t>
      </w:r>
      <w:r w:rsidR="009212AD" w:rsidRPr="00AB4272">
        <w:rPr>
          <w:rFonts w:asciiTheme="minorHAnsi" w:hAnsiTheme="minorHAnsi" w:cstheme="minorHAnsi"/>
        </w:rPr>
        <w:t xml:space="preserve"> and</w:t>
      </w:r>
      <w:r w:rsidR="001B1D79">
        <w:rPr>
          <w:rFonts w:asciiTheme="minorHAnsi" w:hAnsiTheme="minorHAnsi" w:cstheme="minorHAnsi"/>
        </w:rPr>
        <w:t xml:space="preserve"> these are echoed in our respondents’ attempts to </w:t>
      </w:r>
      <w:r w:rsidR="008B0D50" w:rsidRPr="00AB4272">
        <w:rPr>
          <w:rFonts w:asciiTheme="minorHAnsi" w:hAnsiTheme="minorHAnsi" w:cstheme="minorHAnsi"/>
        </w:rPr>
        <w:t>construct</w:t>
      </w:r>
      <w:r w:rsidR="001B1D79">
        <w:rPr>
          <w:rFonts w:asciiTheme="minorHAnsi" w:hAnsiTheme="minorHAnsi" w:cstheme="minorHAnsi"/>
        </w:rPr>
        <w:t xml:space="preserve"> </w:t>
      </w:r>
      <w:r w:rsidR="008B0D50" w:rsidRPr="00AB4272">
        <w:rPr>
          <w:rFonts w:asciiTheme="minorHAnsi" w:hAnsiTheme="minorHAnsi" w:cstheme="minorHAnsi"/>
        </w:rPr>
        <w:t>position</w:t>
      </w:r>
      <w:r w:rsidR="001B1D79">
        <w:rPr>
          <w:rFonts w:asciiTheme="minorHAnsi" w:hAnsiTheme="minorHAnsi" w:cstheme="minorHAnsi"/>
        </w:rPr>
        <w:t>s</w:t>
      </w:r>
      <w:r w:rsidR="008B0D50" w:rsidRPr="00AB4272">
        <w:rPr>
          <w:rFonts w:asciiTheme="minorHAnsi" w:hAnsiTheme="minorHAnsi" w:cstheme="minorHAnsi"/>
        </w:rPr>
        <w:t xml:space="preserve"> of value despite lacking ‘marketable resources’ (Hall and Lamont 2013: 18).</w:t>
      </w:r>
    </w:p>
    <w:p w14:paraId="340E47A0" w14:textId="030806D1" w:rsidR="00716C20" w:rsidRPr="00AB4272" w:rsidRDefault="00716C20" w:rsidP="00F522A1">
      <w:pPr>
        <w:spacing w:after="120"/>
        <w:rPr>
          <w:rFonts w:asciiTheme="minorHAnsi" w:hAnsiTheme="minorHAnsi" w:cstheme="minorHAnsi"/>
        </w:rPr>
      </w:pPr>
      <w:r w:rsidRPr="00AB4272">
        <w:rPr>
          <w:rFonts w:asciiTheme="minorHAnsi" w:hAnsiTheme="minorHAnsi" w:cstheme="minorHAnsi"/>
        </w:rPr>
        <w:t>Overall, then, the young men were seeking to overcome their precarious position on the labour market and pursuing forms of social recognition both in the present and the future. This was</w:t>
      </w:r>
      <w:r w:rsidR="00BD4BFC" w:rsidRPr="00AB4272">
        <w:rPr>
          <w:rFonts w:asciiTheme="minorHAnsi" w:hAnsiTheme="minorHAnsi" w:cstheme="minorHAnsi"/>
        </w:rPr>
        <w:t xml:space="preserve"> despite</w:t>
      </w:r>
      <w:r w:rsidRPr="00AB4272">
        <w:rPr>
          <w:rFonts w:asciiTheme="minorHAnsi" w:hAnsiTheme="minorHAnsi" w:cstheme="minorHAnsi"/>
        </w:rPr>
        <w:t xml:space="preserve"> their lack of legal recognition in the form of assistance and the fulfilment of their rights, and </w:t>
      </w:r>
      <w:r w:rsidR="00BD4BFC" w:rsidRPr="00AB4272">
        <w:rPr>
          <w:rFonts w:asciiTheme="minorHAnsi" w:hAnsiTheme="minorHAnsi" w:cstheme="minorHAnsi"/>
        </w:rPr>
        <w:t xml:space="preserve">their </w:t>
      </w:r>
      <w:r w:rsidRPr="00AB4272">
        <w:rPr>
          <w:rFonts w:asciiTheme="minorHAnsi" w:hAnsiTheme="minorHAnsi" w:cstheme="minorHAnsi"/>
        </w:rPr>
        <w:t xml:space="preserve">social misrecognition as irresponsible and welfare-dependent. </w:t>
      </w:r>
    </w:p>
    <w:p w14:paraId="5034EA88" w14:textId="77777777" w:rsidR="00716C20" w:rsidRPr="00AB4272" w:rsidRDefault="00716C20" w:rsidP="00F522A1">
      <w:pPr>
        <w:spacing w:after="120"/>
        <w:rPr>
          <w:rFonts w:asciiTheme="minorHAnsi" w:hAnsiTheme="minorHAnsi" w:cstheme="minorHAnsi"/>
        </w:rPr>
      </w:pPr>
    </w:p>
    <w:p w14:paraId="5821A333" w14:textId="7BE55010" w:rsidR="006636E2" w:rsidRPr="00AB4272" w:rsidRDefault="006636E2" w:rsidP="00F522A1">
      <w:pPr>
        <w:pStyle w:val="ListParagraph"/>
        <w:numPr>
          <w:ilvl w:val="0"/>
          <w:numId w:val="6"/>
        </w:numPr>
        <w:spacing w:after="120"/>
        <w:rPr>
          <w:rFonts w:asciiTheme="minorHAnsi" w:hAnsiTheme="minorHAnsi" w:cstheme="minorHAnsi"/>
          <w:b/>
        </w:rPr>
      </w:pPr>
      <w:r w:rsidRPr="00AB4272">
        <w:rPr>
          <w:rFonts w:asciiTheme="minorHAnsi" w:hAnsiTheme="minorHAnsi" w:cstheme="minorHAnsi"/>
          <w:b/>
        </w:rPr>
        <w:t>Housing transitions: rights, responsibilities and realities</w:t>
      </w:r>
    </w:p>
    <w:p w14:paraId="71F6AA6F" w14:textId="77777777" w:rsidR="006636E2" w:rsidRPr="00AB4272" w:rsidRDefault="006636E2" w:rsidP="00F522A1">
      <w:pPr>
        <w:spacing w:after="120"/>
        <w:rPr>
          <w:rFonts w:asciiTheme="minorHAnsi" w:hAnsiTheme="minorHAnsi" w:cstheme="minorHAnsi"/>
          <w:b/>
        </w:rPr>
      </w:pPr>
    </w:p>
    <w:p w14:paraId="1F851AB5" w14:textId="65FA2803" w:rsidR="00125E51" w:rsidRPr="00AB4272" w:rsidRDefault="006349B2" w:rsidP="00F522A1">
      <w:pPr>
        <w:spacing w:after="120"/>
        <w:rPr>
          <w:rFonts w:asciiTheme="minorHAnsi" w:hAnsiTheme="minorHAnsi" w:cstheme="minorHAnsi"/>
        </w:rPr>
      </w:pPr>
      <w:r w:rsidRPr="00AB4272">
        <w:rPr>
          <w:rFonts w:asciiTheme="minorHAnsi" w:hAnsiTheme="minorHAnsi" w:cstheme="minorHAnsi"/>
        </w:rPr>
        <w:t xml:space="preserve">Obtaining a flat – resolving the ‘housing question’ – is one of the most onerous tasks facing young people in Russia </w:t>
      </w:r>
      <w:r w:rsidR="00437A53" w:rsidRPr="00AB4272">
        <w:rPr>
          <w:rFonts w:asciiTheme="minorHAnsi" w:hAnsiTheme="minorHAnsi" w:cstheme="minorHAnsi"/>
        </w:rPr>
        <w:t xml:space="preserve">due to </w:t>
      </w:r>
      <w:r w:rsidRPr="00AB4272">
        <w:rPr>
          <w:rFonts w:asciiTheme="minorHAnsi" w:hAnsiTheme="minorHAnsi" w:cstheme="minorHAnsi"/>
        </w:rPr>
        <w:t>a chronic lack of supply and affordable finance</w:t>
      </w:r>
      <w:r w:rsidR="00437A53" w:rsidRPr="00AB4272">
        <w:rPr>
          <w:rFonts w:asciiTheme="minorHAnsi" w:hAnsiTheme="minorHAnsi" w:cstheme="minorHAnsi"/>
        </w:rPr>
        <w:t xml:space="preserve"> in a context of widespread employment insecurity</w:t>
      </w:r>
      <w:r w:rsidRPr="00AB4272">
        <w:rPr>
          <w:rFonts w:asciiTheme="minorHAnsi" w:hAnsiTheme="minorHAnsi" w:cstheme="minorHAnsi"/>
        </w:rPr>
        <w:t xml:space="preserve"> (Walker </w:t>
      </w:r>
      <w:r w:rsidR="006249A9" w:rsidRPr="00AB4272">
        <w:rPr>
          <w:rFonts w:asciiTheme="minorHAnsi" w:hAnsiTheme="minorHAnsi" w:cstheme="minorHAnsi"/>
        </w:rPr>
        <w:t>2018b</w:t>
      </w:r>
      <w:r w:rsidRPr="00AB4272">
        <w:rPr>
          <w:rFonts w:asciiTheme="minorHAnsi" w:hAnsiTheme="minorHAnsi" w:cstheme="minorHAnsi"/>
        </w:rPr>
        <w:t xml:space="preserve">). From a gender perspective, the responsibility for dealing with housing when couples </w:t>
      </w:r>
      <w:r w:rsidR="00437A53" w:rsidRPr="00AB4272">
        <w:rPr>
          <w:rFonts w:asciiTheme="minorHAnsi" w:hAnsiTheme="minorHAnsi" w:cstheme="minorHAnsi"/>
        </w:rPr>
        <w:t>begin to co-habit</w:t>
      </w:r>
      <w:r w:rsidRPr="00AB4272">
        <w:rPr>
          <w:rFonts w:asciiTheme="minorHAnsi" w:hAnsiTheme="minorHAnsi" w:cstheme="minorHAnsi"/>
        </w:rPr>
        <w:t xml:space="preserve"> tends to fall to men, and was a significant source of stress for many of the </w:t>
      </w:r>
      <w:r w:rsidR="000701AE" w:rsidRPr="00AB4272">
        <w:rPr>
          <w:rFonts w:asciiTheme="minorHAnsi" w:hAnsiTheme="minorHAnsi" w:cstheme="minorHAnsi"/>
        </w:rPr>
        <w:t xml:space="preserve">young </w:t>
      </w:r>
      <w:r w:rsidRPr="00AB4272">
        <w:rPr>
          <w:rFonts w:asciiTheme="minorHAnsi" w:hAnsiTheme="minorHAnsi" w:cstheme="minorHAnsi"/>
        </w:rPr>
        <w:t>men in Walker’s (</w:t>
      </w:r>
      <w:r w:rsidR="006249A9" w:rsidRPr="00AB4272">
        <w:rPr>
          <w:rFonts w:asciiTheme="minorHAnsi" w:hAnsiTheme="minorHAnsi" w:cstheme="minorHAnsi"/>
        </w:rPr>
        <w:t>2011, 2018</w:t>
      </w:r>
      <w:r w:rsidRPr="00AB4272">
        <w:rPr>
          <w:rFonts w:asciiTheme="minorHAnsi" w:hAnsiTheme="minorHAnsi" w:cstheme="minorHAnsi"/>
        </w:rPr>
        <w:t xml:space="preserve">) research in different parts of Russia. </w:t>
      </w:r>
      <w:r w:rsidR="000701AE" w:rsidRPr="00AB4272">
        <w:rPr>
          <w:rFonts w:asciiTheme="minorHAnsi" w:hAnsiTheme="minorHAnsi" w:cstheme="minorHAnsi"/>
        </w:rPr>
        <w:t xml:space="preserve">With regard to care leavers, then, the state’s obligation to ensure that they have adequate housing upon leaving care, either through their family of origin or local government, </w:t>
      </w:r>
      <w:r w:rsidR="000701AE" w:rsidRPr="00AB4272">
        <w:rPr>
          <w:rFonts w:asciiTheme="minorHAnsi" w:hAnsiTheme="minorHAnsi" w:cstheme="minorHAnsi"/>
          <w:i/>
        </w:rPr>
        <w:t>de jure</w:t>
      </w:r>
      <w:r w:rsidR="000701AE" w:rsidRPr="00AB4272">
        <w:rPr>
          <w:rFonts w:asciiTheme="minorHAnsi" w:hAnsiTheme="minorHAnsi" w:cstheme="minorHAnsi"/>
        </w:rPr>
        <w:t xml:space="preserve"> places them in a position of relative security compared with non-care experienced youth. Indeed, </w:t>
      </w:r>
      <w:r w:rsidR="009A25EE" w:rsidRPr="00AB4272">
        <w:rPr>
          <w:rFonts w:asciiTheme="minorHAnsi" w:hAnsiTheme="minorHAnsi" w:cstheme="minorHAnsi"/>
        </w:rPr>
        <w:t>Ruslan</w:t>
      </w:r>
      <w:r w:rsidR="000701AE" w:rsidRPr="00AB4272">
        <w:rPr>
          <w:rFonts w:asciiTheme="minorHAnsi" w:hAnsiTheme="minorHAnsi" w:cstheme="minorHAnsi"/>
        </w:rPr>
        <w:t xml:space="preserve">’s strategy of ‘living poor but taking care of your family’ was predicated on the fact that he had been awarded a flat, and could live on relatively few resources. </w:t>
      </w:r>
      <w:r w:rsidR="00125E51" w:rsidRPr="00AB4272">
        <w:rPr>
          <w:rFonts w:asciiTheme="minorHAnsi" w:hAnsiTheme="minorHAnsi" w:cstheme="minorHAnsi"/>
        </w:rPr>
        <w:t xml:space="preserve">In this way, the young men’s right to housing – part of their legal recognition by the state – was central to their commitment to the achievement of a normative masculinity and the forms of social inclusion this entailed. </w:t>
      </w:r>
    </w:p>
    <w:p w14:paraId="704CA086" w14:textId="1E4C39B2" w:rsidR="00125E51" w:rsidRPr="00AB4272" w:rsidRDefault="00125E51" w:rsidP="00F522A1">
      <w:pPr>
        <w:spacing w:after="120"/>
        <w:rPr>
          <w:rFonts w:asciiTheme="minorHAnsi" w:hAnsiTheme="minorHAnsi" w:cstheme="minorHAnsi"/>
        </w:rPr>
      </w:pPr>
      <w:r w:rsidRPr="00AB4272">
        <w:rPr>
          <w:rFonts w:asciiTheme="minorHAnsi" w:hAnsiTheme="minorHAnsi" w:cstheme="minorHAnsi"/>
        </w:rPr>
        <w:t>As Abramov et al. (</w:t>
      </w:r>
      <w:r w:rsidR="00A6516A" w:rsidRPr="00AB4272">
        <w:rPr>
          <w:rFonts w:asciiTheme="minorHAnsi" w:hAnsiTheme="minorHAnsi" w:cstheme="minorHAnsi"/>
        </w:rPr>
        <w:t>2016</w:t>
      </w:r>
      <w:r w:rsidRPr="00AB4272">
        <w:rPr>
          <w:rFonts w:asciiTheme="minorHAnsi" w:hAnsiTheme="minorHAnsi" w:cstheme="minorHAnsi"/>
        </w:rPr>
        <w:t xml:space="preserve">) </w:t>
      </w:r>
      <w:r w:rsidR="009822B6" w:rsidRPr="00AB4272">
        <w:rPr>
          <w:rFonts w:asciiTheme="minorHAnsi" w:hAnsiTheme="minorHAnsi" w:cstheme="minorHAnsi"/>
        </w:rPr>
        <w:t xml:space="preserve">also </w:t>
      </w:r>
      <w:r w:rsidRPr="00AB4272">
        <w:rPr>
          <w:rFonts w:asciiTheme="minorHAnsi" w:hAnsiTheme="minorHAnsi" w:cstheme="minorHAnsi"/>
        </w:rPr>
        <w:t xml:space="preserve">find, the housing offered to our respondents was far from ideal, as the local authority had resolved to offer care leavers </w:t>
      </w:r>
      <w:proofErr w:type="spellStart"/>
      <w:r w:rsidRPr="00AB4272">
        <w:rPr>
          <w:rFonts w:asciiTheme="minorHAnsi" w:hAnsiTheme="minorHAnsi" w:cstheme="minorHAnsi"/>
          <w:i/>
        </w:rPr>
        <w:t>en</w:t>
      </w:r>
      <w:proofErr w:type="spellEnd"/>
      <w:r w:rsidRPr="00AB4272">
        <w:rPr>
          <w:rFonts w:asciiTheme="minorHAnsi" w:hAnsiTheme="minorHAnsi" w:cstheme="minorHAnsi"/>
          <w:i/>
        </w:rPr>
        <w:t xml:space="preserve"> masse</w:t>
      </w:r>
      <w:r w:rsidRPr="00AB4272">
        <w:rPr>
          <w:rFonts w:asciiTheme="minorHAnsi" w:hAnsiTheme="minorHAnsi" w:cstheme="minorHAnsi"/>
        </w:rPr>
        <w:t xml:space="preserve"> properties within the same blocks of flats, resulting in a ghettoization of young people leaving care alongside other recipients of social assistance. While this was described by care professionals as ‘a tragedy for the city’, respondents themselves were positive about the prospects home ownership opened up. Kolya, for example: </w:t>
      </w:r>
    </w:p>
    <w:p w14:paraId="7E54C9C2" w14:textId="48DDDBC0" w:rsidR="00125E51" w:rsidRPr="00AB4272" w:rsidRDefault="009A25EE" w:rsidP="00B929B6">
      <w:pPr>
        <w:pStyle w:val="NormalWeb"/>
        <w:spacing w:before="0" w:beforeAutospacing="0" w:after="120" w:afterAutospacing="0"/>
        <w:ind w:left="567" w:right="567"/>
        <w:rPr>
          <w:rFonts w:asciiTheme="minorHAnsi" w:hAnsiTheme="minorHAnsi" w:cstheme="minorHAnsi"/>
        </w:rPr>
      </w:pPr>
      <w:r w:rsidRPr="00AB4272">
        <w:rPr>
          <w:rFonts w:asciiTheme="minorHAnsi" w:hAnsiTheme="minorHAnsi" w:cstheme="minorHAnsi"/>
        </w:rPr>
        <w:t>After five years it’ll become my property officially</w:t>
      </w:r>
      <w:r w:rsidR="00362A71" w:rsidRPr="00AB4272">
        <w:rPr>
          <w:rFonts w:asciiTheme="minorHAnsi" w:hAnsiTheme="minorHAnsi" w:cstheme="minorHAnsi"/>
        </w:rPr>
        <w:t>..</w:t>
      </w:r>
      <w:r w:rsidRPr="00AB4272">
        <w:rPr>
          <w:rFonts w:asciiTheme="minorHAnsi" w:hAnsiTheme="minorHAnsi" w:cstheme="minorHAnsi"/>
        </w:rPr>
        <w:t xml:space="preserve">. </w:t>
      </w:r>
      <w:r w:rsidR="00B929B6" w:rsidRPr="00AB4272">
        <w:rPr>
          <w:rFonts w:asciiTheme="minorHAnsi" w:hAnsiTheme="minorHAnsi" w:cstheme="minorHAnsi"/>
        </w:rPr>
        <w:t xml:space="preserve">Right next to it they’re building new flats, not too expensive. I could get a 2-bed on a mortgage for 23 thousand, rent out the 1-bed for 20, then I could pretty much keep all my salary. That’s the plan. I like everything about the neighbourhood. </w:t>
      </w:r>
      <w:r w:rsidR="00125E51" w:rsidRPr="00AB4272">
        <w:rPr>
          <w:rFonts w:asciiTheme="minorHAnsi" w:hAnsiTheme="minorHAnsi" w:cstheme="minorHAnsi"/>
        </w:rPr>
        <w:t>(Kolya</w:t>
      </w:r>
      <w:r w:rsidR="00437A53" w:rsidRPr="00AB4272">
        <w:rPr>
          <w:rFonts w:asciiTheme="minorHAnsi" w:hAnsiTheme="minorHAnsi" w:cstheme="minorHAnsi"/>
        </w:rPr>
        <w:t xml:space="preserve"> </w:t>
      </w:r>
      <w:r w:rsidR="00EE4343" w:rsidRPr="00AB4272">
        <w:rPr>
          <w:rFonts w:asciiTheme="minorHAnsi" w:hAnsiTheme="minorHAnsi" w:cstheme="minorHAnsi"/>
        </w:rPr>
        <w:t>19</w:t>
      </w:r>
      <w:r w:rsidR="00125E51" w:rsidRPr="00AB4272">
        <w:rPr>
          <w:rFonts w:asciiTheme="minorHAnsi" w:hAnsiTheme="minorHAnsi" w:cstheme="minorHAnsi"/>
        </w:rPr>
        <w:t>)</w:t>
      </w:r>
    </w:p>
    <w:p w14:paraId="45EF307D" w14:textId="02442B5F" w:rsidR="00410334" w:rsidRPr="00AB4272" w:rsidRDefault="00A741CD" w:rsidP="00714019">
      <w:pPr>
        <w:spacing w:after="120"/>
        <w:rPr>
          <w:rFonts w:asciiTheme="minorHAnsi" w:hAnsiTheme="minorHAnsi" w:cstheme="minorHAnsi"/>
        </w:rPr>
      </w:pPr>
      <w:r w:rsidRPr="00AB4272">
        <w:rPr>
          <w:rFonts w:asciiTheme="minorHAnsi" w:hAnsiTheme="minorHAnsi" w:cstheme="minorHAnsi"/>
        </w:rPr>
        <w:t xml:space="preserve">Kolya and numerous others had received assistance from </w:t>
      </w:r>
      <w:r w:rsidR="00410334" w:rsidRPr="00AB4272">
        <w:rPr>
          <w:rFonts w:asciiTheme="minorHAnsi" w:hAnsiTheme="minorHAnsi" w:cstheme="minorHAnsi"/>
        </w:rPr>
        <w:t>social workers</w:t>
      </w:r>
      <w:r w:rsidRPr="00AB4272">
        <w:rPr>
          <w:rFonts w:asciiTheme="minorHAnsi" w:hAnsiTheme="minorHAnsi" w:cstheme="minorHAnsi"/>
        </w:rPr>
        <w:t xml:space="preserve"> in navigating the housing question</w:t>
      </w:r>
      <w:r w:rsidR="002563D5" w:rsidRPr="00AB4272">
        <w:rPr>
          <w:rFonts w:asciiTheme="minorHAnsi" w:hAnsiTheme="minorHAnsi" w:cstheme="minorHAnsi"/>
        </w:rPr>
        <w:t>:</w:t>
      </w:r>
      <w:r w:rsidR="00410334" w:rsidRPr="00AB4272">
        <w:rPr>
          <w:rFonts w:asciiTheme="minorHAnsi" w:hAnsiTheme="minorHAnsi" w:cstheme="minorHAnsi"/>
        </w:rPr>
        <w:t xml:space="preserve"> </w:t>
      </w:r>
    </w:p>
    <w:p w14:paraId="47A5B92D" w14:textId="14ED4A2B" w:rsidR="00125E51" w:rsidRPr="00AB4272" w:rsidRDefault="000679C0" w:rsidP="00A741CD">
      <w:pPr>
        <w:pStyle w:val="NormalWeb"/>
        <w:spacing w:before="0" w:beforeAutospacing="0" w:after="120" w:afterAutospacing="0"/>
        <w:ind w:left="567" w:right="567"/>
        <w:rPr>
          <w:rFonts w:asciiTheme="minorHAnsi" w:hAnsiTheme="minorHAnsi" w:cstheme="minorHAnsi"/>
        </w:rPr>
      </w:pPr>
      <w:r w:rsidRPr="00AB4272">
        <w:rPr>
          <w:rFonts w:asciiTheme="minorHAnsi" w:hAnsiTheme="minorHAnsi" w:cstheme="minorHAnsi"/>
        </w:rPr>
        <w:t xml:space="preserve">I was given a room. I had a share of a room but there were eleven people in a 3-room flat. So, basically, I had five square metres, which is [legally] not enough for one person, so they gave me a room. </w:t>
      </w:r>
      <w:r w:rsidR="00B161E8">
        <w:rPr>
          <w:rFonts w:asciiTheme="minorHAnsi" w:hAnsiTheme="minorHAnsi" w:cstheme="minorHAnsi"/>
        </w:rPr>
        <w:t>A s</w:t>
      </w:r>
      <w:r w:rsidRPr="00AB4272">
        <w:rPr>
          <w:rFonts w:asciiTheme="minorHAnsi" w:hAnsiTheme="minorHAnsi" w:cstheme="minorHAnsi"/>
        </w:rPr>
        <w:t>ocial worker helped me</w:t>
      </w:r>
      <w:r w:rsidR="00B161E8">
        <w:rPr>
          <w:rFonts w:asciiTheme="minorHAnsi" w:hAnsiTheme="minorHAnsi" w:cstheme="minorHAnsi"/>
        </w:rPr>
        <w:t>…</w:t>
      </w:r>
      <w:r w:rsidRPr="00AB4272">
        <w:rPr>
          <w:rFonts w:asciiTheme="minorHAnsi" w:hAnsiTheme="minorHAnsi" w:cstheme="minorHAnsi"/>
        </w:rPr>
        <w:t xml:space="preserve"> gave me </w:t>
      </w:r>
      <w:r w:rsidR="00F25D03" w:rsidRPr="00AB4272">
        <w:rPr>
          <w:rFonts w:asciiTheme="minorHAnsi" w:hAnsiTheme="minorHAnsi" w:cstheme="minorHAnsi"/>
        </w:rPr>
        <w:t xml:space="preserve">a document, told me where to go. </w:t>
      </w:r>
      <w:r w:rsidR="00A741CD" w:rsidRPr="00AB4272">
        <w:rPr>
          <w:rFonts w:asciiTheme="minorHAnsi" w:hAnsiTheme="minorHAnsi" w:cstheme="minorHAnsi"/>
        </w:rPr>
        <w:t xml:space="preserve"> </w:t>
      </w:r>
      <w:r w:rsidRPr="00AB4272">
        <w:rPr>
          <w:rFonts w:asciiTheme="minorHAnsi" w:hAnsiTheme="minorHAnsi" w:cstheme="minorHAnsi"/>
        </w:rPr>
        <w:t xml:space="preserve"> </w:t>
      </w:r>
    </w:p>
    <w:p w14:paraId="7E7BA6F0" w14:textId="32C47A11" w:rsidR="00410334" w:rsidRPr="00AB4272" w:rsidRDefault="00125E51" w:rsidP="00A741CD">
      <w:pPr>
        <w:spacing w:after="120"/>
        <w:rPr>
          <w:rFonts w:asciiTheme="minorHAnsi" w:hAnsiTheme="minorHAnsi" w:cstheme="minorHAnsi"/>
        </w:rPr>
      </w:pPr>
      <w:r w:rsidRPr="00AB4272">
        <w:rPr>
          <w:rFonts w:asciiTheme="minorHAnsi" w:hAnsiTheme="minorHAnsi" w:cstheme="minorHAnsi"/>
        </w:rPr>
        <w:t xml:space="preserve">However, </w:t>
      </w:r>
      <w:r w:rsidR="00410334" w:rsidRPr="00AB4272">
        <w:rPr>
          <w:rFonts w:asciiTheme="minorHAnsi" w:hAnsiTheme="minorHAnsi" w:cstheme="minorHAnsi"/>
        </w:rPr>
        <w:t xml:space="preserve">in other cases, </w:t>
      </w:r>
      <w:r w:rsidR="0058164D" w:rsidRPr="00AB4272">
        <w:rPr>
          <w:rFonts w:asciiTheme="minorHAnsi" w:hAnsiTheme="minorHAnsi" w:cstheme="minorHAnsi"/>
        </w:rPr>
        <w:t>p</w:t>
      </w:r>
      <w:r w:rsidR="005D5322" w:rsidRPr="00AB4272">
        <w:rPr>
          <w:rFonts w:asciiTheme="minorHAnsi" w:hAnsiTheme="minorHAnsi" w:cstheme="minorHAnsi"/>
        </w:rPr>
        <w:t xml:space="preserve">ractitioner error and systemic dysfunction </w:t>
      </w:r>
      <w:r w:rsidR="00410334" w:rsidRPr="00AB4272">
        <w:rPr>
          <w:rFonts w:asciiTheme="minorHAnsi" w:hAnsiTheme="minorHAnsi" w:cstheme="minorHAnsi"/>
        </w:rPr>
        <w:t>prevailed. A</w:t>
      </w:r>
      <w:r w:rsidR="002B5BF9" w:rsidRPr="00AB4272">
        <w:rPr>
          <w:rFonts w:asciiTheme="minorHAnsi" w:hAnsiTheme="minorHAnsi" w:cstheme="minorHAnsi"/>
        </w:rPr>
        <w:t xml:space="preserve">s we explore in detail elsewhere (Disney and Walker 2023), </w:t>
      </w:r>
      <w:r w:rsidR="00410334" w:rsidRPr="00AB4272">
        <w:rPr>
          <w:rFonts w:asciiTheme="minorHAnsi" w:hAnsiTheme="minorHAnsi" w:cstheme="minorHAnsi"/>
        </w:rPr>
        <w:t xml:space="preserve">some </w:t>
      </w:r>
      <w:r w:rsidR="002B5BF9" w:rsidRPr="00AB4272">
        <w:rPr>
          <w:rFonts w:asciiTheme="minorHAnsi" w:hAnsiTheme="minorHAnsi" w:cstheme="minorHAnsi"/>
        </w:rPr>
        <w:t xml:space="preserve">were </w:t>
      </w:r>
      <w:r w:rsidR="005D5322" w:rsidRPr="00AB4272">
        <w:rPr>
          <w:rFonts w:asciiTheme="minorHAnsi" w:hAnsiTheme="minorHAnsi" w:cstheme="minorHAnsi"/>
        </w:rPr>
        <w:t>p</w:t>
      </w:r>
      <w:r w:rsidR="002B5BF9" w:rsidRPr="00AB4272">
        <w:rPr>
          <w:rFonts w:asciiTheme="minorHAnsi" w:hAnsiTheme="minorHAnsi" w:cstheme="minorHAnsi"/>
        </w:rPr>
        <w:t>laced in a position of vulnera</w:t>
      </w:r>
      <w:r w:rsidR="005D5322" w:rsidRPr="00AB4272">
        <w:rPr>
          <w:rFonts w:asciiTheme="minorHAnsi" w:hAnsiTheme="minorHAnsi" w:cstheme="minorHAnsi"/>
        </w:rPr>
        <w:t>b</w:t>
      </w:r>
      <w:r w:rsidR="002B5BF9" w:rsidRPr="00AB4272">
        <w:rPr>
          <w:rFonts w:asciiTheme="minorHAnsi" w:hAnsiTheme="minorHAnsi" w:cstheme="minorHAnsi"/>
        </w:rPr>
        <w:t>i</w:t>
      </w:r>
      <w:r w:rsidR="005D5322" w:rsidRPr="00AB4272">
        <w:rPr>
          <w:rFonts w:asciiTheme="minorHAnsi" w:hAnsiTheme="minorHAnsi" w:cstheme="minorHAnsi"/>
        </w:rPr>
        <w:t>lity</w:t>
      </w:r>
      <w:r w:rsidR="00410334" w:rsidRPr="00AB4272">
        <w:rPr>
          <w:rFonts w:asciiTheme="minorHAnsi" w:hAnsiTheme="minorHAnsi" w:cstheme="minorHAnsi"/>
        </w:rPr>
        <w:t xml:space="preserve"> as they were directed back towards families of origin</w:t>
      </w:r>
      <w:r w:rsidR="005D5322" w:rsidRPr="00AB4272">
        <w:rPr>
          <w:rFonts w:asciiTheme="minorHAnsi" w:hAnsiTheme="minorHAnsi" w:cstheme="minorHAnsi"/>
        </w:rPr>
        <w:t>.</w:t>
      </w:r>
      <w:r w:rsidR="00410334" w:rsidRPr="00AB4272">
        <w:rPr>
          <w:rFonts w:asciiTheme="minorHAnsi" w:hAnsiTheme="minorHAnsi" w:cstheme="minorHAnsi"/>
        </w:rPr>
        <w:t xml:space="preserve"> Others were simply not assisted in realising their rights at the critical juncture when this was required: </w:t>
      </w:r>
    </w:p>
    <w:p w14:paraId="7964ABDC" w14:textId="15C2481A" w:rsidR="002563D5" w:rsidRPr="00AB4272" w:rsidRDefault="004C5EDA" w:rsidP="002F35D5">
      <w:pPr>
        <w:pStyle w:val="NormalWeb"/>
        <w:spacing w:before="0" w:beforeAutospacing="0" w:after="0" w:afterAutospacing="0"/>
        <w:ind w:left="567" w:right="567"/>
        <w:rPr>
          <w:rFonts w:asciiTheme="minorHAnsi" w:hAnsiTheme="minorHAnsi" w:cstheme="minorHAnsi"/>
        </w:rPr>
      </w:pPr>
      <w:r w:rsidRPr="00AB4272">
        <w:rPr>
          <w:rFonts w:asciiTheme="minorHAnsi" w:hAnsiTheme="minorHAnsi" w:cstheme="minorHAnsi"/>
        </w:rPr>
        <w:t xml:space="preserve">I: Shouldn’t you have your own flat from the government? </w:t>
      </w:r>
    </w:p>
    <w:p w14:paraId="4E06F0D3" w14:textId="2397D323" w:rsidR="004C5EDA" w:rsidRPr="00AB4272" w:rsidRDefault="004C5EDA" w:rsidP="002F35D5">
      <w:pPr>
        <w:pStyle w:val="NormalWeb"/>
        <w:spacing w:before="0" w:beforeAutospacing="0" w:after="0" w:afterAutospacing="0"/>
        <w:ind w:left="567" w:right="567"/>
        <w:rPr>
          <w:rFonts w:asciiTheme="minorHAnsi" w:hAnsiTheme="minorHAnsi" w:cstheme="minorHAnsi"/>
        </w:rPr>
      </w:pPr>
      <w:r w:rsidRPr="00AB4272">
        <w:rPr>
          <w:rFonts w:asciiTheme="minorHAnsi" w:hAnsiTheme="minorHAnsi" w:cstheme="minorHAnsi"/>
        </w:rPr>
        <w:lastRenderedPageBreak/>
        <w:t xml:space="preserve">R: I should, but I sort of messed that up. I mean, it would be great if it happened. Maybe it will. </w:t>
      </w:r>
    </w:p>
    <w:p w14:paraId="11235E2B" w14:textId="28B9134A" w:rsidR="004C5EDA" w:rsidRPr="00AB4272" w:rsidRDefault="004C5EDA" w:rsidP="002F35D5">
      <w:pPr>
        <w:pStyle w:val="NormalWeb"/>
        <w:spacing w:before="0" w:beforeAutospacing="0" w:after="0" w:afterAutospacing="0"/>
        <w:ind w:left="567" w:right="567"/>
        <w:rPr>
          <w:rFonts w:asciiTheme="minorHAnsi" w:hAnsiTheme="minorHAnsi" w:cstheme="minorHAnsi"/>
        </w:rPr>
      </w:pPr>
      <w:r w:rsidRPr="00AB4272">
        <w:rPr>
          <w:rFonts w:asciiTheme="minorHAnsi" w:hAnsiTheme="minorHAnsi" w:cstheme="minorHAnsi"/>
        </w:rPr>
        <w:t xml:space="preserve">I: Don’t you have a social worker who can help with that? </w:t>
      </w:r>
    </w:p>
    <w:p w14:paraId="45D6A0E9" w14:textId="295A0450" w:rsidR="00410334" w:rsidRPr="00AB4272" w:rsidRDefault="004C5EDA" w:rsidP="002F35D5">
      <w:pPr>
        <w:pStyle w:val="NormalWeb"/>
        <w:spacing w:before="0" w:beforeAutospacing="0" w:after="120" w:afterAutospacing="0"/>
        <w:ind w:left="567" w:right="567"/>
        <w:rPr>
          <w:rFonts w:asciiTheme="minorHAnsi" w:hAnsiTheme="minorHAnsi" w:cstheme="minorHAnsi"/>
        </w:rPr>
      </w:pPr>
      <w:r w:rsidRPr="00AB4272">
        <w:rPr>
          <w:rFonts w:asciiTheme="minorHAnsi" w:hAnsiTheme="minorHAnsi" w:cstheme="minorHAnsi"/>
        </w:rPr>
        <w:t>R: No</w:t>
      </w:r>
    </w:p>
    <w:p w14:paraId="553AFA5F" w14:textId="1FEAFACA" w:rsidR="004C5EDA" w:rsidRPr="00AB4272" w:rsidRDefault="004C5EDA" w:rsidP="002F35D5">
      <w:pPr>
        <w:pStyle w:val="NormalWeb"/>
        <w:spacing w:before="0" w:beforeAutospacing="0" w:after="0" w:afterAutospacing="0"/>
        <w:ind w:left="567" w:right="567"/>
        <w:rPr>
          <w:rFonts w:asciiTheme="minorHAnsi" w:hAnsiTheme="minorHAnsi" w:cstheme="minorHAnsi"/>
        </w:rPr>
      </w:pPr>
      <w:r w:rsidRPr="00AB4272">
        <w:rPr>
          <w:rFonts w:asciiTheme="minorHAnsi" w:hAnsiTheme="minorHAnsi" w:cstheme="minorHAnsi"/>
        </w:rPr>
        <w:t xml:space="preserve">I: Are you entitled to a flat? </w:t>
      </w:r>
    </w:p>
    <w:p w14:paraId="40C69C5B" w14:textId="6E43121C" w:rsidR="00410334" w:rsidRPr="00AB4272" w:rsidRDefault="004C5EDA" w:rsidP="002F35D5">
      <w:pPr>
        <w:pStyle w:val="NormalWeb"/>
        <w:spacing w:before="0" w:beforeAutospacing="0" w:after="120" w:afterAutospacing="0"/>
        <w:ind w:left="567" w:right="567"/>
        <w:rPr>
          <w:rFonts w:asciiTheme="minorHAnsi" w:hAnsiTheme="minorHAnsi" w:cstheme="minorHAnsi"/>
        </w:rPr>
      </w:pPr>
      <w:r w:rsidRPr="00AB4272">
        <w:rPr>
          <w:rFonts w:asciiTheme="minorHAnsi" w:hAnsiTheme="minorHAnsi" w:cstheme="minorHAnsi"/>
        </w:rPr>
        <w:t>R: Not anymore. I could have done this up to the age of 23, but</w:t>
      </w:r>
      <w:r w:rsidR="00D3567B" w:rsidRPr="00AB4272">
        <w:rPr>
          <w:rFonts w:asciiTheme="minorHAnsi" w:hAnsiTheme="minorHAnsi" w:cstheme="minorHAnsi"/>
        </w:rPr>
        <w:t xml:space="preserve">… </w:t>
      </w:r>
      <w:r w:rsidRPr="00AB4272">
        <w:rPr>
          <w:rFonts w:asciiTheme="minorHAnsi" w:hAnsiTheme="minorHAnsi" w:cstheme="minorHAnsi"/>
        </w:rPr>
        <w:t>I</w:t>
      </w:r>
      <w:r w:rsidR="00D3567B" w:rsidRPr="00AB4272">
        <w:rPr>
          <w:rFonts w:asciiTheme="minorHAnsi" w:hAnsiTheme="minorHAnsi" w:cstheme="minorHAnsi"/>
        </w:rPr>
        <w:t xml:space="preserve"> just</w:t>
      </w:r>
      <w:r w:rsidRPr="00AB4272">
        <w:rPr>
          <w:rFonts w:asciiTheme="minorHAnsi" w:hAnsiTheme="minorHAnsi" w:cstheme="minorHAnsi"/>
        </w:rPr>
        <w:t xml:space="preserve"> didn’t bother to do it. I’m a lazy person by nature, I didn’t get taught to be hardworking, it just wasn’t instilled in me from childhood.</w:t>
      </w:r>
      <w:r w:rsidR="006C468B" w:rsidRPr="00AB4272">
        <w:rPr>
          <w:rFonts w:asciiTheme="minorHAnsi" w:hAnsiTheme="minorHAnsi" w:cstheme="minorHAnsi"/>
        </w:rPr>
        <w:t xml:space="preserve"> (</w:t>
      </w:r>
      <w:r w:rsidR="003C32C6">
        <w:rPr>
          <w:rFonts w:asciiTheme="minorHAnsi" w:hAnsiTheme="minorHAnsi" w:cstheme="minorHAnsi"/>
        </w:rPr>
        <w:t>Pasha</w:t>
      </w:r>
      <w:r w:rsidR="006C468B" w:rsidRPr="00AB4272">
        <w:rPr>
          <w:rFonts w:asciiTheme="minorHAnsi" w:hAnsiTheme="minorHAnsi" w:cstheme="minorHAnsi"/>
        </w:rPr>
        <w:t xml:space="preserve"> 2</w:t>
      </w:r>
      <w:r w:rsidR="003A5FDB">
        <w:rPr>
          <w:rFonts w:asciiTheme="minorHAnsi" w:hAnsiTheme="minorHAnsi" w:cstheme="minorHAnsi"/>
        </w:rPr>
        <w:t>4</w:t>
      </w:r>
      <w:r w:rsidR="006C468B" w:rsidRPr="00AB4272">
        <w:rPr>
          <w:rFonts w:asciiTheme="minorHAnsi" w:hAnsiTheme="minorHAnsi" w:cstheme="minorHAnsi"/>
        </w:rPr>
        <w:t>)</w:t>
      </w:r>
      <w:r w:rsidRPr="00AB4272">
        <w:rPr>
          <w:rFonts w:asciiTheme="minorHAnsi" w:hAnsiTheme="minorHAnsi" w:cstheme="minorHAnsi"/>
        </w:rPr>
        <w:t xml:space="preserve"> </w:t>
      </w:r>
    </w:p>
    <w:p w14:paraId="3D209819" w14:textId="7FC86280" w:rsidR="00410334" w:rsidRPr="00AB4272" w:rsidRDefault="00410334" w:rsidP="00F522A1">
      <w:pPr>
        <w:spacing w:after="120"/>
        <w:rPr>
          <w:rFonts w:asciiTheme="minorHAnsi" w:hAnsiTheme="minorHAnsi" w:cstheme="minorHAnsi"/>
        </w:rPr>
      </w:pPr>
      <w:r w:rsidRPr="00AB4272">
        <w:rPr>
          <w:rFonts w:asciiTheme="minorHAnsi" w:hAnsiTheme="minorHAnsi" w:cstheme="minorHAnsi"/>
        </w:rPr>
        <w:t xml:space="preserve">In </w:t>
      </w:r>
      <w:r w:rsidR="003A5FDB">
        <w:rPr>
          <w:rFonts w:asciiTheme="minorHAnsi" w:hAnsiTheme="minorHAnsi" w:cstheme="minorHAnsi"/>
        </w:rPr>
        <w:t>Pasha’s</w:t>
      </w:r>
      <w:r w:rsidR="003A5FDB" w:rsidRPr="00AB4272">
        <w:rPr>
          <w:rFonts w:asciiTheme="minorHAnsi" w:hAnsiTheme="minorHAnsi" w:cstheme="minorHAnsi"/>
        </w:rPr>
        <w:t xml:space="preserve"> </w:t>
      </w:r>
      <w:r w:rsidRPr="00AB4272">
        <w:rPr>
          <w:rFonts w:asciiTheme="minorHAnsi" w:hAnsiTheme="minorHAnsi" w:cstheme="minorHAnsi"/>
        </w:rPr>
        <w:t xml:space="preserve">case, a lack of legal recognition to realise his rights is compounded by the internalisation of a form of systemic misrecognition as lazy and irresponsible, further undermining his resilience and the </w:t>
      </w:r>
      <w:r w:rsidR="00630C15" w:rsidRPr="00AB4272">
        <w:rPr>
          <w:rFonts w:asciiTheme="minorHAnsi" w:hAnsiTheme="minorHAnsi" w:cstheme="minorHAnsi"/>
        </w:rPr>
        <w:t xml:space="preserve">possibility that he might realise his </w:t>
      </w:r>
      <w:r w:rsidRPr="00AB4272">
        <w:rPr>
          <w:rFonts w:asciiTheme="minorHAnsi" w:hAnsiTheme="minorHAnsi" w:cstheme="minorHAnsi"/>
        </w:rPr>
        <w:t>aspirations</w:t>
      </w:r>
      <w:r w:rsidR="00630C15" w:rsidRPr="00AB4272">
        <w:rPr>
          <w:rFonts w:asciiTheme="minorHAnsi" w:hAnsiTheme="minorHAnsi" w:cstheme="minorHAnsi"/>
        </w:rPr>
        <w:t xml:space="preserve">, and leaving him in a precarious position. </w:t>
      </w:r>
    </w:p>
    <w:p w14:paraId="7DCCFF5F" w14:textId="77777777" w:rsidR="0081536C" w:rsidRPr="00AB4272" w:rsidRDefault="0081536C" w:rsidP="00F522A1">
      <w:pPr>
        <w:spacing w:after="120"/>
        <w:rPr>
          <w:rFonts w:asciiTheme="minorHAnsi" w:hAnsiTheme="minorHAnsi" w:cstheme="minorHAnsi"/>
        </w:rPr>
      </w:pPr>
    </w:p>
    <w:p w14:paraId="5B1B7BFC" w14:textId="5DE146D4" w:rsidR="00410334" w:rsidRDefault="00410334" w:rsidP="00F522A1">
      <w:pPr>
        <w:spacing w:after="120"/>
        <w:rPr>
          <w:rFonts w:asciiTheme="minorHAnsi" w:hAnsiTheme="minorHAnsi" w:cstheme="minorHAnsi"/>
          <w:b/>
        </w:rPr>
      </w:pPr>
      <w:r w:rsidRPr="00AB4272">
        <w:rPr>
          <w:rFonts w:asciiTheme="minorHAnsi" w:hAnsiTheme="minorHAnsi" w:cstheme="minorHAnsi"/>
          <w:b/>
        </w:rPr>
        <w:t>Conclusion</w:t>
      </w:r>
    </w:p>
    <w:p w14:paraId="42787044" w14:textId="212A3E3E" w:rsidR="005131A0" w:rsidRPr="001B1D79" w:rsidRDefault="005131A0" w:rsidP="005131A0">
      <w:pPr>
        <w:spacing w:after="120"/>
        <w:rPr>
          <w:rFonts w:asciiTheme="minorHAnsi" w:hAnsiTheme="minorHAnsi" w:cstheme="minorHAnsi"/>
          <w:highlight w:val="yellow"/>
        </w:rPr>
      </w:pPr>
      <w:r w:rsidRPr="001B1D79">
        <w:rPr>
          <w:rFonts w:asciiTheme="minorHAnsi" w:hAnsiTheme="minorHAnsi" w:cstheme="minorHAnsi"/>
          <w:highlight w:val="yellow"/>
        </w:rPr>
        <w:t xml:space="preserve">The stories of young men leaving care in Russia in many respects </w:t>
      </w:r>
      <w:r w:rsidR="003D72D7" w:rsidRPr="001B1D79">
        <w:rPr>
          <w:rFonts w:asciiTheme="minorHAnsi" w:hAnsiTheme="minorHAnsi" w:cstheme="minorHAnsi"/>
          <w:highlight w:val="yellow"/>
        </w:rPr>
        <w:t xml:space="preserve">echoed </w:t>
      </w:r>
      <w:r w:rsidRPr="001B1D79">
        <w:rPr>
          <w:rFonts w:asciiTheme="minorHAnsi" w:hAnsiTheme="minorHAnsi" w:cstheme="minorHAnsi"/>
          <w:highlight w:val="yellow"/>
        </w:rPr>
        <w:t xml:space="preserve">those </w:t>
      </w:r>
      <w:r w:rsidR="00037D43" w:rsidRPr="001B1D79">
        <w:rPr>
          <w:rFonts w:asciiTheme="minorHAnsi" w:hAnsiTheme="minorHAnsi" w:cstheme="minorHAnsi"/>
          <w:highlight w:val="yellow"/>
        </w:rPr>
        <w:t>documented</w:t>
      </w:r>
      <w:r w:rsidRPr="001B1D79">
        <w:rPr>
          <w:rFonts w:asciiTheme="minorHAnsi" w:hAnsiTheme="minorHAnsi" w:cstheme="minorHAnsi"/>
          <w:highlight w:val="yellow"/>
        </w:rPr>
        <w:t xml:space="preserve"> elsewhere in the world (Maguire 2021 and Van Breda 2015, for example). We have shown how their resilience to tackle transitions through and beyond out-of-home care was shaped by different forms of recognition and misrecognition in the past, present and future, from neglect and stigmatisation in children’s homes and schools to strivings for authentic belonging in imagined families and new-found stability in their own homes. Building on existing work, the approach we have taken in this article illustrates the value of combining theory from the sociology of masculinities with a greater focus on the social dimensions of resilience and recognition theory in research on young people leaving care. This approach has allowed us to illuminate how the experiences of our respondents were reflected in the adoption of different gendered performances and identities, from protest masculinities associated with educational failure and other risks, to more normative, albeit still subordinate, masculinities oriented towards family and mainstream channels of social reproduction. Our analysis echoes Levell (2020) in emphasizing not only the power relations that produce instances of protest masculinity, but also the vulnerabilities underpinning them, which in turn highlights the possibility of new forms of recognition and inclusion amongst socially-excluded young men. In this, the study also builds on research on changing orientations toward masculinity, which has previously focused on areas such as crime (Carlsson 2013) and aging (Mann et al. 2016), where changes associated with the life course similarly result in reassessments of men’s priorities </w:t>
      </w:r>
      <w:r w:rsidR="00420D52" w:rsidRPr="001B1D79">
        <w:rPr>
          <w:rFonts w:asciiTheme="minorHAnsi" w:hAnsiTheme="minorHAnsi" w:cstheme="minorHAnsi"/>
          <w:highlight w:val="yellow"/>
        </w:rPr>
        <w:t xml:space="preserve">and </w:t>
      </w:r>
      <w:r w:rsidRPr="001B1D79">
        <w:rPr>
          <w:rFonts w:asciiTheme="minorHAnsi" w:hAnsiTheme="minorHAnsi" w:cstheme="minorHAnsi"/>
          <w:highlight w:val="yellow"/>
        </w:rPr>
        <w:t xml:space="preserve">their location within hierarchies of masculinities. Furthermore, and in contrast to current claims about the democratisation of gender and sexuality in studies of masculinities (see Nayak 2023 for a discussion), the present study shows the ongoing significance of normative forms of inclusion, recognition, and ultimately, masculinity, for understanding how young men imagine and navigate transitions to adulthood. </w:t>
      </w:r>
    </w:p>
    <w:p w14:paraId="2177B227" w14:textId="4B4FE774" w:rsidR="005131A0" w:rsidRPr="001B1D79" w:rsidRDefault="005131A0" w:rsidP="005131A0">
      <w:pPr>
        <w:spacing w:after="120"/>
        <w:rPr>
          <w:rFonts w:asciiTheme="minorHAnsi" w:hAnsiTheme="minorHAnsi" w:cstheme="minorHAnsi"/>
          <w:highlight w:val="yellow"/>
        </w:rPr>
      </w:pPr>
      <w:r w:rsidRPr="001B1D79">
        <w:rPr>
          <w:rFonts w:asciiTheme="minorHAnsi" w:hAnsiTheme="minorHAnsi" w:cstheme="minorHAnsi"/>
          <w:highlight w:val="yellow"/>
        </w:rPr>
        <w:t xml:space="preserve">As well as providing a more dynamic perspective on orientations and identities amongst young men leaving care, our focus on the social dimensions of resilience and recognition opens up new possibilities for comparative research. As we have shown, in exploring forms of recognition amongst care leavers, linking the macro level of the wider society to the micro and </w:t>
      </w:r>
      <w:proofErr w:type="spellStart"/>
      <w:r w:rsidRPr="001B1D79">
        <w:rPr>
          <w:rFonts w:asciiTheme="minorHAnsi" w:hAnsiTheme="minorHAnsi" w:cstheme="minorHAnsi"/>
          <w:highlight w:val="yellow"/>
        </w:rPr>
        <w:t>meso</w:t>
      </w:r>
      <w:proofErr w:type="spellEnd"/>
      <w:r w:rsidRPr="001B1D79">
        <w:rPr>
          <w:rFonts w:asciiTheme="minorHAnsi" w:hAnsiTheme="minorHAnsi" w:cstheme="minorHAnsi"/>
          <w:highlight w:val="yellow"/>
        </w:rPr>
        <w:t xml:space="preserve"> levels of individuals and institutions illuminates how the subject positions available to our respondents are necessarily shaped by the social and cultural context in </w:t>
      </w:r>
      <w:r w:rsidRPr="001B1D79">
        <w:rPr>
          <w:rFonts w:asciiTheme="minorHAnsi" w:hAnsiTheme="minorHAnsi" w:cstheme="minorHAnsi"/>
          <w:highlight w:val="yellow"/>
        </w:rPr>
        <w:lastRenderedPageBreak/>
        <w:t xml:space="preserve">which they are becoming young men. In particular, the availability of moral narratives and cultural repertoires in wider Russian society were an important source of social resilience (Hall and Lamont 2013) for a group of young men beginning life from the margins. Our approach thus moves beyond the tendency of much international research on care leavers to focus on the micro and </w:t>
      </w:r>
      <w:proofErr w:type="spellStart"/>
      <w:r w:rsidRPr="001B1D79">
        <w:rPr>
          <w:rFonts w:asciiTheme="minorHAnsi" w:hAnsiTheme="minorHAnsi" w:cstheme="minorHAnsi"/>
          <w:highlight w:val="yellow"/>
        </w:rPr>
        <w:t>meso</w:t>
      </w:r>
      <w:proofErr w:type="spellEnd"/>
      <w:r w:rsidRPr="001B1D79">
        <w:rPr>
          <w:rFonts w:asciiTheme="minorHAnsi" w:hAnsiTheme="minorHAnsi" w:cstheme="minorHAnsi"/>
          <w:highlight w:val="yellow"/>
        </w:rPr>
        <w:t xml:space="preserve"> levels of young people’s lives, which commentators have seen as producing descriptive accounts that have left attempts to build comparative approaches in their infancy (Walther 2017; Strahl et al. 2021). Studies drawing on a comparative welfare states model have attempted to remedy this, but have been hamstrung by the lack of appropriate statistical data on care leavers (see Cameron et al. 2018 for example). In this context, the main comparative contribution of international studies of care leavers has been to gather evidence of similar forms of policy failing in a range of national settings. Our focus on the social dimensions of resilience and recognition suggests a way forwards in relation to understanding the ways care leavers are stigmatised and the forms of identity and inclusion available to them – not least in terms of competing versions of masculinity – in different cultural, economic and policy contexts. </w:t>
      </w:r>
    </w:p>
    <w:p w14:paraId="07FA46A8" w14:textId="0328C1D2" w:rsidR="005131A0" w:rsidRDefault="005131A0" w:rsidP="005131A0">
      <w:pPr>
        <w:shd w:val="clear" w:color="auto" w:fill="FFFFFF"/>
        <w:rPr>
          <w:rFonts w:asciiTheme="minorHAnsi" w:hAnsiTheme="minorHAnsi" w:cstheme="minorHAnsi"/>
        </w:rPr>
      </w:pPr>
      <w:r w:rsidRPr="001B1D79">
        <w:rPr>
          <w:rFonts w:asciiTheme="minorHAnsi" w:hAnsiTheme="minorHAnsi" w:cstheme="minorHAnsi"/>
          <w:highlight w:val="yellow"/>
        </w:rPr>
        <w:t xml:space="preserve">While possibilities for social recognition were shaped within a wider cultural context, the forms of emotional and legal </w:t>
      </w:r>
      <w:r w:rsidR="00037D43" w:rsidRPr="001B1D79">
        <w:rPr>
          <w:rFonts w:asciiTheme="minorHAnsi" w:hAnsiTheme="minorHAnsi" w:cstheme="minorHAnsi"/>
          <w:highlight w:val="yellow"/>
        </w:rPr>
        <w:t>mis</w:t>
      </w:r>
      <w:r w:rsidRPr="001B1D79">
        <w:rPr>
          <w:rFonts w:asciiTheme="minorHAnsi" w:hAnsiTheme="minorHAnsi" w:cstheme="minorHAnsi"/>
          <w:highlight w:val="yellow"/>
        </w:rPr>
        <w:t>recognition experienced by the young men were product</w:t>
      </w:r>
      <w:r w:rsidR="00037D43" w:rsidRPr="001B1D79">
        <w:rPr>
          <w:rFonts w:asciiTheme="minorHAnsi" w:hAnsiTheme="minorHAnsi" w:cstheme="minorHAnsi"/>
          <w:highlight w:val="yellow"/>
        </w:rPr>
        <w:t>s</w:t>
      </w:r>
      <w:r w:rsidRPr="001B1D79">
        <w:rPr>
          <w:rFonts w:asciiTheme="minorHAnsi" w:hAnsiTheme="minorHAnsi" w:cstheme="minorHAnsi"/>
          <w:highlight w:val="yellow"/>
        </w:rPr>
        <w:t xml:space="preserve"> of Russia’s care and aftercare systems, and </w:t>
      </w:r>
      <w:r w:rsidR="00037D43" w:rsidRPr="001B1D79">
        <w:rPr>
          <w:rFonts w:asciiTheme="minorHAnsi" w:hAnsiTheme="minorHAnsi" w:cstheme="minorHAnsi"/>
          <w:highlight w:val="yellow"/>
        </w:rPr>
        <w:t xml:space="preserve">we </w:t>
      </w:r>
      <w:r w:rsidRPr="001B1D79">
        <w:rPr>
          <w:rFonts w:asciiTheme="minorHAnsi" w:hAnsiTheme="minorHAnsi" w:cstheme="minorHAnsi"/>
          <w:highlight w:val="yellow"/>
        </w:rPr>
        <w:t xml:space="preserve">concur with the findings of existing comparative work (Strahl et al. 2021 for example) that </w:t>
      </w:r>
      <w:r w:rsidRPr="001B1D79">
        <w:rPr>
          <w:rFonts w:asciiTheme="minorHAnsi" w:hAnsiTheme="minorHAnsi" w:cstheme="minorHAnsi"/>
          <w:i/>
          <w:highlight w:val="yellow"/>
        </w:rPr>
        <w:t>de jure</w:t>
      </w:r>
      <w:r w:rsidRPr="001B1D79">
        <w:rPr>
          <w:rFonts w:asciiTheme="minorHAnsi" w:hAnsiTheme="minorHAnsi" w:cstheme="minorHAnsi"/>
          <w:highlight w:val="yellow"/>
        </w:rPr>
        <w:t xml:space="preserve"> protections and entitlements are not upheld (see also Disney and Walker 2023). A recent study leaving care </w:t>
      </w:r>
      <w:r w:rsidR="003D72D7" w:rsidRPr="001B1D79">
        <w:rPr>
          <w:rFonts w:asciiTheme="minorHAnsi" w:hAnsiTheme="minorHAnsi" w:cstheme="minorHAnsi"/>
          <w:highlight w:val="yellow"/>
        </w:rPr>
        <w:t xml:space="preserve">in Russia </w:t>
      </w:r>
      <w:r w:rsidRPr="001B1D79">
        <w:rPr>
          <w:rFonts w:asciiTheme="minorHAnsi" w:hAnsiTheme="minorHAnsi" w:cstheme="minorHAnsi"/>
          <w:highlight w:val="yellow"/>
        </w:rPr>
        <w:t xml:space="preserve">by Chernova and Shpakovskaya (2020) made a thoroughgoing critique not only of institutional failings, but of Soviet-era holdovers marking the care system, arguing that “the standardised, normative model of transition being prescribed to care leavers contradicts the contemporary tendency of the pluralisation of youth lifestyles”. Indeed, our findings confirm that there is an ongoing expectation that young men from care backgrounds will enter vocational colleges and go on either to low-skilled manual work, to the army, or both, rather than realising the wider aspirations of </w:t>
      </w:r>
      <w:r w:rsidR="00037D43" w:rsidRPr="001B1D79">
        <w:rPr>
          <w:rFonts w:asciiTheme="minorHAnsi" w:hAnsiTheme="minorHAnsi" w:cstheme="minorHAnsi"/>
          <w:highlight w:val="yellow"/>
        </w:rPr>
        <w:t>Russian youth</w:t>
      </w:r>
      <w:r w:rsidRPr="001B1D79">
        <w:rPr>
          <w:rFonts w:asciiTheme="minorHAnsi" w:hAnsiTheme="minorHAnsi" w:cstheme="minorHAnsi"/>
          <w:highlight w:val="yellow"/>
        </w:rPr>
        <w:t xml:space="preserve"> to pursue higher education and professional careers (Minina and Pavlenko 2023). However, while some of our respondents would have benefitted from a greater plurality of pathways, it is clear that others </w:t>
      </w:r>
      <w:r w:rsidR="00420D52" w:rsidRPr="001B1D79">
        <w:rPr>
          <w:rFonts w:asciiTheme="minorHAnsi" w:hAnsiTheme="minorHAnsi" w:cstheme="minorHAnsi"/>
          <w:highlight w:val="yellow"/>
        </w:rPr>
        <w:t xml:space="preserve">wanted </w:t>
      </w:r>
      <w:r w:rsidRPr="001B1D79">
        <w:rPr>
          <w:rFonts w:asciiTheme="minorHAnsi" w:hAnsiTheme="minorHAnsi" w:cstheme="minorHAnsi"/>
          <w:highlight w:val="yellow"/>
        </w:rPr>
        <w:t xml:space="preserve">to shelter from the market economy and pursue more modest options. Reflecting this, our </w:t>
      </w:r>
      <w:r w:rsidR="00037D43" w:rsidRPr="001B1D79">
        <w:rPr>
          <w:rFonts w:asciiTheme="minorHAnsi" w:hAnsiTheme="minorHAnsi" w:cstheme="minorHAnsi"/>
          <w:highlight w:val="yellow"/>
        </w:rPr>
        <w:t xml:space="preserve">study </w:t>
      </w:r>
      <w:r w:rsidRPr="001B1D79">
        <w:rPr>
          <w:rFonts w:asciiTheme="minorHAnsi" w:hAnsiTheme="minorHAnsi" w:cstheme="minorHAnsi"/>
          <w:highlight w:val="yellow"/>
        </w:rPr>
        <w:t>suggests that the dysfunctional components of standardised, normative transitions should be given as much attention as diversifying choices after care. Nevertheless, given the growing authoritarianism that has emerged in Russia since the research was carried out, the impact of the present article is likely to remain at the level of the broad theoretical contributions outlined above</w:t>
      </w:r>
      <w:r w:rsidR="00540FC9" w:rsidRPr="001B1D79">
        <w:rPr>
          <w:rFonts w:asciiTheme="minorHAnsi" w:hAnsiTheme="minorHAnsi" w:cstheme="minorHAnsi"/>
          <w:highlight w:val="yellow"/>
        </w:rPr>
        <w:t xml:space="preserve"> for</w:t>
      </w:r>
      <w:r w:rsidR="003D72D7" w:rsidRPr="001B1D79">
        <w:rPr>
          <w:rFonts w:asciiTheme="minorHAnsi" w:hAnsiTheme="minorHAnsi" w:cstheme="minorHAnsi"/>
          <w:highlight w:val="yellow"/>
        </w:rPr>
        <w:t xml:space="preserve"> now</w:t>
      </w:r>
      <w:r w:rsidRPr="001B1D79">
        <w:rPr>
          <w:rFonts w:asciiTheme="minorHAnsi" w:hAnsiTheme="minorHAnsi" w:cstheme="minorHAnsi"/>
          <w:highlight w:val="yellow"/>
        </w:rPr>
        <w:t>. Indeed, the risks facing our respondents have multiplied as they, alongside thousands of other marginalised young men, become targets for recruitment into Russia’s war with Ukraine.  We can only hope that peace and the potential for positive forms of policy impact and engagement in Russia</w:t>
      </w:r>
      <w:r w:rsidR="003D72D7" w:rsidRPr="001B1D79">
        <w:rPr>
          <w:rFonts w:asciiTheme="minorHAnsi" w:hAnsiTheme="minorHAnsi" w:cstheme="minorHAnsi"/>
          <w:highlight w:val="yellow"/>
        </w:rPr>
        <w:t xml:space="preserve"> </w:t>
      </w:r>
      <w:r w:rsidRPr="001B1D79">
        <w:rPr>
          <w:rFonts w:asciiTheme="minorHAnsi" w:hAnsiTheme="minorHAnsi" w:cstheme="minorHAnsi"/>
          <w:highlight w:val="yellow"/>
        </w:rPr>
        <w:t xml:space="preserve">return </w:t>
      </w:r>
      <w:r w:rsidR="003D72D7" w:rsidRPr="001B1D79">
        <w:rPr>
          <w:rFonts w:asciiTheme="minorHAnsi" w:hAnsiTheme="minorHAnsi" w:cstheme="minorHAnsi"/>
          <w:highlight w:val="yellow"/>
        </w:rPr>
        <w:t>soon</w:t>
      </w:r>
      <w:r w:rsidRPr="001B1D79">
        <w:rPr>
          <w:rFonts w:asciiTheme="minorHAnsi" w:hAnsiTheme="minorHAnsi" w:cstheme="minorHAnsi"/>
          <w:highlight w:val="yellow"/>
        </w:rPr>
        <w:t>.</w:t>
      </w:r>
      <w:r>
        <w:rPr>
          <w:rFonts w:asciiTheme="minorHAnsi" w:hAnsiTheme="minorHAnsi" w:cstheme="minorHAnsi"/>
        </w:rPr>
        <w:t xml:space="preserve"> </w:t>
      </w:r>
    </w:p>
    <w:p w14:paraId="26671759" w14:textId="5BF76D20" w:rsidR="005131A0" w:rsidRDefault="005131A0" w:rsidP="00F522A1">
      <w:pPr>
        <w:spacing w:after="120"/>
        <w:rPr>
          <w:rFonts w:asciiTheme="minorHAnsi" w:hAnsiTheme="minorHAnsi" w:cstheme="minorHAnsi"/>
          <w:b/>
        </w:rPr>
      </w:pPr>
    </w:p>
    <w:p w14:paraId="3E223C84" w14:textId="77777777" w:rsidR="005131A0" w:rsidRPr="00AB4272" w:rsidRDefault="005131A0" w:rsidP="00F522A1">
      <w:pPr>
        <w:spacing w:after="120"/>
        <w:rPr>
          <w:rFonts w:asciiTheme="minorHAnsi" w:hAnsiTheme="minorHAnsi" w:cstheme="minorHAnsi"/>
          <w:b/>
        </w:rPr>
      </w:pPr>
    </w:p>
    <w:p w14:paraId="2F50D49E" w14:textId="03021901" w:rsidR="00E5453F" w:rsidRPr="00AB4272" w:rsidRDefault="00E5453F" w:rsidP="00B01988">
      <w:pPr>
        <w:spacing w:after="120"/>
        <w:rPr>
          <w:rFonts w:asciiTheme="minorHAnsi" w:hAnsiTheme="minorHAnsi" w:cstheme="minorHAnsi"/>
          <w:color w:val="000000" w:themeColor="text1"/>
        </w:rPr>
      </w:pPr>
      <w:r w:rsidRPr="00AB4272">
        <w:rPr>
          <w:rFonts w:asciiTheme="minorHAnsi" w:hAnsiTheme="minorHAnsi" w:cstheme="minorHAnsi"/>
          <w:b/>
          <w:color w:val="000000" w:themeColor="text1"/>
        </w:rPr>
        <w:t>References</w:t>
      </w:r>
      <w:r w:rsidR="002B48E2" w:rsidRPr="00AB4272">
        <w:rPr>
          <w:rFonts w:asciiTheme="minorHAnsi" w:hAnsiTheme="minorHAnsi" w:cstheme="minorHAnsi"/>
          <w:b/>
          <w:color w:val="000000" w:themeColor="text1"/>
        </w:rPr>
        <w:t xml:space="preserve"> </w:t>
      </w:r>
    </w:p>
    <w:p w14:paraId="0B212B97" w14:textId="439F6188" w:rsidR="00C528DC" w:rsidRPr="00AB4272" w:rsidRDefault="00E5453F" w:rsidP="00714019">
      <w:pPr>
        <w:pStyle w:val="NormalWeb"/>
        <w:shd w:val="clear" w:color="auto" w:fill="FFFFFF"/>
        <w:spacing w:before="0" w:beforeAutospacing="0" w:after="120" w:afterAutospacing="0"/>
      </w:pPr>
      <w:r w:rsidRPr="00AB4272">
        <w:rPr>
          <w:rFonts w:asciiTheme="minorHAnsi" w:hAnsiTheme="minorHAnsi" w:cstheme="minorHAnsi"/>
          <w:color w:val="000000" w:themeColor="text1"/>
        </w:rPr>
        <w:t>Abramov, R. N., Antonova, K. A., Grach, E. A., Ilych, A. V., </w:t>
      </w:r>
      <w:proofErr w:type="spellStart"/>
      <w:r w:rsidRPr="00AB4272">
        <w:rPr>
          <w:rFonts w:asciiTheme="minorHAnsi" w:hAnsiTheme="minorHAnsi" w:cstheme="minorHAnsi"/>
          <w:color w:val="000000" w:themeColor="text1"/>
        </w:rPr>
        <w:t>Liubarskii</w:t>
      </w:r>
      <w:proofErr w:type="spellEnd"/>
      <w:r w:rsidRPr="00AB4272">
        <w:rPr>
          <w:rFonts w:asciiTheme="minorHAnsi" w:hAnsiTheme="minorHAnsi" w:cstheme="minorHAnsi"/>
          <w:color w:val="000000" w:themeColor="text1"/>
        </w:rPr>
        <w:t>, G. Y., Chernova, Z. V., (2016) </w:t>
      </w:r>
      <w:r w:rsidRPr="00AB4272">
        <w:rPr>
          <w:rStyle w:val="Emphasis"/>
          <w:rFonts w:asciiTheme="minorHAnsi" w:hAnsiTheme="minorHAnsi" w:cstheme="minorHAnsi"/>
          <w:color w:val="000000" w:themeColor="text1"/>
        </w:rPr>
        <w:t>Traektorii sotsial’noi i professional’noi adaptatsii vypusknikov detskikh domov v Rossi</w:t>
      </w:r>
      <w:r w:rsidR="00AB4272">
        <w:rPr>
          <w:rStyle w:val="Emphasis"/>
          <w:rFonts w:asciiTheme="minorHAnsi" w:hAnsiTheme="minorHAnsi" w:cstheme="minorHAnsi"/>
          <w:color w:val="000000" w:themeColor="text1"/>
        </w:rPr>
        <w:t>:</w:t>
      </w:r>
      <w:r w:rsidRPr="00AB4272">
        <w:rPr>
          <w:rStyle w:val="Emphasis"/>
          <w:rFonts w:asciiTheme="minorHAnsi" w:hAnsiTheme="minorHAnsi" w:cstheme="minorHAnsi"/>
          <w:color w:val="000000" w:themeColor="text1"/>
        </w:rPr>
        <w:t> Obzor issledovatel’skogo otcheta</w:t>
      </w:r>
      <w:r w:rsidRPr="00AB4272">
        <w:rPr>
          <w:rFonts w:asciiTheme="minorHAnsi" w:hAnsiTheme="minorHAnsi" w:cstheme="minorHAnsi"/>
          <w:color w:val="000000" w:themeColor="text1"/>
        </w:rPr>
        <w:t>. SB Group: Moscow </w:t>
      </w:r>
    </w:p>
    <w:p w14:paraId="62E2239C" w14:textId="0E7D0B61" w:rsidR="00E5453F" w:rsidRPr="00AB4272" w:rsidRDefault="00E5453F" w:rsidP="009A33D0">
      <w:pPr>
        <w:pStyle w:val="NormalWeb"/>
        <w:spacing w:before="0" w:beforeAutospacing="0" w:after="120" w:afterAutospacing="0"/>
        <w:rPr>
          <w:rFonts w:asciiTheme="minorHAnsi" w:hAnsiTheme="minorHAnsi" w:cstheme="minorHAnsi"/>
          <w:color w:val="000000" w:themeColor="text1"/>
        </w:rPr>
      </w:pPr>
      <w:r w:rsidRPr="00AB4272">
        <w:rPr>
          <w:rFonts w:asciiTheme="minorHAnsi" w:hAnsiTheme="minorHAnsi" w:cstheme="minorHAnsi"/>
          <w:color w:val="000000" w:themeColor="text1"/>
        </w:rPr>
        <w:lastRenderedPageBreak/>
        <w:t xml:space="preserve">Bowlby, J. (1973) </w:t>
      </w:r>
      <w:r w:rsidRPr="00AB4272">
        <w:rPr>
          <w:rFonts w:asciiTheme="minorHAnsi" w:hAnsiTheme="minorHAnsi" w:cstheme="minorHAnsi"/>
          <w:i/>
          <w:color w:val="000000" w:themeColor="text1"/>
        </w:rPr>
        <w:t>Attachment and Loss: Vol. 2. Separation: Anxiety and Anger</w:t>
      </w:r>
      <w:r w:rsidR="00597FD0"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New York, Basic Books</w:t>
      </w:r>
    </w:p>
    <w:p w14:paraId="44E4EFCD" w14:textId="1A9ADEB9" w:rsidR="001C7E54" w:rsidRPr="001C7E54" w:rsidRDefault="001C7E54" w:rsidP="001B1D79">
      <w:pPr>
        <w:pStyle w:val="NormalWeb"/>
        <w:spacing w:before="0" w:beforeAutospacing="0" w:after="120" w:afterAutospacing="0"/>
        <w:rPr>
          <w:rFonts w:asciiTheme="minorHAnsi" w:hAnsiTheme="minorHAnsi" w:cstheme="minorHAnsi"/>
          <w:color w:val="000000" w:themeColor="text1"/>
        </w:rPr>
      </w:pPr>
      <w:r w:rsidRPr="001B1D79">
        <w:rPr>
          <w:rFonts w:asciiTheme="minorHAnsi" w:hAnsiTheme="minorHAnsi" w:cstheme="minorHAnsi"/>
          <w:color w:val="000000" w:themeColor="text1"/>
        </w:rPr>
        <w:t xml:space="preserve">Cameron, C., Hollingworth, K., Schoon, I., van Santen, E., </w:t>
      </w:r>
      <w:proofErr w:type="spellStart"/>
      <w:r w:rsidRPr="001B1D79">
        <w:rPr>
          <w:rFonts w:asciiTheme="minorHAnsi" w:hAnsiTheme="minorHAnsi" w:cstheme="minorHAnsi"/>
          <w:color w:val="000000" w:themeColor="text1"/>
        </w:rPr>
        <w:t>Schröer</w:t>
      </w:r>
      <w:proofErr w:type="spellEnd"/>
      <w:r w:rsidRPr="001B1D79">
        <w:rPr>
          <w:rFonts w:asciiTheme="minorHAnsi" w:hAnsiTheme="minorHAnsi" w:cstheme="minorHAnsi"/>
          <w:color w:val="000000" w:themeColor="text1"/>
        </w:rPr>
        <w:t xml:space="preserve">, W., </w:t>
      </w:r>
      <w:proofErr w:type="spellStart"/>
      <w:r w:rsidRPr="001B1D79">
        <w:rPr>
          <w:rFonts w:asciiTheme="minorHAnsi" w:hAnsiTheme="minorHAnsi" w:cstheme="minorHAnsi"/>
          <w:color w:val="000000" w:themeColor="text1"/>
        </w:rPr>
        <w:t>Ristikari</w:t>
      </w:r>
      <w:proofErr w:type="spellEnd"/>
      <w:r w:rsidRPr="001B1D79">
        <w:rPr>
          <w:rFonts w:asciiTheme="minorHAnsi" w:hAnsiTheme="minorHAnsi" w:cstheme="minorHAnsi"/>
          <w:color w:val="000000" w:themeColor="text1"/>
        </w:rPr>
        <w:t xml:space="preserve">, T., Heino, T., &amp; Pekkarinen, E. (2018) </w:t>
      </w:r>
      <w:r>
        <w:rPr>
          <w:rFonts w:asciiTheme="minorHAnsi" w:hAnsiTheme="minorHAnsi" w:cstheme="minorHAnsi"/>
          <w:color w:val="000000" w:themeColor="text1"/>
        </w:rPr>
        <w:t>‘</w:t>
      </w:r>
      <w:r w:rsidRPr="001B1D79">
        <w:rPr>
          <w:rFonts w:asciiTheme="minorHAnsi" w:hAnsiTheme="minorHAnsi" w:cstheme="minorHAnsi"/>
          <w:color w:val="000000" w:themeColor="text1"/>
        </w:rPr>
        <w:t>Care leavers in early adulthood: How do they fare in Britain, Finland and Germany?</w:t>
      </w:r>
      <w:r>
        <w:rPr>
          <w:rFonts w:asciiTheme="minorHAnsi" w:hAnsiTheme="minorHAnsi" w:cstheme="minorHAnsi"/>
          <w:color w:val="000000" w:themeColor="text1"/>
        </w:rPr>
        <w:t>’,</w:t>
      </w:r>
      <w:r w:rsidRPr="001B1D79">
        <w:rPr>
          <w:rFonts w:asciiTheme="minorHAnsi" w:hAnsiTheme="minorHAnsi" w:cstheme="minorHAnsi"/>
          <w:color w:val="000000" w:themeColor="text1"/>
        </w:rPr>
        <w:t xml:space="preserve"> </w:t>
      </w:r>
      <w:r w:rsidRPr="001B1D79">
        <w:rPr>
          <w:rFonts w:asciiTheme="minorHAnsi" w:hAnsiTheme="minorHAnsi" w:cstheme="minorHAnsi"/>
          <w:i/>
          <w:color w:val="000000" w:themeColor="text1"/>
        </w:rPr>
        <w:t>Children and Youth Services Review</w:t>
      </w:r>
      <w:r w:rsidRPr="001B1D79">
        <w:rPr>
          <w:rFonts w:asciiTheme="minorHAnsi" w:hAnsiTheme="minorHAnsi" w:cstheme="minorHAnsi"/>
          <w:color w:val="000000" w:themeColor="text1"/>
        </w:rPr>
        <w:t>, 87, 163</w:t>
      </w:r>
      <w:r w:rsidRPr="001B1D79">
        <w:rPr>
          <w:rFonts w:asciiTheme="minorHAnsi" w:hAnsiTheme="minorHAnsi" w:cstheme="minorHAnsi" w:hint="eastAsia"/>
          <w:color w:val="000000" w:themeColor="text1"/>
        </w:rPr>
        <w:t>–</w:t>
      </w:r>
      <w:r w:rsidRPr="001B1D79">
        <w:rPr>
          <w:rFonts w:asciiTheme="minorHAnsi" w:hAnsiTheme="minorHAnsi" w:cstheme="minorHAnsi"/>
          <w:color w:val="000000" w:themeColor="text1"/>
        </w:rPr>
        <w:t xml:space="preserve">72. </w:t>
      </w:r>
    </w:p>
    <w:p w14:paraId="198EE378" w14:textId="77B06378" w:rsidR="00F27195" w:rsidRPr="001B1D79" w:rsidRDefault="00F27195" w:rsidP="001B1D79">
      <w:pPr>
        <w:pStyle w:val="NormalWeb"/>
        <w:shd w:val="clear" w:color="auto" w:fill="FFFFFF"/>
        <w:spacing w:before="0" w:beforeAutospacing="0" w:after="120" w:afterAutospacing="0"/>
        <w:rPr>
          <w:rFonts w:asciiTheme="minorHAnsi" w:hAnsiTheme="minorHAnsi" w:cstheme="minorHAnsi"/>
          <w:color w:val="000000" w:themeColor="text1"/>
        </w:rPr>
      </w:pPr>
      <w:r w:rsidRPr="001B1D79">
        <w:rPr>
          <w:rFonts w:asciiTheme="minorHAnsi" w:hAnsiTheme="minorHAnsi" w:cstheme="minorHAnsi"/>
          <w:color w:val="000000" w:themeColor="text1"/>
        </w:rPr>
        <w:t xml:space="preserve">Carlsson, C. </w:t>
      </w:r>
      <w:r>
        <w:rPr>
          <w:rFonts w:asciiTheme="minorHAnsi" w:hAnsiTheme="minorHAnsi" w:cstheme="minorHAnsi"/>
          <w:color w:val="000000" w:themeColor="text1"/>
        </w:rPr>
        <w:t>(</w:t>
      </w:r>
      <w:r w:rsidRPr="001B1D79">
        <w:rPr>
          <w:rFonts w:asciiTheme="minorHAnsi" w:hAnsiTheme="minorHAnsi" w:cstheme="minorHAnsi"/>
          <w:color w:val="000000" w:themeColor="text1"/>
        </w:rPr>
        <w:t>2013</w:t>
      </w:r>
      <w:r>
        <w:rPr>
          <w:rFonts w:asciiTheme="minorHAnsi" w:hAnsiTheme="minorHAnsi" w:cstheme="minorHAnsi"/>
          <w:color w:val="000000" w:themeColor="text1"/>
        </w:rPr>
        <w:t>)</w:t>
      </w:r>
      <w:r w:rsidRPr="001B1D79">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1B1D79">
        <w:rPr>
          <w:rFonts w:asciiTheme="minorHAnsi" w:hAnsiTheme="minorHAnsi" w:cstheme="minorHAnsi"/>
          <w:color w:val="000000" w:themeColor="text1"/>
        </w:rPr>
        <w:t>Masculinities, persistence and desistance</w:t>
      </w:r>
      <w:r>
        <w:rPr>
          <w:rFonts w:asciiTheme="minorHAnsi" w:hAnsiTheme="minorHAnsi" w:cstheme="minorHAnsi"/>
          <w:color w:val="000000" w:themeColor="text1"/>
        </w:rPr>
        <w:t>’,</w:t>
      </w:r>
      <w:r w:rsidRPr="001B1D79">
        <w:rPr>
          <w:rFonts w:asciiTheme="minorHAnsi" w:hAnsiTheme="minorHAnsi" w:cstheme="minorHAnsi"/>
          <w:color w:val="000000" w:themeColor="text1"/>
        </w:rPr>
        <w:t xml:space="preserve"> Criminology 51(3): 661–93.</w:t>
      </w:r>
      <w:r>
        <w:rPr>
          <w:rFonts w:asciiTheme="minorHAnsi" w:hAnsiTheme="minorHAnsi" w:cstheme="minorHAnsi"/>
          <w:color w:val="000000" w:themeColor="text1"/>
        </w:rPr>
        <w:t xml:space="preserve"> </w:t>
      </w:r>
    </w:p>
    <w:p w14:paraId="285FCB6B" w14:textId="3BA0AC8B" w:rsidR="00E5453F" w:rsidRPr="00AB4272" w:rsidRDefault="00E5453F" w:rsidP="009A33D0">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Chernova,</w:t>
      </w:r>
      <w:r w:rsidR="00AB4272">
        <w:rPr>
          <w:rFonts w:asciiTheme="minorHAnsi" w:hAnsiTheme="minorHAnsi" w:cstheme="minorHAnsi"/>
          <w:color w:val="000000" w:themeColor="text1"/>
        </w:rPr>
        <w:t xml:space="preserve"> Z. and</w:t>
      </w:r>
      <w:r w:rsidRPr="00AB4272">
        <w:rPr>
          <w:rFonts w:asciiTheme="minorHAnsi" w:hAnsiTheme="minorHAnsi" w:cstheme="minorHAnsi"/>
          <w:color w:val="000000" w:themeColor="text1"/>
        </w:rPr>
        <w:t> Shpakovskaya</w:t>
      </w:r>
      <w:r w:rsidR="00AB4272">
        <w:rPr>
          <w:rFonts w:asciiTheme="minorHAnsi" w:hAnsiTheme="minorHAnsi" w:cstheme="minorHAnsi"/>
          <w:color w:val="000000" w:themeColor="text1"/>
        </w:rPr>
        <w:t>, L.</w:t>
      </w:r>
      <w:r w:rsidRPr="00AB4272">
        <w:rPr>
          <w:rFonts w:asciiTheme="minorHAnsi" w:hAnsiTheme="minorHAnsi" w:cstheme="minorHAnsi"/>
          <w:color w:val="000000" w:themeColor="text1"/>
        </w:rPr>
        <w:t xml:space="preserve"> </w:t>
      </w:r>
      <w:r w:rsidR="00A658B0" w:rsidRPr="00AB4272">
        <w:rPr>
          <w:rFonts w:asciiTheme="minorHAnsi" w:hAnsiTheme="minorHAnsi" w:cstheme="minorHAnsi"/>
          <w:color w:val="000000" w:themeColor="text1"/>
        </w:rPr>
        <w:t xml:space="preserve">(2020) </w:t>
      </w:r>
      <w:r w:rsidR="00597FD0" w:rsidRPr="00AB4272">
        <w:rPr>
          <w:rFonts w:asciiTheme="minorHAnsi" w:hAnsiTheme="minorHAnsi" w:cstheme="minorHAnsi"/>
          <w:color w:val="000000" w:themeColor="text1"/>
        </w:rPr>
        <w:t>‘</w:t>
      </w:r>
      <w:proofErr w:type="spellStart"/>
      <w:r w:rsidRPr="00AB4272">
        <w:rPr>
          <w:rFonts w:asciiTheme="minorHAnsi" w:hAnsiTheme="minorHAnsi" w:cstheme="minorHAnsi"/>
          <w:color w:val="000000" w:themeColor="text1"/>
        </w:rPr>
        <w:t>Vverkh</w:t>
      </w:r>
      <w:proofErr w:type="spellEnd"/>
      <w:r w:rsidRPr="00AB4272">
        <w:rPr>
          <w:rFonts w:asciiTheme="minorHAnsi" w:hAnsiTheme="minorHAnsi" w:cstheme="minorHAnsi"/>
          <w:color w:val="000000" w:themeColor="text1"/>
        </w:rPr>
        <w:t xml:space="preserve"> po </w:t>
      </w:r>
      <w:proofErr w:type="spellStart"/>
      <w:r w:rsidRPr="00AB4272">
        <w:rPr>
          <w:rFonts w:asciiTheme="minorHAnsi" w:hAnsiTheme="minorHAnsi" w:cstheme="minorHAnsi"/>
          <w:color w:val="000000" w:themeColor="text1"/>
        </w:rPr>
        <w:t>lestnitse</w:t>
      </w:r>
      <w:proofErr w:type="spellEnd"/>
      <w:r w:rsidRPr="00AB4272">
        <w:rPr>
          <w:rFonts w:asciiTheme="minorHAnsi" w:hAnsiTheme="minorHAnsi" w:cstheme="minorHAnsi"/>
          <w:color w:val="000000" w:themeColor="text1"/>
        </w:rPr>
        <w:t xml:space="preserve">, </w:t>
      </w:r>
      <w:proofErr w:type="spellStart"/>
      <w:r w:rsidRPr="00AB4272">
        <w:rPr>
          <w:rFonts w:asciiTheme="minorHAnsi" w:hAnsiTheme="minorHAnsi" w:cstheme="minorHAnsi"/>
          <w:color w:val="000000" w:themeColor="text1"/>
        </w:rPr>
        <w:t>vedushchei</w:t>
      </w:r>
      <w:proofErr w:type="spellEnd"/>
      <w:r w:rsidRPr="00AB4272">
        <w:rPr>
          <w:rFonts w:asciiTheme="minorHAnsi" w:hAnsiTheme="minorHAnsi" w:cstheme="minorHAnsi"/>
          <w:color w:val="000000" w:themeColor="text1"/>
        </w:rPr>
        <w:t xml:space="preserve"> </w:t>
      </w:r>
      <w:proofErr w:type="spellStart"/>
      <w:r w:rsidRPr="00AB4272">
        <w:rPr>
          <w:rFonts w:asciiTheme="minorHAnsi" w:hAnsiTheme="minorHAnsi" w:cstheme="minorHAnsi"/>
          <w:color w:val="000000" w:themeColor="text1"/>
        </w:rPr>
        <w:t>vniz</w:t>
      </w:r>
      <w:proofErr w:type="spellEnd"/>
      <w:r w:rsidRPr="00AB4272">
        <w:rPr>
          <w:rFonts w:asciiTheme="minorHAnsi" w:hAnsiTheme="minorHAnsi" w:cstheme="minorHAnsi"/>
          <w:color w:val="000000" w:themeColor="text1"/>
        </w:rPr>
        <w:t xml:space="preserve">: </w:t>
      </w:r>
      <w:proofErr w:type="spellStart"/>
      <w:r w:rsidRPr="00AB4272">
        <w:rPr>
          <w:rFonts w:asciiTheme="minorHAnsi" w:hAnsiTheme="minorHAnsi" w:cstheme="minorHAnsi"/>
          <w:color w:val="000000" w:themeColor="text1"/>
        </w:rPr>
        <w:t>Ideologiya</w:t>
      </w:r>
      <w:proofErr w:type="spellEnd"/>
      <w:r w:rsidRPr="00AB4272">
        <w:rPr>
          <w:rFonts w:asciiTheme="minorHAnsi" w:hAnsiTheme="minorHAnsi" w:cstheme="minorHAnsi"/>
          <w:color w:val="000000" w:themeColor="text1"/>
        </w:rPr>
        <w:t xml:space="preserve"> </w:t>
      </w:r>
      <w:proofErr w:type="spellStart"/>
      <w:r w:rsidRPr="00AB4272">
        <w:rPr>
          <w:rFonts w:asciiTheme="minorHAnsi" w:hAnsiTheme="minorHAnsi" w:cstheme="minorHAnsi"/>
          <w:color w:val="000000" w:themeColor="text1"/>
        </w:rPr>
        <w:t>vozmozhnostei</w:t>
      </w:r>
      <w:proofErr w:type="spellEnd"/>
      <w:r w:rsidRPr="00AB4272">
        <w:rPr>
          <w:rFonts w:asciiTheme="minorHAnsi" w:hAnsiTheme="minorHAnsi" w:cstheme="minorHAnsi"/>
          <w:color w:val="000000" w:themeColor="text1"/>
        </w:rPr>
        <w:t xml:space="preserve"> I </w:t>
      </w:r>
      <w:proofErr w:type="spellStart"/>
      <w:r w:rsidRPr="00AB4272">
        <w:rPr>
          <w:rFonts w:asciiTheme="minorHAnsi" w:hAnsiTheme="minorHAnsi" w:cstheme="minorHAnsi"/>
          <w:color w:val="000000" w:themeColor="text1"/>
        </w:rPr>
        <w:t>ogranicheniya</w:t>
      </w:r>
      <w:proofErr w:type="spellEnd"/>
      <w:r w:rsidRPr="00AB4272">
        <w:rPr>
          <w:rFonts w:asciiTheme="minorHAnsi" w:hAnsiTheme="minorHAnsi" w:cstheme="minorHAnsi"/>
          <w:color w:val="000000" w:themeColor="text1"/>
        </w:rPr>
        <w:t xml:space="preserve"> </w:t>
      </w:r>
      <w:proofErr w:type="spellStart"/>
      <w:r w:rsidRPr="00AB4272">
        <w:rPr>
          <w:rFonts w:asciiTheme="minorHAnsi" w:hAnsiTheme="minorHAnsi" w:cstheme="minorHAnsi"/>
          <w:color w:val="000000" w:themeColor="text1"/>
        </w:rPr>
        <w:t>obrazovantel’novo</w:t>
      </w:r>
      <w:proofErr w:type="spellEnd"/>
      <w:r w:rsidRPr="00AB4272">
        <w:rPr>
          <w:rFonts w:asciiTheme="minorHAnsi" w:hAnsiTheme="minorHAnsi" w:cstheme="minorHAnsi"/>
          <w:color w:val="000000" w:themeColor="text1"/>
        </w:rPr>
        <w:t xml:space="preserve"> </w:t>
      </w:r>
      <w:proofErr w:type="spellStart"/>
      <w:r w:rsidRPr="00AB4272">
        <w:rPr>
          <w:rFonts w:asciiTheme="minorHAnsi" w:hAnsiTheme="minorHAnsi" w:cstheme="minorHAnsi"/>
          <w:color w:val="000000" w:themeColor="text1"/>
        </w:rPr>
        <w:t>vybora</w:t>
      </w:r>
      <w:proofErr w:type="spellEnd"/>
      <w:r w:rsidRPr="00AB4272">
        <w:rPr>
          <w:rFonts w:asciiTheme="minorHAnsi" w:hAnsiTheme="minorHAnsi" w:cstheme="minorHAnsi"/>
          <w:color w:val="000000" w:themeColor="text1"/>
        </w:rPr>
        <w:t xml:space="preserve"> </w:t>
      </w:r>
      <w:proofErr w:type="spellStart"/>
      <w:r w:rsidRPr="00AB4272">
        <w:rPr>
          <w:rFonts w:asciiTheme="minorHAnsi" w:hAnsiTheme="minorHAnsi" w:cstheme="minorHAnsi"/>
          <w:color w:val="000000" w:themeColor="text1"/>
        </w:rPr>
        <w:t>vypusknikov</w:t>
      </w:r>
      <w:proofErr w:type="spellEnd"/>
      <w:r w:rsidRPr="00AB4272">
        <w:rPr>
          <w:rFonts w:asciiTheme="minorHAnsi" w:hAnsiTheme="minorHAnsi" w:cstheme="minorHAnsi"/>
          <w:color w:val="000000" w:themeColor="text1"/>
        </w:rPr>
        <w:t xml:space="preserve"> </w:t>
      </w:r>
      <w:proofErr w:type="spellStart"/>
      <w:r w:rsidRPr="00AB4272">
        <w:rPr>
          <w:rFonts w:asciiTheme="minorHAnsi" w:hAnsiTheme="minorHAnsi" w:cstheme="minorHAnsi"/>
          <w:color w:val="000000" w:themeColor="text1"/>
        </w:rPr>
        <w:t>detskikh</w:t>
      </w:r>
      <w:proofErr w:type="spellEnd"/>
      <w:r w:rsidRPr="00AB4272">
        <w:rPr>
          <w:rFonts w:asciiTheme="minorHAnsi" w:hAnsiTheme="minorHAnsi" w:cstheme="minorHAnsi"/>
          <w:color w:val="000000" w:themeColor="text1"/>
        </w:rPr>
        <w:t xml:space="preserve"> </w:t>
      </w:r>
      <w:proofErr w:type="spellStart"/>
      <w:r w:rsidRPr="00AB4272">
        <w:rPr>
          <w:rFonts w:asciiTheme="minorHAnsi" w:hAnsiTheme="minorHAnsi" w:cstheme="minorHAnsi"/>
          <w:color w:val="000000" w:themeColor="text1"/>
        </w:rPr>
        <w:t>domo</w:t>
      </w:r>
      <w:r w:rsidR="00977534" w:rsidRPr="00AB4272">
        <w:rPr>
          <w:rFonts w:asciiTheme="minorHAnsi" w:hAnsiTheme="minorHAnsi" w:cstheme="minorHAnsi"/>
          <w:color w:val="000000" w:themeColor="text1"/>
        </w:rPr>
        <w:t>v</w:t>
      </w:r>
      <w:proofErr w:type="spellEnd"/>
      <w:r w:rsidR="00597FD0" w:rsidRPr="00AB4272">
        <w:rPr>
          <w:rFonts w:asciiTheme="minorHAnsi" w:hAnsiTheme="minorHAnsi" w:cstheme="minorHAnsi"/>
          <w:color w:val="000000" w:themeColor="text1"/>
        </w:rPr>
        <w:t>’,</w:t>
      </w:r>
      <w:r w:rsidR="00977534" w:rsidRPr="00AB4272">
        <w:rPr>
          <w:rFonts w:asciiTheme="minorHAnsi" w:hAnsiTheme="minorHAnsi" w:cstheme="minorHAnsi"/>
          <w:color w:val="000000" w:themeColor="text1"/>
        </w:rPr>
        <w:t xml:space="preserve"> </w:t>
      </w:r>
      <w:proofErr w:type="spellStart"/>
      <w:r w:rsidRPr="00AB4272">
        <w:rPr>
          <w:rFonts w:asciiTheme="minorHAnsi" w:hAnsiTheme="minorHAnsi" w:cstheme="minorHAnsi"/>
          <w:i/>
          <w:color w:val="000000" w:themeColor="text1"/>
        </w:rPr>
        <w:t>Zhurnal</w:t>
      </w:r>
      <w:proofErr w:type="spellEnd"/>
      <w:r w:rsidRPr="00AB4272">
        <w:rPr>
          <w:rFonts w:asciiTheme="minorHAnsi" w:hAnsiTheme="minorHAnsi" w:cstheme="minorHAnsi"/>
          <w:i/>
          <w:color w:val="000000" w:themeColor="text1"/>
        </w:rPr>
        <w:t xml:space="preserve"> </w:t>
      </w:r>
      <w:proofErr w:type="spellStart"/>
      <w:r w:rsidRPr="00AB4272">
        <w:rPr>
          <w:rFonts w:asciiTheme="minorHAnsi" w:hAnsiTheme="minorHAnsi" w:cstheme="minorHAnsi"/>
          <w:i/>
          <w:color w:val="000000" w:themeColor="text1"/>
        </w:rPr>
        <w:t>sotsiologii</w:t>
      </w:r>
      <w:proofErr w:type="spellEnd"/>
      <w:r w:rsidRPr="00AB4272">
        <w:rPr>
          <w:rFonts w:asciiTheme="minorHAnsi" w:hAnsiTheme="minorHAnsi" w:cstheme="minorHAnsi"/>
          <w:i/>
          <w:color w:val="000000" w:themeColor="text1"/>
        </w:rPr>
        <w:t xml:space="preserve"> i </w:t>
      </w:r>
      <w:proofErr w:type="spellStart"/>
      <w:r w:rsidRPr="00AB4272">
        <w:rPr>
          <w:rFonts w:asciiTheme="minorHAnsi" w:hAnsiTheme="minorHAnsi" w:cstheme="minorHAnsi"/>
          <w:i/>
          <w:color w:val="000000" w:themeColor="text1"/>
        </w:rPr>
        <w:t>sotsial’noi</w:t>
      </w:r>
      <w:proofErr w:type="spellEnd"/>
      <w:r w:rsidRPr="00AB4272">
        <w:rPr>
          <w:rFonts w:asciiTheme="minorHAnsi" w:hAnsiTheme="minorHAnsi" w:cstheme="minorHAnsi"/>
          <w:i/>
          <w:color w:val="000000" w:themeColor="text1"/>
        </w:rPr>
        <w:t xml:space="preserve"> </w:t>
      </w:r>
      <w:proofErr w:type="spellStart"/>
      <w:r w:rsidRPr="00AB4272">
        <w:rPr>
          <w:rFonts w:asciiTheme="minorHAnsi" w:hAnsiTheme="minorHAnsi" w:cstheme="minorHAnsi"/>
          <w:i/>
          <w:color w:val="000000" w:themeColor="text1"/>
        </w:rPr>
        <w:t>antropologii</w:t>
      </w:r>
      <w:proofErr w:type="spellEnd"/>
      <w:r w:rsidRPr="00AB4272">
        <w:rPr>
          <w:rFonts w:asciiTheme="minorHAnsi" w:hAnsiTheme="minorHAnsi" w:cstheme="minorHAnsi"/>
          <w:color w:val="000000" w:themeColor="text1"/>
        </w:rPr>
        <w:t>, 23(2) 104</w:t>
      </w:r>
      <w:r w:rsidR="00AB4272">
        <w:rPr>
          <w:rFonts w:asciiTheme="minorHAnsi" w:hAnsiTheme="minorHAnsi" w:cstheme="minorHAnsi"/>
          <w:color w:val="000000" w:themeColor="text1"/>
        </w:rPr>
        <w:t>–</w:t>
      </w:r>
      <w:r w:rsidRPr="00AB4272">
        <w:rPr>
          <w:rFonts w:asciiTheme="minorHAnsi" w:hAnsiTheme="minorHAnsi" w:cstheme="minorHAnsi"/>
          <w:color w:val="000000" w:themeColor="text1"/>
        </w:rPr>
        <w:t>29</w:t>
      </w:r>
    </w:p>
    <w:p w14:paraId="52175628" w14:textId="5F5D4D86" w:rsidR="00E5453F" w:rsidRPr="00AB4272" w:rsidRDefault="00E5453F" w:rsidP="004E1A20">
      <w:pPr>
        <w:pStyle w:val="NormalWeb"/>
        <w:spacing w:before="0" w:beforeAutospacing="0" w:after="120" w:afterAutospacing="0"/>
      </w:pPr>
      <w:r w:rsidRPr="00AB4272">
        <w:rPr>
          <w:rFonts w:asciiTheme="minorHAnsi" w:hAnsiTheme="minorHAnsi" w:cstheme="minorHAnsi"/>
          <w:color w:val="000000" w:themeColor="text1"/>
        </w:rPr>
        <w:t xml:space="preserve">Connell, R. W. (2005) </w:t>
      </w:r>
      <w:r w:rsidRPr="00AB4272">
        <w:rPr>
          <w:rFonts w:asciiTheme="minorHAnsi" w:hAnsiTheme="minorHAnsi" w:cstheme="minorHAnsi"/>
          <w:i/>
          <w:color w:val="000000" w:themeColor="text1"/>
        </w:rPr>
        <w:t>Masculinities</w:t>
      </w:r>
      <w:r w:rsidR="00597FD0"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Cambridge: Polity Press </w:t>
      </w:r>
    </w:p>
    <w:p w14:paraId="23EE894E" w14:textId="7516B35E" w:rsidR="00BF2907" w:rsidRPr="00AB4272" w:rsidRDefault="00BF2907" w:rsidP="00BF2907">
      <w:pPr>
        <w:spacing w:after="120"/>
        <w:rPr>
          <w:rFonts w:asciiTheme="minorHAnsi" w:hAnsiTheme="minorHAnsi" w:cstheme="minorHAnsi"/>
        </w:rPr>
      </w:pPr>
      <w:r w:rsidRPr="00AB4272">
        <w:rPr>
          <w:rFonts w:asciiTheme="minorHAnsi" w:hAnsiTheme="minorHAnsi" w:cstheme="minorHAnsi"/>
        </w:rPr>
        <w:t xml:space="preserve">Disney, T. and Walker, C. (2023) ‘Young people leaving care and institutionalised vulnerability in the Russian Federation’, </w:t>
      </w:r>
      <w:r w:rsidRPr="00AB4272">
        <w:rPr>
          <w:rFonts w:asciiTheme="minorHAnsi" w:hAnsiTheme="minorHAnsi" w:cstheme="minorHAnsi"/>
          <w:i/>
        </w:rPr>
        <w:t>Children and Youth Services Review</w:t>
      </w:r>
      <w:r w:rsidRPr="00AB4272">
        <w:rPr>
          <w:rFonts w:asciiTheme="minorHAnsi" w:hAnsiTheme="minorHAnsi" w:cstheme="minorHAnsi"/>
        </w:rPr>
        <w:t>, 155</w:t>
      </w:r>
    </w:p>
    <w:p w14:paraId="2AFA04BB" w14:textId="4081947F" w:rsidR="00E5453F" w:rsidRPr="00AB4272" w:rsidRDefault="00E5453F" w:rsidP="009A33D0">
      <w:pPr>
        <w:pStyle w:val="NormalWeb"/>
        <w:spacing w:before="0" w:beforeAutospacing="0" w:after="120" w:afterAutospacing="0"/>
        <w:rPr>
          <w:rFonts w:asciiTheme="minorHAnsi" w:hAnsiTheme="minorHAnsi" w:cstheme="minorHAnsi"/>
          <w:color w:val="000000" w:themeColor="text1"/>
        </w:rPr>
      </w:pPr>
      <w:r w:rsidRPr="00AB4272">
        <w:rPr>
          <w:rFonts w:asciiTheme="minorHAnsi" w:hAnsiTheme="minorHAnsi" w:cstheme="minorHAnsi"/>
          <w:color w:val="000000" w:themeColor="text1"/>
        </w:rPr>
        <w:t>Glynn</w:t>
      </w:r>
      <w:r w:rsidR="00AB4272">
        <w:rPr>
          <w:rFonts w:asciiTheme="minorHAnsi" w:hAnsiTheme="minorHAnsi" w:cstheme="minorHAnsi"/>
          <w:color w:val="000000" w:themeColor="text1"/>
        </w:rPr>
        <w:t>, N.</w:t>
      </w:r>
      <w:r w:rsidR="00597FD0" w:rsidRPr="00AB4272">
        <w:rPr>
          <w:rFonts w:asciiTheme="minorHAnsi" w:hAnsiTheme="minorHAnsi" w:cstheme="minorHAnsi"/>
          <w:color w:val="000000" w:themeColor="text1"/>
        </w:rPr>
        <w:t xml:space="preserve"> (2021) </w:t>
      </w:r>
      <w:r w:rsidRPr="00AB4272">
        <w:rPr>
          <w:rFonts w:asciiTheme="minorHAnsi" w:hAnsiTheme="minorHAnsi" w:cstheme="minorHAnsi"/>
          <w:color w:val="000000" w:themeColor="text1"/>
        </w:rPr>
        <w:t xml:space="preserve">‘Understanding care leavers as youth in society: A theoretical framework for studying the transition out of care’, </w:t>
      </w:r>
      <w:r w:rsidRPr="00AB4272">
        <w:rPr>
          <w:rFonts w:asciiTheme="minorHAnsi" w:hAnsiTheme="minorHAnsi" w:cstheme="minorHAnsi"/>
          <w:i/>
          <w:color w:val="000000" w:themeColor="text1"/>
        </w:rPr>
        <w:t>Children and Youth Services Review</w:t>
      </w:r>
      <w:r w:rsidRPr="00AB4272">
        <w:rPr>
          <w:rFonts w:asciiTheme="minorHAnsi" w:hAnsiTheme="minorHAnsi" w:cstheme="minorHAnsi"/>
          <w:color w:val="000000" w:themeColor="text1"/>
        </w:rPr>
        <w:t>, 121</w:t>
      </w:r>
    </w:p>
    <w:p w14:paraId="01F8CD0F" w14:textId="66817FBF" w:rsidR="00E5453F" w:rsidRPr="00AB4272" w:rsidRDefault="00E5453F" w:rsidP="00714019">
      <w:pPr>
        <w:spacing w:after="120"/>
      </w:pPr>
      <w:r w:rsidRPr="00AB4272">
        <w:rPr>
          <w:rFonts w:asciiTheme="minorHAnsi" w:hAnsiTheme="minorHAnsi" w:cstheme="minorHAnsi"/>
          <w:color w:val="000000" w:themeColor="text1"/>
          <w:shd w:val="clear" w:color="auto" w:fill="FFFFFF"/>
        </w:rPr>
        <w:t xml:space="preserve">Gorman-Murray A., </w:t>
      </w:r>
      <w:r w:rsidR="00977534" w:rsidRPr="00AB4272">
        <w:rPr>
          <w:rFonts w:asciiTheme="minorHAnsi" w:hAnsiTheme="minorHAnsi" w:cstheme="minorHAnsi"/>
          <w:color w:val="000000" w:themeColor="text1"/>
          <w:shd w:val="clear" w:color="auto" w:fill="FFFFFF"/>
        </w:rPr>
        <w:t xml:space="preserve">and </w:t>
      </w:r>
      <w:r w:rsidRPr="00AB4272">
        <w:rPr>
          <w:rFonts w:asciiTheme="minorHAnsi" w:hAnsiTheme="minorHAnsi" w:cstheme="minorHAnsi"/>
          <w:color w:val="000000" w:themeColor="text1"/>
          <w:shd w:val="clear" w:color="auto" w:fill="FFFFFF"/>
        </w:rPr>
        <w:t>Hopkins P. (</w:t>
      </w:r>
      <w:r w:rsidR="00597FD0" w:rsidRPr="00AB4272">
        <w:rPr>
          <w:rFonts w:asciiTheme="minorHAnsi" w:hAnsiTheme="minorHAnsi" w:cstheme="minorHAnsi"/>
          <w:color w:val="000000" w:themeColor="text1"/>
          <w:shd w:val="clear" w:color="auto" w:fill="FFFFFF"/>
        </w:rPr>
        <w:t>e</w:t>
      </w:r>
      <w:r w:rsidRPr="00AB4272">
        <w:rPr>
          <w:rFonts w:asciiTheme="minorHAnsi" w:hAnsiTheme="minorHAnsi" w:cstheme="minorHAnsi"/>
          <w:color w:val="000000" w:themeColor="text1"/>
          <w:shd w:val="clear" w:color="auto" w:fill="FFFFFF"/>
        </w:rPr>
        <w:t>ds.) (2014) </w:t>
      </w:r>
      <w:r w:rsidRPr="00AB4272">
        <w:rPr>
          <w:rFonts w:asciiTheme="minorHAnsi" w:hAnsiTheme="minorHAnsi" w:cstheme="minorHAnsi"/>
          <w:i/>
          <w:iCs/>
          <w:color w:val="000000" w:themeColor="text1"/>
          <w:shd w:val="clear" w:color="auto" w:fill="FFFFFF"/>
        </w:rPr>
        <w:t>Masculinities and place</w:t>
      </w:r>
      <w:r w:rsidR="00597FD0" w:rsidRP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 xml:space="preserve"> Farnham, Ashgate.</w:t>
      </w:r>
    </w:p>
    <w:p w14:paraId="40DF7883" w14:textId="301E7DC4" w:rsidR="00E5453F" w:rsidRPr="00AB4272" w:rsidRDefault="00E5453F" w:rsidP="00F522A1">
      <w:pPr>
        <w:pStyle w:val="NormalWeb"/>
        <w:spacing w:before="0" w:beforeAutospacing="0" w:after="120" w:afterAutospacing="0"/>
        <w:rPr>
          <w:rFonts w:asciiTheme="minorHAnsi" w:hAnsiTheme="minorHAnsi" w:cstheme="minorHAnsi"/>
          <w:color w:val="000000" w:themeColor="text1"/>
        </w:rPr>
      </w:pPr>
      <w:r w:rsidRPr="00AB4272">
        <w:rPr>
          <w:rFonts w:asciiTheme="minorHAnsi" w:hAnsiTheme="minorHAnsi" w:cstheme="minorHAnsi"/>
          <w:color w:val="000000" w:themeColor="text1"/>
        </w:rPr>
        <w:t xml:space="preserve">Hall, P. and Lamont, M. </w:t>
      </w:r>
      <w:r w:rsidR="00597FD0" w:rsidRPr="00AB4272">
        <w:rPr>
          <w:rFonts w:asciiTheme="minorHAnsi" w:hAnsiTheme="minorHAnsi" w:cstheme="minorHAnsi"/>
          <w:color w:val="000000" w:themeColor="text1"/>
        </w:rPr>
        <w:t xml:space="preserve">(eds.) </w:t>
      </w:r>
      <w:r w:rsidRPr="00AB4272">
        <w:rPr>
          <w:rFonts w:asciiTheme="minorHAnsi" w:hAnsiTheme="minorHAnsi" w:cstheme="minorHAnsi"/>
          <w:color w:val="000000" w:themeColor="text1"/>
        </w:rPr>
        <w:t xml:space="preserve">(2013) </w:t>
      </w:r>
      <w:r w:rsidRPr="00AB4272">
        <w:rPr>
          <w:rFonts w:asciiTheme="minorHAnsi" w:hAnsiTheme="minorHAnsi" w:cstheme="minorHAnsi"/>
          <w:i/>
          <w:color w:val="000000" w:themeColor="text1"/>
        </w:rPr>
        <w:t>Social Resilience in the Neoliberal Age</w:t>
      </w:r>
      <w:r w:rsidRPr="00AB4272">
        <w:rPr>
          <w:rFonts w:asciiTheme="minorHAnsi" w:hAnsiTheme="minorHAnsi" w:cstheme="minorHAnsi"/>
          <w:color w:val="000000" w:themeColor="text1"/>
        </w:rPr>
        <w:t>. Cambridge: CUP</w:t>
      </w:r>
    </w:p>
    <w:p w14:paraId="581F1F0B" w14:textId="668F46D5" w:rsidR="00E5453F" w:rsidRPr="00AB4272" w:rsidRDefault="00E5453F" w:rsidP="00F522A1">
      <w:pPr>
        <w:pStyle w:val="NormalWeb"/>
        <w:spacing w:before="0" w:beforeAutospacing="0" w:after="120" w:afterAutospacing="0"/>
        <w:rPr>
          <w:rFonts w:asciiTheme="minorHAnsi" w:hAnsiTheme="minorHAnsi" w:cstheme="minorHAnsi"/>
          <w:color w:val="000000" w:themeColor="text1"/>
        </w:rPr>
      </w:pPr>
      <w:r w:rsidRPr="00AB4272">
        <w:rPr>
          <w:rFonts w:asciiTheme="minorHAnsi" w:hAnsiTheme="minorHAnsi" w:cstheme="minorHAnsi"/>
          <w:color w:val="000000" w:themeColor="text1"/>
        </w:rPr>
        <w:t>Hlungwani</w:t>
      </w:r>
      <w:r w:rsidR="00597FD0"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J</w:t>
      </w:r>
      <w:r w:rsidR="00597FD0"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w:t>
      </w:r>
      <w:r w:rsidR="00597FD0" w:rsidRPr="00AB4272">
        <w:rPr>
          <w:rFonts w:asciiTheme="minorHAnsi" w:hAnsiTheme="minorHAnsi" w:cstheme="minorHAnsi"/>
          <w:color w:val="000000" w:themeColor="text1"/>
        </w:rPr>
        <w:t xml:space="preserve">and </w:t>
      </w:r>
      <w:r w:rsidRPr="00AB4272">
        <w:rPr>
          <w:rFonts w:asciiTheme="minorHAnsi" w:hAnsiTheme="minorHAnsi" w:cstheme="minorHAnsi"/>
          <w:color w:val="000000" w:themeColor="text1"/>
        </w:rPr>
        <w:t>van Breda</w:t>
      </w:r>
      <w:r w:rsidR="00597FD0"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A</w:t>
      </w:r>
      <w:r w:rsidR="00597FD0"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D.</w:t>
      </w:r>
      <w:r w:rsidR="00597FD0" w:rsidRPr="00AB4272">
        <w:rPr>
          <w:rFonts w:asciiTheme="minorHAnsi" w:hAnsiTheme="minorHAnsi" w:cstheme="minorHAnsi"/>
          <w:color w:val="000000" w:themeColor="text1"/>
        </w:rPr>
        <w:t xml:space="preserve"> (2020)</w:t>
      </w:r>
      <w:r w:rsidRPr="00AB4272">
        <w:rPr>
          <w:rFonts w:asciiTheme="minorHAnsi" w:hAnsiTheme="minorHAnsi" w:cstheme="minorHAnsi"/>
          <w:color w:val="000000" w:themeColor="text1"/>
        </w:rPr>
        <w:t xml:space="preserve"> </w:t>
      </w:r>
      <w:r w:rsidR="00597FD0"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Female care leavers' journey to young adulthood from residential care in South Africa: Gender-specific psychosocial processes of resilience</w:t>
      </w:r>
      <w:r w:rsidR="00597FD0" w:rsidRPr="00AB4272">
        <w:rPr>
          <w:rFonts w:asciiTheme="minorHAnsi" w:hAnsiTheme="minorHAnsi" w:cstheme="minorHAnsi"/>
          <w:color w:val="000000" w:themeColor="text1"/>
        </w:rPr>
        <w:t xml:space="preserve">’, </w:t>
      </w:r>
      <w:r w:rsidRPr="00AB4272">
        <w:rPr>
          <w:rFonts w:asciiTheme="minorHAnsi" w:hAnsiTheme="minorHAnsi" w:cstheme="minorHAnsi"/>
          <w:i/>
          <w:color w:val="000000" w:themeColor="text1"/>
        </w:rPr>
        <w:t>Child &amp; Family Social Work</w:t>
      </w:r>
      <w:r w:rsidR="00597FD0"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25</w:t>
      </w:r>
      <w:r w:rsidR="00597FD0" w:rsidRPr="00AB4272">
        <w:rPr>
          <w:rFonts w:asciiTheme="minorHAnsi" w:hAnsiTheme="minorHAnsi" w:cstheme="minorHAnsi"/>
          <w:color w:val="000000" w:themeColor="text1"/>
        </w:rPr>
        <w:t xml:space="preserve">, </w:t>
      </w:r>
      <w:r w:rsidRPr="00AB4272">
        <w:rPr>
          <w:rFonts w:asciiTheme="minorHAnsi" w:hAnsiTheme="minorHAnsi" w:cstheme="minorHAnsi"/>
          <w:color w:val="000000" w:themeColor="text1"/>
        </w:rPr>
        <w:t>915–23.</w:t>
      </w:r>
    </w:p>
    <w:p w14:paraId="3CF6D797" w14:textId="0388999D" w:rsidR="00E5453F" w:rsidRPr="00AB4272" w:rsidRDefault="00E5453F" w:rsidP="00F522A1">
      <w:pPr>
        <w:spacing w:after="120"/>
        <w:rPr>
          <w:rFonts w:asciiTheme="minorHAnsi" w:hAnsiTheme="minorHAnsi" w:cstheme="minorHAnsi"/>
          <w:color w:val="000000" w:themeColor="text1"/>
        </w:rPr>
      </w:pPr>
      <w:r w:rsidRPr="00AB4272">
        <w:rPr>
          <w:rFonts w:asciiTheme="minorHAnsi" w:hAnsiTheme="minorHAnsi" w:cstheme="minorHAnsi"/>
          <w:color w:val="000000" w:themeColor="text1"/>
          <w:shd w:val="clear" w:color="auto" w:fill="FFFFFF"/>
        </w:rPr>
        <w:t xml:space="preserve">Hodkinson, P., Hodkinson, H. </w:t>
      </w:r>
      <w:r w:rsidR="00597FD0" w:rsidRPr="00AB4272">
        <w:rPr>
          <w:rFonts w:asciiTheme="minorHAnsi" w:hAnsiTheme="minorHAnsi" w:cstheme="minorHAnsi"/>
          <w:color w:val="000000" w:themeColor="text1"/>
          <w:shd w:val="clear" w:color="auto" w:fill="FFFFFF"/>
        </w:rPr>
        <w:t>and</w:t>
      </w:r>
      <w:r w:rsidRPr="00AB4272">
        <w:rPr>
          <w:rFonts w:asciiTheme="minorHAnsi" w:hAnsiTheme="minorHAnsi" w:cstheme="minorHAnsi"/>
          <w:color w:val="000000" w:themeColor="text1"/>
          <w:shd w:val="clear" w:color="auto" w:fill="FFFFFF"/>
        </w:rPr>
        <w:t xml:space="preserve"> Sparkes, A. C. (2013) </w:t>
      </w:r>
      <w:r w:rsidRPr="00AB4272">
        <w:rPr>
          <w:rFonts w:asciiTheme="minorHAnsi" w:hAnsiTheme="minorHAnsi" w:cstheme="minorHAnsi"/>
          <w:i/>
          <w:iCs/>
          <w:color w:val="000000" w:themeColor="text1"/>
          <w:shd w:val="clear" w:color="auto" w:fill="FFFFFF"/>
        </w:rPr>
        <w:t>Triumphs and Tears: Young People, Markets, and the Transition from School to Work</w:t>
      </w:r>
      <w:r w:rsidR="00597FD0" w:rsidRPr="00AB4272">
        <w:rPr>
          <w:rFonts w:asciiTheme="minorHAnsi" w:hAnsiTheme="minorHAnsi" w:cstheme="minorHAnsi"/>
          <w:color w:val="000000" w:themeColor="text1"/>
          <w:shd w:val="clear" w:color="auto" w:fill="FFFFFF"/>
        </w:rPr>
        <w:t xml:space="preserve">. </w:t>
      </w:r>
      <w:r w:rsidRPr="00AB4272">
        <w:rPr>
          <w:rFonts w:asciiTheme="minorHAnsi" w:hAnsiTheme="minorHAnsi" w:cstheme="minorHAnsi"/>
          <w:color w:val="000000" w:themeColor="text1"/>
          <w:shd w:val="clear" w:color="auto" w:fill="FFFFFF"/>
        </w:rPr>
        <w:t>London, Routledge</w:t>
      </w:r>
    </w:p>
    <w:p w14:paraId="64B99997" w14:textId="2EA2801B" w:rsidR="00E5453F" w:rsidRPr="00AB4272" w:rsidRDefault="00E5453F" w:rsidP="00F522A1">
      <w:pPr>
        <w:pStyle w:val="NormalWeb"/>
        <w:spacing w:before="0" w:beforeAutospacing="0" w:after="120" w:afterAutospacing="0"/>
        <w:rPr>
          <w:rFonts w:asciiTheme="minorHAnsi" w:hAnsiTheme="minorHAnsi" w:cstheme="minorHAnsi"/>
          <w:color w:val="000000" w:themeColor="text1"/>
        </w:rPr>
      </w:pPr>
      <w:proofErr w:type="spellStart"/>
      <w:r w:rsidRPr="00AB4272">
        <w:rPr>
          <w:rFonts w:asciiTheme="minorHAnsi" w:hAnsiTheme="minorHAnsi" w:cstheme="minorHAnsi"/>
          <w:color w:val="000000" w:themeColor="text1"/>
        </w:rPr>
        <w:t>Honneth</w:t>
      </w:r>
      <w:proofErr w:type="spellEnd"/>
      <w:r w:rsidRPr="00AB4272">
        <w:rPr>
          <w:rFonts w:asciiTheme="minorHAnsi" w:hAnsiTheme="minorHAnsi" w:cstheme="minorHAnsi"/>
          <w:color w:val="000000" w:themeColor="text1"/>
        </w:rPr>
        <w:t xml:space="preserve">, A. (1995) </w:t>
      </w:r>
      <w:r w:rsidRPr="00AB4272">
        <w:rPr>
          <w:rFonts w:asciiTheme="minorHAnsi" w:hAnsiTheme="minorHAnsi" w:cstheme="minorHAnsi"/>
          <w:i/>
          <w:iCs/>
          <w:color w:val="000000" w:themeColor="text1"/>
        </w:rPr>
        <w:t xml:space="preserve">The struggle for recognition: </w:t>
      </w:r>
      <w:r w:rsidR="00597FD0" w:rsidRPr="00AB4272">
        <w:rPr>
          <w:rFonts w:asciiTheme="minorHAnsi" w:hAnsiTheme="minorHAnsi" w:cstheme="minorHAnsi"/>
          <w:i/>
          <w:iCs/>
          <w:color w:val="000000" w:themeColor="text1"/>
        </w:rPr>
        <w:t>t</w:t>
      </w:r>
      <w:r w:rsidRPr="00AB4272">
        <w:rPr>
          <w:rFonts w:asciiTheme="minorHAnsi" w:hAnsiTheme="minorHAnsi" w:cstheme="minorHAnsi"/>
          <w:i/>
          <w:iCs/>
          <w:color w:val="000000" w:themeColor="text1"/>
        </w:rPr>
        <w:t>he moral grammar of social conflicts</w:t>
      </w:r>
      <w:r w:rsidR="00597FD0" w:rsidRPr="00AB4272">
        <w:rPr>
          <w:rFonts w:asciiTheme="minorHAnsi" w:hAnsiTheme="minorHAnsi" w:cstheme="minorHAnsi"/>
          <w:iCs/>
          <w:color w:val="000000" w:themeColor="text1"/>
        </w:rPr>
        <w:t xml:space="preserve">. </w:t>
      </w:r>
      <w:r w:rsidRPr="00AB4272">
        <w:rPr>
          <w:rFonts w:asciiTheme="minorHAnsi" w:hAnsiTheme="minorHAnsi" w:cstheme="minorHAnsi"/>
          <w:color w:val="000000" w:themeColor="text1"/>
        </w:rPr>
        <w:t>Cambridge: M</w:t>
      </w:r>
      <w:r w:rsidR="00597FD0" w:rsidRPr="00AB4272">
        <w:rPr>
          <w:rFonts w:asciiTheme="minorHAnsi" w:hAnsiTheme="minorHAnsi" w:cstheme="minorHAnsi"/>
          <w:color w:val="000000" w:themeColor="text1"/>
        </w:rPr>
        <w:t>IT</w:t>
      </w:r>
      <w:r w:rsidRPr="00AB4272">
        <w:rPr>
          <w:rFonts w:asciiTheme="minorHAnsi" w:hAnsiTheme="minorHAnsi" w:cstheme="minorHAnsi"/>
          <w:color w:val="000000" w:themeColor="text1"/>
        </w:rPr>
        <w:t xml:space="preserve"> Press</w:t>
      </w:r>
    </w:p>
    <w:p w14:paraId="3F46189C" w14:textId="73973BAD" w:rsidR="00E5453F" w:rsidRPr="00AB4272" w:rsidRDefault="00E5453F" w:rsidP="00F522A1">
      <w:pPr>
        <w:pStyle w:val="NormalWeb"/>
        <w:spacing w:before="0" w:beforeAutospacing="0" w:after="120" w:afterAutospacing="0"/>
        <w:rPr>
          <w:rFonts w:asciiTheme="minorHAnsi" w:hAnsiTheme="minorHAnsi" w:cstheme="minorHAnsi"/>
          <w:color w:val="000000" w:themeColor="text1"/>
        </w:rPr>
      </w:pPr>
      <w:proofErr w:type="spellStart"/>
      <w:r w:rsidRPr="00AB4272">
        <w:rPr>
          <w:rFonts w:asciiTheme="minorHAnsi" w:hAnsiTheme="minorHAnsi" w:cstheme="minorHAnsi"/>
          <w:color w:val="000000" w:themeColor="text1"/>
        </w:rPr>
        <w:t>Honneth</w:t>
      </w:r>
      <w:proofErr w:type="spellEnd"/>
      <w:r w:rsidRPr="00AB4272">
        <w:rPr>
          <w:rFonts w:asciiTheme="minorHAnsi" w:hAnsiTheme="minorHAnsi" w:cstheme="minorHAnsi"/>
          <w:color w:val="000000" w:themeColor="text1"/>
        </w:rPr>
        <w:t xml:space="preserve">, A. (2001) </w:t>
      </w:r>
      <w:r w:rsidR="00597FD0"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Recognition or redistribution?</w:t>
      </w:r>
      <w:r w:rsidR="00597FD0"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w:t>
      </w:r>
      <w:r w:rsidRPr="00AB4272">
        <w:rPr>
          <w:rFonts w:asciiTheme="minorHAnsi" w:hAnsiTheme="minorHAnsi" w:cstheme="minorHAnsi"/>
          <w:i/>
          <w:iCs/>
          <w:color w:val="000000" w:themeColor="text1"/>
        </w:rPr>
        <w:t>Theory, Culture &amp; Society</w:t>
      </w:r>
      <w:r w:rsidRPr="00AB4272">
        <w:rPr>
          <w:rFonts w:asciiTheme="minorHAnsi" w:hAnsiTheme="minorHAnsi" w:cstheme="minorHAnsi"/>
          <w:iCs/>
          <w:color w:val="000000" w:themeColor="text1"/>
        </w:rPr>
        <w:t>, 18</w:t>
      </w:r>
      <w:r w:rsidRPr="00AB4272">
        <w:rPr>
          <w:rFonts w:asciiTheme="minorHAnsi" w:hAnsiTheme="minorHAnsi" w:cstheme="minorHAnsi"/>
          <w:color w:val="000000" w:themeColor="text1"/>
        </w:rPr>
        <w:t xml:space="preserve">(3), 43–55 </w:t>
      </w:r>
    </w:p>
    <w:p w14:paraId="2FF6829F" w14:textId="0C07609B" w:rsidR="00E5453F" w:rsidRPr="00AB4272" w:rsidRDefault="00E5453F" w:rsidP="00F522A1">
      <w:pPr>
        <w:spacing w:after="120"/>
        <w:rPr>
          <w:rFonts w:asciiTheme="minorHAnsi" w:hAnsiTheme="minorHAnsi" w:cstheme="minorHAnsi"/>
          <w:color w:val="000000" w:themeColor="text1"/>
        </w:rPr>
      </w:pPr>
      <w:r w:rsidRPr="00AB4272">
        <w:rPr>
          <w:rFonts w:asciiTheme="minorHAnsi" w:hAnsiTheme="minorHAnsi" w:cstheme="minorHAnsi"/>
          <w:color w:val="000000" w:themeColor="text1"/>
          <w:shd w:val="clear" w:color="auto" w:fill="FFFFFF"/>
        </w:rPr>
        <w:t>J</w:t>
      </w:r>
      <w:r w:rsidR="00597FD0" w:rsidRPr="00AB4272">
        <w:rPr>
          <w:rFonts w:asciiTheme="minorHAnsi" w:hAnsiTheme="minorHAnsi" w:cstheme="minorHAnsi"/>
          <w:color w:val="000000" w:themeColor="text1"/>
          <w:shd w:val="clear" w:color="auto" w:fill="FFFFFF"/>
        </w:rPr>
        <w:t>oseph</w:t>
      </w:r>
      <w:r w:rsidRPr="00AB4272">
        <w:rPr>
          <w:rFonts w:asciiTheme="minorHAnsi" w:hAnsiTheme="minorHAnsi" w:cstheme="minorHAnsi"/>
          <w:color w:val="000000" w:themeColor="text1"/>
          <w:shd w:val="clear" w:color="auto" w:fill="FFFFFF"/>
        </w:rPr>
        <w:t xml:space="preserve">, J. </w:t>
      </w:r>
      <w:r w:rsidR="00597FD0" w:rsidRP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2013</w:t>
      </w:r>
      <w:r w:rsidR="00597FD0" w:rsidRP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 xml:space="preserve"> </w:t>
      </w:r>
      <w:r w:rsidR="00597FD0" w:rsidRP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Resilience as embedded neoliberalism: A governmentality approach</w:t>
      </w:r>
      <w:r w:rsidR="00597FD0" w:rsidRP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 </w:t>
      </w:r>
      <w:r w:rsidRPr="00AB4272">
        <w:rPr>
          <w:rFonts w:asciiTheme="minorHAnsi" w:hAnsiTheme="minorHAnsi" w:cstheme="minorHAnsi"/>
          <w:bCs/>
          <w:i/>
          <w:color w:val="000000" w:themeColor="text1"/>
          <w:shd w:val="clear" w:color="auto" w:fill="FFFFFF"/>
        </w:rPr>
        <w:t>Resilience</w:t>
      </w:r>
      <w:r w:rsidRPr="00AB4272">
        <w:rPr>
          <w:rFonts w:asciiTheme="minorHAnsi" w:hAnsiTheme="minorHAnsi" w:cstheme="minorHAnsi"/>
          <w:bCs/>
          <w:color w:val="000000" w:themeColor="text1"/>
          <w:shd w:val="clear" w:color="auto" w:fill="FFFFFF"/>
        </w:rPr>
        <w:t>, </w:t>
      </w:r>
      <w:r w:rsidRPr="00AB4272">
        <w:rPr>
          <w:rFonts w:asciiTheme="minorHAnsi" w:hAnsiTheme="minorHAnsi" w:cstheme="minorHAnsi"/>
          <w:color w:val="000000" w:themeColor="text1"/>
          <w:shd w:val="clear" w:color="auto" w:fill="FFFFFF"/>
        </w:rPr>
        <w:t>1</w:t>
      </w:r>
      <w:r w:rsidR="00AB4272">
        <w:rPr>
          <w:rFonts w:asciiTheme="minorHAnsi" w:hAnsiTheme="minorHAnsi" w:cstheme="minorHAnsi"/>
          <w:color w:val="000000" w:themeColor="text1"/>
          <w:shd w:val="clear" w:color="auto" w:fill="FFFFFF"/>
        </w:rPr>
        <w:t xml:space="preserve">, </w:t>
      </w:r>
      <w:r w:rsidRPr="00AB4272">
        <w:rPr>
          <w:rFonts w:asciiTheme="minorHAnsi" w:hAnsiTheme="minorHAnsi" w:cstheme="minorHAnsi"/>
          <w:color w:val="000000" w:themeColor="text1"/>
          <w:shd w:val="clear" w:color="auto" w:fill="FFFFFF"/>
        </w:rPr>
        <w:t>38</w:t>
      </w:r>
      <w:r w:rsid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52</w:t>
      </w:r>
    </w:p>
    <w:p w14:paraId="3727B12F" w14:textId="36D5ABC4" w:rsidR="001C7E54" w:rsidRPr="001B1D79" w:rsidRDefault="001C7E54" w:rsidP="001B1D79">
      <w:pPr>
        <w:spacing w:after="120"/>
        <w:rPr>
          <w:rFonts w:asciiTheme="minorHAnsi" w:hAnsiTheme="minorHAnsi" w:cstheme="minorHAnsi"/>
          <w:color w:val="000000" w:themeColor="text1"/>
          <w:shd w:val="clear" w:color="auto" w:fill="FFFFFF"/>
        </w:rPr>
      </w:pPr>
      <w:r w:rsidRPr="001B1D79">
        <w:rPr>
          <w:rFonts w:asciiTheme="minorHAnsi" w:hAnsiTheme="minorHAnsi" w:cstheme="minorHAnsi"/>
          <w:color w:val="000000" w:themeColor="text1"/>
          <w:shd w:val="clear" w:color="auto" w:fill="FFFFFF"/>
        </w:rPr>
        <w:t>Keck, M.,</w:t>
      </w:r>
      <w:r>
        <w:rPr>
          <w:rFonts w:asciiTheme="minorHAnsi" w:hAnsiTheme="minorHAnsi" w:cstheme="minorHAnsi"/>
          <w:color w:val="000000" w:themeColor="text1"/>
          <w:shd w:val="clear" w:color="auto" w:fill="FFFFFF"/>
        </w:rPr>
        <w:t xml:space="preserve"> and</w:t>
      </w:r>
      <w:r w:rsidRPr="001B1D79">
        <w:rPr>
          <w:rFonts w:asciiTheme="minorHAnsi" w:hAnsiTheme="minorHAnsi" w:cstheme="minorHAnsi"/>
          <w:color w:val="000000" w:themeColor="text1"/>
          <w:shd w:val="clear" w:color="auto" w:fill="FFFFFF"/>
        </w:rPr>
        <w:t xml:space="preserve"> </w:t>
      </w:r>
      <w:proofErr w:type="spellStart"/>
      <w:r w:rsidRPr="001B1D79">
        <w:rPr>
          <w:rFonts w:asciiTheme="minorHAnsi" w:hAnsiTheme="minorHAnsi" w:cstheme="minorHAnsi"/>
          <w:color w:val="000000" w:themeColor="text1"/>
          <w:shd w:val="clear" w:color="auto" w:fill="FFFFFF"/>
        </w:rPr>
        <w:t>Sakdapolrak</w:t>
      </w:r>
      <w:proofErr w:type="spellEnd"/>
      <w:r w:rsidRPr="001B1D79">
        <w:rPr>
          <w:rFonts w:asciiTheme="minorHAnsi" w:hAnsiTheme="minorHAnsi" w:cstheme="minorHAnsi"/>
          <w:color w:val="000000" w:themeColor="text1"/>
          <w:shd w:val="clear" w:color="auto" w:fill="FFFFFF"/>
        </w:rPr>
        <w:t xml:space="preserve">, P. (2013) </w:t>
      </w:r>
      <w:r>
        <w:rPr>
          <w:rFonts w:asciiTheme="minorHAnsi" w:hAnsiTheme="minorHAnsi" w:cstheme="minorHAnsi"/>
          <w:color w:val="000000" w:themeColor="text1"/>
          <w:shd w:val="clear" w:color="auto" w:fill="FFFFFF"/>
        </w:rPr>
        <w:t>‘</w:t>
      </w:r>
      <w:r w:rsidRPr="001B1D79">
        <w:rPr>
          <w:rFonts w:asciiTheme="minorHAnsi" w:hAnsiTheme="minorHAnsi" w:cstheme="minorHAnsi"/>
          <w:color w:val="000000" w:themeColor="text1"/>
          <w:shd w:val="clear" w:color="auto" w:fill="FFFFFF"/>
        </w:rPr>
        <w:t>What is social resilience? Lessons learned and ways forward</w:t>
      </w:r>
      <w:r>
        <w:rPr>
          <w:rFonts w:asciiTheme="minorHAnsi" w:hAnsiTheme="minorHAnsi" w:cstheme="minorHAnsi"/>
          <w:color w:val="000000" w:themeColor="text1"/>
          <w:shd w:val="clear" w:color="auto" w:fill="FFFFFF"/>
        </w:rPr>
        <w:t xml:space="preserve">’, </w:t>
      </w:r>
      <w:proofErr w:type="spellStart"/>
      <w:r w:rsidRPr="001B1D79">
        <w:rPr>
          <w:rFonts w:asciiTheme="minorHAnsi" w:hAnsiTheme="minorHAnsi" w:cstheme="minorHAnsi"/>
          <w:i/>
          <w:color w:val="000000" w:themeColor="text1"/>
          <w:shd w:val="clear" w:color="auto" w:fill="FFFFFF"/>
        </w:rPr>
        <w:t>Erdkunde</w:t>
      </w:r>
      <w:proofErr w:type="spellEnd"/>
      <w:r w:rsidRPr="001B1D79">
        <w:rPr>
          <w:rFonts w:asciiTheme="minorHAnsi" w:hAnsiTheme="minorHAnsi" w:cstheme="minorHAnsi"/>
          <w:color w:val="000000" w:themeColor="text1"/>
          <w:shd w:val="clear" w:color="auto" w:fill="FFFFFF"/>
        </w:rPr>
        <w:t>, 67(1), 5–19.</w:t>
      </w:r>
      <w:r>
        <w:rPr>
          <w:rFonts w:asciiTheme="minorHAnsi" w:hAnsiTheme="minorHAnsi" w:cstheme="minorHAnsi"/>
          <w:color w:val="000000" w:themeColor="text1"/>
          <w:shd w:val="clear" w:color="auto" w:fill="FFFFFF"/>
        </w:rPr>
        <w:t xml:space="preserve"> </w:t>
      </w:r>
    </w:p>
    <w:p w14:paraId="13177AAC" w14:textId="62461F32" w:rsidR="00597FD0" w:rsidRPr="00AB4272" w:rsidRDefault="00E5453F" w:rsidP="00597FD0">
      <w:pPr>
        <w:pStyle w:val="NormalWeb"/>
        <w:spacing w:before="0" w:beforeAutospacing="0" w:after="120" w:afterAutospacing="0"/>
        <w:rPr>
          <w:rFonts w:asciiTheme="minorHAnsi" w:hAnsiTheme="minorHAnsi" w:cstheme="minorHAnsi"/>
          <w:color w:val="000000" w:themeColor="text1"/>
        </w:rPr>
      </w:pPr>
      <w:r w:rsidRPr="00AB4272">
        <w:rPr>
          <w:rFonts w:asciiTheme="minorHAnsi" w:hAnsiTheme="minorHAnsi" w:cstheme="minorHAnsi"/>
          <w:color w:val="000000" w:themeColor="text1"/>
        </w:rPr>
        <w:t xml:space="preserve">Keller, S., </w:t>
      </w:r>
      <w:proofErr w:type="spellStart"/>
      <w:r w:rsidRPr="00AB4272">
        <w:rPr>
          <w:rFonts w:asciiTheme="minorHAnsi" w:hAnsiTheme="minorHAnsi" w:cstheme="minorHAnsi"/>
          <w:color w:val="000000" w:themeColor="text1"/>
        </w:rPr>
        <w:t>Oterholm</w:t>
      </w:r>
      <w:proofErr w:type="spellEnd"/>
      <w:r w:rsidRPr="00AB4272">
        <w:rPr>
          <w:rFonts w:asciiTheme="minorHAnsi" w:hAnsiTheme="minorHAnsi" w:cstheme="minorHAnsi"/>
          <w:color w:val="000000" w:themeColor="text1"/>
        </w:rPr>
        <w:t>, I., Paulsen, V. and van Breda, A. (eds</w:t>
      </w:r>
      <w:r w:rsidR="00597FD0"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(2023) Living on the Edge: Innovative Research on Leaving Care and Transitions to Adulthood. Bristol: Policy Press</w:t>
      </w:r>
    </w:p>
    <w:p w14:paraId="635BAF5D" w14:textId="3A387AAC" w:rsidR="00977534" w:rsidRPr="00AB4272" w:rsidRDefault="00E5453F" w:rsidP="00597FD0">
      <w:pPr>
        <w:pStyle w:val="NormalWeb"/>
        <w:spacing w:before="0" w:beforeAutospacing="0" w:after="120" w:afterAutospacing="0"/>
        <w:rPr>
          <w:rFonts w:asciiTheme="minorHAnsi" w:hAnsiTheme="minorHAnsi" w:cstheme="minorHAnsi"/>
          <w:color w:val="000000" w:themeColor="text1"/>
        </w:rPr>
      </w:pPr>
      <w:proofErr w:type="spellStart"/>
      <w:r w:rsidRPr="00AB4272">
        <w:rPr>
          <w:rFonts w:asciiTheme="minorHAnsi" w:hAnsiTheme="minorHAnsi" w:cstheme="minorHAnsi"/>
          <w:color w:val="000000" w:themeColor="text1"/>
        </w:rPr>
        <w:t>Khlinovskaya</w:t>
      </w:r>
      <w:proofErr w:type="spellEnd"/>
      <w:r w:rsidR="00597FD0"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Rockhill, E. (2010) </w:t>
      </w:r>
      <w:r w:rsidRPr="00AB4272">
        <w:rPr>
          <w:rFonts w:asciiTheme="minorHAnsi" w:hAnsiTheme="minorHAnsi" w:cstheme="minorHAnsi"/>
          <w:i/>
          <w:color w:val="000000" w:themeColor="text1"/>
        </w:rPr>
        <w:t>Lost to the State: Family Discontinuity, Social Orphanhood</w:t>
      </w:r>
      <w:r w:rsidRPr="00AB4272">
        <w:rPr>
          <w:i/>
          <w:iCs/>
          <w:shd w:val="clear" w:color="auto" w:fill="FFFFFF"/>
        </w:rPr>
        <w:t xml:space="preserve"> </w:t>
      </w:r>
      <w:r w:rsidRPr="00AB4272">
        <w:rPr>
          <w:rFonts w:asciiTheme="minorHAnsi" w:hAnsiTheme="minorHAnsi" w:cstheme="minorHAnsi"/>
          <w:i/>
          <w:color w:val="000000" w:themeColor="text1"/>
          <w:shd w:val="clear" w:color="auto" w:fill="FFFFFF"/>
        </w:rPr>
        <w:t>and Residential Care in the Russian Far East</w:t>
      </w:r>
      <w:r w:rsidRPr="00AB4272">
        <w:rPr>
          <w:rFonts w:asciiTheme="minorHAnsi" w:hAnsiTheme="minorHAnsi" w:cstheme="minorHAnsi"/>
          <w:color w:val="000000" w:themeColor="text1"/>
          <w:shd w:val="clear" w:color="auto" w:fill="FFFFFF"/>
        </w:rPr>
        <w:t>. </w:t>
      </w:r>
      <w:proofErr w:type="spellStart"/>
      <w:r w:rsidRPr="00AB4272">
        <w:rPr>
          <w:rFonts w:asciiTheme="minorHAnsi" w:hAnsiTheme="minorHAnsi" w:cstheme="minorHAnsi"/>
          <w:color w:val="000000" w:themeColor="text1"/>
          <w:shd w:val="clear" w:color="auto" w:fill="FFFFFF"/>
        </w:rPr>
        <w:t>Berg</w:t>
      </w:r>
      <w:r w:rsidR="00597FD0" w:rsidRPr="00AB4272">
        <w:rPr>
          <w:rFonts w:asciiTheme="minorHAnsi" w:hAnsiTheme="minorHAnsi" w:cstheme="minorHAnsi"/>
          <w:color w:val="000000" w:themeColor="text1"/>
          <w:shd w:val="clear" w:color="auto" w:fill="FFFFFF"/>
        </w:rPr>
        <w:t>h</w:t>
      </w:r>
      <w:r w:rsidRPr="00AB4272">
        <w:rPr>
          <w:rFonts w:asciiTheme="minorHAnsi" w:hAnsiTheme="minorHAnsi" w:cstheme="minorHAnsi"/>
          <w:color w:val="000000" w:themeColor="text1"/>
          <w:shd w:val="clear" w:color="auto" w:fill="FFFFFF"/>
        </w:rPr>
        <w:t>ahn</w:t>
      </w:r>
      <w:proofErr w:type="spellEnd"/>
      <w:r w:rsidRPr="00AB4272">
        <w:rPr>
          <w:rFonts w:asciiTheme="minorHAnsi" w:hAnsiTheme="minorHAnsi" w:cstheme="minorHAnsi"/>
          <w:color w:val="000000" w:themeColor="text1"/>
          <w:shd w:val="clear" w:color="auto" w:fill="FFFFFF"/>
        </w:rPr>
        <w:t xml:space="preserve"> Books: Oxford.</w:t>
      </w:r>
    </w:p>
    <w:p w14:paraId="288701B6" w14:textId="5E8CEEB4" w:rsidR="00395701" w:rsidRDefault="00395701" w:rsidP="00F522A1">
      <w:pPr>
        <w:pStyle w:val="NormalWeb"/>
        <w:shd w:val="clear" w:color="auto" w:fill="FFFFFF"/>
        <w:spacing w:before="0" w:beforeAutospacing="0" w:after="12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Kulmala, M., </w:t>
      </w:r>
      <w:proofErr w:type="spellStart"/>
      <w:r>
        <w:rPr>
          <w:rFonts w:asciiTheme="minorHAnsi" w:hAnsiTheme="minorHAnsi" w:cstheme="minorHAnsi"/>
          <w:color w:val="000000" w:themeColor="text1"/>
        </w:rPr>
        <w:t>Jappinen</w:t>
      </w:r>
      <w:proofErr w:type="spellEnd"/>
      <w:r>
        <w:rPr>
          <w:rFonts w:asciiTheme="minorHAnsi" w:hAnsiTheme="minorHAnsi" w:cstheme="minorHAnsi"/>
          <w:color w:val="000000" w:themeColor="text1"/>
        </w:rPr>
        <w:t xml:space="preserve">, M., Tarasenko, A., and </w:t>
      </w:r>
      <w:proofErr w:type="spellStart"/>
      <w:r>
        <w:rPr>
          <w:rFonts w:asciiTheme="minorHAnsi" w:hAnsiTheme="minorHAnsi" w:cstheme="minorHAnsi"/>
          <w:color w:val="000000" w:themeColor="text1"/>
        </w:rPr>
        <w:t>Pivovarova</w:t>
      </w:r>
      <w:proofErr w:type="spellEnd"/>
      <w:r>
        <w:rPr>
          <w:rFonts w:asciiTheme="minorHAnsi" w:hAnsiTheme="minorHAnsi" w:cstheme="minorHAnsi"/>
          <w:color w:val="000000" w:themeColor="text1"/>
        </w:rPr>
        <w:t xml:space="preserve">, A. (eds) (2021) </w:t>
      </w:r>
      <w:r w:rsidRPr="001B1D79">
        <w:rPr>
          <w:rFonts w:asciiTheme="minorHAnsi" w:hAnsiTheme="minorHAnsi" w:cstheme="minorHAnsi"/>
          <w:i/>
          <w:color w:val="000000" w:themeColor="text1"/>
        </w:rPr>
        <w:t>Reforming Child Welfare in the Post-Soviet Space: Institutional Change in Russia</w:t>
      </w:r>
      <w:r>
        <w:rPr>
          <w:rFonts w:asciiTheme="minorHAnsi" w:hAnsiTheme="minorHAnsi" w:cstheme="minorHAnsi"/>
          <w:color w:val="000000" w:themeColor="text1"/>
        </w:rPr>
        <w:t>. London: Routledge.</w:t>
      </w:r>
    </w:p>
    <w:p w14:paraId="2C69A563" w14:textId="2BA62C51" w:rsidR="00E5453F" w:rsidRPr="00AB4272" w:rsidRDefault="00E5453F" w:rsidP="00F522A1">
      <w:pPr>
        <w:pStyle w:val="NormalWeb"/>
        <w:shd w:val="clear" w:color="auto" w:fill="FFFFFF"/>
        <w:spacing w:before="0" w:beforeAutospacing="0" w:after="120" w:afterAutospacing="0"/>
        <w:rPr>
          <w:rFonts w:asciiTheme="minorHAnsi" w:hAnsiTheme="minorHAnsi" w:cstheme="minorHAnsi"/>
          <w:color w:val="000000" w:themeColor="text1"/>
        </w:rPr>
      </w:pPr>
      <w:r w:rsidRPr="00AB4272">
        <w:rPr>
          <w:rFonts w:asciiTheme="minorHAnsi" w:hAnsiTheme="minorHAnsi" w:cstheme="minorHAnsi"/>
          <w:color w:val="000000" w:themeColor="text1"/>
        </w:rPr>
        <w:t>Lerch, V. and Stein, M. (2010) </w:t>
      </w:r>
      <w:r w:rsidRPr="00AB4272">
        <w:rPr>
          <w:rStyle w:val="Emphasis"/>
          <w:rFonts w:asciiTheme="minorHAnsi" w:hAnsiTheme="minorHAnsi" w:cstheme="minorHAnsi"/>
          <w:color w:val="000000" w:themeColor="text1"/>
        </w:rPr>
        <w:t>Ageing out of care to adulthood in European and Central Asian Societies</w:t>
      </w:r>
      <w:r w:rsidRPr="00AB4272">
        <w:rPr>
          <w:rFonts w:asciiTheme="minorHAnsi" w:hAnsiTheme="minorHAnsi" w:cstheme="minorHAnsi"/>
          <w:color w:val="000000" w:themeColor="text1"/>
        </w:rPr>
        <w:t>. Innsbruck: SOS Children’s Villages International. </w:t>
      </w:r>
    </w:p>
    <w:p w14:paraId="7AD90B1B" w14:textId="3EB599BB" w:rsidR="00E5453F" w:rsidRPr="00AB4272" w:rsidRDefault="00E5453F" w:rsidP="002B48E2">
      <w:pPr>
        <w:pStyle w:val="itemcitation"/>
        <w:shd w:val="clear" w:color="auto" w:fill="FFFFFF"/>
        <w:spacing w:before="0" w:beforeAutospacing="0" w:after="120" w:afterAutospacing="0"/>
        <w:rPr>
          <w:rFonts w:asciiTheme="minorHAnsi" w:hAnsiTheme="minorHAnsi" w:cstheme="minorHAnsi"/>
          <w:color w:val="000000" w:themeColor="text1"/>
        </w:rPr>
      </w:pPr>
      <w:r w:rsidRPr="00AB4272">
        <w:rPr>
          <w:rFonts w:asciiTheme="minorHAnsi" w:hAnsiTheme="minorHAnsi" w:cstheme="minorHAnsi"/>
          <w:bdr w:val="none" w:sz="0" w:space="0" w:color="auto" w:frame="1"/>
        </w:rPr>
        <w:t>Levell, J</w:t>
      </w:r>
      <w:r w:rsidR="00597FD0" w:rsidRPr="00AB4272">
        <w:rPr>
          <w:rFonts w:asciiTheme="minorHAnsi" w:hAnsiTheme="minorHAnsi" w:cstheme="minorHAnsi"/>
          <w:bdr w:val="none" w:sz="0" w:space="0" w:color="auto" w:frame="1"/>
        </w:rPr>
        <w:t xml:space="preserve">. </w:t>
      </w:r>
      <w:r w:rsidRPr="00AB4272">
        <w:rPr>
          <w:rFonts w:asciiTheme="minorHAnsi" w:hAnsiTheme="minorHAnsi" w:cstheme="minorHAnsi"/>
          <w:color w:val="000000" w:themeColor="text1"/>
        </w:rPr>
        <w:t>(2020) </w:t>
      </w:r>
      <w:r w:rsidR="00597FD0" w:rsidRPr="00AB4272">
        <w:rPr>
          <w:rFonts w:asciiTheme="minorHAnsi" w:hAnsiTheme="minorHAnsi" w:cstheme="minorHAnsi"/>
          <w:color w:val="000000" w:themeColor="text1"/>
        </w:rPr>
        <w:t>‘</w:t>
      </w:r>
      <w:r w:rsidRPr="00AB4272">
        <w:rPr>
          <w:rFonts w:asciiTheme="minorHAnsi" w:hAnsiTheme="minorHAnsi" w:cstheme="minorHAnsi"/>
          <w:iCs/>
          <w:color w:val="000000" w:themeColor="text1"/>
          <w:bdr w:val="none" w:sz="0" w:space="0" w:color="auto" w:frame="1"/>
        </w:rPr>
        <w:t xml:space="preserve">The Road Home: Masculinity, Vulnerability, And Violence: A Narrative Study Using Music Elicitation </w:t>
      </w:r>
      <w:proofErr w:type="gramStart"/>
      <w:r w:rsidRPr="00AB4272">
        <w:rPr>
          <w:rFonts w:asciiTheme="minorHAnsi" w:hAnsiTheme="minorHAnsi" w:cstheme="minorHAnsi"/>
          <w:iCs/>
          <w:color w:val="000000" w:themeColor="text1"/>
          <w:bdr w:val="none" w:sz="0" w:space="0" w:color="auto" w:frame="1"/>
        </w:rPr>
        <w:t>With</w:t>
      </w:r>
      <w:proofErr w:type="gramEnd"/>
      <w:r w:rsidRPr="00AB4272">
        <w:rPr>
          <w:rFonts w:asciiTheme="minorHAnsi" w:hAnsiTheme="minorHAnsi" w:cstheme="minorHAnsi"/>
          <w:iCs/>
          <w:color w:val="000000" w:themeColor="text1"/>
          <w:bdr w:val="none" w:sz="0" w:space="0" w:color="auto" w:frame="1"/>
        </w:rPr>
        <w:t xml:space="preserve"> Men Who Had Childhood Experience Of Domestic Violence/Abuse And On-Road/Gang-Involvement</w:t>
      </w:r>
      <w:r w:rsidR="00597FD0" w:rsidRPr="00AB4272">
        <w:rPr>
          <w:rFonts w:asciiTheme="minorHAnsi" w:hAnsiTheme="minorHAnsi" w:cstheme="minorHAnsi"/>
          <w:iCs/>
          <w:color w:val="000000" w:themeColor="text1"/>
          <w:bdr w:val="none" w:sz="0" w:space="0" w:color="auto" w:frame="1"/>
        </w:rPr>
        <w:t>’</w:t>
      </w:r>
      <w:r w:rsidRPr="00AB4272">
        <w:rPr>
          <w:rFonts w:asciiTheme="minorHAnsi" w:hAnsiTheme="minorHAnsi" w:cstheme="minorHAnsi"/>
          <w:iCs/>
          <w:color w:val="000000" w:themeColor="text1"/>
          <w:bdr w:val="none" w:sz="0" w:space="0" w:color="auto" w:frame="1"/>
        </w:rPr>
        <w:t>.</w:t>
      </w:r>
      <w:r w:rsidRPr="00AB4272">
        <w:rPr>
          <w:rFonts w:asciiTheme="minorHAnsi" w:hAnsiTheme="minorHAnsi" w:cstheme="minorHAnsi"/>
          <w:color w:val="000000" w:themeColor="text1"/>
        </w:rPr>
        <w:t> PhD thesis</w:t>
      </w:r>
      <w:r w:rsidR="00597FD0"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The Open University.</w:t>
      </w:r>
    </w:p>
    <w:p w14:paraId="738C0FE1" w14:textId="14CF566F" w:rsidR="00E5453F" w:rsidRPr="00AB4272" w:rsidRDefault="00E5453F" w:rsidP="00F522A1">
      <w:pPr>
        <w:pStyle w:val="NormalWeb"/>
        <w:shd w:val="clear" w:color="auto" w:fill="FFFFFF"/>
        <w:spacing w:before="0" w:beforeAutospacing="0" w:after="120" w:afterAutospacing="0"/>
        <w:rPr>
          <w:rFonts w:asciiTheme="minorHAnsi" w:hAnsiTheme="minorHAnsi" w:cstheme="minorHAnsi"/>
          <w:color w:val="000000" w:themeColor="text1"/>
        </w:rPr>
      </w:pPr>
      <w:r w:rsidRPr="00AB4272">
        <w:rPr>
          <w:rFonts w:asciiTheme="minorHAnsi" w:hAnsiTheme="minorHAnsi" w:cstheme="minorHAnsi"/>
          <w:color w:val="000000" w:themeColor="text1"/>
        </w:rPr>
        <w:lastRenderedPageBreak/>
        <w:t>Lisovskaya, I. (201</w:t>
      </w:r>
      <w:r w:rsidR="008615F1" w:rsidRPr="00AB4272">
        <w:rPr>
          <w:rFonts w:asciiTheme="minorHAnsi" w:hAnsiTheme="minorHAnsi" w:cstheme="minorHAnsi"/>
          <w:color w:val="000000" w:themeColor="text1"/>
        </w:rPr>
        <w:t>9</w:t>
      </w:r>
      <w:r w:rsidRPr="00AB4272">
        <w:rPr>
          <w:rFonts w:asciiTheme="minorHAnsi" w:hAnsiTheme="minorHAnsi" w:cstheme="minorHAnsi"/>
          <w:color w:val="000000" w:themeColor="text1"/>
        </w:rPr>
        <w:t xml:space="preserve">) </w:t>
      </w:r>
      <w:r w:rsidR="00AB4272">
        <w:rPr>
          <w:rFonts w:asciiTheme="minorHAnsi" w:hAnsiTheme="minorHAnsi" w:cstheme="minorHAnsi"/>
          <w:color w:val="000000" w:themeColor="text1"/>
        </w:rPr>
        <w:t>‘</w:t>
      </w:r>
      <w:proofErr w:type="spellStart"/>
      <w:r w:rsidR="00597FD0" w:rsidRPr="00AB4272">
        <w:rPr>
          <w:rFonts w:asciiTheme="minorHAnsi" w:hAnsiTheme="minorHAnsi" w:cstheme="minorHAnsi"/>
          <w:color w:val="000000" w:themeColor="text1"/>
        </w:rPr>
        <w:t>Povsednevnye</w:t>
      </w:r>
      <w:proofErr w:type="spellEnd"/>
      <w:r w:rsidR="00597FD0" w:rsidRPr="00AB4272">
        <w:rPr>
          <w:rFonts w:asciiTheme="minorHAnsi" w:hAnsiTheme="minorHAnsi" w:cstheme="minorHAnsi"/>
          <w:color w:val="000000" w:themeColor="text1"/>
        </w:rPr>
        <w:t xml:space="preserve"> </w:t>
      </w:r>
      <w:proofErr w:type="spellStart"/>
      <w:r w:rsidR="00597FD0" w:rsidRPr="00AB4272">
        <w:rPr>
          <w:rFonts w:asciiTheme="minorHAnsi" w:hAnsiTheme="minorHAnsi" w:cstheme="minorHAnsi"/>
          <w:color w:val="000000" w:themeColor="text1"/>
        </w:rPr>
        <w:t>praktiki</w:t>
      </w:r>
      <w:proofErr w:type="spellEnd"/>
      <w:r w:rsidR="00597FD0" w:rsidRPr="00AB4272">
        <w:rPr>
          <w:rFonts w:asciiTheme="minorHAnsi" w:hAnsiTheme="minorHAnsi" w:cstheme="minorHAnsi"/>
          <w:color w:val="000000" w:themeColor="text1"/>
        </w:rPr>
        <w:t xml:space="preserve"> i </w:t>
      </w:r>
      <w:proofErr w:type="spellStart"/>
      <w:r w:rsidR="00597FD0" w:rsidRPr="00AB4272">
        <w:rPr>
          <w:rFonts w:asciiTheme="minorHAnsi" w:hAnsiTheme="minorHAnsi" w:cstheme="minorHAnsi"/>
          <w:color w:val="000000" w:themeColor="text1"/>
        </w:rPr>
        <w:t>stsenarii</w:t>
      </w:r>
      <w:proofErr w:type="spellEnd"/>
      <w:r w:rsidR="00597FD0" w:rsidRPr="00AB4272">
        <w:rPr>
          <w:rFonts w:asciiTheme="minorHAnsi" w:hAnsiTheme="minorHAnsi" w:cstheme="minorHAnsi"/>
          <w:color w:val="000000" w:themeColor="text1"/>
        </w:rPr>
        <w:t xml:space="preserve"> </w:t>
      </w:r>
      <w:proofErr w:type="spellStart"/>
      <w:r w:rsidR="00597FD0" w:rsidRPr="00AB4272">
        <w:rPr>
          <w:rFonts w:asciiTheme="minorHAnsi" w:hAnsiTheme="minorHAnsi" w:cstheme="minorHAnsi"/>
          <w:color w:val="000000" w:themeColor="text1"/>
        </w:rPr>
        <w:t>reintegratsii</w:t>
      </w:r>
      <w:proofErr w:type="spellEnd"/>
      <w:r w:rsidR="00597FD0" w:rsidRPr="00AB4272">
        <w:rPr>
          <w:rFonts w:asciiTheme="minorHAnsi" w:hAnsiTheme="minorHAnsi" w:cstheme="minorHAnsi"/>
          <w:color w:val="000000" w:themeColor="text1"/>
        </w:rPr>
        <w:t xml:space="preserve"> i </w:t>
      </w:r>
      <w:proofErr w:type="spellStart"/>
      <w:r w:rsidR="00597FD0" w:rsidRPr="00AB4272">
        <w:rPr>
          <w:rFonts w:asciiTheme="minorHAnsi" w:hAnsiTheme="minorHAnsi" w:cstheme="minorHAnsi"/>
          <w:color w:val="000000" w:themeColor="text1"/>
        </w:rPr>
        <w:t>resotsializatsii</w:t>
      </w:r>
      <w:proofErr w:type="spellEnd"/>
      <w:r w:rsidR="00597FD0" w:rsidRPr="00AB4272">
        <w:rPr>
          <w:rFonts w:asciiTheme="minorHAnsi" w:hAnsiTheme="minorHAnsi" w:cstheme="minorHAnsi"/>
          <w:color w:val="000000" w:themeColor="text1"/>
        </w:rPr>
        <w:t xml:space="preserve"> ‘</w:t>
      </w:r>
      <w:proofErr w:type="spellStart"/>
      <w:r w:rsidR="00597FD0" w:rsidRPr="00AB4272">
        <w:rPr>
          <w:rFonts w:asciiTheme="minorHAnsi" w:hAnsiTheme="minorHAnsi" w:cstheme="minorHAnsi"/>
          <w:color w:val="000000" w:themeColor="text1"/>
        </w:rPr>
        <w:t>trudnykh</w:t>
      </w:r>
      <w:proofErr w:type="spellEnd"/>
      <w:r w:rsidR="00597FD0" w:rsidRPr="00AB4272">
        <w:rPr>
          <w:rFonts w:asciiTheme="minorHAnsi" w:hAnsiTheme="minorHAnsi" w:cstheme="minorHAnsi"/>
          <w:color w:val="000000" w:themeColor="text1"/>
        </w:rPr>
        <w:t xml:space="preserve">’ </w:t>
      </w:r>
      <w:proofErr w:type="spellStart"/>
      <w:r w:rsidR="00597FD0" w:rsidRPr="00AB4272">
        <w:rPr>
          <w:rFonts w:asciiTheme="minorHAnsi" w:hAnsiTheme="minorHAnsi" w:cstheme="minorHAnsi"/>
          <w:color w:val="000000" w:themeColor="text1"/>
        </w:rPr>
        <w:t>podrostok</w:t>
      </w:r>
      <w:proofErr w:type="spellEnd"/>
      <w:r w:rsidR="00597FD0" w:rsidRPr="00AB4272">
        <w:rPr>
          <w:rFonts w:asciiTheme="minorHAnsi" w:hAnsiTheme="minorHAnsi" w:cstheme="minorHAnsi"/>
          <w:color w:val="000000" w:themeColor="text1"/>
        </w:rPr>
        <w:t xml:space="preserve"> v </w:t>
      </w:r>
      <w:proofErr w:type="spellStart"/>
      <w:r w:rsidR="00597FD0" w:rsidRPr="00AB4272">
        <w:rPr>
          <w:rFonts w:asciiTheme="minorHAnsi" w:hAnsiTheme="minorHAnsi" w:cstheme="minorHAnsi"/>
          <w:color w:val="000000" w:themeColor="text1"/>
        </w:rPr>
        <w:t>Rossii</w:t>
      </w:r>
      <w:proofErr w:type="spellEnd"/>
      <w:r w:rsidR="00597FD0" w:rsidRPr="00AB4272">
        <w:rPr>
          <w:rFonts w:asciiTheme="minorHAnsi" w:hAnsiTheme="minorHAnsi" w:cstheme="minorHAnsi"/>
          <w:color w:val="000000" w:themeColor="text1"/>
        </w:rPr>
        <w:t xml:space="preserve">’. </w:t>
      </w:r>
      <w:r w:rsidRPr="00AB4272">
        <w:rPr>
          <w:rFonts w:asciiTheme="minorHAnsi" w:hAnsiTheme="minorHAnsi" w:cstheme="minorHAnsi"/>
          <w:color w:val="000000" w:themeColor="text1"/>
        </w:rPr>
        <w:t xml:space="preserve">PhD Thesis, Higher School of Economics – Moscow. </w:t>
      </w:r>
    </w:p>
    <w:p w14:paraId="20E72CF3" w14:textId="59521DB0" w:rsidR="00E5453F" w:rsidRPr="00AB4272" w:rsidRDefault="00E5453F" w:rsidP="00F522A1">
      <w:pPr>
        <w:spacing w:after="120"/>
        <w:rPr>
          <w:rFonts w:asciiTheme="minorHAnsi" w:hAnsiTheme="minorHAnsi" w:cstheme="minorHAnsi"/>
          <w:color w:val="000000" w:themeColor="text1"/>
        </w:rPr>
      </w:pPr>
      <w:proofErr w:type="spellStart"/>
      <w:r w:rsidRPr="00AB4272">
        <w:rPr>
          <w:rFonts w:asciiTheme="minorHAnsi" w:hAnsiTheme="minorHAnsi" w:cstheme="minorHAnsi"/>
          <w:color w:val="000000" w:themeColor="text1"/>
          <w:shd w:val="clear" w:color="auto" w:fill="FFFFFF"/>
        </w:rPr>
        <w:t>MacAuley</w:t>
      </w:r>
      <w:proofErr w:type="spellEnd"/>
      <w:r w:rsidRPr="00AB4272">
        <w:rPr>
          <w:rFonts w:asciiTheme="minorHAnsi" w:hAnsiTheme="minorHAnsi" w:cstheme="minorHAnsi"/>
          <w:color w:val="000000" w:themeColor="text1"/>
          <w:shd w:val="clear" w:color="auto" w:fill="FFFFFF"/>
        </w:rPr>
        <w:t xml:space="preserve">, M. (2009) </w:t>
      </w:r>
      <w:r w:rsidRPr="00AB4272">
        <w:rPr>
          <w:rFonts w:asciiTheme="minorHAnsi" w:hAnsiTheme="minorHAnsi" w:cstheme="minorHAnsi"/>
          <w:i/>
          <w:color w:val="000000" w:themeColor="text1"/>
          <w:shd w:val="clear" w:color="auto" w:fill="FFFFFF"/>
        </w:rPr>
        <w:t>Children in Custody: Anglo-Russian Perspectives</w:t>
      </w:r>
      <w:r w:rsidRPr="00AB4272">
        <w:rPr>
          <w:rFonts w:asciiTheme="minorHAnsi" w:hAnsiTheme="minorHAnsi" w:cstheme="minorHAnsi"/>
          <w:color w:val="000000" w:themeColor="text1"/>
          <w:shd w:val="clear" w:color="auto" w:fill="FFFFFF"/>
        </w:rPr>
        <w:t xml:space="preserve">. London: Bloomsbury Academic </w:t>
      </w:r>
    </w:p>
    <w:p w14:paraId="1E1E5254" w14:textId="6025A679" w:rsidR="00E5453F" w:rsidRPr="00AB4272" w:rsidRDefault="00E5453F" w:rsidP="00F522A1">
      <w:pPr>
        <w:spacing w:after="120"/>
        <w:rPr>
          <w:rFonts w:asciiTheme="minorHAnsi" w:hAnsiTheme="minorHAnsi" w:cstheme="minorHAnsi"/>
          <w:color w:val="000000" w:themeColor="text1"/>
          <w:shd w:val="clear" w:color="auto" w:fill="FFFFFF"/>
        </w:rPr>
      </w:pPr>
      <w:r w:rsidRPr="00AB4272">
        <w:rPr>
          <w:rFonts w:asciiTheme="minorHAnsi" w:hAnsiTheme="minorHAnsi" w:cstheme="minorHAnsi"/>
          <w:color w:val="000000" w:themeColor="text1"/>
          <w:shd w:val="clear" w:color="auto" w:fill="FFFFFF"/>
        </w:rPr>
        <w:t xml:space="preserve">Macdonald, R., </w:t>
      </w:r>
      <w:proofErr w:type="spellStart"/>
      <w:r w:rsidRPr="00AB4272">
        <w:rPr>
          <w:rFonts w:asciiTheme="minorHAnsi" w:hAnsiTheme="minorHAnsi" w:cstheme="minorHAnsi"/>
          <w:color w:val="000000" w:themeColor="text1"/>
          <w:shd w:val="clear" w:color="auto" w:fill="FFFFFF"/>
        </w:rPr>
        <w:t>Shildrick</w:t>
      </w:r>
      <w:proofErr w:type="spellEnd"/>
      <w:r w:rsidRPr="00AB4272">
        <w:rPr>
          <w:rFonts w:asciiTheme="minorHAnsi" w:hAnsiTheme="minorHAnsi" w:cstheme="minorHAnsi"/>
          <w:color w:val="000000" w:themeColor="text1"/>
          <w:shd w:val="clear" w:color="auto" w:fill="FFFFFF"/>
        </w:rPr>
        <w:t>, T., &amp; Furlong, A. (2014)</w:t>
      </w:r>
      <w:r w:rsidR="00597FD0" w:rsidRPr="00AB4272">
        <w:rPr>
          <w:rFonts w:asciiTheme="minorHAnsi" w:hAnsiTheme="minorHAnsi" w:cstheme="minorHAnsi"/>
          <w:color w:val="000000" w:themeColor="text1"/>
          <w:shd w:val="clear" w:color="auto" w:fill="FFFFFF"/>
        </w:rPr>
        <w:t xml:space="preserve"> ‘</w:t>
      </w:r>
      <w:r w:rsidRPr="00AB4272">
        <w:rPr>
          <w:rFonts w:asciiTheme="minorHAnsi" w:hAnsiTheme="minorHAnsi" w:cstheme="minorHAnsi"/>
          <w:color w:val="000000" w:themeColor="text1"/>
          <w:shd w:val="clear" w:color="auto" w:fill="FFFFFF"/>
        </w:rPr>
        <w:t xml:space="preserve">In search of </w:t>
      </w:r>
      <w:r w:rsidR="00597FD0" w:rsidRP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intergenerational cultures of worklessness</w:t>
      </w:r>
      <w:r w:rsidR="00597FD0" w:rsidRP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 Hunting the Yeti and shooting zombies</w:t>
      </w:r>
      <w:r w:rsidR="00597FD0" w:rsidRP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 xml:space="preserve"> </w:t>
      </w:r>
      <w:r w:rsidRPr="00AB4272">
        <w:rPr>
          <w:rFonts w:asciiTheme="minorHAnsi" w:hAnsiTheme="minorHAnsi" w:cstheme="minorHAnsi"/>
          <w:i/>
          <w:color w:val="000000" w:themeColor="text1"/>
          <w:shd w:val="clear" w:color="auto" w:fill="FFFFFF"/>
        </w:rPr>
        <w:t>Critical Social Policy</w:t>
      </w:r>
      <w:r w:rsidRPr="00AB4272">
        <w:rPr>
          <w:rFonts w:asciiTheme="minorHAnsi" w:hAnsiTheme="minorHAnsi" w:cstheme="minorHAnsi"/>
          <w:color w:val="000000" w:themeColor="text1"/>
          <w:shd w:val="clear" w:color="auto" w:fill="FFFFFF"/>
        </w:rPr>
        <w:t xml:space="preserve">, 34(2), 199-220. </w:t>
      </w:r>
    </w:p>
    <w:p w14:paraId="6AB62743" w14:textId="7597068A" w:rsidR="00E5453F" w:rsidRPr="00AB4272" w:rsidRDefault="00E5453F" w:rsidP="00714019">
      <w:pPr>
        <w:pStyle w:val="Heading1"/>
        <w:shd w:val="clear" w:color="auto" w:fill="FFFFFF"/>
        <w:spacing w:before="0" w:beforeAutospacing="0" w:after="120" w:afterAutospacing="0"/>
        <w:rPr>
          <w:shd w:val="clear" w:color="auto" w:fill="FFFFFF"/>
        </w:rPr>
      </w:pPr>
      <w:r w:rsidRPr="00AB4272">
        <w:rPr>
          <w:rFonts w:asciiTheme="minorHAnsi" w:hAnsiTheme="minorHAnsi" w:cstheme="minorHAnsi"/>
          <w:b w:val="0"/>
          <w:color w:val="000000" w:themeColor="text1"/>
          <w:sz w:val="24"/>
          <w:szCs w:val="24"/>
        </w:rPr>
        <w:t>Maguire, D. (2021) </w:t>
      </w:r>
      <w:r w:rsidRPr="00AB4272">
        <w:rPr>
          <w:rFonts w:asciiTheme="minorHAnsi" w:hAnsiTheme="minorHAnsi" w:cstheme="minorHAnsi"/>
          <w:b w:val="0"/>
          <w:i/>
          <w:iCs/>
          <w:color w:val="000000" w:themeColor="text1"/>
          <w:sz w:val="24"/>
          <w:szCs w:val="24"/>
        </w:rPr>
        <w:t>Male, Failed, Jailed: Masculinities and ‘Revolving Door’ Imprisonment in the UK</w:t>
      </w:r>
      <w:r w:rsidRPr="00AB4272">
        <w:rPr>
          <w:rFonts w:asciiTheme="minorHAnsi" w:hAnsiTheme="minorHAnsi" w:cstheme="minorHAnsi"/>
          <w:b w:val="0"/>
          <w:iCs/>
          <w:color w:val="000000" w:themeColor="text1"/>
          <w:sz w:val="24"/>
          <w:szCs w:val="24"/>
        </w:rPr>
        <w:t>. London: Palgrave</w:t>
      </w:r>
      <w:r w:rsidR="00AA181A" w:rsidRPr="00AB4272">
        <w:rPr>
          <w:rFonts w:asciiTheme="minorHAnsi" w:hAnsiTheme="minorHAnsi" w:cstheme="minorHAnsi"/>
          <w:b w:val="0"/>
          <w:iCs/>
          <w:color w:val="000000" w:themeColor="text1"/>
          <w:sz w:val="24"/>
          <w:szCs w:val="24"/>
        </w:rPr>
        <w:t xml:space="preserve"> </w:t>
      </w:r>
    </w:p>
    <w:p w14:paraId="22DDAD1E" w14:textId="6CBEFA9C" w:rsidR="00F27195" w:rsidRPr="001B1D79" w:rsidRDefault="00F27195" w:rsidP="001B1D79">
      <w:pPr>
        <w:spacing w:after="120"/>
        <w:rPr>
          <w:rFonts w:asciiTheme="minorHAnsi" w:hAnsiTheme="minorHAnsi" w:cstheme="minorHAnsi"/>
          <w:color w:val="000000" w:themeColor="text1"/>
          <w:shd w:val="clear" w:color="auto" w:fill="FFFFFF"/>
        </w:rPr>
      </w:pPr>
      <w:r w:rsidRPr="001B1D79">
        <w:rPr>
          <w:rFonts w:asciiTheme="minorHAnsi" w:hAnsiTheme="minorHAnsi" w:cstheme="minorHAnsi"/>
          <w:color w:val="000000" w:themeColor="text1"/>
          <w:shd w:val="clear" w:color="auto" w:fill="FFFFFF"/>
        </w:rPr>
        <w:t xml:space="preserve">Mann, </w:t>
      </w:r>
      <w:r>
        <w:rPr>
          <w:rFonts w:asciiTheme="minorHAnsi" w:hAnsiTheme="minorHAnsi" w:cstheme="minorHAnsi"/>
          <w:color w:val="000000" w:themeColor="text1"/>
          <w:shd w:val="clear" w:color="auto" w:fill="FFFFFF"/>
        </w:rPr>
        <w:t>R.</w:t>
      </w:r>
      <w:r w:rsidRPr="001B1D79">
        <w:rPr>
          <w:rFonts w:asciiTheme="minorHAnsi" w:hAnsiTheme="minorHAnsi" w:cstheme="minorHAnsi"/>
          <w:color w:val="000000" w:themeColor="text1"/>
          <w:shd w:val="clear" w:color="auto" w:fill="FFFFFF"/>
        </w:rPr>
        <w:t xml:space="preserve">, Tarrant, </w:t>
      </w:r>
      <w:r>
        <w:rPr>
          <w:rFonts w:asciiTheme="minorHAnsi" w:hAnsiTheme="minorHAnsi" w:cstheme="minorHAnsi"/>
          <w:color w:val="000000" w:themeColor="text1"/>
          <w:shd w:val="clear" w:color="auto" w:fill="FFFFFF"/>
        </w:rPr>
        <w:t xml:space="preserve">A. </w:t>
      </w:r>
      <w:r w:rsidRPr="001B1D79">
        <w:rPr>
          <w:rFonts w:asciiTheme="minorHAnsi" w:hAnsiTheme="minorHAnsi" w:cstheme="minorHAnsi"/>
          <w:color w:val="000000" w:themeColor="text1"/>
          <w:shd w:val="clear" w:color="auto" w:fill="FFFFFF"/>
        </w:rPr>
        <w:t>and Leeson</w:t>
      </w:r>
      <w:r>
        <w:rPr>
          <w:rFonts w:asciiTheme="minorHAnsi" w:hAnsiTheme="minorHAnsi" w:cstheme="minorHAnsi"/>
          <w:color w:val="000000" w:themeColor="text1"/>
          <w:shd w:val="clear" w:color="auto" w:fill="FFFFFF"/>
        </w:rPr>
        <w:t>, G. W.</w:t>
      </w:r>
      <w:r w:rsidRPr="001B1D79">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w:t>
      </w:r>
      <w:r w:rsidRPr="001B1D79">
        <w:rPr>
          <w:rFonts w:asciiTheme="minorHAnsi" w:hAnsiTheme="minorHAnsi" w:cstheme="minorHAnsi"/>
          <w:color w:val="000000" w:themeColor="text1"/>
          <w:shd w:val="clear" w:color="auto" w:fill="FFFFFF"/>
        </w:rPr>
        <w:t>2016</w:t>
      </w:r>
      <w:r>
        <w:rPr>
          <w:rFonts w:asciiTheme="minorHAnsi" w:hAnsiTheme="minorHAnsi" w:cstheme="minorHAnsi"/>
          <w:color w:val="000000" w:themeColor="text1"/>
          <w:shd w:val="clear" w:color="auto" w:fill="FFFFFF"/>
        </w:rPr>
        <w:t>)</w:t>
      </w:r>
      <w:r w:rsidRPr="001B1D79">
        <w:rPr>
          <w:rFonts w:asciiTheme="minorHAnsi" w:hAnsiTheme="minorHAnsi" w:cstheme="minorHAnsi"/>
          <w:color w:val="000000" w:themeColor="text1"/>
          <w:shd w:val="clear" w:color="auto" w:fill="FFFFFF"/>
        </w:rPr>
        <w:t xml:space="preserve"> </w:t>
      </w:r>
      <w:r>
        <w:rPr>
          <w:rFonts w:asciiTheme="minorHAnsi" w:hAnsiTheme="minorHAnsi" w:cstheme="minorHAnsi"/>
          <w:color w:val="000000" w:themeColor="text1"/>
          <w:shd w:val="clear" w:color="auto" w:fill="FFFFFF"/>
        </w:rPr>
        <w:t>‘</w:t>
      </w:r>
      <w:proofErr w:type="spellStart"/>
      <w:r w:rsidRPr="001B1D79">
        <w:rPr>
          <w:rFonts w:asciiTheme="minorHAnsi" w:hAnsiTheme="minorHAnsi" w:cstheme="minorHAnsi"/>
          <w:color w:val="000000" w:themeColor="text1"/>
          <w:shd w:val="clear" w:color="auto" w:fill="FFFFFF"/>
        </w:rPr>
        <w:t>Grandfatherhood</w:t>
      </w:r>
      <w:proofErr w:type="spellEnd"/>
      <w:r w:rsidRPr="001B1D79">
        <w:rPr>
          <w:rFonts w:asciiTheme="minorHAnsi" w:hAnsiTheme="minorHAnsi" w:cstheme="minorHAnsi"/>
          <w:color w:val="000000" w:themeColor="text1"/>
          <w:shd w:val="clear" w:color="auto" w:fill="FFFFFF"/>
        </w:rPr>
        <w:t>: Shifting masculinities in later life</w:t>
      </w:r>
      <w:r>
        <w:rPr>
          <w:rFonts w:asciiTheme="minorHAnsi" w:hAnsiTheme="minorHAnsi" w:cstheme="minorHAnsi"/>
          <w:color w:val="000000" w:themeColor="text1"/>
          <w:shd w:val="clear" w:color="auto" w:fill="FFFFFF"/>
        </w:rPr>
        <w:t>,</w:t>
      </w:r>
      <w:r w:rsidRPr="001B1D79">
        <w:rPr>
          <w:rFonts w:asciiTheme="minorHAnsi" w:hAnsiTheme="minorHAnsi" w:cstheme="minorHAnsi"/>
          <w:color w:val="000000" w:themeColor="text1"/>
          <w:shd w:val="clear" w:color="auto" w:fill="FFFFFF"/>
        </w:rPr>
        <w:t xml:space="preserve"> </w:t>
      </w:r>
      <w:r w:rsidRPr="001B1D79">
        <w:rPr>
          <w:rFonts w:asciiTheme="minorHAnsi" w:hAnsiTheme="minorHAnsi" w:cstheme="minorHAnsi"/>
          <w:i/>
          <w:color w:val="000000" w:themeColor="text1"/>
          <w:shd w:val="clear" w:color="auto" w:fill="FFFFFF"/>
        </w:rPr>
        <w:t>Sociology</w:t>
      </w:r>
      <w:r w:rsidRPr="001B1D79">
        <w:rPr>
          <w:rFonts w:asciiTheme="minorHAnsi" w:hAnsiTheme="minorHAnsi" w:cstheme="minorHAnsi"/>
          <w:color w:val="000000" w:themeColor="text1"/>
          <w:shd w:val="clear" w:color="auto" w:fill="FFFFFF"/>
        </w:rPr>
        <w:t xml:space="preserve"> 50(3)</w:t>
      </w:r>
      <w:r>
        <w:rPr>
          <w:rFonts w:asciiTheme="minorHAnsi" w:hAnsiTheme="minorHAnsi" w:cstheme="minorHAnsi"/>
          <w:color w:val="000000" w:themeColor="text1"/>
          <w:shd w:val="clear" w:color="auto" w:fill="FFFFFF"/>
        </w:rPr>
        <w:t>,</w:t>
      </w:r>
      <w:r w:rsidRPr="001B1D79">
        <w:rPr>
          <w:rFonts w:asciiTheme="minorHAnsi" w:hAnsiTheme="minorHAnsi" w:cstheme="minorHAnsi"/>
          <w:color w:val="000000" w:themeColor="text1"/>
          <w:shd w:val="clear" w:color="auto" w:fill="FFFFFF"/>
        </w:rPr>
        <w:t xml:space="preserve"> 594–610.</w:t>
      </w:r>
      <w:r>
        <w:rPr>
          <w:rFonts w:asciiTheme="minorHAnsi" w:hAnsiTheme="minorHAnsi" w:cstheme="minorHAnsi"/>
          <w:color w:val="000000" w:themeColor="text1"/>
          <w:shd w:val="clear" w:color="auto" w:fill="FFFFFF"/>
        </w:rPr>
        <w:t xml:space="preserve"> </w:t>
      </w:r>
    </w:p>
    <w:p w14:paraId="298764F0" w14:textId="34BE87DB" w:rsidR="00E5453F" w:rsidRPr="00AB4272" w:rsidRDefault="00E5453F" w:rsidP="00F522A1">
      <w:pPr>
        <w:spacing w:after="120"/>
        <w:rPr>
          <w:rFonts w:asciiTheme="minorHAnsi" w:hAnsiTheme="minorHAnsi" w:cstheme="minorHAnsi"/>
          <w:color w:val="000000" w:themeColor="text1"/>
        </w:rPr>
      </w:pPr>
      <w:proofErr w:type="spellStart"/>
      <w:r w:rsidRPr="00AB4272">
        <w:rPr>
          <w:rFonts w:asciiTheme="minorHAnsi" w:hAnsiTheme="minorHAnsi" w:cstheme="minorHAnsi"/>
          <w:color w:val="000000" w:themeColor="text1"/>
          <w:shd w:val="clear" w:color="auto" w:fill="FFFFFF"/>
        </w:rPr>
        <w:t>Mashkova</w:t>
      </w:r>
      <w:proofErr w:type="spellEnd"/>
      <w:r w:rsidRPr="00AB4272">
        <w:rPr>
          <w:rFonts w:asciiTheme="minorHAnsi" w:hAnsiTheme="minorHAnsi" w:cstheme="minorHAnsi"/>
          <w:color w:val="000000" w:themeColor="text1"/>
          <w:shd w:val="clear" w:color="auto" w:fill="FFFFFF"/>
        </w:rPr>
        <w:t xml:space="preserve">, D. and </w:t>
      </w:r>
      <w:proofErr w:type="spellStart"/>
      <w:r w:rsidRPr="00AB4272">
        <w:rPr>
          <w:rFonts w:asciiTheme="minorHAnsi" w:hAnsiTheme="minorHAnsi" w:cstheme="minorHAnsi"/>
          <w:color w:val="000000" w:themeColor="text1"/>
          <w:shd w:val="clear" w:color="auto" w:fill="FFFFFF"/>
        </w:rPr>
        <w:t>Gynzhu</w:t>
      </w:r>
      <w:proofErr w:type="spellEnd"/>
      <w:r w:rsidRPr="00AB4272">
        <w:rPr>
          <w:rFonts w:asciiTheme="minorHAnsi" w:hAnsiTheme="minorHAnsi" w:cstheme="minorHAnsi"/>
          <w:color w:val="000000" w:themeColor="text1"/>
          <w:shd w:val="clear" w:color="auto" w:fill="FFFFFF"/>
        </w:rPr>
        <w:t xml:space="preserve">, G. (2019) </w:t>
      </w:r>
      <w:r w:rsidRPr="00AB4272">
        <w:rPr>
          <w:rFonts w:asciiTheme="minorHAnsi" w:hAnsiTheme="minorHAnsi" w:cstheme="minorHAnsi"/>
          <w:i/>
          <w:color w:val="000000" w:themeColor="text1"/>
          <w:shd w:val="clear" w:color="auto" w:fill="FFFFFF"/>
        </w:rPr>
        <w:t xml:space="preserve">Menya </w:t>
      </w:r>
      <w:proofErr w:type="spellStart"/>
      <w:r w:rsidRPr="00AB4272">
        <w:rPr>
          <w:rFonts w:asciiTheme="minorHAnsi" w:hAnsiTheme="minorHAnsi" w:cstheme="minorHAnsi"/>
          <w:i/>
          <w:color w:val="000000" w:themeColor="text1"/>
          <w:shd w:val="clear" w:color="auto" w:fill="FFFFFF"/>
        </w:rPr>
        <w:t>zovut</w:t>
      </w:r>
      <w:proofErr w:type="spellEnd"/>
      <w:r w:rsidRPr="00AB4272">
        <w:rPr>
          <w:rFonts w:asciiTheme="minorHAnsi" w:hAnsiTheme="minorHAnsi" w:cstheme="minorHAnsi"/>
          <w:i/>
          <w:color w:val="000000" w:themeColor="text1"/>
          <w:shd w:val="clear" w:color="auto" w:fill="FFFFFF"/>
        </w:rPr>
        <w:t xml:space="preserve"> Gosha: </w:t>
      </w:r>
      <w:proofErr w:type="spellStart"/>
      <w:r w:rsidRPr="00AB4272">
        <w:rPr>
          <w:rFonts w:asciiTheme="minorHAnsi" w:hAnsiTheme="minorHAnsi" w:cstheme="minorHAnsi"/>
          <w:i/>
          <w:color w:val="000000" w:themeColor="text1"/>
          <w:shd w:val="clear" w:color="auto" w:fill="FFFFFF"/>
        </w:rPr>
        <w:t>istoriya</w:t>
      </w:r>
      <w:proofErr w:type="spellEnd"/>
      <w:r w:rsidRPr="00AB4272">
        <w:rPr>
          <w:rFonts w:asciiTheme="minorHAnsi" w:hAnsiTheme="minorHAnsi" w:cstheme="minorHAnsi"/>
          <w:i/>
          <w:color w:val="000000" w:themeColor="text1"/>
          <w:shd w:val="clear" w:color="auto" w:fill="FFFFFF"/>
        </w:rPr>
        <w:t xml:space="preserve"> </w:t>
      </w:r>
      <w:proofErr w:type="spellStart"/>
      <w:r w:rsidRPr="00AB4272">
        <w:rPr>
          <w:rFonts w:asciiTheme="minorHAnsi" w:hAnsiTheme="minorHAnsi" w:cstheme="minorHAnsi"/>
          <w:i/>
          <w:color w:val="000000" w:themeColor="text1"/>
          <w:shd w:val="clear" w:color="auto" w:fill="FFFFFF"/>
        </w:rPr>
        <w:t>siroty</w:t>
      </w:r>
      <w:proofErr w:type="spellEnd"/>
      <w:r w:rsidRPr="00AB4272">
        <w:rPr>
          <w:rFonts w:asciiTheme="minorHAnsi" w:hAnsiTheme="minorHAnsi" w:cstheme="minorHAnsi"/>
          <w:color w:val="000000" w:themeColor="text1"/>
          <w:shd w:val="clear" w:color="auto" w:fill="FFFFFF"/>
        </w:rPr>
        <w:t xml:space="preserve">. Moscow: </w:t>
      </w:r>
      <w:proofErr w:type="spellStart"/>
      <w:r w:rsidRPr="00AB4272">
        <w:rPr>
          <w:rFonts w:asciiTheme="minorHAnsi" w:hAnsiTheme="minorHAnsi" w:cstheme="minorHAnsi"/>
          <w:color w:val="000000" w:themeColor="text1"/>
          <w:shd w:val="clear" w:color="auto" w:fill="FFFFFF"/>
        </w:rPr>
        <w:t>Eksmo</w:t>
      </w:r>
      <w:proofErr w:type="spellEnd"/>
      <w:r w:rsidRPr="00AB4272">
        <w:rPr>
          <w:rFonts w:asciiTheme="minorHAnsi" w:hAnsiTheme="minorHAnsi" w:cstheme="minorHAnsi"/>
          <w:color w:val="000000" w:themeColor="text1"/>
          <w:shd w:val="clear" w:color="auto" w:fill="FFFFFF"/>
        </w:rPr>
        <w:t xml:space="preserve"> </w:t>
      </w:r>
    </w:p>
    <w:p w14:paraId="65E5FB3D" w14:textId="12041739" w:rsidR="00E5453F" w:rsidRPr="00AB4272" w:rsidRDefault="00E5453F" w:rsidP="00F522A1">
      <w:pPr>
        <w:spacing w:after="120"/>
        <w:rPr>
          <w:rFonts w:asciiTheme="minorHAnsi" w:hAnsiTheme="minorHAnsi" w:cstheme="minorHAnsi"/>
          <w:color w:val="000000" w:themeColor="text1"/>
          <w:shd w:val="clear" w:color="auto" w:fill="FFFFFF"/>
        </w:rPr>
      </w:pPr>
      <w:r w:rsidRPr="00AB4272">
        <w:rPr>
          <w:rFonts w:asciiTheme="minorHAnsi" w:hAnsiTheme="minorHAnsi" w:cstheme="minorHAnsi"/>
          <w:color w:val="000000" w:themeColor="text1"/>
          <w:shd w:val="clear" w:color="auto" w:fill="FFFFFF"/>
        </w:rPr>
        <w:t xml:space="preserve">Maxwell, A., Proctor, J., &amp; Hammond, L. (2011) </w:t>
      </w:r>
      <w:r w:rsidR="00597FD0" w:rsidRP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‘Me and My Child’: Parenting Experiences of Young Mothers Leaving Care</w:t>
      </w:r>
      <w:r w:rsidR="00597FD0" w:rsidRP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 xml:space="preserve"> </w:t>
      </w:r>
      <w:r w:rsidRPr="00AB4272">
        <w:rPr>
          <w:rFonts w:asciiTheme="minorHAnsi" w:hAnsiTheme="minorHAnsi" w:cstheme="minorHAnsi"/>
          <w:i/>
          <w:color w:val="000000" w:themeColor="text1"/>
          <w:shd w:val="clear" w:color="auto" w:fill="FFFFFF"/>
        </w:rPr>
        <w:t xml:space="preserve">Adoption </w:t>
      </w:r>
      <w:r w:rsidR="00597FD0" w:rsidRPr="00AB4272">
        <w:rPr>
          <w:rFonts w:asciiTheme="minorHAnsi" w:hAnsiTheme="minorHAnsi" w:cstheme="minorHAnsi"/>
          <w:i/>
          <w:color w:val="000000" w:themeColor="text1"/>
          <w:shd w:val="clear" w:color="auto" w:fill="FFFFFF"/>
        </w:rPr>
        <w:t>and</w:t>
      </w:r>
      <w:r w:rsidRPr="00AB4272">
        <w:rPr>
          <w:rFonts w:asciiTheme="minorHAnsi" w:hAnsiTheme="minorHAnsi" w:cstheme="minorHAnsi"/>
          <w:i/>
          <w:color w:val="000000" w:themeColor="text1"/>
          <w:shd w:val="clear" w:color="auto" w:fill="FFFFFF"/>
        </w:rPr>
        <w:t xml:space="preserve"> Fostering</w:t>
      </w:r>
      <w:r w:rsidRPr="00AB4272">
        <w:rPr>
          <w:rFonts w:asciiTheme="minorHAnsi" w:hAnsiTheme="minorHAnsi" w:cstheme="minorHAnsi"/>
          <w:color w:val="000000" w:themeColor="text1"/>
          <w:shd w:val="clear" w:color="auto" w:fill="FFFFFF"/>
        </w:rPr>
        <w:t>, 35(4), 29-40</w:t>
      </w:r>
    </w:p>
    <w:p w14:paraId="7323122F" w14:textId="662C6971" w:rsidR="00E5453F" w:rsidRPr="00AB4272" w:rsidRDefault="00E5453F" w:rsidP="00F522A1">
      <w:pPr>
        <w:spacing w:after="120"/>
        <w:rPr>
          <w:rFonts w:asciiTheme="minorHAnsi" w:hAnsiTheme="minorHAnsi" w:cstheme="minorHAnsi"/>
          <w:color w:val="000000" w:themeColor="text1"/>
          <w:shd w:val="clear" w:color="auto" w:fill="FFFFFF"/>
        </w:rPr>
      </w:pPr>
      <w:r w:rsidRPr="00AB4272">
        <w:rPr>
          <w:rFonts w:asciiTheme="minorHAnsi" w:hAnsiTheme="minorHAnsi" w:cstheme="minorHAnsi"/>
          <w:color w:val="000000" w:themeColor="text1"/>
          <w:shd w:val="clear" w:color="auto" w:fill="FFFFFF"/>
        </w:rPr>
        <w:t>McLaughlin,</w:t>
      </w:r>
      <w:r w:rsidR="005E5B63" w:rsidRPr="00AB4272">
        <w:rPr>
          <w:rFonts w:asciiTheme="minorHAnsi" w:hAnsiTheme="minorHAnsi" w:cstheme="minorHAnsi"/>
          <w:color w:val="000000" w:themeColor="text1"/>
          <w:shd w:val="clear" w:color="auto" w:fill="FFFFFF"/>
        </w:rPr>
        <w:t xml:space="preserve"> A-M.,</w:t>
      </w:r>
      <w:r w:rsidRPr="00AB4272">
        <w:rPr>
          <w:rFonts w:asciiTheme="minorHAnsi" w:hAnsiTheme="minorHAnsi" w:cstheme="minorHAnsi"/>
          <w:color w:val="000000" w:themeColor="text1"/>
          <w:shd w:val="clear" w:color="auto" w:fill="FFFFFF"/>
        </w:rPr>
        <w:t xml:space="preserve"> Enns,</w:t>
      </w:r>
      <w:r w:rsidR="005E5B63" w:rsidRPr="00AB4272">
        <w:rPr>
          <w:rFonts w:asciiTheme="minorHAnsi" w:hAnsiTheme="minorHAnsi" w:cstheme="minorHAnsi"/>
          <w:color w:val="000000" w:themeColor="text1"/>
          <w:shd w:val="clear" w:color="auto" w:fill="FFFFFF"/>
        </w:rPr>
        <w:t xml:space="preserve"> R.,</w:t>
      </w:r>
      <w:r w:rsidRPr="00AB4272">
        <w:rPr>
          <w:rFonts w:asciiTheme="minorHAnsi" w:hAnsiTheme="minorHAnsi" w:cstheme="minorHAnsi"/>
          <w:color w:val="000000" w:themeColor="text1"/>
          <w:shd w:val="clear" w:color="auto" w:fill="FFFFFF"/>
        </w:rPr>
        <w:t xml:space="preserve"> Gallagher,</w:t>
      </w:r>
      <w:r w:rsidR="005E5B63" w:rsidRPr="00AB4272">
        <w:rPr>
          <w:rFonts w:asciiTheme="minorHAnsi" w:hAnsiTheme="minorHAnsi" w:cstheme="minorHAnsi"/>
          <w:color w:val="000000" w:themeColor="text1"/>
          <w:shd w:val="clear" w:color="auto" w:fill="FFFFFF"/>
        </w:rPr>
        <w:t xml:space="preserve"> S.,</w:t>
      </w:r>
      <w:r w:rsidRPr="00AB4272">
        <w:rPr>
          <w:rFonts w:asciiTheme="minorHAnsi" w:hAnsiTheme="minorHAnsi" w:cstheme="minorHAnsi"/>
          <w:color w:val="000000" w:themeColor="text1"/>
          <w:shd w:val="clear" w:color="auto" w:fill="FFFFFF"/>
        </w:rPr>
        <w:t xml:space="preserve"> Henton</w:t>
      </w:r>
      <w:r w:rsidR="005E5B63" w:rsidRPr="00AB4272">
        <w:rPr>
          <w:rFonts w:asciiTheme="minorHAnsi" w:hAnsiTheme="minorHAnsi" w:cstheme="minorHAnsi"/>
          <w:color w:val="000000" w:themeColor="text1"/>
          <w:shd w:val="clear" w:color="auto" w:fill="FFFFFF"/>
        </w:rPr>
        <w:t>, J.</w:t>
      </w:r>
      <w:r w:rsidRPr="00AB4272">
        <w:rPr>
          <w:rFonts w:asciiTheme="minorHAnsi" w:hAnsiTheme="minorHAnsi" w:cstheme="minorHAnsi"/>
          <w:color w:val="000000" w:themeColor="text1"/>
          <w:shd w:val="clear" w:color="auto" w:fill="FFFFFF"/>
        </w:rPr>
        <w:t xml:space="preserve"> (2022) </w:t>
      </w:r>
      <w:r w:rsidR="005E5B63" w:rsidRP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Supporting Youth Leaving Care in Rural Canada: Clinical Practice and Social Justice</w:t>
      </w:r>
      <w:r w:rsidR="005E5B63" w:rsidRP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 </w:t>
      </w:r>
      <w:r w:rsidR="005E5B63" w:rsidRPr="00AB4272">
        <w:rPr>
          <w:rFonts w:asciiTheme="minorHAnsi" w:hAnsiTheme="minorHAnsi" w:cstheme="minorHAnsi"/>
          <w:color w:val="000000" w:themeColor="text1"/>
          <w:shd w:val="clear" w:color="auto" w:fill="FFFFFF"/>
        </w:rPr>
        <w:t>i</w:t>
      </w:r>
      <w:r w:rsidRPr="00AB4272">
        <w:rPr>
          <w:rFonts w:asciiTheme="minorHAnsi" w:hAnsiTheme="minorHAnsi" w:cstheme="minorHAnsi"/>
          <w:color w:val="000000" w:themeColor="text1"/>
          <w:shd w:val="clear" w:color="auto" w:fill="FFFFFF"/>
        </w:rPr>
        <w:t xml:space="preserve">n </w:t>
      </w:r>
      <w:r w:rsidR="005E5B63" w:rsidRPr="00AB4272">
        <w:rPr>
          <w:rFonts w:asciiTheme="minorHAnsi" w:hAnsiTheme="minorHAnsi" w:cstheme="minorHAnsi"/>
          <w:color w:val="000000" w:themeColor="text1"/>
          <w:shd w:val="clear" w:color="auto" w:fill="FFFFFF"/>
        </w:rPr>
        <w:t xml:space="preserve">Carole Cox and Tina Masch (eds.) </w:t>
      </w:r>
      <w:r w:rsidRPr="00AB4272">
        <w:rPr>
          <w:rFonts w:asciiTheme="minorHAnsi" w:hAnsiTheme="minorHAnsi" w:cstheme="minorHAnsi"/>
          <w:i/>
          <w:color w:val="000000" w:themeColor="text1"/>
          <w:shd w:val="clear" w:color="auto" w:fill="FFFFFF"/>
        </w:rPr>
        <w:t>Human Rights and Social Justice: Key Issues and Vulnerable Populations</w:t>
      </w:r>
      <w:r w:rsidR="00AB4272">
        <w:rPr>
          <w:rFonts w:asciiTheme="minorHAnsi" w:hAnsiTheme="minorHAnsi" w:cstheme="minorHAnsi"/>
          <w:color w:val="000000" w:themeColor="text1"/>
          <w:shd w:val="clear" w:color="auto" w:fill="FFFFFF"/>
        </w:rPr>
        <w:t>.</w:t>
      </w:r>
      <w:r w:rsidR="001D0AE5" w:rsidRPr="00AB4272">
        <w:rPr>
          <w:rFonts w:asciiTheme="minorHAnsi" w:hAnsiTheme="minorHAnsi" w:cstheme="minorHAnsi"/>
          <w:color w:val="000000" w:themeColor="text1"/>
          <w:shd w:val="clear" w:color="auto" w:fill="FFFFFF"/>
        </w:rPr>
        <w:t xml:space="preserve"> London: Routledge, 120-31</w:t>
      </w:r>
    </w:p>
    <w:p w14:paraId="21C68E22" w14:textId="7723FF93" w:rsidR="00E5453F" w:rsidRPr="00AB4272" w:rsidRDefault="00E5453F" w:rsidP="00F522A1">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McDowell, L. (2002)</w:t>
      </w:r>
      <w:r w:rsidR="00AA181A" w:rsidRPr="00AB4272">
        <w:rPr>
          <w:rFonts w:asciiTheme="minorHAnsi" w:hAnsiTheme="minorHAnsi" w:cstheme="minorHAnsi"/>
          <w:color w:val="000000" w:themeColor="text1"/>
        </w:rPr>
        <w:t xml:space="preserve"> ‘</w:t>
      </w:r>
      <w:r w:rsidRPr="00AB4272">
        <w:rPr>
          <w:rFonts w:asciiTheme="minorHAnsi" w:hAnsiTheme="minorHAnsi" w:cstheme="minorHAnsi"/>
          <w:color w:val="000000" w:themeColor="text1"/>
        </w:rPr>
        <w:t>Masculine Discourses and Dissonances: Strutting ‘Lads’, Protest Masculinity, and Domestic Respectability</w:t>
      </w:r>
      <w:r w:rsidR="00AA181A"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w:t>
      </w:r>
      <w:r w:rsidRPr="00AB4272">
        <w:rPr>
          <w:rFonts w:asciiTheme="minorHAnsi" w:hAnsiTheme="minorHAnsi" w:cstheme="minorHAnsi"/>
          <w:i/>
          <w:color w:val="000000" w:themeColor="text1"/>
        </w:rPr>
        <w:t>Environment and Planning D: Society and Space</w:t>
      </w:r>
      <w:r w:rsidRPr="00AB4272">
        <w:rPr>
          <w:rFonts w:asciiTheme="minorHAnsi" w:hAnsiTheme="minorHAnsi" w:cstheme="minorHAnsi"/>
          <w:color w:val="000000" w:themeColor="text1"/>
        </w:rPr>
        <w:t xml:space="preserve">, 20(1), 97-119 </w:t>
      </w:r>
    </w:p>
    <w:p w14:paraId="263848E2" w14:textId="444D8417" w:rsidR="00E5453F" w:rsidRPr="00AB4272" w:rsidRDefault="00E5453F" w:rsidP="00F522A1">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Mendes, P. and Snow, P (2017) ‘Introduction’</w:t>
      </w:r>
      <w:r w:rsidR="00AA181A"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w:t>
      </w:r>
      <w:r w:rsidR="00AA181A" w:rsidRPr="00AB4272">
        <w:rPr>
          <w:rFonts w:asciiTheme="minorHAnsi" w:hAnsiTheme="minorHAnsi" w:cstheme="minorHAnsi"/>
          <w:color w:val="000000" w:themeColor="text1"/>
        </w:rPr>
        <w:t>i</w:t>
      </w:r>
      <w:r w:rsidRPr="00AB4272">
        <w:rPr>
          <w:rFonts w:asciiTheme="minorHAnsi" w:hAnsiTheme="minorHAnsi" w:cstheme="minorHAnsi"/>
          <w:color w:val="000000" w:themeColor="text1"/>
        </w:rPr>
        <w:t xml:space="preserve">n </w:t>
      </w:r>
      <w:r w:rsidR="00AA181A" w:rsidRPr="00AB4272">
        <w:rPr>
          <w:rFonts w:asciiTheme="minorHAnsi" w:hAnsiTheme="minorHAnsi" w:cstheme="minorHAnsi"/>
          <w:color w:val="000000" w:themeColor="text1"/>
        </w:rPr>
        <w:t xml:space="preserve">Philip </w:t>
      </w:r>
      <w:r w:rsidRPr="00AB4272">
        <w:rPr>
          <w:rFonts w:asciiTheme="minorHAnsi" w:hAnsiTheme="minorHAnsi" w:cstheme="minorHAnsi"/>
          <w:color w:val="000000" w:themeColor="text1"/>
        </w:rPr>
        <w:t xml:space="preserve">Mendes and </w:t>
      </w:r>
      <w:r w:rsidR="00AA181A" w:rsidRPr="00AB4272">
        <w:rPr>
          <w:rFonts w:asciiTheme="minorHAnsi" w:hAnsiTheme="minorHAnsi" w:cstheme="minorHAnsi"/>
          <w:color w:val="000000" w:themeColor="text1"/>
        </w:rPr>
        <w:t xml:space="preserve">Pamela </w:t>
      </w:r>
      <w:r w:rsidRPr="00AB4272">
        <w:rPr>
          <w:rFonts w:asciiTheme="minorHAnsi" w:hAnsiTheme="minorHAnsi" w:cstheme="minorHAnsi"/>
          <w:color w:val="000000" w:themeColor="text1"/>
        </w:rPr>
        <w:t>Snow (eds.) </w:t>
      </w:r>
      <w:r w:rsidRPr="00AB4272">
        <w:rPr>
          <w:rStyle w:val="Emphasis"/>
          <w:rFonts w:asciiTheme="minorHAnsi" w:hAnsiTheme="minorHAnsi" w:cstheme="minorHAnsi"/>
          <w:color w:val="000000" w:themeColor="text1"/>
        </w:rPr>
        <w:t>Young People Transitioning from Out of Home Care – International Research, Policy and Practice</w:t>
      </w:r>
      <w:r w:rsidRPr="00AB4272">
        <w:rPr>
          <w:rFonts w:asciiTheme="minorHAnsi" w:hAnsiTheme="minorHAnsi" w:cstheme="minorHAnsi"/>
          <w:color w:val="000000" w:themeColor="text1"/>
        </w:rPr>
        <w:t>. London: Palgrave Macmillan</w:t>
      </w:r>
      <w:r w:rsidR="00AA181A"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xxxi-xli</w:t>
      </w:r>
    </w:p>
    <w:p w14:paraId="7DA687B4" w14:textId="6DC1401F" w:rsidR="00C528DC" w:rsidRPr="00AB4272" w:rsidRDefault="00C528DC" w:rsidP="00AA181A">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 xml:space="preserve">Minina, E., </w:t>
      </w:r>
      <w:r w:rsidR="00AA181A" w:rsidRPr="00AB4272">
        <w:rPr>
          <w:rFonts w:asciiTheme="minorHAnsi" w:hAnsiTheme="minorHAnsi" w:cstheme="minorHAnsi"/>
          <w:color w:val="000000" w:themeColor="text1"/>
        </w:rPr>
        <w:t>and</w:t>
      </w:r>
      <w:r w:rsidRPr="00AB4272">
        <w:rPr>
          <w:rFonts w:asciiTheme="minorHAnsi" w:hAnsiTheme="minorHAnsi" w:cstheme="minorHAnsi"/>
          <w:color w:val="000000" w:themeColor="text1"/>
        </w:rPr>
        <w:t xml:space="preserve"> Pavlenko, E. (2023) </w:t>
      </w:r>
      <w:r w:rsidR="00AA181A"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Choosing the lesser of evils</w:t>
      </w:r>
      <w:r w:rsidR="00AA181A"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cultural narrative and career decision-making in post-Soviet Russia</w:t>
      </w:r>
      <w:r w:rsidR="00AA181A" w:rsidRPr="00AB4272">
        <w:rPr>
          <w:rFonts w:asciiTheme="minorHAnsi" w:hAnsiTheme="minorHAnsi" w:cstheme="minorHAnsi"/>
          <w:color w:val="000000" w:themeColor="text1"/>
        </w:rPr>
        <w:t xml:space="preserve">’, </w:t>
      </w:r>
      <w:r w:rsidRPr="00AB4272">
        <w:rPr>
          <w:rFonts w:asciiTheme="minorHAnsi" w:hAnsiTheme="minorHAnsi" w:cstheme="minorHAnsi"/>
          <w:i/>
          <w:color w:val="000000" w:themeColor="text1"/>
        </w:rPr>
        <w:t>Journal of Youth Studies</w:t>
      </w:r>
      <w:r w:rsidRPr="00AB4272">
        <w:rPr>
          <w:rFonts w:asciiTheme="minorHAnsi" w:hAnsiTheme="minorHAnsi" w:cstheme="minorHAnsi"/>
          <w:color w:val="000000" w:themeColor="text1"/>
        </w:rPr>
        <w:t>, 26(9), 1109–1129.</w:t>
      </w:r>
    </w:p>
    <w:p w14:paraId="1B06D207" w14:textId="6D2D17D4" w:rsidR="00F27195" w:rsidRDefault="00F27195" w:rsidP="00F522A1">
      <w:pPr>
        <w:spacing w:after="120"/>
        <w:rPr>
          <w:rFonts w:asciiTheme="minorHAnsi" w:hAnsiTheme="minorHAnsi" w:cstheme="minorHAnsi"/>
          <w:color w:val="000000" w:themeColor="text1"/>
        </w:rPr>
      </w:pPr>
      <w:r w:rsidRPr="00F27195">
        <w:rPr>
          <w:rFonts w:asciiTheme="minorHAnsi" w:hAnsiTheme="minorHAnsi" w:cstheme="minorHAnsi"/>
          <w:color w:val="000000" w:themeColor="text1"/>
        </w:rPr>
        <w:t xml:space="preserve">Nayak, A. (2023). Decolonizing Care: Hegemonic Masculinity, Caring Masculinities, and the Material Configurations of Care. </w:t>
      </w:r>
      <w:r w:rsidRPr="001B1D79">
        <w:rPr>
          <w:rFonts w:asciiTheme="minorHAnsi" w:hAnsiTheme="minorHAnsi" w:cstheme="minorHAnsi"/>
          <w:i/>
          <w:color w:val="000000" w:themeColor="text1"/>
        </w:rPr>
        <w:t>Men and Masculinities</w:t>
      </w:r>
      <w:r w:rsidRPr="00F27195">
        <w:rPr>
          <w:rFonts w:asciiTheme="minorHAnsi" w:hAnsiTheme="minorHAnsi" w:cstheme="minorHAnsi"/>
          <w:color w:val="000000" w:themeColor="text1"/>
        </w:rPr>
        <w:t xml:space="preserve">, 26(2), 167-187. </w:t>
      </w:r>
    </w:p>
    <w:p w14:paraId="1F403559" w14:textId="08C224B4" w:rsidR="00E5453F" w:rsidRPr="00AB4272" w:rsidRDefault="00E5453F" w:rsidP="00F522A1">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 xml:space="preserve">Newman, T. (2004) </w:t>
      </w:r>
      <w:r w:rsidRPr="00AB4272">
        <w:rPr>
          <w:rFonts w:asciiTheme="minorHAnsi" w:hAnsiTheme="minorHAnsi" w:cstheme="minorHAnsi"/>
          <w:i/>
          <w:color w:val="000000" w:themeColor="text1"/>
        </w:rPr>
        <w:t>What works in building resilience?</w:t>
      </w:r>
      <w:r w:rsidRPr="00AB4272">
        <w:rPr>
          <w:rFonts w:asciiTheme="minorHAnsi" w:hAnsiTheme="minorHAnsi" w:cstheme="minorHAnsi"/>
          <w:color w:val="000000" w:themeColor="text1"/>
        </w:rPr>
        <w:t xml:space="preserve"> Barkingside: </w:t>
      </w:r>
      <w:proofErr w:type="spellStart"/>
      <w:r w:rsidRPr="00AB4272">
        <w:rPr>
          <w:rFonts w:asciiTheme="minorHAnsi" w:hAnsiTheme="minorHAnsi" w:cstheme="minorHAnsi"/>
          <w:color w:val="000000" w:themeColor="text1"/>
        </w:rPr>
        <w:t>Barnardos</w:t>
      </w:r>
      <w:proofErr w:type="spellEnd"/>
    </w:p>
    <w:p w14:paraId="4CD736E1" w14:textId="622FBAC4" w:rsidR="00E5453F" w:rsidRPr="00AB4272" w:rsidRDefault="00E5453F" w:rsidP="00F522A1">
      <w:pPr>
        <w:pStyle w:val="NormalWeb"/>
        <w:spacing w:before="0" w:beforeAutospacing="0" w:after="120" w:afterAutospacing="0"/>
        <w:rPr>
          <w:rFonts w:asciiTheme="minorHAnsi" w:hAnsiTheme="minorHAnsi" w:cstheme="minorHAnsi"/>
          <w:color w:val="000000" w:themeColor="text1"/>
        </w:rPr>
      </w:pPr>
      <w:r w:rsidRPr="00AB4272">
        <w:rPr>
          <w:rFonts w:asciiTheme="minorHAnsi" w:hAnsiTheme="minorHAnsi" w:cstheme="minorHAnsi"/>
          <w:color w:val="000000" w:themeColor="text1"/>
        </w:rPr>
        <w:t xml:space="preserve">Paulsen, V., &amp; Thomas, N. (2018) </w:t>
      </w:r>
      <w:r w:rsidR="00AA181A"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The transition to adulthood from care as a struggle for recognition</w:t>
      </w:r>
      <w:r w:rsidR="00AA181A"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w:t>
      </w:r>
      <w:r w:rsidRPr="00AB4272">
        <w:rPr>
          <w:rFonts w:asciiTheme="minorHAnsi" w:hAnsiTheme="minorHAnsi" w:cstheme="minorHAnsi"/>
          <w:i/>
          <w:iCs/>
          <w:color w:val="000000" w:themeColor="text1"/>
        </w:rPr>
        <w:t>Child &amp; Family Social Work</w:t>
      </w:r>
      <w:r w:rsidRPr="00AB4272">
        <w:rPr>
          <w:rFonts w:asciiTheme="minorHAnsi" w:hAnsiTheme="minorHAnsi" w:cstheme="minorHAnsi"/>
          <w:iCs/>
          <w:color w:val="000000" w:themeColor="text1"/>
        </w:rPr>
        <w:t>, 23</w:t>
      </w:r>
      <w:r w:rsidRPr="00AB4272">
        <w:rPr>
          <w:rFonts w:asciiTheme="minorHAnsi" w:hAnsiTheme="minorHAnsi" w:cstheme="minorHAnsi"/>
          <w:color w:val="000000" w:themeColor="text1"/>
        </w:rPr>
        <w:t xml:space="preserve">(2), 163–70 </w:t>
      </w:r>
    </w:p>
    <w:p w14:paraId="64536C08" w14:textId="5C1CEE8F" w:rsidR="00E5453F" w:rsidRPr="00AB4272" w:rsidRDefault="00B324A5" w:rsidP="00F522A1">
      <w:pPr>
        <w:spacing w:after="120"/>
        <w:rPr>
          <w:rFonts w:asciiTheme="minorHAnsi" w:hAnsiTheme="minorHAnsi" w:cstheme="minorHAnsi"/>
          <w:color w:val="000000" w:themeColor="text1"/>
          <w:shd w:val="clear" w:color="auto" w:fill="FFFFFF"/>
        </w:rPr>
      </w:pPr>
      <w:proofErr w:type="spellStart"/>
      <w:r w:rsidRPr="00AB4272">
        <w:rPr>
          <w:rFonts w:asciiTheme="minorHAnsi" w:hAnsiTheme="minorHAnsi" w:cstheme="minorHAnsi"/>
          <w:color w:val="000000" w:themeColor="text1"/>
        </w:rPr>
        <w:t>Posarac</w:t>
      </w:r>
      <w:proofErr w:type="spellEnd"/>
      <w:r w:rsidRPr="00AB4272">
        <w:rPr>
          <w:rFonts w:asciiTheme="minorHAnsi" w:hAnsiTheme="minorHAnsi" w:cstheme="minorHAnsi"/>
          <w:color w:val="000000" w:themeColor="text1"/>
        </w:rPr>
        <w:t>, A. Andreeva, E., By</w:t>
      </w:r>
      <w:r w:rsidR="00287CFC" w:rsidRPr="00AB4272">
        <w:rPr>
          <w:rFonts w:asciiTheme="minorHAnsi" w:hAnsiTheme="minorHAnsi" w:cstheme="minorHAnsi"/>
          <w:color w:val="000000" w:themeColor="text1"/>
        </w:rPr>
        <w:t xml:space="preserve">chkov, D., Spivak, A., </w:t>
      </w:r>
      <w:proofErr w:type="spellStart"/>
      <w:r w:rsidR="00287CFC" w:rsidRPr="00AB4272">
        <w:rPr>
          <w:rFonts w:asciiTheme="minorHAnsi" w:hAnsiTheme="minorHAnsi" w:cstheme="minorHAnsi"/>
          <w:color w:val="000000" w:themeColor="text1"/>
        </w:rPr>
        <w:t>Feoktistova</w:t>
      </w:r>
      <w:proofErr w:type="spellEnd"/>
      <w:r w:rsidR="00287CFC" w:rsidRPr="00AB4272">
        <w:rPr>
          <w:rFonts w:asciiTheme="minorHAnsi" w:hAnsiTheme="minorHAnsi" w:cstheme="minorHAnsi"/>
          <w:color w:val="000000" w:themeColor="text1"/>
        </w:rPr>
        <w:t xml:space="preserve">, O. and </w:t>
      </w:r>
      <w:proofErr w:type="spellStart"/>
      <w:r w:rsidR="003910DC" w:rsidRPr="00AB4272">
        <w:rPr>
          <w:rFonts w:asciiTheme="minorHAnsi" w:hAnsiTheme="minorHAnsi" w:cstheme="minorHAnsi"/>
          <w:color w:val="000000" w:themeColor="text1"/>
        </w:rPr>
        <w:t>Nagernyak</w:t>
      </w:r>
      <w:proofErr w:type="spellEnd"/>
      <w:r w:rsidR="003910DC" w:rsidRPr="00AB4272">
        <w:rPr>
          <w:rFonts w:asciiTheme="minorHAnsi" w:hAnsiTheme="minorHAnsi" w:cstheme="minorHAnsi"/>
          <w:color w:val="000000" w:themeColor="text1"/>
        </w:rPr>
        <w:t xml:space="preserve"> (2021) </w:t>
      </w:r>
      <w:r w:rsidR="003910DC" w:rsidRPr="00AB4272">
        <w:rPr>
          <w:rFonts w:asciiTheme="minorHAnsi" w:hAnsiTheme="minorHAnsi" w:cstheme="minorHAnsi"/>
          <w:i/>
          <w:iCs/>
          <w:color w:val="000000" w:themeColor="text1"/>
        </w:rPr>
        <w:t>Organization and delivery of child protection services in Russia</w:t>
      </w:r>
      <w:r w:rsidR="00760C11" w:rsidRPr="00AB4272">
        <w:rPr>
          <w:rFonts w:asciiTheme="minorHAnsi" w:hAnsiTheme="minorHAnsi" w:cstheme="minorHAnsi"/>
          <w:i/>
          <w:iCs/>
          <w:color w:val="000000" w:themeColor="text1"/>
        </w:rPr>
        <w:t xml:space="preserve"> with two case studies: The Leningrad Oblast and the Republic of Tatarstan.</w:t>
      </w:r>
      <w:r w:rsidR="00760C11" w:rsidRPr="00AB4272">
        <w:rPr>
          <w:rFonts w:asciiTheme="minorHAnsi" w:hAnsiTheme="minorHAnsi" w:cstheme="minorHAnsi"/>
          <w:color w:val="000000" w:themeColor="text1"/>
        </w:rPr>
        <w:t xml:space="preserve"> Washi</w:t>
      </w:r>
      <w:r w:rsidR="00A13010" w:rsidRPr="00AB4272">
        <w:rPr>
          <w:rFonts w:asciiTheme="minorHAnsi" w:hAnsiTheme="minorHAnsi" w:cstheme="minorHAnsi"/>
          <w:color w:val="000000" w:themeColor="text1"/>
        </w:rPr>
        <w:t>ngton, DC. The World Bank.</w:t>
      </w:r>
    </w:p>
    <w:p w14:paraId="44728632" w14:textId="2110B670" w:rsidR="00E5453F" w:rsidRPr="00AB4272" w:rsidRDefault="00E5453F" w:rsidP="00F522A1">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 xml:space="preserve">Skeggs, B. </w:t>
      </w:r>
      <w:r w:rsidR="00AA181A"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2011</w:t>
      </w:r>
      <w:r w:rsidR="00AA181A"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w:t>
      </w:r>
      <w:r w:rsidR="00AA181A"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Imagining personhood differently: Person value and autonomist working-class value practices</w:t>
      </w:r>
      <w:r w:rsidR="00AA181A"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w:t>
      </w:r>
      <w:r w:rsidRPr="00AB4272">
        <w:rPr>
          <w:rFonts w:asciiTheme="minorHAnsi" w:hAnsiTheme="minorHAnsi" w:cstheme="minorHAnsi"/>
          <w:i/>
          <w:color w:val="000000" w:themeColor="text1"/>
        </w:rPr>
        <w:t>Sociological Review</w:t>
      </w:r>
      <w:r w:rsidRPr="00AB4272">
        <w:rPr>
          <w:rFonts w:asciiTheme="minorHAnsi" w:hAnsiTheme="minorHAnsi" w:cstheme="minorHAnsi"/>
          <w:color w:val="000000" w:themeColor="text1"/>
        </w:rPr>
        <w:t xml:space="preserve"> 59(3): 496–513</w:t>
      </w:r>
    </w:p>
    <w:p w14:paraId="3AADADCC" w14:textId="6697EE2D" w:rsidR="00E5453F" w:rsidRPr="00AB4272" w:rsidRDefault="00E5453F" w:rsidP="00F522A1">
      <w:pPr>
        <w:spacing w:after="120"/>
        <w:rPr>
          <w:rFonts w:asciiTheme="minorHAnsi" w:hAnsiTheme="minorHAnsi" w:cstheme="minorHAnsi"/>
          <w:color w:val="000000" w:themeColor="text1"/>
        </w:rPr>
      </w:pPr>
      <w:r w:rsidRPr="00AB4272">
        <w:rPr>
          <w:rFonts w:asciiTheme="minorHAnsi" w:hAnsiTheme="minorHAnsi" w:cstheme="minorHAnsi"/>
          <w:color w:val="000000" w:themeColor="text1"/>
          <w:shd w:val="clear" w:color="auto" w:fill="FFFFFF"/>
        </w:rPr>
        <w:t>Smith, M. Cameron, C., Reimer, D. (2017) ‘From Attachment to Recognition for Children in Care’, </w:t>
      </w:r>
      <w:r w:rsidRPr="00AB4272">
        <w:rPr>
          <w:rStyle w:val="Emphasis"/>
          <w:rFonts w:asciiTheme="minorHAnsi" w:hAnsiTheme="minorHAnsi" w:cstheme="minorHAnsi"/>
          <w:color w:val="000000" w:themeColor="text1"/>
          <w:bdr w:val="none" w:sz="0" w:space="0" w:color="auto" w:frame="1"/>
          <w:shd w:val="clear" w:color="auto" w:fill="FFFFFF"/>
        </w:rPr>
        <w:t>The British Journal of Social Work</w:t>
      </w:r>
      <w:r w:rsidRPr="00AB4272">
        <w:rPr>
          <w:rFonts w:asciiTheme="minorHAnsi" w:hAnsiTheme="minorHAnsi" w:cstheme="minorHAnsi"/>
          <w:color w:val="000000" w:themeColor="text1"/>
          <w:shd w:val="clear" w:color="auto" w:fill="FFFFFF"/>
        </w:rPr>
        <w:t>, 47</w:t>
      </w:r>
      <w:r w:rsidR="00AA181A" w:rsidRP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6, 1606–23</w:t>
      </w:r>
      <w:r w:rsidR="002B48E2" w:rsidRPr="00AB4272">
        <w:rPr>
          <w:rFonts w:asciiTheme="minorHAnsi" w:hAnsiTheme="minorHAnsi" w:cstheme="minorHAnsi"/>
          <w:color w:val="000000" w:themeColor="text1"/>
        </w:rPr>
        <w:t xml:space="preserve"> </w:t>
      </w:r>
    </w:p>
    <w:p w14:paraId="46B31532" w14:textId="2895002F" w:rsidR="00E5453F" w:rsidRPr="00AB4272" w:rsidRDefault="00E5453F" w:rsidP="00F522A1">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Stein, M. (2006) ‘Young people aging out of care: The poverty of theory’,</w:t>
      </w:r>
      <w:r w:rsidR="00D505DC" w:rsidRPr="00AB4272">
        <w:rPr>
          <w:rFonts w:asciiTheme="minorHAnsi" w:hAnsiTheme="minorHAnsi" w:cstheme="minorHAnsi"/>
          <w:color w:val="000000" w:themeColor="text1"/>
        </w:rPr>
        <w:t xml:space="preserve"> </w:t>
      </w:r>
      <w:r w:rsidRPr="00AB4272">
        <w:rPr>
          <w:rFonts w:asciiTheme="minorHAnsi" w:hAnsiTheme="minorHAnsi" w:cstheme="minorHAnsi"/>
          <w:i/>
          <w:color w:val="000000" w:themeColor="text1"/>
        </w:rPr>
        <w:t>Children &amp; Youth Services Review</w:t>
      </w:r>
      <w:r w:rsidRPr="00AB4272">
        <w:rPr>
          <w:rFonts w:asciiTheme="minorHAnsi" w:hAnsiTheme="minorHAnsi" w:cstheme="minorHAnsi"/>
          <w:color w:val="000000" w:themeColor="text1"/>
        </w:rPr>
        <w:t>, 28(4)</w:t>
      </w:r>
      <w:r w:rsidR="00AA181A"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422-34</w:t>
      </w:r>
    </w:p>
    <w:p w14:paraId="5F40F627" w14:textId="77777777" w:rsidR="00E5453F" w:rsidRPr="00AB4272" w:rsidRDefault="00E5453F" w:rsidP="00F522A1">
      <w:pPr>
        <w:pStyle w:val="NormalWeb"/>
        <w:shd w:val="clear" w:color="auto" w:fill="FFFFFF"/>
        <w:spacing w:before="0" w:beforeAutospacing="0" w:after="120" w:afterAutospacing="0"/>
        <w:rPr>
          <w:rFonts w:asciiTheme="minorHAnsi" w:hAnsiTheme="minorHAnsi" w:cstheme="minorHAnsi"/>
          <w:color w:val="000000" w:themeColor="text1"/>
        </w:rPr>
      </w:pPr>
      <w:r w:rsidRPr="00AB4272">
        <w:rPr>
          <w:rFonts w:asciiTheme="minorHAnsi" w:hAnsiTheme="minorHAnsi" w:cstheme="minorHAnsi"/>
          <w:color w:val="000000" w:themeColor="text1"/>
        </w:rPr>
        <w:lastRenderedPageBreak/>
        <w:t>Stein, M. (2008) ‘Resilience and Young People Leaving Care’, </w:t>
      </w:r>
      <w:r w:rsidRPr="00AB4272">
        <w:rPr>
          <w:rStyle w:val="Emphasis"/>
          <w:rFonts w:asciiTheme="minorHAnsi" w:hAnsiTheme="minorHAnsi" w:cstheme="minorHAnsi"/>
          <w:color w:val="000000" w:themeColor="text1"/>
        </w:rPr>
        <w:t>Child Care in Practice</w:t>
      </w:r>
      <w:r w:rsidRPr="00AB4272">
        <w:rPr>
          <w:rFonts w:asciiTheme="minorHAnsi" w:hAnsiTheme="minorHAnsi" w:cstheme="minorHAnsi"/>
          <w:color w:val="000000" w:themeColor="text1"/>
        </w:rPr>
        <w:t>, 14:1, 35-44 </w:t>
      </w:r>
    </w:p>
    <w:p w14:paraId="454F077E" w14:textId="0F5D1EE8" w:rsidR="00E5453F" w:rsidRPr="00AB4272" w:rsidRDefault="00E5453F" w:rsidP="00F522A1">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Strahl B, van Breda ADP, Mann-Feder V, Schröer W.</w:t>
      </w:r>
      <w:r w:rsidR="00AA181A" w:rsidRPr="00AB4272">
        <w:rPr>
          <w:rFonts w:asciiTheme="minorHAnsi" w:hAnsiTheme="minorHAnsi" w:cstheme="minorHAnsi"/>
          <w:color w:val="000000" w:themeColor="text1"/>
        </w:rPr>
        <w:t xml:space="preserve"> (2021)</w:t>
      </w:r>
      <w:r w:rsidRPr="00AB4272">
        <w:rPr>
          <w:rFonts w:asciiTheme="minorHAnsi" w:hAnsiTheme="minorHAnsi" w:cstheme="minorHAnsi"/>
          <w:color w:val="000000" w:themeColor="text1"/>
        </w:rPr>
        <w:t xml:space="preserve"> </w:t>
      </w:r>
      <w:r w:rsidR="00AA181A"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A multinational comparison of care-leaving policy and legislation</w:t>
      </w:r>
      <w:r w:rsidR="00AA181A"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w:t>
      </w:r>
      <w:r w:rsidRPr="00AB4272">
        <w:rPr>
          <w:rFonts w:asciiTheme="minorHAnsi" w:hAnsiTheme="minorHAnsi" w:cstheme="minorHAnsi"/>
          <w:i/>
          <w:color w:val="000000" w:themeColor="text1"/>
        </w:rPr>
        <w:t>Journal of International and Comparative Social Policy</w:t>
      </w:r>
      <w:r w:rsidR="00AA181A" w:rsidRPr="00AB4272">
        <w:rPr>
          <w:rFonts w:asciiTheme="minorHAnsi" w:hAnsiTheme="minorHAnsi" w:cstheme="minorHAnsi"/>
          <w:color w:val="000000" w:themeColor="text1"/>
        </w:rPr>
        <w:t xml:space="preserve">, </w:t>
      </w:r>
      <w:r w:rsidRPr="00AB4272">
        <w:rPr>
          <w:rFonts w:asciiTheme="minorHAnsi" w:hAnsiTheme="minorHAnsi" w:cstheme="minorHAnsi"/>
          <w:color w:val="000000" w:themeColor="text1"/>
        </w:rPr>
        <w:t>37(1):</w:t>
      </w:r>
      <w:r w:rsidR="00AA181A" w:rsidRPr="00AB4272">
        <w:rPr>
          <w:rFonts w:asciiTheme="minorHAnsi" w:hAnsiTheme="minorHAnsi" w:cstheme="minorHAnsi"/>
          <w:color w:val="000000" w:themeColor="text1"/>
        </w:rPr>
        <w:t xml:space="preserve"> </w:t>
      </w:r>
      <w:r w:rsidRPr="00AB4272">
        <w:rPr>
          <w:rFonts w:asciiTheme="minorHAnsi" w:hAnsiTheme="minorHAnsi" w:cstheme="minorHAnsi"/>
          <w:color w:val="000000" w:themeColor="text1"/>
        </w:rPr>
        <w:t>34-49</w:t>
      </w:r>
    </w:p>
    <w:p w14:paraId="4A4AE9D0" w14:textId="77777777" w:rsidR="00AA181A" w:rsidRPr="00AB4272" w:rsidRDefault="00E5453F" w:rsidP="00AA181A">
      <w:pPr>
        <w:spacing w:after="120"/>
      </w:pPr>
      <w:r w:rsidRPr="00AB4272">
        <w:rPr>
          <w:rFonts w:asciiTheme="minorHAnsi" w:hAnsiTheme="minorHAnsi" w:cstheme="minorHAnsi"/>
          <w:color w:val="000000" w:themeColor="text1"/>
        </w:rPr>
        <w:t>Tweddle, A. (2007)</w:t>
      </w:r>
      <w:r w:rsidR="00AA181A" w:rsidRPr="00AB4272">
        <w:rPr>
          <w:rFonts w:asciiTheme="minorHAnsi" w:hAnsiTheme="minorHAnsi" w:cstheme="minorHAnsi"/>
          <w:color w:val="000000" w:themeColor="text1"/>
        </w:rPr>
        <w:t xml:space="preserve"> ‘</w:t>
      </w:r>
      <w:r w:rsidRPr="00AB4272">
        <w:rPr>
          <w:rFonts w:asciiTheme="minorHAnsi" w:hAnsiTheme="minorHAnsi" w:cstheme="minorHAnsi"/>
          <w:color w:val="000000" w:themeColor="text1"/>
        </w:rPr>
        <w:t>Youth leaving care: How do they fare?</w:t>
      </w:r>
      <w:r w:rsidR="00AA181A"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w:t>
      </w:r>
      <w:r w:rsidRPr="00AB4272">
        <w:rPr>
          <w:rFonts w:asciiTheme="minorHAnsi" w:hAnsiTheme="minorHAnsi" w:cstheme="minorHAnsi"/>
          <w:i/>
          <w:color w:val="000000" w:themeColor="text1"/>
        </w:rPr>
        <w:t>New Directions for Youth Development</w:t>
      </w:r>
      <w:r w:rsidRPr="00AB4272">
        <w:rPr>
          <w:rFonts w:asciiTheme="minorHAnsi" w:hAnsiTheme="minorHAnsi" w:cstheme="minorHAnsi"/>
          <w:color w:val="000000" w:themeColor="text1"/>
        </w:rPr>
        <w:t>,</w:t>
      </w:r>
      <w:r w:rsidR="00AA181A" w:rsidRPr="00AB4272">
        <w:rPr>
          <w:rFonts w:asciiTheme="minorHAnsi" w:hAnsiTheme="minorHAnsi" w:cstheme="minorHAnsi"/>
          <w:color w:val="000000" w:themeColor="text1"/>
        </w:rPr>
        <w:t xml:space="preserve"> (113)</w:t>
      </w:r>
      <w:r w:rsidRPr="00AB4272">
        <w:rPr>
          <w:rFonts w:asciiTheme="minorHAnsi" w:hAnsiTheme="minorHAnsi" w:cstheme="minorHAnsi"/>
          <w:color w:val="000000" w:themeColor="text1"/>
        </w:rPr>
        <w:t xml:space="preserve"> 15–31</w:t>
      </w:r>
    </w:p>
    <w:p w14:paraId="3A8F19BD" w14:textId="5A379833" w:rsidR="00E5453F" w:rsidRPr="00AB4272" w:rsidRDefault="00E5453F" w:rsidP="00AA181A">
      <w:pPr>
        <w:spacing w:after="120"/>
      </w:pPr>
      <w:r w:rsidRPr="00AB4272">
        <w:rPr>
          <w:rFonts w:asciiTheme="minorHAnsi" w:hAnsiTheme="minorHAnsi" w:cstheme="minorHAnsi"/>
          <w:color w:val="000000" w:themeColor="text1"/>
          <w:shd w:val="clear" w:color="auto" w:fill="FFFFFF"/>
        </w:rPr>
        <w:t>Ungar</w:t>
      </w:r>
      <w:r w:rsidR="00AB4272">
        <w:rPr>
          <w:rFonts w:asciiTheme="minorHAnsi" w:hAnsiTheme="minorHAnsi" w:cstheme="minorHAnsi"/>
          <w:color w:val="000000" w:themeColor="text1"/>
          <w:shd w:val="clear" w:color="auto" w:fill="FFFFFF"/>
        </w:rPr>
        <w:t>, M.</w:t>
      </w:r>
      <w:r w:rsidRPr="00AB4272">
        <w:rPr>
          <w:rFonts w:asciiTheme="minorHAnsi" w:hAnsiTheme="minorHAnsi" w:cstheme="minorHAnsi"/>
          <w:color w:val="000000" w:themeColor="text1"/>
          <w:shd w:val="clear" w:color="auto" w:fill="FFFFFF"/>
        </w:rPr>
        <w:t xml:space="preserve"> (2008) </w:t>
      </w:r>
      <w:r w:rsid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Resilience across Cultures</w:t>
      </w:r>
      <w:r w:rsidR="00AB4272">
        <w:rPr>
          <w:rFonts w:asciiTheme="minorHAnsi" w:hAnsiTheme="minorHAnsi" w:cstheme="minorHAnsi"/>
          <w:color w:val="000000" w:themeColor="text1"/>
          <w:shd w:val="clear" w:color="auto" w:fill="FFFFFF"/>
        </w:rPr>
        <w:t>’</w:t>
      </w:r>
      <w:r w:rsidRPr="00AB4272">
        <w:rPr>
          <w:rFonts w:asciiTheme="minorHAnsi" w:hAnsiTheme="minorHAnsi" w:cstheme="minorHAnsi"/>
          <w:color w:val="000000" w:themeColor="text1"/>
          <w:shd w:val="clear" w:color="auto" w:fill="FFFFFF"/>
        </w:rPr>
        <w:t>, </w:t>
      </w:r>
      <w:r w:rsidRPr="00AB4272">
        <w:rPr>
          <w:rStyle w:val="Emphasis"/>
          <w:rFonts w:asciiTheme="minorHAnsi" w:hAnsiTheme="minorHAnsi" w:cstheme="minorHAnsi"/>
          <w:color w:val="000000" w:themeColor="text1"/>
          <w:bdr w:val="none" w:sz="0" w:space="0" w:color="auto" w:frame="1"/>
          <w:shd w:val="clear" w:color="auto" w:fill="FFFFFF"/>
        </w:rPr>
        <w:t>The British Journal of Social Work</w:t>
      </w:r>
      <w:r w:rsidRPr="00AB4272">
        <w:rPr>
          <w:rFonts w:asciiTheme="minorHAnsi" w:hAnsiTheme="minorHAnsi" w:cstheme="minorHAnsi"/>
          <w:color w:val="000000" w:themeColor="text1"/>
          <w:shd w:val="clear" w:color="auto" w:fill="FFFFFF"/>
        </w:rPr>
        <w:t>, 38</w:t>
      </w:r>
      <w:r w:rsidR="00AB4272">
        <w:rPr>
          <w:rFonts w:asciiTheme="minorHAnsi" w:hAnsiTheme="minorHAnsi" w:cstheme="minorHAnsi"/>
          <w:color w:val="000000" w:themeColor="text1"/>
          <w:shd w:val="clear" w:color="auto" w:fill="FFFFFF"/>
        </w:rPr>
        <w:t>(2),</w:t>
      </w:r>
      <w:r w:rsidRPr="00AB4272">
        <w:rPr>
          <w:rFonts w:asciiTheme="minorHAnsi" w:hAnsiTheme="minorHAnsi" w:cstheme="minorHAnsi"/>
          <w:color w:val="000000" w:themeColor="text1"/>
          <w:shd w:val="clear" w:color="auto" w:fill="FFFFFF"/>
        </w:rPr>
        <w:t xml:space="preserve"> 218–35</w:t>
      </w:r>
      <w:r w:rsidR="002B48E2" w:rsidRPr="00AB4272">
        <w:rPr>
          <w:rFonts w:asciiTheme="minorHAnsi" w:hAnsiTheme="minorHAnsi" w:cstheme="minorHAnsi"/>
          <w:color w:val="000000" w:themeColor="text1"/>
        </w:rPr>
        <w:t xml:space="preserve"> </w:t>
      </w:r>
    </w:p>
    <w:p w14:paraId="5A9C7928" w14:textId="18409787" w:rsidR="00901121" w:rsidRPr="00AB4272" w:rsidRDefault="00901121" w:rsidP="00AA181A">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 xml:space="preserve">United Nations Resolution on the Rights of the Child (2019) ‘Adopted by the UN General Assembly.’ </w:t>
      </w:r>
      <w:hyperlink r:id="rId10" w:history="1">
        <w:r w:rsidRPr="00AB4272">
          <w:rPr>
            <w:rFonts w:asciiTheme="minorHAnsi" w:hAnsiTheme="minorHAnsi" w:cstheme="minorHAnsi"/>
            <w:color w:val="000000" w:themeColor="text1"/>
          </w:rPr>
          <w:t>https://undocs.org/A/74/395</w:t>
        </w:r>
      </w:hyperlink>
      <w:r w:rsidR="001D0AE5" w:rsidRPr="00AB4272">
        <w:rPr>
          <w:rFonts w:asciiTheme="minorHAnsi" w:hAnsiTheme="minorHAnsi" w:cstheme="minorHAnsi"/>
          <w:color w:val="000000" w:themeColor="text1"/>
        </w:rPr>
        <w:t xml:space="preserve">, </w:t>
      </w:r>
      <w:r w:rsidRPr="00AB4272">
        <w:rPr>
          <w:rFonts w:asciiTheme="minorHAnsi" w:hAnsiTheme="minorHAnsi" w:cstheme="minorHAnsi"/>
          <w:color w:val="000000" w:themeColor="text1"/>
        </w:rPr>
        <w:t>Accessed 14.05.</w:t>
      </w:r>
      <w:r w:rsidR="00196A94" w:rsidRPr="00AB4272">
        <w:rPr>
          <w:rFonts w:asciiTheme="minorHAnsi" w:hAnsiTheme="minorHAnsi" w:cstheme="minorHAnsi"/>
          <w:color w:val="000000" w:themeColor="text1"/>
        </w:rPr>
        <w:t>24</w:t>
      </w:r>
      <w:r w:rsidRPr="00AB4272">
        <w:rPr>
          <w:rFonts w:asciiTheme="minorHAnsi" w:hAnsiTheme="minorHAnsi" w:cstheme="minorHAnsi"/>
          <w:color w:val="000000" w:themeColor="text1"/>
        </w:rPr>
        <w:t xml:space="preserve"> </w:t>
      </w:r>
    </w:p>
    <w:p w14:paraId="589E2903" w14:textId="2C51F12B" w:rsidR="00E5453F" w:rsidRPr="00AB4272" w:rsidRDefault="00E5453F" w:rsidP="00AA181A">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Van Breda, A.</w:t>
      </w:r>
      <w:r w:rsidR="001D0AE5" w:rsidRPr="00AB4272">
        <w:rPr>
          <w:rFonts w:asciiTheme="minorHAnsi" w:hAnsiTheme="minorHAnsi" w:cstheme="minorHAnsi"/>
          <w:color w:val="000000" w:themeColor="text1"/>
        </w:rPr>
        <w:t xml:space="preserve"> D.</w:t>
      </w:r>
      <w:r w:rsidRPr="00AB4272">
        <w:rPr>
          <w:rFonts w:asciiTheme="minorHAnsi" w:hAnsiTheme="minorHAnsi" w:cstheme="minorHAnsi"/>
          <w:color w:val="000000" w:themeColor="text1"/>
        </w:rPr>
        <w:t xml:space="preserve"> (2015) ‘Journey towards independent living: a grounded theory investigation of leaving the care of Girls &amp; Boys Town, South Africa’, </w:t>
      </w:r>
      <w:r w:rsidRPr="00AB4272">
        <w:rPr>
          <w:rFonts w:asciiTheme="minorHAnsi" w:hAnsiTheme="minorHAnsi" w:cstheme="minorHAnsi"/>
          <w:i/>
          <w:color w:val="000000" w:themeColor="text1"/>
        </w:rPr>
        <w:t>Journal of Youth Studies</w:t>
      </w:r>
      <w:r w:rsidRPr="00AB4272">
        <w:rPr>
          <w:rFonts w:asciiTheme="minorHAnsi" w:hAnsiTheme="minorHAnsi" w:cstheme="minorHAnsi"/>
          <w:color w:val="000000" w:themeColor="text1"/>
        </w:rPr>
        <w:t>, 18:3, 322</w:t>
      </w:r>
      <w:r w:rsidR="001D0AE5" w:rsidRPr="00AB4272">
        <w:rPr>
          <w:rFonts w:asciiTheme="minorHAnsi" w:hAnsiTheme="minorHAnsi" w:cstheme="minorHAnsi"/>
          <w:color w:val="000000" w:themeColor="text1"/>
        </w:rPr>
        <w:t xml:space="preserve">– </w:t>
      </w:r>
      <w:r w:rsidRPr="00AB4272">
        <w:rPr>
          <w:rFonts w:asciiTheme="minorHAnsi" w:hAnsiTheme="minorHAnsi" w:cstheme="minorHAnsi"/>
          <w:color w:val="000000" w:themeColor="text1"/>
        </w:rPr>
        <w:t>37  </w:t>
      </w:r>
    </w:p>
    <w:p w14:paraId="5A134E5C" w14:textId="719985A4" w:rsidR="00E5453F" w:rsidRPr="00AB4272" w:rsidRDefault="00E5453F" w:rsidP="00F522A1">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V</w:t>
      </w:r>
      <w:r w:rsidR="001D0AE5" w:rsidRPr="00AB4272">
        <w:rPr>
          <w:rFonts w:asciiTheme="minorHAnsi" w:hAnsiTheme="minorHAnsi" w:cstheme="minorHAnsi"/>
          <w:color w:val="000000" w:themeColor="text1"/>
        </w:rPr>
        <w:t>an Breda</w:t>
      </w:r>
      <w:r w:rsidRPr="00AB4272">
        <w:rPr>
          <w:rFonts w:asciiTheme="minorHAnsi" w:hAnsiTheme="minorHAnsi" w:cstheme="minorHAnsi"/>
          <w:color w:val="000000" w:themeColor="text1"/>
        </w:rPr>
        <w:t>, A</w:t>
      </w:r>
      <w:r w:rsidR="001D0AE5"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D.</w:t>
      </w:r>
      <w:r w:rsidR="00977534" w:rsidRPr="00AB4272">
        <w:rPr>
          <w:rFonts w:asciiTheme="minorHAnsi" w:hAnsiTheme="minorHAnsi" w:cstheme="minorHAnsi"/>
          <w:color w:val="000000" w:themeColor="text1"/>
        </w:rPr>
        <w:t xml:space="preserve"> (2018)</w:t>
      </w:r>
      <w:r w:rsidR="001D0AE5" w:rsidRPr="00AB4272">
        <w:rPr>
          <w:rFonts w:asciiTheme="minorHAnsi" w:hAnsiTheme="minorHAnsi" w:cstheme="minorHAnsi"/>
          <w:color w:val="000000" w:themeColor="text1"/>
        </w:rPr>
        <w:t xml:space="preserve"> ‘</w:t>
      </w:r>
      <w:r w:rsidRPr="00AB4272">
        <w:rPr>
          <w:rFonts w:asciiTheme="minorHAnsi" w:hAnsiTheme="minorHAnsi" w:cstheme="minorHAnsi"/>
          <w:color w:val="000000" w:themeColor="text1"/>
        </w:rPr>
        <w:t>A critical review of resilience theory and its relevance for social work</w:t>
      </w:r>
      <w:r w:rsidR="001D0AE5"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w:t>
      </w:r>
      <w:r w:rsidRPr="00AB4272">
        <w:rPr>
          <w:rFonts w:asciiTheme="minorHAnsi" w:hAnsiTheme="minorHAnsi" w:cstheme="minorHAnsi"/>
          <w:i/>
          <w:color w:val="000000" w:themeColor="text1"/>
        </w:rPr>
        <w:t>Social work</w:t>
      </w:r>
      <w:r w:rsidRPr="00AB4272">
        <w:rPr>
          <w:rFonts w:asciiTheme="minorHAnsi" w:hAnsiTheme="minorHAnsi" w:cstheme="minorHAnsi"/>
          <w:color w:val="000000" w:themeColor="text1"/>
        </w:rPr>
        <w:t>,</w:t>
      </w:r>
      <w:r w:rsidR="001D0AE5" w:rsidRPr="00AB4272">
        <w:rPr>
          <w:rFonts w:asciiTheme="minorHAnsi" w:hAnsiTheme="minorHAnsi" w:cstheme="minorHAnsi"/>
          <w:color w:val="000000" w:themeColor="text1"/>
        </w:rPr>
        <w:t xml:space="preserve"> </w:t>
      </w:r>
      <w:r w:rsidRPr="00AB4272">
        <w:rPr>
          <w:rFonts w:asciiTheme="minorHAnsi" w:hAnsiTheme="minorHAnsi" w:cstheme="minorHAnsi"/>
          <w:color w:val="000000" w:themeColor="text1"/>
        </w:rPr>
        <w:t>54</w:t>
      </w:r>
      <w:r w:rsidR="001D0AE5"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1</w:t>
      </w:r>
      <w:r w:rsidR="00AB4272">
        <w:rPr>
          <w:rFonts w:asciiTheme="minorHAnsi" w:hAnsiTheme="minorHAnsi" w:cstheme="minorHAnsi"/>
          <w:color w:val="000000" w:themeColor="text1"/>
        </w:rPr>
        <w:t xml:space="preserve">, </w:t>
      </w:r>
      <w:r w:rsidRPr="00AB4272">
        <w:rPr>
          <w:rFonts w:asciiTheme="minorHAnsi" w:hAnsiTheme="minorHAnsi" w:cstheme="minorHAnsi"/>
          <w:color w:val="000000" w:themeColor="text1"/>
        </w:rPr>
        <w:t>1-18</w:t>
      </w:r>
    </w:p>
    <w:p w14:paraId="31B2161C" w14:textId="77777777" w:rsidR="00E5453F" w:rsidRPr="00AB4272" w:rsidRDefault="00E5453F" w:rsidP="00AA181A">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 xml:space="preserve">Vanke, A. (2024) </w:t>
      </w:r>
      <w:r w:rsidRPr="00AB4272">
        <w:rPr>
          <w:rFonts w:asciiTheme="minorHAnsi" w:hAnsiTheme="minorHAnsi" w:cstheme="minorHAnsi"/>
          <w:i/>
          <w:color w:val="000000" w:themeColor="text1"/>
        </w:rPr>
        <w:t>The urban life of workers in post-Soviet Russia: Engaging in everyday struggle</w:t>
      </w:r>
      <w:r w:rsidRPr="00AB4272">
        <w:rPr>
          <w:rFonts w:asciiTheme="minorHAnsi" w:hAnsiTheme="minorHAnsi" w:cstheme="minorHAnsi"/>
          <w:color w:val="000000" w:themeColor="text1"/>
        </w:rPr>
        <w:t>. Manchester: MUP</w:t>
      </w:r>
    </w:p>
    <w:p w14:paraId="1806FF39" w14:textId="7AECF162" w:rsidR="00E5453F" w:rsidRPr="00AB4272" w:rsidRDefault="00E5453F" w:rsidP="00AA181A">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Walker, C. (2011) </w:t>
      </w:r>
      <w:r w:rsidRPr="00AB4272">
        <w:rPr>
          <w:rFonts w:asciiTheme="minorHAnsi" w:hAnsiTheme="minorHAnsi" w:cstheme="minorHAnsi"/>
          <w:i/>
          <w:color w:val="000000" w:themeColor="text1"/>
        </w:rPr>
        <w:t>Learning to Labour in Post-Soviet Russia: Vocational Youth in Transition</w:t>
      </w:r>
      <w:r w:rsidRPr="00AB4272">
        <w:rPr>
          <w:rFonts w:asciiTheme="minorHAnsi" w:hAnsiTheme="minorHAnsi" w:cstheme="minorHAnsi"/>
          <w:color w:val="000000" w:themeColor="text1"/>
        </w:rPr>
        <w:t>. London: Routledge</w:t>
      </w:r>
    </w:p>
    <w:p w14:paraId="65610FF9" w14:textId="29A8E2FC" w:rsidR="00E5453F" w:rsidRPr="00AB4272" w:rsidRDefault="00E5453F" w:rsidP="00F522A1">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 xml:space="preserve">Walker, C. (2018) </w:t>
      </w:r>
      <w:proofErr w:type="gramStart"/>
      <w:r w:rsidRPr="00AB4272">
        <w:rPr>
          <w:rFonts w:asciiTheme="minorHAnsi" w:hAnsiTheme="minorHAnsi" w:cstheme="minorHAnsi"/>
          <w:color w:val="000000" w:themeColor="text1"/>
        </w:rPr>
        <w:t>‘“ I</w:t>
      </w:r>
      <w:proofErr w:type="gramEnd"/>
      <w:r w:rsidRPr="00AB4272">
        <w:rPr>
          <w:rFonts w:asciiTheme="minorHAnsi" w:hAnsiTheme="minorHAnsi" w:cstheme="minorHAnsi"/>
          <w:color w:val="000000" w:themeColor="text1"/>
        </w:rPr>
        <w:t xml:space="preserve"> just don’t connect my life with this profession”. Working-class young men, manual labour and strategies for social mobility in contemporary Russia’, </w:t>
      </w:r>
      <w:r w:rsidRPr="00AB4272">
        <w:rPr>
          <w:rFonts w:asciiTheme="minorHAnsi" w:hAnsiTheme="minorHAnsi" w:cstheme="minorHAnsi"/>
          <w:i/>
          <w:color w:val="000000" w:themeColor="text1"/>
        </w:rPr>
        <w:t>British Journal of Sociology</w:t>
      </w:r>
      <w:r w:rsidRPr="00AB4272">
        <w:rPr>
          <w:rFonts w:asciiTheme="minorHAnsi" w:hAnsiTheme="minorHAnsi" w:cstheme="minorHAnsi"/>
          <w:color w:val="000000" w:themeColor="text1"/>
        </w:rPr>
        <w:t>, 69(1)</w:t>
      </w:r>
      <w:r w:rsid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207-25</w:t>
      </w:r>
    </w:p>
    <w:p w14:paraId="57AEA876" w14:textId="0C25ECC6" w:rsidR="00E5453F" w:rsidRPr="00AB4272" w:rsidRDefault="006249A9" w:rsidP="00AA181A">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 xml:space="preserve">Walker, C. </w:t>
      </w:r>
      <w:r w:rsidR="001D0AE5"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2018b</w:t>
      </w:r>
      <w:r w:rsidR="001D0AE5"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w:t>
      </w:r>
      <w:r w:rsidRPr="00AB4272">
        <w:rPr>
          <w:rFonts w:asciiTheme="minorHAnsi" w:hAnsiTheme="minorHAnsi" w:cstheme="minorHAnsi"/>
          <w:i/>
          <w:color w:val="000000" w:themeColor="text1"/>
        </w:rPr>
        <w:t>Youth and Social Exclusion in Russia: A Scoping Study for the World Bank</w:t>
      </w:r>
      <w:r w:rsidRPr="00AB4272">
        <w:rPr>
          <w:rFonts w:asciiTheme="minorHAnsi" w:hAnsiTheme="minorHAnsi" w:cstheme="minorHAnsi"/>
          <w:color w:val="000000" w:themeColor="text1"/>
        </w:rPr>
        <w:t>. Moscow: TANI</w:t>
      </w:r>
    </w:p>
    <w:p w14:paraId="243E0165" w14:textId="77777777" w:rsidR="001D0AE5" w:rsidRPr="00AB4272" w:rsidRDefault="00E5453F" w:rsidP="001D0AE5">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Walker, C. (2022) ‘Remaking a “failed” masculinity: working-class young men, breadwinning and morality in contemporary Russia’, </w:t>
      </w:r>
      <w:r w:rsidRPr="00AB4272">
        <w:rPr>
          <w:rFonts w:asciiTheme="minorHAnsi" w:hAnsiTheme="minorHAnsi" w:cstheme="minorHAnsi"/>
          <w:i/>
          <w:color w:val="000000" w:themeColor="text1"/>
        </w:rPr>
        <w:t>Social Politics: International Studies in Gender, State and Society</w:t>
      </w:r>
      <w:r w:rsidR="001D0AE5" w:rsidRPr="00AB4272">
        <w:rPr>
          <w:rFonts w:asciiTheme="minorHAnsi" w:hAnsiTheme="minorHAnsi" w:cstheme="minorHAnsi"/>
          <w:color w:val="000000" w:themeColor="text1"/>
        </w:rPr>
        <w:t xml:space="preserve">, 29:4, 1474–96 </w:t>
      </w:r>
    </w:p>
    <w:p w14:paraId="32F0D794" w14:textId="5C8B0F92" w:rsidR="005131A0" w:rsidRDefault="005131A0" w:rsidP="001D0AE5">
      <w:pPr>
        <w:spacing w:after="120"/>
        <w:rPr>
          <w:rFonts w:asciiTheme="minorHAnsi" w:hAnsiTheme="minorHAnsi" w:cstheme="minorHAnsi"/>
          <w:color w:val="000000" w:themeColor="text1"/>
        </w:rPr>
      </w:pPr>
      <w:r w:rsidRPr="005131A0">
        <w:rPr>
          <w:rFonts w:asciiTheme="minorHAnsi" w:hAnsiTheme="minorHAnsi" w:cstheme="minorHAnsi"/>
          <w:color w:val="000000" w:themeColor="text1"/>
        </w:rPr>
        <w:t xml:space="preserve">Walther, A. (2017) </w:t>
      </w:r>
      <w:r>
        <w:rPr>
          <w:rFonts w:asciiTheme="minorHAnsi" w:hAnsiTheme="minorHAnsi" w:cstheme="minorHAnsi"/>
          <w:color w:val="000000" w:themeColor="text1"/>
        </w:rPr>
        <w:t>‘</w:t>
      </w:r>
      <w:r w:rsidRPr="005131A0">
        <w:rPr>
          <w:rFonts w:asciiTheme="minorHAnsi" w:hAnsiTheme="minorHAnsi" w:cstheme="minorHAnsi"/>
          <w:color w:val="000000" w:themeColor="text1"/>
        </w:rPr>
        <w:t>Support across life course regimes. A comparative model of social work as construction of social problems, needs, and rights</w:t>
      </w:r>
      <w:r>
        <w:rPr>
          <w:rFonts w:asciiTheme="minorHAnsi" w:hAnsiTheme="minorHAnsi" w:cstheme="minorHAnsi"/>
          <w:color w:val="000000" w:themeColor="text1"/>
        </w:rPr>
        <w:t>’,</w:t>
      </w:r>
      <w:r w:rsidRPr="005131A0">
        <w:rPr>
          <w:rFonts w:asciiTheme="minorHAnsi" w:hAnsiTheme="minorHAnsi" w:cstheme="minorHAnsi"/>
          <w:color w:val="000000" w:themeColor="text1"/>
        </w:rPr>
        <w:t xml:space="preserve"> </w:t>
      </w:r>
      <w:r w:rsidRPr="001B1D79">
        <w:rPr>
          <w:rFonts w:asciiTheme="minorHAnsi" w:hAnsiTheme="minorHAnsi" w:cstheme="minorHAnsi"/>
          <w:i/>
          <w:color w:val="000000" w:themeColor="text1"/>
        </w:rPr>
        <w:t>Journal of Social Work</w:t>
      </w:r>
      <w:r w:rsidRPr="005131A0">
        <w:rPr>
          <w:rFonts w:asciiTheme="minorHAnsi" w:hAnsiTheme="minorHAnsi" w:cstheme="minorHAnsi"/>
          <w:color w:val="000000" w:themeColor="text1"/>
        </w:rPr>
        <w:t>, 17(3), 277-301</w:t>
      </w:r>
      <w:r>
        <w:rPr>
          <w:rFonts w:asciiTheme="minorHAnsi" w:hAnsiTheme="minorHAnsi" w:cstheme="minorHAnsi"/>
          <w:color w:val="000000" w:themeColor="text1"/>
        </w:rPr>
        <w:t>.</w:t>
      </w:r>
      <w:r w:rsidRPr="005131A0">
        <w:rPr>
          <w:rFonts w:asciiTheme="minorHAnsi" w:hAnsiTheme="minorHAnsi" w:cstheme="minorHAnsi"/>
          <w:color w:val="000000" w:themeColor="text1"/>
        </w:rPr>
        <w:t xml:space="preserve"> </w:t>
      </w:r>
    </w:p>
    <w:p w14:paraId="18885C4D" w14:textId="17B4969E" w:rsidR="00E5453F" w:rsidRPr="00AB4272" w:rsidRDefault="00E5453F" w:rsidP="001D0AE5">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 xml:space="preserve">Ward, M. R. M., Tarrant, A., Terry, G., Featherstone, B., Robb, M., &amp; Ruxton, S. (2017) </w:t>
      </w:r>
      <w:r w:rsidR="001D0AE5"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Doing gender locally: The importance of ‘place’ in understanding marginalised masculinities and young men’s transitions to ‘safe’ and successful futures</w:t>
      </w:r>
      <w:r w:rsidR="001D0AE5"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w:t>
      </w:r>
      <w:r w:rsidRPr="00AB4272">
        <w:rPr>
          <w:rFonts w:asciiTheme="minorHAnsi" w:hAnsiTheme="minorHAnsi" w:cstheme="minorHAnsi"/>
          <w:i/>
          <w:color w:val="000000" w:themeColor="text1"/>
        </w:rPr>
        <w:t>The Sociological Review</w:t>
      </w:r>
      <w:r w:rsidRPr="00AB4272">
        <w:rPr>
          <w:rFonts w:asciiTheme="minorHAnsi" w:hAnsiTheme="minorHAnsi" w:cstheme="minorHAnsi"/>
          <w:color w:val="000000" w:themeColor="text1"/>
        </w:rPr>
        <w:t>, 65(4), 797-815</w:t>
      </w:r>
    </w:p>
    <w:p w14:paraId="4249A7BA" w14:textId="71882E86" w:rsidR="00E5453F" w:rsidRPr="00AB4272" w:rsidRDefault="00E5453F" w:rsidP="00AA181A">
      <w:pPr>
        <w:spacing w:after="120"/>
        <w:rPr>
          <w:rFonts w:asciiTheme="minorHAnsi" w:hAnsiTheme="minorHAnsi" w:cstheme="minorHAnsi"/>
          <w:color w:val="000000" w:themeColor="text1"/>
        </w:rPr>
      </w:pPr>
      <w:r w:rsidRPr="00AB4272">
        <w:rPr>
          <w:rFonts w:asciiTheme="minorHAnsi" w:hAnsiTheme="minorHAnsi" w:cstheme="minorHAnsi"/>
          <w:color w:val="000000" w:themeColor="text1"/>
        </w:rPr>
        <w:t xml:space="preserve">Warming, H. (2015) </w:t>
      </w:r>
      <w:r w:rsidR="001D0AE5"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The life of children in care in Denmark: A struggle over recognition</w:t>
      </w:r>
      <w:r w:rsidR="001D0AE5"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 </w:t>
      </w:r>
      <w:r w:rsidRPr="00AB4272">
        <w:rPr>
          <w:rFonts w:asciiTheme="minorHAnsi" w:hAnsiTheme="minorHAnsi" w:cstheme="minorHAnsi"/>
          <w:i/>
          <w:color w:val="000000" w:themeColor="text1"/>
        </w:rPr>
        <w:t>Childhood</w:t>
      </w:r>
      <w:r w:rsidRPr="00AB4272">
        <w:rPr>
          <w:rFonts w:asciiTheme="minorHAnsi" w:hAnsiTheme="minorHAnsi" w:cstheme="minorHAnsi"/>
          <w:color w:val="000000" w:themeColor="text1"/>
        </w:rPr>
        <w:t>, 22(2), 248</w:t>
      </w:r>
      <w:r w:rsidR="001D0AE5" w:rsidRPr="00AB4272">
        <w:rPr>
          <w:rFonts w:asciiTheme="minorHAnsi" w:hAnsiTheme="minorHAnsi" w:cstheme="minorHAnsi"/>
          <w:color w:val="000000" w:themeColor="text1"/>
        </w:rPr>
        <w:t>–</w:t>
      </w:r>
      <w:r w:rsidRPr="00AB4272">
        <w:rPr>
          <w:rFonts w:asciiTheme="minorHAnsi" w:hAnsiTheme="minorHAnsi" w:cstheme="minorHAnsi"/>
          <w:color w:val="000000" w:themeColor="text1"/>
        </w:rPr>
        <w:t xml:space="preserve">62 </w:t>
      </w:r>
    </w:p>
    <w:p w14:paraId="50998043" w14:textId="77777777" w:rsidR="00442845" w:rsidRDefault="00442845" w:rsidP="00F522A1">
      <w:pPr>
        <w:spacing w:after="120"/>
        <w:rPr>
          <w:rFonts w:asciiTheme="minorHAnsi" w:hAnsiTheme="minorHAnsi" w:cstheme="minorHAnsi"/>
        </w:rPr>
      </w:pPr>
    </w:p>
    <w:p w14:paraId="2BDA60BC" w14:textId="77777777" w:rsidR="00442845" w:rsidRPr="00C47BF0" w:rsidRDefault="00442845" w:rsidP="00F522A1">
      <w:pPr>
        <w:spacing w:after="120"/>
        <w:rPr>
          <w:rFonts w:asciiTheme="minorHAnsi" w:hAnsiTheme="minorHAnsi" w:cstheme="minorHAnsi"/>
        </w:rPr>
      </w:pPr>
    </w:p>
    <w:sectPr w:rsidR="00442845" w:rsidRPr="00C47BF0" w:rsidSect="00E41A17">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437A" w14:textId="77777777" w:rsidR="00B26437" w:rsidRDefault="00B26437" w:rsidP="005C6C11">
      <w:r>
        <w:separator/>
      </w:r>
    </w:p>
  </w:endnote>
  <w:endnote w:type="continuationSeparator" w:id="0">
    <w:p w14:paraId="1A3E4288" w14:textId="77777777" w:rsidR="00B26437" w:rsidRDefault="00B26437" w:rsidP="005C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MTSt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3481769"/>
      <w:docPartObj>
        <w:docPartGallery w:val="Page Numbers (Bottom of Page)"/>
        <w:docPartUnique/>
      </w:docPartObj>
    </w:sdtPr>
    <w:sdtEndPr>
      <w:rPr>
        <w:rStyle w:val="PageNumber"/>
      </w:rPr>
    </w:sdtEndPr>
    <w:sdtContent>
      <w:p w14:paraId="14D8F9AA" w14:textId="7B4241E4" w:rsidR="00732831" w:rsidRDefault="00732831" w:rsidP="00F858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625162" w14:textId="77777777" w:rsidR="00732831" w:rsidRDefault="00732831" w:rsidP="00CB1D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1291455"/>
      <w:docPartObj>
        <w:docPartGallery w:val="Page Numbers (Bottom of Page)"/>
        <w:docPartUnique/>
      </w:docPartObj>
    </w:sdtPr>
    <w:sdtEndPr>
      <w:rPr>
        <w:rStyle w:val="PageNumber"/>
      </w:rPr>
    </w:sdtEndPr>
    <w:sdtContent>
      <w:p w14:paraId="24667857" w14:textId="659AFE8D" w:rsidR="00732831" w:rsidRDefault="00732831" w:rsidP="00F858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6D125D" w14:textId="77777777" w:rsidR="00732831" w:rsidRDefault="00732831" w:rsidP="00CB1D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24308" w14:textId="77777777" w:rsidR="00B26437" w:rsidRDefault="00B26437" w:rsidP="005C6C11">
      <w:r>
        <w:separator/>
      </w:r>
    </w:p>
  </w:footnote>
  <w:footnote w:type="continuationSeparator" w:id="0">
    <w:p w14:paraId="656E1415" w14:textId="77777777" w:rsidR="00B26437" w:rsidRDefault="00B26437" w:rsidP="005C6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D66"/>
    <w:multiLevelType w:val="hybridMultilevel"/>
    <w:tmpl w:val="5CD4A2EE"/>
    <w:lvl w:ilvl="0" w:tplc="4972E8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50AE7"/>
    <w:multiLevelType w:val="hybridMultilevel"/>
    <w:tmpl w:val="18D043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6689A"/>
    <w:multiLevelType w:val="hybridMultilevel"/>
    <w:tmpl w:val="4CD2788C"/>
    <w:lvl w:ilvl="0" w:tplc="396064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663FA"/>
    <w:multiLevelType w:val="hybridMultilevel"/>
    <w:tmpl w:val="741E1522"/>
    <w:lvl w:ilvl="0" w:tplc="42A89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8792A"/>
    <w:multiLevelType w:val="hybridMultilevel"/>
    <w:tmpl w:val="08783B98"/>
    <w:lvl w:ilvl="0" w:tplc="A4246F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057516"/>
    <w:multiLevelType w:val="hybridMultilevel"/>
    <w:tmpl w:val="6F0462CA"/>
    <w:lvl w:ilvl="0" w:tplc="3B5A72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07569">
    <w:abstractNumId w:val="2"/>
  </w:num>
  <w:num w:numId="2" w16cid:durableId="1282372355">
    <w:abstractNumId w:val="4"/>
  </w:num>
  <w:num w:numId="3" w16cid:durableId="1964917207">
    <w:abstractNumId w:val="3"/>
  </w:num>
  <w:num w:numId="4" w16cid:durableId="927275131">
    <w:abstractNumId w:val="5"/>
  </w:num>
  <w:num w:numId="5" w16cid:durableId="1975284222">
    <w:abstractNumId w:val="1"/>
  </w:num>
  <w:num w:numId="6" w16cid:durableId="17985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96"/>
    <w:rsid w:val="00000263"/>
    <w:rsid w:val="00000AE5"/>
    <w:rsid w:val="000061CE"/>
    <w:rsid w:val="00014DAA"/>
    <w:rsid w:val="00015233"/>
    <w:rsid w:val="0001637A"/>
    <w:rsid w:val="000176A4"/>
    <w:rsid w:val="00023380"/>
    <w:rsid w:val="00027239"/>
    <w:rsid w:val="0003240F"/>
    <w:rsid w:val="00032D9B"/>
    <w:rsid w:val="000337A0"/>
    <w:rsid w:val="00037D43"/>
    <w:rsid w:val="00041CC1"/>
    <w:rsid w:val="0004218A"/>
    <w:rsid w:val="00046F0D"/>
    <w:rsid w:val="000474AE"/>
    <w:rsid w:val="00047A2F"/>
    <w:rsid w:val="00047F72"/>
    <w:rsid w:val="00050AE6"/>
    <w:rsid w:val="00052041"/>
    <w:rsid w:val="000527D9"/>
    <w:rsid w:val="0005477B"/>
    <w:rsid w:val="000548C2"/>
    <w:rsid w:val="000555C9"/>
    <w:rsid w:val="00056306"/>
    <w:rsid w:val="00057B7A"/>
    <w:rsid w:val="0006305F"/>
    <w:rsid w:val="000639BF"/>
    <w:rsid w:val="000650B0"/>
    <w:rsid w:val="00067651"/>
    <w:rsid w:val="000676B6"/>
    <w:rsid w:val="000679C0"/>
    <w:rsid w:val="00067E0E"/>
    <w:rsid w:val="000701AE"/>
    <w:rsid w:val="00070444"/>
    <w:rsid w:val="00071983"/>
    <w:rsid w:val="0007512C"/>
    <w:rsid w:val="000754D6"/>
    <w:rsid w:val="000756CD"/>
    <w:rsid w:val="00080A12"/>
    <w:rsid w:val="0009046D"/>
    <w:rsid w:val="000925CC"/>
    <w:rsid w:val="00092CC2"/>
    <w:rsid w:val="00092D01"/>
    <w:rsid w:val="00095EF1"/>
    <w:rsid w:val="00095FA5"/>
    <w:rsid w:val="000A38CB"/>
    <w:rsid w:val="000A4591"/>
    <w:rsid w:val="000B174A"/>
    <w:rsid w:val="000B1EB4"/>
    <w:rsid w:val="000B6E5F"/>
    <w:rsid w:val="000C1D73"/>
    <w:rsid w:val="000C2D68"/>
    <w:rsid w:val="000D1954"/>
    <w:rsid w:val="000D49F0"/>
    <w:rsid w:val="000D6281"/>
    <w:rsid w:val="000E384E"/>
    <w:rsid w:val="000E730D"/>
    <w:rsid w:val="000E74B7"/>
    <w:rsid w:val="000F1C6D"/>
    <w:rsid w:val="000F4704"/>
    <w:rsid w:val="000F716A"/>
    <w:rsid w:val="0010070A"/>
    <w:rsid w:val="00101376"/>
    <w:rsid w:val="00102733"/>
    <w:rsid w:val="00103B35"/>
    <w:rsid w:val="00105F72"/>
    <w:rsid w:val="00106E7A"/>
    <w:rsid w:val="0011505A"/>
    <w:rsid w:val="00115B18"/>
    <w:rsid w:val="00116009"/>
    <w:rsid w:val="00117A33"/>
    <w:rsid w:val="00117A86"/>
    <w:rsid w:val="00122B0F"/>
    <w:rsid w:val="001259CE"/>
    <w:rsid w:val="00125E51"/>
    <w:rsid w:val="00126C7B"/>
    <w:rsid w:val="00126DC3"/>
    <w:rsid w:val="00127736"/>
    <w:rsid w:val="00127AAF"/>
    <w:rsid w:val="00132F16"/>
    <w:rsid w:val="00133F7A"/>
    <w:rsid w:val="00135F1B"/>
    <w:rsid w:val="00135F3A"/>
    <w:rsid w:val="00141E77"/>
    <w:rsid w:val="00143031"/>
    <w:rsid w:val="0014311A"/>
    <w:rsid w:val="00143C93"/>
    <w:rsid w:val="00144DDF"/>
    <w:rsid w:val="00147FCE"/>
    <w:rsid w:val="001553B8"/>
    <w:rsid w:val="00161D63"/>
    <w:rsid w:val="0016275A"/>
    <w:rsid w:val="00163DBC"/>
    <w:rsid w:val="001652B9"/>
    <w:rsid w:val="00171CD5"/>
    <w:rsid w:val="00171E51"/>
    <w:rsid w:val="00175667"/>
    <w:rsid w:val="00176B81"/>
    <w:rsid w:val="00177AB1"/>
    <w:rsid w:val="00185ABA"/>
    <w:rsid w:val="00186354"/>
    <w:rsid w:val="00187421"/>
    <w:rsid w:val="00195FE6"/>
    <w:rsid w:val="00196A94"/>
    <w:rsid w:val="00197F63"/>
    <w:rsid w:val="001A2BC1"/>
    <w:rsid w:val="001A77E1"/>
    <w:rsid w:val="001B1D79"/>
    <w:rsid w:val="001B4E88"/>
    <w:rsid w:val="001B5AE9"/>
    <w:rsid w:val="001B616C"/>
    <w:rsid w:val="001B6F7E"/>
    <w:rsid w:val="001B6FBC"/>
    <w:rsid w:val="001B7DAF"/>
    <w:rsid w:val="001C4F30"/>
    <w:rsid w:val="001C7E54"/>
    <w:rsid w:val="001D0198"/>
    <w:rsid w:val="001D0A09"/>
    <w:rsid w:val="001D0AE5"/>
    <w:rsid w:val="001D1395"/>
    <w:rsid w:val="001D4083"/>
    <w:rsid w:val="001D5787"/>
    <w:rsid w:val="001D668D"/>
    <w:rsid w:val="001D6EA8"/>
    <w:rsid w:val="001E145D"/>
    <w:rsid w:val="001E3B99"/>
    <w:rsid w:val="001E5AA2"/>
    <w:rsid w:val="001F2F4E"/>
    <w:rsid w:val="001F44F8"/>
    <w:rsid w:val="001F5AD4"/>
    <w:rsid w:val="00201C94"/>
    <w:rsid w:val="00203B76"/>
    <w:rsid w:val="00210870"/>
    <w:rsid w:val="0021288E"/>
    <w:rsid w:val="002264E3"/>
    <w:rsid w:val="002266BE"/>
    <w:rsid w:val="0024065E"/>
    <w:rsid w:val="00240B13"/>
    <w:rsid w:val="00251B4E"/>
    <w:rsid w:val="00254268"/>
    <w:rsid w:val="002563D5"/>
    <w:rsid w:val="00257921"/>
    <w:rsid w:val="00263894"/>
    <w:rsid w:val="0026593E"/>
    <w:rsid w:val="00267471"/>
    <w:rsid w:val="00271B9B"/>
    <w:rsid w:val="0027224D"/>
    <w:rsid w:val="0027255C"/>
    <w:rsid w:val="0027314F"/>
    <w:rsid w:val="00273550"/>
    <w:rsid w:val="002750AF"/>
    <w:rsid w:val="002761AD"/>
    <w:rsid w:val="002823CE"/>
    <w:rsid w:val="00282A90"/>
    <w:rsid w:val="00287198"/>
    <w:rsid w:val="00287B01"/>
    <w:rsid w:val="00287CFC"/>
    <w:rsid w:val="0029274E"/>
    <w:rsid w:val="002A4FEF"/>
    <w:rsid w:val="002A59BE"/>
    <w:rsid w:val="002A6284"/>
    <w:rsid w:val="002B08A1"/>
    <w:rsid w:val="002B1819"/>
    <w:rsid w:val="002B3F05"/>
    <w:rsid w:val="002B43D4"/>
    <w:rsid w:val="002B48E2"/>
    <w:rsid w:val="002B4A25"/>
    <w:rsid w:val="002B5BF9"/>
    <w:rsid w:val="002C0A1C"/>
    <w:rsid w:val="002C4CE6"/>
    <w:rsid w:val="002C586D"/>
    <w:rsid w:val="002C6C30"/>
    <w:rsid w:val="002C7919"/>
    <w:rsid w:val="002D2C78"/>
    <w:rsid w:val="002D4A1C"/>
    <w:rsid w:val="002E149C"/>
    <w:rsid w:val="002E2670"/>
    <w:rsid w:val="002E62B5"/>
    <w:rsid w:val="002E6D37"/>
    <w:rsid w:val="002F13BA"/>
    <w:rsid w:val="002F2711"/>
    <w:rsid w:val="002F35D5"/>
    <w:rsid w:val="002F4343"/>
    <w:rsid w:val="002F7652"/>
    <w:rsid w:val="00300027"/>
    <w:rsid w:val="00300FC1"/>
    <w:rsid w:val="003028BF"/>
    <w:rsid w:val="00303F78"/>
    <w:rsid w:val="00306C60"/>
    <w:rsid w:val="00307FFC"/>
    <w:rsid w:val="00310EAA"/>
    <w:rsid w:val="003145E8"/>
    <w:rsid w:val="003150A9"/>
    <w:rsid w:val="00317A38"/>
    <w:rsid w:val="00320D09"/>
    <w:rsid w:val="00322EA8"/>
    <w:rsid w:val="00330D10"/>
    <w:rsid w:val="0033181F"/>
    <w:rsid w:val="00334230"/>
    <w:rsid w:val="00337BE5"/>
    <w:rsid w:val="00351DF9"/>
    <w:rsid w:val="003534F7"/>
    <w:rsid w:val="00356927"/>
    <w:rsid w:val="00360BC2"/>
    <w:rsid w:val="003620A9"/>
    <w:rsid w:val="00362A71"/>
    <w:rsid w:val="00365692"/>
    <w:rsid w:val="00373AEB"/>
    <w:rsid w:val="00375E75"/>
    <w:rsid w:val="003817DA"/>
    <w:rsid w:val="003827B2"/>
    <w:rsid w:val="003910DC"/>
    <w:rsid w:val="00392458"/>
    <w:rsid w:val="00393537"/>
    <w:rsid w:val="00395701"/>
    <w:rsid w:val="00395BB6"/>
    <w:rsid w:val="003A32B5"/>
    <w:rsid w:val="003A5FDB"/>
    <w:rsid w:val="003A62AC"/>
    <w:rsid w:val="003B0923"/>
    <w:rsid w:val="003B2153"/>
    <w:rsid w:val="003B2B9D"/>
    <w:rsid w:val="003C32C6"/>
    <w:rsid w:val="003C40F5"/>
    <w:rsid w:val="003D2C12"/>
    <w:rsid w:val="003D6BF1"/>
    <w:rsid w:val="003D72D7"/>
    <w:rsid w:val="003E3519"/>
    <w:rsid w:val="003E4C61"/>
    <w:rsid w:val="003E5374"/>
    <w:rsid w:val="003E6FB0"/>
    <w:rsid w:val="003E7F3C"/>
    <w:rsid w:val="003F304F"/>
    <w:rsid w:val="003F349E"/>
    <w:rsid w:val="003F3711"/>
    <w:rsid w:val="003F4369"/>
    <w:rsid w:val="004053D2"/>
    <w:rsid w:val="00407386"/>
    <w:rsid w:val="00407D98"/>
    <w:rsid w:val="00410334"/>
    <w:rsid w:val="00411AC8"/>
    <w:rsid w:val="00412DD3"/>
    <w:rsid w:val="00420D52"/>
    <w:rsid w:val="004222D2"/>
    <w:rsid w:val="0042245D"/>
    <w:rsid w:val="004228F0"/>
    <w:rsid w:val="0042320B"/>
    <w:rsid w:val="00426228"/>
    <w:rsid w:val="004262A0"/>
    <w:rsid w:val="00426768"/>
    <w:rsid w:val="00431357"/>
    <w:rsid w:val="00434454"/>
    <w:rsid w:val="00435736"/>
    <w:rsid w:val="004357A8"/>
    <w:rsid w:val="00437A53"/>
    <w:rsid w:val="004406F1"/>
    <w:rsid w:val="00442845"/>
    <w:rsid w:val="00450787"/>
    <w:rsid w:val="00454EA7"/>
    <w:rsid w:val="00461808"/>
    <w:rsid w:val="004640AA"/>
    <w:rsid w:val="00473985"/>
    <w:rsid w:val="00475242"/>
    <w:rsid w:val="004753ED"/>
    <w:rsid w:val="00475762"/>
    <w:rsid w:val="00480066"/>
    <w:rsid w:val="00480268"/>
    <w:rsid w:val="004839BD"/>
    <w:rsid w:val="00484A35"/>
    <w:rsid w:val="00486987"/>
    <w:rsid w:val="00490728"/>
    <w:rsid w:val="00491E8B"/>
    <w:rsid w:val="004930D1"/>
    <w:rsid w:val="00494629"/>
    <w:rsid w:val="0049557F"/>
    <w:rsid w:val="00497665"/>
    <w:rsid w:val="004A2184"/>
    <w:rsid w:val="004A4BF7"/>
    <w:rsid w:val="004A62CD"/>
    <w:rsid w:val="004A6D39"/>
    <w:rsid w:val="004B178D"/>
    <w:rsid w:val="004C4567"/>
    <w:rsid w:val="004C5EDA"/>
    <w:rsid w:val="004C7788"/>
    <w:rsid w:val="004D26D0"/>
    <w:rsid w:val="004E1A20"/>
    <w:rsid w:val="004E517A"/>
    <w:rsid w:val="004E6B2E"/>
    <w:rsid w:val="004F1B42"/>
    <w:rsid w:val="005031E6"/>
    <w:rsid w:val="00503327"/>
    <w:rsid w:val="005131A0"/>
    <w:rsid w:val="00515B26"/>
    <w:rsid w:val="00516A2E"/>
    <w:rsid w:val="0051748F"/>
    <w:rsid w:val="0052000A"/>
    <w:rsid w:val="00524B65"/>
    <w:rsid w:val="005254BD"/>
    <w:rsid w:val="00526BA2"/>
    <w:rsid w:val="00526C69"/>
    <w:rsid w:val="00527B57"/>
    <w:rsid w:val="005311B5"/>
    <w:rsid w:val="00535D96"/>
    <w:rsid w:val="00535E44"/>
    <w:rsid w:val="00537252"/>
    <w:rsid w:val="00540FC9"/>
    <w:rsid w:val="0054320C"/>
    <w:rsid w:val="00545AA7"/>
    <w:rsid w:val="005472F3"/>
    <w:rsid w:val="005506DF"/>
    <w:rsid w:val="00551053"/>
    <w:rsid w:val="005532DE"/>
    <w:rsid w:val="005554F9"/>
    <w:rsid w:val="00556FED"/>
    <w:rsid w:val="00561C40"/>
    <w:rsid w:val="00562B38"/>
    <w:rsid w:val="00564229"/>
    <w:rsid w:val="00566658"/>
    <w:rsid w:val="005731BB"/>
    <w:rsid w:val="005753DA"/>
    <w:rsid w:val="005759C3"/>
    <w:rsid w:val="00576206"/>
    <w:rsid w:val="00576D16"/>
    <w:rsid w:val="0058164D"/>
    <w:rsid w:val="00592218"/>
    <w:rsid w:val="00596E91"/>
    <w:rsid w:val="00597FD0"/>
    <w:rsid w:val="005A06CE"/>
    <w:rsid w:val="005A197D"/>
    <w:rsid w:val="005A4DB8"/>
    <w:rsid w:val="005A610F"/>
    <w:rsid w:val="005A6C2B"/>
    <w:rsid w:val="005B2D98"/>
    <w:rsid w:val="005B320A"/>
    <w:rsid w:val="005B4741"/>
    <w:rsid w:val="005B49DB"/>
    <w:rsid w:val="005B62BF"/>
    <w:rsid w:val="005C14AB"/>
    <w:rsid w:val="005C48B5"/>
    <w:rsid w:val="005C6C11"/>
    <w:rsid w:val="005D1820"/>
    <w:rsid w:val="005D28ED"/>
    <w:rsid w:val="005D3900"/>
    <w:rsid w:val="005D5322"/>
    <w:rsid w:val="005E5B63"/>
    <w:rsid w:val="005E7127"/>
    <w:rsid w:val="005F0B43"/>
    <w:rsid w:val="005F5C77"/>
    <w:rsid w:val="005F69F6"/>
    <w:rsid w:val="006008C9"/>
    <w:rsid w:val="006018FE"/>
    <w:rsid w:val="006027F1"/>
    <w:rsid w:val="00603BA3"/>
    <w:rsid w:val="00610531"/>
    <w:rsid w:val="00610B76"/>
    <w:rsid w:val="00612D53"/>
    <w:rsid w:val="00615F1F"/>
    <w:rsid w:val="006213A2"/>
    <w:rsid w:val="006219B0"/>
    <w:rsid w:val="006249A9"/>
    <w:rsid w:val="006258B9"/>
    <w:rsid w:val="00630C15"/>
    <w:rsid w:val="006349B2"/>
    <w:rsid w:val="0063505F"/>
    <w:rsid w:val="00635490"/>
    <w:rsid w:val="0063586B"/>
    <w:rsid w:val="00636516"/>
    <w:rsid w:val="006369C1"/>
    <w:rsid w:val="00640560"/>
    <w:rsid w:val="00643C58"/>
    <w:rsid w:val="0064597C"/>
    <w:rsid w:val="00650FEA"/>
    <w:rsid w:val="006531A4"/>
    <w:rsid w:val="0065340D"/>
    <w:rsid w:val="00657828"/>
    <w:rsid w:val="00661563"/>
    <w:rsid w:val="006636E2"/>
    <w:rsid w:val="00667602"/>
    <w:rsid w:val="00667852"/>
    <w:rsid w:val="00667F36"/>
    <w:rsid w:val="006736E8"/>
    <w:rsid w:val="00673ACE"/>
    <w:rsid w:val="0068222C"/>
    <w:rsid w:val="00686EBF"/>
    <w:rsid w:val="006871FB"/>
    <w:rsid w:val="00690AA7"/>
    <w:rsid w:val="006924D7"/>
    <w:rsid w:val="00692B88"/>
    <w:rsid w:val="00693968"/>
    <w:rsid w:val="00694D60"/>
    <w:rsid w:val="00694DFB"/>
    <w:rsid w:val="006A0421"/>
    <w:rsid w:val="006A3983"/>
    <w:rsid w:val="006A6B19"/>
    <w:rsid w:val="006B046F"/>
    <w:rsid w:val="006B0642"/>
    <w:rsid w:val="006B14D2"/>
    <w:rsid w:val="006B15F5"/>
    <w:rsid w:val="006B2F65"/>
    <w:rsid w:val="006C0A6B"/>
    <w:rsid w:val="006C3BC5"/>
    <w:rsid w:val="006C468B"/>
    <w:rsid w:val="006C5CD1"/>
    <w:rsid w:val="006C7460"/>
    <w:rsid w:val="006D137C"/>
    <w:rsid w:val="006D36E9"/>
    <w:rsid w:val="006E6797"/>
    <w:rsid w:val="006F51BC"/>
    <w:rsid w:val="00700217"/>
    <w:rsid w:val="00702B3D"/>
    <w:rsid w:val="00704AD5"/>
    <w:rsid w:val="00705B1E"/>
    <w:rsid w:val="00714019"/>
    <w:rsid w:val="00714FA9"/>
    <w:rsid w:val="00716C20"/>
    <w:rsid w:val="007237A8"/>
    <w:rsid w:val="00724D8B"/>
    <w:rsid w:val="00724EA4"/>
    <w:rsid w:val="0073012E"/>
    <w:rsid w:val="00730B48"/>
    <w:rsid w:val="007318A5"/>
    <w:rsid w:val="00732831"/>
    <w:rsid w:val="007342B2"/>
    <w:rsid w:val="00742A6F"/>
    <w:rsid w:val="00745A09"/>
    <w:rsid w:val="007505CB"/>
    <w:rsid w:val="00755A39"/>
    <w:rsid w:val="00760C11"/>
    <w:rsid w:val="00763697"/>
    <w:rsid w:val="007731C4"/>
    <w:rsid w:val="007753FD"/>
    <w:rsid w:val="00776C4F"/>
    <w:rsid w:val="007806E2"/>
    <w:rsid w:val="00790D5B"/>
    <w:rsid w:val="00794397"/>
    <w:rsid w:val="00796B10"/>
    <w:rsid w:val="007A2EA5"/>
    <w:rsid w:val="007A30C6"/>
    <w:rsid w:val="007A417D"/>
    <w:rsid w:val="007A4A24"/>
    <w:rsid w:val="007A6766"/>
    <w:rsid w:val="007A6A28"/>
    <w:rsid w:val="007B04D9"/>
    <w:rsid w:val="007B3049"/>
    <w:rsid w:val="007B5417"/>
    <w:rsid w:val="007B6408"/>
    <w:rsid w:val="007C10B4"/>
    <w:rsid w:val="007C3B6E"/>
    <w:rsid w:val="007C58CD"/>
    <w:rsid w:val="007C606C"/>
    <w:rsid w:val="007C70D1"/>
    <w:rsid w:val="007D513F"/>
    <w:rsid w:val="007D763F"/>
    <w:rsid w:val="007D79AF"/>
    <w:rsid w:val="007E1AF1"/>
    <w:rsid w:val="007E2E3E"/>
    <w:rsid w:val="007F0B00"/>
    <w:rsid w:val="007F6AA2"/>
    <w:rsid w:val="007F76C5"/>
    <w:rsid w:val="00801CB2"/>
    <w:rsid w:val="008052CC"/>
    <w:rsid w:val="00805382"/>
    <w:rsid w:val="00805CC9"/>
    <w:rsid w:val="00807131"/>
    <w:rsid w:val="008123F4"/>
    <w:rsid w:val="00812560"/>
    <w:rsid w:val="00813CD9"/>
    <w:rsid w:val="0081536C"/>
    <w:rsid w:val="008211C7"/>
    <w:rsid w:val="00824B32"/>
    <w:rsid w:val="00831C19"/>
    <w:rsid w:val="00832C57"/>
    <w:rsid w:val="00834ABE"/>
    <w:rsid w:val="00835187"/>
    <w:rsid w:val="00835448"/>
    <w:rsid w:val="00844F86"/>
    <w:rsid w:val="008509F4"/>
    <w:rsid w:val="00851146"/>
    <w:rsid w:val="00852CFD"/>
    <w:rsid w:val="008550F8"/>
    <w:rsid w:val="0085700E"/>
    <w:rsid w:val="00857339"/>
    <w:rsid w:val="008603B7"/>
    <w:rsid w:val="00861152"/>
    <w:rsid w:val="008615F1"/>
    <w:rsid w:val="0086240A"/>
    <w:rsid w:val="00864435"/>
    <w:rsid w:val="00867222"/>
    <w:rsid w:val="00867306"/>
    <w:rsid w:val="00867A14"/>
    <w:rsid w:val="008713F0"/>
    <w:rsid w:val="008741C8"/>
    <w:rsid w:val="008808F0"/>
    <w:rsid w:val="00880C61"/>
    <w:rsid w:val="00882660"/>
    <w:rsid w:val="0088581B"/>
    <w:rsid w:val="00895ACD"/>
    <w:rsid w:val="008A21BB"/>
    <w:rsid w:val="008A2E96"/>
    <w:rsid w:val="008A34DA"/>
    <w:rsid w:val="008A748E"/>
    <w:rsid w:val="008B0D50"/>
    <w:rsid w:val="008B634D"/>
    <w:rsid w:val="008C591D"/>
    <w:rsid w:val="008D2B72"/>
    <w:rsid w:val="008D3083"/>
    <w:rsid w:val="008D4032"/>
    <w:rsid w:val="008E0893"/>
    <w:rsid w:val="008E5036"/>
    <w:rsid w:val="008F012F"/>
    <w:rsid w:val="008F03E6"/>
    <w:rsid w:val="008F76FD"/>
    <w:rsid w:val="00901121"/>
    <w:rsid w:val="00901E28"/>
    <w:rsid w:val="0090239C"/>
    <w:rsid w:val="00917873"/>
    <w:rsid w:val="00917FD0"/>
    <w:rsid w:val="009212AD"/>
    <w:rsid w:val="009221B3"/>
    <w:rsid w:val="00925138"/>
    <w:rsid w:val="00927BF6"/>
    <w:rsid w:val="00935CB9"/>
    <w:rsid w:val="009401F6"/>
    <w:rsid w:val="00952DDD"/>
    <w:rsid w:val="00953222"/>
    <w:rsid w:val="00954C91"/>
    <w:rsid w:val="009574AA"/>
    <w:rsid w:val="009610B1"/>
    <w:rsid w:val="00965F78"/>
    <w:rsid w:val="009672EF"/>
    <w:rsid w:val="00977534"/>
    <w:rsid w:val="009804D2"/>
    <w:rsid w:val="009822B6"/>
    <w:rsid w:val="00982351"/>
    <w:rsid w:val="009830EC"/>
    <w:rsid w:val="009843BC"/>
    <w:rsid w:val="009874D9"/>
    <w:rsid w:val="0099030C"/>
    <w:rsid w:val="009909F9"/>
    <w:rsid w:val="009937BB"/>
    <w:rsid w:val="009975AF"/>
    <w:rsid w:val="009A0077"/>
    <w:rsid w:val="009A25EE"/>
    <w:rsid w:val="009A2A3A"/>
    <w:rsid w:val="009A33D0"/>
    <w:rsid w:val="009A4604"/>
    <w:rsid w:val="009A4C17"/>
    <w:rsid w:val="009A543E"/>
    <w:rsid w:val="009A562F"/>
    <w:rsid w:val="009B00F4"/>
    <w:rsid w:val="009B0918"/>
    <w:rsid w:val="009B10BC"/>
    <w:rsid w:val="009B238A"/>
    <w:rsid w:val="009C4BDB"/>
    <w:rsid w:val="009C64AE"/>
    <w:rsid w:val="009D47B8"/>
    <w:rsid w:val="009D4A84"/>
    <w:rsid w:val="009D6D4F"/>
    <w:rsid w:val="009D7167"/>
    <w:rsid w:val="009E0625"/>
    <w:rsid w:val="009E08DB"/>
    <w:rsid w:val="009E2C65"/>
    <w:rsid w:val="009E3240"/>
    <w:rsid w:val="009E70C8"/>
    <w:rsid w:val="009F084A"/>
    <w:rsid w:val="009F5C3C"/>
    <w:rsid w:val="009F60F6"/>
    <w:rsid w:val="009F72D0"/>
    <w:rsid w:val="009F7AA8"/>
    <w:rsid w:val="00A01320"/>
    <w:rsid w:val="00A02CEE"/>
    <w:rsid w:val="00A10729"/>
    <w:rsid w:val="00A12F33"/>
    <w:rsid w:val="00A13010"/>
    <w:rsid w:val="00A13360"/>
    <w:rsid w:val="00A15C34"/>
    <w:rsid w:val="00A16493"/>
    <w:rsid w:val="00A21E41"/>
    <w:rsid w:val="00A23054"/>
    <w:rsid w:val="00A2331F"/>
    <w:rsid w:val="00A3006C"/>
    <w:rsid w:val="00A30F3C"/>
    <w:rsid w:val="00A33BD9"/>
    <w:rsid w:val="00A345C6"/>
    <w:rsid w:val="00A36593"/>
    <w:rsid w:val="00A36F50"/>
    <w:rsid w:val="00A374B3"/>
    <w:rsid w:val="00A37E97"/>
    <w:rsid w:val="00A44E1C"/>
    <w:rsid w:val="00A505C8"/>
    <w:rsid w:val="00A5649B"/>
    <w:rsid w:val="00A5671C"/>
    <w:rsid w:val="00A57062"/>
    <w:rsid w:val="00A624D7"/>
    <w:rsid w:val="00A626DB"/>
    <w:rsid w:val="00A638CB"/>
    <w:rsid w:val="00A6516A"/>
    <w:rsid w:val="00A658B0"/>
    <w:rsid w:val="00A670C4"/>
    <w:rsid w:val="00A741CD"/>
    <w:rsid w:val="00A742EF"/>
    <w:rsid w:val="00A77AED"/>
    <w:rsid w:val="00A813A7"/>
    <w:rsid w:val="00A84CA7"/>
    <w:rsid w:val="00A8500E"/>
    <w:rsid w:val="00A8529C"/>
    <w:rsid w:val="00A90C5F"/>
    <w:rsid w:val="00A91AE9"/>
    <w:rsid w:val="00A972F1"/>
    <w:rsid w:val="00AA181A"/>
    <w:rsid w:val="00AA18A3"/>
    <w:rsid w:val="00AA6794"/>
    <w:rsid w:val="00AB0091"/>
    <w:rsid w:val="00AB351B"/>
    <w:rsid w:val="00AB380C"/>
    <w:rsid w:val="00AB3D2C"/>
    <w:rsid w:val="00AB4272"/>
    <w:rsid w:val="00AB59B7"/>
    <w:rsid w:val="00AB7474"/>
    <w:rsid w:val="00AC1C84"/>
    <w:rsid w:val="00AC2ED8"/>
    <w:rsid w:val="00AC3A7C"/>
    <w:rsid w:val="00AD5FAB"/>
    <w:rsid w:val="00AD6181"/>
    <w:rsid w:val="00AD6777"/>
    <w:rsid w:val="00AE0858"/>
    <w:rsid w:val="00AE221D"/>
    <w:rsid w:val="00AE2D46"/>
    <w:rsid w:val="00AE5E84"/>
    <w:rsid w:val="00AF1607"/>
    <w:rsid w:val="00AF20B7"/>
    <w:rsid w:val="00AF21E1"/>
    <w:rsid w:val="00AF3351"/>
    <w:rsid w:val="00B00E33"/>
    <w:rsid w:val="00B01988"/>
    <w:rsid w:val="00B056CB"/>
    <w:rsid w:val="00B1351E"/>
    <w:rsid w:val="00B1475A"/>
    <w:rsid w:val="00B161E8"/>
    <w:rsid w:val="00B16341"/>
    <w:rsid w:val="00B21EE0"/>
    <w:rsid w:val="00B26437"/>
    <w:rsid w:val="00B27A2D"/>
    <w:rsid w:val="00B324A5"/>
    <w:rsid w:val="00B35A77"/>
    <w:rsid w:val="00B36DE9"/>
    <w:rsid w:val="00B41402"/>
    <w:rsid w:val="00B423F8"/>
    <w:rsid w:val="00B45322"/>
    <w:rsid w:val="00B52456"/>
    <w:rsid w:val="00B54790"/>
    <w:rsid w:val="00B56FB2"/>
    <w:rsid w:val="00B607EF"/>
    <w:rsid w:val="00B621E0"/>
    <w:rsid w:val="00B657D1"/>
    <w:rsid w:val="00B6758E"/>
    <w:rsid w:val="00B67D1E"/>
    <w:rsid w:val="00B70DE7"/>
    <w:rsid w:val="00B737D1"/>
    <w:rsid w:val="00B754DE"/>
    <w:rsid w:val="00B77758"/>
    <w:rsid w:val="00B82FCE"/>
    <w:rsid w:val="00B86E5D"/>
    <w:rsid w:val="00B872DC"/>
    <w:rsid w:val="00B9174F"/>
    <w:rsid w:val="00B929B6"/>
    <w:rsid w:val="00B93DEC"/>
    <w:rsid w:val="00B974AA"/>
    <w:rsid w:val="00BA46C4"/>
    <w:rsid w:val="00BA5E66"/>
    <w:rsid w:val="00BA73BF"/>
    <w:rsid w:val="00BB0B00"/>
    <w:rsid w:val="00BB2F0D"/>
    <w:rsid w:val="00BB3377"/>
    <w:rsid w:val="00BB56D7"/>
    <w:rsid w:val="00BB6596"/>
    <w:rsid w:val="00BB7D86"/>
    <w:rsid w:val="00BC2038"/>
    <w:rsid w:val="00BD194E"/>
    <w:rsid w:val="00BD22ED"/>
    <w:rsid w:val="00BD403B"/>
    <w:rsid w:val="00BD4BFC"/>
    <w:rsid w:val="00BD60A0"/>
    <w:rsid w:val="00BD69AB"/>
    <w:rsid w:val="00BE212F"/>
    <w:rsid w:val="00BE28CE"/>
    <w:rsid w:val="00BE4E71"/>
    <w:rsid w:val="00BF0FD1"/>
    <w:rsid w:val="00BF2907"/>
    <w:rsid w:val="00BF6234"/>
    <w:rsid w:val="00BF70B8"/>
    <w:rsid w:val="00C021FF"/>
    <w:rsid w:val="00C03C1B"/>
    <w:rsid w:val="00C06CF1"/>
    <w:rsid w:val="00C1525C"/>
    <w:rsid w:val="00C22346"/>
    <w:rsid w:val="00C30204"/>
    <w:rsid w:val="00C30C4C"/>
    <w:rsid w:val="00C33244"/>
    <w:rsid w:val="00C35879"/>
    <w:rsid w:val="00C406CD"/>
    <w:rsid w:val="00C41921"/>
    <w:rsid w:val="00C42A7B"/>
    <w:rsid w:val="00C42E40"/>
    <w:rsid w:val="00C43C7B"/>
    <w:rsid w:val="00C43E7D"/>
    <w:rsid w:val="00C4438C"/>
    <w:rsid w:val="00C44B8B"/>
    <w:rsid w:val="00C45C34"/>
    <w:rsid w:val="00C46C85"/>
    <w:rsid w:val="00C47BF0"/>
    <w:rsid w:val="00C50C0E"/>
    <w:rsid w:val="00C528DC"/>
    <w:rsid w:val="00C546D8"/>
    <w:rsid w:val="00C57BA9"/>
    <w:rsid w:val="00C63727"/>
    <w:rsid w:val="00C74CC6"/>
    <w:rsid w:val="00C769F4"/>
    <w:rsid w:val="00C7733F"/>
    <w:rsid w:val="00C80C67"/>
    <w:rsid w:val="00C853DA"/>
    <w:rsid w:val="00C970D0"/>
    <w:rsid w:val="00CA0104"/>
    <w:rsid w:val="00CA0347"/>
    <w:rsid w:val="00CA034D"/>
    <w:rsid w:val="00CA264B"/>
    <w:rsid w:val="00CA32EF"/>
    <w:rsid w:val="00CA39DF"/>
    <w:rsid w:val="00CA6669"/>
    <w:rsid w:val="00CA7973"/>
    <w:rsid w:val="00CB1DA2"/>
    <w:rsid w:val="00CB6B46"/>
    <w:rsid w:val="00CC037C"/>
    <w:rsid w:val="00CC161B"/>
    <w:rsid w:val="00CC16B6"/>
    <w:rsid w:val="00CC2CB5"/>
    <w:rsid w:val="00CC31B7"/>
    <w:rsid w:val="00CC58B8"/>
    <w:rsid w:val="00CD3C04"/>
    <w:rsid w:val="00CE037B"/>
    <w:rsid w:val="00CE0A15"/>
    <w:rsid w:val="00CE793A"/>
    <w:rsid w:val="00CF0713"/>
    <w:rsid w:val="00D03CD2"/>
    <w:rsid w:val="00D04E34"/>
    <w:rsid w:val="00D07689"/>
    <w:rsid w:val="00D22AB7"/>
    <w:rsid w:val="00D2418B"/>
    <w:rsid w:val="00D25123"/>
    <w:rsid w:val="00D27754"/>
    <w:rsid w:val="00D3567B"/>
    <w:rsid w:val="00D3756B"/>
    <w:rsid w:val="00D42088"/>
    <w:rsid w:val="00D434BE"/>
    <w:rsid w:val="00D448D9"/>
    <w:rsid w:val="00D45832"/>
    <w:rsid w:val="00D505DC"/>
    <w:rsid w:val="00D61EC3"/>
    <w:rsid w:val="00D62EFB"/>
    <w:rsid w:val="00D70C8A"/>
    <w:rsid w:val="00D71779"/>
    <w:rsid w:val="00D76B48"/>
    <w:rsid w:val="00D83435"/>
    <w:rsid w:val="00D856BE"/>
    <w:rsid w:val="00D8704C"/>
    <w:rsid w:val="00D91180"/>
    <w:rsid w:val="00DA1B3F"/>
    <w:rsid w:val="00DA4EC3"/>
    <w:rsid w:val="00DA51CC"/>
    <w:rsid w:val="00DB15BA"/>
    <w:rsid w:val="00DB5787"/>
    <w:rsid w:val="00DB621C"/>
    <w:rsid w:val="00DB63B5"/>
    <w:rsid w:val="00DB6C71"/>
    <w:rsid w:val="00DB7F98"/>
    <w:rsid w:val="00DC580C"/>
    <w:rsid w:val="00DC6468"/>
    <w:rsid w:val="00DD12E1"/>
    <w:rsid w:val="00DD1E8D"/>
    <w:rsid w:val="00DD625B"/>
    <w:rsid w:val="00DE120B"/>
    <w:rsid w:val="00DE3E0F"/>
    <w:rsid w:val="00DE42F5"/>
    <w:rsid w:val="00DE4AF9"/>
    <w:rsid w:val="00DE6F9B"/>
    <w:rsid w:val="00DF09C9"/>
    <w:rsid w:val="00DF0FC8"/>
    <w:rsid w:val="00DF1573"/>
    <w:rsid w:val="00DF2543"/>
    <w:rsid w:val="00DF31F8"/>
    <w:rsid w:val="00DF7A88"/>
    <w:rsid w:val="00E00637"/>
    <w:rsid w:val="00E0409B"/>
    <w:rsid w:val="00E11A79"/>
    <w:rsid w:val="00E1542E"/>
    <w:rsid w:val="00E17B29"/>
    <w:rsid w:val="00E20636"/>
    <w:rsid w:val="00E21D58"/>
    <w:rsid w:val="00E24BEE"/>
    <w:rsid w:val="00E27864"/>
    <w:rsid w:val="00E309E9"/>
    <w:rsid w:val="00E35016"/>
    <w:rsid w:val="00E35D0B"/>
    <w:rsid w:val="00E35EB9"/>
    <w:rsid w:val="00E41A17"/>
    <w:rsid w:val="00E45E2D"/>
    <w:rsid w:val="00E5224F"/>
    <w:rsid w:val="00E5453F"/>
    <w:rsid w:val="00E54AFE"/>
    <w:rsid w:val="00E56B6C"/>
    <w:rsid w:val="00E57CCE"/>
    <w:rsid w:val="00E61624"/>
    <w:rsid w:val="00E67B9C"/>
    <w:rsid w:val="00E67CB7"/>
    <w:rsid w:val="00E70815"/>
    <w:rsid w:val="00E74D44"/>
    <w:rsid w:val="00E76AE0"/>
    <w:rsid w:val="00E81083"/>
    <w:rsid w:val="00E831D4"/>
    <w:rsid w:val="00E84F57"/>
    <w:rsid w:val="00E863E5"/>
    <w:rsid w:val="00E90C2A"/>
    <w:rsid w:val="00E914E4"/>
    <w:rsid w:val="00E92439"/>
    <w:rsid w:val="00EA24B9"/>
    <w:rsid w:val="00EA58D9"/>
    <w:rsid w:val="00EB43FA"/>
    <w:rsid w:val="00EC6F52"/>
    <w:rsid w:val="00ED0091"/>
    <w:rsid w:val="00ED21D5"/>
    <w:rsid w:val="00ED311A"/>
    <w:rsid w:val="00ED7589"/>
    <w:rsid w:val="00EE08D6"/>
    <w:rsid w:val="00EE1BC0"/>
    <w:rsid w:val="00EE20DA"/>
    <w:rsid w:val="00EE4343"/>
    <w:rsid w:val="00EE5424"/>
    <w:rsid w:val="00EE55DA"/>
    <w:rsid w:val="00EF1A01"/>
    <w:rsid w:val="00EF1AEB"/>
    <w:rsid w:val="00EF274F"/>
    <w:rsid w:val="00EF49F3"/>
    <w:rsid w:val="00F00E93"/>
    <w:rsid w:val="00F03AC4"/>
    <w:rsid w:val="00F06DA5"/>
    <w:rsid w:val="00F06EF0"/>
    <w:rsid w:val="00F122E7"/>
    <w:rsid w:val="00F144C1"/>
    <w:rsid w:val="00F2247A"/>
    <w:rsid w:val="00F22B8E"/>
    <w:rsid w:val="00F25D03"/>
    <w:rsid w:val="00F27195"/>
    <w:rsid w:val="00F32B3F"/>
    <w:rsid w:val="00F33905"/>
    <w:rsid w:val="00F33CA4"/>
    <w:rsid w:val="00F36F9E"/>
    <w:rsid w:val="00F43829"/>
    <w:rsid w:val="00F44954"/>
    <w:rsid w:val="00F46418"/>
    <w:rsid w:val="00F5226D"/>
    <w:rsid w:val="00F522A1"/>
    <w:rsid w:val="00F545A1"/>
    <w:rsid w:val="00F61855"/>
    <w:rsid w:val="00F63BAC"/>
    <w:rsid w:val="00F6532D"/>
    <w:rsid w:val="00F65A1D"/>
    <w:rsid w:val="00F65D07"/>
    <w:rsid w:val="00F671C9"/>
    <w:rsid w:val="00F6748B"/>
    <w:rsid w:val="00F701FC"/>
    <w:rsid w:val="00F7170D"/>
    <w:rsid w:val="00F751DE"/>
    <w:rsid w:val="00F8581A"/>
    <w:rsid w:val="00F970A7"/>
    <w:rsid w:val="00FA5D70"/>
    <w:rsid w:val="00FB7A29"/>
    <w:rsid w:val="00FC2F5F"/>
    <w:rsid w:val="00FD035A"/>
    <w:rsid w:val="00FD4891"/>
    <w:rsid w:val="00FD4F4F"/>
    <w:rsid w:val="00FD58BA"/>
    <w:rsid w:val="00FE130D"/>
    <w:rsid w:val="00FE59AB"/>
    <w:rsid w:val="00FE5B09"/>
    <w:rsid w:val="00FF52EC"/>
    <w:rsid w:val="00FF5F4A"/>
    <w:rsid w:val="00FF7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2405"/>
  <w14:defaultImageDpi w14:val="32767"/>
  <w15:chartTrackingRefBased/>
  <w15:docId w15:val="{DFAFA71C-4304-3C4E-934A-959EC95F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6BA2"/>
    <w:rPr>
      <w:rFonts w:ascii="Times New Roman" w:eastAsia="Times New Roman" w:hAnsi="Times New Roman" w:cs="Times New Roman"/>
    </w:rPr>
  </w:style>
  <w:style w:type="paragraph" w:styleId="Heading1">
    <w:name w:val="heading 1"/>
    <w:basedOn w:val="Normal"/>
    <w:link w:val="Heading1Char"/>
    <w:uiPriority w:val="9"/>
    <w:qFormat/>
    <w:rsid w:val="005759C3"/>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5759C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2845"/>
    <w:pPr>
      <w:spacing w:before="100" w:beforeAutospacing="1" w:after="100" w:afterAutospacing="1"/>
    </w:pPr>
  </w:style>
  <w:style w:type="character" w:styleId="Emphasis">
    <w:name w:val="Emphasis"/>
    <w:basedOn w:val="DefaultParagraphFont"/>
    <w:uiPriority w:val="20"/>
    <w:qFormat/>
    <w:rsid w:val="00702B3D"/>
    <w:rPr>
      <w:i/>
      <w:iCs/>
    </w:rPr>
  </w:style>
  <w:style w:type="paragraph" w:styleId="BalloonText">
    <w:name w:val="Balloon Text"/>
    <w:basedOn w:val="Normal"/>
    <w:link w:val="BalloonTextChar"/>
    <w:uiPriority w:val="99"/>
    <w:semiHidden/>
    <w:unhideWhenUsed/>
    <w:rsid w:val="0027314F"/>
    <w:rPr>
      <w:sz w:val="18"/>
      <w:szCs w:val="18"/>
    </w:rPr>
  </w:style>
  <w:style w:type="character" w:customStyle="1" w:styleId="BalloonTextChar">
    <w:name w:val="Balloon Text Char"/>
    <w:basedOn w:val="DefaultParagraphFont"/>
    <w:link w:val="BalloonText"/>
    <w:uiPriority w:val="99"/>
    <w:semiHidden/>
    <w:rsid w:val="0027314F"/>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5759C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759C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871FB"/>
    <w:rPr>
      <w:color w:val="0000FF"/>
      <w:u w:val="single"/>
    </w:rPr>
  </w:style>
  <w:style w:type="character" w:customStyle="1" w:styleId="article-title">
    <w:name w:val="article-title"/>
    <w:basedOn w:val="DefaultParagraphFont"/>
    <w:rsid w:val="00A30F3C"/>
  </w:style>
  <w:style w:type="character" w:customStyle="1" w:styleId="addmd">
    <w:name w:val="addmd"/>
    <w:basedOn w:val="DefaultParagraphFont"/>
    <w:rsid w:val="00526BA2"/>
  </w:style>
  <w:style w:type="paragraph" w:styleId="Footer">
    <w:name w:val="footer"/>
    <w:basedOn w:val="Normal"/>
    <w:link w:val="FooterChar"/>
    <w:uiPriority w:val="99"/>
    <w:unhideWhenUsed/>
    <w:rsid w:val="005C6C11"/>
    <w:pPr>
      <w:tabs>
        <w:tab w:val="center" w:pos="4680"/>
        <w:tab w:val="right" w:pos="9360"/>
      </w:tabs>
    </w:pPr>
  </w:style>
  <w:style w:type="character" w:customStyle="1" w:styleId="FooterChar">
    <w:name w:val="Footer Char"/>
    <w:basedOn w:val="DefaultParagraphFont"/>
    <w:link w:val="Footer"/>
    <w:uiPriority w:val="99"/>
    <w:rsid w:val="005C6C11"/>
    <w:rPr>
      <w:rFonts w:ascii="Times New Roman" w:eastAsia="Times New Roman" w:hAnsi="Times New Roman" w:cs="Times New Roman"/>
    </w:rPr>
  </w:style>
  <w:style w:type="character" w:styleId="PageNumber">
    <w:name w:val="page number"/>
    <w:basedOn w:val="DefaultParagraphFont"/>
    <w:uiPriority w:val="99"/>
    <w:semiHidden/>
    <w:unhideWhenUsed/>
    <w:rsid w:val="005C6C11"/>
  </w:style>
  <w:style w:type="character" w:customStyle="1" w:styleId="odfvisible">
    <w:name w:val="odfvisible"/>
    <w:basedOn w:val="DefaultParagraphFont"/>
    <w:rsid w:val="005753DA"/>
  </w:style>
  <w:style w:type="paragraph" w:styleId="Revision">
    <w:name w:val="Revision"/>
    <w:hidden/>
    <w:uiPriority w:val="99"/>
    <w:semiHidden/>
    <w:rsid w:val="009A2A3A"/>
    <w:rPr>
      <w:rFonts w:ascii="Times New Roman" w:eastAsia="Times New Roman" w:hAnsi="Times New Roman" w:cs="Times New Roman"/>
    </w:rPr>
  </w:style>
  <w:style w:type="paragraph" w:customStyle="1" w:styleId="itemcitation">
    <w:name w:val="item_citation"/>
    <w:basedOn w:val="Normal"/>
    <w:rsid w:val="00E5453F"/>
    <w:pPr>
      <w:spacing w:before="100" w:beforeAutospacing="1" w:after="100" w:afterAutospacing="1"/>
    </w:pPr>
  </w:style>
  <w:style w:type="paragraph" w:customStyle="1" w:styleId="doi">
    <w:name w:val="doi"/>
    <w:basedOn w:val="Normal"/>
    <w:rsid w:val="00E5453F"/>
    <w:pPr>
      <w:spacing w:before="100" w:beforeAutospacing="1" w:after="100" w:afterAutospacing="1"/>
    </w:pPr>
  </w:style>
  <w:style w:type="character" w:styleId="CommentReference">
    <w:name w:val="annotation reference"/>
    <w:basedOn w:val="DefaultParagraphFont"/>
    <w:uiPriority w:val="99"/>
    <w:semiHidden/>
    <w:unhideWhenUsed/>
    <w:rsid w:val="00C769F4"/>
    <w:rPr>
      <w:sz w:val="16"/>
      <w:szCs w:val="16"/>
    </w:rPr>
  </w:style>
  <w:style w:type="paragraph" w:styleId="CommentText">
    <w:name w:val="annotation text"/>
    <w:basedOn w:val="Normal"/>
    <w:link w:val="CommentTextChar"/>
    <w:uiPriority w:val="99"/>
    <w:unhideWhenUsed/>
    <w:rsid w:val="00C769F4"/>
    <w:rPr>
      <w:sz w:val="20"/>
      <w:szCs w:val="20"/>
    </w:rPr>
  </w:style>
  <w:style w:type="character" w:customStyle="1" w:styleId="CommentTextChar">
    <w:name w:val="Comment Text Char"/>
    <w:basedOn w:val="DefaultParagraphFont"/>
    <w:link w:val="CommentText"/>
    <w:uiPriority w:val="99"/>
    <w:rsid w:val="00C769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69F4"/>
    <w:rPr>
      <w:b/>
      <w:bCs/>
    </w:rPr>
  </w:style>
  <w:style w:type="character" w:customStyle="1" w:styleId="CommentSubjectChar">
    <w:name w:val="Comment Subject Char"/>
    <w:basedOn w:val="CommentTextChar"/>
    <w:link w:val="CommentSubject"/>
    <w:uiPriority w:val="99"/>
    <w:semiHidden/>
    <w:rsid w:val="00C769F4"/>
    <w:rPr>
      <w:rFonts w:ascii="Times New Roman" w:eastAsia="Times New Roman" w:hAnsi="Times New Roman" w:cs="Times New Roman"/>
      <w:b/>
      <w:bCs/>
      <w:sz w:val="20"/>
      <w:szCs w:val="20"/>
    </w:rPr>
  </w:style>
  <w:style w:type="paragraph" w:styleId="ListParagraph">
    <w:name w:val="List Paragraph"/>
    <w:basedOn w:val="Normal"/>
    <w:uiPriority w:val="34"/>
    <w:qFormat/>
    <w:rsid w:val="007E1AF1"/>
    <w:pPr>
      <w:ind w:left="720"/>
      <w:contextualSpacing/>
    </w:pPr>
  </w:style>
  <w:style w:type="character" w:styleId="UnresolvedMention">
    <w:name w:val="Unresolved Mention"/>
    <w:basedOn w:val="DefaultParagraphFont"/>
    <w:uiPriority w:val="99"/>
    <w:rsid w:val="00C528DC"/>
    <w:rPr>
      <w:color w:val="605E5C"/>
      <w:shd w:val="clear" w:color="auto" w:fill="E1DFDD"/>
    </w:rPr>
  </w:style>
  <w:style w:type="character" w:customStyle="1" w:styleId="citationsource-book">
    <w:name w:val="citation_source-book"/>
    <w:basedOn w:val="DefaultParagraphFont"/>
    <w:rsid w:val="006249A9"/>
  </w:style>
  <w:style w:type="character" w:styleId="FollowedHyperlink">
    <w:name w:val="FollowedHyperlink"/>
    <w:basedOn w:val="DefaultParagraphFont"/>
    <w:uiPriority w:val="99"/>
    <w:semiHidden/>
    <w:unhideWhenUsed/>
    <w:rsid w:val="00901121"/>
    <w:rPr>
      <w:color w:val="954F72" w:themeColor="followedHyperlink"/>
      <w:u w:val="single"/>
    </w:rPr>
  </w:style>
  <w:style w:type="paragraph" w:styleId="FootnoteText">
    <w:name w:val="footnote text"/>
    <w:basedOn w:val="Normal"/>
    <w:link w:val="FootnoteTextChar"/>
    <w:uiPriority w:val="99"/>
    <w:semiHidden/>
    <w:unhideWhenUsed/>
    <w:rsid w:val="00046F0D"/>
    <w:rPr>
      <w:sz w:val="20"/>
      <w:szCs w:val="20"/>
    </w:rPr>
  </w:style>
  <w:style w:type="character" w:customStyle="1" w:styleId="FootnoteTextChar">
    <w:name w:val="Footnote Text Char"/>
    <w:basedOn w:val="DefaultParagraphFont"/>
    <w:link w:val="FootnoteText"/>
    <w:uiPriority w:val="99"/>
    <w:semiHidden/>
    <w:rsid w:val="00046F0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6F0D"/>
    <w:rPr>
      <w:vertAlign w:val="superscript"/>
    </w:rPr>
  </w:style>
  <w:style w:type="character" w:customStyle="1" w:styleId="booktitle">
    <w:name w:val="booktitle"/>
    <w:basedOn w:val="DefaultParagraphFont"/>
    <w:rsid w:val="00917873"/>
  </w:style>
  <w:style w:type="character" w:customStyle="1" w:styleId="editor">
    <w:name w:val="editor"/>
    <w:basedOn w:val="DefaultParagraphFont"/>
    <w:rsid w:val="00917873"/>
  </w:style>
  <w:style w:type="character" w:customStyle="1" w:styleId="publisherlocation">
    <w:name w:val="publisherlocation"/>
    <w:basedOn w:val="DefaultParagraphFont"/>
    <w:rsid w:val="00917873"/>
  </w:style>
  <w:style w:type="character" w:customStyle="1" w:styleId="pubyear">
    <w:name w:val="pubyear"/>
    <w:basedOn w:val="DefaultParagraphFont"/>
    <w:rsid w:val="00917873"/>
  </w:style>
  <w:style w:type="character" w:styleId="Strong">
    <w:name w:val="Strong"/>
    <w:basedOn w:val="DefaultParagraphFont"/>
    <w:uiPriority w:val="22"/>
    <w:qFormat/>
    <w:rsid w:val="00B41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796">
      <w:bodyDiv w:val="1"/>
      <w:marLeft w:val="0"/>
      <w:marRight w:val="0"/>
      <w:marTop w:val="0"/>
      <w:marBottom w:val="0"/>
      <w:divBdr>
        <w:top w:val="none" w:sz="0" w:space="0" w:color="auto"/>
        <w:left w:val="none" w:sz="0" w:space="0" w:color="auto"/>
        <w:bottom w:val="none" w:sz="0" w:space="0" w:color="auto"/>
        <w:right w:val="none" w:sz="0" w:space="0" w:color="auto"/>
      </w:divBdr>
      <w:divsChild>
        <w:div w:id="1360010994">
          <w:marLeft w:val="0"/>
          <w:marRight w:val="0"/>
          <w:marTop w:val="0"/>
          <w:marBottom w:val="0"/>
          <w:divBdr>
            <w:top w:val="none" w:sz="0" w:space="0" w:color="auto"/>
            <w:left w:val="none" w:sz="0" w:space="0" w:color="auto"/>
            <w:bottom w:val="none" w:sz="0" w:space="0" w:color="auto"/>
            <w:right w:val="none" w:sz="0" w:space="0" w:color="auto"/>
          </w:divBdr>
        </w:div>
        <w:div w:id="1229413699">
          <w:marLeft w:val="0"/>
          <w:marRight w:val="0"/>
          <w:marTop w:val="0"/>
          <w:marBottom w:val="0"/>
          <w:divBdr>
            <w:top w:val="none" w:sz="0" w:space="0" w:color="auto"/>
            <w:left w:val="none" w:sz="0" w:space="0" w:color="auto"/>
            <w:bottom w:val="none" w:sz="0" w:space="0" w:color="auto"/>
            <w:right w:val="none" w:sz="0" w:space="0" w:color="auto"/>
          </w:divBdr>
        </w:div>
      </w:divsChild>
    </w:div>
    <w:div w:id="9451553">
      <w:bodyDiv w:val="1"/>
      <w:marLeft w:val="0"/>
      <w:marRight w:val="0"/>
      <w:marTop w:val="0"/>
      <w:marBottom w:val="0"/>
      <w:divBdr>
        <w:top w:val="none" w:sz="0" w:space="0" w:color="auto"/>
        <w:left w:val="none" w:sz="0" w:space="0" w:color="auto"/>
        <w:bottom w:val="none" w:sz="0" w:space="0" w:color="auto"/>
        <w:right w:val="none" w:sz="0" w:space="0" w:color="auto"/>
      </w:divBdr>
      <w:divsChild>
        <w:div w:id="1837458309">
          <w:marLeft w:val="0"/>
          <w:marRight w:val="0"/>
          <w:marTop w:val="0"/>
          <w:marBottom w:val="0"/>
          <w:divBdr>
            <w:top w:val="none" w:sz="0" w:space="0" w:color="auto"/>
            <w:left w:val="none" w:sz="0" w:space="0" w:color="auto"/>
            <w:bottom w:val="none" w:sz="0" w:space="0" w:color="auto"/>
            <w:right w:val="none" w:sz="0" w:space="0" w:color="auto"/>
          </w:divBdr>
          <w:divsChild>
            <w:div w:id="1152062778">
              <w:marLeft w:val="0"/>
              <w:marRight w:val="0"/>
              <w:marTop w:val="0"/>
              <w:marBottom w:val="0"/>
              <w:divBdr>
                <w:top w:val="none" w:sz="0" w:space="0" w:color="auto"/>
                <w:left w:val="none" w:sz="0" w:space="0" w:color="auto"/>
                <w:bottom w:val="none" w:sz="0" w:space="0" w:color="auto"/>
                <w:right w:val="none" w:sz="0" w:space="0" w:color="auto"/>
              </w:divBdr>
              <w:divsChild>
                <w:div w:id="4222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688">
      <w:bodyDiv w:val="1"/>
      <w:marLeft w:val="0"/>
      <w:marRight w:val="0"/>
      <w:marTop w:val="0"/>
      <w:marBottom w:val="0"/>
      <w:divBdr>
        <w:top w:val="none" w:sz="0" w:space="0" w:color="auto"/>
        <w:left w:val="none" w:sz="0" w:space="0" w:color="auto"/>
        <w:bottom w:val="none" w:sz="0" w:space="0" w:color="auto"/>
        <w:right w:val="none" w:sz="0" w:space="0" w:color="auto"/>
      </w:divBdr>
    </w:div>
    <w:div w:id="47535377">
      <w:bodyDiv w:val="1"/>
      <w:marLeft w:val="0"/>
      <w:marRight w:val="0"/>
      <w:marTop w:val="0"/>
      <w:marBottom w:val="0"/>
      <w:divBdr>
        <w:top w:val="none" w:sz="0" w:space="0" w:color="auto"/>
        <w:left w:val="none" w:sz="0" w:space="0" w:color="auto"/>
        <w:bottom w:val="none" w:sz="0" w:space="0" w:color="auto"/>
        <w:right w:val="none" w:sz="0" w:space="0" w:color="auto"/>
      </w:divBdr>
    </w:div>
    <w:div w:id="88739681">
      <w:bodyDiv w:val="1"/>
      <w:marLeft w:val="0"/>
      <w:marRight w:val="0"/>
      <w:marTop w:val="0"/>
      <w:marBottom w:val="0"/>
      <w:divBdr>
        <w:top w:val="none" w:sz="0" w:space="0" w:color="auto"/>
        <w:left w:val="none" w:sz="0" w:space="0" w:color="auto"/>
        <w:bottom w:val="none" w:sz="0" w:space="0" w:color="auto"/>
        <w:right w:val="none" w:sz="0" w:space="0" w:color="auto"/>
      </w:divBdr>
    </w:div>
    <w:div w:id="132604848">
      <w:bodyDiv w:val="1"/>
      <w:marLeft w:val="0"/>
      <w:marRight w:val="0"/>
      <w:marTop w:val="0"/>
      <w:marBottom w:val="0"/>
      <w:divBdr>
        <w:top w:val="none" w:sz="0" w:space="0" w:color="auto"/>
        <w:left w:val="none" w:sz="0" w:space="0" w:color="auto"/>
        <w:bottom w:val="none" w:sz="0" w:space="0" w:color="auto"/>
        <w:right w:val="none" w:sz="0" w:space="0" w:color="auto"/>
      </w:divBdr>
      <w:divsChild>
        <w:div w:id="189296275">
          <w:marLeft w:val="0"/>
          <w:marRight w:val="0"/>
          <w:marTop w:val="0"/>
          <w:marBottom w:val="0"/>
          <w:divBdr>
            <w:top w:val="none" w:sz="0" w:space="0" w:color="auto"/>
            <w:left w:val="none" w:sz="0" w:space="0" w:color="auto"/>
            <w:bottom w:val="none" w:sz="0" w:space="0" w:color="auto"/>
            <w:right w:val="none" w:sz="0" w:space="0" w:color="auto"/>
          </w:divBdr>
        </w:div>
        <w:div w:id="736779304">
          <w:marLeft w:val="0"/>
          <w:marRight w:val="0"/>
          <w:marTop w:val="0"/>
          <w:marBottom w:val="0"/>
          <w:divBdr>
            <w:top w:val="none" w:sz="0" w:space="0" w:color="auto"/>
            <w:left w:val="none" w:sz="0" w:space="0" w:color="auto"/>
            <w:bottom w:val="none" w:sz="0" w:space="0" w:color="auto"/>
            <w:right w:val="none" w:sz="0" w:space="0" w:color="auto"/>
          </w:divBdr>
        </w:div>
      </w:divsChild>
    </w:div>
    <w:div w:id="137571591">
      <w:bodyDiv w:val="1"/>
      <w:marLeft w:val="0"/>
      <w:marRight w:val="0"/>
      <w:marTop w:val="0"/>
      <w:marBottom w:val="0"/>
      <w:divBdr>
        <w:top w:val="none" w:sz="0" w:space="0" w:color="auto"/>
        <w:left w:val="none" w:sz="0" w:space="0" w:color="auto"/>
        <w:bottom w:val="none" w:sz="0" w:space="0" w:color="auto"/>
        <w:right w:val="none" w:sz="0" w:space="0" w:color="auto"/>
      </w:divBdr>
    </w:div>
    <w:div w:id="152646273">
      <w:bodyDiv w:val="1"/>
      <w:marLeft w:val="0"/>
      <w:marRight w:val="0"/>
      <w:marTop w:val="0"/>
      <w:marBottom w:val="0"/>
      <w:divBdr>
        <w:top w:val="none" w:sz="0" w:space="0" w:color="auto"/>
        <w:left w:val="none" w:sz="0" w:space="0" w:color="auto"/>
        <w:bottom w:val="none" w:sz="0" w:space="0" w:color="auto"/>
        <w:right w:val="none" w:sz="0" w:space="0" w:color="auto"/>
      </w:divBdr>
      <w:divsChild>
        <w:div w:id="775515484">
          <w:marLeft w:val="0"/>
          <w:marRight w:val="0"/>
          <w:marTop w:val="0"/>
          <w:marBottom w:val="0"/>
          <w:divBdr>
            <w:top w:val="none" w:sz="0" w:space="0" w:color="auto"/>
            <w:left w:val="none" w:sz="0" w:space="0" w:color="auto"/>
            <w:bottom w:val="none" w:sz="0" w:space="0" w:color="auto"/>
            <w:right w:val="none" w:sz="0" w:space="0" w:color="auto"/>
          </w:divBdr>
          <w:divsChild>
            <w:div w:id="59602920">
              <w:marLeft w:val="0"/>
              <w:marRight w:val="0"/>
              <w:marTop w:val="0"/>
              <w:marBottom w:val="0"/>
              <w:divBdr>
                <w:top w:val="none" w:sz="0" w:space="0" w:color="auto"/>
                <w:left w:val="none" w:sz="0" w:space="0" w:color="auto"/>
                <w:bottom w:val="none" w:sz="0" w:space="0" w:color="auto"/>
                <w:right w:val="none" w:sz="0" w:space="0" w:color="auto"/>
              </w:divBdr>
              <w:divsChild>
                <w:div w:id="1552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944472">
      <w:bodyDiv w:val="1"/>
      <w:marLeft w:val="0"/>
      <w:marRight w:val="0"/>
      <w:marTop w:val="0"/>
      <w:marBottom w:val="0"/>
      <w:divBdr>
        <w:top w:val="none" w:sz="0" w:space="0" w:color="auto"/>
        <w:left w:val="none" w:sz="0" w:space="0" w:color="auto"/>
        <w:bottom w:val="none" w:sz="0" w:space="0" w:color="auto"/>
        <w:right w:val="none" w:sz="0" w:space="0" w:color="auto"/>
      </w:divBdr>
    </w:div>
    <w:div w:id="271285580">
      <w:bodyDiv w:val="1"/>
      <w:marLeft w:val="0"/>
      <w:marRight w:val="0"/>
      <w:marTop w:val="0"/>
      <w:marBottom w:val="0"/>
      <w:divBdr>
        <w:top w:val="none" w:sz="0" w:space="0" w:color="auto"/>
        <w:left w:val="none" w:sz="0" w:space="0" w:color="auto"/>
        <w:bottom w:val="none" w:sz="0" w:space="0" w:color="auto"/>
        <w:right w:val="none" w:sz="0" w:space="0" w:color="auto"/>
      </w:divBdr>
    </w:div>
    <w:div w:id="330957009">
      <w:bodyDiv w:val="1"/>
      <w:marLeft w:val="0"/>
      <w:marRight w:val="0"/>
      <w:marTop w:val="0"/>
      <w:marBottom w:val="0"/>
      <w:divBdr>
        <w:top w:val="none" w:sz="0" w:space="0" w:color="auto"/>
        <w:left w:val="none" w:sz="0" w:space="0" w:color="auto"/>
        <w:bottom w:val="none" w:sz="0" w:space="0" w:color="auto"/>
        <w:right w:val="none" w:sz="0" w:space="0" w:color="auto"/>
      </w:divBdr>
    </w:div>
    <w:div w:id="333847183">
      <w:bodyDiv w:val="1"/>
      <w:marLeft w:val="0"/>
      <w:marRight w:val="0"/>
      <w:marTop w:val="0"/>
      <w:marBottom w:val="0"/>
      <w:divBdr>
        <w:top w:val="none" w:sz="0" w:space="0" w:color="auto"/>
        <w:left w:val="none" w:sz="0" w:space="0" w:color="auto"/>
        <w:bottom w:val="none" w:sz="0" w:space="0" w:color="auto"/>
        <w:right w:val="none" w:sz="0" w:space="0" w:color="auto"/>
      </w:divBdr>
      <w:divsChild>
        <w:div w:id="1715960888">
          <w:marLeft w:val="0"/>
          <w:marRight w:val="0"/>
          <w:marTop w:val="0"/>
          <w:marBottom w:val="0"/>
          <w:divBdr>
            <w:top w:val="none" w:sz="0" w:space="0" w:color="auto"/>
            <w:left w:val="none" w:sz="0" w:space="0" w:color="auto"/>
            <w:bottom w:val="none" w:sz="0" w:space="0" w:color="auto"/>
            <w:right w:val="none" w:sz="0" w:space="0" w:color="auto"/>
          </w:divBdr>
          <w:divsChild>
            <w:div w:id="661465470">
              <w:marLeft w:val="0"/>
              <w:marRight w:val="0"/>
              <w:marTop w:val="0"/>
              <w:marBottom w:val="0"/>
              <w:divBdr>
                <w:top w:val="none" w:sz="0" w:space="0" w:color="auto"/>
                <w:left w:val="none" w:sz="0" w:space="0" w:color="auto"/>
                <w:bottom w:val="none" w:sz="0" w:space="0" w:color="auto"/>
                <w:right w:val="none" w:sz="0" w:space="0" w:color="auto"/>
              </w:divBdr>
              <w:divsChild>
                <w:div w:id="3895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6493">
      <w:bodyDiv w:val="1"/>
      <w:marLeft w:val="0"/>
      <w:marRight w:val="0"/>
      <w:marTop w:val="0"/>
      <w:marBottom w:val="0"/>
      <w:divBdr>
        <w:top w:val="none" w:sz="0" w:space="0" w:color="auto"/>
        <w:left w:val="none" w:sz="0" w:space="0" w:color="auto"/>
        <w:bottom w:val="none" w:sz="0" w:space="0" w:color="auto"/>
        <w:right w:val="none" w:sz="0" w:space="0" w:color="auto"/>
      </w:divBdr>
    </w:div>
    <w:div w:id="439305084">
      <w:bodyDiv w:val="1"/>
      <w:marLeft w:val="0"/>
      <w:marRight w:val="0"/>
      <w:marTop w:val="0"/>
      <w:marBottom w:val="0"/>
      <w:divBdr>
        <w:top w:val="none" w:sz="0" w:space="0" w:color="auto"/>
        <w:left w:val="none" w:sz="0" w:space="0" w:color="auto"/>
        <w:bottom w:val="none" w:sz="0" w:space="0" w:color="auto"/>
        <w:right w:val="none" w:sz="0" w:space="0" w:color="auto"/>
      </w:divBdr>
    </w:div>
    <w:div w:id="446970747">
      <w:bodyDiv w:val="1"/>
      <w:marLeft w:val="0"/>
      <w:marRight w:val="0"/>
      <w:marTop w:val="0"/>
      <w:marBottom w:val="0"/>
      <w:divBdr>
        <w:top w:val="none" w:sz="0" w:space="0" w:color="auto"/>
        <w:left w:val="none" w:sz="0" w:space="0" w:color="auto"/>
        <w:bottom w:val="none" w:sz="0" w:space="0" w:color="auto"/>
        <w:right w:val="none" w:sz="0" w:space="0" w:color="auto"/>
      </w:divBdr>
      <w:divsChild>
        <w:div w:id="584265342">
          <w:marLeft w:val="0"/>
          <w:marRight w:val="0"/>
          <w:marTop w:val="0"/>
          <w:marBottom w:val="0"/>
          <w:divBdr>
            <w:top w:val="none" w:sz="0" w:space="0" w:color="auto"/>
            <w:left w:val="none" w:sz="0" w:space="0" w:color="auto"/>
            <w:bottom w:val="none" w:sz="0" w:space="0" w:color="auto"/>
            <w:right w:val="none" w:sz="0" w:space="0" w:color="auto"/>
          </w:divBdr>
          <w:divsChild>
            <w:div w:id="2057657405">
              <w:marLeft w:val="0"/>
              <w:marRight w:val="0"/>
              <w:marTop w:val="0"/>
              <w:marBottom w:val="0"/>
              <w:divBdr>
                <w:top w:val="none" w:sz="0" w:space="0" w:color="auto"/>
                <w:left w:val="none" w:sz="0" w:space="0" w:color="auto"/>
                <w:bottom w:val="none" w:sz="0" w:space="0" w:color="auto"/>
                <w:right w:val="none" w:sz="0" w:space="0" w:color="auto"/>
              </w:divBdr>
              <w:divsChild>
                <w:div w:id="1037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56752">
      <w:bodyDiv w:val="1"/>
      <w:marLeft w:val="0"/>
      <w:marRight w:val="0"/>
      <w:marTop w:val="0"/>
      <w:marBottom w:val="0"/>
      <w:divBdr>
        <w:top w:val="none" w:sz="0" w:space="0" w:color="auto"/>
        <w:left w:val="none" w:sz="0" w:space="0" w:color="auto"/>
        <w:bottom w:val="none" w:sz="0" w:space="0" w:color="auto"/>
        <w:right w:val="none" w:sz="0" w:space="0" w:color="auto"/>
      </w:divBdr>
    </w:div>
    <w:div w:id="708796092">
      <w:bodyDiv w:val="1"/>
      <w:marLeft w:val="0"/>
      <w:marRight w:val="0"/>
      <w:marTop w:val="0"/>
      <w:marBottom w:val="0"/>
      <w:divBdr>
        <w:top w:val="none" w:sz="0" w:space="0" w:color="auto"/>
        <w:left w:val="none" w:sz="0" w:space="0" w:color="auto"/>
        <w:bottom w:val="none" w:sz="0" w:space="0" w:color="auto"/>
        <w:right w:val="none" w:sz="0" w:space="0" w:color="auto"/>
      </w:divBdr>
    </w:div>
    <w:div w:id="778529051">
      <w:bodyDiv w:val="1"/>
      <w:marLeft w:val="0"/>
      <w:marRight w:val="0"/>
      <w:marTop w:val="0"/>
      <w:marBottom w:val="0"/>
      <w:divBdr>
        <w:top w:val="none" w:sz="0" w:space="0" w:color="auto"/>
        <w:left w:val="none" w:sz="0" w:space="0" w:color="auto"/>
        <w:bottom w:val="none" w:sz="0" w:space="0" w:color="auto"/>
        <w:right w:val="none" w:sz="0" w:space="0" w:color="auto"/>
      </w:divBdr>
    </w:div>
    <w:div w:id="823619505">
      <w:bodyDiv w:val="1"/>
      <w:marLeft w:val="0"/>
      <w:marRight w:val="0"/>
      <w:marTop w:val="0"/>
      <w:marBottom w:val="0"/>
      <w:divBdr>
        <w:top w:val="none" w:sz="0" w:space="0" w:color="auto"/>
        <w:left w:val="none" w:sz="0" w:space="0" w:color="auto"/>
        <w:bottom w:val="none" w:sz="0" w:space="0" w:color="auto"/>
        <w:right w:val="none" w:sz="0" w:space="0" w:color="auto"/>
      </w:divBdr>
      <w:divsChild>
        <w:div w:id="2019575744">
          <w:marLeft w:val="0"/>
          <w:marRight w:val="0"/>
          <w:marTop w:val="0"/>
          <w:marBottom w:val="0"/>
          <w:divBdr>
            <w:top w:val="none" w:sz="0" w:space="0" w:color="auto"/>
            <w:left w:val="none" w:sz="0" w:space="0" w:color="auto"/>
            <w:bottom w:val="none" w:sz="0" w:space="0" w:color="auto"/>
            <w:right w:val="none" w:sz="0" w:space="0" w:color="auto"/>
          </w:divBdr>
          <w:divsChild>
            <w:div w:id="571357972">
              <w:marLeft w:val="0"/>
              <w:marRight w:val="0"/>
              <w:marTop w:val="0"/>
              <w:marBottom w:val="0"/>
              <w:divBdr>
                <w:top w:val="none" w:sz="0" w:space="0" w:color="auto"/>
                <w:left w:val="none" w:sz="0" w:space="0" w:color="auto"/>
                <w:bottom w:val="none" w:sz="0" w:space="0" w:color="auto"/>
                <w:right w:val="none" w:sz="0" w:space="0" w:color="auto"/>
              </w:divBdr>
              <w:divsChild>
                <w:div w:id="13027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54040">
      <w:bodyDiv w:val="1"/>
      <w:marLeft w:val="0"/>
      <w:marRight w:val="0"/>
      <w:marTop w:val="0"/>
      <w:marBottom w:val="0"/>
      <w:divBdr>
        <w:top w:val="none" w:sz="0" w:space="0" w:color="auto"/>
        <w:left w:val="none" w:sz="0" w:space="0" w:color="auto"/>
        <w:bottom w:val="none" w:sz="0" w:space="0" w:color="auto"/>
        <w:right w:val="none" w:sz="0" w:space="0" w:color="auto"/>
      </w:divBdr>
      <w:divsChild>
        <w:div w:id="2051344476">
          <w:marLeft w:val="0"/>
          <w:marRight w:val="0"/>
          <w:marTop w:val="0"/>
          <w:marBottom w:val="0"/>
          <w:divBdr>
            <w:top w:val="none" w:sz="0" w:space="0" w:color="auto"/>
            <w:left w:val="none" w:sz="0" w:space="0" w:color="auto"/>
            <w:bottom w:val="none" w:sz="0" w:space="0" w:color="auto"/>
            <w:right w:val="none" w:sz="0" w:space="0" w:color="auto"/>
          </w:divBdr>
          <w:divsChild>
            <w:div w:id="1357655193">
              <w:marLeft w:val="0"/>
              <w:marRight w:val="0"/>
              <w:marTop w:val="0"/>
              <w:marBottom w:val="0"/>
              <w:divBdr>
                <w:top w:val="none" w:sz="0" w:space="0" w:color="auto"/>
                <w:left w:val="none" w:sz="0" w:space="0" w:color="auto"/>
                <w:bottom w:val="none" w:sz="0" w:space="0" w:color="auto"/>
                <w:right w:val="none" w:sz="0" w:space="0" w:color="auto"/>
              </w:divBdr>
              <w:divsChild>
                <w:div w:id="6177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6703">
      <w:bodyDiv w:val="1"/>
      <w:marLeft w:val="0"/>
      <w:marRight w:val="0"/>
      <w:marTop w:val="0"/>
      <w:marBottom w:val="0"/>
      <w:divBdr>
        <w:top w:val="none" w:sz="0" w:space="0" w:color="auto"/>
        <w:left w:val="none" w:sz="0" w:space="0" w:color="auto"/>
        <w:bottom w:val="none" w:sz="0" w:space="0" w:color="auto"/>
        <w:right w:val="none" w:sz="0" w:space="0" w:color="auto"/>
      </w:divBdr>
    </w:div>
    <w:div w:id="914776171">
      <w:bodyDiv w:val="1"/>
      <w:marLeft w:val="0"/>
      <w:marRight w:val="0"/>
      <w:marTop w:val="0"/>
      <w:marBottom w:val="0"/>
      <w:divBdr>
        <w:top w:val="none" w:sz="0" w:space="0" w:color="auto"/>
        <w:left w:val="none" w:sz="0" w:space="0" w:color="auto"/>
        <w:bottom w:val="none" w:sz="0" w:space="0" w:color="auto"/>
        <w:right w:val="none" w:sz="0" w:space="0" w:color="auto"/>
      </w:divBdr>
    </w:div>
    <w:div w:id="938176455">
      <w:bodyDiv w:val="1"/>
      <w:marLeft w:val="0"/>
      <w:marRight w:val="0"/>
      <w:marTop w:val="0"/>
      <w:marBottom w:val="0"/>
      <w:divBdr>
        <w:top w:val="none" w:sz="0" w:space="0" w:color="auto"/>
        <w:left w:val="none" w:sz="0" w:space="0" w:color="auto"/>
        <w:bottom w:val="none" w:sz="0" w:space="0" w:color="auto"/>
        <w:right w:val="none" w:sz="0" w:space="0" w:color="auto"/>
      </w:divBdr>
      <w:divsChild>
        <w:div w:id="2055227342">
          <w:marLeft w:val="0"/>
          <w:marRight w:val="0"/>
          <w:marTop w:val="0"/>
          <w:marBottom w:val="0"/>
          <w:divBdr>
            <w:top w:val="none" w:sz="0" w:space="0" w:color="auto"/>
            <w:left w:val="none" w:sz="0" w:space="0" w:color="auto"/>
            <w:bottom w:val="none" w:sz="0" w:space="0" w:color="auto"/>
            <w:right w:val="none" w:sz="0" w:space="0" w:color="auto"/>
          </w:divBdr>
          <w:divsChild>
            <w:div w:id="213546769">
              <w:marLeft w:val="0"/>
              <w:marRight w:val="0"/>
              <w:marTop w:val="0"/>
              <w:marBottom w:val="0"/>
              <w:divBdr>
                <w:top w:val="none" w:sz="0" w:space="0" w:color="auto"/>
                <w:left w:val="none" w:sz="0" w:space="0" w:color="auto"/>
                <w:bottom w:val="none" w:sz="0" w:space="0" w:color="auto"/>
                <w:right w:val="none" w:sz="0" w:space="0" w:color="auto"/>
              </w:divBdr>
              <w:divsChild>
                <w:div w:id="16523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2615">
      <w:bodyDiv w:val="1"/>
      <w:marLeft w:val="0"/>
      <w:marRight w:val="0"/>
      <w:marTop w:val="0"/>
      <w:marBottom w:val="0"/>
      <w:divBdr>
        <w:top w:val="none" w:sz="0" w:space="0" w:color="auto"/>
        <w:left w:val="none" w:sz="0" w:space="0" w:color="auto"/>
        <w:bottom w:val="none" w:sz="0" w:space="0" w:color="auto"/>
        <w:right w:val="none" w:sz="0" w:space="0" w:color="auto"/>
      </w:divBdr>
      <w:divsChild>
        <w:div w:id="2126533225">
          <w:marLeft w:val="0"/>
          <w:marRight w:val="0"/>
          <w:marTop w:val="0"/>
          <w:marBottom w:val="0"/>
          <w:divBdr>
            <w:top w:val="none" w:sz="0" w:space="0" w:color="auto"/>
            <w:left w:val="none" w:sz="0" w:space="0" w:color="auto"/>
            <w:bottom w:val="none" w:sz="0" w:space="0" w:color="auto"/>
            <w:right w:val="none" w:sz="0" w:space="0" w:color="auto"/>
          </w:divBdr>
          <w:divsChild>
            <w:div w:id="177669140">
              <w:marLeft w:val="0"/>
              <w:marRight w:val="0"/>
              <w:marTop w:val="0"/>
              <w:marBottom w:val="0"/>
              <w:divBdr>
                <w:top w:val="none" w:sz="0" w:space="0" w:color="auto"/>
                <w:left w:val="none" w:sz="0" w:space="0" w:color="auto"/>
                <w:bottom w:val="none" w:sz="0" w:space="0" w:color="auto"/>
                <w:right w:val="none" w:sz="0" w:space="0" w:color="auto"/>
              </w:divBdr>
              <w:divsChild>
                <w:div w:id="5347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61238">
      <w:bodyDiv w:val="1"/>
      <w:marLeft w:val="0"/>
      <w:marRight w:val="0"/>
      <w:marTop w:val="0"/>
      <w:marBottom w:val="0"/>
      <w:divBdr>
        <w:top w:val="none" w:sz="0" w:space="0" w:color="auto"/>
        <w:left w:val="none" w:sz="0" w:space="0" w:color="auto"/>
        <w:bottom w:val="none" w:sz="0" w:space="0" w:color="auto"/>
        <w:right w:val="none" w:sz="0" w:space="0" w:color="auto"/>
      </w:divBdr>
    </w:div>
    <w:div w:id="980118679">
      <w:bodyDiv w:val="1"/>
      <w:marLeft w:val="0"/>
      <w:marRight w:val="0"/>
      <w:marTop w:val="0"/>
      <w:marBottom w:val="0"/>
      <w:divBdr>
        <w:top w:val="none" w:sz="0" w:space="0" w:color="auto"/>
        <w:left w:val="none" w:sz="0" w:space="0" w:color="auto"/>
        <w:bottom w:val="none" w:sz="0" w:space="0" w:color="auto"/>
        <w:right w:val="none" w:sz="0" w:space="0" w:color="auto"/>
      </w:divBdr>
      <w:divsChild>
        <w:div w:id="556939116">
          <w:marLeft w:val="0"/>
          <w:marRight w:val="0"/>
          <w:marTop w:val="0"/>
          <w:marBottom w:val="0"/>
          <w:divBdr>
            <w:top w:val="none" w:sz="0" w:space="0" w:color="auto"/>
            <w:left w:val="none" w:sz="0" w:space="0" w:color="auto"/>
            <w:bottom w:val="none" w:sz="0" w:space="0" w:color="auto"/>
            <w:right w:val="none" w:sz="0" w:space="0" w:color="auto"/>
          </w:divBdr>
          <w:divsChild>
            <w:div w:id="2102489923">
              <w:marLeft w:val="0"/>
              <w:marRight w:val="0"/>
              <w:marTop w:val="0"/>
              <w:marBottom w:val="0"/>
              <w:divBdr>
                <w:top w:val="none" w:sz="0" w:space="0" w:color="auto"/>
                <w:left w:val="none" w:sz="0" w:space="0" w:color="auto"/>
                <w:bottom w:val="none" w:sz="0" w:space="0" w:color="auto"/>
                <w:right w:val="none" w:sz="0" w:space="0" w:color="auto"/>
              </w:divBdr>
            </w:div>
            <w:div w:id="181748635">
              <w:marLeft w:val="0"/>
              <w:marRight w:val="0"/>
              <w:marTop w:val="0"/>
              <w:marBottom w:val="0"/>
              <w:divBdr>
                <w:top w:val="none" w:sz="0" w:space="0" w:color="auto"/>
                <w:left w:val="none" w:sz="0" w:space="0" w:color="auto"/>
                <w:bottom w:val="none" w:sz="0" w:space="0" w:color="auto"/>
                <w:right w:val="none" w:sz="0" w:space="0" w:color="auto"/>
              </w:divBdr>
            </w:div>
          </w:divsChild>
        </w:div>
        <w:div w:id="1934825835">
          <w:marLeft w:val="0"/>
          <w:marRight w:val="0"/>
          <w:marTop w:val="0"/>
          <w:marBottom w:val="0"/>
          <w:divBdr>
            <w:top w:val="none" w:sz="0" w:space="0" w:color="auto"/>
            <w:left w:val="none" w:sz="0" w:space="0" w:color="auto"/>
            <w:bottom w:val="none" w:sz="0" w:space="0" w:color="auto"/>
            <w:right w:val="none" w:sz="0" w:space="0" w:color="auto"/>
          </w:divBdr>
          <w:divsChild>
            <w:div w:id="1251502142">
              <w:marLeft w:val="0"/>
              <w:marRight w:val="0"/>
              <w:marTop w:val="0"/>
              <w:marBottom w:val="0"/>
              <w:divBdr>
                <w:top w:val="none" w:sz="0" w:space="0" w:color="auto"/>
                <w:left w:val="none" w:sz="0" w:space="0" w:color="auto"/>
                <w:bottom w:val="none" w:sz="0" w:space="0" w:color="auto"/>
                <w:right w:val="none" w:sz="0" w:space="0" w:color="auto"/>
              </w:divBdr>
            </w:div>
            <w:div w:id="92021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1458">
      <w:bodyDiv w:val="1"/>
      <w:marLeft w:val="0"/>
      <w:marRight w:val="0"/>
      <w:marTop w:val="0"/>
      <w:marBottom w:val="0"/>
      <w:divBdr>
        <w:top w:val="none" w:sz="0" w:space="0" w:color="auto"/>
        <w:left w:val="none" w:sz="0" w:space="0" w:color="auto"/>
        <w:bottom w:val="none" w:sz="0" w:space="0" w:color="auto"/>
        <w:right w:val="none" w:sz="0" w:space="0" w:color="auto"/>
      </w:divBdr>
    </w:div>
    <w:div w:id="1038315486">
      <w:bodyDiv w:val="1"/>
      <w:marLeft w:val="0"/>
      <w:marRight w:val="0"/>
      <w:marTop w:val="0"/>
      <w:marBottom w:val="0"/>
      <w:divBdr>
        <w:top w:val="none" w:sz="0" w:space="0" w:color="auto"/>
        <w:left w:val="none" w:sz="0" w:space="0" w:color="auto"/>
        <w:bottom w:val="none" w:sz="0" w:space="0" w:color="auto"/>
        <w:right w:val="none" w:sz="0" w:space="0" w:color="auto"/>
      </w:divBdr>
    </w:div>
    <w:div w:id="1066495578">
      <w:bodyDiv w:val="1"/>
      <w:marLeft w:val="0"/>
      <w:marRight w:val="0"/>
      <w:marTop w:val="0"/>
      <w:marBottom w:val="0"/>
      <w:divBdr>
        <w:top w:val="none" w:sz="0" w:space="0" w:color="auto"/>
        <w:left w:val="none" w:sz="0" w:space="0" w:color="auto"/>
        <w:bottom w:val="none" w:sz="0" w:space="0" w:color="auto"/>
        <w:right w:val="none" w:sz="0" w:space="0" w:color="auto"/>
      </w:divBdr>
    </w:div>
    <w:div w:id="1066993385">
      <w:bodyDiv w:val="1"/>
      <w:marLeft w:val="0"/>
      <w:marRight w:val="0"/>
      <w:marTop w:val="0"/>
      <w:marBottom w:val="0"/>
      <w:divBdr>
        <w:top w:val="none" w:sz="0" w:space="0" w:color="auto"/>
        <w:left w:val="none" w:sz="0" w:space="0" w:color="auto"/>
        <w:bottom w:val="none" w:sz="0" w:space="0" w:color="auto"/>
        <w:right w:val="none" w:sz="0" w:space="0" w:color="auto"/>
      </w:divBdr>
    </w:div>
    <w:div w:id="1068268814">
      <w:bodyDiv w:val="1"/>
      <w:marLeft w:val="0"/>
      <w:marRight w:val="0"/>
      <w:marTop w:val="0"/>
      <w:marBottom w:val="0"/>
      <w:divBdr>
        <w:top w:val="none" w:sz="0" w:space="0" w:color="auto"/>
        <w:left w:val="none" w:sz="0" w:space="0" w:color="auto"/>
        <w:bottom w:val="none" w:sz="0" w:space="0" w:color="auto"/>
        <w:right w:val="none" w:sz="0" w:space="0" w:color="auto"/>
      </w:divBdr>
    </w:div>
    <w:div w:id="1135219037">
      <w:bodyDiv w:val="1"/>
      <w:marLeft w:val="0"/>
      <w:marRight w:val="0"/>
      <w:marTop w:val="0"/>
      <w:marBottom w:val="0"/>
      <w:divBdr>
        <w:top w:val="none" w:sz="0" w:space="0" w:color="auto"/>
        <w:left w:val="none" w:sz="0" w:space="0" w:color="auto"/>
        <w:bottom w:val="none" w:sz="0" w:space="0" w:color="auto"/>
        <w:right w:val="none" w:sz="0" w:space="0" w:color="auto"/>
      </w:divBdr>
      <w:divsChild>
        <w:div w:id="230626150">
          <w:marLeft w:val="0"/>
          <w:marRight w:val="0"/>
          <w:marTop w:val="0"/>
          <w:marBottom w:val="0"/>
          <w:divBdr>
            <w:top w:val="none" w:sz="0" w:space="0" w:color="auto"/>
            <w:left w:val="none" w:sz="0" w:space="0" w:color="auto"/>
            <w:bottom w:val="none" w:sz="0" w:space="0" w:color="auto"/>
            <w:right w:val="none" w:sz="0" w:space="0" w:color="auto"/>
          </w:divBdr>
          <w:divsChild>
            <w:div w:id="1481457689">
              <w:marLeft w:val="0"/>
              <w:marRight w:val="0"/>
              <w:marTop w:val="0"/>
              <w:marBottom w:val="0"/>
              <w:divBdr>
                <w:top w:val="none" w:sz="0" w:space="0" w:color="auto"/>
                <w:left w:val="none" w:sz="0" w:space="0" w:color="auto"/>
                <w:bottom w:val="none" w:sz="0" w:space="0" w:color="auto"/>
                <w:right w:val="none" w:sz="0" w:space="0" w:color="auto"/>
              </w:divBdr>
              <w:divsChild>
                <w:div w:id="2488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49083">
      <w:bodyDiv w:val="1"/>
      <w:marLeft w:val="0"/>
      <w:marRight w:val="0"/>
      <w:marTop w:val="0"/>
      <w:marBottom w:val="0"/>
      <w:divBdr>
        <w:top w:val="none" w:sz="0" w:space="0" w:color="auto"/>
        <w:left w:val="none" w:sz="0" w:space="0" w:color="auto"/>
        <w:bottom w:val="none" w:sz="0" w:space="0" w:color="auto"/>
        <w:right w:val="none" w:sz="0" w:space="0" w:color="auto"/>
      </w:divBdr>
    </w:div>
    <w:div w:id="1257598279">
      <w:bodyDiv w:val="1"/>
      <w:marLeft w:val="0"/>
      <w:marRight w:val="0"/>
      <w:marTop w:val="0"/>
      <w:marBottom w:val="0"/>
      <w:divBdr>
        <w:top w:val="none" w:sz="0" w:space="0" w:color="auto"/>
        <w:left w:val="none" w:sz="0" w:space="0" w:color="auto"/>
        <w:bottom w:val="none" w:sz="0" w:space="0" w:color="auto"/>
        <w:right w:val="none" w:sz="0" w:space="0" w:color="auto"/>
      </w:divBdr>
    </w:div>
    <w:div w:id="1261838476">
      <w:bodyDiv w:val="1"/>
      <w:marLeft w:val="0"/>
      <w:marRight w:val="0"/>
      <w:marTop w:val="0"/>
      <w:marBottom w:val="0"/>
      <w:divBdr>
        <w:top w:val="none" w:sz="0" w:space="0" w:color="auto"/>
        <w:left w:val="none" w:sz="0" w:space="0" w:color="auto"/>
        <w:bottom w:val="none" w:sz="0" w:space="0" w:color="auto"/>
        <w:right w:val="none" w:sz="0" w:space="0" w:color="auto"/>
      </w:divBdr>
      <w:divsChild>
        <w:div w:id="2117485471">
          <w:marLeft w:val="0"/>
          <w:marRight w:val="0"/>
          <w:marTop w:val="0"/>
          <w:marBottom w:val="0"/>
          <w:divBdr>
            <w:top w:val="none" w:sz="0" w:space="0" w:color="auto"/>
            <w:left w:val="none" w:sz="0" w:space="0" w:color="auto"/>
            <w:bottom w:val="none" w:sz="0" w:space="0" w:color="auto"/>
            <w:right w:val="none" w:sz="0" w:space="0" w:color="auto"/>
          </w:divBdr>
          <w:divsChild>
            <w:div w:id="706175917">
              <w:marLeft w:val="0"/>
              <w:marRight w:val="0"/>
              <w:marTop w:val="0"/>
              <w:marBottom w:val="0"/>
              <w:divBdr>
                <w:top w:val="none" w:sz="0" w:space="0" w:color="auto"/>
                <w:left w:val="none" w:sz="0" w:space="0" w:color="auto"/>
                <w:bottom w:val="none" w:sz="0" w:space="0" w:color="auto"/>
                <w:right w:val="none" w:sz="0" w:space="0" w:color="auto"/>
              </w:divBdr>
              <w:divsChild>
                <w:div w:id="15030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51596">
      <w:bodyDiv w:val="1"/>
      <w:marLeft w:val="0"/>
      <w:marRight w:val="0"/>
      <w:marTop w:val="0"/>
      <w:marBottom w:val="0"/>
      <w:divBdr>
        <w:top w:val="none" w:sz="0" w:space="0" w:color="auto"/>
        <w:left w:val="none" w:sz="0" w:space="0" w:color="auto"/>
        <w:bottom w:val="none" w:sz="0" w:space="0" w:color="auto"/>
        <w:right w:val="none" w:sz="0" w:space="0" w:color="auto"/>
      </w:divBdr>
    </w:div>
    <w:div w:id="1409303020">
      <w:bodyDiv w:val="1"/>
      <w:marLeft w:val="0"/>
      <w:marRight w:val="0"/>
      <w:marTop w:val="0"/>
      <w:marBottom w:val="0"/>
      <w:divBdr>
        <w:top w:val="none" w:sz="0" w:space="0" w:color="auto"/>
        <w:left w:val="none" w:sz="0" w:space="0" w:color="auto"/>
        <w:bottom w:val="none" w:sz="0" w:space="0" w:color="auto"/>
        <w:right w:val="none" w:sz="0" w:space="0" w:color="auto"/>
      </w:divBdr>
      <w:divsChild>
        <w:div w:id="1727953133">
          <w:marLeft w:val="0"/>
          <w:marRight w:val="0"/>
          <w:marTop w:val="0"/>
          <w:marBottom w:val="0"/>
          <w:divBdr>
            <w:top w:val="none" w:sz="0" w:space="0" w:color="auto"/>
            <w:left w:val="none" w:sz="0" w:space="0" w:color="auto"/>
            <w:bottom w:val="none" w:sz="0" w:space="0" w:color="auto"/>
            <w:right w:val="none" w:sz="0" w:space="0" w:color="auto"/>
          </w:divBdr>
          <w:divsChild>
            <w:div w:id="1577276985">
              <w:marLeft w:val="0"/>
              <w:marRight w:val="0"/>
              <w:marTop w:val="0"/>
              <w:marBottom w:val="0"/>
              <w:divBdr>
                <w:top w:val="none" w:sz="0" w:space="0" w:color="auto"/>
                <w:left w:val="none" w:sz="0" w:space="0" w:color="auto"/>
                <w:bottom w:val="none" w:sz="0" w:space="0" w:color="auto"/>
                <w:right w:val="none" w:sz="0" w:space="0" w:color="auto"/>
              </w:divBdr>
              <w:divsChild>
                <w:div w:id="15447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75499">
      <w:bodyDiv w:val="1"/>
      <w:marLeft w:val="0"/>
      <w:marRight w:val="0"/>
      <w:marTop w:val="0"/>
      <w:marBottom w:val="0"/>
      <w:divBdr>
        <w:top w:val="none" w:sz="0" w:space="0" w:color="auto"/>
        <w:left w:val="none" w:sz="0" w:space="0" w:color="auto"/>
        <w:bottom w:val="none" w:sz="0" w:space="0" w:color="auto"/>
        <w:right w:val="none" w:sz="0" w:space="0" w:color="auto"/>
      </w:divBdr>
    </w:div>
    <w:div w:id="1446729182">
      <w:bodyDiv w:val="1"/>
      <w:marLeft w:val="0"/>
      <w:marRight w:val="0"/>
      <w:marTop w:val="0"/>
      <w:marBottom w:val="0"/>
      <w:divBdr>
        <w:top w:val="none" w:sz="0" w:space="0" w:color="auto"/>
        <w:left w:val="none" w:sz="0" w:space="0" w:color="auto"/>
        <w:bottom w:val="none" w:sz="0" w:space="0" w:color="auto"/>
        <w:right w:val="none" w:sz="0" w:space="0" w:color="auto"/>
      </w:divBdr>
      <w:divsChild>
        <w:div w:id="460195114">
          <w:marLeft w:val="0"/>
          <w:marRight w:val="0"/>
          <w:marTop w:val="0"/>
          <w:marBottom w:val="0"/>
          <w:divBdr>
            <w:top w:val="none" w:sz="0" w:space="0" w:color="auto"/>
            <w:left w:val="none" w:sz="0" w:space="0" w:color="auto"/>
            <w:bottom w:val="none" w:sz="0" w:space="0" w:color="auto"/>
            <w:right w:val="none" w:sz="0" w:space="0" w:color="auto"/>
          </w:divBdr>
          <w:divsChild>
            <w:div w:id="327365089">
              <w:marLeft w:val="0"/>
              <w:marRight w:val="0"/>
              <w:marTop w:val="0"/>
              <w:marBottom w:val="0"/>
              <w:divBdr>
                <w:top w:val="none" w:sz="0" w:space="0" w:color="auto"/>
                <w:left w:val="none" w:sz="0" w:space="0" w:color="auto"/>
                <w:bottom w:val="none" w:sz="0" w:space="0" w:color="auto"/>
                <w:right w:val="none" w:sz="0" w:space="0" w:color="auto"/>
              </w:divBdr>
            </w:div>
            <w:div w:id="714041288">
              <w:marLeft w:val="0"/>
              <w:marRight w:val="0"/>
              <w:marTop w:val="0"/>
              <w:marBottom w:val="0"/>
              <w:divBdr>
                <w:top w:val="none" w:sz="0" w:space="0" w:color="auto"/>
                <w:left w:val="none" w:sz="0" w:space="0" w:color="auto"/>
                <w:bottom w:val="none" w:sz="0" w:space="0" w:color="auto"/>
                <w:right w:val="none" w:sz="0" w:space="0" w:color="auto"/>
              </w:divBdr>
            </w:div>
          </w:divsChild>
        </w:div>
        <w:div w:id="632059559">
          <w:marLeft w:val="0"/>
          <w:marRight w:val="0"/>
          <w:marTop w:val="0"/>
          <w:marBottom w:val="0"/>
          <w:divBdr>
            <w:top w:val="none" w:sz="0" w:space="0" w:color="auto"/>
            <w:left w:val="none" w:sz="0" w:space="0" w:color="auto"/>
            <w:bottom w:val="none" w:sz="0" w:space="0" w:color="auto"/>
            <w:right w:val="none" w:sz="0" w:space="0" w:color="auto"/>
          </w:divBdr>
          <w:divsChild>
            <w:div w:id="746266405">
              <w:marLeft w:val="0"/>
              <w:marRight w:val="0"/>
              <w:marTop w:val="0"/>
              <w:marBottom w:val="0"/>
              <w:divBdr>
                <w:top w:val="none" w:sz="0" w:space="0" w:color="auto"/>
                <w:left w:val="none" w:sz="0" w:space="0" w:color="auto"/>
                <w:bottom w:val="none" w:sz="0" w:space="0" w:color="auto"/>
                <w:right w:val="none" w:sz="0" w:space="0" w:color="auto"/>
              </w:divBdr>
            </w:div>
            <w:div w:id="1402172565">
              <w:marLeft w:val="0"/>
              <w:marRight w:val="0"/>
              <w:marTop w:val="0"/>
              <w:marBottom w:val="0"/>
              <w:divBdr>
                <w:top w:val="none" w:sz="0" w:space="0" w:color="auto"/>
                <w:left w:val="none" w:sz="0" w:space="0" w:color="auto"/>
                <w:bottom w:val="none" w:sz="0" w:space="0" w:color="auto"/>
                <w:right w:val="none" w:sz="0" w:space="0" w:color="auto"/>
              </w:divBdr>
            </w:div>
          </w:divsChild>
        </w:div>
        <w:div w:id="699937097">
          <w:marLeft w:val="0"/>
          <w:marRight w:val="0"/>
          <w:marTop w:val="0"/>
          <w:marBottom w:val="0"/>
          <w:divBdr>
            <w:top w:val="none" w:sz="0" w:space="0" w:color="auto"/>
            <w:left w:val="none" w:sz="0" w:space="0" w:color="auto"/>
            <w:bottom w:val="none" w:sz="0" w:space="0" w:color="auto"/>
            <w:right w:val="none" w:sz="0" w:space="0" w:color="auto"/>
          </w:divBdr>
          <w:divsChild>
            <w:div w:id="76633817">
              <w:marLeft w:val="0"/>
              <w:marRight w:val="0"/>
              <w:marTop w:val="0"/>
              <w:marBottom w:val="0"/>
              <w:divBdr>
                <w:top w:val="none" w:sz="0" w:space="0" w:color="auto"/>
                <w:left w:val="none" w:sz="0" w:space="0" w:color="auto"/>
                <w:bottom w:val="none" w:sz="0" w:space="0" w:color="auto"/>
                <w:right w:val="none" w:sz="0" w:space="0" w:color="auto"/>
              </w:divBdr>
            </w:div>
            <w:div w:id="16959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2994">
      <w:bodyDiv w:val="1"/>
      <w:marLeft w:val="0"/>
      <w:marRight w:val="0"/>
      <w:marTop w:val="0"/>
      <w:marBottom w:val="0"/>
      <w:divBdr>
        <w:top w:val="none" w:sz="0" w:space="0" w:color="auto"/>
        <w:left w:val="none" w:sz="0" w:space="0" w:color="auto"/>
        <w:bottom w:val="none" w:sz="0" w:space="0" w:color="auto"/>
        <w:right w:val="none" w:sz="0" w:space="0" w:color="auto"/>
      </w:divBdr>
      <w:divsChild>
        <w:div w:id="778765965">
          <w:marLeft w:val="0"/>
          <w:marRight w:val="0"/>
          <w:marTop w:val="0"/>
          <w:marBottom w:val="0"/>
          <w:divBdr>
            <w:top w:val="none" w:sz="0" w:space="0" w:color="auto"/>
            <w:left w:val="none" w:sz="0" w:space="0" w:color="auto"/>
            <w:bottom w:val="none" w:sz="0" w:space="0" w:color="auto"/>
            <w:right w:val="none" w:sz="0" w:space="0" w:color="auto"/>
          </w:divBdr>
          <w:divsChild>
            <w:div w:id="2028209834">
              <w:marLeft w:val="0"/>
              <w:marRight w:val="0"/>
              <w:marTop w:val="0"/>
              <w:marBottom w:val="0"/>
              <w:divBdr>
                <w:top w:val="none" w:sz="0" w:space="0" w:color="auto"/>
                <w:left w:val="none" w:sz="0" w:space="0" w:color="auto"/>
                <w:bottom w:val="none" w:sz="0" w:space="0" w:color="auto"/>
                <w:right w:val="none" w:sz="0" w:space="0" w:color="auto"/>
              </w:divBdr>
              <w:divsChild>
                <w:div w:id="13790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19684">
      <w:bodyDiv w:val="1"/>
      <w:marLeft w:val="0"/>
      <w:marRight w:val="0"/>
      <w:marTop w:val="0"/>
      <w:marBottom w:val="0"/>
      <w:divBdr>
        <w:top w:val="none" w:sz="0" w:space="0" w:color="auto"/>
        <w:left w:val="none" w:sz="0" w:space="0" w:color="auto"/>
        <w:bottom w:val="none" w:sz="0" w:space="0" w:color="auto"/>
        <w:right w:val="none" w:sz="0" w:space="0" w:color="auto"/>
      </w:divBdr>
    </w:div>
    <w:div w:id="1669095367">
      <w:bodyDiv w:val="1"/>
      <w:marLeft w:val="0"/>
      <w:marRight w:val="0"/>
      <w:marTop w:val="0"/>
      <w:marBottom w:val="0"/>
      <w:divBdr>
        <w:top w:val="none" w:sz="0" w:space="0" w:color="auto"/>
        <w:left w:val="none" w:sz="0" w:space="0" w:color="auto"/>
        <w:bottom w:val="none" w:sz="0" w:space="0" w:color="auto"/>
        <w:right w:val="none" w:sz="0" w:space="0" w:color="auto"/>
      </w:divBdr>
      <w:divsChild>
        <w:div w:id="976572080">
          <w:marLeft w:val="0"/>
          <w:marRight w:val="0"/>
          <w:marTop w:val="0"/>
          <w:marBottom w:val="0"/>
          <w:divBdr>
            <w:top w:val="none" w:sz="0" w:space="0" w:color="auto"/>
            <w:left w:val="none" w:sz="0" w:space="0" w:color="auto"/>
            <w:bottom w:val="none" w:sz="0" w:space="0" w:color="auto"/>
            <w:right w:val="none" w:sz="0" w:space="0" w:color="auto"/>
          </w:divBdr>
          <w:divsChild>
            <w:div w:id="297538236">
              <w:marLeft w:val="0"/>
              <w:marRight w:val="0"/>
              <w:marTop w:val="0"/>
              <w:marBottom w:val="0"/>
              <w:divBdr>
                <w:top w:val="none" w:sz="0" w:space="0" w:color="auto"/>
                <w:left w:val="none" w:sz="0" w:space="0" w:color="auto"/>
                <w:bottom w:val="none" w:sz="0" w:space="0" w:color="auto"/>
                <w:right w:val="none" w:sz="0" w:space="0" w:color="auto"/>
              </w:divBdr>
              <w:divsChild>
                <w:div w:id="214172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5877">
      <w:bodyDiv w:val="1"/>
      <w:marLeft w:val="0"/>
      <w:marRight w:val="0"/>
      <w:marTop w:val="0"/>
      <w:marBottom w:val="0"/>
      <w:divBdr>
        <w:top w:val="none" w:sz="0" w:space="0" w:color="auto"/>
        <w:left w:val="none" w:sz="0" w:space="0" w:color="auto"/>
        <w:bottom w:val="none" w:sz="0" w:space="0" w:color="auto"/>
        <w:right w:val="none" w:sz="0" w:space="0" w:color="auto"/>
      </w:divBdr>
      <w:divsChild>
        <w:div w:id="1209099497">
          <w:marLeft w:val="0"/>
          <w:marRight w:val="0"/>
          <w:marTop w:val="0"/>
          <w:marBottom w:val="0"/>
          <w:divBdr>
            <w:top w:val="none" w:sz="0" w:space="0" w:color="auto"/>
            <w:left w:val="none" w:sz="0" w:space="0" w:color="auto"/>
            <w:bottom w:val="none" w:sz="0" w:space="0" w:color="auto"/>
            <w:right w:val="none" w:sz="0" w:space="0" w:color="auto"/>
          </w:divBdr>
          <w:divsChild>
            <w:div w:id="832331731">
              <w:marLeft w:val="0"/>
              <w:marRight w:val="0"/>
              <w:marTop w:val="0"/>
              <w:marBottom w:val="0"/>
              <w:divBdr>
                <w:top w:val="none" w:sz="0" w:space="0" w:color="auto"/>
                <w:left w:val="none" w:sz="0" w:space="0" w:color="auto"/>
                <w:bottom w:val="none" w:sz="0" w:space="0" w:color="auto"/>
                <w:right w:val="none" w:sz="0" w:space="0" w:color="auto"/>
              </w:divBdr>
              <w:divsChild>
                <w:div w:id="565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07444">
      <w:bodyDiv w:val="1"/>
      <w:marLeft w:val="0"/>
      <w:marRight w:val="0"/>
      <w:marTop w:val="0"/>
      <w:marBottom w:val="0"/>
      <w:divBdr>
        <w:top w:val="none" w:sz="0" w:space="0" w:color="auto"/>
        <w:left w:val="none" w:sz="0" w:space="0" w:color="auto"/>
        <w:bottom w:val="none" w:sz="0" w:space="0" w:color="auto"/>
        <w:right w:val="none" w:sz="0" w:space="0" w:color="auto"/>
      </w:divBdr>
      <w:divsChild>
        <w:div w:id="1576235309">
          <w:marLeft w:val="0"/>
          <w:marRight w:val="0"/>
          <w:marTop w:val="0"/>
          <w:marBottom w:val="0"/>
          <w:divBdr>
            <w:top w:val="none" w:sz="0" w:space="0" w:color="auto"/>
            <w:left w:val="none" w:sz="0" w:space="0" w:color="auto"/>
            <w:bottom w:val="none" w:sz="0" w:space="0" w:color="auto"/>
            <w:right w:val="none" w:sz="0" w:space="0" w:color="auto"/>
          </w:divBdr>
          <w:divsChild>
            <w:div w:id="1321076555">
              <w:marLeft w:val="0"/>
              <w:marRight w:val="0"/>
              <w:marTop w:val="0"/>
              <w:marBottom w:val="0"/>
              <w:divBdr>
                <w:top w:val="none" w:sz="0" w:space="0" w:color="auto"/>
                <w:left w:val="none" w:sz="0" w:space="0" w:color="auto"/>
                <w:bottom w:val="none" w:sz="0" w:space="0" w:color="auto"/>
                <w:right w:val="none" w:sz="0" w:space="0" w:color="auto"/>
              </w:divBdr>
              <w:divsChild>
                <w:div w:id="14174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82044">
      <w:bodyDiv w:val="1"/>
      <w:marLeft w:val="0"/>
      <w:marRight w:val="0"/>
      <w:marTop w:val="0"/>
      <w:marBottom w:val="0"/>
      <w:divBdr>
        <w:top w:val="none" w:sz="0" w:space="0" w:color="auto"/>
        <w:left w:val="none" w:sz="0" w:space="0" w:color="auto"/>
        <w:bottom w:val="none" w:sz="0" w:space="0" w:color="auto"/>
        <w:right w:val="none" w:sz="0" w:space="0" w:color="auto"/>
      </w:divBdr>
      <w:divsChild>
        <w:div w:id="523056398">
          <w:marLeft w:val="0"/>
          <w:marRight w:val="0"/>
          <w:marTop w:val="0"/>
          <w:marBottom w:val="0"/>
          <w:divBdr>
            <w:top w:val="none" w:sz="0" w:space="0" w:color="auto"/>
            <w:left w:val="none" w:sz="0" w:space="0" w:color="auto"/>
            <w:bottom w:val="none" w:sz="0" w:space="0" w:color="auto"/>
            <w:right w:val="none" w:sz="0" w:space="0" w:color="auto"/>
          </w:divBdr>
          <w:divsChild>
            <w:div w:id="1241209883">
              <w:marLeft w:val="0"/>
              <w:marRight w:val="0"/>
              <w:marTop w:val="0"/>
              <w:marBottom w:val="0"/>
              <w:divBdr>
                <w:top w:val="none" w:sz="0" w:space="0" w:color="auto"/>
                <w:left w:val="none" w:sz="0" w:space="0" w:color="auto"/>
                <w:bottom w:val="none" w:sz="0" w:space="0" w:color="auto"/>
                <w:right w:val="none" w:sz="0" w:space="0" w:color="auto"/>
              </w:divBdr>
              <w:divsChild>
                <w:div w:id="12550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1078">
      <w:bodyDiv w:val="1"/>
      <w:marLeft w:val="0"/>
      <w:marRight w:val="0"/>
      <w:marTop w:val="0"/>
      <w:marBottom w:val="0"/>
      <w:divBdr>
        <w:top w:val="none" w:sz="0" w:space="0" w:color="auto"/>
        <w:left w:val="none" w:sz="0" w:space="0" w:color="auto"/>
        <w:bottom w:val="none" w:sz="0" w:space="0" w:color="auto"/>
        <w:right w:val="none" w:sz="0" w:space="0" w:color="auto"/>
      </w:divBdr>
      <w:divsChild>
        <w:div w:id="284048568">
          <w:marLeft w:val="0"/>
          <w:marRight w:val="0"/>
          <w:marTop w:val="0"/>
          <w:marBottom w:val="0"/>
          <w:divBdr>
            <w:top w:val="none" w:sz="0" w:space="0" w:color="auto"/>
            <w:left w:val="none" w:sz="0" w:space="0" w:color="auto"/>
            <w:bottom w:val="none" w:sz="0" w:space="0" w:color="auto"/>
            <w:right w:val="none" w:sz="0" w:space="0" w:color="auto"/>
          </w:divBdr>
          <w:divsChild>
            <w:div w:id="1974871416">
              <w:marLeft w:val="0"/>
              <w:marRight w:val="0"/>
              <w:marTop w:val="0"/>
              <w:marBottom w:val="0"/>
              <w:divBdr>
                <w:top w:val="none" w:sz="0" w:space="0" w:color="auto"/>
                <w:left w:val="none" w:sz="0" w:space="0" w:color="auto"/>
                <w:bottom w:val="none" w:sz="0" w:space="0" w:color="auto"/>
                <w:right w:val="none" w:sz="0" w:space="0" w:color="auto"/>
              </w:divBdr>
              <w:divsChild>
                <w:div w:id="17749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090">
      <w:bodyDiv w:val="1"/>
      <w:marLeft w:val="0"/>
      <w:marRight w:val="0"/>
      <w:marTop w:val="0"/>
      <w:marBottom w:val="0"/>
      <w:divBdr>
        <w:top w:val="none" w:sz="0" w:space="0" w:color="auto"/>
        <w:left w:val="none" w:sz="0" w:space="0" w:color="auto"/>
        <w:bottom w:val="none" w:sz="0" w:space="0" w:color="auto"/>
        <w:right w:val="none" w:sz="0" w:space="0" w:color="auto"/>
      </w:divBdr>
      <w:divsChild>
        <w:div w:id="367340193">
          <w:marLeft w:val="0"/>
          <w:marRight w:val="0"/>
          <w:marTop w:val="0"/>
          <w:marBottom w:val="0"/>
          <w:divBdr>
            <w:top w:val="none" w:sz="0" w:space="0" w:color="auto"/>
            <w:left w:val="none" w:sz="0" w:space="0" w:color="auto"/>
            <w:bottom w:val="none" w:sz="0" w:space="0" w:color="auto"/>
            <w:right w:val="none" w:sz="0" w:space="0" w:color="auto"/>
          </w:divBdr>
          <w:divsChild>
            <w:div w:id="1668440181">
              <w:marLeft w:val="0"/>
              <w:marRight w:val="0"/>
              <w:marTop w:val="0"/>
              <w:marBottom w:val="0"/>
              <w:divBdr>
                <w:top w:val="none" w:sz="0" w:space="0" w:color="auto"/>
                <w:left w:val="none" w:sz="0" w:space="0" w:color="auto"/>
                <w:bottom w:val="none" w:sz="0" w:space="0" w:color="auto"/>
                <w:right w:val="none" w:sz="0" w:space="0" w:color="auto"/>
              </w:divBdr>
              <w:divsChild>
                <w:div w:id="6110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54781">
      <w:bodyDiv w:val="1"/>
      <w:marLeft w:val="0"/>
      <w:marRight w:val="0"/>
      <w:marTop w:val="0"/>
      <w:marBottom w:val="0"/>
      <w:divBdr>
        <w:top w:val="none" w:sz="0" w:space="0" w:color="auto"/>
        <w:left w:val="none" w:sz="0" w:space="0" w:color="auto"/>
        <w:bottom w:val="none" w:sz="0" w:space="0" w:color="auto"/>
        <w:right w:val="none" w:sz="0" w:space="0" w:color="auto"/>
      </w:divBdr>
    </w:div>
    <w:div w:id="1915050190">
      <w:bodyDiv w:val="1"/>
      <w:marLeft w:val="0"/>
      <w:marRight w:val="0"/>
      <w:marTop w:val="0"/>
      <w:marBottom w:val="0"/>
      <w:divBdr>
        <w:top w:val="none" w:sz="0" w:space="0" w:color="auto"/>
        <w:left w:val="none" w:sz="0" w:space="0" w:color="auto"/>
        <w:bottom w:val="none" w:sz="0" w:space="0" w:color="auto"/>
        <w:right w:val="none" w:sz="0" w:space="0" w:color="auto"/>
      </w:divBdr>
    </w:div>
    <w:div w:id="1917398094">
      <w:bodyDiv w:val="1"/>
      <w:marLeft w:val="0"/>
      <w:marRight w:val="0"/>
      <w:marTop w:val="0"/>
      <w:marBottom w:val="0"/>
      <w:divBdr>
        <w:top w:val="none" w:sz="0" w:space="0" w:color="auto"/>
        <w:left w:val="none" w:sz="0" w:space="0" w:color="auto"/>
        <w:bottom w:val="none" w:sz="0" w:space="0" w:color="auto"/>
        <w:right w:val="none" w:sz="0" w:space="0" w:color="auto"/>
      </w:divBdr>
    </w:div>
    <w:div w:id="1936135552">
      <w:bodyDiv w:val="1"/>
      <w:marLeft w:val="0"/>
      <w:marRight w:val="0"/>
      <w:marTop w:val="0"/>
      <w:marBottom w:val="0"/>
      <w:divBdr>
        <w:top w:val="none" w:sz="0" w:space="0" w:color="auto"/>
        <w:left w:val="none" w:sz="0" w:space="0" w:color="auto"/>
        <w:bottom w:val="none" w:sz="0" w:space="0" w:color="auto"/>
        <w:right w:val="none" w:sz="0" w:space="0" w:color="auto"/>
      </w:divBdr>
    </w:div>
    <w:div w:id="1936864032">
      <w:bodyDiv w:val="1"/>
      <w:marLeft w:val="0"/>
      <w:marRight w:val="0"/>
      <w:marTop w:val="0"/>
      <w:marBottom w:val="0"/>
      <w:divBdr>
        <w:top w:val="none" w:sz="0" w:space="0" w:color="auto"/>
        <w:left w:val="none" w:sz="0" w:space="0" w:color="auto"/>
        <w:bottom w:val="none" w:sz="0" w:space="0" w:color="auto"/>
        <w:right w:val="none" w:sz="0" w:space="0" w:color="auto"/>
      </w:divBdr>
    </w:div>
    <w:div w:id="1937250325">
      <w:bodyDiv w:val="1"/>
      <w:marLeft w:val="0"/>
      <w:marRight w:val="0"/>
      <w:marTop w:val="0"/>
      <w:marBottom w:val="0"/>
      <w:divBdr>
        <w:top w:val="none" w:sz="0" w:space="0" w:color="auto"/>
        <w:left w:val="none" w:sz="0" w:space="0" w:color="auto"/>
        <w:bottom w:val="none" w:sz="0" w:space="0" w:color="auto"/>
        <w:right w:val="none" w:sz="0" w:space="0" w:color="auto"/>
      </w:divBdr>
    </w:div>
    <w:div w:id="1988390885">
      <w:bodyDiv w:val="1"/>
      <w:marLeft w:val="0"/>
      <w:marRight w:val="0"/>
      <w:marTop w:val="0"/>
      <w:marBottom w:val="0"/>
      <w:divBdr>
        <w:top w:val="none" w:sz="0" w:space="0" w:color="auto"/>
        <w:left w:val="none" w:sz="0" w:space="0" w:color="auto"/>
        <w:bottom w:val="none" w:sz="0" w:space="0" w:color="auto"/>
        <w:right w:val="none" w:sz="0" w:space="0" w:color="auto"/>
      </w:divBdr>
    </w:div>
    <w:div w:id="2031761824">
      <w:bodyDiv w:val="1"/>
      <w:marLeft w:val="0"/>
      <w:marRight w:val="0"/>
      <w:marTop w:val="0"/>
      <w:marBottom w:val="0"/>
      <w:divBdr>
        <w:top w:val="none" w:sz="0" w:space="0" w:color="auto"/>
        <w:left w:val="none" w:sz="0" w:space="0" w:color="auto"/>
        <w:bottom w:val="none" w:sz="0" w:space="0" w:color="auto"/>
        <w:right w:val="none" w:sz="0" w:space="0" w:color="auto"/>
      </w:divBdr>
    </w:div>
    <w:div w:id="2046783867">
      <w:bodyDiv w:val="1"/>
      <w:marLeft w:val="0"/>
      <w:marRight w:val="0"/>
      <w:marTop w:val="0"/>
      <w:marBottom w:val="0"/>
      <w:divBdr>
        <w:top w:val="none" w:sz="0" w:space="0" w:color="auto"/>
        <w:left w:val="none" w:sz="0" w:space="0" w:color="auto"/>
        <w:bottom w:val="none" w:sz="0" w:space="0" w:color="auto"/>
        <w:right w:val="none" w:sz="0" w:space="0" w:color="auto"/>
      </w:divBdr>
    </w:div>
    <w:div w:id="2117141419">
      <w:bodyDiv w:val="1"/>
      <w:marLeft w:val="0"/>
      <w:marRight w:val="0"/>
      <w:marTop w:val="0"/>
      <w:marBottom w:val="0"/>
      <w:divBdr>
        <w:top w:val="none" w:sz="0" w:space="0" w:color="auto"/>
        <w:left w:val="none" w:sz="0" w:space="0" w:color="auto"/>
        <w:bottom w:val="none" w:sz="0" w:space="0" w:color="auto"/>
        <w:right w:val="none" w:sz="0" w:space="0" w:color="auto"/>
      </w:divBdr>
      <w:divsChild>
        <w:div w:id="168102756">
          <w:marLeft w:val="0"/>
          <w:marRight w:val="0"/>
          <w:marTop w:val="0"/>
          <w:marBottom w:val="0"/>
          <w:divBdr>
            <w:top w:val="none" w:sz="0" w:space="0" w:color="auto"/>
            <w:left w:val="none" w:sz="0" w:space="0" w:color="auto"/>
            <w:bottom w:val="none" w:sz="0" w:space="0" w:color="auto"/>
            <w:right w:val="none" w:sz="0" w:space="0" w:color="auto"/>
          </w:divBdr>
          <w:divsChild>
            <w:div w:id="810369392">
              <w:marLeft w:val="0"/>
              <w:marRight w:val="0"/>
              <w:marTop w:val="0"/>
              <w:marBottom w:val="0"/>
              <w:divBdr>
                <w:top w:val="none" w:sz="0" w:space="0" w:color="auto"/>
                <w:left w:val="none" w:sz="0" w:space="0" w:color="auto"/>
                <w:bottom w:val="none" w:sz="0" w:space="0" w:color="auto"/>
                <w:right w:val="none" w:sz="0" w:space="0" w:color="auto"/>
              </w:divBdr>
              <w:divsChild>
                <w:div w:id="3239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80538">
      <w:bodyDiv w:val="1"/>
      <w:marLeft w:val="0"/>
      <w:marRight w:val="0"/>
      <w:marTop w:val="0"/>
      <w:marBottom w:val="0"/>
      <w:divBdr>
        <w:top w:val="none" w:sz="0" w:space="0" w:color="auto"/>
        <w:left w:val="none" w:sz="0" w:space="0" w:color="auto"/>
        <w:bottom w:val="none" w:sz="0" w:space="0" w:color="auto"/>
        <w:right w:val="none" w:sz="0" w:space="0" w:color="auto"/>
      </w:divBdr>
      <w:divsChild>
        <w:div w:id="1430200082">
          <w:marLeft w:val="0"/>
          <w:marRight w:val="0"/>
          <w:marTop w:val="0"/>
          <w:marBottom w:val="0"/>
          <w:divBdr>
            <w:top w:val="none" w:sz="0" w:space="0" w:color="auto"/>
            <w:left w:val="none" w:sz="0" w:space="0" w:color="auto"/>
            <w:bottom w:val="none" w:sz="0" w:space="0" w:color="auto"/>
            <w:right w:val="none" w:sz="0" w:space="0" w:color="auto"/>
          </w:divBdr>
          <w:divsChild>
            <w:div w:id="1198006183">
              <w:marLeft w:val="0"/>
              <w:marRight w:val="0"/>
              <w:marTop w:val="0"/>
              <w:marBottom w:val="0"/>
              <w:divBdr>
                <w:top w:val="none" w:sz="0" w:space="0" w:color="auto"/>
                <w:left w:val="none" w:sz="0" w:space="0" w:color="auto"/>
                <w:bottom w:val="none" w:sz="0" w:space="0" w:color="auto"/>
                <w:right w:val="none" w:sz="0" w:space="0" w:color="auto"/>
              </w:divBdr>
              <w:divsChild>
                <w:div w:id="19214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ie.walker@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ndocs.org/A/74/395" TargetMode="External"/><Relationship Id="rId4" Type="http://schemas.openxmlformats.org/officeDocument/2006/relationships/settings" Target="settings.xml"/><Relationship Id="rId9" Type="http://schemas.openxmlformats.org/officeDocument/2006/relationships/hyperlink" Target="mailto:Tom.disney@northumbria.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EAC17-BE3C-464D-B070-12B27A67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8574</Words>
  <Characters>48876</Characters>
  <Application>Microsoft Office Word</Application>
  <DocSecurity>4</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Walker</dc:creator>
  <cp:keywords/>
  <dc:description/>
  <cp:lastModifiedBy>Linda Edwards</cp:lastModifiedBy>
  <cp:revision>2</cp:revision>
  <cp:lastPrinted>2024-05-20T16:27:00Z</cp:lastPrinted>
  <dcterms:created xsi:type="dcterms:W3CDTF">2025-02-24T13:23:00Z</dcterms:created>
  <dcterms:modified xsi:type="dcterms:W3CDTF">2025-02-24T13:23:00Z</dcterms:modified>
</cp:coreProperties>
</file>