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60F57" w14:textId="25E1A116" w:rsidR="0071226B" w:rsidRPr="00217912" w:rsidRDefault="00AF34D7" w:rsidP="00217912">
      <w:pPr>
        <w:spacing w:line="360" w:lineRule="auto"/>
        <w:jc w:val="center"/>
        <w:rPr>
          <w:b/>
          <w:bCs/>
          <w:sz w:val="32"/>
          <w:szCs w:val="28"/>
        </w:rPr>
      </w:pPr>
      <w:r>
        <w:rPr>
          <w:b/>
          <w:bCs/>
          <w:sz w:val="32"/>
          <w:szCs w:val="28"/>
        </w:rPr>
        <w:t>Lung IL</w:t>
      </w:r>
      <w:r w:rsidR="001219B0">
        <w:rPr>
          <w:b/>
          <w:bCs/>
          <w:sz w:val="32"/>
          <w:szCs w:val="28"/>
        </w:rPr>
        <w:t>-</w:t>
      </w:r>
      <w:r>
        <w:rPr>
          <w:b/>
          <w:bCs/>
          <w:sz w:val="32"/>
          <w:szCs w:val="28"/>
        </w:rPr>
        <w:t>13</w:t>
      </w:r>
      <w:r w:rsidR="00E70515">
        <w:rPr>
          <w:b/>
          <w:bCs/>
          <w:sz w:val="32"/>
          <w:szCs w:val="28"/>
        </w:rPr>
        <w:t xml:space="preserve"> gene signatures are associated with raised tissue eosinophils in COPD</w:t>
      </w:r>
    </w:p>
    <w:p w14:paraId="3C177996" w14:textId="4DF98F54" w:rsidR="0071226B" w:rsidRPr="00B737DA" w:rsidRDefault="76E83097" w:rsidP="00BB297B">
      <w:pPr>
        <w:spacing w:line="480" w:lineRule="auto"/>
        <w:jc w:val="both"/>
        <w:rPr>
          <w:vertAlign w:val="superscript"/>
        </w:rPr>
      </w:pPr>
      <w:r>
        <w:t>Karl J Staples</w:t>
      </w:r>
      <w:r w:rsidRPr="76E83097">
        <w:rPr>
          <w:vertAlign w:val="superscript"/>
        </w:rPr>
        <w:t>1,2#</w:t>
      </w:r>
      <w:r w:rsidR="001219B0">
        <w:rPr>
          <w:vertAlign w:val="superscript"/>
        </w:rPr>
        <w:t>*</w:t>
      </w:r>
      <w:r>
        <w:t>, Jodie Ackland</w:t>
      </w:r>
      <w:r w:rsidR="007B229E">
        <w:rPr>
          <w:vertAlign w:val="superscript"/>
        </w:rPr>
        <w:t>1</w:t>
      </w:r>
      <w:r w:rsidR="001219B0">
        <w:rPr>
          <w:vertAlign w:val="superscript"/>
        </w:rPr>
        <w:t>*</w:t>
      </w:r>
      <w:r>
        <w:t>, Sruthymol Lukose</w:t>
      </w:r>
      <w:r w:rsidR="007B229E" w:rsidRPr="76E83097">
        <w:rPr>
          <w:vertAlign w:val="superscript"/>
        </w:rPr>
        <w:t>1,2</w:t>
      </w:r>
      <w:r>
        <w:t xml:space="preserve">, </w:t>
      </w:r>
      <w:r w:rsidR="00FE6DBE">
        <w:t>Bastian Angermann</w:t>
      </w:r>
      <w:r w:rsidR="007B229E" w:rsidRPr="007B229E">
        <w:rPr>
          <w:vertAlign w:val="superscript"/>
        </w:rPr>
        <w:t>3</w:t>
      </w:r>
      <w:r w:rsidR="00FE6DBE">
        <w:t>, Graham Belfield</w:t>
      </w:r>
      <w:r w:rsidR="007B229E" w:rsidRPr="007B229E">
        <w:rPr>
          <w:vertAlign w:val="superscript"/>
        </w:rPr>
        <w:t>4</w:t>
      </w:r>
      <w:r w:rsidR="00FE6DBE">
        <w:t>, Maria Belvisi</w:t>
      </w:r>
      <w:r w:rsidR="007B229E" w:rsidRPr="007B229E">
        <w:rPr>
          <w:vertAlign w:val="superscript"/>
        </w:rPr>
        <w:t>5,6</w:t>
      </w:r>
      <w:r w:rsidR="00FE6DBE">
        <w:t>, Raghothama Chaerkady</w:t>
      </w:r>
      <w:r w:rsidR="007B229E">
        <w:rPr>
          <w:vertAlign w:val="superscript"/>
        </w:rPr>
        <w:t>7</w:t>
      </w:r>
      <w:r w:rsidR="00FE6DBE">
        <w:t>, Damla Etal</w:t>
      </w:r>
      <w:r w:rsidR="007B229E" w:rsidRPr="007B229E">
        <w:rPr>
          <w:vertAlign w:val="superscript"/>
        </w:rPr>
        <w:t>4</w:t>
      </w:r>
      <w:r w:rsidR="00FE6DBE">
        <w:t xml:space="preserve">, </w:t>
      </w:r>
      <w:r>
        <w:t>Ashley Heinson</w:t>
      </w:r>
      <w:r w:rsidR="007B229E" w:rsidRPr="007B229E">
        <w:rPr>
          <w:vertAlign w:val="superscript"/>
        </w:rPr>
        <w:t>1</w:t>
      </w:r>
      <w:r>
        <w:t>,</w:t>
      </w:r>
      <w:r w:rsidR="00FE6DBE">
        <w:t xml:space="preserve"> </w:t>
      </w:r>
      <w:r w:rsidR="00AB0438">
        <w:t>Sonja Hess</w:t>
      </w:r>
      <w:r w:rsidR="00AB0438">
        <w:rPr>
          <w:vertAlign w:val="superscript"/>
        </w:rPr>
        <w:t>7</w:t>
      </w:r>
      <w:r w:rsidR="00AB0438">
        <w:t xml:space="preserve">, </w:t>
      </w:r>
      <w:proofErr w:type="spellStart"/>
      <w:r w:rsidR="00FE6DBE">
        <w:t>Ventzislava</w:t>
      </w:r>
      <w:proofErr w:type="spellEnd"/>
      <w:r w:rsidR="00FE6DBE">
        <w:t xml:space="preserve"> A. Hristova</w:t>
      </w:r>
      <w:r w:rsidR="007B229E">
        <w:rPr>
          <w:vertAlign w:val="superscript"/>
        </w:rPr>
        <w:t>7</w:t>
      </w:r>
      <w:r w:rsidR="00FE6DBE">
        <w:t>, Michael H</w:t>
      </w:r>
      <w:r w:rsidR="00BB297B">
        <w:rPr>
          <w:rFonts w:cstheme="minorHAnsi"/>
        </w:rPr>
        <w:t>ü</w:t>
      </w:r>
      <w:r w:rsidR="00FE6DBE">
        <w:t>hn</w:t>
      </w:r>
      <w:r w:rsidR="007B229E" w:rsidRPr="007B229E">
        <w:rPr>
          <w:vertAlign w:val="superscript"/>
        </w:rPr>
        <w:t>3</w:t>
      </w:r>
      <w:r w:rsidR="00FE6DBE">
        <w:t>,</w:t>
      </w:r>
      <w:r>
        <w:t xml:space="preserve"> Chris</w:t>
      </w:r>
      <w:r w:rsidR="00FA76B7">
        <w:t>topher</w:t>
      </w:r>
      <w:r>
        <w:t xml:space="preserve"> McCrae</w:t>
      </w:r>
      <w:r w:rsidR="007B229E" w:rsidRPr="007B229E">
        <w:rPr>
          <w:vertAlign w:val="superscript"/>
        </w:rPr>
        <w:t>8</w:t>
      </w:r>
      <w:r>
        <w:t>,</w:t>
      </w:r>
      <w:r w:rsidR="00FE6DBE">
        <w:t xml:space="preserve"> Daniel Muthas</w:t>
      </w:r>
      <w:r w:rsidR="00BB297B" w:rsidRPr="00BB297B">
        <w:rPr>
          <w:vertAlign w:val="superscript"/>
        </w:rPr>
        <w:t>3</w:t>
      </w:r>
      <w:r w:rsidR="00FE6DBE">
        <w:t>,</w:t>
      </w:r>
      <w:r w:rsidR="00FE6DBE" w:rsidRPr="00FE6DBE">
        <w:t xml:space="preserve"> Lisa </w:t>
      </w:r>
      <w:r w:rsidR="00BB297B">
        <w:rPr>
          <w:rFonts w:cstheme="minorHAnsi"/>
        </w:rPr>
        <w:t>Ö</w:t>
      </w:r>
      <w:r w:rsidR="00FE6DBE" w:rsidRPr="00FE6DBE">
        <w:t>berg</w:t>
      </w:r>
      <w:r w:rsidR="00BB297B" w:rsidRPr="00BB297B">
        <w:rPr>
          <w:vertAlign w:val="superscript"/>
        </w:rPr>
        <w:t>3</w:t>
      </w:r>
      <w:r w:rsidR="00FE6DBE" w:rsidRPr="00FE6DBE">
        <w:t xml:space="preserve">, </w:t>
      </w:r>
      <w:r w:rsidR="00FE6DBE">
        <w:t>Kris</w:t>
      </w:r>
      <w:r w:rsidR="00E93A79">
        <w:t>toffer</w:t>
      </w:r>
      <w:r w:rsidR="00FE6DBE">
        <w:t xml:space="preserve"> Ostridge</w:t>
      </w:r>
      <w:r w:rsidR="00BB297B" w:rsidRPr="00BB297B">
        <w:rPr>
          <w:vertAlign w:val="superscript"/>
        </w:rPr>
        <w:t>1,3</w:t>
      </w:r>
      <w:r w:rsidR="00FE6DBE">
        <w:t>, Adam Platt</w:t>
      </w:r>
      <w:r w:rsidR="00BB297B" w:rsidRPr="00BB297B">
        <w:rPr>
          <w:vertAlign w:val="superscript"/>
        </w:rPr>
        <w:t>9</w:t>
      </w:r>
      <w:r w:rsidR="00FE6DBE">
        <w:t>,</w:t>
      </w:r>
      <w:r>
        <w:t xml:space="preserve"> C. Mirella Spalluto</w:t>
      </w:r>
      <w:r w:rsidRPr="76E83097">
        <w:rPr>
          <w:vertAlign w:val="superscript"/>
        </w:rPr>
        <w:t>1</w:t>
      </w:r>
      <w:r>
        <w:t>, Alastair Watson</w:t>
      </w:r>
      <w:r w:rsidRPr="76E83097">
        <w:rPr>
          <w:vertAlign w:val="superscript"/>
        </w:rPr>
        <w:t>1</w:t>
      </w:r>
      <w:r>
        <w:t>, Tom Wilkinson</w:t>
      </w:r>
      <w:r w:rsidRPr="76E83097">
        <w:rPr>
          <w:vertAlign w:val="superscript"/>
        </w:rPr>
        <w:t>1,2</w:t>
      </w:r>
      <w:r>
        <w:t xml:space="preserve"> on behalf of the MICAII study group</w:t>
      </w:r>
      <w:r w:rsidRPr="76E83097">
        <w:rPr>
          <w:vertAlign w:val="superscript"/>
        </w:rPr>
        <w:t>&amp;</w:t>
      </w:r>
    </w:p>
    <w:p w14:paraId="6F1A0FA4" w14:textId="50A8C386" w:rsidR="0071226B" w:rsidRDefault="0071226B" w:rsidP="00BB297B">
      <w:pPr>
        <w:spacing w:line="360" w:lineRule="auto"/>
        <w:jc w:val="both"/>
      </w:pPr>
      <w:r>
        <w:t>#Corresponding</w:t>
      </w:r>
      <w:r w:rsidR="00844664">
        <w:t xml:space="preserve"> </w:t>
      </w:r>
      <w:r>
        <w:t>author:</w:t>
      </w:r>
      <w:r w:rsidR="00E20D43">
        <w:t xml:space="preserve"> </w:t>
      </w:r>
      <w:r w:rsidR="00707685">
        <w:t xml:space="preserve">Prof </w:t>
      </w:r>
      <w:r w:rsidR="00E20D43">
        <w:t>Karl J Staples</w:t>
      </w:r>
      <w:r w:rsidR="00D434E5">
        <w:t xml:space="preserve"> </w:t>
      </w:r>
      <w:hyperlink r:id="rId12" w:history="1">
        <w:r w:rsidR="00D434E5" w:rsidRPr="00C174DF">
          <w:rPr>
            <w:rStyle w:val="Hyperlink"/>
          </w:rPr>
          <w:t>k.staples@soton.ac.uk</w:t>
        </w:r>
      </w:hyperlink>
      <w:r w:rsidR="00D434E5">
        <w:t xml:space="preserve"> </w:t>
      </w:r>
    </w:p>
    <w:p w14:paraId="7561DA32" w14:textId="2861FAC2" w:rsidR="001219B0" w:rsidRDefault="001219B0" w:rsidP="00BB297B">
      <w:pPr>
        <w:spacing w:line="360" w:lineRule="auto"/>
        <w:jc w:val="both"/>
      </w:pPr>
      <w:r>
        <w:t>*These authors contributed equally to this work</w:t>
      </w:r>
    </w:p>
    <w:p w14:paraId="0AD2FE61" w14:textId="175904B3" w:rsidR="0071226B" w:rsidRPr="009A0875" w:rsidRDefault="0071226B" w:rsidP="00BB297B">
      <w:pPr>
        <w:spacing w:line="360" w:lineRule="auto"/>
        <w:jc w:val="both"/>
      </w:pPr>
      <w:r w:rsidRPr="009A0875">
        <w:rPr>
          <w:vertAlign w:val="superscript"/>
        </w:rPr>
        <w:t>1</w:t>
      </w:r>
      <w:r w:rsidRPr="009A0875">
        <w:t>Faculty</w:t>
      </w:r>
      <w:r w:rsidR="00844664">
        <w:t xml:space="preserve"> </w:t>
      </w:r>
      <w:r w:rsidRPr="009A0875">
        <w:t>of</w:t>
      </w:r>
      <w:r w:rsidR="00844664">
        <w:t xml:space="preserve"> </w:t>
      </w:r>
      <w:r w:rsidRPr="009A0875">
        <w:t>Medicine,</w:t>
      </w:r>
      <w:r w:rsidR="00844664">
        <w:t xml:space="preserve"> </w:t>
      </w:r>
      <w:r w:rsidRPr="009A0875">
        <w:t>University</w:t>
      </w:r>
      <w:r w:rsidR="00844664">
        <w:t xml:space="preserve"> </w:t>
      </w:r>
      <w:r w:rsidRPr="009A0875">
        <w:t>of</w:t>
      </w:r>
      <w:r w:rsidR="00844664">
        <w:t xml:space="preserve"> </w:t>
      </w:r>
      <w:r w:rsidRPr="009A0875">
        <w:t>Southampton,</w:t>
      </w:r>
      <w:r w:rsidR="00844664">
        <w:t xml:space="preserve"> </w:t>
      </w:r>
      <w:r w:rsidR="00170CE3">
        <w:t xml:space="preserve">Southampton, </w:t>
      </w:r>
      <w:r w:rsidRPr="009A0875">
        <w:t>UK</w:t>
      </w:r>
    </w:p>
    <w:p w14:paraId="5B758243" w14:textId="12A801FB" w:rsidR="0071226B" w:rsidRDefault="0071226B" w:rsidP="00BB297B">
      <w:pPr>
        <w:spacing w:line="360" w:lineRule="auto"/>
        <w:jc w:val="both"/>
      </w:pPr>
      <w:r w:rsidRPr="009A0875">
        <w:rPr>
          <w:vertAlign w:val="superscript"/>
        </w:rPr>
        <w:t>2</w:t>
      </w:r>
      <w:r w:rsidRPr="009A0875">
        <w:t>NIHR</w:t>
      </w:r>
      <w:r w:rsidR="00844664">
        <w:t xml:space="preserve"> </w:t>
      </w:r>
      <w:r w:rsidRPr="009A0875">
        <w:t>Southampton</w:t>
      </w:r>
      <w:r w:rsidR="00844664">
        <w:t xml:space="preserve"> </w:t>
      </w:r>
      <w:r w:rsidRPr="009A0875">
        <w:t>Biomedical</w:t>
      </w:r>
      <w:r w:rsidR="00844664">
        <w:t xml:space="preserve"> </w:t>
      </w:r>
      <w:r w:rsidRPr="009A0875">
        <w:t>Research</w:t>
      </w:r>
      <w:r w:rsidR="00844664">
        <w:t xml:space="preserve"> </w:t>
      </w:r>
      <w:r w:rsidRPr="009A0875">
        <w:t>Centre,</w:t>
      </w:r>
      <w:r w:rsidR="00844664">
        <w:t xml:space="preserve"> </w:t>
      </w:r>
      <w:r w:rsidRPr="009A0875">
        <w:t>University</w:t>
      </w:r>
      <w:r w:rsidR="00844664">
        <w:t xml:space="preserve"> </w:t>
      </w:r>
      <w:r w:rsidRPr="009A0875">
        <w:t>Hospital</w:t>
      </w:r>
      <w:r w:rsidR="00844664">
        <w:t xml:space="preserve"> </w:t>
      </w:r>
      <w:r w:rsidRPr="009A0875">
        <w:t>Southampton,</w:t>
      </w:r>
      <w:r w:rsidR="00844664">
        <w:t xml:space="preserve"> </w:t>
      </w:r>
      <w:r w:rsidR="00170CE3">
        <w:t xml:space="preserve">Southampton, </w:t>
      </w:r>
      <w:r>
        <w:t>UK</w:t>
      </w:r>
    </w:p>
    <w:p w14:paraId="461338EE" w14:textId="1807454F" w:rsidR="0071226B" w:rsidRPr="0091513B" w:rsidRDefault="0071226B" w:rsidP="00BB297B">
      <w:pPr>
        <w:spacing w:line="360" w:lineRule="auto"/>
        <w:jc w:val="both"/>
        <w:rPr>
          <w:color w:val="000000" w:themeColor="text1"/>
        </w:rPr>
      </w:pPr>
      <w:r>
        <w:rPr>
          <w:vertAlign w:val="superscript"/>
        </w:rPr>
        <w:t>3</w:t>
      </w:r>
      <w:r w:rsidRPr="00553654">
        <w:t>Translational</w:t>
      </w:r>
      <w:r w:rsidR="00844664">
        <w:t xml:space="preserve"> </w:t>
      </w:r>
      <w:r w:rsidRPr="00553654">
        <w:t>Science</w:t>
      </w:r>
      <w:r w:rsidR="00844664">
        <w:t xml:space="preserve"> </w:t>
      </w:r>
      <w:r w:rsidRPr="00553654">
        <w:t>and</w:t>
      </w:r>
      <w:r w:rsidR="00844664">
        <w:t xml:space="preserve"> </w:t>
      </w:r>
      <w:r w:rsidRPr="00553654">
        <w:t>Experimental</w:t>
      </w:r>
      <w:r w:rsidR="00844664">
        <w:t xml:space="preserve"> </w:t>
      </w:r>
      <w:r w:rsidRPr="00553654">
        <w:t>Medicine,</w:t>
      </w:r>
      <w:r w:rsidR="00844664">
        <w:t xml:space="preserve"> </w:t>
      </w:r>
      <w:r w:rsidRPr="00553654">
        <w:t>Research</w:t>
      </w:r>
      <w:r w:rsidR="00844664">
        <w:t xml:space="preserve"> </w:t>
      </w:r>
      <w:r w:rsidRPr="00553654">
        <w:t>and</w:t>
      </w:r>
      <w:r w:rsidR="00844664">
        <w:t xml:space="preserve"> </w:t>
      </w:r>
      <w:r w:rsidRPr="00553654">
        <w:t>Early</w:t>
      </w:r>
      <w:r w:rsidR="00844664">
        <w:t xml:space="preserve"> </w:t>
      </w:r>
      <w:r w:rsidRPr="00553654">
        <w:t>Development,</w:t>
      </w:r>
      <w:r w:rsidR="00844664">
        <w:t xml:space="preserve"> </w:t>
      </w:r>
      <w:r w:rsidRPr="0091513B">
        <w:rPr>
          <w:color w:val="000000" w:themeColor="text1"/>
        </w:rPr>
        <w:t>Respiratory</w:t>
      </w:r>
      <w:r w:rsidR="00844664">
        <w:rPr>
          <w:color w:val="000000" w:themeColor="text1"/>
        </w:rPr>
        <w:t xml:space="preserve"> </w:t>
      </w:r>
      <w:r w:rsidRPr="0091513B">
        <w:rPr>
          <w:color w:val="000000" w:themeColor="text1"/>
        </w:rPr>
        <w:t>&amp;</w:t>
      </w:r>
      <w:r w:rsidR="00844664">
        <w:rPr>
          <w:color w:val="000000" w:themeColor="text1"/>
        </w:rPr>
        <w:t xml:space="preserve"> </w:t>
      </w:r>
      <w:r w:rsidRPr="0091513B">
        <w:rPr>
          <w:color w:val="000000" w:themeColor="text1"/>
        </w:rPr>
        <w:t>Immunology,</w:t>
      </w:r>
      <w:r w:rsidR="00844664">
        <w:rPr>
          <w:color w:val="000000" w:themeColor="text1"/>
        </w:rPr>
        <w:t xml:space="preserve"> </w:t>
      </w:r>
      <w:proofErr w:type="spellStart"/>
      <w:r w:rsidRPr="0091513B">
        <w:rPr>
          <w:color w:val="000000" w:themeColor="text1"/>
        </w:rPr>
        <w:t>BioPharmaceuticals</w:t>
      </w:r>
      <w:proofErr w:type="spellEnd"/>
      <w:r w:rsidR="00844664">
        <w:rPr>
          <w:color w:val="000000" w:themeColor="text1"/>
        </w:rPr>
        <w:t xml:space="preserve"> </w:t>
      </w:r>
      <w:r w:rsidRPr="0091513B">
        <w:rPr>
          <w:color w:val="000000" w:themeColor="text1"/>
        </w:rPr>
        <w:t>R&amp;D,</w:t>
      </w:r>
      <w:r w:rsidR="00844664">
        <w:rPr>
          <w:color w:val="000000" w:themeColor="text1"/>
        </w:rPr>
        <w:t xml:space="preserve"> </w:t>
      </w:r>
      <w:r w:rsidRPr="0091513B">
        <w:rPr>
          <w:color w:val="000000" w:themeColor="text1"/>
        </w:rPr>
        <w:t>AstraZeneca,</w:t>
      </w:r>
      <w:r w:rsidR="00844664">
        <w:rPr>
          <w:color w:val="000000" w:themeColor="text1"/>
        </w:rPr>
        <w:t xml:space="preserve"> </w:t>
      </w:r>
      <w:r w:rsidRPr="0091513B">
        <w:rPr>
          <w:color w:val="000000" w:themeColor="text1"/>
        </w:rPr>
        <w:t>Gothenburg,</w:t>
      </w:r>
      <w:r w:rsidR="00844664">
        <w:rPr>
          <w:color w:val="000000" w:themeColor="text1"/>
        </w:rPr>
        <w:t xml:space="preserve"> </w:t>
      </w:r>
      <w:r w:rsidRPr="0091513B">
        <w:rPr>
          <w:color w:val="000000" w:themeColor="text1"/>
        </w:rPr>
        <w:t>Sweden</w:t>
      </w:r>
    </w:p>
    <w:p w14:paraId="6A7BCE36" w14:textId="2B7715E1" w:rsidR="0071226B" w:rsidRPr="0091513B" w:rsidRDefault="0071226B" w:rsidP="00BB297B">
      <w:pPr>
        <w:spacing w:line="360" w:lineRule="auto"/>
        <w:jc w:val="both"/>
        <w:rPr>
          <w:color w:val="000000" w:themeColor="text1"/>
        </w:rPr>
      </w:pPr>
      <w:r w:rsidRPr="0091513B">
        <w:rPr>
          <w:color w:val="000000" w:themeColor="text1"/>
          <w:vertAlign w:val="superscript"/>
        </w:rPr>
        <w:t>4</w:t>
      </w:r>
      <w:r w:rsidRPr="0091513B">
        <w:rPr>
          <w:color w:val="000000" w:themeColor="text1"/>
          <w:szCs w:val="24"/>
        </w:rPr>
        <w:t>Translational</w:t>
      </w:r>
      <w:r w:rsidR="00844664">
        <w:rPr>
          <w:color w:val="000000" w:themeColor="text1"/>
          <w:szCs w:val="24"/>
        </w:rPr>
        <w:t xml:space="preserve"> </w:t>
      </w:r>
      <w:r w:rsidRPr="0091513B">
        <w:rPr>
          <w:color w:val="000000" w:themeColor="text1"/>
          <w:szCs w:val="24"/>
        </w:rPr>
        <w:t>Genomics,</w:t>
      </w:r>
      <w:r w:rsidR="00844664">
        <w:rPr>
          <w:color w:val="000000" w:themeColor="text1"/>
          <w:szCs w:val="24"/>
        </w:rPr>
        <w:t xml:space="preserve"> </w:t>
      </w:r>
      <w:r w:rsidRPr="0091513B">
        <w:rPr>
          <w:color w:val="000000" w:themeColor="text1"/>
          <w:szCs w:val="24"/>
        </w:rPr>
        <w:t>Discovery</w:t>
      </w:r>
      <w:r w:rsidR="00844664">
        <w:rPr>
          <w:color w:val="000000" w:themeColor="text1"/>
          <w:szCs w:val="24"/>
        </w:rPr>
        <w:t xml:space="preserve"> </w:t>
      </w:r>
      <w:r w:rsidRPr="0091513B">
        <w:rPr>
          <w:color w:val="000000" w:themeColor="text1"/>
          <w:szCs w:val="24"/>
        </w:rPr>
        <w:t>Biology,</w:t>
      </w:r>
      <w:r w:rsidR="00844664">
        <w:rPr>
          <w:color w:val="000000" w:themeColor="text1"/>
          <w:szCs w:val="24"/>
        </w:rPr>
        <w:t xml:space="preserve"> </w:t>
      </w:r>
      <w:r w:rsidRPr="0091513B">
        <w:rPr>
          <w:color w:val="000000" w:themeColor="text1"/>
          <w:szCs w:val="24"/>
        </w:rPr>
        <w:t>Discovery</w:t>
      </w:r>
      <w:r w:rsidR="00844664">
        <w:rPr>
          <w:color w:val="000000" w:themeColor="text1"/>
          <w:szCs w:val="24"/>
        </w:rPr>
        <w:t xml:space="preserve"> </w:t>
      </w:r>
      <w:r w:rsidRPr="0091513B">
        <w:rPr>
          <w:color w:val="000000" w:themeColor="text1"/>
          <w:szCs w:val="24"/>
        </w:rPr>
        <w:t>Sciences,</w:t>
      </w:r>
      <w:r w:rsidR="00844664">
        <w:rPr>
          <w:color w:val="000000" w:themeColor="text1"/>
          <w:szCs w:val="24"/>
        </w:rPr>
        <w:t xml:space="preserve"> </w:t>
      </w:r>
      <w:proofErr w:type="spellStart"/>
      <w:r w:rsidRPr="0091513B">
        <w:rPr>
          <w:color w:val="000000" w:themeColor="text1"/>
          <w:szCs w:val="24"/>
        </w:rPr>
        <w:t>BioPharmaceuticals</w:t>
      </w:r>
      <w:proofErr w:type="spellEnd"/>
      <w:r w:rsidR="00844664">
        <w:rPr>
          <w:color w:val="000000" w:themeColor="text1"/>
          <w:szCs w:val="24"/>
        </w:rPr>
        <w:t xml:space="preserve"> </w:t>
      </w:r>
      <w:r w:rsidRPr="0091513B">
        <w:rPr>
          <w:color w:val="000000" w:themeColor="text1"/>
          <w:szCs w:val="24"/>
        </w:rPr>
        <w:t>R&amp;D,</w:t>
      </w:r>
      <w:r w:rsidR="00844664">
        <w:rPr>
          <w:color w:val="000000" w:themeColor="text1"/>
          <w:szCs w:val="24"/>
        </w:rPr>
        <w:t xml:space="preserve"> </w:t>
      </w:r>
      <w:r w:rsidRPr="0091513B">
        <w:rPr>
          <w:color w:val="000000" w:themeColor="text1"/>
          <w:szCs w:val="24"/>
        </w:rPr>
        <w:t>AstraZeneca,</w:t>
      </w:r>
      <w:r w:rsidR="00844664">
        <w:rPr>
          <w:color w:val="000000" w:themeColor="text1"/>
          <w:szCs w:val="24"/>
        </w:rPr>
        <w:t xml:space="preserve"> </w:t>
      </w:r>
      <w:r w:rsidRPr="0091513B">
        <w:rPr>
          <w:color w:val="000000" w:themeColor="text1"/>
          <w:szCs w:val="24"/>
        </w:rPr>
        <w:t>Gothenburg,</w:t>
      </w:r>
      <w:r w:rsidR="00844664">
        <w:rPr>
          <w:color w:val="000000" w:themeColor="text1"/>
          <w:szCs w:val="24"/>
        </w:rPr>
        <w:t xml:space="preserve"> </w:t>
      </w:r>
      <w:r w:rsidRPr="0091513B">
        <w:rPr>
          <w:color w:val="000000" w:themeColor="text1"/>
          <w:szCs w:val="24"/>
        </w:rPr>
        <w:t>Sweden</w:t>
      </w:r>
    </w:p>
    <w:p w14:paraId="1AF4C09F" w14:textId="3D93393E" w:rsidR="007B229E" w:rsidRDefault="0071226B" w:rsidP="00BB297B">
      <w:pPr>
        <w:spacing w:line="360" w:lineRule="auto"/>
        <w:jc w:val="both"/>
        <w:rPr>
          <w:color w:val="000000" w:themeColor="text1"/>
          <w:szCs w:val="24"/>
        </w:rPr>
      </w:pPr>
      <w:r w:rsidRPr="0091513B">
        <w:rPr>
          <w:color w:val="000000" w:themeColor="text1"/>
          <w:vertAlign w:val="superscript"/>
        </w:rPr>
        <w:t>5</w:t>
      </w:r>
      <w:r w:rsidR="007B229E" w:rsidRPr="007B229E">
        <w:rPr>
          <w:color w:val="000000" w:themeColor="text1"/>
        </w:rPr>
        <w:t xml:space="preserve">Research and Early Development, Respiratory &amp; Immunology, </w:t>
      </w:r>
      <w:proofErr w:type="spellStart"/>
      <w:r w:rsidR="007B229E" w:rsidRPr="007B229E">
        <w:rPr>
          <w:color w:val="000000" w:themeColor="text1"/>
        </w:rPr>
        <w:t>BioPharmaceuticals</w:t>
      </w:r>
      <w:proofErr w:type="spellEnd"/>
      <w:r w:rsidR="007B229E" w:rsidRPr="007B229E">
        <w:rPr>
          <w:color w:val="000000" w:themeColor="text1"/>
        </w:rPr>
        <w:t xml:space="preserve"> R&amp;D, AstraZeneca,</w:t>
      </w:r>
      <w:r w:rsidR="007B229E" w:rsidRPr="007B229E">
        <w:rPr>
          <w:color w:val="000000" w:themeColor="text1"/>
          <w:szCs w:val="24"/>
        </w:rPr>
        <w:t xml:space="preserve"> </w:t>
      </w:r>
      <w:r w:rsidR="007B229E" w:rsidRPr="0091513B">
        <w:rPr>
          <w:color w:val="000000" w:themeColor="text1"/>
          <w:szCs w:val="24"/>
        </w:rPr>
        <w:t>Gothenburg,</w:t>
      </w:r>
      <w:r w:rsidR="007B229E">
        <w:rPr>
          <w:color w:val="000000" w:themeColor="text1"/>
          <w:szCs w:val="24"/>
        </w:rPr>
        <w:t xml:space="preserve"> </w:t>
      </w:r>
      <w:r w:rsidR="007B229E" w:rsidRPr="0091513B">
        <w:rPr>
          <w:color w:val="000000" w:themeColor="text1"/>
          <w:szCs w:val="24"/>
        </w:rPr>
        <w:t>Sweden</w:t>
      </w:r>
    </w:p>
    <w:p w14:paraId="4B3FB4F3" w14:textId="1A89F72C" w:rsidR="007B229E" w:rsidRPr="007B229E" w:rsidRDefault="007B229E" w:rsidP="00BB297B">
      <w:pPr>
        <w:spacing w:line="360" w:lineRule="auto"/>
        <w:jc w:val="both"/>
        <w:rPr>
          <w:color w:val="000000" w:themeColor="text1"/>
        </w:rPr>
      </w:pPr>
      <w:r w:rsidRPr="007B229E">
        <w:rPr>
          <w:color w:val="000000" w:themeColor="text1"/>
          <w:szCs w:val="24"/>
          <w:vertAlign w:val="superscript"/>
        </w:rPr>
        <w:t>6</w:t>
      </w:r>
      <w:r>
        <w:rPr>
          <w:color w:val="000000" w:themeColor="text1"/>
          <w:szCs w:val="24"/>
        </w:rPr>
        <w:t>NHLI, Imperial College, London, UK</w:t>
      </w:r>
    </w:p>
    <w:p w14:paraId="48F498AB" w14:textId="628D69C6" w:rsidR="00623F28" w:rsidRDefault="007B229E" w:rsidP="00BB297B">
      <w:pPr>
        <w:spacing w:line="360" w:lineRule="auto"/>
        <w:jc w:val="both"/>
        <w:rPr>
          <w:color w:val="000000" w:themeColor="text1"/>
        </w:rPr>
      </w:pPr>
      <w:r>
        <w:rPr>
          <w:color w:val="000000" w:themeColor="text1"/>
          <w:vertAlign w:val="superscript"/>
        </w:rPr>
        <w:t>7</w:t>
      </w:r>
      <w:r w:rsidR="0071226B" w:rsidRPr="0091513B">
        <w:rPr>
          <w:color w:val="000000" w:themeColor="text1"/>
        </w:rPr>
        <w:t>D</w:t>
      </w:r>
      <w:r w:rsidR="00623F28">
        <w:rPr>
          <w:color w:val="000000" w:themeColor="text1"/>
        </w:rPr>
        <w:t xml:space="preserve">ynamic Omics, Centre of Genomics Research (CGR), Discovery Sciences, </w:t>
      </w:r>
      <w:proofErr w:type="spellStart"/>
      <w:r w:rsidR="00623F28">
        <w:rPr>
          <w:color w:val="000000" w:themeColor="text1"/>
        </w:rPr>
        <w:t>BioPharmaceuticals</w:t>
      </w:r>
      <w:proofErr w:type="spellEnd"/>
      <w:r w:rsidR="00623F28">
        <w:rPr>
          <w:color w:val="000000" w:themeColor="text1"/>
        </w:rPr>
        <w:t xml:space="preserve"> R&amp;</w:t>
      </w:r>
      <w:r w:rsidR="00170CE3">
        <w:rPr>
          <w:color w:val="000000" w:themeColor="text1"/>
        </w:rPr>
        <w:t>D, AstraZeneca, Gaithersburg, USA</w:t>
      </w:r>
    </w:p>
    <w:p w14:paraId="3695DA75" w14:textId="6E3B84EA" w:rsidR="007B229E" w:rsidRDefault="007B229E" w:rsidP="00BB297B">
      <w:pPr>
        <w:spacing w:line="360" w:lineRule="auto"/>
        <w:jc w:val="both"/>
        <w:rPr>
          <w:color w:val="000000" w:themeColor="text1"/>
        </w:rPr>
      </w:pPr>
      <w:r w:rsidRPr="007B229E">
        <w:rPr>
          <w:color w:val="000000" w:themeColor="text1"/>
          <w:vertAlign w:val="superscript"/>
        </w:rPr>
        <w:t>8</w:t>
      </w:r>
      <w:r w:rsidRPr="007B229E">
        <w:rPr>
          <w:color w:val="000000" w:themeColor="text1"/>
        </w:rPr>
        <w:t xml:space="preserve">Translational Science and Experimental Medicine, Research and Early Development, Respiratory &amp; Immunology, </w:t>
      </w:r>
      <w:proofErr w:type="spellStart"/>
      <w:r w:rsidRPr="007B229E">
        <w:rPr>
          <w:color w:val="000000" w:themeColor="text1"/>
        </w:rPr>
        <w:t>BioPharmaceuticals</w:t>
      </w:r>
      <w:proofErr w:type="spellEnd"/>
      <w:r w:rsidRPr="007B229E">
        <w:rPr>
          <w:color w:val="000000" w:themeColor="text1"/>
        </w:rPr>
        <w:t xml:space="preserve"> R&amp;D, AstraZeneca, Gaithersburg, USA</w:t>
      </w:r>
    </w:p>
    <w:p w14:paraId="45769AE3" w14:textId="12966CAC" w:rsidR="0071226B" w:rsidRPr="00BB297B" w:rsidRDefault="00BB297B" w:rsidP="00BB297B">
      <w:pPr>
        <w:spacing w:line="360" w:lineRule="auto"/>
        <w:jc w:val="both"/>
      </w:pPr>
      <w:r>
        <w:rPr>
          <w:color w:val="000000" w:themeColor="text1"/>
          <w:vertAlign w:val="superscript"/>
        </w:rPr>
        <w:t>9</w:t>
      </w:r>
      <w:r w:rsidRPr="00BB297B">
        <w:rPr>
          <w:color w:val="000000" w:themeColor="text1"/>
        </w:rPr>
        <w:t xml:space="preserve">Translational Science and Experimental Medicine, Research and Early Development, Respiratory &amp; Immunology, </w:t>
      </w:r>
      <w:proofErr w:type="spellStart"/>
      <w:r w:rsidRPr="00BB297B">
        <w:rPr>
          <w:color w:val="000000" w:themeColor="text1"/>
        </w:rPr>
        <w:t>BioPharmaceuticals</w:t>
      </w:r>
      <w:proofErr w:type="spellEnd"/>
      <w:r w:rsidRPr="00BB297B">
        <w:rPr>
          <w:color w:val="000000" w:themeColor="text1"/>
        </w:rPr>
        <w:t xml:space="preserve"> R&amp;D, AstraZeneca, Cambridge, UK</w:t>
      </w:r>
    </w:p>
    <w:p w14:paraId="6F17FB30" w14:textId="2F3C5DBC" w:rsidR="0071226B" w:rsidRDefault="00DB5B34" w:rsidP="00BB297B">
      <w:pPr>
        <w:spacing w:after="0" w:line="240" w:lineRule="auto"/>
        <w:jc w:val="both"/>
      </w:pPr>
      <w:r w:rsidRPr="00DB5B34">
        <w:rPr>
          <w:vertAlign w:val="superscript"/>
        </w:rPr>
        <w:lastRenderedPageBreak/>
        <w:t>&amp;</w:t>
      </w:r>
      <w:r w:rsidR="0071226B">
        <w:t>MICAII</w:t>
      </w:r>
      <w:r w:rsidR="00844664">
        <w:t xml:space="preserve"> </w:t>
      </w:r>
      <w:r w:rsidR="0071226B">
        <w:t>study</w:t>
      </w:r>
      <w:r w:rsidR="00844664">
        <w:t xml:space="preserve"> </w:t>
      </w:r>
      <w:r w:rsidR="0071226B">
        <w:t>group</w:t>
      </w:r>
      <w:r w:rsidR="00844664">
        <w:t xml:space="preserve"> </w:t>
      </w:r>
      <w:r>
        <w:t>detailed</w:t>
      </w:r>
      <w:r w:rsidR="00844664">
        <w:t xml:space="preserve"> </w:t>
      </w:r>
      <w:r>
        <w:t>in</w:t>
      </w:r>
      <w:r w:rsidR="00844664">
        <w:t xml:space="preserve"> </w:t>
      </w:r>
      <w:r>
        <w:t>the</w:t>
      </w:r>
      <w:r w:rsidR="00844664">
        <w:t xml:space="preserve"> </w:t>
      </w:r>
      <w:r>
        <w:t>supplement</w:t>
      </w:r>
    </w:p>
    <w:p w14:paraId="39E4D0C9" w14:textId="77777777" w:rsidR="00BB297B" w:rsidRDefault="00BB297B" w:rsidP="00BB297B">
      <w:pPr>
        <w:spacing w:after="0" w:line="240" w:lineRule="auto"/>
        <w:jc w:val="both"/>
      </w:pPr>
    </w:p>
    <w:p w14:paraId="1F10C548" w14:textId="77777777" w:rsidR="001F56D1" w:rsidRDefault="001F56D1" w:rsidP="001F56D1">
      <w:pPr>
        <w:pStyle w:val="Heading2"/>
      </w:pPr>
      <w:r>
        <w:t>Funding</w:t>
      </w:r>
    </w:p>
    <w:p w14:paraId="616D136D" w14:textId="51D8BC53" w:rsidR="001F56D1" w:rsidRDefault="001F56D1" w:rsidP="001F56D1">
      <w:pPr>
        <w:spacing w:line="480" w:lineRule="auto"/>
        <w:jc w:val="both"/>
        <w:rPr>
          <w:b/>
        </w:rPr>
      </w:pPr>
      <w:r w:rsidRPr="0010091B">
        <w:t>The</w:t>
      </w:r>
      <w:r>
        <w:t xml:space="preserve"> </w:t>
      </w:r>
      <w:r w:rsidRPr="0010091B">
        <w:t>study</w:t>
      </w:r>
      <w:r>
        <w:t xml:space="preserve"> </w:t>
      </w:r>
      <w:r w:rsidRPr="0010091B">
        <w:t>was</w:t>
      </w:r>
      <w:r>
        <w:t xml:space="preserve"> </w:t>
      </w:r>
      <w:r w:rsidRPr="0010091B">
        <w:t>funded</w:t>
      </w:r>
      <w:r>
        <w:t xml:space="preserve"> </w:t>
      </w:r>
      <w:r w:rsidRPr="0010091B">
        <w:t>by</w:t>
      </w:r>
      <w:r>
        <w:t xml:space="preserve"> </w:t>
      </w:r>
      <w:r w:rsidRPr="0010091B">
        <w:t>AstraZeneca</w:t>
      </w:r>
      <w:r w:rsidR="00D86F7F">
        <w:t xml:space="preserve"> and supported by the NIHR Southampton Biomedical Research Centre</w:t>
      </w:r>
      <w:r w:rsidRPr="0010091B">
        <w:t>.</w:t>
      </w:r>
      <w:r>
        <w:t xml:space="preserve"> </w:t>
      </w:r>
      <w:r w:rsidRPr="0010091B">
        <w:t>AstraZeneca</w:t>
      </w:r>
      <w:r>
        <w:t xml:space="preserve"> </w:t>
      </w:r>
      <w:r w:rsidRPr="0010091B">
        <w:t>reviewed</w:t>
      </w:r>
      <w:r>
        <w:t xml:space="preserve"> </w:t>
      </w:r>
      <w:r w:rsidRPr="0010091B">
        <w:t>the</w:t>
      </w:r>
      <w:r>
        <w:t xml:space="preserve"> </w:t>
      </w:r>
      <w:r w:rsidRPr="0010091B">
        <w:t>publication,</w:t>
      </w:r>
      <w:r>
        <w:t xml:space="preserve"> </w:t>
      </w:r>
      <w:r w:rsidRPr="0010091B">
        <w:t>without</w:t>
      </w:r>
      <w:r>
        <w:t xml:space="preserve"> </w:t>
      </w:r>
      <w:r w:rsidRPr="0010091B">
        <w:t>influencing</w:t>
      </w:r>
      <w:r>
        <w:t xml:space="preserve"> </w:t>
      </w:r>
      <w:r w:rsidRPr="0010091B">
        <w:t>the</w:t>
      </w:r>
      <w:r>
        <w:t xml:space="preserve"> </w:t>
      </w:r>
      <w:r w:rsidRPr="0010091B">
        <w:t>opinions</w:t>
      </w:r>
      <w:r>
        <w:t xml:space="preserve"> </w:t>
      </w:r>
      <w:r w:rsidRPr="0010091B">
        <w:t>of</w:t>
      </w:r>
      <w:r>
        <w:t xml:space="preserve"> </w:t>
      </w:r>
      <w:r w:rsidRPr="0010091B">
        <w:t>the</w:t>
      </w:r>
      <w:r>
        <w:t xml:space="preserve"> </w:t>
      </w:r>
      <w:r w:rsidRPr="0010091B">
        <w:t>authors,</w:t>
      </w:r>
      <w:r>
        <w:t xml:space="preserve"> </w:t>
      </w:r>
      <w:r w:rsidRPr="0010091B">
        <w:t>to</w:t>
      </w:r>
      <w:r>
        <w:t xml:space="preserve"> </w:t>
      </w:r>
      <w:r w:rsidRPr="0010091B">
        <w:t>ensure</w:t>
      </w:r>
      <w:r>
        <w:t xml:space="preserve"> </w:t>
      </w:r>
      <w:r w:rsidRPr="0010091B">
        <w:t>medical</w:t>
      </w:r>
      <w:r>
        <w:t xml:space="preserve"> </w:t>
      </w:r>
      <w:r w:rsidRPr="0010091B">
        <w:t>and</w:t>
      </w:r>
      <w:r>
        <w:t xml:space="preserve"> </w:t>
      </w:r>
      <w:r w:rsidRPr="0010091B">
        <w:t>scientific</w:t>
      </w:r>
      <w:r>
        <w:t xml:space="preserve"> </w:t>
      </w:r>
      <w:r w:rsidRPr="0010091B">
        <w:t>accuracy,</w:t>
      </w:r>
      <w:r>
        <w:t xml:space="preserve"> </w:t>
      </w:r>
      <w:r w:rsidRPr="0010091B">
        <w:t>and</w:t>
      </w:r>
      <w:r>
        <w:t xml:space="preserve"> </w:t>
      </w:r>
      <w:r w:rsidRPr="0010091B">
        <w:t>the</w:t>
      </w:r>
      <w:r>
        <w:t xml:space="preserve"> </w:t>
      </w:r>
      <w:r w:rsidRPr="0010091B">
        <w:t>protection</w:t>
      </w:r>
      <w:r>
        <w:t xml:space="preserve"> </w:t>
      </w:r>
      <w:r w:rsidRPr="0010091B">
        <w:t>of</w:t>
      </w:r>
      <w:r>
        <w:t xml:space="preserve"> </w:t>
      </w:r>
      <w:r w:rsidRPr="0010091B">
        <w:t>intellectual</w:t>
      </w:r>
      <w:r>
        <w:t xml:space="preserve"> </w:t>
      </w:r>
      <w:r w:rsidRPr="0010091B">
        <w:t>property.</w:t>
      </w:r>
      <w:r>
        <w:t xml:space="preserve"> </w:t>
      </w:r>
      <w:r w:rsidRPr="0010091B">
        <w:t>The</w:t>
      </w:r>
      <w:r>
        <w:t xml:space="preserve"> </w:t>
      </w:r>
      <w:r w:rsidRPr="0010091B">
        <w:t>corresponding</w:t>
      </w:r>
      <w:r>
        <w:t xml:space="preserve"> </w:t>
      </w:r>
      <w:r w:rsidRPr="0010091B">
        <w:t>author</w:t>
      </w:r>
      <w:r>
        <w:t xml:space="preserve"> </w:t>
      </w:r>
      <w:r w:rsidRPr="0010091B">
        <w:t>had</w:t>
      </w:r>
      <w:r>
        <w:t xml:space="preserve"> </w:t>
      </w:r>
      <w:r w:rsidRPr="0010091B">
        <w:t>access</w:t>
      </w:r>
      <w:r>
        <w:t xml:space="preserve"> </w:t>
      </w:r>
      <w:r w:rsidRPr="0010091B">
        <w:t>to</w:t>
      </w:r>
      <w:r>
        <w:t xml:space="preserve"> </w:t>
      </w:r>
      <w:r w:rsidRPr="0010091B">
        <w:t>all</w:t>
      </w:r>
      <w:r>
        <w:t xml:space="preserve"> </w:t>
      </w:r>
      <w:r w:rsidRPr="0010091B">
        <w:t>data</w:t>
      </w:r>
      <w:r>
        <w:t xml:space="preserve"> </w:t>
      </w:r>
      <w:r w:rsidRPr="0010091B">
        <w:t>in</w:t>
      </w:r>
      <w:r>
        <w:t xml:space="preserve"> </w:t>
      </w:r>
      <w:r w:rsidRPr="0010091B">
        <w:t>the</w:t>
      </w:r>
      <w:r>
        <w:t xml:space="preserve"> </w:t>
      </w:r>
      <w:proofErr w:type="gramStart"/>
      <w:r w:rsidRPr="0010091B">
        <w:t>study,</w:t>
      </w:r>
      <w:r>
        <w:t xml:space="preserve"> </w:t>
      </w:r>
      <w:r w:rsidRPr="0010091B">
        <w:t>and</w:t>
      </w:r>
      <w:proofErr w:type="gramEnd"/>
      <w:r>
        <w:t xml:space="preserve"> </w:t>
      </w:r>
      <w:r w:rsidRPr="0010091B">
        <w:t>had</w:t>
      </w:r>
      <w:r>
        <w:t xml:space="preserve"> </w:t>
      </w:r>
      <w:r w:rsidRPr="0010091B">
        <w:t>the</w:t>
      </w:r>
      <w:r>
        <w:t xml:space="preserve"> </w:t>
      </w:r>
      <w:r w:rsidRPr="0010091B">
        <w:t>final</w:t>
      </w:r>
      <w:r>
        <w:t xml:space="preserve"> </w:t>
      </w:r>
      <w:r w:rsidRPr="0010091B">
        <w:t>responsibility</w:t>
      </w:r>
      <w:r>
        <w:t xml:space="preserve"> </w:t>
      </w:r>
      <w:r w:rsidRPr="0010091B">
        <w:t>for</w:t>
      </w:r>
      <w:r>
        <w:t xml:space="preserve"> </w:t>
      </w:r>
      <w:r w:rsidRPr="0010091B">
        <w:t>the</w:t>
      </w:r>
      <w:r>
        <w:t xml:space="preserve"> </w:t>
      </w:r>
      <w:r w:rsidRPr="0010091B">
        <w:t>decision</w:t>
      </w:r>
      <w:r>
        <w:t xml:space="preserve"> </w:t>
      </w:r>
      <w:r w:rsidRPr="0010091B">
        <w:t>to</w:t>
      </w:r>
      <w:r>
        <w:t xml:space="preserve"> </w:t>
      </w:r>
      <w:r w:rsidRPr="0010091B">
        <w:t>submit</w:t>
      </w:r>
      <w:r>
        <w:t xml:space="preserve"> </w:t>
      </w:r>
      <w:r w:rsidRPr="0010091B">
        <w:t>the</w:t>
      </w:r>
      <w:r>
        <w:t xml:space="preserve"> </w:t>
      </w:r>
      <w:r w:rsidRPr="0010091B">
        <w:t>manuscript</w:t>
      </w:r>
      <w:r>
        <w:t xml:space="preserve"> </w:t>
      </w:r>
      <w:r w:rsidRPr="0010091B">
        <w:t>for</w:t>
      </w:r>
      <w:r>
        <w:t xml:space="preserve"> </w:t>
      </w:r>
      <w:r w:rsidRPr="0010091B">
        <w:t>publication</w:t>
      </w:r>
      <w:r>
        <w:rPr>
          <w:b/>
        </w:rPr>
        <w:t>.</w:t>
      </w:r>
    </w:p>
    <w:p w14:paraId="3ABA38E8" w14:textId="4B7834C8" w:rsidR="001F56D1" w:rsidRDefault="001F56D1" w:rsidP="00131A61">
      <w:pPr>
        <w:spacing w:line="480" w:lineRule="auto"/>
      </w:pPr>
      <w:r w:rsidRPr="003E01E9">
        <w:rPr>
          <w:b/>
          <w:bCs/>
        </w:rPr>
        <w:t>Running title:</w:t>
      </w:r>
      <w:r>
        <w:t xml:space="preserve"> </w:t>
      </w:r>
      <w:r w:rsidR="00A655D0">
        <w:t>Tissue e</w:t>
      </w:r>
      <w:r>
        <w:t>osinophilic inflammation in COPD</w:t>
      </w:r>
    </w:p>
    <w:p w14:paraId="6A28592F" w14:textId="3D43DF6E" w:rsidR="001F56D1" w:rsidRPr="00BB0760" w:rsidRDefault="0041635C" w:rsidP="00131A61">
      <w:pPr>
        <w:spacing w:after="0" w:line="480" w:lineRule="auto"/>
        <w:jc w:val="both"/>
        <w:rPr>
          <w:bCs/>
        </w:rPr>
      </w:pPr>
      <w:r>
        <w:rPr>
          <w:b/>
          <w:bCs/>
        </w:rPr>
        <w:t>Subject Category:</w:t>
      </w:r>
      <w:r w:rsidR="00447529">
        <w:rPr>
          <w:b/>
          <w:bCs/>
        </w:rPr>
        <w:t xml:space="preserve"> </w:t>
      </w:r>
      <w:r w:rsidR="00A655D0" w:rsidRPr="00A655D0">
        <w:rPr>
          <w:bCs/>
        </w:rPr>
        <w:t>9.13 COPD: Pathogenesis</w:t>
      </w:r>
    </w:p>
    <w:p w14:paraId="4FCF082D" w14:textId="1D62C399" w:rsidR="0041635C" w:rsidRPr="00840053" w:rsidRDefault="00CA4238" w:rsidP="00131A61">
      <w:pPr>
        <w:spacing w:after="0" w:line="480" w:lineRule="auto"/>
        <w:jc w:val="both"/>
        <w:rPr>
          <w:rFonts w:ascii="Calibri-Bold" w:hAnsi="Calibri-Bold" w:cs="Calibri-Bold"/>
          <w:bCs/>
        </w:rPr>
      </w:pPr>
      <w:r w:rsidRPr="00C31C3B">
        <w:rPr>
          <w:rFonts w:ascii="Calibri-Bold" w:hAnsi="Calibri-Bold" w:cs="Calibri-Bold"/>
          <w:b/>
          <w:bCs/>
        </w:rPr>
        <w:t>Total body word count:</w:t>
      </w:r>
      <w:r w:rsidR="004A4797" w:rsidRPr="00C31C3B">
        <w:rPr>
          <w:rFonts w:ascii="Calibri-Bold" w:hAnsi="Calibri-Bold" w:cs="Calibri-Bold"/>
          <w:b/>
          <w:bCs/>
        </w:rPr>
        <w:t xml:space="preserve"> </w:t>
      </w:r>
      <w:r w:rsidR="00A93EA8">
        <w:rPr>
          <w:rFonts w:ascii="Calibri-Bold" w:hAnsi="Calibri-Bold" w:cs="Calibri-Bold"/>
          <w:bCs/>
        </w:rPr>
        <w:t>471</w:t>
      </w:r>
      <w:r w:rsidR="00CF30B8">
        <w:rPr>
          <w:rFonts w:ascii="Calibri-Bold" w:hAnsi="Calibri-Bold" w:cs="Calibri-Bold"/>
          <w:bCs/>
        </w:rPr>
        <w:t>7</w:t>
      </w:r>
    </w:p>
    <w:p w14:paraId="5D02994C" w14:textId="2B2ACB8A" w:rsidR="007E7090" w:rsidRDefault="007E7090" w:rsidP="00131A61">
      <w:pPr>
        <w:spacing w:after="0" w:line="480" w:lineRule="auto"/>
        <w:jc w:val="both"/>
      </w:pPr>
      <w:r w:rsidRPr="007E7090">
        <w:rPr>
          <w:b/>
          <w:bCs/>
        </w:rPr>
        <w:t>Take home message:</w:t>
      </w:r>
    </w:p>
    <w:p w14:paraId="4B2EDB16" w14:textId="4C5A4C44" w:rsidR="007E7090" w:rsidRDefault="00E404A7" w:rsidP="00131A61">
      <w:pPr>
        <w:spacing w:after="0" w:line="480" w:lineRule="auto"/>
        <w:jc w:val="both"/>
      </w:pPr>
      <w:r>
        <w:t>There is</w:t>
      </w:r>
      <w:r w:rsidR="001839BC">
        <w:t xml:space="preserve"> active eosinophilic inflammation in the lungs of COPD patients compared to </w:t>
      </w:r>
      <w:proofErr w:type="gramStart"/>
      <w:r w:rsidR="001839BC">
        <w:t>controls</w:t>
      </w:r>
      <w:proofErr w:type="gramEnd"/>
      <w:r w:rsidR="007E7090" w:rsidRPr="007E7090">
        <w:t xml:space="preserve"> </w:t>
      </w:r>
      <w:r w:rsidR="00824D4B">
        <w:t>but</w:t>
      </w:r>
      <w:r w:rsidR="001839BC">
        <w:t xml:space="preserve"> blood eosinophils </w:t>
      </w:r>
      <w:r w:rsidR="0073542A">
        <w:t xml:space="preserve">alone </w:t>
      </w:r>
      <w:r w:rsidR="001839BC">
        <w:t>d</w:t>
      </w:r>
      <w:r>
        <w:t>o</w:t>
      </w:r>
      <w:r w:rsidR="001839BC">
        <w:t xml:space="preserve"> not </w:t>
      </w:r>
      <w:r w:rsidR="00E20D43">
        <w:t>reflect</w:t>
      </w:r>
      <w:r w:rsidR="001839BC">
        <w:t xml:space="preserve"> tissue eosinophil</w:t>
      </w:r>
      <w:r>
        <w:t>s</w:t>
      </w:r>
      <w:r w:rsidR="001839BC">
        <w:t xml:space="preserve"> or gene expression</w:t>
      </w:r>
      <w:r>
        <w:t>.  Understanding of lung eosinophil biology is needed to tailor new therapy</w:t>
      </w:r>
      <w:r w:rsidR="007E7090" w:rsidRPr="007E7090">
        <w:t>.</w:t>
      </w:r>
    </w:p>
    <w:p w14:paraId="060C51F5" w14:textId="77777777" w:rsidR="0071226B" w:rsidRDefault="0071226B" w:rsidP="0071226B">
      <w:pPr>
        <w:pStyle w:val="Heading1"/>
        <w:spacing w:line="480" w:lineRule="auto"/>
      </w:pPr>
      <w:r>
        <w:br w:type="column"/>
      </w:r>
      <w:r>
        <w:lastRenderedPageBreak/>
        <w:t>Abstract</w:t>
      </w:r>
    </w:p>
    <w:p w14:paraId="7FD24A84" w14:textId="77777777" w:rsidR="00DD5AEB" w:rsidRDefault="00DD5AEB" w:rsidP="001111D6">
      <w:pPr>
        <w:spacing w:line="480" w:lineRule="auto"/>
        <w:ind w:left="720"/>
        <w:jc w:val="both"/>
        <w:rPr>
          <w:b/>
        </w:rPr>
      </w:pPr>
      <w:bookmarkStart w:id="0" w:name="_Hlk124150312"/>
      <w:r>
        <w:rPr>
          <w:b/>
        </w:rPr>
        <w:t>Background</w:t>
      </w:r>
    </w:p>
    <w:p w14:paraId="41819A0C" w14:textId="77777777" w:rsidR="00DD5AEB" w:rsidRDefault="00DD5AEB" w:rsidP="001111D6">
      <w:pPr>
        <w:spacing w:line="480" w:lineRule="auto"/>
        <w:ind w:left="720"/>
        <w:jc w:val="both"/>
      </w:pPr>
      <w:r>
        <w:t>T</w:t>
      </w:r>
      <w:r w:rsidRPr="00624B12">
        <w:t>he</w:t>
      </w:r>
      <w:r>
        <w:t xml:space="preserve"> </w:t>
      </w:r>
      <w:r w:rsidRPr="00624B12">
        <w:t>role of eosinop</w:t>
      </w:r>
      <w:r>
        <w:t>hils</w:t>
      </w:r>
      <w:r w:rsidRPr="00624B12">
        <w:t xml:space="preserve"> in COPD and </w:t>
      </w:r>
      <w:r>
        <w:t xml:space="preserve">their </w:t>
      </w:r>
      <w:r w:rsidRPr="00624B12">
        <w:t xml:space="preserve">utility as biomarkers </w:t>
      </w:r>
      <w:r>
        <w:t xml:space="preserve">for cytokine targeting monoclonal therapies </w:t>
      </w:r>
      <w:r w:rsidRPr="00624B12">
        <w:t>remains unclear</w:t>
      </w:r>
      <w:r>
        <w:t xml:space="preserve">. We investigated the distribution of eosinophils across different tissue compartments </w:t>
      </w:r>
      <w:r w:rsidRPr="00CB0A73">
        <w:t xml:space="preserve">in </w:t>
      </w:r>
      <w:r>
        <w:t xml:space="preserve">COPD and analysed gene expression </w:t>
      </w:r>
      <w:r w:rsidRPr="00B824F2">
        <w:t xml:space="preserve">to understand </w:t>
      </w:r>
      <w:r>
        <w:t xml:space="preserve">the </w:t>
      </w:r>
      <w:r w:rsidRPr="00B824F2">
        <w:t xml:space="preserve">possible </w:t>
      </w:r>
      <w:r>
        <w:t xml:space="preserve">mechanistic </w:t>
      </w:r>
      <w:r w:rsidRPr="00B824F2">
        <w:t>drivers of eosinophil</w:t>
      </w:r>
      <w:r>
        <w:t>ic inflammation</w:t>
      </w:r>
      <w:r w:rsidRPr="00B824F2">
        <w:t xml:space="preserve"> in COPD.</w:t>
      </w:r>
    </w:p>
    <w:p w14:paraId="23FF8E03" w14:textId="77777777" w:rsidR="00DD5AEB" w:rsidRDefault="00DD5AEB" w:rsidP="001111D6">
      <w:pPr>
        <w:spacing w:line="480" w:lineRule="auto"/>
        <w:ind w:left="720"/>
        <w:jc w:val="both"/>
        <w:rPr>
          <w:b/>
          <w:bCs/>
        </w:rPr>
      </w:pPr>
      <w:r w:rsidRPr="63C858F9">
        <w:rPr>
          <w:b/>
          <w:bCs/>
        </w:rPr>
        <w:t>Methods</w:t>
      </w:r>
    </w:p>
    <w:p w14:paraId="1DF7BFCA" w14:textId="77777777" w:rsidR="00DD5AEB" w:rsidRDefault="00DD5AEB" w:rsidP="001111D6">
      <w:pPr>
        <w:spacing w:line="480" w:lineRule="auto"/>
        <w:ind w:left="720"/>
        <w:jc w:val="both"/>
      </w:pPr>
      <w:r>
        <w:t>Blood and BAL from e</w:t>
      </w:r>
      <w:r w:rsidRPr="00882104">
        <w:t xml:space="preserve">x-smoking </w:t>
      </w:r>
      <w:r>
        <w:t>volunteers with mild/</w:t>
      </w:r>
      <w:r w:rsidRPr="00882104">
        <w:t xml:space="preserve">moderate COPD </w:t>
      </w:r>
      <w:r>
        <w:t xml:space="preserve">(n=31) </w:t>
      </w:r>
      <w:r w:rsidRPr="00882104">
        <w:t xml:space="preserve">and healthy ex-smoking </w:t>
      </w:r>
      <w:r>
        <w:t>controls</w:t>
      </w:r>
      <w:r w:rsidRPr="00882104">
        <w:t xml:space="preserve"> (</w:t>
      </w:r>
      <w:r>
        <w:t>n=20</w:t>
      </w:r>
      <w:r w:rsidRPr="00882104">
        <w:t>)</w:t>
      </w:r>
      <w:r>
        <w:t xml:space="preserve">, and bronchial biopsy tissue in a </w:t>
      </w:r>
      <w:proofErr w:type="spellStart"/>
      <w:r>
        <w:t>subcohort</w:t>
      </w:r>
      <w:proofErr w:type="spellEnd"/>
      <w:r>
        <w:t xml:space="preserve"> (n=19 and n=8, respectively) was analysed. </w:t>
      </w:r>
      <w:proofErr w:type="gramStart"/>
      <w:r>
        <w:t>Differentially-expressed</w:t>
      </w:r>
      <w:proofErr w:type="gramEnd"/>
      <w:r>
        <w:t xml:space="preserve"> genes (DEGs)</w:t>
      </w:r>
      <w:r w:rsidRPr="00F06A37">
        <w:t xml:space="preserve"> </w:t>
      </w:r>
      <w:r>
        <w:t xml:space="preserve">were characterised using </w:t>
      </w:r>
      <w:proofErr w:type="spellStart"/>
      <w:r>
        <w:t>RNASeq</w:t>
      </w:r>
      <w:proofErr w:type="spellEnd"/>
      <w:r>
        <w:t>. Proteomic analysis of BAL was conducted using mass-spectrometry.</w:t>
      </w:r>
    </w:p>
    <w:p w14:paraId="448572C9" w14:textId="77777777" w:rsidR="00DD5AEB" w:rsidRDefault="00DD5AEB" w:rsidP="001111D6">
      <w:pPr>
        <w:spacing w:line="480" w:lineRule="auto"/>
        <w:ind w:left="720"/>
        <w:jc w:val="both"/>
        <w:rPr>
          <w:b/>
          <w:bCs/>
        </w:rPr>
      </w:pPr>
      <w:r>
        <w:rPr>
          <w:b/>
          <w:bCs/>
        </w:rPr>
        <w:t>Results</w:t>
      </w:r>
    </w:p>
    <w:p w14:paraId="4E917105" w14:textId="77777777" w:rsidR="00DD5AEB" w:rsidRDefault="00DD5AEB" w:rsidP="001111D6">
      <w:pPr>
        <w:spacing w:line="480" w:lineRule="auto"/>
        <w:ind w:left="720"/>
        <w:jc w:val="both"/>
      </w:pPr>
      <w:r w:rsidRPr="009A4D74">
        <w:t>COPD subjects</w:t>
      </w:r>
      <w:r>
        <w:t xml:space="preserve"> had more</w:t>
      </w:r>
      <w:r w:rsidRPr="007C7A97">
        <w:t xml:space="preserve"> eosinophils </w:t>
      </w:r>
      <w:r>
        <w:t xml:space="preserve">in blood and lung tissue compared to controls, with increased eosinophil protein </w:t>
      </w:r>
      <w:r w:rsidRPr="00BD2E92">
        <w:t>CLC/Galectin-10</w:t>
      </w:r>
      <w:r>
        <w:t xml:space="preserve"> in BAL. However, peripheral blood eosinophil counts related poorly to numbers in lung tissue </w:t>
      </w:r>
      <w:r w:rsidRPr="007C7A97">
        <w:t>(rho=-0.09192, p=0.3541)</w:t>
      </w:r>
      <w:r>
        <w:t xml:space="preserve"> or proportions </w:t>
      </w:r>
      <w:r w:rsidRPr="00CB0A73">
        <w:t xml:space="preserve">in BAL </w:t>
      </w:r>
      <w:r w:rsidRPr="008508E8">
        <w:t>(rho=0.01762, p=0.4632</w:t>
      </w:r>
      <w:r>
        <w:t>). Tissue IL-5Rα expression was higher in frequent exacerbators and related to tissue eosinophils, but not peripheral blood eosinophils.</w:t>
      </w:r>
    </w:p>
    <w:p w14:paraId="40D67D3B" w14:textId="37259DAE" w:rsidR="00DD5AEB" w:rsidRDefault="00DD5AEB" w:rsidP="001111D6">
      <w:pPr>
        <w:spacing w:line="480" w:lineRule="auto"/>
        <w:ind w:left="720"/>
        <w:jc w:val="both"/>
      </w:pPr>
      <w:r>
        <w:t xml:space="preserve">Higher blood eosinophils were associated with DEGs that differed with compartment. Higher tissue eosinophil levels were associated with IL-13-induced DEGs including </w:t>
      </w:r>
      <w:r w:rsidRPr="00C323F9">
        <w:rPr>
          <w:i/>
        </w:rPr>
        <w:t>POSTN</w:t>
      </w:r>
      <w:r>
        <w:t xml:space="preserve"> in bronchial brushes</w:t>
      </w:r>
      <w:r w:rsidR="0084045A">
        <w:t xml:space="preserve"> and </w:t>
      </w:r>
      <w:r w:rsidR="0084045A" w:rsidRPr="00C3332F">
        <w:rPr>
          <w:i/>
          <w:iCs/>
        </w:rPr>
        <w:t>CCL26</w:t>
      </w:r>
      <w:r w:rsidR="0084045A">
        <w:t xml:space="preserve"> in bronchial biopsies</w:t>
      </w:r>
      <w:r>
        <w:t xml:space="preserve">.  Gene-set enrichment </w:t>
      </w:r>
      <w:r>
        <w:lastRenderedPageBreak/>
        <w:t xml:space="preserve">analysis on data from brushings revealed significant enrichment of IL-4/IL-13, but not IL-5, pathways associated with eosinophil presence. </w:t>
      </w:r>
    </w:p>
    <w:p w14:paraId="13DD6B7D" w14:textId="493FB570" w:rsidR="00DD5AEB" w:rsidRDefault="0071226B" w:rsidP="001111D6">
      <w:pPr>
        <w:spacing w:line="480" w:lineRule="auto"/>
        <w:ind w:left="720"/>
        <w:jc w:val="both"/>
        <w:rPr>
          <w:bCs/>
        </w:rPr>
      </w:pPr>
      <w:r w:rsidRPr="63C858F9">
        <w:rPr>
          <w:b/>
          <w:bCs/>
        </w:rPr>
        <w:t>Conclusion</w:t>
      </w:r>
      <w:r w:rsidR="00EA6638">
        <w:rPr>
          <w:b/>
          <w:bCs/>
        </w:rPr>
        <w:t>:</w:t>
      </w:r>
      <w:r w:rsidR="00844664" w:rsidRPr="00EA6638">
        <w:rPr>
          <w:bCs/>
        </w:rPr>
        <w:t xml:space="preserve"> </w:t>
      </w:r>
      <w:bookmarkEnd w:id="0"/>
      <w:r w:rsidR="00DD5AEB">
        <w:rPr>
          <w:bCs/>
        </w:rPr>
        <w:t xml:space="preserve">Eosinophilic lung inflammation is related to exacerbation frequency, but </w:t>
      </w:r>
      <w:r w:rsidR="007F25F6">
        <w:rPr>
          <w:bCs/>
        </w:rPr>
        <w:t xml:space="preserve">lung eosinophils are not </w:t>
      </w:r>
      <w:r w:rsidR="00DD5AEB">
        <w:rPr>
          <w:bCs/>
        </w:rPr>
        <w:t>predicted by blood eosinophil counts in COPD. Our data suggest IL-13-mediated pathways may be responsible for the presence of tissue eosinophils in COPD. Further work to establish more predictive biomarkers of lung</w:t>
      </w:r>
      <w:r w:rsidR="00DD5AEB" w:rsidRPr="000E4967">
        <w:rPr>
          <w:bCs/>
        </w:rPr>
        <w:t xml:space="preserve"> eosinophil biology </w:t>
      </w:r>
      <w:r w:rsidR="00DD5AEB">
        <w:rPr>
          <w:bCs/>
        </w:rPr>
        <w:t>are required to unlock this axis to optimised treatment.</w:t>
      </w:r>
    </w:p>
    <w:p w14:paraId="79977A89" w14:textId="4E61EACD" w:rsidR="0071226B" w:rsidRDefault="0071226B" w:rsidP="00DD5AEB">
      <w:pPr>
        <w:spacing w:line="480" w:lineRule="auto"/>
        <w:jc w:val="both"/>
      </w:pPr>
      <w:r w:rsidRPr="00C33CA6">
        <w:rPr>
          <w:b/>
          <w:bCs/>
        </w:rPr>
        <w:t>Word</w:t>
      </w:r>
      <w:r w:rsidR="00844664" w:rsidRPr="00C33CA6">
        <w:rPr>
          <w:b/>
          <w:bCs/>
        </w:rPr>
        <w:t xml:space="preserve"> </w:t>
      </w:r>
      <w:r w:rsidRPr="00C33CA6">
        <w:rPr>
          <w:b/>
          <w:bCs/>
        </w:rPr>
        <w:t>count:</w:t>
      </w:r>
      <w:r w:rsidR="00CB0A73" w:rsidRPr="00C33CA6">
        <w:rPr>
          <w:b/>
          <w:bCs/>
        </w:rPr>
        <w:t xml:space="preserve"> </w:t>
      </w:r>
      <w:r w:rsidR="00730408">
        <w:t>256</w:t>
      </w:r>
      <w:r w:rsidR="00CB0A73" w:rsidRPr="00C33CA6">
        <w:t>/</w:t>
      </w:r>
      <w:r w:rsidR="00E70515">
        <w:t>3</w:t>
      </w:r>
      <w:r w:rsidR="00CB0A73" w:rsidRPr="00C33CA6">
        <w:t>50</w:t>
      </w:r>
    </w:p>
    <w:p w14:paraId="4344DCE5" w14:textId="15934400" w:rsidR="0071226B" w:rsidRDefault="0071226B" w:rsidP="0071226B">
      <w:pPr>
        <w:spacing w:line="480" w:lineRule="auto"/>
        <w:rPr>
          <w:bCs/>
        </w:rPr>
      </w:pPr>
      <w:r>
        <w:rPr>
          <w:b/>
        </w:rPr>
        <w:t>Keywords:</w:t>
      </w:r>
      <w:r w:rsidR="00844664">
        <w:rPr>
          <w:b/>
        </w:rPr>
        <w:t xml:space="preserve"> </w:t>
      </w:r>
      <w:r w:rsidRPr="000A431E">
        <w:rPr>
          <w:bCs/>
        </w:rPr>
        <w:t>COPD,</w:t>
      </w:r>
      <w:r w:rsidR="00844664">
        <w:rPr>
          <w:bCs/>
        </w:rPr>
        <w:t xml:space="preserve"> </w:t>
      </w:r>
      <w:r w:rsidR="000C1A30">
        <w:rPr>
          <w:bCs/>
        </w:rPr>
        <w:t>exacerbations, eosinophils</w:t>
      </w:r>
    </w:p>
    <w:p w14:paraId="4DA46334" w14:textId="4A82D0DE" w:rsidR="00624B12" w:rsidRDefault="002E367D" w:rsidP="0071226B">
      <w:pPr>
        <w:spacing w:line="480" w:lineRule="auto"/>
        <w:rPr>
          <w:bCs/>
        </w:rPr>
      </w:pPr>
      <w:r w:rsidRPr="002E367D">
        <w:rPr>
          <w:b/>
        </w:rPr>
        <w:t>Clinical trial number</w:t>
      </w:r>
      <w:r w:rsidRPr="002E367D">
        <w:rPr>
          <w:bCs/>
        </w:rPr>
        <w:t>: not applicable</w:t>
      </w:r>
    </w:p>
    <w:p w14:paraId="34D37492" w14:textId="37C41265" w:rsidR="00624B12" w:rsidRDefault="00624B12" w:rsidP="00D8021B">
      <w:pPr>
        <w:spacing w:line="360" w:lineRule="auto"/>
        <w:jc w:val="both"/>
      </w:pPr>
      <w:r>
        <w:br w:type="page"/>
      </w:r>
    </w:p>
    <w:p w14:paraId="43DB123C" w14:textId="1E4DBEF0" w:rsidR="0071226B" w:rsidRDefault="00E70515" w:rsidP="0071226B">
      <w:pPr>
        <w:pStyle w:val="Heading1"/>
      </w:pPr>
      <w:r>
        <w:lastRenderedPageBreak/>
        <w:t>Background</w:t>
      </w:r>
    </w:p>
    <w:p w14:paraId="3AB4C6EA" w14:textId="55330344" w:rsidR="00805BB4" w:rsidRDefault="00805BB4" w:rsidP="00C73775">
      <w:pPr>
        <w:spacing w:line="360" w:lineRule="auto"/>
        <w:jc w:val="both"/>
      </w:pPr>
      <w:r>
        <w:t xml:space="preserve">Chronic Obstructive Pulmonary Disease (COPD) </w:t>
      </w:r>
      <w:r w:rsidR="0088016A">
        <w:t xml:space="preserve">is now </w:t>
      </w:r>
      <w:r w:rsidR="00176FAE">
        <w:t>the third leading cause of g</w:t>
      </w:r>
      <w:r w:rsidR="00614B85">
        <w:t>lobal mortality</w:t>
      </w:r>
      <w:r w:rsidR="0003601B">
        <w:t xml:space="preserve"> </w:t>
      </w:r>
      <w:r w:rsidR="004C159E">
        <w:fldChar w:fldCharType="begin"/>
      </w:r>
      <w:r w:rsidR="00591B22">
        <w:instrText xml:space="preserve"> ADDIN EN.CITE &lt;EndNote&gt;&lt;Cite&gt;&lt;Author&gt;Rabe&lt;/Author&gt;&lt;Year&gt;2017&lt;/Year&gt;&lt;RecNum&gt;1&lt;/RecNum&gt;&lt;DisplayText&gt;(1)&lt;/DisplayText&gt;&lt;record&gt;&lt;rec-number&gt;1&lt;/rec-number&gt;&lt;foreign-keys&gt;&lt;key app="EN" db-id="5x0x00stnwfzd5ete05vdxpmwvavpet5xf0a" timestamp="1736962341"&gt;1&lt;/key&gt;&lt;/foreign-keys&gt;&lt;ref-type name="Journal Article"&gt;17&lt;/ref-type&gt;&lt;contributors&gt;&lt;authors&gt;&lt;author&gt;Rabe, K. F.&lt;/author&gt;&lt;author&gt;Watz, H.&lt;/author&gt;&lt;/authors&gt;&lt;/contributors&gt;&lt;auth-address&gt;LungenClinic Grosshansdorf, Airway Research Centre North, German Centre for Lung Research, Grosshansdorf, Germany; Department of Medicine, Christian Albrechts University Kiel, Kiel, Germany. Electronic address: k.f.rabe@lungenclinic.de.&amp;#xD;Pulmonary Research Institute, Airway Research Centre North, German Centre for Lung Research, Grosshansdorf, Germany.&lt;/auth-address&gt;&lt;titles&gt;&lt;title&gt;Chronic obstructive pulmonary disease&lt;/title&gt;&lt;secondary-title&gt;Lancet&lt;/secondary-title&gt;&lt;/titles&gt;&lt;periodical&gt;&lt;full-title&gt;Lancet&lt;/full-title&gt;&lt;/periodical&gt;&lt;pages&gt;1931-1940&lt;/pages&gt;&lt;volume&gt;389&lt;/volume&gt;&lt;number&gt;10082&lt;/number&gt;&lt;edition&gt;2017/05/18&lt;/edition&gt;&lt;keywords&gt;&lt;keyword&gt;Humans&lt;/keyword&gt;&lt;keyword&gt;*Pulmonary Disease, Chronic Obstructive/etiology/physiopathology/therapy&lt;/keyword&gt;&lt;/keywords&gt;&lt;dates&gt;&lt;year&gt;2017&lt;/year&gt;&lt;pub-dates&gt;&lt;date&gt;May 13&lt;/date&gt;&lt;/pub-dates&gt;&lt;/dates&gt;&lt;isbn&gt;0140-6736&lt;/isbn&gt;&lt;accession-num&gt;28513453&lt;/accession-num&gt;&lt;urls&gt;&lt;/urls&gt;&lt;electronic-resource-num&gt;10.1016/s0140-6736(17)31222-9&lt;/electronic-resource-num&gt;&lt;remote-database-provider&gt;NLM&lt;/remote-database-provider&gt;&lt;language&gt;eng&lt;/language&gt;&lt;/record&gt;&lt;/Cite&gt;&lt;/EndNote&gt;</w:instrText>
      </w:r>
      <w:r w:rsidR="004C159E">
        <w:fldChar w:fldCharType="separate"/>
      </w:r>
      <w:r w:rsidR="004C159E">
        <w:rPr>
          <w:noProof/>
        </w:rPr>
        <w:t>(1)</w:t>
      </w:r>
      <w:r w:rsidR="004C159E">
        <w:fldChar w:fldCharType="end"/>
      </w:r>
      <w:r w:rsidR="00D9486E">
        <w:t>.</w:t>
      </w:r>
      <w:r w:rsidR="004C159E">
        <w:t xml:space="preserve"> </w:t>
      </w:r>
      <w:r w:rsidR="00EC26AF">
        <w:t>C</w:t>
      </w:r>
      <w:r w:rsidR="00D42224">
        <w:t>urrent treatments remain inadequate, with only modest impacts on morbidity and mortality</w:t>
      </w:r>
      <w:r w:rsidR="0049031E">
        <w:t xml:space="preserve">. </w:t>
      </w:r>
      <w:bookmarkStart w:id="1" w:name="_Hlk109138723"/>
      <w:r w:rsidR="0049031E">
        <w:t xml:space="preserve">The </w:t>
      </w:r>
      <w:r w:rsidR="00D260AA">
        <w:t xml:space="preserve">prospect of </w:t>
      </w:r>
      <w:r w:rsidR="0049031E">
        <w:t>stratify</w:t>
      </w:r>
      <w:r w:rsidR="00D260AA">
        <w:t>ing</w:t>
      </w:r>
      <w:r w:rsidR="0049031E">
        <w:t xml:space="preserve"> patient</w:t>
      </w:r>
      <w:r w:rsidR="00D260AA">
        <w:t xml:space="preserve">s </w:t>
      </w:r>
      <w:r w:rsidR="00EC26AF">
        <w:t>for</w:t>
      </w:r>
      <w:r w:rsidR="00D260AA">
        <w:t xml:space="preserve"> </w:t>
      </w:r>
      <w:r w:rsidR="0049031E">
        <w:t xml:space="preserve">certain </w:t>
      </w:r>
      <w:r w:rsidR="00D9661F">
        <w:t xml:space="preserve">therapies </w:t>
      </w:r>
      <w:r w:rsidR="0049031E">
        <w:t>is attractive</w:t>
      </w:r>
      <w:r w:rsidR="00D260AA">
        <w:t xml:space="preserve"> and p</w:t>
      </w:r>
      <w:r w:rsidR="00E76018">
        <w:t xml:space="preserve">revious reports </w:t>
      </w:r>
      <w:r w:rsidR="00C73775">
        <w:t xml:space="preserve">highlight blood eosinophil counts as a </w:t>
      </w:r>
      <w:r w:rsidR="00E76018">
        <w:t xml:space="preserve">marker of steroid efficacy in COPD </w:t>
      </w:r>
      <w:r w:rsidR="00860D9E">
        <w:t xml:space="preserve">(reviewed in </w:t>
      </w:r>
      <w:r w:rsidR="004C159E">
        <w:fldChar w:fldCharType="begin">
          <w:fldData xml:space="preserve">PEVuZE5vdGU+PENpdGU+PEF1dGhvcj5UYXNoa2luPC9BdXRob3I+PFllYXI+MjAxODwvWWVhcj48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</w:fldData>
        </w:fldChar>
      </w:r>
      <w:r w:rsidR="00591B22">
        <w:instrText xml:space="preserve"> ADDIN EN.CITE </w:instrText>
      </w:r>
      <w:r w:rsidR="00591B22">
        <w:fldChar w:fldCharType="begin">
          <w:fldData xml:space="preserve">PEVuZE5vdGU+PENpdGU+PEF1dGhvcj5UYXNoa2luPC9BdXRob3I+PFllYXI+MjAxODwvWWVhcj48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</w:fldData>
        </w:fldChar>
      </w:r>
      <w:r w:rsidR="00591B22">
        <w:instrText xml:space="preserve"> ADDIN EN.CITE.DATA </w:instrText>
      </w:r>
      <w:r w:rsidR="00591B22">
        <w:fldChar w:fldCharType="end"/>
      </w:r>
      <w:r w:rsidR="004C159E">
        <w:fldChar w:fldCharType="separate"/>
      </w:r>
      <w:r w:rsidR="0071297F">
        <w:rPr>
          <w:noProof/>
        </w:rPr>
        <w:t>(2, 3)</w:t>
      </w:r>
      <w:r w:rsidR="004C159E">
        <w:fldChar w:fldCharType="end"/>
      </w:r>
      <w:r w:rsidR="00860D9E">
        <w:t>)</w:t>
      </w:r>
      <w:r w:rsidR="00166486">
        <w:t>.</w:t>
      </w:r>
      <w:r w:rsidR="00C73775">
        <w:t xml:space="preserve"> </w:t>
      </w:r>
      <w:r w:rsidR="001E6914">
        <w:t xml:space="preserve">Notably, </w:t>
      </w:r>
      <w:r w:rsidR="00C73775">
        <w:t>GOLD recommend</w:t>
      </w:r>
      <w:r w:rsidR="00E70515">
        <w:t>s</w:t>
      </w:r>
      <w:r w:rsidR="00C73775">
        <w:t xml:space="preserve"> </w:t>
      </w:r>
      <w:r w:rsidR="001E6914">
        <w:rPr>
          <w:szCs w:val="24"/>
        </w:rPr>
        <w:t xml:space="preserve">using blood eosinophil counts </w:t>
      </w:r>
      <w:r w:rsidR="001E6914">
        <w:rPr>
          <w:rFonts w:cstheme="minorHAnsi"/>
          <w:szCs w:val="24"/>
        </w:rPr>
        <w:t>≥</w:t>
      </w:r>
      <w:r w:rsidR="001E6914">
        <w:rPr>
          <w:szCs w:val="24"/>
        </w:rPr>
        <w:t>300 cells/µl as a biomarker to be used alongside clinical assessment to choose those most likely to benefit from inhaled corticosteroids</w:t>
      </w:r>
      <w:r w:rsidR="001E6914">
        <w:t xml:space="preserve"> </w:t>
      </w:r>
      <w:r w:rsidR="006170F4">
        <w:fldChar w:fldCharType="begin"/>
      </w:r>
      <w:r w:rsidR="00591B22">
        <w:instrText xml:space="preserve"> ADDIN EN.CITE &lt;EndNote&gt;&lt;Cite ExcludeAuth="1" ExcludeYear="1"&gt;&lt;RecNum&gt;4&lt;/RecNum&gt;&lt;DisplayText&gt;(4)&lt;/DisplayText&gt;&lt;record&gt;&lt;rec-number&gt;4&lt;/rec-number&gt;&lt;foreign-keys&gt;&lt;key app="EN" db-id="5x0x00stnwfzd5ete05vdxpmwvavpet5xf0a" timestamp="1736962342"&gt;4&lt;/key&gt;&lt;/foreign-keys&gt;&lt;ref-type name="Journal Article"&gt;17&lt;/ref-type&gt;&lt;contributors&gt;&lt;/contributors&gt;&lt;titles&gt;&lt;title&gt;Global Initiative for Chronic Obstructive Lung Disease. Global Strategy for the Diagnosis, Management, and Prevention of Chronic Obstructive Pulmonary Disease - 2023 report. Available at www.goldcopd.org [Accessed 14th Jan 2023)&lt;/title&gt;&lt;/titles&gt;&lt;dates&gt;&lt;/dates&gt;&lt;urls&gt;&lt;/urls&gt;&lt;/record&gt;&lt;/Cite&gt;&lt;/EndNote&gt;</w:instrText>
      </w:r>
      <w:r w:rsidR="006170F4">
        <w:fldChar w:fldCharType="separate"/>
      </w:r>
      <w:r w:rsidR="006170F4">
        <w:rPr>
          <w:noProof/>
        </w:rPr>
        <w:t>(4)</w:t>
      </w:r>
      <w:r w:rsidR="006170F4">
        <w:fldChar w:fldCharType="end"/>
      </w:r>
      <w:r w:rsidR="00C73775">
        <w:t xml:space="preserve">. </w:t>
      </w:r>
      <w:r w:rsidR="00680AA1">
        <w:t xml:space="preserve">Those patients who have blood eosinophil counts </w:t>
      </w:r>
      <w:r w:rsidR="00680AA1">
        <w:rPr>
          <w:rFonts w:cstheme="minorHAnsi"/>
        </w:rPr>
        <w:t>≤</w:t>
      </w:r>
      <w:r w:rsidR="00680AA1">
        <w:t>100 cells/</w:t>
      </w:r>
      <w:r w:rsidR="00680AA1" w:rsidRPr="00680AA1">
        <w:rPr>
          <w:szCs w:val="24"/>
        </w:rPr>
        <w:t xml:space="preserve"> </w:t>
      </w:r>
      <w:r w:rsidR="00680AA1">
        <w:rPr>
          <w:szCs w:val="24"/>
        </w:rPr>
        <w:t xml:space="preserve">µl are less likely to benefit from inhaled corticosteroid therapy </w:t>
      </w:r>
      <w:r w:rsidR="00680AA1">
        <w:fldChar w:fldCharType="begin"/>
      </w:r>
      <w:r w:rsidR="00591B22">
        <w:instrText xml:space="preserve"> ADDIN EN.CITE &lt;EndNote&gt;&lt;Cite ExcludeAuth="1" ExcludeYear="1"&gt;&lt;RecNum&gt;4&lt;/RecNum&gt;&lt;DisplayText&gt;(4)&lt;/DisplayText&gt;&lt;record&gt;&lt;rec-number&gt;4&lt;/rec-number&gt;&lt;foreign-keys&gt;&lt;key app="EN" db-id="5x0x00stnwfzd5ete05vdxpmwvavpet5xf0a" timestamp="1736962342"&gt;4&lt;/key&gt;&lt;/foreign-keys&gt;&lt;ref-type name="Journal Article"&gt;17&lt;/ref-type&gt;&lt;contributors&gt;&lt;/contributors&gt;&lt;titles&gt;&lt;title&gt;Global Initiative for Chronic Obstructive Lung Disease. Global Strategy for the Diagnosis, Management, and Prevention of Chronic Obstructive Pulmonary Disease - 2023 report. Available at www.goldcopd.org [Accessed 14th Jan 2023)&lt;/title&gt;&lt;/titles&gt;&lt;dates&gt;&lt;/dates&gt;&lt;urls&gt;&lt;/urls&gt;&lt;/record&gt;&lt;/Cite&gt;&lt;/EndNote&gt;</w:instrText>
      </w:r>
      <w:r w:rsidR="00680AA1">
        <w:fldChar w:fldCharType="separate"/>
      </w:r>
      <w:r w:rsidR="00680AA1">
        <w:rPr>
          <w:noProof/>
        </w:rPr>
        <w:t>(4)</w:t>
      </w:r>
      <w:r w:rsidR="00680AA1">
        <w:fldChar w:fldCharType="end"/>
      </w:r>
      <w:r w:rsidR="00680AA1">
        <w:rPr>
          <w:szCs w:val="24"/>
        </w:rPr>
        <w:t>.</w:t>
      </w:r>
      <w:r w:rsidR="00680AA1">
        <w:t xml:space="preserve"> </w:t>
      </w:r>
      <w:r w:rsidR="00EC26AF">
        <w:t>T</w:t>
      </w:r>
      <w:r w:rsidR="00C73775">
        <w:t>he potential of more targeted therapeutics</w:t>
      </w:r>
      <w:r w:rsidR="0063282D">
        <w:t>, such as antibodies targeting IL-5</w:t>
      </w:r>
      <w:r w:rsidR="0073542A">
        <w:t xml:space="preserve"> or its receptor</w:t>
      </w:r>
      <w:r w:rsidR="0063282D">
        <w:t xml:space="preserve">, </w:t>
      </w:r>
      <w:r w:rsidR="009F5440">
        <w:t>requires</w:t>
      </w:r>
      <w:r w:rsidR="00C73775">
        <w:t xml:space="preserve"> further </w:t>
      </w:r>
      <w:r w:rsidR="002471F9">
        <w:t>understanding</w:t>
      </w:r>
      <w:r w:rsidR="00C73775">
        <w:t xml:space="preserve"> </w:t>
      </w:r>
      <w:r w:rsidR="00E76018">
        <w:t>after clinical trials using eosinophil-specific therapies</w:t>
      </w:r>
      <w:r w:rsidR="00363307">
        <w:t xml:space="preserve"> showed disappointing results</w:t>
      </w:r>
      <w:r w:rsidR="00E76018">
        <w:t xml:space="preserve"> </w:t>
      </w:r>
      <w:r w:rsidR="004C159E">
        <w:fldChar w:fldCharType="begin">
          <w:fldData xml:space="preserve">PEVuZE5vdGU+PENpdGU+PEF1dGhvcj5UYXNoa2luPC9BdXRob3I+PFllYXI+MjAxODwvWWVhcj48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</w:fldData>
        </w:fldChar>
      </w:r>
      <w:r w:rsidR="00591B22">
        <w:instrText xml:space="preserve"> ADDIN EN.CITE </w:instrText>
      </w:r>
      <w:r w:rsidR="00591B22">
        <w:fldChar w:fldCharType="begin">
          <w:fldData xml:space="preserve">PEVuZE5vdGU+PENpdGU+PEF1dGhvcj5UYXNoa2luPC9BdXRob3I+PFllYXI+MjAxODwvWWVhcj48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</w:fldData>
        </w:fldChar>
      </w:r>
      <w:r w:rsidR="00591B22">
        <w:instrText xml:space="preserve"> ADDIN EN.CITE.DATA </w:instrText>
      </w:r>
      <w:r w:rsidR="00591B22">
        <w:fldChar w:fldCharType="end"/>
      </w:r>
      <w:r w:rsidR="004C159E">
        <w:fldChar w:fldCharType="separate"/>
      </w:r>
      <w:r w:rsidR="0071297F">
        <w:rPr>
          <w:noProof/>
        </w:rPr>
        <w:t>(2)</w:t>
      </w:r>
      <w:r w:rsidR="004C159E">
        <w:fldChar w:fldCharType="end"/>
      </w:r>
      <w:r w:rsidR="00C73775">
        <w:t xml:space="preserve">. </w:t>
      </w:r>
      <w:r w:rsidR="00707685">
        <w:t>However,</w:t>
      </w:r>
      <w:r w:rsidR="004D3C98">
        <w:t xml:space="preserve"> a positive large scale clinical trial of dupilumab </w:t>
      </w:r>
      <w:r w:rsidR="00A16E2F">
        <w:t>(a monoclonal antibody targeting IL</w:t>
      </w:r>
      <w:r w:rsidR="00707685">
        <w:t>-</w:t>
      </w:r>
      <w:r w:rsidR="00A16E2F">
        <w:t xml:space="preserve">4 and IL-13 shared receptor component) </w:t>
      </w:r>
      <w:r w:rsidR="00FB27FD">
        <w:t xml:space="preserve">has </w:t>
      </w:r>
      <w:r w:rsidR="000D5389">
        <w:t>demonstra</w:t>
      </w:r>
      <w:r w:rsidR="00F07E8F">
        <w:t>ted</w:t>
      </w:r>
      <w:r w:rsidR="000D5389">
        <w:t xml:space="preserve"> reductions in exacerbation frequency</w:t>
      </w:r>
      <w:r w:rsidR="00936033">
        <w:t xml:space="preserve"> </w:t>
      </w:r>
      <w:r w:rsidR="00150287">
        <w:fldChar w:fldCharType="begin"/>
      </w:r>
      <w:r w:rsidR="00F95E37">
        <w:instrText xml:space="preserve"> ADDIN EN.CITE &lt;EndNote&gt;&lt;Cite&gt;&lt;Author&gt;Bhatt Surya&lt;/Author&gt;&lt;Year&gt;2023&lt;/Year&gt;&lt;RecNum&gt;5&lt;/RecNum&gt;&lt;DisplayText&gt;(5)&lt;/DisplayText&gt;&lt;record&gt;&lt;rec-number&gt;5&lt;/rec-number&gt;&lt;foreign-keys&gt;&lt;key app="EN" db-id="5x0x00stnwfzd5ete05vdxpmwvavpet5xf0a" timestamp="1736962342"&gt;5&lt;/key&gt;&lt;/foreign-keys&gt;&lt;ref-type name="Journal Article"&gt;17&lt;/ref-type&gt;&lt;contributors&gt;&lt;authors&gt;&lt;author&gt;Bhatt Surya, P.&lt;/author&gt;&lt;author&gt;Rabe Klaus, F.&lt;/author&gt;&lt;author&gt;Hanania Nicola, A.&lt;/author&gt;&lt;author&gt;Vogelmeier Claus, F.&lt;/author&gt;&lt;author&gt;Cole, Jeremy&lt;/author&gt;&lt;author&gt;Bafadhel, Mona&lt;/author&gt;&lt;author&gt;Christenson Stephanie, A.&lt;/author&gt;&lt;author&gt;Papi, Alberto&lt;/author&gt;&lt;author&gt;Singh, Dave&lt;/author&gt;&lt;author&gt;Laws, Elizabeth&lt;/author&gt;&lt;author&gt;Mannent Leda, P.&lt;/author&gt;&lt;author&gt;Patel, Naimish&lt;/author&gt;&lt;author&gt;Staudinger Heribert, W.&lt;/author&gt;&lt;author&gt;Yancopoulos George, D.&lt;/author&gt;&lt;author&gt;Mortensen Eric, R.&lt;/author&gt;&lt;author&gt;Akinlade, Bolanle&lt;/author&gt;&lt;author&gt;Maloney, Jennifer&lt;/author&gt;&lt;author&gt;Lu, Xin&lt;/author&gt;&lt;author&gt;Bauer, Deborah&lt;/author&gt;&lt;author&gt;Bansal, Ashish&lt;/author&gt;&lt;author&gt;Robinson Lacey, B.&lt;/author&gt;&lt;author&gt;Abdulai Raolat, M.&lt;/author&gt;&lt;/authors&gt;&lt;/contributors&gt;&lt;titles&gt;&lt;title&gt;Dupilumab for COPD with Type 2 Inflammation Indicated by Eosinophil Counts&lt;/title&gt;&lt;secondary-title&gt;New England Journal of Medicine&lt;/secondary-title&gt;&lt;/titles&gt;&lt;periodical&gt;&lt;full-title&gt;New England Journal of Medicine&lt;/full-title&gt;&lt;/periodical&gt;&lt;pages&gt;205-214&lt;/pages&gt;&lt;volume&gt;389&lt;/volume&gt;&lt;number&gt;3&lt;/number&gt;&lt;dates&gt;&lt;year&gt;2023&lt;/year&gt;&lt;pub-dates&gt;&lt;date&gt;2023/07/19&lt;/date&gt;&lt;/pub-dates&gt;&lt;/dates&gt;&lt;publisher&gt;Massachusetts Medical Society&lt;/publisher&gt;&lt;urls&gt;&lt;related-urls&gt;&lt;url&gt;https://doi.org/10.1056/NEJMoa2303951&lt;/url&gt;&lt;/related-urls&gt;&lt;/urls&gt;&lt;electronic-resource-num&gt;10.1056/NEJMoa2303951&lt;/electronic-resource-num&gt;&lt;access-date&gt;2024/05/29&lt;/access-date&gt;&lt;/record&gt;&lt;/Cite&gt;&lt;/EndNote&gt;</w:instrText>
      </w:r>
      <w:r w:rsidR="00150287">
        <w:fldChar w:fldCharType="separate"/>
      </w:r>
      <w:r w:rsidR="00150287">
        <w:rPr>
          <w:noProof/>
        </w:rPr>
        <w:t>(5)</w:t>
      </w:r>
      <w:r w:rsidR="00150287">
        <w:fldChar w:fldCharType="end"/>
      </w:r>
      <w:r w:rsidR="00FB27FD">
        <w:t xml:space="preserve">. Whilst peripheral blood eosinophil counts </w:t>
      </w:r>
      <w:r w:rsidR="00A8647C">
        <w:t xml:space="preserve">appear useful </w:t>
      </w:r>
      <w:r w:rsidR="00FB27FD">
        <w:t xml:space="preserve">to select patients </w:t>
      </w:r>
      <w:r w:rsidR="00A8647C">
        <w:t xml:space="preserve">for </w:t>
      </w:r>
      <w:proofErr w:type="spellStart"/>
      <w:r w:rsidR="00A8647C">
        <w:t>dupliumab</w:t>
      </w:r>
      <w:proofErr w:type="spellEnd"/>
      <w:r w:rsidR="00A8647C">
        <w:t xml:space="preserve"> treatment </w:t>
      </w:r>
      <w:r w:rsidR="00FB27FD">
        <w:t>overall</w:t>
      </w:r>
      <w:r w:rsidR="00A8647C">
        <w:t>, it</w:t>
      </w:r>
      <w:r w:rsidR="00FB27FD">
        <w:t xml:space="preserve"> remains uncertain how useful this approach was to determine </w:t>
      </w:r>
      <w:r w:rsidR="000D5389">
        <w:t xml:space="preserve">individual </w:t>
      </w:r>
      <w:r w:rsidR="00FB27FD">
        <w:t xml:space="preserve">clinical response. </w:t>
      </w:r>
      <w:proofErr w:type="gramStart"/>
      <w:r w:rsidR="00FB27FD">
        <w:t>Indeed</w:t>
      </w:r>
      <w:proofErr w:type="gramEnd"/>
      <w:r w:rsidR="00FB27FD">
        <w:t xml:space="preserve"> the efficacy of this intervention was greater in subject</w:t>
      </w:r>
      <w:r w:rsidR="00707685">
        <w:t>s</w:t>
      </w:r>
      <w:r w:rsidR="00FB27FD">
        <w:t xml:space="preserve"> further stratified by a raised </w:t>
      </w:r>
      <w:proofErr w:type="spellStart"/>
      <w:r w:rsidR="00FB27FD">
        <w:t>FeN</w:t>
      </w:r>
      <w:r w:rsidR="00041B75">
        <w:t>O</w:t>
      </w:r>
      <w:proofErr w:type="spellEnd"/>
      <w:r w:rsidR="00FB27FD">
        <w:t xml:space="preserve"> level</w:t>
      </w:r>
      <w:r w:rsidR="00AA696A">
        <w:t>,</w:t>
      </w:r>
      <w:r w:rsidR="00FB27FD">
        <w:t xml:space="preserve"> suggesting direct measures of pulmonary inflammation may offer additional benefits.</w:t>
      </w:r>
    </w:p>
    <w:bookmarkEnd w:id="1"/>
    <w:p w14:paraId="63265583" w14:textId="0B772C74" w:rsidR="00F21A27" w:rsidRDefault="008B6BE4" w:rsidP="00C13627">
      <w:pPr>
        <w:spacing w:line="360" w:lineRule="auto"/>
        <w:jc w:val="both"/>
      </w:pPr>
      <w:r>
        <w:t>P</w:t>
      </w:r>
      <w:r w:rsidR="12A67920">
        <w:t>revious reports suggest that COPD patients show increased numbers of lung eosinophils compared with healthy controls</w:t>
      </w:r>
      <w:r w:rsidR="00064061">
        <w:t xml:space="preserve">, even when allergy and asthma </w:t>
      </w:r>
      <w:r w:rsidR="00B80DEF">
        <w:t xml:space="preserve">are </w:t>
      </w:r>
      <w:r w:rsidR="00064061">
        <w:t>excluded</w:t>
      </w:r>
      <w:r w:rsidR="12A67920">
        <w:t xml:space="preserve"> </w:t>
      </w:r>
      <w:r w:rsidR="003370CA">
        <w:fldChar w:fldCharType="begin">
          <w:fldData xml:space="preserve">PEVuZE5vdGU+PENpdGU+PEF1dGhvcj5SdXRnZXJzPC9BdXRob3I+PFllYXI+MjAwMDwvWWVhcj48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</w:fldData>
        </w:fldChar>
      </w:r>
      <w:r w:rsidR="00F95E37">
        <w:instrText xml:space="preserve"> ADDIN EN.CITE </w:instrText>
      </w:r>
      <w:r w:rsidR="00F95E37">
        <w:fldChar w:fldCharType="begin">
          <w:fldData xml:space="preserve">PEVuZE5vdGU+PENpdGU+PEF1dGhvcj5SdXRnZXJzPC9BdXRob3I+PFllYXI+MjAwMDwvWWVhcj48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</w:fldData>
        </w:fldChar>
      </w:r>
      <w:r w:rsidR="00F95E37">
        <w:instrText xml:space="preserve"> ADDIN EN.CITE.DATA </w:instrText>
      </w:r>
      <w:r w:rsidR="00F95E37">
        <w:fldChar w:fldCharType="end"/>
      </w:r>
      <w:r w:rsidR="003370CA">
        <w:fldChar w:fldCharType="separate"/>
      </w:r>
      <w:r w:rsidR="00F95E37">
        <w:rPr>
          <w:noProof/>
        </w:rPr>
        <w:t>(6-9)</w:t>
      </w:r>
      <w:r w:rsidR="003370CA">
        <w:fldChar w:fldCharType="end"/>
      </w:r>
      <w:r w:rsidR="00064061">
        <w:t>.</w:t>
      </w:r>
      <w:r w:rsidR="12A67920">
        <w:t xml:space="preserve"> </w:t>
      </w:r>
      <w:r w:rsidR="0034396F">
        <w:t xml:space="preserve">Furthermore, recent work has demonstrated an association between </w:t>
      </w:r>
      <w:r w:rsidR="00680AA1">
        <w:t xml:space="preserve">raised </w:t>
      </w:r>
      <w:r w:rsidR="0034396F">
        <w:t>blood eosinophil</w:t>
      </w:r>
      <w:r w:rsidR="00680AA1">
        <w:t>s</w:t>
      </w:r>
      <w:r w:rsidR="0034396F">
        <w:t xml:space="preserve"> and the development of obstructive lung disease </w:t>
      </w:r>
      <w:r w:rsidR="0034396F">
        <w:fldChar w:fldCharType="begin"/>
      </w:r>
      <w:r w:rsidR="00F95E37">
        <w:instrText xml:space="preserve"> ADDIN EN.CITE &lt;EndNote&gt;&lt;Cite&gt;&lt;Author&gt;Park&lt;/Author&gt;&lt;Year&gt;2021&lt;/Year&gt;&lt;RecNum&gt;10&lt;/RecNum&gt;&lt;DisplayText&gt;(10)&lt;/DisplayText&gt;&lt;record&gt;&lt;rec-number&gt;10&lt;/rec-number&gt;&lt;foreign-keys&gt;&lt;key app="EN" db-id="5x0x00stnwfzd5ete05vdxpmwvavpet5xf0a" timestamp="1736962344"&gt;10&lt;/key&gt;&lt;/foreign-keys&gt;&lt;ref-type name="Journal Article"&gt;17&lt;/ref-type&gt;&lt;contributors&gt;&lt;authors&gt;&lt;author&gt;Park, Hye Yun&lt;/author&gt;&lt;author&gt;Chang, Yoosoo&lt;/author&gt;&lt;author&gt;Kang, Danbee&lt;/author&gt;&lt;author&gt;Hong, Yun Soo&lt;/author&gt;&lt;author&gt;Zhao, Di&lt;/author&gt;&lt;author&gt;Ahn, Jiin&lt;/author&gt;&lt;author&gt;Shin, Sun Hye&lt;/author&gt;&lt;author&gt;Singh, Dave&lt;/author&gt;&lt;author&gt;Guallar, Eliseo&lt;/author&gt;&lt;author&gt;Cho, Juhee&lt;/author&gt;&lt;author&gt;Ryu, Seungho&lt;/author&gt;&lt;/authors&gt;&lt;/contributors&gt;&lt;titles&gt;&lt;title&gt;Blood eosinophil counts and the development of obstructive lung disease: the Kangbuk Samsung Health Study&lt;/title&gt;&lt;secondary-title&gt;European Respiratory Journal&lt;/secondary-title&gt;&lt;/titles&gt;&lt;periodical&gt;&lt;full-title&gt;European Respiratory Journal&lt;/full-title&gt;&lt;/periodical&gt;&lt;pages&gt;2003823&lt;/pages&gt;&lt;dates&gt;&lt;year&gt;2021&lt;/year&gt;&lt;/dates&gt;&lt;urls&gt;&lt;related-urls&gt;&lt;url&gt;https://erj.ersjournals.com/content/erj/early/2021/02/25/13993003.03823-2020.full.pdf&lt;/url&gt;&lt;/related-urls&gt;&lt;/urls&gt;&lt;electronic-resource-num&gt;10.1183/13993003.03823-2020&lt;/electronic-resource-num&gt;&lt;/record&gt;&lt;/Cite&gt;&lt;/EndNote&gt;</w:instrText>
      </w:r>
      <w:r w:rsidR="0034396F">
        <w:fldChar w:fldCharType="separate"/>
      </w:r>
      <w:r w:rsidR="00150287">
        <w:rPr>
          <w:noProof/>
        </w:rPr>
        <w:t>(10)</w:t>
      </w:r>
      <w:r w:rsidR="0034396F">
        <w:fldChar w:fldCharType="end"/>
      </w:r>
      <w:r w:rsidR="0034396F">
        <w:t>. E</w:t>
      </w:r>
      <w:r>
        <w:t>osinophilic inflammation may</w:t>
      </w:r>
      <w:r w:rsidR="0034396F">
        <w:t>, therefore,</w:t>
      </w:r>
      <w:r>
        <w:t xml:space="preserve"> play an important role in COPD immune dysregulation. </w:t>
      </w:r>
      <w:r w:rsidR="00064061">
        <w:t>H</w:t>
      </w:r>
      <w:r w:rsidR="12A67920">
        <w:t>owever</w:t>
      </w:r>
      <w:r w:rsidR="00064061">
        <w:t>,</w:t>
      </w:r>
      <w:r w:rsidR="12A67920">
        <w:t xml:space="preserve"> the presence and proportion of lung eosinophils varies considerably across COPD patients</w:t>
      </w:r>
      <w:r w:rsidR="003370CA">
        <w:t xml:space="preserve"> </w:t>
      </w:r>
      <w:r w:rsidR="003370CA">
        <w:fldChar w:fldCharType="begin">
          <w:fldData xml:space="preserve">PEVuZE5vdGU+PENpdGU+PEF1dGhvcj5TYWhhPC9BdXRob3I+PFllYXI+MjAwNjwvWWVhcj48UmVj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</w:fldData>
        </w:fldChar>
      </w:r>
      <w:r w:rsidR="00F95E37">
        <w:instrText xml:space="preserve"> ADDIN EN.CITE </w:instrText>
      </w:r>
      <w:r w:rsidR="00F95E37">
        <w:fldChar w:fldCharType="begin">
          <w:fldData xml:space="preserve">PEVuZE5vdGU+PENpdGU+PEF1dGhvcj5TYWhhPC9BdXRob3I+PFllYXI+MjAwNjwvWWVhcj48UmVj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</w:fldData>
        </w:fldChar>
      </w:r>
      <w:r w:rsidR="00F95E37">
        <w:instrText xml:space="preserve"> ADDIN EN.CITE.DATA </w:instrText>
      </w:r>
      <w:r w:rsidR="00F95E37">
        <w:fldChar w:fldCharType="end"/>
      </w:r>
      <w:r w:rsidR="003370CA">
        <w:fldChar w:fldCharType="separate"/>
      </w:r>
      <w:r w:rsidR="00150287">
        <w:rPr>
          <w:noProof/>
        </w:rPr>
        <w:t>(7, 11, 12)</w:t>
      </w:r>
      <w:r w:rsidR="003370CA">
        <w:fldChar w:fldCharType="end"/>
      </w:r>
      <w:r w:rsidR="00B80DEF">
        <w:t>.</w:t>
      </w:r>
      <w:r w:rsidR="009028EB">
        <w:t xml:space="preserve"> </w:t>
      </w:r>
      <w:r w:rsidR="00B80DEF">
        <w:t xml:space="preserve">This </w:t>
      </w:r>
      <w:r w:rsidR="009028EB">
        <w:t xml:space="preserve">may reflect </w:t>
      </w:r>
      <w:r w:rsidR="00BD38B0">
        <w:t>differences in disease activity</w:t>
      </w:r>
      <w:r w:rsidR="0071297F">
        <w:t>,</w:t>
      </w:r>
      <w:r w:rsidR="00C568FD">
        <w:t xml:space="preserve"> </w:t>
      </w:r>
      <w:r w:rsidR="00BD38B0">
        <w:t xml:space="preserve">as there is </w:t>
      </w:r>
      <w:r w:rsidR="0071297F">
        <w:t xml:space="preserve">also </w:t>
      </w:r>
      <w:r w:rsidR="00BD38B0">
        <w:t xml:space="preserve">an association </w:t>
      </w:r>
      <w:r w:rsidR="0071297F">
        <w:t xml:space="preserve">of eosinophils </w:t>
      </w:r>
      <w:r w:rsidR="00BD38B0">
        <w:t xml:space="preserve">with COPD exacerbations </w:t>
      </w:r>
      <w:r w:rsidR="003370CA">
        <w:fldChar w:fldCharType="begin">
          <w:fldData xml:space="preserve">PEVuZE5vdGU+PENpdGU+PEF1dGhvcj5CYWZhZGhlbDwvQXV0aG9yPjxZZWFyPjIwMTE8L1llYXI+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</w:fldData>
        </w:fldChar>
      </w:r>
      <w:r w:rsidR="00F95E37">
        <w:instrText xml:space="preserve"> ADDIN EN.CITE </w:instrText>
      </w:r>
      <w:r w:rsidR="00F95E37">
        <w:fldChar w:fldCharType="begin">
          <w:fldData xml:space="preserve">PEVuZE5vdGU+PENpdGU+PEF1dGhvcj5CYWZhZGhlbDwvQXV0aG9yPjxZZWFyPjIwMTE8L1llYXI+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</w:fldData>
        </w:fldChar>
      </w:r>
      <w:r w:rsidR="00F95E37">
        <w:instrText xml:space="preserve"> ADDIN EN.CITE.DATA </w:instrText>
      </w:r>
      <w:r w:rsidR="00F95E37">
        <w:fldChar w:fldCharType="end"/>
      </w:r>
      <w:r w:rsidR="003370CA">
        <w:fldChar w:fldCharType="separate"/>
      </w:r>
      <w:r w:rsidR="00150287">
        <w:rPr>
          <w:noProof/>
        </w:rPr>
        <w:t>(13, 14)</w:t>
      </w:r>
      <w:r w:rsidR="003370CA">
        <w:fldChar w:fldCharType="end"/>
      </w:r>
      <w:r w:rsidR="12A67920">
        <w:t xml:space="preserve">. </w:t>
      </w:r>
    </w:p>
    <w:p w14:paraId="378F9D50" w14:textId="14B0994E" w:rsidR="00064061" w:rsidRDefault="0034396F" w:rsidP="00C13627">
      <w:pPr>
        <w:spacing w:line="360" w:lineRule="auto"/>
        <w:jc w:val="both"/>
      </w:pPr>
      <w:r>
        <w:t>S</w:t>
      </w:r>
      <w:r w:rsidR="00064061">
        <w:t xml:space="preserve">putum </w:t>
      </w:r>
      <w:r w:rsidR="00EC26AF">
        <w:t>has</w:t>
      </w:r>
      <w:r>
        <w:t xml:space="preserve"> been used to charact</w:t>
      </w:r>
      <w:r w:rsidR="00B80DEF">
        <w:t>er</w:t>
      </w:r>
      <w:r>
        <w:t xml:space="preserve">ise </w:t>
      </w:r>
      <w:r w:rsidR="00B80DEF">
        <w:t xml:space="preserve">lung </w:t>
      </w:r>
      <w:r w:rsidR="00064061">
        <w:t xml:space="preserve">eosinophilia in </w:t>
      </w:r>
      <w:r>
        <w:t xml:space="preserve">patients with </w:t>
      </w:r>
      <w:r w:rsidR="00064061">
        <w:t>COPD</w:t>
      </w:r>
      <w:r>
        <w:t xml:space="preserve">. However, the wider clinical utility of this approach is limited as </w:t>
      </w:r>
      <w:r w:rsidR="00BD38B0">
        <w:t xml:space="preserve">sputum </w:t>
      </w:r>
      <w:r>
        <w:t xml:space="preserve">analysis </w:t>
      </w:r>
      <w:r w:rsidR="00BD38B0">
        <w:t>is largely restricted to research centres</w:t>
      </w:r>
      <w:r w:rsidR="00E544A6">
        <w:t xml:space="preserve"> </w:t>
      </w:r>
      <w:r w:rsidR="00E544A6">
        <w:fldChar w:fldCharType="begin"/>
      </w:r>
      <w:r w:rsidR="00F95E37">
        <w:instrText xml:space="preserve"> ADDIN EN.CITE &lt;EndNote&gt;&lt;Cite&gt;&lt;Author&gt;Barber&lt;/Author&gt;&lt;Year&gt;2021&lt;/Year&gt;&lt;RecNum&gt;15&lt;/RecNum&gt;&lt;DisplayText&gt;(15)&lt;/DisplayText&gt;&lt;record&gt;&lt;rec-number&gt;15&lt;/rec-number&gt;&lt;foreign-keys&gt;&lt;key app="EN" db-id="5x0x00stnwfzd5ete05vdxpmwvavpet5xf0a" timestamp="1736962346"&gt;15&lt;/key&gt;&lt;/foreign-keys&gt;&lt;ref-type name="Journal Article"&gt;17&lt;/ref-type&gt;&lt;contributors&gt;&lt;authors&gt;&lt;author&gt;Barber, Clair&lt;/author&gt;&lt;author&gt;Lau, Laurie&lt;/author&gt;&lt;author&gt;Ward, Jonathan A&lt;/author&gt;&lt;author&gt;Daniels, Thomas&lt;/author&gt;&lt;author&gt;Watson, Alastair&lt;/author&gt;&lt;author&gt;Staples, Karl J&lt;/author&gt;&lt;author&gt;Wilkinson, Tom MA&lt;/author&gt;&lt;author&gt;Howarth, Peter H&lt;/author&gt;&lt;/authors&gt;&lt;/contributors&gt;&lt;titles&gt;&lt;title&gt;Sputum processing by mechanical dissociation: A rapid alternative to traditional sputum assessment approaches&lt;/title&gt;&lt;secondary-title&gt;The Clinical Respiratory Journal&lt;/secondary-title&gt;&lt;/titles&gt;&lt;periodical&gt;&lt;full-title&gt;The Clinical Respiratory Journal&lt;/full-title&gt;&lt;/periodical&gt;&lt;pages&gt;800-807&lt;/pages&gt;&lt;volume&gt;15&lt;/volume&gt;&lt;number&gt;7&lt;/number&gt;&lt;dates&gt;&lt;year&gt;2021&lt;/year&gt;&lt;/dates&gt;&lt;isbn&gt;1752-6981&lt;/isbn&gt;&lt;urls&gt;&lt;/urls&gt;&lt;/record&gt;&lt;/Cite&gt;&lt;/EndNote&gt;</w:instrText>
      </w:r>
      <w:r w:rsidR="00E544A6">
        <w:fldChar w:fldCharType="separate"/>
      </w:r>
      <w:r w:rsidR="00150287">
        <w:rPr>
          <w:noProof/>
        </w:rPr>
        <w:t>(15)</w:t>
      </w:r>
      <w:r w:rsidR="00E544A6">
        <w:fldChar w:fldCharType="end"/>
      </w:r>
      <w:r>
        <w:t xml:space="preserve">. Therefore, </w:t>
      </w:r>
      <w:r w:rsidR="00BD38B0">
        <w:t>blood eosinophil</w:t>
      </w:r>
      <w:r w:rsidR="00C9299D">
        <w:t>s</w:t>
      </w:r>
      <w:r w:rsidR="00BD38B0">
        <w:t xml:space="preserve"> </w:t>
      </w:r>
      <w:r w:rsidR="0071297F">
        <w:t>are</w:t>
      </w:r>
      <w:r w:rsidR="00BD38B0">
        <w:t xml:space="preserve"> used as a surrogate marker to enable patient phenotyping</w:t>
      </w:r>
      <w:r w:rsidR="00293FEE">
        <w:t xml:space="preserve"> more broadly</w:t>
      </w:r>
      <w:r w:rsidR="00BD38B0">
        <w:t xml:space="preserve">. Whilst there appear to be strong correlations between blood and sputum eosinophils </w:t>
      </w:r>
      <w:r w:rsidR="003370CA">
        <w:fldChar w:fldCharType="begin">
          <w:fldData xml:space="preserve">PEVuZE5vdGU+PENpdGUgRXhjbHVkZVllYXI9IjEiPjxBdXRob3I+QmFmYWRoZWw8L0F1dGhvcj48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</w:fldData>
        </w:fldChar>
      </w:r>
      <w:r w:rsidR="00F95E37">
        <w:instrText xml:space="preserve"> ADDIN EN.CITE </w:instrText>
      </w:r>
      <w:r w:rsidR="00F95E37">
        <w:fldChar w:fldCharType="begin">
          <w:fldData xml:space="preserve">PEVuZE5vdGU+PENpdGUgRXhjbHVkZVllYXI9IjEiPjxBdXRob3I+QmFmYWRoZWw8L0F1dGhvcj48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</w:fldData>
        </w:fldChar>
      </w:r>
      <w:r w:rsidR="00F95E37">
        <w:instrText xml:space="preserve"> ADDIN EN.CITE.DATA </w:instrText>
      </w:r>
      <w:r w:rsidR="00F95E37">
        <w:fldChar w:fldCharType="end"/>
      </w:r>
      <w:r w:rsidR="003370CA">
        <w:fldChar w:fldCharType="separate"/>
      </w:r>
      <w:r w:rsidR="00150287">
        <w:rPr>
          <w:noProof/>
        </w:rPr>
        <w:t>(13, 14)</w:t>
      </w:r>
      <w:r w:rsidR="003370CA">
        <w:fldChar w:fldCharType="end"/>
      </w:r>
      <w:r w:rsidR="00BD38B0">
        <w:t xml:space="preserve">, the association of blood eosinophils with </w:t>
      </w:r>
      <w:r w:rsidR="00711791">
        <w:t xml:space="preserve">eosinophils </w:t>
      </w:r>
      <w:r w:rsidR="00711791">
        <w:lastRenderedPageBreak/>
        <w:t xml:space="preserve">in lung </w:t>
      </w:r>
      <w:r w:rsidR="00BD38B0">
        <w:t>tissue and bronchoalveolar lavage</w:t>
      </w:r>
      <w:r w:rsidR="00293FEE">
        <w:t xml:space="preserve"> (BAL)</w:t>
      </w:r>
      <w:r w:rsidR="00B80DEF">
        <w:t xml:space="preserve"> is </w:t>
      </w:r>
      <w:r w:rsidR="00EC26AF">
        <w:t>un</w:t>
      </w:r>
      <w:r w:rsidR="00BD38B0">
        <w:t xml:space="preserve">clear. </w:t>
      </w:r>
      <w:r w:rsidR="00474A85">
        <w:t>Furthermore</w:t>
      </w:r>
      <w:r w:rsidR="00293FEE">
        <w:t>, the impact of eosinophils in these different lung compartments on disease measures is not well defined</w:t>
      </w:r>
      <w:r w:rsidR="00313C36">
        <w:t xml:space="preserve"> </w:t>
      </w:r>
      <w:r w:rsidR="00313C36">
        <w:fldChar w:fldCharType="begin">
          <w:fldData xml:space="preserve">PEVuZE5vdGU+PENpdGU+PEF1dGhvcj5FbHRib2xpPC9BdXRob3I+PFllYXI+MjAxNTwvWWVhcj48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</w:fldData>
        </w:fldChar>
      </w:r>
      <w:r w:rsidR="00F95E37">
        <w:instrText xml:space="preserve"> ADDIN EN.CITE </w:instrText>
      </w:r>
      <w:r w:rsidR="00F95E37">
        <w:fldChar w:fldCharType="begin">
          <w:fldData xml:space="preserve">PEVuZE5vdGU+PENpdGU+PEF1dGhvcj5FbHRib2xpPC9BdXRob3I+PFllYXI+MjAxNTwvWWVhcj48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</w:fldData>
        </w:fldChar>
      </w:r>
      <w:r w:rsidR="00F95E37">
        <w:instrText xml:space="preserve"> ADDIN EN.CITE.DATA </w:instrText>
      </w:r>
      <w:r w:rsidR="00F95E37">
        <w:fldChar w:fldCharType="end"/>
      </w:r>
      <w:r w:rsidR="00313C36">
        <w:fldChar w:fldCharType="separate"/>
      </w:r>
      <w:r w:rsidR="00150287">
        <w:rPr>
          <w:noProof/>
        </w:rPr>
        <w:t>(12, 16)</w:t>
      </w:r>
      <w:r w:rsidR="00313C36">
        <w:fldChar w:fldCharType="end"/>
      </w:r>
      <w:r w:rsidR="00D65E45">
        <w:t>. U</w:t>
      </w:r>
      <w:r w:rsidR="007717CC">
        <w:t>nderstanding the nature of eosinophilic inflammation in the COPD lung itself is a key firs</w:t>
      </w:r>
      <w:r w:rsidR="00EC26AF">
        <w:t>t step to delivering a step-</w:t>
      </w:r>
      <w:r w:rsidR="007717CC">
        <w:t xml:space="preserve">change in treatment outcomes </w:t>
      </w:r>
      <w:r w:rsidR="009144FD">
        <w:t xml:space="preserve">which is </w:t>
      </w:r>
      <w:r w:rsidR="007717CC">
        <w:t xml:space="preserve">already </w:t>
      </w:r>
      <w:r w:rsidR="009144FD">
        <w:t>being achieved</w:t>
      </w:r>
      <w:r w:rsidR="007717CC">
        <w:t xml:space="preserve"> in asthma </w:t>
      </w:r>
      <w:r w:rsidR="002E3F7F">
        <w:fldChar w:fldCharType="begin"/>
      </w:r>
      <w:r w:rsidR="00F95E37">
        <w:instrText xml:space="preserve"> ADDIN EN.CITE &lt;EndNote&gt;&lt;Cite&gt;&lt;Author&gt;Bakakos&lt;/Author&gt;&lt;Year&gt;2021&lt;/Year&gt;&lt;RecNum&gt;17&lt;/RecNum&gt;&lt;DisplayText&gt;(17)&lt;/DisplayText&gt;&lt;record&gt;&lt;rec-number&gt;17&lt;/rec-number&gt;&lt;foreign-keys&gt;&lt;key app="EN" db-id="5x0x00stnwfzd5ete05vdxpmwvavpet5xf0a" timestamp="1736962349"&gt;17&lt;/key&gt;&lt;/foreign-keys&gt;&lt;ref-type name="Journal Article"&gt;17&lt;/ref-type&gt;&lt;contributors&gt;&lt;authors&gt;&lt;author&gt;Bakakos, A.&lt;/author&gt;&lt;author&gt;Rovina, N.&lt;/author&gt;&lt;author&gt;Bakakos, P.&lt;/author&gt;&lt;/authors&gt;&lt;/contributors&gt;&lt;auth-address&gt;Department of Respiratory Medicine, National and Kapodistrian University of Athens, 157 72 Athens, Greece.&lt;/auth-address&gt;&lt;titles&gt;&lt;title&gt;Treatment Challenges in Severe Eosinophilic Asthma: Differential Response to Anti-IL-5 and Anti-IL-5R Therapy&lt;/title&gt;&lt;secondary-title&gt;Int J Mol Sci&lt;/secondary-title&gt;&lt;/titles&gt;&lt;periodical&gt;&lt;full-title&gt;Int J Mol Sci&lt;/full-title&gt;&lt;/periodical&gt;&lt;volume&gt;22&lt;/volume&gt;&lt;number&gt;8&lt;/number&gt;&lt;edition&gt;2021/05/01&lt;/edition&gt;&lt;keywords&gt;&lt;keyword&gt;Anti-Asthmatic Agents/*therapeutic use&lt;/keyword&gt;&lt;keyword&gt;Antibodies, Monoclonal, Humanized/therapeutic use&lt;/keyword&gt;&lt;keyword&gt;Asthma/*drug therapy/genetics/pathology&lt;/keyword&gt;&lt;keyword&gt;Eosinophils/drug effects/pathology&lt;/keyword&gt;&lt;keyword&gt;Humans&lt;/keyword&gt;&lt;keyword&gt;Interleukin-5/antagonists &amp;amp; inhibitors/*genetics&lt;/keyword&gt;&lt;keyword&gt;Receptors, Interleukin-5/antagonists &amp;amp; inhibitors/*genetics&lt;/keyword&gt;&lt;keyword&gt;Signal Transduction/drug effects&lt;/keyword&gt;&lt;keyword&gt;anti-IL-5&lt;/keyword&gt;&lt;keyword&gt;anti-IL-5R&lt;/keyword&gt;&lt;keyword&gt;asthma&lt;/keyword&gt;&lt;keyword&gt;benralizumab&lt;/keyword&gt;&lt;keyword&gt;mepolizumab&lt;/keyword&gt;&lt;keyword&gt;severe eosinophilic asthma&lt;/keyword&gt;&lt;/keywords&gt;&lt;dates&gt;&lt;year&gt;2021&lt;/year&gt;&lt;pub-dates&gt;&lt;date&gt;Apr 12&lt;/date&gt;&lt;/pub-dates&gt;&lt;/dates&gt;&lt;isbn&gt;1422-0067&lt;/isbn&gt;&lt;accession-num&gt;33921360&lt;/accession-num&gt;&lt;urls&gt;&lt;/urls&gt;&lt;custom2&gt;PMC8069413&lt;/custom2&gt;&lt;electronic-resource-num&gt;10.3390/ijms22083969&lt;/electronic-resource-num&gt;&lt;remote-database-provider&gt;NLM&lt;/remote-database-provider&gt;&lt;language&gt;eng&lt;/language&gt;&lt;/record&gt;&lt;/Cite&gt;&lt;/EndNote&gt;</w:instrText>
      </w:r>
      <w:r w:rsidR="002E3F7F">
        <w:fldChar w:fldCharType="separate"/>
      </w:r>
      <w:r w:rsidR="00150287">
        <w:rPr>
          <w:noProof/>
        </w:rPr>
        <w:t>(17)</w:t>
      </w:r>
      <w:r w:rsidR="002E3F7F">
        <w:fldChar w:fldCharType="end"/>
      </w:r>
      <w:r w:rsidR="002E3F7F">
        <w:t>.</w:t>
      </w:r>
    </w:p>
    <w:p w14:paraId="4489551E" w14:textId="15C9B8E3" w:rsidR="006E792A" w:rsidRDefault="00293FEE" w:rsidP="00C13627">
      <w:pPr>
        <w:spacing w:line="360" w:lineRule="auto"/>
        <w:jc w:val="both"/>
      </w:pPr>
      <w:r>
        <w:t xml:space="preserve">To </w:t>
      </w:r>
      <w:r w:rsidR="00363307">
        <w:t xml:space="preserve">address </w:t>
      </w:r>
      <w:r>
        <w:t xml:space="preserve">these questions, we investigated the </w:t>
      </w:r>
      <w:r w:rsidR="00474A85">
        <w:t xml:space="preserve">distribution </w:t>
      </w:r>
      <w:r>
        <w:t xml:space="preserve">of eosinophils in blood, </w:t>
      </w:r>
      <w:r w:rsidR="00A870FE">
        <w:t>BAL,</w:t>
      </w:r>
      <w:r>
        <w:t xml:space="preserve"> and bronchial biopsies from deeply </w:t>
      </w:r>
      <w:proofErr w:type="spellStart"/>
      <w:r>
        <w:t>phenotyped</w:t>
      </w:r>
      <w:proofErr w:type="spellEnd"/>
      <w:r>
        <w:t xml:space="preserve"> COPD</w:t>
      </w:r>
      <w:r w:rsidR="00711791">
        <w:t xml:space="preserve"> patients</w:t>
      </w:r>
      <w:r>
        <w:t xml:space="preserve">. </w:t>
      </w:r>
      <w:r w:rsidR="00474A85">
        <w:t xml:space="preserve">Furthermore, </w:t>
      </w:r>
      <w:bookmarkStart w:id="2" w:name="_Hlk109139915"/>
      <w:r w:rsidR="00474A85">
        <w:t>w</w:t>
      </w:r>
      <w:r w:rsidR="00EC0C42">
        <w:t xml:space="preserve">e </w:t>
      </w:r>
      <w:r w:rsidR="00474A85">
        <w:t xml:space="preserve">characterised gene expression differences between </w:t>
      </w:r>
      <w:r w:rsidR="00EC0C42">
        <w:t xml:space="preserve">blood, bronchial biopsies </w:t>
      </w:r>
      <w:r w:rsidR="00474A85">
        <w:t>and epithelial brushings</w:t>
      </w:r>
      <w:r w:rsidR="00F022CF">
        <w:t xml:space="preserve"> and their </w:t>
      </w:r>
      <w:r w:rsidR="00711791">
        <w:t>associat</w:t>
      </w:r>
      <w:r w:rsidR="00474A85">
        <w:t>ions</w:t>
      </w:r>
      <w:r w:rsidR="00711791">
        <w:t xml:space="preserve"> with the presence of eosinophils </w:t>
      </w:r>
      <w:bookmarkEnd w:id="2"/>
      <w:r w:rsidR="00711791">
        <w:t>in these different compartments</w:t>
      </w:r>
      <w:r w:rsidR="00E544A6">
        <w:t xml:space="preserve">, </w:t>
      </w:r>
      <w:r w:rsidR="009A7DE4">
        <w:t>aiming</w:t>
      </w:r>
      <w:r w:rsidR="00711791">
        <w:t xml:space="preserve"> to understand</w:t>
      </w:r>
      <w:r w:rsidR="12A67920">
        <w:t xml:space="preserve"> the role and</w:t>
      </w:r>
      <w:r w:rsidR="00711791">
        <w:t xml:space="preserve"> possible</w:t>
      </w:r>
      <w:r w:rsidR="12A67920">
        <w:t xml:space="preserve"> drivers of </w:t>
      </w:r>
      <w:r w:rsidR="00090113">
        <w:t xml:space="preserve">increased </w:t>
      </w:r>
      <w:r w:rsidR="12A67920">
        <w:t>eosinophil</w:t>
      </w:r>
      <w:r w:rsidR="00090113">
        <w:t>s in COPD</w:t>
      </w:r>
      <w:r w:rsidR="12A67920">
        <w:t>.</w:t>
      </w:r>
    </w:p>
    <w:p w14:paraId="3F1E6AFE" w14:textId="4C75035A" w:rsidR="00064061" w:rsidRDefault="00064061">
      <w:r>
        <w:br w:type="page"/>
      </w:r>
    </w:p>
    <w:p w14:paraId="465767DB" w14:textId="583778E9" w:rsidR="0071226B" w:rsidRPr="00AF18F5" w:rsidRDefault="0071226B" w:rsidP="0071226B">
      <w:pPr>
        <w:pStyle w:val="Heading1"/>
      </w:pPr>
      <w:r w:rsidRPr="00AF18F5">
        <w:lastRenderedPageBreak/>
        <w:t>Methods</w:t>
      </w:r>
    </w:p>
    <w:p w14:paraId="22381128" w14:textId="1F6DF18A" w:rsidR="0071226B" w:rsidRDefault="0071226B" w:rsidP="00D93F35">
      <w:pPr>
        <w:pStyle w:val="Heading2"/>
        <w:spacing w:before="0" w:after="120" w:line="360" w:lineRule="auto"/>
      </w:pPr>
      <w:r>
        <w:t>Subjects</w:t>
      </w:r>
    </w:p>
    <w:p w14:paraId="78D703DB" w14:textId="0EA74C36" w:rsidR="002A75FD" w:rsidRDefault="009144FD" w:rsidP="00D93F35">
      <w:pPr>
        <w:spacing w:before="120" w:after="120" w:line="360" w:lineRule="auto"/>
        <w:jc w:val="both"/>
        <w:rPr>
          <w:rStyle w:val="eop"/>
          <w:rFonts w:ascii="Calibri" w:hAnsi="Calibri" w:cs="Calibri"/>
          <w:color w:val="000000"/>
          <w:shd w:val="clear" w:color="auto" w:fill="FFFFFF"/>
        </w:rPr>
      </w:pPr>
      <w:r>
        <w:rPr>
          <w:rStyle w:val="normaltextrun"/>
          <w:rFonts w:ascii="Calibri" w:hAnsi="Calibri" w:cs="Calibri"/>
          <w:color w:val="000000"/>
          <w:shd w:val="clear" w:color="auto" w:fill="FFFFFF"/>
        </w:rPr>
        <w:t>W</w:t>
      </w:r>
      <w:r w:rsidR="00844664">
        <w:rPr>
          <w:rStyle w:val="normaltextrun"/>
          <w:rFonts w:ascii="Calibri" w:hAnsi="Calibri" w:cs="Calibri"/>
          <w:color w:val="000000"/>
          <w:shd w:val="clear" w:color="auto" w:fill="FFFFFF"/>
        </w:rPr>
        <w:t xml:space="preserve">e </w:t>
      </w:r>
      <w:r w:rsidR="000A63BB">
        <w:rPr>
          <w:rStyle w:val="normaltextrun"/>
          <w:rFonts w:ascii="Calibri" w:hAnsi="Calibri" w:cs="Calibri"/>
          <w:color w:val="000000"/>
          <w:shd w:val="clear" w:color="auto" w:fill="FFFFFF"/>
        </w:rPr>
        <w:t>recruited</w:t>
      </w:r>
      <w:r w:rsidR="00844664">
        <w:rPr>
          <w:rStyle w:val="normaltextrun"/>
          <w:rFonts w:ascii="Calibri" w:hAnsi="Calibri" w:cs="Calibri"/>
          <w:color w:val="000000"/>
          <w:shd w:val="clear" w:color="auto" w:fill="FFFFFF"/>
        </w:rPr>
        <w:t xml:space="preserve"> ex-smoking subjects with </w:t>
      </w:r>
      <w:r w:rsidR="000A63BB">
        <w:rPr>
          <w:rStyle w:val="normaltextrun"/>
          <w:rFonts w:ascii="Calibri" w:hAnsi="Calibri" w:cs="Calibri"/>
          <w:color w:val="000000"/>
          <w:shd w:val="clear" w:color="auto" w:fill="FFFFFF"/>
        </w:rPr>
        <w:t>mild</w:t>
      </w:r>
      <w:r w:rsidR="00844664">
        <w:rPr>
          <w:rStyle w:val="normaltextrun"/>
          <w:rFonts w:ascii="Calibri" w:hAnsi="Calibri" w:cs="Calibri"/>
          <w:color w:val="000000"/>
          <w:shd w:val="clear" w:color="auto" w:fill="FFFFFF"/>
        </w:rPr>
        <w:t xml:space="preserve"> </w:t>
      </w:r>
      <w:r w:rsidR="000A63BB">
        <w:rPr>
          <w:rStyle w:val="normaltextrun"/>
          <w:rFonts w:ascii="Calibri" w:hAnsi="Calibri" w:cs="Calibri"/>
          <w:color w:val="000000"/>
          <w:shd w:val="clear" w:color="auto" w:fill="FFFFFF"/>
        </w:rPr>
        <w:t>or</w:t>
      </w:r>
      <w:r w:rsidR="00844664">
        <w:rPr>
          <w:rStyle w:val="normaltextrun"/>
          <w:rFonts w:ascii="Calibri" w:hAnsi="Calibri" w:cs="Calibri"/>
          <w:color w:val="000000"/>
          <w:shd w:val="clear" w:color="auto" w:fill="FFFFFF"/>
        </w:rPr>
        <w:t xml:space="preserve"> </w:t>
      </w:r>
      <w:r w:rsidR="000A63BB">
        <w:rPr>
          <w:rStyle w:val="normaltextrun"/>
          <w:rFonts w:ascii="Calibri" w:hAnsi="Calibri" w:cs="Calibri"/>
          <w:color w:val="000000"/>
          <w:shd w:val="clear" w:color="auto" w:fill="FFFFFF"/>
        </w:rPr>
        <w:t>moderate</w:t>
      </w:r>
      <w:r w:rsidR="00844664">
        <w:rPr>
          <w:rStyle w:val="normaltextrun"/>
          <w:rFonts w:ascii="Calibri" w:hAnsi="Calibri" w:cs="Calibri"/>
          <w:color w:val="000000"/>
          <w:shd w:val="clear" w:color="auto" w:fill="FFFFFF"/>
        </w:rPr>
        <w:t xml:space="preserve"> </w:t>
      </w:r>
      <w:r w:rsidR="000A63BB">
        <w:rPr>
          <w:rStyle w:val="normaltextrun"/>
          <w:rFonts w:ascii="Calibri" w:hAnsi="Calibri" w:cs="Calibri"/>
          <w:color w:val="000000"/>
          <w:shd w:val="clear" w:color="auto" w:fill="FFFFFF"/>
        </w:rPr>
        <w:t>COPD</w:t>
      </w:r>
      <w:r w:rsidR="00844664">
        <w:rPr>
          <w:rStyle w:val="normaltextrun"/>
          <w:rFonts w:ascii="Calibri" w:hAnsi="Calibri" w:cs="Calibri"/>
          <w:color w:val="000000"/>
          <w:shd w:val="clear" w:color="auto" w:fill="FFFFFF"/>
        </w:rPr>
        <w:t xml:space="preserve"> </w:t>
      </w:r>
      <w:r w:rsidR="000A63BB">
        <w:rPr>
          <w:rStyle w:val="normaltextrun"/>
          <w:rFonts w:ascii="Calibri" w:hAnsi="Calibri" w:cs="Calibri"/>
          <w:color w:val="000000"/>
          <w:shd w:val="clear" w:color="auto" w:fill="FFFFFF"/>
        </w:rPr>
        <w:t>(</w:t>
      </w:r>
      <w:r w:rsidR="00844664">
        <w:rPr>
          <w:rStyle w:val="normaltextrun"/>
          <w:rFonts w:ascii="Calibri" w:hAnsi="Calibri" w:cs="Calibri"/>
          <w:color w:val="000000"/>
          <w:shd w:val="clear" w:color="auto" w:fill="FFFFFF"/>
        </w:rPr>
        <w:t xml:space="preserve">as per </w:t>
      </w:r>
      <w:r w:rsidR="000A63BB">
        <w:rPr>
          <w:rStyle w:val="normaltextrun"/>
          <w:rFonts w:ascii="Calibri" w:hAnsi="Calibri" w:cs="Calibri"/>
          <w:color w:val="000000"/>
          <w:shd w:val="clear" w:color="auto" w:fill="FFFFFF"/>
        </w:rPr>
        <w:t>GOLD)</w:t>
      </w:r>
      <w:r w:rsidR="00844664">
        <w:rPr>
          <w:rStyle w:val="normaltextrun"/>
          <w:rFonts w:ascii="Calibri" w:hAnsi="Calibri" w:cs="Calibri"/>
          <w:color w:val="000000"/>
          <w:shd w:val="clear" w:color="auto" w:fill="FFFFFF"/>
        </w:rPr>
        <w:t xml:space="preserve"> </w:t>
      </w:r>
      <w:r w:rsidR="000A63BB">
        <w:rPr>
          <w:rStyle w:val="normaltextrun"/>
          <w:rFonts w:ascii="Calibri" w:hAnsi="Calibri" w:cs="Calibri"/>
          <w:color w:val="000000"/>
          <w:shd w:val="clear" w:color="auto" w:fill="FFFFFF"/>
        </w:rPr>
        <w:t>(n=</w:t>
      </w:r>
      <w:r w:rsidR="00C449D1">
        <w:rPr>
          <w:rStyle w:val="normaltextrun"/>
          <w:rFonts w:ascii="Calibri" w:hAnsi="Calibri" w:cs="Calibri"/>
          <w:color w:val="000000"/>
          <w:shd w:val="clear" w:color="auto" w:fill="FFFFFF"/>
        </w:rPr>
        <w:t>31</w:t>
      </w:r>
      <w:r w:rsidR="000A63BB">
        <w:rPr>
          <w:rStyle w:val="normaltextrun"/>
          <w:rFonts w:ascii="Calibri" w:hAnsi="Calibri" w:cs="Calibri"/>
          <w:color w:val="000000"/>
          <w:shd w:val="clear" w:color="auto" w:fill="FFFFFF"/>
        </w:rPr>
        <w:t>)</w:t>
      </w:r>
      <w:r w:rsidR="00844664">
        <w:rPr>
          <w:rStyle w:val="normaltextrun"/>
          <w:rFonts w:ascii="Calibri" w:hAnsi="Calibri" w:cs="Calibri"/>
          <w:color w:val="000000"/>
          <w:shd w:val="clear" w:color="auto" w:fill="FFFFFF"/>
        </w:rPr>
        <w:t xml:space="preserve"> and </w:t>
      </w:r>
      <w:r w:rsidR="000A63BB">
        <w:rPr>
          <w:rStyle w:val="normaltextrun"/>
          <w:rFonts w:ascii="Calibri" w:hAnsi="Calibri" w:cs="Calibri"/>
          <w:color w:val="000000"/>
          <w:shd w:val="clear" w:color="auto" w:fill="FFFFFF"/>
        </w:rPr>
        <w:t>healthy</w:t>
      </w:r>
      <w:r w:rsidR="00844664">
        <w:rPr>
          <w:rStyle w:val="normaltextrun"/>
          <w:rFonts w:ascii="Calibri" w:hAnsi="Calibri" w:cs="Calibri"/>
          <w:color w:val="000000"/>
          <w:shd w:val="clear" w:color="auto" w:fill="FFFFFF"/>
        </w:rPr>
        <w:t xml:space="preserve"> </w:t>
      </w:r>
      <w:r w:rsidR="000A63BB">
        <w:rPr>
          <w:rStyle w:val="normaltextrun"/>
          <w:rFonts w:ascii="Calibri" w:hAnsi="Calibri" w:cs="Calibri"/>
          <w:color w:val="000000"/>
          <w:shd w:val="clear" w:color="auto" w:fill="FFFFFF"/>
        </w:rPr>
        <w:t>ex-smoking</w:t>
      </w:r>
      <w:r w:rsidR="00844664">
        <w:rPr>
          <w:rStyle w:val="normaltextrun"/>
          <w:rFonts w:ascii="Calibri" w:hAnsi="Calibri" w:cs="Calibri"/>
          <w:color w:val="000000"/>
          <w:shd w:val="clear" w:color="auto" w:fill="FFFFFF"/>
        </w:rPr>
        <w:t xml:space="preserve"> </w:t>
      </w:r>
      <w:r w:rsidR="000A63BB">
        <w:rPr>
          <w:rStyle w:val="normaltextrun"/>
          <w:rFonts w:ascii="Calibri" w:hAnsi="Calibri" w:cs="Calibri"/>
          <w:color w:val="000000"/>
          <w:shd w:val="clear" w:color="auto" w:fill="FFFFFF"/>
        </w:rPr>
        <w:t>volunteers</w:t>
      </w:r>
      <w:r w:rsidR="00844664">
        <w:rPr>
          <w:rStyle w:val="normaltextrun"/>
          <w:rFonts w:ascii="Calibri" w:hAnsi="Calibri" w:cs="Calibri"/>
          <w:color w:val="000000"/>
          <w:shd w:val="clear" w:color="auto" w:fill="FFFFFF"/>
        </w:rPr>
        <w:t xml:space="preserve"> </w:t>
      </w:r>
      <w:r w:rsidR="000A63BB">
        <w:rPr>
          <w:rStyle w:val="normaltextrun"/>
          <w:rFonts w:ascii="Calibri" w:hAnsi="Calibri" w:cs="Calibri"/>
          <w:color w:val="000000"/>
          <w:shd w:val="clear" w:color="auto" w:fill="FFFFFF"/>
        </w:rPr>
        <w:t>(HV</w:t>
      </w:r>
      <w:r w:rsidR="00844664">
        <w:rPr>
          <w:rStyle w:val="normaltextrun"/>
          <w:rFonts w:ascii="Calibri" w:hAnsi="Calibri" w:cs="Calibri"/>
          <w:color w:val="000000"/>
          <w:shd w:val="clear" w:color="auto" w:fill="FFFFFF"/>
        </w:rPr>
        <w:t>-E</w:t>
      </w:r>
      <w:r w:rsidR="000A63BB">
        <w:rPr>
          <w:rStyle w:val="normaltextrun"/>
          <w:rFonts w:ascii="Calibri" w:hAnsi="Calibri" w:cs="Calibri"/>
          <w:color w:val="000000"/>
          <w:shd w:val="clear" w:color="auto" w:fill="FFFFFF"/>
        </w:rPr>
        <w:t>S)</w:t>
      </w:r>
      <w:r w:rsidR="00844664">
        <w:rPr>
          <w:rStyle w:val="normaltextrun"/>
          <w:rFonts w:ascii="Calibri" w:hAnsi="Calibri" w:cs="Calibri"/>
          <w:color w:val="000000"/>
          <w:shd w:val="clear" w:color="auto" w:fill="FFFFFF"/>
        </w:rPr>
        <w:t xml:space="preserve"> </w:t>
      </w:r>
      <w:r w:rsidR="000A63BB">
        <w:rPr>
          <w:rStyle w:val="normaltextrun"/>
          <w:rFonts w:ascii="Calibri" w:hAnsi="Calibri" w:cs="Calibri"/>
          <w:color w:val="000000"/>
          <w:shd w:val="clear" w:color="auto" w:fill="FFFFFF"/>
        </w:rPr>
        <w:t>(n=20)</w:t>
      </w:r>
      <w:r w:rsidR="00A3156F">
        <w:rPr>
          <w:rStyle w:val="normaltextrun"/>
          <w:rFonts w:ascii="Calibri" w:hAnsi="Calibri" w:cs="Calibri"/>
          <w:color w:val="000000"/>
          <w:shd w:val="clear" w:color="auto" w:fill="FFFFFF"/>
        </w:rPr>
        <w:t xml:space="preserve"> as the most relevant control group</w:t>
      </w:r>
      <w:r w:rsidR="000A63BB">
        <w:rPr>
          <w:rStyle w:val="normaltextrun"/>
          <w:rFonts w:ascii="Calibri" w:hAnsi="Calibri" w:cs="Calibri"/>
          <w:color w:val="000000"/>
          <w:shd w:val="clear" w:color="auto" w:fill="FFFFFF"/>
        </w:rPr>
        <w:t>,</w:t>
      </w:r>
      <w:r w:rsidR="00844664">
        <w:rPr>
          <w:rStyle w:val="normaltextrun"/>
          <w:rFonts w:ascii="Calibri" w:hAnsi="Calibri" w:cs="Calibri"/>
          <w:color w:val="000000"/>
          <w:shd w:val="clear" w:color="auto" w:fill="FFFFFF"/>
        </w:rPr>
        <w:t xml:space="preserve"> </w:t>
      </w:r>
      <w:r w:rsidR="000A63BB">
        <w:rPr>
          <w:rStyle w:val="normaltextrun"/>
          <w:rFonts w:ascii="Calibri" w:hAnsi="Calibri" w:cs="Calibri"/>
          <w:color w:val="000000"/>
          <w:shd w:val="clear" w:color="auto" w:fill="FFFFFF"/>
        </w:rPr>
        <w:t>all</w:t>
      </w:r>
      <w:r w:rsidR="00844664">
        <w:rPr>
          <w:rStyle w:val="normaltextrun"/>
          <w:rFonts w:ascii="Calibri" w:hAnsi="Calibri" w:cs="Calibri"/>
          <w:color w:val="000000"/>
          <w:shd w:val="clear" w:color="auto" w:fill="FFFFFF"/>
        </w:rPr>
        <w:t xml:space="preserve"> with ≥</w:t>
      </w:r>
      <w:r w:rsidR="000A63BB">
        <w:rPr>
          <w:rStyle w:val="normaltextrun"/>
          <w:rFonts w:ascii="Calibri" w:hAnsi="Calibri" w:cs="Calibri"/>
          <w:color w:val="000000"/>
          <w:shd w:val="clear" w:color="auto" w:fill="FFFFFF"/>
        </w:rPr>
        <w:t>10-pack</w:t>
      </w:r>
      <w:r w:rsidR="00844664">
        <w:rPr>
          <w:rStyle w:val="normaltextrun"/>
          <w:rFonts w:ascii="Calibri" w:hAnsi="Calibri" w:cs="Calibri"/>
          <w:color w:val="000000"/>
          <w:shd w:val="clear" w:color="auto" w:fill="FFFFFF"/>
        </w:rPr>
        <w:t xml:space="preserve"> </w:t>
      </w:r>
      <w:r w:rsidR="000A63BB">
        <w:rPr>
          <w:rStyle w:val="normaltextrun"/>
          <w:rFonts w:ascii="Calibri" w:hAnsi="Calibri" w:cs="Calibri"/>
          <w:color w:val="000000"/>
          <w:shd w:val="clear" w:color="auto" w:fill="FFFFFF"/>
        </w:rPr>
        <w:t>year</w:t>
      </w:r>
      <w:r w:rsidR="00844664">
        <w:rPr>
          <w:rStyle w:val="normaltextrun"/>
          <w:rFonts w:ascii="Calibri" w:hAnsi="Calibri" w:cs="Calibri"/>
          <w:color w:val="000000"/>
          <w:shd w:val="clear" w:color="auto" w:fill="FFFFFF"/>
        </w:rPr>
        <w:t xml:space="preserve"> </w:t>
      </w:r>
      <w:r w:rsidR="000A63BB">
        <w:rPr>
          <w:rStyle w:val="normaltextrun"/>
          <w:rFonts w:ascii="Calibri" w:hAnsi="Calibri" w:cs="Calibri"/>
          <w:color w:val="000000"/>
          <w:shd w:val="clear" w:color="auto" w:fill="FFFFFF"/>
        </w:rPr>
        <w:t>history</w:t>
      </w:r>
      <w:r w:rsidR="00844664">
        <w:rPr>
          <w:rStyle w:val="normaltextrun"/>
          <w:rFonts w:ascii="Calibri" w:hAnsi="Calibri" w:cs="Calibri"/>
          <w:color w:val="000000"/>
          <w:shd w:val="clear" w:color="auto" w:fill="FFFFFF"/>
        </w:rPr>
        <w:t xml:space="preserve"> </w:t>
      </w:r>
      <w:r w:rsidR="00EB306A">
        <w:rPr>
          <w:rStyle w:val="normaltextrun"/>
          <w:rFonts w:ascii="Calibri" w:hAnsi="Calibri" w:cs="Calibri"/>
          <w:color w:val="000000"/>
          <w:shd w:val="clear" w:color="auto" w:fill="FFFFFF"/>
        </w:rPr>
        <w:t xml:space="preserve">and </w:t>
      </w:r>
      <w:r w:rsidR="003C3266">
        <w:rPr>
          <w:rStyle w:val="normaltextrun"/>
          <w:rFonts w:ascii="Calibri" w:hAnsi="Calibri" w:cs="Calibri"/>
          <w:color w:val="000000"/>
          <w:shd w:val="clear" w:color="auto" w:fill="FFFFFF"/>
        </w:rPr>
        <w:t xml:space="preserve">had </w:t>
      </w:r>
      <w:r w:rsidR="000A63BB">
        <w:rPr>
          <w:rStyle w:val="normaltextrun"/>
          <w:rFonts w:ascii="Calibri" w:hAnsi="Calibri" w:cs="Calibri"/>
          <w:color w:val="000000"/>
          <w:shd w:val="clear" w:color="auto" w:fill="FFFFFF"/>
        </w:rPr>
        <w:t>stopped</w:t>
      </w:r>
      <w:r w:rsidR="00844664">
        <w:rPr>
          <w:rStyle w:val="normaltextrun"/>
          <w:rFonts w:ascii="Calibri" w:hAnsi="Calibri" w:cs="Calibri"/>
          <w:color w:val="000000"/>
          <w:shd w:val="clear" w:color="auto" w:fill="FFFFFF"/>
        </w:rPr>
        <w:t xml:space="preserve"> </w:t>
      </w:r>
      <w:r w:rsidR="000A63BB">
        <w:rPr>
          <w:rStyle w:val="normaltextrun"/>
          <w:rFonts w:ascii="Calibri" w:hAnsi="Calibri" w:cs="Calibri"/>
          <w:color w:val="000000"/>
          <w:shd w:val="clear" w:color="auto" w:fill="FFFFFF"/>
        </w:rPr>
        <w:t>smoking</w:t>
      </w:r>
      <w:r w:rsidR="00844664">
        <w:rPr>
          <w:rStyle w:val="normaltextrun"/>
          <w:rFonts w:ascii="Calibri" w:hAnsi="Calibri" w:cs="Calibri"/>
          <w:color w:val="000000"/>
          <w:shd w:val="clear" w:color="auto" w:fill="FFFFFF"/>
        </w:rPr>
        <w:t xml:space="preserve"> ≥</w:t>
      </w:r>
      <w:r w:rsidR="000A63BB">
        <w:rPr>
          <w:rStyle w:val="normaltextrun"/>
          <w:rFonts w:ascii="Calibri" w:hAnsi="Calibri" w:cs="Calibri"/>
          <w:color w:val="000000"/>
          <w:shd w:val="clear" w:color="auto" w:fill="FFFFFF"/>
        </w:rPr>
        <w:t>6</w:t>
      </w:r>
      <w:r w:rsidR="00844664">
        <w:rPr>
          <w:rStyle w:val="normaltextrun"/>
          <w:rFonts w:ascii="Calibri" w:hAnsi="Calibri" w:cs="Calibri"/>
          <w:color w:val="000000"/>
          <w:shd w:val="clear" w:color="auto" w:fill="FFFFFF"/>
        </w:rPr>
        <w:t xml:space="preserve"> </w:t>
      </w:r>
      <w:r w:rsidR="000A63BB">
        <w:rPr>
          <w:rStyle w:val="normaltextrun"/>
          <w:rFonts w:ascii="Calibri" w:hAnsi="Calibri" w:cs="Calibri"/>
          <w:color w:val="000000"/>
          <w:shd w:val="clear" w:color="auto" w:fill="FFFFFF"/>
        </w:rPr>
        <w:t>months</w:t>
      </w:r>
      <w:r w:rsidR="00844664">
        <w:rPr>
          <w:rStyle w:val="normaltextrun"/>
          <w:rFonts w:ascii="Calibri" w:hAnsi="Calibri" w:cs="Calibri"/>
          <w:color w:val="000000"/>
          <w:shd w:val="clear" w:color="auto" w:fill="FFFFFF"/>
        </w:rPr>
        <w:t xml:space="preserve"> </w:t>
      </w:r>
      <w:r w:rsidR="000A63BB">
        <w:rPr>
          <w:rStyle w:val="normaltextrun"/>
          <w:rFonts w:ascii="Calibri" w:hAnsi="Calibri" w:cs="Calibri"/>
          <w:color w:val="000000"/>
          <w:shd w:val="clear" w:color="auto" w:fill="FFFFFF"/>
        </w:rPr>
        <w:t>prior</w:t>
      </w:r>
      <w:r w:rsidR="00844664">
        <w:rPr>
          <w:rStyle w:val="normaltextrun"/>
          <w:rFonts w:ascii="Calibri" w:hAnsi="Calibri" w:cs="Calibri"/>
          <w:color w:val="000000"/>
          <w:shd w:val="clear" w:color="auto" w:fill="FFFFFF"/>
        </w:rPr>
        <w:t xml:space="preserve"> </w:t>
      </w:r>
      <w:r w:rsidR="000A63BB">
        <w:rPr>
          <w:rStyle w:val="normaltextrun"/>
          <w:rFonts w:ascii="Calibri" w:hAnsi="Calibri" w:cs="Calibri"/>
          <w:color w:val="000000"/>
          <w:shd w:val="clear" w:color="auto" w:fill="FFFFFF"/>
        </w:rPr>
        <w:t>to</w:t>
      </w:r>
      <w:r w:rsidR="00844664">
        <w:rPr>
          <w:rStyle w:val="normaltextrun"/>
          <w:rFonts w:ascii="Calibri" w:hAnsi="Calibri" w:cs="Calibri"/>
          <w:color w:val="000000"/>
          <w:shd w:val="clear" w:color="auto" w:fill="FFFFFF"/>
        </w:rPr>
        <w:t xml:space="preserve"> </w:t>
      </w:r>
      <w:r w:rsidR="000A63BB">
        <w:rPr>
          <w:rStyle w:val="normaltextrun"/>
          <w:rFonts w:ascii="Calibri" w:hAnsi="Calibri" w:cs="Calibri"/>
          <w:color w:val="000000"/>
          <w:shd w:val="clear" w:color="auto" w:fill="FFFFFF"/>
        </w:rPr>
        <w:t>enrolment</w:t>
      </w:r>
      <w:r>
        <w:rPr>
          <w:rStyle w:val="normaltextrun"/>
          <w:rFonts w:ascii="Calibri" w:hAnsi="Calibri" w:cs="Calibri"/>
          <w:color w:val="000000"/>
          <w:shd w:val="clear" w:color="auto" w:fill="FFFFFF"/>
        </w:rPr>
        <w:t>, a</w:t>
      </w:r>
      <w:r w:rsidRPr="009144FD">
        <w:rPr>
          <w:rStyle w:val="normaltextrun"/>
          <w:rFonts w:ascii="Calibri" w:hAnsi="Calibri" w:cs="Calibri"/>
          <w:color w:val="000000"/>
          <w:shd w:val="clear" w:color="auto" w:fill="FFFFFF"/>
        </w:rPr>
        <w:t>s part of the MICAII study</w:t>
      </w:r>
      <w:r w:rsidR="005103E1">
        <w:rPr>
          <w:rStyle w:val="normaltextrun"/>
          <w:rFonts w:ascii="Calibri" w:hAnsi="Calibri" w:cs="Calibri"/>
          <w:color w:val="000000"/>
          <w:shd w:val="clear" w:color="auto" w:fill="FFFFFF"/>
        </w:rPr>
        <w:t xml:space="preserve"> (Figure 1)</w:t>
      </w:r>
      <w:r w:rsidR="000A63BB">
        <w:rPr>
          <w:rStyle w:val="normaltextrun"/>
          <w:rFonts w:ascii="Calibri" w:hAnsi="Calibri" w:cs="Calibri"/>
          <w:color w:val="000000"/>
          <w:shd w:val="clear" w:color="auto" w:fill="FFFFFF"/>
        </w:rPr>
        <w:t>.</w:t>
      </w:r>
      <w:r w:rsidR="00844664">
        <w:rPr>
          <w:rStyle w:val="normaltextrun"/>
          <w:rFonts w:ascii="Calibri" w:hAnsi="Calibri" w:cs="Calibri"/>
          <w:color w:val="000000"/>
          <w:shd w:val="clear" w:color="auto" w:fill="FFFFFF"/>
        </w:rPr>
        <w:t xml:space="preserve"> </w:t>
      </w:r>
      <w:r w:rsidR="00DF4C28" w:rsidRPr="00DF4C28">
        <w:rPr>
          <w:rStyle w:val="normaltextrun"/>
          <w:rFonts w:ascii="Calibri" w:hAnsi="Calibri" w:cs="Calibri"/>
          <w:color w:val="000000"/>
          <w:shd w:val="clear" w:color="auto" w:fill="FFFFFF"/>
        </w:rPr>
        <w:t>Patients with a history of asthma or atopy were excluded from the cohort.</w:t>
      </w:r>
      <w:r w:rsidR="00DF4C28">
        <w:rPr>
          <w:rStyle w:val="normaltextrun"/>
          <w:rFonts w:ascii="Calibri" w:hAnsi="Calibri" w:cs="Calibri"/>
          <w:color w:val="000000"/>
          <w:shd w:val="clear" w:color="auto" w:fill="FFFFFF"/>
        </w:rPr>
        <w:t xml:space="preserve"> </w:t>
      </w:r>
      <w:r w:rsidR="00844664">
        <w:rPr>
          <w:rStyle w:val="normaltextrun"/>
          <w:rFonts w:ascii="Calibri" w:hAnsi="Calibri" w:cs="Calibri"/>
          <w:color w:val="000000"/>
          <w:shd w:val="clear" w:color="auto" w:fill="FFFFFF"/>
        </w:rPr>
        <w:t xml:space="preserve">Additional </w:t>
      </w:r>
      <w:r w:rsidR="000A63BB">
        <w:rPr>
          <w:rStyle w:val="normaltextrun"/>
          <w:rFonts w:ascii="Calibri" w:hAnsi="Calibri" w:cs="Calibri"/>
          <w:color w:val="000000"/>
          <w:shd w:val="clear" w:color="auto" w:fill="FFFFFF"/>
        </w:rPr>
        <w:t>details</w:t>
      </w:r>
      <w:r w:rsidR="00844664">
        <w:rPr>
          <w:rStyle w:val="normaltextrun"/>
          <w:rFonts w:ascii="Calibri" w:hAnsi="Calibri" w:cs="Calibri"/>
          <w:color w:val="000000"/>
          <w:shd w:val="clear" w:color="auto" w:fill="FFFFFF"/>
        </w:rPr>
        <w:t xml:space="preserve"> </w:t>
      </w:r>
      <w:r w:rsidR="000A63BB">
        <w:rPr>
          <w:rStyle w:val="normaltextrun"/>
          <w:rFonts w:ascii="Calibri" w:hAnsi="Calibri" w:cs="Calibri"/>
          <w:color w:val="000000"/>
          <w:shd w:val="clear" w:color="auto" w:fill="FFFFFF"/>
        </w:rPr>
        <w:t>about</w:t>
      </w:r>
      <w:r w:rsidR="00844664">
        <w:rPr>
          <w:rStyle w:val="normaltextrun"/>
          <w:rFonts w:ascii="Calibri" w:hAnsi="Calibri" w:cs="Calibri"/>
          <w:color w:val="000000"/>
          <w:shd w:val="clear" w:color="auto" w:fill="FFFFFF"/>
        </w:rPr>
        <w:t xml:space="preserve"> </w:t>
      </w:r>
      <w:r w:rsidR="000A63BB">
        <w:rPr>
          <w:rStyle w:val="normaltextrun"/>
          <w:rFonts w:ascii="Calibri" w:hAnsi="Calibri" w:cs="Calibri"/>
          <w:color w:val="000000"/>
          <w:shd w:val="clear" w:color="auto" w:fill="FFFFFF"/>
        </w:rPr>
        <w:t>this</w:t>
      </w:r>
      <w:r w:rsidR="00844664">
        <w:rPr>
          <w:rStyle w:val="normaltextrun"/>
          <w:rFonts w:ascii="Calibri" w:hAnsi="Calibri" w:cs="Calibri"/>
          <w:color w:val="000000"/>
          <w:shd w:val="clear" w:color="auto" w:fill="FFFFFF"/>
        </w:rPr>
        <w:t xml:space="preserve"> </w:t>
      </w:r>
      <w:r w:rsidR="000A63BB">
        <w:rPr>
          <w:rStyle w:val="normaltextrun"/>
          <w:rFonts w:ascii="Calibri" w:hAnsi="Calibri" w:cs="Calibri"/>
          <w:color w:val="000000"/>
          <w:shd w:val="clear" w:color="auto" w:fill="FFFFFF"/>
        </w:rPr>
        <w:t>cohort</w:t>
      </w:r>
      <w:r w:rsidR="00844664">
        <w:rPr>
          <w:rStyle w:val="normaltextrun"/>
          <w:rFonts w:ascii="Calibri" w:hAnsi="Calibri" w:cs="Calibri"/>
          <w:color w:val="000000"/>
          <w:shd w:val="clear" w:color="auto" w:fill="FFFFFF"/>
        </w:rPr>
        <w:t xml:space="preserve"> </w:t>
      </w:r>
      <w:r w:rsidR="000A63BB">
        <w:rPr>
          <w:rStyle w:val="normaltextrun"/>
          <w:rFonts w:ascii="Calibri" w:hAnsi="Calibri" w:cs="Calibri"/>
          <w:color w:val="000000"/>
          <w:shd w:val="clear" w:color="auto" w:fill="FFFFFF"/>
        </w:rPr>
        <w:t>have</w:t>
      </w:r>
      <w:r w:rsidR="00844664">
        <w:rPr>
          <w:rStyle w:val="normaltextrun"/>
          <w:rFonts w:ascii="Calibri" w:hAnsi="Calibri" w:cs="Calibri"/>
          <w:color w:val="000000"/>
          <w:shd w:val="clear" w:color="auto" w:fill="FFFFFF"/>
        </w:rPr>
        <w:t xml:space="preserve"> </w:t>
      </w:r>
      <w:r w:rsidR="000A63BB">
        <w:rPr>
          <w:rStyle w:val="normaltextrun"/>
          <w:rFonts w:ascii="Calibri" w:hAnsi="Calibri" w:cs="Calibri"/>
          <w:color w:val="000000"/>
          <w:shd w:val="clear" w:color="auto" w:fill="FFFFFF"/>
        </w:rPr>
        <w:t>been</w:t>
      </w:r>
      <w:r w:rsidR="00844664">
        <w:rPr>
          <w:rStyle w:val="normaltextrun"/>
          <w:rFonts w:ascii="Calibri" w:hAnsi="Calibri" w:cs="Calibri"/>
          <w:color w:val="000000"/>
          <w:shd w:val="clear" w:color="auto" w:fill="FFFFFF"/>
        </w:rPr>
        <w:t xml:space="preserve"> </w:t>
      </w:r>
      <w:r w:rsidR="000A63BB">
        <w:rPr>
          <w:rStyle w:val="normaltextrun"/>
          <w:rFonts w:ascii="Calibri" w:hAnsi="Calibri" w:cs="Calibri"/>
          <w:color w:val="000000"/>
          <w:shd w:val="clear" w:color="auto" w:fill="FFFFFF"/>
        </w:rPr>
        <w:t>reported</w:t>
      </w:r>
      <w:r w:rsidR="00844664">
        <w:rPr>
          <w:rStyle w:val="normaltextrun"/>
          <w:rFonts w:ascii="Calibri" w:hAnsi="Calibri" w:cs="Calibri"/>
          <w:color w:val="000000"/>
          <w:shd w:val="clear" w:color="auto" w:fill="FFFFFF"/>
        </w:rPr>
        <w:t xml:space="preserve"> previously</w:t>
      </w:r>
      <w:r w:rsidR="00AA78F9">
        <w:rPr>
          <w:rStyle w:val="normaltextrun"/>
          <w:rFonts w:ascii="Calibri" w:hAnsi="Calibri" w:cs="Calibri"/>
          <w:color w:val="000000"/>
          <w:shd w:val="clear" w:color="auto" w:fill="FFFFFF"/>
        </w:rPr>
        <w:t xml:space="preserve"> </w:t>
      </w:r>
      <w:r w:rsidR="00393B05" w:rsidRPr="005A5A1D">
        <w:fldChar w:fldCharType="begin">
          <w:fldData xml:space="preserve">PEVuZE5vdGU+PENpdGU+PEF1dGhvcj5EYXk8L0F1dGhvcj48WWVhcj4yMDIxPC9ZZWFyPjxSZWNO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</w:fldData>
        </w:fldChar>
      </w:r>
      <w:r w:rsidR="00F95E37">
        <w:instrText xml:space="preserve"> ADDIN EN.CITE </w:instrText>
      </w:r>
      <w:r w:rsidR="00F95E37">
        <w:fldChar w:fldCharType="begin">
          <w:fldData xml:space="preserve">PEVuZE5vdGU+PENpdGU+PEF1dGhvcj5EYXk8L0F1dGhvcj48WWVhcj4yMDIxPC9ZZWFyPjxSZWNO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</w:fldData>
        </w:fldChar>
      </w:r>
      <w:r w:rsidR="00F95E37">
        <w:instrText xml:space="preserve"> ADDIN EN.CITE.DATA </w:instrText>
      </w:r>
      <w:r w:rsidR="00F95E37">
        <w:fldChar w:fldCharType="end"/>
      </w:r>
      <w:r w:rsidR="00393B05" w:rsidRPr="005A5A1D">
        <w:fldChar w:fldCharType="separate"/>
      </w:r>
      <w:r w:rsidR="00F95E37">
        <w:rPr>
          <w:noProof/>
        </w:rPr>
        <w:t>(18-22)</w:t>
      </w:r>
      <w:r w:rsidR="00393B05" w:rsidRPr="005A5A1D">
        <w:fldChar w:fldCharType="end"/>
      </w:r>
      <w:r w:rsidR="000A63BB">
        <w:rPr>
          <w:rStyle w:val="normaltextrun"/>
          <w:rFonts w:ascii="Calibri" w:hAnsi="Calibri" w:cs="Calibri"/>
          <w:color w:val="000000"/>
          <w:shd w:val="clear" w:color="auto" w:fill="FFFFFF"/>
        </w:rPr>
        <w:t>.</w:t>
      </w:r>
      <w:r w:rsidR="00844664">
        <w:rPr>
          <w:rStyle w:val="normaltextrun"/>
          <w:rFonts w:ascii="Calibri" w:hAnsi="Calibri" w:cs="Calibri"/>
          <w:color w:val="000000"/>
          <w:shd w:val="clear" w:color="auto" w:fill="FFFFFF"/>
        </w:rPr>
        <w:t xml:space="preserve"> </w:t>
      </w:r>
      <w:r w:rsidR="009F68AC" w:rsidRPr="009F68AC">
        <w:rPr>
          <w:rFonts w:ascii="Calibri" w:hAnsi="Calibri" w:cs="Calibri"/>
          <w:color w:val="000000"/>
          <w:shd w:val="clear" w:color="auto" w:fill="FFFFFF"/>
        </w:rPr>
        <w:t xml:space="preserve">For additional analyses, COPD subjects were split dependent on exacerbation frequency. COPD subjects were classified as either infrequent exacerbators (IE) (≤ 1 exacerbation in the preceding 12 months before enrolment) or frequent exacerbators (FE) (≥ 2 exacerbations in the preceding 12 months before enrolment).  All subjects gave written informed consent, and the study was approved by National Research Ethics Service South Central ethical standards – Hampshire A and Oxford C Committees (LREC no: 15/SC/0528). Sampling was undertaken using fibreoptic bronchoscopy and epithelial brushings, bronchial biopsies and BAL were recovered and processed as previously described </w:t>
      </w:r>
      <w:r w:rsidR="009F68AC" w:rsidRPr="009F68AC">
        <w:rPr>
          <w:rFonts w:ascii="Calibri" w:hAnsi="Calibri" w:cs="Calibri"/>
          <w:color w:val="000000"/>
          <w:shd w:val="clear" w:color="auto" w:fill="FFFFFF"/>
        </w:rPr>
        <w:fldChar w:fldCharType="begin">
          <w:fldData xml:space="preserve">PEVuZE5vdGU+PENpdGU+PEF1dGhvcj5XYXRzb248L0F1dGhvcj48WWVhcj4yMDIwPC9ZZWFyPjxS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</w:fldData>
        </w:fldChar>
      </w:r>
      <w:r w:rsidR="00F95E37">
        <w:rPr>
          <w:rFonts w:ascii="Calibri" w:hAnsi="Calibri" w:cs="Calibri"/>
          <w:color w:val="000000"/>
          <w:shd w:val="clear" w:color="auto" w:fill="FFFFFF"/>
        </w:rPr>
        <w:instrText xml:space="preserve"> ADDIN EN.CITE </w:instrText>
      </w:r>
      <w:r w:rsidR="00F95E37">
        <w:rPr>
          <w:rFonts w:ascii="Calibri" w:hAnsi="Calibri" w:cs="Calibri"/>
          <w:color w:val="000000"/>
          <w:shd w:val="clear" w:color="auto" w:fill="FFFFFF"/>
        </w:rPr>
        <w:fldChar w:fldCharType="begin">
          <w:fldData xml:space="preserve">PEVuZE5vdGU+PENpdGU+PEF1dGhvcj5XYXRzb248L0F1dGhvcj48WWVhcj4yMDIwPC9ZZWFyPjxS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</w:fldData>
        </w:fldChar>
      </w:r>
      <w:r w:rsidR="00F95E37">
        <w:rPr>
          <w:rFonts w:ascii="Calibri" w:hAnsi="Calibri" w:cs="Calibri"/>
          <w:color w:val="000000"/>
          <w:shd w:val="clear" w:color="auto" w:fill="FFFFFF"/>
        </w:rPr>
        <w:instrText xml:space="preserve"> ADDIN EN.CITE.DATA </w:instrText>
      </w:r>
      <w:r w:rsidR="00F95E37">
        <w:rPr>
          <w:rFonts w:ascii="Calibri" w:hAnsi="Calibri" w:cs="Calibri"/>
          <w:color w:val="000000"/>
          <w:shd w:val="clear" w:color="auto" w:fill="FFFFFF"/>
        </w:rPr>
      </w:r>
      <w:r w:rsidR="00F95E37">
        <w:rPr>
          <w:rFonts w:ascii="Calibri" w:hAnsi="Calibri" w:cs="Calibri"/>
          <w:color w:val="000000"/>
          <w:shd w:val="clear" w:color="auto" w:fill="FFFFFF"/>
        </w:rPr>
        <w:fldChar w:fldCharType="end"/>
      </w:r>
      <w:r w:rsidR="009F68AC" w:rsidRPr="009F68AC">
        <w:rPr>
          <w:rFonts w:ascii="Calibri" w:hAnsi="Calibri" w:cs="Calibri"/>
          <w:color w:val="000000"/>
          <w:shd w:val="clear" w:color="auto" w:fill="FFFFFF"/>
        </w:rPr>
      </w:r>
      <w:r w:rsidR="009F68AC" w:rsidRPr="009F68AC">
        <w:rPr>
          <w:rFonts w:ascii="Calibri" w:hAnsi="Calibri" w:cs="Calibri"/>
          <w:color w:val="000000"/>
          <w:shd w:val="clear" w:color="auto" w:fill="FFFFFF"/>
        </w:rPr>
        <w:fldChar w:fldCharType="separate"/>
      </w:r>
      <w:r w:rsidR="00F95E37">
        <w:rPr>
          <w:rFonts w:ascii="Calibri" w:hAnsi="Calibri" w:cs="Calibri"/>
          <w:noProof/>
          <w:color w:val="000000"/>
          <w:shd w:val="clear" w:color="auto" w:fill="FFFFFF"/>
        </w:rPr>
        <w:t>(19, 21, 23)</w:t>
      </w:r>
      <w:r w:rsidR="009F68AC" w:rsidRPr="009F68AC">
        <w:rPr>
          <w:rFonts w:ascii="Calibri" w:hAnsi="Calibri" w:cs="Calibri"/>
          <w:color w:val="000000"/>
          <w:shd w:val="clear" w:color="auto" w:fill="FFFFFF"/>
        </w:rPr>
        <w:fldChar w:fldCharType="end"/>
      </w:r>
      <w:r w:rsidR="009F68AC" w:rsidRPr="009F68AC">
        <w:rPr>
          <w:rFonts w:ascii="Calibri" w:hAnsi="Calibri" w:cs="Calibri"/>
          <w:color w:val="000000"/>
          <w:shd w:val="clear" w:color="auto" w:fill="FFFFFF"/>
        </w:rPr>
        <w:t>.</w:t>
      </w:r>
    </w:p>
    <w:p w14:paraId="1E6625E0" w14:textId="77777777" w:rsidR="002A75FD" w:rsidRPr="000A63BB" w:rsidRDefault="002A75FD" w:rsidP="00D93F35">
      <w:pPr>
        <w:spacing w:before="120" w:after="120" w:line="360" w:lineRule="auto"/>
        <w:jc w:val="both"/>
      </w:pPr>
    </w:p>
    <w:p w14:paraId="5BF6E1C7" w14:textId="0C8E0D3F" w:rsidR="0071226B" w:rsidRDefault="12A67920" w:rsidP="00D93F35">
      <w:pPr>
        <w:pStyle w:val="Heading2"/>
        <w:spacing w:before="0" w:after="120" w:line="360" w:lineRule="auto"/>
      </w:pPr>
      <w:r>
        <w:t xml:space="preserve">RNA </w:t>
      </w:r>
      <w:r w:rsidR="009F68AC">
        <w:t>isolation and sequencing</w:t>
      </w:r>
    </w:p>
    <w:p w14:paraId="1CB831F6" w14:textId="77777777" w:rsidR="009F68AC" w:rsidRPr="009F68AC" w:rsidRDefault="009F68AC" w:rsidP="009F68AC">
      <w:pPr>
        <w:spacing w:before="120" w:after="120" w:line="360" w:lineRule="auto"/>
        <w:jc w:val="both"/>
        <w:rPr>
          <w:lang w:val="en-US"/>
        </w:rPr>
      </w:pPr>
      <w:r w:rsidRPr="009F68AC">
        <w:rPr>
          <w:lang w:val="en-US"/>
        </w:rPr>
        <w:t xml:space="preserve">Total RNA was extracted from epithelial brushing and bronchial biopsy samples using the </w:t>
      </w:r>
      <w:proofErr w:type="spellStart"/>
      <w:r w:rsidRPr="009F68AC">
        <w:rPr>
          <w:lang w:val="en-US"/>
        </w:rPr>
        <w:t>AllPrep</w:t>
      </w:r>
      <w:proofErr w:type="spellEnd"/>
      <w:r w:rsidRPr="009F68AC">
        <w:rPr>
          <w:lang w:val="en-US"/>
        </w:rPr>
        <w:t xml:space="preserve"> DNA/RNA/miRNA Universal Kit (Qiagen), whilst RNA was extracted from whole blood using the </w:t>
      </w:r>
      <w:proofErr w:type="spellStart"/>
      <w:r w:rsidRPr="009F68AC">
        <w:rPr>
          <w:lang w:val="en-US"/>
        </w:rPr>
        <w:t>PAXgene</w:t>
      </w:r>
      <w:proofErr w:type="spellEnd"/>
      <w:r w:rsidRPr="009F68AC">
        <w:rPr>
          <w:lang w:val="en-US"/>
        </w:rPr>
        <w:t xml:space="preserve"> Blood RNA Kit (Qiagen).  The quantity and quality of RNA samples were determined using the standard RNA analyzer kit on a 96-channel Fragment analyzer (Agilent Technologies). Extracted samples with a yield concentration &gt;25 ng/µl total RNA, and a DV</w:t>
      </w:r>
      <w:r w:rsidRPr="009F68AC">
        <w:rPr>
          <w:vertAlign w:val="subscript"/>
          <w:lang w:val="en-US"/>
        </w:rPr>
        <w:t xml:space="preserve">200 </w:t>
      </w:r>
      <w:r w:rsidRPr="009F68AC">
        <w:rPr>
          <w:lang w:val="en-US"/>
        </w:rPr>
        <w:t xml:space="preserve">value (percentage of RNA fragments &gt;200nucleotides) &gt;=30% were deemed to be of sufficient quantity and quality for </w:t>
      </w:r>
      <w:proofErr w:type="spellStart"/>
      <w:r w:rsidRPr="009F68AC">
        <w:rPr>
          <w:lang w:val="en-US"/>
        </w:rPr>
        <w:t>TotalRNA</w:t>
      </w:r>
      <w:proofErr w:type="spellEnd"/>
      <w:r w:rsidRPr="009F68AC">
        <w:rPr>
          <w:lang w:val="en-US"/>
        </w:rPr>
        <w:t xml:space="preserve">-seq analysis. Samples were diluted to 25 ng/µl using a Tecan Fluent liquid handling automation system (Tecan). Library preparation was done in four separate runs, one 96 well plate per run. The Kapa RNA </w:t>
      </w:r>
      <w:proofErr w:type="spellStart"/>
      <w:r w:rsidRPr="009F68AC">
        <w:rPr>
          <w:lang w:val="en-US"/>
        </w:rPr>
        <w:t>HyperPrep</w:t>
      </w:r>
      <w:proofErr w:type="spellEnd"/>
      <w:r w:rsidRPr="009F68AC">
        <w:rPr>
          <w:lang w:val="en-US"/>
        </w:rPr>
        <w:t xml:space="preserve"> Kit with </w:t>
      </w:r>
      <w:proofErr w:type="spellStart"/>
      <w:r w:rsidRPr="009F68AC">
        <w:rPr>
          <w:lang w:val="en-US"/>
        </w:rPr>
        <w:t>RiboErase</w:t>
      </w:r>
      <w:proofErr w:type="spellEnd"/>
      <w:r w:rsidRPr="009F68AC">
        <w:rPr>
          <w:lang w:val="en-US"/>
        </w:rPr>
        <w:t xml:space="preserve"> (HMR) was used for reverse transcription, generation of double stranded cDNA and subsequent library preparation and indexing to facilitate multiplexing (Roche), all of which was performed through automation on a Tecan fluent. The libraries were quantified with the 96-channel Fragment Analyzer using the standard sensitivity next generation sequencing (NGS) kit </w:t>
      </w:r>
      <w:r w:rsidRPr="009F68AC">
        <w:rPr>
          <w:lang w:val="en-US"/>
        </w:rPr>
        <w:lastRenderedPageBreak/>
        <w:t>(Agilent Technologies). Samples from each preparation plate were pooled and the final pools (4 in total) were quantified using a Qubit instrument for concentration determination with the DNA High Sensitivity kit (</w:t>
      </w:r>
      <w:proofErr w:type="spellStart"/>
      <w:r w:rsidRPr="009F68AC">
        <w:rPr>
          <w:lang w:val="en-US"/>
        </w:rPr>
        <w:t>ThermoFisher</w:t>
      </w:r>
      <w:proofErr w:type="spellEnd"/>
      <w:r w:rsidRPr="009F68AC">
        <w:rPr>
          <w:lang w:val="en-US"/>
        </w:rPr>
        <w:t xml:space="preserve"> Scientific). Fragment size was determined using the Fragment Analyzer, standard sensitivity NGS kit (Agilent Technologies). Three of four library pools were further diluted to 1 </w:t>
      </w:r>
      <w:proofErr w:type="spellStart"/>
      <w:r w:rsidRPr="009F68AC">
        <w:rPr>
          <w:lang w:val="en-US"/>
        </w:rPr>
        <w:t>nM</w:t>
      </w:r>
      <w:proofErr w:type="spellEnd"/>
      <w:r w:rsidRPr="009F68AC">
        <w:rPr>
          <w:lang w:val="en-US"/>
        </w:rPr>
        <w:t xml:space="preserve"> and sequenced on a </w:t>
      </w:r>
      <w:proofErr w:type="spellStart"/>
      <w:r w:rsidRPr="009F68AC">
        <w:rPr>
          <w:lang w:val="en-US"/>
        </w:rPr>
        <w:t>NovaSeq</w:t>
      </w:r>
      <w:proofErr w:type="spellEnd"/>
      <w:r w:rsidRPr="009F68AC">
        <w:rPr>
          <w:lang w:val="en-US"/>
        </w:rPr>
        <w:t xml:space="preserve"> 6000 (Illumina) using </w:t>
      </w:r>
      <w:proofErr w:type="spellStart"/>
      <w:r w:rsidRPr="009F68AC">
        <w:rPr>
          <w:lang w:val="en-US"/>
        </w:rPr>
        <w:t>NovaSeq</w:t>
      </w:r>
      <w:proofErr w:type="spellEnd"/>
      <w:r w:rsidRPr="009F68AC">
        <w:rPr>
          <w:lang w:val="en-US"/>
        </w:rPr>
        <w:t xml:space="preserve"> 6000 S4 Reagent Kit, 2x76 cycles. The remaining library pool was diluted to 1.9 </w:t>
      </w:r>
      <w:proofErr w:type="spellStart"/>
      <w:r w:rsidRPr="009F68AC">
        <w:rPr>
          <w:lang w:val="en-US"/>
        </w:rPr>
        <w:t>nM</w:t>
      </w:r>
      <w:proofErr w:type="spellEnd"/>
      <w:r w:rsidRPr="009F68AC">
        <w:rPr>
          <w:lang w:val="en-US"/>
        </w:rPr>
        <w:t xml:space="preserve"> and sequenced on </w:t>
      </w:r>
      <w:proofErr w:type="spellStart"/>
      <w:r w:rsidRPr="009F68AC">
        <w:rPr>
          <w:lang w:val="en-US"/>
        </w:rPr>
        <w:t>NovaSeq</w:t>
      </w:r>
      <w:proofErr w:type="spellEnd"/>
      <w:r w:rsidRPr="009F68AC">
        <w:rPr>
          <w:lang w:val="en-US"/>
        </w:rPr>
        <w:t xml:space="preserve"> 6000 (Illumina) using 2 </w:t>
      </w:r>
      <w:proofErr w:type="spellStart"/>
      <w:r w:rsidRPr="009F68AC">
        <w:rPr>
          <w:lang w:val="en-US"/>
        </w:rPr>
        <w:t>NovaSeq</w:t>
      </w:r>
      <w:proofErr w:type="spellEnd"/>
      <w:r w:rsidRPr="009F68AC">
        <w:rPr>
          <w:lang w:val="en-US"/>
        </w:rPr>
        <w:t xml:space="preserve"> 6000 SP S1 Reagent Kits, 2x51 cyclers. Average reads per sample were 53.3 million.</w:t>
      </w:r>
    </w:p>
    <w:p w14:paraId="7C69AAA8" w14:textId="77777777" w:rsidR="00133E67" w:rsidRDefault="00133E67" w:rsidP="00D93F35">
      <w:pPr>
        <w:spacing w:before="120" w:after="120" w:line="360" w:lineRule="auto"/>
        <w:jc w:val="both"/>
      </w:pPr>
    </w:p>
    <w:p w14:paraId="5E61E53E" w14:textId="77777777" w:rsidR="009F68AC" w:rsidRDefault="009F68AC" w:rsidP="00D93F35">
      <w:pPr>
        <w:spacing w:after="120" w:line="360" w:lineRule="auto"/>
        <w:rPr>
          <w:b/>
        </w:rPr>
      </w:pPr>
      <w:proofErr w:type="spellStart"/>
      <w:r>
        <w:rPr>
          <w:b/>
        </w:rPr>
        <w:t>RNASeq</w:t>
      </w:r>
      <w:proofErr w:type="spellEnd"/>
      <w:r>
        <w:rPr>
          <w:b/>
        </w:rPr>
        <w:t xml:space="preserve"> analysis</w:t>
      </w:r>
    </w:p>
    <w:p w14:paraId="20934BBB" w14:textId="6572469E" w:rsidR="009F68AC" w:rsidRPr="009F68AC" w:rsidRDefault="009F68AC" w:rsidP="009F68AC">
      <w:pPr>
        <w:spacing w:after="120" w:line="360" w:lineRule="auto"/>
        <w:jc w:val="both"/>
      </w:pPr>
      <w:proofErr w:type="spellStart"/>
      <w:r w:rsidRPr="009F68AC">
        <w:t>Fastq</w:t>
      </w:r>
      <w:proofErr w:type="spellEnd"/>
      <w:r w:rsidRPr="009F68AC">
        <w:t xml:space="preserve"> files from 307 paired-end sequencing libraries generated from 120 epithelial brushings, 125 bronchial biopsies, and 62 blood samples were collected and read quality for all libraries was accessed using </w:t>
      </w:r>
      <w:proofErr w:type="spellStart"/>
      <w:r w:rsidRPr="009F68AC">
        <w:t>FastQC</w:t>
      </w:r>
      <w:proofErr w:type="spellEnd"/>
      <w:r w:rsidRPr="009F68AC">
        <w:t xml:space="preserve"> (v0.11.9) </w:t>
      </w:r>
      <w:r w:rsidRPr="009F68AC">
        <w:fldChar w:fldCharType="begin"/>
      </w:r>
      <w:r w:rsidR="00F95E37">
        <w:instrText xml:space="preserve"> ADDIN EN.CITE &lt;EndNote&gt;&lt;Cite ExcludeAuth="1" ExcludeYear="1"&gt;&lt;RecNum&gt;24&lt;/RecNum&gt;&lt;DisplayText&gt;(24)&lt;/DisplayText&gt;&lt;record&gt;&lt;rec-number&gt;24&lt;/rec-number&gt;&lt;foreign-keys&gt;&lt;key app="EN" db-id="5x0x00stnwfzd5ete05vdxpmwvavpet5xf0a" timestamp="1736962354"&gt;24&lt;/key&gt;&lt;/foreign-keys&gt;&lt;ref-type name="Figure"&gt;37&lt;/ref-type&gt;&lt;contributors&gt;&lt;/contributors&gt;&lt;titles&gt;&lt;title&gt;A Quality Control Tool for High Throughput Sequence Data. 2015. https://www.bioinformatics.babraham.ac.uk/projects/fastqc/ (Accessed 05/01/2024) &lt;/title&gt;&lt;/titles&gt;&lt;dates&gt;&lt;/dates&gt;&lt;urls&gt;&lt;/urls&gt;&lt;/record&gt;&lt;/Cite&gt;&lt;/EndNote&gt;</w:instrText>
      </w:r>
      <w:r w:rsidRPr="009F68AC">
        <w:fldChar w:fldCharType="separate"/>
      </w:r>
      <w:r w:rsidR="00F95E37">
        <w:rPr>
          <w:noProof/>
        </w:rPr>
        <w:t>(24)</w:t>
      </w:r>
      <w:r w:rsidRPr="009F68AC">
        <w:fldChar w:fldCharType="end"/>
      </w:r>
      <w:r w:rsidRPr="009F68AC">
        <w:t xml:space="preserve">, </w:t>
      </w:r>
      <w:proofErr w:type="spellStart"/>
      <w:r w:rsidRPr="009F68AC">
        <w:t>Qualimap</w:t>
      </w:r>
      <w:proofErr w:type="spellEnd"/>
      <w:r w:rsidRPr="009F68AC">
        <w:t xml:space="preserve"> (v2.2.2d) </w:t>
      </w:r>
      <w:r w:rsidRPr="009F68AC">
        <w:fldChar w:fldCharType="begin"/>
      </w:r>
      <w:r w:rsidR="00F95E37">
        <w:instrText xml:space="preserve"> ADDIN EN.CITE &lt;EndNote&gt;&lt;Cite&gt;&lt;Author&gt;Okonechnikov&lt;/Author&gt;&lt;Year&gt;2016&lt;/Year&gt;&lt;RecNum&gt;25&lt;/RecNum&gt;&lt;DisplayText&gt;(25)&lt;/DisplayText&gt;&lt;record&gt;&lt;rec-number&gt;25&lt;/rec-number&gt;&lt;foreign-keys&gt;&lt;key app="EN" db-id="5x0x00stnwfzd5ete05vdxpmwvavpet5xf0a" timestamp="1736962355"&gt;25&lt;/key&gt;&lt;/foreign-keys&gt;&lt;ref-type name="Journal Article"&gt;17&lt;/ref-type&gt;&lt;contributors&gt;&lt;authors&gt;&lt;author&gt;Okonechnikov, K.&lt;/author&gt;&lt;author&gt;Conesa, A.&lt;/author&gt;&lt;author&gt;García-Alcalde, F.&lt;/author&gt;&lt;/authors&gt;&lt;/contributors&gt;&lt;auth-address&gt;Department of Molecular Biology, Max Planck Institute for Infection Biology, D-10117, Berlin, Germany.&amp;#xD;Genomics of Gene Expression Lab, Centro de Investigación Príncipe Felipe, 46012, Valencia, Spain and Microbiology and Cell Science Department, Institute for Food and Agricultural Research, University of Florida at Gainesville, FL 32611-0700, USA.&lt;/auth-address&gt;&lt;titles&gt;&lt;title&gt;Qualimap 2: advanced multi-sample quality control for high-throughput sequencing data&lt;/title&gt;&lt;secondary-title&gt;Bioinformatics&lt;/secondary-title&gt;&lt;/titles&gt;&lt;periodical&gt;&lt;full-title&gt;Bioinformatics&lt;/full-title&gt;&lt;/periodical&gt;&lt;pages&gt;292-4&lt;/pages&gt;&lt;volume&gt;32&lt;/volume&gt;&lt;number&gt;2&lt;/number&gt;&lt;edition&gt;2015/10/03&lt;/edition&gt;&lt;keywords&gt;&lt;keyword&gt;Algorithms&lt;/keyword&gt;&lt;keyword&gt;Genomics/*methods&lt;/keyword&gt;&lt;keyword&gt;High-Throughput Nucleotide Sequencing/*methods&lt;/keyword&gt;&lt;keyword&gt;Humans&lt;/keyword&gt;&lt;keyword&gt;*Quality Control&lt;/keyword&gt;&lt;keyword&gt;Sequence Alignment/*standards&lt;/keyword&gt;&lt;keyword&gt;Sequence Analysis, DNA/*methods&lt;/keyword&gt;&lt;keyword&gt;*Software&lt;/keyword&gt;&lt;/keywords&gt;&lt;dates&gt;&lt;year&gt;2016&lt;/year&gt;&lt;pub-dates&gt;&lt;date&gt;Jan 15&lt;/date&gt;&lt;/pub-dates&gt;&lt;/dates&gt;&lt;isbn&gt;1367-4803 (Print)&amp;#xD;1367-4803&lt;/isbn&gt;&lt;accession-num&gt;26428292&lt;/accession-num&gt;&lt;urls&gt;&lt;/urls&gt;&lt;custom2&gt;PMC4708105&lt;/custom2&gt;&lt;electronic-resource-num&gt;10.1093/bioinformatics/btv566&lt;/electronic-resource-num&gt;&lt;remote-database-provider&gt;NLM&lt;/remote-database-provider&gt;&lt;language&gt;eng&lt;/language&gt;&lt;/record&gt;&lt;/Cite&gt;&lt;/EndNote&gt;</w:instrText>
      </w:r>
      <w:r w:rsidRPr="009F68AC">
        <w:fldChar w:fldCharType="separate"/>
      </w:r>
      <w:r w:rsidR="00F95E37">
        <w:rPr>
          <w:noProof/>
        </w:rPr>
        <w:t>(25)</w:t>
      </w:r>
      <w:r w:rsidRPr="009F68AC">
        <w:fldChar w:fldCharType="end"/>
      </w:r>
      <w:r w:rsidRPr="009F68AC">
        <w:t xml:space="preserve"> and </w:t>
      </w:r>
      <w:proofErr w:type="spellStart"/>
      <w:r w:rsidRPr="009F68AC">
        <w:t>samtools</w:t>
      </w:r>
      <w:proofErr w:type="spellEnd"/>
      <w:r w:rsidRPr="009F68AC">
        <w:t xml:space="preserve"> stats (v1.15) </w:t>
      </w:r>
      <w:r w:rsidRPr="009F68AC">
        <w:fldChar w:fldCharType="begin"/>
      </w:r>
      <w:r w:rsidR="00F95E37">
        <w:instrText xml:space="preserve"> ADDIN EN.CITE &lt;EndNote&gt;&lt;Cite&gt;&lt;Author&gt;Li&lt;/Author&gt;&lt;Year&gt;2009&lt;/Year&gt;&lt;RecNum&gt;26&lt;/RecNum&gt;&lt;DisplayText&gt;(26)&lt;/DisplayText&gt;&lt;record&gt;&lt;rec-number&gt;26&lt;/rec-number&gt;&lt;foreign-keys&gt;&lt;key app="EN" db-id="5x0x00stnwfzd5ete05vdxpmwvavpet5xf0a" timestamp="1736962355"&gt;26&lt;/key&gt;&lt;/foreign-keys&gt;&lt;ref-type name="Journal Article"&gt;17&lt;/ref-type&gt;&lt;contributors&gt;&lt;authors&gt;&lt;author&gt;Li, H.&lt;/author&gt;&lt;author&gt;Handsaker, B.&lt;/author&gt;&lt;author&gt;Wysoker, A.&lt;/author&gt;&lt;author&gt;Fennell, T.&lt;/author&gt;&lt;author&gt;Ruan, J.&lt;/author&gt;&lt;author&gt;Homer, N.&lt;/author&gt;&lt;author&gt;Marth, G.&lt;/author&gt;&lt;author&gt;Abecasis, G.&lt;/author&gt;&lt;author&gt;Durbin, R.&lt;/author&gt;&lt;/authors&gt;&lt;/contributors&gt;&lt;auth-address&gt;Wellcome Trust Sanger Institute, Wellcome Trust Genome Campus, Cambridge, CB10 1SA, UK, Broad Institute of MIT and Harvard, Cambridge, MA 02141, USA.&lt;/auth-address&gt;&lt;titles&gt;&lt;title&gt;The Sequence Alignment/Map format and SAMtools&lt;/title&gt;&lt;secondary-title&gt;Bioinformatics&lt;/secondary-title&gt;&lt;/titles&gt;&lt;periodical&gt;&lt;full-title&gt;Bioinformatics&lt;/full-title&gt;&lt;/periodical&gt;&lt;pages&gt;2078-9&lt;/pages&gt;&lt;volume&gt;25&lt;/volume&gt;&lt;number&gt;16&lt;/number&gt;&lt;edition&gt;2009/06/10&lt;/edition&gt;&lt;keywords&gt;&lt;keyword&gt;Algorithms&lt;/keyword&gt;&lt;keyword&gt;Base Sequence&lt;/keyword&gt;&lt;keyword&gt;Computational Biology/*methods&lt;/keyword&gt;&lt;keyword&gt;Genome&lt;/keyword&gt;&lt;keyword&gt;Genomics&lt;/keyword&gt;&lt;keyword&gt;Molecular Sequence Data&lt;/keyword&gt;&lt;keyword&gt;Sequence Alignment/*methods&lt;/keyword&gt;&lt;keyword&gt;Sequence Analysis, DNA/*methods&lt;/keyword&gt;&lt;keyword&gt;*Software&lt;/keyword&gt;&lt;/keywords&gt;&lt;dates&gt;&lt;year&gt;2009&lt;/year&gt;&lt;pub-dates&gt;&lt;date&gt;Aug 15&lt;/date&gt;&lt;/pub-dates&gt;&lt;/dates&gt;&lt;isbn&gt;1367-4803 (Print)&amp;#xD;1367-4803&lt;/isbn&gt;&lt;accession-num&gt;19505943&lt;/accession-num&gt;&lt;urls&gt;&lt;/urls&gt;&lt;custom2&gt;PMC2723002&lt;/custom2&gt;&lt;electronic-resource-num&gt;10.1093/bioinformatics/btp352&lt;/electronic-resource-num&gt;&lt;remote-database-provider&gt;NLM&lt;/remote-database-provider&gt;&lt;language&gt;eng&lt;/language&gt;&lt;/record&gt;&lt;/Cite&gt;&lt;/EndNote&gt;</w:instrText>
      </w:r>
      <w:r w:rsidRPr="009F68AC">
        <w:fldChar w:fldCharType="separate"/>
      </w:r>
      <w:r w:rsidR="00F95E37">
        <w:rPr>
          <w:noProof/>
        </w:rPr>
        <w:t>(26)</w:t>
      </w:r>
      <w:r w:rsidRPr="009F68AC">
        <w:fldChar w:fldCharType="end"/>
      </w:r>
      <w:r w:rsidRPr="009F68AC">
        <w:t xml:space="preserve">. Quality control (QC) metrics for </w:t>
      </w:r>
      <w:proofErr w:type="spellStart"/>
      <w:r w:rsidRPr="009F68AC">
        <w:t>Qualimap</w:t>
      </w:r>
      <w:proofErr w:type="spellEnd"/>
      <w:r w:rsidRPr="009F68AC">
        <w:t xml:space="preserve"> were based on a STAR (v2.7.10a) </w:t>
      </w:r>
      <w:r w:rsidRPr="009F68AC">
        <w:fldChar w:fldCharType="begin"/>
      </w:r>
      <w:r w:rsidR="00F95E37">
        <w:instrText xml:space="preserve"> ADDIN EN.CITE &lt;EndNote&gt;&lt;Cite&gt;&lt;Author&gt;Dobin&lt;/Author&gt;&lt;Year&gt;2013&lt;/Year&gt;&lt;RecNum&gt;27&lt;/RecNum&gt;&lt;DisplayText&gt;(27)&lt;/DisplayText&gt;&lt;record&gt;&lt;rec-number&gt;27&lt;/rec-number&gt;&lt;foreign-keys&gt;&lt;key app="EN" db-id="5x0x00stnwfzd5ete05vdxpmwvavpet5xf0a" timestamp="1736962356"&gt;27&lt;/key&gt;&lt;/foreign-keys&gt;&lt;ref-type name="Journal Article"&gt;17&lt;/ref-type&gt;&lt;contributors&gt;&lt;authors&gt;&lt;author&gt;Dobin, A.&lt;/author&gt;&lt;author&gt;Davis, C. A.&lt;/author&gt;&lt;author&gt;Schlesinger, F.&lt;/author&gt;&lt;author&gt;Drenkow, J.&lt;/author&gt;&lt;author&gt;Zaleski, C.&lt;/author&gt;&lt;author&gt;Jha, S.&lt;/author&gt;&lt;author&gt;Batut, P.&lt;/author&gt;&lt;author&gt;Chaisson, M.&lt;/author&gt;&lt;author&gt;Gingeras, T. R.&lt;/author&gt;&lt;/authors&gt;&lt;/contributors&gt;&lt;auth-address&gt;Cold Spring Harbor Laboratory, Cold Spring Harbor, NY, USA. dobin@cshl.edu&lt;/auth-address&gt;&lt;titles&gt;&lt;title&gt;STAR: ultrafast universal RNA-seq aligner&lt;/title&gt;&lt;secondary-title&gt;Bioinformatics&lt;/secondary-title&gt;&lt;/titles&gt;&lt;periodical&gt;&lt;full-title&gt;Bioinformatics&lt;/full-title&gt;&lt;/periodical&gt;&lt;pages&gt;15-21&lt;/pages&gt;&lt;volume&gt;29&lt;/volume&gt;&lt;number&gt;1&lt;/number&gt;&lt;edition&gt;2012/10/30&lt;/edition&gt;&lt;keywords&gt;&lt;keyword&gt;Algorithms&lt;/keyword&gt;&lt;keyword&gt;Cluster Analysis&lt;/keyword&gt;&lt;keyword&gt;Gene Expression Profiling&lt;/keyword&gt;&lt;keyword&gt;Genome, Human&lt;/keyword&gt;&lt;keyword&gt;Humans&lt;/keyword&gt;&lt;keyword&gt;RNA Splicing&lt;/keyword&gt;&lt;keyword&gt;Sequence Alignment/*methods&lt;/keyword&gt;&lt;keyword&gt;Sequence Analysis, RNA/methods&lt;/keyword&gt;&lt;keyword&gt;*Software&lt;/keyword&gt;&lt;/keywords&gt;&lt;dates&gt;&lt;year&gt;2013&lt;/year&gt;&lt;pub-dates&gt;&lt;date&gt;Jan 1&lt;/date&gt;&lt;/pub-dates&gt;&lt;/dates&gt;&lt;isbn&gt;1367-4803 (Print)&amp;#xD;1367-4803&lt;/isbn&gt;&lt;accession-num&gt;23104886&lt;/accession-num&gt;&lt;urls&gt;&lt;/urls&gt;&lt;custom2&gt;PMC3530905&lt;/custom2&gt;&lt;electronic-resource-num&gt;10.1093/bioinformatics/bts635&lt;/electronic-resource-num&gt;&lt;remote-database-provider&gt;NLM&lt;/remote-database-provider&gt;&lt;language&gt;eng&lt;/language&gt;&lt;/record&gt;&lt;/Cite&gt;&lt;/EndNote&gt;</w:instrText>
      </w:r>
      <w:r w:rsidRPr="009F68AC">
        <w:fldChar w:fldCharType="separate"/>
      </w:r>
      <w:r w:rsidR="00F95E37">
        <w:rPr>
          <w:noProof/>
        </w:rPr>
        <w:t>(27)</w:t>
      </w:r>
      <w:r w:rsidRPr="009F68AC">
        <w:fldChar w:fldCharType="end"/>
      </w:r>
      <w:r w:rsidRPr="009F68AC">
        <w:t xml:space="preserve"> alignment against the human genome (GRCh38, </w:t>
      </w:r>
      <w:proofErr w:type="spellStart"/>
      <w:r w:rsidRPr="009F68AC">
        <w:t>Gencode</w:t>
      </w:r>
      <w:proofErr w:type="spellEnd"/>
      <w:r w:rsidRPr="009F68AC">
        <w:t xml:space="preserve"> v43). Next, QC metrics were summarized using </w:t>
      </w:r>
      <w:proofErr w:type="spellStart"/>
      <w:r w:rsidRPr="009F68AC">
        <w:t>MultiQC</w:t>
      </w:r>
      <w:proofErr w:type="spellEnd"/>
      <w:r w:rsidRPr="009F68AC">
        <w:t xml:space="preserve"> (v1.12) </w:t>
      </w:r>
      <w:r w:rsidRPr="009F68AC">
        <w:fldChar w:fldCharType="begin"/>
      </w:r>
      <w:r w:rsidR="00F95E37">
        <w:instrText xml:space="preserve"> ADDIN EN.CITE &lt;EndNote&gt;&lt;Cite&gt;&lt;Author&gt;Ewels&lt;/Author&gt;&lt;Year&gt;2016&lt;/Year&gt;&lt;RecNum&gt;28&lt;/RecNum&gt;&lt;DisplayText&gt;(28)&lt;/DisplayText&gt;&lt;record&gt;&lt;rec-number&gt;28&lt;/rec-number&gt;&lt;foreign-keys&gt;&lt;key app="EN" db-id="5x0x00stnwfzd5ete05vdxpmwvavpet5xf0a" timestamp="1736962356"&gt;28&lt;/key&gt;&lt;/foreign-keys&gt;&lt;ref-type name="Journal Article"&gt;17&lt;/ref-type&gt;&lt;contributors&gt;&lt;authors&gt;&lt;author&gt;Ewels, Philip&lt;/author&gt;&lt;author&gt;Magnusson, Måns&lt;/author&gt;&lt;author&gt;Lundin, Sverker&lt;/author&gt;&lt;author&gt;Käller, Max&lt;/author&gt;&lt;/authors&gt;&lt;/contributors&gt;&lt;titles&gt;&lt;title&gt;MultiQC: summarize analysis results for multiple tools and samples in a single report&lt;/title&gt;&lt;secondary-title&gt;Bioinformatics&lt;/secondary-title&gt;&lt;/titles&gt;&lt;periodical&gt;&lt;full-title&gt;Bioinformatics&lt;/full-title&gt;&lt;/periodical&gt;&lt;pages&gt;3047-3048&lt;/pages&gt;&lt;volume&gt;32&lt;/volume&gt;&lt;number&gt;19&lt;/number&gt;&lt;dates&gt;&lt;year&gt;2016&lt;/year&gt;&lt;/dates&gt;&lt;isbn&gt;1367-4803&lt;/isbn&gt;&lt;urls&gt;&lt;related-urls&gt;&lt;url&gt;https://doi.org/10.1093/bioinformatics/btw354&lt;/url&gt;&lt;/related-urls&gt;&lt;/urls&gt;&lt;electronic-resource-num&gt;10.1093/bioinformatics/btw354&lt;/electronic-resource-num&gt;&lt;access-date&gt;10/29/2020&lt;/access-date&gt;&lt;/record&gt;&lt;/Cite&gt;&lt;/EndNote&gt;</w:instrText>
      </w:r>
      <w:r w:rsidRPr="009F68AC">
        <w:fldChar w:fldCharType="separate"/>
      </w:r>
      <w:r w:rsidR="00F95E37">
        <w:rPr>
          <w:noProof/>
        </w:rPr>
        <w:t>(28)</w:t>
      </w:r>
      <w:r w:rsidRPr="009F68AC">
        <w:fldChar w:fldCharType="end"/>
      </w:r>
      <w:r w:rsidRPr="009F68AC">
        <w:t xml:space="preserve">. Two libraries were excluded; one due to a low mapping rate (57% vs [79%-97%]) and another due to low sequencing throughput (210k reads vs [20M-86M]), leaving 118 epithelial brushings, 125 bronchial biopsies, and 62 blood samples for further analysis. Sequencing adapters were then trimmed from the remaining libraries using </w:t>
      </w:r>
      <w:proofErr w:type="spellStart"/>
      <w:r w:rsidRPr="009F68AC">
        <w:t>NGmerge</w:t>
      </w:r>
      <w:proofErr w:type="spellEnd"/>
      <w:r w:rsidRPr="009F68AC">
        <w:t xml:space="preserve"> (v0.3) </w:t>
      </w:r>
      <w:r w:rsidRPr="009F68AC">
        <w:fldChar w:fldCharType="begin"/>
      </w:r>
      <w:r w:rsidR="00F95E37">
        <w:instrText xml:space="preserve"> ADDIN EN.CITE &lt;EndNote&gt;&lt;Cite&gt;&lt;Author&gt;Gaspar&lt;/Author&gt;&lt;Year&gt;2018&lt;/Year&gt;&lt;RecNum&gt;29&lt;/RecNum&gt;&lt;DisplayText&gt;(29)&lt;/DisplayText&gt;&lt;record&gt;&lt;rec-number&gt;29&lt;/rec-number&gt;&lt;foreign-keys&gt;&lt;key app="EN" db-id="5x0x00stnwfzd5ete05vdxpmwvavpet5xf0a" timestamp="1736962356"&gt;29&lt;/key&gt;&lt;/foreign-keys&gt;&lt;ref-type name="Journal Article"&gt;17&lt;/ref-type&gt;&lt;contributors&gt;&lt;authors&gt;&lt;author&gt;Gaspar, John M.&lt;/author&gt;&lt;/authors&gt;&lt;/contributors&gt;&lt;titles&gt;&lt;title&gt;NGmerge: merging paired-end reads via novel empirically-derived models of sequencing errors&lt;/title&gt;&lt;secondary-title&gt;BMC Bioinformatics&lt;/secondary-title&gt;&lt;/titles&gt;&lt;periodical&gt;&lt;full-title&gt;BMC Bioinformatics&lt;/full-title&gt;&lt;/periodical&gt;&lt;pages&gt;536&lt;/pages&gt;&lt;volume&gt;19&lt;/volume&gt;&lt;number&gt;1&lt;/number&gt;&lt;dates&gt;&lt;year&gt;2018&lt;/year&gt;&lt;pub-dates&gt;&lt;date&gt;2018/12/20&lt;/date&gt;&lt;/pub-dates&gt;&lt;/dates&gt;&lt;isbn&gt;1471-2105&lt;/isbn&gt;&lt;urls&gt;&lt;related-urls&gt;&lt;url&gt;https://doi.org/10.1186/s12859-018-2579-2&lt;/url&gt;&lt;/related-urls&gt;&lt;/urls&gt;&lt;electronic-resource-num&gt;10.1186/s12859-018-2579-2&lt;/electronic-resource-num&gt;&lt;/record&gt;&lt;/Cite&gt;&lt;/EndNote&gt;</w:instrText>
      </w:r>
      <w:r w:rsidRPr="009F68AC">
        <w:fldChar w:fldCharType="separate"/>
      </w:r>
      <w:r w:rsidR="00F95E37">
        <w:rPr>
          <w:noProof/>
        </w:rPr>
        <w:t>(29)</w:t>
      </w:r>
      <w:r w:rsidRPr="009F68AC">
        <w:fldChar w:fldCharType="end"/>
      </w:r>
      <w:r w:rsidRPr="009F68AC">
        <w:t xml:space="preserve">. A human transcriptome index consisting of cDNA and ncRNA entries from </w:t>
      </w:r>
      <w:proofErr w:type="spellStart"/>
      <w:r w:rsidRPr="009F68AC">
        <w:t>Gencode</w:t>
      </w:r>
      <w:proofErr w:type="spellEnd"/>
      <w:r w:rsidRPr="009F68AC">
        <w:t xml:space="preserve"> (v43) was generated and reads were mapped to the index using Salmon (v1.7.0) </w:t>
      </w:r>
      <w:r w:rsidRPr="009F68AC">
        <w:fldChar w:fldCharType="begin"/>
      </w:r>
      <w:r w:rsidR="00F95E37">
        <w:instrText xml:space="preserve"> ADDIN EN.CITE &lt;EndNote&gt;&lt;Cite&gt;&lt;Author&gt;Patro&lt;/Author&gt;&lt;Year&gt;2017&lt;/Year&gt;&lt;RecNum&gt;30&lt;/RecNum&gt;&lt;DisplayText&gt;(30)&lt;/DisplayText&gt;&lt;record&gt;&lt;rec-number&gt;30&lt;/rec-number&gt;&lt;foreign-keys&gt;&lt;key app="EN" db-id="5x0x00stnwfzd5ete05vdxpmwvavpet5xf0a" timestamp="1736962357"&gt;30&lt;/key&gt;&lt;/foreign-keys&gt;&lt;ref-type name="Journal Article"&gt;17&lt;/ref-type&gt;&lt;contributors&gt;&lt;authors&gt;&lt;author&gt;Patro, R.&lt;/author&gt;&lt;author&gt;Duggal, G.&lt;/author&gt;&lt;author&gt;Love, M. I.&lt;/author&gt;&lt;author&gt;Irizarry, R. A.&lt;/author&gt;&lt;author&gt;Kingsford, C.&lt;/author&gt;&lt;/authors&gt;&lt;/contributors&gt;&lt;auth-address&gt;Department of Computer Science, Stony Brook University, Stony Brook, New York, USA.&amp;#xD;DNAnexus, Mountain View, California, USA.&amp;#xD;Department of Biostatistics and Computational Biology, Dana-Farber Cancer Institute, Cambridge, Massachusetts, USA.&amp;#xD;Department of Biostatistics, Harvard T.H. Chan School of Public Health, Cambridge, Massachusetts, USA.&amp;#xD;Computational Biology Department, Carnegie Mellon University, Pittsburgh, Pennsylvania, USA.&lt;/auth-address&gt;&lt;titles&gt;&lt;title&gt;Salmon provides fast and bias-aware quantification of transcript expression&lt;/title&gt;&lt;secondary-title&gt;Nat Methods&lt;/secondary-title&gt;&lt;/titles&gt;&lt;periodical&gt;&lt;full-title&gt;Nat Methods&lt;/full-title&gt;&lt;/periodical&gt;&lt;pages&gt;417-419&lt;/pages&gt;&lt;volume&gt;14&lt;/volume&gt;&lt;number&gt;4&lt;/number&gt;&lt;edition&gt;2017/03/07&lt;/edition&gt;&lt;keywords&gt;&lt;keyword&gt;*Algorithms&lt;/keyword&gt;&lt;keyword&gt;Base Composition&lt;/keyword&gt;&lt;keyword&gt;Bayes Theorem&lt;/keyword&gt;&lt;keyword&gt;Gene Expression Profiling/methods/statistics &amp;amp; numerical data&lt;/keyword&gt;&lt;keyword&gt;Sequence Analysis, RNA/*methods/statistics &amp;amp; numerical data&lt;/keyword&gt;&lt;/keywords&gt;&lt;dates&gt;&lt;year&gt;2017&lt;/year&gt;&lt;pub-dates&gt;&lt;date&gt;Apr&lt;/date&gt;&lt;/pub-dates&gt;&lt;/dates&gt;&lt;isbn&gt;1548-7091 (Print)&amp;#xD;1548-7091&lt;/isbn&gt;&lt;accession-num&gt;28263959&lt;/accession-num&gt;&lt;urls&gt;&lt;/urls&gt;&lt;custom2&gt;PMC5600148&lt;/custom2&gt;&lt;custom6&gt;NIHMS849351&lt;/custom6&gt;&lt;electronic-resource-num&gt;10.1038/nmeth.4197&lt;/electronic-resource-num&gt;&lt;remote-database-provider&gt;NLM&lt;/remote-database-provider&gt;&lt;language&gt;eng&lt;/language&gt;&lt;/record&gt;&lt;/Cite&gt;&lt;/EndNote&gt;</w:instrText>
      </w:r>
      <w:r w:rsidRPr="009F68AC">
        <w:fldChar w:fldCharType="separate"/>
      </w:r>
      <w:r w:rsidR="00F95E37">
        <w:rPr>
          <w:noProof/>
        </w:rPr>
        <w:t>(30)</w:t>
      </w:r>
      <w:r w:rsidRPr="009F68AC">
        <w:fldChar w:fldCharType="end"/>
      </w:r>
      <w:r w:rsidRPr="009F68AC">
        <w:t xml:space="preserve">. The bioinformatics workflow was organized using </w:t>
      </w:r>
      <w:proofErr w:type="spellStart"/>
      <w:r w:rsidRPr="009F68AC">
        <w:t>Nextflow</w:t>
      </w:r>
      <w:proofErr w:type="spellEnd"/>
      <w:r w:rsidRPr="009F68AC">
        <w:t xml:space="preserve"> workflow management system (v20.10) </w:t>
      </w:r>
      <w:r w:rsidRPr="009F68AC">
        <w:fldChar w:fldCharType="begin"/>
      </w:r>
      <w:r w:rsidR="00F95E37">
        <w:instrText xml:space="preserve"> ADDIN EN.CITE &lt;EndNote&gt;&lt;Cite&gt;&lt;Author&gt;Di Tommaso&lt;/Author&gt;&lt;Year&gt;2017&lt;/Year&gt;&lt;RecNum&gt;31&lt;/RecNum&gt;&lt;DisplayText&gt;(31)&lt;/DisplayText&gt;&lt;record&gt;&lt;rec-number&gt;31&lt;/rec-number&gt;&lt;foreign-keys&gt;&lt;key app="EN" db-id="5x0x00stnwfzd5ete05vdxpmwvavpet5xf0a" timestamp="1736962357"&gt;31&lt;/key&gt;&lt;/foreign-keys&gt;&lt;ref-type name="Journal Article"&gt;17&lt;/ref-type&gt;&lt;contributors&gt;&lt;authors&gt;&lt;author&gt;Di Tommaso, Paolo&lt;/author&gt;&lt;author&gt;Chatzou, Maria&lt;/author&gt;&lt;author&gt;Floden, Evan W.&lt;/author&gt;&lt;author&gt;Barja, Pablo Prieto&lt;/author&gt;&lt;author&gt;Palumbo, Emilio&lt;/author&gt;&lt;author&gt;Notredame, Cedric&lt;/author&gt;&lt;/authors&gt;&lt;/contributors&gt;&lt;titles&gt;&lt;title&gt;Nextflow enables reproducible computational workflows&lt;/title&gt;&lt;secondary-title&gt;Nature Biotechnology&lt;/secondary-title&gt;&lt;/titles&gt;&lt;periodical&gt;&lt;full-title&gt;Nature Biotechnology&lt;/full-title&gt;&lt;/periodical&gt;&lt;pages&gt;316-319&lt;/pages&gt;&lt;volume&gt;35&lt;/volume&gt;&lt;number&gt;4&lt;/number&gt;&lt;dates&gt;&lt;year&gt;2017&lt;/year&gt;&lt;pub-dates&gt;&lt;date&gt;2017/04/01&lt;/date&gt;&lt;/pub-dates&gt;&lt;/dates&gt;&lt;isbn&gt;1546-1696&lt;/isbn&gt;&lt;urls&gt;&lt;related-urls&gt;&lt;url&gt;https://doi.org/10.1038/nbt.3820&lt;/url&gt;&lt;/related-urls&gt;&lt;/urls&gt;&lt;electronic-resource-num&gt;10.1038/nbt.3820&lt;/electronic-resource-num&gt;&lt;/record&gt;&lt;/Cite&gt;&lt;/EndNote&gt;</w:instrText>
      </w:r>
      <w:r w:rsidRPr="009F68AC">
        <w:fldChar w:fldCharType="separate"/>
      </w:r>
      <w:r w:rsidR="00F95E37">
        <w:rPr>
          <w:noProof/>
        </w:rPr>
        <w:t>(31)</w:t>
      </w:r>
      <w:r w:rsidRPr="009F68AC">
        <w:fldChar w:fldCharType="end"/>
      </w:r>
      <w:r w:rsidRPr="009F68AC">
        <w:t xml:space="preserve"> and </w:t>
      </w:r>
      <w:proofErr w:type="spellStart"/>
      <w:r w:rsidRPr="009F68AC">
        <w:t>Bioconda</w:t>
      </w:r>
      <w:proofErr w:type="spellEnd"/>
      <w:r w:rsidRPr="009F68AC">
        <w:t xml:space="preserve"> software management tool </w:t>
      </w:r>
      <w:r w:rsidRPr="009F68AC">
        <w:fldChar w:fldCharType="begin">
          <w:fldData xml:space="preserve">PEVuZE5vdGU+PENpdGU+PEF1dGhvcj5HcsO8bmluZzwvQXV0aG9yPjxZZWFyPjIwMTg8L1llYXI+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==
</w:fldData>
        </w:fldChar>
      </w:r>
      <w:r w:rsidR="00F95E37">
        <w:instrText xml:space="preserve"> ADDIN EN.CITE </w:instrText>
      </w:r>
      <w:r w:rsidR="00F95E37">
        <w:fldChar w:fldCharType="begin">
          <w:fldData xml:space="preserve">PEVuZE5vdGU+PENpdGU+PEF1dGhvcj5HcsO8bmluZzwvQXV0aG9yPjxZZWFyPjIwMTg8L1llYXI+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==
</w:fldData>
        </w:fldChar>
      </w:r>
      <w:r w:rsidR="00F95E37">
        <w:instrText xml:space="preserve"> ADDIN EN.CITE.DATA </w:instrText>
      </w:r>
      <w:r w:rsidR="00F95E37">
        <w:fldChar w:fldCharType="end"/>
      </w:r>
      <w:r w:rsidRPr="009F68AC">
        <w:fldChar w:fldCharType="separate"/>
      </w:r>
      <w:r w:rsidR="00F95E37">
        <w:rPr>
          <w:noProof/>
        </w:rPr>
        <w:t>(32)</w:t>
      </w:r>
      <w:r w:rsidRPr="009F68AC">
        <w:fldChar w:fldCharType="end"/>
      </w:r>
      <w:r w:rsidRPr="009F68AC">
        <w:t>.</w:t>
      </w:r>
    </w:p>
    <w:p w14:paraId="07E23803" w14:textId="2355944A" w:rsidR="009F68AC" w:rsidRDefault="009F68AC" w:rsidP="009F68AC">
      <w:pPr>
        <w:spacing w:after="120" w:line="360" w:lineRule="auto"/>
        <w:jc w:val="both"/>
      </w:pPr>
      <w:r w:rsidRPr="009F68AC">
        <w:t xml:space="preserve">Differential gene expression were assessed with DESeq2 (v 1.34.0) </w:t>
      </w:r>
      <w:r w:rsidRPr="009F68AC">
        <w:fldChar w:fldCharType="begin"/>
      </w:r>
      <w:r w:rsidR="00F95E37">
        <w:instrText xml:space="preserve"> ADDIN EN.CITE &lt;EndNote&gt;&lt;Cite&gt;&lt;Author&gt;Love&lt;/Author&gt;&lt;Year&gt;2014&lt;/Year&gt;&lt;RecNum&gt;33&lt;/RecNum&gt;&lt;DisplayText&gt;(33)&lt;/DisplayText&gt;&lt;record&gt;&lt;rec-number&gt;33&lt;/rec-number&gt;&lt;foreign-keys&gt;&lt;key app="EN" db-id="5x0x00stnwfzd5ete05vdxpmwvavpet5xf0a" timestamp="1736962358"&gt;33&lt;/key&gt;&lt;/foreign-keys&gt;&lt;ref-type name="Journal Article"&gt;17&lt;/ref-type&gt;&lt;contributors&gt;&lt;authors&gt;&lt;author&gt;Love, M. I.&lt;/author&gt;&lt;author&gt;Huber, W.&lt;/author&gt;&lt;author&gt;Anders, S.&lt;/author&gt;&lt;/authors&gt;&lt;/contributors&gt;&lt;titles&gt;&lt;title&gt;Moderated estimation of fold change and dispersion for RNA-seq data with DESeq2&lt;/title&gt;&lt;secondary-title&gt;Genome Biol&lt;/secondary-title&gt;&lt;/titles&gt;&lt;periodical&gt;&lt;full-title&gt;Genome Biol&lt;/full-title&gt;&lt;/periodical&gt;&lt;pages&gt;550&lt;/pages&gt;&lt;volume&gt;15&lt;/volume&gt;&lt;number&gt;12&lt;/number&gt;&lt;edition&gt;2014/12/18&lt;/edition&gt;&lt;keywords&gt;&lt;keyword&gt;Algorithms&lt;/keyword&gt;&lt;keyword&gt;Computational Biology/*methods&lt;/keyword&gt;&lt;keyword&gt;High-Throughput Nucleotide Sequencing&lt;/keyword&gt;&lt;keyword&gt;Models, Genetic&lt;/keyword&gt;&lt;keyword&gt;RNA/*analysis&lt;/keyword&gt;&lt;keyword&gt;Sequence Analysis, RNA&lt;/keyword&gt;&lt;keyword&gt;*Software&lt;/keyword&gt;&lt;/keywords&gt;&lt;dates&gt;&lt;year&gt;2014&lt;/year&gt;&lt;/dates&gt;&lt;isbn&gt;1465-6906 (Print)&amp;#xD;1474-7596&lt;/isbn&gt;&lt;accession-num&gt;25516281&lt;/accession-num&gt;&lt;urls&gt;&lt;/urls&gt;&lt;custom2&gt;PMC4302049&lt;/custom2&gt;&lt;electronic-resource-num&gt;10.1186/s13059-014-0550-8&lt;/electronic-resource-num&gt;&lt;remote-database-provider&gt;NLM&lt;/remote-database-provider&gt;&lt;language&gt;eng&lt;/language&gt;&lt;/record&gt;&lt;/Cite&gt;&lt;/EndNote&gt;</w:instrText>
      </w:r>
      <w:r w:rsidRPr="009F68AC">
        <w:fldChar w:fldCharType="separate"/>
      </w:r>
      <w:r w:rsidR="00F95E37">
        <w:rPr>
          <w:noProof/>
        </w:rPr>
        <w:t>(33)</w:t>
      </w:r>
      <w:r w:rsidRPr="009F68AC">
        <w:fldChar w:fldCharType="end"/>
      </w:r>
      <w:r w:rsidRPr="009F68AC">
        <w:t xml:space="preserve">, using </w:t>
      </w:r>
      <w:proofErr w:type="spellStart"/>
      <w:r w:rsidRPr="009F68AC">
        <w:t>ashr</w:t>
      </w:r>
      <w:proofErr w:type="spellEnd"/>
      <w:r w:rsidRPr="009F68AC">
        <w:t xml:space="preserve"> (v2.2_54) </w:t>
      </w:r>
      <w:r w:rsidRPr="009F68AC">
        <w:fldChar w:fldCharType="begin"/>
      </w:r>
      <w:r w:rsidR="00F95E37">
        <w:instrText xml:space="preserve"> ADDIN EN.CITE &lt;EndNote&gt;&lt;Cite&gt;&lt;Author&gt;Stephens&lt;/Author&gt;&lt;Year&gt;2017&lt;/Year&gt;&lt;RecNum&gt;34&lt;/RecNum&gt;&lt;DisplayText&gt;(34)&lt;/DisplayText&gt;&lt;record&gt;&lt;rec-number&gt;34&lt;/rec-number&gt;&lt;foreign-keys&gt;&lt;key app="EN" db-id="5x0x00stnwfzd5ete05vdxpmwvavpet5xf0a" timestamp="1736962358"&gt;34&lt;/key&gt;&lt;/foreign-keys&gt;&lt;ref-type name="Journal Article"&gt;17&lt;/ref-type&gt;&lt;contributors&gt;&lt;authors&gt;&lt;author&gt;Stephens, Matthew&lt;/author&gt;&lt;/authors&gt;&lt;/contributors&gt;&lt;titles&gt;&lt;title&gt;False discovery rates: a new deal&lt;/title&gt;&lt;secondary-title&gt;Biostatistics&lt;/secondary-title&gt;&lt;/titles&gt;&lt;periodical&gt;&lt;full-title&gt;Biostatistics&lt;/full-title&gt;&lt;/periodical&gt;&lt;pages&gt;275-294&lt;/pages&gt;&lt;volume&gt;18&lt;/volume&gt;&lt;number&gt;2&lt;/number&gt;&lt;dates&gt;&lt;year&gt;2017&lt;/year&gt;&lt;/dates&gt;&lt;isbn&gt;1465-4644&lt;/isbn&gt;&lt;urls&gt;&lt;related-urls&gt;&lt;url&gt;https://doi.org/10.1093/biostatistics/kxw041&lt;/url&gt;&lt;/related-urls&gt;&lt;/urls&gt;&lt;electronic-resource-num&gt;10.1093/biostatistics/kxw041&lt;/electronic-resource-num&gt;&lt;access-date&gt;5/31/2024&lt;/access-date&gt;&lt;/record&gt;&lt;/Cite&gt;&lt;/EndNote&gt;</w:instrText>
      </w:r>
      <w:r w:rsidRPr="009F68AC">
        <w:fldChar w:fldCharType="separate"/>
      </w:r>
      <w:r w:rsidR="00F95E37">
        <w:rPr>
          <w:noProof/>
        </w:rPr>
        <w:t>(34)</w:t>
      </w:r>
      <w:r w:rsidRPr="009F68AC">
        <w:fldChar w:fldCharType="end"/>
      </w:r>
      <w:r w:rsidRPr="009F68AC">
        <w:t xml:space="preserve"> for fold change shrinkage, all in R (v4.1.3) </w:t>
      </w:r>
      <w:r w:rsidRPr="009F68AC">
        <w:fldChar w:fldCharType="begin"/>
      </w:r>
      <w:r w:rsidR="00F95E37">
        <w:instrText xml:space="preserve"> ADDIN EN.CITE &lt;EndNote&gt;&lt;Cite&gt;&lt;RecNum&gt;35&lt;/RecNum&gt;&lt;DisplayText&gt;(35)&lt;/DisplayText&gt;&lt;record&gt;&lt;rec-number&gt;35&lt;/rec-number&gt;&lt;foreign-keys&gt;&lt;key app="EN" db-id="5x0x00stnwfzd5ete05vdxpmwvavpet5xf0a" timestamp="1736962358"&gt;35&lt;/key&gt;&lt;/foreign-keys&gt;&lt;ref-type name="Journal Article"&gt;17&lt;/ref-type&gt;&lt;contributors&gt;&lt;/contributors&gt;&lt;titles&gt;&lt;title&gt;R Core Team. R: A language and environment for statistical computing. R Foundation for Statistical Computing, Vienna, Austria. 2019. http://www.R-project.org/ (Accessed 1 September 2020)&lt;/title&gt;&lt;/titles&gt;&lt;dates&gt;&lt;/dates&gt;&lt;urls&gt;&lt;/urls&gt;&lt;/record&gt;&lt;/Cite&gt;&lt;/EndNote&gt;</w:instrText>
      </w:r>
      <w:r w:rsidRPr="009F68AC">
        <w:fldChar w:fldCharType="separate"/>
      </w:r>
      <w:r w:rsidR="00F95E37">
        <w:rPr>
          <w:noProof/>
        </w:rPr>
        <w:t>(35)</w:t>
      </w:r>
      <w:r w:rsidRPr="009F68AC">
        <w:fldChar w:fldCharType="end"/>
      </w:r>
      <w:r w:rsidRPr="009F68AC">
        <w:t xml:space="preserve">. Estimated counts from Salmon were used as input for DESeq2 (v1.34.0) using </w:t>
      </w:r>
      <w:proofErr w:type="spellStart"/>
      <w:r w:rsidRPr="009F68AC">
        <w:t>tximport</w:t>
      </w:r>
      <w:proofErr w:type="spellEnd"/>
      <w:r w:rsidRPr="009F68AC">
        <w:t xml:space="preserve"> (v1.22.0) </w:t>
      </w:r>
      <w:r w:rsidRPr="009F68AC">
        <w:fldChar w:fldCharType="begin"/>
      </w:r>
      <w:r w:rsidR="00F95E37">
        <w:instrText xml:space="preserve"> ADDIN EN.CITE &lt;EndNote&gt;&lt;Cite&gt;&lt;Author&gt;Soneson&lt;/Author&gt;&lt;Year&gt;2015&lt;/Year&gt;&lt;RecNum&gt;36&lt;/RecNum&gt;&lt;DisplayText&gt;(36)&lt;/DisplayText&gt;&lt;record&gt;&lt;rec-number&gt;36&lt;/rec-number&gt;&lt;foreign-keys&gt;&lt;key app="EN" db-id="5x0x00stnwfzd5ete05vdxpmwvavpet5xf0a" timestamp="1736962359"&gt;36&lt;/key&gt;&lt;/foreign-keys&gt;&lt;ref-type name="Journal Article"&gt;17&lt;/ref-type&gt;&lt;contributors&gt;&lt;authors&gt;&lt;author&gt;Soneson, C.&lt;/author&gt;&lt;author&gt;Love, M. I.&lt;/author&gt;&lt;author&gt;Robinson, M. D.&lt;/author&gt;&lt;/authors&gt;&lt;/contributors&gt;&lt;auth-address&gt;Institute for Molecular Life Sciences, University of Zurich, Zurich, 8057, Switzerland; SIB Swiss Institute of Bioinformatics, University of Zurich, Zurich, 8057, Switzerland.&amp;#xD;Department of Biostatistics and Computational Biology, Dana-Farber Cancer Institute, Boston, MA, 02210, USA; Department of Biostatistics, Harvard TH Chan School of Public Health, Boston, MA, 02115, USA.&lt;/auth-address&gt;&lt;titles&gt;&lt;title&gt;Differential analyses for RNA-seq: transcript-level estimates improve gene-level inferences&lt;/title&gt;&lt;secondary-title&gt;F1000Res&lt;/secondary-title&gt;&lt;/titles&gt;&lt;periodical&gt;&lt;full-title&gt;F1000Res&lt;/full-title&gt;&lt;/periodical&gt;&lt;pages&gt;1521&lt;/pages&gt;&lt;volume&gt;4&lt;/volume&gt;&lt;edition&gt;20151230&lt;/edition&gt;&lt;keywords&gt;&lt;keyword&gt;RNA-seq&lt;/keyword&gt;&lt;keyword&gt;gene expression&lt;/keyword&gt;&lt;keyword&gt;quantification&lt;/keyword&gt;&lt;keyword&gt;transcriptomics&lt;/keyword&gt;&lt;/keywords&gt;&lt;dates&gt;&lt;year&gt;2015&lt;/year&gt;&lt;/dates&gt;&lt;isbn&gt;2046-1402 (Print)&amp;#xD;2046-1402&lt;/isbn&gt;&lt;accession-num&gt;26925227&lt;/accession-num&gt;&lt;urls&gt;&lt;/urls&gt;&lt;custom1&gt;Competing interests: No competing interests were disclosed.&lt;/custom1&gt;&lt;custom2&gt;PMC4712774&lt;/custom2&gt;&lt;electronic-resource-num&gt;10.12688/f1000research.7563.2&lt;/electronic-resource-num&gt;&lt;remote-database-provider&gt;NLM&lt;/remote-database-provider&gt;&lt;language&gt;eng&lt;/language&gt;&lt;/record&gt;&lt;/Cite&gt;&lt;/EndNote&gt;</w:instrText>
      </w:r>
      <w:r w:rsidRPr="009F68AC">
        <w:fldChar w:fldCharType="separate"/>
      </w:r>
      <w:r w:rsidR="00F95E37">
        <w:rPr>
          <w:noProof/>
        </w:rPr>
        <w:t>(36)</w:t>
      </w:r>
      <w:r w:rsidRPr="009F68AC">
        <w:fldChar w:fldCharType="end"/>
      </w:r>
      <w:r w:rsidRPr="009F68AC">
        <w:t xml:space="preserve"> in R (v4.1.3). In the models used to assess differential expression between subject groups, effects from gender and a technical batch-effect (library prep plate) were </w:t>
      </w:r>
      <w:proofErr w:type="gramStart"/>
      <w:r w:rsidRPr="009F68AC">
        <w:t>taken into account</w:t>
      </w:r>
      <w:proofErr w:type="gramEnd"/>
      <w:r w:rsidRPr="009F68AC">
        <w:t xml:space="preserve">. </w:t>
      </w:r>
      <w:r w:rsidR="00E672B4" w:rsidRPr="00E672B4">
        <w:t xml:space="preserve">To ensure that the identified DEGs had robust and biologically meaningful expression, we applied a </w:t>
      </w:r>
      <w:r w:rsidR="00E672B4">
        <w:t>threshold</w:t>
      </w:r>
      <w:r w:rsidR="00E672B4" w:rsidRPr="00E672B4">
        <w:t xml:space="preserve"> requiring a median expression value of &gt;0.5 log2TPM in at least one comparison group, alongside an adjusted p-value &lt;0.05 determined by the Benjamini-Hochberg multiple testing correction method</w:t>
      </w:r>
      <w:r w:rsidR="006B4550" w:rsidRPr="00D25C54">
        <w:rPr>
          <w:bCs/>
        </w:rPr>
        <w:t xml:space="preserve">. </w:t>
      </w:r>
      <w:r w:rsidRPr="009F68AC">
        <w:t xml:space="preserve">DEGs </w:t>
      </w:r>
      <w:r w:rsidRPr="009F68AC">
        <w:lastRenderedPageBreak/>
        <w:t xml:space="preserve">were visualised using the </w:t>
      </w:r>
      <w:proofErr w:type="spellStart"/>
      <w:r w:rsidRPr="009F68AC">
        <w:t>EnhancedVolcano</w:t>
      </w:r>
      <w:proofErr w:type="spellEnd"/>
      <w:r w:rsidRPr="009F68AC">
        <w:t xml:space="preserve"> package (v 1.20.0) and DEG overlaps visualised using </w:t>
      </w:r>
      <w:proofErr w:type="spellStart"/>
      <w:r w:rsidRPr="009F68AC">
        <w:t>ggvenn</w:t>
      </w:r>
      <w:proofErr w:type="spellEnd"/>
      <w:r w:rsidRPr="009F68AC">
        <w:t xml:space="preserve"> (0.1.10).</w:t>
      </w:r>
    </w:p>
    <w:p w14:paraId="08A35F3D" w14:textId="2526AC8E" w:rsidR="009F68AC" w:rsidRPr="009F68AC" w:rsidRDefault="009F68AC" w:rsidP="009F68AC">
      <w:pPr>
        <w:spacing w:after="120" w:line="360" w:lineRule="auto"/>
        <w:jc w:val="both"/>
      </w:pPr>
      <w:r w:rsidRPr="009F68AC">
        <w:t xml:space="preserve">The </w:t>
      </w:r>
      <w:proofErr w:type="spellStart"/>
      <w:r w:rsidRPr="009F68AC">
        <w:t>clusterProfiler</w:t>
      </w:r>
      <w:proofErr w:type="spellEnd"/>
      <w:r w:rsidRPr="009F68AC">
        <w:t xml:space="preserve"> </w:t>
      </w:r>
      <w:r w:rsidRPr="009F68AC">
        <w:fldChar w:fldCharType="begin">
          <w:fldData xml:space="preserve">PEVuZE5vdGU+PENpdGU+PEF1dGhvcj5XdTwvQXV0aG9yPjxZZWFyPjIwMjE8L1llYXI+PFJlY051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</w:fldData>
        </w:fldChar>
      </w:r>
      <w:r w:rsidR="00F95E37">
        <w:instrText xml:space="preserve"> ADDIN EN.CITE </w:instrText>
      </w:r>
      <w:r w:rsidR="00F95E37">
        <w:fldChar w:fldCharType="begin">
          <w:fldData xml:space="preserve">PEVuZE5vdGU+PENpdGU+PEF1dGhvcj5XdTwvQXV0aG9yPjxZZWFyPjIwMjE8L1llYXI+PFJlY051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</w:fldData>
        </w:fldChar>
      </w:r>
      <w:r w:rsidR="00F95E37">
        <w:instrText xml:space="preserve"> ADDIN EN.CITE.DATA </w:instrText>
      </w:r>
      <w:r w:rsidR="00F95E37">
        <w:fldChar w:fldCharType="end"/>
      </w:r>
      <w:r w:rsidRPr="009F68AC">
        <w:fldChar w:fldCharType="separate"/>
      </w:r>
      <w:r w:rsidR="00F95E37">
        <w:rPr>
          <w:noProof/>
        </w:rPr>
        <w:t>(37)</w:t>
      </w:r>
      <w:r w:rsidRPr="009F68AC">
        <w:fldChar w:fldCharType="end"/>
      </w:r>
      <w:r w:rsidRPr="009F68AC">
        <w:t xml:space="preserve"> package (v4.10.0) was used to perform Over Representation Analysis (ORA) and Gene Set Enrichment Analysis (GSEA) on the DEG lists. ORA was performed using </w:t>
      </w:r>
      <w:proofErr w:type="spellStart"/>
      <w:proofErr w:type="gramStart"/>
      <w:r w:rsidRPr="009F68AC">
        <w:t>enrichGO</w:t>
      </w:r>
      <w:proofErr w:type="spellEnd"/>
      <w:r w:rsidRPr="009F68AC">
        <w:t>(</w:t>
      </w:r>
      <w:proofErr w:type="gramEnd"/>
      <w:r w:rsidRPr="009F68AC">
        <w:t xml:space="preserve">) for gene ontology (GO) categories Biological Process (BP), Molecular Function (MF) and Cellular Component (CC), </w:t>
      </w:r>
      <w:proofErr w:type="spellStart"/>
      <w:r w:rsidRPr="009F68AC">
        <w:t>enrichKEGG</w:t>
      </w:r>
      <w:proofErr w:type="spellEnd"/>
      <w:r w:rsidRPr="009F68AC">
        <w:t xml:space="preserve">() for KEGG pathways and </w:t>
      </w:r>
      <w:proofErr w:type="spellStart"/>
      <w:r w:rsidRPr="009F68AC">
        <w:t>enrichPathway</w:t>
      </w:r>
      <w:proofErr w:type="spellEnd"/>
      <w:r w:rsidRPr="009F68AC">
        <w:t xml:space="preserve">() for REACTOME pathways. GO categories and KEGG pathways were obtained from Bioconductor org package </w:t>
      </w:r>
      <w:proofErr w:type="spellStart"/>
      <w:r w:rsidRPr="009F68AC">
        <w:t>org.Hs.eg.db</w:t>
      </w:r>
      <w:proofErr w:type="spellEnd"/>
      <w:r w:rsidRPr="009F68AC">
        <w:t xml:space="preserve"> (v 3.18.0) </w:t>
      </w:r>
      <w:r w:rsidRPr="009F68AC">
        <w:fldChar w:fldCharType="begin"/>
      </w:r>
      <w:r w:rsidR="00F95E37">
        <w:instrText xml:space="preserve"> ADDIN EN.CITE &lt;EndNote&gt;&lt;Cite ExcludeAuth="1" ExcludeYear="1"&gt;&lt;RecNum&gt;38&lt;/RecNum&gt;&lt;DisplayText&gt;(38)&lt;/DisplayText&gt;&lt;record&gt;&lt;rec-number&gt;38&lt;/rec-number&gt;&lt;foreign-keys&gt;&lt;key app="EN" db-id="5x0x00stnwfzd5ete05vdxpmwvavpet5xf0a" timestamp="1736962360"&gt;38&lt;/key&gt;&lt;/foreign-keys&gt;&lt;ref-type name="Figure"&gt;37&lt;/ref-type&gt;&lt;contributors&gt;&lt;/contributors&gt;&lt;titles&gt;&lt;title&gt;Carlson M (2023). org.Hs.eg.db: Genome wide annotation for Human. R package version 3.18.0. (Accessed 05/01/2024)&lt;/title&gt;&lt;/titles&gt;&lt;dates&gt;&lt;/dates&gt;&lt;urls&gt;&lt;/urls&gt;&lt;/record&gt;&lt;/Cite&gt;&lt;/EndNote&gt;</w:instrText>
      </w:r>
      <w:r w:rsidRPr="009F68AC">
        <w:fldChar w:fldCharType="separate"/>
      </w:r>
      <w:r w:rsidR="00F95E37">
        <w:rPr>
          <w:noProof/>
        </w:rPr>
        <w:t>(38)</w:t>
      </w:r>
      <w:r w:rsidRPr="009F68AC">
        <w:fldChar w:fldCharType="end"/>
      </w:r>
      <w:r w:rsidRPr="009F68AC">
        <w:t xml:space="preserve">, and REACTOME pathways were obtained from </w:t>
      </w:r>
      <w:proofErr w:type="spellStart"/>
      <w:r w:rsidRPr="009F68AC">
        <w:t>ReactomePA</w:t>
      </w:r>
      <w:proofErr w:type="spellEnd"/>
      <w:r w:rsidRPr="009F68AC">
        <w:t xml:space="preserve"> (version 1.46.0) </w:t>
      </w:r>
      <w:r w:rsidRPr="009F68AC">
        <w:fldChar w:fldCharType="begin">
          <w:fldData xml:space="preserve">PEVuZE5vdGU+PENpdGUgRXhjbHVkZUF1dGg9IjEiIEV4Y2x1ZGVZZWFyPSIxIj48UmVjTnVtPjM4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</w:fldData>
        </w:fldChar>
      </w:r>
      <w:r w:rsidR="00F95E37">
        <w:instrText xml:space="preserve"> ADDIN EN.CITE </w:instrText>
      </w:r>
      <w:r w:rsidR="00F95E37">
        <w:fldChar w:fldCharType="begin">
          <w:fldData xml:space="preserve">PEVuZE5vdGU+PENpdGUgRXhjbHVkZUF1dGg9IjEiIEV4Y2x1ZGVZZWFyPSIxIj48UmVjTnVtPjM4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</w:fldData>
        </w:fldChar>
      </w:r>
      <w:r w:rsidR="00F95E37">
        <w:instrText xml:space="preserve"> ADDIN EN.CITE.DATA </w:instrText>
      </w:r>
      <w:r w:rsidR="00F95E37">
        <w:fldChar w:fldCharType="end"/>
      </w:r>
      <w:r w:rsidRPr="009F68AC">
        <w:fldChar w:fldCharType="separate"/>
      </w:r>
      <w:r w:rsidR="00F95E37">
        <w:rPr>
          <w:noProof/>
        </w:rPr>
        <w:t>(38, 39)</w:t>
      </w:r>
      <w:r w:rsidRPr="009F68AC">
        <w:fldChar w:fldCharType="end"/>
      </w:r>
      <w:r w:rsidRPr="009F68AC">
        <w:t xml:space="preserve">. All genes tested for DEG analysis were used as the background gene set, min gene set size was 5 and max gene set size was 500. The Benjamini-Hochberg multiple testing correction method was applied, and significant terms/pathways were filtered according to an adjusted p-value &lt;0.05. The top 5 significant terms/pathways for the ORA were visualised in R using ggplot2 (v 3.4.4). </w:t>
      </w:r>
    </w:p>
    <w:p w14:paraId="600B41F2" w14:textId="7E895011" w:rsidR="009F68AC" w:rsidRPr="009F68AC" w:rsidRDefault="009F68AC" w:rsidP="009F68AC">
      <w:pPr>
        <w:spacing w:after="120" w:line="360" w:lineRule="auto"/>
        <w:jc w:val="both"/>
      </w:pPr>
      <w:r w:rsidRPr="009F68AC">
        <w:t xml:space="preserve">GSEA was performed using </w:t>
      </w:r>
      <w:proofErr w:type="gramStart"/>
      <w:r w:rsidRPr="009F68AC">
        <w:t>GSEA(</w:t>
      </w:r>
      <w:proofErr w:type="gramEnd"/>
      <w:r w:rsidRPr="009F68AC">
        <w:t xml:space="preserve">) on the brushings dataset to further investigate the presence of IL-13 signalling in this sample type. All genes were ranked </w:t>
      </w:r>
      <w:proofErr w:type="gramStart"/>
      <w:r w:rsidRPr="009F68AC">
        <w:t>taking into account</w:t>
      </w:r>
      <w:proofErr w:type="gramEnd"/>
      <w:r w:rsidRPr="009F68AC">
        <w:t xml:space="preserve"> both the log2FC (</w:t>
      </w:r>
      <w:proofErr w:type="spellStart"/>
      <w:r w:rsidRPr="009F68AC">
        <w:t>ashr</w:t>
      </w:r>
      <w:proofErr w:type="spellEnd"/>
      <w:r w:rsidRPr="009F68AC">
        <w:t xml:space="preserve"> shrunken) and p-value. The INTERLEUKIN_4_AND_INTERLEUKIN_13_SIGNALING curated C2 pathway (R-HSA-6785807) was downloaded using </w:t>
      </w:r>
      <w:proofErr w:type="spellStart"/>
      <w:r w:rsidRPr="009F68AC">
        <w:t>msigdbr</w:t>
      </w:r>
      <w:proofErr w:type="spellEnd"/>
      <w:r w:rsidRPr="009F68AC">
        <w:t xml:space="preserve"> (v 7.5.1). Result visualisation was performed using gseaplot2() from the </w:t>
      </w:r>
      <w:proofErr w:type="spellStart"/>
      <w:r w:rsidRPr="009F68AC">
        <w:t>enrichplot</w:t>
      </w:r>
      <w:proofErr w:type="spellEnd"/>
      <w:r w:rsidRPr="009F68AC">
        <w:t xml:space="preserve"> package (v 1.22.0)</w:t>
      </w:r>
    </w:p>
    <w:p w14:paraId="1FB70816" w14:textId="6D783C22" w:rsidR="009F68AC" w:rsidRDefault="009F68AC" w:rsidP="00D93F35">
      <w:pPr>
        <w:spacing w:after="120" w:line="360" w:lineRule="auto"/>
        <w:rPr>
          <w:b/>
        </w:rPr>
      </w:pPr>
    </w:p>
    <w:p w14:paraId="28B8C322" w14:textId="60E72D05" w:rsidR="009144FD" w:rsidRPr="00647C71" w:rsidRDefault="009144FD" w:rsidP="00D93F35">
      <w:pPr>
        <w:spacing w:after="120" w:line="360" w:lineRule="auto"/>
        <w:rPr>
          <w:b/>
        </w:rPr>
      </w:pPr>
      <w:r w:rsidRPr="00647C71">
        <w:rPr>
          <w:b/>
        </w:rPr>
        <w:t>Proteomics</w:t>
      </w:r>
    </w:p>
    <w:p w14:paraId="2D83D79E" w14:textId="4D99CEF7" w:rsidR="007A6CE9" w:rsidRDefault="00824D4B" w:rsidP="00D93F35">
      <w:pPr>
        <w:spacing w:before="120" w:after="120" w:line="360" w:lineRule="auto"/>
        <w:jc w:val="both"/>
      </w:pPr>
      <w:r>
        <w:t xml:space="preserve">Proteins in </w:t>
      </w:r>
      <w:r w:rsidR="5F8C773D">
        <w:t xml:space="preserve">BAL supernatants were </w:t>
      </w:r>
      <w:r>
        <w:t>analysed using LC MS/MS</w:t>
      </w:r>
      <w:r w:rsidR="009F68AC">
        <w:t xml:space="preserve"> </w:t>
      </w:r>
      <w:r>
        <w:t>as previously described</w:t>
      </w:r>
      <w:r w:rsidR="006601A7">
        <w:t xml:space="preserve"> </w:t>
      </w:r>
      <w:r w:rsidR="007A6CE9">
        <w:fldChar w:fldCharType="begin"/>
      </w:r>
      <w:r w:rsidR="00591B22">
        <w:instrText xml:space="preserve"> ADDIN EN.CITE &lt;EndNote&gt;&lt;Cite&gt;&lt;Author&gt;Hristova&lt;/Author&gt;&lt;Year&gt;2022&lt;/Year&gt;&lt;RecNum&gt;21&lt;/RecNum&gt;&lt;DisplayText&gt;(22)&lt;/DisplayText&gt;&lt;record&gt;&lt;rec-number&gt;22&lt;/rec-number&gt;&lt;foreign-keys&gt;&lt;key app="EN" db-id="5x0x00stnwfzd5ete05vdxpmwvavpet5xf0a" timestamp="1736962353"&gt;22&lt;/key&gt;&lt;/foreign-keys&gt;&lt;ref-type name="Journal Article"&gt;17&lt;/ref-type&gt;&lt;contributors&gt;&lt;authors&gt;&lt;author&gt;Hristova, Ventzislava A&lt;/author&gt;&lt;author&gt;Watson, Alastair&lt;/author&gt;&lt;author&gt;Chaerkady, Raghothama&lt;/author&gt;&lt;author&gt;Glover, Matthew S&lt;/author&gt;&lt;author&gt;Ackland, Jodie&lt;/author&gt;&lt;author&gt;Angermann, Bastian&lt;/author&gt;&lt;author&gt;Belfield, Graham&lt;/author&gt;&lt;author&gt;Belvisi, Maria&lt;/author&gt;&lt;author&gt;Burke, Hannah&lt;/author&gt;&lt;author&gt;Cellura, Doriana&lt;/author&gt;&lt;/authors&gt;&lt;/contributors&gt;&lt;titles&gt;&lt;title&gt;Multiomics links global surfactant dysregulation with airflow obstruction and emphysema in COPD&lt;/title&gt;&lt;secondary-title&gt;ERJ Open Research&lt;/secondary-title&gt;&lt;/titles&gt;&lt;periodical&gt;&lt;full-title&gt;ERJ Open Research&lt;/full-title&gt;&lt;/periodical&gt;&lt;dates&gt;&lt;year&gt;2022&lt;/year&gt;&lt;/dates&gt;&lt;isbn&gt;2312-0541&lt;/isbn&gt;&lt;urls&gt;&lt;/urls&gt;&lt;/record&gt;&lt;/Cite&gt;&lt;/EndNote&gt;</w:instrText>
      </w:r>
      <w:r w:rsidR="007A6CE9">
        <w:fldChar w:fldCharType="separate"/>
      </w:r>
      <w:r w:rsidR="00150287">
        <w:rPr>
          <w:noProof/>
        </w:rPr>
        <w:t>(22)</w:t>
      </w:r>
      <w:r w:rsidR="007A6CE9">
        <w:fldChar w:fldCharType="end"/>
      </w:r>
      <w:r w:rsidR="5F8C773D">
        <w:t>.</w:t>
      </w:r>
      <w:r w:rsidR="009F68AC" w:rsidRPr="009F68AC">
        <w:rPr>
          <w:rFonts w:ascii="Calibri" w:eastAsia="Calibri" w:hAnsi="Calibri" w:cs="Calibri"/>
          <w:szCs w:val="24"/>
        </w:rPr>
        <w:t xml:space="preserve"> </w:t>
      </w:r>
      <w:r w:rsidR="009F68AC" w:rsidRPr="009F68AC">
        <w:t xml:space="preserve">LC-MS/MS analysis of TMT labelled peptides was carried out on a Q </w:t>
      </w:r>
      <w:proofErr w:type="spellStart"/>
      <w:r w:rsidR="009F68AC" w:rsidRPr="009F68AC">
        <w:t>Exactive</w:t>
      </w:r>
      <w:proofErr w:type="spellEnd"/>
      <w:r w:rsidR="009F68AC" w:rsidRPr="009F68AC">
        <w:t xml:space="preserve"> HF-X (</w:t>
      </w:r>
      <w:proofErr w:type="spellStart"/>
      <w:r w:rsidR="009F68AC" w:rsidRPr="009F68AC">
        <w:t>Thermo</w:t>
      </w:r>
      <w:proofErr w:type="spellEnd"/>
      <w:r w:rsidR="009F68AC" w:rsidRPr="009F68AC">
        <w:t xml:space="preserve"> Fisher Scientific) mass spectrometer interfaced with a </w:t>
      </w:r>
      <w:proofErr w:type="spellStart"/>
      <w:r w:rsidR="009F68AC" w:rsidRPr="009F68AC">
        <w:t>Dionex</w:t>
      </w:r>
      <w:proofErr w:type="spellEnd"/>
      <w:r w:rsidR="009F68AC" w:rsidRPr="009F68AC">
        <w:t xml:space="preserve"> 3000 </w:t>
      </w:r>
      <w:proofErr w:type="spellStart"/>
      <w:r w:rsidR="009F68AC" w:rsidRPr="009F68AC">
        <w:t>RSLCnano</w:t>
      </w:r>
      <w:proofErr w:type="spellEnd"/>
      <w:r w:rsidR="009F68AC" w:rsidRPr="009F68AC">
        <w:t xml:space="preserve"> system. Peptides were captured on a 2 cm x 75 µm C18 trap column (</w:t>
      </w:r>
      <w:proofErr w:type="spellStart"/>
      <w:r w:rsidR="009F68AC" w:rsidRPr="009F68AC">
        <w:t>ReproSil-Pur</w:t>
      </w:r>
      <w:proofErr w:type="spellEnd"/>
      <w:r w:rsidR="009F68AC" w:rsidRPr="009F68AC">
        <w:t xml:space="preserve"> 120 C18-AQ 7um) and samples were separated on a monolithic column (50 cm, cut from a 2 m long column, 100 µm ID, GL Sciences Inc. USA) using a gradient of solvent A (0.2% formic acid) and solvent B (0.2% formic acid in 90% acetonitrile). Peptides were separated using a 90 min gradient of solvent B as follows: 4% to 16.5%B in 2.5 - 52.5 min; 33.5% B in 73 min followed by a stay at 98% B for 3 min and re-equilibration at 2% B. A flowrate of 0.7 µL/min was used. Peptides were sprayed </w:t>
      </w:r>
      <w:r w:rsidR="009F68AC" w:rsidRPr="009F68AC">
        <w:lastRenderedPageBreak/>
        <w:t xml:space="preserve">in an electrospray ionization (ESI) source using a stainless-steel emitter with 2kV at a capillary temperature of 275°C. A full-scan MS spectrum was collected at 60,000 </w:t>
      </w:r>
      <w:proofErr w:type="gramStart"/>
      <w:r w:rsidR="009F68AC" w:rsidRPr="009F68AC">
        <w:t>resolution</w:t>
      </w:r>
      <w:proofErr w:type="gramEnd"/>
      <w:r w:rsidR="009F68AC" w:rsidRPr="009F68AC">
        <w:t xml:space="preserve"> at m/z of 200 and scanned at 350-1200 m/z with automatic gain control (AGC) of 3E6. The top 10 precursors were selected, and an MS/MS scan was obtained at 45,000 </w:t>
      </w:r>
      <w:proofErr w:type="gramStart"/>
      <w:r w:rsidR="009F68AC" w:rsidRPr="009F68AC">
        <w:t>resolution</w:t>
      </w:r>
      <w:proofErr w:type="gramEnd"/>
      <w:r w:rsidR="009F68AC" w:rsidRPr="009F68AC">
        <w:t xml:space="preserve"> with 50 </w:t>
      </w:r>
      <w:proofErr w:type="spellStart"/>
      <w:r w:rsidR="009F68AC" w:rsidRPr="009F68AC">
        <w:t>ms</w:t>
      </w:r>
      <w:proofErr w:type="spellEnd"/>
      <w:r w:rsidR="009F68AC" w:rsidRPr="009F68AC">
        <w:t xml:space="preserve"> injection time, isolation window of 0.9 m/z with offset 0.1 m/z, normalized collision energy (NCE) of 29. For MS2, minimum AGC target was set to 1.7E4. Dynamic exclusion duration was set to 15 sec. The fixed first mass was set to 100 m/z. Charge state exclusion was set to ignore unassigned, 1, and 7 and greater charges. For internal mass calibration, lock mass of 371.10124 m/z was used.</w:t>
      </w:r>
    </w:p>
    <w:p w14:paraId="5DB422B1" w14:textId="61465A0D" w:rsidR="009F68AC" w:rsidRDefault="009F68AC" w:rsidP="00D93F35">
      <w:pPr>
        <w:spacing w:before="120" w:after="120" w:line="360" w:lineRule="auto"/>
        <w:jc w:val="both"/>
      </w:pPr>
      <w:r w:rsidRPr="009F68AC">
        <w:t>Mass spectrometry data was analysed using Proteome Discoverer 2.3 (</w:t>
      </w:r>
      <w:proofErr w:type="spellStart"/>
      <w:r w:rsidRPr="009F68AC">
        <w:t>Thermo</w:t>
      </w:r>
      <w:proofErr w:type="spellEnd"/>
      <w:r w:rsidRPr="009F68AC">
        <w:t xml:space="preserve"> Fisher Scientific) software with search engine Mascot (version 2.6.0). Data was searched using latest </w:t>
      </w:r>
      <w:proofErr w:type="spellStart"/>
      <w:r w:rsidRPr="009F68AC">
        <w:t>UniProt</w:t>
      </w:r>
      <w:proofErr w:type="spellEnd"/>
      <w:r w:rsidRPr="009F68AC">
        <w:t xml:space="preserve"> Human protein database. Unfragmented precursor and TMT reporter ions were removed using a non-fragment filter in the PD 2.3 workflow. Search parameters included 3 missed cleavages for trypsin, oxidation (M) and deamidation (N, Q) as variable modifications. Tandem label (229.163Da) at N-terminus and lysine residues and </w:t>
      </w:r>
      <w:proofErr w:type="spellStart"/>
      <w:r w:rsidRPr="009F68AC">
        <w:t>carbamidomethylation</w:t>
      </w:r>
      <w:proofErr w:type="spellEnd"/>
      <w:r w:rsidRPr="009F68AC">
        <w:t xml:space="preserve"> on cysteine residues were set as fixed modifications. The mass tolerances on precursor and fragment masses were set at 20 ppm and 0.05 Da, respectively, for MS2 analysis. Consensus step in PD2.3 included several nodes for spectrum, peptide and protein grouping and FDR calculation. Reporter ions for TMT labelled peptides were quantified using the PD quantitation node and peak integration tolerance was set at 20 ppm by considering most confident centroid peaks. Signal to noise values were calculated in addition to measurement of intensities of the TMT reporter ion for peptide and protein quantitation. The intensities were normalized by total peptide amount in PD 2.3. To account for protein input, the global quantitative proteome data was reviewed before normalization and no samples showed an unexpected pattern of distribution. Albumin and haemoglobin abundances were not significantly different between sub-cohorts. Further normalization of the data across all samples was carried out using Reporter Ion Quantitation in Proteome Discoverer, which calculates the total sum of the abundance values for each TMT channel over all peptides identified within a file. The channel with the highest total abundances served as a reference for correcting abundances across the remaining channels by a constant factor.</w:t>
      </w:r>
    </w:p>
    <w:p w14:paraId="6E5557E2" w14:textId="77777777" w:rsidR="00133E67" w:rsidRDefault="00133E67" w:rsidP="00D93F35">
      <w:pPr>
        <w:spacing w:before="120" w:after="120" w:line="360" w:lineRule="auto"/>
        <w:jc w:val="both"/>
      </w:pPr>
    </w:p>
    <w:p w14:paraId="6A7FAC72" w14:textId="4E340D24" w:rsidR="00594331" w:rsidRDefault="00594331" w:rsidP="00D93F35">
      <w:pPr>
        <w:spacing w:after="120" w:line="360" w:lineRule="auto"/>
        <w:rPr>
          <w:b/>
        </w:rPr>
      </w:pPr>
      <w:r>
        <w:rPr>
          <w:b/>
        </w:rPr>
        <w:lastRenderedPageBreak/>
        <w:t>Immunofluorescence</w:t>
      </w:r>
    </w:p>
    <w:p w14:paraId="20E2FD77" w14:textId="11F550FC" w:rsidR="009F68AC" w:rsidRPr="009F68AC" w:rsidRDefault="00594331" w:rsidP="009F68AC">
      <w:pPr>
        <w:spacing w:before="120" w:after="120" w:line="360" w:lineRule="auto"/>
        <w:jc w:val="both"/>
        <w:rPr>
          <w:rFonts w:ascii="Calibri" w:hAnsi="Calibri" w:cs="Calibri"/>
          <w:color w:val="000000"/>
          <w:shd w:val="clear" w:color="auto" w:fill="FFFFFF"/>
        </w:rPr>
      </w:pPr>
      <w:r>
        <w:rPr>
          <w:rStyle w:val="eop"/>
          <w:rFonts w:ascii="Calibri" w:hAnsi="Calibri" w:cs="Calibri"/>
          <w:color w:val="000000"/>
          <w:shd w:val="clear" w:color="auto" w:fill="FFFFFF"/>
        </w:rPr>
        <w:t xml:space="preserve">Biopsies </w:t>
      </w:r>
      <w:r w:rsidR="00945060">
        <w:rPr>
          <w:rStyle w:val="eop"/>
          <w:rFonts w:ascii="Calibri" w:hAnsi="Calibri" w:cs="Calibri"/>
          <w:color w:val="000000"/>
          <w:shd w:val="clear" w:color="auto" w:fill="FFFFFF"/>
        </w:rPr>
        <w:t xml:space="preserve">were only </w:t>
      </w:r>
      <w:r>
        <w:rPr>
          <w:rStyle w:val="eop"/>
          <w:rFonts w:ascii="Calibri" w:hAnsi="Calibri" w:cs="Calibri"/>
          <w:color w:val="000000"/>
          <w:shd w:val="clear" w:color="auto" w:fill="FFFFFF"/>
        </w:rPr>
        <w:t>available</w:t>
      </w:r>
      <w:r w:rsidR="00945060">
        <w:rPr>
          <w:rStyle w:val="eop"/>
          <w:rFonts w:ascii="Calibri" w:hAnsi="Calibri" w:cs="Calibri"/>
          <w:color w:val="000000"/>
          <w:shd w:val="clear" w:color="auto" w:fill="FFFFFF"/>
        </w:rPr>
        <w:t xml:space="preserve"> from 19 COPD and 8 HV-ES for imaging analysis</w:t>
      </w:r>
      <w:r w:rsidR="00472B87">
        <w:rPr>
          <w:rStyle w:val="eop"/>
          <w:rFonts w:ascii="Calibri" w:hAnsi="Calibri" w:cs="Calibri"/>
          <w:color w:val="000000"/>
          <w:shd w:val="clear" w:color="auto" w:fill="FFFFFF"/>
        </w:rPr>
        <w:t xml:space="preserve"> </w:t>
      </w:r>
      <w:r w:rsidR="00C52D09">
        <w:rPr>
          <w:rStyle w:val="eop"/>
          <w:rFonts w:ascii="Calibri" w:hAnsi="Calibri" w:cs="Calibri"/>
          <w:color w:val="000000"/>
          <w:shd w:val="clear" w:color="auto" w:fill="FFFFFF"/>
        </w:rPr>
        <w:t xml:space="preserve">as samples for </w:t>
      </w:r>
      <w:proofErr w:type="spellStart"/>
      <w:r w:rsidR="00C52D09">
        <w:rPr>
          <w:rStyle w:val="eop"/>
          <w:rFonts w:ascii="Calibri" w:hAnsi="Calibri" w:cs="Calibri"/>
          <w:color w:val="000000"/>
          <w:shd w:val="clear" w:color="auto" w:fill="FFFFFF"/>
        </w:rPr>
        <w:t>RNASeq</w:t>
      </w:r>
      <w:proofErr w:type="spellEnd"/>
      <w:r w:rsidR="00C52D09">
        <w:rPr>
          <w:rStyle w:val="eop"/>
          <w:rFonts w:ascii="Calibri" w:hAnsi="Calibri" w:cs="Calibri"/>
          <w:color w:val="000000"/>
          <w:shd w:val="clear" w:color="auto" w:fill="FFFFFF"/>
        </w:rPr>
        <w:t xml:space="preserve"> analysis was prioritised </w:t>
      </w:r>
      <w:r w:rsidR="00472B87">
        <w:rPr>
          <w:rStyle w:val="eop"/>
          <w:rFonts w:ascii="Calibri" w:hAnsi="Calibri" w:cs="Calibri"/>
          <w:color w:val="000000"/>
          <w:shd w:val="clear" w:color="auto" w:fill="FFFFFF"/>
        </w:rPr>
        <w:t>(Figure 1)</w:t>
      </w:r>
      <w:r w:rsidR="00945060">
        <w:rPr>
          <w:rStyle w:val="eop"/>
          <w:rFonts w:ascii="Calibri" w:hAnsi="Calibri" w:cs="Calibri"/>
          <w:color w:val="000000"/>
          <w:shd w:val="clear" w:color="auto" w:fill="FFFFFF"/>
        </w:rPr>
        <w:t xml:space="preserve">.  Biopsies </w:t>
      </w:r>
      <w:r w:rsidR="007F25F6">
        <w:rPr>
          <w:rStyle w:val="eop"/>
          <w:rFonts w:ascii="Calibri" w:hAnsi="Calibri" w:cs="Calibri"/>
          <w:color w:val="000000"/>
          <w:shd w:val="clear" w:color="auto" w:fill="FFFFFF"/>
        </w:rPr>
        <w:t xml:space="preserve">for immunofluorescence </w:t>
      </w:r>
      <w:r>
        <w:rPr>
          <w:rStyle w:val="eop"/>
          <w:rFonts w:ascii="Calibri" w:hAnsi="Calibri" w:cs="Calibri"/>
          <w:color w:val="000000"/>
          <w:shd w:val="clear" w:color="auto" w:fill="FFFFFF"/>
        </w:rPr>
        <w:t xml:space="preserve">were fixed in </w:t>
      </w:r>
      <w:r w:rsidRPr="009E56CE">
        <w:rPr>
          <w:rStyle w:val="eop"/>
          <w:rFonts w:ascii="Calibri" w:hAnsi="Calibri" w:cs="Calibri"/>
          <w:color w:val="000000"/>
          <w:shd w:val="clear" w:color="auto" w:fill="FFFFFF"/>
        </w:rPr>
        <w:t xml:space="preserve">4% </w:t>
      </w:r>
      <w:r>
        <w:rPr>
          <w:rStyle w:val="eop"/>
          <w:rFonts w:ascii="Calibri" w:hAnsi="Calibri" w:cs="Calibri"/>
          <w:color w:val="000000"/>
          <w:shd w:val="clear" w:color="auto" w:fill="FFFFFF"/>
        </w:rPr>
        <w:t xml:space="preserve">(w/v) </w:t>
      </w:r>
      <w:r w:rsidRPr="009E56CE">
        <w:rPr>
          <w:rStyle w:val="eop"/>
          <w:rFonts w:ascii="Calibri" w:hAnsi="Calibri" w:cs="Calibri"/>
          <w:color w:val="000000"/>
          <w:shd w:val="clear" w:color="auto" w:fill="FFFFFF"/>
        </w:rPr>
        <w:t>formaldehyde and embedded in paraffin</w:t>
      </w:r>
      <w:r>
        <w:rPr>
          <w:rStyle w:val="eop"/>
          <w:rFonts w:ascii="Calibri" w:hAnsi="Calibri" w:cs="Calibri"/>
          <w:color w:val="000000"/>
          <w:shd w:val="clear" w:color="auto" w:fill="FFFFFF"/>
        </w:rPr>
        <w:t xml:space="preserve"> wax, as previously prescribed </w:t>
      </w:r>
      <w:r>
        <w:rPr>
          <w:rStyle w:val="eop"/>
          <w:rFonts w:ascii="Calibri" w:hAnsi="Calibri" w:cs="Calibri"/>
          <w:color w:val="000000"/>
          <w:shd w:val="clear" w:color="auto" w:fill="FFFFFF"/>
        </w:rPr>
        <w:fldChar w:fldCharType="begin">
          <w:fldData xml:space="preserve">PEVuZE5vdGU+PENpdGU+PEF1dGhvcj5MYXdzb248L0F1dGhvcj48WWVhcj4yMDIxPC9ZZWFyPjxS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</w:fldData>
        </w:fldChar>
      </w:r>
      <w:r w:rsidR="00F95E37">
        <w:rPr>
          <w:rStyle w:val="eop"/>
          <w:rFonts w:ascii="Calibri" w:hAnsi="Calibri" w:cs="Calibri"/>
          <w:color w:val="000000"/>
          <w:shd w:val="clear" w:color="auto" w:fill="FFFFFF"/>
        </w:rPr>
        <w:instrText xml:space="preserve"> ADDIN EN.CITE </w:instrText>
      </w:r>
      <w:r w:rsidR="00F95E37">
        <w:rPr>
          <w:rStyle w:val="eop"/>
          <w:rFonts w:ascii="Calibri" w:hAnsi="Calibri" w:cs="Calibri"/>
          <w:color w:val="000000"/>
          <w:shd w:val="clear" w:color="auto" w:fill="FFFFFF"/>
        </w:rPr>
        <w:fldChar w:fldCharType="begin">
          <w:fldData xml:space="preserve">PEVuZE5vdGU+PENpdGU+PEF1dGhvcj5MYXdzb248L0F1dGhvcj48WWVhcj4yMDIxPC9ZZWFyPjxS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</w:fldData>
        </w:fldChar>
      </w:r>
      <w:r w:rsidR="00F95E37">
        <w:rPr>
          <w:rStyle w:val="eop"/>
          <w:rFonts w:ascii="Calibri" w:hAnsi="Calibri" w:cs="Calibri"/>
          <w:color w:val="000000"/>
          <w:shd w:val="clear" w:color="auto" w:fill="FFFFFF"/>
        </w:rPr>
        <w:instrText xml:space="preserve"> ADDIN EN.CITE.DATA </w:instrText>
      </w:r>
      <w:r w:rsidR="00F95E37">
        <w:rPr>
          <w:rStyle w:val="eop"/>
          <w:rFonts w:ascii="Calibri" w:hAnsi="Calibri" w:cs="Calibri"/>
          <w:color w:val="000000"/>
          <w:shd w:val="clear" w:color="auto" w:fill="FFFFFF"/>
        </w:rPr>
      </w:r>
      <w:r w:rsidR="00F95E37">
        <w:rPr>
          <w:rStyle w:val="eop"/>
          <w:rFonts w:ascii="Calibri" w:hAnsi="Calibri" w:cs="Calibri"/>
          <w:color w:val="000000"/>
          <w:shd w:val="clear" w:color="auto" w:fill="FFFFFF"/>
        </w:rPr>
        <w:fldChar w:fldCharType="end"/>
      </w:r>
      <w:r>
        <w:rPr>
          <w:rStyle w:val="eop"/>
          <w:rFonts w:ascii="Calibri" w:hAnsi="Calibri" w:cs="Calibri"/>
          <w:color w:val="000000"/>
          <w:shd w:val="clear" w:color="auto" w:fill="FFFFFF"/>
        </w:rPr>
      </w:r>
      <w:r>
        <w:rPr>
          <w:rStyle w:val="eop"/>
          <w:rFonts w:ascii="Calibri" w:hAnsi="Calibri" w:cs="Calibri"/>
          <w:color w:val="000000"/>
          <w:shd w:val="clear" w:color="auto" w:fill="FFFFFF"/>
        </w:rPr>
        <w:fldChar w:fldCharType="separate"/>
      </w:r>
      <w:r w:rsidR="00F95E37">
        <w:rPr>
          <w:rStyle w:val="eop"/>
          <w:rFonts w:ascii="Calibri" w:hAnsi="Calibri" w:cs="Calibri"/>
          <w:noProof/>
          <w:color w:val="000000"/>
          <w:shd w:val="clear" w:color="auto" w:fill="FFFFFF"/>
        </w:rPr>
        <w:t>(40, 41)</w:t>
      </w:r>
      <w:r>
        <w:rPr>
          <w:rStyle w:val="eop"/>
          <w:rFonts w:ascii="Calibri" w:hAnsi="Calibri" w:cs="Calibri"/>
          <w:color w:val="000000"/>
          <w:shd w:val="clear" w:color="auto" w:fill="FFFFFF"/>
        </w:rPr>
        <w:fldChar w:fldCharType="end"/>
      </w:r>
      <w:r>
        <w:rPr>
          <w:rStyle w:val="eop"/>
          <w:rFonts w:ascii="Calibri" w:hAnsi="Calibri" w:cs="Calibri"/>
          <w:color w:val="000000"/>
          <w:shd w:val="clear" w:color="auto" w:fill="FFFFFF"/>
        </w:rPr>
        <w:t xml:space="preserve">. </w:t>
      </w:r>
      <w:r w:rsidR="009F68AC" w:rsidRPr="009F68AC">
        <w:rPr>
          <w:rFonts w:ascii="Calibri" w:hAnsi="Calibri" w:cs="Calibri"/>
          <w:color w:val="000000"/>
          <w:shd w:val="clear" w:color="auto" w:fill="FFFFFF"/>
        </w:rPr>
        <w:t>Ten serial sections of 5μm thickness were obtained using a Leica RM2135 microtome (Leica Biosystems, Germany). The sections were then mounted onto APES (3-aminopropyltriethoxysilane) coated microscope slides. (</w:t>
      </w:r>
      <w:proofErr w:type="spellStart"/>
      <w:r w:rsidR="009F68AC" w:rsidRPr="009F68AC">
        <w:rPr>
          <w:rFonts w:ascii="Calibri" w:hAnsi="Calibri" w:cs="Calibri"/>
          <w:color w:val="000000"/>
          <w:shd w:val="clear" w:color="auto" w:fill="FFFFFF"/>
        </w:rPr>
        <w:t>CellPath</w:t>
      </w:r>
      <w:proofErr w:type="spellEnd"/>
      <w:r w:rsidR="009F68AC" w:rsidRPr="009F68AC">
        <w:rPr>
          <w:rFonts w:ascii="Calibri" w:hAnsi="Calibri" w:cs="Calibri"/>
          <w:color w:val="000000"/>
          <w:shd w:val="clear" w:color="auto" w:fill="FFFFFF"/>
        </w:rPr>
        <w:t xml:space="preserve">, Powys). To deparaffinise the tissue, microscope slides containing the tissue were placed into slide racks and into </w:t>
      </w:r>
      <w:proofErr w:type="spellStart"/>
      <w:r w:rsidR="009F68AC" w:rsidRPr="009F68AC">
        <w:rPr>
          <w:rFonts w:ascii="Calibri" w:hAnsi="Calibri" w:cs="Calibri"/>
          <w:color w:val="000000"/>
          <w:shd w:val="clear" w:color="auto" w:fill="FFFFFF"/>
        </w:rPr>
        <w:t>clearene</w:t>
      </w:r>
      <w:proofErr w:type="spellEnd"/>
      <w:r w:rsidR="009F68AC" w:rsidRPr="009F68AC">
        <w:rPr>
          <w:rFonts w:ascii="Calibri" w:hAnsi="Calibri" w:cs="Calibri"/>
          <w:color w:val="000000"/>
          <w:shd w:val="clear" w:color="auto" w:fill="FFFFFF"/>
        </w:rPr>
        <w:t xml:space="preserve"> (Leica Biosystems) twice with ten minutes each in a </w:t>
      </w:r>
      <w:proofErr w:type="spellStart"/>
      <w:r w:rsidR="009F68AC" w:rsidRPr="009F68AC">
        <w:rPr>
          <w:rFonts w:ascii="Calibri" w:hAnsi="Calibri" w:cs="Calibri"/>
          <w:color w:val="000000"/>
          <w:shd w:val="clear" w:color="auto" w:fill="FFFFFF"/>
        </w:rPr>
        <w:t>clearene</w:t>
      </w:r>
      <w:proofErr w:type="spellEnd"/>
      <w:r w:rsidR="009F68AC" w:rsidRPr="009F68AC">
        <w:rPr>
          <w:rFonts w:ascii="Calibri" w:hAnsi="Calibri" w:cs="Calibri"/>
          <w:color w:val="000000"/>
          <w:shd w:val="clear" w:color="auto" w:fill="FFFFFF"/>
        </w:rPr>
        <w:t xml:space="preserve"> tank. The slides were rehydrated by soaking them in graded alcohols solutions of 100% ethanol, 75% ethanol and 70% ethanol, 5 minutes each.</w:t>
      </w:r>
    </w:p>
    <w:p w14:paraId="3F229197" w14:textId="77777777" w:rsidR="009F68AC" w:rsidRPr="009F68AC" w:rsidRDefault="009F68AC" w:rsidP="009F68AC">
      <w:pPr>
        <w:spacing w:before="120" w:after="120" w:line="360" w:lineRule="auto"/>
        <w:jc w:val="both"/>
        <w:rPr>
          <w:rFonts w:ascii="Calibri" w:hAnsi="Calibri" w:cs="Calibri"/>
          <w:color w:val="000000"/>
          <w:shd w:val="clear" w:color="auto" w:fill="FFFFFF"/>
        </w:rPr>
      </w:pPr>
      <w:r w:rsidRPr="009F68AC">
        <w:rPr>
          <w:rFonts w:ascii="Calibri" w:hAnsi="Calibri" w:cs="Calibri"/>
          <w:color w:val="000000"/>
          <w:shd w:val="clear" w:color="auto" w:fill="FFFFFF"/>
        </w:rPr>
        <w:t>To perform H&amp;E stains, histology slides were placed into Mayer’s Haematoxylin (</w:t>
      </w:r>
      <w:proofErr w:type="spellStart"/>
      <w:r w:rsidRPr="009F68AC">
        <w:rPr>
          <w:rFonts w:ascii="Calibri" w:hAnsi="Calibri" w:cs="Calibri"/>
          <w:color w:val="000000"/>
          <w:shd w:val="clear" w:color="auto" w:fill="FFFFFF"/>
        </w:rPr>
        <w:t>CellPath</w:t>
      </w:r>
      <w:proofErr w:type="spellEnd"/>
      <w:r w:rsidRPr="009F68AC">
        <w:rPr>
          <w:rFonts w:ascii="Calibri" w:hAnsi="Calibri" w:cs="Calibri"/>
          <w:color w:val="000000"/>
          <w:shd w:val="clear" w:color="auto" w:fill="FFFFFF"/>
        </w:rPr>
        <w:t>, Powys) solution for 5 minutes, then placed under running tap water for 5 minutes. The slides were then placed into eosin stain (</w:t>
      </w:r>
      <w:proofErr w:type="spellStart"/>
      <w:r w:rsidRPr="009F68AC">
        <w:rPr>
          <w:rFonts w:ascii="Calibri" w:hAnsi="Calibri" w:cs="Calibri"/>
          <w:color w:val="000000"/>
          <w:shd w:val="clear" w:color="auto" w:fill="FFFFFF"/>
        </w:rPr>
        <w:t>CellPath</w:t>
      </w:r>
      <w:proofErr w:type="spellEnd"/>
      <w:r w:rsidRPr="009F68AC">
        <w:rPr>
          <w:rFonts w:ascii="Calibri" w:hAnsi="Calibri" w:cs="Calibri"/>
          <w:color w:val="000000"/>
          <w:shd w:val="clear" w:color="auto" w:fill="FFFFFF"/>
        </w:rPr>
        <w:t xml:space="preserve">, Powys) for further 5 minutes. Slides were then briefly placed into 100% ethanol, after which they were dehydrated by taking them into 95% ethanol and 100% ethanol (1 minute on each). After which they were then placed into </w:t>
      </w:r>
      <w:proofErr w:type="spellStart"/>
      <w:r w:rsidRPr="009F68AC">
        <w:rPr>
          <w:rFonts w:ascii="Calibri" w:hAnsi="Calibri" w:cs="Calibri"/>
          <w:color w:val="000000"/>
          <w:shd w:val="clear" w:color="auto" w:fill="FFFFFF"/>
        </w:rPr>
        <w:t>clearene</w:t>
      </w:r>
      <w:proofErr w:type="spellEnd"/>
      <w:r w:rsidRPr="009F68AC">
        <w:rPr>
          <w:rFonts w:ascii="Calibri" w:hAnsi="Calibri" w:cs="Calibri"/>
          <w:color w:val="000000"/>
          <w:shd w:val="clear" w:color="auto" w:fill="FFFFFF"/>
        </w:rPr>
        <w:t xml:space="preserve"> three times (3 minutes each). The slides were mounted in XFT mounting medium (</w:t>
      </w:r>
      <w:proofErr w:type="spellStart"/>
      <w:r w:rsidRPr="009F68AC">
        <w:rPr>
          <w:rFonts w:ascii="Calibri" w:hAnsi="Calibri" w:cs="Calibri"/>
          <w:color w:val="000000"/>
          <w:shd w:val="clear" w:color="auto" w:fill="FFFFFF"/>
        </w:rPr>
        <w:t>CellPath</w:t>
      </w:r>
      <w:proofErr w:type="spellEnd"/>
      <w:r w:rsidRPr="009F68AC">
        <w:rPr>
          <w:rFonts w:ascii="Calibri" w:hAnsi="Calibri" w:cs="Calibri"/>
          <w:color w:val="000000"/>
          <w:shd w:val="clear" w:color="auto" w:fill="FFFFFF"/>
        </w:rPr>
        <w:t xml:space="preserve">, Powys) and cover slipped. </w:t>
      </w:r>
    </w:p>
    <w:p w14:paraId="0FED0BE8" w14:textId="1EE21A26" w:rsidR="00594331" w:rsidRDefault="009F68AC" w:rsidP="009F68AC">
      <w:pPr>
        <w:spacing w:before="120" w:after="120" w:line="360" w:lineRule="auto"/>
        <w:jc w:val="both"/>
        <w:rPr>
          <w:rFonts w:ascii="Calibri" w:hAnsi="Calibri" w:cs="Calibri"/>
          <w:color w:val="000000"/>
          <w:shd w:val="clear" w:color="auto" w:fill="FFFFFF"/>
        </w:rPr>
      </w:pPr>
      <w:r w:rsidRPr="009F68AC">
        <w:rPr>
          <w:rFonts w:ascii="Calibri" w:hAnsi="Calibri" w:cs="Calibri"/>
          <w:color w:val="000000"/>
          <w:shd w:val="clear" w:color="auto" w:fill="FFFFFF"/>
        </w:rPr>
        <w:t xml:space="preserve">Antigen retrieval was performed by pipetting 5% (v/v) </w:t>
      </w:r>
      <w:proofErr w:type="spellStart"/>
      <w:r w:rsidRPr="009F68AC">
        <w:rPr>
          <w:rFonts w:ascii="Calibri" w:hAnsi="Calibri" w:cs="Calibri"/>
          <w:color w:val="000000"/>
          <w:shd w:val="clear" w:color="auto" w:fill="FFFFFF"/>
        </w:rPr>
        <w:t>pronase</w:t>
      </w:r>
      <w:proofErr w:type="spellEnd"/>
      <w:r w:rsidRPr="009F68AC">
        <w:rPr>
          <w:rFonts w:ascii="Calibri" w:hAnsi="Calibri" w:cs="Calibri"/>
          <w:color w:val="000000"/>
          <w:shd w:val="clear" w:color="auto" w:fill="FFFFFF"/>
        </w:rPr>
        <w:t xml:space="preserve"> solution onto the tissue. These slides were left to incubate at room temperature for 10 </w:t>
      </w:r>
      <w:proofErr w:type="gramStart"/>
      <w:r w:rsidRPr="009F68AC">
        <w:rPr>
          <w:rFonts w:ascii="Calibri" w:hAnsi="Calibri" w:cs="Calibri"/>
          <w:color w:val="000000"/>
          <w:shd w:val="clear" w:color="auto" w:fill="FFFFFF"/>
        </w:rPr>
        <w:t>minutes, and</w:t>
      </w:r>
      <w:proofErr w:type="gramEnd"/>
      <w:r w:rsidRPr="009F68AC">
        <w:rPr>
          <w:rFonts w:ascii="Calibri" w:hAnsi="Calibri" w:cs="Calibri"/>
          <w:color w:val="000000"/>
          <w:shd w:val="clear" w:color="auto" w:fill="FFFFFF"/>
        </w:rPr>
        <w:t xml:space="preserve"> then rinsed in 1x PBS. The tissue slides were incubated at room temperature for a further 60 minutes with blocking solution (1x PBS + 1% bovine serum albumin &amp; 2% foetal calf serum). Excess blocking buffer was removed, primary antibodies were added and incubated overnight at 4°C. Primary antibodies were added to all slides except the negative controls. 0.00125 mg/ml mouse anti-EG2 (Diagnostic Development, Uppsala, Sweden) or 0.005 mg/ml rabbit anti-IL-5Rα (</w:t>
      </w:r>
      <w:proofErr w:type="spellStart"/>
      <w:r w:rsidRPr="009F68AC">
        <w:rPr>
          <w:rFonts w:ascii="Calibri" w:hAnsi="Calibri" w:cs="Calibri"/>
          <w:color w:val="000000"/>
          <w:shd w:val="clear" w:color="auto" w:fill="FFFFFF"/>
        </w:rPr>
        <w:t>ThermoFisher</w:t>
      </w:r>
      <w:proofErr w:type="spellEnd"/>
      <w:r w:rsidRPr="009F68AC">
        <w:rPr>
          <w:rFonts w:ascii="Calibri" w:hAnsi="Calibri" w:cs="Calibri"/>
          <w:color w:val="000000"/>
          <w:shd w:val="clear" w:color="auto" w:fill="FFFFFF"/>
        </w:rPr>
        <w:t xml:space="preserve">, UK) primary antibodies incubated overnight at 4°C. Tissue was also incubated overnight with just the blocking buffer. After overnight incubation, the slides were washed in PBS and then 0.002 mg/ml AlexaFluor647 goat anti-mouse or 0.004 mg/ml AlexaFluor647 goat anti-rabbit secondary antibodies (both </w:t>
      </w:r>
      <w:proofErr w:type="spellStart"/>
      <w:r w:rsidRPr="009F68AC">
        <w:rPr>
          <w:rFonts w:ascii="Calibri" w:hAnsi="Calibri" w:cs="Calibri"/>
          <w:color w:val="000000"/>
          <w:shd w:val="clear" w:color="auto" w:fill="FFFFFF"/>
        </w:rPr>
        <w:t>ThermoFisher</w:t>
      </w:r>
      <w:proofErr w:type="spellEnd"/>
      <w:r w:rsidRPr="009F68AC">
        <w:rPr>
          <w:rFonts w:ascii="Calibri" w:hAnsi="Calibri" w:cs="Calibri"/>
          <w:color w:val="000000"/>
          <w:shd w:val="clear" w:color="auto" w:fill="FFFFFF"/>
        </w:rPr>
        <w:t xml:space="preserve">) were incubated at room temperature for 1 hour, after which the slides were washed in PBS. The tissue was then </w:t>
      </w:r>
      <w:r w:rsidRPr="009F68AC">
        <w:rPr>
          <w:rFonts w:ascii="Calibri" w:hAnsi="Calibri" w:cs="Calibri"/>
          <w:color w:val="000000"/>
          <w:shd w:val="clear" w:color="auto" w:fill="FFFFFF"/>
        </w:rPr>
        <w:lastRenderedPageBreak/>
        <w:t xml:space="preserve">stained with DAPI (Roche, Germany) at room temperature for 10 minutes, after which it was washed off. The slides were mounted onto coverslips with </w:t>
      </w:r>
      <w:proofErr w:type="spellStart"/>
      <w:r w:rsidRPr="009F68AC">
        <w:rPr>
          <w:rFonts w:ascii="Calibri" w:hAnsi="Calibri" w:cs="Calibri"/>
          <w:color w:val="000000"/>
          <w:shd w:val="clear" w:color="auto" w:fill="FFFFFF"/>
        </w:rPr>
        <w:t>mowiol</w:t>
      </w:r>
      <w:proofErr w:type="spellEnd"/>
      <w:r w:rsidRPr="009F68AC">
        <w:rPr>
          <w:rFonts w:ascii="Calibri" w:hAnsi="Calibri" w:cs="Calibri"/>
          <w:color w:val="000000"/>
          <w:shd w:val="clear" w:color="auto" w:fill="FFFFFF"/>
        </w:rPr>
        <w:t xml:space="preserve"> (Sigma-Aldrich, UK).</w:t>
      </w:r>
    </w:p>
    <w:p w14:paraId="6311ED28" w14:textId="77777777" w:rsidR="009F68AC" w:rsidRDefault="009F68AC" w:rsidP="009F68AC">
      <w:pPr>
        <w:spacing w:before="120" w:after="120" w:line="360" w:lineRule="auto"/>
        <w:jc w:val="both"/>
      </w:pPr>
    </w:p>
    <w:p w14:paraId="7452805A" w14:textId="6EC705B1" w:rsidR="00133E67" w:rsidRDefault="00133E67" w:rsidP="00D93F35">
      <w:pPr>
        <w:spacing w:after="120" w:line="360" w:lineRule="auto"/>
        <w:rPr>
          <w:b/>
        </w:rPr>
      </w:pPr>
      <w:r>
        <w:rPr>
          <w:b/>
        </w:rPr>
        <w:t>Statistics</w:t>
      </w:r>
    </w:p>
    <w:p w14:paraId="69B891A6" w14:textId="2CB8FD00" w:rsidR="00447529" w:rsidRPr="001D6E58" w:rsidRDefault="001D6E58" w:rsidP="009F68AC">
      <w:pPr>
        <w:spacing w:before="120" w:after="120" w:line="360" w:lineRule="auto"/>
        <w:jc w:val="both"/>
      </w:pPr>
      <w:r>
        <w:t>Analysis of two groups was performed using a Mann-Whitney U test. Fishers exact test was used for categorical data (GraphPad Prism v9, GraphPad Software Inc., San Diego, USA). Associations were assessed using Spearman's correlation with rho and p values presented. Results were considered significant if p&lt;0.05.</w:t>
      </w:r>
      <w:r w:rsidR="00D93F35" w:rsidRPr="00D93F35">
        <w:rPr>
          <w:rStyle w:val="normaltextrun"/>
          <w:rFonts w:ascii="Calibri" w:hAnsi="Calibri" w:cs="Calibri"/>
          <w:color w:val="000000"/>
          <w:shd w:val="clear" w:color="auto" w:fill="FFFFFF"/>
        </w:rPr>
        <w:t xml:space="preserve"> </w:t>
      </w:r>
    </w:p>
    <w:p w14:paraId="718BEEF0" w14:textId="77777777" w:rsidR="00647C71" w:rsidRDefault="00647C71">
      <w:pPr>
        <w:rPr>
          <w:rFonts w:asciiTheme="majorHAnsi" w:eastAsiaTheme="majorEastAsia" w:hAnsiTheme="majorHAnsi" w:cstheme="majorBidi"/>
          <w:b/>
          <w:sz w:val="32"/>
          <w:szCs w:val="32"/>
        </w:rPr>
      </w:pPr>
      <w:r>
        <w:br w:type="page"/>
      </w:r>
    </w:p>
    <w:p w14:paraId="29F96D66" w14:textId="04E21D55" w:rsidR="0071226B" w:rsidRDefault="0071226B" w:rsidP="0071226B">
      <w:pPr>
        <w:pStyle w:val="Heading1"/>
      </w:pPr>
      <w:r w:rsidRPr="005B2E05">
        <w:lastRenderedPageBreak/>
        <w:t>Results</w:t>
      </w:r>
    </w:p>
    <w:p w14:paraId="60E6BE24" w14:textId="6C8A9011" w:rsidR="0071226B" w:rsidRDefault="00E10B5B" w:rsidP="00DB5B34">
      <w:pPr>
        <w:pStyle w:val="Heading2"/>
        <w:spacing w:after="120" w:line="240" w:lineRule="auto"/>
      </w:pPr>
      <w:r>
        <w:t xml:space="preserve">Subject </w:t>
      </w:r>
      <w:r w:rsidR="0071226B">
        <w:t>demographics</w:t>
      </w:r>
      <w:r w:rsidR="00844664">
        <w:t xml:space="preserve"> </w:t>
      </w:r>
    </w:p>
    <w:p w14:paraId="47AEB3D8" w14:textId="39F700EF" w:rsidR="00455B75" w:rsidRDefault="00455B75" w:rsidP="00176172">
      <w:pPr>
        <w:spacing w:line="360" w:lineRule="auto"/>
        <w:jc w:val="both"/>
      </w:pPr>
      <w:r>
        <w:t xml:space="preserve">This study included 31 </w:t>
      </w:r>
      <w:r w:rsidRPr="00455B75">
        <w:t>COPD subjects</w:t>
      </w:r>
      <w:r>
        <w:t xml:space="preserve"> and 20 </w:t>
      </w:r>
      <w:r w:rsidRPr="00455B75">
        <w:t>HV-</w:t>
      </w:r>
      <w:r w:rsidR="00C4706E" w:rsidRPr="00455B75">
        <w:t>ES</w:t>
      </w:r>
      <w:r w:rsidR="00A3156F">
        <w:t xml:space="preserve"> as the most relevant control group</w:t>
      </w:r>
      <w:r w:rsidR="00C4706E" w:rsidRPr="00455B75">
        <w:t>;</w:t>
      </w:r>
      <w:r w:rsidRPr="00455B75">
        <w:t xml:space="preserve"> characteristics are summarised in Table 1. </w:t>
      </w:r>
      <w:r>
        <w:t>N</w:t>
      </w:r>
      <w:r w:rsidRPr="00455B75">
        <w:t xml:space="preserve">o significant differences </w:t>
      </w:r>
      <w:r>
        <w:t xml:space="preserve">were seen </w:t>
      </w:r>
      <w:r w:rsidRPr="00455B75">
        <w:t>in age, sex</w:t>
      </w:r>
      <w:r>
        <w:t xml:space="preserve">, </w:t>
      </w:r>
      <w:r w:rsidR="00BF4D15">
        <w:t xml:space="preserve">or </w:t>
      </w:r>
      <w:r w:rsidR="00A870FE" w:rsidRPr="00455B75">
        <w:t>BMI</w:t>
      </w:r>
      <w:r>
        <w:t xml:space="preserve">. Expected differences were seen in </w:t>
      </w:r>
      <w:r w:rsidRPr="00455B75">
        <w:t>lung function.</w:t>
      </w:r>
    </w:p>
    <w:p w14:paraId="53701B04" w14:textId="77777777" w:rsidR="00455B75" w:rsidRPr="00E10B5B" w:rsidRDefault="00455B75" w:rsidP="00883528">
      <w:pPr>
        <w:spacing w:line="360" w:lineRule="auto"/>
      </w:pPr>
    </w:p>
    <w:p w14:paraId="4010FE43" w14:textId="7CE4B4E8" w:rsidR="49B66B67" w:rsidRPr="00805BB4" w:rsidRDefault="005E6708" w:rsidP="00883528">
      <w:pPr>
        <w:pStyle w:val="Heading2"/>
      </w:pPr>
      <w:r>
        <w:t>E</w:t>
      </w:r>
      <w:r w:rsidR="49B66B67" w:rsidRPr="00805BB4">
        <w:t>osinophil</w:t>
      </w:r>
      <w:r w:rsidR="00CF4AE4">
        <w:t>s</w:t>
      </w:r>
      <w:r w:rsidR="0096237C">
        <w:t xml:space="preserve"> and Associated Proteins</w:t>
      </w:r>
      <w:r w:rsidR="49B66B67" w:rsidRPr="00805BB4">
        <w:t xml:space="preserve"> </w:t>
      </w:r>
      <w:r>
        <w:t xml:space="preserve">are increased </w:t>
      </w:r>
      <w:r w:rsidR="49B66B67" w:rsidRPr="00805BB4">
        <w:t>in COPD</w:t>
      </w:r>
      <w:r w:rsidR="003C3266">
        <w:t xml:space="preserve"> </w:t>
      </w:r>
    </w:p>
    <w:p w14:paraId="2AFAE2A9" w14:textId="265D34F4" w:rsidR="003F73D9" w:rsidRDefault="262BE887" w:rsidP="003F73D9">
      <w:pPr>
        <w:spacing w:line="360" w:lineRule="auto"/>
        <w:jc w:val="both"/>
      </w:pPr>
      <w:r>
        <w:t xml:space="preserve">We first characterised whether blood eosinophil levels were different between COPD subjects and HV-ES and observed a significantly higher number of eosinophils in the blood of COPD subjects (p=0.0264). Furthermore, we found a trend towards increased proportions of eosinophils in the BAL of COPD subjects vs HV-ES (p=0.0547) (Table 1). We subsequently conducted an unbiased proteomic analysis of the BAL supernatant from our cohort and, of the 906 proteins detected, </w:t>
      </w:r>
      <w:r w:rsidR="00460026">
        <w:t>7</w:t>
      </w:r>
      <w:r>
        <w:t xml:space="preserve"> proteins were significantly more highly expressed in the BAL of COPD subjects compared to HV-ES (Figure </w:t>
      </w:r>
      <w:r w:rsidR="00C52D09">
        <w:t>2</w:t>
      </w:r>
      <w:r>
        <w:t xml:space="preserve">A). These </w:t>
      </w:r>
      <w:r w:rsidR="00460026">
        <w:t>7</w:t>
      </w:r>
      <w:r>
        <w:t xml:space="preserve"> proteins all associated with granulocyte </w:t>
      </w:r>
      <w:proofErr w:type="gramStart"/>
      <w:r>
        <w:t>activation, and</w:t>
      </w:r>
      <w:proofErr w:type="gramEnd"/>
      <w:r>
        <w:t xml:space="preserve"> included proteases such as MPO and ELANE. The protein with the greatest fold-change (Log</w:t>
      </w:r>
      <w:r w:rsidRPr="00CC2BF3">
        <w:rPr>
          <w:vertAlign w:val="subscript"/>
        </w:rPr>
        <w:t>2</w:t>
      </w:r>
      <w:r>
        <w:t>FC 1.81) and significance (</w:t>
      </w:r>
      <w:proofErr w:type="spellStart"/>
      <w:r>
        <w:t>adjp</w:t>
      </w:r>
      <w:proofErr w:type="spellEnd"/>
      <w:r>
        <w:t>=0.002) was the eosinophil-associated Charcot-Leyden Crystal (CLC/Galectin-10).</w:t>
      </w:r>
    </w:p>
    <w:p w14:paraId="7C944481" w14:textId="41437CB0" w:rsidR="005E6708" w:rsidRDefault="00C606CB" w:rsidP="00F771D9">
      <w:pPr>
        <w:spacing w:line="360" w:lineRule="auto"/>
        <w:jc w:val="both"/>
      </w:pPr>
      <w:r>
        <w:t xml:space="preserve">In addition to </w:t>
      </w:r>
      <w:r w:rsidR="00131126">
        <w:t xml:space="preserve">numbers of eosinophils in </w:t>
      </w:r>
      <w:r>
        <w:t xml:space="preserve">blood and BAL, we characterised the </w:t>
      </w:r>
      <w:r w:rsidR="00EA393B">
        <w:t xml:space="preserve">presence </w:t>
      </w:r>
      <w:r>
        <w:t xml:space="preserve">of tissue eosinophils </w:t>
      </w:r>
      <w:r w:rsidR="00F771D9">
        <w:t xml:space="preserve">in </w:t>
      </w:r>
      <w:r w:rsidR="005E6708" w:rsidRPr="005E6708">
        <w:t xml:space="preserve">formalin-fixed, paraffin-embedded (FFPE) bronchial biopsies from a </w:t>
      </w:r>
      <w:r w:rsidR="00131126" w:rsidRPr="005E6708">
        <w:t>sub-cohort</w:t>
      </w:r>
      <w:r w:rsidR="005E6708" w:rsidRPr="005E6708">
        <w:t xml:space="preserve"> of </w:t>
      </w:r>
      <w:r w:rsidR="00232135">
        <w:t xml:space="preserve">19 COPD subjects and 8 HV-ES </w:t>
      </w:r>
      <w:r w:rsidR="004F23E6">
        <w:t>(</w:t>
      </w:r>
      <w:r w:rsidR="00131126">
        <w:t xml:space="preserve">demographics in </w:t>
      </w:r>
      <w:r w:rsidR="00131126" w:rsidRPr="00E27B67">
        <w:t xml:space="preserve">Table </w:t>
      </w:r>
      <w:r w:rsidR="00A93EA8">
        <w:t>S</w:t>
      </w:r>
      <w:r w:rsidR="00131126" w:rsidRPr="00E27B67">
        <w:t>1</w:t>
      </w:r>
      <w:r w:rsidR="004F23E6" w:rsidRPr="00E27B67">
        <w:t>)</w:t>
      </w:r>
      <w:r w:rsidR="00131126" w:rsidRPr="00E27B67">
        <w:t>.</w:t>
      </w:r>
      <w:r w:rsidR="00131126">
        <w:t xml:space="preserve"> </w:t>
      </w:r>
      <w:r w:rsidR="00EA393B">
        <w:t xml:space="preserve">Using </w:t>
      </w:r>
      <w:r w:rsidR="00EA393B" w:rsidRPr="005E6708">
        <w:t>immunofluorescence</w:t>
      </w:r>
      <w:r w:rsidR="003E54A6">
        <w:t xml:space="preserve"> (IF)</w:t>
      </w:r>
      <w:r w:rsidR="00EA393B">
        <w:t xml:space="preserve"> targeting </w:t>
      </w:r>
      <w:r w:rsidR="00EA393B" w:rsidRPr="005E6708">
        <w:t>eosinophil cationic protein (ECP)</w:t>
      </w:r>
      <w:r w:rsidR="00EA393B">
        <w:t>,</w:t>
      </w:r>
      <w:r w:rsidR="00EA393B" w:rsidRPr="005E6708">
        <w:t xml:space="preserve"> </w:t>
      </w:r>
      <w:r w:rsidR="00EA393B">
        <w:t>we identified t</w:t>
      </w:r>
      <w:r w:rsidR="005E6708" w:rsidRPr="005E6708">
        <w:t xml:space="preserve">he presence of </w:t>
      </w:r>
      <w:r w:rsidR="00FC7157">
        <w:t xml:space="preserve">tissue </w:t>
      </w:r>
      <w:r w:rsidR="005E6708" w:rsidRPr="005E6708">
        <w:t xml:space="preserve">eosinophils </w:t>
      </w:r>
      <w:r w:rsidR="00EA393B">
        <w:t xml:space="preserve">in </w:t>
      </w:r>
      <w:r w:rsidR="00304AA7">
        <w:t xml:space="preserve">both </w:t>
      </w:r>
      <w:r w:rsidR="00EA393B">
        <w:t xml:space="preserve">COPD and HV-ES subjects </w:t>
      </w:r>
      <w:r w:rsidR="004E6CA4">
        <w:t xml:space="preserve">(Figure </w:t>
      </w:r>
      <w:r w:rsidR="00C52D09">
        <w:t>2</w:t>
      </w:r>
      <w:r w:rsidR="004E6CA4">
        <w:t>B)</w:t>
      </w:r>
      <w:r w:rsidR="005E6708" w:rsidRPr="005E6708">
        <w:t>.</w:t>
      </w:r>
      <w:r w:rsidR="00A1042D">
        <w:t xml:space="preserve"> </w:t>
      </w:r>
      <w:r w:rsidR="004D62E8">
        <w:t>Furtherm</w:t>
      </w:r>
      <w:r w:rsidR="008862D2">
        <w:t>o</w:t>
      </w:r>
      <w:r w:rsidR="004D62E8">
        <w:t>re, w</w:t>
      </w:r>
      <w:r w:rsidR="005E6708" w:rsidRPr="005E6708">
        <w:t xml:space="preserve">e </w:t>
      </w:r>
      <w:r w:rsidR="00EA393B">
        <w:t xml:space="preserve">found </w:t>
      </w:r>
      <w:r w:rsidR="005E6708" w:rsidRPr="005E6708">
        <w:t>significant</w:t>
      </w:r>
      <w:r w:rsidR="00EA393B">
        <w:t>ly</w:t>
      </w:r>
      <w:r w:rsidR="005E6708" w:rsidRPr="005E6708">
        <w:t xml:space="preserve"> </w:t>
      </w:r>
      <w:r w:rsidR="0037105A">
        <w:t>greater</w:t>
      </w:r>
      <w:r w:rsidR="00EA393B">
        <w:t xml:space="preserve"> </w:t>
      </w:r>
      <w:r w:rsidR="005E6708" w:rsidRPr="005E6708">
        <w:t>number</w:t>
      </w:r>
      <w:r w:rsidR="00EA393B">
        <w:t>s</w:t>
      </w:r>
      <w:r w:rsidR="005E6708" w:rsidRPr="005E6708">
        <w:t xml:space="preserve"> of eosinophils in </w:t>
      </w:r>
      <w:r w:rsidR="00EA393B">
        <w:t xml:space="preserve">tissue </w:t>
      </w:r>
      <w:r w:rsidR="005E6708" w:rsidRPr="005E6708">
        <w:t xml:space="preserve">from COPD </w:t>
      </w:r>
      <w:r w:rsidR="00192618">
        <w:t xml:space="preserve">subjects </w:t>
      </w:r>
      <w:r w:rsidR="00EA393B">
        <w:t xml:space="preserve">vs </w:t>
      </w:r>
      <w:r w:rsidR="005E6708">
        <w:t>HV-</w:t>
      </w:r>
      <w:r w:rsidR="005E6708" w:rsidRPr="005E6708">
        <w:t xml:space="preserve">ES (p=0.0108, Figure </w:t>
      </w:r>
      <w:r w:rsidR="00C52D09">
        <w:t>2</w:t>
      </w:r>
      <w:r w:rsidR="004E6CA4">
        <w:t>C</w:t>
      </w:r>
      <w:r w:rsidR="005E6708" w:rsidRPr="005E6708">
        <w:t xml:space="preserve">). </w:t>
      </w:r>
      <w:r w:rsidR="0037105A">
        <w:t xml:space="preserve">Within this </w:t>
      </w:r>
      <w:r w:rsidR="003E54A6">
        <w:t xml:space="preserve">IF </w:t>
      </w:r>
      <w:proofErr w:type="spellStart"/>
      <w:r w:rsidR="0037105A">
        <w:t>subcohort</w:t>
      </w:r>
      <w:proofErr w:type="spellEnd"/>
      <w:r w:rsidR="0037105A">
        <w:t>, n</w:t>
      </w:r>
      <w:r w:rsidR="00A1042D">
        <w:t xml:space="preserve">umbers of </w:t>
      </w:r>
      <w:r w:rsidR="00BD2E92">
        <w:t xml:space="preserve">blood </w:t>
      </w:r>
      <w:r w:rsidR="00A1042D">
        <w:t xml:space="preserve">and BAL </w:t>
      </w:r>
      <w:r w:rsidR="00BD2E92">
        <w:t>eosinophil</w:t>
      </w:r>
      <w:r w:rsidR="00366096">
        <w:t xml:space="preserve"> proportion</w:t>
      </w:r>
      <w:r w:rsidR="00A1042D">
        <w:t>s</w:t>
      </w:r>
      <w:r w:rsidR="00BD2E92">
        <w:t xml:space="preserve"> </w:t>
      </w:r>
      <w:r w:rsidR="00FC7157">
        <w:t xml:space="preserve">were </w:t>
      </w:r>
      <w:r w:rsidR="009144FD">
        <w:t xml:space="preserve">also </w:t>
      </w:r>
      <w:r w:rsidR="00BD2E92">
        <w:t>significantly elevated in COPD patients</w:t>
      </w:r>
      <w:r w:rsidR="00A1042D">
        <w:t xml:space="preserve"> </w:t>
      </w:r>
      <w:r w:rsidR="00BD2E92">
        <w:t xml:space="preserve">compared </w:t>
      </w:r>
      <w:r w:rsidR="00A1042D">
        <w:t xml:space="preserve">with </w:t>
      </w:r>
      <w:r w:rsidR="00BD2E92">
        <w:t xml:space="preserve">HV-ES (Table </w:t>
      </w:r>
      <w:r w:rsidR="00A93EA8">
        <w:t>S</w:t>
      </w:r>
      <w:r w:rsidR="00BD2E92">
        <w:t xml:space="preserve">1). Furthermore, the </w:t>
      </w:r>
      <w:r w:rsidR="007F6101">
        <w:t>sig</w:t>
      </w:r>
      <w:r w:rsidR="000C2BAA">
        <w:t>n</w:t>
      </w:r>
      <w:r w:rsidR="007F6101">
        <w:t xml:space="preserve">al of </w:t>
      </w:r>
      <w:r w:rsidR="00BD2E92">
        <w:t>significant</w:t>
      </w:r>
      <w:r w:rsidR="007F6101">
        <w:t xml:space="preserve">ly </w:t>
      </w:r>
      <w:r w:rsidR="0037105A">
        <w:t>greater</w:t>
      </w:r>
      <w:r w:rsidR="00BD2E92">
        <w:t xml:space="preserve"> </w:t>
      </w:r>
      <w:r w:rsidR="00BD2E92" w:rsidRPr="00BD2E92">
        <w:t>CLC/Galectin-10</w:t>
      </w:r>
      <w:r w:rsidR="00BD2E92">
        <w:t xml:space="preserve"> </w:t>
      </w:r>
      <w:r w:rsidR="0037105A">
        <w:t xml:space="preserve">expression </w:t>
      </w:r>
      <w:r w:rsidR="00BD2E92">
        <w:t xml:space="preserve">in the COPD </w:t>
      </w:r>
      <w:r w:rsidR="007F6101">
        <w:t xml:space="preserve">vs HV-ES </w:t>
      </w:r>
      <w:r w:rsidR="00BD2E92">
        <w:t>BAL proteome was maintained (Log</w:t>
      </w:r>
      <w:r w:rsidR="00BD2E92" w:rsidRPr="00CC2BF3">
        <w:rPr>
          <w:vertAlign w:val="subscript"/>
        </w:rPr>
        <w:t>2</w:t>
      </w:r>
      <w:r w:rsidR="00BD2E92">
        <w:t xml:space="preserve">FC 1.12, </w:t>
      </w:r>
      <w:proofErr w:type="spellStart"/>
      <w:r w:rsidR="00BD2E92">
        <w:t>adjp</w:t>
      </w:r>
      <w:proofErr w:type="spellEnd"/>
      <w:r w:rsidR="00BD2E92">
        <w:t>=0.014)</w:t>
      </w:r>
      <w:r w:rsidR="00A1042D">
        <w:t>.</w:t>
      </w:r>
      <w:r w:rsidR="00BD2E92">
        <w:t xml:space="preserve"> </w:t>
      </w:r>
    </w:p>
    <w:p w14:paraId="33967277" w14:textId="77777777" w:rsidR="00C018A8" w:rsidRDefault="00C018A8" w:rsidP="00F771D9">
      <w:pPr>
        <w:spacing w:line="360" w:lineRule="auto"/>
        <w:jc w:val="both"/>
      </w:pPr>
    </w:p>
    <w:p w14:paraId="30FDC860" w14:textId="334F1392" w:rsidR="009144FD" w:rsidRPr="00BE4DA9" w:rsidRDefault="009714F5" w:rsidP="0024696E">
      <w:pPr>
        <w:spacing w:line="360" w:lineRule="auto"/>
        <w:jc w:val="both"/>
        <w:rPr>
          <w:b/>
          <w:bCs/>
        </w:rPr>
      </w:pPr>
      <w:r w:rsidRPr="00BE4DA9">
        <w:rPr>
          <w:b/>
          <w:bCs/>
        </w:rPr>
        <w:t xml:space="preserve">BAL and tissue </w:t>
      </w:r>
      <w:r w:rsidR="00416A05" w:rsidRPr="00BE4DA9">
        <w:rPr>
          <w:b/>
          <w:bCs/>
        </w:rPr>
        <w:t>eosinophil levels</w:t>
      </w:r>
      <w:r w:rsidRPr="00BE4DA9">
        <w:rPr>
          <w:b/>
          <w:bCs/>
        </w:rPr>
        <w:t xml:space="preserve"> </w:t>
      </w:r>
      <w:r w:rsidR="00416A05" w:rsidRPr="00BE4DA9">
        <w:rPr>
          <w:b/>
          <w:bCs/>
        </w:rPr>
        <w:t xml:space="preserve">do not correlate with blood </w:t>
      </w:r>
      <w:r w:rsidR="00704E26">
        <w:rPr>
          <w:b/>
          <w:bCs/>
        </w:rPr>
        <w:t xml:space="preserve">eosinophils </w:t>
      </w:r>
      <w:r w:rsidRPr="00BE4DA9">
        <w:rPr>
          <w:b/>
          <w:bCs/>
        </w:rPr>
        <w:t>in COPD</w:t>
      </w:r>
    </w:p>
    <w:p w14:paraId="1CCFB29E" w14:textId="7637FA92" w:rsidR="0024696E" w:rsidRDefault="006345E5" w:rsidP="0024696E">
      <w:pPr>
        <w:spacing w:line="360" w:lineRule="auto"/>
        <w:jc w:val="both"/>
      </w:pPr>
      <w:r>
        <w:lastRenderedPageBreak/>
        <w:t xml:space="preserve">Following </w:t>
      </w:r>
      <w:r w:rsidR="000C2BAA">
        <w:t>demonstrat</w:t>
      </w:r>
      <w:r>
        <w:t>ion of</w:t>
      </w:r>
      <w:r w:rsidR="000C2BAA">
        <w:t xml:space="preserve"> increased numbers of </w:t>
      </w:r>
      <w:r>
        <w:t xml:space="preserve">blood and tissue </w:t>
      </w:r>
      <w:r w:rsidR="000C2BAA">
        <w:t xml:space="preserve">eosinophils </w:t>
      </w:r>
      <w:r>
        <w:t xml:space="preserve">and proportions of BAL eosinophils </w:t>
      </w:r>
      <w:r w:rsidR="000C2BAA">
        <w:t>in COPD vs HV-ES</w:t>
      </w:r>
      <w:r>
        <w:t>,</w:t>
      </w:r>
      <w:r w:rsidR="000C2BAA">
        <w:t xml:space="preserve"> </w:t>
      </w:r>
      <w:r>
        <w:t>w</w:t>
      </w:r>
      <w:r w:rsidR="000C2BAA">
        <w:t xml:space="preserve">e next investigated whether levels of eosinophils correlated between each compartment. Within the whole cohort, we found only </w:t>
      </w:r>
      <w:r w:rsidR="00E02FF1">
        <w:t xml:space="preserve">a weak </w:t>
      </w:r>
      <w:r w:rsidR="000454FB">
        <w:t xml:space="preserve">positive </w:t>
      </w:r>
      <w:r w:rsidR="00E02FF1">
        <w:t>correlation between blood eosinophil numbers and the proportion of eosinophils in BAL (rho=0.2608, p=0.0337)</w:t>
      </w:r>
      <w:r w:rsidR="000C2BAA">
        <w:t xml:space="preserve">. </w:t>
      </w:r>
      <w:r w:rsidR="00366096">
        <w:t>T</w:t>
      </w:r>
      <w:r w:rsidR="004520C1">
        <w:t xml:space="preserve">here was no correlation between blood eosinophil numbers and the proportion of eosinophils in BAL </w:t>
      </w:r>
      <w:r w:rsidR="00711FF8">
        <w:t>in</w:t>
      </w:r>
      <w:r w:rsidR="004520C1">
        <w:t xml:space="preserve"> COPD subjects alone (rho=0.01762, p=0.4632). </w:t>
      </w:r>
      <w:r w:rsidR="00CD228A">
        <w:t>W</w:t>
      </w:r>
      <w:r w:rsidR="000C2BAA">
        <w:t xml:space="preserve">e found </w:t>
      </w:r>
      <w:r w:rsidR="00C00643">
        <w:t xml:space="preserve">no correlation </w:t>
      </w:r>
      <w:r w:rsidR="00431E94">
        <w:t xml:space="preserve">between </w:t>
      </w:r>
      <w:r w:rsidR="00E02FF1" w:rsidRPr="00E02FF1">
        <w:t xml:space="preserve">blood eosinophil numbers and </w:t>
      </w:r>
      <w:r>
        <w:t xml:space="preserve">tissue </w:t>
      </w:r>
      <w:r w:rsidR="00E02FF1" w:rsidRPr="00E02FF1">
        <w:t>eosinophil</w:t>
      </w:r>
      <w:r w:rsidR="009C0339">
        <w:t xml:space="preserve"> numbers</w:t>
      </w:r>
      <w:r w:rsidR="00E02FF1" w:rsidRPr="00E02FF1">
        <w:t xml:space="preserve"> </w:t>
      </w:r>
      <w:r w:rsidR="00D357BE">
        <w:t xml:space="preserve">in </w:t>
      </w:r>
      <w:r w:rsidR="0028372A">
        <w:t xml:space="preserve">COPD and HV-ES </w:t>
      </w:r>
      <w:r w:rsidR="00E02FF1" w:rsidRPr="00E02FF1">
        <w:t>(rho=0.</w:t>
      </w:r>
      <w:r w:rsidR="00D357BE">
        <w:t>1192</w:t>
      </w:r>
      <w:r w:rsidR="00E02FF1" w:rsidRPr="00E02FF1">
        <w:t>, p=0.</w:t>
      </w:r>
      <w:r w:rsidR="00D357BE">
        <w:t>2768</w:t>
      </w:r>
      <w:r w:rsidR="00E02FF1" w:rsidRPr="00E02FF1">
        <w:t>)</w:t>
      </w:r>
      <w:r w:rsidR="0028372A">
        <w:t xml:space="preserve"> or in </w:t>
      </w:r>
      <w:r w:rsidR="004520C1">
        <w:t xml:space="preserve">COPD subjects </w:t>
      </w:r>
      <w:r w:rsidR="0028372A">
        <w:t xml:space="preserve">alone </w:t>
      </w:r>
      <w:r w:rsidR="00CD228A">
        <w:t xml:space="preserve">in the IF </w:t>
      </w:r>
      <w:proofErr w:type="spellStart"/>
      <w:r w:rsidR="00CD228A">
        <w:t>subcohort</w:t>
      </w:r>
      <w:proofErr w:type="spellEnd"/>
      <w:r w:rsidR="00CD228A">
        <w:t xml:space="preserve"> </w:t>
      </w:r>
      <w:r w:rsidR="004520C1">
        <w:t>(rho=-0.09192, p=0.3541).</w:t>
      </w:r>
      <w:r w:rsidR="00D357BE">
        <w:t xml:space="preserve"> </w:t>
      </w:r>
      <w:r w:rsidR="00366096">
        <w:t>T</w:t>
      </w:r>
      <w:r w:rsidR="00D357BE">
        <w:t xml:space="preserve">here was a weak negative correlation between </w:t>
      </w:r>
      <w:r>
        <w:t xml:space="preserve">tissue </w:t>
      </w:r>
      <w:r w:rsidR="00D357BE">
        <w:t xml:space="preserve">eosinophil numbers and the proportion of eosinophils in BAL </w:t>
      </w:r>
      <w:r w:rsidR="0037105A">
        <w:t>in the</w:t>
      </w:r>
      <w:r w:rsidR="003E54A6">
        <w:t xml:space="preserve"> IF</w:t>
      </w:r>
      <w:r w:rsidR="0037105A">
        <w:t xml:space="preserve"> </w:t>
      </w:r>
      <w:proofErr w:type="spellStart"/>
      <w:r w:rsidR="0037105A">
        <w:t>subcohort</w:t>
      </w:r>
      <w:proofErr w:type="spellEnd"/>
      <w:r w:rsidR="0037105A">
        <w:t xml:space="preserve"> </w:t>
      </w:r>
      <w:r w:rsidR="00D357BE">
        <w:t>(rho=-0.3433, p=0.0430)</w:t>
      </w:r>
      <w:r w:rsidR="00431E94">
        <w:t>.</w:t>
      </w:r>
      <w:r w:rsidR="004520C1">
        <w:t xml:space="preserve"> This </w:t>
      </w:r>
      <w:r w:rsidR="0024696E">
        <w:t xml:space="preserve">was also seen in </w:t>
      </w:r>
      <w:r w:rsidR="003E54A6">
        <w:t xml:space="preserve">IF </w:t>
      </w:r>
      <w:proofErr w:type="spellStart"/>
      <w:r w:rsidR="0037105A">
        <w:t>subcohort</w:t>
      </w:r>
      <w:proofErr w:type="spellEnd"/>
      <w:r w:rsidR="0037105A">
        <w:t xml:space="preserve"> </w:t>
      </w:r>
      <w:r w:rsidR="0024696E">
        <w:t xml:space="preserve">COPD subjects alone </w:t>
      </w:r>
      <w:bookmarkStart w:id="3" w:name="_Hlk109141668"/>
      <w:r w:rsidR="0024696E">
        <w:t>(rho=-0.4961, p=0.0181).</w:t>
      </w:r>
      <w:bookmarkEnd w:id="3"/>
    </w:p>
    <w:p w14:paraId="7D42621C" w14:textId="77777777" w:rsidR="00E67A0A" w:rsidRDefault="00E67A0A" w:rsidP="00087D72">
      <w:pPr>
        <w:jc w:val="both"/>
        <w:rPr>
          <w:b/>
        </w:rPr>
      </w:pPr>
    </w:p>
    <w:p w14:paraId="6897B84A" w14:textId="2E1BD836" w:rsidR="009D6648" w:rsidRDefault="00A31FF7" w:rsidP="008E78C3">
      <w:pPr>
        <w:pStyle w:val="Heading2"/>
        <w:rPr>
          <w:noProof/>
        </w:rPr>
      </w:pPr>
      <w:r w:rsidRPr="00AB4018">
        <w:t xml:space="preserve">Gene expression changes associated with </w:t>
      </w:r>
      <w:r w:rsidR="00F10C4C">
        <w:t xml:space="preserve">blood </w:t>
      </w:r>
      <w:r w:rsidRPr="00AB4018">
        <w:t>eosinophils</w:t>
      </w:r>
      <w:r>
        <w:t xml:space="preserve"> within COPD</w:t>
      </w:r>
    </w:p>
    <w:p w14:paraId="31D7EC27" w14:textId="4AC8DF00" w:rsidR="00C40C32" w:rsidRDefault="00270A69" w:rsidP="00B93379">
      <w:pPr>
        <w:spacing w:line="360" w:lineRule="auto"/>
        <w:jc w:val="both"/>
        <w:rPr>
          <w:noProof/>
        </w:rPr>
      </w:pPr>
      <w:r>
        <w:rPr>
          <w:noProof/>
        </w:rPr>
        <w:t xml:space="preserve">To </w:t>
      </w:r>
      <w:r w:rsidR="00B93379">
        <w:rPr>
          <w:noProof/>
        </w:rPr>
        <w:t>further investigate differe</w:t>
      </w:r>
      <w:r w:rsidR="00D63753">
        <w:rPr>
          <w:noProof/>
        </w:rPr>
        <w:t>n</w:t>
      </w:r>
      <w:r w:rsidR="00B93379">
        <w:rPr>
          <w:noProof/>
        </w:rPr>
        <w:t xml:space="preserve">ces </w:t>
      </w:r>
      <w:r w:rsidR="00304AA7">
        <w:rPr>
          <w:noProof/>
        </w:rPr>
        <w:t>that</w:t>
      </w:r>
      <w:r w:rsidR="00B93379">
        <w:rPr>
          <w:noProof/>
        </w:rPr>
        <w:t xml:space="preserve"> </w:t>
      </w:r>
      <w:r w:rsidR="004B4841">
        <w:rPr>
          <w:noProof/>
        </w:rPr>
        <w:t xml:space="preserve">may be </w:t>
      </w:r>
      <w:r w:rsidR="00C46343">
        <w:rPr>
          <w:noProof/>
        </w:rPr>
        <w:t xml:space="preserve">driving </w:t>
      </w:r>
      <w:r w:rsidR="00B93379">
        <w:rPr>
          <w:noProof/>
        </w:rPr>
        <w:t xml:space="preserve">mechanisms underlying </w:t>
      </w:r>
      <w:r w:rsidR="00C46343">
        <w:rPr>
          <w:noProof/>
        </w:rPr>
        <w:t>eosinophil</w:t>
      </w:r>
      <w:r w:rsidR="00B00BFC">
        <w:rPr>
          <w:noProof/>
        </w:rPr>
        <w:t xml:space="preserve">ic </w:t>
      </w:r>
      <w:bookmarkStart w:id="4" w:name="_Hlk124607514"/>
      <w:r w:rsidR="00B00BFC">
        <w:rPr>
          <w:noProof/>
        </w:rPr>
        <w:t>inflammation</w:t>
      </w:r>
      <w:r w:rsidR="00C46343">
        <w:rPr>
          <w:noProof/>
        </w:rPr>
        <w:t xml:space="preserve"> </w:t>
      </w:r>
      <w:r w:rsidR="00D11714">
        <w:rPr>
          <w:noProof/>
        </w:rPr>
        <w:t xml:space="preserve">specifically </w:t>
      </w:r>
      <w:r w:rsidR="00B00BFC">
        <w:rPr>
          <w:noProof/>
        </w:rPr>
        <w:t xml:space="preserve">in </w:t>
      </w:r>
      <w:r w:rsidR="00B93379">
        <w:rPr>
          <w:noProof/>
        </w:rPr>
        <w:t>COPD</w:t>
      </w:r>
      <w:r w:rsidR="004B4841">
        <w:rPr>
          <w:noProof/>
        </w:rPr>
        <w:t xml:space="preserve">, we </w:t>
      </w:r>
      <w:r w:rsidR="00B93379">
        <w:rPr>
          <w:noProof/>
        </w:rPr>
        <w:t xml:space="preserve">compared </w:t>
      </w:r>
      <w:r w:rsidR="00EE303C">
        <w:rPr>
          <w:noProof/>
        </w:rPr>
        <w:t xml:space="preserve">COPD </w:t>
      </w:r>
      <w:r w:rsidR="00B93379">
        <w:rPr>
          <w:noProof/>
        </w:rPr>
        <w:t xml:space="preserve">subjects who had </w:t>
      </w:r>
      <w:r w:rsidR="001F2819">
        <w:rPr>
          <w:rFonts w:cstheme="minorHAnsi"/>
          <w:noProof/>
        </w:rPr>
        <w:t>≥</w:t>
      </w:r>
      <w:r w:rsidR="001F2819">
        <w:rPr>
          <w:noProof/>
        </w:rPr>
        <w:t>300 c</w:t>
      </w:r>
      <w:r w:rsidR="003519D7">
        <w:rPr>
          <w:noProof/>
        </w:rPr>
        <w:t>e</w:t>
      </w:r>
      <w:r w:rsidR="001F2819">
        <w:rPr>
          <w:noProof/>
        </w:rPr>
        <w:t>lls/µl</w:t>
      </w:r>
      <w:r w:rsidR="00E42B74">
        <w:rPr>
          <w:noProof/>
        </w:rPr>
        <w:t xml:space="preserve"> </w:t>
      </w:r>
      <w:r w:rsidR="00B93379">
        <w:rPr>
          <w:noProof/>
        </w:rPr>
        <w:t xml:space="preserve">blood eosinophils </w:t>
      </w:r>
      <w:bookmarkEnd w:id="4"/>
      <w:r w:rsidR="00B93379">
        <w:rPr>
          <w:noProof/>
        </w:rPr>
        <w:t>or not upon</w:t>
      </w:r>
      <w:r w:rsidR="001F2819">
        <w:rPr>
          <w:noProof/>
        </w:rPr>
        <w:t xml:space="preserve"> recruitment</w:t>
      </w:r>
      <w:r w:rsidR="00B93379">
        <w:rPr>
          <w:noProof/>
        </w:rPr>
        <w:t xml:space="preserve"> </w:t>
      </w:r>
      <w:r w:rsidR="00CB6FBE">
        <w:fldChar w:fldCharType="begin"/>
      </w:r>
      <w:r w:rsidR="00591B22">
        <w:instrText xml:space="preserve"> ADDIN EN.CITE &lt;EndNote&gt;&lt;Cite ExcludeAuth="1" ExcludeYear="1"&gt;&lt;RecNum&gt;4&lt;/RecNum&gt;&lt;DisplayText&gt;(4)&lt;/DisplayText&gt;&lt;record&gt;&lt;rec-number&gt;4&lt;/rec-number&gt;&lt;foreign-keys&gt;&lt;key app="EN" db-id="5x0x00stnwfzd5ete05vdxpmwvavpet5xf0a" timestamp="1736962342"&gt;4&lt;/key&gt;&lt;/foreign-keys&gt;&lt;ref-type name="Journal Article"&gt;17&lt;/ref-type&gt;&lt;contributors&gt;&lt;/contributors&gt;&lt;titles&gt;&lt;title&gt;Global Initiative for Chronic Obstructive Lung Disease. Global Strategy for the Diagnosis, Management, and Prevention of Chronic Obstructive Pulmonary Disease - 2023 report. Available at www.goldcopd.org [Accessed 14th Jan 2023)&lt;/title&gt;&lt;/titles&gt;&lt;dates&gt;&lt;/dates&gt;&lt;urls&gt;&lt;/urls&gt;&lt;/record&gt;&lt;/Cite&gt;&lt;/EndNote&gt;</w:instrText>
      </w:r>
      <w:r w:rsidR="00CB6FBE">
        <w:fldChar w:fldCharType="separate"/>
      </w:r>
      <w:r w:rsidR="00CB6FBE">
        <w:rPr>
          <w:noProof/>
        </w:rPr>
        <w:t>(4)</w:t>
      </w:r>
      <w:r w:rsidR="00CB6FBE">
        <w:fldChar w:fldCharType="end"/>
      </w:r>
      <w:r w:rsidR="00CB6FBE">
        <w:rPr>
          <w:noProof/>
        </w:rPr>
        <w:t xml:space="preserve"> </w:t>
      </w:r>
      <w:r w:rsidR="00380B46">
        <w:rPr>
          <w:noProof/>
        </w:rPr>
        <w:t>(</w:t>
      </w:r>
      <w:r w:rsidR="00B93257">
        <w:rPr>
          <w:noProof/>
        </w:rPr>
        <w:t>Table 2</w:t>
      </w:r>
      <w:r w:rsidR="00380B46">
        <w:rPr>
          <w:noProof/>
        </w:rPr>
        <w:t>)</w:t>
      </w:r>
      <w:r w:rsidR="00600849">
        <w:rPr>
          <w:noProof/>
        </w:rPr>
        <w:t xml:space="preserve">; these subjects are referred to as </w:t>
      </w:r>
      <w:r w:rsidR="00491988" w:rsidRPr="00491988">
        <w:rPr>
          <w:noProof/>
        </w:rPr>
        <w:t>high and low blood eosinophil COPD subjects</w:t>
      </w:r>
      <w:r w:rsidR="00600849">
        <w:rPr>
          <w:noProof/>
        </w:rPr>
        <w:t xml:space="preserve"> respectively</w:t>
      </w:r>
      <w:r w:rsidR="001F2819">
        <w:rPr>
          <w:noProof/>
        </w:rPr>
        <w:t xml:space="preserve">. </w:t>
      </w:r>
      <w:r w:rsidR="004F1388">
        <w:rPr>
          <w:noProof/>
        </w:rPr>
        <w:t>H</w:t>
      </w:r>
      <w:r w:rsidR="00491988" w:rsidRPr="00491988">
        <w:rPr>
          <w:noProof/>
        </w:rPr>
        <w:t>igh blood eosinophil COPD subjects</w:t>
      </w:r>
      <w:r w:rsidR="00491988" w:rsidDel="00491988">
        <w:rPr>
          <w:noProof/>
        </w:rPr>
        <w:t xml:space="preserve"> </w:t>
      </w:r>
      <w:r w:rsidR="00087D72">
        <w:rPr>
          <w:noProof/>
        </w:rPr>
        <w:t xml:space="preserve">had better preserved lung function than </w:t>
      </w:r>
      <w:r w:rsidR="00491988" w:rsidRPr="00491988">
        <w:rPr>
          <w:noProof/>
        </w:rPr>
        <w:t>low blood eosinophil COPD subjects</w:t>
      </w:r>
      <w:r w:rsidR="002E412D">
        <w:rPr>
          <w:noProof/>
        </w:rPr>
        <w:t>.</w:t>
      </w:r>
      <w:r w:rsidR="00192618">
        <w:rPr>
          <w:noProof/>
        </w:rPr>
        <w:t xml:space="preserve"> </w:t>
      </w:r>
      <w:r w:rsidR="002E412D">
        <w:rPr>
          <w:noProof/>
        </w:rPr>
        <w:t xml:space="preserve">However, </w:t>
      </w:r>
      <w:r w:rsidR="00DE6C65">
        <w:rPr>
          <w:noProof/>
        </w:rPr>
        <w:t>there w</w:t>
      </w:r>
      <w:r w:rsidR="00B625F4">
        <w:rPr>
          <w:noProof/>
        </w:rPr>
        <w:t>ere</w:t>
      </w:r>
      <w:r w:rsidR="00DE6C65">
        <w:rPr>
          <w:noProof/>
        </w:rPr>
        <w:t xml:space="preserve"> no other significant differences between the groups besides blood </w:t>
      </w:r>
      <w:r w:rsidR="006345E5">
        <w:rPr>
          <w:noProof/>
        </w:rPr>
        <w:t xml:space="preserve">eosinophil numbers. </w:t>
      </w:r>
    </w:p>
    <w:p w14:paraId="5925A003" w14:textId="0A7B78AE" w:rsidR="000E5E3E" w:rsidRDefault="00F31CCB" w:rsidP="00087D72">
      <w:pPr>
        <w:spacing w:line="360" w:lineRule="auto"/>
        <w:jc w:val="both"/>
      </w:pPr>
      <w:r w:rsidRPr="00F31CCB">
        <w:rPr>
          <w:noProof/>
        </w:rPr>
        <w:t xml:space="preserve">To understand the processes that might be contributing to increased eosinophils in COPD, </w:t>
      </w:r>
      <w:r w:rsidR="00FD6494">
        <w:rPr>
          <w:noProof/>
        </w:rPr>
        <w:t xml:space="preserve">we </w:t>
      </w:r>
      <w:r w:rsidR="00067AE4">
        <w:rPr>
          <w:noProof/>
        </w:rPr>
        <w:t>compared</w:t>
      </w:r>
      <w:r w:rsidR="005534A5">
        <w:rPr>
          <w:noProof/>
        </w:rPr>
        <w:t xml:space="preserve"> </w:t>
      </w:r>
      <w:r w:rsidR="003E2AE6">
        <w:rPr>
          <w:noProof/>
        </w:rPr>
        <w:t>genes that are differentially regulated between</w:t>
      </w:r>
      <w:r w:rsidR="00FD6494">
        <w:rPr>
          <w:noProof/>
        </w:rPr>
        <w:t xml:space="preserve"> </w:t>
      </w:r>
      <w:r w:rsidR="00491988">
        <w:rPr>
          <w:noProof/>
        </w:rPr>
        <w:t xml:space="preserve">high and </w:t>
      </w:r>
      <w:r w:rsidR="00491988" w:rsidRPr="00491988">
        <w:rPr>
          <w:noProof/>
        </w:rPr>
        <w:t>low blood eosinophil COPD subjects</w:t>
      </w:r>
      <w:r w:rsidR="00010BF5">
        <w:rPr>
          <w:noProof/>
        </w:rPr>
        <w:t xml:space="preserve"> in b</w:t>
      </w:r>
      <w:r w:rsidR="008A31B2">
        <w:rPr>
          <w:noProof/>
        </w:rPr>
        <w:t>lood, epithelial brushing and bronchial biopsy samples</w:t>
      </w:r>
      <w:r>
        <w:rPr>
          <w:noProof/>
        </w:rPr>
        <w:t xml:space="preserve">. </w:t>
      </w:r>
      <w:r w:rsidR="00B83FF7" w:rsidRPr="00B83FF7">
        <w:rPr>
          <w:noProof/>
        </w:rPr>
        <w:t xml:space="preserve">In blood, </w:t>
      </w:r>
      <w:r w:rsidR="00076F6E">
        <w:rPr>
          <w:noProof/>
        </w:rPr>
        <w:t>8</w:t>
      </w:r>
      <w:r w:rsidR="0089048C" w:rsidRPr="00B83FF7">
        <w:rPr>
          <w:noProof/>
        </w:rPr>
        <w:t xml:space="preserve"> </w:t>
      </w:r>
      <w:r w:rsidR="003A7ED7">
        <w:rPr>
          <w:noProof/>
        </w:rPr>
        <w:t xml:space="preserve">differentially expressed </w:t>
      </w:r>
      <w:r w:rsidR="00B83FF7" w:rsidRPr="00B83FF7">
        <w:rPr>
          <w:noProof/>
        </w:rPr>
        <w:t>genes</w:t>
      </w:r>
      <w:r w:rsidR="003A7ED7">
        <w:rPr>
          <w:noProof/>
        </w:rPr>
        <w:t xml:space="preserve"> (DEGs)</w:t>
      </w:r>
      <w:r w:rsidR="00B83FF7" w:rsidRPr="00B83FF7">
        <w:rPr>
          <w:noProof/>
        </w:rPr>
        <w:t xml:space="preserve"> were identified </w:t>
      </w:r>
      <w:r w:rsidR="00D63B1C">
        <w:rPr>
          <w:noProof/>
        </w:rPr>
        <w:t xml:space="preserve">(Figure </w:t>
      </w:r>
      <w:r w:rsidR="00866906">
        <w:rPr>
          <w:noProof/>
        </w:rPr>
        <w:t>3</w:t>
      </w:r>
      <w:r w:rsidR="0038511B">
        <w:rPr>
          <w:noProof/>
        </w:rPr>
        <w:t>A</w:t>
      </w:r>
      <w:r w:rsidR="0089048C">
        <w:rPr>
          <w:noProof/>
        </w:rPr>
        <w:t xml:space="preserve">, </w:t>
      </w:r>
      <w:r w:rsidR="00BF2FC1">
        <w:rPr>
          <w:noProof/>
        </w:rPr>
        <w:t>all upregulated</w:t>
      </w:r>
      <w:r w:rsidR="0038511B">
        <w:rPr>
          <w:noProof/>
        </w:rPr>
        <w:t>)</w:t>
      </w:r>
      <w:r w:rsidR="00B83FF7" w:rsidRPr="00B83FF7">
        <w:rPr>
          <w:noProof/>
        </w:rPr>
        <w:t xml:space="preserve">, </w:t>
      </w:r>
      <w:r w:rsidR="00B83FF7">
        <w:rPr>
          <w:noProof/>
        </w:rPr>
        <w:t xml:space="preserve">including </w:t>
      </w:r>
      <w:r w:rsidR="00B83FF7" w:rsidRPr="00B83FF7">
        <w:rPr>
          <w:i/>
          <w:noProof/>
        </w:rPr>
        <w:t>IL5RA</w:t>
      </w:r>
      <w:r w:rsidR="00A540F5">
        <w:rPr>
          <w:i/>
          <w:noProof/>
        </w:rPr>
        <w:t>,</w:t>
      </w:r>
      <w:r w:rsidR="0045403E">
        <w:rPr>
          <w:noProof/>
        </w:rPr>
        <w:t xml:space="preserve"> </w:t>
      </w:r>
      <w:r w:rsidR="00A540F5" w:rsidRPr="00C3332F">
        <w:rPr>
          <w:i/>
          <w:iCs/>
          <w:noProof/>
        </w:rPr>
        <w:t>SIGLEC8</w:t>
      </w:r>
      <w:r w:rsidR="00A540F5">
        <w:rPr>
          <w:noProof/>
        </w:rPr>
        <w:t xml:space="preserve"> </w:t>
      </w:r>
      <w:r w:rsidR="0089048C">
        <w:rPr>
          <w:noProof/>
        </w:rPr>
        <w:t xml:space="preserve">and </w:t>
      </w:r>
      <w:r w:rsidR="0089048C" w:rsidRPr="00C3332F">
        <w:rPr>
          <w:i/>
          <w:noProof/>
        </w:rPr>
        <w:t>CLC</w:t>
      </w:r>
      <w:r w:rsidR="0089048C">
        <w:rPr>
          <w:noProof/>
        </w:rPr>
        <w:t xml:space="preserve"> </w:t>
      </w:r>
      <w:r w:rsidR="000274D6">
        <w:rPr>
          <w:noProof/>
        </w:rPr>
        <w:t>(</w:t>
      </w:r>
      <w:r w:rsidR="00444C0E">
        <w:rPr>
          <w:noProof/>
        </w:rPr>
        <w:t>Table</w:t>
      </w:r>
      <w:r w:rsidR="0066774F">
        <w:rPr>
          <w:noProof/>
        </w:rPr>
        <w:t xml:space="preserve"> </w:t>
      </w:r>
      <w:r w:rsidR="00A93EA8">
        <w:rPr>
          <w:noProof/>
        </w:rPr>
        <w:t>S</w:t>
      </w:r>
      <w:r w:rsidR="00444C0E">
        <w:rPr>
          <w:noProof/>
        </w:rPr>
        <w:t>2</w:t>
      </w:r>
      <w:r w:rsidR="00210504">
        <w:rPr>
          <w:noProof/>
        </w:rPr>
        <w:t>A</w:t>
      </w:r>
      <w:r w:rsidR="005E4DFE">
        <w:rPr>
          <w:noProof/>
        </w:rPr>
        <w:t>)</w:t>
      </w:r>
      <w:r w:rsidR="00B83FF7" w:rsidRPr="00B83FF7">
        <w:rPr>
          <w:noProof/>
        </w:rPr>
        <w:t xml:space="preserve">. </w:t>
      </w:r>
      <w:r w:rsidR="00444C0E">
        <w:rPr>
          <w:noProof/>
        </w:rPr>
        <w:t>I</w:t>
      </w:r>
      <w:r w:rsidR="00F57713">
        <w:rPr>
          <w:noProof/>
        </w:rPr>
        <w:t xml:space="preserve">n </w:t>
      </w:r>
      <w:r w:rsidR="0045403E">
        <w:rPr>
          <w:noProof/>
        </w:rPr>
        <w:t>epithelial brushings</w:t>
      </w:r>
      <w:r w:rsidR="00FD4725">
        <w:rPr>
          <w:noProof/>
        </w:rPr>
        <w:t>,</w:t>
      </w:r>
      <w:r w:rsidR="0045403E">
        <w:rPr>
          <w:noProof/>
        </w:rPr>
        <w:t xml:space="preserve"> </w:t>
      </w:r>
      <w:r w:rsidR="00933538">
        <w:rPr>
          <w:noProof/>
        </w:rPr>
        <w:t>21</w:t>
      </w:r>
      <w:r w:rsidR="0089048C">
        <w:rPr>
          <w:noProof/>
        </w:rPr>
        <w:t xml:space="preserve"> </w:t>
      </w:r>
      <w:r w:rsidR="00444C0E">
        <w:rPr>
          <w:noProof/>
        </w:rPr>
        <w:t>DEG</w:t>
      </w:r>
      <w:r w:rsidR="005C3A50">
        <w:rPr>
          <w:noProof/>
        </w:rPr>
        <w:t>s</w:t>
      </w:r>
      <w:r w:rsidR="00441E9B">
        <w:rPr>
          <w:noProof/>
        </w:rPr>
        <w:t xml:space="preserve"> (</w:t>
      </w:r>
      <w:r w:rsidR="0078020D">
        <w:rPr>
          <w:noProof/>
        </w:rPr>
        <w:t xml:space="preserve">Figure </w:t>
      </w:r>
      <w:r w:rsidR="00C52D09">
        <w:rPr>
          <w:noProof/>
        </w:rPr>
        <w:t>3</w:t>
      </w:r>
      <w:r w:rsidR="0078020D">
        <w:rPr>
          <w:noProof/>
        </w:rPr>
        <w:t xml:space="preserve">B, </w:t>
      </w:r>
      <w:r w:rsidR="00933538">
        <w:rPr>
          <w:noProof/>
        </w:rPr>
        <w:t>10</w:t>
      </w:r>
      <w:r w:rsidR="0089048C">
        <w:rPr>
          <w:noProof/>
        </w:rPr>
        <w:t xml:space="preserve"> </w:t>
      </w:r>
      <w:r w:rsidR="00441E9B">
        <w:rPr>
          <w:noProof/>
        </w:rPr>
        <w:t xml:space="preserve">upregulated, </w:t>
      </w:r>
      <w:r w:rsidR="00933538">
        <w:rPr>
          <w:noProof/>
        </w:rPr>
        <w:t>11</w:t>
      </w:r>
      <w:r w:rsidR="0089048C">
        <w:rPr>
          <w:noProof/>
        </w:rPr>
        <w:t xml:space="preserve"> </w:t>
      </w:r>
      <w:r w:rsidR="00F57713">
        <w:rPr>
          <w:noProof/>
        </w:rPr>
        <w:t>downregulated)</w:t>
      </w:r>
      <w:r w:rsidR="002E7C05">
        <w:rPr>
          <w:noProof/>
        </w:rPr>
        <w:t xml:space="preserve"> </w:t>
      </w:r>
      <w:r w:rsidR="00444C0E">
        <w:rPr>
          <w:noProof/>
        </w:rPr>
        <w:t xml:space="preserve">were identified </w:t>
      </w:r>
      <w:r w:rsidR="005E4DFE">
        <w:rPr>
          <w:noProof/>
        </w:rPr>
        <w:t>(</w:t>
      </w:r>
      <w:r w:rsidR="00444C0E">
        <w:rPr>
          <w:noProof/>
        </w:rPr>
        <w:t xml:space="preserve">Table </w:t>
      </w:r>
      <w:r w:rsidR="00A93EA8">
        <w:rPr>
          <w:noProof/>
        </w:rPr>
        <w:t>S</w:t>
      </w:r>
      <w:r w:rsidR="00210504">
        <w:rPr>
          <w:noProof/>
        </w:rPr>
        <w:t>2B</w:t>
      </w:r>
      <w:r w:rsidR="005E4DFE">
        <w:rPr>
          <w:noProof/>
        </w:rPr>
        <w:t>)</w:t>
      </w:r>
      <w:r w:rsidR="00F57713">
        <w:rPr>
          <w:noProof/>
        </w:rPr>
        <w:t>.</w:t>
      </w:r>
      <w:r w:rsidR="00B17869">
        <w:rPr>
          <w:noProof/>
        </w:rPr>
        <w:t xml:space="preserve"> </w:t>
      </w:r>
      <w:r w:rsidR="0045403E">
        <w:rPr>
          <w:noProof/>
        </w:rPr>
        <w:t xml:space="preserve">Furthermore, there were </w:t>
      </w:r>
      <w:r w:rsidR="0089048C">
        <w:rPr>
          <w:noProof/>
        </w:rPr>
        <w:t>13</w:t>
      </w:r>
      <w:r w:rsidR="00933538">
        <w:rPr>
          <w:noProof/>
        </w:rPr>
        <w:t>7</w:t>
      </w:r>
      <w:r w:rsidR="0089048C">
        <w:rPr>
          <w:noProof/>
        </w:rPr>
        <w:t xml:space="preserve"> </w:t>
      </w:r>
      <w:r w:rsidR="0045403E">
        <w:rPr>
          <w:noProof/>
        </w:rPr>
        <w:t xml:space="preserve">DEGs in bronchial biopsies </w:t>
      </w:r>
      <w:r w:rsidR="00F57713">
        <w:rPr>
          <w:noProof/>
        </w:rPr>
        <w:t>(</w:t>
      </w:r>
      <w:r w:rsidR="00606838">
        <w:rPr>
          <w:noProof/>
        </w:rPr>
        <w:t xml:space="preserve">Figure </w:t>
      </w:r>
      <w:r w:rsidR="00C52D09">
        <w:rPr>
          <w:noProof/>
        </w:rPr>
        <w:t>3</w:t>
      </w:r>
      <w:r w:rsidR="00606838">
        <w:rPr>
          <w:noProof/>
        </w:rPr>
        <w:t xml:space="preserve">C, </w:t>
      </w:r>
      <w:r w:rsidR="0089048C">
        <w:rPr>
          <w:noProof/>
        </w:rPr>
        <w:t xml:space="preserve">116 </w:t>
      </w:r>
      <w:r w:rsidR="00F57713">
        <w:rPr>
          <w:noProof/>
        </w:rPr>
        <w:t xml:space="preserve">upregulated, </w:t>
      </w:r>
      <w:r w:rsidR="0089048C">
        <w:rPr>
          <w:noProof/>
        </w:rPr>
        <w:t xml:space="preserve">21 </w:t>
      </w:r>
      <w:r w:rsidR="00F57713">
        <w:rPr>
          <w:noProof/>
        </w:rPr>
        <w:t>downregulated)</w:t>
      </w:r>
      <w:r w:rsidR="00A074BF">
        <w:rPr>
          <w:noProof/>
        </w:rPr>
        <w:t xml:space="preserve"> </w:t>
      </w:r>
      <w:r w:rsidR="002E7867">
        <w:t>(</w:t>
      </w:r>
      <w:r w:rsidR="00444C0E">
        <w:t xml:space="preserve">Table </w:t>
      </w:r>
      <w:r w:rsidR="00A93EA8">
        <w:t>S</w:t>
      </w:r>
      <w:r w:rsidR="00210504">
        <w:t>2C</w:t>
      </w:r>
      <w:r w:rsidR="002E7867">
        <w:t>)</w:t>
      </w:r>
      <w:r w:rsidR="0089048C">
        <w:t>.</w:t>
      </w:r>
      <w:r w:rsidR="00150232">
        <w:t xml:space="preserve"> </w:t>
      </w:r>
      <w:r w:rsidR="0089048C" w:rsidRPr="0089048C">
        <w:t>There was no overlap of DEGs between the three compartments sampled</w:t>
      </w:r>
      <w:r w:rsidR="00C84803">
        <w:t>.</w:t>
      </w:r>
      <w:r w:rsidR="00F46A5F">
        <w:rPr>
          <w:i/>
          <w:iCs/>
          <w:szCs w:val="24"/>
        </w:rPr>
        <w:t xml:space="preserve"> </w:t>
      </w:r>
      <w:r w:rsidR="00E36271">
        <w:t xml:space="preserve">(Figure </w:t>
      </w:r>
      <w:r w:rsidR="00C52D09">
        <w:t>3</w:t>
      </w:r>
      <w:r w:rsidR="00606838">
        <w:t>D</w:t>
      </w:r>
      <w:r w:rsidR="00E36271">
        <w:t>).</w:t>
      </w:r>
      <w:r w:rsidR="00850EE9">
        <w:t xml:space="preserve"> </w:t>
      </w:r>
      <w:r w:rsidR="00F46A5F">
        <w:t>Over-</w:t>
      </w:r>
      <w:r w:rsidR="00283A54">
        <w:t xml:space="preserve">representation analysis </w:t>
      </w:r>
      <w:r w:rsidR="00B7186E">
        <w:t>revealed th</w:t>
      </w:r>
      <w:r w:rsidR="00283A54">
        <w:t>e bronchial biopsy DEGs were enriched in metabolic processes</w:t>
      </w:r>
      <w:r w:rsidR="00E36271">
        <w:t xml:space="preserve"> </w:t>
      </w:r>
      <w:r w:rsidR="00850EE9">
        <w:t>(</w:t>
      </w:r>
      <w:r w:rsidR="00ED2731">
        <w:t xml:space="preserve">Figure </w:t>
      </w:r>
      <w:r w:rsidR="00C52D09">
        <w:t>3</w:t>
      </w:r>
      <w:r w:rsidR="00ED2731">
        <w:t xml:space="preserve">E). </w:t>
      </w:r>
    </w:p>
    <w:p w14:paraId="261A100E" w14:textId="77777777" w:rsidR="00B246A5" w:rsidRPr="000A5CC8" w:rsidRDefault="00B246A5" w:rsidP="006345E5">
      <w:pPr>
        <w:spacing w:line="360" w:lineRule="auto"/>
        <w:jc w:val="both"/>
      </w:pPr>
    </w:p>
    <w:p w14:paraId="152EB444" w14:textId="40A0E407" w:rsidR="00AE6376" w:rsidRDefault="00AE6376" w:rsidP="008E78C3">
      <w:pPr>
        <w:pStyle w:val="Heading2"/>
        <w:rPr>
          <w:noProof/>
        </w:rPr>
      </w:pPr>
      <w:r w:rsidRPr="00AB4018">
        <w:t xml:space="preserve">Gene expression changes associated with </w:t>
      </w:r>
      <w:r>
        <w:t xml:space="preserve">tissue </w:t>
      </w:r>
      <w:r w:rsidRPr="00AB4018">
        <w:t>eosinophils</w:t>
      </w:r>
      <w:r>
        <w:t xml:space="preserve"> within COPD</w:t>
      </w:r>
      <w:r w:rsidR="00A434E0">
        <w:t xml:space="preserve"> IF </w:t>
      </w:r>
      <w:proofErr w:type="spellStart"/>
      <w:r w:rsidR="00A434E0">
        <w:t>subcohort</w:t>
      </w:r>
      <w:proofErr w:type="spellEnd"/>
    </w:p>
    <w:p w14:paraId="35821844" w14:textId="3DD174A4" w:rsidR="00860D9E" w:rsidRDefault="003444A1" w:rsidP="00087D72">
      <w:pPr>
        <w:spacing w:line="360" w:lineRule="auto"/>
        <w:jc w:val="both"/>
        <w:rPr>
          <w:noProof/>
        </w:rPr>
      </w:pPr>
      <w:r>
        <w:rPr>
          <w:noProof/>
        </w:rPr>
        <w:t xml:space="preserve">To understand </w:t>
      </w:r>
      <w:r w:rsidR="006C04E9">
        <w:rPr>
          <w:noProof/>
        </w:rPr>
        <w:t xml:space="preserve">which </w:t>
      </w:r>
      <w:r>
        <w:rPr>
          <w:noProof/>
        </w:rPr>
        <w:t>genes may determine an increase in tissue eosinophils, w</w:t>
      </w:r>
      <w:r w:rsidR="004B02E6">
        <w:rPr>
          <w:noProof/>
        </w:rPr>
        <w:t xml:space="preserve">e next investigated both the phenotypic and gene expression associations with tissue eosinophils in </w:t>
      </w:r>
      <w:r w:rsidR="000400FC">
        <w:rPr>
          <w:noProof/>
        </w:rPr>
        <w:t xml:space="preserve">COPD subjects within </w:t>
      </w:r>
      <w:r w:rsidR="004B02E6">
        <w:rPr>
          <w:noProof/>
        </w:rPr>
        <w:t xml:space="preserve">the </w:t>
      </w:r>
      <w:r w:rsidR="0043448A">
        <w:rPr>
          <w:noProof/>
        </w:rPr>
        <w:t>IF</w:t>
      </w:r>
      <w:r w:rsidR="008E78C3">
        <w:rPr>
          <w:noProof/>
        </w:rPr>
        <w:t xml:space="preserve"> </w:t>
      </w:r>
      <w:r w:rsidR="004B02E6">
        <w:rPr>
          <w:noProof/>
        </w:rPr>
        <w:t xml:space="preserve">subcohort. </w:t>
      </w:r>
      <w:r w:rsidR="00F242E1" w:rsidRPr="00F242E1">
        <w:rPr>
          <w:noProof/>
        </w:rPr>
        <w:t>As there are no definiti</w:t>
      </w:r>
      <w:r w:rsidR="00F242E1">
        <w:rPr>
          <w:noProof/>
        </w:rPr>
        <w:t>ve thresholds of high</w:t>
      </w:r>
      <w:r w:rsidR="00F242E1" w:rsidRPr="00F242E1">
        <w:rPr>
          <w:noProof/>
        </w:rPr>
        <w:t xml:space="preserve"> tissue eosinophil</w:t>
      </w:r>
      <w:r w:rsidR="00F242E1">
        <w:rPr>
          <w:noProof/>
        </w:rPr>
        <w:t>s</w:t>
      </w:r>
      <w:r w:rsidR="00F242E1" w:rsidRPr="00F242E1">
        <w:rPr>
          <w:noProof/>
        </w:rPr>
        <w:t xml:space="preserve"> in the literature </w:t>
      </w:r>
      <w:r w:rsidR="00F242E1">
        <w:rPr>
          <w:noProof/>
        </w:rPr>
        <w:t>w</w:t>
      </w:r>
      <w:r w:rsidR="004B02E6">
        <w:rPr>
          <w:noProof/>
        </w:rPr>
        <w:t xml:space="preserve">e used the median value of </w:t>
      </w:r>
      <w:bookmarkStart w:id="5" w:name="_Hlk129032798"/>
      <w:r w:rsidR="004B02E6">
        <w:rPr>
          <w:noProof/>
        </w:rPr>
        <w:t>200 cells/mm</w:t>
      </w:r>
      <w:r w:rsidR="004B02E6" w:rsidRPr="004B02E6">
        <w:rPr>
          <w:noProof/>
          <w:vertAlign w:val="superscript"/>
        </w:rPr>
        <w:t>2</w:t>
      </w:r>
      <w:bookmarkEnd w:id="5"/>
      <w:r w:rsidR="004B02E6">
        <w:rPr>
          <w:noProof/>
          <w:vertAlign w:val="superscript"/>
        </w:rPr>
        <w:t xml:space="preserve"> </w:t>
      </w:r>
      <w:r w:rsidR="001651CE">
        <w:rPr>
          <w:noProof/>
        </w:rPr>
        <w:t>as a threshold</w:t>
      </w:r>
      <w:r w:rsidR="00F242E1">
        <w:rPr>
          <w:noProof/>
        </w:rPr>
        <w:t xml:space="preserve"> to define the low and high tissue eosinophil groups</w:t>
      </w:r>
      <w:r w:rsidR="004B02E6">
        <w:rPr>
          <w:noProof/>
        </w:rPr>
        <w:t xml:space="preserve">. </w:t>
      </w:r>
      <w:r w:rsidR="00285171">
        <w:rPr>
          <w:noProof/>
        </w:rPr>
        <w:t xml:space="preserve">Unlike the previous blood eosinophil </w:t>
      </w:r>
      <w:r w:rsidR="003E1AAB">
        <w:rPr>
          <w:noProof/>
        </w:rPr>
        <w:t>analysis</w:t>
      </w:r>
      <w:r w:rsidR="00285171">
        <w:rPr>
          <w:noProof/>
        </w:rPr>
        <w:t>, there was no significant difference in lung function between the 2 groups of COPD subjects (Table 3).</w:t>
      </w:r>
      <w:r w:rsidR="00691A4C">
        <w:rPr>
          <w:noProof/>
        </w:rPr>
        <w:t xml:space="preserve"> </w:t>
      </w:r>
      <w:r w:rsidR="007F674E">
        <w:rPr>
          <w:noProof/>
        </w:rPr>
        <w:t>In line with the</w:t>
      </w:r>
      <w:r w:rsidR="00833EA3">
        <w:rPr>
          <w:noProof/>
        </w:rPr>
        <w:t xml:space="preserve"> negative correlation</w:t>
      </w:r>
      <w:r w:rsidR="00EE303C">
        <w:rPr>
          <w:noProof/>
        </w:rPr>
        <w:t xml:space="preserve"> </w:t>
      </w:r>
      <w:r w:rsidR="00C9575C">
        <w:rPr>
          <w:noProof/>
        </w:rPr>
        <w:t>described</w:t>
      </w:r>
      <w:r w:rsidR="00EE303C">
        <w:rPr>
          <w:noProof/>
        </w:rPr>
        <w:t xml:space="preserve"> above,</w:t>
      </w:r>
      <w:r w:rsidR="00833EA3">
        <w:rPr>
          <w:noProof/>
        </w:rPr>
        <w:t xml:space="preserve"> the proportion of BAL eosinophils was signif</w:t>
      </w:r>
      <w:r w:rsidR="008E78C3">
        <w:rPr>
          <w:noProof/>
        </w:rPr>
        <w:t>i</w:t>
      </w:r>
      <w:r w:rsidR="00833EA3">
        <w:rPr>
          <w:noProof/>
        </w:rPr>
        <w:t xml:space="preserve">cantly lower in the tissue eosinophil high group than in the </w:t>
      </w:r>
      <w:r w:rsidR="00E311FC">
        <w:rPr>
          <w:noProof/>
        </w:rPr>
        <w:t xml:space="preserve">tissue eosinophil </w:t>
      </w:r>
      <w:r w:rsidR="00833EA3">
        <w:rPr>
          <w:noProof/>
        </w:rPr>
        <w:t xml:space="preserve">low group (Table 3). </w:t>
      </w:r>
    </w:p>
    <w:p w14:paraId="773617BA" w14:textId="775B6E98" w:rsidR="00BF4F96" w:rsidRDefault="00CF2ED8" w:rsidP="004C6A6B">
      <w:pPr>
        <w:spacing w:line="360" w:lineRule="auto"/>
        <w:jc w:val="both"/>
        <w:rPr>
          <w:noProof/>
        </w:rPr>
      </w:pPr>
      <w:r>
        <w:rPr>
          <w:noProof/>
        </w:rPr>
        <w:t xml:space="preserve">Analysing </w:t>
      </w:r>
      <w:r w:rsidR="00A7297D">
        <w:rPr>
          <w:noProof/>
        </w:rPr>
        <w:t xml:space="preserve">gene expression differences </w:t>
      </w:r>
      <w:r w:rsidR="00E019CA">
        <w:rPr>
          <w:noProof/>
        </w:rPr>
        <w:t xml:space="preserve">between COPD subjects with high and low tissue eosinophils </w:t>
      </w:r>
      <w:r>
        <w:rPr>
          <w:noProof/>
        </w:rPr>
        <w:t xml:space="preserve">from this smaller </w:t>
      </w:r>
      <w:r w:rsidR="0043448A">
        <w:rPr>
          <w:noProof/>
        </w:rPr>
        <w:t xml:space="preserve">IF </w:t>
      </w:r>
      <w:r w:rsidR="00A7297D">
        <w:rPr>
          <w:noProof/>
        </w:rPr>
        <w:t>sub</w:t>
      </w:r>
      <w:r>
        <w:rPr>
          <w:noProof/>
        </w:rPr>
        <w:t xml:space="preserve">cohort revealed </w:t>
      </w:r>
      <w:r w:rsidR="00216A58">
        <w:rPr>
          <w:noProof/>
        </w:rPr>
        <w:t>5</w:t>
      </w:r>
      <w:r w:rsidR="00466A61">
        <w:rPr>
          <w:noProof/>
        </w:rPr>
        <w:t xml:space="preserve"> </w:t>
      </w:r>
      <w:r>
        <w:rPr>
          <w:noProof/>
        </w:rPr>
        <w:t>DEG</w:t>
      </w:r>
      <w:r w:rsidR="009A3F42">
        <w:rPr>
          <w:noProof/>
        </w:rPr>
        <w:t>s</w:t>
      </w:r>
      <w:r w:rsidR="00E019CA">
        <w:rPr>
          <w:noProof/>
        </w:rPr>
        <w:t xml:space="preserve"> in blood</w:t>
      </w:r>
      <w:r w:rsidR="00AE7B89">
        <w:rPr>
          <w:noProof/>
        </w:rPr>
        <w:t xml:space="preserve"> (</w:t>
      </w:r>
      <w:r w:rsidR="0073131E">
        <w:rPr>
          <w:noProof/>
        </w:rPr>
        <w:t xml:space="preserve">Figure </w:t>
      </w:r>
      <w:r w:rsidR="00C52D09">
        <w:rPr>
          <w:noProof/>
        </w:rPr>
        <w:t>4</w:t>
      </w:r>
      <w:r w:rsidR="00A9013D">
        <w:rPr>
          <w:noProof/>
        </w:rPr>
        <w:t>A</w:t>
      </w:r>
      <w:r w:rsidR="00EA2D9C">
        <w:rPr>
          <w:noProof/>
        </w:rPr>
        <w:t>, 3 upregulated, 2 downregulated</w:t>
      </w:r>
      <w:r w:rsidR="008F5799">
        <w:rPr>
          <w:noProof/>
        </w:rPr>
        <w:t>).</w:t>
      </w:r>
      <w:r>
        <w:rPr>
          <w:noProof/>
        </w:rPr>
        <w:t xml:space="preserve"> </w:t>
      </w:r>
      <w:r w:rsidR="00A25607">
        <w:rPr>
          <w:noProof/>
        </w:rPr>
        <w:t>In epithelial brushings</w:t>
      </w:r>
      <w:r w:rsidR="00285171">
        <w:rPr>
          <w:noProof/>
        </w:rPr>
        <w:t xml:space="preserve">, </w:t>
      </w:r>
      <w:r w:rsidR="00EA2D9C">
        <w:rPr>
          <w:noProof/>
        </w:rPr>
        <w:t>32</w:t>
      </w:r>
      <w:r w:rsidR="00466A61" w:rsidRPr="007129F4">
        <w:rPr>
          <w:noProof/>
        </w:rPr>
        <w:t xml:space="preserve"> </w:t>
      </w:r>
      <w:r w:rsidR="007129F4" w:rsidRPr="007129F4">
        <w:rPr>
          <w:noProof/>
        </w:rPr>
        <w:t>DEGs (</w:t>
      </w:r>
      <w:r w:rsidR="00482C63">
        <w:rPr>
          <w:noProof/>
        </w:rPr>
        <w:t>18</w:t>
      </w:r>
      <w:r w:rsidR="00466A61" w:rsidRPr="007129F4">
        <w:rPr>
          <w:noProof/>
        </w:rPr>
        <w:t xml:space="preserve"> </w:t>
      </w:r>
      <w:r w:rsidR="007129F4" w:rsidRPr="007129F4">
        <w:rPr>
          <w:noProof/>
        </w:rPr>
        <w:t xml:space="preserve">upregulated, </w:t>
      </w:r>
      <w:r w:rsidR="00482C63">
        <w:rPr>
          <w:noProof/>
        </w:rPr>
        <w:t>14</w:t>
      </w:r>
      <w:r w:rsidR="00466A61" w:rsidRPr="007129F4">
        <w:rPr>
          <w:noProof/>
        </w:rPr>
        <w:t xml:space="preserve"> </w:t>
      </w:r>
      <w:r w:rsidR="007129F4" w:rsidRPr="007129F4">
        <w:rPr>
          <w:noProof/>
        </w:rPr>
        <w:t>downregulated) were identified</w:t>
      </w:r>
      <w:r w:rsidR="00961AE1">
        <w:rPr>
          <w:noProof/>
        </w:rPr>
        <w:t xml:space="preserve">, including </w:t>
      </w:r>
      <w:r w:rsidR="00961AE1" w:rsidRPr="00961AE1">
        <w:rPr>
          <w:i/>
          <w:noProof/>
        </w:rPr>
        <w:t>POSTN</w:t>
      </w:r>
      <w:r w:rsidR="00961AE1">
        <w:rPr>
          <w:noProof/>
        </w:rPr>
        <w:t xml:space="preserve">, encoding a matrix protein </w:t>
      </w:r>
      <w:r w:rsidR="00F07E8F">
        <w:rPr>
          <w:noProof/>
        </w:rPr>
        <w:t>induced by IL-13</w:t>
      </w:r>
      <w:r w:rsidR="0085192D">
        <w:rPr>
          <w:noProof/>
        </w:rPr>
        <w:t xml:space="preserve"> </w:t>
      </w:r>
      <w:r w:rsidR="007129F4" w:rsidRPr="007129F4">
        <w:rPr>
          <w:noProof/>
        </w:rPr>
        <w:t>(</w:t>
      </w:r>
      <w:r w:rsidR="008F5799">
        <w:rPr>
          <w:noProof/>
        </w:rPr>
        <w:t xml:space="preserve">Figure </w:t>
      </w:r>
      <w:r w:rsidR="00C52D09">
        <w:rPr>
          <w:noProof/>
        </w:rPr>
        <w:t>4</w:t>
      </w:r>
      <w:r w:rsidR="00A9013D">
        <w:rPr>
          <w:noProof/>
        </w:rPr>
        <w:t>B</w:t>
      </w:r>
      <w:r w:rsidR="007129F4" w:rsidRPr="007129F4">
        <w:rPr>
          <w:noProof/>
        </w:rPr>
        <w:t>)</w:t>
      </w:r>
      <w:r w:rsidR="00E17249">
        <w:rPr>
          <w:noProof/>
        </w:rPr>
        <w:t xml:space="preserve"> </w:t>
      </w:r>
      <w:r w:rsidR="00E17249">
        <w:rPr>
          <w:noProof/>
        </w:rPr>
        <w:fldChar w:fldCharType="begin"/>
      </w:r>
      <w:r w:rsidR="00F95E37">
        <w:rPr>
          <w:noProof/>
        </w:rPr>
        <w:instrText xml:space="preserve"> ADDIN EN.CITE &lt;EndNote&gt;&lt;Cite&gt;&lt;Author&gt;Burgess&lt;/Author&gt;&lt;Year&gt;2021&lt;/Year&gt;&lt;RecNum&gt;42&lt;/RecNum&gt;&lt;DisplayText&gt;(42)&lt;/DisplayText&gt;&lt;record&gt;&lt;rec-number&gt;42&lt;/rec-number&gt;&lt;foreign-keys&gt;&lt;key app="EN" db-id="5x0x00stnwfzd5ete05vdxpmwvavpet5xf0a" timestamp="1736962361"&gt;42&lt;/key&gt;&lt;/foreign-keys&gt;&lt;ref-type name="Journal Article"&gt;17&lt;/ref-type&gt;&lt;contributors&gt;&lt;authors&gt;&lt;author&gt;Burgess, Janette K.&lt;/author&gt;&lt;author&gt;Jonker, Marnix R.&lt;/author&gt;&lt;author&gt;Berg, Marijn&lt;/author&gt;&lt;author&gt;ten Hacken, Nick T.H.&lt;/author&gt;&lt;author&gt;Meyer, Kerstin B.&lt;/author&gt;&lt;author&gt;van den Berge, Maarten&lt;/author&gt;&lt;author&gt;Nawijn, Martijn C.&lt;/author&gt;&lt;author&gt;Heijink, Irene H.&lt;/author&gt;&lt;/authors&gt;&lt;/contributors&gt;&lt;titles&gt;&lt;title&gt;Periostin: contributor to abnormal airway epithelial function in asthma?&lt;/title&gt;&lt;secondary-title&gt;European Respiratory Journal&lt;/secondary-title&gt;&lt;/titles&gt;&lt;periodical&gt;&lt;full-title&gt;European Respiratory Journal&lt;/full-title&gt;&lt;/periodical&gt;&lt;pages&gt;2001286&lt;/pages&gt;&lt;volume&gt;57&lt;/volume&gt;&lt;number&gt;2&lt;/number&gt;&lt;dates&gt;&lt;year&gt;2021&lt;/year&gt;&lt;/dates&gt;&lt;urls&gt;&lt;related-urls&gt;&lt;url&gt;https://erj.ersjournals.com/content/erj/57/2/2001286.full.pdf&lt;/url&gt;&lt;/related-urls&gt;&lt;/urls&gt;&lt;electronic-resource-num&gt;10.1183/13993003.01286-2020&lt;/electronic-resource-num&gt;&lt;/record&gt;&lt;/Cite&gt;&lt;/EndNote&gt;</w:instrText>
      </w:r>
      <w:r w:rsidR="00E17249">
        <w:rPr>
          <w:noProof/>
        </w:rPr>
        <w:fldChar w:fldCharType="separate"/>
      </w:r>
      <w:r w:rsidR="00F95E37">
        <w:rPr>
          <w:noProof/>
        </w:rPr>
        <w:t>(42)</w:t>
      </w:r>
      <w:r w:rsidR="00E17249">
        <w:rPr>
          <w:noProof/>
        </w:rPr>
        <w:fldChar w:fldCharType="end"/>
      </w:r>
      <w:r w:rsidR="00961AE1">
        <w:rPr>
          <w:noProof/>
        </w:rPr>
        <w:t xml:space="preserve">. In bronchial biospies, </w:t>
      </w:r>
      <w:r w:rsidR="00482C63">
        <w:rPr>
          <w:noProof/>
        </w:rPr>
        <w:t>13</w:t>
      </w:r>
      <w:r w:rsidR="00466A61" w:rsidRPr="007129F4">
        <w:rPr>
          <w:noProof/>
        </w:rPr>
        <w:t xml:space="preserve"> </w:t>
      </w:r>
      <w:r w:rsidR="007129F4" w:rsidRPr="007129F4">
        <w:rPr>
          <w:noProof/>
        </w:rPr>
        <w:t>DEGs (</w:t>
      </w:r>
      <w:r w:rsidR="00482C63">
        <w:rPr>
          <w:noProof/>
        </w:rPr>
        <w:t>4</w:t>
      </w:r>
      <w:r w:rsidR="00466A61" w:rsidRPr="007129F4">
        <w:rPr>
          <w:noProof/>
        </w:rPr>
        <w:t xml:space="preserve"> </w:t>
      </w:r>
      <w:r w:rsidR="007129F4" w:rsidRPr="007129F4">
        <w:rPr>
          <w:noProof/>
        </w:rPr>
        <w:t xml:space="preserve">upregulated, </w:t>
      </w:r>
      <w:r w:rsidR="00482C63">
        <w:rPr>
          <w:noProof/>
        </w:rPr>
        <w:t>9</w:t>
      </w:r>
      <w:r w:rsidR="00466A61" w:rsidRPr="007129F4">
        <w:rPr>
          <w:noProof/>
        </w:rPr>
        <w:t xml:space="preserve"> </w:t>
      </w:r>
      <w:r w:rsidR="007129F4" w:rsidRPr="007129F4">
        <w:rPr>
          <w:noProof/>
        </w:rPr>
        <w:t xml:space="preserve">downregulated) </w:t>
      </w:r>
      <w:r w:rsidR="00961AE1">
        <w:rPr>
          <w:noProof/>
        </w:rPr>
        <w:t>were identified</w:t>
      </w:r>
      <w:r w:rsidR="0085192D">
        <w:rPr>
          <w:noProof/>
        </w:rPr>
        <w:t xml:space="preserve"> </w:t>
      </w:r>
      <w:r w:rsidR="007129F4" w:rsidRPr="007129F4">
        <w:rPr>
          <w:noProof/>
        </w:rPr>
        <w:t>(</w:t>
      </w:r>
      <w:r w:rsidR="00CA7A9F">
        <w:rPr>
          <w:noProof/>
        </w:rPr>
        <w:t xml:space="preserve">Figure </w:t>
      </w:r>
      <w:r w:rsidR="00C52D09">
        <w:rPr>
          <w:noProof/>
        </w:rPr>
        <w:t>4</w:t>
      </w:r>
      <w:r w:rsidR="00A9013D">
        <w:rPr>
          <w:noProof/>
        </w:rPr>
        <w:t>C</w:t>
      </w:r>
      <w:r w:rsidR="007129F4" w:rsidRPr="007129F4">
        <w:rPr>
          <w:noProof/>
        </w:rPr>
        <w:t>)</w:t>
      </w:r>
      <w:r w:rsidR="007129F4">
        <w:rPr>
          <w:noProof/>
        </w:rPr>
        <w:t xml:space="preserve">. </w:t>
      </w:r>
      <w:r w:rsidR="00EE49FE">
        <w:rPr>
          <w:noProof/>
        </w:rPr>
        <w:t>Again, no DEGs were</w:t>
      </w:r>
      <w:r w:rsidR="007129F4" w:rsidRPr="007129F4">
        <w:rPr>
          <w:noProof/>
        </w:rPr>
        <w:t xml:space="preserve"> commonly </w:t>
      </w:r>
      <w:r w:rsidR="009354AF">
        <w:rPr>
          <w:noProof/>
        </w:rPr>
        <w:t xml:space="preserve">differentially </w:t>
      </w:r>
      <w:r w:rsidR="00EE49FE">
        <w:rPr>
          <w:noProof/>
        </w:rPr>
        <w:t>expressed</w:t>
      </w:r>
      <w:r w:rsidR="00D069B5">
        <w:rPr>
          <w:noProof/>
        </w:rPr>
        <w:t xml:space="preserve"> </w:t>
      </w:r>
      <w:r w:rsidR="00500AA4">
        <w:rPr>
          <w:noProof/>
        </w:rPr>
        <w:t>between all 3 compartments</w:t>
      </w:r>
      <w:r w:rsidR="00F63E12">
        <w:rPr>
          <w:noProof/>
        </w:rPr>
        <w:t xml:space="preserve"> (Figure </w:t>
      </w:r>
      <w:r w:rsidR="00C52D09">
        <w:rPr>
          <w:noProof/>
        </w:rPr>
        <w:t>4</w:t>
      </w:r>
      <w:r w:rsidR="00A9013D">
        <w:rPr>
          <w:noProof/>
        </w:rPr>
        <w:t>D</w:t>
      </w:r>
      <w:r w:rsidR="00F63E12">
        <w:rPr>
          <w:noProof/>
        </w:rPr>
        <w:t>)</w:t>
      </w:r>
      <w:r w:rsidR="00500AA4">
        <w:rPr>
          <w:noProof/>
        </w:rPr>
        <w:t xml:space="preserve">. </w:t>
      </w:r>
      <w:r w:rsidR="00B47DC3">
        <w:rPr>
          <w:noProof/>
        </w:rPr>
        <w:t>However,</w:t>
      </w:r>
      <w:r w:rsidR="0088264E">
        <w:rPr>
          <w:noProof/>
        </w:rPr>
        <w:t xml:space="preserve"> </w:t>
      </w:r>
      <w:r w:rsidR="00466A61" w:rsidRPr="00C3332F">
        <w:rPr>
          <w:i/>
          <w:noProof/>
        </w:rPr>
        <w:t>IFI6</w:t>
      </w:r>
      <w:r w:rsidR="00EE49FE">
        <w:rPr>
          <w:noProof/>
        </w:rPr>
        <w:t xml:space="preserve"> and </w:t>
      </w:r>
      <w:r w:rsidR="00466A61" w:rsidRPr="00C3332F">
        <w:rPr>
          <w:i/>
          <w:noProof/>
        </w:rPr>
        <w:t>LRRC37A</w:t>
      </w:r>
      <w:r w:rsidR="00466A61">
        <w:rPr>
          <w:noProof/>
        </w:rPr>
        <w:t xml:space="preserve"> </w:t>
      </w:r>
      <w:r w:rsidR="00F642C3">
        <w:rPr>
          <w:noProof/>
        </w:rPr>
        <w:t xml:space="preserve">were </w:t>
      </w:r>
      <w:r w:rsidR="00E36094">
        <w:rPr>
          <w:noProof/>
        </w:rPr>
        <w:t>downregulated</w:t>
      </w:r>
      <w:r w:rsidR="00F82B0B">
        <w:rPr>
          <w:noProof/>
        </w:rPr>
        <w:t xml:space="preserve"> </w:t>
      </w:r>
      <w:r w:rsidR="00724BD2">
        <w:rPr>
          <w:noProof/>
        </w:rPr>
        <w:t xml:space="preserve">in both epithelial brushings and biopsies (Table </w:t>
      </w:r>
      <w:r w:rsidR="00F77DDF">
        <w:rPr>
          <w:noProof/>
        </w:rPr>
        <w:t>S3</w:t>
      </w:r>
      <w:r w:rsidR="00724BD2">
        <w:rPr>
          <w:noProof/>
        </w:rPr>
        <w:t>)</w:t>
      </w:r>
      <w:r w:rsidR="00F40018">
        <w:rPr>
          <w:noProof/>
        </w:rPr>
        <w:t>.</w:t>
      </w:r>
      <w:r w:rsidR="00F63E12" w:rsidRPr="00F63E12">
        <w:rPr>
          <w:noProof/>
        </w:rPr>
        <w:t xml:space="preserve"> </w:t>
      </w:r>
      <w:r w:rsidR="00F63E12">
        <w:rPr>
          <w:noProof/>
        </w:rPr>
        <w:t>Gene set enrichment anlaysis (GSEA) was performed to further investigate the potential impact of IL-13 signalling in epithelial brushings</w:t>
      </w:r>
      <w:r w:rsidR="001475DB">
        <w:rPr>
          <w:noProof/>
        </w:rPr>
        <w:t xml:space="preserve"> and identified p</w:t>
      </w:r>
      <w:r w:rsidR="00F63E12">
        <w:rPr>
          <w:noProof/>
        </w:rPr>
        <w:t>ositive significant enrichment of the REACTOME IL-13/IL-4 signaling pathway (NES = 1.</w:t>
      </w:r>
      <w:r w:rsidR="00C84803">
        <w:rPr>
          <w:noProof/>
        </w:rPr>
        <w:t>54</w:t>
      </w:r>
      <w:r w:rsidR="00F63E12">
        <w:rPr>
          <w:noProof/>
        </w:rPr>
        <w:t>, p=</w:t>
      </w:r>
      <w:r w:rsidR="00475CA7">
        <w:rPr>
          <w:noProof/>
        </w:rPr>
        <w:t>0.</w:t>
      </w:r>
      <w:r w:rsidR="00C84803">
        <w:rPr>
          <w:noProof/>
        </w:rPr>
        <w:t>005</w:t>
      </w:r>
      <w:r w:rsidR="00475CA7">
        <w:rPr>
          <w:noProof/>
        </w:rPr>
        <w:t xml:space="preserve">, </w:t>
      </w:r>
      <w:r w:rsidR="00F63E12">
        <w:rPr>
          <w:noProof/>
        </w:rPr>
        <w:t xml:space="preserve">Figure </w:t>
      </w:r>
      <w:r w:rsidR="00094B80">
        <w:rPr>
          <w:noProof/>
        </w:rPr>
        <w:t>4</w:t>
      </w:r>
      <w:r w:rsidR="00A9013D">
        <w:rPr>
          <w:noProof/>
        </w:rPr>
        <w:t>E</w:t>
      </w:r>
      <w:r w:rsidR="00F63E12">
        <w:rPr>
          <w:noProof/>
        </w:rPr>
        <w:t>).</w:t>
      </w:r>
    </w:p>
    <w:p w14:paraId="6C2EB528" w14:textId="77777777" w:rsidR="00850EE9" w:rsidRDefault="00850EE9" w:rsidP="004C6A6B">
      <w:pPr>
        <w:spacing w:line="360" w:lineRule="auto"/>
        <w:jc w:val="both"/>
        <w:rPr>
          <w:b/>
          <w:noProof/>
        </w:rPr>
      </w:pPr>
    </w:p>
    <w:p w14:paraId="65B118F5" w14:textId="69AEEFE5" w:rsidR="00856528" w:rsidRPr="0049105D" w:rsidRDefault="0049105D" w:rsidP="004C6A6B">
      <w:pPr>
        <w:spacing w:line="360" w:lineRule="auto"/>
        <w:jc w:val="both"/>
        <w:rPr>
          <w:b/>
          <w:noProof/>
        </w:rPr>
      </w:pPr>
      <w:r>
        <w:rPr>
          <w:b/>
          <w:noProof/>
        </w:rPr>
        <w:t>Tissue IL-5Rα expression</w:t>
      </w:r>
    </w:p>
    <w:p w14:paraId="77657150" w14:textId="53D43DE3" w:rsidR="000B6763" w:rsidRDefault="00D62A1C" w:rsidP="000B6763">
      <w:pPr>
        <w:spacing w:line="360" w:lineRule="auto"/>
        <w:jc w:val="both"/>
        <w:rPr>
          <w:noProof/>
        </w:rPr>
      </w:pPr>
      <w:r>
        <w:rPr>
          <w:noProof/>
        </w:rPr>
        <w:t>To further investigate why tissue eosinophils may be increased in COPD</w:t>
      </w:r>
      <w:r w:rsidR="00720637">
        <w:rPr>
          <w:noProof/>
        </w:rPr>
        <w:t>, we al</w:t>
      </w:r>
      <w:r>
        <w:rPr>
          <w:noProof/>
        </w:rPr>
        <w:t xml:space="preserve">so probed the biopsy tissue </w:t>
      </w:r>
      <w:r w:rsidR="005B5E22">
        <w:rPr>
          <w:noProof/>
        </w:rPr>
        <w:t xml:space="preserve">in the IF </w:t>
      </w:r>
      <w:r w:rsidR="005D4D67">
        <w:rPr>
          <w:noProof/>
        </w:rPr>
        <w:t>sub</w:t>
      </w:r>
      <w:r w:rsidR="005B5E22">
        <w:rPr>
          <w:noProof/>
        </w:rPr>
        <w:t xml:space="preserve">cohort </w:t>
      </w:r>
      <w:r>
        <w:rPr>
          <w:noProof/>
        </w:rPr>
        <w:t>for the α-subunit of the receptor for the eosinoph</w:t>
      </w:r>
      <w:r w:rsidR="006C5786">
        <w:rPr>
          <w:noProof/>
        </w:rPr>
        <w:t>i</w:t>
      </w:r>
      <w:r>
        <w:rPr>
          <w:noProof/>
        </w:rPr>
        <w:t>l survival factor IL-5 (IL5Rα)</w:t>
      </w:r>
      <w:r w:rsidR="00720637">
        <w:rPr>
          <w:noProof/>
        </w:rPr>
        <w:t xml:space="preserve">. </w:t>
      </w:r>
      <w:r w:rsidR="0017718F">
        <w:rPr>
          <w:noProof/>
        </w:rPr>
        <w:t xml:space="preserve">IL5Rα appeared to be widely expressed in submucosal glandular tissue in addition to eosinophils (Figure </w:t>
      </w:r>
      <w:r w:rsidR="00C52D09">
        <w:rPr>
          <w:noProof/>
        </w:rPr>
        <w:t>5</w:t>
      </w:r>
      <w:r w:rsidR="0017718F">
        <w:rPr>
          <w:noProof/>
        </w:rPr>
        <w:t xml:space="preserve">A). </w:t>
      </w:r>
      <w:r w:rsidR="00720637">
        <w:rPr>
          <w:noProof/>
        </w:rPr>
        <w:t>In contrast to tissue eosinophils, there was</w:t>
      </w:r>
      <w:r w:rsidR="000B6763">
        <w:rPr>
          <w:noProof/>
        </w:rPr>
        <w:t xml:space="preserve"> no significant </w:t>
      </w:r>
      <w:r w:rsidR="00720637">
        <w:rPr>
          <w:noProof/>
        </w:rPr>
        <w:t>difference</w:t>
      </w:r>
      <w:r w:rsidR="00550453">
        <w:rPr>
          <w:noProof/>
        </w:rPr>
        <w:t xml:space="preserve"> in</w:t>
      </w:r>
      <w:r>
        <w:rPr>
          <w:noProof/>
        </w:rPr>
        <w:t xml:space="preserve"> total </w:t>
      </w:r>
      <w:r w:rsidR="000B6763">
        <w:rPr>
          <w:noProof/>
        </w:rPr>
        <w:t>expression of IL5R</w:t>
      </w:r>
      <w:r>
        <w:rPr>
          <w:noProof/>
        </w:rPr>
        <w:t>α</w:t>
      </w:r>
      <w:r w:rsidR="000B6763">
        <w:rPr>
          <w:noProof/>
        </w:rPr>
        <w:t xml:space="preserve"> </w:t>
      </w:r>
      <w:r w:rsidR="00720637">
        <w:rPr>
          <w:noProof/>
        </w:rPr>
        <w:t>between</w:t>
      </w:r>
      <w:r w:rsidR="000B6763">
        <w:rPr>
          <w:noProof/>
        </w:rPr>
        <w:t xml:space="preserve"> COPD</w:t>
      </w:r>
      <w:r w:rsidR="00720637">
        <w:rPr>
          <w:noProof/>
        </w:rPr>
        <w:t xml:space="preserve"> subjects and </w:t>
      </w:r>
      <w:r w:rsidR="000B6763">
        <w:rPr>
          <w:noProof/>
        </w:rPr>
        <w:t>H</w:t>
      </w:r>
      <w:r>
        <w:rPr>
          <w:noProof/>
        </w:rPr>
        <w:t>V-</w:t>
      </w:r>
      <w:r w:rsidR="000B6763">
        <w:rPr>
          <w:noProof/>
        </w:rPr>
        <w:t xml:space="preserve">ES </w:t>
      </w:r>
      <w:r w:rsidR="00720637">
        <w:rPr>
          <w:noProof/>
        </w:rPr>
        <w:t>subjects</w:t>
      </w:r>
      <w:r w:rsidR="005B5E22">
        <w:rPr>
          <w:noProof/>
        </w:rPr>
        <w:t xml:space="preserve"> in the IF </w:t>
      </w:r>
      <w:r w:rsidR="005D4D67">
        <w:rPr>
          <w:noProof/>
        </w:rPr>
        <w:t>sub</w:t>
      </w:r>
      <w:r w:rsidR="005B5E22">
        <w:rPr>
          <w:noProof/>
        </w:rPr>
        <w:t>cohort</w:t>
      </w:r>
      <w:r w:rsidR="00720637">
        <w:rPr>
          <w:noProof/>
        </w:rPr>
        <w:t xml:space="preserve"> (</w:t>
      </w:r>
      <w:r w:rsidR="00E853DC">
        <w:rPr>
          <w:noProof/>
        </w:rPr>
        <w:t>p=0.1633</w:t>
      </w:r>
      <w:r w:rsidR="00720637">
        <w:rPr>
          <w:noProof/>
        </w:rPr>
        <w:t xml:space="preserve">). There was also no </w:t>
      </w:r>
      <w:r w:rsidR="000B6763">
        <w:rPr>
          <w:noProof/>
        </w:rPr>
        <w:t>significant differential expression of IL5R</w:t>
      </w:r>
      <w:r>
        <w:rPr>
          <w:noProof/>
        </w:rPr>
        <w:t>α</w:t>
      </w:r>
      <w:r w:rsidR="000B6763">
        <w:rPr>
          <w:noProof/>
        </w:rPr>
        <w:t xml:space="preserve"> between </w:t>
      </w:r>
      <w:r w:rsidR="000B6763">
        <w:rPr>
          <w:noProof/>
        </w:rPr>
        <w:lastRenderedPageBreak/>
        <w:t xml:space="preserve">COPD </w:t>
      </w:r>
      <w:r w:rsidR="00720637">
        <w:rPr>
          <w:noProof/>
        </w:rPr>
        <w:t xml:space="preserve">patients with </w:t>
      </w:r>
      <w:r w:rsidR="000B6763">
        <w:rPr>
          <w:noProof/>
        </w:rPr>
        <w:t>high blood eos</w:t>
      </w:r>
      <w:r w:rsidR="00720637">
        <w:rPr>
          <w:noProof/>
        </w:rPr>
        <w:t>inophils compared to</w:t>
      </w:r>
      <w:r w:rsidR="000B6763">
        <w:rPr>
          <w:noProof/>
        </w:rPr>
        <w:t xml:space="preserve"> COPD </w:t>
      </w:r>
      <w:r w:rsidR="00720637">
        <w:rPr>
          <w:noProof/>
        </w:rPr>
        <w:t xml:space="preserve">patients with </w:t>
      </w:r>
      <w:r w:rsidR="000B6763">
        <w:rPr>
          <w:noProof/>
        </w:rPr>
        <w:t>low blood eos</w:t>
      </w:r>
      <w:r w:rsidR="009D0719">
        <w:rPr>
          <w:noProof/>
        </w:rPr>
        <w:t>inophils</w:t>
      </w:r>
      <w:r w:rsidR="00720637">
        <w:rPr>
          <w:noProof/>
        </w:rPr>
        <w:t xml:space="preserve"> </w:t>
      </w:r>
      <w:r w:rsidR="005B5E22">
        <w:rPr>
          <w:noProof/>
        </w:rPr>
        <w:t xml:space="preserve">in the IF </w:t>
      </w:r>
      <w:r w:rsidR="005D4D67">
        <w:rPr>
          <w:noProof/>
        </w:rPr>
        <w:t>sub</w:t>
      </w:r>
      <w:r w:rsidR="005B5E22">
        <w:rPr>
          <w:noProof/>
        </w:rPr>
        <w:t xml:space="preserve">cohort </w:t>
      </w:r>
      <w:r w:rsidR="00720637">
        <w:rPr>
          <w:noProof/>
        </w:rPr>
        <w:t>(</w:t>
      </w:r>
      <w:r w:rsidR="00E853DC">
        <w:rPr>
          <w:noProof/>
        </w:rPr>
        <w:t>p=0.2294</w:t>
      </w:r>
      <w:r w:rsidR="00720637">
        <w:rPr>
          <w:noProof/>
        </w:rPr>
        <w:t>)</w:t>
      </w:r>
      <w:r w:rsidR="000B6763">
        <w:rPr>
          <w:noProof/>
        </w:rPr>
        <w:t>.</w:t>
      </w:r>
    </w:p>
    <w:p w14:paraId="17D4C698" w14:textId="4F3ED14B" w:rsidR="000B6763" w:rsidRDefault="0017718F" w:rsidP="000B6763">
      <w:pPr>
        <w:spacing w:line="360" w:lineRule="auto"/>
        <w:jc w:val="both"/>
        <w:rPr>
          <w:noProof/>
        </w:rPr>
      </w:pPr>
      <w:r w:rsidRPr="000B6763">
        <w:rPr>
          <w:noProof/>
        </w:rPr>
        <w:t xml:space="preserve">In the </w:t>
      </w:r>
      <w:r>
        <w:rPr>
          <w:noProof/>
        </w:rPr>
        <w:t>IF</w:t>
      </w:r>
      <w:r w:rsidRPr="000B6763">
        <w:rPr>
          <w:noProof/>
        </w:rPr>
        <w:t xml:space="preserve"> subcohort, we </w:t>
      </w:r>
      <w:r w:rsidR="00AE7B89">
        <w:rPr>
          <w:noProof/>
        </w:rPr>
        <w:t>observed</w:t>
      </w:r>
      <w:r w:rsidRPr="000B6763">
        <w:rPr>
          <w:noProof/>
        </w:rPr>
        <w:t xml:space="preserve"> </w:t>
      </w:r>
      <w:r>
        <w:rPr>
          <w:noProof/>
        </w:rPr>
        <w:t>a weak but significant</w:t>
      </w:r>
      <w:r w:rsidRPr="000B6763">
        <w:rPr>
          <w:noProof/>
        </w:rPr>
        <w:t xml:space="preserve"> correlation between </w:t>
      </w:r>
      <w:r>
        <w:rPr>
          <w:noProof/>
        </w:rPr>
        <w:t>tissue IL5Rα expression</w:t>
      </w:r>
      <w:r w:rsidRPr="000B6763">
        <w:rPr>
          <w:noProof/>
        </w:rPr>
        <w:t xml:space="preserve"> and tissue eosinophil numbers in COPD and HV-ES (</w:t>
      </w:r>
      <w:r>
        <w:rPr>
          <w:noProof/>
        </w:rPr>
        <w:t xml:space="preserve">rho=0.3148, p=0.0478) and this correlation </w:t>
      </w:r>
      <w:r w:rsidR="00711FF8">
        <w:rPr>
          <w:noProof/>
        </w:rPr>
        <w:t>strengthened</w:t>
      </w:r>
      <w:r w:rsidR="00E44555">
        <w:rPr>
          <w:noProof/>
        </w:rPr>
        <w:t xml:space="preserve"> </w:t>
      </w:r>
      <w:r>
        <w:rPr>
          <w:noProof/>
        </w:rPr>
        <w:t xml:space="preserve">when only COPD subjects from the IF subcohort were included (rho=0.5628, p=0.0121, Figure </w:t>
      </w:r>
      <w:r w:rsidR="00C52D09">
        <w:rPr>
          <w:noProof/>
        </w:rPr>
        <w:t>5</w:t>
      </w:r>
      <w:r>
        <w:rPr>
          <w:noProof/>
        </w:rPr>
        <w:t xml:space="preserve">B). </w:t>
      </w:r>
      <w:r w:rsidR="00AE7B89">
        <w:rPr>
          <w:noProof/>
        </w:rPr>
        <w:t>T</w:t>
      </w:r>
      <w:r w:rsidR="00720637">
        <w:rPr>
          <w:noProof/>
        </w:rPr>
        <w:t>here was</w:t>
      </w:r>
      <w:r w:rsidR="000B6763">
        <w:rPr>
          <w:noProof/>
        </w:rPr>
        <w:t xml:space="preserve"> significant differential expression of IL5R</w:t>
      </w:r>
      <w:r w:rsidR="00332C5D">
        <w:rPr>
          <w:noProof/>
        </w:rPr>
        <w:t>α</w:t>
      </w:r>
      <w:r w:rsidR="000B6763">
        <w:rPr>
          <w:noProof/>
        </w:rPr>
        <w:t xml:space="preserve"> between COPD high tissue eos</w:t>
      </w:r>
      <w:r w:rsidR="00F81D86">
        <w:rPr>
          <w:noProof/>
        </w:rPr>
        <w:t>inophils</w:t>
      </w:r>
      <w:r w:rsidR="000B6763">
        <w:rPr>
          <w:noProof/>
        </w:rPr>
        <w:t xml:space="preserve"> vs COPD low tissue eos</w:t>
      </w:r>
      <w:r w:rsidR="00F81D86">
        <w:rPr>
          <w:noProof/>
        </w:rPr>
        <w:t>inophils</w:t>
      </w:r>
      <w:r w:rsidR="000B6763">
        <w:rPr>
          <w:noProof/>
        </w:rPr>
        <w:t xml:space="preserve"> (p=0.031</w:t>
      </w:r>
      <w:r w:rsidR="00720637">
        <w:rPr>
          <w:noProof/>
        </w:rPr>
        <w:t xml:space="preserve">, Figure </w:t>
      </w:r>
      <w:r w:rsidR="00C52D09">
        <w:rPr>
          <w:noProof/>
        </w:rPr>
        <w:t>5</w:t>
      </w:r>
      <w:r>
        <w:rPr>
          <w:noProof/>
        </w:rPr>
        <w:t>C</w:t>
      </w:r>
      <w:r w:rsidR="000B6763">
        <w:rPr>
          <w:noProof/>
        </w:rPr>
        <w:t>).</w:t>
      </w:r>
      <w:r w:rsidR="00107010">
        <w:rPr>
          <w:noProof/>
        </w:rPr>
        <w:t xml:space="preserve"> </w:t>
      </w:r>
    </w:p>
    <w:p w14:paraId="58D37D00" w14:textId="3F06FC11" w:rsidR="000B6763" w:rsidRDefault="000B6763" w:rsidP="000B6763">
      <w:pPr>
        <w:spacing w:line="360" w:lineRule="auto"/>
        <w:jc w:val="both"/>
        <w:rPr>
          <w:noProof/>
        </w:rPr>
      </w:pPr>
      <w:r>
        <w:rPr>
          <w:noProof/>
        </w:rPr>
        <w:t xml:space="preserve">In terms of </w:t>
      </w:r>
      <w:r w:rsidR="005D4D67">
        <w:rPr>
          <w:noProof/>
        </w:rPr>
        <w:t xml:space="preserve">IF subcohort </w:t>
      </w:r>
      <w:r>
        <w:rPr>
          <w:noProof/>
        </w:rPr>
        <w:t xml:space="preserve">patient phenotype, there </w:t>
      </w:r>
      <w:r w:rsidR="00720637">
        <w:rPr>
          <w:noProof/>
        </w:rPr>
        <w:t>was</w:t>
      </w:r>
      <w:r>
        <w:rPr>
          <w:noProof/>
        </w:rPr>
        <w:t xml:space="preserve"> a significant increase in tissue IL5R</w:t>
      </w:r>
      <w:r w:rsidR="00CE6F3C">
        <w:rPr>
          <w:noProof/>
        </w:rPr>
        <w:t>α</w:t>
      </w:r>
      <w:r>
        <w:rPr>
          <w:noProof/>
        </w:rPr>
        <w:t xml:space="preserve"> expression in </w:t>
      </w:r>
      <w:r w:rsidR="00720637">
        <w:rPr>
          <w:noProof/>
        </w:rPr>
        <w:t>those patients who experienced frequent exacerbations</w:t>
      </w:r>
      <w:r>
        <w:rPr>
          <w:noProof/>
        </w:rPr>
        <w:t xml:space="preserve"> (p=0.0131</w:t>
      </w:r>
      <w:r w:rsidR="00720637">
        <w:rPr>
          <w:noProof/>
        </w:rPr>
        <w:t xml:space="preserve">, Fig </w:t>
      </w:r>
      <w:r w:rsidR="00C52D09">
        <w:rPr>
          <w:noProof/>
        </w:rPr>
        <w:t>5</w:t>
      </w:r>
      <w:r w:rsidR="00E45800">
        <w:rPr>
          <w:noProof/>
        </w:rPr>
        <w:t>D</w:t>
      </w:r>
      <w:r>
        <w:rPr>
          <w:noProof/>
        </w:rPr>
        <w:t>) but tissue eosinophils</w:t>
      </w:r>
      <w:r w:rsidR="00FB3899">
        <w:rPr>
          <w:noProof/>
        </w:rPr>
        <w:t xml:space="preserve"> were not different based on exacerbation history </w:t>
      </w:r>
      <w:r>
        <w:rPr>
          <w:noProof/>
        </w:rPr>
        <w:t>(p=0.1388</w:t>
      </w:r>
      <w:r w:rsidR="00394FC0">
        <w:rPr>
          <w:noProof/>
        </w:rPr>
        <w:t xml:space="preserve">, </w:t>
      </w:r>
      <w:r w:rsidR="00D207CC">
        <w:rPr>
          <w:noProof/>
        </w:rPr>
        <w:t xml:space="preserve">Figure </w:t>
      </w:r>
      <w:r w:rsidR="00C52D09">
        <w:rPr>
          <w:noProof/>
        </w:rPr>
        <w:t>5</w:t>
      </w:r>
      <w:r w:rsidR="0017718F">
        <w:rPr>
          <w:noProof/>
        </w:rPr>
        <w:t>E)</w:t>
      </w:r>
      <w:r>
        <w:rPr>
          <w:noProof/>
        </w:rPr>
        <w:t>.</w:t>
      </w:r>
    </w:p>
    <w:p w14:paraId="41A3D17C" w14:textId="1CB1C28B" w:rsidR="004C6A6B" w:rsidRDefault="004C6A6B" w:rsidP="004C6A6B">
      <w:pPr>
        <w:spacing w:line="360" w:lineRule="auto"/>
        <w:jc w:val="both"/>
        <w:rPr>
          <w:noProof/>
        </w:rPr>
      </w:pPr>
      <w:r>
        <w:rPr>
          <w:noProof/>
        </w:rPr>
        <w:br w:type="page"/>
      </w:r>
    </w:p>
    <w:p w14:paraId="66518D85" w14:textId="0C630481" w:rsidR="0071226B" w:rsidRDefault="0071226B" w:rsidP="0071226B">
      <w:pPr>
        <w:pStyle w:val="Heading1"/>
      </w:pPr>
      <w:r w:rsidRPr="005B2E05">
        <w:lastRenderedPageBreak/>
        <w:t>Discussion</w:t>
      </w:r>
    </w:p>
    <w:p w14:paraId="14F4FB65" w14:textId="1C7A6DD8" w:rsidR="00F72758" w:rsidRDefault="005334D1" w:rsidP="00F44571">
      <w:pPr>
        <w:spacing w:line="360" w:lineRule="auto"/>
        <w:jc w:val="both"/>
        <w:rPr>
          <w:szCs w:val="24"/>
        </w:rPr>
      </w:pPr>
      <w:r>
        <w:t xml:space="preserve">Our </w:t>
      </w:r>
      <w:r w:rsidR="00B16F0D">
        <w:rPr>
          <w:szCs w:val="24"/>
        </w:rPr>
        <w:t xml:space="preserve">study </w:t>
      </w:r>
      <w:r>
        <w:rPr>
          <w:szCs w:val="24"/>
        </w:rPr>
        <w:t>used a deeply-</w:t>
      </w:r>
      <w:proofErr w:type="spellStart"/>
      <w:r>
        <w:rPr>
          <w:szCs w:val="24"/>
        </w:rPr>
        <w:t>phenotyped</w:t>
      </w:r>
      <w:proofErr w:type="spellEnd"/>
      <w:r>
        <w:rPr>
          <w:szCs w:val="24"/>
        </w:rPr>
        <w:t xml:space="preserve"> cohort to </w:t>
      </w:r>
      <w:r w:rsidR="00D716A6">
        <w:rPr>
          <w:szCs w:val="24"/>
        </w:rPr>
        <w:t>demonstrate</w:t>
      </w:r>
      <w:r w:rsidR="00002C92">
        <w:rPr>
          <w:szCs w:val="24"/>
        </w:rPr>
        <w:t xml:space="preserve"> </w:t>
      </w:r>
      <w:r w:rsidR="00B16F0D">
        <w:rPr>
          <w:szCs w:val="24"/>
        </w:rPr>
        <w:t>a c</w:t>
      </w:r>
      <w:r w:rsidR="002E7C05">
        <w:rPr>
          <w:szCs w:val="24"/>
        </w:rPr>
        <w:t xml:space="preserve">lear </w:t>
      </w:r>
      <w:r w:rsidR="00F84509">
        <w:rPr>
          <w:szCs w:val="24"/>
        </w:rPr>
        <w:t xml:space="preserve">increase in eosinophils in the blood, BAL and tissue of </w:t>
      </w:r>
      <w:r w:rsidR="001A7B73">
        <w:rPr>
          <w:szCs w:val="24"/>
        </w:rPr>
        <w:t xml:space="preserve">mild-moderate </w:t>
      </w:r>
      <w:r w:rsidR="00F84509">
        <w:rPr>
          <w:szCs w:val="24"/>
        </w:rPr>
        <w:t xml:space="preserve">COPD </w:t>
      </w:r>
      <w:r w:rsidR="001A7B73">
        <w:rPr>
          <w:szCs w:val="24"/>
        </w:rPr>
        <w:t>patients</w:t>
      </w:r>
      <w:r w:rsidR="00192618">
        <w:rPr>
          <w:szCs w:val="24"/>
        </w:rPr>
        <w:t xml:space="preserve"> </w:t>
      </w:r>
      <w:r w:rsidR="00F84509">
        <w:rPr>
          <w:szCs w:val="24"/>
        </w:rPr>
        <w:t>compared to healthy, ex-smokers</w:t>
      </w:r>
      <w:r w:rsidR="00624B12">
        <w:rPr>
          <w:szCs w:val="24"/>
        </w:rPr>
        <w:t xml:space="preserve">. </w:t>
      </w:r>
      <w:r w:rsidR="00E44555">
        <w:rPr>
          <w:szCs w:val="24"/>
        </w:rPr>
        <w:t>T</w:t>
      </w:r>
      <w:r w:rsidR="00E213EB">
        <w:rPr>
          <w:szCs w:val="24"/>
        </w:rPr>
        <w:t>hese eosinophils appear to be activated</w:t>
      </w:r>
      <w:r w:rsidR="00E35E70">
        <w:rPr>
          <w:szCs w:val="24"/>
        </w:rPr>
        <w:t xml:space="preserve"> in the lung </w:t>
      </w:r>
      <w:r w:rsidR="00E44555">
        <w:rPr>
          <w:szCs w:val="24"/>
        </w:rPr>
        <w:t xml:space="preserve">due to </w:t>
      </w:r>
      <w:r w:rsidR="00E213EB">
        <w:rPr>
          <w:szCs w:val="24"/>
        </w:rPr>
        <w:t xml:space="preserve">increased levels of CLC/Galectin-10 in the BAL of COPD patients. </w:t>
      </w:r>
      <w:r w:rsidR="00624B12">
        <w:rPr>
          <w:szCs w:val="24"/>
        </w:rPr>
        <w:t>We</w:t>
      </w:r>
      <w:r w:rsidR="00F44571">
        <w:rPr>
          <w:szCs w:val="24"/>
        </w:rPr>
        <w:t xml:space="preserve"> </w:t>
      </w:r>
      <w:r w:rsidR="006E6ABA">
        <w:rPr>
          <w:szCs w:val="24"/>
        </w:rPr>
        <w:t xml:space="preserve">further </w:t>
      </w:r>
      <w:r w:rsidR="00F44571">
        <w:rPr>
          <w:szCs w:val="24"/>
        </w:rPr>
        <w:t xml:space="preserve">found that </w:t>
      </w:r>
      <w:r w:rsidR="00567A1D">
        <w:rPr>
          <w:szCs w:val="24"/>
        </w:rPr>
        <w:t xml:space="preserve">blood eosinophil </w:t>
      </w:r>
      <w:r w:rsidR="00F44571">
        <w:rPr>
          <w:szCs w:val="24"/>
        </w:rPr>
        <w:t>levels did not correlate with eosinophil levels in BAL or lung tissue in COPD subjects, rai</w:t>
      </w:r>
      <w:r w:rsidR="00567A1D">
        <w:rPr>
          <w:szCs w:val="24"/>
        </w:rPr>
        <w:t>s</w:t>
      </w:r>
      <w:r w:rsidR="00F44571">
        <w:rPr>
          <w:szCs w:val="24"/>
        </w:rPr>
        <w:t xml:space="preserve">ing new questions about </w:t>
      </w:r>
      <w:r w:rsidR="00567A1D">
        <w:rPr>
          <w:szCs w:val="24"/>
        </w:rPr>
        <w:t>the utility of this measure</w:t>
      </w:r>
      <w:r w:rsidR="004A2B2A">
        <w:rPr>
          <w:szCs w:val="24"/>
        </w:rPr>
        <w:t xml:space="preserve"> alone</w:t>
      </w:r>
      <w:r w:rsidR="00567A1D">
        <w:rPr>
          <w:szCs w:val="24"/>
        </w:rPr>
        <w:t xml:space="preserve"> for understanding lung tissue inflammation</w:t>
      </w:r>
      <w:r w:rsidR="00F44571">
        <w:rPr>
          <w:szCs w:val="24"/>
        </w:rPr>
        <w:t xml:space="preserve">. </w:t>
      </w:r>
      <w:r w:rsidR="00A7415F">
        <w:rPr>
          <w:szCs w:val="24"/>
        </w:rPr>
        <w:t>We observed</w:t>
      </w:r>
      <w:r w:rsidR="00E44555">
        <w:rPr>
          <w:szCs w:val="24"/>
        </w:rPr>
        <w:t xml:space="preserve"> </w:t>
      </w:r>
      <w:r w:rsidR="00907A16">
        <w:rPr>
          <w:szCs w:val="24"/>
        </w:rPr>
        <w:t xml:space="preserve">a significant correlation between tissue eosinophils and tissue </w:t>
      </w:r>
      <w:r w:rsidR="00907A16" w:rsidRPr="00907A16">
        <w:rPr>
          <w:szCs w:val="24"/>
        </w:rPr>
        <w:t>IL5Rα</w:t>
      </w:r>
      <w:r w:rsidR="00907A16">
        <w:rPr>
          <w:szCs w:val="24"/>
        </w:rPr>
        <w:t xml:space="preserve"> expression</w:t>
      </w:r>
      <w:r w:rsidR="00711FF8">
        <w:rPr>
          <w:szCs w:val="24"/>
        </w:rPr>
        <w:t>. However,</w:t>
      </w:r>
      <w:r w:rsidR="00F07E8F">
        <w:rPr>
          <w:szCs w:val="24"/>
        </w:rPr>
        <w:t xml:space="preserve"> lung</w:t>
      </w:r>
      <w:r w:rsidR="00711FF8">
        <w:rPr>
          <w:szCs w:val="24"/>
        </w:rPr>
        <w:t xml:space="preserve"> </w:t>
      </w:r>
      <w:r w:rsidR="00907A16">
        <w:rPr>
          <w:szCs w:val="24"/>
        </w:rPr>
        <w:t xml:space="preserve">IL5Rα expression </w:t>
      </w:r>
      <w:r w:rsidR="00A7415F">
        <w:rPr>
          <w:szCs w:val="24"/>
        </w:rPr>
        <w:t>wa</w:t>
      </w:r>
      <w:r w:rsidR="00907A16">
        <w:rPr>
          <w:szCs w:val="24"/>
        </w:rPr>
        <w:t>s not limited to eosinophils</w:t>
      </w:r>
      <w:r w:rsidR="00A7415F">
        <w:rPr>
          <w:szCs w:val="24"/>
        </w:rPr>
        <w:t>, with</w:t>
      </w:r>
      <w:r w:rsidR="00E44555">
        <w:rPr>
          <w:szCs w:val="24"/>
        </w:rPr>
        <w:t xml:space="preserve"> </w:t>
      </w:r>
      <w:r w:rsidR="00907A16">
        <w:rPr>
          <w:szCs w:val="24"/>
        </w:rPr>
        <w:t xml:space="preserve">substantial </w:t>
      </w:r>
      <w:r w:rsidR="00F87E39">
        <w:rPr>
          <w:szCs w:val="24"/>
        </w:rPr>
        <w:t xml:space="preserve">IL5Rα </w:t>
      </w:r>
      <w:r w:rsidR="00907A16">
        <w:rPr>
          <w:szCs w:val="24"/>
        </w:rPr>
        <w:t>expression in submucosal glands</w:t>
      </w:r>
      <w:r w:rsidR="00E44555">
        <w:rPr>
          <w:szCs w:val="24"/>
        </w:rPr>
        <w:t>,</w:t>
      </w:r>
      <w:r w:rsidR="00F87E39">
        <w:rPr>
          <w:szCs w:val="24"/>
        </w:rPr>
        <w:t xml:space="preserve"> further indicating</w:t>
      </w:r>
      <w:r w:rsidR="006542D5">
        <w:rPr>
          <w:szCs w:val="24"/>
        </w:rPr>
        <w:t xml:space="preserve"> a possible role </w:t>
      </w:r>
      <w:r w:rsidR="00F87E39">
        <w:rPr>
          <w:szCs w:val="24"/>
        </w:rPr>
        <w:t>for</w:t>
      </w:r>
      <w:r w:rsidR="006542D5">
        <w:rPr>
          <w:szCs w:val="24"/>
        </w:rPr>
        <w:t xml:space="preserve"> IL-5 receptor signalling in the epithelium</w:t>
      </w:r>
      <w:r w:rsidR="00773D39">
        <w:rPr>
          <w:szCs w:val="24"/>
        </w:rPr>
        <w:t xml:space="preserve"> </w:t>
      </w:r>
      <w:r w:rsidR="00773D39">
        <w:rPr>
          <w:szCs w:val="24"/>
        </w:rPr>
        <w:fldChar w:fldCharType="begin">
          <w:fldData xml:space="preserve">PEVuZE5vdGU+PENpdGU+PEF1dGhvcj5CYXJyZXR0bzwvQXV0aG9yPjxZZWFyPjIwMjA8L1llYXI+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</w:fldData>
        </w:fldChar>
      </w:r>
      <w:r w:rsidR="00F95E37">
        <w:rPr>
          <w:szCs w:val="24"/>
        </w:rPr>
        <w:instrText xml:space="preserve"> ADDIN EN.CITE </w:instrText>
      </w:r>
      <w:r w:rsidR="00F95E37">
        <w:rPr>
          <w:szCs w:val="24"/>
        </w:rPr>
        <w:fldChar w:fldCharType="begin">
          <w:fldData xml:space="preserve">PEVuZE5vdGU+PENpdGU+PEF1dGhvcj5CYXJyZXR0bzwvQXV0aG9yPjxZZWFyPjIwMjA8L1llYXI+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</w:fldData>
        </w:fldChar>
      </w:r>
      <w:r w:rsidR="00F95E37">
        <w:rPr>
          <w:szCs w:val="24"/>
        </w:rPr>
        <w:instrText xml:space="preserve"> ADDIN EN.CITE.DATA </w:instrText>
      </w:r>
      <w:r w:rsidR="00F95E37">
        <w:rPr>
          <w:szCs w:val="24"/>
        </w:rPr>
      </w:r>
      <w:r w:rsidR="00F95E37">
        <w:rPr>
          <w:szCs w:val="24"/>
        </w:rPr>
        <w:fldChar w:fldCharType="end"/>
      </w:r>
      <w:r w:rsidR="00773D39">
        <w:rPr>
          <w:szCs w:val="24"/>
        </w:rPr>
      </w:r>
      <w:r w:rsidR="00773D39">
        <w:rPr>
          <w:szCs w:val="24"/>
        </w:rPr>
        <w:fldChar w:fldCharType="separate"/>
      </w:r>
      <w:r w:rsidR="00F95E37">
        <w:rPr>
          <w:noProof/>
          <w:szCs w:val="24"/>
        </w:rPr>
        <w:t>(43)</w:t>
      </w:r>
      <w:r w:rsidR="00773D39">
        <w:rPr>
          <w:szCs w:val="24"/>
        </w:rPr>
        <w:fldChar w:fldCharType="end"/>
      </w:r>
      <w:r w:rsidR="006542D5">
        <w:rPr>
          <w:szCs w:val="24"/>
        </w:rPr>
        <w:t>.</w:t>
      </w:r>
      <w:r w:rsidR="006E6ABA">
        <w:rPr>
          <w:szCs w:val="24"/>
        </w:rPr>
        <w:t xml:space="preserve"> </w:t>
      </w:r>
      <w:r w:rsidR="00F96265">
        <w:rPr>
          <w:szCs w:val="24"/>
        </w:rPr>
        <w:t>Of note</w:t>
      </w:r>
      <w:r w:rsidR="00E4543F">
        <w:rPr>
          <w:szCs w:val="24"/>
        </w:rPr>
        <w:t>,</w:t>
      </w:r>
      <w:r w:rsidR="00F96265">
        <w:rPr>
          <w:szCs w:val="24"/>
        </w:rPr>
        <w:t xml:space="preserve"> in the co</w:t>
      </w:r>
      <w:r w:rsidR="001505E4">
        <w:rPr>
          <w:szCs w:val="24"/>
        </w:rPr>
        <w:t>n</w:t>
      </w:r>
      <w:r w:rsidR="00F96265">
        <w:rPr>
          <w:szCs w:val="24"/>
        </w:rPr>
        <w:t>text of recent trial</w:t>
      </w:r>
      <w:r w:rsidR="001505E4">
        <w:rPr>
          <w:szCs w:val="24"/>
        </w:rPr>
        <w:t>s, tissue eosinophils were associated with DEGs known to be regulated by IL-13.</w:t>
      </w:r>
    </w:p>
    <w:p w14:paraId="4D20A0DA" w14:textId="6F73CAE7" w:rsidR="008654C8" w:rsidRDefault="002A3D90" w:rsidP="00B16F0D">
      <w:pPr>
        <w:spacing w:line="360" w:lineRule="auto"/>
        <w:jc w:val="both"/>
        <w:rPr>
          <w:szCs w:val="24"/>
        </w:rPr>
      </w:pPr>
      <w:r>
        <w:rPr>
          <w:szCs w:val="24"/>
        </w:rPr>
        <w:t xml:space="preserve">Our study highlights </w:t>
      </w:r>
      <w:r w:rsidR="00DD46F4">
        <w:rPr>
          <w:szCs w:val="24"/>
        </w:rPr>
        <w:t xml:space="preserve">the complexity of </w:t>
      </w:r>
      <w:r w:rsidR="00025172">
        <w:rPr>
          <w:szCs w:val="24"/>
        </w:rPr>
        <w:t>e</w:t>
      </w:r>
      <w:r w:rsidR="00DD46F4">
        <w:rPr>
          <w:szCs w:val="24"/>
        </w:rPr>
        <w:t xml:space="preserve">osinophilic inflammation in COPD with </w:t>
      </w:r>
      <w:r w:rsidR="00F84509">
        <w:rPr>
          <w:szCs w:val="24"/>
        </w:rPr>
        <w:t xml:space="preserve">the impact of eosinophils on </w:t>
      </w:r>
      <w:r w:rsidR="002E7C05">
        <w:rPr>
          <w:szCs w:val="24"/>
        </w:rPr>
        <w:t xml:space="preserve">disease </w:t>
      </w:r>
      <w:r w:rsidR="00F84509">
        <w:rPr>
          <w:szCs w:val="24"/>
        </w:rPr>
        <w:t>characteristics</w:t>
      </w:r>
      <w:r w:rsidR="002E7C05">
        <w:rPr>
          <w:szCs w:val="24"/>
        </w:rPr>
        <w:t xml:space="preserve"> </w:t>
      </w:r>
      <w:r w:rsidR="00DD46F4">
        <w:rPr>
          <w:szCs w:val="24"/>
        </w:rPr>
        <w:t xml:space="preserve">being </w:t>
      </w:r>
      <w:r w:rsidR="002E7C05">
        <w:rPr>
          <w:szCs w:val="24"/>
        </w:rPr>
        <w:t>subtle</w:t>
      </w:r>
      <w:r w:rsidR="00F84509">
        <w:rPr>
          <w:szCs w:val="24"/>
        </w:rPr>
        <w:t xml:space="preserve"> and related to the compartment in which eosinophils are measured</w:t>
      </w:r>
      <w:r w:rsidR="002E7C05">
        <w:rPr>
          <w:szCs w:val="24"/>
        </w:rPr>
        <w:t>.</w:t>
      </w:r>
      <w:r w:rsidR="00F84509">
        <w:rPr>
          <w:szCs w:val="24"/>
        </w:rPr>
        <w:t xml:space="preserve"> </w:t>
      </w:r>
      <w:r w:rsidR="006E6ABA">
        <w:rPr>
          <w:szCs w:val="24"/>
        </w:rPr>
        <w:t>C</w:t>
      </w:r>
      <w:r w:rsidR="003241A0">
        <w:rPr>
          <w:szCs w:val="24"/>
        </w:rPr>
        <w:t xml:space="preserve">urrent GOLD guidelines recommend </w:t>
      </w:r>
      <w:r w:rsidR="0039161E">
        <w:rPr>
          <w:szCs w:val="24"/>
        </w:rPr>
        <w:t xml:space="preserve">using blood eosinophil counts </w:t>
      </w:r>
      <w:r w:rsidR="0039161E">
        <w:rPr>
          <w:rFonts w:cstheme="minorHAnsi"/>
          <w:szCs w:val="24"/>
        </w:rPr>
        <w:t>≥</w:t>
      </w:r>
      <w:r w:rsidR="0039161E">
        <w:rPr>
          <w:szCs w:val="24"/>
        </w:rPr>
        <w:t>300 cells/µl as a biomarker to identify those with the greatest likelihood of treatment benefit with inhaled corticosteroids</w:t>
      </w:r>
      <w:r w:rsidR="0040048D">
        <w:rPr>
          <w:szCs w:val="24"/>
        </w:rPr>
        <w:t xml:space="preserve"> </w:t>
      </w:r>
      <w:r w:rsidR="00446037">
        <w:fldChar w:fldCharType="begin"/>
      </w:r>
      <w:r w:rsidR="00591B22">
        <w:instrText xml:space="preserve"> ADDIN EN.CITE &lt;EndNote&gt;&lt;Cite ExcludeAuth="1" ExcludeYear="1"&gt;&lt;RecNum&gt;4&lt;/RecNum&gt;&lt;DisplayText&gt;(4)&lt;/DisplayText&gt;&lt;record&gt;&lt;rec-number&gt;4&lt;/rec-number&gt;&lt;foreign-keys&gt;&lt;key app="EN" db-id="5x0x00stnwfzd5ete05vdxpmwvavpet5xf0a" timestamp="1736962342"&gt;4&lt;/key&gt;&lt;/foreign-keys&gt;&lt;ref-type name="Journal Article"&gt;17&lt;/ref-type&gt;&lt;contributors&gt;&lt;/contributors&gt;&lt;titles&gt;&lt;title&gt;Global Initiative for Chronic Obstructive Lung Disease. Global Strategy for the Diagnosis, Management, and Prevention of Chronic Obstructive Pulmonary Disease - 2023 report. Available at www.goldcopd.org [Accessed 14th Jan 2023)&lt;/title&gt;&lt;/titles&gt;&lt;dates&gt;&lt;/dates&gt;&lt;urls&gt;&lt;/urls&gt;&lt;/record&gt;&lt;/Cite&gt;&lt;/EndNote&gt;</w:instrText>
      </w:r>
      <w:r w:rsidR="00446037">
        <w:fldChar w:fldCharType="separate"/>
      </w:r>
      <w:r w:rsidR="00446037">
        <w:rPr>
          <w:noProof/>
        </w:rPr>
        <w:t>(4)</w:t>
      </w:r>
      <w:r w:rsidR="00446037">
        <w:fldChar w:fldCharType="end"/>
      </w:r>
      <w:r w:rsidR="003241A0">
        <w:rPr>
          <w:szCs w:val="24"/>
        </w:rPr>
        <w:t xml:space="preserve">. </w:t>
      </w:r>
      <w:r w:rsidR="00A77AF6">
        <w:rPr>
          <w:szCs w:val="24"/>
        </w:rPr>
        <w:t xml:space="preserve">Using </w:t>
      </w:r>
      <w:proofErr w:type="spellStart"/>
      <w:r w:rsidR="00A77AF6">
        <w:rPr>
          <w:szCs w:val="24"/>
        </w:rPr>
        <w:t>RNASeq</w:t>
      </w:r>
      <w:proofErr w:type="spellEnd"/>
      <w:r w:rsidR="00A77AF6">
        <w:rPr>
          <w:szCs w:val="24"/>
        </w:rPr>
        <w:t xml:space="preserve">, </w:t>
      </w:r>
      <w:r w:rsidR="00B165AD">
        <w:rPr>
          <w:szCs w:val="24"/>
        </w:rPr>
        <w:t xml:space="preserve">bronchial </w:t>
      </w:r>
      <w:r w:rsidR="00A77AF6">
        <w:rPr>
          <w:szCs w:val="24"/>
        </w:rPr>
        <w:t>biopsies had the greatest number of DEGs that associated with</w:t>
      </w:r>
      <w:r w:rsidR="003241A0">
        <w:rPr>
          <w:szCs w:val="24"/>
        </w:rPr>
        <w:t xml:space="preserve"> this measure of</w:t>
      </w:r>
      <w:r w:rsidR="00A77AF6">
        <w:rPr>
          <w:szCs w:val="24"/>
        </w:rPr>
        <w:t xml:space="preserve"> increased blood eosinophils</w:t>
      </w:r>
      <w:r w:rsidR="007A5DB4">
        <w:rPr>
          <w:szCs w:val="24"/>
        </w:rPr>
        <w:t xml:space="preserve"> with enrichment of genes in numerous metabolic pathways. However, there were very few </w:t>
      </w:r>
      <w:r w:rsidR="00B165AD">
        <w:rPr>
          <w:szCs w:val="24"/>
        </w:rPr>
        <w:t xml:space="preserve">bronchial </w:t>
      </w:r>
      <w:r w:rsidR="00F01F09">
        <w:rPr>
          <w:szCs w:val="24"/>
        </w:rPr>
        <w:t xml:space="preserve">biopsy </w:t>
      </w:r>
      <w:r w:rsidR="007A5DB4">
        <w:rPr>
          <w:szCs w:val="24"/>
        </w:rPr>
        <w:t xml:space="preserve">genes associated with tissue eosinophilia. These data highlight the impact that measuring eosinophils in different compartments has on defining patient </w:t>
      </w:r>
      <w:r w:rsidR="00F96265">
        <w:rPr>
          <w:szCs w:val="24"/>
        </w:rPr>
        <w:t>lung relevant endotypes</w:t>
      </w:r>
      <w:r w:rsidR="00A0702F">
        <w:rPr>
          <w:szCs w:val="24"/>
        </w:rPr>
        <w:t xml:space="preserve">. </w:t>
      </w:r>
      <w:r w:rsidR="006E6ABA">
        <w:rPr>
          <w:szCs w:val="24"/>
        </w:rPr>
        <w:t xml:space="preserve">Furthermore, they </w:t>
      </w:r>
      <w:r w:rsidR="00A0702F">
        <w:rPr>
          <w:szCs w:val="24"/>
        </w:rPr>
        <w:t>suggest a</w:t>
      </w:r>
      <w:r w:rsidR="007A5DB4">
        <w:rPr>
          <w:szCs w:val="24"/>
        </w:rPr>
        <w:t xml:space="preserve"> </w:t>
      </w:r>
      <w:r w:rsidR="00F01F09">
        <w:rPr>
          <w:szCs w:val="24"/>
        </w:rPr>
        <w:t xml:space="preserve">complex relationship </w:t>
      </w:r>
      <w:r w:rsidR="00A0702F">
        <w:rPr>
          <w:szCs w:val="24"/>
        </w:rPr>
        <w:t>between</w:t>
      </w:r>
      <w:r w:rsidR="00E856E3">
        <w:rPr>
          <w:szCs w:val="24"/>
        </w:rPr>
        <w:t xml:space="preserve"> raised eosinophils </w:t>
      </w:r>
      <w:r w:rsidR="00CF03F9">
        <w:rPr>
          <w:szCs w:val="24"/>
        </w:rPr>
        <w:t xml:space="preserve">and </w:t>
      </w:r>
      <w:r w:rsidR="0088264E">
        <w:rPr>
          <w:szCs w:val="24"/>
        </w:rPr>
        <w:t>T2-</w:t>
      </w:r>
      <w:r w:rsidR="00F01F09">
        <w:rPr>
          <w:szCs w:val="24"/>
        </w:rPr>
        <w:t xml:space="preserve">gene </w:t>
      </w:r>
      <w:r w:rsidR="00CC2BF3">
        <w:rPr>
          <w:szCs w:val="24"/>
        </w:rPr>
        <w:t>signatures</w:t>
      </w:r>
      <w:r w:rsidR="0088264E">
        <w:rPr>
          <w:szCs w:val="24"/>
        </w:rPr>
        <w:t>, independent of IL-5, which</w:t>
      </w:r>
      <w:r w:rsidR="006E6ABA">
        <w:rPr>
          <w:szCs w:val="24"/>
        </w:rPr>
        <w:t xml:space="preserve"> has </w:t>
      </w:r>
      <w:r w:rsidR="00A821A9">
        <w:rPr>
          <w:szCs w:val="24"/>
        </w:rPr>
        <w:t>implications for using eosinophils as a treatable trait</w:t>
      </w:r>
      <w:r w:rsidR="00C9299D">
        <w:rPr>
          <w:szCs w:val="24"/>
        </w:rPr>
        <w:t xml:space="preserve"> in COPD</w:t>
      </w:r>
      <w:r w:rsidR="00F01F09">
        <w:rPr>
          <w:szCs w:val="24"/>
        </w:rPr>
        <w:t>.</w:t>
      </w:r>
      <w:r w:rsidR="003F594C">
        <w:rPr>
          <w:szCs w:val="24"/>
        </w:rPr>
        <w:t xml:space="preserve"> </w:t>
      </w:r>
    </w:p>
    <w:p w14:paraId="6C634813" w14:textId="66BE185D" w:rsidR="009F2719" w:rsidRDefault="00741C18" w:rsidP="00B16F0D">
      <w:pPr>
        <w:spacing w:line="360" w:lineRule="auto"/>
        <w:jc w:val="both"/>
        <w:rPr>
          <w:szCs w:val="24"/>
        </w:rPr>
      </w:pPr>
      <w:r>
        <w:rPr>
          <w:szCs w:val="24"/>
        </w:rPr>
        <w:t xml:space="preserve">Our data also highlight the </w:t>
      </w:r>
      <w:r w:rsidRPr="00741C18">
        <w:rPr>
          <w:szCs w:val="24"/>
        </w:rPr>
        <w:t xml:space="preserve">complexity in defining </w:t>
      </w:r>
      <w:r>
        <w:rPr>
          <w:szCs w:val="24"/>
        </w:rPr>
        <w:t>raised eosinophils</w:t>
      </w:r>
      <w:r w:rsidRPr="00741C18">
        <w:rPr>
          <w:szCs w:val="24"/>
        </w:rPr>
        <w:t xml:space="preserve"> in COPD as whilst previous data supports a correlation between blood and sputum</w:t>
      </w:r>
      <w:r>
        <w:rPr>
          <w:szCs w:val="24"/>
        </w:rPr>
        <w:t xml:space="preserve"> </w:t>
      </w:r>
      <w:r w:rsidR="00D5745A">
        <w:rPr>
          <w:szCs w:val="24"/>
        </w:rPr>
        <w:fldChar w:fldCharType="begin">
          <w:fldData xml:space="preserve">PEVuZE5vdGU+PENpdGU+PEF1dGhvcj5CYWZhZGhlbDwvQXV0aG9yPjxZZWFyPjIwMTE8L1llYXI+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==
</w:fldData>
        </w:fldChar>
      </w:r>
      <w:r w:rsidR="00F95E37">
        <w:rPr>
          <w:szCs w:val="24"/>
        </w:rPr>
        <w:instrText xml:space="preserve"> ADDIN EN.CITE </w:instrText>
      </w:r>
      <w:r w:rsidR="00F95E37">
        <w:rPr>
          <w:szCs w:val="24"/>
        </w:rPr>
        <w:fldChar w:fldCharType="begin">
          <w:fldData xml:space="preserve">PEVuZE5vdGU+PENpdGU+PEF1dGhvcj5CYWZhZGhlbDwvQXV0aG9yPjxZZWFyPjIwMTE8L1llYXI+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==
</w:fldData>
        </w:fldChar>
      </w:r>
      <w:r w:rsidR="00F95E37">
        <w:rPr>
          <w:szCs w:val="24"/>
        </w:rPr>
        <w:instrText xml:space="preserve"> ADDIN EN.CITE.DATA </w:instrText>
      </w:r>
      <w:r w:rsidR="00F95E37">
        <w:rPr>
          <w:szCs w:val="24"/>
        </w:rPr>
      </w:r>
      <w:r w:rsidR="00F95E37">
        <w:rPr>
          <w:szCs w:val="24"/>
        </w:rPr>
        <w:fldChar w:fldCharType="end"/>
      </w:r>
      <w:r w:rsidR="00D5745A">
        <w:rPr>
          <w:szCs w:val="24"/>
        </w:rPr>
      </w:r>
      <w:r w:rsidR="00D5745A">
        <w:rPr>
          <w:szCs w:val="24"/>
        </w:rPr>
        <w:fldChar w:fldCharType="separate"/>
      </w:r>
      <w:r w:rsidR="00F95E37">
        <w:rPr>
          <w:noProof/>
          <w:szCs w:val="24"/>
        </w:rPr>
        <w:t>(13, 14, 44)</w:t>
      </w:r>
      <w:r w:rsidR="00D5745A">
        <w:rPr>
          <w:szCs w:val="24"/>
        </w:rPr>
        <w:fldChar w:fldCharType="end"/>
      </w:r>
      <w:r w:rsidRPr="00741C18">
        <w:rPr>
          <w:szCs w:val="24"/>
        </w:rPr>
        <w:t>, blood does not appear to be a good biomarker of tissue or BAL eosinophils in patients</w:t>
      </w:r>
      <w:r>
        <w:rPr>
          <w:szCs w:val="24"/>
        </w:rPr>
        <w:t xml:space="preserve"> a</w:t>
      </w:r>
      <w:r w:rsidR="00A61439">
        <w:rPr>
          <w:szCs w:val="24"/>
        </w:rPr>
        <w:t>n</w:t>
      </w:r>
      <w:r>
        <w:rPr>
          <w:szCs w:val="24"/>
        </w:rPr>
        <w:t>d we observe marked compartmental differences</w:t>
      </w:r>
      <w:r w:rsidRPr="00741C18">
        <w:rPr>
          <w:szCs w:val="24"/>
        </w:rPr>
        <w:t>.</w:t>
      </w:r>
      <w:r>
        <w:rPr>
          <w:szCs w:val="24"/>
        </w:rPr>
        <w:t xml:space="preserve"> </w:t>
      </w:r>
      <w:r w:rsidR="00DD46F4">
        <w:rPr>
          <w:szCs w:val="24"/>
        </w:rPr>
        <w:t xml:space="preserve">Adding further complexity, there was a negative correlation between BAL and tissue eosinophils. </w:t>
      </w:r>
      <w:proofErr w:type="spellStart"/>
      <w:r w:rsidR="009F2719">
        <w:rPr>
          <w:szCs w:val="24"/>
        </w:rPr>
        <w:t>Eltoboli</w:t>
      </w:r>
      <w:proofErr w:type="spellEnd"/>
      <w:r w:rsidR="009F2719">
        <w:rPr>
          <w:szCs w:val="24"/>
        </w:rPr>
        <w:t xml:space="preserve"> et al (2015) previously demonstrated </w:t>
      </w:r>
      <w:r w:rsidR="00E12B31">
        <w:rPr>
          <w:szCs w:val="24"/>
        </w:rPr>
        <w:t>an association of increased tissue eosinophils</w:t>
      </w:r>
      <w:r w:rsidR="009F2719">
        <w:rPr>
          <w:szCs w:val="24"/>
        </w:rPr>
        <w:t xml:space="preserve"> with reticular basement membrane thickening of COPD patients, suggesting </w:t>
      </w:r>
      <w:r w:rsidR="0087514E">
        <w:rPr>
          <w:szCs w:val="24"/>
        </w:rPr>
        <w:t>that the presence of these cells in tissue is important for disease</w:t>
      </w:r>
      <w:r w:rsidR="008A0FCC">
        <w:rPr>
          <w:szCs w:val="24"/>
        </w:rPr>
        <w:t xml:space="preserve"> </w:t>
      </w:r>
      <w:r w:rsidR="008A0FCC">
        <w:rPr>
          <w:szCs w:val="24"/>
        </w:rPr>
        <w:lastRenderedPageBreak/>
        <w:fldChar w:fldCharType="begin"/>
      </w:r>
      <w:r w:rsidR="00F95E37">
        <w:rPr>
          <w:szCs w:val="24"/>
        </w:rPr>
        <w:instrText xml:space="preserve"> ADDIN EN.CITE &lt;EndNote&gt;&lt;Cite&gt;&lt;Author&gt;Eltboli&lt;/Author&gt;&lt;Year&gt;2015&lt;/Year&gt;&lt;RecNum&gt;12&lt;/RecNum&gt;&lt;DisplayText&gt;(12)&lt;/DisplayText&gt;&lt;record&gt;&lt;rec-number&gt;12&lt;/rec-number&gt;&lt;foreign-keys&gt;&lt;key app="EN" db-id="5x0x00stnwfzd5ete05vdxpmwvavpet5xf0a" timestamp="1736962344"&gt;12&lt;/key&gt;&lt;/foreign-keys&gt;&lt;ref-type name="Journal Article"&gt;17&lt;/ref-type&gt;&lt;contributors&gt;&lt;authors&gt;&lt;author&gt;Eltboli, O.&lt;/author&gt;&lt;author&gt;Mistry, V.&lt;/author&gt;&lt;author&gt;Barker, B.&lt;/author&gt;&lt;author&gt;Brightling, C. E.&lt;/author&gt;&lt;/authors&gt;&lt;/contributors&gt;&lt;auth-address&gt;Institute for Lung Health, Department of Infection, Immunity &amp;amp; Inflammation, University of Leicester, Leicester, UK; Department of Medicine, Faculty of Medicine, Benghazi University, Benghazi, Libya.&lt;/auth-address&gt;&lt;titles&gt;&lt;title&gt;Relationship between blood and bronchial submucosal eosinophilia and reticular basement membrane thickening in chronic obstructive pulmonary disease&lt;/title&gt;&lt;secondary-title&gt;Respirology&lt;/secondary-title&gt;&lt;/titles&gt;&lt;periodical&gt;&lt;full-title&gt;Respirology&lt;/full-title&gt;&lt;/periodical&gt;&lt;pages&gt;667-70&lt;/pages&gt;&lt;volume&gt;20&lt;/volume&gt;&lt;number&gt;4&lt;/number&gt;&lt;edition&gt;2015/02/04&lt;/edition&gt;&lt;keywords&gt;&lt;keyword&gt;Adult&lt;/keyword&gt;&lt;keyword&gt;Basement Membrane/*pathology&lt;/keyword&gt;&lt;keyword&gt;Biomarkers/*blood&lt;/keyword&gt;&lt;keyword&gt;Eosinophilia&lt;/keyword&gt;&lt;keyword&gt;Eosinophils/*pathology&lt;/keyword&gt;&lt;keyword&gt;Female&lt;/keyword&gt;&lt;keyword&gt;Humans&lt;/keyword&gt;&lt;keyword&gt;Leukocyte Count&lt;/keyword&gt;&lt;keyword&gt;Male&lt;/keyword&gt;&lt;keyword&gt;Pulmonary Disease, Chronic Obstructive/*blood/*diagnosis&lt;/keyword&gt;&lt;keyword&gt;blood eosinophil&lt;/keyword&gt;&lt;keyword&gt;chronic obstructive pulmonary disease&lt;/keyword&gt;&lt;keyword&gt;remodelling&lt;/keyword&gt;&lt;keyword&gt;reticular basement membrane&lt;/keyword&gt;&lt;keyword&gt;submucosal eosinophil&lt;/keyword&gt;&lt;/keywords&gt;&lt;dates&gt;&lt;year&gt;2015&lt;/year&gt;&lt;pub-dates&gt;&lt;date&gt;May&lt;/date&gt;&lt;/pub-dates&gt;&lt;/dates&gt;&lt;isbn&gt;1323-7799 (Print)&amp;#xD;1323-7799&lt;/isbn&gt;&lt;accession-num&gt;25645275&lt;/accession-num&gt;&lt;urls&gt;&lt;/urls&gt;&lt;custom2&gt;PMC4833195&lt;/custom2&gt;&lt;electronic-resource-num&gt;10.1111/resp.12475&lt;/electronic-resource-num&gt;&lt;remote-database-provider&gt;NLM&lt;/remote-database-provider&gt;&lt;language&gt;eng&lt;/language&gt;&lt;/record&gt;&lt;/Cite&gt;&lt;/EndNote&gt;</w:instrText>
      </w:r>
      <w:r w:rsidR="008A0FCC">
        <w:rPr>
          <w:szCs w:val="24"/>
        </w:rPr>
        <w:fldChar w:fldCharType="separate"/>
      </w:r>
      <w:r w:rsidR="00150287">
        <w:rPr>
          <w:noProof/>
          <w:szCs w:val="24"/>
        </w:rPr>
        <w:t>(12)</w:t>
      </w:r>
      <w:r w:rsidR="008A0FCC">
        <w:rPr>
          <w:szCs w:val="24"/>
        </w:rPr>
        <w:fldChar w:fldCharType="end"/>
      </w:r>
      <w:r w:rsidR="009F2719">
        <w:rPr>
          <w:szCs w:val="24"/>
        </w:rPr>
        <w:t xml:space="preserve">. </w:t>
      </w:r>
      <w:r w:rsidR="00AD3890">
        <w:rPr>
          <w:szCs w:val="24"/>
        </w:rPr>
        <w:t>Whilst there is some evidence for the stability of eosinophil numbers in bronchial biopsies from COPD patients</w:t>
      </w:r>
      <w:r w:rsidR="00A62769">
        <w:rPr>
          <w:szCs w:val="24"/>
        </w:rPr>
        <w:t xml:space="preserve"> </w:t>
      </w:r>
      <w:r w:rsidR="008A0FCC">
        <w:rPr>
          <w:szCs w:val="24"/>
        </w:rPr>
        <w:fldChar w:fldCharType="begin">
          <w:fldData xml:space="preserve">PEVuZE5vdGU+PENpdGU+PEF1dGhvcj5IaWdoYW08L0F1dGhvcj48WWVhcj4yMDIwPC9ZZWFyPjxS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</w:fldData>
        </w:fldChar>
      </w:r>
      <w:r w:rsidR="00F95E37">
        <w:rPr>
          <w:szCs w:val="24"/>
        </w:rPr>
        <w:instrText xml:space="preserve"> ADDIN EN.CITE </w:instrText>
      </w:r>
      <w:r w:rsidR="00F95E37">
        <w:rPr>
          <w:szCs w:val="24"/>
        </w:rPr>
        <w:fldChar w:fldCharType="begin">
          <w:fldData xml:space="preserve">PEVuZE5vdGU+PENpdGU+PEF1dGhvcj5IaWdoYW08L0F1dGhvcj48WWVhcj4yMDIwPC9ZZWFyPjxS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</w:fldData>
        </w:fldChar>
      </w:r>
      <w:r w:rsidR="00F95E37">
        <w:rPr>
          <w:szCs w:val="24"/>
        </w:rPr>
        <w:instrText xml:space="preserve"> ADDIN EN.CITE.DATA </w:instrText>
      </w:r>
      <w:r w:rsidR="00F95E37">
        <w:rPr>
          <w:szCs w:val="24"/>
        </w:rPr>
      </w:r>
      <w:r w:rsidR="00F95E37">
        <w:rPr>
          <w:szCs w:val="24"/>
        </w:rPr>
        <w:fldChar w:fldCharType="end"/>
      </w:r>
      <w:r w:rsidR="008A0FCC">
        <w:rPr>
          <w:szCs w:val="24"/>
        </w:rPr>
      </w:r>
      <w:r w:rsidR="008A0FCC">
        <w:rPr>
          <w:szCs w:val="24"/>
        </w:rPr>
        <w:fldChar w:fldCharType="separate"/>
      </w:r>
      <w:r w:rsidR="00F95E37">
        <w:rPr>
          <w:noProof/>
          <w:szCs w:val="24"/>
        </w:rPr>
        <w:t>(11, 45)</w:t>
      </w:r>
      <w:r w:rsidR="008A0FCC">
        <w:rPr>
          <w:szCs w:val="24"/>
        </w:rPr>
        <w:fldChar w:fldCharType="end"/>
      </w:r>
      <w:r w:rsidR="00AD3890">
        <w:rPr>
          <w:szCs w:val="24"/>
        </w:rPr>
        <w:t xml:space="preserve">, </w:t>
      </w:r>
      <w:r w:rsidR="00A62769">
        <w:rPr>
          <w:szCs w:val="24"/>
        </w:rPr>
        <w:t xml:space="preserve">our observation of a lack of correlation between compartments agrees with a study </w:t>
      </w:r>
      <w:r w:rsidR="00F23E67">
        <w:rPr>
          <w:szCs w:val="24"/>
        </w:rPr>
        <w:t xml:space="preserve">including </w:t>
      </w:r>
      <w:r w:rsidR="00A62769">
        <w:rPr>
          <w:szCs w:val="24"/>
        </w:rPr>
        <w:t>2</w:t>
      </w:r>
      <w:r w:rsidR="0043085C">
        <w:rPr>
          <w:szCs w:val="24"/>
        </w:rPr>
        <w:t>9</w:t>
      </w:r>
      <w:r w:rsidR="00A62769">
        <w:rPr>
          <w:szCs w:val="24"/>
        </w:rPr>
        <w:t xml:space="preserve">4 COPD patients that also demonstrated no correlation </w:t>
      </w:r>
      <w:r w:rsidR="00F23E67">
        <w:rPr>
          <w:szCs w:val="24"/>
        </w:rPr>
        <w:t xml:space="preserve">between compartments </w:t>
      </w:r>
      <w:r w:rsidR="003045CE">
        <w:rPr>
          <w:szCs w:val="24"/>
        </w:rPr>
        <w:fldChar w:fldCharType="begin"/>
      </w:r>
      <w:r w:rsidR="00F95E37">
        <w:rPr>
          <w:szCs w:val="24"/>
        </w:rPr>
        <w:instrText xml:space="preserve"> ADDIN EN.CITE &lt;EndNote&gt;&lt;Cite&gt;&lt;Author&gt;Turato&lt;/Author&gt;&lt;Year&gt;2018&lt;/Year&gt;&lt;RecNum&gt;16&lt;/RecNum&gt;&lt;DisplayText&gt;(16)&lt;/DisplayText&gt;&lt;record&gt;&lt;rec-number&gt;16&lt;/rec-number&gt;&lt;foreign-keys&gt;&lt;key app="EN" db-id="5x0x00stnwfzd5ete05vdxpmwvavpet5xf0a" timestamp="1736962348"&gt;16&lt;/key&gt;&lt;/foreign-keys&gt;&lt;ref-type name="Journal Article"&gt;17&lt;/ref-type&gt;&lt;contributors&gt;&lt;authors&gt;&lt;author&gt;Graziella Turato&lt;/author&gt;&lt;author&gt;Umberto Semenzato&lt;/author&gt;&lt;author&gt;Erica Bazzan&lt;/author&gt;&lt;author&gt;Davide Biondini&lt;/author&gt;&lt;author&gt;Mariaenrica Tinè&lt;/author&gt;&lt;author&gt;Nerea Torrecilla&lt;/author&gt;&lt;author&gt;Marta Forner&lt;/author&gt;&lt;author&gt;Josè M. Marin&lt;/author&gt;&lt;author&gt;Manuel G. Cosio&lt;/author&gt;&lt;author&gt;Marina Saetta&lt;/author&gt;&lt;/authors&gt;&lt;/contributors&gt;&lt;titles&gt;&lt;title&gt;Blood Eosinophilia Neither Reflects Tissue Eosinophils nor Worsens Clinical Outcomes in Chronic Obstructive Pulmonary Disease&lt;/title&gt;&lt;secondary-title&gt;American Journal of Respiratory and Critical Care Medicine&lt;/secondary-title&gt;&lt;/titles&gt;&lt;periodical&gt;&lt;full-title&gt;American Journal of Respiratory and Critical Care Medicine&lt;/full-title&gt;&lt;/periodical&gt;&lt;pages&gt;1216-1219&lt;/pages&gt;&lt;volume&gt;197&lt;/volume&gt;&lt;number&gt;9&lt;/number&gt;&lt;dates&gt;&lt;year&gt;2018&lt;/year&gt;&lt;/dates&gt;&lt;accession-num&gt;29035097&lt;/accession-num&gt;&lt;urls&gt;&lt;related-urls&gt;&lt;url&gt;https://www.atsjournals.org/doi/abs/10.1164/rccm.201708-1684LE&lt;/url&gt;&lt;/related-urls&gt;&lt;/urls&gt;&lt;electronic-resource-num&gt;10.1164/rccm.201708-1684LE&lt;/electronic-resource-num&gt;&lt;/record&gt;&lt;/Cite&gt;&lt;/EndNote&gt;</w:instrText>
      </w:r>
      <w:r w:rsidR="003045CE">
        <w:rPr>
          <w:szCs w:val="24"/>
        </w:rPr>
        <w:fldChar w:fldCharType="separate"/>
      </w:r>
      <w:r w:rsidR="00150287">
        <w:rPr>
          <w:noProof/>
          <w:szCs w:val="24"/>
        </w:rPr>
        <w:t>(16)</w:t>
      </w:r>
      <w:r w:rsidR="003045CE">
        <w:rPr>
          <w:szCs w:val="24"/>
        </w:rPr>
        <w:fldChar w:fldCharType="end"/>
      </w:r>
      <w:r w:rsidR="00A62769">
        <w:rPr>
          <w:szCs w:val="24"/>
        </w:rPr>
        <w:t xml:space="preserve">. </w:t>
      </w:r>
      <w:r>
        <w:rPr>
          <w:szCs w:val="24"/>
        </w:rPr>
        <w:t>The weak correlations between blood and BAL suggests vascular leakage may be playing a role in the detection of eosinophils in the BAL but not residency of these cells in the tissue.  Indeed, as there is a negative correlation between the tissue and the airway lumen</w:t>
      </w:r>
      <w:r w:rsidR="00711FF8">
        <w:rPr>
          <w:szCs w:val="24"/>
        </w:rPr>
        <w:t>,</w:t>
      </w:r>
      <w:r>
        <w:rPr>
          <w:szCs w:val="24"/>
        </w:rPr>
        <w:t xml:space="preserve"> this observation might suggest that opposing mechanisms are involved in retaining eosinophils in the tissue or trafficking to the lumen.</w:t>
      </w:r>
      <w:r w:rsidRPr="008D6F3F">
        <w:rPr>
          <w:szCs w:val="24"/>
        </w:rPr>
        <w:t xml:space="preserve"> </w:t>
      </w:r>
    </w:p>
    <w:p w14:paraId="2BC5D9BE" w14:textId="746AB4E4" w:rsidR="00824A1C" w:rsidRDefault="00C8150B" w:rsidP="00501A75">
      <w:pPr>
        <w:spacing w:line="360" w:lineRule="auto"/>
        <w:jc w:val="both"/>
        <w:rPr>
          <w:szCs w:val="24"/>
        </w:rPr>
      </w:pPr>
      <w:r>
        <w:rPr>
          <w:szCs w:val="24"/>
        </w:rPr>
        <w:t xml:space="preserve">Despite </w:t>
      </w:r>
      <w:r w:rsidR="009E7B21">
        <w:rPr>
          <w:szCs w:val="24"/>
        </w:rPr>
        <w:t xml:space="preserve">the </w:t>
      </w:r>
      <w:r>
        <w:rPr>
          <w:szCs w:val="24"/>
        </w:rPr>
        <w:t>lack of correlation between blood and tissue eosinophils</w:t>
      </w:r>
      <w:r w:rsidR="00647A60">
        <w:rPr>
          <w:szCs w:val="24"/>
        </w:rPr>
        <w:t xml:space="preserve">, we </w:t>
      </w:r>
      <w:r w:rsidR="00C97AD2">
        <w:rPr>
          <w:szCs w:val="24"/>
        </w:rPr>
        <w:t xml:space="preserve">did </w:t>
      </w:r>
      <w:r w:rsidR="00824A1C">
        <w:rPr>
          <w:szCs w:val="24"/>
        </w:rPr>
        <w:t xml:space="preserve">observe a gene expression signature associated with blood eosinophils in the </w:t>
      </w:r>
      <w:r w:rsidR="00B165AD">
        <w:rPr>
          <w:szCs w:val="24"/>
        </w:rPr>
        <w:t xml:space="preserve">bronchial </w:t>
      </w:r>
      <w:r w:rsidR="00824A1C">
        <w:rPr>
          <w:szCs w:val="24"/>
        </w:rPr>
        <w:t xml:space="preserve">biopsy tissue, many of which were associated with </w:t>
      </w:r>
      <w:r w:rsidR="002F7262">
        <w:rPr>
          <w:szCs w:val="24"/>
        </w:rPr>
        <w:t xml:space="preserve">metabolic </w:t>
      </w:r>
      <w:r w:rsidR="00824A1C">
        <w:rPr>
          <w:szCs w:val="24"/>
        </w:rPr>
        <w:t xml:space="preserve">processes. </w:t>
      </w:r>
      <w:r w:rsidR="00C97AD2">
        <w:rPr>
          <w:szCs w:val="24"/>
        </w:rPr>
        <w:t>This increased expression of metabolic genes could be a result of the ongoing</w:t>
      </w:r>
      <w:r w:rsidR="00563DEE">
        <w:rPr>
          <w:szCs w:val="24"/>
        </w:rPr>
        <w:t xml:space="preserve"> energy demands of</w:t>
      </w:r>
      <w:r w:rsidR="00C97AD2">
        <w:rPr>
          <w:szCs w:val="24"/>
        </w:rPr>
        <w:t xml:space="preserve"> eosinophil-driven inflammatory processes in the tissue</w:t>
      </w:r>
      <w:r w:rsidR="007072D8">
        <w:rPr>
          <w:szCs w:val="24"/>
        </w:rPr>
        <w:t xml:space="preserve"> </w:t>
      </w:r>
      <w:r w:rsidR="00F95E37">
        <w:rPr>
          <w:szCs w:val="24"/>
        </w:rPr>
        <w:fldChar w:fldCharType="begin"/>
      </w:r>
      <w:r w:rsidR="00F95E37">
        <w:rPr>
          <w:szCs w:val="24"/>
        </w:rPr>
        <w:instrText xml:space="preserve"> ADDIN EN.CITE &lt;EndNote&gt;&lt;Cite&gt;&lt;Author&gt;Porter&lt;/Author&gt;&lt;Year&gt;2018&lt;/Year&gt;&lt;RecNum&gt;53&lt;/RecNum&gt;&lt;DisplayText&gt;(46)&lt;/DisplayText&gt;&lt;record&gt;&lt;rec-number&gt;53&lt;/rec-number&gt;&lt;foreign-keys&gt;&lt;key app="EN" db-id="5x0x00stnwfzd5ete05vdxpmwvavpet5xf0a" timestamp="1736962675"&gt;53&lt;/key&gt;&lt;/foreign-keys&gt;&lt;ref-type name="Journal Article"&gt;17&lt;/ref-type&gt;&lt;contributors&gt;&lt;authors&gt;&lt;author&gt;Porter, L.&lt;/author&gt;&lt;author&gt;Toepfner, N.&lt;/author&gt;&lt;author&gt;Bashant, K. R.&lt;/author&gt;&lt;author&gt;Guck, J.&lt;/author&gt;&lt;author&gt;Ashcroft, M.&lt;/author&gt;&lt;author&gt;Farahi, N.&lt;/author&gt;&lt;author&gt;Chilvers, E. R.&lt;/author&gt;&lt;/authors&gt;&lt;/contributors&gt;&lt;auth-address&gt;Division of Respiratory Medicine, Department of Medicine, University of Cambridge School of Clinical Medicine, Cambridge, United Kingdom.&amp;#xD;Biotechnology Center, Center for Molecular and Cellular Bioengineering, Technische Universitat Dresden, Dresden, Germany.&amp;#xD;Division of Renal Medicine, Department of Medicine, University of Cambridge School of Clinical Medicine, Cambridge, United Kingdom.&lt;/auth-address&gt;&lt;titles&gt;&lt;title&gt;Metabolic Profiling of Human Eosinophils&lt;/title&gt;&lt;secondary-title&gt;Front Immunol&lt;/secondary-title&gt;&lt;/titles&gt;&lt;periodical&gt;&lt;full-title&gt;Front Immunol&lt;/full-title&gt;&lt;/periodical&gt;&lt;pages&gt;1404&lt;/pages&gt;&lt;volume&gt;9&lt;/volume&gt;&lt;edition&gt;2018/07/18&lt;/edition&gt;&lt;keywords&gt;&lt;keyword&gt;atopy&lt;/keyword&gt;&lt;keyword&gt;eosinophil&lt;/keyword&gt;&lt;keyword&gt;glycolysis&lt;/keyword&gt;&lt;keyword&gt;hypoxia&lt;/keyword&gt;&lt;keyword&gt;metabolism&lt;/keyword&gt;&lt;keyword&gt;neutrophil&lt;/keyword&gt;&lt;keyword&gt;oxidative phosphorylation&lt;/keyword&gt;&lt;keyword&gt;real-time deformability cytometry&lt;/keyword&gt;&lt;/keywords&gt;&lt;dates&gt;&lt;year&gt;2018&lt;/year&gt;&lt;/dates&gt;&lt;isbn&gt;1664-3224 (Print)&amp;#xD;1664-3224 (Electronic)&amp;#xD;1664-3224 (Linking)&lt;/isbn&gt;&lt;accession-num&gt;30013547&lt;/accession-num&gt;&lt;urls&gt;&lt;related-urls&gt;&lt;url&gt;https://www.ncbi.nlm.nih.gov/pubmed/30013547&lt;/url&gt;&lt;/related-urls&gt;&lt;/urls&gt;&lt;custom2&gt;PMC6036296&lt;/custom2&gt;&lt;electronic-resource-num&gt;10.3389/fimmu.2018.01404&lt;/electronic-resource-num&gt;&lt;/record&gt;&lt;/Cite&gt;&lt;/EndNote&gt;</w:instrText>
      </w:r>
      <w:r w:rsidR="00F95E37">
        <w:rPr>
          <w:szCs w:val="24"/>
        </w:rPr>
        <w:fldChar w:fldCharType="separate"/>
      </w:r>
      <w:r w:rsidR="00F95E37">
        <w:rPr>
          <w:noProof/>
          <w:szCs w:val="24"/>
        </w:rPr>
        <w:t>(46)</w:t>
      </w:r>
      <w:r w:rsidR="00F95E37">
        <w:rPr>
          <w:szCs w:val="24"/>
        </w:rPr>
        <w:fldChar w:fldCharType="end"/>
      </w:r>
      <w:r w:rsidR="007072D8">
        <w:rPr>
          <w:szCs w:val="24"/>
        </w:rPr>
        <w:t>.  Alternatively, given that high blood eosinophils were associated with more preserved lung function</w:t>
      </w:r>
      <w:r w:rsidR="00C31412">
        <w:rPr>
          <w:szCs w:val="24"/>
        </w:rPr>
        <w:t>,</w:t>
      </w:r>
      <w:r w:rsidR="007072D8">
        <w:rPr>
          <w:szCs w:val="24"/>
        </w:rPr>
        <w:t xml:space="preserve"> this increase in metabolic processes </w:t>
      </w:r>
      <w:r w:rsidR="00AF108B">
        <w:rPr>
          <w:szCs w:val="24"/>
        </w:rPr>
        <w:t xml:space="preserve">may represent ongoing repair processes </w:t>
      </w:r>
      <w:r w:rsidR="00F95E37">
        <w:rPr>
          <w:szCs w:val="24"/>
        </w:rPr>
        <w:fldChar w:fldCharType="begin"/>
      </w:r>
      <w:r w:rsidR="00F95E37">
        <w:rPr>
          <w:szCs w:val="24"/>
        </w:rPr>
        <w:instrText xml:space="preserve"> ADDIN EN.CITE &lt;EndNote&gt;&lt;Cite&gt;&lt;Author&gt;Liu&lt;/Author&gt;&lt;Year&gt;2019&lt;/Year&gt;&lt;RecNum&gt;54&lt;/RecNum&gt;&lt;IDText&gt;2019&lt;/IDText&gt;&lt;DisplayText&gt;(47)&lt;/DisplayText&gt;&lt;record&gt;&lt;rec-number&gt;54&lt;/rec-number&gt;&lt;foreign-keys&gt;&lt;key app="EN" db-id="5x0x00stnwfzd5ete05vdxpmwvavpet5xf0a" timestamp="1736962737"&gt;54&lt;/key&gt;&lt;/foreign-keys&gt;&lt;ref-type name="Journal Article"&gt;17&lt;/ref-type&gt;&lt;contributors&gt;&lt;authors&gt;&lt;author&gt;Liu, G.&lt;/author&gt;&lt;author&gt;Summer, R.&lt;/author&gt;&lt;/authors&gt;&lt;/contributors&gt;&lt;auth-address&gt;Division of Pulmonary, Allergy and Critical Medicine, Department of Medicine, University of Alabama at Birmingham, Birmingham, Alabama 35294, USA.&amp;#xD;Center for Translational Medicine and Jane and Leonard Korman Lung Center, Thomas Jefferson University, Philadelphia, Pennsylvania 19107, USA; email: ross.summer@jefferson.edu.&lt;/auth-address&gt;&lt;titles&gt;&lt;title&gt;Cellular Metabolism in Lung Health and Disease&lt;/title&gt;&lt;secondary-title&gt;Annu Rev Physiol&lt;/secondary-title&gt;&lt;/titles&gt;&lt;periodical&gt;&lt;full-title&gt;Annu Rev Physiol&lt;/full-title&gt;&lt;/periodical&gt;&lt;pages&gt;403-428&lt;/pages&gt;&lt;volume&gt;81&lt;/volume&gt;&lt;edition&gt;2018/11/30&lt;/edition&gt;&lt;keywords&gt;&lt;keyword&gt;Animals&lt;/keyword&gt;&lt;keyword&gt;*Energy Metabolism&lt;/keyword&gt;&lt;keyword&gt;Glycolysis&lt;/keyword&gt;&lt;keyword&gt;Humans&lt;/keyword&gt;&lt;keyword&gt;Lung/*metabolism&lt;/keyword&gt;&lt;keyword&gt;Lung Diseases/metabolism&lt;/keyword&gt;&lt;keyword&gt;Mitochondria/metabolism&lt;/keyword&gt;&lt;keyword&gt;Oxidative Phosphorylation&lt;/keyword&gt;&lt;keyword&gt;cellular metabolism&lt;/keyword&gt;&lt;keyword&gt;energy&lt;/keyword&gt;&lt;keyword&gt;lung&lt;/keyword&gt;&lt;keyword&gt;mitochondria&lt;/keyword&gt;&lt;keyword&gt;respiratory disease&lt;/keyword&gt;&lt;/keywords&gt;&lt;dates&gt;&lt;year&gt;2019&lt;/year&gt;&lt;pub-dates&gt;&lt;date&gt;Feb 10&lt;/date&gt;&lt;/pub-dates&gt;&lt;/dates&gt;&lt;isbn&gt;1545-1585 (Electronic)&amp;#xD;0066-4278 (Print)&amp;#xD;0066-4278 (Linking)&lt;/isbn&gt;&lt;accession-num&gt;30485759&lt;/accession-num&gt;&lt;urls&gt;&lt;related-urls&gt;&lt;url&gt;https://www.ncbi.nlm.nih.gov/pubmed/30485759&lt;/url&gt;&lt;/related-urls&gt;&lt;/urls&gt;&lt;custom2&gt;PMC6853603&lt;/custom2&gt;&lt;electronic-resource-num&gt;10.1146/annurev-physiol-020518-114640&lt;/electronic-resource-num&gt;&lt;/record&gt;&lt;/Cite&gt;&lt;/EndNote&gt;</w:instrText>
      </w:r>
      <w:r w:rsidR="00F95E37">
        <w:rPr>
          <w:szCs w:val="24"/>
        </w:rPr>
        <w:fldChar w:fldCharType="separate"/>
      </w:r>
      <w:r w:rsidR="00F95E37">
        <w:rPr>
          <w:noProof/>
          <w:szCs w:val="24"/>
        </w:rPr>
        <w:t>(47)</w:t>
      </w:r>
      <w:r w:rsidR="00F95E37">
        <w:rPr>
          <w:szCs w:val="24"/>
        </w:rPr>
        <w:fldChar w:fldCharType="end"/>
      </w:r>
      <w:r w:rsidR="00AF108B">
        <w:rPr>
          <w:szCs w:val="24"/>
        </w:rPr>
        <w:t xml:space="preserve">.  Further work will be required to either confirm or refute these speculations.  </w:t>
      </w:r>
    </w:p>
    <w:p w14:paraId="6594F080" w14:textId="28261A78" w:rsidR="00D2185E" w:rsidRDefault="00232A8E" w:rsidP="00501A75">
      <w:pPr>
        <w:spacing w:line="360" w:lineRule="auto"/>
        <w:jc w:val="both"/>
        <w:rPr>
          <w:szCs w:val="24"/>
        </w:rPr>
      </w:pPr>
      <w:r>
        <w:rPr>
          <w:szCs w:val="24"/>
        </w:rPr>
        <w:t>To understand the drivers of increased tissue eosinophils in COPD,</w:t>
      </w:r>
      <w:r w:rsidR="00E42A01">
        <w:rPr>
          <w:szCs w:val="24"/>
        </w:rPr>
        <w:t xml:space="preserve"> w</w:t>
      </w:r>
      <w:r w:rsidR="004A4A02">
        <w:rPr>
          <w:szCs w:val="24"/>
        </w:rPr>
        <w:t xml:space="preserve">e investigated the </w:t>
      </w:r>
      <w:r w:rsidR="00566108">
        <w:rPr>
          <w:szCs w:val="24"/>
        </w:rPr>
        <w:t xml:space="preserve">gene expression differences </w:t>
      </w:r>
      <w:r w:rsidR="00E42A01">
        <w:rPr>
          <w:szCs w:val="24"/>
        </w:rPr>
        <w:t xml:space="preserve">associated with </w:t>
      </w:r>
      <w:r>
        <w:rPr>
          <w:szCs w:val="24"/>
        </w:rPr>
        <w:t>this trait.</w:t>
      </w:r>
      <w:r w:rsidR="00E42A01">
        <w:rPr>
          <w:szCs w:val="24"/>
        </w:rPr>
        <w:t xml:space="preserve"> </w:t>
      </w:r>
      <w:r w:rsidR="00C804CF" w:rsidRPr="00C804CF">
        <w:rPr>
          <w:szCs w:val="24"/>
        </w:rPr>
        <w:t xml:space="preserve">In brushings, </w:t>
      </w:r>
      <w:r w:rsidR="009B0467">
        <w:rPr>
          <w:szCs w:val="24"/>
        </w:rPr>
        <w:t>there is further evidence of increased T2</w:t>
      </w:r>
      <w:r w:rsidR="00A90558">
        <w:rPr>
          <w:szCs w:val="24"/>
        </w:rPr>
        <w:t xml:space="preserve"> </w:t>
      </w:r>
      <w:r w:rsidR="004A7B52">
        <w:rPr>
          <w:szCs w:val="24"/>
        </w:rPr>
        <w:t xml:space="preserve">inflammatory </w:t>
      </w:r>
      <w:r w:rsidR="009B0467">
        <w:rPr>
          <w:szCs w:val="24"/>
        </w:rPr>
        <w:t xml:space="preserve">processes, with increased expression of </w:t>
      </w:r>
      <w:r w:rsidR="009B0467" w:rsidRPr="0075589D">
        <w:rPr>
          <w:i/>
          <w:szCs w:val="24"/>
        </w:rPr>
        <w:t>POSTN</w:t>
      </w:r>
      <w:r w:rsidR="001D60CA">
        <w:rPr>
          <w:szCs w:val="24"/>
        </w:rPr>
        <w:t xml:space="preserve">, encoding </w:t>
      </w:r>
      <w:proofErr w:type="spellStart"/>
      <w:r w:rsidR="001D60CA">
        <w:rPr>
          <w:szCs w:val="24"/>
        </w:rPr>
        <w:t>periostin</w:t>
      </w:r>
      <w:proofErr w:type="spellEnd"/>
      <w:r w:rsidR="001D60CA">
        <w:rPr>
          <w:szCs w:val="24"/>
        </w:rPr>
        <w:t xml:space="preserve">. </w:t>
      </w:r>
      <w:proofErr w:type="spellStart"/>
      <w:r w:rsidR="00E06D85">
        <w:rPr>
          <w:szCs w:val="24"/>
        </w:rPr>
        <w:t>Periostin</w:t>
      </w:r>
      <w:proofErr w:type="spellEnd"/>
      <w:r w:rsidR="00E06D85">
        <w:rPr>
          <w:szCs w:val="24"/>
        </w:rPr>
        <w:t xml:space="preserve"> expression in the epithelium is increased by the T2-cytokine, IL-13, and in asthma has been associated with both increased airway eosinophils</w:t>
      </w:r>
      <w:r w:rsidR="00091B44">
        <w:rPr>
          <w:szCs w:val="24"/>
        </w:rPr>
        <w:t xml:space="preserve"> and mucus secretion</w:t>
      </w:r>
      <w:r w:rsidR="00430E19">
        <w:rPr>
          <w:szCs w:val="24"/>
        </w:rPr>
        <w:t xml:space="preserve"> </w:t>
      </w:r>
      <w:r w:rsidR="00430E19">
        <w:rPr>
          <w:szCs w:val="24"/>
        </w:rPr>
        <w:fldChar w:fldCharType="begin"/>
      </w:r>
      <w:r w:rsidR="00F95E37">
        <w:rPr>
          <w:szCs w:val="24"/>
        </w:rPr>
        <w:instrText xml:space="preserve"> ADDIN EN.CITE &lt;EndNote&gt;&lt;Cite&gt;&lt;Author&gt;Burgess&lt;/Author&gt;&lt;Year&gt;2021&lt;/Year&gt;&lt;RecNum&gt;42&lt;/RecNum&gt;&lt;DisplayText&gt;(42)&lt;/DisplayText&gt;&lt;record&gt;&lt;rec-number&gt;42&lt;/rec-number&gt;&lt;foreign-keys&gt;&lt;key app="EN" db-id="5x0x00stnwfzd5ete05vdxpmwvavpet5xf0a" timestamp="1736962361"&gt;42&lt;/key&gt;&lt;/foreign-keys&gt;&lt;ref-type name="Journal Article"&gt;17&lt;/ref-type&gt;&lt;contributors&gt;&lt;authors&gt;&lt;author&gt;Burgess, Janette K.&lt;/author&gt;&lt;author&gt;Jonker, Marnix R.&lt;/author&gt;&lt;author&gt;Berg, Marijn&lt;/author&gt;&lt;author&gt;ten Hacken, Nick T.H.&lt;/author&gt;&lt;author&gt;Meyer, Kerstin B.&lt;/author&gt;&lt;author&gt;van den Berge, Maarten&lt;/author&gt;&lt;author&gt;Nawijn, Martijn C.&lt;/author&gt;&lt;author&gt;Heijink, Irene H.&lt;/author&gt;&lt;/authors&gt;&lt;/contributors&gt;&lt;titles&gt;&lt;title&gt;Periostin: contributor to abnormal airway epithelial function in asthma?&lt;/title&gt;&lt;secondary-title&gt;European Respiratory Journal&lt;/secondary-title&gt;&lt;/titles&gt;&lt;periodical&gt;&lt;full-title&gt;European Respiratory Journal&lt;/full-title&gt;&lt;/periodical&gt;&lt;pages&gt;2001286&lt;/pages&gt;&lt;volume&gt;57&lt;/volume&gt;&lt;number&gt;2&lt;/number&gt;&lt;dates&gt;&lt;year&gt;2021&lt;/year&gt;&lt;/dates&gt;&lt;urls&gt;&lt;related-urls&gt;&lt;url&gt;https://erj.ersjournals.com/content/erj/57/2/2001286.full.pdf&lt;/url&gt;&lt;/related-urls&gt;&lt;/urls&gt;&lt;electronic-resource-num&gt;10.1183/13993003.01286-2020&lt;/electronic-resource-num&gt;&lt;/record&gt;&lt;/Cite&gt;&lt;/EndNote&gt;</w:instrText>
      </w:r>
      <w:r w:rsidR="00430E19">
        <w:rPr>
          <w:szCs w:val="24"/>
        </w:rPr>
        <w:fldChar w:fldCharType="separate"/>
      </w:r>
      <w:r w:rsidR="00F95E37">
        <w:rPr>
          <w:noProof/>
          <w:szCs w:val="24"/>
        </w:rPr>
        <w:t>(42)</w:t>
      </w:r>
      <w:r w:rsidR="00430E19">
        <w:rPr>
          <w:szCs w:val="24"/>
        </w:rPr>
        <w:fldChar w:fldCharType="end"/>
      </w:r>
      <w:r w:rsidR="00091B44">
        <w:rPr>
          <w:szCs w:val="24"/>
        </w:rPr>
        <w:t xml:space="preserve">. </w:t>
      </w:r>
      <w:r w:rsidR="0038769E">
        <w:rPr>
          <w:szCs w:val="24"/>
        </w:rPr>
        <w:t xml:space="preserve">In biopsies, there was also an increase in </w:t>
      </w:r>
      <w:r w:rsidR="0038769E" w:rsidRPr="0038769E">
        <w:rPr>
          <w:i/>
          <w:szCs w:val="24"/>
        </w:rPr>
        <w:t>CCL26</w:t>
      </w:r>
      <w:r w:rsidR="0038769E">
        <w:rPr>
          <w:szCs w:val="24"/>
        </w:rPr>
        <w:t xml:space="preserve">, encoding the </w:t>
      </w:r>
      <w:r w:rsidR="00C97AD2">
        <w:rPr>
          <w:szCs w:val="24"/>
        </w:rPr>
        <w:t xml:space="preserve">eosinophil </w:t>
      </w:r>
      <w:r w:rsidR="0038769E">
        <w:rPr>
          <w:szCs w:val="24"/>
        </w:rPr>
        <w:t xml:space="preserve">chemokine eotaxin-3, </w:t>
      </w:r>
      <w:r w:rsidR="00C97AD2">
        <w:rPr>
          <w:szCs w:val="24"/>
        </w:rPr>
        <w:t>expression of which is also known to be increased by IL-4 a</w:t>
      </w:r>
      <w:r w:rsidR="00B838E3">
        <w:rPr>
          <w:szCs w:val="24"/>
        </w:rPr>
        <w:t>n</w:t>
      </w:r>
      <w:r w:rsidR="00C97AD2">
        <w:rPr>
          <w:szCs w:val="24"/>
        </w:rPr>
        <w:t xml:space="preserve">d IL-13 </w:t>
      </w:r>
      <w:r w:rsidR="00F95E37">
        <w:rPr>
          <w:szCs w:val="24"/>
        </w:rPr>
        <w:fldChar w:fldCharType="begin">
          <w:fldData xml:space="preserve">PEVuZE5vdGU+PENpdGU+PEF1dGhvcj5LYWdhbWk8L0F1dGhvcj48WWVhcj4yMDA1PC9ZZWFyPjxS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</w:fldData>
        </w:fldChar>
      </w:r>
      <w:r w:rsidR="00C3332F">
        <w:rPr>
          <w:szCs w:val="24"/>
        </w:rPr>
        <w:instrText xml:space="preserve"> ADDIN EN.CITE </w:instrText>
      </w:r>
      <w:r w:rsidR="00C3332F">
        <w:rPr>
          <w:szCs w:val="24"/>
        </w:rPr>
        <w:fldChar w:fldCharType="begin">
          <w:fldData xml:space="preserve">PEVuZE5vdGU+PENpdGU+PEF1dGhvcj5LYWdhbWk8L0F1dGhvcj48WWVhcj4yMDA1PC9ZZWFyPjxS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</w:fldData>
        </w:fldChar>
      </w:r>
      <w:r w:rsidR="00C3332F">
        <w:rPr>
          <w:szCs w:val="24"/>
        </w:rPr>
        <w:instrText xml:space="preserve"> ADDIN EN.CITE.DATA </w:instrText>
      </w:r>
      <w:r w:rsidR="00C3332F">
        <w:rPr>
          <w:szCs w:val="24"/>
        </w:rPr>
      </w:r>
      <w:r w:rsidR="00C3332F">
        <w:rPr>
          <w:szCs w:val="24"/>
        </w:rPr>
        <w:fldChar w:fldCharType="end"/>
      </w:r>
      <w:r w:rsidR="00F95E37">
        <w:rPr>
          <w:szCs w:val="24"/>
        </w:rPr>
      </w:r>
      <w:r w:rsidR="00F95E37">
        <w:rPr>
          <w:szCs w:val="24"/>
        </w:rPr>
        <w:fldChar w:fldCharType="separate"/>
      </w:r>
      <w:r w:rsidR="00C3332F">
        <w:rPr>
          <w:noProof/>
          <w:szCs w:val="24"/>
        </w:rPr>
        <w:t>(48)</w:t>
      </w:r>
      <w:r w:rsidR="00F95E37">
        <w:rPr>
          <w:szCs w:val="24"/>
        </w:rPr>
        <w:fldChar w:fldCharType="end"/>
      </w:r>
      <w:r w:rsidR="00C97AD2">
        <w:rPr>
          <w:szCs w:val="24"/>
        </w:rPr>
        <w:t xml:space="preserve">.  </w:t>
      </w:r>
      <w:r w:rsidR="00152A96" w:rsidRPr="0038769E">
        <w:rPr>
          <w:szCs w:val="24"/>
        </w:rPr>
        <w:t>Our</w:t>
      </w:r>
      <w:r w:rsidR="00152A96">
        <w:rPr>
          <w:szCs w:val="24"/>
        </w:rPr>
        <w:t xml:space="preserve"> GSEA</w:t>
      </w:r>
      <w:r w:rsidR="00C3182B">
        <w:rPr>
          <w:szCs w:val="24"/>
        </w:rPr>
        <w:t xml:space="preserve"> </w:t>
      </w:r>
      <w:r w:rsidR="00381BBC">
        <w:rPr>
          <w:szCs w:val="24"/>
        </w:rPr>
        <w:t>further support</w:t>
      </w:r>
      <w:r w:rsidR="00E57DB8">
        <w:rPr>
          <w:szCs w:val="24"/>
        </w:rPr>
        <w:t>s the</w:t>
      </w:r>
      <w:r w:rsidR="000D5A49">
        <w:rPr>
          <w:szCs w:val="24"/>
        </w:rPr>
        <w:t xml:space="preserve"> </w:t>
      </w:r>
      <w:r w:rsidR="00801799">
        <w:rPr>
          <w:szCs w:val="24"/>
        </w:rPr>
        <w:t>presence</w:t>
      </w:r>
      <w:r w:rsidR="00E57DB8">
        <w:rPr>
          <w:szCs w:val="24"/>
        </w:rPr>
        <w:t xml:space="preserve"> of T2 inflammation through identification of </w:t>
      </w:r>
      <w:r w:rsidR="00381BBC">
        <w:rPr>
          <w:szCs w:val="24"/>
        </w:rPr>
        <w:t xml:space="preserve">positive enrichment of IL-13/IL-4 signalling in </w:t>
      </w:r>
      <w:r w:rsidR="00BB35A6">
        <w:rPr>
          <w:szCs w:val="24"/>
        </w:rPr>
        <w:t xml:space="preserve">the </w:t>
      </w:r>
      <w:proofErr w:type="gramStart"/>
      <w:r w:rsidR="00BB35A6">
        <w:rPr>
          <w:szCs w:val="24"/>
        </w:rPr>
        <w:t>brushings</w:t>
      </w:r>
      <w:proofErr w:type="gramEnd"/>
      <w:r w:rsidR="00BB35A6">
        <w:rPr>
          <w:szCs w:val="24"/>
        </w:rPr>
        <w:t xml:space="preserve"> dataset</w:t>
      </w:r>
      <w:r w:rsidR="00381BBC">
        <w:rPr>
          <w:szCs w:val="24"/>
        </w:rPr>
        <w:t>.</w:t>
      </w:r>
      <w:r w:rsidR="00C3182B">
        <w:rPr>
          <w:szCs w:val="24"/>
        </w:rPr>
        <w:t xml:space="preserve"> </w:t>
      </w:r>
      <w:r w:rsidR="00D2185E">
        <w:rPr>
          <w:szCs w:val="24"/>
        </w:rPr>
        <w:t xml:space="preserve">This evidence of increased IL-13 signalling in patients with increased tissue eosinophils may provide some explanation </w:t>
      </w:r>
      <w:r w:rsidR="00566108">
        <w:rPr>
          <w:szCs w:val="24"/>
        </w:rPr>
        <w:t>for</w:t>
      </w:r>
      <w:r w:rsidR="00D2185E">
        <w:rPr>
          <w:szCs w:val="24"/>
        </w:rPr>
        <w:t xml:space="preserve"> the observed efficacy of </w:t>
      </w:r>
      <w:proofErr w:type="spellStart"/>
      <w:r w:rsidR="00D2185E">
        <w:rPr>
          <w:szCs w:val="24"/>
        </w:rPr>
        <w:t>dupliumab</w:t>
      </w:r>
      <w:proofErr w:type="spellEnd"/>
      <w:r w:rsidR="00D2185E">
        <w:rPr>
          <w:szCs w:val="24"/>
        </w:rPr>
        <w:t xml:space="preserve"> in COPD </w:t>
      </w:r>
      <w:r w:rsidR="00150287">
        <w:rPr>
          <w:szCs w:val="24"/>
        </w:rPr>
        <w:fldChar w:fldCharType="begin"/>
      </w:r>
      <w:r w:rsidR="00F95E37">
        <w:rPr>
          <w:szCs w:val="24"/>
        </w:rPr>
        <w:instrText xml:space="preserve"> ADDIN EN.CITE &lt;EndNote&gt;&lt;Cite&gt;&lt;Author&gt;Bhatt Surya&lt;/Author&gt;&lt;Year&gt;2023&lt;/Year&gt;&lt;RecNum&gt;5&lt;/RecNum&gt;&lt;DisplayText&gt;(5)&lt;/DisplayText&gt;&lt;record&gt;&lt;rec-number&gt;5&lt;/rec-number&gt;&lt;foreign-keys&gt;&lt;key app="EN" db-id="5x0x00stnwfzd5ete05vdxpmwvavpet5xf0a" timestamp="1736962342"&gt;5&lt;/key&gt;&lt;/foreign-keys&gt;&lt;ref-type name="Journal Article"&gt;17&lt;/ref-type&gt;&lt;contributors&gt;&lt;authors&gt;&lt;author&gt;Bhatt Surya, P.&lt;/author&gt;&lt;author&gt;Rabe Klaus, F.&lt;/author&gt;&lt;author&gt;Hanania Nicola, A.&lt;/author&gt;&lt;author&gt;Vogelmeier Claus, F.&lt;/author&gt;&lt;author&gt;Cole, Jeremy&lt;/author&gt;&lt;author&gt;Bafadhel, Mona&lt;/author&gt;&lt;author&gt;Christenson Stephanie, A.&lt;/author&gt;&lt;author&gt;Papi, Alberto&lt;/author&gt;&lt;author&gt;Singh, Dave&lt;/author&gt;&lt;author&gt;Laws, Elizabeth&lt;/author&gt;&lt;author&gt;Mannent Leda, P.&lt;/author&gt;&lt;author&gt;Patel, Naimish&lt;/author&gt;&lt;author&gt;Staudinger Heribert, W.&lt;/author&gt;&lt;author&gt;Yancopoulos George, D.&lt;/author&gt;&lt;author&gt;Mortensen Eric, R.&lt;/author&gt;&lt;author&gt;Akinlade, Bolanle&lt;/author&gt;&lt;author&gt;Maloney, Jennifer&lt;/author&gt;&lt;author&gt;Lu, Xin&lt;/author&gt;&lt;author&gt;Bauer, Deborah&lt;/author&gt;&lt;author&gt;Bansal, Ashish&lt;/author&gt;&lt;author&gt;Robinson Lacey, B.&lt;/author&gt;&lt;author&gt;Abdulai Raolat, M.&lt;/author&gt;&lt;/authors&gt;&lt;/contributors&gt;&lt;titles&gt;&lt;title&gt;Dupilumab for COPD with Type 2 Inflammation Indicated by Eosinophil Counts&lt;/title&gt;&lt;secondary-title&gt;New England Journal of Medicine&lt;/secondary-title&gt;&lt;/titles&gt;&lt;periodical&gt;&lt;full-title&gt;New England Journal of Medicine&lt;/full-title&gt;&lt;/periodical&gt;&lt;pages&gt;205-214&lt;/pages&gt;&lt;volume&gt;389&lt;/volume&gt;&lt;number&gt;3&lt;/number&gt;&lt;dates&gt;&lt;year&gt;2023&lt;/year&gt;&lt;pub-dates&gt;&lt;date&gt;2023/07/19&lt;/date&gt;&lt;/pub-dates&gt;&lt;/dates&gt;&lt;publisher&gt;Massachusetts Medical Society&lt;/publisher&gt;&lt;urls&gt;&lt;related-urls&gt;&lt;url&gt;https://doi.org/10.1056/NEJMoa2303951&lt;/url&gt;&lt;/related-urls&gt;&lt;/urls&gt;&lt;electronic-resource-num&gt;10.1056/NEJMoa2303951&lt;/electronic-resource-num&gt;&lt;access-date&gt;2024/05/29&lt;/access-date&gt;&lt;/record&gt;&lt;/Cite&gt;&lt;/EndNote&gt;</w:instrText>
      </w:r>
      <w:r w:rsidR="00150287">
        <w:rPr>
          <w:szCs w:val="24"/>
        </w:rPr>
        <w:fldChar w:fldCharType="separate"/>
      </w:r>
      <w:r w:rsidR="00150287">
        <w:rPr>
          <w:noProof/>
          <w:szCs w:val="24"/>
        </w:rPr>
        <w:t>(5)</w:t>
      </w:r>
      <w:r w:rsidR="00150287">
        <w:rPr>
          <w:szCs w:val="24"/>
        </w:rPr>
        <w:fldChar w:fldCharType="end"/>
      </w:r>
      <w:r w:rsidR="00D2185E">
        <w:rPr>
          <w:szCs w:val="24"/>
        </w:rPr>
        <w:t>.</w:t>
      </w:r>
    </w:p>
    <w:p w14:paraId="67BC29C3" w14:textId="387C04D7" w:rsidR="00087594" w:rsidRDefault="00E42A01" w:rsidP="009C2FB5">
      <w:pPr>
        <w:spacing w:line="360" w:lineRule="auto"/>
        <w:jc w:val="both"/>
        <w:rPr>
          <w:szCs w:val="24"/>
        </w:rPr>
      </w:pPr>
      <w:r>
        <w:rPr>
          <w:szCs w:val="24"/>
        </w:rPr>
        <w:t>T</w:t>
      </w:r>
      <w:r w:rsidR="00232A8E">
        <w:rPr>
          <w:szCs w:val="24"/>
        </w:rPr>
        <w:t>aken together, th</w:t>
      </w:r>
      <w:r>
        <w:rPr>
          <w:szCs w:val="24"/>
        </w:rPr>
        <w:t xml:space="preserve">ese data suggest that </w:t>
      </w:r>
      <w:r w:rsidR="00D10552">
        <w:rPr>
          <w:szCs w:val="24"/>
        </w:rPr>
        <w:t>elevated</w:t>
      </w:r>
      <w:r w:rsidR="005F3CA4">
        <w:rPr>
          <w:szCs w:val="24"/>
        </w:rPr>
        <w:t xml:space="preserve"> eosinophil</w:t>
      </w:r>
      <w:r w:rsidR="00D10552">
        <w:rPr>
          <w:szCs w:val="24"/>
        </w:rPr>
        <w:t xml:space="preserve"> count</w:t>
      </w:r>
      <w:r w:rsidR="005F3CA4">
        <w:rPr>
          <w:szCs w:val="24"/>
        </w:rPr>
        <w:t xml:space="preserve">s are common in COPD but that </w:t>
      </w:r>
      <w:r w:rsidR="001F739C">
        <w:rPr>
          <w:szCs w:val="24"/>
        </w:rPr>
        <w:t xml:space="preserve">tissue eosinophils </w:t>
      </w:r>
      <w:r w:rsidR="008F65F1">
        <w:rPr>
          <w:szCs w:val="24"/>
        </w:rPr>
        <w:t>may be</w:t>
      </w:r>
      <w:r w:rsidR="001F739C">
        <w:rPr>
          <w:szCs w:val="24"/>
        </w:rPr>
        <w:t xml:space="preserve"> more relevant to continuing disease processes than blood</w:t>
      </w:r>
      <w:r w:rsidR="008F65F1">
        <w:rPr>
          <w:szCs w:val="24"/>
        </w:rPr>
        <w:t xml:space="preserve"> or luminal</w:t>
      </w:r>
      <w:r w:rsidR="001F739C">
        <w:rPr>
          <w:szCs w:val="24"/>
        </w:rPr>
        <w:t xml:space="preserve"> eosinophils. This observation may explain the </w:t>
      </w:r>
      <w:r w:rsidR="00850EE9">
        <w:rPr>
          <w:szCs w:val="24"/>
        </w:rPr>
        <w:t>limited efficacy</w:t>
      </w:r>
      <w:r w:rsidR="001F739C">
        <w:rPr>
          <w:szCs w:val="24"/>
        </w:rPr>
        <w:t xml:space="preserve"> of anti-IL-5 treatments in preventing </w:t>
      </w:r>
      <w:r w:rsidR="008F65F1">
        <w:rPr>
          <w:szCs w:val="24"/>
        </w:rPr>
        <w:t xml:space="preserve">COPD </w:t>
      </w:r>
      <w:r w:rsidR="001F739C">
        <w:rPr>
          <w:szCs w:val="24"/>
        </w:rPr>
        <w:t xml:space="preserve">exacerbations and disease progression </w:t>
      </w:r>
      <w:r w:rsidR="008F65F1">
        <w:rPr>
          <w:szCs w:val="24"/>
        </w:rPr>
        <w:t xml:space="preserve">as these studies used blood </w:t>
      </w:r>
      <w:r w:rsidR="008F65F1">
        <w:rPr>
          <w:szCs w:val="24"/>
        </w:rPr>
        <w:lastRenderedPageBreak/>
        <w:t xml:space="preserve">eosinophils to stratify these patients </w:t>
      </w:r>
      <w:r w:rsidR="00490ADA">
        <w:rPr>
          <w:szCs w:val="24"/>
        </w:rPr>
        <w:fldChar w:fldCharType="begin">
          <w:fldData xml:space="preserve">PEVuZE5vdGU+PENpdGU+PEF1dGhvcj5QYXZvcmQ8L0F1dGhvcj48WWVhcj4yMDE3PC9ZZWFyPjxS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</w:fldData>
        </w:fldChar>
      </w:r>
      <w:r w:rsidR="00C3332F">
        <w:rPr>
          <w:szCs w:val="24"/>
        </w:rPr>
        <w:instrText xml:space="preserve"> ADDIN EN.CITE </w:instrText>
      </w:r>
      <w:r w:rsidR="00C3332F">
        <w:rPr>
          <w:szCs w:val="24"/>
        </w:rPr>
        <w:fldChar w:fldCharType="begin">
          <w:fldData xml:space="preserve">PEVuZE5vdGU+PENpdGU+PEF1dGhvcj5QYXZvcmQ8L0F1dGhvcj48WWVhcj4yMDE3PC9ZZWFyPjxS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</w:fldData>
        </w:fldChar>
      </w:r>
      <w:r w:rsidR="00C3332F">
        <w:rPr>
          <w:szCs w:val="24"/>
        </w:rPr>
        <w:instrText xml:space="preserve"> ADDIN EN.CITE.DATA </w:instrText>
      </w:r>
      <w:r w:rsidR="00C3332F">
        <w:rPr>
          <w:szCs w:val="24"/>
        </w:rPr>
      </w:r>
      <w:r w:rsidR="00C3332F">
        <w:rPr>
          <w:szCs w:val="24"/>
        </w:rPr>
        <w:fldChar w:fldCharType="end"/>
      </w:r>
      <w:r w:rsidR="00490ADA">
        <w:rPr>
          <w:szCs w:val="24"/>
        </w:rPr>
      </w:r>
      <w:r w:rsidR="00490ADA">
        <w:rPr>
          <w:szCs w:val="24"/>
        </w:rPr>
        <w:fldChar w:fldCharType="separate"/>
      </w:r>
      <w:r w:rsidR="00C3332F">
        <w:rPr>
          <w:noProof/>
          <w:szCs w:val="24"/>
        </w:rPr>
        <w:t>(49, 50)</w:t>
      </w:r>
      <w:r w:rsidR="00490ADA">
        <w:rPr>
          <w:szCs w:val="24"/>
        </w:rPr>
        <w:fldChar w:fldCharType="end"/>
      </w:r>
      <w:r w:rsidR="008F65F1">
        <w:rPr>
          <w:szCs w:val="24"/>
        </w:rPr>
        <w:t xml:space="preserve">. </w:t>
      </w:r>
      <w:r w:rsidR="00DF6017">
        <w:rPr>
          <w:szCs w:val="24"/>
        </w:rPr>
        <w:t xml:space="preserve">These anti-IL-5 treatments are effective at reducing blood eosinophils, but </w:t>
      </w:r>
      <w:r w:rsidR="0052399F">
        <w:rPr>
          <w:szCs w:val="24"/>
        </w:rPr>
        <w:t>our data suggest that IL-13</w:t>
      </w:r>
      <w:r w:rsidR="00366A55">
        <w:rPr>
          <w:szCs w:val="24"/>
        </w:rPr>
        <w:t>-driven pathways</w:t>
      </w:r>
      <w:r w:rsidR="00EE6C87">
        <w:rPr>
          <w:szCs w:val="24"/>
        </w:rPr>
        <w:t xml:space="preserve"> may be responsible </w:t>
      </w:r>
      <w:r w:rsidR="00D335F5">
        <w:rPr>
          <w:szCs w:val="24"/>
        </w:rPr>
        <w:t>for the</w:t>
      </w:r>
      <w:r w:rsidR="00EE6C87">
        <w:rPr>
          <w:szCs w:val="24"/>
        </w:rPr>
        <w:t xml:space="preserve"> maintenance and survival </w:t>
      </w:r>
      <w:r w:rsidR="00D335F5">
        <w:rPr>
          <w:szCs w:val="24"/>
        </w:rPr>
        <w:t xml:space="preserve">of these cells </w:t>
      </w:r>
      <w:r w:rsidR="00EE6C87">
        <w:rPr>
          <w:szCs w:val="24"/>
        </w:rPr>
        <w:t>in</w:t>
      </w:r>
      <w:r w:rsidR="00330A13">
        <w:rPr>
          <w:szCs w:val="24"/>
        </w:rPr>
        <w:t xml:space="preserve"> COPD</w:t>
      </w:r>
      <w:r w:rsidR="00EE6C87">
        <w:rPr>
          <w:szCs w:val="24"/>
        </w:rPr>
        <w:t xml:space="preserve"> lung tissue</w:t>
      </w:r>
      <w:r w:rsidR="0052399F">
        <w:rPr>
          <w:szCs w:val="24"/>
        </w:rPr>
        <w:t xml:space="preserve">. </w:t>
      </w:r>
      <w:r w:rsidR="0075589D">
        <w:rPr>
          <w:szCs w:val="24"/>
        </w:rPr>
        <w:t xml:space="preserve">Further support for this observation comes from the BOREAS trail which demonstrated </w:t>
      </w:r>
      <w:r w:rsidR="0052399F" w:rsidRPr="0052399F">
        <w:rPr>
          <w:szCs w:val="24"/>
        </w:rPr>
        <w:t xml:space="preserve">no significant effect of 52-week </w:t>
      </w:r>
      <w:proofErr w:type="spellStart"/>
      <w:r w:rsidR="0052399F" w:rsidRPr="0052399F">
        <w:rPr>
          <w:szCs w:val="24"/>
        </w:rPr>
        <w:t>dupliumab</w:t>
      </w:r>
      <w:proofErr w:type="spellEnd"/>
      <w:r w:rsidR="0052399F" w:rsidRPr="0052399F">
        <w:rPr>
          <w:szCs w:val="24"/>
        </w:rPr>
        <w:t xml:space="preserve"> treatment on blood eosinophil levels despite a significant effect on exacerbations and prebronchodilator FEV1</w:t>
      </w:r>
      <w:r w:rsidR="0075589D">
        <w:rPr>
          <w:szCs w:val="24"/>
        </w:rPr>
        <w:t>,</w:t>
      </w:r>
      <w:r w:rsidR="0052399F" w:rsidRPr="0052399F">
        <w:rPr>
          <w:szCs w:val="24"/>
        </w:rPr>
        <w:t xml:space="preserve"> although </w:t>
      </w:r>
      <w:proofErr w:type="spellStart"/>
      <w:r w:rsidR="0052399F" w:rsidRPr="0052399F">
        <w:rPr>
          <w:szCs w:val="24"/>
        </w:rPr>
        <w:t>FeN</w:t>
      </w:r>
      <w:r w:rsidR="0075589D">
        <w:rPr>
          <w:szCs w:val="24"/>
        </w:rPr>
        <w:t>O</w:t>
      </w:r>
      <w:proofErr w:type="spellEnd"/>
      <w:r w:rsidR="0052399F" w:rsidRPr="0052399F">
        <w:rPr>
          <w:szCs w:val="24"/>
        </w:rPr>
        <w:t xml:space="preserve"> was reduced</w:t>
      </w:r>
      <w:r w:rsidR="0075589D">
        <w:rPr>
          <w:szCs w:val="24"/>
        </w:rPr>
        <w:t xml:space="preserve"> </w:t>
      </w:r>
      <w:r w:rsidR="008B2A0A">
        <w:rPr>
          <w:szCs w:val="24"/>
        </w:rPr>
        <w:fldChar w:fldCharType="begin"/>
      </w:r>
      <w:r w:rsidR="00F95E37">
        <w:rPr>
          <w:szCs w:val="24"/>
        </w:rPr>
        <w:instrText xml:space="preserve"> ADDIN EN.CITE &lt;EndNote&gt;&lt;Cite&gt;&lt;Author&gt;Bhatt Surya&lt;/Author&gt;&lt;Year&gt;2023&lt;/Year&gt;&lt;RecNum&gt;5&lt;/RecNum&gt;&lt;DisplayText&gt;(5)&lt;/DisplayText&gt;&lt;record&gt;&lt;rec-number&gt;5&lt;/rec-number&gt;&lt;foreign-keys&gt;&lt;key app="EN" db-id="5x0x00stnwfzd5ete05vdxpmwvavpet5xf0a" timestamp="1736962342"&gt;5&lt;/key&gt;&lt;/foreign-keys&gt;&lt;ref-type name="Journal Article"&gt;17&lt;/ref-type&gt;&lt;contributors&gt;&lt;authors&gt;&lt;author&gt;Bhatt Surya, P.&lt;/author&gt;&lt;author&gt;Rabe Klaus, F.&lt;/author&gt;&lt;author&gt;Hanania Nicola, A.&lt;/author&gt;&lt;author&gt;Vogelmeier Claus, F.&lt;/author&gt;&lt;author&gt;Cole, Jeremy&lt;/author&gt;&lt;author&gt;Bafadhel, Mona&lt;/author&gt;&lt;author&gt;Christenson Stephanie, A.&lt;/author&gt;&lt;author&gt;Papi, Alberto&lt;/author&gt;&lt;author&gt;Singh, Dave&lt;/author&gt;&lt;author&gt;Laws, Elizabeth&lt;/author&gt;&lt;author&gt;Mannent Leda, P.&lt;/author&gt;&lt;author&gt;Patel, Naimish&lt;/author&gt;&lt;author&gt;Staudinger Heribert, W.&lt;/author&gt;&lt;author&gt;Yancopoulos George, D.&lt;/author&gt;&lt;author&gt;Mortensen Eric, R.&lt;/author&gt;&lt;author&gt;Akinlade, Bolanle&lt;/author&gt;&lt;author&gt;Maloney, Jennifer&lt;/author&gt;&lt;author&gt;Lu, Xin&lt;/author&gt;&lt;author&gt;Bauer, Deborah&lt;/author&gt;&lt;author&gt;Bansal, Ashish&lt;/author&gt;&lt;author&gt;Robinson Lacey, B.&lt;/author&gt;&lt;author&gt;Abdulai Raolat, M.&lt;/author&gt;&lt;/authors&gt;&lt;/contributors&gt;&lt;titles&gt;&lt;title&gt;Dupilumab for COPD with Type 2 Inflammation Indicated by Eosinophil Counts&lt;/title&gt;&lt;secondary-title&gt;New England Journal of Medicine&lt;/secondary-title&gt;&lt;/titles&gt;&lt;periodical&gt;&lt;full-title&gt;New England Journal of Medicine&lt;/full-title&gt;&lt;/periodical&gt;&lt;pages&gt;205-214&lt;/pages&gt;&lt;volume&gt;389&lt;/volume&gt;&lt;number&gt;3&lt;/number&gt;&lt;dates&gt;&lt;year&gt;2023&lt;/year&gt;&lt;pub-dates&gt;&lt;date&gt;2023/07/19&lt;/date&gt;&lt;/pub-dates&gt;&lt;/dates&gt;&lt;publisher&gt;Massachusetts Medical Society&lt;/publisher&gt;&lt;urls&gt;&lt;related-urls&gt;&lt;url&gt;https://doi.org/10.1056/NEJMoa2303951&lt;/url&gt;&lt;/related-urls&gt;&lt;/urls&gt;&lt;electronic-resource-num&gt;10.1056/NEJMoa2303951&lt;/electronic-resource-num&gt;&lt;access-date&gt;2024/05/29&lt;/access-date&gt;&lt;/record&gt;&lt;/Cite&gt;&lt;/EndNote&gt;</w:instrText>
      </w:r>
      <w:r w:rsidR="008B2A0A">
        <w:rPr>
          <w:szCs w:val="24"/>
        </w:rPr>
        <w:fldChar w:fldCharType="separate"/>
      </w:r>
      <w:r w:rsidR="008B2A0A">
        <w:rPr>
          <w:noProof/>
          <w:szCs w:val="24"/>
        </w:rPr>
        <w:t>(5)</w:t>
      </w:r>
      <w:r w:rsidR="008B2A0A">
        <w:rPr>
          <w:szCs w:val="24"/>
        </w:rPr>
        <w:fldChar w:fldCharType="end"/>
      </w:r>
      <w:r w:rsidR="008B2A0A">
        <w:rPr>
          <w:szCs w:val="24"/>
        </w:rPr>
        <w:t>.</w:t>
      </w:r>
    </w:p>
    <w:p w14:paraId="61AE394D" w14:textId="0179A2F7" w:rsidR="00803681" w:rsidRPr="00585F06" w:rsidRDefault="009C2FB5" w:rsidP="00016E1B">
      <w:pPr>
        <w:spacing w:line="360" w:lineRule="auto"/>
        <w:jc w:val="both"/>
        <w:rPr>
          <w:szCs w:val="24"/>
        </w:rPr>
      </w:pPr>
      <w:r>
        <w:rPr>
          <w:szCs w:val="24"/>
        </w:rPr>
        <w:t>We recognise that this study is not without its limitations.</w:t>
      </w:r>
      <w:r w:rsidR="00803681">
        <w:rPr>
          <w:szCs w:val="24"/>
        </w:rPr>
        <w:t xml:space="preserve"> </w:t>
      </w:r>
      <w:r w:rsidR="00016E1B">
        <w:rPr>
          <w:szCs w:val="24"/>
        </w:rPr>
        <w:t>Due to the deep characterisation of subjects and intensive sampling</w:t>
      </w:r>
      <w:r w:rsidR="009272C2">
        <w:rPr>
          <w:szCs w:val="24"/>
        </w:rPr>
        <w:t>, t</w:t>
      </w:r>
      <w:r>
        <w:rPr>
          <w:szCs w:val="24"/>
        </w:rPr>
        <w:t xml:space="preserve">he cohort is </w:t>
      </w:r>
      <w:proofErr w:type="gramStart"/>
      <w:r w:rsidR="00803681">
        <w:rPr>
          <w:szCs w:val="24"/>
        </w:rPr>
        <w:t>s</w:t>
      </w:r>
      <w:r w:rsidR="00B16F0D">
        <w:rPr>
          <w:szCs w:val="24"/>
        </w:rPr>
        <w:t>mall</w:t>
      </w:r>
      <w:proofErr w:type="gramEnd"/>
      <w:r w:rsidR="009272C2">
        <w:rPr>
          <w:szCs w:val="24"/>
        </w:rPr>
        <w:t xml:space="preserve"> and the study </w:t>
      </w:r>
      <w:r w:rsidRPr="00585F06">
        <w:rPr>
          <w:szCs w:val="24"/>
        </w:rPr>
        <w:t xml:space="preserve">captured </w:t>
      </w:r>
      <w:r w:rsidR="008B72C9">
        <w:rPr>
          <w:szCs w:val="24"/>
        </w:rPr>
        <w:t xml:space="preserve">only </w:t>
      </w:r>
      <w:r w:rsidRPr="00585F06">
        <w:rPr>
          <w:szCs w:val="24"/>
        </w:rPr>
        <w:t>cross-sectional measures</w:t>
      </w:r>
      <w:r w:rsidR="009272C2" w:rsidRPr="00585F06">
        <w:rPr>
          <w:szCs w:val="24"/>
        </w:rPr>
        <w:t>,</w:t>
      </w:r>
      <w:r w:rsidRPr="00585F06">
        <w:rPr>
          <w:szCs w:val="24"/>
        </w:rPr>
        <w:t xml:space="preserve"> </w:t>
      </w:r>
      <w:r w:rsidR="009272C2" w:rsidRPr="00585F06">
        <w:rPr>
          <w:szCs w:val="24"/>
        </w:rPr>
        <w:t>providing</w:t>
      </w:r>
      <w:r w:rsidRPr="00585F06">
        <w:rPr>
          <w:szCs w:val="24"/>
        </w:rPr>
        <w:t xml:space="preserve"> no insight into </w:t>
      </w:r>
      <w:r w:rsidR="009272C2" w:rsidRPr="00585F06">
        <w:rPr>
          <w:szCs w:val="24"/>
        </w:rPr>
        <w:t>eosinophil</w:t>
      </w:r>
      <w:r w:rsidR="008B72C9">
        <w:rPr>
          <w:szCs w:val="24"/>
        </w:rPr>
        <w:t xml:space="preserve"> </w:t>
      </w:r>
      <w:r w:rsidR="008B72C9" w:rsidRPr="00585F06">
        <w:rPr>
          <w:szCs w:val="24"/>
        </w:rPr>
        <w:t xml:space="preserve">stability </w:t>
      </w:r>
      <w:r w:rsidRPr="00585F06">
        <w:rPr>
          <w:szCs w:val="24"/>
        </w:rPr>
        <w:t>in the different compartments</w:t>
      </w:r>
      <w:r w:rsidR="009272C2" w:rsidRPr="00585F06">
        <w:rPr>
          <w:szCs w:val="24"/>
        </w:rPr>
        <w:t xml:space="preserve"> </w:t>
      </w:r>
      <w:r w:rsidR="00711FF8">
        <w:rPr>
          <w:szCs w:val="24"/>
        </w:rPr>
        <w:t xml:space="preserve">over </w:t>
      </w:r>
      <w:r w:rsidR="009272C2" w:rsidRPr="00585F06">
        <w:rPr>
          <w:szCs w:val="24"/>
        </w:rPr>
        <w:t xml:space="preserve">time </w:t>
      </w:r>
      <w:r w:rsidR="008B72C9">
        <w:rPr>
          <w:szCs w:val="24"/>
        </w:rPr>
        <w:t xml:space="preserve">and </w:t>
      </w:r>
      <w:r w:rsidR="009272C2" w:rsidRPr="00585F06">
        <w:rPr>
          <w:szCs w:val="24"/>
        </w:rPr>
        <w:t>disease states (e.g. stable vs exacerbation).</w:t>
      </w:r>
      <w:r w:rsidRPr="00585F06">
        <w:rPr>
          <w:szCs w:val="24"/>
        </w:rPr>
        <w:t xml:space="preserve"> </w:t>
      </w:r>
      <w:r w:rsidR="00016E1B" w:rsidRPr="00585F06">
        <w:rPr>
          <w:szCs w:val="24"/>
        </w:rPr>
        <w:t xml:space="preserve">We thus cannot </w:t>
      </w:r>
      <w:r w:rsidR="004078BB" w:rsidRPr="00585F06">
        <w:rPr>
          <w:szCs w:val="24"/>
        </w:rPr>
        <w:t xml:space="preserve">fully </w:t>
      </w:r>
      <w:r w:rsidR="00016E1B" w:rsidRPr="00585F06">
        <w:rPr>
          <w:szCs w:val="24"/>
        </w:rPr>
        <w:t xml:space="preserve">rule out </w:t>
      </w:r>
      <w:r w:rsidR="003E16E0">
        <w:rPr>
          <w:szCs w:val="24"/>
        </w:rPr>
        <w:t xml:space="preserve">that </w:t>
      </w:r>
      <w:r w:rsidR="00016E1B" w:rsidRPr="00585F06">
        <w:rPr>
          <w:szCs w:val="24"/>
        </w:rPr>
        <w:t xml:space="preserve">lack of correlations </w:t>
      </w:r>
      <w:proofErr w:type="gramStart"/>
      <w:r w:rsidR="00016E1B" w:rsidRPr="00585F06">
        <w:rPr>
          <w:szCs w:val="24"/>
        </w:rPr>
        <w:t>are</w:t>
      </w:r>
      <w:proofErr w:type="gramEnd"/>
      <w:r w:rsidR="00016E1B" w:rsidRPr="00585F06">
        <w:rPr>
          <w:szCs w:val="24"/>
        </w:rPr>
        <w:t xml:space="preserve"> not due to cohort size. </w:t>
      </w:r>
      <w:r w:rsidR="009272C2" w:rsidRPr="00585F06">
        <w:rPr>
          <w:szCs w:val="24"/>
        </w:rPr>
        <w:t>In particular</w:t>
      </w:r>
      <w:r w:rsidR="00956E0B">
        <w:rPr>
          <w:szCs w:val="24"/>
        </w:rPr>
        <w:t>,</w:t>
      </w:r>
      <w:r w:rsidR="009272C2" w:rsidRPr="00585F06">
        <w:rPr>
          <w:szCs w:val="24"/>
        </w:rPr>
        <w:t xml:space="preserve"> the size of the </w:t>
      </w:r>
      <w:r w:rsidR="00850EE9">
        <w:rPr>
          <w:szCs w:val="24"/>
        </w:rPr>
        <w:t>IF</w:t>
      </w:r>
      <w:r w:rsidR="00B16F0D" w:rsidRPr="00585F06">
        <w:rPr>
          <w:szCs w:val="24"/>
        </w:rPr>
        <w:t xml:space="preserve"> cohort </w:t>
      </w:r>
      <w:r w:rsidR="008B72C9">
        <w:rPr>
          <w:szCs w:val="24"/>
        </w:rPr>
        <w:t xml:space="preserve">was </w:t>
      </w:r>
      <w:r w:rsidR="009272C2" w:rsidRPr="00585F06">
        <w:rPr>
          <w:szCs w:val="24"/>
        </w:rPr>
        <w:t>limit</w:t>
      </w:r>
      <w:r w:rsidR="008B72C9">
        <w:rPr>
          <w:szCs w:val="24"/>
        </w:rPr>
        <w:t xml:space="preserve">ed due </w:t>
      </w:r>
      <w:r w:rsidR="00B16F0D" w:rsidRPr="00585F06">
        <w:rPr>
          <w:szCs w:val="24"/>
        </w:rPr>
        <w:t xml:space="preserve">to capture </w:t>
      </w:r>
      <w:r w:rsidR="008B72C9">
        <w:rPr>
          <w:szCs w:val="24"/>
        </w:rPr>
        <w:t xml:space="preserve">of </w:t>
      </w:r>
      <w:r w:rsidR="00B16F0D" w:rsidRPr="00585F06">
        <w:rPr>
          <w:szCs w:val="24"/>
        </w:rPr>
        <w:t xml:space="preserve">tissue for </w:t>
      </w:r>
      <w:proofErr w:type="spellStart"/>
      <w:r w:rsidR="00B16F0D" w:rsidRPr="00585F06">
        <w:rPr>
          <w:szCs w:val="24"/>
        </w:rPr>
        <w:t>RNASeq</w:t>
      </w:r>
      <w:proofErr w:type="spellEnd"/>
      <w:r w:rsidR="008B72C9">
        <w:rPr>
          <w:szCs w:val="24"/>
        </w:rPr>
        <w:t xml:space="preserve"> being prioritised</w:t>
      </w:r>
      <w:r w:rsidR="00B16F0D" w:rsidRPr="00585F06">
        <w:rPr>
          <w:szCs w:val="24"/>
        </w:rPr>
        <w:t xml:space="preserve">. </w:t>
      </w:r>
      <w:r w:rsidR="009272C2" w:rsidRPr="00585F06">
        <w:rPr>
          <w:szCs w:val="24"/>
        </w:rPr>
        <w:t>Additionally, s</w:t>
      </w:r>
      <w:r w:rsidR="00B16F0D" w:rsidRPr="00585F06">
        <w:rPr>
          <w:szCs w:val="24"/>
        </w:rPr>
        <w:t>putum data was not available from all subjects</w:t>
      </w:r>
      <w:r w:rsidR="009272C2" w:rsidRPr="00585F06">
        <w:rPr>
          <w:szCs w:val="24"/>
        </w:rPr>
        <w:t xml:space="preserve"> and thus we have no data as to the correlation between tissue and sputum eosinophils</w:t>
      </w:r>
      <w:r w:rsidR="00B16F0D" w:rsidRPr="00585F06">
        <w:rPr>
          <w:szCs w:val="24"/>
        </w:rPr>
        <w:t xml:space="preserve">. </w:t>
      </w:r>
      <w:r w:rsidR="00016E1B" w:rsidRPr="00585F06">
        <w:rPr>
          <w:szCs w:val="24"/>
        </w:rPr>
        <w:t xml:space="preserve">Our study included </w:t>
      </w:r>
      <w:r w:rsidR="00B16F0D" w:rsidRPr="00585F06">
        <w:rPr>
          <w:szCs w:val="24"/>
        </w:rPr>
        <w:t>mild</w:t>
      </w:r>
      <w:r w:rsidR="00480347">
        <w:rPr>
          <w:szCs w:val="24"/>
        </w:rPr>
        <w:t>-</w:t>
      </w:r>
      <w:r w:rsidR="00B16F0D" w:rsidRPr="00585F06">
        <w:rPr>
          <w:szCs w:val="24"/>
        </w:rPr>
        <w:t xml:space="preserve">moderate </w:t>
      </w:r>
      <w:r w:rsidR="00016E1B" w:rsidRPr="00585F06">
        <w:rPr>
          <w:szCs w:val="24"/>
        </w:rPr>
        <w:t xml:space="preserve">COPD </w:t>
      </w:r>
      <w:r w:rsidR="00B16F0D" w:rsidRPr="00585F06">
        <w:rPr>
          <w:szCs w:val="24"/>
        </w:rPr>
        <w:t xml:space="preserve">patients </w:t>
      </w:r>
      <w:r w:rsidR="00016E1B" w:rsidRPr="00585F06">
        <w:rPr>
          <w:szCs w:val="24"/>
        </w:rPr>
        <w:t xml:space="preserve">and gives insights about earlier disease. </w:t>
      </w:r>
      <w:r w:rsidR="006A5213" w:rsidRPr="00585F06">
        <w:rPr>
          <w:szCs w:val="24"/>
        </w:rPr>
        <w:t>Comparison</w:t>
      </w:r>
      <w:r w:rsidR="00016E1B" w:rsidRPr="00585F06">
        <w:rPr>
          <w:szCs w:val="24"/>
        </w:rPr>
        <w:t xml:space="preserve"> of our findings with those in </w:t>
      </w:r>
      <w:r w:rsidR="009272C2" w:rsidRPr="00585F06">
        <w:rPr>
          <w:szCs w:val="24"/>
        </w:rPr>
        <w:t xml:space="preserve">more </w:t>
      </w:r>
      <w:r w:rsidR="00B16F0D" w:rsidRPr="00585F06">
        <w:rPr>
          <w:szCs w:val="24"/>
        </w:rPr>
        <w:t>severe disease</w:t>
      </w:r>
      <w:r w:rsidR="00016E1B" w:rsidRPr="00585F06">
        <w:rPr>
          <w:szCs w:val="24"/>
        </w:rPr>
        <w:t xml:space="preserve"> </w:t>
      </w:r>
      <w:r w:rsidR="006A5213" w:rsidRPr="00585F06">
        <w:rPr>
          <w:szCs w:val="24"/>
        </w:rPr>
        <w:t>in future studies is merited</w:t>
      </w:r>
      <w:r w:rsidR="00B16F0D" w:rsidRPr="00585F06">
        <w:rPr>
          <w:szCs w:val="24"/>
        </w:rPr>
        <w:t xml:space="preserve">.  </w:t>
      </w:r>
    </w:p>
    <w:p w14:paraId="53F207C4" w14:textId="6329121C" w:rsidR="00AC3D4E" w:rsidRDefault="006A5213" w:rsidP="00087594">
      <w:pPr>
        <w:spacing w:line="360" w:lineRule="auto"/>
        <w:jc w:val="both"/>
        <w:rPr>
          <w:szCs w:val="24"/>
        </w:rPr>
      </w:pPr>
      <w:r w:rsidRPr="00585F06">
        <w:rPr>
          <w:szCs w:val="24"/>
        </w:rPr>
        <w:t xml:space="preserve">Our study demonstrates a clear increase in </w:t>
      </w:r>
      <w:r w:rsidR="00936DC1" w:rsidRPr="00585F06">
        <w:rPr>
          <w:szCs w:val="24"/>
        </w:rPr>
        <w:t xml:space="preserve">eosinophils in COPD compared to health </w:t>
      </w:r>
      <w:r w:rsidRPr="00585F06">
        <w:rPr>
          <w:szCs w:val="24"/>
        </w:rPr>
        <w:t xml:space="preserve">in both blood, BAL and lung tissue. Furthermore, we demonstrate that blood eosinophil levels did not correlate with eosinophils </w:t>
      </w:r>
      <w:r w:rsidR="00341DF0">
        <w:rPr>
          <w:szCs w:val="24"/>
        </w:rPr>
        <w:t>nor IL5R</w:t>
      </w:r>
      <w:r w:rsidR="00303CFB">
        <w:rPr>
          <w:rFonts w:ascii="Calibri" w:hAnsi="Calibri" w:cs="Calibri"/>
          <w:szCs w:val="24"/>
        </w:rPr>
        <w:t>α</w:t>
      </w:r>
      <w:r w:rsidR="00341DF0">
        <w:rPr>
          <w:szCs w:val="24"/>
        </w:rPr>
        <w:t xml:space="preserve"> expression </w:t>
      </w:r>
      <w:r w:rsidRPr="00585F06">
        <w:rPr>
          <w:szCs w:val="24"/>
        </w:rPr>
        <w:t xml:space="preserve">in tissue. </w:t>
      </w:r>
      <w:r w:rsidR="00936DC1" w:rsidRPr="00585F06">
        <w:rPr>
          <w:szCs w:val="24"/>
        </w:rPr>
        <w:t>We have identified differentially expressed genes that associated with eosinophils in different compartments</w:t>
      </w:r>
      <w:r w:rsidRPr="00585F06">
        <w:rPr>
          <w:szCs w:val="24"/>
        </w:rPr>
        <w:t xml:space="preserve">. </w:t>
      </w:r>
      <w:r w:rsidR="0049105D">
        <w:rPr>
          <w:szCs w:val="24"/>
        </w:rPr>
        <w:t>B</w:t>
      </w:r>
      <w:r w:rsidR="0049105D" w:rsidRPr="0049105D">
        <w:rPr>
          <w:szCs w:val="24"/>
        </w:rPr>
        <w:t>lood eosinophils do define an in</w:t>
      </w:r>
      <w:r w:rsidR="0049105D">
        <w:rPr>
          <w:szCs w:val="24"/>
        </w:rPr>
        <w:t xml:space="preserve">flammatory </w:t>
      </w:r>
      <w:r w:rsidR="00341DF0">
        <w:rPr>
          <w:szCs w:val="24"/>
        </w:rPr>
        <w:t>endo</w:t>
      </w:r>
      <w:r w:rsidR="0049105D">
        <w:rPr>
          <w:szCs w:val="24"/>
        </w:rPr>
        <w:t xml:space="preserve">type </w:t>
      </w:r>
      <w:r w:rsidR="00303CFB">
        <w:rPr>
          <w:szCs w:val="24"/>
        </w:rPr>
        <w:t>that</w:t>
      </w:r>
      <w:r w:rsidR="0049105D">
        <w:rPr>
          <w:szCs w:val="24"/>
        </w:rPr>
        <w:t xml:space="preserve"> can </w:t>
      </w:r>
      <w:r w:rsidR="0049105D" w:rsidRPr="0049105D">
        <w:rPr>
          <w:szCs w:val="24"/>
        </w:rPr>
        <w:t xml:space="preserve">be detected in lung tissue </w:t>
      </w:r>
      <w:r w:rsidR="0049105D">
        <w:rPr>
          <w:szCs w:val="24"/>
        </w:rPr>
        <w:t>but do not reflect</w:t>
      </w:r>
      <w:r w:rsidR="00341DF0">
        <w:rPr>
          <w:szCs w:val="24"/>
        </w:rPr>
        <w:t xml:space="preserve"> the expected</w:t>
      </w:r>
      <w:r w:rsidR="0049105D">
        <w:rPr>
          <w:szCs w:val="24"/>
        </w:rPr>
        <w:t xml:space="preserve"> IL-5-mediated pathways.</w:t>
      </w:r>
      <w:r w:rsidR="0049105D" w:rsidRPr="0049105D">
        <w:rPr>
          <w:szCs w:val="24"/>
        </w:rPr>
        <w:t xml:space="preserve"> </w:t>
      </w:r>
      <w:r w:rsidR="0075589D">
        <w:rPr>
          <w:szCs w:val="24"/>
        </w:rPr>
        <w:t>Further d</w:t>
      </w:r>
      <w:r w:rsidR="0075589D" w:rsidRPr="00585F06">
        <w:rPr>
          <w:szCs w:val="24"/>
        </w:rPr>
        <w:t xml:space="preserve">elineating </w:t>
      </w:r>
      <w:r w:rsidRPr="00585F06">
        <w:rPr>
          <w:szCs w:val="24"/>
        </w:rPr>
        <w:t xml:space="preserve">the </w:t>
      </w:r>
      <w:r w:rsidR="00341DF0">
        <w:rPr>
          <w:szCs w:val="24"/>
        </w:rPr>
        <w:t>complex signalling pathways driving</w:t>
      </w:r>
      <w:r w:rsidR="0049105D">
        <w:rPr>
          <w:szCs w:val="24"/>
        </w:rPr>
        <w:t xml:space="preserve"> tissue </w:t>
      </w:r>
      <w:r w:rsidRPr="00585F06">
        <w:rPr>
          <w:szCs w:val="24"/>
        </w:rPr>
        <w:t xml:space="preserve">eosinophilic inflammation </w:t>
      </w:r>
      <w:r w:rsidR="00341DF0">
        <w:rPr>
          <w:szCs w:val="24"/>
        </w:rPr>
        <w:t xml:space="preserve">in </w:t>
      </w:r>
      <w:r w:rsidRPr="00585F06">
        <w:rPr>
          <w:szCs w:val="24"/>
        </w:rPr>
        <w:t xml:space="preserve">COPD with mechanistic studies </w:t>
      </w:r>
      <w:r w:rsidR="00C543E7">
        <w:rPr>
          <w:szCs w:val="24"/>
        </w:rPr>
        <w:t>could</w:t>
      </w:r>
      <w:r w:rsidR="009E5824" w:rsidRPr="00585F06">
        <w:rPr>
          <w:szCs w:val="24"/>
        </w:rPr>
        <w:t xml:space="preserve"> provide information on optimal targeting of existing and novel therapies</w:t>
      </w:r>
      <w:r w:rsidRPr="00585F06">
        <w:rPr>
          <w:szCs w:val="24"/>
        </w:rPr>
        <w:t xml:space="preserve">. </w:t>
      </w:r>
    </w:p>
    <w:p w14:paraId="730EC676" w14:textId="77777777" w:rsidR="00C51D77" w:rsidRDefault="00C51D77" w:rsidP="00C51D77">
      <w:pPr>
        <w:pStyle w:val="Heading1"/>
      </w:pPr>
      <w:r w:rsidRPr="00152363">
        <w:t>List of abbreviations</w:t>
      </w:r>
    </w:p>
    <w:p w14:paraId="54FE645C" w14:textId="7137C005" w:rsidR="00C51D77" w:rsidRDefault="00C51D77" w:rsidP="00C51D77">
      <w:r>
        <w:t>BAL</w:t>
      </w:r>
      <w:r>
        <w:tab/>
      </w:r>
      <w:r>
        <w:tab/>
      </w:r>
      <w:r>
        <w:tab/>
        <w:t>Bronchoalveolar lavage</w:t>
      </w:r>
    </w:p>
    <w:p w14:paraId="214E1F3E" w14:textId="54D39B6C" w:rsidR="00C51D77" w:rsidRDefault="00C51D77" w:rsidP="00C51D77">
      <w:r>
        <w:t>CLC</w:t>
      </w:r>
      <w:r>
        <w:tab/>
      </w:r>
      <w:r>
        <w:tab/>
      </w:r>
      <w:r>
        <w:tab/>
        <w:t>Charcot-Leyden Crystal</w:t>
      </w:r>
    </w:p>
    <w:p w14:paraId="5D33A63D" w14:textId="185F7667" w:rsidR="00C51D77" w:rsidRDefault="00C51D77" w:rsidP="00C51D77">
      <w:r>
        <w:t>COPD</w:t>
      </w:r>
      <w:r>
        <w:tab/>
      </w:r>
      <w:r>
        <w:tab/>
      </w:r>
      <w:r>
        <w:tab/>
        <w:t xml:space="preserve">Chronic obstructive pulmonary disease </w:t>
      </w:r>
    </w:p>
    <w:p w14:paraId="0DED77DF" w14:textId="7EA0A7EA" w:rsidR="00C51D77" w:rsidRDefault="00C51D77" w:rsidP="00C51D77">
      <w:r>
        <w:t>DEGs</w:t>
      </w:r>
      <w:r>
        <w:tab/>
      </w:r>
      <w:r>
        <w:tab/>
      </w:r>
      <w:r>
        <w:tab/>
      </w:r>
      <w:proofErr w:type="gramStart"/>
      <w:r>
        <w:t>Differentially-expressed</w:t>
      </w:r>
      <w:proofErr w:type="gramEnd"/>
      <w:r>
        <w:t xml:space="preserve"> genes</w:t>
      </w:r>
    </w:p>
    <w:p w14:paraId="5E2455D1" w14:textId="6EBB0D5D" w:rsidR="00C51D77" w:rsidRDefault="00C51D77" w:rsidP="00C51D77">
      <w:r>
        <w:lastRenderedPageBreak/>
        <w:t>FC</w:t>
      </w:r>
      <w:r>
        <w:tab/>
      </w:r>
      <w:r>
        <w:tab/>
      </w:r>
      <w:r>
        <w:tab/>
        <w:t>log2-fold change</w:t>
      </w:r>
    </w:p>
    <w:p w14:paraId="18FC89BF" w14:textId="434DF5EC" w:rsidR="00C51D77" w:rsidRDefault="00C51D77" w:rsidP="00C51D77">
      <w:proofErr w:type="spellStart"/>
      <w:r>
        <w:t>FeNO</w:t>
      </w:r>
      <w:proofErr w:type="spellEnd"/>
      <w:r>
        <w:tab/>
      </w:r>
      <w:r>
        <w:tab/>
      </w:r>
      <w:r>
        <w:tab/>
        <w:t xml:space="preserve">Fractional exhaled Nitric Oxide </w:t>
      </w:r>
    </w:p>
    <w:p w14:paraId="0E01A78B" w14:textId="3CA03AE6" w:rsidR="00C51D77" w:rsidRDefault="00C51D77" w:rsidP="00C51D77">
      <w:r>
        <w:t>GOLD</w:t>
      </w:r>
      <w:r>
        <w:tab/>
      </w:r>
      <w:r>
        <w:tab/>
      </w:r>
      <w:r>
        <w:tab/>
        <w:t>Global Initiative for Obstructive Lung Disease</w:t>
      </w:r>
    </w:p>
    <w:p w14:paraId="6A0054B5" w14:textId="4E5657DF" w:rsidR="00CF30B8" w:rsidRDefault="00CF30B8" w:rsidP="00C51D77">
      <w:r>
        <w:t>GSEA</w:t>
      </w:r>
      <w:r>
        <w:tab/>
      </w:r>
      <w:r>
        <w:tab/>
      </w:r>
      <w:r>
        <w:tab/>
      </w:r>
      <w:proofErr w:type="spellStart"/>
      <w:r>
        <w:t>Geneset</w:t>
      </w:r>
      <w:proofErr w:type="spellEnd"/>
      <w:r>
        <w:t xml:space="preserve"> enrichment analysis</w:t>
      </w:r>
    </w:p>
    <w:p w14:paraId="32FD29C3" w14:textId="77777777" w:rsidR="00C51D77" w:rsidRDefault="00C51D77" w:rsidP="00C51D77">
      <w:r>
        <w:t xml:space="preserve">HV-ES </w:t>
      </w:r>
      <w:r>
        <w:tab/>
      </w:r>
      <w:r>
        <w:tab/>
      </w:r>
      <w:r>
        <w:tab/>
        <w:t>Control ex-smokers</w:t>
      </w:r>
    </w:p>
    <w:p w14:paraId="3537FAD4" w14:textId="77777777" w:rsidR="00C51D77" w:rsidRDefault="00C51D77" w:rsidP="00C51D77">
      <w:r>
        <w:t xml:space="preserve">HV-NS </w:t>
      </w:r>
      <w:r>
        <w:tab/>
      </w:r>
      <w:r>
        <w:tab/>
      </w:r>
      <w:r>
        <w:tab/>
        <w:t>Control never-smokers</w:t>
      </w:r>
    </w:p>
    <w:p w14:paraId="3F9E5A74" w14:textId="248580B8" w:rsidR="00C51D77" w:rsidRDefault="00C51D77" w:rsidP="00C51D77">
      <w:r>
        <w:t>ICS</w:t>
      </w:r>
      <w:r>
        <w:tab/>
      </w:r>
      <w:r>
        <w:tab/>
      </w:r>
      <w:r>
        <w:tab/>
        <w:t>Inhaled corticosteroids</w:t>
      </w:r>
    </w:p>
    <w:p w14:paraId="30A7E27E" w14:textId="4C451AE7" w:rsidR="00C51D77" w:rsidRDefault="00C51D77" w:rsidP="00C51D77">
      <w:r>
        <w:t>IF</w:t>
      </w:r>
      <w:r>
        <w:tab/>
      </w:r>
      <w:r>
        <w:tab/>
      </w:r>
      <w:r>
        <w:tab/>
        <w:t>Immunofluorescence</w:t>
      </w:r>
    </w:p>
    <w:p w14:paraId="55804E87" w14:textId="0227C59C" w:rsidR="00C51D77" w:rsidRDefault="00C51D77" w:rsidP="00C51D77">
      <w:r>
        <w:t>IL</w:t>
      </w:r>
      <w:r>
        <w:tab/>
      </w:r>
      <w:r>
        <w:tab/>
      </w:r>
      <w:r>
        <w:tab/>
        <w:t>Interleukin</w:t>
      </w:r>
    </w:p>
    <w:p w14:paraId="70B42A83" w14:textId="6EC7158A" w:rsidR="00C51D77" w:rsidRDefault="00C51D77" w:rsidP="00C51D77">
      <w:pPr>
        <w:rPr>
          <w:rFonts w:ascii="Calibri" w:eastAsia="Calibri" w:hAnsi="Calibri" w:cs="Calibri"/>
          <w:szCs w:val="24"/>
          <w:lang w:val="en-US"/>
        </w:rPr>
      </w:pPr>
      <w:r>
        <w:rPr>
          <w:rFonts w:ascii="Calibri" w:eastAsia="Calibri" w:hAnsi="Calibri" w:cs="Calibri"/>
          <w:szCs w:val="24"/>
          <w:lang w:val="en-US"/>
        </w:rPr>
        <w:t>MS</w:t>
      </w:r>
      <w:r>
        <w:rPr>
          <w:rFonts w:ascii="Calibri" w:eastAsia="Calibri" w:hAnsi="Calibri" w:cs="Calibri"/>
          <w:szCs w:val="24"/>
          <w:lang w:val="en-US"/>
        </w:rPr>
        <w:tab/>
      </w:r>
      <w:r>
        <w:rPr>
          <w:rFonts w:ascii="Calibri" w:eastAsia="Calibri" w:hAnsi="Calibri" w:cs="Calibri"/>
          <w:szCs w:val="24"/>
          <w:lang w:val="en-US"/>
        </w:rPr>
        <w:tab/>
      </w:r>
      <w:r>
        <w:rPr>
          <w:rFonts w:ascii="Calibri" w:eastAsia="Calibri" w:hAnsi="Calibri" w:cs="Calibri"/>
          <w:szCs w:val="24"/>
          <w:lang w:val="en-US"/>
        </w:rPr>
        <w:tab/>
        <w:t>Mass spectrometry</w:t>
      </w:r>
    </w:p>
    <w:p w14:paraId="4ACFDB40" w14:textId="77777777" w:rsidR="00C51D77" w:rsidRDefault="00C51D77" w:rsidP="00C51D77">
      <w:r>
        <w:t>P-IE</w:t>
      </w:r>
      <w:r>
        <w:tab/>
      </w:r>
      <w:r>
        <w:tab/>
      </w:r>
      <w:r>
        <w:tab/>
        <w:t>COPD Infrequent exacerbators</w:t>
      </w:r>
    </w:p>
    <w:p w14:paraId="231B033D" w14:textId="77777777" w:rsidR="00C51D77" w:rsidRDefault="00C51D77" w:rsidP="00C51D77">
      <w:r>
        <w:t>P-FE</w:t>
      </w:r>
      <w:r>
        <w:tab/>
      </w:r>
      <w:r>
        <w:tab/>
      </w:r>
      <w:r>
        <w:tab/>
        <w:t xml:space="preserve">COPD Frequent exacerbators </w:t>
      </w:r>
    </w:p>
    <w:p w14:paraId="5E57FE98" w14:textId="6303F938" w:rsidR="00C51D77" w:rsidRDefault="00C51D77" w:rsidP="00C51D77">
      <w:proofErr w:type="spellStart"/>
      <w:r>
        <w:t>RNASeq</w:t>
      </w:r>
      <w:proofErr w:type="spellEnd"/>
      <w:r>
        <w:tab/>
      </w:r>
      <w:r>
        <w:tab/>
        <w:t xml:space="preserve">Ribonucleic Acid Sequencing </w:t>
      </w:r>
    </w:p>
    <w:p w14:paraId="39A89B2F" w14:textId="5BB59BE2" w:rsidR="00C51D77" w:rsidRDefault="00C51D77">
      <w:pPr>
        <w:rPr>
          <w:szCs w:val="24"/>
        </w:rPr>
      </w:pPr>
      <w:r>
        <w:rPr>
          <w:szCs w:val="24"/>
        </w:rPr>
        <w:br w:type="page"/>
      </w:r>
    </w:p>
    <w:p w14:paraId="61AF1622" w14:textId="77777777" w:rsidR="0071226B" w:rsidRPr="00AF18F5" w:rsidRDefault="0071226B" w:rsidP="0071226B">
      <w:pPr>
        <w:pStyle w:val="Heading1"/>
      </w:pPr>
      <w:r w:rsidRPr="00AF18F5">
        <w:lastRenderedPageBreak/>
        <w:t>Acknowledgements</w:t>
      </w:r>
    </w:p>
    <w:p w14:paraId="14F108FF" w14:textId="4D6DC96F" w:rsidR="0071226B" w:rsidRDefault="0071226B" w:rsidP="0071226B">
      <w:pPr>
        <w:spacing w:line="480" w:lineRule="auto"/>
        <w:jc w:val="both"/>
        <w:rPr>
          <w:rFonts w:cstheme="minorHAnsi"/>
          <w:lang w:val="en-US"/>
        </w:rPr>
      </w:pPr>
      <w:r w:rsidRPr="00BC049D">
        <w:rPr>
          <w:rFonts w:cstheme="minorHAnsi"/>
        </w:rPr>
        <w:t>The</w:t>
      </w:r>
      <w:r w:rsidR="00844664">
        <w:rPr>
          <w:rFonts w:cstheme="minorHAnsi"/>
        </w:rPr>
        <w:t xml:space="preserve"> </w:t>
      </w:r>
      <w:r w:rsidRPr="00BC049D">
        <w:rPr>
          <w:rFonts w:cstheme="minorHAnsi"/>
        </w:rPr>
        <w:t>study</w:t>
      </w:r>
      <w:r w:rsidR="00844664">
        <w:rPr>
          <w:rFonts w:cstheme="minorHAnsi"/>
        </w:rPr>
        <w:t xml:space="preserve"> </w:t>
      </w:r>
      <w:r w:rsidRPr="00BC049D">
        <w:rPr>
          <w:rFonts w:cstheme="minorHAnsi"/>
        </w:rPr>
        <w:t>was</w:t>
      </w:r>
      <w:r w:rsidR="00844664">
        <w:rPr>
          <w:rFonts w:cstheme="minorHAnsi"/>
        </w:rPr>
        <w:t xml:space="preserve"> </w:t>
      </w:r>
      <w:r w:rsidRPr="00BC049D">
        <w:rPr>
          <w:rFonts w:cstheme="minorHAnsi"/>
        </w:rPr>
        <w:t>funded</w:t>
      </w:r>
      <w:r w:rsidR="00844664">
        <w:rPr>
          <w:rFonts w:cstheme="minorHAnsi"/>
        </w:rPr>
        <w:t xml:space="preserve"> </w:t>
      </w:r>
      <w:r w:rsidRPr="00BC049D">
        <w:rPr>
          <w:rFonts w:cstheme="minorHAnsi"/>
        </w:rPr>
        <w:t>by</w:t>
      </w:r>
      <w:r w:rsidR="00844664">
        <w:rPr>
          <w:rFonts w:cstheme="minorHAnsi"/>
        </w:rPr>
        <w:t xml:space="preserve"> </w:t>
      </w:r>
      <w:r w:rsidRPr="00BC049D">
        <w:rPr>
          <w:rFonts w:cstheme="minorHAnsi"/>
        </w:rPr>
        <w:t>AstraZeneca</w:t>
      </w:r>
      <w:r w:rsidR="0033661C">
        <w:rPr>
          <w:rFonts w:cstheme="minorHAnsi"/>
        </w:rPr>
        <w:t xml:space="preserve"> and</w:t>
      </w:r>
      <w:r w:rsidR="0033661C">
        <w:rPr>
          <w:rFonts w:cstheme="minorHAnsi"/>
          <w:lang w:val="en-US"/>
        </w:rPr>
        <w:t xml:space="preserve"> s</w:t>
      </w:r>
      <w:r w:rsidR="00366A55">
        <w:rPr>
          <w:rFonts w:cstheme="minorHAnsi"/>
          <w:lang w:val="en-US"/>
        </w:rPr>
        <w:t>upported by</w:t>
      </w:r>
      <w:r w:rsidR="0033661C">
        <w:rPr>
          <w:rFonts w:cstheme="minorHAnsi"/>
          <w:lang w:val="en-US"/>
        </w:rPr>
        <w:t xml:space="preserve"> the NIHR Southampton Biomedical Research Centre</w:t>
      </w:r>
      <w:r w:rsidR="001219B0">
        <w:rPr>
          <w:rFonts w:cstheme="minorHAnsi"/>
          <w:lang w:val="en-US"/>
        </w:rPr>
        <w:t xml:space="preserve"> </w:t>
      </w:r>
      <w:r w:rsidR="001219B0" w:rsidRPr="001219B0">
        <w:rPr>
          <w:rFonts w:cstheme="minorHAnsi"/>
          <w:lang w:val="en-US"/>
        </w:rPr>
        <w:t>and the Asthma, Allergy and Inflammation Research Charity, Southampton.</w:t>
      </w:r>
    </w:p>
    <w:p w14:paraId="336EE692" w14:textId="77777777" w:rsidR="00D57B1F" w:rsidRDefault="00D57B1F" w:rsidP="00447529">
      <w:pPr>
        <w:pStyle w:val="Heading1"/>
        <w:jc w:val="both"/>
      </w:pPr>
      <w:r>
        <w:t>Declarations</w:t>
      </w:r>
    </w:p>
    <w:p w14:paraId="40904C53" w14:textId="055DA32A" w:rsidR="00D57B1F" w:rsidRDefault="00D57B1F" w:rsidP="00447529">
      <w:pPr>
        <w:pStyle w:val="Heading2"/>
        <w:jc w:val="both"/>
      </w:pPr>
      <w:r>
        <w:t>Ethics</w:t>
      </w:r>
      <w:r w:rsidR="00844664">
        <w:t xml:space="preserve"> </w:t>
      </w:r>
      <w:r>
        <w:t>approval</w:t>
      </w:r>
      <w:r w:rsidR="00844664">
        <w:t xml:space="preserve"> </w:t>
      </w:r>
      <w:r>
        <w:t>and</w:t>
      </w:r>
      <w:r w:rsidR="00844664">
        <w:t xml:space="preserve"> </w:t>
      </w:r>
      <w:r>
        <w:t>consent</w:t>
      </w:r>
      <w:r w:rsidR="00844664">
        <w:t xml:space="preserve"> </w:t>
      </w:r>
      <w:r>
        <w:t>to</w:t>
      </w:r>
      <w:r w:rsidR="00844664">
        <w:t xml:space="preserve"> </w:t>
      </w:r>
      <w:r>
        <w:t>participate</w:t>
      </w:r>
    </w:p>
    <w:p w14:paraId="7ACCEB75" w14:textId="6EACEF76" w:rsidR="00D57B1F" w:rsidRDefault="00D57B1F" w:rsidP="00447529">
      <w:pPr>
        <w:spacing w:line="480" w:lineRule="auto"/>
        <w:jc w:val="both"/>
      </w:pPr>
      <w:r>
        <w:t>Approved</w:t>
      </w:r>
      <w:r w:rsidR="00844664">
        <w:t xml:space="preserve"> </w:t>
      </w:r>
      <w:r>
        <w:t>by</w:t>
      </w:r>
      <w:r w:rsidR="00844664">
        <w:t xml:space="preserve"> </w:t>
      </w:r>
      <w:r>
        <w:t>and</w:t>
      </w:r>
      <w:r w:rsidR="00844664">
        <w:t xml:space="preserve"> </w:t>
      </w:r>
      <w:r>
        <w:t>performed</w:t>
      </w:r>
      <w:r w:rsidR="00844664">
        <w:t xml:space="preserve"> </w:t>
      </w:r>
      <w:r>
        <w:t>in</w:t>
      </w:r>
      <w:r w:rsidR="00844664">
        <w:t xml:space="preserve"> </w:t>
      </w:r>
      <w:r>
        <w:t>accordance</w:t>
      </w:r>
      <w:r w:rsidR="00844664">
        <w:t xml:space="preserve"> </w:t>
      </w:r>
      <w:r>
        <w:t>with</w:t>
      </w:r>
      <w:r w:rsidR="00844664">
        <w:t xml:space="preserve"> </w:t>
      </w:r>
      <w:r>
        <w:t>National</w:t>
      </w:r>
      <w:r w:rsidR="00844664">
        <w:t xml:space="preserve"> </w:t>
      </w:r>
      <w:r>
        <w:t>Research</w:t>
      </w:r>
      <w:r w:rsidR="00844664">
        <w:t xml:space="preserve"> </w:t>
      </w:r>
      <w:r>
        <w:t>Ethics</w:t>
      </w:r>
      <w:r w:rsidR="00844664">
        <w:t xml:space="preserve"> </w:t>
      </w:r>
      <w:r>
        <w:t>Service</w:t>
      </w:r>
      <w:r w:rsidR="00844664">
        <w:t xml:space="preserve"> </w:t>
      </w:r>
      <w:r>
        <w:t>South</w:t>
      </w:r>
      <w:r w:rsidR="00844664">
        <w:t xml:space="preserve"> </w:t>
      </w:r>
      <w:r>
        <w:t>Central</w:t>
      </w:r>
      <w:r w:rsidR="00844664">
        <w:t xml:space="preserve"> </w:t>
      </w:r>
      <w:r>
        <w:t>ethical</w:t>
      </w:r>
      <w:r w:rsidR="00844664">
        <w:t xml:space="preserve"> </w:t>
      </w:r>
      <w:r>
        <w:t>standards</w:t>
      </w:r>
      <w:r w:rsidR="00844664">
        <w:t xml:space="preserve"> </w:t>
      </w:r>
      <w:r>
        <w:t>–</w:t>
      </w:r>
      <w:r w:rsidR="00844664">
        <w:t xml:space="preserve"> </w:t>
      </w:r>
      <w:r>
        <w:t>Hampshire</w:t>
      </w:r>
      <w:r w:rsidR="00844664">
        <w:t xml:space="preserve"> </w:t>
      </w:r>
      <w:r>
        <w:t>A</w:t>
      </w:r>
      <w:r w:rsidR="00844664">
        <w:t xml:space="preserve"> </w:t>
      </w:r>
      <w:r>
        <w:t>and</w:t>
      </w:r>
      <w:r w:rsidR="00844664">
        <w:t xml:space="preserve"> </w:t>
      </w:r>
      <w:r>
        <w:t>Oxford</w:t>
      </w:r>
      <w:r w:rsidR="00844664">
        <w:t xml:space="preserve"> </w:t>
      </w:r>
      <w:r>
        <w:t>C</w:t>
      </w:r>
      <w:r w:rsidR="00844664">
        <w:t xml:space="preserve"> </w:t>
      </w:r>
      <w:r>
        <w:t>Committees</w:t>
      </w:r>
      <w:r w:rsidR="00844664">
        <w:t xml:space="preserve"> </w:t>
      </w:r>
      <w:r>
        <w:t>(LREC</w:t>
      </w:r>
      <w:r w:rsidR="00844664">
        <w:t xml:space="preserve"> </w:t>
      </w:r>
      <w:r>
        <w:t>no:</w:t>
      </w:r>
      <w:r w:rsidR="00844664">
        <w:t xml:space="preserve"> </w:t>
      </w:r>
      <w:r>
        <w:t>15/SC/0528).</w:t>
      </w:r>
      <w:r w:rsidR="00844664">
        <w:t xml:space="preserve"> </w:t>
      </w:r>
      <w:r>
        <w:t>All</w:t>
      </w:r>
      <w:r w:rsidR="00844664">
        <w:t xml:space="preserve"> </w:t>
      </w:r>
      <w:r>
        <w:t>participants</w:t>
      </w:r>
      <w:r w:rsidR="00844664">
        <w:t xml:space="preserve"> </w:t>
      </w:r>
      <w:r>
        <w:t>gave</w:t>
      </w:r>
      <w:r w:rsidR="00844664">
        <w:t xml:space="preserve"> </w:t>
      </w:r>
      <w:r>
        <w:t>informed</w:t>
      </w:r>
      <w:r w:rsidR="00844664">
        <w:t xml:space="preserve"> </w:t>
      </w:r>
      <w:r>
        <w:t>consent</w:t>
      </w:r>
      <w:r w:rsidR="00844664">
        <w:t xml:space="preserve"> </w:t>
      </w:r>
      <w:r>
        <w:t>to</w:t>
      </w:r>
      <w:r w:rsidR="00844664">
        <w:t xml:space="preserve"> </w:t>
      </w:r>
      <w:r>
        <w:t>participate</w:t>
      </w:r>
      <w:r w:rsidR="00844664">
        <w:t xml:space="preserve"> </w:t>
      </w:r>
      <w:r>
        <w:t>in</w:t>
      </w:r>
      <w:r w:rsidR="00844664">
        <w:t xml:space="preserve"> </w:t>
      </w:r>
      <w:r>
        <w:t>this</w:t>
      </w:r>
      <w:r w:rsidR="00844664">
        <w:t xml:space="preserve"> </w:t>
      </w:r>
      <w:r>
        <w:t>study.</w:t>
      </w:r>
    </w:p>
    <w:p w14:paraId="2271E982" w14:textId="56AE057E" w:rsidR="00D57B1F" w:rsidRDefault="00D57B1F" w:rsidP="00447529">
      <w:pPr>
        <w:pStyle w:val="Heading2"/>
        <w:jc w:val="both"/>
      </w:pPr>
      <w:r>
        <w:t>Consent</w:t>
      </w:r>
      <w:r w:rsidR="00844664">
        <w:t xml:space="preserve"> </w:t>
      </w:r>
      <w:r>
        <w:t>for</w:t>
      </w:r>
      <w:r w:rsidR="00844664">
        <w:t xml:space="preserve"> </w:t>
      </w:r>
      <w:r>
        <w:t>publication</w:t>
      </w:r>
    </w:p>
    <w:p w14:paraId="0717D967" w14:textId="6F896BA7" w:rsidR="00D57B1F" w:rsidRDefault="00D57B1F" w:rsidP="00447529">
      <w:pPr>
        <w:spacing w:line="480" w:lineRule="auto"/>
        <w:jc w:val="both"/>
      </w:pPr>
      <w:r>
        <w:t>Not</w:t>
      </w:r>
      <w:r w:rsidR="00844664">
        <w:t xml:space="preserve"> </w:t>
      </w:r>
      <w:r>
        <w:t>applicable.</w:t>
      </w:r>
    </w:p>
    <w:p w14:paraId="38FBE83C" w14:textId="09108D83" w:rsidR="00D57B1F" w:rsidRDefault="00D57B1F" w:rsidP="00447529">
      <w:pPr>
        <w:pStyle w:val="Heading2"/>
        <w:jc w:val="both"/>
      </w:pPr>
      <w:r w:rsidRPr="005A6EBB">
        <w:t>Availability</w:t>
      </w:r>
      <w:r w:rsidR="00844664">
        <w:t xml:space="preserve"> </w:t>
      </w:r>
      <w:r w:rsidRPr="005A6EBB">
        <w:t>of</w:t>
      </w:r>
      <w:r w:rsidR="00844664">
        <w:t xml:space="preserve"> </w:t>
      </w:r>
      <w:r w:rsidRPr="005A6EBB">
        <w:t>data</w:t>
      </w:r>
      <w:r w:rsidR="00844664">
        <w:t xml:space="preserve"> </w:t>
      </w:r>
      <w:r w:rsidRPr="005A6EBB">
        <w:t>and</w:t>
      </w:r>
      <w:r w:rsidR="00844664">
        <w:t xml:space="preserve"> </w:t>
      </w:r>
      <w:r w:rsidRPr="005A6EBB">
        <w:t>materials</w:t>
      </w:r>
    </w:p>
    <w:p w14:paraId="330918E5" w14:textId="1CF34CC7" w:rsidR="00D57B1F" w:rsidRPr="000203E4" w:rsidRDefault="00D57B1F" w:rsidP="00D57B1F">
      <w:pPr>
        <w:pStyle w:val="xmsonormal"/>
        <w:shd w:val="clear" w:color="auto" w:fill="FFFFFF"/>
        <w:spacing w:before="0" w:beforeAutospacing="0" w:after="0" w:afterAutospacing="0" w:line="480" w:lineRule="auto"/>
        <w:jc w:val="both"/>
        <w:rPr>
          <w:rFonts w:ascii="Calibri" w:hAnsi="Calibri" w:cs="Calibri"/>
        </w:rPr>
      </w:pPr>
      <w:r w:rsidRPr="000203E4">
        <w:rPr>
          <w:rFonts w:ascii="Calibri" w:hAnsi="Calibri" w:cs="Calibri"/>
        </w:rPr>
        <w:t>The</w:t>
      </w:r>
      <w:r w:rsidR="00844664">
        <w:rPr>
          <w:rFonts w:ascii="Calibri" w:hAnsi="Calibri" w:cs="Calibri"/>
        </w:rPr>
        <w:t xml:space="preserve"> </w:t>
      </w:r>
      <w:r w:rsidRPr="000203E4">
        <w:rPr>
          <w:rFonts w:ascii="Calibri" w:hAnsi="Calibri" w:cs="Calibri"/>
        </w:rPr>
        <w:t>datasets</w:t>
      </w:r>
      <w:r w:rsidR="00844664">
        <w:rPr>
          <w:rFonts w:ascii="Calibri" w:hAnsi="Calibri" w:cs="Calibri"/>
        </w:rPr>
        <w:t xml:space="preserve"> </w:t>
      </w:r>
      <w:r w:rsidRPr="000203E4">
        <w:rPr>
          <w:rFonts w:ascii="Calibri" w:hAnsi="Calibri" w:cs="Calibri"/>
        </w:rPr>
        <w:t>generated</w:t>
      </w:r>
      <w:r w:rsidR="00844664">
        <w:rPr>
          <w:rFonts w:ascii="Calibri" w:hAnsi="Calibri" w:cs="Calibri"/>
        </w:rPr>
        <w:t xml:space="preserve"> </w:t>
      </w:r>
      <w:r w:rsidRPr="000203E4">
        <w:rPr>
          <w:rFonts w:ascii="Calibri" w:hAnsi="Calibri" w:cs="Calibri"/>
        </w:rPr>
        <w:t>and</w:t>
      </w:r>
      <w:r w:rsidR="00844664">
        <w:rPr>
          <w:rFonts w:ascii="Calibri" w:hAnsi="Calibri" w:cs="Calibri"/>
        </w:rPr>
        <w:t xml:space="preserve"> </w:t>
      </w:r>
      <w:r w:rsidRPr="000203E4">
        <w:rPr>
          <w:rFonts w:ascii="Calibri" w:hAnsi="Calibri" w:cs="Calibri"/>
        </w:rPr>
        <w:t>analysed</w:t>
      </w:r>
      <w:r w:rsidR="00844664">
        <w:rPr>
          <w:rFonts w:ascii="Calibri" w:hAnsi="Calibri" w:cs="Calibri"/>
        </w:rPr>
        <w:t xml:space="preserve"> </w:t>
      </w:r>
      <w:r w:rsidRPr="000203E4">
        <w:rPr>
          <w:rFonts w:ascii="Calibri" w:hAnsi="Calibri" w:cs="Calibri"/>
        </w:rPr>
        <w:t>during</w:t>
      </w:r>
      <w:r w:rsidR="00844664">
        <w:rPr>
          <w:rFonts w:ascii="Calibri" w:hAnsi="Calibri" w:cs="Calibri"/>
        </w:rPr>
        <w:t xml:space="preserve"> </w:t>
      </w:r>
      <w:r w:rsidRPr="000203E4">
        <w:rPr>
          <w:rFonts w:ascii="Calibri" w:hAnsi="Calibri" w:cs="Calibri"/>
        </w:rPr>
        <w:t>the</w:t>
      </w:r>
      <w:r w:rsidR="00844664">
        <w:rPr>
          <w:rFonts w:ascii="Calibri" w:hAnsi="Calibri" w:cs="Calibri"/>
        </w:rPr>
        <w:t xml:space="preserve"> </w:t>
      </w:r>
      <w:r w:rsidRPr="000203E4">
        <w:rPr>
          <w:rFonts w:ascii="Calibri" w:hAnsi="Calibri" w:cs="Calibri"/>
        </w:rPr>
        <w:t>current</w:t>
      </w:r>
      <w:r w:rsidR="00844664">
        <w:rPr>
          <w:rFonts w:ascii="Calibri" w:hAnsi="Calibri" w:cs="Calibri"/>
        </w:rPr>
        <w:t xml:space="preserve"> </w:t>
      </w:r>
      <w:r w:rsidRPr="000203E4">
        <w:rPr>
          <w:rFonts w:ascii="Calibri" w:hAnsi="Calibri" w:cs="Calibri"/>
        </w:rPr>
        <w:t>study</w:t>
      </w:r>
      <w:r w:rsidR="00844664">
        <w:rPr>
          <w:rFonts w:ascii="Calibri" w:hAnsi="Calibri" w:cs="Calibri"/>
        </w:rPr>
        <w:t xml:space="preserve"> </w:t>
      </w:r>
      <w:r w:rsidRPr="000203E4">
        <w:rPr>
          <w:rFonts w:ascii="Calibri" w:hAnsi="Calibri" w:cs="Calibri"/>
        </w:rPr>
        <w:t>are</w:t>
      </w:r>
      <w:r w:rsidR="00844664">
        <w:rPr>
          <w:rFonts w:ascii="Calibri" w:hAnsi="Calibri" w:cs="Calibri"/>
        </w:rPr>
        <w:t xml:space="preserve"> </w:t>
      </w:r>
      <w:r w:rsidRPr="000203E4">
        <w:rPr>
          <w:rFonts w:ascii="Calibri" w:hAnsi="Calibri" w:cs="Calibri"/>
        </w:rPr>
        <w:t>not</w:t>
      </w:r>
      <w:r w:rsidR="00844664">
        <w:rPr>
          <w:rFonts w:ascii="Calibri" w:hAnsi="Calibri" w:cs="Calibri"/>
        </w:rPr>
        <w:t xml:space="preserve"> </w:t>
      </w:r>
      <w:r w:rsidRPr="000203E4">
        <w:rPr>
          <w:rFonts w:ascii="Calibri" w:hAnsi="Calibri" w:cs="Calibri"/>
        </w:rPr>
        <w:t>publicly</w:t>
      </w:r>
      <w:r w:rsidR="00844664">
        <w:rPr>
          <w:rFonts w:ascii="Calibri" w:hAnsi="Calibri" w:cs="Calibri"/>
        </w:rPr>
        <w:t xml:space="preserve"> </w:t>
      </w:r>
      <w:r w:rsidRPr="000203E4">
        <w:rPr>
          <w:rFonts w:ascii="Calibri" w:hAnsi="Calibri" w:cs="Calibri"/>
        </w:rPr>
        <w:t>available</w:t>
      </w:r>
      <w:r w:rsidR="00844664">
        <w:rPr>
          <w:rFonts w:ascii="Calibri" w:hAnsi="Calibri" w:cs="Calibri"/>
        </w:rPr>
        <w:t xml:space="preserve"> </w:t>
      </w:r>
      <w:proofErr w:type="gramStart"/>
      <w:r w:rsidRPr="000203E4">
        <w:rPr>
          <w:rFonts w:ascii="Calibri" w:hAnsi="Calibri" w:cs="Calibri"/>
        </w:rPr>
        <w:t>in</w:t>
      </w:r>
      <w:r w:rsidR="00844664">
        <w:rPr>
          <w:rFonts w:ascii="Calibri" w:hAnsi="Calibri" w:cs="Calibri"/>
        </w:rPr>
        <w:t xml:space="preserve"> </w:t>
      </w:r>
      <w:r w:rsidRPr="000203E4">
        <w:rPr>
          <w:rFonts w:ascii="Calibri" w:hAnsi="Calibri" w:cs="Calibri"/>
        </w:rPr>
        <w:t>order</w:t>
      </w:r>
      <w:r w:rsidR="00844664">
        <w:rPr>
          <w:rFonts w:ascii="Calibri" w:hAnsi="Calibri" w:cs="Calibri"/>
        </w:rPr>
        <w:t xml:space="preserve"> </w:t>
      </w:r>
      <w:r w:rsidRPr="000203E4">
        <w:rPr>
          <w:rFonts w:ascii="Calibri" w:hAnsi="Calibri" w:cs="Calibri"/>
        </w:rPr>
        <w:t>to</w:t>
      </w:r>
      <w:proofErr w:type="gramEnd"/>
      <w:r w:rsidR="00844664">
        <w:rPr>
          <w:rFonts w:ascii="Calibri" w:hAnsi="Calibri" w:cs="Calibri"/>
        </w:rPr>
        <w:t xml:space="preserve"> </w:t>
      </w:r>
      <w:r w:rsidRPr="000203E4">
        <w:rPr>
          <w:rFonts w:ascii="Calibri" w:hAnsi="Calibri" w:cs="Calibri"/>
        </w:rPr>
        <w:t>protect</w:t>
      </w:r>
      <w:r w:rsidR="00844664">
        <w:rPr>
          <w:rFonts w:ascii="Calibri" w:hAnsi="Calibri" w:cs="Calibri"/>
        </w:rPr>
        <w:t xml:space="preserve"> </w:t>
      </w:r>
      <w:r w:rsidRPr="000203E4">
        <w:rPr>
          <w:rFonts w:ascii="Calibri" w:hAnsi="Calibri" w:cs="Calibri"/>
        </w:rPr>
        <w:t>the</w:t>
      </w:r>
      <w:r w:rsidR="00844664">
        <w:rPr>
          <w:rFonts w:ascii="Calibri" w:hAnsi="Calibri" w:cs="Calibri"/>
        </w:rPr>
        <w:t xml:space="preserve"> </w:t>
      </w:r>
      <w:r w:rsidRPr="000203E4">
        <w:rPr>
          <w:rFonts w:ascii="Calibri" w:hAnsi="Calibri" w:cs="Calibri"/>
        </w:rPr>
        <w:t>privacy</w:t>
      </w:r>
      <w:r w:rsidR="00844664">
        <w:rPr>
          <w:rFonts w:ascii="Calibri" w:hAnsi="Calibri" w:cs="Calibri"/>
        </w:rPr>
        <w:t xml:space="preserve"> </w:t>
      </w:r>
      <w:r w:rsidRPr="000203E4">
        <w:rPr>
          <w:rFonts w:ascii="Calibri" w:hAnsi="Calibri" w:cs="Calibri"/>
        </w:rPr>
        <w:t>of</w:t>
      </w:r>
      <w:r w:rsidR="00844664">
        <w:rPr>
          <w:rFonts w:ascii="Calibri" w:hAnsi="Calibri" w:cs="Calibri"/>
        </w:rPr>
        <w:t xml:space="preserve"> </w:t>
      </w:r>
      <w:r w:rsidRPr="000203E4">
        <w:rPr>
          <w:rFonts w:ascii="Calibri" w:hAnsi="Calibri" w:cs="Calibri"/>
        </w:rPr>
        <w:t>all</w:t>
      </w:r>
      <w:r w:rsidR="00844664">
        <w:rPr>
          <w:rFonts w:ascii="Calibri" w:hAnsi="Calibri" w:cs="Calibri"/>
        </w:rPr>
        <w:t xml:space="preserve"> </w:t>
      </w:r>
      <w:r w:rsidRPr="000203E4">
        <w:rPr>
          <w:rFonts w:ascii="Calibri" w:hAnsi="Calibri" w:cs="Calibri"/>
        </w:rPr>
        <w:t>individuals</w:t>
      </w:r>
      <w:r w:rsidR="00844664">
        <w:rPr>
          <w:rFonts w:ascii="Calibri" w:hAnsi="Calibri" w:cs="Calibri"/>
        </w:rPr>
        <w:t xml:space="preserve"> </w:t>
      </w:r>
      <w:r w:rsidRPr="000203E4">
        <w:rPr>
          <w:rFonts w:ascii="Calibri" w:hAnsi="Calibri" w:cs="Calibri"/>
        </w:rPr>
        <w:t>whose</w:t>
      </w:r>
      <w:r w:rsidR="00844664">
        <w:rPr>
          <w:rFonts w:ascii="Calibri" w:hAnsi="Calibri" w:cs="Calibri"/>
        </w:rPr>
        <w:t xml:space="preserve"> </w:t>
      </w:r>
      <w:r w:rsidRPr="000203E4">
        <w:rPr>
          <w:rFonts w:ascii="Calibri" w:hAnsi="Calibri" w:cs="Calibri"/>
        </w:rPr>
        <w:t>data</w:t>
      </w:r>
      <w:r w:rsidR="00844664">
        <w:rPr>
          <w:rFonts w:ascii="Calibri" w:hAnsi="Calibri" w:cs="Calibri"/>
        </w:rPr>
        <w:t xml:space="preserve"> </w:t>
      </w:r>
      <w:r w:rsidRPr="000203E4">
        <w:rPr>
          <w:rFonts w:ascii="Calibri" w:hAnsi="Calibri" w:cs="Calibri"/>
        </w:rPr>
        <w:t>we</w:t>
      </w:r>
      <w:r w:rsidR="00844664">
        <w:rPr>
          <w:rFonts w:ascii="Calibri" w:hAnsi="Calibri" w:cs="Calibri"/>
        </w:rPr>
        <w:t xml:space="preserve"> </w:t>
      </w:r>
      <w:r w:rsidRPr="000203E4">
        <w:rPr>
          <w:rFonts w:ascii="Calibri" w:hAnsi="Calibri" w:cs="Calibri"/>
        </w:rPr>
        <w:t>have</w:t>
      </w:r>
      <w:r w:rsidR="00844664">
        <w:rPr>
          <w:rFonts w:ascii="Calibri" w:hAnsi="Calibri" w:cs="Calibri"/>
        </w:rPr>
        <w:t xml:space="preserve"> </w:t>
      </w:r>
      <w:r w:rsidRPr="000203E4">
        <w:rPr>
          <w:rFonts w:ascii="Calibri" w:hAnsi="Calibri" w:cs="Calibri"/>
        </w:rPr>
        <w:t>collected,</w:t>
      </w:r>
      <w:r w:rsidR="00844664">
        <w:rPr>
          <w:rFonts w:ascii="Calibri" w:hAnsi="Calibri" w:cs="Calibri"/>
        </w:rPr>
        <w:t xml:space="preserve"> </w:t>
      </w:r>
      <w:r w:rsidRPr="000203E4">
        <w:rPr>
          <w:rFonts w:ascii="Calibri" w:hAnsi="Calibri" w:cs="Calibri"/>
        </w:rPr>
        <w:t>stored,</w:t>
      </w:r>
      <w:r w:rsidR="00844664">
        <w:rPr>
          <w:rFonts w:ascii="Calibri" w:hAnsi="Calibri" w:cs="Calibri"/>
        </w:rPr>
        <w:t xml:space="preserve"> </w:t>
      </w:r>
      <w:r w:rsidRPr="000203E4">
        <w:rPr>
          <w:rFonts w:ascii="Calibri" w:hAnsi="Calibri" w:cs="Calibri"/>
        </w:rPr>
        <w:t>and</w:t>
      </w:r>
      <w:r w:rsidR="00844664">
        <w:rPr>
          <w:rFonts w:ascii="Calibri" w:hAnsi="Calibri" w:cs="Calibri"/>
        </w:rPr>
        <w:t xml:space="preserve"> </w:t>
      </w:r>
      <w:r w:rsidRPr="000203E4">
        <w:rPr>
          <w:rFonts w:ascii="Calibri" w:hAnsi="Calibri" w:cs="Calibri"/>
        </w:rPr>
        <w:t>analysed.</w:t>
      </w:r>
      <w:r w:rsidR="00844664">
        <w:rPr>
          <w:rFonts w:ascii="Calibri" w:hAnsi="Calibri" w:cs="Calibri"/>
        </w:rPr>
        <w:t xml:space="preserve"> </w:t>
      </w:r>
      <w:r w:rsidRPr="000203E4">
        <w:rPr>
          <w:rFonts w:ascii="Calibri" w:hAnsi="Calibri" w:cs="Calibri"/>
        </w:rPr>
        <w:t>However,</w:t>
      </w:r>
      <w:r w:rsidR="00844664">
        <w:rPr>
          <w:rFonts w:ascii="Calibri" w:hAnsi="Calibri" w:cs="Calibri"/>
        </w:rPr>
        <w:t xml:space="preserve"> </w:t>
      </w:r>
      <w:r w:rsidRPr="000203E4">
        <w:rPr>
          <w:rFonts w:ascii="Calibri" w:hAnsi="Calibri" w:cs="Calibri"/>
        </w:rPr>
        <w:t>data</w:t>
      </w:r>
      <w:r w:rsidR="00844664">
        <w:rPr>
          <w:rFonts w:ascii="Calibri" w:hAnsi="Calibri" w:cs="Calibri"/>
        </w:rPr>
        <w:t xml:space="preserve"> </w:t>
      </w:r>
      <w:r w:rsidRPr="000203E4">
        <w:rPr>
          <w:rFonts w:ascii="Calibri" w:hAnsi="Calibri" w:cs="Calibri"/>
        </w:rPr>
        <w:t>may</w:t>
      </w:r>
      <w:r w:rsidR="00844664">
        <w:rPr>
          <w:rFonts w:ascii="Calibri" w:hAnsi="Calibri" w:cs="Calibri"/>
        </w:rPr>
        <w:t xml:space="preserve"> </w:t>
      </w:r>
      <w:r w:rsidRPr="000203E4">
        <w:rPr>
          <w:rFonts w:ascii="Calibri" w:hAnsi="Calibri" w:cs="Calibri"/>
        </w:rPr>
        <w:t>be</w:t>
      </w:r>
      <w:r w:rsidR="00844664">
        <w:rPr>
          <w:rFonts w:ascii="Calibri" w:hAnsi="Calibri" w:cs="Calibri"/>
        </w:rPr>
        <w:t xml:space="preserve"> </w:t>
      </w:r>
      <w:r w:rsidRPr="000203E4">
        <w:rPr>
          <w:rFonts w:ascii="Calibri" w:hAnsi="Calibri" w:cs="Calibri"/>
        </w:rPr>
        <w:t>made</w:t>
      </w:r>
      <w:r w:rsidR="00844664">
        <w:rPr>
          <w:rFonts w:ascii="Calibri" w:hAnsi="Calibri" w:cs="Calibri"/>
        </w:rPr>
        <w:t xml:space="preserve"> </w:t>
      </w:r>
      <w:r w:rsidRPr="000203E4">
        <w:rPr>
          <w:rFonts w:ascii="Calibri" w:hAnsi="Calibri" w:cs="Calibri"/>
        </w:rPr>
        <w:t>available</w:t>
      </w:r>
      <w:r w:rsidR="00844664">
        <w:rPr>
          <w:rFonts w:ascii="Calibri" w:hAnsi="Calibri" w:cs="Calibri"/>
        </w:rPr>
        <w:t xml:space="preserve"> </w:t>
      </w:r>
      <w:r w:rsidRPr="000203E4">
        <w:rPr>
          <w:rFonts w:ascii="Calibri" w:hAnsi="Calibri" w:cs="Calibri"/>
        </w:rPr>
        <w:t>upon</w:t>
      </w:r>
      <w:r w:rsidR="00844664">
        <w:rPr>
          <w:rFonts w:ascii="Calibri" w:hAnsi="Calibri" w:cs="Calibri"/>
        </w:rPr>
        <w:t xml:space="preserve"> </w:t>
      </w:r>
      <w:r w:rsidRPr="000203E4">
        <w:rPr>
          <w:rFonts w:ascii="Calibri" w:hAnsi="Calibri" w:cs="Calibri"/>
        </w:rPr>
        <w:t>reasonable</w:t>
      </w:r>
      <w:r w:rsidR="00844664">
        <w:rPr>
          <w:rFonts w:ascii="Calibri" w:hAnsi="Calibri" w:cs="Calibri"/>
        </w:rPr>
        <w:t xml:space="preserve"> </w:t>
      </w:r>
      <w:r w:rsidRPr="000203E4">
        <w:rPr>
          <w:rFonts w:ascii="Calibri" w:hAnsi="Calibri" w:cs="Calibri"/>
        </w:rPr>
        <w:t>request</w:t>
      </w:r>
      <w:r w:rsidR="00844664">
        <w:rPr>
          <w:rFonts w:ascii="Calibri" w:hAnsi="Calibri" w:cs="Calibri"/>
        </w:rPr>
        <w:t xml:space="preserve"> </w:t>
      </w:r>
      <w:r w:rsidRPr="000203E4">
        <w:rPr>
          <w:rFonts w:ascii="Calibri" w:hAnsi="Calibri" w:cs="Calibri"/>
        </w:rPr>
        <w:t>by</w:t>
      </w:r>
      <w:r w:rsidR="00844664">
        <w:rPr>
          <w:rFonts w:ascii="Calibri" w:hAnsi="Calibri" w:cs="Calibri"/>
        </w:rPr>
        <w:t xml:space="preserve"> </w:t>
      </w:r>
      <w:r w:rsidRPr="000203E4">
        <w:rPr>
          <w:rFonts w:ascii="Calibri" w:hAnsi="Calibri" w:cs="Calibri"/>
        </w:rPr>
        <w:t>applying</w:t>
      </w:r>
      <w:r w:rsidR="00844664">
        <w:rPr>
          <w:rFonts w:ascii="Calibri" w:hAnsi="Calibri" w:cs="Calibri"/>
        </w:rPr>
        <w:t xml:space="preserve"> </w:t>
      </w:r>
      <w:r w:rsidRPr="000203E4">
        <w:rPr>
          <w:rFonts w:ascii="Calibri" w:hAnsi="Calibri" w:cs="Calibri"/>
        </w:rPr>
        <w:t>through</w:t>
      </w:r>
      <w:r w:rsidR="00844664">
        <w:rPr>
          <w:rFonts w:ascii="Calibri" w:hAnsi="Calibri" w:cs="Calibri"/>
        </w:rPr>
        <w:t xml:space="preserve"> </w:t>
      </w:r>
      <w:r>
        <w:rPr>
          <w:rFonts w:ascii="Calibri" w:hAnsi="Calibri" w:cs="Calibri"/>
        </w:rPr>
        <w:t>the</w:t>
      </w:r>
      <w:r w:rsidR="00844664">
        <w:rPr>
          <w:rFonts w:ascii="Calibri" w:hAnsi="Calibri" w:cs="Calibri"/>
        </w:rPr>
        <w:t xml:space="preserve"> </w:t>
      </w:r>
      <w:r w:rsidRPr="000203E4">
        <w:rPr>
          <w:rFonts w:ascii="Calibri" w:hAnsi="Calibri" w:cs="Calibri"/>
        </w:rPr>
        <w:t>established</w:t>
      </w:r>
      <w:r w:rsidR="00844664">
        <w:rPr>
          <w:rFonts w:ascii="Calibri" w:hAnsi="Calibri" w:cs="Calibri"/>
        </w:rPr>
        <w:t xml:space="preserve"> </w:t>
      </w:r>
      <w:r w:rsidRPr="000203E4">
        <w:rPr>
          <w:rFonts w:ascii="Calibri" w:hAnsi="Calibri" w:cs="Calibri"/>
        </w:rPr>
        <w:t>Data</w:t>
      </w:r>
      <w:r w:rsidR="00844664">
        <w:rPr>
          <w:rFonts w:ascii="Calibri" w:hAnsi="Calibri" w:cs="Calibri"/>
        </w:rPr>
        <w:t xml:space="preserve"> </w:t>
      </w:r>
      <w:r w:rsidRPr="000203E4">
        <w:rPr>
          <w:rFonts w:ascii="Calibri" w:hAnsi="Calibri" w:cs="Calibri"/>
        </w:rPr>
        <w:t>Request</w:t>
      </w:r>
      <w:r w:rsidR="00844664">
        <w:rPr>
          <w:rFonts w:ascii="Calibri" w:hAnsi="Calibri" w:cs="Calibri"/>
        </w:rPr>
        <w:t xml:space="preserve"> </w:t>
      </w:r>
      <w:r w:rsidRPr="000203E4">
        <w:rPr>
          <w:rFonts w:ascii="Calibri" w:hAnsi="Calibri" w:cs="Calibri"/>
        </w:rPr>
        <w:t>Portal</w:t>
      </w:r>
      <w:r w:rsidR="00844664">
        <w:rPr>
          <w:rFonts w:ascii="Calibri" w:hAnsi="Calibri" w:cs="Calibri"/>
        </w:rPr>
        <w:t xml:space="preserve"> </w:t>
      </w:r>
      <w:r w:rsidRPr="000203E4">
        <w:rPr>
          <w:rFonts w:ascii="Calibri" w:hAnsi="Calibri" w:cs="Calibri"/>
        </w:rPr>
        <w:t>through</w:t>
      </w:r>
      <w:r w:rsidR="00844664">
        <w:rPr>
          <w:rFonts w:ascii="Calibri" w:hAnsi="Calibri" w:cs="Calibri"/>
        </w:rPr>
        <w:t xml:space="preserve"> </w:t>
      </w:r>
      <w:r w:rsidRPr="000203E4">
        <w:rPr>
          <w:rFonts w:ascii="Calibri" w:hAnsi="Calibri" w:cs="Calibri"/>
        </w:rPr>
        <w:t>which</w:t>
      </w:r>
      <w:r w:rsidR="00844664">
        <w:rPr>
          <w:rFonts w:ascii="Calibri" w:hAnsi="Calibri" w:cs="Calibri"/>
        </w:rPr>
        <w:t xml:space="preserve"> </w:t>
      </w:r>
      <w:r w:rsidRPr="000203E4">
        <w:rPr>
          <w:rFonts w:ascii="Calibri" w:hAnsi="Calibri" w:cs="Calibri"/>
        </w:rPr>
        <w:t>Researchers</w:t>
      </w:r>
      <w:r w:rsidR="00844664">
        <w:rPr>
          <w:rFonts w:ascii="Calibri" w:hAnsi="Calibri" w:cs="Calibri"/>
        </w:rPr>
        <w:t xml:space="preserve"> </w:t>
      </w:r>
      <w:r w:rsidRPr="000203E4">
        <w:rPr>
          <w:rFonts w:ascii="Calibri" w:hAnsi="Calibri" w:cs="Calibri"/>
        </w:rPr>
        <w:t>can</w:t>
      </w:r>
      <w:r w:rsidR="00844664">
        <w:rPr>
          <w:rFonts w:ascii="Calibri" w:hAnsi="Calibri" w:cs="Calibri"/>
        </w:rPr>
        <w:t xml:space="preserve"> </w:t>
      </w:r>
      <w:r w:rsidRPr="000203E4">
        <w:rPr>
          <w:rFonts w:ascii="Calibri" w:hAnsi="Calibri" w:cs="Calibri"/>
        </w:rPr>
        <w:t>request</w:t>
      </w:r>
      <w:r w:rsidR="00844664">
        <w:rPr>
          <w:rFonts w:ascii="Calibri" w:hAnsi="Calibri" w:cs="Calibri"/>
        </w:rPr>
        <w:t xml:space="preserve"> </w:t>
      </w:r>
      <w:r w:rsidRPr="000203E4">
        <w:rPr>
          <w:rFonts w:ascii="Calibri" w:hAnsi="Calibri" w:cs="Calibri"/>
        </w:rPr>
        <w:t>access</w:t>
      </w:r>
      <w:r w:rsidR="00844664">
        <w:rPr>
          <w:rFonts w:ascii="Calibri" w:hAnsi="Calibri" w:cs="Calibri"/>
        </w:rPr>
        <w:t xml:space="preserve"> </w:t>
      </w:r>
      <w:r w:rsidRPr="000203E4">
        <w:rPr>
          <w:rFonts w:ascii="Calibri" w:hAnsi="Calibri" w:cs="Calibri"/>
        </w:rPr>
        <w:t>to</w:t>
      </w:r>
      <w:r w:rsidR="00844664">
        <w:rPr>
          <w:rFonts w:ascii="Calibri" w:hAnsi="Calibri" w:cs="Calibri"/>
        </w:rPr>
        <w:t xml:space="preserve"> </w:t>
      </w:r>
      <w:r w:rsidRPr="000203E4">
        <w:rPr>
          <w:rFonts w:ascii="Calibri" w:hAnsi="Calibri" w:cs="Calibri"/>
        </w:rPr>
        <w:t>de-identified</w:t>
      </w:r>
      <w:r w:rsidR="00844664">
        <w:rPr>
          <w:rFonts w:ascii="Calibri" w:hAnsi="Calibri" w:cs="Calibri"/>
        </w:rPr>
        <w:t xml:space="preserve"> </w:t>
      </w:r>
      <w:r w:rsidRPr="000203E4">
        <w:rPr>
          <w:rFonts w:ascii="Calibri" w:hAnsi="Calibri" w:cs="Calibri"/>
        </w:rPr>
        <w:t>clinical</w:t>
      </w:r>
      <w:r w:rsidR="00844664">
        <w:rPr>
          <w:rFonts w:ascii="Calibri" w:hAnsi="Calibri" w:cs="Calibri"/>
        </w:rPr>
        <w:t xml:space="preserve"> </w:t>
      </w:r>
      <w:r w:rsidRPr="000203E4">
        <w:rPr>
          <w:rFonts w:ascii="Calibri" w:hAnsi="Calibri" w:cs="Calibri"/>
        </w:rPr>
        <w:t>data</w:t>
      </w:r>
      <w:r w:rsidR="00844664">
        <w:rPr>
          <w:rFonts w:ascii="Calibri" w:hAnsi="Calibri" w:cs="Calibri"/>
        </w:rPr>
        <w:t xml:space="preserve"> </w:t>
      </w:r>
      <w:r w:rsidRPr="000203E4">
        <w:rPr>
          <w:rFonts w:ascii="Calibri" w:hAnsi="Calibri" w:cs="Calibri"/>
        </w:rPr>
        <w:t>(</w:t>
      </w:r>
      <w:hyperlink r:id="rId13" w:history="1">
        <w:r>
          <w:rPr>
            <w:rStyle w:val="Hyperlink"/>
            <w:rFonts w:ascii="Calibri" w:hAnsi="Calibri" w:cs="Calibri"/>
            <w:color w:val="auto"/>
          </w:rPr>
          <w:t>https://vivli.org</w:t>
        </w:r>
      </w:hyperlink>
      <w:r w:rsidRPr="000203E4">
        <w:rPr>
          <w:rFonts w:ascii="Calibri" w:hAnsi="Calibri" w:cs="Calibri"/>
        </w:rPr>
        <w:t>),</w:t>
      </w:r>
      <w:r w:rsidR="00844664">
        <w:rPr>
          <w:rFonts w:ascii="Calibri" w:hAnsi="Calibri" w:cs="Calibri"/>
        </w:rPr>
        <w:t xml:space="preserve"> </w:t>
      </w:r>
      <w:r w:rsidRPr="000203E4">
        <w:rPr>
          <w:rFonts w:ascii="Calibri" w:hAnsi="Calibri" w:cs="Calibri"/>
        </w:rPr>
        <w:t>after</w:t>
      </w:r>
      <w:r w:rsidR="00844664">
        <w:rPr>
          <w:rFonts w:ascii="Calibri" w:hAnsi="Calibri" w:cs="Calibri"/>
        </w:rPr>
        <w:t xml:space="preserve"> </w:t>
      </w:r>
      <w:r w:rsidRPr="000203E4">
        <w:rPr>
          <w:rFonts w:ascii="Calibri" w:hAnsi="Calibri" w:cs="Calibri"/>
        </w:rPr>
        <w:t>which,</w:t>
      </w:r>
      <w:r w:rsidR="00844664">
        <w:rPr>
          <w:rFonts w:ascii="Calibri" w:hAnsi="Calibri" w:cs="Calibri"/>
        </w:rPr>
        <w:t xml:space="preserve"> </w:t>
      </w:r>
      <w:r w:rsidRPr="000203E4">
        <w:rPr>
          <w:rFonts w:ascii="Calibri" w:hAnsi="Calibri" w:cs="Calibri"/>
        </w:rPr>
        <w:t>clinical</w:t>
      </w:r>
      <w:r w:rsidR="00844664">
        <w:rPr>
          <w:rFonts w:ascii="Calibri" w:hAnsi="Calibri" w:cs="Calibri"/>
        </w:rPr>
        <w:t xml:space="preserve"> </w:t>
      </w:r>
      <w:r w:rsidRPr="000203E4">
        <w:rPr>
          <w:rFonts w:ascii="Calibri" w:hAnsi="Calibri" w:cs="Calibri"/>
        </w:rPr>
        <w:t>data</w:t>
      </w:r>
      <w:r w:rsidR="00844664">
        <w:rPr>
          <w:rFonts w:ascii="Calibri" w:hAnsi="Calibri" w:cs="Calibri"/>
        </w:rPr>
        <w:t xml:space="preserve"> </w:t>
      </w:r>
      <w:r w:rsidRPr="000203E4">
        <w:rPr>
          <w:rFonts w:ascii="Calibri" w:hAnsi="Calibri" w:cs="Calibri"/>
        </w:rPr>
        <w:t>may</w:t>
      </w:r>
      <w:r w:rsidR="00844664">
        <w:rPr>
          <w:rFonts w:ascii="Calibri" w:hAnsi="Calibri" w:cs="Calibri"/>
        </w:rPr>
        <w:t xml:space="preserve"> </w:t>
      </w:r>
      <w:r w:rsidRPr="000203E4">
        <w:rPr>
          <w:rFonts w:ascii="Calibri" w:hAnsi="Calibri" w:cs="Calibri"/>
        </w:rPr>
        <w:t>be</w:t>
      </w:r>
      <w:r w:rsidR="00844664">
        <w:rPr>
          <w:rFonts w:ascii="Calibri" w:hAnsi="Calibri" w:cs="Calibri"/>
        </w:rPr>
        <w:t xml:space="preserve"> </w:t>
      </w:r>
      <w:r w:rsidRPr="000203E4">
        <w:rPr>
          <w:rFonts w:ascii="Calibri" w:hAnsi="Calibri" w:cs="Calibri"/>
        </w:rPr>
        <w:t>made</w:t>
      </w:r>
      <w:r w:rsidR="00844664">
        <w:rPr>
          <w:rFonts w:ascii="Calibri" w:hAnsi="Calibri" w:cs="Calibri"/>
        </w:rPr>
        <w:t xml:space="preserve"> </w:t>
      </w:r>
      <w:r w:rsidRPr="000203E4">
        <w:rPr>
          <w:rFonts w:ascii="Calibri" w:hAnsi="Calibri" w:cs="Calibri"/>
        </w:rPr>
        <w:t>available</w:t>
      </w:r>
      <w:r w:rsidR="00844664">
        <w:rPr>
          <w:rFonts w:ascii="Calibri" w:hAnsi="Calibri" w:cs="Calibri"/>
        </w:rPr>
        <w:t xml:space="preserve"> </w:t>
      </w:r>
      <w:r w:rsidRPr="000203E4">
        <w:rPr>
          <w:rFonts w:ascii="Calibri" w:hAnsi="Calibri" w:cs="Calibri"/>
        </w:rPr>
        <w:t>upon</w:t>
      </w:r>
      <w:r w:rsidR="00844664">
        <w:rPr>
          <w:rFonts w:ascii="Calibri" w:hAnsi="Calibri" w:cs="Calibri"/>
        </w:rPr>
        <w:t xml:space="preserve"> </w:t>
      </w:r>
      <w:r w:rsidRPr="000203E4">
        <w:rPr>
          <w:rFonts w:ascii="Calibri" w:hAnsi="Calibri" w:cs="Calibri"/>
        </w:rPr>
        <w:t>review</w:t>
      </w:r>
      <w:r w:rsidR="00844664">
        <w:rPr>
          <w:rFonts w:ascii="Calibri" w:hAnsi="Calibri" w:cs="Calibri"/>
        </w:rPr>
        <w:t xml:space="preserve"> </w:t>
      </w:r>
      <w:r w:rsidRPr="000203E4">
        <w:rPr>
          <w:rFonts w:ascii="Calibri" w:hAnsi="Calibri" w:cs="Calibri"/>
        </w:rPr>
        <w:t>of</w:t>
      </w:r>
      <w:r w:rsidR="00844664">
        <w:rPr>
          <w:rFonts w:ascii="Calibri" w:hAnsi="Calibri" w:cs="Calibri"/>
        </w:rPr>
        <w:t xml:space="preserve"> </w:t>
      </w:r>
      <w:r w:rsidRPr="000203E4">
        <w:rPr>
          <w:rFonts w:ascii="Calibri" w:hAnsi="Calibri" w:cs="Calibri"/>
        </w:rPr>
        <w:t>the</w:t>
      </w:r>
      <w:r w:rsidR="00844664">
        <w:rPr>
          <w:rFonts w:ascii="Calibri" w:hAnsi="Calibri" w:cs="Calibri"/>
        </w:rPr>
        <w:t xml:space="preserve"> </w:t>
      </w:r>
      <w:r w:rsidRPr="000203E4">
        <w:rPr>
          <w:rFonts w:ascii="Calibri" w:hAnsi="Calibri" w:cs="Calibri"/>
        </w:rPr>
        <w:t>patient</w:t>
      </w:r>
      <w:r w:rsidR="00844664">
        <w:rPr>
          <w:rFonts w:ascii="Calibri" w:hAnsi="Calibri" w:cs="Calibri"/>
        </w:rPr>
        <w:t xml:space="preserve"> </w:t>
      </w:r>
      <w:r w:rsidRPr="000203E4">
        <w:rPr>
          <w:rFonts w:ascii="Calibri" w:hAnsi="Calibri" w:cs="Calibri"/>
        </w:rPr>
        <w:t>consent</w:t>
      </w:r>
      <w:r w:rsidR="00844664">
        <w:rPr>
          <w:rFonts w:ascii="Calibri" w:hAnsi="Calibri" w:cs="Calibri"/>
        </w:rPr>
        <w:t xml:space="preserve"> </w:t>
      </w:r>
      <w:r w:rsidRPr="000203E4">
        <w:rPr>
          <w:rFonts w:ascii="Calibri" w:hAnsi="Calibri" w:cs="Calibri"/>
        </w:rPr>
        <w:t>forms,</w:t>
      </w:r>
      <w:r w:rsidR="00844664">
        <w:rPr>
          <w:rFonts w:ascii="Calibri" w:hAnsi="Calibri" w:cs="Calibri"/>
        </w:rPr>
        <w:t xml:space="preserve"> </w:t>
      </w:r>
      <w:r w:rsidRPr="000203E4">
        <w:rPr>
          <w:rFonts w:ascii="Calibri" w:hAnsi="Calibri" w:cs="Calibri"/>
        </w:rPr>
        <w:t>scientific</w:t>
      </w:r>
      <w:r w:rsidR="00844664">
        <w:rPr>
          <w:rFonts w:ascii="Calibri" w:hAnsi="Calibri" w:cs="Calibri"/>
        </w:rPr>
        <w:t xml:space="preserve"> </w:t>
      </w:r>
      <w:r w:rsidRPr="000203E4">
        <w:rPr>
          <w:rFonts w:ascii="Calibri" w:hAnsi="Calibri" w:cs="Calibri"/>
        </w:rPr>
        <w:t>merit</w:t>
      </w:r>
      <w:r w:rsidR="00844664">
        <w:rPr>
          <w:rFonts w:ascii="Calibri" w:hAnsi="Calibri" w:cs="Calibri"/>
        </w:rPr>
        <w:t xml:space="preserve"> </w:t>
      </w:r>
      <w:r w:rsidRPr="000203E4">
        <w:rPr>
          <w:rFonts w:ascii="Calibri" w:hAnsi="Calibri" w:cs="Calibri"/>
        </w:rPr>
        <w:t>of</w:t>
      </w:r>
      <w:r w:rsidR="00844664">
        <w:rPr>
          <w:rFonts w:ascii="Calibri" w:hAnsi="Calibri" w:cs="Calibri"/>
        </w:rPr>
        <w:t xml:space="preserve"> </w:t>
      </w:r>
      <w:r w:rsidRPr="000203E4">
        <w:rPr>
          <w:rFonts w:ascii="Calibri" w:hAnsi="Calibri" w:cs="Calibri"/>
        </w:rPr>
        <w:t>the</w:t>
      </w:r>
      <w:r w:rsidR="00844664">
        <w:rPr>
          <w:rFonts w:ascii="Calibri" w:hAnsi="Calibri" w:cs="Calibri"/>
        </w:rPr>
        <w:t xml:space="preserve"> </w:t>
      </w:r>
      <w:r w:rsidRPr="000203E4">
        <w:rPr>
          <w:rFonts w:ascii="Calibri" w:hAnsi="Calibri" w:cs="Calibri"/>
        </w:rPr>
        <w:t>proposal,</w:t>
      </w:r>
      <w:r w:rsidR="00844664">
        <w:rPr>
          <w:rFonts w:ascii="Calibri" w:hAnsi="Calibri" w:cs="Calibri"/>
        </w:rPr>
        <w:t xml:space="preserve"> </w:t>
      </w:r>
      <w:r w:rsidRPr="000203E4">
        <w:rPr>
          <w:rFonts w:ascii="Calibri" w:hAnsi="Calibri" w:cs="Calibri"/>
        </w:rPr>
        <w:t>and</w:t>
      </w:r>
      <w:r w:rsidR="00844664">
        <w:rPr>
          <w:rFonts w:ascii="Calibri" w:hAnsi="Calibri" w:cs="Calibri"/>
        </w:rPr>
        <w:t xml:space="preserve"> </w:t>
      </w:r>
      <w:r w:rsidRPr="000203E4">
        <w:rPr>
          <w:rFonts w:ascii="Calibri" w:hAnsi="Calibri" w:cs="Calibri"/>
        </w:rPr>
        <w:t>signature</w:t>
      </w:r>
      <w:r w:rsidR="00844664">
        <w:rPr>
          <w:rFonts w:ascii="Calibri" w:hAnsi="Calibri" w:cs="Calibri"/>
        </w:rPr>
        <w:t xml:space="preserve"> </w:t>
      </w:r>
      <w:r w:rsidRPr="000203E4">
        <w:rPr>
          <w:rFonts w:ascii="Calibri" w:hAnsi="Calibri" w:cs="Calibri"/>
        </w:rPr>
        <w:t>of</w:t>
      </w:r>
      <w:r w:rsidR="00844664">
        <w:rPr>
          <w:rFonts w:ascii="Calibri" w:hAnsi="Calibri" w:cs="Calibri"/>
        </w:rPr>
        <w:t xml:space="preserve"> </w:t>
      </w:r>
      <w:r w:rsidRPr="000203E4">
        <w:rPr>
          <w:rFonts w:ascii="Calibri" w:hAnsi="Calibri" w:cs="Calibri"/>
        </w:rPr>
        <w:t>a</w:t>
      </w:r>
      <w:r w:rsidR="00844664">
        <w:rPr>
          <w:rFonts w:ascii="Calibri" w:hAnsi="Calibri" w:cs="Calibri"/>
        </w:rPr>
        <w:t xml:space="preserve"> </w:t>
      </w:r>
      <w:r w:rsidRPr="000203E4">
        <w:rPr>
          <w:rFonts w:ascii="Calibri" w:hAnsi="Calibri" w:cs="Calibri"/>
        </w:rPr>
        <w:t>data</w:t>
      </w:r>
      <w:r w:rsidR="00844664">
        <w:rPr>
          <w:rFonts w:ascii="Calibri" w:hAnsi="Calibri" w:cs="Calibri"/>
        </w:rPr>
        <w:t xml:space="preserve"> </w:t>
      </w:r>
      <w:r w:rsidRPr="000203E4">
        <w:rPr>
          <w:rFonts w:ascii="Calibri" w:hAnsi="Calibri" w:cs="Calibri"/>
        </w:rPr>
        <w:t>sharing/collaboration</w:t>
      </w:r>
      <w:r w:rsidR="00844664">
        <w:rPr>
          <w:rFonts w:ascii="Calibri" w:hAnsi="Calibri" w:cs="Calibri"/>
        </w:rPr>
        <w:t xml:space="preserve"> </w:t>
      </w:r>
      <w:r w:rsidRPr="000203E4">
        <w:rPr>
          <w:rFonts w:ascii="Calibri" w:hAnsi="Calibri" w:cs="Calibri"/>
        </w:rPr>
        <w:t>agreement.</w:t>
      </w:r>
      <w:r w:rsidR="00844664">
        <w:rPr>
          <w:rFonts w:ascii="Calibri" w:hAnsi="Calibri" w:cs="Calibri"/>
        </w:rPr>
        <w:t xml:space="preserve"> </w:t>
      </w:r>
      <w:r w:rsidRPr="000203E4">
        <w:rPr>
          <w:rFonts w:ascii="Calibri" w:hAnsi="Calibri" w:cs="Calibri"/>
        </w:rPr>
        <w:t>This</w:t>
      </w:r>
      <w:r w:rsidR="00844664">
        <w:rPr>
          <w:rFonts w:ascii="Calibri" w:hAnsi="Calibri" w:cs="Calibri"/>
        </w:rPr>
        <w:t xml:space="preserve"> </w:t>
      </w:r>
      <w:r w:rsidRPr="000203E4">
        <w:rPr>
          <w:rFonts w:ascii="Calibri" w:hAnsi="Calibri" w:cs="Calibri"/>
        </w:rPr>
        <w:t>mechanism</w:t>
      </w:r>
      <w:r w:rsidR="00844664">
        <w:rPr>
          <w:rFonts w:ascii="Calibri" w:hAnsi="Calibri" w:cs="Calibri"/>
        </w:rPr>
        <w:t xml:space="preserve"> </w:t>
      </w:r>
      <w:r w:rsidRPr="000203E4">
        <w:rPr>
          <w:rFonts w:ascii="Calibri" w:hAnsi="Calibri" w:cs="Calibri"/>
        </w:rPr>
        <w:t>allows</w:t>
      </w:r>
      <w:r w:rsidR="00844664">
        <w:rPr>
          <w:rFonts w:ascii="Calibri" w:hAnsi="Calibri" w:cs="Calibri"/>
        </w:rPr>
        <w:t xml:space="preserve"> </w:t>
      </w:r>
      <w:r w:rsidRPr="000203E4">
        <w:rPr>
          <w:rFonts w:ascii="Calibri" w:hAnsi="Calibri" w:cs="Calibri"/>
        </w:rPr>
        <w:t>controlled,</w:t>
      </w:r>
      <w:r w:rsidR="00844664">
        <w:rPr>
          <w:rFonts w:ascii="Calibri" w:hAnsi="Calibri" w:cs="Calibri"/>
        </w:rPr>
        <w:t xml:space="preserve"> </w:t>
      </w:r>
      <w:r w:rsidRPr="000203E4">
        <w:rPr>
          <w:rFonts w:ascii="Calibri" w:hAnsi="Calibri" w:cs="Calibri"/>
        </w:rPr>
        <w:t>risk-managed</w:t>
      </w:r>
      <w:r w:rsidR="00844664">
        <w:rPr>
          <w:rFonts w:ascii="Calibri" w:hAnsi="Calibri" w:cs="Calibri"/>
        </w:rPr>
        <w:t xml:space="preserve"> </w:t>
      </w:r>
      <w:r w:rsidRPr="000203E4">
        <w:rPr>
          <w:rFonts w:ascii="Calibri" w:hAnsi="Calibri" w:cs="Calibri"/>
        </w:rPr>
        <w:t>accessibility</w:t>
      </w:r>
      <w:r w:rsidR="00844664">
        <w:rPr>
          <w:rFonts w:ascii="Calibri" w:hAnsi="Calibri" w:cs="Calibri"/>
        </w:rPr>
        <w:t xml:space="preserve"> </w:t>
      </w:r>
      <w:r w:rsidRPr="000203E4">
        <w:rPr>
          <w:rFonts w:ascii="Calibri" w:hAnsi="Calibri" w:cs="Calibri"/>
        </w:rPr>
        <w:t>of</w:t>
      </w:r>
      <w:r w:rsidR="00844664">
        <w:rPr>
          <w:rFonts w:ascii="Calibri" w:hAnsi="Calibri" w:cs="Calibri"/>
        </w:rPr>
        <w:t xml:space="preserve"> </w:t>
      </w:r>
      <w:r w:rsidRPr="000203E4">
        <w:rPr>
          <w:rFonts w:ascii="Calibri" w:hAnsi="Calibri" w:cs="Calibri"/>
        </w:rPr>
        <w:t>the</w:t>
      </w:r>
      <w:r w:rsidR="00844664">
        <w:rPr>
          <w:rFonts w:ascii="Calibri" w:hAnsi="Calibri" w:cs="Calibri"/>
        </w:rPr>
        <w:t xml:space="preserve"> </w:t>
      </w:r>
      <w:r w:rsidRPr="000203E4">
        <w:rPr>
          <w:rFonts w:ascii="Calibri" w:hAnsi="Calibri" w:cs="Calibri"/>
        </w:rPr>
        <w:t>data</w:t>
      </w:r>
      <w:r w:rsidR="00844664">
        <w:rPr>
          <w:rFonts w:ascii="Calibri" w:hAnsi="Calibri" w:cs="Calibri"/>
        </w:rPr>
        <w:t xml:space="preserve"> </w:t>
      </w:r>
      <w:r w:rsidRPr="000203E4">
        <w:rPr>
          <w:rFonts w:ascii="Calibri" w:hAnsi="Calibri" w:cs="Calibri"/>
        </w:rPr>
        <w:t>and</w:t>
      </w:r>
      <w:r w:rsidR="00844664">
        <w:rPr>
          <w:rFonts w:ascii="Calibri" w:hAnsi="Calibri" w:cs="Calibri"/>
        </w:rPr>
        <w:t xml:space="preserve"> </w:t>
      </w:r>
      <w:r w:rsidRPr="000203E4">
        <w:rPr>
          <w:rFonts w:ascii="Calibri" w:hAnsi="Calibri" w:cs="Calibri"/>
        </w:rPr>
        <w:t>at</w:t>
      </w:r>
      <w:r w:rsidR="00844664">
        <w:rPr>
          <w:rFonts w:ascii="Calibri" w:hAnsi="Calibri" w:cs="Calibri"/>
        </w:rPr>
        <w:t xml:space="preserve"> </w:t>
      </w:r>
      <w:r w:rsidRPr="000203E4">
        <w:rPr>
          <w:rFonts w:ascii="Calibri" w:hAnsi="Calibri" w:cs="Calibri"/>
        </w:rPr>
        <w:t>the</w:t>
      </w:r>
      <w:r w:rsidR="00844664">
        <w:rPr>
          <w:rFonts w:ascii="Calibri" w:hAnsi="Calibri" w:cs="Calibri"/>
        </w:rPr>
        <w:t xml:space="preserve"> </w:t>
      </w:r>
      <w:r w:rsidRPr="000203E4">
        <w:rPr>
          <w:rFonts w:ascii="Calibri" w:hAnsi="Calibri" w:cs="Calibri"/>
        </w:rPr>
        <w:t>same</w:t>
      </w:r>
      <w:r w:rsidR="00844664">
        <w:rPr>
          <w:rFonts w:ascii="Calibri" w:hAnsi="Calibri" w:cs="Calibri"/>
        </w:rPr>
        <w:t xml:space="preserve"> </w:t>
      </w:r>
      <w:r w:rsidRPr="000203E4">
        <w:rPr>
          <w:rFonts w:ascii="Calibri" w:hAnsi="Calibri" w:cs="Calibri"/>
        </w:rPr>
        <w:t>time</w:t>
      </w:r>
      <w:r w:rsidR="00844664">
        <w:rPr>
          <w:rFonts w:ascii="Calibri" w:hAnsi="Calibri" w:cs="Calibri"/>
        </w:rPr>
        <w:t xml:space="preserve"> </w:t>
      </w:r>
      <w:r w:rsidRPr="000203E4">
        <w:rPr>
          <w:rFonts w:ascii="Calibri" w:hAnsi="Calibri" w:cs="Calibri"/>
        </w:rPr>
        <w:t>safeguards</w:t>
      </w:r>
      <w:r w:rsidR="00844664">
        <w:rPr>
          <w:rFonts w:ascii="Calibri" w:hAnsi="Calibri" w:cs="Calibri"/>
        </w:rPr>
        <w:t xml:space="preserve"> </w:t>
      </w:r>
      <w:r w:rsidRPr="000203E4">
        <w:rPr>
          <w:rFonts w:ascii="Calibri" w:hAnsi="Calibri" w:cs="Calibri"/>
        </w:rPr>
        <w:t>patients’</w:t>
      </w:r>
      <w:r w:rsidR="00844664">
        <w:rPr>
          <w:rFonts w:ascii="Calibri" w:hAnsi="Calibri" w:cs="Calibri"/>
        </w:rPr>
        <w:t xml:space="preserve"> </w:t>
      </w:r>
      <w:r w:rsidRPr="000203E4">
        <w:rPr>
          <w:rFonts w:ascii="Calibri" w:hAnsi="Calibri" w:cs="Calibri"/>
        </w:rPr>
        <w:t>confidentiality.</w:t>
      </w:r>
      <w:r w:rsidR="00844664">
        <w:rPr>
          <w:rFonts w:ascii="Calibri" w:hAnsi="Calibri" w:cs="Calibri"/>
        </w:rPr>
        <w:t xml:space="preserve"> </w:t>
      </w:r>
    </w:p>
    <w:p w14:paraId="7F0CCD86" w14:textId="77777777" w:rsidR="00D57B1F" w:rsidRDefault="00D57B1F" w:rsidP="00D57B1F">
      <w:pPr>
        <w:pStyle w:val="NormalWeb"/>
        <w:shd w:val="clear" w:color="auto" w:fill="FFFFFF"/>
        <w:spacing w:before="0" w:beforeAutospacing="0" w:after="0" w:afterAutospacing="0"/>
        <w:rPr>
          <w:rFonts w:ascii="Segoe UI" w:hAnsi="Segoe UI" w:cs="Segoe UI"/>
          <w:color w:val="201F1E"/>
          <w:sz w:val="23"/>
          <w:szCs w:val="23"/>
        </w:rPr>
      </w:pPr>
    </w:p>
    <w:p w14:paraId="1BA6D8B3" w14:textId="77777777" w:rsidR="00624B12" w:rsidRDefault="00624B12" w:rsidP="00D57B1F">
      <w:pPr>
        <w:spacing w:line="480" w:lineRule="auto"/>
        <w:jc w:val="both"/>
        <w:rPr>
          <w:rFonts w:ascii="Calibri" w:eastAsiaTheme="majorEastAsia" w:hAnsi="Calibri" w:cstheme="majorBidi"/>
          <w:b/>
          <w:szCs w:val="26"/>
        </w:rPr>
      </w:pPr>
      <w:r w:rsidRPr="00624B12">
        <w:rPr>
          <w:rFonts w:ascii="Calibri" w:eastAsiaTheme="majorEastAsia" w:hAnsi="Calibri" w:cstheme="majorBidi"/>
          <w:b/>
          <w:szCs w:val="26"/>
        </w:rPr>
        <w:t>Conflict of Interest Disclosure</w:t>
      </w:r>
    </w:p>
    <w:p w14:paraId="0496FF9D" w14:textId="542EC0C2" w:rsidR="00D57B1F" w:rsidRDefault="00D57B1F" w:rsidP="00D57B1F">
      <w:pPr>
        <w:spacing w:line="480" w:lineRule="auto"/>
        <w:jc w:val="both"/>
        <w:rPr>
          <w:b/>
        </w:rPr>
      </w:pPr>
      <w:proofErr w:type="spellStart"/>
      <w:r w:rsidRPr="0010091B">
        <w:t>Dr.</w:t>
      </w:r>
      <w:proofErr w:type="spellEnd"/>
      <w:r w:rsidR="00844664">
        <w:t xml:space="preserve"> </w:t>
      </w:r>
      <w:r w:rsidRPr="0010091B">
        <w:t>Öberg,</w:t>
      </w:r>
      <w:r w:rsidR="00844664">
        <w:t xml:space="preserve"> </w:t>
      </w:r>
      <w:proofErr w:type="spellStart"/>
      <w:r w:rsidRPr="0010091B">
        <w:t>Dr.</w:t>
      </w:r>
      <w:proofErr w:type="spellEnd"/>
      <w:r w:rsidR="00844664">
        <w:t xml:space="preserve"> </w:t>
      </w:r>
      <w:r w:rsidRPr="0010091B">
        <w:t>Angermann,</w:t>
      </w:r>
      <w:r w:rsidR="00844664">
        <w:t xml:space="preserve"> </w:t>
      </w:r>
      <w:proofErr w:type="spellStart"/>
      <w:r w:rsidRPr="0010091B">
        <w:t>Dr</w:t>
      </w:r>
      <w:r w:rsidR="00BC7950">
        <w:t>.</w:t>
      </w:r>
      <w:proofErr w:type="spellEnd"/>
      <w:r w:rsidR="00844664">
        <w:t xml:space="preserve"> </w:t>
      </w:r>
      <w:r w:rsidRPr="0010091B">
        <w:t>Hühn,</w:t>
      </w:r>
      <w:r w:rsidR="00844664">
        <w:t xml:space="preserve"> </w:t>
      </w:r>
      <w:proofErr w:type="spellStart"/>
      <w:r w:rsidRPr="0010091B">
        <w:t>Dr.</w:t>
      </w:r>
      <w:proofErr w:type="spellEnd"/>
      <w:r w:rsidR="00844664">
        <w:t xml:space="preserve"> </w:t>
      </w:r>
      <w:r w:rsidRPr="0010091B">
        <w:t>Muthas,</w:t>
      </w:r>
      <w:r w:rsidR="00844664">
        <w:t xml:space="preserve"> </w:t>
      </w:r>
      <w:proofErr w:type="spellStart"/>
      <w:r w:rsidRPr="0010091B">
        <w:t>Dr.</w:t>
      </w:r>
      <w:proofErr w:type="spellEnd"/>
      <w:r w:rsidR="00844664">
        <w:t xml:space="preserve"> </w:t>
      </w:r>
      <w:r w:rsidRPr="0010091B">
        <w:t>Etal,</w:t>
      </w:r>
      <w:r w:rsidR="00844664">
        <w:t xml:space="preserve"> </w:t>
      </w:r>
      <w:proofErr w:type="spellStart"/>
      <w:r w:rsidR="00BC7950">
        <w:t>Dr.</w:t>
      </w:r>
      <w:proofErr w:type="spellEnd"/>
      <w:r w:rsidR="00BC7950">
        <w:t xml:space="preserve"> Hristova, </w:t>
      </w:r>
      <w:proofErr w:type="spellStart"/>
      <w:r w:rsidR="00BC7950">
        <w:t>Dr.</w:t>
      </w:r>
      <w:proofErr w:type="spellEnd"/>
      <w:r w:rsidR="00BC7950">
        <w:t xml:space="preserve"> Chaerkady, </w:t>
      </w:r>
      <w:proofErr w:type="spellStart"/>
      <w:r w:rsidR="00BC7950">
        <w:t>Dr.</w:t>
      </w:r>
      <w:proofErr w:type="spellEnd"/>
      <w:r w:rsidR="00BC7950">
        <w:t xml:space="preserve"> Hess, </w:t>
      </w:r>
      <w:r w:rsidRPr="0010091B">
        <w:t>Dr</w:t>
      </w:r>
      <w:r w:rsidR="00844664">
        <w:t xml:space="preserve"> </w:t>
      </w:r>
      <w:r w:rsidRPr="0010091B">
        <w:t>Belfield,</w:t>
      </w:r>
      <w:r w:rsidR="00D12E22">
        <w:t xml:space="preserve"> Dr McCrae</w:t>
      </w:r>
      <w:r w:rsidR="00613E64">
        <w:t>, Dr Platt, Prof</w:t>
      </w:r>
      <w:r w:rsidR="00EC22C7">
        <w:t>.</w:t>
      </w:r>
      <w:r w:rsidR="00613E64">
        <w:t xml:space="preserve"> </w:t>
      </w:r>
      <w:r w:rsidR="00EC22C7">
        <w:t>Belvisi</w:t>
      </w:r>
      <w:r w:rsidR="00D12E22">
        <w:t xml:space="preserve"> </w:t>
      </w:r>
      <w:r w:rsidRPr="0010091B">
        <w:t>and</w:t>
      </w:r>
      <w:r w:rsidR="00844664">
        <w:t xml:space="preserve"> </w:t>
      </w:r>
      <w:r w:rsidRPr="0010091B">
        <w:t>Dr</w:t>
      </w:r>
      <w:r w:rsidR="00844664">
        <w:t xml:space="preserve"> </w:t>
      </w:r>
      <w:r w:rsidRPr="0010091B">
        <w:t>Ostridge</w:t>
      </w:r>
      <w:r w:rsidR="00844664">
        <w:t xml:space="preserve"> </w:t>
      </w:r>
      <w:r w:rsidRPr="0010091B">
        <w:t>are</w:t>
      </w:r>
      <w:r w:rsidR="00844664">
        <w:t xml:space="preserve"> </w:t>
      </w:r>
      <w:r w:rsidRPr="0010091B">
        <w:t>paid</w:t>
      </w:r>
      <w:r w:rsidR="00844664">
        <w:t xml:space="preserve"> </w:t>
      </w:r>
      <w:r w:rsidRPr="0010091B">
        <w:t>employees</w:t>
      </w:r>
      <w:r w:rsidR="00844664">
        <w:t xml:space="preserve"> </w:t>
      </w:r>
      <w:r w:rsidRPr="0010091B">
        <w:t>of</w:t>
      </w:r>
      <w:r w:rsidR="00844664">
        <w:t xml:space="preserve"> </w:t>
      </w:r>
      <w:r w:rsidRPr="0010091B">
        <w:lastRenderedPageBreak/>
        <w:t>AstraZeneca</w:t>
      </w:r>
      <w:r w:rsidR="00BC7950">
        <w:t xml:space="preserve"> and may have stocks/stock options and/or restricted stock from AstraZeneca</w:t>
      </w:r>
      <w:r w:rsidRPr="0010091B">
        <w:t>;</w:t>
      </w:r>
      <w:r w:rsidR="00844664">
        <w:t xml:space="preserve"> </w:t>
      </w:r>
      <w:r w:rsidR="00591B22">
        <w:t>Prof</w:t>
      </w:r>
      <w:r w:rsidRPr="0010091B">
        <w:t>.</w:t>
      </w:r>
      <w:r w:rsidR="00844664">
        <w:t xml:space="preserve"> </w:t>
      </w:r>
      <w:r w:rsidRPr="0010091B">
        <w:t>Staples</w:t>
      </w:r>
      <w:r w:rsidR="00844664">
        <w:t xml:space="preserve"> </w:t>
      </w:r>
      <w:r w:rsidRPr="0010091B">
        <w:t>reports</w:t>
      </w:r>
      <w:r w:rsidR="00844664">
        <w:t xml:space="preserve"> </w:t>
      </w:r>
      <w:r w:rsidRPr="0010091B">
        <w:t>grants</w:t>
      </w:r>
      <w:r w:rsidR="00844664">
        <w:t xml:space="preserve"> </w:t>
      </w:r>
      <w:r w:rsidRPr="0010091B">
        <w:t>from</w:t>
      </w:r>
      <w:r w:rsidR="00844664">
        <w:t xml:space="preserve"> </w:t>
      </w:r>
      <w:r w:rsidRPr="0010091B">
        <w:t>AstraZeneca,</w:t>
      </w:r>
      <w:r w:rsidR="00844664">
        <w:t xml:space="preserve"> </w:t>
      </w:r>
      <w:r w:rsidRPr="0010091B">
        <w:t>during</w:t>
      </w:r>
      <w:r w:rsidR="00844664">
        <w:t xml:space="preserve"> </w:t>
      </w:r>
      <w:r w:rsidRPr="0010091B">
        <w:t>the</w:t>
      </w:r>
      <w:r w:rsidR="00844664">
        <w:t xml:space="preserve"> </w:t>
      </w:r>
      <w:r w:rsidRPr="0010091B">
        <w:t>conduct</w:t>
      </w:r>
      <w:r w:rsidR="00844664">
        <w:t xml:space="preserve"> </w:t>
      </w:r>
      <w:r w:rsidRPr="0010091B">
        <w:t>of</w:t>
      </w:r>
      <w:r w:rsidR="00844664">
        <w:t xml:space="preserve"> </w:t>
      </w:r>
      <w:r w:rsidRPr="0010091B">
        <w:t>the</w:t>
      </w:r>
      <w:r w:rsidR="00844664">
        <w:t xml:space="preserve"> </w:t>
      </w:r>
      <w:r w:rsidRPr="0010091B">
        <w:t>study;</w:t>
      </w:r>
      <w:r w:rsidR="00844664">
        <w:t xml:space="preserve"> </w:t>
      </w:r>
      <w:r w:rsidR="00F95E37">
        <w:t>Prof</w:t>
      </w:r>
      <w:r w:rsidRPr="0010091B">
        <w:t>.</w:t>
      </w:r>
      <w:r w:rsidR="00844664">
        <w:t xml:space="preserve"> </w:t>
      </w:r>
      <w:r w:rsidRPr="0010091B">
        <w:t>Wilkinson</w:t>
      </w:r>
      <w:r w:rsidR="00844664">
        <w:t xml:space="preserve"> </w:t>
      </w:r>
      <w:r w:rsidRPr="0010091B">
        <w:t>reports</w:t>
      </w:r>
      <w:r w:rsidR="00844664">
        <w:t xml:space="preserve"> </w:t>
      </w:r>
      <w:r w:rsidRPr="0010091B">
        <w:t>grants</w:t>
      </w:r>
      <w:r w:rsidR="00844664">
        <w:t xml:space="preserve"> </w:t>
      </w:r>
      <w:r w:rsidRPr="0010091B">
        <w:t>and</w:t>
      </w:r>
      <w:r w:rsidR="00844664">
        <w:t xml:space="preserve"> </w:t>
      </w:r>
      <w:r w:rsidRPr="0010091B">
        <w:t>personal</w:t>
      </w:r>
      <w:r w:rsidR="00844664">
        <w:t xml:space="preserve"> </w:t>
      </w:r>
      <w:r w:rsidRPr="0010091B">
        <w:t>fees</w:t>
      </w:r>
      <w:r w:rsidR="00844664">
        <w:t xml:space="preserve"> </w:t>
      </w:r>
      <w:r w:rsidRPr="0010091B">
        <w:t>from</w:t>
      </w:r>
      <w:r w:rsidR="00844664">
        <w:t xml:space="preserve"> </w:t>
      </w:r>
      <w:r w:rsidRPr="0010091B">
        <w:t>AstraZeneca,</w:t>
      </w:r>
      <w:r w:rsidR="00844664">
        <w:t xml:space="preserve"> </w:t>
      </w:r>
      <w:r w:rsidRPr="0010091B">
        <w:t>during</w:t>
      </w:r>
      <w:r w:rsidR="00844664">
        <w:t xml:space="preserve"> </w:t>
      </w:r>
      <w:r w:rsidRPr="0010091B">
        <w:t>the</w:t>
      </w:r>
      <w:r w:rsidR="00844664">
        <w:t xml:space="preserve"> </w:t>
      </w:r>
      <w:r w:rsidRPr="0010091B">
        <w:t>conduct</w:t>
      </w:r>
      <w:r w:rsidR="00844664">
        <w:t xml:space="preserve"> </w:t>
      </w:r>
      <w:r w:rsidRPr="0010091B">
        <w:t>of</w:t>
      </w:r>
      <w:r w:rsidR="00844664">
        <w:t xml:space="preserve"> </w:t>
      </w:r>
      <w:r w:rsidRPr="0010091B">
        <w:t>the</w:t>
      </w:r>
      <w:r w:rsidR="00844664">
        <w:t xml:space="preserve"> </w:t>
      </w:r>
      <w:r w:rsidRPr="0010091B">
        <w:t>study;</w:t>
      </w:r>
      <w:r w:rsidR="00844664">
        <w:t xml:space="preserve"> </w:t>
      </w:r>
      <w:r w:rsidRPr="0010091B">
        <w:t>personal</w:t>
      </w:r>
      <w:r w:rsidR="00844664">
        <w:t xml:space="preserve"> </w:t>
      </w:r>
      <w:r w:rsidRPr="0010091B">
        <w:t>fees</w:t>
      </w:r>
      <w:r w:rsidR="00844664">
        <w:t xml:space="preserve"> </w:t>
      </w:r>
      <w:r w:rsidRPr="0010091B">
        <w:t>and</w:t>
      </w:r>
      <w:r w:rsidR="00844664">
        <w:t xml:space="preserve"> </w:t>
      </w:r>
      <w:r w:rsidRPr="0010091B">
        <w:t>other</w:t>
      </w:r>
      <w:r w:rsidR="00844664">
        <w:t xml:space="preserve"> </w:t>
      </w:r>
      <w:r w:rsidRPr="0010091B">
        <w:t>from</w:t>
      </w:r>
      <w:r w:rsidR="00844664">
        <w:t xml:space="preserve"> </w:t>
      </w:r>
      <w:r w:rsidRPr="0010091B">
        <w:t>MMH,</w:t>
      </w:r>
      <w:r w:rsidR="00844664">
        <w:t xml:space="preserve"> </w:t>
      </w:r>
      <w:r w:rsidRPr="0010091B">
        <w:t>grants</w:t>
      </w:r>
      <w:r w:rsidR="00844664">
        <w:t xml:space="preserve"> </w:t>
      </w:r>
      <w:r w:rsidRPr="0010091B">
        <w:t>and</w:t>
      </w:r>
      <w:r w:rsidR="00844664">
        <w:t xml:space="preserve"> </w:t>
      </w:r>
      <w:r w:rsidRPr="0010091B">
        <w:t>personal</w:t>
      </w:r>
      <w:r w:rsidR="00844664">
        <w:t xml:space="preserve"> </w:t>
      </w:r>
      <w:r w:rsidRPr="0010091B">
        <w:t>fees</w:t>
      </w:r>
      <w:r w:rsidR="00844664">
        <w:t xml:space="preserve"> </w:t>
      </w:r>
      <w:r w:rsidRPr="0010091B">
        <w:t>from</w:t>
      </w:r>
      <w:r w:rsidR="00844664">
        <w:t xml:space="preserve"> </w:t>
      </w:r>
      <w:r w:rsidRPr="0010091B">
        <w:t>GSK,</w:t>
      </w:r>
      <w:r w:rsidR="00844664">
        <w:t xml:space="preserve"> </w:t>
      </w:r>
      <w:r w:rsidRPr="0010091B">
        <w:t>grants</w:t>
      </w:r>
      <w:r w:rsidR="00844664">
        <w:t xml:space="preserve"> </w:t>
      </w:r>
      <w:r w:rsidRPr="0010091B">
        <w:t>and</w:t>
      </w:r>
      <w:r w:rsidR="00844664">
        <w:t xml:space="preserve"> </w:t>
      </w:r>
      <w:r w:rsidRPr="0010091B">
        <w:t>personal</w:t>
      </w:r>
      <w:r w:rsidR="00844664">
        <w:t xml:space="preserve"> </w:t>
      </w:r>
      <w:r w:rsidRPr="0010091B">
        <w:t>fees</w:t>
      </w:r>
      <w:r w:rsidR="00844664">
        <w:t xml:space="preserve"> </w:t>
      </w:r>
      <w:r w:rsidRPr="0010091B">
        <w:t>from</w:t>
      </w:r>
      <w:r w:rsidR="00844664">
        <w:t xml:space="preserve"> </w:t>
      </w:r>
      <w:r w:rsidRPr="0010091B">
        <w:t>AZ,</w:t>
      </w:r>
      <w:r w:rsidR="00844664">
        <w:t xml:space="preserve"> </w:t>
      </w:r>
      <w:r w:rsidRPr="0010091B">
        <w:t>personal</w:t>
      </w:r>
      <w:r w:rsidR="00844664">
        <w:t xml:space="preserve"> </w:t>
      </w:r>
      <w:r w:rsidRPr="0010091B">
        <w:t>fees</w:t>
      </w:r>
      <w:r w:rsidR="00844664">
        <w:t xml:space="preserve"> </w:t>
      </w:r>
      <w:r w:rsidRPr="0010091B">
        <w:t>from</w:t>
      </w:r>
      <w:r w:rsidR="00844664">
        <w:t xml:space="preserve"> </w:t>
      </w:r>
      <w:r w:rsidRPr="0010091B">
        <w:t>BI,</w:t>
      </w:r>
      <w:r w:rsidR="00844664">
        <w:t xml:space="preserve"> </w:t>
      </w:r>
      <w:r w:rsidRPr="0010091B">
        <w:t>grants</w:t>
      </w:r>
      <w:r w:rsidR="00844664">
        <w:t xml:space="preserve"> </w:t>
      </w:r>
      <w:r w:rsidRPr="0010091B">
        <w:t>and</w:t>
      </w:r>
      <w:r w:rsidR="00844664">
        <w:t xml:space="preserve"> </w:t>
      </w:r>
      <w:r w:rsidRPr="0010091B">
        <w:t>personal</w:t>
      </w:r>
      <w:r w:rsidR="00844664">
        <w:t xml:space="preserve"> </w:t>
      </w:r>
      <w:r w:rsidRPr="0010091B">
        <w:t>fees</w:t>
      </w:r>
      <w:r w:rsidR="00844664">
        <w:t xml:space="preserve"> </w:t>
      </w:r>
      <w:r w:rsidRPr="0010091B">
        <w:t>from</w:t>
      </w:r>
      <w:r w:rsidR="00844664">
        <w:t xml:space="preserve"> </w:t>
      </w:r>
      <w:proofErr w:type="spellStart"/>
      <w:r w:rsidRPr="0010091B">
        <w:t>Synairgen</w:t>
      </w:r>
      <w:proofErr w:type="spellEnd"/>
      <w:r w:rsidRPr="0010091B">
        <w:t>,</w:t>
      </w:r>
      <w:r w:rsidR="00844664">
        <w:t xml:space="preserve"> </w:t>
      </w:r>
      <w:r w:rsidRPr="0010091B">
        <w:t>outside</w:t>
      </w:r>
      <w:r w:rsidR="00844664">
        <w:t xml:space="preserve"> </w:t>
      </w:r>
      <w:r w:rsidRPr="0010091B">
        <w:t>the</w:t>
      </w:r>
      <w:r w:rsidR="00844664">
        <w:t xml:space="preserve"> </w:t>
      </w:r>
      <w:r w:rsidRPr="0010091B">
        <w:t>submitted</w:t>
      </w:r>
      <w:r w:rsidR="00844664">
        <w:t xml:space="preserve"> </w:t>
      </w:r>
      <w:r w:rsidRPr="0010091B">
        <w:t>work;</w:t>
      </w:r>
      <w:r w:rsidR="00844664">
        <w:t xml:space="preserve"> </w:t>
      </w:r>
      <w:r w:rsidRPr="0010091B">
        <w:t>Dr</w:t>
      </w:r>
      <w:r w:rsidR="00844664">
        <w:t xml:space="preserve"> </w:t>
      </w:r>
      <w:r w:rsidRPr="0010091B">
        <w:t>Watson,</w:t>
      </w:r>
      <w:r w:rsidR="00844664">
        <w:t xml:space="preserve"> </w:t>
      </w:r>
      <w:r w:rsidRPr="0010091B">
        <w:t>Dr</w:t>
      </w:r>
      <w:r w:rsidR="00844664">
        <w:t xml:space="preserve"> </w:t>
      </w:r>
      <w:r w:rsidRPr="0010091B">
        <w:t>Spalluto</w:t>
      </w:r>
      <w:r w:rsidR="00454CFC">
        <w:t xml:space="preserve">, </w:t>
      </w:r>
      <w:r w:rsidR="008571C1">
        <w:t xml:space="preserve">Dr Heinson, </w:t>
      </w:r>
      <w:r w:rsidR="00DE0657">
        <w:t>Dr Ackland and Dr Lukose</w:t>
      </w:r>
      <w:r w:rsidR="00844664">
        <w:t xml:space="preserve"> </w:t>
      </w:r>
      <w:r w:rsidRPr="0010091B">
        <w:t>report</w:t>
      </w:r>
      <w:r w:rsidR="00844664">
        <w:t xml:space="preserve"> </w:t>
      </w:r>
      <w:r w:rsidRPr="0010091B">
        <w:t>no</w:t>
      </w:r>
      <w:r w:rsidR="00844664">
        <w:t xml:space="preserve"> </w:t>
      </w:r>
      <w:r w:rsidRPr="0010091B">
        <w:t>conflicts</w:t>
      </w:r>
      <w:r w:rsidR="00844664">
        <w:t xml:space="preserve"> </w:t>
      </w:r>
      <w:r w:rsidRPr="0010091B">
        <w:t>of</w:t>
      </w:r>
      <w:r w:rsidR="00844664">
        <w:t xml:space="preserve"> </w:t>
      </w:r>
      <w:r w:rsidRPr="0010091B">
        <w:t>interest</w:t>
      </w:r>
      <w:r>
        <w:rPr>
          <w:b/>
        </w:rPr>
        <w:t>.</w:t>
      </w:r>
    </w:p>
    <w:p w14:paraId="1DD4B404" w14:textId="77777777" w:rsidR="00582E3D" w:rsidRDefault="00582E3D" w:rsidP="00582E3D">
      <w:pPr>
        <w:pStyle w:val="Heading2"/>
      </w:pPr>
      <w:r>
        <w:t>Funding</w:t>
      </w:r>
    </w:p>
    <w:p w14:paraId="040ACFCE" w14:textId="77777777" w:rsidR="00582E3D" w:rsidRDefault="00582E3D" w:rsidP="00582E3D">
      <w:pPr>
        <w:spacing w:line="480" w:lineRule="auto"/>
        <w:jc w:val="both"/>
        <w:rPr>
          <w:b/>
        </w:rPr>
      </w:pPr>
      <w:r w:rsidRPr="0010091B">
        <w:t xml:space="preserve">The study was funded by AstraZeneca. AstraZeneca reviewed the publication, without influencing the opinions of the authors, to ensure medical and scientific accuracy, and the protection of intellectual property. The corresponding author had access to all data in the </w:t>
      </w:r>
      <w:proofErr w:type="gramStart"/>
      <w:r w:rsidRPr="0010091B">
        <w:t>study, and</w:t>
      </w:r>
      <w:proofErr w:type="gramEnd"/>
      <w:r w:rsidRPr="0010091B">
        <w:t xml:space="preserve"> had the final responsibility for the decision to submit the manuscript for publication</w:t>
      </w:r>
      <w:r>
        <w:rPr>
          <w:b/>
        </w:rPr>
        <w:t>.</w:t>
      </w:r>
    </w:p>
    <w:p w14:paraId="0273E1F8" w14:textId="77777777" w:rsidR="00582E3D" w:rsidRDefault="00582E3D" w:rsidP="00582E3D">
      <w:pPr>
        <w:pStyle w:val="Heading2"/>
      </w:pPr>
      <w:r>
        <w:t>Authors' contributions</w:t>
      </w:r>
    </w:p>
    <w:p w14:paraId="39FA305D" w14:textId="170BB4CF" w:rsidR="00711FF8" w:rsidRDefault="00582E3D" w:rsidP="00582E3D">
      <w:pPr>
        <w:spacing w:line="480" w:lineRule="auto"/>
        <w:jc w:val="both"/>
        <w:rPr>
          <w:rFonts w:asciiTheme="majorHAnsi" w:eastAsiaTheme="majorEastAsia" w:hAnsiTheme="majorHAnsi" w:cstheme="majorBidi"/>
          <w:b/>
          <w:sz w:val="32"/>
          <w:szCs w:val="32"/>
        </w:rPr>
      </w:pPr>
      <w:r>
        <w:t xml:space="preserve">KJS and TW conceptualized the project; KJS, JA, SL, LO, BA, GB, AH, DE, RC, SH, VH, MH, KO, DM, </w:t>
      </w:r>
      <w:r w:rsidR="005D40F9">
        <w:t xml:space="preserve">CMS </w:t>
      </w:r>
      <w:r>
        <w:t>and TW contributed to methodology; JA, SL, LO, BA, AH, VH and AW undertook the formal analysis; AW, LO, BA, CM, DM, KO, and KJS administered the project; JA, SL, LO, BA,</w:t>
      </w:r>
      <w:r w:rsidRPr="00386A9D">
        <w:t xml:space="preserve"> </w:t>
      </w:r>
      <w:r>
        <w:t xml:space="preserve">GB, DE, FK, KN, MH, KO, DM, </w:t>
      </w:r>
      <w:r w:rsidR="005D40F9">
        <w:t xml:space="preserve">CMS </w:t>
      </w:r>
      <w:r>
        <w:t xml:space="preserve">and TW performed the investigation; DM, GB, MB, CM, KO, and TW provided resources and acquired funding; KJS, MB, CM, KO, AP and TW supervised the project; KJS, JA, SL, AH, LO, BA, GB, DE, SH, VH, MH, KO, DM, and AW curated the data; KJS </w:t>
      </w:r>
      <w:r w:rsidR="00F95E37">
        <w:t xml:space="preserve">and JA </w:t>
      </w:r>
      <w:r>
        <w:t>wrote the original draft, all authors contributed to writing, reviewing and editing and approved the final manuscript.</w:t>
      </w:r>
      <w:r w:rsidR="00711FF8">
        <w:br w:type="page"/>
      </w:r>
    </w:p>
    <w:p w14:paraId="7DF2CEAA" w14:textId="261620EF" w:rsidR="0071226B" w:rsidRDefault="0071226B" w:rsidP="0071226B">
      <w:pPr>
        <w:pStyle w:val="Heading1"/>
      </w:pPr>
      <w:r>
        <w:lastRenderedPageBreak/>
        <w:t>References</w:t>
      </w:r>
    </w:p>
    <w:p w14:paraId="713DDE65" w14:textId="77777777" w:rsidR="00C3332F" w:rsidRPr="00C3332F" w:rsidRDefault="006A6BEB" w:rsidP="00C3332F">
      <w:pPr>
        <w:pStyle w:val="EndNoteBibliography"/>
        <w:spacing w:after="0"/>
        <w:jc w:val="both"/>
      </w:pPr>
      <w:r>
        <w:fldChar w:fldCharType="begin"/>
      </w:r>
      <w:r>
        <w:instrText xml:space="preserve"> ADDIN EN.REFLIST </w:instrText>
      </w:r>
      <w:r>
        <w:fldChar w:fldCharType="separate"/>
      </w:r>
      <w:r w:rsidR="00C3332F" w:rsidRPr="00C3332F">
        <w:t>1.</w:t>
      </w:r>
      <w:r w:rsidR="00C3332F" w:rsidRPr="00C3332F">
        <w:tab/>
        <w:t>Rabe KF, Watz H. Chronic obstructive pulmonary disease. Lancet. 2017;389(10082):1931-40.</w:t>
      </w:r>
    </w:p>
    <w:p w14:paraId="56E4ADDB" w14:textId="77777777" w:rsidR="00C3332F" w:rsidRPr="00C3332F" w:rsidRDefault="00C3332F" w:rsidP="00C3332F">
      <w:pPr>
        <w:pStyle w:val="EndNoteBibliography"/>
        <w:spacing w:after="0"/>
        <w:jc w:val="both"/>
      </w:pPr>
      <w:r w:rsidRPr="00C3332F">
        <w:t>2.</w:t>
      </w:r>
      <w:r w:rsidRPr="00C3332F">
        <w:tab/>
        <w:t>Tashkin DP, Wechsler ME. Role of eosinophils in airway inflammation of chronic obstructive pulmonary disease. Int J Chron Obstruct Pulmon Dis. 2018;13:335-49.</w:t>
      </w:r>
    </w:p>
    <w:p w14:paraId="78B5091E" w14:textId="77777777" w:rsidR="00C3332F" w:rsidRPr="00C3332F" w:rsidRDefault="00C3332F" w:rsidP="00C3332F">
      <w:pPr>
        <w:pStyle w:val="EndNoteBibliography"/>
        <w:spacing w:after="0"/>
        <w:jc w:val="both"/>
      </w:pPr>
      <w:r w:rsidRPr="00C3332F">
        <w:t>3.</w:t>
      </w:r>
      <w:r w:rsidRPr="00C3332F">
        <w:tab/>
        <w:t>Ho J, He W, Chan MTV, Tse G, Liu T, Wong SH, et al. Eosinophilia and clinical outcome of chronic obstructive pulmonary disease: a meta-analysis. Scientific Reports. 2017;7(1):13451.</w:t>
      </w:r>
    </w:p>
    <w:p w14:paraId="13B4B4C2" w14:textId="18539DF3" w:rsidR="00C3332F" w:rsidRPr="00C3332F" w:rsidRDefault="00C3332F" w:rsidP="00C3332F">
      <w:pPr>
        <w:pStyle w:val="EndNoteBibliography"/>
        <w:spacing w:after="0"/>
        <w:jc w:val="both"/>
      </w:pPr>
      <w:r w:rsidRPr="00C3332F">
        <w:t>4.</w:t>
      </w:r>
      <w:r w:rsidRPr="00C3332F">
        <w:tab/>
        <w:t xml:space="preserve">Global Initiative for Chronic Obstructive Lung Disease. Global Strategy for the Diagnosis, Management, and Prevention of Chronic Obstructive Pulmonary Disease - 2023 report. Available at </w:t>
      </w:r>
      <w:hyperlink r:id="rId14" w:history="1">
        <w:r w:rsidRPr="00C3332F">
          <w:rPr>
            <w:rStyle w:val="Hyperlink"/>
          </w:rPr>
          <w:t>www.goldcopd.org</w:t>
        </w:r>
      </w:hyperlink>
      <w:r w:rsidRPr="00C3332F">
        <w:t xml:space="preserve"> [Accessed 14th Jan 2023).</w:t>
      </w:r>
    </w:p>
    <w:p w14:paraId="0022911F" w14:textId="77777777" w:rsidR="00C3332F" w:rsidRPr="00C3332F" w:rsidRDefault="00C3332F" w:rsidP="00C3332F">
      <w:pPr>
        <w:pStyle w:val="EndNoteBibliography"/>
        <w:spacing w:after="0"/>
        <w:jc w:val="both"/>
      </w:pPr>
      <w:r w:rsidRPr="00C3332F">
        <w:t>5.</w:t>
      </w:r>
      <w:r w:rsidRPr="00C3332F">
        <w:tab/>
        <w:t>Bhatt Surya P, Rabe Klaus F, Hanania Nicola A, Vogelmeier Claus F, Cole J, Bafadhel M, et al. Dupilumab for COPD with Type 2 Inflammation Indicated by Eosinophil Counts. New England Journal of Medicine. 2023;389(3):205-14.</w:t>
      </w:r>
    </w:p>
    <w:p w14:paraId="0D71A6E2" w14:textId="77777777" w:rsidR="00C3332F" w:rsidRPr="00C3332F" w:rsidRDefault="00C3332F" w:rsidP="00C3332F">
      <w:pPr>
        <w:pStyle w:val="EndNoteBibliography"/>
        <w:spacing w:after="0"/>
        <w:jc w:val="both"/>
      </w:pPr>
      <w:r w:rsidRPr="00C3332F">
        <w:t>6.</w:t>
      </w:r>
      <w:r w:rsidRPr="00C3332F">
        <w:tab/>
        <w:t>Rutgers S, Timens W, Kaufmann H, van der Mark T, Koeter G, Postma D. Comparison of induced sputum with bronchial wash, bronchoalveolar lavage and bronchial biopsies in COPD. European Respiratory Journal. 2000;15(1):109-15.</w:t>
      </w:r>
    </w:p>
    <w:p w14:paraId="352BF921" w14:textId="77777777" w:rsidR="00C3332F" w:rsidRPr="00C3332F" w:rsidRDefault="00C3332F" w:rsidP="00C3332F">
      <w:pPr>
        <w:pStyle w:val="EndNoteBibliography"/>
        <w:spacing w:after="0"/>
        <w:jc w:val="both"/>
      </w:pPr>
      <w:r w:rsidRPr="00C3332F">
        <w:t>7.</w:t>
      </w:r>
      <w:r w:rsidRPr="00C3332F">
        <w:tab/>
        <w:t>Saha S, Brightling CE. Eosinophilic airway inflammation in COPD. Int J Chron Obstruct Pulmon Dis. 2006;1(1):39-47.</w:t>
      </w:r>
    </w:p>
    <w:p w14:paraId="03C6F519" w14:textId="77777777" w:rsidR="00C3332F" w:rsidRPr="00C3332F" w:rsidRDefault="00C3332F" w:rsidP="00C3332F">
      <w:pPr>
        <w:pStyle w:val="EndNoteBibliography"/>
        <w:spacing w:after="0"/>
        <w:jc w:val="both"/>
      </w:pPr>
      <w:r w:rsidRPr="00C3332F">
        <w:t>8.</w:t>
      </w:r>
      <w:r w:rsidRPr="00C3332F">
        <w:tab/>
        <w:t>Brightling CE, Monteiro W, Ward R, Parker D, Morgan MD, Wardlaw AJ, Pavord ID. Sputum eosinophilia and short-term response to prednisolone in chronic obstructive pulmonary disease: a randomised controlled trial. Lancet. 2000;356(9240):1480-5.</w:t>
      </w:r>
    </w:p>
    <w:p w14:paraId="1CA0D304" w14:textId="77777777" w:rsidR="00C3332F" w:rsidRPr="00C3332F" w:rsidRDefault="00C3332F" w:rsidP="00C3332F">
      <w:pPr>
        <w:pStyle w:val="EndNoteBibliography"/>
        <w:spacing w:after="0"/>
        <w:jc w:val="both"/>
      </w:pPr>
      <w:r w:rsidRPr="00C3332F">
        <w:t>9.</w:t>
      </w:r>
      <w:r w:rsidRPr="00C3332F">
        <w:tab/>
        <w:t>Kolsum U, Donaldson GC, Singh R, Barker BL, Gupta V, George L, et al. Blood and sputum eosinophils in COPD; relationship with bacterial load. Respir Res. 2017;18(1):88.</w:t>
      </w:r>
    </w:p>
    <w:p w14:paraId="5C450E20" w14:textId="77777777" w:rsidR="00C3332F" w:rsidRPr="00C3332F" w:rsidRDefault="00C3332F" w:rsidP="00C3332F">
      <w:pPr>
        <w:pStyle w:val="EndNoteBibliography"/>
        <w:spacing w:after="0"/>
        <w:jc w:val="both"/>
      </w:pPr>
      <w:r w:rsidRPr="00C3332F">
        <w:t>10.</w:t>
      </w:r>
      <w:r w:rsidRPr="00C3332F">
        <w:tab/>
        <w:t>Park HY, Chang Y, Kang D, Hong YS, Zhao D, Ahn J, et al. Blood eosinophil counts and the development of obstructive lung disease: the Kangbuk Samsung Health Study. European Respiratory Journal. 2021:2003823.</w:t>
      </w:r>
    </w:p>
    <w:p w14:paraId="63F83D87" w14:textId="77777777" w:rsidR="00C3332F" w:rsidRPr="00C3332F" w:rsidRDefault="00C3332F" w:rsidP="00C3332F">
      <w:pPr>
        <w:pStyle w:val="EndNoteBibliography"/>
        <w:spacing w:after="0"/>
        <w:jc w:val="both"/>
      </w:pPr>
      <w:r w:rsidRPr="00C3332F">
        <w:t>11.</w:t>
      </w:r>
      <w:r w:rsidRPr="00C3332F">
        <w:tab/>
        <w:t>Kolsum U, Damera G, Pham TH, Southworth T, Mason S, Karur P, et al. Pulmonary inflammation in patients with chronic obstructive pulmonary disease with higher blood eosinophil counts. J Allergy Clin Immunol. 2017;140(4):1181-4.e7.</w:t>
      </w:r>
    </w:p>
    <w:p w14:paraId="6B408443" w14:textId="77777777" w:rsidR="00C3332F" w:rsidRPr="00C3332F" w:rsidRDefault="00C3332F" w:rsidP="00C3332F">
      <w:pPr>
        <w:pStyle w:val="EndNoteBibliography"/>
        <w:spacing w:after="0"/>
        <w:jc w:val="both"/>
      </w:pPr>
      <w:r w:rsidRPr="00C3332F">
        <w:t>12.</w:t>
      </w:r>
      <w:r w:rsidRPr="00C3332F">
        <w:tab/>
        <w:t>Eltboli O, Mistry V, Barker B, Brightling CE. Relationship between blood and bronchial submucosal eosinophilia and reticular basement membrane thickening in chronic obstructive pulmonary disease. Respirology. 2015;20(4):667-70.</w:t>
      </w:r>
    </w:p>
    <w:p w14:paraId="1E0CFCA3" w14:textId="77777777" w:rsidR="00C3332F" w:rsidRPr="00C3332F" w:rsidRDefault="00C3332F" w:rsidP="00C3332F">
      <w:pPr>
        <w:pStyle w:val="EndNoteBibliography"/>
        <w:spacing w:after="0"/>
        <w:jc w:val="both"/>
      </w:pPr>
      <w:r w:rsidRPr="00C3332F">
        <w:t>13.</w:t>
      </w:r>
      <w:r w:rsidRPr="00C3332F">
        <w:tab/>
        <w:t>Bafadhel M, McKenna S, Terry S, Mistry V, Reid C, Haldar P, et al. Acute Exacerbations of Chronic Obstructive Pulmonary Disease. American Journal of Respiratory and Critical Care Medicine. 2011;184(6):662-71.</w:t>
      </w:r>
    </w:p>
    <w:p w14:paraId="313C5EF3" w14:textId="77777777" w:rsidR="00C3332F" w:rsidRPr="00C3332F" w:rsidRDefault="00C3332F" w:rsidP="00C3332F">
      <w:pPr>
        <w:pStyle w:val="EndNoteBibliography"/>
        <w:spacing w:after="0"/>
        <w:jc w:val="both"/>
      </w:pPr>
      <w:r w:rsidRPr="00C3332F">
        <w:t>14.</w:t>
      </w:r>
      <w:r w:rsidRPr="00C3332F">
        <w:tab/>
        <w:t>Kim VL, Coombs NA, Staples KJ, Ostridge KK, Williams NP, Wootton SA, et al. Impact and associations of eosinophilic inflammation in COPD: analysis of the AERIS cohort. European Respiratory Journal. 2017;50(4):1700853.</w:t>
      </w:r>
    </w:p>
    <w:p w14:paraId="01196FA5" w14:textId="77777777" w:rsidR="00C3332F" w:rsidRPr="00C3332F" w:rsidRDefault="00C3332F" w:rsidP="00C3332F">
      <w:pPr>
        <w:pStyle w:val="EndNoteBibliography"/>
        <w:spacing w:after="0"/>
        <w:jc w:val="both"/>
      </w:pPr>
      <w:r w:rsidRPr="00C3332F">
        <w:t>15.</w:t>
      </w:r>
      <w:r w:rsidRPr="00C3332F">
        <w:tab/>
        <w:t>Barber C, Lau L, Ward JA, Daniels T, Watson A, Staples KJ, et al. Sputum processing by mechanical dissociation: A rapid alternative to traditional sputum assessment approaches. The Clinical Respiratory Journal. 2021;15(7):800-7.</w:t>
      </w:r>
    </w:p>
    <w:p w14:paraId="6F109544" w14:textId="77777777" w:rsidR="00C3332F" w:rsidRPr="00C3332F" w:rsidRDefault="00C3332F" w:rsidP="00C3332F">
      <w:pPr>
        <w:pStyle w:val="EndNoteBibliography"/>
        <w:spacing w:after="0"/>
        <w:jc w:val="both"/>
      </w:pPr>
      <w:r w:rsidRPr="00C3332F">
        <w:t>16.</w:t>
      </w:r>
      <w:r w:rsidRPr="00C3332F">
        <w:tab/>
        <w:t>Turato G, Semenzato U, Bazzan E, Biondini D, Tinè M, Torrecilla N, et al. Blood Eosinophilia Neither Reflects Tissue Eosinophils nor Worsens Clinical Outcomes in Chronic Obstructive Pulmonary Disease. American Journal of Respiratory and Critical Care Medicine. 2018;197(9):1216-9.</w:t>
      </w:r>
    </w:p>
    <w:p w14:paraId="091D680D" w14:textId="77777777" w:rsidR="00C3332F" w:rsidRPr="00C3332F" w:rsidRDefault="00C3332F" w:rsidP="00C3332F">
      <w:pPr>
        <w:pStyle w:val="EndNoteBibliography"/>
        <w:spacing w:after="0"/>
        <w:jc w:val="both"/>
      </w:pPr>
      <w:r w:rsidRPr="00C3332F">
        <w:lastRenderedPageBreak/>
        <w:t>17.</w:t>
      </w:r>
      <w:r w:rsidRPr="00C3332F">
        <w:tab/>
        <w:t>Bakakos A, Rovina N, Bakakos P. Treatment Challenges in Severe Eosinophilic Asthma: Differential Response to Anti-IL-5 and Anti-IL-5R Therapy. Int J Mol Sci. 2021;22(8).</w:t>
      </w:r>
    </w:p>
    <w:p w14:paraId="3B4D29A9" w14:textId="77777777" w:rsidR="00C3332F" w:rsidRPr="00C3332F" w:rsidRDefault="00C3332F" w:rsidP="00C3332F">
      <w:pPr>
        <w:pStyle w:val="EndNoteBibliography"/>
        <w:spacing w:after="0"/>
        <w:jc w:val="both"/>
      </w:pPr>
      <w:r w:rsidRPr="00C3332F">
        <w:t>18.</w:t>
      </w:r>
      <w:r w:rsidRPr="00C3332F">
        <w:tab/>
        <w:t>Day K, Ostridge K, Conway J, Cellura D, Watson A, Spalluto CM, et al. Interrelationships among small airways dysfunction, neutrophilic inflammation, and exacerbation frequency in COPD. Chest. 2021;159(4):1391-9.</w:t>
      </w:r>
    </w:p>
    <w:p w14:paraId="2C7CCBB2" w14:textId="77777777" w:rsidR="00C3332F" w:rsidRPr="00C3332F" w:rsidRDefault="00C3332F" w:rsidP="00C3332F">
      <w:pPr>
        <w:pStyle w:val="EndNoteBibliography"/>
        <w:spacing w:after="0"/>
        <w:jc w:val="both"/>
      </w:pPr>
      <w:r w:rsidRPr="00C3332F">
        <w:t>19.</w:t>
      </w:r>
      <w:r w:rsidRPr="00C3332F">
        <w:tab/>
        <w:t>Watson A, Spalluto CM, McCrae C, Cellura D, Burke H, Cunoosamy D, et al. Dynamics of IFN-β responses during respiratory viral infection. Insights for therapeutic strategies. American journal of respiratory and critical care medicine. 2020;201(1):83-94.</w:t>
      </w:r>
    </w:p>
    <w:p w14:paraId="7011D79C" w14:textId="77777777" w:rsidR="00C3332F" w:rsidRPr="00C3332F" w:rsidRDefault="00C3332F" w:rsidP="00C3332F">
      <w:pPr>
        <w:pStyle w:val="EndNoteBibliography"/>
        <w:spacing w:after="0"/>
        <w:jc w:val="both"/>
      </w:pPr>
      <w:r w:rsidRPr="00C3332F">
        <w:t>20.</w:t>
      </w:r>
      <w:r w:rsidRPr="00C3332F">
        <w:tab/>
        <w:t>Ostridge K, Gove K, Paas KHW, Burke H, Freeman A, Harden S, et al. Using Novel Computed Tomography Analysis to Describe the Contribution and Distribution of Emphysema and Small Airways Disease in Chronic Obstructive Pulmonary Disease. Annals of the American Thoracic Society. 2019;16(8):990-7.</w:t>
      </w:r>
    </w:p>
    <w:p w14:paraId="2B305BDA" w14:textId="77777777" w:rsidR="00C3332F" w:rsidRPr="00C3332F" w:rsidRDefault="00C3332F" w:rsidP="00C3332F">
      <w:pPr>
        <w:pStyle w:val="EndNoteBibliography"/>
        <w:spacing w:after="0"/>
        <w:jc w:val="both"/>
      </w:pPr>
      <w:r w:rsidRPr="00C3332F">
        <w:t>21.</w:t>
      </w:r>
      <w:r w:rsidRPr="00C3332F">
        <w:tab/>
        <w:t>Watson A, Öberg L, Angermann B, Spalluto CM, Hühn M, Burke H, et al. Dysregulation of COVID-19 related gene expression in the COPD lung. Respiratory research. 2021;22(1):1-13.</w:t>
      </w:r>
    </w:p>
    <w:p w14:paraId="390A2747" w14:textId="77777777" w:rsidR="00C3332F" w:rsidRPr="00C3332F" w:rsidRDefault="00C3332F" w:rsidP="00C3332F">
      <w:pPr>
        <w:pStyle w:val="EndNoteBibliography"/>
        <w:spacing w:after="0"/>
        <w:jc w:val="both"/>
      </w:pPr>
      <w:r w:rsidRPr="00C3332F">
        <w:t>22.</w:t>
      </w:r>
      <w:r w:rsidRPr="00C3332F">
        <w:tab/>
        <w:t>Hristova VA, Watson A, Chaerkady R, Glover MS, Ackland J, Angermann B, et al. Multiomics links global surfactant dysregulation with airflow obstruction and emphysema in COPD. ERJ Open Research. 2022.</w:t>
      </w:r>
    </w:p>
    <w:p w14:paraId="4F38C972" w14:textId="77777777" w:rsidR="00C3332F" w:rsidRPr="00C3332F" w:rsidRDefault="00C3332F" w:rsidP="00C3332F">
      <w:pPr>
        <w:pStyle w:val="EndNoteBibliography"/>
        <w:spacing w:after="0"/>
        <w:jc w:val="both"/>
      </w:pPr>
      <w:r w:rsidRPr="00C3332F">
        <w:t>23.</w:t>
      </w:r>
      <w:r w:rsidRPr="00C3332F">
        <w:tab/>
        <w:t>Hristova VA, Watson A, Chaerkady R, Glover MS, Ackland J, Angerman B, et al. Multiomics links global surfactant dysregulation with airflow obstruction and emphysema in COPD. ERJ Open Research. 2022.</w:t>
      </w:r>
    </w:p>
    <w:p w14:paraId="62FE1C7E" w14:textId="013A8912" w:rsidR="00C3332F" w:rsidRPr="00C3332F" w:rsidRDefault="00C3332F" w:rsidP="00C3332F">
      <w:pPr>
        <w:pStyle w:val="EndNoteBibliography"/>
        <w:spacing w:after="0"/>
        <w:jc w:val="both"/>
      </w:pPr>
      <w:r w:rsidRPr="00C3332F">
        <w:t>24.</w:t>
      </w:r>
      <w:r w:rsidRPr="00C3332F">
        <w:tab/>
        <w:t xml:space="preserve">A Quality Control Tool for High Throughput Sequence Data. 2015. </w:t>
      </w:r>
      <w:hyperlink r:id="rId15" w:history="1">
        <w:r w:rsidRPr="00C3332F">
          <w:rPr>
            <w:rStyle w:val="Hyperlink"/>
          </w:rPr>
          <w:t>https://www.bioinformatics.babraham.ac.uk/projects/fastqc/</w:t>
        </w:r>
      </w:hyperlink>
      <w:r w:rsidRPr="00C3332F">
        <w:t xml:space="preserve"> (Accessed 05/01/2024) </w:t>
      </w:r>
    </w:p>
    <w:p w14:paraId="364038C8" w14:textId="77777777" w:rsidR="00C3332F" w:rsidRPr="00C3332F" w:rsidRDefault="00C3332F" w:rsidP="00C3332F">
      <w:pPr>
        <w:pStyle w:val="EndNoteBibliography"/>
        <w:spacing w:after="0"/>
        <w:jc w:val="both"/>
      </w:pPr>
      <w:r w:rsidRPr="00C3332F">
        <w:t>25.</w:t>
      </w:r>
      <w:r w:rsidRPr="00C3332F">
        <w:tab/>
        <w:t>Okonechnikov K, Conesa A, García-Alcalde F. Qualimap 2: advanced multi-sample quality control for high-throughput sequencing data. Bioinformatics. 2016;32(2):292-4.</w:t>
      </w:r>
    </w:p>
    <w:p w14:paraId="1FD76DB7" w14:textId="77777777" w:rsidR="00C3332F" w:rsidRPr="00C3332F" w:rsidRDefault="00C3332F" w:rsidP="00C3332F">
      <w:pPr>
        <w:pStyle w:val="EndNoteBibliography"/>
        <w:spacing w:after="0"/>
        <w:jc w:val="both"/>
      </w:pPr>
      <w:r w:rsidRPr="00C3332F">
        <w:t>26.</w:t>
      </w:r>
      <w:r w:rsidRPr="00C3332F">
        <w:tab/>
        <w:t>Li H, Handsaker B, Wysoker A, Fennell T, Ruan J, Homer N, et al. The Sequence Alignment/Map format and SAMtools. Bioinformatics. 2009;25(16):2078-9.</w:t>
      </w:r>
    </w:p>
    <w:p w14:paraId="456ACC9A" w14:textId="77777777" w:rsidR="00C3332F" w:rsidRPr="00C3332F" w:rsidRDefault="00C3332F" w:rsidP="00C3332F">
      <w:pPr>
        <w:pStyle w:val="EndNoteBibliography"/>
        <w:spacing w:after="0"/>
        <w:jc w:val="both"/>
      </w:pPr>
      <w:r w:rsidRPr="00C3332F">
        <w:t>27.</w:t>
      </w:r>
      <w:r w:rsidRPr="00C3332F">
        <w:tab/>
        <w:t>Dobin A, Davis CA, Schlesinger F, Drenkow J, Zaleski C, Jha S, et al. STAR: ultrafast universal RNA-seq aligner. Bioinformatics. 2013;29(1):15-21.</w:t>
      </w:r>
    </w:p>
    <w:p w14:paraId="1D387B72" w14:textId="77777777" w:rsidR="00C3332F" w:rsidRPr="00C3332F" w:rsidRDefault="00C3332F" w:rsidP="00C3332F">
      <w:pPr>
        <w:pStyle w:val="EndNoteBibliography"/>
        <w:spacing w:after="0"/>
        <w:jc w:val="both"/>
      </w:pPr>
      <w:r w:rsidRPr="00C3332F">
        <w:t>28.</w:t>
      </w:r>
      <w:r w:rsidRPr="00C3332F">
        <w:tab/>
        <w:t>Ewels P, Magnusson M, Lundin S, Käller M. MultiQC: summarize analysis results for multiple tools and samples in a single report. Bioinformatics. 2016;32(19):3047-8.</w:t>
      </w:r>
    </w:p>
    <w:p w14:paraId="4ACC8C82" w14:textId="77777777" w:rsidR="00C3332F" w:rsidRPr="00C3332F" w:rsidRDefault="00C3332F" w:rsidP="00C3332F">
      <w:pPr>
        <w:pStyle w:val="EndNoteBibliography"/>
        <w:spacing w:after="0"/>
        <w:jc w:val="both"/>
      </w:pPr>
      <w:r w:rsidRPr="00C3332F">
        <w:t>29.</w:t>
      </w:r>
      <w:r w:rsidRPr="00C3332F">
        <w:tab/>
        <w:t>Gaspar JM. NGmerge: merging paired-end reads via novel empirically-derived models of sequencing errors. BMC Bioinformatics. 2018;19(1):536.</w:t>
      </w:r>
    </w:p>
    <w:p w14:paraId="02FE6E35" w14:textId="77777777" w:rsidR="00C3332F" w:rsidRPr="00C3332F" w:rsidRDefault="00C3332F" w:rsidP="00C3332F">
      <w:pPr>
        <w:pStyle w:val="EndNoteBibliography"/>
        <w:spacing w:after="0"/>
        <w:jc w:val="both"/>
      </w:pPr>
      <w:r w:rsidRPr="00C3332F">
        <w:t>30.</w:t>
      </w:r>
      <w:r w:rsidRPr="00C3332F">
        <w:tab/>
        <w:t>Patro R, Duggal G, Love MI, Irizarry RA, Kingsford C. Salmon provides fast and bias-aware quantification of transcript expression. Nat Methods. 2017;14(4):417-9.</w:t>
      </w:r>
    </w:p>
    <w:p w14:paraId="44E3CAA4" w14:textId="77777777" w:rsidR="00C3332F" w:rsidRPr="00C3332F" w:rsidRDefault="00C3332F" w:rsidP="00C3332F">
      <w:pPr>
        <w:pStyle w:val="EndNoteBibliography"/>
        <w:spacing w:after="0"/>
        <w:jc w:val="both"/>
      </w:pPr>
      <w:r w:rsidRPr="00C3332F">
        <w:t>31.</w:t>
      </w:r>
      <w:r w:rsidRPr="00C3332F">
        <w:tab/>
        <w:t>Di Tommaso P, Chatzou M, Floden EW, Barja PP, Palumbo E, Notredame C. Nextflow enables reproducible computational workflows. Nature Biotechnology. 2017;35(4):316-9.</w:t>
      </w:r>
    </w:p>
    <w:p w14:paraId="615A89BD" w14:textId="77777777" w:rsidR="00C3332F" w:rsidRPr="00C3332F" w:rsidRDefault="00C3332F" w:rsidP="00C3332F">
      <w:pPr>
        <w:pStyle w:val="EndNoteBibliography"/>
        <w:spacing w:after="0"/>
        <w:jc w:val="both"/>
      </w:pPr>
      <w:r w:rsidRPr="00C3332F">
        <w:t>32.</w:t>
      </w:r>
      <w:r w:rsidRPr="00C3332F">
        <w:tab/>
        <w:t>Grüning B, Dale R, Sjödin A, Chapman BA, Rowe J, Tomkins-Tinch CH, et al. Bioconda: sustainable and comprehensive software distribution for the life sciences. Nat Methods. 2018;15(7):475-6.</w:t>
      </w:r>
    </w:p>
    <w:p w14:paraId="530D77C2" w14:textId="77777777" w:rsidR="00C3332F" w:rsidRPr="00C3332F" w:rsidRDefault="00C3332F" w:rsidP="00C3332F">
      <w:pPr>
        <w:pStyle w:val="EndNoteBibliography"/>
        <w:spacing w:after="0"/>
        <w:jc w:val="both"/>
      </w:pPr>
      <w:r w:rsidRPr="00C3332F">
        <w:t>33.</w:t>
      </w:r>
      <w:r w:rsidRPr="00C3332F">
        <w:tab/>
        <w:t>Love MI, Huber W, Anders S. Moderated estimation of fold change and dispersion for RNA-seq data with DESeq2. Genome Biol. 2014;15(12):550.</w:t>
      </w:r>
    </w:p>
    <w:p w14:paraId="21A98186" w14:textId="77777777" w:rsidR="00C3332F" w:rsidRPr="00C3332F" w:rsidRDefault="00C3332F" w:rsidP="00C3332F">
      <w:pPr>
        <w:pStyle w:val="EndNoteBibliography"/>
        <w:spacing w:after="0"/>
        <w:jc w:val="both"/>
      </w:pPr>
      <w:r w:rsidRPr="00C3332F">
        <w:t>34.</w:t>
      </w:r>
      <w:r w:rsidRPr="00C3332F">
        <w:tab/>
        <w:t>Stephens M. False discovery rates: a new deal. Biostatistics. 2017;18(2):275-94.</w:t>
      </w:r>
    </w:p>
    <w:p w14:paraId="5634BDD7" w14:textId="36F815E7" w:rsidR="00C3332F" w:rsidRPr="00C3332F" w:rsidRDefault="00C3332F" w:rsidP="00C3332F">
      <w:pPr>
        <w:pStyle w:val="EndNoteBibliography"/>
        <w:spacing w:after="0"/>
        <w:jc w:val="both"/>
      </w:pPr>
      <w:r w:rsidRPr="00C3332F">
        <w:t>35.</w:t>
      </w:r>
      <w:r w:rsidRPr="00C3332F">
        <w:tab/>
        <w:t xml:space="preserve">R Core Team. R: A language and environment for statistical computing. R Foundation for Statistical Computing, Vienna, Austria. 2019. </w:t>
      </w:r>
      <w:hyperlink r:id="rId16" w:history="1">
        <w:r w:rsidRPr="00C3332F">
          <w:rPr>
            <w:rStyle w:val="Hyperlink"/>
          </w:rPr>
          <w:t>http://www.R-project.org/</w:t>
        </w:r>
      </w:hyperlink>
      <w:r w:rsidRPr="00C3332F">
        <w:t xml:space="preserve"> (Accessed 1 September 2020).</w:t>
      </w:r>
    </w:p>
    <w:p w14:paraId="5137D759" w14:textId="77777777" w:rsidR="00C3332F" w:rsidRPr="00C3332F" w:rsidRDefault="00C3332F" w:rsidP="00C3332F">
      <w:pPr>
        <w:pStyle w:val="EndNoteBibliography"/>
        <w:spacing w:after="0"/>
        <w:jc w:val="both"/>
      </w:pPr>
      <w:r w:rsidRPr="00C3332F">
        <w:lastRenderedPageBreak/>
        <w:t>36.</w:t>
      </w:r>
      <w:r w:rsidRPr="00C3332F">
        <w:tab/>
        <w:t>Soneson C, Love MI, Robinson MD. Differential analyses for RNA-seq: transcript-level estimates improve gene-level inferences. F1000Res. 2015;4:1521.</w:t>
      </w:r>
    </w:p>
    <w:p w14:paraId="019118E8" w14:textId="77777777" w:rsidR="00C3332F" w:rsidRPr="00C3332F" w:rsidRDefault="00C3332F" w:rsidP="00C3332F">
      <w:pPr>
        <w:pStyle w:val="EndNoteBibliography"/>
        <w:spacing w:after="0"/>
        <w:jc w:val="both"/>
      </w:pPr>
      <w:r w:rsidRPr="00C3332F">
        <w:t>37.</w:t>
      </w:r>
      <w:r w:rsidRPr="00C3332F">
        <w:tab/>
        <w:t>Wu T, Hu E, Xu S, Chen M, Guo P, Dai Z, et al. clusterProfiler 4.0: A universal enrichment tool for interpreting omics data. Innovation (Camb). 2021;2(3):100141.</w:t>
      </w:r>
    </w:p>
    <w:p w14:paraId="01A6310B" w14:textId="77777777" w:rsidR="00C3332F" w:rsidRPr="00C3332F" w:rsidRDefault="00C3332F" w:rsidP="00C3332F">
      <w:pPr>
        <w:pStyle w:val="EndNoteBibliography"/>
        <w:spacing w:after="0"/>
        <w:jc w:val="both"/>
      </w:pPr>
      <w:r w:rsidRPr="00C3332F">
        <w:t>38.</w:t>
      </w:r>
      <w:r w:rsidRPr="00C3332F">
        <w:tab/>
        <w:t>Carlson M (2023). org.Hs.eg.db: Genome wide annotation for Human. R package version 3.18.0. (Accessed 05/01/2024).</w:t>
      </w:r>
    </w:p>
    <w:p w14:paraId="1D0C8371" w14:textId="77777777" w:rsidR="00C3332F" w:rsidRPr="00C3332F" w:rsidRDefault="00C3332F" w:rsidP="00C3332F">
      <w:pPr>
        <w:pStyle w:val="EndNoteBibliography"/>
        <w:spacing w:after="0"/>
        <w:jc w:val="both"/>
      </w:pPr>
      <w:r w:rsidRPr="00C3332F">
        <w:t>39.</w:t>
      </w:r>
      <w:r w:rsidRPr="00C3332F">
        <w:tab/>
        <w:t>Yu G, He QY. ReactomePA: an R/Bioconductor package for reactome pathway analysis and visualization. Mol Biosyst. 2016;12(2):477-9.</w:t>
      </w:r>
    </w:p>
    <w:p w14:paraId="2CCBE897" w14:textId="77777777" w:rsidR="00C3332F" w:rsidRPr="00C3332F" w:rsidRDefault="00C3332F" w:rsidP="00C3332F">
      <w:pPr>
        <w:pStyle w:val="EndNoteBibliography"/>
        <w:spacing w:after="0"/>
        <w:jc w:val="both"/>
      </w:pPr>
      <w:r w:rsidRPr="00C3332F">
        <w:t>40.</w:t>
      </w:r>
      <w:r w:rsidRPr="00C3332F">
        <w:tab/>
        <w:t>Lawson MJ, Katsamenis OL, Chatelet D, Alzetani A, Larkin O, Haig I, et al. Immunofluorescence-guided segmentation of three-dimensional features in micro-computed tomography datasets of human lung tissue. R Soc Open Sci. 2021;8(11):211067.</w:t>
      </w:r>
    </w:p>
    <w:p w14:paraId="13593419" w14:textId="77777777" w:rsidR="00C3332F" w:rsidRPr="00C3332F" w:rsidRDefault="00C3332F" w:rsidP="00C3332F">
      <w:pPr>
        <w:pStyle w:val="EndNoteBibliography"/>
        <w:spacing w:after="0"/>
        <w:jc w:val="both"/>
      </w:pPr>
      <w:r w:rsidRPr="00C3332F">
        <w:t>41.</w:t>
      </w:r>
      <w:r w:rsidRPr="00C3332F">
        <w:tab/>
        <w:t>Hsia CC, Hyde DM, Ochs M, Weibel ER. An official research policy statement of the American Thoracic Society/European Respiratory Society: standards for quantitative assessment of lung structure. Am J Respir Crit Care Med. 2010;181(4):394-418.</w:t>
      </w:r>
    </w:p>
    <w:p w14:paraId="5F9A6672" w14:textId="77777777" w:rsidR="00C3332F" w:rsidRPr="00C3332F" w:rsidRDefault="00C3332F" w:rsidP="00C3332F">
      <w:pPr>
        <w:pStyle w:val="EndNoteBibliography"/>
        <w:spacing w:after="0"/>
        <w:jc w:val="both"/>
      </w:pPr>
      <w:r w:rsidRPr="00C3332F">
        <w:t>42.</w:t>
      </w:r>
      <w:r w:rsidRPr="00C3332F">
        <w:tab/>
        <w:t>Burgess JK, Jonker MR, Berg M, ten Hacken NTH, Meyer KB, van den Berge M, et al. Periostin: contributor to abnormal airway epithelial function in asthma? European Respiratory Journal. 2021;57(2):2001286.</w:t>
      </w:r>
    </w:p>
    <w:p w14:paraId="1D7B9E5C" w14:textId="77777777" w:rsidR="00C3332F" w:rsidRPr="00C3332F" w:rsidRDefault="00C3332F" w:rsidP="00C3332F">
      <w:pPr>
        <w:pStyle w:val="EndNoteBibliography"/>
        <w:spacing w:after="0"/>
        <w:jc w:val="both"/>
      </w:pPr>
      <w:r w:rsidRPr="00C3332F">
        <w:t>43.</w:t>
      </w:r>
      <w:r w:rsidRPr="00C3332F">
        <w:tab/>
        <w:t>Barretto KT, Brockman-Schneider RA, Kuipers I, Basnet S, Bochkov YA, Altman MC, et al. Human airway epithelial cells express a functional IL-5 receptor. Allergy. 2020;75(8):2127-30.</w:t>
      </w:r>
    </w:p>
    <w:p w14:paraId="2ED438C1" w14:textId="77777777" w:rsidR="00C3332F" w:rsidRPr="00C3332F" w:rsidRDefault="00C3332F" w:rsidP="00C3332F">
      <w:pPr>
        <w:pStyle w:val="EndNoteBibliography"/>
        <w:spacing w:after="0"/>
        <w:jc w:val="both"/>
      </w:pPr>
      <w:r w:rsidRPr="00C3332F">
        <w:t>44.</w:t>
      </w:r>
      <w:r w:rsidRPr="00C3332F">
        <w:tab/>
        <w:t>Negewo NA, McDonald VM, Baines KJ, Wark PA, Simpson JL, Jones PW, Gibson PG. Peripheral blood eosinophils: a surrogate marker for airway eosinophilia in stable COPD. Int J Chron Obstruct Pulmon Dis. 2016;11:1495-504.</w:t>
      </w:r>
    </w:p>
    <w:p w14:paraId="19523B5D" w14:textId="77777777" w:rsidR="00C3332F" w:rsidRPr="00C3332F" w:rsidRDefault="00C3332F" w:rsidP="00C3332F">
      <w:pPr>
        <w:pStyle w:val="EndNoteBibliography"/>
        <w:spacing w:after="0"/>
        <w:jc w:val="both"/>
      </w:pPr>
      <w:r w:rsidRPr="00C3332F">
        <w:t>45.</w:t>
      </w:r>
      <w:r w:rsidRPr="00C3332F">
        <w:tab/>
        <w:t>Higham A, Leow-Dyke S, Jackson N, Singh D. Stability of Eosinophilic Inflammation in COPD Bronchial Biopsies. European Respiratory Journal. 2020:2000622.</w:t>
      </w:r>
    </w:p>
    <w:p w14:paraId="0EAB7B0D" w14:textId="77777777" w:rsidR="00C3332F" w:rsidRPr="00C3332F" w:rsidRDefault="00C3332F" w:rsidP="00C3332F">
      <w:pPr>
        <w:pStyle w:val="EndNoteBibliography"/>
        <w:spacing w:after="0"/>
        <w:jc w:val="both"/>
      </w:pPr>
      <w:r w:rsidRPr="00C3332F">
        <w:t>46.</w:t>
      </w:r>
      <w:r w:rsidRPr="00C3332F">
        <w:tab/>
        <w:t>Porter L, Toepfner N, Bashant KR, Guck J, Ashcroft M, Farahi N, Chilvers ER. Metabolic Profiling of Human Eosinophils. Front Immunol. 2018;9:1404.</w:t>
      </w:r>
    </w:p>
    <w:p w14:paraId="7F437DCF" w14:textId="77777777" w:rsidR="00C3332F" w:rsidRPr="00C3332F" w:rsidRDefault="00C3332F" w:rsidP="00C3332F">
      <w:pPr>
        <w:pStyle w:val="EndNoteBibliography"/>
        <w:spacing w:after="0"/>
        <w:jc w:val="both"/>
      </w:pPr>
      <w:r w:rsidRPr="00C3332F">
        <w:t>47.</w:t>
      </w:r>
      <w:r w:rsidRPr="00C3332F">
        <w:tab/>
        <w:t>Liu G, Summer R. Cellular Metabolism in Lung Health and Disease. Annu Rev Physiol. 2019;81:403-28.</w:t>
      </w:r>
    </w:p>
    <w:p w14:paraId="03453302" w14:textId="77777777" w:rsidR="00C3332F" w:rsidRPr="00C3332F" w:rsidRDefault="00C3332F" w:rsidP="00C3332F">
      <w:pPr>
        <w:pStyle w:val="EndNoteBibliography"/>
        <w:spacing w:after="0"/>
        <w:jc w:val="both"/>
      </w:pPr>
      <w:r w:rsidRPr="00C3332F">
        <w:t>48.</w:t>
      </w:r>
      <w:r w:rsidRPr="00C3332F">
        <w:tab/>
        <w:t>Kagami S, Saeki H, Komine M, Kakinuma T, Tsunemi Y, Nakamura K, et al. Interleukin-4 and interleukin-13 enhance CCL26 production in a human keratinocyte cell line, HaCaT cells. Clin Exp Immunol. 2005;141(3):459-66.</w:t>
      </w:r>
    </w:p>
    <w:p w14:paraId="28FA734C" w14:textId="77777777" w:rsidR="00C3332F" w:rsidRPr="00C3332F" w:rsidRDefault="00C3332F" w:rsidP="00C3332F">
      <w:pPr>
        <w:pStyle w:val="EndNoteBibliography"/>
        <w:spacing w:after="0"/>
        <w:jc w:val="both"/>
      </w:pPr>
      <w:r w:rsidRPr="00C3332F">
        <w:t>49.</w:t>
      </w:r>
      <w:r w:rsidRPr="00C3332F">
        <w:tab/>
        <w:t>Pavord ID, Chanez P, Criner GJ, Kerstjens HAM, Korn S, Lugogo N, et al. Mepolizumab for Eosinophilic Chronic Obstructive Pulmonary Disease. New England Journal of Medicine. 2017;377(17):1613-29.</w:t>
      </w:r>
    </w:p>
    <w:p w14:paraId="689B0688" w14:textId="77777777" w:rsidR="00C3332F" w:rsidRPr="00C3332F" w:rsidRDefault="00C3332F" w:rsidP="00C3332F">
      <w:pPr>
        <w:pStyle w:val="EndNoteBibliography"/>
        <w:jc w:val="both"/>
      </w:pPr>
      <w:r w:rsidRPr="00C3332F">
        <w:t>50.</w:t>
      </w:r>
      <w:r w:rsidRPr="00C3332F">
        <w:tab/>
        <w:t>Criner GJ, Celli BR, Brightling CE, Agusti A, Papi A, Singh D, et al. Benralizumab for the Prevention of COPD Exacerbations. New England Journal of Medicine. 2019;381(11):1023-34.</w:t>
      </w:r>
    </w:p>
    <w:p w14:paraId="4578581B" w14:textId="2B25EA52" w:rsidR="00D76706" w:rsidRDefault="006A6BEB" w:rsidP="00C3332F">
      <w:pPr>
        <w:jc w:val="both"/>
      </w:pPr>
      <w:r>
        <w:fldChar w:fldCharType="end"/>
      </w:r>
    </w:p>
    <w:p w14:paraId="597035A0" w14:textId="77777777" w:rsidR="00D76706" w:rsidRDefault="00D76706">
      <w:r>
        <w:br w:type="page"/>
      </w:r>
    </w:p>
    <w:p w14:paraId="50569EFF" w14:textId="77777777" w:rsidR="00D76706" w:rsidRPr="0024696E" w:rsidRDefault="00D76706" w:rsidP="00D76706">
      <w:pPr>
        <w:rPr>
          <w:bCs/>
        </w:rPr>
      </w:pPr>
      <w:r w:rsidRPr="00883528">
        <w:rPr>
          <w:b/>
          <w:bCs/>
        </w:rPr>
        <w:lastRenderedPageBreak/>
        <w:t xml:space="preserve">Table 1. Subject demographics </w:t>
      </w:r>
    </w:p>
    <w:tbl>
      <w:tblPr>
        <w:tblStyle w:val="TableGrid"/>
        <w:tblW w:w="7792" w:type="dxa"/>
        <w:tblLayout w:type="fixed"/>
        <w:tblLook w:val="04A0" w:firstRow="1" w:lastRow="0" w:firstColumn="1" w:lastColumn="0" w:noHBand="0" w:noVBand="1"/>
      </w:tblPr>
      <w:tblGrid>
        <w:gridCol w:w="2405"/>
        <w:gridCol w:w="2268"/>
        <w:gridCol w:w="2126"/>
        <w:gridCol w:w="993"/>
      </w:tblGrid>
      <w:tr w:rsidR="00D76706" w14:paraId="500A9CFF" w14:textId="77777777" w:rsidTr="00D76706">
        <w:tc>
          <w:tcPr>
            <w:tcW w:w="2405" w:type="dxa"/>
            <w:tcBorders>
              <w:right w:val="single" w:sz="12" w:space="0" w:color="auto"/>
            </w:tcBorders>
          </w:tcPr>
          <w:p w14:paraId="261E82FE" w14:textId="77777777" w:rsidR="00D76706" w:rsidRPr="00E36246" w:rsidRDefault="00D76706" w:rsidP="00D76706">
            <w:pPr>
              <w:spacing w:line="360" w:lineRule="auto"/>
              <w:rPr>
                <w:rFonts w:eastAsia="Calibri" w:cs="Calibri"/>
                <w:sz w:val="19"/>
                <w:szCs w:val="19"/>
              </w:rPr>
            </w:pPr>
            <w:r>
              <w:rPr>
                <w:rFonts w:eastAsia="Calibri" w:cs="Calibri"/>
                <w:sz w:val="19"/>
                <w:szCs w:val="19"/>
              </w:rPr>
              <w:t xml:space="preserve"> </w:t>
            </w:r>
          </w:p>
        </w:tc>
        <w:tc>
          <w:tcPr>
            <w:tcW w:w="2268" w:type="dxa"/>
            <w:tcBorders>
              <w:left w:val="single" w:sz="12" w:space="0" w:color="auto"/>
            </w:tcBorders>
          </w:tcPr>
          <w:p w14:paraId="7B940264" w14:textId="77777777" w:rsidR="00D76706" w:rsidRPr="00E36246" w:rsidRDefault="00D76706" w:rsidP="00D76706">
            <w:pPr>
              <w:spacing w:line="360" w:lineRule="auto"/>
              <w:rPr>
                <w:rFonts w:eastAsia="Calibri" w:cs="Calibri"/>
                <w:sz w:val="19"/>
                <w:szCs w:val="19"/>
              </w:rPr>
            </w:pPr>
            <w:r w:rsidRPr="00E36246">
              <w:rPr>
                <w:rFonts w:eastAsia="Calibri" w:cs="Calibri"/>
                <w:sz w:val="19"/>
                <w:szCs w:val="19"/>
              </w:rPr>
              <w:t>HV-</w:t>
            </w:r>
            <w:r>
              <w:rPr>
                <w:rFonts w:eastAsia="Calibri" w:cs="Calibri"/>
                <w:sz w:val="19"/>
                <w:szCs w:val="19"/>
              </w:rPr>
              <w:t>E</w:t>
            </w:r>
            <w:r w:rsidRPr="00E36246">
              <w:rPr>
                <w:rFonts w:eastAsia="Calibri" w:cs="Calibri"/>
                <w:sz w:val="19"/>
                <w:szCs w:val="19"/>
              </w:rPr>
              <w:t>S</w:t>
            </w:r>
          </w:p>
        </w:tc>
        <w:tc>
          <w:tcPr>
            <w:tcW w:w="2126" w:type="dxa"/>
          </w:tcPr>
          <w:p w14:paraId="782CB867" w14:textId="77777777" w:rsidR="00D76706" w:rsidRPr="00E36246" w:rsidRDefault="00D76706" w:rsidP="00D76706">
            <w:pPr>
              <w:spacing w:line="360" w:lineRule="auto"/>
              <w:rPr>
                <w:rFonts w:eastAsia="Calibri" w:cs="Calibri"/>
                <w:sz w:val="19"/>
                <w:szCs w:val="19"/>
              </w:rPr>
            </w:pPr>
            <w:r>
              <w:rPr>
                <w:rFonts w:eastAsia="Calibri" w:cs="Calibri"/>
                <w:sz w:val="19"/>
                <w:szCs w:val="19"/>
              </w:rPr>
              <w:t>COPD</w:t>
            </w:r>
          </w:p>
        </w:tc>
        <w:tc>
          <w:tcPr>
            <w:tcW w:w="993" w:type="dxa"/>
            <w:tcBorders>
              <w:right w:val="single" w:sz="12" w:space="0" w:color="auto"/>
            </w:tcBorders>
          </w:tcPr>
          <w:p w14:paraId="66AB2DD8" w14:textId="77777777" w:rsidR="00D76706" w:rsidRPr="00E36246" w:rsidRDefault="00D76706" w:rsidP="00D76706">
            <w:pPr>
              <w:spacing w:line="360" w:lineRule="auto"/>
              <w:rPr>
                <w:rFonts w:eastAsia="Calibri" w:cs="Calibri"/>
                <w:sz w:val="19"/>
                <w:szCs w:val="19"/>
              </w:rPr>
            </w:pPr>
            <w:r w:rsidRPr="00E36246">
              <w:rPr>
                <w:rFonts w:eastAsia="Calibri" w:cs="Calibri"/>
                <w:sz w:val="19"/>
                <w:szCs w:val="19"/>
              </w:rPr>
              <w:t>P</w:t>
            </w:r>
            <w:r>
              <w:rPr>
                <w:rFonts w:eastAsia="Calibri" w:cs="Calibri"/>
                <w:sz w:val="19"/>
                <w:szCs w:val="19"/>
              </w:rPr>
              <w:t xml:space="preserve"> </w:t>
            </w:r>
            <w:r w:rsidRPr="00E36246">
              <w:rPr>
                <w:rFonts w:eastAsia="Calibri" w:cs="Calibri"/>
                <w:sz w:val="19"/>
                <w:szCs w:val="19"/>
              </w:rPr>
              <w:t>Value</w:t>
            </w:r>
          </w:p>
        </w:tc>
      </w:tr>
      <w:tr w:rsidR="00D76706" w14:paraId="2ADD448C" w14:textId="77777777" w:rsidTr="00D76706">
        <w:tc>
          <w:tcPr>
            <w:tcW w:w="2405" w:type="dxa"/>
            <w:tcBorders>
              <w:right w:val="single" w:sz="12" w:space="0" w:color="auto"/>
            </w:tcBorders>
          </w:tcPr>
          <w:p w14:paraId="4235C132" w14:textId="77777777" w:rsidR="00D76706" w:rsidRPr="00E36246" w:rsidRDefault="00D76706" w:rsidP="00D76706">
            <w:pPr>
              <w:spacing w:line="360" w:lineRule="auto"/>
              <w:rPr>
                <w:rFonts w:eastAsia="Calibri" w:cs="Calibri"/>
                <w:sz w:val="19"/>
                <w:szCs w:val="19"/>
              </w:rPr>
            </w:pPr>
            <w:r w:rsidRPr="00E36246">
              <w:rPr>
                <w:rFonts w:eastAsia="Calibri" w:cs="Calibri"/>
                <w:sz w:val="19"/>
                <w:szCs w:val="19"/>
              </w:rPr>
              <w:t>N</w:t>
            </w:r>
            <w:r>
              <w:rPr>
                <w:rFonts w:eastAsia="Calibri" w:cs="Calibri"/>
                <w:sz w:val="19"/>
                <w:szCs w:val="19"/>
              </w:rPr>
              <w:t xml:space="preserve"> </w:t>
            </w:r>
            <w:r w:rsidRPr="00E36246">
              <w:rPr>
                <w:rFonts w:eastAsia="Calibri" w:cs="Calibri"/>
                <w:sz w:val="19"/>
                <w:szCs w:val="19"/>
              </w:rPr>
              <w:t>of</w:t>
            </w:r>
            <w:r>
              <w:rPr>
                <w:rFonts w:eastAsia="Calibri" w:cs="Calibri"/>
                <w:sz w:val="19"/>
                <w:szCs w:val="19"/>
              </w:rPr>
              <w:t xml:space="preserve"> subjects</w:t>
            </w:r>
          </w:p>
        </w:tc>
        <w:tc>
          <w:tcPr>
            <w:tcW w:w="2268" w:type="dxa"/>
            <w:tcBorders>
              <w:left w:val="single" w:sz="12" w:space="0" w:color="auto"/>
            </w:tcBorders>
          </w:tcPr>
          <w:p w14:paraId="23417DD9" w14:textId="77777777" w:rsidR="00D76706" w:rsidRPr="00E36246" w:rsidRDefault="00D76706" w:rsidP="00D76706">
            <w:pPr>
              <w:spacing w:line="360" w:lineRule="auto"/>
              <w:rPr>
                <w:rFonts w:eastAsia="Calibri" w:cs="Calibri"/>
                <w:sz w:val="19"/>
                <w:szCs w:val="19"/>
              </w:rPr>
            </w:pPr>
            <w:r>
              <w:rPr>
                <w:rFonts w:eastAsia="Calibri" w:cs="Calibri"/>
                <w:sz w:val="19"/>
                <w:szCs w:val="19"/>
              </w:rPr>
              <w:t>20</w:t>
            </w:r>
          </w:p>
        </w:tc>
        <w:tc>
          <w:tcPr>
            <w:tcW w:w="2126" w:type="dxa"/>
          </w:tcPr>
          <w:p w14:paraId="2285A9C7" w14:textId="77777777" w:rsidR="00D76706" w:rsidRPr="00E36246" w:rsidRDefault="00D76706" w:rsidP="00D76706">
            <w:pPr>
              <w:spacing w:line="360" w:lineRule="auto"/>
              <w:rPr>
                <w:rFonts w:eastAsia="Calibri" w:cs="Calibri"/>
                <w:sz w:val="19"/>
                <w:szCs w:val="19"/>
              </w:rPr>
            </w:pPr>
            <w:r>
              <w:rPr>
                <w:rFonts w:eastAsia="Calibri" w:cs="Calibri"/>
                <w:sz w:val="19"/>
                <w:szCs w:val="19"/>
              </w:rPr>
              <w:t>31</w:t>
            </w:r>
          </w:p>
        </w:tc>
        <w:tc>
          <w:tcPr>
            <w:tcW w:w="993" w:type="dxa"/>
            <w:tcBorders>
              <w:right w:val="single" w:sz="12" w:space="0" w:color="auto"/>
            </w:tcBorders>
          </w:tcPr>
          <w:p w14:paraId="7CCEF6C1" w14:textId="77777777" w:rsidR="00D76706" w:rsidRPr="00E36246" w:rsidRDefault="00D76706" w:rsidP="00D76706">
            <w:pPr>
              <w:spacing w:line="360" w:lineRule="auto"/>
              <w:rPr>
                <w:rFonts w:eastAsia="Calibri" w:cs="Calibri"/>
                <w:sz w:val="19"/>
                <w:szCs w:val="19"/>
              </w:rPr>
            </w:pPr>
            <w:r>
              <w:rPr>
                <w:rFonts w:eastAsia="Calibri" w:cs="Calibri"/>
                <w:sz w:val="19"/>
                <w:szCs w:val="19"/>
              </w:rPr>
              <w:t xml:space="preserve"> </w:t>
            </w:r>
            <w:r w:rsidRPr="00E36246">
              <w:rPr>
                <w:rFonts w:eastAsia="Calibri" w:cs="Calibri"/>
                <w:sz w:val="19"/>
                <w:szCs w:val="19"/>
              </w:rPr>
              <w:t>-</w:t>
            </w:r>
          </w:p>
        </w:tc>
      </w:tr>
      <w:tr w:rsidR="00D76706" w14:paraId="695ACCEF" w14:textId="77777777" w:rsidTr="00D76706">
        <w:tc>
          <w:tcPr>
            <w:tcW w:w="2405" w:type="dxa"/>
            <w:tcBorders>
              <w:right w:val="single" w:sz="12" w:space="0" w:color="auto"/>
            </w:tcBorders>
          </w:tcPr>
          <w:p w14:paraId="059B8136" w14:textId="77777777" w:rsidR="00D76706" w:rsidRPr="00E36246" w:rsidRDefault="00D76706" w:rsidP="00D76706">
            <w:pPr>
              <w:spacing w:line="360" w:lineRule="auto"/>
              <w:rPr>
                <w:rFonts w:eastAsia="Calibri" w:cs="Calibri"/>
                <w:sz w:val="19"/>
                <w:szCs w:val="19"/>
              </w:rPr>
            </w:pPr>
            <w:r w:rsidRPr="00E36246">
              <w:rPr>
                <w:rFonts w:eastAsia="Calibri" w:cs="Calibri"/>
                <w:sz w:val="19"/>
                <w:szCs w:val="19"/>
              </w:rPr>
              <w:t>M/F</w:t>
            </w:r>
          </w:p>
        </w:tc>
        <w:tc>
          <w:tcPr>
            <w:tcW w:w="2268" w:type="dxa"/>
            <w:tcBorders>
              <w:left w:val="single" w:sz="12" w:space="0" w:color="auto"/>
            </w:tcBorders>
          </w:tcPr>
          <w:p w14:paraId="39B899A2" w14:textId="77777777" w:rsidR="00D76706" w:rsidRPr="00E36246" w:rsidRDefault="00D76706" w:rsidP="00D76706">
            <w:pPr>
              <w:spacing w:line="360" w:lineRule="auto"/>
              <w:rPr>
                <w:rFonts w:eastAsia="Calibri" w:cs="Calibri"/>
                <w:sz w:val="19"/>
                <w:szCs w:val="19"/>
              </w:rPr>
            </w:pPr>
            <w:r>
              <w:rPr>
                <w:rFonts w:eastAsia="Calibri" w:cs="Calibri"/>
                <w:sz w:val="19"/>
                <w:szCs w:val="19"/>
              </w:rPr>
              <w:t>11</w:t>
            </w:r>
            <w:r w:rsidRPr="00E36246">
              <w:rPr>
                <w:rFonts w:eastAsia="Calibri" w:cs="Calibri"/>
                <w:sz w:val="19"/>
                <w:szCs w:val="19"/>
              </w:rPr>
              <w:t>/</w:t>
            </w:r>
            <w:r>
              <w:rPr>
                <w:rFonts w:eastAsia="Calibri" w:cs="Calibri"/>
                <w:sz w:val="19"/>
                <w:szCs w:val="19"/>
              </w:rPr>
              <w:t>9</w:t>
            </w:r>
          </w:p>
        </w:tc>
        <w:tc>
          <w:tcPr>
            <w:tcW w:w="2126" w:type="dxa"/>
          </w:tcPr>
          <w:p w14:paraId="79EAAB59" w14:textId="77777777" w:rsidR="00D76706" w:rsidRPr="00E36246" w:rsidRDefault="00D76706" w:rsidP="00D76706">
            <w:pPr>
              <w:spacing w:line="360" w:lineRule="auto"/>
              <w:rPr>
                <w:rFonts w:eastAsia="Calibri" w:cs="Calibri"/>
                <w:sz w:val="19"/>
                <w:szCs w:val="19"/>
              </w:rPr>
            </w:pPr>
            <w:r>
              <w:rPr>
                <w:rFonts w:eastAsia="Calibri" w:cs="Calibri"/>
                <w:sz w:val="19"/>
                <w:szCs w:val="19"/>
              </w:rPr>
              <w:t>25</w:t>
            </w:r>
            <w:r w:rsidRPr="00E36246">
              <w:rPr>
                <w:rFonts w:eastAsia="Calibri" w:cs="Calibri"/>
                <w:sz w:val="19"/>
                <w:szCs w:val="19"/>
              </w:rPr>
              <w:t>/</w:t>
            </w:r>
            <w:r>
              <w:rPr>
                <w:rFonts w:eastAsia="Calibri" w:cs="Calibri"/>
                <w:sz w:val="19"/>
                <w:szCs w:val="19"/>
              </w:rPr>
              <w:t>6</w:t>
            </w:r>
          </w:p>
        </w:tc>
        <w:tc>
          <w:tcPr>
            <w:tcW w:w="993" w:type="dxa"/>
            <w:tcBorders>
              <w:right w:val="single" w:sz="12" w:space="0" w:color="auto"/>
            </w:tcBorders>
          </w:tcPr>
          <w:p w14:paraId="3ABC6AD2" w14:textId="77777777" w:rsidR="00D76706" w:rsidRPr="009734AD" w:rsidRDefault="00D76706" w:rsidP="00D76706">
            <w:pPr>
              <w:spacing w:line="360" w:lineRule="auto"/>
              <w:rPr>
                <w:rFonts w:eastAsia="Calibri" w:cs="Calibri"/>
                <w:sz w:val="19"/>
                <w:szCs w:val="19"/>
              </w:rPr>
            </w:pPr>
            <w:r w:rsidRPr="009734AD">
              <w:rPr>
                <w:rFonts w:eastAsia="Calibri" w:cs="Calibri"/>
                <w:sz w:val="19"/>
                <w:szCs w:val="19"/>
              </w:rPr>
              <w:t>0.0645</w:t>
            </w:r>
          </w:p>
        </w:tc>
      </w:tr>
      <w:tr w:rsidR="00D76706" w14:paraId="034F7C8B" w14:textId="77777777" w:rsidTr="00D76706">
        <w:tc>
          <w:tcPr>
            <w:tcW w:w="2405" w:type="dxa"/>
            <w:tcBorders>
              <w:right w:val="single" w:sz="12" w:space="0" w:color="auto"/>
            </w:tcBorders>
          </w:tcPr>
          <w:p w14:paraId="5B74D413" w14:textId="77777777" w:rsidR="00D76706" w:rsidRPr="00E36246" w:rsidRDefault="00D76706" w:rsidP="00D76706">
            <w:pPr>
              <w:spacing w:line="360" w:lineRule="auto"/>
              <w:rPr>
                <w:rFonts w:eastAsia="Calibri" w:cs="Calibri"/>
                <w:sz w:val="19"/>
                <w:szCs w:val="19"/>
              </w:rPr>
            </w:pPr>
            <w:r w:rsidRPr="00E36246">
              <w:rPr>
                <w:rFonts w:eastAsia="Calibri" w:cs="Calibri"/>
                <w:sz w:val="19"/>
                <w:szCs w:val="19"/>
              </w:rPr>
              <w:t>Age</w:t>
            </w:r>
          </w:p>
        </w:tc>
        <w:tc>
          <w:tcPr>
            <w:tcW w:w="2268" w:type="dxa"/>
            <w:tcBorders>
              <w:left w:val="single" w:sz="12" w:space="0" w:color="auto"/>
            </w:tcBorders>
          </w:tcPr>
          <w:p w14:paraId="2BF8C248" w14:textId="77777777" w:rsidR="00D76706" w:rsidRPr="00E36246" w:rsidRDefault="00D76706" w:rsidP="00D76706">
            <w:pPr>
              <w:spacing w:line="360" w:lineRule="auto"/>
              <w:rPr>
                <w:rFonts w:eastAsia="Calibri" w:cs="Calibri"/>
                <w:sz w:val="19"/>
                <w:szCs w:val="19"/>
              </w:rPr>
            </w:pPr>
            <w:r>
              <w:rPr>
                <w:rFonts w:eastAsia="Calibri" w:cs="Calibri"/>
                <w:sz w:val="19"/>
                <w:szCs w:val="19"/>
              </w:rPr>
              <w:t>67.5 (64.25-72.50)</w:t>
            </w:r>
          </w:p>
        </w:tc>
        <w:tc>
          <w:tcPr>
            <w:tcW w:w="2126" w:type="dxa"/>
          </w:tcPr>
          <w:p w14:paraId="014214C9" w14:textId="77777777" w:rsidR="00D76706" w:rsidRPr="00E36246" w:rsidRDefault="00D76706" w:rsidP="00D76706">
            <w:pPr>
              <w:spacing w:line="360" w:lineRule="auto"/>
              <w:rPr>
                <w:rFonts w:eastAsia="Calibri" w:cs="Calibri"/>
                <w:sz w:val="19"/>
                <w:szCs w:val="19"/>
              </w:rPr>
            </w:pPr>
            <w:r>
              <w:rPr>
                <w:rFonts w:eastAsia="Calibri" w:cs="Calibri"/>
                <w:sz w:val="19"/>
                <w:szCs w:val="19"/>
              </w:rPr>
              <w:t>70.0 (66.0-76.0)</w:t>
            </w:r>
          </w:p>
        </w:tc>
        <w:tc>
          <w:tcPr>
            <w:tcW w:w="993" w:type="dxa"/>
            <w:tcBorders>
              <w:right w:val="single" w:sz="12" w:space="0" w:color="auto"/>
            </w:tcBorders>
          </w:tcPr>
          <w:p w14:paraId="5F240137" w14:textId="77777777" w:rsidR="00D76706" w:rsidRPr="00E36246" w:rsidRDefault="00D76706" w:rsidP="00D76706">
            <w:pPr>
              <w:spacing w:line="360" w:lineRule="auto"/>
              <w:rPr>
                <w:rFonts w:eastAsia="Calibri" w:cs="Calibri"/>
                <w:sz w:val="19"/>
                <w:szCs w:val="19"/>
              </w:rPr>
            </w:pPr>
            <w:r>
              <w:rPr>
                <w:rFonts w:eastAsia="Calibri" w:cs="Calibri"/>
                <w:sz w:val="19"/>
                <w:szCs w:val="19"/>
              </w:rPr>
              <w:t>0.2316</w:t>
            </w:r>
          </w:p>
        </w:tc>
      </w:tr>
      <w:tr w:rsidR="00D76706" w14:paraId="5627F2AC" w14:textId="77777777" w:rsidTr="00D76706">
        <w:tc>
          <w:tcPr>
            <w:tcW w:w="2405" w:type="dxa"/>
            <w:tcBorders>
              <w:right w:val="single" w:sz="12" w:space="0" w:color="auto"/>
            </w:tcBorders>
          </w:tcPr>
          <w:p w14:paraId="1B698C1B" w14:textId="77777777" w:rsidR="00D76706" w:rsidRPr="00E36246" w:rsidRDefault="00D76706" w:rsidP="00D76706">
            <w:pPr>
              <w:spacing w:line="360" w:lineRule="auto"/>
              <w:rPr>
                <w:rFonts w:eastAsia="Calibri" w:cs="Calibri"/>
                <w:sz w:val="19"/>
                <w:szCs w:val="19"/>
              </w:rPr>
            </w:pPr>
            <w:r w:rsidRPr="00E36246">
              <w:rPr>
                <w:rFonts w:eastAsia="Calibri" w:cs="Calibri"/>
                <w:sz w:val="19"/>
                <w:szCs w:val="19"/>
              </w:rPr>
              <w:t>FEV1%</w:t>
            </w:r>
            <w:r>
              <w:rPr>
                <w:rFonts w:eastAsia="Calibri" w:cs="Calibri"/>
                <w:sz w:val="19"/>
                <w:szCs w:val="19"/>
              </w:rPr>
              <w:t xml:space="preserve"> </w:t>
            </w:r>
          </w:p>
        </w:tc>
        <w:tc>
          <w:tcPr>
            <w:tcW w:w="2268" w:type="dxa"/>
            <w:tcBorders>
              <w:left w:val="single" w:sz="12" w:space="0" w:color="auto"/>
            </w:tcBorders>
          </w:tcPr>
          <w:p w14:paraId="3B30B6B6" w14:textId="77777777" w:rsidR="00D76706" w:rsidRPr="00E36246" w:rsidRDefault="00D76706" w:rsidP="00D76706">
            <w:pPr>
              <w:spacing w:line="360" w:lineRule="auto"/>
              <w:rPr>
                <w:rFonts w:eastAsia="Calibri" w:cs="Calibri"/>
                <w:sz w:val="19"/>
                <w:szCs w:val="19"/>
              </w:rPr>
            </w:pPr>
            <w:r>
              <w:rPr>
                <w:rFonts w:eastAsia="Calibri" w:cs="Calibri"/>
                <w:sz w:val="19"/>
                <w:szCs w:val="19"/>
              </w:rPr>
              <w:t>100.5 (94.25-109.5)</w:t>
            </w:r>
          </w:p>
        </w:tc>
        <w:tc>
          <w:tcPr>
            <w:tcW w:w="2126" w:type="dxa"/>
          </w:tcPr>
          <w:p w14:paraId="56DE38DC" w14:textId="77777777" w:rsidR="00D76706" w:rsidRPr="00E36246" w:rsidRDefault="00D76706" w:rsidP="00D76706">
            <w:pPr>
              <w:spacing w:line="360" w:lineRule="auto"/>
              <w:rPr>
                <w:rFonts w:eastAsia="Calibri" w:cs="Calibri"/>
                <w:sz w:val="19"/>
                <w:szCs w:val="19"/>
              </w:rPr>
            </w:pPr>
            <w:r>
              <w:rPr>
                <w:rFonts w:eastAsia="Calibri" w:cs="Calibri"/>
                <w:sz w:val="19"/>
                <w:szCs w:val="19"/>
              </w:rPr>
              <w:t>73.0 (61.0-83.0)</w:t>
            </w:r>
          </w:p>
        </w:tc>
        <w:tc>
          <w:tcPr>
            <w:tcW w:w="993" w:type="dxa"/>
            <w:tcBorders>
              <w:right w:val="single" w:sz="12" w:space="0" w:color="auto"/>
            </w:tcBorders>
          </w:tcPr>
          <w:p w14:paraId="26383A79" w14:textId="77777777" w:rsidR="00D76706" w:rsidRPr="00F818A3" w:rsidRDefault="00D76706" w:rsidP="00D76706">
            <w:pPr>
              <w:spacing w:line="360" w:lineRule="auto"/>
              <w:rPr>
                <w:rFonts w:eastAsia="Calibri" w:cs="Calibri"/>
                <w:b/>
                <w:sz w:val="19"/>
                <w:szCs w:val="19"/>
              </w:rPr>
            </w:pPr>
            <w:r>
              <w:rPr>
                <w:rFonts w:eastAsia="Calibri" w:cs="Calibri"/>
                <w:b/>
                <w:sz w:val="19"/>
                <w:szCs w:val="19"/>
              </w:rPr>
              <w:t>&lt;</w:t>
            </w:r>
            <w:r w:rsidRPr="00F818A3">
              <w:rPr>
                <w:rFonts w:eastAsia="Calibri" w:cs="Calibri"/>
                <w:b/>
                <w:sz w:val="19"/>
                <w:szCs w:val="19"/>
              </w:rPr>
              <w:t>0.0001</w:t>
            </w:r>
          </w:p>
        </w:tc>
      </w:tr>
      <w:tr w:rsidR="00D76706" w14:paraId="569FEEBB" w14:textId="77777777" w:rsidTr="00D76706">
        <w:tc>
          <w:tcPr>
            <w:tcW w:w="2405" w:type="dxa"/>
            <w:tcBorders>
              <w:right w:val="single" w:sz="12" w:space="0" w:color="auto"/>
            </w:tcBorders>
          </w:tcPr>
          <w:p w14:paraId="55958B99" w14:textId="77777777" w:rsidR="00D76706" w:rsidRPr="00E36246" w:rsidRDefault="00D76706" w:rsidP="00D76706">
            <w:pPr>
              <w:spacing w:line="360" w:lineRule="auto"/>
              <w:rPr>
                <w:rFonts w:eastAsia="Calibri" w:cs="Calibri"/>
                <w:sz w:val="19"/>
                <w:szCs w:val="19"/>
              </w:rPr>
            </w:pPr>
            <w:r w:rsidRPr="00E36246">
              <w:rPr>
                <w:rFonts w:eastAsia="Calibri" w:cs="Calibri"/>
                <w:sz w:val="19"/>
                <w:szCs w:val="19"/>
              </w:rPr>
              <w:t>FEV1/FVC</w:t>
            </w:r>
            <w:r>
              <w:rPr>
                <w:rFonts w:eastAsia="Calibri" w:cs="Calibri"/>
                <w:sz w:val="19"/>
                <w:szCs w:val="19"/>
              </w:rPr>
              <w:t xml:space="preserve"> </w:t>
            </w:r>
            <w:r w:rsidRPr="00E36246">
              <w:rPr>
                <w:rFonts w:eastAsia="Calibri" w:cs="Calibri"/>
                <w:sz w:val="19"/>
                <w:szCs w:val="19"/>
              </w:rPr>
              <w:t>ratio</w:t>
            </w:r>
            <w:r>
              <w:rPr>
                <w:rFonts w:eastAsia="Calibri" w:cs="Calibri"/>
                <w:sz w:val="19"/>
                <w:szCs w:val="19"/>
              </w:rPr>
              <w:t xml:space="preserve"> %</w:t>
            </w:r>
          </w:p>
        </w:tc>
        <w:tc>
          <w:tcPr>
            <w:tcW w:w="2268" w:type="dxa"/>
            <w:tcBorders>
              <w:left w:val="single" w:sz="12" w:space="0" w:color="auto"/>
            </w:tcBorders>
          </w:tcPr>
          <w:p w14:paraId="651941A0" w14:textId="77777777" w:rsidR="00D76706" w:rsidRPr="00E36246" w:rsidRDefault="00D76706" w:rsidP="00D76706">
            <w:pPr>
              <w:spacing w:line="360" w:lineRule="auto"/>
              <w:rPr>
                <w:rFonts w:eastAsia="Calibri" w:cs="Calibri"/>
                <w:sz w:val="19"/>
                <w:szCs w:val="19"/>
              </w:rPr>
            </w:pPr>
            <w:r>
              <w:rPr>
                <w:rFonts w:eastAsia="Calibri" w:cs="Calibri"/>
                <w:sz w:val="19"/>
                <w:szCs w:val="19"/>
              </w:rPr>
              <w:t>77.5 (74.25- 79.75)</w:t>
            </w:r>
          </w:p>
        </w:tc>
        <w:tc>
          <w:tcPr>
            <w:tcW w:w="2126" w:type="dxa"/>
          </w:tcPr>
          <w:p w14:paraId="14F77730" w14:textId="77777777" w:rsidR="00D76706" w:rsidRPr="00E36246" w:rsidRDefault="00D76706" w:rsidP="00D76706">
            <w:pPr>
              <w:spacing w:line="360" w:lineRule="auto"/>
              <w:rPr>
                <w:rFonts w:eastAsia="Calibri" w:cs="Calibri"/>
                <w:sz w:val="19"/>
                <w:szCs w:val="19"/>
              </w:rPr>
            </w:pPr>
            <w:r>
              <w:rPr>
                <w:rFonts w:eastAsia="Calibri" w:cs="Calibri"/>
                <w:sz w:val="19"/>
                <w:szCs w:val="19"/>
              </w:rPr>
              <w:t>58.0 (51.0-66.0)</w:t>
            </w:r>
          </w:p>
        </w:tc>
        <w:tc>
          <w:tcPr>
            <w:tcW w:w="993" w:type="dxa"/>
            <w:tcBorders>
              <w:right w:val="single" w:sz="12" w:space="0" w:color="auto"/>
            </w:tcBorders>
          </w:tcPr>
          <w:p w14:paraId="74A41AAA" w14:textId="77777777" w:rsidR="00D76706" w:rsidRPr="00830DF9" w:rsidRDefault="00D76706" w:rsidP="00D76706">
            <w:pPr>
              <w:spacing w:line="360" w:lineRule="auto"/>
              <w:rPr>
                <w:rFonts w:eastAsia="Calibri" w:cs="Calibri"/>
                <w:b/>
                <w:sz w:val="19"/>
                <w:szCs w:val="19"/>
              </w:rPr>
            </w:pPr>
            <w:r w:rsidRPr="00830DF9">
              <w:rPr>
                <w:rFonts w:eastAsia="Calibri" w:cs="Calibri"/>
                <w:b/>
                <w:sz w:val="19"/>
                <w:szCs w:val="19"/>
              </w:rPr>
              <w:t>&lt;0.0001</w:t>
            </w:r>
          </w:p>
        </w:tc>
      </w:tr>
      <w:tr w:rsidR="00D76706" w14:paraId="4EADBB49" w14:textId="77777777" w:rsidTr="00D76706">
        <w:tc>
          <w:tcPr>
            <w:tcW w:w="2405" w:type="dxa"/>
            <w:tcBorders>
              <w:right w:val="single" w:sz="12" w:space="0" w:color="auto"/>
            </w:tcBorders>
          </w:tcPr>
          <w:p w14:paraId="50966941" w14:textId="77777777" w:rsidR="00D76706" w:rsidRPr="00E36246" w:rsidRDefault="00D76706" w:rsidP="00D76706">
            <w:pPr>
              <w:spacing w:line="360" w:lineRule="auto"/>
              <w:rPr>
                <w:rFonts w:eastAsia="Calibri" w:cs="Calibri"/>
                <w:sz w:val="19"/>
                <w:szCs w:val="19"/>
              </w:rPr>
            </w:pPr>
            <w:r>
              <w:rPr>
                <w:rFonts w:eastAsia="Calibri" w:cs="Calibri"/>
                <w:sz w:val="19"/>
                <w:szCs w:val="19"/>
              </w:rPr>
              <w:t>Frequent Exacerbators % (n)</w:t>
            </w:r>
          </w:p>
        </w:tc>
        <w:tc>
          <w:tcPr>
            <w:tcW w:w="2268" w:type="dxa"/>
            <w:tcBorders>
              <w:left w:val="single" w:sz="12" w:space="0" w:color="auto"/>
            </w:tcBorders>
          </w:tcPr>
          <w:p w14:paraId="3550BCFA" w14:textId="77777777" w:rsidR="00D76706" w:rsidRDefault="00D76706" w:rsidP="00D76706">
            <w:pPr>
              <w:spacing w:line="360" w:lineRule="auto"/>
              <w:rPr>
                <w:rFonts w:eastAsia="Calibri" w:cs="Calibri"/>
                <w:sz w:val="19"/>
                <w:szCs w:val="19"/>
              </w:rPr>
            </w:pPr>
            <w:r>
              <w:rPr>
                <w:rFonts w:eastAsia="Calibri" w:cs="Calibri"/>
                <w:sz w:val="19"/>
                <w:szCs w:val="19"/>
              </w:rPr>
              <w:t xml:space="preserve"> -</w:t>
            </w:r>
          </w:p>
        </w:tc>
        <w:tc>
          <w:tcPr>
            <w:tcW w:w="2126" w:type="dxa"/>
          </w:tcPr>
          <w:p w14:paraId="756E9EE7" w14:textId="77777777" w:rsidR="00D76706" w:rsidRDefault="00D76706" w:rsidP="00D76706">
            <w:pPr>
              <w:spacing w:line="360" w:lineRule="auto"/>
              <w:rPr>
                <w:rFonts w:eastAsia="Calibri" w:cs="Calibri"/>
                <w:sz w:val="19"/>
                <w:szCs w:val="19"/>
              </w:rPr>
            </w:pPr>
            <w:r>
              <w:rPr>
                <w:rFonts w:eastAsia="Calibri" w:cs="Calibri"/>
                <w:sz w:val="19"/>
                <w:szCs w:val="19"/>
              </w:rPr>
              <w:t>45% (14)</w:t>
            </w:r>
          </w:p>
        </w:tc>
        <w:tc>
          <w:tcPr>
            <w:tcW w:w="993" w:type="dxa"/>
            <w:tcBorders>
              <w:right w:val="single" w:sz="12" w:space="0" w:color="auto"/>
            </w:tcBorders>
          </w:tcPr>
          <w:p w14:paraId="2FD30D30" w14:textId="77777777" w:rsidR="00D76706" w:rsidRPr="00883528" w:rsidRDefault="00D76706" w:rsidP="00D76706">
            <w:pPr>
              <w:spacing w:line="360" w:lineRule="auto"/>
              <w:rPr>
                <w:rFonts w:eastAsia="Calibri" w:cs="Calibri"/>
                <w:sz w:val="19"/>
                <w:szCs w:val="19"/>
              </w:rPr>
            </w:pPr>
            <w:r>
              <w:rPr>
                <w:rFonts w:eastAsia="Calibri" w:cs="Calibri"/>
                <w:sz w:val="19"/>
                <w:szCs w:val="19"/>
              </w:rPr>
              <w:t xml:space="preserve"> -</w:t>
            </w:r>
          </w:p>
        </w:tc>
      </w:tr>
      <w:tr w:rsidR="00D76706" w14:paraId="3DF7DBDA" w14:textId="77777777" w:rsidTr="00D76706">
        <w:tc>
          <w:tcPr>
            <w:tcW w:w="2405" w:type="dxa"/>
            <w:tcBorders>
              <w:right w:val="single" w:sz="12" w:space="0" w:color="auto"/>
            </w:tcBorders>
          </w:tcPr>
          <w:p w14:paraId="79F6B8FB" w14:textId="77777777" w:rsidR="00D76706" w:rsidRDefault="00D76706" w:rsidP="00D76706">
            <w:pPr>
              <w:spacing w:line="360" w:lineRule="auto"/>
              <w:rPr>
                <w:rFonts w:eastAsia="Calibri" w:cs="Calibri"/>
                <w:sz w:val="19"/>
                <w:szCs w:val="19"/>
              </w:rPr>
            </w:pPr>
            <w:r>
              <w:rPr>
                <w:rFonts w:eastAsia="Calibri" w:cs="Calibri"/>
                <w:sz w:val="19"/>
                <w:szCs w:val="19"/>
              </w:rPr>
              <w:t>ICS use % (n)</w:t>
            </w:r>
          </w:p>
        </w:tc>
        <w:tc>
          <w:tcPr>
            <w:tcW w:w="2268" w:type="dxa"/>
            <w:tcBorders>
              <w:left w:val="single" w:sz="12" w:space="0" w:color="auto"/>
            </w:tcBorders>
          </w:tcPr>
          <w:p w14:paraId="092370BE" w14:textId="77777777" w:rsidR="00D76706" w:rsidRDefault="00D76706" w:rsidP="00D76706">
            <w:pPr>
              <w:spacing w:line="360" w:lineRule="auto"/>
              <w:rPr>
                <w:rFonts w:eastAsia="Calibri" w:cs="Calibri"/>
                <w:sz w:val="19"/>
                <w:szCs w:val="19"/>
              </w:rPr>
            </w:pPr>
            <w:r>
              <w:rPr>
                <w:rFonts w:eastAsia="Calibri" w:cs="Calibri"/>
                <w:sz w:val="19"/>
                <w:szCs w:val="19"/>
              </w:rPr>
              <w:t xml:space="preserve"> -</w:t>
            </w:r>
          </w:p>
        </w:tc>
        <w:tc>
          <w:tcPr>
            <w:tcW w:w="2126" w:type="dxa"/>
          </w:tcPr>
          <w:p w14:paraId="2FA8F0BB" w14:textId="77777777" w:rsidR="00D76706" w:rsidRDefault="00D76706" w:rsidP="00D76706">
            <w:pPr>
              <w:spacing w:line="360" w:lineRule="auto"/>
              <w:rPr>
                <w:rFonts w:eastAsia="Calibri" w:cs="Calibri"/>
                <w:sz w:val="19"/>
                <w:szCs w:val="19"/>
              </w:rPr>
            </w:pPr>
            <w:r>
              <w:rPr>
                <w:rFonts w:eastAsia="Calibri" w:cs="Calibri"/>
                <w:sz w:val="19"/>
                <w:szCs w:val="19"/>
              </w:rPr>
              <w:t>61% (19)</w:t>
            </w:r>
          </w:p>
        </w:tc>
        <w:tc>
          <w:tcPr>
            <w:tcW w:w="993" w:type="dxa"/>
            <w:tcBorders>
              <w:right w:val="single" w:sz="12" w:space="0" w:color="auto"/>
            </w:tcBorders>
          </w:tcPr>
          <w:p w14:paraId="7F280940" w14:textId="77777777" w:rsidR="00D76706" w:rsidRDefault="00D76706" w:rsidP="00D76706">
            <w:pPr>
              <w:spacing w:line="360" w:lineRule="auto"/>
              <w:rPr>
                <w:rFonts w:eastAsia="Calibri" w:cs="Calibri"/>
                <w:sz w:val="19"/>
                <w:szCs w:val="19"/>
              </w:rPr>
            </w:pPr>
            <w:r>
              <w:rPr>
                <w:rFonts w:eastAsia="Calibri" w:cs="Calibri"/>
                <w:sz w:val="19"/>
                <w:szCs w:val="19"/>
              </w:rPr>
              <w:t xml:space="preserve"> -</w:t>
            </w:r>
          </w:p>
        </w:tc>
      </w:tr>
      <w:tr w:rsidR="00D76706" w14:paraId="4FFEFC83" w14:textId="77777777" w:rsidTr="00D76706">
        <w:tc>
          <w:tcPr>
            <w:tcW w:w="2405" w:type="dxa"/>
            <w:tcBorders>
              <w:right w:val="single" w:sz="12" w:space="0" w:color="auto"/>
            </w:tcBorders>
          </w:tcPr>
          <w:p w14:paraId="68BA20EB" w14:textId="77777777" w:rsidR="00D76706" w:rsidRDefault="00D76706" w:rsidP="00D76706">
            <w:pPr>
              <w:spacing w:line="360" w:lineRule="auto"/>
              <w:rPr>
                <w:rFonts w:eastAsia="Calibri" w:cs="Calibri"/>
                <w:sz w:val="19"/>
                <w:szCs w:val="19"/>
              </w:rPr>
            </w:pPr>
            <w:r>
              <w:rPr>
                <w:rFonts w:eastAsia="Calibri" w:cs="Calibri"/>
                <w:sz w:val="19"/>
                <w:szCs w:val="19"/>
              </w:rPr>
              <w:t>ICS (BDP equivalent, µ</w:t>
            </w:r>
            <w:proofErr w:type="gramStart"/>
            <w:r>
              <w:rPr>
                <w:rFonts w:eastAsia="Calibri" w:cs="Calibri"/>
                <w:sz w:val="19"/>
                <w:szCs w:val="19"/>
              </w:rPr>
              <w:t>g)*</w:t>
            </w:r>
            <w:proofErr w:type="gramEnd"/>
          </w:p>
        </w:tc>
        <w:tc>
          <w:tcPr>
            <w:tcW w:w="2268" w:type="dxa"/>
            <w:tcBorders>
              <w:left w:val="single" w:sz="12" w:space="0" w:color="auto"/>
            </w:tcBorders>
          </w:tcPr>
          <w:p w14:paraId="478DD8B2" w14:textId="77777777" w:rsidR="00D76706" w:rsidRDefault="00D76706" w:rsidP="00D76706">
            <w:pPr>
              <w:spacing w:line="360" w:lineRule="auto"/>
              <w:rPr>
                <w:rFonts w:eastAsia="Calibri" w:cs="Calibri"/>
                <w:sz w:val="19"/>
                <w:szCs w:val="19"/>
              </w:rPr>
            </w:pPr>
            <w:r>
              <w:rPr>
                <w:rFonts w:eastAsia="Calibri" w:cs="Calibri"/>
                <w:sz w:val="19"/>
                <w:szCs w:val="19"/>
              </w:rPr>
              <w:t>0 (0.0-0.0)</w:t>
            </w:r>
          </w:p>
        </w:tc>
        <w:tc>
          <w:tcPr>
            <w:tcW w:w="2126" w:type="dxa"/>
          </w:tcPr>
          <w:p w14:paraId="27BF1223" w14:textId="77777777" w:rsidR="00D76706" w:rsidRDefault="00D76706" w:rsidP="00D76706">
            <w:pPr>
              <w:spacing w:line="360" w:lineRule="auto"/>
              <w:rPr>
                <w:rFonts w:eastAsia="Calibri" w:cs="Calibri"/>
                <w:sz w:val="19"/>
                <w:szCs w:val="19"/>
              </w:rPr>
            </w:pPr>
            <w:r>
              <w:rPr>
                <w:rFonts w:eastAsia="Calibri" w:cs="Calibri"/>
                <w:sz w:val="19"/>
                <w:szCs w:val="19"/>
              </w:rPr>
              <w:t>480 (0-1000)</w:t>
            </w:r>
          </w:p>
        </w:tc>
        <w:tc>
          <w:tcPr>
            <w:tcW w:w="993" w:type="dxa"/>
            <w:tcBorders>
              <w:right w:val="single" w:sz="12" w:space="0" w:color="auto"/>
            </w:tcBorders>
          </w:tcPr>
          <w:p w14:paraId="68278AA6" w14:textId="77777777" w:rsidR="00D76706" w:rsidRDefault="00D76706" w:rsidP="00D76706">
            <w:pPr>
              <w:spacing w:line="360" w:lineRule="auto"/>
              <w:rPr>
                <w:rFonts w:eastAsia="Calibri" w:cs="Calibri"/>
                <w:sz w:val="19"/>
                <w:szCs w:val="19"/>
              </w:rPr>
            </w:pPr>
            <w:r w:rsidRPr="00830DF9">
              <w:rPr>
                <w:rFonts w:eastAsia="Calibri" w:cs="Calibri"/>
                <w:b/>
                <w:sz w:val="19"/>
                <w:szCs w:val="19"/>
              </w:rPr>
              <w:t>&lt;0.0001</w:t>
            </w:r>
          </w:p>
        </w:tc>
      </w:tr>
      <w:tr w:rsidR="00D76706" w14:paraId="48AFD6D7" w14:textId="77777777" w:rsidTr="00D76706">
        <w:tc>
          <w:tcPr>
            <w:tcW w:w="2405" w:type="dxa"/>
            <w:tcBorders>
              <w:right w:val="single" w:sz="12" w:space="0" w:color="auto"/>
            </w:tcBorders>
          </w:tcPr>
          <w:p w14:paraId="042A1140" w14:textId="77777777" w:rsidR="00D76706" w:rsidRPr="00E36246" w:rsidRDefault="00D76706" w:rsidP="00D76706">
            <w:pPr>
              <w:spacing w:line="360" w:lineRule="auto"/>
              <w:rPr>
                <w:rFonts w:eastAsia="Calibri" w:cs="Calibri"/>
                <w:sz w:val="19"/>
                <w:szCs w:val="19"/>
              </w:rPr>
            </w:pPr>
            <w:r w:rsidRPr="00E36246">
              <w:rPr>
                <w:rFonts w:eastAsia="Calibri" w:cs="Calibri"/>
                <w:sz w:val="19"/>
                <w:szCs w:val="19"/>
              </w:rPr>
              <w:t>BMI,</w:t>
            </w:r>
            <w:r>
              <w:rPr>
                <w:rFonts w:eastAsia="Calibri" w:cs="Calibri"/>
                <w:sz w:val="19"/>
                <w:szCs w:val="19"/>
              </w:rPr>
              <w:t xml:space="preserve"> </w:t>
            </w:r>
            <w:r w:rsidRPr="00E36246">
              <w:rPr>
                <w:rFonts w:eastAsia="Calibri" w:cs="Calibri"/>
                <w:sz w:val="19"/>
                <w:szCs w:val="19"/>
              </w:rPr>
              <w:t>kg/m</w:t>
            </w:r>
            <w:r w:rsidRPr="005E2CD2">
              <w:rPr>
                <w:rFonts w:eastAsia="Calibri" w:cs="Calibri"/>
                <w:sz w:val="19"/>
                <w:szCs w:val="19"/>
                <w:vertAlign w:val="superscript"/>
              </w:rPr>
              <w:t>2</w:t>
            </w:r>
          </w:p>
        </w:tc>
        <w:tc>
          <w:tcPr>
            <w:tcW w:w="2268" w:type="dxa"/>
            <w:tcBorders>
              <w:left w:val="single" w:sz="12" w:space="0" w:color="auto"/>
            </w:tcBorders>
          </w:tcPr>
          <w:p w14:paraId="5CE467B1" w14:textId="77777777" w:rsidR="00D76706" w:rsidRDefault="00D76706" w:rsidP="00D76706">
            <w:pPr>
              <w:spacing w:line="360" w:lineRule="auto"/>
              <w:rPr>
                <w:rFonts w:eastAsia="Calibri" w:cs="Calibri"/>
                <w:sz w:val="19"/>
                <w:szCs w:val="19"/>
              </w:rPr>
            </w:pPr>
            <w:r>
              <w:rPr>
                <w:rFonts w:eastAsia="Calibri" w:cs="Calibri"/>
                <w:sz w:val="19"/>
                <w:szCs w:val="19"/>
              </w:rPr>
              <w:t>27.69 (25.65-30.61)</w:t>
            </w:r>
          </w:p>
        </w:tc>
        <w:tc>
          <w:tcPr>
            <w:tcW w:w="2126" w:type="dxa"/>
          </w:tcPr>
          <w:p w14:paraId="416AC7EB" w14:textId="77777777" w:rsidR="00D76706" w:rsidRDefault="00D76706" w:rsidP="00D76706">
            <w:pPr>
              <w:spacing w:line="360" w:lineRule="auto"/>
              <w:rPr>
                <w:rFonts w:eastAsia="Calibri" w:cs="Calibri"/>
                <w:sz w:val="19"/>
                <w:szCs w:val="19"/>
              </w:rPr>
            </w:pPr>
            <w:r>
              <w:rPr>
                <w:rFonts w:eastAsia="Calibri" w:cs="Calibri"/>
                <w:sz w:val="19"/>
                <w:szCs w:val="19"/>
              </w:rPr>
              <w:t>28.49 (26.06-32.15)</w:t>
            </w:r>
          </w:p>
        </w:tc>
        <w:tc>
          <w:tcPr>
            <w:tcW w:w="993" w:type="dxa"/>
            <w:tcBorders>
              <w:right w:val="single" w:sz="12" w:space="0" w:color="auto"/>
            </w:tcBorders>
          </w:tcPr>
          <w:p w14:paraId="38845B50" w14:textId="77777777" w:rsidR="00D76706" w:rsidRPr="00883528" w:rsidRDefault="00D76706" w:rsidP="00D76706">
            <w:pPr>
              <w:spacing w:line="360" w:lineRule="auto"/>
              <w:rPr>
                <w:rFonts w:eastAsia="Calibri" w:cs="Calibri"/>
                <w:sz w:val="19"/>
                <w:szCs w:val="19"/>
              </w:rPr>
            </w:pPr>
            <w:r w:rsidRPr="00883528">
              <w:rPr>
                <w:rFonts w:eastAsia="Calibri" w:cs="Calibri"/>
                <w:sz w:val="19"/>
                <w:szCs w:val="19"/>
              </w:rPr>
              <w:t>0.2863</w:t>
            </w:r>
          </w:p>
        </w:tc>
      </w:tr>
      <w:tr w:rsidR="00D76706" w14:paraId="66C0E7AA" w14:textId="77777777" w:rsidTr="00D76706">
        <w:tc>
          <w:tcPr>
            <w:tcW w:w="2405" w:type="dxa"/>
            <w:tcBorders>
              <w:right w:val="single" w:sz="12" w:space="0" w:color="auto"/>
            </w:tcBorders>
          </w:tcPr>
          <w:p w14:paraId="1CD1DA96" w14:textId="77777777" w:rsidR="00D76706" w:rsidRPr="00E36246" w:rsidRDefault="00D76706" w:rsidP="00D76706">
            <w:pPr>
              <w:spacing w:line="360" w:lineRule="auto"/>
              <w:rPr>
                <w:rFonts w:eastAsia="Calibri" w:cs="Calibri"/>
                <w:sz w:val="19"/>
                <w:szCs w:val="19"/>
              </w:rPr>
            </w:pPr>
            <w:r>
              <w:rPr>
                <w:rFonts w:eastAsia="Calibri" w:cs="Calibri"/>
                <w:sz w:val="19"/>
                <w:szCs w:val="19"/>
              </w:rPr>
              <w:t>Blood eosinophils (10</w:t>
            </w:r>
            <w:r w:rsidRPr="005E2CD2">
              <w:rPr>
                <w:rFonts w:eastAsia="Calibri" w:cs="Calibri"/>
                <w:sz w:val="19"/>
                <w:szCs w:val="19"/>
                <w:vertAlign w:val="superscript"/>
              </w:rPr>
              <w:t>9</w:t>
            </w:r>
            <w:r>
              <w:rPr>
                <w:rFonts w:eastAsia="Calibri" w:cs="Calibri"/>
                <w:sz w:val="19"/>
                <w:szCs w:val="19"/>
              </w:rPr>
              <w:t>/L)</w:t>
            </w:r>
          </w:p>
        </w:tc>
        <w:tc>
          <w:tcPr>
            <w:tcW w:w="2268" w:type="dxa"/>
            <w:tcBorders>
              <w:left w:val="single" w:sz="12" w:space="0" w:color="auto"/>
            </w:tcBorders>
          </w:tcPr>
          <w:p w14:paraId="39BB7639" w14:textId="77777777" w:rsidR="00D76706" w:rsidRDefault="00D76706" w:rsidP="00D76706">
            <w:pPr>
              <w:spacing w:line="360" w:lineRule="auto"/>
              <w:rPr>
                <w:rFonts w:eastAsia="Calibri" w:cs="Calibri"/>
                <w:sz w:val="19"/>
                <w:szCs w:val="19"/>
              </w:rPr>
            </w:pPr>
            <w:r>
              <w:rPr>
                <w:rFonts w:eastAsia="Calibri" w:cs="Calibri"/>
                <w:sz w:val="19"/>
                <w:szCs w:val="19"/>
              </w:rPr>
              <w:t>0.1 (0.1-0.25)</w:t>
            </w:r>
          </w:p>
        </w:tc>
        <w:tc>
          <w:tcPr>
            <w:tcW w:w="2126" w:type="dxa"/>
          </w:tcPr>
          <w:p w14:paraId="67B3385B" w14:textId="77777777" w:rsidR="00D76706" w:rsidRDefault="00D76706" w:rsidP="00D76706">
            <w:pPr>
              <w:spacing w:line="360" w:lineRule="auto"/>
              <w:rPr>
                <w:rFonts w:eastAsia="Calibri" w:cs="Calibri"/>
                <w:sz w:val="19"/>
                <w:szCs w:val="19"/>
              </w:rPr>
            </w:pPr>
            <w:r>
              <w:rPr>
                <w:rFonts w:eastAsia="Calibri" w:cs="Calibri"/>
                <w:sz w:val="19"/>
                <w:szCs w:val="19"/>
              </w:rPr>
              <w:t>0.3 (0.1-0.3)</w:t>
            </w:r>
          </w:p>
        </w:tc>
        <w:tc>
          <w:tcPr>
            <w:tcW w:w="993" w:type="dxa"/>
            <w:tcBorders>
              <w:right w:val="single" w:sz="12" w:space="0" w:color="auto"/>
            </w:tcBorders>
          </w:tcPr>
          <w:p w14:paraId="6185D81E" w14:textId="77777777" w:rsidR="00D76706" w:rsidRPr="005E2CD2" w:rsidRDefault="00D76706" w:rsidP="00D76706">
            <w:pPr>
              <w:spacing w:line="360" w:lineRule="auto"/>
              <w:rPr>
                <w:rFonts w:eastAsia="Calibri" w:cs="Calibri"/>
                <w:b/>
                <w:sz w:val="19"/>
                <w:szCs w:val="19"/>
              </w:rPr>
            </w:pPr>
            <w:r w:rsidRPr="005E2CD2">
              <w:rPr>
                <w:rFonts w:eastAsia="Calibri" w:cs="Calibri"/>
                <w:b/>
                <w:sz w:val="19"/>
                <w:szCs w:val="19"/>
              </w:rPr>
              <w:t>0.0</w:t>
            </w:r>
            <w:r>
              <w:rPr>
                <w:rFonts w:eastAsia="Calibri" w:cs="Calibri"/>
                <w:b/>
                <w:sz w:val="19"/>
                <w:szCs w:val="19"/>
              </w:rPr>
              <w:t>264</w:t>
            </w:r>
          </w:p>
        </w:tc>
      </w:tr>
      <w:tr w:rsidR="00D76706" w14:paraId="7ED9F958" w14:textId="77777777" w:rsidTr="00D76706">
        <w:tc>
          <w:tcPr>
            <w:tcW w:w="2405" w:type="dxa"/>
            <w:tcBorders>
              <w:right w:val="single" w:sz="12" w:space="0" w:color="auto"/>
            </w:tcBorders>
          </w:tcPr>
          <w:p w14:paraId="11844CC3" w14:textId="77777777" w:rsidR="00D76706" w:rsidRPr="00E36246" w:rsidRDefault="00D76706" w:rsidP="00D76706">
            <w:pPr>
              <w:spacing w:line="360" w:lineRule="auto"/>
              <w:rPr>
                <w:rFonts w:eastAsia="Calibri" w:cs="Calibri"/>
                <w:sz w:val="19"/>
                <w:szCs w:val="19"/>
              </w:rPr>
            </w:pPr>
            <w:r>
              <w:rPr>
                <w:rFonts w:eastAsia="Calibri" w:cs="Calibri"/>
                <w:sz w:val="19"/>
                <w:szCs w:val="19"/>
              </w:rPr>
              <w:t>BAL eosinophils (</w:t>
            </w:r>
            <w:proofErr w:type="gramStart"/>
            <w:r>
              <w:rPr>
                <w:rFonts w:eastAsia="Calibri" w:cs="Calibri"/>
                <w:sz w:val="19"/>
                <w:szCs w:val="19"/>
              </w:rPr>
              <w:t>%)*</w:t>
            </w:r>
            <w:proofErr w:type="gramEnd"/>
          </w:p>
        </w:tc>
        <w:tc>
          <w:tcPr>
            <w:tcW w:w="2268" w:type="dxa"/>
            <w:tcBorders>
              <w:left w:val="single" w:sz="12" w:space="0" w:color="auto"/>
            </w:tcBorders>
            <w:shd w:val="clear" w:color="auto" w:fill="auto"/>
          </w:tcPr>
          <w:p w14:paraId="1B818CD0" w14:textId="77777777" w:rsidR="00D76706" w:rsidRPr="007A3DFE" w:rsidRDefault="00D76706" w:rsidP="00D76706">
            <w:pPr>
              <w:spacing w:line="360" w:lineRule="auto"/>
              <w:rPr>
                <w:rFonts w:eastAsia="Calibri" w:cs="Calibri"/>
                <w:sz w:val="19"/>
                <w:szCs w:val="19"/>
              </w:rPr>
            </w:pPr>
            <w:r>
              <w:rPr>
                <w:rFonts w:eastAsia="Calibri" w:cs="Calibri"/>
                <w:sz w:val="19"/>
                <w:szCs w:val="19"/>
              </w:rPr>
              <w:t>0.6 (0.1-1.0)</w:t>
            </w:r>
          </w:p>
        </w:tc>
        <w:tc>
          <w:tcPr>
            <w:tcW w:w="2126" w:type="dxa"/>
            <w:shd w:val="clear" w:color="auto" w:fill="auto"/>
          </w:tcPr>
          <w:p w14:paraId="5403D556" w14:textId="77777777" w:rsidR="00D76706" w:rsidRPr="007A3DFE" w:rsidRDefault="00D76706" w:rsidP="00D76706">
            <w:pPr>
              <w:spacing w:line="360" w:lineRule="auto"/>
              <w:rPr>
                <w:rFonts w:eastAsia="Calibri" w:cs="Calibri"/>
                <w:sz w:val="19"/>
                <w:szCs w:val="19"/>
              </w:rPr>
            </w:pPr>
            <w:r>
              <w:rPr>
                <w:rFonts w:eastAsia="Calibri" w:cs="Calibri"/>
                <w:sz w:val="19"/>
                <w:szCs w:val="19"/>
              </w:rPr>
              <w:t>0.93 (0.43-2.50)</w:t>
            </w:r>
          </w:p>
        </w:tc>
        <w:tc>
          <w:tcPr>
            <w:tcW w:w="993" w:type="dxa"/>
            <w:tcBorders>
              <w:right w:val="single" w:sz="12" w:space="0" w:color="auto"/>
            </w:tcBorders>
            <w:shd w:val="clear" w:color="auto" w:fill="auto"/>
          </w:tcPr>
          <w:p w14:paraId="321C32EA" w14:textId="77777777" w:rsidR="00D76706" w:rsidRPr="007A3DFE" w:rsidRDefault="00D76706" w:rsidP="00D76706">
            <w:pPr>
              <w:spacing w:line="360" w:lineRule="auto"/>
              <w:rPr>
                <w:rFonts w:eastAsia="Calibri" w:cs="Calibri"/>
                <w:sz w:val="19"/>
                <w:szCs w:val="19"/>
              </w:rPr>
            </w:pPr>
            <w:r w:rsidRPr="007A3DFE">
              <w:rPr>
                <w:rFonts w:eastAsia="Calibri" w:cs="Calibri"/>
                <w:sz w:val="19"/>
                <w:szCs w:val="19"/>
              </w:rPr>
              <w:t>0.0547</w:t>
            </w:r>
          </w:p>
        </w:tc>
      </w:tr>
    </w:tbl>
    <w:p w14:paraId="0B3FA9F8" w14:textId="62A361F6" w:rsidR="00D76706" w:rsidRPr="00F46A5F" w:rsidRDefault="00D76706" w:rsidP="00D76706">
      <w:pPr>
        <w:spacing w:after="0" w:line="360" w:lineRule="auto"/>
        <w:jc w:val="both"/>
        <w:rPr>
          <w:i/>
          <w:iCs/>
          <w:szCs w:val="24"/>
        </w:rPr>
      </w:pPr>
      <w:bookmarkStart w:id="6" w:name="OLE_LINK1"/>
      <w:r w:rsidRPr="00F46A5F">
        <w:rPr>
          <w:i/>
          <w:szCs w:val="24"/>
        </w:rPr>
        <w:t xml:space="preserve">BAL = Bronchoalveolar lavage, BDP = beclomethasone dipropionate, </w:t>
      </w:r>
      <w:r w:rsidRPr="00F46A5F">
        <w:rPr>
          <w:i/>
          <w:iCs/>
          <w:szCs w:val="24"/>
        </w:rPr>
        <w:t xml:space="preserve">BMI = body mass index, COPD = chronic obstructive pulmonary disease, FEV 1 = forced expiratory volume in one second, FVC = forced vital capacity, </w:t>
      </w:r>
      <w:bookmarkStart w:id="7" w:name="_Hlk67865500"/>
      <w:r w:rsidRPr="00F46A5F">
        <w:rPr>
          <w:i/>
          <w:iCs/>
          <w:szCs w:val="24"/>
        </w:rPr>
        <w:t>HV-ES = health volunteer ex-smoker who had stopped smoking for at least 6 months</w:t>
      </w:r>
      <w:bookmarkEnd w:id="7"/>
      <w:r w:rsidRPr="00F46A5F">
        <w:rPr>
          <w:i/>
          <w:iCs/>
          <w:szCs w:val="24"/>
        </w:rPr>
        <w:t>, ICS = inhaled corticosteroid</w:t>
      </w:r>
      <w:r w:rsidR="00956E0B" w:rsidRPr="00F46A5F">
        <w:rPr>
          <w:i/>
          <w:iCs/>
          <w:szCs w:val="24"/>
        </w:rPr>
        <w:t>.</w:t>
      </w:r>
      <w:r w:rsidRPr="00F46A5F">
        <w:rPr>
          <w:i/>
          <w:iCs/>
          <w:szCs w:val="24"/>
        </w:rPr>
        <w:t xml:space="preserve"> Data are presented as median and IQR (interquartile range) unless otherwise indicated. Continuous data were analysed using a one-tailed Mann Whitney test; categorical data were analysed using a Fisher’s Exact test. *Data shown represents 20 HV-ES and 30 COPD subjects.</w:t>
      </w:r>
    </w:p>
    <w:bookmarkEnd w:id="6"/>
    <w:p w14:paraId="1F3CE64F" w14:textId="77777777" w:rsidR="00D76706" w:rsidRDefault="00D76706">
      <w:pPr>
        <w:rPr>
          <w:b/>
        </w:rPr>
      </w:pPr>
      <w:r>
        <w:rPr>
          <w:b/>
        </w:rPr>
        <w:br w:type="page"/>
      </w:r>
    </w:p>
    <w:p w14:paraId="0E29A4C2" w14:textId="376B021D" w:rsidR="00D76706" w:rsidRPr="00DE6C65" w:rsidRDefault="00D76706" w:rsidP="00D76706">
      <w:pPr>
        <w:spacing w:line="360" w:lineRule="auto"/>
        <w:jc w:val="both"/>
        <w:rPr>
          <w:b/>
        </w:rPr>
      </w:pPr>
      <w:r w:rsidRPr="00DE6C65">
        <w:rPr>
          <w:b/>
        </w:rPr>
        <w:lastRenderedPageBreak/>
        <w:t>Table 2 – COPD subject demographics based on blood eosinophilia</w:t>
      </w:r>
    </w:p>
    <w:tbl>
      <w:tblPr>
        <w:tblStyle w:val="TableGrid"/>
        <w:tblW w:w="7792" w:type="dxa"/>
        <w:tblLayout w:type="fixed"/>
        <w:tblLook w:val="04A0" w:firstRow="1" w:lastRow="0" w:firstColumn="1" w:lastColumn="0" w:noHBand="0" w:noVBand="1"/>
      </w:tblPr>
      <w:tblGrid>
        <w:gridCol w:w="2405"/>
        <w:gridCol w:w="2268"/>
        <w:gridCol w:w="2126"/>
        <w:gridCol w:w="993"/>
      </w:tblGrid>
      <w:tr w:rsidR="00D76706" w:rsidRPr="00E36246" w14:paraId="1EF7BDCA" w14:textId="77777777" w:rsidTr="00D76706">
        <w:tc>
          <w:tcPr>
            <w:tcW w:w="2405" w:type="dxa"/>
            <w:tcBorders>
              <w:right w:val="single" w:sz="12" w:space="0" w:color="auto"/>
            </w:tcBorders>
          </w:tcPr>
          <w:p w14:paraId="6EA25202" w14:textId="77777777" w:rsidR="00D76706" w:rsidRPr="00E36246" w:rsidRDefault="00D76706" w:rsidP="00D76706">
            <w:pPr>
              <w:spacing w:line="360" w:lineRule="auto"/>
              <w:rPr>
                <w:rFonts w:eastAsia="Calibri" w:cs="Calibri"/>
                <w:sz w:val="19"/>
                <w:szCs w:val="19"/>
              </w:rPr>
            </w:pPr>
          </w:p>
        </w:tc>
        <w:tc>
          <w:tcPr>
            <w:tcW w:w="2268" w:type="dxa"/>
            <w:tcBorders>
              <w:left w:val="single" w:sz="12" w:space="0" w:color="auto"/>
            </w:tcBorders>
          </w:tcPr>
          <w:p w14:paraId="64310505" w14:textId="77777777" w:rsidR="00D76706" w:rsidRPr="00E36246" w:rsidRDefault="00D76706" w:rsidP="00D76706">
            <w:pPr>
              <w:spacing w:line="360" w:lineRule="auto"/>
              <w:rPr>
                <w:rFonts w:eastAsia="Calibri" w:cs="Calibri"/>
                <w:sz w:val="19"/>
                <w:szCs w:val="19"/>
              </w:rPr>
            </w:pPr>
            <w:r>
              <w:rPr>
                <w:rFonts w:eastAsia="Calibri" w:cs="Calibri"/>
                <w:sz w:val="19"/>
                <w:szCs w:val="19"/>
              </w:rPr>
              <w:t>&lt;300 cells/µl</w:t>
            </w:r>
          </w:p>
        </w:tc>
        <w:tc>
          <w:tcPr>
            <w:tcW w:w="2126" w:type="dxa"/>
          </w:tcPr>
          <w:p w14:paraId="479A790B" w14:textId="77777777" w:rsidR="00D76706" w:rsidRPr="00E36246" w:rsidRDefault="00D76706" w:rsidP="00D76706">
            <w:pPr>
              <w:spacing w:line="360" w:lineRule="auto"/>
              <w:rPr>
                <w:rFonts w:eastAsia="Calibri" w:cs="Calibri"/>
                <w:sz w:val="19"/>
                <w:szCs w:val="19"/>
              </w:rPr>
            </w:pPr>
            <w:r>
              <w:rPr>
                <w:rFonts w:eastAsia="Calibri" w:cstheme="minorHAnsi"/>
                <w:sz w:val="19"/>
                <w:szCs w:val="19"/>
              </w:rPr>
              <w:t>≥</w:t>
            </w:r>
            <w:r>
              <w:rPr>
                <w:rFonts w:eastAsia="Calibri" w:cs="Calibri"/>
                <w:sz w:val="19"/>
                <w:szCs w:val="19"/>
              </w:rPr>
              <w:t>300 cells/µl</w:t>
            </w:r>
          </w:p>
        </w:tc>
        <w:tc>
          <w:tcPr>
            <w:tcW w:w="993" w:type="dxa"/>
            <w:tcBorders>
              <w:right w:val="single" w:sz="12" w:space="0" w:color="auto"/>
            </w:tcBorders>
          </w:tcPr>
          <w:p w14:paraId="0C2267E0" w14:textId="77777777" w:rsidR="00D76706" w:rsidRPr="00E36246" w:rsidRDefault="00D76706" w:rsidP="00D76706">
            <w:pPr>
              <w:spacing w:line="360" w:lineRule="auto"/>
              <w:rPr>
                <w:rFonts w:eastAsia="Calibri" w:cs="Calibri"/>
                <w:sz w:val="19"/>
                <w:szCs w:val="19"/>
              </w:rPr>
            </w:pPr>
            <w:r w:rsidRPr="00E36246">
              <w:rPr>
                <w:rFonts w:eastAsia="Calibri" w:cs="Calibri"/>
                <w:sz w:val="19"/>
                <w:szCs w:val="19"/>
              </w:rPr>
              <w:t>P</w:t>
            </w:r>
            <w:r>
              <w:rPr>
                <w:rFonts w:eastAsia="Calibri" w:cs="Calibri"/>
                <w:sz w:val="19"/>
                <w:szCs w:val="19"/>
              </w:rPr>
              <w:t xml:space="preserve"> </w:t>
            </w:r>
            <w:r w:rsidRPr="00E36246">
              <w:rPr>
                <w:rFonts w:eastAsia="Calibri" w:cs="Calibri"/>
                <w:sz w:val="19"/>
                <w:szCs w:val="19"/>
              </w:rPr>
              <w:t>Value</w:t>
            </w:r>
          </w:p>
        </w:tc>
      </w:tr>
      <w:tr w:rsidR="00D76706" w:rsidRPr="00E36246" w14:paraId="6846766C" w14:textId="77777777" w:rsidTr="00D76706">
        <w:tc>
          <w:tcPr>
            <w:tcW w:w="2405" w:type="dxa"/>
            <w:tcBorders>
              <w:right w:val="single" w:sz="12" w:space="0" w:color="auto"/>
            </w:tcBorders>
          </w:tcPr>
          <w:p w14:paraId="2138B7D1" w14:textId="77777777" w:rsidR="00D76706" w:rsidRPr="00E36246" w:rsidRDefault="00D76706" w:rsidP="00D76706">
            <w:pPr>
              <w:spacing w:line="360" w:lineRule="auto"/>
              <w:rPr>
                <w:rFonts w:eastAsia="Calibri" w:cs="Calibri"/>
                <w:sz w:val="19"/>
                <w:szCs w:val="19"/>
              </w:rPr>
            </w:pPr>
            <w:r w:rsidRPr="00E36246">
              <w:rPr>
                <w:rFonts w:eastAsia="Calibri" w:cs="Calibri"/>
                <w:sz w:val="19"/>
                <w:szCs w:val="19"/>
              </w:rPr>
              <w:t>N</w:t>
            </w:r>
            <w:r>
              <w:rPr>
                <w:rFonts w:eastAsia="Calibri" w:cs="Calibri"/>
                <w:sz w:val="19"/>
                <w:szCs w:val="19"/>
              </w:rPr>
              <w:t xml:space="preserve"> </w:t>
            </w:r>
            <w:r w:rsidRPr="00E36246">
              <w:rPr>
                <w:rFonts w:eastAsia="Calibri" w:cs="Calibri"/>
                <w:sz w:val="19"/>
                <w:szCs w:val="19"/>
              </w:rPr>
              <w:t>of</w:t>
            </w:r>
            <w:r>
              <w:rPr>
                <w:rFonts w:eastAsia="Calibri" w:cs="Calibri"/>
                <w:sz w:val="19"/>
                <w:szCs w:val="19"/>
              </w:rPr>
              <w:t xml:space="preserve"> subjects</w:t>
            </w:r>
          </w:p>
        </w:tc>
        <w:tc>
          <w:tcPr>
            <w:tcW w:w="2268" w:type="dxa"/>
            <w:tcBorders>
              <w:left w:val="single" w:sz="12" w:space="0" w:color="auto"/>
            </w:tcBorders>
          </w:tcPr>
          <w:p w14:paraId="17F080B4" w14:textId="77777777" w:rsidR="00D76706" w:rsidRPr="00E36246" w:rsidRDefault="00D76706" w:rsidP="00D76706">
            <w:pPr>
              <w:spacing w:line="360" w:lineRule="auto"/>
              <w:rPr>
                <w:rFonts w:eastAsia="Calibri" w:cs="Calibri"/>
                <w:sz w:val="19"/>
                <w:szCs w:val="19"/>
              </w:rPr>
            </w:pPr>
            <w:r>
              <w:rPr>
                <w:rFonts w:eastAsia="Calibri" w:cs="Calibri"/>
                <w:sz w:val="19"/>
                <w:szCs w:val="19"/>
              </w:rPr>
              <w:t>20</w:t>
            </w:r>
          </w:p>
        </w:tc>
        <w:tc>
          <w:tcPr>
            <w:tcW w:w="2126" w:type="dxa"/>
          </w:tcPr>
          <w:p w14:paraId="00864094" w14:textId="77777777" w:rsidR="00D76706" w:rsidRPr="00E36246" w:rsidRDefault="00D76706" w:rsidP="00D76706">
            <w:pPr>
              <w:spacing w:line="360" w:lineRule="auto"/>
              <w:rPr>
                <w:rFonts w:eastAsia="Calibri" w:cs="Calibri"/>
                <w:sz w:val="19"/>
                <w:szCs w:val="19"/>
              </w:rPr>
            </w:pPr>
            <w:r>
              <w:rPr>
                <w:rFonts w:eastAsia="Calibri" w:cs="Calibri"/>
                <w:sz w:val="19"/>
                <w:szCs w:val="19"/>
              </w:rPr>
              <w:t>11</w:t>
            </w:r>
          </w:p>
        </w:tc>
        <w:tc>
          <w:tcPr>
            <w:tcW w:w="993" w:type="dxa"/>
            <w:tcBorders>
              <w:right w:val="single" w:sz="12" w:space="0" w:color="auto"/>
            </w:tcBorders>
          </w:tcPr>
          <w:p w14:paraId="3968104F" w14:textId="77777777" w:rsidR="00D76706" w:rsidRPr="00E36246" w:rsidRDefault="00D76706" w:rsidP="00D76706">
            <w:pPr>
              <w:spacing w:line="360" w:lineRule="auto"/>
              <w:rPr>
                <w:rFonts w:eastAsia="Calibri" w:cs="Calibri"/>
                <w:sz w:val="19"/>
                <w:szCs w:val="19"/>
              </w:rPr>
            </w:pPr>
            <w:r>
              <w:rPr>
                <w:rFonts w:eastAsia="Calibri" w:cs="Calibri"/>
                <w:sz w:val="19"/>
                <w:szCs w:val="19"/>
              </w:rPr>
              <w:t xml:space="preserve"> </w:t>
            </w:r>
            <w:r w:rsidRPr="00E36246">
              <w:rPr>
                <w:rFonts w:eastAsia="Calibri" w:cs="Calibri"/>
                <w:sz w:val="19"/>
                <w:szCs w:val="19"/>
              </w:rPr>
              <w:t>-</w:t>
            </w:r>
          </w:p>
        </w:tc>
      </w:tr>
      <w:tr w:rsidR="00D76706" w:rsidRPr="00E36246" w14:paraId="4B4C25BD" w14:textId="77777777" w:rsidTr="00D76706">
        <w:tc>
          <w:tcPr>
            <w:tcW w:w="2405" w:type="dxa"/>
            <w:tcBorders>
              <w:right w:val="single" w:sz="12" w:space="0" w:color="auto"/>
            </w:tcBorders>
          </w:tcPr>
          <w:p w14:paraId="7239FCBA" w14:textId="77777777" w:rsidR="00D76706" w:rsidRPr="00E36246" w:rsidRDefault="00D76706" w:rsidP="00D76706">
            <w:pPr>
              <w:spacing w:line="360" w:lineRule="auto"/>
              <w:rPr>
                <w:rFonts w:eastAsia="Calibri" w:cs="Calibri"/>
                <w:sz w:val="19"/>
                <w:szCs w:val="19"/>
              </w:rPr>
            </w:pPr>
            <w:r w:rsidRPr="00E36246">
              <w:rPr>
                <w:rFonts w:eastAsia="Calibri" w:cs="Calibri"/>
                <w:sz w:val="19"/>
                <w:szCs w:val="19"/>
              </w:rPr>
              <w:t>M/F</w:t>
            </w:r>
          </w:p>
        </w:tc>
        <w:tc>
          <w:tcPr>
            <w:tcW w:w="2268" w:type="dxa"/>
            <w:tcBorders>
              <w:left w:val="single" w:sz="12" w:space="0" w:color="auto"/>
            </w:tcBorders>
          </w:tcPr>
          <w:p w14:paraId="35A15033" w14:textId="77777777" w:rsidR="00D76706" w:rsidRPr="00E36246" w:rsidRDefault="00D76706" w:rsidP="00D76706">
            <w:pPr>
              <w:spacing w:line="360" w:lineRule="auto"/>
              <w:rPr>
                <w:rFonts w:eastAsia="Calibri" w:cs="Calibri"/>
                <w:sz w:val="19"/>
                <w:szCs w:val="19"/>
              </w:rPr>
            </w:pPr>
            <w:r>
              <w:rPr>
                <w:rFonts w:eastAsia="Calibri" w:cs="Calibri"/>
                <w:sz w:val="19"/>
                <w:szCs w:val="19"/>
              </w:rPr>
              <w:t>16</w:t>
            </w:r>
            <w:r w:rsidRPr="00E36246">
              <w:rPr>
                <w:rFonts w:eastAsia="Calibri" w:cs="Calibri"/>
                <w:sz w:val="19"/>
                <w:szCs w:val="19"/>
              </w:rPr>
              <w:t>/</w:t>
            </w:r>
            <w:r>
              <w:rPr>
                <w:rFonts w:eastAsia="Calibri" w:cs="Calibri"/>
                <w:sz w:val="19"/>
                <w:szCs w:val="19"/>
              </w:rPr>
              <w:t>4</w:t>
            </w:r>
          </w:p>
        </w:tc>
        <w:tc>
          <w:tcPr>
            <w:tcW w:w="2126" w:type="dxa"/>
          </w:tcPr>
          <w:p w14:paraId="088E8C46" w14:textId="77777777" w:rsidR="00D76706" w:rsidRPr="00E36246" w:rsidRDefault="00D76706" w:rsidP="00D76706">
            <w:pPr>
              <w:spacing w:line="360" w:lineRule="auto"/>
              <w:rPr>
                <w:rFonts w:eastAsia="Calibri" w:cs="Calibri"/>
                <w:sz w:val="19"/>
                <w:szCs w:val="19"/>
              </w:rPr>
            </w:pPr>
            <w:r>
              <w:rPr>
                <w:rFonts w:eastAsia="Calibri" w:cs="Calibri"/>
                <w:sz w:val="19"/>
                <w:szCs w:val="19"/>
              </w:rPr>
              <w:t>9</w:t>
            </w:r>
            <w:r w:rsidRPr="00E36246">
              <w:rPr>
                <w:rFonts w:eastAsia="Calibri" w:cs="Calibri"/>
                <w:sz w:val="19"/>
                <w:szCs w:val="19"/>
              </w:rPr>
              <w:t>/</w:t>
            </w:r>
            <w:r>
              <w:rPr>
                <w:rFonts w:eastAsia="Calibri" w:cs="Calibri"/>
                <w:sz w:val="19"/>
                <w:szCs w:val="19"/>
              </w:rPr>
              <w:t>2</w:t>
            </w:r>
          </w:p>
        </w:tc>
        <w:tc>
          <w:tcPr>
            <w:tcW w:w="993" w:type="dxa"/>
            <w:tcBorders>
              <w:right w:val="single" w:sz="12" w:space="0" w:color="auto"/>
            </w:tcBorders>
          </w:tcPr>
          <w:p w14:paraId="5FA80171" w14:textId="77777777" w:rsidR="00D76706" w:rsidRPr="00E36246" w:rsidRDefault="00D76706" w:rsidP="00D76706">
            <w:pPr>
              <w:spacing w:line="360" w:lineRule="auto"/>
              <w:rPr>
                <w:rFonts w:eastAsia="Calibri" w:cs="Calibri"/>
                <w:sz w:val="19"/>
                <w:szCs w:val="19"/>
              </w:rPr>
            </w:pPr>
            <w:r>
              <w:rPr>
                <w:rFonts w:eastAsia="Calibri" w:cs="Calibri"/>
                <w:sz w:val="19"/>
                <w:szCs w:val="19"/>
              </w:rPr>
              <w:t>0.6462</w:t>
            </w:r>
          </w:p>
        </w:tc>
      </w:tr>
      <w:tr w:rsidR="00D76706" w:rsidRPr="00E36246" w14:paraId="12D9F346" w14:textId="77777777" w:rsidTr="00D76706">
        <w:tc>
          <w:tcPr>
            <w:tcW w:w="2405" w:type="dxa"/>
            <w:tcBorders>
              <w:right w:val="single" w:sz="12" w:space="0" w:color="auto"/>
            </w:tcBorders>
          </w:tcPr>
          <w:p w14:paraId="4350ADC2" w14:textId="77777777" w:rsidR="00D76706" w:rsidRPr="00E36246" w:rsidRDefault="00D76706" w:rsidP="00D76706">
            <w:pPr>
              <w:spacing w:line="360" w:lineRule="auto"/>
              <w:rPr>
                <w:rFonts w:eastAsia="Calibri" w:cs="Calibri"/>
                <w:sz w:val="19"/>
                <w:szCs w:val="19"/>
              </w:rPr>
            </w:pPr>
            <w:r w:rsidRPr="00E36246">
              <w:rPr>
                <w:rFonts w:eastAsia="Calibri" w:cs="Calibri"/>
                <w:sz w:val="19"/>
                <w:szCs w:val="19"/>
              </w:rPr>
              <w:t>Age</w:t>
            </w:r>
          </w:p>
        </w:tc>
        <w:tc>
          <w:tcPr>
            <w:tcW w:w="2268" w:type="dxa"/>
            <w:tcBorders>
              <w:left w:val="single" w:sz="12" w:space="0" w:color="auto"/>
            </w:tcBorders>
          </w:tcPr>
          <w:p w14:paraId="0926CD1D" w14:textId="77777777" w:rsidR="00D76706" w:rsidRPr="00E36246" w:rsidRDefault="00D76706" w:rsidP="00D76706">
            <w:pPr>
              <w:spacing w:line="360" w:lineRule="auto"/>
              <w:rPr>
                <w:rFonts w:eastAsia="Calibri" w:cs="Calibri"/>
                <w:sz w:val="19"/>
                <w:szCs w:val="19"/>
              </w:rPr>
            </w:pPr>
            <w:r>
              <w:rPr>
                <w:rFonts w:eastAsia="Calibri" w:cs="Calibri"/>
                <w:sz w:val="19"/>
                <w:szCs w:val="19"/>
              </w:rPr>
              <w:t>70.0 (61.25-75.75)</w:t>
            </w:r>
          </w:p>
        </w:tc>
        <w:tc>
          <w:tcPr>
            <w:tcW w:w="2126" w:type="dxa"/>
          </w:tcPr>
          <w:p w14:paraId="309778A6" w14:textId="77777777" w:rsidR="00D76706" w:rsidRPr="00E36246" w:rsidRDefault="00D76706" w:rsidP="00D76706">
            <w:pPr>
              <w:spacing w:line="360" w:lineRule="auto"/>
              <w:rPr>
                <w:rFonts w:eastAsia="Calibri" w:cs="Calibri"/>
                <w:sz w:val="19"/>
                <w:szCs w:val="19"/>
              </w:rPr>
            </w:pPr>
            <w:r>
              <w:rPr>
                <w:rFonts w:eastAsia="Calibri" w:cs="Calibri"/>
                <w:sz w:val="19"/>
                <w:szCs w:val="19"/>
              </w:rPr>
              <w:t>72.0 (67.0-76.0)</w:t>
            </w:r>
          </w:p>
        </w:tc>
        <w:tc>
          <w:tcPr>
            <w:tcW w:w="993" w:type="dxa"/>
            <w:tcBorders>
              <w:right w:val="single" w:sz="12" w:space="0" w:color="auto"/>
            </w:tcBorders>
          </w:tcPr>
          <w:p w14:paraId="3DFC4B1A" w14:textId="77777777" w:rsidR="00D76706" w:rsidRPr="00E36246" w:rsidRDefault="00D76706" w:rsidP="00D76706">
            <w:pPr>
              <w:spacing w:line="360" w:lineRule="auto"/>
              <w:rPr>
                <w:rFonts w:eastAsia="Calibri" w:cs="Calibri"/>
                <w:sz w:val="19"/>
                <w:szCs w:val="19"/>
              </w:rPr>
            </w:pPr>
            <w:r>
              <w:rPr>
                <w:rFonts w:eastAsia="Calibri" w:cs="Calibri"/>
                <w:sz w:val="19"/>
                <w:szCs w:val="19"/>
              </w:rPr>
              <w:t>0.1761</w:t>
            </w:r>
          </w:p>
        </w:tc>
      </w:tr>
      <w:tr w:rsidR="00D76706" w:rsidRPr="00F818A3" w14:paraId="33CF8F57" w14:textId="77777777" w:rsidTr="00D76706">
        <w:tc>
          <w:tcPr>
            <w:tcW w:w="2405" w:type="dxa"/>
            <w:tcBorders>
              <w:right w:val="single" w:sz="12" w:space="0" w:color="auto"/>
            </w:tcBorders>
          </w:tcPr>
          <w:p w14:paraId="4E567B34" w14:textId="77777777" w:rsidR="00D76706" w:rsidRPr="00E36246" w:rsidRDefault="00D76706" w:rsidP="00D76706">
            <w:pPr>
              <w:spacing w:line="360" w:lineRule="auto"/>
              <w:rPr>
                <w:rFonts w:eastAsia="Calibri" w:cs="Calibri"/>
                <w:sz w:val="19"/>
                <w:szCs w:val="19"/>
              </w:rPr>
            </w:pPr>
            <w:r w:rsidRPr="00E36246">
              <w:rPr>
                <w:rFonts w:eastAsia="Calibri" w:cs="Calibri"/>
                <w:sz w:val="19"/>
                <w:szCs w:val="19"/>
              </w:rPr>
              <w:t>FEV1%</w:t>
            </w:r>
            <w:r>
              <w:rPr>
                <w:rFonts w:eastAsia="Calibri" w:cs="Calibri"/>
                <w:sz w:val="19"/>
                <w:szCs w:val="19"/>
              </w:rPr>
              <w:t xml:space="preserve"> </w:t>
            </w:r>
          </w:p>
        </w:tc>
        <w:tc>
          <w:tcPr>
            <w:tcW w:w="2268" w:type="dxa"/>
            <w:tcBorders>
              <w:left w:val="single" w:sz="12" w:space="0" w:color="auto"/>
            </w:tcBorders>
          </w:tcPr>
          <w:p w14:paraId="66C14B43" w14:textId="77777777" w:rsidR="00D76706" w:rsidRPr="00E36246" w:rsidRDefault="00D76706" w:rsidP="00D76706">
            <w:pPr>
              <w:spacing w:line="360" w:lineRule="auto"/>
              <w:rPr>
                <w:rFonts w:eastAsia="Calibri" w:cs="Calibri"/>
                <w:sz w:val="19"/>
                <w:szCs w:val="19"/>
              </w:rPr>
            </w:pPr>
            <w:r>
              <w:rPr>
                <w:rFonts w:eastAsia="Calibri" w:cs="Calibri"/>
                <w:sz w:val="19"/>
                <w:szCs w:val="19"/>
              </w:rPr>
              <w:t>69.5 (58.75-79.25)</w:t>
            </w:r>
          </w:p>
        </w:tc>
        <w:tc>
          <w:tcPr>
            <w:tcW w:w="2126" w:type="dxa"/>
          </w:tcPr>
          <w:p w14:paraId="20712D39" w14:textId="77777777" w:rsidR="00D76706" w:rsidRPr="00E36246" w:rsidRDefault="00D76706" w:rsidP="00D76706">
            <w:pPr>
              <w:spacing w:line="360" w:lineRule="auto"/>
              <w:rPr>
                <w:rFonts w:eastAsia="Calibri" w:cs="Calibri"/>
                <w:sz w:val="19"/>
                <w:szCs w:val="19"/>
              </w:rPr>
            </w:pPr>
            <w:r>
              <w:rPr>
                <w:rFonts w:eastAsia="Calibri" w:cs="Calibri"/>
                <w:sz w:val="19"/>
                <w:szCs w:val="19"/>
              </w:rPr>
              <w:t>82.0 (62.0-87.0)</w:t>
            </w:r>
          </w:p>
        </w:tc>
        <w:tc>
          <w:tcPr>
            <w:tcW w:w="993" w:type="dxa"/>
            <w:tcBorders>
              <w:right w:val="single" w:sz="12" w:space="0" w:color="auto"/>
            </w:tcBorders>
          </w:tcPr>
          <w:p w14:paraId="30E09C0E" w14:textId="77777777" w:rsidR="00D76706" w:rsidRPr="0083418D" w:rsidRDefault="00D76706" w:rsidP="00D76706">
            <w:pPr>
              <w:spacing w:line="360" w:lineRule="auto"/>
              <w:rPr>
                <w:rFonts w:eastAsia="Calibri" w:cs="Calibri"/>
                <w:b/>
                <w:sz w:val="19"/>
                <w:szCs w:val="19"/>
              </w:rPr>
            </w:pPr>
            <w:r w:rsidRPr="0083418D">
              <w:rPr>
                <w:rFonts w:eastAsia="Calibri" w:cs="Calibri"/>
                <w:b/>
                <w:sz w:val="19"/>
                <w:szCs w:val="19"/>
              </w:rPr>
              <w:t>0.0442</w:t>
            </w:r>
          </w:p>
        </w:tc>
      </w:tr>
      <w:tr w:rsidR="00D76706" w:rsidRPr="00830DF9" w14:paraId="2C47C5F4" w14:textId="77777777" w:rsidTr="00D76706">
        <w:tc>
          <w:tcPr>
            <w:tcW w:w="2405" w:type="dxa"/>
            <w:tcBorders>
              <w:right w:val="single" w:sz="12" w:space="0" w:color="auto"/>
            </w:tcBorders>
          </w:tcPr>
          <w:p w14:paraId="3CBAD6AB" w14:textId="77777777" w:rsidR="00D76706" w:rsidRPr="00E36246" w:rsidRDefault="00D76706" w:rsidP="00D76706">
            <w:pPr>
              <w:spacing w:line="360" w:lineRule="auto"/>
              <w:rPr>
                <w:rFonts w:eastAsia="Calibri" w:cs="Calibri"/>
                <w:sz w:val="19"/>
                <w:szCs w:val="19"/>
              </w:rPr>
            </w:pPr>
            <w:r w:rsidRPr="00E36246">
              <w:rPr>
                <w:rFonts w:eastAsia="Calibri" w:cs="Calibri"/>
                <w:sz w:val="19"/>
                <w:szCs w:val="19"/>
              </w:rPr>
              <w:t>FEV1/FVC</w:t>
            </w:r>
            <w:r>
              <w:rPr>
                <w:rFonts w:eastAsia="Calibri" w:cs="Calibri"/>
                <w:sz w:val="19"/>
                <w:szCs w:val="19"/>
              </w:rPr>
              <w:t xml:space="preserve"> </w:t>
            </w:r>
            <w:r w:rsidRPr="00E36246">
              <w:rPr>
                <w:rFonts w:eastAsia="Calibri" w:cs="Calibri"/>
                <w:sz w:val="19"/>
                <w:szCs w:val="19"/>
              </w:rPr>
              <w:t>ratio</w:t>
            </w:r>
            <w:r>
              <w:rPr>
                <w:rFonts w:eastAsia="Calibri" w:cs="Calibri"/>
                <w:sz w:val="19"/>
                <w:szCs w:val="19"/>
              </w:rPr>
              <w:t xml:space="preserve"> %</w:t>
            </w:r>
          </w:p>
        </w:tc>
        <w:tc>
          <w:tcPr>
            <w:tcW w:w="2268" w:type="dxa"/>
            <w:tcBorders>
              <w:left w:val="single" w:sz="12" w:space="0" w:color="auto"/>
            </w:tcBorders>
          </w:tcPr>
          <w:p w14:paraId="66CA44B2" w14:textId="77777777" w:rsidR="00D76706" w:rsidRPr="00E36246" w:rsidRDefault="00D76706" w:rsidP="00D76706">
            <w:pPr>
              <w:spacing w:line="360" w:lineRule="auto"/>
              <w:rPr>
                <w:rFonts w:eastAsia="Calibri" w:cs="Calibri"/>
                <w:sz w:val="19"/>
                <w:szCs w:val="19"/>
              </w:rPr>
            </w:pPr>
            <w:r>
              <w:rPr>
                <w:rFonts w:eastAsia="Calibri" w:cs="Calibri"/>
                <w:sz w:val="19"/>
                <w:szCs w:val="19"/>
              </w:rPr>
              <w:t>57.0 (46.75-62.50)</w:t>
            </w:r>
          </w:p>
        </w:tc>
        <w:tc>
          <w:tcPr>
            <w:tcW w:w="2126" w:type="dxa"/>
          </w:tcPr>
          <w:p w14:paraId="78BA540D" w14:textId="77777777" w:rsidR="00D76706" w:rsidRPr="00E36246" w:rsidRDefault="00D76706" w:rsidP="00D76706">
            <w:pPr>
              <w:spacing w:line="360" w:lineRule="auto"/>
              <w:rPr>
                <w:rFonts w:eastAsia="Calibri" w:cs="Calibri"/>
                <w:sz w:val="19"/>
                <w:szCs w:val="19"/>
              </w:rPr>
            </w:pPr>
            <w:r>
              <w:rPr>
                <w:rFonts w:eastAsia="Calibri" w:cs="Calibri"/>
                <w:sz w:val="19"/>
                <w:szCs w:val="19"/>
              </w:rPr>
              <w:t>63.0 (52.0-70.0)</w:t>
            </w:r>
          </w:p>
        </w:tc>
        <w:tc>
          <w:tcPr>
            <w:tcW w:w="993" w:type="dxa"/>
            <w:tcBorders>
              <w:right w:val="single" w:sz="12" w:space="0" w:color="auto"/>
            </w:tcBorders>
          </w:tcPr>
          <w:p w14:paraId="1F376C70" w14:textId="77777777" w:rsidR="00D76706" w:rsidRPr="00830DF9" w:rsidRDefault="00D76706" w:rsidP="00D76706">
            <w:pPr>
              <w:spacing w:line="360" w:lineRule="auto"/>
              <w:rPr>
                <w:rFonts w:eastAsia="Calibri" w:cs="Calibri"/>
                <w:b/>
                <w:sz w:val="19"/>
                <w:szCs w:val="19"/>
              </w:rPr>
            </w:pPr>
            <w:r>
              <w:rPr>
                <w:rFonts w:eastAsia="Calibri" w:cs="Calibri"/>
                <w:b/>
                <w:sz w:val="19"/>
                <w:szCs w:val="19"/>
              </w:rPr>
              <w:t>0.0402</w:t>
            </w:r>
          </w:p>
        </w:tc>
      </w:tr>
      <w:tr w:rsidR="00D76706" w:rsidRPr="00F818A3" w14:paraId="670C62AC" w14:textId="77777777" w:rsidTr="00D76706">
        <w:tc>
          <w:tcPr>
            <w:tcW w:w="2405" w:type="dxa"/>
            <w:tcBorders>
              <w:right w:val="single" w:sz="12" w:space="0" w:color="auto"/>
            </w:tcBorders>
          </w:tcPr>
          <w:p w14:paraId="5881DD22" w14:textId="77777777" w:rsidR="00D76706" w:rsidRPr="00E36246" w:rsidRDefault="00D76706" w:rsidP="00D76706">
            <w:pPr>
              <w:spacing w:line="360" w:lineRule="auto"/>
              <w:rPr>
                <w:rFonts w:eastAsia="Calibri" w:cs="Calibri"/>
                <w:sz w:val="19"/>
                <w:szCs w:val="19"/>
              </w:rPr>
            </w:pPr>
            <w:r w:rsidRPr="00E36246">
              <w:rPr>
                <w:rFonts w:eastAsia="Calibri" w:cs="Calibri"/>
                <w:sz w:val="19"/>
                <w:szCs w:val="19"/>
              </w:rPr>
              <w:t>Pack-years</w:t>
            </w:r>
            <w:r>
              <w:rPr>
                <w:rFonts w:eastAsia="Calibri" w:cs="Calibri"/>
                <w:sz w:val="19"/>
                <w:szCs w:val="19"/>
              </w:rPr>
              <w:t xml:space="preserve"> </w:t>
            </w:r>
            <w:r w:rsidRPr="00E36246">
              <w:rPr>
                <w:rFonts w:eastAsia="Calibri" w:cs="Calibri"/>
                <w:sz w:val="19"/>
                <w:szCs w:val="19"/>
              </w:rPr>
              <w:t>of</w:t>
            </w:r>
            <w:r>
              <w:rPr>
                <w:rFonts w:eastAsia="Calibri" w:cs="Calibri"/>
                <w:sz w:val="19"/>
                <w:szCs w:val="19"/>
              </w:rPr>
              <w:t xml:space="preserve"> </w:t>
            </w:r>
            <w:r w:rsidRPr="00E36246">
              <w:rPr>
                <w:rFonts w:eastAsia="Calibri" w:cs="Calibri"/>
                <w:sz w:val="19"/>
                <w:szCs w:val="19"/>
              </w:rPr>
              <w:t>smoking</w:t>
            </w:r>
          </w:p>
        </w:tc>
        <w:tc>
          <w:tcPr>
            <w:tcW w:w="2268" w:type="dxa"/>
            <w:tcBorders>
              <w:left w:val="single" w:sz="12" w:space="0" w:color="auto"/>
            </w:tcBorders>
          </w:tcPr>
          <w:p w14:paraId="090D43BC" w14:textId="77777777" w:rsidR="00D76706" w:rsidRPr="00E36246" w:rsidRDefault="00D76706" w:rsidP="00D76706">
            <w:pPr>
              <w:spacing w:line="360" w:lineRule="auto"/>
              <w:rPr>
                <w:rFonts w:eastAsia="Calibri" w:cs="Calibri"/>
                <w:sz w:val="19"/>
                <w:szCs w:val="19"/>
              </w:rPr>
            </w:pPr>
            <w:r>
              <w:rPr>
                <w:rFonts w:eastAsia="Calibri" w:cs="Calibri"/>
                <w:sz w:val="19"/>
                <w:szCs w:val="19"/>
              </w:rPr>
              <w:t>47.0 (25.31-59.06)</w:t>
            </w:r>
          </w:p>
        </w:tc>
        <w:tc>
          <w:tcPr>
            <w:tcW w:w="2126" w:type="dxa"/>
          </w:tcPr>
          <w:p w14:paraId="5CEC49BA" w14:textId="77777777" w:rsidR="00D76706" w:rsidRPr="00E36246" w:rsidRDefault="00D76706" w:rsidP="00D76706">
            <w:pPr>
              <w:spacing w:line="360" w:lineRule="auto"/>
              <w:rPr>
                <w:rFonts w:eastAsia="Calibri" w:cs="Calibri"/>
                <w:sz w:val="19"/>
                <w:szCs w:val="19"/>
              </w:rPr>
            </w:pPr>
            <w:r>
              <w:rPr>
                <w:rFonts w:eastAsia="Calibri" w:cs="Calibri"/>
                <w:sz w:val="19"/>
                <w:szCs w:val="19"/>
              </w:rPr>
              <w:t>40 (20.0-60.0)</w:t>
            </w:r>
          </w:p>
        </w:tc>
        <w:tc>
          <w:tcPr>
            <w:tcW w:w="993" w:type="dxa"/>
            <w:tcBorders>
              <w:right w:val="single" w:sz="12" w:space="0" w:color="auto"/>
            </w:tcBorders>
          </w:tcPr>
          <w:p w14:paraId="6FD55AE1" w14:textId="77777777" w:rsidR="00D76706" w:rsidRPr="00F818A3" w:rsidRDefault="00D76706" w:rsidP="00D76706">
            <w:pPr>
              <w:spacing w:line="360" w:lineRule="auto"/>
              <w:rPr>
                <w:rFonts w:eastAsia="Calibri" w:cs="Calibri"/>
                <w:bCs/>
                <w:sz w:val="19"/>
                <w:szCs w:val="19"/>
              </w:rPr>
            </w:pPr>
            <w:r w:rsidRPr="00F818A3">
              <w:rPr>
                <w:rFonts w:eastAsia="Calibri" w:cs="Calibri"/>
                <w:bCs/>
                <w:sz w:val="19"/>
                <w:szCs w:val="19"/>
              </w:rPr>
              <w:t>0.</w:t>
            </w:r>
            <w:r>
              <w:rPr>
                <w:rFonts w:eastAsia="Calibri" w:cs="Calibri"/>
                <w:bCs/>
                <w:sz w:val="19"/>
                <w:szCs w:val="19"/>
              </w:rPr>
              <w:t>4396</w:t>
            </w:r>
          </w:p>
        </w:tc>
      </w:tr>
      <w:tr w:rsidR="00D76706" w:rsidRPr="00E36246" w14:paraId="32F759EF" w14:textId="77777777" w:rsidTr="00D76706">
        <w:tc>
          <w:tcPr>
            <w:tcW w:w="2405" w:type="dxa"/>
            <w:tcBorders>
              <w:right w:val="single" w:sz="12" w:space="0" w:color="auto"/>
            </w:tcBorders>
          </w:tcPr>
          <w:p w14:paraId="613240EA" w14:textId="77777777" w:rsidR="00D76706" w:rsidRPr="00E36246" w:rsidRDefault="00D76706" w:rsidP="00D76706">
            <w:pPr>
              <w:spacing w:line="360" w:lineRule="auto"/>
              <w:rPr>
                <w:rFonts w:eastAsia="Calibri" w:cs="Calibri"/>
                <w:sz w:val="19"/>
                <w:szCs w:val="19"/>
              </w:rPr>
            </w:pPr>
            <w:r>
              <w:rPr>
                <w:rFonts w:eastAsia="Calibri" w:cs="Calibri"/>
                <w:sz w:val="19"/>
                <w:szCs w:val="19"/>
              </w:rPr>
              <w:t>Frequent Exacerbators % (n)</w:t>
            </w:r>
          </w:p>
        </w:tc>
        <w:tc>
          <w:tcPr>
            <w:tcW w:w="2268" w:type="dxa"/>
            <w:tcBorders>
              <w:left w:val="single" w:sz="12" w:space="0" w:color="auto"/>
            </w:tcBorders>
          </w:tcPr>
          <w:p w14:paraId="5FF14871" w14:textId="77777777" w:rsidR="00D76706" w:rsidRDefault="00D76706" w:rsidP="00D76706">
            <w:pPr>
              <w:spacing w:line="360" w:lineRule="auto"/>
              <w:rPr>
                <w:rFonts w:eastAsia="Calibri" w:cs="Calibri"/>
                <w:sz w:val="19"/>
                <w:szCs w:val="19"/>
              </w:rPr>
            </w:pPr>
            <w:r>
              <w:rPr>
                <w:rFonts w:eastAsia="Calibri" w:cs="Calibri"/>
                <w:sz w:val="19"/>
                <w:szCs w:val="19"/>
              </w:rPr>
              <w:t>45.0% (9)</w:t>
            </w:r>
          </w:p>
        </w:tc>
        <w:tc>
          <w:tcPr>
            <w:tcW w:w="2126" w:type="dxa"/>
          </w:tcPr>
          <w:p w14:paraId="4675056C" w14:textId="77777777" w:rsidR="00D76706" w:rsidRDefault="00D76706" w:rsidP="00D76706">
            <w:pPr>
              <w:spacing w:line="360" w:lineRule="auto"/>
              <w:rPr>
                <w:rFonts w:eastAsia="Calibri" w:cs="Calibri"/>
                <w:sz w:val="19"/>
                <w:szCs w:val="19"/>
              </w:rPr>
            </w:pPr>
            <w:r>
              <w:rPr>
                <w:rFonts w:eastAsia="Calibri" w:cs="Calibri"/>
                <w:sz w:val="19"/>
                <w:szCs w:val="19"/>
              </w:rPr>
              <w:t>45.45% (5)</w:t>
            </w:r>
          </w:p>
        </w:tc>
        <w:tc>
          <w:tcPr>
            <w:tcW w:w="993" w:type="dxa"/>
            <w:tcBorders>
              <w:right w:val="single" w:sz="12" w:space="0" w:color="auto"/>
            </w:tcBorders>
          </w:tcPr>
          <w:p w14:paraId="125DC911" w14:textId="77777777" w:rsidR="00D76706" w:rsidRDefault="00D76706" w:rsidP="00D76706">
            <w:pPr>
              <w:spacing w:line="360" w:lineRule="auto"/>
              <w:rPr>
                <w:rFonts w:eastAsia="Calibri" w:cs="Calibri"/>
                <w:sz w:val="19"/>
                <w:szCs w:val="19"/>
              </w:rPr>
            </w:pPr>
            <w:r>
              <w:rPr>
                <w:rFonts w:eastAsia="Calibri" w:cs="Calibri"/>
                <w:sz w:val="19"/>
                <w:szCs w:val="19"/>
              </w:rPr>
              <w:t>0.6361</w:t>
            </w:r>
          </w:p>
        </w:tc>
      </w:tr>
      <w:tr w:rsidR="00D76706" w:rsidRPr="00E36246" w14:paraId="04A5610B" w14:textId="77777777" w:rsidTr="00D76706">
        <w:tc>
          <w:tcPr>
            <w:tcW w:w="2405" w:type="dxa"/>
            <w:tcBorders>
              <w:right w:val="single" w:sz="12" w:space="0" w:color="auto"/>
            </w:tcBorders>
          </w:tcPr>
          <w:p w14:paraId="5641E79C" w14:textId="77777777" w:rsidR="00D76706" w:rsidRPr="00E36246" w:rsidRDefault="00D76706" w:rsidP="00D76706">
            <w:pPr>
              <w:spacing w:line="360" w:lineRule="auto"/>
              <w:rPr>
                <w:rFonts w:eastAsia="Calibri" w:cs="Calibri"/>
                <w:sz w:val="19"/>
                <w:szCs w:val="19"/>
              </w:rPr>
            </w:pPr>
            <w:r>
              <w:rPr>
                <w:rFonts w:eastAsia="Calibri" w:cs="Calibri"/>
                <w:sz w:val="19"/>
                <w:szCs w:val="19"/>
              </w:rPr>
              <w:t>ICS use % (n)</w:t>
            </w:r>
          </w:p>
        </w:tc>
        <w:tc>
          <w:tcPr>
            <w:tcW w:w="2268" w:type="dxa"/>
            <w:tcBorders>
              <w:left w:val="single" w:sz="12" w:space="0" w:color="auto"/>
            </w:tcBorders>
          </w:tcPr>
          <w:p w14:paraId="395F37F2" w14:textId="77777777" w:rsidR="00D76706" w:rsidRDefault="00D76706" w:rsidP="00D76706">
            <w:pPr>
              <w:spacing w:line="360" w:lineRule="auto"/>
              <w:rPr>
                <w:rFonts w:eastAsia="Calibri" w:cs="Calibri"/>
                <w:sz w:val="19"/>
                <w:szCs w:val="19"/>
              </w:rPr>
            </w:pPr>
            <w:r>
              <w:rPr>
                <w:rFonts w:eastAsia="Calibri" w:cs="Calibri"/>
                <w:sz w:val="19"/>
                <w:szCs w:val="19"/>
              </w:rPr>
              <w:t>60.0% (12)</w:t>
            </w:r>
          </w:p>
        </w:tc>
        <w:tc>
          <w:tcPr>
            <w:tcW w:w="2126" w:type="dxa"/>
          </w:tcPr>
          <w:p w14:paraId="14F20473" w14:textId="77777777" w:rsidR="00D76706" w:rsidRDefault="00D76706" w:rsidP="00D76706">
            <w:pPr>
              <w:spacing w:line="360" w:lineRule="auto"/>
              <w:rPr>
                <w:rFonts w:eastAsia="Calibri" w:cs="Calibri"/>
                <w:sz w:val="19"/>
                <w:szCs w:val="19"/>
              </w:rPr>
            </w:pPr>
            <w:r>
              <w:rPr>
                <w:rFonts w:eastAsia="Calibri" w:cs="Calibri"/>
                <w:sz w:val="19"/>
                <w:szCs w:val="19"/>
              </w:rPr>
              <w:t>63.6% (7)</w:t>
            </w:r>
          </w:p>
        </w:tc>
        <w:tc>
          <w:tcPr>
            <w:tcW w:w="993" w:type="dxa"/>
            <w:tcBorders>
              <w:right w:val="single" w:sz="12" w:space="0" w:color="auto"/>
            </w:tcBorders>
          </w:tcPr>
          <w:p w14:paraId="23A178D6" w14:textId="77777777" w:rsidR="00D76706" w:rsidRDefault="00D76706" w:rsidP="00D76706">
            <w:pPr>
              <w:spacing w:line="360" w:lineRule="auto"/>
              <w:rPr>
                <w:rFonts w:eastAsia="Calibri" w:cs="Calibri"/>
                <w:sz w:val="19"/>
                <w:szCs w:val="19"/>
              </w:rPr>
            </w:pPr>
            <w:r>
              <w:rPr>
                <w:rFonts w:eastAsia="Calibri" w:cs="Calibri"/>
                <w:sz w:val="19"/>
                <w:szCs w:val="19"/>
              </w:rPr>
              <w:t>0.5769</w:t>
            </w:r>
          </w:p>
        </w:tc>
      </w:tr>
      <w:tr w:rsidR="00D76706" w:rsidRPr="00E36246" w14:paraId="1B57B614" w14:textId="77777777" w:rsidTr="00D76706">
        <w:tc>
          <w:tcPr>
            <w:tcW w:w="2405" w:type="dxa"/>
            <w:tcBorders>
              <w:right w:val="single" w:sz="12" w:space="0" w:color="auto"/>
            </w:tcBorders>
          </w:tcPr>
          <w:p w14:paraId="5788986B" w14:textId="77777777" w:rsidR="00D76706" w:rsidRPr="00E36246" w:rsidRDefault="00D76706" w:rsidP="00D76706">
            <w:pPr>
              <w:spacing w:line="360" w:lineRule="auto"/>
              <w:rPr>
                <w:rFonts w:eastAsia="Calibri" w:cs="Calibri"/>
                <w:sz w:val="19"/>
                <w:szCs w:val="19"/>
              </w:rPr>
            </w:pPr>
            <w:r>
              <w:rPr>
                <w:rFonts w:eastAsia="Calibri" w:cs="Calibri"/>
                <w:sz w:val="19"/>
                <w:szCs w:val="19"/>
              </w:rPr>
              <w:t>ICS (BDP equivalent, µ</w:t>
            </w:r>
            <w:proofErr w:type="gramStart"/>
            <w:r>
              <w:rPr>
                <w:rFonts w:eastAsia="Calibri" w:cs="Calibri"/>
                <w:sz w:val="19"/>
                <w:szCs w:val="19"/>
              </w:rPr>
              <w:t>g)#</w:t>
            </w:r>
            <w:proofErr w:type="gramEnd"/>
          </w:p>
        </w:tc>
        <w:tc>
          <w:tcPr>
            <w:tcW w:w="2268" w:type="dxa"/>
            <w:tcBorders>
              <w:left w:val="single" w:sz="12" w:space="0" w:color="auto"/>
            </w:tcBorders>
          </w:tcPr>
          <w:p w14:paraId="2E4C2E45" w14:textId="77777777" w:rsidR="00D76706" w:rsidRDefault="00D76706" w:rsidP="00D76706">
            <w:pPr>
              <w:spacing w:line="360" w:lineRule="auto"/>
              <w:rPr>
                <w:rFonts w:eastAsia="Calibri" w:cs="Calibri"/>
                <w:sz w:val="19"/>
                <w:szCs w:val="19"/>
              </w:rPr>
            </w:pPr>
            <w:r>
              <w:rPr>
                <w:rFonts w:eastAsia="Calibri" w:cs="Calibri"/>
                <w:sz w:val="19"/>
                <w:szCs w:val="19"/>
              </w:rPr>
              <w:t>480 (0-1000)</w:t>
            </w:r>
          </w:p>
        </w:tc>
        <w:tc>
          <w:tcPr>
            <w:tcW w:w="2126" w:type="dxa"/>
          </w:tcPr>
          <w:p w14:paraId="3B97C809" w14:textId="77777777" w:rsidR="00D76706" w:rsidRDefault="00D76706" w:rsidP="00D76706">
            <w:pPr>
              <w:spacing w:line="360" w:lineRule="auto"/>
              <w:rPr>
                <w:rFonts w:eastAsia="Calibri" w:cs="Calibri"/>
                <w:sz w:val="19"/>
                <w:szCs w:val="19"/>
              </w:rPr>
            </w:pPr>
            <w:r>
              <w:rPr>
                <w:rFonts w:eastAsia="Calibri" w:cs="Calibri"/>
                <w:sz w:val="19"/>
                <w:szCs w:val="19"/>
              </w:rPr>
              <w:t>730 (0-1250)</w:t>
            </w:r>
          </w:p>
        </w:tc>
        <w:tc>
          <w:tcPr>
            <w:tcW w:w="993" w:type="dxa"/>
            <w:tcBorders>
              <w:right w:val="single" w:sz="12" w:space="0" w:color="auto"/>
            </w:tcBorders>
          </w:tcPr>
          <w:p w14:paraId="48E1D93C" w14:textId="77777777" w:rsidR="00D76706" w:rsidRDefault="00D76706" w:rsidP="00D76706">
            <w:pPr>
              <w:spacing w:line="360" w:lineRule="auto"/>
              <w:rPr>
                <w:rFonts w:eastAsia="Calibri" w:cs="Calibri"/>
                <w:sz w:val="19"/>
                <w:szCs w:val="19"/>
              </w:rPr>
            </w:pPr>
            <w:r>
              <w:rPr>
                <w:rFonts w:eastAsia="Calibri" w:cs="Calibri"/>
                <w:sz w:val="19"/>
                <w:szCs w:val="19"/>
              </w:rPr>
              <w:t>0.3782</w:t>
            </w:r>
          </w:p>
        </w:tc>
      </w:tr>
      <w:tr w:rsidR="00D76706" w:rsidRPr="00E36246" w14:paraId="6C6D6A31" w14:textId="77777777" w:rsidTr="00D76706">
        <w:tc>
          <w:tcPr>
            <w:tcW w:w="2405" w:type="dxa"/>
            <w:tcBorders>
              <w:right w:val="single" w:sz="12" w:space="0" w:color="auto"/>
            </w:tcBorders>
          </w:tcPr>
          <w:p w14:paraId="0EF0EA98" w14:textId="77777777" w:rsidR="00D76706" w:rsidRPr="00E36246" w:rsidRDefault="00D76706" w:rsidP="00D76706">
            <w:pPr>
              <w:spacing w:line="360" w:lineRule="auto"/>
              <w:rPr>
                <w:rFonts w:eastAsia="Calibri" w:cs="Calibri"/>
                <w:sz w:val="19"/>
                <w:szCs w:val="19"/>
              </w:rPr>
            </w:pPr>
            <w:r w:rsidRPr="00E36246">
              <w:rPr>
                <w:rFonts w:eastAsia="Calibri" w:cs="Calibri"/>
                <w:sz w:val="19"/>
                <w:szCs w:val="19"/>
              </w:rPr>
              <w:t>BMI,</w:t>
            </w:r>
            <w:r>
              <w:rPr>
                <w:rFonts w:eastAsia="Calibri" w:cs="Calibri"/>
                <w:sz w:val="19"/>
                <w:szCs w:val="19"/>
              </w:rPr>
              <w:t xml:space="preserve"> </w:t>
            </w:r>
            <w:r w:rsidRPr="00E36246">
              <w:rPr>
                <w:rFonts w:eastAsia="Calibri" w:cs="Calibri"/>
                <w:sz w:val="19"/>
                <w:szCs w:val="19"/>
              </w:rPr>
              <w:t>kg/m</w:t>
            </w:r>
            <w:r w:rsidRPr="005E2CD2">
              <w:rPr>
                <w:rFonts w:eastAsia="Calibri" w:cs="Calibri"/>
                <w:sz w:val="19"/>
                <w:szCs w:val="19"/>
                <w:vertAlign w:val="superscript"/>
              </w:rPr>
              <w:t>2</w:t>
            </w:r>
          </w:p>
        </w:tc>
        <w:tc>
          <w:tcPr>
            <w:tcW w:w="2268" w:type="dxa"/>
            <w:tcBorders>
              <w:left w:val="single" w:sz="12" w:space="0" w:color="auto"/>
            </w:tcBorders>
          </w:tcPr>
          <w:p w14:paraId="4B648E14" w14:textId="77777777" w:rsidR="00D76706" w:rsidRPr="00E36246" w:rsidRDefault="00D76706" w:rsidP="00D76706">
            <w:pPr>
              <w:spacing w:line="360" w:lineRule="auto"/>
              <w:rPr>
                <w:rFonts w:eastAsia="Calibri" w:cs="Calibri"/>
                <w:sz w:val="19"/>
                <w:szCs w:val="19"/>
              </w:rPr>
            </w:pPr>
            <w:r>
              <w:rPr>
                <w:rFonts w:eastAsia="Calibri" w:cs="Calibri"/>
                <w:sz w:val="19"/>
                <w:szCs w:val="19"/>
              </w:rPr>
              <w:t>28.32 (26.07-31.90)</w:t>
            </w:r>
          </w:p>
        </w:tc>
        <w:tc>
          <w:tcPr>
            <w:tcW w:w="2126" w:type="dxa"/>
          </w:tcPr>
          <w:p w14:paraId="6BAB6C54" w14:textId="77777777" w:rsidR="00D76706" w:rsidRPr="00E36246" w:rsidRDefault="00D76706" w:rsidP="00D76706">
            <w:pPr>
              <w:spacing w:line="360" w:lineRule="auto"/>
              <w:rPr>
                <w:rFonts w:eastAsia="Calibri" w:cs="Calibri"/>
                <w:sz w:val="19"/>
                <w:szCs w:val="19"/>
              </w:rPr>
            </w:pPr>
            <w:r>
              <w:rPr>
                <w:rFonts w:eastAsia="Calibri" w:cs="Calibri"/>
                <w:sz w:val="19"/>
                <w:szCs w:val="19"/>
              </w:rPr>
              <w:t>29.88 (24.44-32.27)</w:t>
            </w:r>
          </w:p>
        </w:tc>
        <w:tc>
          <w:tcPr>
            <w:tcW w:w="993" w:type="dxa"/>
            <w:tcBorders>
              <w:right w:val="single" w:sz="12" w:space="0" w:color="auto"/>
            </w:tcBorders>
          </w:tcPr>
          <w:p w14:paraId="2A67D544" w14:textId="77777777" w:rsidR="00D76706" w:rsidRPr="00E36246" w:rsidRDefault="00D76706" w:rsidP="00D76706">
            <w:pPr>
              <w:spacing w:line="360" w:lineRule="auto"/>
              <w:rPr>
                <w:rFonts w:eastAsia="Calibri" w:cs="Calibri"/>
                <w:sz w:val="19"/>
                <w:szCs w:val="19"/>
              </w:rPr>
            </w:pPr>
            <w:r>
              <w:rPr>
                <w:rFonts w:eastAsia="Calibri" w:cs="Calibri"/>
                <w:sz w:val="19"/>
                <w:szCs w:val="19"/>
              </w:rPr>
              <w:t>0.2641</w:t>
            </w:r>
          </w:p>
        </w:tc>
      </w:tr>
      <w:tr w:rsidR="00D76706" w:rsidRPr="005E2CD2" w14:paraId="65F1A41D" w14:textId="77777777" w:rsidTr="00D76706">
        <w:tc>
          <w:tcPr>
            <w:tcW w:w="2405" w:type="dxa"/>
            <w:tcBorders>
              <w:right w:val="single" w:sz="12" w:space="0" w:color="auto"/>
            </w:tcBorders>
          </w:tcPr>
          <w:p w14:paraId="3C8FC77F" w14:textId="77777777" w:rsidR="00D76706" w:rsidRPr="00E36246" w:rsidRDefault="00D76706" w:rsidP="00D76706">
            <w:pPr>
              <w:spacing w:line="360" w:lineRule="auto"/>
              <w:rPr>
                <w:rFonts w:eastAsia="Calibri" w:cs="Calibri"/>
                <w:sz w:val="19"/>
                <w:szCs w:val="19"/>
              </w:rPr>
            </w:pPr>
            <w:r>
              <w:rPr>
                <w:rFonts w:eastAsia="Calibri" w:cs="Calibri"/>
                <w:sz w:val="19"/>
                <w:szCs w:val="19"/>
              </w:rPr>
              <w:t>Blood eosinophils (10</w:t>
            </w:r>
            <w:r w:rsidRPr="005E2CD2">
              <w:rPr>
                <w:rFonts w:eastAsia="Calibri" w:cs="Calibri"/>
                <w:sz w:val="19"/>
                <w:szCs w:val="19"/>
                <w:vertAlign w:val="superscript"/>
              </w:rPr>
              <w:t>9</w:t>
            </w:r>
            <w:r>
              <w:rPr>
                <w:rFonts w:eastAsia="Calibri" w:cs="Calibri"/>
                <w:sz w:val="19"/>
                <w:szCs w:val="19"/>
              </w:rPr>
              <w:t>/L)</w:t>
            </w:r>
          </w:p>
        </w:tc>
        <w:tc>
          <w:tcPr>
            <w:tcW w:w="2268" w:type="dxa"/>
            <w:tcBorders>
              <w:left w:val="single" w:sz="12" w:space="0" w:color="auto"/>
            </w:tcBorders>
          </w:tcPr>
          <w:p w14:paraId="72E529FA" w14:textId="77777777" w:rsidR="00D76706" w:rsidRDefault="00D76706" w:rsidP="00D76706">
            <w:pPr>
              <w:spacing w:line="360" w:lineRule="auto"/>
              <w:rPr>
                <w:rFonts w:eastAsia="Calibri" w:cs="Calibri"/>
                <w:sz w:val="19"/>
                <w:szCs w:val="19"/>
              </w:rPr>
            </w:pPr>
            <w:r>
              <w:rPr>
                <w:rFonts w:eastAsia="Calibri" w:cs="Calibri"/>
                <w:sz w:val="19"/>
                <w:szCs w:val="19"/>
              </w:rPr>
              <w:t>0.1 (0.1-0.2)</w:t>
            </w:r>
          </w:p>
        </w:tc>
        <w:tc>
          <w:tcPr>
            <w:tcW w:w="2126" w:type="dxa"/>
          </w:tcPr>
          <w:p w14:paraId="5C8849AA" w14:textId="77777777" w:rsidR="00D76706" w:rsidRDefault="00D76706" w:rsidP="00D76706">
            <w:pPr>
              <w:spacing w:line="360" w:lineRule="auto"/>
              <w:rPr>
                <w:rFonts w:eastAsia="Calibri" w:cs="Calibri"/>
                <w:sz w:val="19"/>
                <w:szCs w:val="19"/>
              </w:rPr>
            </w:pPr>
            <w:r>
              <w:rPr>
                <w:rFonts w:eastAsia="Calibri" w:cs="Calibri"/>
                <w:sz w:val="19"/>
                <w:szCs w:val="19"/>
              </w:rPr>
              <w:t>0.3 (0.3-0.4)</w:t>
            </w:r>
          </w:p>
        </w:tc>
        <w:tc>
          <w:tcPr>
            <w:tcW w:w="993" w:type="dxa"/>
            <w:tcBorders>
              <w:right w:val="single" w:sz="12" w:space="0" w:color="auto"/>
            </w:tcBorders>
          </w:tcPr>
          <w:p w14:paraId="737EE3AF" w14:textId="77777777" w:rsidR="00D76706" w:rsidRPr="005E2CD2" w:rsidRDefault="00D76706" w:rsidP="00D76706">
            <w:pPr>
              <w:spacing w:line="360" w:lineRule="auto"/>
              <w:rPr>
                <w:rFonts w:eastAsia="Calibri" w:cs="Calibri"/>
                <w:b/>
                <w:sz w:val="19"/>
                <w:szCs w:val="19"/>
              </w:rPr>
            </w:pPr>
            <w:r>
              <w:rPr>
                <w:rFonts w:eastAsia="Calibri" w:cs="Calibri"/>
                <w:b/>
                <w:sz w:val="19"/>
                <w:szCs w:val="19"/>
              </w:rPr>
              <w:t>&lt;0.0001</w:t>
            </w:r>
          </w:p>
        </w:tc>
      </w:tr>
      <w:tr w:rsidR="00D76706" w:rsidRPr="007A6265" w14:paraId="2F62BD15" w14:textId="77777777" w:rsidTr="00D76706">
        <w:tc>
          <w:tcPr>
            <w:tcW w:w="2405" w:type="dxa"/>
            <w:tcBorders>
              <w:right w:val="single" w:sz="12" w:space="0" w:color="auto"/>
            </w:tcBorders>
          </w:tcPr>
          <w:p w14:paraId="0231C9FA" w14:textId="77777777" w:rsidR="00D76706" w:rsidRPr="00E36246" w:rsidRDefault="00D76706" w:rsidP="00D76706">
            <w:pPr>
              <w:spacing w:line="360" w:lineRule="auto"/>
              <w:rPr>
                <w:rFonts w:eastAsia="Calibri" w:cs="Calibri"/>
                <w:sz w:val="19"/>
                <w:szCs w:val="19"/>
              </w:rPr>
            </w:pPr>
            <w:r>
              <w:rPr>
                <w:rFonts w:eastAsia="Calibri" w:cs="Calibri"/>
                <w:sz w:val="19"/>
                <w:szCs w:val="19"/>
              </w:rPr>
              <w:t>BAL eosinophils (</w:t>
            </w:r>
            <w:proofErr w:type="gramStart"/>
            <w:r>
              <w:rPr>
                <w:rFonts w:eastAsia="Calibri" w:cs="Calibri"/>
                <w:sz w:val="19"/>
                <w:szCs w:val="19"/>
              </w:rPr>
              <w:t>%)*</w:t>
            </w:r>
            <w:proofErr w:type="gramEnd"/>
          </w:p>
        </w:tc>
        <w:tc>
          <w:tcPr>
            <w:tcW w:w="2268" w:type="dxa"/>
            <w:tcBorders>
              <w:left w:val="single" w:sz="12" w:space="0" w:color="auto"/>
            </w:tcBorders>
          </w:tcPr>
          <w:p w14:paraId="4B1E1C57" w14:textId="77777777" w:rsidR="00D76706" w:rsidRDefault="00D76706" w:rsidP="00D76706">
            <w:pPr>
              <w:spacing w:line="360" w:lineRule="auto"/>
              <w:rPr>
                <w:rFonts w:eastAsia="Calibri" w:cs="Calibri"/>
                <w:sz w:val="19"/>
                <w:szCs w:val="19"/>
              </w:rPr>
            </w:pPr>
            <w:r>
              <w:rPr>
                <w:rFonts w:eastAsia="Calibri" w:cs="Calibri"/>
                <w:sz w:val="19"/>
                <w:szCs w:val="19"/>
              </w:rPr>
              <w:t>1.0 (0.6-3.1)</w:t>
            </w:r>
          </w:p>
        </w:tc>
        <w:tc>
          <w:tcPr>
            <w:tcW w:w="2126" w:type="dxa"/>
          </w:tcPr>
          <w:p w14:paraId="5D320900" w14:textId="77777777" w:rsidR="00D76706" w:rsidRDefault="00D76706" w:rsidP="00D76706">
            <w:pPr>
              <w:spacing w:line="360" w:lineRule="auto"/>
              <w:rPr>
                <w:rFonts w:eastAsia="Calibri" w:cs="Calibri"/>
                <w:sz w:val="19"/>
                <w:szCs w:val="19"/>
              </w:rPr>
            </w:pPr>
            <w:r>
              <w:rPr>
                <w:rFonts w:eastAsia="Calibri" w:cs="Calibri"/>
                <w:sz w:val="19"/>
                <w:szCs w:val="19"/>
              </w:rPr>
              <w:t>0.6 (0.2-2.0)</w:t>
            </w:r>
          </w:p>
        </w:tc>
        <w:tc>
          <w:tcPr>
            <w:tcW w:w="993" w:type="dxa"/>
            <w:tcBorders>
              <w:right w:val="single" w:sz="12" w:space="0" w:color="auto"/>
            </w:tcBorders>
          </w:tcPr>
          <w:p w14:paraId="63903C36" w14:textId="77777777" w:rsidR="00D76706" w:rsidRPr="00A97259" w:rsidRDefault="00D76706" w:rsidP="00D76706">
            <w:pPr>
              <w:spacing w:line="360" w:lineRule="auto"/>
              <w:rPr>
                <w:rFonts w:eastAsia="Calibri" w:cs="Calibri"/>
                <w:sz w:val="19"/>
                <w:szCs w:val="19"/>
              </w:rPr>
            </w:pPr>
            <w:r w:rsidRPr="00A97259">
              <w:rPr>
                <w:rFonts w:eastAsia="Calibri" w:cs="Calibri"/>
                <w:sz w:val="19"/>
                <w:szCs w:val="19"/>
              </w:rPr>
              <w:t>0.2938</w:t>
            </w:r>
          </w:p>
        </w:tc>
      </w:tr>
    </w:tbl>
    <w:p w14:paraId="79FCA3D2" w14:textId="25CB8BFD" w:rsidR="00D76706" w:rsidRPr="00F46A5F" w:rsidRDefault="00D76706" w:rsidP="00D76706">
      <w:pPr>
        <w:spacing w:line="360" w:lineRule="auto"/>
        <w:jc w:val="both"/>
        <w:rPr>
          <w:i/>
          <w:szCs w:val="24"/>
        </w:rPr>
      </w:pPr>
      <w:r w:rsidRPr="00F46A5F">
        <w:rPr>
          <w:i/>
          <w:szCs w:val="24"/>
        </w:rPr>
        <w:t xml:space="preserve">BAL = Bronchoalveolar lavage, </w:t>
      </w:r>
      <w:r w:rsidR="00956E0B" w:rsidRPr="00F46A5F">
        <w:rPr>
          <w:i/>
          <w:szCs w:val="24"/>
        </w:rPr>
        <w:t xml:space="preserve">BDP = beclomethasone dipropionate, </w:t>
      </w:r>
      <w:r w:rsidRPr="00F46A5F">
        <w:rPr>
          <w:i/>
          <w:szCs w:val="24"/>
        </w:rPr>
        <w:t xml:space="preserve">BMI = body mass index, </w:t>
      </w:r>
      <w:r w:rsidRPr="00F46A5F">
        <w:rPr>
          <w:i/>
          <w:iCs/>
          <w:szCs w:val="24"/>
        </w:rPr>
        <w:t xml:space="preserve">COPD = chronic obstructive pulmonary disease, </w:t>
      </w:r>
      <w:r w:rsidRPr="00F46A5F">
        <w:rPr>
          <w:i/>
          <w:szCs w:val="24"/>
        </w:rPr>
        <w:t>FEV 1 = forced expiratory volume in one second, FVC = forced vital capacity</w:t>
      </w:r>
      <w:r w:rsidR="00956E0B" w:rsidRPr="00F46A5F">
        <w:rPr>
          <w:i/>
          <w:szCs w:val="24"/>
        </w:rPr>
        <w:t>,</w:t>
      </w:r>
      <w:r w:rsidR="00956E0B" w:rsidRPr="00F46A5F">
        <w:rPr>
          <w:szCs w:val="24"/>
        </w:rPr>
        <w:t xml:space="preserve"> </w:t>
      </w:r>
      <w:r w:rsidR="00956E0B" w:rsidRPr="00F46A5F">
        <w:rPr>
          <w:i/>
          <w:szCs w:val="24"/>
        </w:rPr>
        <w:t>ICS = inhaled corticosteroid.</w:t>
      </w:r>
      <w:r w:rsidRPr="00F46A5F">
        <w:rPr>
          <w:i/>
          <w:szCs w:val="24"/>
        </w:rPr>
        <w:t xml:space="preserve">  Data are presented as median and IQR (interquartile range) unless otherwise indicated. Continuous data were analysed using a one-tailed Mann Whitney test; categorical data were analysed using a Fisher’s Exact test. #ICS dose data shown represents 20 COPD subjects with </w:t>
      </w:r>
      <w:r w:rsidRPr="00F46A5F">
        <w:rPr>
          <w:rFonts w:eastAsia="Calibri" w:cs="Calibri"/>
          <w:i/>
          <w:szCs w:val="24"/>
        </w:rPr>
        <w:t>&lt;300 cells/µl</w:t>
      </w:r>
      <w:r w:rsidRPr="00F46A5F">
        <w:rPr>
          <w:i/>
          <w:szCs w:val="24"/>
        </w:rPr>
        <w:t xml:space="preserve"> and 11 COPD subjects with </w:t>
      </w:r>
      <w:r w:rsidRPr="00F46A5F">
        <w:rPr>
          <w:rFonts w:cstheme="minorHAnsi"/>
          <w:i/>
          <w:szCs w:val="24"/>
        </w:rPr>
        <w:t>≥</w:t>
      </w:r>
      <w:r w:rsidRPr="00F46A5F">
        <w:rPr>
          <w:i/>
          <w:szCs w:val="24"/>
        </w:rPr>
        <w:t xml:space="preserve">300 cells/µl.*BAL data shown represents 19 COPD subjects with </w:t>
      </w:r>
      <w:r w:rsidRPr="00F46A5F">
        <w:rPr>
          <w:rFonts w:eastAsia="Calibri" w:cs="Calibri"/>
          <w:i/>
          <w:szCs w:val="24"/>
        </w:rPr>
        <w:t>&lt;300 cells/µl</w:t>
      </w:r>
      <w:r w:rsidRPr="00F46A5F">
        <w:rPr>
          <w:i/>
          <w:szCs w:val="24"/>
        </w:rPr>
        <w:t xml:space="preserve"> and 11 COPD subjects with </w:t>
      </w:r>
      <w:r w:rsidRPr="00F46A5F">
        <w:rPr>
          <w:rFonts w:cstheme="minorHAnsi"/>
          <w:i/>
          <w:szCs w:val="24"/>
        </w:rPr>
        <w:t>≥</w:t>
      </w:r>
      <w:r w:rsidRPr="00F46A5F">
        <w:rPr>
          <w:i/>
          <w:szCs w:val="24"/>
        </w:rPr>
        <w:t>300 cells/µl.</w:t>
      </w:r>
    </w:p>
    <w:p w14:paraId="44DBB178" w14:textId="2B91FD69" w:rsidR="00D76706" w:rsidRDefault="00D76706">
      <w:r>
        <w:br w:type="page"/>
      </w:r>
    </w:p>
    <w:p w14:paraId="264F18D6" w14:textId="77777777" w:rsidR="00D76706" w:rsidRPr="00DE6C65" w:rsidRDefault="00D76706" w:rsidP="00D76706">
      <w:pPr>
        <w:spacing w:line="360" w:lineRule="auto"/>
        <w:jc w:val="both"/>
        <w:rPr>
          <w:b/>
        </w:rPr>
      </w:pPr>
      <w:r w:rsidRPr="00DE6C65">
        <w:rPr>
          <w:b/>
        </w:rPr>
        <w:lastRenderedPageBreak/>
        <w:t xml:space="preserve">Table </w:t>
      </w:r>
      <w:r>
        <w:rPr>
          <w:b/>
        </w:rPr>
        <w:t>3</w:t>
      </w:r>
      <w:r w:rsidRPr="00DE6C65">
        <w:rPr>
          <w:b/>
        </w:rPr>
        <w:t xml:space="preserve"> – </w:t>
      </w:r>
      <w:r>
        <w:rPr>
          <w:b/>
        </w:rPr>
        <w:t xml:space="preserve">Immunofluorescence (IF) </w:t>
      </w:r>
      <w:proofErr w:type="spellStart"/>
      <w:r>
        <w:rPr>
          <w:b/>
        </w:rPr>
        <w:t>subcohort</w:t>
      </w:r>
      <w:proofErr w:type="spellEnd"/>
      <w:r>
        <w:rPr>
          <w:b/>
        </w:rPr>
        <w:t xml:space="preserve"> </w:t>
      </w:r>
      <w:r w:rsidRPr="00DE6C65">
        <w:rPr>
          <w:b/>
        </w:rPr>
        <w:t xml:space="preserve">COPD subject demographics based on </w:t>
      </w:r>
      <w:r>
        <w:rPr>
          <w:b/>
        </w:rPr>
        <w:t xml:space="preserve">tissue </w:t>
      </w:r>
      <w:r w:rsidRPr="00DE6C65">
        <w:rPr>
          <w:b/>
        </w:rPr>
        <w:t>eosinophilia</w:t>
      </w:r>
    </w:p>
    <w:tbl>
      <w:tblPr>
        <w:tblStyle w:val="TableGrid"/>
        <w:tblW w:w="7792" w:type="dxa"/>
        <w:tblLayout w:type="fixed"/>
        <w:tblLook w:val="04A0" w:firstRow="1" w:lastRow="0" w:firstColumn="1" w:lastColumn="0" w:noHBand="0" w:noVBand="1"/>
      </w:tblPr>
      <w:tblGrid>
        <w:gridCol w:w="2689"/>
        <w:gridCol w:w="2126"/>
        <w:gridCol w:w="1984"/>
        <w:gridCol w:w="993"/>
      </w:tblGrid>
      <w:tr w:rsidR="00D76706" w:rsidRPr="00E36246" w14:paraId="058FD01B" w14:textId="77777777" w:rsidTr="00D76706">
        <w:tc>
          <w:tcPr>
            <w:tcW w:w="2689" w:type="dxa"/>
            <w:tcBorders>
              <w:right w:val="single" w:sz="12" w:space="0" w:color="auto"/>
            </w:tcBorders>
          </w:tcPr>
          <w:p w14:paraId="43788563" w14:textId="77777777" w:rsidR="00D76706" w:rsidRPr="00E36246" w:rsidRDefault="00D76706" w:rsidP="00D76706">
            <w:pPr>
              <w:spacing w:line="360" w:lineRule="auto"/>
              <w:rPr>
                <w:rFonts w:eastAsia="Calibri" w:cs="Calibri"/>
                <w:sz w:val="19"/>
                <w:szCs w:val="19"/>
              </w:rPr>
            </w:pPr>
          </w:p>
        </w:tc>
        <w:tc>
          <w:tcPr>
            <w:tcW w:w="2126" w:type="dxa"/>
            <w:tcBorders>
              <w:left w:val="single" w:sz="12" w:space="0" w:color="auto"/>
            </w:tcBorders>
          </w:tcPr>
          <w:p w14:paraId="01A1F0EC" w14:textId="77777777" w:rsidR="00D76706" w:rsidRPr="00E36246" w:rsidRDefault="00D76706" w:rsidP="00D76706">
            <w:pPr>
              <w:spacing w:line="360" w:lineRule="auto"/>
              <w:rPr>
                <w:rFonts w:eastAsia="Calibri" w:cs="Calibri"/>
                <w:sz w:val="19"/>
                <w:szCs w:val="19"/>
              </w:rPr>
            </w:pPr>
            <w:r>
              <w:rPr>
                <w:rFonts w:eastAsia="Calibri" w:cs="Calibri"/>
                <w:sz w:val="19"/>
                <w:szCs w:val="19"/>
              </w:rPr>
              <w:t>&lt;200 cells/mm</w:t>
            </w:r>
            <w:r w:rsidRPr="00DF4728">
              <w:rPr>
                <w:rFonts w:eastAsia="Calibri" w:cs="Calibri"/>
                <w:sz w:val="19"/>
                <w:szCs w:val="19"/>
                <w:vertAlign w:val="superscript"/>
              </w:rPr>
              <w:t>2</w:t>
            </w:r>
            <w:r>
              <w:rPr>
                <w:rFonts w:eastAsia="Calibri" w:cs="Calibri"/>
                <w:sz w:val="19"/>
                <w:szCs w:val="19"/>
              </w:rPr>
              <w:t>l</w:t>
            </w:r>
          </w:p>
        </w:tc>
        <w:tc>
          <w:tcPr>
            <w:tcW w:w="1984" w:type="dxa"/>
          </w:tcPr>
          <w:p w14:paraId="3CA44BED" w14:textId="77777777" w:rsidR="00D76706" w:rsidRPr="00E36246" w:rsidRDefault="00D76706" w:rsidP="00D76706">
            <w:pPr>
              <w:spacing w:line="360" w:lineRule="auto"/>
              <w:rPr>
                <w:rFonts w:eastAsia="Calibri" w:cs="Calibri"/>
                <w:sz w:val="19"/>
                <w:szCs w:val="19"/>
              </w:rPr>
            </w:pPr>
            <w:r>
              <w:rPr>
                <w:rFonts w:eastAsia="Calibri" w:cstheme="minorHAnsi"/>
                <w:sz w:val="19"/>
                <w:szCs w:val="19"/>
              </w:rPr>
              <w:t>≥</w:t>
            </w:r>
            <w:r>
              <w:rPr>
                <w:rFonts w:eastAsia="Calibri" w:cs="Calibri"/>
                <w:sz w:val="19"/>
                <w:szCs w:val="19"/>
              </w:rPr>
              <w:t>200 cells/mm</w:t>
            </w:r>
            <w:r w:rsidRPr="00DF4728">
              <w:rPr>
                <w:rFonts w:eastAsia="Calibri" w:cs="Calibri"/>
                <w:sz w:val="19"/>
                <w:szCs w:val="19"/>
                <w:vertAlign w:val="superscript"/>
              </w:rPr>
              <w:t>2</w:t>
            </w:r>
          </w:p>
        </w:tc>
        <w:tc>
          <w:tcPr>
            <w:tcW w:w="993" w:type="dxa"/>
            <w:tcBorders>
              <w:right w:val="single" w:sz="12" w:space="0" w:color="auto"/>
            </w:tcBorders>
          </w:tcPr>
          <w:p w14:paraId="060193CD" w14:textId="77777777" w:rsidR="00D76706" w:rsidRPr="00E36246" w:rsidRDefault="00D76706" w:rsidP="00D76706">
            <w:pPr>
              <w:spacing w:line="360" w:lineRule="auto"/>
              <w:rPr>
                <w:rFonts w:eastAsia="Calibri" w:cs="Calibri"/>
                <w:sz w:val="19"/>
                <w:szCs w:val="19"/>
              </w:rPr>
            </w:pPr>
            <w:r w:rsidRPr="00E36246">
              <w:rPr>
                <w:rFonts w:eastAsia="Calibri" w:cs="Calibri"/>
                <w:sz w:val="19"/>
                <w:szCs w:val="19"/>
              </w:rPr>
              <w:t>P</w:t>
            </w:r>
            <w:r>
              <w:rPr>
                <w:rFonts w:eastAsia="Calibri" w:cs="Calibri"/>
                <w:sz w:val="19"/>
                <w:szCs w:val="19"/>
              </w:rPr>
              <w:t xml:space="preserve"> </w:t>
            </w:r>
            <w:r w:rsidRPr="00E36246">
              <w:rPr>
                <w:rFonts w:eastAsia="Calibri" w:cs="Calibri"/>
                <w:sz w:val="19"/>
                <w:szCs w:val="19"/>
              </w:rPr>
              <w:t>Value</w:t>
            </w:r>
          </w:p>
        </w:tc>
      </w:tr>
      <w:tr w:rsidR="00D76706" w:rsidRPr="00E36246" w14:paraId="65AF2F6A" w14:textId="77777777" w:rsidTr="00D76706">
        <w:tc>
          <w:tcPr>
            <w:tcW w:w="2689" w:type="dxa"/>
            <w:tcBorders>
              <w:right w:val="single" w:sz="12" w:space="0" w:color="auto"/>
            </w:tcBorders>
          </w:tcPr>
          <w:p w14:paraId="792F4ADC" w14:textId="77777777" w:rsidR="00D76706" w:rsidRPr="00E36246" w:rsidRDefault="00D76706" w:rsidP="00D76706">
            <w:pPr>
              <w:spacing w:line="360" w:lineRule="auto"/>
              <w:rPr>
                <w:rFonts w:eastAsia="Calibri" w:cs="Calibri"/>
                <w:sz w:val="19"/>
                <w:szCs w:val="19"/>
              </w:rPr>
            </w:pPr>
            <w:r w:rsidRPr="00E36246">
              <w:rPr>
                <w:rFonts w:eastAsia="Calibri" w:cs="Calibri"/>
                <w:sz w:val="19"/>
                <w:szCs w:val="19"/>
              </w:rPr>
              <w:t>N</w:t>
            </w:r>
            <w:r>
              <w:rPr>
                <w:rFonts w:eastAsia="Calibri" w:cs="Calibri"/>
                <w:sz w:val="19"/>
                <w:szCs w:val="19"/>
              </w:rPr>
              <w:t xml:space="preserve"> </w:t>
            </w:r>
            <w:r w:rsidRPr="00E36246">
              <w:rPr>
                <w:rFonts w:eastAsia="Calibri" w:cs="Calibri"/>
                <w:sz w:val="19"/>
                <w:szCs w:val="19"/>
              </w:rPr>
              <w:t>of</w:t>
            </w:r>
            <w:r>
              <w:rPr>
                <w:rFonts w:eastAsia="Calibri" w:cs="Calibri"/>
                <w:sz w:val="19"/>
                <w:szCs w:val="19"/>
              </w:rPr>
              <w:t xml:space="preserve"> subjects</w:t>
            </w:r>
          </w:p>
        </w:tc>
        <w:tc>
          <w:tcPr>
            <w:tcW w:w="2126" w:type="dxa"/>
            <w:tcBorders>
              <w:left w:val="single" w:sz="12" w:space="0" w:color="auto"/>
            </w:tcBorders>
          </w:tcPr>
          <w:p w14:paraId="2657DCD3" w14:textId="77777777" w:rsidR="00D76706" w:rsidRPr="00E36246" w:rsidRDefault="00D76706" w:rsidP="00D76706">
            <w:pPr>
              <w:spacing w:line="360" w:lineRule="auto"/>
              <w:rPr>
                <w:rFonts w:eastAsia="Calibri" w:cs="Calibri"/>
                <w:sz w:val="19"/>
                <w:szCs w:val="19"/>
              </w:rPr>
            </w:pPr>
            <w:r>
              <w:rPr>
                <w:rFonts w:eastAsia="Calibri" w:cs="Calibri"/>
                <w:sz w:val="19"/>
                <w:szCs w:val="19"/>
              </w:rPr>
              <w:t>9</w:t>
            </w:r>
          </w:p>
        </w:tc>
        <w:tc>
          <w:tcPr>
            <w:tcW w:w="1984" w:type="dxa"/>
          </w:tcPr>
          <w:p w14:paraId="13BF4AB8" w14:textId="77777777" w:rsidR="00D76706" w:rsidRPr="00E36246" w:rsidRDefault="00D76706" w:rsidP="00D76706">
            <w:pPr>
              <w:spacing w:line="360" w:lineRule="auto"/>
              <w:rPr>
                <w:rFonts w:eastAsia="Calibri" w:cs="Calibri"/>
                <w:sz w:val="19"/>
                <w:szCs w:val="19"/>
              </w:rPr>
            </w:pPr>
            <w:r>
              <w:rPr>
                <w:rFonts w:eastAsia="Calibri" w:cs="Calibri"/>
                <w:sz w:val="19"/>
                <w:szCs w:val="19"/>
              </w:rPr>
              <w:t>10</w:t>
            </w:r>
          </w:p>
        </w:tc>
        <w:tc>
          <w:tcPr>
            <w:tcW w:w="993" w:type="dxa"/>
            <w:tcBorders>
              <w:right w:val="single" w:sz="12" w:space="0" w:color="auto"/>
            </w:tcBorders>
          </w:tcPr>
          <w:p w14:paraId="2CA233EF" w14:textId="77777777" w:rsidR="00D76706" w:rsidRPr="00E36246" w:rsidRDefault="00D76706" w:rsidP="00D76706">
            <w:pPr>
              <w:spacing w:line="360" w:lineRule="auto"/>
              <w:rPr>
                <w:rFonts w:eastAsia="Calibri" w:cs="Calibri"/>
                <w:sz w:val="19"/>
                <w:szCs w:val="19"/>
              </w:rPr>
            </w:pPr>
            <w:r>
              <w:rPr>
                <w:rFonts w:eastAsia="Calibri" w:cs="Calibri"/>
                <w:sz w:val="19"/>
                <w:szCs w:val="19"/>
              </w:rPr>
              <w:t xml:space="preserve"> </w:t>
            </w:r>
            <w:r w:rsidRPr="00E36246">
              <w:rPr>
                <w:rFonts w:eastAsia="Calibri" w:cs="Calibri"/>
                <w:sz w:val="19"/>
                <w:szCs w:val="19"/>
              </w:rPr>
              <w:t>-</w:t>
            </w:r>
          </w:p>
        </w:tc>
      </w:tr>
      <w:tr w:rsidR="00D76706" w:rsidRPr="00E36246" w14:paraId="189BAFF0" w14:textId="77777777" w:rsidTr="00D76706">
        <w:tc>
          <w:tcPr>
            <w:tcW w:w="2689" w:type="dxa"/>
            <w:tcBorders>
              <w:right w:val="single" w:sz="12" w:space="0" w:color="auto"/>
            </w:tcBorders>
          </w:tcPr>
          <w:p w14:paraId="0CBADC50" w14:textId="77777777" w:rsidR="00D76706" w:rsidRPr="00E36246" w:rsidRDefault="00D76706" w:rsidP="00D76706">
            <w:pPr>
              <w:spacing w:line="360" w:lineRule="auto"/>
              <w:rPr>
                <w:rFonts w:eastAsia="Calibri" w:cs="Calibri"/>
                <w:sz w:val="19"/>
                <w:szCs w:val="19"/>
              </w:rPr>
            </w:pPr>
            <w:r w:rsidRPr="00E36246">
              <w:rPr>
                <w:rFonts w:eastAsia="Calibri" w:cs="Calibri"/>
                <w:sz w:val="19"/>
                <w:szCs w:val="19"/>
              </w:rPr>
              <w:t>M/F</w:t>
            </w:r>
          </w:p>
        </w:tc>
        <w:tc>
          <w:tcPr>
            <w:tcW w:w="2126" w:type="dxa"/>
            <w:tcBorders>
              <w:left w:val="single" w:sz="12" w:space="0" w:color="auto"/>
            </w:tcBorders>
          </w:tcPr>
          <w:p w14:paraId="77A2A4A1" w14:textId="77777777" w:rsidR="00D76706" w:rsidRPr="00E36246" w:rsidRDefault="00D76706" w:rsidP="00D76706">
            <w:pPr>
              <w:spacing w:line="360" w:lineRule="auto"/>
              <w:rPr>
                <w:rFonts w:eastAsia="Calibri" w:cs="Calibri"/>
                <w:sz w:val="19"/>
                <w:szCs w:val="19"/>
              </w:rPr>
            </w:pPr>
            <w:r>
              <w:rPr>
                <w:rFonts w:eastAsia="Calibri" w:cs="Calibri"/>
                <w:sz w:val="19"/>
                <w:szCs w:val="19"/>
              </w:rPr>
              <w:t>9/0</w:t>
            </w:r>
          </w:p>
        </w:tc>
        <w:tc>
          <w:tcPr>
            <w:tcW w:w="1984" w:type="dxa"/>
          </w:tcPr>
          <w:p w14:paraId="35929DD7" w14:textId="77777777" w:rsidR="00D76706" w:rsidRPr="00E36246" w:rsidRDefault="00D76706" w:rsidP="00D76706">
            <w:pPr>
              <w:spacing w:line="360" w:lineRule="auto"/>
              <w:rPr>
                <w:rFonts w:eastAsia="Calibri" w:cs="Calibri"/>
                <w:sz w:val="19"/>
                <w:szCs w:val="19"/>
              </w:rPr>
            </w:pPr>
            <w:r>
              <w:rPr>
                <w:rFonts w:eastAsia="Calibri" w:cs="Calibri"/>
                <w:sz w:val="19"/>
                <w:szCs w:val="19"/>
              </w:rPr>
              <w:t>8/2</w:t>
            </w:r>
          </w:p>
        </w:tc>
        <w:tc>
          <w:tcPr>
            <w:tcW w:w="993" w:type="dxa"/>
            <w:tcBorders>
              <w:right w:val="single" w:sz="12" w:space="0" w:color="auto"/>
            </w:tcBorders>
          </w:tcPr>
          <w:p w14:paraId="54BE0391" w14:textId="77777777" w:rsidR="00D76706" w:rsidRPr="00E36246" w:rsidRDefault="00D76706" w:rsidP="00D76706">
            <w:pPr>
              <w:spacing w:line="360" w:lineRule="auto"/>
              <w:rPr>
                <w:rFonts w:eastAsia="Calibri" w:cs="Calibri"/>
                <w:sz w:val="19"/>
                <w:szCs w:val="19"/>
              </w:rPr>
            </w:pPr>
            <w:r>
              <w:rPr>
                <w:rFonts w:eastAsia="Calibri" w:cs="Calibri"/>
                <w:sz w:val="19"/>
                <w:szCs w:val="19"/>
              </w:rPr>
              <w:t>0.2632</w:t>
            </w:r>
          </w:p>
        </w:tc>
      </w:tr>
      <w:tr w:rsidR="00D76706" w:rsidRPr="00E36246" w14:paraId="3EB819B0" w14:textId="77777777" w:rsidTr="00D76706">
        <w:tc>
          <w:tcPr>
            <w:tcW w:w="2689" w:type="dxa"/>
            <w:tcBorders>
              <w:right w:val="single" w:sz="12" w:space="0" w:color="auto"/>
            </w:tcBorders>
          </w:tcPr>
          <w:p w14:paraId="27B950FF" w14:textId="77777777" w:rsidR="00D76706" w:rsidRPr="00E36246" w:rsidRDefault="00D76706" w:rsidP="00D76706">
            <w:pPr>
              <w:spacing w:line="360" w:lineRule="auto"/>
              <w:rPr>
                <w:rFonts w:eastAsia="Calibri" w:cs="Calibri"/>
                <w:sz w:val="19"/>
                <w:szCs w:val="19"/>
              </w:rPr>
            </w:pPr>
            <w:r w:rsidRPr="00E36246">
              <w:rPr>
                <w:rFonts w:eastAsia="Calibri" w:cs="Calibri"/>
                <w:sz w:val="19"/>
                <w:szCs w:val="19"/>
              </w:rPr>
              <w:t>Age</w:t>
            </w:r>
          </w:p>
        </w:tc>
        <w:tc>
          <w:tcPr>
            <w:tcW w:w="2126" w:type="dxa"/>
            <w:tcBorders>
              <w:left w:val="single" w:sz="12" w:space="0" w:color="auto"/>
            </w:tcBorders>
          </w:tcPr>
          <w:p w14:paraId="0B651311" w14:textId="77777777" w:rsidR="00D76706" w:rsidRPr="00E36246" w:rsidRDefault="00D76706" w:rsidP="00D76706">
            <w:pPr>
              <w:spacing w:line="360" w:lineRule="auto"/>
              <w:rPr>
                <w:rFonts w:eastAsia="Calibri" w:cs="Calibri"/>
                <w:sz w:val="19"/>
                <w:szCs w:val="19"/>
              </w:rPr>
            </w:pPr>
            <w:r>
              <w:rPr>
                <w:rFonts w:eastAsia="Calibri" w:cs="Calibri"/>
                <w:sz w:val="19"/>
                <w:szCs w:val="19"/>
              </w:rPr>
              <w:t>71.0 (66.5-74.5)</w:t>
            </w:r>
          </w:p>
        </w:tc>
        <w:tc>
          <w:tcPr>
            <w:tcW w:w="1984" w:type="dxa"/>
          </w:tcPr>
          <w:p w14:paraId="3F993124" w14:textId="77777777" w:rsidR="00D76706" w:rsidRPr="00E36246" w:rsidRDefault="00D76706" w:rsidP="00D76706">
            <w:pPr>
              <w:spacing w:line="360" w:lineRule="auto"/>
              <w:rPr>
                <w:rFonts w:eastAsia="Calibri" w:cs="Calibri"/>
                <w:sz w:val="19"/>
                <w:szCs w:val="19"/>
              </w:rPr>
            </w:pPr>
            <w:r>
              <w:rPr>
                <w:rFonts w:eastAsia="Calibri" w:cs="Calibri"/>
                <w:sz w:val="19"/>
                <w:szCs w:val="19"/>
              </w:rPr>
              <w:t>69.5 (64.0-75.0)</w:t>
            </w:r>
          </w:p>
        </w:tc>
        <w:tc>
          <w:tcPr>
            <w:tcW w:w="993" w:type="dxa"/>
            <w:tcBorders>
              <w:right w:val="single" w:sz="12" w:space="0" w:color="auto"/>
            </w:tcBorders>
          </w:tcPr>
          <w:p w14:paraId="72FF143B" w14:textId="77777777" w:rsidR="00D76706" w:rsidRPr="00E36246" w:rsidRDefault="00D76706" w:rsidP="00D76706">
            <w:pPr>
              <w:spacing w:line="360" w:lineRule="auto"/>
              <w:rPr>
                <w:rFonts w:eastAsia="Calibri" w:cs="Calibri"/>
                <w:sz w:val="19"/>
                <w:szCs w:val="19"/>
              </w:rPr>
            </w:pPr>
            <w:r>
              <w:rPr>
                <w:rFonts w:eastAsia="Calibri" w:cs="Calibri"/>
                <w:sz w:val="19"/>
                <w:szCs w:val="19"/>
              </w:rPr>
              <w:t>0.3077</w:t>
            </w:r>
          </w:p>
        </w:tc>
      </w:tr>
      <w:tr w:rsidR="00D76706" w:rsidRPr="00F818A3" w14:paraId="7A214AB5" w14:textId="77777777" w:rsidTr="00D76706">
        <w:tc>
          <w:tcPr>
            <w:tcW w:w="2689" w:type="dxa"/>
            <w:tcBorders>
              <w:right w:val="single" w:sz="12" w:space="0" w:color="auto"/>
            </w:tcBorders>
          </w:tcPr>
          <w:p w14:paraId="37BE5153" w14:textId="77777777" w:rsidR="00D76706" w:rsidRPr="00E36246" w:rsidRDefault="00D76706" w:rsidP="00D76706">
            <w:pPr>
              <w:spacing w:line="360" w:lineRule="auto"/>
              <w:rPr>
                <w:rFonts w:eastAsia="Calibri" w:cs="Calibri"/>
                <w:sz w:val="19"/>
                <w:szCs w:val="19"/>
              </w:rPr>
            </w:pPr>
            <w:r w:rsidRPr="00E36246">
              <w:rPr>
                <w:rFonts w:eastAsia="Calibri" w:cs="Calibri"/>
                <w:sz w:val="19"/>
                <w:szCs w:val="19"/>
              </w:rPr>
              <w:t>FEV1%</w:t>
            </w:r>
            <w:r>
              <w:rPr>
                <w:rFonts w:eastAsia="Calibri" w:cs="Calibri"/>
                <w:sz w:val="19"/>
                <w:szCs w:val="19"/>
              </w:rPr>
              <w:t xml:space="preserve"> </w:t>
            </w:r>
          </w:p>
        </w:tc>
        <w:tc>
          <w:tcPr>
            <w:tcW w:w="2126" w:type="dxa"/>
            <w:tcBorders>
              <w:left w:val="single" w:sz="12" w:space="0" w:color="auto"/>
            </w:tcBorders>
          </w:tcPr>
          <w:p w14:paraId="1B42B592" w14:textId="77777777" w:rsidR="00D76706" w:rsidRPr="00E36246" w:rsidRDefault="00D76706" w:rsidP="00D76706">
            <w:pPr>
              <w:spacing w:line="360" w:lineRule="auto"/>
              <w:rPr>
                <w:rFonts w:eastAsia="Calibri" w:cs="Calibri"/>
                <w:sz w:val="19"/>
                <w:szCs w:val="19"/>
              </w:rPr>
            </w:pPr>
            <w:r>
              <w:rPr>
                <w:rFonts w:eastAsia="Calibri" w:cs="Calibri"/>
                <w:sz w:val="19"/>
                <w:szCs w:val="19"/>
              </w:rPr>
              <w:t>75.0 (69.5-90.0)</w:t>
            </w:r>
          </w:p>
        </w:tc>
        <w:tc>
          <w:tcPr>
            <w:tcW w:w="1984" w:type="dxa"/>
          </w:tcPr>
          <w:p w14:paraId="693C6266" w14:textId="77777777" w:rsidR="00D76706" w:rsidRPr="00E36246" w:rsidRDefault="00D76706" w:rsidP="00D76706">
            <w:pPr>
              <w:spacing w:line="360" w:lineRule="auto"/>
              <w:rPr>
                <w:rFonts w:eastAsia="Calibri" w:cs="Calibri"/>
                <w:sz w:val="19"/>
                <w:szCs w:val="19"/>
              </w:rPr>
            </w:pPr>
            <w:r>
              <w:rPr>
                <w:rFonts w:eastAsia="Calibri" w:cs="Calibri"/>
                <w:sz w:val="19"/>
                <w:szCs w:val="19"/>
              </w:rPr>
              <w:t>78.5 (61.75-82.25)</w:t>
            </w:r>
          </w:p>
        </w:tc>
        <w:tc>
          <w:tcPr>
            <w:tcW w:w="993" w:type="dxa"/>
            <w:tcBorders>
              <w:right w:val="single" w:sz="12" w:space="0" w:color="auto"/>
            </w:tcBorders>
          </w:tcPr>
          <w:p w14:paraId="4C97E461" w14:textId="77777777" w:rsidR="00D76706" w:rsidRPr="004330A5" w:rsidRDefault="00D76706" w:rsidP="00D76706">
            <w:pPr>
              <w:spacing w:line="360" w:lineRule="auto"/>
              <w:rPr>
                <w:rFonts w:eastAsia="Calibri" w:cs="Calibri"/>
                <w:sz w:val="19"/>
                <w:szCs w:val="19"/>
              </w:rPr>
            </w:pPr>
            <w:r w:rsidRPr="004330A5">
              <w:rPr>
                <w:rFonts w:eastAsia="Calibri" w:cs="Calibri"/>
                <w:sz w:val="19"/>
                <w:szCs w:val="19"/>
              </w:rPr>
              <w:t>0.2170</w:t>
            </w:r>
          </w:p>
        </w:tc>
      </w:tr>
      <w:tr w:rsidR="00D76706" w:rsidRPr="00830DF9" w14:paraId="6ECF1C01" w14:textId="77777777" w:rsidTr="00D76706">
        <w:tc>
          <w:tcPr>
            <w:tcW w:w="2689" w:type="dxa"/>
            <w:tcBorders>
              <w:right w:val="single" w:sz="12" w:space="0" w:color="auto"/>
            </w:tcBorders>
          </w:tcPr>
          <w:p w14:paraId="6A3BEA0D" w14:textId="77777777" w:rsidR="00D76706" w:rsidRPr="00E36246" w:rsidRDefault="00D76706" w:rsidP="00D76706">
            <w:pPr>
              <w:spacing w:line="360" w:lineRule="auto"/>
              <w:rPr>
                <w:rFonts w:eastAsia="Calibri" w:cs="Calibri"/>
                <w:sz w:val="19"/>
                <w:szCs w:val="19"/>
              </w:rPr>
            </w:pPr>
            <w:r w:rsidRPr="00E36246">
              <w:rPr>
                <w:rFonts w:eastAsia="Calibri" w:cs="Calibri"/>
                <w:sz w:val="19"/>
                <w:szCs w:val="19"/>
              </w:rPr>
              <w:t>FEV1/FVC</w:t>
            </w:r>
            <w:r>
              <w:rPr>
                <w:rFonts w:eastAsia="Calibri" w:cs="Calibri"/>
                <w:sz w:val="19"/>
                <w:szCs w:val="19"/>
              </w:rPr>
              <w:t xml:space="preserve"> </w:t>
            </w:r>
            <w:r w:rsidRPr="00E36246">
              <w:rPr>
                <w:rFonts w:eastAsia="Calibri" w:cs="Calibri"/>
                <w:sz w:val="19"/>
                <w:szCs w:val="19"/>
              </w:rPr>
              <w:t>ratio</w:t>
            </w:r>
          </w:p>
        </w:tc>
        <w:tc>
          <w:tcPr>
            <w:tcW w:w="2126" w:type="dxa"/>
            <w:tcBorders>
              <w:left w:val="single" w:sz="12" w:space="0" w:color="auto"/>
            </w:tcBorders>
          </w:tcPr>
          <w:p w14:paraId="178EEEEF" w14:textId="77777777" w:rsidR="00D76706" w:rsidRPr="00E36246" w:rsidRDefault="00D76706" w:rsidP="00D76706">
            <w:pPr>
              <w:spacing w:line="360" w:lineRule="auto"/>
              <w:rPr>
                <w:rFonts w:eastAsia="Calibri" w:cs="Calibri"/>
                <w:sz w:val="19"/>
                <w:szCs w:val="19"/>
              </w:rPr>
            </w:pPr>
            <w:r>
              <w:rPr>
                <w:rFonts w:eastAsia="Calibri" w:cs="Calibri"/>
                <w:sz w:val="19"/>
                <w:szCs w:val="19"/>
              </w:rPr>
              <w:t>61.0 (54.5-68.5)</w:t>
            </w:r>
          </w:p>
        </w:tc>
        <w:tc>
          <w:tcPr>
            <w:tcW w:w="1984" w:type="dxa"/>
          </w:tcPr>
          <w:p w14:paraId="6171041D" w14:textId="77777777" w:rsidR="00D76706" w:rsidRPr="00E36246" w:rsidRDefault="00D76706" w:rsidP="00D76706">
            <w:pPr>
              <w:spacing w:line="360" w:lineRule="auto"/>
              <w:rPr>
                <w:rFonts w:eastAsia="Calibri" w:cs="Calibri"/>
                <w:sz w:val="19"/>
                <w:szCs w:val="19"/>
              </w:rPr>
            </w:pPr>
            <w:r>
              <w:rPr>
                <w:rFonts w:eastAsia="Calibri" w:cs="Calibri"/>
                <w:sz w:val="19"/>
                <w:szCs w:val="19"/>
              </w:rPr>
              <w:t>60.0 (49.00-63.75)</w:t>
            </w:r>
          </w:p>
        </w:tc>
        <w:tc>
          <w:tcPr>
            <w:tcW w:w="993" w:type="dxa"/>
            <w:tcBorders>
              <w:right w:val="single" w:sz="12" w:space="0" w:color="auto"/>
            </w:tcBorders>
          </w:tcPr>
          <w:p w14:paraId="47B7BCB4" w14:textId="77777777" w:rsidR="00D76706" w:rsidRPr="00865B7E" w:rsidRDefault="00D76706" w:rsidP="00D76706">
            <w:pPr>
              <w:spacing w:line="360" w:lineRule="auto"/>
              <w:rPr>
                <w:rFonts w:eastAsia="Calibri" w:cs="Calibri"/>
                <w:sz w:val="19"/>
                <w:szCs w:val="19"/>
              </w:rPr>
            </w:pPr>
            <w:r>
              <w:rPr>
                <w:rFonts w:eastAsia="Calibri" w:cs="Calibri"/>
                <w:sz w:val="19"/>
                <w:szCs w:val="19"/>
              </w:rPr>
              <w:t>0.1934</w:t>
            </w:r>
          </w:p>
        </w:tc>
      </w:tr>
      <w:tr w:rsidR="00D76706" w:rsidRPr="00F818A3" w14:paraId="1D4445DB" w14:textId="77777777" w:rsidTr="00D76706">
        <w:tc>
          <w:tcPr>
            <w:tcW w:w="2689" w:type="dxa"/>
            <w:tcBorders>
              <w:right w:val="single" w:sz="12" w:space="0" w:color="auto"/>
            </w:tcBorders>
          </w:tcPr>
          <w:p w14:paraId="1A7251AB" w14:textId="77777777" w:rsidR="00D76706" w:rsidRPr="00E36246" w:rsidRDefault="00D76706" w:rsidP="00D76706">
            <w:pPr>
              <w:spacing w:line="360" w:lineRule="auto"/>
              <w:rPr>
                <w:rFonts w:eastAsia="Calibri" w:cs="Calibri"/>
                <w:sz w:val="19"/>
                <w:szCs w:val="19"/>
              </w:rPr>
            </w:pPr>
            <w:r w:rsidRPr="00E36246">
              <w:rPr>
                <w:rFonts w:eastAsia="Calibri" w:cs="Calibri"/>
                <w:sz w:val="19"/>
                <w:szCs w:val="19"/>
              </w:rPr>
              <w:t>Pack-years</w:t>
            </w:r>
            <w:r>
              <w:rPr>
                <w:rFonts w:eastAsia="Calibri" w:cs="Calibri"/>
                <w:sz w:val="19"/>
                <w:szCs w:val="19"/>
              </w:rPr>
              <w:t xml:space="preserve"> </w:t>
            </w:r>
            <w:r w:rsidRPr="00E36246">
              <w:rPr>
                <w:rFonts w:eastAsia="Calibri" w:cs="Calibri"/>
                <w:sz w:val="19"/>
                <w:szCs w:val="19"/>
              </w:rPr>
              <w:t>of</w:t>
            </w:r>
            <w:r>
              <w:rPr>
                <w:rFonts w:eastAsia="Calibri" w:cs="Calibri"/>
                <w:sz w:val="19"/>
                <w:szCs w:val="19"/>
              </w:rPr>
              <w:t xml:space="preserve"> </w:t>
            </w:r>
            <w:r w:rsidRPr="00E36246">
              <w:rPr>
                <w:rFonts w:eastAsia="Calibri" w:cs="Calibri"/>
                <w:sz w:val="19"/>
                <w:szCs w:val="19"/>
              </w:rPr>
              <w:t>smoking</w:t>
            </w:r>
          </w:p>
        </w:tc>
        <w:tc>
          <w:tcPr>
            <w:tcW w:w="2126" w:type="dxa"/>
            <w:tcBorders>
              <w:left w:val="single" w:sz="12" w:space="0" w:color="auto"/>
            </w:tcBorders>
          </w:tcPr>
          <w:p w14:paraId="2EB3D7FA" w14:textId="77777777" w:rsidR="00D76706" w:rsidRPr="00E36246" w:rsidRDefault="00D76706" w:rsidP="00D76706">
            <w:pPr>
              <w:spacing w:line="360" w:lineRule="auto"/>
              <w:rPr>
                <w:rFonts w:eastAsia="Calibri" w:cs="Calibri"/>
                <w:sz w:val="19"/>
                <w:szCs w:val="19"/>
              </w:rPr>
            </w:pPr>
            <w:r>
              <w:rPr>
                <w:rFonts w:eastAsia="Calibri" w:cs="Calibri"/>
                <w:sz w:val="19"/>
                <w:szCs w:val="19"/>
              </w:rPr>
              <w:t>60.0 (20.00-71.25)</w:t>
            </w:r>
          </w:p>
        </w:tc>
        <w:tc>
          <w:tcPr>
            <w:tcW w:w="1984" w:type="dxa"/>
          </w:tcPr>
          <w:p w14:paraId="447156E7" w14:textId="77777777" w:rsidR="00D76706" w:rsidRPr="00E36246" w:rsidRDefault="00D76706" w:rsidP="00D76706">
            <w:pPr>
              <w:spacing w:line="360" w:lineRule="auto"/>
              <w:rPr>
                <w:rFonts w:eastAsia="Calibri" w:cs="Calibri"/>
                <w:sz w:val="19"/>
                <w:szCs w:val="19"/>
              </w:rPr>
            </w:pPr>
            <w:r>
              <w:rPr>
                <w:rFonts w:eastAsia="Calibri" w:cs="Calibri"/>
                <w:sz w:val="19"/>
                <w:szCs w:val="19"/>
              </w:rPr>
              <w:t>45.5 (15.75-65.00)</w:t>
            </w:r>
          </w:p>
        </w:tc>
        <w:tc>
          <w:tcPr>
            <w:tcW w:w="993" w:type="dxa"/>
            <w:tcBorders>
              <w:right w:val="single" w:sz="12" w:space="0" w:color="auto"/>
            </w:tcBorders>
          </w:tcPr>
          <w:p w14:paraId="4B1FC7E4" w14:textId="77777777" w:rsidR="00D76706" w:rsidRPr="00F818A3" w:rsidRDefault="00D76706" w:rsidP="00D76706">
            <w:pPr>
              <w:spacing w:line="360" w:lineRule="auto"/>
              <w:rPr>
                <w:rFonts w:eastAsia="Calibri" w:cs="Calibri"/>
                <w:bCs/>
                <w:sz w:val="19"/>
                <w:szCs w:val="19"/>
              </w:rPr>
            </w:pPr>
            <w:r>
              <w:rPr>
                <w:rFonts w:eastAsia="Calibri" w:cs="Calibri"/>
                <w:bCs/>
                <w:sz w:val="19"/>
                <w:szCs w:val="19"/>
              </w:rPr>
              <w:t>0.3094</w:t>
            </w:r>
          </w:p>
        </w:tc>
      </w:tr>
      <w:tr w:rsidR="00D76706" w:rsidRPr="00E36246" w14:paraId="25010D92" w14:textId="77777777" w:rsidTr="00D76706">
        <w:tc>
          <w:tcPr>
            <w:tcW w:w="2689" w:type="dxa"/>
            <w:tcBorders>
              <w:right w:val="single" w:sz="12" w:space="0" w:color="auto"/>
            </w:tcBorders>
          </w:tcPr>
          <w:p w14:paraId="5F3895BC" w14:textId="77777777" w:rsidR="00D76706" w:rsidRPr="00E36246" w:rsidRDefault="00D76706" w:rsidP="00D76706">
            <w:pPr>
              <w:spacing w:line="360" w:lineRule="auto"/>
              <w:rPr>
                <w:rFonts w:eastAsia="Calibri" w:cs="Calibri"/>
                <w:sz w:val="19"/>
                <w:szCs w:val="19"/>
              </w:rPr>
            </w:pPr>
            <w:r>
              <w:rPr>
                <w:rFonts w:eastAsia="Calibri" w:cs="Calibri"/>
                <w:sz w:val="19"/>
                <w:szCs w:val="19"/>
              </w:rPr>
              <w:t>Frequent Exacerbators % (n)</w:t>
            </w:r>
          </w:p>
        </w:tc>
        <w:tc>
          <w:tcPr>
            <w:tcW w:w="2126" w:type="dxa"/>
            <w:tcBorders>
              <w:left w:val="single" w:sz="12" w:space="0" w:color="auto"/>
            </w:tcBorders>
          </w:tcPr>
          <w:p w14:paraId="18D52976" w14:textId="77777777" w:rsidR="00D76706" w:rsidRDefault="00D76706" w:rsidP="00D76706">
            <w:pPr>
              <w:spacing w:line="360" w:lineRule="auto"/>
              <w:rPr>
                <w:rFonts w:eastAsia="Calibri" w:cs="Calibri"/>
                <w:sz w:val="19"/>
                <w:szCs w:val="19"/>
              </w:rPr>
            </w:pPr>
            <w:r>
              <w:rPr>
                <w:rFonts w:eastAsia="Calibri" w:cs="Calibri"/>
                <w:sz w:val="19"/>
                <w:szCs w:val="19"/>
              </w:rPr>
              <w:t>44.44% (4)</w:t>
            </w:r>
          </w:p>
        </w:tc>
        <w:tc>
          <w:tcPr>
            <w:tcW w:w="1984" w:type="dxa"/>
          </w:tcPr>
          <w:p w14:paraId="44A45761" w14:textId="77777777" w:rsidR="00D76706" w:rsidRDefault="00D76706" w:rsidP="00D76706">
            <w:pPr>
              <w:spacing w:line="360" w:lineRule="auto"/>
              <w:rPr>
                <w:rFonts w:eastAsia="Calibri" w:cs="Calibri"/>
                <w:sz w:val="19"/>
                <w:szCs w:val="19"/>
              </w:rPr>
            </w:pPr>
            <w:r>
              <w:rPr>
                <w:rFonts w:eastAsia="Calibri" w:cs="Calibri"/>
                <w:sz w:val="19"/>
                <w:szCs w:val="19"/>
              </w:rPr>
              <w:t>50.0% (5)</w:t>
            </w:r>
          </w:p>
        </w:tc>
        <w:tc>
          <w:tcPr>
            <w:tcW w:w="993" w:type="dxa"/>
            <w:tcBorders>
              <w:right w:val="single" w:sz="12" w:space="0" w:color="auto"/>
            </w:tcBorders>
          </w:tcPr>
          <w:p w14:paraId="6FB8F0F6" w14:textId="77777777" w:rsidR="00D76706" w:rsidRPr="00EA58A5" w:rsidRDefault="00D76706" w:rsidP="00D76706">
            <w:pPr>
              <w:spacing w:line="360" w:lineRule="auto"/>
              <w:rPr>
                <w:rFonts w:eastAsia="Calibri" w:cs="Calibri"/>
                <w:sz w:val="19"/>
                <w:szCs w:val="19"/>
              </w:rPr>
            </w:pPr>
            <w:r w:rsidRPr="00EA58A5">
              <w:rPr>
                <w:rFonts w:eastAsia="Calibri" w:cs="Calibri"/>
                <w:sz w:val="19"/>
                <w:szCs w:val="19"/>
              </w:rPr>
              <w:t>0.5859</w:t>
            </w:r>
          </w:p>
        </w:tc>
      </w:tr>
      <w:tr w:rsidR="00D76706" w:rsidRPr="00E36246" w14:paraId="3729948A" w14:textId="77777777" w:rsidTr="00D76706">
        <w:tc>
          <w:tcPr>
            <w:tcW w:w="2689" w:type="dxa"/>
            <w:tcBorders>
              <w:right w:val="single" w:sz="12" w:space="0" w:color="auto"/>
            </w:tcBorders>
          </w:tcPr>
          <w:p w14:paraId="34726BC9" w14:textId="77777777" w:rsidR="00D76706" w:rsidRDefault="00D76706" w:rsidP="00D76706">
            <w:pPr>
              <w:spacing w:line="360" w:lineRule="auto"/>
              <w:rPr>
                <w:rFonts w:eastAsia="Calibri" w:cs="Calibri"/>
                <w:sz w:val="19"/>
                <w:szCs w:val="19"/>
              </w:rPr>
            </w:pPr>
            <w:r>
              <w:rPr>
                <w:rFonts w:eastAsia="Calibri" w:cs="Calibri"/>
                <w:sz w:val="19"/>
                <w:szCs w:val="19"/>
              </w:rPr>
              <w:t>ICS use % (n)</w:t>
            </w:r>
          </w:p>
        </w:tc>
        <w:tc>
          <w:tcPr>
            <w:tcW w:w="2126" w:type="dxa"/>
            <w:tcBorders>
              <w:left w:val="single" w:sz="12" w:space="0" w:color="auto"/>
            </w:tcBorders>
          </w:tcPr>
          <w:p w14:paraId="249DDE61" w14:textId="77777777" w:rsidR="00D76706" w:rsidRDefault="00D76706" w:rsidP="00D76706">
            <w:pPr>
              <w:spacing w:line="360" w:lineRule="auto"/>
              <w:rPr>
                <w:rFonts w:eastAsia="Calibri" w:cs="Calibri"/>
                <w:sz w:val="19"/>
                <w:szCs w:val="19"/>
              </w:rPr>
            </w:pPr>
            <w:r>
              <w:rPr>
                <w:rFonts w:eastAsia="Calibri" w:cs="Calibri"/>
                <w:sz w:val="19"/>
                <w:szCs w:val="19"/>
              </w:rPr>
              <w:t>66.7% (6)</w:t>
            </w:r>
          </w:p>
        </w:tc>
        <w:tc>
          <w:tcPr>
            <w:tcW w:w="1984" w:type="dxa"/>
          </w:tcPr>
          <w:p w14:paraId="5768F957" w14:textId="77777777" w:rsidR="00D76706" w:rsidRDefault="00D76706" w:rsidP="00D76706">
            <w:pPr>
              <w:spacing w:line="360" w:lineRule="auto"/>
              <w:rPr>
                <w:rFonts w:eastAsia="Calibri" w:cs="Calibri"/>
                <w:sz w:val="19"/>
                <w:szCs w:val="19"/>
              </w:rPr>
            </w:pPr>
            <w:r>
              <w:rPr>
                <w:rFonts w:eastAsia="Calibri" w:cs="Calibri"/>
                <w:sz w:val="19"/>
                <w:szCs w:val="19"/>
              </w:rPr>
              <w:t>50.0% (5)</w:t>
            </w:r>
          </w:p>
        </w:tc>
        <w:tc>
          <w:tcPr>
            <w:tcW w:w="993" w:type="dxa"/>
            <w:tcBorders>
              <w:right w:val="single" w:sz="12" w:space="0" w:color="auto"/>
            </w:tcBorders>
          </w:tcPr>
          <w:p w14:paraId="71327118" w14:textId="77777777" w:rsidR="00D76706" w:rsidRPr="00EA58A5" w:rsidRDefault="00D76706" w:rsidP="00D76706">
            <w:pPr>
              <w:spacing w:line="360" w:lineRule="auto"/>
              <w:rPr>
                <w:rFonts w:eastAsia="Calibri" w:cs="Calibri"/>
                <w:sz w:val="19"/>
                <w:szCs w:val="19"/>
              </w:rPr>
            </w:pPr>
            <w:r>
              <w:rPr>
                <w:rFonts w:eastAsia="Calibri" w:cs="Calibri"/>
                <w:sz w:val="19"/>
                <w:szCs w:val="19"/>
              </w:rPr>
              <w:t>0.3950</w:t>
            </w:r>
          </w:p>
        </w:tc>
      </w:tr>
      <w:tr w:rsidR="00D76706" w:rsidRPr="00E36246" w14:paraId="21201591" w14:textId="77777777" w:rsidTr="00D76706">
        <w:tc>
          <w:tcPr>
            <w:tcW w:w="2689" w:type="dxa"/>
            <w:tcBorders>
              <w:right w:val="single" w:sz="12" w:space="0" w:color="auto"/>
            </w:tcBorders>
          </w:tcPr>
          <w:p w14:paraId="51343E7C" w14:textId="77777777" w:rsidR="00D76706" w:rsidRDefault="00D76706" w:rsidP="00D76706">
            <w:pPr>
              <w:spacing w:line="360" w:lineRule="auto"/>
              <w:rPr>
                <w:rFonts w:eastAsia="Calibri" w:cs="Calibri"/>
                <w:sz w:val="19"/>
                <w:szCs w:val="19"/>
              </w:rPr>
            </w:pPr>
            <w:r>
              <w:rPr>
                <w:rFonts w:eastAsia="Calibri" w:cs="Calibri"/>
                <w:sz w:val="19"/>
                <w:szCs w:val="19"/>
              </w:rPr>
              <w:t>ICS (BDP equivalent, µ</w:t>
            </w:r>
            <w:proofErr w:type="gramStart"/>
            <w:r>
              <w:rPr>
                <w:rFonts w:eastAsia="Calibri" w:cs="Calibri"/>
                <w:sz w:val="19"/>
                <w:szCs w:val="19"/>
              </w:rPr>
              <w:t>g)#</w:t>
            </w:r>
            <w:proofErr w:type="gramEnd"/>
          </w:p>
        </w:tc>
        <w:tc>
          <w:tcPr>
            <w:tcW w:w="2126" w:type="dxa"/>
            <w:tcBorders>
              <w:left w:val="single" w:sz="12" w:space="0" w:color="auto"/>
            </w:tcBorders>
          </w:tcPr>
          <w:p w14:paraId="5C4DF868" w14:textId="77777777" w:rsidR="00D76706" w:rsidRDefault="00D76706" w:rsidP="00D76706">
            <w:pPr>
              <w:spacing w:line="360" w:lineRule="auto"/>
              <w:rPr>
                <w:rFonts w:eastAsia="Calibri" w:cs="Calibri"/>
                <w:sz w:val="19"/>
                <w:szCs w:val="19"/>
              </w:rPr>
            </w:pPr>
            <w:r>
              <w:rPr>
                <w:rFonts w:eastAsia="Calibri" w:cs="Calibri"/>
                <w:sz w:val="19"/>
                <w:szCs w:val="19"/>
              </w:rPr>
              <w:t>480 (0-1000)</w:t>
            </w:r>
          </w:p>
        </w:tc>
        <w:tc>
          <w:tcPr>
            <w:tcW w:w="1984" w:type="dxa"/>
          </w:tcPr>
          <w:p w14:paraId="363F940F" w14:textId="77777777" w:rsidR="00D76706" w:rsidRDefault="00D76706" w:rsidP="00D76706">
            <w:pPr>
              <w:spacing w:line="360" w:lineRule="auto"/>
              <w:rPr>
                <w:rFonts w:eastAsia="Calibri" w:cs="Calibri"/>
                <w:sz w:val="19"/>
                <w:szCs w:val="19"/>
              </w:rPr>
            </w:pPr>
            <w:r>
              <w:rPr>
                <w:rFonts w:eastAsia="Calibri" w:cs="Calibri"/>
                <w:sz w:val="19"/>
                <w:szCs w:val="19"/>
              </w:rPr>
              <w:t>500 (0-1000)</w:t>
            </w:r>
          </w:p>
        </w:tc>
        <w:tc>
          <w:tcPr>
            <w:tcW w:w="993" w:type="dxa"/>
            <w:tcBorders>
              <w:right w:val="single" w:sz="12" w:space="0" w:color="auto"/>
            </w:tcBorders>
          </w:tcPr>
          <w:p w14:paraId="401FDAF7" w14:textId="77777777" w:rsidR="00D76706" w:rsidRPr="00EA58A5" w:rsidRDefault="00D76706" w:rsidP="00D76706">
            <w:pPr>
              <w:spacing w:line="360" w:lineRule="auto"/>
              <w:rPr>
                <w:rFonts w:eastAsia="Calibri" w:cs="Calibri"/>
                <w:sz w:val="19"/>
                <w:szCs w:val="19"/>
              </w:rPr>
            </w:pPr>
            <w:r>
              <w:rPr>
                <w:rFonts w:eastAsia="Calibri" w:cs="Calibri"/>
                <w:sz w:val="19"/>
                <w:szCs w:val="19"/>
              </w:rPr>
              <w:t>0.4590</w:t>
            </w:r>
          </w:p>
        </w:tc>
      </w:tr>
      <w:tr w:rsidR="00D76706" w:rsidRPr="00E36246" w14:paraId="5AAA7FAF" w14:textId="77777777" w:rsidTr="00D76706">
        <w:tc>
          <w:tcPr>
            <w:tcW w:w="2689" w:type="dxa"/>
            <w:tcBorders>
              <w:right w:val="single" w:sz="12" w:space="0" w:color="auto"/>
            </w:tcBorders>
          </w:tcPr>
          <w:p w14:paraId="66E81B5D" w14:textId="77777777" w:rsidR="00D76706" w:rsidRPr="00E36246" w:rsidRDefault="00D76706" w:rsidP="00D76706">
            <w:pPr>
              <w:spacing w:line="360" w:lineRule="auto"/>
              <w:rPr>
                <w:rFonts w:eastAsia="Calibri" w:cs="Calibri"/>
                <w:sz w:val="19"/>
                <w:szCs w:val="19"/>
              </w:rPr>
            </w:pPr>
            <w:r w:rsidRPr="00E36246">
              <w:rPr>
                <w:rFonts w:eastAsia="Calibri" w:cs="Calibri"/>
                <w:sz w:val="19"/>
                <w:szCs w:val="19"/>
              </w:rPr>
              <w:t>BMI,</w:t>
            </w:r>
            <w:r>
              <w:rPr>
                <w:rFonts w:eastAsia="Calibri" w:cs="Calibri"/>
                <w:sz w:val="19"/>
                <w:szCs w:val="19"/>
              </w:rPr>
              <w:t xml:space="preserve"> </w:t>
            </w:r>
            <w:r w:rsidRPr="00E36246">
              <w:rPr>
                <w:rFonts w:eastAsia="Calibri" w:cs="Calibri"/>
                <w:sz w:val="19"/>
                <w:szCs w:val="19"/>
              </w:rPr>
              <w:t>kg/m</w:t>
            </w:r>
            <w:r w:rsidRPr="005E2CD2">
              <w:rPr>
                <w:rFonts w:eastAsia="Calibri" w:cs="Calibri"/>
                <w:sz w:val="19"/>
                <w:szCs w:val="19"/>
                <w:vertAlign w:val="superscript"/>
              </w:rPr>
              <w:t>2</w:t>
            </w:r>
          </w:p>
        </w:tc>
        <w:tc>
          <w:tcPr>
            <w:tcW w:w="2126" w:type="dxa"/>
            <w:tcBorders>
              <w:left w:val="single" w:sz="12" w:space="0" w:color="auto"/>
            </w:tcBorders>
          </w:tcPr>
          <w:p w14:paraId="716EA7C2" w14:textId="77777777" w:rsidR="00D76706" w:rsidRPr="00E36246" w:rsidRDefault="00D76706" w:rsidP="00D76706">
            <w:pPr>
              <w:spacing w:line="360" w:lineRule="auto"/>
              <w:rPr>
                <w:rFonts w:eastAsia="Calibri" w:cs="Calibri"/>
                <w:sz w:val="19"/>
                <w:szCs w:val="19"/>
              </w:rPr>
            </w:pPr>
            <w:r>
              <w:rPr>
                <w:rFonts w:eastAsia="Calibri" w:cs="Calibri"/>
                <w:sz w:val="19"/>
                <w:szCs w:val="19"/>
              </w:rPr>
              <w:t>31.44 (28.84-33.09)</w:t>
            </w:r>
          </w:p>
        </w:tc>
        <w:tc>
          <w:tcPr>
            <w:tcW w:w="1984" w:type="dxa"/>
          </w:tcPr>
          <w:p w14:paraId="3D26A9AC" w14:textId="77777777" w:rsidR="00D76706" w:rsidRPr="00E36246" w:rsidRDefault="00D76706" w:rsidP="00D76706">
            <w:pPr>
              <w:spacing w:line="360" w:lineRule="auto"/>
              <w:rPr>
                <w:rFonts w:eastAsia="Calibri" w:cs="Calibri"/>
                <w:sz w:val="19"/>
                <w:szCs w:val="19"/>
              </w:rPr>
            </w:pPr>
            <w:r>
              <w:rPr>
                <w:rFonts w:eastAsia="Calibri" w:cs="Calibri"/>
                <w:sz w:val="19"/>
                <w:szCs w:val="19"/>
              </w:rPr>
              <w:t>24.87 (24.05-32.04)</w:t>
            </w:r>
          </w:p>
        </w:tc>
        <w:tc>
          <w:tcPr>
            <w:tcW w:w="993" w:type="dxa"/>
            <w:tcBorders>
              <w:right w:val="single" w:sz="12" w:space="0" w:color="auto"/>
            </w:tcBorders>
          </w:tcPr>
          <w:p w14:paraId="0F48106B" w14:textId="77777777" w:rsidR="00D76706" w:rsidRPr="00AB0087" w:rsidRDefault="00D76706" w:rsidP="00D76706">
            <w:pPr>
              <w:spacing w:line="360" w:lineRule="auto"/>
              <w:rPr>
                <w:rFonts w:eastAsia="Calibri" w:cs="Calibri"/>
                <w:b/>
                <w:sz w:val="19"/>
                <w:szCs w:val="19"/>
              </w:rPr>
            </w:pPr>
            <w:r w:rsidRPr="00AB0087">
              <w:rPr>
                <w:rFonts w:eastAsia="Calibri" w:cs="Calibri"/>
                <w:b/>
                <w:sz w:val="19"/>
                <w:szCs w:val="19"/>
              </w:rPr>
              <w:t>0.0380</w:t>
            </w:r>
          </w:p>
        </w:tc>
      </w:tr>
      <w:tr w:rsidR="00D76706" w:rsidRPr="005E2CD2" w14:paraId="3E4D1436" w14:textId="77777777" w:rsidTr="00D76706">
        <w:tc>
          <w:tcPr>
            <w:tcW w:w="2689" w:type="dxa"/>
            <w:tcBorders>
              <w:right w:val="single" w:sz="12" w:space="0" w:color="auto"/>
            </w:tcBorders>
          </w:tcPr>
          <w:p w14:paraId="59F139DC" w14:textId="77777777" w:rsidR="00D76706" w:rsidRPr="00E36246" w:rsidRDefault="00D76706" w:rsidP="00D76706">
            <w:pPr>
              <w:spacing w:line="360" w:lineRule="auto"/>
              <w:rPr>
                <w:rFonts w:eastAsia="Calibri" w:cs="Calibri"/>
                <w:sz w:val="19"/>
                <w:szCs w:val="19"/>
              </w:rPr>
            </w:pPr>
            <w:r>
              <w:rPr>
                <w:rFonts w:eastAsia="Calibri" w:cs="Calibri"/>
                <w:sz w:val="19"/>
                <w:szCs w:val="19"/>
              </w:rPr>
              <w:t>Blood eosinophils (10</w:t>
            </w:r>
            <w:r w:rsidRPr="005E2CD2">
              <w:rPr>
                <w:rFonts w:eastAsia="Calibri" w:cs="Calibri"/>
                <w:sz w:val="19"/>
                <w:szCs w:val="19"/>
                <w:vertAlign w:val="superscript"/>
              </w:rPr>
              <w:t>9</w:t>
            </w:r>
            <w:r>
              <w:rPr>
                <w:rFonts w:eastAsia="Calibri" w:cs="Calibri"/>
                <w:sz w:val="19"/>
                <w:szCs w:val="19"/>
              </w:rPr>
              <w:t>/L)</w:t>
            </w:r>
          </w:p>
        </w:tc>
        <w:tc>
          <w:tcPr>
            <w:tcW w:w="2126" w:type="dxa"/>
            <w:tcBorders>
              <w:left w:val="single" w:sz="12" w:space="0" w:color="auto"/>
            </w:tcBorders>
          </w:tcPr>
          <w:p w14:paraId="16458C3C" w14:textId="77777777" w:rsidR="00D76706" w:rsidRDefault="00D76706" w:rsidP="00D76706">
            <w:pPr>
              <w:spacing w:line="360" w:lineRule="auto"/>
              <w:rPr>
                <w:rFonts w:eastAsia="Calibri" w:cs="Calibri"/>
                <w:sz w:val="19"/>
                <w:szCs w:val="19"/>
              </w:rPr>
            </w:pPr>
            <w:r>
              <w:rPr>
                <w:rFonts w:eastAsia="Calibri" w:cs="Calibri"/>
                <w:sz w:val="19"/>
                <w:szCs w:val="19"/>
              </w:rPr>
              <w:t>0.30 (0.15-0.30)</w:t>
            </w:r>
          </w:p>
        </w:tc>
        <w:tc>
          <w:tcPr>
            <w:tcW w:w="1984" w:type="dxa"/>
          </w:tcPr>
          <w:p w14:paraId="05218F13" w14:textId="77777777" w:rsidR="00D76706" w:rsidRDefault="00D76706" w:rsidP="00D76706">
            <w:pPr>
              <w:spacing w:line="360" w:lineRule="auto"/>
              <w:rPr>
                <w:rFonts w:eastAsia="Calibri" w:cs="Calibri"/>
                <w:sz w:val="19"/>
                <w:szCs w:val="19"/>
              </w:rPr>
            </w:pPr>
            <w:r>
              <w:rPr>
                <w:rFonts w:eastAsia="Calibri" w:cs="Calibri"/>
                <w:sz w:val="19"/>
                <w:szCs w:val="19"/>
              </w:rPr>
              <w:t>0.25 (0.10-0.48)</w:t>
            </w:r>
          </w:p>
        </w:tc>
        <w:tc>
          <w:tcPr>
            <w:tcW w:w="993" w:type="dxa"/>
            <w:tcBorders>
              <w:right w:val="single" w:sz="12" w:space="0" w:color="auto"/>
            </w:tcBorders>
          </w:tcPr>
          <w:p w14:paraId="737A84FF" w14:textId="77777777" w:rsidR="00D76706" w:rsidRPr="000369CB" w:rsidRDefault="00D76706" w:rsidP="00D76706">
            <w:pPr>
              <w:spacing w:line="360" w:lineRule="auto"/>
              <w:rPr>
                <w:rFonts w:eastAsia="Calibri" w:cs="Calibri"/>
                <w:sz w:val="19"/>
                <w:szCs w:val="19"/>
              </w:rPr>
            </w:pPr>
            <w:r>
              <w:rPr>
                <w:rFonts w:eastAsia="Calibri" w:cs="Calibri"/>
                <w:sz w:val="19"/>
                <w:szCs w:val="19"/>
              </w:rPr>
              <w:t>0.4708</w:t>
            </w:r>
          </w:p>
        </w:tc>
      </w:tr>
      <w:tr w:rsidR="00D76706" w:rsidRPr="001532BE" w14:paraId="09626BAD" w14:textId="77777777" w:rsidTr="00D76706">
        <w:tc>
          <w:tcPr>
            <w:tcW w:w="2689" w:type="dxa"/>
            <w:tcBorders>
              <w:right w:val="single" w:sz="12" w:space="0" w:color="auto"/>
            </w:tcBorders>
          </w:tcPr>
          <w:p w14:paraId="2E0D32E9" w14:textId="77777777" w:rsidR="00D76706" w:rsidRPr="002C2EF6" w:rsidRDefault="00D76706" w:rsidP="00D76706">
            <w:pPr>
              <w:spacing w:line="360" w:lineRule="auto"/>
              <w:rPr>
                <w:rFonts w:eastAsia="Calibri" w:cs="Calibri"/>
                <w:sz w:val="19"/>
                <w:szCs w:val="19"/>
              </w:rPr>
            </w:pPr>
            <w:r w:rsidRPr="002C2EF6">
              <w:rPr>
                <w:rFonts w:eastAsia="Calibri" w:cs="Calibri"/>
                <w:sz w:val="19"/>
                <w:szCs w:val="19"/>
              </w:rPr>
              <w:t>BAL eosinophils (</w:t>
            </w:r>
            <w:proofErr w:type="gramStart"/>
            <w:r w:rsidRPr="002C2EF6">
              <w:rPr>
                <w:rFonts w:eastAsia="Calibri" w:cs="Calibri"/>
                <w:sz w:val="19"/>
                <w:szCs w:val="19"/>
              </w:rPr>
              <w:t>%)*</w:t>
            </w:r>
            <w:proofErr w:type="gramEnd"/>
          </w:p>
        </w:tc>
        <w:tc>
          <w:tcPr>
            <w:tcW w:w="2126" w:type="dxa"/>
            <w:tcBorders>
              <w:left w:val="single" w:sz="12" w:space="0" w:color="auto"/>
            </w:tcBorders>
          </w:tcPr>
          <w:p w14:paraId="4B66DF93" w14:textId="77777777" w:rsidR="00D76706" w:rsidRPr="002C2EF6" w:rsidRDefault="00D76706" w:rsidP="00D76706">
            <w:pPr>
              <w:spacing w:line="360" w:lineRule="auto"/>
              <w:rPr>
                <w:rFonts w:eastAsia="Calibri" w:cs="Calibri"/>
                <w:sz w:val="19"/>
                <w:szCs w:val="19"/>
              </w:rPr>
            </w:pPr>
            <w:r w:rsidRPr="002C2EF6">
              <w:rPr>
                <w:rFonts w:eastAsia="Calibri" w:cs="Calibri"/>
                <w:sz w:val="19"/>
                <w:szCs w:val="19"/>
              </w:rPr>
              <w:t>1.30 (0.60-5.08)</w:t>
            </w:r>
          </w:p>
        </w:tc>
        <w:tc>
          <w:tcPr>
            <w:tcW w:w="1984" w:type="dxa"/>
          </w:tcPr>
          <w:p w14:paraId="449BD674" w14:textId="77777777" w:rsidR="00D76706" w:rsidRPr="002C2EF6" w:rsidRDefault="00D76706" w:rsidP="00D76706">
            <w:pPr>
              <w:spacing w:line="360" w:lineRule="auto"/>
              <w:rPr>
                <w:rFonts w:eastAsia="Calibri" w:cs="Calibri"/>
                <w:sz w:val="19"/>
                <w:szCs w:val="19"/>
              </w:rPr>
            </w:pPr>
            <w:r w:rsidRPr="002C2EF6">
              <w:rPr>
                <w:rFonts w:eastAsia="Calibri" w:cs="Calibri"/>
                <w:sz w:val="19"/>
                <w:szCs w:val="19"/>
              </w:rPr>
              <w:t>0.50 (0.20-1.00)</w:t>
            </w:r>
          </w:p>
        </w:tc>
        <w:tc>
          <w:tcPr>
            <w:tcW w:w="993" w:type="dxa"/>
            <w:tcBorders>
              <w:right w:val="single" w:sz="12" w:space="0" w:color="auto"/>
            </w:tcBorders>
          </w:tcPr>
          <w:p w14:paraId="297F07FE" w14:textId="77777777" w:rsidR="00D76706" w:rsidRPr="002C2EF6" w:rsidRDefault="00D76706" w:rsidP="00D76706">
            <w:pPr>
              <w:spacing w:line="360" w:lineRule="auto"/>
              <w:rPr>
                <w:rFonts w:eastAsia="Calibri" w:cs="Calibri"/>
                <w:b/>
                <w:sz w:val="19"/>
                <w:szCs w:val="19"/>
              </w:rPr>
            </w:pPr>
            <w:r w:rsidRPr="002C2EF6">
              <w:rPr>
                <w:rFonts w:eastAsia="Calibri" w:cs="Calibri"/>
                <w:b/>
                <w:sz w:val="19"/>
                <w:szCs w:val="19"/>
              </w:rPr>
              <w:t>0.0481</w:t>
            </w:r>
          </w:p>
        </w:tc>
      </w:tr>
      <w:tr w:rsidR="00D76706" w:rsidRPr="007A6265" w14:paraId="2FE4BEA4" w14:textId="77777777" w:rsidTr="00D76706">
        <w:tc>
          <w:tcPr>
            <w:tcW w:w="2689" w:type="dxa"/>
            <w:tcBorders>
              <w:right w:val="single" w:sz="12" w:space="0" w:color="auto"/>
            </w:tcBorders>
          </w:tcPr>
          <w:p w14:paraId="1FC97B81" w14:textId="77777777" w:rsidR="00D76706" w:rsidRDefault="00D76706" w:rsidP="00D76706">
            <w:pPr>
              <w:spacing w:line="360" w:lineRule="auto"/>
              <w:rPr>
                <w:rFonts w:eastAsia="Calibri" w:cs="Calibri"/>
                <w:sz w:val="19"/>
                <w:szCs w:val="19"/>
              </w:rPr>
            </w:pPr>
            <w:r>
              <w:rPr>
                <w:rFonts w:eastAsia="Calibri" w:cs="Calibri"/>
                <w:sz w:val="19"/>
                <w:szCs w:val="19"/>
              </w:rPr>
              <w:t>Tissue eosinophils (cells/mm2)</w:t>
            </w:r>
          </w:p>
        </w:tc>
        <w:tc>
          <w:tcPr>
            <w:tcW w:w="2126" w:type="dxa"/>
            <w:tcBorders>
              <w:left w:val="single" w:sz="12" w:space="0" w:color="auto"/>
            </w:tcBorders>
          </w:tcPr>
          <w:p w14:paraId="0F93CB6C" w14:textId="77777777" w:rsidR="00D76706" w:rsidRDefault="00D76706" w:rsidP="00D76706">
            <w:pPr>
              <w:spacing w:line="360" w:lineRule="auto"/>
              <w:rPr>
                <w:rFonts w:eastAsia="Calibri" w:cs="Calibri"/>
                <w:sz w:val="19"/>
                <w:szCs w:val="19"/>
              </w:rPr>
            </w:pPr>
            <w:r>
              <w:rPr>
                <w:rFonts w:eastAsia="Calibri" w:cs="Calibri"/>
                <w:sz w:val="19"/>
                <w:szCs w:val="19"/>
              </w:rPr>
              <w:t>85.0 (12.0-118.5)</w:t>
            </w:r>
          </w:p>
        </w:tc>
        <w:tc>
          <w:tcPr>
            <w:tcW w:w="1984" w:type="dxa"/>
          </w:tcPr>
          <w:p w14:paraId="33EFB39E" w14:textId="77777777" w:rsidR="00D76706" w:rsidRDefault="00D76706" w:rsidP="00D76706">
            <w:pPr>
              <w:spacing w:line="360" w:lineRule="auto"/>
              <w:rPr>
                <w:rFonts w:eastAsia="Calibri" w:cs="Calibri"/>
                <w:sz w:val="19"/>
                <w:szCs w:val="19"/>
              </w:rPr>
            </w:pPr>
            <w:r>
              <w:rPr>
                <w:rFonts w:eastAsia="Calibri" w:cs="Calibri"/>
                <w:sz w:val="19"/>
                <w:szCs w:val="19"/>
              </w:rPr>
              <w:t>441.0 (295.8-1266.0)</w:t>
            </w:r>
          </w:p>
        </w:tc>
        <w:tc>
          <w:tcPr>
            <w:tcW w:w="993" w:type="dxa"/>
            <w:tcBorders>
              <w:right w:val="single" w:sz="12" w:space="0" w:color="auto"/>
            </w:tcBorders>
          </w:tcPr>
          <w:p w14:paraId="0DCA95E2" w14:textId="77777777" w:rsidR="00D76706" w:rsidRPr="002B7684" w:rsidRDefault="00D76706" w:rsidP="00D76706">
            <w:pPr>
              <w:spacing w:line="360" w:lineRule="auto"/>
              <w:rPr>
                <w:rFonts w:eastAsia="Calibri" w:cs="Calibri"/>
                <w:b/>
                <w:sz w:val="19"/>
                <w:szCs w:val="19"/>
              </w:rPr>
            </w:pPr>
            <w:r w:rsidRPr="002B7684">
              <w:rPr>
                <w:rFonts w:eastAsia="Calibri" w:cs="Calibri"/>
                <w:b/>
                <w:sz w:val="19"/>
                <w:szCs w:val="19"/>
              </w:rPr>
              <w:t>&lt;0.0001</w:t>
            </w:r>
          </w:p>
        </w:tc>
      </w:tr>
    </w:tbl>
    <w:p w14:paraId="7572749D" w14:textId="2EE070FA" w:rsidR="00D76706" w:rsidRPr="00F46A5F" w:rsidRDefault="00956E0B" w:rsidP="00D76706">
      <w:pPr>
        <w:spacing w:line="360" w:lineRule="auto"/>
        <w:jc w:val="both"/>
        <w:rPr>
          <w:i/>
          <w:szCs w:val="24"/>
        </w:rPr>
      </w:pPr>
      <w:r w:rsidRPr="00F46A5F">
        <w:rPr>
          <w:i/>
          <w:szCs w:val="24"/>
        </w:rPr>
        <w:t xml:space="preserve">BAL = Bronchoalveolar lavage, BDP = beclomethasone dipropionate, BMI = body mass index, </w:t>
      </w:r>
      <w:r w:rsidRPr="00F46A5F">
        <w:rPr>
          <w:i/>
          <w:iCs/>
          <w:szCs w:val="24"/>
        </w:rPr>
        <w:t xml:space="preserve">COPD = chronic obstructive pulmonary disease, </w:t>
      </w:r>
      <w:r w:rsidRPr="00F46A5F">
        <w:rPr>
          <w:i/>
          <w:szCs w:val="24"/>
        </w:rPr>
        <w:t>FEV 1 = forced expiratory volume in one second, FVC = forced vital capacity,</w:t>
      </w:r>
      <w:r w:rsidRPr="00F46A5F">
        <w:rPr>
          <w:szCs w:val="24"/>
        </w:rPr>
        <w:t xml:space="preserve"> </w:t>
      </w:r>
      <w:r w:rsidRPr="00F46A5F">
        <w:rPr>
          <w:i/>
          <w:szCs w:val="24"/>
        </w:rPr>
        <w:t xml:space="preserve">ICS = inhaled corticosteroid. </w:t>
      </w:r>
      <w:r w:rsidR="00D76706" w:rsidRPr="00F46A5F">
        <w:rPr>
          <w:i/>
          <w:szCs w:val="24"/>
        </w:rPr>
        <w:t xml:space="preserve">Data are presented as median and IQR (interquartile range) unless otherwise indicated. Continuous data were analysed using a one-tailed Mann Whitney test; categorical data were analysed using a Fisher’s Exact test. #ICS dose data shown represents 8 COPD subjects with </w:t>
      </w:r>
      <w:r w:rsidR="00D76706" w:rsidRPr="00F46A5F">
        <w:rPr>
          <w:rFonts w:eastAsia="Calibri" w:cs="Calibri"/>
          <w:i/>
          <w:szCs w:val="24"/>
        </w:rPr>
        <w:t>&lt;300 cells/µl</w:t>
      </w:r>
      <w:r w:rsidR="00D76706" w:rsidRPr="00F46A5F">
        <w:rPr>
          <w:i/>
          <w:szCs w:val="24"/>
        </w:rPr>
        <w:t xml:space="preserve"> and 10 COPD subjects with </w:t>
      </w:r>
      <w:r w:rsidR="00D76706" w:rsidRPr="00F46A5F">
        <w:rPr>
          <w:rFonts w:cstheme="minorHAnsi"/>
          <w:i/>
          <w:szCs w:val="24"/>
        </w:rPr>
        <w:t>≥</w:t>
      </w:r>
      <w:r w:rsidR="00D76706" w:rsidRPr="00F46A5F">
        <w:rPr>
          <w:i/>
          <w:szCs w:val="24"/>
        </w:rPr>
        <w:t xml:space="preserve">300 cells/µl.*BAL data shown represents 9 COPD subjects with </w:t>
      </w:r>
      <w:r w:rsidR="00D76706" w:rsidRPr="00F46A5F">
        <w:rPr>
          <w:rFonts w:eastAsia="Calibri" w:cs="Calibri"/>
          <w:i/>
          <w:szCs w:val="24"/>
        </w:rPr>
        <w:t>&lt;200 cells/mm</w:t>
      </w:r>
      <w:r w:rsidR="00D76706" w:rsidRPr="00F46A5F">
        <w:rPr>
          <w:rFonts w:eastAsia="Calibri" w:cs="Calibri"/>
          <w:i/>
          <w:szCs w:val="24"/>
          <w:vertAlign w:val="superscript"/>
        </w:rPr>
        <w:t>2</w:t>
      </w:r>
      <w:r w:rsidR="00D76706" w:rsidRPr="00F46A5F">
        <w:rPr>
          <w:i/>
          <w:szCs w:val="24"/>
        </w:rPr>
        <w:t xml:space="preserve"> and 9 COPD subjects with </w:t>
      </w:r>
      <w:r w:rsidR="00D76706" w:rsidRPr="00F46A5F">
        <w:rPr>
          <w:rFonts w:cstheme="minorHAnsi"/>
          <w:i/>
          <w:szCs w:val="24"/>
        </w:rPr>
        <w:t>≥</w:t>
      </w:r>
      <w:r w:rsidR="00D76706" w:rsidRPr="00F46A5F">
        <w:rPr>
          <w:i/>
          <w:szCs w:val="24"/>
        </w:rPr>
        <w:t>200 cells/mm</w:t>
      </w:r>
      <w:r w:rsidR="00D76706" w:rsidRPr="00F46A5F">
        <w:rPr>
          <w:i/>
          <w:szCs w:val="24"/>
          <w:vertAlign w:val="superscript"/>
        </w:rPr>
        <w:t>2</w:t>
      </w:r>
      <w:r w:rsidR="00D76706" w:rsidRPr="00F46A5F">
        <w:rPr>
          <w:i/>
          <w:szCs w:val="24"/>
        </w:rPr>
        <w:t>.</w:t>
      </w:r>
    </w:p>
    <w:p w14:paraId="1AB360B7" w14:textId="08117403" w:rsidR="00770006" w:rsidRDefault="00D76706">
      <w:r>
        <w:br w:type="page"/>
      </w:r>
    </w:p>
    <w:p w14:paraId="6EF48362" w14:textId="77777777" w:rsidR="00D76706" w:rsidRDefault="00D76706"/>
    <w:p w14:paraId="21E5E556" w14:textId="2A41C94E" w:rsidR="00D728FB" w:rsidRPr="00D76706" w:rsidRDefault="00D76706" w:rsidP="00711FF8">
      <w:pPr>
        <w:jc w:val="both"/>
        <w:rPr>
          <w:b/>
        </w:rPr>
      </w:pPr>
      <w:r w:rsidRPr="00D76706">
        <w:rPr>
          <w:b/>
        </w:rPr>
        <w:t>Figure Legends</w:t>
      </w:r>
    </w:p>
    <w:p w14:paraId="79A9F9D3" w14:textId="7122B0A7" w:rsidR="00472B87" w:rsidRPr="00680AA1" w:rsidRDefault="00D76706" w:rsidP="00EC5ADE">
      <w:pPr>
        <w:spacing w:line="360" w:lineRule="auto"/>
        <w:jc w:val="both"/>
        <w:rPr>
          <w:bCs/>
        </w:rPr>
      </w:pPr>
      <w:r w:rsidRPr="323C5E87">
        <w:rPr>
          <w:b/>
          <w:bCs/>
        </w:rPr>
        <w:t xml:space="preserve">Figure 1. </w:t>
      </w:r>
      <w:r w:rsidR="00472B87">
        <w:rPr>
          <w:b/>
          <w:bCs/>
        </w:rPr>
        <w:t>Flow diagram of patient data and samples from the MICAII study.</w:t>
      </w:r>
      <w:r w:rsidR="00680AA1">
        <w:rPr>
          <w:bCs/>
        </w:rPr>
        <w:t xml:space="preserve"> Blue box indicates data and samples used in this analysis.</w:t>
      </w:r>
    </w:p>
    <w:p w14:paraId="1C88276E" w14:textId="77777777" w:rsidR="00472B87" w:rsidRDefault="00472B87" w:rsidP="00EC5ADE">
      <w:pPr>
        <w:spacing w:line="360" w:lineRule="auto"/>
        <w:jc w:val="both"/>
        <w:rPr>
          <w:b/>
          <w:bCs/>
        </w:rPr>
      </w:pPr>
    </w:p>
    <w:p w14:paraId="7D603A25" w14:textId="7A3DF96C" w:rsidR="00D76706" w:rsidRPr="002538EC" w:rsidRDefault="00472B87" w:rsidP="00EC5ADE">
      <w:pPr>
        <w:spacing w:line="360" w:lineRule="auto"/>
        <w:jc w:val="both"/>
      </w:pPr>
      <w:r>
        <w:rPr>
          <w:b/>
          <w:bCs/>
        </w:rPr>
        <w:t xml:space="preserve">Figure 2: </w:t>
      </w:r>
      <w:r w:rsidR="00D76706" w:rsidRPr="323C5E87">
        <w:rPr>
          <w:b/>
          <w:bCs/>
        </w:rPr>
        <w:t>Presence of eosinophils in the lung of HV-ES and COPD subjects.</w:t>
      </w:r>
      <w:r w:rsidR="00D76706">
        <w:rPr>
          <w:b/>
          <w:bCs/>
        </w:rPr>
        <w:t xml:space="preserve"> </w:t>
      </w:r>
      <w:r w:rsidR="00D76706" w:rsidRPr="00A67F4E">
        <w:rPr>
          <w:bCs/>
        </w:rPr>
        <w:t>(</w:t>
      </w:r>
      <w:r w:rsidR="00D76706" w:rsidRPr="002538EC">
        <w:rPr>
          <w:b/>
          <w:bCs/>
        </w:rPr>
        <w:t>A</w:t>
      </w:r>
      <w:r w:rsidR="00D76706" w:rsidRPr="00A67F4E">
        <w:rPr>
          <w:bCs/>
        </w:rPr>
        <w:t>)</w:t>
      </w:r>
      <w:r w:rsidR="00D76706" w:rsidRPr="002538EC">
        <w:rPr>
          <w:bCs/>
        </w:rPr>
        <w:t xml:space="preserve"> Volcano plot of BAL proteomics in HV-ES vs. COPD. </w:t>
      </w:r>
      <w:r w:rsidR="00D76706">
        <w:rPr>
          <w:bCs/>
        </w:rPr>
        <w:t>(</w:t>
      </w:r>
      <w:r w:rsidR="00D76706" w:rsidRPr="002538EC">
        <w:rPr>
          <w:b/>
          <w:bCs/>
        </w:rPr>
        <w:t>B</w:t>
      </w:r>
      <w:r w:rsidR="00D76706" w:rsidRPr="00A67F4E">
        <w:rPr>
          <w:bCs/>
        </w:rPr>
        <w:t>)</w:t>
      </w:r>
      <w:r w:rsidR="00D76706" w:rsidRPr="002538EC">
        <w:rPr>
          <w:bCs/>
        </w:rPr>
        <w:t xml:space="preserve"> Bright-field Mayer's haematoxylin and eosin (H&amp;E) and immunofluorescence (IF) staining for eosinophils on human lung tissue from HV-ES and COPD subjects. Images were captured using a 20x objective on an Olympus VS110 slide scanning microscope, scale bar 50μm. </w:t>
      </w:r>
      <w:r w:rsidR="00D76706">
        <w:rPr>
          <w:bCs/>
        </w:rPr>
        <w:t>(</w:t>
      </w:r>
      <w:r w:rsidR="00D76706" w:rsidRPr="002538EC">
        <w:rPr>
          <w:b/>
          <w:bCs/>
        </w:rPr>
        <w:t>C</w:t>
      </w:r>
      <w:r w:rsidR="00D76706" w:rsidRPr="00A67F4E">
        <w:rPr>
          <w:bCs/>
        </w:rPr>
        <w:t>)</w:t>
      </w:r>
      <w:r w:rsidR="00D76706" w:rsidRPr="002538EC">
        <w:rPr>
          <w:bCs/>
        </w:rPr>
        <w:t xml:space="preserve"> Scatter diagram of eosinophils in the lung tissue of HV-ES and COPD subjects, quantified in cells/mm</w:t>
      </w:r>
      <w:r w:rsidR="00D76706" w:rsidRPr="002069CB">
        <w:rPr>
          <w:bCs/>
          <w:vertAlign w:val="superscript"/>
        </w:rPr>
        <w:t>2</w:t>
      </w:r>
      <w:r w:rsidR="00D76706" w:rsidRPr="002538EC">
        <w:rPr>
          <w:bCs/>
        </w:rPr>
        <w:t>. Statistical analysis was performed with one-tailed Mann-Whitney’s; p&lt;0.05*.</w:t>
      </w:r>
    </w:p>
    <w:p w14:paraId="38D47507" w14:textId="2DAE7010" w:rsidR="00D76706" w:rsidRDefault="00D76706" w:rsidP="00EC5ADE">
      <w:pPr>
        <w:spacing w:line="360" w:lineRule="auto"/>
        <w:jc w:val="both"/>
      </w:pPr>
    </w:p>
    <w:p w14:paraId="73AD4228" w14:textId="62985158" w:rsidR="00D25C54" w:rsidRDefault="00D25C54" w:rsidP="00EC5ADE">
      <w:pPr>
        <w:spacing w:line="360" w:lineRule="auto"/>
        <w:jc w:val="both"/>
        <w:rPr>
          <w:bCs/>
        </w:rPr>
      </w:pPr>
      <w:r w:rsidRPr="00D25C54">
        <w:rPr>
          <w:b/>
        </w:rPr>
        <w:t xml:space="preserve">Figure </w:t>
      </w:r>
      <w:r w:rsidR="00472B87">
        <w:rPr>
          <w:b/>
        </w:rPr>
        <w:t>3</w:t>
      </w:r>
      <w:r w:rsidRPr="00D25C54">
        <w:rPr>
          <w:b/>
        </w:rPr>
        <w:t>. Transcriptomic differences across different compartments of COPD subjects</w:t>
      </w:r>
      <w:r w:rsidR="009B18AB" w:rsidRPr="009B18AB">
        <w:t xml:space="preserve"> </w:t>
      </w:r>
      <w:r w:rsidR="009B18AB" w:rsidRPr="009B18AB">
        <w:rPr>
          <w:b/>
        </w:rPr>
        <w:t>associated with blood eosinophil levels.</w:t>
      </w:r>
      <w:r w:rsidR="00D76706">
        <w:rPr>
          <w:b/>
        </w:rPr>
        <w:t xml:space="preserve"> </w:t>
      </w:r>
      <w:r w:rsidRPr="00D25C54">
        <w:rPr>
          <w:bCs/>
        </w:rPr>
        <w:t xml:space="preserve">Differential gene expression analysis compared COPD subjects with high and low blood eosinophils and identified (A) </w:t>
      </w:r>
      <w:r w:rsidR="00A00FDD">
        <w:rPr>
          <w:bCs/>
        </w:rPr>
        <w:t>8</w:t>
      </w:r>
      <w:r w:rsidR="00A00FDD" w:rsidRPr="00D25C54">
        <w:rPr>
          <w:bCs/>
        </w:rPr>
        <w:t xml:space="preserve"> </w:t>
      </w:r>
      <w:r w:rsidRPr="00D25C54">
        <w:rPr>
          <w:bCs/>
        </w:rPr>
        <w:t xml:space="preserve">DEGs in blood, (B) </w:t>
      </w:r>
      <w:r w:rsidR="00A00FDD">
        <w:rPr>
          <w:bCs/>
        </w:rPr>
        <w:t xml:space="preserve">21 </w:t>
      </w:r>
      <w:r w:rsidR="00CF1B8F" w:rsidRPr="00D25C54">
        <w:rPr>
          <w:bCs/>
        </w:rPr>
        <w:t xml:space="preserve">DEGs in epithelial brushings </w:t>
      </w:r>
      <w:r w:rsidRPr="00D25C54">
        <w:rPr>
          <w:bCs/>
        </w:rPr>
        <w:t xml:space="preserve">and (C) </w:t>
      </w:r>
      <w:r w:rsidR="00A00FDD">
        <w:rPr>
          <w:bCs/>
        </w:rPr>
        <w:t>137</w:t>
      </w:r>
      <w:r w:rsidR="00A00FDD" w:rsidRPr="00D25C54">
        <w:rPr>
          <w:bCs/>
        </w:rPr>
        <w:t xml:space="preserve"> </w:t>
      </w:r>
      <w:r w:rsidR="00CF1B8F" w:rsidRPr="00D25C54">
        <w:rPr>
          <w:bCs/>
        </w:rPr>
        <w:t>DEGs in bronchial biopsies</w:t>
      </w:r>
      <w:r w:rsidRPr="00D25C54">
        <w:rPr>
          <w:bCs/>
        </w:rPr>
        <w:t xml:space="preserve">, but </w:t>
      </w:r>
      <w:r w:rsidR="00D114DE">
        <w:rPr>
          <w:bCs/>
        </w:rPr>
        <w:t>no</w:t>
      </w:r>
      <w:r w:rsidRPr="00D25C54">
        <w:rPr>
          <w:bCs/>
        </w:rPr>
        <w:t xml:space="preserve"> DEGS (D) were shared between sample compartments. (E) Enrichment analysis of DEGs derived from bronchial biopsy samples identified significant enrichment metabolic processes. Gene list enrichment using over representation analysis was performed using </w:t>
      </w:r>
      <w:proofErr w:type="spellStart"/>
      <w:r w:rsidRPr="00D25C54">
        <w:rPr>
          <w:bCs/>
        </w:rPr>
        <w:t>cluster</w:t>
      </w:r>
      <w:r w:rsidR="001A7071">
        <w:rPr>
          <w:bCs/>
        </w:rPr>
        <w:t>P</w:t>
      </w:r>
      <w:r w:rsidRPr="00D25C54">
        <w:rPr>
          <w:bCs/>
        </w:rPr>
        <w:t>rofiler</w:t>
      </w:r>
      <w:proofErr w:type="spellEnd"/>
      <w:r w:rsidRPr="00D25C54">
        <w:rPr>
          <w:bCs/>
        </w:rPr>
        <w:t xml:space="preserve">. In (E) only the top </w:t>
      </w:r>
      <w:r w:rsidR="00453A22">
        <w:rPr>
          <w:bCs/>
        </w:rPr>
        <w:t>5</w:t>
      </w:r>
      <w:r w:rsidRPr="00D25C54">
        <w:rPr>
          <w:bCs/>
        </w:rPr>
        <w:t xml:space="preserve"> significantly enriched (adjusted p-value &lt;0.05) terms and/or pathways are visualised and are ordered by enrichment significance. </w:t>
      </w:r>
    </w:p>
    <w:p w14:paraId="48ACFC8D" w14:textId="13DCFE51" w:rsidR="00D76706" w:rsidRDefault="00D76706" w:rsidP="00EC5ADE">
      <w:pPr>
        <w:spacing w:line="360" w:lineRule="auto"/>
        <w:jc w:val="both"/>
      </w:pPr>
    </w:p>
    <w:p w14:paraId="180DE95C" w14:textId="667A50A3" w:rsidR="00D76706" w:rsidRDefault="00A039B5" w:rsidP="00EC5ADE">
      <w:pPr>
        <w:spacing w:line="360" w:lineRule="auto"/>
        <w:jc w:val="both"/>
      </w:pPr>
      <w:r w:rsidRPr="00D069B5">
        <w:rPr>
          <w:b/>
          <w:bCs/>
        </w:rPr>
        <w:t xml:space="preserve">Figure </w:t>
      </w:r>
      <w:r w:rsidR="00472B87">
        <w:rPr>
          <w:b/>
          <w:bCs/>
        </w:rPr>
        <w:t>4</w:t>
      </w:r>
      <w:r>
        <w:t xml:space="preserve">. </w:t>
      </w:r>
      <w:r w:rsidRPr="00D25C54">
        <w:rPr>
          <w:b/>
        </w:rPr>
        <w:t>Transcriptomic differences across different compartments of COPD subjects</w:t>
      </w:r>
      <w:r w:rsidRPr="009B18AB">
        <w:t xml:space="preserve"> </w:t>
      </w:r>
      <w:r w:rsidRPr="009B18AB">
        <w:rPr>
          <w:b/>
        </w:rPr>
        <w:t xml:space="preserve">associated with </w:t>
      </w:r>
      <w:r>
        <w:rPr>
          <w:b/>
        </w:rPr>
        <w:t>tissue</w:t>
      </w:r>
      <w:r w:rsidRPr="009B18AB">
        <w:rPr>
          <w:b/>
        </w:rPr>
        <w:t xml:space="preserve"> eosinophil levels.</w:t>
      </w:r>
    </w:p>
    <w:p w14:paraId="0902B324" w14:textId="43624127" w:rsidR="00A039B5" w:rsidRDefault="00A039B5" w:rsidP="00EC5ADE">
      <w:pPr>
        <w:spacing w:line="360" w:lineRule="auto"/>
        <w:jc w:val="both"/>
        <w:rPr>
          <w:bCs/>
        </w:rPr>
      </w:pPr>
      <w:r w:rsidRPr="00D25C54">
        <w:rPr>
          <w:bCs/>
        </w:rPr>
        <w:t xml:space="preserve">Differential gene expression analysis </w:t>
      </w:r>
      <w:r>
        <w:rPr>
          <w:bCs/>
        </w:rPr>
        <w:t xml:space="preserve">on the immunofluorescence (IF) sub cohort compared COPD subjects with high and low tissue eosinophil levels and found </w:t>
      </w:r>
      <w:r w:rsidRPr="00D25C54">
        <w:rPr>
          <w:bCs/>
        </w:rPr>
        <w:t>(</w:t>
      </w:r>
      <w:r w:rsidR="00C85F13">
        <w:rPr>
          <w:bCs/>
        </w:rPr>
        <w:t>A</w:t>
      </w:r>
      <w:r w:rsidRPr="00D25C54">
        <w:rPr>
          <w:bCs/>
        </w:rPr>
        <w:t xml:space="preserve">) </w:t>
      </w:r>
      <w:r w:rsidR="00A00FDD">
        <w:rPr>
          <w:bCs/>
        </w:rPr>
        <w:t>5</w:t>
      </w:r>
      <w:r w:rsidR="00A00FDD" w:rsidRPr="00D25C54">
        <w:rPr>
          <w:bCs/>
        </w:rPr>
        <w:t xml:space="preserve"> </w:t>
      </w:r>
      <w:r w:rsidRPr="00D25C54">
        <w:rPr>
          <w:bCs/>
        </w:rPr>
        <w:t>DEGs in blood, (</w:t>
      </w:r>
      <w:r w:rsidR="00C85F13">
        <w:rPr>
          <w:bCs/>
        </w:rPr>
        <w:t>B</w:t>
      </w:r>
      <w:r w:rsidRPr="00D25C54">
        <w:rPr>
          <w:bCs/>
        </w:rPr>
        <w:t xml:space="preserve">) </w:t>
      </w:r>
      <w:r w:rsidR="00A00FDD">
        <w:rPr>
          <w:bCs/>
        </w:rPr>
        <w:t>32</w:t>
      </w:r>
      <w:r w:rsidR="00A00FDD" w:rsidRPr="00D25C54">
        <w:rPr>
          <w:bCs/>
        </w:rPr>
        <w:t xml:space="preserve"> </w:t>
      </w:r>
      <w:r w:rsidRPr="00D25C54">
        <w:rPr>
          <w:bCs/>
        </w:rPr>
        <w:t>DEGs in epithelial brushings</w:t>
      </w:r>
      <w:r>
        <w:rPr>
          <w:bCs/>
        </w:rPr>
        <w:t xml:space="preserve"> </w:t>
      </w:r>
      <w:r w:rsidRPr="00D25C54">
        <w:rPr>
          <w:bCs/>
        </w:rPr>
        <w:t>and (</w:t>
      </w:r>
      <w:r w:rsidR="00C85F13">
        <w:rPr>
          <w:bCs/>
        </w:rPr>
        <w:t>C</w:t>
      </w:r>
      <w:r w:rsidRPr="00D25C54">
        <w:rPr>
          <w:bCs/>
        </w:rPr>
        <w:t>)</w:t>
      </w:r>
      <w:r w:rsidRPr="00CF1B8F">
        <w:rPr>
          <w:bCs/>
        </w:rPr>
        <w:t xml:space="preserve"> </w:t>
      </w:r>
      <w:r w:rsidR="00A00FDD">
        <w:rPr>
          <w:bCs/>
        </w:rPr>
        <w:t>13</w:t>
      </w:r>
      <w:r w:rsidR="00A00FDD" w:rsidRPr="00D25C54">
        <w:rPr>
          <w:bCs/>
        </w:rPr>
        <w:t xml:space="preserve"> </w:t>
      </w:r>
      <w:r w:rsidRPr="00D25C54">
        <w:rPr>
          <w:bCs/>
        </w:rPr>
        <w:t xml:space="preserve">DEGs in bronchial biopsies, </w:t>
      </w:r>
      <w:r>
        <w:rPr>
          <w:bCs/>
        </w:rPr>
        <w:t xml:space="preserve">and </w:t>
      </w:r>
      <w:r w:rsidRPr="00D25C54">
        <w:rPr>
          <w:bCs/>
        </w:rPr>
        <w:t>very few DEGS (</w:t>
      </w:r>
      <w:r w:rsidR="00C85F13">
        <w:rPr>
          <w:bCs/>
        </w:rPr>
        <w:t>D</w:t>
      </w:r>
      <w:r w:rsidRPr="00D25C54">
        <w:rPr>
          <w:bCs/>
        </w:rPr>
        <w:t>) were shared between sample compartments.</w:t>
      </w:r>
      <w:r w:rsidR="00C85F13">
        <w:rPr>
          <w:bCs/>
        </w:rPr>
        <w:t xml:space="preserve"> </w:t>
      </w:r>
      <w:r w:rsidRPr="00D25C54">
        <w:rPr>
          <w:bCs/>
        </w:rPr>
        <w:t>(</w:t>
      </w:r>
      <w:r w:rsidR="00C85F13">
        <w:rPr>
          <w:bCs/>
        </w:rPr>
        <w:t>E</w:t>
      </w:r>
      <w:r w:rsidRPr="00D25C54">
        <w:rPr>
          <w:bCs/>
        </w:rPr>
        <w:t xml:space="preserve">) Gene set enrichment analysis (GSEA) on the </w:t>
      </w:r>
      <w:r>
        <w:rPr>
          <w:bCs/>
        </w:rPr>
        <w:lastRenderedPageBreak/>
        <w:t xml:space="preserve">IF </w:t>
      </w:r>
      <w:proofErr w:type="spellStart"/>
      <w:r>
        <w:rPr>
          <w:bCs/>
        </w:rPr>
        <w:t>subcohort</w:t>
      </w:r>
      <w:proofErr w:type="spellEnd"/>
      <w:r>
        <w:rPr>
          <w:bCs/>
        </w:rPr>
        <w:t xml:space="preserve"> </w:t>
      </w:r>
      <w:r w:rsidRPr="00D25C54">
        <w:rPr>
          <w:bCs/>
        </w:rPr>
        <w:t>ranked epithelial brushings gene list identified positive significant enrichment of the REACTOME IL-4/IL-13 pathway (R-HSA-6785807).</w:t>
      </w:r>
      <w:r w:rsidRPr="00A039B5">
        <w:rPr>
          <w:bCs/>
        </w:rPr>
        <w:t xml:space="preserve"> </w:t>
      </w:r>
      <w:r w:rsidRPr="00D25C54">
        <w:rPr>
          <w:bCs/>
        </w:rPr>
        <w:t xml:space="preserve">GSEA was performed using </w:t>
      </w:r>
      <w:proofErr w:type="spellStart"/>
      <w:r w:rsidRPr="00D25C54">
        <w:rPr>
          <w:bCs/>
        </w:rPr>
        <w:t>cluster</w:t>
      </w:r>
      <w:r w:rsidR="001A7071">
        <w:rPr>
          <w:bCs/>
        </w:rPr>
        <w:t>P</w:t>
      </w:r>
      <w:r w:rsidRPr="00D25C54">
        <w:rPr>
          <w:bCs/>
        </w:rPr>
        <w:t>rofiler</w:t>
      </w:r>
      <w:proofErr w:type="spellEnd"/>
      <w:r w:rsidRPr="00D25C54">
        <w:rPr>
          <w:bCs/>
        </w:rPr>
        <w:t>.</w:t>
      </w:r>
      <w:r w:rsidR="00453A22" w:rsidRPr="00453A22">
        <w:rPr>
          <w:bCs/>
        </w:rPr>
        <w:t xml:space="preserve"> </w:t>
      </w:r>
      <w:r w:rsidR="00453A22" w:rsidRPr="00D25C54">
        <w:rPr>
          <w:bCs/>
        </w:rPr>
        <w:t>NES = normalised enrichment score.</w:t>
      </w:r>
    </w:p>
    <w:p w14:paraId="3C89C5E9" w14:textId="77777777" w:rsidR="00E93A79" w:rsidRDefault="00E93A79" w:rsidP="00EC5ADE">
      <w:pPr>
        <w:spacing w:line="360" w:lineRule="auto"/>
        <w:jc w:val="both"/>
      </w:pPr>
    </w:p>
    <w:p w14:paraId="1B200396" w14:textId="2D50FE24" w:rsidR="00D76706" w:rsidRPr="002069CB" w:rsidRDefault="00D76706" w:rsidP="00EC5ADE">
      <w:pPr>
        <w:spacing w:line="360" w:lineRule="auto"/>
        <w:jc w:val="both"/>
        <w:rPr>
          <w:noProof/>
        </w:rPr>
      </w:pPr>
      <w:r>
        <w:rPr>
          <w:b/>
          <w:noProof/>
        </w:rPr>
        <w:t xml:space="preserve">Figure </w:t>
      </w:r>
      <w:r w:rsidR="00472B87">
        <w:rPr>
          <w:b/>
          <w:noProof/>
        </w:rPr>
        <w:t>5</w:t>
      </w:r>
      <w:r>
        <w:rPr>
          <w:b/>
          <w:noProof/>
        </w:rPr>
        <w:t xml:space="preserve">. </w:t>
      </w:r>
      <w:r w:rsidRPr="00E213EB">
        <w:rPr>
          <w:b/>
          <w:noProof/>
        </w:rPr>
        <w:t>Tissue IL5Rα expre</w:t>
      </w:r>
      <w:r>
        <w:rPr>
          <w:b/>
          <w:noProof/>
        </w:rPr>
        <w:t>s</w:t>
      </w:r>
      <w:r w:rsidRPr="00E213EB">
        <w:rPr>
          <w:b/>
          <w:noProof/>
        </w:rPr>
        <w:t>sion and associations with tissue eosinophils</w:t>
      </w:r>
      <w:r>
        <w:rPr>
          <w:b/>
          <w:noProof/>
        </w:rPr>
        <w:t xml:space="preserve">.  </w:t>
      </w:r>
      <w:r w:rsidRPr="002069CB">
        <w:rPr>
          <w:noProof/>
        </w:rPr>
        <w:t>(</w:t>
      </w:r>
      <w:r w:rsidRPr="002069CB">
        <w:rPr>
          <w:b/>
          <w:noProof/>
        </w:rPr>
        <w:t>A</w:t>
      </w:r>
      <w:r w:rsidRPr="002069CB">
        <w:rPr>
          <w:noProof/>
        </w:rPr>
        <w:t xml:space="preserve">) Bright-field Mayer's haematoxylin and eosin (H&amp;E) and IF staining for IL5Rα on human lung tissue from HV-ES and COPD subjects. Images were captured using a 20x objective on an Olympus VS110 slide scanning microscope, scale bar 50μm. </w:t>
      </w:r>
      <w:r>
        <w:rPr>
          <w:noProof/>
        </w:rPr>
        <w:t>(</w:t>
      </w:r>
      <w:r w:rsidRPr="002069CB">
        <w:rPr>
          <w:b/>
          <w:noProof/>
        </w:rPr>
        <w:t>B</w:t>
      </w:r>
      <w:r w:rsidRPr="002069CB">
        <w:rPr>
          <w:noProof/>
        </w:rPr>
        <w:t>) Spearman’s non-parametric correlation between eosinophils and IL5Ra in the lung tissue of COPD subjects</w:t>
      </w:r>
      <w:r>
        <w:rPr>
          <w:noProof/>
        </w:rPr>
        <w:t>.</w:t>
      </w:r>
      <w:r w:rsidRPr="002069CB">
        <w:rPr>
          <w:noProof/>
        </w:rPr>
        <w:t xml:space="preserve"> </w:t>
      </w:r>
      <w:r>
        <w:rPr>
          <w:noProof/>
        </w:rPr>
        <w:t>(</w:t>
      </w:r>
      <w:r w:rsidRPr="002069CB">
        <w:rPr>
          <w:b/>
          <w:noProof/>
        </w:rPr>
        <w:t>C</w:t>
      </w:r>
      <w:r w:rsidRPr="002069CB">
        <w:rPr>
          <w:noProof/>
        </w:rPr>
        <w:t>) IL5Ra in the lung tissue of COPD subjects with tissue eosinophil count below 200 cell/mm</w:t>
      </w:r>
      <w:r w:rsidRPr="002069CB">
        <w:rPr>
          <w:noProof/>
          <w:vertAlign w:val="superscript"/>
        </w:rPr>
        <w:t>2</w:t>
      </w:r>
      <w:r w:rsidRPr="002069CB">
        <w:rPr>
          <w:noProof/>
        </w:rPr>
        <w:t xml:space="preserve"> and above 200cells/mm</w:t>
      </w:r>
      <w:r w:rsidRPr="002069CB">
        <w:rPr>
          <w:noProof/>
          <w:vertAlign w:val="superscript"/>
        </w:rPr>
        <w:t>2</w:t>
      </w:r>
      <w:r w:rsidRPr="002069CB">
        <w:rPr>
          <w:noProof/>
        </w:rPr>
        <w:t xml:space="preserve">. </w:t>
      </w:r>
      <w:r>
        <w:rPr>
          <w:noProof/>
        </w:rPr>
        <w:t>(</w:t>
      </w:r>
      <w:r w:rsidRPr="002069CB">
        <w:rPr>
          <w:b/>
          <w:noProof/>
        </w:rPr>
        <w:t>D</w:t>
      </w:r>
      <w:r w:rsidRPr="002069CB">
        <w:rPr>
          <w:noProof/>
        </w:rPr>
        <w:t xml:space="preserve">) Distribution of IL5Ra in lung tissue of COPD subjects separated into infrequent (P-IE) and frequent exacerbators (P-FE) phenotype. </w:t>
      </w:r>
      <w:r>
        <w:rPr>
          <w:noProof/>
        </w:rPr>
        <w:t>(</w:t>
      </w:r>
      <w:r w:rsidRPr="002069CB">
        <w:rPr>
          <w:b/>
          <w:noProof/>
        </w:rPr>
        <w:t>E</w:t>
      </w:r>
      <w:r w:rsidRPr="002069CB">
        <w:rPr>
          <w:noProof/>
        </w:rPr>
        <w:t>) Eosinophils in the lung tissue of COPD subjects with P-IE and P-FE phenotype. Two-tailed Mann-Whitney’s statistical analysis was performed; p&lt;0.05*.</w:t>
      </w:r>
    </w:p>
    <w:p w14:paraId="46AE026C" w14:textId="77777777" w:rsidR="00A419C9" w:rsidRDefault="00A419C9" w:rsidP="00711FF8">
      <w:pPr>
        <w:jc w:val="both"/>
        <w:sectPr w:rsidR="00A419C9" w:rsidSect="005C3CF7">
          <w:footerReference w:type="default" r:id="rId17"/>
          <w:pgSz w:w="11906" w:h="16838"/>
          <w:pgMar w:top="1440" w:right="1440" w:bottom="1440" w:left="1440" w:header="706" w:footer="706" w:gutter="0"/>
          <w:lnNumType w:countBy="1" w:restart="continuous"/>
          <w:cols w:space="708"/>
          <w:docGrid w:linePitch="360"/>
        </w:sectPr>
      </w:pPr>
    </w:p>
    <w:p w14:paraId="2BF787E2" w14:textId="77777777" w:rsidR="00680AA1" w:rsidRDefault="00680AA1">
      <w:pPr>
        <w:rPr>
          <w:noProof/>
          <w:lang w:eastAsia="en-GB"/>
        </w:rPr>
      </w:pPr>
      <w:r>
        <w:rPr>
          <w:noProof/>
          <w:lang w:eastAsia="en-GB"/>
        </w:rPr>
        <w:lastRenderedPageBreak/>
        <w:drawing>
          <wp:inline distT="0" distB="0" distL="0" distR="0" wp14:anchorId="1388E304" wp14:editId="5223D688">
            <wp:extent cx="7742141" cy="40816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45679" cy="4083513"/>
                    </a:xfrm>
                    <a:prstGeom prst="rect">
                      <a:avLst/>
                    </a:prstGeom>
                    <a:noFill/>
                  </pic:spPr>
                </pic:pic>
              </a:graphicData>
            </a:graphic>
          </wp:inline>
        </w:drawing>
      </w:r>
    </w:p>
    <w:p w14:paraId="28C6DAE0" w14:textId="240D7E4C" w:rsidR="00680AA1" w:rsidRDefault="00680AA1">
      <w:pPr>
        <w:rPr>
          <w:noProof/>
          <w:lang w:eastAsia="en-GB"/>
        </w:rPr>
      </w:pPr>
      <w:r w:rsidRPr="323C5E87">
        <w:rPr>
          <w:b/>
          <w:bCs/>
        </w:rPr>
        <w:t xml:space="preserve">Figure 1. </w:t>
      </w:r>
      <w:r>
        <w:rPr>
          <w:b/>
          <w:bCs/>
        </w:rPr>
        <w:t>Flow diagram of patient data and samples from the MICAII study.</w:t>
      </w:r>
      <w:r>
        <w:rPr>
          <w:noProof/>
          <w:lang w:eastAsia="en-GB"/>
        </w:rPr>
        <w:br w:type="page"/>
      </w:r>
    </w:p>
    <w:p w14:paraId="67C47F03" w14:textId="318079A1" w:rsidR="00D76706" w:rsidRDefault="00A419C9" w:rsidP="00711FF8">
      <w:pPr>
        <w:jc w:val="both"/>
      </w:pPr>
      <w:r>
        <w:rPr>
          <w:noProof/>
          <w:lang w:eastAsia="en-GB"/>
        </w:rPr>
        <w:lastRenderedPageBreak/>
        <w:drawing>
          <wp:inline distT="0" distB="0" distL="0" distR="0" wp14:anchorId="12CAEC7C" wp14:editId="1127CCE8">
            <wp:extent cx="9791700" cy="283689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99571" cy="2839174"/>
                    </a:xfrm>
                    <a:prstGeom prst="rect">
                      <a:avLst/>
                    </a:prstGeom>
                    <a:noFill/>
                  </pic:spPr>
                </pic:pic>
              </a:graphicData>
            </a:graphic>
          </wp:inline>
        </w:drawing>
      </w:r>
    </w:p>
    <w:p w14:paraId="68A8907B" w14:textId="2D740316" w:rsidR="00CD03F0" w:rsidRDefault="00A419C9" w:rsidP="00CD03F0">
      <w:pPr>
        <w:jc w:val="both"/>
        <w:rPr>
          <w:bCs/>
        </w:rPr>
        <w:sectPr w:rsidR="00CD03F0" w:rsidSect="00CD03F0">
          <w:pgSz w:w="16838" w:h="11906" w:orient="landscape"/>
          <w:pgMar w:top="1440" w:right="1440" w:bottom="1440" w:left="1440" w:header="706" w:footer="706" w:gutter="0"/>
          <w:lnNumType w:countBy="1" w:restart="continuous"/>
          <w:cols w:space="708"/>
          <w:docGrid w:linePitch="360"/>
        </w:sectPr>
      </w:pPr>
      <w:r w:rsidRPr="323C5E87">
        <w:rPr>
          <w:b/>
          <w:bCs/>
        </w:rPr>
        <w:t xml:space="preserve">Figure </w:t>
      </w:r>
      <w:r w:rsidR="00680AA1">
        <w:rPr>
          <w:b/>
          <w:bCs/>
        </w:rPr>
        <w:t>2</w:t>
      </w:r>
      <w:r w:rsidRPr="323C5E87">
        <w:rPr>
          <w:b/>
          <w:bCs/>
        </w:rPr>
        <w:t>. Presence of eosinophils in the lung of HV-ES and COPD subjects.</w:t>
      </w:r>
    </w:p>
    <w:p w14:paraId="26C70EFF" w14:textId="503595DB" w:rsidR="004E54F5" w:rsidRDefault="004B702A" w:rsidP="00711FF8">
      <w:pPr>
        <w:jc w:val="both"/>
        <w:rPr>
          <w:noProof/>
          <w:lang w:eastAsia="en-GB"/>
        </w:rPr>
      </w:pPr>
      <w:r>
        <w:rPr>
          <w:noProof/>
          <w:lang w:eastAsia="en-GB"/>
        </w:rPr>
        <w:lastRenderedPageBreak/>
        <w:drawing>
          <wp:inline distT="0" distB="0" distL="0" distR="0" wp14:anchorId="0754EE73" wp14:editId="6DA65649">
            <wp:extent cx="9763125" cy="4555542"/>
            <wp:effectExtent l="0" t="0" r="0" b="0"/>
            <wp:docPr id="8994243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813680" cy="4579131"/>
                    </a:xfrm>
                    <a:prstGeom prst="rect">
                      <a:avLst/>
                    </a:prstGeom>
                    <a:noFill/>
                  </pic:spPr>
                </pic:pic>
              </a:graphicData>
            </a:graphic>
          </wp:inline>
        </w:drawing>
      </w:r>
    </w:p>
    <w:p w14:paraId="0924FEEE" w14:textId="676A90F6" w:rsidR="00490FAE" w:rsidRDefault="00490FAE" w:rsidP="00711FF8">
      <w:pPr>
        <w:jc w:val="both"/>
        <w:rPr>
          <w:noProof/>
          <w:lang w:eastAsia="en-GB"/>
        </w:rPr>
      </w:pPr>
    </w:p>
    <w:p w14:paraId="2460BA19" w14:textId="5BAD9E0C" w:rsidR="00CD03F0" w:rsidRDefault="00A419C9" w:rsidP="00A419C9">
      <w:pPr>
        <w:spacing w:line="240" w:lineRule="auto"/>
        <w:jc w:val="both"/>
        <w:rPr>
          <w:b/>
        </w:rPr>
      </w:pPr>
      <w:r w:rsidRPr="009D1574">
        <w:rPr>
          <w:b/>
        </w:rPr>
        <w:t xml:space="preserve">Figure </w:t>
      </w:r>
      <w:r w:rsidR="00680AA1">
        <w:rPr>
          <w:b/>
        </w:rPr>
        <w:t>3</w:t>
      </w:r>
      <w:r w:rsidRPr="009D1574">
        <w:rPr>
          <w:b/>
        </w:rPr>
        <w:t xml:space="preserve">. </w:t>
      </w:r>
      <w:r w:rsidR="00732C6A">
        <w:rPr>
          <w:b/>
        </w:rPr>
        <w:t xml:space="preserve">Transcriptomic differences </w:t>
      </w:r>
      <w:r w:rsidR="003A571D">
        <w:rPr>
          <w:b/>
        </w:rPr>
        <w:t>across</w:t>
      </w:r>
      <w:r w:rsidR="00B013E1">
        <w:rPr>
          <w:b/>
        </w:rPr>
        <w:t xml:space="preserve"> </w:t>
      </w:r>
      <w:r>
        <w:rPr>
          <w:b/>
        </w:rPr>
        <w:t xml:space="preserve">different compartments of COPD subjects </w:t>
      </w:r>
      <w:r w:rsidR="00CD03F0">
        <w:rPr>
          <w:b/>
        </w:rPr>
        <w:t>associated with blood eosinop</w:t>
      </w:r>
      <w:r w:rsidR="009B18AB">
        <w:rPr>
          <w:b/>
        </w:rPr>
        <w:t>hil levels</w:t>
      </w:r>
      <w:r>
        <w:rPr>
          <w:b/>
        </w:rPr>
        <w:t xml:space="preserve">. </w:t>
      </w:r>
    </w:p>
    <w:p w14:paraId="60CCA489" w14:textId="77777777" w:rsidR="00CD03F0" w:rsidRDefault="00CD03F0" w:rsidP="00A419C9">
      <w:pPr>
        <w:spacing w:line="240" w:lineRule="auto"/>
        <w:jc w:val="both"/>
        <w:rPr>
          <w:b/>
        </w:rPr>
      </w:pPr>
    </w:p>
    <w:p w14:paraId="10444F24" w14:textId="77777777" w:rsidR="004B702A" w:rsidRDefault="004B702A" w:rsidP="00785062">
      <w:pPr>
        <w:spacing w:line="240" w:lineRule="auto"/>
        <w:jc w:val="both"/>
        <w:rPr>
          <w:b/>
        </w:rPr>
      </w:pPr>
      <w:r>
        <w:rPr>
          <w:b/>
          <w:noProof/>
        </w:rPr>
        <w:lastRenderedPageBreak/>
        <w:drawing>
          <wp:inline distT="0" distB="0" distL="0" distR="0" wp14:anchorId="463E1CCC" wp14:editId="319F13F1">
            <wp:extent cx="7058025" cy="4958480"/>
            <wp:effectExtent l="0" t="0" r="0" b="0"/>
            <wp:docPr id="14066282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68918" cy="4966133"/>
                    </a:xfrm>
                    <a:prstGeom prst="rect">
                      <a:avLst/>
                    </a:prstGeom>
                    <a:noFill/>
                  </pic:spPr>
                </pic:pic>
              </a:graphicData>
            </a:graphic>
          </wp:inline>
        </w:drawing>
      </w:r>
    </w:p>
    <w:p w14:paraId="1CFB3740" w14:textId="134319E0" w:rsidR="00785062" w:rsidRDefault="00785062" w:rsidP="00785062">
      <w:pPr>
        <w:spacing w:line="240" w:lineRule="auto"/>
        <w:jc w:val="both"/>
        <w:rPr>
          <w:b/>
        </w:rPr>
      </w:pPr>
      <w:r w:rsidRPr="009D1574">
        <w:rPr>
          <w:b/>
        </w:rPr>
        <w:t xml:space="preserve">Figure </w:t>
      </w:r>
      <w:r w:rsidR="00680AA1">
        <w:rPr>
          <w:b/>
        </w:rPr>
        <w:t>4</w:t>
      </w:r>
      <w:r w:rsidRPr="009D1574">
        <w:rPr>
          <w:b/>
        </w:rPr>
        <w:t xml:space="preserve">. </w:t>
      </w:r>
      <w:r>
        <w:rPr>
          <w:b/>
        </w:rPr>
        <w:t xml:space="preserve">Transcriptomic differences across different compartments of COPD subjects </w:t>
      </w:r>
      <w:r w:rsidR="00680AA1">
        <w:rPr>
          <w:b/>
        </w:rPr>
        <w:t xml:space="preserve">in IF </w:t>
      </w:r>
      <w:proofErr w:type="spellStart"/>
      <w:r w:rsidR="00680AA1">
        <w:rPr>
          <w:b/>
        </w:rPr>
        <w:t>subcohort</w:t>
      </w:r>
      <w:proofErr w:type="spellEnd"/>
      <w:r w:rsidR="00680AA1">
        <w:rPr>
          <w:b/>
        </w:rPr>
        <w:t xml:space="preserve"> </w:t>
      </w:r>
      <w:r>
        <w:rPr>
          <w:b/>
        </w:rPr>
        <w:t xml:space="preserve">associated with tissue eosinophil levels. </w:t>
      </w:r>
    </w:p>
    <w:p w14:paraId="5AE017E2" w14:textId="77777777" w:rsidR="00785062" w:rsidRDefault="00785062" w:rsidP="00A419C9">
      <w:pPr>
        <w:spacing w:line="240" w:lineRule="auto"/>
        <w:jc w:val="both"/>
        <w:rPr>
          <w:b/>
        </w:rPr>
      </w:pPr>
    </w:p>
    <w:p w14:paraId="3A329FDB" w14:textId="603B117D" w:rsidR="00313FF1" w:rsidRDefault="00313FF1" w:rsidP="00D069B5">
      <w:pPr>
        <w:spacing w:line="240" w:lineRule="auto"/>
        <w:jc w:val="both"/>
        <w:rPr>
          <w:b/>
          <w:bCs/>
        </w:rPr>
      </w:pPr>
      <w:r>
        <w:rPr>
          <w:b/>
          <w:bCs/>
          <w:noProof/>
          <w:lang w:eastAsia="en-GB"/>
        </w:rPr>
        <w:lastRenderedPageBreak/>
        <w:drawing>
          <wp:inline distT="0" distB="0" distL="0" distR="0" wp14:anchorId="305756C5" wp14:editId="3DF06112">
            <wp:extent cx="7990724" cy="5343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04818" cy="5352950"/>
                    </a:xfrm>
                    <a:prstGeom prst="rect">
                      <a:avLst/>
                    </a:prstGeom>
                    <a:noFill/>
                  </pic:spPr>
                </pic:pic>
              </a:graphicData>
            </a:graphic>
          </wp:inline>
        </w:drawing>
      </w:r>
    </w:p>
    <w:p w14:paraId="15AA1A6F" w14:textId="173A9BBC" w:rsidR="00CD03F0" w:rsidRPr="00D069B5" w:rsidRDefault="00313FF1" w:rsidP="00711FF8">
      <w:pPr>
        <w:jc w:val="both"/>
        <w:rPr>
          <w:b/>
          <w:noProof/>
        </w:rPr>
      </w:pPr>
      <w:r>
        <w:rPr>
          <w:b/>
          <w:noProof/>
        </w:rPr>
        <w:t xml:space="preserve">Figure </w:t>
      </w:r>
      <w:r w:rsidR="00680AA1">
        <w:rPr>
          <w:b/>
          <w:noProof/>
        </w:rPr>
        <w:t>5</w:t>
      </w:r>
      <w:r>
        <w:rPr>
          <w:b/>
          <w:noProof/>
        </w:rPr>
        <w:t xml:space="preserve">. </w:t>
      </w:r>
      <w:r w:rsidRPr="00E213EB">
        <w:rPr>
          <w:b/>
          <w:noProof/>
        </w:rPr>
        <w:t>Tissue IL5Rα expre</w:t>
      </w:r>
      <w:r>
        <w:rPr>
          <w:b/>
          <w:noProof/>
        </w:rPr>
        <w:t>s</w:t>
      </w:r>
      <w:r w:rsidRPr="00E213EB">
        <w:rPr>
          <w:b/>
          <w:noProof/>
        </w:rPr>
        <w:t>sion and associations with tissue eosinophils</w:t>
      </w:r>
      <w:r>
        <w:rPr>
          <w:b/>
          <w:noProof/>
        </w:rPr>
        <w:t>.</w:t>
      </w:r>
    </w:p>
    <w:sectPr w:rsidR="00CD03F0" w:rsidRPr="00D069B5" w:rsidSect="00CD03F0">
      <w:pgSz w:w="16838" w:h="11906" w:orient="landscape"/>
      <w:pgMar w:top="1440" w:right="1440" w:bottom="1440" w:left="1440" w:header="706" w:footer="706"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9D422A" w14:textId="77777777" w:rsidR="004F0AE3" w:rsidRDefault="004F0AE3">
      <w:pPr>
        <w:spacing w:after="0" w:line="240" w:lineRule="auto"/>
      </w:pPr>
      <w:r>
        <w:separator/>
      </w:r>
    </w:p>
  </w:endnote>
  <w:endnote w:type="continuationSeparator" w:id="0">
    <w:p w14:paraId="36617272" w14:textId="77777777" w:rsidR="004F0AE3" w:rsidRDefault="004F0AE3">
      <w:pPr>
        <w:spacing w:after="0" w:line="240" w:lineRule="auto"/>
      </w:pPr>
      <w:r>
        <w:continuationSeparator/>
      </w:r>
    </w:p>
  </w:endnote>
  <w:endnote w:type="continuationNotice" w:id="1">
    <w:p w14:paraId="169E957D" w14:textId="77777777" w:rsidR="004F0AE3" w:rsidRDefault="004F0A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ucida Grande">
    <w:altName w:val="Segoe UI"/>
    <w:charset w:val="00"/>
    <w:family w:val="swiss"/>
    <w:pitch w:val="variable"/>
    <w:sig w:usb0="E1000AEF" w:usb1="5000A1FF" w:usb2="00000000" w:usb3="00000000" w:csb0="000001BF" w:csb1="00000000"/>
  </w:font>
  <w:font w:name="Calibri-Bold">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64520767"/>
      <w:docPartObj>
        <w:docPartGallery w:val="Page Numbers (Bottom of Page)"/>
        <w:docPartUnique/>
      </w:docPartObj>
    </w:sdtPr>
    <w:sdtEndPr>
      <w:rPr>
        <w:noProof/>
      </w:rPr>
    </w:sdtEndPr>
    <w:sdtContent>
      <w:p w14:paraId="7ECD8811" w14:textId="3EE406BE" w:rsidR="001219B0" w:rsidRDefault="001219B0">
        <w:pPr>
          <w:pStyle w:val="Footer"/>
          <w:jc w:val="right"/>
        </w:pPr>
        <w:r>
          <w:fldChar w:fldCharType="begin"/>
        </w:r>
        <w:r>
          <w:instrText xml:space="preserve"> PAGE   \* MERGEFORMAT </w:instrText>
        </w:r>
        <w:r>
          <w:fldChar w:fldCharType="separate"/>
        </w:r>
        <w:r w:rsidR="00F95E37">
          <w:rPr>
            <w:noProof/>
          </w:rPr>
          <w:t>23</w:t>
        </w:r>
        <w:r>
          <w:rPr>
            <w:noProof/>
          </w:rPr>
          <w:fldChar w:fldCharType="end"/>
        </w:r>
      </w:p>
    </w:sdtContent>
  </w:sdt>
  <w:p w14:paraId="510068EF" w14:textId="77777777" w:rsidR="001219B0" w:rsidRDefault="001219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2CE851" w14:textId="77777777" w:rsidR="004F0AE3" w:rsidRDefault="004F0AE3">
      <w:pPr>
        <w:spacing w:after="0" w:line="240" w:lineRule="auto"/>
      </w:pPr>
      <w:r>
        <w:separator/>
      </w:r>
    </w:p>
  </w:footnote>
  <w:footnote w:type="continuationSeparator" w:id="0">
    <w:p w14:paraId="23C1B932" w14:textId="77777777" w:rsidR="004F0AE3" w:rsidRDefault="004F0AE3">
      <w:pPr>
        <w:spacing w:after="0" w:line="240" w:lineRule="auto"/>
      </w:pPr>
      <w:r>
        <w:continuationSeparator/>
      </w:r>
    </w:p>
  </w:footnote>
  <w:footnote w:type="continuationNotice" w:id="1">
    <w:p w14:paraId="152A9CCF" w14:textId="77777777" w:rsidR="004F0AE3" w:rsidRDefault="004F0AE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5562EB"/>
    <w:multiLevelType w:val="hybridMultilevel"/>
    <w:tmpl w:val="17A6A89E"/>
    <w:lvl w:ilvl="0" w:tplc="75CC9B1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874F41"/>
    <w:multiLevelType w:val="hybridMultilevel"/>
    <w:tmpl w:val="5BEA725C"/>
    <w:lvl w:ilvl="0" w:tplc="83A012B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8A1950"/>
    <w:multiLevelType w:val="hybridMultilevel"/>
    <w:tmpl w:val="B372B5EA"/>
    <w:lvl w:ilvl="0" w:tplc="7BF84C0A">
      <w:start w:val="1"/>
      <w:numFmt w:val="bullet"/>
      <w:lvlText w:val="-"/>
      <w:lvlJc w:val="left"/>
      <w:pPr>
        <w:ind w:left="720" w:hanging="360"/>
      </w:pPr>
      <w:rPr>
        <w:rFonts w:ascii="Calibri" w:hAnsi="Calibri" w:hint="default"/>
      </w:rPr>
    </w:lvl>
    <w:lvl w:ilvl="1" w:tplc="76D42DA6">
      <w:start w:val="1"/>
      <w:numFmt w:val="bullet"/>
      <w:lvlText w:val="o"/>
      <w:lvlJc w:val="left"/>
      <w:pPr>
        <w:ind w:left="1440" w:hanging="360"/>
      </w:pPr>
      <w:rPr>
        <w:rFonts w:ascii="Courier New" w:hAnsi="Courier New" w:hint="default"/>
      </w:rPr>
    </w:lvl>
    <w:lvl w:ilvl="2" w:tplc="7DA23E0E">
      <w:start w:val="1"/>
      <w:numFmt w:val="bullet"/>
      <w:lvlText w:val=""/>
      <w:lvlJc w:val="left"/>
      <w:pPr>
        <w:ind w:left="2160" w:hanging="360"/>
      </w:pPr>
      <w:rPr>
        <w:rFonts w:ascii="Wingdings" w:hAnsi="Wingdings" w:hint="default"/>
      </w:rPr>
    </w:lvl>
    <w:lvl w:ilvl="3" w:tplc="15E44D58">
      <w:start w:val="1"/>
      <w:numFmt w:val="bullet"/>
      <w:lvlText w:val=""/>
      <w:lvlJc w:val="left"/>
      <w:pPr>
        <w:ind w:left="2880" w:hanging="360"/>
      </w:pPr>
      <w:rPr>
        <w:rFonts w:ascii="Symbol" w:hAnsi="Symbol" w:hint="default"/>
      </w:rPr>
    </w:lvl>
    <w:lvl w:ilvl="4" w:tplc="BCE64D9A">
      <w:start w:val="1"/>
      <w:numFmt w:val="bullet"/>
      <w:lvlText w:val="o"/>
      <w:lvlJc w:val="left"/>
      <w:pPr>
        <w:ind w:left="3600" w:hanging="360"/>
      </w:pPr>
      <w:rPr>
        <w:rFonts w:ascii="Courier New" w:hAnsi="Courier New" w:hint="default"/>
      </w:rPr>
    </w:lvl>
    <w:lvl w:ilvl="5" w:tplc="A486299C">
      <w:start w:val="1"/>
      <w:numFmt w:val="bullet"/>
      <w:lvlText w:val=""/>
      <w:lvlJc w:val="left"/>
      <w:pPr>
        <w:ind w:left="4320" w:hanging="360"/>
      </w:pPr>
      <w:rPr>
        <w:rFonts w:ascii="Wingdings" w:hAnsi="Wingdings" w:hint="default"/>
      </w:rPr>
    </w:lvl>
    <w:lvl w:ilvl="6" w:tplc="8A0A17B2">
      <w:start w:val="1"/>
      <w:numFmt w:val="bullet"/>
      <w:lvlText w:val=""/>
      <w:lvlJc w:val="left"/>
      <w:pPr>
        <w:ind w:left="5040" w:hanging="360"/>
      </w:pPr>
      <w:rPr>
        <w:rFonts w:ascii="Symbol" w:hAnsi="Symbol" w:hint="default"/>
      </w:rPr>
    </w:lvl>
    <w:lvl w:ilvl="7" w:tplc="77CC731C">
      <w:start w:val="1"/>
      <w:numFmt w:val="bullet"/>
      <w:lvlText w:val="o"/>
      <w:lvlJc w:val="left"/>
      <w:pPr>
        <w:ind w:left="5760" w:hanging="360"/>
      </w:pPr>
      <w:rPr>
        <w:rFonts w:ascii="Courier New" w:hAnsi="Courier New" w:hint="default"/>
      </w:rPr>
    </w:lvl>
    <w:lvl w:ilvl="8" w:tplc="9ADA3DB0">
      <w:start w:val="1"/>
      <w:numFmt w:val="bullet"/>
      <w:lvlText w:val=""/>
      <w:lvlJc w:val="left"/>
      <w:pPr>
        <w:ind w:left="6480" w:hanging="360"/>
      </w:pPr>
      <w:rPr>
        <w:rFonts w:ascii="Wingdings" w:hAnsi="Wingdings" w:hint="default"/>
      </w:rPr>
    </w:lvl>
  </w:abstractNum>
  <w:abstractNum w:abstractNumId="3" w15:restartNumberingAfterBreak="0">
    <w:nsid w:val="5BA6455A"/>
    <w:multiLevelType w:val="hybridMultilevel"/>
    <w:tmpl w:val="E8A834B4"/>
    <w:lvl w:ilvl="0" w:tplc="0774596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E96A67"/>
    <w:multiLevelType w:val="hybridMultilevel"/>
    <w:tmpl w:val="A29E2390"/>
    <w:lvl w:ilvl="0" w:tplc="030E7A2E">
      <w:numFmt w:val="bullet"/>
      <w:lvlText w:val="-"/>
      <w:lvlJc w:val="left"/>
      <w:pPr>
        <w:ind w:left="720" w:hanging="360"/>
      </w:pPr>
      <w:rPr>
        <w:rFonts w:ascii="Calibri" w:eastAsiaTheme="minorHAnsi"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FD8283B"/>
    <w:multiLevelType w:val="hybridMultilevel"/>
    <w:tmpl w:val="7C844412"/>
    <w:lvl w:ilvl="0" w:tplc="08090001">
      <w:start w:val="1"/>
      <w:numFmt w:val="bullet"/>
      <w:lvlText w:val=""/>
      <w:lvlJc w:val="left"/>
      <w:pPr>
        <w:ind w:left="720" w:hanging="360"/>
      </w:pPr>
      <w:rPr>
        <w:rFonts w:ascii="Symbol" w:hAnsi="Symbol" w:hint="default"/>
      </w:rPr>
    </w:lvl>
    <w:lvl w:ilvl="1" w:tplc="C5DAC458">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1B35D3F"/>
    <w:multiLevelType w:val="hybridMultilevel"/>
    <w:tmpl w:val="299ED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371125"/>
    <w:multiLevelType w:val="hybridMultilevel"/>
    <w:tmpl w:val="0CE871C0"/>
    <w:lvl w:ilvl="0" w:tplc="6BC4DA0E">
      <w:numFmt w:val="bullet"/>
      <w:lvlText w:val="-"/>
      <w:lvlJc w:val="left"/>
      <w:pPr>
        <w:ind w:left="405" w:hanging="360"/>
      </w:pPr>
      <w:rPr>
        <w:rFonts w:ascii="Calibri" w:eastAsia="Calibri" w:hAnsi="Calibri" w:cs="Calibri"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8" w15:restartNumberingAfterBreak="0">
    <w:nsid w:val="65582D21"/>
    <w:multiLevelType w:val="hybridMultilevel"/>
    <w:tmpl w:val="B366EFD2"/>
    <w:lvl w:ilvl="0" w:tplc="51C2D68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4053961"/>
    <w:multiLevelType w:val="hybridMultilevel"/>
    <w:tmpl w:val="17A6A89E"/>
    <w:lvl w:ilvl="0" w:tplc="75CC9B1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C010858"/>
    <w:multiLevelType w:val="hybridMultilevel"/>
    <w:tmpl w:val="23D87CC2"/>
    <w:lvl w:ilvl="0" w:tplc="B81E0B6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1058705">
    <w:abstractNumId w:val="2"/>
  </w:num>
  <w:num w:numId="2" w16cid:durableId="1991783051">
    <w:abstractNumId w:val="10"/>
  </w:num>
  <w:num w:numId="3" w16cid:durableId="441536015">
    <w:abstractNumId w:val="6"/>
  </w:num>
  <w:num w:numId="4" w16cid:durableId="1253078376">
    <w:abstractNumId w:val="5"/>
  </w:num>
  <w:num w:numId="5" w16cid:durableId="1037774343">
    <w:abstractNumId w:val="8"/>
  </w:num>
  <w:num w:numId="6" w16cid:durableId="948201495">
    <w:abstractNumId w:val="1"/>
  </w:num>
  <w:num w:numId="7" w16cid:durableId="1775587122">
    <w:abstractNumId w:val="4"/>
  </w:num>
  <w:num w:numId="8" w16cid:durableId="719741839">
    <w:abstractNumId w:val="9"/>
  </w:num>
  <w:num w:numId="9" w16cid:durableId="1645893354">
    <w:abstractNumId w:val="0"/>
  </w:num>
  <w:num w:numId="10" w16cid:durableId="850535212">
    <w:abstractNumId w:val="3"/>
  </w:num>
  <w:num w:numId="11" w16cid:durableId="6780411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x0x00stnwfzd5ete05vdxpmwvavpet5xf0a&quot;&gt;Eosinophil paper&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50&lt;/item&gt;&lt;item&gt;51&lt;/item&gt;&lt;item&gt;52&lt;/item&gt;&lt;item&gt;53&lt;/item&gt;&lt;item&gt;54&lt;/item&gt;&lt;/record-ids&gt;&lt;/item&gt;&lt;/Libraries&gt;"/>
  </w:docVars>
  <w:rsids>
    <w:rsidRoot w:val="00C86019"/>
    <w:rsid w:val="000008F6"/>
    <w:rsid w:val="00001109"/>
    <w:rsid w:val="00001A8F"/>
    <w:rsid w:val="00002C92"/>
    <w:rsid w:val="0000347F"/>
    <w:rsid w:val="000043CC"/>
    <w:rsid w:val="00004EF3"/>
    <w:rsid w:val="00005DD4"/>
    <w:rsid w:val="0000635C"/>
    <w:rsid w:val="000063ED"/>
    <w:rsid w:val="000066B0"/>
    <w:rsid w:val="0000696E"/>
    <w:rsid w:val="00007205"/>
    <w:rsid w:val="000072B0"/>
    <w:rsid w:val="00010BF5"/>
    <w:rsid w:val="0001278C"/>
    <w:rsid w:val="000133A1"/>
    <w:rsid w:val="00013455"/>
    <w:rsid w:val="00013AB9"/>
    <w:rsid w:val="00013D4E"/>
    <w:rsid w:val="00013D95"/>
    <w:rsid w:val="000144FF"/>
    <w:rsid w:val="00014A04"/>
    <w:rsid w:val="00014BB7"/>
    <w:rsid w:val="00014BC3"/>
    <w:rsid w:val="00014F48"/>
    <w:rsid w:val="000165AF"/>
    <w:rsid w:val="00016E1B"/>
    <w:rsid w:val="000177C5"/>
    <w:rsid w:val="000203E4"/>
    <w:rsid w:val="000210C1"/>
    <w:rsid w:val="00021471"/>
    <w:rsid w:val="000225EF"/>
    <w:rsid w:val="00023037"/>
    <w:rsid w:val="000235B1"/>
    <w:rsid w:val="00025172"/>
    <w:rsid w:val="00025760"/>
    <w:rsid w:val="00026537"/>
    <w:rsid w:val="000268BC"/>
    <w:rsid w:val="000274D6"/>
    <w:rsid w:val="00027879"/>
    <w:rsid w:val="00030D23"/>
    <w:rsid w:val="00031285"/>
    <w:rsid w:val="00031D49"/>
    <w:rsid w:val="00032DCB"/>
    <w:rsid w:val="00032EE2"/>
    <w:rsid w:val="00033C75"/>
    <w:rsid w:val="00033D72"/>
    <w:rsid w:val="0003601B"/>
    <w:rsid w:val="00036465"/>
    <w:rsid w:val="000369CB"/>
    <w:rsid w:val="00036BD6"/>
    <w:rsid w:val="000400FC"/>
    <w:rsid w:val="000419CE"/>
    <w:rsid w:val="00041B75"/>
    <w:rsid w:val="00044A55"/>
    <w:rsid w:val="00044F78"/>
    <w:rsid w:val="000454FB"/>
    <w:rsid w:val="00045B10"/>
    <w:rsid w:val="000468A9"/>
    <w:rsid w:val="00046BF5"/>
    <w:rsid w:val="00046ED2"/>
    <w:rsid w:val="000502F5"/>
    <w:rsid w:val="0005127D"/>
    <w:rsid w:val="00051A0C"/>
    <w:rsid w:val="00052A7E"/>
    <w:rsid w:val="00056A5E"/>
    <w:rsid w:val="00056C51"/>
    <w:rsid w:val="00057DC2"/>
    <w:rsid w:val="00061275"/>
    <w:rsid w:val="000617FC"/>
    <w:rsid w:val="000627EA"/>
    <w:rsid w:val="00062B40"/>
    <w:rsid w:val="00063D2B"/>
    <w:rsid w:val="00064061"/>
    <w:rsid w:val="00066082"/>
    <w:rsid w:val="000666CF"/>
    <w:rsid w:val="0006686C"/>
    <w:rsid w:val="00067101"/>
    <w:rsid w:val="0006736E"/>
    <w:rsid w:val="00067615"/>
    <w:rsid w:val="00067AE4"/>
    <w:rsid w:val="000706FE"/>
    <w:rsid w:val="00070F13"/>
    <w:rsid w:val="00072B89"/>
    <w:rsid w:val="000734B6"/>
    <w:rsid w:val="00074067"/>
    <w:rsid w:val="000745D0"/>
    <w:rsid w:val="0007547E"/>
    <w:rsid w:val="00075E41"/>
    <w:rsid w:val="00076273"/>
    <w:rsid w:val="000762E7"/>
    <w:rsid w:val="00076F6E"/>
    <w:rsid w:val="00080785"/>
    <w:rsid w:val="00080CD9"/>
    <w:rsid w:val="00081DBB"/>
    <w:rsid w:val="00081FEE"/>
    <w:rsid w:val="00083C6F"/>
    <w:rsid w:val="00084950"/>
    <w:rsid w:val="00085D2F"/>
    <w:rsid w:val="00086157"/>
    <w:rsid w:val="00087594"/>
    <w:rsid w:val="00087BA8"/>
    <w:rsid w:val="00087D72"/>
    <w:rsid w:val="00087EBA"/>
    <w:rsid w:val="00090113"/>
    <w:rsid w:val="000908C1"/>
    <w:rsid w:val="00090D4A"/>
    <w:rsid w:val="00090F92"/>
    <w:rsid w:val="00090FB7"/>
    <w:rsid w:val="00091284"/>
    <w:rsid w:val="00091B44"/>
    <w:rsid w:val="00092D60"/>
    <w:rsid w:val="00093283"/>
    <w:rsid w:val="00094B80"/>
    <w:rsid w:val="000A03B8"/>
    <w:rsid w:val="000A0736"/>
    <w:rsid w:val="000A07CB"/>
    <w:rsid w:val="000A12C4"/>
    <w:rsid w:val="000A255A"/>
    <w:rsid w:val="000A2EA0"/>
    <w:rsid w:val="000A388F"/>
    <w:rsid w:val="000A431E"/>
    <w:rsid w:val="000A4453"/>
    <w:rsid w:val="000A477C"/>
    <w:rsid w:val="000A58F3"/>
    <w:rsid w:val="000A5CC8"/>
    <w:rsid w:val="000A63BB"/>
    <w:rsid w:val="000A6BBF"/>
    <w:rsid w:val="000A6D7D"/>
    <w:rsid w:val="000A7BC2"/>
    <w:rsid w:val="000B31B7"/>
    <w:rsid w:val="000B477F"/>
    <w:rsid w:val="000B5E9A"/>
    <w:rsid w:val="000B6446"/>
    <w:rsid w:val="000B6763"/>
    <w:rsid w:val="000B7874"/>
    <w:rsid w:val="000C0DD9"/>
    <w:rsid w:val="000C18B4"/>
    <w:rsid w:val="000C1A30"/>
    <w:rsid w:val="000C2BAA"/>
    <w:rsid w:val="000C3F6D"/>
    <w:rsid w:val="000C59F3"/>
    <w:rsid w:val="000C6487"/>
    <w:rsid w:val="000C6C69"/>
    <w:rsid w:val="000D0551"/>
    <w:rsid w:val="000D06C7"/>
    <w:rsid w:val="000D13E3"/>
    <w:rsid w:val="000D21A4"/>
    <w:rsid w:val="000D29FF"/>
    <w:rsid w:val="000D4026"/>
    <w:rsid w:val="000D48C6"/>
    <w:rsid w:val="000D5389"/>
    <w:rsid w:val="000D5833"/>
    <w:rsid w:val="000D5A49"/>
    <w:rsid w:val="000D64D7"/>
    <w:rsid w:val="000D6832"/>
    <w:rsid w:val="000D7825"/>
    <w:rsid w:val="000D7866"/>
    <w:rsid w:val="000E15D8"/>
    <w:rsid w:val="000E1B6F"/>
    <w:rsid w:val="000E1DCF"/>
    <w:rsid w:val="000E33BB"/>
    <w:rsid w:val="000E38DA"/>
    <w:rsid w:val="000E46A6"/>
    <w:rsid w:val="000E4967"/>
    <w:rsid w:val="000E50E2"/>
    <w:rsid w:val="000E53B9"/>
    <w:rsid w:val="000E5E3E"/>
    <w:rsid w:val="000E624C"/>
    <w:rsid w:val="000E7A11"/>
    <w:rsid w:val="000F02A8"/>
    <w:rsid w:val="000F3A4F"/>
    <w:rsid w:val="000F3C90"/>
    <w:rsid w:val="000F3CBF"/>
    <w:rsid w:val="000F445A"/>
    <w:rsid w:val="000F6167"/>
    <w:rsid w:val="000F6CEE"/>
    <w:rsid w:val="0010022C"/>
    <w:rsid w:val="00100407"/>
    <w:rsid w:val="0010091B"/>
    <w:rsid w:val="00101561"/>
    <w:rsid w:val="00101FC9"/>
    <w:rsid w:val="001020C3"/>
    <w:rsid w:val="00104343"/>
    <w:rsid w:val="001045B6"/>
    <w:rsid w:val="001050B4"/>
    <w:rsid w:val="00107010"/>
    <w:rsid w:val="001111D6"/>
    <w:rsid w:val="00111E01"/>
    <w:rsid w:val="0011284A"/>
    <w:rsid w:val="00113463"/>
    <w:rsid w:val="00113A5F"/>
    <w:rsid w:val="00116160"/>
    <w:rsid w:val="001165C0"/>
    <w:rsid w:val="00116FAD"/>
    <w:rsid w:val="00120222"/>
    <w:rsid w:val="001219B0"/>
    <w:rsid w:val="00122D9A"/>
    <w:rsid w:val="00122E90"/>
    <w:rsid w:val="00124BA6"/>
    <w:rsid w:val="0012519F"/>
    <w:rsid w:val="00125C66"/>
    <w:rsid w:val="00126092"/>
    <w:rsid w:val="0012658A"/>
    <w:rsid w:val="001269B8"/>
    <w:rsid w:val="00127C83"/>
    <w:rsid w:val="00127C96"/>
    <w:rsid w:val="0013021C"/>
    <w:rsid w:val="00131126"/>
    <w:rsid w:val="0013152D"/>
    <w:rsid w:val="00131687"/>
    <w:rsid w:val="00131A61"/>
    <w:rsid w:val="00132BE4"/>
    <w:rsid w:val="00133E67"/>
    <w:rsid w:val="00134EF3"/>
    <w:rsid w:val="001362EA"/>
    <w:rsid w:val="00136A69"/>
    <w:rsid w:val="00136C1C"/>
    <w:rsid w:val="00136D8D"/>
    <w:rsid w:val="00137E65"/>
    <w:rsid w:val="00140266"/>
    <w:rsid w:val="001406F4"/>
    <w:rsid w:val="00140892"/>
    <w:rsid w:val="00140A0E"/>
    <w:rsid w:val="00143572"/>
    <w:rsid w:val="001475DB"/>
    <w:rsid w:val="00147B30"/>
    <w:rsid w:val="00150232"/>
    <w:rsid w:val="00150287"/>
    <w:rsid w:val="001505E4"/>
    <w:rsid w:val="0015128A"/>
    <w:rsid w:val="00152363"/>
    <w:rsid w:val="00152A96"/>
    <w:rsid w:val="001532BE"/>
    <w:rsid w:val="001540CF"/>
    <w:rsid w:val="00154107"/>
    <w:rsid w:val="0015417A"/>
    <w:rsid w:val="001549F1"/>
    <w:rsid w:val="001557C4"/>
    <w:rsid w:val="001645B9"/>
    <w:rsid w:val="00164649"/>
    <w:rsid w:val="0016484B"/>
    <w:rsid w:val="001651CE"/>
    <w:rsid w:val="0016559A"/>
    <w:rsid w:val="00165FE6"/>
    <w:rsid w:val="00166486"/>
    <w:rsid w:val="00170146"/>
    <w:rsid w:val="00170CE3"/>
    <w:rsid w:val="0017166D"/>
    <w:rsid w:val="001719AA"/>
    <w:rsid w:val="00172890"/>
    <w:rsid w:val="00172AD8"/>
    <w:rsid w:val="001737F7"/>
    <w:rsid w:val="00173DAE"/>
    <w:rsid w:val="00173F01"/>
    <w:rsid w:val="00174C03"/>
    <w:rsid w:val="00174D04"/>
    <w:rsid w:val="00176172"/>
    <w:rsid w:val="001764E2"/>
    <w:rsid w:val="00176AC2"/>
    <w:rsid w:val="00176FAE"/>
    <w:rsid w:val="0017718F"/>
    <w:rsid w:val="001824D0"/>
    <w:rsid w:val="001839BC"/>
    <w:rsid w:val="00183F52"/>
    <w:rsid w:val="001841E0"/>
    <w:rsid w:val="0018430B"/>
    <w:rsid w:val="001849D2"/>
    <w:rsid w:val="00184F7F"/>
    <w:rsid w:val="001860F3"/>
    <w:rsid w:val="00187407"/>
    <w:rsid w:val="00190820"/>
    <w:rsid w:val="00190962"/>
    <w:rsid w:val="00190B55"/>
    <w:rsid w:val="00191262"/>
    <w:rsid w:val="00192618"/>
    <w:rsid w:val="00192E56"/>
    <w:rsid w:val="00193778"/>
    <w:rsid w:val="00193D50"/>
    <w:rsid w:val="001948B6"/>
    <w:rsid w:val="0019519D"/>
    <w:rsid w:val="0019593D"/>
    <w:rsid w:val="00195B37"/>
    <w:rsid w:val="001961D8"/>
    <w:rsid w:val="001964FE"/>
    <w:rsid w:val="001A0737"/>
    <w:rsid w:val="001A0E65"/>
    <w:rsid w:val="001A1EE9"/>
    <w:rsid w:val="001A2736"/>
    <w:rsid w:val="001A2C2D"/>
    <w:rsid w:val="001A358E"/>
    <w:rsid w:val="001A43FE"/>
    <w:rsid w:val="001A52CC"/>
    <w:rsid w:val="001A5D52"/>
    <w:rsid w:val="001A5EC1"/>
    <w:rsid w:val="001A60B9"/>
    <w:rsid w:val="001A7071"/>
    <w:rsid w:val="001A7101"/>
    <w:rsid w:val="001A7A72"/>
    <w:rsid w:val="001A7B73"/>
    <w:rsid w:val="001B2BF0"/>
    <w:rsid w:val="001B2C98"/>
    <w:rsid w:val="001B5F1C"/>
    <w:rsid w:val="001B61EF"/>
    <w:rsid w:val="001C0125"/>
    <w:rsid w:val="001C2265"/>
    <w:rsid w:val="001C2FE6"/>
    <w:rsid w:val="001C3D75"/>
    <w:rsid w:val="001C43A0"/>
    <w:rsid w:val="001C570C"/>
    <w:rsid w:val="001C5D5B"/>
    <w:rsid w:val="001C796D"/>
    <w:rsid w:val="001D055A"/>
    <w:rsid w:val="001D083C"/>
    <w:rsid w:val="001D10F8"/>
    <w:rsid w:val="001D2D21"/>
    <w:rsid w:val="001D432C"/>
    <w:rsid w:val="001D575B"/>
    <w:rsid w:val="001D60CA"/>
    <w:rsid w:val="001D65C0"/>
    <w:rsid w:val="001D6D3B"/>
    <w:rsid w:val="001D6E58"/>
    <w:rsid w:val="001D7C9B"/>
    <w:rsid w:val="001D7D06"/>
    <w:rsid w:val="001E030E"/>
    <w:rsid w:val="001E097C"/>
    <w:rsid w:val="001E1455"/>
    <w:rsid w:val="001E1D8C"/>
    <w:rsid w:val="001E204D"/>
    <w:rsid w:val="001E2FE7"/>
    <w:rsid w:val="001E3271"/>
    <w:rsid w:val="001E3CD3"/>
    <w:rsid w:val="001E404D"/>
    <w:rsid w:val="001E4F03"/>
    <w:rsid w:val="001E6914"/>
    <w:rsid w:val="001E7337"/>
    <w:rsid w:val="001F08D5"/>
    <w:rsid w:val="001F133B"/>
    <w:rsid w:val="001F2675"/>
    <w:rsid w:val="001F2819"/>
    <w:rsid w:val="001F3069"/>
    <w:rsid w:val="001F3985"/>
    <w:rsid w:val="001F3E32"/>
    <w:rsid w:val="001F44F5"/>
    <w:rsid w:val="001F5168"/>
    <w:rsid w:val="001F5233"/>
    <w:rsid w:val="001F56D1"/>
    <w:rsid w:val="001F5C8A"/>
    <w:rsid w:val="001F6613"/>
    <w:rsid w:val="001F6691"/>
    <w:rsid w:val="001F739C"/>
    <w:rsid w:val="001F7BC5"/>
    <w:rsid w:val="001F7D53"/>
    <w:rsid w:val="002000CE"/>
    <w:rsid w:val="00200991"/>
    <w:rsid w:val="00200CAF"/>
    <w:rsid w:val="00204404"/>
    <w:rsid w:val="00204CDD"/>
    <w:rsid w:val="002053F6"/>
    <w:rsid w:val="00205407"/>
    <w:rsid w:val="00205794"/>
    <w:rsid w:val="0020595C"/>
    <w:rsid w:val="0020599E"/>
    <w:rsid w:val="00205E5C"/>
    <w:rsid w:val="002063EC"/>
    <w:rsid w:val="002069CB"/>
    <w:rsid w:val="002102A9"/>
    <w:rsid w:val="00210504"/>
    <w:rsid w:val="00210EBA"/>
    <w:rsid w:val="00211569"/>
    <w:rsid w:val="00212D8A"/>
    <w:rsid w:val="002153E8"/>
    <w:rsid w:val="00215462"/>
    <w:rsid w:val="0021555C"/>
    <w:rsid w:val="002161CA"/>
    <w:rsid w:val="00216A58"/>
    <w:rsid w:val="00217912"/>
    <w:rsid w:val="00220960"/>
    <w:rsid w:val="002213F2"/>
    <w:rsid w:val="00222F8E"/>
    <w:rsid w:val="0022330A"/>
    <w:rsid w:val="00223DAB"/>
    <w:rsid w:val="00224BEF"/>
    <w:rsid w:val="002252FD"/>
    <w:rsid w:val="00226FDC"/>
    <w:rsid w:val="00227869"/>
    <w:rsid w:val="00227A94"/>
    <w:rsid w:val="002304C0"/>
    <w:rsid w:val="00231B4E"/>
    <w:rsid w:val="00232135"/>
    <w:rsid w:val="00232155"/>
    <w:rsid w:val="00232A8E"/>
    <w:rsid w:val="00232B50"/>
    <w:rsid w:val="00232F30"/>
    <w:rsid w:val="00234412"/>
    <w:rsid w:val="00235FC7"/>
    <w:rsid w:val="0024039F"/>
    <w:rsid w:val="002413B5"/>
    <w:rsid w:val="00241B3C"/>
    <w:rsid w:val="002428B0"/>
    <w:rsid w:val="002428E4"/>
    <w:rsid w:val="0024581A"/>
    <w:rsid w:val="00245F8D"/>
    <w:rsid w:val="0024696E"/>
    <w:rsid w:val="00246C33"/>
    <w:rsid w:val="002470D6"/>
    <w:rsid w:val="002471F9"/>
    <w:rsid w:val="002473C9"/>
    <w:rsid w:val="002477C9"/>
    <w:rsid w:val="00250211"/>
    <w:rsid w:val="002510FA"/>
    <w:rsid w:val="002522E3"/>
    <w:rsid w:val="00253187"/>
    <w:rsid w:val="0025329F"/>
    <w:rsid w:val="002538EC"/>
    <w:rsid w:val="00254309"/>
    <w:rsid w:val="00254E12"/>
    <w:rsid w:val="0025783B"/>
    <w:rsid w:val="00257987"/>
    <w:rsid w:val="00257EBB"/>
    <w:rsid w:val="002623A5"/>
    <w:rsid w:val="00265EA6"/>
    <w:rsid w:val="0026624F"/>
    <w:rsid w:val="00270A00"/>
    <w:rsid w:val="00270A69"/>
    <w:rsid w:val="00271874"/>
    <w:rsid w:val="0027264E"/>
    <w:rsid w:val="0027372A"/>
    <w:rsid w:val="00275F24"/>
    <w:rsid w:val="00275F74"/>
    <w:rsid w:val="00276F26"/>
    <w:rsid w:val="0028372A"/>
    <w:rsid w:val="00283792"/>
    <w:rsid w:val="00283A54"/>
    <w:rsid w:val="002843A0"/>
    <w:rsid w:val="00284AB1"/>
    <w:rsid w:val="00284CE1"/>
    <w:rsid w:val="00285171"/>
    <w:rsid w:val="00286F16"/>
    <w:rsid w:val="00287379"/>
    <w:rsid w:val="00290E8E"/>
    <w:rsid w:val="002913E2"/>
    <w:rsid w:val="00291632"/>
    <w:rsid w:val="002920D6"/>
    <w:rsid w:val="00292E03"/>
    <w:rsid w:val="00293113"/>
    <w:rsid w:val="0029354A"/>
    <w:rsid w:val="00293613"/>
    <w:rsid w:val="00293FEE"/>
    <w:rsid w:val="002948BB"/>
    <w:rsid w:val="00295DE2"/>
    <w:rsid w:val="002A05AE"/>
    <w:rsid w:val="002A099E"/>
    <w:rsid w:val="002A2F63"/>
    <w:rsid w:val="002A3D90"/>
    <w:rsid w:val="002A5A04"/>
    <w:rsid w:val="002A6112"/>
    <w:rsid w:val="002A6DDE"/>
    <w:rsid w:val="002A71ED"/>
    <w:rsid w:val="002A75FD"/>
    <w:rsid w:val="002B0ACE"/>
    <w:rsid w:val="002B23A5"/>
    <w:rsid w:val="002B30BE"/>
    <w:rsid w:val="002B3471"/>
    <w:rsid w:val="002B7684"/>
    <w:rsid w:val="002C0B14"/>
    <w:rsid w:val="002C13F5"/>
    <w:rsid w:val="002C25D8"/>
    <w:rsid w:val="002C2EF6"/>
    <w:rsid w:val="002C2F30"/>
    <w:rsid w:val="002C39F8"/>
    <w:rsid w:val="002C3E75"/>
    <w:rsid w:val="002C46C5"/>
    <w:rsid w:val="002C5427"/>
    <w:rsid w:val="002C5FCD"/>
    <w:rsid w:val="002C7E51"/>
    <w:rsid w:val="002D0ED6"/>
    <w:rsid w:val="002D0F16"/>
    <w:rsid w:val="002D147E"/>
    <w:rsid w:val="002D1A3E"/>
    <w:rsid w:val="002D1E6B"/>
    <w:rsid w:val="002D3B90"/>
    <w:rsid w:val="002D3BC9"/>
    <w:rsid w:val="002D3CF1"/>
    <w:rsid w:val="002D45DF"/>
    <w:rsid w:val="002D4D64"/>
    <w:rsid w:val="002D4DA2"/>
    <w:rsid w:val="002D59FE"/>
    <w:rsid w:val="002D71B8"/>
    <w:rsid w:val="002D726E"/>
    <w:rsid w:val="002D78CB"/>
    <w:rsid w:val="002D7EBE"/>
    <w:rsid w:val="002E05F8"/>
    <w:rsid w:val="002E085E"/>
    <w:rsid w:val="002E0E9D"/>
    <w:rsid w:val="002E1C6E"/>
    <w:rsid w:val="002E31BA"/>
    <w:rsid w:val="002E34E2"/>
    <w:rsid w:val="002E367D"/>
    <w:rsid w:val="002E3A2E"/>
    <w:rsid w:val="002E3F7F"/>
    <w:rsid w:val="002E412D"/>
    <w:rsid w:val="002E5546"/>
    <w:rsid w:val="002E5ACD"/>
    <w:rsid w:val="002E72D6"/>
    <w:rsid w:val="002E7867"/>
    <w:rsid w:val="002E79EF"/>
    <w:rsid w:val="002E7C05"/>
    <w:rsid w:val="002F03AE"/>
    <w:rsid w:val="002F1465"/>
    <w:rsid w:val="002F1628"/>
    <w:rsid w:val="002F1654"/>
    <w:rsid w:val="002F16D4"/>
    <w:rsid w:val="002F2A47"/>
    <w:rsid w:val="002F3A5A"/>
    <w:rsid w:val="002F4BF9"/>
    <w:rsid w:val="002F50A6"/>
    <w:rsid w:val="002F552C"/>
    <w:rsid w:val="002F7262"/>
    <w:rsid w:val="00300B07"/>
    <w:rsid w:val="003017E2"/>
    <w:rsid w:val="0030192D"/>
    <w:rsid w:val="003032AF"/>
    <w:rsid w:val="00303CFB"/>
    <w:rsid w:val="003045CE"/>
    <w:rsid w:val="00304A31"/>
    <w:rsid w:val="00304AA7"/>
    <w:rsid w:val="00304D00"/>
    <w:rsid w:val="00305EFC"/>
    <w:rsid w:val="003122FE"/>
    <w:rsid w:val="0031264E"/>
    <w:rsid w:val="00313915"/>
    <w:rsid w:val="00313C36"/>
    <w:rsid w:val="00313FF1"/>
    <w:rsid w:val="00315AAA"/>
    <w:rsid w:val="003176CB"/>
    <w:rsid w:val="00321933"/>
    <w:rsid w:val="00323DF2"/>
    <w:rsid w:val="003240F2"/>
    <w:rsid w:val="003241A0"/>
    <w:rsid w:val="003242F0"/>
    <w:rsid w:val="00324D00"/>
    <w:rsid w:val="00324D59"/>
    <w:rsid w:val="00325291"/>
    <w:rsid w:val="003254BF"/>
    <w:rsid w:val="00325B70"/>
    <w:rsid w:val="003267BA"/>
    <w:rsid w:val="00326B2A"/>
    <w:rsid w:val="00326F74"/>
    <w:rsid w:val="00327594"/>
    <w:rsid w:val="00330A13"/>
    <w:rsid w:val="00331507"/>
    <w:rsid w:val="0033191A"/>
    <w:rsid w:val="0033291E"/>
    <w:rsid w:val="003329CF"/>
    <w:rsid w:val="00332C5D"/>
    <w:rsid w:val="0033661C"/>
    <w:rsid w:val="003370CA"/>
    <w:rsid w:val="00337314"/>
    <w:rsid w:val="00337598"/>
    <w:rsid w:val="003409FC"/>
    <w:rsid w:val="00340E03"/>
    <w:rsid w:val="00341D4B"/>
    <w:rsid w:val="00341DF0"/>
    <w:rsid w:val="00343622"/>
    <w:rsid w:val="0034396F"/>
    <w:rsid w:val="003444A1"/>
    <w:rsid w:val="00344AF9"/>
    <w:rsid w:val="00345CA1"/>
    <w:rsid w:val="00347639"/>
    <w:rsid w:val="00350535"/>
    <w:rsid w:val="003505AF"/>
    <w:rsid w:val="00350E28"/>
    <w:rsid w:val="003516AC"/>
    <w:rsid w:val="003519D7"/>
    <w:rsid w:val="003519F6"/>
    <w:rsid w:val="003524E8"/>
    <w:rsid w:val="00352AEA"/>
    <w:rsid w:val="00354140"/>
    <w:rsid w:val="0035458B"/>
    <w:rsid w:val="00356098"/>
    <w:rsid w:val="00356C57"/>
    <w:rsid w:val="00357B8D"/>
    <w:rsid w:val="00360146"/>
    <w:rsid w:val="00362033"/>
    <w:rsid w:val="003628D6"/>
    <w:rsid w:val="00363307"/>
    <w:rsid w:val="00363C4E"/>
    <w:rsid w:val="0036494D"/>
    <w:rsid w:val="00365B9A"/>
    <w:rsid w:val="00366096"/>
    <w:rsid w:val="00366681"/>
    <w:rsid w:val="0036671A"/>
    <w:rsid w:val="00366A55"/>
    <w:rsid w:val="00367330"/>
    <w:rsid w:val="0037105A"/>
    <w:rsid w:val="0037198C"/>
    <w:rsid w:val="003727D3"/>
    <w:rsid w:val="00372E7A"/>
    <w:rsid w:val="003742F8"/>
    <w:rsid w:val="00375198"/>
    <w:rsid w:val="0037625A"/>
    <w:rsid w:val="00376E9E"/>
    <w:rsid w:val="00380B46"/>
    <w:rsid w:val="00381BBC"/>
    <w:rsid w:val="00381BF3"/>
    <w:rsid w:val="00382D66"/>
    <w:rsid w:val="00384D19"/>
    <w:rsid w:val="0038511B"/>
    <w:rsid w:val="003863DD"/>
    <w:rsid w:val="0038769E"/>
    <w:rsid w:val="00387F9D"/>
    <w:rsid w:val="0039013A"/>
    <w:rsid w:val="003911D9"/>
    <w:rsid w:val="00391308"/>
    <w:rsid w:val="0039161E"/>
    <w:rsid w:val="00391B43"/>
    <w:rsid w:val="003923B7"/>
    <w:rsid w:val="00392C4D"/>
    <w:rsid w:val="00392FE1"/>
    <w:rsid w:val="00393B05"/>
    <w:rsid w:val="0039408A"/>
    <w:rsid w:val="003946FF"/>
    <w:rsid w:val="00394F39"/>
    <w:rsid w:val="00394FC0"/>
    <w:rsid w:val="00395456"/>
    <w:rsid w:val="003954A7"/>
    <w:rsid w:val="00395877"/>
    <w:rsid w:val="00396F95"/>
    <w:rsid w:val="003A19F2"/>
    <w:rsid w:val="003A23E3"/>
    <w:rsid w:val="003A349D"/>
    <w:rsid w:val="003A390E"/>
    <w:rsid w:val="003A47B9"/>
    <w:rsid w:val="003A571D"/>
    <w:rsid w:val="003A5936"/>
    <w:rsid w:val="003A5E4C"/>
    <w:rsid w:val="003A67ED"/>
    <w:rsid w:val="003A7ED7"/>
    <w:rsid w:val="003B0CFD"/>
    <w:rsid w:val="003B1517"/>
    <w:rsid w:val="003B1CA2"/>
    <w:rsid w:val="003B34EF"/>
    <w:rsid w:val="003B658C"/>
    <w:rsid w:val="003B711E"/>
    <w:rsid w:val="003B7D63"/>
    <w:rsid w:val="003C11D1"/>
    <w:rsid w:val="003C12FC"/>
    <w:rsid w:val="003C22A4"/>
    <w:rsid w:val="003C2469"/>
    <w:rsid w:val="003C2B1C"/>
    <w:rsid w:val="003C3266"/>
    <w:rsid w:val="003C3789"/>
    <w:rsid w:val="003C506F"/>
    <w:rsid w:val="003C6297"/>
    <w:rsid w:val="003D138E"/>
    <w:rsid w:val="003D143F"/>
    <w:rsid w:val="003D2EAC"/>
    <w:rsid w:val="003D2EB9"/>
    <w:rsid w:val="003D4134"/>
    <w:rsid w:val="003D4F84"/>
    <w:rsid w:val="003D6568"/>
    <w:rsid w:val="003E01E9"/>
    <w:rsid w:val="003E16E0"/>
    <w:rsid w:val="003E1AAB"/>
    <w:rsid w:val="003E291D"/>
    <w:rsid w:val="003E2AE6"/>
    <w:rsid w:val="003E4775"/>
    <w:rsid w:val="003E4ABA"/>
    <w:rsid w:val="003E54A6"/>
    <w:rsid w:val="003E5E92"/>
    <w:rsid w:val="003F0231"/>
    <w:rsid w:val="003F08DE"/>
    <w:rsid w:val="003F1071"/>
    <w:rsid w:val="003F163D"/>
    <w:rsid w:val="003F16C7"/>
    <w:rsid w:val="003F2294"/>
    <w:rsid w:val="003F4688"/>
    <w:rsid w:val="003F4F69"/>
    <w:rsid w:val="003F52EC"/>
    <w:rsid w:val="003F594C"/>
    <w:rsid w:val="003F73D9"/>
    <w:rsid w:val="003F7A97"/>
    <w:rsid w:val="0040048D"/>
    <w:rsid w:val="00400D35"/>
    <w:rsid w:val="00401809"/>
    <w:rsid w:val="004028D7"/>
    <w:rsid w:val="0040329B"/>
    <w:rsid w:val="0040346E"/>
    <w:rsid w:val="0040366A"/>
    <w:rsid w:val="00404FD4"/>
    <w:rsid w:val="00406F99"/>
    <w:rsid w:val="004078BB"/>
    <w:rsid w:val="0041033D"/>
    <w:rsid w:val="00410626"/>
    <w:rsid w:val="00410BD1"/>
    <w:rsid w:val="00411DE6"/>
    <w:rsid w:val="004135C4"/>
    <w:rsid w:val="004135F8"/>
    <w:rsid w:val="00413AE8"/>
    <w:rsid w:val="00413EA5"/>
    <w:rsid w:val="0041635C"/>
    <w:rsid w:val="00416A05"/>
    <w:rsid w:val="00416E03"/>
    <w:rsid w:val="00417D31"/>
    <w:rsid w:val="004235B5"/>
    <w:rsid w:val="00423EF7"/>
    <w:rsid w:val="00424041"/>
    <w:rsid w:val="00425707"/>
    <w:rsid w:val="00426FBD"/>
    <w:rsid w:val="0043025F"/>
    <w:rsid w:val="0043085C"/>
    <w:rsid w:val="00430E19"/>
    <w:rsid w:val="004313BC"/>
    <w:rsid w:val="0043188D"/>
    <w:rsid w:val="00431E94"/>
    <w:rsid w:val="0043207F"/>
    <w:rsid w:val="00432518"/>
    <w:rsid w:val="004330A5"/>
    <w:rsid w:val="0043448A"/>
    <w:rsid w:val="00434A55"/>
    <w:rsid w:val="00437BD2"/>
    <w:rsid w:val="004416FB"/>
    <w:rsid w:val="0044182B"/>
    <w:rsid w:val="00441ADB"/>
    <w:rsid w:val="00441E9B"/>
    <w:rsid w:val="00444A7D"/>
    <w:rsid w:val="00444BAD"/>
    <w:rsid w:val="00444C0E"/>
    <w:rsid w:val="00445387"/>
    <w:rsid w:val="004458C6"/>
    <w:rsid w:val="004459F5"/>
    <w:rsid w:val="00446037"/>
    <w:rsid w:val="00447529"/>
    <w:rsid w:val="0044772E"/>
    <w:rsid w:val="004507D9"/>
    <w:rsid w:val="004520C1"/>
    <w:rsid w:val="004527A1"/>
    <w:rsid w:val="00452E07"/>
    <w:rsid w:val="004537EE"/>
    <w:rsid w:val="00453A22"/>
    <w:rsid w:val="0045403E"/>
    <w:rsid w:val="00454CFC"/>
    <w:rsid w:val="00455B75"/>
    <w:rsid w:val="00457679"/>
    <w:rsid w:val="00460026"/>
    <w:rsid w:val="00463123"/>
    <w:rsid w:val="00465E6A"/>
    <w:rsid w:val="00466A61"/>
    <w:rsid w:val="00467B06"/>
    <w:rsid w:val="0047045C"/>
    <w:rsid w:val="00470A2C"/>
    <w:rsid w:val="00471831"/>
    <w:rsid w:val="0047200A"/>
    <w:rsid w:val="00472B87"/>
    <w:rsid w:val="00473095"/>
    <w:rsid w:val="0047316F"/>
    <w:rsid w:val="00473CAD"/>
    <w:rsid w:val="00474A85"/>
    <w:rsid w:val="00474E81"/>
    <w:rsid w:val="004753B2"/>
    <w:rsid w:val="004754DE"/>
    <w:rsid w:val="00475CA7"/>
    <w:rsid w:val="00475F48"/>
    <w:rsid w:val="00476682"/>
    <w:rsid w:val="00480347"/>
    <w:rsid w:val="0048062B"/>
    <w:rsid w:val="004823B8"/>
    <w:rsid w:val="0048285B"/>
    <w:rsid w:val="00482C63"/>
    <w:rsid w:val="0048380E"/>
    <w:rsid w:val="00484139"/>
    <w:rsid w:val="004879AC"/>
    <w:rsid w:val="0049031E"/>
    <w:rsid w:val="00490339"/>
    <w:rsid w:val="00490ADA"/>
    <w:rsid w:val="00490FAE"/>
    <w:rsid w:val="0049105D"/>
    <w:rsid w:val="00491988"/>
    <w:rsid w:val="00491BE8"/>
    <w:rsid w:val="0049350F"/>
    <w:rsid w:val="004948DB"/>
    <w:rsid w:val="00494DDF"/>
    <w:rsid w:val="00494F10"/>
    <w:rsid w:val="00495D51"/>
    <w:rsid w:val="0049642F"/>
    <w:rsid w:val="00496781"/>
    <w:rsid w:val="004968BC"/>
    <w:rsid w:val="00496945"/>
    <w:rsid w:val="00497E50"/>
    <w:rsid w:val="004A2B2A"/>
    <w:rsid w:val="004A3347"/>
    <w:rsid w:val="004A3D6A"/>
    <w:rsid w:val="004A424A"/>
    <w:rsid w:val="004A4797"/>
    <w:rsid w:val="004A4A02"/>
    <w:rsid w:val="004A4A31"/>
    <w:rsid w:val="004A4B90"/>
    <w:rsid w:val="004A54CC"/>
    <w:rsid w:val="004A77D9"/>
    <w:rsid w:val="004A7B52"/>
    <w:rsid w:val="004B02E6"/>
    <w:rsid w:val="004B0B86"/>
    <w:rsid w:val="004B1DB9"/>
    <w:rsid w:val="004B25EE"/>
    <w:rsid w:val="004B3E3F"/>
    <w:rsid w:val="004B3FDA"/>
    <w:rsid w:val="004B4841"/>
    <w:rsid w:val="004B4BFC"/>
    <w:rsid w:val="004B5AEC"/>
    <w:rsid w:val="004B702A"/>
    <w:rsid w:val="004B75C0"/>
    <w:rsid w:val="004B7755"/>
    <w:rsid w:val="004C0673"/>
    <w:rsid w:val="004C0F91"/>
    <w:rsid w:val="004C12F0"/>
    <w:rsid w:val="004C159E"/>
    <w:rsid w:val="004C1B07"/>
    <w:rsid w:val="004C2B6A"/>
    <w:rsid w:val="004C2D3B"/>
    <w:rsid w:val="004C3179"/>
    <w:rsid w:val="004C43EC"/>
    <w:rsid w:val="004C4CFC"/>
    <w:rsid w:val="004C50AB"/>
    <w:rsid w:val="004C65CA"/>
    <w:rsid w:val="004C67BC"/>
    <w:rsid w:val="004C6A6B"/>
    <w:rsid w:val="004C78EB"/>
    <w:rsid w:val="004D0824"/>
    <w:rsid w:val="004D2012"/>
    <w:rsid w:val="004D39FA"/>
    <w:rsid w:val="004D3C98"/>
    <w:rsid w:val="004D5244"/>
    <w:rsid w:val="004D5C7A"/>
    <w:rsid w:val="004D62E8"/>
    <w:rsid w:val="004D64E2"/>
    <w:rsid w:val="004D65B9"/>
    <w:rsid w:val="004D68CC"/>
    <w:rsid w:val="004D6ECE"/>
    <w:rsid w:val="004D71A3"/>
    <w:rsid w:val="004D7857"/>
    <w:rsid w:val="004E246E"/>
    <w:rsid w:val="004E315D"/>
    <w:rsid w:val="004E48C6"/>
    <w:rsid w:val="004E4A57"/>
    <w:rsid w:val="004E4B7B"/>
    <w:rsid w:val="004E54F5"/>
    <w:rsid w:val="004E63F6"/>
    <w:rsid w:val="004E6831"/>
    <w:rsid w:val="004E6CA4"/>
    <w:rsid w:val="004F0770"/>
    <w:rsid w:val="004F0AE3"/>
    <w:rsid w:val="004F1388"/>
    <w:rsid w:val="004F178D"/>
    <w:rsid w:val="004F17E6"/>
    <w:rsid w:val="004F1A0F"/>
    <w:rsid w:val="004F1B59"/>
    <w:rsid w:val="004F1D52"/>
    <w:rsid w:val="004F23E6"/>
    <w:rsid w:val="004F24D8"/>
    <w:rsid w:val="004F2D21"/>
    <w:rsid w:val="004F440E"/>
    <w:rsid w:val="004F52A8"/>
    <w:rsid w:val="004F5E64"/>
    <w:rsid w:val="004F60F2"/>
    <w:rsid w:val="004F646D"/>
    <w:rsid w:val="004F6587"/>
    <w:rsid w:val="004F7017"/>
    <w:rsid w:val="00500177"/>
    <w:rsid w:val="00500543"/>
    <w:rsid w:val="00500AA4"/>
    <w:rsid w:val="00501A75"/>
    <w:rsid w:val="00502181"/>
    <w:rsid w:val="0050218A"/>
    <w:rsid w:val="00502662"/>
    <w:rsid w:val="00502763"/>
    <w:rsid w:val="00504184"/>
    <w:rsid w:val="00505318"/>
    <w:rsid w:val="005055A3"/>
    <w:rsid w:val="0050628E"/>
    <w:rsid w:val="005071CB"/>
    <w:rsid w:val="005074D5"/>
    <w:rsid w:val="0051028E"/>
    <w:rsid w:val="0051036B"/>
    <w:rsid w:val="005103E1"/>
    <w:rsid w:val="005104C5"/>
    <w:rsid w:val="0051059E"/>
    <w:rsid w:val="0051138F"/>
    <w:rsid w:val="00516AE7"/>
    <w:rsid w:val="00516F33"/>
    <w:rsid w:val="0051770B"/>
    <w:rsid w:val="00520A04"/>
    <w:rsid w:val="00521229"/>
    <w:rsid w:val="00521C92"/>
    <w:rsid w:val="005231EA"/>
    <w:rsid w:val="0052399F"/>
    <w:rsid w:val="00525972"/>
    <w:rsid w:val="00525BD5"/>
    <w:rsid w:val="005267EE"/>
    <w:rsid w:val="00527264"/>
    <w:rsid w:val="005306D0"/>
    <w:rsid w:val="00530835"/>
    <w:rsid w:val="005308CA"/>
    <w:rsid w:val="00530C9A"/>
    <w:rsid w:val="005334D1"/>
    <w:rsid w:val="005338C9"/>
    <w:rsid w:val="00534069"/>
    <w:rsid w:val="005358C8"/>
    <w:rsid w:val="00536F10"/>
    <w:rsid w:val="00537ACF"/>
    <w:rsid w:val="00537AD0"/>
    <w:rsid w:val="00541F66"/>
    <w:rsid w:val="005421B9"/>
    <w:rsid w:val="00542B39"/>
    <w:rsid w:val="00545EF0"/>
    <w:rsid w:val="005461FD"/>
    <w:rsid w:val="00546BC0"/>
    <w:rsid w:val="00546F8C"/>
    <w:rsid w:val="00550453"/>
    <w:rsid w:val="00550870"/>
    <w:rsid w:val="00550DB7"/>
    <w:rsid w:val="00550FFC"/>
    <w:rsid w:val="005523C4"/>
    <w:rsid w:val="00552F69"/>
    <w:rsid w:val="005534A5"/>
    <w:rsid w:val="00553654"/>
    <w:rsid w:val="00553A93"/>
    <w:rsid w:val="00553BCA"/>
    <w:rsid w:val="00554BBA"/>
    <w:rsid w:val="00554C95"/>
    <w:rsid w:val="0055592D"/>
    <w:rsid w:val="00556243"/>
    <w:rsid w:val="00556ADF"/>
    <w:rsid w:val="005574D5"/>
    <w:rsid w:val="00563786"/>
    <w:rsid w:val="005637CD"/>
    <w:rsid w:val="00563B7F"/>
    <w:rsid w:val="00563DEE"/>
    <w:rsid w:val="005658B4"/>
    <w:rsid w:val="00566038"/>
    <w:rsid w:val="00566108"/>
    <w:rsid w:val="005662F7"/>
    <w:rsid w:val="005666CC"/>
    <w:rsid w:val="00566F69"/>
    <w:rsid w:val="0056734C"/>
    <w:rsid w:val="00567A1D"/>
    <w:rsid w:val="00570CA2"/>
    <w:rsid w:val="005713DC"/>
    <w:rsid w:val="00571624"/>
    <w:rsid w:val="00574538"/>
    <w:rsid w:val="005748C0"/>
    <w:rsid w:val="00577E67"/>
    <w:rsid w:val="00580829"/>
    <w:rsid w:val="0058177E"/>
    <w:rsid w:val="005822E7"/>
    <w:rsid w:val="00582E3D"/>
    <w:rsid w:val="00583153"/>
    <w:rsid w:val="00583B7B"/>
    <w:rsid w:val="00583B8A"/>
    <w:rsid w:val="00584331"/>
    <w:rsid w:val="00585311"/>
    <w:rsid w:val="00585DE9"/>
    <w:rsid w:val="00585F06"/>
    <w:rsid w:val="005873F9"/>
    <w:rsid w:val="00587EDC"/>
    <w:rsid w:val="00590D48"/>
    <w:rsid w:val="00590E71"/>
    <w:rsid w:val="00590EED"/>
    <w:rsid w:val="0059139E"/>
    <w:rsid w:val="00591B22"/>
    <w:rsid w:val="0059225A"/>
    <w:rsid w:val="00592D49"/>
    <w:rsid w:val="00594331"/>
    <w:rsid w:val="00594893"/>
    <w:rsid w:val="00595314"/>
    <w:rsid w:val="005958C4"/>
    <w:rsid w:val="005960DD"/>
    <w:rsid w:val="005966E9"/>
    <w:rsid w:val="00596987"/>
    <w:rsid w:val="0059736D"/>
    <w:rsid w:val="005978C7"/>
    <w:rsid w:val="00597FCE"/>
    <w:rsid w:val="005A22CC"/>
    <w:rsid w:val="005A2CF9"/>
    <w:rsid w:val="005A2E60"/>
    <w:rsid w:val="005A3229"/>
    <w:rsid w:val="005A4521"/>
    <w:rsid w:val="005A6EBB"/>
    <w:rsid w:val="005A74F6"/>
    <w:rsid w:val="005A780B"/>
    <w:rsid w:val="005B0851"/>
    <w:rsid w:val="005B1297"/>
    <w:rsid w:val="005B1690"/>
    <w:rsid w:val="005B2297"/>
    <w:rsid w:val="005B2E05"/>
    <w:rsid w:val="005B3583"/>
    <w:rsid w:val="005B38A7"/>
    <w:rsid w:val="005B45BD"/>
    <w:rsid w:val="005B4FDB"/>
    <w:rsid w:val="005B5E22"/>
    <w:rsid w:val="005B72A6"/>
    <w:rsid w:val="005C0128"/>
    <w:rsid w:val="005C1B7B"/>
    <w:rsid w:val="005C1C79"/>
    <w:rsid w:val="005C3A50"/>
    <w:rsid w:val="005C3CF7"/>
    <w:rsid w:val="005C48BA"/>
    <w:rsid w:val="005C7FD5"/>
    <w:rsid w:val="005D0182"/>
    <w:rsid w:val="005D1C20"/>
    <w:rsid w:val="005D2479"/>
    <w:rsid w:val="005D2D64"/>
    <w:rsid w:val="005D3237"/>
    <w:rsid w:val="005D33B9"/>
    <w:rsid w:val="005D40F9"/>
    <w:rsid w:val="005D4620"/>
    <w:rsid w:val="005D47AD"/>
    <w:rsid w:val="005D4D67"/>
    <w:rsid w:val="005D53D1"/>
    <w:rsid w:val="005D6625"/>
    <w:rsid w:val="005D6A5B"/>
    <w:rsid w:val="005D6B5B"/>
    <w:rsid w:val="005D73F9"/>
    <w:rsid w:val="005D7D80"/>
    <w:rsid w:val="005E04AA"/>
    <w:rsid w:val="005E1B6F"/>
    <w:rsid w:val="005E2CD2"/>
    <w:rsid w:val="005E32A7"/>
    <w:rsid w:val="005E4DFE"/>
    <w:rsid w:val="005E5F6E"/>
    <w:rsid w:val="005E6703"/>
    <w:rsid w:val="005E6708"/>
    <w:rsid w:val="005E6ED9"/>
    <w:rsid w:val="005F01BC"/>
    <w:rsid w:val="005F0AD4"/>
    <w:rsid w:val="005F3CA4"/>
    <w:rsid w:val="005F4016"/>
    <w:rsid w:val="005F464F"/>
    <w:rsid w:val="005F5C30"/>
    <w:rsid w:val="005F5ED9"/>
    <w:rsid w:val="005F7B71"/>
    <w:rsid w:val="00600849"/>
    <w:rsid w:val="006014F9"/>
    <w:rsid w:val="00601E5B"/>
    <w:rsid w:val="00603CE1"/>
    <w:rsid w:val="006051DE"/>
    <w:rsid w:val="00606838"/>
    <w:rsid w:val="006068BB"/>
    <w:rsid w:val="006101E8"/>
    <w:rsid w:val="006118D7"/>
    <w:rsid w:val="006128DA"/>
    <w:rsid w:val="00612972"/>
    <w:rsid w:val="00613E64"/>
    <w:rsid w:val="006148E6"/>
    <w:rsid w:val="00614B85"/>
    <w:rsid w:val="00616413"/>
    <w:rsid w:val="006170F4"/>
    <w:rsid w:val="00617A9C"/>
    <w:rsid w:val="006214D3"/>
    <w:rsid w:val="00621972"/>
    <w:rsid w:val="00621ACF"/>
    <w:rsid w:val="00622DB3"/>
    <w:rsid w:val="00623225"/>
    <w:rsid w:val="00623F28"/>
    <w:rsid w:val="00624286"/>
    <w:rsid w:val="006244DD"/>
    <w:rsid w:val="00624B12"/>
    <w:rsid w:val="00625054"/>
    <w:rsid w:val="006251E7"/>
    <w:rsid w:val="0062540E"/>
    <w:rsid w:val="00626849"/>
    <w:rsid w:val="00626F23"/>
    <w:rsid w:val="0062735A"/>
    <w:rsid w:val="006278F3"/>
    <w:rsid w:val="0063256A"/>
    <w:rsid w:val="00632823"/>
    <w:rsid w:val="0063282D"/>
    <w:rsid w:val="0063290B"/>
    <w:rsid w:val="006345E5"/>
    <w:rsid w:val="0063479F"/>
    <w:rsid w:val="00635EBF"/>
    <w:rsid w:val="00636071"/>
    <w:rsid w:val="00637839"/>
    <w:rsid w:val="006417AE"/>
    <w:rsid w:val="00642D90"/>
    <w:rsid w:val="00643473"/>
    <w:rsid w:val="00643903"/>
    <w:rsid w:val="00643FCB"/>
    <w:rsid w:val="00647A60"/>
    <w:rsid w:val="00647C59"/>
    <w:rsid w:val="00647C71"/>
    <w:rsid w:val="006519A0"/>
    <w:rsid w:val="00652397"/>
    <w:rsid w:val="00653944"/>
    <w:rsid w:val="00653EE5"/>
    <w:rsid w:val="006542D5"/>
    <w:rsid w:val="00656A24"/>
    <w:rsid w:val="00657D43"/>
    <w:rsid w:val="006601A7"/>
    <w:rsid w:val="00661487"/>
    <w:rsid w:val="0066242A"/>
    <w:rsid w:val="00662D05"/>
    <w:rsid w:val="00662E78"/>
    <w:rsid w:val="0066310C"/>
    <w:rsid w:val="00664203"/>
    <w:rsid w:val="00664247"/>
    <w:rsid w:val="00664AC5"/>
    <w:rsid w:val="0066565B"/>
    <w:rsid w:val="00666B5D"/>
    <w:rsid w:val="0066774F"/>
    <w:rsid w:val="0067030C"/>
    <w:rsid w:val="00675CDF"/>
    <w:rsid w:val="00676780"/>
    <w:rsid w:val="00676962"/>
    <w:rsid w:val="006775F5"/>
    <w:rsid w:val="00680AA1"/>
    <w:rsid w:val="0068459D"/>
    <w:rsid w:val="00686ED9"/>
    <w:rsid w:val="006870CB"/>
    <w:rsid w:val="00690B36"/>
    <w:rsid w:val="006919B9"/>
    <w:rsid w:val="00691A4C"/>
    <w:rsid w:val="0069236F"/>
    <w:rsid w:val="00693763"/>
    <w:rsid w:val="006947A8"/>
    <w:rsid w:val="00694FB1"/>
    <w:rsid w:val="0069535F"/>
    <w:rsid w:val="00695E28"/>
    <w:rsid w:val="0069655A"/>
    <w:rsid w:val="00697387"/>
    <w:rsid w:val="00697DB3"/>
    <w:rsid w:val="006A1FDA"/>
    <w:rsid w:val="006A24A6"/>
    <w:rsid w:val="006A2BE8"/>
    <w:rsid w:val="006A5213"/>
    <w:rsid w:val="006A6BEB"/>
    <w:rsid w:val="006A6C62"/>
    <w:rsid w:val="006B0646"/>
    <w:rsid w:val="006B148A"/>
    <w:rsid w:val="006B2126"/>
    <w:rsid w:val="006B2AC9"/>
    <w:rsid w:val="006B4550"/>
    <w:rsid w:val="006B61CA"/>
    <w:rsid w:val="006B6E59"/>
    <w:rsid w:val="006B719B"/>
    <w:rsid w:val="006C00BE"/>
    <w:rsid w:val="006C04E9"/>
    <w:rsid w:val="006C119A"/>
    <w:rsid w:val="006C1235"/>
    <w:rsid w:val="006C157B"/>
    <w:rsid w:val="006C1857"/>
    <w:rsid w:val="006C429E"/>
    <w:rsid w:val="006C4D66"/>
    <w:rsid w:val="006C56FE"/>
    <w:rsid w:val="006C5786"/>
    <w:rsid w:val="006C63E5"/>
    <w:rsid w:val="006C68FC"/>
    <w:rsid w:val="006C798B"/>
    <w:rsid w:val="006C7C7E"/>
    <w:rsid w:val="006D25B0"/>
    <w:rsid w:val="006D39F3"/>
    <w:rsid w:val="006D4456"/>
    <w:rsid w:val="006D4555"/>
    <w:rsid w:val="006D4949"/>
    <w:rsid w:val="006D4DAB"/>
    <w:rsid w:val="006D6D92"/>
    <w:rsid w:val="006D707C"/>
    <w:rsid w:val="006D7870"/>
    <w:rsid w:val="006E0A80"/>
    <w:rsid w:val="006E0EF9"/>
    <w:rsid w:val="006E2842"/>
    <w:rsid w:val="006E298E"/>
    <w:rsid w:val="006E368F"/>
    <w:rsid w:val="006E5D27"/>
    <w:rsid w:val="006E67D5"/>
    <w:rsid w:val="006E6ABA"/>
    <w:rsid w:val="006E7791"/>
    <w:rsid w:val="006E792A"/>
    <w:rsid w:val="006F0280"/>
    <w:rsid w:val="006F0BEF"/>
    <w:rsid w:val="006F213F"/>
    <w:rsid w:val="006F3330"/>
    <w:rsid w:val="006F36DE"/>
    <w:rsid w:val="006F44DA"/>
    <w:rsid w:val="006F4DE8"/>
    <w:rsid w:val="006F6129"/>
    <w:rsid w:val="006F7494"/>
    <w:rsid w:val="006F7DEC"/>
    <w:rsid w:val="006F7E38"/>
    <w:rsid w:val="0070029B"/>
    <w:rsid w:val="00701C61"/>
    <w:rsid w:val="00702352"/>
    <w:rsid w:val="00702554"/>
    <w:rsid w:val="00702AD9"/>
    <w:rsid w:val="00702B01"/>
    <w:rsid w:val="00703381"/>
    <w:rsid w:val="00703AE3"/>
    <w:rsid w:val="00703DC3"/>
    <w:rsid w:val="007047CA"/>
    <w:rsid w:val="00704E26"/>
    <w:rsid w:val="00705461"/>
    <w:rsid w:val="00705F21"/>
    <w:rsid w:val="00706802"/>
    <w:rsid w:val="00706A08"/>
    <w:rsid w:val="00706D53"/>
    <w:rsid w:val="007072D8"/>
    <w:rsid w:val="007074A8"/>
    <w:rsid w:val="00707685"/>
    <w:rsid w:val="00710D58"/>
    <w:rsid w:val="00711791"/>
    <w:rsid w:val="007119CC"/>
    <w:rsid w:val="00711FF8"/>
    <w:rsid w:val="0071226B"/>
    <w:rsid w:val="0071273B"/>
    <w:rsid w:val="0071297F"/>
    <w:rsid w:val="007129F4"/>
    <w:rsid w:val="00713350"/>
    <w:rsid w:val="0071346E"/>
    <w:rsid w:val="0071364A"/>
    <w:rsid w:val="00713667"/>
    <w:rsid w:val="00713D1B"/>
    <w:rsid w:val="007141FE"/>
    <w:rsid w:val="00714902"/>
    <w:rsid w:val="00715C66"/>
    <w:rsid w:val="007205BD"/>
    <w:rsid w:val="00720637"/>
    <w:rsid w:val="00720920"/>
    <w:rsid w:val="00720B62"/>
    <w:rsid w:val="00722A97"/>
    <w:rsid w:val="00723B83"/>
    <w:rsid w:val="0072462E"/>
    <w:rsid w:val="00724BD2"/>
    <w:rsid w:val="007254AB"/>
    <w:rsid w:val="00726224"/>
    <w:rsid w:val="007276B8"/>
    <w:rsid w:val="00727CA1"/>
    <w:rsid w:val="00730408"/>
    <w:rsid w:val="0073131E"/>
    <w:rsid w:val="00731FA4"/>
    <w:rsid w:val="00732168"/>
    <w:rsid w:val="00732C6A"/>
    <w:rsid w:val="0073466D"/>
    <w:rsid w:val="0073542A"/>
    <w:rsid w:val="00736A82"/>
    <w:rsid w:val="00741C18"/>
    <w:rsid w:val="00741D0E"/>
    <w:rsid w:val="00742FA3"/>
    <w:rsid w:val="00742FEA"/>
    <w:rsid w:val="0074356F"/>
    <w:rsid w:val="00743B85"/>
    <w:rsid w:val="007443B0"/>
    <w:rsid w:val="00745738"/>
    <w:rsid w:val="00746A21"/>
    <w:rsid w:val="00746E71"/>
    <w:rsid w:val="00746FB3"/>
    <w:rsid w:val="00747965"/>
    <w:rsid w:val="007517DE"/>
    <w:rsid w:val="00752BED"/>
    <w:rsid w:val="00753081"/>
    <w:rsid w:val="00754CD5"/>
    <w:rsid w:val="00754FC5"/>
    <w:rsid w:val="0075589D"/>
    <w:rsid w:val="007558CE"/>
    <w:rsid w:val="007559BE"/>
    <w:rsid w:val="0075611D"/>
    <w:rsid w:val="00756504"/>
    <w:rsid w:val="00756D46"/>
    <w:rsid w:val="00761D16"/>
    <w:rsid w:val="00763B81"/>
    <w:rsid w:val="007647D9"/>
    <w:rsid w:val="00765B06"/>
    <w:rsid w:val="00765DBA"/>
    <w:rsid w:val="00767177"/>
    <w:rsid w:val="007673A9"/>
    <w:rsid w:val="007676DF"/>
    <w:rsid w:val="00767ABC"/>
    <w:rsid w:val="00770006"/>
    <w:rsid w:val="00770F4B"/>
    <w:rsid w:val="007717CC"/>
    <w:rsid w:val="007720D0"/>
    <w:rsid w:val="007721DB"/>
    <w:rsid w:val="00773D39"/>
    <w:rsid w:val="00774D76"/>
    <w:rsid w:val="007763B7"/>
    <w:rsid w:val="00777655"/>
    <w:rsid w:val="007777CD"/>
    <w:rsid w:val="0078017C"/>
    <w:rsid w:val="0078020D"/>
    <w:rsid w:val="00781CF5"/>
    <w:rsid w:val="00784188"/>
    <w:rsid w:val="00784B05"/>
    <w:rsid w:val="00785062"/>
    <w:rsid w:val="00785851"/>
    <w:rsid w:val="00785B84"/>
    <w:rsid w:val="00785D70"/>
    <w:rsid w:val="0078752D"/>
    <w:rsid w:val="00787B0F"/>
    <w:rsid w:val="00791F4F"/>
    <w:rsid w:val="00792605"/>
    <w:rsid w:val="00792DB2"/>
    <w:rsid w:val="007931FE"/>
    <w:rsid w:val="00793908"/>
    <w:rsid w:val="007946DD"/>
    <w:rsid w:val="0079484A"/>
    <w:rsid w:val="00794CB5"/>
    <w:rsid w:val="00796F51"/>
    <w:rsid w:val="0079710E"/>
    <w:rsid w:val="007A3DFE"/>
    <w:rsid w:val="007A410C"/>
    <w:rsid w:val="007A583B"/>
    <w:rsid w:val="007A5DB4"/>
    <w:rsid w:val="007A6265"/>
    <w:rsid w:val="007A6CE9"/>
    <w:rsid w:val="007A7CB0"/>
    <w:rsid w:val="007B144D"/>
    <w:rsid w:val="007B17B7"/>
    <w:rsid w:val="007B1852"/>
    <w:rsid w:val="007B229E"/>
    <w:rsid w:val="007B3DEC"/>
    <w:rsid w:val="007B47AD"/>
    <w:rsid w:val="007B4B9C"/>
    <w:rsid w:val="007B5B02"/>
    <w:rsid w:val="007C0559"/>
    <w:rsid w:val="007C164A"/>
    <w:rsid w:val="007C16FE"/>
    <w:rsid w:val="007C189E"/>
    <w:rsid w:val="007C242B"/>
    <w:rsid w:val="007C2D6E"/>
    <w:rsid w:val="007C3087"/>
    <w:rsid w:val="007C381F"/>
    <w:rsid w:val="007C51C6"/>
    <w:rsid w:val="007C54FA"/>
    <w:rsid w:val="007C575F"/>
    <w:rsid w:val="007C5779"/>
    <w:rsid w:val="007C655A"/>
    <w:rsid w:val="007C6F33"/>
    <w:rsid w:val="007C7A97"/>
    <w:rsid w:val="007C7BF8"/>
    <w:rsid w:val="007D15A2"/>
    <w:rsid w:val="007D2B0C"/>
    <w:rsid w:val="007D2E91"/>
    <w:rsid w:val="007D3ECB"/>
    <w:rsid w:val="007D4618"/>
    <w:rsid w:val="007D5088"/>
    <w:rsid w:val="007D613C"/>
    <w:rsid w:val="007D6BA9"/>
    <w:rsid w:val="007D6E24"/>
    <w:rsid w:val="007D7CEC"/>
    <w:rsid w:val="007D7D31"/>
    <w:rsid w:val="007E0727"/>
    <w:rsid w:val="007E0C86"/>
    <w:rsid w:val="007E0D41"/>
    <w:rsid w:val="007E1EFD"/>
    <w:rsid w:val="007E2E57"/>
    <w:rsid w:val="007E3EA5"/>
    <w:rsid w:val="007E422B"/>
    <w:rsid w:val="007E5620"/>
    <w:rsid w:val="007E5AB3"/>
    <w:rsid w:val="007E6E01"/>
    <w:rsid w:val="007E7090"/>
    <w:rsid w:val="007E7C7B"/>
    <w:rsid w:val="007F04D6"/>
    <w:rsid w:val="007F0786"/>
    <w:rsid w:val="007F12C5"/>
    <w:rsid w:val="007F25F6"/>
    <w:rsid w:val="007F2A2B"/>
    <w:rsid w:val="007F4556"/>
    <w:rsid w:val="007F5C52"/>
    <w:rsid w:val="007F6101"/>
    <w:rsid w:val="007F674E"/>
    <w:rsid w:val="00800412"/>
    <w:rsid w:val="008008FA"/>
    <w:rsid w:val="00801799"/>
    <w:rsid w:val="00801F42"/>
    <w:rsid w:val="00802B1C"/>
    <w:rsid w:val="00803168"/>
    <w:rsid w:val="00803681"/>
    <w:rsid w:val="00803F48"/>
    <w:rsid w:val="008048B2"/>
    <w:rsid w:val="00805BB4"/>
    <w:rsid w:val="008060EC"/>
    <w:rsid w:val="008065C1"/>
    <w:rsid w:val="00810F01"/>
    <w:rsid w:val="008110C1"/>
    <w:rsid w:val="0081151F"/>
    <w:rsid w:val="00811DFC"/>
    <w:rsid w:val="008137A7"/>
    <w:rsid w:val="0081401B"/>
    <w:rsid w:val="0081592C"/>
    <w:rsid w:val="00815DC5"/>
    <w:rsid w:val="0081673F"/>
    <w:rsid w:val="00817856"/>
    <w:rsid w:val="008179DF"/>
    <w:rsid w:val="00817B48"/>
    <w:rsid w:val="00821E1C"/>
    <w:rsid w:val="0082270C"/>
    <w:rsid w:val="00822719"/>
    <w:rsid w:val="008236C3"/>
    <w:rsid w:val="00824A1C"/>
    <w:rsid w:val="00824D4B"/>
    <w:rsid w:val="008250A3"/>
    <w:rsid w:val="0082647E"/>
    <w:rsid w:val="008266C3"/>
    <w:rsid w:val="00827547"/>
    <w:rsid w:val="00830DF9"/>
    <w:rsid w:val="00830F8A"/>
    <w:rsid w:val="008311C3"/>
    <w:rsid w:val="0083131E"/>
    <w:rsid w:val="00833EA3"/>
    <w:rsid w:val="00834CAD"/>
    <w:rsid w:val="00834D6D"/>
    <w:rsid w:val="00836B1A"/>
    <w:rsid w:val="008377EC"/>
    <w:rsid w:val="00840053"/>
    <w:rsid w:val="0084045A"/>
    <w:rsid w:val="008406D7"/>
    <w:rsid w:val="00840BED"/>
    <w:rsid w:val="008412B2"/>
    <w:rsid w:val="00841392"/>
    <w:rsid w:val="00842E92"/>
    <w:rsid w:val="00843004"/>
    <w:rsid w:val="00844664"/>
    <w:rsid w:val="00844C6D"/>
    <w:rsid w:val="00847F51"/>
    <w:rsid w:val="00850720"/>
    <w:rsid w:val="008508E8"/>
    <w:rsid w:val="00850EE9"/>
    <w:rsid w:val="0085192D"/>
    <w:rsid w:val="00851E28"/>
    <w:rsid w:val="00852139"/>
    <w:rsid w:val="008536A2"/>
    <w:rsid w:val="0085550D"/>
    <w:rsid w:val="00855C12"/>
    <w:rsid w:val="00856528"/>
    <w:rsid w:val="008571C1"/>
    <w:rsid w:val="0085780B"/>
    <w:rsid w:val="008603A1"/>
    <w:rsid w:val="00860D9E"/>
    <w:rsid w:val="00863A6A"/>
    <w:rsid w:val="00864B60"/>
    <w:rsid w:val="00864C2C"/>
    <w:rsid w:val="00864EB0"/>
    <w:rsid w:val="008654C8"/>
    <w:rsid w:val="00865AC6"/>
    <w:rsid w:val="00865B7E"/>
    <w:rsid w:val="00866852"/>
    <w:rsid w:val="00866906"/>
    <w:rsid w:val="00866B11"/>
    <w:rsid w:val="00867C0B"/>
    <w:rsid w:val="00867CC9"/>
    <w:rsid w:val="00870AB9"/>
    <w:rsid w:val="00872144"/>
    <w:rsid w:val="00872A45"/>
    <w:rsid w:val="0087318F"/>
    <w:rsid w:val="0087514E"/>
    <w:rsid w:val="00876501"/>
    <w:rsid w:val="00876729"/>
    <w:rsid w:val="008775E6"/>
    <w:rsid w:val="0088016A"/>
    <w:rsid w:val="00882104"/>
    <w:rsid w:val="0088264E"/>
    <w:rsid w:val="00883528"/>
    <w:rsid w:val="00883C2D"/>
    <w:rsid w:val="008853E8"/>
    <w:rsid w:val="008862D2"/>
    <w:rsid w:val="008869D2"/>
    <w:rsid w:val="00886A4B"/>
    <w:rsid w:val="0088714B"/>
    <w:rsid w:val="0089048C"/>
    <w:rsid w:val="00890511"/>
    <w:rsid w:val="008922C5"/>
    <w:rsid w:val="0089463B"/>
    <w:rsid w:val="00894B54"/>
    <w:rsid w:val="0089751B"/>
    <w:rsid w:val="00897A23"/>
    <w:rsid w:val="008A0FCC"/>
    <w:rsid w:val="008A28EF"/>
    <w:rsid w:val="008A2DF8"/>
    <w:rsid w:val="008A31B2"/>
    <w:rsid w:val="008A3B4A"/>
    <w:rsid w:val="008A425A"/>
    <w:rsid w:val="008A63AD"/>
    <w:rsid w:val="008B027C"/>
    <w:rsid w:val="008B0FD5"/>
    <w:rsid w:val="008B2A0A"/>
    <w:rsid w:val="008B3C29"/>
    <w:rsid w:val="008B61E7"/>
    <w:rsid w:val="008B6204"/>
    <w:rsid w:val="008B6BE4"/>
    <w:rsid w:val="008B72C9"/>
    <w:rsid w:val="008B7F84"/>
    <w:rsid w:val="008C0079"/>
    <w:rsid w:val="008C0194"/>
    <w:rsid w:val="008C01DF"/>
    <w:rsid w:val="008C0C0E"/>
    <w:rsid w:val="008C252A"/>
    <w:rsid w:val="008C321C"/>
    <w:rsid w:val="008C612A"/>
    <w:rsid w:val="008C6A60"/>
    <w:rsid w:val="008C6BDB"/>
    <w:rsid w:val="008C6CC7"/>
    <w:rsid w:val="008C781C"/>
    <w:rsid w:val="008C79D9"/>
    <w:rsid w:val="008C7B29"/>
    <w:rsid w:val="008C7D6D"/>
    <w:rsid w:val="008D0C48"/>
    <w:rsid w:val="008D171F"/>
    <w:rsid w:val="008D2C05"/>
    <w:rsid w:val="008D5567"/>
    <w:rsid w:val="008D598C"/>
    <w:rsid w:val="008D61D2"/>
    <w:rsid w:val="008D6F3F"/>
    <w:rsid w:val="008D77AB"/>
    <w:rsid w:val="008D7839"/>
    <w:rsid w:val="008D7C9B"/>
    <w:rsid w:val="008E0243"/>
    <w:rsid w:val="008E23BC"/>
    <w:rsid w:val="008E3C77"/>
    <w:rsid w:val="008E4508"/>
    <w:rsid w:val="008E577E"/>
    <w:rsid w:val="008E6AD6"/>
    <w:rsid w:val="008E74B2"/>
    <w:rsid w:val="008E75B9"/>
    <w:rsid w:val="008E78C3"/>
    <w:rsid w:val="008E7DF7"/>
    <w:rsid w:val="008F1ECA"/>
    <w:rsid w:val="008F5799"/>
    <w:rsid w:val="008F5A97"/>
    <w:rsid w:val="008F65F1"/>
    <w:rsid w:val="008F7059"/>
    <w:rsid w:val="008F7292"/>
    <w:rsid w:val="008F790A"/>
    <w:rsid w:val="00901102"/>
    <w:rsid w:val="009028EB"/>
    <w:rsid w:val="00903E0A"/>
    <w:rsid w:val="009044D6"/>
    <w:rsid w:val="00904676"/>
    <w:rsid w:val="009076E3"/>
    <w:rsid w:val="00907A16"/>
    <w:rsid w:val="00910130"/>
    <w:rsid w:val="009102C9"/>
    <w:rsid w:val="00910894"/>
    <w:rsid w:val="0091342D"/>
    <w:rsid w:val="00913EAB"/>
    <w:rsid w:val="009144FD"/>
    <w:rsid w:val="009149E6"/>
    <w:rsid w:val="00914C3A"/>
    <w:rsid w:val="00914E04"/>
    <w:rsid w:val="0091513B"/>
    <w:rsid w:val="00915867"/>
    <w:rsid w:val="00916175"/>
    <w:rsid w:val="0091644C"/>
    <w:rsid w:val="009164A4"/>
    <w:rsid w:val="00920081"/>
    <w:rsid w:val="00920D2A"/>
    <w:rsid w:val="00922F29"/>
    <w:rsid w:val="00923018"/>
    <w:rsid w:val="009232EF"/>
    <w:rsid w:val="00923CB7"/>
    <w:rsid w:val="00924A2A"/>
    <w:rsid w:val="00924CAC"/>
    <w:rsid w:val="009260AD"/>
    <w:rsid w:val="009268E8"/>
    <w:rsid w:val="00926A57"/>
    <w:rsid w:val="009272C2"/>
    <w:rsid w:val="009274EA"/>
    <w:rsid w:val="00927F64"/>
    <w:rsid w:val="00930079"/>
    <w:rsid w:val="009309C4"/>
    <w:rsid w:val="00930ADC"/>
    <w:rsid w:val="0093131F"/>
    <w:rsid w:val="00931E13"/>
    <w:rsid w:val="009324E9"/>
    <w:rsid w:val="00932F1C"/>
    <w:rsid w:val="009334D1"/>
    <w:rsid w:val="00933538"/>
    <w:rsid w:val="00933F15"/>
    <w:rsid w:val="009354AF"/>
    <w:rsid w:val="00936033"/>
    <w:rsid w:val="0093637B"/>
    <w:rsid w:val="00936DC1"/>
    <w:rsid w:val="009379FE"/>
    <w:rsid w:val="00941AE3"/>
    <w:rsid w:val="009425A2"/>
    <w:rsid w:val="00942914"/>
    <w:rsid w:val="00944126"/>
    <w:rsid w:val="00944257"/>
    <w:rsid w:val="00945060"/>
    <w:rsid w:val="009502ED"/>
    <w:rsid w:val="00950353"/>
    <w:rsid w:val="00951730"/>
    <w:rsid w:val="0095176B"/>
    <w:rsid w:val="0095308C"/>
    <w:rsid w:val="00953193"/>
    <w:rsid w:val="009547D8"/>
    <w:rsid w:val="00954CD7"/>
    <w:rsid w:val="00955637"/>
    <w:rsid w:val="00956E0B"/>
    <w:rsid w:val="00961085"/>
    <w:rsid w:val="009610B5"/>
    <w:rsid w:val="009610EF"/>
    <w:rsid w:val="00961AE1"/>
    <w:rsid w:val="009622EB"/>
    <w:rsid w:val="0096237C"/>
    <w:rsid w:val="00962EA4"/>
    <w:rsid w:val="00963A6F"/>
    <w:rsid w:val="009648D9"/>
    <w:rsid w:val="00964E70"/>
    <w:rsid w:val="00965523"/>
    <w:rsid w:val="009679AD"/>
    <w:rsid w:val="00967FC3"/>
    <w:rsid w:val="00970A47"/>
    <w:rsid w:val="009714F5"/>
    <w:rsid w:val="009717DE"/>
    <w:rsid w:val="00971D20"/>
    <w:rsid w:val="00972F50"/>
    <w:rsid w:val="009734AD"/>
    <w:rsid w:val="00975FBA"/>
    <w:rsid w:val="00976B32"/>
    <w:rsid w:val="00977289"/>
    <w:rsid w:val="009778C5"/>
    <w:rsid w:val="00981CE6"/>
    <w:rsid w:val="00983E22"/>
    <w:rsid w:val="00984765"/>
    <w:rsid w:val="00985E3C"/>
    <w:rsid w:val="00987933"/>
    <w:rsid w:val="0099041B"/>
    <w:rsid w:val="009937C4"/>
    <w:rsid w:val="0099446A"/>
    <w:rsid w:val="00995196"/>
    <w:rsid w:val="00995302"/>
    <w:rsid w:val="00995F0D"/>
    <w:rsid w:val="009A06A7"/>
    <w:rsid w:val="009A1ED0"/>
    <w:rsid w:val="009A2E5B"/>
    <w:rsid w:val="009A2FA9"/>
    <w:rsid w:val="009A3F42"/>
    <w:rsid w:val="009A4D74"/>
    <w:rsid w:val="009A5E60"/>
    <w:rsid w:val="009A66C6"/>
    <w:rsid w:val="009A6EB2"/>
    <w:rsid w:val="009A7A1C"/>
    <w:rsid w:val="009A7DE4"/>
    <w:rsid w:val="009A7F80"/>
    <w:rsid w:val="009A7FBA"/>
    <w:rsid w:val="009B0315"/>
    <w:rsid w:val="009B0467"/>
    <w:rsid w:val="009B18AB"/>
    <w:rsid w:val="009B265B"/>
    <w:rsid w:val="009B26AB"/>
    <w:rsid w:val="009B364D"/>
    <w:rsid w:val="009B3B59"/>
    <w:rsid w:val="009B4D4F"/>
    <w:rsid w:val="009B51DB"/>
    <w:rsid w:val="009B5F53"/>
    <w:rsid w:val="009C0339"/>
    <w:rsid w:val="009C14BC"/>
    <w:rsid w:val="009C2A04"/>
    <w:rsid w:val="009C2FB5"/>
    <w:rsid w:val="009C4E9E"/>
    <w:rsid w:val="009C595F"/>
    <w:rsid w:val="009C67CC"/>
    <w:rsid w:val="009C704A"/>
    <w:rsid w:val="009C7C1B"/>
    <w:rsid w:val="009D0719"/>
    <w:rsid w:val="009D1574"/>
    <w:rsid w:val="009D21CA"/>
    <w:rsid w:val="009D3791"/>
    <w:rsid w:val="009D461D"/>
    <w:rsid w:val="009D4889"/>
    <w:rsid w:val="009D4990"/>
    <w:rsid w:val="009D5BD3"/>
    <w:rsid w:val="009D5CD4"/>
    <w:rsid w:val="009D6648"/>
    <w:rsid w:val="009E0FE1"/>
    <w:rsid w:val="009E1867"/>
    <w:rsid w:val="009E37D5"/>
    <w:rsid w:val="009E5685"/>
    <w:rsid w:val="009E56CE"/>
    <w:rsid w:val="009E5824"/>
    <w:rsid w:val="009E65EE"/>
    <w:rsid w:val="009E6B24"/>
    <w:rsid w:val="009E716C"/>
    <w:rsid w:val="009E759B"/>
    <w:rsid w:val="009E7B21"/>
    <w:rsid w:val="009F1B4F"/>
    <w:rsid w:val="009F2719"/>
    <w:rsid w:val="009F2BB1"/>
    <w:rsid w:val="009F2C00"/>
    <w:rsid w:val="009F30A9"/>
    <w:rsid w:val="009F3B2B"/>
    <w:rsid w:val="009F44AE"/>
    <w:rsid w:val="009F5440"/>
    <w:rsid w:val="009F68AC"/>
    <w:rsid w:val="009F7DD9"/>
    <w:rsid w:val="00A00689"/>
    <w:rsid w:val="00A00C29"/>
    <w:rsid w:val="00A00FDD"/>
    <w:rsid w:val="00A010D8"/>
    <w:rsid w:val="00A02163"/>
    <w:rsid w:val="00A03193"/>
    <w:rsid w:val="00A03671"/>
    <w:rsid w:val="00A039B5"/>
    <w:rsid w:val="00A05DA9"/>
    <w:rsid w:val="00A06041"/>
    <w:rsid w:val="00A0658C"/>
    <w:rsid w:val="00A06E94"/>
    <w:rsid w:val="00A0702F"/>
    <w:rsid w:val="00A074BF"/>
    <w:rsid w:val="00A07747"/>
    <w:rsid w:val="00A100CF"/>
    <w:rsid w:val="00A1042D"/>
    <w:rsid w:val="00A104CF"/>
    <w:rsid w:val="00A10AC5"/>
    <w:rsid w:val="00A113C2"/>
    <w:rsid w:val="00A11B18"/>
    <w:rsid w:val="00A123CB"/>
    <w:rsid w:val="00A12E57"/>
    <w:rsid w:val="00A13556"/>
    <w:rsid w:val="00A14C78"/>
    <w:rsid w:val="00A157FA"/>
    <w:rsid w:val="00A16E2F"/>
    <w:rsid w:val="00A173AA"/>
    <w:rsid w:val="00A2215C"/>
    <w:rsid w:val="00A22ACE"/>
    <w:rsid w:val="00A23C72"/>
    <w:rsid w:val="00A23D2F"/>
    <w:rsid w:val="00A24B25"/>
    <w:rsid w:val="00A24BD6"/>
    <w:rsid w:val="00A24C9F"/>
    <w:rsid w:val="00A24CA4"/>
    <w:rsid w:val="00A25607"/>
    <w:rsid w:val="00A27507"/>
    <w:rsid w:val="00A3010C"/>
    <w:rsid w:val="00A307BA"/>
    <w:rsid w:val="00A30C4E"/>
    <w:rsid w:val="00A31464"/>
    <w:rsid w:val="00A3156F"/>
    <w:rsid w:val="00A31FE9"/>
    <w:rsid w:val="00A31FF7"/>
    <w:rsid w:val="00A35472"/>
    <w:rsid w:val="00A35C10"/>
    <w:rsid w:val="00A36517"/>
    <w:rsid w:val="00A36937"/>
    <w:rsid w:val="00A36AA9"/>
    <w:rsid w:val="00A36BEA"/>
    <w:rsid w:val="00A36F4C"/>
    <w:rsid w:val="00A373E4"/>
    <w:rsid w:val="00A37E40"/>
    <w:rsid w:val="00A41187"/>
    <w:rsid w:val="00A41491"/>
    <w:rsid w:val="00A419C9"/>
    <w:rsid w:val="00A41B4E"/>
    <w:rsid w:val="00A434E0"/>
    <w:rsid w:val="00A44566"/>
    <w:rsid w:val="00A449FD"/>
    <w:rsid w:val="00A4566D"/>
    <w:rsid w:val="00A47567"/>
    <w:rsid w:val="00A47DF9"/>
    <w:rsid w:val="00A5007A"/>
    <w:rsid w:val="00A50946"/>
    <w:rsid w:val="00A50A21"/>
    <w:rsid w:val="00A51747"/>
    <w:rsid w:val="00A51A83"/>
    <w:rsid w:val="00A52ECF"/>
    <w:rsid w:val="00A53342"/>
    <w:rsid w:val="00A53984"/>
    <w:rsid w:val="00A53B09"/>
    <w:rsid w:val="00A540F5"/>
    <w:rsid w:val="00A54966"/>
    <w:rsid w:val="00A5499B"/>
    <w:rsid w:val="00A569D6"/>
    <w:rsid w:val="00A56D69"/>
    <w:rsid w:val="00A573D8"/>
    <w:rsid w:val="00A60667"/>
    <w:rsid w:val="00A60983"/>
    <w:rsid w:val="00A60DF5"/>
    <w:rsid w:val="00A61439"/>
    <w:rsid w:val="00A6260E"/>
    <w:rsid w:val="00A62769"/>
    <w:rsid w:val="00A655D0"/>
    <w:rsid w:val="00A66A1B"/>
    <w:rsid w:val="00A67F4E"/>
    <w:rsid w:val="00A70ABD"/>
    <w:rsid w:val="00A71711"/>
    <w:rsid w:val="00A7297D"/>
    <w:rsid w:val="00A7354B"/>
    <w:rsid w:val="00A7415F"/>
    <w:rsid w:val="00A74752"/>
    <w:rsid w:val="00A7524F"/>
    <w:rsid w:val="00A77AF6"/>
    <w:rsid w:val="00A80D44"/>
    <w:rsid w:val="00A81530"/>
    <w:rsid w:val="00A821A9"/>
    <w:rsid w:val="00A829A6"/>
    <w:rsid w:val="00A83446"/>
    <w:rsid w:val="00A8477B"/>
    <w:rsid w:val="00A8570A"/>
    <w:rsid w:val="00A8647C"/>
    <w:rsid w:val="00A86582"/>
    <w:rsid w:val="00A86B87"/>
    <w:rsid w:val="00A870FE"/>
    <w:rsid w:val="00A9013D"/>
    <w:rsid w:val="00A90558"/>
    <w:rsid w:val="00A9126B"/>
    <w:rsid w:val="00A9160A"/>
    <w:rsid w:val="00A91939"/>
    <w:rsid w:val="00A9276B"/>
    <w:rsid w:val="00A93161"/>
    <w:rsid w:val="00A93EA8"/>
    <w:rsid w:val="00A94F3D"/>
    <w:rsid w:val="00A9554A"/>
    <w:rsid w:val="00A959DB"/>
    <w:rsid w:val="00A96206"/>
    <w:rsid w:val="00A96542"/>
    <w:rsid w:val="00A97029"/>
    <w:rsid w:val="00AA09D7"/>
    <w:rsid w:val="00AA20C8"/>
    <w:rsid w:val="00AA3880"/>
    <w:rsid w:val="00AA3B0C"/>
    <w:rsid w:val="00AA3C0C"/>
    <w:rsid w:val="00AA56E6"/>
    <w:rsid w:val="00AA696A"/>
    <w:rsid w:val="00AA6BC3"/>
    <w:rsid w:val="00AA72DC"/>
    <w:rsid w:val="00AA78F9"/>
    <w:rsid w:val="00AA7A21"/>
    <w:rsid w:val="00AB0087"/>
    <w:rsid w:val="00AB03CE"/>
    <w:rsid w:val="00AB0438"/>
    <w:rsid w:val="00AB1367"/>
    <w:rsid w:val="00AB2566"/>
    <w:rsid w:val="00AB3D6A"/>
    <w:rsid w:val="00AB4018"/>
    <w:rsid w:val="00AB6444"/>
    <w:rsid w:val="00AB679D"/>
    <w:rsid w:val="00AB7AA0"/>
    <w:rsid w:val="00AC00AC"/>
    <w:rsid w:val="00AC075F"/>
    <w:rsid w:val="00AC1249"/>
    <w:rsid w:val="00AC3D4E"/>
    <w:rsid w:val="00AD0144"/>
    <w:rsid w:val="00AD02D4"/>
    <w:rsid w:val="00AD2D85"/>
    <w:rsid w:val="00AD381E"/>
    <w:rsid w:val="00AD3832"/>
    <w:rsid w:val="00AD3890"/>
    <w:rsid w:val="00AD612A"/>
    <w:rsid w:val="00AE225B"/>
    <w:rsid w:val="00AE24BF"/>
    <w:rsid w:val="00AE2D1C"/>
    <w:rsid w:val="00AE2E4C"/>
    <w:rsid w:val="00AE33E8"/>
    <w:rsid w:val="00AE34BB"/>
    <w:rsid w:val="00AE37FC"/>
    <w:rsid w:val="00AE3A35"/>
    <w:rsid w:val="00AE4C1D"/>
    <w:rsid w:val="00AE569E"/>
    <w:rsid w:val="00AE5A32"/>
    <w:rsid w:val="00AE6376"/>
    <w:rsid w:val="00AE6B7A"/>
    <w:rsid w:val="00AE70C1"/>
    <w:rsid w:val="00AE7B89"/>
    <w:rsid w:val="00AF067A"/>
    <w:rsid w:val="00AF0EF4"/>
    <w:rsid w:val="00AF0F2D"/>
    <w:rsid w:val="00AF108B"/>
    <w:rsid w:val="00AF34D7"/>
    <w:rsid w:val="00AF4CD0"/>
    <w:rsid w:val="00AF701F"/>
    <w:rsid w:val="00B001FB"/>
    <w:rsid w:val="00B00BFC"/>
    <w:rsid w:val="00B013E1"/>
    <w:rsid w:val="00B01BC6"/>
    <w:rsid w:val="00B0353B"/>
    <w:rsid w:val="00B039E6"/>
    <w:rsid w:val="00B05B39"/>
    <w:rsid w:val="00B06463"/>
    <w:rsid w:val="00B07787"/>
    <w:rsid w:val="00B10361"/>
    <w:rsid w:val="00B1100D"/>
    <w:rsid w:val="00B11F1B"/>
    <w:rsid w:val="00B12A16"/>
    <w:rsid w:val="00B12DC6"/>
    <w:rsid w:val="00B14192"/>
    <w:rsid w:val="00B14E0D"/>
    <w:rsid w:val="00B14F79"/>
    <w:rsid w:val="00B165AD"/>
    <w:rsid w:val="00B16F0D"/>
    <w:rsid w:val="00B17869"/>
    <w:rsid w:val="00B2366C"/>
    <w:rsid w:val="00B23885"/>
    <w:rsid w:val="00B245F7"/>
    <w:rsid w:val="00B246A5"/>
    <w:rsid w:val="00B25B4E"/>
    <w:rsid w:val="00B26627"/>
    <w:rsid w:val="00B27465"/>
    <w:rsid w:val="00B27D77"/>
    <w:rsid w:val="00B31378"/>
    <w:rsid w:val="00B32BF2"/>
    <w:rsid w:val="00B3541B"/>
    <w:rsid w:val="00B35461"/>
    <w:rsid w:val="00B369DF"/>
    <w:rsid w:val="00B3737C"/>
    <w:rsid w:val="00B3746C"/>
    <w:rsid w:val="00B37E8C"/>
    <w:rsid w:val="00B40461"/>
    <w:rsid w:val="00B40E0B"/>
    <w:rsid w:val="00B47B36"/>
    <w:rsid w:val="00B47DC3"/>
    <w:rsid w:val="00B501EC"/>
    <w:rsid w:val="00B50B35"/>
    <w:rsid w:val="00B51C7F"/>
    <w:rsid w:val="00B5310D"/>
    <w:rsid w:val="00B53ED3"/>
    <w:rsid w:val="00B54E94"/>
    <w:rsid w:val="00B54ED4"/>
    <w:rsid w:val="00B559C9"/>
    <w:rsid w:val="00B57677"/>
    <w:rsid w:val="00B60A87"/>
    <w:rsid w:val="00B61192"/>
    <w:rsid w:val="00B615ED"/>
    <w:rsid w:val="00B625F4"/>
    <w:rsid w:val="00B63511"/>
    <w:rsid w:val="00B63855"/>
    <w:rsid w:val="00B63FAF"/>
    <w:rsid w:val="00B65726"/>
    <w:rsid w:val="00B66B83"/>
    <w:rsid w:val="00B6700E"/>
    <w:rsid w:val="00B67EC8"/>
    <w:rsid w:val="00B7186E"/>
    <w:rsid w:val="00B72C14"/>
    <w:rsid w:val="00B731A8"/>
    <w:rsid w:val="00B737DA"/>
    <w:rsid w:val="00B756EA"/>
    <w:rsid w:val="00B77A0F"/>
    <w:rsid w:val="00B77A43"/>
    <w:rsid w:val="00B8031C"/>
    <w:rsid w:val="00B808AB"/>
    <w:rsid w:val="00B80DEF"/>
    <w:rsid w:val="00B824F2"/>
    <w:rsid w:val="00B838E3"/>
    <w:rsid w:val="00B83FF7"/>
    <w:rsid w:val="00B85A55"/>
    <w:rsid w:val="00B86D04"/>
    <w:rsid w:val="00B87202"/>
    <w:rsid w:val="00B901A9"/>
    <w:rsid w:val="00B93257"/>
    <w:rsid w:val="00B93379"/>
    <w:rsid w:val="00B94593"/>
    <w:rsid w:val="00B951A0"/>
    <w:rsid w:val="00B966A6"/>
    <w:rsid w:val="00B96998"/>
    <w:rsid w:val="00B97AA0"/>
    <w:rsid w:val="00B97D18"/>
    <w:rsid w:val="00B97F4D"/>
    <w:rsid w:val="00BA1541"/>
    <w:rsid w:val="00BA28C7"/>
    <w:rsid w:val="00BA3118"/>
    <w:rsid w:val="00BA32FC"/>
    <w:rsid w:val="00BA6C5A"/>
    <w:rsid w:val="00BB0760"/>
    <w:rsid w:val="00BB297B"/>
    <w:rsid w:val="00BB2F94"/>
    <w:rsid w:val="00BB35A6"/>
    <w:rsid w:val="00BB3700"/>
    <w:rsid w:val="00BB4062"/>
    <w:rsid w:val="00BB42B3"/>
    <w:rsid w:val="00BB4ABA"/>
    <w:rsid w:val="00BB67CE"/>
    <w:rsid w:val="00BB7106"/>
    <w:rsid w:val="00BB790C"/>
    <w:rsid w:val="00BC01D0"/>
    <w:rsid w:val="00BC1B29"/>
    <w:rsid w:val="00BC34EA"/>
    <w:rsid w:val="00BC3540"/>
    <w:rsid w:val="00BC3A78"/>
    <w:rsid w:val="00BC4844"/>
    <w:rsid w:val="00BC507C"/>
    <w:rsid w:val="00BC5DF4"/>
    <w:rsid w:val="00BC6707"/>
    <w:rsid w:val="00BC723D"/>
    <w:rsid w:val="00BC764F"/>
    <w:rsid w:val="00BC7950"/>
    <w:rsid w:val="00BD0451"/>
    <w:rsid w:val="00BD077A"/>
    <w:rsid w:val="00BD16A1"/>
    <w:rsid w:val="00BD20D6"/>
    <w:rsid w:val="00BD2E92"/>
    <w:rsid w:val="00BD3589"/>
    <w:rsid w:val="00BD38B0"/>
    <w:rsid w:val="00BD4A0E"/>
    <w:rsid w:val="00BD504D"/>
    <w:rsid w:val="00BD5BA5"/>
    <w:rsid w:val="00BD5CCF"/>
    <w:rsid w:val="00BE0669"/>
    <w:rsid w:val="00BE1A86"/>
    <w:rsid w:val="00BE21A5"/>
    <w:rsid w:val="00BE2B4C"/>
    <w:rsid w:val="00BE344D"/>
    <w:rsid w:val="00BE37B7"/>
    <w:rsid w:val="00BE3D39"/>
    <w:rsid w:val="00BE48BE"/>
    <w:rsid w:val="00BE4DA9"/>
    <w:rsid w:val="00BE7D64"/>
    <w:rsid w:val="00BE7DDA"/>
    <w:rsid w:val="00BF1EAF"/>
    <w:rsid w:val="00BF2FC1"/>
    <w:rsid w:val="00BF40BE"/>
    <w:rsid w:val="00BF4D15"/>
    <w:rsid w:val="00BF4F96"/>
    <w:rsid w:val="00BF5BAE"/>
    <w:rsid w:val="00BF616C"/>
    <w:rsid w:val="00BF673B"/>
    <w:rsid w:val="00BF6A06"/>
    <w:rsid w:val="00BF7525"/>
    <w:rsid w:val="00C00643"/>
    <w:rsid w:val="00C018A8"/>
    <w:rsid w:val="00C01A69"/>
    <w:rsid w:val="00C02B0A"/>
    <w:rsid w:val="00C02B74"/>
    <w:rsid w:val="00C02D74"/>
    <w:rsid w:val="00C04131"/>
    <w:rsid w:val="00C052DA"/>
    <w:rsid w:val="00C05ADF"/>
    <w:rsid w:val="00C05C4D"/>
    <w:rsid w:val="00C066BE"/>
    <w:rsid w:val="00C07831"/>
    <w:rsid w:val="00C10DB2"/>
    <w:rsid w:val="00C11C1B"/>
    <w:rsid w:val="00C13627"/>
    <w:rsid w:val="00C13FEE"/>
    <w:rsid w:val="00C14096"/>
    <w:rsid w:val="00C14ECA"/>
    <w:rsid w:val="00C157A2"/>
    <w:rsid w:val="00C160C9"/>
    <w:rsid w:val="00C164A9"/>
    <w:rsid w:val="00C16CD1"/>
    <w:rsid w:val="00C1741C"/>
    <w:rsid w:val="00C178B0"/>
    <w:rsid w:val="00C21CC5"/>
    <w:rsid w:val="00C22091"/>
    <w:rsid w:val="00C238F5"/>
    <w:rsid w:val="00C240E3"/>
    <w:rsid w:val="00C24280"/>
    <w:rsid w:val="00C2613E"/>
    <w:rsid w:val="00C27DF7"/>
    <w:rsid w:val="00C3066B"/>
    <w:rsid w:val="00C30A75"/>
    <w:rsid w:val="00C30DFD"/>
    <w:rsid w:val="00C31412"/>
    <w:rsid w:val="00C3182B"/>
    <w:rsid w:val="00C31C3B"/>
    <w:rsid w:val="00C31FDE"/>
    <w:rsid w:val="00C323F9"/>
    <w:rsid w:val="00C3332F"/>
    <w:rsid w:val="00C33583"/>
    <w:rsid w:val="00C335F9"/>
    <w:rsid w:val="00C3397D"/>
    <w:rsid w:val="00C33CA6"/>
    <w:rsid w:val="00C35115"/>
    <w:rsid w:val="00C3515A"/>
    <w:rsid w:val="00C3536D"/>
    <w:rsid w:val="00C35653"/>
    <w:rsid w:val="00C35A7A"/>
    <w:rsid w:val="00C371E4"/>
    <w:rsid w:val="00C409A3"/>
    <w:rsid w:val="00C40C32"/>
    <w:rsid w:val="00C449D1"/>
    <w:rsid w:val="00C45171"/>
    <w:rsid w:val="00C46343"/>
    <w:rsid w:val="00C46DD5"/>
    <w:rsid w:val="00C4706E"/>
    <w:rsid w:val="00C471CB"/>
    <w:rsid w:val="00C51D17"/>
    <w:rsid w:val="00C51D77"/>
    <w:rsid w:val="00C51F6D"/>
    <w:rsid w:val="00C52D09"/>
    <w:rsid w:val="00C5411D"/>
    <w:rsid w:val="00C543E7"/>
    <w:rsid w:val="00C55131"/>
    <w:rsid w:val="00C568FD"/>
    <w:rsid w:val="00C57E21"/>
    <w:rsid w:val="00C57E3C"/>
    <w:rsid w:val="00C60093"/>
    <w:rsid w:val="00C606CB"/>
    <w:rsid w:val="00C60F46"/>
    <w:rsid w:val="00C62138"/>
    <w:rsid w:val="00C6321E"/>
    <w:rsid w:val="00C63D67"/>
    <w:rsid w:val="00C64FB0"/>
    <w:rsid w:val="00C663A3"/>
    <w:rsid w:val="00C673BC"/>
    <w:rsid w:val="00C6748A"/>
    <w:rsid w:val="00C701DB"/>
    <w:rsid w:val="00C70AEC"/>
    <w:rsid w:val="00C711E7"/>
    <w:rsid w:val="00C7297B"/>
    <w:rsid w:val="00C73775"/>
    <w:rsid w:val="00C751BA"/>
    <w:rsid w:val="00C75B70"/>
    <w:rsid w:val="00C761CC"/>
    <w:rsid w:val="00C771B5"/>
    <w:rsid w:val="00C7776D"/>
    <w:rsid w:val="00C8035A"/>
    <w:rsid w:val="00C804CF"/>
    <w:rsid w:val="00C8072A"/>
    <w:rsid w:val="00C810C0"/>
    <w:rsid w:val="00C8150B"/>
    <w:rsid w:val="00C8371D"/>
    <w:rsid w:val="00C83816"/>
    <w:rsid w:val="00C84001"/>
    <w:rsid w:val="00C84803"/>
    <w:rsid w:val="00C84945"/>
    <w:rsid w:val="00C857B5"/>
    <w:rsid w:val="00C85F13"/>
    <w:rsid w:val="00C86019"/>
    <w:rsid w:val="00C8692D"/>
    <w:rsid w:val="00C90746"/>
    <w:rsid w:val="00C9299D"/>
    <w:rsid w:val="00C93B14"/>
    <w:rsid w:val="00C93F0C"/>
    <w:rsid w:val="00C9575C"/>
    <w:rsid w:val="00C97AD2"/>
    <w:rsid w:val="00CA039C"/>
    <w:rsid w:val="00CA09FB"/>
    <w:rsid w:val="00CA0B23"/>
    <w:rsid w:val="00CA136D"/>
    <w:rsid w:val="00CA1582"/>
    <w:rsid w:val="00CA24C8"/>
    <w:rsid w:val="00CA2CB4"/>
    <w:rsid w:val="00CA37AC"/>
    <w:rsid w:val="00CA393B"/>
    <w:rsid w:val="00CA4238"/>
    <w:rsid w:val="00CA4E79"/>
    <w:rsid w:val="00CA5576"/>
    <w:rsid w:val="00CA5C42"/>
    <w:rsid w:val="00CA7219"/>
    <w:rsid w:val="00CA7A9F"/>
    <w:rsid w:val="00CB0A73"/>
    <w:rsid w:val="00CB1025"/>
    <w:rsid w:val="00CB10C9"/>
    <w:rsid w:val="00CB19F1"/>
    <w:rsid w:val="00CB1D39"/>
    <w:rsid w:val="00CB27D7"/>
    <w:rsid w:val="00CB2D23"/>
    <w:rsid w:val="00CB33E4"/>
    <w:rsid w:val="00CB4BEF"/>
    <w:rsid w:val="00CB6FBE"/>
    <w:rsid w:val="00CB758B"/>
    <w:rsid w:val="00CB7781"/>
    <w:rsid w:val="00CB7FA0"/>
    <w:rsid w:val="00CC127F"/>
    <w:rsid w:val="00CC17C8"/>
    <w:rsid w:val="00CC2BF3"/>
    <w:rsid w:val="00CC3BFD"/>
    <w:rsid w:val="00CC3C2B"/>
    <w:rsid w:val="00CC4299"/>
    <w:rsid w:val="00CC5196"/>
    <w:rsid w:val="00CC604F"/>
    <w:rsid w:val="00CC6DF8"/>
    <w:rsid w:val="00CC72DB"/>
    <w:rsid w:val="00CD00EC"/>
    <w:rsid w:val="00CD03F0"/>
    <w:rsid w:val="00CD057C"/>
    <w:rsid w:val="00CD19B6"/>
    <w:rsid w:val="00CD1CC1"/>
    <w:rsid w:val="00CD208C"/>
    <w:rsid w:val="00CD228A"/>
    <w:rsid w:val="00CD2721"/>
    <w:rsid w:val="00CD2F31"/>
    <w:rsid w:val="00CD65AF"/>
    <w:rsid w:val="00CD6B5C"/>
    <w:rsid w:val="00CD73D0"/>
    <w:rsid w:val="00CD766E"/>
    <w:rsid w:val="00CE04E3"/>
    <w:rsid w:val="00CE0774"/>
    <w:rsid w:val="00CE1A49"/>
    <w:rsid w:val="00CE2ECA"/>
    <w:rsid w:val="00CE3DE9"/>
    <w:rsid w:val="00CE5CFC"/>
    <w:rsid w:val="00CE6F3C"/>
    <w:rsid w:val="00CE7002"/>
    <w:rsid w:val="00CE755A"/>
    <w:rsid w:val="00CE7A60"/>
    <w:rsid w:val="00CE7B03"/>
    <w:rsid w:val="00CF03F9"/>
    <w:rsid w:val="00CF0D39"/>
    <w:rsid w:val="00CF18AB"/>
    <w:rsid w:val="00CF1B8F"/>
    <w:rsid w:val="00CF2029"/>
    <w:rsid w:val="00CF2ED8"/>
    <w:rsid w:val="00CF30B8"/>
    <w:rsid w:val="00CF4AE4"/>
    <w:rsid w:val="00CF4C61"/>
    <w:rsid w:val="00CF4E02"/>
    <w:rsid w:val="00CF59BC"/>
    <w:rsid w:val="00CF5D0F"/>
    <w:rsid w:val="00CF6CF0"/>
    <w:rsid w:val="00D018F6"/>
    <w:rsid w:val="00D03E1A"/>
    <w:rsid w:val="00D04B2D"/>
    <w:rsid w:val="00D0654E"/>
    <w:rsid w:val="00D069B5"/>
    <w:rsid w:val="00D07207"/>
    <w:rsid w:val="00D10552"/>
    <w:rsid w:val="00D107E6"/>
    <w:rsid w:val="00D10B26"/>
    <w:rsid w:val="00D114DE"/>
    <w:rsid w:val="00D11714"/>
    <w:rsid w:val="00D11813"/>
    <w:rsid w:val="00D12E22"/>
    <w:rsid w:val="00D13FAE"/>
    <w:rsid w:val="00D14171"/>
    <w:rsid w:val="00D146A9"/>
    <w:rsid w:val="00D14A29"/>
    <w:rsid w:val="00D15955"/>
    <w:rsid w:val="00D15DD8"/>
    <w:rsid w:val="00D16719"/>
    <w:rsid w:val="00D20207"/>
    <w:rsid w:val="00D207CC"/>
    <w:rsid w:val="00D2185E"/>
    <w:rsid w:val="00D21E0E"/>
    <w:rsid w:val="00D223EF"/>
    <w:rsid w:val="00D235EA"/>
    <w:rsid w:val="00D25C54"/>
    <w:rsid w:val="00D260AA"/>
    <w:rsid w:val="00D26652"/>
    <w:rsid w:val="00D26B33"/>
    <w:rsid w:val="00D26CC3"/>
    <w:rsid w:val="00D2773A"/>
    <w:rsid w:val="00D309A1"/>
    <w:rsid w:val="00D31591"/>
    <w:rsid w:val="00D31C68"/>
    <w:rsid w:val="00D335F5"/>
    <w:rsid w:val="00D33E2F"/>
    <w:rsid w:val="00D34EEA"/>
    <w:rsid w:val="00D3503C"/>
    <w:rsid w:val="00D357BE"/>
    <w:rsid w:val="00D36A61"/>
    <w:rsid w:val="00D36DDD"/>
    <w:rsid w:val="00D3704C"/>
    <w:rsid w:val="00D37A41"/>
    <w:rsid w:val="00D42224"/>
    <w:rsid w:val="00D434E5"/>
    <w:rsid w:val="00D44D43"/>
    <w:rsid w:val="00D4507A"/>
    <w:rsid w:val="00D464F5"/>
    <w:rsid w:val="00D4712C"/>
    <w:rsid w:val="00D47FA4"/>
    <w:rsid w:val="00D525D2"/>
    <w:rsid w:val="00D5261B"/>
    <w:rsid w:val="00D52B08"/>
    <w:rsid w:val="00D54E78"/>
    <w:rsid w:val="00D552F3"/>
    <w:rsid w:val="00D5745A"/>
    <w:rsid w:val="00D57B1F"/>
    <w:rsid w:val="00D60BBB"/>
    <w:rsid w:val="00D62A1C"/>
    <w:rsid w:val="00D62E2B"/>
    <w:rsid w:val="00D63753"/>
    <w:rsid w:val="00D63938"/>
    <w:rsid w:val="00D63B1C"/>
    <w:rsid w:val="00D63D18"/>
    <w:rsid w:val="00D646C5"/>
    <w:rsid w:val="00D65306"/>
    <w:rsid w:val="00D65E45"/>
    <w:rsid w:val="00D66ADB"/>
    <w:rsid w:val="00D67FD1"/>
    <w:rsid w:val="00D70AD3"/>
    <w:rsid w:val="00D716A6"/>
    <w:rsid w:val="00D728FB"/>
    <w:rsid w:val="00D72FCA"/>
    <w:rsid w:val="00D74E71"/>
    <w:rsid w:val="00D764A4"/>
    <w:rsid w:val="00D76706"/>
    <w:rsid w:val="00D8021B"/>
    <w:rsid w:val="00D80320"/>
    <w:rsid w:val="00D812F3"/>
    <w:rsid w:val="00D82264"/>
    <w:rsid w:val="00D8333F"/>
    <w:rsid w:val="00D838FB"/>
    <w:rsid w:val="00D8418C"/>
    <w:rsid w:val="00D85945"/>
    <w:rsid w:val="00D86F7F"/>
    <w:rsid w:val="00D870A0"/>
    <w:rsid w:val="00D877CF"/>
    <w:rsid w:val="00D902C6"/>
    <w:rsid w:val="00D91008"/>
    <w:rsid w:val="00D92504"/>
    <w:rsid w:val="00D9391F"/>
    <w:rsid w:val="00D93A13"/>
    <w:rsid w:val="00D93F35"/>
    <w:rsid w:val="00D9486E"/>
    <w:rsid w:val="00D9637C"/>
    <w:rsid w:val="00D9661F"/>
    <w:rsid w:val="00DA038E"/>
    <w:rsid w:val="00DA0905"/>
    <w:rsid w:val="00DA2957"/>
    <w:rsid w:val="00DA3296"/>
    <w:rsid w:val="00DA46D6"/>
    <w:rsid w:val="00DA4DC0"/>
    <w:rsid w:val="00DA56FB"/>
    <w:rsid w:val="00DA58AC"/>
    <w:rsid w:val="00DA7231"/>
    <w:rsid w:val="00DA78CB"/>
    <w:rsid w:val="00DA7AED"/>
    <w:rsid w:val="00DB063E"/>
    <w:rsid w:val="00DB0D52"/>
    <w:rsid w:val="00DB13A1"/>
    <w:rsid w:val="00DB26F4"/>
    <w:rsid w:val="00DB35E1"/>
    <w:rsid w:val="00DB5B34"/>
    <w:rsid w:val="00DB737D"/>
    <w:rsid w:val="00DB742C"/>
    <w:rsid w:val="00DC080F"/>
    <w:rsid w:val="00DC13D5"/>
    <w:rsid w:val="00DC16F4"/>
    <w:rsid w:val="00DC2F12"/>
    <w:rsid w:val="00DC3976"/>
    <w:rsid w:val="00DC39CB"/>
    <w:rsid w:val="00DC3B82"/>
    <w:rsid w:val="00DC3E2D"/>
    <w:rsid w:val="00DC4801"/>
    <w:rsid w:val="00DC4B8D"/>
    <w:rsid w:val="00DC5453"/>
    <w:rsid w:val="00DC590C"/>
    <w:rsid w:val="00DC6CF2"/>
    <w:rsid w:val="00DC7B33"/>
    <w:rsid w:val="00DC7CC3"/>
    <w:rsid w:val="00DD14C6"/>
    <w:rsid w:val="00DD1788"/>
    <w:rsid w:val="00DD239B"/>
    <w:rsid w:val="00DD3CE1"/>
    <w:rsid w:val="00DD46F4"/>
    <w:rsid w:val="00DD4EC1"/>
    <w:rsid w:val="00DD57E8"/>
    <w:rsid w:val="00DD589A"/>
    <w:rsid w:val="00DD5AEB"/>
    <w:rsid w:val="00DD5F3D"/>
    <w:rsid w:val="00DE0657"/>
    <w:rsid w:val="00DE160C"/>
    <w:rsid w:val="00DE2296"/>
    <w:rsid w:val="00DE48F3"/>
    <w:rsid w:val="00DE4C1C"/>
    <w:rsid w:val="00DE6C65"/>
    <w:rsid w:val="00DE7802"/>
    <w:rsid w:val="00DF0334"/>
    <w:rsid w:val="00DF095F"/>
    <w:rsid w:val="00DF10BC"/>
    <w:rsid w:val="00DF1D92"/>
    <w:rsid w:val="00DF467B"/>
    <w:rsid w:val="00DF4728"/>
    <w:rsid w:val="00DF4C28"/>
    <w:rsid w:val="00DF564D"/>
    <w:rsid w:val="00DF6017"/>
    <w:rsid w:val="00E019CA"/>
    <w:rsid w:val="00E0243F"/>
    <w:rsid w:val="00E02BBC"/>
    <w:rsid w:val="00E02E5A"/>
    <w:rsid w:val="00E02FF1"/>
    <w:rsid w:val="00E0323D"/>
    <w:rsid w:val="00E03E23"/>
    <w:rsid w:val="00E049CB"/>
    <w:rsid w:val="00E05450"/>
    <w:rsid w:val="00E06D85"/>
    <w:rsid w:val="00E073B0"/>
    <w:rsid w:val="00E079F5"/>
    <w:rsid w:val="00E10B5B"/>
    <w:rsid w:val="00E118E0"/>
    <w:rsid w:val="00E12750"/>
    <w:rsid w:val="00E12B31"/>
    <w:rsid w:val="00E12CBF"/>
    <w:rsid w:val="00E131BB"/>
    <w:rsid w:val="00E132CD"/>
    <w:rsid w:val="00E144E9"/>
    <w:rsid w:val="00E148F3"/>
    <w:rsid w:val="00E156D9"/>
    <w:rsid w:val="00E17249"/>
    <w:rsid w:val="00E175F0"/>
    <w:rsid w:val="00E17E17"/>
    <w:rsid w:val="00E20D43"/>
    <w:rsid w:val="00E21269"/>
    <w:rsid w:val="00E213EB"/>
    <w:rsid w:val="00E22718"/>
    <w:rsid w:val="00E22976"/>
    <w:rsid w:val="00E235D7"/>
    <w:rsid w:val="00E25B6C"/>
    <w:rsid w:val="00E26670"/>
    <w:rsid w:val="00E26C4E"/>
    <w:rsid w:val="00E26D2F"/>
    <w:rsid w:val="00E27B67"/>
    <w:rsid w:val="00E27F18"/>
    <w:rsid w:val="00E311FC"/>
    <w:rsid w:val="00E3208E"/>
    <w:rsid w:val="00E32E78"/>
    <w:rsid w:val="00E336AB"/>
    <w:rsid w:val="00E33771"/>
    <w:rsid w:val="00E34170"/>
    <w:rsid w:val="00E35E70"/>
    <w:rsid w:val="00E35FD0"/>
    <w:rsid w:val="00E36094"/>
    <w:rsid w:val="00E36246"/>
    <w:rsid w:val="00E36271"/>
    <w:rsid w:val="00E40182"/>
    <w:rsid w:val="00E401D8"/>
    <w:rsid w:val="00E404A7"/>
    <w:rsid w:val="00E4075A"/>
    <w:rsid w:val="00E4189E"/>
    <w:rsid w:val="00E41C06"/>
    <w:rsid w:val="00E42027"/>
    <w:rsid w:val="00E42A01"/>
    <w:rsid w:val="00E42B74"/>
    <w:rsid w:val="00E42BE7"/>
    <w:rsid w:val="00E44555"/>
    <w:rsid w:val="00E44E5C"/>
    <w:rsid w:val="00E4543F"/>
    <w:rsid w:val="00E45800"/>
    <w:rsid w:val="00E46C88"/>
    <w:rsid w:val="00E46DB2"/>
    <w:rsid w:val="00E50C6B"/>
    <w:rsid w:val="00E51311"/>
    <w:rsid w:val="00E536D0"/>
    <w:rsid w:val="00E538A4"/>
    <w:rsid w:val="00E54148"/>
    <w:rsid w:val="00E544A6"/>
    <w:rsid w:val="00E54E11"/>
    <w:rsid w:val="00E557F1"/>
    <w:rsid w:val="00E5698D"/>
    <w:rsid w:val="00E57C86"/>
    <w:rsid w:val="00E57DB8"/>
    <w:rsid w:val="00E57FE9"/>
    <w:rsid w:val="00E602CB"/>
    <w:rsid w:val="00E613FA"/>
    <w:rsid w:val="00E61528"/>
    <w:rsid w:val="00E616F8"/>
    <w:rsid w:val="00E6179B"/>
    <w:rsid w:val="00E62989"/>
    <w:rsid w:val="00E62BD5"/>
    <w:rsid w:val="00E6599F"/>
    <w:rsid w:val="00E6664E"/>
    <w:rsid w:val="00E66F17"/>
    <w:rsid w:val="00E672B4"/>
    <w:rsid w:val="00E67975"/>
    <w:rsid w:val="00E67A0A"/>
    <w:rsid w:val="00E701DC"/>
    <w:rsid w:val="00E70515"/>
    <w:rsid w:val="00E70C99"/>
    <w:rsid w:val="00E71779"/>
    <w:rsid w:val="00E71A1E"/>
    <w:rsid w:val="00E734FD"/>
    <w:rsid w:val="00E73E7E"/>
    <w:rsid w:val="00E73F65"/>
    <w:rsid w:val="00E74422"/>
    <w:rsid w:val="00E746EB"/>
    <w:rsid w:val="00E76018"/>
    <w:rsid w:val="00E770CF"/>
    <w:rsid w:val="00E809E8"/>
    <w:rsid w:val="00E81253"/>
    <w:rsid w:val="00E81275"/>
    <w:rsid w:val="00E81E6F"/>
    <w:rsid w:val="00E853DC"/>
    <w:rsid w:val="00E856E3"/>
    <w:rsid w:val="00E8626C"/>
    <w:rsid w:val="00E86D1F"/>
    <w:rsid w:val="00E86E2D"/>
    <w:rsid w:val="00E86E43"/>
    <w:rsid w:val="00E918D3"/>
    <w:rsid w:val="00E9295B"/>
    <w:rsid w:val="00E92CA5"/>
    <w:rsid w:val="00E939C8"/>
    <w:rsid w:val="00E93A79"/>
    <w:rsid w:val="00E96341"/>
    <w:rsid w:val="00E96646"/>
    <w:rsid w:val="00E96D6B"/>
    <w:rsid w:val="00E97324"/>
    <w:rsid w:val="00EA0531"/>
    <w:rsid w:val="00EA184F"/>
    <w:rsid w:val="00EA2090"/>
    <w:rsid w:val="00EA2D2B"/>
    <w:rsid w:val="00EA2D9C"/>
    <w:rsid w:val="00EA393B"/>
    <w:rsid w:val="00EA42A6"/>
    <w:rsid w:val="00EA5386"/>
    <w:rsid w:val="00EA58A5"/>
    <w:rsid w:val="00EA6284"/>
    <w:rsid w:val="00EA6638"/>
    <w:rsid w:val="00EA7B82"/>
    <w:rsid w:val="00EB1A38"/>
    <w:rsid w:val="00EB1EA2"/>
    <w:rsid w:val="00EB2B9F"/>
    <w:rsid w:val="00EB306A"/>
    <w:rsid w:val="00EB4B69"/>
    <w:rsid w:val="00EB5756"/>
    <w:rsid w:val="00EB5DF0"/>
    <w:rsid w:val="00EB67D5"/>
    <w:rsid w:val="00EB724D"/>
    <w:rsid w:val="00EC0C39"/>
    <w:rsid w:val="00EC0C42"/>
    <w:rsid w:val="00EC1430"/>
    <w:rsid w:val="00EC22C7"/>
    <w:rsid w:val="00EC26AF"/>
    <w:rsid w:val="00EC3EAD"/>
    <w:rsid w:val="00EC40FF"/>
    <w:rsid w:val="00EC433D"/>
    <w:rsid w:val="00EC4A3F"/>
    <w:rsid w:val="00EC4B59"/>
    <w:rsid w:val="00EC572D"/>
    <w:rsid w:val="00EC5ADE"/>
    <w:rsid w:val="00EC6008"/>
    <w:rsid w:val="00EC6F89"/>
    <w:rsid w:val="00EC7404"/>
    <w:rsid w:val="00ED0F0F"/>
    <w:rsid w:val="00ED12CE"/>
    <w:rsid w:val="00ED2731"/>
    <w:rsid w:val="00ED34D9"/>
    <w:rsid w:val="00ED3ECD"/>
    <w:rsid w:val="00ED5304"/>
    <w:rsid w:val="00ED7529"/>
    <w:rsid w:val="00ED76A7"/>
    <w:rsid w:val="00EE01F8"/>
    <w:rsid w:val="00EE0F4A"/>
    <w:rsid w:val="00EE0FCB"/>
    <w:rsid w:val="00EE1698"/>
    <w:rsid w:val="00EE1781"/>
    <w:rsid w:val="00EE17ED"/>
    <w:rsid w:val="00EE1934"/>
    <w:rsid w:val="00EE233B"/>
    <w:rsid w:val="00EE2721"/>
    <w:rsid w:val="00EE303C"/>
    <w:rsid w:val="00EE49FE"/>
    <w:rsid w:val="00EE510A"/>
    <w:rsid w:val="00EE570D"/>
    <w:rsid w:val="00EE5AD9"/>
    <w:rsid w:val="00EE6313"/>
    <w:rsid w:val="00EE6B03"/>
    <w:rsid w:val="00EE6C87"/>
    <w:rsid w:val="00EE7CEF"/>
    <w:rsid w:val="00EF0AFB"/>
    <w:rsid w:val="00EF1B6A"/>
    <w:rsid w:val="00EF2A15"/>
    <w:rsid w:val="00EF2FEE"/>
    <w:rsid w:val="00EF4EA5"/>
    <w:rsid w:val="00EF55D9"/>
    <w:rsid w:val="00EF69DC"/>
    <w:rsid w:val="00EF6C05"/>
    <w:rsid w:val="00EF7113"/>
    <w:rsid w:val="00EF73F6"/>
    <w:rsid w:val="00EF778D"/>
    <w:rsid w:val="00EF7DD8"/>
    <w:rsid w:val="00F004A8"/>
    <w:rsid w:val="00F00FFE"/>
    <w:rsid w:val="00F01D3A"/>
    <w:rsid w:val="00F01F09"/>
    <w:rsid w:val="00F022CF"/>
    <w:rsid w:val="00F02B03"/>
    <w:rsid w:val="00F03EB8"/>
    <w:rsid w:val="00F04D08"/>
    <w:rsid w:val="00F0502E"/>
    <w:rsid w:val="00F05F10"/>
    <w:rsid w:val="00F06A37"/>
    <w:rsid w:val="00F0734F"/>
    <w:rsid w:val="00F07E8F"/>
    <w:rsid w:val="00F106E0"/>
    <w:rsid w:val="00F10C4C"/>
    <w:rsid w:val="00F1110B"/>
    <w:rsid w:val="00F1212A"/>
    <w:rsid w:val="00F123E6"/>
    <w:rsid w:val="00F12842"/>
    <w:rsid w:val="00F138BF"/>
    <w:rsid w:val="00F13941"/>
    <w:rsid w:val="00F13EEE"/>
    <w:rsid w:val="00F14865"/>
    <w:rsid w:val="00F15373"/>
    <w:rsid w:val="00F15C65"/>
    <w:rsid w:val="00F1685A"/>
    <w:rsid w:val="00F20A2D"/>
    <w:rsid w:val="00F217DE"/>
    <w:rsid w:val="00F21A27"/>
    <w:rsid w:val="00F22348"/>
    <w:rsid w:val="00F227B3"/>
    <w:rsid w:val="00F22BF8"/>
    <w:rsid w:val="00F22E46"/>
    <w:rsid w:val="00F23E67"/>
    <w:rsid w:val="00F242E1"/>
    <w:rsid w:val="00F26EB0"/>
    <w:rsid w:val="00F31CCB"/>
    <w:rsid w:val="00F32748"/>
    <w:rsid w:val="00F32ADF"/>
    <w:rsid w:val="00F349F6"/>
    <w:rsid w:val="00F34E17"/>
    <w:rsid w:val="00F36188"/>
    <w:rsid w:val="00F3694D"/>
    <w:rsid w:val="00F3700A"/>
    <w:rsid w:val="00F3789A"/>
    <w:rsid w:val="00F37F2E"/>
    <w:rsid w:val="00F40018"/>
    <w:rsid w:val="00F400D7"/>
    <w:rsid w:val="00F408ED"/>
    <w:rsid w:val="00F40D09"/>
    <w:rsid w:val="00F412EC"/>
    <w:rsid w:val="00F415D1"/>
    <w:rsid w:val="00F42098"/>
    <w:rsid w:val="00F44012"/>
    <w:rsid w:val="00F44571"/>
    <w:rsid w:val="00F4467D"/>
    <w:rsid w:val="00F4491D"/>
    <w:rsid w:val="00F44D29"/>
    <w:rsid w:val="00F44FC6"/>
    <w:rsid w:val="00F46A5F"/>
    <w:rsid w:val="00F47AA4"/>
    <w:rsid w:val="00F504D6"/>
    <w:rsid w:val="00F51C39"/>
    <w:rsid w:val="00F5203B"/>
    <w:rsid w:val="00F52890"/>
    <w:rsid w:val="00F53502"/>
    <w:rsid w:val="00F53F0A"/>
    <w:rsid w:val="00F54569"/>
    <w:rsid w:val="00F548EC"/>
    <w:rsid w:val="00F56BC7"/>
    <w:rsid w:val="00F57713"/>
    <w:rsid w:val="00F600A0"/>
    <w:rsid w:val="00F62D0D"/>
    <w:rsid w:val="00F63071"/>
    <w:rsid w:val="00F637EF"/>
    <w:rsid w:val="00F6382B"/>
    <w:rsid w:val="00F6384D"/>
    <w:rsid w:val="00F63E12"/>
    <w:rsid w:val="00F63FC2"/>
    <w:rsid w:val="00F642C3"/>
    <w:rsid w:val="00F654E2"/>
    <w:rsid w:val="00F661B8"/>
    <w:rsid w:val="00F67636"/>
    <w:rsid w:val="00F702E9"/>
    <w:rsid w:val="00F703EA"/>
    <w:rsid w:val="00F708C5"/>
    <w:rsid w:val="00F7093E"/>
    <w:rsid w:val="00F71025"/>
    <w:rsid w:val="00F71185"/>
    <w:rsid w:val="00F717A9"/>
    <w:rsid w:val="00F7195A"/>
    <w:rsid w:val="00F71A7A"/>
    <w:rsid w:val="00F7233B"/>
    <w:rsid w:val="00F72758"/>
    <w:rsid w:val="00F74782"/>
    <w:rsid w:val="00F74FF0"/>
    <w:rsid w:val="00F75856"/>
    <w:rsid w:val="00F75B6B"/>
    <w:rsid w:val="00F75FFC"/>
    <w:rsid w:val="00F76801"/>
    <w:rsid w:val="00F76A97"/>
    <w:rsid w:val="00F771D9"/>
    <w:rsid w:val="00F77DDF"/>
    <w:rsid w:val="00F8165F"/>
    <w:rsid w:val="00F818A3"/>
    <w:rsid w:val="00F81D86"/>
    <w:rsid w:val="00F829C3"/>
    <w:rsid w:val="00F82B0B"/>
    <w:rsid w:val="00F84509"/>
    <w:rsid w:val="00F84A16"/>
    <w:rsid w:val="00F84A23"/>
    <w:rsid w:val="00F84F93"/>
    <w:rsid w:val="00F870BD"/>
    <w:rsid w:val="00F87E39"/>
    <w:rsid w:val="00F90620"/>
    <w:rsid w:val="00F90C6B"/>
    <w:rsid w:val="00F92C11"/>
    <w:rsid w:val="00F92F22"/>
    <w:rsid w:val="00F931A1"/>
    <w:rsid w:val="00F9477D"/>
    <w:rsid w:val="00F95E37"/>
    <w:rsid w:val="00F95E5C"/>
    <w:rsid w:val="00F96265"/>
    <w:rsid w:val="00FA238C"/>
    <w:rsid w:val="00FA2892"/>
    <w:rsid w:val="00FA29C1"/>
    <w:rsid w:val="00FA3587"/>
    <w:rsid w:val="00FA3DA2"/>
    <w:rsid w:val="00FA3F66"/>
    <w:rsid w:val="00FA5219"/>
    <w:rsid w:val="00FA5B02"/>
    <w:rsid w:val="00FA6106"/>
    <w:rsid w:val="00FA6434"/>
    <w:rsid w:val="00FA6CE8"/>
    <w:rsid w:val="00FA76B7"/>
    <w:rsid w:val="00FB1024"/>
    <w:rsid w:val="00FB10BB"/>
    <w:rsid w:val="00FB1F24"/>
    <w:rsid w:val="00FB27FD"/>
    <w:rsid w:val="00FB3016"/>
    <w:rsid w:val="00FB3899"/>
    <w:rsid w:val="00FB3AC7"/>
    <w:rsid w:val="00FB3CA2"/>
    <w:rsid w:val="00FB3E49"/>
    <w:rsid w:val="00FB5EF5"/>
    <w:rsid w:val="00FB67F3"/>
    <w:rsid w:val="00FB71ED"/>
    <w:rsid w:val="00FB7B84"/>
    <w:rsid w:val="00FC0096"/>
    <w:rsid w:val="00FC2D40"/>
    <w:rsid w:val="00FC2D41"/>
    <w:rsid w:val="00FC627B"/>
    <w:rsid w:val="00FC6EC4"/>
    <w:rsid w:val="00FC7157"/>
    <w:rsid w:val="00FD0DCA"/>
    <w:rsid w:val="00FD2035"/>
    <w:rsid w:val="00FD3152"/>
    <w:rsid w:val="00FD3539"/>
    <w:rsid w:val="00FD4171"/>
    <w:rsid w:val="00FD4725"/>
    <w:rsid w:val="00FD5068"/>
    <w:rsid w:val="00FD60DB"/>
    <w:rsid w:val="00FD6494"/>
    <w:rsid w:val="00FD7094"/>
    <w:rsid w:val="00FD7B5B"/>
    <w:rsid w:val="00FD7D66"/>
    <w:rsid w:val="00FE09BD"/>
    <w:rsid w:val="00FE128A"/>
    <w:rsid w:val="00FE6DBE"/>
    <w:rsid w:val="00FE7601"/>
    <w:rsid w:val="00FF3303"/>
    <w:rsid w:val="00FF35E3"/>
    <w:rsid w:val="00FF3C8D"/>
    <w:rsid w:val="00FF3CEC"/>
    <w:rsid w:val="00FF4434"/>
    <w:rsid w:val="00FF48E6"/>
    <w:rsid w:val="00FF4D17"/>
    <w:rsid w:val="00FF6ABF"/>
    <w:rsid w:val="00FF74B8"/>
    <w:rsid w:val="00FF7984"/>
    <w:rsid w:val="00FF7B58"/>
    <w:rsid w:val="02D7E650"/>
    <w:rsid w:val="035AB121"/>
    <w:rsid w:val="03AD1573"/>
    <w:rsid w:val="071D47B6"/>
    <w:rsid w:val="08EFC90F"/>
    <w:rsid w:val="0A06FCD9"/>
    <w:rsid w:val="0E6A87F7"/>
    <w:rsid w:val="0F8690F8"/>
    <w:rsid w:val="110277A3"/>
    <w:rsid w:val="12A67920"/>
    <w:rsid w:val="1779903A"/>
    <w:rsid w:val="1D1BE856"/>
    <w:rsid w:val="21353CAF"/>
    <w:rsid w:val="262BE887"/>
    <w:rsid w:val="279C6400"/>
    <w:rsid w:val="298AB86A"/>
    <w:rsid w:val="2E43D48D"/>
    <w:rsid w:val="321B78BD"/>
    <w:rsid w:val="323C5E87"/>
    <w:rsid w:val="3AB5C3E6"/>
    <w:rsid w:val="3DBB42A2"/>
    <w:rsid w:val="44A061EB"/>
    <w:rsid w:val="47E13F47"/>
    <w:rsid w:val="49B66B67"/>
    <w:rsid w:val="4B69285D"/>
    <w:rsid w:val="4B87CA9F"/>
    <w:rsid w:val="4C027D2E"/>
    <w:rsid w:val="5BE8406E"/>
    <w:rsid w:val="5F3286D1"/>
    <w:rsid w:val="5F3DA1A1"/>
    <w:rsid w:val="5F5457E4"/>
    <w:rsid w:val="5F6F1BCC"/>
    <w:rsid w:val="5F8C773D"/>
    <w:rsid w:val="5F92E114"/>
    <w:rsid w:val="61E124A8"/>
    <w:rsid w:val="630BE26F"/>
    <w:rsid w:val="63C858F9"/>
    <w:rsid w:val="643FC181"/>
    <w:rsid w:val="6A1BF369"/>
    <w:rsid w:val="6DD7AA8F"/>
    <w:rsid w:val="7644EAFD"/>
    <w:rsid w:val="764BA504"/>
    <w:rsid w:val="76E83097"/>
    <w:rsid w:val="78A04B87"/>
    <w:rsid w:val="7EC259ED"/>
    <w:rsid w:val="7F01B07A"/>
    <w:rsid w:val="7F8B8952"/>
    <w:rsid w:val="7FC1D92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A669A17"/>
  <w15:docId w15:val="{80C15764-5995-428A-B9ED-2157C3B06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2750"/>
    <w:rPr>
      <w:sz w:val="24"/>
    </w:rPr>
  </w:style>
  <w:style w:type="paragraph" w:styleId="Heading1">
    <w:name w:val="heading 1"/>
    <w:basedOn w:val="Normal"/>
    <w:next w:val="Normal"/>
    <w:link w:val="Heading1Char"/>
    <w:uiPriority w:val="9"/>
    <w:qFormat/>
    <w:rsid w:val="001C0125"/>
    <w:pPr>
      <w:keepNext/>
      <w:keepLines/>
      <w:spacing w:before="36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D16719"/>
    <w:pPr>
      <w:keepNext/>
      <w:keepLines/>
      <w:spacing w:before="80"/>
      <w:outlineLvl w:val="1"/>
    </w:pPr>
    <w:rPr>
      <w:rFonts w:ascii="Calibri" w:eastAsiaTheme="majorEastAsia" w:hAnsi="Calibri" w:cstheme="majorBidi"/>
      <w:b/>
      <w:szCs w:val="26"/>
    </w:rPr>
  </w:style>
  <w:style w:type="paragraph" w:styleId="Heading3">
    <w:name w:val="heading 3"/>
    <w:basedOn w:val="Normal"/>
    <w:next w:val="Normal"/>
    <w:link w:val="Heading3Char"/>
    <w:uiPriority w:val="9"/>
    <w:unhideWhenUsed/>
    <w:qFormat/>
    <w:rsid w:val="00444BAD"/>
    <w:pPr>
      <w:keepNext/>
      <w:keepLines/>
      <w:spacing w:before="40" w:after="0"/>
      <w:outlineLvl w:val="2"/>
    </w:pPr>
    <w:rPr>
      <w:rFonts w:asciiTheme="majorHAnsi" w:eastAsiaTheme="majorEastAsia" w:hAnsiTheme="majorHAnsi" w:cstheme="majorBidi"/>
      <w:szCs w:val="24"/>
    </w:rPr>
  </w:style>
  <w:style w:type="paragraph" w:styleId="Heading4">
    <w:name w:val="heading 4"/>
    <w:basedOn w:val="Normal"/>
    <w:next w:val="Normal"/>
    <w:link w:val="Heading4Char"/>
    <w:uiPriority w:val="9"/>
    <w:unhideWhenUsed/>
    <w:qFormat/>
    <w:rsid w:val="00F21A27"/>
    <w:pPr>
      <w:keepNext/>
      <w:keepLines/>
      <w:spacing w:before="40"/>
      <w:outlineLvl w:val="3"/>
    </w:pPr>
    <w:rPr>
      <w:rFonts w:asciiTheme="majorHAnsi" w:eastAsiaTheme="majorEastAsia" w:hAnsiTheme="majorHAnsi"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4BB7"/>
    <w:pPr>
      <w:ind w:left="720"/>
      <w:contextualSpacing/>
    </w:pPr>
  </w:style>
  <w:style w:type="character" w:customStyle="1" w:styleId="Heading1Char">
    <w:name w:val="Heading 1 Char"/>
    <w:basedOn w:val="DefaultParagraphFont"/>
    <w:link w:val="Heading1"/>
    <w:uiPriority w:val="9"/>
    <w:rsid w:val="001C0125"/>
    <w:rPr>
      <w:rFonts w:asciiTheme="majorHAnsi" w:eastAsiaTheme="majorEastAsia" w:hAnsiTheme="majorHAnsi" w:cstheme="majorBidi"/>
      <w:b/>
      <w:sz w:val="32"/>
      <w:szCs w:val="32"/>
    </w:rPr>
  </w:style>
  <w:style w:type="character" w:customStyle="1" w:styleId="Heading2Char">
    <w:name w:val="Heading 2 Char"/>
    <w:basedOn w:val="DefaultParagraphFont"/>
    <w:link w:val="Heading2"/>
    <w:uiPriority w:val="9"/>
    <w:rsid w:val="00D16719"/>
    <w:rPr>
      <w:rFonts w:ascii="Calibri" w:eastAsiaTheme="majorEastAsia" w:hAnsi="Calibri" w:cstheme="majorBidi"/>
      <w:b/>
      <w:sz w:val="24"/>
      <w:szCs w:val="26"/>
    </w:rPr>
  </w:style>
  <w:style w:type="character" w:styleId="CommentReference">
    <w:name w:val="annotation reference"/>
    <w:basedOn w:val="DefaultParagraphFont"/>
    <w:uiPriority w:val="99"/>
    <w:semiHidden/>
    <w:unhideWhenUsed/>
    <w:rsid w:val="00F22348"/>
    <w:rPr>
      <w:sz w:val="16"/>
      <w:szCs w:val="16"/>
    </w:rPr>
  </w:style>
  <w:style w:type="paragraph" w:styleId="CommentText">
    <w:name w:val="annotation text"/>
    <w:basedOn w:val="Normal"/>
    <w:link w:val="CommentTextChar"/>
    <w:uiPriority w:val="99"/>
    <w:unhideWhenUsed/>
    <w:rsid w:val="00F22348"/>
    <w:pPr>
      <w:spacing w:line="240" w:lineRule="auto"/>
    </w:pPr>
    <w:rPr>
      <w:sz w:val="20"/>
      <w:szCs w:val="20"/>
    </w:rPr>
  </w:style>
  <w:style w:type="character" w:customStyle="1" w:styleId="CommentTextChar">
    <w:name w:val="Comment Text Char"/>
    <w:basedOn w:val="DefaultParagraphFont"/>
    <w:link w:val="CommentText"/>
    <w:uiPriority w:val="99"/>
    <w:rsid w:val="00F22348"/>
    <w:rPr>
      <w:sz w:val="20"/>
      <w:szCs w:val="20"/>
    </w:rPr>
  </w:style>
  <w:style w:type="paragraph" w:styleId="CommentSubject">
    <w:name w:val="annotation subject"/>
    <w:basedOn w:val="CommentText"/>
    <w:next w:val="CommentText"/>
    <w:link w:val="CommentSubjectChar"/>
    <w:uiPriority w:val="99"/>
    <w:semiHidden/>
    <w:unhideWhenUsed/>
    <w:rsid w:val="00F22348"/>
    <w:rPr>
      <w:b/>
      <w:bCs/>
    </w:rPr>
  </w:style>
  <w:style w:type="character" w:customStyle="1" w:styleId="CommentSubjectChar">
    <w:name w:val="Comment Subject Char"/>
    <w:basedOn w:val="CommentTextChar"/>
    <w:link w:val="CommentSubject"/>
    <w:uiPriority w:val="99"/>
    <w:semiHidden/>
    <w:rsid w:val="00F22348"/>
    <w:rPr>
      <w:b/>
      <w:bCs/>
      <w:sz w:val="20"/>
      <w:szCs w:val="20"/>
    </w:rPr>
  </w:style>
  <w:style w:type="paragraph" w:styleId="BalloonText">
    <w:name w:val="Balloon Text"/>
    <w:basedOn w:val="Normal"/>
    <w:link w:val="BalloonTextChar"/>
    <w:uiPriority w:val="99"/>
    <w:semiHidden/>
    <w:unhideWhenUsed/>
    <w:rsid w:val="00F223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2348"/>
    <w:rPr>
      <w:rFonts w:ascii="Segoe UI" w:hAnsi="Segoe UI" w:cs="Segoe UI"/>
      <w:sz w:val="18"/>
      <w:szCs w:val="18"/>
    </w:rPr>
  </w:style>
  <w:style w:type="character" w:styleId="Hyperlink">
    <w:name w:val="Hyperlink"/>
    <w:basedOn w:val="DefaultParagraphFont"/>
    <w:uiPriority w:val="99"/>
    <w:unhideWhenUsed/>
    <w:rsid w:val="002623A5"/>
    <w:rPr>
      <w:color w:val="0000FF"/>
      <w:u w:val="single"/>
    </w:rPr>
  </w:style>
  <w:style w:type="character" w:customStyle="1" w:styleId="Heading3Char">
    <w:name w:val="Heading 3 Char"/>
    <w:basedOn w:val="DefaultParagraphFont"/>
    <w:link w:val="Heading3"/>
    <w:uiPriority w:val="9"/>
    <w:rsid w:val="00444BAD"/>
    <w:rPr>
      <w:rFonts w:asciiTheme="majorHAnsi" w:eastAsiaTheme="majorEastAsia" w:hAnsiTheme="majorHAnsi" w:cstheme="majorBidi"/>
      <w:sz w:val="24"/>
      <w:szCs w:val="24"/>
    </w:rPr>
  </w:style>
  <w:style w:type="table" w:styleId="TableGrid">
    <w:name w:val="Table Grid"/>
    <w:basedOn w:val="TableNormal"/>
    <w:uiPriority w:val="39"/>
    <w:rsid w:val="00B53E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4416FB"/>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4416FB"/>
    <w:rPr>
      <w:rFonts w:ascii="Calibri" w:hAnsi="Calibri" w:cs="Calibri"/>
      <w:noProof/>
      <w:sz w:val="24"/>
      <w:lang w:val="en-US"/>
    </w:rPr>
  </w:style>
  <w:style w:type="paragraph" w:customStyle="1" w:styleId="EndNoteBibliography">
    <w:name w:val="EndNote Bibliography"/>
    <w:basedOn w:val="Normal"/>
    <w:link w:val="EndNoteBibliographyChar"/>
    <w:rsid w:val="004416FB"/>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4416FB"/>
    <w:rPr>
      <w:rFonts w:ascii="Calibri" w:hAnsi="Calibri" w:cs="Calibri"/>
      <w:noProof/>
      <w:sz w:val="24"/>
      <w:lang w:val="en-US"/>
    </w:rPr>
  </w:style>
  <w:style w:type="character" w:styleId="Emphasis">
    <w:name w:val="Emphasis"/>
    <w:aliases w:val="Figure legends"/>
    <w:basedOn w:val="DefaultParagraphFont"/>
    <w:uiPriority w:val="20"/>
    <w:qFormat/>
    <w:rsid w:val="00EC4A3F"/>
    <w:rPr>
      <w:i/>
      <w:iCs/>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HTMLPreformatted">
    <w:name w:val="HTML Preformatted"/>
    <w:basedOn w:val="Normal"/>
    <w:link w:val="HTMLPreformattedChar"/>
    <w:uiPriority w:val="99"/>
    <w:semiHidden/>
    <w:unhideWhenUsed/>
    <w:rsid w:val="009101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sv-SE" w:eastAsia="sv-SE"/>
    </w:rPr>
  </w:style>
  <w:style w:type="character" w:customStyle="1" w:styleId="HTMLPreformattedChar">
    <w:name w:val="HTML Preformatted Char"/>
    <w:basedOn w:val="DefaultParagraphFont"/>
    <w:link w:val="HTMLPreformatted"/>
    <w:uiPriority w:val="99"/>
    <w:semiHidden/>
    <w:rsid w:val="00910130"/>
    <w:rPr>
      <w:rFonts w:ascii="Courier New" w:eastAsia="Times New Roman" w:hAnsi="Courier New" w:cs="Courier New"/>
      <w:sz w:val="20"/>
      <w:szCs w:val="20"/>
      <w:lang w:val="sv-SE" w:eastAsia="sv-SE"/>
    </w:rPr>
  </w:style>
  <w:style w:type="character" w:customStyle="1" w:styleId="ggboefpdpvb">
    <w:name w:val="ggboefpdpvb"/>
    <w:basedOn w:val="DefaultParagraphFont"/>
    <w:rsid w:val="00910130"/>
  </w:style>
  <w:style w:type="character" w:customStyle="1" w:styleId="UnresolvedMention1">
    <w:name w:val="Unresolved Mention1"/>
    <w:basedOn w:val="DefaultParagraphFont"/>
    <w:uiPriority w:val="99"/>
    <w:semiHidden/>
    <w:unhideWhenUsed/>
    <w:rsid w:val="00F717A9"/>
    <w:rPr>
      <w:color w:val="605E5C"/>
      <w:shd w:val="clear" w:color="auto" w:fill="E1DFDD"/>
    </w:rPr>
  </w:style>
  <w:style w:type="character" w:styleId="LineNumber">
    <w:name w:val="line number"/>
    <w:basedOn w:val="DefaultParagraphFont"/>
    <w:uiPriority w:val="99"/>
    <w:semiHidden/>
    <w:unhideWhenUsed/>
    <w:rsid w:val="00014BC3"/>
  </w:style>
  <w:style w:type="table" w:customStyle="1" w:styleId="TableGridLight1">
    <w:name w:val="Table Grid Light1"/>
    <w:basedOn w:val="TableNormal"/>
    <w:uiPriority w:val="40"/>
    <w:rsid w:val="00CB77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uiPriority w:val="99"/>
    <w:semiHidden/>
    <w:unhideWhenUsed/>
    <w:rsid w:val="00B756EA"/>
    <w:rPr>
      <w:color w:val="954F72" w:themeColor="followedHyperlink"/>
      <w:u w:val="single"/>
    </w:rPr>
  </w:style>
  <w:style w:type="character" w:customStyle="1" w:styleId="UnresolvedMention2">
    <w:name w:val="Unresolved Mention2"/>
    <w:basedOn w:val="DefaultParagraphFont"/>
    <w:uiPriority w:val="99"/>
    <w:semiHidden/>
    <w:unhideWhenUsed/>
    <w:rsid w:val="004D68CC"/>
    <w:rPr>
      <w:color w:val="605E5C"/>
      <w:shd w:val="clear" w:color="auto" w:fill="E1DFDD"/>
    </w:rPr>
  </w:style>
  <w:style w:type="character" w:customStyle="1" w:styleId="UnresolvedMention3">
    <w:name w:val="Unresolved Mention3"/>
    <w:basedOn w:val="DefaultParagraphFont"/>
    <w:uiPriority w:val="99"/>
    <w:unhideWhenUsed/>
    <w:rsid w:val="00AA09D7"/>
    <w:rPr>
      <w:color w:val="605E5C"/>
      <w:shd w:val="clear" w:color="auto" w:fill="E1DFDD"/>
    </w:rPr>
  </w:style>
  <w:style w:type="paragraph" w:styleId="NormalWeb">
    <w:name w:val="Normal (Web)"/>
    <w:basedOn w:val="Normal"/>
    <w:uiPriority w:val="99"/>
    <w:semiHidden/>
    <w:unhideWhenUsed/>
    <w:rsid w:val="00DA78CB"/>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UnresolvedMention4">
    <w:name w:val="Unresolved Mention4"/>
    <w:basedOn w:val="DefaultParagraphFont"/>
    <w:uiPriority w:val="99"/>
    <w:semiHidden/>
    <w:unhideWhenUsed/>
    <w:rsid w:val="005D4620"/>
    <w:rPr>
      <w:color w:val="605E5C"/>
      <w:shd w:val="clear" w:color="auto" w:fill="E1DFDD"/>
    </w:rPr>
  </w:style>
  <w:style w:type="paragraph" w:customStyle="1" w:styleId="xmsonormal">
    <w:name w:val="x_msonormal"/>
    <w:basedOn w:val="Normal"/>
    <w:rsid w:val="008266C3"/>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mark2ysc3n2lf">
    <w:name w:val="mark2ysc3n2lf"/>
    <w:basedOn w:val="DefaultParagraphFont"/>
    <w:rsid w:val="008266C3"/>
  </w:style>
  <w:style w:type="paragraph" w:styleId="Revision">
    <w:name w:val="Revision"/>
    <w:hidden/>
    <w:uiPriority w:val="99"/>
    <w:semiHidden/>
    <w:rsid w:val="009A66C6"/>
    <w:pPr>
      <w:spacing w:after="0" w:line="240" w:lineRule="auto"/>
    </w:pPr>
    <w:rPr>
      <w:sz w:val="24"/>
    </w:rPr>
  </w:style>
  <w:style w:type="paragraph" w:styleId="DocumentMap">
    <w:name w:val="Document Map"/>
    <w:basedOn w:val="Normal"/>
    <w:link w:val="DocumentMapChar"/>
    <w:uiPriority w:val="99"/>
    <w:semiHidden/>
    <w:unhideWhenUsed/>
    <w:rsid w:val="005A2E60"/>
    <w:pPr>
      <w:spacing w:after="0"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5A2E60"/>
    <w:rPr>
      <w:rFonts w:ascii="Lucida Grande" w:hAnsi="Lucida Grande" w:cs="Lucida Grande"/>
      <w:sz w:val="24"/>
      <w:szCs w:val="24"/>
    </w:rPr>
  </w:style>
  <w:style w:type="character" w:customStyle="1" w:styleId="UnresolvedMention5">
    <w:name w:val="Unresolved Mention5"/>
    <w:basedOn w:val="DefaultParagraphFont"/>
    <w:uiPriority w:val="99"/>
    <w:semiHidden/>
    <w:unhideWhenUsed/>
    <w:rsid w:val="0079710E"/>
    <w:rPr>
      <w:color w:val="605E5C"/>
      <w:shd w:val="clear" w:color="auto" w:fill="E1DFDD"/>
    </w:rPr>
  </w:style>
  <w:style w:type="character" w:customStyle="1" w:styleId="Heading4Char">
    <w:name w:val="Heading 4 Char"/>
    <w:basedOn w:val="DefaultParagraphFont"/>
    <w:link w:val="Heading4"/>
    <w:uiPriority w:val="9"/>
    <w:rsid w:val="00F21A27"/>
    <w:rPr>
      <w:rFonts w:asciiTheme="majorHAnsi" w:eastAsiaTheme="majorEastAsia" w:hAnsiTheme="majorHAnsi" w:cstheme="majorBidi"/>
      <w:b/>
      <w:iCs/>
      <w:sz w:val="24"/>
    </w:rPr>
  </w:style>
  <w:style w:type="character" w:customStyle="1" w:styleId="normaltextrun">
    <w:name w:val="normaltextrun"/>
    <w:basedOn w:val="DefaultParagraphFont"/>
    <w:rsid w:val="000A63BB"/>
  </w:style>
  <w:style w:type="character" w:customStyle="1" w:styleId="eop">
    <w:name w:val="eop"/>
    <w:basedOn w:val="DefaultParagraphFont"/>
    <w:rsid w:val="000A63BB"/>
  </w:style>
  <w:style w:type="character" w:customStyle="1" w:styleId="UnresolvedMention6">
    <w:name w:val="Unresolved Mention6"/>
    <w:basedOn w:val="DefaultParagraphFont"/>
    <w:uiPriority w:val="99"/>
    <w:semiHidden/>
    <w:unhideWhenUsed/>
    <w:rsid w:val="00A47567"/>
    <w:rPr>
      <w:color w:val="605E5C"/>
      <w:shd w:val="clear" w:color="auto" w:fill="E1DFDD"/>
    </w:rPr>
  </w:style>
  <w:style w:type="character" w:customStyle="1" w:styleId="UnresolvedMention7">
    <w:name w:val="Unresolved Mention7"/>
    <w:basedOn w:val="DefaultParagraphFont"/>
    <w:uiPriority w:val="99"/>
    <w:semiHidden/>
    <w:unhideWhenUsed/>
    <w:rsid w:val="003045CE"/>
    <w:rPr>
      <w:color w:val="605E5C"/>
      <w:shd w:val="clear" w:color="auto" w:fill="E1DFDD"/>
    </w:rPr>
  </w:style>
  <w:style w:type="character" w:customStyle="1" w:styleId="UnresolvedMention8">
    <w:name w:val="Unresolved Mention8"/>
    <w:basedOn w:val="DefaultParagraphFont"/>
    <w:uiPriority w:val="99"/>
    <w:semiHidden/>
    <w:unhideWhenUsed/>
    <w:rsid w:val="00313C36"/>
    <w:rPr>
      <w:color w:val="605E5C"/>
      <w:shd w:val="clear" w:color="auto" w:fill="E1DFDD"/>
    </w:rPr>
  </w:style>
  <w:style w:type="character" w:customStyle="1" w:styleId="UnresolvedMention9">
    <w:name w:val="Unresolved Mention9"/>
    <w:basedOn w:val="DefaultParagraphFont"/>
    <w:uiPriority w:val="99"/>
    <w:semiHidden/>
    <w:unhideWhenUsed/>
    <w:rsid w:val="002E3F7F"/>
    <w:rPr>
      <w:color w:val="605E5C"/>
      <w:shd w:val="clear" w:color="auto" w:fill="E1DFDD"/>
    </w:rPr>
  </w:style>
  <w:style w:type="character" w:customStyle="1" w:styleId="UnresolvedMention10">
    <w:name w:val="Unresolved Mention10"/>
    <w:basedOn w:val="DefaultParagraphFont"/>
    <w:uiPriority w:val="99"/>
    <w:semiHidden/>
    <w:unhideWhenUsed/>
    <w:rsid w:val="008869D2"/>
    <w:rPr>
      <w:color w:val="605E5C"/>
      <w:shd w:val="clear" w:color="auto" w:fill="E1DFDD"/>
    </w:rPr>
  </w:style>
  <w:style w:type="character" w:customStyle="1" w:styleId="UnresolvedMention11">
    <w:name w:val="Unresolved Mention11"/>
    <w:basedOn w:val="DefaultParagraphFont"/>
    <w:uiPriority w:val="99"/>
    <w:semiHidden/>
    <w:unhideWhenUsed/>
    <w:rsid w:val="00CC3BFD"/>
    <w:rPr>
      <w:color w:val="605E5C"/>
      <w:shd w:val="clear" w:color="auto" w:fill="E1DFDD"/>
    </w:rPr>
  </w:style>
  <w:style w:type="character" w:customStyle="1" w:styleId="UnresolvedMention12">
    <w:name w:val="Unresolved Mention12"/>
    <w:basedOn w:val="DefaultParagraphFont"/>
    <w:uiPriority w:val="99"/>
    <w:semiHidden/>
    <w:unhideWhenUsed/>
    <w:rsid w:val="00D36A61"/>
    <w:rPr>
      <w:color w:val="605E5C"/>
      <w:shd w:val="clear" w:color="auto" w:fill="E1DFDD"/>
    </w:rPr>
  </w:style>
  <w:style w:type="character" w:customStyle="1" w:styleId="UnresolvedMention13">
    <w:name w:val="Unresolved Mention13"/>
    <w:basedOn w:val="DefaultParagraphFont"/>
    <w:uiPriority w:val="99"/>
    <w:semiHidden/>
    <w:unhideWhenUsed/>
    <w:rsid w:val="00150287"/>
    <w:rPr>
      <w:color w:val="605E5C"/>
      <w:shd w:val="clear" w:color="auto" w:fill="E1DFDD"/>
    </w:rPr>
  </w:style>
  <w:style w:type="character" w:styleId="UnresolvedMention">
    <w:name w:val="Unresolved Mention"/>
    <w:basedOn w:val="DefaultParagraphFont"/>
    <w:uiPriority w:val="99"/>
    <w:semiHidden/>
    <w:unhideWhenUsed/>
    <w:rsid w:val="00C333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741247">
      <w:bodyDiv w:val="1"/>
      <w:marLeft w:val="0"/>
      <w:marRight w:val="0"/>
      <w:marTop w:val="0"/>
      <w:marBottom w:val="0"/>
      <w:divBdr>
        <w:top w:val="none" w:sz="0" w:space="0" w:color="auto"/>
        <w:left w:val="none" w:sz="0" w:space="0" w:color="auto"/>
        <w:bottom w:val="none" w:sz="0" w:space="0" w:color="auto"/>
        <w:right w:val="none" w:sz="0" w:space="0" w:color="auto"/>
      </w:divBdr>
    </w:div>
    <w:div w:id="171650445">
      <w:bodyDiv w:val="1"/>
      <w:marLeft w:val="0"/>
      <w:marRight w:val="0"/>
      <w:marTop w:val="0"/>
      <w:marBottom w:val="0"/>
      <w:divBdr>
        <w:top w:val="none" w:sz="0" w:space="0" w:color="auto"/>
        <w:left w:val="none" w:sz="0" w:space="0" w:color="auto"/>
        <w:bottom w:val="none" w:sz="0" w:space="0" w:color="auto"/>
        <w:right w:val="none" w:sz="0" w:space="0" w:color="auto"/>
      </w:divBdr>
    </w:div>
    <w:div w:id="246887854">
      <w:bodyDiv w:val="1"/>
      <w:marLeft w:val="0"/>
      <w:marRight w:val="0"/>
      <w:marTop w:val="0"/>
      <w:marBottom w:val="0"/>
      <w:divBdr>
        <w:top w:val="none" w:sz="0" w:space="0" w:color="auto"/>
        <w:left w:val="none" w:sz="0" w:space="0" w:color="auto"/>
        <w:bottom w:val="none" w:sz="0" w:space="0" w:color="auto"/>
        <w:right w:val="none" w:sz="0" w:space="0" w:color="auto"/>
      </w:divBdr>
    </w:div>
    <w:div w:id="311057841">
      <w:bodyDiv w:val="1"/>
      <w:marLeft w:val="0"/>
      <w:marRight w:val="0"/>
      <w:marTop w:val="0"/>
      <w:marBottom w:val="0"/>
      <w:divBdr>
        <w:top w:val="none" w:sz="0" w:space="0" w:color="auto"/>
        <w:left w:val="none" w:sz="0" w:space="0" w:color="auto"/>
        <w:bottom w:val="none" w:sz="0" w:space="0" w:color="auto"/>
        <w:right w:val="none" w:sz="0" w:space="0" w:color="auto"/>
      </w:divBdr>
    </w:div>
    <w:div w:id="676619809">
      <w:bodyDiv w:val="1"/>
      <w:marLeft w:val="0"/>
      <w:marRight w:val="0"/>
      <w:marTop w:val="0"/>
      <w:marBottom w:val="0"/>
      <w:divBdr>
        <w:top w:val="none" w:sz="0" w:space="0" w:color="auto"/>
        <w:left w:val="none" w:sz="0" w:space="0" w:color="auto"/>
        <w:bottom w:val="none" w:sz="0" w:space="0" w:color="auto"/>
        <w:right w:val="none" w:sz="0" w:space="0" w:color="auto"/>
      </w:divBdr>
    </w:div>
    <w:div w:id="680742676">
      <w:bodyDiv w:val="1"/>
      <w:marLeft w:val="0"/>
      <w:marRight w:val="0"/>
      <w:marTop w:val="0"/>
      <w:marBottom w:val="0"/>
      <w:divBdr>
        <w:top w:val="none" w:sz="0" w:space="0" w:color="auto"/>
        <w:left w:val="none" w:sz="0" w:space="0" w:color="auto"/>
        <w:bottom w:val="none" w:sz="0" w:space="0" w:color="auto"/>
        <w:right w:val="none" w:sz="0" w:space="0" w:color="auto"/>
      </w:divBdr>
    </w:div>
    <w:div w:id="715086776">
      <w:bodyDiv w:val="1"/>
      <w:marLeft w:val="0"/>
      <w:marRight w:val="0"/>
      <w:marTop w:val="0"/>
      <w:marBottom w:val="0"/>
      <w:divBdr>
        <w:top w:val="none" w:sz="0" w:space="0" w:color="auto"/>
        <w:left w:val="none" w:sz="0" w:space="0" w:color="auto"/>
        <w:bottom w:val="none" w:sz="0" w:space="0" w:color="auto"/>
        <w:right w:val="none" w:sz="0" w:space="0" w:color="auto"/>
      </w:divBdr>
    </w:div>
    <w:div w:id="857893489">
      <w:bodyDiv w:val="1"/>
      <w:marLeft w:val="0"/>
      <w:marRight w:val="0"/>
      <w:marTop w:val="0"/>
      <w:marBottom w:val="0"/>
      <w:divBdr>
        <w:top w:val="none" w:sz="0" w:space="0" w:color="auto"/>
        <w:left w:val="none" w:sz="0" w:space="0" w:color="auto"/>
        <w:bottom w:val="none" w:sz="0" w:space="0" w:color="auto"/>
        <w:right w:val="none" w:sz="0" w:space="0" w:color="auto"/>
      </w:divBdr>
    </w:div>
    <w:div w:id="1071002577">
      <w:bodyDiv w:val="1"/>
      <w:marLeft w:val="0"/>
      <w:marRight w:val="0"/>
      <w:marTop w:val="0"/>
      <w:marBottom w:val="0"/>
      <w:divBdr>
        <w:top w:val="none" w:sz="0" w:space="0" w:color="auto"/>
        <w:left w:val="none" w:sz="0" w:space="0" w:color="auto"/>
        <w:bottom w:val="none" w:sz="0" w:space="0" w:color="auto"/>
        <w:right w:val="none" w:sz="0" w:space="0" w:color="auto"/>
      </w:divBdr>
    </w:div>
    <w:div w:id="1172526623">
      <w:bodyDiv w:val="1"/>
      <w:marLeft w:val="0"/>
      <w:marRight w:val="0"/>
      <w:marTop w:val="0"/>
      <w:marBottom w:val="0"/>
      <w:divBdr>
        <w:top w:val="none" w:sz="0" w:space="0" w:color="auto"/>
        <w:left w:val="none" w:sz="0" w:space="0" w:color="auto"/>
        <w:bottom w:val="none" w:sz="0" w:space="0" w:color="auto"/>
        <w:right w:val="none" w:sz="0" w:space="0" w:color="auto"/>
      </w:divBdr>
    </w:div>
    <w:div w:id="1183397122">
      <w:bodyDiv w:val="1"/>
      <w:marLeft w:val="0"/>
      <w:marRight w:val="0"/>
      <w:marTop w:val="0"/>
      <w:marBottom w:val="0"/>
      <w:divBdr>
        <w:top w:val="none" w:sz="0" w:space="0" w:color="auto"/>
        <w:left w:val="none" w:sz="0" w:space="0" w:color="auto"/>
        <w:bottom w:val="none" w:sz="0" w:space="0" w:color="auto"/>
        <w:right w:val="none" w:sz="0" w:space="0" w:color="auto"/>
      </w:divBdr>
    </w:div>
    <w:div w:id="1299995252">
      <w:bodyDiv w:val="1"/>
      <w:marLeft w:val="0"/>
      <w:marRight w:val="0"/>
      <w:marTop w:val="0"/>
      <w:marBottom w:val="0"/>
      <w:divBdr>
        <w:top w:val="none" w:sz="0" w:space="0" w:color="auto"/>
        <w:left w:val="none" w:sz="0" w:space="0" w:color="auto"/>
        <w:bottom w:val="none" w:sz="0" w:space="0" w:color="auto"/>
        <w:right w:val="none" w:sz="0" w:space="0" w:color="auto"/>
      </w:divBdr>
    </w:div>
    <w:div w:id="1403219206">
      <w:bodyDiv w:val="1"/>
      <w:marLeft w:val="0"/>
      <w:marRight w:val="0"/>
      <w:marTop w:val="0"/>
      <w:marBottom w:val="0"/>
      <w:divBdr>
        <w:top w:val="none" w:sz="0" w:space="0" w:color="auto"/>
        <w:left w:val="none" w:sz="0" w:space="0" w:color="auto"/>
        <w:bottom w:val="none" w:sz="0" w:space="0" w:color="auto"/>
        <w:right w:val="none" w:sz="0" w:space="0" w:color="auto"/>
      </w:divBdr>
    </w:div>
    <w:div w:id="1464351267">
      <w:bodyDiv w:val="1"/>
      <w:marLeft w:val="0"/>
      <w:marRight w:val="0"/>
      <w:marTop w:val="0"/>
      <w:marBottom w:val="0"/>
      <w:divBdr>
        <w:top w:val="none" w:sz="0" w:space="0" w:color="auto"/>
        <w:left w:val="none" w:sz="0" w:space="0" w:color="auto"/>
        <w:bottom w:val="none" w:sz="0" w:space="0" w:color="auto"/>
        <w:right w:val="none" w:sz="0" w:space="0" w:color="auto"/>
      </w:divBdr>
    </w:div>
    <w:div w:id="1472018241">
      <w:bodyDiv w:val="1"/>
      <w:marLeft w:val="0"/>
      <w:marRight w:val="0"/>
      <w:marTop w:val="0"/>
      <w:marBottom w:val="0"/>
      <w:divBdr>
        <w:top w:val="none" w:sz="0" w:space="0" w:color="auto"/>
        <w:left w:val="none" w:sz="0" w:space="0" w:color="auto"/>
        <w:bottom w:val="none" w:sz="0" w:space="0" w:color="auto"/>
        <w:right w:val="none" w:sz="0" w:space="0" w:color="auto"/>
      </w:divBdr>
    </w:div>
    <w:div w:id="1751005887">
      <w:bodyDiv w:val="1"/>
      <w:marLeft w:val="0"/>
      <w:marRight w:val="0"/>
      <w:marTop w:val="0"/>
      <w:marBottom w:val="0"/>
      <w:divBdr>
        <w:top w:val="none" w:sz="0" w:space="0" w:color="auto"/>
        <w:left w:val="none" w:sz="0" w:space="0" w:color="auto"/>
        <w:bottom w:val="none" w:sz="0" w:space="0" w:color="auto"/>
        <w:right w:val="none" w:sz="0" w:space="0" w:color="auto"/>
      </w:divBdr>
    </w:div>
    <w:div w:id="1819104586">
      <w:bodyDiv w:val="1"/>
      <w:marLeft w:val="0"/>
      <w:marRight w:val="0"/>
      <w:marTop w:val="0"/>
      <w:marBottom w:val="0"/>
      <w:divBdr>
        <w:top w:val="none" w:sz="0" w:space="0" w:color="auto"/>
        <w:left w:val="none" w:sz="0" w:space="0" w:color="auto"/>
        <w:bottom w:val="none" w:sz="0" w:space="0" w:color="auto"/>
        <w:right w:val="none" w:sz="0" w:space="0" w:color="auto"/>
      </w:divBdr>
    </w:div>
    <w:div w:id="1884520404">
      <w:bodyDiv w:val="1"/>
      <w:marLeft w:val="0"/>
      <w:marRight w:val="0"/>
      <w:marTop w:val="0"/>
      <w:marBottom w:val="0"/>
      <w:divBdr>
        <w:top w:val="none" w:sz="0" w:space="0" w:color="auto"/>
        <w:left w:val="none" w:sz="0" w:space="0" w:color="auto"/>
        <w:bottom w:val="none" w:sz="0" w:space="0" w:color="auto"/>
        <w:right w:val="none" w:sz="0" w:space="0" w:color="auto"/>
      </w:divBdr>
    </w:div>
    <w:div w:id="1901818096">
      <w:bodyDiv w:val="1"/>
      <w:marLeft w:val="0"/>
      <w:marRight w:val="0"/>
      <w:marTop w:val="0"/>
      <w:marBottom w:val="0"/>
      <w:divBdr>
        <w:top w:val="none" w:sz="0" w:space="0" w:color="auto"/>
        <w:left w:val="none" w:sz="0" w:space="0" w:color="auto"/>
        <w:bottom w:val="none" w:sz="0" w:space="0" w:color="auto"/>
        <w:right w:val="none" w:sz="0" w:space="0" w:color="auto"/>
      </w:divBdr>
      <w:divsChild>
        <w:div w:id="715355167">
          <w:marLeft w:val="0"/>
          <w:marRight w:val="0"/>
          <w:marTop w:val="0"/>
          <w:marBottom w:val="0"/>
          <w:divBdr>
            <w:top w:val="none" w:sz="0" w:space="0" w:color="auto"/>
            <w:left w:val="none" w:sz="0" w:space="0" w:color="auto"/>
            <w:bottom w:val="none" w:sz="0" w:space="0" w:color="auto"/>
            <w:right w:val="none" w:sz="0" w:space="0" w:color="auto"/>
          </w:divBdr>
          <w:divsChild>
            <w:div w:id="1159152791">
              <w:marLeft w:val="0"/>
              <w:marRight w:val="0"/>
              <w:marTop w:val="0"/>
              <w:marBottom w:val="0"/>
              <w:divBdr>
                <w:top w:val="none" w:sz="0" w:space="0" w:color="auto"/>
                <w:left w:val="none" w:sz="0" w:space="0" w:color="auto"/>
                <w:bottom w:val="none" w:sz="0" w:space="0" w:color="auto"/>
                <w:right w:val="none" w:sz="0" w:space="0" w:color="auto"/>
              </w:divBdr>
            </w:div>
            <w:div w:id="1935281632">
              <w:marLeft w:val="0"/>
              <w:marRight w:val="0"/>
              <w:marTop w:val="0"/>
              <w:marBottom w:val="0"/>
              <w:divBdr>
                <w:top w:val="none" w:sz="0" w:space="0" w:color="auto"/>
                <w:left w:val="none" w:sz="0" w:space="0" w:color="auto"/>
                <w:bottom w:val="none" w:sz="0" w:space="0" w:color="auto"/>
                <w:right w:val="none" w:sz="0" w:space="0" w:color="auto"/>
              </w:divBdr>
            </w:div>
            <w:div w:id="1485778537">
              <w:marLeft w:val="0"/>
              <w:marRight w:val="0"/>
              <w:marTop w:val="0"/>
              <w:marBottom w:val="0"/>
              <w:divBdr>
                <w:top w:val="none" w:sz="0" w:space="0" w:color="auto"/>
                <w:left w:val="none" w:sz="0" w:space="0" w:color="auto"/>
                <w:bottom w:val="none" w:sz="0" w:space="0" w:color="auto"/>
                <w:right w:val="none" w:sz="0" w:space="0" w:color="auto"/>
              </w:divBdr>
            </w:div>
            <w:div w:id="220332369">
              <w:marLeft w:val="0"/>
              <w:marRight w:val="0"/>
              <w:marTop w:val="0"/>
              <w:marBottom w:val="0"/>
              <w:divBdr>
                <w:top w:val="none" w:sz="0" w:space="0" w:color="auto"/>
                <w:left w:val="none" w:sz="0" w:space="0" w:color="auto"/>
                <w:bottom w:val="none" w:sz="0" w:space="0" w:color="auto"/>
                <w:right w:val="none" w:sz="0" w:space="0" w:color="auto"/>
              </w:divBdr>
            </w:div>
            <w:div w:id="1989243844">
              <w:marLeft w:val="0"/>
              <w:marRight w:val="0"/>
              <w:marTop w:val="0"/>
              <w:marBottom w:val="0"/>
              <w:divBdr>
                <w:top w:val="none" w:sz="0" w:space="0" w:color="auto"/>
                <w:left w:val="none" w:sz="0" w:space="0" w:color="auto"/>
                <w:bottom w:val="none" w:sz="0" w:space="0" w:color="auto"/>
                <w:right w:val="none" w:sz="0" w:space="0" w:color="auto"/>
              </w:divBdr>
            </w:div>
            <w:div w:id="1198592018">
              <w:marLeft w:val="0"/>
              <w:marRight w:val="0"/>
              <w:marTop w:val="0"/>
              <w:marBottom w:val="0"/>
              <w:divBdr>
                <w:top w:val="none" w:sz="0" w:space="0" w:color="auto"/>
                <w:left w:val="none" w:sz="0" w:space="0" w:color="auto"/>
                <w:bottom w:val="none" w:sz="0" w:space="0" w:color="auto"/>
                <w:right w:val="none" w:sz="0" w:space="0" w:color="auto"/>
              </w:divBdr>
            </w:div>
            <w:div w:id="485822938">
              <w:marLeft w:val="0"/>
              <w:marRight w:val="0"/>
              <w:marTop w:val="0"/>
              <w:marBottom w:val="0"/>
              <w:divBdr>
                <w:top w:val="none" w:sz="0" w:space="0" w:color="auto"/>
                <w:left w:val="none" w:sz="0" w:space="0" w:color="auto"/>
                <w:bottom w:val="none" w:sz="0" w:space="0" w:color="auto"/>
                <w:right w:val="none" w:sz="0" w:space="0" w:color="auto"/>
              </w:divBdr>
            </w:div>
            <w:div w:id="1584952420">
              <w:marLeft w:val="0"/>
              <w:marRight w:val="0"/>
              <w:marTop w:val="0"/>
              <w:marBottom w:val="0"/>
              <w:divBdr>
                <w:top w:val="none" w:sz="0" w:space="0" w:color="auto"/>
                <w:left w:val="none" w:sz="0" w:space="0" w:color="auto"/>
                <w:bottom w:val="none" w:sz="0" w:space="0" w:color="auto"/>
                <w:right w:val="none" w:sz="0" w:space="0" w:color="auto"/>
              </w:divBdr>
            </w:div>
            <w:div w:id="1349405915">
              <w:marLeft w:val="0"/>
              <w:marRight w:val="0"/>
              <w:marTop w:val="0"/>
              <w:marBottom w:val="0"/>
              <w:divBdr>
                <w:top w:val="none" w:sz="0" w:space="0" w:color="auto"/>
                <w:left w:val="none" w:sz="0" w:space="0" w:color="auto"/>
                <w:bottom w:val="none" w:sz="0" w:space="0" w:color="auto"/>
                <w:right w:val="none" w:sz="0" w:space="0" w:color="auto"/>
              </w:divBdr>
            </w:div>
            <w:div w:id="23909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73793">
      <w:bodyDiv w:val="1"/>
      <w:marLeft w:val="0"/>
      <w:marRight w:val="0"/>
      <w:marTop w:val="0"/>
      <w:marBottom w:val="0"/>
      <w:divBdr>
        <w:top w:val="none" w:sz="0" w:space="0" w:color="auto"/>
        <w:left w:val="none" w:sz="0" w:space="0" w:color="auto"/>
        <w:bottom w:val="none" w:sz="0" w:space="0" w:color="auto"/>
        <w:right w:val="none" w:sz="0" w:space="0" w:color="auto"/>
      </w:divBdr>
    </w:div>
    <w:div w:id="1950163152">
      <w:bodyDiv w:val="1"/>
      <w:marLeft w:val="0"/>
      <w:marRight w:val="0"/>
      <w:marTop w:val="0"/>
      <w:marBottom w:val="0"/>
      <w:divBdr>
        <w:top w:val="none" w:sz="0" w:space="0" w:color="auto"/>
        <w:left w:val="none" w:sz="0" w:space="0" w:color="auto"/>
        <w:bottom w:val="none" w:sz="0" w:space="0" w:color="auto"/>
        <w:right w:val="none" w:sz="0" w:space="0" w:color="auto"/>
      </w:divBdr>
    </w:div>
    <w:div w:id="1954315807">
      <w:bodyDiv w:val="1"/>
      <w:marLeft w:val="0"/>
      <w:marRight w:val="0"/>
      <w:marTop w:val="0"/>
      <w:marBottom w:val="0"/>
      <w:divBdr>
        <w:top w:val="none" w:sz="0" w:space="0" w:color="auto"/>
        <w:left w:val="none" w:sz="0" w:space="0" w:color="auto"/>
        <w:bottom w:val="none" w:sz="0" w:space="0" w:color="auto"/>
        <w:right w:val="none" w:sz="0" w:space="0" w:color="auto"/>
      </w:divBdr>
    </w:div>
    <w:div w:id="2003728120">
      <w:bodyDiv w:val="1"/>
      <w:marLeft w:val="0"/>
      <w:marRight w:val="0"/>
      <w:marTop w:val="0"/>
      <w:marBottom w:val="0"/>
      <w:divBdr>
        <w:top w:val="none" w:sz="0" w:space="0" w:color="auto"/>
        <w:left w:val="none" w:sz="0" w:space="0" w:color="auto"/>
        <w:bottom w:val="none" w:sz="0" w:space="0" w:color="auto"/>
        <w:right w:val="none" w:sz="0" w:space="0" w:color="auto"/>
      </w:divBdr>
      <w:divsChild>
        <w:div w:id="1587573595">
          <w:marLeft w:val="0"/>
          <w:marRight w:val="0"/>
          <w:marTop w:val="0"/>
          <w:marBottom w:val="0"/>
          <w:divBdr>
            <w:top w:val="none" w:sz="0" w:space="0" w:color="auto"/>
            <w:left w:val="none" w:sz="0" w:space="0" w:color="auto"/>
            <w:bottom w:val="none" w:sz="0" w:space="0" w:color="auto"/>
            <w:right w:val="none" w:sz="0" w:space="0" w:color="auto"/>
          </w:divBdr>
        </w:div>
      </w:divsChild>
    </w:div>
    <w:div w:id="2015912025">
      <w:bodyDiv w:val="1"/>
      <w:marLeft w:val="0"/>
      <w:marRight w:val="0"/>
      <w:marTop w:val="0"/>
      <w:marBottom w:val="0"/>
      <w:divBdr>
        <w:top w:val="none" w:sz="0" w:space="0" w:color="auto"/>
        <w:left w:val="none" w:sz="0" w:space="0" w:color="auto"/>
        <w:bottom w:val="none" w:sz="0" w:space="0" w:color="auto"/>
        <w:right w:val="none" w:sz="0" w:space="0" w:color="auto"/>
      </w:divBdr>
    </w:div>
    <w:div w:id="2063556601">
      <w:bodyDiv w:val="1"/>
      <w:marLeft w:val="0"/>
      <w:marRight w:val="0"/>
      <w:marTop w:val="0"/>
      <w:marBottom w:val="0"/>
      <w:divBdr>
        <w:top w:val="none" w:sz="0" w:space="0" w:color="auto"/>
        <w:left w:val="none" w:sz="0" w:space="0" w:color="auto"/>
        <w:bottom w:val="none" w:sz="0" w:space="0" w:color="auto"/>
        <w:right w:val="none" w:sz="0" w:space="0" w:color="auto"/>
      </w:divBdr>
    </w:div>
    <w:div w:id="213728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astrazenecagroup-dt.pharmacm.com//DT/Home/Index/" TargetMode="Externa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hyperlink" Target="mailto:k.staples@soton.ac.u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R-project.org/"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bioinformatics.babraham.ac.uk/projects/fastqc/"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filestore.soton.ac.uk\users\kjs10\mydocuments\Papers\MICAII%20Eosinophil%20paper\www.goldcopd.org" TargetMode="Externa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1ee89e71-04cd-405e-9ca3-99e020c1694d" ContentTypeId="0x0101" PreviousValue="fals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Keyword xmlns="44a56295-c29e-4898-8136-a54736c65b82" xsi:nil="true"/>
    <Descriptions xmlns="44a56295-c29e-4898-8136-a54736c65b82"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939BB546B555B4BB8F414FB36F52F27" ma:contentTypeVersion="12" ma:contentTypeDescription="Create a new document." ma:contentTypeScope="" ma:versionID="ac7346de10111e26a13cafcf7c738539">
  <xsd:schema xmlns:xsd="http://www.w3.org/2001/XMLSchema" xmlns:xs="http://www.w3.org/2001/XMLSchema" xmlns:p="http://schemas.microsoft.com/office/2006/metadata/properties" xmlns:ns3="44a56295-c29e-4898-8136-a54736c65b82" xmlns:ns4="8fc80ba8-8f89-452b-8ae0-c4a0135e919f" xmlns:ns5="443ca125-9c1a-403a-b455-d378269816cd" targetNamespace="http://schemas.microsoft.com/office/2006/metadata/properties" ma:root="true" ma:fieldsID="c6855c24794613a067b2905921c6d390" ns3:_="" ns4:_="" ns5:_="">
    <xsd:import namespace="44a56295-c29e-4898-8136-a54736c65b82"/>
    <xsd:import namespace="8fc80ba8-8f89-452b-8ae0-c4a0135e919f"/>
    <xsd:import namespace="443ca125-9c1a-403a-b455-d378269816cd"/>
    <xsd:element name="properties">
      <xsd:complexType>
        <xsd:sequence>
          <xsd:element name="documentManagement">
            <xsd:complexType>
              <xsd:all>
                <xsd:element ref="ns3:Descriptions" minOccurs="0"/>
                <xsd:element ref="ns3:Keyword" minOccurs="0"/>
                <xsd:element ref="ns4:MediaServiceAutoTags" minOccurs="0"/>
                <xsd:element ref="ns4:MediaServiceOCR" minOccurs="0"/>
                <xsd:element ref="ns4:MediaServiceMetadata" minOccurs="0"/>
                <xsd:element ref="ns4:MediaServiceFastMetadata" minOccurs="0"/>
                <xsd:element ref="ns5:SharedWithUsers" minOccurs="0"/>
                <xsd:element ref="ns5:SharedWithDetails" minOccurs="0"/>
                <xsd:element ref="ns5:SharingHintHash" minOccurs="0"/>
                <xsd:element ref="ns4:MediaServiceDateTake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c80ba8-8f89-452b-8ae0-c4a0135e919f" elementFormDefault="qualified">
    <xsd:import namespace="http://schemas.microsoft.com/office/2006/documentManagement/types"/>
    <xsd:import namespace="http://schemas.microsoft.com/office/infopath/2007/PartnerControls"/>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43ca125-9c1a-403a-b455-d378269816c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D75D077-338B-4CE9-8355-3F0E50F36E35}">
  <ds:schemaRefs>
    <ds:schemaRef ds:uri="Microsoft.SharePoint.Taxonomy.ContentTypeSync"/>
  </ds:schemaRefs>
</ds:datastoreItem>
</file>

<file path=customXml/itemProps2.xml><?xml version="1.0" encoding="utf-8"?>
<ds:datastoreItem xmlns:ds="http://schemas.openxmlformats.org/officeDocument/2006/customXml" ds:itemID="{692A957F-BFC7-4765-8210-06666B627D0A}">
  <ds:schemaRefs>
    <ds:schemaRef ds:uri="http://schemas.openxmlformats.org/officeDocument/2006/bibliography"/>
  </ds:schemaRefs>
</ds:datastoreItem>
</file>

<file path=customXml/itemProps3.xml><?xml version="1.0" encoding="utf-8"?>
<ds:datastoreItem xmlns:ds="http://schemas.openxmlformats.org/officeDocument/2006/customXml" ds:itemID="{E6676878-5D6B-4E36-BBF3-BE39CEA6C0BE}">
  <ds:schemaRefs>
    <ds:schemaRef ds:uri="http://schemas.microsoft.com/sharepoint/v3/contenttype/forms"/>
  </ds:schemaRefs>
</ds:datastoreItem>
</file>

<file path=customXml/itemProps4.xml><?xml version="1.0" encoding="utf-8"?>
<ds:datastoreItem xmlns:ds="http://schemas.openxmlformats.org/officeDocument/2006/customXml" ds:itemID="{9DF140E9-2CA3-4298-A3E6-F4E11A7F2B03}">
  <ds:schemaRefs>
    <ds:schemaRef ds:uri="http://schemas.microsoft.com/office/2006/metadata/properties"/>
    <ds:schemaRef ds:uri="http://schemas.microsoft.com/office/infopath/2007/PartnerControls"/>
    <ds:schemaRef ds:uri="44a56295-c29e-4898-8136-a54736c65b82"/>
  </ds:schemaRefs>
</ds:datastoreItem>
</file>

<file path=customXml/itemProps5.xml><?xml version="1.0" encoding="utf-8"?>
<ds:datastoreItem xmlns:ds="http://schemas.openxmlformats.org/officeDocument/2006/customXml" ds:itemID="{0083272F-3965-464D-A0E9-1BA05821B1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6295-c29e-4898-8136-a54736c65b82"/>
    <ds:schemaRef ds:uri="8fc80ba8-8f89-452b-8ae0-c4a0135e919f"/>
    <ds:schemaRef ds:uri="443ca125-9c1a-403a-b455-d378269816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35</Pages>
  <Words>14709</Words>
  <Characters>83843</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none</Company>
  <LinksUpToDate>false</LinksUpToDate>
  <CharactersWithSpaces>98356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Watson A.S.</dc:creator>
  <cp:keywords/>
  <dc:description/>
  <cp:lastModifiedBy>Karl Staples</cp:lastModifiedBy>
  <cp:revision>4</cp:revision>
  <dcterms:created xsi:type="dcterms:W3CDTF">2025-02-24T09:27:00Z</dcterms:created>
  <dcterms:modified xsi:type="dcterms:W3CDTF">2025-03-02T15:27:00Z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0x010100F939BB546B555B4BB8F414FB36F52F27</vt:lpwstr>
  </property>
</Properties>
</file>