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75446" w14:textId="14626134" w:rsidR="0095361F" w:rsidRPr="004728F4" w:rsidRDefault="00B97F63" w:rsidP="00DD7EDF">
      <w:pPr>
        <w:spacing w:after="0" w:line="480" w:lineRule="auto"/>
        <w:jc w:val="center"/>
        <w:rPr>
          <w:rFonts w:ascii="Arial" w:eastAsia="Times New Roman" w:hAnsi="Arial" w:cs="Arial"/>
          <w:b/>
          <w:bCs/>
          <w:color w:val="000000" w:themeColor="text1"/>
        </w:rPr>
      </w:pPr>
      <w:r w:rsidRPr="004728F4">
        <w:rPr>
          <w:rFonts w:ascii="Arial" w:eastAsia="Times New Roman" w:hAnsi="Arial" w:cs="Arial"/>
          <w:b/>
          <w:bCs/>
          <w:color w:val="000000" w:themeColor="text1"/>
        </w:rPr>
        <w:t xml:space="preserve">Expectancy Effects, </w:t>
      </w:r>
      <w:bookmarkStart w:id="0" w:name="_Hlk182675377"/>
      <w:r w:rsidRPr="004728F4">
        <w:rPr>
          <w:rFonts w:ascii="Arial" w:eastAsia="Times New Roman" w:hAnsi="Arial" w:cs="Arial"/>
          <w:b/>
          <w:bCs/>
          <w:color w:val="000000" w:themeColor="text1"/>
        </w:rPr>
        <w:t xml:space="preserve">Failure of Blinding Integrity, and </w:t>
      </w:r>
      <w:r w:rsidR="008A42DA" w:rsidRPr="004728F4">
        <w:rPr>
          <w:rFonts w:ascii="Arial" w:eastAsia="Times New Roman" w:hAnsi="Arial" w:cs="Arial"/>
          <w:b/>
          <w:bCs/>
          <w:color w:val="000000" w:themeColor="text1"/>
        </w:rPr>
        <w:t>Placebo Response</w:t>
      </w:r>
      <w:r w:rsidRPr="004728F4">
        <w:rPr>
          <w:rFonts w:ascii="Arial" w:eastAsia="Times New Roman" w:hAnsi="Arial" w:cs="Arial"/>
          <w:b/>
          <w:bCs/>
          <w:color w:val="000000" w:themeColor="text1"/>
        </w:rPr>
        <w:t xml:space="preserve"> </w:t>
      </w:r>
      <w:bookmarkEnd w:id="0"/>
      <w:r w:rsidR="009F53E7" w:rsidRPr="004728F4">
        <w:rPr>
          <w:rFonts w:ascii="Arial" w:eastAsia="Times New Roman" w:hAnsi="Arial" w:cs="Arial"/>
          <w:b/>
          <w:bCs/>
          <w:color w:val="000000" w:themeColor="text1"/>
        </w:rPr>
        <w:t>in Trials</w:t>
      </w:r>
      <w:r w:rsidR="00A2020D" w:rsidRPr="004728F4">
        <w:rPr>
          <w:rFonts w:ascii="Arial" w:eastAsia="Times New Roman" w:hAnsi="Arial" w:cs="Arial"/>
          <w:b/>
          <w:bCs/>
          <w:color w:val="000000" w:themeColor="text1"/>
        </w:rPr>
        <w:t xml:space="preserve"> of Treatments for Psychiatric Disorders</w:t>
      </w:r>
      <w:r w:rsidR="600EE64C" w:rsidRPr="004728F4">
        <w:rPr>
          <w:rFonts w:ascii="Arial" w:eastAsia="Times New Roman" w:hAnsi="Arial" w:cs="Arial"/>
          <w:b/>
          <w:bCs/>
          <w:color w:val="000000" w:themeColor="text1"/>
        </w:rPr>
        <w:t>: A Narrative Review</w:t>
      </w:r>
    </w:p>
    <w:p w14:paraId="1CEE4E5D" w14:textId="6BA6A5B3" w:rsidR="0095361F" w:rsidRPr="004728F4" w:rsidRDefault="600EE64C" w:rsidP="00DD7EDF">
      <w:pPr>
        <w:spacing w:after="0" w:line="480" w:lineRule="auto"/>
        <w:rPr>
          <w:rFonts w:ascii="Arial" w:eastAsia="Times New Roman" w:hAnsi="Arial" w:cs="Arial"/>
          <w:color w:val="000000" w:themeColor="text1"/>
          <w:vertAlign w:val="superscript"/>
          <w:lang w:val="en-GB" w:eastAsia="en-US"/>
        </w:rPr>
      </w:pPr>
      <w:r w:rsidRPr="004728F4">
        <w:rPr>
          <w:rFonts w:ascii="Arial" w:eastAsia="Times New Roman" w:hAnsi="Arial" w:cs="Arial"/>
          <w:color w:val="000000" w:themeColor="text1"/>
        </w:rPr>
        <w:t>Nathan T.M. Huneke*</w:t>
      </w:r>
      <w:r w:rsidR="008D27FB" w:rsidRPr="004728F4">
        <w:rPr>
          <w:rFonts w:ascii="Arial" w:eastAsia="Times New Roman" w:hAnsi="Arial" w:cs="Arial"/>
          <w:color w:val="000000" w:themeColor="text1"/>
        </w:rPr>
        <w:t>,</w:t>
      </w:r>
      <w:r w:rsidR="008D27FB" w:rsidRPr="004728F4">
        <w:rPr>
          <w:rFonts w:ascii="Arial" w:hAnsi="Arial" w:cs="Arial"/>
          <w:color w:val="000000" w:themeColor="text1"/>
          <w:shd w:val="clear" w:color="auto" w:fill="FFFFFF"/>
        </w:rPr>
        <w:t xml:space="preserve"> </w:t>
      </w:r>
      <w:r w:rsidR="008D27FB" w:rsidRPr="004728F4">
        <w:rPr>
          <w:rFonts w:ascii="Arial" w:eastAsia="Times New Roman" w:hAnsi="Arial" w:cs="Arial"/>
          <w:bCs/>
          <w:color w:val="000000" w:themeColor="text1"/>
          <w:shd w:val="clear" w:color="auto" w:fill="FFFFFF"/>
          <w:lang w:val="en-GB" w:eastAsia="en-US"/>
        </w:rPr>
        <w:t>Ph.D.</w:t>
      </w:r>
      <w:r w:rsidR="003B2848" w:rsidRPr="004728F4">
        <w:rPr>
          <w:rFonts w:ascii="Arial" w:eastAsia="Times New Roman" w:hAnsi="Arial" w:cs="Arial"/>
          <w:bCs/>
          <w:color w:val="000000" w:themeColor="text1"/>
          <w:shd w:val="clear" w:color="auto" w:fill="FFFFFF"/>
          <w:vertAlign w:val="superscript"/>
          <w:lang w:val="en-GB" w:eastAsia="en-US"/>
        </w:rPr>
        <w:t>1,2</w:t>
      </w:r>
      <w:r w:rsidR="008D27FB" w:rsidRPr="004728F4">
        <w:rPr>
          <w:rFonts w:ascii="Arial" w:eastAsia="Times New Roman" w:hAnsi="Arial" w:cs="Arial"/>
          <w:bCs/>
          <w:color w:val="000000" w:themeColor="text1"/>
          <w:shd w:val="clear" w:color="auto" w:fill="FFFFFF"/>
          <w:lang w:val="en-GB" w:eastAsia="en-US"/>
        </w:rPr>
        <w:t>,</w:t>
      </w:r>
      <w:r w:rsidR="008D27FB" w:rsidRPr="004728F4">
        <w:rPr>
          <w:rFonts w:ascii="Arial" w:eastAsia="Times New Roman" w:hAnsi="Arial" w:cs="Arial"/>
          <w:color w:val="000000" w:themeColor="text1"/>
          <w:shd w:val="clear" w:color="auto" w:fill="FFFFFF"/>
          <w:lang w:val="en-GB" w:eastAsia="en-US"/>
        </w:rPr>
        <w:t> </w:t>
      </w:r>
      <w:r w:rsidRPr="004728F4">
        <w:rPr>
          <w:rFonts w:ascii="Arial" w:eastAsia="Times New Roman" w:hAnsi="Arial" w:cs="Arial"/>
          <w:color w:val="000000" w:themeColor="text1"/>
        </w:rPr>
        <w:t>Guilherme F. Veronesi*</w:t>
      </w:r>
      <w:r w:rsidR="008D27FB" w:rsidRPr="004728F4">
        <w:rPr>
          <w:rFonts w:ascii="Arial" w:eastAsia="Times New Roman" w:hAnsi="Arial" w:cs="Arial"/>
          <w:color w:val="000000" w:themeColor="text1"/>
        </w:rPr>
        <w:t>, M.D.</w:t>
      </w:r>
      <w:r w:rsidR="003B2848" w:rsidRPr="004728F4">
        <w:rPr>
          <w:rFonts w:ascii="Arial" w:eastAsia="Times New Roman" w:hAnsi="Arial" w:cs="Arial"/>
          <w:color w:val="000000" w:themeColor="text1"/>
          <w:vertAlign w:val="superscript"/>
        </w:rPr>
        <w:t>2</w:t>
      </w:r>
      <w:r w:rsidRPr="004728F4">
        <w:rPr>
          <w:rFonts w:ascii="Arial" w:eastAsia="Times New Roman" w:hAnsi="Arial" w:cs="Arial"/>
          <w:color w:val="000000" w:themeColor="text1"/>
        </w:rPr>
        <w:t>, Matthew Garner,</w:t>
      </w:r>
      <w:r w:rsidR="008D27FB" w:rsidRPr="004728F4">
        <w:rPr>
          <w:rFonts w:ascii="Arial" w:eastAsia="Times New Roman" w:hAnsi="Arial" w:cs="Arial"/>
          <w:color w:val="000000" w:themeColor="text1"/>
        </w:rPr>
        <w:t xml:space="preserve"> Ph.D.</w:t>
      </w:r>
      <w:r w:rsidR="003B2848" w:rsidRPr="004728F4">
        <w:rPr>
          <w:rFonts w:ascii="Arial" w:eastAsia="Times New Roman" w:hAnsi="Arial" w:cs="Arial"/>
          <w:color w:val="000000" w:themeColor="text1"/>
        </w:rPr>
        <w:t xml:space="preserve"> </w:t>
      </w:r>
      <w:r w:rsidR="003B2848" w:rsidRPr="004728F4">
        <w:rPr>
          <w:rFonts w:ascii="Arial" w:eastAsia="Times New Roman" w:hAnsi="Arial" w:cs="Arial"/>
          <w:color w:val="000000" w:themeColor="text1"/>
          <w:vertAlign w:val="superscript"/>
        </w:rPr>
        <w:t>1,3</w:t>
      </w:r>
      <w:r w:rsidR="008D27FB" w:rsidRPr="004728F4">
        <w:rPr>
          <w:rFonts w:ascii="Arial" w:eastAsia="Times New Roman" w:hAnsi="Arial" w:cs="Arial"/>
          <w:color w:val="000000" w:themeColor="text1"/>
          <w:vertAlign w:val="superscript"/>
        </w:rPr>
        <w:t>,</w:t>
      </w:r>
      <w:r w:rsidR="003B2848" w:rsidRPr="004728F4">
        <w:rPr>
          <w:rFonts w:ascii="Arial" w:eastAsia="Times New Roman" w:hAnsi="Arial" w:cs="Arial"/>
          <w:color w:val="000000" w:themeColor="text1"/>
          <w:vertAlign w:val="superscript"/>
        </w:rPr>
        <w:t>4</w:t>
      </w:r>
      <w:r w:rsidR="003B2848" w:rsidRPr="004728F4">
        <w:rPr>
          <w:rFonts w:ascii="Arial" w:eastAsia="Times New Roman" w:hAnsi="Arial" w:cs="Arial"/>
          <w:color w:val="000000" w:themeColor="text1"/>
        </w:rPr>
        <w:t xml:space="preserve">, </w:t>
      </w:r>
      <w:r w:rsidRPr="004728F4">
        <w:rPr>
          <w:rFonts w:ascii="Arial" w:eastAsia="Times New Roman" w:hAnsi="Arial" w:cs="Arial"/>
          <w:color w:val="000000" w:themeColor="text1"/>
        </w:rPr>
        <w:t xml:space="preserve">David S. Baldwin, </w:t>
      </w:r>
      <w:r w:rsidR="008D27FB" w:rsidRPr="004728F4">
        <w:rPr>
          <w:rFonts w:ascii="Arial" w:eastAsia="Times New Roman" w:hAnsi="Arial" w:cs="Arial"/>
          <w:color w:val="000000" w:themeColor="text1"/>
          <w:shd w:val="clear" w:color="auto" w:fill="FFFFFF"/>
          <w:lang w:val="en-GB" w:eastAsia="en-US"/>
        </w:rPr>
        <w:t>D.M</w:t>
      </w:r>
      <w:r w:rsidR="003B2848" w:rsidRPr="004728F4">
        <w:rPr>
          <w:rFonts w:ascii="Arial" w:eastAsia="Times New Roman" w:hAnsi="Arial" w:cs="Arial"/>
          <w:color w:val="000000" w:themeColor="text1"/>
          <w:shd w:val="clear" w:color="auto" w:fill="FFFFFF"/>
          <w:lang w:val="en-GB" w:eastAsia="en-US"/>
        </w:rPr>
        <w:t>.</w:t>
      </w:r>
      <w:r w:rsidR="008D27FB" w:rsidRPr="004728F4">
        <w:rPr>
          <w:rFonts w:ascii="Arial" w:eastAsia="Times New Roman" w:hAnsi="Arial" w:cs="Arial"/>
          <w:color w:val="000000" w:themeColor="text1"/>
          <w:shd w:val="clear" w:color="auto" w:fill="FFFFFF"/>
          <w:lang w:val="en-GB" w:eastAsia="en-US"/>
        </w:rPr>
        <w:t>,</w:t>
      </w:r>
      <w:r w:rsidR="003B2848" w:rsidRPr="004728F4">
        <w:rPr>
          <w:rFonts w:ascii="Arial" w:eastAsia="Times New Roman" w:hAnsi="Arial" w:cs="Arial"/>
          <w:color w:val="000000" w:themeColor="text1"/>
          <w:shd w:val="clear" w:color="auto" w:fill="FFFFFF"/>
          <w:vertAlign w:val="superscript"/>
          <w:lang w:val="en-GB" w:eastAsia="en-US"/>
        </w:rPr>
        <w:t>1,5</w:t>
      </w:r>
      <w:r w:rsidR="003B2848" w:rsidRPr="004728F4">
        <w:rPr>
          <w:rFonts w:ascii="Arial" w:eastAsia="Times New Roman" w:hAnsi="Arial" w:cs="Arial"/>
          <w:color w:val="000000" w:themeColor="text1"/>
          <w:shd w:val="clear" w:color="auto" w:fill="FFFFFF"/>
          <w:lang w:val="en-GB" w:eastAsia="en-US"/>
        </w:rPr>
        <w:t xml:space="preserve"> </w:t>
      </w:r>
      <w:r w:rsidRPr="004728F4">
        <w:rPr>
          <w:rFonts w:ascii="Arial" w:eastAsia="Times New Roman" w:hAnsi="Arial" w:cs="Arial"/>
          <w:color w:val="000000" w:themeColor="text1"/>
        </w:rPr>
        <w:t>Samuele Cortese</w:t>
      </w:r>
      <w:r w:rsidR="008D27FB" w:rsidRPr="004728F4">
        <w:rPr>
          <w:rFonts w:ascii="Arial" w:eastAsia="Times New Roman" w:hAnsi="Arial" w:cs="Arial"/>
          <w:color w:val="000000" w:themeColor="text1"/>
        </w:rPr>
        <w:t>, M.D., Ph.D.</w:t>
      </w:r>
      <w:r w:rsidR="003B2848" w:rsidRPr="004728F4">
        <w:rPr>
          <w:rFonts w:ascii="Arial" w:eastAsia="Times New Roman" w:hAnsi="Arial" w:cs="Arial"/>
          <w:color w:val="000000" w:themeColor="text1"/>
          <w:vertAlign w:val="superscript"/>
        </w:rPr>
        <w:t>1</w:t>
      </w:r>
      <w:r w:rsidR="00590301">
        <w:rPr>
          <w:rFonts w:ascii="Arial" w:eastAsia="Times New Roman" w:hAnsi="Arial" w:cs="Arial"/>
          <w:color w:val="000000" w:themeColor="text1"/>
          <w:vertAlign w:val="superscript"/>
        </w:rPr>
        <w:t>-</w:t>
      </w:r>
      <w:r w:rsidR="003B2848" w:rsidRPr="004728F4">
        <w:rPr>
          <w:rFonts w:ascii="Arial" w:eastAsia="Times New Roman" w:hAnsi="Arial" w:cs="Arial"/>
          <w:color w:val="000000" w:themeColor="text1"/>
          <w:vertAlign w:val="superscript"/>
        </w:rPr>
        <w:t>4,</w:t>
      </w:r>
      <w:r w:rsidR="00590301">
        <w:rPr>
          <w:rFonts w:ascii="Arial" w:eastAsia="Times New Roman" w:hAnsi="Arial" w:cs="Arial"/>
          <w:color w:val="000000" w:themeColor="text1"/>
          <w:vertAlign w:val="superscript"/>
        </w:rPr>
        <w:t>6,7</w:t>
      </w:r>
    </w:p>
    <w:p w14:paraId="475AC6E7" w14:textId="77777777" w:rsidR="004D4424" w:rsidRPr="004728F4" w:rsidRDefault="004D4424" w:rsidP="00DD7EDF">
      <w:pPr>
        <w:pStyle w:val="LO-Normal"/>
        <w:spacing w:after="0" w:line="480" w:lineRule="auto"/>
        <w:rPr>
          <w:rFonts w:ascii="Arial" w:hAnsi="Arial" w:cs="Arial"/>
          <w:sz w:val="24"/>
          <w:szCs w:val="24"/>
        </w:rPr>
      </w:pPr>
    </w:p>
    <w:p w14:paraId="45C65B5D" w14:textId="77777777" w:rsidR="003B2848" w:rsidRPr="004728F4" w:rsidRDefault="003B2848" w:rsidP="00DD7EDF">
      <w:pPr>
        <w:pStyle w:val="LO-Normal"/>
        <w:spacing w:after="0" w:line="480" w:lineRule="auto"/>
        <w:rPr>
          <w:rFonts w:ascii="Arial" w:hAnsi="Arial" w:cs="Arial"/>
          <w:sz w:val="24"/>
          <w:szCs w:val="24"/>
        </w:rPr>
      </w:pPr>
      <w:r w:rsidRPr="004728F4">
        <w:rPr>
          <w:rFonts w:ascii="Arial" w:hAnsi="Arial" w:cs="Arial"/>
          <w:sz w:val="24"/>
          <w:szCs w:val="24"/>
        </w:rPr>
        <w:t>*</w:t>
      </w:r>
      <w:r w:rsidRPr="004728F4">
        <w:rPr>
          <w:rFonts w:ascii="Arial" w:hAnsi="Arial" w:cs="Arial"/>
          <w:i/>
          <w:sz w:val="24"/>
          <w:szCs w:val="24"/>
        </w:rPr>
        <w:t>Contributed equally</w:t>
      </w:r>
    </w:p>
    <w:p w14:paraId="65ABDDF1" w14:textId="0C6BC17B" w:rsidR="003B2848" w:rsidRPr="004728F4" w:rsidRDefault="003B2848" w:rsidP="00DD7EDF">
      <w:pPr>
        <w:pStyle w:val="LO-Normal"/>
        <w:spacing w:after="0" w:line="480" w:lineRule="auto"/>
        <w:rPr>
          <w:rFonts w:ascii="Arial" w:hAnsi="Arial" w:cs="Arial"/>
          <w:sz w:val="24"/>
          <w:szCs w:val="24"/>
        </w:rPr>
      </w:pPr>
      <w:r w:rsidRPr="004728F4">
        <w:rPr>
          <w:rFonts w:ascii="Arial" w:hAnsi="Arial" w:cs="Arial"/>
          <w:sz w:val="24"/>
          <w:szCs w:val="24"/>
          <w:vertAlign w:val="superscript"/>
        </w:rPr>
        <w:t>1</w:t>
      </w:r>
      <w:r w:rsidRPr="004728F4">
        <w:rPr>
          <w:rFonts w:ascii="Arial" w:hAnsi="Arial" w:cs="Arial"/>
          <w:sz w:val="24"/>
          <w:szCs w:val="24"/>
        </w:rPr>
        <w:t xml:space="preserve"> Clinical and Experimental Sciences, Faculty of Medicine, University of Southampton, Southampton, UK</w:t>
      </w:r>
    </w:p>
    <w:p w14:paraId="0D6E5A9E" w14:textId="623B900E" w:rsidR="003B2848" w:rsidRPr="004728F4" w:rsidRDefault="003B2848" w:rsidP="00DD7EDF">
      <w:pPr>
        <w:pStyle w:val="LO-Normal"/>
        <w:spacing w:after="0" w:line="480" w:lineRule="auto"/>
        <w:rPr>
          <w:rFonts w:ascii="Arial" w:hAnsi="Arial" w:cs="Arial"/>
          <w:sz w:val="24"/>
          <w:szCs w:val="24"/>
        </w:rPr>
      </w:pPr>
      <w:r w:rsidRPr="004728F4">
        <w:rPr>
          <w:rFonts w:ascii="Arial" w:hAnsi="Arial" w:cs="Arial"/>
          <w:sz w:val="24"/>
          <w:szCs w:val="24"/>
          <w:vertAlign w:val="superscript"/>
        </w:rPr>
        <w:t>2</w:t>
      </w:r>
      <w:r w:rsidRPr="004728F4">
        <w:rPr>
          <w:rFonts w:ascii="Arial" w:hAnsi="Arial" w:cs="Arial"/>
          <w:sz w:val="24"/>
          <w:szCs w:val="24"/>
        </w:rPr>
        <w:t xml:space="preserve"> </w:t>
      </w:r>
      <w:r w:rsidR="00590301" w:rsidRPr="00590301">
        <w:rPr>
          <w:rFonts w:ascii="Arial" w:hAnsi="Arial" w:cs="Arial"/>
          <w:sz w:val="24"/>
          <w:szCs w:val="24"/>
        </w:rPr>
        <w:t>Hampshire and Isle of Wight Healthcare</w:t>
      </w:r>
      <w:r w:rsidR="00590301">
        <w:rPr>
          <w:rFonts w:ascii="Arial" w:hAnsi="Arial" w:cs="Arial"/>
          <w:sz w:val="24"/>
          <w:szCs w:val="24"/>
        </w:rPr>
        <w:t xml:space="preserve"> </w:t>
      </w:r>
      <w:r w:rsidRPr="004728F4">
        <w:rPr>
          <w:rFonts w:ascii="Arial" w:hAnsi="Arial" w:cs="Arial"/>
          <w:sz w:val="24"/>
          <w:szCs w:val="24"/>
        </w:rPr>
        <w:t>NHS Foundation Trust, UK</w:t>
      </w:r>
    </w:p>
    <w:p w14:paraId="677E7AD6" w14:textId="1848BA8E" w:rsidR="003B2848" w:rsidRPr="004728F4" w:rsidRDefault="003B2848" w:rsidP="00DD7EDF">
      <w:pPr>
        <w:pStyle w:val="LO-Normal"/>
        <w:spacing w:after="0" w:line="480" w:lineRule="auto"/>
        <w:rPr>
          <w:rFonts w:ascii="Arial" w:hAnsi="Arial" w:cs="Arial"/>
          <w:sz w:val="24"/>
          <w:szCs w:val="24"/>
        </w:rPr>
      </w:pPr>
      <w:r w:rsidRPr="004728F4">
        <w:rPr>
          <w:rFonts w:ascii="Arial" w:hAnsi="Arial" w:cs="Arial"/>
          <w:sz w:val="24"/>
          <w:szCs w:val="24"/>
          <w:vertAlign w:val="superscript"/>
        </w:rPr>
        <w:t>3</w:t>
      </w:r>
      <w:r w:rsidRPr="004728F4">
        <w:rPr>
          <w:rFonts w:ascii="Arial" w:hAnsi="Arial" w:cs="Arial"/>
          <w:sz w:val="24"/>
          <w:szCs w:val="24"/>
        </w:rPr>
        <w:t xml:space="preserve"> Centre for Innovation in Mental Health, School of Psychology, Faculty of Environmental and Life Sciences, University of Southampton, Southampton, UK</w:t>
      </w:r>
    </w:p>
    <w:p w14:paraId="48D3C112" w14:textId="0D70E9D2" w:rsidR="008D27FB" w:rsidRPr="004728F4" w:rsidRDefault="003B2848" w:rsidP="00DD7EDF">
      <w:pPr>
        <w:spacing w:after="0" w:line="480" w:lineRule="auto"/>
        <w:rPr>
          <w:rFonts w:ascii="Arial" w:hAnsi="Arial" w:cs="Arial"/>
        </w:rPr>
      </w:pPr>
      <w:r w:rsidRPr="004728F4">
        <w:rPr>
          <w:rFonts w:ascii="Arial" w:hAnsi="Arial" w:cs="Arial"/>
          <w:vertAlign w:val="superscript"/>
        </w:rPr>
        <w:t xml:space="preserve">4 </w:t>
      </w:r>
      <w:r w:rsidRPr="004728F4">
        <w:rPr>
          <w:rFonts w:ascii="Arial" w:hAnsi="Arial" w:cs="Arial"/>
        </w:rPr>
        <w:t>School of Psychology, Faculty of Environmental and Life Sciences, University of Southampton, Southampton, UK</w:t>
      </w:r>
    </w:p>
    <w:p w14:paraId="4E0B3D11" w14:textId="3D3C314A" w:rsidR="003B2848" w:rsidRPr="004728F4" w:rsidRDefault="003B2848" w:rsidP="00DD7EDF">
      <w:pPr>
        <w:pStyle w:val="LO-Normal"/>
        <w:spacing w:after="0" w:line="480" w:lineRule="auto"/>
        <w:rPr>
          <w:rFonts w:ascii="Arial" w:hAnsi="Arial" w:cs="Arial"/>
          <w:sz w:val="24"/>
          <w:szCs w:val="24"/>
        </w:rPr>
      </w:pPr>
      <w:r w:rsidRPr="004728F4">
        <w:rPr>
          <w:rFonts w:ascii="Arial" w:hAnsi="Arial" w:cs="Arial"/>
          <w:sz w:val="24"/>
          <w:szCs w:val="24"/>
          <w:vertAlign w:val="superscript"/>
        </w:rPr>
        <w:t xml:space="preserve">5 </w:t>
      </w:r>
      <w:r w:rsidRPr="004728F4">
        <w:rPr>
          <w:rFonts w:ascii="Arial" w:hAnsi="Arial" w:cs="Arial"/>
          <w:sz w:val="24"/>
          <w:szCs w:val="24"/>
        </w:rPr>
        <w:t>University Department of Psychiatry and Mental Health, University of Cape Town, Cape Town, South Africa</w:t>
      </w:r>
    </w:p>
    <w:p w14:paraId="20328799" w14:textId="60387AE8" w:rsidR="003B2848" w:rsidRPr="004728F4" w:rsidRDefault="00590301" w:rsidP="00DD7EDF">
      <w:pPr>
        <w:pStyle w:val="LO-Normal"/>
        <w:spacing w:after="0" w:line="480" w:lineRule="auto"/>
        <w:rPr>
          <w:rFonts w:ascii="Arial" w:hAnsi="Arial" w:cs="Arial"/>
          <w:sz w:val="24"/>
          <w:szCs w:val="24"/>
        </w:rPr>
      </w:pPr>
      <w:r>
        <w:rPr>
          <w:rFonts w:ascii="Arial" w:hAnsi="Arial" w:cs="Arial"/>
          <w:sz w:val="24"/>
          <w:szCs w:val="24"/>
          <w:vertAlign w:val="superscript"/>
        </w:rPr>
        <w:t>6</w:t>
      </w:r>
      <w:r w:rsidR="003B2848" w:rsidRPr="004728F4">
        <w:rPr>
          <w:rFonts w:ascii="Arial" w:hAnsi="Arial" w:cs="Arial"/>
          <w:sz w:val="24"/>
          <w:szCs w:val="24"/>
        </w:rPr>
        <w:t xml:space="preserve"> </w:t>
      </w:r>
      <w:r w:rsidR="003B2848" w:rsidRPr="004728F4">
        <w:rPr>
          <w:rFonts w:ascii="Arial" w:hAnsi="Arial" w:cs="Arial"/>
          <w:sz w:val="24"/>
          <w:szCs w:val="24"/>
          <w:shd w:val="clear" w:color="auto" w:fill="FFFFFF"/>
          <w:lang w:val="en-US"/>
        </w:rPr>
        <w:t>DiMePRe-J-Department of Precision and Regenerative Medicine-Jonic Area, University "Aldo Moro", Bari, Italy</w:t>
      </w:r>
      <w:r w:rsidR="003B2848" w:rsidRPr="004728F4" w:rsidDel="000E6C33">
        <w:rPr>
          <w:rFonts w:ascii="Arial" w:hAnsi="Arial" w:cs="Arial"/>
          <w:sz w:val="24"/>
          <w:szCs w:val="24"/>
        </w:rPr>
        <w:t xml:space="preserve"> </w:t>
      </w:r>
    </w:p>
    <w:p w14:paraId="4D88CAED" w14:textId="57A40946" w:rsidR="003B2848" w:rsidRPr="004728F4" w:rsidRDefault="00590301" w:rsidP="00DD7EDF">
      <w:pPr>
        <w:pStyle w:val="LO-Normal"/>
        <w:spacing w:after="0" w:line="480" w:lineRule="auto"/>
        <w:rPr>
          <w:rFonts w:ascii="Arial" w:hAnsi="Arial" w:cs="Arial"/>
          <w:sz w:val="24"/>
          <w:szCs w:val="24"/>
        </w:rPr>
      </w:pPr>
      <w:r>
        <w:rPr>
          <w:rFonts w:ascii="Arial" w:hAnsi="Arial" w:cs="Arial"/>
          <w:sz w:val="24"/>
          <w:szCs w:val="24"/>
          <w:vertAlign w:val="superscript"/>
        </w:rPr>
        <w:t>7</w:t>
      </w:r>
      <w:r w:rsidR="003B2848" w:rsidRPr="004728F4">
        <w:rPr>
          <w:rFonts w:ascii="Arial" w:hAnsi="Arial" w:cs="Arial"/>
          <w:sz w:val="24"/>
          <w:szCs w:val="24"/>
        </w:rPr>
        <w:t xml:space="preserve"> Hassenfeld Children’s Hospital at NYU Langone, New York University Child Study Center, New York, NY, USA</w:t>
      </w:r>
    </w:p>
    <w:p w14:paraId="7EA2B8BD" w14:textId="77777777" w:rsidR="008D27FB" w:rsidRPr="004728F4" w:rsidRDefault="008D27FB" w:rsidP="00DD7EDF">
      <w:pPr>
        <w:spacing w:after="0" w:line="480" w:lineRule="auto"/>
        <w:rPr>
          <w:rFonts w:ascii="Arial" w:eastAsia="Times New Roman" w:hAnsi="Arial" w:cs="Arial"/>
          <w:b/>
          <w:color w:val="000000" w:themeColor="text1"/>
        </w:rPr>
      </w:pPr>
    </w:p>
    <w:p w14:paraId="008D6E9A" w14:textId="77777777" w:rsidR="004D4424" w:rsidRPr="004728F4" w:rsidRDefault="004D4424" w:rsidP="00DD7EDF">
      <w:pPr>
        <w:pStyle w:val="LO-Normal"/>
        <w:spacing w:after="0" w:line="480" w:lineRule="auto"/>
        <w:rPr>
          <w:rFonts w:ascii="Arial" w:hAnsi="Arial" w:cs="Arial"/>
          <w:b/>
          <w:bCs/>
          <w:sz w:val="24"/>
          <w:szCs w:val="24"/>
        </w:rPr>
      </w:pPr>
    </w:p>
    <w:p w14:paraId="4CD8C5E3" w14:textId="77777777" w:rsidR="004D4424" w:rsidRPr="004728F4" w:rsidRDefault="004D4424" w:rsidP="00DD7EDF">
      <w:pPr>
        <w:pStyle w:val="LO-Normal"/>
        <w:spacing w:after="0" w:line="480" w:lineRule="auto"/>
        <w:rPr>
          <w:rFonts w:ascii="Arial" w:hAnsi="Arial" w:cs="Arial"/>
          <w:b/>
          <w:bCs/>
          <w:sz w:val="24"/>
          <w:szCs w:val="24"/>
        </w:rPr>
      </w:pPr>
    </w:p>
    <w:p w14:paraId="7326486B" w14:textId="77777777" w:rsidR="002270F8" w:rsidRDefault="002270F8" w:rsidP="00DD7EDF">
      <w:pPr>
        <w:pStyle w:val="LO-Normal"/>
        <w:spacing w:after="0" w:line="480" w:lineRule="auto"/>
        <w:rPr>
          <w:rFonts w:ascii="Arial" w:hAnsi="Arial" w:cs="Arial"/>
          <w:b/>
          <w:bCs/>
          <w:sz w:val="24"/>
          <w:szCs w:val="24"/>
        </w:rPr>
      </w:pPr>
    </w:p>
    <w:p w14:paraId="28B8BCC5" w14:textId="77777777" w:rsidR="003B2848" w:rsidRPr="004728F4" w:rsidRDefault="003B2848" w:rsidP="00DD7EDF">
      <w:pPr>
        <w:pStyle w:val="LO-Normal"/>
        <w:spacing w:after="0" w:line="480" w:lineRule="auto"/>
        <w:rPr>
          <w:rFonts w:ascii="Arial" w:hAnsi="Arial" w:cs="Arial"/>
          <w:b/>
          <w:bCs/>
          <w:sz w:val="24"/>
          <w:szCs w:val="24"/>
        </w:rPr>
      </w:pPr>
      <w:r w:rsidRPr="004728F4">
        <w:rPr>
          <w:rFonts w:ascii="Arial" w:hAnsi="Arial" w:cs="Arial"/>
          <w:b/>
          <w:bCs/>
          <w:sz w:val="24"/>
          <w:szCs w:val="24"/>
        </w:rPr>
        <w:lastRenderedPageBreak/>
        <w:t xml:space="preserve">Corresponding author: </w:t>
      </w:r>
    </w:p>
    <w:p w14:paraId="5506E853" w14:textId="130D9C5C" w:rsidR="003B2848" w:rsidRPr="004728F4" w:rsidRDefault="003B2848" w:rsidP="00DD7EDF">
      <w:pPr>
        <w:pStyle w:val="LO-Normal"/>
        <w:spacing w:after="0" w:line="480" w:lineRule="auto"/>
        <w:rPr>
          <w:rFonts w:ascii="Arial" w:hAnsi="Arial" w:cs="Arial"/>
          <w:b/>
          <w:bCs/>
          <w:sz w:val="24"/>
          <w:szCs w:val="24"/>
        </w:rPr>
      </w:pPr>
      <w:r w:rsidRPr="004728F4">
        <w:rPr>
          <w:rFonts w:ascii="Arial" w:hAnsi="Arial" w:cs="Arial"/>
          <w:bCs/>
          <w:sz w:val="24"/>
          <w:szCs w:val="24"/>
        </w:rPr>
        <w:t>Dr</w:t>
      </w:r>
      <w:r w:rsidR="009970A2">
        <w:rPr>
          <w:rFonts w:ascii="Arial" w:hAnsi="Arial" w:cs="Arial"/>
          <w:bCs/>
          <w:sz w:val="24"/>
          <w:szCs w:val="24"/>
        </w:rPr>
        <w:t>.</w:t>
      </w:r>
      <w:r w:rsidRPr="004728F4">
        <w:rPr>
          <w:rFonts w:ascii="Arial" w:hAnsi="Arial" w:cs="Arial"/>
          <w:bCs/>
          <w:sz w:val="24"/>
          <w:szCs w:val="24"/>
        </w:rPr>
        <w:t xml:space="preserve"> Nathan TM Huneke</w:t>
      </w:r>
    </w:p>
    <w:p w14:paraId="3A022313" w14:textId="77777777" w:rsidR="007B5D45" w:rsidRDefault="002270F8" w:rsidP="00DD7EDF">
      <w:pPr>
        <w:pStyle w:val="LO-Normal"/>
        <w:spacing w:after="0" w:line="480" w:lineRule="auto"/>
        <w:rPr>
          <w:rFonts w:ascii="Arial" w:hAnsi="Arial" w:cs="Arial"/>
          <w:sz w:val="24"/>
          <w:szCs w:val="24"/>
        </w:rPr>
      </w:pPr>
      <w:r>
        <w:rPr>
          <w:rFonts w:ascii="Arial" w:hAnsi="Arial" w:cs="Arial"/>
          <w:sz w:val="24"/>
          <w:szCs w:val="24"/>
        </w:rPr>
        <w:t>Academic Centre, College Keep</w:t>
      </w:r>
      <w:r w:rsidR="003B2848" w:rsidRPr="004728F4">
        <w:rPr>
          <w:rFonts w:ascii="Arial" w:hAnsi="Arial" w:cs="Arial"/>
          <w:sz w:val="24"/>
          <w:szCs w:val="24"/>
        </w:rPr>
        <w:t xml:space="preserve"> </w:t>
      </w:r>
    </w:p>
    <w:p w14:paraId="2BA93132" w14:textId="7F085FFF" w:rsidR="002270F8" w:rsidRDefault="003B2848" w:rsidP="00DD7EDF">
      <w:pPr>
        <w:pStyle w:val="LO-Normal"/>
        <w:spacing w:after="0" w:line="480" w:lineRule="auto"/>
        <w:rPr>
          <w:rFonts w:ascii="Arial" w:hAnsi="Arial" w:cs="Arial"/>
          <w:sz w:val="24"/>
          <w:szCs w:val="24"/>
        </w:rPr>
      </w:pPr>
      <w:r w:rsidRPr="004728F4">
        <w:rPr>
          <w:rFonts w:ascii="Arial" w:hAnsi="Arial" w:cs="Arial"/>
          <w:sz w:val="24"/>
          <w:szCs w:val="24"/>
        </w:rPr>
        <w:t>4-12 Terminus Terrace, Southampton</w:t>
      </w:r>
    </w:p>
    <w:p w14:paraId="5C9E1AD8" w14:textId="0C34284D" w:rsidR="00DD7EDF" w:rsidRPr="004728F4" w:rsidRDefault="003B2848" w:rsidP="00DD7EDF">
      <w:pPr>
        <w:pStyle w:val="LO-Normal"/>
        <w:spacing w:after="0" w:line="480" w:lineRule="auto"/>
        <w:rPr>
          <w:rFonts w:ascii="Arial" w:hAnsi="Arial" w:cs="Arial"/>
          <w:b/>
          <w:bCs/>
          <w:sz w:val="24"/>
          <w:szCs w:val="24"/>
        </w:rPr>
      </w:pPr>
      <w:r w:rsidRPr="004728F4">
        <w:rPr>
          <w:rFonts w:ascii="Arial" w:hAnsi="Arial" w:cs="Arial"/>
          <w:sz w:val="24"/>
          <w:szCs w:val="24"/>
        </w:rPr>
        <w:t>SO14 3DT, UK</w:t>
      </w:r>
      <w:r w:rsidRPr="004728F4">
        <w:rPr>
          <w:rFonts w:ascii="Arial" w:hAnsi="Arial" w:cs="Arial"/>
          <w:sz w:val="24"/>
          <w:szCs w:val="24"/>
        </w:rPr>
        <w:br/>
        <w:t xml:space="preserve">E-mail: </w:t>
      </w:r>
      <w:hyperlink r:id="rId7" w:history="1">
        <w:r w:rsidRPr="004728F4">
          <w:rPr>
            <w:rStyle w:val="Hyperlink"/>
            <w:rFonts w:ascii="Arial" w:hAnsi="Arial" w:cs="Arial"/>
            <w:sz w:val="24"/>
            <w:szCs w:val="24"/>
          </w:rPr>
          <w:t>n.huneke@soton.ac.uk</w:t>
        </w:r>
      </w:hyperlink>
    </w:p>
    <w:p w14:paraId="43961C67" w14:textId="77777777" w:rsidR="008D27FB" w:rsidRPr="004728F4" w:rsidRDefault="008D27FB" w:rsidP="00C41708">
      <w:pPr>
        <w:pStyle w:val="LO-Normal"/>
        <w:spacing w:after="0" w:line="480" w:lineRule="auto"/>
        <w:rPr>
          <w:rFonts w:ascii="Arial" w:hAnsi="Arial" w:cs="Arial"/>
        </w:rPr>
      </w:pPr>
    </w:p>
    <w:p w14:paraId="1CE13CC6" w14:textId="538C6A88" w:rsidR="003B2848" w:rsidRPr="004728F4" w:rsidRDefault="00DD7EDF" w:rsidP="00DD7EDF">
      <w:pPr>
        <w:spacing w:after="0" w:line="480" w:lineRule="auto"/>
        <w:rPr>
          <w:rFonts w:ascii="Arial" w:eastAsia="Times New Roman" w:hAnsi="Arial" w:cs="Arial"/>
          <w:b/>
          <w:color w:val="000000" w:themeColor="text1"/>
        </w:rPr>
      </w:pPr>
      <w:r w:rsidRPr="004728F4">
        <w:rPr>
          <w:rFonts w:ascii="Arial" w:eastAsia="Times New Roman" w:hAnsi="Arial" w:cs="Arial"/>
          <w:b/>
          <w:color w:val="000000" w:themeColor="text1"/>
        </w:rPr>
        <w:t>Revision</w:t>
      </w:r>
      <w:r w:rsidR="002270F8">
        <w:rPr>
          <w:rFonts w:ascii="Arial" w:eastAsia="Times New Roman" w:hAnsi="Arial" w:cs="Arial"/>
          <w:b/>
          <w:color w:val="000000" w:themeColor="text1"/>
        </w:rPr>
        <w:t xml:space="preserve"> date: 30</w:t>
      </w:r>
      <w:r w:rsidRPr="004728F4">
        <w:rPr>
          <w:rFonts w:ascii="Arial" w:eastAsia="Times New Roman" w:hAnsi="Arial" w:cs="Arial"/>
          <w:b/>
          <w:color w:val="000000" w:themeColor="text1"/>
        </w:rPr>
        <w:t>/11/2024</w:t>
      </w:r>
    </w:p>
    <w:p w14:paraId="563FCA75" w14:textId="77777777" w:rsidR="00DD7EDF" w:rsidRPr="004728F4" w:rsidRDefault="00DD7EDF" w:rsidP="00DD7EDF">
      <w:pPr>
        <w:spacing w:after="0" w:line="480" w:lineRule="auto"/>
        <w:rPr>
          <w:rFonts w:ascii="Arial" w:eastAsia="Times New Roman" w:hAnsi="Arial" w:cs="Arial"/>
          <w:b/>
          <w:color w:val="000000" w:themeColor="text1"/>
        </w:rPr>
      </w:pPr>
    </w:p>
    <w:p w14:paraId="07E54808" w14:textId="5BCC00FA" w:rsidR="003B2848" w:rsidRPr="004728F4" w:rsidRDefault="003B2848" w:rsidP="00DD7EDF">
      <w:pPr>
        <w:spacing w:after="0" w:line="480" w:lineRule="auto"/>
        <w:rPr>
          <w:rFonts w:ascii="Arial" w:eastAsia="Times New Roman" w:hAnsi="Arial" w:cs="Arial"/>
          <w:b/>
          <w:color w:val="000000" w:themeColor="text1"/>
        </w:rPr>
      </w:pPr>
      <w:r w:rsidRPr="004728F4">
        <w:rPr>
          <w:rFonts w:ascii="Arial" w:eastAsia="Times New Roman" w:hAnsi="Arial" w:cs="Arial"/>
          <w:b/>
          <w:color w:val="000000" w:themeColor="text1"/>
        </w:rPr>
        <w:t>Word count:</w:t>
      </w:r>
      <w:r w:rsidR="00206788" w:rsidRPr="004728F4">
        <w:rPr>
          <w:rFonts w:ascii="Arial" w:eastAsia="Times New Roman" w:hAnsi="Arial" w:cs="Arial"/>
          <w:b/>
          <w:color w:val="000000" w:themeColor="text1"/>
        </w:rPr>
        <w:t xml:space="preserve"> </w:t>
      </w:r>
      <w:r w:rsidR="003A5A58">
        <w:rPr>
          <w:rFonts w:ascii="Arial" w:eastAsia="Times New Roman" w:hAnsi="Arial" w:cs="Arial"/>
          <w:color w:val="000000" w:themeColor="text1"/>
        </w:rPr>
        <w:t>3699</w:t>
      </w:r>
    </w:p>
    <w:p w14:paraId="332C7B4B" w14:textId="77777777" w:rsidR="004D4424" w:rsidRPr="004728F4" w:rsidRDefault="004D4424" w:rsidP="00DD7EDF">
      <w:pPr>
        <w:spacing w:after="0" w:line="480" w:lineRule="auto"/>
        <w:rPr>
          <w:rFonts w:ascii="Arial" w:eastAsia="Times New Roman" w:hAnsi="Arial" w:cs="Arial"/>
          <w:b/>
          <w:color w:val="333333"/>
          <w:lang w:val="en-GB" w:eastAsia="en-US"/>
        </w:rPr>
      </w:pPr>
    </w:p>
    <w:p w14:paraId="4C82CBC7" w14:textId="77777777" w:rsidR="004D4424" w:rsidRPr="004728F4" w:rsidRDefault="004D4424" w:rsidP="00DD7EDF">
      <w:pPr>
        <w:spacing w:after="0" w:line="480" w:lineRule="auto"/>
        <w:rPr>
          <w:rFonts w:ascii="Arial" w:eastAsia="Times New Roman" w:hAnsi="Arial" w:cs="Arial"/>
          <w:b/>
          <w:color w:val="333333"/>
          <w:lang w:val="en-GB" w:eastAsia="en-US"/>
        </w:rPr>
      </w:pPr>
    </w:p>
    <w:p w14:paraId="50D081D6" w14:textId="77777777" w:rsidR="004D4424" w:rsidRPr="004728F4" w:rsidRDefault="004D4424" w:rsidP="00DD7EDF">
      <w:pPr>
        <w:spacing w:after="0" w:line="480" w:lineRule="auto"/>
        <w:rPr>
          <w:rFonts w:ascii="Arial" w:eastAsia="Times New Roman" w:hAnsi="Arial" w:cs="Arial"/>
          <w:b/>
          <w:color w:val="333333"/>
          <w:lang w:val="en-GB" w:eastAsia="en-US"/>
        </w:rPr>
      </w:pPr>
    </w:p>
    <w:p w14:paraId="6A11C1D6" w14:textId="77777777" w:rsidR="004D4424" w:rsidRPr="004728F4" w:rsidRDefault="004D4424" w:rsidP="00DD7EDF">
      <w:pPr>
        <w:spacing w:after="0" w:line="480" w:lineRule="auto"/>
        <w:rPr>
          <w:rFonts w:ascii="Arial" w:eastAsia="Times New Roman" w:hAnsi="Arial" w:cs="Arial"/>
          <w:b/>
          <w:color w:val="333333"/>
          <w:lang w:val="en-GB" w:eastAsia="en-US"/>
        </w:rPr>
      </w:pPr>
    </w:p>
    <w:p w14:paraId="46461971" w14:textId="77777777" w:rsidR="004D4424" w:rsidRPr="004728F4" w:rsidRDefault="004D4424" w:rsidP="00DD7EDF">
      <w:pPr>
        <w:spacing w:after="0" w:line="480" w:lineRule="auto"/>
        <w:rPr>
          <w:rFonts w:ascii="Arial" w:eastAsia="Times New Roman" w:hAnsi="Arial" w:cs="Arial"/>
          <w:b/>
          <w:color w:val="333333"/>
          <w:lang w:val="en-GB" w:eastAsia="en-US"/>
        </w:rPr>
      </w:pPr>
    </w:p>
    <w:p w14:paraId="0A4AD0B5" w14:textId="77777777" w:rsidR="004D4424" w:rsidRPr="004728F4" w:rsidRDefault="004D4424" w:rsidP="00DD7EDF">
      <w:pPr>
        <w:spacing w:after="0" w:line="480" w:lineRule="auto"/>
        <w:rPr>
          <w:rFonts w:ascii="Arial" w:eastAsia="Times New Roman" w:hAnsi="Arial" w:cs="Arial"/>
          <w:b/>
          <w:color w:val="333333"/>
          <w:lang w:val="en-GB" w:eastAsia="en-US"/>
        </w:rPr>
      </w:pPr>
    </w:p>
    <w:p w14:paraId="73355C42" w14:textId="77777777" w:rsidR="004D4424" w:rsidRPr="004728F4" w:rsidRDefault="004D4424" w:rsidP="00DD7EDF">
      <w:pPr>
        <w:spacing w:after="0" w:line="480" w:lineRule="auto"/>
        <w:rPr>
          <w:rFonts w:ascii="Arial" w:eastAsia="Times New Roman" w:hAnsi="Arial" w:cs="Arial"/>
          <w:b/>
          <w:color w:val="333333"/>
          <w:lang w:val="en-GB" w:eastAsia="en-US"/>
        </w:rPr>
      </w:pPr>
    </w:p>
    <w:p w14:paraId="61214C22" w14:textId="77777777" w:rsidR="004D4424" w:rsidRPr="004728F4" w:rsidRDefault="004D4424" w:rsidP="00DD7EDF">
      <w:pPr>
        <w:spacing w:after="0" w:line="480" w:lineRule="auto"/>
        <w:rPr>
          <w:rFonts w:ascii="Arial" w:eastAsia="Times New Roman" w:hAnsi="Arial" w:cs="Arial"/>
          <w:b/>
          <w:color w:val="333333"/>
          <w:lang w:val="en-GB" w:eastAsia="en-US"/>
        </w:rPr>
      </w:pPr>
    </w:p>
    <w:p w14:paraId="55728D71" w14:textId="77777777" w:rsidR="004D4424" w:rsidRPr="004728F4" w:rsidRDefault="004D4424" w:rsidP="00DD7EDF">
      <w:pPr>
        <w:spacing w:after="0" w:line="480" w:lineRule="auto"/>
        <w:rPr>
          <w:rFonts w:ascii="Arial" w:eastAsia="Times New Roman" w:hAnsi="Arial" w:cs="Arial"/>
          <w:b/>
          <w:color w:val="333333"/>
          <w:lang w:val="en-GB" w:eastAsia="en-US"/>
        </w:rPr>
      </w:pPr>
    </w:p>
    <w:p w14:paraId="26A900C5" w14:textId="77777777" w:rsidR="004D4424" w:rsidRPr="004728F4" w:rsidRDefault="004D4424" w:rsidP="00DD7EDF">
      <w:pPr>
        <w:spacing w:after="0" w:line="480" w:lineRule="auto"/>
        <w:rPr>
          <w:rFonts w:ascii="Arial" w:eastAsia="Times New Roman" w:hAnsi="Arial" w:cs="Arial"/>
          <w:b/>
          <w:color w:val="333333"/>
          <w:lang w:val="en-GB" w:eastAsia="en-US"/>
        </w:rPr>
      </w:pPr>
    </w:p>
    <w:p w14:paraId="3C8F3B71" w14:textId="77777777" w:rsidR="004D4424" w:rsidRPr="004728F4" w:rsidRDefault="004D4424" w:rsidP="00DD7EDF">
      <w:pPr>
        <w:spacing w:after="0" w:line="480" w:lineRule="auto"/>
        <w:rPr>
          <w:rFonts w:ascii="Arial" w:eastAsia="Times New Roman" w:hAnsi="Arial" w:cs="Arial"/>
          <w:b/>
          <w:color w:val="333333"/>
          <w:lang w:val="en-GB" w:eastAsia="en-US"/>
        </w:rPr>
      </w:pPr>
    </w:p>
    <w:p w14:paraId="5DE82887" w14:textId="77777777" w:rsidR="004D4424" w:rsidRPr="004728F4" w:rsidRDefault="004D4424" w:rsidP="00DD7EDF">
      <w:pPr>
        <w:spacing w:after="0" w:line="480" w:lineRule="auto"/>
        <w:rPr>
          <w:rFonts w:ascii="Arial" w:eastAsia="Times New Roman" w:hAnsi="Arial" w:cs="Arial"/>
          <w:b/>
          <w:color w:val="333333"/>
          <w:lang w:val="en-GB" w:eastAsia="en-US"/>
        </w:rPr>
      </w:pPr>
    </w:p>
    <w:p w14:paraId="2E67B203" w14:textId="77777777" w:rsidR="004D4424" w:rsidRPr="004728F4" w:rsidRDefault="004D4424" w:rsidP="00DD7EDF">
      <w:pPr>
        <w:spacing w:after="0" w:line="480" w:lineRule="auto"/>
        <w:rPr>
          <w:rFonts w:ascii="Arial" w:eastAsia="Times New Roman" w:hAnsi="Arial" w:cs="Arial"/>
          <w:b/>
          <w:color w:val="333333"/>
          <w:lang w:val="en-GB" w:eastAsia="en-US"/>
        </w:rPr>
      </w:pPr>
    </w:p>
    <w:p w14:paraId="28752E8D" w14:textId="77777777" w:rsidR="00CA1A5F" w:rsidRDefault="00CA1A5F" w:rsidP="00DD7EDF">
      <w:pPr>
        <w:spacing w:after="0" w:line="480" w:lineRule="auto"/>
        <w:jc w:val="center"/>
        <w:rPr>
          <w:rFonts w:ascii="Arial" w:eastAsia="Times New Roman" w:hAnsi="Arial" w:cs="Arial"/>
          <w:b/>
          <w:color w:val="333333"/>
          <w:lang w:val="en-GB" w:eastAsia="en-US"/>
        </w:rPr>
      </w:pPr>
    </w:p>
    <w:p w14:paraId="03C83480" w14:textId="7B354DFE" w:rsidR="004D4424" w:rsidRPr="004728F4" w:rsidRDefault="004D4424" w:rsidP="00DD7EDF">
      <w:pPr>
        <w:spacing w:after="0" w:line="480" w:lineRule="auto"/>
        <w:jc w:val="center"/>
        <w:rPr>
          <w:rFonts w:ascii="Arial" w:eastAsia="Times New Roman" w:hAnsi="Arial" w:cs="Arial"/>
          <w:b/>
          <w:color w:val="333333"/>
          <w:lang w:val="en-GB" w:eastAsia="en-US"/>
        </w:rPr>
      </w:pPr>
      <w:r w:rsidRPr="004728F4">
        <w:rPr>
          <w:rFonts w:ascii="Arial" w:eastAsia="Times New Roman" w:hAnsi="Arial" w:cs="Arial"/>
          <w:b/>
          <w:color w:val="333333"/>
          <w:lang w:val="en-GB" w:eastAsia="en-US"/>
        </w:rPr>
        <w:lastRenderedPageBreak/>
        <w:t>KEY POINTS</w:t>
      </w:r>
    </w:p>
    <w:p w14:paraId="6B8140B1" w14:textId="4E58BE38" w:rsidR="00206788" w:rsidRPr="004728F4" w:rsidRDefault="00206788" w:rsidP="00DD7EDF">
      <w:pPr>
        <w:spacing w:after="0" w:line="480" w:lineRule="auto"/>
        <w:rPr>
          <w:rFonts w:ascii="Arial" w:eastAsia="Times New Roman" w:hAnsi="Arial" w:cs="Arial"/>
          <w:b/>
          <w:color w:val="333333"/>
          <w:lang w:val="en-GB" w:eastAsia="en-US"/>
        </w:rPr>
      </w:pPr>
      <w:r w:rsidRPr="004728F4">
        <w:rPr>
          <w:rFonts w:ascii="Arial" w:eastAsia="Times New Roman" w:hAnsi="Arial" w:cs="Arial"/>
          <w:b/>
          <w:color w:val="333333"/>
          <w:lang w:val="en-GB" w:eastAsia="en-US"/>
        </w:rPr>
        <w:t>Question</w:t>
      </w:r>
      <w:r w:rsidR="00521C1F" w:rsidRPr="004728F4">
        <w:rPr>
          <w:rFonts w:ascii="Arial" w:eastAsia="Times New Roman" w:hAnsi="Arial" w:cs="Arial"/>
          <w:b/>
          <w:color w:val="333333"/>
          <w:lang w:val="en-GB" w:eastAsia="en-US"/>
        </w:rPr>
        <w:t xml:space="preserve">: </w:t>
      </w:r>
      <w:r w:rsidR="00521C1F" w:rsidRPr="004728F4">
        <w:rPr>
          <w:rFonts w:ascii="Arial" w:eastAsia="Times New Roman" w:hAnsi="Arial" w:cs="Arial"/>
          <w:color w:val="333333"/>
          <w:lang w:val="en-GB" w:eastAsia="en-US"/>
        </w:rPr>
        <w:t>What</w:t>
      </w:r>
      <w:r w:rsidR="00521C1F" w:rsidRPr="004728F4">
        <w:rPr>
          <w:rFonts w:ascii="Arial" w:eastAsia="Times New Roman" w:hAnsi="Arial" w:cs="Arial"/>
          <w:b/>
          <w:color w:val="333333"/>
          <w:lang w:val="en-GB" w:eastAsia="en-US"/>
        </w:rPr>
        <w:t xml:space="preserve"> </w:t>
      </w:r>
      <w:r w:rsidR="00521C1F" w:rsidRPr="004728F4" w:rsidDel="00BF0B2F">
        <w:rPr>
          <w:rFonts w:ascii="Arial" w:eastAsia="Times New Roman" w:hAnsi="Arial" w:cs="Arial"/>
          <w:color w:val="333333"/>
          <w:lang w:val="en-GB" w:eastAsia="en-US"/>
        </w:rPr>
        <w:t>is</w:t>
      </w:r>
      <w:r w:rsidR="00BF0B2F" w:rsidRPr="004728F4">
        <w:rPr>
          <w:rFonts w:ascii="Arial" w:eastAsia="Times New Roman" w:hAnsi="Arial" w:cs="Arial"/>
          <w:color w:val="333333"/>
          <w:lang w:val="en-GB" w:eastAsia="en-US"/>
        </w:rPr>
        <w:t xml:space="preserve"> the</w:t>
      </w:r>
      <w:r w:rsidR="00521C1F" w:rsidRPr="004728F4">
        <w:rPr>
          <w:rFonts w:ascii="Arial" w:eastAsia="Times New Roman" w:hAnsi="Arial" w:cs="Arial"/>
          <w:b/>
          <w:color w:val="333333"/>
          <w:lang w:val="en-GB" w:eastAsia="en-US"/>
        </w:rPr>
        <w:t xml:space="preserve"> </w:t>
      </w:r>
      <w:r w:rsidR="00521C1F" w:rsidRPr="004728F4">
        <w:rPr>
          <w:rFonts w:ascii="Arial" w:eastAsia="Times New Roman" w:hAnsi="Arial" w:cs="Arial"/>
        </w:rPr>
        <w:t xml:space="preserve">impact of expectancy effects </w:t>
      </w:r>
      <w:r w:rsidR="00A35681" w:rsidRPr="004728F4">
        <w:rPr>
          <w:rFonts w:ascii="Arial" w:eastAsia="Times New Roman" w:hAnsi="Arial" w:cs="Arial"/>
        </w:rPr>
        <w:t xml:space="preserve">and functional unblinding </w:t>
      </w:r>
      <w:r w:rsidR="00521C1F" w:rsidRPr="004728F4">
        <w:rPr>
          <w:rFonts w:ascii="Arial" w:eastAsia="Times New Roman" w:hAnsi="Arial" w:cs="Arial"/>
        </w:rPr>
        <w:t>in</w:t>
      </w:r>
      <w:r w:rsidR="00521C1F" w:rsidRPr="004728F4" w:rsidDel="005E2463">
        <w:rPr>
          <w:rFonts w:ascii="Arial" w:eastAsia="Times New Roman" w:hAnsi="Arial" w:cs="Arial"/>
        </w:rPr>
        <w:t xml:space="preserve"> </w:t>
      </w:r>
      <w:r w:rsidR="00521C1F" w:rsidRPr="004728F4">
        <w:rPr>
          <w:rFonts w:ascii="Arial" w:eastAsia="Times New Roman" w:hAnsi="Arial" w:cs="Arial"/>
        </w:rPr>
        <w:t>randomized controlled trials (RCTs) of treatments in psychiatry?</w:t>
      </w:r>
    </w:p>
    <w:p w14:paraId="75B1177E" w14:textId="77777777" w:rsidR="00521C1F" w:rsidRPr="004728F4" w:rsidRDefault="00521C1F" w:rsidP="00DD7EDF">
      <w:pPr>
        <w:spacing w:after="0" w:line="480" w:lineRule="auto"/>
        <w:rPr>
          <w:rFonts w:ascii="Arial" w:eastAsia="Times New Roman" w:hAnsi="Arial" w:cs="Arial"/>
          <w:b/>
          <w:color w:val="333333"/>
          <w:lang w:val="en-GB" w:eastAsia="en-US"/>
        </w:rPr>
      </w:pPr>
    </w:p>
    <w:p w14:paraId="5A844A39" w14:textId="4743BEC8" w:rsidR="00206788" w:rsidRPr="004728F4" w:rsidRDefault="00206788" w:rsidP="00DD7EDF">
      <w:pPr>
        <w:spacing w:after="0" w:line="480" w:lineRule="auto"/>
        <w:rPr>
          <w:rFonts w:ascii="Arial" w:eastAsia="Times New Roman" w:hAnsi="Arial" w:cs="Arial"/>
          <w:b/>
          <w:color w:val="333333"/>
          <w:lang w:val="en-GB" w:eastAsia="en-US"/>
        </w:rPr>
      </w:pPr>
      <w:r w:rsidRPr="004728F4">
        <w:rPr>
          <w:rFonts w:ascii="Arial" w:eastAsia="Times New Roman" w:hAnsi="Arial" w:cs="Arial"/>
          <w:b/>
          <w:color w:val="333333"/>
          <w:lang w:val="en-GB" w:eastAsia="en-US"/>
        </w:rPr>
        <w:t>Findings</w:t>
      </w:r>
      <w:r w:rsidR="00521C1F" w:rsidRPr="004728F4">
        <w:rPr>
          <w:rFonts w:ascii="Arial" w:eastAsia="Times New Roman" w:hAnsi="Arial" w:cs="Arial"/>
          <w:b/>
          <w:color w:val="333333"/>
          <w:lang w:val="en-GB" w:eastAsia="en-US"/>
        </w:rPr>
        <w:t xml:space="preserve">: </w:t>
      </w:r>
      <w:r w:rsidR="004D4424" w:rsidRPr="004728F4">
        <w:rPr>
          <w:rFonts w:ascii="Arial" w:eastAsia="Times New Roman" w:hAnsi="Arial" w:cs="Arial"/>
        </w:rPr>
        <w:t>Blinding integrity may be compromised by perceived treatment efficacy and side effects, introducing bias into outcome assessments.</w:t>
      </w:r>
    </w:p>
    <w:p w14:paraId="016A7117" w14:textId="77777777" w:rsidR="00206788" w:rsidRPr="004728F4" w:rsidRDefault="00206788" w:rsidP="00DD7EDF">
      <w:pPr>
        <w:spacing w:after="0" w:line="480" w:lineRule="auto"/>
        <w:rPr>
          <w:rFonts w:ascii="Arial" w:eastAsia="Times New Roman" w:hAnsi="Arial" w:cs="Arial"/>
          <w:b/>
          <w:color w:val="333333"/>
          <w:lang w:val="en-GB" w:eastAsia="en-US"/>
        </w:rPr>
      </w:pPr>
    </w:p>
    <w:p w14:paraId="3EE5E533" w14:textId="1496B2BE" w:rsidR="004D4424" w:rsidRPr="004728F4" w:rsidRDefault="00206788" w:rsidP="00DD7EDF">
      <w:pPr>
        <w:spacing w:after="0" w:line="480" w:lineRule="auto"/>
        <w:rPr>
          <w:rFonts w:ascii="Arial" w:eastAsia="Times New Roman" w:hAnsi="Arial" w:cs="Arial"/>
        </w:rPr>
      </w:pPr>
      <w:r w:rsidRPr="004728F4">
        <w:rPr>
          <w:rFonts w:ascii="Arial" w:eastAsia="Times New Roman" w:hAnsi="Arial" w:cs="Arial"/>
          <w:b/>
          <w:color w:val="333333"/>
          <w:lang w:val="en-GB" w:eastAsia="en-US"/>
        </w:rPr>
        <w:t>Meaning</w:t>
      </w:r>
      <w:r w:rsidR="00521C1F" w:rsidRPr="004728F4">
        <w:rPr>
          <w:rFonts w:ascii="Arial" w:eastAsia="Times New Roman" w:hAnsi="Arial" w:cs="Arial"/>
          <w:b/>
          <w:color w:val="333333"/>
          <w:lang w:val="en-GB" w:eastAsia="en-US"/>
        </w:rPr>
        <w:t xml:space="preserve">: </w:t>
      </w:r>
      <w:r w:rsidR="00521C1F" w:rsidRPr="004728F4">
        <w:rPr>
          <w:rFonts w:ascii="Arial" w:eastAsia="Times New Roman" w:hAnsi="Arial" w:cs="Arial"/>
        </w:rPr>
        <w:t>Expectancy can influence treatment responses in RCTs</w:t>
      </w:r>
      <w:r w:rsidR="004D4424" w:rsidRPr="004728F4">
        <w:rPr>
          <w:rFonts w:ascii="Arial" w:eastAsia="Times New Roman" w:hAnsi="Arial" w:cs="Arial"/>
        </w:rPr>
        <w:t xml:space="preserve">. Novel statistical methods and experimental medicine models offer strategies to address this issue. </w:t>
      </w:r>
    </w:p>
    <w:p w14:paraId="70CC6B10" w14:textId="77777777" w:rsidR="008D27FB" w:rsidRPr="004728F4" w:rsidRDefault="008D27FB" w:rsidP="00DD7EDF">
      <w:pPr>
        <w:spacing w:after="0" w:line="480" w:lineRule="auto"/>
        <w:rPr>
          <w:rFonts w:ascii="Arial" w:eastAsia="Times New Roman" w:hAnsi="Arial" w:cs="Arial"/>
          <w:b/>
          <w:color w:val="000000" w:themeColor="text1"/>
        </w:rPr>
      </w:pPr>
    </w:p>
    <w:p w14:paraId="75D8AF38" w14:textId="77777777" w:rsidR="00206788" w:rsidRPr="004728F4" w:rsidRDefault="00206788" w:rsidP="00DD7EDF">
      <w:pPr>
        <w:spacing w:after="0" w:line="480" w:lineRule="auto"/>
        <w:rPr>
          <w:rFonts w:ascii="Arial" w:eastAsia="Times New Roman" w:hAnsi="Arial" w:cs="Arial"/>
          <w:b/>
          <w:color w:val="000000" w:themeColor="text1"/>
        </w:rPr>
      </w:pPr>
    </w:p>
    <w:p w14:paraId="14C6E8DD" w14:textId="77777777" w:rsidR="00206788" w:rsidRPr="004728F4" w:rsidRDefault="00206788" w:rsidP="00DD7EDF">
      <w:pPr>
        <w:spacing w:after="0" w:line="480" w:lineRule="auto"/>
        <w:rPr>
          <w:rFonts w:ascii="Arial" w:eastAsia="Times New Roman" w:hAnsi="Arial" w:cs="Arial"/>
          <w:b/>
          <w:color w:val="000000" w:themeColor="text1"/>
        </w:rPr>
      </w:pPr>
    </w:p>
    <w:p w14:paraId="2DE020F5" w14:textId="77777777" w:rsidR="00206788" w:rsidRPr="004728F4" w:rsidRDefault="00206788" w:rsidP="00DD7EDF">
      <w:pPr>
        <w:spacing w:after="0" w:line="480" w:lineRule="auto"/>
        <w:rPr>
          <w:rFonts w:ascii="Arial" w:eastAsia="Times New Roman" w:hAnsi="Arial" w:cs="Arial"/>
          <w:b/>
          <w:color w:val="000000" w:themeColor="text1"/>
        </w:rPr>
      </w:pPr>
    </w:p>
    <w:p w14:paraId="0A5D131A" w14:textId="77777777" w:rsidR="00206788" w:rsidRPr="004728F4" w:rsidRDefault="00206788" w:rsidP="00DD7EDF">
      <w:pPr>
        <w:spacing w:after="0" w:line="480" w:lineRule="auto"/>
        <w:rPr>
          <w:rFonts w:ascii="Arial" w:eastAsia="Times New Roman" w:hAnsi="Arial" w:cs="Arial"/>
          <w:b/>
          <w:color w:val="000000" w:themeColor="text1"/>
        </w:rPr>
      </w:pPr>
    </w:p>
    <w:p w14:paraId="2FB2737C" w14:textId="77777777" w:rsidR="00206788" w:rsidRPr="004728F4" w:rsidRDefault="00206788" w:rsidP="00DD7EDF">
      <w:pPr>
        <w:spacing w:after="0" w:line="480" w:lineRule="auto"/>
        <w:rPr>
          <w:rFonts w:ascii="Arial" w:eastAsia="Times New Roman" w:hAnsi="Arial" w:cs="Arial"/>
          <w:b/>
          <w:color w:val="000000" w:themeColor="text1"/>
        </w:rPr>
      </w:pPr>
    </w:p>
    <w:p w14:paraId="6C0527DF" w14:textId="77777777" w:rsidR="00206788" w:rsidRPr="004728F4" w:rsidRDefault="00206788" w:rsidP="00DD7EDF">
      <w:pPr>
        <w:spacing w:after="0" w:line="480" w:lineRule="auto"/>
        <w:rPr>
          <w:rFonts w:ascii="Arial" w:eastAsia="Times New Roman" w:hAnsi="Arial" w:cs="Arial"/>
          <w:b/>
          <w:color w:val="000000" w:themeColor="text1"/>
        </w:rPr>
      </w:pPr>
    </w:p>
    <w:p w14:paraId="1CD78F53" w14:textId="77777777" w:rsidR="00206788" w:rsidRPr="004728F4" w:rsidRDefault="00206788" w:rsidP="00DD7EDF">
      <w:pPr>
        <w:spacing w:after="0" w:line="480" w:lineRule="auto"/>
        <w:rPr>
          <w:rFonts w:ascii="Arial" w:eastAsia="Times New Roman" w:hAnsi="Arial" w:cs="Arial"/>
          <w:b/>
          <w:color w:val="000000" w:themeColor="text1"/>
        </w:rPr>
      </w:pPr>
    </w:p>
    <w:p w14:paraId="14A219A1" w14:textId="77777777" w:rsidR="00206788" w:rsidRPr="004728F4" w:rsidRDefault="00206788" w:rsidP="00DD7EDF">
      <w:pPr>
        <w:spacing w:after="0" w:line="480" w:lineRule="auto"/>
        <w:rPr>
          <w:rFonts w:ascii="Arial" w:eastAsia="Times New Roman" w:hAnsi="Arial" w:cs="Arial"/>
          <w:b/>
          <w:color w:val="000000" w:themeColor="text1"/>
        </w:rPr>
      </w:pPr>
    </w:p>
    <w:p w14:paraId="29BDEAFD" w14:textId="77777777" w:rsidR="00206788" w:rsidRPr="004728F4" w:rsidRDefault="00206788" w:rsidP="00DD7EDF">
      <w:pPr>
        <w:spacing w:after="0" w:line="480" w:lineRule="auto"/>
        <w:rPr>
          <w:rFonts w:ascii="Arial" w:eastAsia="Times New Roman" w:hAnsi="Arial" w:cs="Arial"/>
          <w:b/>
          <w:color w:val="000000" w:themeColor="text1"/>
        </w:rPr>
      </w:pPr>
    </w:p>
    <w:p w14:paraId="75ECB9E8" w14:textId="77777777" w:rsidR="00206788" w:rsidRPr="004728F4" w:rsidRDefault="00206788" w:rsidP="00DD7EDF">
      <w:pPr>
        <w:spacing w:after="0" w:line="480" w:lineRule="auto"/>
        <w:rPr>
          <w:rFonts w:ascii="Arial" w:eastAsia="Times New Roman" w:hAnsi="Arial" w:cs="Arial"/>
          <w:b/>
          <w:color w:val="000000" w:themeColor="text1"/>
        </w:rPr>
      </w:pPr>
    </w:p>
    <w:p w14:paraId="15A4FCDC" w14:textId="77777777" w:rsidR="00206788" w:rsidRPr="004728F4" w:rsidRDefault="00206788" w:rsidP="00DD7EDF">
      <w:pPr>
        <w:spacing w:after="0" w:line="480" w:lineRule="auto"/>
        <w:rPr>
          <w:rFonts w:ascii="Arial" w:eastAsia="Times New Roman" w:hAnsi="Arial" w:cs="Arial"/>
          <w:b/>
          <w:color w:val="000000" w:themeColor="text1"/>
        </w:rPr>
      </w:pPr>
    </w:p>
    <w:p w14:paraId="758535E5" w14:textId="77777777" w:rsidR="00206788" w:rsidRPr="004728F4" w:rsidRDefault="00206788" w:rsidP="00DD7EDF">
      <w:pPr>
        <w:spacing w:after="0" w:line="480" w:lineRule="auto"/>
        <w:rPr>
          <w:rFonts w:ascii="Arial" w:eastAsia="Times New Roman" w:hAnsi="Arial" w:cs="Arial"/>
          <w:b/>
          <w:color w:val="000000" w:themeColor="text1"/>
        </w:rPr>
      </w:pPr>
    </w:p>
    <w:p w14:paraId="306AF0B3" w14:textId="3D7360C2" w:rsidR="00EA7ED5" w:rsidRDefault="00EA7ED5">
      <w:pPr>
        <w:rPr>
          <w:rFonts w:ascii="Arial" w:eastAsia="Times New Roman" w:hAnsi="Arial" w:cs="Arial"/>
          <w:b/>
          <w:bCs/>
        </w:rPr>
      </w:pPr>
    </w:p>
    <w:p w14:paraId="1D487911" w14:textId="77777777" w:rsidR="00EA7ED5" w:rsidRDefault="00EA7ED5" w:rsidP="00DD7EDF">
      <w:pPr>
        <w:spacing w:after="0" w:line="480" w:lineRule="auto"/>
        <w:jc w:val="center"/>
        <w:rPr>
          <w:rFonts w:ascii="Arial" w:eastAsia="Times New Roman" w:hAnsi="Arial" w:cs="Arial"/>
          <w:b/>
          <w:bCs/>
        </w:rPr>
      </w:pPr>
    </w:p>
    <w:p w14:paraId="63084CED" w14:textId="496AB256" w:rsidR="00206788" w:rsidRPr="004728F4" w:rsidRDefault="00206788" w:rsidP="00DD7EDF">
      <w:pPr>
        <w:spacing w:after="0" w:line="480" w:lineRule="auto"/>
        <w:jc w:val="center"/>
        <w:rPr>
          <w:rFonts w:ascii="Arial" w:eastAsia="Times New Roman" w:hAnsi="Arial" w:cs="Arial"/>
        </w:rPr>
      </w:pPr>
      <w:r w:rsidRPr="004728F4">
        <w:rPr>
          <w:rFonts w:ascii="Arial" w:eastAsia="Times New Roman" w:hAnsi="Arial" w:cs="Arial"/>
          <w:b/>
          <w:bCs/>
        </w:rPr>
        <w:lastRenderedPageBreak/>
        <w:t>ABSTRACT</w:t>
      </w:r>
    </w:p>
    <w:p w14:paraId="507C08B2" w14:textId="4FE1C075" w:rsidR="00206788" w:rsidRPr="004728F4" w:rsidRDefault="00206788" w:rsidP="00DD7EDF">
      <w:pPr>
        <w:spacing w:after="0" w:line="480" w:lineRule="auto"/>
        <w:rPr>
          <w:rFonts w:ascii="Arial" w:eastAsia="Times New Roman" w:hAnsi="Arial" w:cs="Arial"/>
        </w:rPr>
      </w:pPr>
      <w:r w:rsidRPr="004728F4">
        <w:rPr>
          <w:rFonts w:ascii="Arial" w:eastAsia="Times New Roman" w:hAnsi="Arial" w:cs="Arial"/>
          <w:b/>
          <w:bCs/>
        </w:rPr>
        <w:t>Importance</w:t>
      </w:r>
      <w:r w:rsidRPr="004728F4">
        <w:rPr>
          <w:rFonts w:ascii="Arial" w:eastAsia="Times New Roman" w:hAnsi="Arial" w:cs="Arial"/>
        </w:rPr>
        <w:br/>
        <w:t>Expectancy effects are significant confounding factors in psychiatric randomized controlled trials (RCTs), potentially affecting the interpretation of study outcomes. This narrative review is the first to explore the relationship between expectancy effects, compromised blinding integrity, and the effects of active treatment/placebo in psychiatric RCTs. Additionally, we present statistical and experimental approaches that may help mitigate the confounding impact of expectancy effects. The review concludes with recommendations to enhance the reliability of RCTs in psychiatry.</w:t>
      </w:r>
    </w:p>
    <w:p w14:paraId="3D778F43" w14:textId="77777777" w:rsidR="004D4424" w:rsidRPr="004728F4" w:rsidRDefault="004D4424" w:rsidP="00DD7EDF">
      <w:pPr>
        <w:spacing w:after="0" w:line="480" w:lineRule="auto"/>
        <w:rPr>
          <w:rFonts w:ascii="Arial" w:eastAsia="Times New Roman" w:hAnsi="Arial" w:cs="Arial"/>
          <w:b/>
          <w:bCs/>
        </w:rPr>
      </w:pPr>
    </w:p>
    <w:p w14:paraId="41668462" w14:textId="79342972" w:rsidR="00206788" w:rsidRPr="004728F4" w:rsidRDefault="00206788" w:rsidP="00DD7EDF">
      <w:pPr>
        <w:spacing w:after="0" w:line="480" w:lineRule="auto"/>
        <w:rPr>
          <w:rFonts w:ascii="Arial" w:eastAsia="Times New Roman" w:hAnsi="Arial" w:cs="Arial"/>
        </w:rPr>
      </w:pPr>
      <w:r w:rsidRPr="004728F4">
        <w:rPr>
          <w:rFonts w:ascii="Arial" w:eastAsia="Times New Roman" w:hAnsi="Arial" w:cs="Arial"/>
          <w:b/>
          <w:bCs/>
        </w:rPr>
        <w:t>Observations</w:t>
      </w:r>
      <w:r w:rsidRPr="004728F4">
        <w:rPr>
          <w:rFonts w:ascii="Arial" w:eastAsia="Times New Roman" w:hAnsi="Arial" w:cs="Arial"/>
        </w:rPr>
        <w:br/>
        <w:t xml:space="preserve">The placebo response comprises both specific and non-specific elements, with expectation being a key </w:t>
      </w:r>
      <w:r w:rsidR="002C6864">
        <w:rPr>
          <w:rFonts w:ascii="Arial" w:eastAsia="Times New Roman" w:hAnsi="Arial" w:cs="Arial"/>
        </w:rPr>
        <w:t xml:space="preserve">specific </w:t>
      </w:r>
      <w:r w:rsidRPr="004728F4">
        <w:rPr>
          <w:rFonts w:ascii="Arial" w:eastAsia="Times New Roman" w:hAnsi="Arial" w:cs="Arial"/>
        </w:rPr>
        <w:t>component. Evidence from experimental and clinical studies suggests that expectancy can influence treatment responses in RCTs. Blinding integrity may be compromised by perceived treatment efficacy and side effects, introducing bias into outcome assessments. Treatment expectations can lead to unblinding during RCTs, and meta-analytic data from studies in the fields of psychedelics and anxiety disorders indicate that this can influence effect sizes. Therefore, controlling for expectancy effects is essential when interpreting RCT results. Novel statistical methods, though still in need of further validation, offer strategies to address this issue. Another approach may involve experimental medicine models, which aim to develop objective i</w:t>
      </w:r>
      <w:r w:rsidR="00CA1A5F">
        <w:rPr>
          <w:rFonts w:ascii="Arial" w:eastAsia="Times New Roman" w:hAnsi="Arial" w:cs="Arial"/>
        </w:rPr>
        <w:t xml:space="preserve">mprovement markers (readouts) less </w:t>
      </w:r>
      <w:r w:rsidRPr="004728F4">
        <w:rPr>
          <w:rFonts w:ascii="Arial" w:eastAsia="Times New Roman" w:hAnsi="Arial" w:cs="Arial"/>
        </w:rPr>
        <w:t>affected by expectancy effects.</w:t>
      </w:r>
    </w:p>
    <w:p w14:paraId="14F176C6" w14:textId="5FBE874A" w:rsidR="00206788" w:rsidRPr="004728F4" w:rsidRDefault="00206788" w:rsidP="00DD7EDF">
      <w:pPr>
        <w:spacing w:after="0" w:line="480" w:lineRule="auto"/>
        <w:rPr>
          <w:rFonts w:ascii="Arial" w:eastAsia="Times New Roman" w:hAnsi="Arial" w:cs="Arial"/>
        </w:rPr>
      </w:pPr>
      <w:r w:rsidRPr="004728F4">
        <w:rPr>
          <w:rFonts w:ascii="Arial" w:eastAsia="Times New Roman" w:hAnsi="Arial" w:cs="Arial"/>
          <w:b/>
          <w:bCs/>
        </w:rPr>
        <w:lastRenderedPageBreak/>
        <w:t>Conclusions and Relevance</w:t>
      </w:r>
      <w:r w:rsidRPr="004728F4">
        <w:rPr>
          <w:rFonts w:ascii="Arial" w:eastAsia="Times New Roman" w:hAnsi="Arial" w:cs="Arial"/>
        </w:rPr>
        <w:br/>
        <w:t xml:space="preserve">Expectancy effects represent a significant confound in psychiatric RCTs. </w:t>
      </w:r>
      <w:r w:rsidR="00FA6AAF" w:rsidRPr="004728F4">
        <w:rPr>
          <w:rFonts w:ascii="Arial" w:eastAsia="Times New Roman" w:hAnsi="Arial" w:cs="Arial"/>
        </w:rPr>
        <w:t>We recommend</w:t>
      </w:r>
      <w:r w:rsidRPr="004728F4">
        <w:rPr>
          <w:rFonts w:ascii="Arial" w:eastAsia="Times New Roman" w:hAnsi="Arial" w:cs="Arial"/>
        </w:rPr>
        <w:t xml:space="preserve"> </w:t>
      </w:r>
      <w:r w:rsidR="00EF5FAF" w:rsidRPr="004728F4">
        <w:rPr>
          <w:rFonts w:ascii="Arial" w:eastAsia="Times New Roman" w:hAnsi="Arial" w:cs="Arial"/>
        </w:rPr>
        <w:t xml:space="preserve">collecting </w:t>
      </w:r>
      <w:r w:rsidRPr="004728F4">
        <w:rPr>
          <w:rFonts w:ascii="Arial" w:eastAsia="Times New Roman" w:hAnsi="Arial" w:cs="Arial"/>
        </w:rPr>
        <w:t>data on treatment expectations alongside monitoring blinding integrity</w:t>
      </w:r>
      <w:r w:rsidRPr="004728F4" w:rsidDel="00EF5FAF">
        <w:rPr>
          <w:rFonts w:ascii="Arial" w:eastAsia="Times New Roman" w:hAnsi="Arial" w:cs="Arial"/>
        </w:rPr>
        <w:t xml:space="preserve"> </w:t>
      </w:r>
      <w:r w:rsidRPr="004728F4">
        <w:rPr>
          <w:rFonts w:ascii="Arial" w:eastAsia="Times New Roman" w:hAnsi="Arial" w:cs="Arial"/>
        </w:rPr>
        <w:t xml:space="preserve">to more </w:t>
      </w:r>
      <w:r w:rsidR="00EF5FAF" w:rsidRPr="004728F4">
        <w:rPr>
          <w:rFonts w:ascii="Arial" w:eastAsia="Times New Roman" w:hAnsi="Arial" w:cs="Arial"/>
        </w:rPr>
        <w:t>accurately</w:t>
      </w:r>
      <w:r w:rsidRPr="004728F4">
        <w:rPr>
          <w:rFonts w:ascii="Arial" w:eastAsia="Times New Roman" w:hAnsi="Arial" w:cs="Arial"/>
        </w:rPr>
        <w:t xml:space="preserve"> </w:t>
      </w:r>
      <w:r w:rsidR="00EF5FAF" w:rsidRPr="004728F4">
        <w:rPr>
          <w:rFonts w:ascii="Arial" w:eastAsia="Times New Roman" w:hAnsi="Arial" w:cs="Arial"/>
        </w:rPr>
        <w:t>interpret</w:t>
      </w:r>
      <w:r w:rsidRPr="004728F4" w:rsidDel="00E00260">
        <w:rPr>
          <w:rFonts w:ascii="Arial" w:eastAsia="Times New Roman" w:hAnsi="Arial" w:cs="Arial"/>
        </w:rPr>
        <w:t xml:space="preserve"> </w:t>
      </w:r>
      <w:r w:rsidRPr="004728F4">
        <w:rPr>
          <w:rFonts w:ascii="Arial" w:eastAsia="Times New Roman" w:hAnsi="Arial" w:cs="Arial"/>
        </w:rPr>
        <w:t xml:space="preserve">study outcomes. Additionally, developing objective readouts that are </w:t>
      </w:r>
      <w:r w:rsidR="00675CD2" w:rsidRPr="004728F4">
        <w:rPr>
          <w:rFonts w:ascii="Arial" w:eastAsia="Times New Roman" w:hAnsi="Arial" w:cs="Arial"/>
        </w:rPr>
        <w:t>less confounded by</w:t>
      </w:r>
      <w:r w:rsidRPr="004728F4">
        <w:rPr>
          <w:rFonts w:ascii="Arial" w:eastAsia="Times New Roman" w:hAnsi="Arial" w:cs="Arial"/>
        </w:rPr>
        <w:t xml:space="preserve"> expectancy effects offers another promising avenue for mitigating these confounding influences in psychiatric RCTs.</w:t>
      </w:r>
    </w:p>
    <w:p w14:paraId="0E66553C" w14:textId="77777777" w:rsidR="00206788" w:rsidRPr="004728F4" w:rsidRDefault="00206788" w:rsidP="00DD7EDF">
      <w:pPr>
        <w:spacing w:after="0" w:line="480" w:lineRule="auto"/>
        <w:rPr>
          <w:rFonts w:ascii="Arial" w:hAnsi="Arial" w:cs="Arial"/>
        </w:rPr>
      </w:pPr>
    </w:p>
    <w:p w14:paraId="46771FB5" w14:textId="77777777" w:rsidR="00206788" w:rsidRPr="004728F4" w:rsidRDefault="00206788" w:rsidP="00DD7EDF">
      <w:pPr>
        <w:spacing w:after="0" w:line="480" w:lineRule="auto"/>
        <w:rPr>
          <w:rFonts w:ascii="Arial" w:eastAsia="Times New Roman" w:hAnsi="Arial" w:cs="Arial"/>
          <w:b/>
          <w:color w:val="000000" w:themeColor="text1"/>
        </w:rPr>
      </w:pPr>
    </w:p>
    <w:p w14:paraId="6D34483C" w14:textId="77777777" w:rsidR="008D27FB" w:rsidRPr="004728F4" w:rsidRDefault="008D27FB" w:rsidP="00DD7EDF">
      <w:pPr>
        <w:spacing w:after="0" w:line="480" w:lineRule="auto"/>
        <w:rPr>
          <w:rFonts w:ascii="Arial" w:eastAsia="Times New Roman" w:hAnsi="Arial" w:cs="Arial"/>
          <w:b/>
          <w:color w:val="000000" w:themeColor="text1"/>
        </w:rPr>
      </w:pPr>
    </w:p>
    <w:p w14:paraId="09C416B8" w14:textId="77777777" w:rsidR="008D27FB" w:rsidRPr="004728F4" w:rsidRDefault="008D27FB" w:rsidP="00DD7EDF">
      <w:pPr>
        <w:spacing w:after="0" w:line="480" w:lineRule="auto"/>
        <w:rPr>
          <w:rFonts w:ascii="Arial" w:eastAsia="Times New Roman" w:hAnsi="Arial" w:cs="Arial"/>
          <w:b/>
          <w:color w:val="000000" w:themeColor="text1"/>
        </w:rPr>
      </w:pPr>
    </w:p>
    <w:p w14:paraId="42A83A21" w14:textId="77777777" w:rsidR="008D27FB" w:rsidRPr="004728F4" w:rsidRDefault="008D27FB" w:rsidP="00DD7EDF">
      <w:pPr>
        <w:spacing w:after="0" w:line="480" w:lineRule="auto"/>
        <w:rPr>
          <w:rFonts w:ascii="Arial" w:eastAsia="Times New Roman" w:hAnsi="Arial" w:cs="Arial"/>
          <w:b/>
          <w:color w:val="000000" w:themeColor="text1"/>
        </w:rPr>
      </w:pPr>
    </w:p>
    <w:p w14:paraId="11AEA5E0" w14:textId="77777777" w:rsidR="004D4424" w:rsidRPr="004728F4" w:rsidRDefault="004D4424" w:rsidP="00DD7EDF">
      <w:pPr>
        <w:spacing w:after="0" w:line="480" w:lineRule="auto"/>
        <w:rPr>
          <w:rFonts w:ascii="Arial" w:eastAsia="Times New Roman" w:hAnsi="Arial" w:cs="Arial"/>
          <w:b/>
          <w:color w:val="000000" w:themeColor="text1"/>
        </w:rPr>
      </w:pPr>
    </w:p>
    <w:p w14:paraId="741E4642" w14:textId="77777777" w:rsidR="004D4424" w:rsidRPr="004728F4" w:rsidRDefault="004D4424" w:rsidP="00DD7EDF">
      <w:pPr>
        <w:spacing w:after="0" w:line="480" w:lineRule="auto"/>
        <w:rPr>
          <w:rFonts w:ascii="Arial" w:eastAsia="Times New Roman" w:hAnsi="Arial" w:cs="Arial"/>
          <w:b/>
          <w:color w:val="000000" w:themeColor="text1"/>
        </w:rPr>
      </w:pPr>
    </w:p>
    <w:p w14:paraId="487A418B" w14:textId="77777777" w:rsidR="004D4424" w:rsidRPr="004728F4" w:rsidRDefault="004D4424" w:rsidP="00DD7EDF">
      <w:pPr>
        <w:spacing w:after="0" w:line="480" w:lineRule="auto"/>
        <w:rPr>
          <w:rFonts w:ascii="Arial" w:eastAsia="Times New Roman" w:hAnsi="Arial" w:cs="Arial"/>
          <w:b/>
          <w:color w:val="000000" w:themeColor="text1"/>
        </w:rPr>
      </w:pPr>
    </w:p>
    <w:p w14:paraId="15315D2C" w14:textId="77777777" w:rsidR="004D4424" w:rsidRPr="004728F4" w:rsidRDefault="004D4424" w:rsidP="00DD7EDF">
      <w:pPr>
        <w:spacing w:after="0" w:line="480" w:lineRule="auto"/>
        <w:rPr>
          <w:rFonts w:ascii="Arial" w:eastAsia="Times New Roman" w:hAnsi="Arial" w:cs="Arial"/>
          <w:b/>
          <w:color w:val="000000" w:themeColor="text1"/>
        </w:rPr>
      </w:pPr>
    </w:p>
    <w:p w14:paraId="21D01523" w14:textId="77777777" w:rsidR="004D4424" w:rsidRPr="004728F4" w:rsidRDefault="004D4424" w:rsidP="00DD7EDF">
      <w:pPr>
        <w:spacing w:after="0" w:line="480" w:lineRule="auto"/>
        <w:rPr>
          <w:rFonts w:ascii="Arial" w:eastAsia="Times New Roman" w:hAnsi="Arial" w:cs="Arial"/>
          <w:b/>
          <w:color w:val="000000" w:themeColor="text1"/>
        </w:rPr>
      </w:pPr>
    </w:p>
    <w:p w14:paraId="46C7A360" w14:textId="77777777" w:rsidR="004D4424" w:rsidRPr="004728F4" w:rsidRDefault="004D4424" w:rsidP="00DD7EDF">
      <w:pPr>
        <w:spacing w:after="0" w:line="480" w:lineRule="auto"/>
        <w:rPr>
          <w:rFonts w:ascii="Arial" w:eastAsia="Times New Roman" w:hAnsi="Arial" w:cs="Arial"/>
          <w:b/>
          <w:color w:val="000000" w:themeColor="text1"/>
        </w:rPr>
      </w:pPr>
    </w:p>
    <w:p w14:paraId="743E62D7" w14:textId="77777777" w:rsidR="00AF5837" w:rsidRPr="004728F4" w:rsidRDefault="00AF5837" w:rsidP="00DD7EDF">
      <w:pPr>
        <w:spacing w:after="0" w:line="480" w:lineRule="auto"/>
        <w:rPr>
          <w:rFonts w:ascii="Arial" w:eastAsia="Times New Roman" w:hAnsi="Arial" w:cs="Arial"/>
          <w:b/>
          <w:color w:val="000000" w:themeColor="text1"/>
        </w:rPr>
      </w:pPr>
    </w:p>
    <w:p w14:paraId="1862D322" w14:textId="77777777" w:rsidR="00AF5837" w:rsidRPr="004728F4" w:rsidRDefault="00AF5837" w:rsidP="00DD7EDF">
      <w:pPr>
        <w:spacing w:after="0" w:line="480" w:lineRule="auto"/>
        <w:rPr>
          <w:rFonts w:ascii="Arial" w:eastAsia="Times New Roman" w:hAnsi="Arial" w:cs="Arial"/>
          <w:b/>
          <w:color w:val="000000" w:themeColor="text1"/>
        </w:rPr>
      </w:pPr>
    </w:p>
    <w:p w14:paraId="224A911A" w14:textId="77777777" w:rsidR="00AF5837" w:rsidRPr="004728F4" w:rsidRDefault="00AF5837" w:rsidP="00DD7EDF">
      <w:pPr>
        <w:spacing w:after="0" w:line="480" w:lineRule="auto"/>
        <w:rPr>
          <w:rFonts w:ascii="Arial" w:eastAsia="Times New Roman" w:hAnsi="Arial" w:cs="Arial"/>
          <w:b/>
          <w:color w:val="000000" w:themeColor="text1"/>
        </w:rPr>
      </w:pPr>
    </w:p>
    <w:p w14:paraId="21AD4C71" w14:textId="77777777" w:rsidR="00AF5837" w:rsidRPr="004728F4" w:rsidRDefault="00AF5837" w:rsidP="00DD7EDF">
      <w:pPr>
        <w:spacing w:after="0" w:line="480" w:lineRule="auto"/>
        <w:rPr>
          <w:rFonts w:ascii="Arial" w:eastAsia="Times New Roman" w:hAnsi="Arial" w:cs="Arial"/>
          <w:b/>
          <w:color w:val="000000" w:themeColor="text1"/>
        </w:rPr>
      </w:pPr>
    </w:p>
    <w:p w14:paraId="20BFB3DB" w14:textId="77777777" w:rsidR="00CE11A3" w:rsidRDefault="00CE11A3" w:rsidP="00DD7EDF">
      <w:pPr>
        <w:spacing w:after="0" w:line="480" w:lineRule="auto"/>
        <w:rPr>
          <w:rFonts w:ascii="Arial" w:eastAsia="Times New Roman" w:hAnsi="Arial" w:cs="Arial"/>
          <w:b/>
          <w:color w:val="000000" w:themeColor="text1"/>
        </w:rPr>
      </w:pPr>
    </w:p>
    <w:p w14:paraId="756391E0" w14:textId="77777777" w:rsidR="00CE11A3" w:rsidRDefault="00CE11A3" w:rsidP="00DD7EDF">
      <w:pPr>
        <w:spacing w:after="0" w:line="480" w:lineRule="auto"/>
        <w:rPr>
          <w:rFonts w:ascii="Arial" w:eastAsia="Times New Roman" w:hAnsi="Arial" w:cs="Arial"/>
          <w:b/>
          <w:color w:val="000000" w:themeColor="text1"/>
        </w:rPr>
      </w:pPr>
    </w:p>
    <w:p w14:paraId="0ABC2B8E" w14:textId="0A165862" w:rsidR="001554A4" w:rsidRPr="004728F4" w:rsidRDefault="004D4424" w:rsidP="00DD7EDF">
      <w:pPr>
        <w:spacing w:after="0" w:line="480" w:lineRule="auto"/>
        <w:rPr>
          <w:rFonts w:ascii="Arial" w:eastAsia="Times New Roman" w:hAnsi="Arial" w:cs="Arial"/>
          <w:b/>
          <w:color w:val="000000" w:themeColor="text1"/>
        </w:rPr>
      </w:pPr>
      <w:r w:rsidRPr="004728F4">
        <w:rPr>
          <w:rFonts w:ascii="Arial" w:eastAsia="Times New Roman" w:hAnsi="Arial" w:cs="Arial"/>
          <w:b/>
          <w:color w:val="000000" w:themeColor="text1"/>
        </w:rPr>
        <w:lastRenderedPageBreak/>
        <w:t>INTRODUCTION</w:t>
      </w:r>
    </w:p>
    <w:p w14:paraId="0F1AE7B7" w14:textId="1FA53A71" w:rsidR="007C21C2" w:rsidRPr="004728F4" w:rsidRDefault="00CE11A3" w:rsidP="00DD7EDF">
      <w:pPr>
        <w:spacing w:after="0" w:line="480" w:lineRule="auto"/>
        <w:rPr>
          <w:rFonts w:ascii="Arial" w:eastAsia="Times New Roman" w:hAnsi="Arial" w:cs="Arial"/>
          <w:color w:val="000000" w:themeColor="text1"/>
        </w:rPr>
      </w:pPr>
      <w:r>
        <w:rPr>
          <w:rFonts w:ascii="Arial" w:eastAsia="Times New Roman" w:hAnsi="Arial" w:cs="Arial"/>
          <w:color w:val="000000" w:themeColor="text1"/>
        </w:rPr>
        <w:t xml:space="preserve">Randomized </w:t>
      </w:r>
      <w:r w:rsidR="007C1B82" w:rsidRPr="004728F4">
        <w:rPr>
          <w:rFonts w:ascii="Arial" w:eastAsia="Times New Roman" w:hAnsi="Arial" w:cs="Arial"/>
          <w:color w:val="000000" w:themeColor="text1"/>
        </w:rPr>
        <w:t xml:space="preserve">controlled trials (RCTs) are the gold standard when testing the effects of a </w:t>
      </w:r>
      <w:r w:rsidR="001C573A">
        <w:rPr>
          <w:rFonts w:ascii="Arial" w:eastAsia="Times New Roman" w:hAnsi="Arial" w:cs="Arial"/>
          <w:color w:val="000000" w:themeColor="text1"/>
        </w:rPr>
        <w:t>treatment</w:t>
      </w:r>
      <w:r w:rsidR="007C1B82" w:rsidRPr="004728F4">
        <w:rPr>
          <w:rFonts w:ascii="Arial" w:eastAsia="Times New Roman" w:hAnsi="Arial" w:cs="Arial"/>
          <w:color w:val="000000" w:themeColor="text1"/>
        </w:rPr>
        <w:t xml:space="preserve">. However, </w:t>
      </w:r>
      <w:r w:rsidR="30DF673B" w:rsidRPr="004728F4">
        <w:rPr>
          <w:rFonts w:ascii="Arial" w:eastAsia="Times New Roman" w:hAnsi="Arial" w:cs="Arial"/>
          <w:color w:val="000000" w:themeColor="text1"/>
        </w:rPr>
        <w:t>non-specific confounding</w:t>
      </w:r>
      <w:r w:rsidR="6E45B215" w:rsidRPr="004728F4">
        <w:rPr>
          <w:rFonts w:ascii="Arial" w:eastAsia="Times New Roman" w:hAnsi="Arial" w:cs="Arial"/>
          <w:color w:val="000000" w:themeColor="text1"/>
        </w:rPr>
        <w:t xml:space="preserve"> effects </w:t>
      </w:r>
      <w:r w:rsidR="4F9F2D3D" w:rsidRPr="004728F4">
        <w:rPr>
          <w:rFonts w:ascii="Arial" w:eastAsia="Times New Roman" w:hAnsi="Arial" w:cs="Arial"/>
          <w:color w:val="000000" w:themeColor="text1"/>
        </w:rPr>
        <w:t>in</w:t>
      </w:r>
      <w:r w:rsidR="007C1B82" w:rsidRPr="004728F4">
        <w:rPr>
          <w:rFonts w:ascii="Arial" w:eastAsia="Times New Roman" w:hAnsi="Arial" w:cs="Arial"/>
          <w:color w:val="000000" w:themeColor="text1"/>
        </w:rPr>
        <w:t xml:space="preserve"> RCTs</w:t>
      </w:r>
      <w:r w:rsidR="28A55515" w:rsidRPr="004728F4">
        <w:rPr>
          <w:rFonts w:ascii="Arial" w:eastAsia="Times New Roman" w:hAnsi="Arial" w:cs="Arial"/>
          <w:color w:val="000000" w:themeColor="text1"/>
        </w:rPr>
        <w:t xml:space="preserve"> can affect the</w:t>
      </w:r>
      <w:r w:rsidR="008F2656" w:rsidRPr="004728F4">
        <w:rPr>
          <w:rFonts w:ascii="Arial" w:eastAsia="Times New Roman" w:hAnsi="Arial" w:cs="Arial"/>
          <w:color w:val="000000" w:themeColor="text1"/>
        </w:rPr>
        <w:t>ir</w:t>
      </w:r>
      <w:r w:rsidR="28A55515" w:rsidRPr="004728F4">
        <w:rPr>
          <w:rFonts w:ascii="Arial" w:eastAsia="Times New Roman" w:hAnsi="Arial" w:cs="Arial"/>
          <w:color w:val="000000" w:themeColor="text1"/>
        </w:rPr>
        <w:t xml:space="preserve"> interpretation.</w:t>
      </w:r>
      <w:r w:rsidR="00B0395F" w:rsidRPr="004728F4">
        <w:rPr>
          <w:rFonts w:ascii="Arial" w:hAnsi="Arial" w:cs="Arial"/>
          <w:color w:val="000000"/>
          <w:vertAlign w:val="superscript"/>
        </w:rPr>
        <w:t>1–3</w:t>
      </w:r>
      <w:r w:rsidR="26D47B2A" w:rsidRPr="004728F4">
        <w:rPr>
          <w:rFonts w:ascii="Arial" w:eastAsia="Times New Roman" w:hAnsi="Arial" w:cs="Arial"/>
          <w:color w:val="000000" w:themeColor="text1"/>
        </w:rPr>
        <w:t xml:space="preserve"> </w:t>
      </w:r>
      <w:r w:rsidR="7F31E12E" w:rsidRPr="004728F4">
        <w:rPr>
          <w:rFonts w:ascii="Arial" w:eastAsia="Times New Roman" w:hAnsi="Arial" w:cs="Arial"/>
          <w:color w:val="000000" w:themeColor="text1"/>
        </w:rPr>
        <w:t xml:space="preserve">These include </w:t>
      </w:r>
      <w:r w:rsidR="2DA02ABA" w:rsidRPr="004728F4">
        <w:rPr>
          <w:rFonts w:ascii="Arial" w:eastAsia="Times New Roman" w:hAnsi="Arial" w:cs="Arial"/>
          <w:color w:val="000000" w:themeColor="text1"/>
        </w:rPr>
        <w:t>selection</w:t>
      </w:r>
      <w:r w:rsidR="7F31E12E" w:rsidRPr="004728F4">
        <w:rPr>
          <w:rFonts w:ascii="Arial" w:eastAsia="Times New Roman" w:hAnsi="Arial" w:cs="Arial"/>
          <w:color w:val="000000" w:themeColor="text1"/>
        </w:rPr>
        <w:t xml:space="preserve"> bias</w:t>
      </w:r>
      <w:r w:rsidR="3C60EBFE" w:rsidRPr="004728F4">
        <w:rPr>
          <w:rFonts w:ascii="Arial" w:eastAsia="Times New Roman" w:hAnsi="Arial" w:cs="Arial"/>
          <w:color w:val="000000" w:themeColor="text1"/>
        </w:rPr>
        <w:t xml:space="preserve"> (</w:t>
      </w:r>
      <w:r w:rsidR="2CA6E808" w:rsidRPr="004728F4">
        <w:rPr>
          <w:rFonts w:ascii="Arial" w:eastAsia="Times New Roman" w:hAnsi="Arial" w:cs="Arial"/>
          <w:color w:val="000000" w:themeColor="text1"/>
        </w:rPr>
        <w:t>i.e.</w:t>
      </w:r>
      <w:r w:rsidR="384E9DDF" w:rsidRPr="004728F4">
        <w:rPr>
          <w:rFonts w:ascii="Arial" w:eastAsia="Times New Roman" w:hAnsi="Arial" w:cs="Arial"/>
          <w:color w:val="000000" w:themeColor="text1"/>
        </w:rPr>
        <w:t>,</w:t>
      </w:r>
      <w:r w:rsidR="2CA6E808" w:rsidRPr="004728F4">
        <w:rPr>
          <w:rFonts w:ascii="Arial" w:eastAsia="Times New Roman" w:hAnsi="Arial" w:cs="Arial"/>
          <w:color w:val="000000" w:themeColor="text1"/>
        </w:rPr>
        <w:t xml:space="preserve"> </w:t>
      </w:r>
      <w:r w:rsidR="3C60EBFE" w:rsidRPr="004728F4">
        <w:rPr>
          <w:rFonts w:ascii="Arial" w:eastAsia="Times New Roman" w:hAnsi="Arial" w:cs="Arial"/>
          <w:color w:val="000000" w:themeColor="text1"/>
        </w:rPr>
        <w:t xml:space="preserve">systematic errors </w:t>
      </w:r>
      <w:r w:rsidR="2CA6E808" w:rsidRPr="004728F4">
        <w:rPr>
          <w:rFonts w:ascii="Arial" w:eastAsia="Times New Roman" w:hAnsi="Arial" w:cs="Arial"/>
          <w:color w:val="000000" w:themeColor="text1"/>
        </w:rPr>
        <w:t>arising when</w:t>
      </w:r>
      <w:r w:rsidR="3C60EBFE" w:rsidRPr="004728F4">
        <w:rPr>
          <w:rFonts w:ascii="Arial" w:eastAsia="Times New Roman" w:hAnsi="Arial" w:cs="Arial"/>
          <w:color w:val="000000" w:themeColor="text1"/>
        </w:rPr>
        <w:t xml:space="preserve"> the study sample</w:t>
      </w:r>
      <w:r w:rsidR="2CA6E808" w:rsidRPr="004728F4">
        <w:rPr>
          <w:rFonts w:ascii="Arial" w:eastAsia="Times New Roman" w:hAnsi="Arial" w:cs="Arial"/>
          <w:color w:val="000000" w:themeColor="text1"/>
        </w:rPr>
        <w:t xml:space="preserve"> is not</w:t>
      </w:r>
      <w:r w:rsidR="3C60EBFE" w:rsidRPr="004728F4">
        <w:rPr>
          <w:rFonts w:ascii="Arial" w:eastAsia="Times New Roman" w:hAnsi="Arial" w:cs="Arial"/>
          <w:color w:val="000000" w:themeColor="text1"/>
        </w:rPr>
        <w:t xml:space="preserve"> reflective of the </w:t>
      </w:r>
      <w:r w:rsidR="2CA6E808" w:rsidRPr="004728F4">
        <w:rPr>
          <w:rFonts w:ascii="Arial" w:eastAsia="Times New Roman" w:hAnsi="Arial" w:cs="Arial"/>
          <w:color w:val="000000" w:themeColor="text1"/>
        </w:rPr>
        <w:t>target</w:t>
      </w:r>
      <w:r w:rsidR="3C60EBFE" w:rsidRPr="004728F4">
        <w:rPr>
          <w:rFonts w:ascii="Arial" w:eastAsia="Times New Roman" w:hAnsi="Arial" w:cs="Arial"/>
          <w:color w:val="000000" w:themeColor="text1"/>
        </w:rPr>
        <w:t xml:space="preserve"> population)</w:t>
      </w:r>
      <w:r w:rsidR="7F31E12E" w:rsidRPr="004728F4">
        <w:rPr>
          <w:rFonts w:ascii="Arial" w:eastAsia="Times New Roman" w:hAnsi="Arial" w:cs="Arial"/>
          <w:color w:val="000000" w:themeColor="text1"/>
        </w:rPr>
        <w:t xml:space="preserve">, </w:t>
      </w:r>
      <w:r w:rsidR="00034A97" w:rsidRPr="004728F4">
        <w:rPr>
          <w:rFonts w:ascii="Arial" w:eastAsia="Times New Roman" w:hAnsi="Arial" w:cs="Arial"/>
          <w:color w:val="000000" w:themeColor="text1"/>
        </w:rPr>
        <w:t xml:space="preserve">the </w:t>
      </w:r>
      <w:r w:rsidR="367823F8" w:rsidRPr="004728F4">
        <w:rPr>
          <w:rFonts w:ascii="Arial" w:eastAsia="Times New Roman" w:hAnsi="Arial" w:cs="Arial"/>
          <w:color w:val="000000" w:themeColor="text1"/>
        </w:rPr>
        <w:t xml:space="preserve">so-called </w:t>
      </w:r>
      <w:r w:rsidR="2DA02ABA" w:rsidRPr="004728F4">
        <w:rPr>
          <w:rFonts w:ascii="Arial" w:eastAsia="Times New Roman" w:hAnsi="Arial" w:cs="Arial"/>
          <w:i/>
          <w:iCs/>
          <w:color w:val="000000" w:themeColor="text1"/>
        </w:rPr>
        <w:t xml:space="preserve">Hawthorne </w:t>
      </w:r>
      <w:r w:rsidR="2DA02ABA" w:rsidRPr="004728F4">
        <w:rPr>
          <w:rFonts w:ascii="Arial" w:eastAsia="Times New Roman" w:hAnsi="Arial" w:cs="Arial"/>
          <w:color w:val="000000" w:themeColor="text1"/>
        </w:rPr>
        <w:t>effects</w:t>
      </w:r>
      <w:r w:rsidR="2CA6E808" w:rsidRPr="004728F4">
        <w:rPr>
          <w:rFonts w:ascii="Arial" w:eastAsia="Times New Roman" w:hAnsi="Arial" w:cs="Arial"/>
          <w:color w:val="000000" w:themeColor="text1"/>
        </w:rPr>
        <w:t xml:space="preserve"> (i.e.</w:t>
      </w:r>
      <w:r w:rsidR="1EF87A03" w:rsidRPr="004728F4">
        <w:rPr>
          <w:rFonts w:ascii="Arial" w:eastAsia="Times New Roman" w:hAnsi="Arial" w:cs="Arial"/>
          <w:color w:val="000000" w:themeColor="text1"/>
        </w:rPr>
        <w:t>,</w:t>
      </w:r>
      <w:r w:rsidR="2CA6E808" w:rsidRPr="004728F4">
        <w:rPr>
          <w:rFonts w:ascii="Arial" w:eastAsia="Times New Roman" w:hAnsi="Arial" w:cs="Arial"/>
          <w:color w:val="000000" w:themeColor="text1"/>
        </w:rPr>
        <w:t xml:space="preserve"> the change in behavior/performance when one</w:t>
      </w:r>
      <w:r w:rsidR="00034A97" w:rsidRPr="004728F4">
        <w:rPr>
          <w:rFonts w:ascii="Arial" w:eastAsia="Times New Roman" w:hAnsi="Arial" w:cs="Arial"/>
          <w:color w:val="000000" w:themeColor="text1"/>
        </w:rPr>
        <w:t xml:space="preserve"> knows they</w:t>
      </w:r>
      <w:r w:rsidR="2CA6E808" w:rsidRPr="004728F4">
        <w:rPr>
          <w:rFonts w:ascii="Arial" w:eastAsia="Times New Roman" w:hAnsi="Arial" w:cs="Arial"/>
          <w:color w:val="000000" w:themeColor="text1"/>
        </w:rPr>
        <w:t xml:space="preserve"> </w:t>
      </w:r>
      <w:r w:rsidR="00034A97" w:rsidRPr="004728F4">
        <w:rPr>
          <w:rFonts w:ascii="Arial" w:eastAsia="Times New Roman" w:hAnsi="Arial" w:cs="Arial"/>
          <w:color w:val="000000" w:themeColor="text1"/>
        </w:rPr>
        <w:t>are</w:t>
      </w:r>
      <w:r w:rsidR="2CA6E808" w:rsidRPr="004728F4">
        <w:rPr>
          <w:rFonts w:ascii="Arial" w:eastAsia="Times New Roman" w:hAnsi="Arial" w:cs="Arial"/>
          <w:color w:val="000000" w:themeColor="text1"/>
        </w:rPr>
        <w:t xml:space="preserve"> being observed)</w:t>
      </w:r>
      <w:r w:rsidR="2DA02ABA" w:rsidRPr="004728F4">
        <w:rPr>
          <w:rFonts w:ascii="Arial" w:eastAsia="Times New Roman" w:hAnsi="Arial" w:cs="Arial"/>
          <w:color w:val="000000" w:themeColor="text1"/>
        </w:rPr>
        <w:t>, regression to the mean</w:t>
      </w:r>
      <w:r w:rsidR="2CA6E808" w:rsidRPr="004728F4">
        <w:rPr>
          <w:rFonts w:ascii="Arial" w:eastAsia="Times New Roman" w:hAnsi="Arial" w:cs="Arial"/>
          <w:color w:val="000000" w:themeColor="text1"/>
        </w:rPr>
        <w:t xml:space="preserve"> (i.e.</w:t>
      </w:r>
      <w:r w:rsidR="31C94071" w:rsidRPr="004728F4">
        <w:rPr>
          <w:rFonts w:ascii="Arial" w:eastAsia="Times New Roman" w:hAnsi="Arial" w:cs="Arial"/>
          <w:color w:val="000000" w:themeColor="text1"/>
        </w:rPr>
        <w:t>,</w:t>
      </w:r>
      <w:r w:rsidR="2CA6E808" w:rsidRPr="004728F4">
        <w:rPr>
          <w:rFonts w:ascii="Arial" w:eastAsia="Times New Roman" w:hAnsi="Arial" w:cs="Arial"/>
          <w:color w:val="000000" w:themeColor="text1"/>
        </w:rPr>
        <w:t xml:space="preserve"> the statistical phenomenon </w:t>
      </w:r>
      <w:r w:rsidR="4ACB9194" w:rsidRPr="004728F4">
        <w:rPr>
          <w:rFonts w:ascii="Arial" w:eastAsia="Times New Roman" w:hAnsi="Arial" w:cs="Arial"/>
          <w:color w:val="000000" w:themeColor="text1"/>
        </w:rPr>
        <w:t>by which</w:t>
      </w:r>
      <w:r w:rsidR="2CA6E808" w:rsidRPr="004728F4">
        <w:rPr>
          <w:rFonts w:ascii="Arial" w:eastAsia="Times New Roman" w:hAnsi="Arial" w:cs="Arial"/>
          <w:color w:val="000000" w:themeColor="text1"/>
        </w:rPr>
        <w:t xml:space="preserve"> subsequent measurements taken from an extreme group will tend to fall closer to the population mean</w:t>
      </w:r>
      <w:r w:rsidR="00267C5C" w:rsidRPr="004728F4">
        <w:rPr>
          <w:rFonts w:ascii="Arial" w:eastAsia="Times New Roman" w:hAnsi="Arial" w:cs="Arial"/>
          <w:color w:val="000000" w:themeColor="text1"/>
        </w:rPr>
        <w:t xml:space="preserve"> over time</w:t>
      </w:r>
      <w:r w:rsidR="2CA6E808" w:rsidRPr="004728F4">
        <w:rPr>
          <w:rFonts w:ascii="Arial" w:eastAsia="Times New Roman" w:hAnsi="Arial" w:cs="Arial"/>
          <w:color w:val="000000" w:themeColor="text1"/>
        </w:rPr>
        <w:t>)</w:t>
      </w:r>
      <w:r w:rsidR="6E335CC8" w:rsidRPr="004728F4">
        <w:rPr>
          <w:rFonts w:ascii="Arial" w:eastAsia="Times New Roman" w:hAnsi="Arial" w:cs="Arial"/>
          <w:color w:val="000000" w:themeColor="text1"/>
        </w:rPr>
        <w:t>, and</w:t>
      </w:r>
      <w:r w:rsidR="008F2656" w:rsidRPr="004728F4">
        <w:rPr>
          <w:rFonts w:ascii="Arial" w:eastAsia="Times New Roman" w:hAnsi="Arial" w:cs="Arial"/>
          <w:color w:val="000000" w:themeColor="text1"/>
        </w:rPr>
        <w:t xml:space="preserve"> </w:t>
      </w:r>
      <w:r w:rsidR="6E335CC8" w:rsidRPr="004728F4">
        <w:rPr>
          <w:rFonts w:ascii="Arial" w:eastAsia="Times New Roman" w:hAnsi="Arial" w:cs="Arial"/>
          <w:color w:val="000000" w:themeColor="text1"/>
        </w:rPr>
        <w:t>the effects of expectations</w:t>
      </w:r>
      <w:r w:rsidR="19EE629B" w:rsidRPr="004728F4">
        <w:rPr>
          <w:rFonts w:ascii="Arial" w:eastAsia="Times New Roman" w:hAnsi="Arial" w:cs="Arial"/>
          <w:color w:val="000000" w:themeColor="text1"/>
        </w:rPr>
        <w:t xml:space="preserve">, </w:t>
      </w:r>
      <w:r w:rsidR="7EFB1CB2" w:rsidRPr="004728F4">
        <w:rPr>
          <w:rFonts w:ascii="Arial" w:eastAsia="Times New Roman" w:hAnsi="Arial" w:cs="Arial"/>
          <w:color w:val="000000" w:themeColor="text1"/>
        </w:rPr>
        <w:t>which are</w:t>
      </w:r>
      <w:r w:rsidR="00CC36A2" w:rsidRPr="004728F4">
        <w:rPr>
          <w:rFonts w:ascii="Arial" w:eastAsia="Times New Roman" w:hAnsi="Arial" w:cs="Arial"/>
          <w:color w:val="000000" w:themeColor="text1"/>
        </w:rPr>
        <w:t xml:space="preserve"> related </w:t>
      </w:r>
      <w:r w:rsidR="008F2656" w:rsidRPr="004728F4">
        <w:rPr>
          <w:rFonts w:ascii="Arial" w:eastAsia="Times New Roman" w:hAnsi="Arial" w:cs="Arial"/>
          <w:color w:val="000000" w:themeColor="text1"/>
        </w:rPr>
        <w:t>to</w:t>
      </w:r>
      <w:r w:rsidR="00034A97" w:rsidRPr="004728F4">
        <w:rPr>
          <w:rFonts w:ascii="Arial" w:eastAsia="Times New Roman" w:hAnsi="Arial" w:cs="Arial"/>
          <w:color w:val="000000" w:themeColor="text1"/>
        </w:rPr>
        <w:t xml:space="preserve"> failure </w:t>
      </w:r>
      <w:r w:rsidR="00697A57" w:rsidRPr="004728F4">
        <w:rPr>
          <w:rFonts w:ascii="Arial" w:eastAsia="Times New Roman" w:hAnsi="Arial" w:cs="Arial"/>
          <w:color w:val="000000" w:themeColor="text1"/>
        </w:rPr>
        <w:t>of</w:t>
      </w:r>
      <w:r w:rsidR="00CC36A2" w:rsidRPr="004728F4">
        <w:rPr>
          <w:rFonts w:ascii="Arial" w:eastAsia="Times New Roman" w:hAnsi="Arial" w:cs="Arial"/>
          <w:color w:val="000000" w:themeColor="text1"/>
        </w:rPr>
        <w:t xml:space="preserve"> blinding integrity, and are</w:t>
      </w:r>
      <w:r w:rsidR="7EFB1CB2" w:rsidRPr="004728F4">
        <w:rPr>
          <w:rFonts w:ascii="Arial" w:eastAsia="Times New Roman" w:hAnsi="Arial" w:cs="Arial"/>
          <w:color w:val="000000" w:themeColor="text1"/>
        </w:rPr>
        <w:t xml:space="preserve"> </w:t>
      </w:r>
      <w:r w:rsidR="19EE629B" w:rsidRPr="004728F4">
        <w:rPr>
          <w:rFonts w:ascii="Arial" w:eastAsia="Times New Roman" w:hAnsi="Arial" w:cs="Arial"/>
          <w:color w:val="000000" w:themeColor="text1"/>
        </w:rPr>
        <w:t>a</w:t>
      </w:r>
      <w:r w:rsidR="6E335CC8" w:rsidRPr="004728F4">
        <w:rPr>
          <w:rFonts w:ascii="Arial" w:eastAsia="Times New Roman" w:hAnsi="Arial" w:cs="Arial"/>
          <w:color w:val="000000" w:themeColor="text1"/>
        </w:rPr>
        <w:t xml:space="preserve"> component of </w:t>
      </w:r>
      <w:r w:rsidR="008F2656" w:rsidRPr="004728F4">
        <w:rPr>
          <w:rFonts w:ascii="Arial" w:eastAsia="Times New Roman" w:hAnsi="Arial" w:cs="Arial"/>
          <w:color w:val="000000" w:themeColor="text1"/>
        </w:rPr>
        <w:t xml:space="preserve">the </w:t>
      </w:r>
      <w:r w:rsidR="6E335CC8" w:rsidRPr="004728F4">
        <w:rPr>
          <w:rFonts w:ascii="Arial" w:eastAsia="Times New Roman" w:hAnsi="Arial" w:cs="Arial"/>
          <w:color w:val="000000" w:themeColor="text1"/>
        </w:rPr>
        <w:t>placebo response</w:t>
      </w:r>
      <w:r w:rsidR="003A0F61" w:rsidRPr="004728F4">
        <w:rPr>
          <w:rFonts w:ascii="Arial" w:eastAsia="Times New Roman" w:hAnsi="Arial" w:cs="Arial"/>
          <w:color w:val="000000" w:themeColor="text1"/>
        </w:rPr>
        <w:t>.</w:t>
      </w:r>
      <w:r w:rsidR="00B0395F" w:rsidRPr="004728F4">
        <w:rPr>
          <w:rFonts w:ascii="Arial" w:hAnsi="Arial" w:cs="Arial"/>
          <w:color w:val="000000"/>
          <w:vertAlign w:val="superscript"/>
        </w:rPr>
        <w:t>1</w:t>
      </w:r>
    </w:p>
    <w:p w14:paraId="6B115CF4" w14:textId="7A90A6DE" w:rsidR="008261A0" w:rsidRPr="004728F4" w:rsidRDefault="005C14C0"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In this review, </w:t>
      </w:r>
      <w:r w:rsidR="005B4D85" w:rsidRPr="004728F4">
        <w:rPr>
          <w:rFonts w:ascii="Arial" w:eastAsia="Times New Roman" w:hAnsi="Arial" w:cs="Arial"/>
          <w:color w:val="000000" w:themeColor="text1"/>
        </w:rPr>
        <w:t xml:space="preserve">we focus on the relationship between </w:t>
      </w:r>
      <w:r w:rsidR="005B4D85">
        <w:rPr>
          <w:rFonts w:ascii="Arial" w:eastAsia="Times New Roman" w:hAnsi="Arial" w:cs="Arial"/>
          <w:color w:val="000000" w:themeColor="text1"/>
        </w:rPr>
        <w:t>expectations/expectancy effects,</w:t>
      </w:r>
      <w:r w:rsidR="005B4D85" w:rsidRPr="004728F4">
        <w:rPr>
          <w:rFonts w:ascii="Arial" w:eastAsia="Times New Roman" w:hAnsi="Arial" w:cs="Arial"/>
          <w:color w:val="000000" w:themeColor="text1"/>
        </w:rPr>
        <w:t xml:space="preserve"> failure of blinding integrity</w:t>
      </w:r>
      <w:r w:rsidR="005B4D85">
        <w:rPr>
          <w:rFonts w:ascii="Arial" w:eastAsia="Times New Roman" w:hAnsi="Arial" w:cs="Arial"/>
          <w:color w:val="000000" w:themeColor="text1"/>
        </w:rPr>
        <w:t xml:space="preserve">, and </w:t>
      </w:r>
      <w:r w:rsidR="005B4D85" w:rsidRPr="004728F4">
        <w:rPr>
          <w:rFonts w:ascii="Arial" w:eastAsia="Times New Roman" w:hAnsi="Arial" w:cs="Arial"/>
        </w:rPr>
        <w:t xml:space="preserve">effects of active treatment/placebo </w:t>
      </w:r>
      <w:r w:rsidR="005B4D85" w:rsidRPr="004728F4">
        <w:rPr>
          <w:rFonts w:ascii="Arial" w:eastAsia="Times New Roman" w:hAnsi="Arial" w:cs="Arial"/>
          <w:color w:val="000000" w:themeColor="text1"/>
        </w:rPr>
        <w:t xml:space="preserve">in RCTs of treatments </w:t>
      </w:r>
      <w:r w:rsidR="005B4D85">
        <w:rPr>
          <w:rFonts w:ascii="Arial" w:eastAsia="Times New Roman" w:hAnsi="Arial" w:cs="Arial"/>
          <w:color w:val="000000" w:themeColor="text1"/>
        </w:rPr>
        <w:t xml:space="preserve">in </w:t>
      </w:r>
      <w:r w:rsidR="005B4D85" w:rsidRPr="004728F4">
        <w:rPr>
          <w:rFonts w:ascii="Arial" w:eastAsia="Times New Roman" w:hAnsi="Arial" w:cs="Arial"/>
          <w:color w:val="000000" w:themeColor="text1"/>
        </w:rPr>
        <w:t>psychiatr</w:t>
      </w:r>
      <w:r w:rsidR="005B4D85">
        <w:rPr>
          <w:rFonts w:ascii="Arial" w:eastAsia="Times New Roman" w:hAnsi="Arial" w:cs="Arial"/>
          <w:color w:val="000000" w:themeColor="text1"/>
        </w:rPr>
        <w:t>y</w:t>
      </w:r>
      <w:r w:rsidR="005B4D85" w:rsidRPr="004728F4">
        <w:rPr>
          <w:rFonts w:ascii="Arial" w:eastAsia="Times New Roman" w:hAnsi="Arial" w:cs="Arial"/>
          <w:color w:val="000000" w:themeColor="text1"/>
        </w:rPr>
        <w:t>.</w:t>
      </w:r>
      <w:r w:rsidRPr="004728F4">
        <w:rPr>
          <w:rFonts w:ascii="Arial" w:eastAsia="Times New Roman" w:hAnsi="Arial" w:cs="Arial"/>
          <w:color w:val="000000" w:themeColor="text1"/>
        </w:rPr>
        <w:t xml:space="preserve"> </w:t>
      </w:r>
    </w:p>
    <w:p w14:paraId="07B4E6E3" w14:textId="77777777" w:rsidR="00AE337A" w:rsidRPr="004728F4" w:rsidRDefault="00AE337A" w:rsidP="00DD7EDF">
      <w:pPr>
        <w:spacing w:after="0" w:line="480" w:lineRule="auto"/>
        <w:rPr>
          <w:rFonts w:ascii="Arial" w:eastAsia="Times New Roman" w:hAnsi="Arial" w:cs="Arial"/>
          <w:b/>
          <w:bCs/>
          <w:color w:val="000000" w:themeColor="text1"/>
        </w:rPr>
      </w:pPr>
    </w:p>
    <w:p w14:paraId="3A971CD1" w14:textId="15267100" w:rsidR="00E76CE2" w:rsidRPr="004728F4" w:rsidRDefault="00E76CE2" w:rsidP="00DD7EDF">
      <w:pPr>
        <w:spacing w:after="0" w:line="480" w:lineRule="auto"/>
        <w:rPr>
          <w:rFonts w:ascii="Arial" w:eastAsia="Times New Roman" w:hAnsi="Arial" w:cs="Arial"/>
          <w:b/>
          <w:bCs/>
          <w:caps/>
          <w:color w:val="000000" w:themeColor="text1"/>
        </w:rPr>
      </w:pPr>
      <w:r w:rsidRPr="004728F4">
        <w:rPr>
          <w:rFonts w:ascii="Arial" w:eastAsia="Times New Roman" w:hAnsi="Arial" w:cs="Arial"/>
          <w:b/>
          <w:bCs/>
          <w:caps/>
          <w:color w:val="000000" w:themeColor="text1"/>
        </w:rPr>
        <w:t>Key definitions</w:t>
      </w:r>
      <w:r w:rsidR="00744A22" w:rsidRPr="004728F4">
        <w:rPr>
          <w:rFonts w:ascii="Arial" w:eastAsia="Times New Roman" w:hAnsi="Arial" w:cs="Arial"/>
          <w:b/>
          <w:bCs/>
          <w:caps/>
          <w:color w:val="000000" w:themeColor="text1"/>
        </w:rPr>
        <w:t xml:space="preserve"> and concepts</w:t>
      </w:r>
    </w:p>
    <w:p w14:paraId="72132171" w14:textId="543B4C09" w:rsidR="00326789" w:rsidRPr="004728F4" w:rsidRDefault="005D5669" w:rsidP="00DD7EDF">
      <w:pPr>
        <w:spacing w:after="0" w:line="480" w:lineRule="auto"/>
        <w:rPr>
          <w:rFonts w:ascii="Arial" w:eastAsia="Times New Roman" w:hAnsi="Arial" w:cs="Arial"/>
          <w:color w:val="000000" w:themeColor="text1"/>
        </w:rPr>
      </w:pPr>
      <w:bookmarkStart w:id="1" w:name="_Hlk182674916"/>
      <w:r w:rsidRPr="004728F4">
        <w:rPr>
          <w:rFonts w:ascii="Arial" w:eastAsia="Times New Roman" w:hAnsi="Arial" w:cs="Arial"/>
          <w:i/>
          <w:color w:val="000000" w:themeColor="text1"/>
        </w:rPr>
        <w:t xml:space="preserve">Placebos </w:t>
      </w:r>
      <w:r w:rsidRPr="004728F4">
        <w:rPr>
          <w:rFonts w:ascii="Arial" w:eastAsia="Times New Roman" w:hAnsi="Arial" w:cs="Arial"/>
          <w:color w:val="000000" w:themeColor="text1"/>
        </w:rPr>
        <w:t xml:space="preserve">are pharmacologically inactive agents or </w:t>
      </w:r>
      <w:r w:rsidRPr="004728F4">
        <w:rPr>
          <w:rFonts w:ascii="Arial" w:eastAsia="Times New Roman" w:hAnsi="Arial" w:cs="Arial"/>
          <w:i/>
          <w:color w:val="000000" w:themeColor="text1"/>
        </w:rPr>
        <w:t>sham</w:t>
      </w:r>
      <w:r w:rsidR="00C03D0B" w:rsidRPr="004728F4">
        <w:rPr>
          <w:rFonts w:ascii="Arial" w:eastAsia="Times New Roman" w:hAnsi="Arial" w:cs="Arial"/>
          <w:color w:val="000000" w:themeColor="text1"/>
        </w:rPr>
        <w:t xml:space="preserve"> (</w:t>
      </w:r>
      <w:r w:rsidR="009B0289" w:rsidRPr="004728F4">
        <w:rPr>
          <w:rFonts w:ascii="Arial" w:eastAsia="Times New Roman" w:hAnsi="Arial" w:cs="Arial"/>
          <w:color w:val="000000" w:themeColor="text1"/>
        </w:rPr>
        <w:t>i.e.</w:t>
      </w:r>
      <w:r w:rsidR="008F2656" w:rsidRPr="004728F4">
        <w:rPr>
          <w:rFonts w:ascii="Arial" w:eastAsia="Times New Roman" w:hAnsi="Arial" w:cs="Arial"/>
          <w:color w:val="000000" w:themeColor="text1"/>
        </w:rPr>
        <w:t>,</w:t>
      </w:r>
      <w:r w:rsidR="009B0289" w:rsidRPr="004728F4">
        <w:rPr>
          <w:rFonts w:ascii="Arial" w:eastAsia="Times New Roman" w:hAnsi="Arial" w:cs="Arial"/>
          <w:color w:val="000000" w:themeColor="text1"/>
        </w:rPr>
        <w:t xml:space="preserve"> false</w:t>
      </w:r>
      <w:r w:rsidR="00C03D0B" w:rsidRPr="004728F4">
        <w:rPr>
          <w:rFonts w:ascii="Arial" w:eastAsia="Times New Roman" w:hAnsi="Arial" w:cs="Arial"/>
          <w:color w:val="000000" w:themeColor="text1"/>
        </w:rPr>
        <w:t>)</w:t>
      </w:r>
      <w:r w:rsidR="009B0289" w:rsidRPr="004728F4">
        <w:rPr>
          <w:rFonts w:ascii="Arial" w:eastAsia="Times New Roman" w:hAnsi="Arial" w:cs="Arial"/>
          <w:color w:val="000000" w:themeColor="text1"/>
        </w:rPr>
        <w:t xml:space="preserve"> </w:t>
      </w:r>
      <w:r w:rsidRPr="004728F4">
        <w:rPr>
          <w:rFonts w:ascii="Arial" w:eastAsia="Times New Roman" w:hAnsi="Arial" w:cs="Arial"/>
          <w:color w:val="000000" w:themeColor="text1"/>
        </w:rPr>
        <w:t>procedures given under the pretense of active treatment</w:t>
      </w:r>
      <w:bookmarkEnd w:id="1"/>
      <w:r w:rsidRPr="004728F4">
        <w:rPr>
          <w:rFonts w:ascii="Arial" w:eastAsia="Times New Roman" w:hAnsi="Arial" w:cs="Arial"/>
          <w:color w:val="000000" w:themeColor="text1"/>
        </w:rPr>
        <w:t xml:space="preserve">. </w:t>
      </w:r>
      <w:r w:rsidR="008F2656" w:rsidRPr="004728F4">
        <w:rPr>
          <w:rFonts w:ascii="Arial" w:eastAsia="Times New Roman" w:hAnsi="Arial" w:cs="Arial"/>
          <w:color w:val="000000" w:themeColor="text1"/>
        </w:rPr>
        <w:t>In RCTs, i</w:t>
      </w:r>
      <w:r w:rsidR="009D2DC7" w:rsidRPr="004728F4">
        <w:rPr>
          <w:rFonts w:ascii="Arial" w:eastAsia="Times New Roman" w:hAnsi="Arial" w:cs="Arial"/>
          <w:color w:val="000000" w:themeColor="text1"/>
        </w:rPr>
        <w:t xml:space="preserve">mprovements in the placebo group </w:t>
      </w:r>
      <w:r w:rsidR="000311A0" w:rsidRPr="004728F4">
        <w:rPr>
          <w:rFonts w:ascii="Arial" w:eastAsia="Times New Roman" w:hAnsi="Arial" w:cs="Arial"/>
          <w:color w:val="000000" w:themeColor="text1"/>
        </w:rPr>
        <w:t>are</w:t>
      </w:r>
      <w:r w:rsidR="00FD6AE2" w:rsidRPr="004728F4">
        <w:rPr>
          <w:rFonts w:ascii="Arial" w:eastAsia="Times New Roman" w:hAnsi="Arial" w:cs="Arial"/>
          <w:color w:val="000000" w:themeColor="text1"/>
        </w:rPr>
        <w:t xml:space="preserve"> partly</w:t>
      </w:r>
      <w:r w:rsidR="000311A0" w:rsidRPr="004728F4">
        <w:rPr>
          <w:rFonts w:ascii="Arial" w:eastAsia="Times New Roman" w:hAnsi="Arial" w:cs="Arial"/>
          <w:color w:val="000000" w:themeColor="text1"/>
        </w:rPr>
        <w:t xml:space="preserve"> attributable to </w:t>
      </w:r>
      <w:r w:rsidR="00050D23" w:rsidRPr="004728F4">
        <w:rPr>
          <w:rFonts w:ascii="Arial" w:eastAsia="Times New Roman" w:hAnsi="Arial" w:cs="Arial"/>
          <w:color w:val="000000" w:themeColor="text1"/>
        </w:rPr>
        <w:t xml:space="preserve">spontaneous remission and </w:t>
      </w:r>
      <w:r w:rsidR="00F25339" w:rsidRPr="004728F4">
        <w:rPr>
          <w:rFonts w:ascii="Arial" w:eastAsia="Times New Roman" w:hAnsi="Arial" w:cs="Arial"/>
          <w:color w:val="000000" w:themeColor="text1"/>
        </w:rPr>
        <w:t xml:space="preserve">other </w:t>
      </w:r>
      <w:r w:rsidR="000311A0" w:rsidRPr="004728F4">
        <w:rPr>
          <w:rFonts w:ascii="Arial" w:eastAsia="Times New Roman" w:hAnsi="Arial" w:cs="Arial"/>
          <w:color w:val="000000" w:themeColor="text1"/>
        </w:rPr>
        <w:t>non-specific effects of the care received in an RCT</w:t>
      </w:r>
      <w:r w:rsidR="00F25339" w:rsidRPr="004728F4">
        <w:rPr>
          <w:rFonts w:ascii="Arial" w:eastAsia="Times New Roman" w:hAnsi="Arial" w:cs="Arial"/>
          <w:color w:val="000000" w:themeColor="text1"/>
        </w:rPr>
        <w:t>,</w:t>
      </w:r>
      <w:r w:rsidR="0018608F" w:rsidRPr="004728F4">
        <w:rPr>
          <w:rFonts w:ascii="Arial" w:eastAsia="Times New Roman" w:hAnsi="Arial" w:cs="Arial"/>
          <w:color w:val="000000" w:themeColor="text1"/>
        </w:rPr>
        <w:t xml:space="preserve"> including</w:t>
      </w:r>
      <w:r w:rsidR="00985C97" w:rsidRPr="004728F4">
        <w:rPr>
          <w:rFonts w:ascii="Arial" w:eastAsia="Times New Roman" w:hAnsi="Arial" w:cs="Arial"/>
          <w:color w:val="000000" w:themeColor="text1"/>
        </w:rPr>
        <w:t xml:space="preserve"> support from trial staff </w:t>
      </w:r>
      <w:r w:rsidR="0085438A" w:rsidRPr="004728F4">
        <w:rPr>
          <w:rFonts w:ascii="Arial" w:eastAsia="Times New Roman" w:hAnsi="Arial" w:cs="Arial"/>
          <w:color w:val="000000" w:themeColor="text1"/>
        </w:rPr>
        <w:t>or other</w:t>
      </w:r>
      <w:r w:rsidR="00E37369" w:rsidRPr="004728F4">
        <w:rPr>
          <w:rFonts w:ascii="Arial" w:eastAsia="Times New Roman" w:hAnsi="Arial" w:cs="Arial"/>
          <w:color w:val="000000" w:themeColor="text1"/>
        </w:rPr>
        <w:t xml:space="preserve"> parallel</w:t>
      </w:r>
      <w:r w:rsidR="00E4579F">
        <w:rPr>
          <w:rFonts w:ascii="Arial" w:eastAsia="Times New Roman" w:hAnsi="Arial" w:cs="Arial"/>
          <w:color w:val="000000" w:themeColor="text1"/>
        </w:rPr>
        <w:t xml:space="preserve"> interventions patients receive</w:t>
      </w:r>
      <w:r w:rsidR="0085438A" w:rsidRPr="004728F4">
        <w:rPr>
          <w:rFonts w:ascii="Arial" w:eastAsia="Times New Roman" w:hAnsi="Arial" w:cs="Arial"/>
          <w:color w:val="000000" w:themeColor="text1"/>
        </w:rPr>
        <w:t xml:space="preserve"> during a trial</w:t>
      </w:r>
      <w:r w:rsidR="00C03D0B" w:rsidRPr="004728F4">
        <w:rPr>
          <w:rFonts w:ascii="Arial" w:eastAsia="Times New Roman" w:hAnsi="Arial" w:cs="Arial"/>
          <w:color w:val="000000" w:themeColor="text1"/>
        </w:rPr>
        <w:t>,</w:t>
      </w:r>
      <w:r w:rsidR="0085438A" w:rsidRPr="004728F4">
        <w:rPr>
          <w:rFonts w:ascii="Arial" w:eastAsia="Times New Roman" w:hAnsi="Arial" w:cs="Arial"/>
          <w:color w:val="000000" w:themeColor="text1"/>
        </w:rPr>
        <w:t xml:space="preserve"> such as </w:t>
      </w:r>
      <w:r w:rsidR="001C573A">
        <w:rPr>
          <w:rFonts w:ascii="Arial" w:eastAsia="Times New Roman" w:hAnsi="Arial" w:cs="Arial"/>
          <w:color w:val="000000" w:themeColor="text1"/>
        </w:rPr>
        <w:t xml:space="preserve">dietary </w:t>
      </w:r>
      <w:r w:rsidR="0085438A" w:rsidRPr="004728F4">
        <w:rPr>
          <w:rFonts w:ascii="Arial" w:eastAsia="Times New Roman" w:hAnsi="Arial" w:cs="Arial"/>
          <w:color w:val="000000" w:themeColor="text1"/>
        </w:rPr>
        <w:t>or sleep pattern</w:t>
      </w:r>
      <w:r w:rsidR="001C573A">
        <w:rPr>
          <w:rFonts w:ascii="Arial" w:eastAsia="Times New Roman" w:hAnsi="Arial" w:cs="Arial"/>
          <w:color w:val="000000" w:themeColor="text1"/>
        </w:rPr>
        <w:t xml:space="preserve"> </w:t>
      </w:r>
      <w:r w:rsidR="001C573A" w:rsidRPr="004728F4">
        <w:rPr>
          <w:rFonts w:ascii="Arial" w:eastAsia="Times New Roman" w:hAnsi="Arial" w:cs="Arial"/>
          <w:color w:val="000000" w:themeColor="text1"/>
        </w:rPr>
        <w:t>changes</w:t>
      </w:r>
      <w:r w:rsidR="0085438A" w:rsidRPr="004728F4">
        <w:rPr>
          <w:rFonts w:ascii="Arial" w:eastAsia="Times New Roman" w:hAnsi="Arial" w:cs="Arial"/>
          <w:color w:val="000000" w:themeColor="text1"/>
        </w:rPr>
        <w:t>.</w:t>
      </w:r>
      <w:r w:rsidR="00B0395F" w:rsidRPr="004728F4">
        <w:rPr>
          <w:rFonts w:ascii="Arial" w:hAnsi="Arial" w:cs="Arial"/>
          <w:color w:val="000000"/>
          <w:vertAlign w:val="superscript"/>
        </w:rPr>
        <w:t>4,5</w:t>
      </w:r>
      <w:r w:rsidR="00DC6891" w:rsidRPr="004728F4">
        <w:rPr>
          <w:rFonts w:ascii="Arial" w:eastAsia="Times New Roman" w:hAnsi="Arial" w:cs="Arial"/>
          <w:color w:val="000000" w:themeColor="text1"/>
        </w:rPr>
        <w:t xml:space="preserve"> </w:t>
      </w:r>
      <w:r w:rsidR="000A6988" w:rsidRPr="004728F4">
        <w:rPr>
          <w:rFonts w:ascii="Arial" w:eastAsia="Times New Roman" w:hAnsi="Arial" w:cs="Arial"/>
          <w:color w:val="000000" w:themeColor="text1"/>
        </w:rPr>
        <w:t xml:space="preserve">Nonetheless, </w:t>
      </w:r>
      <w:r w:rsidR="00B67112" w:rsidRPr="004728F4">
        <w:rPr>
          <w:rFonts w:ascii="Arial" w:eastAsia="Times New Roman" w:hAnsi="Arial" w:cs="Arial"/>
          <w:color w:val="000000" w:themeColor="text1"/>
        </w:rPr>
        <w:t>some</w:t>
      </w:r>
      <w:r w:rsidR="000A6988" w:rsidRPr="004728F4">
        <w:rPr>
          <w:rFonts w:ascii="Arial" w:eastAsia="Times New Roman" w:hAnsi="Arial" w:cs="Arial"/>
          <w:color w:val="000000" w:themeColor="text1"/>
        </w:rPr>
        <w:t xml:space="preserve"> improvements are </w:t>
      </w:r>
      <w:r w:rsidR="00430BEC" w:rsidRPr="004728F4">
        <w:rPr>
          <w:rFonts w:ascii="Arial" w:eastAsia="Times New Roman" w:hAnsi="Arial" w:cs="Arial"/>
          <w:color w:val="000000" w:themeColor="text1"/>
        </w:rPr>
        <w:t>specifically</w:t>
      </w:r>
      <w:r w:rsidR="009D2DC7" w:rsidRPr="004728F4">
        <w:rPr>
          <w:rFonts w:ascii="Arial" w:eastAsia="Times New Roman" w:hAnsi="Arial" w:cs="Arial"/>
          <w:color w:val="000000" w:themeColor="text1"/>
        </w:rPr>
        <w:t xml:space="preserve"> attributable to the administration of the placebo itself.</w:t>
      </w:r>
      <w:r w:rsidR="00B0395F" w:rsidRPr="004728F4">
        <w:rPr>
          <w:rFonts w:ascii="Arial" w:hAnsi="Arial" w:cs="Arial"/>
          <w:color w:val="000000"/>
          <w:vertAlign w:val="superscript"/>
        </w:rPr>
        <w:t>4</w:t>
      </w:r>
      <w:r w:rsidR="00FB3C26" w:rsidRPr="004728F4">
        <w:rPr>
          <w:rFonts w:ascii="Arial" w:hAnsi="Arial" w:cs="Arial"/>
          <w:color w:val="000000"/>
          <w:vertAlign w:val="superscript"/>
        </w:rPr>
        <w:t xml:space="preserve"> </w:t>
      </w:r>
      <w:r w:rsidR="00FB3C26" w:rsidRPr="004728F4">
        <w:rPr>
          <w:rFonts w:ascii="Arial" w:hAnsi="Arial" w:cs="Arial"/>
          <w:color w:val="000000"/>
        </w:rPr>
        <w:t>In fact,</w:t>
      </w:r>
      <w:r w:rsidR="00FB3C26" w:rsidRPr="004728F4">
        <w:rPr>
          <w:rFonts w:ascii="Arial" w:hAnsi="Arial" w:cs="Arial"/>
          <w:color w:val="000000"/>
          <w:vertAlign w:val="superscript"/>
        </w:rPr>
        <w:t xml:space="preserve"> </w:t>
      </w:r>
      <w:r w:rsidR="00DC6891" w:rsidRPr="004728F4">
        <w:rPr>
          <w:rFonts w:ascii="Arial" w:eastAsia="Times New Roman" w:hAnsi="Arial" w:cs="Arial"/>
          <w:color w:val="000000" w:themeColor="text1"/>
        </w:rPr>
        <w:t xml:space="preserve"> </w:t>
      </w:r>
      <w:r w:rsidR="00FB3C26" w:rsidRPr="004728F4">
        <w:rPr>
          <w:rFonts w:ascii="Arial" w:eastAsia="Times New Roman" w:hAnsi="Arial" w:cs="Arial"/>
          <w:color w:val="000000" w:themeColor="text1"/>
        </w:rPr>
        <w:t>e</w:t>
      </w:r>
      <w:r w:rsidR="009D2DC7" w:rsidRPr="004728F4">
        <w:rPr>
          <w:rFonts w:ascii="Arial" w:eastAsia="Times New Roman" w:hAnsi="Arial" w:cs="Arial"/>
          <w:color w:val="000000" w:themeColor="text1"/>
        </w:rPr>
        <w:t xml:space="preserve">vidence from </w:t>
      </w:r>
      <w:r w:rsidR="008C3E58" w:rsidRPr="004728F4">
        <w:rPr>
          <w:rFonts w:ascii="Arial" w:eastAsia="Times New Roman" w:hAnsi="Arial" w:cs="Arial"/>
          <w:color w:val="000000" w:themeColor="text1"/>
        </w:rPr>
        <w:t xml:space="preserve">three-arm </w:t>
      </w:r>
      <w:r w:rsidR="009D2DC7" w:rsidRPr="004728F4">
        <w:rPr>
          <w:rFonts w:ascii="Arial" w:eastAsia="Times New Roman" w:hAnsi="Arial" w:cs="Arial"/>
          <w:color w:val="000000" w:themeColor="text1"/>
        </w:rPr>
        <w:t xml:space="preserve">studies </w:t>
      </w:r>
      <w:r w:rsidR="006D7241" w:rsidRPr="004728F4">
        <w:rPr>
          <w:rFonts w:ascii="Arial" w:eastAsia="Times New Roman" w:hAnsi="Arial" w:cs="Arial"/>
          <w:color w:val="000000" w:themeColor="text1"/>
        </w:rPr>
        <w:t xml:space="preserve">that </w:t>
      </w:r>
      <w:r w:rsidR="009D2DC7" w:rsidRPr="004728F4">
        <w:rPr>
          <w:rFonts w:ascii="Arial" w:eastAsia="Times New Roman" w:hAnsi="Arial" w:cs="Arial"/>
          <w:color w:val="000000" w:themeColor="text1"/>
        </w:rPr>
        <w:t xml:space="preserve">include ‘no-treatment’ </w:t>
      </w:r>
      <w:r w:rsidR="003A7C52" w:rsidRPr="004728F4">
        <w:rPr>
          <w:rFonts w:ascii="Arial" w:eastAsia="Times New Roman" w:hAnsi="Arial" w:cs="Arial"/>
          <w:color w:val="000000" w:themeColor="text1"/>
        </w:rPr>
        <w:t xml:space="preserve">indicates </w:t>
      </w:r>
      <w:r w:rsidR="008C3E58" w:rsidRPr="004728F4">
        <w:rPr>
          <w:rFonts w:ascii="Arial" w:eastAsia="Times New Roman" w:hAnsi="Arial" w:cs="Arial"/>
          <w:color w:val="000000" w:themeColor="text1"/>
        </w:rPr>
        <w:t xml:space="preserve">that administration of placebo yields symptom improvements over and above </w:t>
      </w:r>
      <w:r w:rsidR="009D2DC7" w:rsidRPr="004728F4">
        <w:rPr>
          <w:rFonts w:ascii="Arial" w:eastAsia="Times New Roman" w:hAnsi="Arial" w:cs="Arial"/>
          <w:color w:val="000000" w:themeColor="text1"/>
        </w:rPr>
        <w:t xml:space="preserve">the natural </w:t>
      </w:r>
      <w:r w:rsidR="009D2DC7" w:rsidRPr="004728F4">
        <w:rPr>
          <w:rFonts w:ascii="Arial" w:eastAsia="Times New Roman" w:hAnsi="Arial" w:cs="Arial"/>
          <w:color w:val="000000" w:themeColor="text1"/>
        </w:rPr>
        <w:lastRenderedPageBreak/>
        <w:t xml:space="preserve">history of </w:t>
      </w:r>
      <w:r w:rsidR="008F2656" w:rsidRPr="004728F4">
        <w:rPr>
          <w:rFonts w:ascii="Arial" w:eastAsia="Times New Roman" w:hAnsi="Arial" w:cs="Arial"/>
          <w:color w:val="000000" w:themeColor="text1"/>
        </w:rPr>
        <w:t xml:space="preserve">the </w:t>
      </w:r>
      <w:r w:rsidR="009D2DC7" w:rsidRPr="004728F4">
        <w:rPr>
          <w:rFonts w:ascii="Arial" w:eastAsia="Times New Roman" w:hAnsi="Arial" w:cs="Arial"/>
          <w:color w:val="000000" w:themeColor="text1"/>
        </w:rPr>
        <w:t>disease.</w:t>
      </w:r>
      <w:r w:rsidR="00B0395F" w:rsidRPr="004728F4">
        <w:rPr>
          <w:rFonts w:ascii="Arial" w:hAnsi="Arial" w:cs="Arial"/>
          <w:color w:val="000000"/>
          <w:vertAlign w:val="superscript"/>
        </w:rPr>
        <w:t>6</w:t>
      </w:r>
      <w:r w:rsidR="009D2DC7" w:rsidRPr="004728F4">
        <w:rPr>
          <w:rFonts w:ascii="Arial" w:eastAsia="Times New Roman" w:hAnsi="Arial" w:cs="Arial"/>
          <w:color w:val="000000" w:themeColor="text1"/>
        </w:rPr>
        <w:t xml:space="preserve"> </w:t>
      </w:r>
      <w:r w:rsidR="005B3FBE" w:rsidRPr="004728F4">
        <w:rPr>
          <w:rFonts w:ascii="Arial" w:eastAsia="Times New Roman" w:hAnsi="Arial" w:cs="Arial"/>
          <w:color w:val="000000" w:themeColor="text1"/>
        </w:rPr>
        <w:t>The</w:t>
      </w:r>
      <w:r w:rsidR="008C3E58" w:rsidRPr="004728F4">
        <w:rPr>
          <w:rFonts w:ascii="Arial" w:eastAsia="Times New Roman" w:hAnsi="Arial" w:cs="Arial"/>
          <w:color w:val="000000" w:themeColor="text1"/>
        </w:rPr>
        <w:t xml:space="preserve"> effects</w:t>
      </w:r>
      <w:r w:rsidR="008F2656" w:rsidRPr="004728F4">
        <w:rPr>
          <w:rFonts w:ascii="Arial" w:eastAsia="Times New Roman" w:hAnsi="Arial" w:cs="Arial"/>
          <w:color w:val="000000" w:themeColor="text1"/>
        </w:rPr>
        <w:t xml:space="preserve"> </w:t>
      </w:r>
      <w:r w:rsidR="001D4ACA" w:rsidRPr="004728F4">
        <w:rPr>
          <w:rFonts w:ascii="Arial" w:eastAsia="Times New Roman" w:hAnsi="Arial" w:cs="Arial"/>
          <w:color w:val="000000" w:themeColor="text1"/>
        </w:rPr>
        <w:t>on symptoms</w:t>
      </w:r>
      <w:r w:rsidR="008C3E58" w:rsidRPr="004728F4">
        <w:rPr>
          <w:rFonts w:ascii="Arial" w:eastAsia="Times New Roman" w:hAnsi="Arial" w:cs="Arial"/>
          <w:color w:val="000000" w:themeColor="text1"/>
        </w:rPr>
        <w:t xml:space="preserve"> </w:t>
      </w:r>
      <w:r w:rsidR="00AD6E7E" w:rsidRPr="004728F4">
        <w:rPr>
          <w:rFonts w:ascii="Arial" w:eastAsia="Times New Roman" w:hAnsi="Arial" w:cs="Arial"/>
          <w:color w:val="000000" w:themeColor="text1"/>
        </w:rPr>
        <w:t xml:space="preserve">specifically </w:t>
      </w:r>
      <w:r w:rsidR="008C3E58" w:rsidRPr="004728F4">
        <w:rPr>
          <w:rFonts w:ascii="Arial" w:eastAsia="Times New Roman" w:hAnsi="Arial" w:cs="Arial"/>
          <w:color w:val="000000" w:themeColor="text1"/>
        </w:rPr>
        <w:t>attributable to placebo administration</w:t>
      </w:r>
      <w:r w:rsidR="005B3FBE" w:rsidRPr="004728F4">
        <w:rPr>
          <w:rFonts w:ascii="Arial" w:eastAsia="Times New Roman" w:hAnsi="Arial" w:cs="Arial"/>
          <w:color w:val="000000" w:themeColor="text1"/>
        </w:rPr>
        <w:t xml:space="preserve"> are known as ‘placebo effects’, while ‘placebo response’ comprises both non-specific and specific </w:t>
      </w:r>
      <w:r w:rsidR="0001118C" w:rsidRPr="004728F4">
        <w:rPr>
          <w:rFonts w:ascii="Arial" w:eastAsia="Times New Roman" w:hAnsi="Arial" w:cs="Arial"/>
          <w:color w:val="000000" w:themeColor="text1"/>
        </w:rPr>
        <w:t xml:space="preserve">placebo </w:t>
      </w:r>
      <w:r w:rsidR="005B3FBE" w:rsidRPr="004728F4">
        <w:rPr>
          <w:rFonts w:ascii="Arial" w:eastAsia="Times New Roman" w:hAnsi="Arial" w:cs="Arial"/>
          <w:color w:val="000000" w:themeColor="text1"/>
        </w:rPr>
        <w:t>effects.</w:t>
      </w:r>
      <w:r w:rsidR="00B0395F" w:rsidRPr="004728F4">
        <w:rPr>
          <w:rFonts w:ascii="Arial" w:hAnsi="Arial" w:cs="Arial"/>
          <w:color w:val="000000"/>
          <w:vertAlign w:val="superscript"/>
        </w:rPr>
        <w:t>4</w:t>
      </w:r>
      <w:r w:rsidR="008C3E58" w:rsidRPr="004728F4">
        <w:rPr>
          <w:rFonts w:ascii="Arial" w:eastAsia="Times New Roman" w:hAnsi="Arial" w:cs="Arial"/>
          <w:color w:val="000000" w:themeColor="text1"/>
        </w:rPr>
        <w:t xml:space="preserve"> </w:t>
      </w:r>
      <w:bookmarkStart w:id="2" w:name="_Hlk182674941"/>
      <w:r w:rsidR="008C3E58" w:rsidRPr="004728F4">
        <w:rPr>
          <w:rFonts w:ascii="Arial" w:eastAsia="Times New Roman" w:hAnsi="Arial" w:cs="Arial"/>
          <w:color w:val="000000" w:themeColor="text1"/>
        </w:rPr>
        <w:t xml:space="preserve">Likewise, </w:t>
      </w:r>
      <w:r w:rsidR="001C573A">
        <w:rPr>
          <w:rFonts w:ascii="Arial" w:eastAsia="Times New Roman" w:hAnsi="Arial" w:cs="Arial"/>
          <w:color w:val="000000" w:themeColor="text1"/>
        </w:rPr>
        <w:t>regarding</w:t>
      </w:r>
      <w:r w:rsidR="00FB3C26" w:rsidRPr="004728F4">
        <w:rPr>
          <w:rFonts w:ascii="Arial" w:eastAsia="Times New Roman" w:hAnsi="Arial" w:cs="Arial"/>
          <w:color w:val="000000" w:themeColor="text1"/>
        </w:rPr>
        <w:t xml:space="preserve"> active treatment, </w:t>
      </w:r>
      <w:r w:rsidR="00106B00" w:rsidRPr="004728F4">
        <w:rPr>
          <w:rFonts w:ascii="Arial" w:eastAsia="Times New Roman" w:hAnsi="Arial" w:cs="Arial"/>
          <w:color w:val="000000" w:themeColor="text1"/>
        </w:rPr>
        <w:t>‘treatment effect’ refers to the improvement in symptoms specifically attributable to treatment mechanisms, while ‘treatment response’ comprises</w:t>
      </w:r>
      <w:r w:rsidR="003875CD" w:rsidRPr="004728F4">
        <w:rPr>
          <w:rFonts w:ascii="Arial" w:eastAsia="Times New Roman" w:hAnsi="Arial" w:cs="Arial"/>
          <w:color w:val="000000" w:themeColor="text1"/>
        </w:rPr>
        <w:t xml:space="preserve"> both</w:t>
      </w:r>
      <w:r w:rsidR="00106B00" w:rsidRPr="004728F4">
        <w:rPr>
          <w:rFonts w:ascii="Arial" w:eastAsia="Times New Roman" w:hAnsi="Arial" w:cs="Arial"/>
          <w:color w:val="000000" w:themeColor="text1"/>
        </w:rPr>
        <w:t xml:space="preserve"> ‘treatment effects’</w:t>
      </w:r>
      <w:r w:rsidR="00D03316" w:rsidRPr="004728F4">
        <w:rPr>
          <w:rFonts w:ascii="Arial" w:eastAsia="Times New Roman" w:hAnsi="Arial" w:cs="Arial"/>
          <w:color w:val="000000" w:themeColor="text1"/>
        </w:rPr>
        <w:t xml:space="preserve"> and ‘placebo response’.</w:t>
      </w:r>
      <w:r w:rsidR="00B0395F" w:rsidRPr="004728F4">
        <w:rPr>
          <w:rFonts w:ascii="Arial" w:hAnsi="Arial" w:cs="Arial"/>
          <w:color w:val="000000"/>
          <w:vertAlign w:val="superscript"/>
        </w:rPr>
        <w:t>4</w:t>
      </w:r>
      <w:r w:rsidR="008F2656" w:rsidRPr="004728F4">
        <w:rPr>
          <w:rFonts w:ascii="Arial" w:eastAsia="Times New Roman" w:hAnsi="Arial" w:cs="Arial"/>
          <w:color w:val="000000" w:themeColor="text1"/>
        </w:rPr>
        <w:t xml:space="preserve"> </w:t>
      </w:r>
      <w:r w:rsidR="00B968AC" w:rsidRPr="004728F4">
        <w:rPr>
          <w:rFonts w:ascii="Arial" w:hAnsi="Arial" w:cs="Arial"/>
        </w:rPr>
        <w:t>Less well-studied than the</w:t>
      </w:r>
      <w:r w:rsidR="009D2DC7" w:rsidRPr="004728F4">
        <w:rPr>
          <w:rFonts w:ascii="Arial" w:hAnsi="Arial" w:cs="Arial"/>
        </w:rPr>
        <w:t xml:space="preserve"> placebo effect </w:t>
      </w:r>
      <w:r w:rsidR="00B968AC" w:rsidRPr="004728F4">
        <w:rPr>
          <w:rFonts w:ascii="Arial" w:hAnsi="Arial" w:cs="Arial"/>
        </w:rPr>
        <w:t xml:space="preserve">but increasingly recognized </w:t>
      </w:r>
      <w:r w:rsidR="009D2DC7" w:rsidRPr="004728F4">
        <w:rPr>
          <w:rFonts w:ascii="Arial" w:hAnsi="Arial" w:cs="Arial"/>
        </w:rPr>
        <w:t xml:space="preserve">is </w:t>
      </w:r>
      <w:r w:rsidR="00B968AC" w:rsidRPr="004728F4">
        <w:rPr>
          <w:rFonts w:ascii="Arial" w:hAnsi="Arial" w:cs="Arial"/>
        </w:rPr>
        <w:t xml:space="preserve">the </w:t>
      </w:r>
      <w:r w:rsidR="00B968AC" w:rsidRPr="004728F4">
        <w:rPr>
          <w:rFonts w:ascii="Arial" w:hAnsi="Arial" w:cs="Arial"/>
          <w:i/>
        </w:rPr>
        <w:t xml:space="preserve">nocebo effect, </w:t>
      </w:r>
      <w:r w:rsidR="000745D0">
        <w:rPr>
          <w:rFonts w:ascii="Arial" w:hAnsi="Arial" w:cs="Arial"/>
        </w:rPr>
        <w:t>comprising the undesirable</w:t>
      </w:r>
      <w:r w:rsidR="00B968AC" w:rsidRPr="004728F4">
        <w:rPr>
          <w:rFonts w:ascii="Arial" w:hAnsi="Arial" w:cs="Arial"/>
        </w:rPr>
        <w:t xml:space="preserve"> changes observed in individuals receiving active treatment/placebo in the context of negative expectations or expectancies</w:t>
      </w:r>
      <w:bookmarkEnd w:id="2"/>
      <w:r w:rsidR="00B968AC" w:rsidRPr="004728F4">
        <w:rPr>
          <w:rFonts w:ascii="Arial" w:hAnsi="Arial" w:cs="Arial"/>
        </w:rPr>
        <w:t>,</w:t>
      </w:r>
      <w:r w:rsidR="006160F0" w:rsidRPr="004728F4">
        <w:rPr>
          <w:rFonts w:ascii="Arial" w:hAnsi="Arial" w:cs="Arial"/>
          <w:vertAlign w:val="superscript"/>
        </w:rPr>
        <w:t>7,8</w:t>
      </w:r>
      <w:r w:rsidR="00B968AC" w:rsidRPr="004728F4">
        <w:rPr>
          <w:rFonts w:ascii="Arial" w:hAnsi="Arial" w:cs="Arial"/>
        </w:rPr>
        <w:t xml:space="preserve"> which can manifest as side effects or decreased response to treatment.</w:t>
      </w:r>
      <w:r w:rsidR="006160F0" w:rsidRPr="004728F4">
        <w:rPr>
          <w:rFonts w:ascii="Arial" w:hAnsi="Arial" w:cs="Arial"/>
          <w:vertAlign w:val="superscript"/>
        </w:rPr>
        <w:t>9–11</w:t>
      </w:r>
      <w:r w:rsidR="00B968AC" w:rsidRPr="004728F4">
        <w:rPr>
          <w:rFonts w:ascii="Arial" w:hAnsi="Arial" w:cs="Arial"/>
        </w:rPr>
        <w:t xml:space="preserve"> As with placebo </w:t>
      </w:r>
      <w:r w:rsidR="00B968AC" w:rsidRPr="004728F4">
        <w:rPr>
          <w:rFonts w:ascii="Arial" w:hAnsi="Arial" w:cs="Arial"/>
          <w:i/>
          <w:iCs/>
        </w:rPr>
        <w:t>response</w:t>
      </w:r>
      <w:r w:rsidR="00B968AC" w:rsidRPr="004728F4">
        <w:rPr>
          <w:rFonts w:ascii="Arial" w:hAnsi="Arial" w:cs="Arial"/>
        </w:rPr>
        <w:t xml:space="preserve"> and </w:t>
      </w:r>
      <w:r w:rsidR="00B968AC" w:rsidRPr="004728F4">
        <w:rPr>
          <w:rFonts w:ascii="Arial" w:hAnsi="Arial" w:cs="Arial"/>
          <w:i/>
          <w:iCs/>
        </w:rPr>
        <w:t>effect</w:t>
      </w:r>
      <w:r w:rsidR="00B968AC" w:rsidRPr="004728F4">
        <w:rPr>
          <w:rFonts w:ascii="Arial" w:hAnsi="Arial" w:cs="Arial"/>
        </w:rPr>
        <w:t xml:space="preserve">, nocebo </w:t>
      </w:r>
      <w:r w:rsidR="00B968AC" w:rsidRPr="004728F4">
        <w:rPr>
          <w:rFonts w:ascii="Arial" w:hAnsi="Arial" w:cs="Arial"/>
          <w:i/>
          <w:iCs/>
        </w:rPr>
        <w:t>effects</w:t>
      </w:r>
      <w:r w:rsidR="00B968AC" w:rsidRPr="004728F4">
        <w:rPr>
          <w:rFonts w:ascii="Arial" w:hAnsi="Arial" w:cs="Arial"/>
        </w:rPr>
        <w:t xml:space="preserve"> refer to changes in symptoms specifically attributable to nocebo mechanisms, while nocebo </w:t>
      </w:r>
      <w:r w:rsidR="00B968AC" w:rsidRPr="004728F4">
        <w:rPr>
          <w:rFonts w:ascii="Arial" w:hAnsi="Arial" w:cs="Arial"/>
          <w:i/>
          <w:iCs/>
        </w:rPr>
        <w:t>response</w:t>
      </w:r>
      <w:r w:rsidR="00B968AC" w:rsidRPr="004728F4">
        <w:rPr>
          <w:rFonts w:ascii="Arial" w:hAnsi="Arial" w:cs="Arial"/>
        </w:rPr>
        <w:t xml:space="preserve"> refers to all sources of symptom worsening or adverse events in those administered placebo.</w:t>
      </w:r>
      <w:r w:rsidR="00B968AC" w:rsidRPr="004728F4">
        <w:rPr>
          <w:rFonts w:ascii="Arial" w:hAnsi="Arial" w:cs="Arial"/>
          <w:vertAlign w:val="superscript"/>
        </w:rPr>
        <w:t>4</w:t>
      </w:r>
      <w:r w:rsidR="00B968AC" w:rsidRPr="004728F4">
        <w:rPr>
          <w:rFonts w:ascii="Arial" w:hAnsi="Arial" w:cs="Arial"/>
        </w:rPr>
        <w:t xml:space="preserve"> </w:t>
      </w:r>
      <w:r w:rsidR="009D2DC7" w:rsidRPr="004728F4">
        <w:rPr>
          <w:rFonts w:ascii="Arial" w:eastAsia="Times New Roman" w:hAnsi="Arial" w:cs="Arial"/>
          <w:color w:val="000000" w:themeColor="text1"/>
        </w:rPr>
        <w:t>The placebo effect is not a homogeneous entity. Gen</w:t>
      </w:r>
      <w:r w:rsidR="00A84FD9" w:rsidRPr="004728F4">
        <w:rPr>
          <w:rFonts w:ascii="Arial" w:eastAsia="Times New Roman" w:hAnsi="Arial" w:cs="Arial"/>
          <w:color w:val="000000" w:themeColor="text1"/>
        </w:rPr>
        <w:t>etic</w:t>
      </w:r>
      <w:r w:rsidR="009D2DC7" w:rsidRPr="004728F4">
        <w:rPr>
          <w:rFonts w:ascii="Arial" w:eastAsia="Times New Roman" w:hAnsi="Arial" w:cs="Arial"/>
          <w:color w:val="000000" w:themeColor="text1"/>
        </w:rPr>
        <w:t>,</w:t>
      </w:r>
      <w:r w:rsidR="006160F0" w:rsidRPr="004728F4">
        <w:rPr>
          <w:rFonts w:ascii="Arial" w:hAnsi="Arial" w:cs="Arial"/>
          <w:color w:val="000000"/>
          <w:vertAlign w:val="superscript"/>
        </w:rPr>
        <w:t>12</w:t>
      </w:r>
      <w:r w:rsidR="009D2DC7" w:rsidRPr="004728F4">
        <w:rPr>
          <w:rFonts w:ascii="Arial" w:eastAsia="Times New Roman" w:hAnsi="Arial" w:cs="Arial"/>
          <w:color w:val="000000" w:themeColor="text1"/>
        </w:rPr>
        <w:t xml:space="preserve"> functional neuroimaging</w:t>
      </w:r>
      <w:r w:rsidR="00383523" w:rsidRPr="004728F4">
        <w:rPr>
          <w:rFonts w:ascii="Arial" w:eastAsia="Times New Roman" w:hAnsi="Arial" w:cs="Arial"/>
          <w:color w:val="000000" w:themeColor="text1"/>
        </w:rPr>
        <w:t>,</w:t>
      </w:r>
      <w:r w:rsidR="006160F0" w:rsidRPr="004728F4">
        <w:rPr>
          <w:rFonts w:ascii="Arial" w:hAnsi="Arial" w:cs="Arial"/>
          <w:color w:val="000000"/>
          <w:vertAlign w:val="superscript"/>
        </w:rPr>
        <w:t>13,14</w:t>
      </w:r>
      <w:r w:rsidR="009D2DC7" w:rsidRPr="004728F4">
        <w:rPr>
          <w:rFonts w:ascii="Arial" w:eastAsia="Times New Roman" w:hAnsi="Arial" w:cs="Arial"/>
          <w:color w:val="000000" w:themeColor="text1"/>
        </w:rPr>
        <w:t xml:space="preserve"> </w:t>
      </w:r>
      <w:r w:rsidR="00383523" w:rsidRPr="004728F4">
        <w:rPr>
          <w:rFonts w:ascii="Arial" w:eastAsia="Times New Roman" w:hAnsi="Arial" w:cs="Arial"/>
          <w:color w:val="000000" w:themeColor="text1"/>
        </w:rPr>
        <w:t>neuroendocrine</w:t>
      </w:r>
      <w:r w:rsidR="004B3223">
        <w:rPr>
          <w:rFonts w:ascii="Arial" w:eastAsia="Times New Roman" w:hAnsi="Arial" w:cs="Arial"/>
          <w:color w:val="000000" w:themeColor="text1"/>
        </w:rPr>
        <w:t>,</w:t>
      </w:r>
      <w:r w:rsidR="00383523" w:rsidRPr="004728F4">
        <w:rPr>
          <w:rFonts w:ascii="Arial" w:eastAsia="Times New Roman" w:hAnsi="Arial" w:cs="Arial"/>
          <w:color w:val="000000" w:themeColor="text1"/>
        </w:rPr>
        <w:t xml:space="preserve"> and neurotransmitter</w:t>
      </w:r>
      <w:r w:rsidR="009D2DC7" w:rsidRPr="004728F4">
        <w:rPr>
          <w:rFonts w:ascii="Arial" w:eastAsia="Times New Roman" w:hAnsi="Arial" w:cs="Arial"/>
          <w:color w:val="000000" w:themeColor="text1"/>
        </w:rPr>
        <w:t xml:space="preserve"> studies</w:t>
      </w:r>
      <w:r w:rsidR="006160F0" w:rsidRPr="004728F4">
        <w:rPr>
          <w:rFonts w:ascii="Arial" w:hAnsi="Arial" w:cs="Arial"/>
          <w:color w:val="000000"/>
          <w:vertAlign w:val="superscript"/>
        </w:rPr>
        <w:t>15</w:t>
      </w:r>
      <w:r w:rsidR="009D2DC7" w:rsidRPr="004728F4">
        <w:rPr>
          <w:rFonts w:ascii="Arial" w:eastAsia="Times New Roman" w:hAnsi="Arial" w:cs="Arial"/>
          <w:color w:val="000000" w:themeColor="text1"/>
        </w:rPr>
        <w:t xml:space="preserve"> </w:t>
      </w:r>
      <w:r w:rsidR="00AD6E7E" w:rsidRPr="004728F4">
        <w:rPr>
          <w:rFonts w:ascii="Arial" w:eastAsia="Times New Roman" w:hAnsi="Arial" w:cs="Arial"/>
          <w:color w:val="000000" w:themeColor="text1"/>
        </w:rPr>
        <w:t>are</w:t>
      </w:r>
      <w:r w:rsidR="009D2DC7" w:rsidRPr="004728F4">
        <w:rPr>
          <w:rFonts w:ascii="Arial" w:eastAsia="Times New Roman" w:hAnsi="Arial" w:cs="Arial"/>
          <w:color w:val="000000" w:themeColor="text1"/>
        </w:rPr>
        <w:t xml:space="preserve"> </w:t>
      </w:r>
      <w:r w:rsidR="006620B9" w:rsidRPr="004728F4">
        <w:rPr>
          <w:rFonts w:ascii="Arial" w:eastAsia="Times New Roman" w:hAnsi="Arial" w:cs="Arial"/>
          <w:color w:val="000000" w:themeColor="text1"/>
        </w:rPr>
        <w:t>revealing</w:t>
      </w:r>
      <w:r w:rsidR="009D2DC7" w:rsidRPr="004728F4">
        <w:rPr>
          <w:rFonts w:ascii="Arial" w:eastAsia="Times New Roman" w:hAnsi="Arial" w:cs="Arial"/>
          <w:color w:val="000000" w:themeColor="text1"/>
        </w:rPr>
        <w:t xml:space="preserve"> some of its </w:t>
      </w:r>
      <w:proofErr w:type="spellStart"/>
      <w:r w:rsidR="009D2DC7" w:rsidRPr="004728F4">
        <w:rPr>
          <w:rFonts w:ascii="Arial" w:eastAsia="Times New Roman" w:hAnsi="Arial" w:cs="Arial"/>
          <w:color w:val="000000" w:themeColor="text1"/>
        </w:rPr>
        <w:t>neuro</w:t>
      </w:r>
      <w:r w:rsidR="00490865" w:rsidRPr="004728F4">
        <w:rPr>
          <w:rFonts w:ascii="Arial" w:eastAsia="Times New Roman" w:hAnsi="Arial" w:cs="Arial"/>
          <w:color w:val="000000" w:themeColor="text1"/>
        </w:rPr>
        <w:t>psycho</w:t>
      </w:r>
      <w:r w:rsidR="009D2DC7" w:rsidRPr="004728F4">
        <w:rPr>
          <w:rFonts w:ascii="Arial" w:eastAsia="Times New Roman" w:hAnsi="Arial" w:cs="Arial"/>
          <w:color w:val="000000" w:themeColor="text1"/>
        </w:rPr>
        <w:t>biological</w:t>
      </w:r>
      <w:proofErr w:type="spellEnd"/>
      <w:r w:rsidR="009D2DC7" w:rsidRPr="004728F4">
        <w:rPr>
          <w:rFonts w:ascii="Arial" w:eastAsia="Times New Roman" w:hAnsi="Arial" w:cs="Arial"/>
          <w:color w:val="000000" w:themeColor="text1"/>
        </w:rPr>
        <w:t xml:space="preserve"> underpinnings</w:t>
      </w:r>
      <w:r w:rsidR="002D3E90" w:rsidRPr="004728F4">
        <w:rPr>
          <w:rFonts w:ascii="Arial" w:eastAsia="Times New Roman" w:hAnsi="Arial" w:cs="Arial"/>
          <w:color w:val="000000" w:themeColor="text1"/>
        </w:rPr>
        <w:t xml:space="preserve">, which </w:t>
      </w:r>
      <w:r w:rsidR="009D2DC7" w:rsidRPr="004728F4">
        <w:rPr>
          <w:rFonts w:ascii="Arial" w:eastAsia="Times New Roman" w:hAnsi="Arial" w:cs="Arial"/>
          <w:color w:val="000000" w:themeColor="text1"/>
        </w:rPr>
        <w:t>have led to the appreciation of its inter</w:t>
      </w:r>
      <w:r w:rsidR="002D3E90" w:rsidRPr="004728F4">
        <w:rPr>
          <w:rFonts w:ascii="Arial" w:eastAsia="Times New Roman" w:hAnsi="Arial" w:cs="Arial"/>
          <w:color w:val="000000" w:themeColor="text1"/>
        </w:rPr>
        <w:t>-</w:t>
      </w:r>
      <w:r w:rsidR="009D2DC7" w:rsidRPr="004728F4">
        <w:rPr>
          <w:rFonts w:ascii="Arial" w:eastAsia="Times New Roman" w:hAnsi="Arial" w:cs="Arial"/>
          <w:color w:val="000000" w:themeColor="text1"/>
        </w:rPr>
        <w:t xml:space="preserve">personal </w:t>
      </w:r>
      <w:r w:rsidR="002D3E90" w:rsidRPr="004728F4">
        <w:rPr>
          <w:rFonts w:ascii="Arial" w:eastAsia="Times New Roman" w:hAnsi="Arial" w:cs="Arial"/>
          <w:color w:val="000000" w:themeColor="text1"/>
        </w:rPr>
        <w:t xml:space="preserve">and inter-disorder </w:t>
      </w:r>
      <w:r w:rsidR="009D2DC7" w:rsidRPr="004728F4">
        <w:rPr>
          <w:rFonts w:ascii="Arial" w:eastAsia="Times New Roman" w:hAnsi="Arial" w:cs="Arial"/>
          <w:color w:val="000000" w:themeColor="text1"/>
        </w:rPr>
        <w:t xml:space="preserve">variability. Neurotransmitter systems </w:t>
      </w:r>
      <w:r w:rsidR="00490865" w:rsidRPr="004728F4">
        <w:rPr>
          <w:rFonts w:ascii="Arial" w:eastAsia="Times New Roman" w:hAnsi="Arial" w:cs="Arial"/>
          <w:color w:val="000000" w:themeColor="text1"/>
        </w:rPr>
        <w:t xml:space="preserve">including </w:t>
      </w:r>
      <w:r w:rsidR="009D2DC7" w:rsidRPr="004728F4">
        <w:rPr>
          <w:rFonts w:ascii="Arial" w:eastAsia="Times New Roman" w:hAnsi="Arial" w:cs="Arial"/>
          <w:color w:val="000000" w:themeColor="text1"/>
        </w:rPr>
        <w:t>catecholamines, opioids</w:t>
      </w:r>
      <w:r w:rsidR="00AD6E7E" w:rsidRPr="004728F4">
        <w:rPr>
          <w:rFonts w:ascii="Arial" w:eastAsia="Times New Roman" w:hAnsi="Arial" w:cs="Arial"/>
          <w:color w:val="000000" w:themeColor="text1"/>
        </w:rPr>
        <w:t>,</w:t>
      </w:r>
      <w:r w:rsidR="009D2DC7" w:rsidRPr="004728F4">
        <w:rPr>
          <w:rFonts w:ascii="Arial" w:eastAsia="Times New Roman" w:hAnsi="Arial" w:cs="Arial"/>
          <w:color w:val="000000" w:themeColor="text1"/>
        </w:rPr>
        <w:t xml:space="preserve"> and endocannabinoids appear to be implicated in the placebo response</w:t>
      </w:r>
      <w:r w:rsidR="00386229" w:rsidRPr="004728F4">
        <w:rPr>
          <w:rFonts w:ascii="Arial" w:eastAsia="Times New Roman" w:hAnsi="Arial" w:cs="Arial"/>
          <w:color w:val="000000" w:themeColor="text1"/>
        </w:rPr>
        <w:t>.</w:t>
      </w:r>
      <w:r w:rsidR="00B968AC" w:rsidRPr="004728F4">
        <w:rPr>
          <w:rFonts w:ascii="Arial" w:eastAsia="Times New Roman" w:hAnsi="Arial" w:cs="Arial"/>
          <w:color w:val="000000" w:themeColor="text1"/>
        </w:rPr>
        <w:t xml:space="preserve"> </w:t>
      </w:r>
      <w:r w:rsidR="26014CB3" w:rsidRPr="004728F4">
        <w:rPr>
          <w:rFonts w:ascii="Arial" w:eastAsia="Times New Roman" w:hAnsi="Arial" w:cs="Arial"/>
          <w:color w:val="000000" w:themeColor="text1"/>
        </w:rPr>
        <w:t xml:space="preserve">The </w:t>
      </w:r>
      <w:r w:rsidR="17786566" w:rsidRPr="004728F4">
        <w:rPr>
          <w:rFonts w:ascii="Arial" w:eastAsia="Times New Roman" w:hAnsi="Arial" w:cs="Arial"/>
          <w:color w:val="000000" w:themeColor="text1"/>
        </w:rPr>
        <w:t>main</w:t>
      </w:r>
      <w:r w:rsidR="26014CB3" w:rsidRPr="004728F4">
        <w:rPr>
          <w:rFonts w:ascii="Arial" w:eastAsia="Times New Roman" w:hAnsi="Arial" w:cs="Arial"/>
          <w:color w:val="000000" w:themeColor="text1"/>
        </w:rPr>
        <w:t xml:space="preserve"> </w:t>
      </w:r>
      <w:r w:rsidR="47A8EEF7" w:rsidRPr="004728F4">
        <w:rPr>
          <w:rFonts w:ascii="Arial" w:eastAsia="Times New Roman" w:hAnsi="Arial" w:cs="Arial"/>
          <w:color w:val="000000" w:themeColor="text1"/>
        </w:rPr>
        <w:t>psychological mechanisms</w:t>
      </w:r>
      <w:r w:rsidR="26014CB3" w:rsidRPr="004728F4">
        <w:rPr>
          <w:rFonts w:ascii="Arial" w:eastAsia="Times New Roman" w:hAnsi="Arial" w:cs="Arial"/>
          <w:color w:val="000000" w:themeColor="text1"/>
        </w:rPr>
        <w:t xml:space="preserve"> mediating </w:t>
      </w:r>
      <w:r w:rsidR="47A8EEF7" w:rsidRPr="004728F4">
        <w:rPr>
          <w:rFonts w:ascii="Arial" w:eastAsia="Times New Roman" w:hAnsi="Arial" w:cs="Arial"/>
          <w:color w:val="000000" w:themeColor="text1"/>
        </w:rPr>
        <w:t>placebo effects</w:t>
      </w:r>
      <w:r w:rsidR="465F603B" w:rsidRPr="004728F4">
        <w:rPr>
          <w:rFonts w:ascii="Arial" w:eastAsia="Times New Roman" w:hAnsi="Arial" w:cs="Arial"/>
          <w:color w:val="000000" w:themeColor="text1"/>
        </w:rPr>
        <w:t xml:space="preserve"> are thought to</w:t>
      </w:r>
      <w:r w:rsidR="126EB8E8" w:rsidRPr="004728F4">
        <w:rPr>
          <w:rFonts w:ascii="Arial" w:eastAsia="Times New Roman" w:hAnsi="Arial" w:cs="Arial"/>
          <w:color w:val="000000" w:themeColor="text1"/>
        </w:rPr>
        <w:t xml:space="preserve"> be</w:t>
      </w:r>
      <w:r w:rsidR="465F603B" w:rsidRPr="004728F4">
        <w:rPr>
          <w:rFonts w:ascii="Arial" w:eastAsia="Times New Roman" w:hAnsi="Arial" w:cs="Arial"/>
          <w:color w:val="000000" w:themeColor="text1"/>
        </w:rPr>
        <w:t xml:space="preserve"> </w:t>
      </w:r>
      <w:r w:rsidR="14B94DF6" w:rsidRPr="004728F4">
        <w:rPr>
          <w:rFonts w:ascii="Arial" w:eastAsia="Times New Roman" w:hAnsi="Arial" w:cs="Arial"/>
          <w:color w:val="000000" w:themeColor="text1"/>
        </w:rPr>
        <w:t xml:space="preserve">related to </w:t>
      </w:r>
      <w:r w:rsidR="6A5D907F" w:rsidRPr="004728F4">
        <w:rPr>
          <w:rFonts w:ascii="Arial" w:eastAsia="Times New Roman" w:hAnsi="Arial" w:cs="Arial"/>
          <w:color w:val="000000" w:themeColor="text1"/>
        </w:rPr>
        <w:t xml:space="preserve">implicit and explicit </w:t>
      </w:r>
      <w:r w:rsidR="26014CB3" w:rsidRPr="004728F4">
        <w:rPr>
          <w:rFonts w:ascii="Arial" w:eastAsia="Times New Roman" w:hAnsi="Arial" w:cs="Arial"/>
          <w:color w:val="000000" w:themeColor="text1"/>
        </w:rPr>
        <w:t>a</w:t>
      </w:r>
      <w:r w:rsidR="186F351C" w:rsidRPr="004728F4">
        <w:rPr>
          <w:rFonts w:ascii="Arial" w:eastAsia="Times New Roman" w:hAnsi="Arial" w:cs="Arial"/>
          <w:color w:val="000000" w:themeColor="text1"/>
        </w:rPr>
        <w:t>ssociative learning</w:t>
      </w:r>
      <w:r w:rsidR="6FEE8B9F" w:rsidRPr="004728F4">
        <w:rPr>
          <w:rFonts w:ascii="Arial" w:eastAsia="Times New Roman" w:hAnsi="Arial" w:cs="Arial"/>
          <w:color w:val="000000" w:themeColor="text1"/>
        </w:rPr>
        <w:t xml:space="preserve"> (i.e</w:t>
      </w:r>
      <w:r w:rsidR="75097276" w:rsidRPr="004728F4">
        <w:rPr>
          <w:rFonts w:ascii="Arial" w:eastAsia="Times New Roman" w:hAnsi="Arial" w:cs="Arial"/>
          <w:color w:val="000000" w:themeColor="text1"/>
        </w:rPr>
        <w:t xml:space="preserve">., </w:t>
      </w:r>
      <w:r w:rsidR="3BB49A67" w:rsidRPr="004728F4">
        <w:rPr>
          <w:rFonts w:ascii="Arial" w:eastAsia="Times New Roman" w:hAnsi="Arial" w:cs="Arial"/>
          <w:color w:val="000000" w:themeColor="text1"/>
        </w:rPr>
        <w:t xml:space="preserve">conscious and unconscious </w:t>
      </w:r>
      <w:r w:rsidR="75097276" w:rsidRPr="004728F4">
        <w:rPr>
          <w:rFonts w:ascii="Arial" w:eastAsia="Times New Roman" w:hAnsi="Arial" w:cs="Arial"/>
          <w:color w:val="000000" w:themeColor="text1"/>
        </w:rPr>
        <w:t>learning that occur</w:t>
      </w:r>
      <w:r w:rsidR="00275423" w:rsidRPr="004728F4">
        <w:rPr>
          <w:rFonts w:ascii="Arial" w:eastAsia="Times New Roman" w:hAnsi="Arial" w:cs="Arial"/>
          <w:color w:val="000000" w:themeColor="text1"/>
        </w:rPr>
        <w:t>s</w:t>
      </w:r>
      <w:r w:rsidR="75097276" w:rsidRPr="004728F4">
        <w:rPr>
          <w:rFonts w:ascii="Arial" w:eastAsia="Times New Roman" w:hAnsi="Arial" w:cs="Arial"/>
          <w:color w:val="000000" w:themeColor="text1"/>
        </w:rPr>
        <w:t xml:space="preserve"> </w:t>
      </w:r>
      <w:r w:rsidR="3578C135" w:rsidRPr="004728F4">
        <w:rPr>
          <w:rFonts w:ascii="Arial" w:eastAsia="Times New Roman" w:hAnsi="Arial" w:cs="Arial"/>
          <w:color w:val="000000" w:themeColor="text1"/>
        </w:rPr>
        <w:t>through</w:t>
      </w:r>
      <w:r w:rsidR="001C5B1F" w:rsidRPr="004728F4">
        <w:rPr>
          <w:rFonts w:ascii="Arial" w:eastAsia="Times New Roman" w:hAnsi="Arial" w:cs="Arial"/>
          <w:color w:val="000000" w:themeColor="text1"/>
        </w:rPr>
        <w:t xml:space="preserve"> the</w:t>
      </w:r>
      <w:r w:rsidR="3578C135" w:rsidRPr="004728F4">
        <w:rPr>
          <w:rFonts w:ascii="Arial" w:eastAsia="Times New Roman" w:hAnsi="Arial" w:cs="Arial"/>
          <w:color w:val="000000" w:themeColor="text1"/>
        </w:rPr>
        <w:t xml:space="preserve"> </w:t>
      </w:r>
      <w:r w:rsidR="78B217E2" w:rsidRPr="004728F4">
        <w:rPr>
          <w:rFonts w:ascii="Arial" w:eastAsia="Times New Roman" w:hAnsi="Arial" w:cs="Arial"/>
          <w:color w:val="000000" w:themeColor="text1"/>
        </w:rPr>
        <w:t xml:space="preserve">coupling </w:t>
      </w:r>
      <w:r w:rsidR="655C2B70" w:rsidRPr="004728F4">
        <w:rPr>
          <w:rFonts w:ascii="Arial" w:eastAsia="Times New Roman" w:hAnsi="Arial" w:cs="Arial"/>
          <w:color w:val="000000" w:themeColor="text1"/>
        </w:rPr>
        <w:t xml:space="preserve">of an experience </w:t>
      </w:r>
      <w:r w:rsidR="75097276" w:rsidRPr="004728F4">
        <w:rPr>
          <w:rFonts w:ascii="Arial" w:eastAsia="Times New Roman" w:hAnsi="Arial" w:cs="Arial"/>
          <w:color w:val="000000" w:themeColor="text1"/>
        </w:rPr>
        <w:t xml:space="preserve">with other stimuli </w:t>
      </w:r>
      <w:r w:rsidR="2C5909FD" w:rsidRPr="004728F4">
        <w:rPr>
          <w:rFonts w:ascii="Arial" w:eastAsia="Times New Roman" w:hAnsi="Arial" w:cs="Arial"/>
          <w:color w:val="000000" w:themeColor="text1"/>
        </w:rPr>
        <w:t xml:space="preserve">and/or </w:t>
      </w:r>
      <w:r w:rsidR="7227BCF1" w:rsidRPr="004728F4">
        <w:rPr>
          <w:rFonts w:ascii="Arial" w:eastAsia="Times New Roman" w:hAnsi="Arial" w:cs="Arial"/>
          <w:color w:val="000000" w:themeColor="text1"/>
        </w:rPr>
        <w:t xml:space="preserve">its </w:t>
      </w:r>
      <w:r w:rsidR="51823742" w:rsidRPr="004728F4">
        <w:rPr>
          <w:rFonts w:ascii="Arial" w:eastAsia="Times New Roman" w:hAnsi="Arial" w:cs="Arial"/>
          <w:color w:val="000000" w:themeColor="text1"/>
        </w:rPr>
        <w:t>positive and negative consequences</w:t>
      </w:r>
      <w:r w:rsidR="6FEE8B9F" w:rsidRPr="004728F4">
        <w:rPr>
          <w:rFonts w:ascii="Arial" w:eastAsia="Times New Roman" w:hAnsi="Arial" w:cs="Arial"/>
          <w:color w:val="000000" w:themeColor="text1"/>
        </w:rPr>
        <w:t>)</w:t>
      </w:r>
      <w:r w:rsidR="465F603B" w:rsidRPr="004728F4">
        <w:rPr>
          <w:rFonts w:ascii="Arial" w:eastAsia="Times New Roman" w:hAnsi="Arial" w:cs="Arial"/>
          <w:color w:val="000000" w:themeColor="text1"/>
        </w:rPr>
        <w:t>,</w:t>
      </w:r>
      <w:r w:rsidR="186F351C" w:rsidRPr="004728F4">
        <w:rPr>
          <w:rFonts w:ascii="Arial" w:eastAsia="Times New Roman" w:hAnsi="Arial" w:cs="Arial"/>
          <w:color w:val="000000" w:themeColor="text1"/>
        </w:rPr>
        <w:t xml:space="preserve"> the individual’s </w:t>
      </w:r>
      <w:r w:rsidR="02AAFF29" w:rsidRPr="004728F4">
        <w:rPr>
          <w:rFonts w:ascii="Arial" w:eastAsia="Times New Roman" w:hAnsi="Arial" w:cs="Arial"/>
          <w:color w:val="000000" w:themeColor="text1"/>
        </w:rPr>
        <w:t>expectations</w:t>
      </w:r>
      <w:r w:rsidR="186F351C" w:rsidRPr="004728F4">
        <w:rPr>
          <w:rFonts w:ascii="Arial" w:eastAsia="Times New Roman" w:hAnsi="Arial" w:cs="Arial"/>
          <w:color w:val="000000" w:themeColor="text1"/>
        </w:rPr>
        <w:t xml:space="preserve"> of treatment</w:t>
      </w:r>
      <w:r w:rsidR="7A23EF7F" w:rsidRPr="004728F4">
        <w:rPr>
          <w:rFonts w:ascii="Arial" w:eastAsia="Times New Roman" w:hAnsi="Arial" w:cs="Arial"/>
          <w:color w:val="000000" w:themeColor="text1"/>
        </w:rPr>
        <w:t>,</w:t>
      </w:r>
      <w:r w:rsidR="186F351C" w:rsidRPr="004728F4">
        <w:rPr>
          <w:rFonts w:ascii="Arial" w:eastAsia="Times New Roman" w:hAnsi="Arial" w:cs="Arial"/>
          <w:color w:val="000000" w:themeColor="text1"/>
        </w:rPr>
        <w:t xml:space="preserve"> </w:t>
      </w:r>
      <w:r w:rsidR="45147F50" w:rsidRPr="004728F4">
        <w:rPr>
          <w:rFonts w:ascii="Arial" w:eastAsia="Times New Roman" w:hAnsi="Arial" w:cs="Arial"/>
          <w:color w:val="000000" w:themeColor="text1"/>
        </w:rPr>
        <w:t>and the</w:t>
      </w:r>
      <w:r w:rsidR="186F351C" w:rsidRPr="004728F4">
        <w:rPr>
          <w:rFonts w:ascii="Arial" w:eastAsia="Times New Roman" w:hAnsi="Arial" w:cs="Arial"/>
          <w:color w:val="000000" w:themeColor="text1"/>
        </w:rPr>
        <w:t xml:space="preserve"> </w:t>
      </w:r>
      <w:r w:rsidR="465F603B" w:rsidRPr="004728F4">
        <w:rPr>
          <w:rFonts w:ascii="Arial" w:eastAsia="Times New Roman" w:hAnsi="Arial" w:cs="Arial"/>
          <w:color w:val="000000" w:themeColor="text1"/>
        </w:rPr>
        <w:t>interplay between those factors.</w:t>
      </w:r>
      <w:r w:rsidR="006160F0" w:rsidRPr="004728F4">
        <w:rPr>
          <w:rFonts w:ascii="Arial" w:hAnsi="Arial" w:cs="Arial"/>
          <w:color w:val="000000"/>
          <w:vertAlign w:val="superscript"/>
        </w:rPr>
        <w:t>16,17</w:t>
      </w:r>
      <w:r w:rsidR="465F603B" w:rsidRPr="004728F4">
        <w:rPr>
          <w:rFonts w:ascii="Arial" w:eastAsia="Times New Roman" w:hAnsi="Arial" w:cs="Arial"/>
          <w:color w:val="000000" w:themeColor="text1"/>
        </w:rPr>
        <w:t xml:space="preserve"> </w:t>
      </w:r>
      <w:r w:rsidR="355FEF32" w:rsidRPr="004728F4">
        <w:rPr>
          <w:rFonts w:ascii="Arial" w:eastAsia="Times New Roman" w:hAnsi="Arial" w:cs="Arial"/>
          <w:color w:val="000000" w:themeColor="text1"/>
        </w:rPr>
        <w:t>The terms ‘</w:t>
      </w:r>
      <w:r w:rsidR="7053463E" w:rsidRPr="004728F4">
        <w:rPr>
          <w:rFonts w:ascii="Arial" w:eastAsia="Times New Roman" w:hAnsi="Arial" w:cs="Arial"/>
          <w:color w:val="000000" w:themeColor="text1"/>
        </w:rPr>
        <w:t xml:space="preserve">expectation’ and ‘expectancy’ are frequently used </w:t>
      </w:r>
      <w:r w:rsidR="78F7621D" w:rsidRPr="004728F4">
        <w:rPr>
          <w:rFonts w:ascii="Arial" w:eastAsia="Times New Roman" w:hAnsi="Arial" w:cs="Arial"/>
          <w:color w:val="000000" w:themeColor="text1"/>
        </w:rPr>
        <w:t xml:space="preserve">as equivalent </w:t>
      </w:r>
      <w:r w:rsidR="7053463E" w:rsidRPr="004728F4">
        <w:rPr>
          <w:rFonts w:ascii="Arial" w:eastAsia="Times New Roman" w:hAnsi="Arial" w:cs="Arial"/>
          <w:color w:val="000000" w:themeColor="text1"/>
        </w:rPr>
        <w:t>in the literature.</w:t>
      </w:r>
      <w:r w:rsidR="78F7621D" w:rsidRPr="004728F4">
        <w:rPr>
          <w:rFonts w:ascii="Arial" w:eastAsia="Times New Roman" w:hAnsi="Arial" w:cs="Arial"/>
          <w:color w:val="000000" w:themeColor="text1"/>
        </w:rPr>
        <w:t xml:space="preserve"> </w:t>
      </w:r>
      <w:r w:rsidR="00055D32" w:rsidRPr="004728F4">
        <w:rPr>
          <w:rFonts w:ascii="Arial" w:eastAsia="Times New Roman" w:hAnsi="Arial" w:cs="Arial"/>
          <w:color w:val="000000" w:themeColor="text1"/>
        </w:rPr>
        <w:t xml:space="preserve">Here, </w:t>
      </w:r>
      <w:r w:rsidR="00906607" w:rsidRPr="004728F4">
        <w:rPr>
          <w:rFonts w:ascii="Arial" w:eastAsia="Times New Roman" w:hAnsi="Arial" w:cs="Arial"/>
          <w:color w:val="000000" w:themeColor="text1"/>
        </w:rPr>
        <w:t>consistent</w:t>
      </w:r>
      <w:r w:rsidR="00055D32" w:rsidRPr="004728F4">
        <w:rPr>
          <w:rFonts w:ascii="Arial" w:eastAsia="Times New Roman" w:hAnsi="Arial" w:cs="Arial"/>
          <w:color w:val="000000" w:themeColor="text1"/>
        </w:rPr>
        <w:t xml:space="preserve"> with </w:t>
      </w:r>
      <w:r w:rsidR="00055D32" w:rsidRPr="004728F4">
        <w:rPr>
          <w:rFonts w:ascii="Arial" w:eastAsia="Times New Roman" w:hAnsi="Arial" w:cs="Arial"/>
          <w:color w:val="000000" w:themeColor="text1"/>
        </w:rPr>
        <w:lastRenderedPageBreak/>
        <w:t>what has been suggested by others, we use ‘expectancies’ to refer to</w:t>
      </w:r>
      <w:r w:rsidR="37D62B3B" w:rsidRPr="004728F4">
        <w:rPr>
          <w:rFonts w:ascii="Arial" w:eastAsia="Times New Roman" w:hAnsi="Arial" w:cs="Arial"/>
          <w:color w:val="000000" w:themeColor="text1"/>
        </w:rPr>
        <w:t xml:space="preserve"> </w:t>
      </w:r>
      <w:r w:rsidR="617E5E55" w:rsidRPr="004728F4">
        <w:rPr>
          <w:rFonts w:ascii="Arial" w:eastAsia="Times New Roman" w:hAnsi="Arial" w:cs="Arial"/>
          <w:i/>
          <w:iCs/>
          <w:color w:val="000000" w:themeColor="text1"/>
        </w:rPr>
        <w:t>implicit</w:t>
      </w:r>
      <w:r w:rsidR="617E5E55" w:rsidRPr="004728F4">
        <w:rPr>
          <w:rFonts w:ascii="Arial" w:eastAsia="Times New Roman" w:hAnsi="Arial" w:cs="Arial"/>
          <w:color w:val="000000" w:themeColor="text1"/>
        </w:rPr>
        <w:t xml:space="preserve"> expectations, </w:t>
      </w:r>
      <w:r w:rsidR="00055D32" w:rsidRPr="004728F4">
        <w:rPr>
          <w:rFonts w:ascii="Arial" w:eastAsia="Times New Roman" w:hAnsi="Arial" w:cs="Arial"/>
          <w:color w:val="000000" w:themeColor="text1"/>
        </w:rPr>
        <w:t xml:space="preserve">and ‘expectations’ in relation to </w:t>
      </w:r>
      <w:r w:rsidR="617E5E55" w:rsidRPr="004728F4">
        <w:rPr>
          <w:rFonts w:ascii="Arial" w:eastAsia="Times New Roman" w:hAnsi="Arial" w:cs="Arial"/>
          <w:i/>
          <w:iCs/>
          <w:color w:val="000000" w:themeColor="text1"/>
        </w:rPr>
        <w:t>explicit</w:t>
      </w:r>
      <w:r w:rsidR="144CC87F" w:rsidRPr="004728F4">
        <w:rPr>
          <w:rFonts w:ascii="Arial" w:eastAsia="Times New Roman" w:hAnsi="Arial" w:cs="Arial"/>
          <w:color w:val="000000" w:themeColor="text1"/>
        </w:rPr>
        <w:t xml:space="preserve">, </w:t>
      </w:r>
      <w:r w:rsidR="7819903C" w:rsidRPr="004728F4">
        <w:rPr>
          <w:rFonts w:ascii="Arial" w:eastAsia="Times New Roman" w:hAnsi="Arial" w:cs="Arial"/>
          <w:color w:val="000000" w:themeColor="text1"/>
        </w:rPr>
        <w:t>verbalized</w:t>
      </w:r>
      <w:r w:rsidR="144CC87F" w:rsidRPr="004728F4">
        <w:rPr>
          <w:rFonts w:ascii="Arial" w:eastAsia="Times New Roman" w:hAnsi="Arial" w:cs="Arial"/>
          <w:color w:val="000000" w:themeColor="text1"/>
        </w:rPr>
        <w:t xml:space="preserve"> constructs</w:t>
      </w:r>
      <w:r w:rsidR="3F3C0C65" w:rsidRPr="004728F4">
        <w:rPr>
          <w:rFonts w:ascii="Arial" w:eastAsia="Times New Roman" w:hAnsi="Arial" w:cs="Arial"/>
          <w:color w:val="000000" w:themeColor="text1"/>
        </w:rPr>
        <w:t>.</w:t>
      </w:r>
      <w:r w:rsidR="006160F0" w:rsidRPr="004728F4">
        <w:rPr>
          <w:rFonts w:ascii="Arial" w:hAnsi="Arial" w:cs="Arial"/>
          <w:color w:val="000000"/>
          <w:vertAlign w:val="superscript"/>
        </w:rPr>
        <w:t>18,19</w:t>
      </w:r>
      <w:r w:rsidR="194AB965" w:rsidRPr="004728F4">
        <w:rPr>
          <w:rFonts w:ascii="Arial" w:eastAsia="Times New Roman" w:hAnsi="Arial" w:cs="Arial"/>
          <w:color w:val="000000" w:themeColor="text1"/>
        </w:rPr>
        <w:t xml:space="preserve"> </w:t>
      </w:r>
    </w:p>
    <w:p w14:paraId="5ED75DA1" w14:textId="538C6006" w:rsidR="009B7D33" w:rsidRPr="004728F4" w:rsidRDefault="00E20ABA" w:rsidP="00DD7EDF">
      <w:pPr>
        <w:spacing w:after="0" w:line="480" w:lineRule="auto"/>
        <w:rPr>
          <w:rFonts w:ascii="Arial" w:hAnsi="Arial" w:cs="Arial"/>
        </w:rPr>
      </w:pPr>
      <w:r w:rsidRPr="004728F4">
        <w:rPr>
          <w:rFonts w:ascii="Arial" w:hAnsi="Arial" w:cs="Arial"/>
        </w:rPr>
        <w:t>Through blinding in RCTs, we</w:t>
      </w:r>
      <w:r w:rsidR="009B7D33" w:rsidRPr="004728F4">
        <w:rPr>
          <w:rFonts w:ascii="Arial" w:hAnsi="Arial" w:cs="Arial"/>
        </w:rPr>
        <w:t xml:space="preserve"> assume that the treatment received, </w:t>
      </w:r>
      <w:r w:rsidR="00F540D8">
        <w:rPr>
          <w:rFonts w:ascii="Arial" w:hAnsi="Arial" w:cs="Arial"/>
        </w:rPr>
        <w:t>whether</w:t>
      </w:r>
      <w:r w:rsidR="009B7D33" w:rsidRPr="004728F4">
        <w:rPr>
          <w:rFonts w:ascii="Arial" w:hAnsi="Arial" w:cs="Arial"/>
        </w:rPr>
        <w:t xml:space="preserve"> active or placebo, is concealed from participants and assessors for the duration of </w:t>
      </w:r>
      <w:r w:rsidR="00285643" w:rsidRPr="004728F4">
        <w:rPr>
          <w:rFonts w:ascii="Arial" w:hAnsi="Arial" w:cs="Arial"/>
        </w:rPr>
        <w:t>the</w:t>
      </w:r>
      <w:r w:rsidR="009B7D33" w:rsidRPr="004728F4">
        <w:rPr>
          <w:rFonts w:ascii="Arial" w:hAnsi="Arial" w:cs="Arial"/>
        </w:rPr>
        <w:t xml:space="preserve"> study.</w:t>
      </w:r>
      <w:r w:rsidR="00B0395F" w:rsidRPr="004728F4">
        <w:rPr>
          <w:rFonts w:ascii="Arial" w:hAnsi="Arial" w:cs="Arial"/>
          <w:vertAlign w:val="superscript"/>
        </w:rPr>
        <w:t>20</w:t>
      </w:r>
      <w:r w:rsidR="009B7D33" w:rsidRPr="004728F4">
        <w:rPr>
          <w:rFonts w:ascii="Arial" w:hAnsi="Arial" w:cs="Arial"/>
        </w:rPr>
        <w:t xml:space="preserve"> However, blinding integrity is not always maintained in double-blinded RCTs. Breaches in blinding may occur </w:t>
      </w:r>
      <w:r w:rsidR="00364E87" w:rsidRPr="004728F4">
        <w:rPr>
          <w:rFonts w:ascii="Arial" w:hAnsi="Arial" w:cs="Arial"/>
        </w:rPr>
        <w:t>due to</w:t>
      </w:r>
      <w:r w:rsidR="009B7D33" w:rsidRPr="004728F4">
        <w:rPr>
          <w:rFonts w:ascii="Arial" w:hAnsi="Arial" w:cs="Arial"/>
        </w:rPr>
        <w:t xml:space="preserve"> factors concerning </w:t>
      </w:r>
      <w:r w:rsidR="00B647E2" w:rsidRPr="004728F4">
        <w:rPr>
          <w:rFonts w:ascii="Arial" w:hAnsi="Arial" w:cs="Arial"/>
        </w:rPr>
        <w:t>pa</w:t>
      </w:r>
      <w:r w:rsidR="00BD6C5F" w:rsidRPr="004728F4">
        <w:rPr>
          <w:rFonts w:ascii="Arial" w:hAnsi="Arial" w:cs="Arial"/>
        </w:rPr>
        <w:t>rticipants</w:t>
      </w:r>
      <w:r w:rsidR="009B7D33" w:rsidRPr="004728F4">
        <w:rPr>
          <w:rFonts w:ascii="Arial" w:hAnsi="Arial" w:cs="Arial"/>
        </w:rPr>
        <w:t xml:space="preserve"> and assessors, such as perceived or observed treatment efficacy (‘benign unblinding’ if significant improv</w:t>
      </w:r>
      <w:r w:rsidR="00037F4F">
        <w:rPr>
          <w:rFonts w:ascii="Arial" w:hAnsi="Arial" w:cs="Arial"/>
        </w:rPr>
        <w:t xml:space="preserve">ement leads to broken blinding), </w:t>
      </w:r>
      <w:r w:rsidR="00B647E2" w:rsidRPr="004728F4">
        <w:rPr>
          <w:rFonts w:ascii="Arial" w:hAnsi="Arial" w:cs="Arial"/>
        </w:rPr>
        <w:t xml:space="preserve">the experience of </w:t>
      </w:r>
      <w:r w:rsidR="00426DE2">
        <w:rPr>
          <w:rFonts w:ascii="Arial" w:hAnsi="Arial" w:cs="Arial"/>
        </w:rPr>
        <w:t xml:space="preserve">treatment-specific </w:t>
      </w:r>
      <w:r w:rsidR="009B7D33" w:rsidRPr="004728F4">
        <w:rPr>
          <w:rFonts w:ascii="Arial" w:hAnsi="Arial" w:cs="Arial"/>
        </w:rPr>
        <w:t>side</w:t>
      </w:r>
      <w:r w:rsidR="00B647E2" w:rsidRPr="004728F4">
        <w:rPr>
          <w:rFonts w:ascii="Arial" w:hAnsi="Arial" w:cs="Arial"/>
        </w:rPr>
        <w:t>-</w:t>
      </w:r>
      <w:r w:rsidR="009B7D33" w:rsidRPr="004728F4">
        <w:rPr>
          <w:rFonts w:ascii="Arial" w:hAnsi="Arial" w:cs="Arial"/>
        </w:rPr>
        <w:t>effects (‘malicious unblinding’),</w:t>
      </w:r>
      <w:r w:rsidR="00B0395F" w:rsidRPr="004728F4">
        <w:rPr>
          <w:rFonts w:ascii="Arial" w:hAnsi="Arial" w:cs="Arial"/>
          <w:vertAlign w:val="superscript"/>
        </w:rPr>
        <w:t>21–23</w:t>
      </w:r>
      <w:r w:rsidR="009B7D33" w:rsidRPr="004728F4">
        <w:rPr>
          <w:rFonts w:ascii="Arial" w:hAnsi="Arial" w:cs="Arial"/>
        </w:rPr>
        <w:t xml:space="preserve"> and</w:t>
      </w:r>
      <w:r w:rsidR="00364E87" w:rsidRPr="004728F4">
        <w:rPr>
          <w:rFonts w:ascii="Arial" w:hAnsi="Arial" w:cs="Arial"/>
        </w:rPr>
        <w:t>/or</w:t>
      </w:r>
      <w:r w:rsidR="009B7D33" w:rsidRPr="004728F4">
        <w:rPr>
          <w:rFonts w:ascii="Arial" w:hAnsi="Arial" w:cs="Arial"/>
        </w:rPr>
        <w:t xml:space="preserve"> factors related to trial design, </w:t>
      </w:r>
      <w:r w:rsidR="007D1691" w:rsidRPr="004728F4">
        <w:rPr>
          <w:rFonts w:ascii="Arial" w:hAnsi="Arial" w:cs="Arial"/>
        </w:rPr>
        <w:t>such as</w:t>
      </w:r>
      <w:r w:rsidR="009B7D33" w:rsidRPr="004728F4">
        <w:rPr>
          <w:rFonts w:ascii="Arial" w:hAnsi="Arial" w:cs="Arial"/>
        </w:rPr>
        <w:t xml:space="preserve"> ‘poor matching’</w:t>
      </w:r>
      <w:r w:rsidR="00285643" w:rsidRPr="004728F4">
        <w:rPr>
          <w:rFonts w:ascii="Arial" w:hAnsi="Arial" w:cs="Arial"/>
        </w:rPr>
        <w:t xml:space="preserve">, </w:t>
      </w:r>
      <w:r w:rsidR="00C53F59" w:rsidRPr="004728F4">
        <w:rPr>
          <w:rFonts w:ascii="Arial" w:hAnsi="Arial" w:cs="Arial"/>
        </w:rPr>
        <w:t>which has historically been an issue in clinical trials,</w:t>
      </w:r>
      <w:r w:rsidR="00285643" w:rsidRPr="004728F4">
        <w:rPr>
          <w:rFonts w:ascii="Arial" w:hAnsi="Arial" w:cs="Arial"/>
        </w:rPr>
        <w:t xml:space="preserve"> </w:t>
      </w:r>
      <w:r w:rsidR="00C53F59" w:rsidRPr="004728F4">
        <w:rPr>
          <w:rFonts w:ascii="Arial" w:hAnsi="Arial" w:cs="Arial"/>
        </w:rPr>
        <w:t>where</w:t>
      </w:r>
      <w:r w:rsidR="009B7D33" w:rsidRPr="004728F4">
        <w:rPr>
          <w:rFonts w:ascii="Arial" w:hAnsi="Arial" w:cs="Arial"/>
        </w:rPr>
        <w:t xml:space="preserve"> </w:t>
      </w:r>
      <w:r w:rsidR="004407C5" w:rsidRPr="004728F4">
        <w:rPr>
          <w:rFonts w:ascii="Arial" w:hAnsi="Arial" w:cs="Arial"/>
        </w:rPr>
        <w:t xml:space="preserve">differences in appearance or taste </w:t>
      </w:r>
      <w:r w:rsidR="009B7D33" w:rsidRPr="004728F4">
        <w:rPr>
          <w:rFonts w:ascii="Arial" w:hAnsi="Arial" w:cs="Arial"/>
        </w:rPr>
        <w:t>of placebo and active treatment</w:t>
      </w:r>
      <w:r w:rsidR="002B3C26" w:rsidRPr="004728F4">
        <w:rPr>
          <w:rFonts w:ascii="Arial" w:hAnsi="Arial" w:cs="Arial"/>
        </w:rPr>
        <w:t xml:space="preserve"> cause unblinding</w:t>
      </w:r>
      <w:r w:rsidR="009B7D33" w:rsidRPr="004728F4">
        <w:rPr>
          <w:rFonts w:ascii="Arial" w:hAnsi="Arial" w:cs="Arial"/>
        </w:rPr>
        <w:t>.</w:t>
      </w:r>
      <w:r w:rsidR="00B0395F" w:rsidRPr="004728F4">
        <w:rPr>
          <w:rFonts w:ascii="Arial" w:hAnsi="Arial" w:cs="Arial"/>
          <w:vertAlign w:val="superscript"/>
        </w:rPr>
        <w:t>24</w:t>
      </w:r>
      <w:r w:rsidR="009B7D33" w:rsidRPr="004728F4">
        <w:rPr>
          <w:rFonts w:ascii="Arial" w:hAnsi="Arial" w:cs="Arial"/>
        </w:rPr>
        <w:t xml:space="preserve"> </w:t>
      </w:r>
    </w:p>
    <w:p w14:paraId="5DA9AB59" w14:textId="77777777" w:rsidR="00037F4F" w:rsidRDefault="00037F4F" w:rsidP="00DD7EDF">
      <w:pPr>
        <w:spacing w:after="0" w:line="480" w:lineRule="auto"/>
        <w:rPr>
          <w:rFonts w:ascii="Arial" w:eastAsia="Times New Roman" w:hAnsi="Arial" w:cs="Arial"/>
          <w:b/>
          <w:caps/>
          <w:color w:val="000000" w:themeColor="text1"/>
        </w:rPr>
      </w:pPr>
    </w:p>
    <w:p w14:paraId="599D939D" w14:textId="04135E3C" w:rsidR="00EA5A42" w:rsidRPr="004728F4" w:rsidRDefault="005566B7" w:rsidP="00DD7EDF">
      <w:pPr>
        <w:spacing w:after="0" w:line="480" w:lineRule="auto"/>
        <w:rPr>
          <w:rFonts w:ascii="Arial" w:hAnsi="Arial" w:cs="Arial"/>
          <w:caps/>
        </w:rPr>
      </w:pPr>
      <w:r w:rsidRPr="004728F4">
        <w:rPr>
          <w:rFonts w:ascii="Arial" w:eastAsia="Times New Roman" w:hAnsi="Arial" w:cs="Arial"/>
          <w:b/>
          <w:caps/>
          <w:color w:val="000000" w:themeColor="text1"/>
        </w:rPr>
        <w:t>E</w:t>
      </w:r>
      <w:r w:rsidR="00EA5A42" w:rsidRPr="004728F4">
        <w:rPr>
          <w:rFonts w:ascii="Arial" w:eastAsia="Times New Roman" w:hAnsi="Arial" w:cs="Arial"/>
          <w:b/>
          <w:caps/>
          <w:color w:val="000000" w:themeColor="text1"/>
        </w:rPr>
        <w:t xml:space="preserve">vidence on placebo </w:t>
      </w:r>
      <w:r w:rsidR="00E2202E" w:rsidRPr="004728F4">
        <w:rPr>
          <w:rFonts w:ascii="Arial" w:eastAsia="Times New Roman" w:hAnsi="Arial" w:cs="Arial"/>
          <w:b/>
          <w:caps/>
          <w:color w:val="000000" w:themeColor="text1"/>
        </w:rPr>
        <w:t>responses</w:t>
      </w:r>
      <w:r w:rsidR="00EA5A42" w:rsidRPr="004728F4">
        <w:rPr>
          <w:rFonts w:ascii="Arial" w:eastAsia="Times New Roman" w:hAnsi="Arial" w:cs="Arial"/>
          <w:b/>
          <w:caps/>
          <w:color w:val="000000" w:themeColor="text1"/>
        </w:rPr>
        <w:t xml:space="preserve"> </w:t>
      </w:r>
      <w:r w:rsidR="00362B5B" w:rsidRPr="004728F4">
        <w:rPr>
          <w:rFonts w:ascii="Arial" w:eastAsia="Times New Roman" w:hAnsi="Arial" w:cs="Arial"/>
          <w:b/>
          <w:caps/>
          <w:color w:val="000000" w:themeColor="text1"/>
        </w:rPr>
        <w:t xml:space="preserve">to biological treatments </w:t>
      </w:r>
      <w:r w:rsidR="00EA5A42" w:rsidRPr="004728F4">
        <w:rPr>
          <w:rFonts w:ascii="Arial" w:eastAsia="Times New Roman" w:hAnsi="Arial" w:cs="Arial"/>
          <w:b/>
          <w:caps/>
          <w:color w:val="000000" w:themeColor="text1"/>
        </w:rPr>
        <w:t>across psychiatric disorders</w:t>
      </w:r>
    </w:p>
    <w:p w14:paraId="17434D02" w14:textId="77CBA905" w:rsidR="00EA5A42" w:rsidRPr="004728F4" w:rsidRDefault="00287D68"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 </w:t>
      </w:r>
      <w:r w:rsidR="0068690D" w:rsidRPr="004728F4">
        <w:rPr>
          <w:rFonts w:ascii="Arial" w:eastAsia="Times New Roman" w:hAnsi="Arial" w:cs="Arial"/>
          <w:color w:val="000000" w:themeColor="text1"/>
        </w:rPr>
        <w:t>An</w:t>
      </w:r>
      <w:r w:rsidR="00EA5A42" w:rsidRPr="004728F4">
        <w:rPr>
          <w:rFonts w:ascii="Arial" w:eastAsia="Times New Roman" w:hAnsi="Arial" w:cs="Arial"/>
          <w:color w:val="000000" w:themeColor="text1"/>
        </w:rPr>
        <w:t xml:space="preserve"> umbrella review</w:t>
      </w:r>
      <w:r w:rsidR="00B0395F" w:rsidRPr="004728F4">
        <w:rPr>
          <w:rFonts w:ascii="Arial" w:hAnsi="Arial" w:cs="Arial"/>
          <w:color w:val="000000"/>
          <w:vertAlign w:val="superscript"/>
        </w:rPr>
        <w:t>25</w:t>
      </w:r>
      <w:r w:rsidR="00EA5A42" w:rsidRPr="004728F4">
        <w:rPr>
          <w:rFonts w:ascii="Arial" w:eastAsia="Times New Roman" w:hAnsi="Arial" w:cs="Arial"/>
          <w:color w:val="000000" w:themeColor="text1"/>
        </w:rPr>
        <w:t xml:space="preserve"> summarizing</w:t>
      </w:r>
      <w:r w:rsidR="00362B5B" w:rsidRPr="004728F4">
        <w:rPr>
          <w:rFonts w:ascii="Arial" w:eastAsia="Times New Roman" w:hAnsi="Arial" w:cs="Arial"/>
          <w:color w:val="000000" w:themeColor="text1"/>
        </w:rPr>
        <w:t xml:space="preserve"> </w:t>
      </w:r>
      <w:r w:rsidR="00EA5A42" w:rsidRPr="004728F4">
        <w:rPr>
          <w:rFonts w:ascii="Arial" w:eastAsia="Times New Roman" w:hAnsi="Arial" w:cs="Arial"/>
          <w:color w:val="000000" w:themeColor="text1"/>
        </w:rPr>
        <w:t>1,691 RCTs</w:t>
      </w:r>
      <w:r w:rsidR="00362B5B" w:rsidRPr="004728F4">
        <w:rPr>
          <w:rFonts w:ascii="Arial" w:eastAsia="Times New Roman" w:hAnsi="Arial" w:cs="Arial"/>
          <w:color w:val="000000" w:themeColor="text1"/>
        </w:rPr>
        <w:t xml:space="preserve"> </w:t>
      </w:r>
      <w:r w:rsidR="00EA5A42" w:rsidRPr="004728F4">
        <w:rPr>
          <w:rFonts w:ascii="Arial" w:eastAsia="Times New Roman" w:hAnsi="Arial" w:cs="Arial"/>
          <w:color w:val="000000" w:themeColor="text1"/>
        </w:rPr>
        <w:t xml:space="preserve">found </w:t>
      </w:r>
      <w:r w:rsidR="0068690D" w:rsidRPr="004728F4">
        <w:rPr>
          <w:rFonts w:ascii="Arial" w:eastAsia="Times New Roman" w:hAnsi="Arial" w:cs="Arial"/>
          <w:color w:val="000000" w:themeColor="text1"/>
        </w:rPr>
        <w:t xml:space="preserve">that </w:t>
      </w:r>
      <w:r w:rsidR="00EA5A42" w:rsidRPr="004728F4">
        <w:rPr>
          <w:rFonts w:ascii="Arial" w:eastAsia="Times New Roman" w:hAnsi="Arial" w:cs="Arial"/>
          <w:color w:val="000000" w:themeColor="text1"/>
        </w:rPr>
        <w:t xml:space="preserve">placebo </w:t>
      </w:r>
      <w:r w:rsidR="0047140C" w:rsidRPr="004728F4">
        <w:rPr>
          <w:rFonts w:ascii="Arial" w:eastAsia="Times New Roman" w:hAnsi="Arial" w:cs="Arial"/>
          <w:color w:val="000000" w:themeColor="text1"/>
        </w:rPr>
        <w:t xml:space="preserve">response </w:t>
      </w:r>
      <w:r w:rsidR="00EA5A42" w:rsidRPr="004728F4">
        <w:rPr>
          <w:rFonts w:ascii="Arial" w:eastAsia="Times New Roman" w:hAnsi="Arial" w:cs="Arial"/>
          <w:color w:val="000000" w:themeColor="text1"/>
        </w:rPr>
        <w:t xml:space="preserve">varied </w:t>
      </w:r>
      <w:r w:rsidR="0047140C" w:rsidRPr="004728F4">
        <w:rPr>
          <w:rFonts w:ascii="Arial" w:eastAsia="Times New Roman" w:hAnsi="Arial" w:cs="Arial"/>
          <w:color w:val="000000" w:themeColor="text1"/>
        </w:rPr>
        <w:t>substantially from large effect sizes</w:t>
      </w:r>
      <w:r w:rsidR="00EA5A42" w:rsidRPr="004728F4">
        <w:rPr>
          <w:rFonts w:ascii="Arial" w:eastAsia="Times New Roman" w:hAnsi="Arial" w:cs="Arial"/>
          <w:color w:val="000000" w:themeColor="text1"/>
        </w:rPr>
        <w:t xml:space="preserve"> in disorders such as generalized anxiety disorder (d = 1.85) and depression (g = 1.10)</w:t>
      </w:r>
      <w:r w:rsidR="006B0E8C" w:rsidRPr="004728F4">
        <w:rPr>
          <w:rFonts w:ascii="Arial" w:eastAsia="Times New Roman" w:hAnsi="Arial" w:cs="Arial"/>
          <w:color w:val="000000" w:themeColor="text1"/>
        </w:rPr>
        <w:t>,</w:t>
      </w:r>
      <w:r w:rsidR="00EA5A42" w:rsidRPr="004728F4">
        <w:rPr>
          <w:rFonts w:ascii="Arial" w:eastAsia="Times New Roman" w:hAnsi="Arial" w:cs="Arial"/>
          <w:color w:val="000000" w:themeColor="text1"/>
        </w:rPr>
        <w:t xml:space="preserve"> to small </w:t>
      </w:r>
      <w:r w:rsidR="0047140C" w:rsidRPr="004728F4">
        <w:rPr>
          <w:rFonts w:ascii="Arial" w:eastAsia="Times New Roman" w:hAnsi="Arial" w:cs="Arial"/>
          <w:color w:val="000000" w:themeColor="text1"/>
        </w:rPr>
        <w:t xml:space="preserve">effect sizes </w:t>
      </w:r>
      <w:r w:rsidR="00EA5A42" w:rsidRPr="004728F4">
        <w:rPr>
          <w:rFonts w:ascii="Arial" w:eastAsia="Times New Roman" w:hAnsi="Arial" w:cs="Arial"/>
          <w:color w:val="000000" w:themeColor="text1"/>
        </w:rPr>
        <w:t>in disorders such as obsessive-compulsive disorder (d = 0.32) and schizophrenia spectrum disorders (</w:t>
      </w:r>
      <w:r w:rsidR="00BD2071" w:rsidRPr="004728F4">
        <w:rPr>
          <w:rFonts w:ascii="Arial" w:eastAsia="Times New Roman" w:hAnsi="Arial" w:cs="Arial"/>
          <w:color w:val="000000" w:themeColor="text1"/>
        </w:rPr>
        <w:t>sta</w:t>
      </w:r>
      <w:r w:rsidR="005E2463" w:rsidRPr="004728F4">
        <w:rPr>
          <w:rFonts w:ascii="Arial" w:eastAsia="Times New Roman" w:hAnsi="Arial" w:cs="Arial"/>
          <w:color w:val="000000" w:themeColor="text1"/>
        </w:rPr>
        <w:t>n</w:t>
      </w:r>
      <w:r w:rsidR="00BD2071" w:rsidRPr="004728F4">
        <w:rPr>
          <w:rFonts w:ascii="Arial" w:eastAsia="Times New Roman" w:hAnsi="Arial" w:cs="Arial"/>
          <w:color w:val="000000" w:themeColor="text1"/>
        </w:rPr>
        <w:t xml:space="preserve">dardized mean change </w:t>
      </w:r>
      <w:r w:rsidR="00EA5A42" w:rsidRPr="004728F4">
        <w:rPr>
          <w:rFonts w:ascii="Arial" w:eastAsia="Times New Roman" w:hAnsi="Arial" w:cs="Arial"/>
          <w:color w:val="000000" w:themeColor="text1"/>
        </w:rPr>
        <w:t xml:space="preserve">= 0.33). </w:t>
      </w:r>
      <w:r w:rsidR="00713B1E" w:rsidRPr="004728F4">
        <w:rPr>
          <w:rFonts w:ascii="Arial" w:eastAsia="Times New Roman" w:hAnsi="Arial" w:cs="Arial"/>
          <w:color w:val="000000" w:themeColor="text1"/>
        </w:rPr>
        <w:t xml:space="preserve">These findings were similar to those </w:t>
      </w:r>
      <w:r w:rsidR="006B0E8C" w:rsidRPr="004728F4">
        <w:rPr>
          <w:rFonts w:ascii="Arial" w:eastAsia="Times New Roman" w:hAnsi="Arial" w:cs="Arial"/>
          <w:color w:val="000000" w:themeColor="text1"/>
        </w:rPr>
        <w:t xml:space="preserve">reported </w:t>
      </w:r>
      <w:r w:rsidR="003F5AB0" w:rsidRPr="004728F4">
        <w:rPr>
          <w:rFonts w:ascii="Arial" w:eastAsia="Times New Roman" w:hAnsi="Arial" w:cs="Arial"/>
          <w:color w:val="000000" w:themeColor="text1"/>
        </w:rPr>
        <w:t>in a meta-analysis of placebo outcomes in nine psychiatric disorders.</w:t>
      </w:r>
      <w:r w:rsidR="00B0395F" w:rsidRPr="004728F4">
        <w:rPr>
          <w:rFonts w:ascii="Arial" w:hAnsi="Arial" w:cs="Arial"/>
          <w:color w:val="000000"/>
          <w:vertAlign w:val="superscript"/>
        </w:rPr>
        <w:t>26</w:t>
      </w:r>
      <w:r w:rsidR="003F5AB0" w:rsidRPr="004728F4">
        <w:rPr>
          <w:rFonts w:ascii="Arial" w:eastAsia="Times New Roman" w:hAnsi="Arial" w:cs="Arial"/>
          <w:color w:val="000000" w:themeColor="text1"/>
        </w:rPr>
        <w:t xml:space="preserve"> </w:t>
      </w:r>
      <w:r w:rsidR="00810DBC" w:rsidRPr="004728F4">
        <w:rPr>
          <w:rFonts w:ascii="Arial" w:eastAsia="Times New Roman" w:hAnsi="Arial" w:cs="Arial"/>
          <w:color w:val="000000" w:themeColor="text1"/>
        </w:rPr>
        <w:t>The</w:t>
      </w:r>
      <w:r w:rsidR="0047140C" w:rsidRPr="004728F4">
        <w:rPr>
          <w:rFonts w:ascii="Arial" w:eastAsia="Times New Roman" w:hAnsi="Arial" w:cs="Arial"/>
          <w:color w:val="000000" w:themeColor="text1"/>
        </w:rPr>
        <w:t xml:space="preserve"> umbrella review</w:t>
      </w:r>
      <w:r w:rsidR="00EA5A42" w:rsidRPr="004728F4">
        <w:rPr>
          <w:rFonts w:ascii="Arial" w:eastAsia="Times New Roman" w:hAnsi="Arial" w:cs="Arial"/>
          <w:color w:val="000000" w:themeColor="text1"/>
        </w:rPr>
        <w:t xml:space="preserve"> </w:t>
      </w:r>
      <w:r w:rsidR="00CA7551" w:rsidRPr="004728F4">
        <w:rPr>
          <w:rFonts w:ascii="Arial" w:eastAsia="Times New Roman" w:hAnsi="Arial" w:cs="Arial"/>
          <w:color w:val="000000" w:themeColor="text1"/>
        </w:rPr>
        <w:t xml:space="preserve">additionally </w:t>
      </w:r>
      <w:r w:rsidR="00EA5A42" w:rsidRPr="004728F4">
        <w:rPr>
          <w:rFonts w:ascii="Arial" w:eastAsia="Times New Roman" w:hAnsi="Arial" w:cs="Arial"/>
          <w:color w:val="000000" w:themeColor="text1"/>
        </w:rPr>
        <w:t xml:space="preserve">explored potential correlates of increased placebo responses within and across disorders. Some </w:t>
      </w:r>
      <w:r w:rsidR="0047140C" w:rsidRPr="004728F4">
        <w:rPr>
          <w:rFonts w:ascii="Arial" w:eastAsia="Times New Roman" w:hAnsi="Arial" w:cs="Arial"/>
          <w:color w:val="000000" w:themeColor="text1"/>
        </w:rPr>
        <w:t xml:space="preserve">of these </w:t>
      </w:r>
      <w:r w:rsidR="00FC0D5D" w:rsidRPr="004728F4">
        <w:rPr>
          <w:rFonts w:ascii="Arial" w:eastAsia="Times New Roman" w:hAnsi="Arial" w:cs="Arial"/>
          <w:color w:val="000000" w:themeColor="text1"/>
        </w:rPr>
        <w:t xml:space="preserve">positive </w:t>
      </w:r>
      <w:r w:rsidR="00EA5A42" w:rsidRPr="004728F4">
        <w:rPr>
          <w:rFonts w:ascii="Arial" w:eastAsia="Times New Roman" w:hAnsi="Arial" w:cs="Arial"/>
          <w:color w:val="000000" w:themeColor="text1"/>
        </w:rPr>
        <w:t xml:space="preserve">correlates included </w:t>
      </w:r>
      <w:r w:rsidR="00FC0D5D" w:rsidRPr="004728F4">
        <w:rPr>
          <w:rFonts w:ascii="Arial" w:eastAsia="Times New Roman" w:hAnsi="Arial" w:cs="Arial"/>
          <w:color w:val="000000" w:themeColor="text1"/>
        </w:rPr>
        <w:t xml:space="preserve">larger </w:t>
      </w:r>
      <w:r w:rsidR="00EA5A42" w:rsidRPr="004728F4">
        <w:rPr>
          <w:rFonts w:ascii="Arial" w:eastAsia="Times New Roman" w:hAnsi="Arial" w:cs="Arial"/>
          <w:color w:val="000000" w:themeColor="text1"/>
        </w:rPr>
        <w:t xml:space="preserve">sample size and number of </w:t>
      </w:r>
      <w:r w:rsidR="0047140C" w:rsidRPr="004728F4">
        <w:rPr>
          <w:rFonts w:ascii="Arial" w:eastAsia="Times New Roman" w:hAnsi="Arial" w:cs="Arial"/>
          <w:color w:val="000000" w:themeColor="text1"/>
        </w:rPr>
        <w:t>centers</w:t>
      </w:r>
      <w:r w:rsidR="00362B5B" w:rsidRPr="004728F4">
        <w:rPr>
          <w:rFonts w:ascii="Arial" w:eastAsia="Times New Roman" w:hAnsi="Arial" w:cs="Arial"/>
          <w:color w:val="000000" w:themeColor="text1"/>
        </w:rPr>
        <w:t>, which</w:t>
      </w:r>
      <w:r w:rsidR="002B5B7B" w:rsidRPr="004728F4">
        <w:rPr>
          <w:rFonts w:ascii="Arial" w:eastAsia="Times New Roman" w:hAnsi="Arial" w:cs="Arial"/>
          <w:color w:val="000000" w:themeColor="text1"/>
        </w:rPr>
        <w:t xml:space="preserve"> associated with higher placebo res</w:t>
      </w:r>
      <w:r w:rsidR="00362B5B" w:rsidRPr="004728F4">
        <w:rPr>
          <w:rFonts w:ascii="Arial" w:eastAsia="Times New Roman" w:hAnsi="Arial" w:cs="Arial"/>
          <w:color w:val="000000" w:themeColor="text1"/>
        </w:rPr>
        <w:t>p</w:t>
      </w:r>
      <w:r w:rsidR="002B5B7B" w:rsidRPr="004728F4">
        <w:rPr>
          <w:rFonts w:ascii="Arial" w:eastAsia="Times New Roman" w:hAnsi="Arial" w:cs="Arial"/>
          <w:color w:val="000000" w:themeColor="text1"/>
        </w:rPr>
        <w:t>onse</w:t>
      </w:r>
      <w:r w:rsidR="00EA5A42" w:rsidRPr="004728F4">
        <w:rPr>
          <w:rFonts w:ascii="Arial" w:eastAsia="Times New Roman" w:hAnsi="Arial" w:cs="Arial"/>
          <w:color w:val="000000" w:themeColor="text1"/>
        </w:rPr>
        <w:t xml:space="preserve">, potentially reflecting </w:t>
      </w:r>
      <w:r w:rsidR="00EA5A42" w:rsidRPr="004728F4">
        <w:rPr>
          <w:rFonts w:ascii="Arial" w:eastAsia="Times New Roman" w:hAnsi="Arial" w:cs="Arial"/>
          <w:color w:val="000000" w:themeColor="text1"/>
        </w:rPr>
        <w:lastRenderedPageBreak/>
        <w:t>inconsistencies introduced in larger trials in training of clinical staff, patient selection</w:t>
      </w:r>
      <w:r w:rsidR="0047140C" w:rsidRPr="004728F4">
        <w:rPr>
          <w:rFonts w:ascii="Arial" w:eastAsia="Times New Roman" w:hAnsi="Arial" w:cs="Arial"/>
          <w:color w:val="000000" w:themeColor="text1"/>
        </w:rPr>
        <w:t>,</w:t>
      </w:r>
      <w:r w:rsidR="00EA5A42" w:rsidRPr="004728F4">
        <w:rPr>
          <w:rFonts w:ascii="Arial" w:eastAsia="Times New Roman" w:hAnsi="Arial" w:cs="Arial"/>
          <w:color w:val="000000" w:themeColor="text1"/>
        </w:rPr>
        <w:t xml:space="preserve"> and methodology.</w:t>
      </w:r>
      <w:r w:rsidR="00B0395F" w:rsidRPr="004728F4">
        <w:rPr>
          <w:rFonts w:ascii="Arial" w:hAnsi="Arial" w:cs="Arial"/>
          <w:color w:val="000000"/>
          <w:vertAlign w:val="superscript"/>
        </w:rPr>
        <w:t>25</w:t>
      </w:r>
      <w:r w:rsidR="00EA5A42" w:rsidRPr="004728F4">
        <w:rPr>
          <w:rFonts w:ascii="Arial" w:eastAsia="Times New Roman" w:hAnsi="Arial" w:cs="Arial"/>
          <w:color w:val="000000" w:themeColor="text1"/>
        </w:rPr>
        <w:t xml:space="preserve"> </w:t>
      </w:r>
    </w:p>
    <w:p w14:paraId="4525CCC2" w14:textId="77777777" w:rsidR="00EA5A42" w:rsidRPr="004728F4" w:rsidRDefault="00EA5A42" w:rsidP="00DD7EDF">
      <w:pPr>
        <w:spacing w:after="0" w:line="480" w:lineRule="auto"/>
        <w:rPr>
          <w:rFonts w:ascii="Arial" w:eastAsia="Times New Roman" w:hAnsi="Arial" w:cs="Arial"/>
          <w:color w:val="000000" w:themeColor="text1"/>
        </w:rPr>
      </w:pPr>
    </w:p>
    <w:p w14:paraId="4C6A77FA" w14:textId="4144C312" w:rsidR="0095361F" w:rsidRPr="004728F4" w:rsidRDefault="009F39A0" w:rsidP="00DD7EDF">
      <w:pPr>
        <w:spacing w:after="0" w:line="480" w:lineRule="auto"/>
        <w:rPr>
          <w:rFonts w:ascii="Arial" w:eastAsia="Times New Roman" w:hAnsi="Arial" w:cs="Arial"/>
          <w:b/>
          <w:bCs/>
          <w:caps/>
          <w:color w:val="000000" w:themeColor="text1"/>
        </w:rPr>
      </w:pPr>
      <w:r w:rsidRPr="004728F4">
        <w:rPr>
          <w:rFonts w:ascii="Arial" w:eastAsia="Times New Roman" w:hAnsi="Arial" w:cs="Arial"/>
          <w:b/>
          <w:bCs/>
          <w:caps/>
          <w:color w:val="000000" w:themeColor="text1"/>
        </w:rPr>
        <w:t>What is the evidence that expectations</w:t>
      </w:r>
      <w:r w:rsidR="00362B5B" w:rsidRPr="004728F4">
        <w:rPr>
          <w:rFonts w:ascii="Arial" w:eastAsia="Times New Roman" w:hAnsi="Arial" w:cs="Arial"/>
          <w:b/>
          <w:bCs/>
          <w:caps/>
          <w:color w:val="000000" w:themeColor="text1"/>
        </w:rPr>
        <w:t xml:space="preserve"> causally affect </w:t>
      </w:r>
      <w:r w:rsidRPr="004728F4">
        <w:rPr>
          <w:rFonts w:ascii="Arial" w:eastAsia="Times New Roman" w:hAnsi="Arial" w:cs="Arial"/>
          <w:b/>
          <w:bCs/>
          <w:caps/>
          <w:color w:val="000000" w:themeColor="text1"/>
        </w:rPr>
        <w:t>placebo and treatment responses?</w:t>
      </w:r>
    </w:p>
    <w:p w14:paraId="0B591BA3" w14:textId="4146D571" w:rsidR="00286BAD" w:rsidRPr="004728F4" w:rsidRDefault="00286BAD" w:rsidP="00DD7EDF">
      <w:pPr>
        <w:spacing w:after="0" w:line="480" w:lineRule="auto"/>
        <w:rPr>
          <w:rFonts w:ascii="Arial" w:eastAsia="Times New Roman" w:hAnsi="Arial" w:cs="Arial"/>
          <w:i/>
          <w:iCs/>
          <w:color w:val="000000" w:themeColor="text1"/>
        </w:rPr>
      </w:pPr>
      <w:r w:rsidRPr="004728F4">
        <w:rPr>
          <w:rFonts w:ascii="Arial" w:eastAsia="Times New Roman" w:hAnsi="Arial" w:cs="Arial"/>
          <w:i/>
          <w:iCs/>
          <w:color w:val="000000" w:themeColor="text1"/>
        </w:rPr>
        <w:t>Evidence from experimental studies</w:t>
      </w:r>
    </w:p>
    <w:p w14:paraId="54E88005" w14:textId="7A44DE0D" w:rsidR="00286BAD" w:rsidRPr="004728F4" w:rsidRDefault="00D5027A"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E</w:t>
      </w:r>
      <w:r w:rsidR="000242A5" w:rsidRPr="004728F4">
        <w:rPr>
          <w:rFonts w:ascii="Arial" w:eastAsia="Times New Roman" w:hAnsi="Arial" w:cs="Arial"/>
          <w:color w:val="000000" w:themeColor="text1"/>
        </w:rPr>
        <w:t xml:space="preserve">xperimental studies in healthy volunteers and in patients </w:t>
      </w:r>
      <w:r w:rsidR="006C3FE5" w:rsidRPr="004728F4">
        <w:rPr>
          <w:rFonts w:ascii="Arial" w:eastAsia="Times New Roman" w:hAnsi="Arial" w:cs="Arial"/>
          <w:color w:val="000000" w:themeColor="text1"/>
        </w:rPr>
        <w:t xml:space="preserve">support the notion that manipulating expectations can causally influence treatment response. </w:t>
      </w:r>
      <w:r w:rsidR="00E73422" w:rsidRPr="004728F4">
        <w:rPr>
          <w:rFonts w:ascii="Arial" w:eastAsia="Times New Roman" w:hAnsi="Arial" w:cs="Arial"/>
          <w:color w:val="000000" w:themeColor="text1"/>
        </w:rPr>
        <w:t xml:space="preserve">One approach to </w:t>
      </w:r>
      <w:r w:rsidR="006974AA" w:rsidRPr="004728F4">
        <w:rPr>
          <w:rFonts w:ascii="Arial" w:eastAsia="Times New Roman" w:hAnsi="Arial" w:cs="Arial"/>
          <w:color w:val="000000" w:themeColor="text1"/>
        </w:rPr>
        <w:t>demonstrate</w:t>
      </w:r>
      <w:r w:rsidR="00E73422" w:rsidRPr="004728F4">
        <w:rPr>
          <w:rFonts w:ascii="Arial" w:eastAsia="Times New Roman" w:hAnsi="Arial" w:cs="Arial"/>
          <w:color w:val="000000" w:themeColor="text1"/>
        </w:rPr>
        <w:t xml:space="preserve"> this has been to </w:t>
      </w:r>
      <w:r w:rsidR="00CC61B1" w:rsidRPr="004728F4">
        <w:rPr>
          <w:rFonts w:ascii="Arial" w:eastAsia="Times New Roman" w:hAnsi="Arial" w:cs="Arial"/>
          <w:color w:val="000000" w:themeColor="text1"/>
        </w:rPr>
        <w:t>give verbal</w:t>
      </w:r>
      <w:r w:rsidR="001716B8" w:rsidRPr="004728F4">
        <w:rPr>
          <w:rFonts w:ascii="Arial" w:eastAsia="Times New Roman" w:hAnsi="Arial" w:cs="Arial"/>
          <w:color w:val="000000" w:themeColor="text1"/>
        </w:rPr>
        <w:t xml:space="preserve"> and/or written</w:t>
      </w:r>
      <w:r w:rsidR="00CC61B1" w:rsidRPr="004728F4">
        <w:rPr>
          <w:rFonts w:ascii="Arial" w:eastAsia="Times New Roman" w:hAnsi="Arial" w:cs="Arial"/>
          <w:color w:val="000000" w:themeColor="text1"/>
        </w:rPr>
        <w:t xml:space="preserve"> suggestions that a ‘sham’ treatment</w:t>
      </w:r>
      <w:r w:rsidR="006974AA" w:rsidRPr="004728F4">
        <w:rPr>
          <w:rFonts w:ascii="Arial" w:eastAsia="Times New Roman" w:hAnsi="Arial" w:cs="Arial"/>
          <w:color w:val="000000" w:themeColor="text1"/>
        </w:rPr>
        <w:t xml:space="preserve"> (e.g.</w:t>
      </w:r>
      <w:r w:rsidR="00602327" w:rsidRPr="004728F4">
        <w:rPr>
          <w:rFonts w:ascii="Arial" w:eastAsia="Times New Roman" w:hAnsi="Arial" w:cs="Arial"/>
          <w:color w:val="000000" w:themeColor="text1"/>
        </w:rPr>
        <w:t>,</w:t>
      </w:r>
      <w:r w:rsidR="006974AA" w:rsidRPr="004728F4">
        <w:rPr>
          <w:rFonts w:ascii="Arial" w:eastAsia="Times New Roman" w:hAnsi="Arial" w:cs="Arial"/>
          <w:color w:val="000000" w:themeColor="text1"/>
        </w:rPr>
        <w:t xml:space="preserve"> a</w:t>
      </w:r>
      <w:r w:rsidR="00FD669B" w:rsidRPr="004728F4">
        <w:rPr>
          <w:rFonts w:ascii="Arial" w:eastAsia="Times New Roman" w:hAnsi="Arial" w:cs="Arial"/>
          <w:color w:val="000000" w:themeColor="text1"/>
        </w:rPr>
        <w:t>n inactive</w:t>
      </w:r>
      <w:r w:rsidR="006974AA" w:rsidRPr="004728F4">
        <w:rPr>
          <w:rFonts w:ascii="Arial" w:eastAsia="Times New Roman" w:hAnsi="Arial" w:cs="Arial"/>
          <w:color w:val="000000" w:themeColor="text1"/>
        </w:rPr>
        <w:t xml:space="preserve"> cream</w:t>
      </w:r>
      <w:r w:rsidR="005673F3" w:rsidRPr="004728F4">
        <w:rPr>
          <w:rFonts w:ascii="Arial" w:eastAsia="Times New Roman" w:hAnsi="Arial" w:cs="Arial"/>
          <w:color w:val="000000" w:themeColor="text1"/>
        </w:rPr>
        <w:t>, placebo pill, or saline nasal spray)</w:t>
      </w:r>
      <w:r w:rsidR="00CC61B1" w:rsidRPr="004728F4">
        <w:rPr>
          <w:rFonts w:ascii="Arial" w:eastAsia="Times New Roman" w:hAnsi="Arial" w:cs="Arial"/>
          <w:color w:val="000000" w:themeColor="text1"/>
        </w:rPr>
        <w:t xml:space="preserve"> is a medication</w:t>
      </w:r>
      <w:r w:rsidR="006974AA" w:rsidRPr="004728F4">
        <w:rPr>
          <w:rFonts w:ascii="Arial" w:eastAsia="Times New Roman" w:hAnsi="Arial" w:cs="Arial"/>
          <w:color w:val="000000" w:themeColor="text1"/>
        </w:rPr>
        <w:t xml:space="preserve"> with efficacy for a specific symptom</w:t>
      </w:r>
      <w:r w:rsidR="00CF43B9" w:rsidRPr="004728F4">
        <w:rPr>
          <w:rFonts w:ascii="Arial" w:eastAsia="Times New Roman" w:hAnsi="Arial" w:cs="Arial"/>
          <w:color w:val="000000" w:themeColor="text1"/>
        </w:rPr>
        <w:t xml:space="preserve">. </w:t>
      </w:r>
      <w:r w:rsidR="00EE3FFB" w:rsidRPr="004728F4">
        <w:rPr>
          <w:rFonts w:ascii="Arial" w:eastAsia="Times New Roman" w:hAnsi="Arial" w:cs="Arial"/>
          <w:color w:val="000000" w:themeColor="text1"/>
        </w:rPr>
        <w:t>Induction of the symptom then takes place in the laboratory, and w</w:t>
      </w:r>
      <w:r w:rsidR="005673F3" w:rsidRPr="004728F4">
        <w:rPr>
          <w:rFonts w:ascii="Arial" w:eastAsia="Times New Roman" w:hAnsi="Arial" w:cs="Arial"/>
          <w:color w:val="000000" w:themeColor="text1"/>
        </w:rPr>
        <w:t>hen the ‘treatment’ is given</w:t>
      </w:r>
      <w:r w:rsidR="002E3A1C" w:rsidRPr="004728F4">
        <w:rPr>
          <w:rFonts w:ascii="Arial" w:eastAsia="Times New Roman" w:hAnsi="Arial" w:cs="Arial"/>
          <w:color w:val="000000" w:themeColor="text1"/>
        </w:rPr>
        <w:t>,</w:t>
      </w:r>
      <w:r w:rsidR="00EE3FFB" w:rsidRPr="004728F4">
        <w:rPr>
          <w:rFonts w:ascii="Arial" w:eastAsia="Times New Roman" w:hAnsi="Arial" w:cs="Arial"/>
          <w:color w:val="000000" w:themeColor="text1"/>
        </w:rPr>
        <w:t xml:space="preserve"> the symptom reduces in intensity</w:t>
      </w:r>
      <w:r w:rsidR="00DA3580" w:rsidRPr="004728F4">
        <w:rPr>
          <w:rFonts w:ascii="Arial" w:eastAsia="Times New Roman" w:hAnsi="Arial" w:cs="Arial"/>
          <w:color w:val="000000" w:themeColor="text1"/>
        </w:rPr>
        <w:t xml:space="preserve"> </w:t>
      </w:r>
      <w:r w:rsidR="001F5A4F" w:rsidRPr="004728F4">
        <w:rPr>
          <w:rFonts w:ascii="Arial" w:eastAsia="Times New Roman" w:hAnsi="Arial" w:cs="Arial"/>
          <w:color w:val="000000" w:themeColor="text1"/>
        </w:rPr>
        <w:t xml:space="preserve">as the experimenter suggested it would. Such approaches </w:t>
      </w:r>
      <w:r w:rsidR="002A4BB5" w:rsidRPr="004728F4">
        <w:rPr>
          <w:rFonts w:ascii="Arial" w:eastAsia="Times New Roman" w:hAnsi="Arial" w:cs="Arial"/>
          <w:color w:val="000000" w:themeColor="text1"/>
        </w:rPr>
        <w:t xml:space="preserve">consistently </w:t>
      </w:r>
      <w:r w:rsidR="00D41E43" w:rsidRPr="004728F4">
        <w:rPr>
          <w:rFonts w:ascii="Arial" w:eastAsia="Times New Roman" w:hAnsi="Arial" w:cs="Arial"/>
          <w:color w:val="000000" w:themeColor="text1"/>
        </w:rPr>
        <w:t xml:space="preserve">induce </w:t>
      </w:r>
      <w:r w:rsidR="001F5A4F" w:rsidRPr="004728F4">
        <w:rPr>
          <w:rFonts w:ascii="Arial" w:eastAsia="Times New Roman" w:hAnsi="Arial" w:cs="Arial"/>
          <w:color w:val="000000" w:themeColor="text1"/>
        </w:rPr>
        <w:t>placebo</w:t>
      </w:r>
      <w:r w:rsidR="00D41E43" w:rsidRPr="004728F4">
        <w:rPr>
          <w:rFonts w:ascii="Arial" w:eastAsia="Times New Roman" w:hAnsi="Arial" w:cs="Arial"/>
          <w:color w:val="000000" w:themeColor="text1"/>
        </w:rPr>
        <w:t xml:space="preserve"> effects</w:t>
      </w:r>
      <w:r w:rsidR="001F5A4F" w:rsidRPr="004728F4">
        <w:rPr>
          <w:rFonts w:ascii="Arial" w:eastAsia="Times New Roman" w:hAnsi="Arial" w:cs="Arial"/>
          <w:color w:val="000000" w:themeColor="text1"/>
        </w:rPr>
        <w:t xml:space="preserve"> in pain</w:t>
      </w:r>
      <w:r w:rsidR="00142C78" w:rsidRPr="004728F4">
        <w:rPr>
          <w:rFonts w:ascii="Arial" w:eastAsia="Times New Roman" w:hAnsi="Arial" w:cs="Arial"/>
          <w:color w:val="000000" w:themeColor="text1"/>
        </w:rPr>
        <w:t>,</w:t>
      </w:r>
      <w:r w:rsidR="00B0395F" w:rsidRPr="004728F4">
        <w:rPr>
          <w:rFonts w:ascii="Arial" w:hAnsi="Arial" w:cs="Arial"/>
          <w:color w:val="000000"/>
          <w:vertAlign w:val="superscript"/>
        </w:rPr>
        <w:t>27–29</w:t>
      </w:r>
      <w:r w:rsidR="00114B01" w:rsidRPr="004728F4">
        <w:rPr>
          <w:rFonts w:ascii="Arial" w:eastAsia="Times New Roman" w:hAnsi="Arial" w:cs="Arial"/>
          <w:color w:val="000000" w:themeColor="text1"/>
        </w:rPr>
        <w:t xml:space="preserve"> and can modulate emotional constructs, such as reducing disgus</w:t>
      </w:r>
      <w:r w:rsidR="006627FF" w:rsidRPr="004728F4">
        <w:rPr>
          <w:rFonts w:ascii="Arial" w:eastAsia="Times New Roman" w:hAnsi="Arial" w:cs="Arial"/>
          <w:color w:val="000000" w:themeColor="text1"/>
        </w:rPr>
        <w:t>t</w:t>
      </w:r>
      <w:r w:rsidR="00B0395F" w:rsidRPr="004728F4">
        <w:rPr>
          <w:rFonts w:ascii="Arial" w:hAnsi="Arial" w:cs="Arial"/>
          <w:color w:val="000000"/>
          <w:vertAlign w:val="superscript"/>
        </w:rPr>
        <w:t>30</w:t>
      </w:r>
      <w:r w:rsidR="007E0FC0" w:rsidRPr="004728F4">
        <w:rPr>
          <w:rFonts w:ascii="Arial" w:eastAsia="Times New Roman" w:hAnsi="Arial" w:cs="Arial"/>
          <w:color w:val="000000" w:themeColor="text1"/>
        </w:rPr>
        <w:t xml:space="preserve"> </w:t>
      </w:r>
      <w:r w:rsidR="00FD669B" w:rsidRPr="004728F4">
        <w:rPr>
          <w:rFonts w:ascii="Arial" w:eastAsia="Times New Roman" w:hAnsi="Arial" w:cs="Arial"/>
          <w:color w:val="000000" w:themeColor="text1"/>
        </w:rPr>
        <w:t>or</w:t>
      </w:r>
      <w:r w:rsidR="007E0FC0" w:rsidRPr="004728F4">
        <w:rPr>
          <w:rFonts w:ascii="Arial" w:eastAsia="Times New Roman" w:hAnsi="Arial" w:cs="Arial"/>
          <w:color w:val="000000" w:themeColor="text1"/>
        </w:rPr>
        <w:t xml:space="preserve"> improving sadness</w:t>
      </w:r>
      <w:r w:rsidR="00E0668D" w:rsidRPr="004728F4">
        <w:rPr>
          <w:rFonts w:ascii="Arial" w:eastAsia="Times New Roman" w:hAnsi="Arial" w:cs="Arial"/>
          <w:color w:val="000000" w:themeColor="text1"/>
        </w:rPr>
        <w:t xml:space="preserve"> induced</w:t>
      </w:r>
      <w:r w:rsidR="00DA3580" w:rsidRPr="004728F4">
        <w:rPr>
          <w:rFonts w:ascii="Arial" w:eastAsia="Times New Roman" w:hAnsi="Arial" w:cs="Arial"/>
          <w:color w:val="000000" w:themeColor="text1"/>
        </w:rPr>
        <w:t xml:space="preserve"> acutely</w:t>
      </w:r>
      <w:r w:rsidR="00E0668D" w:rsidRPr="004728F4">
        <w:rPr>
          <w:rFonts w:ascii="Arial" w:eastAsia="Times New Roman" w:hAnsi="Arial" w:cs="Arial"/>
          <w:color w:val="000000" w:themeColor="text1"/>
        </w:rPr>
        <w:t xml:space="preserve"> through music</w:t>
      </w:r>
      <w:r w:rsidR="007628F5" w:rsidRPr="004728F4">
        <w:rPr>
          <w:rFonts w:ascii="Arial" w:eastAsia="Times New Roman" w:hAnsi="Arial" w:cs="Arial"/>
          <w:color w:val="000000" w:themeColor="text1"/>
        </w:rPr>
        <w:t xml:space="preserve"> or </w:t>
      </w:r>
      <w:r w:rsidR="00C9175E" w:rsidRPr="004728F4">
        <w:rPr>
          <w:rFonts w:ascii="Arial" w:eastAsia="Times New Roman" w:hAnsi="Arial" w:cs="Arial"/>
          <w:color w:val="000000" w:themeColor="text1"/>
        </w:rPr>
        <w:t>movies</w:t>
      </w:r>
      <w:r w:rsidR="00611C59" w:rsidRPr="004728F4">
        <w:rPr>
          <w:rFonts w:ascii="Arial" w:eastAsia="Times New Roman" w:hAnsi="Arial" w:cs="Arial"/>
          <w:color w:val="000000" w:themeColor="text1"/>
        </w:rPr>
        <w:t>.</w:t>
      </w:r>
      <w:r w:rsidR="00B0395F" w:rsidRPr="004728F4">
        <w:rPr>
          <w:rFonts w:ascii="Arial" w:hAnsi="Arial" w:cs="Arial"/>
          <w:color w:val="000000"/>
          <w:vertAlign w:val="superscript"/>
        </w:rPr>
        <w:t>31–33</w:t>
      </w:r>
      <w:r w:rsidR="00611C59" w:rsidRPr="004728F4">
        <w:rPr>
          <w:rFonts w:ascii="Arial" w:eastAsia="Times New Roman" w:hAnsi="Arial" w:cs="Arial"/>
          <w:color w:val="000000" w:themeColor="text1"/>
        </w:rPr>
        <w:t xml:space="preserve"> </w:t>
      </w:r>
      <w:r w:rsidR="006A2114" w:rsidRPr="004728F4">
        <w:rPr>
          <w:rFonts w:ascii="Arial" w:eastAsia="Times New Roman" w:hAnsi="Arial" w:cs="Arial"/>
          <w:color w:val="000000" w:themeColor="text1"/>
        </w:rPr>
        <w:t>However, one can prevent a placebo effect by pairing symptom relief with an alternative explanation for the improvement, such as the experimenter explicitly stating that the stimulus intensity has been reduced.</w:t>
      </w:r>
      <w:r w:rsidR="00B0395F" w:rsidRPr="004728F4">
        <w:rPr>
          <w:rFonts w:ascii="Arial" w:hAnsi="Arial" w:cs="Arial"/>
          <w:color w:val="000000"/>
          <w:vertAlign w:val="superscript"/>
        </w:rPr>
        <w:t>28</w:t>
      </w:r>
      <w:r w:rsidR="00DC5730">
        <w:rPr>
          <w:rFonts w:ascii="Arial" w:eastAsia="Times New Roman" w:hAnsi="Arial" w:cs="Arial"/>
          <w:color w:val="000000" w:themeColor="text1"/>
        </w:rPr>
        <w:t xml:space="preserve"> T</w:t>
      </w:r>
      <w:r w:rsidR="00FD669B" w:rsidRPr="004728F4">
        <w:rPr>
          <w:rFonts w:ascii="Arial" w:eastAsia="Times New Roman" w:hAnsi="Arial" w:cs="Arial"/>
          <w:color w:val="000000" w:themeColor="text1"/>
        </w:rPr>
        <w:t xml:space="preserve">his line of </w:t>
      </w:r>
      <w:r w:rsidR="00CF43B9" w:rsidRPr="004728F4">
        <w:rPr>
          <w:rFonts w:ascii="Arial" w:eastAsia="Times New Roman" w:hAnsi="Arial" w:cs="Arial"/>
          <w:color w:val="000000" w:themeColor="text1"/>
        </w:rPr>
        <w:t xml:space="preserve">research </w:t>
      </w:r>
      <w:r w:rsidR="00DC5730">
        <w:rPr>
          <w:rFonts w:ascii="Arial" w:eastAsia="Times New Roman" w:hAnsi="Arial" w:cs="Arial"/>
          <w:color w:val="000000" w:themeColor="text1"/>
        </w:rPr>
        <w:t>suggest</w:t>
      </w:r>
      <w:r w:rsidR="000265BE" w:rsidRPr="004728F4">
        <w:rPr>
          <w:rFonts w:ascii="Arial" w:eastAsia="Times New Roman" w:hAnsi="Arial" w:cs="Arial"/>
          <w:color w:val="000000" w:themeColor="text1"/>
        </w:rPr>
        <w:t xml:space="preserve">s that expectations </w:t>
      </w:r>
      <w:r w:rsidR="005A0232" w:rsidRPr="004728F4">
        <w:rPr>
          <w:rFonts w:ascii="Arial" w:eastAsia="Times New Roman" w:hAnsi="Arial" w:cs="Arial"/>
          <w:color w:val="000000" w:themeColor="text1"/>
        </w:rPr>
        <w:t>are the key mediator of placebo-induced improvement.</w:t>
      </w:r>
      <w:r w:rsidR="000265BE" w:rsidRPr="004728F4">
        <w:rPr>
          <w:rFonts w:ascii="Arial" w:eastAsia="Times New Roman" w:hAnsi="Arial" w:cs="Arial"/>
          <w:color w:val="000000" w:themeColor="text1"/>
        </w:rPr>
        <w:t xml:space="preserve"> </w:t>
      </w:r>
      <w:r w:rsidR="00490865" w:rsidRPr="004728F4">
        <w:rPr>
          <w:rFonts w:ascii="Arial" w:eastAsia="Times New Roman" w:hAnsi="Arial" w:cs="Arial"/>
          <w:color w:val="000000" w:themeColor="text1"/>
        </w:rPr>
        <w:t>A</w:t>
      </w:r>
      <w:r w:rsidR="00611C59" w:rsidRPr="004728F4">
        <w:rPr>
          <w:rFonts w:ascii="Arial" w:eastAsia="Times New Roman" w:hAnsi="Arial" w:cs="Arial"/>
          <w:color w:val="000000" w:themeColor="text1"/>
        </w:rPr>
        <w:t xml:space="preserve"> po</w:t>
      </w:r>
      <w:r w:rsidR="00C964EE" w:rsidRPr="004728F4">
        <w:rPr>
          <w:rFonts w:ascii="Arial" w:eastAsia="Times New Roman" w:hAnsi="Arial" w:cs="Arial"/>
          <w:color w:val="000000" w:themeColor="text1"/>
        </w:rPr>
        <w:t>ssible</w:t>
      </w:r>
      <w:r w:rsidR="00611C59" w:rsidRPr="004728F4">
        <w:rPr>
          <w:rFonts w:ascii="Arial" w:eastAsia="Times New Roman" w:hAnsi="Arial" w:cs="Arial"/>
          <w:color w:val="000000" w:themeColor="text1"/>
        </w:rPr>
        <w:t xml:space="preserve"> confound with this approach </w:t>
      </w:r>
      <w:r w:rsidR="00C964EE" w:rsidRPr="004728F4">
        <w:rPr>
          <w:rFonts w:ascii="Arial" w:eastAsia="Times New Roman" w:hAnsi="Arial" w:cs="Arial"/>
          <w:color w:val="000000" w:themeColor="text1"/>
        </w:rPr>
        <w:t xml:space="preserve">is the potential for demand characteristics or Hawthorne effects. </w:t>
      </w:r>
      <w:r w:rsidR="008A46E1" w:rsidRPr="004728F4">
        <w:rPr>
          <w:rFonts w:ascii="Arial" w:eastAsia="Times New Roman" w:hAnsi="Arial" w:cs="Arial"/>
          <w:color w:val="000000" w:themeColor="text1"/>
        </w:rPr>
        <w:t xml:space="preserve">Indeed, in experiments on acute sadness, </w:t>
      </w:r>
      <w:r w:rsidR="00092874" w:rsidRPr="004728F4">
        <w:rPr>
          <w:rFonts w:ascii="Arial" w:eastAsia="Times New Roman" w:hAnsi="Arial" w:cs="Arial"/>
          <w:color w:val="000000" w:themeColor="text1"/>
        </w:rPr>
        <w:t>the effects of the placebo were larger on subjective outcomes compared with autonomic measures,</w:t>
      </w:r>
      <w:r w:rsidR="00B0395F" w:rsidRPr="004728F4">
        <w:rPr>
          <w:rFonts w:ascii="Arial" w:hAnsi="Arial" w:cs="Arial"/>
          <w:color w:val="000000"/>
          <w:vertAlign w:val="superscript"/>
        </w:rPr>
        <w:t>32,33</w:t>
      </w:r>
      <w:r w:rsidR="00092874" w:rsidRPr="004728F4">
        <w:rPr>
          <w:rFonts w:ascii="Arial" w:eastAsia="Times New Roman" w:hAnsi="Arial" w:cs="Arial"/>
          <w:color w:val="000000" w:themeColor="text1"/>
        </w:rPr>
        <w:t xml:space="preserve"> potentially suggesting responder bias.</w:t>
      </w:r>
      <w:r w:rsidR="00B0395F" w:rsidRPr="004728F4">
        <w:rPr>
          <w:rFonts w:ascii="Arial" w:hAnsi="Arial" w:cs="Arial"/>
          <w:color w:val="000000"/>
          <w:vertAlign w:val="superscript"/>
        </w:rPr>
        <w:t>34</w:t>
      </w:r>
      <w:r w:rsidR="00C508E1" w:rsidRPr="004728F4">
        <w:rPr>
          <w:rFonts w:ascii="Arial" w:eastAsia="Times New Roman" w:hAnsi="Arial" w:cs="Arial"/>
          <w:color w:val="000000" w:themeColor="text1"/>
        </w:rPr>
        <w:t xml:space="preserve"> </w:t>
      </w:r>
    </w:p>
    <w:p w14:paraId="1A88FFED" w14:textId="30255299" w:rsidR="00E20FE3" w:rsidRPr="004728F4" w:rsidRDefault="00FD669B"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lastRenderedPageBreak/>
        <w:t>A</w:t>
      </w:r>
      <w:r w:rsidR="004D17D6" w:rsidRPr="004728F4">
        <w:rPr>
          <w:rFonts w:ascii="Arial" w:eastAsia="Times New Roman" w:hAnsi="Arial" w:cs="Arial"/>
          <w:color w:val="000000" w:themeColor="text1"/>
        </w:rPr>
        <w:t xml:space="preserve"> more direct way </w:t>
      </w:r>
      <w:r w:rsidR="00E35DF3" w:rsidRPr="004728F4">
        <w:rPr>
          <w:rFonts w:ascii="Arial" w:eastAsia="Times New Roman" w:hAnsi="Arial" w:cs="Arial"/>
          <w:color w:val="000000" w:themeColor="text1"/>
        </w:rPr>
        <w:t>of causally measuring the effect of expectations on treatment response is through the ‘open-hidden paradigm’</w:t>
      </w:r>
      <w:r w:rsidR="00CF43B9" w:rsidRPr="004728F4">
        <w:rPr>
          <w:rFonts w:ascii="Arial" w:eastAsia="Times New Roman" w:hAnsi="Arial" w:cs="Arial"/>
          <w:color w:val="000000" w:themeColor="text1"/>
        </w:rPr>
        <w:t xml:space="preserve">, whereby </w:t>
      </w:r>
      <w:r w:rsidR="00670C07" w:rsidRPr="004728F4">
        <w:rPr>
          <w:rFonts w:ascii="Arial" w:eastAsia="Times New Roman" w:hAnsi="Arial" w:cs="Arial"/>
          <w:color w:val="000000" w:themeColor="text1"/>
        </w:rPr>
        <w:t>active medication is either given to patients in plain view as would be usual clinical practice, or is given covertly</w:t>
      </w:r>
      <w:r w:rsidR="00C66CD6" w:rsidRPr="004728F4">
        <w:rPr>
          <w:rFonts w:ascii="Arial" w:eastAsia="Times New Roman" w:hAnsi="Arial" w:cs="Arial"/>
          <w:color w:val="000000" w:themeColor="text1"/>
        </w:rPr>
        <w:t xml:space="preserve">, either through verbal instructions that </w:t>
      </w:r>
      <w:r w:rsidR="00517B26" w:rsidRPr="004728F4">
        <w:rPr>
          <w:rFonts w:ascii="Arial" w:eastAsia="Times New Roman" w:hAnsi="Arial" w:cs="Arial"/>
          <w:color w:val="000000" w:themeColor="text1"/>
        </w:rPr>
        <w:t>a medication</w:t>
      </w:r>
      <w:r w:rsidR="00790AF2" w:rsidRPr="004728F4">
        <w:rPr>
          <w:rFonts w:ascii="Arial" w:eastAsia="Times New Roman" w:hAnsi="Arial" w:cs="Arial"/>
          <w:color w:val="000000" w:themeColor="text1"/>
        </w:rPr>
        <w:t xml:space="preserve"> is inactive</w:t>
      </w:r>
      <w:r w:rsidR="00BD3043" w:rsidRPr="004728F4">
        <w:rPr>
          <w:rFonts w:ascii="Arial" w:eastAsia="Times New Roman" w:hAnsi="Arial" w:cs="Arial"/>
          <w:color w:val="000000" w:themeColor="text1"/>
        </w:rPr>
        <w:t xml:space="preserve"> or by a machine hidden from the patient</w:t>
      </w:r>
      <w:r w:rsidR="004F3558" w:rsidRPr="004728F4">
        <w:rPr>
          <w:rFonts w:ascii="Arial" w:eastAsia="Times New Roman" w:hAnsi="Arial" w:cs="Arial"/>
          <w:color w:val="000000" w:themeColor="text1"/>
        </w:rPr>
        <w:t xml:space="preserve"> (e.g.</w:t>
      </w:r>
      <w:r w:rsidR="00CF43B9" w:rsidRPr="004728F4">
        <w:rPr>
          <w:rFonts w:ascii="Arial" w:eastAsia="Times New Roman" w:hAnsi="Arial" w:cs="Arial"/>
          <w:color w:val="000000" w:themeColor="text1"/>
        </w:rPr>
        <w:t>,</w:t>
      </w:r>
      <w:r w:rsidR="004F3558" w:rsidRPr="004728F4">
        <w:rPr>
          <w:rFonts w:ascii="Arial" w:eastAsia="Times New Roman" w:hAnsi="Arial" w:cs="Arial"/>
          <w:color w:val="000000" w:themeColor="text1"/>
        </w:rPr>
        <w:t xml:space="preserve"> for intravenous infusions)</w:t>
      </w:r>
      <w:r w:rsidR="00BD3043" w:rsidRPr="004728F4">
        <w:rPr>
          <w:rFonts w:ascii="Arial" w:eastAsia="Times New Roman" w:hAnsi="Arial" w:cs="Arial"/>
          <w:color w:val="000000" w:themeColor="text1"/>
        </w:rPr>
        <w:t xml:space="preserve">. </w:t>
      </w:r>
      <w:r w:rsidR="006D2EF9" w:rsidRPr="004728F4">
        <w:rPr>
          <w:rFonts w:ascii="Arial" w:eastAsia="Times New Roman" w:hAnsi="Arial" w:cs="Arial"/>
          <w:color w:val="000000" w:themeColor="text1"/>
        </w:rPr>
        <w:t xml:space="preserve">Multiple studies have demonstrated that </w:t>
      </w:r>
      <w:r w:rsidR="006758D8" w:rsidRPr="004728F4">
        <w:rPr>
          <w:rFonts w:ascii="Arial" w:eastAsia="Times New Roman" w:hAnsi="Arial" w:cs="Arial"/>
          <w:color w:val="000000" w:themeColor="text1"/>
        </w:rPr>
        <w:t xml:space="preserve">hidden treatment works, but </w:t>
      </w:r>
      <w:r w:rsidR="006D2EF9" w:rsidRPr="004728F4">
        <w:rPr>
          <w:rFonts w:ascii="Arial" w:eastAsia="Times New Roman" w:hAnsi="Arial" w:cs="Arial"/>
          <w:color w:val="000000" w:themeColor="text1"/>
        </w:rPr>
        <w:t xml:space="preserve">open treatment is superior </w:t>
      </w:r>
      <w:r w:rsidR="008135B9" w:rsidRPr="004728F4">
        <w:rPr>
          <w:rFonts w:ascii="Arial" w:eastAsia="Times New Roman" w:hAnsi="Arial" w:cs="Arial"/>
          <w:color w:val="000000" w:themeColor="text1"/>
        </w:rPr>
        <w:t xml:space="preserve">in conditions such as </w:t>
      </w:r>
      <w:r w:rsidR="00C72E48" w:rsidRPr="004728F4">
        <w:rPr>
          <w:rFonts w:ascii="Arial" w:eastAsia="Times New Roman" w:hAnsi="Arial" w:cs="Arial"/>
          <w:color w:val="000000" w:themeColor="text1"/>
        </w:rPr>
        <w:t xml:space="preserve">acute pain, Parkinson’s disease, </w:t>
      </w:r>
      <w:r w:rsidR="008D003A" w:rsidRPr="004728F4">
        <w:rPr>
          <w:rFonts w:ascii="Arial" w:eastAsia="Times New Roman" w:hAnsi="Arial" w:cs="Arial"/>
          <w:color w:val="000000" w:themeColor="text1"/>
        </w:rPr>
        <w:t>depression and social anxiety disorder.</w:t>
      </w:r>
      <w:r w:rsidR="00B0395F" w:rsidRPr="004728F4">
        <w:rPr>
          <w:rFonts w:ascii="Arial" w:hAnsi="Arial" w:cs="Arial"/>
          <w:color w:val="000000"/>
          <w:vertAlign w:val="superscript"/>
        </w:rPr>
        <w:t>35–38</w:t>
      </w:r>
      <w:r w:rsidR="00747C62" w:rsidRPr="004728F4">
        <w:rPr>
          <w:rFonts w:ascii="Arial" w:eastAsia="Times New Roman" w:hAnsi="Arial" w:cs="Arial"/>
          <w:color w:val="000000" w:themeColor="text1"/>
        </w:rPr>
        <w:t xml:space="preserve"> </w:t>
      </w:r>
      <w:r w:rsidR="002E5E28" w:rsidRPr="004728F4">
        <w:rPr>
          <w:rFonts w:ascii="Arial" w:eastAsia="Times New Roman" w:hAnsi="Arial" w:cs="Arial"/>
          <w:color w:val="000000" w:themeColor="text1"/>
        </w:rPr>
        <w:t xml:space="preserve">The only difference between open and hidden treatment </w:t>
      </w:r>
      <w:r w:rsidR="00085BC2" w:rsidRPr="004728F4">
        <w:rPr>
          <w:rFonts w:ascii="Arial" w:eastAsia="Times New Roman" w:hAnsi="Arial" w:cs="Arial"/>
          <w:color w:val="000000" w:themeColor="text1"/>
        </w:rPr>
        <w:t>is the knowledge that treatment is being administered</w:t>
      </w:r>
      <w:r w:rsidR="006758D8" w:rsidRPr="004728F4">
        <w:rPr>
          <w:rFonts w:ascii="Arial" w:eastAsia="Times New Roman" w:hAnsi="Arial" w:cs="Arial"/>
          <w:color w:val="000000" w:themeColor="text1"/>
        </w:rPr>
        <w:t xml:space="preserve">, </w:t>
      </w:r>
      <w:r w:rsidRPr="004728F4">
        <w:rPr>
          <w:rFonts w:ascii="Arial" w:eastAsia="Times New Roman" w:hAnsi="Arial" w:cs="Arial"/>
          <w:color w:val="000000" w:themeColor="text1"/>
        </w:rPr>
        <w:t xml:space="preserve">so </w:t>
      </w:r>
      <w:r w:rsidR="006758D8" w:rsidRPr="004728F4">
        <w:rPr>
          <w:rFonts w:ascii="Arial" w:eastAsia="Times New Roman" w:hAnsi="Arial" w:cs="Arial"/>
          <w:color w:val="000000" w:themeColor="text1"/>
        </w:rPr>
        <w:t xml:space="preserve">the difference in efficacy </w:t>
      </w:r>
      <w:r w:rsidR="00F00DEA">
        <w:rPr>
          <w:rFonts w:ascii="Arial" w:eastAsia="Times New Roman" w:hAnsi="Arial" w:cs="Arial"/>
          <w:color w:val="000000" w:themeColor="text1"/>
        </w:rPr>
        <w:t>is thought to relate to</w:t>
      </w:r>
      <w:r w:rsidR="009270D4" w:rsidRPr="004728F4">
        <w:rPr>
          <w:rFonts w:ascii="Arial" w:eastAsia="Times New Roman" w:hAnsi="Arial" w:cs="Arial"/>
          <w:color w:val="000000" w:themeColor="text1"/>
        </w:rPr>
        <w:t xml:space="preserve"> </w:t>
      </w:r>
      <w:r w:rsidR="00F00DEA" w:rsidRPr="004728F4">
        <w:rPr>
          <w:rFonts w:ascii="Arial" w:eastAsia="Times New Roman" w:hAnsi="Arial" w:cs="Arial"/>
          <w:color w:val="000000" w:themeColor="text1"/>
        </w:rPr>
        <w:t>expectatio</w:t>
      </w:r>
      <w:r w:rsidR="00F00DEA">
        <w:rPr>
          <w:rFonts w:ascii="Arial" w:eastAsia="Times New Roman" w:hAnsi="Arial" w:cs="Arial"/>
          <w:color w:val="000000" w:themeColor="text1"/>
        </w:rPr>
        <w:t xml:space="preserve">n </w:t>
      </w:r>
      <w:r w:rsidR="009270D4" w:rsidRPr="004728F4">
        <w:rPr>
          <w:rFonts w:ascii="Arial" w:eastAsia="Times New Roman" w:hAnsi="Arial" w:cs="Arial"/>
          <w:color w:val="000000" w:themeColor="text1"/>
        </w:rPr>
        <w:t>effect</w:t>
      </w:r>
      <w:r w:rsidR="00F00DEA">
        <w:rPr>
          <w:rFonts w:ascii="Arial" w:eastAsia="Times New Roman" w:hAnsi="Arial" w:cs="Arial"/>
          <w:color w:val="000000" w:themeColor="text1"/>
        </w:rPr>
        <w:t>s</w:t>
      </w:r>
      <w:r w:rsidR="00C855A9" w:rsidRPr="004728F4">
        <w:rPr>
          <w:rFonts w:ascii="Arial" w:eastAsia="Times New Roman" w:hAnsi="Arial" w:cs="Arial"/>
          <w:color w:val="000000" w:themeColor="text1"/>
        </w:rPr>
        <w:t>.</w:t>
      </w:r>
      <w:r w:rsidR="00B0395F" w:rsidRPr="004728F4">
        <w:rPr>
          <w:rFonts w:ascii="Arial" w:hAnsi="Arial" w:cs="Arial"/>
          <w:color w:val="000000"/>
          <w:vertAlign w:val="superscript"/>
        </w:rPr>
        <w:t>39,40</w:t>
      </w:r>
      <w:r w:rsidR="00C855A9" w:rsidRPr="004728F4">
        <w:rPr>
          <w:rFonts w:ascii="Arial" w:eastAsia="Times New Roman" w:hAnsi="Arial" w:cs="Arial"/>
          <w:color w:val="000000" w:themeColor="text1"/>
        </w:rPr>
        <w:t xml:space="preserve"> </w:t>
      </w:r>
    </w:p>
    <w:p w14:paraId="7EA32C76" w14:textId="77777777" w:rsidR="008628AD" w:rsidRDefault="008628AD" w:rsidP="00DD7EDF">
      <w:pPr>
        <w:spacing w:after="0" w:line="480" w:lineRule="auto"/>
        <w:rPr>
          <w:rFonts w:ascii="Arial" w:eastAsia="Times New Roman" w:hAnsi="Arial" w:cs="Arial"/>
          <w:i/>
          <w:iCs/>
          <w:color w:val="000000" w:themeColor="text1"/>
        </w:rPr>
      </w:pPr>
    </w:p>
    <w:p w14:paraId="3DAAF8DE" w14:textId="4906019D" w:rsidR="00BA0591" w:rsidRPr="004728F4" w:rsidRDefault="00BA0591" w:rsidP="00DD7EDF">
      <w:pPr>
        <w:spacing w:after="0" w:line="480" w:lineRule="auto"/>
        <w:rPr>
          <w:rFonts w:ascii="Arial" w:eastAsia="Times New Roman" w:hAnsi="Arial" w:cs="Arial"/>
          <w:i/>
          <w:iCs/>
          <w:color w:val="000000" w:themeColor="text1"/>
        </w:rPr>
      </w:pPr>
      <w:r w:rsidRPr="004728F4">
        <w:rPr>
          <w:rFonts w:ascii="Arial" w:eastAsia="Times New Roman" w:hAnsi="Arial" w:cs="Arial"/>
          <w:i/>
          <w:iCs/>
          <w:color w:val="000000" w:themeColor="text1"/>
        </w:rPr>
        <w:t xml:space="preserve">Evidence from </w:t>
      </w:r>
      <w:r w:rsidR="00594F9D" w:rsidRPr="004728F4">
        <w:rPr>
          <w:rFonts w:ascii="Arial" w:eastAsia="Times New Roman" w:hAnsi="Arial" w:cs="Arial"/>
          <w:i/>
          <w:iCs/>
          <w:color w:val="000000" w:themeColor="text1"/>
        </w:rPr>
        <w:t>clinical studies</w:t>
      </w:r>
    </w:p>
    <w:p w14:paraId="307C89D3" w14:textId="60FC6F95" w:rsidR="00CF0419" w:rsidRPr="004728F4" w:rsidRDefault="00CF0419"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There is some </w:t>
      </w:r>
      <w:r w:rsidR="00482F53" w:rsidRPr="004728F4">
        <w:rPr>
          <w:rFonts w:ascii="Arial" w:eastAsia="Times New Roman" w:hAnsi="Arial" w:cs="Arial"/>
          <w:color w:val="000000" w:themeColor="text1"/>
        </w:rPr>
        <w:t xml:space="preserve">indirect evidence that </w:t>
      </w:r>
      <w:r w:rsidR="00594F9D" w:rsidRPr="004728F4">
        <w:rPr>
          <w:rFonts w:ascii="Arial" w:eastAsia="Times New Roman" w:hAnsi="Arial" w:cs="Arial"/>
          <w:color w:val="000000" w:themeColor="text1"/>
        </w:rPr>
        <w:t xml:space="preserve">expectations can affect efficacy of treatments in the context of clinical studies. </w:t>
      </w:r>
      <w:r w:rsidR="00C27F36" w:rsidRPr="004728F4">
        <w:rPr>
          <w:rFonts w:ascii="Arial" w:eastAsia="Times New Roman" w:hAnsi="Arial" w:cs="Arial"/>
          <w:color w:val="000000" w:themeColor="text1"/>
        </w:rPr>
        <w:t>E</w:t>
      </w:r>
      <w:r w:rsidR="00BC5D92" w:rsidRPr="004728F4">
        <w:rPr>
          <w:rFonts w:ascii="Arial" w:eastAsia="Times New Roman" w:hAnsi="Arial" w:cs="Arial"/>
          <w:color w:val="000000" w:themeColor="text1"/>
        </w:rPr>
        <w:t xml:space="preserve">fficacy of </w:t>
      </w:r>
      <w:r w:rsidR="000D64F9" w:rsidRPr="004728F4">
        <w:rPr>
          <w:rFonts w:ascii="Arial" w:eastAsia="Times New Roman" w:hAnsi="Arial" w:cs="Arial"/>
          <w:color w:val="000000" w:themeColor="text1"/>
        </w:rPr>
        <w:t>a treatment</w:t>
      </w:r>
      <w:r w:rsidR="00BC5D92" w:rsidRPr="004728F4">
        <w:rPr>
          <w:rFonts w:ascii="Arial" w:eastAsia="Times New Roman" w:hAnsi="Arial" w:cs="Arial"/>
          <w:color w:val="000000" w:themeColor="text1"/>
        </w:rPr>
        <w:t xml:space="preserve"> is larger </w:t>
      </w:r>
      <w:r w:rsidR="000D64F9" w:rsidRPr="004728F4">
        <w:rPr>
          <w:rFonts w:ascii="Arial" w:eastAsia="Times New Roman" w:hAnsi="Arial" w:cs="Arial"/>
          <w:color w:val="000000" w:themeColor="text1"/>
        </w:rPr>
        <w:t>when administered</w:t>
      </w:r>
      <w:r w:rsidR="00BC5D92" w:rsidRPr="004728F4">
        <w:rPr>
          <w:rFonts w:ascii="Arial" w:eastAsia="Times New Roman" w:hAnsi="Arial" w:cs="Arial"/>
          <w:color w:val="000000" w:themeColor="text1"/>
        </w:rPr>
        <w:t xml:space="preserve"> </w:t>
      </w:r>
      <w:r w:rsidR="00490865" w:rsidRPr="004728F4">
        <w:rPr>
          <w:rFonts w:ascii="Arial" w:eastAsia="Times New Roman" w:hAnsi="Arial" w:cs="Arial"/>
          <w:color w:val="000000" w:themeColor="text1"/>
        </w:rPr>
        <w:t xml:space="preserve">in an </w:t>
      </w:r>
      <w:r w:rsidR="00BC5D92" w:rsidRPr="004728F4">
        <w:rPr>
          <w:rFonts w:ascii="Arial" w:eastAsia="Times New Roman" w:hAnsi="Arial" w:cs="Arial"/>
          <w:color w:val="000000" w:themeColor="text1"/>
        </w:rPr>
        <w:t xml:space="preserve">open-label trial </w:t>
      </w:r>
      <w:r w:rsidR="000D64F9" w:rsidRPr="004728F4">
        <w:rPr>
          <w:rFonts w:ascii="Arial" w:eastAsia="Times New Roman" w:hAnsi="Arial" w:cs="Arial"/>
          <w:color w:val="000000" w:themeColor="text1"/>
        </w:rPr>
        <w:t>compared</w:t>
      </w:r>
      <w:r w:rsidR="00BC5D92" w:rsidRPr="004728F4">
        <w:rPr>
          <w:rFonts w:ascii="Arial" w:eastAsia="Times New Roman" w:hAnsi="Arial" w:cs="Arial"/>
          <w:color w:val="000000" w:themeColor="text1"/>
        </w:rPr>
        <w:t xml:space="preserve"> with </w:t>
      </w:r>
      <w:r w:rsidR="000D64F9" w:rsidRPr="004728F4">
        <w:rPr>
          <w:rFonts w:ascii="Arial" w:eastAsia="Times New Roman" w:hAnsi="Arial" w:cs="Arial"/>
          <w:color w:val="000000" w:themeColor="text1"/>
        </w:rPr>
        <w:t>the same treatment administered in double-blind fashion</w:t>
      </w:r>
      <w:r w:rsidR="00273DE4" w:rsidRPr="004728F4">
        <w:rPr>
          <w:rFonts w:ascii="Arial" w:eastAsia="Times New Roman" w:hAnsi="Arial" w:cs="Arial"/>
          <w:color w:val="000000" w:themeColor="text1"/>
        </w:rPr>
        <w:t>,</w:t>
      </w:r>
      <w:r w:rsidR="00B0395F" w:rsidRPr="004728F4">
        <w:rPr>
          <w:rFonts w:ascii="Arial" w:hAnsi="Arial" w:cs="Arial"/>
          <w:color w:val="000000"/>
          <w:vertAlign w:val="superscript"/>
        </w:rPr>
        <w:t>41,42</w:t>
      </w:r>
      <w:r w:rsidR="00273DE4" w:rsidRPr="004728F4">
        <w:rPr>
          <w:rFonts w:ascii="Arial" w:eastAsia="Times New Roman" w:hAnsi="Arial" w:cs="Arial"/>
          <w:color w:val="000000" w:themeColor="text1"/>
        </w:rPr>
        <w:t xml:space="preserve"> presumably because there</w:t>
      </w:r>
      <w:r w:rsidR="006520FB" w:rsidRPr="004728F4">
        <w:rPr>
          <w:rFonts w:ascii="Arial" w:eastAsia="Times New Roman" w:hAnsi="Arial" w:cs="Arial"/>
          <w:color w:val="000000" w:themeColor="text1"/>
        </w:rPr>
        <w:t xml:space="preserve"> is </w:t>
      </w:r>
      <w:r w:rsidR="00490865" w:rsidRPr="004728F4">
        <w:rPr>
          <w:rFonts w:ascii="Arial" w:eastAsia="Times New Roman" w:hAnsi="Arial" w:cs="Arial"/>
          <w:color w:val="000000" w:themeColor="text1"/>
        </w:rPr>
        <w:t xml:space="preserve">more </w:t>
      </w:r>
      <w:r w:rsidR="006520FB" w:rsidRPr="004728F4">
        <w:rPr>
          <w:rFonts w:ascii="Arial" w:eastAsia="Times New Roman" w:hAnsi="Arial" w:cs="Arial"/>
          <w:color w:val="000000" w:themeColor="text1"/>
        </w:rPr>
        <w:t xml:space="preserve">certainty about the treatment received. Supporting this, </w:t>
      </w:r>
      <w:r w:rsidR="002D70E5" w:rsidRPr="004728F4">
        <w:rPr>
          <w:rFonts w:ascii="Arial" w:eastAsia="Times New Roman" w:hAnsi="Arial" w:cs="Arial"/>
          <w:color w:val="000000" w:themeColor="text1"/>
        </w:rPr>
        <w:t>the more active treatment arms there are in an RCT</w:t>
      </w:r>
      <w:r w:rsidR="0002616F" w:rsidRPr="004728F4">
        <w:rPr>
          <w:rFonts w:ascii="Arial" w:eastAsia="Times New Roman" w:hAnsi="Arial" w:cs="Arial"/>
          <w:color w:val="000000" w:themeColor="text1"/>
        </w:rPr>
        <w:t xml:space="preserve"> (i.e.</w:t>
      </w:r>
      <w:r w:rsidR="00FD669B" w:rsidRPr="004728F4">
        <w:rPr>
          <w:rFonts w:ascii="Arial" w:eastAsia="Times New Roman" w:hAnsi="Arial" w:cs="Arial"/>
          <w:color w:val="000000" w:themeColor="text1"/>
        </w:rPr>
        <w:t>,</w:t>
      </w:r>
      <w:r w:rsidR="0002616F" w:rsidRPr="004728F4">
        <w:rPr>
          <w:rFonts w:ascii="Arial" w:eastAsia="Times New Roman" w:hAnsi="Arial" w:cs="Arial"/>
          <w:color w:val="000000" w:themeColor="text1"/>
        </w:rPr>
        <w:t xml:space="preserve"> as probability of receiving active treatment increases), the higher the placebo response rate</w:t>
      </w:r>
      <w:r w:rsidR="00B0395F" w:rsidRPr="004728F4">
        <w:rPr>
          <w:rFonts w:ascii="Arial" w:hAnsi="Arial" w:cs="Arial"/>
          <w:color w:val="000000"/>
          <w:vertAlign w:val="superscript"/>
        </w:rPr>
        <w:t>43,44</w:t>
      </w:r>
      <w:r w:rsidR="008D5C20" w:rsidRPr="004728F4">
        <w:rPr>
          <w:rFonts w:ascii="Arial" w:eastAsia="Times New Roman" w:hAnsi="Arial" w:cs="Arial"/>
          <w:color w:val="000000" w:themeColor="text1"/>
        </w:rPr>
        <w:t xml:space="preserve"> </w:t>
      </w:r>
      <w:r w:rsidR="000F3DAD" w:rsidRPr="004728F4">
        <w:rPr>
          <w:rFonts w:ascii="Arial" w:eastAsia="Times New Roman" w:hAnsi="Arial" w:cs="Arial"/>
          <w:color w:val="000000" w:themeColor="text1"/>
        </w:rPr>
        <w:t xml:space="preserve">(although </w:t>
      </w:r>
      <w:r w:rsidR="00C90AD2" w:rsidRPr="00C41708">
        <w:rPr>
          <w:rFonts w:ascii="Arial" w:eastAsia="Times New Roman" w:hAnsi="Arial" w:cs="Arial"/>
          <w:color w:val="000000" w:themeColor="text1"/>
        </w:rPr>
        <w:t>the correlation may not always be perfect</w:t>
      </w:r>
      <w:r w:rsidR="00C90AD2" w:rsidRPr="004728F4">
        <w:rPr>
          <w:rFonts w:ascii="Arial" w:eastAsia="Times New Roman" w:hAnsi="Arial" w:cs="Arial"/>
          <w:color w:val="000000" w:themeColor="text1"/>
        </w:rPr>
        <w:t xml:space="preserve">, </w:t>
      </w:r>
      <w:r w:rsidR="000F3DAD" w:rsidRPr="004728F4">
        <w:rPr>
          <w:rFonts w:ascii="Arial" w:eastAsia="Times New Roman" w:hAnsi="Arial" w:cs="Arial"/>
          <w:color w:val="000000" w:themeColor="text1"/>
        </w:rPr>
        <w:t>see</w:t>
      </w:r>
      <w:r w:rsidR="00C90AD2" w:rsidRPr="004728F4">
        <w:rPr>
          <w:rFonts w:ascii="Arial" w:eastAsia="Times New Roman" w:hAnsi="Arial" w:cs="Arial"/>
          <w:color w:val="000000" w:themeColor="text1"/>
        </w:rPr>
        <w:t xml:space="preserve"> for instance</w:t>
      </w:r>
      <w:r w:rsidR="001C57C3" w:rsidRPr="004728F4">
        <w:rPr>
          <w:rFonts w:ascii="Arial" w:hAnsi="Arial" w:cs="Arial"/>
          <w:color w:val="000000"/>
          <w:vertAlign w:val="superscript"/>
        </w:rPr>
        <w:t>45</w:t>
      </w:r>
      <w:r w:rsidR="000F3DAD" w:rsidRPr="004728F4">
        <w:rPr>
          <w:rFonts w:ascii="Arial" w:eastAsia="Times New Roman" w:hAnsi="Arial" w:cs="Arial"/>
          <w:color w:val="000000" w:themeColor="text1"/>
        </w:rPr>
        <w:t>).</w:t>
      </w:r>
      <w:r w:rsidR="008D5C20" w:rsidRPr="004728F4">
        <w:rPr>
          <w:rFonts w:ascii="Arial" w:eastAsia="Times New Roman" w:hAnsi="Arial" w:cs="Arial"/>
          <w:color w:val="000000" w:themeColor="text1"/>
        </w:rPr>
        <w:t xml:space="preserve"> </w:t>
      </w:r>
      <w:r w:rsidR="006C208A">
        <w:rPr>
          <w:rFonts w:ascii="Arial" w:eastAsia="Times New Roman" w:hAnsi="Arial" w:cs="Arial"/>
          <w:color w:val="000000" w:themeColor="text1"/>
        </w:rPr>
        <w:t>Additionally</w:t>
      </w:r>
      <w:r w:rsidR="008D5C20" w:rsidRPr="004728F4">
        <w:rPr>
          <w:rFonts w:ascii="Arial" w:eastAsia="Times New Roman" w:hAnsi="Arial" w:cs="Arial"/>
          <w:color w:val="000000" w:themeColor="text1"/>
        </w:rPr>
        <w:t xml:space="preserve">, </w:t>
      </w:r>
      <w:r w:rsidR="001B1DF2" w:rsidRPr="004728F4">
        <w:rPr>
          <w:rFonts w:ascii="Arial" w:eastAsia="Times New Roman" w:hAnsi="Arial" w:cs="Arial"/>
          <w:color w:val="000000" w:themeColor="text1"/>
        </w:rPr>
        <w:t>recent studies appear to</w:t>
      </w:r>
      <w:r w:rsidR="008D5C20" w:rsidRPr="004728F4">
        <w:rPr>
          <w:rFonts w:ascii="Arial" w:eastAsia="Times New Roman" w:hAnsi="Arial" w:cs="Arial"/>
          <w:color w:val="000000" w:themeColor="text1"/>
        </w:rPr>
        <w:t xml:space="preserve"> direct</w:t>
      </w:r>
      <w:r w:rsidR="001B1DF2" w:rsidRPr="004728F4">
        <w:rPr>
          <w:rFonts w:ascii="Arial" w:eastAsia="Times New Roman" w:hAnsi="Arial" w:cs="Arial"/>
          <w:color w:val="000000" w:themeColor="text1"/>
        </w:rPr>
        <w:t>ly</w:t>
      </w:r>
      <w:r w:rsidR="008D5C20" w:rsidRPr="004728F4">
        <w:rPr>
          <w:rFonts w:ascii="Arial" w:eastAsia="Times New Roman" w:hAnsi="Arial" w:cs="Arial"/>
          <w:color w:val="000000" w:themeColor="text1"/>
        </w:rPr>
        <w:t xml:space="preserve"> evidence a role for expectations in treatment response. </w:t>
      </w:r>
      <w:r w:rsidR="00A57B0B" w:rsidRPr="004728F4">
        <w:rPr>
          <w:rFonts w:ascii="Arial" w:eastAsia="Times New Roman" w:hAnsi="Arial" w:cs="Arial"/>
          <w:color w:val="000000" w:themeColor="text1"/>
        </w:rPr>
        <w:t xml:space="preserve">In patients with post-traumatic stress disorder, </w:t>
      </w:r>
      <w:r w:rsidR="0018519D" w:rsidRPr="004728F4">
        <w:rPr>
          <w:rFonts w:ascii="Arial" w:eastAsia="Times New Roman" w:hAnsi="Arial" w:cs="Arial"/>
          <w:color w:val="000000" w:themeColor="text1"/>
        </w:rPr>
        <w:t xml:space="preserve">enhanced expectations at baseline were associated with a higher probability </w:t>
      </w:r>
      <w:r w:rsidR="00B9332A" w:rsidRPr="004728F4">
        <w:rPr>
          <w:rFonts w:ascii="Arial" w:eastAsia="Times New Roman" w:hAnsi="Arial" w:cs="Arial"/>
          <w:color w:val="000000" w:themeColor="text1"/>
        </w:rPr>
        <w:t>of early response to sertraline and greater outcomes at 10 weeks.</w:t>
      </w:r>
      <w:r w:rsidR="001C57C3" w:rsidRPr="004728F4">
        <w:rPr>
          <w:rFonts w:ascii="Arial" w:hAnsi="Arial" w:cs="Arial"/>
          <w:color w:val="000000"/>
          <w:vertAlign w:val="superscript"/>
        </w:rPr>
        <w:t>46</w:t>
      </w:r>
      <w:r w:rsidR="00705991" w:rsidRPr="004728F4">
        <w:rPr>
          <w:rFonts w:ascii="Arial" w:eastAsia="Times New Roman" w:hAnsi="Arial" w:cs="Arial"/>
          <w:color w:val="000000" w:themeColor="text1"/>
        </w:rPr>
        <w:t xml:space="preserve"> </w:t>
      </w:r>
      <w:r w:rsidR="00956F40" w:rsidRPr="004728F4">
        <w:rPr>
          <w:rFonts w:ascii="Arial" w:eastAsia="Times New Roman" w:hAnsi="Arial" w:cs="Arial"/>
          <w:color w:val="000000" w:themeColor="text1"/>
        </w:rPr>
        <w:t>Similarly, in an observational s</w:t>
      </w:r>
      <w:r w:rsidR="007A6EE7" w:rsidRPr="004728F4">
        <w:rPr>
          <w:rFonts w:ascii="Arial" w:eastAsia="Times New Roman" w:hAnsi="Arial" w:cs="Arial"/>
          <w:color w:val="000000" w:themeColor="text1"/>
        </w:rPr>
        <w:t>tudy of</w:t>
      </w:r>
      <w:r w:rsidR="0049661A" w:rsidRPr="004728F4">
        <w:rPr>
          <w:rFonts w:ascii="Arial" w:eastAsia="Times New Roman" w:hAnsi="Arial" w:cs="Arial"/>
          <w:color w:val="000000" w:themeColor="text1"/>
        </w:rPr>
        <w:t xml:space="preserve"> </w:t>
      </w:r>
      <w:r w:rsidR="007A6EE7" w:rsidRPr="004728F4">
        <w:rPr>
          <w:rFonts w:ascii="Arial" w:eastAsia="Times New Roman" w:hAnsi="Arial" w:cs="Arial"/>
          <w:color w:val="000000" w:themeColor="text1"/>
        </w:rPr>
        <w:t xml:space="preserve">patients with </w:t>
      </w:r>
      <w:r w:rsidR="00376DDF" w:rsidRPr="004728F4">
        <w:rPr>
          <w:rFonts w:ascii="Arial" w:eastAsia="Times New Roman" w:hAnsi="Arial" w:cs="Arial"/>
          <w:color w:val="000000" w:themeColor="text1"/>
        </w:rPr>
        <w:t>difficult-to-treat depression undergoing repetitive transcranial magnetic stimulation</w:t>
      </w:r>
      <w:r w:rsidR="0049661A" w:rsidRPr="004728F4">
        <w:rPr>
          <w:rFonts w:ascii="Arial" w:eastAsia="Times New Roman" w:hAnsi="Arial" w:cs="Arial"/>
          <w:color w:val="000000" w:themeColor="text1"/>
        </w:rPr>
        <w:t xml:space="preserve">, </w:t>
      </w:r>
      <w:r w:rsidR="00F24B7D" w:rsidRPr="004728F4">
        <w:rPr>
          <w:rFonts w:ascii="Arial" w:eastAsia="Times New Roman" w:hAnsi="Arial" w:cs="Arial"/>
          <w:color w:val="000000" w:themeColor="text1"/>
        </w:rPr>
        <w:t xml:space="preserve">higher positive </w:t>
      </w:r>
      <w:r w:rsidR="00F24B7D" w:rsidRPr="004728F4">
        <w:rPr>
          <w:rFonts w:ascii="Arial" w:eastAsia="Times New Roman" w:hAnsi="Arial" w:cs="Arial"/>
          <w:color w:val="000000" w:themeColor="text1"/>
        </w:rPr>
        <w:lastRenderedPageBreak/>
        <w:t>treatment expectations at baseline were associated with greater odds of remission.</w:t>
      </w:r>
      <w:r w:rsidR="001C57C3" w:rsidRPr="004728F4">
        <w:rPr>
          <w:rFonts w:ascii="Arial" w:hAnsi="Arial" w:cs="Arial"/>
          <w:color w:val="000000"/>
          <w:vertAlign w:val="superscript"/>
        </w:rPr>
        <w:t>47</w:t>
      </w:r>
      <w:r w:rsidR="008E1E8F" w:rsidRPr="004728F4">
        <w:rPr>
          <w:rFonts w:ascii="Arial" w:eastAsia="Times New Roman" w:hAnsi="Arial" w:cs="Arial"/>
          <w:color w:val="000000" w:themeColor="text1"/>
        </w:rPr>
        <w:t xml:space="preserve"> </w:t>
      </w:r>
      <w:r w:rsidR="00841708" w:rsidRPr="004728F4">
        <w:rPr>
          <w:rFonts w:ascii="Arial" w:eastAsia="Times New Roman" w:hAnsi="Arial" w:cs="Arial"/>
          <w:color w:val="000000" w:themeColor="text1"/>
        </w:rPr>
        <w:t>Nevertheless</w:t>
      </w:r>
      <w:r w:rsidR="00431F0A" w:rsidRPr="004728F4">
        <w:rPr>
          <w:rFonts w:ascii="Arial" w:eastAsia="Times New Roman" w:hAnsi="Arial" w:cs="Arial"/>
          <w:color w:val="000000" w:themeColor="text1"/>
        </w:rPr>
        <w:t xml:space="preserve">, </w:t>
      </w:r>
      <w:r w:rsidR="008E1E8F" w:rsidRPr="004728F4">
        <w:rPr>
          <w:rFonts w:ascii="Arial" w:eastAsia="Times New Roman" w:hAnsi="Arial" w:cs="Arial"/>
          <w:color w:val="000000" w:themeColor="text1"/>
        </w:rPr>
        <w:t xml:space="preserve">although this evidence suggests that expectations </w:t>
      </w:r>
      <w:r w:rsidR="004938A6" w:rsidRPr="004728F4">
        <w:rPr>
          <w:rFonts w:ascii="Arial" w:eastAsia="Times New Roman" w:hAnsi="Arial" w:cs="Arial"/>
          <w:color w:val="000000" w:themeColor="text1"/>
        </w:rPr>
        <w:t>might causally moderate treatment response in the context of a</w:t>
      </w:r>
      <w:r w:rsidR="00F00DEA">
        <w:rPr>
          <w:rFonts w:ascii="Arial" w:eastAsia="Times New Roman" w:hAnsi="Arial" w:cs="Arial"/>
          <w:color w:val="000000" w:themeColor="text1"/>
        </w:rPr>
        <w:t xml:space="preserve"> </w:t>
      </w:r>
      <w:r w:rsidR="004938A6" w:rsidRPr="004728F4">
        <w:rPr>
          <w:rFonts w:ascii="Arial" w:eastAsia="Times New Roman" w:hAnsi="Arial" w:cs="Arial"/>
          <w:color w:val="000000" w:themeColor="text1"/>
        </w:rPr>
        <w:t>RCT</w:t>
      </w:r>
      <w:r w:rsidR="0062075B" w:rsidRPr="004728F4">
        <w:rPr>
          <w:rFonts w:ascii="Arial" w:eastAsia="Times New Roman" w:hAnsi="Arial" w:cs="Arial"/>
          <w:color w:val="000000" w:themeColor="text1"/>
        </w:rPr>
        <w:t>, to our knowledge this has yet to be empirically proven.</w:t>
      </w:r>
    </w:p>
    <w:p w14:paraId="7AB15084" w14:textId="77777777" w:rsidR="004311D9" w:rsidRDefault="004311D9" w:rsidP="00DD7EDF">
      <w:pPr>
        <w:spacing w:after="0" w:line="480" w:lineRule="auto"/>
        <w:rPr>
          <w:rFonts w:ascii="Arial" w:eastAsia="Times New Roman" w:hAnsi="Arial" w:cs="Arial"/>
          <w:i/>
          <w:iCs/>
        </w:rPr>
      </w:pPr>
    </w:p>
    <w:p w14:paraId="64761BAB" w14:textId="77777777" w:rsidR="0062075B" w:rsidRPr="004728F4" w:rsidRDefault="0062075B" w:rsidP="00DD7EDF">
      <w:pPr>
        <w:spacing w:after="0" w:line="480" w:lineRule="auto"/>
        <w:rPr>
          <w:rFonts w:ascii="Arial" w:eastAsia="Times New Roman" w:hAnsi="Arial" w:cs="Arial"/>
          <w:i/>
          <w:iCs/>
        </w:rPr>
      </w:pPr>
      <w:r w:rsidRPr="004728F4">
        <w:rPr>
          <w:rFonts w:ascii="Arial" w:eastAsia="Times New Roman" w:hAnsi="Arial" w:cs="Arial"/>
          <w:i/>
          <w:iCs/>
        </w:rPr>
        <w:t>Expectations and learning reinforce one another</w:t>
      </w:r>
    </w:p>
    <w:p w14:paraId="3F729E1D" w14:textId="6D1FA0DF" w:rsidR="00055D32" w:rsidRPr="004728F4" w:rsidRDefault="000B2071"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E</w:t>
      </w:r>
      <w:r w:rsidR="00B75BB4" w:rsidRPr="004728F4">
        <w:rPr>
          <w:rFonts w:ascii="Arial" w:eastAsia="Times New Roman" w:hAnsi="Arial" w:cs="Arial"/>
          <w:color w:val="000000" w:themeColor="text1"/>
        </w:rPr>
        <w:t>xpectations and learning</w:t>
      </w:r>
      <w:r w:rsidRPr="004728F4">
        <w:rPr>
          <w:rFonts w:ascii="Arial" w:eastAsia="Times New Roman" w:hAnsi="Arial" w:cs="Arial"/>
          <w:color w:val="000000" w:themeColor="text1"/>
        </w:rPr>
        <w:t xml:space="preserve"> have been shown to</w:t>
      </w:r>
      <w:r w:rsidR="007140FC" w:rsidRPr="004728F4">
        <w:rPr>
          <w:rFonts w:ascii="Arial" w:eastAsia="Times New Roman" w:hAnsi="Arial" w:cs="Arial"/>
          <w:color w:val="000000" w:themeColor="text1"/>
        </w:rPr>
        <w:t xml:space="preserve"> lead to</w:t>
      </w:r>
      <w:r w:rsidR="006C4FB0" w:rsidRPr="004728F4">
        <w:rPr>
          <w:rFonts w:ascii="Arial" w:eastAsia="Times New Roman" w:hAnsi="Arial" w:cs="Arial"/>
          <w:color w:val="000000" w:themeColor="text1"/>
        </w:rPr>
        <w:t xml:space="preserve"> activat</w:t>
      </w:r>
      <w:r w:rsidR="007140FC" w:rsidRPr="004728F4">
        <w:rPr>
          <w:rFonts w:ascii="Arial" w:eastAsia="Times New Roman" w:hAnsi="Arial" w:cs="Arial"/>
          <w:color w:val="000000" w:themeColor="text1"/>
        </w:rPr>
        <w:t>ion of</w:t>
      </w:r>
      <w:r w:rsidR="006C4FB0" w:rsidRPr="004728F4">
        <w:rPr>
          <w:rFonts w:ascii="Arial" w:eastAsia="Times New Roman" w:hAnsi="Arial" w:cs="Arial"/>
          <w:color w:val="000000" w:themeColor="text1"/>
        </w:rPr>
        <w:t xml:space="preserve"> </w:t>
      </w:r>
      <w:r w:rsidR="007A1B71" w:rsidRPr="004728F4">
        <w:rPr>
          <w:rFonts w:ascii="Arial" w:eastAsia="Times New Roman" w:hAnsi="Arial" w:cs="Arial"/>
          <w:color w:val="000000" w:themeColor="text1"/>
        </w:rPr>
        <w:t xml:space="preserve">downstream biological </w:t>
      </w:r>
      <w:r w:rsidR="00DB7F6A" w:rsidRPr="004728F4">
        <w:rPr>
          <w:rFonts w:ascii="Arial" w:eastAsia="Times New Roman" w:hAnsi="Arial" w:cs="Arial"/>
          <w:color w:val="000000" w:themeColor="text1"/>
        </w:rPr>
        <w:t>syste</w:t>
      </w:r>
      <w:r w:rsidR="007A1B71" w:rsidRPr="004728F4">
        <w:rPr>
          <w:rFonts w:ascii="Arial" w:eastAsia="Times New Roman" w:hAnsi="Arial" w:cs="Arial"/>
          <w:color w:val="000000" w:themeColor="text1"/>
        </w:rPr>
        <w:t xml:space="preserve">ms </w:t>
      </w:r>
      <w:r w:rsidR="00AA1AE2" w:rsidRPr="004728F4">
        <w:rPr>
          <w:rFonts w:ascii="Arial" w:eastAsia="Times New Roman" w:hAnsi="Arial" w:cs="Arial"/>
          <w:color w:val="000000" w:themeColor="text1"/>
        </w:rPr>
        <w:t>such as the endogenous opioid</w:t>
      </w:r>
      <w:r w:rsidR="002B7127" w:rsidRPr="004728F4">
        <w:rPr>
          <w:rFonts w:ascii="Arial" w:eastAsia="Times New Roman" w:hAnsi="Arial" w:cs="Arial"/>
          <w:color w:val="000000" w:themeColor="text1"/>
        </w:rPr>
        <w:t xml:space="preserve"> and dopamine</w:t>
      </w:r>
      <w:r w:rsidR="00AA1AE2" w:rsidRPr="004728F4">
        <w:rPr>
          <w:rFonts w:ascii="Arial" w:eastAsia="Times New Roman" w:hAnsi="Arial" w:cs="Arial"/>
          <w:color w:val="000000" w:themeColor="text1"/>
        </w:rPr>
        <w:t xml:space="preserve"> system</w:t>
      </w:r>
      <w:r w:rsidR="002B7127" w:rsidRPr="004728F4">
        <w:rPr>
          <w:rFonts w:ascii="Arial" w:eastAsia="Times New Roman" w:hAnsi="Arial" w:cs="Arial"/>
          <w:color w:val="000000" w:themeColor="text1"/>
        </w:rPr>
        <w:t>s</w:t>
      </w:r>
      <w:r w:rsidR="004E2EEB" w:rsidRPr="004728F4">
        <w:rPr>
          <w:rFonts w:ascii="Arial" w:eastAsia="Times New Roman" w:hAnsi="Arial" w:cs="Arial"/>
          <w:color w:val="000000" w:themeColor="text1"/>
        </w:rPr>
        <w:t>.</w:t>
      </w:r>
      <w:r w:rsidR="001C57C3" w:rsidRPr="004728F4">
        <w:rPr>
          <w:rFonts w:ascii="Arial" w:hAnsi="Arial" w:cs="Arial"/>
          <w:color w:val="000000"/>
          <w:vertAlign w:val="superscript"/>
        </w:rPr>
        <w:t>14,48</w:t>
      </w:r>
      <w:r w:rsidR="00AA1AE2" w:rsidRPr="004728F4">
        <w:rPr>
          <w:rFonts w:ascii="Arial" w:eastAsia="Times New Roman" w:hAnsi="Arial" w:cs="Arial"/>
          <w:color w:val="000000" w:themeColor="text1"/>
        </w:rPr>
        <w:t xml:space="preserve"> </w:t>
      </w:r>
      <w:r w:rsidR="00641739" w:rsidRPr="004728F4">
        <w:rPr>
          <w:rFonts w:ascii="Arial" w:eastAsia="Times New Roman" w:hAnsi="Arial" w:cs="Arial"/>
          <w:color w:val="000000" w:themeColor="text1"/>
        </w:rPr>
        <w:t xml:space="preserve">It is likely that expectations and learning </w:t>
      </w:r>
      <w:r w:rsidR="000E5EFA" w:rsidRPr="004728F4">
        <w:rPr>
          <w:rFonts w:ascii="Arial" w:eastAsia="Times New Roman" w:hAnsi="Arial" w:cs="Arial"/>
          <w:color w:val="000000" w:themeColor="text1"/>
        </w:rPr>
        <w:t xml:space="preserve">are inter-related and reinforce each other. </w:t>
      </w:r>
      <w:r w:rsidR="006C208A">
        <w:rPr>
          <w:rFonts w:ascii="Arial" w:eastAsia="Times New Roman" w:hAnsi="Arial" w:cs="Arial"/>
          <w:color w:val="000000" w:themeColor="text1"/>
        </w:rPr>
        <w:t>E</w:t>
      </w:r>
      <w:r w:rsidR="0087626D" w:rsidRPr="004728F4">
        <w:rPr>
          <w:rFonts w:ascii="Arial" w:eastAsia="Times New Roman" w:hAnsi="Arial" w:cs="Arial"/>
          <w:color w:val="000000" w:themeColor="text1"/>
        </w:rPr>
        <w:t>xperimentally-induced placebo effects are stronger when</w:t>
      </w:r>
      <w:r w:rsidR="008901DD" w:rsidRPr="004728F4">
        <w:rPr>
          <w:rFonts w:ascii="Arial" w:eastAsia="Times New Roman" w:hAnsi="Arial" w:cs="Arial"/>
          <w:color w:val="000000" w:themeColor="text1"/>
        </w:rPr>
        <w:t xml:space="preserve"> verbal suggestions (to induce expectations) are combined with classical conditioning (i.e.</w:t>
      </w:r>
      <w:r w:rsidR="00431F0A" w:rsidRPr="004728F4">
        <w:rPr>
          <w:rFonts w:ascii="Arial" w:eastAsia="Times New Roman" w:hAnsi="Arial" w:cs="Arial"/>
          <w:color w:val="000000" w:themeColor="text1"/>
        </w:rPr>
        <w:t>,</w:t>
      </w:r>
      <w:r w:rsidR="008901DD" w:rsidRPr="004728F4">
        <w:rPr>
          <w:rFonts w:ascii="Arial" w:eastAsia="Times New Roman" w:hAnsi="Arial" w:cs="Arial"/>
          <w:color w:val="000000" w:themeColor="text1"/>
        </w:rPr>
        <w:t xml:space="preserve"> learning)</w:t>
      </w:r>
      <w:r w:rsidR="00563C17" w:rsidRPr="004728F4">
        <w:rPr>
          <w:rFonts w:ascii="Arial" w:eastAsia="Times New Roman" w:hAnsi="Arial" w:cs="Arial"/>
          <w:color w:val="000000" w:themeColor="text1"/>
        </w:rPr>
        <w:t>.</w:t>
      </w:r>
      <w:r w:rsidR="001C57C3" w:rsidRPr="004728F4">
        <w:rPr>
          <w:rFonts w:ascii="Arial" w:hAnsi="Arial" w:cs="Arial"/>
          <w:color w:val="000000"/>
          <w:vertAlign w:val="superscript"/>
        </w:rPr>
        <w:t>5,49</w:t>
      </w:r>
      <w:r w:rsidR="00FB5FCB" w:rsidRPr="004728F4">
        <w:rPr>
          <w:rFonts w:ascii="Arial" w:eastAsia="Times New Roman" w:hAnsi="Arial" w:cs="Arial"/>
          <w:color w:val="000000" w:themeColor="text1"/>
        </w:rPr>
        <w:t xml:space="preserve"> </w:t>
      </w:r>
      <w:r w:rsidR="00E72423">
        <w:rPr>
          <w:rFonts w:ascii="Arial" w:eastAsia="Times New Roman" w:hAnsi="Arial" w:cs="Arial"/>
          <w:color w:val="000000" w:themeColor="text1"/>
        </w:rPr>
        <w:t>That is</w:t>
      </w:r>
      <w:r w:rsidR="00431F0A" w:rsidRPr="004728F4">
        <w:rPr>
          <w:rFonts w:ascii="Arial" w:eastAsia="Times New Roman" w:hAnsi="Arial" w:cs="Arial"/>
          <w:color w:val="000000" w:themeColor="text1"/>
        </w:rPr>
        <w:t>, e</w:t>
      </w:r>
      <w:r w:rsidR="005276E4" w:rsidRPr="004728F4">
        <w:rPr>
          <w:rFonts w:ascii="Arial" w:eastAsia="Times New Roman" w:hAnsi="Arial" w:cs="Arial"/>
          <w:color w:val="000000" w:themeColor="text1"/>
        </w:rPr>
        <w:t xml:space="preserve">xpectations are </w:t>
      </w:r>
      <w:r w:rsidR="00BC71C7" w:rsidRPr="004728F4">
        <w:rPr>
          <w:rFonts w:ascii="Arial" w:eastAsia="Times New Roman" w:hAnsi="Arial" w:cs="Arial"/>
          <w:color w:val="000000" w:themeColor="text1"/>
        </w:rPr>
        <w:t>important in</w:t>
      </w:r>
      <w:r w:rsidR="005276E4" w:rsidRPr="004728F4">
        <w:rPr>
          <w:rFonts w:ascii="Arial" w:eastAsia="Times New Roman" w:hAnsi="Arial" w:cs="Arial"/>
          <w:color w:val="000000" w:themeColor="text1"/>
        </w:rPr>
        <w:t xml:space="preserve"> induc</w:t>
      </w:r>
      <w:r w:rsidR="00BC71C7" w:rsidRPr="004728F4">
        <w:rPr>
          <w:rFonts w:ascii="Arial" w:eastAsia="Times New Roman" w:hAnsi="Arial" w:cs="Arial"/>
          <w:color w:val="000000" w:themeColor="text1"/>
        </w:rPr>
        <w:t>ing</w:t>
      </w:r>
      <w:r w:rsidR="005276E4" w:rsidRPr="004728F4">
        <w:rPr>
          <w:rFonts w:ascii="Arial" w:eastAsia="Times New Roman" w:hAnsi="Arial" w:cs="Arial"/>
          <w:color w:val="000000" w:themeColor="text1"/>
        </w:rPr>
        <w:t xml:space="preserve"> a placebo effect, which can be </w:t>
      </w:r>
      <w:r w:rsidR="005276E4" w:rsidRPr="004728F4">
        <w:rPr>
          <w:rFonts w:ascii="Arial" w:eastAsia="Times New Roman" w:hAnsi="Arial" w:cs="Arial"/>
          <w:i/>
          <w:iCs/>
          <w:color w:val="000000" w:themeColor="text1"/>
        </w:rPr>
        <w:t>enhanced</w:t>
      </w:r>
      <w:r w:rsidR="002636E4" w:rsidRPr="004728F4">
        <w:rPr>
          <w:rFonts w:ascii="Arial" w:eastAsia="Times New Roman" w:hAnsi="Arial" w:cs="Arial"/>
          <w:i/>
          <w:iCs/>
          <w:color w:val="000000" w:themeColor="text1"/>
        </w:rPr>
        <w:t xml:space="preserve"> or reduced</w:t>
      </w:r>
      <w:r w:rsidR="005276E4" w:rsidRPr="004728F4">
        <w:rPr>
          <w:rFonts w:ascii="Arial" w:eastAsia="Times New Roman" w:hAnsi="Arial" w:cs="Arial"/>
          <w:color w:val="000000" w:themeColor="text1"/>
        </w:rPr>
        <w:t xml:space="preserve"> through learning. </w:t>
      </w:r>
    </w:p>
    <w:p w14:paraId="39B3B260" w14:textId="3C3BC0AA" w:rsidR="000C1130" w:rsidRPr="004728F4" w:rsidRDefault="000B2071"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T</w:t>
      </w:r>
      <w:r w:rsidR="00B16DDD" w:rsidRPr="004728F4">
        <w:rPr>
          <w:rFonts w:ascii="Arial" w:eastAsia="Times New Roman" w:hAnsi="Arial" w:cs="Arial"/>
          <w:color w:val="000000" w:themeColor="text1"/>
        </w:rPr>
        <w:t>herefore</w:t>
      </w:r>
      <w:r w:rsidRPr="004728F4">
        <w:rPr>
          <w:rFonts w:ascii="Arial" w:eastAsia="Times New Roman" w:hAnsi="Arial" w:cs="Arial"/>
          <w:color w:val="000000" w:themeColor="text1"/>
        </w:rPr>
        <w:t>,</w:t>
      </w:r>
      <w:r w:rsidR="00B16DDD" w:rsidRPr="004728F4">
        <w:rPr>
          <w:rFonts w:ascii="Arial" w:eastAsia="Times New Roman" w:hAnsi="Arial" w:cs="Arial"/>
          <w:color w:val="000000" w:themeColor="text1"/>
        </w:rPr>
        <w:t xml:space="preserve"> </w:t>
      </w:r>
      <w:r w:rsidR="001C315E" w:rsidRPr="004728F4">
        <w:rPr>
          <w:rFonts w:ascii="Arial" w:eastAsia="Times New Roman" w:hAnsi="Arial" w:cs="Arial"/>
          <w:color w:val="000000" w:themeColor="text1"/>
        </w:rPr>
        <w:t xml:space="preserve">baseline expectations might be enhanced or attenuated by experiences </w:t>
      </w:r>
      <w:r w:rsidR="00F96931" w:rsidRPr="004728F4">
        <w:rPr>
          <w:rFonts w:ascii="Arial" w:eastAsia="Times New Roman" w:hAnsi="Arial" w:cs="Arial"/>
          <w:color w:val="000000" w:themeColor="text1"/>
        </w:rPr>
        <w:t>that occur</w:t>
      </w:r>
      <w:r w:rsidR="001C315E" w:rsidRPr="004728F4">
        <w:rPr>
          <w:rFonts w:ascii="Arial" w:eastAsia="Times New Roman" w:hAnsi="Arial" w:cs="Arial"/>
          <w:color w:val="000000" w:themeColor="text1"/>
        </w:rPr>
        <w:t xml:space="preserve"> during an RCT. </w:t>
      </w:r>
      <w:r w:rsidR="00A24B7E" w:rsidRPr="004728F4">
        <w:rPr>
          <w:rFonts w:ascii="Arial" w:eastAsia="Times New Roman" w:hAnsi="Arial" w:cs="Arial"/>
          <w:color w:val="000000" w:themeColor="text1"/>
        </w:rPr>
        <w:t xml:space="preserve">For example, a patient might notice a particular symptom, </w:t>
      </w:r>
      <w:r w:rsidR="00A45CB6" w:rsidRPr="004728F4">
        <w:rPr>
          <w:rFonts w:ascii="Arial" w:eastAsia="Times New Roman" w:hAnsi="Arial" w:cs="Arial"/>
          <w:color w:val="000000" w:themeColor="text1"/>
        </w:rPr>
        <w:t>which might have been mentioned as a potential adverse effect of a treatment during the consent process. This knowledge m</w:t>
      </w:r>
      <w:r w:rsidR="00184B9F" w:rsidRPr="004728F4">
        <w:rPr>
          <w:rFonts w:ascii="Arial" w:eastAsia="Times New Roman" w:hAnsi="Arial" w:cs="Arial"/>
          <w:color w:val="000000" w:themeColor="text1"/>
        </w:rPr>
        <w:t xml:space="preserve">ight interact with baseline expectations to enhance the placebo-specific component of that patient’s treatment response. </w:t>
      </w:r>
      <w:r w:rsidR="00F937A4" w:rsidRPr="004728F4">
        <w:rPr>
          <w:rFonts w:ascii="Arial" w:eastAsia="Times New Roman" w:hAnsi="Arial" w:cs="Arial"/>
          <w:color w:val="000000" w:themeColor="text1"/>
        </w:rPr>
        <w:t xml:space="preserve">If so, </w:t>
      </w:r>
      <w:r w:rsidR="008312FB" w:rsidRPr="004728F4">
        <w:rPr>
          <w:rFonts w:ascii="Arial" w:eastAsia="Times New Roman" w:hAnsi="Arial" w:cs="Arial"/>
          <w:color w:val="000000" w:themeColor="text1"/>
        </w:rPr>
        <w:t>unblinding during a trial</w:t>
      </w:r>
      <w:r w:rsidR="008C5052" w:rsidRPr="004728F4">
        <w:rPr>
          <w:rFonts w:ascii="Arial" w:eastAsia="Times New Roman" w:hAnsi="Arial" w:cs="Arial"/>
          <w:color w:val="000000" w:themeColor="text1"/>
        </w:rPr>
        <w:t xml:space="preserve"> could alter placebo-specific components of treatment respons</w:t>
      </w:r>
      <w:r w:rsidR="003438B3" w:rsidRPr="004728F4">
        <w:rPr>
          <w:rFonts w:ascii="Arial" w:eastAsia="Times New Roman" w:hAnsi="Arial" w:cs="Arial"/>
          <w:color w:val="000000" w:themeColor="text1"/>
        </w:rPr>
        <w:t>e. If this were to occur to differing degrees across active</w:t>
      </w:r>
      <w:r w:rsidR="00E865AD" w:rsidRPr="004728F4">
        <w:rPr>
          <w:rFonts w:ascii="Arial" w:eastAsia="Times New Roman" w:hAnsi="Arial" w:cs="Arial"/>
          <w:color w:val="000000" w:themeColor="text1"/>
        </w:rPr>
        <w:t xml:space="preserve"> and placebo arms, then estimates of efficacy could be biased</w:t>
      </w:r>
      <w:r w:rsidR="00F951EF" w:rsidRPr="004728F4">
        <w:rPr>
          <w:rFonts w:ascii="Arial" w:eastAsia="Times New Roman" w:hAnsi="Arial" w:cs="Arial"/>
          <w:color w:val="000000" w:themeColor="text1"/>
        </w:rPr>
        <w:t>. This is potentially a particular problem when outcome measures are subjective</w:t>
      </w:r>
      <w:r w:rsidR="001B6FD1" w:rsidRPr="004728F4">
        <w:rPr>
          <w:rFonts w:ascii="Arial" w:eastAsia="Times New Roman" w:hAnsi="Arial" w:cs="Arial"/>
          <w:color w:val="000000" w:themeColor="text1"/>
        </w:rPr>
        <w:t>, as in</w:t>
      </w:r>
      <w:r w:rsidR="00431F0A" w:rsidRPr="004728F4">
        <w:rPr>
          <w:rFonts w:ascii="Arial" w:eastAsia="Times New Roman" w:hAnsi="Arial" w:cs="Arial"/>
          <w:color w:val="000000" w:themeColor="text1"/>
        </w:rPr>
        <w:t xml:space="preserve"> many RCTs in</w:t>
      </w:r>
      <w:r w:rsidR="001B6FD1" w:rsidRPr="004728F4">
        <w:rPr>
          <w:rFonts w:ascii="Arial" w:eastAsia="Times New Roman" w:hAnsi="Arial" w:cs="Arial"/>
          <w:color w:val="000000" w:themeColor="text1"/>
        </w:rPr>
        <w:t xml:space="preserve"> psychiatry.</w:t>
      </w:r>
      <w:r w:rsidR="001C57C3" w:rsidRPr="004728F4">
        <w:rPr>
          <w:rFonts w:ascii="Arial" w:hAnsi="Arial" w:cs="Arial"/>
          <w:color w:val="000000"/>
          <w:vertAlign w:val="superscript"/>
        </w:rPr>
        <w:t>50</w:t>
      </w:r>
      <w:r w:rsidR="00F951EF" w:rsidRPr="004728F4">
        <w:rPr>
          <w:rFonts w:ascii="Arial" w:eastAsia="Times New Roman" w:hAnsi="Arial" w:cs="Arial"/>
          <w:color w:val="000000" w:themeColor="text1"/>
        </w:rPr>
        <w:t xml:space="preserve"> </w:t>
      </w:r>
      <w:r w:rsidR="006F1993" w:rsidRPr="004728F4">
        <w:rPr>
          <w:rFonts w:ascii="Arial" w:eastAsia="Times New Roman" w:hAnsi="Arial" w:cs="Arial"/>
          <w:color w:val="000000" w:themeColor="text1"/>
        </w:rPr>
        <w:t xml:space="preserve">To our knowledge, there is </w:t>
      </w:r>
      <w:r w:rsidRPr="004728F4">
        <w:rPr>
          <w:rFonts w:ascii="Arial" w:eastAsia="Times New Roman" w:hAnsi="Arial" w:cs="Arial"/>
          <w:color w:val="000000" w:themeColor="text1"/>
        </w:rPr>
        <w:t xml:space="preserve">only </w:t>
      </w:r>
      <w:r w:rsidR="006F1993" w:rsidRPr="004728F4">
        <w:rPr>
          <w:rFonts w:ascii="Arial" w:eastAsia="Times New Roman" w:hAnsi="Arial" w:cs="Arial"/>
          <w:color w:val="000000" w:themeColor="text1"/>
        </w:rPr>
        <w:t>one study</w:t>
      </w:r>
      <w:r w:rsidR="00386229" w:rsidRPr="004728F4">
        <w:rPr>
          <w:rFonts w:ascii="Arial" w:eastAsia="Times New Roman" w:hAnsi="Arial" w:cs="Arial"/>
          <w:color w:val="000000" w:themeColor="text1"/>
        </w:rPr>
        <w:t xml:space="preserve">, examining two antidepressant trials, </w:t>
      </w:r>
      <w:r w:rsidR="006F1993" w:rsidRPr="004728F4">
        <w:rPr>
          <w:rFonts w:ascii="Arial" w:eastAsia="Times New Roman" w:hAnsi="Arial" w:cs="Arial"/>
          <w:color w:val="000000" w:themeColor="text1"/>
        </w:rPr>
        <w:t xml:space="preserve">that supports this </w:t>
      </w:r>
      <w:r w:rsidR="00386229" w:rsidRPr="004728F4">
        <w:rPr>
          <w:rFonts w:ascii="Arial" w:eastAsia="Times New Roman" w:hAnsi="Arial" w:cs="Arial"/>
          <w:color w:val="000000" w:themeColor="text1"/>
        </w:rPr>
        <w:t>notion</w:t>
      </w:r>
      <w:r w:rsidR="006F1993" w:rsidRPr="004728F4">
        <w:rPr>
          <w:rFonts w:ascii="Arial" w:eastAsia="Times New Roman" w:hAnsi="Arial" w:cs="Arial"/>
          <w:color w:val="000000" w:themeColor="text1"/>
        </w:rPr>
        <w:t>.</w:t>
      </w:r>
      <w:r w:rsidR="001C57C3" w:rsidRPr="004728F4">
        <w:rPr>
          <w:rFonts w:ascii="Arial" w:hAnsi="Arial" w:cs="Arial"/>
          <w:color w:val="000000"/>
          <w:vertAlign w:val="superscript"/>
        </w:rPr>
        <w:t>51</w:t>
      </w:r>
      <w:r w:rsidR="002A1D8A" w:rsidRPr="004728F4">
        <w:rPr>
          <w:rFonts w:ascii="Arial" w:hAnsi="Arial" w:cs="Arial"/>
          <w:color w:val="000000"/>
          <w:vertAlign w:val="superscript"/>
        </w:rPr>
        <w:t xml:space="preserve"> </w:t>
      </w:r>
      <w:r w:rsidR="006755BB" w:rsidRPr="004728F4">
        <w:rPr>
          <w:rFonts w:ascii="Arial" w:hAnsi="Arial" w:cs="Arial"/>
          <w:color w:val="000000"/>
        </w:rPr>
        <w:t xml:space="preserve">Patients were asked to </w:t>
      </w:r>
      <w:r w:rsidR="006755BB" w:rsidRPr="004728F4">
        <w:rPr>
          <w:rFonts w:ascii="Arial" w:hAnsi="Arial" w:cs="Arial"/>
          <w:color w:val="000000"/>
        </w:rPr>
        <w:lastRenderedPageBreak/>
        <w:t xml:space="preserve">rate what they believed their </w:t>
      </w:r>
      <w:r w:rsidR="006755BB" w:rsidRPr="004728F4">
        <w:rPr>
          <w:rFonts w:ascii="Arial" w:eastAsia="Times New Roman" w:hAnsi="Arial" w:cs="Arial"/>
          <w:color w:val="000000" w:themeColor="text1"/>
        </w:rPr>
        <w:t>symptom burden</w:t>
      </w:r>
      <w:r w:rsidR="0003741A" w:rsidRPr="004728F4">
        <w:rPr>
          <w:rFonts w:ascii="Arial" w:eastAsia="Times New Roman" w:hAnsi="Arial" w:cs="Arial"/>
          <w:color w:val="000000" w:themeColor="text1"/>
        </w:rPr>
        <w:t xml:space="preserve"> </w:t>
      </w:r>
      <w:r w:rsidR="006755BB" w:rsidRPr="004728F4">
        <w:rPr>
          <w:rFonts w:ascii="Arial" w:eastAsia="Times New Roman" w:hAnsi="Arial" w:cs="Arial"/>
          <w:color w:val="000000" w:themeColor="text1"/>
        </w:rPr>
        <w:t>would be</w:t>
      </w:r>
      <w:r w:rsidR="0003741A" w:rsidRPr="004728F4">
        <w:rPr>
          <w:rFonts w:ascii="Arial" w:eastAsia="Times New Roman" w:hAnsi="Arial" w:cs="Arial"/>
          <w:color w:val="000000" w:themeColor="text1"/>
        </w:rPr>
        <w:t xml:space="preserve"> at the end of treatment in each study visit. The results showed expectations</w:t>
      </w:r>
      <w:r w:rsidR="00AB41B6" w:rsidRPr="004728F4">
        <w:rPr>
          <w:rFonts w:ascii="Arial" w:eastAsia="Times New Roman" w:hAnsi="Arial" w:cs="Arial"/>
          <w:color w:val="000000" w:themeColor="text1"/>
        </w:rPr>
        <w:t xml:space="preserve"> were not fixed, and changes in expectations were significantly associated </w:t>
      </w:r>
      <w:r w:rsidR="000023E8" w:rsidRPr="004728F4">
        <w:rPr>
          <w:rFonts w:ascii="Arial" w:eastAsia="Times New Roman" w:hAnsi="Arial" w:cs="Arial"/>
          <w:color w:val="000000" w:themeColor="text1"/>
        </w:rPr>
        <w:t>with response.</w:t>
      </w:r>
    </w:p>
    <w:p w14:paraId="17EA633E" w14:textId="77777777" w:rsidR="00F00DEA" w:rsidRDefault="00F00DEA" w:rsidP="00DD7EDF">
      <w:pPr>
        <w:spacing w:after="0" w:line="480" w:lineRule="auto"/>
        <w:rPr>
          <w:rFonts w:ascii="Arial" w:hAnsi="Arial" w:cs="Arial"/>
          <w:b/>
          <w:bCs/>
          <w:caps/>
        </w:rPr>
      </w:pPr>
    </w:p>
    <w:p w14:paraId="7F4A9E1B" w14:textId="74673873" w:rsidR="00957005" w:rsidRPr="004728F4" w:rsidRDefault="00E776C4" w:rsidP="00DD7EDF">
      <w:pPr>
        <w:spacing w:after="0" w:line="480" w:lineRule="auto"/>
        <w:rPr>
          <w:rFonts w:ascii="Arial" w:hAnsi="Arial" w:cs="Arial"/>
          <w:b/>
          <w:bCs/>
          <w:caps/>
        </w:rPr>
      </w:pPr>
      <w:r w:rsidRPr="004728F4">
        <w:rPr>
          <w:rFonts w:ascii="Arial" w:hAnsi="Arial" w:cs="Arial"/>
          <w:b/>
          <w:bCs/>
          <w:caps/>
        </w:rPr>
        <w:t>B</w:t>
      </w:r>
      <w:r w:rsidR="00957005" w:rsidRPr="004728F4">
        <w:rPr>
          <w:rFonts w:ascii="Arial" w:hAnsi="Arial" w:cs="Arial"/>
          <w:b/>
          <w:bCs/>
          <w:caps/>
        </w:rPr>
        <w:t>linding integrity and expectations</w:t>
      </w:r>
    </w:p>
    <w:p w14:paraId="314336D9" w14:textId="52C3BA3C" w:rsidR="00271735" w:rsidRPr="004728F4" w:rsidRDefault="00271735" w:rsidP="00DD7EDF">
      <w:pPr>
        <w:spacing w:after="0" w:line="480" w:lineRule="auto"/>
        <w:rPr>
          <w:rFonts w:ascii="Arial" w:hAnsi="Arial" w:cs="Arial"/>
          <w:i/>
          <w:iCs/>
        </w:rPr>
      </w:pPr>
      <w:r w:rsidRPr="004728F4">
        <w:rPr>
          <w:rFonts w:ascii="Arial" w:hAnsi="Arial" w:cs="Arial"/>
          <w:i/>
          <w:iCs/>
        </w:rPr>
        <w:t xml:space="preserve">Is blinding integrity </w:t>
      </w:r>
      <w:r w:rsidR="00AE3659" w:rsidRPr="004728F4">
        <w:rPr>
          <w:rFonts w:ascii="Arial" w:hAnsi="Arial" w:cs="Arial"/>
          <w:i/>
          <w:iCs/>
        </w:rPr>
        <w:t xml:space="preserve">assessed and </w:t>
      </w:r>
      <w:r w:rsidRPr="004728F4">
        <w:rPr>
          <w:rFonts w:ascii="Arial" w:hAnsi="Arial" w:cs="Arial"/>
          <w:i/>
          <w:iCs/>
        </w:rPr>
        <w:t>maintained in clinical trials?</w:t>
      </w:r>
    </w:p>
    <w:p w14:paraId="44C169A0" w14:textId="2C5CE397" w:rsidR="00D82605" w:rsidRPr="004728F4" w:rsidRDefault="00A17B54" w:rsidP="00DD7EDF">
      <w:pPr>
        <w:spacing w:after="0" w:line="480" w:lineRule="auto"/>
        <w:rPr>
          <w:rFonts w:ascii="Arial" w:hAnsi="Arial" w:cs="Arial"/>
        </w:rPr>
      </w:pPr>
      <w:r w:rsidRPr="004728F4">
        <w:rPr>
          <w:rFonts w:ascii="Arial" w:hAnsi="Arial" w:cs="Arial"/>
        </w:rPr>
        <w:t>S</w:t>
      </w:r>
      <w:r w:rsidR="00D82605" w:rsidRPr="004728F4">
        <w:rPr>
          <w:rFonts w:ascii="Arial" w:hAnsi="Arial" w:cs="Arial"/>
        </w:rPr>
        <w:t xml:space="preserve">ystematic reviews have </w:t>
      </w:r>
      <w:r w:rsidRPr="004728F4">
        <w:rPr>
          <w:rFonts w:ascii="Arial" w:hAnsi="Arial" w:cs="Arial"/>
        </w:rPr>
        <w:t xml:space="preserve">consistently </w:t>
      </w:r>
      <w:r w:rsidR="00D82605" w:rsidRPr="004728F4">
        <w:rPr>
          <w:rFonts w:ascii="Arial" w:hAnsi="Arial" w:cs="Arial"/>
        </w:rPr>
        <w:t xml:space="preserve">shown that assessment of blinding integrity is rarely conducted in psychiatry. </w:t>
      </w:r>
      <w:r w:rsidRPr="004728F4">
        <w:rPr>
          <w:rFonts w:ascii="Arial" w:hAnsi="Arial" w:cs="Arial"/>
        </w:rPr>
        <w:t>A</w:t>
      </w:r>
      <w:r w:rsidR="00D82605" w:rsidRPr="004728F4">
        <w:rPr>
          <w:rFonts w:ascii="Arial" w:hAnsi="Arial" w:cs="Arial"/>
        </w:rPr>
        <w:t xml:space="preserve">ssessment of blinding had been </w:t>
      </w:r>
      <w:r w:rsidR="001C0A28">
        <w:rPr>
          <w:rFonts w:ascii="Arial" w:hAnsi="Arial" w:cs="Arial"/>
        </w:rPr>
        <w:t>performed</w:t>
      </w:r>
      <w:r w:rsidR="00D82605" w:rsidRPr="004728F4">
        <w:rPr>
          <w:rFonts w:ascii="Arial" w:hAnsi="Arial" w:cs="Arial"/>
        </w:rPr>
        <w:t xml:space="preserve"> in 7.1% of antidepressant RCTs between 2010 and 2020,</w:t>
      </w:r>
      <w:r w:rsidR="001C57C3" w:rsidRPr="004728F4">
        <w:rPr>
          <w:rFonts w:ascii="Arial" w:hAnsi="Arial" w:cs="Arial"/>
          <w:vertAlign w:val="superscript"/>
        </w:rPr>
        <w:t>52</w:t>
      </w:r>
      <w:r w:rsidR="00D82605" w:rsidRPr="004728F4">
        <w:rPr>
          <w:rFonts w:ascii="Arial" w:hAnsi="Arial" w:cs="Arial"/>
        </w:rPr>
        <w:t xml:space="preserve"> 3.6</w:t>
      </w:r>
      <w:r w:rsidR="00A4440F" w:rsidRPr="004728F4">
        <w:rPr>
          <w:rFonts w:ascii="Arial" w:hAnsi="Arial" w:cs="Arial"/>
        </w:rPr>
        <w:t>4</w:t>
      </w:r>
      <w:r w:rsidR="00D82605" w:rsidRPr="004728F4">
        <w:rPr>
          <w:rFonts w:ascii="Arial" w:hAnsi="Arial" w:cs="Arial"/>
        </w:rPr>
        <w:t>% of anxiolytic RCTs</w:t>
      </w:r>
      <w:r w:rsidR="001153CC" w:rsidRPr="004728F4">
        <w:rPr>
          <w:rFonts w:ascii="Arial" w:hAnsi="Arial" w:cs="Arial"/>
        </w:rPr>
        <w:t xml:space="preserve"> since 1980</w:t>
      </w:r>
      <w:r w:rsidR="00D82605" w:rsidRPr="004728F4">
        <w:rPr>
          <w:rFonts w:ascii="Arial" w:hAnsi="Arial" w:cs="Arial"/>
        </w:rPr>
        <w:t>,</w:t>
      </w:r>
      <w:r w:rsidR="001C57C3" w:rsidRPr="004728F4">
        <w:rPr>
          <w:rFonts w:ascii="Arial" w:hAnsi="Arial" w:cs="Arial"/>
          <w:vertAlign w:val="superscript"/>
        </w:rPr>
        <w:t>50</w:t>
      </w:r>
      <w:r w:rsidR="00D82605" w:rsidRPr="004728F4">
        <w:rPr>
          <w:rFonts w:ascii="Arial" w:hAnsi="Arial" w:cs="Arial"/>
        </w:rPr>
        <w:t xml:space="preserve"> 1.6% of antipsychotic RCTs,</w:t>
      </w:r>
      <w:r w:rsidR="001C57C3" w:rsidRPr="004728F4">
        <w:rPr>
          <w:rFonts w:ascii="Arial" w:hAnsi="Arial" w:cs="Arial"/>
          <w:vertAlign w:val="superscript"/>
        </w:rPr>
        <w:t>53</w:t>
      </w:r>
      <w:r w:rsidR="005B0168" w:rsidRPr="004728F4">
        <w:rPr>
          <w:rFonts w:ascii="Arial" w:hAnsi="Arial" w:cs="Arial"/>
        </w:rPr>
        <w:t xml:space="preserve"> </w:t>
      </w:r>
      <w:r w:rsidR="00D82605" w:rsidRPr="004728F4">
        <w:rPr>
          <w:rFonts w:ascii="Arial" w:hAnsi="Arial" w:cs="Arial"/>
        </w:rPr>
        <w:t xml:space="preserve">and 0.6% </w:t>
      </w:r>
      <w:r w:rsidR="00B16DDD" w:rsidRPr="004728F4">
        <w:rPr>
          <w:rFonts w:ascii="Arial" w:hAnsi="Arial" w:cs="Arial"/>
        </w:rPr>
        <w:t xml:space="preserve">of </w:t>
      </w:r>
      <w:r w:rsidR="00D82605" w:rsidRPr="004728F4">
        <w:rPr>
          <w:rFonts w:ascii="Arial" w:hAnsi="Arial" w:cs="Arial"/>
        </w:rPr>
        <w:t>ADHD RCTs</w:t>
      </w:r>
      <w:r w:rsidR="00FE2A98" w:rsidRPr="004728F4">
        <w:rPr>
          <w:rFonts w:ascii="Arial" w:hAnsi="Arial" w:cs="Arial"/>
        </w:rPr>
        <w:t>.</w:t>
      </w:r>
      <w:r w:rsidR="001C57C3" w:rsidRPr="004728F4">
        <w:rPr>
          <w:rFonts w:ascii="Arial" w:hAnsi="Arial" w:cs="Arial"/>
          <w:vertAlign w:val="superscript"/>
        </w:rPr>
        <w:t>54</w:t>
      </w:r>
      <w:r w:rsidR="00D82605" w:rsidRPr="004728F4">
        <w:rPr>
          <w:rFonts w:ascii="Arial" w:hAnsi="Arial" w:cs="Arial"/>
        </w:rPr>
        <w:t xml:space="preserve"> </w:t>
      </w:r>
      <w:r w:rsidR="00E72423">
        <w:rPr>
          <w:rFonts w:ascii="Arial" w:hAnsi="Arial" w:cs="Arial"/>
        </w:rPr>
        <w:t>C</w:t>
      </w:r>
      <w:r w:rsidR="00CE7433" w:rsidRPr="004728F4">
        <w:rPr>
          <w:rFonts w:ascii="Arial" w:hAnsi="Arial" w:cs="Arial"/>
        </w:rPr>
        <w:t>omparable figure</w:t>
      </w:r>
      <w:r w:rsidR="00E72423">
        <w:rPr>
          <w:rFonts w:ascii="Arial" w:hAnsi="Arial" w:cs="Arial"/>
        </w:rPr>
        <w:t>s</w:t>
      </w:r>
      <w:r w:rsidR="00CE7433" w:rsidRPr="004728F4">
        <w:rPr>
          <w:rFonts w:ascii="Arial" w:hAnsi="Arial" w:cs="Arial"/>
        </w:rPr>
        <w:t xml:space="preserve"> </w:t>
      </w:r>
      <w:r w:rsidR="00E72423">
        <w:rPr>
          <w:rFonts w:ascii="Arial" w:hAnsi="Arial" w:cs="Arial"/>
        </w:rPr>
        <w:t>are</w:t>
      </w:r>
      <w:r w:rsidR="00CE7433" w:rsidRPr="004728F4">
        <w:rPr>
          <w:rFonts w:ascii="Arial" w:hAnsi="Arial" w:cs="Arial"/>
        </w:rPr>
        <w:t xml:space="preserve"> observed </w:t>
      </w:r>
      <w:r w:rsidR="00DB44BA" w:rsidRPr="004728F4">
        <w:rPr>
          <w:rFonts w:ascii="Arial" w:hAnsi="Arial" w:cs="Arial"/>
        </w:rPr>
        <w:t>outside of psychiatry</w:t>
      </w:r>
      <w:r w:rsidR="00D13A84" w:rsidRPr="004728F4">
        <w:rPr>
          <w:rFonts w:ascii="Arial" w:hAnsi="Arial" w:cs="Arial"/>
        </w:rPr>
        <w:t>:</w:t>
      </w:r>
      <w:r w:rsidR="00556672" w:rsidRPr="004728F4">
        <w:rPr>
          <w:rFonts w:ascii="Arial" w:hAnsi="Arial" w:cs="Arial"/>
        </w:rPr>
        <w:t xml:space="preserve"> </w:t>
      </w:r>
      <w:r w:rsidR="00986637" w:rsidRPr="004728F4">
        <w:rPr>
          <w:rFonts w:ascii="Arial" w:hAnsi="Arial" w:cs="Arial"/>
        </w:rPr>
        <w:t xml:space="preserve">only </w:t>
      </w:r>
      <w:r w:rsidR="00D5411E" w:rsidRPr="004728F4">
        <w:rPr>
          <w:rFonts w:ascii="Arial" w:hAnsi="Arial" w:cs="Arial"/>
        </w:rPr>
        <w:t xml:space="preserve">2% </w:t>
      </w:r>
      <w:r w:rsidR="00986637" w:rsidRPr="004728F4">
        <w:rPr>
          <w:rFonts w:ascii="Arial" w:hAnsi="Arial" w:cs="Arial"/>
        </w:rPr>
        <w:t xml:space="preserve">of </w:t>
      </w:r>
      <w:r w:rsidR="00D13A84" w:rsidRPr="004728F4">
        <w:rPr>
          <w:rFonts w:ascii="Arial" w:hAnsi="Arial" w:cs="Arial"/>
        </w:rPr>
        <w:t>randomized</w:t>
      </w:r>
      <w:r w:rsidR="00986637" w:rsidRPr="004728F4">
        <w:rPr>
          <w:rFonts w:ascii="Arial" w:hAnsi="Arial" w:cs="Arial"/>
        </w:rPr>
        <w:t xml:space="preserve"> trials had assessed blinding </w:t>
      </w:r>
      <w:r w:rsidR="00D70340" w:rsidRPr="004728F4">
        <w:rPr>
          <w:rFonts w:ascii="Arial" w:hAnsi="Arial" w:cs="Arial"/>
        </w:rPr>
        <w:t xml:space="preserve">integrity </w:t>
      </w:r>
      <w:r w:rsidR="00986637" w:rsidRPr="004728F4">
        <w:rPr>
          <w:rFonts w:ascii="Arial" w:hAnsi="Arial" w:cs="Arial"/>
        </w:rPr>
        <w:t xml:space="preserve">in a random sample of </w:t>
      </w:r>
      <w:r w:rsidRPr="004728F4">
        <w:rPr>
          <w:rFonts w:ascii="Arial" w:hAnsi="Arial" w:cs="Arial"/>
        </w:rPr>
        <w:t>c</w:t>
      </w:r>
      <w:r w:rsidR="00986637" w:rsidRPr="004728F4">
        <w:rPr>
          <w:rFonts w:ascii="Arial" w:hAnsi="Arial" w:cs="Arial"/>
        </w:rPr>
        <w:t xml:space="preserve">ontrolled </w:t>
      </w:r>
      <w:r w:rsidR="009D4D93" w:rsidRPr="004728F4">
        <w:rPr>
          <w:rFonts w:ascii="Arial" w:hAnsi="Arial" w:cs="Arial"/>
        </w:rPr>
        <w:t>trials in</w:t>
      </w:r>
      <w:r w:rsidR="00986637" w:rsidRPr="004728F4">
        <w:rPr>
          <w:rFonts w:ascii="Arial" w:hAnsi="Arial" w:cs="Arial"/>
        </w:rPr>
        <w:t xml:space="preserve"> 2003</w:t>
      </w:r>
      <w:r w:rsidR="00D13A84" w:rsidRPr="004728F4">
        <w:rPr>
          <w:rFonts w:ascii="Arial" w:hAnsi="Arial" w:cs="Arial"/>
        </w:rPr>
        <w:t>,</w:t>
      </w:r>
      <w:r w:rsidR="001C57C3" w:rsidRPr="004728F4">
        <w:rPr>
          <w:rFonts w:ascii="Arial" w:hAnsi="Arial" w:cs="Arial"/>
          <w:vertAlign w:val="superscript"/>
        </w:rPr>
        <w:t>55</w:t>
      </w:r>
      <w:r w:rsidR="00D13A84" w:rsidRPr="004728F4">
        <w:rPr>
          <w:rFonts w:ascii="Arial" w:hAnsi="Arial" w:cs="Arial"/>
        </w:rPr>
        <w:t xml:space="preserve"> </w:t>
      </w:r>
      <w:r w:rsidR="008227BB" w:rsidRPr="004728F4">
        <w:rPr>
          <w:rFonts w:ascii="Arial" w:hAnsi="Arial" w:cs="Arial"/>
        </w:rPr>
        <w:t>and</w:t>
      </w:r>
      <w:r w:rsidR="00D13A84" w:rsidRPr="004728F4">
        <w:rPr>
          <w:rFonts w:ascii="Arial" w:hAnsi="Arial" w:cs="Arial"/>
        </w:rPr>
        <w:t xml:space="preserve"> </w:t>
      </w:r>
      <w:r w:rsidR="00D5411E" w:rsidRPr="004728F4">
        <w:rPr>
          <w:rFonts w:ascii="Arial" w:hAnsi="Arial" w:cs="Arial"/>
        </w:rPr>
        <w:t xml:space="preserve">7% of </w:t>
      </w:r>
      <w:r w:rsidR="00754E08" w:rsidRPr="004728F4">
        <w:rPr>
          <w:rFonts w:ascii="Arial" w:hAnsi="Arial" w:cs="Arial"/>
        </w:rPr>
        <w:t xml:space="preserve">general medicine RCTs taken from </w:t>
      </w:r>
      <w:r w:rsidR="00C30067" w:rsidRPr="004728F4">
        <w:rPr>
          <w:rFonts w:ascii="Arial" w:hAnsi="Arial" w:cs="Arial"/>
        </w:rPr>
        <w:t xml:space="preserve">leading medical journals </w:t>
      </w:r>
      <w:r w:rsidR="00E2443C" w:rsidRPr="004728F4">
        <w:rPr>
          <w:rFonts w:ascii="Arial" w:hAnsi="Arial" w:cs="Arial"/>
        </w:rPr>
        <w:t xml:space="preserve">between 1998 and 2001 </w:t>
      </w:r>
      <w:r w:rsidR="00E42CED" w:rsidRPr="004728F4">
        <w:rPr>
          <w:rFonts w:ascii="Arial" w:hAnsi="Arial" w:cs="Arial"/>
        </w:rPr>
        <w:t>had done so.</w:t>
      </w:r>
      <w:r w:rsidR="001C57C3" w:rsidRPr="004728F4">
        <w:rPr>
          <w:rFonts w:ascii="Arial" w:hAnsi="Arial" w:cs="Arial"/>
          <w:vertAlign w:val="superscript"/>
        </w:rPr>
        <w:t>56</w:t>
      </w:r>
    </w:p>
    <w:p w14:paraId="2169CA29" w14:textId="1D9E689E" w:rsidR="000457C8" w:rsidRPr="004728F4" w:rsidRDefault="00856B74" w:rsidP="00DD7EDF">
      <w:pPr>
        <w:spacing w:after="0" w:line="480" w:lineRule="auto"/>
        <w:rPr>
          <w:rFonts w:ascii="Arial" w:hAnsi="Arial" w:cs="Arial"/>
        </w:rPr>
      </w:pPr>
      <w:r>
        <w:rPr>
          <w:rFonts w:ascii="Arial" w:hAnsi="Arial" w:cs="Arial"/>
        </w:rPr>
        <w:t xml:space="preserve">Blinding integrity </w:t>
      </w:r>
      <w:r w:rsidR="00E85069" w:rsidRPr="004728F4">
        <w:rPr>
          <w:rFonts w:ascii="Arial" w:hAnsi="Arial" w:cs="Arial"/>
        </w:rPr>
        <w:t xml:space="preserve"> can be assessed by </w:t>
      </w:r>
      <w:r w:rsidR="004D45A1" w:rsidRPr="004728F4">
        <w:rPr>
          <w:rFonts w:ascii="Arial" w:hAnsi="Arial" w:cs="Arial"/>
        </w:rPr>
        <w:t>calculating correct guess rates in active treatment and placebo arms</w:t>
      </w:r>
      <w:r w:rsidR="001A06C9" w:rsidRPr="004728F4">
        <w:rPr>
          <w:rFonts w:ascii="Arial" w:hAnsi="Arial" w:cs="Arial"/>
        </w:rPr>
        <w:t xml:space="preserve">. If correct guess rates are at chance level, blinding is intact. </w:t>
      </w:r>
      <w:r w:rsidR="00E72423">
        <w:rPr>
          <w:rFonts w:ascii="Arial" w:hAnsi="Arial" w:cs="Arial"/>
        </w:rPr>
        <w:t>Conversely</w:t>
      </w:r>
      <w:r w:rsidR="001A06C9" w:rsidRPr="004728F4">
        <w:rPr>
          <w:rFonts w:ascii="Arial" w:hAnsi="Arial" w:cs="Arial"/>
        </w:rPr>
        <w:t>, if correct guessing is higher than chance, or lower than chance suggesting systematic opposite guessing, this suggests blinding has been broken.</w:t>
      </w:r>
      <w:r w:rsidR="00D82605" w:rsidRPr="004728F4">
        <w:rPr>
          <w:rFonts w:ascii="Arial" w:hAnsi="Arial" w:cs="Arial"/>
        </w:rPr>
        <w:t xml:space="preserve"> </w:t>
      </w:r>
      <w:r w:rsidR="006C2104" w:rsidRPr="004728F4">
        <w:rPr>
          <w:rFonts w:ascii="Arial" w:hAnsi="Arial" w:cs="Arial"/>
        </w:rPr>
        <w:t xml:space="preserve">In antidepressant RCTs, </w:t>
      </w:r>
      <w:r w:rsidR="00D82605" w:rsidRPr="004728F4">
        <w:rPr>
          <w:rFonts w:ascii="Arial" w:hAnsi="Arial" w:cs="Arial"/>
        </w:rPr>
        <w:t>Lin et al. found that blinding had been either successful or slightly broken.</w:t>
      </w:r>
      <w:r w:rsidR="001C57C3" w:rsidRPr="004728F4">
        <w:rPr>
          <w:rFonts w:ascii="Arial" w:hAnsi="Arial" w:cs="Arial"/>
          <w:vertAlign w:val="superscript"/>
        </w:rPr>
        <w:t>52</w:t>
      </w:r>
      <w:r w:rsidR="00124551" w:rsidRPr="004728F4">
        <w:rPr>
          <w:rFonts w:ascii="Arial" w:hAnsi="Arial" w:cs="Arial"/>
        </w:rPr>
        <w:t xml:space="preserve"> </w:t>
      </w:r>
      <w:r w:rsidR="00D82605" w:rsidRPr="004728F4">
        <w:rPr>
          <w:rFonts w:ascii="Arial" w:hAnsi="Arial" w:cs="Arial"/>
        </w:rPr>
        <w:t xml:space="preserve">This is in contrast to </w:t>
      </w:r>
      <w:r w:rsidR="00A17B54" w:rsidRPr="004728F4">
        <w:rPr>
          <w:rFonts w:ascii="Arial" w:hAnsi="Arial" w:cs="Arial"/>
        </w:rPr>
        <w:t>the conclusions of</w:t>
      </w:r>
      <w:r w:rsidR="00D82605" w:rsidRPr="004728F4">
        <w:rPr>
          <w:rFonts w:ascii="Arial" w:hAnsi="Arial" w:cs="Arial"/>
        </w:rPr>
        <w:t xml:space="preserve"> </w:t>
      </w:r>
      <w:r w:rsidR="00A17B54" w:rsidRPr="004728F4">
        <w:rPr>
          <w:rFonts w:ascii="Arial" w:hAnsi="Arial" w:cs="Arial"/>
        </w:rPr>
        <w:t xml:space="preserve">another </w:t>
      </w:r>
      <w:r w:rsidR="00D82605" w:rsidRPr="004728F4">
        <w:rPr>
          <w:rFonts w:ascii="Arial" w:hAnsi="Arial" w:cs="Arial"/>
        </w:rPr>
        <w:t>systematic review</w:t>
      </w:r>
      <w:r w:rsidR="00262706" w:rsidRPr="004728F4">
        <w:rPr>
          <w:rFonts w:ascii="Arial" w:hAnsi="Arial" w:cs="Arial"/>
        </w:rPr>
        <w:t xml:space="preserve"> of antidepressant RCTs</w:t>
      </w:r>
      <w:r w:rsidR="00D82605" w:rsidRPr="004728F4">
        <w:rPr>
          <w:rFonts w:ascii="Arial" w:hAnsi="Arial" w:cs="Arial"/>
        </w:rPr>
        <w:t xml:space="preserve">, in which correct guessing </w:t>
      </w:r>
      <w:r w:rsidR="006963D2" w:rsidRPr="004728F4">
        <w:rPr>
          <w:rFonts w:ascii="Arial" w:hAnsi="Arial" w:cs="Arial"/>
        </w:rPr>
        <w:t xml:space="preserve">was more likely </w:t>
      </w:r>
      <w:r w:rsidR="006818B8" w:rsidRPr="004728F4">
        <w:rPr>
          <w:rFonts w:ascii="Arial" w:hAnsi="Arial" w:cs="Arial"/>
        </w:rPr>
        <w:t>in</w:t>
      </w:r>
      <w:r w:rsidR="00D82605" w:rsidRPr="004728F4">
        <w:rPr>
          <w:rFonts w:ascii="Arial" w:hAnsi="Arial" w:cs="Arial"/>
        </w:rPr>
        <w:t xml:space="preserve"> active treatment arms for both participants and assessors</w:t>
      </w:r>
      <w:r w:rsidR="00375395" w:rsidRPr="004728F4">
        <w:rPr>
          <w:rFonts w:ascii="Arial" w:hAnsi="Arial" w:cs="Arial"/>
        </w:rPr>
        <w:t>, suggesting unblinding</w:t>
      </w:r>
      <w:r w:rsidR="00D82605" w:rsidRPr="004728F4">
        <w:rPr>
          <w:rFonts w:ascii="Arial" w:hAnsi="Arial" w:cs="Arial"/>
        </w:rPr>
        <w:t>.</w:t>
      </w:r>
      <w:r w:rsidR="001C57C3" w:rsidRPr="004728F4">
        <w:rPr>
          <w:rFonts w:ascii="Arial" w:hAnsi="Arial" w:cs="Arial"/>
          <w:vertAlign w:val="superscript"/>
        </w:rPr>
        <w:t>57</w:t>
      </w:r>
      <w:r w:rsidR="006C2104" w:rsidRPr="004728F4">
        <w:rPr>
          <w:rFonts w:ascii="Arial" w:hAnsi="Arial" w:cs="Arial"/>
        </w:rPr>
        <w:t xml:space="preserve"> </w:t>
      </w:r>
      <w:r w:rsidR="007140FC" w:rsidRPr="004728F4">
        <w:rPr>
          <w:rFonts w:ascii="Arial" w:hAnsi="Arial" w:cs="Arial"/>
        </w:rPr>
        <w:t>Further studies</w:t>
      </w:r>
      <w:r w:rsidR="00103640" w:rsidRPr="004728F4">
        <w:rPr>
          <w:rFonts w:ascii="Arial" w:hAnsi="Arial" w:cs="Arial"/>
        </w:rPr>
        <w:t xml:space="preserve"> are needed to understand whether </w:t>
      </w:r>
      <w:r w:rsidR="007140FC" w:rsidRPr="004728F4">
        <w:rPr>
          <w:rFonts w:ascii="Arial" w:hAnsi="Arial" w:cs="Arial"/>
        </w:rPr>
        <w:t xml:space="preserve">blinding tends to be maintained more frequently in placebo compared </w:t>
      </w:r>
      <w:r w:rsidR="004B470E" w:rsidRPr="004728F4">
        <w:rPr>
          <w:rFonts w:ascii="Arial" w:hAnsi="Arial" w:cs="Arial"/>
        </w:rPr>
        <w:t>with</w:t>
      </w:r>
      <w:r w:rsidR="007140FC" w:rsidRPr="004728F4">
        <w:rPr>
          <w:rFonts w:ascii="Arial" w:hAnsi="Arial" w:cs="Arial"/>
        </w:rPr>
        <w:t xml:space="preserve"> active treatment arms</w:t>
      </w:r>
      <w:r w:rsidR="00103640" w:rsidRPr="004728F4">
        <w:rPr>
          <w:rFonts w:ascii="Arial" w:hAnsi="Arial" w:cs="Arial"/>
        </w:rPr>
        <w:t>.</w:t>
      </w:r>
    </w:p>
    <w:p w14:paraId="5C7B516F" w14:textId="17CFD3C1" w:rsidR="008F35A7" w:rsidRPr="004728F4" w:rsidRDefault="008F35A7" w:rsidP="00DD7EDF">
      <w:pPr>
        <w:spacing w:after="0" w:line="480" w:lineRule="auto"/>
        <w:rPr>
          <w:rFonts w:ascii="Arial" w:eastAsia="Times New Roman" w:hAnsi="Arial" w:cs="Arial"/>
          <w:i/>
          <w:iCs/>
        </w:rPr>
      </w:pPr>
      <w:r w:rsidRPr="004728F4">
        <w:rPr>
          <w:rFonts w:ascii="Arial" w:eastAsia="Times New Roman" w:hAnsi="Arial" w:cs="Arial"/>
          <w:i/>
          <w:iCs/>
        </w:rPr>
        <w:lastRenderedPageBreak/>
        <w:t>Does unblinding affect estimates of efficacy?</w:t>
      </w:r>
    </w:p>
    <w:p w14:paraId="14ADC556" w14:textId="3BC14DD1" w:rsidR="0043424A" w:rsidRPr="004728F4" w:rsidRDefault="006F270B" w:rsidP="00DD7EDF">
      <w:pPr>
        <w:spacing w:after="0" w:line="480" w:lineRule="auto"/>
        <w:rPr>
          <w:rFonts w:ascii="Arial" w:hAnsi="Arial" w:cs="Arial"/>
        </w:rPr>
      </w:pPr>
      <w:r w:rsidRPr="004728F4">
        <w:rPr>
          <w:rFonts w:ascii="Arial" w:eastAsia="Times New Roman" w:hAnsi="Arial" w:cs="Arial"/>
        </w:rPr>
        <w:t>W</w:t>
      </w:r>
      <w:r w:rsidR="00381958" w:rsidRPr="004728F4">
        <w:rPr>
          <w:rFonts w:ascii="Arial" w:eastAsia="Times New Roman" w:hAnsi="Arial" w:cs="Arial"/>
        </w:rPr>
        <w:t xml:space="preserve">hether there </w:t>
      </w:r>
      <w:r w:rsidR="000A6F03" w:rsidRPr="004728F4">
        <w:rPr>
          <w:rFonts w:ascii="Arial" w:eastAsia="Times New Roman" w:hAnsi="Arial" w:cs="Arial"/>
        </w:rPr>
        <w:t>is</w:t>
      </w:r>
      <w:r w:rsidR="00381958" w:rsidRPr="004728F4">
        <w:rPr>
          <w:rFonts w:ascii="Arial" w:eastAsia="Times New Roman" w:hAnsi="Arial" w:cs="Arial"/>
        </w:rPr>
        <w:t xml:space="preserve"> a relationship between blinding integrity and estimates of efficacy has been less explored</w:t>
      </w:r>
      <w:r w:rsidR="00493BB4" w:rsidRPr="004728F4">
        <w:rPr>
          <w:rFonts w:ascii="Arial" w:eastAsia="Times New Roman" w:hAnsi="Arial" w:cs="Arial"/>
        </w:rPr>
        <w:t xml:space="preserve">. In </w:t>
      </w:r>
      <w:r w:rsidR="00040246" w:rsidRPr="004728F4">
        <w:rPr>
          <w:rFonts w:ascii="Arial" w:eastAsia="Times New Roman" w:hAnsi="Arial" w:cs="Arial"/>
        </w:rPr>
        <w:t>the</w:t>
      </w:r>
      <w:r w:rsidR="00493BB4" w:rsidRPr="004728F4">
        <w:rPr>
          <w:rFonts w:ascii="Arial" w:eastAsia="Times New Roman" w:hAnsi="Arial" w:cs="Arial"/>
        </w:rPr>
        <w:t xml:space="preserve"> meta-analysis </w:t>
      </w:r>
      <w:r w:rsidR="00040246" w:rsidRPr="004728F4">
        <w:rPr>
          <w:rFonts w:ascii="Arial" w:eastAsia="Times New Roman" w:hAnsi="Arial" w:cs="Arial"/>
        </w:rPr>
        <w:t xml:space="preserve">by Lin et al. </w:t>
      </w:r>
      <w:r w:rsidR="00493BB4" w:rsidRPr="004728F4">
        <w:rPr>
          <w:rFonts w:ascii="Arial" w:eastAsia="Times New Roman" w:hAnsi="Arial" w:cs="Arial"/>
        </w:rPr>
        <w:t>in antidepressant trials, results were inconclusive as to whether failure of blinding relates to effect size</w:t>
      </w:r>
      <w:r w:rsidR="008B5C60" w:rsidRPr="004728F4">
        <w:rPr>
          <w:rFonts w:ascii="Arial" w:eastAsia="Times New Roman" w:hAnsi="Arial" w:cs="Arial"/>
        </w:rPr>
        <w:t xml:space="preserve">, but this analysis only included </w:t>
      </w:r>
      <w:r w:rsidR="008A66D6" w:rsidRPr="004728F4">
        <w:rPr>
          <w:rFonts w:ascii="Arial" w:eastAsia="Times New Roman" w:hAnsi="Arial" w:cs="Arial"/>
        </w:rPr>
        <w:t>four trials</w:t>
      </w:r>
      <w:r w:rsidRPr="004728F4">
        <w:rPr>
          <w:rFonts w:ascii="Arial" w:eastAsia="Times New Roman" w:hAnsi="Arial" w:cs="Arial"/>
        </w:rPr>
        <w:t>,</w:t>
      </w:r>
      <w:r w:rsidR="008A66D6" w:rsidRPr="004728F4">
        <w:rPr>
          <w:rFonts w:ascii="Arial" w:eastAsia="Times New Roman" w:hAnsi="Arial" w:cs="Arial"/>
        </w:rPr>
        <w:t xml:space="preserve"> as so few reported an assessment of blinding integrity</w:t>
      </w:r>
      <w:r w:rsidR="00493BB4" w:rsidRPr="004728F4">
        <w:rPr>
          <w:rFonts w:ascii="Arial" w:eastAsia="Times New Roman" w:hAnsi="Arial" w:cs="Arial"/>
        </w:rPr>
        <w:t>.</w:t>
      </w:r>
      <w:r w:rsidR="001C57C3" w:rsidRPr="004728F4">
        <w:rPr>
          <w:rFonts w:ascii="Arial" w:hAnsi="Arial" w:cs="Arial"/>
          <w:vertAlign w:val="superscript"/>
        </w:rPr>
        <w:t>52</w:t>
      </w:r>
      <w:r w:rsidR="00D273AF" w:rsidRPr="004728F4">
        <w:rPr>
          <w:rFonts w:ascii="Arial" w:eastAsia="Times New Roman" w:hAnsi="Arial" w:cs="Arial"/>
        </w:rPr>
        <w:t xml:space="preserve"> </w:t>
      </w:r>
      <w:r w:rsidR="009746FE" w:rsidRPr="004728F4">
        <w:rPr>
          <w:rFonts w:ascii="Arial" w:eastAsia="Times New Roman" w:hAnsi="Arial" w:cs="Arial"/>
        </w:rPr>
        <w:t xml:space="preserve">In a </w:t>
      </w:r>
      <w:r w:rsidR="00D273AF" w:rsidRPr="004728F4">
        <w:rPr>
          <w:rFonts w:ascii="Arial" w:eastAsia="Times New Roman" w:hAnsi="Arial" w:cs="Arial"/>
        </w:rPr>
        <w:t>recent meta-analysis of anxiolytic RCTs</w:t>
      </w:r>
      <w:r w:rsidR="00E72423">
        <w:rPr>
          <w:rFonts w:ascii="Arial" w:eastAsia="Times New Roman" w:hAnsi="Arial" w:cs="Arial"/>
        </w:rPr>
        <w:t>,</w:t>
      </w:r>
      <w:r w:rsidR="00256CBD" w:rsidRPr="004728F4">
        <w:rPr>
          <w:rFonts w:ascii="Arial" w:eastAsia="Times New Roman" w:hAnsi="Arial" w:cs="Arial"/>
        </w:rPr>
        <w:t xml:space="preserve"> </w:t>
      </w:r>
      <w:r w:rsidR="007A3F45" w:rsidRPr="004728F4">
        <w:rPr>
          <w:rFonts w:ascii="Arial" w:eastAsia="Times New Roman" w:hAnsi="Arial" w:cs="Arial"/>
        </w:rPr>
        <w:t xml:space="preserve">unblinding in placebo groups </w:t>
      </w:r>
      <w:r w:rsidR="00BA5F04" w:rsidRPr="004728F4">
        <w:rPr>
          <w:rFonts w:ascii="Arial" w:eastAsia="Times New Roman" w:hAnsi="Arial" w:cs="Arial"/>
        </w:rPr>
        <w:t xml:space="preserve">fell short of being </w:t>
      </w:r>
      <w:r w:rsidR="007A3F45" w:rsidRPr="004728F4">
        <w:rPr>
          <w:rFonts w:ascii="Arial" w:eastAsia="Times New Roman" w:hAnsi="Arial" w:cs="Arial"/>
        </w:rPr>
        <w:t>associated with a larger treatment effect size</w:t>
      </w:r>
      <w:r w:rsidR="00BA5F04" w:rsidRPr="004728F4">
        <w:rPr>
          <w:rFonts w:ascii="Arial" w:eastAsia="Times New Roman" w:hAnsi="Arial" w:cs="Arial"/>
        </w:rPr>
        <w:t>,</w:t>
      </w:r>
      <w:r w:rsidR="00985B78" w:rsidRPr="004728F4">
        <w:rPr>
          <w:rFonts w:ascii="Arial" w:eastAsia="Times New Roman" w:hAnsi="Arial" w:cs="Arial"/>
        </w:rPr>
        <w:t xml:space="preserve"> but no relationship was seen between unblinding in active groups and effect size.</w:t>
      </w:r>
      <w:r w:rsidR="001C57C3" w:rsidRPr="004728F4">
        <w:rPr>
          <w:rFonts w:ascii="Arial" w:hAnsi="Arial" w:cs="Arial"/>
          <w:vertAlign w:val="superscript"/>
        </w:rPr>
        <w:t>50</w:t>
      </w:r>
      <w:r w:rsidR="007D4F6E" w:rsidRPr="004728F4">
        <w:rPr>
          <w:rFonts w:ascii="Arial" w:eastAsia="Times New Roman" w:hAnsi="Arial" w:cs="Arial"/>
        </w:rPr>
        <w:t xml:space="preserve"> Meanwhile, unblinding of </w:t>
      </w:r>
      <w:r w:rsidR="007D4F6E" w:rsidRPr="004728F4">
        <w:rPr>
          <w:rFonts w:ascii="Arial" w:eastAsia="Times New Roman" w:hAnsi="Arial" w:cs="Arial"/>
          <w:i/>
          <w:iCs/>
        </w:rPr>
        <w:t>clinicians</w:t>
      </w:r>
      <w:r w:rsidR="007D4F6E" w:rsidRPr="004728F4">
        <w:rPr>
          <w:rFonts w:ascii="Arial" w:eastAsia="Times New Roman" w:hAnsi="Arial" w:cs="Arial"/>
        </w:rPr>
        <w:t xml:space="preserve"> was </w:t>
      </w:r>
      <w:r w:rsidR="008C31FE" w:rsidRPr="004728F4">
        <w:rPr>
          <w:rFonts w:ascii="Arial" w:eastAsia="Times New Roman" w:hAnsi="Arial" w:cs="Arial"/>
        </w:rPr>
        <w:t xml:space="preserve">significantly </w:t>
      </w:r>
      <w:r w:rsidR="007D4F6E" w:rsidRPr="004728F4">
        <w:rPr>
          <w:rFonts w:ascii="Arial" w:eastAsia="Times New Roman" w:hAnsi="Arial" w:cs="Arial"/>
        </w:rPr>
        <w:t xml:space="preserve">associated with increased </w:t>
      </w:r>
      <w:r w:rsidR="009251B7" w:rsidRPr="004728F4">
        <w:rPr>
          <w:rFonts w:ascii="Arial" w:eastAsia="Times New Roman" w:hAnsi="Arial" w:cs="Arial"/>
        </w:rPr>
        <w:t>e</w:t>
      </w:r>
      <w:r w:rsidR="008C31FE" w:rsidRPr="004728F4">
        <w:rPr>
          <w:rFonts w:ascii="Arial" w:eastAsia="Times New Roman" w:hAnsi="Arial" w:cs="Arial"/>
        </w:rPr>
        <w:t>ffect sizes, but this effect might have been driven by two outlying trials.</w:t>
      </w:r>
      <w:r w:rsidR="001C57C3" w:rsidRPr="004728F4">
        <w:rPr>
          <w:rFonts w:ascii="Arial" w:hAnsi="Arial" w:cs="Arial"/>
          <w:vertAlign w:val="superscript"/>
        </w:rPr>
        <w:t>50</w:t>
      </w:r>
      <w:r w:rsidR="003108FD" w:rsidRPr="004728F4">
        <w:rPr>
          <w:rFonts w:ascii="Arial" w:eastAsia="Times New Roman" w:hAnsi="Arial" w:cs="Arial"/>
        </w:rPr>
        <w:t xml:space="preserve"> Overall, </w:t>
      </w:r>
      <w:r w:rsidRPr="004728F4">
        <w:rPr>
          <w:rFonts w:ascii="Arial" w:eastAsia="Times New Roman" w:hAnsi="Arial" w:cs="Arial"/>
        </w:rPr>
        <w:t>it is unclear if</w:t>
      </w:r>
      <w:r w:rsidR="003108FD" w:rsidRPr="004728F4">
        <w:rPr>
          <w:rFonts w:ascii="Arial" w:eastAsia="Times New Roman" w:hAnsi="Arial" w:cs="Arial"/>
        </w:rPr>
        <w:t xml:space="preserve"> unblinding affects estimates of treatment efficacy</w:t>
      </w:r>
      <w:r w:rsidR="008A66D6" w:rsidRPr="004728F4">
        <w:rPr>
          <w:rFonts w:ascii="Arial" w:eastAsia="Times New Roman" w:hAnsi="Arial" w:cs="Arial"/>
        </w:rPr>
        <w:t>, mostly owing to a lack of data</w:t>
      </w:r>
      <w:r w:rsidR="003108FD" w:rsidRPr="004728F4">
        <w:rPr>
          <w:rFonts w:ascii="Arial" w:eastAsia="Times New Roman" w:hAnsi="Arial" w:cs="Arial"/>
        </w:rPr>
        <w:t>.</w:t>
      </w:r>
      <w:r w:rsidR="00386229" w:rsidRPr="004728F4">
        <w:rPr>
          <w:rFonts w:ascii="Arial" w:eastAsia="Times New Roman" w:hAnsi="Arial" w:cs="Arial"/>
        </w:rPr>
        <w:t xml:space="preserve"> </w:t>
      </w:r>
      <w:r w:rsidR="00DC67FB" w:rsidRPr="004728F4">
        <w:rPr>
          <w:rFonts w:ascii="Arial" w:eastAsia="Times New Roman" w:hAnsi="Arial" w:cs="Arial"/>
        </w:rPr>
        <w:t xml:space="preserve">Nonetheless, there is evidence from trials in medicine more widely </w:t>
      </w:r>
      <w:r w:rsidR="00C36C8D" w:rsidRPr="004728F4">
        <w:rPr>
          <w:rFonts w:ascii="Arial" w:eastAsia="Times New Roman" w:hAnsi="Arial" w:cs="Arial"/>
        </w:rPr>
        <w:t xml:space="preserve">to suggest </w:t>
      </w:r>
      <w:r w:rsidR="00DC67FB" w:rsidRPr="004728F4">
        <w:rPr>
          <w:rFonts w:ascii="Arial" w:eastAsia="Times New Roman" w:hAnsi="Arial" w:cs="Arial"/>
        </w:rPr>
        <w:t xml:space="preserve">that </w:t>
      </w:r>
      <w:r w:rsidR="0034735E" w:rsidRPr="004728F4">
        <w:rPr>
          <w:rFonts w:ascii="Arial" w:eastAsia="Times New Roman" w:hAnsi="Arial" w:cs="Arial"/>
        </w:rPr>
        <w:t>lack of blinding</w:t>
      </w:r>
      <w:r w:rsidR="001D6133" w:rsidRPr="004728F4">
        <w:rPr>
          <w:rFonts w:ascii="Arial" w:eastAsia="Times New Roman" w:hAnsi="Arial" w:cs="Arial"/>
        </w:rPr>
        <w:t xml:space="preserve"> does bias outcomes.</w:t>
      </w:r>
      <w:r w:rsidR="001C57C3" w:rsidRPr="004728F4">
        <w:rPr>
          <w:rFonts w:ascii="Arial" w:hAnsi="Arial" w:cs="Arial"/>
          <w:vertAlign w:val="superscript"/>
        </w:rPr>
        <w:t>58,59</w:t>
      </w:r>
      <w:r w:rsidR="001D6133" w:rsidRPr="004728F4">
        <w:rPr>
          <w:rFonts w:ascii="Arial" w:eastAsia="Times New Roman" w:hAnsi="Arial" w:cs="Arial"/>
        </w:rPr>
        <w:t xml:space="preserve"> </w:t>
      </w:r>
      <w:r w:rsidR="00AD1E8D" w:rsidRPr="004728F4">
        <w:rPr>
          <w:rFonts w:ascii="Arial" w:hAnsi="Arial" w:cs="Arial"/>
        </w:rPr>
        <w:t xml:space="preserve">At present, </w:t>
      </w:r>
      <w:r w:rsidR="005E2463" w:rsidRPr="004728F4">
        <w:rPr>
          <w:rFonts w:ascii="Arial" w:hAnsi="Arial" w:cs="Arial"/>
        </w:rPr>
        <w:t>available data suggest the frequent occurrence of unblinding when blinding integrity is assessed</w:t>
      </w:r>
      <w:r w:rsidR="00BA6E9A" w:rsidRPr="004728F4">
        <w:rPr>
          <w:rFonts w:ascii="Arial" w:hAnsi="Arial" w:cs="Arial"/>
        </w:rPr>
        <w:t>.</w:t>
      </w:r>
      <w:r w:rsidR="001C57C3" w:rsidRPr="004728F4">
        <w:rPr>
          <w:rFonts w:ascii="Arial" w:hAnsi="Arial" w:cs="Arial"/>
          <w:vertAlign w:val="superscript"/>
        </w:rPr>
        <w:t>50,52–56</w:t>
      </w:r>
      <w:r w:rsidR="00BA6E9A" w:rsidRPr="004728F4">
        <w:rPr>
          <w:rFonts w:ascii="Arial" w:hAnsi="Arial" w:cs="Arial"/>
        </w:rPr>
        <w:t xml:space="preserve"> However,</w:t>
      </w:r>
      <w:r w:rsidR="00A53B91" w:rsidRPr="004728F4">
        <w:rPr>
          <w:rFonts w:ascii="Arial" w:hAnsi="Arial" w:cs="Arial"/>
        </w:rPr>
        <w:t xml:space="preserve"> </w:t>
      </w:r>
      <w:r w:rsidR="00AD1E8D" w:rsidRPr="004728F4">
        <w:rPr>
          <w:rFonts w:ascii="Arial" w:hAnsi="Arial" w:cs="Arial"/>
        </w:rPr>
        <w:t>we</w:t>
      </w:r>
      <w:r w:rsidR="007610AC" w:rsidRPr="004728F4">
        <w:rPr>
          <w:rFonts w:ascii="Arial" w:hAnsi="Arial" w:cs="Arial"/>
        </w:rPr>
        <w:t xml:space="preserve"> </w:t>
      </w:r>
      <w:r w:rsidR="00AD1E8D" w:rsidRPr="004728F4">
        <w:rPr>
          <w:rFonts w:ascii="Arial" w:hAnsi="Arial" w:cs="Arial"/>
        </w:rPr>
        <w:t xml:space="preserve">have too </w:t>
      </w:r>
      <w:r w:rsidR="00B16DDD" w:rsidRPr="004728F4">
        <w:rPr>
          <w:rFonts w:ascii="Arial" w:hAnsi="Arial" w:cs="Arial"/>
        </w:rPr>
        <w:t xml:space="preserve">few </w:t>
      </w:r>
      <w:r w:rsidR="00AD1E8D" w:rsidRPr="004728F4">
        <w:rPr>
          <w:rFonts w:ascii="Arial" w:hAnsi="Arial" w:cs="Arial"/>
        </w:rPr>
        <w:t xml:space="preserve">data to </w:t>
      </w:r>
      <w:r w:rsidR="005717FC">
        <w:rPr>
          <w:rFonts w:ascii="Arial" w:hAnsi="Arial" w:cs="Arial"/>
        </w:rPr>
        <w:t>identify</w:t>
      </w:r>
      <w:r w:rsidR="00A53B91" w:rsidRPr="004728F4">
        <w:rPr>
          <w:rFonts w:ascii="Arial" w:hAnsi="Arial" w:cs="Arial"/>
        </w:rPr>
        <w:t xml:space="preserve"> the causes of unblinding</w:t>
      </w:r>
      <w:r w:rsidR="00BA6E9A" w:rsidRPr="004728F4">
        <w:rPr>
          <w:rFonts w:ascii="Arial" w:hAnsi="Arial" w:cs="Arial"/>
        </w:rPr>
        <w:t xml:space="preserve">. </w:t>
      </w:r>
      <w:r w:rsidR="007610AC" w:rsidRPr="004728F4">
        <w:rPr>
          <w:rFonts w:ascii="Arial" w:hAnsi="Arial" w:cs="Arial"/>
        </w:rPr>
        <w:t xml:space="preserve">The possibility that malicious unblinding </w:t>
      </w:r>
      <w:r w:rsidR="005F3C00" w:rsidRPr="004728F4">
        <w:rPr>
          <w:rFonts w:ascii="Arial" w:hAnsi="Arial" w:cs="Arial"/>
        </w:rPr>
        <w:t>is occurring in RCTs should be taken seriously, the effects of which likely act through changes in expectations.</w:t>
      </w:r>
    </w:p>
    <w:p w14:paraId="6AA54061" w14:textId="77777777" w:rsidR="00251270" w:rsidRDefault="00251270" w:rsidP="00DD7EDF">
      <w:pPr>
        <w:spacing w:after="0" w:line="480" w:lineRule="auto"/>
        <w:rPr>
          <w:rFonts w:ascii="Arial" w:eastAsia="Times New Roman" w:hAnsi="Arial" w:cs="Arial"/>
          <w:i/>
          <w:iCs/>
        </w:rPr>
      </w:pPr>
    </w:p>
    <w:p w14:paraId="62DE93A4" w14:textId="0C030360" w:rsidR="002963F3" w:rsidRPr="004728F4" w:rsidRDefault="007A3C4C" w:rsidP="00DD7EDF">
      <w:pPr>
        <w:spacing w:after="0" w:line="480" w:lineRule="auto"/>
        <w:rPr>
          <w:rFonts w:ascii="Arial" w:eastAsia="Times New Roman" w:hAnsi="Arial" w:cs="Arial"/>
          <w:i/>
          <w:iCs/>
        </w:rPr>
      </w:pPr>
      <w:r w:rsidRPr="004728F4">
        <w:rPr>
          <w:rFonts w:ascii="Arial" w:eastAsia="Times New Roman" w:hAnsi="Arial" w:cs="Arial"/>
          <w:i/>
          <w:iCs/>
        </w:rPr>
        <w:t xml:space="preserve">What is the evidence that expectations </w:t>
      </w:r>
      <w:r w:rsidR="00075C14" w:rsidRPr="004728F4">
        <w:rPr>
          <w:rFonts w:ascii="Arial" w:eastAsia="Times New Roman" w:hAnsi="Arial" w:cs="Arial"/>
          <w:i/>
          <w:iCs/>
        </w:rPr>
        <w:t xml:space="preserve">mediate the effect of unblinding on </w:t>
      </w:r>
      <w:r w:rsidR="00C468A3" w:rsidRPr="004728F4">
        <w:rPr>
          <w:rFonts w:ascii="Arial" w:eastAsia="Times New Roman" w:hAnsi="Arial" w:cs="Arial"/>
          <w:i/>
          <w:iCs/>
        </w:rPr>
        <w:t>treatment</w:t>
      </w:r>
      <w:r w:rsidR="007B08DD" w:rsidRPr="004728F4">
        <w:rPr>
          <w:rFonts w:ascii="Arial" w:eastAsia="Times New Roman" w:hAnsi="Arial" w:cs="Arial"/>
          <w:i/>
          <w:iCs/>
        </w:rPr>
        <w:t xml:space="preserve"> </w:t>
      </w:r>
      <w:r w:rsidR="00075C14" w:rsidRPr="004728F4">
        <w:rPr>
          <w:rFonts w:ascii="Arial" w:eastAsia="Times New Roman" w:hAnsi="Arial" w:cs="Arial"/>
          <w:i/>
          <w:iCs/>
        </w:rPr>
        <w:t>efficacy?</w:t>
      </w:r>
    </w:p>
    <w:p w14:paraId="7B59BF49" w14:textId="32C9BEF4" w:rsidR="00AC0190" w:rsidRPr="004728F4" w:rsidRDefault="00C468A3" w:rsidP="00DD7EDF">
      <w:pPr>
        <w:spacing w:after="0" w:line="480" w:lineRule="auto"/>
        <w:rPr>
          <w:rFonts w:ascii="Arial" w:hAnsi="Arial" w:cs="Arial"/>
        </w:rPr>
      </w:pPr>
      <w:r w:rsidRPr="004728F4">
        <w:rPr>
          <w:rFonts w:ascii="Arial" w:hAnsi="Arial" w:cs="Arial"/>
        </w:rPr>
        <w:t>In psychiatry, v</w:t>
      </w:r>
      <w:r w:rsidR="002963F3" w:rsidRPr="004728F4">
        <w:rPr>
          <w:rFonts w:ascii="Arial" w:hAnsi="Arial" w:cs="Arial"/>
        </w:rPr>
        <w:t xml:space="preserve">aluable insights </w:t>
      </w:r>
      <w:r w:rsidR="005717FC">
        <w:rPr>
          <w:rFonts w:ascii="Arial" w:hAnsi="Arial" w:cs="Arial"/>
        </w:rPr>
        <w:t>concerning</w:t>
      </w:r>
      <w:r w:rsidRPr="004728F4">
        <w:rPr>
          <w:rFonts w:ascii="Arial" w:hAnsi="Arial" w:cs="Arial"/>
        </w:rPr>
        <w:t xml:space="preserve"> this question </w:t>
      </w:r>
      <w:r w:rsidR="002963F3" w:rsidRPr="004728F4">
        <w:rPr>
          <w:rFonts w:ascii="Arial" w:hAnsi="Arial" w:cs="Arial"/>
        </w:rPr>
        <w:t xml:space="preserve">can be obtained from the field of psychedelics, in which blinding is notably difficult to achieve given </w:t>
      </w:r>
      <w:r w:rsidR="002230E1" w:rsidRPr="004728F4">
        <w:rPr>
          <w:rFonts w:ascii="Arial" w:hAnsi="Arial" w:cs="Arial"/>
        </w:rPr>
        <w:t>psychedelics’</w:t>
      </w:r>
      <w:r w:rsidR="002963F3" w:rsidRPr="004728F4">
        <w:rPr>
          <w:rFonts w:ascii="Arial" w:hAnsi="Arial" w:cs="Arial"/>
        </w:rPr>
        <w:t xml:space="preserve"> prominent psychoactive effects. In this context, expecta</w:t>
      </w:r>
      <w:r w:rsidR="00075C14" w:rsidRPr="004728F4">
        <w:rPr>
          <w:rFonts w:ascii="Arial" w:hAnsi="Arial" w:cs="Arial"/>
        </w:rPr>
        <w:t>tions</w:t>
      </w:r>
      <w:r w:rsidR="002963F3" w:rsidRPr="004728F4">
        <w:rPr>
          <w:rFonts w:ascii="Arial" w:hAnsi="Arial" w:cs="Arial"/>
        </w:rPr>
        <w:t xml:space="preserve"> </w:t>
      </w:r>
      <w:r w:rsidR="0009608E" w:rsidRPr="004728F4">
        <w:rPr>
          <w:rFonts w:ascii="Arial" w:hAnsi="Arial" w:cs="Arial"/>
        </w:rPr>
        <w:t xml:space="preserve">seem to </w:t>
      </w:r>
      <w:r w:rsidR="002963F3" w:rsidRPr="004728F4">
        <w:rPr>
          <w:rFonts w:ascii="Arial" w:hAnsi="Arial" w:cs="Arial"/>
        </w:rPr>
        <w:t>have a crucial role in the process of drug-assisted psychotherapy</w:t>
      </w:r>
      <w:r w:rsidR="00C210D6" w:rsidRPr="004728F4">
        <w:rPr>
          <w:rFonts w:ascii="Arial" w:hAnsi="Arial" w:cs="Arial"/>
        </w:rPr>
        <w:t>,</w:t>
      </w:r>
      <w:r w:rsidR="00D0675F" w:rsidRPr="004728F4">
        <w:rPr>
          <w:rFonts w:ascii="Arial" w:hAnsi="Arial" w:cs="Arial"/>
          <w:vertAlign w:val="superscript"/>
        </w:rPr>
        <w:t>21</w:t>
      </w:r>
      <w:r w:rsidR="00D33124" w:rsidRPr="004728F4">
        <w:rPr>
          <w:rFonts w:ascii="Arial" w:hAnsi="Arial" w:cs="Arial"/>
        </w:rPr>
        <w:t xml:space="preserve"> although the mechanisms remain </w:t>
      </w:r>
      <w:r w:rsidR="00D33124" w:rsidRPr="004728F4">
        <w:rPr>
          <w:rFonts w:ascii="Arial" w:hAnsi="Arial" w:cs="Arial"/>
        </w:rPr>
        <w:lastRenderedPageBreak/>
        <w:t>poorly understood (for a recent review see</w:t>
      </w:r>
      <w:r w:rsidR="001C57C3" w:rsidRPr="004728F4">
        <w:rPr>
          <w:rFonts w:ascii="Arial" w:hAnsi="Arial" w:cs="Arial"/>
          <w:vertAlign w:val="superscript"/>
        </w:rPr>
        <w:t>60</w:t>
      </w:r>
      <w:r w:rsidR="00D33124" w:rsidRPr="004728F4">
        <w:rPr>
          <w:rFonts w:ascii="Arial" w:hAnsi="Arial" w:cs="Arial"/>
        </w:rPr>
        <w:t>).</w:t>
      </w:r>
      <w:r w:rsidR="00075C14" w:rsidRPr="004728F4">
        <w:rPr>
          <w:rFonts w:ascii="Arial" w:hAnsi="Arial" w:cs="Arial"/>
        </w:rPr>
        <w:t xml:space="preserve"> </w:t>
      </w:r>
      <w:r w:rsidR="002963F3" w:rsidRPr="004728F4">
        <w:rPr>
          <w:rFonts w:ascii="Arial" w:hAnsi="Arial" w:cs="Arial"/>
        </w:rPr>
        <w:t>Pre-conceived ideas o</w:t>
      </w:r>
      <w:r w:rsidR="00075C14" w:rsidRPr="004728F4">
        <w:rPr>
          <w:rFonts w:ascii="Arial" w:hAnsi="Arial" w:cs="Arial"/>
        </w:rPr>
        <w:t>f</w:t>
      </w:r>
      <w:r w:rsidR="002963F3" w:rsidRPr="004728F4">
        <w:rPr>
          <w:rFonts w:ascii="Arial" w:hAnsi="Arial" w:cs="Arial"/>
        </w:rPr>
        <w:t xml:space="preserve"> </w:t>
      </w:r>
      <w:r w:rsidRPr="004728F4">
        <w:rPr>
          <w:rFonts w:ascii="Arial" w:hAnsi="Arial" w:cs="Arial"/>
        </w:rPr>
        <w:t>psychedelic</w:t>
      </w:r>
      <w:r w:rsidR="002963F3" w:rsidRPr="004728F4">
        <w:rPr>
          <w:rFonts w:ascii="Arial" w:hAnsi="Arial" w:cs="Arial"/>
        </w:rPr>
        <w:t xml:space="preserve"> effects, possibly enhanced by media depictions,</w:t>
      </w:r>
      <w:r w:rsidR="001C57C3" w:rsidRPr="004728F4">
        <w:rPr>
          <w:rFonts w:ascii="Arial" w:hAnsi="Arial" w:cs="Arial"/>
          <w:vertAlign w:val="superscript"/>
        </w:rPr>
        <w:t>61</w:t>
      </w:r>
      <w:r w:rsidR="002963F3" w:rsidRPr="004728F4">
        <w:rPr>
          <w:rFonts w:ascii="Arial" w:hAnsi="Arial" w:cs="Arial"/>
        </w:rPr>
        <w:t xml:space="preserve"> help to shape pre-treatment expecta</w:t>
      </w:r>
      <w:r w:rsidR="0009608E" w:rsidRPr="004728F4">
        <w:rPr>
          <w:rFonts w:ascii="Arial" w:hAnsi="Arial" w:cs="Arial"/>
        </w:rPr>
        <w:t>tions and expectancies</w:t>
      </w:r>
      <w:r w:rsidR="00887D61" w:rsidRPr="004728F4">
        <w:rPr>
          <w:rFonts w:ascii="Arial" w:hAnsi="Arial" w:cs="Arial"/>
        </w:rPr>
        <w:t xml:space="preserve">. </w:t>
      </w:r>
      <w:r w:rsidR="009278EF" w:rsidRPr="004728F4">
        <w:rPr>
          <w:rFonts w:ascii="Arial" w:hAnsi="Arial" w:cs="Arial"/>
        </w:rPr>
        <w:t>P</w:t>
      </w:r>
      <w:r w:rsidR="00E004F2" w:rsidRPr="004728F4">
        <w:rPr>
          <w:rFonts w:ascii="Arial" w:hAnsi="Arial" w:cs="Arial"/>
        </w:rPr>
        <w:t>oor blinding integrity mediated by unbalanced expecta</w:t>
      </w:r>
      <w:r w:rsidR="009278EF" w:rsidRPr="004728F4">
        <w:rPr>
          <w:rFonts w:ascii="Arial" w:hAnsi="Arial" w:cs="Arial"/>
        </w:rPr>
        <w:t>tions</w:t>
      </w:r>
      <w:r w:rsidR="00E004F2" w:rsidRPr="004728F4">
        <w:rPr>
          <w:rFonts w:ascii="Arial" w:hAnsi="Arial" w:cs="Arial"/>
        </w:rPr>
        <w:t xml:space="preserve"> in treatment arms favoring active treatment has led to concerns that estimates of efficacy in psychedelic RCTs are inflated.</w:t>
      </w:r>
      <w:r w:rsidR="001C57C3" w:rsidRPr="004728F4">
        <w:rPr>
          <w:rFonts w:ascii="Arial" w:hAnsi="Arial" w:cs="Arial"/>
          <w:vertAlign w:val="superscript"/>
        </w:rPr>
        <w:t>62</w:t>
      </w:r>
      <w:r w:rsidR="00E004F2" w:rsidRPr="004728F4">
        <w:rPr>
          <w:rFonts w:ascii="Arial" w:hAnsi="Arial" w:cs="Arial"/>
        </w:rPr>
        <w:t xml:space="preserve"> </w:t>
      </w:r>
      <w:r w:rsidR="007B3A8C" w:rsidRPr="004728F4">
        <w:rPr>
          <w:rFonts w:ascii="Arial" w:hAnsi="Arial" w:cs="Arial"/>
        </w:rPr>
        <w:t>This was explicitly explored in a</w:t>
      </w:r>
      <w:r w:rsidR="00EE302A" w:rsidRPr="004728F4">
        <w:rPr>
          <w:rFonts w:ascii="Arial" w:hAnsi="Arial" w:cs="Arial"/>
        </w:rPr>
        <w:t xml:space="preserve"> recent Bayesian network meta-analysis</w:t>
      </w:r>
      <w:r w:rsidR="001C57C3" w:rsidRPr="004728F4">
        <w:rPr>
          <w:rFonts w:ascii="Arial" w:hAnsi="Arial" w:cs="Arial"/>
          <w:vertAlign w:val="superscript"/>
        </w:rPr>
        <w:t>63</w:t>
      </w:r>
      <w:r w:rsidR="00EE302A" w:rsidRPr="004728F4">
        <w:rPr>
          <w:rFonts w:ascii="Arial" w:hAnsi="Arial" w:cs="Arial"/>
        </w:rPr>
        <w:t xml:space="preserve"> comparing psychedelic </w:t>
      </w:r>
      <w:r w:rsidR="00CC77C9" w:rsidRPr="004728F4">
        <w:rPr>
          <w:rFonts w:ascii="Arial" w:hAnsi="Arial" w:cs="Arial"/>
        </w:rPr>
        <w:t>RCTs with</w:t>
      </w:r>
      <w:r w:rsidR="00EE302A" w:rsidRPr="004728F4">
        <w:rPr>
          <w:rFonts w:ascii="Arial" w:hAnsi="Arial" w:cs="Arial"/>
        </w:rPr>
        <w:t xml:space="preserve"> escitalopram </w:t>
      </w:r>
      <w:r w:rsidR="00CC77C9" w:rsidRPr="004728F4">
        <w:rPr>
          <w:rFonts w:ascii="Arial" w:hAnsi="Arial" w:cs="Arial"/>
        </w:rPr>
        <w:t>RCTs</w:t>
      </w:r>
      <w:r w:rsidR="00EE302A" w:rsidRPr="004728F4">
        <w:rPr>
          <w:rFonts w:ascii="Arial" w:hAnsi="Arial" w:cs="Arial"/>
        </w:rPr>
        <w:t xml:space="preserve"> for depressive symptoms</w:t>
      </w:r>
      <w:r w:rsidR="007B3A8C" w:rsidRPr="004728F4">
        <w:rPr>
          <w:rFonts w:ascii="Arial" w:hAnsi="Arial" w:cs="Arial"/>
        </w:rPr>
        <w:t xml:space="preserve">. The authors found that </w:t>
      </w:r>
      <w:r w:rsidR="007C29DB" w:rsidRPr="004728F4">
        <w:rPr>
          <w:rFonts w:ascii="Arial" w:hAnsi="Arial" w:cs="Arial"/>
        </w:rPr>
        <w:t xml:space="preserve">placebo escitalopram outperformed placebo psychedelics. </w:t>
      </w:r>
      <w:r w:rsidR="003E5781" w:rsidRPr="004728F4">
        <w:rPr>
          <w:rFonts w:ascii="Arial" w:hAnsi="Arial" w:cs="Arial"/>
        </w:rPr>
        <w:t>T</w:t>
      </w:r>
      <w:r w:rsidR="00EE302A" w:rsidRPr="004728F4">
        <w:rPr>
          <w:rFonts w:ascii="Arial" w:hAnsi="Arial" w:cs="Arial"/>
        </w:rPr>
        <w:t xml:space="preserve">he only psychedelic treatment </w:t>
      </w:r>
      <w:r w:rsidR="007C29DB" w:rsidRPr="004728F4">
        <w:rPr>
          <w:rFonts w:ascii="Arial" w:hAnsi="Arial" w:cs="Arial"/>
        </w:rPr>
        <w:t>that outperformed</w:t>
      </w:r>
      <w:r w:rsidR="00EE302A" w:rsidRPr="004728F4">
        <w:rPr>
          <w:rFonts w:ascii="Arial" w:hAnsi="Arial" w:cs="Arial"/>
        </w:rPr>
        <w:t xml:space="preserve"> placebo escitalopram was high-dose psilocybin, and its effect size decreased considerably when </w:t>
      </w:r>
      <w:r w:rsidR="00814958" w:rsidRPr="004728F4">
        <w:rPr>
          <w:rFonts w:ascii="Arial" w:hAnsi="Arial" w:cs="Arial"/>
        </w:rPr>
        <w:t>the comparator was placebo escitalopram</w:t>
      </w:r>
      <w:r w:rsidR="00EE302A" w:rsidRPr="004728F4">
        <w:rPr>
          <w:rFonts w:ascii="Arial" w:hAnsi="Arial" w:cs="Arial"/>
        </w:rPr>
        <w:t xml:space="preserve"> (</w:t>
      </w:r>
      <w:r w:rsidR="00814958" w:rsidRPr="004728F4">
        <w:rPr>
          <w:rFonts w:ascii="Arial" w:hAnsi="Arial" w:cs="Arial"/>
        </w:rPr>
        <w:t>from 0.88 to 0.31</w:t>
      </w:r>
      <w:r w:rsidR="00EE302A" w:rsidRPr="004728F4">
        <w:rPr>
          <w:rFonts w:ascii="Arial" w:hAnsi="Arial" w:cs="Arial"/>
        </w:rPr>
        <w:t>).</w:t>
      </w:r>
      <w:r w:rsidR="001C57C3" w:rsidRPr="004728F4">
        <w:rPr>
          <w:rFonts w:ascii="Arial" w:hAnsi="Arial" w:cs="Arial"/>
          <w:vertAlign w:val="superscript"/>
        </w:rPr>
        <w:t>63</w:t>
      </w:r>
      <w:r w:rsidR="00EC27AA" w:rsidRPr="004728F4">
        <w:rPr>
          <w:rFonts w:ascii="Arial" w:hAnsi="Arial" w:cs="Arial"/>
        </w:rPr>
        <w:t xml:space="preserve"> </w:t>
      </w:r>
      <w:r w:rsidR="005C54DE" w:rsidRPr="004728F4">
        <w:rPr>
          <w:rFonts w:ascii="Arial" w:hAnsi="Arial" w:cs="Arial"/>
        </w:rPr>
        <w:t xml:space="preserve">The </w:t>
      </w:r>
      <w:r w:rsidR="005717FC">
        <w:rPr>
          <w:rFonts w:ascii="Arial" w:hAnsi="Arial" w:cs="Arial"/>
        </w:rPr>
        <w:t xml:space="preserve">resulting </w:t>
      </w:r>
      <w:r w:rsidR="005C54DE" w:rsidRPr="004728F4">
        <w:rPr>
          <w:rFonts w:ascii="Arial" w:hAnsi="Arial" w:cs="Arial"/>
        </w:rPr>
        <w:t>hypothesis is that</w:t>
      </w:r>
      <w:r w:rsidR="005717FC">
        <w:rPr>
          <w:rFonts w:ascii="Arial" w:hAnsi="Arial" w:cs="Arial"/>
        </w:rPr>
        <w:t>,</w:t>
      </w:r>
      <w:r w:rsidR="00386229" w:rsidRPr="004728F4">
        <w:rPr>
          <w:rFonts w:ascii="Arial" w:hAnsi="Arial" w:cs="Arial"/>
        </w:rPr>
        <w:t xml:space="preserve"> </w:t>
      </w:r>
      <w:r w:rsidR="00C17C34" w:rsidRPr="004728F4">
        <w:rPr>
          <w:rFonts w:ascii="Arial" w:hAnsi="Arial" w:cs="Arial"/>
        </w:rPr>
        <w:t>where blinding is easier to maintain, expectations in the placebo group</w:t>
      </w:r>
      <w:r w:rsidR="00B16DDD" w:rsidRPr="004728F4">
        <w:rPr>
          <w:rFonts w:ascii="Arial" w:hAnsi="Arial" w:cs="Arial"/>
        </w:rPr>
        <w:t xml:space="preserve"> will be higher</w:t>
      </w:r>
      <w:r w:rsidR="00C17C34" w:rsidRPr="004728F4">
        <w:rPr>
          <w:rFonts w:ascii="Arial" w:hAnsi="Arial" w:cs="Arial"/>
        </w:rPr>
        <w:t xml:space="preserve">, </w:t>
      </w:r>
      <w:r w:rsidR="00B16DDD" w:rsidRPr="004728F4">
        <w:rPr>
          <w:rFonts w:ascii="Arial" w:hAnsi="Arial" w:cs="Arial"/>
        </w:rPr>
        <w:t>with a</w:t>
      </w:r>
      <w:r w:rsidR="00D23363" w:rsidRPr="004728F4">
        <w:rPr>
          <w:rFonts w:ascii="Arial" w:hAnsi="Arial" w:cs="Arial"/>
        </w:rPr>
        <w:t xml:space="preserve"> larger placebo effect and smaller drug-placebo difference. </w:t>
      </w:r>
      <w:r w:rsidR="007B15EE" w:rsidRPr="004728F4">
        <w:rPr>
          <w:rFonts w:ascii="Arial" w:hAnsi="Arial" w:cs="Arial"/>
        </w:rPr>
        <w:t>This can be exemplified by an RCT</w:t>
      </w:r>
      <w:r w:rsidR="00225901" w:rsidRPr="004728F4">
        <w:rPr>
          <w:rFonts w:ascii="Arial" w:hAnsi="Arial" w:cs="Arial"/>
        </w:rPr>
        <w:t xml:space="preserve"> of ketamine for depression,</w:t>
      </w:r>
      <w:r w:rsidR="00DB61FE" w:rsidRPr="004728F4">
        <w:rPr>
          <w:rFonts w:ascii="Arial" w:hAnsi="Arial" w:cs="Arial"/>
          <w:vertAlign w:val="superscript"/>
        </w:rPr>
        <w:t>64</w:t>
      </w:r>
      <w:r w:rsidR="00225901" w:rsidRPr="004728F4">
        <w:rPr>
          <w:rFonts w:ascii="Arial" w:hAnsi="Arial" w:cs="Arial"/>
        </w:rPr>
        <w:t xml:space="preserve"> in</w:t>
      </w:r>
      <w:r w:rsidR="007B15EE" w:rsidRPr="004728F4">
        <w:rPr>
          <w:rFonts w:ascii="Arial" w:hAnsi="Arial" w:cs="Arial"/>
        </w:rPr>
        <w:t xml:space="preserve"> which </w:t>
      </w:r>
      <w:r w:rsidR="00225901" w:rsidRPr="004728F4">
        <w:rPr>
          <w:rFonts w:ascii="Arial" w:hAnsi="Arial" w:cs="Arial"/>
        </w:rPr>
        <w:t>pa</w:t>
      </w:r>
      <w:r w:rsidR="00050E98" w:rsidRPr="004728F4">
        <w:rPr>
          <w:rFonts w:ascii="Arial" w:hAnsi="Arial" w:cs="Arial"/>
        </w:rPr>
        <w:t>rticipants</w:t>
      </w:r>
      <w:r w:rsidR="00225901" w:rsidRPr="004728F4">
        <w:rPr>
          <w:rFonts w:ascii="Arial" w:hAnsi="Arial" w:cs="Arial"/>
        </w:rPr>
        <w:t xml:space="preserve"> underwent treatment</w:t>
      </w:r>
      <w:r w:rsidR="007B15EE" w:rsidRPr="004728F4">
        <w:rPr>
          <w:rFonts w:ascii="Arial" w:hAnsi="Arial" w:cs="Arial"/>
        </w:rPr>
        <w:t xml:space="preserve"> </w:t>
      </w:r>
      <w:r w:rsidR="00FC4C3A" w:rsidRPr="004728F4">
        <w:rPr>
          <w:rFonts w:ascii="Arial" w:hAnsi="Arial" w:cs="Arial"/>
        </w:rPr>
        <w:t>while sedated with</w:t>
      </w:r>
      <w:r w:rsidR="007B15EE" w:rsidRPr="004728F4">
        <w:rPr>
          <w:rFonts w:ascii="Arial" w:hAnsi="Arial" w:cs="Arial"/>
        </w:rPr>
        <w:t xml:space="preserve"> general anesthe</w:t>
      </w:r>
      <w:r w:rsidR="00FC4C3A" w:rsidRPr="004728F4">
        <w:rPr>
          <w:rFonts w:ascii="Arial" w:hAnsi="Arial" w:cs="Arial"/>
        </w:rPr>
        <w:t>tic</w:t>
      </w:r>
      <w:r w:rsidR="007B15EE" w:rsidRPr="004728F4">
        <w:rPr>
          <w:rFonts w:ascii="Arial" w:hAnsi="Arial" w:cs="Arial"/>
        </w:rPr>
        <w:t xml:space="preserve"> to successfully </w:t>
      </w:r>
      <w:r w:rsidR="00C96CDA" w:rsidRPr="004728F4">
        <w:rPr>
          <w:rFonts w:ascii="Arial" w:hAnsi="Arial" w:cs="Arial"/>
        </w:rPr>
        <w:t>blind</w:t>
      </w:r>
      <w:r w:rsidR="007B15EE" w:rsidRPr="004728F4">
        <w:rPr>
          <w:rFonts w:ascii="Arial" w:hAnsi="Arial" w:cs="Arial"/>
        </w:rPr>
        <w:t xml:space="preserve"> </w:t>
      </w:r>
      <w:r w:rsidR="00050E98" w:rsidRPr="004728F4">
        <w:rPr>
          <w:rFonts w:ascii="Arial" w:hAnsi="Arial" w:cs="Arial"/>
        </w:rPr>
        <w:t>them</w:t>
      </w:r>
      <w:r w:rsidR="007B15EE" w:rsidRPr="004728F4">
        <w:rPr>
          <w:rFonts w:ascii="Arial" w:hAnsi="Arial" w:cs="Arial"/>
        </w:rPr>
        <w:t xml:space="preserve"> </w:t>
      </w:r>
      <w:r w:rsidR="00C96CDA" w:rsidRPr="004728F4">
        <w:rPr>
          <w:rFonts w:ascii="Arial" w:hAnsi="Arial" w:cs="Arial"/>
        </w:rPr>
        <w:t>to treatment allocation</w:t>
      </w:r>
      <w:r w:rsidR="007B15EE" w:rsidRPr="004728F4">
        <w:rPr>
          <w:rFonts w:ascii="Arial" w:hAnsi="Arial" w:cs="Arial"/>
        </w:rPr>
        <w:t xml:space="preserve">. Although </w:t>
      </w:r>
      <w:r w:rsidR="00C96CDA" w:rsidRPr="004728F4">
        <w:rPr>
          <w:rFonts w:ascii="Arial" w:hAnsi="Arial" w:cs="Arial"/>
        </w:rPr>
        <w:t>the</w:t>
      </w:r>
      <w:r w:rsidR="007B15EE" w:rsidRPr="004728F4">
        <w:rPr>
          <w:rFonts w:ascii="Arial" w:hAnsi="Arial" w:cs="Arial"/>
        </w:rPr>
        <w:t xml:space="preserve"> therapeutic response in the ketamine group </w:t>
      </w:r>
      <w:r w:rsidR="00C96CDA" w:rsidRPr="004728F4">
        <w:rPr>
          <w:rFonts w:ascii="Arial" w:hAnsi="Arial" w:cs="Arial"/>
        </w:rPr>
        <w:t>was</w:t>
      </w:r>
      <w:r w:rsidR="007B15EE" w:rsidRPr="004728F4">
        <w:rPr>
          <w:rFonts w:ascii="Arial" w:hAnsi="Arial" w:cs="Arial"/>
        </w:rPr>
        <w:t xml:space="preserve"> similar to that seen in other trials of ketamine for depression, </w:t>
      </w:r>
      <w:r w:rsidR="00C96CDA" w:rsidRPr="004728F4">
        <w:rPr>
          <w:rFonts w:ascii="Arial" w:hAnsi="Arial" w:cs="Arial"/>
        </w:rPr>
        <w:t>similar efficacy was also seen in th</w:t>
      </w:r>
      <w:r w:rsidR="005F4F70" w:rsidRPr="004728F4">
        <w:rPr>
          <w:rFonts w:ascii="Arial" w:hAnsi="Arial" w:cs="Arial"/>
        </w:rPr>
        <w:t>e</w:t>
      </w:r>
      <w:r w:rsidR="007B15EE" w:rsidRPr="004728F4">
        <w:rPr>
          <w:rFonts w:ascii="Arial" w:hAnsi="Arial" w:cs="Arial"/>
        </w:rPr>
        <w:t xml:space="preserve"> placebo group, with no statistically significant difference between them. </w:t>
      </w:r>
      <w:r w:rsidR="005717FC">
        <w:rPr>
          <w:rFonts w:ascii="Arial" w:hAnsi="Arial" w:cs="Arial"/>
        </w:rPr>
        <w:t>Conversely</w:t>
      </w:r>
      <w:r w:rsidR="0054691C" w:rsidRPr="004728F4">
        <w:rPr>
          <w:rFonts w:ascii="Arial" w:hAnsi="Arial" w:cs="Arial"/>
        </w:rPr>
        <w:t>,</w:t>
      </w:r>
      <w:r w:rsidR="00B468FA" w:rsidRPr="004728F4">
        <w:rPr>
          <w:rFonts w:ascii="Arial" w:hAnsi="Arial" w:cs="Arial"/>
        </w:rPr>
        <w:t xml:space="preserve"> </w:t>
      </w:r>
      <w:r w:rsidR="0054691C" w:rsidRPr="004728F4">
        <w:rPr>
          <w:rFonts w:ascii="Arial" w:eastAsia="Times New Roman" w:hAnsi="Arial" w:cs="Arial"/>
          <w:color w:val="000000" w:themeColor="text1"/>
        </w:rPr>
        <w:t>u</w:t>
      </w:r>
      <w:r w:rsidR="006155D4" w:rsidRPr="004728F4">
        <w:rPr>
          <w:rFonts w:ascii="Arial" w:eastAsia="Times New Roman" w:hAnsi="Arial" w:cs="Arial"/>
          <w:color w:val="000000" w:themeColor="text1"/>
        </w:rPr>
        <w:t xml:space="preserve">nblinding of participants in placebo arms </w:t>
      </w:r>
      <w:r w:rsidR="00B468FA" w:rsidRPr="004728F4">
        <w:rPr>
          <w:rFonts w:ascii="Arial" w:eastAsia="Times New Roman" w:hAnsi="Arial" w:cs="Arial"/>
          <w:color w:val="000000" w:themeColor="text1"/>
        </w:rPr>
        <w:t xml:space="preserve">leads to </w:t>
      </w:r>
      <w:r w:rsidR="006155D4" w:rsidRPr="004728F4">
        <w:rPr>
          <w:rFonts w:ascii="Arial" w:eastAsia="Times New Roman" w:hAnsi="Arial" w:cs="Arial"/>
          <w:color w:val="000000" w:themeColor="text1"/>
        </w:rPr>
        <w:t xml:space="preserve">reduced placebo responses (‘lessebo’ effect). </w:t>
      </w:r>
      <w:r w:rsidR="00D23363" w:rsidRPr="004728F4">
        <w:rPr>
          <w:rFonts w:ascii="Arial" w:hAnsi="Arial" w:cs="Arial"/>
        </w:rPr>
        <w:t>This is supported by data from a meta-analysis</w:t>
      </w:r>
      <w:r w:rsidR="00A72017" w:rsidRPr="004728F4">
        <w:rPr>
          <w:rFonts w:ascii="Arial" w:hAnsi="Arial" w:cs="Arial"/>
        </w:rPr>
        <w:t xml:space="preserve"> </w:t>
      </w:r>
      <w:r w:rsidR="00D23363" w:rsidRPr="004728F4">
        <w:rPr>
          <w:rFonts w:ascii="Arial" w:hAnsi="Arial" w:cs="Arial"/>
        </w:rPr>
        <w:t>of</w:t>
      </w:r>
      <w:r w:rsidR="00B00FDF" w:rsidRPr="004728F4">
        <w:rPr>
          <w:rFonts w:ascii="Arial" w:hAnsi="Arial" w:cs="Arial"/>
        </w:rPr>
        <w:t xml:space="preserve"> RCTs for</w:t>
      </w:r>
      <w:r w:rsidR="00D23363" w:rsidRPr="004728F4">
        <w:rPr>
          <w:rFonts w:ascii="Arial" w:hAnsi="Arial" w:cs="Arial"/>
        </w:rPr>
        <w:t xml:space="preserve"> multiple treatment modalities in</w:t>
      </w:r>
      <w:r w:rsidR="00B00FDF" w:rsidRPr="004728F4">
        <w:rPr>
          <w:rFonts w:ascii="Arial" w:hAnsi="Arial" w:cs="Arial"/>
        </w:rPr>
        <w:t xml:space="preserve"> anxiety disorders, </w:t>
      </w:r>
      <w:r w:rsidR="00D23363" w:rsidRPr="004728F4">
        <w:rPr>
          <w:rFonts w:ascii="Arial" w:hAnsi="Arial" w:cs="Arial"/>
        </w:rPr>
        <w:t>where pill placebo</w:t>
      </w:r>
      <w:r w:rsidR="00823296" w:rsidRPr="004728F4">
        <w:rPr>
          <w:rFonts w:ascii="Arial" w:hAnsi="Arial" w:cs="Arial"/>
        </w:rPr>
        <w:t xml:space="preserve"> (</w:t>
      </w:r>
      <w:r w:rsidR="00823296" w:rsidRPr="004728F4">
        <w:rPr>
          <w:rFonts w:ascii="Arial" w:hAnsi="Arial" w:cs="Arial"/>
          <w:i/>
          <w:iCs/>
        </w:rPr>
        <w:t>d</w:t>
      </w:r>
      <w:r w:rsidR="00823296" w:rsidRPr="004728F4">
        <w:rPr>
          <w:rFonts w:ascii="Arial" w:hAnsi="Arial" w:cs="Arial"/>
        </w:rPr>
        <w:t xml:space="preserve"> = 1.29)</w:t>
      </w:r>
      <w:r w:rsidR="00D23363" w:rsidRPr="004728F4">
        <w:rPr>
          <w:rFonts w:ascii="Arial" w:hAnsi="Arial" w:cs="Arial"/>
        </w:rPr>
        <w:t xml:space="preserve"> </w:t>
      </w:r>
      <w:r w:rsidR="0034414A" w:rsidRPr="004728F4">
        <w:rPr>
          <w:rFonts w:ascii="Arial" w:hAnsi="Arial" w:cs="Arial"/>
        </w:rPr>
        <w:t>outperformed psychological placebo</w:t>
      </w:r>
      <w:r w:rsidR="00823296" w:rsidRPr="004728F4">
        <w:rPr>
          <w:rFonts w:ascii="Arial" w:hAnsi="Arial" w:cs="Arial"/>
        </w:rPr>
        <w:t xml:space="preserve"> (</w:t>
      </w:r>
      <w:r w:rsidR="00823296" w:rsidRPr="004728F4">
        <w:rPr>
          <w:rFonts w:ascii="Arial" w:hAnsi="Arial" w:cs="Arial"/>
          <w:i/>
          <w:iCs/>
        </w:rPr>
        <w:t>d</w:t>
      </w:r>
      <w:r w:rsidR="00823296" w:rsidRPr="004728F4">
        <w:rPr>
          <w:rFonts w:ascii="Arial" w:hAnsi="Arial" w:cs="Arial"/>
        </w:rPr>
        <w:t xml:space="preserve"> = 0.83)</w:t>
      </w:r>
      <w:r w:rsidR="0034414A" w:rsidRPr="004728F4">
        <w:rPr>
          <w:rFonts w:ascii="Arial" w:hAnsi="Arial" w:cs="Arial"/>
        </w:rPr>
        <w:t xml:space="preserve"> </w:t>
      </w:r>
      <w:r w:rsidR="00044131" w:rsidRPr="004728F4">
        <w:rPr>
          <w:rFonts w:ascii="Arial" w:hAnsi="Arial" w:cs="Arial"/>
        </w:rPr>
        <w:t>and waiting lists</w:t>
      </w:r>
      <w:r w:rsidR="00823296" w:rsidRPr="004728F4">
        <w:rPr>
          <w:rFonts w:ascii="Arial" w:hAnsi="Arial" w:cs="Arial"/>
        </w:rPr>
        <w:t xml:space="preserve"> (</w:t>
      </w:r>
      <w:r w:rsidR="00823296" w:rsidRPr="004728F4">
        <w:rPr>
          <w:rFonts w:ascii="Arial" w:hAnsi="Arial" w:cs="Arial"/>
          <w:i/>
          <w:iCs/>
        </w:rPr>
        <w:t xml:space="preserve">d </w:t>
      </w:r>
      <w:r w:rsidR="00823296" w:rsidRPr="004728F4">
        <w:rPr>
          <w:rFonts w:ascii="Arial" w:hAnsi="Arial" w:cs="Arial"/>
        </w:rPr>
        <w:t>= 0.20)</w:t>
      </w:r>
      <w:r w:rsidR="00044131" w:rsidRPr="004728F4">
        <w:rPr>
          <w:rFonts w:ascii="Arial" w:hAnsi="Arial" w:cs="Arial"/>
        </w:rPr>
        <w:t xml:space="preserve">, presumably </w:t>
      </w:r>
      <w:r w:rsidR="00823296" w:rsidRPr="004728F4">
        <w:rPr>
          <w:rFonts w:ascii="Arial" w:hAnsi="Arial" w:cs="Arial"/>
        </w:rPr>
        <w:t>because</w:t>
      </w:r>
      <w:r w:rsidR="00044131" w:rsidRPr="004728F4">
        <w:rPr>
          <w:rFonts w:ascii="Arial" w:hAnsi="Arial" w:cs="Arial"/>
        </w:rPr>
        <w:t xml:space="preserve"> the pill placebo was better blinded.</w:t>
      </w:r>
      <w:r w:rsidR="001C57C3" w:rsidRPr="004728F4">
        <w:rPr>
          <w:rFonts w:ascii="Arial" w:hAnsi="Arial" w:cs="Arial"/>
          <w:vertAlign w:val="superscript"/>
        </w:rPr>
        <w:t>65</w:t>
      </w:r>
      <w:r w:rsidR="00F07A4F" w:rsidRPr="004728F4">
        <w:rPr>
          <w:rFonts w:ascii="Arial" w:hAnsi="Arial" w:cs="Arial"/>
        </w:rPr>
        <w:t xml:space="preserve"> </w:t>
      </w:r>
      <w:r w:rsidR="001A3D97" w:rsidRPr="004728F4">
        <w:rPr>
          <w:rFonts w:ascii="Arial" w:hAnsi="Arial" w:cs="Arial"/>
        </w:rPr>
        <w:t>This highlights that not all placebos are created equal</w:t>
      </w:r>
      <w:r w:rsidR="00A440F1" w:rsidRPr="004728F4">
        <w:rPr>
          <w:rFonts w:ascii="Arial" w:hAnsi="Arial" w:cs="Arial"/>
        </w:rPr>
        <w:t>, which has important implications</w:t>
      </w:r>
      <w:r w:rsidR="00355EC3" w:rsidRPr="004728F4">
        <w:rPr>
          <w:rFonts w:ascii="Arial" w:hAnsi="Arial" w:cs="Arial"/>
        </w:rPr>
        <w:t xml:space="preserve"> for </w:t>
      </w:r>
      <w:r w:rsidR="00355EC3" w:rsidRPr="004728F4">
        <w:rPr>
          <w:rFonts w:ascii="Arial" w:hAnsi="Arial" w:cs="Arial"/>
        </w:rPr>
        <w:lastRenderedPageBreak/>
        <w:t xml:space="preserve">the interpretation of </w:t>
      </w:r>
      <w:r w:rsidR="0044773C" w:rsidRPr="004728F4">
        <w:rPr>
          <w:rFonts w:ascii="Arial" w:hAnsi="Arial" w:cs="Arial"/>
        </w:rPr>
        <w:t>comp</w:t>
      </w:r>
      <w:r w:rsidR="004C13B9" w:rsidRPr="004728F4">
        <w:rPr>
          <w:rFonts w:ascii="Arial" w:hAnsi="Arial" w:cs="Arial"/>
        </w:rPr>
        <w:t>ar</w:t>
      </w:r>
      <w:r w:rsidR="00386229" w:rsidRPr="004728F4">
        <w:rPr>
          <w:rFonts w:ascii="Arial" w:hAnsi="Arial" w:cs="Arial"/>
        </w:rPr>
        <w:t>a</w:t>
      </w:r>
      <w:r w:rsidR="004C13B9" w:rsidRPr="004728F4">
        <w:rPr>
          <w:rFonts w:ascii="Arial" w:hAnsi="Arial" w:cs="Arial"/>
        </w:rPr>
        <w:t>tive</w:t>
      </w:r>
      <w:r w:rsidR="0044773C" w:rsidRPr="004728F4">
        <w:rPr>
          <w:rFonts w:ascii="Arial" w:hAnsi="Arial" w:cs="Arial"/>
        </w:rPr>
        <w:t xml:space="preserve"> evidence</w:t>
      </w:r>
      <w:r w:rsidR="00355EC3" w:rsidRPr="004728F4">
        <w:rPr>
          <w:rFonts w:ascii="Arial" w:hAnsi="Arial" w:cs="Arial"/>
        </w:rPr>
        <w:t xml:space="preserve"> synthesis approaches, such as network meta-analyses.</w:t>
      </w:r>
      <w:r w:rsidR="001C57C3" w:rsidRPr="004728F4">
        <w:rPr>
          <w:rFonts w:ascii="Arial" w:hAnsi="Arial" w:cs="Arial"/>
          <w:vertAlign w:val="superscript"/>
        </w:rPr>
        <w:t>66</w:t>
      </w:r>
    </w:p>
    <w:p w14:paraId="3E993EF9" w14:textId="47A2A638" w:rsidR="0095361F" w:rsidRPr="004728F4" w:rsidRDefault="00AC0190" w:rsidP="00DD7EDF">
      <w:pPr>
        <w:spacing w:after="0" w:line="480" w:lineRule="auto"/>
        <w:rPr>
          <w:rFonts w:ascii="Arial" w:hAnsi="Arial" w:cs="Arial"/>
        </w:rPr>
      </w:pPr>
      <w:r w:rsidRPr="004728F4">
        <w:rPr>
          <w:rFonts w:ascii="Arial" w:hAnsi="Arial" w:cs="Arial"/>
        </w:rPr>
        <w:t>I</w:t>
      </w:r>
      <w:r w:rsidR="007749DA" w:rsidRPr="004728F4">
        <w:rPr>
          <w:rFonts w:ascii="Arial" w:hAnsi="Arial" w:cs="Arial"/>
        </w:rPr>
        <w:t xml:space="preserve">t </w:t>
      </w:r>
      <w:r w:rsidR="00772042" w:rsidRPr="004728F4">
        <w:rPr>
          <w:rFonts w:ascii="Arial" w:hAnsi="Arial" w:cs="Arial"/>
        </w:rPr>
        <w:t>i</w:t>
      </w:r>
      <w:r w:rsidR="007749DA" w:rsidRPr="004728F4">
        <w:rPr>
          <w:rFonts w:ascii="Arial" w:hAnsi="Arial" w:cs="Arial"/>
        </w:rPr>
        <w:t xml:space="preserve">s noteworthy that </w:t>
      </w:r>
      <w:r w:rsidR="0095482D" w:rsidRPr="004728F4">
        <w:rPr>
          <w:rFonts w:ascii="Arial" w:hAnsi="Arial" w:cs="Arial"/>
        </w:rPr>
        <w:t xml:space="preserve">in </w:t>
      </w:r>
      <w:r w:rsidR="00AF5837" w:rsidRPr="004728F4">
        <w:rPr>
          <w:rFonts w:ascii="Arial" w:hAnsi="Arial" w:cs="Arial"/>
        </w:rPr>
        <w:t>the above-mentioned Bayesian</w:t>
      </w:r>
      <w:r w:rsidR="009F675C" w:rsidRPr="004728F4">
        <w:rPr>
          <w:rFonts w:ascii="Arial" w:hAnsi="Arial" w:cs="Arial"/>
        </w:rPr>
        <w:t xml:space="preserve"> </w:t>
      </w:r>
      <w:r w:rsidR="00F673F5" w:rsidRPr="004728F4">
        <w:rPr>
          <w:rFonts w:ascii="Arial" w:hAnsi="Arial" w:cs="Arial"/>
        </w:rPr>
        <w:t>network meta-analysis</w:t>
      </w:r>
      <w:r w:rsidR="001873D6" w:rsidRPr="004728F4">
        <w:rPr>
          <w:rFonts w:ascii="Arial" w:hAnsi="Arial" w:cs="Arial"/>
        </w:rPr>
        <w:t xml:space="preserve"> comparing psychedelic and escitalopram trials</w:t>
      </w:r>
      <w:r w:rsidR="00F673F5" w:rsidRPr="004728F4">
        <w:rPr>
          <w:rFonts w:ascii="Arial" w:hAnsi="Arial" w:cs="Arial"/>
        </w:rPr>
        <w:t xml:space="preserve">, </w:t>
      </w:r>
      <w:r w:rsidR="00D15724" w:rsidRPr="004728F4">
        <w:rPr>
          <w:rFonts w:ascii="Arial" w:hAnsi="Arial" w:cs="Arial"/>
        </w:rPr>
        <w:t>although placebo escitalopram outperformed placebo psychedelic</w:t>
      </w:r>
      <w:r w:rsidR="00602040" w:rsidRPr="004728F4">
        <w:rPr>
          <w:rFonts w:ascii="Arial" w:hAnsi="Arial" w:cs="Arial"/>
        </w:rPr>
        <w:t>,</w:t>
      </w:r>
      <w:r w:rsidR="00F673F5" w:rsidRPr="004728F4">
        <w:rPr>
          <w:rFonts w:ascii="Arial" w:hAnsi="Arial" w:cs="Arial"/>
        </w:rPr>
        <w:t xml:space="preserve"> extremely low dose psilocybin showed similar efficacy to placebo escitalopram</w:t>
      </w:r>
      <w:r w:rsidR="00E772D1" w:rsidRPr="004728F4">
        <w:rPr>
          <w:rFonts w:ascii="Arial" w:hAnsi="Arial" w:cs="Arial"/>
        </w:rPr>
        <w:t xml:space="preserve">, </w:t>
      </w:r>
      <w:r w:rsidR="00602040" w:rsidRPr="004728F4">
        <w:rPr>
          <w:rFonts w:ascii="Arial" w:hAnsi="Arial" w:cs="Arial"/>
        </w:rPr>
        <w:t>p</w:t>
      </w:r>
      <w:r w:rsidR="00640BD4" w:rsidRPr="004728F4">
        <w:rPr>
          <w:rFonts w:ascii="Arial" w:hAnsi="Arial" w:cs="Arial"/>
        </w:rPr>
        <w:t>ossibly</w:t>
      </w:r>
      <w:r w:rsidR="00602040" w:rsidRPr="004728F4">
        <w:rPr>
          <w:rFonts w:ascii="Arial" w:hAnsi="Arial" w:cs="Arial"/>
        </w:rPr>
        <w:t xml:space="preserve"> due to pa</w:t>
      </w:r>
      <w:r w:rsidR="000F0A6F" w:rsidRPr="004728F4">
        <w:rPr>
          <w:rFonts w:ascii="Arial" w:hAnsi="Arial" w:cs="Arial"/>
        </w:rPr>
        <w:t>rticipants</w:t>
      </w:r>
      <w:r w:rsidR="00602040" w:rsidRPr="004728F4">
        <w:rPr>
          <w:rFonts w:ascii="Arial" w:hAnsi="Arial" w:cs="Arial"/>
        </w:rPr>
        <w:t xml:space="preserve"> experiencing</w:t>
      </w:r>
      <w:r w:rsidR="00640BD4" w:rsidRPr="004728F4">
        <w:rPr>
          <w:rFonts w:ascii="Arial" w:hAnsi="Arial" w:cs="Arial"/>
        </w:rPr>
        <w:t xml:space="preserve"> some mild effects of </w:t>
      </w:r>
      <w:r w:rsidR="00DA5CE5" w:rsidRPr="004728F4">
        <w:rPr>
          <w:rFonts w:ascii="Arial" w:hAnsi="Arial" w:cs="Arial"/>
        </w:rPr>
        <w:t xml:space="preserve">psilocybin </w:t>
      </w:r>
      <w:r w:rsidR="00162CF8" w:rsidRPr="004728F4">
        <w:rPr>
          <w:rFonts w:ascii="Arial" w:hAnsi="Arial" w:cs="Arial"/>
        </w:rPr>
        <w:t xml:space="preserve">resulting </w:t>
      </w:r>
      <w:r w:rsidR="00E772D1" w:rsidRPr="004728F4">
        <w:rPr>
          <w:rFonts w:ascii="Arial" w:hAnsi="Arial" w:cs="Arial"/>
        </w:rPr>
        <w:t xml:space="preserve">in </w:t>
      </w:r>
      <w:r w:rsidR="00162CF8" w:rsidRPr="004728F4">
        <w:rPr>
          <w:rFonts w:ascii="Arial" w:hAnsi="Arial" w:cs="Arial"/>
        </w:rPr>
        <w:t>improved blinding</w:t>
      </w:r>
      <w:r w:rsidR="00F673F5" w:rsidRPr="004728F4">
        <w:rPr>
          <w:rFonts w:ascii="Arial" w:hAnsi="Arial" w:cs="Arial"/>
        </w:rPr>
        <w:t>.</w:t>
      </w:r>
      <w:r w:rsidR="001C57C3" w:rsidRPr="004728F4">
        <w:rPr>
          <w:rFonts w:ascii="Arial" w:hAnsi="Arial" w:cs="Arial"/>
          <w:vertAlign w:val="superscript"/>
        </w:rPr>
        <w:t>63</w:t>
      </w:r>
      <w:r w:rsidR="001873D6" w:rsidRPr="004728F4">
        <w:rPr>
          <w:rFonts w:ascii="Arial" w:hAnsi="Arial" w:cs="Arial"/>
        </w:rPr>
        <w:t xml:space="preserve"> This suggests that placebo response can be </w:t>
      </w:r>
      <w:r w:rsidR="00B236DF" w:rsidRPr="004728F4">
        <w:rPr>
          <w:rFonts w:ascii="Arial" w:hAnsi="Arial" w:cs="Arial"/>
        </w:rPr>
        <w:t xml:space="preserve">enhanced (and/or </w:t>
      </w:r>
      <w:r w:rsidR="001873D6" w:rsidRPr="004728F4">
        <w:rPr>
          <w:rFonts w:ascii="Arial" w:hAnsi="Arial" w:cs="Arial"/>
        </w:rPr>
        <w:t>made more predictable</w:t>
      </w:r>
      <w:r w:rsidR="00B236DF" w:rsidRPr="004728F4">
        <w:rPr>
          <w:rFonts w:ascii="Arial" w:hAnsi="Arial" w:cs="Arial"/>
        </w:rPr>
        <w:t xml:space="preserve"> across treatments)</w:t>
      </w:r>
      <w:r w:rsidR="001873D6" w:rsidRPr="004728F4">
        <w:rPr>
          <w:rFonts w:ascii="Arial" w:hAnsi="Arial" w:cs="Arial"/>
        </w:rPr>
        <w:t xml:space="preserve"> via improved blinding through the use of </w:t>
      </w:r>
      <w:r w:rsidR="001873D6" w:rsidRPr="004728F4">
        <w:rPr>
          <w:rFonts w:ascii="Arial" w:hAnsi="Arial" w:cs="Arial"/>
          <w:i/>
          <w:iCs/>
        </w:rPr>
        <w:t xml:space="preserve">active placebos. </w:t>
      </w:r>
      <w:r w:rsidR="00F556A9" w:rsidRPr="004728F4">
        <w:rPr>
          <w:rFonts w:ascii="Arial" w:hAnsi="Arial" w:cs="Arial"/>
        </w:rPr>
        <w:t>Active placebos differ</w:t>
      </w:r>
      <w:r w:rsidR="00EE2556" w:rsidRPr="004728F4">
        <w:rPr>
          <w:rFonts w:ascii="Arial" w:hAnsi="Arial" w:cs="Arial"/>
        </w:rPr>
        <w:t xml:space="preserve"> from a regular pill placebo due to their ability to mimic a </w:t>
      </w:r>
      <w:r w:rsidR="00F556A9" w:rsidRPr="004728F4">
        <w:rPr>
          <w:rFonts w:ascii="Arial" w:hAnsi="Arial" w:cs="Arial"/>
        </w:rPr>
        <w:t>treatment’s</w:t>
      </w:r>
      <w:r w:rsidR="00EE2556" w:rsidRPr="004728F4">
        <w:rPr>
          <w:rFonts w:ascii="Arial" w:hAnsi="Arial" w:cs="Arial"/>
        </w:rPr>
        <w:t xml:space="preserve"> </w:t>
      </w:r>
      <w:r w:rsidR="00F556A9" w:rsidRPr="004728F4">
        <w:rPr>
          <w:rFonts w:ascii="Arial" w:hAnsi="Arial" w:cs="Arial"/>
        </w:rPr>
        <w:t>adverse</w:t>
      </w:r>
      <w:r w:rsidR="00EE2556" w:rsidRPr="004728F4">
        <w:rPr>
          <w:rFonts w:ascii="Arial" w:hAnsi="Arial" w:cs="Arial"/>
        </w:rPr>
        <w:t xml:space="preserve"> effects but not its therapeutic effects.</w:t>
      </w:r>
      <w:r w:rsidR="00D0675F" w:rsidRPr="004728F4">
        <w:rPr>
          <w:rFonts w:ascii="Arial" w:hAnsi="Arial" w:cs="Arial"/>
          <w:vertAlign w:val="superscript"/>
        </w:rPr>
        <w:t>22</w:t>
      </w:r>
      <w:r w:rsidR="00EE2556" w:rsidRPr="004728F4">
        <w:rPr>
          <w:rFonts w:ascii="Arial" w:hAnsi="Arial" w:cs="Arial"/>
        </w:rPr>
        <w:t xml:space="preserve"> </w:t>
      </w:r>
      <w:r w:rsidR="00F556A9" w:rsidRPr="004728F4">
        <w:rPr>
          <w:rFonts w:ascii="Arial" w:hAnsi="Arial" w:cs="Arial"/>
        </w:rPr>
        <w:t xml:space="preserve">However, </w:t>
      </w:r>
      <w:r w:rsidR="00EE2556" w:rsidRPr="004728F4">
        <w:rPr>
          <w:rFonts w:ascii="Arial" w:hAnsi="Arial" w:cs="Arial"/>
        </w:rPr>
        <w:t xml:space="preserve">choosing an active placebo </w:t>
      </w:r>
      <w:r w:rsidR="00151CA5" w:rsidRPr="004728F4">
        <w:rPr>
          <w:rFonts w:ascii="Arial" w:hAnsi="Arial" w:cs="Arial"/>
        </w:rPr>
        <w:t>completely devoid of</w:t>
      </w:r>
      <w:r w:rsidR="00EE2556" w:rsidRPr="004728F4">
        <w:rPr>
          <w:rFonts w:ascii="Arial" w:hAnsi="Arial" w:cs="Arial"/>
        </w:rPr>
        <w:t xml:space="preserve"> therapeutic effect</w:t>
      </w:r>
      <w:r w:rsidR="00C73E25" w:rsidRPr="004728F4">
        <w:rPr>
          <w:rFonts w:ascii="Arial" w:hAnsi="Arial" w:cs="Arial"/>
        </w:rPr>
        <w:t>s</w:t>
      </w:r>
      <w:r w:rsidR="00EE2556" w:rsidRPr="004728F4">
        <w:rPr>
          <w:rFonts w:ascii="Arial" w:hAnsi="Arial" w:cs="Arial"/>
        </w:rPr>
        <w:t xml:space="preserve"> might be a complex task given our ever-evolving understanding of the pathophysiological mechanisms underlying psychiatric conditions</w:t>
      </w:r>
      <w:r w:rsidR="00E83CD9" w:rsidRPr="004728F4">
        <w:rPr>
          <w:rFonts w:ascii="Arial" w:hAnsi="Arial" w:cs="Arial"/>
        </w:rPr>
        <w:t>.</w:t>
      </w:r>
      <w:r w:rsidR="001C57C3" w:rsidRPr="004728F4">
        <w:rPr>
          <w:rFonts w:ascii="Arial" w:hAnsi="Arial" w:cs="Arial"/>
          <w:vertAlign w:val="superscript"/>
        </w:rPr>
        <w:t>67–69</w:t>
      </w:r>
      <w:r w:rsidR="1F1192CD" w:rsidRPr="004728F4">
        <w:rPr>
          <w:rFonts w:ascii="Arial" w:eastAsia="Aptos" w:hAnsi="Arial" w:cs="Arial"/>
          <w:color w:val="000000" w:themeColor="text1"/>
        </w:rPr>
        <w:t xml:space="preserve"> </w:t>
      </w:r>
      <w:r w:rsidR="004F5FA5" w:rsidRPr="004728F4">
        <w:rPr>
          <w:rFonts w:ascii="Arial" w:eastAsia="Aptos" w:hAnsi="Arial" w:cs="Arial"/>
          <w:color w:val="000000" w:themeColor="text1"/>
        </w:rPr>
        <w:t>Further</w:t>
      </w:r>
      <w:r w:rsidR="009F675C" w:rsidRPr="004728F4">
        <w:rPr>
          <w:rFonts w:ascii="Arial" w:eastAsia="Aptos" w:hAnsi="Arial" w:cs="Arial"/>
          <w:color w:val="000000" w:themeColor="text1"/>
        </w:rPr>
        <w:t xml:space="preserve">, </w:t>
      </w:r>
      <w:r w:rsidR="00DF6631" w:rsidRPr="004728F4">
        <w:rPr>
          <w:rFonts w:ascii="Arial" w:eastAsia="Aptos" w:hAnsi="Arial" w:cs="Arial"/>
          <w:color w:val="000000" w:themeColor="text1"/>
        </w:rPr>
        <w:t xml:space="preserve">the </w:t>
      </w:r>
      <w:r w:rsidR="005627C1" w:rsidRPr="004728F4">
        <w:rPr>
          <w:rFonts w:ascii="Arial" w:eastAsia="Aptos" w:hAnsi="Arial" w:cs="Arial"/>
          <w:color w:val="000000" w:themeColor="text1"/>
        </w:rPr>
        <w:t>use of active placebos involves deliberate induction of side effects potentially without treatment benefits, meaning the harm-benefit analysis is skewed towards harm.</w:t>
      </w:r>
    </w:p>
    <w:p w14:paraId="5426E2A3" w14:textId="0676A97E" w:rsidR="00AE306B" w:rsidRPr="004728F4" w:rsidRDefault="004F5FA5" w:rsidP="00DD7EDF">
      <w:pPr>
        <w:spacing w:after="0" w:line="480" w:lineRule="auto"/>
        <w:rPr>
          <w:rFonts w:ascii="Arial" w:hAnsi="Arial" w:cs="Arial"/>
          <w:lang w:val="en-GB"/>
        </w:rPr>
      </w:pPr>
      <w:r w:rsidRPr="004728F4">
        <w:rPr>
          <w:rFonts w:ascii="Arial" w:hAnsi="Arial" w:cs="Arial"/>
        </w:rPr>
        <w:t>Additionally</w:t>
      </w:r>
      <w:r w:rsidR="009F675C" w:rsidRPr="004728F4">
        <w:rPr>
          <w:rFonts w:ascii="Arial" w:hAnsi="Arial" w:cs="Arial"/>
        </w:rPr>
        <w:t>,</w:t>
      </w:r>
      <w:r w:rsidR="00850538" w:rsidRPr="004728F4">
        <w:rPr>
          <w:rFonts w:ascii="Arial" w:hAnsi="Arial" w:cs="Arial"/>
        </w:rPr>
        <w:t xml:space="preserve"> </w:t>
      </w:r>
      <w:r w:rsidR="009F675C" w:rsidRPr="004728F4">
        <w:rPr>
          <w:rFonts w:ascii="Arial" w:hAnsi="Arial" w:cs="Arial"/>
        </w:rPr>
        <w:t>t</w:t>
      </w:r>
      <w:r w:rsidR="00850538" w:rsidRPr="004728F4">
        <w:rPr>
          <w:rFonts w:ascii="Arial" w:hAnsi="Arial" w:cs="Arial"/>
        </w:rPr>
        <w:t>he use of active placebo might introduce confounders</w:t>
      </w:r>
      <w:r w:rsidR="00A54EE7" w:rsidRPr="004728F4">
        <w:rPr>
          <w:rFonts w:ascii="Arial" w:hAnsi="Arial" w:cs="Arial"/>
        </w:rPr>
        <w:t xml:space="preserve">, resulting in even more challenging interpretation of RCT results. Instead, it might be more fruitful to </w:t>
      </w:r>
      <w:r w:rsidR="00A54EE7" w:rsidRPr="004728F4">
        <w:rPr>
          <w:rFonts w:ascii="Arial" w:hAnsi="Arial" w:cs="Arial"/>
          <w:i/>
          <w:iCs/>
        </w:rPr>
        <w:t>control</w:t>
      </w:r>
      <w:r w:rsidR="00A54EE7" w:rsidRPr="004728F4">
        <w:rPr>
          <w:rFonts w:ascii="Arial" w:hAnsi="Arial" w:cs="Arial"/>
        </w:rPr>
        <w:t xml:space="preserve"> for expectation effects in RCT analyses. </w:t>
      </w:r>
    </w:p>
    <w:p w14:paraId="30D1FB17" w14:textId="77777777" w:rsidR="00BC6959" w:rsidRDefault="00BC6959" w:rsidP="00DD7EDF">
      <w:pPr>
        <w:spacing w:after="0" w:line="480" w:lineRule="auto"/>
        <w:rPr>
          <w:rFonts w:ascii="Arial" w:eastAsia="Times New Roman" w:hAnsi="Arial" w:cs="Arial"/>
          <w:b/>
          <w:bCs/>
          <w:caps/>
          <w:color w:val="000000" w:themeColor="text1"/>
        </w:rPr>
      </w:pPr>
    </w:p>
    <w:p w14:paraId="4F97403F" w14:textId="1A5EA3B8" w:rsidR="00AC7AF5" w:rsidRPr="004728F4" w:rsidRDefault="0044773C" w:rsidP="00DD7EDF">
      <w:pPr>
        <w:spacing w:after="0" w:line="480" w:lineRule="auto"/>
        <w:rPr>
          <w:rFonts w:ascii="Arial" w:eastAsia="Times New Roman" w:hAnsi="Arial" w:cs="Arial"/>
          <w:b/>
          <w:bCs/>
          <w:caps/>
          <w:color w:val="000000" w:themeColor="text1"/>
        </w:rPr>
      </w:pPr>
      <w:r w:rsidRPr="004728F4">
        <w:rPr>
          <w:rFonts w:ascii="Arial" w:eastAsia="Times New Roman" w:hAnsi="Arial" w:cs="Arial"/>
          <w:b/>
          <w:bCs/>
          <w:caps/>
          <w:color w:val="000000" w:themeColor="text1"/>
        </w:rPr>
        <w:t>A</w:t>
      </w:r>
      <w:r w:rsidR="004D6557" w:rsidRPr="004728F4">
        <w:rPr>
          <w:rFonts w:ascii="Arial" w:eastAsia="Times New Roman" w:hAnsi="Arial" w:cs="Arial"/>
          <w:b/>
          <w:bCs/>
          <w:caps/>
          <w:color w:val="000000" w:themeColor="text1"/>
        </w:rPr>
        <w:t>pproaches to account for expectation and unblinding effects</w:t>
      </w:r>
    </w:p>
    <w:p w14:paraId="71928EE6" w14:textId="7E39605E" w:rsidR="009F675C" w:rsidRPr="004728F4" w:rsidRDefault="0044773C" w:rsidP="00DD7EDF">
      <w:pPr>
        <w:spacing w:after="0" w:line="480" w:lineRule="auto"/>
        <w:rPr>
          <w:rFonts w:ascii="Arial" w:eastAsia="Times New Roman" w:hAnsi="Arial" w:cs="Arial"/>
          <w:b/>
          <w:bCs/>
          <w:caps/>
          <w:color w:val="000000" w:themeColor="text1"/>
        </w:rPr>
      </w:pPr>
      <w:r w:rsidRPr="004728F4">
        <w:rPr>
          <w:rFonts w:ascii="Arial" w:eastAsia="Times New Roman" w:hAnsi="Arial" w:cs="Arial"/>
          <w:b/>
          <w:bCs/>
          <w:caps/>
          <w:color w:val="000000" w:themeColor="text1"/>
        </w:rPr>
        <w:t xml:space="preserve">Novel statistical methods </w:t>
      </w:r>
    </w:p>
    <w:p w14:paraId="3CA1DDC1" w14:textId="0C6C57AA" w:rsidR="002D77F1" w:rsidRPr="004728F4" w:rsidRDefault="0044773C" w:rsidP="00DD7EDF">
      <w:pPr>
        <w:spacing w:after="0" w:line="480" w:lineRule="auto"/>
        <w:rPr>
          <w:rFonts w:ascii="Arial" w:eastAsia="Times New Roman" w:hAnsi="Arial" w:cs="Arial"/>
        </w:rPr>
      </w:pPr>
      <w:r w:rsidRPr="004728F4">
        <w:rPr>
          <w:rFonts w:ascii="Arial" w:eastAsia="Times New Roman" w:hAnsi="Arial" w:cs="Arial"/>
        </w:rPr>
        <w:t>S</w:t>
      </w:r>
      <w:r w:rsidR="00642726" w:rsidRPr="004728F4">
        <w:rPr>
          <w:rFonts w:ascii="Arial" w:eastAsia="Times New Roman" w:hAnsi="Arial" w:cs="Arial"/>
        </w:rPr>
        <w:t xml:space="preserve">everal statistical </w:t>
      </w:r>
      <w:r w:rsidR="005F352D" w:rsidRPr="004728F4">
        <w:rPr>
          <w:rFonts w:ascii="Arial" w:eastAsia="Times New Roman" w:hAnsi="Arial" w:cs="Arial"/>
        </w:rPr>
        <w:t xml:space="preserve">approaches have been considered to </w:t>
      </w:r>
      <w:r w:rsidR="00E27FAC" w:rsidRPr="004728F4">
        <w:rPr>
          <w:rFonts w:ascii="Arial" w:eastAsia="Times New Roman" w:hAnsi="Arial" w:cs="Arial"/>
        </w:rPr>
        <w:t xml:space="preserve">account for non-specific effects in RCTs. </w:t>
      </w:r>
      <w:r w:rsidR="009A6154" w:rsidRPr="004728F4">
        <w:rPr>
          <w:rFonts w:ascii="Arial" w:eastAsia="Times New Roman" w:hAnsi="Arial" w:cs="Arial"/>
        </w:rPr>
        <w:t xml:space="preserve">These include </w:t>
      </w:r>
      <w:r w:rsidR="008A265C" w:rsidRPr="004728F4">
        <w:rPr>
          <w:rFonts w:ascii="Arial" w:eastAsia="Times New Roman" w:hAnsi="Arial" w:cs="Arial"/>
        </w:rPr>
        <w:t xml:space="preserve">identifying placebo responders </w:t>
      </w:r>
      <w:r w:rsidR="008A265C" w:rsidRPr="004728F4">
        <w:rPr>
          <w:rFonts w:ascii="Arial" w:eastAsia="Times New Roman" w:hAnsi="Arial" w:cs="Arial"/>
          <w:i/>
          <w:iCs/>
        </w:rPr>
        <w:t>post-hoc</w:t>
      </w:r>
      <w:r w:rsidR="008A265C" w:rsidRPr="004728F4">
        <w:rPr>
          <w:rFonts w:ascii="Arial" w:eastAsia="Times New Roman" w:hAnsi="Arial" w:cs="Arial"/>
        </w:rPr>
        <w:t xml:space="preserve"> </w:t>
      </w:r>
      <w:r w:rsidR="00E4582E" w:rsidRPr="004728F4">
        <w:rPr>
          <w:rFonts w:ascii="Arial" w:eastAsia="Times New Roman" w:hAnsi="Arial" w:cs="Arial"/>
        </w:rPr>
        <w:t xml:space="preserve">and using covariates </w:t>
      </w:r>
      <w:r w:rsidR="00E4582E" w:rsidRPr="004728F4">
        <w:rPr>
          <w:rFonts w:ascii="Arial" w:eastAsia="Times New Roman" w:hAnsi="Arial" w:cs="Arial"/>
        </w:rPr>
        <w:lastRenderedPageBreak/>
        <w:t xml:space="preserve">associated with ‘responders’ </w:t>
      </w:r>
      <w:r w:rsidR="00041C9C" w:rsidRPr="004728F4">
        <w:rPr>
          <w:rFonts w:ascii="Arial" w:eastAsia="Times New Roman" w:hAnsi="Arial" w:cs="Arial"/>
        </w:rPr>
        <w:t xml:space="preserve">to classify patients in the treatment arm as either ‘treatment responders’ or ‘placebo responders’; </w:t>
      </w:r>
      <w:r w:rsidR="00094682" w:rsidRPr="004728F4">
        <w:rPr>
          <w:rFonts w:ascii="Arial" w:eastAsia="Times New Roman" w:hAnsi="Arial" w:cs="Arial"/>
        </w:rPr>
        <w:t xml:space="preserve">or modelling </w:t>
      </w:r>
      <w:r w:rsidR="001C2A00" w:rsidRPr="004728F4">
        <w:rPr>
          <w:rFonts w:ascii="Arial" w:eastAsia="Times New Roman" w:hAnsi="Arial" w:cs="Arial"/>
        </w:rPr>
        <w:t xml:space="preserve">the impact of </w:t>
      </w:r>
      <w:r w:rsidR="00094682" w:rsidRPr="004728F4">
        <w:rPr>
          <w:rFonts w:ascii="Arial" w:eastAsia="Times New Roman" w:hAnsi="Arial" w:cs="Arial"/>
        </w:rPr>
        <w:t>‘propensity’ to respond to placebo</w:t>
      </w:r>
      <w:r w:rsidR="001C2A00" w:rsidRPr="004728F4">
        <w:rPr>
          <w:rFonts w:ascii="Arial" w:eastAsia="Times New Roman" w:hAnsi="Arial" w:cs="Arial"/>
        </w:rPr>
        <w:t xml:space="preserve"> on treatment response</w:t>
      </w:r>
      <w:r w:rsidR="00094682" w:rsidRPr="004728F4">
        <w:rPr>
          <w:rFonts w:ascii="Arial" w:eastAsia="Times New Roman" w:hAnsi="Arial" w:cs="Arial"/>
        </w:rPr>
        <w:t xml:space="preserve"> </w:t>
      </w:r>
      <w:r w:rsidR="001C2A00" w:rsidRPr="004728F4">
        <w:rPr>
          <w:rFonts w:ascii="Arial" w:eastAsia="Times New Roman" w:hAnsi="Arial" w:cs="Arial"/>
        </w:rPr>
        <w:t>via mixture modelling</w:t>
      </w:r>
      <w:r w:rsidR="001C57C3" w:rsidRPr="004728F4">
        <w:rPr>
          <w:rFonts w:ascii="Arial" w:hAnsi="Arial" w:cs="Arial"/>
          <w:vertAlign w:val="superscript"/>
        </w:rPr>
        <w:t>70</w:t>
      </w:r>
      <w:r w:rsidR="009B0CAF" w:rsidRPr="004728F4">
        <w:rPr>
          <w:rFonts w:ascii="Arial" w:eastAsia="Times New Roman" w:hAnsi="Arial" w:cs="Arial"/>
        </w:rPr>
        <w:t xml:space="preserve"> </w:t>
      </w:r>
      <w:r w:rsidR="001C2A00" w:rsidRPr="004728F4">
        <w:rPr>
          <w:rFonts w:ascii="Arial" w:eastAsia="Times New Roman" w:hAnsi="Arial" w:cs="Arial"/>
        </w:rPr>
        <w:t>(for a review see</w:t>
      </w:r>
      <w:r w:rsidR="001C57C3" w:rsidRPr="004728F4">
        <w:rPr>
          <w:rFonts w:ascii="Arial" w:hAnsi="Arial" w:cs="Arial"/>
          <w:vertAlign w:val="superscript"/>
        </w:rPr>
        <w:t>71</w:t>
      </w:r>
      <w:r w:rsidR="004E5D54" w:rsidRPr="004728F4">
        <w:rPr>
          <w:rFonts w:ascii="Arial" w:eastAsia="Times New Roman" w:hAnsi="Arial" w:cs="Arial"/>
        </w:rPr>
        <w:t xml:space="preserve">). </w:t>
      </w:r>
      <w:r w:rsidR="00E27FAC" w:rsidRPr="004728F4">
        <w:rPr>
          <w:rFonts w:ascii="Arial" w:eastAsia="Times New Roman" w:hAnsi="Arial" w:cs="Arial"/>
        </w:rPr>
        <w:t>T</w:t>
      </w:r>
      <w:r w:rsidR="00DE5FF8" w:rsidRPr="004728F4">
        <w:rPr>
          <w:rFonts w:ascii="Arial" w:eastAsia="Times New Roman" w:hAnsi="Arial" w:cs="Arial"/>
        </w:rPr>
        <w:t>hese approaches assume that</w:t>
      </w:r>
      <w:r w:rsidR="00DA6ACF" w:rsidRPr="004728F4">
        <w:rPr>
          <w:rFonts w:ascii="Arial" w:eastAsia="Times New Roman" w:hAnsi="Arial" w:cs="Arial"/>
        </w:rPr>
        <w:t xml:space="preserve"> ‘placebo responders’ </w:t>
      </w:r>
      <w:r w:rsidR="00E27FAC" w:rsidRPr="004728F4">
        <w:rPr>
          <w:rFonts w:ascii="Arial" w:eastAsia="Times New Roman" w:hAnsi="Arial" w:cs="Arial"/>
        </w:rPr>
        <w:t xml:space="preserve">represent </w:t>
      </w:r>
      <w:r w:rsidR="00DA6ACF" w:rsidRPr="004728F4">
        <w:rPr>
          <w:rFonts w:ascii="Arial" w:eastAsia="Times New Roman" w:hAnsi="Arial" w:cs="Arial"/>
        </w:rPr>
        <w:t>a stable trait measure.</w:t>
      </w:r>
      <w:r w:rsidR="001C57C3" w:rsidRPr="004728F4">
        <w:rPr>
          <w:rFonts w:ascii="Arial" w:hAnsi="Arial" w:cs="Arial"/>
          <w:vertAlign w:val="superscript"/>
        </w:rPr>
        <w:t>71</w:t>
      </w:r>
      <w:r w:rsidR="00F93C7E" w:rsidRPr="004728F4">
        <w:rPr>
          <w:rFonts w:ascii="Arial" w:eastAsia="Times New Roman" w:hAnsi="Arial" w:cs="Arial"/>
        </w:rPr>
        <w:t xml:space="preserve"> </w:t>
      </w:r>
      <w:r w:rsidR="00E27FAC" w:rsidRPr="004728F4">
        <w:rPr>
          <w:rFonts w:ascii="Arial" w:eastAsia="Times New Roman" w:hAnsi="Arial" w:cs="Arial"/>
        </w:rPr>
        <w:t>Notably</w:t>
      </w:r>
      <w:r w:rsidR="00F93C7E" w:rsidRPr="004728F4">
        <w:rPr>
          <w:rFonts w:ascii="Arial" w:eastAsia="Times New Roman" w:hAnsi="Arial" w:cs="Arial"/>
        </w:rPr>
        <w:t xml:space="preserve">, </w:t>
      </w:r>
      <w:r w:rsidR="00CF24DA" w:rsidRPr="004728F4">
        <w:rPr>
          <w:rFonts w:ascii="Arial" w:eastAsia="Times New Roman" w:hAnsi="Arial" w:cs="Arial"/>
        </w:rPr>
        <w:t xml:space="preserve">different care by different professionals in different </w:t>
      </w:r>
      <w:r w:rsidRPr="004728F4">
        <w:rPr>
          <w:rFonts w:ascii="Arial" w:eastAsia="Times New Roman" w:hAnsi="Arial" w:cs="Arial"/>
        </w:rPr>
        <w:t>centers</w:t>
      </w:r>
      <w:r w:rsidR="00CF24DA" w:rsidRPr="004728F4">
        <w:rPr>
          <w:rFonts w:ascii="Arial" w:eastAsia="Times New Roman" w:hAnsi="Arial" w:cs="Arial"/>
        </w:rPr>
        <w:t xml:space="preserve"> might also be relevant</w:t>
      </w:r>
      <w:r w:rsidR="00FE0568" w:rsidRPr="004728F4">
        <w:rPr>
          <w:rFonts w:ascii="Arial" w:eastAsia="Times New Roman" w:hAnsi="Arial" w:cs="Arial"/>
        </w:rPr>
        <w:t>, resulting</w:t>
      </w:r>
      <w:r w:rsidR="00CF24DA" w:rsidRPr="004728F4">
        <w:rPr>
          <w:rFonts w:ascii="Arial" w:eastAsia="Times New Roman" w:hAnsi="Arial" w:cs="Arial"/>
        </w:rPr>
        <w:t xml:space="preserve"> in</w:t>
      </w:r>
      <w:r w:rsidR="00FE0568" w:rsidRPr="004728F4">
        <w:rPr>
          <w:rFonts w:ascii="Arial" w:eastAsia="Times New Roman" w:hAnsi="Arial" w:cs="Arial"/>
        </w:rPr>
        <w:t xml:space="preserve"> variable placebo responses, even within the same RCT.</w:t>
      </w:r>
    </w:p>
    <w:p w14:paraId="44B71479" w14:textId="52A97742" w:rsidR="004B1263" w:rsidRPr="004728F4" w:rsidRDefault="00E27FAC" w:rsidP="00DD7EDF">
      <w:pPr>
        <w:spacing w:after="0" w:line="480" w:lineRule="auto"/>
        <w:rPr>
          <w:rFonts w:ascii="Arial" w:eastAsia="Times New Roman" w:hAnsi="Arial" w:cs="Arial"/>
        </w:rPr>
      </w:pPr>
      <w:r w:rsidRPr="004728F4">
        <w:rPr>
          <w:rFonts w:ascii="Arial" w:eastAsia="Times New Roman" w:hAnsi="Arial" w:cs="Arial"/>
        </w:rPr>
        <w:t>U</w:t>
      </w:r>
      <w:r w:rsidR="007B7716" w:rsidRPr="004728F4">
        <w:rPr>
          <w:rFonts w:ascii="Arial" w:eastAsia="Times New Roman" w:hAnsi="Arial" w:cs="Arial"/>
        </w:rPr>
        <w:t xml:space="preserve">sing </w:t>
      </w:r>
      <w:r w:rsidR="00104D77" w:rsidRPr="004728F4">
        <w:rPr>
          <w:rFonts w:ascii="Arial" w:eastAsia="Times New Roman" w:hAnsi="Arial" w:cs="Arial"/>
        </w:rPr>
        <w:t>expectations as</w:t>
      </w:r>
      <w:r w:rsidR="007B7716" w:rsidRPr="004728F4">
        <w:rPr>
          <w:rFonts w:ascii="Arial" w:eastAsia="Times New Roman" w:hAnsi="Arial" w:cs="Arial"/>
        </w:rPr>
        <w:t xml:space="preserve"> a proxy for ‘placebo responsiveness’ </w:t>
      </w:r>
      <w:r w:rsidR="00CF24DA" w:rsidRPr="004728F4">
        <w:rPr>
          <w:rFonts w:ascii="Arial" w:eastAsia="Times New Roman" w:hAnsi="Arial" w:cs="Arial"/>
        </w:rPr>
        <w:t xml:space="preserve">within </w:t>
      </w:r>
      <w:r w:rsidR="009013F4" w:rsidRPr="004728F4">
        <w:rPr>
          <w:rFonts w:ascii="Arial" w:eastAsia="Times New Roman" w:hAnsi="Arial" w:cs="Arial"/>
        </w:rPr>
        <w:t xml:space="preserve">a specific RCT </w:t>
      </w:r>
      <w:r w:rsidR="007B7716" w:rsidRPr="004728F4">
        <w:rPr>
          <w:rFonts w:ascii="Arial" w:eastAsia="Times New Roman" w:hAnsi="Arial" w:cs="Arial"/>
        </w:rPr>
        <w:t xml:space="preserve">might be less problematic than other </w:t>
      </w:r>
      <w:r w:rsidR="002A46F2" w:rsidRPr="004728F4">
        <w:rPr>
          <w:rFonts w:ascii="Arial" w:eastAsia="Times New Roman" w:hAnsi="Arial" w:cs="Arial"/>
        </w:rPr>
        <w:t>methods due to reduced assumptions about stability</w:t>
      </w:r>
      <w:r w:rsidR="00DE5FF8" w:rsidRPr="004728F4">
        <w:rPr>
          <w:rFonts w:ascii="Arial" w:eastAsia="Times New Roman" w:hAnsi="Arial" w:cs="Arial"/>
        </w:rPr>
        <w:t>.</w:t>
      </w:r>
      <w:r w:rsidR="005D1BBB" w:rsidRPr="004728F4">
        <w:rPr>
          <w:rFonts w:ascii="Arial" w:eastAsia="Times New Roman" w:hAnsi="Arial" w:cs="Arial"/>
        </w:rPr>
        <w:t xml:space="preserve"> </w:t>
      </w:r>
      <w:r w:rsidR="005C14C0" w:rsidRPr="004728F4">
        <w:rPr>
          <w:rFonts w:ascii="Arial" w:eastAsia="Times New Roman" w:hAnsi="Arial" w:cs="Arial"/>
        </w:rPr>
        <w:t>Recen</w:t>
      </w:r>
      <w:r w:rsidRPr="004728F4">
        <w:rPr>
          <w:rFonts w:ascii="Arial" w:eastAsia="Times New Roman" w:hAnsi="Arial" w:cs="Arial"/>
        </w:rPr>
        <w:t>tly, s</w:t>
      </w:r>
      <w:r w:rsidR="005C14C0" w:rsidRPr="004728F4">
        <w:rPr>
          <w:rFonts w:ascii="Arial" w:eastAsia="Times New Roman" w:hAnsi="Arial" w:cs="Arial"/>
        </w:rPr>
        <w:t>tatistical methods have been proposed to</w:t>
      </w:r>
      <w:r w:rsidR="00072F6C" w:rsidRPr="004728F4">
        <w:rPr>
          <w:rFonts w:ascii="Arial" w:eastAsia="Times New Roman" w:hAnsi="Arial" w:cs="Arial"/>
        </w:rPr>
        <w:t xml:space="preserve"> allow</w:t>
      </w:r>
      <w:r w:rsidR="005C14C0" w:rsidRPr="004728F4">
        <w:rPr>
          <w:rFonts w:ascii="Arial" w:eastAsia="Times New Roman" w:hAnsi="Arial" w:cs="Arial"/>
        </w:rPr>
        <w:t xml:space="preserve"> </w:t>
      </w:r>
      <w:r w:rsidR="005356E0" w:rsidRPr="004728F4">
        <w:rPr>
          <w:rFonts w:ascii="Arial" w:eastAsia="Times New Roman" w:hAnsi="Arial" w:cs="Arial"/>
        </w:rPr>
        <w:t xml:space="preserve">estimation </w:t>
      </w:r>
      <w:r w:rsidR="002639FA" w:rsidRPr="004728F4">
        <w:rPr>
          <w:rFonts w:ascii="Arial" w:eastAsia="Times New Roman" w:hAnsi="Arial" w:cs="Arial"/>
        </w:rPr>
        <w:t xml:space="preserve">of </w:t>
      </w:r>
      <w:r w:rsidR="00104D77" w:rsidRPr="004728F4">
        <w:rPr>
          <w:rFonts w:ascii="Arial" w:eastAsia="Times New Roman" w:hAnsi="Arial" w:cs="Arial"/>
        </w:rPr>
        <w:t>treatment efficacy</w:t>
      </w:r>
      <w:r w:rsidR="005356E0" w:rsidRPr="004728F4">
        <w:rPr>
          <w:rFonts w:ascii="Arial" w:eastAsia="Times New Roman" w:hAnsi="Arial" w:cs="Arial"/>
        </w:rPr>
        <w:t xml:space="preserve"> while ‘correcting’</w:t>
      </w:r>
      <w:r w:rsidR="0013639A" w:rsidRPr="004728F4">
        <w:rPr>
          <w:rFonts w:ascii="Arial" w:eastAsia="Times New Roman" w:hAnsi="Arial" w:cs="Arial"/>
        </w:rPr>
        <w:t xml:space="preserve"> for</w:t>
      </w:r>
      <w:r w:rsidR="005C14C0" w:rsidRPr="004728F4">
        <w:rPr>
          <w:rFonts w:ascii="Arial" w:eastAsia="Times New Roman" w:hAnsi="Arial" w:cs="Arial"/>
        </w:rPr>
        <w:t xml:space="preserve"> expectations in </w:t>
      </w:r>
      <w:r w:rsidR="009013F4" w:rsidRPr="004728F4">
        <w:rPr>
          <w:rFonts w:ascii="Arial" w:eastAsia="Times New Roman" w:hAnsi="Arial" w:cs="Arial"/>
        </w:rPr>
        <w:t xml:space="preserve">a given </w:t>
      </w:r>
      <w:r w:rsidR="005C14C0" w:rsidRPr="004728F4">
        <w:rPr>
          <w:rFonts w:ascii="Arial" w:eastAsia="Times New Roman" w:hAnsi="Arial" w:cs="Arial"/>
        </w:rPr>
        <w:t>RCT</w:t>
      </w:r>
      <w:r w:rsidR="005356E0" w:rsidRPr="004728F4">
        <w:rPr>
          <w:rFonts w:ascii="Arial" w:eastAsia="Times New Roman" w:hAnsi="Arial" w:cs="Arial"/>
        </w:rPr>
        <w:t xml:space="preserve">. </w:t>
      </w:r>
      <w:r w:rsidRPr="004728F4">
        <w:rPr>
          <w:rFonts w:ascii="Arial" w:eastAsia="Times New Roman" w:hAnsi="Arial" w:cs="Arial"/>
        </w:rPr>
        <w:t>I</w:t>
      </w:r>
      <w:r w:rsidR="00855763" w:rsidRPr="004728F4">
        <w:rPr>
          <w:rFonts w:ascii="Arial" w:eastAsia="Times New Roman" w:hAnsi="Arial" w:cs="Arial"/>
        </w:rPr>
        <w:t>n a series of neurostimulation trials for depression and ADHD, comparing models that included both patients' beliefs about their treatment and their actual treatment assignment helped determine whether improvements in symptoms were due entirely to expectation effects</w:t>
      </w:r>
      <w:r w:rsidR="00362D1F" w:rsidRPr="004728F4">
        <w:rPr>
          <w:rFonts w:ascii="Arial" w:eastAsia="Times New Roman" w:hAnsi="Arial" w:cs="Arial"/>
        </w:rPr>
        <w:t>.</w:t>
      </w:r>
      <w:r w:rsidR="001C57C3" w:rsidRPr="004728F4">
        <w:rPr>
          <w:rFonts w:ascii="Arial" w:hAnsi="Arial" w:cs="Arial"/>
          <w:vertAlign w:val="superscript"/>
        </w:rPr>
        <w:t>72</w:t>
      </w:r>
      <w:r w:rsidR="00787DA9" w:rsidRPr="004728F4">
        <w:rPr>
          <w:rFonts w:ascii="Arial" w:eastAsia="Times New Roman" w:hAnsi="Arial" w:cs="Arial"/>
        </w:rPr>
        <w:t xml:space="preserve"> </w:t>
      </w:r>
      <w:r w:rsidR="005717FC">
        <w:rPr>
          <w:rFonts w:ascii="Arial" w:eastAsia="Times New Roman" w:hAnsi="Arial" w:cs="Arial"/>
        </w:rPr>
        <w:t>That is</w:t>
      </w:r>
      <w:r w:rsidR="007D4D69" w:rsidRPr="004728F4">
        <w:rPr>
          <w:rFonts w:ascii="Arial" w:eastAsia="Times New Roman" w:hAnsi="Arial" w:cs="Arial"/>
        </w:rPr>
        <w:t xml:space="preserve">, </w:t>
      </w:r>
      <w:r w:rsidR="006130EB" w:rsidRPr="004728F4">
        <w:rPr>
          <w:rFonts w:ascii="Arial" w:eastAsia="Times New Roman" w:hAnsi="Arial" w:cs="Arial"/>
        </w:rPr>
        <w:t xml:space="preserve">if the model fit </w:t>
      </w:r>
      <w:r w:rsidR="003D739E" w:rsidRPr="004728F4">
        <w:rPr>
          <w:rFonts w:ascii="Arial" w:eastAsia="Times New Roman" w:hAnsi="Arial" w:cs="Arial"/>
        </w:rPr>
        <w:t>was</w:t>
      </w:r>
      <w:r w:rsidR="006130EB" w:rsidRPr="004728F4">
        <w:rPr>
          <w:rFonts w:ascii="Arial" w:eastAsia="Times New Roman" w:hAnsi="Arial" w:cs="Arial"/>
        </w:rPr>
        <w:t xml:space="preserve"> improved by the inclusion of </w:t>
      </w:r>
      <w:r w:rsidR="003D739E" w:rsidRPr="004728F4">
        <w:rPr>
          <w:rFonts w:ascii="Arial" w:eastAsia="Times New Roman" w:hAnsi="Arial" w:cs="Arial"/>
        </w:rPr>
        <w:t>actual</w:t>
      </w:r>
      <w:r w:rsidR="006130EB" w:rsidRPr="004728F4">
        <w:rPr>
          <w:rFonts w:ascii="Arial" w:eastAsia="Times New Roman" w:hAnsi="Arial" w:cs="Arial"/>
        </w:rPr>
        <w:t xml:space="preserve"> treatment assignment </w:t>
      </w:r>
      <w:r w:rsidR="006130EB" w:rsidRPr="004728F4">
        <w:rPr>
          <w:rFonts w:ascii="Arial" w:eastAsia="Times New Roman" w:hAnsi="Arial" w:cs="Arial"/>
          <w:i/>
          <w:iCs/>
        </w:rPr>
        <w:t xml:space="preserve">in addition to </w:t>
      </w:r>
      <w:r w:rsidR="006130EB" w:rsidRPr="004728F4">
        <w:rPr>
          <w:rFonts w:ascii="Arial" w:eastAsia="Times New Roman" w:hAnsi="Arial" w:cs="Arial"/>
        </w:rPr>
        <w:t>subjective beliefs, this suggest</w:t>
      </w:r>
      <w:r w:rsidR="003D739E" w:rsidRPr="004728F4">
        <w:rPr>
          <w:rFonts w:ascii="Arial" w:eastAsia="Times New Roman" w:hAnsi="Arial" w:cs="Arial"/>
        </w:rPr>
        <w:t>ed</w:t>
      </w:r>
      <w:r w:rsidR="006130EB" w:rsidRPr="004728F4">
        <w:rPr>
          <w:rFonts w:ascii="Arial" w:eastAsia="Times New Roman" w:hAnsi="Arial" w:cs="Arial"/>
        </w:rPr>
        <w:t xml:space="preserve"> there </w:t>
      </w:r>
      <w:r w:rsidR="003D739E" w:rsidRPr="004728F4">
        <w:rPr>
          <w:rFonts w:ascii="Arial" w:eastAsia="Times New Roman" w:hAnsi="Arial" w:cs="Arial"/>
        </w:rPr>
        <w:t>was</w:t>
      </w:r>
      <w:r w:rsidR="006130EB" w:rsidRPr="004728F4">
        <w:rPr>
          <w:rFonts w:ascii="Arial" w:eastAsia="Times New Roman" w:hAnsi="Arial" w:cs="Arial"/>
        </w:rPr>
        <w:t xml:space="preserve"> a true</w:t>
      </w:r>
      <w:r w:rsidR="003E3510" w:rsidRPr="004728F4">
        <w:rPr>
          <w:rFonts w:ascii="Arial" w:eastAsia="Times New Roman" w:hAnsi="Arial" w:cs="Arial"/>
        </w:rPr>
        <w:t>, specific effect of</w:t>
      </w:r>
      <w:r w:rsidR="006130EB" w:rsidRPr="004728F4">
        <w:rPr>
          <w:rFonts w:ascii="Arial" w:eastAsia="Times New Roman" w:hAnsi="Arial" w:cs="Arial"/>
        </w:rPr>
        <w:t xml:space="preserve"> treatment on symptoms.</w:t>
      </w:r>
      <w:r w:rsidR="003D739E" w:rsidRPr="004728F4">
        <w:rPr>
          <w:rFonts w:ascii="Arial" w:eastAsia="Times New Roman" w:hAnsi="Arial" w:cs="Arial"/>
        </w:rPr>
        <w:t xml:space="preserve"> If not, this suggested symptom improvement was </w:t>
      </w:r>
      <w:r w:rsidR="009B02E3" w:rsidRPr="004728F4">
        <w:rPr>
          <w:rFonts w:ascii="Arial" w:eastAsia="Times New Roman" w:hAnsi="Arial" w:cs="Arial"/>
        </w:rPr>
        <w:t>more due to expectations.</w:t>
      </w:r>
      <w:r w:rsidR="006130EB" w:rsidRPr="004728F4">
        <w:rPr>
          <w:rFonts w:ascii="Arial" w:eastAsia="Times New Roman" w:hAnsi="Arial" w:cs="Arial"/>
        </w:rPr>
        <w:t xml:space="preserve"> </w:t>
      </w:r>
      <w:r w:rsidR="00F148AF" w:rsidRPr="004728F4">
        <w:rPr>
          <w:rFonts w:ascii="Arial" w:eastAsia="Times New Roman" w:hAnsi="Arial" w:cs="Arial"/>
        </w:rPr>
        <w:t xml:space="preserve">Another approach involves modelling patients’ ‘treatmentality’ </w:t>
      </w:r>
      <w:r w:rsidR="0044773C" w:rsidRPr="004728F4">
        <w:rPr>
          <w:rFonts w:ascii="Arial" w:eastAsia="Times New Roman" w:hAnsi="Arial" w:cs="Arial"/>
        </w:rPr>
        <w:t>(i.e.</w:t>
      </w:r>
      <w:r w:rsidR="0079019F" w:rsidRPr="004728F4">
        <w:rPr>
          <w:rFonts w:ascii="Arial" w:eastAsia="Times New Roman" w:hAnsi="Arial" w:cs="Arial"/>
        </w:rPr>
        <w:t xml:space="preserve">, a patient’s </w:t>
      </w:r>
      <w:r w:rsidR="00A42E50" w:rsidRPr="004728F4">
        <w:rPr>
          <w:rFonts w:ascii="Arial" w:eastAsia="Times New Roman" w:hAnsi="Arial" w:cs="Arial"/>
        </w:rPr>
        <w:t xml:space="preserve">post-hoc </w:t>
      </w:r>
      <w:r w:rsidR="0079019F" w:rsidRPr="004728F4">
        <w:rPr>
          <w:rFonts w:ascii="Arial" w:eastAsia="Times New Roman" w:hAnsi="Arial" w:cs="Arial"/>
        </w:rPr>
        <w:t xml:space="preserve">beliefs about the treatment they received in an RCT </w:t>
      </w:r>
      <w:r w:rsidR="0044773C" w:rsidRPr="004728F4">
        <w:rPr>
          <w:rFonts w:ascii="Arial" w:eastAsia="Times New Roman" w:hAnsi="Arial" w:cs="Arial"/>
        </w:rPr>
        <w:t xml:space="preserve">) </w:t>
      </w:r>
      <w:r w:rsidR="00F148AF" w:rsidRPr="004728F4">
        <w:rPr>
          <w:rFonts w:ascii="Arial" w:eastAsia="Times New Roman" w:hAnsi="Arial" w:cs="Arial"/>
        </w:rPr>
        <w:t>as a construct derived from expectations.</w:t>
      </w:r>
      <w:r w:rsidR="001C57C3" w:rsidRPr="004728F4">
        <w:rPr>
          <w:rFonts w:ascii="Arial" w:hAnsi="Arial" w:cs="Arial"/>
          <w:vertAlign w:val="superscript"/>
        </w:rPr>
        <w:t>73</w:t>
      </w:r>
      <w:r w:rsidR="00F148AF" w:rsidRPr="004728F4">
        <w:rPr>
          <w:rFonts w:ascii="Arial" w:eastAsia="Times New Roman" w:hAnsi="Arial" w:cs="Arial"/>
        </w:rPr>
        <w:t xml:space="preserve"> Specific treatment effects can then be assessed via contrasts of patients with similar ‘treatmentality’.</w:t>
      </w:r>
      <w:r w:rsidR="001C57C3" w:rsidRPr="004728F4">
        <w:rPr>
          <w:rFonts w:ascii="Arial" w:hAnsi="Arial" w:cs="Arial"/>
          <w:vertAlign w:val="superscript"/>
        </w:rPr>
        <w:t>71,73</w:t>
      </w:r>
      <w:r w:rsidR="00F148AF" w:rsidRPr="004728F4">
        <w:rPr>
          <w:rFonts w:ascii="Arial" w:eastAsia="Times New Roman" w:hAnsi="Arial" w:cs="Arial"/>
        </w:rPr>
        <w:t xml:space="preserve"> </w:t>
      </w:r>
      <w:r w:rsidR="005C2668" w:rsidRPr="004728F4">
        <w:rPr>
          <w:rFonts w:ascii="Arial" w:eastAsia="Times New Roman" w:hAnsi="Arial" w:cs="Arial"/>
        </w:rPr>
        <w:t>An</w:t>
      </w:r>
      <w:r w:rsidR="00F148AF" w:rsidRPr="004728F4">
        <w:rPr>
          <w:rFonts w:ascii="Arial" w:eastAsia="Times New Roman" w:hAnsi="Arial" w:cs="Arial"/>
        </w:rPr>
        <w:t xml:space="preserve"> additional</w:t>
      </w:r>
      <w:r w:rsidR="005C2668" w:rsidRPr="004728F4">
        <w:rPr>
          <w:rFonts w:ascii="Arial" w:eastAsia="Times New Roman" w:hAnsi="Arial" w:cs="Arial"/>
        </w:rPr>
        <w:t xml:space="preserve"> method that</w:t>
      </w:r>
      <w:r w:rsidR="00F148AF" w:rsidRPr="004728F4">
        <w:rPr>
          <w:rFonts w:ascii="Arial" w:eastAsia="Times New Roman" w:hAnsi="Arial" w:cs="Arial"/>
        </w:rPr>
        <w:t xml:space="preserve"> uses </w:t>
      </w:r>
      <w:r w:rsidR="00F219DC" w:rsidRPr="004728F4">
        <w:rPr>
          <w:rFonts w:ascii="Arial" w:eastAsia="Times New Roman" w:hAnsi="Arial" w:cs="Arial"/>
        </w:rPr>
        <w:t>post-treatment beliefs about group assignment</w:t>
      </w:r>
      <w:r w:rsidR="005C2668" w:rsidRPr="004728F4">
        <w:rPr>
          <w:rFonts w:ascii="Arial" w:eastAsia="Times New Roman" w:hAnsi="Arial" w:cs="Arial"/>
        </w:rPr>
        <w:t xml:space="preserve"> </w:t>
      </w:r>
      <w:r w:rsidR="004005FC" w:rsidRPr="004728F4">
        <w:rPr>
          <w:rFonts w:ascii="Arial" w:eastAsia="Times New Roman" w:hAnsi="Arial" w:cs="Arial"/>
        </w:rPr>
        <w:t>aims to</w:t>
      </w:r>
      <w:r w:rsidR="009E745C" w:rsidRPr="004728F4">
        <w:rPr>
          <w:rFonts w:ascii="Arial" w:eastAsia="Times New Roman" w:hAnsi="Arial" w:cs="Arial"/>
        </w:rPr>
        <w:t xml:space="preserve"> estimate </w:t>
      </w:r>
      <w:r w:rsidR="005C1CA5" w:rsidRPr="004728F4">
        <w:rPr>
          <w:rFonts w:ascii="Arial" w:eastAsia="Times New Roman" w:hAnsi="Arial" w:cs="Arial"/>
        </w:rPr>
        <w:t xml:space="preserve">outcomes in a perfectly blinded trial </w:t>
      </w:r>
      <w:r w:rsidR="003E3510" w:rsidRPr="004728F4">
        <w:rPr>
          <w:rFonts w:ascii="Arial" w:eastAsia="Times New Roman" w:hAnsi="Arial" w:cs="Arial"/>
        </w:rPr>
        <w:t>from</w:t>
      </w:r>
      <w:r w:rsidR="00660B75" w:rsidRPr="004728F4">
        <w:rPr>
          <w:rFonts w:ascii="Arial" w:eastAsia="Times New Roman" w:hAnsi="Arial" w:cs="Arial"/>
        </w:rPr>
        <w:t xml:space="preserve"> data </w:t>
      </w:r>
      <w:r w:rsidR="003E3510" w:rsidRPr="004728F4">
        <w:rPr>
          <w:rFonts w:ascii="Arial" w:eastAsia="Times New Roman" w:hAnsi="Arial" w:cs="Arial"/>
        </w:rPr>
        <w:t>in</w:t>
      </w:r>
      <w:r w:rsidR="00660B75" w:rsidRPr="004728F4">
        <w:rPr>
          <w:rFonts w:ascii="Arial" w:eastAsia="Times New Roman" w:hAnsi="Arial" w:cs="Arial"/>
        </w:rPr>
        <w:t xml:space="preserve"> an imperfectly blinded trial.</w:t>
      </w:r>
      <w:r w:rsidR="001C57C3" w:rsidRPr="004728F4">
        <w:rPr>
          <w:rFonts w:ascii="Arial" w:hAnsi="Arial" w:cs="Arial"/>
          <w:vertAlign w:val="superscript"/>
        </w:rPr>
        <w:t>74</w:t>
      </w:r>
      <w:r w:rsidR="00660B75" w:rsidRPr="004728F4">
        <w:rPr>
          <w:rFonts w:ascii="Arial" w:eastAsia="Times New Roman" w:hAnsi="Arial" w:cs="Arial"/>
        </w:rPr>
        <w:t xml:space="preserve"> </w:t>
      </w:r>
      <w:r w:rsidR="00F778B7" w:rsidRPr="004728F4">
        <w:rPr>
          <w:rFonts w:ascii="Arial" w:eastAsia="Times New Roman" w:hAnsi="Arial" w:cs="Arial"/>
        </w:rPr>
        <w:t xml:space="preserve">This involves separating patients into 4 strata: guessed placebo/received placebo, guessed active/received placebo, </w:t>
      </w:r>
      <w:r w:rsidR="00F778B7" w:rsidRPr="004728F4">
        <w:rPr>
          <w:rFonts w:ascii="Arial" w:eastAsia="Times New Roman" w:hAnsi="Arial" w:cs="Arial"/>
        </w:rPr>
        <w:lastRenderedPageBreak/>
        <w:t xml:space="preserve">guessed placebo/received active, guessed active/received active. </w:t>
      </w:r>
      <w:r w:rsidR="007732F1" w:rsidRPr="004728F4">
        <w:rPr>
          <w:rFonts w:ascii="Arial" w:eastAsia="Times New Roman" w:hAnsi="Arial" w:cs="Arial"/>
        </w:rPr>
        <w:t>Then</w:t>
      </w:r>
      <w:r w:rsidR="00B03F0B" w:rsidRPr="004728F4">
        <w:rPr>
          <w:rFonts w:ascii="Arial" w:eastAsia="Times New Roman" w:hAnsi="Arial" w:cs="Arial"/>
        </w:rPr>
        <w:t xml:space="preserve">, each stratum is transformed into a </w:t>
      </w:r>
      <w:r w:rsidR="00DC4D17" w:rsidRPr="004728F4">
        <w:rPr>
          <w:rFonts w:ascii="Arial" w:eastAsia="Times New Roman" w:hAnsi="Arial" w:cs="Arial"/>
        </w:rPr>
        <w:t xml:space="preserve">continuous </w:t>
      </w:r>
      <w:r w:rsidR="00B03F0B" w:rsidRPr="004728F4">
        <w:rPr>
          <w:rFonts w:ascii="Arial" w:eastAsia="Times New Roman" w:hAnsi="Arial" w:cs="Arial"/>
        </w:rPr>
        <w:t>distribution via kernel density estimation.</w:t>
      </w:r>
      <w:r w:rsidR="007732F1" w:rsidRPr="004728F4">
        <w:rPr>
          <w:rFonts w:ascii="Arial" w:eastAsia="Times New Roman" w:hAnsi="Arial" w:cs="Arial"/>
        </w:rPr>
        <w:t xml:space="preserve"> </w:t>
      </w:r>
      <w:r w:rsidR="00B03F0B" w:rsidRPr="004728F4">
        <w:rPr>
          <w:rFonts w:ascii="Arial" w:eastAsia="Times New Roman" w:hAnsi="Arial" w:cs="Arial"/>
        </w:rPr>
        <w:t>R</w:t>
      </w:r>
      <w:r w:rsidR="007732F1" w:rsidRPr="004728F4">
        <w:rPr>
          <w:rFonts w:ascii="Arial" w:eastAsia="Times New Roman" w:hAnsi="Arial" w:cs="Arial"/>
        </w:rPr>
        <w:t>andom samples</w:t>
      </w:r>
      <w:r w:rsidR="00187173" w:rsidRPr="004728F4">
        <w:rPr>
          <w:rFonts w:ascii="Arial" w:eastAsia="Times New Roman" w:hAnsi="Arial" w:cs="Arial"/>
        </w:rPr>
        <w:t xml:space="preserve"> of outcome values</w:t>
      </w:r>
      <w:r w:rsidR="007732F1" w:rsidRPr="004728F4">
        <w:rPr>
          <w:rFonts w:ascii="Arial" w:eastAsia="Times New Roman" w:hAnsi="Arial" w:cs="Arial"/>
        </w:rPr>
        <w:t xml:space="preserve"> are taken from</w:t>
      </w:r>
      <w:r w:rsidR="00B03F0B" w:rsidRPr="004728F4">
        <w:rPr>
          <w:rFonts w:ascii="Arial" w:eastAsia="Times New Roman" w:hAnsi="Arial" w:cs="Arial"/>
        </w:rPr>
        <w:t xml:space="preserve"> these</w:t>
      </w:r>
      <w:r w:rsidR="007732F1" w:rsidRPr="004728F4">
        <w:rPr>
          <w:rFonts w:ascii="Arial" w:eastAsia="Times New Roman" w:hAnsi="Arial" w:cs="Arial"/>
        </w:rPr>
        <w:t xml:space="preserve"> distributions</w:t>
      </w:r>
      <w:r w:rsidR="006352F5" w:rsidRPr="004728F4">
        <w:rPr>
          <w:rFonts w:ascii="Arial" w:eastAsia="Times New Roman" w:hAnsi="Arial" w:cs="Arial"/>
        </w:rPr>
        <w:t xml:space="preserve"> to match the original sample size</w:t>
      </w:r>
      <w:r w:rsidR="007732F1" w:rsidRPr="004728F4">
        <w:rPr>
          <w:rFonts w:ascii="Arial" w:eastAsia="Times New Roman" w:hAnsi="Arial" w:cs="Arial"/>
        </w:rPr>
        <w:t xml:space="preserve"> </w:t>
      </w:r>
      <w:r w:rsidR="006352F5" w:rsidRPr="004728F4">
        <w:rPr>
          <w:rFonts w:ascii="Arial" w:eastAsia="Times New Roman" w:hAnsi="Arial" w:cs="Arial"/>
        </w:rPr>
        <w:t xml:space="preserve">in a weighted fashion </w:t>
      </w:r>
      <w:r w:rsidR="005607B2" w:rsidRPr="004728F4">
        <w:rPr>
          <w:rFonts w:ascii="Arial" w:eastAsia="Times New Roman" w:hAnsi="Arial" w:cs="Arial"/>
        </w:rPr>
        <w:t xml:space="preserve">such that outcome data </w:t>
      </w:r>
      <w:r w:rsidR="00187173" w:rsidRPr="004728F4">
        <w:rPr>
          <w:rFonts w:ascii="Arial" w:eastAsia="Times New Roman" w:hAnsi="Arial" w:cs="Arial"/>
        </w:rPr>
        <w:t>now represents a perfectly blinded trial</w:t>
      </w:r>
      <w:r w:rsidR="00761A14" w:rsidRPr="004728F4">
        <w:rPr>
          <w:rFonts w:ascii="Arial" w:eastAsia="Times New Roman" w:hAnsi="Arial" w:cs="Arial"/>
        </w:rPr>
        <w:t xml:space="preserve"> (for a practical example, see</w:t>
      </w:r>
      <w:r w:rsidR="001C57C3" w:rsidRPr="004728F4">
        <w:rPr>
          <w:rFonts w:ascii="Arial" w:hAnsi="Arial" w:cs="Arial"/>
          <w:vertAlign w:val="superscript"/>
        </w:rPr>
        <w:t>74</w:t>
      </w:r>
      <w:r w:rsidR="00761A14" w:rsidRPr="004728F4">
        <w:rPr>
          <w:rFonts w:ascii="Arial" w:eastAsia="Times New Roman" w:hAnsi="Arial" w:cs="Arial"/>
        </w:rPr>
        <w:t>)</w:t>
      </w:r>
      <w:r w:rsidR="00C25A46" w:rsidRPr="004728F4">
        <w:rPr>
          <w:rFonts w:ascii="Arial" w:eastAsia="Times New Roman" w:hAnsi="Arial" w:cs="Arial"/>
        </w:rPr>
        <w:t>.</w:t>
      </w:r>
      <w:r w:rsidR="00761A14" w:rsidRPr="004728F4">
        <w:rPr>
          <w:rFonts w:ascii="Arial" w:eastAsia="Times New Roman" w:hAnsi="Arial" w:cs="Arial"/>
        </w:rPr>
        <w:t xml:space="preserve"> </w:t>
      </w:r>
      <w:r w:rsidR="009A1491" w:rsidRPr="004728F4">
        <w:rPr>
          <w:rFonts w:ascii="Arial" w:eastAsia="Times New Roman" w:hAnsi="Arial" w:cs="Arial"/>
        </w:rPr>
        <w:t xml:space="preserve">Theoretically, </w:t>
      </w:r>
      <w:r w:rsidR="00200611" w:rsidRPr="004728F4">
        <w:rPr>
          <w:rFonts w:ascii="Arial" w:eastAsia="Times New Roman" w:hAnsi="Arial" w:cs="Arial"/>
        </w:rPr>
        <w:t>one could also test</w:t>
      </w:r>
      <w:r w:rsidR="00DC10BF" w:rsidRPr="004728F4">
        <w:rPr>
          <w:rFonts w:ascii="Arial" w:eastAsia="Times New Roman" w:hAnsi="Arial" w:cs="Arial"/>
        </w:rPr>
        <w:t xml:space="preserve"> how outcomes would look </w:t>
      </w:r>
      <w:r w:rsidR="00AF7676" w:rsidRPr="004728F4">
        <w:rPr>
          <w:rFonts w:ascii="Arial" w:eastAsia="Times New Roman" w:hAnsi="Arial" w:cs="Arial"/>
        </w:rPr>
        <w:t>in a perfectly unblind trial</w:t>
      </w:r>
      <w:r w:rsidR="00B87F04" w:rsidRPr="004728F4">
        <w:rPr>
          <w:rFonts w:ascii="Arial" w:eastAsia="Times New Roman" w:hAnsi="Arial" w:cs="Arial"/>
        </w:rPr>
        <w:t>.</w:t>
      </w:r>
      <w:r w:rsidR="00E02EED" w:rsidRPr="004728F4">
        <w:rPr>
          <w:rFonts w:ascii="Arial" w:eastAsia="Times New Roman" w:hAnsi="Arial" w:cs="Arial"/>
        </w:rPr>
        <w:t xml:space="preserve"> </w:t>
      </w:r>
    </w:p>
    <w:p w14:paraId="524E7369" w14:textId="13520B6F" w:rsidR="004F330B" w:rsidRPr="004728F4" w:rsidRDefault="0076294B" w:rsidP="00DD7EDF">
      <w:pPr>
        <w:spacing w:after="0" w:line="480" w:lineRule="auto"/>
        <w:rPr>
          <w:rFonts w:ascii="Arial" w:eastAsia="Times New Roman" w:hAnsi="Arial" w:cs="Arial"/>
        </w:rPr>
      </w:pPr>
      <w:r w:rsidRPr="004728F4">
        <w:rPr>
          <w:rFonts w:ascii="Arial" w:eastAsia="Times New Roman" w:hAnsi="Arial" w:cs="Arial"/>
        </w:rPr>
        <w:t>Such statistical methods need further validation in external studies</w:t>
      </w:r>
      <w:r w:rsidR="00C65383" w:rsidRPr="004728F4">
        <w:rPr>
          <w:rFonts w:ascii="Arial" w:eastAsia="Times New Roman" w:hAnsi="Arial" w:cs="Arial"/>
        </w:rPr>
        <w:t>, especially as the causal relationships between expectations</w:t>
      </w:r>
      <w:r w:rsidR="00FF12E8" w:rsidRPr="004728F4">
        <w:rPr>
          <w:rFonts w:ascii="Arial" w:eastAsia="Times New Roman" w:hAnsi="Arial" w:cs="Arial"/>
        </w:rPr>
        <w:t xml:space="preserve"> at baseline</w:t>
      </w:r>
      <w:r w:rsidR="00C65383" w:rsidRPr="004728F4">
        <w:rPr>
          <w:rFonts w:ascii="Arial" w:eastAsia="Times New Roman" w:hAnsi="Arial" w:cs="Arial"/>
        </w:rPr>
        <w:t xml:space="preserve">, </w:t>
      </w:r>
      <w:r w:rsidR="003D379F" w:rsidRPr="004728F4">
        <w:rPr>
          <w:rFonts w:ascii="Arial" w:eastAsia="Times New Roman" w:hAnsi="Arial" w:cs="Arial"/>
        </w:rPr>
        <w:t xml:space="preserve">unblinding </w:t>
      </w:r>
      <w:r w:rsidR="00FF12E8" w:rsidRPr="004728F4">
        <w:rPr>
          <w:rFonts w:ascii="Arial" w:eastAsia="Times New Roman" w:hAnsi="Arial" w:cs="Arial"/>
        </w:rPr>
        <w:t>during the trial, their interactions,</w:t>
      </w:r>
      <w:r w:rsidR="00C65383" w:rsidRPr="004728F4">
        <w:rPr>
          <w:rFonts w:ascii="Arial" w:eastAsia="Times New Roman" w:hAnsi="Arial" w:cs="Arial"/>
        </w:rPr>
        <w:t xml:space="preserve"> and treatment outcomes</w:t>
      </w:r>
      <w:r w:rsidR="00F14527" w:rsidRPr="004728F4">
        <w:rPr>
          <w:rFonts w:ascii="Arial" w:eastAsia="Times New Roman" w:hAnsi="Arial" w:cs="Arial"/>
        </w:rPr>
        <w:t>,</w:t>
      </w:r>
      <w:r w:rsidR="00C65383" w:rsidRPr="004728F4">
        <w:rPr>
          <w:rFonts w:ascii="Arial" w:eastAsia="Times New Roman" w:hAnsi="Arial" w:cs="Arial"/>
        </w:rPr>
        <w:t xml:space="preserve"> remain unknown.</w:t>
      </w:r>
      <w:r w:rsidR="001C57C3" w:rsidRPr="004728F4">
        <w:rPr>
          <w:rFonts w:ascii="Arial" w:hAnsi="Arial" w:cs="Arial"/>
          <w:vertAlign w:val="superscript"/>
        </w:rPr>
        <w:t>72</w:t>
      </w:r>
      <w:r w:rsidR="00527424" w:rsidRPr="004728F4">
        <w:rPr>
          <w:rFonts w:ascii="Arial" w:eastAsia="Times New Roman" w:hAnsi="Arial" w:cs="Arial"/>
        </w:rPr>
        <w:t xml:space="preserve"> </w:t>
      </w:r>
      <w:r w:rsidR="00C818BF">
        <w:rPr>
          <w:rFonts w:ascii="Arial" w:eastAsia="Times New Roman" w:hAnsi="Arial" w:cs="Arial"/>
        </w:rPr>
        <w:t>Additionally</w:t>
      </w:r>
      <w:r w:rsidR="00EE158A" w:rsidRPr="004728F4">
        <w:rPr>
          <w:rFonts w:ascii="Arial" w:eastAsia="Times New Roman" w:hAnsi="Arial" w:cs="Arial"/>
        </w:rPr>
        <w:t xml:space="preserve">, it is unclear whether expectations affect treatment outcome to the same degree in active treatment and placebo arms. </w:t>
      </w:r>
      <w:r w:rsidR="00C818BF">
        <w:rPr>
          <w:rFonts w:ascii="Arial" w:eastAsia="Times New Roman" w:hAnsi="Arial" w:cs="Arial"/>
        </w:rPr>
        <w:t>Furthermore,</w:t>
      </w:r>
      <w:r w:rsidR="00527424" w:rsidRPr="004728F4">
        <w:rPr>
          <w:rFonts w:ascii="Arial" w:eastAsia="Times New Roman" w:hAnsi="Arial" w:cs="Arial"/>
        </w:rPr>
        <w:t xml:space="preserve"> these methods do not consider </w:t>
      </w:r>
      <w:r w:rsidR="002237C6" w:rsidRPr="004728F4">
        <w:rPr>
          <w:rFonts w:ascii="Arial" w:eastAsia="Times New Roman" w:hAnsi="Arial" w:cs="Arial"/>
        </w:rPr>
        <w:t xml:space="preserve">the role that unblinding or expectations in </w:t>
      </w:r>
      <w:r w:rsidR="002237C6" w:rsidRPr="004728F4">
        <w:rPr>
          <w:rFonts w:ascii="Arial" w:eastAsia="Times New Roman" w:hAnsi="Arial" w:cs="Arial"/>
          <w:i/>
          <w:iCs/>
        </w:rPr>
        <w:t>clinician raters</w:t>
      </w:r>
      <w:r w:rsidR="002237C6" w:rsidRPr="004728F4">
        <w:rPr>
          <w:rFonts w:ascii="Arial" w:eastAsia="Times New Roman" w:hAnsi="Arial" w:cs="Arial"/>
        </w:rPr>
        <w:t xml:space="preserve"> might have on </w:t>
      </w:r>
      <w:r w:rsidR="00CC2EF3" w:rsidRPr="004728F4">
        <w:rPr>
          <w:rFonts w:ascii="Arial" w:eastAsia="Times New Roman" w:hAnsi="Arial" w:cs="Arial"/>
        </w:rPr>
        <w:t xml:space="preserve">estimates of </w:t>
      </w:r>
      <w:r w:rsidR="002237C6" w:rsidRPr="004728F4">
        <w:rPr>
          <w:rFonts w:ascii="Arial" w:eastAsia="Times New Roman" w:hAnsi="Arial" w:cs="Arial"/>
        </w:rPr>
        <w:t xml:space="preserve">treatment </w:t>
      </w:r>
      <w:r w:rsidR="00CC2EF3" w:rsidRPr="004728F4">
        <w:rPr>
          <w:rFonts w:ascii="Arial" w:eastAsia="Times New Roman" w:hAnsi="Arial" w:cs="Arial"/>
        </w:rPr>
        <w:t>effects</w:t>
      </w:r>
      <w:r w:rsidR="004B1263" w:rsidRPr="004728F4">
        <w:rPr>
          <w:rFonts w:ascii="Arial" w:eastAsia="Times New Roman" w:hAnsi="Arial" w:cs="Arial"/>
        </w:rPr>
        <w:t>.</w:t>
      </w:r>
      <w:r w:rsidR="001C57C3" w:rsidRPr="004728F4">
        <w:rPr>
          <w:rFonts w:ascii="Arial" w:hAnsi="Arial" w:cs="Arial"/>
          <w:vertAlign w:val="superscript"/>
        </w:rPr>
        <w:t>71</w:t>
      </w:r>
      <w:r w:rsidR="009E080D" w:rsidRPr="004728F4">
        <w:rPr>
          <w:rFonts w:ascii="Arial" w:eastAsia="Times New Roman" w:hAnsi="Arial" w:cs="Arial"/>
        </w:rPr>
        <w:t xml:space="preserve"> </w:t>
      </w:r>
      <w:r w:rsidR="00C25A72" w:rsidRPr="004728F4">
        <w:rPr>
          <w:rFonts w:ascii="Arial" w:eastAsia="Times New Roman" w:hAnsi="Arial" w:cs="Arial"/>
        </w:rPr>
        <w:t>Overall, m</w:t>
      </w:r>
      <w:r w:rsidR="009E080D" w:rsidRPr="004728F4">
        <w:rPr>
          <w:rFonts w:ascii="Arial" w:eastAsia="Times New Roman" w:hAnsi="Arial" w:cs="Arial"/>
        </w:rPr>
        <w:t>ore research is needed to understand how to statistically account for these effects.</w:t>
      </w:r>
      <w:r w:rsidR="004B1263" w:rsidRPr="004728F4">
        <w:rPr>
          <w:rFonts w:ascii="Arial" w:eastAsia="Times New Roman" w:hAnsi="Arial" w:cs="Arial"/>
        </w:rPr>
        <w:t xml:space="preserve"> </w:t>
      </w:r>
    </w:p>
    <w:p w14:paraId="4D7B49EA" w14:textId="77777777" w:rsidR="00AE306B" w:rsidRPr="004728F4" w:rsidRDefault="00AE306B" w:rsidP="00DD7EDF">
      <w:pPr>
        <w:spacing w:after="0" w:line="480" w:lineRule="auto"/>
        <w:rPr>
          <w:rFonts w:ascii="Arial" w:eastAsia="Times New Roman" w:hAnsi="Arial" w:cs="Arial"/>
        </w:rPr>
      </w:pPr>
    </w:p>
    <w:p w14:paraId="08CF44BE" w14:textId="492EC692" w:rsidR="00256847" w:rsidRPr="004728F4" w:rsidRDefault="00E07DD8" w:rsidP="00DD7EDF">
      <w:pPr>
        <w:spacing w:after="0" w:line="480" w:lineRule="auto"/>
        <w:rPr>
          <w:rFonts w:ascii="Arial" w:eastAsia="Times New Roman" w:hAnsi="Arial" w:cs="Arial"/>
          <w:b/>
          <w:bCs/>
          <w:caps/>
          <w:color w:val="000000" w:themeColor="text1"/>
        </w:rPr>
      </w:pPr>
      <w:r w:rsidRPr="004728F4">
        <w:rPr>
          <w:rFonts w:ascii="Arial" w:eastAsia="Aptos" w:hAnsi="Arial" w:cs="Arial"/>
          <w:b/>
          <w:bCs/>
          <w:caps/>
          <w:color w:val="000000" w:themeColor="text1"/>
        </w:rPr>
        <w:t>Approaches from</w:t>
      </w:r>
      <w:r w:rsidR="00F61524" w:rsidRPr="004728F4">
        <w:rPr>
          <w:rFonts w:ascii="Arial" w:eastAsia="Aptos" w:hAnsi="Arial" w:cs="Arial"/>
          <w:b/>
          <w:bCs/>
          <w:caps/>
          <w:color w:val="000000" w:themeColor="text1"/>
        </w:rPr>
        <w:t xml:space="preserve"> experimental medicine models</w:t>
      </w:r>
    </w:p>
    <w:p w14:paraId="72FAC113" w14:textId="40C7EA9F" w:rsidR="00BE5A80" w:rsidRPr="004728F4" w:rsidRDefault="00A62081"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A different approach to </w:t>
      </w:r>
      <w:r w:rsidR="00F61524" w:rsidRPr="004728F4">
        <w:rPr>
          <w:rFonts w:ascii="Arial" w:eastAsia="Times New Roman" w:hAnsi="Arial" w:cs="Arial"/>
          <w:color w:val="000000" w:themeColor="text1"/>
        </w:rPr>
        <w:t>accounting for expectation effects in RCTs</w:t>
      </w:r>
      <w:r w:rsidRPr="004728F4">
        <w:rPr>
          <w:rFonts w:ascii="Arial" w:eastAsia="Times New Roman" w:hAnsi="Arial" w:cs="Arial"/>
          <w:color w:val="000000" w:themeColor="text1"/>
        </w:rPr>
        <w:t xml:space="preserve"> could be to identify </w:t>
      </w:r>
      <w:r w:rsidR="00C25A72" w:rsidRPr="004728F4">
        <w:rPr>
          <w:rFonts w:ascii="Arial" w:eastAsia="Times New Roman" w:hAnsi="Arial" w:cs="Arial"/>
          <w:color w:val="000000" w:themeColor="text1"/>
        </w:rPr>
        <w:t>outcomes</w:t>
      </w:r>
      <w:r w:rsidR="007869FB" w:rsidRPr="004728F4">
        <w:rPr>
          <w:rFonts w:ascii="Arial" w:eastAsia="Times New Roman" w:hAnsi="Arial" w:cs="Arial"/>
          <w:color w:val="000000" w:themeColor="text1"/>
        </w:rPr>
        <w:t xml:space="preserve"> that are not </w:t>
      </w:r>
      <w:r w:rsidR="00CD640A">
        <w:rPr>
          <w:rFonts w:ascii="Arial" w:eastAsia="Times New Roman" w:hAnsi="Arial" w:cs="Arial"/>
          <w:color w:val="000000" w:themeColor="text1"/>
        </w:rPr>
        <w:t xml:space="preserve">or less </w:t>
      </w:r>
      <w:r w:rsidR="007869FB" w:rsidRPr="004728F4">
        <w:rPr>
          <w:rFonts w:ascii="Arial" w:eastAsia="Times New Roman" w:hAnsi="Arial" w:cs="Arial"/>
          <w:color w:val="000000" w:themeColor="text1"/>
        </w:rPr>
        <w:t>confounded by expectations</w:t>
      </w:r>
      <w:r w:rsidR="00F61524" w:rsidRPr="004728F4">
        <w:rPr>
          <w:rFonts w:ascii="Arial" w:eastAsia="Times New Roman" w:hAnsi="Arial" w:cs="Arial"/>
          <w:color w:val="000000" w:themeColor="text1"/>
        </w:rPr>
        <w:t xml:space="preserve"> or unblinding</w:t>
      </w:r>
      <w:r w:rsidR="00A85591" w:rsidRPr="004728F4">
        <w:rPr>
          <w:rFonts w:ascii="Arial" w:eastAsia="Times New Roman" w:hAnsi="Arial" w:cs="Arial"/>
          <w:color w:val="000000" w:themeColor="text1"/>
        </w:rPr>
        <w:t xml:space="preserve"> (i.e.</w:t>
      </w:r>
      <w:r w:rsidR="00E07DD8" w:rsidRPr="004728F4">
        <w:rPr>
          <w:rFonts w:ascii="Arial" w:eastAsia="Times New Roman" w:hAnsi="Arial" w:cs="Arial"/>
          <w:color w:val="000000" w:themeColor="text1"/>
        </w:rPr>
        <w:t>,</w:t>
      </w:r>
      <w:r w:rsidR="00A85591" w:rsidRPr="004728F4">
        <w:rPr>
          <w:rFonts w:ascii="Arial" w:eastAsia="Times New Roman" w:hAnsi="Arial" w:cs="Arial"/>
          <w:color w:val="000000" w:themeColor="text1"/>
        </w:rPr>
        <w:t xml:space="preserve"> objective markers of improvement</w:t>
      </w:r>
      <w:r w:rsidR="00A418CF" w:rsidRPr="004728F4">
        <w:rPr>
          <w:rFonts w:ascii="Arial" w:eastAsia="Times New Roman" w:hAnsi="Arial" w:cs="Arial"/>
          <w:color w:val="000000" w:themeColor="text1"/>
        </w:rPr>
        <w:t xml:space="preserve"> </w:t>
      </w:r>
      <w:r w:rsidR="00A85591" w:rsidRPr="004728F4">
        <w:rPr>
          <w:rFonts w:ascii="Arial" w:eastAsia="Times New Roman" w:hAnsi="Arial" w:cs="Arial"/>
          <w:color w:val="000000" w:themeColor="text1"/>
        </w:rPr>
        <w:t xml:space="preserve">as opposed to </w:t>
      </w:r>
      <w:r w:rsidR="00BE5A80" w:rsidRPr="004728F4">
        <w:rPr>
          <w:rFonts w:ascii="Arial" w:eastAsia="Times New Roman" w:hAnsi="Arial" w:cs="Arial"/>
          <w:color w:val="000000" w:themeColor="text1"/>
        </w:rPr>
        <w:t>questionnaires of symptoms</w:t>
      </w:r>
      <w:r w:rsidR="00F61524" w:rsidRPr="004728F4">
        <w:rPr>
          <w:rFonts w:ascii="Arial" w:eastAsia="Times New Roman" w:hAnsi="Arial" w:cs="Arial"/>
          <w:color w:val="000000" w:themeColor="text1"/>
        </w:rPr>
        <w:t>)</w:t>
      </w:r>
      <w:r w:rsidR="00BE5A80" w:rsidRPr="004728F4">
        <w:rPr>
          <w:rFonts w:ascii="Arial" w:eastAsia="Times New Roman" w:hAnsi="Arial" w:cs="Arial"/>
          <w:color w:val="000000" w:themeColor="text1"/>
        </w:rPr>
        <w:t xml:space="preserve">. </w:t>
      </w:r>
      <w:r w:rsidR="00C25A72" w:rsidRPr="004728F4">
        <w:rPr>
          <w:rFonts w:ascii="Arial" w:eastAsia="Times New Roman" w:hAnsi="Arial" w:cs="Arial"/>
          <w:color w:val="000000" w:themeColor="text1"/>
        </w:rPr>
        <w:t>Notably, t</w:t>
      </w:r>
      <w:r w:rsidR="00E07DD8" w:rsidRPr="004728F4">
        <w:rPr>
          <w:rFonts w:ascii="Arial" w:eastAsia="Times New Roman" w:hAnsi="Arial" w:cs="Arial"/>
          <w:color w:val="000000" w:themeColor="text1"/>
        </w:rPr>
        <w:t xml:space="preserve">he </w:t>
      </w:r>
      <w:r w:rsidR="00B902AB" w:rsidRPr="004728F4">
        <w:rPr>
          <w:rFonts w:ascii="Arial" w:eastAsia="Times New Roman" w:hAnsi="Arial" w:cs="Arial"/>
          <w:color w:val="000000" w:themeColor="text1"/>
        </w:rPr>
        <w:t>above-</w:t>
      </w:r>
      <w:r w:rsidR="00E07DD8" w:rsidRPr="004728F4">
        <w:rPr>
          <w:rFonts w:ascii="Arial" w:eastAsia="Times New Roman" w:hAnsi="Arial" w:cs="Arial"/>
          <w:color w:val="000000" w:themeColor="text1"/>
        </w:rPr>
        <w:t>mentioned</w:t>
      </w:r>
      <w:r w:rsidR="00BE5A80" w:rsidRPr="004728F4">
        <w:rPr>
          <w:rFonts w:ascii="Arial" w:eastAsia="Times New Roman" w:hAnsi="Arial" w:cs="Arial"/>
          <w:color w:val="000000" w:themeColor="text1"/>
        </w:rPr>
        <w:t xml:space="preserve"> umbrella review found </w:t>
      </w:r>
      <w:r w:rsidR="000929FC" w:rsidRPr="004728F4">
        <w:rPr>
          <w:rFonts w:ascii="Arial" w:eastAsia="Times New Roman" w:hAnsi="Arial" w:cs="Arial"/>
          <w:color w:val="000000" w:themeColor="text1"/>
        </w:rPr>
        <w:t xml:space="preserve">evidence </w:t>
      </w:r>
      <w:r w:rsidR="00BE5A80" w:rsidRPr="004728F4">
        <w:rPr>
          <w:rFonts w:ascii="Arial" w:eastAsia="Times New Roman" w:hAnsi="Arial" w:cs="Arial"/>
          <w:color w:val="000000" w:themeColor="text1"/>
        </w:rPr>
        <w:t xml:space="preserve">in disorders </w:t>
      </w:r>
      <w:r w:rsidR="00DD156D" w:rsidRPr="004728F4">
        <w:rPr>
          <w:rFonts w:ascii="Arial" w:eastAsia="Times New Roman" w:hAnsi="Arial" w:cs="Arial"/>
          <w:color w:val="000000" w:themeColor="text1"/>
        </w:rPr>
        <w:t xml:space="preserve">such as panic disorder and primary insomnia that placebo </w:t>
      </w:r>
      <w:r w:rsidR="00BA39C1" w:rsidRPr="004728F4">
        <w:rPr>
          <w:rFonts w:ascii="Arial" w:eastAsia="Times New Roman" w:hAnsi="Arial" w:cs="Arial"/>
          <w:color w:val="000000" w:themeColor="text1"/>
        </w:rPr>
        <w:t>effect size is smaller</w:t>
      </w:r>
      <w:r w:rsidR="00DD156D" w:rsidRPr="004728F4">
        <w:rPr>
          <w:rFonts w:ascii="Arial" w:eastAsia="Times New Roman" w:hAnsi="Arial" w:cs="Arial"/>
          <w:color w:val="000000" w:themeColor="text1"/>
        </w:rPr>
        <w:t xml:space="preserve"> when objective outcome measures </w:t>
      </w:r>
      <w:r w:rsidR="000443C5" w:rsidRPr="004728F4">
        <w:rPr>
          <w:rFonts w:ascii="Arial" w:eastAsia="Times New Roman" w:hAnsi="Arial" w:cs="Arial"/>
          <w:color w:val="000000" w:themeColor="text1"/>
        </w:rPr>
        <w:t>are used</w:t>
      </w:r>
      <w:r w:rsidR="00DD6100" w:rsidRPr="004728F4">
        <w:rPr>
          <w:rFonts w:ascii="Arial" w:eastAsia="Times New Roman" w:hAnsi="Arial" w:cs="Arial"/>
          <w:color w:val="000000" w:themeColor="text1"/>
        </w:rPr>
        <w:t>, compared with subjective outcomes</w:t>
      </w:r>
      <w:r w:rsidR="000443C5" w:rsidRPr="004728F4">
        <w:rPr>
          <w:rFonts w:ascii="Arial" w:eastAsia="Times New Roman" w:hAnsi="Arial" w:cs="Arial"/>
          <w:color w:val="000000" w:themeColor="text1"/>
        </w:rPr>
        <w:t>.</w:t>
      </w:r>
      <w:r w:rsidR="00D0675F" w:rsidRPr="004728F4">
        <w:rPr>
          <w:rFonts w:ascii="Arial" w:hAnsi="Arial" w:cs="Arial"/>
          <w:color w:val="000000"/>
          <w:vertAlign w:val="superscript"/>
        </w:rPr>
        <w:t>25</w:t>
      </w:r>
      <w:r w:rsidR="00BE5A80" w:rsidRPr="004728F4">
        <w:rPr>
          <w:rFonts w:ascii="Arial" w:eastAsia="Times New Roman" w:hAnsi="Arial" w:cs="Arial"/>
          <w:color w:val="000000" w:themeColor="text1"/>
        </w:rPr>
        <w:t xml:space="preserve"> However, such</w:t>
      </w:r>
      <w:r w:rsidR="00DD6100" w:rsidRPr="004728F4">
        <w:rPr>
          <w:rFonts w:ascii="Arial" w:eastAsia="Times New Roman" w:hAnsi="Arial" w:cs="Arial"/>
          <w:color w:val="000000" w:themeColor="text1"/>
        </w:rPr>
        <w:t xml:space="preserve"> objective</w:t>
      </w:r>
      <w:r w:rsidR="00BE5A80" w:rsidRPr="004728F4">
        <w:rPr>
          <w:rFonts w:ascii="Arial" w:eastAsia="Times New Roman" w:hAnsi="Arial" w:cs="Arial"/>
          <w:color w:val="000000" w:themeColor="text1"/>
        </w:rPr>
        <w:t xml:space="preserve"> </w:t>
      </w:r>
      <w:r w:rsidR="00C25A72" w:rsidRPr="004728F4">
        <w:rPr>
          <w:rFonts w:ascii="Arial" w:eastAsia="Times New Roman" w:hAnsi="Arial" w:cs="Arial"/>
          <w:color w:val="000000" w:themeColor="text1"/>
        </w:rPr>
        <w:t xml:space="preserve">measures </w:t>
      </w:r>
      <w:r w:rsidR="00BE5A80" w:rsidRPr="004728F4">
        <w:rPr>
          <w:rFonts w:ascii="Arial" w:eastAsia="Times New Roman" w:hAnsi="Arial" w:cs="Arial"/>
          <w:color w:val="000000" w:themeColor="text1"/>
        </w:rPr>
        <w:t xml:space="preserve">are </w:t>
      </w:r>
      <w:r w:rsidR="00C25A72" w:rsidRPr="004728F4">
        <w:rPr>
          <w:rFonts w:ascii="Arial" w:eastAsia="Times New Roman" w:hAnsi="Arial" w:cs="Arial"/>
          <w:color w:val="000000" w:themeColor="text1"/>
        </w:rPr>
        <w:t>rare</w:t>
      </w:r>
      <w:r w:rsidR="00BA39C1" w:rsidRPr="004728F4">
        <w:rPr>
          <w:rFonts w:ascii="Arial" w:eastAsia="Times New Roman" w:hAnsi="Arial" w:cs="Arial"/>
          <w:color w:val="000000" w:themeColor="text1"/>
        </w:rPr>
        <w:t xml:space="preserve"> in psychiatry</w:t>
      </w:r>
      <w:r w:rsidR="00BE5A80" w:rsidRPr="004728F4">
        <w:rPr>
          <w:rFonts w:ascii="Arial" w:eastAsia="Times New Roman" w:hAnsi="Arial" w:cs="Arial"/>
          <w:color w:val="000000" w:themeColor="text1"/>
        </w:rPr>
        <w:t>.</w:t>
      </w:r>
    </w:p>
    <w:p w14:paraId="62EDC92A" w14:textId="11BFE4F3" w:rsidR="008F5129" w:rsidRPr="004728F4" w:rsidRDefault="00BA39C1"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lastRenderedPageBreak/>
        <w:t>Experimental medicine models</w:t>
      </w:r>
      <w:r w:rsidR="00C25A72" w:rsidRPr="004728F4">
        <w:rPr>
          <w:rFonts w:ascii="Arial" w:eastAsia="Times New Roman" w:hAnsi="Arial" w:cs="Arial"/>
          <w:color w:val="000000" w:themeColor="text1"/>
        </w:rPr>
        <w:t>,</w:t>
      </w:r>
      <w:r w:rsidRPr="004728F4">
        <w:rPr>
          <w:rFonts w:ascii="Arial" w:eastAsia="Times New Roman" w:hAnsi="Arial" w:cs="Arial"/>
          <w:color w:val="000000" w:themeColor="text1"/>
        </w:rPr>
        <w:t xml:space="preserve"> </w:t>
      </w:r>
      <w:r w:rsidR="00C25A72" w:rsidRPr="004728F4">
        <w:rPr>
          <w:rFonts w:ascii="Arial" w:eastAsia="Times New Roman" w:hAnsi="Arial" w:cs="Arial"/>
          <w:color w:val="000000" w:themeColor="text1"/>
        </w:rPr>
        <w:t xml:space="preserve">inducing features resembling a disorder in healthy volunteers in the laboratory, </w:t>
      </w:r>
      <w:r w:rsidRPr="004728F4">
        <w:rPr>
          <w:rFonts w:ascii="Arial" w:eastAsia="Times New Roman" w:hAnsi="Arial" w:cs="Arial"/>
          <w:color w:val="000000" w:themeColor="text1"/>
        </w:rPr>
        <w:t xml:space="preserve">could be used </w:t>
      </w:r>
      <w:r w:rsidR="00AD2799" w:rsidRPr="004728F4">
        <w:rPr>
          <w:rFonts w:ascii="Arial" w:eastAsia="Times New Roman" w:hAnsi="Arial" w:cs="Arial"/>
          <w:color w:val="000000" w:themeColor="text1"/>
        </w:rPr>
        <w:t xml:space="preserve">to develop and test such </w:t>
      </w:r>
      <w:r w:rsidR="00C25A72" w:rsidRPr="004728F4">
        <w:rPr>
          <w:rFonts w:ascii="Arial" w:eastAsia="Times New Roman" w:hAnsi="Arial" w:cs="Arial"/>
          <w:color w:val="000000" w:themeColor="text1"/>
        </w:rPr>
        <w:t>measures</w:t>
      </w:r>
      <w:r w:rsidR="007E7409" w:rsidRPr="004728F4">
        <w:rPr>
          <w:rFonts w:ascii="Arial" w:eastAsia="Times New Roman" w:hAnsi="Arial" w:cs="Arial"/>
          <w:color w:val="000000" w:themeColor="text1"/>
        </w:rPr>
        <w:t>.</w:t>
      </w:r>
      <w:r w:rsidR="00D0675F" w:rsidRPr="004728F4">
        <w:rPr>
          <w:rFonts w:ascii="Arial" w:hAnsi="Arial" w:cs="Arial"/>
          <w:color w:val="000000"/>
          <w:vertAlign w:val="superscript"/>
        </w:rPr>
        <w:t>2</w:t>
      </w:r>
      <w:r w:rsidR="00CB2D1D" w:rsidRPr="004728F4">
        <w:rPr>
          <w:rFonts w:ascii="Arial" w:eastAsia="Times New Roman" w:hAnsi="Arial" w:cs="Arial"/>
          <w:color w:val="000000" w:themeColor="text1"/>
        </w:rPr>
        <w:t xml:space="preserve"> </w:t>
      </w:r>
      <w:r w:rsidR="00DA5B94" w:rsidRPr="004728F4">
        <w:rPr>
          <w:rFonts w:ascii="Arial" w:eastAsia="Times New Roman" w:hAnsi="Arial" w:cs="Arial"/>
          <w:color w:val="000000" w:themeColor="text1"/>
        </w:rPr>
        <w:t xml:space="preserve">Examples of </w:t>
      </w:r>
      <w:r w:rsidR="0056526C" w:rsidRPr="004728F4">
        <w:rPr>
          <w:rFonts w:ascii="Arial" w:eastAsia="Times New Roman" w:hAnsi="Arial" w:cs="Arial"/>
          <w:color w:val="000000" w:themeColor="text1"/>
        </w:rPr>
        <w:t>experimental medicine models</w:t>
      </w:r>
      <w:r w:rsidR="000E3EC4" w:rsidRPr="004728F4">
        <w:rPr>
          <w:rFonts w:ascii="Arial" w:eastAsia="Times New Roman" w:hAnsi="Arial" w:cs="Arial"/>
          <w:color w:val="000000" w:themeColor="text1"/>
        </w:rPr>
        <w:t xml:space="preserve"> </w:t>
      </w:r>
      <w:r w:rsidR="00CE5C94" w:rsidRPr="004728F4">
        <w:rPr>
          <w:rFonts w:ascii="Arial" w:eastAsia="Times New Roman" w:hAnsi="Arial" w:cs="Arial"/>
          <w:color w:val="000000" w:themeColor="text1"/>
        </w:rPr>
        <w:t>of psychiatric disorders</w:t>
      </w:r>
      <w:r w:rsidR="0056526C" w:rsidRPr="004728F4">
        <w:rPr>
          <w:rFonts w:ascii="Arial" w:eastAsia="Times New Roman" w:hAnsi="Arial" w:cs="Arial"/>
          <w:color w:val="000000" w:themeColor="text1"/>
        </w:rPr>
        <w:t xml:space="preserve"> include</w:t>
      </w:r>
      <w:r w:rsidR="00592530" w:rsidRPr="004728F4">
        <w:rPr>
          <w:rFonts w:ascii="Arial" w:eastAsia="Times New Roman" w:hAnsi="Arial" w:cs="Arial"/>
          <w:color w:val="000000" w:themeColor="text1"/>
        </w:rPr>
        <w:t xml:space="preserve"> </w:t>
      </w:r>
      <w:r w:rsidR="00CE5C94" w:rsidRPr="004728F4">
        <w:rPr>
          <w:rFonts w:ascii="Arial" w:eastAsia="Times New Roman" w:hAnsi="Arial" w:cs="Arial"/>
          <w:color w:val="000000" w:themeColor="text1"/>
        </w:rPr>
        <w:t>the Oxford Emotional Test</w:t>
      </w:r>
      <w:r w:rsidR="00C25A72" w:rsidRPr="004728F4">
        <w:rPr>
          <w:rFonts w:ascii="Arial" w:eastAsia="Times New Roman" w:hAnsi="Arial" w:cs="Arial"/>
          <w:color w:val="000000" w:themeColor="text1"/>
        </w:rPr>
        <w:t xml:space="preserve"> </w:t>
      </w:r>
      <w:r w:rsidR="00CE5C94" w:rsidRPr="004728F4">
        <w:rPr>
          <w:rFonts w:ascii="Arial" w:eastAsia="Times New Roman" w:hAnsi="Arial" w:cs="Arial"/>
          <w:color w:val="000000" w:themeColor="text1"/>
        </w:rPr>
        <w:t>Battery</w:t>
      </w:r>
      <w:r w:rsidR="00C25A72" w:rsidRPr="004728F4">
        <w:rPr>
          <w:rFonts w:ascii="Arial" w:eastAsia="Times New Roman" w:hAnsi="Arial" w:cs="Arial"/>
          <w:color w:val="000000" w:themeColor="text1"/>
        </w:rPr>
        <w:t xml:space="preserve"> (ETB)</w:t>
      </w:r>
      <w:r w:rsidR="001C57C3" w:rsidRPr="004728F4">
        <w:rPr>
          <w:rFonts w:ascii="Arial" w:hAnsi="Arial" w:cs="Arial"/>
          <w:color w:val="000000"/>
          <w:vertAlign w:val="superscript"/>
        </w:rPr>
        <w:t>75,76</w:t>
      </w:r>
      <w:r w:rsidR="00F179A4" w:rsidRPr="004728F4">
        <w:rPr>
          <w:rFonts w:ascii="Arial" w:eastAsia="Times New Roman" w:hAnsi="Arial" w:cs="Arial"/>
          <w:color w:val="000000" w:themeColor="text1"/>
        </w:rPr>
        <w:t xml:space="preserve"> for affective disorders,</w:t>
      </w:r>
      <w:r w:rsidR="00E7201A" w:rsidRPr="004728F4">
        <w:rPr>
          <w:rFonts w:ascii="Arial" w:eastAsia="Times New Roman" w:hAnsi="Arial" w:cs="Arial"/>
          <w:color w:val="000000" w:themeColor="text1"/>
        </w:rPr>
        <w:t xml:space="preserve"> </w:t>
      </w:r>
      <w:r w:rsidR="00293EFB" w:rsidRPr="004728F4">
        <w:rPr>
          <w:rFonts w:ascii="Arial" w:eastAsia="Times New Roman" w:hAnsi="Arial" w:cs="Arial"/>
          <w:color w:val="000000" w:themeColor="text1"/>
        </w:rPr>
        <w:t>administration of ketamine to model psychosis,</w:t>
      </w:r>
      <w:r w:rsidR="001C57C3" w:rsidRPr="004728F4">
        <w:rPr>
          <w:rFonts w:ascii="Arial" w:hAnsi="Arial" w:cs="Arial"/>
          <w:color w:val="000000"/>
          <w:vertAlign w:val="superscript"/>
        </w:rPr>
        <w:t>77</w:t>
      </w:r>
      <w:r w:rsidR="00F179A4" w:rsidRPr="004728F4">
        <w:rPr>
          <w:rFonts w:ascii="Arial" w:eastAsia="Times New Roman" w:hAnsi="Arial" w:cs="Arial"/>
          <w:color w:val="000000" w:themeColor="text1"/>
        </w:rPr>
        <w:t xml:space="preserve"> inhalation of air enriched with </w:t>
      </w:r>
      <w:r w:rsidR="002D3404" w:rsidRPr="004728F4">
        <w:rPr>
          <w:rFonts w:ascii="Arial" w:eastAsia="Times New Roman" w:hAnsi="Arial" w:cs="Arial"/>
          <w:color w:val="000000" w:themeColor="text1"/>
        </w:rPr>
        <w:t>high concentrations of CO</w:t>
      </w:r>
      <w:r w:rsidR="002D3404" w:rsidRPr="004728F4">
        <w:rPr>
          <w:rFonts w:ascii="Arial" w:eastAsia="Times New Roman" w:hAnsi="Arial" w:cs="Arial"/>
          <w:color w:val="000000" w:themeColor="text1"/>
          <w:vertAlign w:val="subscript"/>
        </w:rPr>
        <w:t>2</w:t>
      </w:r>
      <w:r w:rsidR="002D3404" w:rsidRPr="004728F4">
        <w:rPr>
          <w:rFonts w:ascii="Arial" w:eastAsia="Times New Roman" w:hAnsi="Arial" w:cs="Arial"/>
          <w:color w:val="000000" w:themeColor="text1"/>
        </w:rPr>
        <w:t xml:space="preserve"> (e.g. 35%) for panic disorder,</w:t>
      </w:r>
      <w:r w:rsidR="001C57C3" w:rsidRPr="004728F4">
        <w:rPr>
          <w:rFonts w:ascii="Arial" w:hAnsi="Arial" w:cs="Arial"/>
          <w:color w:val="000000"/>
          <w:vertAlign w:val="superscript"/>
        </w:rPr>
        <w:t>78</w:t>
      </w:r>
      <w:r w:rsidR="002D3404" w:rsidRPr="004728F4">
        <w:rPr>
          <w:rFonts w:ascii="Arial" w:eastAsia="Times New Roman" w:hAnsi="Arial" w:cs="Arial"/>
          <w:color w:val="000000" w:themeColor="text1"/>
        </w:rPr>
        <w:t xml:space="preserve"> </w:t>
      </w:r>
      <w:r w:rsidR="00E07DD8" w:rsidRPr="004728F4">
        <w:rPr>
          <w:rFonts w:ascii="Arial" w:eastAsia="Times New Roman" w:hAnsi="Arial" w:cs="Arial"/>
          <w:color w:val="000000" w:themeColor="text1"/>
        </w:rPr>
        <w:t>and</w:t>
      </w:r>
      <w:r w:rsidR="002D3404" w:rsidRPr="004728F4">
        <w:rPr>
          <w:rFonts w:ascii="Arial" w:eastAsia="Times New Roman" w:hAnsi="Arial" w:cs="Arial"/>
          <w:color w:val="000000" w:themeColor="text1"/>
        </w:rPr>
        <w:t xml:space="preserve"> lower</w:t>
      </w:r>
      <w:r w:rsidR="008F5129" w:rsidRPr="004728F4">
        <w:rPr>
          <w:rFonts w:ascii="Arial" w:eastAsia="Times New Roman" w:hAnsi="Arial" w:cs="Arial"/>
          <w:color w:val="000000" w:themeColor="text1"/>
        </w:rPr>
        <w:t xml:space="preserve"> concentrations</w:t>
      </w:r>
      <w:r w:rsidR="00B65082">
        <w:rPr>
          <w:rFonts w:ascii="Arial" w:eastAsia="Times New Roman" w:hAnsi="Arial" w:cs="Arial"/>
          <w:color w:val="000000" w:themeColor="text1"/>
        </w:rPr>
        <w:t xml:space="preserve"> </w:t>
      </w:r>
      <w:r w:rsidR="00B65082" w:rsidRPr="004728F4">
        <w:rPr>
          <w:rFonts w:ascii="Arial" w:eastAsia="Times New Roman" w:hAnsi="Arial" w:cs="Arial"/>
          <w:color w:val="000000" w:themeColor="text1"/>
        </w:rPr>
        <w:t>of CO</w:t>
      </w:r>
      <w:r w:rsidR="00B65082" w:rsidRPr="004728F4">
        <w:rPr>
          <w:rFonts w:ascii="Arial" w:eastAsia="Times New Roman" w:hAnsi="Arial" w:cs="Arial"/>
          <w:color w:val="000000" w:themeColor="text1"/>
          <w:vertAlign w:val="subscript"/>
        </w:rPr>
        <w:t>2</w:t>
      </w:r>
      <w:r w:rsidR="002D3404" w:rsidRPr="004728F4">
        <w:rPr>
          <w:rFonts w:ascii="Arial" w:eastAsia="Times New Roman" w:hAnsi="Arial" w:cs="Arial"/>
          <w:color w:val="000000" w:themeColor="text1"/>
        </w:rPr>
        <w:t xml:space="preserve"> (e.g. 7.5%)</w:t>
      </w:r>
      <w:r w:rsidR="00F179A4" w:rsidRPr="004728F4">
        <w:rPr>
          <w:rFonts w:ascii="Arial" w:eastAsia="Times New Roman" w:hAnsi="Arial" w:cs="Arial"/>
          <w:color w:val="000000" w:themeColor="text1"/>
        </w:rPr>
        <w:t xml:space="preserve"> </w:t>
      </w:r>
      <w:r w:rsidR="002D3404" w:rsidRPr="004728F4">
        <w:rPr>
          <w:rFonts w:ascii="Arial" w:eastAsia="Times New Roman" w:hAnsi="Arial" w:cs="Arial"/>
          <w:color w:val="000000" w:themeColor="text1"/>
        </w:rPr>
        <w:t>for</w:t>
      </w:r>
      <w:r w:rsidR="00F179A4" w:rsidRPr="004728F4">
        <w:rPr>
          <w:rFonts w:ascii="Arial" w:eastAsia="Times New Roman" w:hAnsi="Arial" w:cs="Arial"/>
          <w:color w:val="000000" w:themeColor="text1"/>
        </w:rPr>
        <w:t xml:space="preserve"> generalized anxiety</w:t>
      </w:r>
      <w:r w:rsidR="002D3404" w:rsidRPr="004728F4">
        <w:rPr>
          <w:rFonts w:ascii="Arial" w:eastAsia="Times New Roman" w:hAnsi="Arial" w:cs="Arial"/>
          <w:color w:val="000000" w:themeColor="text1"/>
        </w:rPr>
        <w:t xml:space="preserve"> disorder</w:t>
      </w:r>
      <w:r w:rsidR="00FF424E" w:rsidRPr="004728F4">
        <w:rPr>
          <w:rFonts w:ascii="Arial" w:eastAsia="Times New Roman" w:hAnsi="Arial" w:cs="Arial"/>
          <w:color w:val="000000" w:themeColor="text1"/>
        </w:rPr>
        <w:t>.</w:t>
      </w:r>
      <w:r w:rsidR="001C57C3" w:rsidRPr="004728F4">
        <w:rPr>
          <w:rFonts w:ascii="Arial" w:hAnsi="Arial" w:cs="Arial"/>
          <w:color w:val="000000"/>
          <w:vertAlign w:val="superscript"/>
        </w:rPr>
        <w:t>79–81</w:t>
      </w:r>
      <w:r w:rsidR="009B674E" w:rsidRPr="004728F4">
        <w:rPr>
          <w:rFonts w:ascii="Arial" w:eastAsia="Times New Roman" w:hAnsi="Arial" w:cs="Arial"/>
          <w:color w:val="FF0000"/>
        </w:rPr>
        <w:t xml:space="preserve"> </w:t>
      </w:r>
      <w:r w:rsidR="00C2362B" w:rsidRPr="004728F4">
        <w:rPr>
          <w:rFonts w:ascii="Arial" w:eastAsia="Times New Roman" w:hAnsi="Arial" w:cs="Arial"/>
        </w:rPr>
        <w:t xml:space="preserve">‘Symptoms’ in these models </w:t>
      </w:r>
      <w:r w:rsidR="00C95E0B" w:rsidRPr="004728F4">
        <w:rPr>
          <w:rFonts w:ascii="Arial" w:eastAsia="Times New Roman" w:hAnsi="Arial" w:cs="Arial"/>
        </w:rPr>
        <w:t xml:space="preserve">are </w:t>
      </w:r>
      <w:r w:rsidR="002639FA" w:rsidRPr="004728F4">
        <w:rPr>
          <w:rFonts w:ascii="Arial" w:eastAsia="Times New Roman" w:hAnsi="Arial" w:cs="Arial"/>
        </w:rPr>
        <w:t xml:space="preserve">often </w:t>
      </w:r>
      <w:r w:rsidR="00C95E0B" w:rsidRPr="004728F4">
        <w:rPr>
          <w:rFonts w:ascii="Arial" w:eastAsia="Times New Roman" w:hAnsi="Arial" w:cs="Arial"/>
        </w:rPr>
        <w:t xml:space="preserve">responsive to standard treatments, and therefore </w:t>
      </w:r>
      <w:r w:rsidR="005128C0" w:rsidRPr="004728F4">
        <w:rPr>
          <w:rFonts w:ascii="Arial" w:eastAsia="Times New Roman" w:hAnsi="Arial" w:cs="Arial"/>
        </w:rPr>
        <w:t xml:space="preserve">these models </w:t>
      </w:r>
      <w:r w:rsidR="00C95E0B" w:rsidRPr="004728F4">
        <w:rPr>
          <w:rFonts w:ascii="Arial" w:eastAsia="Times New Roman" w:hAnsi="Arial" w:cs="Arial"/>
        </w:rPr>
        <w:t xml:space="preserve">can be </w:t>
      </w:r>
      <w:r w:rsidR="00C2362B" w:rsidRPr="004728F4">
        <w:rPr>
          <w:rFonts w:ascii="Arial" w:eastAsia="Times New Roman" w:hAnsi="Arial" w:cs="Arial"/>
        </w:rPr>
        <w:t>used</w:t>
      </w:r>
      <w:r w:rsidR="00C95E0B" w:rsidRPr="004728F4">
        <w:rPr>
          <w:rFonts w:ascii="Arial" w:eastAsia="Times New Roman" w:hAnsi="Arial" w:cs="Arial"/>
        </w:rPr>
        <w:t xml:space="preserve"> at a </w:t>
      </w:r>
      <w:r w:rsidR="003E5A55" w:rsidRPr="004728F4">
        <w:rPr>
          <w:rFonts w:ascii="Arial" w:eastAsia="Times New Roman" w:hAnsi="Arial" w:cs="Arial"/>
        </w:rPr>
        <w:t>‘</w:t>
      </w:r>
      <w:r w:rsidR="00C95E0B" w:rsidRPr="004728F4">
        <w:rPr>
          <w:rFonts w:ascii="Arial" w:eastAsia="Times New Roman" w:hAnsi="Arial" w:cs="Arial"/>
        </w:rPr>
        <w:t>proof-of-concept</w:t>
      </w:r>
      <w:r w:rsidR="003E5A55" w:rsidRPr="004728F4">
        <w:rPr>
          <w:rFonts w:ascii="Arial" w:eastAsia="Times New Roman" w:hAnsi="Arial" w:cs="Arial"/>
        </w:rPr>
        <w:t>’</w:t>
      </w:r>
      <w:r w:rsidR="00C95E0B" w:rsidRPr="004728F4">
        <w:rPr>
          <w:rFonts w:ascii="Arial" w:eastAsia="Times New Roman" w:hAnsi="Arial" w:cs="Arial"/>
        </w:rPr>
        <w:t xml:space="preserve"> stage of</w:t>
      </w:r>
      <w:r w:rsidR="008F5129" w:rsidRPr="004728F4">
        <w:rPr>
          <w:rFonts w:ascii="Arial" w:eastAsia="Times New Roman" w:hAnsi="Arial" w:cs="Arial"/>
        </w:rPr>
        <w:t xml:space="preserve"> novel</w:t>
      </w:r>
      <w:r w:rsidR="00C95E0B" w:rsidRPr="004728F4">
        <w:rPr>
          <w:rFonts w:ascii="Arial" w:eastAsia="Times New Roman" w:hAnsi="Arial" w:cs="Arial"/>
        </w:rPr>
        <w:t xml:space="preserve"> treatment development</w:t>
      </w:r>
      <w:r w:rsidR="008F5129" w:rsidRPr="004728F4">
        <w:rPr>
          <w:rFonts w:ascii="Arial" w:eastAsia="Times New Roman" w:hAnsi="Arial" w:cs="Arial"/>
        </w:rPr>
        <w:t xml:space="preserve"> or when repurposing already licensed treatments</w:t>
      </w:r>
      <w:r w:rsidR="00C95E0B" w:rsidRPr="004728F4">
        <w:rPr>
          <w:rFonts w:ascii="Arial" w:eastAsia="Times New Roman" w:hAnsi="Arial" w:cs="Arial"/>
        </w:rPr>
        <w:t>.</w:t>
      </w:r>
      <w:r w:rsidR="001C57C3" w:rsidRPr="004728F4">
        <w:rPr>
          <w:rFonts w:ascii="Arial" w:hAnsi="Arial" w:cs="Arial"/>
          <w:vertAlign w:val="superscript"/>
        </w:rPr>
        <w:t>79</w:t>
      </w:r>
      <w:r w:rsidR="00C95E0B" w:rsidRPr="004728F4">
        <w:rPr>
          <w:rFonts w:ascii="Arial" w:eastAsia="Times New Roman" w:hAnsi="Arial" w:cs="Arial"/>
        </w:rPr>
        <w:t xml:space="preserve"> </w:t>
      </w:r>
    </w:p>
    <w:p w14:paraId="4718471D" w14:textId="57A585A5" w:rsidR="00256847" w:rsidRPr="004728F4" w:rsidRDefault="0084469F" w:rsidP="00DD7EDF">
      <w:pPr>
        <w:spacing w:after="0" w:line="480" w:lineRule="auto"/>
        <w:rPr>
          <w:rFonts w:ascii="Arial" w:eastAsia="Times New Roman" w:hAnsi="Arial" w:cs="Arial"/>
        </w:rPr>
      </w:pPr>
      <w:r w:rsidRPr="004728F4">
        <w:rPr>
          <w:rFonts w:ascii="Arial" w:hAnsi="Arial" w:cs="Arial"/>
        </w:rPr>
        <w:t xml:space="preserve">There is evidence that </w:t>
      </w:r>
      <w:r w:rsidR="0003059F" w:rsidRPr="004728F4">
        <w:rPr>
          <w:rFonts w:ascii="Arial" w:hAnsi="Arial" w:cs="Arial"/>
        </w:rPr>
        <w:t xml:space="preserve">while </w:t>
      </w:r>
      <w:r w:rsidRPr="004728F4">
        <w:rPr>
          <w:rFonts w:ascii="Arial" w:hAnsi="Arial" w:cs="Arial"/>
        </w:rPr>
        <w:t>standard treatments </w:t>
      </w:r>
      <w:r w:rsidR="004F0118" w:rsidRPr="004728F4">
        <w:rPr>
          <w:rFonts w:ascii="Arial" w:hAnsi="Arial" w:cs="Arial"/>
        </w:rPr>
        <w:t xml:space="preserve">reduce ‘symptoms’ </w:t>
      </w:r>
      <w:r w:rsidRPr="004728F4">
        <w:rPr>
          <w:rFonts w:ascii="Arial" w:hAnsi="Arial" w:cs="Arial"/>
        </w:rPr>
        <w:t>in these models, placebos or expectation effects might not</w:t>
      </w:r>
      <w:r w:rsidR="009E79F7" w:rsidRPr="004728F4">
        <w:rPr>
          <w:rFonts w:ascii="Arial" w:eastAsia="Times New Roman" w:hAnsi="Arial" w:cs="Arial"/>
        </w:rPr>
        <w:t xml:space="preserve">. </w:t>
      </w:r>
      <w:r w:rsidR="005F4D1C" w:rsidRPr="004728F4">
        <w:rPr>
          <w:rFonts w:ascii="Arial" w:eastAsia="Times New Roman" w:hAnsi="Arial" w:cs="Arial"/>
        </w:rPr>
        <w:t xml:space="preserve">For example, in the Oxford ETB, </w:t>
      </w:r>
      <w:r w:rsidR="00746E9B" w:rsidRPr="004728F4">
        <w:rPr>
          <w:rFonts w:ascii="Arial" w:eastAsia="Times New Roman" w:hAnsi="Arial" w:cs="Arial"/>
        </w:rPr>
        <w:t xml:space="preserve">placebo treatment </w:t>
      </w:r>
      <w:r w:rsidR="00433C14" w:rsidRPr="004728F4">
        <w:rPr>
          <w:rFonts w:ascii="Arial" w:eastAsia="Times New Roman" w:hAnsi="Arial" w:cs="Arial"/>
        </w:rPr>
        <w:t xml:space="preserve">showed no effect on emotional processing compared with no treatment </w:t>
      </w:r>
      <w:r w:rsidR="009E79F7" w:rsidRPr="004728F4">
        <w:rPr>
          <w:rFonts w:ascii="Arial" w:eastAsia="Times New Roman" w:hAnsi="Arial" w:cs="Arial"/>
        </w:rPr>
        <w:t>in healthy volunteers</w:t>
      </w:r>
      <w:r w:rsidR="00433C14" w:rsidRPr="004728F4">
        <w:rPr>
          <w:rFonts w:ascii="Arial" w:eastAsia="Times New Roman" w:hAnsi="Arial" w:cs="Arial"/>
        </w:rPr>
        <w:t>.</w:t>
      </w:r>
      <w:r w:rsidR="001C57C3" w:rsidRPr="004728F4">
        <w:rPr>
          <w:rFonts w:ascii="Arial" w:hAnsi="Arial" w:cs="Arial"/>
          <w:vertAlign w:val="superscript"/>
        </w:rPr>
        <w:t>76</w:t>
      </w:r>
      <w:r w:rsidR="00112BB7" w:rsidRPr="004728F4">
        <w:rPr>
          <w:rFonts w:ascii="Arial" w:eastAsia="Times New Roman" w:hAnsi="Arial" w:cs="Arial"/>
        </w:rPr>
        <w:t xml:space="preserve"> More recently, in an experimental study in which we </w:t>
      </w:r>
      <w:r w:rsidR="00F50A83" w:rsidRPr="004728F4">
        <w:rPr>
          <w:rFonts w:ascii="Arial" w:eastAsia="Times New Roman" w:hAnsi="Arial" w:cs="Arial"/>
        </w:rPr>
        <w:t>successfully induced</w:t>
      </w:r>
      <w:r w:rsidR="00112BB7" w:rsidRPr="004728F4">
        <w:rPr>
          <w:rFonts w:ascii="Arial" w:eastAsia="Times New Roman" w:hAnsi="Arial" w:cs="Arial"/>
        </w:rPr>
        <w:t xml:space="preserve"> </w:t>
      </w:r>
      <w:r w:rsidR="00F50A83" w:rsidRPr="004728F4">
        <w:rPr>
          <w:rFonts w:ascii="Arial" w:eastAsia="Times New Roman" w:hAnsi="Arial" w:cs="Arial"/>
        </w:rPr>
        <w:t>positive expectations</w:t>
      </w:r>
      <w:r w:rsidR="008F5470" w:rsidRPr="004728F4">
        <w:rPr>
          <w:rFonts w:ascii="Arial" w:eastAsia="Times New Roman" w:hAnsi="Arial" w:cs="Arial"/>
        </w:rPr>
        <w:t xml:space="preserve"> </w:t>
      </w:r>
      <w:r w:rsidR="005B1066" w:rsidRPr="004728F4">
        <w:rPr>
          <w:rFonts w:ascii="Arial" w:eastAsia="Times New Roman" w:hAnsi="Arial" w:cs="Arial"/>
        </w:rPr>
        <w:t>for</w:t>
      </w:r>
      <w:r w:rsidR="008F5470" w:rsidRPr="004728F4">
        <w:rPr>
          <w:rFonts w:ascii="Arial" w:eastAsia="Times New Roman" w:hAnsi="Arial" w:cs="Arial"/>
        </w:rPr>
        <w:t xml:space="preserve"> a sham ‘intranasal lorazepam spray’</w:t>
      </w:r>
      <w:r w:rsidR="00837E0D" w:rsidRPr="004728F4">
        <w:rPr>
          <w:rFonts w:ascii="Arial" w:eastAsia="Times New Roman" w:hAnsi="Arial" w:cs="Arial"/>
        </w:rPr>
        <w:t xml:space="preserve"> in healthy volunteers,</w:t>
      </w:r>
      <w:r w:rsidR="00E845BD" w:rsidRPr="004728F4">
        <w:rPr>
          <w:rFonts w:ascii="Arial" w:eastAsia="Times New Roman" w:hAnsi="Arial" w:cs="Arial"/>
        </w:rPr>
        <w:t xml:space="preserve"> </w:t>
      </w:r>
      <w:r w:rsidR="00A07B21" w:rsidRPr="004728F4">
        <w:rPr>
          <w:rFonts w:ascii="Arial" w:eastAsia="Times New Roman" w:hAnsi="Arial" w:cs="Arial"/>
        </w:rPr>
        <w:t>these expectations did not translate into reduced anxiety in the 7.5% CO</w:t>
      </w:r>
      <w:r w:rsidR="00A07B21" w:rsidRPr="004728F4">
        <w:rPr>
          <w:rFonts w:ascii="Arial" w:eastAsia="Times New Roman" w:hAnsi="Arial" w:cs="Arial"/>
          <w:vertAlign w:val="subscript"/>
        </w:rPr>
        <w:t>2</w:t>
      </w:r>
      <w:r w:rsidR="00A07B21" w:rsidRPr="004728F4">
        <w:rPr>
          <w:rFonts w:ascii="Arial" w:eastAsia="Times New Roman" w:hAnsi="Arial" w:cs="Arial"/>
        </w:rPr>
        <w:t xml:space="preserve"> inhalational model of generalized anxiety</w:t>
      </w:r>
      <w:r w:rsidR="00E845BD" w:rsidRPr="004728F4">
        <w:rPr>
          <w:rFonts w:ascii="Arial" w:eastAsia="Times New Roman" w:hAnsi="Arial" w:cs="Arial"/>
        </w:rPr>
        <w:t>.</w:t>
      </w:r>
      <w:r w:rsidR="001C57C3" w:rsidRPr="004728F4">
        <w:rPr>
          <w:rFonts w:ascii="Arial" w:hAnsi="Arial" w:cs="Arial"/>
          <w:vertAlign w:val="superscript"/>
        </w:rPr>
        <w:t>82</w:t>
      </w:r>
    </w:p>
    <w:p w14:paraId="31127F10" w14:textId="4EC1B0BB" w:rsidR="0095361F" w:rsidRPr="004728F4" w:rsidRDefault="002B48C8" w:rsidP="00DD7EDF">
      <w:pPr>
        <w:spacing w:after="0" w:line="480" w:lineRule="auto"/>
        <w:rPr>
          <w:rFonts w:ascii="Arial" w:eastAsia="Times New Roman" w:hAnsi="Arial" w:cs="Arial"/>
        </w:rPr>
      </w:pPr>
      <w:r w:rsidRPr="004728F4">
        <w:rPr>
          <w:rFonts w:ascii="Arial" w:eastAsia="Times New Roman" w:hAnsi="Arial" w:cs="Arial"/>
        </w:rPr>
        <w:t xml:space="preserve">Through the use of such models, </w:t>
      </w:r>
      <w:r w:rsidR="00C75981" w:rsidRPr="004728F4">
        <w:rPr>
          <w:rFonts w:ascii="Arial" w:eastAsia="Times New Roman" w:hAnsi="Arial" w:cs="Arial"/>
        </w:rPr>
        <w:t>we might be able to develop</w:t>
      </w:r>
      <w:r w:rsidR="002C35D1" w:rsidRPr="004728F4">
        <w:rPr>
          <w:rFonts w:ascii="Arial" w:eastAsia="Times New Roman" w:hAnsi="Arial" w:cs="Arial"/>
        </w:rPr>
        <w:t xml:space="preserve"> objective</w:t>
      </w:r>
      <w:r w:rsidR="00C75981" w:rsidRPr="004728F4">
        <w:rPr>
          <w:rFonts w:ascii="Arial" w:eastAsia="Times New Roman" w:hAnsi="Arial" w:cs="Arial"/>
        </w:rPr>
        <w:t xml:space="preserve"> assays </w:t>
      </w:r>
      <w:r w:rsidR="00A34ADF" w:rsidRPr="004728F4">
        <w:rPr>
          <w:rFonts w:ascii="Arial" w:eastAsia="Times New Roman" w:hAnsi="Arial" w:cs="Arial"/>
        </w:rPr>
        <w:t xml:space="preserve">that are </w:t>
      </w:r>
      <w:r w:rsidR="00BD5FC9">
        <w:rPr>
          <w:rFonts w:ascii="Arial" w:eastAsia="Times New Roman" w:hAnsi="Arial" w:cs="Arial"/>
        </w:rPr>
        <w:t xml:space="preserve">less </w:t>
      </w:r>
      <w:r w:rsidR="00A34ADF" w:rsidRPr="004728F4">
        <w:rPr>
          <w:rFonts w:ascii="Arial" w:eastAsia="Times New Roman" w:hAnsi="Arial" w:cs="Arial"/>
        </w:rPr>
        <w:t xml:space="preserve">confounded by expectation effects. </w:t>
      </w:r>
      <w:r w:rsidR="005E2463" w:rsidRPr="004728F4">
        <w:rPr>
          <w:rFonts w:ascii="Arial" w:eastAsia="Times New Roman" w:hAnsi="Arial" w:cs="Arial"/>
        </w:rPr>
        <w:t>The u</w:t>
      </w:r>
      <w:r w:rsidR="002A5EF7" w:rsidRPr="004728F4">
        <w:rPr>
          <w:rFonts w:ascii="Arial" w:eastAsia="Times New Roman" w:hAnsi="Arial" w:cs="Arial"/>
        </w:rPr>
        <w:t>se of these</w:t>
      </w:r>
      <w:r w:rsidR="005C2D4D" w:rsidRPr="004728F4">
        <w:rPr>
          <w:rFonts w:ascii="Arial" w:eastAsia="Times New Roman" w:hAnsi="Arial" w:cs="Arial"/>
        </w:rPr>
        <w:t xml:space="preserve"> readouts</w:t>
      </w:r>
      <w:r w:rsidR="002A5EF7" w:rsidRPr="004728F4">
        <w:rPr>
          <w:rFonts w:ascii="Arial" w:eastAsia="Times New Roman" w:hAnsi="Arial" w:cs="Arial"/>
        </w:rPr>
        <w:t xml:space="preserve"> in RCTs</w:t>
      </w:r>
      <w:r w:rsidR="005C2D4D" w:rsidRPr="004728F4">
        <w:rPr>
          <w:rFonts w:ascii="Arial" w:eastAsia="Times New Roman" w:hAnsi="Arial" w:cs="Arial"/>
        </w:rPr>
        <w:t xml:space="preserve"> would therefore be </w:t>
      </w:r>
      <w:r w:rsidR="009F139A" w:rsidRPr="004728F4">
        <w:rPr>
          <w:rFonts w:ascii="Arial" w:eastAsia="Times New Roman" w:hAnsi="Arial" w:cs="Arial"/>
        </w:rPr>
        <w:t xml:space="preserve">less </w:t>
      </w:r>
      <w:r w:rsidR="005C2D4D" w:rsidRPr="004728F4">
        <w:rPr>
          <w:rFonts w:ascii="Arial" w:eastAsia="Times New Roman" w:hAnsi="Arial" w:cs="Arial"/>
        </w:rPr>
        <w:t>affected by unblinding</w:t>
      </w:r>
      <w:r w:rsidR="00060529" w:rsidRPr="004728F4">
        <w:rPr>
          <w:rFonts w:ascii="Arial" w:eastAsia="Times New Roman" w:hAnsi="Arial" w:cs="Arial"/>
        </w:rPr>
        <w:t xml:space="preserve">. </w:t>
      </w:r>
    </w:p>
    <w:p w14:paraId="55DDB1B0" w14:textId="77777777" w:rsidR="001C5A17" w:rsidRPr="004728F4" w:rsidRDefault="001C5A17" w:rsidP="00DD7EDF">
      <w:pPr>
        <w:spacing w:after="0" w:line="480" w:lineRule="auto"/>
        <w:rPr>
          <w:rFonts w:ascii="Arial" w:eastAsia="Times New Roman" w:hAnsi="Arial" w:cs="Arial"/>
        </w:rPr>
      </w:pPr>
    </w:p>
    <w:p w14:paraId="415B472C" w14:textId="7E51B9E1" w:rsidR="0095361F" w:rsidRPr="004728F4" w:rsidRDefault="62E6AC03" w:rsidP="00DD7EDF">
      <w:pPr>
        <w:spacing w:after="0" w:line="480" w:lineRule="auto"/>
        <w:rPr>
          <w:rFonts w:ascii="Arial" w:eastAsia="Times New Roman" w:hAnsi="Arial" w:cs="Arial"/>
          <w:caps/>
          <w:color w:val="000000" w:themeColor="text1"/>
        </w:rPr>
      </w:pPr>
      <w:r w:rsidRPr="004728F4">
        <w:rPr>
          <w:rFonts w:ascii="Arial" w:eastAsia="Times New Roman" w:hAnsi="Arial" w:cs="Arial"/>
          <w:b/>
          <w:bCs/>
          <w:caps/>
          <w:color w:val="000000" w:themeColor="text1"/>
        </w:rPr>
        <w:t>Recommendations</w:t>
      </w:r>
      <w:r w:rsidR="00E07DD8" w:rsidRPr="004728F4">
        <w:rPr>
          <w:rFonts w:ascii="Arial" w:eastAsia="Times New Roman" w:hAnsi="Arial" w:cs="Arial"/>
          <w:b/>
          <w:bCs/>
          <w:caps/>
          <w:color w:val="000000" w:themeColor="text1"/>
        </w:rPr>
        <w:t xml:space="preserve"> for future research</w:t>
      </w:r>
    </w:p>
    <w:p w14:paraId="4B0A442D" w14:textId="465BCD68" w:rsidR="00954B77" w:rsidRPr="004728F4" w:rsidRDefault="00817FF6"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In light of the data that we have discussed on the </w:t>
      </w:r>
      <w:r w:rsidR="005C532A" w:rsidRPr="004728F4">
        <w:rPr>
          <w:rFonts w:ascii="Arial" w:eastAsia="Times New Roman" w:hAnsi="Arial" w:cs="Arial"/>
          <w:color w:val="000000" w:themeColor="text1"/>
        </w:rPr>
        <w:t>relationship</w:t>
      </w:r>
      <w:r w:rsidRPr="004728F4">
        <w:rPr>
          <w:rFonts w:ascii="Arial" w:eastAsia="Times New Roman" w:hAnsi="Arial" w:cs="Arial"/>
          <w:color w:val="000000" w:themeColor="text1"/>
        </w:rPr>
        <w:t xml:space="preserve"> of treatment and placebo effects to failure of </w:t>
      </w:r>
      <w:r w:rsidR="005C532A" w:rsidRPr="004728F4">
        <w:rPr>
          <w:rFonts w:ascii="Arial" w:eastAsia="Times New Roman" w:hAnsi="Arial" w:cs="Arial"/>
          <w:color w:val="000000" w:themeColor="text1"/>
        </w:rPr>
        <w:t>blinding</w:t>
      </w:r>
      <w:r w:rsidRPr="004728F4">
        <w:rPr>
          <w:rFonts w:ascii="Arial" w:eastAsia="Times New Roman" w:hAnsi="Arial" w:cs="Arial"/>
          <w:color w:val="000000" w:themeColor="text1"/>
        </w:rPr>
        <w:t xml:space="preserve"> integrity and expectation effects, here </w:t>
      </w:r>
      <w:r w:rsidR="000E1798" w:rsidRPr="004728F4">
        <w:rPr>
          <w:rFonts w:ascii="Arial" w:eastAsia="Times New Roman" w:hAnsi="Arial" w:cs="Arial"/>
          <w:color w:val="000000" w:themeColor="text1"/>
        </w:rPr>
        <w:t xml:space="preserve">we make </w:t>
      </w:r>
      <w:r w:rsidR="000E1798" w:rsidRPr="004728F4">
        <w:rPr>
          <w:rFonts w:ascii="Arial" w:eastAsia="Times New Roman" w:hAnsi="Arial" w:cs="Arial"/>
          <w:color w:val="000000" w:themeColor="text1"/>
        </w:rPr>
        <w:lastRenderedPageBreak/>
        <w:t>recommendations to improve our understanding and</w:t>
      </w:r>
      <w:r w:rsidR="00B902AB" w:rsidRPr="004728F4">
        <w:rPr>
          <w:rFonts w:ascii="Arial" w:eastAsia="Times New Roman" w:hAnsi="Arial" w:cs="Arial"/>
          <w:color w:val="000000" w:themeColor="text1"/>
        </w:rPr>
        <w:t>,</w:t>
      </w:r>
      <w:r w:rsidR="000E1798" w:rsidRPr="004728F4">
        <w:rPr>
          <w:rFonts w:ascii="Arial" w:eastAsia="Times New Roman" w:hAnsi="Arial" w:cs="Arial"/>
          <w:color w:val="000000" w:themeColor="text1"/>
        </w:rPr>
        <w:t xml:space="preserve"> ultimately</w:t>
      </w:r>
      <w:r w:rsidR="00B902AB" w:rsidRPr="004728F4">
        <w:rPr>
          <w:rFonts w:ascii="Arial" w:eastAsia="Times New Roman" w:hAnsi="Arial" w:cs="Arial"/>
          <w:color w:val="000000" w:themeColor="text1"/>
        </w:rPr>
        <w:t>,</w:t>
      </w:r>
      <w:r w:rsidR="000E1798" w:rsidRPr="004728F4">
        <w:rPr>
          <w:rFonts w:ascii="Arial" w:eastAsia="Times New Roman" w:hAnsi="Arial" w:cs="Arial"/>
          <w:color w:val="000000" w:themeColor="text1"/>
        </w:rPr>
        <w:t xml:space="preserve"> </w:t>
      </w:r>
      <w:r w:rsidR="00F71892" w:rsidRPr="004728F4">
        <w:rPr>
          <w:rFonts w:ascii="Arial" w:eastAsia="Times New Roman" w:hAnsi="Arial" w:cs="Arial"/>
          <w:color w:val="000000" w:themeColor="text1"/>
        </w:rPr>
        <w:t>the outcomes</w:t>
      </w:r>
      <w:r w:rsidR="00B902AB" w:rsidRPr="004728F4">
        <w:rPr>
          <w:rFonts w:ascii="Arial" w:eastAsia="Times New Roman" w:hAnsi="Arial" w:cs="Arial"/>
          <w:color w:val="000000" w:themeColor="text1"/>
        </w:rPr>
        <w:t>,</w:t>
      </w:r>
      <w:r w:rsidR="00F71892" w:rsidRPr="004728F4">
        <w:rPr>
          <w:rFonts w:ascii="Arial" w:eastAsia="Times New Roman" w:hAnsi="Arial" w:cs="Arial"/>
          <w:color w:val="000000" w:themeColor="text1"/>
        </w:rPr>
        <w:t xml:space="preserve"> of RCTs in psychiatric disorders.</w:t>
      </w:r>
    </w:p>
    <w:p w14:paraId="4DA2D7DB" w14:textId="2E9C50E8" w:rsidR="0095361F" w:rsidRPr="004728F4" w:rsidRDefault="006F4A20"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First, more data are needed regarding blinding integrity in RCTs in psychiatric disorders</w:t>
      </w:r>
      <w:r w:rsidR="0065202B" w:rsidRPr="004728F4">
        <w:rPr>
          <w:rFonts w:ascii="Arial" w:eastAsia="Times New Roman" w:hAnsi="Arial" w:cs="Arial"/>
          <w:color w:val="000000" w:themeColor="text1"/>
        </w:rPr>
        <w:t xml:space="preserve">, whether </w:t>
      </w:r>
      <w:r w:rsidR="00F030AB" w:rsidRPr="004728F4">
        <w:rPr>
          <w:rFonts w:ascii="Arial" w:eastAsia="Times New Roman" w:hAnsi="Arial" w:cs="Arial"/>
          <w:color w:val="000000" w:themeColor="text1"/>
        </w:rPr>
        <w:t>blinding</w:t>
      </w:r>
      <w:r w:rsidR="0065202B" w:rsidRPr="004728F4">
        <w:rPr>
          <w:rFonts w:ascii="Arial" w:eastAsia="Times New Roman" w:hAnsi="Arial" w:cs="Arial"/>
          <w:color w:val="000000" w:themeColor="text1"/>
        </w:rPr>
        <w:t xml:space="preserve"> fails for patients or clinician raters, and if so, why. </w:t>
      </w:r>
      <w:r w:rsidR="00044BCE" w:rsidRPr="004728F4">
        <w:rPr>
          <w:rFonts w:ascii="Arial" w:eastAsia="Times New Roman" w:hAnsi="Arial" w:cs="Arial"/>
          <w:color w:val="000000" w:themeColor="text1"/>
        </w:rPr>
        <w:t>It is imperative to understand whether ‘benign’ or ‘malicious’ unblinding is taking place</w:t>
      </w:r>
      <w:r w:rsidR="00E73553" w:rsidRPr="004728F4">
        <w:rPr>
          <w:rFonts w:ascii="Arial" w:eastAsia="Times New Roman" w:hAnsi="Arial" w:cs="Arial"/>
          <w:color w:val="000000" w:themeColor="text1"/>
        </w:rPr>
        <w:t xml:space="preserve"> and </w:t>
      </w:r>
      <w:r w:rsidR="00044BCE" w:rsidRPr="004728F4">
        <w:rPr>
          <w:rFonts w:ascii="Arial" w:eastAsia="Times New Roman" w:hAnsi="Arial" w:cs="Arial"/>
          <w:color w:val="000000" w:themeColor="text1"/>
        </w:rPr>
        <w:t xml:space="preserve">whether there are impacts </w:t>
      </w:r>
      <w:r w:rsidR="0070365B" w:rsidRPr="004728F4">
        <w:rPr>
          <w:rFonts w:ascii="Arial" w:eastAsia="Times New Roman" w:hAnsi="Arial" w:cs="Arial"/>
          <w:color w:val="000000" w:themeColor="text1"/>
        </w:rPr>
        <w:t xml:space="preserve">of this </w:t>
      </w:r>
      <w:r w:rsidR="00044BCE" w:rsidRPr="004728F4">
        <w:rPr>
          <w:rFonts w:ascii="Arial" w:eastAsia="Times New Roman" w:hAnsi="Arial" w:cs="Arial"/>
          <w:color w:val="000000" w:themeColor="text1"/>
        </w:rPr>
        <w:t>on expectations</w:t>
      </w:r>
      <w:r w:rsidR="00E73553" w:rsidRPr="004728F4">
        <w:rPr>
          <w:rFonts w:ascii="Arial" w:eastAsia="Times New Roman" w:hAnsi="Arial" w:cs="Arial"/>
          <w:color w:val="000000" w:themeColor="text1"/>
        </w:rPr>
        <w:t>. If so, we need to understand</w:t>
      </w:r>
      <w:r w:rsidR="00044BCE" w:rsidRPr="004728F4">
        <w:rPr>
          <w:rFonts w:ascii="Arial" w:eastAsia="Times New Roman" w:hAnsi="Arial" w:cs="Arial"/>
          <w:color w:val="000000" w:themeColor="text1"/>
        </w:rPr>
        <w:t xml:space="preserve"> whether </w:t>
      </w:r>
      <w:r w:rsidR="00E73553" w:rsidRPr="004728F4">
        <w:rPr>
          <w:rFonts w:ascii="Arial" w:eastAsia="Times New Roman" w:hAnsi="Arial" w:cs="Arial"/>
          <w:color w:val="000000" w:themeColor="text1"/>
        </w:rPr>
        <w:t xml:space="preserve">changes in expectations causally </w:t>
      </w:r>
      <w:r w:rsidR="00044BCE" w:rsidRPr="004728F4">
        <w:rPr>
          <w:rFonts w:ascii="Arial" w:eastAsia="Times New Roman" w:hAnsi="Arial" w:cs="Arial"/>
          <w:color w:val="000000" w:themeColor="text1"/>
        </w:rPr>
        <w:t xml:space="preserve">affect </w:t>
      </w:r>
      <w:r w:rsidR="00044E68" w:rsidRPr="004728F4">
        <w:rPr>
          <w:rFonts w:ascii="Arial" w:eastAsia="Times New Roman" w:hAnsi="Arial" w:cs="Arial"/>
          <w:color w:val="000000" w:themeColor="text1"/>
        </w:rPr>
        <w:t>estimates of treatment efficacy.</w:t>
      </w:r>
      <w:r w:rsidR="00E73553" w:rsidRPr="004728F4">
        <w:rPr>
          <w:rFonts w:ascii="Arial" w:eastAsia="Times New Roman" w:hAnsi="Arial" w:cs="Arial"/>
          <w:color w:val="000000" w:themeColor="text1"/>
        </w:rPr>
        <w:t xml:space="preserve"> We have highlighted signals to suggest </w:t>
      </w:r>
      <w:r w:rsidR="001C6681" w:rsidRPr="004728F4">
        <w:rPr>
          <w:rFonts w:ascii="Arial" w:eastAsia="Times New Roman" w:hAnsi="Arial" w:cs="Arial"/>
          <w:color w:val="000000" w:themeColor="text1"/>
        </w:rPr>
        <w:t>that maintaining bl</w:t>
      </w:r>
      <w:r w:rsidR="00826D19" w:rsidRPr="004728F4">
        <w:rPr>
          <w:rFonts w:ascii="Arial" w:eastAsia="Times New Roman" w:hAnsi="Arial" w:cs="Arial"/>
          <w:color w:val="000000" w:themeColor="text1"/>
        </w:rPr>
        <w:t xml:space="preserve">inding in placebo arms might be more important for an accurate </w:t>
      </w:r>
      <w:r w:rsidR="00631C72" w:rsidRPr="004728F4">
        <w:rPr>
          <w:rFonts w:ascii="Arial" w:eastAsia="Times New Roman" w:hAnsi="Arial" w:cs="Arial"/>
          <w:color w:val="000000" w:themeColor="text1"/>
        </w:rPr>
        <w:t>estimate of treatment efficacy</w:t>
      </w:r>
      <w:r w:rsidR="00063D04" w:rsidRPr="004728F4">
        <w:rPr>
          <w:rFonts w:ascii="Arial" w:eastAsia="Times New Roman" w:hAnsi="Arial" w:cs="Arial"/>
          <w:color w:val="000000" w:themeColor="text1"/>
        </w:rPr>
        <w:t>, but this needs</w:t>
      </w:r>
      <w:r w:rsidR="00677E1A" w:rsidRPr="004728F4">
        <w:rPr>
          <w:rFonts w:ascii="Arial" w:eastAsia="Times New Roman" w:hAnsi="Arial" w:cs="Arial"/>
          <w:color w:val="000000" w:themeColor="text1"/>
        </w:rPr>
        <w:t xml:space="preserve"> to be formally assessed.</w:t>
      </w:r>
      <w:r w:rsidR="00044E68" w:rsidRPr="004728F4">
        <w:rPr>
          <w:rFonts w:ascii="Arial" w:eastAsia="Times New Roman" w:hAnsi="Arial" w:cs="Arial"/>
          <w:color w:val="000000" w:themeColor="text1"/>
        </w:rPr>
        <w:t xml:space="preserve"> </w:t>
      </w:r>
      <w:r w:rsidR="00124028" w:rsidRPr="004728F4">
        <w:rPr>
          <w:rFonts w:ascii="Arial" w:eastAsia="Times New Roman" w:hAnsi="Arial" w:cs="Arial"/>
          <w:color w:val="000000" w:themeColor="text1"/>
        </w:rPr>
        <w:t>This is particularly pertinent</w:t>
      </w:r>
      <w:r w:rsidR="00504CDF" w:rsidRPr="004728F4">
        <w:rPr>
          <w:rFonts w:ascii="Arial" w:eastAsia="Times New Roman" w:hAnsi="Arial" w:cs="Arial"/>
          <w:color w:val="000000" w:themeColor="text1"/>
        </w:rPr>
        <w:t xml:space="preserve"> where treatments are difficult to blind effectively, such as psychedelics or neuromodulation.</w:t>
      </w:r>
      <w:r w:rsidR="00044E68" w:rsidRPr="004728F4">
        <w:rPr>
          <w:rFonts w:ascii="Arial" w:eastAsia="Times New Roman" w:hAnsi="Arial" w:cs="Arial"/>
          <w:color w:val="000000" w:themeColor="text1"/>
        </w:rPr>
        <w:t xml:space="preserve"> </w:t>
      </w:r>
      <w:r w:rsidR="003F6AB8" w:rsidRPr="004728F4">
        <w:rPr>
          <w:rFonts w:ascii="Arial" w:eastAsia="Times New Roman" w:hAnsi="Arial" w:cs="Arial"/>
          <w:color w:val="000000" w:themeColor="text1"/>
        </w:rPr>
        <w:t>For these reasons, we</w:t>
      </w:r>
      <w:r w:rsidR="00E5014B" w:rsidRPr="004728F4">
        <w:rPr>
          <w:rFonts w:ascii="Arial" w:eastAsia="Times New Roman" w:hAnsi="Arial" w:cs="Arial"/>
          <w:color w:val="000000" w:themeColor="text1"/>
        </w:rPr>
        <w:t xml:space="preserve"> recommend</w:t>
      </w:r>
      <w:r w:rsidR="62E6AC03" w:rsidRPr="004728F4">
        <w:rPr>
          <w:rFonts w:ascii="Arial" w:eastAsia="Times New Roman" w:hAnsi="Arial" w:cs="Arial"/>
          <w:color w:val="000000" w:themeColor="text1"/>
        </w:rPr>
        <w:t xml:space="preserve"> that </w:t>
      </w:r>
      <w:r w:rsidR="00E5014B" w:rsidRPr="004728F4">
        <w:rPr>
          <w:rFonts w:ascii="Arial" w:eastAsia="Times New Roman" w:hAnsi="Arial" w:cs="Arial"/>
          <w:color w:val="000000" w:themeColor="text1"/>
        </w:rPr>
        <w:t>data regarding expectations and blinding integrity are routinely collected i</w:t>
      </w:r>
      <w:r w:rsidR="00EC38F1" w:rsidRPr="004728F4">
        <w:rPr>
          <w:rFonts w:ascii="Arial" w:eastAsia="Times New Roman" w:hAnsi="Arial" w:cs="Arial"/>
          <w:color w:val="000000" w:themeColor="text1"/>
        </w:rPr>
        <w:t>n</w:t>
      </w:r>
      <w:r w:rsidR="00E5014B" w:rsidRPr="004728F4">
        <w:rPr>
          <w:rFonts w:ascii="Arial" w:eastAsia="Times New Roman" w:hAnsi="Arial" w:cs="Arial"/>
          <w:color w:val="000000" w:themeColor="text1"/>
        </w:rPr>
        <w:t xml:space="preserve"> psychiatric RCTs</w:t>
      </w:r>
      <w:r w:rsidR="003A3979" w:rsidRPr="004728F4">
        <w:rPr>
          <w:rFonts w:ascii="Arial" w:eastAsia="Times New Roman" w:hAnsi="Arial" w:cs="Arial"/>
          <w:color w:val="000000" w:themeColor="text1"/>
        </w:rPr>
        <w:t>, e.g. through the use of the ‘Guess of Treatment</w:t>
      </w:r>
      <w:r w:rsidR="00CB0B33" w:rsidRPr="004728F4">
        <w:rPr>
          <w:rFonts w:ascii="Arial" w:eastAsia="Times New Roman" w:hAnsi="Arial" w:cs="Arial"/>
          <w:color w:val="000000" w:themeColor="text1"/>
        </w:rPr>
        <w:t xml:space="preserve"> Questionnaire</w:t>
      </w:r>
      <w:r w:rsidR="00EC38F1" w:rsidRPr="004728F4">
        <w:rPr>
          <w:rFonts w:ascii="Arial" w:eastAsia="Times New Roman" w:hAnsi="Arial" w:cs="Arial"/>
          <w:color w:val="000000" w:themeColor="text1"/>
        </w:rPr>
        <w:t>’</w:t>
      </w:r>
      <w:r w:rsidR="00160BA1" w:rsidRPr="004728F4">
        <w:rPr>
          <w:rFonts w:ascii="Arial" w:eastAsia="Times New Roman" w:hAnsi="Arial" w:cs="Arial"/>
          <w:color w:val="000000" w:themeColor="text1"/>
        </w:rPr>
        <w:t>, a 5-</w:t>
      </w:r>
      <w:r w:rsidR="00F67926" w:rsidRPr="004728F4">
        <w:rPr>
          <w:rFonts w:ascii="Arial" w:eastAsia="Times New Roman" w:hAnsi="Arial" w:cs="Arial"/>
          <w:color w:val="000000" w:themeColor="text1"/>
        </w:rPr>
        <w:t>item</w:t>
      </w:r>
      <w:r w:rsidR="00160BA1" w:rsidRPr="004728F4">
        <w:rPr>
          <w:rFonts w:ascii="Arial" w:eastAsia="Times New Roman" w:hAnsi="Arial" w:cs="Arial"/>
          <w:color w:val="000000" w:themeColor="text1"/>
        </w:rPr>
        <w:t xml:space="preserve"> questionnaire that assesses a participant’s guess of treatment </w:t>
      </w:r>
      <w:r w:rsidR="00F67926" w:rsidRPr="004728F4">
        <w:rPr>
          <w:rFonts w:ascii="Arial" w:eastAsia="Times New Roman" w:hAnsi="Arial" w:cs="Arial"/>
          <w:color w:val="000000" w:themeColor="text1"/>
        </w:rPr>
        <w:t>and</w:t>
      </w:r>
      <w:r w:rsidR="00160BA1" w:rsidRPr="004728F4">
        <w:rPr>
          <w:rFonts w:ascii="Arial" w:eastAsia="Times New Roman" w:hAnsi="Arial" w:cs="Arial"/>
          <w:color w:val="000000" w:themeColor="text1"/>
        </w:rPr>
        <w:t xml:space="preserve"> the reasons behind </w:t>
      </w:r>
      <w:r w:rsidR="00F67926" w:rsidRPr="004728F4">
        <w:rPr>
          <w:rFonts w:ascii="Arial" w:eastAsia="Times New Roman" w:hAnsi="Arial" w:cs="Arial"/>
          <w:color w:val="000000" w:themeColor="text1"/>
        </w:rPr>
        <w:t>each</w:t>
      </w:r>
      <w:r w:rsidR="00160BA1" w:rsidRPr="004728F4">
        <w:rPr>
          <w:rFonts w:ascii="Arial" w:eastAsia="Times New Roman" w:hAnsi="Arial" w:cs="Arial"/>
          <w:color w:val="000000" w:themeColor="text1"/>
        </w:rPr>
        <w:t xml:space="preserve"> guess</w:t>
      </w:r>
      <w:r w:rsidR="00EC38F1" w:rsidRPr="004728F4">
        <w:rPr>
          <w:rFonts w:ascii="Arial" w:eastAsia="Times New Roman" w:hAnsi="Arial" w:cs="Arial"/>
          <w:color w:val="000000" w:themeColor="text1"/>
        </w:rPr>
        <w:t>.</w:t>
      </w:r>
      <w:r w:rsidR="001C57C3" w:rsidRPr="004728F4">
        <w:rPr>
          <w:rFonts w:ascii="Arial" w:hAnsi="Arial" w:cs="Arial"/>
          <w:color w:val="000000"/>
          <w:vertAlign w:val="superscript"/>
        </w:rPr>
        <w:t>74</w:t>
      </w:r>
      <w:r w:rsidR="00EC38F1" w:rsidRPr="004728F4">
        <w:rPr>
          <w:rFonts w:ascii="Arial" w:eastAsia="Times New Roman" w:hAnsi="Arial" w:cs="Arial"/>
          <w:color w:val="000000" w:themeColor="text1"/>
        </w:rPr>
        <w:t xml:space="preserve"> </w:t>
      </w:r>
      <w:r w:rsidR="00D60503" w:rsidRPr="004728F4">
        <w:rPr>
          <w:rFonts w:ascii="Arial" w:eastAsia="Times New Roman" w:hAnsi="Arial" w:cs="Arial"/>
          <w:color w:val="000000" w:themeColor="text1"/>
        </w:rPr>
        <w:t xml:space="preserve">An important factor to consider here is </w:t>
      </w:r>
      <w:r w:rsidR="00D60503" w:rsidRPr="004728F4">
        <w:rPr>
          <w:rFonts w:ascii="Arial" w:eastAsia="Times New Roman" w:hAnsi="Arial" w:cs="Arial"/>
          <w:i/>
          <w:iCs/>
          <w:color w:val="000000" w:themeColor="text1"/>
        </w:rPr>
        <w:t>equipoise</w:t>
      </w:r>
      <w:r w:rsidR="00D60503" w:rsidRPr="004728F4">
        <w:rPr>
          <w:rFonts w:ascii="Arial" w:eastAsia="Times New Roman" w:hAnsi="Arial" w:cs="Arial"/>
          <w:color w:val="000000" w:themeColor="text1"/>
        </w:rPr>
        <w:t xml:space="preserve">, an ethical principle guiding clinical research which states that an investigator must </w:t>
      </w:r>
      <w:r w:rsidR="00160BA1" w:rsidRPr="004728F4">
        <w:rPr>
          <w:rFonts w:ascii="Arial" w:eastAsia="Times New Roman" w:hAnsi="Arial" w:cs="Arial"/>
          <w:color w:val="000000" w:themeColor="text1"/>
        </w:rPr>
        <w:t xml:space="preserve">not </w:t>
      </w:r>
      <w:r w:rsidR="002639FA" w:rsidRPr="004728F4">
        <w:rPr>
          <w:rFonts w:ascii="Arial" w:eastAsia="Times New Roman" w:hAnsi="Arial" w:cs="Arial"/>
          <w:color w:val="000000" w:themeColor="text1"/>
        </w:rPr>
        <w:t>believe in the</w:t>
      </w:r>
      <w:r w:rsidR="00D60503" w:rsidRPr="004728F4">
        <w:rPr>
          <w:rFonts w:ascii="Arial" w:eastAsia="Times New Roman" w:hAnsi="Arial" w:cs="Arial"/>
          <w:color w:val="000000" w:themeColor="text1"/>
        </w:rPr>
        <w:t xml:space="preserve"> therapeutic superiority </w:t>
      </w:r>
      <w:r w:rsidR="002639FA" w:rsidRPr="004728F4">
        <w:rPr>
          <w:rFonts w:ascii="Arial" w:eastAsia="Times New Roman" w:hAnsi="Arial" w:cs="Arial"/>
          <w:color w:val="000000" w:themeColor="text1"/>
        </w:rPr>
        <w:t xml:space="preserve">of </w:t>
      </w:r>
      <w:r w:rsidR="00D60503" w:rsidRPr="004728F4">
        <w:rPr>
          <w:rFonts w:ascii="Arial" w:eastAsia="Times New Roman" w:hAnsi="Arial" w:cs="Arial"/>
          <w:color w:val="000000" w:themeColor="text1"/>
        </w:rPr>
        <w:t>any of the trial arms</w:t>
      </w:r>
      <w:r w:rsidR="006B6134">
        <w:rPr>
          <w:rFonts w:ascii="Arial" w:eastAsia="Times New Roman" w:hAnsi="Arial" w:cs="Arial"/>
          <w:color w:val="000000" w:themeColor="text1"/>
        </w:rPr>
        <w:t>, although this may be difficult to achieve</w:t>
      </w:r>
      <w:r w:rsidR="00D60503" w:rsidRPr="004728F4">
        <w:rPr>
          <w:rFonts w:ascii="Arial" w:eastAsia="Times New Roman" w:hAnsi="Arial" w:cs="Arial"/>
          <w:color w:val="000000" w:themeColor="text1"/>
        </w:rPr>
        <w:t>.</w:t>
      </w:r>
      <w:r w:rsidR="001C57C3" w:rsidRPr="004728F4">
        <w:rPr>
          <w:rFonts w:ascii="Arial" w:hAnsi="Arial" w:cs="Arial"/>
          <w:color w:val="000000"/>
          <w:vertAlign w:val="superscript"/>
        </w:rPr>
        <w:t>83</w:t>
      </w:r>
      <w:r w:rsidR="00D60503" w:rsidRPr="004728F4">
        <w:rPr>
          <w:rFonts w:ascii="Arial" w:eastAsia="Times New Roman" w:hAnsi="Arial" w:cs="Arial"/>
          <w:color w:val="000000" w:themeColor="text1"/>
        </w:rPr>
        <w:t xml:space="preserve"> W</w:t>
      </w:r>
      <w:r w:rsidR="00AE6040" w:rsidRPr="004728F4">
        <w:rPr>
          <w:rFonts w:ascii="Arial" w:eastAsia="Times New Roman" w:hAnsi="Arial" w:cs="Arial"/>
          <w:color w:val="000000" w:themeColor="text1"/>
        </w:rPr>
        <w:t xml:space="preserve">e </w:t>
      </w:r>
      <w:r w:rsidR="00D60503" w:rsidRPr="004728F4">
        <w:rPr>
          <w:rFonts w:ascii="Arial" w:eastAsia="Times New Roman" w:hAnsi="Arial" w:cs="Arial"/>
          <w:color w:val="000000" w:themeColor="text1"/>
        </w:rPr>
        <w:t xml:space="preserve">therefore </w:t>
      </w:r>
      <w:r w:rsidR="00AE6040" w:rsidRPr="004728F4">
        <w:rPr>
          <w:rFonts w:ascii="Arial" w:eastAsia="Times New Roman" w:hAnsi="Arial" w:cs="Arial"/>
          <w:color w:val="000000" w:themeColor="text1"/>
        </w:rPr>
        <w:t xml:space="preserve">recommend that these data </w:t>
      </w:r>
      <w:r w:rsidR="00160BA1" w:rsidRPr="004728F4">
        <w:rPr>
          <w:rFonts w:ascii="Arial" w:eastAsia="Times New Roman" w:hAnsi="Arial" w:cs="Arial"/>
          <w:color w:val="000000" w:themeColor="text1"/>
        </w:rPr>
        <w:t xml:space="preserve">be </w:t>
      </w:r>
      <w:r w:rsidR="00AE6040" w:rsidRPr="004728F4">
        <w:rPr>
          <w:rFonts w:ascii="Arial" w:eastAsia="Times New Roman" w:hAnsi="Arial" w:cs="Arial"/>
          <w:color w:val="000000" w:themeColor="text1"/>
        </w:rPr>
        <w:t>collected by an independent researcher not involved in rating clinical outcomes.</w:t>
      </w:r>
    </w:p>
    <w:p w14:paraId="26CFCC6B" w14:textId="1E32BD73" w:rsidR="00B60C47" w:rsidRPr="004728F4" w:rsidRDefault="62E6AC03"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 </w:t>
      </w:r>
      <w:r w:rsidR="002E4D96" w:rsidRPr="004728F4">
        <w:rPr>
          <w:rFonts w:ascii="Arial" w:eastAsia="Times New Roman" w:hAnsi="Arial" w:cs="Arial"/>
          <w:color w:val="000000" w:themeColor="text1"/>
        </w:rPr>
        <w:t xml:space="preserve">Second, </w:t>
      </w:r>
      <w:r w:rsidR="007E31BE" w:rsidRPr="004728F4">
        <w:rPr>
          <w:rFonts w:ascii="Arial" w:eastAsia="Times New Roman" w:hAnsi="Arial" w:cs="Arial"/>
          <w:color w:val="000000" w:themeColor="text1"/>
        </w:rPr>
        <w:t xml:space="preserve">more data regarding the success of blinding and regarding expectations would allow </w:t>
      </w:r>
      <w:r w:rsidR="00227E1D" w:rsidRPr="004728F4">
        <w:rPr>
          <w:rFonts w:ascii="Arial" w:eastAsia="Times New Roman" w:hAnsi="Arial" w:cs="Arial"/>
          <w:color w:val="000000" w:themeColor="text1"/>
        </w:rPr>
        <w:t>assessments of whether statistical methods to ‘correct’ for expectancy or placebo effects in RCTs are valid and accurate. At present</w:t>
      </w:r>
      <w:r w:rsidR="003427FE" w:rsidRPr="004728F4">
        <w:rPr>
          <w:rFonts w:ascii="Arial" w:eastAsia="Times New Roman" w:hAnsi="Arial" w:cs="Arial"/>
          <w:color w:val="000000" w:themeColor="text1"/>
        </w:rPr>
        <w:t xml:space="preserve">, the methods </w:t>
      </w:r>
      <w:r w:rsidR="00F06A0F" w:rsidRPr="004728F4">
        <w:rPr>
          <w:rFonts w:ascii="Arial" w:eastAsia="Times New Roman" w:hAnsi="Arial" w:cs="Arial"/>
          <w:color w:val="000000" w:themeColor="text1"/>
        </w:rPr>
        <w:t xml:space="preserve">described here </w:t>
      </w:r>
      <w:r w:rsidR="003427FE" w:rsidRPr="004728F4">
        <w:rPr>
          <w:rFonts w:ascii="Arial" w:eastAsia="Times New Roman" w:hAnsi="Arial" w:cs="Arial"/>
          <w:color w:val="000000" w:themeColor="text1"/>
        </w:rPr>
        <w:t xml:space="preserve">are not in use as it is unclear how much of an improvement they provide over standard </w:t>
      </w:r>
      <w:r w:rsidR="003427FE" w:rsidRPr="004728F4">
        <w:rPr>
          <w:rFonts w:ascii="Arial" w:eastAsia="Times New Roman" w:hAnsi="Arial" w:cs="Arial"/>
          <w:color w:val="000000" w:themeColor="text1"/>
        </w:rPr>
        <w:lastRenderedPageBreak/>
        <w:t xml:space="preserve">statistical approaches such as mixed models with repeated measures. </w:t>
      </w:r>
      <w:r w:rsidR="00F06A0F" w:rsidRPr="004728F4">
        <w:rPr>
          <w:rFonts w:ascii="Arial" w:eastAsia="Times New Roman" w:hAnsi="Arial" w:cs="Arial"/>
          <w:color w:val="000000" w:themeColor="text1"/>
        </w:rPr>
        <w:t>We need to empirically test these methods with real data.</w:t>
      </w:r>
    </w:p>
    <w:p w14:paraId="4EDB7C9A" w14:textId="025F5570" w:rsidR="0095361F" w:rsidRPr="004728F4" w:rsidRDefault="00594DDC"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 xml:space="preserve">Finally, </w:t>
      </w:r>
      <w:r w:rsidR="0041386B" w:rsidRPr="004728F4">
        <w:rPr>
          <w:rFonts w:ascii="Arial" w:eastAsia="Times New Roman" w:hAnsi="Arial" w:cs="Arial"/>
          <w:color w:val="000000" w:themeColor="text1"/>
        </w:rPr>
        <w:t xml:space="preserve">we recommend </w:t>
      </w:r>
      <w:r w:rsidR="00DC76B1" w:rsidRPr="004728F4">
        <w:rPr>
          <w:rFonts w:ascii="Arial" w:eastAsia="Times New Roman" w:hAnsi="Arial" w:cs="Arial"/>
          <w:color w:val="000000" w:themeColor="text1"/>
        </w:rPr>
        <w:t xml:space="preserve">development of readouts that are objective or resistant </w:t>
      </w:r>
      <w:r w:rsidR="00347672" w:rsidRPr="004728F4">
        <w:rPr>
          <w:rFonts w:ascii="Arial" w:eastAsia="Times New Roman" w:hAnsi="Arial" w:cs="Arial"/>
          <w:color w:val="000000" w:themeColor="text1"/>
        </w:rPr>
        <w:t>to expectation effects</w:t>
      </w:r>
      <w:r w:rsidR="00DC76B1" w:rsidRPr="004728F4">
        <w:rPr>
          <w:rFonts w:ascii="Arial" w:eastAsia="Times New Roman" w:hAnsi="Arial" w:cs="Arial"/>
          <w:color w:val="000000" w:themeColor="text1"/>
        </w:rPr>
        <w:t xml:space="preserve"> in psychiatric disorders</w:t>
      </w:r>
      <w:r w:rsidR="00347672" w:rsidRPr="004728F4">
        <w:rPr>
          <w:rFonts w:ascii="Arial" w:eastAsia="Times New Roman" w:hAnsi="Arial" w:cs="Arial"/>
          <w:color w:val="000000" w:themeColor="text1"/>
        </w:rPr>
        <w:t>.</w:t>
      </w:r>
      <w:r w:rsidR="003A1DE8" w:rsidRPr="004728F4">
        <w:rPr>
          <w:rFonts w:ascii="Arial" w:eastAsia="Times New Roman" w:hAnsi="Arial" w:cs="Arial"/>
          <w:color w:val="000000" w:themeColor="text1"/>
        </w:rPr>
        <w:t xml:space="preserve"> Examples of such readouts </w:t>
      </w:r>
      <w:r w:rsidR="00AF272D" w:rsidRPr="004728F4">
        <w:rPr>
          <w:rFonts w:ascii="Arial" w:eastAsia="Times New Roman" w:hAnsi="Arial" w:cs="Arial"/>
          <w:color w:val="000000" w:themeColor="text1"/>
        </w:rPr>
        <w:t xml:space="preserve">might include </w:t>
      </w:r>
      <w:r w:rsidR="0055028E" w:rsidRPr="004728F4">
        <w:rPr>
          <w:rFonts w:ascii="Arial" w:eastAsia="Times New Roman" w:hAnsi="Arial" w:cs="Arial"/>
          <w:color w:val="000000" w:themeColor="text1"/>
        </w:rPr>
        <w:t>cognitive/behavioral measures, psychophysiolo</w:t>
      </w:r>
      <w:r w:rsidR="003857EC" w:rsidRPr="004728F4">
        <w:rPr>
          <w:rFonts w:ascii="Arial" w:eastAsia="Times New Roman" w:hAnsi="Arial" w:cs="Arial"/>
          <w:color w:val="000000" w:themeColor="text1"/>
        </w:rPr>
        <w:t xml:space="preserve">gical </w:t>
      </w:r>
      <w:r w:rsidR="00CA47A8" w:rsidRPr="004728F4">
        <w:rPr>
          <w:rFonts w:ascii="Arial" w:eastAsia="Times New Roman" w:hAnsi="Arial" w:cs="Arial"/>
          <w:color w:val="000000" w:themeColor="text1"/>
        </w:rPr>
        <w:t xml:space="preserve">readouts such as heart rate, skin conductance or quantitative electroencephalography, or neuroimaging measures such as </w:t>
      </w:r>
      <w:r w:rsidR="00644873" w:rsidRPr="004728F4">
        <w:rPr>
          <w:rFonts w:ascii="Arial" w:eastAsia="Times New Roman" w:hAnsi="Arial" w:cs="Arial"/>
          <w:color w:val="000000" w:themeColor="text1"/>
        </w:rPr>
        <w:t>estimates of network connectivity.</w:t>
      </w:r>
      <w:r w:rsidR="00347672" w:rsidRPr="004728F4">
        <w:rPr>
          <w:rFonts w:ascii="Arial" w:eastAsia="Times New Roman" w:hAnsi="Arial" w:cs="Arial"/>
          <w:color w:val="000000" w:themeColor="text1"/>
        </w:rPr>
        <w:t xml:space="preserve"> We have highlighted early evidence that </w:t>
      </w:r>
      <w:r w:rsidR="00644873" w:rsidRPr="004728F4">
        <w:rPr>
          <w:rFonts w:ascii="Arial" w:eastAsia="Times New Roman" w:hAnsi="Arial" w:cs="Arial"/>
          <w:color w:val="000000" w:themeColor="text1"/>
        </w:rPr>
        <w:t>development of such readouts for psychiatric disorders</w:t>
      </w:r>
      <w:r w:rsidR="00347672" w:rsidRPr="004728F4">
        <w:rPr>
          <w:rFonts w:ascii="Arial" w:eastAsia="Times New Roman" w:hAnsi="Arial" w:cs="Arial"/>
          <w:color w:val="000000" w:themeColor="text1"/>
        </w:rPr>
        <w:t xml:space="preserve"> is possible</w:t>
      </w:r>
      <w:r w:rsidR="00C7367B" w:rsidRPr="004728F4">
        <w:rPr>
          <w:rFonts w:ascii="Arial" w:eastAsia="Times New Roman" w:hAnsi="Arial" w:cs="Arial"/>
          <w:color w:val="000000" w:themeColor="text1"/>
        </w:rPr>
        <w:t xml:space="preserve">. </w:t>
      </w:r>
      <w:r w:rsidR="00CA3A67" w:rsidRPr="004728F4">
        <w:rPr>
          <w:rFonts w:ascii="Arial" w:hAnsi="Arial" w:cs="Arial"/>
        </w:rPr>
        <w:t xml:space="preserve">Evidence suggests that experimental medicine models with healthy volunteers may be less </w:t>
      </w:r>
      <w:r w:rsidR="009079AC" w:rsidRPr="004728F4">
        <w:rPr>
          <w:rFonts w:ascii="Arial" w:hAnsi="Arial" w:cs="Arial"/>
        </w:rPr>
        <w:t>confounded by</w:t>
      </w:r>
      <w:r w:rsidR="00CA3A67" w:rsidRPr="004728F4">
        <w:rPr>
          <w:rFonts w:ascii="Arial" w:hAnsi="Arial" w:cs="Arial"/>
        </w:rPr>
        <w:t xml:space="preserve"> expectation</w:t>
      </w:r>
      <w:r w:rsidR="009079AC" w:rsidRPr="004728F4">
        <w:rPr>
          <w:rFonts w:ascii="Arial" w:hAnsi="Arial" w:cs="Arial"/>
        </w:rPr>
        <w:t xml:space="preserve"> effects</w:t>
      </w:r>
      <w:r w:rsidR="00CA3A67" w:rsidRPr="004728F4">
        <w:rPr>
          <w:rFonts w:ascii="Arial" w:hAnsi="Arial" w:cs="Arial"/>
        </w:rPr>
        <w:t>, and might be a vehicle to develop such readouts</w:t>
      </w:r>
      <w:r w:rsidR="62E6AC03" w:rsidRPr="004728F4">
        <w:rPr>
          <w:rFonts w:ascii="Arial" w:eastAsia="Times New Roman" w:hAnsi="Arial" w:cs="Arial"/>
          <w:color w:val="000000" w:themeColor="text1"/>
        </w:rPr>
        <w:t xml:space="preserve">. </w:t>
      </w:r>
    </w:p>
    <w:p w14:paraId="57E8A100" w14:textId="6A211C35" w:rsidR="0095361F" w:rsidRPr="006B6134" w:rsidRDefault="00806446" w:rsidP="00DD7EDF">
      <w:pPr>
        <w:spacing w:after="0" w:line="480" w:lineRule="auto"/>
        <w:rPr>
          <w:rFonts w:ascii="Arial" w:eastAsia="Times New Roman" w:hAnsi="Arial" w:cs="Arial"/>
          <w:color w:val="000000" w:themeColor="text1"/>
        </w:rPr>
      </w:pPr>
      <w:r w:rsidRPr="004728F4">
        <w:rPr>
          <w:rFonts w:ascii="Arial" w:eastAsia="Times New Roman" w:hAnsi="Arial" w:cs="Arial"/>
          <w:color w:val="000000" w:themeColor="text1"/>
        </w:rPr>
        <w:t>Through these recommendations</w:t>
      </w:r>
      <w:r w:rsidR="00253DE4" w:rsidRPr="004728F4">
        <w:rPr>
          <w:rFonts w:ascii="Arial" w:eastAsia="Times New Roman" w:hAnsi="Arial" w:cs="Arial"/>
          <w:color w:val="000000" w:themeColor="text1"/>
        </w:rPr>
        <w:t xml:space="preserve">, we believe that we can improve </w:t>
      </w:r>
      <w:r w:rsidR="00FF3C79" w:rsidRPr="004728F4">
        <w:rPr>
          <w:rFonts w:ascii="Arial" w:eastAsia="Times New Roman" w:hAnsi="Arial" w:cs="Arial"/>
          <w:color w:val="000000" w:themeColor="text1"/>
        </w:rPr>
        <w:t xml:space="preserve">our </w:t>
      </w:r>
      <w:r w:rsidR="00253DE4" w:rsidRPr="004728F4">
        <w:rPr>
          <w:rFonts w:ascii="Arial" w:eastAsia="Times New Roman" w:hAnsi="Arial" w:cs="Arial"/>
          <w:color w:val="000000" w:themeColor="text1"/>
        </w:rPr>
        <w:t xml:space="preserve">understanding of non-specific effects that impact treatment response. By better understanding these effects, </w:t>
      </w:r>
      <w:r w:rsidR="008965EC" w:rsidRPr="004728F4">
        <w:rPr>
          <w:rFonts w:ascii="Arial" w:eastAsia="Times New Roman" w:hAnsi="Arial" w:cs="Arial"/>
          <w:color w:val="000000" w:themeColor="text1"/>
        </w:rPr>
        <w:t>we can reduce the variability</w:t>
      </w:r>
      <w:r w:rsidR="00B931AB" w:rsidRPr="004728F4">
        <w:rPr>
          <w:rFonts w:ascii="Arial" w:eastAsia="Times New Roman" w:hAnsi="Arial" w:cs="Arial"/>
          <w:color w:val="000000" w:themeColor="text1"/>
        </w:rPr>
        <w:t xml:space="preserve"> in treatment and placebo responses</w:t>
      </w:r>
      <w:r w:rsidR="008965EC" w:rsidRPr="004728F4">
        <w:rPr>
          <w:rFonts w:ascii="Arial" w:eastAsia="Times New Roman" w:hAnsi="Arial" w:cs="Arial"/>
          <w:color w:val="000000" w:themeColor="text1"/>
        </w:rPr>
        <w:t xml:space="preserve"> within and between RCTs in psychiatric disorders, to better estimate </w:t>
      </w:r>
      <w:r w:rsidR="00B931AB" w:rsidRPr="004728F4">
        <w:rPr>
          <w:rFonts w:ascii="Arial" w:eastAsia="Times New Roman" w:hAnsi="Arial" w:cs="Arial"/>
          <w:color w:val="000000" w:themeColor="text1"/>
        </w:rPr>
        <w:t xml:space="preserve">treatment efficacy. </w:t>
      </w:r>
      <w:r w:rsidR="008603B4" w:rsidRPr="006B6134">
        <w:rPr>
          <w:rFonts w:ascii="Arial" w:eastAsia="Arial" w:hAnsi="Arial" w:cs="Arial"/>
          <w:bCs/>
          <w:color w:val="000000" w:themeColor="text1"/>
        </w:rPr>
        <w:t>Improving the testing and development of treatments is most constructively seen as a collective effort, and regulatory agencies could influence this by considering the measurement of expectancies and blinding integrity as requirements.</w:t>
      </w:r>
      <w:r w:rsidR="008603B4">
        <w:rPr>
          <w:rFonts w:ascii="Arial" w:eastAsia="Arial" w:hAnsi="Arial" w:cs="Arial"/>
          <w:bCs/>
          <w:color w:val="000000" w:themeColor="text1"/>
        </w:rPr>
        <w:t xml:space="preserve"> </w:t>
      </w:r>
      <w:r w:rsidR="008F1542" w:rsidRPr="004728F4">
        <w:rPr>
          <w:rFonts w:ascii="Arial" w:eastAsia="Times New Roman" w:hAnsi="Arial" w:cs="Arial"/>
          <w:color w:val="000000" w:themeColor="text1"/>
        </w:rPr>
        <w:t xml:space="preserve">Doing so will </w:t>
      </w:r>
      <w:r w:rsidR="00D57EA3" w:rsidRPr="004728F4">
        <w:rPr>
          <w:rFonts w:ascii="Arial" w:eastAsia="Times New Roman" w:hAnsi="Arial" w:cs="Arial"/>
          <w:color w:val="000000" w:themeColor="text1"/>
        </w:rPr>
        <w:t>enhance the</w:t>
      </w:r>
      <w:r w:rsidR="008F1542" w:rsidRPr="004728F4">
        <w:rPr>
          <w:rFonts w:ascii="Arial" w:eastAsia="Times New Roman" w:hAnsi="Arial" w:cs="Arial"/>
          <w:color w:val="000000" w:themeColor="text1"/>
        </w:rPr>
        <w:t xml:space="preserve"> development </w:t>
      </w:r>
      <w:r w:rsidR="00817FF6" w:rsidRPr="004728F4">
        <w:rPr>
          <w:rFonts w:ascii="Arial" w:eastAsia="Times New Roman" w:hAnsi="Arial" w:cs="Arial"/>
          <w:color w:val="000000" w:themeColor="text1"/>
        </w:rPr>
        <w:t xml:space="preserve">and testing </w:t>
      </w:r>
      <w:r w:rsidR="008F1542" w:rsidRPr="004728F4">
        <w:rPr>
          <w:rFonts w:ascii="Arial" w:eastAsia="Times New Roman" w:hAnsi="Arial" w:cs="Arial"/>
          <w:color w:val="000000" w:themeColor="text1"/>
        </w:rPr>
        <w:t xml:space="preserve">of </w:t>
      </w:r>
      <w:r w:rsidR="00817FF6" w:rsidRPr="004728F4">
        <w:rPr>
          <w:rFonts w:ascii="Arial" w:eastAsia="Times New Roman" w:hAnsi="Arial" w:cs="Arial"/>
          <w:color w:val="000000" w:themeColor="text1"/>
        </w:rPr>
        <w:t xml:space="preserve">potential new </w:t>
      </w:r>
      <w:r w:rsidR="008F1542" w:rsidRPr="004728F4">
        <w:rPr>
          <w:rFonts w:ascii="Arial" w:eastAsia="Times New Roman" w:hAnsi="Arial" w:cs="Arial"/>
          <w:color w:val="000000" w:themeColor="text1"/>
        </w:rPr>
        <w:t xml:space="preserve">treatments for psychiatric disorders. </w:t>
      </w:r>
    </w:p>
    <w:p w14:paraId="2F4009D1" w14:textId="3971BB81" w:rsidR="0095361F" w:rsidRPr="004728F4" w:rsidRDefault="0095361F" w:rsidP="00DD7EDF">
      <w:pPr>
        <w:spacing w:after="0" w:line="480" w:lineRule="auto"/>
        <w:rPr>
          <w:rFonts w:ascii="Arial" w:eastAsia="Times New Roman" w:hAnsi="Arial" w:cs="Arial"/>
        </w:rPr>
      </w:pPr>
    </w:p>
    <w:p w14:paraId="759EDC7F" w14:textId="2BAAF8D5" w:rsidR="0095361F" w:rsidRPr="004728F4" w:rsidRDefault="0095361F" w:rsidP="00DD7EDF">
      <w:pPr>
        <w:spacing w:after="0" w:line="480" w:lineRule="auto"/>
        <w:rPr>
          <w:rFonts w:ascii="Arial" w:eastAsia="Times New Roman" w:hAnsi="Arial" w:cs="Arial"/>
        </w:rPr>
      </w:pPr>
    </w:p>
    <w:p w14:paraId="0F74DF72" w14:textId="77777777" w:rsidR="00C62C0F" w:rsidRPr="004728F4" w:rsidRDefault="00C62C0F" w:rsidP="00DD7EDF">
      <w:pPr>
        <w:spacing w:after="0" w:line="480" w:lineRule="auto"/>
        <w:rPr>
          <w:rFonts w:ascii="Arial" w:eastAsia="Times New Roman" w:hAnsi="Arial" w:cs="Arial"/>
        </w:rPr>
      </w:pPr>
    </w:p>
    <w:p w14:paraId="4D5E7F80" w14:textId="77777777" w:rsidR="00C62C0F" w:rsidRPr="004728F4" w:rsidRDefault="00C62C0F" w:rsidP="00DD7EDF">
      <w:pPr>
        <w:spacing w:after="0" w:line="480" w:lineRule="auto"/>
        <w:rPr>
          <w:rFonts w:ascii="Arial" w:eastAsia="Times New Roman" w:hAnsi="Arial" w:cs="Arial"/>
        </w:rPr>
      </w:pPr>
    </w:p>
    <w:p w14:paraId="3818B2F9" w14:textId="77777777" w:rsidR="00251270" w:rsidRDefault="00251270" w:rsidP="004728F4">
      <w:pPr>
        <w:spacing w:after="0" w:line="480" w:lineRule="auto"/>
        <w:rPr>
          <w:rFonts w:ascii="Arial" w:eastAsia="Times New Roman" w:hAnsi="Arial" w:cs="Arial"/>
          <w:b/>
          <w:bCs/>
        </w:rPr>
      </w:pPr>
    </w:p>
    <w:p w14:paraId="1A2E6F46" w14:textId="23095543" w:rsidR="00C02673" w:rsidRPr="004728F4" w:rsidRDefault="00C02673" w:rsidP="004728F4">
      <w:pPr>
        <w:spacing w:after="0" w:line="480" w:lineRule="auto"/>
        <w:rPr>
          <w:rFonts w:ascii="Arial" w:eastAsia="Times New Roman" w:hAnsi="Arial" w:cs="Arial"/>
          <w:b/>
          <w:bCs/>
        </w:rPr>
      </w:pPr>
      <w:r w:rsidRPr="00C41708">
        <w:rPr>
          <w:rFonts w:ascii="Arial" w:eastAsia="Times New Roman" w:hAnsi="Arial" w:cs="Arial"/>
          <w:b/>
          <w:bCs/>
        </w:rPr>
        <w:lastRenderedPageBreak/>
        <w:t>Acknowledgements</w:t>
      </w:r>
    </w:p>
    <w:p w14:paraId="69E4A623" w14:textId="7C75D44A" w:rsidR="00C02673" w:rsidRPr="00C41708" w:rsidRDefault="00C02673" w:rsidP="004728F4">
      <w:pPr>
        <w:spacing w:after="0" w:line="480" w:lineRule="auto"/>
        <w:rPr>
          <w:rFonts w:ascii="Arial" w:hAnsi="Arial" w:cs="Arial"/>
          <w:lang w:val="en-GB"/>
        </w:rPr>
      </w:pPr>
      <w:r w:rsidRPr="004728F4">
        <w:rPr>
          <w:rFonts w:ascii="Arial" w:hAnsi="Arial" w:cs="Arial"/>
          <w:lang w:val="en-GB"/>
        </w:rPr>
        <w:t xml:space="preserve">Nathan TM Huneke is </w:t>
      </w:r>
      <w:r w:rsidR="008A3F53" w:rsidRPr="008A3F53">
        <w:rPr>
          <w:rFonts w:ascii="Arial" w:hAnsi="Arial" w:cs="Arial"/>
        </w:rPr>
        <w:t>Deputy Director of Education for the British Association for Psychopharmacology, for which he receives an honorarium</w:t>
      </w:r>
      <w:r w:rsidR="008A3F53">
        <w:rPr>
          <w:rFonts w:ascii="Arial" w:hAnsi="Arial" w:cs="Arial"/>
        </w:rPr>
        <w:t xml:space="preserve">, and </w:t>
      </w:r>
      <w:r w:rsidR="008A3F53" w:rsidRPr="004728F4">
        <w:rPr>
          <w:rFonts w:ascii="Arial" w:hAnsi="Arial" w:cs="Arial"/>
          <w:lang w:val="en-GB"/>
        </w:rPr>
        <w:t>an NIHR Clinical Lecturer</w:t>
      </w:r>
      <w:r w:rsidRPr="004728F4">
        <w:rPr>
          <w:rFonts w:ascii="Arial" w:hAnsi="Arial" w:cs="Arial"/>
          <w:lang w:val="en-GB"/>
        </w:rPr>
        <w:t xml:space="preserve">. </w:t>
      </w:r>
      <w:r w:rsidR="008A3F53" w:rsidRPr="004728F4">
        <w:rPr>
          <w:rFonts w:ascii="Arial" w:hAnsi="Arial" w:cs="Arial"/>
          <w:lang w:val="en-GB"/>
        </w:rPr>
        <w:t>Guilherme F Veronesi is an NIHR Academic Clinical Fellow</w:t>
      </w:r>
      <w:r w:rsidR="008A3F53">
        <w:rPr>
          <w:rFonts w:ascii="Arial" w:hAnsi="Arial" w:cs="Arial"/>
          <w:lang w:val="en-GB"/>
        </w:rPr>
        <w:t xml:space="preserve">. </w:t>
      </w:r>
      <w:r w:rsidR="00C818BF" w:rsidRPr="00C818BF">
        <w:rPr>
          <w:rFonts w:ascii="Arial" w:hAnsi="Arial" w:cs="Arial"/>
          <w:lang w:val="en-GB"/>
        </w:rPr>
        <w:t xml:space="preserve">Professor Baldwin receives a Stipend from Wiley Publishers for editorial work (Human Psychopharmacology) and has received editorial fees from Elsevier publishers (Medicine). He is supported by NIHR grants NIHR 1171206 and NIHR 165425, and his employer will receive a grant from Idorsia pharmaceutical company, for work outside the scope of this article. He is a Medical Patron of Anxiety UK. </w:t>
      </w:r>
      <w:r w:rsidRPr="004728F4">
        <w:rPr>
          <w:rFonts w:ascii="Arial" w:eastAsia="Times New Roman" w:hAnsi="Arial" w:cs="Arial"/>
          <w:lang w:val="en-GB"/>
        </w:rPr>
        <w:t>Samuele Cortese, NIHR Research Professor (NIHR303122) is funded by the NIHR for this research project. Samuele Cortese is also supported by NIHR grants NIHR203684, NIHR203035, NIHR130077, NIHR128472, RP-PG-0618-20003 and by grant 101095568-HORIZONHLTH-2022-DISEASE-07-03 from the European Research Executive Agency. Prof. Cortese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Medice. The views expressed in this publication are those of the author(s) and not necessarily those of the NIHR, NHS or the UK Department of Health and Social Care.</w:t>
      </w:r>
    </w:p>
    <w:p w14:paraId="1BC2C157" w14:textId="5161B01B" w:rsidR="00AF5837" w:rsidRDefault="00C02673" w:rsidP="00DD7EDF">
      <w:pPr>
        <w:spacing w:after="0" w:line="480" w:lineRule="auto"/>
        <w:rPr>
          <w:rFonts w:ascii="Arial" w:hAnsi="Arial" w:cs="Arial"/>
        </w:rPr>
      </w:pPr>
      <w:r w:rsidRPr="004728F4">
        <w:rPr>
          <w:rFonts w:ascii="Arial" w:hAnsi="Arial" w:cs="Arial"/>
        </w:rPr>
        <w:t>Nathan TM Huneke and Guilherme F Veronesi had full access to all the data in the study and take responsibility for the integrity of the data and the accuracy of the data analysis.</w:t>
      </w:r>
    </w:p>
    <w:p w14:paraId="582A2E0F" w14:textId="77777777" w:rsidR="001A34F2" w:rsidRPr="0073285D" w:rsidRDefault="001A34F2" w:rsidP="001A34F2">
      <w:pPr>
        <w:spacing w:after="0" w:line="480" w:lineRule="auto"/>
        <w:rPr>
          <w:rFonts w:ascii="Arial" w:hAnsi="Arial" w:cs="Arial"/>
          <w:b/>
        </w:rPr>
      </w:pPr>
      <w:r w:rsidRPr="0073285D">
        <w:rPr>
          <w:rFonts w:ascii="Arial" w:hAnsi="Arial" w:cs="Arial"/>
          <w:b/>
        </w:rPr>
        <w:lastRenderedPageBreak/>
        <w:t>ROLE OF FUNDER/SPONSOR STATEMENT </w:t>
      </w:r>
    </w:p>
    <w:p w14:paraId="6535DB20" w14:textId="77777777" w:rsidR="001A34F2" w:rsidRPr="0073285D" w:rsidRDefault="001A34F2" w:rsidP="001A34F2">
      <w:pPr>
        <w:spacing w:after="0" w:line="480" w:lineRule="auto"/>
        <w:rPr>
          <w:rFonts w:ascii="Arial" w:hAnsi="Arial" w:cs="Arial"/>
        </w:rPr>
      </w:pPr>
      <w:r w:rsidRPr="0073285D">
        <w:rPr>
          <w:rFonts w:ascii="Arial" w:hAnsi="Arial" w:cs="Arial"/>
        </w:rPr>
        <w:t>Not applicable</w:t>
      </w:r>
    </w:p>
    <w:p w14:paraId="5E24471F" w14:textId="77777777" w:rsidR="001A34F2" w:rsidRPr="0073285D" w:rsidRDefault="001A34F2" w:rsidP="001A34F2">
      <w:pPr>
        <w:spacing w:after="0" w:line="480" w:lineRule="auto"/>
        <w:rPr>
          <w:rFonts w:ascii="Arial" w:hAnsi="Arial" w:cs="Arial"/>
        </w:rPr>
      </w:pPr>
    </w:p>
    <w:p w14:paraId="30C94AB4" w14:textId="77777777" w:rsidR="001A34F2" w:rsidRPr="0073285D" w:rsidRDefault="001A34F2" w:rsidP="001A34F2">
      <w:pPr>
        <w:spacing w:after="0" w:line="480" w:lineRule="auto"/>
        <w:rPr>
          <w:rFonts w:ascii="Arial" w:hAnsi="Arial" w:cs="Arial"/>
          <w:b/>
        </w:rPr>
      </w:pPr>
      <w:r w:rsidRPr="0073285D">
        <w:rPr>
          <w:rFonts w:ascii="Arial" w:hAnsi="Arial" w:cs="Arial"/>
          <w:b/>
        </w:rPr>
        <w:t>NON-AUTHOR CONTRIBUTIONS</w:t>
      </w:r>
    </w:p>
    <w:p w14:paraId="35439815" w14:textId="77777777" w:rsidR="001A34F2" w:rsidRPr="0073285D" w:rsidRDefault="001A34F2" w:rsidP="001A34F2">
      <w:pPr>
        <w:spacing w:after="0" w:line="480" w:lineRule="auto"/>
        <w:rPr>
          <w:rFonts w:ascii="Arial" w:hAnsi="Arial" w:cs="Arial"/>
        </w:rPr>
      </w:pPr>
      <w:r w:rsidRPr="0073285D">
        <w:rPr>
          <w:rFonts w:ascii="Arial" w:hAnsi="Arial" w:cs="Arial"/>
        </w:rPr>
        <w:t>Not applicable</w:t>
      </w:r>
    </w:p>
    <w:p w14:paraId="7D2E3C69" w14:textId="77777777" w:rsidR="001A34F2" w:rsidRPr="0073285D" w:rsidRDefault="001A34F2" w:rsidP="001A34F2">
      <w:pPr>
        <w:spacing w:after="0" w:line="480" w:lineRule="auto"/>
        <w:rPr>
          <w:rFonts w:ascii="Arial" w:hAnsi="Arial" w:cs="Arial"/>
        </w:rPr>
      </w:pPr>
    </w:p>
    <w:p w14:paraId="71D07FBA" w14:textId="77777777" w:rsidR="001A34F2" w:rsidRPr="0073285D" w:rsidRDefault="001A34F2" w:rsidP="001A34F2">
      <w:pPr>
        <w:spacing w:after="0" w:line="480" w:lineRule="auto"/>
        <w:rPr>
          <w:rFonts w:ascii="Arial" w:hAnsi="Arial" w:cs="Arial"/>
          <w:b/>
        </w:rPr>
      </w:pPr>
      <w:r w:rsidRPr="0073285D">
        <w:rPr>
          <w:rFonts w:ascii="Arial" w:hAnsi="Arial" w:cs="Arial"/>
          <w:b/>
        </w:rPr>
        <w:t>ACCESS TO DATA AND DATA ANALYSIS </w:t>
      </w:r>
    </w:p>
    <w:p w14:paraId="66C0FEE0" w14:textId="77777777" w:rsidR="001A34F2" w:rsidRPr="0073285D" w:rsidRDefault="001A34F2" w:rsidP="001A34F2">
      <w:pPr>
        <w:spacing w:after="0" w:line="480" w:lineRule="auto"/>
        <w:rPr>
          <w:rFonts w:ascii="Arial" w:hAnsi="Arial" w:cs="Arial"/>
        </w:rPr>
      </w:pPr>
      <w:r w:rsidRPr="0073285D">
        <w:rPr>
          <w:rFonts w:ascii="Arial" w:hAnsi="Arial" w:cs="Arial"/>
        </w:rPr>
        <w:t>Not applicable</w:t>
      </w:r>
    </w:p>
    <w:p w14:paraId="14FEBE68" w14:textId="77777777" w:rsidR="001A34F2" w:rsidRPr="0073285D" w:rsidRDefault="001A34F2" w:rsidP="001A34F2">
      <w:pPr>
        <w:spacing w:after="0" w:line="480" w:lineRule="auto"/>
        <w:rPr>
          <w:rFonts w:ascii="Arial" w:hAnsi="Arial" w:cs="Arial"/>
        </w:rPr>
      </w:pPr>
    </w:p>
    <w:p w14:paraId="0BDB45E5" w14:textId="77777777" w:rsidR="001A34F2" w:rsidRPr="0073285D" w:rsidRDefault="001A34F2" w:rsidP="001A34F2">
      <w:pPr>
        <w:spacing w:after="0" w:line="480" w:lineRule="auto"/>
        <w:rPr>
          <w:rFonts w:ascii="Arial" w:hAnsi="Arial" w:cs="Arial"/>
          <w:b/>
        </w:rPr>
      </w:pPr>
      <w:r w:rsidRPr="0073285D">
        <w:rPr>
          <w:rFonts w:ascii="Arial" w:hAnsi="Arial" w:cs="Arial"/>
          <w:b/>
        </w:rPr>
        <w:t>MEETING PRESENTATION </w:t>
      </w:r>
    </w:p>
    <w:p w14:paraId="761518D0" w14:textId="77777777" w:rsidR="001A34F2" w:rsidRDefault="001A34F2" w:rsidP="001A34F2">
      <w:pPr>
        <w:spacing w:after="0" w:line="480" w:lineRule="auto"/>
        <w:rPr>
          <w:rFonts w:ascii="Arial" w:hAnsi="Arial" w:cs="Arial"/>
        </w:rPr>
      </w:pPr>
      <w:r w:rsidRPr="0073285D">
        <w:rPr>
          <w:rFonts w:ascii="Arial" w:hAnsi="Arial" w:cs="Arial"/>
        </w:rPr>
        <w:t>Not applicable</w:t>
      </w:r>
    </w:p>
    <w:p w14:paraId="17C06156" w14:textId="77777777" w:rsidR="0073285D" w:rsidRDefault="0073285D" w:rsidP="001A34F2">
      <w:pPr>
        <w:spacing w:after="0" w:line="480" w:lineRule="auto"/>
        <w:rPr>
          <w:rFonts w:ascii="Arial" w:hAnsi="Arial" w:cs="Arial"/>
        </w:rPr>
      </w:pPr>
    </w:p>
    <w:p w14:paraId="02F67FAC" w14:textId="77777777" w:rsidR="0073285D" w:rsidRDefault="0073285D" w:rsidP="001A34F2">
      <w:pPr>
        <w:spacing w:after="0" w:line="480" w:lineRule="auto"/>
        <w:rPr>
          <w:rFonts w:ascii="Arial" w:hAnsi="Arial" w:cs="Arial"/>
        </w:rPr>
      </w:pPr>
    </w:p>
    <w:p w14:paraId="25092F65" w14:textId="77777777" w:rsidR="0073285D" w:rsidRDefault="0073285D" w:rsidP="001A34F2">
      <w:pPr>
        <w:spacing w:after="0" w:line="480" w:lineRule="auto"/>
        <w:rPr>
          <w:rFonts w:ascii="Arial" w:hAnsi="Arial" w:cs="Arial"/>
        </w:rPr>
      </w:pPr>
    </w:p>
    <w:p w14:paraId="41B9DCC5" w14:textId="77777777" w:rsidR="0073285D" w:rsidRDefault="0073285D" w:rsidP="001A34F2">
      <w:pPr>
        <w:spacing w:after="0" w:line="480" w:lineRule="auto"/>
        <w:rPr>
          <w:rFonts w:ascii="Arial" w:hAnsi="Arial" w:cs="Arial"/>
        </w:rPr>
      </w:pPr>
    </w:p>
    <w:p w14:paraId="47E0A938" w14:textId="77777777" w:rsidR="0073285D" w:rsidRDefault="0073285D" w:rsidP="001A34F2">
      <w:pPr>
        <w:spacing w:after="0" w:line="480" w:lineRule="auto"/>
        <w:rPr>
          <w:rFonts w:ascii="Arial" w:hAnsi="Arial" w:cs="Arial"/>
        </w:rPr>
      </w:pPr>
    </w:p>
    <w:p w14:paraId="4FC84452" w14:textId="77777777" w:rsidR="0073285D" w:rsidRDefault="0073285D" w:rsidP="001A34F2">
      <w:pPr>
        <w:spacing w:after="0" w:line="480" w:lineRule="auto"/>
        <w:rPr>
          <w:rFonts w:ascii="Arial" w:hAnsi="Arial" w:cs="Arial"/>
        </w:rPr>
      </w:pPr>
    </w:p>
    <w:p w14:paraId="186483EF" w14:textId="77777777" w:rsidR="0073285D" w:rsidRDefault="0073285D" w:rsidP="001A34F2">
      <w:pPr>
        <w:spacing w:after="0" w:line="480" w:lineRule="auto"/>
        <w:rPr>
          <w:rFonts w:ascii="Arial" w:hAnsi="Arial" w:cs="Arial"/>
        </w:rPr>
      </w:pPr>
    </w:p>
    <w:p w14:paraId="3ECBA1F7" w14:textId="77777777" w:rsidR="0073285D" w:rsidRDefault="0073285D" w:rsidP="001A34F2">
      <w:pPr>
        <w:spacing w:after="0" w:line="480" w:lineRule="auto"/>
        <w:rPr>
          <w:rFonts w:ascii="Arial" w:hAnsi="Arial" w:cs="Arial"/>
        </w:rPr>
      </w:pPr>
    </w:p>
    <w:p w14:paraId="50D0593C" w14:textId="77777777" w:rsidR="0073285D" w:rsidRDefault="0073285D" w:rsidP="001A34F2">
      <w:pPr>
        <w:spacing w:after="0" w:line="480" w:lineRule="auto"/>
        <w:rPr>
          <w:rFonts w:ascii="Arial" w:hAnsi="Arial" w:cs="Arial"/>
        </w:rPr>
      </w:pPr>
    </w:p>
    <w:p w14:paraId="43D844FB" w14:textId="77777777" w:rsidR="00F04047" w:rsidRDefault="00F04047" w:rsidP="00F04047">
      <w:pPr>
        <w:pStyle w:val="ListParagraph"/>
        <w:spacing w:after="0" w:line="480" w:lineRule="auto"/>
        <w:ind w:left="1077"/>
        <w:rPr>
          <w:rFonts w:ascii="Arial" w:eastAsia="Arial" w:hAnsi="Arial" w:cs="Arial"/>
          <w:b/>
          <w:bCs/>
          <w:color w:val="222222"/>
        </w:rPr>
      </w:pPr>
    </w:p>
    <w:p w14:paraId="4785D420" w14:textId="77777777" w:rsidR="00F04047" w:rsidRDefault="00F04047" w:rsidP="00F04047">
      <w:pPr>
        <w:pStyle w:val="ListParagraph"/>
        <w:spacing w:after="0" w:line="480" w:lineRule="auto"/>
        <w:ind w:left="1077"/>
        <w:rPr>
          <w:rFonts w:ascii="Arial" w:eastAsia="Arial" w:hAnsi="Arial" w:cs="Arial"/>
          <w:b/>
          <w:bCs/>
          <w:color w:val="222222"/>
        </w:rPr>
      </w:pPr>
    </w:p>
    <w:p w14:paraId="680E89E4" w14:textId="77777777" w:rsidR="00F04047" w:rsidRDefault="00F04047" w:rsidP="00F04047">
      <w:pPr>
        <w:pStyle w:val="ListParagraph"/>
        <w:spacing w:after="0" w:line="480" w:lineRule="auto"/>
        <w:ind w:left="1077"/>
        <w:rPr>
          <w:rFonts w:ascii="Arial" w:eastAsia="Arial" w:hAnsi="Arial" w:cs="Arial"/>
          <w:b/>
          <w:bCs/>
          <w:color w:val="222222"/>
        </w:rPr>
      </w:pPr>
    </w:p>
    <w:p w14:paraId="6C16D641" w14:textId="3FBE8F58" w:rsidR="00E94A26" w:rsidRDefault="00E94A26" w:rsidP="00E94A26">
      <w:pPr>
        <w:pStyle w:val="ListParagraph"/>
        <w:spacing w:after="0" w:line="480" w:lineRule="auto"/>
        <w:ind w:left="0"/>
        <w:rPr>
          <w:rFonts w:ascii="Arial" w:eastAsia="Arial" w:hAnsi="Arial" w:cs="Arial"/>
          <w:b/>
          <w:bCs/>
          <w:color w:val="222222"/>
        </w:rPr>
      </w:pPr>
      <w:r>
        <w:rPr>
          <w:rFonts w:ascii="Arial" w:eastAsia="Arial" w:hAnsi="Arial" w:cs="Arial"/>
          <w:b/>
          <w:bCs/>
          <w:color w:val="222222"/>
        </w:rPr>
        <w:lastRenderedPageBreak/>
        <w:t>FIGURES TITLES AND CAPTIONS</w:t>
      </w:r>
    </w:p>
    <w:p w14:paraId="4BE22E9B" w14:textId="683C4B04" w:rsidR="00F04047" w:rsidRPr="00CE0BB4" w:rsidRDefault="00F04047" w:rsidP="00E94A26">
      <w:pPr>
        <w:pStyle w:val="ListParagraph"/>
        <w:spacing w:after="0" w:line="480" w:lineRule="auto"/>
        <w:ind w:left="0"/>
        <w:rPr>
          <w:rFonts w:ascii="Arial" w:eastAsia="Arial" w:hAnsi="Arial" w:cs="Arial"/>
          <w:bCs/>
          <w:color w:val="222222"/>
        </w:rPr>
      </w:pPr>
      <w:r w:rsidRPr="00CE0BB4">
        <w:rPr>
          <w:rFonts w:ascii="Arial" w:eastAsia="Arial" w:hAnsi="Arial" w:cs="Arial"/>
          <w:b/>
          <w:bCs/>
          <w:color w:val="222222"/>
        </w:rPr>
        <w:t>Title Figure 1</w:t>
      </w:r>
      <w:r w:rsidRPr="00CE0BB4">
        <w:rPr>
          <w:rFonts w:ascii="Arial" w:eastAsia="Arial" w:hAnsi="Arial" w:cs="Arial"/>
          <w:bCs/>
          <w:color w:val="222222"/>
        </w:rPr>
        <w:t xml:space="preserve">: </w:t>
      </w:r>
      <w:r w:rsidRPr="00CE0BB4">
        <w:rPr>
          <w:rFonts w:ascii="Arial" w:eastAsia="Arial" w:hAnsi="Arial" w:cs="Arial"/>
          <w:bCs/>
          <w:iCs/>
          <w:color w:val="222222"/>
        </w:rPr>
        <w:t>Placebo response and treatment response</w:t>
      </w:r>
      <w:r w:rsidRPr="00CE0BB4">
        <w:rPr>
          <w:rFonts w:ascii="Arial" w:eastAsia="Arial" w:hAnsi="Arial" w:cs="Arial"/>
          <w:bCs/>
          <w:color w:val="222222"/>
        </w:rPr>
        <w:t>.</w:t>
      </w:r>
    </w:p>
    <w:p w14:paraId="3F22CB32" w14:textId="77777777" w:rsidR="00F04047" w:rsidRPr="00CE0BB4" w:rsidRDefault="00F04047" w:rsidP="00E94A26">
      <w:pPr>
        <w:pStyle w:val="ListParagraph"/>
        <w:spacing w:after="0" w:line="480" w:lineRule="auto"/>
        <w:ind w:left="0"/>
        <w:rPr>
          <w:rFonts w:ascii="Arial" w:eastAsia="Arial" w:hAnsi="Arial" w:cs="Arial"/>
          <w:bCs/>
          <w:color w:val="222222"/>
        </w:rPr>
      </w:pPr>
      <w:r w:rsidRPr="00CE0BB4">
        <w:rPr>
          <w:rFonts w:ascii="Arial" w:eastAsia="Arial" w:hAnsi="Arial" w:cs="Arial"/>
          <w:b/>
          <w:bCs/>
          <w:color w:val="222222"/>
        </w:rPr>
        <w:t>Caption Figure 1</w:t>
      </w:r>
      <w:r w:rsidRPr="00CE0BB4">
        <w:rPr>
          <w:rFonts w:ascii="Arial" w:eastAsia="Arial" w:hAnsi="Arial" w:cs="Arial"/>
          <w:bCs/>
          <w:color w:val="222222"/>
        </w:rPr>
        <w:t xml:space="preserve">: </w:t>
      </w:r>
      <w:r w:rsidRPr="00CE0BB4">
        <w:rPr>
          <w:rFonts w:ascii="Arial" w:eastAsia="Arial" w:hAnsi="Arial" w:cs="Arial"/>
          <w:bCs/>
          <w:iCs/>
          <w:color w:val="222222"/>
        </w:rPr>
        <w:t>Some of the specific and non-specific components of the placebo and treatment responses and the factors which mediate them. Non-specific components comprise numerous factors. Only the ones that we deemed the most prominent are included in this figure.</w:t>
      </w:r>
    </w:p>
    <w:p w14:paraId="34DA23AB" w14:textId="77777777" w:rsidR="00F04047" w:rsidRPr="00CE0BB4" w:rsidRDefault="00F04047" w:rsidP="00E94A26">
      <w:pPr>
        <w:pStyle w:val="ListParagraph"/>
        <w:spacing w:after="0" w:line="480" w:lineRule="auto"/>
        <w:ind w:left="0"/>
        <w:rPr>
          <w:rFonts w:ascii="Arial" w:eastAsia="Arial" w:hAnsi="Arial" w:cs="Arial"/>
          <w:bCs/>
          <w:color w:val="222222"/>
        </w:rPr>
      </w:pPr>
    </w:p>
    <w:p w14:paraId="2F971D2E" w14:textId="77777777" w:rsidR="00F04047" w:rsidRPr="00CE0BB4" w:rsidRDefault="00F04047" w:rsidP="00E94A26">
      <w:pPr>
        <w:pStyle w:val="ListParagraph"/>
        <w:spacing w:after="0" w:line="480" w:lineRule="auto"/>
        <w:ind w:left="0"/>
        <w:rPr>
          <w:rFonts w:ascii="Arial" w:eastAsia="Arial" w:hAnsi="Arial" w:cs="Arial"/>
          <w:bCs/>
          <w:color w:val="222222"/>
        </w:rPr>
      </w:pPr>
      <w:r w:rsidRPr="00CE0BB4">
        <w:rPr>
          <w:rFonts w:ascii="Arial" w:eastAsia="Arial" w:hAnsi="Arial" w:cs="Arial"/>
          <w:b/>
          <w:bCs/>
          <w:color w:val="222222"/>
        </w:rPr>
        <w:t>Title Figure 2:</w:t>
      </w:r>
      <w:r w:rsidRPr="00CE0BB4">
        <w:rPr>
          <w:rFonts w:ascii="Arial" w:hAnsi="Arial" w:cs="Arial"/>
        </w:rPr>
        <w:t xml:space="preserve"> </w:t>
      </w:r>
      <w:r w:rsidRPr="00CE0BB4">
        <w:rPr>
          <w:rFonts w:ascii="Arial" w:eastAsia="Arial" w:hAnsi="Arial" w:cs="Arial"/>
          <w:bCs/>
          <w:iCs/>
          <w:color w:val="222222"/>
        </w:rPr>
        <w:t>Expectancy and unblinding in different study arms over the course of a randomized trial</w:t>
      </w:r>
      <w:r w:rsidRPr="00CE0BB4">
        <w:rPr>
          <w:rFonts w:ascii="Arial" w:eastAsia="Arial" w:hAnsi="Arial" w:cs="Arial"/>
          <w:bCs/>
          <w:color w:val="222222"/>
        </w:rPr>
        <w:t>.</w:t>
      </w:r>
    </w:p>
    <w:p w14:paraId="5347412E" w14:textId="77777777" w:rsidR="00F04047" w:rsidRPr="00CE0BB4" w:rsidRDefault="00F04047" w:rsidP="00E94A26">
      <w:pPr>
        <w:pStyle w:val="ListParagraph"/>
        <w:spacing w:after="0" w:line="480" w:lineRule="auto"/>
        <w:ind w:left="0"/>
        <w:rPr>
          <w:rFonts w:ascii="Arial" w:eastAsia="Arial" w:hAnsi="Arial" w:cs="Arial"/>
          <w:bCs/>
          <w:iCs/>
          <w:color w:val="222222"/>
        </w:rPr>
      </w:pPr>
      <w:r w:rsidRPr="00CE0BB4">
        <w:rPr>
          <w:rFonts w:ascii="Arial" w:eastAsia="Arial" w:hAnsi="Arial" w:cs="Arial"/>
          <w:b/>
          <w:bCs/>
          <w:color w:val="222222"/>
        </w:rPr>
        <w:t>Caption Figure 2</w:t>
      </w:r>
      <w:r w:rsidRPr="00CE0BB4">
        <w:rPr>
          <w:rFonts w:ascii="Arial" w:eastAsia="Arial" w:hAnsi="Arial" w:cs="Arial"/>
          <w:bCs/>
          <w:color w:val="222222"/>
        </w:rPr>
        <w:t xml:space="preserve">: </w:t>
      </w:r>
      <w:r w:rsidRPr="00CE0BB4">
        <w:rPr>
          <w:rFonts w:ascii="Arial" w:eastAsia="Arial" w:hAnsi="Arial" w:cs="Arial"/>
          <w:bCs/>
          <w:iCs/>
          <w:color w:val="222222"/>
        </w:rPr>
        <w:t>Potential interactions between expectancies, blinding and treatment effects in a simplified, hypothetical randomized trial composed of three arms: treatment, active placebo and regular placebo. The hypothetical treatment in this graph can lead to obvious side effects early on and overwhelming treatment effects at the one-week mark. In practice, even regular placebo groups may display side effects (i.e., the nocebo effect) and show response to treatment (i.e., the placebo response), which would also contribute to mediation of expectancies and add to the complexity of the expectancy-treatment effect interaction. This schematic representation was kept to an idealized scenario to highlight theoretical concepts and relationships</w:t>
      </w:r>
      <w:r w:rsidRPr="00CE0BB4">
        <w:rPr>
          <w:rFonts w:ascii="Arial" w:eastAsia="Arial" w:hAnsi="Arial" w:cs="Arial"/>
          <w:bCs/>
          <w:color w:val="222222"/>
        </w:rPr>
        <w:t>. (See Figure 3 for a dedicated view of the potential dynamic relationship between placebo and expectations).</w:t>
      </w:r>
    </w:p>
    <w:p w14:paraId="6F9C68E2" w14:textId="77777777" w:rsidR="00F04047" w:rsidRPr="00CE0BB4" w:rsidRDefault="00F04047" w:rsidP="00E94A26">
      <w:pPr>
        <w:pStyle w:val="ListParagraph"/>
        <w:spacing w:after="0" w:line="480" w:lineRule="auto"/>
        <w:ind w:left="0"/>
        <w:rPr>
          <w:rFonts w:ascii="Arial" w:eastAsia="Arial" w:hAnsi="Arial" w:cs="Arial"/>
          <w:bCs/>
          <w:color w:val="222222"/>
        </w:rPr>
      </w:pPr>
    </w:p>
    <w:p w14:paraId="5E70AADF" w14:textId="77777777" w:rsidR="00F04047" w:rsidRPr="00CE0BB4" w:rsidRDefault="00F04047" w:rsidP="00E94A26">
      <w:pPr>
        <w:pStyle w:val="ListParagraph"/>
        <w:spacing w:after="0" w:line="480" w:lineRule="auto"/>
        <w:ind w:left="0"/>
        <w:rPr>
          <w:rFonts w:ascii="Arial" w:eastAsia="Arial" w:hAnsi="Arial" w:cs="Arial"/>
          <w:bCs/>
          <w:color w:val="222222"/>
        </w:rPr>
      </w:pPr>
      <w:r w:rsidRPr="00CE0BB4">
        <w:rPr>
          <w:rFonts w:ascii="Arial" w:eastAsia="Arial" w:hAnsi="Arial" w:cs="Arial"/>
          <w:b/>
          <w:bCs/>
          <w:color w:val="222222"/>
        </w:rPr>
        <w:t>Title Figure 3:</w:t>
      </w:r>
      <w:r w:rsidRPr="00CE0BB4">
        <w:rPr>
          <w:rFonts w:ascii="Arial" w:eastAsia="Arial" w:hAnsi="Arial" w:cs="Arial"/>
          <w:bCs/>
          <w:color w:val="222222"/>
        </w:rPr>
        <w:t xml:space="preserve"> The potential dynamic relationship between placebo and expectations.</w:t>
      </w:r>
    </w:p>
    <w:p w14:paraId="2358281F" w14:textId="77777777" w:rsidR="00F04047" w:rsidRPr="00CE0BB4" w:rsidRDefault="00F04047" w:rsidP="00E94A26">
      <w:pPr>
        <w:pStyle w:val="ListParagraph"/>
        <w:spacing w:after="0" w:line="480" w:lineRule="auto"/>
        <w:ind w:left="0"/>
        <w:rPr>
          <w:rFonts w:ascii="Arial" w:eastAsia="Arial" w:hAnsi="Arial" w:cs="Arial"/>
          <w:bCs/>
          <w:color w:val="222222"/>
        </w:rPr>
      </w:pPr>
      <w:r w:rsidRPr="00CE0BB4">
        <w:rPr>
          <w:rFonts w:ascii="Arial" w:eastAsia="Arial" w:hAnsi="Arial" w:cs="Arial"/>
          <w:b/>
          <w:bCs/>
          <w:color w:val="222222"/>
        </w:rPr>
        <w:lastRenderedPageBreak/>
        <w:t>Caption Figure 3:</w:t>
      </w:r>
      <w:r w:rsidRPr="00CE0BB4">
        <w:rPr>
          <w:rFonts w:ascii="Arial" w:eastAsia="Arial" w:hAnsi="Arial" w:cs="Arial"/>
          <w:bCs/>
          <w:color w:val="222222"/>
        </w:rPr>
        <w:t xml:space="preserve"> Example graph illustrating how expectations may theoretically affect placebo response over time during a trial according to hypothetical predictors such as patient-doctor encounters. Contrary to static measures of ‘placebo responsiveness’ such as ‘placebo responders’ and ‘treatment responders’, expectations dynamically influence the placebo response during an RCT and may therefore be an appropriate proxy for ‘placebo responsiveness’ in trials. </w:t>
      </w:r>
    </w:p>
    <w:p w14:paraId="3E9B9EB8" w14:textId="77777777" w:rsidR="0073285D" w:rsidRDefault="0073285D" w:rsidP="001A34F2">
      <w:pPr>
        <w:spacing w:after="0" w:line="480" w:lineRule="auto"/>
        <w:rPr>
          <w:rFonts w:ascii="Arial" w:hAnsi="Arial" w:cs="Arial"/>
        </w:rPr>
      </w:pPr>
    </w:p>
    <w:p w14:paraId="28E6E39D" w14:textId="77777777" w:rsidR="00E94A26" w:rsidRDefault="00E94A26" w:rsidP="001A34F2">
      <w:pPr>
        <w:spacing w:after="0" w:line="480" w:lineRule="auto"/>
        <w:rPr>
          <w:rFonts w:ascii="Arial" w:hAnsi="Arial" w:cs="Arial"/>
        </w:rPr>
      </w:pPr>
    </w:p>
    <w:p w14:paraId="4B0C1A80" w14:textId="77777777" w:rsidR="00E94A26" w:rsidRDefault="00E94A26" w:rsidP="001A34F2">
      <w:pPr>
        <w:spacing w:after="0" w:line="480" w:lineRule="auto"/>
        <w:rPr>
          <w:rFonts w:ascii="Arial" w:hAnsi="Arial" w:cs="Arial"/>
        </w:rPr>
      </w:pPr>
    </w:p>
    <w:p w14:paraId="7671865D" w14:textId="77777777" w:rsidR="00E94A26" w:rsidRDefault="00E94A26" w:rsidP="001A34F2">
      <w:pPr>
        <w:spacing w:after="0" w:line="480" w:lineRule="auto"/>
        <w:rPr>
          <w:rFonts w:ascii="Arial" w:hAnsi="Arial" w:cs="Arial"/>
        </w:rPr>
      </w:pPr>
    </w:p>
    <w:p w14:paraId="3B88D00A" w14:textId="77777777" w:rsidR="00E94A26" w:rsidRDefault="00E94A26" w:rsidP="001A34F2">
      <w:pPr>
        <w:spacing w:after="0" w:line="480" w:lineRule="auto"/>
        <w:rPr>
          <w:rFonts w:ascii="Arial" w:hAnsi="Arial" w:cs="Arial"/>
        </w:rPr>
      </w:pPr>
    </w:p>
    <w:p w14:paraId="7E5EB175" w14:textId="77777777" w:rsidR="00E94A26" w:rsidRDefault="00E94A26" w:rsidP="001A34F2">
      <w:pPr>
        <w:spacing w:after="0" w:line="480" w:lineRule="auto"/>
        <w:rPr>
          <w:rFonts w:ascii="Arial" w:hAnsi="Arial" w:cs="Arial"/>
        </w:rPr>
      </w:pPr>
    </w:p>
    <w:p w14:paraId="2B3C2C1C" w14:textId="77777777" w:rsidR="00E94A26" w:rsidRDefault="00E94A26" w:rsidP="001A34F2">
      <w:pPr>
        <w:spacing w:after="0" w:line="480" w:lineRule="auto"/>
        <w:rPr>
          <w:rFonts w:ascii="Arial" w:hAnsi="Arial" w:cs="Arial"/>
        </w:rPr>
      </w:pPr>
    </w:p>
    <w:p w14:paraId="278831E1" w14:textId="77777777" w:rsidR="00E94A26" w:rsidRDefault="00E94A26" w:rsidP="001A34F2">
      <w:pPr>
        <w:spacing w:after="0" w:line="480" w:lineRule="auto"/>
        <w:rPr>
          <w:rFonts w:ascii="Arial" w:hAnsi="Arial" w:cs="Arial"/>
        </w:rPr>
      </w:pPr>
    </w:p>
    <w:p w14:paraId="08A3D178" w14:textId="77777777" w:rsidR="00E94A26" w:rsidRDefault="00E94A26" w:rsidP="001A34F2">
      <w:pPr>
        <w:spacing w:after="0" w:line="480" w:lineRule="auto"/>
        <w:rPr>
          <w:rFonts w:ascii="Arial" w:hAnsi="Arial" w:cs="Arial"/>
        </w:rPr>
      </w:pPr>
    </w:p>
    <w:p w14:paraId="2BFB91A3" w14:textId="77777777" w:rsidR="00E94A26" w:rsidRDefault="00E94A26" w:rsidP="001A34F2">
      <w:pPr>
        <w:spacing w:after="0" w:line="480" w:lineRule="auto"/>
        <w:rPr>
          <w:rFonts w:ascii="Arial" w:hAnsi="Arial" w:cs="Arial"/>
        </w:rPr>
      </w:pPr>
    </w:p>
    <w:p w14:paraId="6CEFE5B8" w14:textId="77777777" w:rsidR="00E94A26" w:rsidRDefault="00E94A26" w:rsidP="001A34F2">
      <w:pPr>
        <w:spacing w:after="0" w:line="480" w:lineRule="auto"/>
        <w:rPr>
          <w:rFonts w:ascii="Arial" w:hAnsi="Arial" w:cs="Arial"/>
        </w:rPr>
      </w:pPr>
    </w:p>
    <w:p w14:paraId="7BFEA9A4" w14:textId="77777777" w:rsidR="00E94A26" w:rsidRDefault="00E94A26" w:rsidP="001A34F2">
      <w:pPr>
        <w:spacing w:after="0" w:line="480" w:lineRule="auto"/>
        <w:rPr>
          <w:rFonts w:ascii="Arial" w:hAnsi="Arial" w:cs="Arial"/>
        </w:rPr>
      </w:pPr>
    </w:p>
    <w:p w14:paraId="7EBFD4D1" w14:textId="77777777" w:rsidR="00E94A26" w:rsidRDefault="00E94A26" w:rsidP="001A34F2">
      <w:pPr>
        <w:spacing w:after="0" w:line="480" w:lineRule="auto"/>
        <w:rPr>
          <w:rFonts w:ascii="Arial" w:hAnsi="Arial" w:cs="Arial"/>
        </w:rPr>
      </w:pPr>
    </w:p>
    <w:p w14:paraId="607E6A74" w14:textId="77777777" w:rsidR="00E94A26" w:rsidRDefault="00E94A26" w:rsidP="001A34F2">
      <w:pPr>
        <w:spacing w:after="0" w:line="480" w:lineRule="auto"/>
        <w:rPr>
          <w:rFonts w:ascii="Arial" w:hAnsi="Arial" w:cs="Arial"/>
        </w:rPr>
      </w:pPr>
    </w:p>
    <w:p w14:paraId="243E80A3" w14:textId="77777777" w:rsidR="00E94A26" w:rsidRDefault="00E94A26" w:rsidP="001A34F2">
      <w:pPr>
        <w:spacing w:after="0" w:line="480" w:lineRule="auto"/>
        <w:rPr>
          <w:rFonts w:ascii="Arial" w:hAnsi="Arial" w:cs="Arial"/>
        </w:rPr>
      </w:pPr>
    </w:p>
    <w:p w14:paraId="019A0116" w14:textId="77777777" w:rsidR="0073285D" w:rsidRDefault="0073285D" w:rsidP="001A34F2">
      <w:pPr>
        <w:spacing w:after="0" w:line="480" w:lineRule="auto"/>
        <w:rPr>
          <w:rFonts w:ascii="Arial" w:hAnsi="Arial" w:cs="Arial"/>
        </w:rPr>
      </w:pPr>
    </w:p>
    <w:p w14:paraId="402BA93F" w14:textId="77777777" w:rsidR="0073285D" w:rsidRPr="0073285D" w:rsidRDefault="0073285D" w:rsidP="001A34F2">
      <w:pPr>
        <w:spacing w:after="0" w:line="480" w:lineRule="auto"/>
        <w:rPr>
          <w:rFonts w:ascii="Arial" w:hAnsi="Arial" w:cs="Arial"/>
        </w:rPr>
      </w:pPr>
    </w:p>
    <w:p w14:paraId="28F51ABB" w14:textId="77777777" w:rsidR="004D40C5" w:rsidRDefault="004D40C5" w:rsidP="00DD7EDF">
      <w:pPr>
        <w:spacing w:after="0" w:line="480" w:lineRule="auto"/>
        <w:rPr>
          <w:rFonts w:ascii="Arial" w:eastAsia="Times New Roman" w:hAnsi="Arial" w:cs="Arial"/>
          <w:b/>
          <w:bCs/>
        </w:rPr>
      </w:pPr>
    </w:p>
    <w:p w14:paraId="5FE7B9C8" w14:textId="4299FFBF" w:rsidR="009829C5" w:rsidRPr="004728F4" w:rsidRDefault="009829C5" w:rsidP="00DD7EDF">
      <w:pPr>
        <w:spacing w:after="0" w:line="480" w:lineRule="auto"/>
        <w:rPr>
          <w:rFonts w:ascii="Arial" w:eastAsia="Times New Roman" w:hAnsi="Arial" w:cs="Arial"/>
          <w:b/>
          <w:bCs/>
        </w:rPr>
      </w:pPr>
      <w:r w:rsidRPr="00E94A26">
        <w:rPr>
          <w:rFonts w:ascii="Arial" w:eastAsia="Times New Roman" w:hAnsi="Arial" w:cs="Arial"/>
          <w:b/>
          <w:bCs/>
        </w:rPr>
        <w:t>References</w:t>
      </w:r>
    </w:p>
    <w:p w14:paraId="2912F5DD" w14:textId="77777777" w:rsidR="00DB61FE" w:rsidRPr="004728F4" w:rsidRDefault="00B95405" w:rsidP="00C41708">
      <w:pPr>
        <w:pStyle w:val="Bibliography"/>
        <w:spacing w:line="480" w:lineRule="auto"/>
        <w:rPr>
          <w:rFonts w:ascii="Arial" w:hAnsi="Arial" w:cs="Arial"/>
        </w:rPr>
      </w:pPr>
      <w:r w:rsidRPr="004728F4">
        <w:rPr>
          <w:rFonts w:ascii="Arial" w:hAnsi="Arial" w:cs="Arial"/>
        </w:rPr>
        <w:t xml:space="preserve"> </w:t>
      </w:r>
      <w:r w:rsidR="00DB61FE" w:rsidRPr="004728F4">
        <w:rPr>
          <w:rFonts w:ascii="Arial" w:hAnsi="Arial" w:cs="Arial"/>
        </w:rPr>
        <w:t>1.</w:t>
      </w:r>
      <w:r w:rsidR="00DB61FE" w:rsidRPr="004728F4">
        <w:rPr>
          <w:rFonts w:ascii="Arial" w:hAnsi="Arial" w:cs="Arial"/>
        </w:rPr>
        <w:tab/>
        <w:t xml:space="preserve">Huneke NTM, Van Der Wee N, Garner M, Baldwin DS. Why we need more research into the placebo response in psychiatry. </w:t>
      </w:r>
      <w:r w:rsidR="00DB61FE" w:rsidRPr="004728F4">
        <w:rPr>
          <w:rFonts w:ascii="Arial" w:hAnsi="Arial" w:cs="Arial"/>
          <w:i/>
          <w:iCs/>
        </w:rPr>
        <w:t>Psychol Med</w:t>
      </w:r>
      <w:r w:rsidR="00DB61FE" w:rsidRPr="004728F4">
        <w:rPr>
          <w:rFonts w:ascii="Arial" w:hAnsi="Arial" w:cs="Arial"/>
        </w:rPr>
        <w:t>. 2020;50(14):2317-2323. doi:10.1017/S0033291720003633</w:t>
      </w:r>
    </w:p>
    <w:p w14:paraId="576EE27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w:t>
      </w:r>
      <w:r w:rsidRPr="004728F4">
        <w:rPr>
          <w:rFonts w:ascii="Arial" w:hAnsi="Arial" w:cs="Arial"/>
        </w:rPr>
        <w:tab/>
        <w:t xml:space="preserve">Huneke NTM. Is superiority to placebo the most appropriate measure of efficacy in trials of novel psychotropic medications? </w:t>
      </w:r>
      <w:r w:rsidRPr="004728F4">
        <w:rPr>
          <w:rFonts w:ascii="Arial" w:hAnsi="Arial" w:cs="Arial"/>
          <w:i/>
          <w:iCs/>
        </w:rPr>
        <w:t>Eur Neuropsychopharmacol</w:t>
      </w:r>
      <w:r w:rsidRPr="004728F4">
        <w:rPr>
          <w:rFonts w:ascii="Arial" w:hAnsi="Arial" w:cs="Arial"/>
        </w:rPr>
        <w:t>. 2022;62:7-9. doi:10.1016/j.euroneuro.2022.06.003</w:t>
      </w:r>
    </w:p>
    <w:p w14:paraId="53F3F95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w:t>
      </w:r>
      <w:r w:rsidRPr="004728F4">
        <w:rPr>
          <w:rFonts w:ascii="Arial" w:hAnsi="Arial" w:cs="Arial"/>
        </w:rPr>
        <w:tab/>
        <w:t xml:space="preserve">Stahl SM, Greenberg GD. Placebo response rate is ruining drug development in psychiatry: why is this happening and what can we do about it? </w:t>
      </w:r>
      <w:r w:rsidRPr="004728F4">
        <w:rPr>
          <w:rFonts w:ascii="Arial" w:hAnsi="Arial" w:cs="Arial"/>
          <w:i/>
          <w:iCs/>
        </w:rPr>
        <w:t>Acta Psychiatr Scand</w:t>
      </w:r>
      <w:r w:rsidRPr="004728F4">
        <w:rPr>
          <w:rFonts w:ascii="Arial" w:hAnsi="Arial" w:cs="Arial"/>
        </w:rPr>
        <w:t>. 2019;139(2):105-107. doi:10.1111/acps.13000</w:t>
      </w:r>
    </w:p>
    <w:p w14:paraId="51B1DC05"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w:t>
      </w:r>
      <w:r w:rsidRPr="004728F4">
        <w:rPr>
          <w:rFonts w:ascii="Arial" w:hAnsi="Arial" w:cs="Arial"/>
        </w:rPr>
        <w:tab/>
        <w:t xml:space="preserve">Evers AWM, Colloca L, Blease C, et al. Implications of Placebo and Nocebo Effects for Clinical Practice: Expert Consensus. </w:t>
      </w:r>
      <w:r w:rsidRPr="004728F4">
        <w:rPr>
          <w:rFonts w:ascii="Arial" w:hAnsi="Arial" w:cs="Arial"/>
          <w:i/>
          <w:iCs/>
        </w:rPr>
        <w:t>Psychother Psychosom</w:t>
      </w:r>
      <w:r w:rsidRPr="004728F4">
        <w:rPr>
          <w:rFonts w:ascii="Arial" w:hAnsi="Arial" w:cs="Arial"/>
        </w:rPr>
        <w:t>. 2018;87(4):204-210. doi:10.1159/000490354</w:t>
      </w:r>
    </w:p>
    <w:p w14:paraId="2F527BFE"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w:t>
      </w:r>
      <w:r w:rsidRPr="004728F4">
        <w:rPr>
          <w:rFonts w:ascii="Arial" w:hAnsi="Arial" w:cs="Arial"/>
        </w:rPr>
        <w:tab/>
        <w:t xml:space="preserve">Ashar YK, Chang LJ, Wager TD. Brain Mechanisms of the Placebo Effect: An Affective Appraisal Account. </w:t>
      </w:r>
      <w:r w:rsidRPr="004728F4">
        <w:rPr>
          <w:rFonts w:ascii="Arial" w:hAnsi="Arial" w:cs="Arial"/>
          <w:i/>
          <w:iCs/>
        </w:rPr>
        <w:t>Annu Rev Clin Psychol</w:t>
      </w:r>
      <w:r w:rsidRPr="004728F4">
        <w:rPr>
          <w:rFonts w:ascii="Arial" w:hAnsi="Arial" w:cs="Arial"/>
        </w:rPr>
        <w:t>. 2017;13(1):73-98. doi:10.1146/annurev-clinpsy-021815-093015</w:t>
      </w:r>
    </w:p>
    <w:p w14:paraId="0A6B806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w:t>
      </w:r>
      <w:r w:rsidRPr="004728F4">
        <w:rPr>
          <w:rFonts w:ascii="Arial" w:hAnsi="Arial" w:cs="Arial"/>
        </w:rPr>
        <w:tab/>
        <w:t xml:space="preserve">Krogsbøll LT, Hróbjartsson A, Gøtzsche PC. Spontaneous improvement in randomised clinical trials: meta-analysis of three-armed trials comparing no treatment, placebo and active intervention. </w:t>
      </w:r>
      <w:r w:rsidRPr="004728F4">
        <w:rPr>
          <w:rFonts w:ascii="Arial" w:hAnsi="Arial" w:cs="Arial"/>
          <w:i/>
          <w:iCs/>
        </w:rPr>
        <w:t>BMC Med Res Methodol</w:t>
      </w:r>
      <w:r w:rsidRPr="004728F4">
        <w:rPr>
          <w:rFonts w:ascii="Arial" w:hAnsi="Arial" w:cs="Arial"/>
        </w:rPr>
        <w:t>. 2009;9(1):1. doi:10.1186/1471-2288-9-1</w:t>
      </w:r>
    </w:p>
    <w:p w14:paraId="592929E2"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7.</w:t>
      </w:r>
      <w:r w:rsidRPr="004728F4">
        <w:rPr>
          <w:rFonts w:ascii="Arial" w:hAnsi="Arial" w:cs="Arial"/>
        </w:rPr>
        <w:tab/>
        <w:t xml:space="preserve">Kaptchuk TJ, Stason WB, Davis RB, et al. Sham device </w:t>
      </w:r>
      <w:r w:rsidRPr="004728F4">
        <w:rPr>
          <w:rFonts w:ascii="Arial" w:hAnsi="Arial" w:cs="Arial"/>
          <w:i/>
          <w:iCs/>
        </w:rPr>
        <w:t>v</w:t>
      </w:r>
      <w:r w:rsidRPr="004728F4">
        <w:rPr>
          <w:rFonts w:ascii="Arial" w:hAnsi="Arial" w:cs="Arial"/>
        </w:rPr>
        <w:t xml:space="preserve"> inert pill: randomised controlled trial of two placebo treatments. </w:t>
      </w:r>
      <w:r w:rsidRPr="004728F4">
        <w:rPr>
          <w:rFonts w:ascii="Arial" w:hAnsi="Arial" w:cs="Arial"/>
          <w:i/>
          <w:iCs/>
        </w:rPr>
        <w:t>BMJ</w:t>
      </w:r>
      <w:r w:rsidRPr="004728F4">
        <w:rPr>
          <w:rFonts w:ascii="Arial" w:hAnsi="Arial" w:cs="Arial"/>
        </w:rPr>
        <w:t>. 2006;332(7538):391-397. doi:10.1136/bmj.38726.603310.55</w:t>
      </w:r>
    </w:p>
    <w:p w14:paraId="1B38ADB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8.</w:t>
      </w:r>
      <w:r w:rsidRPr="004728F4">
        <w:rPr>
          <w:rFonts w:ascii="Arial" w:hAnsi="Arial" w:cs="Arial"/>
        </w:rPr>
        <w:tab/>
        <w:t xml:space="preserve">Webster RK, Weinman J, Rubin GJ. A systematic review of factors that contribute to nocebo effects. </w:t>
      </w:r>
      <w:r w:rsidRPr="004728F4">
        <w:rPr>
          <w:rFonts w:ascii="Arial" w:hAnsi="Arial" w:cs="Arial"/>
          <w:i/>
          <w:iCs/>
        </w:rPr>
        <w:t>Health Psychol</w:t>
      </w:r>
      <w:r w:rsidRPr="004728F4">
        <w:rPr>
          <w:rFonts w:ascii="Arial" w:hAnsi="Arial" w:cs="Arial"/>
        </w:rPr>
        <w:t>. 2016;35(12):1334-1355. doi:10.1037/hea0000416</w:t>
      </w:r>
    </w:p>
    <w:p w14:paraId="686D7E40" w14:textId="77777777" w:rsidR="00DB61FE" w:rsidRPr="004728F4" w:rsidRDefault="00DB61FE" w:rsidP="00C41708">
      <w:pPr>
        <w:pStyle w:val="Bibliography"/>
        <w:spacing w:line="480" w:lineRule="auto"/>
        <w:rPr>
          <w:rFonts w:ascii="Arial" w:hAnsi="Arial" w:cs="Arial"/>
        </w:rPr>
      </w:pPr>
      <w:r w:rsidRPr="004728F4">
        <w:rPr>
          <w:rFonts w:ascii="Arial" w:hAnsi="Arial" w:cs="Arial"/>
        </w:rPr>
        <w:t>9.</w:t>
      </w:r>
      <w:r w:rsidRPr="004728F4">
        <w:rPr>
          <w:rFonts w:ascii="Arial" w:hAnsi="Arial" w:cs="Arial"/>
        </w:rPr>
        <w:tab/>
        <w:t xml:space="preserve">Barsky AJ. Nonspecific Medication Side Effects and the Nocebo Phenomenon. </w:t>
      </w:r>
      <w:r w:rsidRPr="004728F4">
        <w:rPr>
          <w:rFonts w:ascii="Arial" w:hAnsi="Arial" w:cs="Arial"/>
          <w:i/>
          <w:iCs/>
        </w:rPr>
        <w:t>JAMA</w:t>
      </w:r>
      <w:r w:rsidRPr="004728F4">
        <w:rPr>
          <w:rFonts w:ascii="Arial" w:hAnsi="Arial" w:cs="Arial"/>
        </w:rPr>
        <w:t>. 2002;287(5):622. doi:10.1001/jama.287.5.622</w:t>
      </w:r>
    </w:p>
    <w:p w14:paraId="4B915A9B" w14:textId="77777777" w:rsidR="00DB61FE" w:rsidRPr="004728F4" w:rsidRDefault="00DB61FE" w:rsidP="00C41708">
      <w:pPr>
        <w:pStyle w:val="Bibliography"/>
        <w:spacing w:line="480" w:lineRule="auto"/>
        <w:rPr>
          <w:rFonts w:ascii="Arial" w:hAnsi="Arial" w:cs="Arial"/>
          <w:lang w:val="it-IT"/>
        </w:rPr>
      </w:pPr>
      <w:r w:rsidRPr="004728F4">
        <w:rPr>
          <w:rFonts w:ascii="Arial" w:hAnsi="Arial" w:cs="Arial"/>
        </w:rPr>
        <w:t>10.</w:t>
      </w:r>
      <w:r w:rsidRPr="004728F4">
        <w:rPr>
          <w:rFonts w:ascii="Arial" w:hAnsi="Arial" w:cs="Arial"/>
        </w:rPr>
        <w:tab/>
        <w:t xml:space="preserve">Bingel U, Wanigasekera V, Wiech K, et al. The Effect of Treatment Expectation on Drug Efficacy: Imaging the Analgesic Benefit of the Opioid Remifentanil. </w:t>
      </w:r>
      <w:r w:rsidRPr="004728F4">
        <w:rPr>
          <w:rFonts w:ascii="Arial" w:hAnsi="Arial" w:cs="Arial"/>
          <w:i/>
          <w:iCs/>
          <w:lang w:val="it-IT"/>
        </w:rPr>
        <w:t>Sci Transl Med</w:t>
      </w:r>
      <w:r w:rsidRPr="004728F4">
        <w:rPr>
          <w:rFonts w:ascii="Arial" w:hAnsi="Arial" w:cs="Arial"/>
          <w:lang w:val="it-IT"/>
        </w:rPr>
        <w:t>. 2011;3(70). doi:10.1126/scitranslmed.3001244</w:t>
      </w:r>
    </w:p>
    <w:p w14:paraId="224DC1BB" w14:textId="77777777" w:rsidR="00DB61FE" w:rsidRPr="004728F4" w:rsidRDefault="00DB61FE" w:rsidP="00C41708">
      <w:pPr>
        <w:pStyle w:val="Bibliography"/>
        <w:spacing w:line="480" w:lineRule="auto"/>
        <w:rPr>
          <w:rFonts w:ascii="Arial" w:hAnsi="Arial" w:cs="Arial"/>
        </w:rPr>
      </w:pPr>
      <w:r w:rsidRPr="004728F4">
        <w:rPr>
          <w:rFonts w:ascii="Arial" w:hAnsi="Arial" w:cs="Arial"/>
          <w:lang w:val="it-IT"/>
        </w:rPr>
        <w:t>11.</w:t>
      </w:r>
      <w:r w:rsidRPr="004728F4">
        <w:rPr>
          <w:rFonts w:ascii="Arial" w:hAnsi="Arial" w:cs="Arial"/>
          <w:lang w:val="it-IT"/>
        </w:rPr>
        <w:tab/>
        <w:t xml:space="preserve">Amanzio M, Mitsikostas DD, Giovannelli F, Bartoli M, Cipriani GE, Brown WA. </w:t>
      </w:r>
      <w:r w:rsidRPr="004728F4">
        <w:rPr>
          <w:rFonts w:ascii="Arial" w:hAnsi="Arial" w:cs="Arial"/>
        </w:rPr>
        <w:t xml:space="preserve">Adverse events of active and placebo groups in SARS-CoV-2 vaccine randomized trials: A systematic review. </w:t>
      </w:r>
      <w:r w:rsidRPr="004728F4">
        <w:rPr>
          <w:rFonts w:ascii="Arial" w:hAnsi="Arial" w:cs="Arial"/>
          <w:i/>
          <w:iCs/>
        </w:rPr>
        <w:t>Lancet Reg Health - Eur</w:t>
      </w:r>
      <w:r w:rsidRPr="004728F4">
        <w:rPr>
          <w:rFonts w:ascii="Arial" w:hAnsi="Arial" w:cs="Arial"/>
        </w:rPr>
        <w:t>. 2022;12:100253. doi:10.1016/j.lanepe.2021.100253</w:t>
      </w:r>
    </w:p>
    <w:p w14:paraId="1C0DD91C"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12.</w:t>
      </w:r>
      <w:r w:rsidRPr="004728F4">
        <w:rPr>
          <w:rFonts w:ascii="Arial" w:hAnsi="Arial" w:cs="Arial"/>
        </w:rPr>
        <w:tab/>
        <w:t xml:space="preserve">Hall KT, Loscalzo J, Kaptchuk TJ. Genetics and the placebo effect: the placebome. </w:t>
      </w:r>
      <w:r w:rsidRPr="004728F4">
        <w:rPr>
          <w:rFonts w:ascii="Arial" w:hAnsi="Arial" w:cs="Arial"/>
          <w:i/>
          <w:iCs/>
        </w:rPr>
        <w:t>Trends Mol Med</w:t>
      </w:r>
      <w:r w:rsidRPr="004728F4">
        <w:rPr>
          <w:rFonts w:ascii="Arial" w:hAnsi="Arial" w:cs="Arial"/>
        </w:rPr>
        <w:t>. 2015;21(5):285-294. doi:10.1016/j.molmed.2015.02.009</w:t>
      </w:r>
    </w:p>
    <w:p w14:paraId="5A4EC729"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13.</w:t>
      </w:r>
      <w:r w:rsidRPr="004728F4">
        <w:rPr>
          <w:rFonts w:ascii="Arial" w:hAnsi="Arial" w:cs="Arial"/>
        </w:rPr>
        <w:tab/>
        <w:t xml:space="preserve">Zunhammer M, Spisák T, Wager TD, et al. Meta-analysis of neural systems underlying placebo analgesia from individual participant fMRI data. </w:t>
      </w:r>
      <w:r w:rsidRPr="004728F4">
        <w:rPr>
          <w:rFonts w:ascii="Arial" w:hAnsi="Arial" w:cs="Arial"/>
          <w:i/>
          <w:iCs/>
        </w:rPr>
        <w:t>Nat Commun</w:t>
      </w:r>
      <w:r w:rsidRPr="004728F4">
        <w:rPr>
          <w:rFonts w:ascii="Arial" w:hAnsi="Arial" w:cs="Arial"/>
        </w:rPr>
        <w:t>. 2021;12(1):1391. doi:10.1038/s41467-021-21179-3</w:t>
      </w:r>
    </w:p>
    <w:p w14:paraId="1B3B4E62"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14.</w:t>
      </w:r>
      <w:r w:rsidRPr="004728F4">
        <w:rPr>
          <w:rFonts w:ascii="Arial" w:hAnsi="Arial" w:cs="Arial"/>
        </w:rPr>
        <w:tab/>
        <w:t xml:space="preserve">Huneke NTM, Aslan IH, Fagan H, et al. Functional Neuroimaging Correlates of Placebo Response in Patients With Depressive or Anxiety Disorders: A Systematic Review. </w:t>
      </w:r>
      <w:r w:rsidRPr="004728F4">
        <w:rPr>
          <w:rFonts w:ascii="Arial" w:hAnsi="Arial" w:cs="Arial"/>
          <w:i/>
          <w:iCs/>
        </w:rPr>
        <w:t>Int J Neuropsychopharmacol</w:t>
      </w:r>
      <w:r w:rsidRPr="004728F4">
        <w:rPr>
          <w:rFonts w:ascii="Arial" w:hAnsi="Arial" w:cs="Arial"/>
        </w:rPr>
        <w:t>. 2022;25(6):433-447. doi:10.1093/ijnp/pyac009</w:t>
      </w:r>
    </w:p>
    <w:p w14:paraId="4D3ABAF3"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15.</w:t>
      </w:r>
      <w:r w:rsidRPr="004728F4">
        <w:rPr>
          <w:rFonts w:ascii="Arial" w:hAnsi="Arial" w:cs="Arial"/>
        </w:rPr>
        <w:tab/>
        <w:t xml:space="preserve">Benedetti F, Frisaldi E, Shaibani A. Thirty Years of Neuroscientific Investigation of Placebo and Nocebo: The Interesting, the Good, and the Bad. </w:t>
      </w:r>
      <w:r w:rsidRPr="004728F4">
        <w:rPr>
          <w:rFonts w:ascii="Arial" w:hAnsi="Arial" w:cs="Arial"/>
          <w:i/>
          <w:iCs/>
        </w:rPr>
        <w:t>Annu Rev Pharmacol Toxicol</w:t>
      </w:r>
      <w:r w:rsidRPr="004728F4">
        <w:rPr>
          <w:rFonts w:ascii="Arial" w:hAnsi="Arial" w:cs="Arial"/>
        </w:rPr>
        <w:t>. 2022;62(1):323-340. doi:10.1146/annurev-pharmtox-052120-104536</w:t>
      </w:r>
    </w:p>
    <w:p w14:paraId="6122E2B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16.</w:t>
      </w:r>
      <w:r w:rsidRPr="004728F4">
        <w:rPr>
          <w:rFonts w:ascii="Arial" w:hAnsi="Arial" w:cs="Arial"/>
        </w:rPr>
        <w:tab/>
        <w:t xml:space="preserve">Jepma M, Koban L, Van Doorn J, Jones M, Wager TD. Behavioural and neural evidence for self-reinforcing expectancy effects on pain. </w:t>
      </w:r>
      <w:r w:rsidRPr="004728F4">
        <w:rPr>
          <w:rFonts w:ascii="Arial" w:hAnsi="Arial" w:cs="Arial"/>
          <w:i/>
          <w:iCs/>
        </w:rPr>
        <w:t>Nat Hum Behav</w:t>
      </w:r>
      <w:r w:rsidRPr="004728F4">
        <w:rPr>
          <w:rFonts w:ascii="Arial" w:hAnsi="Arial" w:cs="Arial"/>
        </w:rPr>
        <w:t>. 2018;2(11):838-855. doi:10.1038/s41562-018-0455-8</w:t>
      </w:r>
    </w:p>
    <w:p w14:paraId="125FF8D9"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17.</w:t>
      </w:r>
      <w:r w:rsidRPr="004728F4">
        <w:rPr>
          <w:rFonts w:ascii="Arial" w:hAnsi="Arial" w:cs="Arial"/>
        </w:rPr>
        <w:tab/>
        <w:t xml:space="preserve">Peciña M, Chen J, Karp JF, Dombrovski AY. Dynamic Feedback Between Antidepressant Placebo Expectancies and Mood. </w:t>
      </w:r>
      <w:r w:rsidRPr="004728F4">
        <w:rPr>
          <w:rFonts w:ascii="Arial" w:hAnsi="Arial" w:cs="Arial"/>
          <w:i/>
          <w:iCs/>
        </w:rPr>
        <w:t>JAMA Psychiatry</w:t>
      </w:r>
      <w:r w:rsidRPr="004728F4">
        <w:rPr>
          <w:rFonts w:ascii="Arial" w:hAnsi="Arial" w:cs="Arial"/>
        </w:rPr>
        <w:t>. 2023;80(4):389. doi:10.1001/jamapsychiatry.2023.0010</w:t>
      </w:r>
    </w:p>
    <w:p w14:paraId="06DA4E10"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18.</w:t>
      </w:r>
      <w:r w:rsidRPr="004728F4">
        <w:rPr>
          <w:rFonts w:ascii="Arial" w:hAnsi="Arial" w:cs="Arial"/>
        </w:rPr>
        <w:tab/>
        <w:t xml:space="preserve">Kube T, Rief W. Are placebo and drug-specific effects additive? Questioning basic assumptions of double-blinded randomized clinical trials and presenting novel study designs. </w:t>
      </w:r>
      <w:r w:rsidRPr="004728F4">
        <w:rPr>
          <w:rFonts w:ascii="Arial" w:hAnsi="Arial" w:cs="Arial"/>
          <w:i/>
          <w:iCs/>
        </w:rPr>
        <w:t>Drug Discov Today</w:t>
      </w:r>
      <w:r w:rsidRPr="004728F4">
        <w:rPr>
          <w:rFonts w:ascii="Arial" w:hAnsi="Arial" w:cs="Arial"/>
        </w:rPr>
        <w:t>. 2017;22(4):729-735. doi:10.1016/j.drudis.2016.11.022</w:t>
      </w:r>
    </w:p>
    <w:p w14:paraId="7FF17C3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19.</w:t>
      </w:r>
      <w:r w:rsidRPr="004728F4">
        <w:rPr>
          <w:rFonts w:ascii="Arial" w:hAnsi="Arial" w:cs="Arial"/>
        </w:rPr>
        <w:tab/>
        <w:t xml:space="preserve">Corsi N, Colloca L. Placebo and Nocebo Effects: The Advantage of Measuring Expectations and Psychological Factors. </w:t>
      </w:r>
      <w:r w:rsidRPr="004728F4">
        <w:rPr>
          <w:rFonts w:ascii="Arial" w:hAnsi="Arial" w:cs="Arial"/>
          <w:i/>
          <w:iCs/>
        </w:rPr>
        <w:t>Front Psychol</w:t>
      </w:r>
      <w:r w:rsidRPr="004728F4">
        <w:rPr>
          <w:rFonts w:ascii="Arial" w:hAnsi="Arial" w:cs="Arial"/>
        </w:rPr>
        <w:t>. 2017;8. doi:10.3389/fpsyg.2017.00308</w:t>
      </w:r>
    </w:p>
    <w:p w14:paraId="6E38852E"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20.</w:t>
      </w:r>
      <w:r w:rsidRPr="004728F4">
        <w:rPr>
          <w:rFonts w:ascii="Arial" w:hAnsi="Arial" w:cs="Arial"/>
        </w:rPr>
        <w:tab/>
        <w:t xml:space="preserve">Day SJ. Statistics Notes: Blinding in clinical trials and other studies. </w:t>
      </w:r>
      <w:r w:rsidRPr="004728F4">
        <w:rPr>
          <w:rFonts w:ascii="Arial" w:hAnsi="Arial" w:cs="Arial"/>
          <w:i/>
          <w:iCs/>
        </w:rPr>
        <w:t>BMJ</w:t>
      </w:r>
      <w:r w:rsidRPr="004728F4">
        <w:rPr>
          <w:rFonts w:ascii="Arial" w:hAnsi="Arial" w:cs="Arial"/>
        </w:rPr>
        <w:t>. 2000;321(7259):504-504. doi:10.1136/bmj.321.7259.504</w:t>
      </w:r>
    </w:p>
    <w:p w14:paraId="095A1F2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21.</w:t>
      </w:r>
      <w:r w:rsidRPr="004728F4">
        <w:rPr>
          <w:rFonts w:ascii="Arial" w:hAnsi="Arial" w:cs="Arial"/>
        </w:rPr>
        <w:tab/>
        <w:t xml:space="preserve">Szigeti B, Heifets B. Expectancy effects in psychedelic trials. </w:t>
      </w:r>
      <w:r w:rsidRPr="004728F4">
        <w:rPr>
          <w:rFonts w:ascii="Arial" w:hAnsi="Arial" w:cs="Arial"/>
          <w:i/>
          <w:iCs/>
        </w:rPr>
        <w:t>Biol Psychiatry Cogn Neurosci Neuroimaging</w:t>
      </w:r>
      <w:r w:rsidRPr="004728F4">
        <w:rPr>
          <w:rFonts w:ascii="Arial" w:hAnsi="Arial" w:cs="Arial"/>
        </w:rPr>
        <w:t>. Published online 2024.</w:t>
      </w:r>
    </w:p>
    <w:p w14:paraId="61694B11"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22.</w:t>
      </w:r>
      <w:r w:rsidRPr="004728F4">
        <w:rPr>
          <w:rFonts w:ascii="Arial" w:hAnsi="Arial" w:cs="Arial"/>
        </w:rPr>
        <w:tab/>
        <w:t xml:space="preserve">Moncrieff J, Wessely S, Hardy R. Active placebos versus antidepressants for depression. Cochrane Common Mental Disorders Group, ed. </w:t>
      </w:r>
      <w:r w:rsidRPr="004728F4">
        <w:rPr>
          <w:rFonts w:ascii="Arial" w:hAnsi="Arial" w:cs="Arial"/>
          <w:i/>
          <w:iCs/>
        </w:rPr>
        <w:t>Cochrane Database Syst Rev</w:t>
      </w:r>
      <w:r w:rsidRPr="004728F4">
        <w:rPr>
          <w:rFonts w:ascii="Arial" w:hAnsi="Arial" w:cs="Arial"/>
        </w:rPr>
        <w:t>. 2004;2012(10). doi:10.1002/14651858.CD003012.pub2</w:t>
      </w:r>
    </w:p>
    <w:p w14:paraId="1F71C4B6"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23.</w:t>
      </w:r>
      <w:r w:rsidRPr="004728F4">
        <w:rPr>
          <w:rFonts w:ascii="Arial" w:hAnsi="Arial" w:cs="Arial"/>
        </w:rPr>
        <w:tab/>
        <w:t xml:space="preserve">Shah E, Triantafyllou K, Hana AA, Pimentel M. Adverse events appear to unblind clinical trials in irritable bowel syndrome. </w:t>
      </w:r>
      <w:r w:rsidRPr="004728F4">
        <w:rPr>
          <w:rFonts w:ascii="Arial" w:hAnsi="Arial" w:cs="Arial"/>
          <w:i/>
          <w:iCs/>
        </w:rPr>
        <w:t>Neurogastroenterol Motil</w:t>
      </w:r>
      <w:r w:rsidRPr="004728F4">
        <w:rPr>
          <w:rFonts w:ascii="Arial" w:hAnsi="Arial" w:cs="Arial"/>
        </w:rPr>
        <w:t>. 2014;26(4):482-488. doi:10.1111/nmo.12289</w:t>
      </w:r>
    </w:p>
    <w:p w14:paraId="6A94456B"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24.</w:t>
      </w:r>
      <w:r w:rsidRPr="004728F4">
        <w:rPr>
          <w:rFonts w:ascii="Arial" w:hAnsi="Arial" w:cs="Arial"/>
        </w:rPr>
        <w:tab/>
        <w:t xml:space="preserve">Bello S, Wei M, Hilden J, Hróbjartsson A. The matching quality of experimental and control interventions in blinded pharmacological randomised clinical trials: a methodological systematic review. </w:t>
      </w:r>
      <w:r w:rsidRPr="004728F4">
        <w:rPr>
          <w:rFonts w:ascii="Arial" w:hAnsi="Arial" w:cs="Arial"/>
          <w:i/>
          <w:iCs/>
        </w:rPr>
        <w:t>BMC Med Res Methodol</w:t>
      </w:r>
      <w:r w:rsidRPr="004728F4">
        <w:rPr>
          <w:rFonts w:ascii="Arial" w:hAnsi="Arial" w:cs="Arial"/>
        </w:rPr>
        <w:t>. 2016;16(1):18. doi:10.1186/s12874-016-0111-9</w:t>
      </w:r>
    </w:p>
    <w:p w14:paraId="553808C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25.</w:t>
      </w:r>
      <w:r w:rsidRPr="004728F4">
        <w:rPr>
          <w:rFonts w:ascii="Arial" w:hAnsi="Arial" w:cs="Arial"/>
        </w:rPr>
        <w:tab/>
        <w:t xml:space="preserve">Huneke NTM, Amin J, Baldwin DS, et al. Placebo effects in randomized trials of pharmacological and neurostimulation interventions for mental disorders: An umbrella review. </w:t>
      </w:r>
      <w:r w:rsidRPr="004728F4">
        <w:rPr>
          <w:rFonts w:ascii="Arial" w:hAnsi="Arial" w:cs="Arial"/>
          <w:i/>
          <w:iCs/>
        </w:rPr>
        <w:t>Mol Psychiatry</w:t>
      </w:r>
      <w:r w:rsidRPr="004728F4">
        <w:rPr>
          <w:rFonts w:ascii="Arial" w:hAnsi="Arial" w:cs="Arial"/>
        </w:rPr>
        <w:t>. Published online June 24, 2024. doi:10.1038/s41380-024-02638-x</w:t>
      </w:r>
    </w:p>
    <w:p w14:paraId="61B51A7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26.</w:t>
      </w:r>
      <w:r w:rsidRPr="004728F4">
        <w:rPr>
          <w:rFonts w:ascii="Arial" w:hAnsi="Arial" w:cs="Arial"/>
        </w:rPr>
        <w:tab/>
        <w:t xml:space="preserve">Bschor T, Nagel L, Unger J, Schwarzer G, Baethge C. Differential Outcomes of Placebo Treatment Across 9 Psychiatric Disorders: A Systematic Review and Meta-Analysis. </w:t>
      </w:r>
      <w:r w:rsidRPr="004728F4">
        <w:rPr>
          <w:rFonts w:ascii="Arial" w:hAnsi="Arial" w:cs="Arial"/>
          <w:i/>
          <w:iCs/>
        </w:rPr>
        <w:t>JAMA Psychiatry</w:t>
      </w:r>
      <w:r w:rsidRPr="004728F4">
        <w:rPr>
          <w:rFonts w:ascii="Arial" w:hAnsi="Arial" w:cs="Arial"/>
        </w:rPr>
        <w:t>. 2024;81(8):757. doi:10.1001/jamapsychiatry.2024.0994</w:t>
      </w:r>
    </w:p>
    <w:p w14:paraId="7BC4800C"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27.</w:t>
      </w:r>
      <w:r w:rsidRPr="004728F4">
        <w:rPr>
          <w:rFonts w:ascii="Arial" w:hAnsi="Arial" w:cs="Arial"/>
        </w:rPr>
        <w:tab/>
        <w:t xml:space="preserve">Price DD, Milling LS, Kirsch I, Duff A, Montgomery GH, Nicholls SS. An analysis of factors that contribute to the magnitude of placebo analgesia in an experimental paradigm. </w:t>
      </w:r>
      <w:r w:rsidRPr="004728F4">
        <w:rPr>
          <w:rFonts w:ascii="Arial" w:hAnsi="Arial" w:cs="Arial"/>
          <w:i/>
          <w:iCs/>
        </w:rPr>
        <w:t>PAIN</w:t>
      </w:r>
      <w:r w:rsidRPr="004728F4">
        <w:rPr>
          <w:rFonts w:ascii="Arial" w:hAnsi="Arial" w:cs="Arial"/>
        </w:rPr>
        <w:t>. 1999;83(2):147. doi:10.1016/S0304-3959(99)00081-0</w:t>
      </w:r>
    </w:p>
    <w:p w14:paraId="3C71372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28.</w:t>
      </w:r>
      <w:r w:rsidRPr="004728F4">
        <w:rPr>
          <w:rFonts w:ascii="Arial" w:hAnsi="Arial" w:cs="Arial"/>
        </w:rPr>
        <w:tab/>
        <w:t xml:space="preserve">Huneke NTM, Brown CA, Burford E, et al. Experimental Placebo Analgesia Changes Resting-State Alpha Oscillations. Mouraux A, ed. </w:t>
      </w:r>
      <w:r w:rsidRPr="004728F4">
        <w:rPr>
          <w:rFonts w:ascii="Arial" w:hAnsi="Arial" w:cs="Arial"/>
          <w:i/>
          <w:iCs/>
        </w:rPr>
        <w:t>PLoS ONE</w:t>
      </w:r>
      <w:r w:rsidRPr="004728F4">
        <w:rPr>
          <w:rFonts w:ascii="Arial" w:hAnsi="Arial" w:cs="Arial"/>
        </w:rPr>
        <w:t>. 2013;8(10):e78278. doi:10.1371/journal.pone.0078278</w:t>
      </w:r>
    </w:p>
    <w:p w14:paraId="5E5CE70C" w14:textId="77777777" w:rsidR="00DB61FE" w:rsidRPr="004728F4" w:rsidRDefault="00DB61FE" w:rsidP="00C41708">
      <w:pPr>
        <w:pStyle w:val="Bibliography"/>
        <w:spacing w:line="480" w:lineRule="auto"/>
        <w:rPr>
          <w:rFonts w:ascii="Arial" w:hAnsi="Arial" w:cs="Arial"/>
        </w:rPr>
      </w:pPr>
      <w:r w:rsidRPr="004728F4">
        <w:rPr>
          <w:rFonts w:ascii="Arial" w:hAnsi="Arial" w:cs="Arial"/>
        </w:rPr>
        <w:t>29.</w:t>
      </w:r>
      <w:r w:rsidRPr="004728F4">
        <w:rPr>
          <w:rFonts w:ascii="Arial" w:hAnsi="Arial" w:cs="Arial"/>
        </w:rPr>
        <w:tab/>
        <w:t xml:space="preserve">Colloca L, Benedetti F. How prior experience shapes placebo analgesia. </w:t>
      </w:r>
      <w:r w:rsidRPr="004728F4">
        <w:rPr>
          <w:rFonts w:ascii="Arial" w:hAnsi="Arial" w:cs="Arial"/>
          <w:i/>
          <w:iCs/>
        </w:rPr>
        <w:t>Pain</w:t>
      </w:r>
      <w:r w:rsidRPr="004728F4">
        <w:rPr>
          <w:rFonts w:ascii="Arial" w:hAnsi="Arial" w:cs="Arial"/>
        </w:rPr>
        <w:t>. 2006;124(1):126-133. doi:10.1016/j.pain.2006.04.005</w:t>
      </w:r>
    </w:p>
    <w:p w14:paraId="2D188D1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30.</w:t>
      </w:r>
      <w:r w:rsidRPr="004728F4">
        <w:rPr>
          <w:rFonts w:ascii="Arial" w:hAnsi="Arial" w:cs="Arial"/>
        </w:rPr>
        <w:tab/>
        <w:t xml:space="preserve">Schienle A, Übel S, Schöngaßner F, Ille R, Scharmüller W. Disgust regulation via placebo: an fMRI study. </w:t>
      </w:r>
      <w:r w:rsidRPr="004728F4">
        <w:rPr>
          <w:rFonts w:ascii="Arial" w:hAnsi="Arial" w:cs="Arial"/>
          <w:i/>
          <w:iCs/>
        </w:rPr>
        <w:t>Soc Cogn Affect Neurosci</w:t>
      </w:r>
      <w:r w:rsidRPr="004728F4">
        <w:rPr>
          <w:rFonts w:ascii="Arial" w:hAnsi="Arial" w:cs="Arial"/>
        </w:rPr>
        <w:t>. 2014;9(7):985-990. doi:10.1093/scan/nst072</w:t>
      </w:r>
    </w:p>
    <w:p w14:paraId="21E90A50"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31.</w:t>
      </w:r>
      <w:r w:rsidRPr="004728F4">
        <w:rPr>
          <w:rFonts w:ascii="Arial" w:hAnsi="Arial" w:cs="Arial"/>
        </w:rPr>
        <w:tab/>
        <w:t xml:space="preserve">Glombiewski JA, Rheker J, Wittkowski J, Rebstock L, Rief W. Placebo mechanisms in depression: An experimental investigation of the impact of expectations on sadness in female participants. </w:t>
      </w:r>
      <w:r w:rsidRPr="004728F4">
        <w:rPr>
          <w:rFonts w:ascii="Arial" w:hAnsi="Arial" w:cs="Arial"/>
          <w:i/>
          <w:iCs/>
        </w:rPr>
        <w:t>J Affect Disord</w:t>
      </w:r>
      <w:r w:rsidRPr="004728F4">
        <w:rPr>
          <w:rFonts w:ascii="Arial" w:hAnsi="Arial" w:cs="Arial"/>
        </w:rPr>
        <w:t>. 2019;256:658-667. doi:10.1016/j.jad.2019.06.070</w:t>
      </w:r>
    </w:p>
    <w:p w14:paraId="043D74E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32.</w:t>
      </w:r>
      <w:r w:rsidRPr="004728F4">
        <w:rPr>
          <w:rFonts w:ascii="Arial" w:hAnsi="Arial" w:cs="Arial"/>
        </w:rPr>
        <w:tab/>
        <w:t xml:space="preserve">Göhler AC, Haas JW, Sperl MFJ, Hermann C, Winkler A. Placebo nasal spray protects female participants from experimentally induced sadness and concomitant changes in autonomic arousal. </w:t>
      </w:r>
      <w:r w:rsidRPr="004728F4">
        <w:rPr>
          <w:rFonts w:ascii="Arial" w:hAnsi="Arial" w:cs="Arial"/>
          <w:i/>
          <w:iCs/>
        </w:rPr>
        <w:t>J Affect Disord</w:t>
      </w:r>
      <w:r w:rsidRPr="004728F4">
        <w:rPr>
          <w:rFonts w:ascii="Arial" w:hAnsi="Arial" w:cs="Arial"/>
        </w:rPr>
        <w:t>. 2021;295:131-138. doi:10.1016/j.jad.2021.07.037</w:t>
      </w:r>
    </w:p>
    <w:p w14:paraId="44BBAE72"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33.</w:t>
      </w:r>
      <w:r w:rsidRPr="004728F4">
        <w:rPr>
          <w:rFonts w:ascii="Arial" w:hAnsi="Arial" w:cs="Arial"/>
        </w:rPr>
        <w:tab/>
        <w:t xml:space="preserve">Friehs T, Rief W, Glombiewski JA, Haas J, Kube T. Deceptive and non-deceptive placebos to reduce sadness: A five-armed experimental study. </w:t>
      </w:r>
      <w:r w:rsidRPr="004728F4">
        <w:rPr>
          <w:rFonts w:ascii="Arial" w:hAnsi="Arial" w:cs="Arial"/>
          <w:i/>
          <w:iCs/>
        </w:rPr>
        <w:t>J Affect Disord Rep</w:t>
      </w:r>
      <w:r w:rsidRPr="004728F4">
        <w:rPr>
          <w:rFonts w:ascii="Arial" w:hAnsi="Arial" w:cs="Arial"/>
        </w:rPr>
        <w:t>. 2022;9:100349. doi:10.1016/j.jadr.2022.100349</w:t>
      </w:r>
    </w:p>
    <w:p w14:paraId="6F20190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34.</w:t>
      </w:r>
      <w:r w:rsidRPr="004728F4">
        <w:rPr>
          <w:rFonts w:ascii="Arial" w:hAnsi="Arial" w:cs="Arial"/>
        </w:rPr>
        <w:tab/>
        <w:t xml:space="preserve">Hróbjartsson A, Kaptchuk TJ, Miller FG. Placebo effect studies are susceptible to response bias and to other types of biases. </w:t>
      </w:r>
      <w:r w:rsidRPr="004728F4">
        <w:rPr>
          <w:rFonts w:ascii="Arial" w:hAnsi="Arial" w:cs="Arial"/>
          <w:i/>
          <w:iCs/>
        </w:rPr>
        <w:t>J Clin Epidemiol</w:t>
      </w:r>
      <w:r w:rsidRPr="004728F4">
        <w:rPr>
          <w:rFonts w:ascii="Arial" w:hAnsi="Arial" w:cs="Arial"/>
        </w:rPr>
        <w:t>. 2011;64(11):1223-1229. doi:10.1016/j.jclinepi.2011.01.008</w:t>
      </w:r>
    </w:p>
    <w:p w14:paraId="3D6D755E"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35.</w:t>
      </w:r>
      <w:r w:rsidRPr="004728F4">
        <w:rPr>
          <w:rFonts w:ascii="Arial" w:hAnsi="Arial" w:cs="Arial"/>
        </w:rPr>
        <w:tab/>
        <w:t xml:space="preserve">Faria V, Gingnell M, Hoppe JM, et al. Do You Believe It? Verbal Suggestions Influence the Clinical and Neural Effects of Escitalopram in Social Anxiety Disorder: A Randomized Trial. </w:t>
      </w:r>
      <w:r w:rsidRPr="004728F4">
        <w:rPr>
          <w:rFonts w:ascii="Arial" w:hAnsi="Arial" w:cs="Arial"/>
          <w:i/>
          <w:iCs/>
        </w:rPr>
        <w:t>eBioMedicine</w:t>
      </w:r>
      <w:r w:rsidRPr="004728F4">
        <w:rPr>
          <w:rFonts w:ascii="Arial" w:hAnsi="Arial" w:cs="Arial"/>
        </w:rPr>
        <w:t>. 2017;24:179-188. doi:10.1016/j.ebiom.2017.09.031</w:t>
      </w:r>
    </w:p>
    <w:p w14:paraId="2B3C5DCF" w14:textId="77777777" w:rsidR="00DB61FE" w:rsidRPr="004728F4" w:rsidRDefault="00DB61FE" w:rsidP="00C41708">
      <w:pPr>
        <w:pStyle w:val="Bibliography"/>
        <w:spacing w:line="480" w:lineRule="auto"/>
        <w:rPr>
          <w:rFonts w:ascii="Arial" w:hAnsi="Arial" w:cs="Arial"/>
          <w:lang w:val="it-IT"/>
        </w:rPr>
      </w:pPr>
      <w:r w:rsidRPr="004728F4">
        <w:rPr>
          <w:rFonts w:ascii="Arial" w:hAnsi="Arial" w:cs="Arial"/>
        </w:rPr>
        <w:t>36.</w:t>
      </w:r>
      <w:r w:rsidRPr="004728F4">
        <w:rPr>
          <w:rFonts w:ascii="Arial" w:hAnsi="Arial" w:cs="Arial"/>
        </w:rPr>
        <w:tab/>
        <w:t xml:space="preserve">Amanzio M, Pollo A, Maggi G, Benedetti F. Response variability to analgesics: a role for non-specific activation of endogenous opioids. </w:t>
      </w:r>
      <w:r w:rsidRPr="004728F4">
        <w:rPr>
          <w:rFonts w:ascii="Arial" w:hAnsi="Arial" w:cs="Arial"/>
          <w:i/>
          <w:iCs/>
          <w:lang w:val="it-IT"/>
        </w:rPr>
        <w:t>Pain</w:t>
      </w:r>
      <w:r w:rsidRPr="004728F4">
        <w:rPr>
          <w:rFonts w:ascii="Arial" w:hAnsi="Arial" w:cs="Arial"/>
          <w:lang w:val="it-IT"/>
        </w:rPr>
        <w:t>. 2001;90(3):205-215. doi:10.1016/S0304-3959(00)00486-3</w:t>
      </w:r>
    </w:p>
    <w:p w14:paraId="45E78CB0" w14:textId="77777777" w:rsidR="00DB61FE" w:rsidRPr="004728F4" w:rsidRDefault="00DB61FE" w:rsidP="00C41708">
      <w:pPr>
        <w:pStyle w:val="Bibliography"/>
        <w:spacing w:line="480" w:lineRule="auto"/>
        <w:rPr>
          <w:rFonts w:ascii="Arial" w:hAnsi="Arial" w:cs="Arial"/>
        </w:rPr>
      </w:pPr>
      <w:r w:rsidRPr="004728F4">
        <w:rPr>
          <w:rFonts w:ascii="Arial" w:hAnsi="Arial" w:cs="Arial"/>
          <w:lang w:val="it-IT"/>
        </w:rPr>
        <w:t>37.</w:t>
      </w:r>
      <w:r w:rsidRPr="004728F4">
        <w:rPr>
          <w:rFonts w:ascii="Arial" w:hAnsi="Arial" w:cs="Arial"/>
          <w:lang w:val="it-IT"/>
        </w:rPr>
        <w:tab/>
        <w:t xml:space="preserve">Benedetti F, Maggi G, Lopiano L, et al. </w:t>
      </w:r>
      <w:r w:rsidRPr="004728F4">
        <w:rPr>
          <w:rFonts w:ascii="Arial" w:hAnsi="Arial" w:cs="Arial"/>
        </w:rPr>
        <w:t xml:space="preserve">Open versus hidden medical treatments: The patient’s knowledge about a therapy affects the therapy outcome. </w:t>
      </w:r>
      <w:r w:rsidRPr="004728F4">
        <w:rPr>
          <w:rFonts w:ascii="Arial" w:hAnsi="Arial" w:cs="Arial"/>
          <w:i/>
          <w:iCs/>
        </w:rPr>
        <w:t>Prev Treat</w:t>
      </w:r>
      <w:r w:rsidRPr="004728F4">
        <w:rPr>
          <w:rFonts w:ascii="Arial" w:hAnsi="Arial" w:cs="Arial"/>
        </w:rPr>
        <w:t>. 2003;6(1):No Pagination Specified-No Pagination Specified. doi:10.1037/1522-3736.6.1.61a</w:t>
      </w:r>
    </w:p>
    <w:p w14:paraId="5F0D288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38.</w:t>
      </w:r>
      <w:r w:rsidRPr="004728F4">
        <w:rPr>
          <w:rFonts w:ascii="Arial" w:hAnsi="Arial" w:cs="Arial"/>
        </w:rPr>
        <w:tab/>
        <w:t xml:space="preserve">Atlas LY, Whittington RA, Lindquist MA, Wielgosz J, Sonty N, Wager TD. Dissociable Influences of Opiates and Expectations on Pain. </w:t>
      </w:r>
      <w:r w:rsidRPr="004728F4">
        <w:rPr>
          <w:rFonts w:ascii="Arial" w:hAnsi="Arial" w:cs="Arial"/>
          <w:i/>
          <w:iCs/>
        </w:rPr>
        <w:t>J Neurosci</w:t>
      </w:r>
      <w:r w:rsidRPr="004728F4">
        <w:rPr>
          <w:rFonts w:ascii="Arial" w:hAnsi="Arial" w:cs="Arial"/>
        </w:rPr>
        <w:t>. 2012;32(23):8053-8064. doi:10.1523/JNEUROSCI.0383-12.2012</w:t>
      </w:r>
    </w:p>
    <w:p w14:paraId="16D7E4A3" w14:textId="77777777" w:rsidR="00DB61FE" w:rsidRPr="004728F4" w:rsidRDefault="00DB61FE" w:rsidP="00C41708">
      <w:pPr>
        <w:pStyle w:val="Bibliography"/>
        <w:spacing w:line="480" w:lineRule="auto"/>
        <w:rPr>
          <w:rFonts w:ascii="Arial" w:hAnsi="Arial" w:cs="Arial"/>
        </w:rPr>
      </w:pPr>
      <w:r w:rsidRPr="004728F4">
        <w:rPr>
          <w:rFonts w:ascii="Arial" w:hAnsi="Arial" w:cs="Arial"/>
        </w:rPr>
        <w:t>39.</w:t>
      </w:r>
      <w:r w:rsidRPr="004728F4">
        <w:rPr>
          <w:rFonts w:ascii="Arial" w:hAnsi="Arial" w:cs="Arial"/>
        </w:rPr>
        <w:tab/>
        <w:t xml:space="preserve">Wager TD, Atlas LY. The neuroscience of placebo effects: connecting context, learning and health. </w:t>
      </w:r>
      <w:r w:rsidRPr="004728F4">
        <w:rPr>
          <w:rFonts w:ascii="Arial" w:hAnsi="Arial" w:cs="Arial"/>
          <w:i/>
          <w:iCs/>
        </w:rPr>
        <w:t>Nat Rev Neurosci</w:t>
      </w:r>
      <w:r w:rsidRPr="004728F4">
        <w:rPr>
          <w:rFonts w:ascii="Arial" w:hAnsi="Arial" w:cs="Arial"/>
        </w:rPr>
        <w:t>. 2015;16(7):403-418. doi:10.1038/nrn3976</w:t>
      </w:r>
    </w:p>
    <w:p w14:paraId="736AF9C8"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40.</w:t>
      </w:r>
      <w:r w:rsidRPr="004728F4">
        <w:rPr>
          <w:rFonts w:ascii="Arial" w:hAnsi="Arial" w:cs="Arial"/>
        </w:rPr>
        <w:tab/>
        <w:t xml:space="preserve">Petrie KJ, Rief W. Psychobiological Mechanisms of Placebo and Nocebo Effects: Pathways to Improve Treatments and Reduce Side Effects. </w:t>
      </w:r>
      <w:r w:rsidRPr="004728F4">
        <w:rPr>
          <w:rFonts w:ascii="Arial" w:hAnsi="Arial" w:cs="Arial"/>
          <w:i/>
          <w:iCs/>
        </w:rPr>
        <w:t>Annu Rev Psychol</w:t>
      </w:r>
      <w:r w:rsidRPr="004728F4">
        <w:rPr>
          <w:rFonts w:ascii="Arial" w:hAnsi="Arial" w:cs="Arial"/>
        </w:rPr>
        <w:t>. 2019;70(1):599-625. doi:10.1146/annurev-psych-010418-102907</w:t>
      </w:r>
    </w:p>
    <w:p w14:paraId="69FD732D"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41.</w:t>
      </w:r>
      <w:r w:rsidRPr="004728F4">
        <w:rPr>
          <w:rFonts w:ascii="Arial" w:hAnsi="Arial" w:cs="Arial"/>
        </w:rPr>
        <w:tab/>
        <w:t xml:space="preserve">Jensen KB, Kirsch I, Pontén M, et al. Certainty of genuine treatment increases drug responses among intellectually disabled patients. </w:t>
      </w:r>
      <w:r w:rsidRPr="004728F4">
        <w:rPr>
          <w:rFonts w:ascii="Arial" w:hAnsi="Arial" w:cs="Arial"/>
          <w:i/>
          <w:iCs/>
        </w:rPr>
        <w:t>Neurology</w:t>
      </w:r>
      <w:r w:rsidRPr="004728F4">
        <w:rPr>
          <w:rFonts w:ascii="Arial" w:hAnsi="Arial" w:cs="Arial"/>
        </w:rPr>
        <w:t>. 2017;88(20):1912-1918. doi:10.1212/WNL.0000000000003934</w:t>
      </w:r>
    </w:p>
    <w:p w14:paraId="3B38796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42.</w:t>
      </w:r>
      <w:r w:rsidRPr="004728F4">
        <w:rPr>
          <w:rFonts w:ascii="Arial" w:hAnsi="Arial" w:cs="Arial"/>
        </w:rPr>
        <w:tab/>
        <w:t xml:space="preserve">Rutherford BR, Wall MM, Brown PJ, et al. Patient Expectancy as a Mediator of Placebo Effects in Antidepressant Clinical Trials. </w:t>
      </w:r>
      <w:r w:rsidRPr="004728F4">
        <w:rPr>
          <w:rFonts w:ascii="Arial" w:hAnsi="Arial" w:cs="Arial"/>
          <w:i/>
          <w:iCs/>
        </w:rPr>
        <w:t>Am J Psychiatry</w:t>
      </w:r>
      <w:r w:rsidRPr="004728F4">
        <w:rPr>
          <w:rFonts w:ascii="Arial" w:hAnsi="Arial" w:cs="Arial"/>
        </w:rPr>
        <w:t>. 2017;174(2):135-142. doi:10.1176/appi.ajp.2016.16020225</w:t>
      </w:r>
    </w:p>
    <w:p w14:paraId="009698D9"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43.</w:t>
      </w:r>
      <w:r w:rsidRPr="004728F4">
        <w:rPr>
          <w:rFonts w:ascii="Arial" w:hAnsi="Arial" w:cs="Arial"/>
        </w:rPr>
        <w:tab/>
        <w:t xml:space="preserve">Papakostas GI, Fava M. Does the probability of receiving placebo influence clinical trial outcome? A meta-regression of double-blind, randomized clinical trials in MDD. </w:t>
      </w:r>
      <w:r w:rsidRPr="004728F4">
        <w:rPr>
          <w:rFonts w:ascii="Arial" w:hAnsi="Arial" w:cs="Arial"/>
          <w:i/>
          <w:iCs/>
        </w:rPr>
        <w:t>Eur Neuropsychopharmacol</w:t>
      </w:r>
      <w:r w:rsidRPr="004728F4">
        <w:rPr>
          <w:rFonts w:ascii="Arial" w:hAnsi="Arial" w:cs="Arial"/>
        </w:rPr>
        <w:t>. 2009;19(1):34-40. doi:10.1016/j.euroneuro.2008.08.009</w:t>
      </w:r>
    </w:p>
    <w:p w14:paraId="2C727F4C"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44.</w:t>
      </w:r>
      <w:r w:rsidRPr="004728F4">
        <w:rPr>
          <w:rFonts w:ascii="Arial" w:hAnsi="Arial" w:cs="Arial"/>
        </w:rPr>
        <w:tab/>
        <w:t xml:space="preserve">Woods SW, Gueorguieva RV, Baker CB, Makuch RW. Control Group Bias in Randomized Atypical Antipsychotic Medication Trials for Schizophrenia. </w:t>
      </w:r>
      <w:r w:rsidRPr="004728F4">
        <w:rPr>
          <w:rFonts w:ascii="Arial" w:hAnsi="Arial" w:cs="Arial"/>
          <w:i/>
          <w:iCs/>
        </w:rPr>
        <w:t>Arch Gen Psychiatry</w:t>
      </w:r>
      <w:r w:rsidRPr="004728F4">
        <w:rPr>
          <w:rFonts w:ascii="Arial" w:hAnsi="Arial" w:cs="Arial"/>
        </w:rPr>
        <w:t>. 2005;62(9):961-970. doi:10.1001/archpsyc.62.9.961</w:t>
      </w:r>
    </w:p>
    <w:p w14:paraId="3F8A3E8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45.</w:t>
      </w:r>
      <w:r w:rsidRPr="004728F4">
        <w:rPr>
          <w:rFonts w:ascii="Arial" w:hAnsi="Arial" w:cs="Arial"/>
        </w:rPr>
        <w:tab/>
        <w:t xml:space="preserve">Lidstone SC, Schulzer M, Dinelle K, et al. Effects of Expectation on Placebo-Induced Dopamine Release in Parkinson Disease. </w:t>
      </w:r>
      <w:r w:rsidRPr="004728F4">
        <w:rPr>
          <w:rFonts w:ascii="Arial" w:hAnsi="Arial" w:cs="Arial"/>
          <w:i/>
          <w:iCs/>
        </w:rPr>
        <w:t>Arch Gen Psychiatry</w:t>
      </w:r>
      <w:r w:rsidRPr="004728F4">
        <w:rPr>
          <w:rFonts w:ascii="Arial" w:hAnsi="Arial" w:cs="Arial"/>
        </w:rPr>
        <w:t>. 2010;67(8):857. doi:10.1001/archgenpsychiatry.2010.88</w:t>
      </w:r>
    </w:p>
    <w:p w14:paraId="358CD389"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46.</w:t>
      </w:r>
      <w:r w:rsidRPr="004728F4">
        <w:rPr>
          <w:rFonts w:ascii="Arial" w:hAnsi="Arial" w:cs="Arial"/>
        </w:rPr>
        <w:tab/>
        <w:t xml:space="preserve">Graham B, Garcia NM, Burton MS, et al. High expectancy and early response produce optimal effects in sertraline treatment for post-traumatic stress disorder. </w:t>
      </w:r>
      <w:r w:rsidRPr="004728F4">
        <w:rPr>
          <w:rFonts w:ascii="Arial" w:hAnsi="Arial" w:cs="Arial"/>
          <w:i/>
          <w:iCs/>
        </w:rPr>
        <w:t>Br J Psychiatry</w:t>
      </w:r>
      <w:r w:rsidRPr="004728F4">
        <w:rPr>
          <w:rFonts w:ascii="Arial" w:hAnsi="Arial" w:cs="Arial"/>
        </w:rPr>
        <w:t>. 2018;213(6):704-708. doi:10.1192/bjp.2018.211</w:t>
      </w:r>
    </w:p>
    <w:p w14:paraId="769C09E1" w14:textId="77777777" w:rsidR="00DB61FE" w:rsidRPr="004728F4" w:rsidRDefault="00DB61FE" w:rsidP="00C41708">
      <w:pPr>
        <w:pStyle w:val="Bibliography"/>
        <w:spacing w:line="480" w:lineRule="auto"/>
        <w:rPr>
          <w:rFonts w:ascii="Arial" w:hAnsi="Arial" w:cs="Arial"/>
        </w:rPr>
      </w:pPr>
      <w:r w:rsidRPr="004728F4">
        <w:rPr>
          <w:rFonts w:ascii="Arial" w:hAnsi="Arial" w:cs="Arial"/>
        </w:rPr>
        <w:t>47.</w:t>
      </w:r>
      <w:r w:rsidRPr="004728F4">
        <w:rPr>
          <w:rFonts w:ascii="Arial" w:hAnsi="Arial" w:cs="Arial"/>
        </w:rPr>
        <w:tab/>
        <w:t xml:space="preserve">Mollica A, Ng E, Burke MJ, et al. Treatment expectations and clinical outcomes following repetitive transcranial magnetic stimulation for treatment-resistant depression. </w:t>
      </w:r>
      <w:r w:rsidRPr="004728F4">
        <w:rPr>
          <w:rFonts w:ascii="Arial" w:hAnsi="Arial" w:cs="Arial"/>
          <w:i/>
          <w:iCs/>
        </w:rPr>
        <w:t>Brain Stimulat</w:t>
      </w:r>
      <w:r w:rsidRPr="004728F4">
        <w:rPr>
          <w:rFonts w:ascii="Arial" w:hAnsi="Arial" w:cs="Arial"/>
        </w:rPr>
        <w:t>. 2024;17(4):752-759. doi:10.1016/j.brs.2024.06.006</w:t>
      </w:r>
    </w:p>
    <w:p w14:paraId="5B33F825" w14:textId="77777777" w:rsidR="00DB61FE" w:rsidRPr="004728F4" w:rsidRDefault="00DB61FE" w:rsidP="00C41708">
      <w:pPr>
        <w:pStyle w:val="Bibliography"/>
        <w:spacing w:line="480" w:lineRule="auto"/>
        <w:rPr>
          <w:rFonts w:ascii="Arial" w:hAnsi="Arial" w:cs="Arial"/>
          <w:lang w:val="it-IT"/>
        </w:rPr>
      </w:pPr>
      <w:r w:rsidRPr="004728F4">
        <w:rPr>
          <w:rFonts w:ascii="Arial" w:hAnsi="Arial" w:cs="Arial"/>
        </w:rPr>
        <w:t>48.</w:t>
      </w:r>
      <w:r w:rsidRPr="004728F4">
        <w:rPr>
          <w:rFonts w:ascii="Arial" w:hAnsi="Arial" w:cs="Arial"/>
        </w:rPr>
        <w:tab/>
        <w:t xml:space="preserve">Benedetti F, Carlino E, Pollo A. How Placebos Change the Patient’s Brain. </w:t>
      </w:r>
      <w:r w:rsidRPr="004728F4">
        <w:rPr>
          <w:rFonts w:ascii="Arial" w:hAnsi="Arial" w:cs="Arial"/>
          <w:i/>
          <w:iCs/>
          <w:lang w:val="it-IT"/>
        </w:rPr>
        <w:t>Neuropsychopharmacology</w:t>
      </w:r>
      <w:r w:rsidRPr="004728F4">
        <w:rPr>
          <w:rFonts w:ascii="Arial" w:hAnsi="Arial" w:cs="Arial"/>
          <w:lang w:val="it-IT"/>
        </w:rPr>
        <w:t>. 2011;36(1):339-354. doi:10.1038/npp.2010.81</w:t>
      </w:r>
    </w:p>
    <w:p w14:paraId="73C38392" w14:textId="77777777" w:rsidR="00DB61FE" w:rsidRPr="004728F4" w:rsidRDefault="00DB61FE" w:rsidP="00C41708">
      <w:pPr>
        <w:pStyle w:val="Bibliography"/>
        <w:spacing w:line="480" w:lineRule="auto"/>
        <w:rPr>
          <w:rFonts w:ascii="Arial" w:hAnsi="Arial" w:cs="Arial"/>
        </w:rPr>
      </w:pPr>
      <w:r w:rsidRPr="004728F4">
        <w:rPr>
          <w:rFonts w:ascii="Arial" w:hAnsi="Arial" w:cs="Arial"/>
          <w:lang w:val="it-IT"/>
        </w:rPr>
        <w:t>49.</w:t>
      </w:r>
      <w:r w:rsidRPr="004728F4">
        <w:rPr>
          <w:rFonts w:ascii="Arial" w:hAnsi="Arial" w:cs="Arial"/>
          <w:lang w:val="it-IT"/>
        </w:rPr>
        <w:tab/>
        <w:t xml:space="preserve">Colloca L, Tinazzi M, Recchia S, et al. </w:t>
      </w:r>
      <w:r w:rsidRPr="004728F4">
        <w:rPr>
          <w:rFonts w:ascii="Arial" w:hAnsi="Arial" w:cs="Arial"/>
        </w:rPr>
        <w:t xml:space="preserve">Learning potentiates neurophysiological and behavioral placebo analgesic responses. </w:t>
      </w:r>
      <w:r w:rsidRPr="004728F4">
        <w:rPr>
          <w:rFonts w:ascii="Arial" w:hAnsi="Arial" w:cs="Arial"/>
          <w:i/>
          <w:iCs/>
        </w:rPr>
        <w:t>PAIN</w:t>
      </w:r>
      <w:r w:rsidRPr="004728F4">
        <w:rPr>
          <w:rFonts w:ascii="Arial" w:hAnsi="Arial" w:cs="Arial"/>
        </w:rPr>
        <w:t>. 2008;139(2):306. doi:10.1016/j.pain.2008.04.021</w:t>
      </w:r>
    </w:p>
    <w:p w14:paraId="2E9B79F7"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50.</w:t>
      </w:r>
      <w:r w:rsidRPr="004728F4">
        <w:rPr>
          <w:rFonts w:ascii="Arial" w:hAnsi="Arial" w:cs="Arial"/>
        </w:rPr>
        <w:tab/>
        <w:t>Haq R, Molteni L, Huneke NTM. The relationship between blinding integrity and medication efficacy in randomised</w:t>
      </w:r>
      <w:r w:rsidRPr="004728F4">
        <w:rPr>
          <w:rFonts w:ascii="Cambria Math" w:hAnsi="Cambria Math" w:cs="Cambria Math"/>
        </w:rPr>
        <w:t>‐</w:t>
      </w:r>
      <w:r w:rsidRPr="004728F4">
        <w:rPr>
          <w:rFonts w:ascii="Arial" w:hAnsi="Arial" w:cs="Arial"/>
        </w:rPr>
        <w:t>controlled trials in patients with anxiety disorders: A systematic review and meta</w:t>
      </w:r>
      <w:r w:rsidRPr="004728F4">
        <w:rPr>
          <w:rFonts w:ascii="Cambria Math" w:hAnsi="Cambria Math" w:cs="Cambria Math"/>
        </w:rPr>
        <w:t>‐</w:t>
      </w:r>
      <w:r w:rsidRPr="004728F4">
        <w:rPr>
          <w:rFonts w:ascii="Arial" w:hAnsi="Arial" w:cs="Arial"/>
        </w:rPr>
        <w:t xml:space="preserve">analysis. </w:t>
      </w:r>
      <w:r w:rsidRPr="004728F4">
        <w:rPr>
          <w:rFonts w:ascii="Arial" w:hAnsi="Arial" w:cs="Arial"/>
          <w:i/>
          <w:iCs/>
        </w:rPr>
        <w:t>Acta Psychiatr Scand</w:t>
      </w:r>
      <w:r w:rsidRPr="004728F4">
        <w:rPr>
          <w:rFonts w:ascii="Arial" w:hAnsi="Arial" w:cs="Arial"/>
        </w:rPr>
        <w:t>. Published online August 10, 2024:acps.13741. doi:10.1111/acps.13741</w:t>
      </w:r>
    </w:p>
    <w:p w14:paraId="1DA2D139"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51.</w:t>
      </w:r>
      <w:r w:rsidRPr="004728F4">
        <w:rPr>
          <w:rFonts w:ascii="Arial" w:hAnsi="Arial" w:cs="Arial"/>
        </w:rPr>
        <w:tab/>
        <w:t xml:space="preserve">Zilcha-Mano S, Brown PJ, Roose SP, Cappetta K, Rutherford BR. Optimizing patient expectancy in the pharmacologic treatment of major depressive disorder. </w:t>
      </w:r>
      <w:r w:rsidRPr="004728F4">
        <w:rPr>
          <w:rFonts w:ascii="Arial" w:hAnsi="Arial" w:cs="Arial"/>
          <w:i/>
          <w:iCs/>
        </w:rPr>
        <w:t>Psychol Med</w:t>
      </w:r>
      <w:r w:rsidRPr="004728F4">
        <w:rPr>
          <w:rFonts w:ascii="Arial" w:hAnsi="Arial" w:cs="Arial"/>
        </w:rPr>
        <w:t>. 2019;49(14):2414-2420. doi:10.1017/S0033291718003343</w:t>
      </w:r>
    </w:p>
    <w:p w14:paraId="0A413F0B"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52.</w:t>
      </w:r>
      <w:r w:rsidRPr="004728F4">
        <w:rPr>
          <w:rFonts w:ascii="Arial" w:hAnsi="Arial" w:cs="Arial"/>
        </w:rPr>
        <w:tab/>
        <w:t xml:space="preserve">Lin YH, Sahker E, Shinohara K, et al. Assessment of blinding in randomized controlled trials of antidepressants for depressive disorders 2000–2020: A systematic </w:t>
      </w:r>
      <w:r w:rsidRPr="004728F4">
        <w:rPr>
          <w:rFonts w:ascii="Arial" w:hAnsi="Arial" w:cs="Arial"/>
        </w:rPr>
        <w:lastRenderedPageBreak/>
        <w:t xml:space="preserve">review and meta-analysis. </w:t>
      </w:r>
      <w:r w:rsidRPr="004728F4">
        <w:rPr>
          <w:rFonts w:ascii="Arial" w:hAnsi="Arial" w:cs="Arial"/>
          <w:i/>
          <w:iCs/>
        </w:rPr>
        <w:t>eClinicalMedicine</w:t>
      </w:r>
      <w:r w:rsidRPr="004728F4">
        <w:rPr>
          <w:rFonts w:ascii="Arial" w:hAnsi="Arial" w:cs="Arial"/>
        </w:rPr>
        <w:t>. 2022;50:101505. doi:10.1016/j.eclinm.2022.101505</w:t>
      </w:r>
    </w:p>
    <w:p w14:paraId="041C397B"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53.</w:t>
      </w:r>
      <w:r w:rsidRPr="004728F4">
        <w:rPr>
          <w:rFonts w:ascii="Arial" w:hAnsi="Arial" w:cs="Arial"/>
        </w:rPr>
        <w:tab/>
        <w:t xml:space="preserve">Tajika A, Furukawa TA, Shinohara K, et al. Blinding successfulness in antipsychotic trials of acute treatment for schizophrenia: a systematic review. </w:t>
      </w:r>
      <w:r w:rsidRPr="004728F4">
        <w:rPr>
          <w:rFonts w:ascii="Arial" w:hAnsi="Arial" w:cs="Arial"/>
          <w:i/>
          <w:iCs/>
        </w:rPr>
        <w:t>BMJ Ment Health</w:t>
      </w:r>
      <w:r w:rsidRPr="004728F4">
        <w:rPr>
          <w:rFonts w:ascii="Arial" w:hAnsi="Arial" w:cs="Arial"/>
        </w:rPr>
        <w:t>. 2023;26(1):e300654. doi:10.1136/bmjment-2023-300654</w:t>
      </w:r>
    </w:p>
    <w:p w14:paraId="49D5C4CD"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54.</w:t>
      </w:r>
      <w:r w:rsidRPr="004728F4">
        <w:rPr>
          <w:rFonts w:ascii="Arial" w:hAnsi="Arial" w:cs="Arial"/>
        </w:rPr>
        <w:tab/>
        <w:t xml:space="preserve">Fusetto Veronesi G, Huneke NTM, Shah M, Cortese S. Systematic Review: Assessment of Blinding Integrity in 161 Randomized Controlled Trials of Attention-Deficit/Hyperactivity Disorder Medications. </w:t>
      </w:r>
      <w:r w:rsidRPr="004728F4">
        <w:rPr>
          <w:rFonts w:ascii="Arial" w:hAnsi="Arial" w:cs="Arial"/>
          <w:i/>
          <w:iCs/>
        </w:rPr>
        <w:t>J Am Acad Child Adolesc Psychiatry</w:t>
      </w:r>
      <w:r w:rsidRPr="004728F4">
        <w:rPr>
          <w:rFonts w:ascii="Arial" w:hAnsi="Arial" w:cs="Arial"/>
        </w:rPr>
        <w:t>. Published online September 2024. doi:10.1016/j.jaac.2024.07.926</w:t>
      </w:r>
    </w:p>
    <w:p w14:paraId="28EBD141"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55.</w:t>
      </w:r>
      <w:r w:rsidRPr="004728F4">
        <w:rPr>
          <w:rFonts w:ascii="Arial" w:hAnsi="Arial" w:cs="Arial"/>
        </w:rPr>
        <w:tab/>
        <w:t xml:space="preserve">Hrobjartsson A, Forfang E, Haahr M, Als-Nielsen B, Brorson S. Blinded trials taken to the test: an analysis of randomized clinical trials that report tests for the success of blinding. </w:t>
      </w:r>
      <w:r w:rsidRPr="004728F4">
        <w:rPr>
          <w:rFonts w:ascii="Arial" w:hAnsi="Arial" w:cs="Arial"/>
          <w:i/>
          <w:iCs/>
        </w:rPr>
        <w:t>Int J Epidemiol</w:t>
      </w:r>
      <w:r w:rsidRPr="004728F4">
        <w:rPr>
          <w:rFonts w:ascii="Arial" w:hAnsi="Arial" w:cs="Arial"/>
        </w:rPr>
        <w:t>. 2007;36(3):654-663. doi:10.1093/ije/dym020</w:t>
      </w:r>
    </w:p>
    <w:p w14:paraId="79C769D9"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56.</w:t>
      </w:r>
      <w:r w:rsidRPr="004728F4">
        <w:rPr>
          <w:rFonts w:ascii="Arial" w:hAnsi="Arial" w:cs="Arial"/>
        </w:rPr>
        <w:tab/>
        <w:t xml:space="preserve">Fergusson D. Turning a blind eye: the success of blinding reported in a random sample of randomised, placebo controlled trials. </w:t>
      </w:r>
      <w:r w:rsidRPr="004728F4">
        <w:rPr>
          <w:rFonts w:ascii="Arial" w:hAnsi="Arial" w:cs="Arial"/>
          <w:i/>
          <w:iCs/>
        </w:rPr>
        <w:t>BMJ</w:t>
      </w:r>
      <w:r w:rsidRPr="004728F4">
        <w:rPr>
          <w:rFonts w:ascii="Arial" w:hAnsi="Arial" w:cs="Arial"/>
        </w:rPr>
        <w:t>. 2004;328(7437):432-0. doi:10.1136/bmj.37952.631667.EE</w:t>
      </w:r>
    </w:p>
    <w:p w14:paraId="7234B5B8"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57.</w:t>
      </w:r>
      <w:r w:rsidRPr="004728F4">
        <w:rPr>
          <w:rFonts w:ascii="Arial" w:hAnsi="Arial" w:cs="Arial"/>
        </w:rPr>
        <w:tab/>
        <w:t xml:space="preserve">Scott AJ, Sharpe L, Colagiuri B. A systematic review and meta-analysis of the success of blinding in antidepressant RCTs. </w:t>
      </w:r>
      <w:r w:rsidRPr="004728F4">
        <w:rPr>
          <w:rFonts w:ascii="Arial" w:hAnsi="Arial" w:cs="Arial"/>
          <w:i/>
          <w:iCs/>
        </w:rPr>
        <w:t>Psychiatry Res</w:t>
      </w:r>
      <w:r w:rsidRPr="004728F4">
        <w:rPr>
          <w:rFonts w:ascii="Arial" w:hAnsi="Arial" w:cs="Arial"/>
        </w:rPr>
        <w:t>. 2022;307:114297. doi:10.1016/j.psychres.2021.114297</w:t>
      </w:r>
    </w:p>
    <w:p w14:paraId="6B2C58D7" w14:textId="77777777" w:rsidR="00DB61FE" w:rsidRPr="004728F4" w:rsidRDefault="00DB61FE" w:rsidP="00C41708">
      <w:pPr>
        <w:pStyle w:val="Bibliography"/>
        <w:spacing w:line="480" w:lineRule="auto"/>
        <w:rPr>
          <w:rFonts w:ascii="Arial" w:hAnsi="Arial" w:cs="Arial"/>
        </w:rPr>
      </w:pPr>
      <w:r w:rsidRPr="004728F4">
        <w:rPr>
          <w:rFonts w:ascii="Arial" w:hAnsi="Arial" w:cs="Arial"/>
        </w:rPr>
        <w:t>58.</w:t>
      </w:r>
      <w:r w:rsidRPr="004728F4">
        <w:rPr>
          <w:rFonts w:ascii="Arial" w:hAnsi="Arial" w:cs="Arial"/>
        </w:rPr>
        <w:tab/>
        <w:t xml:space="preserve">Juni P. Systematic reviews in health care: Assessing the quality of controlled clinical trials. </w:t>
      </w:r>
      <w:r w:rsidRPr="004728F4">
        <w:rPr>
          <w:rFonts w:ascii="Arial" w:hAnsi="Arial" w:cs="Arial"/>
          <w:i/>
          <w:iCs/>
        </w:rPr>
        <w:t>BMJ</w:t>
      </w:r>
      <w:r w:rsidRPr="004728F4">
        <w:rPr>
          <w:rFonts w:ascii="Arial" w:hAnsi="Arial" w:cs="Arial"/>
        </w:rPr>
        <w:t>. 2001;323(7303):42-46. doi:10.1136/bmj.323.7303.42</w:t>
      </w:r>
    </w:p>
    <w:p w14:paraId="1F5919D5"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59.</w:t>
      </w:r>
      <w:r w:rsidRPr="004728F4">
        <w:rPr>
          <w:rFonts w:ascii="Arial" w:hAnsi="Arial" w:cs="Arial"/>
        </w:rPr>
        <w:tab/>
        <w:t xml:space="preserve">Hróbjartsson A, Thomsen ASS, Emanuelsson F, et al. Observer bias in randomized clinical trials with measurement scale outcomes: a systematic review of trials with both blinded and nonblinded assessors. </w:t>
      </w:r>
      <w:r w:rsidRPr="004728F4">
        <w:rPr>
          <w:rFonts w:ascii="Arial" w:hAnsi="Arial" w:cs="Arial"/>
          <w:i/>
          <w:iCs/>
        </w:rPr>
        <w:t>CMAJ</w:t>
      </w:r>
      <w:r w:rsidRPr="004728F4">
        <w:rPr>
          <w:rFonts w:ascii="Arial" w:hAnsi="Arial" w:cs="Arial"/>
        </w:rPr>
        <w:t>. 2013;185(4):E201-E211. doi:10.1503/cmaj.120744</w:t>
      </w:r>
    </w:p>
    <w:p w14:paraId="3840BF3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60.</w:t>
      </w:r>
      <w:r w:rsidRPr="004728F4">
        <w:rPr>
          <w:rFonts w:ascii="Arial" w:hAnsi="Arial" w:cs="Arial"/>
        </w:rPr>
        <w:tab/>
        <w:t xml:space="preserve">Heifets BD, Olson DE. Therapeutic mechanisms of psychedelics and entactogens. </w:t>
      </w:r>
      <w:r w:rsidRPr="004728F4">
        <w:rPr>
          <w:rFonts w:ascii="Arial" w:hAnsi="Arial" w:cs="Arial"/>
          <w:i/>
          <w:iCs/>
        </w:rPr>
        <w:t>Neuropsychopharmacology</w:t>
      </w:r>
      <w:r w:rsidRPr="004728F4">
        <w:rPr>
          <w:rFonts w:ascii="Arial" w:hAnsi="Arial" w:cs="Arial"/>
        </w:rPr>
        <w:t>. 2024;49(1):104-118. doi:10.1038/s41386-023-01666-5</w:t>
      </w:r>
    </w:p>
    <w:p w14:paraId="26F59693"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61.</w:t>
      </w:r>
      <w:r w:rsidRPr="004728F4">
        <w:rPr>
          <w:rFonts w:ascii="Arial" w:hAnsi="Arial" w:cs="Arial"/>
        </w:rPr>
        <w:tab/>
        <w:t xml:space="preserve">Aday JS, Heifets BD, Pratscher SD, Bradley E, Rosen R, Woolley JD. Great Expectations: recommendations for improving the methodological rigor of psychedelic clinical trials. </w:t>
      </w:r>
      <w:r w:rsidRPr="004728F4">
        <w:rPr>
          <w:rFonts w:ascii="Arial" w:hAnsi="Arial" w:cs="Arial"/>
          <w:i/>
          <w:iCs/>
        </w:rPr>
        <w:t>Psychopharmacology (Berl)</w:t>
      </w:r>
      <w:r w:rsidRPr="004728F4">
        <w:rPr>
          <w:rFonts w:ascii="Arial" w:hAnsi="Arial" w:cs="Arial"/>
        </w:rPr>
        <w:t>. 2022;239(6):1989-2010. doi:10.1007/s00213-022-06123-7</w:t>
      </w:r>
    </w:p>
    <w:p w14:paraId="369E523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62.</w:t>
      </w:r>
      <w:r w:rsidRPr="004728F4">
        <w:rPr>
          <w:rFonts w:ascii="Arial" w:hAnsi="Arial" w:cs="Arial"/>
        </w:rPr>
        <w:tab/>
        <w:t xml:space="preserve">Muthukumaraswamy SD, Forsyth A, Lumley T. Blinding and expectancy confounds in psychedelic randomized controlled trials. </w:t>
      </w:r>
      <w:r w:rsidRPr="004728F4">
        <w:rPr>
          <w:rFonts w:ascii="Arial" w:hAnsi="Arial" w:cs="Arial"/>
          <w:i/>
          <w:iCs/>
        </w:rPr>
        <w:t>Expert Rev Clin Pharmacol</w:t>
      </w:r>
      <w:r w:rsidRPr="004728F4">
        <w:rPr>
          <w:rFonts w:ascii="Arial" w:hAnsi="Arial" w:cs="Arial"/>
        </w:rPr>
        <w:t>. 2021;14(9):1133-1152. doi:10.1080/17512433.2021.1933434</w:t>
      </w:r>
    </w:p>
    <w:p w14:paraId="72C475B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63.</w:t>
      </w:r>
      <w:r w:rsidRPr="004728F4">
        <w:rPr>
          <w:rFonts w:ascii="Arial" w:hAnsi="Arial" w:cs="Arial"/>
        </w:rPr>
        <w:tab/>
        <w:t xml:space="preserve">Hsu TW, Tsai CK, Kao YC, et al. Comparative oral monotherapy of psilocybin, lysergic acid diethylamide, 3,4-methylenedioxymethamphetamine, ayahuasca, and escitalopram for depressive symptoms: systematic review and Bayesian network meta-analysis. </w:t>
      </w:r>
      <w:r w:rsidRPr="004728F4">
        <w:rPr>
          <w:rFonts w:ascii="Arial" w:hAnsi="Arial" w:cs="Arial"/>
          <w:i/>
          <w:iCs/>
        </w:rPr>
        <w:t>BMJ</w:t>
      </w:r>
      <w:r w:rsidRPr="004728F4">
        <w:rPr>
          <w:rFonts w:ascii="Arial" w:hAnsi="Arial" w:cs="Arial"/>
        </w:rPr>
        <w:t>. Published online August 21, 2024:e078607. doi:10.1136/bmj-2023-078607</w:t>
      </w:r>
    </w:p>
    <w:p w14:paraId="75E42193"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64.</w:t>
      </w:r>
      <w:r w:rsidRPr="004728F4">
        <w:rPr>
          <w:rFonts w:ascii="Arial" w:hAnsi="Arial" w:cs="Arial"/>
        </w:rPr>
        <w:tab/>
        <w:t xml:space="preserve">Lii TR, Smith AE, Flohr JR, et al. Randomized trial of ketamine masked by surgical anesthesia in patients with depression. </w:t>
      </w:r>
      <w:r w:rsidRPr="004728F4">
        <w:rPr>
          <w:rFonts w:ascii="Arial" w:hAnsi="Arial" w:cs="Arial"/>
          <w:i/>
          <w:iCs/>
        </w:rPr>
        <w:t>Nat Ment Health</w:t>
      </w:r>
      <w:r w:rsidRPr="004728F4">
        <w:rPr>
          <w:rFonts w:ascii="Arial" w:hAnsi="Arial" w:cs="Arial"/>
        </w:rPr>
        <w:t>. 2023;1(11):876-886. doi:10.1038/s44220-023-00140-x</w:t>
      </w:r>
    </w:p>
    <w:p w14:paraId="4BE9049B"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65.</w:t>
      </w:r>
      <w:r w:rsidRPr="004728F4">
        <w:rPr>
          <w:rFonts w:ascii="Arial" w:hAnsi="Arial" w:cs="Arial"/>
        </w:rPr>
        <w:tab/>
        <w:t xml:space="preserve">Bandelow B, Reitt M, Röver C, Michaelis S, Görlich Y, Wedekind D. Efficacy of treatments for anxiety disorders: a meta-analysis. </w:t>
      </w:r>
      <w:r w:rsidRPr="004728F4">
        <w:rPr>
          <w:rFonts w:ascii="Arial" w:hAnsi="Arial" w:cs="Arial"/>
          <w:i/>
          <w:iCs/>
        </w:rPr>
        <w:t>Int Clin Psychopharmacol</w:t>
      </w:r>
      <w:r w:rsidRPr="004728F4">
        <w:rPr>
          <w:rFonts w:ascii="Arial" w:hAnsi="Arial" w:cs="Arial"/>
        </w:rPr>
        <w:t>. 2015;30(4):183-192. doi:10.1097/YIC.0000000000000078</w:t>
      </w:r>
    </w:p>
    <w:p w14:paraId="4562800E"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66.</w:t>
      </w:r>
      <w:r w:rsidRPr="004728F4">
        <w:rPr>
          <w:rFonts w:ascii="Arial" w:hAnsi="Arial" w:cs="Arial"/>
        </w:rPr>
        <w:tab/>
        <w:t xml:space="preserve">Nikolakopoulou A, Chaimani A, Furukawa TA, Papakonstantinou T, Rücker G, Schwarzer G. When does the placebo effect have an impact on network meta-analysis results? </w:t>
      </w:r>
      <w:r w:rsidRPr="004728F4">
        <w:rPr>
          <w:rFonts w:ascii="Arial" w:hAnsi="Arial" w:cs="Arial"/>
          <w:i/>
          <w:iCs/>
        </w:rPr>
        <w:t>BMJ Evid-Based Med</w:t>
      </w:r>
      <w:r w:rsidRPr="004728F4">
        <w:rPr>
          <w:rFonts w:ascii="Arial" w:hAnsi="Arial" w:cs="Arial"/>
        </w:rPr>
        <w:t>. 2024;29(2):127-134. doi:10.1136/bmjebm-2022-112197</w:t>
      </w:r>
    </w:p>
    <w:p w14:paraId="6ED77971"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67.</w:t>
      </w:r>
      <w:r w:rsidRPr="004728F4">
        <w:rPr>
          <w:rFonts w:ascii="Arial" w:hAnsi="Arial" w:cs="Arial"/>
        </w:rPr>
        <w:tab/>
        <w:t xml:space="preserve">Salamone JD. A critique of recent studies on placebo effects of antidepressants: importance of research on active placebos. </w:t>
      </w:r>
      <w:r w:rsidRPr="004728F4">
        <w:rPr>
          <w:rFonts w:ascii="Arial" w:hAnsi="Arial" w:cs="Arial"/>
          <w:i/>
          <w:iCs/>
        </w:rPr>
        <w:t>Psychopharmacology (Berl)</w:t>
      </w:r>
      <w:r w:rsidRPr="004728F4">
        <w:rPr>
          <w:rFonts w:ascii="Arial" w:hAnsi="Arial" w:cs="Arial"/>
        </w:rPr>
        <w:t>. 2000;152(1):1-6. doi:10.1007/s002130000509</w:t>
      </w:r>
    </w:p>
    <w:p w14:paraId="5B5AD484"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68.</w:t>
      </w:r>
      <w:r w:rsidRPr="004728F4">
        <w:rPr>
          <w:rFonts w:ascii="Arial" w:hAnsi="Arial" w:cs="Arial"/>
        </w:rPr>
        <w:tab/>
        <w:t xml:space="preserve">Hegvik TA, Waløen K, Pandey SK, Faraone SV, Haavik J, Zayats T. Druggable genome in attention deficit/hyperactivity disorder and its co-morbid conditions. New avenues for treatment. </w:t>
      </w:r>
      <w:r w:rsidRPr="004728F4">
        <w:rPr>
          <w:rFonts w:ascii="Arial" w:hAnsi="Arial" w:cs="Arial"/>
          <w:i/>
          <w:iCs/>
        </w:rPr>
        <w:t>Mol Psychiatry</w:t>
      </w:r>
      <w:r w:rsidRPr="004728F4">
        <w:rPr>
          <w:rFonts w:ascii="Arial" w:hAnsi="Arial" w:cs="Arial"/>
        </w:rPr>
        <w:t>. 2021;26(8):4004-4015. doi:10.1038/s41380-019-0540-z</w:t>
      </w:r>
    </w:p>
    <w:p w14:paraId="4697BE85" w14:textId="77777777" w:rsidR="00DB61FE" w:rsidRPr="004728F4" w:rsidRDefault="00DB61FE" w:rsidP="00C41708">
      <w:pPr>
        <w:pStyle w:val="Bibliography"/>
        <w:spacing w:line="480" w:lineRule="auto"/>
        <w:rPr>
          <w:rFonts w:ascii="Arial" w:hAnsi="Arial" w:cs="Arial"/>
        </w:rPr>
      </w:pPr>
      <w:r w:rsidRPr="004728F4">
        <w:rPr>
          <w:rFonts w:ascii="Arial" w:hAnsi="Arial" w:cs="Arial"/>
        </w:rPr>
        <w:t>69.</w:t>
      </w:r>
      <w:r w:rsidRPr="004728F4">
        <w:rPr>
          <w:rFonts w:ascii="Arial" w:hAnsi="Arial" w:cs="Arial"/>
        </w:rPr>
        <w:tab/>
        <w:t xml:space="preserve">McCutcheon RA, Weber LAE, Nour MM, Cragg SJ, McGuire PM. Psychosis as a disorder of muscarinic signalling: psychopathology and pharmacology. </w:t>
      </w:r>
      <w:r w:rsidRPr="004728F4">
        <w:rPr>
          <w:rFonts w:ascii="Arial" w:hAnsi="Arial" w:cs="Arial"/>
          <w:i/>
          <w:iCs/>
        </w:rPr>
        <w:t>Lancet Psychiatry</w:t>
      </w:r>
      <w:r w:rsidRPr="004728F4">
        <w:rPr>
          <w:rFonts w:ascii="Arial" w:hAnsi="Arial" w:cs="Arial"/>
        </w:rPr>
        <w:t>. 2024;11(7):554-565. doi:10.1016/S2215-0366(24)00100-7</w:t>
      </w:r>
    </w:p>
    <w:p w14:paraId="4674C3BE"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70.</w:t>
      </w:r>
      <w:r w:rsidRPr="004728F4">
        <w:rPr>
          <w:rFonts w:ascii="Arial" w:hAnsi="Arial" w:cs="Arial"/>
        </w:rPr>
        <w:tab/>
        <w:t xml:space="preserve">Tarpey T, Petkova E. Modelling Placebo Response via Infinite Mixtures. </w:t>
      </w:r>
      <w:r w:rsidRPr="004728F4">
        <w:rPr>
          <w:rFonts w:ascii="Arial" w:hAnsi="Arial" w:cs="Arial"/>
          <w:i/>
          <w:iCs/>
        </w:rPr>
        <w:t>JP J Biostat</w:t>
      </w:r>
      <w:r w:rsidRPr="004728F4">
        <w:rPr>
          <w:rFonts w:ascii="Arial" w:hAnsi="Arial" w:cs="Arial"/>
        </w:rPr>
        <w:t>. 2010;4(2):161-179.</w:t>
      </w:r>
    </w:p>
    <w:p w14:paraId="0886182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71.</w:t>
      </w:r>
      <w:r w:rsidRPr="004728F4">
        <w:rPr>
          <w:rFonts w:ascii="Arial" w:hAnsi="Arial" w:cs="Arial"/>
        </w:rPr>
        <w:tab/>
        <w:t xml:space="preserve">Kessels R, Mozer R, Bloemers J. Methods for assessing and controlling placebo effects. </w:t>
      </w:r>
      <w:r w:rsidRPr="004728F4">
        <w:rPr>
          <w:rFonts w:ascii="Arial" w:hAnsi="Arial" w:cs="Arial"/>
          <w:i/>
          <w:iCs/>
        </w:rPr>
        <w:t>Stat Methods Med Res</w:t>
      </w:r>
      <w:r w:rsidRPr="004728F4">
        <w:rPr>
          <w:rFonts w:ascii="Arial" w:hAnsi="Arial" w:cs="Arial"/>
        </w:rPr>
        <w:t>. 2019;28(4):1141-1156. doi:10.1177/0962280217748339</w:t>
      </w:r>
    </w:p>
    <w:p w14:paraId="1B5A737B"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72.</w:t>
      </w:r>
      <w:r w:rsidRPr="004728F4">
        <w:rPr>
          <w:rFonts w:ascii="Arial" w:hAnsi="Arial" w:cs="Arial"/>
        </w:rPr>
        <w:tab/>
        <w:t xml:space="preserve">Fassi L, Hochman S, Daskalakis ZJ, Blumberger DM, Cohen Kadosh R. The importance of individual beliefs in assessing treatment efficacy. </w:t>
      </w:r>
      <w:r w:rsidRPr="004728F4">
        <w:rPr>
          <w:rFonts w:ascii="Arial" w:hAnsi="Arial" w:cs="Arial"/>
          <w:i/>
          <w:iCs/>
        </w:rPr>
        <w:t>eLife</w:t>
      </w:r>
      <w:r w:rsidRPr="004728F4">
        <w:rPr>
          <w:rFonts w:ascii="Arial" w:hAnsi="Arial" w:cs="Arial"/>
        </w:rPr>
        <w:t>. 2024;12:RP88889. doi:10.7554/eLife.88889</w:t>
      </w:r>
    </w:p>
    <w:p w14:paraId="780CF632"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73.</w:t>
      </w:r>
      <w:r w:rsidRPr="004728F4">
        <w:rPr>
          <w:rFonts w:ascii="Arial" w:hAnsi="Arial" w:cs="Arial"/>
        </w:rPr>
        <w:tab/>
        <w:t xml:space="preserve">Zhang Z, Kotz RM, Wang C, Ruan S, Ho M. A Causal Model for Joint Evaluation of Placebo and Treatment-Specific Effects in Clinical Trials. </w:t>
      </w:r>
      <w:r w:rsidRPr="004728F4">
        <w:rPr>
          <w:rFonts w:ascii="Arial" w:hAnsi="Arial" w:cs="Arial"/>
          <w:i/>
          <w:iCs/>
        </w:rPr>
        <w:t>Biometrics</w:t>
      </w:r>
      <w:r w:rsidRPr="004728F4">
        <w:rPr>
          <w:rFonts w:ascii="Arial" w:hAnsi="Arial" w:cs="Arial"/>
        </w:rPr>
        <w:t>. 2013;69(2):318-327. doi:10.1111/biom.12005</w:t>
      </w:r>
    </w:p>
    <w:p w14:paraId="244DC511"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74.</w:t>
      </w:r>
      <w:r w:rsidRPr="004728F4">
        <w:rPr>
          <w:rFonts w:ascii="Arial" w:hAnsi="Arial" w:cs="Arial"/>
        </w:rPr>
        <w:tab/>
        <w:t xml:space="preserve">Szigeti B, Nutt D, Carhart-Harris R, Erritzoe D. The difference between ‘placebo group’ and ‘placebo control’: a case study in psychedelic microdosing. </w:t>
      </w:r>
      <w:r w:rsidRPr="004728F4">
        <w:rPr>
          <w:rFonts w:ascii="Arial" w:hAnsi="Arial" w:cs="Arial"/>
          <w:i/>
          <w:iCs/>
        </w:rPr>
        <w:t>Sci Rep</w:t>
      </w:r>
      <w:r w:rsidRPr="004728F4">
        <w:rPr>
          <w:rFonts w:ascii="Arial" w:hAnsi="Arial" w:cs="Arial"/>
        </w:rPr>
        <w:t>. 2023;13(1):12107. doi:10.1038/s41598-023-34938-7</w:t>
      </w:r>
    </w:p>
    <w:p w14:paraId="568DDC0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75.</w:t>
      </w:r>
      <w:r w:rsidRPr="004728F4">
        <w:rPr>
          <w:rFonts w:ascii="Arial" w:hAnsi="Arial" w:cs="Arial"/>
        </w:rPr>
        <w:tab/>
        <w:t xml:space="preserve">Huneke NT, Walsh AE, Brown R, Browning M, Harmer CJ. No evidence for an acute placebo effect on emotional processing in healthy volunteers. </w:t>
      </w:r>
      <w:r w:rsidRPr="004728F4">
        <w:rPr>
          <w:rFonts w:ascii="Arial" w:hAnsi="Arial" w:cs="Arial"/>
          <w:i/>
          <w:iCs/>
        </w:rPr>
        <w:t>J Psychopharmacol (Oxf)</w:t>
      </w:r>
      <w:r w:rsidRPr="004728F4">
        <w:rPr>
          <w:rFonts w:ascii="Arial" w:hAnsi="Arial" w:cs="Arial"/>
        </w:rPr>
        <w:t>. 2017;31(12):1578-1587. doi:10.1177/0269881117739552</w:t>
      </w:r>
    </w:p>
    <w:p w14:paraId="1B3F54A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76.</w:t>
      </w:r>
      <w:r w:rsidRPr="004728F4">
        <w:rPr>
          <w:rFonts w:ascii="Arial" w:hAnsi="Arial" w:cs="Arial"/>
        </w:rPr>
        <w:tab/>
        <w:t xml:space="preserve">Murphy SE, Downham C, Cowen PJ, Harmer CJ. Direct effects of diazepam on emotional processing in healthy volunteers. </w:t>
      </w:r>
      <w:r w:rsidRPr="004728F4">
        <w:rPr>
          <w:rFonts w:ascii="Arial" w:hAnsi="Arial" w:cs="Arial"/>
          <w:i/>
          <w:iCs/>
        </w:rPr>
        <w:t>Psychopharmacology (Berl)</w:t>
      </w:r>
      <w:r w:rsidRPr="004728F4">
        <w:rPr>
          <w:rFonts w:ascii="Arial" w:hAnsi="Arial" w:cs="Arial"/>
        </w:rPr>
        <w:t>. 2008;199(4):503-513. doi:10.1007/s00213-008-1082-2</w:t>
      </w:r>
    </w:p>
    <w:p w14:paraId="67A08A60" w14:textId="77777777" w:rsidR="00DB61FE" w:rsidRPr="004728F4" w:rsidRDefault="00DB61FE" w:rsidP="00C41708">
      <w:pPr>
        <w:pStyle w:val="Bibliography"/>
        <w:spacing w:line="480" w:lineRule="auto"/>
        <w:rPr>
          <w:rFonts w:ascii="Arial" w:hAnsi="Arial" w:cs="Arial"/>
        </w:rPr>
      </w:pPr>
      <w:r w:rsidRPr="004728F4">
        <w:rPr>
          <w:rFonts w:ascii="Arial" w:hAnsi="Arial" w:cs="Arial"/>
        </w:rPr>
        <w:lastRenderedPageBreak/>
        <w:t>77.</w:t>
      </w:r>
      <w:r w:rsidRPr="004728F4">
        <w:rPr>
          <w:rFonts w:ascii="Arial" w:hAnsi="Arial" w:cs="Arial"/>
        </w:rPr>
        <w:tab/>
        <w:t xml:space="preserve">Lahti AC, Weiler MA, Tamara M, Parwani A, Tamminga CA. Effects of Ketamine in Normal and Schizophrenic Volunteers. </w:t>
      </w:r>
      <w:r w:rsidRPr="004728F4">
        <w:rPr>
          <w:rFonts w:ascii="Arial" w:hAnsi="Arial" w:cs="Arial"/>
          <w:i/>
          <w:iCs/>
        </w:rPr>
        <w:t>Neuropsychopharmacology</w:t>
      </w:r>
      <w:r w:rsidRPr="004728F4">
        <w:rPr>
          <w:rFonts w:ascii="Arial" w:hAnsi="Arial" w:cs="Arial"/>
        </w:rPr>
        <w:t>. 2001;25(4):455-467. doi:10.1016/S0893-133X(01)00243-3</w:t>
      </w:r>
    </w:p>
    <w:p w14:paraId="14E965AF"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78.</w:t>
      </w:r>
      <w:r w:rsidRPr="004728F4">
        <w:rPr>
          <w:rFonts w:ascii="Arial" w:hAnsi="Arial" w:cs="Arial"/>
        </w:rPr>
        <w:tab/>
        <w:t xml:space="preserve">Leibold NK, van den Hove DLA, Viechtbauer W, et al. CO2 exposure as translational cross-species experimental model for panic. </w:t>
      </w:r>
      <w:r w:rsidRPr="004728F4">
        <w:rPr>
          <w:rFonts w:ascii="Arial" w:hAnsi="Arial" w:cs="Arial"/>
          <w:i/>
          <w:iCs/>
        </w:rPr>
        <w:t>Transl Psychiatry</w:t>
      </w:r>
      <w:r w:rsidRPr="004728F4">
        <w:rPr>
          <w:rFonts w:ascii="Arial" w:hAnsi="Arial" w:cs="Arial"/>
        </w:rPr>
        <w:t>. 2016;6(9):e885-e885. doi:10.1038/tp.2016.162</w:t>
      </w:r>
    </w:p>
    <w:p w14:paraId="58EEB820" w14:textId="77777777" w:rsidR="00DB61FE" w:rsidRPr="004728F4" w:rsidRDefault="00DB61FE" w:rsidP="00C41708">
      <w:pPr>
        <w:pStyle w:val="Bibliography"/>
        <w:spacing w:line="480" w:lineRule="auto"/>
        <w:rPr>
          <w:rFonts w:ascii="Arial" w:hAnsi="Arial" w:cs="Arial"/>
        </w:rPr>
      </w:pPr>
      <w:r w:rsidRPr="004728F4">
        <w:rPr>
          <w:rFonts w:ascii="Arial" w:hAnsi="Arial" w:cs="Arial"/>
        </w:rPr>
        <w:t>79.</w:t>
      </w:r>
      <w:r w:rsidRPr="004728F4">
        <w:rPr>
          <w:rFonts w:ascii="Arial" w:hAnsi="Arial" w:cs="Arial"/>
        </w:rPr>
        <w:tab/>
        <w:t xml:space="preserve">Baldwin DS, Hou R, Gordon R, Huneke NTM, Garner M. Pharmacotherapy in Generalized Anxiety Disorder: Novel Experimental Medicine Models and Emerging Drug Targets. </w:t>
      </w:r>
      <w:r w:rsidRPr="004728F4">
        <w:rPr>
          <w:rFonts w:ascii="Arial" w:hAnsi="Arial" w:cs="Arial"/>
          <w:i/>
          <w:iCs/>
        </w:rPr>
        <w:t>CNS Drugs</w:t>
      </w:r>
      <w:r w:rsidRPr="004728F4">
        <w:rPr>
          <w:rFonts w:ascii="Arial" w:hAnsi="Arial" w:cs="Arial"/>
        </w:rPr>
        <w:t>. 2017;31(4):307-317. doi:10.1007/s40263-017-0423-2</w:t>
      </w:r>
    </w:p>
    <w:p w14:paraId="591A7D63" w14:textId="77777777" w:rsidR="00DB61FE" w:rsidRPr="004728F4" w:rsidRDefault="00DB61FE" w:rsidP="00C41708">
      <w:pPr>
        <w:pStyle w:val="Bibliography"/>
        <w:spacing w:line="480" w:lineRule="auto"/>
        <w:rPr>
          <w:rFonts w:ascii="Arial" w:hAnsi="Arial" w:cs="Arial"/>
        </w:rPr>
      </w:pPr>
      <w:r w:rsidRPr="004728F4">
        <w:rPr>
          <w:rFonts w:ascii="Arial" w:hAnsi="Arial" w:cs="Arial"/>
        </w:rPr>
        <w:t>80.</w:t>
      </w:r>
      <w:r w:rsidRPr="004728F4">
        <w:rPr>
          <w:rFonts w:ascii="Arial" w:hAnsi="Arial" w:cs="Arial"/>
        </w:rPr>
        <w:tab/>
        <w:t xml:space="preserve">Garner M, Attwood A, Baldwin DS, James A, Munafò MR. Inhalation of 7.5% Carbon Dioxide Increases Threat Processing in Humans. </w:t>
      </w:r>
      <w:r w:rsidRPr="004728F4">
        <w:rPr>
          <w:rFonts w:ascii="Arial" w:hAnsi="Arial" w:cs="Arial"/>
          <w:i/>
          <w:iCs/>
        </w:rPr>
        <w:t>Neuropsychopharmacology</w:t>
      </w:r>
      <w:r w:rsidRPr="004728F4">
        <w:rPr>
          <w:rFonts w:ascii="Arial" w:hAnsi="Arial" w:cs="Arial"/>
        </w:rPr>
        <w:t>. 2011;36(8):1557-1562. doi:10.1038/npp.2011.15</w:t>
      </w:r>
    </w:p>
    <w:p w14:paraId="68493008" w14:textId="77777777" w:rsidR="00DB61FE" w:rsidRPr="004728F4" w:rsidRDefault="00DB61FE" w:rsidP="00C41708">
      <w:pPr>
        <w:pStyle w:val="Bibliography"/>
        <w:spacing w:line="480" w:lineRule="auto"/>
        <w:rPr>
          <w:rFonts w:ascii="Arial" w:hAnsi="Arial" w:cs="Arial"/>
        </w:rPr>
      </w:pPr>
      <w:r w:rsidRPr="004728F4">
        <w:rPr>
          <w:rFonts w:ascii="Arial" w:hAnsi="Arial" w:cs="Arial"/>
        </w:rPr>
        <w:t>81.</w:t>
      </w:r>
      <w:r w:rsidRPr="004728F4">
        <w:rPr>
          <w:rFonts w:ascii="Arial" w:hAnsi="Arial" w:cs="Arial"/>
        </w:rPr>
        <w:tab/>
        <w:t xml:space="preserve">Bailey JE, Kendrick A, Diaper A, Potokar JP, Nutt DJ. A validation of the 7.5% CO </w:t>
      </w:r>
      <w:r w:rsidRPr="004728F4">
        <w:rPr>
          <w:rFonts w:ascii="Arial" w:hAnsi="Arial" w:cs="Arial"/>
          <w:vertAlign w:val="subscript"/>
        </w:rPr>
        <w:t>2</w:t>
      </w:r>
      <w:r w:rsidRPr="004728F4">
        <w:rPr>
          <w:rFonts w:ascii="Arial" w:hAnsi="Arial" w:cs="Arial"/>
        </w:rPr>
        <w:t xml:space="preserve"> model of GAD using paroxetine and lorazepam in healthy volunteers. </w:t>
      </w:r>
      <w:r w:rsidRPr="004728F4">
        <w:rPr>
          <w:rFonts w:ascii="Arial" w:hAnsi="Arial" w:cs="Arial"/>
          <w:i/>
          <w:iCs/>
        </w:rPr>
        <w:t>J Psychopharmacol (Oxf)</w:t>
      </w:r>
      <w:r w:rsidRPr="004728F4">
        <w:rPr>
          <w:rFonts w:ascii="Arial" w:hAnsi="Arial" w:cs="Arial"/>
        </w:rPr>
        <w:t>. 2007;21(1):42-49. doi:10.1177/0269881106063889</w:t>
      </w:r>
    </w:p>
    <w:p w14:paraId="5AC4806A" w14:textId="77777777" w:rsidR="00DB61FE" w:rsidRPr="004728F4" w:rsidRDefault="00DB61FE" w:rsidP="00C41708">
      <w:pPr>
        <w:pStyle w:val="Bibliography"/>
        <w:spacing w:line="480" w:lineRule="auto"/>
        <w:rPr>
          <w:rFonts w:ascii="Arial" w:hAnsi="Arial" w:cs="Arial"/>
        </w:rPr>
      </w:pPr>
      <w:r w:rsidRPr="004728F4">
        <w:rPr>
          <w:rFonts w:ascii="Arial" w:hAnsi="Arial" w:cs="Arial"/>
        </w:rPr>
        <w:t>82.</w:t>
      </w:r>
      <w:r w:rsidRPr="004728F4">
        <w:rPr>
          <w:rFonts w:ascii="Arial" w:hAnsi="Arial" w:cs="Arial"/>
        </w:rPr>
        <w:tab/>
        <w:t xml:space="preserve">Huneke NTM, Cross C, Fagan HA, et al. Placebo Effects Are Small on Average in the 7.5% CO2 Inhalational Model of Generalized Anxiety. </w:t>
      </w:r>
      <w:r w:rsidRPr="004728F4">
        <w:rPr>
          <w:rFonts w:ascii="Arial" w:hAnsi="Arial" w:cs="Arial"/>
          <w:i/>
          <w:iCs/>
        </w:rPr>
        <w:t>Int J Neuropsychopharmacol</w:t>
      </w:r>
      <w:r w:rsidRPr="004728F4">
        <w:rPr>
          <w:rFonts w:ascii="Arial" w:hAnsi="Arial" w:cs="Arial"/>
        </w:rPr>
        <w:t>. 2024;27(4):pyae019. doi:10.1093/ijnp/pyae019</w:t>
      </w:r>
    </w:p>
    <w:p w14:paraId="2C078E63" w14:textId="14D2BB7F" w:rsidR="0095361F" w:rsidRPr="004728F4" w:rsidRDefault="00DB61FE" w:rsidP="00E94A26">
      <w:pPr>
        <w:pStyle w:val="Bibliography"/>
        <w:spacing w:line="480" w:lineRule="auto"/>
        <w:rPr>
          <w:rFonts w:ascii="Arial" w:eastAsia="Times New Roman" w:hAnsi="Arial" w:cs="Arial"/>
        </w:rPr>
      </w:pPr>
      <w:r w:rsidRPr="004728F4">
        <w:rPr>
          <w:rFonts w:ascii="Arial" w:hAnsi="Arial" w:cs="Arial"/>
        </w:rPr>
        <w:t>83.</w:t>
      </w:r>
      <w:r w:rsidRPr="004728F4">
        <w:rPr>
          <w:rFonts w:ascii="Arial" w:hAnsi="Arial" w:cs="Arial"/>
        </w:rPr>
        <w:tab/>
        <w:t xml:space="preserve">Freedman B. Equipoise and the Ethics of Clinical Research. </w:t>
      </w:r>
      <w:r w:rsidRPr="004728F4">
        <w:rPr>
          <w:rFonts w:ascii="Arial" w:hAnsi="Arial" w:cs="Arial"/>
          <w:i/>
          <w:iCs/>
        </w:rPr>
        <w:t>N Engl J Med</w:t>
      </w:r>
      <w:r w:rsidRPr="004728F4">
        <w:rPr>
          <w:rFonts w:ascii="Arial" w:hAnsi="Arial" w:cs="Arial"/>
        </w:rPr>
        <w:t>. 1987;317(3):141-145. doi:10.1056/NEJM198707163170304</w:t>
      </w:r>
      <w:r w:rsidR="00E94A26">
        <w:rPr>
          <w:rFonts w:ascii="Arial" w:hAnsi="Arial" w:cs="Arial"/>
        </w:rPr>
        <w:t xml:space="preserve">. </w:t>
      </w:r>
    </w:p>
    <w:sectPr w:rsidR="0095361F" w:rsidRPr="004728F4" w:rsidSect="008C60EE">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B9B89" w14:textId="77777777" w:rsidR="00FB1CF3" w:rsidRDefault="00FB1CF3" w:rsidP="00F8612A">
      <w:pPr>
        <w:spacing w:after="0" w:line="240" w:lineRule="auto"/>
      </w:pPr>
      <w:r>
        <w:separator/>
      </w:r>
    </w:p>
  </w:endnote>
  <w:endnote w:type="continuationSeparator" w:id="0">
    <w:p w14:paraId="09BCB57D" w14:textId="77777777" w:rsidR="00FB1CF3" w:rsidRDefault="00FB1CF3" w:rsidP="00F8612A">
      <w:pPr>
        <w:spacing w:after="0" w:line="240" w:lineRule="auto"/>
      </w:pPr>
      <w:r>
        <w:continuationSeparator/>
      </w:r>
    </w:p>
  </w:endnote>
  <w:endnote w:type="continuationNotice" w:id="1">
    <w:p w14:paraId="211230A4" w14:textId="77777777" w:rsidR="00FB1CF3" w:rsidRDefault="00FB1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C0B39" w14:textId="77777777" w:rsidR="00FB1CF3" w:rsidRDefault="00FB1CF3" w:rsidP="00F8612A">
      <w:pPr>
        <w:spacing w:after="0" w:line="240" w:lineRule="auto"/>
      </w:pPr>
      <w:r>
        <w:separator/>
      </w:r>
    </w:p>
  </w:footnote>
  <w:footnote w:type="continuationSeparator" w:id="0">
    <w:p w14:paraId="34292503" w14:textId="77777777" w:rsidR="00FB1CF3" w:rsidRDefault="00FB1CF3" w:rsidP="00F8612A">
      <w:pPr>
        <w:spacing w:after="0" w:line="240" w:lineRule="auto"/>
      </w:pPr>
      <w:r>
        <w:continuationSeparator/>
      </w:r>
    </w:p>
  </w:footnote>
  <w:footnote w:type="continuationNotice" w:id="1">
    <w:p w14:paraId="55D57D30" w14:textId="77777777" w:rsidR="00FB1CF3" w:rsidRDefault="00FB1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3876561"/>
      <w:docPartObj>
        <w:docPartGallery w:val="Page Numbers (Top of Page)"/>
        <w:docPartUnique/>
      </w:docPartObj>
    </w:sdtPr>
    <w:sdtEndPr>
      <w:rPr>
        <w:rStyle w:val="PageNumber"/>
      </w:rPr>
    </w:sdtEndPr>
    <w:sdtContent>
      <w:p w14:paraId="7A6431E0" w14:textId="0414E965" w:rsidR="000753DE" w:rsidRDefault="000753DE" w:rsidP="00355C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294C61" w14:textId="77777777" w:rsidR="000753DE" w:rsidRDefault="000753DE" w:rsidP="00C417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8535843"/>
      <w:docPartObj>
        <w:docPartGallery w:val="Page Numbers (Top of Page)"/>
        <w:docPartUnique/>
      </w:docPartObj>
    </w:sdtPr>
    <w:sdtEndPr>
      <w:rPr>
        <w:rStyle w:val="PageNumber"/>
      </w:rPr>
    </w:sdtEndPr>
    <w:sdtContent>
      <w:p w14:paraId="137B1A58" w14:textId="17722BEB" w:rsidR="000753DE" w:rsidRDefault="000753DE" w:rsidP="00355CB0">
        <w:pPr>
          <w:pStyle w:val="Header"/>
          <w:framePr w:wrap="none" w:vAnchor="text" w:hAnchor="margin" w:xAlign="right" w:y="1"/>
          <w:rPr>
            <w:rStyle w:val="PageNumber"/>
          </w:rPr>
        </w:pPr>
        <w:r w:rsidRPr="008D27FB">
          <w:rPr>
            <w:rStyle w:val="PageNumber"/>
            <w:rFonts w:ascii="Arial" w:hAnsi="Arial" w:cs="Arial"/>
          </w:rPr>
          <w:fldChar w:fldCharType="begin"/>
        </w:r>
        <w:r w:rsidRPr="008D27FB">
          <w:rPr>
            <w:rStyle w:val="PageNumber"/>
            <w:rFonts w:ascii="Arial" w:hAnsi="Arial" w:cs="Arial"/>
          </w:rPr>
          <w:instrText xml:space="preserve"> PAGE </w:instrText>
        </w:r>
        <w:r w:rsidRPr="008D27FB">
          <w:rPr>
            <w:rStyle w:val="PageNumber"/>
            <w:rFonts w:ascii="Arial" w:hAnsi="Arial" w:cs="Arial"/>
          </w:rPr>
          <w:fldChar w:fldCharType="separate"/>
        </w:r>
        <w:r w:rsidRPr="008D27FB">
          <w:rPr>
            <w:rStyle w:val="PageNumber"/>
            <w:rFonts w:ascii="Arial" w:hAnsi="Arial" w:cs="Arial"/>
            <w:noProof/>
          </w:rPr>
          <w:t>1</w:t>
        </w:r>
        <w:r w:rsidRPr="008D27FB">
          <w:rPr>
            <w:rStyle w:val="PageNumber"/>
            <w:rFonts w:ascii="Arial" w:hAnsi="Arial" w:cs="Arial"/>
          </w:rPr>
          <w:fldChar w:fldCharType="end"/>
        </w:r>
      </w:p>
    </w:sdtContent>
  </w:sdt>
  <w:p w14:paraId="1F838467" w14:textId="77777777" w:rsidR="000753DE" w:rsidRDefault="000753DE" w:rsidP="008D27F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6434"/>
    <w:multiLevelType w:val="hybridMultilevel"/>
    <w:tmpl w:val="2912F6F0"/>
    <w:lvl w:ilvl="0" w:tplc="EF38C406">
      <w:start w:val="1"/>
      <w:numFmt w:val="lowerLetter"/>
      <w:lvlText w:val="%1)"/>
      <w:lvlJc w:val="left"/>
      <w:pPr>
        <w:ind w:left="720" w:hanging="360"/>
      </w:pPr>
    </w:lvl>
    <w:lvl w:ilvl="1" w:tplc="99E0CDD0">
      <w:start w:val="1"/>
      <w:numFmt w:val="lowerLetter"/>
      <w:lvlText w:val="%2."/>
      <w:lvlJc w:val="left"/>
      <w:pPr>
        <w:ind w:left="1440" w:hanging="360"/>
      </w:pPr>
    </w:lvl>
    <w:lvl w:ilvl="2" w:tplc="5C1C128E">
      <w:start w:val="1"/>
      <w:numFmt w:val="lowerRoman"/>
      <w:lvlText w:val="%3."/>
      <w:lvlJc w:val="right"/>
      <w:pPr>
        <w:ind w:left="2160" w:hanging="180"/>
      </w:pPr>
    </w:lvl>
    <w:lvl w:ilvl="3" w:tplc="29DA1980">
      <w:start w:val="1"/>
      <w:numFmt w:val="decimal"/>
      <w:lvlText w:val="%4."/>
      <w:lvlJc w:val="left"/>
      <w:pPr>
        <w:ind w:left="2880" w:hanging="360"/>
      </w:pPr>
    </w:lvl>
    <w:lvl w:ilvl="4" w:tplc="C3845962">
      <w:start w:val="1"/>
      <w:numFmt w:val="lowerLetter"/>
      <w:lvlText w:val="%5."/>
      <w:lvlJc w:val="left"/>
      <w:pPr>
        <w:ind w:left="3600" w:hanging="360"/>
      </w:pPr>
    </w:lvl>
    <w:lvl w:ilvl="5" w:tplc="73CE18E6">
      <w:start w:val="1"/>
      <w:numFmt w:val="lowerRoman"/>
      <w:lvlText w:val="%6."/>
      <w:lvlJc w:val="right"/>
      <w:pPr>
        <w:ind w:left="4320" w:hanging="180"/>
      </w:pPr>
    </w:lvl>
    <w:lvl w:ilvl="6" w:tplc="878A3E92">
      <w:start w:val="1"/>
      <w:numFmt w:val="decimal"/>
      <w:lvlText w:val="%7."/>
      <w:lvlJc w:val="left"/>
      <w:pPr>
        <w:ind w:left="5040" w:hanging="360"/>
      </w:pPr>
    </w:lvl>
    <w:lvl w:ilvl="7" w:tplc="BE9E4992">
      <w:start w:val="1"/>
      <w:numFmt w:val="lowerLetter"/>
      <w:lvlText w:val="%8."/>
      <w:lvlJc w:val="left"/>
      <w:pPr>
        <w:ind w:left="5760" w:hanging="360"/>
      </w:pPr>
    </w:lvl>
    <w:lvl w:ilvl="8" w:tplc="C73AB4E6">
      <w:start w:val="1"/>
      <w:numFmt w:val="lowerRoman"/>
      <w:lvlText w:val="%9."/>
      <w:lvlJc w:val="right"/>
      <w:pPr>
        <w:ind w:left="6480" w:hanging="180"/>
      </w:pPr>
    </w:lvl>
  </w:abstractNum>
  <w:abstractNum w:abstractNumId="1" w15:restartNumberingAfterBreak="0">
    <w:nsid w:val="41DF0E60"/>
    <w:multiLevelType w:val="hybridMultilevel"/>
    <w:tmpl w:val="AE72D4AA"/>
    <w:lvl w:ilvl="0" w:tplc="0680C170">
      <w:start w:val="5"/>
      <w:numFmt w:val="lowerLetter"/>
      <w:lvlText w:val="%1)"/>
      <w:lvlJc w:val="left"/>
      <w:pPr>
        <w:ind w:left="720" w:hanging="360"/>
      </w:pPr>
    </w:lvl>
    <w:lvl w:ilvl="1" w:tplc="A0901CFA">
      <w:start w:val="1"/>
      <w:numFmt w:val="lowerLetter"/>
      <w:lvlText w:val="%2."/>
      <w:lvlJc w:val="left"/>
      <w:pPr>
        <w:ind w:left="1440" w:hanging="360"/>
      </w:pPr>
    </w:lvl>
    <w:lvl w:ilvl="2" w:tplc="145EADB2">
      <w:start w:val="1"/>
      <w:numFmt w:val="lowerRoman"/>
      <w:lvlText w:val="%3."/>
      <w:lvlJc w:val="right"/>
      <w:pPr>
        <w:ind w:left="2160" w:hanging="180"/>
      </w:pPr>
    </w:lvl>
    <w:lvl w:ilvl="3" w:tplc="19E6F9CE">
      <w:start w:val="1"/>
      <w:numFmt w:val="decimal"/>
      <w:lvlText w:val="%4."/>
      <w:lvlJc w:val="left"/>
      <w:pPr>
        <w:ind w:left="2880" w:hanging="360"/>
      </w:pPr>
    </w:lvl>
    <w:lvl w:ilvl="4" w:tplc="D5164C4C">
      <w:start w:val="1"/>
      <w:numFmt w:val="lowerLetter"/>
      <w:lvlText w:val="%5."/>
      <w:lvlJc w:val="left"/>
      <w:pPr>
        <w:ind w:left="3600" w:hanging="360"/>
      </w:pPr>
    </w:lvl>
    <w:lvl w:ilvl="5" w:tplc="70F4C58A">
      <w:start w:val="1"/>
      <w:numFmt w:val="lowerRoman"/>
      <w:lvlText w:val="%6."/>
      <w:lvlJc w:val="right"/>
      <w:pPr>
        <w:ind w:left="4320" w:hanging="180"/>
      </w:pPr>
    </w:lvl>
    <w:lvl w:ilvl="6" w:tplc="D4905AC4">
      <w:start w:val="1"/>
      <w:numFmt w:val="decimal"/>
      <w:lvlText w:val="%7."/>
      <w:lvlJc w:val="left"/>
      <w:pPr>
        <w:ind w:left="5040" w:hanging="360"/>
      </w:pPr>
    </w:lvl>
    <w:lvl w:ilvl="7" w:tplc="A6188DF2">
      <w:start w:val="1"/>
      <w:numFmt w:val="lowerLetter"/>
      <w:lvlText w:val="%8."/>
      <w:lvlJc w:val="left"/>
      <w:pPr>
        <w:ind w:left="5760" w:hanging="360"/>
      </w:pPr>
    </w:lvl>
    <w:lvl w:ilvl="8" w:tplc="E8162A82">
      <w:start w:val="1"/>
      <w:numFmt w:val="lowerRoman"/>
      <w:lvlText w:val="%9."/>
      <w:lvlJc w:val="right"/>
      <w:pPr>
        <w:ind w:left="6480" w:hanging="180"/>
      </w:pPr>
    </w:lvl>
  </w:abstractNum>
  <w:abstractNum w:abstractNumId="2" w15:restartNumberingAfterBreak="0">
    <w:nsid w:val="472C29FF"/>
    <w:multiLevelType w:val="hybridMultilevel"/>
    <w:tmpl w:val="2C008A68"/>
    <w:lvl w:ilvl="0" w:tplc="43801C66">
      <w:start w:val="6"/>
      <w:numFmt w:val="lowerLetter"/>
      <w:lvlText w:val="%1)"/>
      <w:lvlJc w:val="left"/>
      <w:pPr>
        <w:ind w:left="720" w:hanging="360"/>
      </w:pPr>
    </w:lvl>
    <w:lvl w:ilvl="1" w:tplc="C820005A">
      <w:start w:val="1"/>
      <w:numFmt w:val="lowerLetter"/>
      <w:lvlText w:val="%2."/>
      <w:lvlJc w:val="left"/>
      <w:pPr>
        <w:ind w:left="1440" w:hanging="360"/>
      </w:pPr>
    </w:lvl>
    <w:lvl w:ilvl="2" w:tplc="DCDEF328">
      <w:start w:val="1"/>
      <w:numFmt w:val="lowerRoman"/>
      <w:lvlText w:val="%3."/>
      <w:lvlJc w:val="right"/>
      <w:pPr>
        <w:ind w:left="2160" w:hanging="180"/>
      </w:pPr>
    </w:lvl>
    <w:lvl w:ilvl="3" w:tplc="F5F41A94">
      <w:start w:val="1"/>
      <w:numFmt w:val="decimal"/>
      <w:lvlText w:val="%4."/>
      <w:lvlJc w:val="left"/>
      <w:pPr>
        <w:ind w:left="2880" w:hanging="360"/>
      </w:pPr>
    </w:lvl>
    <w:lvl w:ilvl="4" w:tplc="2990E91A">
      <w:start w:val="1"/>
      <w:numFmt w:val="lowerLetter"/>
      <w:lvlText w:val="%5."/>
      <w:lvlJc w:val="left"/>
      <w:pPr>
        <w:ind w:left="3600" w:hanging="360"/>
      </w:pPr>
    </w:lvl>
    <w:lvl w:ilvl="5" w:tplc="0B864DC0">
      <w:start w:val="1"/>
      <w:numFmt w:val="lowerRoman"/>
      <w:lvlText w:val="%6."/>
      <w:lvlJc w:val="right"/>
      <w:pPr>
        <w:ind w:left="4320" w:hanging="180"/>
      </w:pPr>
    </w:lvl>
    <w:lvl w:ilvl="6" w:tplc="4CD4B04A">
      <w:start w:val="1"/>
      <w:numFmt w:val="decimal"/>
      <w:lvlText w:val="%7."/>
      <w:lvlJc w:val="left"/>
      <w:pPr>
        <w:ind w:left="5040" w:hanging="360"/>
      </w:pPr>
    </w:lvl>
    <w:lvl w:ilvl="7" w:tplc="759ED258">
      <w:start w:val="1"/>
      <w:numFmt w:val="lowerLetter"/>
      <w:lvlText w:val="%8."/>
      <w:lvlJc w:val="left"/>
      <w:pPr>
        <w:ind w:left="5760" w:hanging="360"/>
      </w:pPr>
    </w:lvl>
    <w:lvl w:ilvl="8" w:tplc="12049FC6">
      <w:start w:val="1"/>
      <w:numFmt w:val="lowerRoman"/>
      <w:lvlText w:val="%9."/>
      <w:lvlJc w:val="right"/>
      <w:pPr>
        <w:ind w:left="6480" w:hanging="180"/>
      </w:pPr>
    </w:lvl>
  </w:abstractNum>
  <w:abstractNum w:abstractNumId="3" w15:restartNumberingAfterBreak="0">
    <w:nsid w:val="5B07974D"/>
    <w:multiLevelType w:val="hybridMultilevel"/>
    <w:tmpl w:val="0E46F752"/>
    <w:lvl w:ilvl="0" w:tplc="A1C8F7AC">
      <w:start w:val="2"/>
      <w:numFmt w:val="decimal"/>
      <w:lvlText w:val="%1."/>
      <w:lvlJc w:val="left"/>
      <w:pPr>
        <w:ind w:left="720" w:hanging="360"/>
      </w:pPr>
      <w:rPr>
        <w:rFonts w:ascii="Times New Roman" w:hAnsi="Times New Roman" w:hint="default"/>
      </w:rPr>
    </w:lvl>
    <w:lvl w:ilvl="1" w:tplc="4B04258E">
      <w:start w:val="1"/>
      <w:numFmt w:val="lowerLetter"/>
      <w:lvlText w:val="%2."/>
      <w:lvlJc w:val="left"/>
      <w:pPr>
        <w:ind w:left="1440" w:hanging="360"/>
      </w:pPr>
    </w:lvl>
    <w:lvl w:ilvl="2" w:tplc="389884E2">
      <w:start w:val="1"/>
      <w:numFmt w:val="lowerRoman"/>
      <w:lvlText w:val="%3."/>
      <w:lvlJc w:val="right"/>
      <w:pPr>
        <w:ind w:left="2160" w:hanging="180"/>
      </w:pPr>
    </w:lvl>
    <w:lvl w:ilvl="3" w:tplc="68424912">
      <w:start w:val="1"/>
      <w:numFmt w:val="decimal"/>
      <w:lvlText w:val="%4."/>
      <w:lvlJc w:val="left"/>
      <w:pPr>
        <w:ind w:left="2880" w:hanging="360"/>
      </w:pPr>
    </w:lvl>
    <w:lvl w:ilvl="4" w:tplc="987C6AEC">
      <w:start w:val="1"/>
      <w:numFmt w:val="lowerLetter"/>
      <w:lvlText w:val="%5."/>
      <w:lvlJc w:val="left"/>
      <w:pPr>
        <w:ind w:left="3600" w:hanging="360"/>
      </w:pPr>
    </w:lvl>
    <w:lvl w:ilvl="5" w:tplc="6602C3BA">
      <w:start w:val="1"/>
      <w:numFmt w:val="lowerRoman"/>
      <w:lvlText w:val="%6."/>
      <w:lvlJc w:val="right"/>
      <w:pPr>
        <w:ind w:left="4320" w:hanging="180"/>
      </w:pPr>
    </w:lvl>
    <w:lvl w:ilvl="6" w:tplc="471C6A6C">
      <w:start w:val="1"/>
      <w:numFmt w:val="decimal"/>
      <w:lvlText w:val="%7."/>
      <w:lvlJc w:val="left"/>
      <w:pPr>
        <w:ind w:left="5040" w:hanging="360"/>
      </w:pPr>
    </w:lvl>
    <w:lvl w:ilvl="7" w:tplc="2A7EAA82">
      <w:start w:val="1"/>
      <w:numFmt w:val="lowerLetter"/>
      <w:lvlText w:val="%8."/>
      <w:lvlJc w:val="left"/>
      <w:pPr>
        <w:ind w:left="5760" w:hanging="360"/>
      </w:pPr>
    </w:lvl>
    <w:lvl w:ilvl="8" w:tplc="E7CAD930">
      <w:start w:val="1"/>
      <w:numFmt w:val="lowerRoman"/>
      <w:lvlText w:val="%9."/>
      <w:lvlJc w:val="right"/>
      <w:pPr>
        <w:ind w:left="6480" w:hanging="180"/>
      </w:pPr>
    </w:lvl>
  </w:abstractNum>
  <w:abstractNum w:abstractNumId="4" w15:restartNumberingAfterBreak="0">
    <w:nsid w:val="5E28115C"/>
    <w:multiLevelType w:val="hybridMultilevel"/>
    <w:tmpl w:val="01AED27C"/>
    <w:lvl w:ilvl="0" w:tplc="8D9046A8">
      <w:start w:val="3"/>
      <w:numFmt w:val="lowerLetter"/>
      <w:lvlText w:val="%1)"/>
      <w:lvlJc w:val="left"/>
      <w:pPr>
        <w:ind w:left="720" w:hanging="360"/>
      </w:pPr>
    </w:lvl>
    <w:lvl w:ilvl="1" w:tplc="0AFEEBCA">
      <w:start w:val="1"/>
      <w:numFmt w:val="lowerLetter"/>
      <w:lvlText w:val="%2."/>
      <w:lvlJc w:val="left"/>
      <w:pPr>
        <w:ind w:left="1440" w:hanging="360"/>
      </w:pPr>
    </w:lvl>
    <w:lvl w:ilvl="2" w:tplc="3F56591A">
      <w:start w:val="1"/>
      <w:numFmt w:val="lowerRoman"/>
      <w:lvlText w:val="%3."/>
      <w:lvlJc w:val="right"/>
      <w:pPr>
        <w:ind w:left="2160" w:hanging="180"/>
      </w:pPr>
    </w:lvl>
    <w:lvl w:ilvl="3" w:tplc="B5D07428">
      <w:start w:val="1"/>
      <w:numFmt w:val="decimal"/>
      <w:lvlText w:val="%4."/>
      <w:lvlJc w:val="left"/>
      <w:pPr>
        <w:ind w:left="2880" w:hanging="360"/>
      </w:pPr>
    </w:lvl>
    <w:lvl w:ilvl="4" w:tplc="7D76BB74">
      <w:start w:val="1"/>
      <w:numFmt w:val="lowerLetter"/>
      <w:lvlText w:val="%5."/>
      <w:lvlJc w:val="left"/>
      <w:pPr>
        <w:ind w:left="3600" w:hanging="360"/>
      </w:pPr>
    </w:lvl>
    <w:lvl w:ilvl="5" w:tplc="CED0903A">
      <w:start w:val="1"/>
      <w:numFmt w:val="lowerRoman"/>
      <w:lvlText w:val="%6."/>
      <w:lvlJc w:val="right"/>
      <w:pPr>
        <w:ind w:left="4320" w:hanging="180"/>
      </w:pPr>
    </w:lvl>
    <w:lvl w:ilvl="6" w:tplc="693A3A80">
      <w:start w:val="1"/>
      <w:numFmt w:val="decimal"/>
      <w:lvlText w:val="%7."/>
      <w:lvlJc w:val="left"/>
      <w:pPr>
        <w:ind w:left="5040" w:hanging="360"/>
      </w:pPr>
    </w:lvl>
    <w:lvl w:ilvl="7" w:tplc="AFA6F08A">
      <w:start w:val="1"/>
      <w:numFmt w:val="lowerLetter"/>
      <w:lvlText w:val="%8."/>
      <w:lvlJc w:val="left"/>
      <w:pPr>
        <w:ind w:left="5760" w:hanging="360"/>
      </w:pPr>
    </w:lvl>
    <w:lvl w:ilvl="8" w:tplc="6DFA8B7A">
      <w:start w:val="1"/>
      <w:numFmt w:val="lowerRoman"/>
      <w:lvlText w:val="%9."/>
      <w:lvlJc w:val="right"/>
      <w:pPr>
        <w:ind w:left="6480" w:hanging="180"/>
      </w:pPr>
    </w:lvl>
  </w:abstractNum>
  <w:abstractNum w:abstractNumId="5" w15:restartNumberingAfterBreak="0">
    <w:nsid w:val="6B62FBF7"/>
    <w:multiLevelType w:val="hybridMultilevel"/>
    <w:tmpl w:val="41F26086"/>
    <w:lvl w:ilvl="0" w:tplc="58A8868C">
      <w:start w:val="4"/>
      <w:numFmt w:val="lowerLetter"/>
      <w:lvlText w:val="%1)"/>
      <w:lvlJc w:val="left"/>
      <w:pPr>
        <w:ind w:left="720" w:hanging="360"/>
      </w:pPr>
    </w:lvl>
    <w:lvl w:ilvl="1" w:tplc="0C5A50D4">
      <w:start w:val="1"/>
      <w:numFmt w:val="lowerLetter"/>
      <w:lvlText w:val="%2."/>
      <w:lvlJc w:val="left"/>
      <w:pPr>
        <w:ind w:left="1440" w:hanging="360"/>
      </w:pPr>
    </w:lvl>
    <w:lvl w:ilvl="2" w:tplc="4BEAA628">
      <w:start w:val="1"/>
      <w:numFmt w:val="lowerRoman"/>
      <w:lvlText w:val="%3."/>
      <w:lvlJc w:val="right"/>
      <w:pPr>
        <w:ind w:left="2160" w:hanging="180"/>
      </w:pPr>
    </w:lvl>
    <w:lvl w:ilvl="3" w:tplc="CE54EF80">
      <w:start w:val="1"/>
      <w:numFmt w:val="decimal"/>
      <w:lvlText w:val="%4."/>
      <w:lvlJc w:val="left"/>
      <w:pPr>
        <w:ind w:left="2880" w:hanging="360"/>
      </w:pPr>
    </w:lvl>
    <w:lvl w:ilvl="4" w:tplc="819A8B06">
      <w:start w:val="1"/>
      <w:numFmt w:val="lowerLetter"/>
      <w:lvlText w:val="%5."/>
      <w:lvlJc w:val="left"/>
      <w:pPr>
        <w:ind w:left="3600" w:hanging="360"/>
      </w:pPr>
    </w:lvl>
    <w:lvl w:ilvl="5" w:tplc="D3C6EB36">
      <w:start w:val="1"/>
      <w:numFmt w:val="lowerRoman"/>
      <w:lvlText w:val="%6."/>
      <w:lvlJc w:val="right"/>
      <w:pPr>
        <w:ind w:left="4320" w:hanging="180"/>
      </w:pPr>
    </w:lvl>
    <w:lvl w:ilvl="6" w:tplc="3B2EDC46">
      <w:start w:val="1"/>
      <w:numFmt w:val="decimal"/>
      <w:lvlText w:val="%7."/>
      <w:lvlJc w:val="left"/>
      <w:pPr>
        <w:ind w:left="5040" w:hanging="360"/>
      </w:pPr>
    </w:lvl>
    <w:lvl w:ilvl="7" w:tplc="F48A13DA">
      <w:start w:val="1"/>
      <w:numFmt w:val="lowerLetter"/>
      <w:lvlText w:val="%8."/>
      <w:lvlJc w:val="left"/>
      <w:pPr>
        <w:ind w:left="5760" w:hanging="360"/>
      </w:pPr>
    </w:lvl>
    <w:lvl w:ilvl="8" w:tplc="F1EA66FC">
      <w:start w:val="1"/>
      <w:numFmt w:val="lowerRoman"/>
      <w:lvlText w:val="%9."/>
      <w:lvlJc w:val="right"/>
      <w:pPr>
        <w:ind w:left="6480" w:hanging="180"/>
      </w:pPr>
    </w:lvl>
  </w:abstractNum>
  <w:abstractNum w:abstractNumId="6" w15:restartNumberingAfterBreak="0">
    <w:nsid w:val="74F5F7B0"/>
    <w:multiLevelType w:val="hybridMultilevel"/>
    <w:tmpl w:val="BE08D216"/>
    <w:lvl w:ilvl="0" w:tplc="0DC8EC8E">
      <w:start w:val="1"/>
      <w:numFmt w:val="decimal"/>
      <w:lvlText w:val="%1."/>
      <w:lvlJc w:val="left"/>
      <w:pPr>
        <w:ind w:left="720" w:hanging="360"/>
      </w:pPr>
    </w:lvl>
    <w:lvl w:ilvl="1" w:tplc="836E9164">
      <w:start w:val="1"/>
      <w:numFmt w:val="lowerLetter"/>
      <w:lvlText w:val="%2."/>
      <w:lvlJc w:val="left"/>
      <w:pPr>
        <w:ind w:left="1440" w:hanging="360"/>
      </w:pPr>
    </w:lvl>
    <w:lvl w:ilvl="2" w:tplc="14707518">
      <w:start w:val="1"/>
      <w:numFmt w:val="lowerRoman"/>
      <w:lvlText w:val="%3."/>
      <w:lvlJc w:val="right"/>
      <w:pPr>
        <w:ind w:left="2160" w:hanging="180"/>
      </w:pPr>
    </w:lvl>
    <w:lvl w:ilvl="3" w:tplc="87AA01A6">
      <w:start w:val="1"/>
      <w:numFmt w:val="decimal"/>
      <w:lvlText w:val="%4."/>
      <w:lvlJc w:val="left"/>
      <w:pPr>
        <w:ind w:left="2880" w:hanging="360"/>
      </w:pPr>
    </w:lvl>
    <w:lvl w:ilvl="4" w:tplc="984AFB16">
      <w:start w:val="1"/>
      <w:numFmt w:val="lowerLetter"/>
      <w:lvlText w:val="%5."/>
      <w:lvlJc w:val="left"/>
      <w:pPr>
        <w:ind w:left="3600" w:hanging="360"/>
      </w:pPr>
    </w:lvl>
    <w:lvl w:ilvl="5" w:tplc="09DEE920">
      <w:start w:val="1"/>
      <w:numFmt w:val="lowerRoman"/>
      <w:lvlText w:val="%6."/>
      <w:lvlJc w:val="right"/>
      <w:pPr>
        <w:ind w:left="4320" w:hanging="180"/>
      </w:pPr>
    </w:lvl>
    <w:lvl w:ilvl="6" w:tplc="15C6CF40">
      <w:start w:val="1"/>
      <w:numFmt w:val="decimal"/>
      <w:lvlText w:val="%7."/>
      <w:lvlJc w:val="left"/>
      <w:pPr>
        <w:ind w:left="5040" w:hanging="360"/>
      </w:pPr>
    </w:lvl>
    <w:lvl w:ilvl="7" w:tplc="4B36BC2A">
      <w:start w:val="1"/>
      <w:numFmt w:val="lowerLetter"/>
      <w:lvlText w:val="%8."/>
      <w:lvlJc w:val="left"/>
      <w:pPr>
        <w:ind w:left="5760" w:hanging="360"/>
      </w:pPr>
    </w:lvl>
    <w:lvl w:ilvl="8" w:tplc="28246478">
      <w:start w:val="1"/>
      <w:numFmt w:val="lowerRoman"/>
      <w:lvlText w:val="%9."/>
      <w:lvlJc w:val="right"/>
      <w:pPr>
        <w:ind w:left="6480" w:hanging="180"/>
      </w:pPr>
    </w:lvl>
  </w:abstractNum>
  <w:abstractNum w:abstractNumId="7" w15:restartNumberingAfterBreak="0">
    <w:nsid w:val="7CCD8EB5"/>
    <w:multiLevelType w:val="hybridMultilevel"/>
    <w:tmpl w:val="38349FE4"/>
    <w:lvl w:ilvl="0" w:tplc="91D6536C">
      <w:start w:val="2"/>
      <w:numFmt w:val="lowerLetter"/>
      <w:lvlText w:val="%1)"/>
      <w:lvlJc w:val="left"/>
      <w:pPr>
        <w:ind w:left="720" w:hanging="360"/>
      </w:pPr>
    </w:lvl>
    <w:lvl w:ilvl="1" w:tplc="F0AEFC32">
      <w:start w:val="1"/>
      <w:numFmt w:val="lowerLetter"/>
      <w:lvlText w:val="%2."/>
      <w:lvlJc w:val="left"/>
      <w:pPr>
        <w:ind w:left="1440" w:hanging="360"/>
      </w:pPr>
    </w:lvl>
    <w:lvl w:ilvl="2" w:tplc="CEECF442">
      <w:start w:val="1"/>
      <w:numFmt w:val="lowerRoman"/>
      <w:lvlText w:val="%3."/>
      <w:lvlJc w:val="right"/>
      <w:pPr>
        <w:ind w:left="2160" w:hanging="180"/>
      </w:pPr>
    </w:lvl>
    <w:lvl w:ilvl="3" w:tplc="23B63E14">
      <w:start w:val="1"/>
      <w:numFmt w:val="decimal"/>
      <w:lvlText w:val="%4."/>
      <w:lvlJc w:val="left"/>
      <w:pPr>
        <w:ind w:left="2880" w:hanging="360"/>
      </w:pPr>
    </w:lvl>
    <w:lvl w:ilvl="4" w:tplc="E356E334">
      <w:start w:val="1"/>
      <w:numFmt w:val="lowerLetter"/>
      <w:lvlText w:val="%5."/>
      <w:lvlJc w:val="left"/>
      <w:pPr>
        <w:ind w:left="3600" w:hanging="360"/>
      </w:pPr>
    </w:lvl>
    <w:lvl w:ilvl="5" w:tplc="F90248BA">
      <w:start w:val="1"/>
      <w:numFmt w:val="lowerRoman"/>
      <w:lvlText w:val="%6."/>
      <w:lvlJc w:val="right"/>
      <w:pPr>
        <w:ind w:left="4320" w:hanging="180"/>
      </w:pPr>
    </w:lvl>
    <w:lvl w:ilvl="6" w:tplc="60B42DB0">
      <w:start w:val="1"/>
      <w:numFmt w:val="decimal"/>
      <w:lvlText w:val="%7."/>
      <w:lvlJc w:val="left"/>
      <w:pPr>
        <w:ind w:left="5040" w:hanging="360"/>
      </w:pPr>
    </w:lvl>
    <w:lvl w:ilvl="7" w:tplc="07A22B72">
      <w:start w:val="1"/>
      <w:numFmt w:val="lowerLetter"/>
      <w:lvlText w:val="%8."/>
      <w:lvlJc w:val="left"/>
      <w:pPr>
        <w:ind w:left="5760" w:hanging="360"/>
      </w:pPr>
    </w:lvl>
    <w:lvl w:ilvl="8" w:tplc="2E1C6C90">
      <w:start w:val="1"/>
      <w:numFmt w:val="lowerRoman"/>
      <w:lvlText w:val="%9."/>
      <w:lvlJc w:val="right"/>
      <w:pPr>
        <w:ind w:left="6480" w:hanging="180"/>
      </w:pPr>
    </w:lvl>
  </w:abstractNum>
  <w:num w:numId="1" w16cid:durableId="1154948412">
    <w:abstractNumId w:val="3"/>
  </w:num>
  <w:num w:numId="2" w16cid:durableId="87964840">
    <w:abstractNumId w:val="6"/>
  </w:num>
  <w:num w:numId="3" w16cid:durableId="436020392">
    <w:abstractNumId w:val="2"/>
  </w:num>
  <w:num w:numId="4" w16cid:durableId="983044221">
    <w:abstractNumId w:val="1"/>
  </w:num>
  <w:num w:numId="5" w16cid:durableId="1322587495">
    <w:abstractNumId w:val="5"/>
  </w:num>
  <w:num w:numId="6" w16cid:durableId="453136713">
    <w:abstractNumId w:val="4"/>
  </w:num>
  <w:num w:numId="7" w16cid:durableId="1499343895">
    <w:abstractNumId w:val="7"/>
  </w:num>
  <w:num w:numId="8" w16cid:durableId="9581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672FC6"/>
    <w:rsid w:val="00000247"/>
    <w:rsid w:val="00002099"/>
    <w:rsid w:val="000023E8"/>
    <w:rsid w:val="00005C7F"/>
    <w:rsid w:val="00007248"/>
    <w:rsid w:val="00010B04"/>
    <w:rsid w:val="0001118C"/>
    <w:rsid w:val="0001295E"/>
    <w:rsid w:val="00016078"/>
    <w:rsid w:val="000170BF"/>
    <w:rsid w:val="00021313"/>
    <w:rsid w:val="00021A4B"/>
    <w:rsid w:val="000242A5"/>
    <w:rsid w:val="0002616F"/>
    <w:rsid w:val="000265BE"/>
    <w:rsid w:val="0003059F"/>
    <w:rsid w:val="000311A0"/>
    <w:rsid w:val="00033CBB"/>
    <w:rsid w:val="00034A97"/>
    <w:rsid w:val="00036769"/>
    <w:rsid w:val="00037124"/>
    <w:rsid w:val="0003741A"/>
    <w:rsid w:val="00037F4F"/>
    <w:rsid w:val="00040246"/>
    <w:rsid w:val="00041C9C"/>
    <w:rsid w:val="00041F7D"/>
    <w:rsid w:val="00042C16"/>
    <w:rsid w:val="00042D40"/>
    <w:rsid w:val="00043ECC"/>
    <w:rsid w:val="00044131"/>
    <w:rsid w:val="000443C5"/>
    <w:rsid w:val="000446B5"/>
    <w:rsid w:val="00044BCE"/>
    <w:rsid w:val="00044E68"/>
    <w:rsid w:val="000451B2"/>
    <w:rsid w:val="000457C8"/>
    <w:rsid w:val="00050CBB"/>
    <w:rsid w:val="00050D23"/>
    <w:rsid w:val="00050E98"/>
    <w:rsid w:val="00052164"/>
    <w:rsid w:val="000540D6"/>
    <w:rsid w:val="00054AC2"/>
    <w:rsid w:val="00055B95"/>
    <w:rsid w:val="00055D32"/>
    <w:rsid w:val="00056140"/>
    <w:rsid w:val="0005704B"/>
    <w:rsid w:val="000574B6"/>
    <w:rsid w:val="00060529"/>
    <w:rsid w:val="00062498"/>
    <w:rsid w:val="000630E3"/>
    <w:rsid w:val="00063D04"/>
    <w:rsid w:val="00066D84"/>
    <w:rsid w:val="00071D4B"/>
    <w:rsid w:val="00072F6C"/>
    <w:rsid w:val="000745D0"/>
    <w:rsid w:val="000753DE"/>
    <w:rsid w:val="00075C14"/>
    <w:rsid w:val="000808D1"/>
    <w:rsid w:val="00081673"/>
    <w:rsid w:val="00082D38"/>
    <w:rsid w:val="00084CB9"/>
    <w:rsid w:val="00085BC2"/>
    <w:rsid w:val="000875DC"/>
    <w:rsid w:val="000900A5"/>
    <w:rsid w:val="0009223C"/>
    <w:rsid w:val="00092874"/>
    <w:rsid w:val="000929A8"/>
    <w:rsid w:val="000929FC"/>
    <w:rsid w:val="00092DC0"/>
    <w:rsid w:val="00094682"/>
    <w:rsid w:val="00094C86"/>
    <w:rsid w:val="0009531B"/>
    <w:rsid w:val="00095E8F"/>
    <w:rsid w:val="00095F87"/>
    <w:rsid w:val="0009608E"/>
    <w:rsid w:val="000A1B4A"/>
    <w:rsid w:val="000A1FA1"/>
    <w:rsid w:val="000A414B"/>
    <w:rsid w:val="000A603D"/>
    <w:rsid w:val="000A6988"/>
    <w:rsid w:val="000A6F03"/>
    <w:rsid w:val="000B01A5"/>
    <w:rsid w:val="000B1993"/>
    <w:rsid w:val="000B2071"/>
    <w:rsid w:val="000B2499"/>
    <w:rsid w:val="000B2B26"/>
    <w:rsid w:val="000B48C6"/>
    <w:rsid w:val="000B62E0"/>
    <w:rsid w:val="000B7C15"/>
    <w:rsid w:val="000C1130"/>
    <w:rsid w:val="000C5D80"/>
    <w:rsid w:val="000C7400"/>
    <w:rsid w:val="000D11C5"/>
    <w:rsid w:val="000D1CFB"/>
    <w:rsid w:val="000D2CB9"/>
    <w:rsid w:val="000D3008"/>
    <w:rsid w:val="000D4E90"/>
    <w:rsid w:val="000D64F9"/>
    <w:rsid w:val="000D6558"/>
    <w:rsid w:val="000D664E"/>
    <w:rsid w:val="000E089A"/>
    <w:rsid w:val="000E150B"/>
    <w:rsid w:val="000E1798"/>
    <w:rsid w:val="000E3EC4"/>
    <w:rsid w:val="000E5548"/>
    <w:rsid w:val="000E5EFA"/>
    <w:rsid w:val="000F0A6F"/>
    <w:rsid w:val="000F0F6C"/>
    <w:rsid w:val="000F1477"/>
    <w:rsid w:val="000F2C74"/>
    <w:rsid w:val="000F3DAD"/>
    <w:rsid w:val="00100E99"/>
    <w:rsid w:val="001018E3"/>
    <w:rsid w:val="00103640"/>
    <w:rsid w:val="00104D77"/>
    <w:rsid w:val="00104EC9"/>
    <w:rsid w:val="00106A66"/>
    <w:rsid w:val="00106B00"/>
    <w:rsid w:val="00110FAE"/>
    <w:rsid w:val="00111AF4"/>
    <w:rsid w:val="00112BB7"/>
    <w:rsid w:val="001146ED"/>
    <w:rsid w:val="00114B01"/>
    <w:rsid w:val="001153CC"/>
    <w:rsid w:val="00115DFE"/>
    <w:rsid w:val="00117A3C"/>
    <w:rsid w:val="001205C7"/>
    <w:rsid w:val="001227E6"/>
    <w:rsid w:val="00124028"/>
    <w:rsid w:val="00124551"/>
    <w:rsid w:val="00125B8B"/>
    <w:rsid w:val="00130EC1"/>
    <w:rsid w:val="0013309F"/>
    <w:rsid w:val="001337BC"/>
    <w:rsid w:val="00134178"/>
    <w:rsid w:val="00135B52"/>
    <w:rsid w:val="00136258"/>
    <w:rsid w:val="0013639A"/>
    <w:rsid w:val="0013699F"/>
    <w:rsid w:val="00137953"/>
    <w:rsid w:val="00141106"/>
    <w:rsid w:val="00142C78"/>
    <w:rsid w:val="00143B67"/>
    <w:rsid w:val="00144CE5"/>
    <w:rsid w:val="00145676"/>
    <w:rsid w:val="00146552"/>
    <w:rsid w:val="00151CA5"/>
    <w:rsid w:val="0015415E"/>
    <w:rsid w:val="001541E8"/>
    <w:rsid w:val="001554A4"/>
    <w:rsid w:val="00160BA1"/>
    <w:rsid w:val="00161C54"/>
    <w:rsid w:val="00162407"/>
    <w:rsid w:val="00162CF8"/>
    <w:rsid w:val="00163D9A"/>
    <w:rsid w:val="00165047"/>
    <w:rsid w:val="00167320"/>
    <w:rsid w:val="001716B8"/>
    <w:rsid w:val="00174F6C"/>
    <w:rsid w:val="00175301"/>
    <w:rsid w:val="0017559F"/>
    <w:rsid w:val="0017576F"/>
    <w:rsid w:val="00184977"/>
    <w:rsid w:val="00184B9F"/>
    <w:rsid w:val="0018519D"/>
    <w:rsid w:val="0018608F"/>
    <w:rsid w:val="00186696"/>
    <w:rsid w:val="00187173"/>
    <w:rsid w:val="001873D6"/>
    <w:rsid w:val="0019148A"/>
    <w:rsid w:val="00192225"/>
    <w:rsid w:val="0019296B"/>
    <w:rsid w:val="00197803"/>
    <w:rsid w:val="001A06C9"/>
    <w:rsid w:val="001A34F2"/>
    <w:rsid w:val="001A3D97"/>
    <w:rsid w:val="001A4477"/>
    <w:rsid w:val="001A5026"/>
    <w:rsid w:val="001A64CC"/>
    <w:rsid w:val="001B1D5C"/>
    <w:rsid w:val="001B1DF2"/>
    <w:rsid w:val="001B6CDE"/>
    <w:rsid w:val="001B6FD1"/>
    <w:rsid w:val="001C0A28"/>
    <w:rsid w:val="001C1DFE"/>
    <w:rsid w:val="001C2773"/>
    <w:rsid w:val="001C27A1"/>
    <w:rsid w:val="001C2A00"/>
    <w:rsid w:val="001C315E"/>
    <w:rsid w:val="001C573A"/>
    <w:rsid w:val="001C57C3"/>
    <w:rsid w:val="001C5A17"/>
    <w:rsid w:val="001C5B1F"/>
    <w:rsid w:val="001C6681"/>
    <w:rsid w:val="001D0F4B"/>
    <w:rsid w:val="001D2783"/>
    <w:rsid w:val="001D4ACA"/>
    <w:rsid w:val="001D4E18"/>
    <w:rsid w:val="001D6133"/>
    <w:rsid w:val="001E35DC"/>
    <w:rsid w:val="001E6803"/>
    <w:rsid w:val="001F10F5"/>
    <w:rsid w:val="001F1F73"/>
    <w:rsid w:val="001F4287"/>
    <w:rsid w:val="001F42CB"/>
    <w:rsid w:val="001F4D80"/>
    <w:rsid w:val="001F5A4F"/>
    <w:rsid w:val="001F7ABF"/>
    <w:rsid w:val="001F7F82"/>
    <w:rsid w:val="00200611"/>
    <w:rsid w:val="0020128B"/>
    <w:rsid w:val="00203E97"/>
    <w:rsid w:val="00204B27"/>
    <w:rsid w:val="00206788"/>
    <w:rsid w:val="00207B85"/>
    <w:rsid w:val="00211485"/>
    <w:rsid w:val="0021276C"/>
    <w:rsid w:val="00212A5B"/>
    <w:rsid w:val="00214786"/>
    <w:rsid w:val="00214F89"/>
    <w:rsid w:val="00215AA0"/>
    <w:rsid w:val="00216CDD"/>
    <w:rsid w:val="00217982"/>
    <w:rsid w:val="002179AE"/>
    <w:rsid w:val="002216DA"/>
    <w:rsid w:val="00222EE0"/>
    <w:rsid w:val="002230E1"/>
    <w:rsid w:val="002237C6"/>
    <w:rsid w:val="00224219"/>
    <w:rsid w:val="00225901"/>
    <w:rsid w:val="002270F8"/>
    <w:rsid w:val="00227E1D"/>
    <w:rsid w:val="002304EB"/>
    <w:rsid w:val="002314EE"/>
    <w:rsid w:val="00232D8D"/>
    <w:rsid w:val="00232DE8"/>
    <w:rsid w:val="00234105"/>
    <w:rsid w:val="00234F28"/>
    <w:rsid w:val="00243B3E"/>
    <w:rsid w:val="00244BEA"/>
    <w:rsid w:val="0024739D"/>
    <w:rsid w:val="00250AA9"/>
    <w:rsid w:val="002511F4"/>
    <w:rsid w:val="00251270"/>
    <w:rsid w:val="002521FB"/>
    <w:rsid w:val="00252319"/>
    <w:rsid w:val="002535C3"/>
    <w:rsid w:val="002536A2"/>
    <w:rsid w:val="00253DE4"/>
    <w:rsid w:val="0025596B"/>
    <w:rsid w:val="00256847"/>
    <w:rsid w:val="00256CBD"/>
    <w:rsid w:val="00256F1A"/>
    <w:rsid w:val="00257228"/>
    <w:rsid w:val="002578E1"/>
    <w:rsid w:val="00260A28"/>
    <w:rsid w:val="0026100D"/>
    <w:rsid w:val="00261089"/>
    <w:rsid w:val="00262706"/>
    <w:rsid w:val="00262CCC"/>
    <w:rsid w:val="002636E4"/>
    <w:rsid w:val="002639FA"/>
    <w:rsid w:val="00267C5C"/>
    <w:rsid w:val="00270FC3"/>
    <w:rsid w:val="00271735"/>
    <w:rsid w:val="00273DE4"/>
    <w:rsid w:val="00273F37"/>
    <w:rsid w:val="00275423"/>
    <w:rsid w:val="00275489"/>
    <w:rsid w:val="00277D93"/>
    <w:rsid w:val="00280489"/>
    <w:rsid w:val="002809CD"/>
    <w:rsid w:val="00281092"/>
    <w:rsid w:val="00285643"/>
    <w:rsid w:val="00285C9D"/>
    <w:rsid w:val="00286BAD"/>
    <w:rsid w:val="00287D60"/>
    <w:rsid w:val="00287D68"/>
    <w:rsid w:val="00293EFB"/>
    <w:rsid w:val="00294720"/>
    <w:rsid w:val="00294FE8"/>
    <w:rsid w:val="00294FEE"/>
    <w:rsid w:val="00296285"/>
    <w:rsid w:val="002963F3"/>
    <w:rsid w:val="002977DA"/>
    <w:rsid w:val="002A0D1A"/>
    <w:rsid w:val="002A1D8A"/>
    <w:rsid w:val="002A310F"/>
    <w:rsid w:val="002A3983"/>
    <w:rsid w:val="002A46AB"/>
    <w:rsid w:val="002A46F2"/>
    <w:rsid w:val="002A4BB5"/>
    <w:rsid w:val="002A5EF7"/>
    <w:rsid w:val="002A645C"/>
    <w:rsid w:val="002B26A8"/>
    <w:rsid w:val="002B2875"/>
    <w:rsid w:val="002B2C50"/>
    <w:rsid w:val="002B395E"/>
    <w:rsid w:val="002B3C26"/>
    <w:rsid w:val="002B3E96"/>
    <w:rsid w:val="002B48C8"/>
    <w:rsid w:val="002B4D7D"/>
    <w:rsid w:val="002B5960"/>
    <w:rsid w:val="002B5B7B"/>
    <w:rsid w:val="002B7127"/>
    <w:rsid w:val="002B7499"/>
    <w:rsid w:val="002C0660"/>
    <w:rsid w:val="002C06C7"/>
    <w:rsid w:val="002C2C2F"/>
    <w:rsid w:val="002C2FC3"/>
    <w:rsid w:val="002C35D1"/>
    <w:rsid w:val="002C41E5"/>
    <w:rsid w:val="002C4F8F"/>
    <w:rsid w:val="002C51AE"/>
    <w:rsid w:val="002C6864"/>
    <w:rsid w:val="002C72AE"/>
    <w:rsid w:val="002D113D"/>
    <w:rsid w:val="002D1EEC"/>
    <w:rsid w:val="002D2C5D"/>
    <w:rsid w:val="002D3404"/>
    <w:rsid w:val="002D3E90"/>
    <w:rsid w:val="002D5242"/>
    <w:rsid w:val="002D56FD"/>
    <w:rsid w:val="002D5E25"/>
    <w:rsid w:val="002D70E5"/>
    <w:rsid w:val="002D7759"/>
    <w:rsid w:val="002D77F1"/>
    <w:rsid w:val="002E234B"/>
    <w:rsid w:val="002E2B67"/>
    <w:rsid w:val="002E3854"/>
    <w:rsid w:val="002E3A1C"/>
    <w:rsid w:val="002E4D96"/>
    <w:rsid w:val="002E5E28"/>
    <w:rsid w:val="002E6B52"/>
    <w:rsid w:val="002F02A5"/>
    <w:rsid w:val="002F20FB"/>
    <w:rsid w:val="00303210"/>
    <w:rsid w:val="00303226"/>
    <w:rsid w:val="00307A00"/>
    <w:rsid w:val="00310198"/>
    <w:rsid w:val="003108FD"/>
    <w:rsid w:val="003113A5"/>
    <w:rsid w:val="003166B2"/>
    <w:rsid w:val="003231DE"/>
    <w:rsid w:val="00326789"/>
    <w:rsid w:val="003268C0"/>
    <w:rsid w:val="00331700"/>
    <w:rsid w:val="00332227"/>
    <w:rsid w:val="003338A9"/>
    <w:rsid w:val="00333F4B"/>
    <w:rsid w:val="003422ED"/>
    <w:rsid w:val="003427FE"/>
    <w:rsid w:val="003438B3"/>
    <w:rsid w:val="0034414A"/>
    <w:rsid w:val="00344B39"/>
    <w:rsid w:val="00346124"/>
    <w:rsid w:val="0034735E"/>
    <w:rsid w:val="00347672"/>
    <w:rsid w:val="00347B9A"/>
    <w:rsid w:val="00350E95"/>
    <w:rsid w:val="00355872"/>
    <w:rsid w:val="00355CB0"/>
    <w:rsid w:val="00355EC3"/>
    <w:rsid w:val="00362B5B"/>
    <w:rsid w:val="00362D1F"/>
    <w:rsid w:val="00362F98"/>
    <w:rsid w:val="00363BEB"/>
    <w:rsid w:val="00364E87"/>
    <w:rsid w:val="00365F4A"/>
    <w:rsid w:val="00366099"/>
    <w:rsid w:val="00370A29"/>
    <w:rsid w:val="003717CE"/>
    <w:rsid w:val="003730FD"/>
    <w:rsid w:val="00373A48"/>
    <w:rsid w:val="0037535D"/>
    <w:rsid w:val="00375395"/>
    <w:rsid w:val="00376DDF"/>
    <w:rsid w:val="003777A2"/>
    <w:rsid w:val="00381958"/>
    <w:rsid w:val="00381EC3"/>
    <w:rsid w:val="00382502"/>
    <w:rsid w:val="00383523"/>
    <w:rsid w:val="003836A0"/>
    <w:rsid w:val="00383F75"/>
    <w:rsid w:val="00383FB0"/>
    <w:rsid w:val="003857EC"/>
    <w:rsid w:val="00385A2A"/>
    <w:rsid w:val="00386229"/>
    <w:rsid w:val="00386680"/>
    <w:rsid w:val="003875CD"/>
    <w:rsid w:val="00392482"/>
    <w:rsid w:val="003934F5"/>
    <w:rsid w:val="00394AB6"/>
    <w:rsid w:val="00394BFF"/>
    <w:rsid w:val="00396360"/>
    <w:rsid w:val="00397B23"/>
    <w:rsid w:val="003A0F61"/>
    <w:rsid w:val="003A1DE8"/>
    <w:rsid w:val="003A3979"/>
    <w:rsid w:val="003A58F3"/>
    <w:rsid w:val="003A5A58"/>
    <w:rsid w:val="003A7C52"/>
    <w:rsid w:val="003B0382"/>
    <w:rsid w:val="003B2848"/>
    <w:rsid w:val="003B418D"/>
    <w:rsid w:val="003B7548"/>
    <w:rsid w:val="003C064D"/>
    <w:rsid w:val="003C30CD"/>
    <w:rsid w:val="003C40F5"/>
    <w:rsid w:val="003D0031"/>
    <w:rsid w:val="003D379F"/>
    <w:rsid w:val="003D506C"/>
    <w:rsid w:val="003D739E"/>
    <w:rsid w:val="003E1386"/>
    <w:rsid w:val="003E2119"/>
    <w:rsid w:val="003E3510"/>
    <w:rsid w:val="003E458D"/>
    <w:rsid w:val="003E5781"/>
    <w:rsid w:val="003E586C"/>
    <w:rsid w:val="003E5A55"/>
    <w:rsid w:val="003E72B5"/>
    <w:rsid w:val="003E7343"/>
    <w:rsid w:val="003F0735"/>
    <w:rsid w:val="003F3732"/>
    <w:rsid w:val="003F5AB0"/>
    <w:rsid w:val="003F6AB8"/>
    <w:rsid w:val="003F6F0E"/>
    <w:rsid w:val="003F7103"/>
    <w:rsid w:val="0040040D"/>
    <w:rsid w:val="004005FC"/>
    <w:rsid w:val="004014CA"/>
    <w:rsid w:val="00401920"/>
    <w:rsid w:val="00402381"/>
    <w:rsid w:val="00403AF7"/>
    <w:rsid w:val="00404937"/>
    <w:rsid w:val="0040531B"/>
    <w:rsid w:val="00405C95"/>
    <w:rsid w:val="00406997"/>
    <w:rsid w:val="0040716A"/>
    <w:rsid w:val="00407C4E"/>
    <w:rsid w:val="00407FB0"/>
    <w:rsid w:val="0041008F"/>
    <w:rsid w:val="00410EFD"/>
    <w:rsid w:val="0041153B"/>
    <w:rsid w:val="00412649"/>
    <w:rsid w:val="0041386B"/>
    <w:rsid w:val="004139BA"/>
    <w:rsid w:val="00420660"/>
    <w:rsid w:val="00423D08"/>
    <w:rsid w:val="0042438B"/>
    <w:rsid w:val="00424487"/>
    <w:rsid w:val="0042581D"/>
    <w:rsid w:val="0042626A"/>
    <w:rsid w:val="00426DE2"/>
    <w:rsid w:val="004302F6"/>
    <w:rsid w:val="0043070D"/>
    <w:rsid w:val="00430BEC"/>
    <w:rsid w:val="00431147"/>
    <w:rsid w:val="004311D9"/>
    <w:rsid w:val="00431F0A"/>
    <w:rsid w:val="00433C14"/>
    <w:rsid w:val="0043424A"/>
    <w:rsid w:val="00437630"/>
    <w:rsid w:val="00437A3A"/>
    <w:rsid w:val="004407C5"/>
    <w:rsid w:val="00440B42"/>
    <w:rsid w:val="00444262"/>
    <w:rsid w:val="0044773C"/>
    <w:rsid w:val="00450D44"/>
    <w:rsid w:val="00452898"/>
    <w:rsid w:val="00454BBC"/>
    <w:rsid w:val="004623F1"/>
    <w:rsid w:val="004633E1"/>
    <w:rsid w:val="00464FCC"/>
    <w:rsid w:val="004653B8"/>
    <w:rsid w:val="0046561C"/>
    <w:rsid w:val="004671DF"/>
    <w:rsid w:val="00467740"/>
    <w:rsid w:val="004704C1"/>
    <w:rsid w:val="0047140C"/>
    <w:rsid w:val="004728F4"/>
    <w:rsid w:val="0047569C"/>
    <w:rsid w:val="00475A19"/>
    <w:rsid w:val="00476A7B"/>
    <w:rsid w:val="004779DE"/>
    <w:rsid w:val="00480942"/>
    <w:rsid w:val="00482F53"/>
    <w:rsid w:val="004857D2"/>
    <w:rsid w:val="00490078"/>
    <w:rsid w:val="00490276"/>
    <w:rsid w:val="00490865"/>
    <w:rsid w:val="00491343"/>
    <w:rsid w:val="00492D5C"/>
    <w:rsid w:val="004938A6"/>
    <w:rsid w:val="00493BB4"/>
    <w:rsid w:val="004944A0"/>
    <w:rsid w:val="004952AB"/>
    <w:rsid w:val="00495949"/>
    <w:rsid w:val="004959AC"/>
    <w:rsid w:val="0049661A"/>
    <w:rsid w:val="00497EF5"/>
    <w:rsid w:val="004A0595"/>
    <w:rsid w:val="004A0CA8"/>
    <w:rsid w:val="004A131C"/>
    <w:rsid w:val="004A3800"/>
    <w:rsid w:val="004A5DDC"/>
    <w:rsid w:val="004A66B6"/>
    <w:rsid w:val="004A6AC3"/>
    <w:rsid w:val="004B1263"/>
    <w:rsid w:val="004B3223"/>
    <w:rsid w:val="004B3EA1"/>
    <w:rsid w:val="004B465B"/>
    <w:rsid w:val="004B470E"/>
    <w:rsid w:val="004B7F4F"/>
    <w:rsid w:val="004C0701"/>
    <w:rsid w:val="004C13B9"/>
    <w:rsid w:val="004C1505"/>
    <w:rsid w:val="004C2571"/>
    <w:rsid w:val="004C3013"/>
    <w:rsid w:val="004C74E6"/>
    <w:rsid w:val="004D17D6"/>
    <w:rsid w:val="004D22F9"/>
    <w:rsid w:val="004D28E6"/>
    <w:rsid w:val="004D40B8"/>
    <w:rsid w:val="004D40C5"/>
    <w:rsid w:val="004D42EA"/>
    <w:rsid w:val="004D4424"/>
    <w:rsid w:val="004D45A1"/>
    <w:rsid w:val="004D6557"/>
    <w:rsid w:val="004D6B76"/>
    <w:rsid w:val="004E1265"/>
    <w:rsid w:val="004E2EEB"/>
    <w:rsid w:val="004E3049"/>
    <w:rsid w:val="004E59BE"/>
    <w:rsid w:val="004E5D54"/>
    <w:rsid w:val="004F0118"/>
    <w:rsid w:val="004F0D74"/>
    <w:rsid w:val="004F1553"/>
    <w:rsid w:val="004F27D3"/>
    <w:rsid w:val="004F330B"/>
    <w:rsid w:val="004F3558"/>
    <w:rsid w:val="004F441A"/>
    <w:rsid w:val="004F54AA"/>
    <w:rsid w:val="004F5FA5"/>
    <w:rsid w:val="004F678A"/>
    <w:rsid w:val="004F6D20"/>
    <w:rsid w:val="00501604"/>
    <w:rsid w:val="00501F75"/>
    <w:rsid w:val="00502212"/>
    <w:rsid w:val="00504CDF"/>
    <w:rsid w:val="005128C0"/>
    <w:rsid w:val="00513E4F"/>
    <w:rsid w:val="00514662"/>
    <w:rsid w:val="00514792"/>
    <w:rsid w:val="0051485C"/>
    <w:rsid w:val="00514907"/>
    <w:rsid w:val="00514997"/>
    <w:rsid w:val="00516E28"/>
    <w:rsid w:val="00517B26"/>
    <w:rsid w:val="00520A4F"/>
    <w:rsid w:val="00520D75"/>
    <w:rsid w:val="005210B2"/>
    <w:rsid w:val="00521C1F"/>
    <w:rsid w:val="005230C0"/>
    <w:rsid w:val="00527424"/>
    <w:rsid w:val="005276E4"/>
    <w:rsid w:val="0053157C"/>
    <w:rsid w:val="00532048"/>
    <w:rsid w:val="00534A29"/>
    <w:rsid w:val="005356E0"/>
    <w:rsid w:val="00535B43"/>
    <w:rsid w:val="0053679E"/>
    <w:rsid w:val="00536B66"/>
    <w:rsid w:val="005406A1"/>
    <w:rsid w:val="005411F3"/>
    <w:rsid w:val="00541744"/>
    <w:rsid w:val="00543A75"/>
    <w:rsid w:val="00544F59"/>
    <w:rsid w:val="0054691C"/>
    <w:rsid w:val="00546F21"/>
    <w:rsid w:val="0055028E"/>
    <w:rsid w:val="00551DD0"/>
    <w:rsid w:val="00553F3C"/>
    <w:rsid w:val="00553F4C"/>
    <w:rsid w:val="0055417E"/>
    <w:rsid w:val="00556672"/>
    <w:rsid w:val="005566B7"/>
    <w:rsid w:val="00560550"/>
    <w:rsid w:val="005607B2"/>
    <w:rsid w:val="00561513"/>
    <w:rsid w:val="00561A13"/>
    <w:rsid w:val="005627C1"/>
    <w:rsid w:val="00563C17"/>
    <w:rsid w:val="0056526C"/>
    <w:rsid w:val="00566EDD"/>
    <w:rsid w:val="005673F3"/>
    <w:rsid w:val="005717FC"/>
    <w:rsid w:val="005735AF"/>
    <w:rsid w:val="0057381B"/>
    <w:rsid w:val="005752DE"/>
    <w:rsid w:val="00576D98"/>
    <w:rsid w:val="00577027"/>
    <w:rsid w:val="00581923"/>
    <w:rsid w:val="005839D5"/>
    <w:rsid w:val="00584783"/>
    <w:rsid w:val="00584837"/>
    <w:rsid w:val="005858CB"/>
    <w:rsid w:val="00585BE8"/>
    <w:rsid w:val="00586353"/>
    <w:rsid w:val="00587404"/>
    <w:rsid w:val="00590301"/>
    <w:rsid w:val="00592530"/>
    <w:rsid w:val="00592CDE"/>
    <w:rsid w:val="00594DDC"/>
    <w:rsid w:val="00594F9D"/>
    <w:rsid w:val="00595496"/>
    <w:rsid w:val="00596B6E"/>
    <w:rsid w:val="005A0232"/>
    <w:rsid w:val="005A307F"/>
    <w:rsid w:val="005A6028"/>
    <w:rsid w:val="005A6EBD"/>
    <w:rsid w:val="005B0168"/>
    <w:rsid w:val="005B02E7"/>
    <w:rsid w:val="005B0C40"/>
    <w:rsid w:val="005B1066"/>
    <w:rsid w:val="005B12A1"/>
    <w:rsid w:val="005B20A3"/>
    <w:rsid w:val="005B22FF"/>
    <w:rsid w:val="005B3FBE"/>
    <w:rsid w:val="005B4D85"/>
    <w:rsid w:val="005B5C64"/>
    <w:rsid w:val="005C0661"/>
    <w:rsid w:val="005C14C0"/>
    <w:rsid w:val="005C158A"/>
    <w:rsid w:val="005C1CA5"/>
    <w:rsid w:val="005C2668"/>
    <w:rsid w:val="005C2D4D"/>
    <w:rsid w:val="005C3A0E"/>
    <w:rsid w:val="005C532A"/>
    <w:rsid w:val="005C54DE"/>
    <w:rsid w:val="005C7FD7"/>
    <w:rsid w:val="005D15E8"/>
    <w:rsid w:val="005D1BBB"/>
    <w:rsid w:val="005D32A5"/>
    <w:rsid w:val="005D4F84"/>
    <w:rsid w:val="005D5669"/>
    <w:rsid w:val="005D5A45"/>
    <w:rsid w:val="005D77A7"/>
    <w:rsid w:val="005E2463"/>
    <w:rsid w:val="005E5592"/>
    <w:rsid w:val="005F126C"/>
    <w:rsid w:val="005F216B"/>
    <w:rsid w:val="005F352D"/>
    <w:rsid w:val="005F3C00"/>
    <w:rsid w:val="005F3E8C"/>
    <w:rsid w:val="005F4D1C"/>
    <w:rsid w:val="005F4F70"/>
    <w:rsid w:val="006012E9"/>
    <w:rsid w:val="00602040"/>
    <w:rsid w:val="00602327"/>
    <w:rsid w:val="0060756A"/>
    <w:rsid w:val="00611C59"/>
    <w:rsid w:val="0061242F"/>
    <w:rsid w:val="006130EB"/>
    <w:rsid w:val="006155D4"/>
    <w:rsid w:val="006160F0"/>
    <w:rsid w:val="00616E58"/>
    <w:rsid w:val="006179C0"/>
    <w:rsid w:val="00617E50"/>
    <w:rsid w:val="0062075B"/>
    <w:rsid w:val="00620BB9"/>
    <w:rsid w:val="00620D8A"/>
    <w:rsid w:val="0062328F"/>
    <w:rsid w:val="006235C8"/>
    <w:rsid w:val="00623D37"/>
    <w:rsid w:val="006242A3"/>
    <w:rsid w:val="0062443B"/>
    <w:rsid w:val="00631C72"/>
    <w:rsid w:val="00634B1F"/>
    <w:rsid w:val="00635098"/>
    <w:rsid w:val="006352F5"/>
    <w:rsid w:val="00637AD3"/>
    <w:rsid w:val="00640BD4"/>
    <w:rsid w:val="00640CB1"/>
    <w:rsid w:val="00641739"/>
    <w:rsid w:val="00641FA7"/>
    <w:rsid w:val="00642726"/>
    <w:rsid w:val="00644873"/>
    <w:rsid w:val="00644B57"/>
    <w:rsid w:val="00644C6F"/>
    <w:rsid w:val="006463C7"/>
    <w:rsid w:val="0065202B"/>
    <w:rsid w:val="006520FB"/>
    <w:rsid w:val="00652EA7"/>
    <w:rsid w:val="00653B9E"/>
    <w:rsid w:val="006553A7"/>
    <w:rsid w:val="00655E88"/>
    <w:rsid w:val="00656FC7"/>
    <w:rsid w:val="00660200"/>
    <w:rsid w:val="0066074C"/>
    <w:rsid w:val="00660B75"/>
    <w:rsid w:val="006620B9"/>
    <w:rsid w:val="006627FF"/>
    <w:rsid w:val="0066411C"/>
    <w:rsid w:val="006670C6"/>
    <w:rsid w:val="00670395"/>
    <w:rsid w:val="00670C07"/>
    <w:rsid w:val="0067191C"/>
    <w:rsid w:val="00672CD5"/>
    <w:rsid w:val="00672FBE"/>
    <w:rsid w:val="00674AAC"/>
    <w:rsid w:val="006755BB"/>
    <w:rsid w:val="006758D8"/>
    <w:rsid w:val="00675CD2"/>
    <w:rsid w:val="00676DF8"/>
    <w:rsid w:val="00677200"/>
    <w:rsid w:val="00677B3A"/>
    <w:rsid w:val="00677E0D"/>
    <w:rsid w:val="00677E1A"/>
    <w:rsid w:val="00680CF9"/>
    <w:rsid w:val="006818B8"/>
    <w:rsid w:val="00684A73"/>
    <w:rsid w:val="0068690D"/>
    <w:rsid w:val="00692906"/>
    <w:rsid w:val="006933DD"/>
    <w:rsid w:val="00693E81"/>
    <w:rsid w:val="00694149"/>
    <w:rsid w:val="006952F5"/>
    <w:rsid w:val="00695A62"/>
    <w:rsid w:val="006963D2"/>
    <w:rsid w:val="006963E7"/>
    <w:rsid w:val="006974AA"/>
    <w:rsid w:val="00697A57"/>
    <w:rsid w:val="006A09BF"/>
    <w:rsid w:val="006A1087"/>
    <w:rsid w:val="006A1531"/>
    <w:rsid w:val="006A2114"/>
    <w:rsid w:val="006A2142"/>
    <w:rsid w:val="006A49B5"/>
    <w:rsid w:val="006A572E"/>
    <w:rsid w:val="006A7FA8"/>
    <w:rsid w:val="006B0793"/>
    <w:rsid w:val="006B0E8C"/>
    <w:rsid w:val="006B1338"/>
    <w:rsid w:val="006B6134"/>
    <w:rsid w:val="006B79EC"/>
    <w:rsid w:val="006C1271"/>
    <w:rsid w:val="006C1AF3"/>
    <w:rsid w:val="006C208A"/>
    <w:rsid w:val="006C2104"/>
    <w:rsid w:val="006C2A13"/>
    <w:rsid w:val="006C311F"/>
    <w:rsid w:val="006C3FE5"/>
    <w:rsid w:val="006C4FB0"/>
    <w:rsid w:val="006C5C0C"/>
    <w:rsid w:val="006C5C65"/>
    <w:rsid w:val="006C6B29"/>
    <w:rsid w:val="006D2EF9"/>
    <w:rsid w:val="006D3474"/>
    <w:rsid w:val="006D4880"/>
    <w:rsid w:val="006D7241"/>
    <w:rsid w:val="006E527A"/>
    <w:rsid w:val="006E5574"/>
    <w:rsid w:val="006F0627"/>
    <w:rsid w:val="006F1228"/>
    <w:rsid w:val="006F1993"/>
    <w:rsid w:val="006F2314"/>
    <w:rsid w:val="006F270B"/>
    <w:rsid w:val="006F42AB"/>
    <w:rsid w:val="006F4A20"/>
    <w:rsid w:val="006F5D03"/>
    <w:rsid w:val="006F7244"/>
    <w:rsid w:val="006F7DD5"/>
    <w:rsid w:val="007006BB"/>
    <w:rsid w:val="00702F64"/>
    <w:rsid w:val="0070365B"/>
    <w:rsid w:val="00705991"/>
    <w:rsid w:val="0070672E"/>
    <w:rsid w:val="00706FF4"/>
    <w:rsid w:val="00707274"/>
    <w:rsid w:val="00711DC6"/>
    <w:rsid w:val="00713B1E"/>
    <w:rsid w:val="007140FC"/>
    <w:rsid w:val="00715C1E"/>
    <w:rsid w:val="00721FA4"/>
    <w:rsid w:val="00723021"/>
    <w:rsid w:val="00724E7B"/>
    <w:rsid w:val="00730D64"/>
    <w:rsid w:val="0073285D"/>
    <w:rsid w:val="00732B5E"/>
    <w:rsid w:val="00743EC4"/>
    <w:rsid w:val="00744A22"/>
    <w:rsid w:val="00745A0C"/>
    <w:rsid w:val="00746E9B"/>
    <w:rsid w:val="00747C62"/>
    <w:rsid w:val="00754E08"/>
    <w:rsid w:val="00757D01"/>
    <w:rsid w:val="0076103C"/>
    <w:rsid w:val="007610AC"/>
    <w:rsid w:val="00761A14"/>
    <w:rsid w:val="007628F5"/>
    <w:rsid w:val="0076294B"/>
    <w:rsid w:val="00766752"/>
    <w:rsid w:val="0077124E"/>
    <w:rsid w:val="00772042"/>
    <w:rsid w:val="00772D2F"/>
    <w:rsid w:val="00772E0C"/>
    <w:rsid w:val="007732F1"/>
    <w:rsid w:val="00774164"/>
    <w:rsid w:val="007749DA"/>
    <w:rsid w:val="0077693A"/>
    <w:rsid w:val="00781A06"/>
    <w:rsid w:val="00782613"/>
    <w:rsid w:val="007866C8"/>
    <w:rsid w:val="007869FB"/>
    <w:rsid w:val="00787C1D"/>
    <w:rsid w:val="00787DA9"/>
    <w:rsid w:val="0079019F"/>
    <w:rsid w:val="0079072F"/>
    <w:rsid w:val="00790AF2"/>
    <w:rsid w:val="00790EB8"/>
    <w:rsid w:val="00791817"/>
    <w:rsid w:val="0079235A"/>
    <w:rsid w:val="007938D6"/>
    <w:rsid w:val="007A0235"/>
    <w:rsid w:val="007A0E38"/>
    <w:rsid w:val="007A1B71"/>
    <w:rsid w:val="007A2EFD"/>
    <w:rsid w:val="007A3BBE"/>
    <w:rsid w:val="007A3C4C"/>
    <w:rsid w:val="007A3F45"/>
    <w:rsid w:val="007A5AF5"/>
    <w:rsid w:val="007A626C"/>
    <w:rsid w:val="007A6EE7"/>
    <w:rsid w:val="007A7013"/>
    <w:rsid w:val="007B08DD"/>
    <w:rsid w:val="007B15EE"/>
    <w:rsid w:val="007B1CB1"/>
    <w:rsid w:val="007B3695"/>
    <w:rsid w:val="007B3A8C"/>
    <w:rsid w:val="007B5D45"/>
    <w:rsid w:val="007B6921"/>
    <w:rsid w:val="007B7716"/>
    <w:rsid w:val="007C03B1"/>
    <w:rsid w:val="007C1B82"/>
    <w:rsid w:val="007C21C2"/>
    <w:rsid w:val="007C29DB"/>
    <w:rsid w:val="007C4019"/>
    <w:rsid w:val="007C5FFA"/>
    <w:rsid w:val="007C7A6F"/>
    <w:rsid w:val="007D0BE1"/>
    <w:rsid w:val="007D1691"/>
    <w:rsid w:val="007D3E98"/>
    <w:rsid w:val="007D4939"/>
    <w:rsid w:val="007D4D69"/>
    <w:rsid w:val="007D4F6E"/>
    <w:rsid w:val="007D538A"/>
    <w:rsid w:val="007E0D0F"/>
    <w:rsid w:val="007E0FC0"/>
    <w:rsid w:val="007E1551"/>
    <w:rsid w:val="007E190A"/>
    <w:rsid w:val="007E250A"/>
    <w:rsid w:val="007E2979"/>
    <w:rsid w:val="007E31BE"/>
    <w:rsid w:val="007E42D7"/>
    <w:rsid w:val="007E7409"/>
    <w:rsid w:val="007E7DED"/>
    <w:rsid w:val="007F20DB"/>
    <w:rsid w:val="007F27D6"/>
    <w:rsid w:val="007F29BA"/>
    <w:rsid w:val="007F3962"/>
    <w:rsid w:val="007F6B23"/>
    <w:rsid w:val="007F7792"/>
    <w:rsid w:val="00800120"/>
    <w:rsid w:val="00800AF0"/>
    <w:rsid w:val="008019B3"/>
    <w:rsid w:val="00802B32"/>
    <w:rsid w:val="00806446"/>
    <w:rsid w:val="0081077E"/>
    <w:rsid w:val="00810DBC"/>
    <w:rsid w:val="008135B9"/>
    <w:rsid w:val="00813F50"/>
    <w:rsid w:val="0081465D"/>
    <w:rsid w:val="008146B8"/>
    <w:rsid w:val="00814958"/>
    <w:rsid w:val="00817FBD"/>
    <w:rsid w:val="00817FF6"/>
    <w:rsid w:val="00820888"/>
    <w:rsid w:val="00821E09"/>
    <w:rsid w:val="008227BB"/>
    <w:rsid w:val="00822D60"/>
    <w:rsid w:val="00823296"/>
    <w:rsid w:val="00823890"/>
    <w:rsid w:val="00823E01"/>
    <w:rsid w:val="0082433A"/>
    <w:rsid w:val="00824D87"/>
    <w:rsid w:val="008261A0"/>
    <w:rsid w:val="00826D19"/>
    <w:rsid w:val="008278BE"/>
    <w:rsid w:val="00827907"/>
    <w:rsid w:val="00827A4C"/>
    <w:rsid w:val="008305F0"/>
    <w:rsid w:val="008312FB"/>
    <w:rsid w:val="0083303D"/>
    <w:rsid w:val="008372E5"/>
    <w:rsid w:val="00837E0D"/>
    <w:rsid w:val="00841175"/>
    <w:rsid w:val="00841708"/>
    <w:rsid w:val="00841E61"/>
    <w:rsid w:val="0084469F"/>
    <w:rsid w:val="00847FC7"/>
    <w:rsid w:val="00850538"/>
    <w:rsid w:val="00850CB9"/>
    <w:rsid w:val="00851DA5"/>
    <w:rsid w:val="0085438A"/>
    <w:rsid w:val="00855763"/>
    <w:rsid w:val="0085653F"/>
    <w:rsid w:val="00856973"/>
    <w:rsid w:val="00856B74"/>
    <w:rsid w:val="008603B4"/>
    <w:rsid w:val="008620DF"/>
    <w:rsid w:val="008628AD"/>
    <w:rsid w:val="00862B92"/>
    <w:rsid w:val="008630A7"/>
    <w:rsid w:val="00863FB1"/>
    <w:rsid w:val="008654B6"/>
    <w:rsid w:val="00865CC8"/>
    <w:rsid w:val="008705EB"/>
    <w:rsid w:val="00873100"/>
    <w:rsid w:val="00874E8E"/>
    <w:rsid w:val="0087626D"/>
    <w:rsid w:val="00884DE3"/>
    <w:rsid w:val="00885F8A"/>
    <w:rsid w:val="00886ED4"/>
    <w:rsid w:val="00887D61"/>
    <w:rsid w:val="008901B3"/>
    <w:rsid w:val="008901DD"/>
    <w:rsid w:val="00892532"/>
    <w:rsid w:val="00893F78"/>
    <w:rsid w:val="008965EC"/>
    <w:rsid w:val="008967A9"/>
    <w:rsid w:val="00896F82"/>
    <w:rsid w:val="008A0D79"/>
    <w:rsid w:val="008A265C"/>
    <w:rsid w:val="008A2EBC"/>
    <w:rsid w:val="008A3F53"/>
    <w:rsid w:val="008A42DA"/>
    <w:rsid w:val="008A46E1"/>
    <w:rsid w:val="008A4AAF"/>
    <w:rsid w:val="008A66D6"/>
    <w:rsid w:val="008A7909"/>
    <w:rsid w:val="008B5C60"/>
    <w:rsid w:val="008B5C72"/>
    <w:rsid w:val="008B6872"/>
    <w:rsid w:val="008B71C6"/>
    <w:rsid w:val="008B754C"/>
    <w:rsid w:val="008B7856"/>
    <w:rsid w:val="008C0FA3"/>
    <w:rsid w:val="008C11D8"/>
    <w:rsid w:val="008C1D82"/>
    <w:rsid w:val="008C2176"/>
    <w:rsid w:val="008C283C"/>
    <w:rsid w:val="008C31FE"/>
    <w:rsid w:val="008C35E1"/>
    <w:rsid w:val="008C3E58"/>
    <w:rsid w:val="008C3FF7"/>
    <w:rsid w:val="008C475B"/>
    <w:rsid w:val="008C5052"/>
    <w:rsid w:val="008C568C"/>
    <w:rsid w:val="008C60EE"/>
    <w:rsid w:val="008D003A"/>
    <w:rsid w:val="008D27FB"/>
    <w:rsid w:val="008D3402"/>
    <w:rsid w:val="008D3DDB"/>
    <w:rsid w:val="008D444C"/>
    <w:rsid w:val="008D5C20"/>
    <w:rsid w:val="008D791F"/>
    <w:rsid w:val="008E001D"/>
    <w:rsid w:val="008E0FF0"/>
    <w:rsid w:val="008E1E8F"/>
    <w:rsid w:val="008E40D3"/>
    <w:rsid w:val="008E52A9"/>
    <w:rsid w:val="008E65F7"/>
    <w:rsid w:val="008E795E"/>
    <w:rsid w:val="008E7C86"/>
    <w:rsid w:val="008F1542"/>
    <w:rsid w:val="008F2656"/>
    <w:rsid w:val="008F30B0"/>
    <w:rsid w:val="008F35A7"/>
    <w:rsid w:val="008F5129"/>
    <w:rsid w:val="008F5253"/>
    <w:rsid w:val="008F5470"/>
    <w:rsid w:val="008F57BF"/>
    <w:rsid w:val="009013F4"/>
    <w:rsid w:val="00904D3F"/>
    <w:rsid w:val="00906607"/>
    <w:rsid w:val="009079AC"/>
    <w:rsid w:val="00910FCD"/>
    <w:rsid w:val="00911266"/>
    <w:rsid w:val="009112E8"/>
    <w:rsid w:val="009125C4"/>
    <w:rsid w:val="009156B1"/>
    <w:rsid w:val="00917D1C"/>
    <w:rsid w:val="00922EDD"/>
    <w:rsid w:val="00924317"/>
    <w:rsid w:val="00924C50"/>
    <w:rsid w:val="009251B7"/>
    <w:rsid w:val="00927040"/>
    <w:rsid w:val="009270D4"/>
    <w:rsid w:val="009278EF"/>
    <w:rsid w:val="00930A2D"/>
    <w:rsid w:val="00932034"/>
    <w:rsid w:val="00932703"/>
    <w:rsid w:val="00934C20"/>
    <w:rsid w:val="00935D35"/>
    <w:rsid w:val="009371E0"/>
    <w:rsid w:val="00937606"/>
    <w:rsid w:val="00940CB7"/>
    <w:rsid w:val="009419DE"/>
    <w:rsid w:val="00942E9E"/>
    <w:rsid w:val="00943746"/>
    <w:rsid w:val="009440FB"/>
    <w:rsid w:val="0094420F"/>
    <w:rsid w:val="00950F88"/>
    <w:rsid w:val="00951074"/>
    <w:rsid w:val="0095361F"/>
    <w:rsid w:val="009541E3"/>
    <w:rsid w:val="0095482D"/>
    <w:rsid w:val="00954B77"/>
    <w:rsid w:val="00956F40"/>
    <w:rsid w:val="00957005"/>
    <w:rsid w:val="00957D47"/>
    <w:rsid w:val="00960C55"/>
    <w:rsid w:val="00962A50"/>
    <w:rsid w:val="009630F5"/>
    <w:rsid w:val="00967B3C"/>
    <w:rsid w:val="009701F2"/>
    <w:rsid w:val="00970EAA"/>
    <w:rsid w:val="00972E0F"/>
    <w:rsid w:val="009746FE"/>
    <w:rsid w:val="00974FC3"/>
    <w:rsid w:val="00977D6C"/>
    <w:rsid w:val="00981123"/>
    <w:rsid w:val="009829C5"/>
    <w:rsid w:val="00982C82"/>
    <w:rsid w:val="00984910"/>
    <w:rsid w:val="00985B78"/>
    <w:rsid w:val="00985C97"/>
    <w:rsid w:val="00985DE1"/>
    <w:rsid w:val="00986637"/>
    <w:rsid w:val="00990B39"/>
    <w:rsid w:val="00992575"/>
    <w:rsid w:val="009932D5"/>
    <w:rsid w:val="00994DB6"/>
    <w:rsid w:val="009959A8"/>
    <w:rsid w:val="009969D1"/>
    <w:rsid w:val="009970A2"/>
    <w:rsid w:val="009974E6"/>
    <w:rsid w:val="009A1491"/>
    <w:rsid w:val="009A1DE4"/>
    <w:rsid w:val="009A4E07"/>
    <w:rsid w:val="009A5BC3"/>
    <w:rsid w:val="009A6154"/>
    <w:rsid w:val="009A615A"/>
    <w:rsid w:val="009B0183"/>
    <w:rsid w:val="009B0289"/>
    <w:rsid w:val="009B02E3"/>
    <w:rsid w:val="009B0AAB"/>
    <w:rsid w:val="009B0CAF"/>
    <w:rsid w:val="009B674E"/>
    <w:rsid w:val="009B7722"/>
    <w:rsid w:val="009B7D33"/>
    <w:rsid w:val="009C1A3E"/>
    <w:rsid w:val="009C268D"/>
    <w:rsid w:val="009C2BC1"/>
    <w:rsid w:val="009C3B7E"/>
    <w:rsid w:val="009C41D0"/>
    <w:rsid w:val="009C618B"/>
    <w:rsid w:val="009C7D3B"/>
    <w:rsid w:val="009D0C90"/>
    <w:rsid w:val="009D27B8"/>
    <w:rsid w:val="009D2DC7"/>
    <w:rsid w:val="009D3A41"/>
    <w:rsid w:val="009D3E17"/>
    <w:rsid w:val="009D3E57"/>
    <w:rsid w:val="009D4BE2"/>
    <w:rsid w:val="009D4D93"/>
    <w:rsid w:val="009D5D47"/>
    <w:rsid w:val="009D70AB"/>
    <w:rsid w:val="009E080D"/>
    <w:rsid w:val="009E6049"/>
    <w:rsid w:val="009E745C"/>
    <w:rsid w:val="009E79F7"/>
    <w:rsid w:val="009F03E2"/>
    <w:rsid w:val="009F0877"/>
    <w:rsid w:val="009F139A"/>
    <w:rsid w:val="009F1E1E"/>
    <w:rsid w:val="009F39A0"/>
    <w:rsid w:val="009F3FA3"/>
    <w:rsid w:val="009F53E7"/>
    <w:rsid w:val="009F5570"/>
    <w:rsid w:val="009F5C45"/>
    <w:rsid w:val="009F675C"/>
    <w:rsid w:val="009F7567"/>
    <w:rsid w:val="00A0320D"/>
    <w:rsid w:val="00A03307"/>
    <w:rsid w:val="00A05CAC"/>
    <w:rsid w:val="00A07B21"/>
    <w:rsid w:val="00A131CB"/>
    <w:rsid w:val="00A1501C"/>
    <w:rsid w:val="00A17B54"/>
    <w:rsid w:val="00A2020D"/>
    <w:rsid w:val="00A204B9"/>
    <w:rsid w:val="00A24098"/>
    <w:rsid w:val="00A248AE"/>
    <w:rsid w:val="00A24B7E"/>
    <w:rsid w:val="00A25E6B"/>
    <w:rsid w:val="00A34ADF"/>
    <w:rsid w:val="00A35681"/>
    <w:rsid w:val="00A36519"/>
    <w:rsid w:val="00A4147B"/>
    <w:rsid w:val="00A418CF"/>
    <w:rsid w:val="00A41CC1"/>
    <w:rsid w:val="00A4221D"/>
    <w:rsid w:val="00A42773"/>
    <w:rsid w:val="00A42E50"/>
    <w:rsid w:val="00A4372E"/>
    <w:rsid w:val="00A440F1"/>
    <w:rsid w:val="00A4440F"/>
    <w:rsid w:val="00A45CB6"/>
    <w:rsid w:val="00A46ABB"/>
    <w:rsid w:val="00A477A1"/>
    <w:rsid w:val="00A503EA"/>
    <w:rsid w:val="00A50CC6"/>
    <w:rsid w:val="00A5131E"/>
    <w:rsid w:val="00A51B33"/>
    <w:rsid w:val="00A527B6"/>
    <w:rsid w:val="00A53B91"/>
    <w:rsid w:val="00A53C21"/>
    <w:rsid w:val="00A53FA5"/>
    <w:rsid w:val="00A54EE7"/>
    <w:rsid w:val="00A57B0B"/>
    <w:rsid w:val="00A62081"/>
    <w:rsid w:val="00A6248F"/>
    <w:rsid w:val="00A63785"/>
    <w:rsid w:val="00A64477"/>
    <w:rsid w:val="00A70A9C"/>
    <w:rsid w:val="00A72017"/>
    <w:rsid w:val="00A74760"/>
    <w:rsid w:val="00A74EA4"/>
    <w:rsid w:val="00A76343"/>
    <w:rsid w:val="00A769A2"/>
    <w:rsid w:val="00A82540"/>
    <w:rsid w:val="00A84854"/>
    <w:rsid w:val="00A84FD9"/>
    <w:rsid w:val="00A85591"/>
    <w:rsid w:val="00A8606D"/>
    <w:rsid w:val="00A87727"/>
    <w:rsid w:val="00A90BBE"/>
    <w:rsid w:val="00A90E03"/>
    <w:rsid w:val="00A90F1C"/>
    <w:rsid w:val="00A91084"/>
    <w:rsid w:val="00A93EE8"/>
    <w:rsid w:val="00A95E58"/>
    <w:rsid w:val="00A96F36"/>
    <w:rsid w:val="00AA0D5F"/>
    <w:rsid w:val="00AA1AE2"/>
    <w:rsid w:val="00AA253D"/>
    <w:rsid w:val="00AA46E0"/>
    <w:rsid w:val="00AA4FF6"/>
    <w:rsid w:val="00AA69FC"/>
    <w:rsid w:val="00AB174F"/>
    <w:rsid w:val="00AB1CB6"/>
    <w:rsid w:val="00AB30AA"/>
    <w:rsid w:val="00AB3282"/>
    <w:rsid w:val="00AB3673"/>
    <w:rsid w:val="00AB41B6"/>
    <w:rsid w:val="00AB4383"/>
    <w:rsid w:val="00AB4555"/>
    <w:rsid w:val="00AB6A83"/>
    <w:rsid w:val="00AC0190"/>
    <w:rsid w:val="00AC14B3"/>
    <w:rsid w:val="00AC20A2"/>
    <w:rsid w:val="00AC2C64"/>
    <w:rsid w:val="00AC52FB"/>
    <w:rsid w:val="00AC7AF5"/>
    <w:rsid w:val="00AD0661"/>
    <w:rsid w:val="00AD1E8D"/>
    <w:rsid w:val="00AD2486"/>
    <w:rsid w:val="00AD2799"/>
    <w:rsid w:val="00AD53D1"/>
    <w:rsid w:val="00AD6E7E"/>
    <w:rsid w:val="00AE0EE5"/>
    <w:rsid w:val="00AE2070"/>
    <w:rsid w:val="00AE306B"/>
    <w:rsid w:val="00AE337A"/>
    <w:rsid w:val="00AE33FF"/>
    <w:rsid w:val="00AE3659"/>
    <w:rsid w:val="00AE45AF"/>
    <w:rsid w:val="00AE46A3"/>
    <w:rsid w:val="00AE6040"/>
    <w:rsid w:val="00AF124D"/>
    <w:rsid w:val="00AF272D"/>
    <w:rsid w:val="00AF2CCF"/>
    <w:rsid w:val="00AF44BF"/>
    <w:rsid w:val="00AF5837"/>
    <w:rsid w:val="00AF5D8D"/>
    <w:rsid w:val="00AF7676"/>
    <w:rsid w:val="00B00FDF"/>
    <w:rsid w:val="00B02DF5"/>
    <w:rsid w:val="00B0395F"/>
    <w:rsid w:val="00B03F0B"/>
    <w:rsid w:val="00B04642"/>
    <w:rsid w:val="00B04A22"/>
    <w:rsid w:val="00B06F47"/>
    <w:rsid w:val="00B0711D"/>
    <w:rsid w:val="00B073A0"/>
    <w:rsid w:val="00B1145F"/>
    <w:rsid w:val="00B1258B"/>
    <w:rsid w:val="00B15D84"/>
    <w:rsid w:val="00B16DDD"/>
    <w:rsid w:val="00B21534"/>
    <w:rsid w:val="00B228B0"/>
    <w:rsid w:val="00B236DF"/>
    <w:rsid w:val="00B24E20"/>
    <w:rsid w:val="00B30E8B"/>
    <w:rsid w:val="00B4060E"/>
    <w:rsid w:val="00B41E39"/>
    <w:rsid w:val="00B42E1B"/>
    <w:rsid w:val="00B440D3"/>
    <w:rsid w:val="00B441F7"/>
    <w:rsid w:val="00B444E0"/>
    <w:rsid w:val="00B4463F"/>
    <w:rsid w:val="00B468FA"/>
    <w:rsid w:val="00B5065A"/>
    <w:rsid w:val="00B533B4"/>
    <w:rsid w:val="00B54454"/>
    <w:rsid w:val="00B55185"/>
    <w:rsid w:val="00B55A84"/>
    <w:rsid w:val="00B60C47"/>
    <w:rsid w:val="00B61F0C"/>
    <w:rsid w:val="00B61FEF"/>
    <w:rsid w:val="00B647E2"/>
    <w:rsid w:val="00B65082"/>
    <w:rsid w:val="00B67112"/>
    <w:rsid w:val="00B67BAD"/>
    <w:rsid w:val="00B74032"/>
    <w:rsid w:val="00B757A5"/>
    <w:rsid w:val="00B75BB4"/>
    <w:rsid w:val="00B772B0"/>
    <w:rsid w:val="00B77677"/>
    <w:rsid w:val="00B8100D"/>
    <w:rsid w:val="00B81DCA"/>
    <w:rsid w:val="00B82E06"/>
    <w:rsid w:val="00B84313"/>
    <w:rsid w:val="00B84D78"/>
    <w:rsid w:val="00B85A5F"/>
    <w:rsid w:val="00B86240"/>
    <w:rsid w:val="00B863EA"/>
    <w:rsid w:val="00B871B8"/>
    <w:rsid w:val="00B87F04"/>
    <w:rsid w:val="00B902AB"/>
    <w:rsid w:val="00B9121D"/>
    <w:rsid w:val="00B931AB"/>
    <w:rsid w:val="00B9332A"/>
    <w:rsid w:val="00B943E9"/>
    <w:rsid w:val="00B95405"/>
    <w:rsid w:val="00B965D0"/>
    <w:rsid w:val="00B968AC"/>
    <w:rsid w:val="00B97F63"/>
    <w:rsid w:val="00BA0591"/>
    <w:rsid w:val="00BA06E1"/>
    <w:rsid w:val="00BA32B8"/>
    <w:rsid w:val="00BA39C1"/>
    <w:rsid w:val="00BA3A6F"/>
    <w:rsid w:val="00BA5F04"/>
    <w:rsid w:val="00BA6E9A"/>
    <w:rsid w:val="00BB176C"/>
    <w:rsid w:val="00BB42A6"/>
    <w:rsid w:val="00BB71F2"/>
    <w:rsid w:val="00BB7717"/>
    <w:rsid w:val="00BC006B"/>
    <w:rsid w:val="00BC2519"/>
    <w:rsid w:val="00BC34ED"/>
    <w:rsid w:val="00BC5D92"/>
    <w:rsid w:val="00BC6959"/>
    <w:rsid w:val="00BC6EF4"/>
    <w:rsid w:val="00BC71C7"/>
    <w:rsid w:val="00BD1228"/>
    <w:rsid w:val="00BD1437"/>
    <w:rsid w:val="00BD2071"/>
    <w:rsid w:val="00BD2A53"/>
    <w:rsid w:val="00BD3043"/>
    <w:rsid w:val="00BD5FC9"/>
    <w:rsid w:val="00BD6C5F"/>
    <w:rsid w:val="00BD71EE"/>
    <w:rsid w:val="00BE5A80"/>
    <w:rsid w:val="00BF0B2F"/>
    <w:rsid w:val="00BF1C61"/>
    <w:rsid w:val="00BF33E7"/>
    <w:rsid w:val="00BF36C6"/>
    <w:rsid w:val="00BF5BF3"/>
    <w:rsid w:val="00BF790D"/>
    <w:rsid w:val="00C0058E"/>
    <w:rsid w:val="00C0128C"/>
    <w:rsid w:val="00C02673"/>
    <w:rsid w:val="00C037B3"/>
    <w:rsid w:val="00C03D0B"/>
    <w:rsid w:val="00C0577F"/>
    <w:rsid w:val="00C05996"/>
    <w:rsid w:val="00C06205"/>
    <w:rsid w:val="00C07103"/>
    <w:rsid w:val="00C14AD5"/>
    <w:rsid w:val="00C16AD0"/>
    <w:rsid w:val="00C16ED7"/>
    <w:rsid w:val="00C17C34"/>
    <w:rsid w:val="00C210D6"/>
    <w:rsid w:val="00C2362B"/>
    <w:rsid w:val="00C23EDA"/>
    <w:rsid w:val="00C25A46"/>
    <w:rsid w:val="00C25A72"/>
    <w:rsid w:val="00C272CD"/>
    <w:rsid w:val="00C27F36"/>
    <w:rsid w:val="00C30067"/>
    <w:rsid w:val="00C3035B"/>
    <w:rsid w:val="00C3040F"/>
    <w:rsid w:val="00C31FED"/>
    <w:rsid w:val="00C32B4B"/>
    <w:rsid w:val="00C33507"/>
    <w:rsid w:val="00C335F1"/>
    <w:rsid w:val="00C36C8D"/>
    <w:rsid w:val="00C413C4"/>
    <w:rsid w:val="00C415B2"/>
    <w:rsid w:val="00C41708"/>
    <w:rsid w:val="00C45E3F"/>
    <w:rsid w:val="00C45F28"/>
    <w:rsid w:val="00C45F90"/>
    <w:rsid w:val="00C468A3"/>
    <w:rsid w:val="00C4743E"/>
    <w:rsid w:val="00C50327"/>
    <w:rsid w:val="00C508E1"/>
    <w:rsid w:val="00C51442"/>
    <w:rsid w:val="00C53082"/>
    <w:rsid w:val="00C53F59"/>
    <w:rsid w:val="00C54053"/>
    <w:rsid w:val="00C543AB"/>
    <w:rsid w:val="00C5523C"/>
    <w:rsid w:val="00C55664"/>
    <w:rsid w:val="00C5705E"/>
    <w:rsid w:val="00C62C0F"/>
    <w:rsid w:val="00C63D61"/>
    <w:rsid w:val="00C65383"/>
    <w:rsid w:val="00C656C8"/>
    <w:rsid w:val="00C65D35"/>
    <w:rsid w:val="00C66CD6"/>
    <w:rsid w:val="00C67F39"/>
    <w:rsid w:val="00C7013A"/>
    <w:rsid w:val="00C70170"/>
    <w:rsid w:val="00C72E48"/>
    <w:rsid w:val="00C73374"/>
    <w:rsid w:val="00C7367B"/>
    <w:rsid w:val="00C73E25"/>
    <w:rsid w:val="00C75981"/>
    <w:rsid w:val="00C76983"/>
    <w:rsid w:val="00C818BF"/>
    <w:rsid w:val="00C83EAC"/>
    <w:rsid w:val="00C855A9"/>
    <w:rsid w:val="00C87860"/>
    <w:rsid w:val="00C87DCE"/>
    <w:rsid w:val="00C90AD2"/>
    <w:rsid w:val="00C9175E"/>
    <w:rsid w:val="00C95E0B"/>
    <w:rsid w:val="00C964EE"/>
    <w:rsid w:val="00C96CDA"/>
    <w:rsid w:val="00C97C0F"/>
    <w:rsid w:val="00CA12A0"/>
    <w:rsid w:val="00CA146E"/>
    <w:rsid w:val="00CA1A5F"/>
    <w:rsid w:val="00CA1B15"/>
    <w:rsid w:val="00CA1C5E"/>
    <w:rsid w:val="00CA2D55"/>
    <w:rsid w:val="00CA2E13"/>
    <w:rsid w:val="00CA3A67"/>
    <w:rsid w:val="00CA3AD6"/>
    <w:rsid w:val="00CA410B"/>
    <w:rsid w:val="00CA47A8"/>
    <w:rsid w:val="00CA7131"/>
    <w:rsid w:val="00CA7551"/>
    <w:rsid w:val="00CA7891"/>
    <w:rsid w:val="00CB0B33"/>
    <w:rsid w:val="00CB237A"/>
    <w:rsid w:val="00CB2D1D"/>
    <w:rsid w:val="00CB51B2"/>
    <w:rsid w:val="00CB5979"/>
    <w:rsid w:val="00CB5B17"/>
    <w:rsid w:val="00CB722C"/>
    <w:rsid w:val="00CB73B8"/>
    <w:rsid w:val="00CC2EF3"/>
    <w:rsid w:val="00CC36A2"/>
    <w:rsid w:val="00CC413F"/>
    <w:rsid w:val="00CC61B1"/>
    <w:rsid w:val="00CC621D"/>
    <w:rsid w:val="00CC77C9"/>
    <w:rsid w:val="00CC7B09"/>
    <w:rsid w:val="00CC7C13"/>
    <w:rsid w:val="00CD2C3C"/>
    <w:rsid w:val="00CD6065"/>
    <w:rsid w:val="00CD640A"/>
    <w:rsid w:val="00CD674F"/>
    <w:rsid w:val="00CD7114"/>
    <w:rsid w:val="00CE11A3"/>
    <w:rsid w:val="00CE427F"/>
    <w:rsid w:val="00CE454C"/>
    <w:rsid w:val="00CE5C94"/>
    <w:rsid w:val="00CE6465"/>
    <w:rsid w:val="00CE7433"/>
    <w:rsid w:val="00CF035A"/>
    <w:rsid w:val="00CF0419"/>
    <w:rsid w:val="00CF221B"/>
    <w:rsid w:val="00CF24DA"/>
    <w:rsid w:val="00CF3209"/>
    <w:rsid w:val="00CF43B9"/>
    <w:rsid w:val="00CF4F2B"/>
    <w:rsid w:val="00CF6CD3"/>
    <w:rsid w:val="00D03316"/>
    <w:rsid w:val="00D040BE"/>
    <w:rsid w:val="00D04C33"/>
    <w:rsid w:val="00D0675F"/>
    <w:rsid w:val="00D06A60"/>
    <w:rsid w:val="00D11F55"/>
    <w:rsid w:val="00D13A84"/>
    <w:rsid w:val="00D1496F"/>
    <w:rsid w:val="00D15724"/>
    <w:rsid w:val="00D161F1"/>
    <w:rsid w:val="00D2246D"/>
    <w:rsid w:val="00D225B9"/>
    <w:rsid w:val="00D23363"/>
    <w:rsid w:val="00D24B42"/>
    <w:rsid w:val="00D273AF"/>
    <w:rsid w:val="00D278E2"/>
    <w:rsid w:val="00D33124"/>
    <w:rsid w:val="00D411C2"/>
    <w:rsid w:val="00D41E43"/>
    <w:rsid w:val="00D4620D"/>
    <w:rsid w:val="00D46888"/>
    <w:rsid w:val="00D47079"/>
    <w:rsid w:val="00D5004E"/>
    <w:rsid w:val="00D5027A"/>
    <w:rsid w:val="00D50E12"/>
    <w:rsid w:val="00D51DEF"/>
    <w:rsid w:val="00D52EE5"/>
    <w:rsid w:val="00D537A9"/>
    <w:rsid w:val="00D53B35"/>
    <w:rsid w:val="00D5411E"/>
    <w:rsid w:val="00D57C25"/>
    <w:rsid w:val="00D57EA3"/>
    <w:rsid w:val="00D60503"/>
    <w:rsid w:val="00D62344"/>
    <w:rsid w:val="00D70340"/>
    <w:rsid w:val="00D70E01"/>
    <w:rsid w:val="00D70F01"/>
    <w:rsid w:val="00D7338E"/>
    <w:rsid w:val="00D73EBC"/>
    <w:rsid w:val="00D74DB2"/>
    <w:rsid w:val="00D75B03"/>
    <w:rsid w:val="00D80244"/>
    <w:rsid w:val="00D81220"/>
    <w:rsid w:val="00D82605"/>
    <w:rsid w:val="00D82A0F"/>
    <w:rsid w:val="00D82D77"/>
    <w:rsid w:val="00D85B1D"/>
    <w:rsid w:val="00D87B6D"/>
    <w:rsid w:val="00D928B6"/>
    <w:rsid w:val="00D95A15"/>
    <w:rsid w:val="00DA17C0"/>
    <w:rsid w:val="00DA1DED"/>
    <w:rsid w:val="00DA2E38"/>
    <w:rsid w:val="00DA3580"/>
    <w:rsid w:val="00DA4E45"/>
    <w:rsid w:val="00DA5B94"/>
    <w:rsid w:val="00DA5CE5"/>
    <w:rsid w:val="00DA66FE"/>
    <w:rsid w:val="00DA6ABE"/>
    <w:rsid w:val="00DA6ACF"/>
    <w:rsid w:val="00DA6DBB"/>
    <w:rsid w:val="00DB051C"/>
    <w:rsid w:val="00DB1CD3"/>
    <w:rsid w:val="00DB35AF"/>
    <w:rsid w:val="00DB44BA"/>
    <w:rsid w:val="00DB45C3"/>
    <w:rsid w:val="00DB4C7C"/>
    <w:rsid w:val="00DB5561"/>
    <w:rsid w:val="00DB5A8E"/>
    <w:rsid w:val="00DB61FE"/>
    <w:rsid w:val="00DB7F6A"/>
    <w:rsid w:val="00DC10BF"/>
    <w:rsid w:val="00DC17EF"/>
    <w:rsid w:val="00DC20A0"/>
    <w:rsid w:val="00DC4D17"/>
    <w:rsid w:val="00DC5730"/>
    <w:rsid w:val="00DC67FB"/>
    <w:rsid w:val="00DC6888"/>
    <w:rsid w:val="00DC6891"/>
    <w:rsid w:val="00DC7371"/>
    <w:rsid w:val="00DC76B1"/>
    <w:rsid w:val="00DD0D5D"/>
    <w:rsid w:val="00DD156D"/>
    <w:rsid w:val="00DD560A"/>
    <w:rsid w:val="00DD5E6B"/>
    <w:rsid w:val="00DD60B5"/>
    <w:rsid w:val="00DD6100"/>
    <w:rsid w:val="00DD6D2A"/>
    <w:rsid w:val="00DD6EB0"/>
    <w:rsid w:val="00DD7619"/>
    <w:rsid w:val="00DD7EDF"/>
    <w:rsid w:val="00DE1401"/>
    <w:rsid w:val="00DE1E53"/>
    <w:rsid w:val="00DE20D3"/>
    <w:rsid w:val="00DE2CEE"/>
    <w:rsid w:val="00DE2F9E"/>
    <w:rsid w:val="00DE5FF8"/>
    <w:rsid w:val="00DF1A43"/>
    <w:rsid w:val="00DF28DA"/>
    <w:rsid w:val="00DF2DCD"/>
    <w:rsid w:val="00DF4B4A"/>
    <w:rsid w:val="00DF6631"/>
    <w:rsid w:val="00DF76B0"/>
    <w:rsid w:val="00DF7DEA"/>
    <w:rsid w:val="00E00260"/>
    <w:rsid w:val="00E004F2"/>
    <w:rsid w:val="00E00CCF"/>
    <w:rsid w:val="00E00EEF"/>
    <w:rsid w:val="00E02EED"/>
    <w:rsid w:val="00E0517E"/>
    <w:rsid w:val="00E0668D"/>
    <w:rsid w:val="00E07DD8"/>
    <w:rsid w:val="00E11B4D"/>
    <w:rsid w:val="00E1361F"/>
    <w:rsid w:val="00E20ABA"/>
    <w:rsid w:val="00E20FE3"/>
    <w:rsid w:val="00E21646"/>
    <w:rsid w:val="00E2202E"/>
    <w:rsid w:val="00E221E6"/>
    <w:rsid w:val="00E2443C"/>
    <w:rsid w:val="00E27FAC"/>
    <w:rsid w:val="00E3147C"/>
    <w:rsid w:val="00E31BC2"/>
    <w:rsid w:val="00E32B58"/>
    <w:rsid w:val="00E35DF3"/>
    <w:rsid w:val="00E37369"/>
    <w:rsid w:val="00E37957"/>
    <w:rsid w:val="00E413D6"/>
    <w:rsid w:val="00E42857"/>
    <w:rsid w:val="00E42CED"/>
    <w:rsid w:val="00E4579F"/>
    <w:rsid w:val="00E4582E"/>
    <w:rsid w:val="00E46F32"/>
    <w:rsid w:val="00E47904"/>
    <w:rsid w:val="00E47A63"/>
    <w:rsid w:val="00E47AEC"/>
    <w:rsid w:val="00E5014B"/>
    <w:rsid w:val="00E51435"/>
    <w:rsid w:val="00E52604"/>
    <w:rsid w:val="00E52A55"/>
    <w:rsid w:val="00E5429A"/>
    <w:rsid w:val="00E54376"/>
    <w:rsid w:val="00E56223"/>
    <w:rsid w:val="00E56915"/>
    <w:rsid w:val="00E57EEC"/>
    <w:rsid w:val="00E6139F"/>
    <w:rsid w:val="00E62484"/>
    <w:rsid w:val="00E64A56"/>
    <w:rsid w:val="00E66399"/>
    <w:rsid w:val="00E6753A"/>
    <w:rsid w:val="00E7201A"/>
    <w:rsid w:val="00E72423"/>
    <w:rsid w:val="00E73175"/>
    <w:rsid w:val="00E73422"/>
    <w:rsid w:val="00E73553"/>
    <w:rsid w:val="00E76704"/>
    <w:rsid w:val="00E76CE2"/>
    <w:rsid w:val="00E772D1"/>
    <w:rsid w:val="00E77571"/>
    <w:rsid w:val="00E776C4"/>
    <w:rsid w:val="00E81647"/>
    <w:rsid w:val="00E83CD9"/>
    <w:rsid w:val="00E8415B"/>
    <w:rsid w:val="00E844B5"/>
    <w:rsid w:val="00E845BD"/>
    <w:rsid w:val="00E85069"/>
    <w:rsid w:val="00E865AD"/>
    <w:rsid w:val="00E917B6"/>
    <w:rsid w:val="00E92D89"/>
    <w:rsid w:val="00E93C43"/>
    <w:rsid w:val="00E94A26"/>
    <w:rsid w:val="00E95D04"/>
    <w:rsid w:val="00EA2320"/>
    <w:rsid w:val="00EA5A42"/>
    <w:rsid w:val="00EA7ED5"/>
    <w:rsid w:val="00EB0202"/>
    <w:rsid w:val="00EB11CE"/>
    <w:rsid w:val="00EB2ED6"/>
    <w:rsid w:val="00EB4D07"/>
    <w:rsid w:val="00EB7BC0"/>
    <w:rsid w:val="00EC207F"/>
    <w:rsid w:val="00EC27AA"/>
    <w:rsid w:val="00EC38F1"/>
    <w:rsid w:val="00EC5C30"/>
    <w:rsid w:val="00EC66FD"/>
    <w:rsid w:val="00ED2B95"/>
    <w:rsid w:val="00ED42A8"/>
    <w:rsid w:val="00ED4817"/>
    <w:rsid w:val="00ED5A3C"/>
    <w:rsid w:val="00ED6A1E"/>
    <w:rsid w:val="00ED7E69"/>
    <w:rsid w:val="00EE0641"/>
    <w:rsid w:val="00EE072B"/>
    <w:rsid w:val="00EE0795"/>
    <w:rsid w:val="00EE0B23"/>
    <w:rsid w:val="00EE158A"/>
    <w:rsid w:val="00EE2556"/>
    <w:rsid w:val="00EE302A"/>
    <w:rsid w:val="00EE3FFB"/>
    <w:rsid w:val="00EF59FD"/>
    <w:rsid w:val="00EF5FAF"/>
    <w:rsid w:val="00EF7160"/>
    <w:rsid w:val="00F003A7"/>
    <w:rsid w:val="00F00B47"/>
    <w:rsid w:val="00F00DEA"/>
    <w:rsid w:val="00F02DB1"/>
    <w:rsid w:val="00F030AB"/>
    <w:rsid w:val="00F03DC3"/>
    <w:rsid w:val="00F04047"/>
    <w:rsid w:val="00F06A0F"/>
    <w:rsid w:val="00F07A4F"/>
    <w:rsid w:val="00F1310D"/>
    <w:rsid w:val="00F14527"/>
    <w:rsid w:val="00F148AF"/>
    <w:rsid w:val="00F179A4"/>
    <w:rsid w:val="00F207FF"/>
    <w:rsid w:val="00F219DC"/>
    <w:rsid w:val="00F2375D"/>
    <w:rsid w:val="00F24B2D"/>
    <w:rsid w:val="00F24B7D"/>
    <w:rsid w:val="00F25339"/>
    <w:rsid w:val="00F25495"/>
    <w:rsid w:val="00F25E4F"/>
    <w:rsid w:val="00F277FC"/>
    <w:rsid w:val="00F30646"/>
    <w:rsid w:val="00F31C78"/>
    <w:rsid w:val="00F331DE"/>
    <w:rsid w:val="00F33CAB"/>
    <w:rsid w:val="00F341F4"/>
    <w:rsid w:val="00F41642"/>
    <w:rsid w:val="00F50A83"/>
    <w:rsid w:val="00F540D8"/>
    <w:rsid w:val="00F556A9"/>
    <w:rsid w:val="00F557C0"/>
    <w:rsid w:val="00F5749C"/>
    <w:rsid w:val="00F575E8"/>
    <w:rsid w:val="00F6123C"/>
    <w:rsid w:val="00F61524"/>
    <w:rsid w:val="00F62759"/>
    <w:rsid w:val="00F644A3"/>
    <w:rsid w:val="00F66761"/>
    <w:rsid w:val="00F673F5"/>
    <w:rsid w:val="00F67926"/>
    <w:rsid w:val="00F71330"/>
    <w:rsid w:val="00F7185A"/>
    <w:rsid w:val="00F71892"/>
    <w:rsid w:val="00F719D3"/>
    <w:rsid w:val="00F73B5B"/>
    <w:rsid w:val="00F76709"/>
    <w:rsid w:val="00F778B7"/>
    <w:rsid w:val="00F83F20"/>
    <w:rsid w:val="00F8612A"/>
    <w:rsid w:val="00F903BD"/>
    <w:rsid w:val="00F9311F"/>
    <w:rsid w:val="00F937A4"/>
    <w:rsid w:val="00F93C7E"/>
    <w:rsid w:val="00F93D5C"/>
    <w:rsid w:val="00F951EF"/>
    <w:rsid w:val="00F95530"/>
    <w:rsid w:val="00F9565E"/>
    <w:rsid w:val="00F96931"/>
    <w:rsid w:val="00F96999"/>
    <w:rsid w:val="00FA07D7"/>
    <w:rsid w:val="00FA0862"/>
    <w:rsid w:val="00FA24F2"/>
    <w:rsid w:val="00FA2E59"/>
    <w:rsid w:val="00FA5256"/>
    <w:rsid w:val="00FA6AAF"/>
    <w:rsid w:val="00FB1BE9"/>
    <w:rsid w:val="00FB1CF3"/>
    <w:rsid w:val="00FB2C57"/>
    <w:rsid w:val="00FB35F9"/>
    <w:rsid w:val="00FB3C26"/>
    <w:rsid w:val="00FB4115"/>
    <w:rsid w:val="00FB44F4"/>
    <w:rsid w:val="00FB4D2C"/>
    <w:rsid w:val="00FB5A3C"/>
    <w:rsid w:val="00FB5FCB"/>
    <w:rsid w:val="00FB68EC"/>
    <w:rsid w:val="00FC064B"/>
    <w:rsid w:val="00FC0D5D"/>
    <w:rsid w:val="00FC1382"/>
    <w:rsid w:val="00FC34D2"/>
    <w:rsid w:val="00FC4C3A"/>
    <w:rsid w:val="00FD1474"/>
    <w:rsid w:val="00FD18D6"/>
    <w:rsid w:val="00FD374B"/>
    <w:rsid w:val="00FD4159"/>
    <w:rsid w:val="00FD4C9A"/>
    <w:rsid w:val="00FD5AF0"/>
    <w:rsid w:val="00FD669B"/>
    <w:rsid w:val="00FD6AE2"/>
    <w:rsid w:val="00FE0002"/>
    <w:rsid w:val="00FE0568"/>
    <w:rsid w:val="00FE1083"/>
    <w:rsid w:val="00FE22EE"/>
    <w:rsid w:val="00FE253C"/>
    <w:rsid w:val="00FE295F"/>
    <w:rsid w:val="00FE2A98"/>
    <w:rsid w:val="00FE30EC"/>
    <w:rsid w:val="00FE39CA"/>
    <w:rsid w:val="00FE7622"/>
    <w:rsid w:val="00FF0E22"/>
    <w:rsid w:val="00FF12E8"/>
    <w:rsid w:val="00FF1AF5"/>
    <w:rsid w:val="00FF3C79"/>
    <w:rsid w:val="00FF424E"/>
    <w:rsid w:val="02AAFF29"/>
    <w:rsid w:val="047F2533"/>
    <w:rsid w:val="048DE3ED"/>
    <w:rsid w:val="058860A7"/>
    <w:rsid w:val="05EB8EA4"/>
    <w:rsid w:val="06F184D0"/>
    <w:rsid w:val="080022E2"/>
    <w:rsid w:val="08FE8EC1"/>
    <w:rsid w:val="0B375136"/>
    <w:rsid w:val="0D098627"/>
    <w:rsid w:val="0E097FE5"/>
    <w:rsid w:val="0E10DEAE"/>
    <w:rsid w:val="0EAE7ECC"/>
    <w:rsid w:val="0EDEDF0E"/>
    <w:rsid w:val="0FABD4DD"/>
    <w:rsid w:val="113D7EFD"/>
    <w:rsid w:val="118D96A8"/>
    <w:rsid w:val="11BF3511"/>
    <w:rsid w:val="11CD55C3"/>
    <w:rsid w:val="126EB8E8"/>
    <w:rsid w:val="144CC87F"/>
    <w:rsid w:val="14B94DF6"/>
    <w:rsid w:val="1686AA0E"/>
    <w:rsid w:val="17786566"/>
    <w:rsid w:val="186F351C"/>
    <w:rsid w:val="19112387"/>
    <w:rsid w:val="193D69A0"/>
    <w:rsid w:val="194AB965"/>
    <w:rsid w:val="19EE629B"/>
    <w:rsid w:val="1BD0B817"/>
    <w:rsid w:val="1CE4EC65"/>
    <w:rsid w:val="1E3A7511"/>
    <w:rsid w:val="1EF87A03"/>
    <w:rsid w:val="1F1192CD"/>
    <w:rsid w:val="1F53D14D"/>
    <w:rsid w:val="1FE8492A"/>
    <w:rsid w:val="2455BF33"/>
    <w:rsid w:val="25E2472D"/>
    <w:rsid w:val="26014CB3"/>
    <w:rsid w:val="26CE04F1"/>
    <w:rsid w:val="26D47B2A"/>
    <w:rsid w:val="26FA9AEF"/>
    <w:rsid w:val="28A55515"/>
    <w:rsid w:val="29069C4F"/>
    <w:rsid w:val="2C5909FD"/>
    <w:rsid w:val="2CA6E808"/>
    <w:rsid w:val="2CD9348F"/>
    <w:rsid w:val="2DA02ABA"/>
    <w:rsid w:val="2F6C080E"/>
    <w:rsid w:val="30A412A3"/>
    <w:rsid w:val="30DF673B"/>
    <w:rsid w:val="30EC4E68"/>
    <w:rsid w:val="31123DA3"/>
    <w:rsid w:val="31C94071"/>
    <w:rsid w:val="31D24AB4"/>
    <w:rsid w:val="3341AD1C"/>
    <w:rsid w:val="355FEF32"/>
    <w:rsid w:val="356B9C6D"/>
    <w:rsid w:val="3578C135"/>
    <w:rsid w:val="367823F8"/>
    <w:rsid w:val="37D62B3B"/>
    <w:rsid w:val="37DD183E"/>
    <w:rsid w:val="384E9DDF"/>
    <w:rsid w:val="38B63C12"/>
    <w:rsid w:val="39D60057"/>
    <w:rsid w:val="3BB49A67"/>
    <w:rsid w:val="3C23A182"/>
    <w:rsid w:val="3C60EBFE"/>
    <w:rsid w:val="3E9A7728"/>
    <w:rsid w:val="3EAF5CC2"/>
    <w:rsid w:val="3F3C0C65"/>
    <w:rsid w:val="412413D5"/>
    <w:rsid w:val="422E22DD"/>
    <w:rsid w:val="440059A3"/>
    <w:rsid w:val="45081544"/>
    <w:rsid w:val="45147F50"/>
    <w:rsid w:val="45232077"/>
    <w:rsid w:val="4564CBDC"/>
    <w:rsid w:val="45D0D333"/>
    <w:rsid w:val="4600520B"/>
    <w:rsid w:val="465F603B"/>
    <w:rsid w:val="47A8EEF7"/>
    <w:rsid w:val="491B1DA4"/>
    <w:rsid w:val="49A6197C"/>
    <w:rsid w:val="4ACB9194"/>
    <w:rsid w:val="4B72182A"/>
    <w:rsid w:val="4DFD3D6E"/>
    <w:rsid w:val="4F17F311"/>
    <w:rsid w:val="4F9F2D3D"/>
    <w:rsid w:val="500E93F1"/>
    <w:rsid w:val="51823742"/>
    <w:rsid w:val="52206943"/>
    <w:rsid w:val="5228D7E4"/>
    <w:rsid w:val="5623EF10"/>
    <w:rsid w:val="57672FC6"/>
    <w:rsid w:val="5848F646"/>
    <w:rsid w:val="5861D73E"/>
    <w:rsid w:val="5956AF57"/>
    <w:rsid w:val="59F5EDAA"/>
    <w:rsid w:val="5CB18C71"/>
    <w:rsid w:val="5D485C6F"/>
    <w:rsid w:val="60055E13"/>
    <w:rsid w:val="600EE64C"/>
    <w:rsid w:val="60C232F0"/>
    <w:rsid w:val="617E5E55"/>
    <w:rsid w:val="6183C5C2"/>
    <w:rsid w:val="629B49CC"/>
    <w:rsid w:val="62E6AC03"/>
    <w:rsid w:val="63835709"/>
    <w:rsid w:val="655C2B70"/>
    <w:rsid w:val="658CBDCB"/>
    <w:rsid w:val="6598B7C9"/>
    <w:rsid w:val="66434F4A"/>
    <w:rsid w:val="66D01B0B"/>
    <w:rsid w:val="6863D5E4"/>
    <w:rsid w:val="6A5D907F"/>
    <w:rsid w:val="6AC1CDA2"/>
    <w:rsid w:val="6DDB7741"/>
    <w:rsid w:val="6E335CC8"/>
    <w:rsid w:val="6E45B215"/>
    <w:rsid w:val="6FEE8B9F"/>
    <w:rsid w:val="7037ECD0"/>
    <w:rsid w:val="7053463E"/>
    <w:rsid w:val="7227BCF1"/>
    <w:rsid w:val="740D21F0"/>
    <w:rsid w:val="75097276"/>
    <w:rsid w:val="7538F1AD"/>
    <w:rsid w:val="762894B9"/>
    <w:rsid w:val="76A92BA9"/>
    <w:rsid w:val="77CA14CC"/>
    <w:rsid w:val="7819903C"/>
    <w:rsid w:val="78B217E2"/>
    <w:rsid w:val="78F7621D"/>
    <w:rsid w:val="7A23EF7F"/>
    <w:rsid w:val="7CBE718C"/>
    <w:rsid w:val="7E913351"/>
    <w:rsid w:val="7EF8353B"/>
    <w:rsid w:val="7EFB1CB2"/>
    <w:rsid w:val="7F0611B9"/>
    <w:rsid w:val="7F31E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AD53"/>
  <w15:docId w15:val="{86D03D64-4D30-445E-8BDD-680D47C5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E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9829C5"/>
    <w:pPr>
      <w:tabs>
        <w:tab w:val="left" w:pos="260"/>
      </w:tabs>
      <w:spacing w:after="240" w:line="240" w:lineRule="auto"/>
      <w:ind w:left="264" w:hanging="264"/>
    </w:pPr>
  </w:style>
  <w:style w:type="paragraph" w:styleId="CommentSubject">
    <w:name w:val="annotation subject"/>
    <w:basedOn w:val="CommentText"/>
    <w:next w:val="CommentText"/>
    <w:link w:val="CommentSubjectChar"/>
    <w:uiPriority w:val="99"/>
    <w:semiHidden/>
    <w:unhideWhenUsed/>
    <w:rsid w:val="00746E9B"/>
    <w:rPr>
      <w:b/>
      <w:bCs/>
    </w:rPr>
  </w:style>
  <w:style w:type="character" w:customStyle="1" w:styleId="CommentSubjectChar">
    <w:name w:val="Comment Subject Char"/>
    <w:basedOn w:val="CommentTextChar"/>
    <w:link w:val="CommentSubject"/>
    <w:uiPriority w:val="99"/>
    <w:semiHidden/>
    <w:rsid w:val="00746E9B"/>
    <w:rPr>
      <w:b/>
      <w:bCs/>
      <w:sz w:val="20"/>
      <w:szCs w:val="20"/>
    </w:rPr>
  </w:style>
  <w:style w:type="character" w:styleId="Hyperlink">
    <w:name w:val="Hyperlink"/>
    <w:basedOn w:val="DefaultParagraphFont"/>
    <w:uiPriority w:val="99"/>
    <w:unhideWhenUsed/>
    <w:rsid w:val="00CA2D55"/>
    <w:rPr>
      <w:color w:val="467886" w:themeColor="hyperlink"/>
      <w:u w:val="single"/>
    </w:rPr>
  </w:style>
  <w:style w:type="character" w:customStyle="1" w:styleId="apple-converted-space">
    <w:name w:val="apple-converted-space"/>
    <w:basedOn w:val="DefaultParagraphFont"/>
    <w:rsid w:val="00CA2D55"/>
  </w:style>
  <w:style w:type="character" w:customStyle="1" w:styleId="ej-journal-doi">
    <w:name w:val="ej-journal-doi"/>
    <w:basedOn w:val="DefaultParagraphFont"/>
    <w:rsid w:val="00CA2D55"/>
  </w:style>
  <w:style w:type="character" w:styleId="FollowedHyperlink">
    <w:name w:val="FollowedHyperlink"/>
    <w:basedOn w:val="DefaultParagraphFont"/>
    <w:uiPriority w:val="99"/>
    <w:semiHidden/>
    <w:unhideWhenUsed/>
    <w:rsid w:val="00CA2D55"/>
    <w:rPr>
      <w:color w:val="96607D" w:themeColor="followedHyperlink"/>
      <w:u w:val="single"/>
    </w:rPr>
  </w:style>
  <w:style w:type="character" w:styleId="UnresolvedMention">
    <w:name w:val="Unresolved Mention"/>
    <w:basedOn w:val="DefaultParagraphFont"/>
    <w:uiPriority w:val="99"/>
    <w:semiHidden/>
    <w:unhideWhenUsed/>
    <w:rsid w:val="00CA2D55"/>
    <w:rPr>
      <w:color w:val="605E5C"/>
      <w:shd w:val="clear" w:color="auto" w:fill="E1DFDD"/>
    </w:rPr>
  </w:style>
  <w:style w:type="paragraph" w:styleId="BalloonText">
    <w:name w:val="Balloon Text"/>
    <w:basedOn w:val="Normal"/>
    <w:link w:val="BalloonTextChar"/>
    <w:uiPriority w:val="99"/>
    <w:semiHidden/>
    <w:unhideWhenUsed/>
    <w:rsid w:val="009969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69D1"/>
    <w:rPr>
      <w:rFonts w:ascii="Times New Roman" w:hAnsi="Times New Roman" w:cs="Times New Roman"/>
      <w:sz w:val="18"/>
      <w:szCs w:val="18"/>
    </w:rPr>
  </w:style>
  <w:style w:type="paragraph" w:styleId="Revision">
    <w:name w:val="Revision"/>
    <w:hidden/>
    <w:uiPriority w:val="99"/>
    <w:semiHidden/>
    <w:rsid w:val="00163D9A"/>
    <w:pPr>
      <w:spacing w:after="0" w:line="240" w:lineRule="auto"/>
    </w:pPr>
  </w:style>
  <w:style w:type="paragraph" w:styleId="Header">
    <w:name w:val="header"/>
    <w:basedOn w:val="Normal"/>
    <w:link w:val="HeaderChar"/>
    <w:uiPriority w:val="99"/>
    <w:unhideWhenUsed/>
    <w:rsid w:val="00F8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12A"/>
  </w:style>
  <w:style w:type="paragraph" w:styleId="Footer">
    <w:name w:val="footer"/>
    <w:basedOn w:val="Normal"/>
    <w:link w:val="FooterChar"/>
    <w:uiPriority w:val="99"/>
    <w:unhideWhenUsed/>
    <w:rsid w:val="00F8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12A"/>
  </w:style>
  <w:style w:type="paragraph" w:styleId="Caption">
    <w:name w:val="caption"/>
    <w:basedOn w:val="Normal"/>
    <w:next w:val="Normal"/>
    <w:uiPriority w:val="35"/>
    <w:unhideWhenUsed/>
    <w:qFormat/>
    <w:rsid w:val="00007248"/>
    <w:pPr>
      <w:spacing w:after="200" w:line="240" w:lineRule="auto"/>
    </w:pPr>
    <w:rPr>
      <w:i/>
      <w:iCs/>
      <w:color w:val="0E2841" w:themeColor="text2"/>
      <w:sz w:val="18"/>
      <w:szCs w:val="18"/>
    </w:rPr>
  </w:style>
  <w:style w:type="character" w:styleId="PageNumber">
    <w:name w:val="page number"/>
    <w:basedOn w:val="DefaultParagraphFont"/>
    <w:uiPriority w:val="99"/>
    <w:semiHidden/>
    <w:unhideWhenUsed/>
    <w:rsid w:val="003E5781"/>
  </w:style>
  <w:style w:type="character" w:styleId="Emphasis">
    <w:name w:val="Emphasis"/>
    <w:basedOn w:val="DefaultParagraphFont"/>
    <w:uiPriority w:val="20"/>
    <w:qFormat/>
    <w:rsid w:val="008D27FB"/>
    <w:rPr>
      <w:i/>
      <w:iCs/>
    </w:rPr>
  </w:style>
  <w:style w:type="paragraph" w:customStyle="1" w:styleId="LO-Normal">
    <w:name w:val="LO-Normal"/>
    <w:rsid w:val="003B2848"/>
    <w:pPr>
      <w:suppressAutoHyphens/>
      <w:autoSpaceDN w:val="0"/>
      <w:spacing w:line="251" w:lineRule="auto"/>
      <w:textAlignment w:val="baseline"/>
    </w:pPr>
    <w:rPr>
      <w:rFonts w:ascii="Calibri" w:eastAsia="Calibri" w:hAnsi="Calibri" w:cs="Calibri"/>
      <w:sz w:val="22"/>
      <w:szCs w:val="22"/>
      <w:lang w:val="en-GB" w:eastAsia="en-US"/>
    </w:rPr>
  </w:style>
  <w:style w:type="character" w:styleId="Mention">
    <w:name w:val="Mention"/>
    <w:basedOn w:val="DefaultParagraphFont"/>
    <w:uiPriority w:val="99"/>
    <w:unhideWhenUsed/>
    <w:rsid w:val="00634B1F"/>
    <w:rPr>
      <w:color w:val="2B579A"/>
      <w:shd w:val="clear" w:color="auto" w:fill="E1DFDD"/>
    </w:rPr>
  </w:style>
  <w:style w:type="character" w:styleId="LineNumber">
    <w:name w:val="line number"/>
    <w:basedOn w:val="DefaultParagraphFont"/>
    <w:uiPriority w:val="99"/>
    <w:semiHidden/>
    <w:unhideWhenUsed/>
    <w:rsid w:val="00C7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0278">
      <w:bodyDiv w:val="1"/>
      <w:marLeft w:val="0"/>
      <w:marRight w:val="0"/>
      <w:marTop w:val="0"/>
      <w:marBottom w:val="0"/>
      <w:divBdr>
        <w:top w:val="none" w:sz="0" w:space="0" w:color="auto"/>
        <w:left w:val="none" w:sz="0" w:space="0" w:color="auto"/>
        <w:bottom w:val="none" w:sz="0" w:space="0" w:color="auto"/>
        <w:right w:val="none" w:sz="0" w:space="0" w:color="auto"/>
      </w:divBdr>
      <w:divsChild>
        <w:div w:id="772287257">
          <w:marLeft w:val="0"/>
          <w:marRight w:val="0"/>
          <w:marTop w:val="0"/>
          <w:marBottom w:val="0"/>
          <w:divBdr>
            <w:top w:val="none" w:sz="0" w:space="0" w:color="auto"/>
            <w:left w:val="none" w:sz="0" w:space="0" w:color="auto"/>
            <w:bottom w:val="none" w:sz="0" w:space="0" w:color="auto"/>
            <w:right w:val="none" w:sz="0" w:space="0" w:color="auto"/>
          </w:divBdr>
          <w:divsChild>
            <w:div w:id="140511584">
              <w:marLeft w:val="0"/>
              <w:marRight w:val="0"/>
              <w:marTop w:val="0"/>
              <w:marBottom w:val="0"/>
              <w:divBdr>
                <w:top w:val="none" w:sz="0" w:space="0" w:color="auto"/>
                <w:left w:val="none" w:sz="0" w:space="0" w:color="auto"/>
                <w:bottom w:val="none" w:sz="0" w:space="0" w:color="auto"/>
                <w:right w:val="none" w:sz="0" w:space="0" w:color="auto"/>
              </w:divBdr>
              <w:divsChild>
                <w:div w:id="1114983453">
                  <w:marLeft w:val="0"/>
                  <w:marRight w:val="0"/>
                  <w:marTop w:val="0"/>
                  <w:marBottom w:val="0"/>
                  <w:divBdr>
                    <w:top w:val="none" w:sz="0" w:space="0" w:color="auto"/>
                    <w:left w:val="none" w:sz="0" w:space="0" w:color="auto"/>
                    <w:bottom w:val="none" w:sz="0" w:space="0" w:color="auto"/>
                    <w:right w:val="none" w:sz="0" w:space="0" w:color="auto"/>
                  </w:divBdr>
                  <w:divsChild>
                    <w:div w:id="3275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2866">
      <w:bodyDiv w:val="1"/>
      <w:marLeft w:val="0"/>
      <w:marRight w:val="0"/>
      <w:marTop w:val="0"/>
      <w:marBottom w:val="0"/>
      <w:divBdr>
        <w:top w:val="none" w:sz="0" w:space="0" w:color="auto"/>
        <w:left w:val="none" w:sz="0" w:space="0" w:color="auto"/>
        <w:bottom w:val="none" w:sz="0" w:space="0" w:color="auto"/>
        <w:right w:val="none" w:sz="0" w:space="0" w:color="auto"/>
      </w:divBdr>
      <w:divsChild>
        <w:div w:id="1792817760">
          <w:marLeft w:val="0"/>
          <w:marRight w:val="0"/>
          <w:marTop w:val="0"/>
          <w:marBottom w:val="0"/>
          <w:divBdr>
            <w:top w:val="none" w:sz="0" w:space="0" w:color="auto"/>
            <w:left w:val="none" w:sz="0" w:space="0" w:color="auto"/>
            <w:bottom w:val="none" w:sz="0" w:space="0" w:color="auto"/>
            <w:right w:val="none" w:sz="0" w:space="0" w:color="auto"/>
          </w:divBdr>
          <w:divsChild>
            <w:div w:id="251595666">
              <w:marLeft w:val="0"/>
              <w:marRight w:val="0"/>
              <w:marTop w:val="0"/>
              <w:marBottom w:val="0"/>
              <w:divBdr>
                <w:top w:val="none" w:sz="0" w:space="0" w:color="auto"/>
                <w:left w:val="none" w:sz="0" w:space="0" w:color="auto"/>
                <w:bottom w:val="none" w:sz="0" w:space="0" w:color="auto"/>
                <w:right w:val="none" w:sz="0" w:space="0" w:color="auto"/>
              </w:divBdr>
              <w:divsChild>
                <w:div w:id="536624036">
                  <w:marLeft w:val="0"/>
                  <w:marRight w:val="0"/>
                  <w:marTop w:val="0"/>
                  <w:marBottom w:val="0"/>
                  <w:divBdr>
                    <w:top w:val="none" w:sz="0" w:space="0" w:color="auto"/>
                    <w:left w:val="none" w:sz="0" w:space="0" w:color="auto"/>
                    <w:bottom w:val="none" w:sz="0" w:space="0" w:color="auto"/>
                    <w:right w:val="none" w:sz="0" w:space="0" w:color="auto"/>
                  </w:divBdr>
                  <w:divsChild>
                    <w:div w:id="13938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25273">
      <w:bodyDiv w:val="1"/>
      <w:marLeft w:val="0"/>
      <w:marRight w:val="0"/>
      <w:marTop w:val="0"/>
      <w:marBottom w:val="0"/>
      <w:divBdr>
        <w:top w:val="none" w:sz="0" w:space="0" w:color="auto"/>
        <w:left w:val="none" w:sz="0" w:space="0" w:color="auto"/>
        <w:bottom w:val="none" w:sz="0" w:space="0" w:color="auto"/>
        <w:right w:val="none" w:sz="0" w:space="0" w:color="auto"/>
      </w:divBdr>
    </w:div>
    <w:div w:id="655885631">
      <w:bodyDiv w:val="1"/>
      <w:marLeft w:val="0"/>
      <w:marRight w:val="0"/>
      <w:marTop w:val="0"/>
      <w:marBottom w:val="0"/>
      <w:divBdr>
        <w:top w:val="none" w:sz="0" w:space="0" w:color="auto"/>
        <w:left w:val="none" w:sz="0" w:space="0" w:color="auto"/>
        <w:bottom w:val="none" w:sz="0" w:space="0" w:color="auto"/>
        <w:right w:val="none" w:sz="0" w:space="0" w:color="auto"/>
      </w:divBdr>
    </w:div>
    <w:div w:id="74137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7640</Words>
  <Characters>43554</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Veronesi</dc:creator>
  <cp:keywords/>
  <dc:description/>
  <cp:lastModifiedBy>Tanya Palmer</cp:lastModifiedBy>
  <cp:revision>2</cp:revision>
  <dcterms:created xsi:type="dcterms:W3CDTF">2025-01-07T12:03:00Z</dcterms:created>
  <dcterms:modified xsi:type="dcterms:W3CDTF">2025-01-07T12:03:00Z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AskDelayCitationUpdates" value="true"/&gt;&lt;pref name="automaticJournalAbbreviations" value="true"/&gt;&lt;/prefs&gt;&lt;/data&gt;</vt:lpwstr>
  </property>
  <property fmtid="{D5CDD505-2E9C-101B-9397-08002B2CF9AE}" pid="3" name="ZOTERO_PREF_1">
    <vt:lpwstr>&lt;data data-version="3" zotero-version="6.0.37"&gt;&lt;session id="7hBVNsGf"/&gt;&lt;style id="http://www.zotero.org/styles/american-medical-association" hasBibliography="1" bibliographyStyleHasBeenSet="1"/&gt;&lt;prefs&gt;&lt;pref name="fieldType" value="Field"/&gt;&lt;pref name="dont</vt:lpwstr>
  </property>
</Properties>
</file>