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F38E" w14:textId="77777777" w:rsidR="00444171" w:rsidRPr="00444171" w:rsidRDefault="00444171" w:rsidP="00444171">
      <w:pPr>
        <w:spacing w:line="240" w:lineRule="auto"/>
        <w:rPr>
          <w:bCs/>
        </w:rPr>
      </w:pPr>
      <w:r w:rsidRPr="00444171">
        <w:rPr>
          <w:bCs/>
        </w:rPr>
        <w:t>Autobiographical Memory Retrieval in Schizophrenia and its Association with Symptom Severity</w:t>
      </w:r>
    </w:p>
    <w:p w14:paraId="232A7444" w14:textId="77777777" w:rsidR="00444171" w:rsidRPr="00444171" w:rsidRDefault="00444171" w:rsidP="00444171">
      <w:pPr>
        <w:spacing w:line="240" w:lineRule="auto"/>
        <w:rPr>
          <w:bCs/>
        </w:rPr>
      </w:pPr>
    </w:p>
    <w:p w14:paraId="2EBB1AD6" w14:textId="77777777" w:rsidR="00444171" w:rsidRPr="00444171" w:rsidRDefault="00444171" w:rsidP="00444171">
      <w:pPr>
        <w:spacing w:line="240" w:lineRule="auto"/>
        <w:rPr>
          <w:bCs/>
          <w:lang w:val="sv-FI"/>
        </w:rPr>
      </w:pPr>
      <w:r w:rsidRPr="00444171">
        <w:rPr>
          <w:bCs/>
          <w:lang w:val="sv-FI"/>
        </w:rPr>
        <w:t>*Suzanne H. So</w:t>
      </w:r>
      <w:r w:rsidRPr="00444171">
        <w:rPr>
          <w:bCs/>
          <w:vertAlign w:val="superscript"/>
          <w:lang w:val="sv-FI"/>
        </w:rPr>
        <w:t>a</w:t>
      </w:r>
    </w:p>
    <w:p w14:paraId="5B015E2E" w14:textId="77777777" w:rsidR="00444171" w:rsidRPr="00444171" w:rsidRDefault="00444171" w:rsidP="00444171">
      <w:pPr>
        <w:spacing w:line="240" w:lineRule="auto"/>
        <w:rPr>
          <w:bCs/>
          <w:lang w:val="sv-FI"/>
        </w:rPr>
      </w:pPr>
      <w:r w:rsidRPr="00444171">
        <w:rPr>
          <w:bCs/>
          <w:lang w:val="sv-FI"/>
        </w:rPr>
        <w:t>*Anson Kai Chun Chau</w:t>
      </w:r>
      <w:r w:rsidRPr="00444171">
        <w:rPr>
          <w:bCs/>
          <w:vertAlign w:val="superscript"/>
          <w:lang w:val="sv-FI"/>
        </w:rPr>
        <w:t>b</w:t>
      </w:r>
    </w:p>
    <w:p w14:paraId="5E86EDC4" w14:textId="77777777" w:rsidR="00444171" w:rsidRPr="00444171" w:rsidRDefault="00444171" w:rsidP="00444171">
      <w:pPr>
        <w:spacing w:line="240" w:lineRule="auto"/>
        <w:rPr>
          <w:bCs/>
          <w:lang w:val="sv-FI"/>
        </w:rPr>
      </w:pPr>
      <w:r w:rsidRPr="00444171">
        <w:rPr>
          <w:bCs/>
          <w:lang w:val="sv-FI"/>
        </w:rPr>
        <w:t>Wai Lam Asley Tsui</w:t>
      </w:r>
      <w:r w:rsidRPr="00444171">
        <w:rPr>
          <w:bCs/>
          <w:vertAlign w:val="superscript"/>
          <w:lang w:val="sv-FI"/>
        </w:rPr>
        <w:t>a</w:t>
      </w:r>
    </w:p>
    <w:p w14:paraId="795C56FC" w14:textId="77777777" w:rsidR="00444171" w:rsidRPr="00444171" w:rsidRDefault="00444171" w:rsidP="00444171">
      <w:pPr>
        <w:spacing w:line="240" w:lineRule="auto"/>
        <w:rPr>
          <w:bCs/>
          <w:lang w:val="sv-FI"/>
        </w:rPr>
      </w:pPr>
      <w:r w:rsidRPr="00444171">
        <w:rPr>
          <w:bCs/>
          <w:lang w:val="sv-FI"/>
        </w:rPr>
        <w:t>Sandra Sau-man Chan</w:t>
      </w:r>
      <w:r w:rsidRPr="00444171">
        <w:rPr>
          <w:bCs/>
          <w:vertAlign w:val="superscript"/>
          <w:lang w:val="sv-FI"/>
        </w:rPr>
        <w:t>c</w:t>
      </w:r>
    </w:p>
    <w:p w14:paraId="6681F921" w14:textId="77777777" w:rsidR="00444171" w:rsidRPr="00444171" w:rsidRDefault="00444171" w:rsidP="00444171">
      <w:pPr>
        <w:spacing w:line="240" w:lineRule="auto"/>
        <w:rPr>
          <w:bCs/>
        </w:rPr>
      </w:pPr>
      <w:r w:rsidRPr="00444171">
        <w:rPr>
          <w:bCs/>
        </w:rPr>
        <w:t xml:space="preserve">Wing Chung </w:t>
      </w:r>
      <w:proofErr w:type="spellStart"/>
      <w:r w:rsidRPr="00444171">
        <w:rPr>
          <w:bCs/>
        </w:rPr>
        <w:t>Chang</w:t>
      </w:r>
      <w:r w:rsidRPr="00444171">
        <w:rPr>
          <w:bCs/>
          <w:vertAlign w:val="superscript"/>
        </w:rPr>
        <w:t>d</w:t>
      </w:r>
      <w:proofErr w:type="spellEnd"/>
      <w:r w:rsidRPr="00444171">
        <w:rPr>
          <w:bCs/>
        </w:rPr>
        <w:t xml:space="preserve"> </w:t>
      </w:r>
    </w:p>
    <w:p w14:paraId="233F634C" w14:textId="77777777" w:rsidR="00444171" w:rsidRPr="00444171" w:rsidRDefault="00444171" w:rsidP="00444171">
      <w:pPr>
        <w:spacing w:line="240" w:lineRule="auto"/>
        <w:rPr>
          <w:bCs/>
        </w:rPr>
      </w:pPr>
      <w:r w:rsidRPr="00444171">
        <w:rPr>
          <w:bCs/>
        </w:rPr>
        <w:t>Lyn Ellett</w:t>
      </w:r>
      <w:r w:rsidRPr="00444171">
        <w:rPr>
          <w:bCs/>
          <w:vertAlign w:val="superscript"/>
        </w:rPr>
        <w:t>e</w:t>
      </w:r>
      <w:r w:rsidRPr="00444171">
        <w:rPr>
          <w:bCs/>
        </w:rPr>
        <w:t xml:space="preserve"> </w:t>
      </w:r>
    </w:p>
    <w:p w14:paraId="51D11B32" w14:textId="77777777" w:rsidR="00444171" w:rsidRPr="00444171" w:rsidRDefault="00444171" w:rsidP="00444171">
      <w:pPr>
        <w:spacing w:line="240" w:lineRule="auto"/>
        <w:rPr>
          <w:bCs/>
        </w:rPr>
      </w:pPr>
      <w:r w:rsidRPr="00444171">
        <w:rPr>
          <w:bCs/>
        </w:rPr>
        <w:t xml:space="preserve">Xiaoqi </w:t>
      </w:r>
      <w:proofErr w:type="spellStart"/>
      <w:r w:rsidRPr="00444171">
        <w:rPr>
          <w:bCs/>
        </w:rPr>
        <w:t>Sun</w:t>
      </w:r>
      <w:r w:rsidRPr="00444171">
        <w:rPr>
          <w:bCs/>
          <w:vertAlign w:val="superscript"/>
        </w:rPr>
        <w:t>f</w:t>
      </w:r>
      <w:proofErr w:type="spellEnd"/>
    </w:p>
    <w:p w14:paraId="5E0D3D08" w14:textId="77777777" w:rsidR="00444171" w:rsidRPr="00444171" w:rsidRDefault="00444171" w:rsidP="00444171">
      <w:pPr>
        <w:spacing w:line="240" w:lineRule="auto"/>
        <w:rPr>
          <w:bCs/>
        </w:rPr>
      </w:pPr>
      <w:r w:rsidRPr="00444171">
        <w:rPr>
          <w:bCs/>
        </w:rPr>
        <w:t xml:space="preserve">Tom J. </w:t>
      </w:r>
      <w:proofErr w:type="spellStart"/>
      <w:r w:rsidRPr="00444171">
        <w:rPr>
          <w:bCs/>
        </w:rPr>
        <w:t>Barry</w:t>
      </w:r>
      <w:r w:rsidRPr="00444171">
        <w:rPr>
          <w:bCs/>
          <w:vertAlign w:val="superscript"/>
        </w:rPr>
        <w:t>g</w:t>
      </w:r>
      <w:proofErr w:type="spellEnd"/>
    </w:p>
    <w:p w14:paraId="3CEB3D04" w14:textId="77777777" w:rsidR="00444171" w:rsidRPr="00444171" w:rsidRDefault="00444171" w:rsidP="00444171">
      <w:pPr>
        <w:spacing w:line="240" w:lineRule="auto"/>
        <w:rPr>
          <w:bCs/>
        </w:rPr>
      </w:pPr>
    </w:p>
    <w:p w14:paraId="27908584" w14:textId="77777777" w:rsidR="00444171" w:rsidRPr="00444171" w:rsidRDefault="00444171" w:rsidP="00444171">
      <w:pPr>
        <w:spacing w:line="240" w:lineRule="auto"/>
        <w:rPr>
          <w:bCs/>
        </w:rPr>
      </w:pPr>
      <w:r w:rsidRPr="00444171">
        <w:rPr>
          <w:bCs/>
        </w:rPr>
        <w:t>*Joint first authors</w:t>
      </w:r>
    </w:p>
    <w:p w14:paraId="6E5EE23B" w14:textId="77777777" w:rsidR="00444171" w:rsidRPr="00444171" w:rsidRDefault="00444171" w:rsidP="00444171">
      <w:pPr>
        <w:spacing w:line="240" w:lineRule="auto"/>
        <w:rPr>
          <w:bCs/>
        </w:rPr>
      </w:pPr>
    </w:p>
    <w:p w14:paraId="4919E400" w14:textId="77777777" w:rsidR="00444171" w:rsidRPr="00444171" w:rsidRDefault="00444171" w:rsidP="00444171">
      <w:pPr>
        <w:spacing w:line="240" w:lineRule="auto"/>
        <w:rPr>
          <w:bCs/>
        </w:rPr>
      </w:pPr>
      <w:proofErr w:type="spellStart"/>
      <w:r w:rsidRPr="00444171">
        <w:rPr>
          <w:bCs/>
          <w:vertAlign w:val="superscript"/>
        </w:rPr>
        <w:t>a</w:t>
      </w:r>
      <w:r w:rsidRPr="00444171">
        <w:rPr>
          <w:bCs/>
        </w:rPr>
        <w:t>Department</w:t>
      </w:r>
      <w:proofErr w:type="spellEnd"/>
      <w:r w:rsidRPr="00444171">
        <w:rPr>
          <w:bCs/>
        </w:rPr>
        <w:t xml:space="preserve"> of Psychology, The Chinese University of Hong Kong</w:t>
      </w:r>
    </w:p>
    <w:p w14:paraId="014CA381" w14:textId="77777777" w:rsidR="00444171" w:rsidRPr="00444171" w:rsidRDefault="00444171" w:rsidP="00444171">
      <w:pPr>
        <w:spacing w:line="240" w:lineRule="auto"/>
        <w:rPr>
          <w:bCs/>
        </w:rPr>
      </w:pPr>
      <w:proofErr w:type="spellStart"/>
      <w:r w:rsidRPr="00444171">
        <w:rPr>
          <w:bCs/>
          <w:vertAlign w:val="superscript"/>
        </w:rPr>
        <w:t>b</w:t>
      </w:r>
      <w:r w:rsidRPr="00444171">
        <w:rPr>
          <w:bCs/>
        </w:rPr>
        <w:t>School</w:t>
      </w:r>
      <w:proofErr w:type="spellEnd"/>
      <w:r w:rsidRPr="00444171">
        <w:rPr>
          <w:bCs/>
        </w:rPr>
        <w:t xml:space="preserve"> of Psychology, University of New South Wales</w:t>
      </w:r>
    </w:p>
    <w:p w14:paraId="7429349F" w14:textId="77777777" w:rsidR="00444171" w:rsidRPr="00444171" w:rsidRDefault="00444171" w:rsidP="00444171">
      <w:pPr>
        <w:spacing w:line="240" w:lineRule="auto"/>
        <w:rPr>
          <w:bCs/>
        </w:rPr>
      </w:pPr>
      <w:proofErr w:type="spellStart"/>
      <w:r w:rsidRPr="00444171">
        <w:rPr>
          <w:bCs/>
          <w:vertAlign w:val="superscript"/>
        </w:rPr>
        <w:t>c</w:t>
      </w:r>
      <w:r w:rsidRPr="00444171">
        <w:rPr>
          <w:bCs/>
        </w:rPr>
        <w:t>Department</w:t>
      </w:r>
      <w:proofErr w:type="spellEnd"/>
      <w:r w:rsidRPr="00444171">
        <w:rPr>
          <w:bCs/>
        </w:rPr>
        <w:t xml:space="preserve"> of Psychiatry, The Chinese University of Hong Kong</w:t>
      </w:r>
    </w:p>
    <w:p w14:paraId="6BD4B0C5" w14:textId="77777777" w:rsidR="00444171" w:rsidRPr="00444171" w:rsidRDefault="00444171" w:rsidP="00444171">
      <w:pPr>
        <w:spacing w:line="240" w:lineRule="auto"/>
        <w:rPr>
          <w:bCs/>
        </w:rPr>
      </w:pPr>
      <w:proofErr w:type="spellStart"/>
      <w:r w:rsidRPr="00444171">
        <w:rPr>
          <w:bCs/>
          <w:vertAlign w:val="superscript"/>
        </w:rPr>
        <w:t>d</w:t>
      </w:r>
      <w:r w:rsidRPr="00444171">
        <w:rPr>
          <w:bCs/>
        </w:rPr>
        <w:t>Department</w:t>
      </w:r>
      <w:proofErr w:type="spellEnd"/>
      <w:r w:rsidRPr="00444171">
        <w:rPr>
          <w:bCs/>
        </w:rPr>
        <w:t xml:space="preserve"> of Psychiatry, University of Hong Kong</w:t>
      </w:r>
    </w:p>
    <w:p w14:paraId="598E686E" w14:textId="77777777" w:rsidR="00444171" w:rsidRPr="00444171" w:rsidRDefault="00444171" w:rsidP="00444171">
      <w:pPr>
        <w:spacing w:line="240" w:lineRule="auto"/>
        <w:rPr>
          <w:bCs/>
        </w:rPr>
      </w:pPr>
      <w:proofErr w:type="spellStart"/>
      <w:r w:rsidRPr="00444171">
        <w:rPr>
          <w:bCs/>
          <w:vertAlign w:val="superscript"/>
        </w:rPr>
        <w:t>e</w:t>
      </w:r>
      <w:r w:rsidRPr="00444171">
        <w:rPr>
          <w:bCs/>
        </w:rPr>
        <w:t>School</w:t>
      </w:r>
      <w:proofErr w:type="spellEnd"/>
      <w:r w:rsidRPr="00444171">
        <w:rPr>
          <w:bCs/>
        </w:rPr>
        <w:t xml:space="preserve"> of Psychology, University of Southampton</w:t>
      </w:r>
    </w:p>
    <w:p w14:paraId="47492F55" w14:textId="77777777" w:rsidR="00444171" w:rsidRPr="00444171" w:rsidRDefault="00444171" w:rsidP="00444171">
      <w:pPr>
        <w:spacing w:line="240" w:lineRule="auto"/>
        <w:rPr>
          <w:bCs/>
        </w:rPr>
      </w:pPr>
      <w:proofErr w:type="spellStart"/>
      <w:r w:rsidRPr="00444171">
        <w:rPr>
          <w:bCs/>
          <w:vertAlign w:val="superscript"/>
        </w:rPr>
        <w:t>f</w:t>
      </w:r>
      <w:r w:rsidRPr="00444171">
        <w:rPr>
          <w:bCs/>
        </w:rPr>
        <w:t>Department</w:t>
      </w:r>
      <w:proofErr w:type="spellEnd"/>
      <w:r w:rsidRPr="00444171">
        <w:rPr>
          <w:bCs/>
        </w:rPr>
        <w:t xml:space="preserve"> of Psychology, School of Educational Sciences, Hunan Normal University</w:t>
      </w:r>
    </w:p>
    <w:p w14:paraId="5DA9B4E1" w14:textId="77777777" w:rsidR="00444171" w:rsidRPr="00444171" w:rsidRDefault="00444171" w:rsidP="00444171">
      <w:pPr>
        <w:spacing w:line="240" w:lineRule="auto"/>
        <w:rPr>
          <w:bCs/>
        </w:rPr>
      </w:pPr>
      <w:proofErr w:type="spellStart"/>
      <w:r w:rsidRPr="00444171">
        <w:rPr>
          <w:bCs/>
          <w:vertAlign w:val="superscript"/>
        </w:rPr>
        <w:t>g</w:t>
      </w:r>
      <w:r w:rsidRPr="00444171">
        <w:rPr>
          <w:bCs/>
        </w:rPr>
        <w:t>Department</w:t>
      </w:r>
      <w:proofErr w:type="spellEnd"/>
      <w:r w:rsidRPr="00444171">
        <w:rPr>
          <w:bCs/>
        </w:rPr>
        <w:t xml:space="preserve"> of Psychology, University of Bath</w:t>
      </w:r>
    </w:p>
    <w:p w14:paraId="528D163F" w14:textId="77777777" w:rsidR="00444171" w:rsidRPr="00444171" w:rsidRDefault="00444171" w:rsidP="00444171">
      <w:pPr>
        <w:spacing w:line="240" w:lineRule="auto"/>
        <w:rPr>
          <w:bCs/>
        </w:rPr>
      </w:pPr>
    </w:p>
    <w:p w14:paraId="099B480E" w14:textId="77777777" w:rsidR="00444171" w:rsidRPr="00444171" w:rsidRDefault="00444171" w:rsidP="00444171">
      <w:pPr>
        <w:spacing w:line="240" w:lineRule="auto"/>
        <w:rPr>
          <w:bCs/>
        </w:rPr>
      </w:pPr>
      <w:r w:rsidRPr="00444171">
        <w:rPr>
          <w:bCs/>
        </w:rPr>
        <w:t>Corresponding author:</w:t>
      </w:r>
    </w:p>
    <w:p w14:paraId="2527FA68" w14:textId="77777777" w:rsidR="00444171" w:rsidRPr="00444171" w:rsidRDefault="00444171" w:rsidP="00444171">
      <w:pPr>
        <w:spacing w:line="240" w:lineRule="auto"/>
        <w:rPr>
          <w:bCs/>
        </w:rPr>
      </w:pPr>
      <w:r w:rsidRPr="00444171">
        <w:rPr>
          <w:bCs/>
        </w:rPr>
        <w:t>Suzanne H. So, Department of Psychology, 3/F Wong Foo Yuan Building, The Chinese University of Hong Kong, New Territories, Hong Kong SAR, China. Email: shwso@psy.cuhk.edu.hk. Tel: +852 39436211.</w:t>
      </w:r>
    </w:p>
    <w:p w14:paraId="09BE3FE7" w14:textId="77777777" w:rsidR="00444171" w:rsidRPr="00444171" w:rsidRDefault="00444171" w:rsidP="00444171">
      <w:pPr>
        <w:spacing w:line="240" w:lineRule="auto"/>
        <w:rPr>
          <w:bCs/>
        </w:rPr>
      </w:pPr>
    </w:p>
    <w:p w14:paraId="62A62568" w14:textId="77777777" w:rsidR="00444171" w:rsidRPr="00444171" w:rsidRDefault="00444171" w:rsidP="00444171">
      <w:pPr>
        <w:spacing w:line="240" w:lineRule="auto"/>
        <w:rPr>
          <w:bCs/>
        </w:rPr>
      </w:pPr>
      <w:r w:rsidRPr="00444171">
        <w:rPr>
          <w:bCs/>
        </w:rPr>
        <w:t>Word count: 2096 (introduction and discussion); 4090 (main text)</w:t>
      </w:r>
    </w:p>
    <w:p w14:paraId="6718BB70" w14:textId="77777777" w:rsidR="00444171" w:rsidRPr="00444171" w:rsidRDefault="00444171">
      <w:pPr>
        <w:spacing w:line="240" w:lineRule="auto"/>
        <w:rPr>
          <w:bCs/>
        </w:rPr>
      </w:pPr>
      <w:r w:rsidRPr="00444171">
        <w:rPr>
          <w:bCs/>
        </w:rPr>
        <w:br w:type="page"/>
      </w:r>
    </w:p>
    <w:p w14:paraId="4BAA60BB" w14:textId="4C68AF45" w:rsidR="0070315D" w:rsidRPr="00444171" w:rsidRDefault="000508C9">
      <w:pPr>
        <w:spacing w:line="480" w:lineRule="auto"/>
        <w:jc w:val="center"/>
        <w:rPr>
          <w:bCs/>
        </w:rPr>
      </w:pPr>
      <w:r w:rsidRPr="00444171">
        <w:rPr>
          <w:bCs/>
        </w:rPr>
        <w:lastRenderedPageBreak/>
        <w:t>Abstract</w:t>
      </w:r>
    </w:p>
    <w:p w14:paraId="624DC0E5" w14:textId="77777777" w:rsidR="0070315D" w:rsidRPr="00444171" w:rsidRDefault="000508C9">
      <w:pPr>
        <w:spacing w:line="480" w:lineRule="auto"/>
        <w:rPr>
          <w:bCs/>
        </w:rPr>
      </w:pPr>
      <w:r w:rsidRPr="00444171">
        <w:rPr>
          <w:bCs/>
        </w:rPr>
        <w:t>Background</w:t>
      </w:r>
    </w:p>
    <w:p w14:paraId="5BEDFEA9" w14:textId="77777777" w:rsidR="0070315D" w:rsidRPr="00444171" w:rsidRDefault="000508C9">
      <w:pPr>
        <w:spacing w:line="480" w:lineRule="auto"/>
        <w:rPr>
          <w:bCs/>
        </w:rPr>
      </w:pPr>
      <w:r w:rsidRPr="00444171">
        <w:rPr>
          <w:bCs/>
        </w:rPr>
        <w:t xml:space="preserve">There is emerging evidence that people with schizophrenia spectrum disorders may recall personal experiences in an over-general manner. However, it remains unclear how autobiographical memory recall relates to schizophrenia symptoms and whether recall differs as a function of the valence of the words used to cue them. </w:t>
      </w:r>
    </w:p>
    <w:p w14:paraId="544F81B2" w14:textId="77777777" w:rsidR="0070315D" w:rsidRPr="00444171" w:rsidRDefault="0070315D">
      <w:pPr>
        <w:spacing w:line="480" w:lineRule="auto"/>
        <w:rPr>
          <w:bCs/>
        </w:rPr>
      </w:pPr>
    </w:p>
    <w:p w14:paraId="092F5D83" w14:textId="77777777" w:rsidR="0070315D" w:rsidRPr="00444171" w:rsidRDefault="000508C9">
      <w:pPr>
        <w:spacing w:line="480" w:lineRule="auto"/>
        <w:rPr>
          <w:bCs/>
        </w:rPr>
      </w:pPr>
      <w:r w:rsidRPr="00444171">
        <w:rPr>
          <w:bCs/>
        </w:rPr>
        <w:t>Method</w:t>
      </w:r>
    </w:p>
    <w:p w14:paraId="792327E1" w14:textId="77777777" w:rsidR="0070315D" w:rsidRPr="00444171" w:rsidRDefault="000508C9">
      <w:pPr>
        <w:spacing w:line="480" w:lineRule="auto"/>
        <w:rPr>
          <w:bCs/>
        </w:rPr>
      </w:pPr>
      <w:r w:rsidRPr="00444171">
        <w:rPr>
          <w:bCs/>
        </w:rPr>
        <w:t>Adults with schizophrenia spectrum disorders (n= 45) were compared against age- and gender-matched healthy individuals (n= 45) on specificity and detailedness of autobiographical memories using the Autobiographical Memory Test. Patients were assessed on general intelligence, schizophrenia symptoms and depressive symptoms.</w:t>
      </w:r>
    </w:p>
    <w:p w14:paraId="54BDD2E8" w14:textId="77777777" w:rsidR="0070315D" w:rsidRPr="00444171" w:rsidRDefault="0070315D">
      <w:pPr>
        <w:spacing w:line="480" w:lineRule="auto"/>
        <w:rPr>
          <w:bCs/>
        </w:rPr>
      </w:pPr>
    </w:p>
    <w:p w14:paraId="1150E4FA" w14:textId="77777777" w:rsidR="0070315D" w:rsidRPr="00444171" w:rsidRDefault="000508C9">
      <w:pPr>
        <w:spacing w:line="480" w:lineRule="auto"/>
        <w:rPr>
          <w:bCs/>
        </w:rPr>
      </w:pPr>
      <w:r w:rsidRPr="00444171">
        <w:rPr>
          <w:bCs/>
        </w:rPr>
        <w:t>Results</w:t>
      </w:r>
    </w:p>
    <w:p w14:paraId="676D045D" w14:textId="77777777" w:rsidR="0070315D" w:rsidRPr="00444171" w:rsidRDefault="000508C9">
      <w:pPr>
        <w:spacing w:line="480" w:lineRule="auto"/>
        <w:rPr>
          <w:bCs/>
        </w:rPr>
      </w:pPr>
      <w:r w:rsidRPr="00444171">
        <w:rPr>
          <w:bCs/>
        </w:rPr>
        <w:t>People with schizophrenia spectrum disorders recalled less detailed memories than controls regardless of cue valence. There was no group difference in specificity of memories. Within patients, severity of negative symptoms was negatively correlated with specificity of positive memories.</w:t>
      </w:r>
    </w:p>
    <w:p w14:paraId="5C4D50CE" w14:textId="77777777" w:rsidR="0070315D" w:rsidRPr="00444171" w:rsidRDefault="0070315D">
      <w:pPr>
        <w:spacing w:line="480" w:lineRule="auto"/>
        <w:rPr>
          <w:bCs/>
        </w:rPr>
      </w:pPr>
    </w:p>
    <w:p w14:paraId="1D21D3B1" w14:textId="77777777" w:rsidR="0070315D" w:rsidRPr="00444171" w:rsidRDefault="000508C9">
      <w:pPr>
        <w:spacing w:line="480" w:lineRule="auto"/>
        <w:rPr>
          <w:bCs/>
        </w:rPr>
      </w:pPr>
      <w:r w:rsidRPr="00444171">
        <w:rPr>
          <w:bCs/>
        </w:rPr>
        <w:t>Conclusions</w:t>
      </w:r>
    </w:p>
    <w:p w14:paraId="35C2F382" w14:textId="77777777" w:rsidR="0070315D" w:rsidRPr="00444171" w:rsidRDefault="000508C9">
      <w:pPr>
        <w:spacing w:line="480" w:lineRule="auto"/>
        <w:rPr>
          <w:bCs/>
        </w:rPr>
      </w:pPr>
      <w:r w:rsidRPr="00444171">
        <w:rPr>
          <w:bCs/>
        </w:rPr>
        <w:t>While episodic detailedness differentiated patients from controls, specificity of autobiographical memories is more closely related to severity of schizophrenia symptoms.</w:t>
      </w:r>
    </w:p>
    <w:p w14:paraId="1304A3A3" w14:textId="77777777" w:rsidR="0070315D" w:rsidRPr="00444171" w:rsidRDefault="0070315D">
      <w:pPr>
        <w:spacing w:line="480" w:lineRule="auto"/>
        <w:rPr>
          <w:bCs/>
        </w:rPr>
      </w:pPr>
    </w:p>
    <w:p w14:paraId="34065CC9" w14:textId="77777777" w:rsidR="0070315D" w:rsidRPr="00444171" w:rsidRDefault="000508C9">
      <w:pPr>
        <w:spacing w:line="480" w:lineRule="auto"/>
        <w:jc w:val="center"/>
        <w:rPr>
          <w:bCs/>
        </w:rPr>
      </w:pPr>
      <w:r w:rsidRPr="00444171">
        <w:rPr>
          <w:bCs/>
        </w:rPr>
        <w:t>Keywords:</w:t>
      </w:r>
    </w:p>
    <w:p w14:paraId="73226A2D" w14:textId="77777777" w:rsidR="0070315D" w:rsidRPr="00444171" w:rsidRDefault="000508C9">
      <w:pPr>
        <w:spacing w:line="480" w:lineRule="auto"/>
        <w:rPr>
          <w:bCs/>
        </w:rPr>
      </w:pPr>
      <w:r w:rsidRPr="00444171">
        <w:rPr>
          <w:bCs/>
        </w:rPr>
        <w:t>Autobiographical memory test; psychosis; depression; specificity; over-general memory; detailedness</w:t>
      </w:r>
    </w:p>
    <w:p w14:paraId="0A50346A" w14:textId="77777777" w:rsidR="0070315D" w:rsidRPr="00444171" w:rsidRDefault="0070315D">
      <w:pPr>
        <w:spacing w:line="480" w:lineRule="auto"/>
        <w:rPr>
          <w:bCs/>
        </w:rPr>
      </w:pPr>
    </w:p>
    <w:p w14:paraId="41F787EC" w14:textId="77777777" w:rsidR="0070315D" w:rsidRPr="00444171" w:rsidRDefault="000508C9">
      <w:pPr>
        <w:spacing w:line="480" w:lineRule="auto"/>
        <w:rPr>
          <w:bCs/>
        </w:rPr>
      </w:pPr>
      <w:r w:rsidRPr="00444171">
        <w:rPr>
          <w:bCs/>
        </w:rPr>
        <w:br w:type="page"/>
      </w:r>
    </w:p>
    <w:p w14:paraId="5026322A" w14:textId="77777777" w:rsidR="0070315D" w:rsidRPr="00444171" w:rsidRDefault="000508C9">
      <w:pPr>
        <w:spacing w:line="480" w:lineRule="auto"/>
        <w:jc w:val="center"/>
        <w:rPr>
          <w:bCs/>
        </w:rPr>
      </w:pPr>
      <w:r w:rsidRPr="00444171">
        <w:rPr>
          <w:bCs/>
        </w:rPr>
        <w:lastRenderedPageBreak/>
        <w:t>General Audience Summary:</w:t>
      </w:r>
    </w:p>
    <w:p w14:paraId="395554A9" w14:textId="77777777" w:rsidR="0070315D" w:rsidRPr="00444171" w:rsidRDefault="000508C9">
      <w:pPr>
        <w:spacing w:line="480" w:lineRule="auto"/>
        <w:ind w:firstLine="720"/>
        <w:rPr>
          <w:bCs/>
        </w:rPr>
      </w:pPr>
      <w:r w:rsidRPr="00444171">
        <w:rPr>
          <w:bCs/>
        </w:rPr>
        <w:t>Schizophrenia is a severe mental health problem with important consequences for sufferers and their loved ones. Understanding the psychological mechanisms that contribute to schizophrenia is important for helping us to improve treatments.</w:t>
      </w:r>
    </w:p>
    <w:p w14:paraId="0386C800" w14:textId="77777777" w:rsidR="0070315D" w:rsidRPr="00444171" w:rsidRDefault="000508C9">
      <w:pPr>
        <w:spacing w:line="480" w:lineRule="auto"/>
        <w:ind w:firstLine="720"/>
        <w:rPr>
          <w:bCs/>
        </w:rPr>
      </w:pPr>
      <w:r w:rsidRPr="00444171">
        <w:rPr>
          <w:bCs/>
        </w:rPr>
        <w:t>Autobiographical memories are our memories for past personally experienced events. People with a range of mental health problems – including depression and post-traumatic stress disorder – tend to recall autobiographical memories that, instead of referring to detail-rich (who, what, where) time-limited events from their past (</w:t>
      </w:r>
      <w:r w:rsidRPr="00444171">
        <w:rPr>
          <w:bCs/>
          <w:i/>
          <w:iCs/>
        </w:rPr>
        <w:t>When I was hanging out with my friends last week</w:t>
      </w:r>
      <w:r w:rsidRPr="00444171">
        <w:rPr>
          <w:bCs/>
        </w:rPr>
        <w:t>), refer to detail-poor events that occur over long periods of time (</w:t>
      </w:r>
      <w:r w:rsidRPr="00444171">
        <w:rPr>
          <w:bCs/>
          <w:i/>
          <w:iCs/>
        </w:rPr>
        <w:t>When I was at university</w:t>
      </w:r>
      <w:r w:rsidRPr="00444171">
        <w:rPr>
          <w:bCs/>
        </w:rPr>
        <w:t>) or which have repeated many times (</w:t>
      </w:r>
      <w:r w:rsidRPr="00444171">
        <w:rPr>
          <w:bCs/>
          <w:i/>
          <w:iCs/>
        </w:rPr>
        <w:t>When I walk my dog</w:t>
      </w:r>
      <w:r w:rsidRPr="00444171">
        <w:rPr>
          <w:bCs/>
        </w:rPr>
        <w:t xml:space="preserve">). We refer to this as </w:t>
      </w:r>
      <w:r w:rsidRPr="00444171">
        <w:rPr>
          <w:bCs/>
          <w:i/>
          <w:iCs/>
        </w:rPr>
        <w:t>over-general</w:t>
      </w:r>
      <w:r w:rsidRPr="00444171">
        <w:rPr>
          <w:bCs/>
        </w:rPr>
        <w:t xml:space="preserve"> or </w:t>
      </w:r>
      <w:r w:rsidRPr="00444171">
        <w:rPr>
          <w:bCs/>
          <w:i/>
          <w:iCs/>
        </w:rPr>
        <w:t>non-specific</w:t>
      </w:r>
      <w:r w:rsidRPr="00444171">
        <w:rPr>
          <w:bCs/>
        </w:rPr>
        <w:t xml:space="preserve"> autobiographical memory and this contributes to a worsening of their mental health over time. However, whether people with schizophrenia show a similar pattern of autobiographical memory, how this relates to their symptoms, and whether it might be better explained by the depression that is common within schizophrenia, are questions yet to be fully addressed. </w:t>
      </w:r>
    </w:p>
    <w:p w14:paraId="56930D1E" w14:textId="77777777" w:rsidR="0070315D" w:rsidRPr="00444171" w:rsidRDefault="000508C9">
      <w:pPr>
        <w:spacing w:line="480" w:lineRule="auto"/>
        <w:ind w:firstLine="720"/>
        <w:rPr>
          <w:bCs/>
        </w:rPr>
      </w:pPr>
      <w:r w:rsidRPr="00444171">
        <w:rPr>
          <w:bCs/>
        </w:rPr>
        <w:t>This study compared 45 adults with schizophrenia and 45 adults without any mental health problems. Participants were asked to recall ten memories of events from their past and we measured whether these events referred to specific events, how much detail they included and whether they referred to positive or negative events. As we expected, people with schizophrenia reported less detail in their autobiographical memories than healthy people. The two groups did not differ in terms of how many specific memories they recalled, but more severe schizophrenia symptoms were associated with worse memory for specific positive events from the past. Training that helps people with schizophrenia to recall the detail of events from their past could be beneficial.</w:t>
      </w:r>
    </w:p>
    <w:p w14:paraId="1DA97EDC" w14:textId="77777777" w:rsidR="0070315D" w:rsidRPr="00444171" w:rsidRDefault="000508C9">
      <w:pPr>
        <w:rPr>
          <w:bCs/>
        </w:rPr>
      </w:pPr>
      <w:r w:rsidRPr="00444171">
        <w:rPr>
          <w:bCs/>
        </w:rPr>
        <w:br w:type="page"/>
      </w:r>
    </w:p>
    <w:p w14:paraId="2CA18FE7" w14:textId="77777777" w:rsidR="0070315D" w:rsidRPr="00444171" w:rsidRDefault="000508C9">
      <w:pPr>
        <w:spacing w:line="480" w:lineRule="auto"/>
        <w:jc w:val="center"/>
        <w:rPr>
          <w:bCs/>
        </w:rPr>
      </w:pPr>
      <w:r w:rsidRPr="00444171">
        <w:rPr>
          <w:bCs/>
        </w:rPr>
        <w:lastRenderedPageBreak/>
        <w:t>Autobiographical memory retrieval in schizophrenia and its association with symptom severity</w:t>
      </w:r>
    </w:p>
    <w:p w14:paraId="4D1A4E95" w14:textId="77777777" w:rsidR="0070315D" w:rsidRPr="00444171" w:rsidRDefault="0070315D">
      <w:pPr>
        <w:spacing w:line="480" w:lineRule="auto"/>
        <w:jc w:val="center"/>
        <w:rPr>
          <w:bCs/>
        </w:rPr>
      </w:pPr>
    </w:p>
    <w:p w14:paraId="054596C7" w14:textId="77777777" w:rsidR="0070315D" w:rsidRPr="00444171" w:rsidRDefault="000508C9">
      <w:pPr>
        <w:spacing w:line="480" w:lineRule="auto"/>
        <w:jc w:val="center"/>
        <w:rPr>
          <w:bCs/>
        </w:rPr>
      </w:pPr>
      <w:r w:rsidRPr="00444171">
        <w:rPr>
          <w:bCs/>
        </w:rPr>
        <w:t>Introduction</w:t>
      </w:r>
    </w:p>
    <w:p w14:paraId="38754B17" w14:textId="77777777" w:rsidR="0070315D" w:rsidRPr="00444171" w:rsidRDefault="000508C9">
      <w:pPr>
        <w:spacing w:line="480" w:lineRule="auto"/>
        <w:ind w:firstLine="720"/>
        <w:rPr>
          <w:bCs/>
        </w:rPr>
      </w:pPr>
      <w:r w:rsidRPr="00444171">
        <w:rPr>
          <w:bCs/>
        </w:rPr>
        <w:t xml:space="preserve">Autobiographical memory refers to recall of events that one has personally experienced in the past. The specificity (vs. generality) of an autobiographical memory is commonly assessed using the Autobiographical Memory Test (AMT; </w:t>
      </w:r>
      <w:r w:rsidRPr="00444171">
        <w:rPr>
          <w:bCs/>
          <w:iCs/>
        </w:rPr>
        <w:t>Williams &amp; Broadbent, 1986</w:t>
      </w:r>
      <w:r w:rsidRPr="00444171">
        <w:rPr>
          <w:bCs/>
        </w:rPr>
        <w:t xml:space="preserve">), where participants are prompted to recall past personally experienced events in response to a series of positive and negative cue words. As reviewed by Barry et al. (2021), people with psychiatric diagnoses tend to recall fewer specific memories (i.e., memories for discrete events that occurred on a particular day, within 24 hours) and more general memories (i.e. memories for events that occur many times or over extended periods of time) than diagnoses-free individuals. This phenomenon of </w:t>
      </w:r>
      <w:proofErr w:type="spellStart"/>
      <w:r w:rsidRPr="00444171">
        <w:rPr>
          <w:bCs/>
        </w:rPr>
        <w:t>overgeneral</w:t>
      </w:r>
      <w:proofErr w:type="spellEnd"/>
      <w:r w:rsidRPr="00444171">
        <w:rPr>
          <w:bCs/>
        </w:rPr>
        <w:t xml:space="preserve"> (or less specific) autobiographical memory is most marked in major depressive disorder (reviews by Liu et al., 2013; van </w:t>
      </w:r>
      <w:proofErr w:type="spellStart"/>
      <w:r w:rsidRPr="00444171">
        <w:rPr>
          <w:bCs/>
        </w:rPr>
        <w:t>Vreeswijk</w:t>
      </w:r>
      <w:proofErr w:type="spellEnd"/>
      <w:r w:rsidRPr="00444171">
        <w:rPr>
          <w:bCs/>
        </w:rPr>
        <w:t xml:space="preserve"> &amp; de Wilde, 2004; Weiss-Cowie et al, 2023) and post-traumatic stress disorder (</w:t>
      </w:r>
      <w:r w:rsidRPr="00444171">
        <w:rPr>
          <w:bCs/>
          <w:color w:val="1F1F1F"/>
        </w:rPr>
        <w:t xml:space="preserve">Moore &amp; Zoellner, 2007; Ono et al., 2016; </w:t>
      </w:r>
      <w:proofErr w:type="spellStart"/>
      <w:r w:rsidRPr="00444171">
        <w:rPr>
          <w:bCs/>
          <w:color w:val="1F1F1F"/>
        </w:rPr>
        <w:t>Piltan</w:t>
      </w:r>
      <w:proofErr w:type="spellEnd"/>
      <w:r w:rsidRPr="00444171">
        <w:rPr>
          <w:bCs/>
          <w:color w:val="1F1F1F"/>
        </w:rPr>
        <w:t xml:space="preserve"> et al., 2021</w:t>
      </w:r>
      <w:r w:rsidRPr="00444171">
        <w:rPr>
          <w:bCs/>
        </w:rPr>
        <w:t xml:space="preserve">), whereas evidence also exists for borderline personality disorder (Beran et al., 2019) and anxiety disorders (e.g. Moscovitch et al., 2018). In the depression and post-traumatic stress disorder studies, </w:t>
      </w:r>
      <w:proofErr w:type="spellStart"/>
      <w:r w:rsidRPr="00444171">
        <w:rPr>
          <w:bCs/>
        </w:rPr>
        <w:t>overgeneral</w:t>
      </w:r>
      <w:proofErr w:type="spellEnd"/>
      <w:r w:rsidRPr="00444171">
        <w:rPr>
          <w:bCs/>
        </w:rPr>
        <w:t xml:space="preserve"> autobiographical memory has also been associated with symptom severity (Liu et al, 2013; van </w:t>
      </w:r>
      <w:proofErr w:type="spellStart"/>
      <w:r w:rsidRPr="00444171">
        <w:rPr>
          <w:bCs/>
        </w:rPr>
        <w:t>Vreeswjik</w:t>
      </w:r>
      <w:proofErr w:type="spellEnd"/>
      <w:r w:rsidRPr="00444171">
        <w:rPr>
          <w:bCs/>
        </w:rPr>
        <w:t xml:space="preserve"> &amp; de Wilde, 2004) and is predictive of future episodes (Hallford et al., 2022; Kleim &amp; Ehlers, 2008; Sumner et al., 2010). Recent years have seen an increase in attention to understanding autobiographical memory within schizophrenia, and yet gaps remain in our understanding of the contribution of autobiographical memory to schizophrenia. </w:t>
      </w:r>
    </w:p>
    <w:p w14:paraId="1C7EC944" w14:textId="77777777" w:rsidR="0070315D" w:rsidRPr="00444171" w:rsidRDefault="000508C9">
      <w:pPr>
        <w:spacing w:line="480" w:lineRule="auto"/>
        <w:ind w:firstLine="720"/>
        <w:rPr>
          <w:bCs/>
        </w:rPr>
      </w:pPr>
      <w:r w:rsidRPr="00444171">
        <w:rPr>
          <w:bCs/>
        </w:rPr>
        <w:t xml:space="preserve">Schizophrenia is a mental health problem that is </w:t>
      </w:r>
      <w:proofErr w:type="spellStart"/>
      <w:r w:rsidRPr="00444171">
        <w:rPr>
          <w:bCs/>
        </w:rPr>
        <w:t>characterised</w:t>
      </w:r>
      <w:proofErr w:type="spellEnd"/>
      <w:r w:rsidRPr="00444171">
        <w:rPr>
          <w:bCs/>
        </w:rPr>
        <w:t xml:space="preserve"> by positive symptoms (such as hallucinations and delusions), negative symptoms (such as flat affect), and </w:t>
      </w:r>
      <w:proofErr w:type="spellStart"/>
      <w:r w:rsidRPr="00444171">
        <w:rPr>
          <w:bCs/>
        </w:rPr>
        <w:t>disorganised</w:t>
      </w:r>
      <w:proofErr w:type="spellEnd"/>
      <w:r w:rsidRPr="00444171">
        <w:rPr>
          <w:bCs/>
        </w:rPr>
        <w:t xml:space="preserve"> speech and </w:t>
      </w:r>
      <w:proofErr w:type="spellStart"/>
      <w:r w:rsidRPr="00444171">
        <w:rPr>
          <w:bCs/>
        </w:rPr>
        <w:t>behaviour</w:t>
      </w:r>
      <w:proofErr w:type="spellEnd"/>
      <w:r w:rsidRPr="00444171">
        <w:rPr>
          <w:bCs/>
        </w:rPr>
        <w:t xml:space="preserve">. As one of several Schizophrenia Spectrum Disorders (‘SSD’, such as delusional disorder and schizophreniform disorder, etc.), schizophrenia </w:t>
      </w:r>
      <w:r w:rsidRPr="00444171">
        <w:rPr>
          <w:bCs/>
        </w:rPr>
        <w:lastRenderedPageBreak/>
        <w:t xml:space="preserve">affects approximately 1% of the population and constitutes one of the leading causes of disease burden globally. Understanding the psychological mechanisms that contribute to schizophrenia and other SSDs is important for identifying targets for intervention. Three reviews in this area have converged on the finding that people with schizophrenia recall fewer specific memories than diagnoses-free people (Berna et al., 2016; Ricarte et al., 2017; Zhang et al., 2019), with a large effect size of </w:t>
      </w:r>
      <w:r w:rsidRPr="00444171">
        <w:rPr>
          <w:bCs/>
          <w:i/>
        </w:rPr>
        <w:t>d</w:t>
      </w:r>
      <w:r w:rsidRPr="00444171">
        <w:rPr>
          <w:bCs/>
        </w:rPr>
        <w:t xml:space="preserve"> = 0.97 (Berna et al., 2016). </w:t>
      </w:r>
    </w:p>
    <w:p w14:paraId="0C8C1069" w14:textId="77777777" w:rsidR="0070315D" w:rsidRPr="00444171" w:rsidRDefault="000508C9">
      <w:pPr>
        <w:spacing w:line="480" w:lineRule="auto"/>
        <w:ind w:firstLine="720"/>
        <w:rPr>
          <w:bCs/>
        </w:rPr>
      </w:pPr>
      <w:r w:rsidRPr="00444171">
        <w:rPr>
          <w:bCs/>
        </w:rPr>
        <w:t xml:space="preserve">Our understanding of the problems with autobiographical memory that exist within schizophrenia remains incomplete, however. Firstly, </w:t>
      </w:r>
      <w:r w:rsidRPr="00444171">
        <w:rPr>
          <w:bCs/>
          <w:color w:val="1F1F1F"/>
        </w:rPr>
        <w:t xml:space="preserve">the association between autobiographical memory retrieval and specific schizophrenia symptoms remains unclear. While there is emerging evidence that episodic memory and autobiographical memory may be uniquely associated with the negative symptoms of schizophrenia (Harrison &amp; Fowler, 2004; Herold et al., 2022; </w:t>
      </w:r>
      <w:proofErr w:type="spellStart"/>
      <w:r w:rsidRPr="00444171">
        <w:rPr>
          <w:bCs/>
          <w:color w:val="1F1F1F"/>
        </w:rPr>
        <w:t>Pillny</w:t>
      </w:r>
      <w:proofErr w:type="spellEnd"/>
      <w:r w:rsidRPr="00444171">
        <w:rPr>
          <w:bCs/>
          <w:color w:val="1F1F1F"/>
        </w:rPr>
        <w:t xml:space="preserve"> et al., 2022), associations with positive symptoms have yielded contradictory evidence (Berna et al., 2016; </w:t>
      </w:r>
      <w:proofErr w:type="spellStart"/>
      <w:r w:rsidRPr="00444171">
        <w:rPr>
          <w:bCs/>
          <w:color w:val="1F1F1F"/>
        </w:rPr>
        <w:t>Blairy</w:t>
      </w:r>
      <w:proofErr w:type="spellEnd"/>
      <w:r w:rsidRPr="00444171">
        <w:rPr>
          <w:bCs/>
          <w:color w:val="1F1F1F"/>
        </w:rPr>
        <w:t xml:space="preserve"> et al., 2008; </w:t>
      </w:r>
      <w:proofErr w:type="spellStart"/>
      <w:r w:rsidRPr="00444171">
        <w:rPr>
          <w:bCs/>
          <w:color w:val="1F1F1F"/>
        </w:rPr>
        <w:t>D’Argembeau</w:t>
      </w:r>
      <w:proofErr w:type="spellEnd"/>
      <w:r w:rsidRPr="00444171">
        <w:rPr>
          <w:bCs/>
          <w:color w:val="1F1F1F"/>
        </w:rPr>
        <w:t xml:space="preserve"> et al., 2008; Neumann et al., 2007; Vorontsova et al., 2013), and, to our knowledge, associations with </w:t>
      </w:r>
      <w:proofErr w:type="spellStart"/>
      <w:r w:rsidRPr="00444171">
        <w:rPr>
          <w:bCs/>
          <w:color w:val="1F1F1F"/>
        </w:rPr>
        <w:t>disorganised</w:t>
      </w:r>
      <w:proofErr w:type="spellEnd"/>
      <w:r w:rsidRPr="00444171">
        <w:rPr>
          <w:bCs/>
          <w:color w:val="1F1F1F"/>
        </w:rPr>
        <w:t xml:space="preserve"> symptoms have not yet been tested. In view of symptom heterogeneity within schizophrenia, the specific association between autobiographical memory and various schizophrenia symptoms needs to be clarified. </w:t>
      </w:r>
    </w:p>
    <w:p w14:paraId="20E0FDC9" w14:textId="7C7CF13F" w:rsidR="0070315D" w:rsidRPr="00444171" w:rsidRDefault="000508C9">
      <w:pPr>
        <w:spacing w:line="480" w:lineRule="auto"/>
        <w:ind w:firstLine="720"/>
        <w:rPr>
          <w:bCs/>
        </w:rPr>
      </w:pPr>
      <w:r w:rsidRPr="00444171">
        <w:rPr>
          <w:bCs/>
        </w:rPr>
        <w:t>Secondly, meta-analyses have established that people with depression have difficulty recalling specific autobiographical memories in response to both positive and negative emotional cues (Barry et al., 2021) despite some evidence that there may be valence-related impairments in depression (Young et al., 2014) and in schizophrenia (Barry et al., 2019a). Given high rates of comorbidity between depression and schizophrenia (</w:t>
      </w:r>
      <w:proofErr w:type="spellStart"/>
      <w:r w:rsidRPr="00444171">
        <w:rPr>
          <w:bCs/>
        </w:rPr>
        <w:t>Etchecopar</w:t>
      </w:r>
      <w:proofErr w:type="spellEnd"/>
      <w:r w:rsidRPr="00444171">
        <w:rPr>
          <w:bCs/>
        </w:rPr>
        <w:t>-Etchart</w:t>
      </w:r>
      <w:r w:rsidRPr="00444171">
        <w:rPr>
          <w:rFonts w:eastAsia="SimSun" w:hint="eastAsia"/>
          <w:bCs/>
          <w:lang w:val="en-US" w:eastAsia="zh-CN"/>
        </w:rPr>
        <w:t xml:space="preserve"> et al., 2021</w:t>
      </w:r>
      <w:r w:rsidRPr="00444171">
        <w:rPr>
          <w:bCs/>
        </w:rPr>
        <w:t xml:space="preserve">), it is important to establish that any association between autobiographical memory and schizophrenia is independent of depressive symptoms. There is mixed evidence in this respect (Barry et al., 2019a; Iqbal et al., 2004). One reason for this may be the use of the Beck Depression Inventory in previous studies, which may not adequately capture depressive symptoms within psychosis (Kim et al., 2006). In addition, although Barry et al. (2019a) reported that patients with chronic schizophrenia had </w:t>
      </w:r>
      <w:proofErr w:type="gramStart"/>
      <w:r w:rsidRPr="00444171">
        <w:rPr>
          <w:bCs/>
        </w:rPr>
        <w:t>particular difficulty</w:t>
      </w:r>
      <w:proofErr w:type="gramEnd"/>
      <w:r w:rsidRPr="00444171">
        <w:rPr>
          <w:bCs/>
        </w:rPr>
        <w:t xml:space="preserve"> </w:t>
      </w:r>
      <w:r w:rsidRPr="00444171">
        <w:rPr>
          <w:bCs/>
        </w:rPr>
        <w:lastRenderedPageBreak/>
        <w:t xml:space="preserve">recalling specific autobiographical memories in response to negative cue words, </w:t>
      </w:r>
      <w:r w:rsidRPr="00444171">
        <w:rPr>
          <w:bCs/>
          <w:color w:val="1F1F1F"/>
        </w:rPr>
        <w:t>Herold et al. (2022)</w:t>
      </w:r>
      <w:r w:rsidRPr="00444171">
        <w:rPr>
          <w:bCs/>
        </w:rPr>
        <w:t xml:space="preserve"> did not replicate this valence effect. There is therefore a need for further examinations into the roles of depression and of memory valence within autobiographical memory in schizophrenia.</w:t>
      </w:r>
    </w:p>
    <w:p w14:paraId="38D9FE8B" w14:textId="77777777" w:rsidR="0070315D" w:rsidRPr="00444171" w:rsidRDefault="000508C9">
      <w:pPr>
        <w:spacing w:line="480" w:lineRule="auto"/>
        <w:ind w:firstLine="720"/>
        <w:rPr>
          <w:bCs/>
        </w:rPr>
      </w:pPr>
      <w:r w:rsidRPr="00444171">
        <w:rPr>
          <w:bCs/>
          <w:color w:val="1F1F1F"/>
        </w:rPr>
        <w:t xml:space="preserve">Thirdly, </w:t>
      </w:r>
      <w:r w:rsidRPr="00444171">
        <w:rPr>
          <w:bCs/>
        </w:rPr>
        <w:t xml:space="preserve">there have been recent calls for a move beyond measurement of specificity alone to a broader consideration of episodic detailedness (Barry et al., 2023). More specific and detailed autobiographical memory recall has been associated with less severe depressive symptoms (Hallford et al., 2020a), and specificity and detailedness are positively correlated and yet independent (Hallford et al., 2020a; Kyung et al., 2016; Lam et al., 2022; Roberts et al., 2021). Therefore, it is important to report both specificity and detailedness </w:t>
      </w:r>
      <w:proofErr w:type="gramStart"/>
      <w:r w:rsidRPr="00444171">
        <w:rPr>
          <w:bCs/>
        </w:rPr>
        <w:t>so as to</w:t>
      </w:r>
      <w:proofErr w:type="gramEnd"/>
      <w:r w:rsidRPr="00444171">
        <w:rPr>
          <w:bCs/>
        </w:rPr>
        <w:t xml:space="preserve"> delineate whether certain effects are attributable to specificity, detail, or both. Moscovitch et al. (2018) reported that individuals with social anxiety disorder had less specific but more detailed autobiographical memories than healthy controls when those memories concerned aversive events. Findings of episodic detailedness in schizophrenia are scarce and inconsistent. Berna et al. (2016) </w:t>
      </w:r>
      <w:proofErr w:type="spellStart"/>
      <w:r w:rsidRPr="00444171">
        <w:rPr>
          <w:bCs/>
        </w:rPr>
        <w:t>synthesised</w:t>
      </w:r>
      <w:proofErr w:type="spellEnd"/>
      <w:r w:rsidRPr="00444171">
        <w:rPr>
          <w:bCs/>
        </w:rPr>
        <w:t xml:space="preserve"> the findings from nine studies, reporting a large effect size of </w:t>
      </w:r>
      <w:r w:rsidRPr="00444171">
        <w:rPr>
          <w:bCs/>
          <w:i/>
        </w:rPr>
        <w:t>d</w:t>
      </w:r>
      <w:r w:rsidRPr="00444171">
        <w:rPr>
          <w:bCs/>
        </w:rPr>
        <w:t xml:space="preserve"> = 1.40 for reduced detailedness in patients with schizophrenia compared with diagnosis-free people. On the contrary, newer studies such as Herold et al. (2022) reported no group difference in episodic detailedness. Investigation of the association between episodic detailedness and schizophrenia symptoms is needed.</w:t>
      </w:r>
    </w:p>
    <w:p w14:paraId="08BC1474" w14:textId="77777777" w:rsidR="0070315D" w:rsidRPr="00444171" w:rsidRDefault="000508C9">
      <w:pPr>
        <w:spacing w:line="480" w:lineRule="auto"/>
        <w:ind w:firstLine="720"/>
        <w:rPr>
          <w:bCs/>
        </w:rPr>
      </w:pPr>
      <w:r w:rsidRPr="00444171">
        <w:rPr>
          <w:bCs/>
        </w:rPr>
        <w:t xml:space="preserve">This study aimed to address each of these limitations and inconsistencies. </w:t>
      </w:r>
      <w:proofErr w:type="gramStart"/>
      <w:r w:rsidRPr="00444171">
        <w:rPr>
          <w:bCs/>
        </w:rPr>
        <w:t>In particular, we</w:t>
      </w:r>
      <w:proofErr w:type="gramEnd"/>
      <w:r w:rsidRPr="00444171">
        <w:rPr>
          <w:bCs/>
        </w:rPr>
        <w:t xml:space="preserve"> examine: (</w:t>
      </w:r>
      <w:proofErr w:type="spellStart"/>
      <w:r w:rsidRPr="00444171">
        <w:rPr>
          <w:bCs/>
        </w:rPr>
        <w:t>i</w:t>
      </w:r>
      <w:proofErr w:type="spellEnd"/>
      <w:r w:rsidRPr="00444171">
        <w:rPr>
          <w:bCs/>
        </w:rPr>
        <w:t xml:space="preserve">) How do the specificity and detailed of autobiographical memories compare between people with SSD and healthy individuals without SSD? (ii) How does retrieval of autobiographical memories relate to the severity of schizophrenia symptoms among patients? (iii) Are there valence-specific impairments in autobiographical memory among people with </w:t>
      </w:r>
      <w:proofErr w:type="gramStart"/>
      <w:r w:rsidRPr="00444171">
        <w:rPr>
          <w:bCs/>
        </w:rPr>
        <w:t>schizophrenia?;</w:t>
      </w:r>
      <w:proofErr w:type="gramEnd"/>
      <w:r w:rsidRPr="00444171">
        <w:rPr>
          <w:bCs/>
        </w:rPr>
        <w:t xml:space="preserve"> and, (iv) whether any observed effects within the people with SSD persist even after accounting for depression symptoms. We expect that, compared to diagnoses-free individuals, patients with SSD will recall fewer specific memories and have lower episodic detailedness. Also, within the SSD group, there will be fewer specific </w:t>
      </w:r>
      <w:r w:rsidRPr="00444171">
        <w:rPr>
          <w:bCs/>
        </w:rPr>
        <w:lastRenderedPageBreak/>
        <w:t xml:space="preserve">memories in response to negative cue words than positive cue words. Finally, within the SSD group, we expect that the number of specific memories and the detailedness of memory will be negatively correlated with the severity of schizophrenia symptoms (especially negative symptoms) even when accounting for individual differences in depression symptom severity. </w:t>
      </w:r>
    </w:p>
    <w:p w14:paraId="326952A6" w14:textId="77777777" w:rsidR="0070315D" w:rsidRPr="00444171" w:rsidRDefault="000508C9">
      <w:pPr>
        <w:spacing w:line="480" w:lineRule="auto"/>
        <w:jc w:val="center"/>
        <w:rPr>
          <w:bCs/>
        </w:rPr>
      </w:pPr>
      <w:r w:rsidRPr="00444171">
        <w:rPr>
          <w:bCs/>
        </w:rPr>
        <w:t>Methods</w:t>
      </w:r>
    </w:p>
    <w:p w14:paraId="0D94801A" w14:textId="77777777" w:rsidR="0070315D" w:rsidRPr="00444171" w:rsidRDefault="000508C9">
      <w:pPr>
        <w:spacing w:line="480" w:lineRule="auto"/>
        <w:ind w:firstLine="720"/>
        <w:rPr>
          <w:bCs/>
        </w:rPr>
      </w:pPr>
      <w:r w:rsidRPr="00444171">
        <w:rPr>
          <w:bCs/>
        </w:rPr>
        <w:t xml:space="preserve">This study’s design has been pre-registered along with an analysis plan for the research as follows: </w:t>
      </w:r>
      <w:hyperlink r:id="rId6">
        <w:r w:rsidRPr="00444171">
          <w:rPr>
            <w:bCs/>
            <w:u w:val="single"/>
          </w:rPr>
          <w:t>https://osf.io/tf7cs</w:t>
        </w:r>
      </w:hyperlink>
      <w:r w:rsidRPr="00444171">
        <w:rPr>
          <w:bCs/>
        </w:rPr>
        <w:t xml:space="preserve">. The study was approved by the Institutional Research Boards (IRB) of the first author’s university (reference numbers: CREC 2020.008, SBRE-23-0037). The study was conducted in compliance with the IRB, the Declaration of Helsinki, the ICH-GCP guidelines, and the APA ethical standards in the treatment of our sample. Written informed consent was obtained from all participants. </w:t>
      </w:r>
      <w:r w:rsidRPr="00444171">
        <w:rPr>
          <w:bCs/>
          <w:color w:val="222222"/>
        </w:rPr>
        <w:t>The R script for data analysis has been made public at https://osf.io/dygh5/?view_only=c30f77d944c84c17a0c1322383471d0f.</w:t>
      </w:r>
    </w:p>
    <w:p w14:paraId="1503181A" w14:textId="77777777" w:rsidR="0070315D" w:rsidRPr="00444171" w:rsidRDefault="0070315D">
      <w:pPr>
        <w:spacing w:line="480" w:lineRule="auto"/>
        <w:ind w:firstLine="720"/>
        <w:rPr>
          <w:bCs/>
        </w:rPr>
      </w:pPr>
    </w:p>
    <w:p w14:paraId="32C048D4" w14:textId="77777777" w:rsidR="0070315D" w:rsidRPr="00444171" w:rsidRDefault="000508C9">
      <w:pPr>
        <w:spacing w:line="480" w:lineRule="auto"/>
        <w:rPr>
          <w:bCs/>
        </w:rPr>
      </w:pPr>
      <w:r w:rsidRPr="00444171">
        <w:rPr>
          <w:bCs/>
        </w:rPr>
        <w:t>Participants</w:t>
      </w:r>
    </w:p>
    <w:p w14:paraId="15B6CD60" w14:textId="77777777" w:rsidR="0070315D" w:rsidRPr="00444171" w:rsidRDefault="000508C9">
      <w:pPr>
        <w:spacing w:line="480" w:lineRule="auto"/>
        <w:ind w:firstLine="720"/>
        <w:rPr>
          <w:bCs/>
        </w:rPr>
      </w:pPr>
      <w:r w:rsidRPr="00444171">
        <w:rPr>
          <w:bCs/>
        </w:rPr>
        <w:t xml:space="preserve">The sample consisted of two groups of adults (age 18-65) with Cantonese Chinese as their first language. The clinical group consisted of individuals who had a diagnosis of any schizophrenia spectrum disorder (SSD). </w:t>
      </w:r>
      <w:proofErr w:type="gramStart"/>
      <w:r w:rsidRPr="00444171">
        <w:rPr>
          <w:bCs/>
        </w:rPr>
        <w:t>In order to</w:t>
      </w:r>
      <w:proofErr w:type="gramEnd"/>
      <w:r w:rsidRPr="00444171">
        <w:rPr>
          <w:bCs/>
        </w:rPr>
        <w:t xml:space="preserve"> minimize complications by cognitive decline typically seen in chronic patients, only patients with early-stage SSD (i.e. with onset within the last 10 years) were recruited. Exclusion criteria were a primary diagnosis of substance dependence or intellectual disability. The control group consisted of healthy individuals who declared an absence of any past or present psychiatric disorders, which was further confirmed by the Chinese version of the Structured Clinical Interview for the DSM-IV (CB-SCID-I/P; So et al, 2003). Patients were recruited via their care teams from outpatient psychiatric services and day hospitals within the Hong Kong West Cluster and New Territories East Cluster of the Hong Kong Hospital Authority. Healthy controls (HC) were </w:t>
      </w:r>
      <w:r w:rsidRPr="00444171">
        <w:rPr>
          <w:bCs/>
        </w:rPr>
        <w:lastRenderedPageBreak/>
        <w:t>recruited from the general community via university mass emails, poster advertisements, and snowballing referrals.</w:t>
      </w:r>
    </w:p>
    <w:p w14:paraId="20F1A5FB" w14:textId="77777777" w:rsidR="0070315D" w:rsidRPr="00444171" w:rsidRDefault="000508C9">
      <w:pPr>
        <w:spacing w:line="480" w:lineRule="auto"/>
        <w:ind w:firstLine="720"/>
        <w:rPr>
          <w:bCs/>
        </w:rPr>
      </w:pPr>
      <w:r w:rsidRPr="00444171">
        <w:rPr>
          <w:bCs/>
        </w:rPr>
        <w:t>Previous meta-analyses have estimated the between-group effect size between individuals with psychosis and healthy controls to be medium to large (</w:t>
      </w:r>
      <w:r w:rsidRPr="00444171">
        <w:rPr>
          <w:bCs/>
          <w:i/>
        </w:rPr>
        <w:t>g</w:t>
      </w:r>
      <w:r w:rsidRPr="00444171">
        <w:rPr>
          <w:bCs/>
        </w:rPr>
        <w:t xml:space="preserve"> = -0.982 for specific memory, Barry et al. (2021); </w:t>
      </w:r>
      <w:r w:rsidRPr="00444171">
        <w:rPr>
          <w:bCs/>
          <w:i/>
        </w:rPr>
        <w:t>d</w:t>
      </w:r>
      <w:r w:rsidRPr="00444171">
        <w:rPr>
          <w:bCs/>
        </w:rPr>
        <w:t xml:space="preserve"> = 1.40 for detailedness, Berna et al. (2016)). Using a conservative estimate of 0.60 (corresponding to f = 0.30), G*Power suggests a sample size of 90 for alpha of 0.05 and power of 0.90 with a mixed ANOVA design (see ‘Statistical Analysis’ below). Within each group, a sample size of 45 could detect medium-to-large correlations (i.e., </w:t>
      </w:r>
      <w:r w:rsidRPr="00444171">
        <w:rPr>
          <w:bCs/>
          <w:i/>
        </w:rPr>
        <w:t>r</w:t>
      </w:r>
      <w:r w:rsidRPr="00444171">
        <w:rPr>
          <w:bCs/>
        </w:rPr>
        <w:t xml:space="preserve"> = 0.40) with 80% power.</w:t>
      </w:r>
    </w:p>
    <w:p w14:paraId="71795A4F" w14:textId="77777777" w:rsidR="0070315D" w:rsidRPr="00444171" w:rsidRDefault="0070315D">
      <w:pPr>
        <w:spacing w:line="480" w:lineRule="auto"/>
        <w:rPr>
          <w:bCs/>
          <w:i/>
        </w:rPr>
      </w:pPr>
    </w:p>
    <w:p w14:paraId="578A7784" w14:textId="77777777" w:rsidR="0070315D" w:rsidRPr="00444171" w:rsidRDefault="000508C9">
      <w:pPr>
        <w:spacing w:line="480" w:lineRule="auto"/>
        <w:rPr>
          <w:bCs/>
        </w:rPr>
      </w:pPr>
      <w:r w:rsidRPr="00444171">
        <w:rPr>
          <w:bCs/>
        </w:rPr>
        <w:t>Measures</w:t>
      </w:r>
    </w:p>
    <w:p w14:paraId="7617F5AA" w14:textId="77777777" w:rsidR="0070315D" w:rsidRPr="00444171" w:rsidRDefault="000508C9">
      <w:pPr>
        <w:spacing w:line="480" w:lineRule="auto"/>
        <w:rPr>
          <w:bCs/>
          <w:i/>
        </w:rPr>
      </w:pPr>
      <w:r w:rsidRPr="00444171">
        <w:rPr>
          <w:bCs/>
          <w:i/>
        </w:rPr>
        <w:t>Clinical assessment</w:t>
      </w:r>
    </w:p>
    <w:p w14:paraId="10387E7C" w14:textId="77777777" w:rsidR="0070315D" w:rsidRPr="00444171" w:rsidRDefault="000508C9">
      <w:pPr>
        <w:spacing w:line="480" w:lineRule="auto"/>
        <w:ind w:firstLine="720"/>
        <w:rPr>
          <w:bCs/>
        </w:rPr>
      </w:pPr>
      <w:r w:rsidRPr="00444171">
        <w:rPr>
          <w:bCs/>
        </w:rPr>
        <w:t>Psychiatric diagnosis status was first informed by medical record review, which was provided by treating psychiatrists, and then individually determined by the CB-SCID-I/P (So et al., 2003). Level of depression was assessed on the Calgary Depression Scale for Schizophrenia (CDSS; Addington et al., 1990). Each of the nine items is rated on a 4-point Likert scale (from 0 to 3). High internal consistency of the CDSS was reported in a Chinese sample (Xiao et al., 2009). The internal consistency of CDSS was excellent in our sample (</w:t>
      </w:r>
      <w:r w:rsidRPr="00444171">
        <w:rPr>
          <w:bCs/>
        </w:rPr>
        <w:sym w:font="Symbol" w:char="F077"/>
      </w:r>
      <w:r w:rsidRPr="00444171">
        <w:rPr>
          <w:bCs/>
        </w:rPr>
        <w:t xml:space="preserve"> = 0.91). Severity of schizophrenia symptoms was assessed using the Positive and Negative Syndrome Scale (PANSS; Kay et al., 1987). According to Emsley et al. (2003), the PANSS items can be divided into five factors: positive, negative, </w:t>
      </w:r>
      <w:proofErr w:type="spellStart"/>
      <w:r w:rsidRPr="00444171">
        <w:rPr>
          <w:bCs/>
        </w:rPr>
        <w:t>disorganised</w:t>
      </w:r>
      <w:proofErr w:type="spellEnd"/>
      <w:r w:rsidRPr="00444171">
        <w:rPr>
          <w:bCs/>
        </w:rPr>
        <w:t xml:space="preserve">, depression/anxiety, and excitement. </w:t>
      </w:r>
      <w:proofErr w:type="gramStart"/>
      <w:r w:rsidRPr="00444171">
        <w:rPr>
          <w:bCs/>
        </w:rPr>
        <w:t>In order to</w:t>
      </w:r>
      <w:proofErr w:type="gramEnd"/>
      <w:r w:rsidRPr="00444171">
        <w:rPr>
          <w:bCs/>
        </w:rPr>
        <w:t xml:space="preserve"> avoid overlap with affective symptoms measured by the CDSS, the current analysis in relation to specific schizophrenia symptoms would focus on the first three factor scores only. The internal consistencies of these variables were good in this sample (</w:t>
      </w:r>
      <w:r w:rsidRPr="00444171">
        <w:rPr>
          <w:bCs/>
        </w:rPr>
        <w:sym w:font="Symbol" w:char="F077"/>
      </w:r>
      <w:r w:rsidRPr="00444171">
        <w:rPr>
          <w:bCs/>
        </w:rPr>
        <w:t xml:space="preserve"> = 0.89 (total), 0.85 (positive), 0.90 (negative), and 0.79 (</w:t>
      </w:r>
      <w:proofErr w:type="spellStart"/>
      <w:r w:rsidRPr="00444171">
        <w:rPr>
          <w:bCs/>
        </w:rPr>
        <w:t>disorganised</w:t>
      </w:r>
      <w:proofErr w:type="spellEnd"/>
      <w:r w:rsidRPr="00444171">
        <w:rPr>
          <w:bCs/>
        </w:rPr>
        <w:t xml:space="preserve">)). These clinical ratings and diagnostic interviews were administered by graduate-level psychologists trained and supervised by a clinical psychologist (SHS) and a psychiatrist (SSC), both with more than 20 years of clinical experience. Regular meetings were held between the </w:t>
      </w:r>
      <w:r w:rsidRPr="00444171">
        <w:rPr>
          <w:bCs/>
        </w:rPr>
        <w:lastRenderedPageBreak/>
        <w:t>interviewers and the clinicians to ensure quality of symptom ratings and diagnostic assessment.</w:t>
      </w:r>
    </w:p>
    <w:p w14:paraId="62591AF5" w14:textId="77777777" w:rsidR="0070315D" w:rsidRPr="00444171" w:rsidRDefault="000508C9">
      <w:pPr>
        <w:spacing w:line="480" w:lineRule="auto"/>
        <w:rPr>
          <w:bCs/>
          <w:i/>
        </w:rPr>
      </w:pPr>
      <w:r w:rsidRPr="00444171">
        <w:rPr>
          <w:bCs/>
          <w:i/>
        </w:rPr>
        <w:t>Intellectual assessment</w:t>
      </w:r>
    </w:p>
    <w:p w14:paraId="0F6C26E3" w14:textId="77777777" w:rsidR="0070315D" w:rsidRPr="00444171" w:rsidRDefault="000508C9">
      <w:pPr>
        <w:spacing w:line="480" w:lineRule="auto"/>
        <w:ind w:firstLine="720"/>
        <w:rPr>
          <w:bCs/>
        </w:rPr>
      </w:pPr>
      <w:r w:rsidRPr="00444171">
        <w:rPr>
          <w:bCs/>
        </w:rPr>
        <w:t>As a recruitment screening measure, intellectual ability was determined by using the short form of the Wechsler Adult Intelligence Scale - Version IV Hong Kong (WAIS-IV[HK]; Wechsler, 2014) for the SSD group only. Patients who had an estimated IQ score below 70 were screened out from the study.</w:t>
      </w:r>
    </w:p>
    <w:p w14:paraId="431C8BEF" w14:textId="77777777" w:rsidR="0070315D" w:rsidRPr="00444171" w:rsidRDefault="000508C9">
      <w:pPr>
        <w:spacing w:line="480" w:lineRule="auto"/>
        <w:rPr>
          <w:bCs/>
          <w:i/>
        </w:rPr>
      </w:pPr>
      <w:r w:rsidRPr="00444171">
        <w:rPr>
          <w:bCs/>
          <w:i/>
        </w:rPr>
        <w:t>Autobiographical Memory Test (AMT, Williams &amp; Broadbent, 1986)</w:t>
      </w:r>
    </w:p>
    <w:p w14:paraId="393135E1" w14:textId="247EB05F" w:rsidR="0070315D" w:rsidRPr="00444171" w:rsidRDefault="000508C9">
      <w:pPr>
        <w:spacing w:line="480" w:lineRule="auto"/>
        <w:ind w:firstLine="720"/>
        <w:rPr>
          <w:bCs/>
        </w:rPr>
      </w:pPr>
      <w:r w:rsidRPr="00444171">
        <w:rPr>
          <w:bCs/>
        </w:rPr>
        <w:t xml:space="preserve">In this study, ten words that represented various emotions were used as autobiographical memory recall cues. These cue words were drawn from </w:t>
      </w:r>
      <w:proofErr w:type="spellStart"/>
      <w:r w:rsidRPr="00444171">
        <w:rPr>
          <w:bCs/>
        </w:rPr>
        <w:t>Debeer</w:t>
      </w:r>
      <w:proofErr w:type="spellEnd"/>
      <w:r w:rsidRPr="00444171">
        <w:rPr>
          <w:bCs/>
        </w:rPr>
        <w:t xml:space="preserve"> et al. (2014)</w:t>
      </w:r>
      <w:r w:rsidR="0065155E" w:rsidRPr="00444171">
        <w:rPr>
          <w:bCs/>
        </w:rPr>
        <w:t>,</w:t>
      </w:r>
      <w:r w:rsidRPr="00444171">
        <w:rPr>
          <w:bCs/>
        </w:rPr>
        <w:t xml:space="preserve"> Barry et al. (2019a, 2021)</w:t>
      </w:r>
      <w:r w:rsidR="0065155E" w:rsidRPr="00444171">
        <w:rPr>
          <w:bCs/>
        </w:rPr>
        <w:t xml:space="preserve"> and Hallford (2020a)</w:t>
      </w:r>
      <w:r w:rsidRPr="00444171">
        <w:rPr>
          <w:bCs/>
        </w:rPr>
        <w:t xml:space="preserve"> and were further translated into Chinese. The five positively </w:t>
      </w:r>
      <w:proofErr w:type="spellStart"/>
      <w:r w:rsidRPr="00444171">
        <w:rPr>
          <w:bCs/>
        </w:rPr>
        <w:t>valenced</w:t>
      </w:r>
      <w:proofErr w:type="spellEnd"/>
      <w:r w:rsidRPr="00444171">
        <w:rPr>
          <w:bCs/>
        </w:rPr>
        <w:t xml:space="preserve"> cues referred to ‘c</w:t>
      </w:r>
      <w:r w:rsidR="001E7AA8" w:rsidRPr="00444171">
        <w:rPr>
          <w:bCs/>
        </w:rPr>
        <w:t>apable</w:t>
      </w:r>
      <w:r w:rsidRPr="00444171">
        <w:rPr>
          <w:bCs/>
        </w:rPr>
        <w:t xml:space="preserve">’, ‘success’, ‘surprised’, ‘satisfied’, and ‘confident’; the five negatively </w:t>
      </w:r>
      <w:proofErr w:type="spellStart"/>
      <w:r w:rsidRPr="00444171">
        <w:rPr>
          <w:bCs/>
        </w:rPr>
        <w:t>valenced</w:t>
      </w:r>
      <w:proofErr w:type="spellEnd"/>
      <w:r w:rsidRPr="00444171">
        <w:rPr>
          <w:bCs/>
        </w:rPr>
        <w:t xml:space="preserve"> cues referred to ‘</w:t>
      </w:r>
      <w:r w:rsidR="00D42C6F" w:rsidRPr="00444171">
        <w:rPr>
          <w:bCs/>
        </w:rPr>
        <w:t>alone’</w:t>
      </w:r>
      <w:r w:rsidRPr="00444171">
        <w:rPr>
          <w:bCs/>
        </w:rPr>
        <w:t>, ‘</w:t>
      </w:r>
      <w:r w:rsidR="001E7AA8" w:rsidRPr="00444171">
        <w:rPr>
          <w:bCs/>
        </w:rPr>
        <w:t>desperate</w:t>
      </w:r>
      <w:r w:rsidRPr="00444171">
        <w:rPr>
          <w:bCs/>
        </w:rPr>
        <w:t>’, ‘jealous’, ‘ashamed’, and ‘</w:t>
      </w:r>
      <w:r w:rsidR="001E7AA8" w:rsidRPr="00444171">
        <w:rPr>
          <w:bCs/>
        </w:rPr>
        <w:t>failed</w:t>
      </w:r>
      <w:r w:rsidRPr="00444171">
        <w:rPr>
          <w:bCs/>
        </w:rPr>
        <w:t>’. The positive and negative words were presented alternately, one at a time, to elicit recall of ten personal memories in total. All participants were presented with the same set of cue words in a fixed order.</w:t>
      </w:r>
    </w:p>
    <w:p w14:paraId="2FECBB5A" w14:textId="77777777" w:rsidR="0070315D" w:rsidRPr="00444171" w:rsidRDefault="000508C9">
      <w:pPr>
        <w:spacing w:line="480" w:lineRule="auto"/>
        <w:ind w:firstLine="720"/>
        <w:rPr>
          <w:bCs/>
        </w:rPr>
      </w:pPr>
      <w:r w:rsidRPr="00444171">
        <w:rPr>
          <w:bCs/>
        </w:rPr>
        <w:t xml:space="preserve">Following </w:t>
      </w:r>
      <w:proofErr w:type="spellStart"/>
      <w:r w:rsidRPr="00444171">
        <w:rPr>
          <w:bCs/>
        </w:rPr>
        <w:t>Debeer</w:t>
      </w:r>
      <w:proofErr w:type="spellEnd"/>
      <w:r w:rsidRPr="00444171">
        <w:rPr>
          <w:bCs/>
        </w:rPr>
        <w:t xml:space="preserve"> et al. (2014) and Mediavilla et al. (2021), participants were prompted to verbally recall a personal memory (in Cantonese Chinese) within 60 seconds, without specifying the requirement to recall a specific memory. If the memory they recalled fell into one of the following categories, they were asked to recall another memory: (</w:t>
      </w:r>
      <w:proofErr w:type="spellStart"/>
      <w:r w:rsidRPr="00444171">
        <w:rPr>
          <w:bCs/>
        </w:rPr>
        <w:t>i</w:t>
      </w:r>
      <w:proofErr w:type="spellEnd"/>
      <w:r w:rsidRPr="00444171">
        <w:rPr>
          <w:bCs/>
        </w:rPr>
        <w:t>) occurred within the past seven days, (ii) was a memory that had already been mentioned earlier within the same task, (iii) was unrelated to themselves or the cue valence.</w:t>
      </w:r>
    </w:p>
    <w:p w14:paraId="27DC3188" w14:textId="77777777" w:rsidR="0070315D" w:rsidRPr="00444171" w:rsidRDefault="000508C9">
      <w:pPr>
        <w:spacing w:line="480" w:lineRule="auto"/>
        <w:ind w:firstLine="720"/>
        <w:rPr>
          <w:bCs/>
        </w:rPr>
      </w:pPr>
      <w:r w:rsidRPr="00444171">
        <w:rPr>
          <w:bCs/>
        </w:rPr>
        <w:t xml:space="preserve">Following Hallford et al. (2020a) and Lam et al. (2022), specificity of responses was coded as follows: A ‘specific memory’ pertains to a discrete event that occurred on a particular day, within 24 hours. An ‘extended memory’ pertains to an event that lasted longer than a day. A ‘categoric memory’ pertains to repeated events or a memory that </w:t>
      </w:r>
      <w:proofErr w:type="spellStart"/>
      <w:r w:rsidRPr="00444171">
        <w:rPr>
          <w:bCs/>
        </w:rPr>
        <w:t>summarised</w:t>
      </w:r>
      <w:proofErr w:type="spellEnd"/>
      <w:r w:rsidRPr="00444171">
        <w:rPr>
          <w:bCs/>
        </w:rPr>
        <w:t xml:space="preserve"> similar events. An ‘associate memory’ pertains to nouns or hypothetical thoughts given as associations to the cue word but are not past events. ‘Omission’ was coded if no relevant </w:t>
      </w:r>
      <w:r w:rsidRPr="00444171">
        <w:rPr>
          <w:bCs/>
        </w:rPr>
        <w:lastRenderedPageBreak/>
        <w:t xml:space="preserve">response was provided. Frequency counts for each type of response were recorded separately for positive and negative memories, although the current hypotheses concerned specific memories only. Detailedness was coded separately for internal details and external details (Kyung et al., 2016). Internal details refer to those directly related to the described event, including time, place, perception and sensation, thought and emotion. External details refer to semantic information (e.g., factual knowledge), repetition of details or multiple events given, and metacognitive statements or </w:t>
      </w:r>
      <w:proofErr w:type="spellStart"/>
      <w:r w:rsidRPr="00444171">
        <w:rPr>
          <w:bCs/>
        </w:rPr>
        <w:t>editorialising</w:t>
      </w:r>
      <w:proofErr w:type="spellEnd"/>
      <w:r w:rsidRPr="00444171">
        <w:rPr>
          <w:bCs/>
        </w:rPr>
        <w:t xml:space="preserve"> (e.g., elaboration and self-reflection). The number of internal and external details from all responses were reported for positive and negative memories respectively.</w:t>
      </w:r>
    </w:p>
    <w:p w14:paraId="4564ECF9" w14:textId="77777777" w:rsidR="0070315D" w:rsidRPr="00444171" w:rsidRDefault="000508C9">
      <w:pPr>
        <w:spacing w:line="480" w:lineRule="auto"/>
        <w:ind w:firstLine="720"/>
        <w:rPr>
          <w:bCs/>
        </w:rPr>
      </w:pPr>
      <w:r w:rsidRPr="00444171">
        <w:rPr>
          <w:bCs/>
        </w:rPr>
        <w:t>Responses were coded by two graduate-level psychologists trained by the joint-first authors. The coders were blind to the clinical status of the participants.</w:t>
      </w:r>
      <w:r w:rsidRPr="00444171">
        <w:rPr>
          <w:bCs/>
          <w:color w:val="1F1F1F"/>
        </w:rPr>
        <w:t xml:space="preserve"> </w:t>
      </w:r>
      <w:r w:rsidRPr="00444171">
        <w:rPr>
          <w:bCs/>
          <w:color w:val="000000" w:themeColor="text1"/>
          <w:lang w:val="en-US"/>
        </w:rPr>
        <w:t xml:space="preserve">A training protocol was developed by referencing previous studies (e.g., Hallford et al., 2020; Lam et al., 2022) and our previous experience in this area. Both coders were trained to code Chinese responses in the AMT using scripts from a separate pilot sample of 400 memories. At each training phase, both coders independently coded 50 responses and then had their ratings cross-checked. Disagreements were resolved through discussion with the joint-first authors. The training phase was repeated until the coders reached 90% convergence on both specificity and detailedness ratings. At the actual rating phase, each coder performed independent ratings for half of the study participants’ responses on specificity and detailedness respectively. </w:t>
      </w:r>
      <w:r w:rsidRPr="00444171">
        <w:rPr>
          <w:bCs/>
        </w:rPr>
        <w:t xml:space="preserve">Ten percent (90 memories) of the actual study data were randomly selected for second coding by the other coder. The two coders achieved a concordance rate of 90.0% for specificity and 99.0% for detailedness. </w:t>
      </w:r>
    </w:p>
    <w:p w14:paraId="4BE3D9A2" w14:textId="77777777" w:rsidR="0070315D" w:rsidRPr="00444171" w:rsidRDefault="0070315D">
      <w:pPr>
        <w:spacing w:line="480" w:lineRule="auto"/>
        <w:rPr>
          <w:bCs/>
        </w:rPr>
      </w:pPr>
    </w:p>
    <w:p w14:paraId="7F20F922" w14:textId="77777777" w:rsidR="0070315D" w:rsidRPr="00444171" w:rsidRDefault="000508C9">
      <w:pPr>
        <w:spacing w:line="480" w:lineRule="auto"/>
        <w:rPr>
          <w:bCs/>
        </w:rPr>
      </w:pPr>
      <w:r w:rsidRPr="00444171">
        <w:rPr>
          <w:bCs/>
        </w:rPr>
        <w:t>Procedure</w:t>
      </w:r>
    </w:p>
    <w:p w14:paraId="2F029306" w14:textId="77777777" w:rsidR="0070315D" w:rsidRPr="00444171" w:rsidRDefault="000508C9">
      <w:pPr>
        <w:spacing w:line="480" w:lineRule="auto"/>
        <w:ind w:firstLine="720"/>
        <w:rPr>
          <w:bCs/>
        </w:rPr>
      </w:pPr>
      <w:r w:rsidRPr="00444171">
        <w:rPr>
          <w:bCs/>
        </w:rPr>
        <w:t xml:space="preserve">The study procedure took place at a quiet laboratory at the first author’s university. Upon written informed consent, each participant was interviewed for the clinical ratings (and intellectual assessment for SSD), followed by two practice trials of the AMT and then the </w:t>
      </w:r>
      <w:r w:rsidRPr="00444171">
        <w:rPr>
          <w:bCs/>
        </w:rPr>
        <w:lastRenderedPageBreak/>
        <w:t>main AMT. Small breaks were arranged if needed. Participants were remunerated (HKD100 per hour of participation) for their time.</w:t>
      </w:r>
    </w:p>
    <w:p w14:paraId="10CF28D2" w14:textId="77777777" w:rsidR="0070315D" w:rsidRPr="00444171" w:rsidRDefault="0070315D">
      <w:pPr>
        <w:spacing w:line="480" w:lineRule="auto"/>
        <w:rPr>
          <w:bCs/>
        </w:rPr>
      </w:pPr>
    </w:p>
    <w:p w14:paraId="765DB962" w14:textId="77777777" w:rsidR="0070315D" w:rsidRPr="00444171" w:rsidRDefault="000508C9">
      <w:pPr>
        <w:spacing w:line="480" w:lineRule="auto"/>
        <w:rPr>
          <w:bCs/>
        </w:rPr>
      </w:pPr>
      <w:r w:rsidRPr="00444171">
        <w:rPr>
          <w:bCs/>
        </w:rPr>
        <w:t>Statistical analysis</w:t>
      </w:r>
    </w:p>
    <w:p w14:paraId="049DCE2E" w14:textId="77777777" w:rsidR="0070315D" w:rsidRPr="00444171" w:rsidRDefault="000508C9">
      <w:pPr>
        <w:spacing w:line="480" w:lineRule="auto"/>
        <w:ind w:firstLine="720"/>
        <w:rPr>
          <w:bCs/>
        </w:rPr>
      </w:pPr>
      <w:r w:rsidRPr="00444171">
        <w:rPr>
          <w:bCs/>
        </w:rPr>
        <w:t>Analyses in relation to memory specificity were conducted according to the pre-registered plan. Analyses concerning detailedness of memories were developed after the initial stages of the project and were not pre-registered and so should be considered exploratory. Effects of group and cue valence on the number of specific memories were tested with mixed ANOVA, with group (i.e., SSD vs. HC) as between-subject factor and cue valence (i.e., positive vs. negative) as within-subject factor. Effects of PANSS factors on the number of specific memories for positive and negative words were tested by regression analyses, within the SSD group, without and then with CDSS score as covariates. As exploratory analyses, the above procedure was repeated for internal and external detailedness instead of specificity of memories.</w:t>
      </w:r>
    </w:p>
    <w:p w14:paraId="34FB6BA4" w14:textId="77777777" w:rsidR="0070315D" w:rsidRPr="00444171" w:rsidRDefault="000508C9">
      <w:pPr>
        <w:spacing w:line="480" w:lineRule="auto"/>
        <w:jc w:val="center"/>
        <w:rPr>
          <w:bCs/>
        </w:rPr>
      </w:pPr>
      <w:r w:rsidRPr="00444171">
        <w:rPr>
          <w:bCs/>
        </w:rPr>
        <w:br/>
        <w:t>Results</w:t>
      </w:r>
    </w:p>
    <w:p w14:paraId="2C5D3D82" w14:textId="77777777" w:rsidR="0070315D" w:rsidRPr="00444171" w:rsidRDefault="000508C9">
      <w:pPr>
        <w:spacing w:line="480" w:lineRule="auto"/>
        <w:rPr>
          <w:bCs/>
        </w:rPr>
      </w:pPr>
      <w:r w:rsidRPr="00444171">
        <w:rPr>
          <w:bCs/>
        </w:rPr>
        <w:t>Sample characteristics</w:t>
      </w:r>
    </w:p>
    <w:p w14:paraId="100D7048" w14:textId="77777777" w:rsidR="0070315D" w:rsidRPr="00444171" w:rsidRDefault="000508C9">
      <w:pPr>
        <w:spacing w:line="480" w:lineRule="auto"/>
        <w:ind w:firstLine="720"/>
        <w:rPr>
          <w:bCs/>
        </w:rPr>
      </w:pPr>
      <w:r w:rsidRPr="00444171">
        <w:rPr>
          <w:bCs/>
        </w:rPr>
        <w:t>No SSD individuals were excluded from analysis. Four participants were excluded from the HC group as they were screened to have past/current psychiatric diagnoses. As shown in Table 1, the two groups in the final sample (n = 45 each) were matched on age and gender (</w:t>
      </w:r>
      <w:proofErr w:type="spellStart"/>
      <w:r w:rsidRPr="00444171">
        <w:rPr>
          <w:bCs/>
          <w:i/>
        </w:rPr>
        <w:t>ps</w:t>
      </w:r>
      <w:proofErr w:type="spellEnd"/>
      <w:r w:rsidRPr="00444171">
        <w:rPr>
          <w:bCs/>
          <w:i/>
        </w:rPr>
        <w:t xml:space="preserve"> </w:t>
      </w:r>
      <w:r w:rsidRPr="00444171">
        <w:rPr>
          <w:bCs/>
        </w:rPr>
        <w:t>&gt; .050). The SSD group had lower family income and education level than the HC group (</w:t>
      </w:r>
      <w:proofErr w:type="spellStart"/>
      <w:r w:rsidRPr="00444171">
        <w:rPr>
          <w:bCs/>
          <w:i/>
        </w:rPr>
        <w:t>ps</w:t>
      </w:r>
      <w:proofErr w:type="spellEnd"/>
      <w:r w:rsidRPr="00444171">
        <w:rPr>
          <w:bCs/>
          <w:i/>
        </w:rPr>
        <w:t xml:space="preserve"> </w:t>
      </w:r>
      <w:r w:rsidRPr="00444171">
        <w:rPr>
          <w:bCs/>
        </w:rPr>
        <w:t xml:space="preserve">&lt; .001). Within the SSD group, the average clinical rating scores were as follows: PANSS total (M = 45.22, SD = 12.43), PANSS positive (M = 12.27, SD = 5.54), PANSS negative (M = 12.20, SD = 4.58), PANSS </w:t>
      </w:r>
      <w:proofErr w:type="spellStart"/>
      <w:r w:rsidRPr="00444171">
        <w:rPr>
          <w:bCs/>
        </w:rPr>
        <w:t>disorganised</w:t>
      </w:r>
      <w:proofErr w:type="spellEnd"/>
      <w:r w:rsidRPr="00444171">
        <w:rPr>
          <w:bCs/>
        </w:rPr>
        <w:t xml:space="preserve"> (M = 9.09, SD = 2.54), and CDSS (M = 3.24, SD = 3.94). </w:t>
      </w:r>
      <w:r w:rsidRPr="00444171">
        <w:rPr>
          <w:rFonts w:eastAsia="SimSun" w:hint="eastAsia"/>
          <w:bCs/>
          <w:lang w:val="en-US" w:eastAsia="zh-CN"/>
        </w:rPr>
        <w:t xml:space="preserve">The average total score of PANSS corresponds to </w:t>
      </w:r>
      <w:r w:rsidRPr="00444171">
        <w:rPr>
          <w:rFonts w:eastAsia="SimSun"/>
          <w:bCs/>
          <w:lang w:val="en-US" w:eastAsia="zh-CN"/>
        </w:rPr>
        <w:t>“</w:t>
      </w:r>
      <w:r w:rsidRPr="00444171">
        <w:rPr>
          <w:rFonts w:eastAsia="SimSun" w:hint="eastAsia"/>
          <w:bCs/>
          <w:lang w:val="en-US" w:eastAsia="zh-CN"/>
        </w:rPr>
        <w:t>mildly ill</w:t>
      </w:r>
      <w:r w:rsidRPr="00444171">
        <w:rPr>
          <w:rFonts w:eastAsia="SimSun"/>
          <w:bCs/>
          <w:lang w:val="en-US" w:eastAsia="zh-CN"/>
        </w:rPr>
        <w:t>”</w:t>
      </w:r>
      <w:r w:rsidRPr="00444171">
        <w:rPr>
          <w:rFonts w:eastAsia="SimSun" w:hint="eastAsia"/>
          <w:bCs/>
          <w:lang w:val="en-US" w:eastAsia="zh-CN"/>
        </w:rPr>
        <w:t xml:space="preserve"> in the Clinical Global Impressions (Leucht et al., 2005), and the average total score of CDSS was below the cut-off score of 5 for </w:t>
      </w:r>
      <w:r w:rsidRPr="00444171">
        <w:rPr>
          <w:rFonts w:eastAsia="SimSun"/>
          <w:bCs/>
          <w:lang w:val="en-US" w:eastAsia="zh-CN"/>
        </w:rPr>
        <w:t>the presence of a major depressive episode</w:t>
      </w:r>
      <w:r w:rsidRPr="00444171">
        <w:rPr>
          <w:rFonts w:eastAsia="SimSun" w:hint="eastAsia"/>
          <w:bCs/>
          <w:lang w:val="en-US" w:eastAsia="zh-CN"/>
        </w:rPr>
        <w:t xml:space="preserve"> (</w:t>
      </w:r>
      <w:r w:rsidRPr="00444171">
        <w:rPr>
          <w:rFonts w:eastAsia="SimSun"/>
          <w:bCs/>
          <w:lang w:val="en-US" w:eastAsia="zh-CN"/>
        </w:rPr>
        <w:t>Xiao</w:t>
      </w:r>
      <w:r w:rsidRPr="00444171">
        <w:rPr>
          <w:rFonts w:eastAsia="SimSun" w:hint="eastAsia"/>
          <w:bCs/>
          <w:lang w:val="en-US" w:eastAsia="zh-CN"/>
        </w:rPr>
        <w:t xml:space="preserve"> et al., 2009). </w:t>
      </w:r>
      <w:r w:rsidRPr="00444171">
        <w:rPr>
          <w:bCs/>
        </w:rPr>
        <w:t>The mean estimated IQ was 92.93 (SD = 10.05).</w:t>
      </w:r>
    </w:p>
    <w:p w14:paraId="6E993BA4" w14:textId="77777777" w:rsidR="0070315D" w:rsidRPr="00444171" w:rsidRDefault="000508C9">
      <w:pPr>
        <w:spacing w:line="480" w:lineRule="auto"/>
        <w:jc w:val="center"/>
        <w:rPr>
          <w:bCs/>
        </w:rPr>
      </w:pPr>
      <w:r w:rsidRPr="00444171">
        <w:rPr>
          <w:bCs/>
        </w:rPr>
        <w:lastRenderedPageBreak/>
        <w:t>[Insert Table 1 here]</w:t>
      </w:r>
    </w:p>
    <w:p w14:paraId="0791F958" w14:textId="77777777" w:rsidR="0070315D" w:rsidRPr="00444171" w:rsidRDefault="0070315D">
      <w:pPr>
        <w:spacing w:line="480" w:lineRule="auto"/>
        <w:rPr>
          <w:bCs/>
        </w:rPr>
      </w:pPr>
    </w:p>
    <w:p w14:paraId="061754B4" w14:textId="77777777" w:rsidR="0070315D" w:rsidRPr="00444171" w:rsidRDefault="000508C9">
      <w:pPr>
        <w:spacing w:line="480" w:lineRule="auto"/>
        <w:rPr>
          <w:bCs/>
        </w:rPr>
      </w:pPr>
      <w:r w:rsidRPr="00444171">
        <w:rPr>
          <w:bCs/>
        </w:rPr>
        <w:t>Specificity of autobiographical memories</w:t>
      </w:r>
    </w:p>
    <w:p w14:paraId="4819258D" w14:textId="77777777" w:rsidR="0070315D" w:rsidRPr="00444171" w:rsidRDefault="000508C9">
      <w:pPr>
        <w:spacing w:line="480" w:lineRule="auto"/>
        <w:ind w:firstLine="720"/>
        <w:rPr>
          <w:bCs/>
        </w:rPr>
      </w:pPr>
      <w:r w:rsidRPr="00444171">
        <w:rPr>
          <w:bCs/>
        </w:rPr>
        <w:t xml:space="preserve">The number of specific memories retrieved following positive cues were as follows: SSD = </w:t>
      </w:r>
      <w:r w:rsidRPr="00444171">
        <w:rPr>
          <w:bCs/>
          <w:color w:val="0D0D0D"/>
        </w:rPr>
        <w:t>2.51 (SD = 1.25)</w:t>
      </w:r>
      <w:r w:rsidRPr="00444171">
        <w:rPr>
          <w:bCs/>
        </w:rPr>
        <w:t xml:space="preserve">; HC = </w:t>
      </w:r>
      <w:r w:rsidRPr="00444171">
        <w:rPr>
          <w:bCs/>
          <w:color w:val="0D0D0D"/>
        </w:rPr>
        <w:t>2.09 (SD = 1.40</w:t>
      </w:r>
      <w:r w:rsidRPr="00444171">
        <w:rPr>
          <w:bCs/>
        </w:rPr>
        <w:t xml:space="preserve">). The number of specific memories retrieved following negative cues were as follows: SSD = </w:t>
      </w:r>
      <w:r w:rsidRPr="00444171">
        <w:rPr>
          <w:bCs/>
          <w:color w:val="0D0D0D"/>
        </w:rPr>
        <w:t>1.76 (SD = 1.32)</w:t>
      </w:r>
      <w:r w:rsidRPr="00444171">
        <w:rPr>
          <w:bCs/>
        </w:rPr>
        <w:t xml:space="preserve">; HC = </w:t>
      </w:r>
      <w:r w:rsidRPr="00444171">
        <w:rPr>
          <w:bCs/>
          <w:color w:val="0D0D0D"/>
        </w:rPr>
        <w:t>1.64 (SD = 1.23</w:t>
      </w:r>
      <w:r w:rsidRPr="00444171">
        <w:rPr>
          <w:bCs/>
        </w:rPr>
        <w:t>). Mixed ANOVA revealed no group x cue valence interaction effects on the number of specific memories (</w:t>
      </w:r>
      <w:proofErr w:type="gramStart"/>
      <w:r w:rsidRPr="00444171">
        <w:rPr>
          <w:bCs/>
        </w:rPr>
        <w:t>F(</w:t>
      </w:r>
      <w:proofErr w:type="gramEnd"/>
      <w:r w:rsidRPr="00444171">
        <w:rPr>
          <w:bCs/>
        </w:rPr>
        <w:t xml:space="preserve">1, 88) = 0.79, </w:t>
      </w:r>
      <w:r w:rsidRPr="00444171">
        <w:rPr>
          <w:bCs/>
          <w:i/>
        </w:rPr>
        <w:t>p</w:t>
      </w:r>
      <w:r w:rsidRPr="00444171">
        <w:rPr>
          <w:bCs/>
        </w:rPr>
        <w:t xml:space="preserve"> = .244, ηp2 = 0.02, 95% CI [0.00, 1.00]). There was no significant main effect of group on the number of specific autobiographical memories (</w:t>
      </w:r>
      <w:proofErr w:type="gramStart"/>
      <w:r w:rsidRPr="00444171">
        <w:rPr>
          <w:bCs/>
        </w:rPr>
        <w:t>F(</w:t>
      </w:r>
      <w:proofErr w:type="gramEnd"/>
      <w:r w:rsidRPr="00444171">
        <w:rPr>
          <w:bCs/>
        </w:rPr>
        <w:t xml:space="preserve">1, 88) = 2.59, </w:t>
      </w:r>
      <w:r w:rsidRPr="00444171">
        <w:rPr>
          <w:bCs/>
          <w:i/>
        </w:rPr>
        <w:t>p</w:t>
      </w:r>
      <w:r w:rsidRPr="00444171">
        <w:rPr>
          <w:bCs/>
        </w:rPr>
        <w:t xml:space="preserve"> = .269, ηp2 = 0.01). Within the SSD group, there were fewer specific memories for negative cue words than positive cue words (</w:t>
      </w:r>
      <w:proofErr w:type="gramStart"/>
      <w:r w:rsidRPr="00444171">
        <w:rPr>
          <w:bCs/>
        </w:rPr>
        <w:t>t(</w:t>
      </w:r>
      <w:proofErr w:type="gramEnd"/>
      <w:r w:rsidRPr="00444171">
        <w:rPr>
          <w:bCs/>
        </w:rPr>
        <w:t xml:space="preserve">88) = -4.03, </w:t>
      </w:r>
      <w:r w:rsidRPr="00444171">
        <w:rPr>
          <w:bCs/>
          <w:i/>
        </w:rPr>
        <w:t>p</w:t>
      </w:r>
      <w:r w:rsidRPr="00444171">
        <w:rPr>
          <w:bCs/>
        </w:rPr>
        <w:t xml:space="preserve"> &lt;.001, </w:t>
      </w:r>
      <w:r w:rsidRPr="00444171">
        <w:rPr>
          <w:bCs/>
          <w:i/>
        </w:rPr>
        <w:t>d</w:t>
      </w:r>
      <w:r w:rsidRPr="00444171">
        <w:rPr>
          <w:bCs/>
        </w:rPr>
        <w:t xml:space="preserve"> = -0.58, 95% CI [-0.90, -0.28]).</w:t>
      </w:r>
    </w:p>
    <w:p w14:paraId="07C279DA" w14:textId="77777777" w:rsidR="0070315D" w:rsidRPr="00444171" w:rsidRDefault="000508C9">
      <w:pPr>
        <w:spacing w:line="480" w:lineRule="auto"/>
        <w:ind w:firstLine="720"/>
        <w:rPr>
          <w:bCs/>
        </w:rPr>
      </w:pPr>
      <w:r w:rsidRPr="00444171">
        <w:rPr>
          <w:bCs/>
        </w:rPr>
        <w:t>The correlations between the number of specific memories and symptoms are shown in Table 2. Within the SSD group, the number of specific memories retrieved following positive cues was associated with PANSS negative symptom score (B = -0.09,</w:t>
      </w:r>
      <w:r w:rsidRPr="00444171">
        <w:rPr>
          <w:bCs/>
          <w:i/>
        </w:rPr>
        <w:t xml:space="preserve"> p</w:t>
      </w:r>
      <w:r w:rsidRPr="00444171">
        <w:rPr>
          <w:bCs/>
        </w:rPr>
        <w:t xml:space="preserve"> = .023, 𝛽 = -0.34, 95% CI [-0.63, -0.05]). This association remained significant after controlling for CDSS total score (B = -0.11,</w:t>
      </w:r>
      <w:r w:rsidRPr="00444171">
        <w:rPr>
          <w:bCs/>
          <w:i/>
        </w:rPr>
        <w:t xml:space="preserve"> p</w:t>
      </w:r>
      <w:r w:rsidRPr="00444171">
        <w:rPr>
          <w:bCs/>
        </w:rPr>
        <w:t xml:space="preserve"> = .015, 𝛽 = -0.38, 95% CI [-0.69, -0.08]). There were no significant associations between the number of specific memories retrieved following negative cues and any of the symptom variables (</w:t>
      </w:r>
      <w:proofErr w:type="spellStart"/>
      <w:r w:rsidRPr="00444171">
        <w:rPr>
          <w:bCs/>
          <w:i/>
        </w:rPr>
        <w:t>ps</w:t>
      </w:r>
      <w:proofErr w:type="spellEnd"/>
      <w:r w:rsidRPr="00444171">
        <w:rPr>
          <w:bCs/>
        </w:rPr>
        <w:t xml:space="preserve"> &gt; .050).</w:t>
      </w:r>
    </w:p>
    <w:p w14:paraId="4AC95BB0" w14:textId="77777777" w:rsidR="0070315D" w:rsidRPr="00444171" w:rsidRDefault="000508C9">
      <w:pPr>
        <w:spacing w:line="480" w:lineRule="auto"/>
        <w:jc w:val="center"/>
        <w:rPr>
          <w:bCs/>
        </w:rPr>
      </w:pPr>
      <w:r w:rsidRPr="00444171">
        <w:rPr>
          <w:bCs/>
        </w:rPr>
        <w:t>[Insert Table 2 here]</w:t>
      </w:r>
    </w:p>
    <w:p w14:paraId="29CF5152" w14:textId="77777777" w:rsidR="0070315D" w:rsidRPr="00444171" w:rsidRDefault="0070315D">
      <w:pPr>
        <w:spacing w:line="480" w:lineRule="auto"/>
        <w:rPr>
          <w:bCs/>
        </w:rPr>
      </w:pPr>
    </w:p>
    <w:p w14:paraId="116F7D3A" w14:textId="77777777" w:rsidR="0070315D" w:rsidRPr="00444171" w:rsidRDefault="000508C9">
      <w:pPr>
        <w:spacing w:line="480" w:lineRule="auto"/>
        <w:rPr>
          <w:bCs/>
        </w:rPr>
      </w:pPr>
      <w:r w:rsidRPr="00444171">
        <w:rPr>
          <w:bCs/>
        </w:rPr>
        <w:t>Detailedness of autobiographical memories</w:t>
      </w:r>
    </w:p>
    <w:p w14:paraId="7D23C3A7" w14:textId="77777777" w:rsidR="0070315D" w:rsidRPr="00444171" w:rsidRDefault="000508C9">
      <w:pPr>
        <w:spacing w:line="480" w:lineRule="auto"/>
        <w:ind w:firstLine="720"/>
        <w:rPr>
          <w:bCs/>
          <w:color w:val="0D0D0D"/>
        </w:rPr>
      </w:pPr>
      <w:r w:rsidRPr="00444171">
        <w:rPr>
          <w:bCs/>
        </w:rPr>
        <w:t xml:space="preserve">Number of internal details in positive memories are as follows: SSD = </w:t>
      </w:r>
      <w:r w:rsidRPr="00444171">
        <w:rPr>
          <w:bCs/>
          <w:color w:val="0D0D0D"/>
        </w:rPr>
        <w:t xml:space="preserve">11.3 (SD = 2.68); HC = 13.6 (SD = 3.70). </w:t>
      </w:r>
      <w:r w:rsidRPr="00444171">
        <w:rPr>
          <w:bCs/>
        </w:rPr>
        <w:t xml:space="preserve">Number of internal details in negative memories are as follows: SSD = </w:t>
      </w:r>
      <w:r w:rsidRPr="00444171">
        <w:rPr>
          <w:bCs/>
          <w:color w:val="0D0D0D"/>
        </w:rPr>
        <w:t xml:space="preserve">10.70 (SD = 3.59); HC = 12.60 (SD = 3.63). </w:t>
      </w:r>
      <w:r w:rsidRPr="00444171">
        <w:rPr>
          <w:bCs/>
        </w:rPr>
        <w:t xml:space="preserve">Number of external details in positive memories are as follows: SSD = </w:t>
      </w:r>
      <w:r w:rsidRPr="00444171">
        <w:rPr>
          <w:bCs/>
          <w:color w:val="0D0D0D"/>
        </w:rPr>
        <w:t xml:space="preserve">0.84 (SD = 0.95); HC = 4.82 (SD = 2.90). </w:t>
      </w:r>
      <w:r w:rsidRPr="00444171">
        <w:rPr>
          <w:bCs/>
        </w:rPr>
        <w:t xml:space="preserve">Number of external details in negative memories are as follows: SSD = </w:t>
      </w:r>
      <w:r w:rsidRPr="00444171">
        <w:rPr>
          <w:bCs/>
          <w:color w:val="0D0D0D"/>
        </w:rPr>
        <w:t>0.73 (SD = 1.32); HC = 4.76 (SD = 2.34).</w:t>
      </w:r>
    </w:p>
    <w:p w14:paraId="6015D69A" w14:textId="77777777" w:rsidR="0070315D" w:rsidRPr="00444171" w:rsidRDefault="000508C9">
      <w:pPr>
        <w:spacing w:line="480" w:lineRule="auto"/>
        <w:ind w:firstLine="720"/>
        <w:rPr>
          <w:bCs/>
        </w:rPr>
      </w:pPr>
      <w:r w:rsidRPr="00444171">
        <w:rPr>
          <w:bCs/>
        </w:rPr>
        <w:lastRenderedPageBreak/>
        <w:t>Mixed ANOVA revealed no group x cue valence interaction effects on internal (</w:t>
      </w:r>
      <w:proofErr w:type="gramStart"/>
      <w:r w:rsidRPr="00444171">
        <w:rPr>
          <w:bCs/>
        </w:rPr>
        <w:t>F(</w:t>
      </w:r>
      <w:proofErr w:type="gramEnd"/>
      <w:r w:rsidRPr="00444171">
        <w:rPr>
          <w:bCs/>
        </w:rPr>
        <w:t xml:space="preserve">1, 88) = 3.74, </w:t>
      </w:r>
      <w:r w:rsidRPr="00444171">
        <w:rPr>
          <w:bCs/>
          <w:i/>
        </w:rPr>
        <w:t>p</w:t>
      </w:r>
      <w:r w:rsidRPr="00444171">
        <w:rPr>
          <w:bCs/>
        </w:rPr>
        <w:t xml:space="preserve"> = .378, ηp2 = 0.01) or external details (F(1, 88) = 6.66, </w:t>
      </w:r>
      <w:r w:rsidRPr="00444171">
        <w:rPr>
          <w:bCs/>
          <w:i/>
        </w:rPr>
        <w:t>p</w:t>
      </w:r>
      <w:r w:rsidRPr="00444171">
        <w:rPr>
          <w:bCs/>
        </w:rPr>
        <w:t xml:space="preserve"> = .546, ηp2 = 0.00). There were significant main effects of group on both internal (F(1, 88) = 10.27, </w:t>
      </w:r>
      <w:r w:rsidRPr="00444171">
        <w:rPr>
          <w:bCs/>
          <w:i/>
        </w:rPr>
        <w:t>p</w:t>
      </w:r>
      <w:r w:rsidRPr="00444171">
        <w:rPr>
          <w:bCs/>
        </w:rPr>
        <w:t xml:space="preserve"> &lt; .001, ηp</w:t>
      </w:r>
      <w:r w:rsidRPr="00444171">
        <w:rPr>
          <w:bCs/>
          <w:vertAlign w:val="superscript"/>
        </w:rPr>
        <w:t>2</w:t>
      </w:r>
      <w:r w:rsidRPr="00444171">
        <w:rPr>
          <w:bCs/>
        </w:rPr>
        <w:t xml:space="preserve"> = 0.10, 95% CI [0.03, 1.00]) and external details (F(1, 88) = 101.54, </w:t>
      </w:r>
      <w:r w:rsidRPr="00444171">
        <w:rPr>
          <w:bCs/>
          <w:i/>
        </w:rPr>
        <w:t>p</w:t>
      </w:r>
      <w:r w:rsidRPr="00444171">
        <w:rPr>
          <w:bCs/>
        </w:rPr>
        <w:t xml:space="preserve"> &lt; .001, ηp</w:t>
      </w:r>
      <w:r w:rsidRPr="00444171">
        <w:rPr>
          <w:bCs/>
          <w:vertAlign w:val="superscript"/>
        </w:rPr>
        <w:t>2</w:t>
      </w:r>
      <w:r w:rsidRPr="00444171">
        <w:rPr>
          <w:bCs/>
        </w:rPr>
        <w:t xml:space="preserve"> = 0.54, 95% CI [0.42, 1.00]), where the SSD group recalled fewer internal and external details than the HC group.</w:t>
      </w:r>
    </w:p>
    <w:p w14:paraId="40D6B23A" w14:textId="77777777" w:rsidR="0070315D" w:rsidRPr="00444171" w:rsidRDefault="000508C9">
      <w:pPr>
        <w:spacing w:line="480" w:lineRule="auto"/>
        <w:ind w:firstLine="720"/>
        <w:rPr>
          <w:bCs/>
        </w:rPr>
      </w:pPr>
      <w:r w:rsidRPr="00444171">
        <w:rPr>
          <w:bCs/>
        </w:rPr>
        <w:t>As shown in Table 2, within the SSD group, there were no significant correlations between detailedness of positive or negative memories and PANSS total or factor scores, for both internal and external details (</w:t>
      </w:r>
      <w:proofErr w:type="spellStart"/>
      <w:r w:rsidRPr="00444171">
        <w:rPr>
          <w:bCs/>
          <w:i/>
        </w:rPr>
        <w:t>ps</w:t>
      </w:r>
      <w:proofErr w:type="spellEnd"/>
      <w:r w:rsidRPr="00444171">
        <w:rPr>
          <w:bCs/>
          <w:i/>
        </w:rPr>
        <w:t xml:space="preserve"> </w:t>
      </w:r>
      <w:r w:rsidRPr="00444171">
        <w:rPr>
          <w:bCs/>
        </w:rPr>
        <w:t>&gt; .050).</w:t>
      </w:r>
    </w:p>
    <w:p w14:paraId="07804493" w14:textId="77777777" w:rsidR="0070315D" w:rsidRPr="00444171" w:rsidRDefault="0070315D">
      <w:pPr>
        <w:spacing w:line="480" w:lineRule="auto"/>
        <w:rPr>
          <w:bCs/>
        </w:rPr>
      </w:pPr>
    </w:p>
    <w:p w14:paraId="5ED36549" w14:textId="77777777" w:rsidR="0070315D" w:rsidRPr="00444171" w:rsidRDefault="000508C9">
      <w:pPr>
        <w:spacing w:line="480" w:lineRule="auto"/>
        <w:jc w:val="center"/>
        <w:rPr>
          <w:bCs/>
        </w:rPr>
      </w:pPr>
      <w:r w:rsidRPr="00444171">
        <w:rPr>
          <w:bCs/>
        </w:rPr>
        <w:t>Discussion</w:t>
      </w:r>
    </w:p>
    <w:p w14:paraId="6EE18FF6" w14:textId="77777777" w:rsidR="0070315D" w:rsidRPr="00444171" w:rsidRDefault="000508C9">
      <w:pPr>
        <w:spacing w:line="480" w:lineRule="auto"/>
        <w:ind w:firstLine="720"/>
        <w:rPr>
          <w:bCs/>
        </w:rPr>
      </w:pPr>
      <w:r w:rsidRPr="00444171">
        <w:rPr>
          <w:bCs/>
        </w:rPr>
        <w:t>This study compared autobiographical memory recall between patients with early-stage schizophrenia spectrum disorder and age- and gender-matched healthy individuals. Autobiographical memories were individually elicited by positively- and negatively-</w:t>
      </w:r>
      <w:proofErr w:type="spellStart"/>
      <w:r w:rsidRPr="00444171">
        <w:rPr>
          <w:bCs/>
        </w:rPr>
        <w:t>valenced</w:t>
      </w:r>
      <w:proofErr w:type="spellEnd"/>
      <w:r w:rsidRPr="00444171">
        <w:rPr>
          <w:bCs/>
        </w:rPr>
        <w:t xml:space="preserve"> cue words. Responses were coded by trained coders, who achieved very high inter-rater reliabilities on both specificity and detailedness.</w:t>
      </w:r>
    </w:p>
    <w:p w14:paraId="5E5CC687" w14:textId="77777777" w:rsidR="0070315D" w:rsidRPr="00444171" w:rsidRDefault="000508C9">
      <w:pPr>
        <w:spacing w:line="480" w:lineRule="auto"/>
        <w:ind w:firstLine="720"/>
        <w:rPr>
          <w:bCs/>
        </w:rPr>
      </w:pPr>
      <w:r w:rsidRPr="00444171">
        <w:rPr>
          <w:bCs/>
        </w:rPr>
        <w:t xml:space="preserve">We found no significant group difference in specificity for both positive and negative autobiographical memories. One possible explanation for this unexpected finding is the relatively short duration of illness of our patient sample (3.5 years) compared to previous studies (e.g., &gt;15 years in Barry et al., 2018, 2019b; Neumann et al., 2007). The PANSS scores of our patients were also on the low side compared with previous studies. Although it was our intention to include patients within ten years of their psychotic onset only </w:t>
      </w:r>
      <w:proofErr w:type="gramStart"/>
      <w:r w:rsidRPr="00444171">
        <w:rPr>
          <w:bCs/>
        </w:rPr>
        <w:t>so as to</w:t>
      </w:r>
      <w:proofErr w:type="gramEnd"/>
      <w:r w:rsidRPr="00444171">
        <w:rPr>
          <w:bCs/>
        </w:rPr>
        <w:t xml:space="preserve"> avoid complications (such as cognitive decline) from chronic patients, this recruitment criterion may have resulted in a clinically stable sample with rather narrow variability in clinical profile and AMT performance. Besides, we instructed participants to retrieve one more memory if their initial response was not related to the cue valence. This extra step might have benefited patients more than controls, leading to reduced group difference which </w:t>
      </w:r>
      <w:r w:rsidRPr="00444171">
        <w:rPr>
          <w:bCs/>
        </w:rPr>
        <w:lastRenderedPageBreak/>
        <w:t>might have otherwise been present. Our result may also suggest that given a bit more guidance, people with SSD can retrieve memories with higher specificity than expected.</w:t>
      </w:r>
    </w:p>
    <w:p w14:paraId="2839141E" w14:textId="77777777" w:rsidR="0070315D" w:rsidRPr="00444171" w:rsidRDefault="000508C9">
      <w:pPr>
        <w:spacing w:line="480" w:lineRule="auto"/>
        <w:ind w:firstLine="720"/>
        <w:rPr>
          <w:bCs/>
        </w:rPr>
      </w:pPr>
      <w:r w:rsidRPr="00444171">
        <w:rPr>
          <w:bCs/>
        </w:rPr>
        <w:t>We measured detailedness alongside specificity for a more comprehensive representation of AMT performance. Consistent with previous studies (reviewed by Berna et al., 2016), we found that patients with SSD recalled autobiographical memories with fewer internal and external details than healthy individuals. Our large effect sizes are comparable to previous studies that consisted of more chronic patient samples (</w:t>
      </w:r>
      <w:r w:rsidRPr="00444171">
        <w:rPr>
          <w:bCs/>
          <w:i/>
        </w:rPr>
        <w:t>d</w:t>
      </w:r>
      <w:r w:rsidRPr="00444171">
        <w:rPr>
          <w:bCs/>
        </w:rPr>
        <w:t xml:space="preserve"> = -1.19 for negative cues and </w:t>
      </w:r>
      <w:r w:rsidRPr="00444171">
        <w:rPr>
          <w:bCs/>
          <w:i/>
        </w:rPr>
        <w:t>d</w:t>
      </w:r>
      <w:r w:rsidRPr="00444171">
        <w:rPr>
          <w:bCs/>
        </w:rPr>
        <w:t xml:space="preserve"> = -1.33 for positive cues). This extends the current literature by suggesting that reduced detailedness of autobiographical memories is evident in schizophrenia even in the absence of reduced autobiographical memory specificity. Future research may consider examining detailedness of autobiographical memories in at-risk and first-episode samples to further elucidate the potential role of this construct in the development and maintenance of the disorder. Taken together with the specificity results, these findings further indicate that episodic specificity and detailedness may be related but independent constructs that are differentially associated with psychopathology (Hallford et al., 2020a; Kyung et al., 2016; Lam et al., 2022; Roberts et al., 2021).</w:t>
      </w:r>
    </w:p>
    <w:p w14:paraId="30C58C08" w14:textId="657E6E15" w:rsidR="0070315D" w:rsidRPr="00444171" w:rsidRDefault="000508C9">
      <w:pPr>
        <w:spacing w:line="480" w:lineRule="auto"/>
        <w:ind w:firstLine="720"/>
        <w:rPr>
          <w:bCs/>
        </w:rPr>
      </w:pPr>
      <w:r w:rsidRPr="00444171">
        <w:rPr>
          <w:bCs/>
        </w:rPr>
        <w:t xml:space="preserve">Regression analyses revealed that patients with more severe schizophrenia symptoms (especially on the negative dimension) reported fewer specific autobiographical memories when cued by positive words, even after the effect of depression was accounted for. </w:t>
      </w:r>
      <w:r w:rsidR="001E79DB" w:rsidRPr="00444171">
        <w:rPr>
          <w:bCs/>
        </w:rPr>
        <w:t xml:space="preserve">As reported by Ricarte et al. (2012, 2014), the training effect on improvement in memory specificity is not via change in depression. Our finding adds to Harrison and Fowler (2004), where a lack of positive autobiographical memory specificity was associated with negative symptoms such as amotivation, and Edwards et al. (2020), where an intervention targeting positive autobiographical memory specificity led to improvement in motivation for patients with psychosis. </w:t>
      </w:r>
      <w:r w:rsidR="004862FD" w:rsidRPr="00444171">
        <w:rPr>
          <w:bCs/>
        </w:rPr>
        <w:t xml:space="preserve">Therefore, the association between memory specificity and negative symptoms (such as </w:t>
      </w:r>
      <w:r w:rsidR="004862FD" w:rsidRPr="00444171">
        <w:rPr>
          <w:rFonts w:eastAsia="SimSun"/>
          <w:bCs/>
          <w:lang w:val="en-US" w:eastAsia="zh-CN"/>
        </w:rPr>
        <w:t>reduced experience of pleasure</w:t>
      </w:r>
      <w:r w:rsidR="004862FD" w:rsidRPr="00444171">
        <w:rPr>
          <w:rFonts w:eastAsia="SimSun" w:hint="eastAsia"/>
          <w:bCs/>
          <w:lang w:val="en-US" w:eastAsia="zh-CN"/>
        </w:rPr>
        <w:t xml:space="preserve">, </w:t>
      </w:r>
      <w:r w:rsidR="004862FD" w:rsidRPr="00444171">
        <w:rPr>
          <w:rFonts w:eastAsia="SimSun"/>
          <w:bCs/>
          <w:lang w:val="en-US" w:eastAsia="zh-CN"/>
        </w:rPr>
        <w:t>decreased motivation</w:t>
      </w:r>
      <w:r w:rsidR="004862FD" w:rsidRPr="00444171">
        <w:rPr>
          <w:rFonts w:eastAsia="SimSun" w:hint="eastAsia"/>
          <w:bCs/>
          <w:lang w:val="en-US" w:eastAsia="zh-CN"/>
        </w:rPr>
        <w:t>, and increased tendencies to withdraw</w:t>
      </w:r>
      <w:r w:rsidR="004862FD" w:rsidRPr="00444171">
        <w:rPr>
          <w:rFonts w:eastAsia="SimSun"/>
          <w:bCs/>
          <w:lang w:val="en-US" w:eastAsia="zh-CN"/>
        </w:rPr>
        <w:t>) is</w:t>
      </w:r>
      <w:r w:rsidR="004862FD" w:rsidRPr="00444171">
        <w:rPr>
          <w:bCs/>
        </w:rPr>
        <w:t xml:space="preserve"> above and beyond the potential effect of depressive symptoms. </w:t>
      </w:r>
      <w:r w:rsidRPr="00444171">
        <w:rPr>
          <w:bCs/>
        </w:rPr>
        <w:t xml:space="preserve">Putting together the key findings in this study, the group difference in autobiographical </w:t>
      </w:r>
      <w:r w:rsidRPr="00444171">
        <w:rPr>
          <w:bCs/>
        </w:rPr>
        <w:lastRenderedPageBreak/>
        <w:t xml:space="preserve">memory retrieval lies in episodic detailedness rather than specificity of content, whereas the latter is more related to severity of schizophrenia symptoms. These findings revealed that reduced specificity may not be the most suitable or sole target for intervention (e.g., Memory Specificity Training; Barry et al, 2019b; </w:t>
      </w:r>
      <w:proofErr w:type="spellStart"/>
      <w:r w:rsidRPr="00444171">
        <w:rPr>
          <w:bCs/>
          <w:color w:val="1F1F1F"/>
        </w:rPr>
        <w:t>Blairy</w:t>
      </w:r>
      <w:proofErr w:type="spellEnd"/>
      <w:r w:rsidRPr="00444171">
        <w:rPr>
          <w:bCs/>
          <w:color w:val="1F1F1F"/>
        </w:rPr>
        <w:t xml:space="preserve"> et al., 2008</w:t>
      </w:r>
      <w:r w:rsidRPr="00444171">
        <w:rPr>
          <w:bCs/>
        </w:rPr>
        <w:t>) for schizophrenia; rather, training that focuses on improving details of recall may be more helpful.</w:t>
      </w:r>
    </w:p>
    <w:p w14:paraId="2599CD2C" w14:textId="77777777" w:rsidR="0070315D" w:rsidRPr="00444171" w:rsidRDefault="000508C9">
      <w:pPr>
        <w:spacing w:line="480" w:lineRule="auto"/>
        <w:ind w:firstLine="720"/>
        <w:rPr>
          <w:bCs/>
          <w:color w:val="666666"/>
        </w:rPr>
      </w:pPr>
      <w:r w:rsidRPr="00444171">
        <w:rPr>
          <w:bCs/>
        </w:rPr>
        <w:t>Regarding the cue valence effect on autobiographical memory retrieval, we found that group comparisons on either specificity or detailedness did not differ between positive and negative cue words. Although this contradicts previous studies among people with schizophrenia (Barry et al., 2019a; Kaney et al., 1999; Neumann et al., 2007), meta-analyses indicate that there is little evidence, across psychiatric populations, for valence-related effects (Barry et al., 2021). It is also possible that the features of the AMT used here affected our ability to examine valence effects. For example, we gave participants specific instructions to retrieve a memory that is valence-congruent with the cue. Also, cues were presented in a fixed order to participants. More studies are needed to establish how differences in cuing methodology might differentially impact the valence of autobiographical memories that are retrieved in schizophrenia.</w:t>
      </w:r>
    </w:p>
    <w:p w14:paraId="1860E8A7" w14:textId="59A8936B" w:rsidR="0070315D" w:rsidRPr="00444171" w:rsidRDefault="000508C9">
      <w:pPr>
        <w:spacing w:line="480" w:lineRule="auto"/>
        <w:ind w:firstLine="720"/>
        <w:rPr>
          <w:bCs/>
        </w:rPr>
      </w:pPr>
      <w:r w:rsidRPr="00444171">
        <w:rPr>
          <w:bCs/>
        </w:rPr>
        <w:t xml:space="preserve">This study has several limitations. Firstly, the patient group was relatively mild in symptoms, potentially limiting the </w:t>
      </w:r>
      <w:proofErr w:type="spellStart"/>
      <w:r w:rsidRPr="00444171">
        <w:rPr>
          <w:bCs/>
        </w:rPr>
        <w:t>generalisability</w:t>
      </w:r>
      <w:proofErr w:type="spellEnd"/>
      <w:r w:rsidRPr="00444171">
        <w:rPr>
          <w:bCs/>
        </w:rPr>
        <w:t xml:space="preserve"> of our findings to a wider range of patients. Secondly, diagnoses were first based on medical notes and then confirmed by a structured clinical interview delivered by graduate-level psychologists. Although these junior staff members may not be expected to have the same level of expertise as qualified clinicians, the interviewers were for confirmatory purposes given that participants were already in attendance at a clinic for their SSD and, nevertheless, interviewers were specifically trained for this procedure and received regular supervision by experienced clinicians. Third</w:t>
      </w:r>
      <w:proofErr w:type="spellStart"/>
      <w:r w:rsidRPr="00444171">
        <w:rPr>
          <w:rFonts w:eastAsia="SimSun" w:hint="eastAsia"/>
          <w:bCs/>
          <w:lang w:val="en-US" w:eastAsia="zh-CN"/>
        </w:rPr>
        <w:t>ly</w:t>
      </w:r>
      <w:proofErr w:type="spellEnd"/>
      <w:r w:rsidRPr="00444171">
        <w:rPr>
          <w:bCs/>
        </w:rPr>
        <w:t xml:space="preserve">, the modest sample size of our patient group may have compromised the statistical power to detect effects smaller than those assumed in our a priori power analysis. In addition, they prevent us from examining the contribution of possible confounders within our analyses despite group differences in these variables (e.g., family income, education). As in most </w:t>
      </w:r>
      <w:r w:rsidRPr="00444171">
        <w:rPr>
          <w:bCs/>
        </w:rPr>
        <w:lastRenderedPageBreak/>
        <w:t>schizophrenia samples, our patients had lower family income and education level than diagnoses-free people (Hakulinen</w:t>
      </w:r>
      <w:r w:rsidRPr="00444171">
        <w:rPr>
          <w:rFonts w:eastAsia="SimSun" w:hint="eastAsia"/>
          <w:bCs/>
          <w:lang w:val="en-US" w:eastAsia="zh-CN"/>
        </w:rPr>
        <w:t xml:space="preserve"> et al., 2019; </w:t>
      </w:r>
      <w:r w:rsidRPr="00444171">
        <w:rPr>
          <w:bCs/>
        </w:rPr>
        <w:t>Herold et al., 2022). Nevertheless, future studies with larger samples should take a full accounting of possible confounders either through participant matching or statistical control. Lastly, the cross-sectional design of this study has restricted our understanding of directionality of association and temporal changes. Future research in this area may consider including a more heterogeneous and representative clinical sample of schizophrenia, using various autobiographical memory assessment methods such as memory flexibility (</w:t>
      </w:r>
      <w:proofErr w:type="spellStart"/>
      <w:r w:rsidRPr="00444171">
        <w:rPr>
          <w:bCs/>
        </w:rPr>
        <w:t>Dritschel</w:t>
      </w:r>
      <w:proofErr w:type="spellEnd"/>
      <w:r w:rsidRPr="00444171">
        <w:rPr>
          <w:bCs/>
        </w:rPr>
        <w:t xml:space="preserve"> et al., 2014; Hitchcock et al., 2019; </w:t>
      </w:r>
      <w:proofErr w:type="spellStart"/>
      <w:r w:rsidRPr="00444171">
        <w:rPr>
          <w:bCs/>
        </w:rPr>
        <w:t>Piltan</w:t>
      </w:r>
      <w:proofErr w:type="spellEnd"/>
      <w:r w:rsidRPr="00444171">
        <w:rPr>
          <w:bCs/>
        </w:rPr>
        <w:t xml:space="preserve"> et al, 2021), and testing these over multiple time points.</w:t>
      </w:r>
    </w:p>
    <w:p w14:paraId="58CA1613" w14:textId="77777777" w:rsidR="0070315D" w:rsidRPr="00444171" w:rsidRDefault="000508C9">
      <w:pPr>
        <w:spacing w:line="480" w:lineRule="auto"/>
        <w:ind w:firstLine="720"/>
        <w:rPr>
          <w:bCs/>
        </w:rPr>
      </w:pPr>
      <w:r w:rsidRPr="00444171">
        <w:rPr>
          <w:bCs/>
        </w:rPr>
        <w:t>In conclusion, this study revealed reduced detailedness in patients with schizophrenia spectrum disorders when recalling autobiographical memories. Regardless of their level of depression, patients with more severe schizophrenia symptoms tended to have greater difficulty in recalling autobiographical experiences in a specific manner, especially for negative memories.</w:t>
      </w:r>
    </w:p>
    <w:p w14:paraId="5BBDB4B6" w14:textId="77777777" w:rsidR="0070315D" w:rsidRPr="00444171" w:rsidRDefault="000508C9">
      <w:pPr>
        <w:spacing w:line="480" w:lineRule="auto"/>
        <w:rPr>
          <w:bCs/>
        </w:rPr>
      </w:pPr>
      <w:r w:rsidRPr="00444171">
        <w:rPr>
          <w:bCs/>
        </w:rPr>
        <w:br w:type="page"/>
      </w:r>
    </w:p>
    <w:p w14:paraId="17CA93D8" w14:textId="77777777" w:rsidR="0070315D" w:rsidRPr="00444171" w:rsidRDefault="000508C9">
      <w:pPr>
        <w:spacing w:line="480" w:lineRule="auto"/>
        <w:jc w:val="center"/>
        <w:rPr>
          <w:bCs/>
        </w:rPr>
      </w:pPr>
      <w:r w:rsidRPr="00444171">
        <w:rPr>
          <w:bCs/>
        </w:rPr>
        <w:lastRenderedPageBreak/>
        <w:t>References</w:t>
      </w:r>
    </w:p>
    <w:p w14:paraId="51968442" w14:textId="77777777" w:rsidR="0070315D" w:rsidRPr="00444171" w:rsidRDefault="000508C9">
      <w:pPr>
        <w:spacing w:line="480" w:lineRule="auto"/>
        <w:ind w:left="357" w:hanging="357"/>
        <w:rPr>
          <w:bCs/>
        </w:rPr>
      </w:pPr>
      <w:r w:rsidRPr="00444171">
        <w:rPr>
          <w:bCs/>
        </w:rPr>
        <w:t xml:space="preserve">Addington, D., Addington, J., &amp; Schissel, B. (1990). A depression rating scale for schizophrenics. </w:t>
      </w:r>
      <w:r w:rsidRPr="00444171">
        <w:rPr>
          <w:bCs/>
          <w:i/>
        </w:rPr>
        <w:t>Schizophrenia Research</w:t>
      </w:r>
      <w:r w:rsidRPr="00444171">
        <w:rPr>
          <w:bCs/>
        </w:rPr>
        <w:t xml:space="preserve">, </w:t>
      </w:r>
      <w:r w:rsidRPr="00444171">
        <w:rPr>
          <w:bCs/>
          <w:i/>
        </w:rPr>
        <w:t>3</w:t>
      </w:r>
      <w:r w:rsidRPr="00444171">
        <w:rPr>
          <w:bCs/>
        </w:rPr>
        <w:t>(4), 247-251.</w:t>
      </w:r>
    </w:p>
    <w:p w14:paraId="165CBA10" w14:textId="77777777" w:rsidR="0070315D" w:rsidRPr="00444171" w:rsidRDefault="000508C9">
      <w:pPr>
        <w:spacing w:line="480" w:lineRule="auto"/>
        <w:ind w:left="357" w:hanging="357"/>
        <w:rPr>
          <w:bCs/>
        </w:rPr>
      </w:pPr>
      <w:r w:rsidRPr="00444171">
        <w:rPr>
          <w:bCs/>
        </w:rPr>
        <w:t xml:space="preserve">Barry, T. J., Chiu, C. P., Raes, F., Ricarte, J., &amp; Lau, H. (2018). The neurobiology of reduced autobiographical memory specificity. </w:t>
      </w:r>
      <w:r w:rsidRPr="00444171">
        <w:rPr>
          <w:bCs/>
          <w:i/>
        </w:rPr>
        <w:t>Trends in Cognitive Sciences</w:t>
      </w:r>
      <w:r w:rsidRPr="00444171">
        <w:rPr>
          <w:bCs/>
        </w:rPr>
        <w:t xml:space="preserve">, </w:t>
      </w:r>
      <w:r w:rsidRPr="00444171">
        <w:rPr>
          <w:bCs/>
          <w:i/>
        </w:rPr>
        <w:t>22</w:t>
      </w:r>
      <w:r w:rsidRPr="00444171">
        <w:rPr>
          <w:bCs/>
        </w:rPr>
        <w:t>(11), 1038-1049.</w:t>
      </w:r>
    </w:p>
    <w:p w14:paraId="7E5AA25E" w14:textId="77777777" w:rsidR="0070315D" w:rsidRPr="00444171" w:rsidRDefault="000508C9">
      <w:pPr>
        <w:spacing w:line="480" w:lineRule="auto"/>
        <w:ind w:left="357" w:hanging="357"/>
        <w:rPr>
          <w:bCs/>
        </w:rPr>
      </w:pPr>
      <w:r w:rsidRPr="00444171">
        <w:rPr>
          <w:bCs/>
        </w:rPr>
        <w:t xml:space="preserve">Barry, T. J., Del Rey, F., &amp; Ricarte, J. J. (2019a). Valence‐related impairments in the retrieval of specific autobiographical memories amongst patients with schizophrenia. </w:t>
      </w:r>
      <w:r w:rsidRPr="00444171">
        <w:rPr>
          <w:bCs/>
          <w:i/>
        </w:rPr>
        <w:t>British Journal of Clinical Psychology</w:t>
      </w:r>
      <w:r w:rsidRPr="00444171">
        <w:rPr>
          <w:bCs/>
        </w:rPr>
        <w:t xml:space="preserve">, </w:t>
      </w:r>
      <w:r w:rsidRPr="00444171">
        <w:rPr>
          <w:bCs/>
          <w:i/>
        </w:rPr>
        <w:t>58</w:t>
      </w:r>
      <w:r w:rsidRPr="00444171">
        <w:rPr>
          <w:bCs/>
        </w:rPr>
        <w:t>(2), 140-153.</w:t>
      </w:r>
    </w:p>
    <w:p w14:paraId="7613F6F1" w14:textId="77777777" w:rsidR="0070315D" w:rsidRPr="00444171" w:rsidRDefault="000508C9">
      <w:pPr>
        <w:spacing w:line="480" w:lineRule="auto"/>
        <w:ind w:left="357" w:hanging="357"/>
        <w:rPr>
          <w:bCs/>
        </w:rPr>
      </w:pPr>
      <w:r w:rsidRPr="00444171">
        <w:rPr>
          <w:bCs/>
        </w:rPr>
        <w:t xml:space="preserve">Barry, T. J., Hallford, D. J., &amp; Takano, K. (2021). Autobiographical memory impairments as a transdiagnostic feature of mental illness: A meta-analytic review of investigations into autobiographical memory specificity and </w:t>
      </w:r>
      <w:proofErr w:type="spellStart"/>
      <w:r w:rsidRPr="00444171">
        <w:rPr>
          <w:bCs/>
        </w:rPr>
        <w:t>overgenerality</w:t>
      </w:r>
      <w:proofErr w:type="spellEnd"/>
      <w:r w:rsidRPr="00444171">
        <w:rPr>
          <w:bCs/>
        </w:rPr>
        <w:t xml:space="preserve"> among people with psychiatric diagnoses. </w:t>
      </w:r>
      <w:r w:rsidRPr="00444171">
        <w:rPr>
          <w:bCs/>
          <w:i/>
        </w:rPr>
        <w:t>Psychological Bulletin</w:t>
      </w:r>
      <w:r w:rsidRPr="00444171">
        <w:rPr>
          <w:bCs/>
        </w:rPr>
        <w:t xml:space="preserve">, </w:t>
      </w:r>
      <w:r w:rsidRPr="00444171">
        <w:rPr>
          <w:bCs/>
          <w:i/>
        </w:rPr>
        <w:t>147</w:t>
      </w:r>
      <w:r w:rsidRPr="00444171">
        <w:rPr>
          <w:bCs/>
        </w:rPr>
        <w:t>(10), 1054.</w:t>
      </w:r>
    </w:p>
    <w:p w14:paraId="76F5730F" w14:textId="77777777" w:rsidR="0070315D" w:rsidRPr="00444171" w:rsidRDefault="000508C9">
      <w:pPr>
        <w:spacing w:line="480" w:lineRule="auto"/>
        <w:ind w:left="357" w:hanging="357"/>
        <w:rPr>
          <w:bCs/>
        </w:rPr>
      </w:pPr>
      <w:r w:rsidRPr="00444171">
        <w:rPr>
          <w:bCs/>
        </w:rPr>
        <w:t xml:space="preserve">Barry, T. J., Sze, W. Y., &amp; Raes, F. (2019b). A meta-analysis and systematic review of Memory Specificity Training (MeST) in the treatment of emotional disorders. </w:t>
      </w:r>
      <w:proofErr w:type="spellStart"/>
      <w:r w:rsidRPr="00444171">
        <w:rPr>
          <w:bCs/>
          <w:i/>
        </w:rPr>
        <w:t>Behaviour</w:t>
      </w:r>
      <w:proofErr w:type="spellEnd"/>
      <w:r w:rsidRPr="00444171">
        <w:rPr>
          <w:bCs/>
          <w:i/>
        </w:rPr>
        <w:t xml:space="preserve"> Research and Therapy</w:t>
      </w:r>
      <w:r w:rsidRPr="00444171">
        <w:rPr>
          <w:bCs/>
        </w:rPr>
        <w:t xml:space="preserve">, </w:t>
      </w:r>
      <w:r w:rsidRPr="00444171">
        <w:rPr>
          <w:bCs/>
          <w:i/>
        </w:rPr>
        <w:t>116</w:t>
      </w:r>
      <w:r w:rsidRPr="00444171">
        <w:rPr>
          <w:bCs/>
        </w:rPr>
        <w:t>, 36-51.</w:t>
      </w:r>
    </w:p>
    <w:p w14:paraId="414BFBDD" w14:textId="77777777" w:rsidR="0070315D" w:rsidRPr="00444171" w:rsidRDefault="000508C9">
      <w:pPr>
        <w:spacing w:line="480" w:lineRule="auto"/>
        <w:ind w:left="357" w:hanging="357"/>
        <w:rPr>
          <w:bCs/>
        </w:rPr>
      </w:pPr>
      <w:r w:rsidRPr="00444171">
        <w:rPr>
          <w:bCs/>
        </w:rPr>
        <w:t xml:space="preserve">Barry, T. J., Takano, K., Hallford, D. J., Roberts, J. E., Salmon, K., &amp; Raes, F. (2023). Autobiographical memory and psychopathology: Is memory specificity as important as we make it </w:t>
      </w:r>
      <w:proofErr w:type="gramStart"/>
      <w:r w:rsidRPr="00444171">
        <w:rPr>
          <w:bCs/>
        </w:rPr>
        <w:t>seem?.</w:t>
      </w:r>
      <w:proofErr w:type="gramEnd"/>
      <w:r w:rsidRPr="00444171">
        <w:rPr>
          <w:bCs/>
        </w:rPr>
        <w:t xml:space="preserve"> </w:t>
      </w:r>
      <w:r w:rsidRPr="00444171">
        <w:rPr>
          <w:bCs/>
          <w:i/>
        </w:rPr>
        <w:t>Wiley Interdisciplinary Reviews: Cognitive Science</w:t>
      </w:r>
      <w:r w:rsidRPr="00444171">
        <w:rPr>
          <w:bCs/>
        </w:rPr>
        <w:t xml:space="preserve">, </w:t>
      </w:r>
      <w:r w:rsidRPr="00444171">
        <w:rPr>
          <w:bCs/>
          <w:i/>
        </w:rPr>
        <w:t>14</w:t>
      </w:r>
      <w:r w:rsidRPr="00444171">
        <w:rPr>
          <w:bCs/>
        </w:rPr>
        <w:t>(3), e1624.</w:t>
      </w:r>
    </w:p>
    <w:p w14:paraId="1B0A190A" w14:textId="77777777" w:rsidR="0070315D" w:rsidRPr="00444171" w:rsidRDefault="000508C9">
      <w:pPr>
        <w:spacing w:line="480" w:lineRule="auto"/>
        <w:ind w:left="357" w:hanging="357"/>
        <w:rPr>
          <w:bCs/>
        </w:rPr>
      </w:pPr>
      <w:r w:rsidRPr="00444171">
        <w:rPr>
          <w:bCs/>
        </w:rPr>
        <w:t xml:space="preserve">Beran, E., Richman, M. J., &amp; Unoka, Z. (2019). Autobiographical memory impairment in borderline personality disorder: a quantitative meta-analysis interpreted in terms of the </w:t>
      </w:r>
      <w:proofErr w:type="spellStart"/>
      <w:r w:rsidRPr="00444171">
        <w:rPr>
          <w:bCs/>
        </w:rPr>
        <w:t>CaR</w:t>
      </w:r>
      <w:proofErr w:type="spellEnd"/>
      <w:r w:rsidRPr="00444171">
        <w:rPr>
          <w:bCs/>
        </w:rPr>
        <w:t xml:space="preserve">-FA-X model. </w:t>
      </w:r>
      <w:r w:rsidRPr="00444171">
        <w:rPr>
          <w:bCs/>
          <w:i/>
        </w:rPr>
        <w:t>Journal of Personality Disorders</w:t>
      </w:r>
      <w:r w:rsidRPr="00444171">
        <w:rPr>
          <w:bCs/>
        </w:rPr>
        <w:t xml:space="preserve">, </w:t>
      </w:r>
      <w:r w:rsidRPr="00444171">
        <w:rPr>
          <w:bCs/>
          <w:i/>
        </w:rPr>
        <w:t>33</w:t>
      </w:r>
      <w:r w:rsidRPr="00444171">
        <w:rPr>
          <w:bCs/>
        </w:rPr>
        <w:t>(6), 818-831.</w:t>
      </w:r>
    </w:p>
    <w:p w14:paraId="6D6F609C" w14:textId="77777777" w:rsidR="0070315D" w:rsidRPr="00444171" w:rsidRDefault="000508C9">
      <w:pPr>
        <w:spacing w:line="480" w:lineRule="auto"/>
        <w:ind w:left="357" w:hanging="357"/>
        <w:rPr>
          <w:bCs/>
        </w:rPr>
      </w:pPr>
      <w:r w:rsidRPr="00444171">
        <w:rPr>
          <w:bCs/>
        </w:rPr>
        <w:t xml:space="preserve">Berna, F., </w:t>
      </w:r>
      <w:proofErr w:type="spellStart"/>
      <w:r w:rsidRPr="00444171">
        <w:rPr>
          <w:bCs/>
        </w:rPr>
        <w:t>Potheegadoo</w:t>
      </w:r>
      <w:proofErr w:type="spellEnd"/>
      <w:r w:rsidRPr="00444171">
        <w:rPr>
          <w:bCs/>
        </w:rPr>
        <w:t xml:space="preserve">, J., Aouadi, I., Ricarte, J. J., </w:t>
      </w:r>
      <w:proofErr w:type="spellStart"/>
      <w:r w:rsidRPr="00444171">
        <w:rPr>
          <w:bCs/>
        </w:rPr>
        <w:t>Allé</w:t>
      </w:r>
      <w:proofErr w:type="spellEnd"/>
      <w:r w:rsidRPr="00444171">
        <w:rPr>
          <w:bCs/>
        </w:rPr>
        <w:t xml:space="preserve">, M. C., </w:t>
      </w:r>
      <w:proofErr w:type="spellStart"/>
      <w:r w:rsidRPr="00444171">
        <w:rPr>
          <w:bCs/>
        </w:rPr>
        <w:t>Coutelle</w:t>
      </w:r>
      <w:proofErr w:type="spellEnd"/>
      <w:r w:rsidRPr="00444171">
        <w:rPr>
          <w:bCs/>
        </w:rPr>
        <w:t xml:space="preserve">, R., Boyer, L., Cuervo-Lombard, C. V., &amp; Danion, J. M. (2016). A Meta-Analysis of Autobiographical Memory Studies in Schizophrenia Spectrum Disorder. </w:t>
      </w:r>
      <w:r w:rsidRPr="00444171">
        <w:rPr>
          <w:bCs/>
          <w:i/>
        </w:rPr>
        <w:t>Schizophrenia Bulletin</w:t>
      </w:r>
      <w:r w:rsidRPr="00444171">
        <w:rPr>
          <w:bCs/>
        </w:rPr>
        <w:t xml:space="preserve">, </w:t>
      </w:r>
      <w:r w:rsidRPr="00444171">
        <w:rPr>
          <w:bCs/>
          <w:i/>
        </w:rPr>
        <w:t>42</w:t>
      </w:r>
      <w:r w:rsidRPr="00444171">
        <w:rPr>
          <w:bCs/>
        </w:rPr>
        <w:t>(1), 56–66.</w:t>
      </w:r>
    </w:p>
    <w:p w14:paraId="64DA218D" w14:textId="77777777" w:rsidR="0070315D" w:rsidRPr="00444171" w:rsidRDefault="000508C9">
      <w:pPr>
        <w:spacing w:line="480" w:lineRule="auto"/>
        <w:ind w:left="357" w:hanging="357"/>
        <w:rPr>
          <w:bCs/>
        </w:rPr>
      </w:pPr>
      <w:proofErr w:type="spellStart"/>
      <w:r w:rsidRPr="00444171">
        <w:rPr>
          <w:bCs/>
        </w:rPr>
        <w:t>Blairy</w:t>
      </w:r>
      <w:proofErr w:type="spellEnd"/>
      <w:r w:rsidRPr="00444171">
        <w:rPr>
          <w:bCs/>
        </w:rPr>
        <w:t xml:space="preserve">, S., Neumann, A., </w:t>
      </w:r>
      <w:proofErr w:type="spellStart"/>
      <w:r w:rsidRPr="00444171">
        <w:rPr>
          <w:bCs/>
        </w:rPr>
        <w:t>Nutthals</w:t>
      </w:r>
      <w:proofErr w:type="spellEnd"/>
      <w:r w:rsidRPr="00444171">
        <w:rPr>
          <w:bCs/>
        </w:rPr>
        <w:t xml:space="preserve">, F., Pierret, L., Collet, D., &amp; Philippot, P. (2008). Improvements in autobiographical memory in schizophrenia patients after a cognitive intervention. </w:t>
      </w:r>
      <w:r w:rsidRPr="00444171">
        <w:rPr>
          <w:bCs/>
          <w:i/>
        </w:rPr>
        <w:t>Psychopathology, 41(6)</w:t>
      </w:r>
      <w:r w:rsidRPr="00444171">
        <w:rPr>
          <w:bCs/>
        </w:rPr>
        <w:t>, 388–96.</w:t>
      </w:r>
    </w:p>
    <w:p w14:paraId="1F46192F" w14:textId="77777777" w:rsidR="0070315D" w:rsidRPr="00444171" w:rsidRDefault="000508C9">
      <w:pPr>
        <w:spacing w:line="480" w:lineRule="auto"/>
        <w:ind w:left="357" w:hanging="357"/>
        <w:rPr>
          <w:bCs/>
        </w:rPr>
      </w:pPr>
      <w:r w:rsidRPr="00444171">
        <w:rPr>
          <w:bCs/>
        </w:rPr>
        <w:lastRenderedPageBreak/>
        <w:t xml:space="preserve">Bryant, R. A., Sutherland, K., &amp; Guthrie, R. M. (2007). Impaired specific autobiographical memory as a risk factor for posttraumatic stress after trauma. </w:t>
      </w:r>
      <w:r w:rsidRPr="00444171">
        <w:rPr>
          <w:bCs/>
          <w:i/>
        </w:rPr>
        <w:t>Journal of Abnormal Psychology</w:t>
      </w:r>
      <w:r w:rsidRPr="00444171">
        <w:rPr>
          <w:bCs/>
        </w:rPr>
        <w:t xml:space="preserve">, </w:t>
      </w:r>
      <w:r w:rsidRPr="00444171">
        <w:rPr>
          <w:bCs/>
          <w:i/>
        </w:rPr>
        <w:t>116</w:t>
      </w:r>
      <w:r w:rsidRPr="00444171">
        <w:rPr>
          <w:bCs/>
        </w:rPr>
        <w:t>(4), 837.</w:t>
      </w:r>
    </w:p>
    <w:p w14:paraId="5F40D652" w14:textId="77777777" w:rsidR="0070315D" w:rsidRPr="00444171" w:rsidRDefault="000508C9">
      <w:pPr>
        <w:spacing w:line="480" w:lineRule="auto"/>
        <w:ind w:left="357" w:hanging="357"/>
        <w:rPr>
          <w:bCs/>
        </w:rPr>
      </w:pPr>
      <w:proofErr w:type="spellStart"/>
      <w:r w:rsidRPr="00444171">
        <w:rPr>
          <w:bCs/>
        </w:rPr>
        <w:t>D'Argembeau</w:t>
      </w:r>
      <w:proofErr w:type="spellEnd"/>
      <w:r w:rsidRPr="00444171">
        <w:rPr>
          <w:bCs/>
        </w:rPr>
        <w:t xml:space="preserve">, A., </w:t>
      </w:r>
      <w:proofErr w:type="spellStart"/>
      <w:r w:rsidRPr="00444171">
        <w:rPr>
          <w:bCs/>
        </w:rPr>
        <w:t>Raffard</w:t>
      </w:r>
      <w:proofErr w:type="spellEnd"/>
      <w:r w:rsidRPr="00444171">
        <w:rPr>
          <w:bCs/>
        </w:rPr>
        <w:t xml:space="preserve">, S., Van der Linden, M. (2008). Remembering the past and imagining the future in schizophrenia. </w:t>
      </w:r>
      <w:r w:rsidRPr="00444171">
        <w:rPr>
          <w:bCs/>
          <w:i/>
        </w:rPr>
        <w:t>Journal of Abnormal Psychology, 117(1)</w:t>
      </w:r>
      <w:r w:rsidRPr="00444171">
        <w:rPr>
          <w:bCs/>
        </w:rPr>
        <w:t>, 247.</w:t>
      </w:r>
    </w:p>
    <w:p w14:paraId="556AF51C" w14:textId="77777777" w:rsidR="0070315D" w:rsidRPr="00444171" w:rsidRDefault="000508C9">
      <w:pPr>
        <w:spacing w:line="480" w:lineRule="auto"/>
        <w:ind w:left="357" w:hanging="357"/>
        <w:rPr>
          <w:bCs/>
        </w:rPr>
      </w:pPr>
      <w:proofErr w:type="spellStart"/>
      <w:r w:rsidRPr="00444171">
        <w:rPr>
          <w:bCs/>
        </w:rPr>
        <w:t>Debeer</w:t>
      </w:r>
      <w:proofErr w:type="spellEnd"/>
      <w:r w:rsidRPr="00444171">
        <w:rPr>
          <w:bCs/>
        </w:rPr>
        <w:t xml:space="preserve">, E., Raes, F., Williams, J. M. G., </w:t>
      </w:r>
      <w:proofErr w:type="spellStart"/>
      <w:r w:rsidRPr="00444171">
        <w:rPr>
          <w:bCs/>
        </w:rPr>
        <w:t>Craeynest</w:t>
      </w:r>
      <w:proofErr w:type="spellEnd"/>
      <w:r w:rsidRPr="00444171">
        <w:rPr>
          <w:bCs/>
        </w:rPr>
        <w:t xml:space="preserve">, M., &amp; Hermans, D. (2014). Operant conditioning of autobiographical memory retrieval. </w:t>
      </w:r>
      <w:r w:rsidRPr="00444171">
        <w:rPr>
          <w:bCs/>
          <w:i/>
        </w:rPr>
        <w:t>Memory</w:t>
      </w:r>
      <w:r w:rsidRPr="00444171">
        <w:rPr>
          <w:bCs/>
        </w:rPr>
        <w:t xml:space="preserve">, </w:t>
      </w:r>
      <w:r w:rsidRPr="00444171">
        <w:rPr>
          <w:bCs/>
          <w:i/>
        </w:rPr>
        <w:t>22</w:t>
      </w:r>
      <w:r w:rsidRPr="00444171">
        <w:rPr>
          <w:bCs/>
        </w:rPr>
        <w:t>(3), 171-183.</w:t>
      </w:r>
    </w:p>
    <w:p w14:paraId="034A0D8A" w14:textId="77777777" w:rsidR="0070315D" w:rsidRPr="00444171" w:rsidRDefault="000508C9">
      <w:pPr>
        <w:spacing w:line="480" w:lineRule="auto"/>
        <w:ind w:left="357" w:hanging="357"/>
        <w:rPr>
          <w:bCs/>
        </w:rPr>
      </w:pPr>
      <w:proofErr w:type="spellStart"/>
      <w:r w:rsidRPr="00444171">
        <w:rPr>
          <w:bCs/>
        </w:rPr>
        <w:t>Dritschel</w:t>
      </w:r>
      <w:proofErr w:type="spellEnd"/>
      <w:r w:rsidRPr="00444171">
        <w:rPr>
          <w:bCs/>
        </w:rPr>
        <w:t xml:space="preserve">, B., </w:t>
      </w:r>
      <w:proofErr w:type="spellStart"/>
      <w:r w:rsidRPr="00444171">
        <w:rPr>
          <w:bCs/>
        </w:rPr>
        <w:t>Beltsos</w:t>
      </w:r>
      <w:proofErr w:type="spellEnd"/>
      <w:r w:rsidRPr="00444171">
        <w:rPr>
          <w:bCs/>
        </w:rPr>
        <w:t xml:space="preserve">, S., &amp; McClintock, S. M. (2014). An “alternating instructions” version of the Autobiographical Memory Test for assessing autobiographical memory specificity in non-clinical populations. </w:t>
      </w:r>
      <w:r w:rsidRPr="00444171">
        <w:rPr>
          <w:bCs/>
          <w:i/>
        </w:rPr>
        <w:t>Memory</w:t>
      </w:r>
      <w:r w:rsidRPr="00444171">
        <w:rPr>
          <w:bCs/>
        </w:rPr>
        <w:t xml:space="preserve">, </w:t>
      </w:r>
      <w:r w:rsidRPr="00444171">
        <w:rPr>
          <w:bCs/>
          <w:i/>
        </w:rPr>
        <w:t>22</w:t>
      </w:r>
      <w:r w:rsidRPr="00444171">
        <w:rPr>
          <w:bCs/>
        </w:rPr>
        <w:t>(8), 881-889.</w:t>
      </w:r>
    </w:p>
    <w:p w14:paraId="4AF61CDB" w14:textId="77777777" w:rsidR="0070315D" w:rsidRPr="00444171" w:rsidRDefault="000508C9">
      <w:pPr>
        <w:spacing w:line="480" w:lineRule="auto"/>
        <w:ind w:left="357" w:hanging="357"/>
        <w:rPr>
          <w:bCs/>
        </w:rPr>
      </w:pPr>
      <w:r w:rsidRPr="00444171">
        <w:rPr>
          <w:bCs/>
        </w:rPr>
        <w:t xml:space="preserve">Edwards, C. J., </w:t>
      </w:r>
      <w:proofErr w:type="spellStart"/>
      <w:r w:rsidRPr="00444171">
        <w:rPr>
          <w:bCs/>
        </w:rPr>
        <w:t>Garety</w:t>
      </w:r>
      <w:proofErr w:type="spellEnd"/>
      <w:r w:rsidRPr="00444171">
        <w:rPr>
          <w:bCs/>
        </w:rPr>
        <w:t xml:space="preserve">, P. A., &amp; Hardy, A. (2020). Remembering the past to live better in the future: A feasibility </w:t>
      </w:r>
      <w:proofErr w:type="spellStart"/>
      <w:r w:rsidRPr="00444171">
        <w:rPr>
          <w:bCs/>
        </w:rPr>
        <w:t>randomised</w:t>
      </w:r>
      <w:proofErr w:type="spellEnd"/>
      <w:r w:rsidRPr="00444171">
        <w:rPr>
          <w:bCs/>
        </w:rPr>
        <w:t xml:space="preserve"> controlled trial of memory specificity training for motivation in psychosis. </w:t>
      </w:r>
      <w:r w:rsidRPr="00444171">
        <w:rPr>
          <w:bCs/>
          <w:i/>
        </w:rPr>
        <w:t>Journal of Behavior Therapy and Experimental Psychiatry, 68,</w:t>
      </w:r>
      <w:r w:rsidRPr="00444171">
        <w:rPr>
          <w:bCs/>
        </w:rPr>
        <w:t xml:space="preserve"> 101564.</w:t>
      </w:r>
    </w:p>
    <w:p w14:paraId="5EBDE077" w14:textId="77777777" w:rsidR="0070315D" w:rsidRPr="00444171" w:rsidRDefault="000508C9">
      <w:pPr>
        <w:spacing w:line="480" w:lineRule="auto"/>
        <w:ind w:left="357" w:hanging="357"/>
        <w:rPr>
          <w:bCs/>
        </w:rPr>
      </w:pPr>
      <w:r w:rsidRPr="00444171">
        <w:rPr>
          <w:bCs/>
        </w:rPr>
        <w:t xml:space="preserve">Emsley, R., Rabinowitz, J., &amp; </w:t>
      </w:r>
      <w:proofErr w:type="spellStart"/>
      <w:r w:rsidRPr="00444171">
        <w:rPr>
          <w:bCs/>
        </w:rPr>
        <w:t>Torreman</w:t>
      </w:r>
      <w:proofErr w:type="spellEnd"/>
      <w:r w:rsidRPr="00444171">
        <w:rPr>
          <w:bCs/>
        </w:rPr>
        <w:t xml:space="preserve">, M. (2003). The factor structure for the Positive and Negative Syndrome Scale (PANSS) in recent-onset psychosis. </w:t>
      </w:r>
      <w:r w:rsidRPr="00444171">
        <w:rPr>
          <w:bCs/>
          <w:i/>
        </w:rPr>
        <w:t>Schizophrenia Research, 61(1),</w:t>
      </w:r>
      <w:r w:rsidRPr="00444171">
        <w:rPr>
          <w:bCs/>
        </w:rPr>
        <w:t xml:space="preserve"> 47-57.</w:t>
      </w:r>
    </w:p>
    <w:p w14:paraId="2507DC16" w14:textId="77777777" w:rsidR="0070315D" w:rsidRPr="00444171" w:rsidRDefault="000508C9">
      <w:pPr>
        <w:spacing w:line="480" w:lineRule="auto"/>
        <w:ind w:left="357" w:hanging="357"/>
        <w:rPr>
          <w:bCs/>
        </w:rPr>
      </w:pPr>
      <w:proofErr w:type="spellStart"/>
      <w:r w:rsidRPr="00444171">
        <w:rPr>
          <w:rFonts w:hint="eastAsia"/>
          <w:bCs/>
        </w:rPr>
        <w:t>Etchecopar</w:t>
      </w:r>
      <w:proofErr w:type="spellEnd"/>
      <w:r w:rsidRPr="00444171">
        <w:rPr>
          <w:rFonts w:hint="eastAsia"/>
          <w:bCs/>
        </w:rPr>
        <w:t xml:space="preserve">-Etchart, D., </w:t>
      </w:r>
      <w:proofErr w:type="spellStart"/>
      <w:r w:rsidRPr="00444171">
        <w:rPr>
          <w:rFonts w:hint="eastAsia"/>
          <w:bCs/>
        </w:rPr>
        <w:t>Korchia</w:t>
      </w:r>
      <w:proofErr w:type="spellEnd"/>
      <w:r w:rsidRPr="00444171">
        <w:rPr>
          <w:rFonts w:hint="eastAsia"/>
          <w:bCs/>
        </w:rPr>
        <w:t xml:space="preserve">, T., </w:t>
      </w:r>
      <w:proofErr w:type="spellStart"/>
      <w:r w:rsidRPr="00444171">
        <w:rPr>
          <w:rFonts w:hint="eastAsia"/>
          <w:bCs/>
        </w:rPr>
        <w:t>Loundou</w:t>
      </w:r>
      <w:proofErr w:type="spellEnd"/>
      <w:r w:rsidRPr="00444171">
        <w:rPr>
          <w:rFonts w:hint="eastAsia"/>
          <w:bCs/>
        </w:rPr>
        <w:t xml:space="preserve">, A., Llorca, P. M., </w:t>
      </w:r>
      <w:proofErr w:type="spellStart"/>
      <w:r w:rsidRPr="00444171">
        <w:rPr>
          <w:rFonts w:hint="eastAsia"/>
          <w:bCs/>
        </w:rPr>
        <w:t>Auquier</w:t>
      </w:r>
      <w:proofErr w:type="spellEnd"/>
      <w:r w:rsidRPr="00444171">
        <w:rPr>
          <w:rFonts w:hint="eastAsia"/>
          <w:bCs/>
        </w:rPr>
        <w:t xml:space="preserve">, P., </w:t>
      </w:r>
      <w:proofErr w:type="spellStart"/>
      <w:r w:rsidRPr="00444171">
        <w:rPr>
          <w:rFonts w:hint="eastAsia"/>
          <w:bCs/>
        </w:rPr>
        <w:t>Lançon</w:t>
      </w:r>
      <w:proofErr w:type="spellEnd"/>
      <w:r w:rsidRPr="00444171">
        <w:rPr>
          <w:rFonts w:hint="eastAsia"/>
          <w:bCs/>
        </w:rPr>
        <w:t>, C., ... &amp; Fond, G. (2021). Comorbid major depressive disorder in schizophrenia: a systematic review and meta-analysis. Schizophrenia Bulletin, 47(2), 298-308.</w:t>
      </w:r>
    </w:p>
    <w:p w14:paraId="35591D15" w14:textId="77777777" w:rsidR="0070315D" w:rsidRPr="00444171" w:rsidRDefault="000508C9">
      <w:pPr>
        <w:spacing w:line="480" w:lineRule="auto"/>
        <w:ind w:left="357" w:hanging="357"/>
        <w:rPr>
          <w:bCs/>
        </w:rPr>
      </w:pPr>
      <w:r w:rsidRPr="00444171">
        <w:rPr>
          <w:bCs/>
        </w:rPr>
        <w:t xml:space="preserve">Hallford, D. J., Barry, T. J., </w:t>
      </w:r>
      <w:proofErr w:type="spellStart"/>
      <w:r w:rsidRPr="00444171">
        <w:rPr>
          <w:bCs/>
        </w:rPr>
        <w:t>Belmans</w:t>
      </w:r>
      <w:proofErr w:type="spellEnd"/>
      <w:r w:rsidRPr="00444171">
        <w:rPr>
          <w:bCs/>
        </w:rPr>
        <w:t xml:space="preserve">, E., Raes, F., Dax, S., Nishiguchi, Y., &amp; Takano, K. (2020a). Specificity and detail in autobiographical memory retrieval: a multi-site (re)investigation. </w:t>
      </w:r>
      <w:r w:rsidRPr="00444171">
        <w:rPr>
          <w:bCs/>
          <w:i/>
        </w:rPr>
        <w:t>Memory (Hove, England)</w:t>
      </w:r>
      <w:r w:rsidRPr="00444171">
        <w:rPr>
          <w:bCs/>
        </w:rPr>
        <w:t xml:space="preserve">, </w:t>
      </w:r>
      <w:r w:rsidRPr="00444171">
        <w:rPr>
          <w:bCs/>
          <w:i/>
        </w:rPr>
        <w:t>29</w:t>
      </w:r>
      <w:r w:rsidRPr="00444171">
        <w:rPr>
          <w:bCs/>
        </w:rPr>
        <w:t>(1), 1–10.</w:t>
      </w:r>
    </w:p>
    <w:p w14:paraId="36BD7F07" w14:textId="77777777" w:rsidR="0070315D" w:rsidRPr="00444171" w:rsidRDefault="000508C9">
      <w:pPr>
        <w:spacing w:line="480" w:lineRule="auto"/>
        <w:ind w:left="357" w:hanging="357"/>
        <w:rPr>
          <w:bCs/>
        </w:rPr>
      </w:pPr>
      <w:r w:rsidRPr="00444171">
        <w:rPr>
          <w:bCs/>
        </w:rPr>
        <w:t xml:space="preserve">Hallford, D. J., Rusanov, D., Yeow, J. J. E., &amp; Barry, T. J. (2020b). </w:t>
      </w:r>
      <w:proofErr w:type="spellStart"/>
      <w:r w:rsidRPr="00444171">
        <w:rPr>
          <w:bCs/>
        </w:rPr>
        <w:t>Overgeneral</w:t>
      </w:r>
      <w:proofErr w:type="spellEnd"/>
      <w:r w:rsidRPr="00444171">
        <w:rPr>
          <w:bCs/>
        </w:rPr>
        <w:t xml:space="preserve"> and specific autobiographical memory predict the course of depression: An updated meta-analysis. </w:t>
      </w:r>
      <w:r w:rsidRPr="00444171">
        <w:rPr>
          <w:bCs/>
          <w:i/>
        </w:rPr>
        <w:t>Psychological Medicine</w:t>
      </w:r>
      <w:r w:rsidRPr="00444171">
        <w:rPr>
          <w:bCs/>
        </w:rPr>
        <w:t xml:space="preserve">, </w:t>
      </w:r>
      <w:r w:rsidRPr="00444171">
        <w:rPr>
          <w:bCs/>
          <w:i/>
        </w:rPr>
        <w:t>51</w:t>
      </w:r>
      <w:r w:rsidRPr="00444171">
        <w:rPr>
          <w:bCs/>
        </w:rPr>
        <w:t>(6), 909-926.</w:t>
      </w:r>
    </w:p>
    <w:p w14:paraId="1EBF0590" w14:textId="77777777" w:rsidR="0070315D" w:rsidRPr="00444171" w:rsidRDefault="000508C9">
      <w:pPr>
        <w:spacing w:line="480" w:lineRule="auto"/>
        <w:ind w:left="357" w:hanging="357"/>
        <w:rPr>
          <w:bCs/>
        </w:rPr>
      </w:pPr>
      <w:r w:rsidRPr="00444171">
        <w:rPr>
          <w:bCs/>
        </w:rPr>
        <w:t xml:space="preserve">Hallford, D. J., Rusanov, D., Yeow, J. J., &amp; Barry, T. J. (2022). Reduced specificity and increased </w:t>
      </w:r>
      <w:proofErr w:type="spellStart"/>
      <w:r w:rsidRPr="00444171">
        <w:rPr>
          <w:bCs/>
        </w:rPr>
        <w:t>overgenerality</w:t>
      </w:r>
      <w:proofErr w:type="spellEnd"/>
      <w:r w:rsidRPr="00444171">
        <w:rPr>
          <w:bCs/>
        </w:rPr>
        <w:t xml:space="preserve"> of autobiographical memory persist as cognitive vulnerabilities </w:t>
      </w:r>
      <w:r w:rsidRPr="00444171">
        <w:rPr>
          <w:bCs/>
        </w:rPr>
        <w:lastRenderedPageBreak/>
        <w:t xml:space="preserve">in remitted major depression: A meta‐analysis. </w:t>
      </w:r>
      <w:r w:rsidRPr="00444171">
        <w:rPr>
          <w:bCs/>
          <w:i/>
        </w:rPr>
        <w:t>Clinical Psychology &amp; Psychotherapy</w:t>
      </w:r>
      <w:r w:rsidRPr="00444171">
        <w:rPr>
          <w:bCs/>
        </w:rPr>
        <w:t xml:space="preserve">, </w:t>
      </w:r>
      <w:r w:rsidRPr="00444171">
        <w:rPr>
          <w:bCs/>
          <w:i/>
        </w:rPr>
        <w:t>29</w:t>
      </w:r>
      <w:r w:rsidRPr="00444171">
        <w:rPr>
          <w:bCs/>
        </w:rPr>
        <w:t>(5), 1515-1529.</w:t>
      </w:r>
    </w:p>
    <w:p w14:paraId="21452CDF" w14:textId="77777777" w:rsidR="0070315D" w:rsidRPr="00444171" w:rsidRDefault="000508C9">
      <w:pPr>
        <w:spacing w:line="480" w:lineRule="auto"/>
        <w:ind w:left="357" w:hanging="357"/>
        <w:rPr>
          <w:bCs/>
        </w:rPr>
      </w:pPr>
      <w:r w:rsidRPr="00444171">
        <w:rPr>
          <w:bCs/>
        </w:rPr>
        <w:t xml:space="preserve">Harrison, C.L. &amp; Fowler, D. (2004). Negative symptoms, trauma, and autobiographical memory: an investigation of individuals recovering from psychosis. </w:t>
      </w:r>
      <w:r w:rsidRPr="00444171">
        <w:rPr>
          <w:bCs/>
          <w:i/>
        </w:rPr>
        <w:t>Journal of Nervous and Mental Disease, 192(11),</w:t>
      </w:r>
      <w:r w:rsidRPr="00444171">
        <w:rPr>
          <w:bCs/>
        </w:rPr>
        <w:t xml:space="preserve"> 745–53.</w:t>
      </w:r>
    </w:p>
    <w:p w14:paraId="07AC93F8" w14:textId="77777777" w:rsidR="0070315D" w:rsidRPr="00444171" w:rsidRDefault="000508C9">
      <w:pPr>
        <w:spacing w:line="480" w:lineRule="auto"/>
        <w:ind w:left="357" w:hanging="357"/>
        <w:rPr>
          <w:bCs/>
        </w:rPr>
      </w:pPr>
      <w:r w:rsidRPr="00444171">
        <w:rPr>
          <w:rFonts w:hint="eastAsia"/>
          <w:bCs/>
        </w:rPr>
        <w:t>Hakulinen, C., McGrath, J. J., Timmerman, A., Skipper, N., Mortensen, P. B., Pedersen, C. B., &amp; Agerbo, E. (2019). The association between early-onset schizophrenia with employment, income, education, and cohabitation status: nationwide study with 35 years of follow-up.</w:t>
      </w:r>
      <w:r w:rsidRPr="00444171">
        <w:rPr>
          <w:bCs/>
          <w:i/>
          <w:iCs/>
        </w:rPr>
        <w:t xml:space="preserve"> Social Psychiatry and Psychiatric Epidemiology</w:t>
      </w:r>
      <w:r w:rsidRPr="00444171">
        <w:rPr>
          <w:rFonts w:hint="eastAsia"/>
          <w:bCs/>
        </w:rPr>
        <w:t>, 54, 1343-1351.</w:t>
      </w:r>
    </w:p>
    <w:p w14:paraId="75D72C64" w14:textId="77777777" w:rsidR="0070315D" w:rsidRPr="00444171" w:rsidRDefault="000508C9">
      <w:pPr>
        <w:spacing w:line="480" w:lineRule="auto"/>
        <w:ind w:left="357" w:hanging="357"/>
        <w:rPr>
          <w:bCs/>
        </w:rPr>
      </w:pPr>
      <w:r w:rsidRPr="00444171">
        <w:rPr>
          <w:bCs/>
        </w:rPr>
        <w:t xml:space="preserve">Hitchcock, C., </w:t>
      </w:r>
      <w:proofErr w:type="spellStart"/>
      <w:r w:rsidRPr="00444171">
        <w:rPr>
          <w:bCs/>
        </w:rPr>
        <w:t>Rudokaite</w:t>
      </w:r>
      <w:proofErr w:type="spellEnd"/>
      <w:r w:rsidRPr="00444171">
        <w:rPr>
          <w:bCs/>
        </w:rPr>
        <w:t xml:space="preserve">, J., Patel, S., Smith, A., Kuhn, I., Watkins, E., &amp; Dalgleish, T. (2019). Role of autobiographical memory in patient response to cognitive </w:t>
      </w:r>
      <w:proofErr w:type="spellStart"/>
      <w:r w:rsidRPr="00444171">
        <w:rPr>
          <w:bCs/>
        </w:rPr>
        <w:t>behavioural</w:t>
      </w:r>
      <w:proofErr w:type="spellEnd"/>
      <w:r w:rsidRPr="00444171">
        <w:rPr>
          <w:bCs/>
        </w:rPr>
        <w:t xml:space="preserve"> therapies for depression: protocol of an individual patient data meta-analysis. </w:t>
      </w:r>
      <w:r w:rsidRPr="00444171">
        <w:rPr>
          <w:bCs/>
          <w:i/>
        </w:rPr>
        <w:t>BMJ Open</w:t>
      </w:r>
      <w:r w:rsidRPr="00444171">
        <w:rPr>
          <w:bCs/>
        </w:rPr>
        <w:t xml:space="preserve">, </w:t>
      </w:r>
      <w:r w:rsidRPr="00444171">
        <w:rPr>
          <w:bCs/>
          <w:i/>
        </w:rPr>
        <w:t>9</w:t>
      </w:r>
      <w:r w:rsidRPr="00444171">
        <w:rPr>
          <w:bCs/>
        </w:rPr>
        <w:t>(6), e031110.</w:t>
      </w:r>
    </w:p>
    <w:p w14:paraId="5ACF002C" w14:textId="77777777" w:rsidR="0070315D" w:rsidRPr="00444171" w:rsidRDefault="000508C9">
      <w:pPr>
        <w:spacing w:line="480" w:lineRule="auto"/>
        <w:ind w:left="357" w:hanging="357"/>
        <w:rPr>
          <w:bCs/>
        </w:rPr>
      </w:pPr>
      <w:r w:rsidRPr="00444171">
        <w:rPr>
          <w:bCs/>
        </w:rPr>
        <w:t xml:space="preserve">Herold, C. J., </w:t>
      </w:r>
      <w:proofErr w:type="spellStart"/>
      <w:r w:rsidRPr="00444171">
        <w:rPr>
          <w:bCs/>
        </w:rPr>
        <w:t>Lässer</w:t>
      </w:r>
      <w:proofErr w:type="spellEnd"/>
      <w:r w:rsidRPr="00444171">
        <w:rPr>
          <w:bCs/>
        </w:rPr>
        <w:t xml:space="preserve">, M. M., &amp; Schröder, J. (2022). Autobiographical memory impairment in chronic schizophrenia: Significance and clinical correlates. </w:t>
      </w:r>
      <w:r w:rsidRPr="00444171">
        <w:rPr>
          <w:bCs/>
          <w:i/>
        </w:rPr>
        <w:t>Journal of Neuropsychology</w:t>
      </w:r>
      <w:r w:rsidRPr="00444171">
        <w:rPr>
          <w:bCs/>
        </w:rPr>
        <w:t xml:space="preserve">, </w:t>
      </w:r>
      <w:r w:rsidRPr="00444171">
        <w:rPr>
          <w:bCs/>
          <w:i/>
        </w:rPr>
        <w:t>17</w:t>
      </w:r>
      <w:r w:rsidRPr="00444171">
        <w:rPr>
          <w:bCs/>
        </w:rPr>
        <w:t>(1), 89-107.</w:t>
      </w:r>
    </w:p>
    <w:p w14:paraId="25D1920D" w14:textId="77777777" w:rsidR="0070315D" w:rsidRPr="00444171" w:rsidRDefault="000508C9">
      <w:pPr>
        <w:spacing w:line="480" w:lineRule="auto"/>
        <w:ind w:left="357" w:hanging="357"/>
        <w:rPr>
          <w:bCs/>
        </w:rPr>
      </w:pPr>
      <w:r w:rsidRPr="00444171">
        <w:rPr>
          <w:bCs/>
        </w:rPr>
        <w:t xml:space="preserve">Iqbal, Z., Birchwood, M., Hemsley, D., Jackson, C., &amp; Morris, E. (2004). Autobiographical memory and post-psychotic depression in first episode psychosis. </w:t>
      </w:r>
      <w:r w:rsidRPr="00444171">
        <w:rPr>
          <w:bCs/>
          <w:i/>
          <w:iCs/>
        </w:rPr>
        <w:t>British Journal of Clinical Psychology, 43</w:t>
      </w:r>
      <w:r w:rsidRPr="00444171">
        <w:rPr>
          <w:bCs/>
        </w:rPr>
        <w:t>(1), 97-104.</w:t>
      </w:r>
    </w:p>
    <w:p w14:paraId="52467DF6" w14:textId="77777777" w:rsidR="0070315D" w:rsidRPr="00444171" w:rsidRDefault="000508C9">
      <w:pPr>
        <w:spacing w:line="480" w:lineRule="auto"/>
        <w:ind w:left="357" w:hanging="357"/>
        <w:rPr>
          <w:bCs/>
        </w:rPr>
      </w:pPr>
      <w:r w:rsidRPr="00444171">
        <w:rPr>
          <w:bCs/>
        </w:rPr>
        <w:t xml:space="preserve">Kaney, S., Bowen‐Jones, K., &amp; Bentall, R. P. (1999). Persecutory delusions and autobiographical memory. </w:t>
      </w:r>
      <w:r w:rsidRPr="00444171">
        <w:rPr>
          <w:bCs/>
          <w:i/>
        </w:rPr>
        <w:t>British Journal of Clinical Psychology</w:t>
      </w:r>
      <w:r w:rsidRPr="00444171">
        <w:rPr>
          <w:bCs/>
        </w:rPr>
        <w:t xml:space="preserve">, </w:t>
      </w:r>
      <w:r w:rsidRPr="00444171">
        <w:rPr>
          <w:bCs/>
          <w:i/>
        </w:rPr>
        <w:t>38</w:t>
      </w:r>
      <w:r w:rsidRPr="00444171">
        <w:rPr>
          <w:bCs/>
        </w:rPr>
        <w:t>(1), 97-102.</w:t>
      </w:r>
    </w:p>
    <w:p w14:paraId="755B285F" w14:textId="77777777" w:rsidR="0070315D" w:rsidRPr="00444171" w:rsidRDefault="000508C9">
      <w:pPr>
        <w:spacing w:line="480" w:lineRule="auto"/>
        <w:ind w:left="357" w:hanging="357"/>
        <w:rPr>
          <w:bCs/>
        </w:rPr>
      </w:pPr>
      <w:r w:rsidRPr="00444171">
        <w:rPr>
          <w:bCs/>
        </w:rPr>
        <w:t xml:space="preserve">Kay, S. R., </w:t>
      </w:r>
      <w:proofErr w:type="spellStart"/>
      <w:r w:rsidRPr="00444171">
        <w:rPr>
          <w:bCs/>
        </w:rPr>
        <w:t>Fiszbein</w:t>
      </w:r>
      <w:proofErr w:type="spellEnd"/>
      <w:r w:rsidRPr="00444171">
        <w:rPr>
          <w:bCs/>
        </w:rPr>
        <w:t xml:space="preserve">, A., &amp; Opler, L. A. (1987). The positive and negative syndrome scale (PANSS) for schizophrenia. </w:t>
      </w:r>
      <w:r w:rsidRPr="00444171">
        <w:rPr>
          <w:bCs/>
          <w:i/>
        </w:rPr>
        <w:t>Schizophrenia Bulletin</w:t>
      </w:r>
      <w:r w:rsidRPr="00444171">
        <w:rPr>
          <w:bCs/>
        </w:rPr>
        <w:t xml:space="preserve">, </w:t>
      </w:r>
      <w:r w:rsidRPr="00444171">
        <w:rPr>
          <w:bCs/>
          <w:i/>
        </w:rPr>
        <w:t>13</w:t>
      </w:r>
      <w:r w:rsidRPr="00444171">
        <w:rPr>
          <w:bCs/>
        </w:rPr>
        <w:t>(2), 261-276.</w:t>
      </w:r>
    </w:p>
    <w:p w14:paraId="2C74688B" w14:textId="77777777" w:rsidR="0070315D" w:rsidRPr="00444171" w:rsidRDefault="000508C9">
      <w:pPr>
        <w:spacing w:line="480" w:lineRule="auto"/>
        <w:ind w:left="357" w:hanging="357"/>
        <w:rPr>
          <w:bCs/>
        </w:rPr>
      </w:pPr>
      <w:r w:rsidRPr="00444171">
        <w:rPr>
          <w:bCs/>
        </w:rPr>
        <w:t xml:space="preserve">Kim, S.-W., Kim, S.-J., Yoon, B.-H., Kim, J.-M., Shin, I.-S., Hwang, M. Y., &amp; Yoon, J.-S. (2006). Diagnostic validity of assessment scales for depression in patients with schizophrenia. </w:t>
      </w:r>
      <w:r w:rsidRPr="00444171">
        <w:rPr>
          <w:bCs/>
          <w:i/>
          <w:iCs/>
        </w:rPr>
        <w:t>Psychiatry Research, 144</w:t>
      </w:r>
      <w:r w:rsidRPr="00444171">
        <w:rPr>
          <w:bCs/>
        </w:rPr>
        <w:t>(1), 57-63.</w:t>
      </w:r>
    </w:p>
    <w:p w14:paraId="4528B4D4" w14:textId="77777777" w:rsidR="0070315D" w:rsidRPr="00444171" w:rsidRDefault="000508C9">
      <w:pPr>
        <w:spacing w:line="480" w:lineRule="auto"/>
        <w:ind w:left="357" w:hanging="357"/>
        <w:rPr>
          <w:bCs/>
        </w:rPr>
      </w:pPr>
      <w:r w:rsidRPr="00444171">
        <w:rPr>
          <w:bCs/>
        </w:rPr>
        <w:lastRenderedPageBreak/>
        <w:t xml:space="preserve">Kleim, B., &amp; Ehlers, A. (2008). Reduced autobiographical memory specificity predicts depression and posttraumatic stress disorder after recent trauma. </w:t>
      </w:r>
      <w:r w:rsidRPr="00444171">
        <w:rPr>
          <w:bCs/>
          <w:i/>
        </w:rPr>
        <w:t>Journal of Consulting and Clinical Psychology</w:t>
      </w:r>
      <w:r w:rsidRPr="00444171">
        <w:rPr>
          <w:bCs/>
        </w:rPr>
        <w:t xml:space="preserve">, </w:t>
      </w:r>
      <w:r w:rsidRPr="00444171">
        <w:rPr>
          <w:bCs/>
          <w:i/>
        </w:rPr>
        <w:t>76</w:t>
      </w:r>
      <w:r w:rsidRPr="00444171">
        <w:rPr>
          <w:bCs/>
        </w:rPr>
        <w:t>(2), 231.</w:t>
      </w:r>
    </w:p>
    <w:p w14:paraId="45AE0DA5" w14:textId="77777777" w:rsidR="0070315D" w:rsidRPr="00444171" w:rsidRDefault="000508C9">
      <w:pPr>
        <w:spacing w:line="480" w:lineRule="auto"/>
        <w:ind w:left="357" w:hanging="357"/>
        <w:rPr>
          <w:bCs/>
        </w:rPr>
      </w:pPr>
      <w:r w:rsidRPr="00444171">
        <w:rPr>
          <w:bCs/>
        </w:rPr>
        <w:t xml:space="preserve">Kyung, Y., Yanes-Lukin, P., &amp; Roberts, J. E. (2016). Specificity and detail in autobiographical memory: Same or different </w:t>
      </w:r>
      <w:proofErr w:type="gramStart"/>
      <w:r w:rsidRPr="00444171">
        <w:rPr>
          <w:bCs/>
        </w:rPr>
        <w:t>constructs?.</w:t>
      </w:r>
      <w:proofErr w:type="gramEnd"/>
      <w:r w:rsidRPr="00444171">
        <w:rPr>
          <w:bCs/>
        </w:rPr>
        <w:t xml:space="preserve"> </w:t>
      </w:r>
      <w:r w:rsidRPr="00444171">
        <w:rPr>
          <w:bCs/>
          <w:i/>
        </w:rPr>
        <w:t>Memory</w:t>
      </w:r>
      <w:r w:rsidRPr="00444171">
        <w:rPr>
          <w:bCs/>
        </w:rPr>
        <w:t xml:space="preserve">, </w:t>
      </w:r>
      <w:r w:rsidRPr="00444171">
        <w:rPr>
          <w:bCs/>
          <w:i/>
        </w:rPr>
        <w:t>24</w:t>
      </w:r>
      <w:r w:rsidRPr="00444171">
        <w:rPr>
          <w:bCs/>
        </w:rPr>
        <w:t>(2), 272-284.</w:t>
      </w:r>
    </w:p>
    <w:p w14:paraId="414E4A9C" w14:textId="77777777" w:rsidR="0070315D" w:rsidRPr="00444171" w:rsidRDefault="000508C9">
      <w:pPr>
        <w:spacing w:line="480" w:lineRule="auto"/>
        <w:ind w:left="357" w:hanging="357"/>
        <w:rPr>
          <w:bCs/>
        </w:rPr>
      </w:pPr>
      <w:r w:rsidRPr="00444171">
        <w:rPr>
          <w:bCs/>
        </w:rPr>
        <w:t xml:space="preserve">Lam, K., Barry, T. J., Hallford, D. J., Jimeno, M. V., Solano Pinto, N., &amp; Ricarte, J. J. (2022). Autobiographical memory specificity and detailedness and their association with depression in early adolescence. </w:t>
      </w:r>
      <w:r w:rsidRPr="00444171">
        <w:rPr>
          <w:bCs/>
          <w:i/>
        </w:rPr>
        <w:t>Journal of Cognition and Development</w:t>
      </w:r>
      <w:r w:rsidRPr="00444171">
        <w:rPr>
          <w:bCs/>
        </w:rPr>
        <w:t xml:space="preserve">, </w:t>
      </w:r>
      <w:r w:rsidRPr="00444171">
        <w:rPr>
          <w:bCs/>
          <w:i/>
        </w:rPr>
        <w:t>23</w:t>
      </w:r>
      <w:r w:rsidRPr="00444171">
        <w:rPr>
          <w:bCs/>
        </w:rPr>
        <w:t>(5), 608-623.</w:t>
      </w:r>
    </w:p>
    <w:p w14:paraId="5E812EF9" w14:textId="77777777" w:rsidR="0070315D" w:rsidRPr="00444171" w:rsidRDefault="000508C9">
      <w:pPr>
        <w:spacing w:line="480" w:lineRule="auto"/>
        <w:ind w:left="357" w:hanging="357"/>
        <w:rPr>
          <w:bCs/>
        </w:rPr>
      </w:pPr>
      <w:r w:rsidRPr="00444171">
        <w:rPr>
          <w:rFonts w:hint="eastAsia"/>
          <w:bCs/>
          <w:lang w:val="sv-FI"/>
        </w:rPr>
        <w:t xml:space="preserve">Leucht, S., Kane, J. M., Kissling, W., Hamann, J., Etschel, E., &amp; Engel, R. R. (2005). </w:t>
      </w:r>
      <w:r w:rsidRPr="00444171">
        <w:rPr>
          <w:rFonts w:hint="eastAsia"/>
          <w:bCs/>
        </w:rPr>
        <w:t xml:space="preserve">What does the PANSS </w:t>
      </w:r>
      <w:proofErr w:type="gramStart"/>
      <w:r w:rsidRPr="00444171">
        <w:rPr>
          <w:rFonts w:hint="eastAsia"/>
          <w:bCs/>
        </w:rPr>
        <w:t>mean?.</w:t>
      </w:r>
      <w:proofErr w:type="gramEnd"/>
      <w:r w:rsidRPr="00444171">
        <w:rPr>
          <w:rFonts w:hint="eastAsia"/>
          <w:bCs/>
        </w:rPr>
        <w:t xml:space="preserve"> </w:t>
      </w:r>
      <w:r w:rsidRPr="00444171">
        <w:rPr>
          <w:rFonts w:hint="eastAsia"/>
          <w:bCs/>
          <w:i/>
          <w:iCs/>
        </w:rPr>
        <w:t>Schizophrenia research</w:t>
      </w:r>
      <w:r w:rsidRPr="00444171">
        <w:rPr>
          <w:rFonts w:hint="eastAsia"/>
          <w:bCs/>
        </w:rPr>
        <w:t>, 79(2-3), 231-238.</w:t>
      </w:r>
    </w:p>
    <w:p w14:paraId="73910A13" w14:textId="77777777" w:rsidR="0070315D" w:rsidRPr="00444171" w:rsidRDefault="000508C9">
      <w:pPr>
        <w:spacing w:line="480" w:lineRule="auto"/>
        <w:ind w:left="357" w:hanging="357"/>
        <w:rPr>
          <w:bCs/>
        </w:rPr>
      </w:pPr>
      <w:r w:rsidRPr="00444171">
        <w:rPr>
          <w:bCs/>
        </w:rPr>
        <w:t xml:space="preserve">Liu, X., Li, L., Xiao, J., Yang, J., &amp; Jiang, X. (2013). Abnormalities of autobiographical memory of patients with depressive disorders: A meta‐analysis. </w:t>
      </w:r>
      <w:r w:rsidRPr="00444171">
        <w:rPr>
          <w:bCs/>
          <w:i/>
        </w:rPr>
        <w:t>Psychology and Psychotherapy: Theory, Research and Practice</w:t>
      </w:r>
      <w:r w:rsidRPr="00444171">
        <w:rPr>
          <w:bCs/>
        </w:rPr>
        <w:t xml:space="preserve">, </w:t>
      </w:r>
      <w:r w:rsidRPr="00444171">
        <w:rPr>
          <w:bCs/>
          <w:i/>
        </w:rPr>
        <w:t>86</w:t>
      </w:r>
      <w:r w:rsidRPr="00444171">
        <w:rPr>
          <w:bCs/>
        </w:rPr>
        <w:t>(4), 353-373.</w:t>
      </w:r>
    </w:p>
    <w:p w14:paraId="1E3C7F14" w14:textId="77777777" w:rsidR="0070315D" w:rsidRPr="00444171" w:rsidRDefault="000508C9">
      <w:pPr>
        <w:spacing w:line="480" w:lineRule="auto"/>
        <w:ind w:left="357" w:hanging="357"/>
        <w:rPr>
          <w:bCs/>
        </w:rPr>
      </w:pPr>
      <w:r w:rsidRPr="00444171">
        <w:rPr>
          <w:bCs/>
        </w:rPr>
        <w:t xml:space="preserve">Mediavilla, R., López-Arroyo, M., Gómez-Arnau, J., </w:t>
      </w:r>
      <w:proofErr w:type="spellStart"/>
      <w:r w:rsidRPr="00444171">
        <w:rPr>
          <w:bCs/>
        </w:rPr>
        <w:t>Wiesepape</w:t>
      </w:r>
      <w:proofErr w:type="spellEnd"/>
      <w:r w:rsidRPr="00444171">
        <w:rPr>
          <w:bCs/>
        </w:rPr>
        <w:t xml:space="preserve">, C., Lysaker, P. H., &amp; Lahera, G. (2021). Autobiographical memory in schizophrenia: The role of metacognition. </w:t>
      </w:r>
      <w:r w:rsidRPr="00444171">
        <w:rPr>
          <w:bCs/>
          <w:i/>
        </w:rPr>
        <w:t>Comprehensive Psychiatry</w:t>
      </w:r>
      <w:r w:rsidRPr="00444171">
        <w:rPr>
          <w:bCs/>
        </w:rPr>
        <w:t xml:space="preserve">, </w:t>
      </w:r>
      <w:r w:rsidRPr="00444171">
        <w:rPr>
          <w:bCs/>
          <w:i/>
        </w:rPr>
        <w:t>109</w:t>
      </w:r>
      <w:r w:rsidRPr="00444171">
        <w:rPr>
          <w:bCs/>
        </w:rPr>
        <w:t>, 152254.</w:t>
      </w:r>
    </w:p>
    <w:p w14:paraId="11E3E5A1" w14:textId="77777777" w:rsidR="0070315D" w:rsidRPr="00444171" w:rsidRDefault="000508C9">
      <w:pPr>
        <w:spacing w:line="480" w:lineRule="auto"/>
        <w:ind w:left="357" w:hanging="357"/>
        <w:rPr>
          <w:bCs/>
        </w:rPr>
      </w:pPr>
      <w:r w:rsidRPr="00444171">
        <w:rPr>
          <w:bCs/>
        </w:rPr>
        <w:t>Moscovitch, D. A., Vidovic, V., Lenton-</w:t>
      </w:r>
      <w:proofErr w:type="spellStart"/>
      <w:r w:rsidRPr="00444171">
        <w:rPr>
          <w:bCs/>
        </w:rPr>
        <w:t>Brym</w:t>
      </w:r>
      <w:proofErr w:type="spellEnd"/>
      <w:r w:rsidRPr="00444171">
        <w:rPr>
          <w:bCs/>
        </w:rPr>
        <w:t xml:space="preserve">, A. P., </w:t>
      </w:r>
      <w:proofErr w:type="spellStart"/>
      <w:r w:rsidRPr="00444171">
        <w:rPr>
          <w:bCs/>
        </w:rPr>
        <w:t>Dupasquier</w:t>
      </w:r>
      <w:proofErr w:type="spellEnd"/>
      <w:r w:rsidRPr="00444171">
        <w:rPr>
          <w:bCs/>
        </w:rPr>
        <w:t xml:space="preserve">, J. R., Barber, K. C., Hudd, T., </w:t>
      </w:r>
      <w:proofErr w:type="spellStart"/>
      <w:r w:rsidRPr="00444171">
        <w:rPr>
          <w:bCs/>
        </w:rPr>
        <w:t>Zabara</w:t>
      </w:r>
      <w:proofErr w:type="spellEnd"/>
      <w:r w:rsidRPr="00444171">
        <w:rPr>
          <w:bCs/>
        </w:rPr>
        <w:t xml:space="preserve">, N., &amp; Romano, M. (2018). Autobiographical memory retrieval and appraisal in social anxiety disorder. </w:t>
      </w:r>
      <w:proofErr w:type="spellStart"/>
      <w:r w:rsidRPr="00444171">
        <w:rPr>
          <w:bCs/>
          <w:i/>
        </w:rPr>
        <w:t>Behaviour</w:t>
      </w:r>
      <w:proofErr w:type="spellEnd"/>
      <w:r w:rsidRPr="00444171">
        <w:rPr>
          <w:bCs/>
          <w:i/>
        </w:rPr>
        <w:t xml:space="preserve"> Research and Therapy</w:t>
      </w:r>
      <w:r w:rsidRPr="00444171">
        <w:rPr>
          <w:bCs/>
        </w:rPr>
        <w:t xml:space="preserve">, </w:t>
      </w:r>
      <w:r w:rsidRPr="00444171">
        <w:rPr>
          <w:bCs/>
          <w:i/>
        </w:rPr>
        <w:t>107</w:t>
      </w:r>
      <w:r w:rsidRPr="00444171">
        <w:rPr>
          <w:bCs/>
        </w:rPr>
        <w:t>, 106–116.</w:t>
      </w:r>
    </w:p>
    <w:p w14:paraId="6EED1047" w14:textId="77777777" w:rsidR="0070315D" w:rsidRPr="00444171" w:rsidRDefault="000508C9">
      <w:pPr>
        <w:spacing w:line="480" w:lineRule="auto"/>
        <w:ind w:left="357" w:hanging="357"/>
        <w:rPr>
          <w:bCs/>
        </w:rPr>
      </w:pPr>
      <w:r w:rsidRPr="00444171">
        <w:rPr>
          <w:bCs/>
        </w:rPr>
        <w:t xml:space="preserve">Moore, S. A., &amp; Zoellner, L. A. (2007). </w:t>
      </w:r>
      <w:proofErr w:type="spellStart"/>
      <w:r w:rsidRPr="00444171">
        <w:rPr>
          <w:bCs/>
        </w:rPr>
        <w:t>Overgeneral</w:t>
      </w:r>
      <w:proofErr w:type="spellEnd"/>
      <w:r w:rsidRPr="00444171">
        <w:rPr>
          <w:bCs/>
        </w:rPr>
        <w:t xml:space="preserve"> autobiographical memory and traumatic events: an evaluative review. </w:t>
      </w:r>
      <w:r w:rsidRPr="00444171">
        <w:rPr>
          <w:bCs/>
          <w:i/>
        </w:rPr>
        <w:t>Psychological Bulletin</w:t>
      </w:r>
      <w:r w:rsidRPr="00444171">
        <w:rPr>
          <w:bCs/>
        </w:rPr>
        <w:t xml:space="preserve">, </w:t>
      </w:r>
      <w:r w:rsidRPr="00444171">
        <w:rPr>
          <w:bCs/>
          <w:i/>
        </w:rPr>
        <w:t>133</w:t>
      </w:r>
      <w:r w:rsidRPr="00444171">
        <w:rPr>
          <w:bCs/>
        </w:rPr>
        <w:t>(3), 419.</w:t>
      </w:r>
    </w:p>
    <w:p w14:paraId="179655E0" w14:textId="77777777" w:rsidR="0070315D" w:rsidRPr="00444171" w:rsidRDefault="000508C9">
      <w:pPr>
        <w:spacing w:line="480" w:lineRule="auto"/>
        <w:ind w:left="357" w:hanging="357"/>
        <w:rPr>
          <w:bCs/>
        </w:rPr>
      </w:pPr>
      <w:r w:rsidRPr="00444171">
        <w:rPr>
          <w:bCs/>
        </w:rPr>
        <w:t xml:space="preserve">Neumann, A., </w:t>
      </w:r>
      <w:proofErr w:type="spellStart"/>
      <w:r w:rsidRPr="00444171">
        <w:rPr>
          <w:bCs/>
        </w:rPr>
        <w:t>Blairy</w:t>
      </w:r>
      <w:proofErr w:type="spellEnd"/>
      <w:r w:rsidRPr="00444171">
        <w:rPr>
          <w:bCs/>
        </w:rPr>
        <w:t xml:space="preserve">, S., Lecompte, D., &amp; Philippot, P. (2007). Specificity deficit in the recollection of emotional memories in schizophrenia. </w:t>
      </w:r>
      <w:r w:rsidRPr="00444171">
        <w:rPr>
          <w:bCs/>
          <w:i/>
        </w:rPr>
        <w:t xml:space="preserve">Consciousness and Cognition, 16(2), </w:t>
      </w:r>
      <w:r w:rsidRPr="00444171">
        <w:rPr>
          <w:bCs/>
        </w:rPr>
        <w:t>469–84.</w:t>
      </w:r>
    </w:p>
    <w:p w14:paraId="7D69435E" w14:textId="77777777" w:rsidR="0070315D" w:rsidRPr="00444171" w:rsidRDefault="000508C9">
      <w:pPr>
        <w:spacing w:line="480" w:lineRule="auto"/>
        <w:ind w:left="357" w:hanging="357"/>
        <w:rPr>
          <w:bCs/>
        </w:rPr>
      </w:pPr>
      <w:r w:rsidRPr="00444171">
        <w:rPr>
          <w:bCs/>
        </w:rPr>
        <w:t xml:space="preserve">Ono, M., Devilly, G. J., &amp; Shum, D. H. (2016). A meta-analytic review of </w:t>
      </w:r>
      <w:proofErr w:type="spellStart"/>
      <w:r w:rsidRPr="00444171">
        <w:rPr>
          <w:bCs/>
        </w:rPr>
        <w:t>overgeneral</w:t>
      </w:r>
      <w:proofErr w:type="spellEnd"/>
      <w:r w:rsidRPr="00444171">
        <w:rPr>
          <w:bCs/>
        </w:rPr>
        <w:t xml:space="preserve"> memory: The role of trauma history, mood, and the presence of posttraumatic stress disorder. </w:t>
      </w:r>
      <w:r w:rsidRPr="00444171">
        <w:rPr>
          <w:bCs/>
          <w:i/>
        </w:rPr>
        <w:t>Psychological Trauma: Theory, Research, Practice, and Policy</w:t>
      </w:r>
      <w:r w:rsidRPr="00444171">
        <w:rPr>
          <w:bCs/>
        </w:rPr>
        <w:t xml:space="preserve">, </w:t>
      </w:r>
      <w:r w:rsidRPr="00444171">
        <w:rPr>
          <w:bCs/>
          <w:i/>
        </w:rPr>
        <w:t>8</w:t>
      </w:r>
      <w:r w:rsidRPr="00444171">
        <w:rPr>
          <w:bCs/>
        </w:rPr>
        <w:t>(2), 157.</w:t>
      </w:r>
    </w:p>
    <w:p w14:paraId="4A4A7AEA" w14:textId="77777777" w:rsidR="0070315D" w:rsidRPr="00444171" w:rsidRDefault="000508C9">
      <w:pPr>
        <w:spacing w:line="480" w:lineRule="auto"/>
        <w:ind w:left="357" w:hanging="357"/>
        <w:rPr>
          <w:bCs/>
          <w:lang w:val="sv-FI"/>
        </w:rPr>
      </w:pPr>
      <w:proofErr w:type="spellStart"/>
      <w:r w:rsidRPr="00444171">
        <w:rPr>
          <w:bCs/>
        </w:rPr>
        <w:lastRenderedPageBreak/>
        <w:t>Pillny</w:t>
      </w:r>
      <w:proofErr w:type="spellEnd"/>
      <w:r w:rsidRPr="00444171">
        <w:rPr>
          <w:bCs/>
        </w:rPr>
        <w:t xml:space="preserve">, M., Krkovic, K., Buck, L., &amp; Lincoln, T. M. (2022). From Memories of Past Experiences to Present Motivation? A Meta-analysis on the Association Between Episodic Memory and Negative Symptoms in People </w:t>
      </w:r>
      <w:proofErr w:type="gramStart"/>
      <w:r w:rsidRPr="00444171">
        <w:rPr>
          <w:bCs/>
        </w:rPr>
        <w:t>With</w:t>
      </w:r>
      <w:proofErr w:type="gramEnd"/>
      <w:r w:rsidRPr="00444171">
        <w:rPr>
          <w:bCs/>
        </w:rPr>
        <w:t xml:space="preserve"> Psychosis. </w:t>
      </w:r>
      <w:r w:rsidRPr="00444171">
        <w:rPr>
          <w:bCs/>
          <w:i/>
          <w:lang w:val="sv-FI"/>
        </w:rPr>
        <w:t>Schizophrenia Bulletin</w:t>
      </w:r>
      <w:r w:rsidRPr="00444171">
        <w:rPr>
          <w:bCs/>
          <w:lang w:val="sv-FI"/>
        </w:rPr>
        <w:t xml:space="preserve">, </w:t>
      </w:r>
      <w:r w:rsidRPr="00444171">
        <w:rPr>
          <w:bCs/>
          <w:i/>
          <w:lang w:val="sv-FI"/>
        </w:rPr>
        <w:t>48</w:t>
      </w:r>
      <w:r w:rsidRPr="00444171">
        <w:rPr>
          <w:bCs/>
          <w:lang w:val="sv-FI"/>
        </w:rPr>
        <w:t>(2), 307–324.</w:t>
      </w:r>
    </w:p>
    <w:p w14:paraId="265A2FF6" w14:textId="77777777" w:rsidR="0070315D" w:rsidRPr="00444171" w:rsidRDefault="000508C9">
      <w:pPr>
        <w:spacing w:line="480" w:lineRule="auto"/>
        <w:ind w:left="357" w:hanging="357"/>
        <w:rPr>
          <w:bCs/>
        </w:rPr>
      </w:pPr>
      <w:r w:rsidRPr="00444171">
        <w:rPr>
          <w:bCs/>
          <w:lang w:val="sv-FI"/>
        </w:rPr>
        <w:t xml:space="preserve">Piltan, M., Moradi, A. R., Choobin, M. H., Azadfallah, P., Eskandari, S., &amp; Hitchcock, C. (2021). </w:t>
      </w:r>
      <w:r w:rsidRPr="00444171">
        <w:rPr>
          <w:bCs/>
        </w:rPr>
        <w:t xml:space="preserve">Impaired autobiographical memory flexibility in Iranian trauma survivors with posttraumatic stress disorder. </w:t>
      </w:r>
      <w:r w:rsidRPr="00444171">
        <w:rPr>
          <w:bCs/>
          <w:i/>
        </w:rPr>
        <w:t>Clinical Psychological Science</w:t>
      </w:r>
      <w:r w:rsidRPr="00444171">
        <w:rPr>
          <w:bCs/>
        </w:rPr>
        <w:t xml:space="preserve">, </w:t>
      </w:r>
      <w:r w:rsidRPr="00444171">
        <w:rPr>
          <w:bCs/>
          <w:i/>
        </w:rPr>
        <w:t>9</w:t>
      </w:r>
      <w:r w:rsidRPr="00444171">
        <w:rPr>
          <w:bCs/>
        </w:rPr>
        <w:t>(2), 294-301.</w:t>
      </w:r>
    </w:p>
    <w:p w14:paraId="4BAC2E67" w14:textId="77777777" w:rsidR="0070315D" w:rsidRPr="00444171" w:rsidRDefault="000508C9">
      <w:pPr>
        <w:spacing w:line="480" w:lineRule="auto"/>
        <w:ind w:left="357" w:hanging="357"/>
        <w:rPr>
          <w:bCs/>
        </w:rPr>
      </w:pPr>
      <w:r w:rsidRPr="00444171">
        <w:rPr>
          <w:bCs/>
        </w:rPr>
        <w:t xml:space="preserve">Raes, F., Hermans, D., Williams, J. M., &amp; Eelen, P. (2006). Reduced autobiographical memory specificity and affect regulation. </w:t>
      </w:r>
      <w:r w:rsidRPr="00444171">
        <w:rPr>
          <w:bCs/>
          <w:i/>
          <w:iCs/>
        </w:rPr>
        <w:t xml:space="preserve">Cognition &amp; Emotion, 20, </w:t>
      </w:r>
      <w:r w:rsidRPr="00444171">
        <w:rPr>
          <w:bCs/>
        </w:rPr>
        <w:t>402-429.</w:t>
      </w:r>
    </w:p>
    <w:p w14:paraId="6CEEB8BF" w14:textId="77777777" w:rsidR="0070315D" w:rsidRPr="00444171" w:rsidRDefault="000508C9">
      <w:pPr>
        <w:spacing w:line="480" w:lineRule="auto"/>
        <w:ind w:left="357" w:hanging="357"/>
        <w:rPr>
          <w:bCs/>
        </w:rPr>
      </w:pPr>
      <w:r w:rsidRPr="00444171">
        <w:rPr>
          <w:bCs/>
        </w:rPr>
        <w:t>Ricarte, J. J., Hernández-</w:t>
      </w:r>
      <w:proofErr w:type="spellStart"/>
      <w:r w:rsidRPr="00444171">
        <w:rPr>
          <w:bCs/>
        </w:rPr>
        <w:t>Viadel</w:t>
      </w:r>
      <w:proofErr w:type="spellEnd"/>
      <w:r w:rsidRPr="00444171">
        <w:rPr>
          <w:bCs/>
        </w:rPr>
        <w:t xml:space="preserve">, J. V., Latorre, J. M., &amp; Ros, L. (2012). Effects of event-specific memory training on autobiographical memory retrieval and depressive symptoms in schizophrenic patients. </w:t>
      </w:r>
      <w:r w:rsidRPr="00444171">
        <w:rPr>
          <w:bCs/>
          <w:i/>
        </w:rPr>
        <w:t>Journal of Behavior Therapy and Experimental Psychiatry</w:t>
      </w:r>
      <w:r w:rsidRPr="00444171">
        <w:rPr>
          <w:bCs/>
        </w:rPr>
        <w:t xml:space="preserve">, </w:t>
      </w:r>
      <w:r w:rsidRPr="00444171">
        <w:rPr>
          <w:bCs/>
          <w:i/>
        </w:rPr>
        <w:t>43</w:t>
      </w:r>
      <w:r w:rsidRPr="00444171">
        <w:rPr>
          <w:bCs/>
        </w:rPr>
        <w:t>, S12-S20.</w:t>
      </w:r>
    </w:p>
    <w:p w14:paraId="1D326310" w14:textId="77777777" w:rsidR="0070315D" w:rsidRPr="00444171" w:rsidRDefault="000508C9">
      <w:pPr>
        <w:spacing w:line="480" w:lineRule="auto"/>
        <w:ind w:left="357" w:hanging="357"/>
        <w:rPr>
          <w:bCs/>
        </w:rPr>
      </w:pPr>
      <w:r w:rsidRPr="00444171">
        <w:rPr>
          <w:bCs/>
        </w:rPr>
        <w:t xml:space="preserve">Ricarte, J. J., Hernández, J. V., Latorre, J. M., Danion, J. M., &amp; Berna, F. (2014). Rumination and autobiographical memory impairment in patients with schizophrenia. </w:t>
      </w:r>
      <w:r w:rsidRPr="00444171">
        <w:rPr>
          <w:bCs/>
          <w:i/>
        </w:rPr>
        <w:t>Schizophrenia Research</w:t>
      </w:r>
      <w:r w:rsidRPr="00444171">
        <w:rPr>
          <w:bCs/>
        </w:rPr>
        <w:t xml:space="preserve">, </w:t>
      </w:r>
      <w:r w:rsidRPr="00444171">
        <w:rPr>
          <w:bCs/>
          <w:i/>
        </w:rPr>
        <w:t>160</w:t>
      </w:r>
      <w:r w:rsidRPr="00444171">
        <w:rPr>
          <w:bCs/>
        </w:rPr>
        <w:t>(1-3), 163-168.</w:t>
      </w:r>
    </w:p>
    <w:p w14:paraId="310F110A" w14:textId="77777777" w:rsidR="0070315D" w:rsidRPr="00444171" w:rsidRDefault="000508C9">
      <w:pPr>
        <w:spacing w:line="480" w:lineRule="auto"/>
        <w:ind w:left="357" w:hanging="357"/>
        <w:rPr>
          <w:bCs/>
        </w:rPr>
      </w:pPr>
      <w:r w:rsidRPr="00444171">
        <w:rPr>
          <w:bCs/>
        </w:rPr>
        <w:t xml:space="preserve">Ricarte, J. J., Ros, L., Latorre, J. M., &amp; Watkins, E. (2017). Mapping autobiographical memory in schizophrenia: Clinical implications. </w:t>
      </w:r>
      <w:r w:rsidRPr="00444171">
        <w:rPr>
          <w:bCs/>
          <w:i/>
        </w:rPr>
        <w:t>Clinical Psychology Review</w:t>
      </w:r>
      <w:r w:rsidRPr="00444171">
        <w:rPr>
          <w:bCs/>
        </w:rPr>
        <w:t xml:space="preserve">, </w:t>
      </w:r>
      <w:r w:rsidRPr="00444171">
        <w:rPr>
          <w:bCs/>
          <w:i/>
        </w:rPr>
        <w:t>51</w:t>
      </w:r>
      <w:r w:rsidRPr="00444171">
        <w:rPr>
          <w:bCs/>
        </w:rPr>
        <w:t>, 96-108.</w:t>
      </w:r>
    </w:p>
    <w:p w14:paraId="2A0D7743" w14:textId="77777777" w:rsidR="0070315D" w:rsidRPr="00444171" w:rsidRDefault="000508C9">
      <w:pPr>
        <w:spacing w:line="480" w:lineRule="auto"/>
        <w:ind w:left="357" w:hanging="357"/>
        <w:rPr>
          <w:bCs/>
        </w:rPr>
      </w:pPr>
      <w:r w:rsidRPr="00444171">
        <w:rPr>
          <w:bCs/>
        </w:rPr>
        <w:t xml:space="preserve">Roberts, J. E., Kyung, Y., Koscinski, B., Rosenfeld, E., &amp; Lee, H. J. (2021). Response styles to sad mood and self-esteem as predictors of autobiographical memory: Distinctions between memory specificity and detail. </w:t>
      </w:r>
      <w:r w:rsidRPr="00444171">
        <w:rPr>
          <w:bCs/>
          <w:i/>
        </w:rPr>
        <w:t>Personality and Individual Differences</w:t>
      </w:r>
      <w:r w:rsidRPr="00444171">
        <w:rPr>
          <w:bCs/>
        </w:rPr>
        <w:t xml:space="preserve">, </w:t>
      </w:r>
      <w:r w:rsidRPr="00444171">
        <w:rPr>
          <w:bCs/>
          <w:i/>
        </w:rPr>
        <w:t>169</w:t>
      </w:r>
      <w:r w:rsidRPr="00444171">
        <w:rPr>
          <w:bCs/>
        </w:rPr>
        <w:t>, 110142.</w:t>
      </w:r>
    </w:p>
    <w:p w14:paraId="61A51BE1" w14:textId="77777777" w:rsidR="0070315D" w:rsidRPr="00444171" w:rsidRDefault="000508C9">
      <w:pPr>
        <w:spacing w:line="480" w:lineRule="auto"/>
        <w:ind w:left="357" w:hanging="357"/>
        <w:rPr>
          <w:bCs/>
        </w:rPr>
      </w:pPr>
      <w:r w:rsidRPr="00444171">
        <w:rPr>
          <w:bCs/>
        </w:rPr>
        <w:t xml:space="preserve">So, E., Kam, I., Leung, C. M., Chung, D., Liu, Z., &amp; Fong, S. (2003). The Chinese bilingual SCID-I/P project: stage 1-reliability for mood disorders and schizophrenia. </w:t>
      </w:r>
      <w:r w:rsidRPr="00444171">
        <w:rPr>
          <w:bCs/>
          <w:i/>
        </w:rPr>
        <w:t>East Asian Archives of Psychiatry</w:t>
      </w:r>
      <w:r w:rsidRPr="00444171">
        <w:rPr>
          <w:bCs/>
        </w:rPr>
        <w:t xml:space="preserve">, </w:t>
      </w:r>
      <w:r w:rsidRPr="00444171">
        <w:rPr>
          <w:bCs/>
          <w:i/>
        </w:rPr>
        <w:t>13</w:t>
      </w:r>
      <w:r w:rsidRPr="00444171">
        <w:rPr>
          <w:bCs/>
        </w:rPr>
        <w:t>(1), 7.</w:t>
      </w:r>
    </w:p>
    <w:p w14:paraId="26AC1BA1" w14:textId="77777777" w:rsidR="0070315D" w:rsidRPr="00444171" w:rsidRDefault="000508C9">
      <w:pPr>
        <w:spacing w:line="480" w:lineRule="auto"/>
        <w:ind w:left="357" w:hanging="357"/>
        <w:rPr>
          <w:bCs/>
        </w:rPr>
      </w:pPr>
      <w:r w:rsidRPr="00444171">
        <w:rPr>
          <w:bCs/>
        </w:rPr>
        <w:t xml:space="preserve">Sumner, J. A., (2012). The mechanisms underlying </w:t>
      </w:r>
      <w:proofErr w:type="spellStart"/>
      <w:r w:rsidRPr="00444171">
        <w:rPr>
          <w:bCs/>
        </w:rPr>
        <w:t>overgeneral</w:t>
      </w:r>
      <w:proofErr w:type="spellEnd"/>
      <w:r w:rsidRPr="00444171">
        <w:rPr>
          <w:bCs/>
        </w:rPr>
        <w:t xml:space="preserve"> autobiographical memory: An evaluative review of evidence for the </w:t>
      </w:r>
      <w:proofErr w:type="spellStart"/>
      <w:r w:rsidRPr="00444171">
        <w:rPr>
          <w:bCs/>
        </w:rPr>
        <w:t>CaR</w:t>
      </w:r>
      <w:proofErr w:type="spellEnd"/>
      <w:r w:rsidRPr="00444171">
        <w:rPr>
          <w:bCs/>
        </w:rPr>
        <w:t xml:space="preserve">-FA-X model. </w:t>
      </w:r>
      <w:r w:rsidRPr="00444171">
        <w:rPr>
          <w:bCs/>
          <w:i/>
          <w:iCs/>
        </w:rPr>
        <w:t xml:space="preserve">Clinical Psychology Review, 32, </w:t>
      </w:r>
      <w:r w:rsidRPr="00444171">
        <w:rPr>
          <w:bCs/>
        </w:rPr>
        <w:t>34-48.</w:t>
      </w:r>
    </w:p>
    <w:p w14:paraId="162B7F13" w14:textId="77777777" w:rsidR="0070315D" w:rsidRPr="00444171" w:rsidRDefault="000508C9">
      <w:pPr>
        <w:spacing w:line="480" w:lineRule="auto"/>
        <w:ind w:left="357" w:hanging="357"/>
        <w:rPr>
          <w:bCs/>
        </w:rPr>
      </w:pPr>
      <w:r w:rsidRPr="00444171">
        <w:rPr>
          <w:bCs/>
        </w:rPr>
        <w:lastRenderedPageBreak/>
        <w:t xml:space="preserve">Sumner, J. A., Griffith, J. W., &amp; Mineka, S. (2010). </w:t>
      </w:r>
      <w:proofErr w:type="spellStart"/>
      <w:r w:rsidRPr="00444171">
        <w:rPr>
          <w:bCs/>
        </w:rPr>
        <w:t>Overgeneral</w:t>
      </w:r>
      <w:proofErr w:type="spellEnd"/>
      <w:r w:rsidRPr="00444171">
        <w:rPr>
          <w:bCs/>
        </w:rPr>
        <w:t xml:space="preserve"> autobiographical memory as a predictor of the course of depression: A meta-analysis. </w:t>
      </w:r>
      <w:proofErr w:type="spellStart"/>
      <w:r w:rsidRPr="00444171">
        <w:rPr>
          <w:bCs/>
          <w:i/>
        </w:rPr>
        <w:t>Behaviour</w:t>
      </w:r>
      <w:proofErr w:type="spellEnd"/>
      <w:r w:rsidRPr="00444171">
        <w:rPr>
          <w:bCs/>
          <w:i/>
        </w:rPr>
        <w:t xml:space="preserve"> Research and Therapy</w:t>
      </w:r>
      <w:r w:rsidRPr="00444171">
        <w:rPr>
          <w:bCs/>
        </w:rPr>
        <w:t xml:space="preserve">, </w:t>
      </w:r>
      <w:r w:rsidRPr="00444171">
        <w:rPr>
          <w:bCs/>
          <w:i/>
        </w:rPr>
        <w:t>48</w:t>
      </w:r>
      <w:r w:rsidRPr="00444171">
        <w:rPr>
          <w:bCs/>
        </w:rPr>
        <w:t>(7), 614-625.</w:t>
      </w:r>
    </w:p>
    <w:p w14:paraId="1DB6CACE" w14:textId="77777777" w:rsidR="0070315D" w:rsidRPr="00444171" w:rsidRDefault="000508C9">
      <w:pPr>
        <w:spacing w:line="480" w:lineRule="auto"/>
        <w:ind w:left="357" w:hanging="357"/>
        <w:rPr>
          <w:bCs/>
        </w:rPr>
      </w:pPr>
      <w:r w:rsidRPr="00444171">
        <w:rPr>
          <w:bCs/>
        </w:rPr>
        <w:t xml:space="preserve">Van </w:t>
      </w:r>
      <w:proofErr w:type="spellStart"/>
      <w:r w:rsidRPr="00444171">
        <w:rPr>
          <w:bCs/>
        </w:rPr>
        <w:t>Vreeswijk</w:t>
      </w:r>
      <w:proofErr w:type="spellEnd"/>
      <w:r w:rsidRPr="00444171">
        <w:rPr>
          <w:bCs/>
        </w:rPr>
        <w:t xml:space="preserve">, M. F., &amp; De Wilde, E. J. (2004). Autobiographical memory specificity, psychopathology, depressed mood and the use of the Autobiographical Memory Test: A meta-analysis. </w:t>
      </w:r>
      <w:proofErr w:type="spellStart"/>
      <w:r w:rsidRPr="00444171">
        <w:rPr>
          <w:bCs/>
          <w:i/>
        </w:rPr>
        <w:t>Behaviour</w:t>
      </w:r>
      <w:proofErr w:type="spellEnd"/>
      <w:r w:rsidRPr="00444171">
        <w:rPr>
          <w:bCs/>
          <w:i/>
        </w:rPr>
        <w:t xml:space="preserve"> Research and Therapy</w:t>
      </w:r>
      <w:r w:rsidRPr="00444171">
        <w:rPr>
          <w:bCs/>
        </w:rPr>
        <w:t xml:space="preserve">, </w:t>
      </w:r>
      <w:r w:rsidRPr="00444171">
        <w:rPr>
          <w:bCs/>
          <w:i/>
        </w:rPr>
        <w:t>42</w:t>
      </w:r>
      <w:r w:rsidRPr="00444171">
        <w:rPr>
          <w:bCs/>
        </w:rPr>
        <w:t>(6), 731-743.</w:t>
      </w:r>
    </w:p>
    <w:p w14:paraId="088EFE95" w14:textId="77777777" w:rsidR="0070315D" w:rsidRPr="00444171" w:rsidRDefault="000508C9">
      <w:pPr>
        <w:spacing w:line="480" w:lineRule="auto"/>
        <w:ind w:left="357" w:hanging="357"/>
        <w:rPr>
          <w:bCs/>
        </w:rPr>
      </w:pPr>
      <w:r w:rsidRPr="00444171">
        <w:rPr>
          <w:bCs/>
        </w:rPr>
        <w:t xml:space="preserve">Vorontsova, N., </w:t>
      </w:r>
      <w:proofErr w:type="spellStart"/>
      <w:r w:rsidRPr="00444171">
        <w:rPr>
          <w:bCs/>
        </w:rPr>
        <w:t>Garety</w:t>
      </w:r>
      <w:proofErr w:type="spellEnd"/>
      <w:r w:rsidRPr="00444171">
        <w:rPr>
          <w:bCs/>
        </w:rPr>
        <w:t xml:space="preserve">, P., &amp; Freeman, D. (2013). Cognitive factors maintaining persecutory delusions in psychosis: the contribution of depression. </w:t>
      </w:r>
      <w:r w:rsidRPr="00444171">
        <w:rPr>
          <w:bCs/>
          <w:i/>
        </w:rPr>
        <w:t>Journal of Abnormal Psychology</w:t>
      </w:r>
      <w:r w:rsidRPr="00444171">
        <w:rPr>
          <w:bCs/>
        </w:rPr>
        <w:t xml:space="preserve">, </w:t>
      </w:r>
      <w:r w:rsidRPr="00444171">
        <w:rPr>
          <w:bCs/>
          <w:i/>
        </w:rPr>
        <w:t>122</w:t>
      </w:r>
      <w:r w:rsidRPr="00444171">
        <w:rPr>
          <w:bCs/>
        </w:rPr>
        <w:t>(4), 1121.</w:t>
      </w:r>
    </w:p>
    <w:p w14:paraId="70C94104" w14:textId="77777777" w:rsidR="0070315D" w:rsidRPr="00444171" w:rsidRDefault="000508C9">
      <w:pPr>
        <w:spacing w:line="480" w:lineRule="auto"/>
        <w:ind w:left="357" w:hanging="357"/>
        <w:rPr>
          <w:bCs/>
        </w:rPr>
      </w:pPr>
      <w:r w:rsidRPr="00444171">
        <w:rPr>
          <w:bCs/>
        </w:rPr>
        <w:t>Wechsler, D. (2014). The Wechsler Adult Intelligence Scale—</w:t>
      </w:r>
      <w:proofErr w:type="gramStart"/>
      <w:r w:rsidRPr="00444171">
        <w:rPr>
          <w:bCs/>
        </w:rPr>
        <w:t>IV(</w:t>
      </w:r>
      <w:proofErr w:type="gramEnd"/>
      <w:r w:rsidRPr="00444171">
        <w:rPr>
          <w:bCs/>
        </w:rPr>
        <w:t>Hong Kong). King May.</w:t>
      </w:r>
    </w:p>
    <w:p w14:paraId="73D01AB4" w14:textId="77777777" w:rsidR="0070315D" w:rsidRPr="00444171" w:rsidRDefault="000508C9">
      <w:pPr>
        <w:spacing w:line="480" w:lineRule="auto"/>
        <w:ind w:left="357" w:hanging="357"/>
        <w:rPr>
          <w:bCs/>
        </w:rPr>
      </w:pPr>
      <w:r w:rsidRPr="00444171">
        <w:rPr>
          <w:bCs/>
        </w:rPr>
        <w:t xml:space="preserve">Weiss-Cowie, S., </w:t>
      </w:r>
      <w:proofErr w:type="spellStart"/>
      <w:r w:rsidRPr="00444171">
        <w:rPr>
          <w:bCs/>
        </w:rPr>
        <w:t>Verhaeghen</w:t>
      </w:r>
      <w:proofErr w:type="spellEnd"/>
      <w:r w:rsidRPr="00444171">
        <w:rPr>
          <w:bCs/>
        </w:rPr>
        <w:t xml:space="preserve">, P., &amp; Duarte, A. (2023). An updated account of </w:t>
      </w:r>
      <w:proofErr w:type="spellStart"/>
      <w:r w:rsidRPr="00444171">
        <w:rPr>
          <w:bCs/>
        </w:rPr>
        <w:t>overgeneral</w:t>
      </w:r>
      <w:proofErr w:type="spellEnd"/>
      <w:r w:rsidRPr="00444171">
        <w:rPr>
          <w:bCs/>
        </w:rPr>
        <w:t xml:space="preserve"> autobiographical memory in depression. </w:t>
      </w:r>
      <w:r w:rsidRPr="00444171">
        <w:rPr>
          <w:bCs/>
          <w:i/>
        </w:rPr>
        <w:t>Neuroscience &amp; Biobehavioral Reviews</w:t>
      </w:r>
      <w:r w:rsidRPr="00444171">
        <w:rPr>
          <w:bCs/>
        </w:rPr>
        <w:t xml:space="preserve">, </w:t>
      </w:r>
      <w:r w:rsidRPr="00444171">
        <w:rPr>
          <w:bCs/>
          <w:i/>
        </w:rPr>
        <w:t>149</w:t>
      </w:r>
      <w:r w:rsidRPr="00444171">
        <w:rPr>
          <w:bCs/>
        </w:rPr>
        <w:t>, 105157.</w:t>
      </w:r>
    </w:p>
    <w:p w14:paraId="119D6CF2" w14:textId="77777777" w:rsidR="0070315D" w:rsidRPr="00444171" w:rsidRDefault="000508C9">
      <w:pPr>
        <w:spacing w:line="480" w:lineRule="auto"/>
        <w:ind w:left="357" w:hanging="357"/>
        <w:rPr>
          <w:bCs/>
        </w:rPr>
      </w:pPr>
      <w:r w:rsidRPr="00444171">
        <w:rPr>
          <w:bCs/>
        </w:rPr>
        <w:t xml:space="preserve">Williams, J. M. G., Barnhofer, T., Crane, C., Herman, D., Raes, F., Watkins, E., &amp; Dalgleish, T. (2007). Autobiographical memory specificity and emotional disorder. </w:t>
      </w:r>
      <w:r w:rsidRPr="00444171">
        <w:rPr>
          <w:bCs/>
          <w:i/>
        </w:rPr>
        <w:t>Psychological Bulletin</w:t>
      </w:r>
      <w:r w:rsidRPr="00444171">
        <w:rPr>
          <w:bCs/>
        </w:rPr>
        <w:t xml:space="preserve">, </w:t>
      </w:r>
      <w:r w:rsidRPr="00444171">
        <w:rPr>
          <w:bCs/>
          <w:i/>
        </w:rPr>
        <w:t>133</w:t>
      </w:r>
      <w:r w:rsidRPr="00444171">
        <w:rPr>
          <w:bCs/>
        </w:rPr>
        <w:t>(1), 122.</w:t>
      </w:r>
    </w:p>
    <w:p w14:paraId="5F6935A3" w14:textId="77777777" w:rsidR="0070315D" w:rsidRPr="00444171" w:rsidRDefault="000508C9">
      <w:pPr>
        <w:spacing w:line="480" w:lineRule="auto"/>
        <w:ind w:left="357" w:hanging="357"/>
        <w:rPr>
          <w:bCs/>
        </w:rPr>
      </w:pPr>
      <w:r w:rsidRPr="00444171">
        <w:rPr>
          <w:bCs/>
        </w:rPr>
        <w:t xml:space="preserve">Williams, J. M., &amp; Broadbent, K. (1986). Autobiographical memory in suicide attempters. </w:t>
      </w:r>
      <w:r w:rsidRPr="00444171">
        <w:rPr>
          <w:bCs/>
          <w:i/>
        </w:rPr>
        <w:t>Journal of Abnormal Psychology</w:t>
      </w:r>
      <w:r w:rsidRPr="00444171">
        <w:rPr>
          <w:bCs/>
        </w:rPr>
        <w:t xml:space="preserve">, </w:t>
      </w:r>
      <w:r w:rsidRPr="00444171">
        <w:rPr>
          <w:bCs/>
          <w:i/>
        </w:rPr>
        <w:t>95</w:t>
      </w:r>
      <w:r w:rsidRPr="00444171">
        <w:rPr>
          <w:bCs/>
        </w:rPr>
        <w:t>(2), 144.</w:t>
      </w:r>
    </w:p>
    <w:p w14:paraId="623B911E" w14:textId="77777777" w:rsidR="0070315D" w:rsidRPr="00444171" w:rsidRDefault="000508C9">
      <w:pPr>
        <w:spacing w:line="480" w:lineRule="auto"/>
        <w:ind w:left="357" w:hanging="357"/>
        <w:rPr>
          <w:bCs/>
        </w:rPr>
      </w:pPr>
      <w:r w:rsidRPr="00444171">
        <w:rPr>
          <w:bCs/>
        </w:rPr>
        <w:t xml:space="preserve">Xiao, W., Liu, H., Zhang, H., Liu, Q., Fu, P., Chen, J., Wang, X., Wang, G., Li, L., &amp; Shu, L. (2009). Reliability and validity of the Chinese version of the Calgary Depression Scale for Schizophrenia. </w:t>
      </w:r>
      <w:r w:rsidRPr="00444171">
        <w:rPr>
          <w:bCs/>
          <w:i/>
        </w:rPr>
        <w:t>The Australian and New Zealand Journal of Psychiatry</w:t>
      </w:r>
      <w:r w:rsidRPr="00444171">
        <w:rPr>
          <w:bCs/>
        </w:rPr>
        <w:t xml:space="preserve">, </w:t>
      </w:r>
      <w:r w:rsidRPr="00444171">
        <w:rPr>
          <w:bCs/>
          <w:i/>
        </w:rPr>
        <w:t>43</w:t>
      </w:r>
      <w:r w:rsidRPr="00444171">
        <w:rPr>
          <w:bCs/>
        </w:rPr>
        <w:t xml:space="preserve">(6), 548–553. </w:t>
      </w:r>
    </w:p>
    <w:p w14:paraId="3EAE4416" w14:textId="77777777" w:rsidR="0070315D" w:rsidRPr="00444171" w:rsidRDefault="000508C9">
      <w:pPr>
        <w:spacing w:line="480" w:lineRule="auto"/>
        <w:ind w:left="357" w:hanging="357"/>
        <w:rPr>
          <w:bCs/>
        </w:rPr>
      </w:pPr>
      <w:r w:rsidRPr="00444171">
        <w:rPr>
          <w:bCs/>
        </w:rPr>
        <w:t xml:space="preserve">Young, K. D., </w:t>
      </w:r>
      <w:proofErr w:type="spellStart"/>
      <w:r w:rsidRPr="00444171">
        <w:rPr>
          <w:bCs/>
        </w:rPr>
        <w:t>Bellgowan</w:t>
      </w:r>
      <w:proofErr w:type="spellEnd"/>
      <w:r w:rsidRPr="00444171">
        <w:rPr>
          <w:bCs/>
        </w:rPr>
        <w:t xml:space="preserve">, P. S. F., </w:t>
      </w:r>
      <w:proofErr w:type="spellStart"/>
      <w:r w:rsidRPr="00444171">
        <w:rPr>
          <w:bCs/>
        </w:rPr>
        <w:t>Bodurka</w:t>
      </w:r>
      <w:proofErr w:type="spellEnd"/>
      <w:r w:rsidRPr="00444171">
        <w:rPr>
          <w:bCs/>
        </w:rPr>
        <w:t xml:space="preserve">, J., &amp; </w:t>
      </w:r>
      <w:proofErr w:type="spellStart"/>
      <w:r w:rsidRPr="00444171">
        <w:rPr>
          <w:bCs/>
        </w:rPr>
        <w:t>Drevets</w:t>
      </w:r>
      <w:proofErr w:type="spellEnd"/>
      <w:r w:rsidRPr="00444171">
        <w:rPr>
          <w:bCs/>
        </w:rPr>
        <w:t xml:space="preserve">, W. C. (2014). Neurophysiological correlates of autobiographical memory deficits in currently and formerly depressed subjects. </w:t>
      </w:r>
      <w:r w:rsidRPr="00444171">
        <w:rPr>
          <w:bCs/>
          <w:i/>
          <w:iCs/>
        </w:rPr>
        <w:t>Psychological Medicine, 44</w:t>
      </w:r>
      <w:r w:rsidRPr="00444171">
        <w:rPr>
          <w:bCs/>
        </w:rPr>
        <w:t>(14), 2951-2963.</w:t>
      </w:r>
    </w:p>
    <w:p w14:paraId="223B231D" w14:textId="77777777" w:rsidR="0070315D" w:rsidRPr="00444171" w:rsidRDefault="000508C9">
      <w:pPr>
        <w:spacing w:line="480" w:lineRule="auto"/>
        <w:ind w:left="357" w:hanging="357"/>
        <w:rPr>
          <w:bCs/>
          <w:color w:val="0D0D0D"/>
        </w:rPr>
      </w:pPr>
      <w:r w:rsidRPr="00444171">
        <w:rPr>
          <w:bCs/>
        </w:rPr>
        <w:t xml:space="preserve">Zhang, Y., Kuhn, S. K., Jobson, L., &amp; Haque, S. (2019). A review of autobiographical memory studies on patients with schizophrenia spectrum disorders. </w:t>
      </w:r>
      <w:r w:rsidRPr="00444171">
        <w:rPr>
          <w:bCs/>
          <w:i/>
        </w:rPr>
        <w:t>BMC Psychiatry</w:t>
      </w:r>
      <w:r w:rsidRPr="00444171">
        <w:rPr>
          <w:bCs/>
        </w:rPr>
        <w:t xml:space="preserve">, </w:t>
      </w:r>
      <w:r w:rsidRPr="00444171">
        <w:rPr>
          <w:bCs/>
          <w:i/>
        </w:rPr>
        <w:t>19</w:t>
      </w:r>
      <w:r w:rsidRPr="00444171">
        <w:rPr>
          <w:bCs/>
        </w:rPr>
        <w:t>(1), 361.</w:t>
      </w:r>
      <w:r w:rsidRPr="00444171">
        <w:rPr>
          <w:bCs/>
        </w:rPr>
        <w:br w:type="page"/>
      </w:r>
    </w:p>
    <w:p w14:paraId="51BEC2A3" w14:textId="77777777" w:rsidR="0070315D" w:rsidRPr="00444171" w:rsidRDefault="000508C9">
      <w:pPr>
        <w:spacing w:before="240" w:after="240" w:line="480" w:lineRule="auto"/>
        <w:jc w:val="center"/>
        <w:rPr>
          <w:bCs/>
          <w:color w:val="0D0D0D"/>
        </w:rPr>
      </w:pPr>
      <w:r w:rsidRPr="00444171">
        <w:rPr>
          <w:bCs/>
          <w:color w:val="0D0D0D"/>
        </w:rPr>
        <w:lastRenderedPageBreak/>
        <w:t>Table 1</w:t>
      </w:r>
    </w:p>
    <w:p w14:paraId="1E3DBC69" w14:textId="77777777" w:rsidR="0070315D" w:rsidRPr="00444171" w:rsidRDefault="000508C9">
      <w:pPr>
        <w:shd w:val="clear" w:color="auto" w:fill="FFFFFF"/>
        <w:spacing w:line="480" w:lineRule="auto"/>
        <w:jc w:val="center"/>
        <w:rPr>
          <w:bCs/>
          <w:i/>
          <w:color w:val="0D0D0D"/>
        </w:rPr>
      </w:pPr>
      <w:r w:rsidRPr="00444171">
        <w:rPr>
          <w:bCs/>
          <w:i/>
          <w:color w:val="0D0D0D"/>
        </w:rPr>
        <w:t>Sample characteristics</w:t>
      </w:r>
    </w:p>
    <w:p w14:paraId="4171CFC7" w14:textId="77777777" w:rsidR="0070315D" w:rsidRPr="00444171" w:rsidRDefault="0070315D">
      <w:pPr>
        <w:shd w:val="clear" w:color="auto" w:fill="FFFFFF"/>
        <w:spacing w:line="480" w:lineRule="auto"/>
        <w:jc w:val="center"/>
        <w:rPr>
          <w:bCs/>
          <w:i/>
          <w:color w:val="0D0D0D"/>
        </w:rPr>
      </w:pPr>
    </w:p>
    <w:tbl>
      <w:tblPr>
        <w:tblStyle w:val="Style11"/>
        <w:tblW w:w="9630" w:type="dxa"/>
        <w:tblLayout w:type="fixed"/>
        <w:tblLook w:val="04A0" w:firstRow="1" w:lastRow="0" w:firstColumn="1" w:lastColumn="0" w:noHBand="0" w:noVBand="1"/>
      </w:tblPr>
      <w:tblGrid>
        <w:gridCol w:w="3686"/>
        <w:gridCol w:w="1564"/>
        <w:gridCol w:w="1554"/>
        <w:gridCol w:w="2826"/>
      </w:tblGrid>
      <w:tr w:rsidR="0070315D" w:rsidRPr="00444171" w14:paraId="71F5B909" w14:textId="77777777">
        <w:trPr>
          <w:trHeight w:val="405"/>
        </w:trPr>
        <w:tc>
          <w:tcPr>
            <w:tcW w:w="36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63CD1A5" w14:textId="77777777" w:rsidR="0070315D" w:rsidRPr="00444171" w:rsidRDefault="000508C9">
            <w:pPr>
              <w:shd w:val="clear" w:color="auto" w:fill="FFFFFF"/>
              <w:spacing w:line="240" w:lineRule="auto"/>
              <w:jc w:val="center"/>
              <w:rPr>
                <w:bCs/>
                <w:color w:val="0D0D0D"/>
              </w:rPr>
            </w:pPr>
            <w:r w:rsidRPr="00444171">
              <w:rPr>
                <w:bCs/>
                <w:color w:val="0D0D0D"/>
              </w:rPr>
              <w:t xml:space="preserve"> </w:t>
            </w:r>
          </w:p>
        </w:tc>
        <w:tc>
          <w:tcPr>
            <w:tcW w:w="1564"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2643844E" w14:textId="77777777" w:rsidR="0070315D" w:rsidRPr="00444171" w:rsidRDefault="000508C9">
            <w:pPr>
              <w:shd w:val="clear" w:color="auto" w:fill="FFFFFF"/>
              <w:spacing w:line="240" w:lineRule="auto"/>
              <w:jc w:val="center"/>
              <w:rPr>
                <w:bCs/>
                <w:color w:val="0D0D0D"/>
              </w:rPr>
            </w:pPr>
            <w:r w:rsidRPr="00444171">
              <w:rPr>
                <w:bCs/>
                <w:color w:val="0D0D0D"/>
              </w:rPr>
              <w:t>SSD (</w:t>
            </w:r>
            <w:r w:rsidRPr="00444171">
              <w:rPr>
                <w:bCs/>
                <w:i/>
                <w:color w:val="0D0D0D"/>
              </w:rPr>
              <w:t>n</w:t>
            </w:r>
            <w:r w:rsidRPr="00444171">
              <w:rPr>
                <w:bCs/>
                <w:color w:val="0D0D0D"/>
              </w:rPr>
              <w:t xml:space="preserve"> = 45)</w:t>
            </w:r>
          </w:p>
        </w:tc>
        <w:tc>
          <w:tcPr>
            <w:tcW w:w="1554" w:type="dxa"/>
            <w:tcBorders>
              <w:top w:val="single" w:sz="6" w:space="0" w:color="000000"/>
              <w:left w:val="nil"/>
              <w:bottom w:val="single" w:sz="6" w:space="0" w:color="000000"/>
              <w:right w:val="nil"/>
            </w:tcBorders>
            <w:tcMar>
              <w:top w:w="0" w:type="dxa"/>
              <w:left w:w="100" w:type="dxa"/>
              <w:bottom w:w="0" w:type="dxa"/>
              <w:right w:w="100" w:type="dxa"/>
            </w:tcMar>
          </w:tcPr>
          <w:p w14:paraId="07376441" w14:textId="77777777" w:rsidR="0070315D" w:rsidRPr="00444171" w:rsidRDefault="000508C9">
            <w:pPr>
              <w:shd w:val="clear" w:color="auto" w:fill="FFFFFF"/>
              <w:spacing w:line="240" w:lineRule="auto"/>
              <w:jc w:val="center"/>
              <w:rPr>
                <w:bCs/>
                <w:color w:val="0D0D0D"/>
              </w:rPr>
            </w:pPr>
            <w:r w:rsidRPr="00444171">
              <w:rPr>
                <w:bCs/>
                <w:color w:val="0D0D0D"/>
              </w:rPr>
              <w:t>HC (</w:t>
            </w:r>
            <w:r w:rsidRPr="00444171">
              <w:rPr>
                <w:bCs/>
                <w:i/>
                <w:color w:val="0D0D0D"/>
              </w:rPr>
              <w:t xml:space="preserve">n </w:t>
            </w:r>
            <w:r w:rsidRPr="00444171">
              <w:rPr>
                <w:bCs/>
                <w:color w:val="0D0D0D"/>
              </w:rPr>
              <w:t>= 45)</w:t>
            </w:r>
          </w:p>
        </w:tc>
        <w:tc>
          <w:tcPr>
            <w:tcW w:w="2826" w:type="dxa"/>
            <w:tcBorders>
              <w:top w:val="single" w:sz="6" w:space="0" w:color="000000"/>
              <w:left w:val="nil"/>
              <w:bottom w:val="single" w:sz="6" w:space="0" w:color="000000"/>
              <w:right w:val="nil"/>
            </w:tcBorders>
            <w:tcMar>
              <w:top w:w="0" w:type="dxa"/>
              <w:left w:w="100" w:type="dxa"/>
              <w:bottom w:w="0" w:type="dxa"/>
              <w:right w:w="100" w:type="dxa"/>
            </w:tcMar>
          </w:tcPr>
          <w:p w14:paraId="730DC2C3" w14:textId="77777777" w:rsidR="0070315D" w:rsidRPr="00444171" w:rsidRDefault="000508C9">
            <w:pPr>
              <w:shd w:val="clear" w:color="auto" w:fill="FFFFFF"/>
              <w:spacing w:line="240" w:lineRule="auto"/>
              <w:jc w:val="center"/>
              <w:rPr>
                <w:bCs/>
                <w:color w:val="0D0D0D"/>
              </w:rPr>
            </w:pPr>
            <w:r w:rsidRPr="00444171">
              <w:rPr>
                <w:bCs/>
                <w:color w:val="0D0D0D"/>
              </w:rPr>
              <w:t>Group Comparisons</w:t>
            </w:r>
          </w:p>
        </w:tc>
      </w:tr>
      <w:tr w:rsidR="0070315D" w:rsidRPr="00444171" w14:paraId="6C75F699" w14:textId="77777777">
        <w:trPr>
          <w:trHeight w:val="855"/>
        </w:trPr>
        <w:tc>
          <w:tcPr>
            <w:tcW w:w="36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AC87465" w14:textId="77777777" w:rsidR="0070315D" w:rsidRPr="00444171" w:rsidRDefault="000508C9">
            <w:pPr>
              <w:shd w:val="clear" w:color="auto" w:fill="FFFFFF"/>
              <w:spacing w:line="240" w:lineRule="auto"/>
              <w:rPr>
                <w:bCs/>
                <w:color w:val="0D0D0D"/>
              </w:rPr>
            </w:pPr>
            <w:r w:rsidRPr="00444171">
              <w:rPr>
                <w:bCs/>
                <w:color w:val="0D0D0D"/>
              </w:rPr>
              <w:t>Gender</w:t>
            </w:r>
          </w:p>
          <w:p w14:paraId="772636B5" w14:textId="77777777" w:rsidR="0070315D" w:rsidRPr="00444171" w:rsidRDefault="000508C9">
            <w:pPr>
              <w:shd w:val="clear" w:color="auto" w:fill="FFFFFF"/>
              <w:spacing w:line="240" w:lineRule="auto"/>
              <w:rPr>
                <w:bCs/>
                <w:color w:val="0D0D0D"/>
              </w:rPr>
            </w:pPr>
            <w:r w:rsidRPr="00444171">
              <w:rPr>
                <w:bCs/>
                <w:color w:val="0D0D0D"/>
              </w:rPr>
              <w:t xml:space="preserve">  Female (%)</w:t>
            </w:r>
          </w:p>
          <w:p w14:paraId="100DACE0" w14:textId="77777777" w:rsidR="0070315D" w:rsidRPr="00444171" w:rsidRDefault="000508C9">
            <w:pPr>
              <w:shd w:val="clear" w:color="auto" w:fill="FFFFFF"/>
              <w:spacing w:line="240" w:lineRule="auto"/>
              <w:rPr>
                <w:bCs/>
                <w:color w:val="0D0D0D"/>
              </w:rPr>
            </w:pPr>
            <w:r w:rsidRPr="00444171">
              <w:rPr>
                <w:bCs/>
                <w:color w:val="0D0D0D"/>
              </w:rPr>
              <w:t xml:space="preserve">  Male (%)</w:t>
            </w:r>
          </w:p>
        </w:tc>
        <w:tc>
          <w:tcPr>
            <w:tcW w:w="1564" w:type="dxa"/>
            <w:tcBorders>
              <w:top w:val="nil"/>
              <w:left w:val="single" w:sz="6" w:space="0" w:color="000000"/>
              <w:bottom w:val="single" w:sz="6" w:space="0" w:color="000000"/>
              <w:right w:val="nil"/>
            </w:tcBorders>
            <w:tcMar>
              <w:top w:w="0" w:type="dxa"/>
              <w:left w:w="100" w:type="dxa"/>
              <w:bottom w:w="0" w:type="dxa"/>
              <w:right w:w="100" w:type="dxa"/>
            </w:tcMar>
          </w:tcPr>
          <w:p w14:paraId="77ADCF3C" w14:textId="77777777" w:rsidR="0070315D" w:rsidRPr="00444171" w:rsidRDefault="0070315D">
            <w:pPr>
              <w:shd w:val="clear" w:color="auto" w:fill="FFFFFF"/>
              <w:spacing w:line="240" w:lineRule="auto"/>
              <w:jc w:val="right"/>
              <w:rPr>
                <w:bCs/>
                <w:color w:val="0D0D0D"/>
              </w:rPr>
            </w:pPr>
          </w:p>
          <w:p w14:paraId="61F42409" w14:textId="77777777" w:rsidR="0070315D" w:rsidRPr="00444171" w:rsidRDefault="000508C9">
            <w:pPr>
              <w:shd w:val="clear" w:color="auto" w:fill="FFFFFF"/>
              <w:spacing w:line="240" w:lineRule="auto"/>
              <w:jc w:val="right"/>
              <w:rPr>
                <w:bCs/>
                <w:color w:val="0D0D0D"/>
              </w:rPr>
            </w:pPr>
            <w:r w:rsidRPr="00444171">
              <w:rPr>
                <w:bCs/>
                <w:color w:val="0D0D0D"/>
              </w:rPr>
              <w:t>22 (48.9%)</w:t>
            </w:r>
          </w:p>
          <w:p w14:paraId="6E17550B" w14:textId="77777777" w:rsidR="0070315D" w:rsidRPr="00444171" w:rsidRDefault="000508C9">
            <w:pPr>
              <w:shd w:val="clear" w:color="auto" w:fill="FFFFFF"/>
              <w:spacing w:line="240" w:lineRule="auto"/>
              <w:jc w:val="right"/>
              <w:rPr>
                <w:bCs/>
                <w:color w:val="0D0D0D"/>
              </w:rPr>
            </w:pPr>
            <w:r w:rsidRPr="00444171">
              <w:rPr>
                <w:bCs/>
                <w:color w:val="0D0D0D"/>
              </w:rPr>
              <w:t xml:space="preserve">23 (51.1%) </w:t>
            </w:r>
          </w:p>
        </w:tc>
        <w:tc>
          <w:tcPr>
            <w:tcW w:w="1554" w:type="dxa"/>
            <w:tcBorders>
              <w:top w:val="nil"/>
              <w:left w:val="nil"/>
              <w:bottom w:val="single" w:sz="6" w:space="0" w:color="000000"/>
              <w:right w:val="nil"/>
            </w:tcBorders>
            <w:tcMar>
              <w:top w:w="0" w:type="dxa"/>
              <w:left w:w="100" w:type="dxa"/>
              <w:bottom w:w="0" w:type="dxa"/>
              <w:right w:w="100" w:type="dxa"/>
            </w:tcMar>
          </w:tcPr>
          <w:p w14:paraId="102676CB" w14:textId="77777777" w:rsidR="0070315D" w:rsidRPr="00444171" w:rsidRDefault="0070315D">
            <w:pPr>
              <w:shd w:val="clear" w:color="auto" w:fill="FFFFFF"/>
              <w:spacing w:line="240" w:lineRule="auto"/>
              <w:jc w:val="right"/>
              <w:rPr>
                <w:bCs/>
                <w:color w:val="0D0D0D"/>
              </w:rPr>
            </w:pPr>
          </w:p>
          <w:p w14:paraId="2EA7FD86" w14:textId="77777777" w:rsidR="0070315D" w:rsidRPr="00444171" w:rsidRDefault="000508C9">
            <w:pPr>
              <w:shd w:val="clear" w:color="auto" w:fill="FFFFFF"/>
              <w:spacing w:line="240" w:lineRule="auto"/>
              <w:jc w:val="right"/>
              <w:rPr>
                <w:bCs/>
                <w:color w:val="0D0D0D"/>
              </w:rPr>
            </w:pPr>
            <w:r w:rsidRPr="00444171">
              <w:rPr>
                <w:bCs/>
                <w:color w:val="0D0D0D"/>
              </w:rPr>
              <w:t>22 (48.9%)</w:t>
            </w:r>
          </w:p>
          <w:p w14:paraId="7DB5C4DC" w14:textId="77777777" w:rsidR="0070315D" w:rsidRPr="00444171" w:rsidRDefault="000508C9">
            <w:pPr>
              <w:shd w:val="clear" w:color="auto" w:fill="FFFFFF"/>
              <w:spacing w:line="240" w:lineRule="auto"/>
              <w:jc w:val="right"/>
              <w:rPr>
                <w:bCs/>
                <w:color w:val="0D0D0D"/>
              </w:rPr>
            </w:pPr>
            <w:r w:rsidRPr="00444171">
              <w:rPr>
                <w:bCs/>
                <w:color w:val="0D0D0D"/>
              </w:rPr>
              <w:t>23 (51.1%)</w:t>
            </w:r>
          </w:p>
        </w:tc>
        <w:tc>
          <w:tcPr>
            <w:tcW w:w="2826" w:type="dxa"/>
            <w:tcBorders>
              <w:top w:val="nil"/>
              <w:left w:val="nil"/>
              <w:bottom w:val="single" w:sz="6" w:space="0" w:color="000000"/>
              <w:right w:val="nil"/>
            </w:tcBorders>
            <w:tcMar>
              <w:top w:w="0" w:type="dxa"/>
              <w:left w:w="100" w:type="dxa"/>
              <w:bottom w:w="0" w:type="dxa"/>
              <w:right w:w="100" w:type="dxa"/>
            </w:tcMar>
          </w:tcPr>
          <w:p w14:paraId="414E1B31" w14:textId="77777777" w:rsidR="0070315D" w:rsidRPr="00444171" w:rsidRDefault="000508C9">
            <w:pPr>
              <w:shd w:val="clear" w:color="auto" w:fill="FFFFFF"/>
              <w:spacing w:line="240" w:lineRule="auto"/>
              <w:jc w:val="right"/>
              <w:rPr>
                <w:bCs/>
                <w:color w:val="0D0D0D"/>
              </w:rPr>
            </w:pPr>
            <w:r w:rsidRPr="00444171">
              <w:rPr>
                <w:bCs/>
                <w:color w:val="0D0D0D"/>
              </w:rPr>
              <w:t xml:space="preserve">χ2(1) = 0.00, </w:t>
            </w:r>
            <w:r w:rsidRPr="00444171">
              <w:rPr>
                <w:bCs/>
                <w:i/>
                <w:color w:val="0D0D0D"/>
              </w:rPr>
              <w:t>p</w:t>
            </w:r>
            <w:r w:rsidRPr="00444171">
              <w:rPr>
                <w:bCs/>
                <w:color w:val="0D0D0D"/>
              </w:rPr>
              <w:t xml:space="preserve"> = 1.000 </w:t>
            </w:r>
          </w:p>
        </w:tc>
      </w:tr>
      <w:tr w:rsidR="0070315D" w:rsidRPr="00444171" w14:paraId="1D03F75F" w14:textId="77777777">
        <w:trPr>
          <w:trHeight w:val="300"/>
        </w:trPr>
        <w:tc>
          <w:tcPr>
            <w:tcW w:w="36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4823695" w14:textId="77777777" w:rsidR="0070315D" w:rsidRPr="00444171" w:rsidRDefault="000508C9">
            <w:pPr>
              <w:shd w:val="clear" w:color="auto" w:fill="FFFFFF"/>
              <w:spacing w:line="240" w:lineRule="auto"/>
              <w:rPr>
                <w:bCs/>
                <w:color w:val="0D0D0D"/>
              </w:rPr>
            </w:pPr>
            <w:r w:rsidRPr="00444171">
              <w:rPr>
                <w:bCs/>
                <w:color w:val="0D0D0D"/>
              </w:rPr>
              <w:t>Age, years: mean (</w:t>
            </w:r>
            <w:r w:rsidRPr="00444171">
              <w:rPr>
                <w:bCs/>
                <w:i/>
                <w:color w:val="0D0D0D"/>
              </w:rPr>
              <w:t>SD</w:t>
            </w:r>
            <w:r w:rsidRPr="00444171">
              <w:rPr>
                <w:bCs/>
                <w:color w:val="0D0D0D"/>
              </w:rPr>
              <w:t>)</w:t>
            </w:r>
          </w:p>
        </w:tc>
        <w:tc>
          <w:tcPr>
            <w:tcW w:w="1564" w:type="dxa"/>
            <w:tcBorders>
              <w:top w:val="nil"/>
              <w:left w:val="single" w:sz="6" w:space="0" w:color="000000"/>
              <w:bottom w:val="single" w:sz="6" w:space="0" w:color="000000"/>
              <w:right w:val="nil"/>
            </w:tcBorders>
            <w:tcMar>
              <w:top w:w="0" w:type="dxa"/>
              <w:left w:w="100" w:type="dxa"/>
              <w:bottom w:w="0" w:type="dxa"/>
              <w:right w:w="100" w:type="dxa"/>
            </w:tcMar>
          </w:tcPr>
          <w:p w14:paraId="1274B44B" w14:textId="77777777" w:rsidR="0070315D" w:rsidRPr="00444171" w:rsidRDefault="000508C9">
            <w:pPr>
              <w:shd w:val="clear" w:color="auto" w:fill="FFFFFF"/>
              <w:spacing w:line="240" w:lineRule="auto"/>
              <w:jc w:val="right"/>
              <w:rPr>
                <w:bCs/>
                <w:color w:val="0D0D0D"/>
              </w:rPr>
            </w:pPr>
            <w:r w:rsidRPr="00444171">
              <w:rPr>
                <w:bCs/>
                <w:color w:val="0D0D0D"/>
              </w:rPr>
              <w:t>33.65 (12.69)</w:t>
            </w:r>
          </w:p>
        </w:tc>
        <w:tc>
          <w:tcPr>
            <w:tcW w:w="1554" w:type="dxa"/>
            <w:tcBorders>
              <w:top w:val="nil"/>
              <w:left w:val="nil"/>
              <w:bottom w:val="single" w:sz="6" w:space="0" w:color="000000"/>
              <w:right w:val="nil"/>
            </w:tcBorders>
            <w:tcMar>
              <w:top w:w="0" w:type="dxa"/>
              <w:left w:w="100" w:type="dxa"/>
              <w:bottom w:w="0" w:type="dxa"/>
              <w:right w:w="100" w:type="dxa"/>
            </w:tcMar>
          </w:tcPr>
          <w:p w14:paraId="223563A2" w14:textId="77777777" w:rsidR="0070315D" w:rsidRPr="00444171" w:rsidRDefault="000508C9">
            <w:pPr>
              <w:shd w:val="clear" w:color="auto" w:fill="FFFFFF"/>
              <w:spacing w:line="240" w:lineRule="auto"/>
              <w:jc w:val="right"/>
              <w:rPr>
                <w:bCs/>
                <w:color w:val="0D0D0D"/>
              </w:rPr>
            </w:pPr>
            <w:r w:rsidRPr="00444171">
              <w:rPr>
                <w:bCs/>
                <w:color w:val="0D0D0D"/>
              </w:rPr>
              <w:t>33.93 (12.51)</w:t>
            </w:r>
          </w:p>
        </w:tc>
        <w:tc>
          <w:tcPr>
            <w:tcW w:w="2826" w:type="dxa"/>
            <w:tcBorders>
              <w:top w:val="nil"/>
              <w:left w:val="nil"/>
              <w:bottom w:val="single" w:sz="6" w:space="0" w:color="000000"/>
              <w:right w:val="nil"/>
            </w:tcBorders>
            <w:tcMar>
              <w:top w:w="0" w:type="dxa"/>
              <w:left w:w="100" w:type="dxa"/>
              <w:bottom w:w="0" w:type="dxa"/>
              <w:right w:w="100" w:type="dxa"/>
            </w:tcMar>
          </w:tcPr>
          <w:p w14:paraId="753C1524" w14:textId="77777777" w:rsidR="0070315D" w:rsidRPr="00444171" w:rsidRDefault="000508C9">
            <w:pPr>
              <w:shd w:val="clear" w:color="auto" w:fill="FFFFFF"/>
              <w:spacing w:line="240" w:lineRule="auto"/>
              <w:jc w:val="right"/>
              <w:rPr>
                <w:bCs/>
                <w:color w:val="0D0D0D"/>
              </w:rPr>
            </w:pPr>
            <w:proofErr w:type="gramStart"/>
            <w:r w:rsidRPr="00444171">
              <w:rPr>
                <w:bCs/>
                <w:color w:val="0D0D0D"/>
              </w:rPr>
              <w:t>t(</w:t>
            </w:r>
            <w:proofErr w:type="gramEnd"/>
            <w:r w:rsidRPr="00444171">
              <w:rPr>
                <w:bCs/>
                <w:color w:val="0D0D0D"/>
              </w:rPr>
              <w:t xml:space="preserve">88) = -0.11, </w:t>
            </w:r>
            <w:r w:rsidRPr="00444171">
              <w:rPr>
                <w:bCs/>
                <w:i/>
                <w:color w:val="0D0D0D"/>
              </w:rPr>
              <w:t>p</w:t>
            </w:r>
            <w:r w:rsidRPr="00444171">
              <w:rPr>
                <w:bCs/>
                <w:color w:val="0D0D0D"/>
              </w:rPr>
              <w:t xml:space="preserve"> = .916</w:t>
            </w:r>
          </w:p>
        </w:tc>
      </w:tr>
      <w:tr w:rsidR="0070315D" w:rsidRPr="00444171" w14:paraId="0273AE91" w14:textId="77777777">
        <w:trPr>
          <w:trHeight w:val="1870"/>
        </w:trPr>
        <w:tc>
          <w:tcPr>
            <w:tcW w:w="36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C35C391" w14:textId="77777777" w:rsidR="0070315D" w:rsidRPr="00444171" w:rsidRDefault="000508C9">
            <w:pPr>
              <w:shd w:val="clear" w:color="auto" w:fill="FFFFFF"/>
              <w:spacing w:line="240" w:lineRule="auto"/>
              <w:rPr>
                <w:bCs/>
                <w:color w:val="0D0D0D"/>
              </w:rPr>
            </w:pPr>
            <w:r w:rsidRPr="00444171">
              <w:rPr>
                <w:bCs/>
                <w:color w:val="0D0D0D"/>
              </w:rPr>
              <w:t>Education Category (%)</w:t>
            </w:r>
          </w:p>
          <w:p w14:paraId="759C5329" w14:textId="77777777" w:rsidR="0070315D" w:rsidRPr="00444171" w:rsidRDefault="000508C9">
            <w:pPr>
              <w:shd w:val="clear" w:color="auto" w:fill="FFFFFF"/>
              <w:spacing w:line="240" w:lineRule="auto"/>
              <w:rPr>
                <w:bCs/>
                <w:color w:val="0D0D0D"/>
              </w:rPr>
            </w:pPr>
            <w:r w:rsidRPr="00444171">
              <w:rPr>
                <w:bCs/>
                <w:color w:val="0D0D0D"/>
              </w:rPr>
              <w:t xml:space="preserve">  Primary</w:t>
            </w:r>
          </w:p>
          <w:p w14:paraId="092F42A9" w14:textId="77777777" w:rsidR="0070315D" w:rsidRPr="00444171" w:rsidRDefault="000508C9">
            <w:pPr>
              <w:shd w:val="clear" w:color="auto" w:fill="FFFFFF"/>
              <w:spacing w:line="240" w:lineRule="auto"/>
              <w:rPr>
                <w:bCs/>
                <w:color w:val="0D0D0D"/>
              </w:rPr>
            </w:pPr>
            <w:r w:rsidRPr="00444171">
              <w:rPr>
                <w:bCs/>
                <w:color w:val="0D0D0D"/>
              </w:rPr>
              <w:t xml:space="preserve">  Low Secondary</w:t>
            </w:r>
          </w:p>
          <w:p w14:paraId="751CFD1F" w14:textId="77777777" w:rsidR="0070315D" w:rsidRPr="00444171" w:rsidRDefault="000508C9">
            <w:pPr>
              <w:shd w:val="clear" w:color="auto" w:fill="FFFFFF"/>
              <w:spacing w:line="240" w:lineRule="auto"/>
              <w:rPr>
                <w:bCs/>
                <w:color w:val="0D0D0D"/>
              </w:rPr>
            </w:pPr>
            <w:r w:rsidRPr="00444171">
              <w:rPr>
                <w:bCs/>
                <w:color w:val="0D0D0D"/>
              </w:rPr>
              <w:t xml:space="preserve">  High Secondary</w:t>
            </w:r>
          </w:p>
          <w:p w14:paraId="74278326" w14:textId="77777777" w:rsidR="0070315D" w:rsidRPr="00444171" w:rsidRDefault="000508C9">
            <w:pPr>
              <w:shd w:val="clear" w:color="auto" w:fill="FFFFFF"/>
              <w:spacing w:line="240" w:lineRule="auto"/>
              <w:rPr>
                <w:bCs/>
                <w:color w:val="0D0D0D"/>
              </w:rPr>
            </w:pPr>
            <w:r w:rsidRPr="00444171">
              <w:rPr>
                <w:bCs/>
                <w:color w:val="0D0D0D"/>
              </w:rPr>
              <w:t xml:space="preserve">  High Diploma/ </w:t>
            </w:r>
            <w:proofErr w:type="gramStart"/>
            <w:r w:rsidRPr="00444171">
              <w:rPr>
                <w:bCs/>
                <w:color w:val="0D0D0D"/>
              </w:rPr>
              <w:t>Associate Degree</w:t>
            </w:r>
            <w:proofErr w:type="gramEnd"/>
          </w:p>
          <w:p w14:paraId="2ADF306F" w14:textId="77777777" w:rsidR="0070315D" w:rsidRPr="00444171" w:rsidRDefault="000508C9">
            <w:pPr>
              <w:shd w:val="clear" w:color="auto" w:fill="FFFFFF"/>
              <w:spacing w:line="240" w:lineRule="auto"/>
              <w:rPr>
                <w:bCs/>
                <w:color w:val="0D0D0D"/>
              </w:rPr>
            </w:pPr>
            <w:r w:rsidRPr="00444171">
              <w:rPr>
                <w:bCs/>
                <w:color w:val="0D0D0D"/>
              </w:rPr>
              <w:t xml:space="preserve">  Bachelor</w:t>
            </w:r>
          </w:p>
          <w:p w14:paraId="4F51CDE4" w14:textId="77777777" w:rsidR="0070315D" w:rsidRPr="00444171" w:rsidRDefault="000508C9">
            <w:pPr>
              <w:shd w:val="clear" w:color="auto" w:fill="FFFFFF"/>
              <w:spacing w:line="240" w:lineRule="auto"/>
              <w:rPr>
                <w:bCs/>
                <w:color w:val="0D0D0D"/>
              </w:rPr>
            </w:pPr>
            <w:r w:rsidRPr="00444171">
              <w:rPr>
                <w:bCs/>
                <w:color w:val="0D0D0D"/>
              </w:rPr>
              <w:t xml:space="preserve">  Master or above</w:t>
            </w:r>
          </w:p>
        </w:tc>
        <w:tc>
          <w:tcPr>
            <w:tcW w:w="1564" w:type="dxa"/>
            <w:tcBorders>
              <w:top w:val="nil"/>
              <w:left w:val="single" w:sz="6" w:space="0" w:color="000000"/>
              <w:bottom w:val="single" w:sz="6" w:space="0" w:color="000000"/>
              <w:right w:val="nil"/>
            </w:tcBorders>
            <w:tcMar>
              <w:top w:w="0" w:type="dxa"/>
              <w:left w:w="100" w:type="dxa"/>
              <w:bottom w:w="0" w:type="dxa"/>
              <w:right w:w="100" w:type="dxa"/>
            </w:tcMar>
          </w:tcPr>
          <w:p w14:paraId="10548D2E" w14:textId="77777777" w:rsidR="0070315D" w:rsidRPr="00444171" w:rsidRDefault="0070315D">
            <w:pPr>
              <w:shd w:val="clear" w:color="auto" w:fill="FFFFFF"/>
              <w:spacing w:line="240" w:lineRule="auto"/>
              <w:jc w:val="right"/>
              <w:rPr>
                <w:bCs/>
                <w:color w:val="0D0D0D"/>
              </w:rPr>
            </w:pPr>
          </w:p>
          <w:p w14:paraId="16B8E006" w14:textId="77777777" w:rsidR="0070315D" w:rsidRPr="00444171" w:rsidRDefault="000508C9">
            <w:pPr>
              <w:shd w:val="clear" w:color="auto" w:fill="FFFFFF"/>
              <w:spacing w:line="240" w:lineRule="auto"/>
              <w:jc w:val="right"/>
              <w:rPr>
                <w:bCs/>
                <w:color w:val="0D0D0D"/>
              </w:rPr>
            </w:pPr>
            <w:r w:rsidRPr="00444171">
              <w:rPr>
                <w:bCs/>
                <w:color w:val="0D0D0D"/>
              </w:rPr>
              <w:t>1 (2.2%)</w:t>
            </w:r>
          </w:p>
          <w:p w14:paraId="4D771681" w14:textId="77777777" w:rsidR="0070315D" w:rsidRPr="00444171" w:rsidRDefault="000508C9">
            <w:pPr>
              <w:shd w:val="clear" w:color="auto" w:fill="FFFFFF"/>
              <w:spacing w:line="240" w:lineRule="auto"/>
              <w:jc w:val="right"/>
              <w:rPr>
                <w:bCs/>
                <w:color w:val="0D0D0D"/>
              </w:rPr>
            </w:pPr>
            <w:r w:rsidRPr="00444171">
              <w:rPr>
                <w:bCs/>
                <w:color w:val="0D0D0D"/>
              </w:rPr>
              <w:t>8 (17.8%)</w:t>
            </w:r>
          </w:p>
          <w:p w14:paraId="6CA721E9" w14:textId="77777777" w:rsidR="0070315D" w:rsidRPr="00444171" w:rsidRDefault="000508C9">
            <w:pPr>
              <w:shd w:val="clear" w:color="auto" w:fill="FFFFFF"/>
              <w:spacing w:line="240" w:lineRule="auto"/>
              <w:jc w:val="right"/>
              <w:rPr>
                <w:bCs/>
                <w:color w:val="0D0D0D"/>
              </w:rPr>
            </w:pPr>
            <w:r w:rsidRPr="00444171">
              <w:rPr>
                <w:bCs/>
                <w:color w:val="0D0D0D"/>
              </w:rPr>
              <w:t>18 (40.0%)</w:t>
            </w:r>
          </w:p>
          <w:p w14:paraId="62CCD9AF" w14:textId="77777777" w:rsidR="0070315D" w:rsidRPr="00444171" w:rsidRDefault="000508C9">
            <w:pPr>
              <w:shd w:val="clear" w:color="auto" w:fill="FFFFFF"/>
              <w:spacing w:line="240" w:lineRule="auto"/>
              <w:jc w:val="right"/>
              <w:rPr>
                <w:bCs/>
                <w:color w:val="0D0D0D"/>
              </w:rPr>
            </w:pPr>
            <w:r w:rsidRPr="00444171">
              <w:rPr>
                <w:bCs/>
                <w:color w:val="0D0D0D"/>
              </w:rPr>
              <w:t>13 (28.9%)</w:t>
            </w:r>
          </w:p>
          <w:p w14:paraId="67C7F9F2" w14:textId="77777777" w:rsidR="0070315D" w:rsidRPr="00444171" w:rsidRDefault="000508C9">
            <w:pPr>
              <w:shd w:val="clear" w:color="auto" w:fill="FFFFFF"/>
              <w:spacing w:line="240" w:lineRule="auto"/>
              <w:jc w:val="right"/>
              <w:rPr>
                <w:bCs/>
                <w:color w:val="0D0D0D"/>
              </w:rPr>
            </w:pPr>
            <w:r w:rsidRPr="00444171">
              <w:rPr>
                <w:bCs/>
                <w:color w:val="0D0D0D"/>
              </w:rPr>
              <w:t>5 (11.1%)</w:t>
            </w:r>
          </w:p>
          <w:p w14:paraId="7DCC9DEA" w14:textId="77777777" w:rsidR="0070315D" w:rsidRPr="00444171" w:rsidRDefault="000508C9">
            <w:pPr>
              <w:shd w:val="clear" w:color="auto" w:fill="FFFFFF"/>
              <w:spacing w:line="240" w:lineRule="auto"/>
              <w:jc w:val="right"/>
              <w:rPr>
                <w:bCs/>
                <w:color w:val="0D0D0D"/>
              </w:rPr>
            </w:pPr>
            <w:r w:rsidRPr="00444171">
              <w:rPr>
                <w:bCs/>
                <w:color w:val="0D0D0D"/>
              </w:rPr>
              <w:t>0 (0.0%)</w:t>
            </w:r>
          </w:p>
        </w:tc>
        <w:tc>
          <w:tcPr>
            <w:tcW w:w="1554" w:type="dxa"/>
            <w:tcBorders>
              <w:top w:val="nil"/>
              <w:left w:val="nil"/>
              <w:bottom w:val="single" w:sz="6" w:space="0" w:color="000000"/>
              <w:right w:val="nil"/>
            </w:tcBorders>
            <w:tcMar>
              <w:top w:w="0" w:type="dxa"/>
              <w:left w:w="100" w:type="dxa"/>
              <w:bottom w:w="0" w:type="dxa"/>
              <w:right w:w="100" w:type="dxa"/>
            </w:tcMar>
          </w:tcPr>
          <w:p w14:paraId="2DD31484" w14:textId="77777777" w:rsidR="0070315D" w:rsidRPr="00444171" w:rsidRDefault="0070315D">
            <w:pPr>
              <w:shd w:val="clear" w:color="auto" w:fill="FFFFFF"/>
              <w:spacing w:line="240" w:lineRule="auto"/>
              <w:jc w:val="right"/>
              <w:rPr>
                <w:bCs/>
                <w:color w:val="0D0D0D"/>
              </w:rPr>
            </w:pPr>
          </w:p>
          <w:p w14:paraId="15C6E532" w14:textId="77777777" w:rsidR="0070315D" w:rsidRPr="00444171" w:rsidRDefault="000508C9">
            <w:pPr>
              <w:shd w:val="clear" w:color="auto" w:fill="FFFFFF"/>
              <w:spacing w:line="240" w:lineRule="auto"/>
              <w:jc w:val="right"/>
              <w:rPr>
                <w:bCs/>
                <w:color w:val="0D0D0D"/>
              </w:rPr>
            </w:pPr>
            <w:r w:rsidRPr="00444171">
              <w:rPr>
                <w:bCs/>
                <w:color w:val="0D0D0D"/>
              </w:rPr>
              <w:t>0 (0.0%)</w:t>
            </w:r>
          </w:p>
          <w:p w14:paraId="0A536F75" w14:textId="77777777" w:rsidR="0070315D" w:rsidRPr="00444171" w:rsidRDefault="000508C9">
            <w:pPr>
              <w:shd w:val="clear" w:color="auto" w:fill="FFFFFF"/>
              <w:spacing w:line="240" w:lineRule="auto"/>
              <w:jc w:val="right"/>
              <w:rPr>
                <w:bCs/>
                <w:color w:val="0D0D0D"/>
              </w:rPr>
            </w:pPr>
            <w:r w:rsidRPr="00444171">
              <w:rPr>
                <w:bCs/>
                <w:color w:val="0D0D0D"/>
              </w:rPr>
              <w:t>2 (4.4%)</w:t>
            </w:r>
          </w:p>
          <w:p w14:paraId="3DE78923" w14:textId="77777777" w:rsidR="0070315D" w:rsidRPr="00444171" w:rsidRDefault="000508C9">
            <w:pPr>
              <w:shd w:val="clear" w:color="auto" w:fill="FFFFFF"/>
              <w:spacing w:line="240" w:lineRule="auto"/>
              <w:jc w:val="right"/>
              <w:rPr>
                <w:bCs/>
                <w:color w:val="0D0D0D"/>
              </w:rPr>
            </w:pPr>
            <w:r w:rsidRPr="00444171">
              <w:rPr>
                <w:bCs/>
                <w:color w:val="0D0D0D"/>
              </w:rPr>
              <w:t>1 (2.2%)</w:t>
            </w:r>
          </w:p>
          <w:p w14:paraId="7684CEF1" w14:textId="77777777" w:rsidR="0070315D" w:rsidRPr="00444171" w:rsidRDefault="000508C9">
            <w:pPr>
              <w:shd w:val="clear" w:color="auto" w:fill="FFFFFF"/>
              <w:spacing w:line="240" w:lineRule="auto"/>
              <w:jc w:val="right"/>
              <w:rPr>
                <w:bCs/>
                <w:color w:val="0D0D0D"/>
              </w:rPr>
            </w:pPr>
            <w:r w:rsidRPr="00444171">
              <w:rPr>
                <w:bCs/>
                <w:color w:val="0D0D0D"/>
              </w:rPr>
              <w:t>6 (13.3%)</w:t>
            </w:r>
          </w:p>
          <w:p w14:paraId="6003DB7A" w14:textId="77777777" w:rsidR="0070315D" w:rsidRPr="00444171" w:rsidRDefault="000508C9">
            <w:pPr>
              <w:shd w:val="clear" w:color="auto" w:fill="FFFFFF"/>
              <w:spacing w:line="240" w:lineRule="auto"/>
              <w:jc w:val="right"/>
              <w:rPr>
                <w:bCs/>
                <w:color w:val="0D0D0D"/>
              </w:rPr>
            </w:pPr>
            <w:r w:rsidRPr="00444171">
              <w:rPr>
                <w:bCs/>
                <w:color w:val="0D0D0D"/>
              </w:rPr>
              <w:t>21 (46.7%)</w:t>
            </w:r>
          </w:p>
          <w:p w14:paraId="0F07AEC4" w14:textId="77777777" w:rsidR="0070315D" w:rsidRPr="00444171" w:rsidRDefault="000508C9">
            <w:pPr>
              <w:shd w:val="clear" w:color="auto" w:fill="FFFFFF"/>
              <w:spacing w:line="240" w:lineRule="auto"/>
              <w:jc w:val="right"/>
              <w:rPr>
                <w:bCs/>
                <w:color w:val="0D0D0D"/>
              </w:rPr>
            </w:pPr>
            <w:r w:rsidRPr="00444171">
              <w:rPr>
                <w:bCs/>
                <w:color w:val="0D0D0D"/>
              </w:rPr>
              <w:t>15 (33.3%)</w:t>
            </w:r>
          </w:p>
        </w:tc>
        <w:tc>
          <w:tcPr>
            <w:tcW w:w="2826" w:type="dxa"/>
            <w:tcBorders>
              <w:top w:val="nil"/>
              <w:left w:val="nil"/>
              <w:bottom w:val="single" w:sz="6" w:space="0" w:color="000000"/>
              <w:right w:val="nil"/>
            </w:tcBorders>
            <w:tcMar>
              <w:top w:w="0" w:type="dxa"/>
              <w:left w:w="100" w:type="dxa"/>
              <w:bottom w:w="0" w:type="dxa"/>
              <w:right w:w="100" w:type="dxa"/>
            </w:tcMar>
          </w:tcPr>
          <w:p w14:paraId="34C847B5" w14:textId="77777777" w:rsidR="0070315D" w:rsidRPr="00444171" w:rsidRDefault="000508C9">
            <w:pPr>
              <w:shd w:val="clear" w:color="auto" w:fill="FFFFFF"/>
              <w:spacing w:line="240" w:lineRule="auto"/>
              <w:jc w:val="right"/>
              <w:rPr>
                <w:bCs/>
                <w:color w:val="0D0D0D"/>
              </w:rPr>
            </w:pPr>
            <w:r w:rsidRPr="00444171">
              <w:rPr>
                <w:bCs/>
                <w:color w:val="0D0D0D"/>
              </w:rPr>
              <w:t>χ2(5) = 47.24,</w:t>
            </w:r>
            <w:r w:rsidRPr="00444171">
              <w:rPr>
                <w:bCs/>
                <w:i/>
                <w:color w:val="0D0D0D"/>
              </w:rPr>
              <w:t xml:space="preserve"> p</w:t>
            </w:r>
            <w:r w:rsidRPr="00444171">
              <w:rPr>
                <w:bCs/>
                <w:color w:val="0D0D0D"/>
              </w:rPr>
              <w:t xml:space="preserve"> &lt; .001 </w:t>
            </w:r>
          </w:p>
        </w:tc>
      </w:tr>
      <w:tr w:rsidR="0070315D" w:rsidRPr="00444171" w14:paraId="794A8EA5" w14:textId="77777777">
        <w:trPr>
          <w:trHeight w:val="1888"/>
        </w:trPr>
        <w:tc>
          <w:tcPr>
            <w:tcW w:w="36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AFCB2EA" w14:textId="77777777" w:rsidR="0070315D" w:rsidRPr="00444171" w:rsidRDefault="000508C9">
            <w:pPr>
              <w:shd w:val="clear" w:color="auto" w:fill="FFFFFF"/>
              <w:spacing w:line="240" w:lineRule="auto"/>
              <w:rPr>
                <w:bCs/>
                <w:color w:val="0D0D0D"/>
              </w:rPr>
            </w:pPr>
            <w:r w:rsidRPr="00444171">
              <w:rPr>
                <w:bCs/>
                <w:color w:val="0D0D0D"/>
              </w:rPr>
              <w:t>Family Income (HKD)</w:t>
            </w:r>
          </w:p>
          <w:p w14:paraId="3B68845E" w14:textId="77777777" w:rsidR="0070315D" w:rsidRPr="00444171" w:rsidRDefault="000508C9">
            <w:pPr>
              <w:shd w:val="clear" w:color="auto" w:fill="FFFFFF"/>
              <w:spacing w:line="240" w:lineRule="auto"/>
              <w:rPr>
                <w:bCs/>
                <w:color w:val="0D0D0D"/>
              </w:rPr>
            </w:pPr>
            <w:r w:rsidRPr="00444171">
              <w:rPr>
                <w:bCs/>
                <w:color w:val="0D0D0D"/>
              </w:rPr>
              <w:t xml:space="preserve">  &lt;$4000</w:t>
            </w:r>
          </w:p>
          <w:p w14:paraId="33AACDF6" w14:textId="77777777" w:rsidR="0070315D" w:rsidRPr="00444171" w:rsidRDefault="000508C9">
            <w:pPr>
              <w:shd w:val="clear" w:color="auto" w:fill="FFFFFF"/>
              <w:spacing w:line="240" w:lineRule="auto"/>
              <w:rPr>
                <w:bCs/>
                <w:color w:val="0D0D0D"/>
              </w:rPr>
            </w:pPr>
            <w:r w:rsidRPr="00444171">
              <w:rPr>
                <w:bCs/>
                <w:color w:val="0D0D0D"/>
              </w:rPr>
              <w:t xml:space="preserve">  $4000-$10000</w:t>
            </w:r>
          </w:p>
          <w:p w14:paraId="3AAC189B" w14:textId="77777777" w:rsidR="0070315D" w:rsidRPr="00444171" w:rsidRDefault="000508C9">
            <w:pPr>
              <w:shd w:val="clear" w:color="auto" w:fill="FFFFFF"/>
              <w:spacing w:line="240" w:lineRule="auto"/>
              <w:rPr>
                <w:bCs/>
                <w:color w:val="0D0D0D"/>
              </w:rPr>
            </w:pPr>
            <w:r w:rsidRPr="00444171">
              <w:rPr>
                <w:bCs/>
                <w:color w:val="0D0D0D"/>
              </w:rPr>
              <w:t xml:space="preserve">  $10000-$19999</w:t>
            </w:r>
          </w:p>
          <w:p w14:paraId="7738BBA9" w14:textId="77777777" w:rsidR="0070315D" w:rsidRPr="00444171" w:rsidRDefault="000508C9">
            <w:pPr>
              <w:shd w:val="clear" w:color="auto" w:fill="FFFFFF"/>
              <w:spacing w:line="240" w:lineRule="auto"/>
              <w:rPr>
                <w:bCs/>
                <w:color w:val="0D0D0D"/>
              </w:rPr>
            </w:pPr>
            <w:r w:rsidRPr="00444171">
              <w:rPr>
                <w:bCs/>
                <w:color w:val="0D0D0D"/>
              </w:rPr>
              <w:t xml:space="preserve">  $20000-$29999</w:t>
            </w:r>
          </w:p>
          <w:p w14:paraId="56843BED" w14:textId="77777777" w:rsidR="0070315D" w:rsidRPr="00444171" w:rsidRDefault="000508C9">
            <w:pPr>
              <w:shd w:val="clear" w:color="auto" w:fill="FFFFFF"/>
              <w:spacing w:line="240" w:lineRule="auto"/>
              <w:rPr>
                <w:bCs/>
                <w:color w:val="0D0D0D"/>
              </w:rPr>
            </w:pPr>
            <w:r w:rsidRPr="00444171">
              <w:rPr>
                <w:bCs/>
                <w:color w:val="0D0D0D"/>
              </w:rPr>
              <w:t xml:space="preserve">  $30000-$50000</w:t>
            </w:r>
          </w:p>
          <w:p w14:paraId="29FBE4C4" w14:textId="77777777" w:rsidR="0070315D" w:rsidRPr="00444171" w:rsidRDefault="000508C9">
            <w:pPr>
              <w:shd w:val="clear" w:color="auto" w:fill="FFFFFF"/>
              <w:spacing w:line="240" w:lineRule="auto"/>
              <w:rPr>
                <w:bCs/>
                <w:color w:val="0D0D0D"/>
              </w:rPr>
            </w:pPr>
            <w:r w:rsidRPr="00444171">
              <w:rPr>
                <w:bCs/>
                <w:color w:val="0D0D0D"/>
              </w:rPr>
              <w:t xml:space="preserve">  &gt;$50000</w:t>
            </w:r>
          </w:p>
        </w:tc>
        <w:tc>
          <w:tcPr>
            <w:tcW w:w="1564" w:type="dxa"/>
            <w:tcBorders>
              <w:top w:val="nil"/>
              <w:left w:val="single" w:sz="6" w:space="0" w:color="000000"/>
              <w:bottom w:val="single" w:sz="6" w:space="0" w:color="000000"/>
              <w:right w:val="nil"/>
            </w:tcBorders>
            <w:tcMar>
              <w:top w:w="0" w:type="dxa"/>
              <w:left w:w="100" w:type="dxa"/>
              <w:bottom w:w="0" w:type="dxa"/>
              <w:right w:w="100" w:type="dxa"/>
            </w:tcMar>
          </w:tcPr>
          <w:p w14:paraId="3F83FBBC" w14:textId="77777777" w:rsidR="0070315D" w:rsidRPr="00444171" w:rsidRDefault="0070315D">
            <w:pPr>
              <w:shd w:val="clear" w:color="auto" w:fill="FFFFFF"/>
              <w:spacing w:line="240" w:lineRule="auto"/>
              <w:jc w:val="right"/>
              <w:rPr>
                <w:bCs/>
                <w:color w:val="0D0D0D"/>
              </w:rPr>
            </w:pPr>
          </w:p>
          <w:p w14:paraId="455D2E8B" w14:textId="77777777" w:rsidR="0070315D" w:rsidRPr="00444171" w:rsidRDefault="000508C9">
            <w:pPr>
              <w:shd w:val="clear" w:color="auto" w:fill="FFFFFF"/>
              <w:spacing w:line="240" w:lineRule="auto"/>
              <w:jc w:val="right"/>
              <w:rPr>
                <w:bCs/>
                <w:color w:val="0D0D0D"/>
              </w:rPr>
            </w:pPr>
            <w:r w:rsidRPr="00444171">
              <w:rPr>
                <w:bCs/>
                <w:color w:val="0D0D0D"/>
              </w:rPr>
              <w:t>6 (14.3%)</w:t>
            </w:r>
          </w:p>
          <w:p w14:paraId="22CF5CC5" w14:textId="77777777" w:rsidR="0070315D" w:rsidRPr="00444171" w:rsidRDefault="000508C9">
            <w:pPr>
              <w:shd w:val="clear" w:color="auto" w:fill="FFFFFF"/>
              <w:spacing w:line="240" w:lineRule="auto"/>
              <w:jc w:val="right"/>
              <w:rPr>
                <w:bCs/>
                <w:color w:val="0D0D0D"/>
              </w:rPr>
            </w:pPr>
            <w:r w:rsidRPr="00444171">
              <w:rPr>
                <w:bCs/>
                <w:color w:val="0D0D0D"/>
              </w:rPr>
              <w:t>5 (11.9%)</w:t>
            </w:r>
          </w:p>
          <w:p w14:paraId="0826B5FB" w14:textId="77777777" w:rsidR="0070315D" w:rsidRPr="00444171" w:rsidRDefault="000508C9">
            <w:pPr>
              <w:shd w:val="clear" w:color="auto" w:fill="FFFFFF"/>
              <w:spacing w:line="240" w:lineRule="auto"/>
              <w:jc w:val="right"/>
              <w:rPr>
                <w:bCs/>
                <w:color w:val="0D0D0D"/>
              </w:rPr>
            </w:pPr>
            <w:r w:rsidRPr="00444171">
              <w:rPr>
                <w:bCs/>
                <w:color w:val="0D0D0D"/>
              </w:rPr>
              <w:t>12 (28.6%)</w:t>
            </w:r>
          </w:p>
          <w:p w14:paraId="50200B71" w14:textId="77777777" w:rsidR="0070315D" w:rsidRPr="00444171" w:rsidRDefault="000508C9">
            <w:pPr>
              <w:shd w:val="clear" w:color="auto" w:fill="FFFFFF"/>
              <w:spacing w:line="240" w:lineRule="auto"/>
              <w:jc w:val="right"/>
              <w:rPr>
                <w:bCs/>
                <w:color w:val="0D0D0D"/>
              </w:rPr>
            </w:pPr>
            <w:r w:rsidRPr="00444171">
              <w:rPr>
                <w:bCs/>
                <w:color w:val="0D0D0D"/>
              </w:rPr>
              <w:t>9 (21.4%)</w:t>
            </w:r>
          </w:p>
          <w:p w14:paraId="7863BCCC" w14:textId="77777777" w:rsidR="0070315D" w:rsidRPr="00444171" w:rsidRDefault="000508C9">
            <w:pPr>
              <w:shd w:val="clear" w:color="auto" w:fill="FFFFFF"/>
              <w:spacing w:line="240" w:lineRule="auto"/>
              <w:jc w:val="right"/>
              <w:rPr>
                <w:bCs/>
                <w:color w:val="0D0D0D"/>
              </w:rPr>
            </w:pPr>
            <w:r w:rsidRPr="00444171">
              <w:rPr>
                <w:bCs/>
                <w:color w:val="0D0D0D"/>
              </w:rPr>
              <w:t>5 (11.9%)</w:t>
            </w:r>
          </w:p>
          <w:p w14:paraId="254EDAA4" w14:textId="77777777" w:rsidR="0070315D" w:rsidRPr="00444171" w:rsidRDefault="000508C9">
            <w:pPr>
              <w:shd w:val="clear" w:color="auto" w:fill="FFFFFF"/>
              <w:spacing w:line="240" w:lineRule="auto"/>
              <w:jc w:val="right"/>
              <w:rPr>
                <w:bCs/>
                <w:color w:val="0D0D0D"/>
              </w:rPr>
            </w:pPr>
            <w:r w:rsidRPr="00444171">
              <w:rPr>
                <w:bCs/>
                <w:color w:val="0D0D0D"/>
              </w:rPr>
              <w:t>5 (11.9%)</w:t>
            </w:r>
          </w:p>
        </w:tc>
        <w:tc>
          <w:tcPr>
            <w:tcW w:w="1554" w:type="dxa"/>
            <w:tcBorders>
              <w:top w:val="nil"/>
              <w:left w:val="nil"/>
              <w:bottom w:val="single" w:sz="6" w:space="0" w:color="000000"/>
              <w:right w:val="nil"/>
            </w:tcBorders>
            <w:tcMar>
              <w:top w:w="0" w:type="dxa"/>
              <w:left w:w="100" w:type="dxa"/>
              <w:bottom w:w="0" w:type="dxa"/>
              <w:right w:w="100" w:type="dxa"/>
            </w:tcMar>
          </w:tcPr>
          <w:p w14:paraId="5D269B12" w14:textId="77777777" w:rsidR="0070315D" w:rsidRPr="00444171" w:rsidRDefault="0070315D">
            <w:pPr>
              <w:shd w:val="clear" w:color="auto" w:fill="FFFFFF"/>
              <w:spacing w:line="240" w:lineRule="auto"/>
              <w:jc w:val="right"/>
              <w:rPr>
                <w:bCs/>
                <w:color w:val="0D0D0D"/>
              </w:rPr>
            </w:pPr>
          </w:p>
          <w:p w14:paraId="2D17E50C" w14:textId="77777777" w:rsidR="0070315D" w:rsidRPr="00444171" w:rsidRDefault="000508C9">
            <w:pPr>
              <w:shd w:val="clear" w:color="auto" w:fill="FFFFFF"/>
              <w:spacing w:line="240" w:lineRule="auto"/>
              <w:jc w:val="right"/>
              <w:rPr>
                <w:bCs/>
                <w:color w:val="0D0D0D"/>
              </w:rPr>
            </w:pPr>
            <w:r w:rsidRPr="00444171">
              <w:rPr>
                <w:bCs/>
                <w:color w:val="0D0D0D"/>
              </w:rPr>
              <w:t>0 (0.0%)</w:t>
            </w:r>
          </w:p>
          <w:p w14:paraId="08BAB93B" w14:textId="77777777" w:rsidR="0070315D" w:rsidRPr="00444171" w:rsidRDefault="000508C9">
            <w:pPr>
              <w:shd w:val="clear" w:color="auto" w:fill="FFFFFF"/>
              <w:spacing w:line="240" w:lineRule="auto"/>
              <w:jc w:val="right"/>
              <w:rPr>
                <w:bCs/>
                <w:color w:val="0D0D0D"/>
              </w:rPr>
            </w:pPr>
            <w:r w:rsidRPr="00444171">
              <w:rPr>
                <w:bCs/>
                <w:color w:val="0D0D0D"/>
              </w:rPr>
              <w:t>0 (0.0%)</w:t>
            </w:r>
          </w:p>
          <w:p w14:paraId="7E60C4ED" w14:textId="77777777" w:rsidR="0070315D" w:rsidRPr="00444171" w:rsidRDefault="000508C9">
            <w:pPr>
              <w:shd w:val="clear" w:color="auto" w:fill="FFFFFF"/>
              <w:spacing w:line="240" w:lineRule="auto"/>
              <w:jc w:val="right"/>
              <w:rPr>
                <w:bCs/>
                <w:color w:val="0D0D0D"/>
              </w:rPr>
            </w:pPr>
            <w:r w:rsidRPr="00444171">
              <w:rPr>
                <w:bCs/>
                <w:color w:val="0D0D0D"/>
              </w:rPr>
              <w:t>3 (6.7%)</w:t>
            </w:r>
          </w:p>
          <w:p w14:paraId="616FB6A6" w14:textId="77777777" w:rsidR="0070315D" w:rsidRPr="00444171" w:rsidRDefault="000508C9">
            <w:pPr>
              <w:shd w:val="clear" w:color="auto" w:fill="FFFFFF"/>
              <w:spacing w:line="240" w:lineRule="auto"/>
              <w:jc w:val="right"/>
              <w:rPr>
                <w:bCs/>
                <w:color w:val="0D0D0D"/>
              </w:rPr>
            </w:pPr>
            <w:r w:rsidRPr="00444171">
              <w:rPr>
                <w:bCs/>
                <w:color w:val="0D0D0D"/>
              </w:rPr>
              <w:t>9 (20.0%)</w:t>
            </w:r>
          </w:p>
          <w:p w14:paraId="15BEF691" w14:textId="77777777" w:rsidR="0070315D" w:rsidRPr="00444171" w:rsidRDefault="000508C9">
            <w:pPr>
              <w:shd w:val="clear" w:color="auto" w:fill="FFFFFF"/>
              <w:spacing w:line="240" w:lineRule="auto"/>
              <w:jc w:val="right"/>
              <w:rPr>
                <w:bCs/>
                <w:color w:val="0D0D0D"/>
              </w:rPr>
            </w:pPr>
            <w:r w:rsidRPr="00444171">
              <w:rPr>
                <w:bCs/>
                <w:color w:val="0D0D0D"/>
              </w:rPr>
              <w:t>18(40.0%)</w:t>
            </w:r>
          </w:p>
          <w:p w14:paraId="5A05E09B" w14:textId="77777777" w:rsidR="0070315D" w:rsidRPr="00444171" w:rsidRDefault="000508C9">
            <w:pPr>
              <w:shd w:val="clear" w:color="auto" w:fill="FFFFFF"/>
              <w:spacing w:line="240" w:lineRule="auto"/>
              <w:jc w:val="right"/>
              <w:rPr>
                <w:bCs/>
                <w:color w:val="0D0D0D"/>
              </w:rPr>
            </w:pPr>
            <w:r w:rsidRPr="00444171">
              <w:rPr>
                <w:bCs/>
                <w:color w:val="0D0D0D"/>
              </w:rPr>
              <w:t>15 (33.3%)</w:t>
            </w:r>
          </w:p>
        </w:tc>
        <w:tc>
          <w:tcPr>
            <w:tcW w:w="2826" w:type="dxa"/>
            <w:tcBorders>
              <w:top w:val="nil"/>
              <w:left w:val="nil"/>
              <w:bottom w:val="single" w:sz="6" w:space="0" w:color="000000"/>
              <w:right w:val="nil"/>
            </w:tcBorders>
            <w:tcMar>
              <w:top w:w="0" w:type="dxa"/>
              <w:left w:w="100" w:type="dxa"/>
              <w:bottom w:w="0" w:type="dxa"/>
              <w:right w:w="100" w:type="dxa"/>
            </w:tcMar>
          </w:tcPr>
          <w:p w14:paraId="2E868289" w14:textId="77777777" w:rsidR="0070315D" w:rsidRPr="00444171" w:rsidRDefault="000508C9">
            <w:pPr>
              <w:shd w:val="clear" w:color="auto" w:fill="FFFFFF"/>
              <w:spacing w:line="240" w:lineRule="auto"/>
              <w:jc w:val="right"/>
              <w:rPr>
                <w:bCs/>
                <w:color w:val="0D0D0D"/>
              </w:rPr>
            </w:pPr>
            <w:r w:rsidRPr="00444171">
              <w:rPr>
                <w:bCs/>
                <w:color w:val="0D0D0D"/>
              </w:rPr>
              <w:t xml:space="preserve">χ2(5) = 28.68, </w:t>
            </w:r>
            <w:r w:rsidRPr="00444171">
              <w:rPr>
                <w:bCs/>
                <w:i/>
                <w:color w:val="0D0D0D"/>
              </w:rPr>
              <w:t>p</w:t>
            </w:r>
            <w:r w:rsidRPr="00444171">
              <w:rPr>
                <w:bCs/>
                <w:color w:val="0D0D0D"/>
              </w:rPr>
              <w:t xml:space="preserve"> &lt; .001</w:t>
            </w:r>
          </w:p>
        </w:tc>
      </w:tr>
      <w:tr w:rsidR="0070315D" w:rsidRPr="00444171" w14:paraId="7A87B55A" w14:textId="77777777">
        <w:trPr>
          <w:trHeight w:val="1627"/>
        </w:trPr>
        <w:tc>
          <w:tcPr>
            <w:tcW w:w="36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C4F37B8" w14:textId="77777777" w:rsidR="0070315D" w:rsidRPr="00444171" w:rsidRDefault="000508C9">
            <w:pPr>
              <w:shd w:val="clear" w:color="auto" w:fill="FFFFFF"/>
              <w:spacing w:line="240" w:lineRule="auto"/>
              <w:rPr>
                <w:bCs/>
                <w:color w:val="0D0D0D"/>
              </w:rPr>
            </w:pPr>
            <w:r w:rsidRPr="00444171">
              <w:rPr>
                <w:bCs/>
                <w:color w:val="0D0D0D"/>
              </w:rPr>
              <w:t>Diagnosis:</w:t>
            </w:r>
          </w:p>
          <w:p w14:paraId="46195759" w14:textId="77777777" w:rsidR="0070315D" w:rsidRPr="00444171" w:rsidRDefault="000508C9">
            <w:pPr>
              <w:shd w:val="clear" w:color="auto" w:fill="FFFFFF"/>
              <w:spacing w:line="240" w:lineRule="auto"/>
              <w:rPr>
                <w:bCs/>
                <w:color w:val="0D0D0D"/>
              </w:rPr>
            </w:pPr>
            <w:r w:rsidRPr="00444171">
              <w:rPr>
                <w:bCs/>
                <w:color w:val="0D0D0D"/>
              </w:rPr>
              <w:t xml:space="preserve"> Schizophrenia</w:t>
            </w:r>
          </w:p>
          <w:p w14:paraId="5538D270" w14:textId="77777777" w:rsidR="0070315D" w:rsidRPr="00444171" w:rsidRDefault="000508C9">
            <w:pPr>
              <w:shd w:val="clear" w:color="auto" w:fill="FFFFFF"/>
              <w:spacing w:line="240" w:lineRule="auto"/>
              <w:rPr>
                <w:bCs/>
                <w:color w:val="0D0D0D"/>
              </w:rPr>
            </w:pPr>
            <w:r w:rsidRPr="00444171">
              <w:rPr>
                <w:bCs/>
                <w:color w:val="0D0D0D"/>
              </w:rPr>
              <w:t xml:space="preserve"> Schizophreniform disorder</w:t>
            </w:r>
          </w:p>
          <w:p w14:paraId="7FEDFC1C" w14:textId="77777777" w:rsidR="0070315D" w:rsidRPr="00444171" w:rsidRDefault="000508C9">
            <w:pPr>
              <w:shd w:val="clear" w:color="auto" w:fill="FFFFFF"/>
              <w:spacing w:line="240" w:lineRule="auto"/>
              <w:rPr>
                <w:bCs/>
                <w:color w:val="0D0D0D"/>
              </w:rPr>
            </w:pPr>
            <w:r w:rsidRPr="00444171">
              <w:rPr>
                <w:bCs/>
                <w:color w:val="0D0D0D"/>
              </w:rPr>
              <w:t xml:space="preserve"> Delusional disorder</w:t>
            </w:r>
          </w:p>
          <w:p w14:paraId="67EDADD0" w14:textId="77777777" w:rsidR="0070315D" w:rsidRPr="00444171" w:rsidRDefault="000508C9">
            <w:pPr>
              <w:shd w:val="clear" w:color="auto" w:fill="FFFFFF"/>
              <w:spacing w:line="240" w:lineRule="auto"/>
              <w:rPr>
                <w:bCs/>
                <w:color w:val="0D0D0D"/>
              </w:rPr>
            </w:pPr>
            <w:r w:rsidRPr="00444171">
              <w:rPr>
                <w:bCs/>
                <w:color w:val="0D0D0D"/>
              </w:rPr>
              <w:t xml:space="preserve"> Schizoaffective disorder</w:t>
            </w:r>
          </w:p>
          <w:p w14:paraId="2431F721" w14:textId="77777777" w:rsidR="0070315D" w:rsidRPr="00444171" w:rsidRDefault="000508C9">
            <w:pPr>
              <w:shd w:val="clear" w:color="auto" w:fill="FFFFFF"/>
              <w:spacing w:line="240" w:lineRule="auto"/>
              <w:rPr>
                <w:bCs/>
                <w:color w:val="0D0D0D"/>
              </w:rPr>
            </w:pPr>
            <w:r w:rsidRPr="00444171">
              <w:rPr>
                <w:bCs/>
                <w:color w:val="0D0D0D"/>
              </w:rPr>
              <w:t xml:space="preserve"> Psychotic disorder NOS</w:t>
            </w:r>
          </w:p>
        </w:tc>
        <w:tc>
          <w:tcPr>
            <w:tcW w:w="1564" w:type="dxa"/>
            <w:tcBorders>
              <w:top w:val="nil"/>
              <w:left w:val="single" w:sz="6" w:space="0" w:color="000000"/>
              <w:bottom w:val="single" w:sz="6" w:space="0" w:color="000000"/>
              <w:right w:val="nil"/>
            </w:tcBorders>
            <w:tcMar>
              <w:top w:w="0" w:type="dxa"/>
              <w:left w:w="100" w:type="dxa"/>
              <w:bottom w:w="0" w:type="dxa"/>
              <w:right w:w="100" w:type="dxa"/>
            </w:tcMar>
          </w:tcPr>
          <w:p w14:paraId="2BE27C6A" w14:textId="77777777" w:rsidR="0070315D" w:rsidRPr="00444171" w:rsidRDefault="0070315D">
            <w:pPr>
              <w:shd w:val="clear" w:color="auto" w:fill="FFFFFF"/>
              <w:spacing w:line="240" w:lineRule="auto"/>
              <w:jc w:val="right"/>
              <w:rPr>
                <w:bCs/>
                <w:color w:val="0D0D0D"/>
              </w:rPr>
            </w:pPr>
          </w:p>
          <w:p w14:paraId="2ACBB6AA" w14:textId="77777777" w:rsidR="0070315D" w:rsidRPr="00444171" w:rsidRDefault="000508C9">
            <w:pPr>
              <w:shd w:val="clear" w:color="auto" w:fill="FFFFFF"/>
              <w:spacing w:line="240" w:lineRule="auto"/>
              <w:jc w:val="right"/>
              <w:rPr>
                <w:bCs/>
                <w:color w:val="0D0D0D"/>
              </w:rPr>
            </w:pPr>
            <w:r w:rsidRPr="00444171">
              <w:rPr>
                <w:bCs/>
                <w:color w:val="0D0D0D"/>
              </w:rPr>
              <w:t>24</w:t>
            </w:r>
          </w:p>
          <w:p w14:paraId="642B6E86" w14:textId="77777777" w:rsidR="0070315D" w:rsidRPr="00444171" w:rsidRDefault="000508C9">
            <w:pPr>
              <w:shd w:val="clear" w:color="auto" w:fill="FFFFFF"/>
              <w:spacing w:line="240" w:lineRule="auto"/>
              <w:jc w:val="right"/>
              <w:rPr>
                <w:bCs/>
                <w:color w:val="0D0D0D"/>
              </w:rPr>
            </w:pPr>
            <w:r w:rsidRPr="00444171">
              <w:rPr>
                <w:bCs/>
                <w:color w:val="0D0D0D"/>
              </w:rPr>
              <w:t>10</w:t>
            </w:r>
          </w:p>
          <w:p w14:paraId="713BF18E" w14:textId="77777777" w:rsidR="0070315D" w:rsidRPr="00444171" w:rsidRDefault="000508C9">
            <w:pPr>
              <w:shd w:val="clear" w:color="auto" w:fill="FFFFFF"/>
              <w:spacing w:line="240" w:lineRule="auto"/>
              <w:jc w:val="right"/>
              <w:rPr>
                <w:bCs/>
                <w:color w:val="0D0D0D"/>
              </w:rPr>
            </w:pPr>
            <w:r w:rsidRPr="00444171">
              <w:rPr>
                <w:bCs/>
                <w:color w:val="0D0D0D"/>
              </w:rPr>
              <w:t>9</w:t>
            </w:r>
          </w:p>
          <w:p w14:paraId="23AEBD7D" w14:textId="77777777" w:rsidR="0070315D" w:rsidRPr="00444171" w:rsidRDefault="000508C9">
            <w:pPr>
              <w:shd w:val="clear" w:color="auto" w:fill="FFFFFF"/>
              <w:spacing w:line="240" w:lineRule="auto"/>
              <w:jc w:val="right"/>
              <w:rPr>
                <w:bCs/>
                <w:color w:val="0D0D0D"/>
              </w:rPr>
            </w:pPr>
            <w:r w:rsidRPr="00444171">
              <w:rPr>
                <w:bCs/>
                <w:color w:val="0D0D0D"/>
              </w:rPr>
              <w:t>1</w:t>
            </w:r>
          </w:p>
          <w:p w14:paraId="01A82347" w14:textId="77777777" w:rsidR="0070315D" w:rsidRPr="00444171" w:rsidRDefault="000508C9">
            <w:pPr>
              <w:shd w:val="clear" w:color="auto" w:fill="FFFFFF"/>
              <w:spacing w:line="240" w:lineRule="auto"/>
              <w:jc w:val="right"/>
              <w:rPr>
                <w:bCs/>
                <w:color w:val="0D0D0D"/>
              </w:rPr>
            </w:pPr>
            <w:r w:rsidRPr="00444171">
              <w:rPr>
                <w:bCs/>
                <w:color w:val="0D0D0D"/>
              </w:rPr>
              <w:t>1</w:t>
            </w:r>
          </w:p>
        </w:tc>
        <w:tc>
          <w:tcPr>
            <w:tcW w:w="1554" w:type="dxa"/>
            <w:tcBorders>
              <w:top w:val="nil"/>
              <w:left w:val="nil"/>
              <w:bottom w:val="single" w:sz="6" w:space="0" w:color="000000"/>
              <w:right w:val="nil"/>
            </w:tcBorders>
            <w:tcMar>
              <w:top w:w="0" w:type="dxa"/>
              <w:left w:w="100" w:type="dxa"/>
              <w:bottom w:w="0" w:type="dxa"/>
              <w:right w:w="100" w:type="dxa"/>
            </w:tcMar>
          </w:tcPr>
          <w:p w14:paraId="2A5E1D7B" w14:textId="77777777" w:rsidR="0070315D" w:rsidRPr="00444171" w:rsidRDefault="0070315D">
            <w:pPr>
              <w:shd w:val="clear" w:color="auto" w:fill="FFFFFF"/>
              <w:spacing w:line="240" w:lineRule="auto"/>
              <w:jc w:val="right"/>
              <w:rPr>
                <w:bCs/>
                <w:color w:val="0D0D0D"/>
              </w:rPr>
            </w:pPr>
          </w:p>
        </w:tc>
        <w:tc>
          <w:tcPr>
            <w:tcW w:w="2826" w:type="dxa"/>
            <w:tcBorders>
              <w:top w:val="nil"/>
              <w:left w:val="nil"/>
              <w:bottom w:val="single" w:sz="6" w:space="0" w:color="000000"/>
              <w:right w:val="nil"/>
            </w:tcBorders>
            <w:tcMar>
              <w:top w:w="0" w:type="dxa"/>
              <w:left w:w="100" w:type="dxa"/>
              <w:bottom w:w="0" w:type="dxa"/>
              <w:right w:w="100" w:type="dxa"/>
            </w:tcMar>
          </w:tcPr>
          <w:p w14:paraId="779DC47C" w14:textId="77777777" w:rsidR="0070315D" w:rsidRPr="00444171" w:rsidRDefault="0070315D">
            <w:pPr>
              <w:shd w:val="clear" w:color="auto" w:fill="FFFFFF"/>
              <w:spacing w:line="240" w:lineRule="auto"/>
              <w:jc w:val="right"/>
              <w:rPr>
                <w:bCs/>
                <w:color w:val="0D0D0D"/>
              </w:rPr>
            </w:pPr>
          </w:p>
        </w:tc>
      </w:tr>
      <w:tr w:rsidR="0070315D" w:rsidRPr="00444171" w14:paraId="7EEA9D7A" w14:textId="77777777">
        <w:trPr>
          <w:trHeight w:val="403"/>
        </w:trPr>
        <w:tc>
          <w:tcPr>
            <w:tcW w:w="36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345404C" w14:textId="77777777" w:rsidR="0070315D" w:rsidRPr="00444171" w:rsidRDefault="000508C9">
            <w:pPr>
              <w:shd w:val="clear" w:color="auto" w:fill="FFFFFF"/>
              <w:spacing w:line="240" w:lineRule="auto"/>
              <w:rPr>
                <w:bCs/>
                <w:color w:val="0D0D0D"/>
              </w:rPr>
            </w:pPr>
            <w:r w:rsidRPr="00444171">
              <w:rPr>
                <w:bCs/>
                <w:color w:val="0D0D0D"/>
              </w:rPr>
              <w:t>Duration of illness (months)</w:t>
            </w:r>
          </w:p>
        </w:tc>
        <w:tc>
          <w:tcPr>
            <w:tcW w:w="1564" w:type="dxa"/>
            <w:tcBorders>
              <w:top w:val="nil"/>
              <w:left w:val="single" w:sz="6" w:space="0" w:color="000000"/>
              <w:bottom w:val="single" w:sz="6" w:space="0" w:color="000000"/>
              <w:right w:val="nil"/>
            </w:tcBorders>
            <w:tcMar>
              <w:top w:w="0" w:type="dxa"/>
              <w:left w:w="100" w:type="dxa"/>
              <w:bottom w:w="0" w:type="dxa"/>
              <w:right w:w="100" w:type="dxa"/>
            </w:tcMar>
          </w:tcPr>
          <w:p w14:paraId="52C06E2A" w14:textId="77777777" w:rsidR="0070315D" w:rsidRPr="00444171" w:rsidRDefault="000508C9">
            <w:pPr>
              <w:shd w:val="clear" w:color="auto" w:fill="FFFFFF"/>
              <w:spacing w:line="240" w:lineRule="auto"/>
              <w:jc w:val="right"/>
              <w:rPr>
                <w:bCs/>
                <w:color w:val="0D0D0D"/>
              </w:rPr>
            </w:pPr>
            <w:r w:rsidRPr="00444171">
              <w:rPr>
                <w:bCs/>
                <w:color w:val="0D0D0D"/>
              </w:rPr>
              <w:t>43.36 (38.54)</w:t>
            </w:r>
          </w:p>
        </w:tc>
        <w:tc>
          <w:tcPr>
            <w:tcW w:w="1554" w:type="dxa"/>
            <w:tcBorders>
              <w:top w:val="nil"/>
              <w:left w:val="nil"/>
              <w:bottom w:val="single" w:sz="6" w:space="0" w:color="000000"/>
              <w:right w:val="nil"/>
            </w:tcBorders>
            <w:tcMar>
              <w:top w:w="0" w:type="dxa"/>
              <w:left w:w="100" w:type="dxa"/>
              <w:bottom w:w="0" w:type="dxa"/>
              <w:right w:w="100" w:type="dxa"/>
            </w:tcMar>
          </w:tcPr>
          <w:p w14:paraId="3B4F10D5" w14:textId="77777777" w:rsidR="0070315D" w:rsidRPr="00444171" w:rsidRDefault="0070315D">
            <w:pPr>
              <w:shd w:val="clear" w:color="auto" w:fill="FFFFFF"/>
              <w:spacing w:line="240" w:lineRule="auto"/>
              <w:jc w:val="right"/>
              <w:rPr>
                <w:bCs/>
                <w:color w:val="0D0D0D"/>
              </w:rPr>
            </w:pPr>
          </w:p>
        </w:tc>
        <w:tc>
          <w:tcPr>
            <w:tcW w:w="2826" w:type="dxa"/>
            <w:tcBorders>
              <w:top w:val="nil"/>
              <w:left w:val="nil"/>
              <w:bottom w:val="single" w:sz="6" w:space="0" w:color="000000"/>
              <w:right w:val="nil"/>
            </w:tcBorders>
            <w:tcMar>
              <w:top w:w="0" w:type="dxa"/>
              <w:left w:w="100" w:type="dxa"/>
              <w:bottom w:w="0" w:type="dxa"/>
              <w:right w:w="100" w:type="dxa"/>
            </w:tcMar>
          </w:tcPr>
          <w:p w14:paraId="63459178" w14:textId="77777777" w:rsidR="0070315D" w:rsidRPr="00444171" w:rsidRDefault="0070315D">
            <w:pPr>
              <w:shd w:val="clear" w:color="auto" w:fill="FFFFFF"/>
              <w:spacing w:line="240" w:lineRule="auto"/>
              <w:jc w:val="right"/>
              <w:rPr>
                <w:bCs/>
                <w:color w:val="0D0D0D"/>
              </w:rPr>
            </w:pPr>
          </w:p>
        </w:tc>
      </w:tr>
    </w:tbl>
    <w:p w14:paraId="09A85F50" w14:textId="77777777" w:rsidR="0070315D" w:rsidRPr="00444171" w:rsidRDefault="0070315D">
      <w:pPr>
        <w:spacing w:line="480" w:lineRule="auto"/>
        <w:rPr>
          <w:bCs/>
        </w:rPr>
      </w:pPr>
    </w:p>
    <w:p w14:paraId="1B5D3BA2" w14:textId="77777777" w:rsidR="0070315D" w:rsidRPr="00444171" w:rsidRDefault="0070315D">
      <w:pPr>
        <w:spacing w:line="480" w:lineRule="auto"/>
        <w:rPr>
          <w:bCs/>
        </w:rPr>
      </w:pPr>
    </w:p>
    <w:p w14:paraId="62C578D6" w14:textId="77777777" w:rsidR="0070315D" w:rsidRPr="00444171" w:rsidRDefault="0070315D">
      <w:pPr>
        <w:spacing w:line="480" w:lineRule="auto"/>
        <w:rPr>
          <w:bCs/>
        </w:rPr>
      </w:pPr>
    </w:p>
    <w:p w14:paraId="4CB9926B" w14:textId="77777777" w:rsidR="0070315D" w:rsidRPr="00444171" w:rsidRDefault="000508C9">
      <w:pPr>
        <w:spacing w:line="480" w:lineRule="auto"/>
        <w:rPr>
          <w:bCs/>
        </w:rPr>
      </w:pPr>
      <w:r w:rsidRPr="00444171">
        <w:rPr>
          <w:bCs/>
        </w:rPr>
        <w:br w:type="page"/>
      </w:r>
    </w:p>
    <w:p w14:paraId="0632E333" w14:textId="77777777" w:rsidR="0070315D" w:rsidRPr="00444171" w:rsidRDefault="000508C9">
      <w:pPr>
        <w:spacing w:line="480" w:lineRule="auto"/>
        <w:jc w:val="center"/>
        <w:rPr>
          <w:bCs/>
        </w:rPr>
      </w:pPr>
      <w:r w:rsidRPr="00444171">
        <w:rPr>
          <w:bCs/>
        </w:rPr>
        <w:lastRenderedPageBreak/>
        <w:t>Table 2</w:t>
      </w:r>
    </w:p>
    <w:p w14:paraId="6942C436" w14:textId="77777777" w:rsidR="0070315D" w:rsidRPr="00444171" w:rsidRDefault="000508C9">
      <w:pPr>
        <w:spacing w:line="480" w:lineRule="auto"/>
        <w:jc w:val="center"/>
        <w:rPr>
          <w:bCs/>
        </w:rPr>
      </w:pPr>
      <w:r w:rsidRPr="00444171">
        <w:rPr>
          <w:bCs/>
        </w:rPr>
        <w:t>Correlation between AMT indices and symptom ratings in the SSD group (n = 45)</w:t>
      </w:r>
    </w:p>
    <w:p w14:paraId="416E3DA9" w14:textId="77777777" w:rsidR="0070315D" w:rsidRPr="00444171" w:rsidRDefault="0070315D">
      <w:pPr>
        <w:spacing w:line="480" w:lineRule="auto"/>
        <w:rPr>
          <w:bCs/>
        </w:rPr>
      </w:pPr>
    </w:p>
    <w:tbl>
      <w:tblPr>
        <w:tblStyle w:val="Style1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30"/>
        <w:gridCol w:w="1260"/>
        <w:gridCol w:w="1215"/>
        <w:gridCol w:w="1140"/>
        <w:gridCol w:w="1230"/>
        <w:gridCol w:w="1110"/>
        <w:gridCol w:w="1215"/>
      </w:tblGrid>
      <w:tr w:rsidR="0070315D" w:rsidRPr="00444171" w14:paraId="71CDFBB4" w14:textId="77777777">
        <w:trPr>
          <w:trHeight w:val="633"/>
        </w:trPr>
        <w:tc>
          <w:tcPr>
            <w:tcW w:w="1830" w:type="dxa"/>
            <w:tcBorders>
              <w:left w:val="nil"/>
            </w:tcBorders>
            <w:shd w:val="clear" w:color="auto" w:fill="auto"/>
            <w:tcMar>
              <w:top w:w="100" w:type="dxa"/>
              <w:left w:w="100" w:type="dxa"/>
              <w:bottom w:w="100" w:type="dxa"/>
              <w:right w:w="100" w:type="dxa"/>
            </w:tcMar>
          </w:tcPr>
          <w:p w14:paraId="3D404167" w14:textId="77777777" w:rsidR="0070315D" w:rsidRPr="00444171" w:rsidRDefault="000508C9">
            <w:pPr>
              <w:widowControl w:val="0"/>
              <w:spacing w:line="240" w:lineRule="auto"/>
              <w:rPr>
                <w:bCs/>
              </w:rPr>
            </w:pPr>
            <w:r w:rsidRPr="00444171">
              <w:rPr>
                <w:bCs/>
              </w:rPr>
              <w:t>r [95% CI] (p-value)</w:t>
            </w:r>
          </w:p>
        </w:tc>
        <w:tc>
          <w:tcPr>
            <w:tcW w:w="1260" w:type="dxa"/>
            <w:shd w:val="clear" w:color="auto" w:fill="auto"/>
            <w:tcMar>
              <w:top w:w="100" w:type="dxa"/>
              <w:left w:w="100" w:type="dxa"/>
              <w:bottom w:w="100" w:type="dxa"/>
              <w:right w:w="100" w:type="dxa"/>
            </w:tcMar>
          </w:tcPr>
          <w:p w14:paraId="6519F16B" w14:textId="77777777" w:rsidR="0070315D" w:rsidRPr="00444171" w:rsidRDefault="000508C9">
            <w:pPr>
              <w:widowControl w:val="0"/>
              <w:spacing w:line="240" w:lineRule="auto"/>
              <w:jc w:val="center"/>
              <w:rPr>
                <w:bCs/>
              </w:rPr>
            </w:pPr>
            <w:r w:rsidRPr="00444171">
              <w:rPr>
                <w:bCs/>
              </w:rPr>
              <w:t>Specificity (positive)</w:t>
            </w:r>
          </w:p>
        </w:tc>
        <w:tc>
          <w:tcPr>
            <w:tcW w:w="1215" w:type="dxa"/>
            <w:shd w:val="clear" w:color="auto" w:fill="auto"/>
            <w:tcMar>
              <w:top w:w="100" w:type="dxa"/>
              <w:left w:w="100" w:type="dxa"/>
              <w:bottom w:w="100" w:type="dxa"/>
              <w:right w:w="100" w:type="dxa"/>
            </w:tcMar>
          </w:tcPr>
          <w:p w14:paraId="2F4F9061" w14:textId="77777777" w:rsidR="0070315D" w:rsidRPr="00444171" w:rsidRDefault="000508C9">
            <w:pPr>
              <w:widowControl w:val="0"/>
              <w:spacing w:line="240" w:lineRule="auto"/>
              <w:jc w:val="center"/>
              <w:rPr>
                <w:bCs/>
              </w:rPr>
            </w:pPr>
            <w:r w:rsidRPr="00444171">
              <w:rPr>
                <w:bCs/>
              </w:rPr>
              <w:t>Specificity (negative)</w:t>
            </w:r>
          </w:p>
        </w:tc>
        <w:tc>
          <w:tcPr>
            <w:tcW w:w="1140" w:type="dxa"/>
            <w:shd w:val="clear" w:color="auto" w:fill="auto"/>
            <w:tcMar>
              <w:top w:w="100" w:type="dxa"/>
              <w:left w:w="100" w:type="dxa"/>
              <w:bottom w:w="100" w:type="dxa"/>
              <w:right w:w="100" w:type="dxa"/>
            </w:tcMar>
          </w:tcPr>
          <w:p w14:paraId="1A62B268" w14:textId="77777777" w:rsidR="0070315D" w:rsidRPr="00444171" w:rsidRDefault="000508C9">
            <w:pPr>
              <w:widowControl w:val="0"/>
              <w:spacing w:line="240" w:lineRule="auto"/>
              <w:jc w:val="center"/>
              <w:rPr>
                <w:bCs/>
              </w:rPr>
            </w:pPr>
            <w:r w:rsidRPr="00444171">
              <w:rPr>
                <w:bCs/>
              </w:rPr>
              <w:t>Internal details (positive)</w:t>
            </w:r>
          </w:p>
        </w:tc>
        <w:tc>
          <w:tcPr>
            <w:tcW w:w="1230" w:type="dxa"/>
            <w:shd w:val="clear" w:color="auto" w:fill="auto"/>
            <w:tcMar>
              <w:top w:w="100" w:type="dxa"/>
              <w:left w:w="100" w:type="dxa"/>
              <w:bottom w:w="100" w:type="dxa"/>
              <w:right w:w="100" w:type="dxa"/>
            </w:tcMar>
          </w:tcPr>
          <w:p w14:paraId="5762F91A" w14:textId="77777777" w:rsidR="0070315D" w:rsidRPr="00444171" w:rsidRDefault="000508C9">
            <w:pPr>
              <w:widowControl w:val="0"/>
              <w:spacing w:line="240" w:lineRule="auto"/>
              <w:jc w:val="center"/>
              <w:rPr>
                <w:bCs/>
              </w:rPr>
            </w:pPr>
            <w:r w:rsidRPr="00444171">
              <w:rPr>
                <w:bCs/>
              </w:rPr>
              <w:t>Internal details (negative)</w:t>
            </w:r>
          </w:p>
        </w:tc>
        <w:tc>
          <w:tcPr>
            <w:tcW w:w="1110" w:type="dxa"/>
            <w:shd w:val="clear" w:color="auto" w:fill="auto"/>
            <w:tcMar>
              <w:top w:w="100" w:type="dxa"/>
              <w:left w:w="100" w:type="dxa"/>
              <w:bottom w:w="100" w:type="dxa"/>
              <w:right w:w="100" w:type="dxa"/>
            </w:tcMar>
          </w:tcPr>
          <w:p w14:paraId="0AFB3291" w14:textId="77777777" w:rsidR="0070315D" w:rsidRPr="00444171" w:rsidRDefault="000508C9">
            <w:pPr>
              <w:widowControl w:val="0"/>
              <w:spacing w:line="240" w:lineRule="auto"/>
              <w:jc w:val="center"/>
              <w:rPr>
                <w:bCs/>
              </w:rPr>
            </w:pPr>
            <w:r w:rsidRPr="00444171">
              <w:rPr>
                <w:bCs/>
              </w:rPr>
              <w:t>External details (positive)</w:t>
            </w:r>
          </w:p>
        </w:tc>
        <w:tc>
          <w:tcPr>
            <w:tcW w:w="1215" w:type="dxa"/>
            <w:tcBorders>
              <w:right w:val="nil"/>
            </w:tcBorders>
            <w:shd w:val="clear" w:color="auto" w:fill="auto"/>
            <w:tcMar>
              <w:top w:w="100" w:type="dxa"/>
              <w:left w:w="100" w:type="dxa"/>
              <w:bottom w:w="100" w:type="dxa"/>
              <w:right w:w="100" w:type="dxa"/>
            </w:tcMar>
          </w:tcPr>
          <w:p w14:paraId="61CF892A" w14:textId="77777777" w:rsidR="0070315D" w:rsidRPr="00444171" w:rsidRDefault="000508C9">
            <w:pPr>
              <w:widowControl w:val="0"/>
              <w:spacing w:line="240" w:lineRule="auto"/>
              <w:jc w:val="center"/>
              <w:rPr>
                <w:bCs/>
              </w:rPr>
            </w:pPr>
            <w:r w:rsidRPr="00444171">
              <w:rPr>
                <w:bCs/>
              </w:rPr>
              <w:t>External details (negative)</w:t>
            </w:r>
          </w:p>
        </w:tc>
      </w:tr>
      <w:tr w:rsidR="0070315D" w:rsidRPr="00444171" w14:paraId="001CC8CC" w14:textId="77777777">
        <w:tc>
          <w:tcPr>
            <w:tcW w:w="1830" w:type="dxa"/>
            <w:tcBorders>
              <w:left w:val="nil"/>
            </w:tcBorders>
            <w:shd w:val="clear" w:color="auto" w:fill="auto"/>
            <w:tcMar>
              <w:top w:w="100" w:type="dxa"/>
              <w:left w:w="100" w:type="dxa"/>
              <w:bottom w:w="100" w:type="dxa"/>
              <w:right w:w="100" w:type="dxa"/>
            </w:tcMar>
          </w:tcPr>
          <w:p w14:paraId="063E145E" w14:textId="77777777" w:rsidR="0070315D" w:rsidRPr="00444171" w:rsidRDefault="000508C9">
            <w:pPr>
              <w:widowControl w:val="0"/>
              <w:spacing w:line="240" w:lineRule="auto"/>
              <w:rPr>
                <w:bCs/>
              </w:rPr>
            </w:pPr>
            <w:r w:rsidRPr="00444171">
              <w:rPr>
                <w:bCs/>
              </w:rPr>
              <w:t>Specificity (positive)</w:t>
            </w:r>
          </w:p>
        </w:tc>
        <w:tc>
          <w:tcPr>
            <w:tcW w:w="1260" w:type="dxa"/>
            <w:shd w:val="clear" w:color="auto" w:fill="auto"/>
            <w:tcMar>
              <w:top w:w="100" w:type="dxa"/>
              <w:left w:w="100" w:type="dxa"/>
              <w:bottom w:w="100" w:type="dxa"/>
              <w:right w:w="100" w:type="dxa"/>
            </w:tcMar>
          </w:tcPr>
          <w:p w14:paraId="16A003E3" w14:textId="77777777" w:rsidR="0070315D" w:rsidRPr="00444171" w:rsidRDefault="000508C9">
            <w:pPr>
              <w:widowControl w:val="0"/>
              <w:spacing w:line="240" w:lineRule="auto"/>
              <w:jc w:val="right"/>
              <w:rPr>
                <w:bCs/>
              </w:rPr>
            </w:pPr>
            <w:r w:rsidRPr="00444171">
              <w:rPr>
                <w:bCs/>
              </w:rPr>
              <w:t>/</w:t>
            </w:r>
          </w:p>
        </w:tc>
        <w:tc>
          <w:tcPr>
            <w:tcW w:w="1215" w:type="dxa"/>
            <w:shd w:val="clear" w:color="auto" w:fill="auto"/>
            <w:tcMar>
              <w:top w:w="100" w:type="dxa"/>
              <w:left w:w="100" w:type="dxa"/>
              <w:bottom w:w="100" w:type="dxa"/>
              <w:right w:w="100" w:type="dxa"/>
            </w:tcMar>
          </w:tcPr>
          <w:p w14:paraId="13C1D59D" w14:textId="77777777" w:rsidR="0070315D" w:rsidRPr="00444171" w:rsidRDefault="0070315D">
            <w:pPr>
              <w:widowControl w:val="0"/>
              <w:spacing w:line="240" w:lineRule="auto"/>
              <w:jc w:val="right"/>
              <w:rPr>
                <w:bCs/>
              </w:rPr>
            </w:pPr>
          </w:p>
        </w:tc>
        <w:tc>
          <w:tcPr>
            <w:tcW w:w="1140" w:type="dxa"/>
            <w:shd w:val="clear" w:color="auto" w:fill="auto"/>
            <w:tcMar>
              <w:top w:w="100" w:type="dxa"/>
              <w:left w:w="100" w:type="dxa"/>
              <w:bottom w:w="100" w:type="dxa"/>
              <w:right w:w="100" w:type="dxa"/>
            </w:tcMar>
          </w:tcPr>
          <w:p w14:paraId="0E2C99B7" w14:textId="77777777" w:rsidR="0070315D" w:rsidRPr="00444171" w:rsidRDefault="0070315D">
            <w:pPr>
              <w:widowControl w:val="0"/>
              <w:spacing w:line="240" w:lineRule="auto"/>
              <w:jc w:val="right"/>
              <w:rPr>
                <w:bCs/>
              </w:rPr>
            </w:pPr>
          </w:p>
        </w:tc>
        <w:tc>
          <w:tcPr>
            <w:tcW w:w="1230" w:type="dxa"/>
            <w:shd w:val="clear" w:color="auto" w:fill="auto"/>
            <w:tcMar>
              <w:top w:w="100" w:type="dxa"/>
              <w:left w:w="100" w:type="dxa"/>
              <w:bottom w:w="100" w:type="dxa"/>
              <w:right w:w="100" w:type="dxa"/>
            </w:tcMar>
          </w:tcPr>
          <w:p w14:paraId="6011C55D" w14:textId="77777777" w:rsidR="0070315D" w:rsidRPr="00444171" w:rsidRDefault="0070315D">
            <w:pPr>
              <w:widowControl w:val="0"/>
              <w:spacing w:line="240" w:lineRule="auto"/>
              <w:jc w:val="right"/>
              <w:rPr>
                <w:bCs/>
              </w:rPr>
            </w:pPr>
          </w:p>
        </w:tc>
        <w:tc>
          <w:tcPr>
            <w:tcW w:w="1110" w:type="dxa"/>
            <w:shd w:val="clear" w:color="auto" w:fill="auto"/>
            <w:tcMar>
              <w:top w:w="100" w:type="dxa"/>
              <w:left w:w="100" w:type="dxa"/>
              <w:bottom w:w="100" w:type="dxa"/>
              <w:right w:w="100" w:type="dxa"/>
            </w:tcMar>
          </w:tcPr>
          <w:p w14:paraId="24CD705B" w14:textId="77777777" w:rsidR="0070315D" w:rsidRPr="00444171" w:rsidRDefault="0070315D">
            <w:pPr>
              <w:widowControl w:val="0"/>
              <w:spacing w:line="240" w:lineRule="auto"/>
              <w:rPr>
                <w:bCs/>
              </w:rPr>
            </w:pPr>
          </w:p>
        </w:tc>
        <w:tc>
          <w:tcPr>
            <w:tcW w:w="1215" w:type="dxa"/>
            <w:tcBorders>
              <w:right w:val="nil"/>
            </w:tcBorders>
            <w:shd w:val="clear" w:color="auto" w:fill="auto"/>
            <w:tcMar>
              <w:top w:w="100" w:type="dxa"/>
              <w:left w:w="100" w:type="dxa"/>
              <w:bottom w:w="100" w:type="dxa"/>
              <w:right w:w="100" w:type="dxa"/>
            </w:tcMar>
          </w:tcPr>
          <w:p w14:paraId="785C184A" w14:textId="77777777" w:rsidR="0070315D" w:rsidRPr="00444171" w:rsidRDefault="0070315D">
            <w:pPr>
              <w:widowControl w:val="0"/>
              <w:spacing w:line="240" w:lineRule="auto"/>
              <w:jc w:val="right"/>
              <w:rPr>
                <w:bCs/>
              </w:rPr>
            </w:pPr>
          </w:p>
        </w:tc>
      </w:tr>
      <w:tr w:rsidR="0070315D" w:rsidRPr="00444171" w14:paraId="1773BC72" w14:textId="77777777">
        <w:tc>
          <w:tcPr>
            <w:tcW w:w="1830" w:type="dxa"/>
            <w:tcBorders>
              <w:left w:val="nil"/>
            </w:tcBorders>
            <w:shd w:val="clear" w:color="auto" w:fill="auto"/>
            <w:tcMar>
              <w:top w:w="100" w:type="dxa"/>
              <w:left w:w="100" w:type="dxa"/>
              <w:bottom w:w="100" w:type="dxa"/>
              <w:right w:w="100" w:type="dxa"/>
            </w:tcMar>
          </w:tcPr>
          <w:p w14:paraId="6B4FDB9A" w14:textId="77777777" w:rsidR="0070315D" w:rsidRPr="00444171" w:rsidRDefault="000508C9">
            <w:pPr>
              <w:widowControl w:val="0"/>
              <w:spacing w:line="240" w:lineRule="auto"/>
              <w:rPr>
                <w:bCs/>
              </w:rPr>
            </w:pPr>
            <w:r w:rsidRPr="00444171">
              <w:rPr>
                <w:bCs/>
              </w:rPr>
              <w:t>Specificity (negative)</w:t>
            </w:r>
          </w:p>
        </w:tc>
        <w:tc>
          <w:tcPr>
            <w:tcW w:w="1260" w:type="dxa"/>
            <w:shd w:val="clear" w:color="auto" w:fill="auto"/>
            <w:tcMar>
              <w:top w:w="100" w:type="dxa"/>
              <w:left w:w="100" w:type="dxa"/>
              <w:bottom w:w="100" w:type="dxa"/>
              <w:right w:w="100" w:type="dxa"/>
            </w:tcMar>
          </w:tcPr>
          <w:p w14:paraId="71A88433" w14:textId="77777777" w:rsidR="0070315D" w:rsidRPr="00444171" w:rsidRDefault="000508C9">
            <w:pPr>
              <w:widowControl w:val="0"/>
              <w:spacing w:line="240" w:lineRule="auto"/>
              <w:jc w:val="right"/>
              <w:rPr>
                <w:bCs/>
              </w:rPr>
            </w:pPr>
            <w:r w:rsidRPr="00444171">
              <w:rPr>
                <w:bCs/>
              </w:rPr>
              <w:t>0.55 [0.30,0.72] (&lt;.001)</w:t>
            </w:r>
          </w:p>
        </w:tc>
        <w:tc>
          <w:tcPr>
            <w:tcW w:w="1215" w:type="dxa"/>
            <w:shd w:val="clear" w:color="auto" w:fill="auto"/>
            <w:tcMar>
              <w:top w:w="100" w:type="dxa"/>
              <w:left w:w="100" w:type="dxa"/>
              <w:bottom w:w="100" w:type="dxa"/>
              <w:right w:w="100" w:type="dxa"/>
            </w:tcMar>
          </w:tcPr>
          <w:p w14:paraId="68E49E46" w14:textId="77777777" w:rsidR="0070315D" w:rsidRPr="00444171" w:rsidRDefault="000508C9">
            <w:pPr>
              <w:widowControl w:val="0"/>
              <w:spacing w:line="240" w:lineRule="auto"/>
              <w:jc w:val="right"/>
              <w:rPr>
                <w:bCs/>
              </w:rPr>
            </w:pPr>
            <w:r w:rsidRPr="00444171">
              <w:rPr>
                <w:bCs/>
              </w:rPr>
              <w:t>/</w:t>
            </w:r>
          </w:p>
        </w:tc>
        <w:tc>
          <w:tcPr>
            <w:tcW w:w="1140" w:type="dxa"/>
            <w:shd w:val="clear" w:color="auto" w:fill="auto"/>
            <w:tcMar>
              <w:top w:w="100" w:type="dxa"/>
              <w:left w:w="100" w:type="dxa"/>
              <w:bottom w:w="100" w:type="dxa"/>
              <w:right w:w="100" w:type="dxa"/>
            </w:tcMar>
          </w:tcPr>
          <w:p w14:paraId="2598C61D" w14:textId="77777777" w:rsidR="0070315D" w:rsidRPr="00444171" w:rsidRDefault="0070315D">
            <w:pPr>
              <w:widowControl w:val="0"/>
              <w:spacing w:line="240" w:lineRule="auto"/>
              <w:jc w:val="right"/>
              <w:rPr>
                <w:bCs/>
              </w:rPr>
            </w:pPr>
          </w:p>
        </w:tc>
        <w:tc>
          <w:tcPr>
            <w:tcW w:w="1230" w:type="dxa"/>
            <w:shd w:val="clear" w:color="auto" w:fill="auto"/>
            <w:tcMar>
              <w:top w:w="100" w:type="dxa"/>
              <w:left w:w="100" w:type="dxa"/>
              <w:bottom w:w="100" w:type="dxa"/>
              <w:right w:w="100" w:type="dxa"/>
            </w:tcMar>
          </w:tcPr>
          <w:p w14:paraId="70F5027A" w14:textId="77777777" w:rsidR="0070315D" w:rsidRPr="00444171" w:rsidRDefault="0070315D">
            <w:pPr>
              <w:widowControl w:val="0"/>
              <w:spacing w:line="240" w:lineRule="auto"/>
              <w:jc w:val="right"/>
              <w:rPr>
                <w:bCs/>
              </w:rPr>
            </w:pPr>
          </w:p>
        </w:tc>
        <w:tc>
          <w:tcPr>
            <w:tcW w:w="1110" w:type="dxa"/>
            <w:shd w:val="clear" w:color="auto" w:fill="auto"/>
            <w:tcMar>
              <w:top w:w="100" w:type="dxa"/>
              <w:left w:w="100" w:type="dxa"/>
              <w:bottom w:w="100" w:type="dxa"/>
              <w:right w:w="100" w:type="dxa"/>
            </w:tcMar>
          </w:tcPr>
          <w:p w14:paraId="026CE827" w14:textId="77777777" w:rsidR="0070315D" w:rsidRPr="00444171" w:rsidRDefault="0070315D">
            <w:pPr>
              <w:widowControl w:val="0"/>
              <w:spacing w:line="240" w:lineRule="auto"/>
              <w:jc w:val="right"/>
              <w:rPr>
                <w:bCs/>
              </w:rPr>
            </w:pPr>
          </w:p>
        </w:tc>
        <w:tc>
          <w:tcPr>
            <w:tcW w:w="1215" w:type="dxa"/>
            <w:tcBorders>
              <w:right w:val="nil"/>
            </w:tcBorders>
            <w:shd w:val="clear" w:color="auto" w:fill="auto"/>
            <w:tcMar>
              <w:top w:w="100" w:type="dxa"/>
              <w:left w:w="100" w:type="dxa"/>
              <w:bottom w:w="100" w:type="dxa"/>
              <w:right w:w="100" w:type="dxa"/>
            </w:tcMar>
          </w:tcPr>
          <w:p w14:paraId="2712CDF3" w14:textId="77777777" w:rsidR="0070315D" w:rsidRPr="00444171" w:rsidRDefault="0070315D">
            <w:pPr>
              <w:widowControl w:val="0"/>
              <w:spacing w:line="240" w:lineRule="auto"/>
              <w:jc w:val="right"/>
              <w:rPr>
                <w:bCs/>
              </w:rPr>
            </w:pPr>
          </w:p>
        </w:tc>
      </w:tr>
      <w:tr w:rsidR="0070315D" w:rsidRPr="00444171" w14:paraId="5F5C4F81" w14:textId="77777777">
        <w:tc>
          <w:tcPr>
            <w:tcW w:w="1830" w:type="dxa"/>
            <w:tcBorders>
              <w:left w:val="nil"/>
            </w:tcBorders>
            <w:shd w:val="clear" w:color="auto" w:fill="auto"/>
            <w:tcMar>
              <w:top w:w="100" w:type="dxa"/>
              <w:left w:w="100" w:type="dxa"/>
              <w:bottom w:w="100" w:type="dxa"/>
              <w:right w:w="100" w:type="dxa"/>
            </w:tcMar>
          </w:tcPr>
          <w:p w14:paraId="4E1131BD" w14:textId="77777777" w:rsidR="0070315D" w:rsidRPr="00444171" w:rsidRDefault="000508C9">
            <w:pPr>
              <w:widowControl w:val="0"/>
              <w:spacing w:line="240" w:lineRule="auto"/>
              <w:rPr>
                <w:bCs/>
              </w:rPr>
            </w:pPr>
            <w:r w:rsidRPr="00444171">
              <w:rPr>
                <w:bCs/>
              </w:rPr>
              <w:t>Internal details (positive)</w:t>
            </w:r>
          </w:p>
        </w:tc>
        <w:tc>
          <w:tcPr>
            <w:tcW w:w="1260" w:type="dxa"/>
            <w:shd w:val="clear" w:color="auto" w:fill="auto"/>
            <w:tcMar>
              <w:top w:w="100" w:type="dxa"/>
              <w:left w:w="100" w:type="dxa"/>
              <w:bottom w:w="100" w:type="dxa"/>
              <w:right w:w="100" w:type="dxa"/>
            </w:tcMar>
          </w:tcPr>
          <w:p w14:paraId="04ADEEB7" w14:textId="77777777" w:rsidR="0070315D" w:rsidRPr="00444171" w:rsidRDefault="000508C9">
            <w:pPr>
              <w:widowControl w:val="0"/>
              <w:spacing w:line="240" w:lineRule="auto"/>
              <w:jc w:val="right"/>
              <w:rPr>
                <w:bCs/>
              </w:rPr>
            </w:pPr>
            <w:r w:rsidRPr="00444171">
              <w:rPr>
                <w:bCs/>
              </w:rPr>
              <w:t>0.60 [0.37,0.76] (&lt;.001)</w:t>
            </w:r>
          </w:p>
        </w:tc>
        <w:tc>
          <w:tcPr>
            <w:tcW w:w="1215" w:type="dxa"/>
            <w:shd w:val="clear" w:color="auto" w:fill="auto"/>
            <w:tcMar>
              <w:top w:w="100" w:type="dxa"/>
              <w:left w:w="100" w:type="dxa"/>
              <w:bottom w:w="100" w:type="dxa"/>
              <w:right w:w="100" w:type="dxa"/>
            </w:tcMar>
          </w:tcPr>
          <w:p w14:paraId="1FAB87CC" w14:textId="77777777" w:rsidR="0070315D" w:rsidRPr="00444171" w:rsidRDefault="000508C9">
            <w:pPr>
              <w:widowControl w:val="0"/>
              <w:spacing w:line="240" w:lineRule="auto"/>
              <w:jc w:val="right"/>
              <w:rPr>
                <w:bCs/>
              </w:rPr>
            </w:pPr>
            <w:r w:rsidRPr="00444171">
              <w:rPr>
                <w:bCs/>
              </w:rPr>
              <w:t>0.59 [0.36,0.75] (&lt;.001)</w:t>
            </w:r>
          </w:p>
        </w:tc>
        <w:tc>
          <w:tcPr>
            <w:tcW w:w="1140" w:type="dxa"/>
            <w:shd w:val="clear" w:color="auto" w:fill="auto"/>
            <w:tcMar>
              <w:top w:w="100" w:type="dxa"/>
              <w:left w:w="100" w:type="dxa"/>
              <w:bottom w:w="100" w:type="dxa"/>
              <w:right w:w="100" w:type="dxa"/>
            </w:tcMar>
          </w:tcPr>
          <w:p w14:paraId="1285621F" w14:textId="77777777" w:rsidR="0070315D" w:rsidRPr="00444171" w:rsidRDefault="000508C9">
            <w:pPr>
              <w:widowControl w:val="0"/>
              <w:spacing w:line="240" w:lineRule="auto"/>
              <w:jc w:val="right"/>
              <w:rPr>
                <w:bCs/>
              </w:rPr>
            </w:pPr>
            <w:r w:rsidRPr="00444171">
              <w:rPr>
                <w:bCs/>
              </w:rPr>
              <w:t>/</w:t>
            </w:r>
          </w:p>
        </w:tc>
        <w:tc>
          <w:tcPr>
            <w:tcW w:w="1230" w:type="dxa"/>
            <w:shd w:val="clear" w:color="auto" w:fill="auto"/>
            <w:tcMar>
              <w:top w:w="100" w:type="dxa"/>
              <w:left w:w="100" w:type="dxa"/>
              <w:bottom w:w="100" w:type="dxa"/>
              <w:right w:w="100" w:type="dxa"/>
            </w:tcMar>
          </w:tcPr>
          <w:p w14:paraId="2211FDE7" w14:textId="77777777" w:rsidR="0070315D" w:rsidRPr="00444171" w:rsidRDefault="0070315D">
            <w:pPr>
              <w:widowControl w:val="0"/>
              <w:spacing w:line="240" w:lineRule="auto"/>
              <w:jc w:val="right"/>
              <w:rPr>
                <w:bCs/>
              </w:rPr>
            </w:pPr>
          </w:p>
        </w:tc>
        <w:tc>
          <w:tcPr>
            <w:tcW w:w="1110" w:type="dxa"/>
            <w:shd w:val="clear" w:color="auto" w:fill="auto"/>
            <w:tcMar>
              <w:top w:w="100" w:type="dxa"/>
              <w:left w:w="100" w:type="dxa"/>
              <w:bottom w:w="100" w:type="dxa"/>
              <w:right w:w="100" w:type="dxa"/>
            </w:tcMar>
          </w:tcPr>
          <w:p w14:paraId="27465B10" w14:textId="77777777" w:rsidR="0070315D" w:rsidRPr="00444171" w:rsidRDefault="0070315D">
            <w:pPr>
              <w:widowControl w:val="0"/>
              <w:spacing w:line="240" w:lineRule="auto"/>
              <w:jc w:val="right"/>
              <w:rPr>
                <w:bCs/>
              </w:rPr>
            </w:pPr>
          </w:p>
        </w:tc>
        <w:tc>
          <w:tcPr>
            <w:tcW w:w="1215" w:type="dxa"/>
            <w:tcBorders>
              <w:right w:val="nil"/>
            </w:tcBorders>
            <w:shd w:val="clear" w:color="auto" w:fill="auto"/>
            <w:tcMar>
              <w:top w:w="100" w:type="dxa"/>
              <w:left w:w="100" w:type="dxa"/>
              <w:bottom w:w="100" w:type="dxa"/>
              <w:right w:w="100" w:type="dxa"/>
            </w:tcMar>
          </w:tcPr>
          <w:p w14:paraId="51204DFA" w14:textId="77777777" w:rsidR="0070315D" w:rsidRPr="00444171" w:rsidRDefault="0070315D">
            <w:pPr>
              <w:widowControl w:val="0"/>
              <w:spacing w:line="240" w:lineRule="auto"/>
              <w:jc w:val="right"/>
              <w:rPr>
                <w:bCs/>
              </w:rPr>
            </w:pPr>
          </w:p>
        </w:tc>
      </w:tr>
      <w:tr w:rsidR="0070315D" w:rsidRPr="00444171" w14:paraId="10236F26" w14:textId="77777777">
        <w:tc>
          <w:tcPr>
            <w:tcW w:w="1830" w:type="dxa"/>
            <w:tcBorders>
              <w:left w:val="nil"/>
            </w:tcBorders>
            <w:shd w:val="clear" w:color="auto" w:fill="auto"/>
            <w:tcMar>
              <w:top w:w="100" w:type="dxa"/>
              <w:left w:w="100" w:type="dxa"/>
              <w:bottom w:w="100" w:type="dxa"/>
              <w:right w:w="100" w:type="dxa"/>
            </w:tcMar>
          </w:tcPr>
          <w:p w14:paraId="7362DFFA" w14:textId="77777777" w:rsidR="0070315D" w:rsidRPr="00444171" w:rsidRDefault="000508C9">
            <w:pPr>
              <w:widowControl w:val="0"/>
              <w:spacing w:line="240" w:lineRule="auto"/>
              <w:rPr>
                <w:bCs/>
              </w:rPr>
            </w:pPr>
            <w:r w:rsidRPr="00444171">
              <w:rPr>
                <w:bCs/>
              </w:rPr>
              <w:t>Internal details (negative)</w:t>
            </w:r>
          </w:p>
        </w:tc>
        <w:tc>
          <w:tcPr>
            <w:tcW w:w="1260" w:type="dxa"/>
            <w:shd w:val="clear" w:color="auto" w:fill="auto"/>
            <w:tcMar>
              <w:top w:w="100" w:type="dxa"/>
              <w:left w:w="100" w:type="dxa"/>
              <w:bottom w:w="100" w:type="dxa"/>
              <w:right w:w="100" w:type="dxa"/>
            </w:tcMar>
          </w:tcPr>
          <w:p w14:paraId="33376B0A" w14:textId="77777777" w:rsidR="0070315D" w:rsidRPr="00444171" w:rsidRDefault="000508C9">
            <w:pPr>
              <w:widowControl w:val="0"/>
              <w:spacing w:line="240" w:lineRule="auto"/>
              <w:jc w:val="right"/>
              <w:rPr>
                <w:bCs/>
              </w:rPr>
            </w:pPr>
            <w:r w:rsidRPr="00444171">
              <w:rPr>
                <w:bCs/>
              </w:rPr>
              <w:t>0.20 [-0.10,0.46] (.194)</w:t>
            </w:r>
          </w:p>
        </w:tc>
        <w:tc>
          <w:tcPr>
            <w:tcW w:w="1215" w:type="dxa"/>
            <w:shd w:val="clear" w:color="auto" w:fill="auto"/>
            <w:tcMar>
              <w:top w:w="100" w:type="dxa"/>
              <w:left w:w="100" w:type="dxa"/>
              <w:bottom w:w="100" w:type="dxa"/>
              <w:right w:w="100" w:type="dxa"/>
            </w:tcMar>
          </w:tcPr>
          <w:p w14:paraId="701223CA" w14:textId="77777777" w:rsidR="0070315D" w:rsidRPr="00444171" w:rsidRDefault="000508C9">
            <w:pPr>
              <w:widowControl w:val="0"/>
              <w:spacing w:line="240" w:lineRule="auto"/>
              <w:jc w:val="right"/>
              <w:rPr>
                <w:bCs/>
              </w:rPr>
            </w:pPr>
            <w:r w:rsidRPr="00444171">
              <w:rPr>
                <w:bCs/>
              </w:rPr>
              <w:t>0.54 [0.29,0.72] (&lt;.001)</w:t>
            </w:r>
          </w:p>
        </w:tc>
        <w:tc>
          <w:tcPr>
            <w:tcW w:w="1140" w:type="dxa"/>
            <w:shd w:val="clear" w:color="auto" w:fill="auto"/>
            <w:tcMar>
              <w:top w:w="100" w:type="dxa"/>
              <w:left w:w="100" w:type="dxa"/>
              <w:bottom w:w="100" w:type="dxa"/>
              <w:right w:w="100" w:type="dxa"/>
            </w:tcMar>
          </w:tcPr>
          <w:p w14:paraId="02F3EF54" w14:textId="77777777" w:rsidR="0070315D" w:rsidRPr="00444171" w:rsidRDefault="000508C9">
            <w:pPr>
              <w:widowControl w:val="0"/>
              <w:spacing w:line="240" w:lineRule="auto"/>
              <w:jc w:val="right"/>
              <w:rPr>
                <w:bCs/>
              </w:rPr>
            </w:pPr>
            <w:r w:rsidRPr="00444171">
              <w:rPr>
                <w:bCs/>
              </w:rPr>
              <w:t>0.69 [0.49,0.82] (&lt;.001)</w:t>
            </w:r>
          </w:p>
        </w:tc>
        <w:tc>
          <w:tcPr>
            <w:tcW w:w="1230" w:type="dxa"/>
            <w:shd w:val="clear" w:color="auto" w:fill="auto"/>
            <w:tcMar>
              <w:top w:w="100" w:type="dxa"/>
              <w:left w:w="100" w:type="dxa"/>
              <w:bottom w:w="100" w:type="dxa"/>
              <w:right w:w="100" w:type="dxa"/>
            </w:tcMar>
          </w:tcPr>
          <w:p w14:paraId="63310F0E" w14:textId="77777777" w:rsidR="0070315D" w:rsidRPr="00444171" w:rsidRDefault="000508C9">
            <w:pPr>
              <w:widowControl w:val="0"/>
              <w:spacing w:line="240" w:lineRule="auto"/>
              <w:jc w:val="right"/>
              <w:rPr>
                <w:bCs/>
              </w:rPr>
            </w:pPr>
            <w:r w:rsidRPr="00444171">
              <w:rPr>
                <w:bCs/>
              </w:rPr>
              <w:t>/</w:t>
            </w:r>
          </w:p>
        </w:tc>
        <w:tc>
          <w:tcPr>
            <w:tcW w:w="1110" w:type="dxa"/>
            <w:shd w:val="clear" w:color="auto" w:fill="auto"/>
            <w:tcMar>
              <w:top w:w="100" w:type="dxa"/>
              <w:left w:w="100" w:type="dxa"/>
              <w:bottom w:w="100" w:type="dxa"/>
              <w:right w:w="100" w:type="dxa"/>
            </w:tcMar>
          </w:tcPr>
          <w:p w14:paraId="6C1B6600" w14:textId="77777777" w:rsidR="0070315D" w:rsidRPr="00444171" w:rsidRDefault="0070315D">
            <w:pPr>
              <w:widowControl w:val="0"/>
              <w:spacing w:line="240" w:lineRule="auto"/>
              <w:jc w:val="right"/>
              <w:rPr>
                <w:bCs/>
              </w:rPr>
            </w:pPr>
          </w:p>
        </w:tc>
        <w:tc>
          <w:tcPr>
            <w:tcW w:w="1215" w:type="dxa"/>
            <w:tcBorders>
              <w:right w:val="nil"/>
            </w:tcBorders>
            <w:shd w:val="clear" w:color="auto" w:fill="auto"/>
            <w:tcMar>
              <w:top w:w="100" w:type="dxa"/>
              <w:left w:w="100" w:type="dxa"/>
              <w:bottom w:w="100" w:type="dxa"/>
              <w:right w:w="100" w:type="dxa"/>
            </w:tcMar>
          </w:tcPr>
          <w:p w14:paraId="7224FDA4" w14:textId="77777777" w:rsidR="0070315D" w:rsidRPr="00444171" w:rsidRDefault="0070315D">
            <w:pPr>
              <w:widowControl w:val="0"/>
              <w:spacing w:line="240" w:lineRule="auto"/>
              <w:jc w:val="right"/>
              <w:rPr>
                <w:bCs/>
              </w:rPr>
            </w:pPr>
          </w:p>
        </w:tc>
      </w:tr>
      <w:tr w:rsidR="0070315D" w:rsidRPr="00444171" w14:paraId="363A899B" w14:textId="77777777">
        <w:tc>
          <w:tcPr>
            <w:tcW w:w="1830" w:type="dxa"/>
            <w:tcBorders>
              <w:left w:val="nil"/>
            </w:tcBorders>
            <w:shd w:val="clear" w:color="auto" w:fill="auto"/>
            <w:tcMar>
              <w:top w:w="100" w:type="dxa"/>
              <w:left w:w="100" w:type="dxa"/>
              <w:bottom w:w="100" w:type="dxa"/>
              <w:right w:w="100" w:type="dxa"/>
            </w:tcMar>
          </w:tcPr>
          <w:p w14:paraId="3A6BADF1" w14:textId="77777777" w:rsidR="0070315D" w:rsidRPr="00444171" w:rsidRDefault="000508C9">
            <w:pPr>
              <w:widowControl w:val="0"/>
              <w:spacing w:line="240" w:lineRule="auto"/>
              <w:rPr>
                <w:bCs/>
              </w:rPr>
            </w:pPr>
            <w:r w:rsidRPr="00444171">
              <w:rPr>
                <w:bCs/>
              </w:rPr>
              <w:t>External details (positive)</w:t>
            </w:r>
          </w:p>
        </w:tc>
        <w:tc>
          <w:tcPr>
            <w:tcW w:w="1260" w:type="dxa"/>
            <w:shd w:val="clear" w:color="auto" w:fill="auto"/>
            <w:tcMar>
              <w:top w:w="100" w:type="dxa"/>
              <w:left w:w="100" w:type="dxa"/>
              <w:bottom w:w="100" w:type="dxa"/>
              <w:right w:w="100" w:type="dxa"/>
            </w:tcMar>
          </w:tcPr>
          <w:p w14:paraId="4FFCC5AD" w14:textId="77777777" w:rsidR="0070315D" w:rsidRPr="00444171" w:rsidRDefault="000508C9">
            <w:pPr>
              <w:widowControl w:val="0"/>
              <w:spacing w:line="240" w:lineRule="auto"/>
              <w:jc w:val="right"/>
              <w:rPr>
                <w:bCs/>
              </w:rPr>
            </w:pPr>
            <w:r w:rsidRPr="00444171">
              <w:rPr>
                <w:bCs/>
              </w:rPr>
              <w:t>0.01 [-0.28,0.30]</w:t>
            </w:r>
          </w:p>
          <w:p w14:paraId="2F38507F" w14:textId="77777777" w:rsidR="0070315D" w:rsidRPr="00444171" w:rsidRDefault="000508C9">
            <w:pPr>
              <w:widowControl w:val="0"/>
              <w:spacing w:line="240" w:lineRule="auto"/>
              <w:jc w:val="right"/>
              <w:rPr>
                <w:bCs/>
              </w:rPr>
            </w:pPr>
            <w:r w:rsidRPr="00444171">
              <w:rPr>
                <w:bCs/>
              </w:rPr>
              <w:t>(.943)</w:t>
            </w:r>
          </w:p>
        </w:tc>
        <w:tc>
          <w:tcPr>
            <w:tcW w:w="1215" w:type="dxa"/>
            <w:shd w:val="clear" w:color="auto" w:fill="auto"/>
            <w:tcMar>
              <w:top w:w="100" w:type="dxa"/>
              <w:left w:w="100" w:type="dxa"/>
              <w:bottom w:w="100" w:type="dxa"/>
              <w:right w:w="100" w:type="dxa"/>
            </w:tcMar>
          </w:tcPr>
          <w:p w14:paraId="1E74D907" w14:textId="77777777" w:rsidR="0070315D" w:rsidRPr="00444171" w:rsidRDefault="000508C9">
            <w:pPr>
              <w:widowControl w:val="0"/>
              <w:spacing w:line="240" w:lineRule="auto"/>
              <w:jc w:val="right"/>
              <w:rPr>
                <w:bCs/>
              </w:rPr>
            </w:pPr>
            <w:r w:rsidRPr="00444171">
              <w:rPr>
                <w:bCs/>
              </w:rPr>
              <w:t>0.13 [-0.17,0.41] (.387)</w:t>
            </w:r>
          </w:p>
        </w:tc>
        <w:tc>
          <w:tcPr>
            <w:tcW w:w="1140" w:type="dxa"/>
            <w:shd w:val="clear" w:color="auto" w:fill="auto"/>
            <w:tcMar>
              <w:top w:w="100" w:type="dxa"/>
              <w:left w:w="100" w:type="dxa"/>
              <w:bottom w:w="100" w:type="dxa"/>
              <w:right w:w="100" w:type="dxa"/>
            </w:tcMar>
          </w:tcPr>
          <w:p w14:paraId="03B6A090" w14:textId="77777777" w:rsidR="0070315D" w:rsidRPr="00444171" w:rsidRDefault="000508C9">
            <w:pPr>
              <w:widowControl w:val="0"/>
              <w:spacing w:line="240" w:lineRule="auto"/>
              <w:jc w:val="right"/>
              <w:rPr>
                <w:bCs/>
              </w:rPr>
            </w:pPr>
            <w:r w:rsidRPr="00444171">
              <w:rPr>
                <w:bCs/>
              </w:rPr>
              <w:t>0.31 [0.02,0.55] (.038)</w:t>
            </w:r>
          </w:p>
        </w:tc>
        <w:tc>
          <w:tcPr>
            <w:tcW w:w="1230" w:type="dxa"/>
            <w:shd w:val="clear" w:color="auto" w:fill="auto"/>
            <w:tcMar>
              <w:top w:w="100" w:type="dxa"/>
              <w:left w:w="100" w:type="dxa"/>
              <w:bottom w:w="100" w:type="dxa"/>
              <w:right w:w="100" w:type="dxa"/>
            </w:tcMar>
          </w:tcPr>
          <w:p w14:paraId="103A5E93" w14:textId="77777777" w:rsidR="0070315D" w:rsidRPr="00444171" w:rsidRDefault="000508C9">
            <w:pPr>
              <w:widowControl w:val="0"/>
              <w:spacing w:line="240" w:lineRule="auto"/>
              <w:jc w:val="right"/>
              <w:rPr>
                <w:bCs/>
              </w:rPr>
            </w:pPr>
            <w:r w:rsidRPr="00444171">
              <w:rPr>
                <w:bCs/>
              </w:rPr>
              <w:t>0.40 [0.13,0.62] (.006)</w:t>
            </w:r>
          </w:p>
        </w:tc>
        <w:tc>
          <w:tcPr>
            <w:tcW w:w="1110" w:type="dxa"/>
            <w:shd w:val="clear" w:color="auto" w:fill="auto"/>
            <w:tcMar>
              <w:top w:w="100" w:type="dxa"/>
              <w:left w:w="100" w:type="dxa"/>
              <w:bottom w:w="100" w:type="dxa"/>
              <w:right w:w="100" w:type="dxa"/>
            </w:tcMar>
          </w:tcPr>
          <w:p w14:paraId="2A4AF1F7" w14:textId="77777777" w:rsidR="0070315D" w:rsidRPr="00444171" w:rsidRDefault="000508C9">
            <w:pPr>
              <w:widowControl w:val="0"/>
              <w:spacing w:line="240" w:lineRule="auto"/>
              <w:jc w:val="right"/>
              <w:rPr>
                <w:bCs/>
              </w:rPr>
            </w:pPr>
            <w:r w:rsidRPr="00444171">
              <w:rPr>
                <w:bCs/>
              </w:rPr>
              <w:t>/</w:t>
            </w:r>
          </w:p>
        </w:tc>
        <w:tc>
          <w:tcPr>
            <w:tcW w:w="1215" w:type="dxa"/>
            <w:tcBorders>
              <w:right w:val="nil"/>
            </w:tcBorders>
            <w:shd w:val="clear" w:color="auto" w:fill="auto"/>
            <w:tcMar>
              <w:top w:w="100" w:type="dxa"/>
              <w:left w:w="100" w:type="dxa"/>
              <w:bottom w:w="100" w:type="dxa"/>
              <w:right w:w="100" w:type="dxa"/>
            </w:tcMar>
          </w:tcPr>
          <w:p w14:paraId="18314BED" w14:textId="77777777" w:rsidR="0070315D" w:rsidRPr="00444171" w:rsidRDefault="0070315D">
            <w:pPr>
              <w:widowControl w:val="0"/>
              <w:spacing w:line="240" w:lineRule="auto"/>
              <w:jc w:val="right"/>
              <w:rPr>
                <w:bCs/>
              </w:rPr>
            </w:pPr>
          </w:p>
        </w:tc>
      </w:tr>
      <w:tr w:rsidR="0070315D" w:rsidRPr="00444171" w14:paraId="5788A26D" w14:textId="77777777">
        <w:tc>
          <w:tcPr>
            <w:tcW w:w="1830" w:type="dxa"/>
            <w:tcBorders>
              <w:left w:val="nil"/>
            </w:tcBorders>
            <w:shd w:val="clear" w:color="auto" w:fill="auto"/>
            <w:tcMar>
              <w:top w:w="100" w:type="dxa"/>
              <w:left w:w="100" w:type="dxa"/>
              <w:bottom w:w="100" w:type="dxa"/>
              <w:right w:w="100" w:type="dxa"/>
            </w:tcMar>
          </w:tcPr>
          <w:p w14:paraId="7EBDD639" w14:textId="77777777" w:rsidR="0070315D" w:rsidRPr="00444171" w:rsidRDefault="000508C9">
            <w:pPr>
              <w:widowControl w:val="0"/>
              <w:spacing w:line="240" w:lineRule="auto"/>
              <w:rPr>
                <w:bCs/>
              </w:rPr>
            </w:pPr>
            <w:r w:rsidRPr="00444171">
              <w:rPr>
                <w:bCs/>
              </w:rPr>
              <w:t>External details (negative)</w:t>
            </w:r>
          </w:p>
        </w:tc>
        <w:tc>
          <w:tcPr>
            <w:tcW w:w="1260" w:type="dxa"/>
            <w:shd w:val="clear" w:color="auto" w:fill="auto"/>
            <w:tcMar>
              <w:top w:w="100" w:type="dxa"/>
              <w:left w:w="100" w:type="dxa"/>
              <w:bottom w:w="100" w:type="dxa"/>
              <w:right w:w="100" w:type="dxa"/>
            </w:tcMar>
          </w:tcPr>
          <w:p w14:paraId="53D03D85" w14:textId="77777777" w:rsidR="0070315D" w:rsidRPr="00444171" w:rsidRDefault="000508C9">
            <w:pPr>
              <w:widowControl w:val="0"/>
              <w:spacing w:line="240" w:lineRule="auto"/>
              <w:jc w:val="right"/>
              <w:rPr>
                <w:bCs/>
              </w:rPr>
            </w:pPr>
            <w:r w:rsidRPr="00444171">
              <w:rPr>
                <w:bCs/>
              </w:rPr>
              <w:t>0.30 [0.01,0.55] (.043)</w:t>
            </w:r>
          </w:p>
        </w:tc>
        <w:tc>
          <w:tcPr>
            <w:tcW w:w="1215" w:type="dxa"/>
            <w:shd w:val="clear" w:color="auto" w:fill="auto"/>
            <w:tcMar>
              <w:top w:w="100" w:type="dxa"/>
              <w:left w:w="100" w:type="dxa"/>
              <w:bottom w:w="100" w:type="dxa"/>
              <w:right w:w="100" w:type="dxa"/>
            </w:tcMar>
          </w:tcPr>
          <w:p w14:paraId="76D4F80C" w14:textId="77777777" w:rsidR="0070315D" w:rsidRPr="00444171" w:rsidRDefault="000508C9">
            <w:pPr>
              <w:widowControl w:val="0"/>
              <w:spacing w:line="240" w:lineRule="auto"/>
              <w:jc w:val="right"/>
              <w:rPr>
                <w:bCs/>
              </w:rPr>
            </w:pPr>
            <w:r w:rsidRPr="00444171">
              <w:rPr>
                <w:bCs/>
              </w:rPr>
              <w:t>0.38 [0.10,0.61] (.010)</w:t>
            </w:r>
          </w:p>
        </w:tc>
        <w:tc>
          <w:tcPr>
            <w:tcW w:w="1140" w:type="dxa"/>
            <w:shd w:val="clear" w:color="auto" w:fill="auto"/>
            <w:tcMar>
              <w:top w:w="100" w:type="dxa"/>
              <w:left w:w="100" w:type="dxa"/>
              <w:bottom w:w="100" w:type="dxa"/>
              <w:right w:w="100" w:type="dxa"/>
            </w:tcMar>
          </w:tcPr>
          <w:p w14:paraId="633CD14E" w14:textId="77777777" w:rsidR="0070315D" w:rsidRPr="00444171" w:rsidRDefault="000508C9">
            <w:pPr>
              <w:widowControl w:val="0"/>
              <w:spacing w:line="240" w:lineRule="auto"/>
              <w:jc w:val="right"/>
              <w:rPr>
                <w:bCs/>
              </w:rPr>
            </w:pPr>
            <w:r w:rsidRPr="00444171">
              <w:rPr>
                <w:bCs/>
              </w:rPr>
              <w:t>0.44 [0.16,0.65] (.003)</w:t>
            </w:r>
          </w:p>
        </w:tc>
        <w:tc>
          <w:tcPr>
            <w:tcW w:w="1230" w:type="dxa"/>
            <w:shd w:val="clear" w:color="auto" w:fill="auto"/>
            <w:tcMar>
              <w:top w:w="100" w:type="dxa"/>
              <w:left w:w="100" w:type="dxa"/>
              <w:bottom w:w="100" w:type="dxa"/>
              <w:right w:w="100" w:type="dxa"/>
            </w:tcMar>
          </w:tcPr>
          <w:p w14:paraId="2F367B39" w14:textId="77777777" w:rsidR="0070315D" w:rsidRPr="00444171" w:rsidRDefault="000508C9">
            <w:pPr>
              <w:widowControl w:val="0"/>
              <w:spacing w:line="240" w:lineRule="auto"/>
              <w:jc w:val="right"/>
              <w:rPr>
                <w:bCs/>
              </w:rPr>
            </w:pPr>
            <w:r w:rsidRPr="00444171">
              <w:rPr>
                <w:bCs/>
              </w:rPr>
              <w:t>0.56 [0.32,0.73] (&lt;.001)</w:t>
            </w:r>
          </w:p>
        </w:tc>
        <w:tc>
          <w:tcPr>
            <w:tcW w:w="1110" w:type="dxa"/>
            <w:shd w:val="clear" w:color="auto" w:fill="auto"/>
            <w:tcMar>
              <w:top w:w="100" w:type="dxa"/>
              <w:left w:w="100" w:type="dxa"/>
              <w:bottom w:w="100" w:type="dxa"/>
              <w:right w:w="100" w:type="dxa"/>
            </w:tcMar>
          </w:tcPr>
          <w:p w14:paraId="58220409" w14:textId="77777777" w:rsidR="0070315D" w:rsidRPr="00444171" w:rsidRDefault="000508C9">
            <w:pPr>
              <w:widowControl w:val="0"/>
              <w:spacing w:line="240" w:lineRule="auto"/>
              <w:jc w:val="right"/>
              <w:rPr>
                <w:bCs/>
              </w:rPr>
            </w:pPr>
            <w:r w:rsidRPr="00444171">
              <w:rPr>
                <w:bCs/>
              </w:rPr>
              <w:t>0.45 [0.19,0.66] (.002)</w:t>
            </w:r>
          </w:p>
        </w:tc>
        <w:tc>
          <w:tcPr>
            <w:tcW w:w="1215" w:type="dxa"/>
            <w:tcBorders>
              <w:right w:val="nil"/>
            </w:tcBorders>
            <w:shd w:val="clear" w:color="auto" w:fill="auto"/>
            <w:tcMar>
              <w:top w:w="100" w:type="dxa"/>
              <w:left w:w="100" w:type="dxa"/>
              <w:bottom w:w="100" w:type="dxa"/>
              <w:right w:w="100" w:type="dxa"/>
            </w:tcMar>
          </w:tcPr>
          <w:p w14:paraId="2C01AE4E" w14:textId="77777777" w:rsidR="0070315D" w:rsidRPr="00444171" w:rsidRDefault="000508C9">
            <w:pPr>
              <w:widowControl w:val="0"/>
              <w:spacing w:line="240" w:lineRule="auto"/>
              <w:jc w:val="right"/>
              <w:rPr>
                <w:bCs/>
              </w:rPr>
            </w:pPr>
            <w:r w:rsidRPr="00444171">
              <w:rPr>
                <w:bCs/>
              </w:rPr>
              <w:t>/</w:t>
            </w:r>
          </w:p>
        </w:tc>
      </w:tr>
      <w:tr w:rsidR="0070315D" w:rsidRPr="00444171" w14:paraId="18B6A633" w14:textId="77777777">
        <w:tc>
          <w:tcPr>
            <w:tcW w:w="1830" w:type="dxa"/>
            <w:tcBorders>
              <w:left w:val="nil"/>
            </w:tcBorders>
            <w:shd w:val="clear" w:color="auto" w:fill="auto"/>
            <w:tcMar>
              <w:top w:w="100" w:type="dxa"/>
              <w:left w:w="100" w:type="dxa"/>
              <w:bottom w:w="100" w:type="dxa"/>
              <w:right w:w="100" w:type="dxa"/>
            </w:tcMar>
          </w:tcPr>
          <w:p w14:paraId="6AD1C9E9" w14:textId="77777777" w:rsidR="0070315D" w:rsidRPr="00444171" w:rsidRDefault="000508C9">
            <w:pPr>
              <w:widowControl w:val="0"/>
              <w:spacing w:line="240" w:lineRule="auto"/>
              <w:rPr>
                <w:bCs/>
              </w:rPr>
            </w:pPr>
            <w:r w:rsidRPr="00444171">
              <w:rPr>
                <w:bCs/>
              </w:rPr>
              <w:t>CDSS</w:t>
            </w:r>
          </w:p>
        </w:tc>
        <w:tc>
          <w:tcPr>
            <w:tcW w:w="1260" w:type="dxa"/>
            <w:shd w:val="clear" w:color="auto" w:fill="auto"/>
            <w:tcMar>
              <w:top w:w="100" w:type="dxa"/>
              <w:left w:w="100" w:type="dxa"/>
              <w:bottom w:w="100" w:type="dxa"/>
              <w:right w:w="100" w:type="dxa"/>
            </w:tcMar>
          </w:tcPr>
          <w:p w14:paraId="0D3BCCDC" w14:textId="77777777" w:rsidR="0070315D" w:rsidRPr="00444171" w:rsidRDefault="000508C9">
            <w:pPr>
              <w:widowControl w:val="0"/>
              <w:spacing w:line="240" w:lineRule="auto"/>
              <w:jc w:val="right"/>
              <w:rPr>
                <w:bCs/>
              </w:rPr>
            </w:pPr>
            <w:r w:rsidRPr="00444171">
              <w:rPr>
                <w:bCs/>
              </w:rPr>
              <w:t>0.01 [-0.28,0.30] (.943)</w:t>
            </w:r>
          </w:p>
        </w:tc>
        <w:tc>
          <w:tcPr>
            <w:tcW w:w="1215" w:type="dxa"/>
            <w:shd w:val="clear" w:color="auto" w:fill="auto"/>
            <w:tcMar>
              <w:top w:w="100" w:type="dxa"/>
              <w:left w:w="100" w:type="dxa"/>
              <w:bottom w:w="100" w:type="dxa"/>
              <w:right w:w="100" w:type="dxa"/>
            </w:tcMar>
          </w:tcPr>
          <w:p w14:paraId="4A2EC5E6" w14:textId="77777777" w:rsidR="0070315D" w:rsidRPr="00444171" w:rsidRDefault="000508C9">
            <w:pPr>
              <w:widowControl w:val="0"/>
              <w:spacing w:line="240" w:lineRule="auto"/>
              <w:jc w:val="right"/>
              <w:rPr>
                <w:bCs/>
              </w:rPr>
            </w:pPr>
            <w:r w:rsidRPr="00444171">
              <w:rPr>
                <w:bCs/>
              </w:rPr>
              <w:t>-0.09 [-0.38,0.21] (.542)</w:t>
            </w:r>
          </w:p>
        </w:tc>
        <w:tc>
          <w:tcPr>
            <w:tcW w:w="1140" w:type="dxa"/>
            <w:shd w:val="clear" w:color="auto" w:fill="auto"/>
            <w:tcMar>
              <w:top w:w="100" w:type="dxa"/>
              <w:left w:w="100" w:type="dxa"/>
              <w:bottom w:w="100" w:type="dxa"/>
              <w:right w:w="100" w:type="dxa"/>
            </w:tcMar>
          </w:tcPr>
          <w:p w14:paraId="7F6AE84F" w14:textId="77777777" w:rsidR="0070315D" w:rsidRPr="00444171" w:rsidRDefault="000508C9">
            <w:pPr>
              <w:widowControl w:val="0"/>
              <w:spacing w:line="240" w:lineRule="auto"/>
              <w:jc w:val="right"/>
              <w:rPr>
                <w:bCs/>
              </w:rPr>
            </w:pPr>
            <w:r w:rsidRPr="00444171">
              <w:rPr>
                <w:bCs/>
              </w:rPr>
              <w:t>-0.04 [-0.33,0.25] (.769)</w:t>
            </w:r>
          </w:p>
        </w:tc>
        <w:tc>
          <w:tcPr>
            <w:tcW w:w="1230" w:type="dxa"/>
            <w:shd w:val="clear" w:color="auto" w:fill="auto"/>
            <w:tcMar>
              <w:top w:w="100" w:type="dxa"/>
              <w:left w:w="100" w:type="dxa"/>
              <w:bottom w:w="100" w:type="dxa"/>
              <w:right w:w="100" w:type="dxa"/>
            </w:tcMar>
          </w:tcPr>
          <w:p w14:paraId="435F2426" w14:textId="77777777" w:rsidR="0070315D" w:rsidRPr="00444171" w:rsidRDefault="000508C9">
            <w:pPr>
              <w:widowControl w:val="0"/>
              <w:spacing w:line="240" w:lineRule="auto"/>
              <w:jc w:val="right"/>
              <w:rPr>
                <w:bCs/>
              </w:rPr>
            </w:pPr>
            <w:r w:rsidRPr="00444171">
              <w:rPr>
                <w:bCs/>
              </w:rPr>
              <w:t>-0.03 [-0.32,0.26] (.821)</w:t>
            </w:r>
          </w:p>
        </w:tc>
        <w:tc>
          <w:tcPr>
            <w:tcW w:w="1110" w:type="dxa"/>
            <w:shd w:val="clear" w:color="auto" w:fill="auto"/>
            <w:tcMar>
              <w:top w:w="100" w:type="dxa"/>
              <w:left w:w="100" w:type="dxa"/>
              <w:bottom w:w="100" w:type="dxa"/>
              <w:right w:w="100" w:type="dxa"/>
            </w:tcMar>
          </w:tcPr>
          <w:p w14:paraId="33FA8C9D" w14:textId="77777777" w:rsidR="0070315D" w:rsidRPr="00444171" w:rsidRDefault="000508C9">
            <w:pPr>
              <w:widowControl w:val="0"/>
              <w:spacing w:line="240" w:lineRule="auto"/>
              <w:jc w:val="right"/>
              <w:rPr>
                <w:bCs/>
              </w:rPr>
            </w:pPr>
            <w:r w:rsidRPr="00444171">
              <w:rPr>
                <w:bCs/>
              </w:rPr>
              <w:t>0.04 [-0.26,0.33] (.791)</w:t>
            </w:r>
          </w:p>
        </w:tc>
        <w:tc>
          <w:tcPr>
            <w:tcW w:w="1215" w:type="dxa"/>
            <w:tcBorders>
              <w:right w:val="nil"/>
            </w:tcBorders>
            <w:shd w:val="clear" w:color="auto" w:fill="auto"/>
            <w:tcMar>
              <w:top w:w="100" w:type="dxa"/>
              <w:left w:w="100" w:type="dxa"/>
              <w:bottom w:w="100" w:type="dxa"/>
              <w:right w:w="100" w:type="dxa"/>
            </w:tcMar>
          </w:tcPr>
          <w:p w14:paraId="2DF12F77" w14:textId="77777777" w:rsidR="0070315D" w:rsidRPr="00444171" w:rsidRDefault="000508C9">
            <w:pPr>
              <w:widowControl w:val="0"/>
              <w:spacing w:line="240" w:lineRule="auto"/>
              <w:jc w:val="right"/>
              <w:rPr>
                <w:bCs/>
              </w:rPr>
            </w:pPr>
            <w:r w:rsidRPr="00444171">
              <w:rPr>
                <w:bCs/>
              </w:rPr>
              <w:t>0.08 [-0.22,0.36] (.610)</w:t>
            </w:r>
          </w:p>
        </w:tc>
      </w:tr>
      <w:tr w:rsidR="0070315D" w:rsidRPr="00444171" w14:paraId="6BFE14F3" w14:textId="77777777">
        <w:tc>
          <w:tcPr>
            <w:tcW w:w="1830" w:type="dxa"/>
            <w:tcBorders>
              <w:left w:val="nil"/>
            </w:tcBorders>
            <w:shd w:val="clear" w:color="auto" w:fill="auto"/>
            <w:tcMar>
              <w:top w:w="100" w:type="dxa"/>
              <w:left w:w="100" w:type="dxa"/>
              <w:bottom w:w="100" w:type="dxa"/>
              <w:right w:w="100" w:type="dxa"/>
            </w:tcMar>
          </w:tcPr>
          <w:p w14:paraId="3212AE52" w14:textId="77777777" w:rsidR="0070315D" w:rsidRPr="00444171" w:rsidRDefault="000508C9">
            <w:pPr>
              <w:widowControl w:val="0"/>
              <w:spacing w:line="240" w:lineRule="auto"/>
              <w:rPr>
                <w:bCs/>
              </w:rPr>
            </w:pPr>
            <w:r w:rsidRPr="00444171">
              <w:rPr>
                <w:bCs/>
              </w:rPr>
              <w:t>PANSS total score</w:t>
            </w:r>
          </w:p>
        </w:tc>
        <w:tc>
          <w:tcPr>
            <w:tcW w:w="1260" w:type="dxa"/>
            <w:shd w:val="clear" w:color="auto" w:fill="auto"/>
            <w:tcMar>
              <w:top w:w="100" w:type="dxa"/>
              <w:left w:w="100" w:type="dxa"/>
              <w:bottom w:w="100" w:type="dxa"/>
              <w:right w:w="100" w:type="dxa"/>
            </w:tcMar>
          </w:tcPr>
          <w:p w14:paraId="11B657AF" w14:textId="77777777" w:rsidR="0070315D" w:rsidRPr="00444171" w:rsidRDefault="000508C9">
            <w:pPr>
              <w:widowControl w:val="0"/>
              <w:spacing w:line="240" w:lineRule="auto"/>
              <w:jc w:val="right"/>
              <w:rPr>
                <w:bCs/>
              </w:rPr>
            </w:pPr>
            <w:r w:rsidRPr="00444171">
              <w:rPr>
                <w:bCs/>
              </w:rPr>
              <w:t>-0.22 [-0.48,0.08] (.155)</w:t>
            </w:r>
          </w:p>
        </w:tc>
        <w:tc>
          <w:tcPr>
            <w:tcW w:w="1215" w:type="dxa"/>
            <w:shd w:val="clear" w:color="auto" w:fill="auto"/>
            <w:tcMar>
              <w:top w:w="100" w:type="dxa"/>
              <w:left w:w="100" w:type="dxa"/>
              <w:bottom w:w="100" w:type="dxa"/>
              <w:right w:w="100" w:type="dxa"/>
            </w:tcMar>
          </w:tcPr>
          <w:p w14:paraId="1B4E8A86" w14:textId="77777777" w:rsidR="0070315D" w:rsidRPr="00444171" w:rsidRDefault="000508C9">
            <w:pPr>
              <w:widowControl w:val="0"/>
              <w:spacing w:line="240" w:lineRule="auto"/>
              <w:jc w:val="right"/>
              <w:rPr>
                <w:bCs/>
              </w:rPr>
            </w:pPr>
            <w:r w:rsidRPr="00444171">
              <w:rPr>
                <w:bCs/>
              </w:rPr>
              <w:t>-0.06 [-0.35,0.23] (.673)</w:t>
            </w:r>
          </w:p>
        </w:tc>
        <w:tc>
          <w:tcPr>
            <w:tcW w:w="1140" w:type="dxa"/>
            <w:shd w:val="clear" w:color="auto" w:fill="auto"/>
            <w:tcMar>
              <w:top w:w="100" w:type="dxa"/>
              <w:left w:w="100" w:type="dxa"/>
              <w:bottom w:w="100" w:type="dxa"/>
              <w:right w:w="100" w:type="dxa"/>
            </w:tcMar>
          </w:tcPr>
          <w:p w14:paraId="2F250821" w14:textId="77777777" w:rsidR="0070315D" w:rsidRPr="00444171" w:rsidRDefault="000508C9">
            <w:pPr>
              <w:widowControl w:val="0"/>
              <w:spacing w:line="240" w:lineRule="auto"/>
              <w:jc w:val="right"/>
              <w:rPr>
                <w:bCs/>
              </w:rPr>
            </w:pPr>
            <w:r w:rsidRPr="00444171">
              <w:rPr>
                <w:bCs/>
              </w:rPr>
              <w:t>-0.13 [-0.41,0.17] (.400)</w:t>
            </w:r>
          </w:p>
        </w:tc>
        <w:tc>
          <w:tcPr>
            <w:tcW w:w="1230" w:type="dxa"/>
            <w:shd w:val="clear" w:color="auto" w:fill="auto"/>
            <w:tcMar>
              <w:top w:w="100" w:type="dxa"/>
              <w:left w:w="100" w:type="dxa"/>
              <w:bottom w:w="100" w:type="dxa"/>
              <w:right w:w="100" w:type="dxa"/>
            </w:tcMar>
          </w:tcPr>
          <w:p w14:paraId="3AB59E79" w14:textId="77777777" w:rsidR="0070315D" w:rsidRPr="00444171" w:rsidRDefault="000508C9">
            <w:pPr>
              <w:widowControl w:val="0"/>
              <w:spacing w:line="240" w:lineRule="auto"/>
              <w:jc w:val="right"/>
              <w:rPr>
                <w:bCs/>
              </w:rPr>
            </w:pPr>
            <w:r w:rsidRPr="00444171">
              <w:rPr>
                <w:bCs/>
              </w:rPr>
              <w:t>0.06 [-0.24,0.35] (.697)</w:t>
            </w:r>
          </w:p>
        </w:tc>
        <w:tc>
          <w:tcPr>
            <w:tcW w:w="1110" w:type="dxa"/>
            <w:shd w:val="clear" w:color="auto" w:fill="auto"/>
            <w:tcMar>
              <w:top w:w="100" w:type="dxa"/>
              <w:left w:w="100" w:type="dxa"/>
              <w:bottom w:w="100" w:type="dxa"/>
              <w:right w:w="100" w:type="dxa"/>
            </w:tcMar>
          </w:tcPr>
          <w:p w14:paraId="648D628B" w14:textId="77777777" w:rsidR="0070315D" w:rsidRPr="00444171" w:rsidRDefault="000508C9">
            <w:pPr>
              <w:widowControl w:val="0"/>
              <w:spacing w:line="240" w:lineRule="auto"/>
              <w:jc w:val="right"/>
              <w:rPr>
                <w:bCs/>
              </w:rPr>
            </w:pPr>
            <w:r w:rsidRPr="00444171">
              <w:rPr>
                <w:bCs/>
              </w:rPr>
              <w:t>0.09 [-0.21,0.37] (.577)</w:t>
            </w:r>
          </w:p>
        </w:tc>
        <w:tc>
          <w:tcPr>
            <w:tcW w:w="1215" w:type="dxa"/>
            <w:tcBorders>
              <w:right w:val="nil"/>
            </w:tcBorders>
            <w:shd w:val="clear" w:color="auto" w:fill="auto"/>
            <w:tcMar>
              <w:top w:w="100" w:type="dxa"/>
              <w:left w:w="100" w:type="dxa"/>
              <w:bottom w:w="100" w:type="dxa"/>
              <w:right w:w="100" w:type="dxa"/>
            </w:tcMar>
          </w:tcPr>
          <w:p w14:paraId="1F0A5F7E" w14:textId="77777777" w:rsidR="0070315D" w:rsidRPr="00444171" w:rsidRDefault="000508C9">
            <w:pPr>
              <w:widowControl w:val="0"/>
              <w:spacing w:line="240" w:lineRule="auto"/>
              <w:jc w:val="right"/>
              <w:rPr>
                <w:bCs/>
              </w:rPr>
            </w:pPr>
            <w:r w:rsidRPr="00444171">
              <w:rPr>
                <w:bCs/>
              </w:rPr>
              <w:t>-0.07 [-0.35,0.23] (.663)</w:t>
            </w:r>
          </w:p>
        </w:tc>
      </w:tr>
      <w:tr w:rsidR="0070315D" w:rsidRPr="00444171" w14:paraId="3B968592" w14:textId="77777777">
        <w:tc>
          <w:tcPr>
            <w:tcW w:w="1830" w:type="dxa"/>
            <w:tcBorders>
              <w:left w:val="nil"/>
            </w:tcBorders>
            <w:shd w:val="clear" w:color="auto" w:fill="auto"/>
            <w:tcMar>
              <w:top w:w="100" w:type="dxa"/>
              <w:left w:w="100" w:type="dxa"/>
              <w:bottom w:w="100" w:type="dxa"/>
              <w:right w:w="100" w:type="dxa"/>
            </w:tcMar>
          </w:tcPr>
          <w:p w14:paraId="0D76A69E" w14:textId="77777777" w:rsidR="0070315D" w:rsidRPr="00444171" w:rsidRDefault="000508C9">
            <w:pPr>
              <w:widowControl w:val="0"/>
              <w:spacing w:line="240" w:lineRule="auto"/>
              <w:rPr>
                <w:bCs/>
              </w:rPr>
            </w:pPr>
            <w:r w:rsidRPr="00444171">
              <w:rPr>
                <w:bCs/>
              </w:rPr>
              <w:t>PANSS Positive</w:t>
            </w:r>
          </w:p>
        </w:tc>
        <w:tc>
          <w:tcPr>
            <w:tcW w:w="1260" w:type="dxa"/>
            <w:shd w:val="clear" w:color="auto" w:fill="auto"/>
            <w:tcMar>
              <w:top w:w="100" w:type="dxa"/>
              <w:left w:w="100" w:type="dxa"/>
              <w:bottom w:w="100" w:type="dxa"/>
              <w:right w:w="100" w:type="dxa"/>
            </w:tcMar>
          </w:tcPr>
          <w:p w14:paraId="1BE2A3F0" w14:textId="77777777" w:rsidR="0070315D" w:rsidRPr="00444171" w:rsidRDefault="000508C9">
            <w:pPr>
              <w:widowControl w:val="0"/>
              <w:spacing w:line="240" w:lineRule="auto"/>
              <w:jc w:val="right"/>
              <w:rPr>
                <w:bCs/>
              </w:rPr>
            </w:pPr>
            <w:r w:rsidRPr="00444171">
              <w:rPr>
                <w:bCs/>
              </w:rPr>
              <w:t>-0.10 [-0.38,0.20] (.520)</w:t>
            </w:r>
          </w:p>
        </w:tc>
        <w:tc>
          <w:tcPr>
            <w:tcW w:w="1215" w:type="dxa"/>
            <w:shd w:val="clear" w:color="auto" w:fill="auto"/>
            <w:tcMar>
              <w:top w:w="100" w:type="dxa"/>
              <w:left w:w="100" w:type="dxa"/>
              <w:bottom w:w="100" w:type="dxa"/>
              <w:right w:w="100" w:type="dxa"/>
            </w:tcMar>
          </w:tcPr>
          <w:p w14:paraId="60B7EBED" w14:textId="77777777" w:rsidR="0070315D" w:rsidRPr="00444171" w:rsidRDefault="000508C9">
            <w:pPr>
              <w:widowControl w:val="0"/>
              <w:spacing w:line="240" w:lineRule="auto"/>
              <w:jc w:val="right"/>
              <w:rPr>
                <w:bCs/>
              </w:rPr>
            </w:pPr>
            <w:r w:rsidRPr="00444171">
              <w:rPr>
                <w:bCs/>
              </w:rPr>
              <w:t>-0.03 [-0.32,0.26] (.822)</w:t>
            </w:r>
          </w:p>
        </w:tc>
        <w:tc>
          <w:tcPr>
            <w:tcW w:w="1140" w:type="dxa"/>
            <w:shd w:val="clear" w:color="auto" w:fill="auto"/>
            <w:tcMar>
              <w:top w:w="100" w:type="dxa"/>
              <w:left w:w="100" w:type="dxa"/>
              <w:bottom w:w="100" w:type="dxa"/>
              <w:right w:w="100" w:type="dxa"/>
            </w:tcMar>
          </w:tcPr>
          <w:p w14:paraId="0AE2D6B7" w14:textId="77777777" w:rsidR="0070315D" w:rsidRPr="00444171" w:rsidRDefault="000508C9">
            <w:pPr>
              <w:widowControl w:val="0"/>
              <w:spacing w:line="240" w:lineRule="auto"/>
              <w:jc w:val="right"/>
              <w:rPr>
                <w:bCs/>
              </w:rPr>
            </w:pPr>
            <w:r w:rsidRPr="00444171">
              <w:rPr>
                <w:bCs/>
              </w:rPr>
              <w:t>-0.14 [-0.42,0.16] (.351)</w:t>
            </w:r>
          </w:p>
        </w:tc>
        <w:tc>
          <w:tcPr>
            <w:tcW w:w="1230" w:type="dxa"/>
            <w:shd w:val="clear" w:color="auto" w:fill="auto"/>
            <w:tcMar>
              <w:top w:w="100" w:type="dxa"/>
              <w:left w:w="100" w:type="dxa"/>
              <w:bottom w:w="100" w:type="dxa"/>
              <w:right w:w="100" w:type="dxa"/>
            </w:tcMar>
          </w:tcPr>
          <w:p w14:paraId="3B53E85F" w14:textId="77777777" w:rsidR="0070315D" w:rsidRPr="00444171" w:rsidRDefault="000508C9">
            <w:pPr>
              <w:widowControl w:val="0"/>
              <w:spacing w:line="240" w:lineRule="auto"/>
              <w:jc w:val="right"/>
              <w:rPr>
                <w:bCs/>
              </w:rPr>
            </w:pPr>
            <w:r w:rsidRPr="00444171">
              <w:rPr>
                <w:bCs/>
              </w:rPr>
              <w:t>-0.12 [-0.40,0.18] (.436)</w:t>
            </w:r>
          </w:p>
        </w:tc>
        <w:tc>
          <w:tcPr>
            <w:tcW w:w="1110" w:type="dxa"/>
            <w:shd w:val="clear" w:color="auto" w:fill="auto"/>
            <w:tcMar>
              <w:top w:w="100" w:type="dxa"/>
              <w:left w:w="100" w:type="dxa"/>
              <w:bottom w:w="100" w:type="dxa"/>
              <w:right w:w="100" w:type="dxa"/>
            </w:tcMar>
          </w:tcPr>
          <w:p w14:paraId="1D065FB4" w14:textId="77777777" w:rsidR="0070315D" w:rsidRPr="00444171" w:rsidRDefault="000508C9">
            <w:pPr>
              <w:widowControl w:val="0"/>
              <w:spacing w:line="240" w:lineRule="auto"/>
              <w:jc w:val="right"/>
              <w:rPr>
                <w:bCs/>
              </w:rPr>
            </w:pPr>
            <w:r w:rsidRPr="00444171">
              <w:rPr>
                <w:bCs/>
              </w:rPr>
              <w:t>0.06 [-0.23,0.35] (.676)</w:t>
            </w:r>
          </w:p>
        </w:tc>
        <w:tc>
          <w:tcPr>
            <w:tcW w:w="1215" w:type="dxa"/>
            <w:tcBorders>
              <w:right w:val="nil"/>
            </w:tcBorders>
            <w:shd w:val="clear" w:color="auto" w:fill="auto"/>
            <w:tcMar>
              <w:top w:w="100" w:type="dxa"/>
              <w:left w:w="100" w:type="dxa"/>
              <w:bottom w:w="100" w:type="dxa"/>
              <w:right w:w="100" w:type="dxa"/>
            </w:tcMar>
          </w:tcPr>
          <w:p w14:paraId="1892320B" w14:textId="77777777" w:rsidR="0070315D" w:rsidRPr="00444171" w:rsidRDefault="000508C9">
            <w:pPr>
              <w:widowControl w:val="0"/>
              <w:spacing w:line="240" w:lineRule="auto"/>
              <w:jc w:val="right"/>
              <w:rPr>
                <w:bCs/>
              </w:rPr>
            </w:pPr>
            <w:r w:rsidRPr="00444171">
              <w:rPr>
                <w:bCs/>
              </w:rPr>
              <w:t>-0.09 [-0.37,0.21</w:t>
            </w:r>
            <w:proofErr w:type="gramStart"/>
            <w:r w:rsidRPr="00444171">
              <w:rPr>
                <w:bCs/>
              </w:rPr>
              <w:t>]  (</w:t>
            </w:r>
            <w:proofErr w:type="gramEnd"/>
            <w:r w:rsidRPr="00444171">
              <w:rPr>
                <w:bCs/>
              </w:rPr>
              <w:t>.573)</w:t>
            </w:r>
          </w:p>
        </w:tc>
      </w:tr>
      <w:tr w:rsidR="0070315D" w:rsidRPr="00444171" w14:paraId="7027FE23" w14:textId="77777777">
        <w:tc>
          <w:tcPr>
            <w:tcW w:w="1830" w:type="dxa"/>
            <w:tcBorders>
              <w:left w:val="nil"/>
            </w:tcBorders>
            <w:shd w:val="clear" w:color="auto" w:fill="auto"/>
            <w:tcMar>
              <w:top w:w="100" w:type="dxa"/>
              <w:left w:w="100" w:type="dxa"/>
              <w:bottom w:w="100" w:type="dxa"/>
              <w:right w:w="100" w:type="dxa"/>
            </w:tcMar>
          </w:tcPr>
          <w:p w14:paraId="188F0703" w14:textId="77777777" w:rsidR="0070315D" w:rsidRPr="00444171" w:rsidRDefault="000508C9">
            <w:pPr>
              <w:widowControl w:val="0"/>
              <w:spacing w:line="240" w:lineRule="auto"/>
              <w:rPr>
                <w:bCs/>
              </w:rPr>
            </w:pPr>
            <w:r w:rsidRPr="00444171">
              <w:rPr>
                <w:bCs/>
              </w:rPr>
              <w:t>PANSS Negative</w:t>
            </w:r>
          </w:p>
        </w:tc>
        <w:tc>
          <w:tcPr>
            <w:tcW w:w="1260" w:type="dxa"/>
            <w:shd w:val="clear" w:color="auto" w:fill="auto"/>
            <w:tcMar>
              <w:top w:w="100" w:type="dxa"/>
              <w:left w:w="100" w:type="dxa"/>
              <w:bottom w:w="100" w:type="dxa"/>
              <w:right w:w="100" w:type="dxa"/>
            </w:tcMar>
          </w:tcPr>
          <w:p w14:paraId="420CB0D1" w14:textId="77777777" w:rsidR="0070315D" w:rsidRPr="00444171" w:rsidRDefault="000508C9">
            <w:pPr>
              <w:widowControl w:val="0"/>
              <w:spacing w:line="240" w:lineRule="auto"/>
              <w:jc w:val="right"/>
              <w:rPr>
                <w:bCs/>
              </w:rPr>
            </w:pPr>
            <w:r w:rsidRPr="00444171">
              <w:rPr>
                <w:bCs/>
              </w:rPr>
              <w:t>-0.34 [-0.</w:t>
            </w:r>
            <w:proofErr w:type="gramStart"/>
            <w:r w:rsidRPr="00444171">
              <w:rPr>
                <w:bCs/>
              </w:rPr>
              <w:t>58,-</w:t>
            </w:r>
            <w:proofErr w:type="gramEnd"/>
            <w:r w:rsidRPr="00444171">
              <w:rPr>
                <w:bCs/>
              </w:rPr>
              <w:t>0.05] (.023)</w:t>
            </w:r>
          </w:p>
        </w:tc>
        <w:tc>
          <w:tcPr>
            <w:tcW w:w="1215" w:type="dxa"/>
            <w:shd w:val="clear" w:color="auto" w:fill="auto"/>
            <w:tcMar>
              <w:top w:w="100" w:type="dxa"/>
              <w:left w:w="100" w:type="dxa"/>
              <w:bottom w:w="100" w:type="dxa"/>
              <w:right w:w="100" w:type="dxa"/>
            </w:tcMar>
          </w:tcPr>
          <w:p w14:paraId="7BE81AA3" w14:textId="77777777" w:rsidR="0070315D" w:rsidRPr="00444171" w:rsidRDefault="000508C9">
            <w:pPr>
              <w:widowControl w:val="0"/>
              <w:spacing w:line="240" w:lineRule="auto"/>
              <w:jc w:val="right"/>
              <w:rPr>
                <w:bCs/>
              </w:rPr>
            </w:pPr>
            <w:r w:rsidRPr="00444171">
              <w:rPr>
                <w:bCs/>
              </w:rPr>
              <w:t>-0.06 [-0.34,0.24] (.716)</w:t>
            </w:r>
          </w:p>
        </w:tc>
        <w:tc>
          <w:tcPr>
            <w:tcW w:w="1140" w:type="dxa"/>
            <w:shd w:val="clear" w:color="auto" w:fill="auto"/>
            <w:tcMar>
              <w:top w:w="100" w:type="dxa"/>
              <w:left w:w="100" w:type="dxa"/>
              <w:bottom w:w="100" w:type="dxa"/>
              <w:right w:w="100" w:type="dxa"/>
            </w:tcMar>
          </w:tcPr>
          <w:p w14:paraId="1252E1D1" w14:textId="77777777" w:rsidR="0070315D" w:rsidRPr="00444171" w:rsidRDefault="000508C9">
            <w:pPr>
              <w:widowControl w:val="0"/>
              <w:spacing w:line="240" w:lineRule="auto"/>
              <w:jc w:val="right"/>
              <w:rPr>
                <w:bCs/>
              </w:rPr>
            </w:pPr>
            <w:r w:rsidRPr="00444171">
              <w:rPr>
                <w:bCs/>
              </w:rPr>
              <w:t>-0.15 [-0.42,0.15] (.329)</w:t>
            </w:r>
          </w:p>
        </w:tc>
        <w:tc>
          <w:tcPr>
            <w:tcW w:w="1230" w:type="dxa"/>
            <w:shd w:val="clear" w:color="auto" w:fill="auto"/>
            <w:tcMar>
              <w:top w:w="100" w:type="dxa"/>
              <w:left w:w="100" w:type="dxa"/>
              <w:bottom w:w="100" w:type="dxa"/>
              <w:right w:w="100" w:type="dxa"/>
            </w:tcMar>
          </w:tcPr>
          <w:p w14:paraId="10ADD97C" w14:textId="77777777" w:rsidR="0070315D" w:rsidRPr="00444171" w:rsidRDefault="000508C9">
            <w:pPr>
              <w:widowControl w:val="0"/>
              <w:spacing w:line="240" w:lineRule="auto"/>
              <w:jc w:val="right"/>
              <w:rPr>
                <w:bCs/>
              </w:rPr>
            </w:pPr>
            <w:r w:rsidRPr="00444171">
              <w:rPr>
                <w:bCs/>
              </w:rPr>
              <w:t>0.15 [-0.15,0.42</w:t>
            </w:r>
            <w:proofErr w:type="gramStart"/>
            <w:r w:rsidRPr="00444171">
              <w:rPr>
                <w:bCs/>
              </w:rPr>
              <w:t>]  (</w:t>
            </w:r>
            <w:proofErr w:type="gramEnd"/>
            <w:r w:rsidRPr="00444171">
              <w:rPr>
                <w:bCs/>
              </w:rPr>
              <w:t>.338)</w:t>
            </w:r>
          </w:p>
        </w:tc>
        <w:tc>
          <w:tcPr>
            <w:tcW w:w="1110" w:type="dxa"/>
            <w:shd w:val="clear" w:color="auto" w:fill="auto"/>
            <w:tcMar>
              <w:top w:w="100" w:type="dxa"/>
              <w:left w:w="100" w:type="dxa"/>
              <w:bottom w:w="100" w:type="dxa"/>
              <w:right w:w="100" w:type="dxa"/>
            </w:tcMar>
          </w:tcPr>
          <w:p w14:paraId="787D1341" w14:textId="77777777" w:rsidR="0070315D" w:rsidRPr="00444171" w:rsidRDefault="000508C9">
            <w:pPr>
              <w:widowControl w:val="0"/>
              <w:spacing w:line="240" w:lineRule="auto"/>
              <w:jc w:val="right"/>
              <w:rPr>
                <w:bCs/>
              </w:rPr>
            </w:pPr>
            <w:r w:rsidRPr="00444171">
              <w:rPr>
                <w:bCs/>
              </w:rPr>
              <w:t>0.14 [-0.16,0.42] (.349)</w:t>
            </w:r>
          </w:p>
        </w:tc>
        <w:tc>
          <w:tcPr>
            <w:tcW w:w="1215" w:type="dxa"/>
            <w:tcBorders>
              <w:right w:val="nil"/>
            </w:tcBorders>
            <w:shd w:val="clear" w:color="auto" w:fill="auto"/>
            <w:tcMar>
              <w:top w:w="100" w:type="dxa"/>
              <w:left w:w="100" w:type="dxa"/>
              <w:bottom w:w="100" w:type="dxa"/>
              <w:right w:w="100" w:type="dxa"/>
            </w:tcMar>
          </w:tcPr>
          <w:p w14:paraId="7158A111" w14:textId="77777777" w:rsidR="0070315D" w:rsidRPr="00444171" w:rsidRDefault="000508C9">
            <w:pPr>
              <w:widowControl w:val="0"/>
              <w:spacing w:line="240" w:lineRule="auto"/>
              <w:jc w:val="right"/>
              <w:rPr>
                <w:bCs/>
              </w:rPr>
            </w:pPr>
            <w:r w:rsidRPr="00444171">
              <w:rPr>
                <w:bCs/>
              </w:rPr>
              <w:t>-0.05 [-0.34,0.25] (.757)</w:t>
            </w:r>
          </w:p>
        </w:tc>
      </w:tr>
      <w:tr w:rsidR="0070315D" w:rsidRPr="00444171" w14:paraId="409149D5" w14:textId="77777777">
        <w:tc>
          <w:tcPr>
            <w:tcW w:w="1830" w:type="dxa"/>
            <w:tcBorders>
              <w:left w:val="nil"/>
            </w:tcBorders>
            <w:shd w:val="clear" w:color="auto" w:fill="auto"/>
            <w:tcMar>
              <w:top w:w="100" w:type="dxa"/>
              <w:left w:w="100" w:type="dxa"/>
              <w:bottom w:w="100" w:type="dxa"/>
              <w:right w:w="100" w:type="dxa"/>
            </w:tcMar>
          </w:tcPr>
          <w:p w14:paraId="494D7362" w14:textId="77777777" w:rsidR="0070315D" w:rsidRPr="00444171" w:rsidRDefault="000508C9">
            <w:pPr>
              <w:widowControl w:val="0"/>
              <w:spacing w:line="240" w:lineRule="auto"/>
              <w:rPr>
                <w:bCs/>
              </w:rPr>
            </w:pPr>
            <w:r w:rsidRPr="00444171">
              <w:rPr>
                <w:bCs/>
              </w:rPr>
              <w:t xml:space="preserve">PANSS </w:t>
            </w:r>
            <w:proofErr w:type="spellStart"/>
            <w:r w:rsidRPr="00444171">
              <w:rPr>
                <w:bCs/>
              </w:rPr>
              <w:t>Disorganised</w:t>
            </w:r>
            <w:proofErr w:type="spellEnd"/>
          </w:p>
        </w:tc>
        <w:tc>
          <w:tcPr>
            <w:tcW w:w="1260" w:type="dxa"/>
            <w:shd w:val="clear" w:color="auto" w:fill="auto"/>
            <w:tcMar>
              <w:top w:w="100" w:type="dxa"/>
              <w:left w:w="100" w:type="dxa"/>
              <w:bottom w:w="100" w:type="dxa"/>
              <w:right w:w="100" w:type="dxa"/>
            </w:tcMar>
          </w:tcPr>
          <w:p w14:paraId="3B505B61" w14:textId="77777777" w:rsidR="0070315D" w:rsidRPr="00444171" w:rsidRDefault="000508C9">
            <w:pPr>
              <w:widowControl w:val="0"/>
              <w:spacing w:line="240" w:lineRule="auto"/>
              <w:jc w:val="right"/>
              <w:rPr>
                <w:bCs/>
              </w:rPr>
            </w:pPr>
            <w:r w:rsidRPr="00444171">
              <w:rPr>
                <w:bCs/>
              </w:rPr>
              <w:t>-0.11 [-0.39,0.19] (.454)</w:t>
            </w:r>
          </w:p>
        </w:tc>
        <w:tc>
          <w:tcPr>
            <w:tcW w:w="1215" w:type="dxa"/>
            <w:shd w:val="clear" w:color="auto" w:fill="auto"/>
            <w:tcMar>
              <w:top w:w="100" w:type="dxa"/>
              <w:left w:w="100" w:type="dxa"/>
              <w:bottom w:w="100" w:type="dxa"/>
              <w:right w:w="100" w:type="dxa"/>
            </w:tcMar>
          </w:tcPr>
          <w:p w14:paraId="14CE7DD8" w14:textId="77777777" w:rsidR="0070315D" w:rsidRPr="00444171" w:rsidRDefault="000508C9">
            <w:pPr>
              <w:widowControl w:val="0"/>
              <w:spacing w:line="240" w:lineRule="auto"/>
              <w:jc w:val="right"/>
              <w:rPr>
                <w:bCs/>
              </w:rPr>
            </w:pPr>
            <w:r w:rsidRPr="00444171">
              <w:rPr>
                <w:bCs/>
              </w:rPr>
              <w:t>-0.03 [-0.32,0.27] (.859)</w:t>
            </w:r>
          </w:p>
        </w:tc>
        <w:tc>
          <w:tcPr>
            <w:tcW w:w="1140" w:type="dxa"/>
            <w:shd w:val="clear" w:color="auto" w:fill="auto"/>
            <w:tcMar>
              <w:top w:w="100" w:type="dxa"/>
              <w:left w:w="100" w:type="dxa"/>
              <w:bottom w:w="100" w:type="dxa"/>
              <w:right w:w="100" w:type="dxa"/>
            </w:tcMar>
          </w:tcPr>
          <w:p w14:paraId="50BE86A2" w14:textId="77777777" w:rsidR="0070315D" w:rsidRPr="00444171" w:rsidRDefault="000508C9">
            <w:pPr>
              <w:widowControl w:val="0"/>
              <w:spacing w:line="240" w:lineRule="auto"/>
              <w:jc w:val="right"/>
              <w:rPr>
                <w:bCs/>
              </w:rPr>
            </w:pPr>
            <w:r w:rsidRPr="00444171">
              <w:rPr>
                <w:bCs/>
              </w:rPr>
              <w:t>-0.00 [-0.30,0.30] (.982)</w:t>
            </w:r>
          </w:p>
        </w:tc>
        <w:tc>
          <w:tcPr>
            <w:tcW w:w="1230" w:type="dxa"/>
            <w:shd w:val="clear" w:color="auto" w:fill="auto"/>
            <w:tcMar>
              <w:top w:w="100" w:type="dxa"/>
              <w:left w:w="100" w:type="dxa"/>
              <w:bottom w:w="100" w:type="dxa"/>
              <w:right w:w="100" w:type="dxa"/>
            </w:tcMar>
          </w:tcPr>
          <w:p w14:paraId="383FD369" w14:textId="77777777" w:rsidR="0070315D" w:rsidRPr="00444171" w:rsidRDefault="000508C9">
            <w:pPr>
              <w:widowControl w:val="0"/>
              <w:spacing w:line="240" w:lineRule="auto"/>
              <w:jc w:val="right"/>
              <w:rPr>
                <w:bCs/>
              </w:rPr>
            </w:pPr>
            <w:r w:rsidRPr="00444171">
              <w:rPr>
                <w:bCs/>
              </w:rPr>
              <w:t>0.17 [-0.13,0.44] (.257)</w:t>
            </w:r>
          </w:p>
        </w:tc>
        <w:tc>
          <w:tcPr>
            <w:tcW w:w="1110" w:type="dxa"/>
            <w:shd w:val="clear" w:color="auto" w:fill="auto"/>
            <w:tcMar>
              <w:top w:w="100" w:type="dxa"/>
              <w:left w:w="100" w:type="dxa"/>
              <w:bottom w:w="100" w:type="dxa"/>
              <w:right w:w="100" w:type="dxa"/>
            </w:tcMar>
          </w:tcPr>
          <w:p w14:paraId="039E45D4" w14:textId="77777777" w:rsidR="0070315D" w:rsidRPr="00444171" w:rsidRDefault="000508C9">
            <w:pPr>
              <w:widowControl w:val="0"/>
              <w:spacing w:line="240" w:lineRule="auto"/>
              <w:jc w:val="right"/>
              <w:rPr>
                <w:bCs/>
              </w:rPr>
            </w:pPr>
            <w:r w:rsidRPr="00444171">
              <w:rPr>
                <w:bCs/>
              </w:rPr>
              <w:t>0.11 [-0.19,0.39] (.475)</w:t>
            </w:r>
          </w:p>
        </w:tc>
        <w:tc>
          <w:tcPr>
            <w:tcW w:w="1215" w:type="dxa"/>
            <w:tcBorders>
              <w:right w:val="nil"/>
            </w:tcBorders>
            <w:shd w:val="clear" w:color="auto" w:fill="auto"/>
            <w:tcMar>
              <w:top w:w="100" w:type="dxa"/>
              <w:left w:w="100" w:type="dxa"/>
              <w:bottom w:w="100" w:type="dxa"/>
              <w:right w:w="100" w:type="dxa"/>
            </w:tcMar>
          </w:tcPr>
          <w:p w14:paraId="69E991F5" w14:textId="77777777" w:rsidR="0070315D" w:rsidRPr="00444171" w:rsidRDefault="000508C9">
            <w:pPr>
              <w:widowControl w:val="0"/>
              <w:spacing w:line="240" w:lineRule="auto"/>
              <w:jc w:val="right"/>
              <w:rPr>
                <w:bCs/>
              </w:rPr>
            </w:pPr>
            <w:r w:rsidRPr="00444171">
              <w:rPr>
                <w:bCs/>
              </w:rPr>
              <w:t>-0.17 [-0.44,0.13] (.267)</w:t>
            </w:r>
          </w:p>
        </w:tc>
      </w:tr>
    </w:tbl>
    <w:p w14:paraId="20CA4473" w14:textId="77777777" w:rsidR="0070315D" w:rsidRPr="00444171" w:rsidRDefault="0070315D">
      <w:pPr>
        <w:spacing w:line="480" w:lineRule="auto"/>
        <w:rPr>
          <w:bCs/>
        </w:rPr>
      </w:pPr>
    </w:p>
    <w:p w14:paraId="0AB0C1FA" w14:textId="77777777" w:rsidR="0070315D" w:rsidRPr="00444171" w:rsidRDefault="000508C9">
      <w:pPr>
        <w:spacing w:line="480" w:lineRule="auto"/>
        <w:rPr>
          <w:bCs/>
        </w:rPr>
      </w:pPr>
      <w:r w:rsidRPr="00444171">
        <w:rPr>
          <w:bCs/>
        </w:rPr>
        <w:lastRenderedPageBreak/>
        <w:t>Note: PANSS factor scores were computed according to Emsley et al. (2003). CDSS = Calgary Depression Scale for Schizophrenia.</w:t>
      </w:r>
    </w:p>
    <w:sectPr w:rsidR="0070315D" w:rsidRPr="00444171">
      <w:footerReference w:type="default" r:id="rId7"/>
      <w:pgSz w:w="11880" w:h="16840"/>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94B7" w14:textId="77777777" w:rsidR="007D5A39" w:rsidRDefault="007D5A39">
      <w:pPr>
        <w:spacing w:line="240" w:lineRule="auto"/>
      </w:pPr>
      <w:r>
        <w:separator/>
      </w:r>
    </w:p>
  </w:endnote>
  <w:endnote w:type="continuationSeparator" w:id="0">
    <w:p w14:paraId="168DB62A" w14:textId="77777777" w:rsidR="007D5A39" w:rsidRDefault="007D5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D5A6" w14:textId="77777777" w:rsidR="0070315D" w:rsidRDefault="000508C9">
    <w:pPr>
      <w:jc w:val="right"/>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A0D1" w14:textId="77777777" w:rsidR="007D5A39" w:rsidRDefault="007D5A39">
      <w:r>
        <w:separator/>
      </w:r>
    </w:p>
  </w:footnote>
  <w:footnote w:type="continuationSeparator" w:id="0">
    <w:p w14:paraId="25FC03FF" w14:textId="77777777" w:rsidR="007D5A39" w:rsidRDefault="007D5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E0B"/>
    <w:rsid w:val="00022E21"/>
    <w:rsid w:val="00045FF5"/>
    <w:rsid w:val="000508C9"/>
    <w:rsid w:val="0006345C"/>
    <w:rsid w:val="00091C56"/>
    <w:rsid w:val="000A23C9"/>
    <w:rsid w:val="000B3D86"/>
    <w:rsid w:val="000B4D5D"/>
    <w:rsid w:val="000B50E5"/>
    <w:rsid w:val="000C5E09"/>
    <w:rsid w:val="0011210C"/>
    <w:rsid w:val="0012414B"/>
    <w:rsid w:val="00141C1C"/>
    <w:rsid w:val="00147250"/>
    <w:rsid w:val="00150B25"/>
    <w:rsid w:val="0015216C"/>
    <w:rsid w:val="00154EE7"/>
    <w:rsid w:val="0018675F"/>
    <w:rsid w:val="00190E24"/>
    <w:rsid w:val="00193B95"/>
    <w:rsid w:val="001A2EE2"/>
    <w:rsid w:val="001B42F7"/>
    <w:rsid w:val="001C6696"/>
    <w:rsid w:val="001C751A"/>
    <w:rsid w:val="001D15B9"/>
    <w:rsid w:val="001E2A2D"/>
    <w:rsid w:val="001E4AD2"/>
    <w:rsid w:val="001E79DB"/>
    <w:rsid w:val="001E7AA8"/>
    <w:rsid w:val="001F0AFF"/>
    <w:rsid w:val="001F40C5"/>
    <w:rsid w:val="002103FA"/>
    <w:rsid w:val="002512B3"/>
    <w:rsid w:val="00262E5D"/>
    <w:rsid w:val="002A0EE7"/>
    <w:rsid w:val="002B58FF"/>
    <w:rsid w:val="002C5302"/>
    <w:rsid w:val="002E11AF"/>
    <w:rsid w:val="00314B2F"/>
    <w:rsid w:val="00334D38"/>
    <w:rsid w:val="00336243"/>
    <w:rsid w:val="00365611"/>
    <w:rsid w:val="003779F4"/>
    <w:rsid w:val="00382F1A"/>
    <w:rsid w:val="003B06D4"/>
    <w:rsid w:val="003B2864"/>
    <w:rsid w:val="003B2C70"/>
    <w:rsid w:val="003B5EE2"/>
    <w:rsid w:val="003B7BD5"/>
    <w:rsid w:val="003B7ED5"/>
    <w:rsid w:val="003C3560"/>
    <w:rsid w:val="003E0D7E"/>
    <w:rsid w:val="003E6FE7"/>
    <w:rsid w:val="003F6E88"/>
    <w:rsid w:val="004021E3"/>
    <w:rsid w:val="004129AD"/>
    <w:rsid w:val="00414353"/>
    <w:rsid w:val="004222CD"/>
    <w:rsid w:val="00422BB5"/>
    <w:rsid w:val="00431F1F"/>
    <w:rsid w:val="00444171"/>
    <w:rsid w:val="0044530A"/>
    <w:rsid w:val="0046503A"/>
    <w:rsid w:val="00480C7C"/>
    <w:rsid w:val="004862FD"/>
    <w:rsid w:val="00492684"/>
    <w:rsid w:val="00493528"/>
    <w:rsid w:val="004A5431"/>
    <w:rsid w:val="004A6EC5"/>
    <w:rsid w:val="004B3AA7"/>
    <w:rsid w:val="004C559A"/>
    <w:rsid w:val="004D454B"/>
    <w:rsid w:val="004E11BB"/>
    <w:rsid w:val="004E6D60"/>
    <w:rsid w:val="004F0456"/>
    <w:rsid w:val="005565C4"/>
    <w:rsid w:val="0056246D"/>
    <w:rsid w:val="005960AA"/>
    <w:rsid w:val="00597554"/>
    <w:rsid w:val="0062192D"/>
    <w:rsid w:val="0065155E"/>
    <w:rsid w:val="00674E13"/>
    <w:rsid w:val="00675DB3"/>
    <w:rsid w:val="0067758A"/>
    <w:rsid w:val="00682084"/>
    <w:rsid w:val="006A1CA0"/>
    <w:rsid w:val="006A4759"/>
    <w:rsid w:val="006C0C7A"/>
    <w:rsid w:val="006C5A7F"/>
    <w:rsid w:val="006E52B5"/>
    <w:rsid w:val="00702C13"/>
    <w:rsid w:val="0070315D"/>
    <w:rsid w:val="0071598F"/>
    <w:rsid w:val="00720E64"/>
    <w:rsid w:val="00727F9C"/>
    <w:rsid w:val="0074007E"/>
    <w:rsid w:val="00747935"/>
    <w:rsid w:val="00762F6D"/>
    <w:rsid w:val="007714F8"/>
    <w:rsid w:val="007A1AAE"/>
    <w:rsid w:val="007B464D"/>
    <w:rsid w:val="007D4607"/>
    <w:rsid w:val="007D5A39"/>
    <w:rsid w:val="007E58E5"/>
    <w:rsid w:val="007E7A88"/>
    <w:rsid w:val="007F50CD"/>
    <w:rsid w:val="0080036C"/>
    <w:rsid w:val="008074F7"/>
    <w:rsid w:val="0081023B"/>
    <w:rsid w:val="0082571E"/>
    <w:rsid w:val="00825CE6"/>
    <w:rsid w:val="00827326"/>
    <w:rsid w:val="00852801"/>
    <w:rsid w:val="008643B6"/>
    <w:rsid w:val="00876299"/>
    <w:rsid w:val="00890EB2"/>
    <w:rsid w:val="008948E6"/>
    <w:rsid w:val="008B1701"/>
    <w:rsid w:val="008B1E07"/>
    <w:rsid w:val="008B59B9"/>
    <w:rsid w:val="008D19EC"/>
    <w:rsid w:val="008D496A"/>
    <w:rsid w:val="008D6728"/>
    <w:rsid w:val="008F1A0C"/>
    <w:rsid w:val="00904A60"/>
    <w:rsid w:val="0090578D"/>
    <w:rsid w:val="00905985"/>
    <w:rsid w:val="00921844"/>
    <w:rsid w:val="00922126"/>
    <w:rsid w:val="009277E1"/>
    <w:rsid w:val="00941B70"/>
    <w:rsid w:val="0094548A"/>
    <w:rsid w:val="00955024"/>
    <w:rsid w:val="00981E84"/>
    <w:rsid w:val="00985BBB"/>
    <w:rsid w:val="009876EB"/>
    <w:rsid w:val="00987D08"/>
    <w:rsid w:val="009A7E0B"/>
    <w:rsid w:val="009C2A8C"/>
    <w:rsid w:val="009D5439"/>
    <w:rsid w:val="009E1E73"/>
    <w:rsid w:val="009F2531"/>
    <w:rsid w:val="009F53E6"/>
    <w:rsid w:val="00A12A09"/>
    <w:rsid w:val="00A271A0"/>
    <w:rsid w:val="00A33999"/>
    <w:rsid w:val="00A37752"/>
    <w:rsid w:val="00A6125B"/>
    <w:rsid w:val="00A6611E"/>
    <w:rsid w:val="00A67594"/>
    <w:rsid w:val="00A70533"/>
    <w:rsid w:val="00A75EAC"/>
    <w:rsid w:val="00A87DC9"/>
    <w:rsid w:val="00A95BA6"/>
    <w:rsid w:val="00AA0938"/>
    <w:rsid w:val="00AB0AD8"/>
    <w:rsid w:val="00AB2AB2"/>
    <w:rsid w:val="00AB413B"/>
    <w:rsid w:val="00AD428D"/>
    <w:rsid w:val="00AD5DC7"/>
    <w:rsid w:val="00AE62FE"/>
    <w:rsid w:val="00AF0621"/>
    <w:rsid w:val="00AF3BA1"/>
    <w:rsid w:val="00AF4C88"/>
    <w:rsid w:val="00B151BE"/>
    <w:rsid w:val="00B27BF2"/>
    <w:rsid w:val="00B3000A"/>
    <w:rsid w:val="00B34624"/>
    <w:rsid w:val="00B52F6D"/>
    <w:rsid w:val="00B56A43"/>
    <w:rsid w:val="00B80BE4"/>
    <w:rsid w:val="00BA16F3"/>
    <w:rsid w:val="00BB077B"/>
    <w:rsid w:val="00BB2285"/>
    <w:rsid w:val="00BB58E1"/>
    <w:rsid w:val="00BD6275"/>
    <w:rsid w:val="00BF1B9A"/>
    <w:rsid w:val="00C320DF"/>
    <w:rsid w:val="00C43489"/>
    <w:rsid w:val="00C72CA4"/>
    <w:rsid w:val="00C74676"/>
    <w:rsid w:val="00C7622F"/>
    <w:rsid w:val="00C9483A"/>
    <w:rsid w:val="00C94FF3"/>
    <w:rsid w:val="00CA3AC7"/>
    <w:rsid w:val="00CA44E9"/>
    <w:rsid w:val="00CA690D"/>
    <w:rsid w:val="00CC052D"/>
    <w:rsid w:val="00CC2CDA"/>
    <w:rsid w:val="00CC4B11"/>
    <w:rsid w:val="00CD03B0"/>
    <w:rsid w:val="00CD686F"/>
    <w:rsid w:val="00CD768B"/>
    <w:rsid w:val="00CE2DE7"/>
    <w:rsid w:val="00CF2705"/>
    <w:rsid w:val="00CF5628"/>
    <w:rsid w:val="00D109D4"/>
    <w:rsid w:val="00D20C42"/>
    <w:rsid w:val="00D3061E"/>
    <w:rsid w:val="00D31753"/>
    <w:rsid w:val="00D42C6F"/>
    <w:rsid w:val="00D64686"/>
    <w:rsid w:val="00D82EB4"/>
    <w:rsid w:val="00D83667"/>
    <w:rsid w:val="00D879EF"/>
    <w:rsid w:val="00DA3439"/>
    <w:rsid w:val="00DA6398"/>
    <w:rsid w:val="00DB1FBA"/>
    <w:rsid w:val="00DC20FB"/>
    <w:rsid w:val="00DD472D"/>
    <w:rsid w:val="00DE71BE"/>
    <w:rsid w:val="00E15F5A"/>
    <w:rsid w:val="00E23CBC"/>
    <w:rsid w:val="00E671A3"/>
    <w:rsid w:val="00ED2EFF"/>
    <w:rsid w:val="00ED4C48"/>
    <w:rsid w:val="00EE20A2"/>
    <w:rsid w:val="00F04478"/>
    <w:rsid w:val="00F33103"/>
    <w:rsid w:val="00F767C6"/>
    <w:rsid w:val="00F85DA8"/>
    <w:rsid w:val="00FA6F4F"/>
    <w:rsid w:val="00FC5409"/>
    <w:rsid w:val="00FE1AA8"/>
    <w:rsid w:val="00FF07A9"/>
    <w:rsid w:val="00FF1D63"/>
    <w:rsid w:val="07262C3C"/>
    <w:rsid w:val="07947C56"/>
    <w:rsid w:val="19412A2A"/>
    <w:rsid w:val="1C451E4A"/>
    <w:rsid w:val="212469AB"/>
    <w:rsid w:val="29415955"/>
    <w:rsid w:val="29F847CE"/>
    <w:rsid w:val="2A255040"/>
    <w:rsid w:val="3B457900"/>
    <w:rsid w:val="3B9954E6"/>
    <w:rsid w:val="3F3B105B"/>
    <w:rsid w:val="4037328A"/>
    <w:rsid w:val="4D5A2B2F"/>
    <w:rsid w:val="68EE7077"/>
    <w:rsid w:val="6BD32C96"/>
    <w:rsid w:val="6F443C50"/>
    <w:rsid w:val="752B2E3A"/>
    <w:rsid w:val="78E24473"/>
  </w:rsids>
  <m:mathPr>
    <m:mathFont m:val="Cambria Math"/>
    <m:brkBin m:val="before"/>
    <m:brkBinSub m:val="--"/>
    <m:smallFrac m:val="0"/>
    <m:dispDef/>
    <m:lMargin m:val="0"/>
    <m:rMargin m:val="0"/>
    <m:defJc m:val="centerGroup"/>
    <m:wrapIndent m:val="1440"/>
    <m:intLim m:val="subSup"/>
    <m:naryLim m:val="undOvr"/>
  </m:mathPr>
  <w:themeFontLang w:val="zh-C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ABB2B"/>
  <w15:docId w15:val="{6DF24D8F-B6BD-4704-8F23-8A527700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HK" w:eastAsia="en-H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en" w:eastAsia="zh-TW"/>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basedOn w:val="DefaultParagraphFont"/>
    <w:uiPriority w:val="99"/>
    <w:semiHidden/>
    <w:unhideWhenUsed/>
    <w:qFormat/>
    <w:rPr>
      <w:sz w:val="16"/>
      <w:szCs w:val="16"/>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style>
  <w:style w:type="table" w:customStyle="1" w:styleId="Style14">
    <w:name w:val="_Style 14"/>
    <w:basedOn w:val="TableNormal"/>
    <w:qFormat/>
    <w:tblPr>
      <w:tblCellMar>
        <w:left w:w="0" w:type="dxa"/>
        <w:right w:w="0" w:type="dxa"/>
      </w:tblCellMar>
    </w:tblPr>
  </w:style>
  <w:style w:type="table" w:customStyle="1" w:styleId="Style15">
    <w:name w:val="_Style 15"/>
    <w:basedOn w:val="TableNormal"/>
    <w:qFormat/>
    <w:tblPr>
      <w:tblCellMar>
        <w:left w:w="0" w:type="dxa"/>
        <w:right w:w="0" w:type="dxa"/>
      </w:tblCellMar>
    </w:tblPr>
  </w:style>
  <w:style w:type="table" w:customStyle="1" w:styleId="Style16">
    <w:name w:val="_Style 16"/>
    <w:basedOn w:val="TableNormal"/>
    <w:qFormat/>
    <w:tblPr/>
  </w:style>
  <w:style w:type="table" w:customStyle="1" w:styleId="Style17">
    <w:name w:val="_Style 17"/>
    <w:basedOn w:val="TableNormal"/>
    <w:qFormat/>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Arial" w:eastAsia="Arial" w:hAnsi="Arial" w:cs="Arial"/>
      <w:sz w:val="22"/>
      <w:szCs w:val="22"/>
      <w:lang w:val="en" w:eastAsia="zh-TW"/>
    </w:rPr>
  </w:style>
  <w:style w:type="paragraph" w:styleId="Revision">
    <w:name w:val="Revision"/>
    <w:hidden/>
    <w:uiPriority w:val="99"/>
    <w:semiHidden/>
    <w:rsid w:val="004C559A"/>
    <w:rPr>
      <w:rFonts w:ascii="Arial" w:eastAsia="Arial" w:hAnsi="Arial" w:cs="Arial"/>
      <w:sz w:val="22"/>
      <w:szCs w:val="22"/>
      <w:lang w:val="e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73578">
      <w:bodyDiv w:val="1"/>
      <w:marLeft w:val="0"/>
      <w:marRight w:val="0"/>
      <w:marTop w:val="0"/>
      <w:marBottom w:val="0"/>
      <w:divBdr>
        <w:top w:val="none" w:sz="0" w:space="0" w:color="auto"/>
        <w:left w:val="none" w:sz="0" w:space="0" w:color="auto"/>
        <w:bottom w:val="none" w:sz="0" w:space="0" w:color="auto"/>
        <w:right w:val="none" w:sz="0" w:space="0" w:color="auto"/>
      </w:divBdr>
    </w:div>
    <w:div w:id="2010475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f.io/tf7c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6745</Words>
  <Characters>39722</Characters>
  <Application>Microsoft Office Word</Application>
  <DocSecurity>4</DocSecurity>
  <Lines>331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Lyn Ellett</cp:lastModifiedBy>
  <cp:revision>2</cp:revision>
  <dcterms:created xsi:type="dcterms:W3CDTF">2025-04-04T10:36:00Z</dcterms:created>
  <dcterms:modified xsi:type="dcterms:W3CDTF">2025-04-04T10:36:00Z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eyJoZGlkIjoiMWM4MmVkOTA1MjFjYzMwZWNmZGFhODliZDBjZWU4YWMiLCJ1c2VySWQiOiI5Mjc2NTg2MjIifQ==</vt:lpwstr>
  </property>
  <property fmtid="{D5CDD505-2E9C-101B-9397-08002B2CF9AE}" pid="3" name="KSOProductBuildVer">
    <vt:lpwstr>2052-12.1.0.20305</vt:lpwstr>
  </property>
  <property fmtid="{D5CDD505-2E9C-101B-9397-08002B2CF9AE}" pid="4" name="ICV">
    <vt:lpwstr>30155F1C1F2A425381465BB9785E04E0_12</vt:lpwstr>
  </property>
  <property fmtid="{D5CDD505-2E9C-101B-9397-08002B2CF9AE}" pid="5" name="GrammarlyDocumentId">
    <vt:lpwstr>66df47de5e367467e808b6da9d23f2c8566fa709f221f85356839ce00c6b6f35</vt:lpwstr>
  </property>
</Properties>
</file>