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EA381" w14:textId="2154D0E6" w:rsidR="00F25C16" w:rsidRPr="00D023D9" w:rsidRDefault="00EE52A0" w:rsidP="00D023D9">
      <w:pPr>
        <w:autoSpaceDE w:val="0"/>
        <w:autoSpaceDN w:val="0"/>
        <w:adjustRightInd w:val="0"/>
        <w:spacing w:after="0" w:line="240" w:lineRule="auto"/>
        <w:jc w:val="center"/>
        <w:rPr>
          <w:rFonts w:cstheme="minorHAnsi"/>
          <w:b/>
          <w:bCs/>
          <w:sz w:val="28"/>
          <w:szCs w:val="28"/>
        </w:rPr>
      </w:pPr>
      <w:r w:rsidRPr="00D023D9">
        <w:rPr>
          <w:rFonts w:cstheme="minorHAnsi"/>
          <w:b/>
          <w:bCs/>
          <w:sz w:val="28"/>
          <w:szCs w:val="28"/>
        </w:rPr>
        <w:t xml:space="preserve">Devensian </w:t>
      </w:r>
      <w:r w:rsidR="00557C0C" w:rsidRPr="00D023D9">
        <w:rPr>
          <w:rFonts w:cstheme="minorHAnsi"/>
          <w:b/>
          <w:bCs/>
          <w:sz w:val="28"/>
          <w:szCs w:val="28"/>
        </w:rPr>
        <w:t>glacial history of</w:t>
      </w:r>
      <w:r w:rsidR="004E0E9C" w:rsidRPr="00D023D9">
        <w:rPr>
          <w:rFonts w:cstheme="minorHAnsi"/>
          <w:b/>
          <w:bCs/>
          <w:sz w:val="28"/>
          <w:szCs w:val="28"/>
        </w:rPr>
        <w:t xml:space="preserve"> </w:t>
      </w:r>
      <w:r w:rsidR="00E65005">
        <w:rPr>
          <w:rFonts w:cstheme="minorHAnsi"/>
          <w:b/>
          <w:bCs/>
          <w:sz w:val="28"/>
          <w:szCs w:val="28"/>
        </w:rPr>
        <w:t xml:space="preserve">the </w:t>
      </w:r>
      <w:r w:rsidR="00F25C16" w:rsidRPr="00D023D9">
        <w:rPr>
          <w:rFonts w:cstheme="minorHAnsi"/>
          <w:b/>
          <w:bCs/>
          <w:sz w:val="28"/>
          <w:szCs w:val="28"/>
        </w:rPr>
        <w:t xml:space="preserve">Shap </w:t>
      </w:r>
      <w:r w:rsidR="000B23AA">
        <w:rPr>
          <w:rFonts w:cstheme="minorHAnsi"/>
          <w:b/>
          <w:bCs/>
          <w:sz w:val="28"/>
          <w:szCs w:val="28"/>
        </w:rPr>
        <w:t>g</w:t>
      </w:r>
      <w:r w:rsidR="00F25C16" w:rsidRPr="00D023D9">
        <w:rPr>
          <w:rFonts w:cstheme="minorHAnsi"/>
          <w:b/>
          <w:bCs/>
          <w:sz w:val="28"/>
          <w:szCs w:val="28"/>
        </w:rPr>
        <w:t>ranite</w:t>
      </w:r>
      <w:r w:rsidR="00B478C4" w:rsidRPr="00B478C4">
        <w:rPr>
          <w:rFonts w:cstheme="minorHAnsi"/>
          <w:b/>
          <w:bCs/>
          <w:sz w:val="28"/>
          <w:szCs w:val="28"/>
        </w:rPr>
        <w:t xml:space="preserve"> </w:t>
      </w:r>
      <w:r w:rsidR="00B478C4">
        <w:rPr>
          <w:rFonts w:cstheme="minorHAnsi"/>
          <w:b/>
          <w:bCs/>
          <w:sz w:val="28"/>
          <w:szCs w:val="28"/>
        </w:rPr>
        <w:t xml:space="preserve">exposure </w:t>
      </w:r>
    </w:p>
    <w:p w14:paraId="44929F40" w14:textId="77777777" w:rsidR="00503002" w:rsidRDefault="00503002" w:rsidP="00F25C16">
      <w:pPr>
        <w:autoSpaceDE w:val="0"/>
        <w:autoSpaceDN w:val="0"/>
        <w:adjustRightInd w:val="0"/>
        <w:spacing w:after="0" w:line="240" w:lineRule="auto"/>
        <w:rPr>
          <w:rFonts w:cstheme="minorHAnsi"/>
          <w:b/>
          <w:bCs/>
        </w:rPr>
      </w:pPr>
    </w:p>
    <w:p w14:paraId="7CD2DB4B" w14:textId="44F0D6ED" w:rsidR="00503002" w:rsidRPr="00503002" w:rsidRDefault="00503002" w:rsidP="00503002">
      <w:pPr>
        <w:autoSpaceDE w:val="0"/>
        <w:autoSpaceDN w:val="0"/>
        <w:adjustRightInd w:val="0"/>
        <w:spacing w:after="0" w:line="240" w:lineRule="auto"/>
        <w:rPr>
          <w:rFonts w:cstheme="minorHAnsi"/>
          <w:b/>
          <w:bCs/>
        </w:rPr>
      </w:pPr>
      <w:r w:rsidRPr="00503002">
        <w:rPr>
          <w:rFonts w:cstheme="minorHAnsi"/>
        </w:rPr>
        <w:t xml:space="preserve">Paul A. Carling, </w:t>
      </w:r>
      <w:r w:rsidRPr="00503002">
        <w:rPr>
          <w:rFonts w:cstheme="minorHAnsi"/>
          <w:i/>
          <w:iCs/>
        </w:rPr>
        <w:t xml:space="preserve">School of Geography &amp; Environmental Science, University of Southampton, Southampton, SO17 1BJ, UK </w:t>
      </w:r>
      <w:r w:rsidRPr="00503002">
        <w:rPr>
          <w:rFonts w:cstheme="minorHAnsi"/>
        </w:rPr>
        <w:t>(p.a.carling@soton.ac.uk)</w:t>
      </w:r>
    </w:p>
    <w:p w14:paraId="76C37B21" w14:textId="77777777" w:rsidR="00F25C16" w:rsidRPr="00F25C16" w:rsidRDefault="00F25C16" w:rsidP="00F25C16">
      <w:pPr>
        <w:autoSpaceDE w:val="0"/>
        <w:autoSpaceDN w:val="0"/>
        <w:adjustRightInd w:val="0"/>
        <w:spacing w:after="0" w:line="240" w:lineRule="auto"/>
        <w:rPr>
          <w:rFonts w:cstheme="minorHAnsi"/>
          <w:b/>
          <w:bCs/>
        </w:rPr>
      </w:pPr>
    </w:p>
    <w:p w14:paraId="3A453003" w14:textId="0BEE82B6" w:rsidR="008C7660" w:rsidRPr="00AE7C35" w:rsidRDefault="00AE7C35" w:rsidP="00AE7C35">
      <w:pPr>
        <w:autoSpaceDE w:val="0"/>
        <w:autoSpaceDN w:val="0"/>
        <w:adjustRightInd w:val="0"/>
        <w:spacing w:after="0" w:line="276" w:lineRule="auto"/>
        <w:jc w:val="both"/>
        <w:rPr>
          <w:rFonts w:cstheme="minorHAnsi"/>
          <w:i/>
          <w:iCs/>
        </w:rPr>
      </w:pPr>
      <w:r w:rsidRPr="00D023D9">
        <w:rPr>
          <w:rFonts w:cstheme="minorHAnsi"/>
          <w:b/>
          <w:bCs/>
        </w:rPr>
        <w:t>Introduction</w:t>
      </w:r>
    </w:p>
    <w:p w14:paraId="4E3B4878" w14:textId="6E8C8BCE" w:rsidR="00F51DBD" w:rsidRPr="00951D8D" w:rsidRDefault="00F25C16" w:rsidP="00E808A5">
      <w:pPr>
        <w:spacing w:line="276" w:lineRule="auto"/>
        <w:jc w:val="both"/>
        <w:rPr>
          <w:rFonts w:cstheme="minorHAnsi"/>
          <w:color w:val="FF0000"/>
        </w:rPr>
      </w:pPr>
      <w:r w:rsidRPr="00F25C16">
        <w:rPr>
          <w:rFonts w:cstheme="minorHAnsi"/>
        </w:rPr>
        <w:t xml:space="preserve">The outcrop of the </w:t>
      </w:r>
      <w:r w:rsidR="00F82768">
        <w:rPr>
          <w:rFonts w:cstheme="minorHAnsi"/>
        </w:rPr>
        <w:t xml:space="preserve">lower Devonian </w:t>
      </w:r>
      <w:r w:rsidRPr="00F25C16">
        <w:rPr>
          <w:rFonts w:cstheme="minorHAnsi"/>
        </w:rPr>
        <w:t>Shap granite pluton (</w:t>
      </w:r>
      <w:r w:rsidRPr="00F25C16">
        <w:rPr>
          <w:rFonts w:cstheme="minorHAnsi"/>
          <w:i/>
          <w:iCs/>
        </w:rPr>
        <w:t>c</w:t>
      </w:r>
      <w:r w:rsidRPr="00F25C16">
        <w:rPr>
          <w:rFonts w:cstheme="minorHAnsi"/>
        </w:rPr>
        <w:t>.</w:t>
      </w:r>
      <w:r w:rsidR="00BC6165">
        <w:rPr>
          <w:rFonts w:cstheme="minorHAnsi"/>
        </w:rPr>
        <w:t>,</w:t>
      </w:r>
      <w:r w:rsidRPr="00F25C16">
        <w:rPr>
          <w:rFonts w:cstheme="minorHAnsi"/>
        </w:rPr>
        <w:t xml:space="preserve"> 7</w:t>
      </w:r>
      <w:r w:rsidR="00E30BC1">
        <w:rPr>
          <w:rFonts w:cstheme="minorHAnsi"/>
        </w:rPr>
        <w:t xml:space="preserve"> </w:t>
      </w:r>
      <w:r w:rsidRPr="00F25C16">
        <w:rPr>
          <w:rFonts w:cstheme="minorHAnsi"/>
        </w:rPr>
        <w:t>km</w:t>
      </w:r>
      <w:r w:rsidRPr="00F25C16">
        <w:rPr>
          <w:rFonts w:cstheme="minorHAnsi"/>
          <w:vertAlign w:val="superscript"/>
        </w:rPr>
        <w:t>2</w:t>
      </w:r>
      <w:r w:rsidRPr="00F25C16">
        <w:rPr>
          <w:rFonts w:cstheme="minorHAnsi"/>
        </w:rPr>
        <w:t>)</w:t>
      </w:r>
      <w:r w:rsidR="00097A2E">
        <w:rPr>
          <w:rFonts w:cstheme="minorHAnsi"/>
        </w:rPr>
        <w:t xml:space="preserve"> (Loughlin, 1999)</w:t>
      </w:r>
      <w:r w:rsidR="006A0B63">
        <w:rPr>
          <w:rFonts w:cstheme="minorHAnsi"/>
        </w:rPr>
        <w:t xml:space="preserve"> in the eastern </w:t>
      </w:r>
      <w:r w:rsidR="00F869EC">
        <w:rPr>
          <w:rFonts w:cstheme="minorHAnsi"/>
        </w:rPr>
        <w:t>L</w:t>
      </w:r>
      <w:r w:rsidR="006A0B63">
        <w:rPr>
          <w:rFonts w:cstheme="minorHAnsi"/>
        </w:rPr>
        <w:t>ake District</w:t>
      </w:r>
      <w:r w:rsidR="00F869EC">
        <w:rPr>
          <w:rFonts w:cstheme="minorHAnsi"/>
        </w:rPr>
        <w:t xml:space="preserve">, </w:t>
      </w:r>
      <w:r w:rsidR="00E30BC1">
        <w:rPr>
          <w:rFonts w:cstheme="minorHAnsi"/>
        </w:rPr>
        <w:t xml:space="preserve">UK, </w:t>
      </w:r>
      <w:r w:rsidR="00E30BC1" w:rsidRPr="00F25C16">
        <w:rPr>
          <w:rFonts w:cstheme="minorHAnsi"/>
        </w:rPr>
        <w:t>extends</w:t>
      </w:r>
      <w:r w:rsidRPr="00F25C16">
        <w:rPr>
          <w:rFonts w:cstheme="minorHAnsi"/>
        </w:rPr>
        <w:t xml:space="preserve"> from </w:t>
      </w:r>
      <w:proofErr w:type="spellStart"/>
      <w:r w:rsidRPr="00F25C16">
        <w:rPr>
          <w:rFonts w:cstheme="minorHAnsi"/>
        </w:rPr>
        <w:t>Sleddale</w:t>
      </w:r>
      <w:proofErr w:type="spellEnd"/>
      <w:r w:rsidRPr="00F25C16">
        <w:rPr>
          <w:rFonts w:cstheme="minorHAnsi"/>
        </w:rPr>
        <w:t xml:space="preserve"> Pike in the west eastwards to </w:t>
      </w:r>
      <w:r w:rsidR="00AE7C35">
        <w:rPr>
          <w:rFonts w:cstheme="minorHAnsi"/>
        </w:rPr>
        <w:t>the rounded summit of Long Fell;</w:t>
      </w:r>
      <w:r w:rsidR="006A6D7A">
        <w:rPr>
          <w:rFonts w:cstheme="minorHAnsi"/>
        </w:rPr>
        <w:t xml:space="preserve"> the two peaks </w:t>
      </w:r>
      <w:r w:rsidRPr="00F25C16">
        <w:rPr>
          <w:rFonts w:cstheme="minorHAnsi"/>
        </w:rPr>
        <w:t xml:space="preserve">separated by a broad dip occupied by the </w:t>
      </w:r>
      <w:r w:rsidR="006B3C82" w:rsidRPr="00F25C16">
        <w:rPr>
          <w:rFonts w:cstheme="minorHAnsi"/>
        </w:rPr>
        <w:t>north</w:t>
      </w:r>
      <w:r w:rsidR="00926B89">
        <w:rPr>
          <w:rFonts w:cstheme="minorHAnsi"/>
        </w:rPr>
        <w:t>ward</w:t>
      </w:r>
      <w:r w:rsidR="006B3C82" w:rsidRPr="00F25C16">
        <w:rPr>
          <w:rFonts w:cstheme="minorHAnsi"/>
        </w:rPr>
        <w:t xml:space="preserve"> flowing</w:t>
      </w:r>
      <w:r w:rsidRPr="00F25C16">
        <w:rPr>
          <w:rFonts w:cstheme="minorHAnsi"/>
        </w:rPr>
        <w:t xml:space="preserve"> </w:t>
      </w:r>
      <w:proofErr w:type="spellStart"/>
      <w:r w:rsidRPr="00F25C16">
        <w:rPr>
          <w:rFonts w:cstheme="minorHAnsi"/>
        </w:rPr>
        <w:t>Longfell</w:t>
      </w:r>
      <w:proofErr w:type="spellEnd"/>
      <w:r w:rsidRPr="00F25C16">
        <w:rPr>
          <w:rFonts w:cstheme="minorHAnsi"/>
        </w:rPr>
        <w:t xml:space="preserve"> Gill</w:t>
      </w:r>
      <w:r w:rsidR="00B869BA">
        <w:rPr>
          <w:rFonts w:cstheme="minorHAnsi"/>
        </w:rPr>
        <w:t xml:space="preserve"> (Fig. 1)</w:t>
      </w:r>
      <w:r w:rsidRPr="00F25C16">
        <w:rPr>
          <w:rFonts w:cstheme="minorHAnsi"/>
        </w:rPr>
        <w:t>.</w:t>
      </w:r>
      <w:r w:rsidR="002968C1">
        <w:rPr>
          <w:rFonts w:cstheme="minorHAnsi"/>
        </w:rPr>
        <w:t xml:space="preserve">  The pluton is</w:t>
      </w:r>
      <w:r w:rsidR="00926B89">
        <w:rPr>
          <w:rFonts w:cstheme="minorHAnsi"/>
        </w:rPr>
        <w:t xml:space="preserve"> the</w:t>
      </w:r>
      <w:r w:rsidR="002968C1">
        <w:rPr>
          <w:rFonts w:cstheme="minorHAnsi"/>
        </w:rPr>
        <w:t xml:space="preserve"> source of Shap granite glacial erratic dispersal plumes</w:t>
      </w:r>
      <w:r w:rsidR="004B3BA6">
        <w:rPr>
          <w:rFonts w:cstheme="minorHAnsi"/>
        </w:rPr>
        <w:t xml:space="preserve"> related to the </w:t>
      </w:r>
      <w:proofErr w:type="spellStart"/>
      <w:r w:rsidR="000321CD">
        <w:rPr>
          <w:rFonts w:cstheme="minorHAnsi"/>
        </w:rPr>
        <w:t>Dimlington</w:t>
      </w:r>
      <w:proofErr w:type="spellEnd"/>
      <w:r w:rsidR="000321CD">
        <w:rPr>
          <w:rFonts w:cstheme="minorHAnsi"/>
        </w:rPr>
        <w:t xml:space="preserve"> </w:t>
      </w:r>
      <w:r w:rsidR="00325E2A">
        <w:rPr>
          <w:rFonts w:cstheme="minorHAnsi"/>
        </w:rPr>
        <w:t>S</w:t>
      </w:r>
      <w:r w:rsidR="004B7489">
        <w:rPr>
          <w:rFonts w:cstheme="minorHAnsi"/>
        </w:rPr>
        <w:t>tadial</w:t>
      </w:r>
      <w:r w:rsidR="000321CD">
        <w:rPr>
          <w:rFonts w:cstheme="minorHAnsi"/>
        </w:rPr>
        <w:t xml:space="preserve"> </w:t>
      </w:r>
      <w:r w:rsidR="00500AEC">
        <w:rPr>
          <w:rFonts w:cstheme="minorHAnsi"/>
        </w:rPr>
        <w:t>(</w:t>
      </w:r>
      <w:r w:rsidR="00C77531" w:rsidRPr="002179AF">
        <w:rPr>
          <w:rFonts w:cstheme="minorHAnsi"/>
        </w:rPr>
        <w:t>equivalent to Marine Isotope Stage 2</w:t>
      </w:r>
      <w:r w:rsidR="002179AF" w:rsidRPr="002179AF">
        <w:rPr>
          <w:rFonts w:cstheme="minorHAnsi"/>
        </w:rPr>
        <w:t xml:space="preserve">; </w:t>
      </w:r>
      <w:r w:rsidR="00C77531" w:rsidRPr="002179AF">
        <w:rPr>
          <w:rFonts w:cstheme="minorHAnsi"/>
        </w:rPr>
        <w:t>Ehlers and Gibbard, 2013</w:t>
      </w:r>
      <w:r w:rsidR="002179AF" w:rsidRPr="002179AF">
        <w:rPr>
          <w:rFonts w:cstheme="minorHAnsi"/>
        </w:rPr>
        <w:t xml:space="preserve">) </w:t>
      </w:r>
      <w:r w:rsidR="000321CD" w:rsidRPr="002179AF">
        <w:rPr>
          <w:rFonts w:cstheme="minorHAnsi"/>
        </w:rPr>
        <w:t xml:space="preserve">of </w:t>
      </w:r>
      <w:r w:rsidR="000321CD">
        <w:rPr>
          <w:rFonts w:cstheme="minorHAnsi"/>
        </w:rPr>
        <w:t xml:space="preserve">the </w:t>
      </w:r>
      <w:r w:rsidR="004B3BA6">
        <w:rPr>
          <w:rFonts w:cstheme="minorHAnsi"/>
        </w:rPr>
        <w:t>Devensian glaciation</w:t>
      </w:r>
      <w:r w:rsidR="002968C1">
        <w:rPr>
          <w:rFonts w:cstheme="minorHAnsi"/>
        </w:rPr>
        <w:t xml:space="preserve">.  </w:t>
      </w:r>
      <w:r w:rsidR="00C52370">
        <w:rPr>
          <w:rFonts w:cstheme="minorHAnsi"/>
        </w:rPr>
        <w:t>The main plume extended eastward across the Pennine hills as far as the east coast of England</w:t>
      </w:r>
      <w:r w:rsidR="00C52370" w:rsidRPr="004C6167">
        <w:rPr>
          <w:rFonts w:cstheme="minorHAnsi"/>
        </w:rPr>
        <w:t xml:space="preserve"> </w:t>
      </w:r>
      <w:r w:rsidR="00C52370">
        <w:rPr>
          <w:rFonts w:cstheme="minorHAnsi"/>
        </w:rPr>
        <w:t xml:space="preserve">(Carling </w:t>
      </w:r>
      <w:r w:rsidR="00C52370" w:rsidRPr="00A86313">
        <w:rPr>
          <w:rFonts w:cstheme="minorHAnsi"/>
          <w:i/>
          <w:iCs/>
        </w:rPr>
        <w:t>et al</w:t>
      </w:r>
      <w:r w:rsidR="00C52370">
        <w:rPr>
          <w:rFonts w:cstheme="minorHAnsi"/>
        </w:rPr>
        <w:t>., 2023).</w:t>
      </w:r>
      <w:r w:rsidR="00475D06" w:rsidRPr="00475D06">
        <w:rPr>
          <w:rFonts w:ascii="Arial" w:hAnsi="Arial" w:cs="Arial"/>
          <w:color w:val="202122"/>
          <w:sz w:val="21"/>
          <w:szCs w:val="21"/>
          <w:shd w:val="clear" w:color="auto" w:fill="FFFFFF"/>
        </w:rPr>
        <w:t xml:space="preserve"> </w:t>
      </w:r>
      <w:r w:rsidR="00475D06">
        <w:rPr>
          <w:rFonts w:ascii="Arial" w:hAnsi="Arial" w:cs="Arial"/>
          <w:color w:val="202122"/>
          <w:sz w:val="21"/>
          <w:szCs w:val="21"/>
          <w:shd w:val="clear" w:color="auto" w:fill="FFFFFF"/>
        </w:rPr>
        <w:t xml:space="preserve"> </w:t>
      </w:r>
      <w:r w:rsidR="00475D06" w:rsidRPr="00E808A5">
        <w:rPr>
          <w:rFonts w:cstheme="minorHAnsi"/>
          <w:color w:val="202122"/>
          <w:shd w:val="clear" w:color="auto" w:fill="FFFFFF"/>
        </w:rPr>
        <w:t xml:space="preserve">The </w:t>
      </w:r>
      <w:proofErr w:type="spellStart"/>
      <w:r w:rsidR="00475D06" w:rsidRPr="00E808A5">
        <w:rPr>
          <w:rFonts w:cstheme="minorHAnsi"/>
          <w:color w:val="202122"/>
          <w:shd w:val="clear" w:color="auto" w:fill="FFFFFF"/>
        </w:rPr>
        <w:t>erratics</w:t>
      </w:r>
      <w:proofErr w:type="spellEnd"/>
      <w:r w:rsidR="00475D06" w:rsidRPr="00E808A5">
        <w:rPr>
          <w:rFonts w:cstheme="minorHAnsi"/>
          <w:color w:val="202122"/>
          <w:shd w:val="clear" w:color="auto" w:fill="FFFFFF"/>
        </w:rPr>
        <w:t xml:space="preserve"> are readily identified in the field</w:t>
      </w:r>
      <w:r w:rsidR="002C7068">
        <w:rPr>
          <w:rFonts w:cstheme="minorHAnsi"/>
          <w:color w:val="202122"/>
          <w:shd w:val="clear" w:color="auto" w:fill="FFFFFF"/>
        </w:rPr>
        <w:t xml:space="preserve"> </w:t>
      </w:r>
      <w:r w:rsidR="00E808A5" w:rsidRPr="00E808A5">
        <w:rPr>
          <w:rFonts w:cstheme="minorHAnsi"/>
          <w:color w:val="202122"/>
          <w:shd w:val="clear" w:color="auto" w:fill="FFFFFF"/>
        </w:rPr>
        <w:t>as</w:t>
      </w:r>
      <w:r w:rsidR="002C7068">
        <w:rPr>
          <w:rFonts w:cstheme="minorHAnsi"/>
          <w:color w:val="202122"/>
          <w:shd w:val="clear" w:color="auto" w:fill="FFFFFF"/>
        </w:rPr>
        <w:t xml:space="preserve"> consisting of</w:t>
      </w:r>
      <w:r w:rsidR="00475D06" w:rsidRPr="00E808A5">
        <w:rPr>
          <w:rFonts w:cstheme="minorHAnsi"/>
          <w:color w:val="202122"/>
          <w:shd w:val="clear" w:color="auto" w:fill="FFFFFF"/>
        </w:rPr>
        <w:t xml:space="preserve"> a pink and grey biotite monzogranite with frequent Carlsbad-twinned orthoclase–perthite </w:t>
      </w:r>
      <w:proofErr w:type="spellStart"/>
      <w:r w:rsidR="00475D06" w:rsidRPr="00E808A5">
        <w:rPr>
          <w:rFonts w:cstheme="minorHAnsi"/>
          <w:color w:val="202122"/>
          <w:shd w:val="clear" w:color="auto" w:fill="FFFFFF"/>
        </w:rPr>
        <w:t>megacrysts</w:t>
      </w:r>
      <w:proofErr w:type="spellEnd"/>
      <w:r w:rsidR="00475D06" w:rsidRPr="00E808A5">
        <w:rPr>
          <w:rFonts w:cstheme="minorHAnsi"/>
          <w:color w:val="202122"/>
          <w:shd w:val="clear" w:color="auto" w:fill="FFFFFF"/>
        </w:rPr>
        <w:t xml:space="preserve">, set within a coarse-grained groundmass composed of orthoclase, plagioclase, quartz and biotite (see </w:t>
      </w:r>
      <w:hyperlink r:id="rId9" w:history="1">
        <w:r w:rsidR="00E808A5" w:rsidRPr="00E808A5">
          <w:rPr>
            <w:rStyle w:val="Hyperlink"/>
            <w:rFonts w:cstheme="minorHAnsi"/>
            <w:color w:val="auto"/>
            <w:u w:val="none"/>
            <w:shd w:val="clear" w:color="auto" w:fill="FFFFFF"/>
          </w:rPr>
          <w:t>https://earthwise.bgs.ac.uk/images/1/12/P519145.jpg</w:t>
        </w:r>
      </w:hyperlink>
      <w:r w:rsidR="00475D06" w:rsidRPr="00E808A5">
        <w:rPr>
          <w:rFonts w:cstheme="minorHAnsi"/>
          <w:shd w:val="clear" w:color="auto" w:fill="FFFFFF"/>
        </w:rPr>
        <w:t>).</w:t>
      </w:r>
      <w:r w:rsidR="00E808A5" w:rsidRPr="00E808A5">
        <w:rPr>
          <w:rFonts w:cstheme="minorHAnsi"/>
          <w:shd w:val="clear" w:color="auto" w:fill="FFFFFF"/>
        </w:rPr>
        <w:t xml:space="preserve">  </w:t>
      </w:r>
      <w:r w:rsidR="008F5B78">
        <w:rPr>
          <w:rFonts w:cstheme="minorHAnsi"/>
        </w:rPr>
        <w:t>T</w:t>
      </w:r>
      <w:r w:rsidR="002A77C5">
        <w:rPr>
          <w:rFonts w:cstheme="minorHAnsi"/>
        </w:rPr>
        <w:t xml:space="preserve">he character of the rock </w:t>
      </w:r>
      <w:r w:rsidR="0051240D">
        <w:rPr>
          <w:rFonts w:cstheme="minorHAnsi"/>
        </w:rPr>
        <w:t>affected</w:t>
      </w:r>
      <w:r w:rsidR="002A77C5">
        <w:rPr>
          <w:rFonts w:cstheme="minorHAnsi"/>
        </w:rPr>
        <w:t xml:space="preserve"> the mechanisms of entrainment of blocks of granite from the outcrop (Carling, 2024</w:t>
      </w:r>
      <w:r w:rsidR="00C52370">
        <w:rPr>
          <w:rFonts w:cstheme="minorHAnsi"/>
        </w:rPr>
        <w:t xml:space="preserve">). </w:t>
      </w:r>
      <w:r w:rsidR="008F5B78">
        <w:rPr>
          <w:rFonts w:cstheme="minorHAnsi"/>
        </w:rPr>
        <w:t xml:space="preserve"> </w:t>
      </w:r>
      <w:r w:rsidR="00F51DBD">
        <w:rPr>
          <w:rFonts w:cstheme="minorHAnsi"/>
        </w:rPr>
        <w:t xml:space="preserve">Despite the importance of the pluton as a source for </w:t>
      </w:r>
      <w:r w:rsidR="00A867CB">
        <w:rPr>
          <w:rFonts w:cstheme="minorHAnsi"/>
        </w:rPr>
        <w:t>Shap granite</w:t>
      </w:r>
      <w:r w:rsidR="00F51DBD">
        <w:rPr>
          <w:rFonts w:cstheme="minorHAnsi"/>
        </w:rPr>
        <w:t xml:space="preserve"> </w:t>
      </w:r>
      <w:proofErr w:type="spellStart"/>
      <w:r w:rsidR="00F51DBD">
        <w:rPr>
          <w:rFonts w:cstheme="minorHAnsi"/>
        </w:rPr>
        <w:t>erratics</w:t>
      </w:r>
      <w:proofErr w:type="spellEnd"/>
      <w:r w:rsidR="00F51DBD">
        <w:rPr>
          <w:rFonts w:cstheme="minorHAnsi"/>
        </w:rPr>
        <w:t xml:space="preserve">, the </w:t>
      </w:r>
      <w:proofErr w:type="spellStart"/>
      <w:r w:rsidR="00A550F2">
        <w:rPr>
          <w:rFonts w:cstheme="minorHAnsi"/>
        </w:rPr>
        <w:t>D</w:t>
      </w:r>
      <w:r w:rsidR="00F810A7">
        <w:rPr>
          <w:rFonts w:cstheme="minorHAnsi"/>
        </w:rPr>
        <w:t>imlington</w:t>
      </w:r>
      <w:proofErr w:type="spellEnd"/>
      <w:r w:rsidR="00A550F2">
        <w:rPr>
          <w:rFonts w:cstheme="minorHAnsi"/>
        </w:rPr>
        <w:t xml:space="preserve"> </w:t>
      </w:r>
      <w:r w:rsidR="00F51DBD">
        <w:rPr>
          <w:rFonts w:cstheme="minorHAnsi"/>
        </w:rPr>
        <w:t xml:space="preserve">glacial history of the </w:t>
      </w:r>
      <w:r w:rsidR="008615F2">
        <w:rPr>
          <w:rFonts w:cstheme="minorHAnsi"/>
        </w:rPr>
        <w:t>granite</w:t>
      </w:r>
      <w:r w:rsidR="00F51DBD">
        <w:rPr>
          <w:rFonts w:cstheme="minorHAnsi"/>
        </w:rPr>
        <w:t xml:space="preserve"> exposure has not been considered prior.  Herein, a description is provided of the evidence for glacial processes </w:t>
      </w:r>
      <w:r w:rsidR="00B409DB">
        <w:rPr>
          <w:rFonts w:cstheme="minorHAnsi"/>
        </w:rPr>
        <w:t xml:space="preserve">formerly </w:t>
      </w:r>
      <w:r w:rsidR="00F51DBD">
        <w:rPr>
          <w:rFonts w:cstheme="minorHAnsi"/>
        </w:rPr>
        <w:t>active on the outcrop</w:t>
      </w:r>
      <w:r w:rsidR="005222A6">
        <w:rPr>
          <w:rFonts w:cstheme="minorHAnsi"/>
        </w:rPr>
        <w:t>, notably ice direction indicators</w:t>
      </w:r>
      <w:r w:rsidR="007A71A8">
        <w:rPr>
          <w:rFonts w:cstheme="minorHAnsi"/>
        </w:rPr>
        <w:t>.</w:t>
      </w:r>
      <w:r w:rsidR="00F51DBD">
        <w:rPr>
          <w:rFonts w:cstheme="minorHAnsi"/>
        </w:rPr>
        <w:t xml:space="preserve"> </w:t>
      </w:r>
    </w:p>
    <w:p w14:paraId="70046F9E" w14:textId="77777777" w:rsidR="00F51DBD" w:rsidRPr="00951D8D" w:rsidRDefault="00F51DBD" w:rsidP="00A86313">
      <w:pPr>
        <w:autoSpaceDE w:val="0"/>
        <w:autoSpaceDN w:val="0"/>
        <w:adjustRightInd w:val="0"/>
        <w:spacing w:after="0" w:line="276" w:lineRule="auto"/>
        <w:jc w:val="both"/>
        <w:rPr>
          <w:rFonts w:cstheme="minorHAnsi"/>
          <w:color w:val="FF0000"/>
        </w:rPr>
      </w:pPr>
    </w:p>
    <w:p w14:paraId="5A57BF78" w14:textId="0D26D013" w:rsidR="005C4F95" w:rsidRDefault="00F67457" w:rsidP="00A86313">
      <w:pPr>
        <w:autoSpaceDE w:val="0"/>
        <w:autoSpaceDN w:val="0"/>
        <w:adjustRightInd w:val="0"/>
        <w:spacing w:after="0" w:line="276" w:lineRule="auto"/>
        <w:jc w:val="both"/>
        <w:rPr>
          <w:rFonts w:cstheme="minorHAnsi"/>
        </w:rPr>
      </w:pPr>
      <w:r>
        <w:t>There is no definitive evidence of glaciations prior to the Devensian</w:t>
      </w:r>
      <w:r w:rsidR="000E50CD">
        <w:t xml:space="preserve"> in the immediate </w:t>
      </w:r>
      <w:r w:rsidR="00BD458E">
        <w:t xml:space="preserve">surroundings of the granite exposure (Carling </w:t>
      </w:r>
      <w:r w:rsidR="00BD458E" w:rsidRPr="00A71F2B">
        <w:rPr>
          <w:i/>
          <w:iCs/>
        </w:rPr>
        <w:t>et al</w:t>
      </w:r>
      <w:r w:rsidR="00BD458E">
        <w:t xml:space="preserve">., </w:t>
      </w:r>
      <w:r w:rsidR="00A71F2B">
        <w:t xml:space="preserve">2023), rather the field evidence </w:t>
      </w:r>
      <w:r w:rsidR="00053AAF">
        <w:t>is</w:t>
      </w:r>
      <w:r w:rsidR="00A71F2B">
        <w:t xml:space="preserve"> considered to related to the </w:t>
      </w:r>
      <w:proofErr w:type="spellStart"/>
      <w:r w:rsidR="00A71F2B">
        <w:t>Dimlington</w:t>
      </w:r>
      <w:proofErr w:type="spellEnd"/>
      <w:r w:rsidR="00A71F2B">
        <w:t xml:space="preserve"> Stadial.</w:t>
      </w:r>
      <w:r w:rsidR="00BD458E">
        <w:t xml:space="preserve"> </w:t>
      </w:r>
      <w:r w:rsidR="00053AAF">
        <w:t xml:space="preserve"> </w:t>
      </w:r>
      <w:r>
        <w:t xml:space="preserve"> </w:t>
      </w:r>
      <w:r w:rsidR="00D03BB3">
        <w:t>P</w:t>
      </w:r>
      <w:r w:rsidR="00E07EE0">
        <w:rPr>
          <w:rFonts w:cstheme="minorHAnsi"/>
        </w:rPr>
        <w:t xml:space="preserve">revious investigations of regional </w:t>
      </w:r>
      <w:r w:rsidR="00404E97">
        <w:rPr>
          <w:rFonts w:cstheme="minorHAnsi"/>
        </w:rPr>
        <w:t xml:space="preserve">ice flow </w:t>
      </w:r>
      <w:r w:rsidR="00E07EE0">
        <w:rPr>
          <w:rFonts w:cstheme="minorHAnsi"/>
        </w:rPr>
        <w:t>patterns</w:t>
      </w:r>
      <w:r w:rsidR="00D21665">
        <w:rPr>
          <w:rFonts w:cstheme="minorHAnsi"/>
        </w:rPr>
        <w:t>,</w:t>
      </w:r>
      <w:r w:rsidR="00B5567A">
        <w:rPr>
          <w:rFonts w:cstheme="minorHAnsi"/>
        </w:rPr>
        <w:t xml:space="preserve"> in the </w:t>
      </w:r>
      <w:r w:rsidR="005A684A">
        <w:rPr>
          <w:rFonts w:cstheme="minorHAnsi"/>
        </w:rPr>
        <w:t>English Lake District and northern Pennine hills</w:t>
      </w:r>
      <w:r w:rsidR="00D21665">
        <w:rPr>
          <w:rFonts w:cstheme="minorHAnsi"/>
        </w:rPr>
        <w:t>,</w:t>
      </w:r>
      <w:r w:rsidR="005A684A">
        <w:rPr>
          <w:rFonts w:cstheme="minorHAnsi"/>
        </w:rPr>
        <w:t xml:space="preserve"> </w:t>
      </w:r>
      <w:r w:rsidR="00E07528">
        <w:rPr>
          <w:rFonts w:cstheme="minorHAnsi"/>
        </w:rPr>
        <w:t>proposed</w:t>
      </w:r>
      <w:r w:rsidR="00E07EE0">
        <w:rPr>
          <w:rFonts w:cstheme="minorHAnsi"/>
        </w:rPr>
        <w:t xml:space="preserve"> that ice flow </w:t>
      </w:r>
      <w:r w:rsidR="00404E97">
        <w:rPr>
          <w:rFonts w:cstheme="minorHAnsi"/>
        </w:rPr>
        <w:t xml:space="preserve">was initially eastwards </w:t>
      </w:r>
      <w:r w:rsidR="003167F6">
        <w:rPr>
          <w:rFonts w:cstheme="minorHAnsi"/>
        </w:rPr>
        <w:t>(ST1 ice flow</w:t>
      </w:r>
      <w:r w:rsidR="00D7312F">
        <w:rPr>
          <w:rFonts w:cstheme="minorHAnsi"/>
        </w:rPr>
        <w:t>; Fig. 1</w:t>
      </w:r>
      <w:r w:rsidR="003167F6">
        <w:rPr>
          <w:rFonts w:cstheme="minorHAnsi"/>
        </w:rPr>
        <w:t xml:space="preserve">) </w:t>
      </w:r>
      <w:r w:rsidR="00AE7C35">
        <w:rPr>
          <w:rFonts w:cstheme="minorHAnsi"/>
        </w:rPr>
        <w:t>during the early phase of</w:t>
      </w:r>
      <w:r w:rsidR="00325E2A">
        <w:rPr>
          <w:rFonts w:cstheme="minorHAnsi"/>
        </w:rPr>
        <w:t xml:space="preserve"> the</w:t>
      </w:r>
      <w:r w:rsidR="00AE7C35">
        <w:rPr>
          <w:rFonts w:cstheme="minorHAnsi"/>
        </w:rPr>
        <w:t xml:space="preserve"> </w:t>
      </w:r>
      <w:proofErr w:type="spellStart"/>
      <w:r w:rsidR="00BE1AA9">
        <w:rPr>
          <w:rFonts w:cstheme="minorHAnsi"/>
        </w:rPr>
        <w:t>Dimlington</w:t>
      </w:r>
      <w:proofErr w:type="spellEnd"/>
      <w:r w:rsidR="00BE1AA9">
        <w:rPr>
          <w:rFonts w:cstheme="minorHAnsi"/>
        </w:rPr>
        <w:t xml:space="preserve"> Stadial </w:t>
      </w:r>
      <w:r w:rsidR="00A86313">
        <w:rPr>
          <w:rFonts w:cstheme="minorHAnsi"/>
        </w:rPr>
        <w:t>(</w:t>
      </w:r>
      <w:r w:rsidR="00C74E07">
        <w:rPr>
          <w:i/>
          <w:iCs/>
        </w:rPr>
        <w:t>c</w:t>
      </w:r>
      <w:r w:rsidR="00C74E07">
        <w:t xml:space="preserve">., 29-25 ka BP; </w:t>
      </w:r>
      <w:r w:rsidR="00C74E07" w:rsidRPr="00516B8D">
        <w:t xml:space="preserve">Livingstone </w:t>
      </w:r>
      <w:r w:rsidR="00C74E07" w:rsidRPr="00516B8D">
        <w:rPr>
          <w:i/>
          <w:iCs/>
        </w:rPr>
        <w:t>et al</w:t>
      </w:r>
      <w:r w:rsidR="00C74E07" w:rsidRPr="00516B8D">
        <w:t xml:space="preserve">., 2012; Merritt </w:t>
      </w:r>
      <w:r w:rsidR="00C74E07" w:rsidRPr="00516B8D">
        <w:rPr>
          <w:i/>
          <w:iCs/>
        </w:rPr>
        <w:t>et al</w:t>
      </w:r>
      <w:r w:rsidR="00C74E07" w:rsidRPr="00516B8D">
        <w:t>., 2019</w:t>
      </w:r>
      <w:r w:rsidR="004C6167">
        <w:t>)</w:t>
      </w:r>
      <w:r w:rsidR="00C016DA">
        <w:t xml:space="preserve"> </w:t>
      </w:r>
      <w:r w:rsidR="00DB25A3">
        <w:t xml:space="preserve">resulting in </w:t>
      </w:r>
      <w:r w:rsidR="00F82C3D">
        <w:t>an</w:t>
      </w:r>
      <w:r w:rsidR="00DB25A3">
        <w:t xml:space="preserve"> easterly-directed </w:t>
      </w:r>
      <w:r w:rsidR="00A867CB">
        <w:t>Shap granite</w:t>
      </w:r>
      <w:r w:rsidR="00BF32E4">
        <w:t xml:space="preserve"> </w:t>
      </w:r>
      <w:r w:rsidR="00DB25A3">
        <w:t>erratic plume</w:t>
      </w:r>
      <w:r w:rsidR="004C6167">
        <w:t xml:space="preserve">.  </w:t>
      </w:r>
      <w:r w:rsidR="00AE7C35">
        <w:rPr>
          <w:rFonts w:cstheme="minorHAnsi"/>
        </w:rPr>
        <w:t>Around the Late Glacial Maximum (LGM</w:t>
      </w:r>
      <w:r w:rsidR="00B429A6">
        <w:t xml:space="preserve">: 26.5 ka BP to 19 ka BP, Clark </w:t>
      </w:r>
      <w:r w:rsidR="00B429A6">
        <w:rPr>
          <w:i/>
          <w:iCs/>
        </w:rPr>
        <w:t>et al</w:t>
      </w:r>
      <w:r w:rsidR="00B429A6">
        <w:t>., 2009)</w:t>
      </w:r>
      <w:r w:rsidR="00AE7C35">
        <w:rPr>
          <w:rFonts w:cstheme="minorHAnsi"/>
        </w:rPr>
        <w:t xml:space="preserve">, ice-flow </w:t>
      </w:r>
      <w:r w:rsidR="00966B14">
        <w:rPr>
          <w:rFonts w:cstheme="minorHAnsi"/>
        </w:rPr>
        <w:t xml:space="preserve">appears to have </w:t>
      </w:r>
      <w:r w:rsidR="00AE7C35">
        <w:rPr>
          <w:rFonts w:cstheme="minorHAnsi"/>
        </w:rPr>
        <w:t>switched to a southerly direction</w:t>
      </w:r>
      <w:r w:rsidR="006C16A4">
        <w:rPr>
          <w:rFonts w:cstheme="minorHAnsi"/>
        </w:rPr>
        <w:t xml:space="preserve"> (ES1 ice flow</w:t>
      </w:r>
      <w:r w:rsidR="00131B8A">
        <w:rPr>
          <w:rFonts w:cstheme="minorHAnsi"/>
        </w:rPr>
        <w:t>; Fig. 1</w:t>
      </w:r>
      <w:r w:rsidR="006C16A4">
        <w:rPr>
          <w:rFonts w:cstheme="minorHAnsi"/>
        </w:rPr>
        <w:t>)</w:t>
      </w:r>
      <w:r w:rsidR="00AE7C35">
        <w:rPr>
          <w:rFonts w:cstheme="minorHAnsi"/>
        </w:rPr>
        <w:t xml:space="preserve"> and two lesser </w:t>
      </w:r>
      <w:r w:rsidR="00A867CB">
        <w:rPr>
          <w:rFonts w:cstheme="minorHAnsi"/>
        </w:rPr>
        <w:t>Shap granite</w:t>
      </w:r>
      <w:r w:rsidR="00FC71F1">
        <w:rPr>
          <w:rFonts w:cstheme="minorHAnsi"/>
        </w:rPr>
        <w:t xml:space="preserve"> </w:t>
      </w:r>
      <w:r w:rsidR="006A6D7A">
        <w:rPr>
          <w:rFonts w:cstheme="minorHAnsi"/>
        </w:rPr>
        <w:t xml:space="preserve">erratic </w:t>
      </w:r>
      <w:r w:rsidR="00AE7C35">
        <w:rPr>
          <w:rFonts w:cstheme="minorHAnsi"/>
        </w:rPr>
        <w:t>plumes extended south</w:t>
      </w:r>
      <w:r w:rsidR="00684F63">
        <w:rPr>
          <w:rFonts w:cstheme="minorHAnsi"/>
        </w:rPr>
        <w:t>; one into</w:t>
      </w:r>
      <w:r w:rsidR="00AE7C35">
        <w:rPr>
          <w:rFonts w:cstheme="minorHAnsi"/>
        </w:rPr>
        <w:t xml:space="preserve"> Lancashire via the Mint valley a</w:t>
      </w:r>
      <w:r w:rsidR="00684F63">
        <w:rPr>
          <w:rFonts w:cstheme="minorHAnsi"/>
        </w:rPr>
        <w:t>nd one</w:t>
      </w:r>
      <w:r w:rsidR="00AE7C35">
        <w:rPr>
          <w:rFonts w:cstheme="minorHAnsi"/>
        </w:rPr>
        <w:t xml:space="preserve"> penetrat</w:t>
      </w:r>
      <w:r w:rsidR="00684F63">
        <w:rPr>
          <w:rFonts w:cstheme="minorHAnsi"/>
        </w:rPr>
        <w:t>ed</w:t>
      </w:r>
      <w:r w:rsidR="00AE7C35">
        <w:rPr>
          <w:rFonts w:cstheme="minorHAnsi"/>
        </w:rPr>
        <w:t xml:space="preserve"> the north</w:t>
      </w:r>
      <w:r w:rsidR="006A6D7A">
        <w:rPr>
          <w:rFonts w:cstheme="minorHAnsi"/>
        </w:rPr>
        <w:t xml:space="preserve">ern end </w:t>
      </w:r>
      <w:r w:rsidR="00AE7C35">
        <w:rPr>
          <w:rFonts w:cstheme="minorHAnsi"/>
        </w:rPr>
        <w:t xml:space="preserve">of the Lune gorge.  </w:t>
      </w:r>
      <w:r w:rsidR="00F45FE8">
        <w:rPr>
          <w:rFonts w:cstheme="minorHAnsi"/>
        </w:rPr>
        <w:t>After</w:t>
      </w:r>
      <w:r w:rsidR="00AE7C35">
        <w:rPr>
          <w:rFonts w:cstheme="minorHAnsi"/>
        </w:rPr>
        <w:t xml:space="preserve"> the LGM</w:t>
      </w:r>
      <w:r w:rsidR="008B1644">
        <w:rPr>
          <w:rFonts w:cstheme="minorHAnsi"/>
        </w:rPr>
        <w:t xml:space="preserve"> (</w:t>
      </w:r>
      <w:r w:rsidR="00DA05E5" w:rsidRPr="000333D3">
        <w:rPr>
          <w:rFonts w:cstheme="minorHAnsi"/>
          <w:i/>
          <w:iCs/>
        </w:rPr>
        <w:t>c</w:t>
      </w:r>
      <w:r w:rsidR="00DA05E5">
        <w:rPr>
          <w:rFonts w:cstheme="minorHAnsi"/>
        </w:rPr>
        <w:t>.</w:t>
      </w:r>
      <w:r w:rsidR="000333D3">
        <w:rPr>
          <w:rFonts w:cstheme="minorHAnsi"/>
        </w:rPr>
        <w:t>,</w:t>
      </w:r>
      <w:r w:rsidR="00DA05E5">
        <w:rPr>
          <w:rFonts w:cstheme="minorHAnsi"/>
        </w:rPr>
        <w:t xml:space="preserve"> 19</w:t>
      </w:r>
      <w:r w:rsidR="008B1644">
        <w:rPr>
          <w:rFonts w:cstheme="minorHAnsi"/>
        </w:rPr>
        <w:t xml:space="preserve"> ka)</w:t>
      </w:r>
      <w:r w:rsidR="006A6D7A">
        <w:rPr>
          <w:rFonts w:cstheme="minorHAnsi"/>
        </w:rPr>
        <w:t>,</w:t>
      </w:r>
      <w:r w:rsidR="00AE7C35">
        <w:rPr>
          <w:rFonts w:cstheme="minorHAnsi"/>
        </w:rPr>
        <w:t xml:space="preserve"> </w:t>
      </w:r>
      <w:r w:rsidR="00172566">
        <w:rPr>
          <w:rFonts w:cstheme="minorHAnsi"/>
        </w:rPr>
        <w:t xml:space="preserve">indications are that the </w:t>
      </w:r>
      <w:r w:rsidR="00602BD1">
        <w:rPr>
          <w:rFonts w:cstheme="minorHAnsi"/>
        </w:rPr>
        <w:t xml:space="preserve">local </w:t>
      </w:r>
      <w:r w:rsidR="00AE7C35">
        <w:rPr>
          <w:rFonts w:cstheme="minorHAnsi"/>
        </w:rPr>
        <w:t xml:space="preserve">ice flow </w:t>
      </w:r>
      <w:r w:rsidR="00173620">
        <w:rPr>
          <w:rFonts w:cstheme="minorHAnsi"/>
        </w:rPr>
        <w:t>(LT6</w:t>
      </w:r>
      <w:r w:rsidR="00131B8A">
        <w:rPr>
          <w:rFonts w:cstheme="minorHAnsi"/>
        </w:rPr>
        <w:t>; Fig. 1</w:t>
      </w:r>
      <w:r w:rsidR="00173620">
        <w:rPr>
          <w:rFonts w:cstheme="minorHAnsi"/>
        </w:rPr>
        <w:t xml:space="preserve">) </w:t>
      </w:r>
      <w:r w:rsidR="00D53D1D">
        <w:rPr>
          <w:rFonts w:cstheme="minorHAnsi"/>
        </w:rPr>
        <w:t>in the upper Lune valley</w:t>
      </w:r>
      <w:r w:rsidR="0094211A">
        <w:rPr>
          <w:rFonts w:cstheme="minorHAnsi"/>
        </w:rPr>
        <w:t xml:space="preserve"> (</w:t>
      </w:r>
      <w:r w:rsidR="0094211A" w:rsidRPr="005B7190">
        <w:t xml:space="preserve">Livingstone </w:t>
      </w:r>
      <w:r w:rsidR="0094211A" w:rsidRPr="005B7190">
        <w:rPr>
          <w:i/>
          <w:iCs/>
        </w:rPr>
        <w:t>et al</w:t>
      </w:r>
      <w:r w:rsidR="0094211A" w:rsidRPr="005B7190">
        <w:t xml:space="preserve">., 2012; Merritt </w:t>
      </w:r>
      <w:r w:rsidR="0094211A" w:rsidRPr="005B7190">
        <w:rPr>
          <w:i/>
          <w:iCs/>
        </w:rPr>
        <w:t>et al</w:t>
      </w:r>
      <w:r w:rsidR="0094211A" w:rsidRPr="005B7190">
        <w:t>., 2019</w:t>
      </w:r>
      <w:r w:rsidR="0094211A">
        <w:t>)</w:t>
      </w:r>
      <w:r w:rsidR="00400132">
        <w:rPr>
          <w:rFonts w:cstheme="minorHAnsi"/>
        </w:rPr>
        <w:t xml:space="preserve">, just east of the </w:t>
      </w:r>
      <w:r w:rsidR="00DD11B5">
        <w:rPr>
          <w:rFonts w:cstheme="minorHAnsi"/>
        </w:rPr>
        <w:t>granite exposure</w:t>
      </w:r>
      <w:r w:rsidR="00D53D1D">
        <w:rPr>
          <w:rFonts w:cstheme="minorHAnsi"/>
        </w:rPr>
        <w:t xml:space="preserve"> </w:t>
      </w:r>
      <w:r w:rsidR="008169AD">
        <w:rPr>
          <w:rFonts w:cstheme="minorHAnsi"/>
        </w:rPr>
        <w:t>and over the Birkbeck Fells</w:t>
      </w:r>
      <w:r w:rsidR="00AC3B40">
        <w:rPr>
          <w:rFonts w:cstheme="minorHAnsi"/>
        </w:rPr>
        <w:t xml:space="preserve"> Common</w:t>
      </w:r>
      <w:r w:rsidR="005B69BA">
        <w:rPr>
          <w:rFonts w:cstheme="minorHAnsi"/>
        </w:rPr>
        <w:t xml:space="preserve"> (Fig. 1)</w:t>
      </w:r>
      <w:r w:rsidR="00B914EB">
        <w:rPr>
          <w:rFonts w:cstheme="minorHAnsi"/>
        </w:rPr>
        <w:t>,</w:t>
      </w:r>
      <w:r w:rsidR="008169AD">
        <w:rPr>
          <w:rFonts w:cstheme="minorHAnsi"/>
        </w:rPr>
        <w:t xml:space="preserve"> </w:t>
      </w:r>
      <w:r w:rsidR="00AE7C35">
        <w:rPr>
          <w:rFonts w:cstheme="minorHAnsi"/>
        </w:rPr>
        <w:t>was northerly</w:t>
      </w:r>
      <w:r w:rsidR="009E788A">
        <w:rPr>
          <w:rFonts w:cstheme="minorHAnsi"/>
        </w:rPr>
        <w:t xml:space="preserve"> whil</w:t>
      </w:r>
      <w:r w:rsidR="00E72145">
        <w:rPr>
          <w:rFonts w:cstheme="minorHAnsi"/>
        </w:rPr>
        <w:t>s</w:t>
      </w:r>
      <w:r w:rsidR="009E788A">
        <w:rPr>
          <w:rFonts w:cstheme="minorHAnsi"/>
        </w:rPr>
        <w:t>t i</w:t>
      </w:r>
      <w:r w:rsidR="00173620">
        <w:rPr>
          <w:rFonts w:cstheme="minorHAnsi"/>
        </w:rPr>
        <w:t>ce flow from the Lake District (LT7) was to the NE</w:t>
      </w:r>
      <w:r w:rsidR="009E788A">
        <w:rPr>
          <w:rFonts w:cstheme="minorHAnsi"/>
        </w:rPr>
        <w:t xml:space="preserve">, resulting in </w:t>
      </w:r>
      <w:r w:rsidR="00A867CB">
        <w:rPr>
          <w:rFonts w:cstheme="minorHAnsi"/>
        </w:rPr>
        <w:t>Shap granite</w:t>
      </w:r>
      <w:r w:rsidR="00AE7C35">
        <w:rPr>
          <w:rFonts w:cstheme="minorHAnsi"/>
        </w:rPr>
        <w:t xml:space="preserve"> </w:t>
      </w:r>
      <w:proofErr w:type="spellStart"/>
      <w:r w:rsidR="00AE7C35">
        <w:rPr>
          <w:rFonts w:cstheme="minorHAnsi"/>
        </w:rPr>
        <w:t>erratics</w:t>
      </w:r>
      <w:proofErr w:type="spellEnd"/>
      <w:r w:rsidR="00AE7C35">
        <w:rPr>
          <w:rFonts w:cstheme="minorHAnsi"/>
        </w:rPr>
        <w:t xml:space="preserve"> </w:t>
      </w:r>
      <w:r w:rsidR="002D32A7">
        <w:rPr>
          <w:rFonts w:cstheme="minorHAnsi"/>
        </w:rPr>
        <w:t xml:space="preserve">being </w:t>
      </w:r>
      <w:r w:rsidR="00AE7C35">
        <w:rPr>
          <w:rFonts w:cstheme="minorHAnsi"/>
        </w:rPr>
        <w:t xml:space="preserve">dispersed </w:t>
      </w:r>
      <w:r w:rsidR="009E788A">
        <w:rPr>
          <w:rFonts w:cstheme="minorHAnsi"/>
        </w:rPr>
        <w:t xml:space="preserve">generally </w:t>
      </w:r>
      <w:r w:rsidR="00AE7C35">
        <w:rPr>
          <w:rFonts w:cstheme="minorHAnsi"/>
        </w:rPr>
        <w:t xml:space="preserve">northwards </w:t>
      </w:r>
      <w:r w:rsidR="00711F87">
        <w:rPr>
          <w:rFonts w:cstheme="minorHAnsi"/>
        </w:rPr>
        <w:t>(</w:t>
      </w:r>
      <w:r w:rsidR="005B7190">
        <w:rPr>
          <w:rFonts w:cstheme="minorHAnsi"/>
        </w:rPr>
        <w:t xml:space="preserve">Carling </w:t>
      </w:r>
      <w:r w:rsidR="005B7190" w:rsidRPr="00A86313">
        <w:rPr>
          <w:rFonts w:cstheme="minorHAnsi"/>
          <w:i/>
          <w:iCs/>
        </w:rPr>
        <w:t>et al</w:t>
      </w:r>
      <w:r w:rsidR="005B7190">
        <w:rPr>
          <w:rFonts w:cstheme="minorHAnsi"/>
        </w:rPr>
        <w:t>., 2023</w:t>
      </w:r>
      <w:r w:rsidR="00F06E3F">
        <w:rPr>
          <w:rFonts w:cstheme="minorHAnsi"/>
        </w:rPr>
        <w:t>)</w:t>
      </w:r>
      <w:r w:rsidR="00AE7C35">
        <w:rPr>
          <w:rFonts w:cstheme="minorHAnsi"/>
        </w:rPr>
        <w:t>.</w:t>
      </w:r>
      <w:r w:rsidR="00762F88">
        <w:rPr>
          <w:rFonts w:cstheme="minorHAnsi"/>
        </w:rPr>
        <w:t xml:space="preserve">  Consequently, evidence for both </w:t>
      </w:r>
      <w:r w:rsidR="00842C0D">
        <w:rPr>
          <w:rFonts w:cstheme="minorHAnsi"/>
        </w:rPr>
        <w:t xml:space="preserve">the sustained </w:t>
      </w:r>
      <w:r w:rsidR="00762F88">
        <w:rPr>
          <w:rFonts w:cstheme="minorHAnsi"/>
        </w:rPr>
        <w:t>easterly ice flow</w:t>
      </w:r>
      <w:r w:rsidR="004E4E00">
        <w:rPr>
          <w:rFonts w:cstheme="minorHAnsi"/>
        </w:rPr>
        <w:t xml:space="preserve">, southerly ice flow </w:t>
      </w:r>
      <w:r w:rsidR="00842C0D">
        <w:rPr>
          <w:rFonts w:cstheme="minorHAnsi"/>
        </w:rPr>
        <w:t xml:space="preserve">and the final northerly ice flow </w:t>
      </w:r>
      <w:r w:rsidR="00762F88">
        <w:rPr>
          <w:rFonts w:cstheme="minorHAnsi"/>
        </w:rPr>
        <w:t>might be expected to occur on the exposure.</w:t>
      </w:r>
      <w:r w:rsidR="00AE7C35">
        <w:rPr>
          <w:rFonts w:cstheme="minorHAnsi"/>
        </w:rPr>
        <w:t xml:space="preserve">  </w:t>
      </w:r>
    </w:p>
    <w:p w14:paraId="41A002F2" w14:textId="77777777" w:rsidR="005C4F95" w:rsidRDefault="005C4F95" w:rsidP="00A86313">
      <w:pPr>
        <w:autoSpaceDE w:val="0"/>
        <w:autoSpaceDN w:val="0"/>
        <w:adjustRightInd w:val="0"/>
        <w:spacing w:after="0" w:line="276" w:lineRule="auto"/>
        <w:jc w:val="both"/>
        <w:rPr>
          <w:rFonts w:cstheme="minorHAnsi"/>
        </w:rPr>
      </w:pPr>
    </w:p>
    <w:p w14:paraId="7F17F460" w14:textId="59533511" w:rsidR="0052611E" w:rsidRDefault="007122A3" w:rsidP="00A86313">
      <w:pPr>
        <w:autoSpaceDE w:val="0"/>
        <w:autoSpaceDN w:val="0"/>
        <w:adjustRightInd w:val="0"/>
        <w:spacing w:after="0" w:line="276" w:lineRule="auto"/>
        <w:jc w:val="both"/>
        <w:rPr>
          <w:rFonts w:cstheme="minorHAnsi"/>
        </w:rPr>
      </w:pPr>
      <w:r w:rsidRPr="007122A3">
        <w:rPr>
          <w:rFonts w:cstheme="minorHAnsi"/>
          <w:noProof/>
        </w:rPr>
        <w:lastRenderedPageBreak/>
        <w:drawing>
          <wp:inline distT="0" distB="0" distL="0" distR="0" wp14:anchorId="5CAB57A7" wp14:editId="28DAC206">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0DE0322" w14:textId="73160DDD" w:rsidR="00C17A22" w:rsidRDefault="00C17A22" w:rsidP="00821B9C">
      <w:pPr>
        <w:autoSpaceDE w:val="0"/>
        <w:autoSpaceDN w:val="0"/>
        <w:adjustRightInd w:val="0"/>
        <w:spacing w:after="0" w:line="276" w:lineRule="auto"/>
        <w:jc w:val="both"/>
        <w:rPr>
          <w:rFonts w:cstheme="minorHAnsi"/>
          <w:i/>
          <w:iCs/>
          <w:color w:val="000000" w:themeColor="text1"/>
        </w:rPr>
      </w:pPr>
      <w:r w:rsidRPr="00B15A46">
        <w:rPr>
          <w:rFonts w:cstheme="minorHAnsi"/>
          <w:i/>
          <w:iCs/>
        </w:rPr>
        <w:t xml:space="preserve">Figure 1: </w:t>
      </w:r>
      <w:r w:rsidR="002D54AF">
        <w:rPr>
          <w:rFonts w:cstheme="minorHAnsi"/>
          <w:i/>
          <w:iCs/>
        </w:rPr>
        <w:t>T</w:t>
      </w:r>
      <w:r w:rsidRPr="00B15A46">
        <w:rPr>
          <w:rFonts w:cstheme="minorHAnsi"/>
          <w:i/>
          <w:iCs/>
        </w:rPr>
        <w:t xml:space="preserve">he extent of the exposure of the Shap granite </w:t>
      </w:r>
      <w:r w:rsidR="00D44A98" w:rsidRPr="00B15A46">
        <w:rPr>
          <w:rFonts w:cstheme="minorHAnsi"/>
          <w:i/>
          <w:iCs/>
          <w:color w:val="000000" w:themeColor="text1"/>
        </w:rPr>
        <w:t>in Northern England</w:t>
      </w:r>
      <w:r w:rsidR="00351831">
        <w:rPr>
          <w:rFonts w:cstheme="minorHAnsi"/>
          <w:i/>
          <w:iCs/>
          <w:color w:val="000000" w:themeColor="text1"/>
        </w:rPr>
        <w:t xml:space="preserve"> relative to </w:t>
      </w:r>
      <w:r w:rsidR="006812B2">
        <w:rPr>
          <w:rFonts w:cstheme="minorHAnsi"/>
          <w:i/>
          <w:iCs/>
          <w:color w:val="000000" w:themeColor="text1"/>
        </w:rPr>
        <w:t xml:space="preserve">neighbouring </w:t>
      </w:r>
      <w:proofErr w:type="spellStart"/>
      <w:r w:rsidR="00351831">
        <w:rPr>
          <w:rFonts w:cstheme="minorHAnsi"/>
          <w:i/>
          <w:iCs/>
          <w:color w:val="000000" w:themeColor="text1"/>
        </w:rPr>
        <w:t>Dimlington</w:t>
      </w:r>
      <w:proofErr w:type="spellEnd"/>
      <w:r w:rsidR="00351831">
        <w:rPr>
          <w:rFonts w:cstheme="minorHAnsi"/>
          <w:i/>
          <w:iCs/>
          <w:color w:val="000000" w:themeColor="text1"/>
        </w:rPr>
        <w:t xml:space="preserve"> ice flow directions</w:t>
      </w:r>
      <w:r w:rsidR="00D44A98" w:rsidRPr="00B15A46">
        <w:rPr>
          <w:rFonts w:cstheme="minorHAnsi"/>
          <w:i/>
          <w:iCs/>
          <w:color w:val="000000" w:themeColor="text1"/>
        </w:rPr>
        <w:t>.</w:t>
      </w:r>
      <w:r w:rsidR="00D9285B" w:rsidRPr="00D9285B">
        <w:t xml:space="preserve"> </w:t>
      </w:r>
      <w:r w:rsidR="00D9285B" w:rsidRPr="00B11FEB">
        <w:rPr>
          <w:i/>
          <w:iCs/>
        </w:rPr>
        <w:t>T</w:t>
      </w:r>
      <w:r w:rsidR="00D9285B" w:rsidRPr="00D9285B">
        <w:rPr>
          <w:rFonts w:cstheme="minorHAnsi"/>
          <w:i/>
          <w:iCs/>
          <w:color w:val="000000" w:themeColor="text1"/>
        </w:rPr>
        <w:t>he central portion of the ice-plucked outcrop (Wasdale</w:t>
      </w:r>
      <w:r w:rsidR="00DC5066">
        <w:rPr>
          <w:rFonts w:cstheme="minorHAnsi"/>
          <w:i/>
          <w:iCs/>
          <w:color w:val="000000" w:themeColor="text1"/>
        </w:rPr>
        <w:t xml:space="preserve"> </w:t>
      </w:r>
      <w:r w:rsidR="00DC5066" w:rsidRPr="00DC5066">
        <w:rPr>
          <w:rFonts w:cstheme="minorHAnsi"/>
          <w:i/>
          <w:iCs/>
          <w:color w:val="000000" w:themeColor="text1"/>
        </w:rPr>
        <w:t>Crag) has been destroyed by quarrying</w:t>
      </w:r>
      <w:r w:rsidR="00C85EE6">
        <w:rPr>
          <w:rFonts w:cstheme="minorHAnsi"/>
          <w:i/>
          <w:iCs/>
          <w:color w:val="000000" w:themeColor="text1"/>
        </w:rPr>
        <w:t xml:space="preserve"> (Shap ‘Pink’ Quarry)</w:t>
      </w:r>
      <w:r w:rsidR="00DC5066" w:rsidRPr="00DC5066">
        <w:rPr>
          <w:rFonts w:cstheme="minorHAnsi"/>
          <w:i/>
          <w:iCs/>
          <w:color w:val="000000" w:themeColor="text1"/>
        </w:rPr>
        <w:t xml:space="preserve">.  </w:t>
      </w:r>
      <w:r w:rsidR="00D433BB">
        <w:rPr>
          <w:rFonts w:cstheme="minorHAnsi"/>
          <w:i/>
          <w:iCs/>
          <w:color w:val="000000" w:themeColor="text1"/>
        </w:rPr>
        <w:t xml:space="preserve">World Base Map </w:t>
      </w:r>
      <w:r w:rsidR="00351831">
        <w:rPr>
          <w:rFonts w:cstheme="minorHAnsi"/>
          <w:i/>
          <w:iCs/>
          <w:color w:val="000000" w:themeColor="text1"/>
        </w:rPr>
        <w:t>scale 1:150,000.  T</w:t>
      </w:r>
      <w:r w:rsidR="00A63050">
        <w:rPr>
          <w:rFonts w:cstheme="minorHAnsi"/>
          <w:i/>
          <w:iCs/>
          <w:color w:val="000000" w:themeColor="text1"/>
        </w:rPr>
        <w:t xml:space="preserve">he extent of the </w:t>
      </w:r>
      <w:r w:rsidR="00DD11B5">
        <w:rPr>
          <w:rFonts w:cstheme="minorHAnsi"/>
          <w:i/>
          <w:iCs/>
          <w:color w:val="000000" w:themeColor="text1"/>
        </w:rPr>
        <w:t>granite</w:t>
      </w:r>
      <w:r w:rsidR="00A63050">
        <w:rPr>
          <w:rFonts w:cstheme="minorHAnsi"/>
          <w:i/>
          <w:iCs/>
          <w:color w:val="000000" w:themeColor="text1"/>
        </w:rPr>
        <w:t xml:space="preserve"> exposure is from the British Geological Survey </w:t>
      </w:r>
      <w:proofErr w:type="spellStart"/>
      <w:r w:rsidR="00AC6397">
        <w:rPr>
          <w:rFonts w:cstheme="minorHAnsi"/>
          <w:i/>
          <w:iCs/>
          <w:color w:val="000000" w:themeColor="text1"/>
        </w:rPr>
        <w:t>G</w:t>
      </w:r>
      <w:r w:rsidR="00730DAA">
        <w:rPr>
          <w:rFonts w:cstheme="minorHAnsi"/>
          <w:i/>
          <w:iCs/>
          <w:color w:val="000000" w:themeColor="text1"/>
        </w:rPr>
        <w:t>eoindex</w:t>
      </w:r>
      <w:proofErr w:type="spellEnd"/>
      <w:r w:rsidR="00730DAA">
        <w:rPr>
          <w:rFonts w:cstheme="minorHAnsi"/>
          <w:i/>
          <w:iCs/>
          <w:color w:val="000000" w:themeColor="text1"/>
        </w:rPr>
        <w:t xml:space="preserve"> (</w:t>
      </w:r>
      <w:hyperlink r:id="rId11" w:history="1">
        <w:r w:rsidR="00385205" w:rsidRPr="004E4E00">
          <w:rPr>
            <w:rStyle w:val="Hyperlink"/>
            <w:rFonts w:cstheme="minorHAnsi"/>
            <w:i/>
            <w:iCs/>
            <w:color w:val="auto"/>
            <w:u w:val="none"/>
          </w:rPr>
          <w:t>https://www.bgs.ac.uk/map-viewers/geoindex-onshore/</w:t>
        </w:r>
      </w:hyperlink>
      <w:r w:rsidR="00730DAA" w:rsidRPr="004E4E00">
        <w:rPr>
          <w:rFonts w:cstheme="minorHAnsi"/>
          <w:i/>
          <w:iCs/>
        </w:rPr>
        <w:t>)</w:t>
      </w:r>
      <w:r w:rsidR="00C95138" w:rsidRPr="004E4E00">
        <w:rPr>
          <w:rFonts w:cstheme="minorHAnsi"/>
          <w:i/>
          <w:iCs/>
        </w:rPr>
        <w:t>.</w:t>
      </w:r>
      <w:r w:rsidR="0078135D" w:rsidRPr="004E4E00">
        <w:rPr>
          <w:rFonts w:cstheme="minorHAnsi"/>
          <w:i/>
          <w:iCs/>
        </w:rPr>
        <w:t xml:space="preserve">  </w:t>
      </w:r>
      <w:r w:rsidR="00B61AF6">
        <w:rPr>
          <w:rFonts w:cstheme="minorHAnsi"/>
          <w:i/>
          <w:iCs/>
        </w:rPr>
        <w:t>T</w:t>
      </w:r>
      <w:r w:rsidR="000F5F4D">
        <w:rPr>
          <w:rFonts w:cstheme="minorHAnsi"/>
          <w:i/>
          <w:iCs/>
        </w:rPr>
        <w:t>he t</w:t>
      </w:r>
      <w:r w:rsidR="00B61AF6">
        <w:rPr>
          <w:rFonts w:cstheme="minorHAnsi"/>
          <w:i/>
          <w:iCs/>
        </w:rPr>
        <w:t xml:space="preserve">wo </w:t>
      </w:r>
      <w:r w:rsidR="00527E59">
        <w:rPr>
          <w:rFonts w:cstheme="minorHAnsi"/>
          <w:i/>
          <w:iCs/>
        </w:rPr>
        <w:t xml:space="preserve">locations </w:t>
      </w:r>
      <w:r w:rsidR="0078135D">
        <w:rPr>
          <w:rFonts w:cstheme="minorHAnsi"/>
          <w:i/>
          <w:iCs/>
          <w:color w:val="000000" w:themeColor="text1"/>
        </w:rPr>
        <w:t xml:space="preserve">of </w:t>
      </w:r>
      <w:r w:rsidR="00B61AF6">
        <w:rPr>
          <w:rFonts w:cstheme="minorHAnsi"/>
          <w:i/>
          <w:iCs/>
          <w:color w:val="000000" w:themeColor="text1"/>
        </w:rPr>
        <w:t xml:space="preserve">significant </w:t>
      </w:r>
      <w:r w:rsidR="0078135D">
        <w:rPr>
          <w:rFonts w:cstheme="minorHAnsi"/>
          <w:i/>
          <w:iCs/>
          <w:color w:val="000000" w:themeColor="text1"/>
        </w:rPr>
        <w:t>e</w:t>
      </w:r>
      <w:r w:rsidR="00C95138">
        <w:rPr>
          <w:rFonts w:cstheme="minorHAnsi"/>
          <w:i/>
          <w:iCs/>
          <w:color w:val="000000" w:themeColor="text1"/>
        </w:rPr>
        <w:t xml:space="preserve">rratic concentrations </w:t>
      </w:r>
      <w:r w:rsidR="00527E59">
        <w:rPr>
          <w:rFonts w:cstheme="minorHAnsi"/>
          <w:i/>
          <w:iCs/>
          <w:color w:val="000000" w:themeColor="text1"/>
        </w:rPr>
        <w:t>are</w:t>
      </w:r>
      <w:r w:rsidR="00E612F5">
        <w:rPr>
          <w:rFonts w:cstheme="minorHAnsi"/>
          <w:i/>
          <w:iCs/>
          <w:color w:val="000000" w:themeColor="text1"/>
        </w:rPr>
        <w:t xml:space="preserve"> only</w:t>
      </w:r>
      <w:r w:rsidR="00527E59">
        <w:rPr>
          <w:rFonts w:cstheme="minorHAnsi"/>
          <w:i/>
          <w:iCs/>
          <w:color w:val="000000" w:themeColor="text1"/>
        </w:rPr>
        <w:t xml:space="preserve"> indicative</w:t>
      </w:r>
      <w:r w:rsidR="001A6233">
        <w:rPr>
          <w:rFonts w:cstheme="minorHAnsi"/>
          <w:i/>
          <w:iCs/>
          <w:color w:val="000000" w:themeColor="text1"/>
        </w:rPr>
        <w:t xml:space="preserve"> and </w:t>
      </w:r>
      <w:r w:rsidR="00744F34">
        <w:rPr>
          <w:rFonts w:cstheme="minorHAnsi"/>
          <w:i/>
          <w:iCs/>
          <w:color w:val="000000" w:themeColor="text1"/>
        </w:rPr>
        <w:t xml:space="preserve">do not </w:t>
      </w:r>
      <w:r w:rsidR="00E612F5">
        <w:rPr>
          <w:rFonts w:cstheme="minorHAnsi"/>
          <w:i/>
          <w:iCs/>
          <w:color w:val="000000" w:themeColor="text1"/>
        </w:rPr>
        <w:t>reflect</w:t>
      </w:r>
      <w:r w:rsidR="00F944CE">
        <w:rPr>
          <w:rFonts w:cstheme="minorHAnsi"/>
          <w:i/>
          <w:iCs/>
          <w:color w:val="000000" w:themeColor="text1"/>
        </w:rPr>
        <w:t xml:space="preserve"> the actual spread of </w:t>
      </w:r>
      <w:proofErr w:type="spellStart"/>
      <w:r w:rsidR="00F944CE">
        <w:rPr>
          <w:rFonts w:cstheme="minorHAnsi"/>
          <w:i/>
          <w:iCs/>
          <w:color w:val="000000" w:themeColor="text1"/>
        </w:rPr>
        <w:t>erratics</w:t>
      </w:r>
      <w:proofErr w:type="spellEnd"/>
      <w:r w:rsidR="000F5F4D">
        <w:rPr>
          <w:rFonts w:cstheme="minorHAnsi"/>
          <w:i/>
          <w:iCs/>
          <w:color w:val="000000" w:themeColor="text1"/>
        </w:rPr>
        <w:t xml:space="preserve"> in the region.</w:t>
      </w:r>
      <w:r w:rsidR="00AE72E8">
        <w:rPr>
          <w:rFonts w:cstheme="minorHAnsi"/>
          <w:i/>
          <w:iCs/>
          <w:color w:val="000000" w:themeColor="text1"/>
        </w:rPr>
        <w:t xml:space="preserve"> </w:t>
      </w:r>
      <w:r w:rsidR="00D03BB3" w:rsidRPr="00D03BB3">
        <w:rPr>
          <w:rFonts w:cstheme="minorHAnsi"/>
        </w:rPr>
        <w:t xml:space="preserve"> </w:t>
      </w:r>
      <w:r w:rsidR="00D03BB3" w:rsidRPr="00D03BB3">
        <w:rPr>
          <w:rFonts w:cstheme="minorHAnsi"/>
          <w:i/>
          <w:iCs/>
        </w:rPr>
        <w:t xml:space="preserve">Ice flow direction codes are in accordance with </w:t>
      </w:r>
      <w:r w:rsidR="00D03BB3" w:rsidRPr="00D03BB3">
        <w:rPr>
          <w:i/>
          <w:iCs/>
        </w:rPr>
        <w:t>Livingstone et al. (2012).</w:t>
      </w:r>
    </w:p>
    <w:p w14:paraId="25919BF1" w14:textId="77777777" w:rsidR="00B11FEB" w:rsidRDefault="00B11FEB" w:rsidP="00821B9C">
      <w:pPr>
        <w:autoSpaceDE w:val="0"/>
        <w:autoSpaceDN w:val="0"/>
        <w:adjustRightInd w:val="0"/>
        <w:spacing w:after="0" w:line="276" w:lineRule="auto"/>
        <w:jc w:val="both"/>
        <w:rPr>
          <w:rFonts w:cstheme="minorHAnsi"/>
          <w:i/>
          <w:iCs/>
          <w:color w:val="000000" w:themeColor="text1"/>
        </w:rPr>
      </w:pPr>
    </w:p>
    <w:p w14:paraId="3D38A127" w14:textId="575006B2" w:rsidR="00C0749B" w:rsidRDefault="00121DD7" w:rsidP="00F25C16">
      <w:pPr>
        <w:autoSpaceDE w:val="0"/>
        <w:autoSpaceDN w:val="0"/>
        <w:adjustRightInd w:val="0"/>
        <w:spacing w:after="0" w:line="276" w:lineRule="auto"/>
        <w:jc w:val="both"/>
        <w:rPr>
          <w:rFonts w:cstheme="minorHAnsi"/>
          <w:b/>
          <w:bCs/>
        </w:rPr>
      </w:pPr>
      <w:r w:rsidRPr="00D023D9">
        <w:rPr>
          <w:rFonts w:cstheme="minorHAnsi"/>
          <w:b/>
          <w:bCs/>
        </w:rPr>
        <w:t>Wasdale Crag</w:t>
      </w:r>
    </w:p>
    <w:p w14:paraId="53898E03" w14:textId="3778490B" w:rsidR="00AD3052" w:rsidRPr="00A6464D" w:rsidRDefault="005E1E77" w:rsidP="00F25C16">
      <w:pPr>
        <w:autoSpaceDE w:val="0"/>
        <w:autoSpaceDN w:val="0"/>
        <w:adjustRightInd w:val="0"/>
        <w:spacing w:after="0" w:line="276" w:lineRule="auto"/>
        <w:jc w:val="both"/>
        <w:rPr>
          <w:rFonts w:cstheme="minorHAnsi"/>
        </w:rPr>
      </w:pPr>
      <w:r>
        <w:rPr>
          <w:rFonts w:cstheme="minorHAnsi"/>
        </w:rPr>
        <w:t xml:space="preserve">The most prominent and important glacial feature on the </w:t>
      </w:r>
      <w:r w:rsidR="00DD11B5">
        <w:rPr>
          <w:rFonts w:cstheme="minorHAnsi"/>
        </w:rPr>
        <w:t>granite</w:t>
      </w:r>
      <w:r>
        <w:rPr>
          <w:rFonts w:cstheme="minorHAnsi"/>
        </w:rPr>
        <w:t xml:space="preserve"> exposure is </w:t>
      </w:r>
      <w:r w:rsidR="00433AC7" w:rsidRPr="00F25C16">
        <w:rPr>
          <w:rFonts w:cstheme="minorHAnsi"/>
        </w:rPr>
        <w:t>Wasdale Crag</w:t>
      </w:r>
      <w:r>
        <w:rPr>
          <w:rFonts w:cstheme="minorHAnsi"/>
        </w:rPr>
        <w:t xml:space="preserve">, </w:t>
      </w:r>
      <w:r w:rsidR="00433AC7" w:rsidRPr="00F25C16">
        <w:rPr>
          <w:rFonts w:cstheme="minorHAnsi"/>
        </w:rPr>
        <w:t xml:space="preserve">an ice-plucked </w:t>
      </w:r>
      <w:r w:rsidR="00247CAE">
        <w:rPr>
          <w:rFonts w:cstheme="minorHAnsi"/>
        </w:rPr>
        <w:t>cliff</w:t>
      </w:r>
      <w:r w:rsidR="00433AC7" w:rsidRPr="00F25C16">
        <w:rPr>
          <w:rFonts w:cstheme="minorHAnsi"/>
        </w:rPr>
        <w:t xml:space="preserve"> on the</w:t>
      </w:r>
      <w:r w:rsidR="00FF6D4E">
        <w:rPr>
          <w:rFonts w:cstheme="minorHAnsi"/>
        </w:rPr>
        <w:t xml:space="preserve"> </w:t>
      </w:r>
      <w:r w:rsidR="001B532A">
        <w:rPr>
          <w:rFonts w:cstheme="minorHAnsi"/>
        </w:rPr>
        <w:t>eastern</w:t>
      </w:r>
      <w:r w:rsidR="00FF6D4E">
        <w:rPr>
          <w:rFonts w:cstheme="minorHAnsi"/>
        </w:rPr>
        <w:t xml:space="preserve"> </w:t>
      </w:r>
      <w:r w:rsidR="00EC4B76">
        <w:rPr>
          <w:rFonts w:cstheme="minorHAnsi"/>
        </w:rPr>
        <w:t>side</w:t>
      </w:r>
      <w:r w:rsidR="00433AC7" w:rsidRPr="00F25C16">
        <w:rPr>
          <w:rFonts w:cstheme="minorHAnsi"/>
        </w:rPr>
        <w:t xml:space="preserve"> of Long Fell</w:t>
      </w:r>
      <w:r w:rsidR="001D0F8E">
        <w:rPr>
          <w:rFonts w:cstheme="minorHAnsi"/>
        </w:rPr>
        <w:t xml:space="preserve"> (Fig. 1)</w:t>
      </w:r>
      <w:r w:rsidR="00433AC7">
        <w:rPr>
          <w:rFonts w:cstheme="minorHAnsi"/>
        </w:rPr>
        <w:t>; the latter</w:t>
      </w:r>
      <w:r w:rsidR="00433AC7" w:rsidRPr="00F25C16">
        <w:rPr>
          <w:rFonts w:cstheme="minorHAnsi"/>
        </w:rPr>
        <w:t xml:space="preserve"> constitut</w:t>
      </w:r>
      <w:r w:rsidR="009A1C0D">
        <w:rPr>
          <w:rFonts w:cstheme="minorHAnsi"/>
        </w:rPr>
        <w:t>es</w:t>
      </w:r>
      <w:r w:rsidR="00433AC7" w:rsidRPr="00F25C16">
        <w:rPr>
          <w:rFonts w:cstheme="minorHAnsi"/>
        </w:rPr>
        <w:t xml:space="preserve"> a </w:t>
      </w:r>
      <w:r w:rsidR="00C7315A">
        <w:rPr>
          <w:rFonts w:cstheme="minorHAnsi"/>
        </w:rPr>
        <w:t>km</w:t>
      </w:r>
      <w:r w:rsidR="00433AC7" w:rsidRPr="00F25C16">
        <w:rPr>
          <w:rFonts w:cstheme="minorHAnsi"/>
        </w:rPr>
        <w:t xml:space="preserve">-scale </w:t>
      </w:r>
      <w:proofErr w:type="spellStart"/>
      <w:r w:rsidR="00433AC7" w:rsidRPr="00F25C16">
        <w:rPr>
          <w:rFonts w:cstheme="minorHAnsi"/>
        </w:rPr>
        <w:t>rôche</w:t>
      </w:r>
      <w:proofErr w:type="spellEnd"/>
      <w:r w:rsidR="00433AC7" w:rsidRPr="00F25C16">
        <w:rPr>
          <w:rFonts w:cstheme="minorHAnsi"/>
        </w:rPr>
        <w:t xml:space="preserve"> moutonnée.  </w:t>
      </w:r>
      <w:r w:rsidR="00370F23">
        <w:rPr>
          <w:rFonts w:cstheme="minorHAnsi"/>
        </w:rPr>
        <w:t xml:space="preserve">Much of the </w:t>
      </w:r>
      <w:r w:rsidR="00603C04">
        <w:rPr>
          <w:rFonts w:cstheme="minorHAnsi"/>
        </w:rPr>
        <w:t xml:space="preserve">natural </w:t>
      </w:r>
      <w:r w:rsidR="00EC4B76">
        <w:rPr>
          <w:rFonts w:cstheme="minorHAnsi"/>
        </w:rPr>
        <w:t>c</w:t>
      </w:r>
      <w:r w:rsidR="001D1A65">
        <w:rPr>
          <w:rFonts w:cstheme="minorHAnsi"/>
        </w:rPr>
        <w:t>liff</w:t>
      </w:r>
      <w:r w:rsidR="00EC4B76">
        <w:rPr>
          <w:rFonts w:cstheme="minorHAnsi"/>
        </w:rPr>
        <w:t xml:space="preserve"> </w:t>
      </w:r>
      <w:r w:rsidR="00370F23">
        <w:rPr>
          <w:rFonts w:cstheme="minorHAnsi"/>
        </w:rPr>
        <w:t>has been quarried and t</w:t>
      </w:r>
      <w:r w:rsidR="00F25C16" w:rsidRPr="00F25C16">
        <w:rPr>
          <w:rFonts w:eastAsiaTheme="majorEastAsia" w:cstheme="minorHAnsi"/>
        </w:rPr>
        <w:t>he original appearance of the full length of the outcrop is unrecorded</w:t>
      </w:r>
      <w:r w:rsidR="00370F23">
        <w:rPr>
          <w:rFonts w:eastAsiaTheme="majorEastAsia" w:cstheme="minorHAnsi"/>
        </w:rPr>
        <w:t>.</w:t>
      </w:r>
      <w:r w:rsidR="006D673C">
        <w:rPr>
          <w:rFonts w:eastAsiaTheme="majorEastAsia" w:cstheme="minorHAnsi"/>
        </w:rPr>
        <w:t xml:space="preserve">  Continued quarry</w:t>
      </w:r>
      <w:r w:rsidR="0077323B">
        <w:rPr>
          <w:rFonts w:eastAsiaTheme="majorEastAsia" w:cstheme="minorHAnsi"/>
        </w:rPr>
        <w:t>,</w:t>
      </w:r>
      <w:r w:rsidR="006D673C">
        <w:rPr>
          <w:rFonts w:eastAsiaTheme="majorEastAsia" w:cstheme="minorHAnsi"/>
        </w:rPr>
        <w:t xml:space="preserve"> </w:t>
      </w:r>
      <w:r w:rsidR="0077323B">
        <w:rPr>
          <w:rFonts w:eastAsiaTheme="majorEastAsia" w:cstheme="minorHAnsi"/>
        </w:rPr>
        <w:t>which may destroy further evidence of glaciation, is one motivation for this study.</w:t>
      </w:r>
      <w:r w:rsidR="00370F23">
        <w:rPr>
          <w:rFonts w:eastAsiaTheme="majorEastAsia" w:cstheme="minorHAnsi"/>
        </w:rPr>
        <w:t xml:space="preserve">  </w:t>
      </w:r>
      <w:r w:rsidR="00E75AA7">
        <w:rPr>
          <w:rFonts w:eastAsiaTheme="majorEastAsia" w:cstheme="minorHAnsi"/>
        </w:rPr>
        <w:t>Commercial q</w:t>
      </w:r>
      <w:r w:rsidR="005F1868">
        <w:rPr>
          <w:rFonts w:eastAsiaTheme="majorEastAsia" w:cstheme="minorHAnsi"/>
        </w:rPr>
        <w:t>uarrying</w:t>
      </w:r>
      <w:r w:rsidR="00BA1CEC">
        <w:rPr>
          <w:rFonts w:eastAsiaTheme="majorEastAsia" w:cstheme="minorHAnsi"/>
        </w:rPr>
        <w:t xml:space="preserve"> (Holland,</w:t>
      </w:r>
      <w:r w:rsidR="00BA1CEC" w:rsidRPr="00BA1CEC">
        <w:rPr>
          <w:rFonts w:cstheme="minorHAnsi"/>
        </w:rPr>
        <w:t xml:space="preserve"> </w:t>
      </w:r>
      <w:r w:rsidR="00BA1CEC">
        <w:rPr>
          <w:rFonts w:cstheme="minorHAnsi"/>
        </w:rPr>
        <w:t>1959)</w:t>
      </w:r>
      <w:r w:rsidR="005F1868">
        <w:rPr>
          <w:rFonts w:eastAsiaTheme="majorEastAsia" w:cstheme="minorHAnsi"/>
        </w:rPr>
        <w:t xml:space="preserve"> commenced </w:t>
      </w:r>
      <w:r w:rsidR="00E75AA7">
        <w:rPr>
          <w:rFonts w:eastAsiaTheme="majorEastAsia" w:cstheme="minorHAnsi"/>
        </w:rPr>
        <w:t>from</w:t>
      </w:r>
      <w:r w:rsidR="005F1868" w:rsidRPr="00824438">
        <w:rPr>
          <w:rFonts w:eastAsiaTheme="majorEastAsia" w:cstheme="minorHAnsi"/>
        </w:rPr>
        <w:t xml:space="preserve"> 18</w:t>
      </w:r>
      <w:r w:rsidR="00824438" w:rsidRPr="00824438">
        <w:rPr>
          <w:rFonts w:eastAsiaTheme="majorEastAsia" w:cstheme="minorHAnsi"/>
        </w:rPr>
        <w:t>6</w:t>
      </w:r>
      <w:r w:rsidR="00B21A9B">
        <w:rPr>
          <w:rFonts w:eastAsiaTheme="majorEastAsia" w:cstheme="minorHAnsi"/>
        </w:rPr>
        <w:t>4 (Johnson, 2018)</w:t>
      </w:r>
      <w:r w:rsidR="00824438">
        <w:rPr>
          <w:rFonts w:eastAsiaTheme="majorEastAsia" w:cstheme="minorHAnsi"/>
        </w:rPr>
        <w:t xml:space="preserve"> </w:t>
      </w:r>
      <w:r w:rsidR="005F1868">
        <w:rPr>
          <w:rFonts w:eastAsiaTheme="majorEastAsia" w:cstheme="minorHAnsi"/>
        </w:rPr>
        <w:t>and m</w:t>
      </w:r>
      <w:r w:rsidR="00F25C16" w:rsidRPr="00F25C16">
        <w:rPr>
          <w:rFonts w:eastAsiaTheme="majorEastAsia" w:cstheme="minorHAnsi"/>
        </w:rPr>
        <w:t>apping in 1897 by the Ordnance Survey</w:t>
      </w:r>
      <w:r w:rsidR="00F928AC">
        <w:rPr>
          <w:rFonts w:eastAsiaTheme="majorEastAsia" w:cstheme="minorHAnsi"/>
        </w:rPr>
        <w:t xml:space="preserve"> (OS)</w:t>
      </w:r>
      <w:r w:rsidR="00F25C16" w:rsidRPr="00F25C16">
        <w:rPr>
          <w:rFonts w:eastAsiaTheme="majorEastAsia" w:cstheme="minorHAnsi"/>
        </w:rPr>
        <w:t xml:space="preserve">, published in 1899 as the OS </w:t>
      </w:r>
      <w:r w:rsidR="00DB2BB3" w:rsidRPr="00F25C16">
        <w:rPr>
          <w:rFonts w:eastAsiaTheme="majorEastAsia" w:cstheme="minorHAnsi"/>
        </w:rPr>
        <w:t>6-inch</w:t>
      </w:r>
      <w:r w:rsidR="00F25C16" w:rsidRPr="00F25C16">
        <w:rPr>
          <w:rFonts w:eastAsiaTheme="majorEastAsia" w:cstheme="minorHAnsi"/>
        </w:rPr>
        <w:t xml:space="preserve"> series, shows a 400m long working quarry</w:t>
      </w:r>
      <w:r w:rsidR="00134D7D">
        <w:rPr>
          <w:rFonts w:eastAsiaTheme="majorEastAsia" w:cstheme="minorHAnsi"/>
        </w:rPr>
        <w:t>-face</w:t>
      </w:r>
      <w:r w:rsidR="00F25C16" w:rsidRPr="00F25C16">
        <w:rPr>
          <w:rFonts w:eastAsiaTheme="majorEastAsia" w:cstheme="minorHAnsi"/>
        </w:rPr>
        <w:t xml:space="preserve"> developed below a natural outcrop of similar extent with a further natural outcrop to the </w:t>
      </w:r>
      <w:r w:rsidR="00602BA2">
        <w:rPr>
          <w:rFonts w:eastAsiaTheme="majorEastAsia" w:cstheme="minorHAnsi"/>
        </w:rPr>
        <w:t>SW</w:t>
      </w:r>
      <w:r w:rsidR="00F25C16" w:rsidRPr="00F25C16">
        <w:rPr>
          <w:rFonts w:eastAsiaTheme="majorEastAsia" w:cstheme="minorHAnsi"/>
        </w:rPr>
        <w:t xml:space="preserve"> some 200m in length.</w:t>
      </w:r>
      <w:r w:rsidR="00B06A87" w:rsidRPr="00B06A87">
        <w:rPr>
          <w:rFonts w:eastAsia="Times New Roman" w:cstheme="minorHAnsi"/>
          <w:color w:val="4A4A4A"/>
          <w:kern w:val="36"/>
        </w:rPr>
        <w:t xml:space="preserve"> </w:t>
      </w:r>
      <w:r w:rsidR="00B06A87">
        <w:rPr>
          <w:rFonts w:eastAsia="Times New Roman" w:cstheme="minorHAnsi"/>
          <w:color w:val="4A4A4A"/>
          <w:kern w:val="36"/>
        </w:rPr>
        <w:t xml:space="preserve"> </w:t>
      </w:r>
      <w:r w:rsidR="00B06A87" w:rsidRPr="00B869BA">
        <w:rPr>
          <w:rFonts w:eastAsia="Times New Roman" w:cstheme="minorHAnsi"/>
          <w:color w:val="000000" w:themeColor="text1"/>
          <w:kern w:val="36"/>
        </w:rPr>
        <w:t>This</w:t>
      </w:r>
      <w:r w:rsidR="00B06A87">
        <w:rPr>
          <w:rFonts w:eastAsia="Times New Roman" w:cstheme="minorHAnsi"/>
          <w:color w:val="4A4A4A"/>
          <w:kern w:val="36"/>
        </w:rPr>
        <w:t xml:space="preserve"> </w:t>
      </w:r>
      <w:r w:rsidR="000D75CD">
        <w:rPr>
          <w:rFonts w:eastAsia="Times New Roman" w:cstheme="minorHAnsi"/>
          <w:color w:val="4A4A4A"/>
          <w:kern w:val="36"/>
        </w:rPr>
        <w:t>SW</w:t>
      </w:r>
      <w:r w:rsidR="00B06A87" w:rsidRPr="00B06A87">
        <w:rPr>
          <w:rFonts w:eastAsia="Times New Roman" w:cstheme="minorHAnsi"/>
          <w:kern w:val="36"/>
        </w:rPr>
        <w:t xml:space="preserve"> </w:t>
      </w:r>
      <w:r w:rsidR="00B06A87">
        <w:rPr>
          <w:rFonts w:eastAsia="Times New Roman" w:cstheme="minorHAnsi"/>
          <w:kern w:val="36"/>
        </w:rPr>
        <w:t>outcrop</w:t>
      </w:r>
      <w:r w:rsidR="00B869BA">
        <w:rPr>
          <w:rFonts w:eastAsia="Times New Roman" w:cstheme="minorHAnsi"/>
          <w:kern w:val="36"/>
        </w:rPr>
        <w:t xml:space="preserve"> (Fig. 2A)</w:t>
      </w:r>
      <w:r w:rsidR="00B06A87" w:rsidRPr="00B06A87">
        <w:rPr>
          <w:rFonts w:eastAsia="Times New Roman" w:cstheme="minorHAnsi"/>
          <w:kern w:val="36"/>
        </w:rPr>
        <w:t xml:space="preserve"> </w:t>
      </w:r>
      <w:r w:rsidR="00370F23">
        <w:rPr>
          <w:rFonts w:eastAsia="Times New Roman" w:cstheme="minorHAnsi"/>
          <w:kern w:val="36"/>
        </w:rPr>
        <w:t>is extant (202</w:t>
      </w:r>
      <w:r w:rsidR="00DB09D3">
        <w:rPr>
          <w:rFonts w:eastAsia="Times New Roman" w:cstheme="minorHAnsi"/>
          <w:kern w:val="36"/>
        </w:rPr>
        <w:t>5</w:t>
      </w:r>
      <w:r w:rsidR="00370F23">
        <w:rPr>
          <w:rFonts w:eastAsia="Times New Roman" w:cstheme="minorHAnsi"/>
          <w:kern w:val="36"/>
        </w:rPr>
        <w:t xml:space="preserve">) and </w:t>
      </w:r>
      <w:r w:rsidR="00B06A87" w:rsidRPr="00B06A87">
        <w:rPr>
          <w:rFonts w:eastAsia="Times New Roman" w:cstheme="minorHAnsi"/>
          <w:kern w:val="36"/>
        </w:rPr>
        <w:t>ex</w:t>
      </w:r>
      <w:r w:rsidR="00B06A87">
        <w:rPr>
          <w:rFonts w:eastAsia="Times New Roman" w:cstheme="minorHAnsi"/>
          <w:kern w:val="36"/>
        </w:rPr>
        <w:t xml:space="preserve">hibits evidence </w:t>
      </w:r>
      <w:r w:rsidR="00B06A87" w:rsidRPr="00B06A87">
        <w:rPr>
          <w:rFonts w:eastAsia="Times New Roman" w:cstheme="minorHAnsi"/>
          <w:kern w:val="36"/>
        </w:rPr>
        <w:t>of small-scale quarrying by plug and feather</w:t>
      </w:r>
      <w:r w:rsidR="00305143" w:rsidRPr="00305143">
        <w:t xml:space="preserve"> (</w:t>
      </w:r>
      <w:hyperlink r:id="rId12" w:history="1">
        <w:r w:rsidR="00305143" w:rsidRPr="00305143">
          <w:rPr>
            <w:rStyle w:val="Hyperlink"/>
            <w:rFonts w:eastAsia="Times New Roman" w:cstheme="minorHAnsi"/>
            <w:color w:val="auto"/>
            <w:kern w:val="36"/>
            <w:u w:val="none"/>
          </w:rPr>
          <w:t>https://en.wikipedia.org/wiki/Plug_and_feather</w:t>
        </w:r>
      </w:hyperlink>
      <w:r w:rsidR="00305143" w:rsidRPr="00305143">
        <w:rPr>
          <w:rFonts w:eastAsia="Times New Roman" w:cstheme="minorHAnsi"/>
          <w:kern w:val="36"/>
        </w:rPr>
        <w:t>)</w:t>
      </w:r>
      <w:r w:rsidR="00B06A87" w:rsidRPr="00305143">
        <w:rPr>
          <w:rFonts w:eastAsia="Times New Roman" w:cstheme="minorHAnsi"/>
          <w:kern w:val="36"/>
        </w:rPr>
        <w:t>,</w:t>
      </w:r>
      <w:r w:rsidR="00305143" w:rsidRPr="00305143">
        <w:rPr>
          <w:rFonts w:eastAsia="Times New Roman" w:cstheme="minorHAnsi"/>
          <w:kern w:val="36"/>
        </w:rPr>
        <w:t xml:space="preserve"> </w:t>
      </w:r>
      <w:r w:rsidR="00B06A87" w:rsidRPr="00B06A87">
        <w:rPr>
          <w:rFonts w:eastAsia="Times New Roman" w:cstheme="minorHAnsi"/>
          <w:kern w:val="36"/>
        </w:rPr>
        <w:t>probably for f</w:t>
      </w:r>
      <w:r w:rsidR="00605B1A">
        <w:rPr>
          <w:rFonts w:eastAsia="Times New Roman" w:cstheme="minorHAnsi"/>
          <w:kern w:val="36"/>
        </w:rPr>
        <w:t>i</w:t>
      </w:r>
      <w:r w:rsidR="00372769">
        <w:rPr>
          <w:rFonts w:eastAsia="Times New Roman" w:cstheme="minorHAnsi"/>
          <w:kern w:val="36"/>
        </w:rPr>
        <w:t>eld-</w:t>
      </w:r>
      <w:r w:rsidR="00B06A87" w:rsidRPr="00B06A87">
        <w:rPr>
          <w:rFonts w:eastAsia="Times New Roman" w:cstheme="minorHAnsi"/>
          <w:kern w:val="36"/>
        </w:rPr>
        <w:t xml:space="preserve">gate stoops and other </w:t>
      </w:r>
      <w:r w:rsidR="00B06A87">
        <w:rPr>
          <w:rFonts w:eastAsia="Times New Roman" w:cstheme="minorHAnsi"/>
          <w:kern w:val="36"/>
        </w:rPr>
        <w:t xml:space="preserve">local </w:t>
      </w:r>
      <w:r w:rsidR="00B06A87" w:rsidRPr="00B06A87">
        <w:rPr>
          <w:rFonts w:eastAsia="Times New Roman" w:cstheme="minorHAnsi"/>
          <w:kern w:val="36"/>
        </w:rPr>
        <w:t>building materials before commercial quarrying</w:t>
      </w:r>
      <w:r w:rsidR="00B867BF">
        <w:rPr>
          <w:rFonts w:eastAsia="Times New Roman" w:cstheme="minorHAnsi"/>
          <w:kern w:val="36"/>
        </w:rPr>
        <w:t xml:space="preserve">, but otherwise the </w:t>
      </w:r>
      <w:r w:rsidR="00D818A9">
        <w:rPr>
          <w:rFonts w:eastAsia="Times New Roman" w:cstheme="minorHAnsi"/>
          <w:kern w:val="36"/>
        </w:rPr>
        <w:t>rock outcrops</w:t>
      </w:r>
      <w:r w:rsidR="00B867BF">
        <w:rPr>
          <w:rFonts w:eastAsia="Times New Roman" w:cstheme="minorHAnsi"/>
          <w:kern w:val="36"/>
        </w:rPr>
        <w:t xml:space="preserve"> are ice-smoothed</w:t>
      </w:r>
      <w:r w:rsidR="00DF59B4">
        <w:rPr>
          <w:rFonts w:eastAsia="Times New Roman" w:cstheme="minorHAnsi"/>
          <w:kern w:val="36"/>
        </w:rPr>
        <w:t>.</w:t>
      </w:r>
      <w:r w:rsidR="00F25C16" w:rsidRPr="00B06A87">
        <w:rPr>
          <w:rFonts w:eastAsiaTheme="majorEastAsia" w:cstheme="minorHAnsi"/>
        </w:rPr>
        <w:t xml:space="preserve">  </w:t>
      </w:r>
      <w:r w:rsidR="00F25C16" w:rsidRPr="00F25C16">
        <w:rPr>
          <w:rFonts w:eastAsiaTheme="majorEastAsia" w:cstheme="minorHAnsi"/>
        </w:rPr>
        <w:t xml:space="preserve">Isolated </w:t>
      </w:r>
      <w:r w:rsidR="00433AC7">
        <w:rPr>
          <w:rFonts w:eastAsiaTheme="majorEastAsia" w:cstheme="minorHAnsi"/>
        </w:rPr>
        <w:t xml:space="preserve">small </w:t>
      </w:r>
      <w:r w:rsidR="00F25C16" w:rsidRPr="00F25C16">
        <w:rPr>
          <w:rFonts w:eastAsiaTheme="majorEastAsia" w:cstheme="minorHAnsi"/>
        </w:rPr>
        <w:t xml:space="preserve">buttresses </w:t>
      </w:r>
      <w:r w:rsidR="00D96358">
        <w:rPr>
          <w:rFonts w:eastAsiaTheme="majorEastAsia" w:cstheme="minorHAnsi"/>
        </w:rPr>
        <w:t xml:space="preserve">facing SE </w:t>
      </w:r>
      <w:r w:rsidR="00203BC2">
        <w:rPr>
          <w:rFonts w:eastAsiaTheme="majorEastAsia" w:cstheme="minorHAnsi"/>
        </w:rPr>
        <w:t xml:space="preserve">extend </w:t>
      </w:r>
      <w:r w:rsidR="00F25C16" w:rsidRPr="00F25C16">
        <w:rPr>
          <w:rFonts w:eastAsiaTheme="majorEastAsia" w:cstheme="minorHAnsi"/>
        </w:rPr>
        <w:t>some 130m to the north</w:t>
      </w:r>
      <w:r w:rsidR="00BE798A">
        <w:rPr>
          <w:rFonts w:eastAsiaTheme="majorEastAsia" w:cstheme="minorHAnsi"/>
        </w:rPr>
        <w:t xml:space="preserve"> of the quarry</w:t>
      </w:r>
      <w:r w:rsidR="00B869BA">
        <w:rPr>
          <w:rFonts w:eastAsiaTheme="majorEastAsia" w:cstheme="minorHAnsi"/>
        </w:rPr>
        <w:t xml:space="preserve"> (Fig. 2B)</w:t>
      </w:r>
      <w:r w:rsidR="00D96358">
        <w:rPr>
          <w:rFonts w:eastAsiaTheme="majorEastAsia" w:cstheme="minorHAnsi"/>
        </w:rPr>
        <w:t xml:space="preserve"> before the outcrop swings round to face NE</w:t>
      </w:r>
      <w:r w:rsidR="00D72792">
        <w:rPr>
          <w:rFonts w:eastAsiaTheme="majorEastAsia" w:cstheme="minorHAnsi"/>
        </w:rPr>
        <w:t xml:space="preserve"> (Fig. 1)</w:t>
      </w:r>
      <w:r w:rsidR="00F25C16" w:rsidRPr="00F25C16">
        <w:rPr>
          <w:rFonts w:eastAsiaTheme="majorEastAsia" w:cstheme="minorHAnsi"/>
        </w:rPr>
        <w:t xml:space="preserve">.  </w:t>
      </w:r>
      <w:r w:rsidR="00A51C3C">
        <w:rPr>
          <w:rFonts w:eastAsiaTheme="majorEastAsia" w:cstheme="minorHAnsi"/>
        </w:rPr>
        <w:t xml:space="preserve"> </w:t>
      </w:r>
      <w:r w:rsidR="005505F3">
        <w:rPr>
          <w:rFonts w:eastAsiaTheme="majorEastAsia" w:cstheme="minorHAnsi"/>
        </w:rPr>
        <w:t>P</w:t>
      </w:r>
      <w:r w:rsidR="00F25C16" w:rsidRPr="00F25C16">
        <w:rPr>
          <w:rFonts w:eastAsiaTheme="majorEastAsia" w:cstheme="minorHAnsi"/>
        </w:rPr>
        <w:t>hotograph</w:t>
      </w:r>
      <w:r w:rsidR="005505F3">
        <w:rPr>
          <w:rFonts w:eastAsiaTheme="majorEastAsia" w:cstheme="minorHAnsi"/>
        </w:rPr>
        <w:t>s</w:t>
      </w:r>
      <w:r w:rsidR="00F25C16" w:rsidRPr="00F25C16">
        <w:rPr>
          <w:rFonts w:eastAsiaTheme="majorEastAsia" w:cstheme="minorHAnsi"/>
        </w:rPr>
        <w:t xml:space="preserve">, dated 1898, </w:t>
      </w:r>
      <w:r w:rsidR="00464FDC">
        <w:rPr>
          <w:rFonts w:eastAsiaTheme="majorEastAsia" w:cstheme="minorHAnsi"/>
        </w:rPr>
        <w:t>indicate</w:t>
      </w:r>
      <w:r w:rsidR="00F25C16" w:rsidRPr="00F25C16">
        <w:rPr>
          <w:rFonts w:eastAsiaTheme="majorEastAsia" w:cstheme="minorHAnsi"/>
        </w:rPr>
        <w:t xml:space="preserve"> that 19</w:t>
      </w:r>
      <w:r w:rsidR="00F25C16" w:rsidRPr="00F25C16">
        <w:rPr>
          <w:rFonts w:eastAsiaTheme="majorEastAsia" w:cstheme="minorHAnsi"/>
          <w:vertAlign w:val="superscript"/>
        </w:rPr>
        <w:t>th</w:t>
      </w:r>
      <w:r w:rsidR="00F25C16" w:rsidRPr="00F25C16">
        <w:rPr>
          <w:rFonts w:eastAsiaTheme="majorEastAsia" w:cstheme="minorHAnsi"/>
        </w:rPr>
        <w:t xml:space="preserve"> C quarrying took advantage of the presence of a natural bedrock exposure</w:t>
      </w:r>
      <w:r w:rsidR="007067FE">
        <w:rPr>
          <w:rFonts w:eastAsiaTheme="majorEastAsia" w:cstheme="minorHAnsi"/>
        </w:rPr>
        <w:t xml:space="preserve"> (Bingley, 1898).</w:t>
      </w:r>
      <w:r w:rsidR="00BD7DBF">
        <w:rPr>
          <w:rFonts w:eastAsiaTheme="majorEastAsia" w:cstheme="minorHAnsi"/>
        </w:rPr>
        <w:t xml:space="preserve"> </w:t>
      </w:r>
      <w:r w:rsidR="00F25C16" w:rsidRPr="00F25C16">
        <w:rPr>
          <w:rFonts w:eastAsia="Times New Roman" w:cstheme="minorHAnsi"/>
          <w:color w:val="4A4A4A"/>
          <w:kern w:val="36"/>
        </w:rPr>
        <w:t xml:space="preserve"> </w:t>
      </w:r>
      <w:r w:rsidR="00370F23" w:rsidRPr="00A6464D">
        <w:rPr>
          <w:rFonts w:cstheme="minorHAnsi"/>
        </w:rPr>
        <w:t>If the u</w:t>
      </w:r>
      <w:r w:rsidR="00F25C16" w:rsidRPr="00A6464D">
        <w:rPr>
          <w:rFonts w:cstheme="minorHAnsi"/>
        </w:rPr>
        <w:t>nquarried exposure</w:t>
      </w:r>
      <w:r w:rsidR="00821B9C" w:rsidRPr="00A6464D">
        <w:rPr>
          <w:rFonts w:cstheme="minorHAnsi"/>
        </w:rPr>
        <w:t>s at</w:t>
      </w:r>
      <w:r w:rsidR="00F25C16" w:rsidRPr="00A6464D">
        <w:rPr>
          <w:rFonts w:cstheme="minorHAnsi"/>
        </w:rPr>
        <w:t xml:space="preserve"> the </w:t>
      </w:r>
      <w:r w:rsidR="00D72792">
        <w:rPr>
          <w:rFonts w:cstheme="minorHAnsi"/>
        </w:rPr>
        <w:t xml:space="preserve">SW </w:t>
      </w:r>
      <w:r w:rsidR="00F25C16" w:rsidRPr="00A6464D">
        <w:rPr>
          <w:rFonts w:cstheme="minorHAnsi"/>
        </w:rPr>
        <w:t xml:space="preserve">end of the quarry </w:t>
      </w:r>
      <w:r w:rsidR="00370F23" w:rsidRPr="00A6464D">
        <w:rPr>
          <w:rFonts w:cstheme="minorHAnsi"/>
        </w:rPr>
        <w:t>are typical of the original outcrop</w:t>
      </w:r>
      <w:r w:rsidR="0080578A" w:rsidRPr="00A6464D">
        <w:rPr>
          <w:rFonts w:cstheme="minorHAnsi"/>
        </w:rPr>
        <w:t xml:space="preserve"> (Fig. 2</w:t>
      </w:r>
      <w:r w:rsidR="005E4EF8" w:rsidRPr="00A6464D">
        <w:rPr>
          <w:rFonts w:cstheme="minorHAnsi"/>
        </w:rPr>
        <w:t>A</w:t>
      </w:r>
      <w:r w:rsidR="0080578A" w:rsidRPr="00A6464D">
        <w:rPr>
          <w:rFonts w:cstheme="minorHAnsi"/>
        </w:rPr>
        <w:t>)</w:t>
      </w:r>
      <w:r w:rsidR="00370F23" w:rsidRPr="00A6464D">
        <w:rPr>
          <w:rFonts w:cstheme="minorHAnsi"/>
        </w:rPr>
        <w:t xml:space="preserve">, then </w:t>
      </w:r>
      <w:r w:rsidR="00F25C16" w:rsidRPr="00A6464D">
        <w:rPr>
          <w:rFonts w:cstheme="minorHAnsi"/>
        </w:rPr>
        <w:t xml:space="preserve">the quarried slope consisted of </w:t>
      </w:r>
      <w:r w:rsidR="00433AC7" w:rsidRPr="00A6464D">
        <w:rPr>
          <w:rFonts w:cstheme="minorHAnsi"/>
        </w:rPr>
        <w:t>a series of prominent isolated buttresses</w:t>
      </w:r>
      <w:r w:rsidR="00DA3DCF">
        <w:rPr>
          <w:rFonts w:cstheme="minorHAnsi"/>
        </w:rPr>
        <w:t>,</w:t>
      </w:r>
      <w:r w:rsidR="00433AC7" w:rsidRPr="00A6464D">
        <w:rPr>
          <w:rFonts w:cstheme="minorHAnsi"/>
        </w:rPr>
        <w:t xml:space="preserve"> 20 to 30m high</w:t>
      </w:r>
      <w:r w:rsidR="00DA3DCF">
        <w:rPr>
          <w:rFonts w:cstheme="minorHAnsi"/>
        </w:rPr>
        <w:t>,</w:t>
      </w:r>
      <w:r w:rsidR="00433AC7" w:rsidRPr="00A6464D">
        <w:rPr>
          <w:rFonts w:cstheme="minorHAnsi"/>
        </w:rPr>
        <w:t xml:space="preserve"> </w:t>
      </w:r>
      <w:r w:rsidR="00F25C16" w:rsidRPr="00A6464D">
        <w:rPr>
          <w:rFonts w:cstheme="minorHAnsi"/>
        </w:rPr>
        <w:t xml:space="preserve">interspersed with grassy rakes.  </w:t>
      </w:r>
      <w:r w:rsidR="00B869BA" w:rsidRPr="00A6464D">
        <w:rPr>
          <w:rFonts w:cstheme="minorHAnsi"/>
        </w:rPr>
        <w:t>I</w:t>
      </w:r>
      <w:r w:rsidR="00F25C16" w:rsidRPr="00A6464D">
        <w:rPr>
          <w:rFonts w:cstheme="minorHAnsi"/>
        </w:rPr>
        <w:t>t is probable that the highest part of the crag occurred within the main quarry working area</w:t>
      </w:r>
      <w:r w:rsidR="00D077EB">
        <w:rPr>
          <w:rFonts w:cstheme="minorHAnsi"/>
        </w:rPr>
        <w:t xml:space="preserve"> as a</w:t>
      </w:r>
      <w:r w:rsidR="008F474B">
        <w:rPr>
          <w:rFonts w:cstheme="minorHAnsi"/>
        </w:rPr>
        <w:t>n unpublished</w:t>
      </w:r>
      <w:r w:rsidR="00D077EB">
        <w:rPr>
          <w:rFonts w:cstheme="minorHAnsi"/>
        </w:rPr>
        <w:t xml:space="preserve"> </w:t>
      </w:r>
      <w:r w:rsidR="00CD1404">
        <w:rPr>
          <w:rFonts w:cstheme="minorHAnsi"/>
        </w:rPr>
        <w:t xml:space="preserve">geological </w:t>
      </w:r>
      <w:r w:rsidR="00D077EB">
        <w:rPr>
          <w:rFonts w:cstheme="minorHAnsi"/>
        </w:rPr>
        <w:t>map</w:t>
      </w:r>
      <w:r w:rsidR="004F4F1C">
        <w:rPr>
          <w:rFonts w:cstheme="minorHAnsi"/>
        </w:rPr>
        <w:t xml:space="preserve"> </w:t>
      </w:r>
      <w:r w:rsidR="004F4F1C" w:rsidRPr="004F4F1C">
        <w:rPr>
          <w:rFonts w:cstheme="minorHAnsi"/>
        </w:rPr>
        <w:t>(</w:t>
      </w:r>
      <w:r w:rsidR="004F4F1C" w:rsidRPr="004F4F1C">
        <w:rPr>
          <w:rStyle w:val="Strong"/>
          <w:rFonts w:cstheme="minorHAnsi"/>
          <w:b w:val="0"/>
          <w:bCs w:val="0"/>
          <w:color w:val="212529"/>
          <w:shd w:val="clear" w:color="auto" w:fill="FFFFFF"/>
        </w:rPr>
        <w:t>Sedgwick</w:t>
      </w:r>
      <w:r w:rsidR="004F4F1C" w:rsidRPr="004F4F1C">
        <w:rPr>
          <w:rFonts w:cstheme="minorHAnsi"/>
          <w:color w:val="212529"/>
          <w:shd w:val="clear" w:color="auto" w:fill="FFFFFF"/>
        </w:rPr>
        <w:t> Museum of Geology, Cambridge University)</w:t>
      </w:r>
      <w:r w:rsidR="00D077EB">
        <w:rPr>
          <w:rFonts w:cstheme="minorHAnsi"/>
        </w:rPr>
        <w:t xml:space="preserve"> produced by </w:t>
      </w:r>
      <w:r w:rsidR="00717456">
        <w:rPr>
          <w:rFonts w:cstheme="minorHAnsi"/>
        </w:rPr>
        <w:t xml:space="preserve">Adam </w:t>
      </w:r>
      <w:r w:rsidR="00D077EB">
        <w:rPr>
          <w:rFonts w:cstheme="minorHAnsi"/>
        </w:rPr>
        <w:t>Sed</w:t>
      </w:r>
      <w:r w:rsidR="00CD1404">
        <w:rPr>
          <w:rFonts w:cstheme="minorHAnsi"/>
        </w:rPr>
        <w:t>g</w:t>
      </w:r>
      <w:r w:rsidR="00D077EB">
        <w:rPr>
          <w:rFonts w:cstheme="minorHAnsi"/>
        </w:rPr>
        <w:t xml:space="preserve">wick </w:t>
      </w:r>
      <w:r w:rsidR="008F474B">
        <w:rPr>
          <w:rFonts w:cstheme="minorHAnsi"/>
        </w:rPr>
        <w:t>between 18</w:t>
      </w:r>
      <w:r w:rsidR="00717456">
        <w:rPr>
          <w:rFonts w:cstheme="minorHAnsi"/>
        </w:rPr>
        <w:t>22 and 1824</w:t>
      </w:r>
      <w:r w:rsidR="00D077EB">
        <w:rPr>
          <w:rFonts w:cstheme="minorHAnsi"/>
        </w:rPr>
        <w:t xml:space="preserve"> </w:t>
      </w:r>
      <w:r w:rsidR="00CD1404">
        <w:rPr>
          <w:rFonts w:cstheme="minorHAnsi"/>
        </w:rPr>
        <w:t>shows the crag to be at its highest centrally</w:t>
      </w:r>
      <w:r w:rsidR="000D1A65">
        <w:rPr>
          <w:rFonts w:cstheme="minorHAnsi"/>
        </w:rPr>
        <w:t xml:space="preserve"> (Fig. 2C)</w:t>
      </w:r>
      <w:r w:rsidR="003C6D71">
        <w:rPr>
          <w:rFonts w:cstheme="minorHAnsi"/>
        </w:rPr>
        <w:t>.</w:t>
      </w:r>
    </w:p>
    <w:p w14:paraId="577240BD" w14:textId="5E16A241" w:rsidR="008C7560" w:rsidRDefault="00664058" w:rsidP="00F25C16">
      <w:pPr>
        <w:autoSpaceDE w:val="0"/>
        <w:autoSpaceDN w:val="0"/>
        <w:adjustRightInd w:val="0"/>
        <w:spacing w:after="0" w:line="276" w:lineRule="auto"/>
        <w:jc w:val="both"/>
        <w:rPr>
          <w:rFonts w:cstheme="minorHAnsi"/>
        </w:rPr>
      </w:pPr>
      <w:r>
        <w:rPr>
          <w:noProof/>
        </w:rPr>
        <w:lastRenderedPageBreak/>
        <w:drawing>
          <wp:inline distT="0" distB="0" distL="0" distR="0" wp14:anchorId="34440954" wp14:editId="77D5B70E">
            <wp:extent cx="4946330" cy="3223894"/>
            <wp:effectExtent l="412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71" r="5528"/>
                    <a:stretch/>
                  </pic:blipFill>
                  <pic:spPr bwMode="auto">
                    <a:xfrm rot="5400000">
                      <a:off x="0" y="0"/>
                      <a:ext cx="4946332" cy="3223895"/>
                    </a:xfrm>
                    <a:prstGeom prst="rect">
                      <a:avLst/>
                    </a:prstGeom>
                    <a:noFill/>
                    <a:ln>
                      <a:noFill/>
                    </a:ln>
                    <a:extLst>
                      <a:ext uri="{53640926-AAD7-44D8-BBD7-CCE9431645EC}">
                        <a14:shadowObscured xmlns:a14="http://schemas.microsoft.com/office/drawing/2010/main"/>
                      </a:ext>
                    </a:extLst>
                  </pic:spPr>
                </pic:pic>
              </a:graphicData>
            </a:graphic>
          </wp:inline>
        </w:drawing>
      </w:r>
    </w:p>
    <w:p w14:paraId="0A1EB2AE" w14:textId="5D4AC1FE" w:rsidR="00B15A46" w:rsidRPr="00920E95" w:rsidRDefault="00B15A46" w:rsidP="00F25C16">
      <w:pPr>
        <w:autoSpaceDE w:val="0"/>
        <w:autoSpaceDN w:val="0"/>
        <w:adjustRightInd w:val="0"/>
        <w:spacing w:after="0" w:line="276" w:lineRule="auto"/>
        <w:jc w:val="both"/>
        <w:rPr>
          <w:rFonts w:cstheme="minorHAnsi"/>
          <w:i/>
          <w:iCs/>
        </w:rPr>
      </w:pPr>
      <w:r w:rsidRPr="00920E95">
        <w:rPr>
          <w:rFonts w:cstheme="minorHAnsi"/>
          <w:i/>
          <w:iCs/>
        </w:rPr>
        <w:t>Figure 2: Detail of extan</w:t>
      </w:r>
      <w:r w:rsidR="007F13B7" w:rsidRPr="00920E95">
        <w:rPr>
          <w:rFonts w:cstheme="minorHAnsi"/>
          <w:i/>
          <w:iCs/>
        </w:rPr>
        <w:t>t portions of Wasdale Crag</w:t>
      </w:r>
      <w:r w:rsidR="002331F0">
        <w:rPr>
          <w:rFonts w:cstheme="minorHAnsi"/>
          <w:i/>
          <w:iCs/>
        </w:rPr>
        <w:t xml:space="preserve"> and the general extent in 1822</w:t>
      </w:r>
      <w:r w:rsidR="007F13B7" w:rsidRPr="00920E95">
        <w:rPr>
          <w:rFonts w:cstheme="minorHAnsi"/>
          <w:i/>
          <w:iCs/>
        </w:rPr>
        <w:t xml:space="preserve">. </w:t>
      </w:r>
      <w:r w:rsidR="002331F0">
        <w:rPr>
          <w:rFonts w:cstheme="minorHAnsi"/>
          <w:i/>
          <w:iCs/>
        </w:rPr>
        <w:t xml:space="preserve"> </w:t>
      </w:r>
      <w:r w:rsidR="007F13B7" w:rsidRPr="00920E95">
        <w:rPr>
          <w:rFonts w:cstheme="minorHAnsi"/>
          <w:i/>
          <w:iCs/>
        </w:rPr>
        <w:t>A) South</w:t>
      </w:r>
      <w:r w:rsidR="00D72792">
        <w:rPr>
          <w:rFonts w:cstheme="minorHAnsi"/>
          <w:i/>
          <w:iCs/>
        </w:rPr>
        <w:t>-westerly</w:t>
      </w:r>
      <w:r w:rsidR="007F13B7" w:rsidRPr="00920E95">
        <w:rPr>
          <w:rFonts w:cstheme="minorHAnsi"/>
          <w:i/>
          <w:iCs/>
        </w:rPr>
        <w:t xml:space="preserve"> outcrop</w:t>
      </w:r>
      <w:r w:rsidR="00466E51">
        <w:rPr>
          <w:rFonts w:cstheme="minorHAnsi"/>
          <w:i/>
          <w:iCs/>
        </w:rPr>
        <w:t>s</w:t>
      </w:r>
      <w:r w:rsidR="007F13B7" w:rsidRPr="00920E95">
        <w:rPr>
          <w:rFonts w:cstheme="minorHAnsi"/>
          <w:i/>
          <w:iCs/>
        </w:rPr>
        <w:t xml:space="preserve"> (view from the </w:t>
      </w:r>
      <w:r w:rsidR="007369FA">
        <w:rPr>
          <w:rFonts w:cstheme="minorHAnsi"/>
          <w:i/>
          <w:iCs/>
        </w:rPr>
        <w:t>SE</w:t>
      </w:r>
      <w:r w:rsidR="007F13B7" w:rsidRPr="00920E95">
        <w:rPr>
          <w:rFonts w:cstheme="minorHAnsi"/>
          <w:i/>
          <w:iCs/>
        </w:rPr>
        <w:t>)</w:t>
      </w:r>
      <w:r w:rsidR="00920E95" w:rsidRPr="00920E95">
        <w:rPr>
          <w:rFonts w:cstheme="minorHAnsi"/>
          <w:i/>
          <w:iCs/>
        </w:rPr>
        <w:t>; B) northern outcrop</w:t>
      </w:r>
      <w:r w:rsidR="00466E51">
        <w:rPr>
          <w:rFonts w:cstheme="minorHAnsi"/>
          <w:i/>
          <w:iCs/>
        </w:rPr>
        <w:t>s</w:t>
      </w:r>
      <w:r w:rsidR="00920E95" w:rsidRPr="00920E95">
        <w:rPr>
          <w:rFonts w:cstheme="minorHAnsi"/>
          <w:i/>
          <w:iCs/>
        </w:rPr>
        <w:t xml:space="preserve"> with quarry waste tips below (view from </w:t>
      </w:r>
      <w:r w:rsidR="007369FA">
        <w:rPr>
          <w:rFonts w:cstheme="minorHAnsi"/>
          <w:i/>
          <w:iCs/>
        </w:rPr>
        <w:t>SE</w:t>
      </w:r>
      <w:r w:rsidR="00920E95" w:rsidRPr="00920E95">
        <w:rPr>
          <w:rFonts w:cstheme="minorHAnsi"/>
          <w:i/>
          <w:iCs/>
        </w:rPr>
        <w:t>)</w:t>
      </w:r>
      <w:r w:rsidR="000D1A65">
        <w:rPr>
          <w:rFonts w:cstheme="minorHAnsi"/>
          <w:i/>
          <w:iCs/>
        </w:rPr>
        <w:t xml:space="preserve">; </w:t>
      </w:r>
      <w:r w:rsidR="00CE5D05">
        <w:rPr>
          <w:rFonts w:cstheme="minorHAnsi"/>
          <w:i/>
          <w:iCs/>
        </w:rPr>
        <w:t xml:space="preserve">C) </w:t>
      </w:r>
      <w:r w:rsidR="000D1A65">
        <w:rPr>
          <w:rFonts w:cstheme="minorHAnsi"/>
          <w:i/>
          <w:iCs/>
        </w:rPr>
        <w:t xml:space="preserve">portion of </w:t>
      </w:r>
      <w:r w:rsidR="001F453C">
        <w:rPr>
          <w:rFonts w:cstheme="minorHAnsi"/>
          <w:i/>
          <w:iCs/>
        </w:rPr>
        <w:t xml:space="preserve">the </w:t>
      </w:r>
      <w:r w:rsidR="000D1A65">
        <w:rPr>
          <w:rFonts w:cstheme="minorHAnsi"/>
          <w:i/>
          <w:iCs/>
        </w:rPr>
        <w:t>Sedgwick map</w:t>
      </w:r>
      <w:r w:rsidR="001F453C">
        <w:rPr>
          <w:rFonts w:cstheme="minorHAnsi"/>
          <w:i/>
          <w:iCs/>
        </w:rPr>
        <w:t>,</w:t>
      </w:r>
      <w:r w:rsidR="000D1A65">
        <w:rPr>
          <w:rFonts w:cstheme="minorHAnsi"/>
          <w:i/>
          <w:iCs/>
        </w:rPr>
        <w:t xml:space="preserve"> dated </w:t>
      </w:r>
      <w:r w:rsidR="001F453C">
        <w:rPr>
          <w:rFonts w:cstheme="minorHAnsi"/>
          <w:i/>
          <w:iCs/>
        </w:rPr>
        <w:t>1822-1824,</w:t>
      </w:r>
      <w:r w:rsidR="000D1A65">
        <w:rPr>
          <w:rFonts w:cstheme="minorHAnsi"/>
          <w:i/>
          <w:iCs/>
        </w:rPr>
        <w:t xml:space="preserve"> showing the Shap </w:t>
      </w:r>
      <w:r w:rsidR="00F0565F">
        <w:rPr>
          <w:rFonts w:cstheme="minorHAnsi"/>
          <w:i/>
          <w:iCs/>
        </w:rPr>
        <w:t>granite</w:t>
      </w:r>
      <w:r w:rsidR="008A6817">
        <w:rPr>
          <w:rFonts w:cstheme="minorHAnsi"/>
          <w:i/>
          <w:iCs/>
        </w:rPr>
        <w:t xml:space="preserve"> outcrop</w:t>
      </w:r>
      <w:r w:rsidR="000D1A65">
        <w:rPr>
          <w:rFonts w:cstheme="minorHAnsi"/>
          <w:i/>
          <w:iCs/>
        </w:rPr>
        <w:t xml:space="preserve"> (pink)</w:t>
      </w:r>
      <w:r w:rsidR="009A12B5">
        <w:rPr>
          <w:rFonts w:cstheme="minorHAnsi"/>
          <w:i/>
          <w:iCs/>
        </w:rPr>
        <w:t>, the contact aureole (stippled)</w:t>
      </w:r>
      <w:r w:rsidR="000D1A65">
        <w:rPr>
          <w:rFonts w:cstheme="minorHAnsi"/>
          <w:i/>
          <w:iCs/>
        </w:rPr>
        <w:t xml:space="preserve"> </w:t>
      </w:r>
      <w:r w:rsidR="00AA306D">
        <w:rPr>
          <w:rFonts w:cstheme="minorHAnsi"/>
          <w:i/>
          <w:iCs/>
        </w:rPr>
        <w:t>and</w:t>
      </w:r>
      <w:r w:rsidR="000D1A65">
        <w:rPr>
          <w:rFonts w:cstheme="minorHAnsi"/>
          <w:i/>
          <w:iCs/>
        </w:rPr>
        <w:t xml:space="preserve"> the Wasdale Crag</w:t>
      </w:r>
      <w:r w:rsidR="00AA306D">
        <w:rPr>
          <w:rFonts w:cstheme="minorHAnsi"/>
          <w:i/>
          <w:iCs/>
        </w:rPr>
        <w:t xml:space="preserve"> as a continuous </w:t>
      </w:r>
      <w:r w:rsidR="008A6817">
        <w:rPr>
          <w:rFonts w:cstheme="minorHAnsi"/>
          <w:i/>
          <w:iCs/>
        </w:rPr>
        <w:t>rocky cliff</w:t>
      </w:r>
      <w:r w:rsidR="00D46B2D">
        <w:rPr>
          <w:rFonts w:cstheme="minorHAnsi"/>
          <w:i/>
          <w:iCs/>
        </w:rPr>
        <w:t xml:space="preserve"> on the south side of the e</w:t>
      </w:r>
      <w:r w:rsidR="00F0565F">
        <w:rPr>
          <w:rFonts w:cstheme="minorHAnsi"/>
          <w:i/>
          <w:iCs/>
        </w:rPr>
        <w:t>xposure</w:t>
      </w:r>
      <w:r w:rsidR="002111BF">
        <w:rPr>
          <w:rFonts w:cstheme="minorHAnsi"/>
          <w:i/>
          <w:iCs/>
        </w:rPr>
        <w:t xml:space="preserve"> </w:t>
      </w:r>
      <w:r w:rsidR="002111BF" w:rsidRPr="00D01AC0">
        <w:rPr>
          <w:rFonts w:cstheme="minorHAnsi"/>
          <w:i/>
          <w:iCs/>
        </w:rPr>
        <w:t xml:space="preserve">(copy of </w:t>
      </w:r>
      <w:r w:rsidR="009D2E08" w:rsidRPr="00D01AC0">
        <w:rPr>
          <w:rFonts w:cstheme="minorHAnsi"/>
          <w:i/>
          <w:iCs/>
        </w:rPr>
        <w:t xml:space="preserve">Sedgwick </w:t>
      </w:r>
      <w:r w:rsidR="002111BF" w:rsidRPr="00D01AC0">
        <w:rPr>
          <w:rFonts w:cstheme="minorHAnsi"/>
          <w:i/>
          <w:iCs/>
        </w:rPr>
        <w:t>map in Kendal Museum).</w:t>
      </w:r>
      <w:r w:rsidR="00F553F0">
        <w:rPr>
          <w:rFonts w:cstheme="minorHAnsi"/>
          <w:i/>
          <w:iCs/>
        </w:rPr>
        <w:t xml:space="preserve"> </w:t>
      </w:r>
      <w:r w:rsidR="000F515F">
        <w:rPr>
          <w:rFonts w:cstheme="minorHAnsi"/>
          <w:i/>
          <w:iCs/>
        </w:rPr>
        <w:t xml:space="preserve">Scale bars in </w:t>
      </w:r>
      <w:r w:rsidR="00F553F0">
        <w:rPr>
          <w:rFonts w:cstheme="minorHAnsi"/>
          <w:i/>
          <w:iCs/>
        </w:rPr>
        <w:t>A and B refer to the foreground.</w:t>
      </w:r>
      <w:r w:rsidR="00E800E3">
        <w:rPr>
          <w:rFonts w:cstheme="minorHAnsi"/>
          <w:i/>
          <w:iCs/>
        </w:rPr>
        <w:t xml:space="preserve"> NB: </w:t>
      </w:r>
      <w:r w:rsidR="005E0B29">
        <w:rPr>
          <w:rFonts w:cstheme="minorHAnsi"/>
          <w:i/>
          <w:iCs/>
        </w:rPr>
        <w:t xml:space="preserve">to view the </w:t>
      </w:r>
      <w:r w:rsidR="000F29D0">
        <w:rPr>
          <w:rFonts w:cstheme="minorHAnsi"/>
          <w:i/>
          <w:iCs/>
        </w:rPr>
        <w:t xml:space="preserve">modern interpretation of the </w:t>
      </w:r>
      <w:r w:rsidR="005E0B29">
        <w:rPr>
          <w:rFonts w:cstheme="minorHAnsi"/>
          <w:i/>
          <w:iCs/>
        </w:rPr>
        <w:t>geology</w:t>
      </w:r>
      <w:r w:rsidR="000F29D0">
        <w:rPr>
          <w:rFonts w:cstheme="minorHAnsi"/>
          <w:i/>
          <w:iCs/>
        </w:rPr>
        <w:t xml:space="preserve"> go to</w:t>
      </w:r>
      <w:r w:rsidR="005E0B29">
        <w:rPr>
          <w:rFonts w:cstheme="minorHAnsi"/>
          <w:i/>
          <w:iCs/>
        </w:rPr>
        <w:t xml:space="preserve"> </w:t>
      </w:r>
      <w:r w:rsidR="000F29D0">
        <w:rPr>
          <w:rFonts w:cstheme="minorHAnsi"/>
          <w:i/>
          <w:iCs/>
        </w:rPr>
        <w:t>‘</w:t>
      </w:r>
      <w:r w:rsidR="005E0B29" w:rsidRPr="005E0B29">
        <w:rPr>
          <w:rFonts w:cstheme="minorHAnsi"/>
          <w:i/>
          <w:iCs/>
        </w:rPr>
        <w:t>https://mapapps2.bgs.ac.uk/</w:t>
      </w:r>
      <w:proofErr w:type="spellStart"/>
      <w:r w:rsidR="005E0B29" w:rsidRPr="005E0B29">
        <w:rPr>
          <w:rFonts w:cstheme="minorHAnsi"/>
          <w:i/>
          <w:iCs/>
        </w:rPr>
        <w:t>geoindex</w:t>
      </w:r>
      <w:proofErr w:type="spellEnd"/>
      <w:r w:rsidR="005E0B29" w:rsidRPr="005E0B29">
        <w:rPr>
          <w:rFonts w:cstheme="minorHAnsi"/>
          <w:i/>
          <w:iCs/>
        </w:rPr>
        <w:t>/home.html?</w:t>
      </w:r>
      <w:r w:rsidR="000F29D0">
        <w:rPr>
          <w:rFonts w:cstheme="minorHAnsi"/>
          <w:i/>
          <w:iCs/>
        </w:rPr>
        <w:t>’</w:t>
      </w:r>
    </w:p>
    <w:p w14:paraId="0F753376" w14:textId="77777777" w:rsidR="00F25C16" w:rsidRDefault="00F25C16" w:rsidP="00F25C16">
      <w:pPr>
        <w:autoSpaceDE w:val="0"/>
        <w:autoSpaceDN w:val="0"/>
        <w:adjustRightInd w:val="0"/>
        <w:spacing w:after="0" w:line="276" w:lineRule="auto"/>
        <w:jc w:val="both"/>
        <w:rPr>
          <w:rFonts w:cstheme="minorHAnsi"/>
          <w:color w:val="FF0000"/>
        </w:rPr>
      </w:pPr>
    </w:p>
    <w:p w14:paraId="254A07C8" w14:textId="0A224BF3" w:rsidR="001932F3" w:rsidRDefault="001932F3" w:rsidP="00F25C16">
      <w:pPr>
        <w:autoSpaceDE w:val="0"/>
        <w:autoSpaceDN w:val="0"/>
        <w:adjustRightInd w:val="0"/>
        <w:spacing w:after="0" w:line="276" w:lineRule="auto"/>
        <w:jc w:val="both"/>
        <w:rPr>
          <w:rFonts w:cstheme="minorHAnsi"/>
          <w:b/>
          <w:bCs/>
          <w:color w:val="000000" w:themeColor="text1"/>
        </w:rPr>
      </w:pPr>
      <w:bookmarkStart w:id="0" w:name="_Hlk173329625"/>
      <w:proofErr w:type="spellStart"/>
      <w:r w:rsidRPr="00D023D9">
        <w:rPr>
          <w:rFonts w:cstheme="minorHAnsi"/>
          <w:b/>
          <w:bCs/>
          <w:color w:val="000000" w:themeColor="text1"/>
        </w:rPr>
        <w:t>Palaeo</w:t>
      </w:r>
      <w:proofErr w:type="spellEnd"/>
      <w:r w:rsidRPr="00D023D9">
        <w:rPr>
          <w:rFonts w:cstheme="minorHAnsi"/>
          <w:b/>
          <w:bCs/>
          <w:color w:val="000000" w:themeColor="text1"/>
        </w:rPr>
        <w:t xml:space="preserve"> Ice Flow Directions </w:t>
      </w:r>
    </w:p>
    <w:bookmarkEnd w:id="0"/>
    <w:p w14:paraId="52E3D09C" w14:textId="77777777" w:rsidR="002F613A" w:rsidRDefault="002F613A" w:rsidP="00F25C16">
      <w:pPr>
        <w:autoSpaceDE w:val="0"/>
        <w:autoSpaceDN w:val="0"/>
        <w:adjustRightInd w:val="0"/>
        <w:spacing w:after="0" w:line="276" w:lineRule="auto"/>
        <w:jc w:val="both"/>
        <w:rPr>
          <w:rFonts w:cstheme="minorHAnsi"/>
          <w:b/>
          <w:bCs/>
          <w:color w:val="000000" w:themeColor="text1"/>
        </w:rPr>
      </w:pPr>
    </w:p>
    <w:p w14:paraId="514A879C" w14:textId="6CFC493F" w:rsidR="002F613A" w:rsidRPr="00173ECF" w:rsidRDefault="00D92A2B" w:rsidP="00F25C16">
      <w:pPr>
        <w:autoSpaceDE w:val="0"/>
        <w:autoSpaceDN w:val="0"/>
        <w:adjustRightInd w:val="0"/>
        <w:spacing w:after="0" w:line="276" w:lineRule="auto"/>
        <w:jc w:val="both"/>
        <w:rPr>
          <w:rFonts w:cstheme="minorHAnsi"/>
          <w:i/>
          <w:iCs/>
          <w:color w:val="FF0000"/>
        </w:rPr>
      </w:pPr>
      <w:r>
        <w:rPr>
          <w:rFonts w:cstheme="minorHAnsi"/>
          <w:i/>
          <w:iCs/>
          <w:color w:val="000000" w:themeColor="text1"/>
        </w:rPr>
        <w:t>O</w:t>
      </w:r>
      <w:r w:rsidR="00173ECF" w:rsidRPr="00173ECF">
        <w:rPr>
          <w:rFonts w:cstheme="minorHAnsi"/>
          <w:i/>
          <w:iCs/>
          <w:color w:val="000000" w:themeColor="text1"/>
        </w:rPr>
        <w:t>rientations</w:t>
      </w:r>
      <w:r>
        <w:rPr>
          <w:rFonts w:cstheme="minorHAnsi"/>
          <w:i/>
          <w:iCs/>
          <w:color w:val="000000" w:themeColor="text1"/>
        </w:rPr>
        <w:t xml:space="preserve"> indicating easterly ice flow</w:t>
      </w:r>
    </w:p>
    <w:p w14:paraId="54BE2B21" w14:textId="10B62469" w:rsidR="00335168" w:rsidRDefault="00ED2707" w:rsidP="00F25C16">
      <w:pPr>
        <w:autoSpaceDE w:val="0"/>
        <w:autoSpaceDN w:val="0"/>
        <w:adjustRightInd w:val="0"/>
        <w:spacing w:after="0" w:line="276" w:lineRule="auto"/>
        <w:jc w:val="both"/>
        <w:rPr>
          <w:rFonts w:cstheme="minorHAnsi"/>
        </w:rPr>
      </w:pPr>
      <w:r>
        <w:t>The form</w:t>
      </w:r>
      <w:r w:rsidR="00640B24">
        <w:t>s</w:t>
      </w:r>
      <w:r>
        <w:t xml:space="preserve"> of the outcrops of the Shap granite reflect the local ice dynamics.  </w:t>
      </w:r>
      <w:r w:rsidR="00683DF7">
        <w:rPr>
          <w:rFonts w:cstheme="minorHAnsi"/>
        </w:rPr>
        <w:t>The orientation</w:t>
      </w:r>
      <w:r w:rsidR="00DC4836">
        <w:rPr>
          <w:rFonts w:cstheme="minorHAnsi"/>
        </w:rPr>
        <w:t>s</w:t>
      </w:r>
      <w:r w:rsidR="00683DF7">
        <w:rPr>
          <w:rFonts w:cstheme="minorHAnsi"/>
        </w:rPr>
        <w:t xml:space="preserve"> of the</w:t>
      </w:r>
      <w:r w:rsidR="003A39DA">
        <w:rPr>
          <w:rFonts w:cstheme="minorHAnsi"/>
        </w:rPr>
        <w:t xml:space="preserve"> SE-fac</w:t>
      </w:r>
      <w:r w:rsidR="00D035AA">
        <w:rPr>
          <w:rFonts w:cstheme="minorHAnsi"/>
        </w:rPr>
        <w:t>i</w:t>
      </w:r>
      <w:r w:rsidR="003A39DA">
        <w:rPr>
          <w:rFonts w:cstheme="minorHAnsi"/>
        </w:rPr>
        <w:t>ng</w:t>
      </w:r>
      <w:r w:rsidR="00683DF7">
        <w:rPr>
          <w:rFonts w:cstheme="minorHAnsi"/>
        </w:rPr>
        <w:t xml:space="preserve"> outcrops</w:t>
      </w:r>
      <w:r w:rsidR="00DC4836">
        <w:rPr>
          <w:rFonts w:cstheme="minorHAnsi"/>
        </w:rPr>
        <w:t xml:space="preserve"> of Wasdale Crag</w:t>
      </w:r>
      <w:r w:rsidR="00683DF7">
        <w:rPr>
          <w:rFonts w:cstheme="minorHAnsi"/>
        </w:rPr>
        <w:t xml:space="preserve"> </w:t>
      </w:r>
      <w:r w:rsidR="00DC4836">
        <w:rPr>
          <w:rFonts w:cstheme="minorHAnsi"/>
        </w:rPr>
        <w:t>are</w:t>
      </w:r>
      <w:r w:rsidR="00683DF7">
        <w:rPr>
          <w:rFonts w:cstheme="minorHAnsi"/>
        </w:rPr>
        <w:t xml:space="preserve"> </w:t>
      </w:r>
      <w:r w:rsidR="00F25C16" w:rsidRPr="00F25C16">
        <w:rPr>
          <w:rFonts w:cstheme="minorHAnsi"/>
        </w:rPr>
        <w:t>consistent with ice flow predominately to the E</w:t>
      </w:r>
      <w:r w:rsidR="004D5952">
        <w:rPr>
          <w:rFonts w:cstheme="minorHAnsi"/>
        </w:rPr>
        <w:t xml:space="preserve"> and SE</w:t>
      </w:r>
      <w:r w:rsidR="00F25C16" w:rsidRPr="00F25C16">
        <w:rPr>
          <w:rFonts w:cstheme="minorHAnsi"/>
        </w:rPr>
        <w:t xml:space="preserve"> </w:t>
      </w:r>
      <w:r w:rsidR="00005D7A">
        <w:rPr>
          <w:rFonts w:cstheme="minorHAnsi"/>
        </w:rPr>
        <w:t>before and during the L</w:t>
      </w:r>
      <w:r w:rsidR="004C528E">
        <w:rPr>
          <w:rFonts w:cstheme="minorHAnsi"/>
        </w:rPr>
        <w:t>GM</w:t>
      </w:r>
      <w:r w:rsidR="000B594C">
        <w:rPr>
          <w:rFonts w:cstheme="minorHAnsi"/>
        </w:rPr>
        <w:t>,</w:t>
      </w:r>
      <w:r w:rsidR="00AD3052">
        <w:rPr>
          <w:rFonts w:cstheme="minorHAnsi"/>
        </w:rPr>
        <w:t xml:space="preserve"> </w:t>
      </w:r>
      <w:r w:rsidR="00805E6C">
        <w:rPr>
          <w:rFonts w:cstheme="minorHAnsi"/>
        </w:rPr>
        <w:t xml:space="preserve">plucking the </w:t>
      </w:r>
      <w:r w:rsidR="003576DE">
        <w:rPr>
          <w:rFonts w:cstheme="minorHAnsi"/>
        </w:rPr>
        <w:t>SE</w:t>
      </w:r>
      <w:r w:rsidR="00805E6C">
        <w:rPr>
          <w:rFonts w:cstheme="minorHAnsi"/>
        </w:rPr>
        <w:t xml:space="preserve"> margin of the </w:t>
      </w:r>
      <w:r w:rsidR="005D17BE">
        <w:rPr>
          <w:rFonts w:cstheme="minorHAnsi"/>
        </w:rPr>
        <w:t>exposure</w:t>
      </w:r>
      <w:r w:rsidR="000B594C">
        <w:rPr>
          <w:rFonts w:cstheme="minorHAnsi"/>
        </w:rPr>
        <w:t>,</w:t>
      </w:r>
      <w:r w:rsidR="00805E6C" w:rsidRPr="00F25C16">
        <w:rPr>
          <w:rFonts w:cstheme="minorHAnsi"/>
        </w:rPr>
        <w:t xml:space="preserve"> </w:t>
      </w:r>
      <w:r w:rsidR="00655439">
        <w:rPr>
          <w:rFonts w:cstheme="minorHAnsi"/>
        </w:rPr>
        <w:t xml:space="preserve">with the western side </w:t>
      </w:r>
      <w:r w:rsidR="0026583E">
        <w:rPr>
          <w:rFonts w:cstheme="minorHAnsi"/>
        </w:rPr>
        <w:t>of Long Fell</w:t>
      </w:r>
      <w:r w:rsidR="00655439">
        <w:rPr>
          <w:rFonts w:cstheme="minorHAnsi"/>
        </w:rPr>
        <w:t xml:space="preserve"> being ice-smoothed.</w:t>
      </w:r>
      <w:r w:rsidR="00C657C2">
        <w:rPr>
          <w:rFonts w:cstheme="minorHAnsi"/>
        </w:rPr>
        <w:t xml:space="preserve">  </w:t>
      </w:r>
      <w:r w:rsidR="007838C0">
        <w:rPr>
          <w:rFonts w:cstheme="minorHAnsi"/>
        </w:rPr>
        <w:t>Extensive i</w:t>
      </w:r>
      <w:r w:rsidR="007838C0" w:rsidRPr="00F25C16">
        <w:rPr>
          <w:rFonts w:cstheme="minorHAnsi"/>
        </w:rPr>
        <w:t xml:space="preserve">ce-smoothed surfaces </w:t>
      </w:r>
      <w:r w:rsidR="00BB46C0">
        <w:rPr>
          <w:rFonts w:cstheme="minorHAnsi"/>
        </w:rPr>
        <w:t>(</w:t>
      </w:r>
      <w:r w:rsidR="006F3694" w:rsidRPr="00F25C16">
        <w:rPr>
          <w:rFonts w:cstheme="minorHAnsi"/>
        </w:rPr>
        <w:t>total</w:t>
      </w:r>
      <w:r w:rsidR="006F3694">
        <w:rPr>
          <w:rFonts w:cstheme="minorHAnsi"/>
        </w:rPr>
        <w:t>ling</w:t>
      </w:r>
      <w:r w:rsidR="006F3694" w:rsidRPr="00F25C16">
        <w:rPr>
          <w:rFonts w:cstheme="minorHAnsi"/>
        </w:rPr>
        <w:t xml:space="preserve"> 2000</w:t>
      </w:r>
      <w:r w:rsidR="006F3694">
        <w:rPr>
          <w:rFonts w:cstheme="minorHAnsi"/>
        </w:rPr>
        <w:t xml:space="preserve"> </w:t>
      </w:r>
      <w:r w:rsidR="006F3694" w:rsidRPr="00F25C16">
        <w:rPr>
          <w:rFonts w:cstheme="minorHAnsi"/>
        </w:rPr>
        <w:t>m</w:t>
      </w:r>
      <w:r w:rsidR="006F3694" w:rsidRPr="00F25C16">
        <w:rPr>
          <w:rFonts w:cstheme="minorHAnsi"/>
          <w:vertAlign w:val="superscript"/>
        </w:rPr>
        <w:t>2</w:t>
      </w:r>
      <w:r w:rsidR="00BB46C0">
        <w:rPr>
          <w:rFonts w:cstheme="minorHAnsi"/>
        </w:rPr>
        <w:t xml:space="preserve">) </w:t>
      </w:r>
      <w:r w:rsidR="007838C0" w:rsidRPr="00F25C16">
        <w:rPr>
          <w:rFonts w:cstheme="minorHAnsi"/>
        </w:rPr>
        <w:t>above the quarry</w:t>
      </w:r>
      <w:r w:rsidR="004C0D5A">
        <w:rPr>
          <w:rFonts w:cstheme="minorHAnsi"/>
        </w:rPr>
        <w:t>,</w:t>
      </w:r>
      <w:r w:rsidR="007838C0" w:rsidRPr="00F25C16">
        <w:rPr>
          <w:rFonts w:cstheme="minorHAnsi"/>
        </w:rPr>
        <w:t xml:space="preserve"> just to the east of the summit of Long Fell </w:t>
      </w:r>
      <w:r w:rsidR="007838C0">
        <w:rPr>
          <w:rFonts w:cstheme="minorHAnsi"/>
        </w:rPr>
        <w:t>(452 m above sea level: asl)</w:t>
      </w:r>
      <w:r w:rsidR="004C0D5A">
        <w:rPr>
          <w:rFonts w:cstheme="minorHAnsi"/>
        </w:rPr>
        <w:t>,</w:t>
      </w:r>
      <w:r w:rsidR="007838C0">
        <w:rPr>
          <w:rFonts w:cstheme="minorHAnsi"/>
        </w:rPr>
        <w:t xml:space="preserve"> </w:t>
      </w:r>
      <w:r w:rsidR="007838C0" w:rsidRPr="00F25C16">
        <w:rPr>
          <w:rFonts w:cstheme="minorHAnsi"/>
        </w:rPr>
        <w:t>were exposed in 2022 (</w:t>
      </w:r>
      <w:r w:rsidR="007838C0" w:rsidRPr="0000337A">
        <w:rPr>
          <w:rFonts w:cstheme="minorHAnsi"/>
        </w:rPr>
        <w:t>NY 55706 08560</w:t>
      </w:r>
      <w:r w:rsidR="007838C0">
        <w:rPr>
          <w:rFonts w:cstheme="minorHAnsi"/>
        </w:rPr>
        <w:t xml:space="preserve">; </w:t>
      </w:r>
      <w:r w:rsidR="007838C0" w:rsidRPr="00F25C16">
        <w:rPr>
          <w:rFonts w:cstheme="minorHAnsi"/>
        </w:rPr>
        <w:t xml:space="preserve">54.470462° N; 2.684945° </w:t>
      </w:r>
      <w:r w:rsidR="007838C0">
        <w:rPr>
          <w:rFonts w:cstheme="minorHAnsi"/>
        </w:rPr>
        <w:t>W</w:t>
      </w:r>
      <w:r w:rsidR="007838C0" w:rsidRPr="00F25C16">
        <w:rPr>
          <w:rFonts w:cstheme="minorHAnsi"/>
        </w:rPr>
        <w:t>) when a 1</w:t>
      </w:r>
      <w:r w:rsidR="007838C0">
        <w:rPr>
          <w:rFonts w:cstheme="minorHAnsi"/>
        </w:rPr>
        <w:t xml:space="preserve"> </w:t>
      </w:r>
      <w:r w:rsidR="007838C0" w:rsidRPr="00F25C16">
        <w:rPr>
          <w:rFonts w:cstheme="minorHAnsi"/>
        </w:rPr>
        <w:t xml:space="preserve">m </w:t>
      </w:r>
      <w:r w:rsidR="007838C0">
        <w:rPr>
          <w:rFonts w:cstheme="minorHAnsi"/>
        </w:rPr>
        <w:t xml:space="preserve">thick </w:t>
      </w:r>
      <w:r w:rsidR="007838C0" w:rsidRPr="00F25C16">
        <w:rPr>
          <w:rFonts w:cstheme="minorHAnsi"/>
        </w:rPr>
        <w:t xml:space="preserve">peat cover was stripped to extend the quarry.  </w:t>
      </w:r>
      <w:r w:rsidR="007838C0">
        <w:rPr>
          <w:rFonts w:cstheme="minorHAnsi"/>
        </w:rPr>
        <w:t xml:space="preserve">There are no </w:t>
      </w:r>
      <w:r w:rsidR="00660FF3">
        <w:rPr>
          <w:rFonts w:cstheme="minorHAnsi"/>
        </w:rPr>
        <w:t xml:space="preserve">glacial </w:t>
      </w:r>
      <w:r w:rsidR="007838C0">
        <w:rPr>
          <w:rFonts w:cstheme="minorHAnsi"/>
        </w:rPr>
        <w:t xml:space="preserve">striations on this surface but plucked steps occur facing roughly due east.  </w:t>
      </w:r>
      <w:r w:rsidR="007838C0">
        <w:t>The lack of striation might indicate the ice flow over the summit was largely debris</w:t>
      </w:r>
      <w:r w:rsidR="00C96285">
        <w:t>-</w:t>
      </w:r>
      <w:r w:rsidR="007838C0">
        <w:t xml:space="preserve">free such that the clean ice imposed a polish (Budd </w:t>
      </w:r>
      <w:r w:rsidR="007838C0" w:rsidRPr="00BF6ACD">
        <w:rPr>
          <w:i/>
          <w:iCs/>
        </w:rPr>
        <w:t>et al</w:t>
      </w:r>
      <w:r w:rsidR="007838C0">
        <w:t>., 1979).</w:t>
      </w:r>
      <w:r w:rsidR="00C657C2">
        <w:t xml:space="preserve">  </w:t>
      </w:r>
      <w:r w:rsidR="00F25C16" w:rsidRPr="00F25C16">
        <w:rPr>
          <w:rFonts w:cstheme="minorHAnsi"/>
        </w:rPr>
        <w:t>At an unspecified location</w:t>
      </w:r>
      <w:r w:rsidR="00DC1FD6">
        <w:rPr>
          <w:rFonts w:cstheme="minorHAnsi"/>
        </w:rPr>
        <w:t xml:space="preserve"> within the curtilage of the quarry, </w:t>
      </w:r>
      <w:r w:rsidR="00F25C16" w:rsidRPr="00F25C16">
        <w:rPr>
          <w:rFonts w:cstheme="minorHAnsi"/>
        </w:rPr>
        <w:lastRenderedPageBreak/>
        <w:t>Nicolson (1868) reported W.S.W. to E.N.E. orientat</w:t>
      </w:r>
      <w:r w:rsidR="00433AC7">
        <w:rPr>
          <w:rFonts w:cstheme="minorHAnsi"/>
        </w:rPr>
        <w:t>ed</w:t>
      </w:r>
      <w:r w:rsidR="00F25C16" w:rsidRPr="00F25C16">
        <w:rPr>
          <w:rFonts w:cstheme="minorHAnsi"/>
        </w:rPr>
        <w:t xml:space="preserve"> striations on the </w:t>
      </w:r>
      <w:r w:rsidR="00DD11B5">
        <w:rPr>
          <w:rFonts w:cstheme="minorHAnsi"/>
        </w:rPr>
        <w:t xml:space="preserve">granite </w:t>
      </w:r>
      <w:r w:rsidR="00F25C16" w:rsidRPr="00F25C16">
        <w:rPr>
          <w:rFonts w:cstheme="minorHAnsi"/>
        </w:rPr>
        <w:t>and striations were photograph</w:t>
      </w:r>
      <w:r w:rsidR="00977F61">
        <w:rPr>
          <w:rFonts w:cstheme="minorHAnsi"/>
        </w:rPr>
        <w:t>ed</w:t>
      </w:r>
      <w:r w:rsidR="00F25C16" w:rsidRPr="00F25C16">
        <w:rPr>
          <w:rFonts w:cstheme="minorHAnsi"/>
        </w:rPr>
        <w:t xml:space="preserve"> in 1898 at an unspecified location (Fig. </w:t>
      </w:r>
      <w:r w:rsidR="00683DF7">
        <w:rPr>
          <w:rFonts w:cstheme="minorHAnsi"/>
        </w:rPr>
        <w:t>3</w:t>
      </w:r>
      <w:r w:rsidR="00F25C16" w:rsidRPr="00F25C16">
        <w:rPr>
          <w:rFonts w:cstheme="minorHAnsi"/>
        </w:rPr>
        <w:t>).</w:t>
      </w:r>
      <w:r w:rsidR="00AF0877">
        <w:rPr>
          <w:rFonts w:cstheme="minorHAnsi"/>
        </w:rPr>
        <w:t xml:space="preserve">  </w:t>
      </w:r>
      <w:r w:rsidR="008E02E3">
        <w:rPr>
          <w:rFonts w:cstheme="minorHAnsi"/>
        </w:rPr>
        <w:t>Similarly, Goodchild (1875)</w:t>
      </w:r>
      <w:r w:rsidR="00BD7B91">
        <w:rPr>
          <w:rFonts w:cstheme="minorHAnsi"/>
        </w:rPr>
        <w:t xml:space="preserve">  </w:t>
      </w:r>
      <w:r w:rsidR="008E02E3">
        <w:rPr>
          <w:rFonts w:cstheme="minorHAnsi"/>
        </w:rPr>
        <w:t>mapped</w:t>
      </w:r>
    </w:p>
    <w:p w14:paraId="50192E2E" w14:textId="710D7825" w:rsidR="00FA740C" w:rsidRDefault="00FA740C" w:rsidP="00F25C16">
      <w:pPr>
        <w:autoSpaceDE w:val="0"/>
        <w:autoSpaceDN w:val="0"/>
        <w:adjustRightInd w:val="0"/>
        <w:spacing w:after="0" w:line="276" w:lineRule="auto"/>
        <w:jc w:val="both"/>
        <w:rPr>
          <w:rFonts w:cstheme="minorHAnsi"/>
        </w:rPr>
      </w:pPr>
      <w:r w:rsidRPr="00F25C16">
        <w:rPr>
          <w:rFonts w:cstheme="minorHAnsi"/>
          <w:noProof/>
        </w:rPr>
        <w:drawing>
          <wp:inline distT="0" distB="0" distL="0" distR="0" wp14:anchorId="2CC710B0" wp14:editId="168496ED">
            <wp:extent cx="5731510" cy="3129183"/>
            <wp:effectExtent l="0" t="0" r="2540" b="0"/>
            <wp:docPr id="11" name="Picture 11" descr="C:\Users\paulc\OneDrive - University of Southampton\Documents\Lune gorge erratics\Particle shape changes\Figures\Pink Quarry striae\Reversed image cropp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c\OneDrive - University of Southampton\Documents\Lune gorge erratics\Particle shape changes\Figures\Pink Quarry striae\Reversed image cropped.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29183"/>
                    </a:xfrm>
                    <a:prstGeom prst="rect">
                      <a:avLst/>
                    </a:prstGeom>
                    <a:noFill/>
                    <a:ln>
                      <a:noFill/>
                    </a:ln>
                  </pic:spPr>
                </pic:pic>
              </a:graphicData>
            </a:graphic>
          </wp:inline>
        </w:drawing>
      </w:r>
    </w:p>
    <w:p w14:paraId="7F7FB02D" w14:textId="45D3455F" w:rsidR="008E02E3" w:rsidRDefault="00FA740C" w:rsidP="00B73A7F">
      <w:pPr>
        <w:pStyle w:val="NormalWeb"/>
        <w:jc w:val="both"/>
        <w:rPr>
          <w:rFonts w:cstheme="minorHAnsi"/>
        </w:rPr>
      </w:pPr>
      <w:r w:rsidRPr="0040667B">
        <w:rPr>
          <w:rFonts w:asciiTheme="minorHAnsi" w:hAnsiTheme="minorHAnsi" w:cstheme="minorHAnsi"/>
          <w:i/>
          <w:iCs/>
          <w:sz w:val="22"/>
          <w:szCs w:val="22"/>
        </w:rPr>
        <w:t xml:space="preserve">Figure 3: Geological field party survey an ice-smoothed and striated Shap granite surface in the vicinity of </w:t>
      </w:r>
      <w:r w:rsidR="00C85EE6" w:rsidRPr="0040667B">
        <w:rPr>
          <w:rFonts w:asciiTheme="minorHAnsi" w:hAnsiTheme="minorHAnsi" w:cstheme="minorHAnsi"/>
          <w:i/>
          <w:iCs/>
          <w:sz w:val="22"/>
          <w:szCs w:val="22"/>
        </w:rPr>
        <w:t>Shap</w:t>
      </w:r>
      <w:r w:rsidR="001A49A8" w:rsidRPr="0040667B">
        <w:rPr>
          <w:rFonts w:asciiTheme="minorHAnsi" w:hAnsiTheme="minorHAnsi" w:cstheme="minorHAnsi"/>
          <w:i/>
          <w:iCs/>
          <w:sz w:val="22"/>
          <w:szCs w:val="22"/>
        </w:rPr>
        <w:t xml:space="preserve"> ‘Pink’</w:t>
      </w:r>
      <w:r w:rsidRPr="0040667B">
        <w:rPr>
          <w:rFonts w:asciiTheme="minorHAnsi" w:hAnsiTheme="minorHAnsi" w:cstheme="minorHAnsi"/>
          <w:i/>
          <w:iCs/>
          <w:sz w:val="22"/>
          <w:szCs w:val="22"/>
        </w:rPr>
        <w:t xml:space="preserve"> </w:t>
      </w:r>
      <w:r w:rsidR="001A49A8" w:rsidRPr="0040667B">
        <w:rPr>
          <w:rFonts w:asciiTheme="minorHAnsi" w:hAnsiTheme="minorHAnsi" w:cstheme="minorHAnsi"/>
          <w:i/>
          <w:iCs/>
          <w:sz w:val="22"/>
          <w:szCs w:val="22"/>
        </w:rPr>
        <w:t>Q</w:t>
      </w:r>
      <w:r w:rsidRPr="0040667B">
        <w:rPr>
          <w:rFonts w:asciiTheme="minorHAnsi" w:hAnsiTheme="minorHAnsi" w:cstheme="minorHAnsi"/>
          <w:i/>
          <w:iCs/>
          <w:sz w:val="22"/>
          <w:szCs w:val="22"/>
        </w:rPr>
        <w:t xml:space="preserve">uarry.  </w:t>
      </w:r>
      <w:r w:rsidR="00837242" w:rsidRPr="0040667B">
        <w:rPr>
          <w:rFonts w:asciiTheme="minorHAnsi" w:hAnsiTheme="minorHAnsi" w:cstheme="minorHAnsi"/>
          <w:i/>
          <w:iCs/>
          <w:sz w:val="22"/>
          <w:szCs w:val="22"/>
        </w:rPr>
        <w:t>P</w:t>
      </w:r>
      <w:r w:rsidR="00DD6240" w:rsidRPr="0040667B">
        <w:rPr>
          <w:rFonts w:asciiTheme="minorHAnsi" w:hAnsiTheme="minorHAnsi" w:cstheme="minorHAnsi"/>
          <w:i/>
          <w:iCs/>
          <w:sz w:val="22"/>
          <w:szCs w:val="22"/>
        </w:rPr>
        <w:t>ersons unknown; figure 2</w:t>
      </w:r>
      <w:r w:rsidR="00DD6240" w:rsidRPr="0040667B">
        <w:rPr>
          <w:rFonts w:asciiTheme="minorHAnsi" w:hAnsiTheme="minorHAnsi" w:cstheme="minorHAnsi"/>
          <w:i/>
          <w:iCs/>
          <w:sz w:val="22"/>
          <w:szCs w:val="22"/>
          <w:vertAlign w:val="superscript"/>
        </w:rPr>
        <w:t>nd</w:t>
      </w:r>
      <w:r w:rsidR="00DD6240" w:rsidRPr="0040667B">
        <w:rPr>
          <w:rFonts w:asciiTheme="minorHAnsi" w:hAnsiTheme="minorHAnsi" w:cstheme="minorHAnsi"/>
          <w:i/>
          <w:iCs/>
          <w:sz w:val="22"/>
          <w:szCs w:val="22"/>
        </w:rPr>
        <w:t xml:space="preserve"> from right may be Professor Edmund Johnston Garwood, a colleague of John Marr and Alfred Harker and a member of the Sedgwick Club (Anderson, 2014)</w:t>
      </w:r>
      <w:r w:rsidR="00837242" w:rsidRPr="0040667B">
        <w:rPr>
          <w:rFonts w:asciiTheme="minorHAnsi" w:hAnsiTheme="minorHAnsi" w:cstheme="minorHAnsi"/>
          <w:i/>
          <w:iCs/>
          <w:sz w:val="22"/>
          <w:szCs w:val="22"/>
        </w:rPr>
        <w:t>. Photograph</w:t>
      </w:r>
      <w:r w:rsidR="00DD0696" w:rsidRPr="0040667B">
        <w:rPr>
          <w:rFonts w:asciiTheme="minorHAnsi" w:hAnsiTheme="minorHAnsi" w:cstheme="minorHAnsi"/>
          <w:i/>
          <w:iCs/>
          <w:sz w:val="22"/>
          <w:szCs w:val="22"/>
        </w:rPr>
        <w:t xml:space="preserve"> </w:t>
      </w:r>
      <w:r w:rsidR="00837242" w:rsidRPr="0040667B">
        <w:rPr>
          <w:rFonts w:asciiTheme="minorHAnsi" w:hAnsiTheme="minorHAnsi" w:cstheme="minorHAnsi"/>
          <w:i/>
          <w:iCs/>
          <w:sz w:val="22"/>
          <w:szCs w:val="22"/>
        </w:rPr>
        <w:t>taken by Godfrey Bingley on 12 April 1898</w:t>
      </w:r>
      <w:r w:rsidR="00DD0696" w:rsidRPr="0040667B">
        <w:rPr>
          <w:rFonts w:asciiTheme="minorHAnsi" w:hAnsiTheme="minorHAnsi" w:cstheme="minorHAnsi"/>
          <w:i/>
          <w:iCs/>
          <w:sz w:val="22"/>
          <w:szCs w:val="22"/>
        </w:rPr>
        <w:t>, is</w:t>
      </w:r>
      <w:r w:rsidR="00837242" w:rsidRPr="0040667B">
        <w:rPr>
          <w:rFonts w:asciiTheme="minorHAnsi" w:hAnsiTheme="minorHAnsi" w:cstheme="minorHAnsi"/>
          <w:i/>
          <w:iCs/>
          <w:sz w:val="22"/>
          <w:szCs w:val="22"/>
        </w:rPr>
        <w:t xml:space="preserve"> reproduced with permission </w:t>
      </w:r>
      <w:r w:rsidR="00B72348" w:rsidRPr="0040667B">
        <w:rPr>
          <w:rFonts w:asciiTheme="minorHAnsi" w:hAnsiTheme="minorHAnsi" w:cstheme="minorHAnsi"/>
          <w:i/>
          <w:iCs/>
          <w:sz w:val="22"/>
          <w:szCs w:val="22"/>
        </w:rPr>
        <w:t>of Special Collections, Leeds University Library, Godfrey Bingley Photographic Archive,</w:t>
      </w:r>
      <w:r w:rsidR="000038B7">
        <w:rPr>
          <w:rFonts w:asciiTheme="minorHAnsi" w:hAnsiTheme="minorHAnsi" w:cstheme="minorHAnsi"/>
          <w:i/>
          <w:iCs/>
          <w:sz w:val="22"/>
          <w:szCs w:val="22"/>
        </w:rPr>
        <w:t xml:space="preserve"> </w:t>
      </w:r>
      <w:r w:rsidR="00B72348" w:rsidRPr="0040667B">
        <w:rPr>
          <w:rFonts w:asciiTheme="minorHAnsi" w:hAnsiTheme="minorHAnsi" w:cstheme="minorHAnsi"/>
          <w:i/>
          <w:iCs/>
          <w:sz w:val="22"/>
          <w:szCs w:val="22"/>
        </w:rPr>
        <w:t>MS 1788/22/4426</w:t>
      </w:r>
      <w:r w:rsidR="00112C1C" w:rsidRPr="0040667B">
        <w:rPr>
          <w:rFonts w:asciiTheme="minorHAnsi" w:hAnsiTheme="minorHAnsi" w:cstheme="minorHAnsi"/>
          <w:i/>
          <w:iCs/>
          <w:sz w:val="22"/>
          <w:szCs w:val="22"/>
        </w:rPr>
        <w:t>.</w:t>
      </w:r>
      <w:r w:rsidR="00B72348" w:rsidRPr="00B72348">
        <w:rPr>
          <w:color w:val="FF0000"/>
        </w:rPr>
        <w:br/>
      </w:r>
      <w:r w:rsidR="00B72348" w:rsidRPr="00B72348">
        <w:rPr>
          <w:color w:val="FF0000"/>
        </w:rPr>
        <w:br/>
      </w:r>
      <w:r w:rsidR="008E02E3" w:rsidRPr="0040667B">
        <w:rPr>
          <w:rFonts w:asciiTheme="minorHAnsi" w:hAnsiTheme="minorHAnsi" w:cstheme="minorHAnsi"/>
          <w:sz w:val="22"/>
          <w:szCs w:val="22"/>
        </w:rPr>
        <w:t xml:space="preserve">striae </w:t>
      </w:r>
      <w:r w:rsidR="001020C7" w:rsidRPr="0040667B">
        <w:rPr>
          <w:rFonts w:asciiTheme="minorHAnsi" w:hAnsiTheme="minorHAnsi" w:cstheme="minorHAnsi"/>
          <w:sz w:val="22"/>
          <w:szCs w:val="22"/>
        </w:rPr>
        <w:t xml:space="preserve">that had been recorded in 1863 </w:t>
      </w:r>
      <w:r w:rsidR="008E02E3" w:rsidRPr="0040667B">
        <w:rPr>
          <w:rFonts w:asciiTheme="minorHAnsi" w:hAnsiTheme="minorHAnsi" w:cstheme="minorHAnsi"/>
          <w:sz w:val="22"/>
          <w:szCs w:val="22"/>
        </w:rPr>
        <w:t xml:space="preserve">at </w:t>
      </w:r>
      <w:r w:rsidR="00FE72C4" w:rsidRPr="0040667B">
        <w:rPr>
          <w:rFonts w:asciiTheme="minorHAnsi" w:hAnsiTheme="minorHAnsi" w:cstheme="minorHAnsi"/>
          <w:sz w:val="22"/>
          <w:szCs w:val="22"/>
        </w:rPr>
        <w:t xml:space="preserve">four locations at the eastern margin of the </w:t>
      </w:r>
      <w:r w:rsidR="00DD11B5">
        <w:rPr>
          <w:rFonts w:asciiTheme="minorHAnsi" w:hAnsiTheme="minorHAnsi" w:cstheme="minorHAnsi"/>
          <w:sz w:val="22"/>
          <w:szCs w:val="22"/>
        </w:rPr>
        <w:t>exposure</w:t>
      </w:r>
      <w:r w:rsidR="00FE72C4" w:rsidRPr="0040667B">
        <w:rPr>
          <w:rFonts w:asciiTheme="minorHAnsi" w:hAnsiTheme="minorHAnsi" w:cstheme="minorHAnsi"/>
          <w:sz w:val="22"/>
          <w:szCs w:val="22"/>
        </w:rPr>
        <w:t xml:space="preserve"> indicating </w:t>
      </w:r>
      <w:r w:rsidR="00C70BBE" w:rsidRPr="0040667B">
        <w:rPr>
          <w:rFonts w:asciiTheme="minorHAnsi" w:hAnsiTheme="minorHAnsi" w:cstheme="minorHAnsi"/>
          <w:sz w:val="22"/>
          <w:szCs w:val="22"/>
        </w:rPr>
        <w:t xml:space="preserve">that late-stage </w:t>
      </w:r>
      <w:r w:rsidR="00FE72C4" w:rsidRPr="0040667B">
        <w:rPr>
          <w:rFonts w:asciiTheme="minorHAnsi" w:hAnsiTheme="minorHAnsi" w:cstheme="minorHAnsi"/>
          <w:sz w:val="22"/>
          <w:szCs w:val="22"/>
        </w:rPr>
        <w:t xml:space="preserve">ice flow generally </w:t>
      </w:r>
      <w:r w:rsidR="00C70BBE" w:rsidRPr="0040667B">
        <w:rPr>
          <w:rFonts w:asciiTheme="minorHAnsi" w:hAnsiTheme="minorHAnsi" w:cstheme="minorHAnsi"/>
          <w:sz w:val="22"/>
          <w:szCs w:val="22"/>
        </w:rPr>
        <w:t xml:space="preserve">was </w:t>
      </w:r>
      <w:r w:rsidR="00FE72C4" w:rsidRPr="0040667B">
        <w:rPr>
          <w:rFonts w:asciiTheme="minorHAnsi" w:hAnsiTheme="minorHAnsi" w:cstheme="minorHAnsi"/>
          <w:sz w:val="22"/>
          <w:szCs w:val="22"/>
        </w:rPr>
        <w:t>north to no</w:t>
      </w:r>
      <w:r w:rsidR="00F17E3C" w:rsidRPr="0040667B">
        <w:rPr>
          <w:rFonts w:asciiTheme="minorHAnsi" w:hAnsiTheme="minorHAnsi" w:cstheme="minorHAnsi"/>
          <w:sz w:val="22"/>
          <w:szCs w:val="22"/>
        </w:rPr>
        <w:t>r</w:t>
      </w:r>
      <w:r w:rsidR="00FE72C4" w:rsidRPr="0040667B">
        <w:rPr>
          <w:rFonts w:asciiTheme="minorHAnsi" w:hAnsiTheme="minorHAnsi" w:cstheme="minorHAnsi"/>
          <w:sz w:val="22"/>
          <w:szCs w:val="22"/>
        </w:rPr>
        <w:t>th-east</w:t>
      </w:r>
      <w:r w:rsidR="00286231" w:rsidRPr="0040667B">
        <w:rPr>
          <w:rFonts w:asciiTheme="minorHAnsi" w:hAnsiTheme="minorHAnsi" w:cstheme="minorHAnsi"/>
          <w:sz w:val="22"/>
          <w:szCs w:val="22"/>
        </w:rPr>
        <w:t xml:space="preserve"> (Table </w:t>
      </w:r>
      <w:r w:rsidR="003B3B59" w:rsidRPr="0040667B">
        <w:rPr>
          <w:rFonts w:asciiTheme="minorHAnsi" w:hAnsiTheme="minorHAnsi" w:cstheme="minorHAnsi"/>
          <w:sz w:val="22"/>
          <w:szCs w:val="22"/>
        </w:rPr>
        <w:t>S</w:t>
      </w:r>
      <w:r w:rsidR="00286231" w:rsidRPr="0040667B">
        <w:rPr>
          <w:rFonts w:asciiTheme="minorHAnsi" w:hAnsiTheme="minorHAnsi" w:cstheme="minorHAnsi"/>
          <w:sz w:val="22"/>
          <w:szCs w:val="22"/>
        </w:rPr>
        <w:t>1</w:t>
      </w:r>
      <w:r w:rsidR="003B3B59" w:rsidRPr="0040667B">
        <w:rPr>
          <w:rFonts w:asciiTheme="minorHAnsi" w:hAnsiTheme="minorHAnsi" w:cstheme="minorHAnsi"/>
          <w:sz w:val="22"/>
          <w:szCs w:val="22"/>
        </w:rPr>
        <w:t>; https://github.com/paulc-boop/Shap/blob/main/README.md?plain=1</w:t>
      </w:r>
      <w:r w:rsidR="00286231" w:rsidRPr="0040667B">
        <w:rPr>
          <w:rFonts w:asciiTheme="minorHAnsi" w:hAnsiTheme="minorHAnsi" w:cstheme="minorHAnsi"/>
          <w:sz w:val="22"/>
          <w:szCs w:val="22"/>
        </w:rPr>
        <w:t>)</w:t>
      </w:r>
      <w:r w:rsidR="00FE72C4" w:rsidRPr="0040667B">
        <w:rPr>
          <w:rFonts w:asciiTheme="minorHAnsi" w:hAnsiTheme="minorHAnsi" w:cstheme="minorHAnsi"/>
          <w:sz w:val="22"/>
          <w:szCs w:val="22"/>
        </w:rPr>
        <w:t>.</w:t>
      </w:r>
    </w:p>
    <w:p w14:paraId="5389C740" w14:textId="7F79D224" w:rsidR="002F613A" w:rsidRPr="00A90C50" w:rsidRDefault="00BF154E" w:rsidP="002F613A">
      <w:pPr>
        <w:spacing w:line="276" w:lineRule="auto"/>
        <w:jc w:val="both"/>
      </w:pPr>
      <w:r>
        <w:rPr>
          <w:rFonts w:cstheme="minorHAnsi"/>
        </w:rPr>
        <w:t>O</w:t>
      </w:r>
      <w:r w:rsidR="002F613A">
        <w:rPr>
          <w:rFonts w:cstheme="minorHAnsi"/>
        </w:rPr>
        <w:t xml:space="preserve">utcrops in the NE of Long Fell lack steep faces and tend to be scalloped and convex-concave in profile reflecting a considerable degree of abrasive ice smoothing without the ice detaching in the lee of the outcrops (Fig. </w:t>
      </w:r>
      <w:r w:rsidR="00FA740C">
        <w:rPr>
          <w:rFonts w:cstheme="minorHAnsi"/>
        </w:rPr>
        <w:t>4</w:t>
      </w:r>
      <w:r w:rsidR="002F613A">
        <w:rPr>
          <w:rFonts w:cstheme="minorHAnsi"/>
        </w:rPr>
        <w:t>B, C)</w:t>
      </w:r>
      <w:r w:rsidR="003A087C">
        <w:rPr>
          <w:rFonts w:cstheme="minorHAnsi"/>
        </w:rPr>
        <w:t>.</w:t>
      </w:r>
      <w:r w:rsidR="002F613A">
        <w:rPr>
          <w:rFonts w:cstheme="minorHAnsi"/>
        </w:rPr>
        <w:t xml:space="preserve">   The larger </w:t>
      </w:r>
      <w:r w:rsidR="00000316">
        <w:rPr>
          <w:rFonts w:cstheme="minorHAnsi"/>
        </w:rPr>
        <w:t xml:space="preserve">of these </w:t>
      </w:r>
      <w:r w:rsidR="002F613A">
        <w:rPr>
          <w:rFonts w:cstheme="minorHAnsi"/>
        </w:rPr>
        <w:t xml:space="preserve">outcrops face due east and </w:t>
      </w:r>
      <w:r w:rsidR="003720C7">
        <w:rPr>
          <w:rFonts w:cstheme="minorHAnsi"/>
        </w:rPr>
        <w:t>the</w:t>
      </w:r>
      <w:r w:rsidR="002F613A">
        <w:rPr>
          <w:rFonts w:cstheme="minorHAnsi"/>
        </w:rPr>
        <w:t xml:space="preserve"> convex-concave profiles</w:t>
      </w:r>
      <w:r w:rsidR="003720C7">
        <w:rPr>
          <w:rFonts w:cstheme="minorHAnsi"/>
        </w:rPr>
        <w:t xml:space="preserve"> </w:t>
      </w:r>
      <w:r w:rsidR="002F613A">
        <w:rPr>
          <w:rFonts w:cstheme="minorHAnsi"/>
        </w:rPr>
        <w:t xml:space="preserve">are interrupted by small near-vertical steps (Fig. </w:t>
      </w:r>
      <w:r w:rsidR="00FA740C">
        <w:rPr>
          <w:rFonts w:cstheme="minorHAnsi"/>
        </w:rPr>
        <w:t>5</w:t>
      </w:r>
      <w:r w:rsidR="002F613A">
        <w:rPr>
          <w:rFonts w:cstheme="minorHAnsi"/>
        </w:rPr>
        <w:t>) from which blocks have been plucked.  From the abraded convex-concave profiles, it appears that ice</w:t>
      </w:r>
      <w:r w:rsidR="006C0806">
        <w:rPr>
          <w:rFonts w:cstheme="minorHAnsi"/>
        </w:rPr>
        <w:t>,</w:t>
      </w:r>
      <w:r w:rsidR="002F613A">
        <w:rPr>
          <w:rFonts w:cstheme="minorHAnsi"/>
        </w:rPr>
        <w:t xml:space="preserve"> descending to the east in contact with the outcrop</w:t>
      </w:r>
      <w:r w:rsidR="006C0806">
        <w:rPr>
          <w:rFonts w:cstheme="minorHAnsi"/>
        </w:rPr>
        <w:t>,</w:t>
      </w:r>
      <w:r w:rsidR="002F613A">
        <w:rPr>
          <w:rFonts w:cstheme="minorHAnsi"/>
        </w:rPr>
        <w:t xml:space="preserve"> separated from the bedrock surface at the upper margins of the steps and reattached at some distance below the steps, allowing plucking of blocks from the step margins.  </w:t>
      </w:r>
    </w:p>
    <w:p w14:paraId="67ADC048" w14:textId="77777777" w:rsidR="002F613A" w:rsidRDefault="002F613A" w:rsidP="002F613A">
      <w:pPr>
        <w:spacing w:line="276" w:lineRule="auto"/>
        <w:jc w:val="both"/>
      </w:pPr>
      <w:r>
        <w:lastRenderedPageBreak/>
        <w:t xml:space="preserve"> </w:t>
      </w:r>
      <w:r>
        <w:rPr>
          <w:noProof/>
        </w:rPr>
        <w:drawing>
          <wp:inline distT="0" distB="0" distL="0" distR="0" wp14:anchorId="6D1CFF02" wp14:editId="0C6FF208">
            <wp:extent cx="5344797" cy="3223895"/>
            <wp:effectExtent l="0" t="635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747"/>
                    <a:stretch/>
                  </pic:blipFill>
                  <pic:spPr bwMode="auto">
                    <a:xfrm rot="5400000">
                      <a:off x="0" y="0"/>
                      <a:ext cx="5344797" cy="3223895"/>
                    </a:xfrm>
                    <a:prstGeom prst="rect">
                      <a:avLst/>
                    </a:prstGeom>
                    <a:noFill/>
                    <a:ln>
                      <a:noFill/>
                    </a:ln>
                    <a:extLst>
                      <a:ext uri="{53640926-AAD7-44D8-BBD7-CCE9431645EC}">
                        <a14:shadowObscured xmlns:a14="http://schemas.microsoft.com/office/drawing/2010/main"/>
                      </a:ext>
                    </a:extLst>
                  </pic:spPr>
                </pic:pic>
              </a:graphicData>
            </a:graphic>
          </wp:inline>
        </w:drawing>
      </w:r>
    </w:p>
    <w:p w14:paraId="0FB688CA" w14:textId="71B21426" w:rsidR="002F613A" w:rsidRDefault="002F613A" w:rsidP="002F613A">
      <w:pPr>
        <w:spacing w:line="276" w:lineRule="auto"/>
        <w:jc w:val="both"/>
        <w:rPr>
          <w:rFonts w:cstheme="minorHAnsi"/>
        </w:rPr>
      </w:pPr>
      <w:r w:rsidRPr="007F292D">
        <w:rPr>
          <w:i/>
          <w:iCs/>
        </w:rPr>
        <w:t xml:space="preserve">Figure </w:t>
      </w:r>
      <w:r w:rsidR="00FA740C">
        <w:rPr>
          <w:i/>
          <w:iCs/>
        </w:rPr>
        <w:t>4</w:t>
      </w:r>
      <w:r w:rsidRPr="007F292D">
        <w:rPr>
          <w:i/>
          <w:iCs/>
        </w:rPr>
        <w:t>: Examples of ice smoothed buttresses. A) 10m-long outcrop on the northern side of Long Fell</w:t>
      </w:r>
      <w:r>
        <w:rPr>
          <w:i/>
          <w:iCs/>
        </w:rPr>
        <w:t xml:space="preserve"> looking northwards</w:t>
      </w:r>
      <w:r w:rsidRPr="007F292D">
        <w:rPr>
          <w:i/>
          <w:iCs/>
        </w:rPr>
        <w:t>. Note the distinct ice-</w:t>
      </w:r>
      <w:r w:rsidR="00E91717">
        <w:rPr>
          <w:i/>
          <w:iCs/>
        </w:rPr>
        <w:t>induced</w:t>
      </w:r>
      <w:r w:rsidRPr="007F292D">
        <w:rPr>
          <w:i/>
          <w:iCs/>
        </w:rPr>
        <w:t xml:space="preserve"> scalloping mid-image.  Buttresses in this vicinity tend to be ice-smoothed to the south with steep ice-plucked faces </w:t>
      </w:r>
      <w:r>
        <w:rPr>
          <w:i/>
          <w:iCs/>
        </w:rPr>
        <w:t>in</w:t>
      </w:r>
      <w:r w:rsidRPr="007F292D">
        <w:rPr>
          <w:i/>
          <w:iCs/>
        </w:rPr>
        <w:t xml:space="preserve"> the north</w:t>
      </w:r>
      <w:r>
        <w:rPr>
          <w:i/>
          <w:iCs/>
        </w:rPr>
        <w:t>; B) Buttress on the north-eastern side of Long Fell displays a NE-facing convex upper slope transforming to a lower concave slope. Yellow notebook is 14cm long; C) As for B, ice-abraded buttresses facing to the east often exhibit upper convex slopes and lower concave slopes. Yellow scale bar, 1m long, is placed close to the local transition in slope profile.</w:t>
      </w:r>
    </w:p>
    <w:p w14:paraId="68AA5FCF" w14:textId="77777777" w:rsidR="002F613A" w:rsidRDefault="002F613A" w:rsidP="002F613A">
      <w:pPr>
        <w:autoSpaceDE w:val="0"/>
        <w:autoSpaceDN w:val="0"/>
        <w:adjustRightInd w:val="0"/>
        <w:spacing w:after="0" w:line="276" w:lineRule="auto"/>
        <w:jc w:val="both"/>
        <w:rPr>
          <w:rFonts w:cstheme="minorHAnsi"/>
          <w:i/>
          <w:iCs/>
        </w:rPr>
      </w:pPr>
    </w:p>
    <w:p w14:paraId="6B2A6B67" w14:textId="77777777" w:rsidR="002F613A" w:rsidRDefault="002F613A" w:rsidP="002F613A">
      <w:pPr>
        <w:autoSpaceDE w:val="0"/>
        <w:autoSpaceDN w:val="0"/>
        <w:adjustRightInd w:val="0"/>
        <w:spacing w:after="0" w:line="276" w:lineRule="auto"/>
        <w:jc w:val="both"/>
        <w:rPr>
          <w:rFonts w:cstheme="minorHAnsi"/>
        </w:rPr>
      </w:pPr>
    </w:p>
    <w:p w14:paraId="55673B23" w14:textId="77777777" w:rsidR="002F613A" w:rsidRDefault="002F613A" w:rsidP="002F613A">
      <w:pPr>
        <w:autoSpaceDE w:val="0"/>
        <w:autoSpaceDN w:val="0"/>
        <w:adjustRightInd w:val="0"/>
        <w:spacing w:after="0" w:line="276" w:lineRule="auto"/>
        <w:jc w:val="both"/>
        <w:rPr>
          <w:rFonts w:cstheme="minorHAnsi"/>
        </w:rPr>
      </w:pPr>
      <w:r>
        <w:rPr>
          <w:noProof/>
        </w:rPr>
        <w:lastRenderedPageBreak/>
        <w:drawing>
          <wp:inline distT="0" distB="0" distL="0" distR="0" wp14:anchorId="3DA4CB96" wp14:editId="7623198C">
            <wp:extent cx="5731510" cy="3223895"/>
            <wp:effectExtent l="0" t="349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731510" cy="3223895"/>
                    </a:xfrm>
                    <a:prstGeom prst="rect">
                      <a:avLst/>
                    </a:prstGeom>
                    <a:noFill/>
                    <a:ln>
                      <a:noFill/>
                    </a:ln>
                  </pic:spPr>
                </pic:pic>
              </a:graphicData>
            </a:graphic>
          </wp:inline>
        </w:drawing>
      </w:r>
    </w:p>
    <w:p w14:paraId="74549D21" w14:textId="1EC019A5" w:rsidR="002F613A" w:rsidRDefault="002F613A" w:rsidP="002F613A">
      <w:pPr>
        <w:autoSpaceDE w:val="0"/>
        <w:autoSpaceDN w:val="0"/>
        <w:adjustRightInd w:val="0"/>
        <w:spacing w:after="0" w:line="276" w:lineRule="auto"/>
        <w:jc w:val="both"/>
        <w:rPr>
          <w:rFonts w:cstheme="minorHAnsi"/>
          <w:i/>
          <w:iCs/>
        </w:rPr>
      </w:pPr>
      <w:r w:rsidRPr="0061094F">
        <w:rPr>
          <w:rFonts w:cstheme="minorHAnsi"/>
          <w:i/>
          <w:iCs/>
        </w:rPr>
        <w:t xml:space="preserve">Figure </w:t>
      </w:r>
      <w:r w:rsidR="00FA740C">
        <w:rPr>
          <w:rFonts w:cstheme="minorHAnsi"/>
          <w:i/>
          <w:iCs/>
        </w:rPr>
        <w:t>5</w:t>
      </w:r>
      <w:r w:rsidRPr="0061094F">
        <w:rPr>
          <w:rFonts w:cstheme="minorHAnsi"/>
          <w:i/>
          <w:iCs/>
        </w:rPr>
        <w:t xml:space="preserve">: A) Roughly cubic blocks </w:t>
      </w:r>
      <w:r>
        <w:rPr>
          <w:rFonts w:cstheme="minorHAnsi"/>
          <w:i/>
          <w:iCs/>
        </w:rPr>
        <w:t xml:space="preserve">(in the south of Wasdale Crag), </w:t>
      </w:r>
      <w:r w:rsidRPr="0061094F">
        <w:rPr>
          <w:rFonts w:cstheme="minorHAnsi"/>
          <w:i/>
          <w:iCs/>
        </w:rPr>
        <w:t xml:space="preserve">just below the </w:t>
      </w:r>
      <w:r>
        <w:rPr>
          <w:rFonts w:cstheme="minorHAnsi"/>
          <w:i/>
          <w:iCs/>
        </w:rPr>
        <w:t xml:space="preserve">SE-facing </w:t>
      </w:r>
      <w:r w:rsidRPr="0061094F">
        <w:rPr>
          <w:rFonts w:cstheme="minorHAnsi"/>
          <w:i/>
          <w:iCs/>
        </w:rPr>
        <w:t>outcrop of origin</w:t>
      </w:r>
      <w:r>
        <w:rPr>
          <w:rFonts w:cstheme="minorHAnsi"/>
          <w:i/>
          <w:iCs/>
        </w:rPr>
        <w:t xml:space="preserve"> which is visible top-left</w:t>
      </w:r>
      <w:r w:rsidRPr="0061094F">
        <w:rPr>
          <w:rFonts w:cstheme="minorHAnsi"/>
          <w:i/>
          <w:iCs/>
        </w:rPr>
        <w:t xml:space="preserve">; B) Cubic block entrained from </w:t>
      </w:r>
      <w:r>
        <w:rPr>
          <w:rFonts w:cstheme="minorHAnsi"/>
          <w:i/>
          <w:iCs/>
        </w:rPr>
        <w:t xml:space="preserve">SE-facing </w:t>
      </w:r>
      <w:r w:rsidRPr="0061094F">
        <w:rPr>
          <w:rFonts w:cstheme="minorHAnsi"/>
          <w:i/>
          <w:iCs/>
        </w:rPr>
        <w:t xml:space="preserve">re-entrant in the outcrop </w:t>
      </w:r>
      <w:r>
        <w:rPr>
          <w:rFonts w:cstheme="minorHAnsi"/>
          <w:i/>
          <w:iCs/>
        </w:rPr>
        <w:t>immediately</w:t>
      </w:r>
      <w:r w:rsidRPr="0061094F">
        <w:rPr>
          <w:rFonts w:cstheme="minorHAnsi"/>
          <w:i/>
          <w:iCs/>
        </w:rPr>
        <w:t xml:space="preserve"> to the left. Scale bar is 0.5m in length; C) Cubic blocks strewn below </w:t>
      </w:r>
      <w:r w:rsidR="00AD5CCA">
        <w:rPr>
          <w:rFonts w:cstheme="minorHAnsi"/>
          <w:i/>
          <w:iCs/>
        </w:rPr>
        <w:t xml:space="preserve">the </w:t>
      </w:r>
      <w:r w:rsidRPr="0061094F">
        <w:rPr>
          <w:rFonts w:cstheme="minorHAnsi"/>
          <w:i/>
          <w:iCs/>
        </w:rPr>
        <w:t>source outcrop on the skyline. Scale bar is 0.5m in length.</w:t>
      </w:r>
    </w:p>
    <w:p w14:paraId="41979B21" w14:textId="77777777" w:rsidR="00BA5C09" w:rsidRPr="0061094F" w:rsidRDefault="00BA5C09" w:rsidP="002F613A">
      <w:pPr>
        <w:autoSpaceDE w:val="0"/>
        <w:autoSpaceDN w:val="0"/>
        <w:adjustRightInd w:val="0"/>
        <w:spacing w:after="0" w:line="276" w:lineRule="auto"/>
        <w:jc w:val="both"/>
        <w:rPr>
          <w:rFonts w:cstheme="minorHAnsi"/>
          <w:i/>
          <w:iCs/>
        </w:rPr>
      </w:pPr>
    </w:p>
    <w:p w14:paraId="184C6B26" w14:textId="6696ACC5" w:rsidR="002F025E" w:rsidRDefault="00BA5C09" w:rsidP="002F025E">
      <w:pPr>
        <w:autoSpaceDE w:val="0"/>
        <w:autoSpaceDN w:val="0"/>
        <w:adjustRightInd w:val="0"/>
        <w:spacing w:after="0" w:line="276" w:lineRule="auto"/>
        <w:jc w:val="both"/>
        <w:rPr>
          <w:rFonts w:cstheme="minorHAnsi"/>
        </w:rPr>
      </w:pPr>
      <w:r>
        <w:rPr>
          <w:rFonts w:cstheme="minorHAnsi"/>
        </w:rPr>
        <w:t xml:space="preserve">There is </w:t>
      </w:r>
      <w:r w:rsidRPr="00F25C16">
        <w:rPr>
          <w:rFonts w:cstheme="minorHAnsi"/>
        </w:rPr>
        <w:t xml:space="preserve">a scattering of </w:t>
      </w:r>
      <w:r w:rsidR="00076BFB">
        <w:rPr>
          <w:rFonts w:cstheme="minorHAnsi"/>
        </w:rPr>
        <w:t xml:space="preserve">ice-transported </w:t>
      </w:r>
      <w:r>
        <w:rPr>
          <w:rFonts w:cstheme="minorHAnsi"/>
        </w:rPr>
        <w:t>block</w:t>
      </w:r>
      <w:r w:rsidRPr="00F25C16">
        <w:rPr>
          <w:rFonts w:cstheme="minorHAnsi"/>
        </w:rPr>
        <w:t xml:space="preserve">s over the </w:t>
      </w:r>
      <w:r w:rsidR="000E2131">
        <w:rPr>
          <w:rFonts w:cstheme="minorHAnsi"/>
        </w:rPr>
        <w:t>granite exposure</w:t>
      </w:r>
      <w:r>
        <w:rPr>
          <w:rFonts w:cstheme="minorHAnsi"/>
        </w:rPr>
        <w:t xml:space="preserve"> to the west of Wasdale Crag</w:t>
      </w:r>
      <w:r w:rsidRPr="00F25C16">
        <w:rPr>
          <w:rFonts w:cstheme="minorHAnsi"/>
        </w:rPr>
        <w:t xml:space="preserve">, </w:t>
      </w:r>
      <w:r>
        <w:rPr>
          <w:rFonts w:cstheme="minorHAnsi"/>
        </w:rPr>
        <w:t xml:space="preserve">yet </w:t>
      </w:r>
      <w:r w:rsidRPr="00F25C16">
        <w:rPr>
          <w:rFonts w:cstheme="minorHAnsi"/>
        </w:rPr>
        <w:t xml:space="preserve">the </w:t>
      </w:r>
      <w:r w:rsidR="009C0E65">
        <w:rPr>
          <w:rFonts w:cstheme="minorHAnsi"/>
        </w:rPr>
        <w:t xml:space="preserve">ice-smoothed </w:t>
      </w:r>
      <w:r w:rsidR="00B957AB">
        <w:rPr>
          <w:rFonts w:cstheme="minorHAnsi"/>
        </w:rPr>
        <w:t>surface</w:t>
      </w:r>
      <w:r w:rsidRPr="00F25C16">
        <w:rPr>
          <w:rFonts w:cstheme="minorHAnsi"/>
        </w:rPr>
        <w:t xml:space="preserve"> is remarkabl</w:t>
      </w:r>
      <w:r w:rsidR="009F2E0A">
        <w:rPr>
          <w:rFonts w:cstheme="minorHAnsi"/>
        </w:rPr>
        <w:t>y</w:t>
      </w:r>
      <w:r w:rsidRPr="00F25C16">
        <w:rPr>
          <w:rFonts w:cstheme="minorHAnsi"/>
        </w:rPr>
        <w:t xml:space="preserve"> free of </w:t>
      </w:r>
      <w:r>
        <w:rPr>
          <w:rFonts w:cstheme="minorHAnsi"/>
        </w:rPr>
        <w:t>block</w:t>
      </w:r>
      <w:r w:rsidRPr="00F25C16">
        <w:rPr>
          <w:rFonts w:cstheme="minorHAnsi"/>
        </w:rPr>
        <w:t>s.</w:t>
      </w:r>
      <w:r w:rsidR="00AD7A70">
        <w:rPr>
          <w:rFonts w:cstheme="minorHAnsi"/>
        </w:rPr>
        <w:t xml:space="preserve">  Most blocks </w:t>
      </w:r>
      <w:r w:rsidR="008D371C">
        <w:rPr>
          <w:rFonts w:cstheme="minorHAnsi"/>
        </w:rPr>
        <w:t xml:space="preserve">consist of </w:t>
      </w:r>
      <w:r w:rsidR="00A867CB">
        <w:rPr>
          <w:rFonts w:cstheme="minorHAnsi"/>
        </w:rPr>
        <w:t>Shap granite</w:t>
      </w:r>
      <w:r w:rsidR="008D371C">
        <w:rPr>
          <w:rFonts w:cstheme="minorHAnsi"/>
        </w:rPr>
        <w:t xml:space="preserve"> although</w:t>
      </w:r>
      <w:r w:rsidR="00F30E75">
        <w:rPr>
          <w:rFonts w:cstheme="minorHAnsi"/>
        </w:rPr>
        <w:t>,</w:t>
      </w:r>
      <w:r w:rsidR="008D371C">
        <w:rPr>
          <w:rFonts w:cstheme="minorHAnsi"/>
        </w:rPr>
        <w:t xml:space="preserve"> along the </w:t>
      </w:r>
      <w:r w:rsidR="00E75233">
        <w:rPr>
          <w:rFonts w:cstheme="minorHAnsi"/>
        </w:rPr>
        <w:t xml:space="preserve">northern </w:t>
      </w:r>
      <w:r w:rsidR="008D371C">
        <w:rPr>
          <w:rFonts w:cstheme="minorHAnsi"/>
        </w:rPr>
        <w:t>margins of the exposure</w:t>
      </w:r>
      <w:r w:rsidR="00E50B7E">
        <w:rPr>
          <w:rFonts w:cstheme="minorHAnsi"/>
        </w:rPr>
        <w:t xml:space="preserve"> especially</w:t>
      </w:r>
      <w:r w:rsidR="00F30E75">
        <w:rPr>
          <w:rFonts w:cstheme="minorHAnsi"/>
        </w:rPr>
        <w:t>,</w:t>
      </w:r>
      <w:r w:rsidR="008D371C">
        <w:rPr>
          <w:rFonts w:cstheme="minorHAnsi"/>
        </w:rPr>
        <w:t xml:space="preserve"> </w:t>
      </w:r>
      <w:r w:rsidR="00F30E75">
        <w:rPr>
          <w:rFonts w:cstheme="minorHAnsi"/>
        </w:rPr>
        <w:t xml:space="preserve">local andesitic boulders </w:t>
      </w:r>
      <w:r w:rsidR="00831FD5">
        <w:rPr>
          <w:rFonts w:cstheme="minorHAnsi"/>
        </w:rPr>
        <w:t xml:space="preserve">from the Borrowdale Volcanic Group </w:t>
      </w:r>
      <w:r w:rsidR="00F30E75">
        <w:rPr>
          <w:rFonts w:cstheme="minorHAnsi"/>
        </w:rPr>
        <w:t>occur sparingly on the granite surface</w:t>
      </w:r>
      <w:r w:rsidR="00F30E75" w:rsidRPr="00F30E75">
        <w:t xml:space="preserve"> </w:t>
      </w:r>
      <w:r w:rsidR="00F30E75">
        <w:t>(</w:t>
      </w:r>
      <w:r w:rsidR="00F30E75" w:rsidRPr="00F30E75">
        <w:rPr>
          <w:i/>
          <w:iCs/>
        </w:rPr>
        <w:t>e.g</w:t>
      </w:r>
      <w:r w:rsidR="00F30E75">
        <w:t>.,</w:t>
      </w:r>
      <w:r w:rsidR="00B54290" w:rsidRPr="00B54290">
        <w:t xml:space="preserve"> </w:t>
      </w:r>
      <w:r w:rsidR="00362E6A">
        <w:t xml:space="preserve">Locations </w:t>
      </w:r>
      <w:r w:rsidR="001C4FA3">
        <w:t>11</w:t>
      </w:r>
      <w:r w:rsidR="00362E6A">
        <w:t xml:space="preserve"> &amp; 1</w:t>
      </w:r>
      <w:r w:rsidR="001C4FA3">
        <w:t>5</w:t>
      </w:r>
      <w:r w:rsidR="00362E6A">
        <w:t xml:space="preserve">; Table </w:t>
      </w:r>
      <w:r w:rsidR="003B3B59">
        <w:t>S</w:t>
      </w:r>
      <w:r w:rsidR="00362E6A">
        <w:t>1</w:t>
      </w:r>
      <w:r w:rsidR="00FB2B61">
        <w:t>).</w:t>
      </w:r>
      <w:r w:rsidR="003B3B59">
        <w:t xml:space="preserve"> </w:t>
      </w:r>
      <w:r w:rsidR="00FB2B61">
        <w:t xml:space="preserve"> </w:t>
      </w:r>
      <w:r w:rsidR="007F69CD">
        <w:rPr>
          <w:rFonts w:cstheme="minorHAnsi"/>
        </w:rPr>
        <w:t>T</w:t>
      </w:r>
      <w:r>
        <w:rPr>
          <w:rFonts w:cstheme="minorHAnsi"/>
        </w:rPr>
        <w:t>o the west of Long Fell, the few</w:t>
      </w:r>
      <w:r w:rsidRPr="00F25C16">
        <w:rPr>
          <w:rFonts w:cstheme="minorHAnsi"/>
        </w:rPr>
        <w:t xml:space="preserve"> </w:t>
      </w:r>
      <w:r>
        <w:rPr>
          <w:rFonts w:cstheme="minorHAnsi"/>
        </w:rPr>
        <w:t>minor</w:t>
      </w:r>
      <w:r w:rsidRPr="00F25C16">
        <w:rPr>
          <w:rFonts w:cstheme="minorHAnsi"/>
        </w:rPr>
        <w:t xml:space="preserve"> outcrops exhibit evidence of block entrainment, </w:t>
      </w:r>
      <w:r w:rsidR="00B076F0">
        <w:rPr>
          <w:rFonts w:cstheme="minorHAnsi"/>
        </w:rPr>
        <w:t xml:space="preserve">yet </w:t>
      </w:r>
      <w:r w:rsidRPr="00F25C16">
        <w:rPr>
          <w:rFonts w:cstheme="minorHAnsi"/>
        </w:rPr>
        <w:t xml:space="preserve">the greatest density of entrained </w:t>
      </w:r>
      <w:r w:rsidR="00A867CB">
        <w:rPr>
          <w:rFonts w:cstheme="minorHAnsi"/>
        </w:rPr>
        <w:t>Shap granite</w:t>
      </w:r>
      <w:r w:rsidR="008E4064">
        <w:rPr>
          <w:rFonts w:cstheme="minorHAnsi"/>
        </w:rPr>
        <w:t xml:space="preserve"> </w:t>
      </w:r>
      <w:r w:rsidRPr="00F25C16">
        <w:rPr>
          <w:rFonts w:cstheme="minorHAnsi"/>
        </w:rPr>
        <w:t>blocks (close to outcrop) is on the east facing slopes of Long Fell</w:t>
      </w:r>
      <w:r w:rsidR="00B076F0">
        <w:rPr>
          <w:rFonts w:cstheme="minorHAnsi"/>
        </w:rPr>
        <w:t xml:space="preserve"> below Wasdale Crag</w:t>
      </w:r>
      <w:r w:rsidR="00566481">
        <w:rPr>
          <w:rFonts w:cstheme="minorHAnsi"/>
        </w:rPr>
        <w:t xml:space="preserve"> (Fig. 1)</w:t>
      </w:r>
      <w:r w:rsidR="00CC3E3C">
        <w:rPr>
          <w:rFonts w:cstheme="minorHAnsi"/>
        </w:rPr>
        <w:t xml:space="preserve">, indicating </w:t>
      </w:r>
      <w:r w:rsidR="0034114F">
        <w:rPr>
          <w:rFonts w:cstheme="minorHAnsi"/>
        </w:rPr>
        <w:t xml:space="preserve">sustained </w:t>
      </w:r>
      <w:r w:rsidR="00D224B0">
        <w:rPr>
          <w:rFonts w:cstheme="minorHAnsi"/>
        </w:rPr>
        <w:t xml:space="preserve">pre-LGM </w:t>
      </w:r>
      <w:r w:rsidR="00CC3E3C">
        <w:rPr>
          <w:rFonts w:cstheme="minorHAnsi"/>
        </w:rPr>
        <w:t>easterly glacial transport (Carling, 2024)</w:t>
      </w:r>
      <w:r>
        <w:rPr>
          <w:rFonts w:cstheme="minorHAnsi"/>
        </w:rPr>
        <w:t xml:space="preserve">.  </w:t>
      </w:r>
      <w:r w:rsidR="00B73888">
        <w:rPr>
          <w:rFonts w:cstheme="minorHAnsi"/>
        </w:rPr>
        <w:t xml:space="preserve">Many blocks </w:t>
      </w:r>
      <w:r w:rsidR="006B7C83">
        <w:rPr>
          <w:rFonts w:cstheme="minorHAnsi"/>
        </w:rPr>
        <w:t>are located immediately below the source outcrops</w:t>
      </w:r>
      <w:r w:rsidR="004D11F3">
        <w:rPr>
          <w:rFonts w:cstheme="minorHAnsi"/>
        </w:rPr>
        <w:t xml:space="preserve"> (Fig. 5B)</w:t>
      </w:r>
      <w:r w:rsidR="006B7C83">
        <w:rPr>
          <w:rFonts w:cstheme="minorHAnsi"/>
        </w:rPr>
        <w:t xml:space="preserve">. </w:t>
      </w:r>
      <w:r w:rsidR="006858FA">
        <w:rPr>
          <w:rFonts w:cstheme="minorHAnsi"/>
        </w:rPr>
        <w:t xml:space="preserve"> </w:t>
      </w:r>
      <w:r>
        <w:rPr>
          <w:rFonts w:cstheme="minorHAnsi"/>
        </w:rPr>
        <w:t xml:space="preserve">The density </w:t>
      </w:r>
      <w:r w:rsidR="004D11F3">
        <w:rPr>
          <w:rFonts w:cstheme="minorHAnsi"/>
        </w:rPr>
        <w:t xml:space="preserve">of blocks </w:t>
      </w:r>
      <w:r w:rsidR="006858FA">
        <w:rPr>
          <w:rFonts w:cstheme="minorHAnsi"/>
        </w:rPr>
        <w:t xml:space="preserve">around the </w:t>
      </w:r>
      <w:r>
        <w:rPr>
          <w:rFonts w:cstheme="minorHAnsi"/>
        </w:rPr>
        <w:t>A6</w:t>
      </w:r>
      <w:r w:rsidR="006858FA">
        <w:rPr>
          <w:rFonts w:cstheme="minorHAnsi"/>
        </w:rPr>
        <w:t xml:space="preserve"> highway remains high, </w:t>
      </w:r>
      <w:r w:rsidR="009F4B15">
        <w:rPr>
          <w:rFonts w:cstheme="minorHAnsi"/>
        </w:rPr>
        <w:t>despite many having been removed since the early 19</w:t>
      </w:r>
      <w:r w:rsidR="009F4B15" w:rsidRPr="00E91C55">
        <w:rPr>
          <w:rFonts w:cstheme="minorHAnsi"/>
          <w:vertAlign w:val="superscript"/>
        </w:rPr>
        <w:t>th</w:t>
      </w:r>
      <w:r w:rsidR="009F4B15">
        <w:rPr>
          <w:rFonts w:cstheme="minorHAnsi"/>
        </w:rPr>
        <w:t xml:space="preserve"> C for </w:t>
      </w:r>
      <w:r w:rsidR="009F4B15">
        <w:rPr>
          <w:rFonts w:cstheme="minorHAnsi"/>
        </w:rPr>
        <w:lastRenderedPageBreak/>
        <w:t xml:space="preserve">road metal (Anon, 1833) and during the construction of </w:t>
      </w:r>
      <w:r w:rsidR="007764AA">
        <w:rPr>
          <w:rFonts w:cstheme="minorHAnsi"/>
        </w:rPr>
        <w:t>a</w:t>
      </w:r>
      <w:r w:rsidR="009F4B15">
        <w:rPr>
          <w:rFonts w:cstheme="minorHAnsi"/>
        </w:rPr>
        <w:t xml:space="preserve"> branch railway, which once served the quarry</w:t>
      </w:r>
      <w:r w:rsidR="009F4B15" w:rsidRPr="00F25C16">
        <w:rPr>
          <w:rFonts w:cstheme="minorHAnsi"/>
        </w:rPr>
        <w:t>.</w:t>
      </w:r>
      <w:r w:rsidR="002F025E" w:rsidRPr="00F25C16">
        <w:rPr>
          <w:rFonts w:cstheme="minorHAnsi"/>
        </w:rPr>
        <w:t xml:space="preserve">  </w:t>
      </w:r>
    </w:p>
    <w:p w14:paraId="006A49DC" w14:textId="77777777" w:rsidR="009F4B15" w:rsidRDefault="009F4B15" w:rsidP="002F025E">
      <w:pPr>
        <w:autoSpaceDE w:val="0"/>
        <w:autoSpaceDN w:val="0"/>
        <w:adjustRightInd w:val="0"/>
        <w:spacing w:after="0" w:line="276" w:lineRule="auto"/>
        <w:jc w:val="both"/>
        <w:rPr>
          <w:rFonts w:cstheme="minorHAnsi"/>
        </w:rPr>
      </w:pPr>
    </w:p>
    <w:p w14:paraId="01DFB785" w14:textId="6D1AFC34" w:rsidR="002F025E" w:rsidRDefault="002F025E" w:rsidP="002F025E">
      <w:pPr>
        <w:autoSpaceDE w:val="0"/>
        <w:autoSpaceDN w:val="0"/>
        <w:adjustRightInd w:val="0"/>
        <w:spacing w:after="0" w:line="276" w:lineRule="auto"/>
        <w:jc w:val="both"/>
        <w:rPr>
          <w:rFonts w:cstheme="minorHAnsi"/>
          <w:i/>
          <w:iCs/>
          <w:color w:val="000000" w:themeColor="text1"/>
        </w:rPr>
      </w:pPr>
      <w:r>
        <w:rPr>
          <w:rFonts w:cstheme="minorHAnsi"/>
          <w:i/>
          <w:iCs/>
          <w:color w:val="000000" w:themeColor="text1"/>
        </w:rPr>
        <w:t>O</w:t>
      </w:r>
      <w:r w:rsidRPr="00173ECF">
        <w:rPr>
          <w:rFonts w:cstheme="minorHAnsi"/>
          <w:i/>
          <w:iCs/>
          <w:color w:val="000000" w:themeColor="text1"/>
        </w:rPr>
        <w:t>rientations</w:t>
      </w:r>
      <w:r>
        <w:rPr>
          <w:rFonts w:cstheme="minorHAnsi"/>
          <w:i/>
          <w:iCs/>
          <w:color w:val="000000" w:themeColor="text1"/>
        </w:rPr>
        <w:t xml:space="preserve"> indicating northerly ice flow</w:t>
      </w:r>
    </w:p>
    <w:p w14:paraId="013B59A2" w14:textId="77777777" w:rsidR="00DA7952" w:rsidRDefault="00DA7952" w:rsidP="002F025E">
      <w:pPr>
        <w:autoSpaceDE w:val="0"/>
        <w:autoSpaceDN w:val="0"/>
        <w:adjustRightInd w:val="0"/>
        <w:spacing w:after="0" w:line="276" w:lineRule="auto"/>
        <w:jc w:val="both"/>
        <w:rPr>
          <w:rFonts w:cstheme="minorHAnsi"/>
        </w:rPr>
      </w:pPr>
    </w:p>
    <w:p w14:paraId="6862EF7D" w14:textId="0C9EB0BB" w:rsidR="00735D8A" w:rsidRDefault="00953FCF" w:rsidP="00E27C5F">
      <w:pPr>
        <w:spacing w:line="276" w:lineRule="auto"/>
        <w:jc w:val="both"/>
      </w:pPr>
      <w:r>
        <w:t>The north side of Wasdale Crag exhibits several decametre-scale</w:t>
      </w:r>
      <w:r w:rsidRPr="00406C09">
        <w:rPr>
          <w:rFonts w:cstheme="minorHAnsi"/>
        </w:rPr>
        <w:t xml:space="preserve"> </w:t>
      </w:r>
      <w:proofErr w:type="spellStart"/>
      <w:r w:rsidRPr="00F25C16">
        <w:rPr>
          <w:rFonts w:cstheme="minorHAnsi"/>
        </w:rPr>
        <w:t>rôche</w:t>
      </w:r>
      <w:r>
        <w:rPr>
          <w:rFonts w:cstheme="minorHAnsi"/>
        </w:rPr>
        <w:t>s</w:t>
      </w:r>
      <w:proofErr w:type="spellEnd"/>
      <w:r w:rsidRPr="00F25C16">
        <w:rPr>
          <w:rFonts w:cstheme="minorHAnsi"/>
        </w:rPr>
        <w:t xml:space="preserve"> </w:t>
      </w:r>
      <w:proofErr w:type="spellStart"/>
      <w:r w:rsidRPr="00F25C16">
        <w:rPr>
          <w:rFonts w:cstheme="minorHAnsi"/>
        </w:rPr>
        <w:t>moutonnée</w:t>
      </w:r>
      <w:r>
        <w:rPr>
          <w:rFonts w:cstheme="minorHAnsi"/>
        </w:rPr>
        <w:t>s</w:t>
      </w:r>
      <w:proofErr w:type="spellEnd"/>
      <w:r>
        <w:rPr>
          <w:rFonts w:cstheme="minorHAnsi"/>
        </w:rPr>
        <w:t xml:space="preserve"> (Nicolson, 1868) (Fig. 4A) orientated N to NE indicate ice flow to </w:t>
      </w:r>
      <w:r w:rsidRPr="00F25C16">
        <w:rPr>
          <w:rFonts w:cstheme="minorHAnsi"/>
        </w:rPr>
        <w:t>the NE over Long Fell</w:t>
      </w:r>
      <w:r>
        <w:rPr>
          <w:rFonts w:cstheme="minorHAnsi"/>
        </w:rPr>
        <w:t xml:space="preserve"> after the LGM.  These outcrops can be smoothed on the SW sides and exhibit steep or vertical ice-plucked faces to the NE.  </w:t>
      </w:r>
      <w:r w:rsidR="00A611B9">
        <w:t xml:space="preserve">An extensive concentrated </w:t>
      </w:r>
      <w:r w:rsidR="00A867CB">
        <w:t>Shap granite</w:t>
      </w:r>
      <w:r w:rsidR="00A611B9">
        <w:t xml:space="preserve"> erratic blockfield</w:t>
      </w:r>
      <w:r w:rsidR="002F025E">
        <w:t xml:space="preserve"> occurs </w:t>
      </w:r>
      <w:r w:rsidR="00B03DEA">
        <w:t>to the north</w:t>
      </w:r>
      <w:r w:rsidR="00ED5220">
        <w:t>,</w:t>
      </w:r>
      <w:r w:rsidR="00B03DEA">
        <w:t xml:space="preserve"> </w:t>
      </w:r>
      <w:r w:rsidR="002F025E">
        <w:t xml:space="preserve">on the north-facing valley-side of Wet </w:t>
      </w:r>
      <w:proofErr w:type="spellStart"/>
      <w:r w:rsidR="002F025E">
        <w:t>Sleddale</w:t>
      </w:r>
      <w:proofErr w:type="spellEnd"/>
      <w:r w:rsidR="002F025E">
        <w:t xml:space="preserve"> (</w:t>
      </w:r>
      <w:r w:rsidR="00590E0D">
        <w:t>Fig. 1</w:t>
      </w:r>
      <w:r w:rsidR="002F025E">
        <w:t xml:space="preserve">).  The concentration of blocks here may be attributed to ice decompression and reduced transport competence, as the late-stage northerly ice flow expanded towards the valley base (Carling </w:t>
      </w:r>
      <w:r w:rsidR="002F025E" w:rsidRPr="00D7515C">
        <w:rPr>
          <w:i/>
          <w:iCs/>
        </w:rPr>
        <w:t>et al</w:t>
      </w:r>
      <w:r w:rsidR="002F025E">
        <w:t xml:space="preserve">., 2023).  In contrast there are </w:t>
      </w:r>
      <w:r w:rsidR="003C3882">
        <w:t>few</w:t>
      </w:r>
      <w:r w:rsidR="002F025E">
        <w:t xml:space="preserve"> </w:t>
      </w:r>
      <w:r w:rsidR="00A867CB">
        <w:t>Shap granite</w:t>
      </w:r>
      <w:r w:rsidR="002F025E">
        <w:t xml:space="preserve"> blocks on the south-facing valley-side immediately to the north, where ice would have been in compression and thus more competent to remove blocks.  A general northerly ice flow is further indicated by s</w:t>
      </w:r>
      <w:r w:rsidR="002F025E">
        <w:rPr>
          <w:rFonts w:cstheme="minorHAnsi"/>
        </w:rPr>
        <w:t xml:space="preserve">triations on an outcrop on Wet </w:t>
      </w:r>
      <w:proofErr w:type="spellStart"/>
      <w:r w:rsidR="002F025E">
        <w:rPr>
          <w:rFonts w:cstheme="minorHAnsi"/>
        </w:rPr>
        <w:t>Sleddale</w:t>
      </w:r>
      <w:proofErr w:type="spellEnd"/>
      <w:r w:rsidR="002F025E">
        <w:rPr>
          <w:rFonts w:cstheme="minorHAnsi"/>
        </w:rPr>
        <w:t xml:space="preserve"> Moor (Location </w:t>
      </w:r>
      <w:r w:rsidR="00403B50">
        <w:rPr>
          <w:rFonts w:cstheme="minorHAnsi"/>
        </w:rPr>
        <w:t>4</w:t>
      </w:r>
      <w:r w:rsidR="002F025E">
        <w:rPr>
          <w:rFonts w:cstheme="minorHAnsi"/>
        </w:rPr>
        <w:t xml:space="preserve">; Table </w:t>
      </w:r>
      <w:r w:rsidR="00317574">
        <w:rPr>
          <w:rFonts w:cstheme="minorHAnsi"/>
        </w:rPr>
        <w:t>S</w:t>
      </w:r>
      <w:r w:rsidR="002F025E">
        <w:rPr>
          <w:rFonts w:cstheme="minorHAnsi"/>
        </w:rPr>
        <w:t>1) orientated to the NW (</w:t>
      </w:r>
      <w:r w:rsidR="002F025E" w:rsidRPr="008A622F">
        <w:rPr>
          <w:rFonts w:cstheme="minorHAnsi"/>
          <w:i/>
          <w:iCs/>
        </w:rPr>
        <w:t>i.e</w:t>
      </w:r>
      <w:r w:rsidR="002F025E">
        <w:rPr>
          <w:rFonts w:cstheme="minorHAnsi"/>
        </w:rPr>
        <w:t>., 315</w:t>
      </w:r>
      <w:r w:rsidR="002F025E">
        <w:rPr>
          <w:rFonts w:cstheme="minorHAnsi"/>
          <w:vertAlign w:val="superscript"/>
        </w:rPr>
        <w:t>o</w:t>
      </w:r>
      <w:r w:rsidR="002F025E">
        <w:rPr>
          <w:rFonts w:cstheme="minorHAnsi"/>
        </w:rPr>
        <w:t xml:space="preserve">), whilst several boulders displaced within the northern or eastern leeside of ice-streamlined outcrops (Locations </w:t>
      </w:r>
      <w:r w:rsidR="00372C7C">
        <w:rPr>
          <w:rFonts w:cstheme="minorHAnsi"/>
        </w:rPr>
        <w:t>5</w:t>
      </w:r>
      <w:r w:rsidR="002F025E">
        <w:rPr>
          <w:rFonts w:cstheme="minorHAnsi"/>
        </w:rPr>
        <w:t xml:space="preserve"> to </w:t>
      </w:r>
      <w:r w:rsidR="00372C7C">
        <w:rPr>
          <w:rFonts w:cstheme="minorHAnsi"/>
        </w:rPr>
        <w:t>9</w:t>
      </w:r>
      <w:r w:rsidR="002F025E">
        <w:rPr>
          <w:rFonts w:cstheme="minorHAnsi"/>
        </w:rPr>
        <w:t xml:space="preserve">: Table </w:t>
      </w:r>
      <w:r w:rsidR="00E15F12">
        <w:rPr>
          <w:rFonts w:cstheme="minorHAnsi"/>
        </w:rPr>
        <w:t>S</w:t>
      </w:r>
      <w:r w:rsidR="002F025E">
        <w:rPr>
          <w:rFonts w:cstheme="minorHAnsi"/>
        </w:rPr>
        <w:t>1) can be retrofitted to the structure of the outcrop, indicating roughly NE ice motion shortly before final ice wasting.</w:t>
      </w:r>
      <w:r w:rsidR="006070A9">
        <w:rPr>
          <w:rFonts w:cstheme="minorHAnsi"/>
        </w:rPr>
        <w:t xml:space="preserve">  </w:t>
      </w:r>
      <w:r w:rsidR="009618BA">
        <w:t>As was noted above, t</w:t>
      </w:r>
      <w:r w:rsidR="008D0D17">
        <w:t xml:space="preserve">he </w:t>
      </w:r>
      <w:r w:rsidR="00A867CB">
        <w:t>Shap granite</w:t>
      </w:r>
      <w:r w:rsidR="00735D8A">
        <w:t xml:space="preserve"> blockfield </w:t>
      </w:r>
      <w:r w:rsidR="00F16134">
        <w:t xml:space="preserve">immediately </w:t>
      </w:r>
      <w:r w:rsidR="00735D8A">
        <w:t xml:space="preserve">below the Wasdale Crag outcrop </w:t>
      </w:r>
      <w:r w:rsidR="00E803CE">
        <w:t>was emplaced by</w:t>
      </w:r>
      <w:r w:rsidR="009618BA">
        <w:t xml:space="preserve"> easterly </w:t>
      </w:r>
      <w:r w:rsidR="00F61396">
        <w:t xml:space="preserve">flowing </w:t>
      </w:r>
      <w:r w:rsidR="009618BA">
        <w:t xml:space="preserve">ice.  </w:t>
      </w:r>
      <w:r w:rsidR="00177F43">
        <w:t>A</w:t>
      </w:r>
      <w:r w:rsidR="00735D8A">
        <w:t xml:space="preserve">lthough the long axes of </w:t>
      </w:r>
      <w:r w:rsidR="00462B3C">
        <w:t xml:space="preserve">ice-transported </w:t>
      </w:r>
      <w:r w:rsidR="00735D8A">
        <w:t xml:space="preserve">blocks can be aligned parallel or transverse to the ice flow direction (Carling, 2024), the orientation of most of the blocks </w:t>
      </w:r>
      <w:r w:rsidR="00BB08C1">
        <w:t xml:space="preserve">below Wasdale Crag </w:t>
      </w:r>
      <w:r w:rsidR="00735D8A">
        <w:t xml:space="preserve">provide no indication of the former direction of the ice-flow, due to blocks being oriented on the steep slopes by gravity and along the course of Wasdale Beck by water.   However, a </w:t>
      </w:r>
      <w:r w:rsidR="00A867CB">
        <w:t>Shap granite</w:t>
      </w:r>
      <w:r w:rsidR="00735D8A">
        <w:t xml:space="preserve"> block (</w:t>
      </w:r>
      <w:r w:rsidR="00F803DB">
        <w:t>Location 1</w:t>
      </w:r>
      <w:r w:rsidR="002E6314">
        <w:t>5</w:t>
      </w:r>
      <w:r w:rsidR="00F803DB">
        <w:t xml:space="preserve">; Table </w:t>
      </w:r>
      <w:r w:rsidR="00E2053B">
        <w:t>S</w:t>
      </w:r>
      <w:r w:rsidR="00F803DB">
        <w:t>1</w:t>
      </w:r>
      <w:r w:rsidR="00735D8A">
        <w:t>)</w:t>
      </w:r>
      <w:r w:rsidR="001E4065">
        <w:t>,</w:t>
      </w:r>
      <w:r w:rsidR="00735D8A">
        <w:t xml:space="preserve"> on level terrain</w:t>
      </w:r>
      <w:r w:rsidR="001E4065">
        <w:t>,</w:t>
      </w:r>
      <w:r w:rsidR="00735D8A">
        <w:t xml:space="preserve"> exhibits two shallow f</w:t>
      </w:r>
      <w:r w:rsidR="00A153F9">
        <w:t>a</w:t>
      </w:r>
      <w:r w:rsidR="00735D8A">
        <w:t>int striated grooves and chatter marks.  One stria is straight for the full length of the block surface, orientated 355</w:t>
      </w:r>
      <w:r w:rsidR="00735D8A">
        <w:rPr>
          <w:vertAlign w:val="superscript"/>
        </w:rPr>
        <w:t>o</w:t>
      </w:r>
      <w:r w:rsidR="00681710">
        <w:t>.  I</w:t>
      </w:r>
      <w:r w:rsidR="00735D8A">
        <w:t>f the block is assumed to have lodged before being striated (</w:t>
      </w:r>
      <w:r w:rsidR="00735D8A" w:rsidRPr="004750F2">
        <w:rPr>
          <w:i/>
          <w:iCs/>
        </w:rPr>
        <w:t>i.e</w:t>
      </w:r>
      <w:r w:rsidR="00735D8A">
        <w:t xml:space="preserve">., it has not rotated since deposition), then the orientations of the striae are consistent with </w:t>
      </w:r>
      <w:r w:rsidR="00DF33B1">
        <w:t xml:space="preserve">post-LGM </w:t>
      </w:r>
      <w:r w:rsidR="00735D8A">
        <w:t>northerly ice flow.</w:t>
      </w:r>
      <w:r w:rsidR="00735D8A" w:rsidRPr="004750F2">
        <w:t xml:space="preserve"> </w:t>
      </w:r>
      <w:r w:rsidR="00735D8A">
        <w:t xml:space="preserve"> A neighbouring block exhibits a tensile fracture line approximately transverse to the expected ice flow direction </w:t>
      </w:r>
      <w:r w:rsidR="00735D8A" w:rsidRPr="003A4A31">
        <w:t xml:space="preserve">(Carling, 2024) </w:t>
      </w:r>
      <w:r w:rsidR="00735D8A">
        <w:t>as determined from the striations found on the companion block.</w:t>
      </w:r>
    </w:p>
    <w:p w14:paraId="7BB81EB0" w14:textId="553B632C" w:rsidR="00FA740C" w:rsidRPr="00CA1339" w:rsidRDefault="00CA1339" w:rsidP="00FA740C">
      <w:pPr>
        <w:spacing w:line="276" w:lineRule="auto"/>
        <w:jc w:val="both"/>
        <w:rPr>
          <w:i/>
          <w:iCs/>
        </w:rPr>
      </w:pPr>
      <w:r w:rsidRPr="00D04675">
        <w:rPr>
          <w:i/>
          <w:iCs/>
        </w:rPr>
        <w:t>Glacial l</w:t>
      </w:r>
      <w:r w:rsidR="00FA740C" w:rsidRPr="00D04675">
        <w:rPr>
          <w:i/>
          <w:iCs/>
        </w:rPr>
        <w:t xml:space="preserve">andmarks </w:t>
      </w:r>
      <w:r w:rsidRPr="00D04675">
        <w:rPr>
          <w:i/>
          <w:iCs/>
        </w:rPr>
        <w:t xml:space="preserve">on the </w:t>
      </w:r>
      <w:r w:rsidR="000E2131">
        <w:rPr>
          <w:i/>
          <w:iCs/>
        </w:rPr>
        <w:t>granite</w:t>
      </w:r>
      <w:r w:rsidRPr="00D04675">
        <w:rPr>
          <w:i/>
          <w:iCs/>
        </w:rPr>
        <w:t xml:space="preserve"> exposure</w:t>
      </w:r>
    </w:p>
    <w:p w14:paraId="0592A498" w14:textId="5DC2F524" w:rsidR="00594F3C" w:rsidRDefault="00C83ABF" w:rsidP="00F25C16">
      <w:pPr>
        <w:autoSpaceDE w:val="0"/>
        <w:autoSpaceDN w:val="0"/>
        <w:adjustRightInd w:val="0"/>
        <w:spacing w:after="0" w:line="276" w:lineRule="auto"/>
        <w:jc w:val="both"/>
      </w:pPr>
      <w:r>
        <w:t xml:space="preserve">To the west of Long Fell a broad hollow, drained by </w:t>
      </w:r>
      <w:proofErr w:type="spellStart"/>
      <w:r>
        <w:t>Longfell</w:t>
      </w:r>
      <w:proofErr w:type="spellEnd"/>
      <w:r>
        <w:t xml:space="preserve"> Gill (Fig. 1), exists below the eastern slopes of </w:t>
      </w:r>
      <w:proofErr w:type="spellStart"/>
      <w:r>
        <w:t>Sleddale</w:t>
      </w:r>
      <w:proofErr w:type="spellEnd"/>
      <w:r>
        <w:t xml:space="preserve"> Pike. </w:t>
      </w:r>
      <w:r w:rsidR="0062289B">
        <w:t xml:space="preserve"> </w:t>
      </w:r>
      <w:r w:rsidR="00D83121">
        <w:t>In the south, t</w:t>
      </w:r>
      <w:r>
        <w:t xml:space="preserve">his hollow exhibits frequent small, isolated, ice-plucked buttresses and ice-smoothed slabs of the exposed bedrock and scattered ice-transported </w:t>
      </w:r>
      <w:r w:rsidR="00A867CB">
        <w:t>Shap granite</w:t>
      </w:r>
      <w:r>
        <w:t xml:space="preserve"> blocks.</w:t>
      </w:r>
      <w:r w:rsidR="005E6D71">
        <w:t xml:space="preserve">  </w:t>
      </w:r>
      <w:r w:rsidR="0094778E">
        <w:t xml:space="preserve">The northern portion of </w:t>
      </w:r>
      <w:r w:rsidR="00822BBA">
        <w:t>the</w:t>
      </w:r>
      <w:r w:rsidR="00DE6B9F" w:rsidRPr="00DE6B9F">
        <w:t xml:space="preserve"> </w:t>
      </w:r>
      <w:r w:rsidR="00DE6B9F">
        <w:t>valley of</w:t>
      </w:r>
      <w:r w:rsidR="00822BBA">
        <w:t xml:space="preserve"> </w:t>
      </w:r>
      <w:proofErr w:type="spellStart"/>
      <w:r w:rsidR="0094778E">
        <w:t>Longfell</w:t>
      </w:r>
      <w:proofErr w:type="spellEnd"/>
      <w:r w:rsidR="0094778E">
        <w:t xml:space="preserve"> Gill </w:t>
      </w:r>
      <w:r w:rsidR="00822BBA">
        <w:t>is partially infilled by</w:t>
      </w:r>
      <w:r w:rsidR="00136936">
        <w:t xml:space="preserve"> till </w:t>
      </w:r>
      <w:r w:rsidR="00C66F81">
        <w:t>that</w:t>
      </w:r>
      <w:r w:rsidR="00822BBA">
        <w:t xml:space="preserve"> otherwise </w:t>
      </w:r>
      <w:r w:rsidR="00C20E3E">
        <w:t xml:space="preserve">only </w:t>
      </w:r>
      <w:r w:rsidR="00822BBA">
        <w:t xml:space="preserve">occurs </w:t>
      </w:r>
      <w:r w:rsidR="00DE6B9F">
        <w:t>as thin patches</w:t>
      </w:r>
      <w:r w:rsidR="00822BBA">
        <w:t xml:space="preserve"> over the exposure.  </w:t>
      </w:r>
      <w:r w:rsidR="00C20E3E">
        <w:t>Elsewhere</w:t>
      </w:r>
      <w:r w:rsidR="00B52272">
        <w:t>, t</w:t>
      </w:r>
      <w:r w:rsidR="00460ADA">
        <w:t xml:space="preserve">he </w:t>
      </w:r>
      <w:r w:rsidR="00AB3960">
        <w:t xml:space="preserve">terrain is largely </w:t>
      </w:r>
      <w:r w:rsidR="00F95653">
        <w:t>featureless,</w:t>
      </w:r>
      <w:r w:rsidR="006B500B">
        <w:t xml:space="preserve"> but three </w:t>
      </w:r>
      <w:r w:rsidR="00A867CB">
        <w:t>Shap granite</w:t>
      </w:r>
      <w:r w:rsidR="009F26B7">
        <w:t xml:space="preserve"> </w:t>
      </w:r>
      <w:r w:rsidR="006B500B">
        <w:t xml:space="preserve">blocks are recorded on </w:t>
      </w:r>
      <w:r w:rsidR="006B500B" w:rsidRPr="00A80754">
        <w:t>the OS series of maps</w:t>
      </w:r>
      <w:r w:rsidR="006B500B">
        <w:t xml:space="preserve"> as</w:t>
      </w:r>
      <w:r w:rsidR="006F7EAE">
        <w:t xml:space="preserve"> </w:t>
      </w:r>
      <w:r w:rsidR="006B500B">
        <w:t xml:space="preserve">they provided landmarks for navigation.  </w:t>
      </w:r>
      <w:r w:rsidR="005B6D8B">
        <w:t>Firstly, a</w:t>
      </w:r>
      <w:r w:rsidR="00BD5947">
        <w:t xml:space="preserve"> prominent block is marked as “Thunderstone” (Location 2; Table </w:t>
      </w:r>
      <w:r w:rsidR="00E2053B">
        <w:t>S</w:t>
      </w:r>
      <w:r w:rsidR="00BD5947">
        <w:t>1)</w:t>
      </w:r>
      <w:r w:rsidR="007B0549">
        <w:t xml:space="preserve"> a</w:t>
      </w:r>
      <w:r w:rsidR="005D1CE5">
        <w:t>nd</w:t>
      </w:r>
      <w:r w:rsidR="005B6D8B">
        <w:t xml:space="preserve"> secondly,</w:t>
      </w:r>
      <w:r w:rsidR="005D1CE5">
        <w:t xml:space="preserve"> the</w:t>
      </w:r>
      <w:r w:rsidR="007B0549">
        <w:t xml:space="preserve"> ‘Gray Bull’ (Fig. 6A; Location </w:t>
      </w:r>
      <w:r w:rsidR="0017336F">
        <w:t>12</w:t>
      </w:r>
      <w:r w:rsidR="009A3B97">
        <w:t>,</w:t>
      </w:r>
      <w:r w:rsidR="007B0549">
        <w:t xml:space="preserve"> Table </w:t>
      </w:r>
      <w:r w:rsidR="00E2053B">
        <w:t>S</w:t>
      </w:r>
      <w:r w:rsidR="007B0549">
        <w:t xml:space="preserve">1) is a prominent </w:t>
      </w:r>
      <w:r w:rsidR="00A867CB">
        <w:t>Shap granite</w:t>
      </w:r>
      <w:r w:rsidR="007B0549">
        <w:t xml:space="preserve"> block (3.3 m long; 2.2 m wide and 2.45 m high) which resembles a bull in profile when viewed at a distance from the NE.</w:t>
      </w:r>
      <w:r w:rsidR="005D1CE5">
        <w:t xml:space="preserve">  </w:t>
      </w:r>
      <w:r w:rsidR="005B6D8B">
        <w:t>Finally, a</w:t>
      </w:r>
      <w:r w:rsidR="005D1CE5">
        <w:t xml:space="preserve"> </w:t>
      </w:r>
      <w:r w:rsidR="00A63B7F">
        <w:t xml:space="preserve">former rocking stone </w:t>
      </w:r>
      <w:r w:rsidR="006B71B6">
        <w:t xml:space="preserve">known as </w:t>
      </w:r>
      <w:r w:rsidR="00FE0768">
        <w:t>‘</w:t>
      </w:r>
      <w:r w:rsidR="006B71B6">
        <w:t xml:space="preserve">To </w:t>
      </w:r>
      <w:r w:rsidR="00333519">
        <w:t>S</w:t>
      </w:r>
      <w:r w:rsidR="006B71B6">
        <w:t xml:space="preserve">tone </w:t>
      </w:r>
      <w:r w:rsidR="00333519">
        <w:t>or</w:t>
      </w:r>
      <w:r w:rsidR="006B71B6">
        <w:t xml:space="preserve"> </w:t>
      </w:r>
      <w:proofErr w:type="spellStart"/>
      <w:r w:rsidR="00333519">
        <w:t>T</w:t>
      </w:r>
      <w:r w:rsidR="006B71B6">
        <w:t>o’ther</w:t>
      </w:r>
      <w:proofErr w:type="spellEnd"/>
      <w:r w:rsidR="00FE0768">
        <w:t>’</w:t>
      </w:r>
      <w:r w:rsidR="0035663B">
        <w:t xml:space="preserve"> (Fig. </w:t>
      </w:r>
      <w:r w:rsidR="00FA740C">
        <w:t>6</w:t>
      </w:r>
      <w:r w:rsidR="00541AD8">
        <w:t>A</w:t>
      </w:r>
      <w:r w:rsidR="006F4584">
        <w:t>; Location 1</w:t>
      </w:r>
      <w:r w:rsidR="0017336F">
        <w:t>3</w:t>
      </w:r>
      <w:r w:rsidR="009A3B97">
        <w:t>,</w:t>
      </w:r>
      <w:r w:rsidR="006F4584">
        <w:t xml:space="preserve"> Table </w:t>
      </w:r>
      <w:r w:rsidR="00E2053B">
        <w:t>S</w:t>
      </w:r>
      <w:r w:rsidR="006F4584">
        <w:t>1)</w:t>
      </w:r>
      <w:r w:rsidR="00E263E2">
        <w:t xml:space="preserve"> completes the landmarks</w:t>
      </w:r>
      <w:r w:rsidR="00592492">
        <w:t xml:space="preserve">.  </w:t>
      </w:r>
    </w:p>
    <w:p w14:paraId="1E43FD6D" w14:textId="2EB2F4FA" w:rsidR="00F25C16" w:rsidRDefault="004173F2" w:rsidP="00F25C16">
      <w:pPr>
        <w:autoSpaceDE w:val="0"/>
        <w:autoSpaceDN w:val="0"/>
        <w:adjustRightInd w:val="0"/>
        <w:spacing w:after="0" w:line="276" w:lineRule="auto"/>
        <w:jc w:val="both"/>
      </w:pPr>
      <w:r>
        <w:t xml:space="preserve"> </w:t>
      </w:r>
      <w:r w:rsidR="00592492">
        <w:t xml:space="preserve"> </w:t>
      </w:r>
      <w:r w:rsidR="00BE5D5F">
        <w:t xml:space="preserve"> </w:t>
      </w:r>
      <w:r w:rsidR="00DF5043">
        <w:t xml:space="preserve">  </w:t>
      </w:r>
    </w:p>
    <w:p w14:paraId="213A6C6A" w14:textId="55793B62" w:rsidR="00F502DE" w:rsidRDefault="00085B6C" w:rsidP="00F25C16">
      <w:pPr>
        <w:autoSpaceDE w:val="0"/>
        <w:autoSpaceDN w:val="0"/>
        <w:adjustRightInd w:val="0"/>
        <w:spacing w:after="0" w:line="276" w:lineRule="auto"/>
        <w:jc w:val="both"/>
      </w:pPr>
      <w:r>
        <w:rPr>
          <w:noProof/>
        </w:rPr>
        <w:lastRenderedPageBreak/>
        <w:drawing>
          <wp:inline distT="0" distB="0" distL="0" distR="0" wp14:anchorId="7A321E67" wp14:editId="16808CB9">
            <wp:extent cx="4413600" cy="3312000"/>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3600" cy="3312000"/>
                    </a:xfrm>
                    <a:prstGeom prst="rect">
                      <a:avLst/>
                    </a:prstGeom>
                    <a:noFill/>
                    <a:ln>
                      <a:noFill/>
                    </a:ln>
                  </pic:spPr>
                </pic:pic>
              </a:graphicData>
            </a:graphic>
          </wp:inline>
        </w:drawing>
      </w:r>
    </w:p>
    <w:p w14:paraId="488E2D98" w14:textId="77777777" w:rsidR="00DF7FDA" w:rsidRDefault="00DF7FDA" w:rsidP="00F25C16">
      <w:pPr>
        <w:autoSpaceDE w:val="0"/>
        <w:autoSpaceDN w:val="0"/>
        <w:adjustRightInd w:val="0"/>
        <w:spacing w:after="0" w:line="276" w:lineRule="auto"/>
        <w:jc w:val="both"/>
      </w:pPr>
    </w:p>
    <w:p w14:paraId="611339B5" w14:textId="0336F76C" w:rsidR="00594F3C" w:rsidRDefault="00DF7FDA" w:rsidP="00F25C16">
      <w:pPr>
        <w:autoSpaceDE w:val="0"/>
        <w:autoSpaceDN w:val="0"/>
        <w:adjustRightInd w:val="0"/>
        <w:spacing w:after="0" w:line="276" w:lineRule="auto"/>
        <w:jc w:val="both"/>
      </w:pPr>
      <w:r>
        <w:rPr>
          <w:noProof/>
        </w:rPr>
        <w:drawing>
          <wp:inline distT="0" distB="0" distL="0" distR="0" wp14:anchorId="6EBEA1D4" wp14:editId="7D32F01C">
            <wp:extent cx="4413600" cy="2487600"/>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4413600" cy="2487600"/>
                    </a:xfrm>
                    <a:prstGeom prst="rect">
                      <a:avLst/>
                    </a:prstGeom>
                    <a:noFill/>
                    <a:ln>
                      <a:noFill/>
                    </a:ln>
                  </pic:spPr>
                </pic:pic>
              </a:graphicData>
            </a:graphic>
          </wp:inline>
        </w:drawing>
      </w:r>
    </w:p>
    <w:p w14:paraId="0A2C3932" w14:textId="7E4D0141" w:rsidR="00F95653" w:rsidRDefault="00594F3C" w:rsidP="00F25C16">
      <w:pPr>
        <w:autoSpaceDE w:val="0"/>
        <w:autoSpaceDN w:val="0"/>
        <w:adjustRightInd w:val="0"/>
        <w:spacing w:after="0" w:line="276" w:lineRule="auto"/>
        <w:jc w:val="both"/>
        <w:rPr>
          <w:i/>
          <w:iCs/>
        </w:rPr>
      </w:pPr>
      <w:r w:rsidRPr="007570DE">
        <w:rPr>
          <w:i/>
          <w:iCs/>
        </w:rPr>
        <w:t xml:space="preserve">Figure </w:t>
      </w:r>
      <w:r w:rsidR="00FA740C">
        <w:rPr>
          <w:i/>
          <w:iCs/>
        </w:rPr>
        <w:t>6</w:t>
      </w:r>
      <w:r w:rsidRPr="007570DE">
        <w:rPr>
          <w:i/>
          <w:iCs/>
        </w:rPr>
        <w:t xml:space="preserve">: </w:t>
      </w:r>
      <w:r w:rsidR="00DF7FDA">
        <w:rPr>
          <w:i/>
          <w:iCs/>
        </w:rPr>
        <w:t>A) The Shap granite “Gray Bull”, scale bar is 10 cm</w:t>
      </w:r>
      <w:r w:rsidR="001307DB">
        <w:rPr>
          <w:i/>
          <w:iCs/>
        </w:rPr>
        <w:t xml:space="preserve">. Note the mineral veins standing proud </w:t>
      </w:r>
      <w:r w:rsidR="00BC4EB4">
        <w:rPr>
          <w:i/>
          <w:iCs/>
        </w:rPr>
        <w:t>due to preferential weathering of the granite</w:t>
      </w:r>
      <w:r w:rsidR="00DF7FDA">
        <w:rPr>
          <w:i/>
          <w:iCs/>
        </w:rPr>
        <w:t>; B</w:t>
      </w:r>
      <w:r w:rsidR="00085B6C">
        <w:rPr>
          <w:i/>
          <w:iCs/>
        </w:rPr>
        <w:t xml:space="preserve">) </w:t>
      </w:r>
      <w:r w:rsidR="005D33F5" w:rsidRPr="007570DE">
        <w:rPr>
          <w:i/>
          <w:iCs/>
        </w:rPr>
        <w:t xml:space="preserve">The </w:t>
      </w:r>
      <w:r w:rsidR="0035663B">
        <w:rPr>
          <w:i/>
          <w:iCs/>
        </w:rPr>
        <w:t xml:space="preserve">Shap granite </w:t>
      </w:r>
      <w:r w:rsidR="005D33F5" w:rsidRPr="007570DE">
        <w:rPr>
          <w:i/>
          <w:iCs/>
        </w:rPr>
        <w:t>rocking</w:t>
      </w:r>
      <w:r w:rsidR="00FE0768">
        <w:rPr>
          <w:i/>
          <w:iCs/>
        </w:rPr>
        <w:t>-</w:t>
      </w:r>
      <w:r w:rsidR="005D33F5" w:rsidRPr="007570DE">
        <w:rPr>
          <w:i/>
          <w:iCs/>
        </w:rPr>
        <w:t>stone</w:t>
      </w:r>
      <w:r w:rsidR="00D33590">
        <w:rPr>
          <w:i/>
          <w:iCs/>
        </w:rPr>
        <w:t xml:space="preserve"> named</w:t>
      </w:r>
      <w:r w:rsidR="005D33F5" w:rsidRPr="007570DE">
        <w:rPr>
          <w:i/>
          <w:iCs/>
        </w:rPr>
        <w:t xml:space="preserve"> </w:t>
      </w:r>
      <w:r w:rsidR="00FE0768">
        <w:rPr>
          <w:i/>
          <w:iCs/>
        </w:rPr>
        <w:t>‘</w:t>
      </w:r>
      <w:r w:rsidR="007570DE" w:rsidRPr="007570DE">
        <w:rPr>
          <w:i/>
          <w:iCs/>
        </w:rPr>
        <w:t>To Stone o</w:t>
      </w:r>
      <w:r w:rsidR="00D33590">
        <w:rPr>
          <w:i/>
          <w:iCs/>
        </w:rPr>
        <w:t>r</w:t>
      </w:r>
      <w:r w:rsidR="007570DE" w:rsidRPr="007570DE">
        <w:rPr>
          <w:i/>
          <w:iCs/>
        </w:rPr>
        <w:t xml:space="preserve"> </w:t>
      </w:r>
      <w:proofErr w:type="spellStart"/>
      <w:r w:rsidR="007570DE" w:rsidRPr="007570DE">
        <w:rPr>
          <w:i/>
          <w:iCs/>
        </w:rPr>
        <w:t>To’ther</w:t>
      </w:r>
      <w:proofErr w:type="spellEnd"/>
      <w:r w:rsidR="00FE0768">
        <w:rPr>
          <w:i/>
          <w:iCs/>
        </w:rPr>
        <w:t>’</w:t>
      </w:r>
      <w:r w:rsidR="007570DE">
        <w:rPr>
          <w:i/>
          <w:iCs/>
        </w:rPr>
        <w:t xml:space="preserve"> </w:t>
      </w:r>
      <w:r w:rsidR="0035663B">
        <w:rPr>
          <w:i/>
          <w:iCs/>
        </w:rPr>
        <w:t>sits on top of a large</w:t>
      </w:r>
      <w:r w:rsidR="00B72C3A">
        <w:rPr>
          <w:i/>
          <w:iCs/>
        </w:rPr>
        <w:t>r</w:t>
      </w:r>
      <w:r w:rsidR="0035663B">
        <w:rPr>
          <w:i/>
          <w:iCs/>
        </w:rPr>
        <w:t xml:space="preserve"> </w:t>
      </w:r>
      <w:r w:rsidR="00B725D6">
        <w:rPr>
          <w:i/>
          <w:iCs/>
        </w:rPr>
        <w:t xml:space="preserve">ice-rounded </w:t>
      </w:r>
      <w:r w:rsidR="0035663B">
        <w:rPr>
          <w:i/>
          <w:iCs/>
        </w:rPr>
        <w:t xml:space="preserve">Shap granite </w:t>
      </w:r>
      <w:r w:rsidR="00987BD8">
        <w:rPr>
          <w:i/>
          <w:iCs/>
        </w:rPr>
        <w:t>block</w:t>
      </w:r>
      <w:r w:rsidR="00E925E9">
        <w:rPr>
          <w:i/>
          <w:iCs/>
        </w:rPr>
        <w:t xml:space="preserve"> which may be bedrock</w:t>
      </w:r>
      <w:r w:rsidR="0035663B">
        <w:rPr>
          <w:i/>
          <w:iCs/>
        </w:rPr>
        <w:t>.</w:t>
      </w:r>
      <w:r w:rsidR="00BE0142">
        <w:rPr>
          <w:i/>
          <w:iCs/>
        </w:rPr>
        <w:t xml:space="preserve"> Yellow notebook</w:t>
      </w:r>
      <w:r w:rsidR="003D6F08">
        <w:rPr>
          <w:i/>
          <w:iCs/>
        </w:rPr>
        <w:t xml:space="preserve"> is 14cm long</w:t>
      </w:r>
    </w:p>
    <w:p w14:paraId="1FE456E5" w14:textId="77777777" w:rsidR="00DF7FDA" w:rsidRDefault="00DF7FDA" w:rsidP="00F25C16">
      <w:pPr>
        <w:autoSpaceDE w:val="0"/>
        <w:autoSpaceDN w:val="0"/>
        <w:adjustRightInd w:val="0"/>
        <w:spacing w:after="0" w:line="276" w:lineRule="auto"/>
        <w:jc w:val="both"/>
        <w:rPr>
          <w:i/>
          <w:iCs/>
        </w:rPr>
      </w:pPr>
    </w:p>
    <w:p w14:paraId="1A904D12" w14:textId="595B4B52" w:rsidR="00F5164C" w:rsidRDefault="006D0253" w:rsidP="00F5164C">
      <w:pPr>
        <w:autoSpaceDE w:val="0"/>
        <w:autoSpaceDN w:val="0"/>
        <w:adjustRightInd w:val="0"/>
        <w:spacing w:after="0" w:line="276" w:lineRule="auto"/>
        <w:jc w:val="both"/>
        <w:rPr>
          <w:rFonts w:cstheme="minorHAnsi"/>
          <w:i/>
          <w:iCs/>
        </w:rPr>
      </w:pPr>
      <w:r w:rsidRPr="00D023D9">
        <w:rPr>
          <w:rFonts w:cstheme="minorHAnsi"/>
          <w:b/>
          <w:bCs/>
        </w:rPr>
        <w:t>Structural control on b</w:t>
      </w:r>
      <w:r w:rsidR="00F5164C" w:rsidRPr="00D023D9">
        <w:rPr>
          <w:rFonts w:cstheme="minorHAnsi"/>
          <w:b/>
          <w:bCs/>
        </w:rPr>
        <w:t>lock entrainment</w:t>
      </w:r>
    </w:p>
    <w:p w14:paraId="4EDCB723" w14:textId="0784814F" w:rsidR="00702E43" w:rsidRDefault="00F5164C" w:rsidP="00F5164C">
      <w:pPr>
        <w:spacing w:line="276" w:lineRule="auto"/>
        <w:jc w:val="both"/>
      </w:pPr>
      <w:r w:rsidRPr="00F25C16">
        <w:rPr>
          <w:rFonts w:cstheme="minorHAnsi"/>
        </w:rPr>
        <w:t xml:space="preserve">Detached blocks on the </w:t>
      </w:r>
      <w:r w:rsidR="000E2131">
        <w:rPr>
          <w:rFonts w:cstheme="minorHAnsi"/>
        </w:rPr>
        <w:t>exposure</w:t>
      </w:r>
      <w:r w:rsidRPr="00F25C16">
        <w:rPr>
          <w:rFonts w:cstheme="minorHAnsi"/>
        </w:rPr>
        <w:t xml:space="preserve"> tend to be cuboids with sharp </w:t>
      </w:r>
      <w:r w:rsidR="00DA2720">
        <w:rPr>
          <w:rFonts w:cstheme="minorHAnsi"/>
        </w:rPr>
        <w:t xml:space="preserve">or slightly rounded </w:t>
      </w:r>
      <w:r w:rsidRPr="00F25C16">
        <w:rPr>
          <w:rFonts w:cstheme="minorHAnsi"/>
        </w:rPr>
        <w:t>corners, reflecting the angularity and the spacing of the joints seen within the fractured natural outcrop</w:t>
      </w:r>
      <w:r w:rsidR="00DA2720">
        <w:rPr>
          <w:rFonts w:cstheme="minorHAnsi"/>
        </w:rPr>
        <w:t xml:space="preserve"> of Wasdale Crag </w:t>
      </w:r>
      <w:r w:rsidR="00057DA2">
        <w:rPr>
          <w:rFonts w:cstheme="minorHAnsi"/>
        </w:rPr>
        <w:t>(</w:t>
      </w:r>
      <w:r w:rsidR="00057DA2" w:rsidRPr="00906CBE">
        <w:rPr>
          <w:rFonts w:cstheme="minorHAnsi"/>
        </w:rPr>
        <w:t>Carling, 2024)</w:t>
      </w:r>
      <w:r w:rsidRPr="00906CBE">
        <w:rPr>
          <w:rFonts w:cstheme="minorHAnsi"/>
        </w:rPr>
        <w:t>.</w:t>
      </w:r>
      <w:r>
        <w:rPr>
          <w:rFonts w:cstheme="minorHAnsi"/>
        </w:rPr>
        <w:t xml:space="preserve">  </w:t>
      </w:r>
      <w:r w:rsidR="00F62D9E">
        <w:rPr>
          <w:rFonts w:cstheme="minorHAnsi"/>
        </w:rPr>
        <w:t>E</w:t>
      </w:r>
      <w:r w:rsidR="0003034C">
        <w:rPr>
          <w:rFonts w:cstheme="minorHAnsi"/>
        </w:rPr>
        <w:t xml:space="preserve">xamples </w:t>
      </w:r>
      <w:r w:rsidR="00D52EBA">
        <w:rPr>
          <w:rFonts w:cstheme="minorHAnsi"/>
        </w:rPr>
        <w:t>of cuboids</w:t>
      </w:r>
      <w:r w:rsidR="005E4E30">
        <w:rPr>
          <w:rFonts w:cstheme="minorHAnsi"/>
        </w:rPr>
        <w:t>,</w:t>
      </w:r>
      <w:r w:rsidR="00D52EBA">
        <w:rPr>
          <w:rFonts w:cstheme="minorHAnsi"/>
        </w:rPr>
        <w:t xml:space="preserve"> </w:t>
      </w:r>
      <w:r w:rsidR="00177664">
        <w:rPr>
          <w:rFonts w:cstheme="minorHAnsi"/>
        </w:rPr>
        <w:t xml:space="preserve">including </w:t>
      </w:r>
      <w:r w:rsidR="00D52EBA">
        <w:rPr>
          <w:rFonts w:cstheme="minorHAnsi"/>
        </w:rPr>
        <w:t>slabs</w:t>
      </w:r>
      <w:r w:rsidR="005E4E30">
        <w:rPr>
          <w:rFonts w:cstheme="minorHAnsi"/>
        </w:rPr>
        <w:t>,</w:t>
      </w:r>
      <w:r w:rsidR="00D52EBA">
        <w:rPr>
          <w:rFonts w:cstheme="minorHAnsi"/>
        </w:rPr>
        <w:t xml:space="preserve"> </w:t>
      </w:r>
      <w:r w:rsidR="0003034C">
        <w:rPr>
          <w:rFonts w:cstheme="minorHAnsi"/>
        </w:rPr>
        <w:t>exist which appear to have been moved only a few metres and can be traced to the outcrop of origin</w:t>
      </w:r>
      <w:r w:rsidR="005242D6">
        <w:rPr>
          <w:rFonts w:cstheme="minorHAnsi"/>
        </w:rPr>
        <w:t xml:space="preserve"> and </w:t>
      </w:r>
      <w:r w:rsidR="0003034C">
        <w:rPr>
          <w:rFonts w:cstheme="minorHAnsi"/>
        </w:rPr>
        <w:t>retrofitted into the alcoves from which they originate.</w:t>
      </w:r>
      <w:r w:rsidR="00D87CB8">
        <w:rPr>
          <w:rFonts w:cstheme="minorHAnsi"/>
        </w:rPr>
        <w:t xml:space="preserve">  The </w:t>
      </w:r>
      <w:r w:rsidR="000246C6">
        <w:rPr>
          <w:rFonts w:cstheme="minorHAnsi"/>
        </w:rPr>
        <w:t>paucity</w:t>
      </w:r>
      <w:r w:rsidR="00D87CB8">
        <w:rPr>
          <w:rFonts w:cstheme="minorHAnsi"/>
        </w:rPr>
        <w:t xml:space="preserve"> of large slabs indicates that</w:t>
      </w:r>
      <w:r w:rsidR="000246C6">
        <w:rPr>
          <w:rFonts w:cstheme="minorHAnsi"/>
        </w:rPr>
        <w:t xml:space="preserve"> blocks of this shape</w:t>
      </w:r>
      <w:r w:rsidR="00E46986">
        <w:rPr>
          <w:rFonts w:cstheme="minorHAnsi"/>
        </w:rPr>
        <w:t>, when entrained into the ice flow,</w:t>
      </w:r>
      <w:r w:rsidR="000246C6">
        <w:rPr>
          <w:rFonts w:cstheme="minorHAnsi"/>
        </w:rPr>
        <w:t xml:space="preserve"> </w:t>
      </w:r>
      <w:r w:rsidR="00D70455">
        <w:rPr>
          <w:rFonts w:cstheme="minorHAnsi"/>
        </w:rPr>
        <w:t>soon</w:t>
      </w:r>
      <w:r w:rsidR="000246C6">
        <w:rPr>
          <w:rFonts w:cstheme="minorHAnsi"/>
        </w:rPr>
        <w:t xml:space="preserve"> fractured to </w:t>
      </w:r>
      <w:r w:rsidR="00F131DB">
        <w:rPr>
          <w:rFonts w:cstheme="minorHAnsi"/>
        </w:rPr>
        <w:t xml:space="preserve">produce </w:t>
      </w:r>
      <w:r w:rsidR="000246C6">
        <w:rPr>
          <w:rFonts w:cstheme="minorHAnsi"/>
        </w:rPr>
        <w:t xml:space="preserve">more </w:t>
      </w:r>
      <w:r w:rsidR="00F131DB">
        <w:rPr>
          <w:rFonts w:cstheme="minorHAnsi"/>
        </w:rPr>
        <w:t>isometric</w:t>
      </w:r>
      <w:r w:rsidR="000246C6">
        <w:rPr>
          <w:rFonts w:cstheme="minorHAnsi"/>
        </w:rPr>
        <w:t xml:space="preserve"> forms (</w:t>
      </w:r>
      <w:r w:rsidR="000246C6" w:rsidRPr="00906CBE">
        <w:rPr>
          <w:rFonts w:cstheme="minorHAnsi"/>
        </w:rPr>
        <w:t>Carling, 2024).</w:t>
      </w:r>
      <w:r w:rsidR="000246C6">
        <w:rPr>
          <w:rFonts w:cstheme="minorHAnsi"/>
        </w:rPr>
        <w:t xml:space="preserve">  </w:t>
      </w:r>
      <w:r w:rsidR="00A42363">
        <w:rPr>
          <w:rFonts w:cstheme="minorHAnsi"/>
        </w:rPr>
        <w:t xml:space="preserve">Figure 7 </w:t>
      </w:r>
      <w:r w:rsidR="005B3AEF">
        <w:rPr>
          <w:rFonts w:cstheme="minorHAnsi"/>
        </w:rPr>
        <w:t>illustrates examples of structural control on block entrainment.</w:t>
      </w:r>
      <w:r w:rsidR="00002813">
        <w:rPr>
          <w:rFonts w:cstheme="minorHAnsi"/>
        </w:rPr>
        <w:t xml:space="preserve">  </w:t>
      </w:r>
      <w:r w:rsidR="00F73740">
        <w:t>The primary control is the intersection</w:t>
      </w:r>
      <w:r w:rsidR="00995ED7">
        <w:t xml:space="preserve"> within the granite </w:t>
      </w:r>
      <w:r w:rsidR="00F73740">
        <w:t>of sub-vertical joints (</w:t>
      </w:r>
      <w:proofErr w:type="spellStart"/>
      <w:r w:rsidR="00F73740">
        <w:t>Firman</w:t>
      </w:r>
      <w:proofErr w:type="spellEnd"/>
      <w:r w:rsidR="00F73740">
        <w:t xml:space="preserve">, 1953) </w:t>
      </w:r>
      <w:r w:rsidR="00995ED7">
        <w:t xml:space="preserve">and </w:t>
      </w:r>
      <w:r w:rsidR="00F73740">
        <w:t>horizontal expansion joint planes</w:t>
      </w:r>
      <w:r w:rsidR="00C8320C">
        <w:t xml:space="preserve"> (Fig. 7A</w:t>
      </w:r>
      <w:r w:rsidR="003B50AE">
        <w:t>,</w:t>
      </w:r>
      <w:r w:rsidR="00260108">
        <w:t xml:space="preserve"> </w:t>
      </w:r>
      <w:r w:rsidR="003B50AE">
        <w:t>B</w:t>
      </w:r>
      <w:r w:rsidR="00260108">
        <w:t xml:space="preserve"> </w:t>
      </w:r>
      <w:r w:rsidR="003B50AE">
        <w:t>&amp;</w:t>
      </w:r>
      <w:r w:rsidR="00260108">
        <w:t xml:space="preserve"> </w:t>
      </w:r>
      <w:r w:rsidR="003B50AE">
        <w:t>C</w:t>
      </w:r>
      <w:r w:rsidR="00C8320C">
        <w:t>)</w:t>
      </w:r>
      <w:r w:rsidR="004E2C00" w:rsidRPr="004E2C00">
        <w:t xml:space="preserve"> </w:t>
      </w:r>
      <w:r w:rsidR="004E2C00">
        <w:t xml:space="preserve">which lead </w:t>
      </w:r>
      <w:r w:rsidR="004E2C00">
        <w:lastRenderedPageBreak/>
        <w:t>to the release of residual stresses accumulated at depth (Berger &amp; Pitcher, 1970).</w:t>
      </w:r>
      <w:r w:rsidR="001168B3" w:rsidRPr="001168B3">
        <w:t xml:space="preserve"> </w:t>
      </w:r>
      <w:r w:rsidR="001168B3">
        <w:t xml:space="preserve">   </w:t>
      </w:r>
      <w:r w:rsidR="00012324">
        <w:t>Unloading</w:t>
      </w:r>
      <w:r w:rsidR="006F44AF">
        <w:t>, leading to joint development,</w:t>
      </w:r>
      <w:r w:rsidR="00012324">
        <w:t xml:space="preserve"> began with p</w:t>
      </w:r>
      <w:r w:rsidR="001168B3">
        <w:t xml:space="preserve">ost-orogenic </w:t>
      </w:r>
      <w:r w:rsidR="00B051C6">
        <w:t xml:space="preserve">Devonian </w:t>
      </w:r>
      <w:r w:rsidR="001168B3">
        <w:t xml:space="preserve">erosion </w:t>
      </w:r>
      <w:r w:rsidR="00B7692B">
        <w:t xml:space="preserve">of the overburden above the pluton </w:t>
      </w:r>
      <w:r w:rsidR="00740FAE">
        <w:t>(Caunt,</w:t>
      </w:r>
      <w:r w:rsidR="00B426F2">
        <w:t xml:space="preserve"> 1986</w:t>
      </w:r>
      <w:r w:rsidR="00BB11B0">
        <w:t xml:space="preserve">; Miles </w:t>
      </w:r>
      <w:r w:rsidR="00BB11B0" w:rsidRPr="00BB11B0">
        <w:rPr>
          <w:i/>
          <w:iCs/>
        </w:rPr>
        <w:t>et al</w:t>
      </w:r>
      <w:r w:rsidR="00BB11B0">
        <w:t>., 2016</w:t>
      </w:r>
      <w:r w:rsidR="00B426F2">
        <w:t>).</w:t>
      </w:r>
      <w:r w:rsidR="004E2C00">
        <w:t xml:space="preserve">  </w:t>
      </w:r>
      <w:r w:rsidR="00995ED7">
        <w:t xml:space="preserve">Horizontal joint planes </w:t>
      </w:r>
      <w:r w:rsidR="00A329B8">
        <w:t xml:space="preserve">also </w:t>
      </w:r>
      <w:r w:rsidR="00D76CA2">
        <w:t>may</w:t>
      </w:r>
      <w:r w:rsidR="004E2C00">
        <w:t xml:space="preserve"> </w:t>
      </w:r>
      <w:r w:rsidR="00A329B8">
        <w:t xml:space="preserve">have </w:t>
      </w:r>
      <w:r w:rsidR="00B42E9E">
        <w:t>formed</w:t>
      </w:r>
      <w:r w:rsidR="006F7064">
        <w:t xml:space="preserve"> due</w:t>
      </w:r>
      <w:r w:rsidR="00995ED7">
        <w:t xml:space="preserve"> to glacial</w:t>
      </w:r>
      <w:r w:rsidR="00F73740">
        <w:t xml:space="preserve"> unloading (</w:t>
      </w:r>
      <w:proofErr w:type="spellStart"/>
      <w:r w:rsidR="00F73740">
        <w:t>Jahnes</w:t>
      </w:r>
      <w:proofErr w:type="spellEnd"/>
      <w:r w:rsidR="00F73740">
        <w:t>, 1943)</w:t>
      </w:r>
      <w:r w:rsidR="00995ED7">
        <w:t xml:space="preserve"> </w:t>
      </w:r>
      <w:r w:rsidR="005C39FD">
        <w:t xml:space="preserve">as well as </w:t>
      </w:r>
      <w:r w:rsidR="00F33C31">
        <w:t xml:space="preserve">glacial </w:t>
      </w:r>
      <w:r w:rsidR="00BD5B3C">
        <w:t xml:space="preserve">related </w:t>
      </w:r>
      <w:r w:rsidR="00F73740">
        <w:t>surface erosion (Westaway, 2009)</w:t>
      </w:r>
      <w:r w:rsidR="005C39FD" w:rsidRPr="005C39FD">
        <w:t xml:space="preserve"> </w:t>
      </w:r>
      <w:r w:rsidR="005C39FD">
        <w:t>leading to glacio-isostatic rebound</w:t>
      </w:r>
      <w:r w:rsidR="00A74753">
        <w:t>.</w:t>
      </w:r>
      <w:r w:rsidR="003B50AE">
        <w:t xml:space="preserve"> </w:t>
      </w:r>
      <w:r w:rsidR="00F947AA">
        <w:t xml:space="preserve"> </w:t>
      </w:r>
      <w:r w:rsidR="0083687E">
        <w:t>L</w:t>
      </w:r>
      <w:r w:rsidR="00F947AA">
        <w:t>ineaments within the granite can be found in various stages of opening (Fig. 7D)</w:t>
      </w:r>
      <w:r w:rsidR="0014486D">
        <w:t xml:space="preserve"> due to pressure release</w:t>
      </w:r>
      <w:r w:rsidR="00F947AA">
        <w:t xml:space="preserve">.  </w:t>
      </w:r>
      <w:r w:rsidR="00BC71A5">
        <w:t xml:space="preserve">The occasional curved </w:t>
      </w:r>
      <w:r w:rsidR="00F947AA">
        <w:t xml:space="preserve">horizontal </w:t>
      </w:r>
      <w:r w:rsidR="00CE00A4">
        <w:t>joint planes</w:t>
      </w:r>
      <w:r w:rsidR="00BC71A5">
        <w:t xml:space="preserve"> surfaces</w:t>
      </w:r>
      <w:r w:rsidR="00F947AA">
        <w:t xml:space="preserve"> (Fig. 7E)</w:t>
      </w:r>
      <w:r w:rsidR="00BC71A5">
        <w:t xml:space="preserve"> </w:t>
      </w:r>
      <w:r w:rsidR="00F947AA">
        <w:t xml:space="preserve">are typical of </w:t>
      </w:r>
      <w:r w:rsidR="00BC71A5">
        <w:t xml:space="preserve">homogeneous granite </w:t>
      </w:r>
      <w:r w:rsidR="00F947AA">
        <w:t xml:space="preserve">subject to </w:t>
      </w:r>
      <w:r w:rsidR="00BC71A5">
        <w:t xml:space="preserve">pressure unloading (Wang </w:t>
      </w:r>
      <w:r w:rsidR="00BC71A5">
        <w:rPr>
          <w:i/>
          <w:iCs/>
        </w:rPr>
        <w:t>et al</w:t>
      </w:r>
      <w:r w:rsidR="00BC71A5">
        <w:t>., 2022)</w:t>
      </w:r>
      <w:r w:rsidR="00F947AA">
        <w:t xml:space="preserve">.  </w:t>
      </w:r>
    </w:p>
    <w:p w14:paraId="6641EA3B" w14:textId="6F2FFD87" w:rsidR="00A42363" w:rsidRDefault="00A42363" w:rsidP="00F5164C">
      <w:pPr>
        <w:spacing w:line="276" w:lineRule="auto"/>
        <w:jc w:val="both"/>
        <w:rPr>
          <w:rFonts w:cstheme="minorHAnsi"/>
        </w:rPr>
      </w:pPr>
      <w:r>
        <w:rPr>
          <w:noProof/>
        </w:rPr>
        <w:drawing>
          <wp:inline distT="0" distB="0" distL="0" distR="0" wp14:anchorId="1F1E0DD8" wp14:editId="68FF9E0D">
            <wp:extent cx="5731510" cy="3223895"/>
            <wp:effectExtent l="0" t="349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731510" cy="3223895"/>
                    </a:xfrm>
                    <a:prstGeom prst="rect">
                      <a:avLst/>
                    </a:prstGeom>
                    <a:noFill/>
                    <a:ln>
                      <a:noFill/>
                    </a:ln>
                  </pic:spPr>
                </pic:pic>
              </a:graphicData>
            </a:graphic>
          </wp:inline>
        </w:drawing>
      </w:r>
    </w:p>
    <w:p w14:paraId="3ED2C3A7" w14:textId="3BC51D2E" w:rsidR="00A42363" w:rsidRPr="00220534" w:rsidRDefault="0003034C" w:rsidP="00A42363">
      <w:pPr>
        <w:spacing w:line="276" w:lineRule="auto"/>
        <w:jc w:val="both"/>
        <w:rPr>
          <w:rFonts w:cstheme="minorHAnsi"/>
          <w:i/>
          <w:iCs/>
        </w:rPr>
      </w:pPr>
      <w:r>
        <w:rPr>
          <w:rFonts w:cstheme="minorHAnsi"/>
        </w:rPr>
        <w:t xml:space="preserve"> </w:t>
      </w:r>
      <w:r w:rsidR="00A42363" w:rsidRPr="00220534">
        <w:rPr>
          <w:rFonts w:cstheme="minorHAnsi"/>
          <w:i/>
          <w:iCs/>
        </w:rPr>
        <w:t xml:space="preserve">Figure </w:t>
      </w:r>
      <w:r w:rsidR="00A42363">
        <w:rPr>
          <w:rFonts w:cstheme="minorHAnsi"/>
          <w:i/>
          <w:iCs/>
        </w:rPr>
        <w:t>7</w:t>
      </w:r>
      <w:r w:rsidR="00A42363" w:rsidRPr="00220534">
        <w:rPr>
          <w:rFonts w:cstheme="minorHAnsi"/>
          <w:i/>
          <w:iCs/>
        </w:rPr>
        <w:t>: Structural controls on block entrainment. A) Horizontal decompression joints in the Shap granite outcrop. Yellow scale bar is 0.5m</w:t>
      </w:r>
      <w:r w:rsidR="00F73740">
        <w:rPr>
          <w:rFonts w:cstheme="minorHAnsi"/>
          <w:i/>
          <w:iCs/>
        </w:rPr>
        <w:t xml:space="preserve"> placed in vertical joint</w:t>
      </w:r>
      <w:r w:rsidR="00A42363" w:rsidRPr="00220534">
        <w:rPr>
          <w:rFonts w:cstheme="minorHAnsi"/>
          <w:i/>
          <w:iCs/>
        </w:rPr>
        <w:t xml:space="preserve">; B) </w:t>
      </w:r>
      <w:r w:rsidR="00A42363">
        <w:rPr>
          <w:rFonts w:cstheme="minorHAnsi"/>
          <w:i/>
          <w:iCs/>
        </w:rPr>
        <w:t xml:space="preserve">Oblique view of </w:t>
      </w:r>
      <w:r w:rsidR="007F0E13">
        <w:rPr>
          <w:rFonts w:cstheme="minorHAnsi"/>
          <w:i/>
          <w:iCs/>
        </w:rPr>
        <w:t>i</w:t>
      </w:r>
      <w:r w:rsidR="00A42363" w:rsidRPr="00220534">
        <w:rPr>
          <w:rFonts w:cstheme="minorHAnsi"/>
          <w:i/>
          <w:iCs/>
        </w:rPr>
        <w:t>ncipient horizontal fracture in detached cubic block (note vertical joint in block in background</w:t>
      </w:r>
      <w:r w:rsidR="003549A6">
        <w:rPr>
          <w:rFonts w:cstheme="minorHAnsi"/>
          <w:i/>
          <w:iCs/>
        </w:rPr>
        <w:t>)</w:t>
      </w:r>
      <w:r w:rsidR="00A42363" w:rsidRPr="00220534">
        <w:rPr>
          <w:rFonts w:cstheme="minorHAnsi"/>
          <w:i/>
          <w:iCs/>
        </w:rPr>
        <w:t xml:space="preserve">; C) Closed joint in granite outcrop in foreground extends to open joint in the background; D) Fine scale vertical lineation in granite outcrop may constrain size of entrained blocks. Note vertical lineation at left margin of scale bar and vertical lineation at the right tip of the scale bar, amongst others; E) </w:t>
      </w:r>
      <w:r w:rsidR="00A42363" w:rsidRPr="00715EF8">
        <w:rPr>
          <w:rFonts w:cstheme="minorHAnsi"/>
          <w:i/>
          <w:iCs/>
        </w:rPr>
        <w:t>In situ</w:t>
      </w:r>
      <w:r w:rsidR="00A42363">
        <w:rPr>
          <w:rFonts w:cstheme="minorHAnsi"/>
          <w:i/>
          <w:iCs/>
        </w:rPr>
        <w:t xml:space="preserve"> b</w:t>
      </w:r>
      <w:r w:rsidR="00A42363" w:rsidRPr="00220534">
        <w:rPr>
          <w:rFonts w:cstheme="minorHAnsi"/>
          <w:i/>
          <w:iCs/>
        </w:rPr>
        <w:t xml:space="preserve">lock susceptible to entrainment at outcrop. Main face of outcrop is c., 2m behind the block.  Note the curvilinear </w:t>
      </w:r>
      <w:r w:rsidR="00A42363" w:rsidRPr="00220534">
        <w:rPr>
          <w:rFonts w:cstheme="minorHAnsi"/>
          <w:i/>
          <w:iCs/>
        </w:rPr>
        <w:lastRenderedPageBreak/>
        <w:t xml:space="preserve">‘horizontal’ joint at the base of the block as well as the horizontal joint above.  A vertical joint plane is evident in the centre of the front face of the block. Scale bar is 0.5m in length.  </w:t>
      </w:r>
    </w:p>
    <w:p w14:paraId="6205DBAD" w14:textId="292489C3" w:rsidR="006D0253" w:rsidRDefault="006D0253" w:rsidP="00A42363">
      <w:pPr>
        <w:spacing w:line="276" w:lineRule="auto"/>
        <w:jc w:val="both"/>
        <w:rPr>
          <w:rFonts w:cstheme="minorHAnsi"/>
        </w:rPr>
      </w:pPr>
      <w:r>
        <w:rPr>
          <w:rFonts w:cstheme="minorHAnsi"/>
        </w:rPr>
        <w:t xml:space="preserve">Where the rock structure </w:t>
      </w:r>
      <w:r w:rsidR="00D753CA">
        <w:rPr>
          <w:rFonts w:cstheme="minorHAnsi"/>
        </w:rPr>
        <w:t xml:space="preserve">and ice interactions </w:t>
      </w:r>
      <w:r w:rsidR="00AA21FC">
        <w:rPr>
          <w:rFonts w:cstheme="minorHAnsi"/>
        </w:rPr>
        <w:t>on bu</w:t>
      </w:r>
      <w:r w:rsidR="000A6961">
        <w:rPr>
          <w:rFonts w:cstheme="minorHAnsi"/>
        </w:rPr>
        <w:t xml:space="preserve">ttresses </w:t>
      </w:r>
      <w:r w:rsidR="00D753CA">
        <w:rPr>
          <w:rFonts w:cstheme="minorHAnsi"/>
        </w:rPr>
        <w:t>result i</w:t>
      </w:r>
      <w:r w:rsidR="007D2E0B">
        <w:rPr>
          <w:rFonts w:cstheme="minorHAnsi"/>
        </w:rPr>
        <w:t>n</w:t>
      </w:r>
      <w:r w:rsidR="0045720E">
        <w:rPr>
          <w:rFonts w:cstheme="minorHAnsi"/>
        </w:rPr>
        <w:t xml:space="preserve"> sm</w:t>
      </w:r>
      <w:r w:rsidR="00CD77E3">
        <w:rPr>
          <w:rFonts w:cstheme="minorHAnsi"/>
        </w:rPr>
        <w:t>o</w:t>
      </w:r>
      <w:r w:rsidR="0045720E">
        <w:rPr>
          <w:rFonts w:cstheme="minorHAnsi"/>
        </w:rPr>
        <w:t>othed</w:t>
      </w:r>
      <w:r w:rsidR="00D753CA">
        <w:rPr>
          <w:rFonts w:cstheme="minorHAnsi"/>
        </w:rPr>
        <w:t xml:space="preserve"> convex-concave surfaces then erosion </w:t>
      </w:r>
      <w:r w:rsidR="002674DD">
        <w:rPr>
          <w:rFonts w:cstheme="minorHAnsi"/>
        </w:rPr>
        <w:t xml:space="preserve">is interpreted as </w:t>
      </w:r>
      <w:r w:rsidR="00D753CA">
        <w:rPr>
          <w:rFonts w:cstheme="minorHAnsi"/>
        </w:rPr>
        <w:t xml:space="preserve">primarily due to surface abrasion.  However, these surfaces </w:t>
      </w:r>
      <w:r w:rsidR="007A35A8">
        <w:rPr>
          <w:rFonts w:cstheme="minorHAnsi"/>
        </w:rPr>
        <w:t xml:space="preserve">occasionally </w:t>
      </w:r>
      <w:r w:rsidR="00D753CA">
        <w:rPr>
          <w:rFonts w:cstheme="minorHAnsi"/>
        </w:rPr>
        <w:t>ex</w:t>
      </w:r>
      <w:r w:rsidR="007A35A8">
        <w:rPr>
          <w:rFonts w:cstheme="minorHAnsi"/>
        </w:rPr>
        <w:t xml:space="preserve">hibit large </w:t>
      </w:r>
      <w:r w:rsidR="00F94340">
        <w:rPr>
          <w:rFonts w:cstheme="minorHAnsi"/>
        </w:rPr>
        <w:t>locally entrained</w:t>
      </w:r>
      <w:r w:rsidR="00C87C29">
        <w:rPr>
          <w:rFonts w:cstheme="minorHAnsi"/>
        </w:rPr>
        <w:t xml:space="preserve"> </w:t>
      </w:r>
      <w:r w:rsidR="007A35A8">
        <w:rPr>
          <w:rFonts w:cstheme="minorHAnsi"/>
        </w:rPr>
        <w:t xml:space="preserve">tabular </w:t>
      </w:r>
      <w:r w:rsidR="00DF5CF1">
        <w:rPr>
          <w:rFonts w:cstheme="minorHAnsi"/>
        </w:rPr>
        <w:t>slab</w:t>
      </w:r>
      <w:r w:rsidR="007A35A8">
        <w:rPr>
          <w:rFonts w:cstheme="minorHAnsi"/>
        </w:rPr>
        <w:t>s where the horizontal joint spacing near the surface was small (</w:t>
      </w:r>
      <w:r w:rsidR="007A35A8" w:rsidRPr="007A35A8">
        <w:rPr>
          <w:rFonts w:cstheme="minorHAnsi"/>
          <w:i/>
          <w:iCs/>
        </w:rPr>
        <w:t>c</w:t>
      </w:r>
      <w:r w:rsidR="007A35A8">
        <w:rPr>
          <w:rFonts w:cstheme="minorHAnsi"/>
        </w:rPr>
        <w:t>.</w:t>
      </w:r>
      <w:r w:rsidR="00A23144">
        <w:rPr>
          <w:rFonts w:cstheme="minorHAnsi"/>
        </w:rPr>
        <w:t>,</w:t>
      </w:r>
      <w:r w:rsidR="007A35A8">
        <w:rPr>
          <w:rFonts w:cstheme="minorHAnsi"/>
        </w:rPr>
        <w:t xml:space="preserve"> 1</w:t>
      </w:r>
      <w:r w:rsidR="00A23144">
        <w:rPr>
          <w:rFonts w:cstheme="minorHAnsi"/>
        </w:rPr>
        <w:t xml:space="preserve"> </w:t>
      </w:r>
      <w:r w:rsidR="007A35A8">
        <w:rPr>
          <w:rFonts w:cstheme="minorHAnsi"/>
        </w:rPr>
        <w:t xml:space="preserve">to 1.5m).  More usually entrainment was </w:t>
      </w:r>
      <w:r w:rsidR="002C1A4B">
        <w:rPr>
          <w:rFonts w:cstheme="minorHAnsi"/>
        </w:rPr>
        <w:t xml:space="preserve">of smaller near-isotropic blocks </w:t>
      </w:r>
      <w:r w:rsidR="007A35A8">
        <w:rPr>
          <w:rFonts w:cstheme="minorHAnsi"/>
        </w:rPr>
        <w:t xml:space="preserve">from the face of the steep </w:t>
      </w:r>
      <w:r w:rsidR="000346CA">
        <w:rPr>
          <w:rFonts w:cstheme="minorHAnsi"/>
        </w:rPr>
        <w:t xml:space="preserve">lee-side </w:t>
      </w:r>
      <w:r w:rsidR="007A35A8">
        <w:rPr>
          <w:rFonts w:cstheme="minorHAnsi"/>
        </w:rPr>
        <w:t>steps (Figs. 6 &amp; 7).</w:t>
      </w:r>
      <w:r w:rsidR="00471DDF">
        <w:rPr>
          <w:rFonts w:cstheme="minorHAnsi"/>
        </w:rPr>
        <w:t xml:space="preserve">  Given the </w:t>
      </w:r>
      <w:r w:rsidR="004D4A74">
        <w:rPr>
          <w:rFonts w:cstheme="minorHAnsi"/>
        </w:rPr>
        <w:t>small area of the outcrop</w:t>
      </w:r>
      <w:r w:rsidR="00CC7920">
        <w:rPr>
          <w:rFonts w:cstheme="minorHAnsi"/>
        </w:rPr>
        <w:t>,</w:t>
      </w:r>
      <w:r w:rsidR="004D4A74">
        <w:rPr>
          <w:rFonts w:cstheme="minorHAnsi"/>
        </w:rPr>
        <w:t xml:space="preserve"> and the </w:t>
      </w:r>
      <w:r w:rsidR="00471DDF">
        <w:rPr>
          <w:rFonts w:cstheme="minorHAnsi"/>
        </w:rPr>
        <w:t xml:space="preserve">small elevation difference </w:t>
      </w:r>
      <w:r w:rsidR="004D4A74">
        <w:rPr>
          <w:rFonts w:cstheme="minorHAnsi"/>
        </w:rPr>
        <w:t>(</w:t>
      </w:r>
      <w:r w:rsidR="004D4A74" w:rsidRPr="00C80D1A">
        <w:rPr>
          <w:rFonts w:cstheme="minorHAnsi"/>
          <w:i/>
          <w:iCs/>
        </w:rPr>
        <w:t>c</w:t>
      </w:r>
      <w:r w:rsidR="004D4A74">
        <w:rPr>
          <w:rFonts w:cstheme="minorHAnsi"/>
        </w:rPr>
        <w:t>., 113</w:t>
      </w:r>
      <w:r w:rsidR="00C80D1A">
        <w:rPr>
          <w:rFonts w:cstheme="minorHAnsi"/>
        </w:rPr>
        <w:t xml:space="preserve"> m) </w:t>
      </w:r>
      <w:r w:rsidR="00471DDF">
        <w:rPr>
          <w:rFonts w:cstheme="minorHAnsi"/>
        </w:rPr>
        <w:t>between the base of the outcrop and the summit</w:t>
      </w:r>
      <w:r w:rsidR="00CC7920">
        <w:rPr>
          <w:rFonts w:cstheme="minorHAnsi"/>
        </w:rPr>
        <w:t>,</w:t>
      </w:r>
      <w:r w:rsidR="007A35A8">
        <w:rPr>
          <w:rFonts w:cstheme="minorHAnsi"/>
        </w:rPr>
        <w:t xml:space="preserve"> </w:t>
      </w:r>
      <w:r w:rsidR="00037D66">
        <w:rPr>
          <w:rFonts w:cstheme="minorHAnsi"/>
        </w:rPr>
        <w:t>s</w:t>
      </w:r>
      <w:r w:rsidR="00C80D1A">
        <w:rPr>
          <w:rFonts w:cstheme="minorHAnsi"/>
        </w:rPr>
        <w:t>u</w:t>
      </w:r>
      <w:r w:rsidR="00407880">
        <w:rPr>
          <w:rFonts w:cstheme="minorHAnsi"/>
        </w:rPr>
        <w:t xml:space="preserve">praglacial </w:t>
      </w:r>
      <w:r w:rsidR="00BB1EEC">
        <w:rPr>
          <w:rFonts w:cstheme="minorHAnsi"/>
        </w:rPr>
        <w:t>entrainment</w:t>
      </w:r>
      <w:r w:rsidR="00313471">
        <w:rPr>
          <w:rFonts w:cstheme="minorHAnsi"/>
        </w:rPr>
        <w:t xml:space="preserve"> of </w:t>
      </w:r>
      <w:r w:rsidR="00F94340">
        <w:rPr>
          <w:rFonts w:cstheme="minorHAnsi"/>
        </w:rPr>
        <w:t xml:space="preserve">weathered </w:t>
      </w:r>
      <w:r w:rsidR="00313471">
        <w:rPr>
          <w:rFonts w:cstheme="minorHAnsi"/>
        </w:rPr>
        <w:t xml:space="preserve">blocks falling </w:t>
      </w:r>
      <w:r w:rsidR="003757BF">
        <w:rPr>
          <w:rFonts w:cstheme="minorHAnsi"/>
        </w:rPr>
        <w:t xml:space="preserve">from sub-aerial </w:t>
      </w:r>
      <w:r w:rsidR="00455486">
        <w:rPr>
          <w:rFonts w:cstheme="minorHAnsi"/>
        </w:rPr>
        <w:t>outcrops</w:t>
      </w:r>
      <w:r w:rsidR="003757BF">
        <w:rPr>
          <w:rFonts w:cstheme="minorHAnsi"/>
        </w:rPr>
        <w:t xml:space="preserve"> </w:t>
      </w:r>
      <w:r w:rsidR="00313471">
        <w:rPr>
          <w:rFonts w:cstheme="minorHAnsi"/>
        </w:rPr>
        <w:t xml:space="preserve">onto the ice surface </w:t>
      </w:r>
      <w:r w:rsidR="00FC1476">
        <w:rPr>
          <w:rFonts w:cstheme="minorHAnsi"/>
        </w:rPr>
        <w:t xml:space="preserve">during final deglaciation </w:t>
      </w:r>
      <w:r w:rsidR="00F575E0">
        <w:rPr>
          <w:rFonts w:cstheme="minorHAnsi"/>
        </w:rPr>
        <w:t xml:space="preserve">likely </w:t>
      </w:r>
      <w:r w:rsidR="00BB1EEC">
        <w:rPr>
          <w:rFonts w:cstheme="minorHAnsi"/>
        </w:rPr>
        <w:t xml:space="preserve">would </w:t>
      </w:r>
      <w:r w:rsidR="00FC1476">
        <w:rPr>
          <w:rFonts w:cstheme="minorHAnsi"/>
        </w:rPr>
        <w:t xml:space="preserve">have </w:t>
      </w:r>
      <w:r w:rsidR="00BB1EEC">
        <w:rPr>
          <w:rFonts w:cstheme="minorHAnsi"/>
        </w:rPr>
        <w:t>be</w:t>
      </w:r>
      <w:r w:rsidR="00EE399D">
        <w:rPr>
          <w:rFonts w:cstheme="minorHAnsi"/>
        </w:rPr>
        <w:t>en</w:t>
      </w:r>
      <w:r w:rsidR="00BB1EEC">
        <w:rPr>
          <w:rFonts w:cstheme="minorHAnsi"/>
        </w:rPr>
        <w:t xml:space="preserve"> </w:t>
      </w:r>
      <w:r w:rsidR="00CC7920">
        <w:rPr>
          <w:rFonts w:cstheme="minorHAnsi"/>
        </w:rPr>
        <w:t>minor.</w:t>
      </w:r>
      <w:r w:rsidR="00C80D1A">
        <w:rPr>
          <w:rFonts w:cstheme="minorHAnsi"/>
        </w:rPr>
        <w:t xml:space="preserve"> </w:t>
      </w:r>
      <w:r w:rsidR="007A35A8">
        <w:rPr>
          <w:rFonts w:cstheme="minorHAnsi"/>
        </w:rPr>
        <w:t xml:space="preserve"> </w:t>
      </w:r>
    </w:p>
    <w:p w14:paraId="7799E39E" w14:textId="77777777" w:rsidR="00FD2430" w:rsidRDefault="00FD2430" w:rsidP="00EE399D">
      <w:pPr>
        <w:autoSpaceDE w:val="0"/>
        <w:autoSpaceDN w:val="0"/>
        <w:adjustRightInd w:val="0"/>
        <w:spacing w:after="0" w:line="276" w:lineRule="auto"/>
        <w:jc w:val="both"/>
      </w:pPr>
    </w:p>
    <w:p w14:paraId="27636193" w14:textId="711469DC" w:rsidR="00A42363" w:rsidRPr="00F25C16" w:rsidRDefault="00A42363" w:rsidP="00F5164C">
      <w:pPr>
        <w:autoSpaceDE w:val="0"/>
        <w:autoSpaceDN w:val="0"/>
        <w:adjustRightInd w:val="0"/>
        <w:spacing w:after="0" w:line="276" w:lineRule="auto"/>
        <w:jc w:val="both"/>
        <w:rPr>
          <w:rFonts w:cstheme="minorHAnsi"/>
          <w:i/>
          <w:iCs/>
        </w:rPr>
      </w:pPr>
      <w:r w:rsidRPr="00D023D9">
        <w:rPr>
          <w:rFonts w:cstheme="minorHAnsi"/>
          <w:b/>
          <w:bCs/>
        </w:rPr>
        <w:t>Discussion</w:t>
      </w:r>
    </w:p>
    <w:p w14:paraId="45083210" w14:textId="77777777" w:rsidR="00C615AB" w:rsidRPr="00C615AB" w:rsidRDefault="00C615AB" w:rsidP="00C615AB">
      <w:pPr>
        <w:autoSpaceDE w:val="0"/>
        <w:autoSpaceDN w:val="0"/>
        <w:adjustRightInd w:val="0"/>
        <w:spacing w:after="0" w:line="276" w:lineRule="auto"/>
        <w:jc w:val="both"/>
        <w:rPr>
          <w:rFonts w:cstheme="minorHAnsi"/>
          <w:color w:val="000000" w:themeColor="text1"/>
        </w:rPr>
      </w:pPr>
    </w:p>
    <w:p w14:paraId="023212DD" w14:textId="33366FF6" w:rsidR="003B3AEC" w:rsidRDefault="00C615AB" w:rsidP="00F5164C">
      <w:pPr>
        <w:autoSpaceDE w:val="0"/>
        <w:autoSpaceDN w:val="0"/>
        <w:adjustRightInd w:val="0"/>
        <w:spacing w:after="0" w:line="276" w:lineRule="auto"/>
        <w:jc w:val="both"/>
        <w:rPr>
          <w:rFonts w:cstheme="minorHAnsi"/>
        </w:rPr>
      </w:pPr>
      <w:r w:rsidRPr="00C615AB">
        <w:rPr>
          <w:rFonts w:cstheme="minorHAnsi"/>
          <w:color w:val="000000" w:themeColor="text1"/>
        </w:rPr>
        <w:t xml:space="preserve">Consideration of the </w:t>
      </w:r>
      <w:proofErr w:type="spellStart"/>
      <w:r>
        <w:rPr>
          <w:rFonts w:cstheme="minorHAnsi"/>
          <w:color w:val="000000" w:themeColor="text1"/>
        </w:rPr>
        <w:t>p</w:t>
      </w:r>
      <w:r w:rsidRPr="00C615AB">
        <w:rPr>
          <w:rFonts w:cstheme="minorHAnsi"/>
          <w:color w:val="000000" w:themeColor="text1"/>
        </w:rPr>
        <w:t>alaeo</w:t>
      </w:r>
      <w:proofErr w:type="spellEnd"/>
      <w:r w:rsidRPr="00C615AB">
        <w:rPr>
          <w:rFonts w:cstheme="minorHAnsi"/>
          <w:color w:val="000000" w:themeColor="text1"/>
        </w:rPr>
        <w:t xml:space="preserve"> </w:t>
      </w:r>
      <w:r>
        <w:rPr>
          <w:rFonts w:cstheme="minorHAnsi"/>
          <w:color w:val="000000" w:themeColor="text1"/>
        </w:rPr>
        <w:t>i</w:t>
      </w:r>
      <w:r w:rsidRPr="00C615AB">
        <w:rPr>
          <w:rFonts w:cstheme="minorHAnsi"/>
          <w:color w:val="000000" w:themeColor="text1"/>
        </w:rPr>
        <w:t xml:space="preserve">ce </w:t>
      </w:r>
      <w:r>
        <w:rPr>
          <w:rFonts w:cstheme="minorHAnsi"/>
          <w:color w:val="000000" w:themeColor="text1"/>
        </w:rPr>
        <w:t>f</w:t>
      </w:r>
      <w:r w:rsidRPr="00C615AB">
        <w:rPr>
          <w:rFonts w:cstheme="minorHAnsi"/>
          <w:color w:val="000000" w:themeColor="text1"/>
        </w:rPr>
        <w:t xml:space="preserve">low </w:t>
      </w:r>
      <w:r>
        <w:rPr>
          <w:rFonts w:cstheme="minorHAnsi"/>
          <w:color w:val="000000" w:themeColor="text1"/>
        </w:rPr>
        <w:t>d</w:t>
      </w:r>
      <w:r w:rsidRPr="00C615AB">
        <w:rPr>
          <w:rFonts w:cstheme="minorHAnsi"/>
          <w:color w:val="000000" w:themeColor="text1"/>
        </w:rPr>
        <w:t>irections</w:t>
      </w:r>
      <w:r w:rsidR="008078AD">
        <w:rPr>
          <w:rFonts w:cstheme="minorHAnsi"/>
          <w:color w:val="000000" w:themeColor="text1"/>
        </w:rPr>
        <w:t xml:space="preserve"> (Fig. 8)</w:t>
      </w:r>
      <w:r w:rsidRPr="00C615AB">
        <w:rPr>
          <w:rFonts w:cstheme="minorHAnsi"/>
          <w:color w:val="000000" w:themeColor="text1"/>
        </w:rPr>
        <w:t xml:space="preserve"> </w:t>
      </w:r>
      <w:r>
        <w:rPr>
          <w:rFonts w:cstheme="minorHAnsi"/>
          <w:color w:val="000000" w:themeColor="text1"/>
        </w:rPr>
        <w:t xml:space="preserve">indicates both easterly ice flow and subsequent northerly ice flow </w:t>
      </w:r>
      <w:r w:rsidR="000A7E18">
        <w:rPr>
          <w:rFonts w:cstheme="minorHAnsi"/>
          <w:color w:val="000000" w:themeColor="text1"/>
        </w:rPr>
        <w:t xml:space="preserve">which is consistent with the regional ice flow history (Carling </w:t>
      </w:r>
      <w:r w:rsidR="000A7E18" w:rsidRPr="000A7E18">
        <w:rPr>
          <w:rFonts w:cstheme="minorHAnsi"/>
          <w:i/>
          <w:iCs/>
          <w:color w:val="000000" w:themeColor="text1"/>
        </w:rPr>
        <w:t>et al</w:t>
      </w:r>
      <w:r w:rsidR="000A7E18">
        <w:rPr>
          <w:rFonts w:cstheme="minorHAnsi"/>
          <w:color w:val="000000" w:themeColor="text1"/>
        </w:rPr>
        <w:t>., 2023)</w:t>
      </w:r>
      <w:r w:rsidR="0006062B">
        <w:rPr>
          <w:rFonts w:cstheme="minorHAnsi"/>
          <w:color w:val="000000" w:themeColor="text1"/>
        </w:rPr>
        <w:t xml:space="preserve">; </w:t>
      </w:r>
      <w:r w:rsidR="002F3722">
        <w:rPr>
          <w:rFonts w:cstheme="minorHAnsi"/>
          <w:color w:val="000000" w:themeColor="text1"/>
        </w:rPr>
        <w:t xml:space="preserve">indicators of </w:t>
      </w:r>
      <w:r w:rsidR="0006062B">
        <w:rPr>
          <w:rFonts w:cstheme="minorHAnsi"/>
          <w:color w:val="000000" w:themeColor="text1"/>
        </w:rPr>
        <w:t>southerly ice flow</w:t>
      </w:r>
      <w:r w:rsidR="0026644F">
        <w:rPr>
          <w:rFonts w:cstheme="minorHAnsi"/>
          <w:color w:val="000000" w:themeColor="text1"/>
        </w:rPr>
        <w:t xml:space="preserve"> (ES1)</w:t>
      </w:r>
      <w:r w:rsidR="0006062B">
        <w:rPr>
          <w:rFonts w:cstheme="minorHAnsi"/>
          <w:color w:val="000000" w:themeColor="text1"/>
        </w:rPr>
        <w:t xml:space="preserve">, if it occurred over the exposure, </w:t>
      </w:r>
      <w:r w:rsidR="002F3722">
        <w:rPr>
          <w:rFonts w:cstheme="minorHAnsi"/>
          <w:color w:val="000000" w:themeColor="text1"/>
        </w:rPr>
        <w:t>have been erased by the subsequent northerly ice flow</w:t>
      </w:r>
      <w:r w:rsidR="006B4A2B">
        <w:rPr>
          <w:rFonts w:cstheme="minorHAnsi"/>
          <w:color w:val="000000" w:themeColor="text1"/>
        </w:rPr>
        <w:t>,</w:t>
      </w:r>
      <w:r w:rsidR="00C07A2D">
        <w:rPr>
          <w:rFonts w:cstheme="minorHAnsi"/>
          <w:color w:val="000000" w:themeColor="text1"/>
        </w:rPr>
        <w:t xml:space="preserve"> as none were found</w:t>
      </w:r>
      <w:r w:rsidR="000A7E18">
        <w:rPr>
          <w:rFonts w:cstheme="minorHAnsi"/>
          <w:color w:val="000000" w:themeColor="text1"/>
        </w:rPr>
        <w:t>.</w:t>
      </w:r>
      <w:r w:rsidR="00792855" w:rsidRPr="00792855">
        <w:rPr>
          <w:rFonts w:cstheme="minorHAnsi"/>
          <w:color w:val="000000" w:themeColor="text1"/>
        </w:rPr>
        <w:t xml:space="preserve"> </w:t>
      </w:r>
      <w:r w:rsidR="00792855">
        <w:rPr>
          <w:rFonts w:cstheme="minorHAnsi"/>
          <w:color w:val="000000" w:themeColor="text1"/>
        </w:rPr>
        <w:t xml:space="preserve">  The severely ice-plucked exposures associated with Wasdale Crag predominantly face east </w:t>
      </w:r>
      <w:r w:rsidR="00A000C5">
        <w:rPr>
          <w:rFonts w:cstheme="minorHAnsi"/>
          <w:color w:val="000000" w:themeColor="text1"/>
        </w:rPr>
        <w:t>whilst</w:t>
      </w:r>
      <w:r w:rsidR="00792855">
        <w:rPr>
          <w:rFonts w:cstheme="minorHAnsi"/>
          <w:color w:val="000000" w:themeColor="text1"/>
        </w:rPr>
        <w:t xml:space="preserve"> the high concentration of blocks below Wasdale Crag indicates that erosion of the bedrock was sustained during </w:t>
      </w:r>
      <w:r w:rsidR="006D7D2C">
        <w:rPr>
          <w:rFonts w:cstheme="minorHAnsi"/>
          <w:color w:val="000000" w:themeColor="text1"/>
        </w:rPr>
        <w:t xml:space="preserve">pre-LGM </w:t>
      </w:r>
      <w:r w:rsidR="00792855">
        <w:rPr>
          <w:rFonts w:cstheme="minorHAnsi"/>
          <w:color w:val="000000" w:themeColor="text1"/>
        </w:rPr>
        <w:t>easterly ice</w:t>
      </w:r>
      <w:r w:rsidR="001B5B9A">
        <w:rPr>
          <w:rFonts w:cstheme="minorHAnsi"/>
          <w:color w:val="000000" w:themeColor="text1"/>
        </w:rPr>
        <w:t xml:space="preserve"> (ST1)</w:t>
      </w:r>
      <w:r w:rsidR="00792855">
        <w:rPr>
          <w:rFonts w:cstheme="minorHAnsi"/>
          <w:color w:val="000000" w:themeColor="text1"/>
        </w:rPr>
        <w:t xml:space="preserve"> movement.</w:t>
      </w:r>
      <w:r w:rsidR="00AB4D53">
        <w:rPr>
          <w:rFonts w:cstheme="minorHAnsi"/>
          <w:color w:val="000000" w:themeColor="text1"/>
        </w:rPr>
        <w:t xml:space="preserve">  However, the considerable denudation of the </w:t>
      </w:r>
      <w:r w:rsidR="00001711">
        <w:rPr>
          <w:rFonts w:cstheme="minorHAnsi"/>
          <w:color w:val="000000" w:themeColor="text1"/>
        </w:rPr>
        <w:t>granite mass</w:t>
      </w:r>
      <w:r w:rsidR="00345D93">
        <w:rPr>
          <w:rFonts w:cstheme="minorHAnsi"/>
          <w:color w:val="000000" w:themeColor="text1"/>
        </w:rPr>
        <w:t xml:space="preserve"> that must have occurred to provide the vast number of </w:t>
      </w:r>
      <w:r w:rsidR="00A867CB">
        <w:rPr>
          <w:rFonts w:cstheme="minorHAnsi"/>
          <w:color w:val="000000" w:themeColor="text1"/>
        </w:rPr>
        <w:t>Shap granite</w:t>
      </w:r>
      <w:r w:rsidR="00345D93">
        <w:rPr>
          <w:rFonts w:cstheme="minorHAnsi"/>
          <w:color w:val="000000" w:themeColor="text1"/>
        </w:rPr>
        <w:t xml:space="preserve"> </w:t>
      </w:r>
      <w:proofErr w:type="spellStart"/>
      <w:r w:rsidR="00345D93">
        <w:rPr>
          <w:rFonts w:cstheme="minorHAnsi"/>
          <w:color w:val="000000" w:themeColor="text1"/>
        </w:rPr>
        <w:t>erratics</w:t>
      </w:r>
      <w:proofErr w:type="spellEnd"/>
      <w:r w:rsidR="00345D93">
        <w:rPr>
          <w:rFonts w:cstheme="minorHAnsi"/>
          <w:color w:val="000000" w:themeColor="text1"/>
        </w:rPr>
        <w:t xml:space="preserve"> </w:t>
      </w:r>
      <w:r w:rsidR="00687AE0">
        <w:rPr>
          <w:rFonts w:cstheme="minorHAnsi"/>
          <w:color w:val="000000" w:themeColor="text1"/>
        </w:rPr>
        <w:t xml:space="preserve">(Goodchild, 1887) </w:t>
      </w:r>
      <w:r w:rsidR="00345D93">
        <w:rPr>
          <w:rFonts w:cstheme="minorHAnsi"/>
          <w:color w:val="000000" w:themeColor="text1"/>
        </w:rPr>
        <w:t>remains un</w:t>
      </w:r>
      <w:r w:rsidR="00900D15">
        <w:rPr>
          <w:rFonts w:cstheme="minorHAnsi"/>
          <w:color w:val="000000" w:themeColor="text1"/>
        </w:rPr>
        <w:t>measured</w:t>
      </w:r>
      <w:r w:rsidR="00345D93">
        <w:rPr>
          <w:rFonts w:cstheme="minorHAnsi"/>
          <w:color w:val="000000" w:themeColor="text1"/>
        </w:rPr>
        <w:t xml:space="preserve">. </w:t>
      </w:r>
      <w:r w:rsidR="00837AAE">
        <w:rPr>
          <w:rFonts w:cstheme="minorHAnsi"/>
          <w:color w:val="000000" w:themeColor="text1"/>
        </w:rPr>
        <w:t xml:space="preserve">  </w:t>
      </w:r>
      <w:r w:rsidR="002A2607">
        <w:rPr>
          <w:rFonts w:cstheme="minorHAnsi"/>
          <w:color w:val="000000" w:themeColor="text1"/>
        </w:rPr>
        <w:t xml:space="preserve">The evidence of displaced </w:t>
      </w:r>
      <w:r w:rsidR="00A867CB">
        <w:rPr>
          <w:rFonts w:cstheme="minorHAnsi"/>
          <w:color w:val="000000" w:themeColor="text1"/>
        </w:rPr>
        <w:t>Shap granite</w:t>
      </w:r>
      <w:r w:rsidR="006D7D2C">
        <w:rPr>
          <w:rFonts w:cstheme="minorHAnsi"/>
          <w:color w:val="000000" w:themeColor="text1"/>
        </w:rPr>
        <w:t xml:space="preserve"> </w:t>
      </w:r>
      <w:r w:rsidR="002A2607">
        <w:rPr>
          <w:rFonts w:cstheme="minorHAnsi"/>
          <w:color w:val="000000" w:themeColor="text1"/>
        </w:rPr>
        <w:t>blocks</w:t>
      </w:r>
      <w:r w:rsidR="004A72ED">
        <w:rPr>
          <w:rFonts w:cstheme="minorHAnsi"/>
          <w:color w:val="000000" w:themeColor="text1"/>
        </w:rPr>
        <w:t xml:space="preserve"> (Table </w:t>
      </w:r>
      <w:r w:rsidR="00014A42">
        <w:rPr>
          <w:rFonts w:cstheme="minorHAnsi"/>
          <w:color w:val="000000" w:themeColor="text1"/>
        </w:rPr>
        <w:t>S</w:t>
      </w:r>
      <w:r w:rsidR="004A72ED">
        <w:rPr>
          <w:rFonts w:cstheme="minorHAnsi"/>
          <w:color w:val="000000" w:themeColor="text1"/>
        </w:rPr>
        <w:t>1)</w:t>
      </w:r>
      <w:r w:rsidR="006D7D2C">
        <w:rPr>
          <w:rFonts w:cstheme="minorHAnsi"/>
          <w:color w:val="000000" w:themeColor="text1"/>
        </w:rPr>
        <w:t xml:space="preserve"> </w:t>
      </w:r>
      <w:r w:rsidR="004A72ED">
        <w:rPr>
          <w:rFonts w:cstheme="minorHAnsi"/>
          <w:color w:val="000000" w:themeColor="text1"/>
        </w:rPr>
        <w:t>from ou</w:t>
      </w:r>
      <w:r w:rsidR="00FB33C5">
        <w:rPr>
          <w:rFonts w:cstheme="minorHAnsi"/>
          <w:color w:val="000000" w:themeColor="text1"/>
        </w:rPr>
        <w:t xml:space="preserve">tcrop </w:t>
      </w:r>
      <w:r w:rsidR="002A2607">
        <w:rPr>
          <w:rFonts w:cstheme="minorHAnsi"/>
          <w:color w:val="000000" w:themeColor="text1"/>
        </w:rPr>
        <w:t xml:space="preserve">must be treated with caution as post-glacial periglacial conditions can be associated with block movements, especially on steep slopes, yet all </w:t>
      </w:r>
      <w:r w:rsidR="00FB33C5">
        <w:rPr>
          <w:rFonts w:cstheme="minorHAnsi"/>
          <w:color w:val="000000" w:themeColor="text1"/>
        </w:rPr>
        <w:t xml:space="preserve">reported examples are on level terrain; </w:t>
      </w:r>
      <w:r w:rsidR="002A2607">
        <w:rPr>
          <w:rFonts w:cstheme="minorHAnsi"/>
          <w:color w:val="000000" w:themeColor="text1"/>
        </w:rPr>
        <w:t>directed northwards</w:t>
      </w:r>
      <w:r w:rsidR="0014528F" w:rsidRPr="0014528F">
        <w:rPr>
          <w:rFonts w:cstheme="minorHAnsi"/>
          <w:color w:val="000000" w:themeColor="text1"/>
        </w:rPr>
        <w:t xml:space="preserve"> </w:t>
      </w:r>
      <w:r w:rsidR="00FB33C5">
        <w:rPr>
          <w:rFonts w:cstheme="minorHAnsi"/>
          <w:color w:val="000000" w:themeColor="text1"/>
        </w:rPr>
        <w:t>they are regarded as</w:t>
      </w:r>
      <w:r w:rsidR="0014528F">
        <w:rPr>
          <w:rFonts w:cstheme="minorHAnsi"/>
          <w:color w:val="000000" w:themeColor="text1"/>
        </w:rPr>
        <w:t xml:space="preserve"> post-LGM indicators</w:t>
      </w:r>
      <w:r w:rsidR="001B5B9A">
        <w:rPr>
          <w:rFonts w:cstheme="minorHAnsi"/>
          <w:color w:val="000000" w:themeColor="text1"/>
        </w:rPr>
        <w:t xml:space="preserve"> of LT6 ice flow</w:t>
      </w:r>
      <w:r w:rsidR="002A2607">
        <w:rPr>
          <w:rFonts w:cstheme="minorHAnsi"/>
          <w:color w:val="000000" w:themeColor="text1"/>
        </w:rPr>
        <w:t>.</w:t>
      </w:r>
      <w:r w:rsidR="00271FAF">
        <w:rPr>
          <w:rFonts w:cstheme="minorHAnsi"/>
          <w:color w:val="000000" w:themeColor="text1"/>
        </w:rPr>
        <w:t xml:space="preserve">  </w:t>
      </w:r>
      <w:r w:rsidR="00F5164C">
        <w:rPr>
          <w:rFonts w:cstheme="minorHAnsi"/>
        </w:rPr>
        <w:t xml:space="preserve">Some outcrops on the </w:t>
      </w:r>
      <w:r w:rsidR="00001711">
        <w:rPr>
          <w:rFonts w:cstheme="minorHAnsi"/>
        </w:rPr>
        <w:t>exposure</w:t>
      </w:r>
      <w:r w:rsidR="00C25805">
        <w:rPr>
          <w:rFonts w:cstheme="minorHAnsi"/>
        </w:rPr>
        <w:t>,</w:t>
      </w:r>
      <w:r w:rsidR="00F5164C">
        <w:rPr>
          <w:rFonts w:cstheme="minorHAnsi"/>
        </w:rPr>
        <w:t xml:space="preserve"> </w:t>
      </w:r>
      <w:r w:rsidR="00C25805">
        <w:rPr>
          <w:rFonts w:cstheme="minorHAnsi"/>
        </w:rPr>
        <w:t xml:space="preserve">and around the immediate margins, </w:t>
      </w:r>
      <w:r w:rsidR="00F5164C">
        <w:rPr>
          <w:rFonts w:cstheme="minorHAnsi"/>
        </w:rPr>
        <w:t xml:space="preserve">have crude </w:t>
      </w:r>
      <w:proofErr w:type="spellStart"/>
      <w:r w:rsidR="00F5164C">
        <w:rPr>
          <w:rFonts w:cstheme="minorHAnsi"/>
        </w:rPr>
        <w:t>r</w:t>
      </w:r>
      <w:r w:rsidR="009E5BE3" w:rsidRPr="009E5BE3">
        <w:rPr>
          <w:rFonts w:cstheme="minorHAnsi"/>
        </w:rPr>
        <w:t>ô</w:t>
      </w:r>
      <w:r w:rsidR="00F5164C">
        <w:rPr>
          <w:rFonts w:cstheme="minorHAnsi"/>
        </w:rPr>
        <w:t>che</w:t>
      </w:r>
      <w:proofErr w:type="spellEnd"/>
      <w:r w:rsidR="00F5164C">
        <w:rPr>
          <w:rFonts w:cstheme="minorHAnsi"/>
        </w:rPr>
        <w:t xml:space="preserve"> mouto</w:t>
      </w:r>
      <w:r w:rsidR="00A163AB">
        <w:rPr>
          <w:rFonts w:cstheme="minorHAnsi"/>
        </w:rPr>
        <w:t>n</w:t>
      </w:r>
      <w:r w:rsidR="00F5164C">
        <w:rPr>
          <w:rFonts w:cstheme="minorHAnsi"/>
        </w:rPr>
        <w:t>née forms smoothed by ice flow on the stoss side and irregular on the leeside</w:t>
      </w:r>
      <w:r w:rsidR="001E0E0C">
        <w:rPr>
          <w:rFonts w:cstheme="minorHAnsi"/>
        </w:rPr>
        <w:t>; the majority of these forms a</w:t>
      </w:r>
      <w:r w:rsidR="00BE4DFA">
        <w:rPr>
          <w:rFonts w:cstheme="minorHAnsi"/>
        </w:rPr>
        <w:t xml:space="preserve">re aligned roughly south to north and </w:t>
      </w:r>
      <w:r w:rsidR="00660C58">
        <w:rPr>
          <w:rFonts w:cstheme="minorHAnsi"/>
        </w:rPr>
        <w:t xml:space="preserve">so </w:t>
      </w:r>
      <w:r w:rsidR="00BE4DFA">
        <w:rPr>
          <w:rFonts w:cstheme="minorHAnsi"/>
        </w:rPr>
        <w:t>can be related to post-LGM northerly ice flow</w:t>
      </w:r>
      <w:r w:rsidR="00F5164C">
        <w:rPr>
          <w:rFonts w:cstheme="minorHAnsi"/>
        </w:rPr>
        <w:t>.  The</w:t>
      </w:r>
      <w:r w:rsidR="00C15438">
        <w:rPr>
          <w:rFonts w:cstheme="minorHAnsi"/>
        </w:rPr>
        <w:t xml:space="preserve"> lee-side</w:t>
      </w:r>
      <w:r w:rsidR="00F5164C">
        <w:rPr>
          <w:rFonts w:cstheme="minorHAnsi"/>
        </w:rPr>
        <w:t xml:space="preserve"> irregularity is due to blocks having been removed by ice plucking in the lee.</w:t>
      </w:r>
      <w:r w:rsidR="00096B35">
        <w:rPr>
          <w:rFonts w:cstheme="minorHAnsi"/>
        </w:rPr>
        <w:t xml:space="preserve">  </w:t>
      </w:r>
      <w:r w:rsidR="00096B35" w:rsidRPr="00096B35">
        <w:rPr>
          <w:rStyle w:val="cf01"/>
          <w:rFonts w:asciiTheme="minorHAnsi" w:hAnsiTheme="minorHAnsi" w:cstheme="minorHAnsi"/>
          <w:sz w:val="22"/>
          <w:szCs w:val="22"/>
        </w:rPr>
        <w:t>The preferred mechanism for block movement is that tensile forces caused vertical fractures on the leeside of the exposure. These fractures intersected with horizontal bedrock joint planes, resulting in individual blocks separating from the main body of the granite and becoming entrained in the basal ice flow.</w:t>
      </w:r>
      <w:r w:rsidR="00096B35">
        <w:rPr>
          <w:rStyle w:val="cf01"/>
          <w:rFonts w:asciiTheme="minorHAnsi" w:hAnsiTheme="minorHAnsi" w:cstheme="minorHAnsi"/>
          <w:sz w:val="22"/>
          <w:szCs w:val="22"/>
        </w:rPr>
        <w:t xml:space="preserve">  </w:t>
      </w:r>
      <w:r w:rsidR="00F5164C">
        <w:rPr>
          <w:rFonts w:cstheme="minorHAnsi"/>
        </w:rPr>
        <w:t>In the leesides</w:t>
      </w:r>
      <w:r w:rsidR="000C351D">
        <w:rPr>
          <w:rFonts w:cstheme="minorHAnsi"/>
        </w:rPr>
        <w:t xml:space="preserve"> of </w:t>
      </w:r>
      <w:r w:rsidR="00881D3E">
        <w:rPr>
          <w:rFonts w:cstheme="minorHAnsi"/>
        </w:rPr>
        <w:t xml:space="preserve">small bedrock </w:t>
      </w:r>
      <w:r w:rsidR="000C351D">
        <w:rPr>
          <w:rFonts w:cstheme="minorHAnsi"/>
        </w:rPr>
        <w:t>steps,</w:t>
      </w:r>
      <w:r w:rsidR="00F5164C">
        <w:rPr>
          <w:rFonts w:cstheme="minorHAnsi"/>
        </w:rPr>
        <w:t xml:space="preserve"> </w:t>
      </w:r>
      <w:r w:rsidR="008971FA">
        <w:rPr>
          <w:rFonts w:cstheme="minorHAnsi"/>
        </w:rPr>
        <w:t>such as near the summit point</w:t>
      </w:r>
      <w:r w:rsidR="00AD008D">
        <w:rPr>
          <w:rFonts w:cstheme="minorHAnsi"/>
        </w:rPr>
        <w:t xml:space="preserve"> of Long Fell (Fig. 1)</w:t>
      </w:r>
      <w:r w:rsidR="008971FA">
        <w:rPr>
          <w:rFonts w:cstheme="minorHAnsi"/>
        </w:rPr>
        <w:t xml:space="preserve">, </w:t>
      </w:r>
      <w:r w:rsidR="00F5164C">
        <w:rPr>
          <w:rFonts w:cstheme="minorHAnsi"/>
        </w:rPr>
        <w:t xml:space="preserve">blocks </w:t>
      </w:r>
      <w:r w:rsidR="00156027">
        <w:rPr>
          <w:rFonts w:cstheme="minorHAnsi"/>
        </w:rPr>
        <w:t xml:space="preserve">evidently </w:t>
      </w:r>
      <w:r w:rsidR="00F5164C">
        <w:rPr>
          <w:rFonts w:cstheme="minorHAnsi"/>
        </w:rPr>
        <w:t>pivot</w:t>
      </w:r>
      <w:r w:rsidR="000C351D">
        <w:rPr>
          <w:rFonts w:cstheme="minorHAnsi"/>
        </w:rPr>
        <w:t>ed</w:t>
      </w:r>
      <w:r w:rsidR="00F5164C">
        <w:rPr>
          <w:rFonts w:cstheme="minorHAnsi"/>
        </w:rPr>
        <w:t xml:space="preserve"> from sockets (</w:t>
      </w:r>
      <w:r w:rsidR="006365D2">
        <w:rPr>
          <w:rFonts w:cstheme="minorHAnsi"/>
        </w:rPr>
        <w:t>Fig. 5</w:t>
      </w:r>
      <w:r w:rsidR="00DA44FB">
        <w:rPr>
          <w:rFonts w:cstheme="minorHAnsi"/>
        </w:rPr>
        <w:t xml:space="preserve">B; </w:t>
      </w:r>
      <w:r w:rsidR="00F5164C">
        <w:rPr>
          <w:rFonts w:cstheme="minorHAnsi"/>
        </w:rPr>
        <w:t xml:space="preserve">see also Hall </w:t>
      </w:r>
      <w:r w:rsidR="00F5164C" w:rsidRPr="00374C39">
        <w:rPr>
          <w:rFonts w:cstheme="minorHAnsi"/>
          <w:i/>
          <w:iCs/>
        </w:rPr>
        <w:t>et al.</w:t>
      </w:r>
      <w:r w:rsidR="00F5164C">
        <w:rPr>
          <w:rFonts w:cstheme="minorHAnsi"/>
        </w:rPr>
        <w:t>, 2021)</w:t>
      </w:r>
      <w:r w:rsidR="00792CA3">
        <w:rPr>
          <w:rFonts w:cstheme="minorHAnsi"/>
        </w:rPr>
        <w:t xml:space="preserve"> due to the</w:t>
      </w:r>
      <w:r w:rsidR="004D16AB">
        <w:rPr>
          <w:rFonts w:cstheme="minorHAnsi"/>
        </w:rPr>
        <w:t xml:space="preserve"> stress imposed by the ice/till overburden</w:t>
      </w:r>
      <w:r w:rsidR="00F5164C">
        <w:rPr>
          <w:rFonts w:cstheme="minorHAnsi"/>
        </w:rPr>
        <w:t>.</w:t>
      </w:r>
      <w:r w:rsidR="0001645F">
        <w:rPr>
          <w:rFonts w:cstheme="minorHAnsi"/>
        </w:rPr>
        <w:t xml:space="preserve"> </w:t>
      </w:r>
      <w:r w:rsidR="00F5164C" w:rsidRPr="003878D6">
        <w:rPr>
          <w:rFonts w:cstheme="minorHAnsi"/>
        </w:rPr>
        <w:t xml:space="preserve"> </w:t>
      </w:r>
      <w:r w:rsidR="007C6442">
        <w:rPr>
          <w:rFonts w:cstheme="minorHAnsi"/>
        </w:rPr>
        <w:t>L</w:t>
      </w:r>
      <w:r w:rsidR="009F42E3">
        <w:rPr>
          <w:rFonts w:cstheme="minorHAnsi"/>
        </w:rPr>
        <w:t xml:space="preserve">arge-scale </w:t>
      </w:r>
      <w:r w:rsidR="00BD6D64">
        <w:rPr>
          <w:rFonts w:cstheme="minorHAnsi"/>
        </w:rPr>
        <w:t>ripping</w:t>
      </w:r>
      <w:r w:rsidR="00423230">
        <w:rPr>
          <w:rFonts w:cstheme="minorHAnsi"/>
        </w:rPr>
        <w:t xml:space="preserve"> along </w:t>
      </w:r>
      <w:r w:rsidR="00D83233">
        <w:rPr>
          <w:rFonts w:cstheme="minorHAnsi"/>
        </w:rPr>
        <w:t xml:space="preserve">subglacial </w:t>
      </w:r>
      <w:r w:rsidR="00423230">
        <w:rPr>
          <w:rFonts w:cstheme="minorHAnsi"/>
        </w:rPr>
        <w:t>meltwater corridors</w:t>
      </w:r>
      <w:r w:rsidR="00D83233" w:rsidRPr="00D83233">
        <w:rPr>
          <w:rFonts w:cstheme="minorHAnsi"/>
        </w:rPr>
        <w:t xml:space="preserve"> </w:t>
      </w:r>
      <w:r w:rsidR="00D83233">
        <w:rPr>
          <w:rFonts w:cstheme="minorHAnsi"/>
        </w:rPr>
        <w:t>(Hall &amp; Van Boekel, 2024)</w:t>
      </w:r>
      <w:r w:rsidR="00423230">
        <w:rPr>
          <w:rFonts w:cstheme="minorHAnsi"/>
        </w:rPr>
        <w:t xml:space="preserve"> </w:t>
      </w:r>
      <w:r w:rsidR="007C6442">
        <w:rPr>
          <w:rFonts w:cstheme="minorHAnsi"/>
        </w:rPr>
        <w:t xml:space="preserve">is not favoured </w:t>
      </w:r>
      <w:r w:rsidR="0039263D">
        <w:rPr>
          <w:rFonts w:cstheme="minorHAnsi"/>
        </w:rPr>
        <w:t xml:space="preserve">as a cause of block entrainment as melt was unlikely to have been concentrated on the slopes and summits of </w:t>
      </w:r>
      <w:proofErr w:type="spellStart"/>
      <w:r w:rsidR="0039263D">
        <w:rPr>
          <w:rFonts w:cstheme="minorHAnsi"/>
        </w:rPr>
        <w:t>Sleddale</w:t>
      </w:r>
      <w:proofErr w:type="spellEnd"/>
      <w:r w:rsidR="0039263D">
        <w:rPr>
          <w:rFonts w:cstheme="minorHAnsi"/>
        </w:rPr>
        <w:t xml:space="preserve"> Pike</w:t>
      </w:r>
      <w:r w:rsidR="001C74CC">
        <w:rPr>
          <w:rFonts w:cstheme="minorHAnsi"/>
        </w:rPr>
        <w:t xml:space="preserve"> and</w:t>
      </w:r>
      <w:r w:rsidR="0039263D">
        <w:rPr>
          <w:rFonts w:cstheme="minorHAnsi"/>
        </w:rPr>
        <w:t xml:space="preserve"> Long Fell and </w:t>
      </w:r>
      <w:r w:rsidR="001C74CC">
        <w:rPr>
          <w:rFonts w:cstheme="minorHAnsi"/>
        </w:rPr>
        <w:t xml:space="preserve">within </w:t>
      </w:r>
      <w:r w:rsidR="0039263D">
        <w:rPr>
          <w:rFonts w:cstheme="minorHAnsi"/>
        </w:rPr>
        <w:t xml:space="preserve">the minor channel of </w:t>
      </w:r>
      <w:proofErr w:type="spellStart"/>
      <w:r w:rsidR="0039263D">
        <w:rPr>
          <w:rFonts w:cstheme="minorHAnsi"/>
        </w:rPr>
        <w:t>Longfell</w:t>
      </w:r>
      <w:proofErr w:type="spellEnd"/>
      <w:r w:rsidR="0039263D">
        <w:rPr>
          <w:rFonts w:cstheme="minorHAnsi"/>
        </w:rPr>
        <w:t xml:space="preserve"> Gill.</w:t>
      </w:r>
      <w:r w:rsidR="001C6580">
        <w:rPr>
          <w:rFonts w:cstheme="minorHAnsi"/>
        </w:rPr>
        <w:t xml:space="preserve">  </w:t>
      </w:r>
      <w:r w:rsidR="004B35AB">
        <w:rPr>
          <w:rFonts w:cstheme="minorHAnsi"/>
        </w:rPr>
        <w:t>N</w:t>
      </w:r>
      <w:r w:rsidR="003E52E1">
        <w:rPr>
          <w:rFonts w:cstheme="minorHAnsi"/>
        </w:rPr>
        <w:t>evertheless</w:t>
      </w:r>
      <w:r w:rsidR="004B35AB">
        <w:rPr>
          <w:rFonts w:cstheme="minorHAnsi"/>
        </w:rPr>
        <w:t>,</w:t>
      </w:r>
      <w:r w:rsidR="003E52E1">
        <w:rPr>
          <w:rFonts w:cstheme="minorHAnsi"/>
        </w:rPr>
        <w:t xml:space="preserve"> s</w:t>
      </w:r>
      <w:r w:rsidR="00FC4710">
        <w:rPr>
          <w:rFonts w:cstheme="minorHAnsi"/>
        </w:rPr>
        <w:t>ome b</w:t>
      </w:r>
      <w:r w:rsidR="00F5164C" w:rsidRPr="008E5D35">
        <w:rPr>
          <w:rFonts w:cstheme="minorHAnsi"/>
        </w:rPr>
        <w:t xml:space="preserve">locks may have been removed into subglacial cavities by </w:t>
      </w:r>
      <w:r w:rsidR="009A2240">
        <w:rPr>
          <w:rFonts w:cstheme="minorHAnsi"/>
        </w:rPr>
        <w:t xml:space="preserve">localized occurrences of </w:t>
      </w:r>
      <w:r w:rsidR="00F5164C">
        <w:rPr>
          <w:rFonts w:cstheme="minorHAnsi"/>
        </w:rPr>
        <w:t xml:space="preserve">pressurized meltwater </w:t>
      </w:r>
      <w:r w:rsidR="00D8404F">
        <w:rPr>
          <w:rFonts w:cstheme="minorHAnsi"/>
        </w:rPr>
        <w:t>ripping</w:t>
      </w:r>
      <w:r w:rsidR="00F5164C">
        <w:rPr>
          <w:rFonts w:cstheme="minorHAnsi"/>
        </w:rPr>
        <w:t xml:space="preserve"> the blocks from the outcrops (Cohen </w:t>
      </w:r>
      <w:r w:rsidR="00F5164C" w:rsidRPr="002E5388">
        <w:rPr>
          <w:rFonts w:cstheme="minorHAnsi"/>
          <w:i/>
          <w:iCs/>
        </w:rPr>
        <w:t>et al</w:t>
      </w:r>
      <w:r w:rsidR="00F5164C">
        <w:rPr>
          <w:rFonts w:cstheme="minorHAnsi"/>
        </w:rPr>
        <w:t xml:space="preserve">., 2006; Ugelvig </w:t>
      </w:r>
      <w:r w:rsidR="00F5164C" w:rsidRPr="00D11293">
        <w:rPr>
          <w:rFonts w:cstheme="minorHAnsi"/>
          <w:i/>
          <w:iCs/>
        </w:rPr>
        <w:t>et al</w:t>
      </w:r>
      <w:r w:rsidR="00F5164C">
        <w:rPr>
          <w:rFonts w:cstheme="minorHAnsi"/>
        </w:rPr>
        <w:t>., 2016;</w:t>
      </w:r>
      <w:r w:rsidR="00F5164C" w:rsidRPr="00D11293">
        <w:rPr>
          <w:rFonts w:cstheme="minorHAnsi"/>
        </w:rPr>
        <w:t xml:space="preserve"> </w:t>
      </w:r>
      <w:r w:rsidR="00F5164C">
        <w:rPr>
          <w:rFonts w:cstheme="minorHAnsi"/>
        </w:rPr>
        <w:t xml:space="preserve">Glasser </w:t>
      </w:r>
      <w:r w:rsidR="00F5164C" w:rsidRPr="00A84D70">
        <w:rPr>
          <w:rFonts w:cstheme="minorHAnsi"/>
          <w:i/>
          <w:iCs/>
        </w:rPr>
        <w:t>et al</w:t>
      </w:r>
      <w:r w:rsidR="00F5164C">
        <w:rPr>
          <w:rFonts w:cstheme="minorHAnsi"/>
        </w:rPr>
        <w:t>., 2020</w:t>
      </w:r>
      <w:r w:rsidR="00C80297">
        <w:rPr>
          <w:rFonts w:cstheme="minorHAnsi"/>
        </w:rPr>
        <w:t xml:space="preserve">; Hall </w:t>
      </w:r>
      <w:r w:rsidR="00C80297" w:rsidRPr="00C80297">
        <w:rPr>
          <w:rFonts w:cstheme="minorHAnsi"/>
          <w:i/>
          <w:iCs/>
        </w:rPr>
        <w:t>et al</w:t>
      </w:r>
      <w:r w:rsidR="00C80297">
        <w:rPr>
          <w:rFonts w:cstheme="minorHAnsi"/>
        </w:rPr>
        <w:t>., 2021</w:t>
      </w:r>
      <w:r w:rsidR="00F5164C">
        <w:rPr>
          <w:rFonts w:cstheme="minorHAnsi"/>
        </w:rPr>
        <w:t xml:space="preserve">). </w:t>
      </w:r>
    </w:p>
    <w:p w14:paraId="63DFB700" w14:textId="16DF1A00" w:rsidR="003B3AEC" w:rsidRDefault="007A47D6" w:rsidP="00F5164C">
      <w:pPr>
        <w:autoSpaceDE w:val="0"/>
        <w:autoSpaceDN w:val="0"/>
        <w:adjustRightInd w:val="0"/>
        <w:spacing w:after="0" w:line="276" w:lineRule="auto"/>
        <w:jc w:val="both"/>
        <w:rPr>
          <w:rFonts w:cstheme="minorHAnsi"/>
        </w:rPr>
      </w:pPr>
      <w:r>
        <w:rPr>
          <w:noProof/>
        </w:rPr>
        <w:lastRenderedPageBreak/>
        <w:drawing>
          <wp:inline distT="0" distB="0" distL="0" distR="0" wp14:anchorId="64E3F683" wp14:editId="3215B7B5">
            <wp:extent cx="4883150" cy="3722064"/>
            <wp:effectExtent l="0" t="0" r="0" b="0"/>
            <wp:docPr id="852356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911" t="985" r="3391" b="9986"/>
                    <a:stretch/>
                  </pic:blipFill>
                  <pic:spPr bwMode="auto">
                    <a:xfrm>
                      <a:off x="0" y="0"/>
                      <a:ext cx="4888238" cy="3725942"/>
                    </a:xfrm>
                    <a:prstGeom prst="rect">
                      <a:avLst/>
                    </a:prstGeom>
                    <a:noFill/>
                    <a:ln>
                      <a:noFill/>
                    </a:ln>
                    <a:extLst>
                      <a:ext uri="{53640926-AAD7-44D8-BBD7-CCE9431645EC}">
                        <a14:shadowObscured xmlns:a14="http://schemas.microsoft.com/office/drawing/2010/main"/>
                      </a:ext>
                    </a:extLst>
                  </pic:spPr>
                </pic:pic>
              </a:graphicData>
            </a:graphic>
          </wp:inline>
        </w:drawing>
      </w:r>
    </w:p>
    <w:p w14:paraId="6DD78DA9" w14:textId="77777777" w:rsidR="00123F7F" w:rsidRDefault="00123F7F" w:rsidP="00F5164C">
      <w:pPr>
        <w:autoSpaceDE w:val="0"/>
        <w:autoSpaceDN w:val="0"/>
        <w:adjustRightInd w:val="0"/>
        <w:spacing w:after="0" w:line="276" w:lineRule="auto"/>
        <w:jc w:val="both"/>
        <w:rPr>
          <w:rFonts w:cstheme="minorHAnsi"/>
        </w:rPr>
      </w:pPr>
    </w:p>
    <w:p w14:paraId="68DF18E9" w14:textId="6CCD64D7" w:rsidR="00BA35F6" w:rsidRPr="00992196" w:rsidRDefault="00F5164C" w:rsidP="00BA35F6">
      <w:pPr>
        <w:autoSpaceDE w:val="0"/>
        <w:autoSpaceDN w:val="0"/>
        <w:adjustRightInd w:val="0"/>
        <w:spacing w:after="0" w:line="276" w:lineRule="auto"/>
        <w:jc w:val="both"/>
        <w:rPr>
          <w:rFonts w:cstheme="minorHAnsi"/>
          <w:i/>
          <w:iCs/>
          <w:color w:val="000000" w:themeColor="text1"/>
        </w:rPr>
      </w:pPr>
      <w:r w:rsidRPr="000F1343">
        <w:rPr>
          <w:rFonts w:cstheme="minorHAnsi"/>
          <w:i/>
          <w:iCs/>
        </w:rPr>
        <w:t xml:space="preserve"> </w:t>
      </w:r>
      <w:r w:rsidR="000F1343" w:rsidRPr="000F1343">
        <w:rPr>
          <w:rFonts w:cstheme="minorHAnsi"/>
          <w:i/>
          <w:iCs/>
        </w:rPr>
        <w:t>Figure 8:</w:t>
      </w:r>
      <w:r w:rsidR="000F1343">
        <w:rPr>
          <w:rFonts w:cstheme="minorHAnsi"/>
          <w:i/>
          <w:iCs/>
        </w:rPr>
        <w:t xml:space="preserve"> Summary of ice flow direction indicators and </w:t>
      </w:r>
      <w:r w:rsidR="00275153">
        <w:rPr>
          <w:rFonts w:cstheme="minorHAnsi"/>
          <w:i/>
          <w:iCs/>
        </w:rPr>
        <w:t xml:space="preserve">points of interest on the Shap granite exposure.  The </w:t>
      </w:r>
      <w:r w:rsidR="00E12A81">
        <w:rPr>
          <w:rFonts w:cstheme="minorHAnsi"/>
          <w:i/>
          <w:iCs/>
        </w:rPr>
        <w:t xml:space="preserve">E-facing outcrops and the </w:t>
      </w:r>
      <w:r w:rsidR="00275153">
        <w:rPr>
          <w:rFonts w:cstheme="minorHAnsi"/>
          <w:i/>
          <w:iCs/>
        </w:rPr>
        <w:t xml:space="preserve">high </w:t>
      </w:r>
      <w:r w:rsidR="005911AA">
        <w:rPr>
          <w:rFonts w:cstheme="minorHAnsi"/>
          <w:i/>
          <w:iCs/>
        </w:rPr>
        <w:t>concentration</w:t>
      </w:r>
      <w:r w:rsidR="00275153">
        <w:rPr>
          <w:rFonts w:cstheme="minorHAnsi"/>
          <w:i/>
          <w:iCs/>
        </w:rPr>
        <w:t xml:space="preserve"> of </w:t>
      </w:r>
      <w:r w:rsidR="00A867CB">
        <w:rPr>
          <w:rFonts w:cstheme="minorHAnsi"/>
          <w:i/>
          <w:iCs/>
        </w:rPr>
        <w:t>Shap granite</w:t>
      </w:r>
      <w:r w:rsidR="00275153">
        <w:rPr>
          <w:rFonts w:cstheme="minorHAnsi"/>
          <w:i/>
          <w:iCs/>
        </w:rPr>
        <w:t xml:space="preserve"> blocks to the E and SE of Wasdale Crag </w:t>
      </w:r>
      <w:r w:rsidR="00E12A81">
        <w:rPr>
          <w:rFonts w:cstheme="minorHAnsi"/>
          <w:i/>
          <w:iCs/>
        </w:rPr>
        <w:t>are</w:t>
      </w:r>
      <w:r w:rsidR="00275153">
        <w:rPr>
          <w:rFonts w:cstheme="minorHAnsi"/>
          <w:i/>
          <w:iCs/>
        </w:rPr>
        <w:t xml:space="preserve"> the sole indicator</w:t>
      </w:r>
      <w:r w:rsidR="00E12A81">
        <w:rPr>
          <w:rFonts w:cstheme="minorHAnsi"/>
          <w:i/>
          <w:iCs/>
        </w:rPr>
        <w:t>s</w:t>
      </w:r>
      <w:r w:rsidR="00275153">
        <w:rPr>
          <w:rFonts w:cstheme="minorHAnsi"/>
          <w:i/>
          <w:iCs/>
        </w:rPr>
        <w:t xml:space="preserve"> of prolonged pre-LGM easterly ice flow. Post-LGM </w:t>
      </w:r>
      <w:r w:rsidR="00AF4A17">
        <w:rPr>
          <w:rFonts w:cstheme="minorHAnsi"/>
          <w:i/>
          <w:iCs/>
        </w:rPr>
        <w:t xml:space="preserve">ice flow </w:t>
      </w:r>
      <w:r w:rsidR="00FE29DE">
        <w:rPr>
          <w:rFonts w:cstheme="minorHAnsi"/>
          <w:i/>
          <w:iCs/>
        </w:rPr>
        <w:t xml:space="preserve">indicators </w:t>
      </w:r>
      <w:r w:rsidR="00276E61">
        <w:rPr>
          <w:rFonts w:cstheme="minorHAnsi"/>
          <w:i/>
          <w:iCs/>
        </w:rPr>
        <w:t>are not discriminated by type in this figure</w:t>
      </w:r>
      <w:r w:rsidR="001C4938">
        <w:rPr>
          <w:rFonts w:cstheme="minorHAnsi"/>
          <w:i/>
          <w:iCs/>
        </w:rPr>
        <w:t xml:space="preserve"> </w:t>
      </w:r>
      <w:r w:rsidR="000C3B4D">
        <w:rPr>
          <w:rFonts w:cstheme="minorHAnsi"/>
          <w:i/>
          <w:iCs/>
        </w:rPr>
        <w:t>(</w:t>
      </w:r>
      <w:r w:rsidR="001C4938">
        <w:rPr>
          <w:rFonts w:cstheme="minorHAnsi"/>
          <w:i/>
          <w:iCs/>
        </w:rPr>
        <w:t xml:space="preserve">see </w:t>
      </w:r>
      <w:r w:rsidR="00FE29DE">
        <w:rPr>
          <w:rFonts w:cstheme="minorHAnsi"/>
          <w:i/>
          <w:iCs/>
        </w:rPr>
        <w:t xml:space="preserve">Table </w:t>
      </w:r>
      <w:r w:rsidR="00160682">
        <w:rPr>
          <w:rFonts w:cstheme="minorHAnsi"/>
          <w:i/>
          <w:iCs/>
        </w:rPr>
        <w:t>S</w:t>
      </w:r>
      <w:r w:rsidR="00FE29DE">
        <w:rPr>
          <w:rFonts w:cstheme="minorHAnsi"/>
          <w:i/>
          <w:iCs/>
        </w:rPr>
        <w:t>1</w:t>
      </w:r>
      <w:r w:rsidR="000C3B4D">
        <w:rPr>
          <w:rFonts w:cstheme="minorHAnsi"/>
          <w:i/>
          <w:iCs/>
        </w:rPr>
        <w:t xml:space="preserve"> for details</w:t>
      </w:r>
      <w:r w:rsidR="00FE29DE">
        <w:rPr>
          <w:rFonts w:cstheme="minorHAnsi"/>
          <w:i/>
          <w:iCs/>
        </w:rPr>
        <w:t>)</w:t>
      </w:r>
      <w:r w:rsidR="0096740D">
        <w:rPr>
          <w:rFonts w:cstheme="minorHAnsi"/>
          <w:i/>
          <w:iCs/>
        </w:rPr>
        <w:t>.</w:t>
      </w:r>
      <w:r w:rsidR="00BA35F6" w:rsidRPr="00BA35F6">
        <w:rPr>
          <w:rFonts w:cstheme="minorHAnsi"/>
          <w:i/>
          <w:iCs/>
          <w:color w:val="000000" w:themeColor="text1"/>
        </w:rPr>
        <w:t xml:space="preserve"> </w:t>
      </w:r>
      <w:r w:rsidR="00BA35F6" w:rsidRPr="00DC5066">
        <w:rPr>
          <w:rFonts w:cstheme="minorHAnsi"/>
          <w:i/>
          <w:iCs/>
          <w:color w:val="000000" w:themeColor="text1"/>
        </w:rPr>
        <w:t>Base map is from OS Map Local</w:t>
      </w:r>
      <w:r w:rsidR="000B5951" w:rsidRPr="000B5951">
        <w:rPr>
          <w:rFonts w:cstheme="minorHAnsi"/>
          <w:i/>
          <w:iCs/>
          <w:color w:val="000000" w:themeColor="text1"/>
          <w:vertAlign w:val="superscript"/>
        </w:rPr>
        <w:t>©</w:t>
      </w:r>
      <w:r w:rsidR="00BA35F6" w:rsidRPr="000B5951">
        <w:rPr>
          <w:rFonts w:cstheme="minorHAnsi"/>
          <w:i/>
          <w:iCs/>
          <w:color w:val="000000" w:themeColor="text1"/>
          <w:vertAlign w:val="superscript"/>
        </w:rPr>
        <w:t xml:space="preserve"> </w:t>
      </w:r>
      <w:r w:rsidR="00BA35F6" w:rsidRPr="00885588">
        <w:rPr>
          <w:rFonts w:cstheme="minorHAnsi"/>
          <w:i/>
          <w:iCs/>
          <w:color w:val="000000" w:themeColor="text1"/>
        </w:rPr>
        <w:t xml:space="preserve">data and the extent of the </w:t>
      </w:r>
      <w:r w:rsidR="00CA36CD">
        <w:rPr>
          <w:rFonts w:cstheme="minorHAnsi"/>
          <w:i/>
          <w:iCs/>
          <w:color w:val="000000" w:themeColor="text1"/>
        </w:rPr>
        <w:t>granite</w:t>
      </w:r>
      <w:r w:rsidR="00BA35F6" w:rsidRPr="00885588">
        <w:rPr>
          <w:rFonts w:cstheme="minorHAnsi"/>
          <w:i/>
          <w:iCs/>
          <w:color w:val="000000" w:themeColor="text1"/>
        </w:rPr>
        <w:t xml:space="preserve"> exposure is from the British Geological Survey </w:t>
      </w:r>
      <w:proofErr w:type="spellStart"/>
      <w:r w:rsidR="00BA35F6" w:rsidRPr="00885588">
        <w:rPr>
          <w:rFonts w:cstheme="minorHAnsi"/>
          <w:i/>
          <w:iCs/>
          <w:color w:val="000000" w:themeColor="text1"/>
        </w:rPr>
        <w:t>Geoindex</w:t>
      </w:r>
      <w:proofErr w:type="spellEnd"/>
      <w:r w:rsidR="00BA35F6" w:rsidRPr="00885588">
        <w:rPr>
          <w:rFonts w:cstheme="minorHAnsi"/>
          <w:i/>
          <w:iCs/>
          <w:color w:val="000000" w:themeColor="text1"/>
        </w:rPr>
        <w:t xml:space="preserve"> (</w:t>
      </w:r>
      <w:r w:rsidR="00BA35F6" w:rsidRPr="00885588">
        <w:rPr>
          <w:color w:val="000000" w:themeColor="text1"/>
        </w:rPr>
        <w:t xml:space="preserve"> </w:t>
      </w:r>
      <w:hyperlink r:id="rId21" w:history="1">
        <w:r w:rsidR="00992196" w:rsidRPr="00885588">
          <w:rPr>
            <w:rStyle w:val="Hyperlink"/>
            <w:rFonts w:cstheme="minorHAnsi"/>
            <w:i/>
            <w:iCs/>
            <w:color w:val="000000" w:themeColor="text1"/>
            <w:u w:val="none"/>
          </w:rPr>
          <w:t>https://www.bgs.ac.uk/map-viewers/geoindex-onshore/</w:t>
        </w:r>
      </w:hyperlink>
      <w:r w:rsidR="00BA35F6" w:rsidRPr="00885588">
        <w:rPr>
          <w:rFonts w:cstheme="minorHAnsi"/>
          <w:i/>
          <w:iCs/>
          <w:color w:val="000000" w:themeColor="text1"/>
        </w:rPr>
        <w:t>)</w:t>
      </w:r>
      <w:r w:rsidR="00992196" w:rsidRPr="00885588">
        <w:rPr>
          <w:rFonts w:cstheme="minorHAnsi"/>
          <w:i/>
          <w:iCs/>
          <w:color w:val="000000" w:themeColor="text1"/>
        </w:rPr>
        <w:t xml:space="preserve">. </w:t>
      </w:r>
    </w:p>
    <w:p w14:paraId="3BA7B6AF" w14:textId="77777777" w:rsidR="00B167FB" w:rsidRDefault="00B167FB" w:rsidP="00F25C16">
      <w:pPr>
        <w:autoSpaceDE w:val="0"/>
        <w:autoSpaceDN w:val="0"/>
        <w:adjustRightInd w:val="0"/>
        <w:spacing w:after="0" w:line="276" w:lineRule="auto"/>
        <w:jc w:val="both"/>
        <w:rPr>
          <w:rFonts w:cstheme="minorHAnsi"/>
        </w:rPr>
      </w:pPr>
    </w:p>
    <w:p w14:paraId="05D4ED8B" w14:textId="4853ECE9" w:rsidR="00F25C16" w:rsidRDefault="00563CAC" w:rsidP="00F25C16">
      <w:pPr>
        <w:autoSpaceDE w:val="0"/>
        <w:autoSpaceDN w:val="0"/>
        <w:adjustRightInd w:val="0"/>
        <w:spacing w:after="0" w:line="276" w:lineRule="auto"/>
        <w:jc w:val="both"/>
        <w:rPr>
          <w:rFonts w:cstheme="minorHAnsi"/>
        </w:rPr>
      </w:pPr>
      <w:r>
        <w:rPr>
          <w:rFonts w:cstheme="minorHAnsi"/>
        </w:rPr>
        <w:t>I</w:t>
      </w:r>
      <w:r w:rsidR="00F25C16" w:rsidRPr="00F25C16">
        <w:rPr>
          <w:rFonts w:cstheme="minorHAnsi"/>
        </w:rPr>
        <w:t xml:space="preserve">ce flow sufficient to entrain blocks from the outcrop was sustained until close to </w:t>
      </w:r>
      <w:r w:rsidR="007B3A9A">
        <w:rPr>
          <w:rFonts w:cstheme="minorHAnsi"/>
        </w:rPr>
        <w:t xml:space="preserve">final </w:t>
      </w:r>
      <w:r w:rsidR="00F25C16" w:rsidRPr="00F25C16">
        <w:rPr>
          <w:rFonts w:cstheme="minorHAnsi"/>
        </w:rPr>
        <w:t>deglaciation as blocks are found c</w:t>
      </w:r>
      <w:r w:rsidR="007E55E6">
        <w:rPr>
          <w:rFonts w:cstheme="minorHAnsi"/>
        </w:rPr>
        <w:t xml:space="preserve">oncentrated </w:t>
      </w:r>
      <w:r w:rsidR="008E689E">
        <w:rPr>
          <w:rFonts w:cstheme="minorHAnsi"/>
        </w:rPr>
        <w:t xml:space="preserve">immediately below </w:t>
      </w:r>
      <w:r w:rsidR="008E4B07">
        <w:rPr>
          <w:rFonts w:cstheme="minorHAnsi"/>
        </w:rPr>
        <w:t>Wasdale Crag</w:t>
      </w:r>
      <w:r w:rsidR="008E689E">
        <w:rPr>
          <w:rFonts w:cstheme="minorHAnsi"/>
        </w:rPr>
        <w:t xml:space="preserve"> </w:t>
      </w:r>
      <w:r w:rsidR="00F25C16" w:rsidRPr="00F25C16">
        <w:rPr>
          <w:rFonts w:cstheme="minorHAnsi"/>
        </w:rPr>
        <w:t>and many of the larger examples exhibit unopened joints and fissures.  If ice flow</w:t>
      </w:r>
      <w:r w:rsidR="004956FC">
        <w:rPr>
          <w:rFonts w:cstheme="minorHAnsi"/>
        </w:rPr>
        <w:t>,</w:t>
      </w:r>
      <w:r w:rsidR="00F25C16" w:rsidRPr="00F25C16">
        <w:rPr>
          <w:rFonts w:cstheme="minorHAnsi"/>
        </w:rPr>
        <w:t xml:space="preserve"> incompetent to </w:t>
      </w:r>
      <w:r w:rsidR="00085546">
        <w:rPr>
          <w:rFonts w:cstheme="minorHAnsi"/>
        </w:rPr>
        <w:t>pluck blocks</w:t>
      </w:r>
      <w:r w:rsidR="006A698A">
        <w:rPr>
          <w:rFonts w:cstheme="minorHAnsi"/>
        </w:rPr>
        <w:t xml:space="preserve"> from the outcrop</w:t>
      </w:r>
      <w:r w:rsidR="00085546">
        <w:rPr>
          <w:rFonts w:cstheme="minorHAnsi"/>
        </w:rPr>
        <w:t xml:space="preserve"> </w:t>
      </w:r>
      <w:r w:rsidR="001169D9">
        <w:rPr>
          <w:rFonts w:cstheme="minorHAnsi"/>
        </w:rPr>
        <w:t>but competent to transport entrained blocks</w:t>
      </w:r>
      <w:r w:rsidR="004956FC">
        <w:rPr>
          <w:rFonts w:cstheme="minorHAnsi"/>
        </w:rPr>
        <w:t>,</w:t>
      </w:r>
      <w:r w:rsidR="00BE09C1" w:rsidRPr="00F25C16">
        <w:rPr>
          <w:rFonts w:cstheme="minorHAnsi"/>
        </w:rPr>
        <w:t xml:space="preserve"> had</w:t>
      </w:r>
      <w:r w:rsidR="00F25C16" w:rsidRPr="00F25C16">
        <w:rPr>
          <w:rFonts w:cstheme="minorHAnsi"/>
        </w:rPr>
        <w:t xml:space="preserve"> continued in the </w:t>
      </w:r>
      <w:r w:rsidR="00085546">
        <w:rPr>
          <w:rFonts w:cstheme="minorHAnsi"/>
        </w:rPr>
        <w:t>final</w:t>
      </w:r>
      <w:r w:rsidR="00F25C16" w:rsidRPr="00F25C16">
        <w:rPr>
          <w:rFonts w:cstheme="minorHAnsi"/>
        </w:rPr>
        <w:t xml:space="preserve"> stages of glaciation there would have been a gap between the outcrop and the position of the </w:t>
      </w:r>
      <w:r w:rsidR="006C4E79">
        <w:rPr>
          <w:rFonts w:cstheme="minorHAnsi"/>
        </w:rPr>
        <w:t xml:space="preserve">nearest displaced </w:t>
      </w:r>
      <w:proofErr w:type="spellStart"/>
      <w:r w:rsidR="00F25C16" w:rsidRPr="00F25C16">
        <w:rPr>
          <w:rFonts w:cstheme="minorHAnsi"/>
        </w:rPr>
        <w:t>erratics</w:t>
      </w:r>
      <w:proofErr w:type="spellEnd"/>
      <w:r w:rsidR="00F25C16" w:rsidRPr="00F25C16">
        <w:rPr>
          <w:rFonts w:cstheme="minorHAnsi"/>
        </w:rPr>
        <w:t xml:space="preserve"> (Bouchard &amp; Salonen, 1990).  </w:t>
      </w:r>
      <w:r w:rsidR="00DB6BA9">
        <w:rPr>
          <w:rFonts w:cstheme="minorHAnsi"/>
        </w:rPr>
        <w:t xml:space="preserve">However, this </w:t>
      </w:r>
      <w:r w:rsidR="00013D0A">
        <w:rPr>
          <w:rFonts w:cstheme="minorHAnsi"/>
        </w:rPr>
        <w:t xml:space="preserve">potential situation </w:t>
      </w:r>
      <w:r w:rsidR="00DB6BA9">
        <w:rPr>
          <w:rFonts w:cstheme="minorHAnsi"/>
        </w:rPr>
        <w:t xml:space="preserve">is not supported by the </w:t>
      </w:r>
      <w:r w:rsidR="00FF0BF9">
        <w:rPr>
          <w:rFonts w:cstheme="minorHAnsi"/>
        </w:rPr>
        <w:t xml:space="preserve">field </w:t>
      </w:r>
      <w:r w:rsidR="00DB6BA9">
        <w:rPr>
          <w:rFonts w:cstheme="minorHAnsi"/>
        </w:rPr>
        <w:t xml:space="preserve">evidence. </w:t>
      </w:r>
      <w:r w:rsidR="008D0ADE">
        <w:rPr>
          <w:rFonts w:cstheme="minorHAnsi"/>
        </w:rPr>
        <w:t xml:space="preserve"> </w:t>
      </w:r>
      <w:r w:rsidR="00F25C16" w:rsidRPr="00F25C16">
        <w:rPr>
          <w:rFonts w:cstheme="minorHAnsi"/>
        </w:rPr>
        <w:t>The preferred interpretation of the disposition</w:t>
      </w:r>
      <w:r w:rsidR="000F6F7B">
        <w:rPr>
          <w:rFonts w:cstheme="minorHAnsi"/>
        </w:rPr>
        <w:t xml:space="preserve"> of blocks</w:t>
      </w:r>
      <w:r w:rsidR="00F25C16" w:rsidRPr="00F25C16">
        <w:rPr>
          <w:rFonts w:cstheme="minorHAnsi"/>
        </w:rPr>
        <w:t xml:space="preserve"> is as follows.  </w:t>
      </w:r>
      <w:r w:rsidR="001D55D3">
        <w:rPr>
          <w:rFonts w:cstheme="minorHAnsi"/>
        </w:rPr>
        <w:t xml:space="preserve">The </w:t>
      </w:r>
      <w:r w:rsidR="00A205A6">
        <w:rPr>
          <w:rFonts w:cstheme="minorHAnsi"/>
        </w:rPr>
        <w:t>sparse</w:t>
      </w:r>
      <w:r w:rsidR="001D55D3">
        <w:rPr>
          <w:rFonts w:cstheme="minorHAnsi"/>
        </w:rPr>
        <w:t xml:space="preserve"> scatter of </w:t>
      </w:r>
      <w:r w:rsidR="00987BD8">
        <w:rPr>
          <w:rFonts w:cstheme="minorHAnsi"/>
        </w:rPr>
        <w:t>block</w:t>
      </w:r>
      <w:r w:rsidR="000059FD">
        <w:rPr>
          <w:rFonts w:cstheme="minorHAnsi"/>
        </w:rPr>
        <w:t xml:space="preserve">s </w:t>
      </w:r>
      <w:r w:rsidR="001D55D3" w:rsidRPr="00F25C16">
        <w:rPr>
          <w:rFonts w:cstheme="minorHAnsi"/>
        </w:rPr>
        <w:t>across the</w:t>
      </w:r>
      <w:r w:rsidR="00A205A6">
        <w:rPr>
          <w:rFonts w:cstheme="minorHAnsi"/>
        </w:rPr>
        <w:t xml:space="preserve"> exposure</w:t>
      </w:r>
      <w:r w:rsidR="000059FD">
        <w:rPr>
          <w:rFonts w:cstheme="minorHAnsi"/>
        </w:rPr>
        <w:t xml:space="preserve"> to the west of Wasdale Crag</w:t>
      </w:r>
      <w:r w:rsidR="001D55D3" w:rsidRPr="00F25C16">
        <w:rPr>
          <w:rFonts w:cstheme="minorHAnsi"/>
        </w:rPr>
        <w:t xml:space="preserve">, </w:t>
      </w:r>
      <w:r w:rsidR="00DF51D6">
        <w:rPr>
          <w:rFonts w:cstheme="minorHAnsi"/>
        </w:rPr>
        <w:t xml:space="preserve">reflects </w:t>
      </w:r>
      <w:r w:rsidR="001526DB">
        <w:rPr>
          <w:rFonts w:cstheme="minorHAnsi"/>
        </w:rPr>
        <w:t xml:space="preserve">occasional </w:t>
      </w:r>
      <w:r w:rsidR="00DF51D6">
        <w:rPr>
          <w:rFonts w:cstheme="minorHAnsi"/>
        </w:rPr>
        <w:t xml:space="preserve">entrainment and </w:t>
      </w:r>
      <w:r w:rsidR="001526DB">
        <w:rPr>
          <w:rFonts w:cstheme="minorHAnsi"/>
        </w:rPr>
        <w:t xml:space="preserve">sustained </w:t>
      </w:r>
      <w:r w:rsidR="00DF51D6">
        <w:rPr>
          <w:rFonts w:cstheme="minorHAnsi"/>
        </w:rPr>
        <w:t xml:space="preserve">transport of blocks, </w:t>
      </w:r>
      <w:r w:rsidR="001D55D3" w:rsidRPr="00F25C16">
        <w:rPr>
          <w:rFonts w:cstheme="minorHAnsi"/>
        </w:rPr>
        <w:t>especially on adverse slopes where pressure would have been high</w:t>
      </w:r>
      <w:r w:rsidR="00023EDA">
        <w:rPr>
          <w:rFonts w:cstheme="minorHAnsi"/>
        </w:rPr>
        <w:t xml:space="preserve">.  </w:t>
      </w:r>
      <w:r w:rsidR="007F53C8">
        <w:rPr>
          <w:rFonts w:cstheme="minorHAnsi"/>
        </w:rPr>
        <w:t>Th</w:t>
      </w:r>
      <w:r w:rsidR="00152538">
        <w:rPr>
          <w:rFonts w:cstheme="minorHAnsi"/>
        </w:rPr>
        <w:t>e bulk of th</w:t>
      </w:r>
      <w:r w:rsidR="007F53C8">
        <w:rPr>
          <w:rFonts w:cstheme="minorHAnsi"/>
        </w:rPr>
        <w:t xml:space="preserve">is </w:t>
      </w:r>
      <w:r w:rsidR="00DF51D6">
        <w:rPr>
          <w:rFonts w:cstheme="minorHAnsi"/>
        </w:rPr>
        <w:t xml:space="preserve">material was </w:t>
      </w:r>
      <w:r w:rsidR="001D55D3" w:rsidRPr="00F25C16">
        <w:rPr>
          <w:rFonts w:cstheme="minorHAnsi"/>
        </w:rPr>
        <w:t xml:space="preserve">removed </w:t>
      </w:r>
      <w:r w:rsidR="00DF51D6">
        <w:rPr>
          <w:rFonts w:cstheme="minorHAnsi"/>
        </w:rPr>
        <w:t xml:space="preserve">eastwards </w:t>
      </w:r>
      <w:r w:rsidR="0065078B">
        <w:rPr>
          <w:rFonts w:cstheme="minorHAnsi"/>
        </w:rPr>
        <w:t xml:space="preserve">by </w:t>
      </w:r>
      <w:r w:rsidR="00B96E46">
        <w:rPr>
          <w:rFonts w:cstheme="minorHAnsi"/>
        </w:rPr>
        <w:t xml:space="preserve">ST1 ice flow </w:t>
      </w:r>
      <w:r w:rsidR="00DF51D6">
        <w:rPr>
          <w:rFonts w:cstheme="minorHAnsi"/>
        </w:rPr>
        <w:t>to below Wasdale Crag</w:t>
      </w:r>
      <w:r w:rsidR="005E29C2">
        <w:rPr>
          <w:rFonts w:cstheme="minorHAnsi"/>
        </w:rPr>
        <w:t xml:space="preserve"> before the LGM</w:t>
      </w:r>
      <w:r w:rsidR="0036220C">
        <w:rPr>
          <w:rFonts w:cstheme="minorHAnsi"/>
        </w:rPr>
        <w:t xml:space="preserve">.  </w:t>
      </w:r>
      <w:r w:rsidR="007B2186">
        <w:rPr>
          <w:rFonts w:cstheme="minorHAnsi"/>
        </w:rPr>
        <w:t xml:space="preserve">Blocks also were </w:t>
      </w:r>
      <w:r w:rsidR="00F25C16" w:rsidRPr="00F25C16">
        <w:rPr>
          <w:rFonts w:cstheme="minorHAnsi"/>
        </w:rPr>
        <w:t xml:space="preserve">released from </w:t>
      </w:r>
      <w:r w:rsidR="007B2186">
        <w:rPr>
          <w:rFonts w:cstheme="minorHAnsi"/>
        </w:rPr>
        <w:t>Wasdale Crag</w:t>
      </w:r>
      <w:r w:rsidR="00F25C16" w:rsidRPr="00F25C16">
        <w:rPr>
          <w:rFonts w:cstheme="minorHAnsi"/>
        </w:rPr>
        <w:t xml:space="preserve"> in </w:t>
      </w:r>
      <w:r w:rsidR="00642796">
        <w:rPr>
          <w:rFonts w:cstheme="minorHAnsi"/>
        </w:rPr>
        <w:t>large</w:t>
      </w:r>
      <w:r w:rsidR="00F25C16" w:rsidRPr="00F25C16">
        <w:rPr>
          <w:rFonts w:cstheme="minorHAnsi"/>
        </w:rPr>
        <w:t xml:space="preserve"> numbers </w:t>
      </w:r>
      <w:r w:rsidR="00E67F51">
        <w:rPr>
          <w:rFonts w:cstheme="minorHAnsi"/>
        </w:rPr>
        <w:t xml:space="preserve">by ST1 ice </w:t>
      </w:r>
      <w:r w:rsidR="00F25C16" w:rsidRPr="00F25C16">
        <w:rPr>
          <w:rFonts w:cstheme="minorHAnsi"/>
        </w:rPr>
        <w:t xml:space="preserve">but were difficult to entrain into the ice flow as the pressure below the outcrop </w:t>
      </w:r>
      <w:r w:rsidR="00713994">
        <w:rPr>
          <w:rFonts w:cstheme="minorHAnsi"/>
        </w:rPr>
        <w:t xml:space="preserve">likely </w:t>
      </w:r>
      <w:r w:rsidR="00F25C16" w:rsidRPr="00F25C16">
        <w:rPr>
          <w:rFonts w:cstheme="minorHAnsi"/>
        </w:rPr>
        <w:t xml:space="preserve">was low because the ice was expanding </w:t>
      </w:r>
      <w:r w:rsidR="00F1716A">
        <w:rPr>
          <w:rFonts w:cstheme="minorHAnsi"/>
        </w:rPr>
        <w:t xml:space="preserve">eastwards </w:t>
      </w:r>
      <w:r w:rsidR="00F25C16" w:rsidRPr="00F25C16">
        <w:rPr>
          <w:rFonts w:cstheme="minorHAnsi"/>
        </w:rPr>
        <w:t xml:space="preserve">downslope.  Thus, immediately </w:t>
      </w:r>
      <w:r w:rsidR="005264BA">
        <w:rPr>
          <w:rFonts w:cstheme="minorHAnsi"/>
        </w:rPr>
        <w:t xml:space="preserve">east </w:t>
      </w:r>
      <w:r w:rsidR="00F25C16" w:rsidRPr="00F25C16">
        <w:rPr>
          <w:rFonts w:cstheme="minorHAnsi"/>
        </w:rPr>
        <w:t xml:space="preserve">of </w:t>
      </w:r>
      <w:r w:rsidR="005264BA">
        <w:rPr>
          <w:rFonts w:cstheme="minorHAnsi"/>
        </w:rPr>
        <w:t xml:space="preserve">the </w:t>
      </w:r>
      <w:r w:rsidR="00F25C16" w:rsidRPr="00F25C16">
        <w:rPr>
          <w:rFonts w:cstheme="minorHAnsi"/>
        </w:rPr>
        <w:t>outcrop many blocks are deposited in a dense array</w:t>
      </w:r>
      <w:r w:rsidR="000950F8">
        <w:rPr>
          <w:rFonts w:cstheme="minorHAnsi"/>
        </w:rPr>
        <w:t xml:space="preserve"> (Fig. 1)</w:t>
      </w:r>
      <w:r w:rsidR="00526893">
        <w:rPr>
          <w:rFonts w:cstheme="minorHAnsi"/>
        </w:rPr>
        <w:t xml:space="preserve">.  </w:t>
      </w:r>
      <w:r w:rsidR="00BF2487">
        <w:rPr>
          <w:rFonts w:cstheme="minorHAnsi"/>
        </w:rPr>
        <w:t>The</w:t>
      </w:r>
      <w:r w:rsidR="00A52AE9">
        <w:rPr>
          <w:rFonts w:cstheme="minorHAnsi"/>
        </w:rPr>
        <w:t>re is no evidence on the exposure of southerly</w:t>
      </w:r>
      <w:r w:rsidR="00BF2487">
        <w:rPr>
          <w:rFonts w:cstheme="minorHAnsi"/>
        </w:rPr>
        <w:t xml:space="preserve"> ES1 ice flow </w:t>
      </w:r>
      <w:r w:rsidR="00A52AE9">
        <w:rPr>
          <w:rFonts w:cstheme="minorHAnsi"/>
        </w:rPr>
        <w:t>but the erratic plume</w:t>
      </w:r>
      <w:r w:rsidR="0036374D">
        <w:rPr>
          <w:rFonts w:cstheme="minorHAnsi"/>
        </w:rPr>
        <w:t>,</w:t>
      </w:r>
      <w:r w:rsidR="00B9396B">
        <w:rPr>
          <w:rFonts w:cstheme="minorHAnsi"/>
        </w:rPr>
        <w:t xml:space="preserve"> extending</w:t>
      </w:r>
      <w:r w:rsidR="00A52AE9">
        <w:rPr>
          <w:rFonts w:cstheme="minorHAnsi"/>
        </w:rPr>
        <w:t xml:space="preserve"> </w:t>
      </w:r>
      <w:r w:rsidR="00436E2F">
        <w:rPr>
          <w:rFonts w:cstheme="minorHAnsi"/>
        </w:rPr>
        <w:t>into Lancashire via the Mint valley</w:t>
      </w:r>
      <w:r w:rsidR="0036374D">
        <w:rPr>
          <w:rFonts w:cstheme="minorHAnsi"/>
        </w:rPr>
        <w:t>,</w:t>
      </w:r>
      <w:r w:rsidR="00436E2F">
        <w:rPr>
          <w:rFonts w:cstheme="minorHAnsi"/>
        </w:rPr>
        <w:t xml:space="preserve"> is an indicator that</w:t>
      </w:r>
      <w:r w:rsidR="00BF2487">
        <w:rPr>
          <w:rFonts w:cstheme="minorHAnsi"/>
        </w:rPr>
        <w:t xml:space="preserve"> blocks </w:t>
      </w:r>
      <w:r w:rsidR="002C624D">
        <w:rPr>
          <w:rFonts w:cstheme="minorHAnsi"/>
        </w:rPr>
        <w:t xml:space="preserve">were moved </w:t>
      </w:r>
      <w:r w:rsidR="00BF2487">
        <w:rPr>
          <w:rFonts w:cstheme="minorHAnsi"/>
        </w:rPr>
        <w:t xml:space="preserve">southwards (Carling </w:t>
      </w:r>
      <w:r w:rsidR="00BF2487" w:rsidRPr="00BF2487">
        <w:rPr>
          <w:rFonts w:cstheme="minorHAnsi"/>
          <w:i/>
          <w:iCs/>
        </w:rPr>
        <w:t>et al.,</w:t>
      </w:r>
      <w:r w:rsidR="00BF2487">
        <w:rPr>
          <w:rFonts w:cstheme="minorHAnsi"/>
        </w:rPr>
        <w:t xml:space="preserve"> 2023)</w:t>
      </w:r>
      <w:r w:rsidR="00E33399">
        <w:rPr>
          <w:rFonts w:cstheme="minorHAnsi"/>
        </w:rPr>
        <w:t>.</w:t>
      </w:r>
      <w:r w:rsidR="00BF2487">
        <w:rPr>
          <w:rFonts w:cstheme="minorHAnsi"/>
        </w:rPr>
        <w:t xml:space="preserve"> </w:t>
      </w:r>
      <w:r w:rsidR="00E33399">
        <w:rPr>
          <w:rFonts w:cstheme="minorHAnsi"/>
        </w:rPr>
        <w:t xml:space="preserve"> </w:t>
      </w:r>
      <w:r w:rsidR="005E29C2">
        <w:rPr>
          <w:rFonts w:cstheme="minorHAnsi"/>
        </w:rPr>
        <w:t xml:space="preserve">Post-LGM </w:t>
      </w:r>
      <w:r w:rsidR="00F85E5E">
        <w:rPr>
          <w:rFonts w:cstheme="minorHAnsi"/>
        </w:rPr>
        <w:t xml:space="preserve">LT6 </w:t>
      </w:r>
      <w:r w:rsidR="005E29C2">
        <w:rPr>
          <w:rFonts w:cstheme="minorHAnsi"/>
        </w:rPr>
        <w:t xml:space="preserve">ice flow </w:t>
      </w:r>
      <w:r w:rsidR="00824438">
        <w:rPr>
          <w:rFonts w:cstheme="minorHAnsi"/>
        </w:rPr>
        <w:t xml:space="preserve">over the exposure </w:t>
      </w:r>
      <w:r w:rsidR="005E29C2">
        <w:rPr>
          <w:rFonts w:cstheme="minorHAnsi"/>
        </w:rPr>
        <w:t>was roughly N to NE</w:t>
      </w:r>
      <w:r w:rsidR="00B7795B">
        <w:rPr>
          <w:rFonts w:cstheme="minorHAnsi"/>
        </w:rPr>
        <w:t xml:space="preserve"> and </w:t>
      </w:r>
      <w:r w:rsidR="00A867CB">
        <w:rPr>
          <w:rFonts w:cstheme="minorHAnsi"/>
        </w:rPr>
        <w:t>Shap granite</w:t>
      </w:r>
      <w:r w:rsidR="00B511ED">
        <w:rPr>
          <w:rFonts w:cstheme="minorHAnsi"/>
        </w:rPr>
        <w:t xml:space="preserve"> blocks were transported </w:t>
      </w:r>
      <w:r w:rsidR="003A4E26">
        <w:rPr>
          <w:rFonts w:cstheme="minorHAnsi"/>
        </w:rPr>
        <w:t>in similar directions</w:t>
      </w:r>
      <w:r w:rsidR="00824438">
        <w:rPr>
          <w:rFonts w:cstheme="minorHAnsi"/>
        </w:rPr>
        <w:t xml:space="preserve"> (Carling </w:t>
      </w:r>
      <w:r w:rsidR="00824438" w:rsidRPr="00824438">
        <w:rPr>
          <w:rFonts w:cstheme="minorHAnsi"/>
          <w:i/>
          <w:iCs/>
        </w:rPr>
        <w:t>et al</w:t>
      </w:r>
      <w:r w:rsidR="00824438">
        <w:rPr>
          <w:rFonts w:cstheme="minorHAnsi"/>
        </w:rPr>
        <w:t>., 2023)</w:t>
      </w:r>
      <w:r w:rsidR="00E33399">
        <w:rPr>
          <w:rFonts w:cstheme="minorHAnsi"/>
        </w:rPr>
        <w:t xml:space="preserve"> to give the concentration noted within Wet </w:t>
      </w:r>
      <w:proofErr w:type="spellStart"/>
      <w:r w:rsidR="00E33399">
        <w:rPr>
          <w:rFonts w:cstheme="minorHAnsi"/>
        </w:rPr>
        <w:t>Sleddale</w:t>
      </w:r>
      <w:proofErr w:type="spellEnd"/>
      <w:r w:rsidR="00E33399">
        <w:rPr>
          <w:rFonts w:cstheme="minorHAnsi"/>
        </w:rPr>
        <w:t xml:space="preserve"> (Fig. 1)</w:t>
      </w:r>
      <w:r w:rsidR="005E29C2">
        <w:rPr>
          <w:rFonts w:cstheme="minorHAnsi"/>
        </w:rPr>
        <w:t>.</w:t>
      </w:r>
      <w:r w:rsidR="00EE4834">
        <w:rPr>
          <w:rFonts w:cstheme="minorHAnsi"/>
        </w:rPr>
        <w:t xml:space="preserve">  Although there are indicators of post-glacial weathering of Shap granite surfaces, this has been slight. </w:t>
      </w:r>
    </w:p>
    <w:p w14:paraId="6A1CCD10" w14:textId="77777777" w:rsidR="003407DC" w:rsidRDefault="003407DC" w:rsidP="00F25C16">
      <w:pPr>
        <w:autoSpaceDE w:val="0"/>
        <w:autoSpaceDN w:val="0"/>
        <w:adjustRightInd w:val="0"/>
        <w:spacing w:after="0" w:line="276" w:lineRule="auto"/>
        <w:jc w:val="both"/>
        <w:rPr>
          <w:rFonts w:cstheme="minorHAnsi"/>
        </w:rPr>
      </w:pPr>
    </w:p>
    <w:p w14:paraId="61D33007" w14:textId="7027BDF8" w:rsidR="00287A1D" w:rsidRDefault="003407DC" w:rsidP="00F25C16">
      <w:pPr>
        <w:autoSpaceDE w:val="0"/>
        <w:autoSpaceDN w:val="0"/>
        <w:adjustRightInd w:val="0"/>
        <w:spacing w:after="0" w:line="276" w:lineRule="auto"/>
        <w:jc w:val="both"/>
        <w:rPr>
          <w:rFonts w:cstheme="minorHAnsi"/>
        </w:rPr>
      </w:pPr>
      <w:r w:rsidRPr="003407DC">
        <w:rPr>
          <w:rFonts w:cstheme="minorHAnsi"/>
          <w:b/>
          <w:bCs/>
        </w:rPr>
        <w:t>Acknowledgements</w:t>
      </w:r>
    </w:p>
    <w:p w14:paraId="25C3BA43" w14:textId="7E1FC7B8" w:rsidR="00326E14" w:rsidRDefault="00691681" w:rsidP="00F25C16">
      <w:pPr>
        <w:autoSpaceDE w:val="0"/>
        <w:autoSpaceDN w:val="0"/>
        <w:adjustRightInd w:val="0"/>
        <w:spacing w:after="0" w:line="276" w:lineRule="auto"/>
        <w:jc w:val="both"/>
        <w:rPr>
          <w:rFonts w:cstheme="minorHAnsi"/>
        </w:rPr>
      </w:pPr>
      <w:r>
        <w:t>Emma Armstrong (Armstrongs Grou</w:t>
      </w:r>
      <w:r w:rsidR="00467CB4">
        <w:t xml:space="preserve">p) </w:t>
      </w:r>
      <w:r>
        <w:t>for access to the Shap (Pink) Quarry.</w:t>
      </w:r>
      <w:r w:rsidR="000D41F7">
        <w:t xml:space="preserve">  G</w:t>
      </w:r>
      <w:r w:rsidR="005D7C5B">
        <w:t>e</w:t>
      </w:r>
      <w:r w:rsidR="000D41F7">
        <w:t>off Brambles for the</w:t>
      </w:r>
      <w:r w:rsidR="005D7C5B">
        <w:t xml:space="preserve"> initial date of quarrying at Wasdale Crag.</w:t>
      </w:r>
      <w:r w:rsidR="000D41F7">
        <w:t xml:space="preserve"> </w:t>
      </w:r>
      <w:r>
        <w:t xml:space="preserve">  </w:t>
      </w:r>
      <w:r w:rsidR="00EC4925">
        <w:t xml:space="preserve">GPS coordinates for locations </w:t>
      </w:r>
      <w:r w:rsidR="00FC3D0D">
        <w:t>19-24</w:t>
      </w:r>
      <w:r w:rsidR="00EC4925">
        <w:t xml:space="preserve"> in Table </w:t>
      </w:r>
      <w:r w:rsidR="00202048">
        <w:t>S</w:t>
      </w:r>
      <w:r w:rsidR="00EC4925">
        <w:t xml:space="preserve">1 were supplied by Leslie Knight. </w:t>
      </w:r>
      <w:r w:rsidR="000554C6">
        <w:t xml:space="preserve"> The commentaries of Ian Jackson and the editor, </w:t>
      </w:r>
      <w:r w:rsidR="002A6E3C">
        <w:t>Ian Francis, were appreciated in shaping the final presentation.</w:t>
      </w:r>
    </w:p>
    <w:p w14:paraId="09792F01" w14:textId="77777777" w:rsidR="002447D2" w:rsidRDefault="002447D2" w:rsidP="002447D2">
      <w:pPr>
        <w:autoSpaceDE w:val="0"/>
        <w:autoSpaceDN w:val="0"/>
        <w:adjustRightInd w:val="0"/>
        <w:spacing w:after="0" w:line="276" w:lineRule="auto"/>
        <w:jc w:val="both"/>
        <w:rPr>
          <w:rFonts w:cstheme="minorHAnsi"/>
          <w:b/>
          <w:bCs/>
        </w:rPr>
      </w:pPr>
    </w:p>
    <w:p w14:paraId="45DD5A96" w14:textId="3C1B96E9" w:rsidR="002447D2" w:rsidRDefault="00F41D02" w:rsidP="002447D2">
      <w:pPr>
        <w:autoSpaceDE w:val="0"/>
        <w:autoSpaceDN w:val="0"/>
        <w:adjustRightInd w:val="0"/>
        <w:spacing w:after="0" w:line="276" w:lineRule="auto"/>
        <w:jc w:val="both"/>
        <w:rPr>
          <w:rFonts w:cstheme="minorHAnsi"/>
          <w:b/>
          <w:bCs/>
        </w:rPr>
      </w:pPr>
      <w:r w:rsidRPr="00F41D02">
        <w:rPr>
          <w:rFonts w:cstheme="minorHAnsi"/>
          <w:b/>
          <w:bCs/>
        </w:rPr>
        <w:t>References</w:t>
      </w:r>
    </w:p>
    <w:p w14:paraId="770AB17A" w14:textId="77777777" w:rsidR="00226413" w:rsidRDefault="00226413" w:rsidP="002447D2">
      <w:pPr>
        <w:autoSpaceDE w:val="0"/>
        <w:autoSpaceDN w:val="0"/>
        <w:adjustRightInd w:val="0"/>
        <w:spacing w:after="0" w:line="276" w:lineRule="auto"/>
        <w:jc w:val="both"/>
      </w:pPr>
    </w:p>
    <w:p w14:paraId="04880FB5" w14:textId="6CF1E571" w:rsidR="00226413" w:rsidRPr="00200AD4" w:rsidRDefault="00226413" w:rsidP="002447D2">
      <w:pPr>
        <w:autoSpaceDE w:val="0"/>
        <w:autoSpaceDN w:val="0"/>
        <w:adjustRightInd w:val="0"/>
        <w:spacing w:after="0" w:line="276" w:lineRule="auto"/>
        <w:jc w:val="both"/>
        <w:rPr>
          <w:rFonts w:cstheme="minorHAnsi"/>
        </w:rPr>
      </w:pPr>
      <w:r w:rsidRPr="00200AD4">
        <w:rPr>
          <w:rFonts w:cstheme="minorHAnsi"/>
        </w:rPr>
        <w:t>Anderson, L.I., 201</w:t>
      </w:r>
      <w:r w:rsidR="0068372B" w:rsidRPr="00200AD4">
        <w:rPr>
          <w:rFonts w:cstheme="minorHAnsi"/>
        </w:rPr>
        <w:t>4</w:t>
      </w:r>
      <w:r w:rsidR="00CA73F8" w:rsidRPr="00200AD4">
        <w:rPr>
          <w:rFonts w:cstheme="minorHAnsi"/>
        </w:rPr>
        <w:t>.</w:t>
      </w:r>
      <w:r w:rsidR="0068372B" w:rsidRPr="00200AD4">
        <w:rPr>
          <w:rFonts w:cstheme="minorHAnsi"/>
        </w:rPr>
        <w:t xml:space="preserve"> Before the Scottish Survey: Alfred Harker the Geologist. </w:t>
      </w:r>
      <w:r w:rsidR="0068372B" w:rsidRPr="00200AD4">
        <w:rPr>
          <w:rFonts w:cstheme="minorHAnsi"/>
          <w:i/>
          <w:iCs/>
        </w:rPr>
        <w:t>Proceedings of the Geologists’ Association</w:t>
      </w:r>
      <w:r w:rsidR="0068372B" w:rsidRPr="00200AD4">
        <w:rPr>
          <w:rFonts w:cstheme="minorHAnsi"/>
        </w:rPr>
        <w:t xml:space="preserve">, 125, </w:t>
      </w:r>
      <w:r w:rsidR="00FB3D0F" w:rsidRPr="00200AD4">
        <w:rPr>
          <w:rFonts w:cstheme="minorHAnsi"/>
        </w:rPr>
        <w:t>350-358.</w:t>
      </w:r>
      <w:r w:rsidR="00E82F1F" w:rsidRPr="00200AD4">
        <w:rPr>
          <w:rFonts w:cstheme="minorHAnsi"/>
        </w:rPr>
        <w:t xml:space="preserve"> https://doi.org/10.1016/j.pgeola.2014.02.004</w:t>
      </w:r>
    </w:p>
    <w:p w14:paraId="150B1401" w14:textId="77777777" w:rsidR="00226413" w:rsidRPr="00200AD4" w:rsidRDefault="00226413" w:rsidP="002447D2">
      <w:pPr>
        <w:autoSpaceDE w:val="0"/>
        <w:autoSpaceDN w:val="0"/>
        <w:adjustRightInd w:val="0"/>
        <w:spacing w:after="0" w:line="276" w:lineRule="auto"/>
        <w:jc w:val="both"/>
        <w:rPr>
          <w:rFonts w:cstheme="minorHAnsi"/>
        </w:rPr>
      </w:pPr>
    </w:p>
    <w:p w14:paraId="7DF6129F" w14:textId="25BB5307" w:rsidR="00F41D02" w:rsidRPr="00200AD4" w:rsidRDefault="00F41D02" w:rsidP="002447D2">
      <w:pPr>
        <w:autoSpaceDE w:val="0"/>
        <w:autoSpaceDN w:val="0"/>
        <w:adjustRightInd w:val="0"/>
        <w:spacing w:after="0" w:line="276" w:lineRule="auto"/>
        <w:jc w:val="both"/>
        <w:rPr>
          <w:rStyle w:val="Hyperlink"/>
          <w:rFonts w:cstheme="minorHAnsi"/>
          <w:color w:val="auto"/>
          <w:u w:val="none"/>
        </w:rPr>
      </w:pPr>
      <w:r w:rsidRPr="00200AD4">
        <w:rPr>
          <w:rFonts w:cstheme="minorHAnsi"/>
        </w:rPr>
        <w:t>Anon.,</w:t>
      </w:r>
      <w:r w:rsidR="00CA73F8" w:rsidRPr="00200AD4">
        <w:rPr>
          <w:rFonts w:cstheme="minorHAnsi"/>
        </w:rPr>
        <w:t xml:space="preserve"> </w:t>
      </w:r>
      <w:r w:rsidRPr="00200AD4">
        <w:rPr>
          <w:rFonts w:cstheme="minorHAnsi"/>
        </w:rPr>
        <w:t>1833</w:t>
      </w:r>
      <w:r w:rsidR="00CA73F8" w:rsidRPr="00200AD4">
        <w:rPr>
          <w:rFonts w:cstheme="minorHAnsi"/>
        </w:rPr>
        <w:t>.</w:t>
      </w:r>
      <w:r w:rsidRPr="00200AD4">
        <w:rPr>
          <w:rFonts w:cstheme="minorHAnsi"/>
        </w:rPr>
        <w:t xml:space="preserve"> Untitled, </w:t>
      </w:r>
      <w:r w:rsidRPr="00200AD4">
        <w:rPr>
          <w:rFonts w:cstheme="minorHAnsi"/>
          <w:i/>
          <w:iCs/>
        </w:rPr>
        <w:t>Gentleman’s Magazine</w:t>
      </w:r>
      <w:r w:rsidRPr="00200AD4">
        <w:rPr>
          <w:rFonts w:cstheme="minorHAnsi"/>
        </w:rPr>
        <w:t xml:space="preserve">, 103 (1), </w:t>
      </w:r>
      <w:proofErr w:type="gramStart"/>
      <w:r w:rsidRPr="00200AD4">
        <w:rPr>
          <w:rFonts w:cstheme="minorHAnsi"/>
        </w:rPr>
        <w:t>January,</w:t>
      </w:r>
      <w:proofErr w:type="gramEnd"/>
      <w:r w:rsidRPr="00200AD4">
        <w:rPr>
          <w:rFonts w:cstheme="minorHAnsi"/>
        </w:rPr>
        <w:t xml:space="preserve"> 4-5. </w:t>
      </w:r>
      <w:hyperlink r:id="rId22" w:history="1">
        <w:r w:rsidR="0006552D" w:rsidRPr="00200AD4">
          <w:rPr>
            <w:rStyle w:val="Hyperlink"/>
            <w:rFonts w:cstheme="minorHAnsi"/>
            <w:color w:val="auto"/>
            <w:u w:val="none"/>
          </w:rPr>
          <w:t>https://babel.hathitrust.org/cgi/pt?id=inu.30000080772951&amp;seq=18</w:t>
        </w:r>
      </w:hyperlink>
    </w:p>
    <w:p w14:paraId="726DB12D" w14:textId="77777777" w:rsidR="00E81C7E" w:rsidRPr="00200AD4" w:rsidRDefault="00E81C7E" w:rsidP="002447D2">
      <w:pPr>
        <w:autoSpaceDE w:val="0"/>
        <w:autoSpaceDN w:val="0"/>
        <w:adjustRightInd w:val="0"/>
        <w:spacing w:after="0" w:line="276" w:lineRule="auto"/>
        <w:jc w:val="both"/>
        <w:rPr>
          <w:rStyle w:val="Hyperlink"/>
          <w:rFonts w:cstheme="minorHAnsi"/>
          <w:color w:val="auto"/>
          <w:u w:val="none"/>
        </w:rPr>
      </w:pPr>
    </w:p>
    <w:p w14:paraId="19133989" w14:textId="4C50C1AA" w:rsidR="004D65EA" w:rsidRPr="00200AD4" w:rsidRDefault="004D65EA" w:rsidP="004D65EA">
      <w:pPr>
        <w:autoSpaceDE w:val="0"/>
        <w:autoSpaceDN w:val="0"/>
        <w:adjustRightInd w:val="0"/>
        <w:spacing w:after="0" w:line="240" w:lineRule="auto"/>
        <w:rPr>
          <w:rFonts w:cstheme="minorHAnsi"/>
        </w:rPr>
      </w:pPr>
      <w:r w:rsidRPr="00200AD4">
        <w:rPr>
          <w:rFonts w:cstheme="minorHAnsi"/>
        </w:rPr>
        <w:t>Berger, A.R., Pitcher, W.S., 1970. Structures in granitic rocks: a commentary and a critique on</w:t>
      </w:r>
    </w:p>
    <w:p w14:paraId="0A61598D" w14:textId="77777777" w:rsidR="001573B2" w:rsidRPr="00200AD4" w:rsidRDefault="004D65EA" w:rsidP="001573B2">
      <w:pPr>
        <w:pStyle w:val="Heading2"/>
        <w:spacing w:before="0"/>
        <w:rPr>
          <w:rStyle w:val="anchor-text"/>
          <w:rFonts w:asciiTheme="minorHAnsi" w:hAnsiTheme="minorHAnsi" w:cstheme="minorHAnsi"/>
          <w:color w:val="1F1F1F"/>
          <w:sz w:val="22"/>
          <w:szCs w:val="22"/>
        </w:rPr>
      </w:pPr>
      <w:r w:rsidRPr="00200AD4">
        <w:rPr>
          <w:rFonts w:asciiTheme="minorHAnsi" w:hAnsiTheme="minorHAnsi" w:cstheme="minorHAnsi"/>
          <w:color w:val="000000" w:themeColor="text1"/>
          <w:sz w:val="22"/>
          <w:szCs w:val="22"/>
        </w:rPr>
        <w:t>granite tectonics.</w:t>
      </w:r>
      <w:r w:rsidR="00110F4B" w:rsidRPr="00200AD4">
        <w:rPr>
          <w:rFonts w:asciiTheme="minorHAnsi" w:eastAsia="Times New Roman" w:hAnsiTheme="minorHAnsi" w:cstheme="minorHAnsi"/>
          <w:color w:val="000000" w:themeColor="text1"/>
          <w:sz w:val="22"/>
          <w:szCs w:val="22"/>
          <w:lang w:eastAsia="en-GB"/>
        </w:rPr>
        <w:t xml:space="preserve"> </w:t>
      </w:r>
      <w:hyperlink r:id="rId23" w:tooltip="Go to Proceedings of the Geologists' Association on ScienceDirect" w:history="1">
        <w:r w:rsidR="00110F4B" w:rsidRPr="00200AD4">
          <w:rPr>
            <w:rFonts w:asciiTheme="minorHAnsi" w:eastAsia="Times New Roman" w:hAnsiTheme="minorHAnsi" w:cstheme="minorHAnsi"/>
            <w:i/>
            <w:iCs/>
            <w:color w:val="1F1F1F"/>
            <w:sz w:val="22"/>
            <w:szCs w:val="22"/>
            <w:lang w:eastAsia="en-GB"/>
          </w:rPr>
          <w:t>Proceedings of the Geologists' Association</w:t>
        </w:r>
      </w:hyperlink>
      <w:r w:rsidR="00110F4B" w:rsidRPr="00200AD4">
        <w:rPr>
          <w:rFonts w:asciiTheme="minorHAnsi" w:eastAsia="Times New Roman" w:hAnsiTheme="minorHAnsi" w:cstheme="minorHAnsi"/>
          <w:i/>
          <w:iCs/>
          <w:color w:val="1F1F1F"/>
          <w:sz w:val="22"/>
          <w:szCs w:val="22"/>
          <w:lang w:eastAsia="en-GB"/>
        </w:rPr>
        <w:t xml:space="preserve">, </w:t>
      </w:r>
      <w:r w:rsidR="00804081" w:rsidRPr="00200AD4">
        <w:rPr>
          <w:rFonts w:asciiTheme="minorHAnsi" w:eastAsia="Times New Roman" w:hAnsiTheme="minorHAnsi" w:cstheme="minorHAnsi"/>
          <w:color w:val="1F1F1F"/>
          <w:sz w:val="22"/>
          <w:szCs w:val="22"/>
          <w:lang w:eastAsia="en-GB"/>
        </w:rPr>
        <w:t xml:space="preserve">81, </w:t>
      </w:r>
      <w:r w:rsidR="00804081" w:rsidRPr="00200AD4">
        <w:rPr>
          <w:rFonts w:asciiTheme="minorHAnsi" w:hAnsiTheme="minorHAnsi" w:cstheme="minorHAnsi"/>
          <w:color w:val="000000" w:themeColor="text1"/>
          <w:sz w:val="22"/>
          <w:szCs w:val="22"/>
        </w:rPr>
        <w:t>441-461.</w:t>
      </w:r>
      <w:r w:rsidR="00E21D7D" w:rsidRPr="00200AD4">
        <w:rPr>
          <w:rFonts w:asciiTheme="minorHAnsi" w:hAnsiTheme="minorHAnsi" w:cstheme="minorHAnsi"/>
          <w:sz w:val="22"/>
          <w:szCs w:val="22"/>
        </w:rPr>
        <w:t xml:space="preserve"> </w:t>
      </w:r>
      <w:hyperlink r:id="rId24" w:tgtFrame="_blank" w:tooltip="Persistent link using digital object identifier" w:history="1">
        <w:r w:rsidR="00E21D7D" w:rsidRPr="00200AD4">
          <w:rPr>
            <w:rStyle w:val="anchor-text"/>
            <w:rFonts w:asciiTheme="minorHAnsi" w:hAnsiTheme="minorHAnsi" w:cstheme="minorHAnsi"/>
            <w:color w:val="1F1F1F"/>
            <w:sz w:val="22"/>
            <w:szCs w:val="22"/>
          </w:rPr>
          <w:t>https://doi.org/10.1016/S0016-7878(70)80006-2</w:t>
        </w:r>
      </w:hyperlink>
    </w:p>
    <w:p w14:paraId="67A8EE39" w14:textId="77777777" w:rsidR="001573B2" w:rsidRPr="00200AD4" w:rsidRDefault="001573B2" w:rsidP="001573B2">
      <w:pPr>
        <w:pStyle w:val="Heading2"/>
        <w:spacing w:before="0"/>
        <w:rPr>
          <w:rStyle w:val="anchor-text"/>
          <w:rFonts w:asciiTheme="minorHAnsi" w:hAnsiTheme="minorHAnsi" w:cstheme="minorHAnsi"/>
          <w:color w:val="1F1F1F"/>
          <w:sz w:val="22"/>
          <w:szCs w:val="22"/>
        </w:rPr>
      </w:pPr>
    </w:p>
    <w:p w14:paraId="0DE9EC40" w14:textId="77777777" w:rsidR="0046555F" w:rsidRDefault="00E80C57" w:rsidP="0046555F">
      <w:pPr>
        <w:pStyle w:val="Heading2"/>
        <w:spacing w:before="0"/>
        <w:rPr>
          <w:rStyle w:val="Hyperlink"/>
          <w:rFonts w:asciiTheme="minorHAnsi" w:hAnsiTheme="minorHAnsi" w:cstheme="minorHAnsi"/>
          <w:color w:val="auto"/>
          <w:sz w:val="22"/>
          <w:szCs w:val="22"/>
          <w:u w:val="none"/>
        </w:rPr>
      </w:pPr>
      <w:r w:rsidRPr="00200AD4">
        <w:rPr>
          <w:rFonts w:asciiTheme="minorHAnsi" w:hAnsiTheme="minorHAnsi" w:cstheme="minorHAnsi"/>
          <w:color w:val="auto"/>
          <w:sz w:val="22"/>
          <w:szCs w:val="22"/>
        </w:rPr>
        <w:t>BGS</w:t>
      </w:r>
      <w:r w:rsidR="002B581B" w:rsidRPr="00200AD4">
        <w:rPr>
          <w:rFonts w:asciiTheme="minorHAnsi" w:hAnsiTheme="minorHAnsi" w:cstheme="minorHAnsi"/>
          <w:color w:val="auto"/>
          <w:sz w:val="22"/>
          <w:szCs w:val="22"/>
        </w:rPr>
        <w:t>,</w:t>
      </w:r>
      <w:r w:rsidR="00905AD5" w:rsidRPr="00200AD4">
        <w:rPr>
          <w:rFonts w:asciiTheme="minorHAnsi" w:hAnsiTheme="minorHAnsi" w:cstheme="minorHAnsi"/>
          <w:color w:val="auto"/>
          <w:sz w:val="22"/>
          <w:szCs w:val="22"/>
        </w:rPr>
        <w:t xml:space="preserve"> 2008.</w:t>
      </w:r>
      <w:r w:rsidR="002B581B" w:rsidRPr="00200AD4">
        <w:rPr>
          <w:rFonts w:asciiTheme="minorHAnsi" w:hAnsiTheme="minorHAnsi" w:cstheme="minorHAnsi"/>
          <w:color w:val="auto"/>
          <w:sz w:val="22"/>
          <w:szCs w:val="22"/>
        </w:rPr>
        <w:t xml:space="preserve"> </w:t>
      </w:r>
      <w:r w:rsidRPr="00200AD4">
        <w:rPr>
          <w:rFonts w:asciiTheme="minorHAnsi" w:hAnsiTheme="minorHAnsi" w:cstheme="minorHAnsi"/>
          <w:color w:val="auto"/>
          <w:sz w:val="22"/>
          <w:szCs w:val="22"/>
        </w:rPr>
        <w:t xml:space="preserve"> </w:t>
      </w:r>
      <w:hyperlink r:id="rId25" w:history="1">
        <w:r w:rsidR="001573B2" w:rsidRPr="00200AD4">
          <w:rPr>
            <w:rStyle w:val="Hyperlink"/>
            <w:rFonts w:asciiTheme="minorHAnsi" w:hAnsiTheme="minorHAnsi" w:cstheme="minorHAnsi"/>
            <w:color w:val="auto"/>
            <w:sz w:val="22"/>
            <w:szCs w:val="22"/>
            <w:u w:val="none"/>
          </w:rPr>
          <w:t>https://www.bgs.ac.uk/map-viewers/geoindex-onshore/</w:t>
        </w:r>
      </w:hyperlink>
    </w:p>
    <w:p w14:paraId="04BAADF7" w14:textId="77777777" w:rsidR="0046555F" w:rsidRDefault="0046555F" w:rsidP="0046555F">
      <w:pPr>
        <w:pStyle w:val="Heading2"/>
        <w:spacing w:before="0"/>
        <w:rPr>
          <w:rStyle w:val="Hyperlink"/>
          <w:rFonts w:asciiTheme="minorHAnsi" w:hAnsiTheme="minorHAnsi" w:cstheme="minorHAnsi"/>
          <w:color w:val="auto"/>
          <w:sz w:val="22"/>
          <w:szCs w:val="22"/>
          <w:u w:val="none"/>
        </w:rPr>
      </w:pPr>
    </w:p>
    <w:p w14:paraId="7306CCF3" w14:textId="028F1C9A" w:rsidR="0046555F" w:rsidRDefault="0046555F" w:rsidP="0046555F">
      <w:pPr>
        <w:pStyle w:val="Heading2"/>
        <w:spacing w:before="0"/>
        <w:rPr>
          <w:rFonts w:eastAsia="Times New Roman" w:cstheme="minorHAnsi"/>
          <w:color w:val="000000" w:themeColor="text1"/>
          <w:kern w:val="36"/>
        </w:rPr>
      </w:pPr>
      <w:r w:rsidRPr="0046555F">
        <w:rPr>
          <w:rFonts w:asciiTheme="minorHAnsi" w:hAnsiTheme="minorHAnsi" w:cstheme="minorHAnsi"/>
          <w:color w:val="000000" w:themeColor="text1"/>
          <w:sz w:val="22"/>
          <w:szCs w:val="22"/>
        </w:rPr>
        <w:t>Bingley</w:t>
      </w:r>
      <w:r>
        <w:rPr>
          <w:rFonts w:asciiTheme="minorHAnsi" w:hAnsiTheme="minorHAnsi" w:cstheme="minorHAnsi"/>
          <w:color w:val="000000" w:themeColor="text1"/>
          <w:sz w:val="22"/>
          <w:szCs w:val="22"/>
        </w:rPr>
        <w:t xml:space="preserve">, G., </w:t>
      </w:r>
      <w:r w:rsidRPr="0046555F">
        <w:rPr>
          <w:rFonts w:asciiTheme="minorHAnsi" w:hAnsiTheme="minorHAnsi" w:cstheme="minorHAnsi"/>
          <w:color w:val="000000" w:themeColor="text1"/>
          <w:sz w:val="22"/>
          <w:szCs w:val="22"/>
        </w:rPr>
        <w:t>1898</w:t>
      </w:r>
      <w:r>
        <w:rPr>
          <w:rFonts w:asciiTheme="minorHAnsi" w:hAnsiTheme="minorHAnsi" w:cstheme="minorHAnsi"/>
          <w:color w:val="000000" w:themeColor="text1"/>
          <w:sz w:val="22"/>
          <w:szCs w:val="22"/>
        </w:rPr>
        <w:t>.</w:t>
      </w:r>
      <w:r w:rsidRPr="0046555F">
        <w:rPr>
          <w:rFonts w:asciiTheme="minorHAnsi" w:hAnsiTheme="minorHAnsi" w:cstheme="minorHAnsi"/>
          <w:color w:val="000000" w:themeColor="text1"/>
          <w:sz w:val="22"/>
          <w:szCs w:val="22"/>
        </w:rPr>
        <w:t xml:space="preserve"> </w:t>
      </w:r>
      <w:r w:rsidR="00BD7DBF" w:rsidRPr="0046555F">
        <w:rPr>
          <w:rFonts w:asciiTheme="minorHAnsi" w:eastAsia="Times New Roman" w:hAnsiTheme="minorHAnsi" w:cstheme="minorHAnsi"/>
          <w:color w:val="000000" w:themeColor="text1"/>
          <w:kern w:val="36"/>
          <w:sz w:val="22"/>
          <w:szCs w:val="22"/>
        </w:rPr>
        <w:t>Godfrey Bingley Photographic Archive, Leeds University</w:t>
      </w:r>
      <w:r w:rsidR="00B61736">
        <w:rPr>
          <w:rFonts w:asciiTheme="minorHAnsi" w:eastAsia="Times New Roman" w:hAnsiTheme="minorHAnsi" w:cstheme="minorHAnsi"/>
          <w:color w:val="000000" w:themeColor="text1"/>
          <w:kern w:val="36"/>
          <w:sz w:val="22"/>
          <w:szCs w:val="22"/>
        </w:rPr>
        <w:t>.</w:t>
      </w:r>
      <w:r w:rsidR="00BD7DBF" w:rsidRPr="0046555F">
        <w:rPr>
          <w:rFonts w:asciiTheme="minorHAnsi" w:eastAsia="Times New Roman" w:hAnsiTheme="minorHAnsi" w:cstheme="minorHAnsi"/>
          <w:color w:val="000000" w:themeColor="text1"/>
          <w:kern w:val="36"/>
          <w:sz w:val="22"/>
          <w:szCs w:val="22"/>
        </w:rPr>
        <w:t xml:space="preserve"> </w:t>
      </w:r>
      <w:hyperlink r:id="rId26" w:history="1">
        <w:r w:rsidR="00BD7DBF" w:rsidRPr="0046555F">
          <w:rPr>
            <w:rStyle w:val="Hyperlink"/>
            <w:rFonts w:asciiTheme="minorHAnsi" w:eastAsia="Times New Roman" w:hAnsiTheme="minorHAnsi" w:cstheme="minorHAnsi"/>
            <w:color w:val="000000" w:themeColor="text1"/>
            <w:kern w:val="36"/>
            <w:sz w:val="22"/>
            <w:szCs w:val="22"/>
            <w:u w:val="none"/>
          </w:rPr>
          <w:t>https://explore.library.leeds.ac.uk/special-collections-explore/12653</w:t>
        </w:r>
      </w:hyperlink>
      <w:r w:rsidR="00BD7DBF" w:rsidRPr="0046555F">
        <w:rPr>
          <w:rFonts w:asciiTheme="minorHAnsi" w:eastAsia="Times New Roman" w:hAnsiTheme="minorHAnsi" w:cstheme="minorHAnsi"/>
          <w:color w:val="000000" w:themeColor="text1"/>
          <w:kern w:val="36"/>
          <w:sz w:val="22"/>
          <w:szCs w:val="22"/>
        </w:rPr>
        <w:t>).</w:t>
      </w:r>
      <w:r w:rsidR="00BD7DBF" w:rsidRPr="0046555F">
        <w:rPr>
          <w:rFonts w:eastAsia="Times New Roman" w:cstheme="minorHAnsi"/>
          <w:color w:val="000000" w:themeColor="text1"/>
          <w:kern w:val="36"/>
        </w:rPr>
        <w:t xml:space="preserve">  </w:t>
      </w:r>
    </w:p>
    <w:p w14:paraId="52A9487E" w14:textId="77777777" w:rsidR="0046555F" w:rsidRPr="0046555F" w:rsidRDefault="0046555F" w:rsidP="0046555F"/>
    <w:p w14:paraId="1C35F7F6" w14:textId="77777777" w:rsidR="00AF6DD3" w:rsidRDefault="0006552D" w:rsidP="00AF6DD3">
      <w:pPr>
        <w:pStyle w:val="Heading2"/>
        <w:spacing w:before="0"/>
        <w:rPr>
          <w:rFonts w:asciiTheme="minorHAnsi" w:hAnsiTheme="minorHAnsi" w:cstheme="minorHAnsi"/>
          <w:color w:val="auto"/>
          <w:sz w:val="22"/>
          <w:szCs w:val="22"/>
        </w:rPr>
      </w:pPr>
      <w:r w:rsidRPr="00200AD4">
        <w:rPr>
          <w:rFonts w:asciiTheme="minorHAnsi" w:hAnsiTheme="minorHAnsi" w:cstheme="minorHAnsi"/>
          <w:color w:val="auto"/>
          <w:sz w:val="22"/>
          <w:szCs w:val="22"/>
        </w:rPr>
        <w:t>Bouchard, M.A., Salonen, V</w:t>
      </w:r>
      <w:r w:rsidR="00A116ED" w:rsidRPr="00200AD4">
        <w:rPr>
          <w:rFonts w:asciiTheme="minorHAnsi" w:hAnsiTheme="minorHAnsi" w:cstheme="minorHAnsi"/>
          <w:color w:val="auto"/>
          <w:sz w:val="22"/>
          <w:szCs w:val="22"/>
        </w:rPr>
        <w:t>.</w:t>
      </w:r>
      <w:r w:rsidRPr="00200AD4">
        <w:rPr>
          <w:rFonts w:asciiTheme="minorHAnsi" w:hAnsiTheme="minorHAnsi" w:cstheme="minorHAnsi"/>
          <w:color w:val="auto"/>
          <w:sz w:val="22"/>
          <w:szCs w:val="22"/>
        </w:rPr>
        <w:t>-P.</w:t>
      </w:r>
      <w:r w:rsidR="00A116ED" w:rsidRPr="00200AD4">
        <w:rPr>
          <w:rFonts w:asciiTheme="minorHAnsi" w:hAnsiTheme="minorHAnsi" w:cstheme="minorHAnsi"/>
          <w:color w:val="auto"/>
          <w:sz w:val="22"/>
          <w:szCs w:val="22"/>
        </w:rPr>
        <w:t>,</w:t>
      </w:r>
      <w:r w:rsidRPr="00200AD4">
        <w:rPr>
          <w:rFonts w:asciiTheme="minorHAnsi" w:hAnsiTheme="minorHAnsi" w:cstheme="minorHAnsi"/>
          <w:color w:val="auto"/>
          <w:sz w:val="22"/>
          <w:szCs w:val="22"/>
        </w:rPr>
        <w:t xml:space="preserve"> </w:t>
      </w:r>
      <w:r w:rsidR="00987BD8" w:rsidRPr="00200AD4">
        <w:rPr>
          <w:rFonts w:asciiTheme="minorHAnsi" w:hAnsiTheme="minorHAnsi" w:cstheme="minorHAnsi"/>
          <w:color w:val="auto"/>
          <w:sz w:val="22"/>
          <w:szCs w:val="22"/>
        </w:rPr>
        <w:t>Block</w:t>
      </w:r>
      <w:r w:rsidRPr="00200AD4">
        <w:rPr>
          <w:rFonts w:asciiTheme="minorHAnsi" w:hAnsiTheme="minorHAnsi" w:cstheme="minorHAnsi"/>
          <w:color w:val="auto"/>
          <w:sz w:val="22"/>
          <w:szCs w:val="22"/>
        </w:rPr>
        <w:t xml:space="preserve"> transport in shield areas.  </w:t>
      </w:r>
      <w:r w:rsidR="00A116ED" w:rsidRPr="00200AD4">
        <w:rPr>
          <w:rFonts w:asciiTheme="minorHAnsi" w:hAnsiTheme="minorHAnsi" w:cstheme="minorHAnsi"/>
          <w:color w:val="auto"/>
          <w:sz w:val="22"/>
          <w:szCs w:val="22"/>
        </w:rPr>
        <w:t>87-108</w:t>
      </w:r>
      <w:r w:rsidR="0020036F" w:rsidRPr="00200AD4">
        <w:rPr>
          <w:rFonts w:asciiTheme="minorHAnsi" w:hAnsiTheme="minorHAnsi" w:cstheme="minorHAnsi"/>
          <w:color w:val="auto"/>
          <w:sz w:val="22"/>
          <w:szCs w:val="22"/>
        </w:rPr>
        <w:t xml:space="preserve"> In: </w:t>
      </w:r>
      <w:proofErr w:type="spellStart"/>
      <w:r w:rsidR="0020036F" w:rsidRPr="00200AD4">
        <w:rPr>
          <w:rFonts w:asciiTheme="minorHAnsi" w:hAnsiTheme="minorHAnsi" w:cstheme="minorHAnsi"/>
          <w:color w:val="auto"/>
          <w:sz w:val="22"/>
          <w:szCs w:val="22"/>
        </w:rPr>
        <w:t>Kujansuu</w:t>
      </w:r>
      <w:proofErr w:type="spellEnd"/>
      <w:r w:rsidR="0020036F" w:rsidRPr="00200AD4">
        <w:rPr>
          <w:rFonts w:asciiTheme="minorHAnsi" w:hAnsiTheme="minorHAnsi" w:cstheme="minorHAnsi"/>
          <w:color w:val="auto"/>
          <w:sz w:val="22"/>
          <w:szCs w:val="22"/>
        </w:rPr>
        <w:t xml:space="preserve">, R., </w:t>
      </w:r>
      <w:proofErr w:type="spellStart"/>
      <w:r w:rsidR="0020036F" w:rsidRPr="00200AD4">
        <w:rPr>
          <w:rFonts w:asciiTheme="minorHAnsi" w:hAnsiTheme="minorHAnsi" w:cstheme="minorHAnsi"/>
          <w:color w:val="auto"/>
          <w:sz w:val="22"/>
          <w:szCs w:val="22"/>
        </w:rPr>
        <w:t>Saarnisto</w:t>
      </w:r>
      <w:proofErr w:type="spellEnd"/>
      <w:r w:rsidR="0020036F" w:rsidRPr="00200AD4">
        <w:rPr>
          <w:rFonts w:asciiTheme="minorHAnsi" w:hAnsiTheme="minorHAnsi" w:cstheme="minorHAnsi"/>
          <w:color w:val="auto"/>
          <w:sz w:val="22"/>
          <w:szCs w:val="22"/>
        </w:rPr>
        <w:t>, M.: Glacial Indicator Tracing, Balkema, Rotterdam, 252pp, ISBN 833 9781003079415, 1990.</w:t>
      </w:r>
    </w:p>
    <w:p w14:paraId="79E086A8" w14:textId="77777777" w:rsidR="00AF6DD3" w:rsidRDefault="00AF6DD3" w:rsidP="00AF6DD3">
      <w:pPr>
        <w:pStyle w:val="Heading2"/>
        <w:spacing w:before="0"/>
        <w:rPr>
          <w:rFonts w:asciiTheme="minorHAnsi" w:hAnsiTheme="minorHAnsi" w:cstheme="minorHAnsi"/>
          <w:color w:val="auto"/>
          <w:sz w:val="22"/>
          <w:szCs w:val="22"/>
        </w:rPr>
      </w:pPr>
    </w:p>
    <w:p w14:paraId="44E3F9AB" w14:textId="6BF9D7A0" w:rsidR="00AF6DD3" w:rsidRDefault="00BF6ACD" w:rsidP="00CC4EEA">
      <w:pPr>
        <w:pStyle w:val="Heading2"/>
        <w:spacing w:before="0"/>
        <w:rPr>
          <w:rStyle w:val="Hyperlink"/>
          <w:rFonts w:asciiTheme="minorHAnsi" w:hAnsiTheme="minorHAnsi" w:cstheme="minorHAnsi"/>
          <w:color w:val="000000" w:themeColor="text1"/>
          <w:sz w:val="22"/>
          <w:szCs w:val="22"/>
          <w:u w:val="none"/>
        </w:rPr>
      </w:pPr>
      <w:r w:rsidRPr="00AF6DD3">
        <w:rPr>
          <w:rFonts w:asciiTheme="minorHAnsi" w:hAnsiTheme="minorHAnsi" w:cstheme="minorHAnsi"/>
          <w:color w:val="000000" w:themeColor="text1"/>
          <w:sz w:val="22"/>
          <w:szCs w:val="22"/>
        </w:rPr>
        <w:t xml:space="preserve">Budd, W.F., </w:t>
      </w:r>
      <w:proofErr w:type="spellStart"/>
      <w:r w:rsidRPr="00AF6DD3">
        <w:rPr>
          <w:rFonts w:asciiTheme="minorHAnsi" w:hAnsiTheme="minorHAnsi" w:cstheme="minorHAnsi"/>
          <w:color w:val="000000" w:themeColor="text1"/>
          <w:sz w:val="22"/>
          <w:szCs w:val="22"/>
        </w:rPr>
        <w:t>Keage</w:t>
      </w:r>
      <w:proofErr w:type="spellEnd"/>
      <w:r w:rsidRPr="00AF6DD3">
        <w:rPr>
          <w:rFonts w:asciiTheme="minorHAnsi" w:hAnsiTheme="minorHAnsi" w:cstheme="minorHAnsi"/>
          <w:color w:val="000000" w:themeColor="text1"/>
          <w:sz w:val="22"/>
          <w:szCs w:val="22"/>
        </w:rPr>
        <w:t>, P.L., Blundy, N.A.</w:t>
      </w:r>
      <w:r w:rsidR="005F2866" w:rsidRPr="00AF6DD3">
        <w:rPr>
          <w:rFonts w:asciiTheme="minorHAnsi" w:hAnsiTheme="minorHAnsi" w:cstheme="minorHAnsi"/>
          <w:color w:val="000000" w:themeColor="text1"/>
          <w:sz w:val="22"/>
          <w:szCs w:val="22"/>
        </w:rPr>
        <w:t xml:space="preserve">, </w:t>
      </w:r>
      <w:r w:rsidRPr="00AF6DD3">
        <w:rPr>
          <w:rFonts w:asciiTheme="minorHAnsi" w:hAnsiTheme="minorHAnsi" w:cstheme="minorHAnsi"/>
          <w:color w:val="000000" w:themeColor="text1"/>
          <w:sz w:val="22"/>
          <w:szCs w:val="22"/>
        </w:rPr>
        <w:t>1979</w:t>
      </w:r>
      <w:r w:rsidR="005F2866" w:rsidRPr="00AF6DD3">
        <w:rPr>
          <w:rFonts w:asciiTheme="minorHAnsi" w:hAnsiTheme="minorHAnsi" w:cstheme="minorHAnsi"/>
          <w:color w:val="000000" w:themeColor="text1"/>
          <w:sz w:val="22"/>
          <w:szCs w:val="22"/>
        </w:rPr>
        <w:t>.</w:t>
      </w:r>
      <w:r w:rsidRPr="00AF6DD3">
        <w:rPr>
          <w:rFonts w:asciiTheme="minorHAnsi" w:hAnsiTheme="minorHAnsi" w:cstheme="minorHAnsi"/>
          <w:color w:val="000000" w:themeColor="text1"/>
          <w:sz w:val="22"/>
          <w:szCs w:val="22"/>
        </w:rPr>
        <w:t xml:space="preserve"> Empirical studies of ice sliding. </w:t>
      </w:r>
      <w:r w:rsidRPr="00AF6DD3">
        <w:rPr>
          <w:rFonts w:asciiTheme="minorHAnsi" w:hAnsiTheme="minorHAnsi" w:cstheme="minorHAnsi"/>
          <w:i/>
          <w:iCs/>
          <w:color w:val="000000" w:themeColor="text1"/>
          <w:sz w:val="22"/>
          <w:szCs w:val="22"/>
        </w:rPr>
        <w:t>Journal of Glaciology</w:t>
      </w:r>
      <w:r w:rsidRPr="00AF6DD3">
        <w:rPr>
          <w:rFonts w:asciiTheme="minorHAnsi" w:hAnsiTheme="minorHAnsi" w:cstheme="minorHAnsi"/>
          <w:color w:val="000000" w:themeColor="text1"/>
          <w:sz w:val="22"/>
          <w:szCs w:val="22"/>
        </w:rPr>
        <w:t>, 23, 157-170.</w:t>
      </w:r>
      <w:r w:rsidR="00BF742F" w:rsidRPr="00AF6DD3">
        <w:rPr>
          <w:rFonts w:asciiTheme="minorHAnsi" w:hAnsiTheme="minorHAnsi" w:cstheme="minorHAnsi"/>
          <w:color w:val="000000" w:themeColor="text1"/>
          <w:sz w:val="22"/>
          <w:szCs w:val="22"/>
        </w:rPr>
        <w:t xml:space="preserve"> </w:t>
      </w:r>
      <w:hyperlink r:id="rId27" w:history="1">
        <w:r w:rsidR="00AF6DD3" w:rsidRPr="00AF6DD3">
          <w:rPr>
            <w:rStyle w:val="Hyperlink"/>
            <w:rFonts w:asciiTheme="minorHAnsi" w:hAnsiTheme="minorHAnsi" w:cstheme="minorHAnsi"/>
            <w:color w:val="000000" w:themeColor="text1"/>
            <w:sz w:val="22"/>
            <w:szCs w:val="22"/>
            <w:u w:val="none"/>
          </w:rPr>
          <w:t>https://doi.org/10.3189/S0022143000029804</w:t>
        </w:r>
      </w:hyperlink>
    </w:p>
    <w:p w14:paraId="21F03059" w14:textId="77777777" w:rsidR="00CC4EEA" w:rsidRDefault="00CC4EEA" w:rsidP="00BF6ACD">
      <w:pPr>
        <w:rPr>
          <w:rFonts w:cstheme="minorHAnsi"/>
        </w:rPr>
      </w:pPr>
    </w:p>
    <w:p w14:paraId="097C2AAA" w14:textId="4005B364" w:rsidR="00277E20" w:rsidRPr="00200AD4" w:rsidRDefault="00CC4EEA" w:rsidP="00BF6ACD">
      <w:pPr>
        <w:rPr>
          <w:rFonts w:cstheme="minorHAnsi"/>
          <w:color w:val="000000" w:themeColor="text1"/>
        </w:rPr>
      </w:pPr>
      <w:r>
        <w:rPr>
          <w:rFonts w:cstheme="minorHAnsi"/>
        </w:rPr>
        <w:t>C</w:t>
      </w:r>
      <w:r w:rsidR="00277E20" w:rsidRPr="00200AD4">
        <w:rPr>
          <w:rFonts w:cstheme="minorHAnsi"/>
        </w:rPr>
        <w:t xml:space="preserve">arling, P.A., Su, T., Meshkova, L., 2023. Distribution of Devensian glacial </w:t>
      </w:r>
      <w:proofErr w:type="spellStart"/>
      <w:r w:rsidR="00277E20" w:rsidRPr="00200AD4">
        <w:rPr>
          <w:rFonts w:cstheme="minorHAnsi"/>
        </w:rPr>
        <w:t>erratics</w:t>
      </w:r>
      <w:proofErr w:type="spellEnd"/>
      <w:r w:rsidR="00277E20" w:rsidRPr="00200AD4">
        <w:rPr>
          <w:rFonts w:cstheme="minorHAnsi"/>
        </w:rPr>
        <w:t xml:space="preserve"> and related evidence elucidate complex ice flow changes across a former ice divide: Northern England. </w:t>
      </w:r>
      <w:r w:rsidR="00277E20" w:rsidRPr="00200AD4">
        <w:rPr>
          <w:rFonts w:cstheme="minorHAnsi"/>
          <w:i/>
          <w:iCs/>
        </w:rPr>
        <w:t>Proceedings of the Geologists’ Association</w:t>
      </w:r>
      <w:r w:rsidR="00277E20" w:rsidRPr="00200AD4">
        <w:rPr>
          <w:rFonts w:cstheme="minorHAnsi"/>
        </w:rPr>
        <w:t xml:space="preserve">, 134, 139-165. </w:t>
      </w:r>
      <w:hyperlink r:id="rId28" w:history="1">
        <w:r w:rsidR="00277E20" w:rsidRPr="00200AD4">
          <w:rPr>
            <w:rFonts w:cstheme="minorHAnsi"/>
            <w:color w:val="000000" w:themeColor="text1"/>
          </w:rPr>
          <w:t>https://doi.org/10.1016/j.pgeola.2023.01.002</w:t>
        </w:r>
      </w:hyperlink>
    </w:p>
    <w:p w14:paraId="47C67CE7" w14:textId="4A72FB5F" w:rsidR="00441D1F" w:rsidRDefault="00C53B49" w:rsidP="00441D1F">
      <w:pPr>
        <w:autoSpaceDE w:val="0"/>
        <w:autoSpaceDN w:val="0"/>
        <w:adjustRightInd w:val="0"/>
        <w:spacing w:after="0" w:line="240" w:lineRule="auto"/>
        <w:rPr>
          <w:rFonts w:cstheme="minorHAnsi"/>
        </w:rPr>
      </w:pPr>
      <w:r w:rsidRPr="00200AD4">
        <w:rPr>
          <w:rFonts w:cstheme="minorHAnsi"/>
          <w:color w:val="000000" w:themeColor="text1"/>
        </w:rPr>
        <w:t xml:space="preserve">Carling, P.A., 2024. </w:t>
      </w:r>
      <w:r w:rsidR="00441D1F" w:rsidRPr="00200AD4">
        <w:rPr>
          <w:rFonts w:cstheme="minorHAnsi"/>
        </w:rPr>
        <w:t xml:space="preserve">Coevolving edge rounding and shape of glacial </w:t>
      </w:r>
      <w:proofErr w:type="spellStart"/>
      <w:r w:rsidR="00441D1F" w:rsidRPr="00200AD4">
        <w:rPr>
          <w:rFonts w:cstheme="minorHAnsi"/>
        </w:rPr>
        <w:t>erratics</w:t>
      </w:r>
      <w:proofErr w:type="spellEnd"/>
      <w:r w:rsidR="00441D1F" w:rsidRPr="00200AD4">
        <w:rPr>
          <w:rFonts w:cstheme="minorHAnsi"/>
        </w:rPr>
        <w:t>; the case of Shap granite, UK.</w:t>
      </w:r>
      <w:r w:rsidR="004B07EB" w:rsidRPr="00200AD4">
        <w:rPr>
          <w:rFonts w:cstheme="minorHAnsi"/>
        </w:rPr>
        <w:t xml:space="preserve">  </w:t>
      </w:r>
      <w:r w:rsidR="004B07EB" w:rsidRPr="00200AD4">
        <w:rPr>
          <w:rFonts w:cstheme="minorHAnsi"/>
          <w:i/>
          <w:iCs/>
        </w:rPr>
        <w:t xml:space="preserve">Earth Surf. </w:t>
      </w:r>
      <w:proofErr w:type="spellStart"/>
      <w:r w:rsidR="004B07EB" w:rsidRPr="00200AD4">
        <w:rPr>
          <w:rFonts w:cstheme="minorHAnsi"/>
          <w:i/>
          <w:iCs/>
        </w:rPr>
        <w:t>Dynam</w:t>
      </w:r>
      <w:proofErr w:type="spellEnd"/>
      <w:r w:rsidR="004B07EB" w:rsidRPr="00200AD4">
        <w:rPr>
          <w:rFonts w:cstheme="minorHAnsi"/>
        </w:rPr>
        <w:t xml:space="preserve">., </w:t>
      </w:r>
      <w:r w:rsidR="009E7CB1" w:rsidRPr="00200AD4">
        <w:rPr>
          <w:rFonts w:cstheme="minorHAnsi"/>
        </w:rPr>
        <w:t>12, 381-397.</w:t>
      </w:r>
      <w:r w:rsidR="0060639E" w:rsidRPr="00200AD4">
        <w:rPr>
          <w:rFonts w:cstheme="minorHAnsi"/>
          <w:color w:val="8A8D8F"/>
        </w:rPr>
        <w:t xml:space="preserve"> </w:t>
      </w:r>
      <w:hyperlink r:id="rId29" w:history="1">
        <w:r w:rsidR="00B35902" w:rsidRPr="00B35902">
          <w:rPr>
            <w:rStyle w:val="Hyperlink"/>
            <w:rFonts w:cstheme="minorHAnsi"/>
            <w:color w:val="auto"/>
            <w:u w:val="none"/>
          </w:rPr>
          <w:t>https://doi.org/10.5194/esurf-12-381-2024</w:t>
        </w:r>
      </w:hyperlink>
    </w:p>
    <w:p w14:paraId="7D56EEC8" w14:textId="77777777" w:rsidR="00B35902" w:rsidRDefault="00B35902" w:rsidP="00441D1F">
      <w:pPr>
        <w:autoSpaceDE w:val="0"/>
        <w:autoSpaceDN w:val="0"/>
        <w:adjustRightInd w:val="0"/>
        <w:spacing w:after="0" w:line="240" w:lineRule="auto"/>
        <w:rPr>
          <w:rFonts w:cstheme="minorHAnsi"/>
        </w:rPr>
      </w:pPr>
    </w:p>
    <w:p w14:paraId="1C8980FC" w14:textId="77777777" w:rsidR="00B35902" w:rsidRDefault="00B35902" w:rsidP="00B35902">
      <w:pPr>
        <w:spacing w:line="276" w:lineRule="auto"/>
        <w:jc w:val="both"/>
      </w:pPr>
      <w:r>
        <w:t xml:space="preserve">Caunt, S.L., 1986. Igneous and Metamorphic Processes in the Sap Granite and its Aureole, Unpublished PhD </w:t>
      </w:r>
      <w:r w:rsidRPr="00544FC2">
        <w:t>thesis, University of Leeds, 337pp, https://etheses.whiterose.ac.uk/522/, 1986.</w:t>
      </w:r>
    </w:p>
    <w:p w14:paraId="18ACF7A4" w14:textId="24B27513" w:rsidR="00F41D02" w:rsidRPr="00200AD4" w:rsidRDefault="00F41D02" w:rsidP="00441D1F">
      <w:pPr>
        <w:autoSpaceDE w:val="0"/>
        <w:autoSpaceDN w:val="0"/>
        <w:adjustRightInd w:val="0"/>
        <w:spacing w:after="0" w:line="240" w:lineRule="auto"/>
        <w:rPr>
          <w:rFonts w:cstheme="minorHAnsi"/>
        </w:rPr>
      </w:pPr>
      <w:r w:rsidRPr="00200AD4">
        <w:rPr>
          <w:rFonts w:cstheme="minorHAnsi"/>
        </w:rPr>
        <w:t xml:space="preserve">Clark, P.U., Dyke, A.S., Shakun, J.D., Carlson, A.E., Clark, J., Wohlfarth, B., Mitrovica, J.X., Hostetler, S.W., McCabe, M.: The Last Glacial Maximum. </w:t>
      </w:r>
      <w:r w:rsidRPr="00200AD4">
        <w:rPr>
          <w:rFonts w:cstheme="minorHAnsi"/>
          <w:i/>
          <w:iCs/>
        </w:rPr>
        <w:t>Science</w:t>
      </w:r>
      <w:r w:rsidRPr="00200AD4">
        <w:rPr>
          <w:rFonts w:cstheme="minorHAnsi"/>
        </w:rPr>
        <w:t>, 325, 710-714. https://doi.org/10.1126/science.1172873, 2009.</w:t>
      </w:r>
    </w:p>
    <w:p w14:paraId="2F11F6B9" w14:textId="77777777" w:rsidR="00441D1F" w:rsidRPr="00200AD4" w:rsidRDefault="00441D1F" w:rsidP="00441D1F">
      <w:pPr>
        <w:autoSpaceDE w:val="0"/>
        <w:autoSpaceDN w:val="0"/>
        <w:adjustRightInd w:val="0"/>
        <w:spacing w:after="0" w:line="240" w:lineRule="auto"/>
        <w:rPr>
          <w:rFonts w:cstheme="minorHAnsi"/>
        </w:rPr>
      </w:pPr>
    </w:p>
    <w:p w14:paraId="264D640D" w14:textId="1E00A1E7" w:rsidR="009931D8" w:rsidRDefault="009931D8" w:rsidP="009931D8">
      <w:pPr>
        <w:autoSpaceDE w:val="0"/>
        <w:autoSpaceDN w:val="0"/>
        <w:adjustRightInd w:val="0"/>
        <w:spacing w:after="0" w:line="240" w:lineRule="auto"/>
        <w:rPr>
          <w:rFonts w:cstheme="minorHAnsi"/>
        </w:rPr>
      </w:pPr>
      <w:r w:rsidRPr="00200AD4">
        <w:rPr>
          <w:rFonts w:cstheme="minorHAnsi"/>
        </w:rPr>
        <w:lastRenderedPageBreak/>
        <w:t>Cohen, D., Hooyer, T.S., Iverson, N.R., Thomason, J.F., Jackson, M., 2006. Role of transient water pressure in quarrying: A subglacial experiment using acoustic emissions. J</w:t>
      </w:r>
      <w:r w:rsidRPr="00200AD4">
        <w:rPr>
          <w:rFonts w:cstheme="minorHAnsi"/>
          <w:i/>
          <w:iCs/>
        </w:rPr>
        <w:t>ournal of Geophysical Research</w:t>
      </w:r>
      <w:r w:rsidRPr="00200AD4">
        <w:rPr>
          <w:rFonts w:cstheme="minorHAnsi"/>
        </w:rPr>
        <w:t>, 111, F03006, doi:10.1029/2005JF000439.</w:t>
      </w:r>
    </w:p>
    <w:p w14:paraId="0CB44629" w14:textId="77777777" w:rsidR="00500AEC" w:rsidRDefault="00500AEC" w:rsidP="009931D8">
      <w:pPr>
        <w:autoSpaceDE w:val="0"/>
        <w:autoSpaceDN w:val="0"/>
        <w:adjustRightInd w:val="0"/>
        <w:spacing w:after="0" w:line="240" w:lineRule="auto"/>
        <w:rPr>
          <w:rFonts w:cstheme="minorHAnsi"/>
        </w:rPr>
      </w:pPr>
    </w:p>
    <w:p w14:paraId="42F49F5E" w14:textId="77777777" w:rsidR="00500AEC" w:rsidRPr="00500AEC" w:rsidRDefault="00500AEC" w:rsidP="00500AEC">
      <w:pPr>
        <w:autoSpaceDE w:val="0"/>
        <w:autoSpaceDN w:val="0"/>
        <w:adjustRightInd w:val="0"/>
        <w:spacing w:after="0" w:line="240" w:lineRule="auto"/>
        <w:rPr>
          <w:rFonts w:cstheme="minorHAnsi"/>
        </w:rPr>
      </w:pPr>
      <w:r w:rsidRPr="00500AEC">
        <w:rPr>
          <w:rFonts w:cstheme="minorHAnsi"/>
        </w:rPr>
        <w:t xml:space="preserve">Ehlers, J., Gibbard, P.L., 2013. Overview. In: Elias, S.A. (Ed.), </w:t>
      </w:r>
      <w:proofErr w:type="spellStart"/>
      <w:r w:rsidRPr="00500AEC">
        <w:rPr>
          <w:rFonts w:cstheme="minorHAnsi"/>
        </w:rPr>
        <w:t>Encyclopedia</w:t>
      </w:r>
      <w:proofErr w:type="spellEnd"/>
      <w:r w:rsidRPr="00500AEC">
        <w:rPr>
          <w:rFonts w:cstheme="minorHAnsi"/>
        </w:rPr>
        <w:t xml:space="preserve"> of Quaternary</w:t>
      </w:r>
    </w:p>
    <w:p w14:paraId="6B7194C9" w14:textId="3D929F95" w:rsidR="00500AEC" w:rsidRDefault="00500AEC" w:rsidP="00500AEC">
      <w:pPr>
        <w:autoSpaceDE w:val="0"/>
        <w:autoSpaceDN w:val="0"/>
        <w:adjustRightInd w:val="0"/>
        <w:spacing w:after="0" w:line="240" w:lineRule="auto"/>
        <w:rPr>
          <w:rFonts w:cstheme="minorHAnsi"/>
        </w:rPr>
      </w:pPr>
      <w:r w:rsidRPr="00500AEC">
        <w:rPr>
          <w:rFonts w:cstheme="minorHAnsi"/>
        </w:rPr>
        <w:t>Science, vol. 2. Elsevier, Amsterdam, pp. 143–150.</w:t>
      </w:r>
    </w:p>
    <w:p w14:paraId="7135ACE5" w14:textId="77777777" w:rsidR="00F970B9" w:rsidRDefault="00F970B9" w:rsidP="009931D8">
      <w:pPr>
        <w:autoSpaceDE w:val="0"/>
        <w:autoSpaceDN w:val="0"/>
        <w:adjustRightInd w:val="0"/>
        <w:spacing w:after="0" w:line="240" w:lineRule="auto"/>
        <w:rPr>
          <w:rFonts w:cstheme="minorHAnsi"/>
        </w:rPr>
      </w:pPr>
    </w:p>
    <w:p w14:paraId="4FF5F182" w14:textId="4ED76CD7" w:rsidR="000868FA" w:rsidRDefault="000868FA" w:rsidP="000868FA">
      <w:pPr>
        <w:autoSpaceDE w:val="0"/>
        <w:autoSpaceDN w:val="0"/>
        <w:adjustRightInd w:val="0"/>
        <w:spacing w:after="0" w:line="240" w:lineRule="auto"/>
        <w:rPr>
          <w:rStyle w:val="Hyperlink"/>
          <w:rFonts w:cstheme="minorHAnsi"/>
          <w:color w:val="000000" w:themeColor="text1"/>
          <w:u w:val="none"/>
        </w:rPr>
      </w:pPr>
      <w:proofErr w:type="spellStart"/>
      <w:r w:rsidRPr="00200AD4">
        <w:rPr>
          <w:rFonts w:cstheme="minorHAnsi"/>
          <w:color w:val="000000" w:themeColor="text1"/>
        </w:rPr>
        <w:t>Firman</w:t>
      </w:r>
      <w:proofErr w:type="spellEnd"/>
      <w:r w:rsidRPr="00200AD4">
        <w:rPr>
          <w:rFonts w:cstheme="minorHAnsi"/>
          <w:color w:val="000000" w:themeColor="text1"/>
        </w:rPr>
        <w:t xml:space="preserve">, R. J., 1953. Metamorphism and metasomatism around the Shap and Eskdale granites, Durham theses, Durham University. Available at Durham E-Theses Online: </w:t>
      </w:r>
      <w:hyperlink r:id="rId30" w:history="1">
        <w:r w:rsidRPr="00200AD4">
          <w:rPr>
            <w:rStyle w:val="Hyperlink"/>
            <w:rFonts w:cstheme="minorHAnsi"/>
            <w:color w:val="000000" w:themeColor="text1"/>
            <w:u w:val="none"/>
          </w:rPr>
          <w:t>http://etheses.dur.ac.uk/9565/</w:t>
        </w:r>
      </w:hyperlink>
    </w:p>
    <w:p w14:paraId="5254C302" w14:textId="77777777" w:rsidR="00DE4147" w:rsidRDefault="00DE4147" w:rsidP="000868FA">
      <w:pPr>
        <w:autoSpaceDE w:val="0"/>
        <w:autoSpaceDN w:val="0"/>
        <w:adjustRightInd w:val="0"/>
        <w:spacing w:after="0" w:line="240" w:lineRule="auto"/>
        <w:rPr>
          <w:rStyle w:val="Hyperlink"/>
          <w:rFonts w:cstheme="minorHAnsi"/>
          <w:color w:val="000000" w:themeColor="text1"/>
          <w:u w:val="none"/>
        </w:rPr>
      </w:pPr>
    </w:p>
    <w:p w14:paraId="22C38992" w14:textId="77777777" w:rsidR="00990EF6" w:rsidRPr="00990EF6" w:rsidRDefault="00990EF6" w:rsidP="00990EF6">
      <w:pPr>
        <w:autoSpaceDE w:val="0"/>
        <w:autoSpaceDN w:val="0"/>
        <w:adjustRightInd w:val="0"/>
        <w:spacing w:after="0" w:line="240" w:lineRule="auto"/>
        <w:rPr>
          <w:rFonts w:cstheme="minorHAnsi"/>
          <w:color w:val="000000" w:themeColor="text1"/>
        </w:rPr>
      </w:pPr>
      <w:r w:rsidRPr="00990EF6">
        <w:rPr>
          <w:rFonts w:cstheme="minorHAnsi"/>
          <w:color w:val="000000" w:themeColor="text1"/>
        </w:rPr>
        <w:t>Goodchild, J.G., 1875. The glacial phenomena of the Eden valley and the western part of</w:t>
      </w:r>
    </w:p>
    <w:p w14:paraId="0E87A0B9" w14:textId="0C913461" w:rsidR="00DE4147" w:rsidRPr="00990EF6" w:rsidRDefault="00990EF6" w:rsidP="00990EF6">
      <w:pPr>
        <w:autoSpaceDE w:val="0"/>
        <w:autoSpaceDN w:val="0"/>
        <w:adjustRightInd w:val="0"/>
        <w:spacing w:after="0" w:line="240" w:lineRule="auto"/>
        <w:rPr>
          <w:rFonts w:cstheme="minorHAnsi"/>
          <w:color w:val="000000" w:themeColor="text1"/>
        </w:rPr>
      </w:pPr>
      <w:r w:rsidRPr="00990EF6">
        <w:rPr>
          <w:rFonts w:cstheme="minorHAnsi"/>
          <w:color w:val="000000" w:themeColor="text1"/>
        </w:rPr>
        <w:t xml:space="preserve">the Yorkshire Dales District. </w:t>
      </w:r>
      <w:r w:rsidRPr="00990EF6">
        <w:rPr>
          <w:rFonts w:cstheme="minorHAnsi"/>
          <w:i/>
          <w:iCs/>
          <w:color w:val="000000" w:themeColor="text1"/>
        </w:rPr>
        <w:t>Quarterly Journal of the Geological Society</w:t>
      </w:r>
      <w:r>
        <w:rPr>
          <w:rFonts w:cstheme="minorHAnsi"/>
          <w:color w:val="000000" w:themeColor="text1"/>
        </w:rPr>
        <w:t>,</w:t>
      </w:r>
      <w:r w:rsidRPr="00990EF6">
        <w:rPr>
          <w:rFonts w:cstheme="minorHAnsi"/>
          <w:color w:val="000000" w:themeColor="text1"/>
        </w:rPr>
        <w:t xml:space="preserve"> 31, 55–99.</w:t>
      </w:r>
      <w:r w:rsidR="003B5061" w:rsidRPr="003B5061">
        <w:t xml:space="preserve"> </w:t>
      </w:r>
      <w:r w:rsidR="003B5061" w:rsidRPr="003B5061">
        <w:rPr>
          <w:rFonts w:cstheme="minorHAnsi"/>
          <w:color w:val="000000" w:themeColor="text1"/>
        </w:rPr>
        <w:t>https://www.lyellcollection.org/doi/abs/10.1144/GSL.JGS.1875.031.01-04.04</w:t>
      </w:r>
    </w:p>
    <w:p w14:paraId="1A22D462" w14:textId="77777777" w:rsidR="001F4145" w:rsidRPr="00200AD4" w:rsidRDefault="001F4145" w:rsidP="000868FA">
      <w:pPr>
        <w:autoSpaceDE w:val="0"/>
        <w:autoSpaceDN w:val="0"/>
        <w:adjustRightInd w:val="0"/>
        <w:spacing w:after="0" w:line="240" w:lineRule="auto"/>
        <w:rPr>
          <w:rFonts w:cstheme="minorHAnsi"/>
          <w:color w:val="000000" w:themeColor="text1"/>
        </w:rPr>
      </w:pPr>
    </w:p>
    <w:p w14:paraId="6EA7E3E1" w14:textId="28D65D6E" w:rsidR="001F4145" w:rsidRDefault="00884C2F" w:rsidP="000868FA">
      <w:pPr>
        <w:autoSpaceDE w:val="0"/>
        <w:autoSpaceDN w:val="0"/>
        <w:adjustRightInd w:val="0"/>
        <w:spacing w:after="0" w:line="240" w:lineRule="auto"/>
        <w:rPr>
          <w:rFonts w:cstheme="minorHAnsi"/>
        </w:rPr>
      </w:pPr>
      <w:r w:rsidRPr="00200AD4">
        <w:rPr>
          <w:rFonts w:cstheme="minorHAnsi"/>
        </w:rPr>
        <w:t xml:space="preserve">Hall, A.M., </w:t>
      </w:r>
      <w:proofErr w:type="spellStart"/>
      <w:r w:rsidRPr="00200AD4">
        <w:rPr>
          <w:rFonts w:cstheme="minorHAnsi"/>
        </w:rPr>
        <w:t>Krabbendam</w:t>
      </w:r>
      <w:proofErr w:type="spellEnd"/>
      <w:r w:rsidRPr="00200AD4">
        <w:rPr>
          <w:rFonts w:cstheme="minorHAnsi"/>
        </w:rPr>
        <w:t xml:space="preserve">, M., van Boeckel, M., Goodfellow, B.W., </w:t>
      </w:r>
      <w:proofErr w:type="spellStart"/>
      <w:r w:rsidRPr="00200AD4">
        <w:rPr>
          <w:rFonts w:cstheme="minorHAnsi"/>
        </w:rPr>
        <w:t>Hättestrand</w:t>
      </w:r>
      <w:proofErr w:type="spellEnd"/>
      <w:r w:rsidRPr="00200AD4">
        <w:rPr>
          <w:rFonts w:cstheme="minorHAnsi"/>
        </w:rPr>
        <w:t xml:space="preserve">, C., Heyman, J. </w:t>
      </w:r>
      <w:r w:rsidRPr="00200AD4">
        <w:rPr>
          <w:rFonts w:cstheme="minorHAnsi"/>
          <w:i/>
          <w:iCs/>
        </w:rPr>
        <w:t>et al</w:t>
      </w:r>
      <w:r w:rsidRPr="00200AD4">
        <w:rPr>
          <w:rFonts w:cstheme="minorHAnsi"/>
        </w:rPr>
        <w:t xml:space="preserve">., 2020. Glacial ripping: geomorphological evidence from Sweden for a new process of glacial erosion. </w:t>
      </w:r>
      <w:proofErr w:type="spellStart"/>
      <w:r w:rsidRPr="00200AD4">
        <w:rPr>
          <w:rFonts w:cstheme="minorHAnsi"/>
          <w:i/>
          <w:iCs/>
        </w:rPr>
        <w:t>Geografiska</w:t>
      </w:r>
      <w:proofErr w:type="spellEnd"/>
      <w:r w:rsidRPr="00200AD4">
        <w:rPr>
          <w:rFonts w:cstheme="minorHAnsi"/>
          <w:i/>
          <w:iCs/>
        </w:rPr>
        <w:t xml:space="preserve"> </w:t>
      </w:r>
      <w:proofErr w:type="spellStart"/>
      <w:r w:rsidRPr="00200AD4">
        <w:rPr>
          <w:rFonts w:cstheme="minorHAnsi"/>
          <w:i/>
          <w:iCs/>
        </w:rPr>
        <w:t>Annaler</w:t>
      </w:r>
      <w:proofErr w:type="spellEnd"/>
      <w:r w:rsidRPr="00200AD4">
        <w:rPr>
          <w:rFonts w:cstheme="minorHAnsi"/>
          <w:i/>
          <w:iCs/>
        </w:rPr>
        <w:t>: Series A, Physical Geography,</w:t>
      </w:r>
      <w:r w:rsidRPr="00200AD4">
        <w:rPr>
          <w:rFonts w:cstheme="minorHAnsi"/>
        </w:rPr>
        <w:t xml:space="preserve"> A102, 333–353.</w:t>
      </w:r>
      <w:r w:rsidR="00CD2AF3" w:rsidRPr="00200AD4">
        <w:rPr>
          <w:rFonts w:cstheme="minorHAnsi"/>
        </w:rPr>
        <w:t xml:space="preserve"> </w:t>
      </w:r>
      <w:proofErr w:type="spellStart"/>
      <w:r w:rsidR="00CD2AF3" w:rsidRPr="00200AD4">
        <w:rPr>
          <w:rFonts w:cstheme="minorHAnsi"/>
        </w:rPr>
        <w:t>doi</w:t>
      </w:r>
      <w:proofErr w:type="spellEnd"/>
      <w:r w:rsidR="00CD2AF3" w:rsidRPr="00200AD4">
        <w:rPr>
          <w:rFonts w:cstheme="minorHAnsi"/>
        </w:rPr>
        <w:t>/full/10.1080/04353676.2020.1774244</w:t>
      </w:r>
    </w:p>
    <w:p w14:paraId="20867C52" w14:textId="77777777" w:rsidR="00C71EBF" w:rsidRDefault="00C71EBF" w:rsidP="000868FA">
      <w:pPr>
        <w:autoSpaceDE w:val="0"/>
        <w:autoSpaceDN w:val="0"/>
        <w:adjustRightInd w:val="0"/>
        <w:spacing w:after="0" w:line="240" w:lineRule="auto"/>
        <w:rPr>
          <w:rFonts w:cstheme="minorHAnsi"/>
        </w:rPr>
      </w:pPr>
    </w:p>
    <w:p w14:paraId="04D278D8" w14:textId="69B5D5B5" w:rsidR="00FE065A" w:rsidRPr="00FE065A" w:rsidRDefault="00C71EBF" w:rsidP="00FE065A">
      <w:pPr>
        <w:autoSpaceDE w:val="0"/>
        <w:autoSpaceDN w:val="0"/>
        <w:adjustRightInd w:val="0"/>
        <w:spacing w:after="0" w:line="240" w:lineRule="auto"/>
        <w:rPr>
          <w:rFonts w:cstheme="minorHAnsi"/>
        </w:rPr>
      </w:pPr>
      <w:r>
        <w:rPr>
          <w:rFonts w:cstheme="minorHAnsi"/>
        </w:rPr>
        <w:t xml:space="preserve">Hall, A.M., van Boekel, M., </w:t>
      </w:r>
      <w:r w:rsidR="00FE065A">
        <w:rPr>
          <w:rFonts w:cstheme="minorHAnsi"/>
        </w:rPr>
        <w:t xml:space="preserve">2024. </w:t>
      </w:r>
      <w:r w:rsidR="00FE065A" w:rsidRPr="00FE065A">
        <w:rPr>
          <w:rFonts w:cstheme="minorHAnsi"/>
        </w:rPr>
        <w:t xml:space="preserve">Hydraulic damage in subglacial conduits: Evidence from rock </w:t>
      </w:r>
      <w:proofErr w:type="spellStart"/>
      <w:r w:rsidR="00FE065A" w:rsidRPr="00FE065A">
        <w:rPr>
          <w:rFonts w:cstheme="minorHAnsi"/>
        </w:rPr>
        <w:t>hydrofracture</w:t>
      </w:r>
      <w:proofErr w:type="spellEnd"/>
      <w:r w:rsidR="00FE065A" w:rsidRPr="00FE065A">
        <w:rPr>
          <w:rFonts w:cstheme="minorHAnsi"/>
        </w:rPr>
        <w:t xml:space="preserve"> and hydraulic jacking for high ﬂuid pressures during rapid melt of the </w:t>
      </w:r>
    </w:p>
    <w:p w14:paraId="3BEDF182" w14:textId="19207884" w:rsidR="00C71EBF" w:rsidRPr="00200AD4" w:rsidRDefault="00FE065A" w:rsidP="00FE065A">
      <w:pPr>
        <w:autoSpaceDE w:val="0"/>
        <w:autoSpaceDN w:val="0"/>
        <w:adjustRightInd w:val="0"/>
        <w:spacing w:after="0" w:line="240" w:lineRule="auto"/>
        <w:rPr>
          <w:rFonts w:cstheme="minorHAnsi"/>
        </w:rPr>
      </w:pPr>
      <w:r w:rsidRPr="00FE065A">
        <w:rPr>
          <w:rFonts w:cstheme="minorHAnsi"/>
        </w:rPr>
        <w:t>Fennoscandian Ice Sheet</w:t>
      </w:r>
      <w:r>
        <w:rPr>
          <w:rFonts w:cstheme="minorHAnsi"/>
        </w:rPr>
        <w:t xml:space="preserve">. </w:t>
      </w:r>
      <w:r w:rsidRPr="001F032C">
        <w:rPr>
          <w:rFonts w:cstheme="minorHAnsi"/>
          <w:i/>
          <w:iCs/>
        </w:rPr>
        <w:t>Quaternary Science Reviews</w:t>
      </w:r>
      <w:r>
        <w:rPr>
          <w:rFonts w:cstheme="minorHAnsi"/>
        </w:rPr>
        <w:t xml:space="preserve">, </w:t>
      </w:r>
      <w:r w:rsidR="00952C8D">
        <w:rPr>
          <w:rFonts w:cstheme="minorHAnsi"/>
        </w:rPr>
        <w:t xml:space="preserve">343, 108917. </w:t>
      </w:r>
      <w:r w:rsidR="00952C8D" w:rsidRPr="00952C8D">
        <w:rPr>
          <w:rFonts w:cstheme="minorHAnsi"/>
        </w:rPr>
        <w:t>https://doi.org/10.1016/j.quascirev.2024.108917</w:t>
      </w:r>
    </w:p>
    <w:p w14:paraId="7EE90BBF" w14:textId="77777777" w:rsidR="00475980" w:rsidRDefault="00475980" w:rsidP="000868FA">
      <w:pPr>
        <w:autoSpaceDE w:val="0"/>
        <w:autoSpaceDN w:val="0"/>
        <w:adjustRightInd w:val="0"/>
        <w:spacing w:after="0" w:line="240" w:lineRule="auto"/>
        <w:rPr>
          <w:rFonts w:cstheme="minorHAnsi"/>
        </w:rPr>
      </w:pPr>
    </w:p>
    <w:p w14:paraId="0341E316" w14:textId="487A0897" w:rsidR="00DE4C4E" w:rsidRDefault="00DE4C4E" w:rsidP="000868FA">
      <w:pPr>
        <w:autoSpaceDE w:val="0"/>
        <w:autoSpaceDN w:val="0"/>
        <w:adjustRightInd w:val="0"/>
        <w:spacing w:after="0" w:line="240" w:lineRule="auto"/>
        <w:rPr>
          <w:rFonts w:cstheme="minorHAnsi"/>
        </w:rPr>
      </w:pPr>
      <w:r>
        <w:rPr>
          <w:rFonts w:cstheme="minorHAnsi"/>
        </w:rPr>
        <w:t xml:space="preserve">Holland, E.G., </w:t>
      </w:r>
      <w:r w:rsidR="0002662A">
        <w:rPr>
          <w:rFonts w:cstheme="minorHAnsi"/>
        </w:rPr>
        <w:t>1959. Shap Granite – Part</w:t>
      </w:r>
      <w:r w:rsidR="00E0541F">
        <w:rPr>
          <w:rFonts w:cstheme="minorHAnsi"/>
        </w:rPr>
        <w:t xml:space="preserve"> </w:t>
      </w:r>
      <w:r w:rsidR="0002662A">
        <w:rPr>
          <w:rFonts w:cstheme="minorHAnsi"/>
        </w:rPr>
        <w:t xml:space="preserve">1. </w:t>
      </w:r>
      <w:r w:rsidR="0002662A" w:rsidRPr="0002662A">
        <w:rPr>
          <w:rFonts w:cstheme="minorHAnsi"/>
          <w:i/>
          <w:iCs/>
        </w:rPr>
        <w:t>Mine and Quarry Engineering</w:t>
      </w:r>
      <w:r w:rsidR="0002662A">
        <w:rPr>
          <w:rFonts w:cstheme="minorHAnsi"/>
        </w:rPr>
        <w:t xml:space="preserve">, 25, 2-15. </w:t>
      </w:r>
      <w:r w:rsidRPr="00DE4C4E">
        <w:rPr>
          <w:rFonts w:cstheme="minorHAnsi"/>
        </w:rPr>
        <w:t>http://www.dmm.org.uk/minequar/5908-01.htm</w:t>
      </w:r>
    </w:p>
    <w:p w14:paraId="14C2A204" w14:textId="77777777" w:rsidR="00DE4C4E" w:rsidRPr="00200AD4" w:rsidRDefault="00DE4C4E" w:rsidP="000868FA">
      <w:pPr>
        <w:autoSpaceDE w:val="0"/>
        <w:autoSpaceDN w:val="0"/>
        <w:adjustRightInd w:val="0"/>
        <w:spacing w:after="0" w:line="240" w:lineRule="auto"/>
        <w:rPr>
          <w:rFonts w:cstheme="minorHAnsi"/>
        </w:rPr>
      </w:pPr>
    </w:p>
    <w:p w14:paraId="0FD7C2E1" w14:textId="5F937571" w:rsidR="00475980" w:rsidRDefault="00475980" w:rsidP="000868FA">
      <w:pPr>
        <w:autoSpaceDE w:val="0"/>
        <w:autoSpaceDN w:val="0"/>
        <w:adjustRightInd w:val="0"/>
        <w:spacing w:after="0" w:line="240" w:lineRule="auto"/>
        <w:rPr>
          <w:rFonts w:cstheme="minorHAnsi"/>
        </w:rPr>
      </w:pPr>
      <w:r w:rsidRPr="00200AD4">
        <w:rPr>
          <w:rFonts w:cstheme="minorHAnsi"/>
          <w:lang w:val="de-DE"/>
        </w:rPr>
        <w:t>Glasser, N.F.; Roman, M.; Holt, T.O.; Žebre, M.; Patton, H.; Hubbard, A.L.</w:t>
      </w:r>
      <w:r w:rsidR="00B60FBE" w:rsidRPr="00200AD4">
        <w:rPr>
          <w:rFonts w:cstheme="minorHAnsi"/>
          <w:lang w:val="de-DE"/>
        </w:rPr>
        <w:t>, 2020.</w:t>
      </w:r>
      <w:r w:rsidRPr="00200AD4">
        <w:rPr>
          <w:rFonts w:cstheme="minorHAnsi"/>
          <w:lang w:val="de-DE"/>
        </w:rPr>
        <w:t xml:space="preserve"> Modification of bedrock surfaces by glacial abrasion and quarrying: Evidence from North Wales. </w:t>
      </w:r>
      <w:r w:rsidRPr="00200AD4">
        <w:rPr>
          <w:rFonts w:cstheme="minorHAnsi"/>
          <w:i/>
          <w:iCs/>
        </w:rPr>
        <w:t>Geomorphology</w:t>
      </w:r>
      <w:r w:rsidRPr="00200AD4">
        <w:rPr>
          <w:rFonts w:cstheme="minorHAnsi"/>
        </w:rPr>
        <w:t xml:space="preserve">, 365, 107283. </w:t>
      </w:r>
      <w:hyperlink r:id="rId31" w:history="1">
        <w:r w:rsidRPr="00200AD4">
          <w:rPr>
            <w:rFonts w:cstheme="minorHAnsi"/>
          </w:rPr>
          <w:t>https://doi.org/10.1016/j.geomorph.2020.107283</w:t>
        </w:r>
      </w:hyperlink>
      <w:r w:rsidR="00B60FBE" w:rsidRPr="00200AD4">
        <w:rPr>
          <w:rFonts w:cstheme="minorHAnsi"/>
        </w:rPr>
        <w:t>.</w:t>
      </w:r>
    </w:p>
    <w:p w14:paraId="3B06FCEC" w14:textId="77777777" w:rsidR="00377F13" w:rsidRDefault="00377F13" w:rsidP="000868FA">
      <w:pPr>
        <w:autoSpaceDE w:val="0"/>
        <w:autoSpaceDN w:val="0"/>
        <w:adjustRightInd w:val="0"/>
        <w:spacing w:after="0" w:line="240" w:lineRule="auto"/>
        <w:rPr>
          <w:rFonts w:cstheme="minorHAnsi"/>
        </w:rPr>
      </w:pPr>
    </w:p>
    <w:p w14:paraId="71679A39" w14:textId="17804EAC" w:rsidR="00377F13" w:rsidRDefault="00377F13" w:rsidP="000868FA">
      <w:pPr>
        <w:autoSpaceDE w:val="0"/>
        <w:autoSpaceDN w:val="0"/>
        <w:adjustRightInd w:val="0"/>
        <w:spacing w:after="0" w:line="240" w:lineRule="auto"/>
        <w:rPr>
          <w:rFonts w:cstheme="minorHAnsi"/>
        </w:rPr>
      </w:pPr>
      <w:r>
        <w:rPr>
          <w:rFonts w:cstheme="minorHAnsi"/>
        </w:rPr>
        <w:t xml:space="preserve">Goodchild, </w:t>
      </w:r>
      <w:r w:rsidR="0098305D">
        <w:rPr>
          <w:rFonts w:cstheme="minorHAnsi"/>
        </w:rPr>
        <w:t xml:space="preserve">J.G., 1875. The glacial phenomena of the Eden valley and the western part of the Yorkshire Dales </w:t>
      </w:r>
      <w:r w:rsidR="00B62A22">
        <w:rPr>
          <w:rFonts w:cstheme="minorHAnsi"/>
        </w:rPr>
        <w:t xml:space="preserve">District. </w:t>
      </w:r>
      <w:r w:rsidR="00B62A22" w:rsidRPr="00B62A22">
        <w:rPr>
          <w:rFonts w:cstheme="minorHAnsi"/>
          <w:i/>
          <w:iCs/>
        </w:rPr>
        <w:t>Quarterly Journal of the Geological Society</w:t>
      </w:r>
      <w:r w:rsidR="00B62A22">
        <w:rPr>
          <w:rFonts w:cstheme="minorHAnsi"/>
        </w:rPr>
        <w:t xml:space="preserve">, </w:t>
      </w:r>
      <w:r w:rsidR="00BA203E">
        <w:rPr>
          <w:rFonts w:cstheme="minorHAnsi"/>
        </w:rPr>
        <w:t xml:space="preserve">31, 55-99. </w:t>
      </w:r>
    </w:p>
    <w:p w14:paraId="1C0B6907" w14:textId="77777777" w:rsidR="00900D15" w:rsidRDefault="00900D15" w:rsidP="000868FA">
      <w:pPr>
        <w:autoSpaceDE w:val="0"/>
        <w:autoSpaceDN w:val="0"/>
        <w:adjustRightInd w:val="0"/>
        <w:spacing w:after="0" w:line="240" w:lineRule="auto"/>
        <w:rPr>
          <w:rFonts w:cstheme="minorHAnsi"/>
        </w:rPr>
      </w:pPr>
    </w:p>
    <w:p w14:paraId="6BA39098" w14:textId="3C7DBD0D" w:rsidR="00E15C41" w:rsidRPr="00200AD4" w:rsidRDefault="00054371" w:rsidP="00054371">
      <w:pPr>
        <w:rPr>
          <w:rFonts w:cstheme="minorHAnsi"/>
          <w:color w:val="000000" w:themeColor="text1"/>
        </w:rPr>
      </w:pPr>
      <w:r>
        <w:t xml:space="preserve">Goodchild, J.G., 1887. Ice </w:t>
      </w:r>
      <w:r w:rsidR="00436436">
        <w:t>w</w:t>
      </w:r>
      <w:r>
        <w:t xml:space="preserve">ork in </w:t>
      </w:r>
      <w:proofErr w:type="spellStart"/>
      <w:r>
        <w:t>Edenside</w:t>
      </w:r>
      <w:proofErr w:type="spellEnd"/>
      <w:r>
        <w:t xml:space="preserve"> and </w:t>
      </w:r>
      <w:r w:rsidR="00436436">
        <w:t>s</w:t>
      </w:r>
      <w:r>
        <w:t xml:space="preserve">ome </w:t>
      </w:r>
      <w:r w:rsidR="00436436">
        <w:t>a</w:t>
      </w:r>
      <w:r>
        <w:t xml:space="preserve">djoining </w:t>
      </w:r>
      <w:r w:rsidR="00436436">
        <w:t>p</w:t>
      </w:r>
      <w:r>
        <w:t xml:space="preserve">arts of </w:t>
      </w:r>
      <w:r w:rsidR="00436436">
        <w:t>n</w:t>
      </w:r>
      <w:r>
        <w:t xml:space="preserve">orth-west England. </w:t>
      </w:r>
      <w:r w:rsidRPr="00054371">
        <w:rPr>
          <w:i/>
          <w:iCs/>
        </w:rPr>
        <w:t>Transactions of the Cumberland and Westmorland Association for the Advancement of Literature and Science</w:t>
      </w:r>
      <w:r>
        <w:t>, 11 pp. 111–167.</w:t>
      </w:r>
    </w:p>
    <w:p w14:paraId="72A5BCE3" w14:textId="52ED62B3" w:rsidR="00E15C41" w:rsidRDefault="00E15C41" w:rsidP="00E15C41">
      <w:pPr>
        <w:autoSpaceDE w:val="0"/>
        <w:autoSpaceDN w:val="0"/>
        <w:adjustRightInd w:val="0"/>
        <w:spacing w:after="0" w:line="240" w:lineRule="auto"/>
        <w:rPr>
          <w:rStyle w:val="Hyperlink"/>
          <w:rFonts w:cstheme="minorHAnsi"/>
          <w:color w:val="auto"/>
          <w:u w:val="none"/>
        </w:rPr>
      </w:pPr>
      <w:r w:rsidRPr="00200AD4">
        <w:rPr>
          <w:rFonts w:cstheme="minorHAnsi"/>
        </w:rPr>
        <w:t xml:space="preserve">Jahns, R. H., 1943. Sheet structure in granites, its origin and use as a measure of glacial erosion in New England. </w:t>
      </w:r>
      <w:r w:rsidRPr="00200AD4">
        <w:rPr>
          <w:rFonts w:cstheme="minorHAnsi"/>
          <w:i/>
          <w:iCs/>
        </w:rPr>
        <w:t>Journal of Geology</w:t>
      </w:r>
      <w:r w:rsidRPr="00200AD4">
        <w:rPr>
          <w:rFonts w:cstheme="minorHAnsi"/>
        </w:rPr>
        <w:t>, 51, 71– 98.</w:t>
      </w:r>
      <w:r w:rsidR="004412EA" w:rsidRPr="00200AD4">
        <w:rPr>
          <w:rFonts w:cstheme="minorHAnsi"/>
        </w:rPr>
        <w:t xml:space="preserve"> </w:t>
      </w:r>
      <w:hyperlink r:id="rId32" w:history="1">
        <w:r w:rsidR="00B21A9B" w:rsidRPr="00B21A9B">
          <w:rPr>
            <w:rStyle w:val="Hyperlink"/>
            <w:rFonts w:cstheme="minorHAnsi"/>
            <w:color w:val="auto"/>
            <w:u w:val="none"/>
          </w:rPr>
          <w:t>https://www.jstor.org/stable/30068274</w:t>
        </w:r>
      </w:hyperlink>
    </w:p>
    <w:p w14:paraId="3D0743C0" w14:textId="77777777" w:rsidR="006C393A" w:rsidRDefault="006C393A" w:rsidP="00E15C41">
      <w:pPr>
        <w:autoSpaceDE w:val="0"/>
        <w:autoSpaceDN w:val="0"/>
        <w:adjustRightInd w:val="0"/>
        <w:spacing w:after="0" w:line="240" w:lineRule="auto"/>
        <w:rPr>
          <w:rStyle w:val="Hyperlink"/>
          <w:rFonts w:cstheme="minorHAnsi"/>
          <w:color w:val="auto"/>
          <w:u w:val="none"/>
        </w:rPr>
      </w:pPr>
    </w:p>
    <w:p w14:paraId="16F9DB86" w14:textId="0F203E9F" w:rsidR="00B21A9B" w:rsidRPr="00200AD4" w:rsidRDefault="00B21A9B" w:rsidP="00E15C41">
      <w:pPr>
        <w:autoSpaceDE w:val="0"/>
        <w:autoSpaceDN w:val="0"/>
        <w:adjustRightInd w:val="0"/>
        <w:spacing w:after="0" w:line="240" w:lineRule="auto"/>
        <w:rPr>
          <w:rFonts w:cstheme="minorHAnsi"/>
        </w:rPr>
      </w:pPr>
      <w:r>
        <w:rPr>
          <w:rFonts w:cstheme="minorHAnsi"/>
        </w:rPr>
        <w:t>Johnson, D., 2018. Quarrying in Cumbria, Amberley Publishing, Stroud.</w:t>
      </w:r>
    </w:p>
    <w:p w14:paraId="3D1261D8" w14:textId="77777777" w:rsidR="000868FA" w:rsidRPr="00200AD4" w:rsidRDefault="000868FA" w:rsidP="000868FA">
      <w:pPr>
        <w:autoSpaceDE w:val="0"/>
        <w:autoSpaceDN w:val="0"/>
        <w:adjustRightInd w:val="0"/>
        <w:spacing w:after="0" w:line="240" w:lineRule="auto"/>
        <w:rPr>
          <w:rFonts w:cstheme="minorHAnsi"/>
          <w:color w:val="000000" w:themeColor="text1"/>
        </w:rPr>
      </w:pPr>
    </w:p>
    <w:p w14:paraId="0046FC02" w14:textId="0CD1CA94" w:rsidR="00C50AD2" w:rsidRPr="00200AD4" w:rsidRDefault="000D6557" w:rsidP="00BF6ACD">
      <w:pPr>
        <w:rPr>
          <w:rFonts w:cstheme="minorHAnsi"/>
        </w:rPr>
      </w:pPr>
      <w:r w:rsidRPr="00200AD4">
        <w:rPr>
          <w:rFonts w:cstheme="minorHAnsi"/>
        </w:rPr>
        <w:t xml:space="preserve">Livingstone, S.J., Evans, D.J.A., Ó </w:t>
      </w:r>
      <w:proofErr w:type="spellStart"/>
      <w:r w:rsidRPr="00200AD4">
        <w:rPr>
          <w:rFonts w:cstheme="minorHAnsi"/>
        </w:rPr>
        <w:t>Cofaigh</w:t>
      </w:r>
      <w:proofErr w:type="spellEnd"/>
      <w:r w:rsidRPr="00200AD4">
        <w:rPr>
          <w:rFonts w:cstheme="minorHAnsi"/>
        </w:rPr>
        <w:t>, C., Davies, B.J., Merritt, J.W., Huddart, D., Mitchell, W.A., Roberts, D.H., Yorke, L.</w:t>
      </w:r>
      <w:r w:rsidR="00333499">
        <w:rPr>
          <w:rFonts w:cstheme="minorHAnsi"/>
        </w:rPr>
        <w:t>, 2012.</w:t>
      </w:r>
      <w:r w:rsidRPr="00200AD4">
        <w:rPr>
          <w:rFonts w:cstheme="minorHAnsi"/>
        </w:rPr>
        <w:t xml:space="preserve"> </w:t>
      </w:r>
      <w:proofErr w:type="spellStart"/>
      <w:r w:rsidRPr="00200AD4">
        <w:rPr>
          <w:rFonts w:cstheme="minorHAnsi"/>
        </w:rPr>
        <w:t>Glaciodynamics</w:t>
      </w:r>
      <w:proofErr w:type="spellEnd"/>
      <w:r w:rsidRPr="00200AD4">
        <w:rPr>
          <w:rFonts w:cstheme="minorHAnsi"/>
        </w:rPr>
        <w:t xml:space="preserve"> of the central sector of the last British-Irish Ice Sheet in Northern England. </w:t>
      </w:r>
      <w:r w:rsidRPr="00200AD4">
        <w:rPr>
          <w:rFonts w:cstheme="minorHAnsi"/>
          <w:i/>
          <w:iCs/>
        </w:rPr>
        <w:t>Earth-Science Reviews</w:t>
      </w:r>
      <w:r w:rsidRPr="00200AD4">
        <w:rPr>
          <w:rFonts w:cstheme="minorHAnsi"/>
        </w:rPr>
        <w:t>, 111, 25-55.  https://doi.org/10.1016/j.earscirev.2011.12.006, 2012.</w:t>
      </w:r>
    </w:p>
    <w:p w14:paraId="0FDEAA90" w14:textId="17A193CF" w:rsidR="009629DC" w:rsidRPr="00200AD4" w:rsidRDefault="009629DC" w:rsidP="009629DC">
      <w:pPr>
        <w:autoSpaceDE w:val="0"/>
        <w:autoSpaceDN w:val="0"/>
        <w:adjustRightInd w:val="0"/>
        <w:spacing w:after="0" w:line="240" w:lineRule="auto"/>
        <w:rPr>
          <w:rFonts w:cstheme="minorHAnsi"/>
        </w:rPr>
      </w:pPr>
      <w:r w:rsidRPr="00200AD4">
        <w:rPr>
          <w:rFonts w:cstheme="minorHAnsi"/>
        </w:rPr>
        <w:t>Loughlin, S.C., 1999. Shap Fell Crags. In: Stephenson, D., Bevins, R.E.,</w:t>
      </w:r>
      <w:r w:rsidR="00BD4FE7" w:rsidRPr="00200AD4">
        <w:rPr>
          <w:rFonts w:cstheme="minorHAnsi"/>
        </w:rPr>
        <w:t xml:space="preserve"> </w:t>
      </w:r>
      <w:r w:rsidRPr="00200AD4">
        <w:rPr>
          <w:rFonts w:cstheme="minorHAnsi"/>
        </w:rPr>
        <w:t>Millward, D., Highton,</w:t>
      </w:r>
    </w:p>
    <w:p w14:paraId="6C420417" w14:textId="77777777" w:rsidR="009629DC" w:rsidRPr="00200AD4" w:rsidRDefault="009629DC" w:rsidP="009629DC">
      <w:pPr>
        <w:autoSpaceDE w:val="0"/>
        <w:autoSpaceDN w:val="0"/>
        <w:adjustRightInd w:val="0"/>
        <w:spacing w:after="0" w:line="240" w:lineRule="auto"/>
        <w:rPr>
          <w:rFonts w:cstheme="minorHAnsi"/>
        </w:rPr>
      </w:pPr>
      <w:r w:rsidRPr="00200AD4">
        <w:rPr>
          <w:rFonts w:cstheme="minorHAnsi"/>
        </w:rPr>
        <w:t>A.J., Parsons, I., Stone, P., Wadsworth, W.J. (Eds.), Caledonian Igneous Rocks of the</w:t>
      </w:r>
    </w:p>
    <w:p w14:paraId="43522EBA" w14:textId="023A6BFA" w:rsidR="009629DC" w:rsidRDefault="009629DC" w:rsidP="009629DC">
      <w:pPr>
        <w:rPr>
          <w:rFonts w:cstheme="minorHAnsi"/>
        </w:rPr>
      </w:pPr>
      <w:r w:rsidRPr="00200AD4">
        <w:rPr>
          <w:rFonts w:cstheme="minorHAnsi"/>
        </w:rPr>
        <w:lastRenderedPageBreak/>
        <w:t>British Isles. Joint Nature Conservation Committee, Peterborough.</w:t>
      </w:r>
      <w:r w:rsidR="00FE7A91">
        <w:rPr>
          <w:rFonts w:cstheme="minorHAnsi"/>
        </w:rPr>
        <w:t xml:space="preserve"> http</w:t>
      </w:r>
      <w:r w:rsidR="004A084D">
        <w:rPr>
          <w:rFonts w:cstheme="minorHAnsi"/>
        </w:rPr>
        <w:t>://www.jncc.gov.uk/page-2731</w:t>
      </w:r>
    </w:p>
    <w:p w14:paraId="0143555B" w14:textId="6044C6C2" w:rsidR="00D3748B" w:rsidRDefault="00D3748B" w:rsidP="00BF6ACD">
      <w:pPr>
        <w:rPr>
          <w:rFonts w:cstheme="minorHAnsi"/>
        </w:rPr>
      </w:pPr>
      <w:r w:rsidRPr="00200AD4">
        <w:rPr>
          <w:rFonts w:cstheme="minorHAnsi"/>
        </w:rPr>
        <w:t>Merritt, J.W., Hall, A.M., Gordon, J.E., Connel, E.R.</w:t>
      </w:r>
      <w:r w:rsidR="003C0FF5">
        <w:rPr>
          <w:rFonts w:cstheme="minorHAnsi"/>
        </w:rPr>
        <w:t>,</w:t>
      </w:r>
      <w:r w:rsidR="00333499">
        <w:rPr>
          <w:rFonts w:cstheme="minorHAnsi"/>
        </w:rPr>
        <w:t xml:space="preserve"> 2019.</w:t>
      </w:r>
      <w:r w:rsidRPr="00200AD4">
        <w:rPr>
          <w:rFonts w:cstheme="minorHAnsi"/>
        </w:rPr>
        <w:t xml:space="preserve"> Late Pleistocene sediments, landforms and events in Scotland: a review of the terrestrial stratigraphic record. </w:t>
      </w:r>
      <w:r w:rsidRPr="00200AD4">
        <w:rPr>
          <w:rFonts w:cstheme="minorHAnsi"/>
          <w:i/>
          <w:iCs/>
        </w:rPr>
        <w:t>Earth and Environmental Science Transactions of the Royal Society of Edinburgh</w:t>
      </w:r>
      <w:r w:rsidRPr="00200AD4">
        <w:rPr>
          <w:rFonts w:cstheme="minorHAnsi"/>
        </w:rPr>
        <w:t>, 110, 39-91. https://doi.org/10.1017/S1755691018000890</w:t>
      </w:r>
    </w:p>
    <w:p w14:paraId="2B4FCD94" w14:textId="4FC2060B" w:rsidR="003C13F3" w:rsidRPr="00A7693F" w:rsidRDefault="003C13F3" w:rsidP="00BF6ACD">
      <w:pPr>
        <w:rPr>
          <w:rFonts w:cstheme="minorHAnsi"/>
        </w:rPr>
      </w:pPr>
      <w:r>
        <w:rPr>
          <w:rFonts w:cstheme="minorHAnsi"/>
        </w:rPr>
        <w:t>Miles</w:t>
      </w:r>
      <w:r w:rsidR="00E36A95">
        <w:rPr>
          <w:rFonts w:cstheme="minorHAnsi"/>
        </w:rPr>
        <w:t>, A.J., Woodcock, N.H., Hawkesworth</w:t>
      </w:r>
      <w:r w:rsidR="00333499">
        <w:rPr>
          <w:rFonts w:cstheme="minorHAnsi"/>
        </w:rPr>
        <w:t>, C.J.</w:t>
      </w:r>
      <w:r w:rsidR="003C0FF5">
        <w:rPr>
          <w:rFonts w:cstheme="minorHAnsi"/>
        </w:rPr>
        <w:t xml:space="preserve">, 2016. </w:t>
      </w:r>
      <w:r w:rsidR="00D0048F">
        <w:rPr>
          <w:rFonts w:cstheme="minorHAnsi"/>
        </w:rPr>
        <w:t>Tectonic</w:t>
      </w:r>
      <w:r w:rsidR="003C0FF5">
        <w:rPr>
          <w:rFonts w:cstheme="minorHAnsi"/>
        </w:rPr>
        <w:t xml:space="preserve"> controls on post-subduction granite genesis and emplacement</w:t>
      </w:r>
      <w:r w:rsidR="00D0048F">
        <w:rPr>
          <w:rFonts w:cstheme="minorHAnsi"/>
        </w:rPr>
        <w:t xml:space="preserve">: the late Caledonian suite of Britian and Ireland. </w:t>
      </w:r>
      <w:r w:rsidR="00D0048F" w:rsidRPr="00A7693F">
        <w:rPr>
          <w:rFonts w:cstheme="minorHAnsi"/>
          <w:i/>
          <w:iCs/>
        </w:rPr>
        <w:t>Gondwana Research</w:t>
      </w:r>
      <w:r w:rsidR="00A7693F">
        <w:rPr>
          <w:rFonts w:cstheme="minorHAnsi"/>
        </w:rPr>
        <w:t>, 39, 250-260. https://doi.org</w:t>
      </w:r>
      <w:r w:rsidR="003A4CF2">
        <w:rPr>
          <w:rFonts w:cstheme="minorHAnsi"/>
        </w:rPr>
        <w:t>/10.1016/j.gr.2016.02.006</w:t>
      </w:r>
    </w:p>
    <w:p w14:paraId="6EC6A089" w14:textId="4B04610E" w:rsidR="00B6204F" w:rsidRPr="00200AD4" w:rsidRDefault="00B6204F" w:rsidP="00B6204F">
      <w:pPr>
        <w:autoSpaceDE w:val="0"/>
        <w:autoSpaceDN w:val="0"/>
        <w:adjustRightInd w:val="0"/>
        <w:spacing w:after="0" w:line="240" w:lineRule="auto"/>
        <w:rPr>
          <w:rFonts w:cstheme="minorHAnsi"/>
          <w:i/>
          <w:iCs/>
          <w:color w:val="000000" w:themeColor="text1"/>
        </w:rPr>
      </w:pPr>
      <w:r w:rsidRPr="00200AD4">
        <w:rPr>
          <w:rFonts w:cstheme="minorHAnsi"/>
          <w:color w:val="000000" w:themeColor="text1"/>
        </w:rPr>
        <w:t>Nicholson, H.A., 1868. On the Shap granite of Westmor</w:t>
      </w:r>
      <w:r w:rsidR="00A45D35" w:rsidRPr="00200AD4">
        <w:rPr>
          <w:rFonts w:cstheme="minorHAnsi"/>
          <w:color w:val="000000" w:themeColor="text1"/>
        </w:rPr>
        <w:t>e</w:t>
      </w:r>
      <w:r w:rsidRPr="00200AD4">
        <w:rPr>
          <w:rFonts w:cstheme="minorHAnsi"/>
          <w:color w:val="000000" w:themeColor="text1"/>
        </w:rPr>
        <w:t xml:space="preserve">land. </w:t>
      </w:r>
      <w:r w:rsidRPr="00200AD4">
        <w:rPr>
          <w:rFonts w:cstheme="minorHAnsi"/>
          <w:i/>
          <w:iCs/>
          <w:color w:val="000000" w:themeColor="text1"/>
        </w:rPr>
        <w:t>Transactions of the</w:t>
      </w:r>
    </w:p>
    <w:p w14:paraId="77C4C78C" w14:textId="26E724AE" w:rsidR="00983F00" w:rsidRPr="00200AD4" w:rsidRDefault="00B6204F" w:rsidP="00B6204F">
      <w:pPr>
        <w:rPr>
          <w:rFonts w:cstheme="minorHAnsi"/>
          <w:color w:val="000000" w:themeColor="text1"/>
        </w:rPr>
      </w:pPr>
      <w:r w:rsidRPr="00200AD4">
        <w:rPr>
          <w:rFonts w:cstheme="minorHAnsi"/>
          <w:i/>
          <w:iCs/>
          <w:color w:val="000000" w:themeColor="text1"/>
        </w:rPr>
        <w:t>Edinburgh Geological Society</w:t>
      </w:r>
      <w:r w:rsidR="00BC081D" w:rsidRPr="00200AD4">
        <w:rPr>
          <w:rFonts w:cstheme="minorHAnsi"/>
          <w:color w:val="000000" w:themeColor="text1"/>
        </w:rPr>
        <w:t xml:space="preserve">, </w:t>
      </w:r>
      <w:r w:rsidRPr="00200AD4">
        <w:rPr>
          <w:rFonts w:cstheme="minorHAnsi"/>
          <w:color w:val="000000" w:themeColor="text1"/>
        </w:rPr>
        <w:t>1, 133–137.</w:t>
      </w:r>
      <w:r w:rsidR="00B65C29" w:rsidRPr="00200AD4">
        <w:rPr>
          <w:rFonts w:cstheme="minorHAnsi"/>
        </w:rPr>
        <w:t xml:space="preserve"> </w:t>
      </w:r>
      <w:r w:rsidR="00B65C29" w:rsidRPr="00200AD4">
        <w:rPr>
          <w:rFonts w:cstheme="minorHAnsi"/>
          <w:color w:val="000000" w:themeColor="text1"/>
        </w:rPr>
        <w:t>https://doi.org/10.1144/transed.1.2.133</w:t>
      </w:r>
    </w:p>
    <w:p w14:paraId="21E9C1CE" w14:textId="4F81DFDD" w:rsidR="003B520B" w:rsidRPr="00200AD4" w:rsidRDefault="003B520B" w:rsidP="003B520B">
      <w:pPr>
        <w:autoSpaceDE w:val="0"/>
        <w:autoSpaceDN w:val="0"/>
        <w:adjustRightInd w:val="0"/>
        <w:spacing w:after="0" w:line="240" w:lineRule="auto"/>
        <w:rPr>
          <w:rFonts w:cstheme="minorHAnsi"/>
        </w:rPr>
      </w:pPr>
      <w:r w:rsidRPr="00200AD4">
        <w:rPr>
          <w:rFonts w:cstheme="minorHAnsi"/>
        </w:rPr>
        <w:t>Ugelvig, S. V., Egholm, D.L., Iverson, N.R.</w:t>
      </w:r>
      <w:r w:rsidR="00B65C29" w:rsidRPr="00200AD4">
        <w:rPr>
          <w:rFonts w:cstheme="minorHAnsi"/>
        </w:rPr>
        <w:t>,</w:t>
      </w:r>
      <w:r w:rsidRPr="00200AD4">
        <w:rPr>
          <w:rFonts w:cstheme="minorHAnsi"/>
        </w:rPr>
        <w:t xml:space="preserve"> 2016. Glacial landscape evolution by subglacial quarrying:</w:t>
      </w:r>
    </w:p>
    <w:p w14:paraId="1FBCBD2D" w14:textId="77777777" w:rsidR="003B520B" w:rsidRPr="00200AD4" w:rsidRDefault="003B520B" w:rsidP="003B520B">
      <w:pPr>
        <w:autoSpaceDE w:val="0"/>
        <w:autoSpaceDN w:val="0"/>
        <w:adjustRightInd w:val="0"/>
        <w:spacing w:after="0" w:line="240" w:lineRule="auto"/>
        <w:rPr>
          <w:rFonts w:cstheme="minorHAnsi"/>
        </w:rPr>
      </w:pPr>
      <w:r w:rsidRPr="00200AD4">
        <w:rPr>
          <w:rFonts w:cstheme="minorHAnsi"/>
        </w:rPr>
        <w:t xml:space="preserve">A multiscale computational approach. </w:t>
      </w:r>
      <w:r w:rsidRPr="00200AD4">
        <w:rPr>
          <w:rFonts w:cstheme="minorHAnsi"/>
          <w:i/>
          <w:iCs/>
        </w:rPr>
        <w:t>Journal of Geophysical Research: Earth Surface</w:t>
      </w:r>
      <w:r w:rsidRPr="00200AD4">
        <w:rPr>
          <w:rFonts w:cstheme="minorHAnsi"/>
        </w:rPr>
        <w:t>,</w:t>
      </w:r>
    </w:p>
    <w:p w14:paraId="2042A307" w14:textId="005834E4" w:rsidR="003B520B" w:rsidRPr="00200AD4" w:rsidRDefault="003B520B" w:rsidP="003B520B">
      <w:pPr>
        <w:shd w:val="clear" w:color="auto" w:fill="FFFFFF"/>
        <w:spacing w:after="0" w:line="319" w:lineRule="atLeast"/>
        <w:textAlignment w:val="baseline"/>
        <w:rPr>
          <w:rFonts w:cstheme="minorHAnsi"/>
        </w:rPr>
      </w:pPr>
      <w:r w:rsidRPr="00200AD4">
        <w:rPr>
          <w:rFonts w:cstheme="minorHAnsi"/>
        </w:rPr>
        <w:t>121</w:t>
      </w:r>
      <w:r w:rsidR="00200AD4">
        <w:rPr>
          <w:rFonts w:cstheme="minorHAnsi"/>
        </w:rPr>
        <w:t>. https://</w:t>
      </w:r>
      <w:r w:rsidRPr="00200AD4">
        <w:rPr>
          <w:rFonts w:cstheme="minorHAnsi"/>
        </w:rPr>
        <w:t>doi:10.1002/2016JF003960.</w:t>
      </w:r>
    </w:p>
    <w:p w14:paraId="062303EE" w14:textId="77777777" w:rsidR="003D659C" w:rsidRPr="00200AD4" w:rsidRDefault="003D659C" w:rsidP="003B520B">
      <w:pPr>
        <w:shd w:val="clear" w:color="auto" w:fill="FFFFFF"/>
        <w:spacing w:after="0" w:line="319" w:lineRule="atLeast"/>
        <w:textAlignment w:val="baseline"/>
        <w:rPr>
          <w:rFonts w:cstheme="minorHAnsi"/>
        </w:rPr>
      </w:pPr>
    </w:p>
    <w:p w14:paraId="5314437D" w14:textId="1BCB5CB7" w:rsidR="00B354C7" w:rsidRPr="00200AD4" w:rsidRDefault="00B354C7" w:rsidP="00B354C7">
      <w:pPr>
        <w:autoSpaceDE w:val="0"/>
        <w:autoSpaceDN w:val="0"/>
        <w:adjustRightInd w:val="0"/>
        <w:spacing w:after="0" w:line="240" w:lineRule="auto"/>
        <w:rPr>
          <w:rFonts w:cstheme="minorHAnsi"/>
        </w:rPr>
      </w:pPr>
      <w:r w:rsidRPr="00200AD4">
        <w:rPr>
          <w:rFonts w:cstheme="minorHAnsi"/>
        </w:rPr>
        <w:t xml:space="preserve">Wang, X.-Y., Yin, Y.-C., Xing, M.-L., Zhang, D.-D., Chen, Y., Wang, E.-C., 2022. Microsimulation study on energy release and rock block ejection force of granite under different unloading conditions. </w:t>
      </w:r>
      <w:r w:rsidRPr="00200AD4">
        <w:rPr>
          <w:rFonts w:cstheme="minorHAnsi"/>
          <w:i/>
          <w:iCs/>
        </w:rPr>
        <w:t>Frontiers in Earth Science</w:t>
      </w:r>
      <w:r w:rsidRPr="00200AD4">
        <w:rPr>
          <w:rFonts w:cstheme="minorHAnsi"/>
        </w:rPr>
        <w:t xml:space="preserve">, 10:909371. </w:t>
      </w:r>
      <w:r w:rsidR="00500B05">
        <w:rPr>
          <w:rFonts w:cstheme="minorHAnsi"/>
        </w:rPr>
        <w:t>https://</w:t>
      </w:r>
      <w:r w:rsidRPr="00200AD4">
        <w:rPr>
          <w:rFonts w:cstheme="minorHAnsi"/>
        </w:rPr>
        <w:t>doi: 10.3389/feart.2022.909371.</w:t>
      </w:r>
    </w:p>
    <w:p w14:paraId="245D70C3" w14:textId="77777777" w:rsidR="00392C3F" w:rsidRPr="00200AD4" w:rsidRDefault="00392C3F" w:rsidP="00B354C7">
      <w:pPr>
        <w:autoSpaceDE w:val="0"/>
        <w:autoSpaceDN w:val="0"/>
        <w:adjustRightInd w:val="0"/>
        <w:spacing w:after="0" w:line="240" w:lineRule="auto"/>
        <w:rPr>
          <w:rFonts w:cstheme="minorHAnsi"/>
        </w:rPr>
      </w:pPr>
    </w:p>
    <w:p w14:paraId="4425D685" w14:textId="3E27E9EF" w:rsidR="00392C3F" w:rsidRPr="00200AD4" w:rsidRDefault="00392C3F" w:rsidP="00392C3F">
      <w:pPr>
        <w:rPr>
          <w:rFonts w:cstheme="minorHAnsi"/>
        </w:rPr>
      </w:pPr>
      <w:r w:rsidRPr="00200AD4">
        <w:rPr>
          <w:rFonts w:cstheme="minorHAnsi"/>
        </w:rPr>
        <w:t xml:space="preserve">Westaway, R., 2009. Quaternary uplift of northern England. </w:t>
      </w:r>
      <w:r w:rsidRPr="00200AD4">
        <w:rPr>
          <w:rFonts w:cstheme="minorHAnsi"/>
          <w:i/>
          <w:iCs/>
        </w:rPr>
        <w:t>Global and Planetary Change</w:t>
      </w:r>
      <w:r w:rsidRPr="00200AD4">
        <w:rPr>
          <w:rFonts w:cstheme="minorHAnsi"/>
        </w:rPr>
        <w:t>, 68, 357-382.</w:t>
      </w:r>
      <w:r w:rsidR="00574113" w:rsidRPr="00200AD4">
        <w:rPr>
          <w:rFonts w:cstheme="minorHAnsi"/>
        </w:rPr>
        <w:t xml:space="preserve"> https://doi.org/10.1016/j.gloplacha.2009.03.005</w:t>
      </w:r>
    </w:p>
    <w:sectPr w:rsidR="00392C3F" w:rsidRPr="00200AD4" w:rsidSect="00EF19AA">
      <w:footerReference w:type="default" r:id="rId3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1E91B" w14:textId="77777777" w:rsidR="00FA715E" w:rsidRDefault="00FA715E" w:rsidP="00370F23">
      <w:pPr>
        <w:spacing w:after="0" w:line="240" w:lineRule="auto"/>
      </w:pPr>
      <w:r>
        <w:separator/>
      </w:r>
    </w:p>
  </w:endnote>
  <w:endnote w:type="continuationSeparator" w:id="0">
    <w:p w14:paraId="79324C28" w14:textId="77777777" w:rsidR="00FA715E" w:rsidRDefault="00FA715E" w:rsidP="00370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9926662"/>
      <w:docPartObj>
        <w:docPartGallery w:val="Page Numbers (Bottom of Page)"/>
        <w:docPartUnique/>
      </w:docPartObj>
    </w:sdtPr>
    <w:sdtEndPr>
      <w:rPr>
        <w:noProof/>
      </w:rPr>
    </w:sdtEndPr>
    <w:sdtContent>
      <w:p w14:paraId="459C3117" w14:textId="60C15439" w:rsidR="00EF19AA" w:rsidRDefault="00EF19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2E434C" w14:textId="77777777" w:rsidR="00370F23" w:rsidRDefault="00370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281A7" w14:textId="77777777" w:rsidR="00FA715E" w:rsidRDefault="00FA715E" w:rsidP="00370F23">
      <w:pPr>
        <w:spacing w:after="0" w:line="240" w:lineRule="auto"/>
      </w:pPr>
      <w:r>
        <w:separator/>
      </w:r>
    </w:p>
  </w:footnote>
  <w:footnote w:type="continuationSeparator" w:id="0">
    <w:p w14:paraId="1E834D1C" w14:textId="77777777" w:rsidR="00FA715E" w:rsidRDefault="00FA715E" w:rsidP="00370F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C16"/>
    <w:rsid w:val="00000316"/>
    <w:rsid w:val="0000127D"/>
    <w:rsid w:val="00001711"/>
    <w:rsid w:val="00001819"/>
    <w:rsid w:val="00002813"/>
    <w:rsid w:val="00003015"/>
    <w:rsid w:val="0000337A"/>
    <w:rsid w:val="000038B7"/>
    <w:rsid w:val="000042A1"/>
    <w:rsid w:val="000059FD"/>
    <w:rsid w:val="00005D7A"/>
    <w:rsid w:val="00007CA6"/>
    <w:rsid w:val="00012324"/>
    <w:rsid w:val="00013D0A"/>
    <w:rsid w:val="00014A42"/>
    <w:rsid w:val="000152E7"/>
    <w:rsid w:val="0001645F"/>
    <w:rsid w:val="00016D7C"/>
    <w:rsid w:val="0002116D"/>
    <w:rsid w:val="00023EDA"/>
    <w:rsid w:val="00024291"/>
    <w:rsid w:val="000246C6"/>
    <w:rsid w:val="0002662A"/>
    <w:rsid w:val="0002696C"/>
    <w:rsid w:val="0003034C"/>
    <w:rsid w:val="000321CD"/>
    <w:rsid w:val="000322BC"/>
    <w:rsid w:val="000333D3"/>
    <w:rsid w:val="000346CA"/>
    <w:rsid w:val="00035B1E"/>
    <w:rsid w:val="00035D0F"/>
    <w:rsid w:val="000370B2"/>
    <w:rsid w:val="00037C09"/>
    <w:rsid w:val="00037D66"/>
    <w:rsid w:val="00042DE1"/>
    <w:rsid w:val="000446A0"/>
    <w:rsid w:val="00046F36"/>
    <w:rsid w:val="00047E40"/>
    <w:rsid w:val="000536EC"/>
    <w:rsid w:val="00053AAF"/>
    <w:rsid w:val="00054371"/>
    <w:rsid w:val="000554C6"/>
    <w:rsid w:val="00057DA2"/>
    <w:rsid w:val="0006011F"/>
    <w:rsid w:val="0006062B"/>
    <w:rsid w:val="00060E22"/>
    <w:rsid w:val="00060FAB"/>
    <w:rsid w:val="000645E1"/>
    <w:rsid w:val="00064EBD"/>
    <w:rsid w:val="0006552D"/>
    <w:rsid w:val="00065973"/>
    <w:rsid w:val="00067924"/>
    <w:rsid w:val="0007415F"/>
    <w:rsid w:val="0007628E"/>
    <w:rsid w:val="00076BFB"/>
    <w:rsid w:val="00077F6C"/>
    <w:rsid w:val="00084E05"/>
    <w:rsid w:val="00085546"/>
    <w:rsid w:val="00085B6C"/>
    <w:rsid w:val="0008650C"/>
    <w:rsid w:val="000868FA"/>
    <w:rsid w:val="000915D6"/>
    <w:rsid w:val="0009319C"/>
    <w:rsid w:val="000950F8"/>
    <w:rsid w:val="00096B35"/>
    <w:rsid w:val="00097A2E"/>
    <w:rsid w:val="000A6031"/>
    <w:rsid w:val="000A6961"/>
    <w:rsid w:val="000A7B06"/>
    <w:rsid w:val="000A7E18"/>
    <w:rsid w:val="000B23AA"/>
    <w:rsid w:val="000B594C"/>
    <w:rsid w:val="000B5951"/>
    <w:rsid w:val="000B6AD1"/>
    <w:rsid w:val="000C137B"/>
    <w:rsid w:val="000C13EC"/>
    <w:rsid w:val="000C351D"/>
    <w:rsid w:val="000C3B4D"/>
    <w:rsid w:val="000C788B"/>
    <w:rsid w:val="000D0F33"/>
    <w:rsid w:val="000D1A65"/>
    <w:rsid w:val="000D39BB"/>
    <w:rsid w:val="000D41F7"/>
    <w:rsid w:val="000D4B66"/>
    <w:rsid w:val="000D611C"/>
    <w:rsid w:val="000D6557"/>
    <w:rsid w:val="000D75CD"/>
    <w:rsid w:val="000D78AB"/>
    <w:rsid w:val="000E2131"/>
    <w:rsid w:val="000E21F8"/>
    <w:rsid w:val="000E43D0"/>
    <w:rsid w:val="000E50CD"/>
    <w:rsid w:val="000E6E66"/>
    <w:rsid w:val="000E7C9C"/>
    <w:rsid w:val="000F1343"/>
    <w:rsid w:val="000F29D0"/>
    <w:rsid w:val="000F3A27"/>
    <w:rsid w:val="000F515F"/>
    <w:rsid w:val="000F588B"/>
    <w:rsid w:val="000F5F4D"/>
    <w:rsid w:val="000F6F7B"/>
    <w:rsid w:val="00101DFF"/>
    <w:rsid w:val="001020C7"/>
    <w:rsid w:val="0010542F"/>
    <w:rsid w:val="001055E0"/>
    <w:rsid w:val="00105AB9"/>
    <w:rsid w:val="00110F4B"/>
    <w:rsid w:val="00111478"/>
    <w:rsid w:val="00112C1C"/>
    <w:rsid w:val="001168B3"/>
    <w:rsid w:val="001169D9"/>
    <w:rsid w:val="00117358"/>
    <w:rsid w:val="00117685"/>
    <w:rsid w:val="00120CCD"/>
    <w:rsid w:val="00121DD7"/>
    <w:rsid w:val="00123F7F"/>
    <w:rsid w:val="00124FD4"/>
    <w:rsid w:val="0012550F"/>
    <w:rsid w:val="00126059"/>
    <w:rsid w:val="001307DB"/>
    <w:rsid w:val="00131B8A"/>
    <w:rsid w:val="00131C87"/>
    <w:rsid w:val="00132B2B"/>
    <w:rsid w:val="00134D7D"/>
    <w:rsid w:val="001350F7"/>
    <w:rsid w:val="0013540E"/>
    <w:rsid w:val="00136936"/>
    <w:rsid w:val="00140538"/>
    <w:rsid w:val="0014486D"/>
    <w:rsid w:val="00144AF7"/>
    <w:rsid w:val="0014528F"/>
    <w:rsid w:val="00147DBA"/>
    <w:rsid w:val="0015089C"/>
    <w:rsid w:val="00150B6F"/>
    <w:rsid w:val="00152538"/>
    <w:rsid w:val="001526DB"/>
    <w:rsid w:val="00152C92"/>
    <w:rsid w:val="00153094"/>
    <w:rsid w:val="00156027"/>
    <w:rsid w:val="001573B2"/>
    <w:rsid w:val="00157DD5"/>
    <w:rsid w:val="00160682"/>
    <w:rsid w:val="001606C8"/>
    <w:rsid w:val="00160C62"/>
    <w:rsid w:val="00162CFB"/>
    <w:rsid w:val="0016336A"/>
    <w:rsid w:val="00166900"/>
    <w:rsid w:val="00166C10"/>
    <w:rsid w:val="00167BE8"/>
    <w:rsid w:val="00170EF3"/>
    <w:rsid w:val="00171054"/>
    <w:rsid w:val="00172566"/>
    <w:rsid w:val="0017336F"/>
    <w:rsid w:val="00173620"/>
    <w:rsid w:val="00173ECF"/>
    <w:rsid w:val="00174026"/>
    <w:rsid w:val="0017514F"/>
    <w:rsid w:val="001767D3"/>
    <w:rsid w:val="00177385"/>
    <w:rsid w:val="00177664"/>
    <w:rsid w:val="00177F43"/>
    <w:rsid w:val="00182A77"/>
    <w:rsid w:val="001858F0"/>
    <w:rsid w:val="00187FED"/>
    <w:rsid w:val="00192C4E"/>
    <w:rsid w:val="00193201"/>
    <w:rsid w:val="001932F3"/>
    <w:rsid w:val="001939EC"/>
    <w:rsid w:val="001A0801"/>
    <w:rsid w:val="001A2204"/>
    <w:rsid w:val="001A3256"/>
    <w:rsid w:val="001A49A8"/>
    <w:rsid w:val="001A4DD4"/>
    <w:rsid w:val="001A5B79"/>
    <w:rsid w:val="001A6233"/>
    <w:rsid w:val="001A718F"/>
    <w:rsid w:val="001B329D"/>
    <w:rsid w:val="001B532A"/>
    <w:rsid w:val="001B5B9A"/>
    <w:rsid w:val="001B7B21"/>
    <w:rsid w:val="001C31E7"/>
    <w:rsid w:val="001C4938"/>
    <w:rsid w:val="001C4FA3"/>
    <w:rsid w:val="001C62F7"/>
    <w:rsid w:val="001C6580"/>
    <w:rsid w:val="001C74CC"/>
    <w:rsid w:val="001D0F8E"/>
    <w:rsid w:val="001D1A65"/>
    <w:rsid w:val="001D55D3"/>
    <w:rsid w:val="001D58A1"/>
    <w:rsid w:val="001D6B01"/>
    <w:rsid w:val="001D6C5A"/>
    <w:rsid w:val="001E0598"/>
    <w:rsid w:val="001E0E0C"/>
    <w:rsid w:val="001E4065"/>
    <w:rsid w:val="001F032C"/>
    <w:rsid w:val="001F0529"/>
    <w:rsid w:val="001F2E89"/>
    <w:rsid w:val="001F4145"/>
    <w:rsid w:val="001F453C"/>
    <w:rsid w:val="001F4F0A"/>
    <w:rsid w:val="001F5D57"/>
    <w:rsid w:val="00200019"/>
    <w:rsid w:val="0020036F"/>
    <w:rsid w:val="00200AD4"/>
    <w:rsid w:val="00200D41"/>
    <w:rsid w:val="00201892"/>
    <w:rsid w:val="00202048"/>
    <w:rsid w:val="00202BB7"/>
    <w:rsid w:val="00202E3A"/>
    <w:rsid w:val="002037D7"/>
    <w:rsid w:val="00203BC2"/>
    <w:rsid w:val="00206626"/>
    <w:rsid w:val="002067F6"/>
    <w:rsid w:val="0021093B"/>
    <w:rsid w:val="002111BF"/>
    <w:rsid w:val="00213110"/>
    <w:rsid w:val="00213C1F"/>
    <w:rsid w:val="0021446E"/>
    <w:rsid w:val="00214814"/>
    <w:rsid w:val="002179AF"/>
    <w:rsid w:val="00220534"/>
    <w:rsid w:val="00225652"/>
    <w:rsid w:val="00226413"/>
    <w:rsid w:val="00226E8E"/>
    <w:rsid w:val="00227ED2"/>
    <w:rsid w:val="002316E9"/>
    <w:rsid w:val="002323DA"/>
    <w:rsid w:val="002331F0"/>
    <w:rsid w:val="00233A0B"/>
    <w:rsid w:val="00240A31"/>
    <w:rsid w:val="00240A6E"/>
    <w:rsid w:val="002447D2"/>
    <w:rsid w:val="00247CAE"/>
    <w:rsid w:val="0025048B"/>
    <w:rsid w:val="00250600"/>
    <w:rsid w:val="0025279D"/>
    <w:rsid w:val="00253AC0"/>
    <w:rsid w:val="002550AE"/>
    <w:rsid w:val="00260108"/>
    <w:rsid w:val="0026062E"/>
    <w:rsid w:val="00261E01"/>
    <w:rsid w:val="0026274A"/>
    <w:rsid w:val="00263C7D"/>
    <w:rsid w:val="002648A3"/>
    <w:rsid w:val="0026583E"/>
    <w:rsid w:val="0026644F"/>
    <w:rsid w:val="002674DD"/>
    <w:rsid w:val="00267EB9"/>
    <w:rsid w:val="00271FAF"/>
    <w:rsid w:val="00275153"/>
    <w:rsid w:val="00276E61"/>
    <w:rsid w:val="00277E20"/>
    <w:rsid w:val="0028075A"/>
    <w:rsid w:val="00283478"/>
    <w:rsid w:val="0028442C"/>
    <w:rsid w:val="00286231"/>
    <w:rsid w:val="00287A1D"/>
    <w:rsid w:val="002912DF"/>
    <w:rsid w:val="0029230A"/>
    <w:rsid w:val="00293FC1"/>
    <w:rsid w:val="002941F2"/>
    <w:rsid w:val="002968C1"/>
    <w:rsid w:val="002A092D"/>
    <w:rsid w:val="002A0CD7"/>
    <w:rsid w:val="002A2607"/>
    <w:rsid w:val="002A45D2"/>
    <w:rsid w:val="002A5885"/>
    <w:rsid w:val="002A6E3C"/>
    <w:rsid w:val="002A77C5"/>
    <w:rsid w:val="002B581B"/>
    <w:rsid w:val="002B5D42"/>
    <w:rsid w:val="002B7367"/>
    <w:rsid w:val="002B7DA1"/>
    <w:rsid w:val="002C0BD9"/>
    <w:rsid w:val="002C1A4B"/>
    <w:rsid w:val="002C5CA4"/>
    <w:rsid w:val="002C624D"/>
    <w:rsid w:val="002C691D"/>
    <w:rsid w:val="002C7068"/>
    <w:rsid w:val="002D0424"/>
    <w:rsid w:val="002D155C"/>
    <w:rsid w:val="002D25A4"/>
    <w:rsid w:val="002D32A7"/>
    <w:rsid w:val="002D54AF"/>
    <w:rsid w:val="002D605E"/>
    <w:rsid w:val="002D690E"/>
    <w:rsid w:val="002D69DF"/>
    <w:rsid w:val="002D7BEF"/>
    <w:rsid w:val="002E05E9"/>
    <w:rsid w:val="002E6314"/>
    <w:rsid w:val="002F025E"/>
    <w:rsid w:val="002F1CC3"/>
    <w:rsid w:val="002F3722"/>
    <w:rsid w:val="002F492F"/>
    <w:rsid w:val="002F613A"/>
    <w:rsid w:val="00300457"/>
    <w:rsid w:val="003026D6"/>
    <w:rsid w:val="00305143"/>
    <w:rsid w:val="00305AE6"/>
    <w:rsid w:val="00306D2F"/>
    <w:rsid w:val="00313471"/>
    <w:rsid w:val="003167F6"/>
    <w:rsid w:val="00317574"/>
    <w:rsid w:val="00322249"/>
    <w:rsid w:val="00323BA5"/>
    <w:rsid w:val="00325E2A"/>
    <w:rsid w:val="00326E14"/>
    <w:rsid w:val="0032754B"/>
    <w:rsid w:val="0032779E"/>
    <w:rsid w:val="0033141C"/>
    <w:rsid w:val="003318CF"/>
    <w:rsid w:val="00332453"/>
    <w:rsid w:val="003327CD"/>
    <w:rsid w:val="00333499"/>
    <w:rsid w:val="00333519"/>
    <w:rsid w:val="00334D49"/>
    <w:rsid w:val="00335168"/>
    <w:rsid w:val="003362F1"/>
    <w:rsid w:val="003407DC"/>
    <w:rsid w:val="00340CDF"/>
    <w:rsid w:val="0034114F"/>
    <w:rsid w:val="00344C9B"/>
    <w:rsid w:val="00345332"/>
    <w:rsid w:val="00345D93"/>
    <w:rsid w:val="003505B7"/>
    <w:rsid w:val="00350FC1"/>
    <w:rsid w:val="00351831"/>
    <w:rsid w:val="0035400B"/>
    <w:rsid w:val="003549A6"/>
    <w:rsid w:val="0035663B"/>
    <w:rsid w:val="00356BB4"/>
    <w:rsid w:val="00356CF1"/>
    <w:rsid w:val="003576DE"/>
    <w:rsid w:val="0036220C"/>
    <w:rsid w:val="003626B5"/>
    <w:rsid w:val="003627BD"/>
    <w:rsid w:val="00362933"/>
    <w:rsid w:val="00362E6A"/>
    <w:rsid w:val="00362F72"/>
    <w:rsid w:val="0036324D"/>
    <w:rsid w:val="0036374D"/>
    <w:rsid w:val="003650E0"/>
    <w:rsid w:val="003654F8"/>
    <w:rsid w:val="003674A6"/>
    <w:rsid w:val="00370F23"/>
    <w:rsid w:val="00371165"/>
    <w:rsid w:val="003720C7"/>
    <w:rsid w:val="00372769"/>
    <w:rsid w:val="00372C7C"/>
    <w:rsid w:val="003757BF"/>
    <w:rsid w:val="00377F13"/>
    <w:rsid w:val="00383F2C"/>
    <w:rsid w:val="00385205"/>
    <w:rsid w:val="00385CF6"/>
    <w:rsid w:val="0038624F"/>
    <w:rsid w:val="003866A3"/>
    <w:rsid w:val="00386D36"/>
    <w:rsid w:val="003873EB"/>
    <w:rsid w:val="00391A1B"/>
    <w:rsid w:val="00391EBC"/>
    <w:rsid w:val="003925EA"/>
    <w:rsid w:val="0039263D"/>
    <w:rsid w:val="00392C3F"/>
    <w:rsid w:val="00393D56"/>
    <w:rsid w:val="003A087C"/>
    <w:rsid w:val="003A39DA"/>
    <w:rsid w:val="003A3B52"/>
    <w:rsid w:val="003A4A31"/>
    <w:rsid w:val="003A4CF2"/>
    <w:rsid w:val="003A4E26"/>
    <w:rsid w:val="003A4EB8"/>
    <w:rsid w:val="003A7A0B"/>
    <w:rsid w:val="003B3373"/>
    <w:rsid w:val="003B3AEC"/>
    <w:rsid w:val="003B3B59"/>
    <w:rsid w:val="003B49F7"/>
    <w:rsid w:val="003B4C0A"/>
    <w:rsid w:val="003B5061"/>
    <w:rsid w:val="003B50AE"/>
    <w:rsid w:val="003B520B"/>
    <w:rsid w:val="003C0600"/>
    <w:rsid w:val="003C0FF5"/>
    <w:rsid w:val="003C13F3"/>
    <w:rsid w:val="003C3882"/>
    <w:rsid w:val="003C4B23"/>
    <w:rsid w:val="003C5727"/>
    <w:rsid w:val="003C5D44"/>
    <w:rsid w:val="003C6B6E"/>
    <w:rsid w:val="003C6D71"/>
    <w:rsid w:val="003D1708"/>
    <w:rsid w:val="003D3FFD"/>
    <w:rsid w:val="003D5114"/>
    <w:rsid w:val="003D51EB"/>
    <w:rsid w:val="003D5B8F"/>
    <w:rsid w:val="003D659C"/>
    <w:rsid w:val="003D6F08"/>
    <w:rsid w:val="003E0941"/>
    <w:rsid w:val="003E52E1"/>
    <w:rsid w:val="003F0C51"/>
    <w:rsid w:val="003F335E"/>
    <w:rsid w:val="00400132"/>
    <w:rsid w:val="00400F21"/>
    <w:rsid w:val="00402147"/>
    <w:rsid w:val="00402852"/>
    <w:rsid w:val="00403B50"/>
    <w:rsid w:val="00404E97"/>
    <w:rsid w:val="00406455"/>
    <w:rsid w:val="0040667B"/>
    <w:rsid w:val="00406C09"/>
    <w:rsid w:val="00407880"/>
    <w:rsid w:val="00407EB0"/>
    <w:rsid w:val="00413731"/>
    <w:rsid w:val="004173F2"/>
    <w:rsid w:val="00423230"/>
    <w:rsid w:val="00427DFF"/>
    <w:rsid w:val="0043287A"/>
    <w:rsid w:val="00433AC7"/>
    <w:rsid w:val="00433F18"/>
    <w:rsid w:val="00434056"/>
    <w:rsid w:val="00436064"/>
    <w:rsid w:val="00436240"/>
    <w:rsid w:val="00436436"/>
    <w:rsid w:val="00436E2F"/>
    <w:rsid w:val="00436EF7"/>
    <w:rsid w:val="004412EA"/>
    <w:rsid w:val="00441C1C"/>
    <w:rsid w:val="00441D1F"/>
    <w:rsid w:val="00444294"/>
    <w:rsid w:val="00445C64"/>
    <w:rsid w:val="00446C63"/>
    <w:rsid w:val="0045038D"/>
    <w:rsid w:val="00451254"/>
    <w:rsid w:val="004517FE"/>
    <w:rsid w:val="00452FE9"/>
    <w:rsid w:val="00453ADF"/>
    <w:rsid w:val="00453BCF"/>
    <w:rsid w:val="004542FD"/>
    <w:rsid w:val="00455486"/>
    <w:rsid w:val="00455EB2"/>
    <w:rsid w:val="00456820"/>
    <w:rsid w:val="0045720E"/>
    <w:rsid w:val="00460ADA"/>
    <w:rsid w:val="004628A3"/>
    <w:rsid w:val="00462B3C"/>
    <w:rsid w:val="00463A56"/>
    <w:rsid w:val="00464FDC"/>
    <w:rsid w:val="0046555F"/>
    <w:rsid w:val="00465C8C"/>
    <w:rsid w:val="0046672B"/>
    <w:rsid w:val="00466E51"/>
    <w:rsid w:val="00466F12"/>
    <w:rsid w:val="00466F45"/>
    <w:rsid w:val="00467CB4"/>
    <w:rsid w:val="00471DDF"/>
    <w:rsid w:val="00471EF4"/>
    <w:rsid w:val="004750F2"/>
    <w:rsid w:val="00475980"/>
    <w:rsid w:val="00475D06"/>
    <w:rsid w:val="00481209"/>
    <w:rsid w:val="00481D87"/>
    <w:rsid w:val="00482A15"/>
    <w:rsid w:val="00485BAD"/>
    <w:rsid w:val="004876A2"/>
    <w:rsid w:val="00487A2D"/>
    <w:rsid w:val="00491375"/>
    <w:rsid w:val="004925A8"/>
    <w:rsid w:val="00494A35"/>
    <w:rsid w:val="00495623"/>
    <w:rsid w:val="004956FC"/>
    <w:rsid w:val="00496716"/>
    <w:rsid w:val="0049779C"/>
    <w:rsid w:val="004A02D4"/>
    <w:rsid w:val="004A084D"/>
    <w:rsid w:val="004A1CE7"/>
    <w:rsid w:val="004A2E85"/>
    <w:rsid w:val="004A6725"/>
    <w:rsid w:val="004A72ED"/>
    <w:rsid w:val="004B07EB"/>
    <w:rsid w:val="004B2F53"/>
    <w:rsid w:val="004B35AB"/>
    <w:rsid w:val="004B3BA6"/>
    <w:rsid w:val="004B57ED"/>
    <w:rsid w:val="004B7489"/>
    <w:rsid w:val="004C0D5A"/>
    <w:rsid w:val="004C155B"/>
    <w:rsid w:val="004C50DC"/>
    <w:rsid w:val="004C5216"/>
    <w:rsid w:val="004C528E"/>
    <w:rsid w:val="004C6167"/>
    <w:rsid w:val="004D091B"/>
    <w:rsid w:val="004D11F3"/>
    <w:rsid w:val="004D16AB"/>
    <w:rsid w:val="004D2B84"/>
    <w:rsid w:val="004D4A74"/>
    <w:rsid w:val="004D5952"/>
    <w:rsid w:val="004D65EA"/>
    <w:rsid w:val="004E0E9C"/>
    <w:rsid w:val="004E2C00"/>
    <w:rsid w:val="004E4E00"/>
    <w:rsid w:val="004E67A9"/>
    <w:rsid w:val="004E78BE"/>
    <w:rsid w:val="004F00C0"/>
    <w:rsid w:val="004F3C1E"/>
    <w:rsid w:val="004F4F1C"/>
    <w:rsid w:val="004F4F56"/>
    <w:rsid w:val="004F5DCD"/>
    <w:rsid w:val="004F6CC2"/>
    <w:rsid w:val="00500AEC"/>
    <w:rsid w:val="00500B05"/>
    <w:rsid w:val="00502776"/>
    <w:rsid w:val="00503002"/>
    <w:rsid w:val="00504583"/>
    <w:rsid w:val="00506D32"/>
    <w:rsid w:val="00507942"/>
    <w:rsid w:val="00507C74"/>
    <w:rsid w:val="00510F8E"/>
    <w:rsid w:val="0051203F"/>
    <w:rsid w:val="0051240D"/>
    <w:rsid w:val="00515D2D"/>
    <w:rsid w:val="00516B8D"/>
    <w:rsid w:val="00516F1B"/>
    <w:rsid w:val="00517807"/>
    <w:rsid w:val="00517830"/>
    <w:rsid w:val="00521082"/>
    <w:rsid w:val="005222A6"/>
    <w:rsid w:val="005242D6"/>
    <w:rsid w:val="00524955"/>
    <w:rsid w:val="0052611E"/>
    <w:rsid w:val="005263CD"/>
    <w:rsid w:val="005264BA"/>
    <w:rsid w:val="00526893"/>
    <w:rsid w:val="00527567"/>
    <w:rsid w:val="00527E59"/>
    <w:rsid w:val="00534A9E"/>
    <w:rsid w:val="00536608"/>
    <w:rsid w:val="0053723C"/>
    <w:rsid w:val="00541AD8"/>
    <w:rsid w:val="00544FC2"/>
    <w:rsid w:val="00546C6A"/>
    <w:rsid w:val="00550280"/>
    <w:rsid w:val="005505F3"/>
    <w:rsid w:val="00554C5C"/>
    <w:rsid w:val="0055514F"/>
    <w:rsid w:val="00555279"/>
    <w:rsid w:val="00555B57"/>
    <w:rsid w:val="00557A62"/>
    <w:rsid w:val="00557C0C"/>
    <w:rsid w:val="00560199"/>
    <w:rsid w:val="00560751"/>
    <w:rsid w:val="00561115"/>
    <w:rsid w:val="005637D3"/>
    <w:rsid w:val="00563CAC"/>
    <w:rsid w:val="005647CA"/>
    <w:rsid w:val="00566481"/>
    <w:rsid w:val="005666CE"/>
    <w:rsid w:val="00567284"/>
    <w:rsid w:val="005707CB"/>
    <w:rsid w:val="00571357"/>
    <w:rsid w:val="005716BD"/>
    <w:rsid w:val="00572079"/>
    <w:rsid w:val="0057231A"/>
    <w:rsid w:val="00573531"/>
    <w:rsid w:val="00574113"/>
    <w:rsid w:val="00576150"/>
    <w:rsid w:val="00577A17"/>
    <w:rsid w:val="00580624"/>
    <w:rsid w:val="00581BD6"/>
    <w:rsid w:val="0058596E"/>
    <w:rsid w:val="00590E0D"/>
    <w:rsid w:val="005911AA"/>
    <w:rsid w:val="00592492"/>
    <w:rsid w:val="00594F3C"/>
    <w:rsid w:val="0059716B"/>
    <w:rsid w:val="005A24E5"/>
    <w:rsid w:val="005A365C"/>
    <w:rsid w:val="005A4BD1"/>
    <w:rsid w:val="005A51AA"/>
    <w:rsid w:val="005A684A"/>
    <w:rsid w:val="005A70F9"/>
    <w:rsid w:val="005A78A8"/>
    <w:rsid w:val="005B0833"/>
    <w:rsid w:val="005B0D3C"/>
    <w:rsid w:val="005B0D68"/>
    <w:rsid w:val="005B2B9E"/>
    <w:rsid w:val="005B394C"/>
    <w:rsid w:val="005B3AEF"/>
    <w:rsid w:val="005B3E73"/>
    <w:rsid w:val="005B41AA"/>
    <w:rsid w:val="005B4C4A"/>
    <w:rsid w:val="005B69BA"/>
    <w:rsid w:val="005B6D8B"/>
    <w:rsid w:val="005B7190"/>
    <w:rsid w:val="005B72E1"/>
    <w:rsid w:val="005C15F1"/>
    <w:rsid w:val="005C39FD"/>
    <w:rsid w:val="005C4F95"/>
    <w:rsid w:val="005D17BE"/>
    <w:rsid w:val="005D1CE5"/>
    <w:rsid w:val="005D33F5"/>
    <w:rsid w:val="005D513F"/>
    <w:rsid w:val="005D64E5"/>
    <w:rsid w:val="005D7C5B"/>
    <w:rsid w:val="005E0916"/>
    <w:rsid w:val="005E0B29"/>
    <w:rsid w:val="005E1E77"/>
    <w:rsid w:val="005E247A"/>
    <w:rsid w:val="005E29C2"/>
    <w:rsid w:val="005E4E30"/>
    <w:rsid w:val="005E4EF8"/>
    <w:rsid w:val="005E6040"/>
    <w:rsid w:val="005E6D71"/>
    <w:rsid w:val="005E7929"/>
    <w:rsid w:val="005F1868"/>
    <w:rsid w:val="005F1DB0"/>
    <w:rsid w:val="005F2866"/>
    <w:rsid w:val="005F430D"/>
    <w:rsid w:val="005F4EB3"/>
    <w:rsid w:val="005F7679"/>
    <w:rsid w:val="006028E4"/>
    <w:rsid w:val="00602BA2"/>
    <w:rsid w:val="00602BD1"/>
    <w:rsid w:val="00603C04"/>
    <w:rsid w:val="00605B1A"/>
    <w:rsid w:val="0060639E"/>
    <w:rsid w:val="0060663B"/>
    <w:rsid w:val="00606E3D"/>
    <w:rsid w:val="006070A9"/>
    <w:rsid w:val="00607ACA"/>
    <w:rsid w:val="0061094F"/>
    <w:rsid w:val="00613E57"/>
    <w:rsid w:val="0061730E"/>
    <w:rsid w:val="00620D7B"/>
    <w:rsid w:val="00621402"/>
    <w:rsid w:val="0062289B"/>
    <w:rsid w:val="00627C06"/>
    <w:rsid w:val="00631B15"/>
    <w:rsid w:val="006324DE"/>
    <w:rsid w:val="006330EC"/>
    <w:rsid w:val="006335BC"/>
    <w:rsid w:val="00635451"/>
    <w:rsid w:val="006365D2"/>
    <w:rsid w:val="00640B24"/>
    <w:rsid w:val="00640B70"/>
    <w:rsid w:val="00641053"/>
    <w:rsid w:val="00641F69"/>
    <w:rsid w:val="00642796"/>
    <w:rsid w:val="0064360E"/>
    <w:rsid w:val="0064559B"/>
    <w:rsid w:val="00647E23"/>
    <w:rsid w:val="006506B8"/>
    <w:rsid w:val="0065078B"/>
    <w:rsid w:val="0065118A"/>
    <w:rsid w:val="00653CA3"/>
    <w:rsid w:val="00653D8B"/>
    <w:rsid w:val="00654729"/>
    <w:rsid w:val="00655439"/>
    <w:rsid w:val="00655647"/>
    <w:rsid w:val="00655751"/>
    <w:rsid w:val="006563DB"/>
    <w:rsid w:val="00660932"/>
    <w:rsid w:val="00660C58"/>
    <w:rsid w:val="00660FF3"/>
    <w:rsid w:val="00661A73"/>
    <w:rsid w:val="006636FB"/>
    <w:rsid w:val="00664058"/>
    <w:rsid w:val="006649D9"/>
    <w:rsid w:val="00664BE3"/>
    <w:rsid w:val="0066798F"/>
    <w:rsid w:val="00670D8E"/>
    <w:rsid w:val="0067152D"/>
    <w:rsid w:val="00672624"/>
    <w:rsid w:val="00672F4E"/>
    <w:rsid w:val="006801AF"/>
    <w:rsid w:val="00680A8A"/>
    <w:rsid w:val="006812B2"/>
    <w:rsid w:val="00681710"/>
    <w:rsid w:val="0068372B"/>
    <w:rsid w:val="00683A53"/>
    <w:rsid w:val="00683DF7"/>
    <w:rsid w:val="00684F63"/>
    <w:rsid w:val="006858FA"/>
    <w:rsid w:val="00687AE0"/>
    <w:rsid w:val="00687DAC"/>
    <w:rsid w:val="00691681"/>
    <w:rsid w:val="00693C01"/>
    <w:rsid w:val="00694C33"/>
    <w:rsid w:val="00695F05"/>
    <w:rsid w:val="006A0B63"/>
    <w:rsid w:val="006A1266"/>
    <w:rsid w:val="006A1C91"/>
    <w:rsid w:val="006A5A89"/>
    <w:rsid w:val="006A698A"/>
    <w:rsid w:val="006A6D7A"/>
    <w:rsid w:val="006B0649"/>
    <w:rsid w:val="006B1C1A"/>
    <w:rsid w:val="006B2DFE"/>
    <w:rsid w:val="006B3C58"/>
    <w:rsid w:val="006B3C82"/>
    <w:rsid w:val="006B4417"/>
    <w:rsid w:val="006B4A2B"/>
    <w:rsid w:val="006B500B"/>
    <w:rsid w:val="006B5D49"/>
    <w:rsid w:val="006B71B6"/>
    <w:rsid w:val="006B7C83"/>
    <w:rsid w:val="006C0806"/>
    <w:rsid w:val="006C16A4"/>
    <w:rsid w:val="006C3199"/>
    <w:rsid w:val="006C3657"/>
    <w:rsid w:val="006C393A"/>
    <w:rsid w:val="006C48FC"/>
    <w:rsid w:val="006C4E79"/>
    <w:rsid w:val="006C7494"/>
    <w:rsid w:val="006D0253"/>
    <w:rsid w:val="006D5F93"/>
    <w:rsid w:val="006D64C3"/>
    <w:rsid w:val="006D673C"/>
    <w:rsid w:val="006D730C"/>
    <w:rsid w:val="006D7D2C"/>
    <w:rsid w:val="006E018E"/>
    <w:rsid w:val="006E2DFF"/>
    <w:rsid w:val="006E639B"/>
    <w:rsid w:val="006E7349"/>
    <w:rsid w:val="006F19CB"/>
    <w:rsid w:val="006F3694"/>
    <w:rsid w:val="006F44AF"/>
    <w:rsid w:val="006F4584"/>
    <w:rsid w:val="006F7064"/>
    <w:rsid w:val="006F7EAE"/>
    <w:rsid w:val="00702E43"/>
    <w:rsid w:val="00704D92"/>
    <w:rsid w:val="00705868"/>
    <w:rsid w:val="007067FE"/>
    <w:rsid w:val="0070681E"/>
    <w:rsid w:val="00710006"/>
    <w:rsid w:val="00711F87"/>
    <w:rsid w:val="007122A3"/>
    <w:rsid w:val="00713994"/>
    <w:rsid w:val="00715EF8"/>
    <w:rsid w:val="0071719B"/>
    <w:rsid w:val="00717456"/>
    <w:rsid w:val="00717C89"/>
    <w:rsid w:val="00723891"/>
    <w:rsid w:val="00724A97"/>
    <w:rsid w:val="00730DAA"/>
    <w:rsid w:val="00732D34"/>
    <w:rsid w:val="00732EF7"/>
    <w:rsid w:val="007341FD"/>
    <w:rsid w:val="00735D8A"/>
    <w:rsid w:val="0073604A"/>
    <w:rsid w:val="0073622C"/>
    <w:rsid w:val="0073657C"/>
    <w:rsid w:val="007365FE"/>
    <w:rsid w:val="007369FA"/>
    <w:rsid w:val="007404E7"/>
    <w:rsid w:val="00740FAE"/>
    <w:rsid w:val="00741121"/>
    <w:rsid w:val="00741481"/>
    <w:rsid w:val="00741A04"/>
    <w:rsid w:val="00741D46"/>
    <w:rsid w:val="00744F34"/>
    <w:rsid w:val="007570DE"/>
    <w:rsid w:val="00761AF5"/>
    <w:rsid w:val="00762F88"/>
    <w:rsid w:val="00763E07"/>
    <w:rsid w:val="0076417E"/>
    <w:rsid w:val="007720ED"/>
    <w:rsid w:val="0077323B"/>
    <w:rsid w:val="007764AA"/>
    <w:rsid w:val="007812D5"/>
    <w:rsid w:val="0078135D"/>
    <w:rsid w:val="0078140C"/>
    <w:rsid w:val="007838C0"/>
    <w:rsid w:val="007854BA"/>
    <w:rsid w:val="00786E5B"/>
    <w:rsid w:val="00792855"/>
    <w:rsid w:val="00792CA3"/>
    <w:rsid w:val="00796B55"/>
    <w:rsid w:val="00797B58"/>
    <w:rsid w:val="007A07CE"/>
    <w:rsid w:val="007A1BA0"/>
    <w:rsid w:val="007A35A8"/>
    <w:rsid w:val="007A3C88"/>
    <w:rsid w:val="007A47D6"/>
    <w:rsid w:val="007A71A8"/>
    <w:rsid w:val="007A76BA"/>
    <w:rsid w:val="007B0549"/>
    <w:rsid w:val="007B075C"/>
    <w:rsid w:val="007B0F12"/>
    <w:rsid w:val="007B1F11"/>
    <w:rsid w:val="007B2186"/>
    <w:rsid w:val="007B2681"/>
    <w:rsid w:val="007B3A9A"/>
    <w:rsid w:val="007C2DE9"/>
    <w:rsid w:val="007C3701"/>
    <w:rsid w:val="007C3D66"/>
    <w:rsid w:val="007C41BB"/>
    <w:rsid w:val="007C489B"/>
    <w:rsid w:val="007C5E14"/>
    <w:rsid w:val="007C6442"/>
    <w:rsid w:val="007D1EB8"/>
    <w:rsid w:val="007D2E0B"/>
    <w:rsid w:val="007D6561"/>
    <w:rsid w:val="007E127D"/>
    <w:rsid w:val="007E1664"/>
    <w:rsid w:val="007E55E6"/>
    <w:rsid w:val="007E5A37"/>
    <w:rsid w:val="007F071B"/>
    <w:rsid w:val="007F0E13"/>
    <w:rsid w:val="007F13B7"/>
    <w:rsid w:val="007F292D"/>
    <w:rsid w:val="007F53C8"/>
    <w:rsid w:val="007F69CD"/>
    <w:rsid w:val="007F6EC0"/>
    <w:rsid w:val="007F6F94"/>
    <w:rsid w:val="007F7281"/>
    <w:rsid w:val="0080095F"/>
    <w:rsid w:val="00802CDD"/>
    <w:rsid w:val="00804081"/>
    <w:rsid w:val="0080578A"/>
    <w:rsid w:val="00805E6C"/>
    <w:rsid w:val="008078AD"/>
    <w:rsid w:val="008127AC"/>
    <w:rsid w:val="008129C6"/>
    <w:rsid w:val="008169AD"/>
    <w:rsid w:val="00820E4C"/>
    <w:rsid w:val="00821B9C"/>
    <w:rsid w:val="00822BBA"/>
    <w:rsid w:val="00824438"/>
    <w:rsid w:val="00824D14"/>
    <w:rsid w:val="008260F6"/>
    <w:rsid w:val="0082779D"/>
    <w:rsid w:val="00830AD0"/>
    <w:rsid w:val="00831FD5"/>
    <w:rsid w:val="008321A6"/>
    <w:rsid w:val="00832805"/>
    <w:rsid w:val="00833087"/>
    <w:rsid w:val="00834079"/>
    <w:rsid w:val="008343AC"/>
    <w:rsid w:val="0083687E"/>
    <w:rsid w:val="00837242"/>
    <w:rsid w:val="00837AAE"/>
    <w:rsid w:val="00841504"/>
    <w:rsid w:val="00842C0D"/>
    <w:rsid w:val="00844999"/>
    <w:rsid w:val="008450B1"/>
    <w:rsid w:val="00845EC7"/>
    <w:rsid w:val="0084618F"/>
    <w:rsid w:val="00850E83"/>
    <w:rsid w:val="00854E6E"/>
    <w:rsid w:val="008569B1"/>
    <w:rsid w:val="008577E1"/>
    <w:rsid w:val="008615F2"/>
    <w:rsid w:val="00861617"/>
    <w:rsid w:val="00861E7E"/>
    <w:rsid w:val="00862ACC"/>
    <w:rsid w:val="00864345"/>
    <w:rsid w:val="0086459A"/>
    <w:rsid w:val="00864B60"/>
    <w:rsid w:val="00867ED4"/>
    <w:rsid w:val="00874B2E"/>
    <w:rsid w:val="008755CB"/>
    <w:rsid w:val="008812FC"/>
    <w:rsid w:val="00881D3E"/>
    <w:rsid w:val="00882050"/>
    <w:rsid w:val="00883DA7"/>
    <w:rsid w:val="00884AEE"/>
    <w:rsid w:val="00884C2F"/>
    <w:rsid w:val="0088547E"/>
    <w:rsid w:val="00885588"/>
    <w:rsid w:val="008874A5"/>
    <w:rsid w:val="008878F2"/>
    <w:rsid w:val="00891B7C"/>
    <w:rsid w:val="0089343E"/>
    <w:rsid w:val="00895C6D"/>
    <w:rsid w:val="008971FA"/>
    <w:rsid w:val="00897219"/>
    <w:rsid w:val="0089767C"/>
    <w:rsid w:val="008977DC"/>
    <w:rsid w:val="008A16BC"/>
    <w:rsid w:val="008A4695"/>
    <w:rsid w:val="008A622F"/>
    <w:rsid w:val="008A6817"/>
    <w:rsid w:val="008A7204"/>
    <w:rsid w:val="008B1644"/>
    <w:rsid w:val="008B19AD"/>
    <w:rsid w:val="008C2C97"/>
    <w:rsid w:val="008C545E"/>
    <w:rsid w:val="008C7560"/>
    <w:rsid w:val="008C7660"/>
    <w:rsid w:val="008C7BBB"/>
    <w:rsid w:val="008D0ADE"/>
    <w:rsid w:val="008D0D17"/>
    <w:rsid w:val="008D35C4"/>
    <w:rsid w:val="008D371C"/>
    <w:rsid w:val="008D6416"/>
    <w:rsid w:val="008E02E3"/>
    <w:rsid w:val="008E2AE0"/>
    <w:rsid w:val="008E4064"/>
    <w:rsid w:val="008E4B07"/>
    <w:rsid w:val="008E5FBE"/>
    <w:rsid w:val="008E683D"/>
    <w:rsid w:val="008E689E"/>
    <w:rsid w:val="008E7DC1"/>
    <w:rsid w:val="008F01BF"/>
    <w:rsid w:val="008F2CC6"/>
    <w:rsid w:val="008F2FC5"/>
    <w:rsid w:val="008F3473"/>
    <w:rsid w:val="008F474B"/>
    <w:rsid w:val="008F5B78"/>
    <w:rsid w:val="008F7C52"/>
    <w:rsid w:val="00900D15"/>
    <w:rsid w:val="009017C1"/>
    <w:rsid w:val="00901E27"/>
    <w:rsid w:val="00905AD5"/>
    <w:rsid w:val="00906CBE"/>
    <w:rsid w:val="0090738D"/>
    <w:rsid w:val="0091008F"/>
    <w:rsid w:val="00910652"/>
    <w:rsid w:val="00913E39"/>
    <w:rsid w:val="009156FA"/>
    <w:rsid w:val="00920238"/>
    <w:rsid w:val="00920413"/>
    <w:rsid w:val="00920D3B"/>
    <w:rsid w:val="00920E95"/>
    <w:rsid w:val="00922059"/>
    <w:rsid w:val="00923349"/>
    <w:rsid w:val="00924A53"/>
    <w:rsid w:val="00925BE8"/>
    <w:rsid w:val="00926B89"/>
    <w:rsid w:val="00926C7D"/>
    <w:rsid w:val="00927F81"/>
    <w:rsid w:val="009305A0"/>
    <w:rsid w:val="009311F2"/>
    <w:rsid w:val="0093209D"/>
    <w:rsid w:val="00933C0E"/>
    <w:rsid w:val="00934AEE"/>
    <w:rsid w:val="00936EB1"/>
    <w:rsid w:val="0094211A"/>
    <w:rsid w:val="00942845"/>
    <w:rsid w:val="00944498"/>
    <w:rsid w:val="00946968"/>
    <w:rsid w:val="0094778E"/>
    <w:rsid w:val="00950E81"/>
    <w:rsid w:val="009515CF"/>
    <w:rsid w:val="00951D8D"/>
    <w:rsid w:val="00952C8D"/>
    <w:rsid w:val="009532DA"/>
    <w:rsid w:val="00953DA3"/>
    <w:rsid w:val="00953FCF"/>
    <w:rsid w:val="00954978"/>
    <w:rsid w:val="00955B71"/>
    <w:rsid w:val="0096175D"/>
    <w:rsid w:val="009618BA"/>
    <w:rsid w:val="009629DC"/>
    <w:rsid w:val="00966B14"/>
    <w:rsid w:val="0096705D"/>
    <w:rsid w:val="0096740D"/>
    <w:rsid w:val="00970299"/>
    <w:rsid w:val="00971A99"/>
    <w:rsid w:val="00972AF0"/>
    <w:rsid w:val="00976096"/>
    <w:rsid w:val="00976948"/>
    <w:rsid w:val="00977F61"/>
    <w:rsid w:val="009805FB"/>
    <w:rsid w:val="0098305D"/>
    <w:rsid w:val="0098377C"/>
    <w:rsid w:val="00983F00"/>
    <w:rsid w:val="00987BD8"/>
    <w:rsid w:val="00990EF6"/>
    <w:rsid w:val="00991DF7"/>
    <w:rsid w:val="00992196"/>
    <w:rsid w:val="00992C53"/>
    <w:rsid w:val="009931D8"/>
    <w:rsid w:val="00995ED7"/>
    <w:rsid w:val="009A12B5"/>
    <w:rsid w:val="009A1C0D"/>
    <w:rsid w:val="009A2240"/>
    <w:rsid w:val="009A3B97"/>
    <w:rsid w:val="009A5916"/>
    <w:rsid w:val="009B0272"/>
    <w:rsid w:val="009B2B69"/>
    <w:rsid w:val="009B3795"/>
    <w:rsid w:val="009B6140"/>
    <w:rsid w:val="009B616D"/>
    <w:rsid w:val="009B717A"/>
    <w:rsid w:val="009C0E65"/>
    <w:rsid w:val="009D1E73"/>
    <w:rsid w:val="009D2E08"/>
    <w:rsid w:val="009D5E26"/>
    <w:rsid w:val="009D5FE0"/>
    <w:rsid w:val="009D7307"/>
    <w:rsid w:val="009E5117"/>
    <w:rsid w:val="009E5664"/>
    <w:rsid w:val="009E5921"/>
    <w:rsid w:val="009E5BE3"/>
    <w:rsid w:val="009E788A"/>
    <w:rsid w:val="009E7CB1"/>
    <w:rsid w:val="009F0049"/>
    <w:rsid w:val="009F1969"/>
    <w:rsid w:val="009F2673"/>
    <w:rsid w:val="009F26B7"/>
    <w:rsid w:val="009F2E0A"/>
    <w:rsid w:val="009F3BC9"/>
    <w:rsid w:val="009F42E3"/>
    <w:rsid w:val="009F4AFB"/>
    <w:rsid w:val="009F4B15"/>
    <w:rsid w:val="009F503F"/>
    <w:rsid w:val="009F6034"/>
    <w:rsid w:val="00A000C5"/>
    <w:rsid w:val="00A026C3"/>
    <w:rsid w:val="00A02C16"/>
    <w:rsid w:val="00A03775"/>
    <w:rsid w:val="00A10827"/>
    <w:rsid w:val="00A116ED"/>
    <w:rsid w:val="00A13849"/>
    <w:rsid w:val="00A13B38"/>
    <w:rsid w:val="00A153F9"/>
    <w:rsid w:val="00A163AB"/>
    <w:rsid w:val="00A204E9"/>
    <w:rsid w:val="00A205A6"/>
    <w:rsid w:val="00A22943"/>
    <w:rsid w:val="00A23144"/>
    <w:rsid w:val="00A30FAA"/>
    <w:rsid w:val="00A328C0"/>
    <w:rsid w:val="00A329B8"/>
    <w:rsid w:val="00A34672"/>
    <w:rsid w:val="00A4084C"/>
    <w:rsid w:val="00A42363"/>
    <w:rsid w:val="00A42E95"/>
    <w:rsid w:val="00A4312F"/>
    <w:rsid w:val="00A43B08"/>
    <w:rsid w:val="00A45D35"/>
    <w:rsid w:val="00A46900"/>
    <w:rsid w:val="00A4768A"/>
    <w:rsid w:val="00A5006E"/>
    <w:rsid w:val="00A50607"/>
    <w:rsid w:val="00A51B40"/>
    <w:rsid w:val="00A51C3C"/>
    <w:rsid w:val="00A524E0"/>
    <w:rsid w:val="00A52AE9"/>
    <w:rsid w:val="00A54DB6"/>
    <w:rsid w:val="00A550F2"/>
    <w:rsid w:val="00A56BD7"/>
    <w:rsid w:val="00A611B9"/>
    <w:rsid w:val="00A61A5F"/>
    <w:rsid w:val="00A63050"/>
    <w:rsid w:val="00A63B7F"/>
    <w:rsid w:val="00A6464D"/>
    <w:rsid w:val="00A67DBB"/>
    <w:rsid w:val="00A71435"/>
    <w:rsid w:val="00A71F2B"/>
    <w:rsid w:val="00A722B0"/>
    <w:rsid w:val="00A74753"/>
    <w:rsid w:val="00A763A2"/>
    <w:rsid w:val="00A7693F"/>
    <w:rsid w:val="00A77F57"/>
    <w:rsid w:val="00A80754"/>
    <w:rsid w:val="00A81201"/>
    <w:rsid w:val="00A825F7"/>
    <w:rsid w:val="00A86313"/>
    <w:rsid w:val="00A865E3"/>
    <w:rsid w:val="00A867CB"/>
    <w:rsid w:val="00A86E42"/>
    <w:rsid w:val="00A90299"/>
    <w:rsid w:val="00A90666"/>
    <w:rsid w:val="00A90C50"/>
    <w:rsid w:val="00A92A74"/>
    <w:rsid w:val="00A93242"/>
    <w:rsid w:val="00A93CE4"/>
    <w:rsid w:val="00A95E84"/>
    <w:rsid w:val="00A965AD"/>
    <w:rsid w:val="00A979DD"/>
    <w:rsid w:val="00AA21FC"/>
    <w:rsid w:val="00AA306D"/>
    <w:rsid w:val="00AA3506"/>
    <w:rsid w:val="00AA57AD"/>
    <w:rsid w:val="00AA7EA8"/>
    <w:rsid w:val="00AB2DD2"/>
    <w:rsid w:val="00AB3960"/>
    <w:rsid w:val="00AB4D53"/>
    <w:rsid w:val="00AB76DC"/>
    <w:rsid w:val="00AC279D"/>
    <w:rsid w:val="00AC3B40"/>
    <w:rsid w:val="00AC6397"/>
    <w:rsid w:val="00AC6AB9"/>
    <w:rsid w:val="00AC75A4"/>
    <w:rsid w:val="00AC7B9B"/>
    <w:rsid w:val="00AD008D"/>
    <w:rsid w:val="00AD2DE7"/>
    <w:rsid w:val="00AD3052"/>
    <w:rsid w:val="00AD48A7"/>
    <w:rsid w:val="00AD5CCA"/>
    <w:rsid w:val="00AD6FBA"/>
    <w:rsid w:val="00AD7476"/>
    <w:rsid w:val="00AD7A70"/>
    <w:rsid w:val="00AE4ABA"/>
    <w:rsid w:val="00AE4C1D"/>
    <w:rsid w:val="00AE6698"/>
    <w:rsid w:val="00AE7148"/>
    <w:rsid w:val="00AE72E8"/>
    <w:rsid w:val="00AE7C35"/>
    <w:rsid w:val="00AF0877"/>
    <w:rsid w:val="00AF0906"/>
    <w:rsid w:val="00AF1054"/>
    <w:rsid w:val="00AF3900"/>
    <w:rsid w:val="00AF4A17"/>
    <w:rsid w:val="00AF5DEB"/>
    <w:rsid w:val="00AF6174"/>
    <w:rsid w:val="00AF6DD3"/>
    <w:rsid w:val="00B00593"/>
    <w:rsid w:val="00B01F33"/>
    <w:rsid w:val="00B03DEA"/>
    <w:rsid w:val="00B0450C"/>
    <w:rsid w:val="00B045E1"/>
    <w:rsid w:val="00B051C6"/>
    <w:rsid w:val="00B06888"/>
    <w:rsid w:val="00B06A87"/>
    <w:rsid w:val="00B076F0"/>
    <w:rsid w:val="00B104EA"/>
    <w:rsid w:val="00B10B31"/>
    <w:rsid w:val="00B10B33"/>
    <w:rsid w:val="00B11219"/>
    <w:rsid w:val="00B11FEB"/>
    <w:rsid w:val="00B14FE5"/>
    <w:rsid w:val="00B15A46"/>
    <w:rsid w:val="00B16072"/>
    <w:rsid w:val="00B167FB"/>
    <w:rsid w:val="00B16905"/>
    <w:rsid w:val="00B170CC"/>
    <w:rsid w:val="00B176DD"/>
    <w:rsid w:val="00B21A9B"/>
    <w:rsid w:val="00B227FD"/>
    <w:rsid w:val="00B25659"/>
    <w:rsid w:val="00B32AFC"/>
    <w:rsid w:val="00B354AF"/>
    <w:rsid w:val="00B354C7"/>
    <w:rsid w:val="00B35902"/>
    <w:rsid w:val="00B35B75"/>
    <w:rsid w:val="00B35FEB"/>
    <w:rsid w:val="00B37087"/>
    <w:rsid w:val="00B409DB"/>
    <w:rsid w:val="00B4137D"/>
    <w:rsid w:val="00B426F2"/>
    <w:rsid w:val="00B429A6"/>
    <w:rsid w:val="00B42E9E"/>
    <w:rsid w:val="00B45FDA"/>
    <w:rsid w:val="00B478C4"/>
    <w:rsid w:val="00B5011D"/>
    <w:rsid w:val="00B50B44"/>
    <w:rsid w:val="00B511ED"/>
    <w:rsid w:val="00B52272"/>
    <w:rsid w:val="00B54290"/>
    <w:rsid w:val="00B55020"/>
    <w:rsid w:val="00B5567A"/>
    <w:rsid w:val="00B55995"/>
    <w:rsid w:val="00B55D9D"/>
    <w:rsid w:val="00B6017D"/>
    <w:rsid w:val="00B60C44"/>
    <w:rsid w:val="00B60FBE"/>
    <w:rsid w:val="00B61736"/>
    <w:rsid w:val="00B61AF6"/>
    <w:rsid w:val="00B6204F"/>
    <w:rsid w:val="00B62A22"/>
    <w:rsid w:val="00B65C29"/>
    <w:rsid w:val="00B72348"/>
    <w:rsid w:val="00B725D6"/>
    <w:rsid w:val="00B72C3A"/>
    <w:rsid w:val="00B73888"/>
    <w:rsid w:val="00B73A7F"/>
    <w:rsid w:val="00B75231"/>
    <w:rsid w:val="00B7692B"/>
    <w:rsid w:val="00B7795B"/>
    <w:rsid w:val="00B80E7A"/>
    <w:rsid w:val="00B867BF"/>
    <w:rsid w:val="00B869BA"/>
    <w:rsid w:val="00B914EB"/>
    <w:rsid w:val="00B9396B"/>
    <w:rsid w:val="00B939A6"/>
    <w:rsid w:val="00B957AB"/>
    <w:rsid w:val="00B96E46"/>
    <w:rsid w:val="00BA1CEC"/>
    <w:rsid w:val="00BA203E"/>
    <w:rsid w:val="00BA35F6"/>
    <w:rsid w:val="00BA5C09"/>
    <w:rsid w:val="00BA605E"/>
    <w:rsid w:val="00BB08C1"/>
    <w:rsid w:val="00BB11B0"/>
    <w:rsid w:val="00BB19A5"/>
    <w:rsid w:val="00BB1EEC"/>
    <w:rsid w:val="00BB4689"/>
    <w:rsid w:val="00BB46C0"/>
    <w:rsid w:val="00BB503C"/>
    <w:rsid w:val="00BB5C97"/>
    <w:rsid w:val="00BB7D49"/>
    <w:rsid w:val="00BC081D"/>
    <w:rsid w:val="00BC4EB4"/>
    <w:rsid w:val="00BC6165"/>
    <w:rsid w:val="00BC71A5"/>
    <w:rsid w:val="00BD458E"/>
    <w:rsid w:val="00BD4FE7"/>
    <w:rsid w:val="00BD52E1"/>
    <w:rsid w:val="00BD55E7"/>
    <w:rsid w:val="00BD5947"/>
    <w:rsid w:val="00BD5B3C"/>
    <w:rsid w:val="00BD6D64"/>
    <w:rsid w:val="00BD7B91"/>
    <w:rsid w:val="00BD7DBF"/>
    <w:rsid w:val="00BE0142"/>
    <w:rsid w:val="00BE09C1"/>
    <w:rsid w:val="00BE0C8B"/>
    <w:rsid w:val="00BE1AA9"/>
    <w:rsid w:val="00BE4DFA"/>
    <w:rsid w:val="00BE5686"/>
    <w:rsid w:val="00BE5D5F"/>
    <w:rsid w:val="00BE798A"/>
    <w:rsid w:val="00BF0C29"/>
    <w:rsid w:val="00BF154E"/>
    <w:rsid w:val="00BF2487"/>
    <w:rsid w:val="00BF32E4"/>
    <w:rsid w:val="00BF3657"/>
    <w:rsid w:val="00BF3AA4"/>
    <w:rsid w:val="00BF433B"/>
    <w:rsid w:val="00BF6ACD"/>
    <w:rsid w:val="00BF742F"/>
    <w:rsid w:val="00C016DA"/>
    <w:rsid w:val="00C02388"/>
    <w:rsid w:val="00C04E0A"/>
    <w:rsid w:val="00C0749B"/>
    <w:rsid w:val="00C07A2D"/>
    <w:rsid w:val="00C1090B"/>
    <w:rsid w:val="00C11290"/>
    <w:rsid w:val="00C11AB6"/>
    <w:rsid w:val="00C1352D"/>
    <w:rsid w:val="00C13C59"/>
    <w:rsid w:val="00C15438"/>
    <w:rsid w:val="00C17A22"/>
    <w:rsid w:val="00C20106"/>
    <w:rsid w:val="00C20E3E"/>
    <w:rsid w:val="00C211F0"/>
    <w:rsid w:val="00C23D09"/>
    <w:rsid w:val="00C24ACC"/>
    <w:rsid w:val="00C25805"/>
    <w:rsid w:val="00C27EEB"/>
    <w:rsid w:val="00C41E26"/>
    <w:rsid w:val="00C424AC"/>
    <w:rsid w:val="00C44733"/>
    <w:rsid w:val="00C44ACB"/>
    <w:rsid w:val="00C44F95"/>
    <w:rsid w:val="00C45069"/>
    <w:rsid w:val="00C460E4"/>
    <w:rsid w:val="00C46569"/>
    <w:rsid w:val="00C50AD2"/>
    <w:rsid w:val="00C50D65"/>
    <w:rsid w:val="00C52370"/>
    <w:rsid w:val="00C53B49"/>
    <w:rsid w:val="00C615AB"/>
    <w:rsid w:val="00C6282C"/>
    <w:rsid w:val="00C657C2"/>
    <w:rsid w:val="00C66202"/>
    <w:rsid w:val="00C66F81"/>
    <w:rsid w:val="00C70BBE"/>
    <w:rsid w:val="00C71EBF"/>
    <w:rsid w:val="00C7315A"/>
    <w:rsid w:val="00C744D1"/>
    <w:rsid w:val="00C74E07"/>
    <w:rsid w:val="00C75532"/>
    <w:rsid w:val="00C77531"/>
    <w:rsid w:val="00C80297"/>
    <w:rsid w:val="00C80D1A"/>
    <w:rsid w:val="00C8320C"/>
    <w:rsid w:val="00C83ABF"/>
    <w:rsid w:val="00C842C0"/>
    <w:rsid w:val="00C85EE6"/>
    <w:rsid w:val="00C87C29"/>
    <w:rsid w:val="00C91C96"/>
    <w:rsid w:val="00C91F45"/>
    <w:rsid w:val="00C94982"/>
    <w:rsid w:val="00C95138"/>
    <w:rsid w:val="00C96285"/>
    <w:rsid w:val="00CA1339"/>
    <w:rsid w:val="00CA17A2"/>
    <w:rsid w:val="00CA17AB"/>
    <w:rsid w:val="00CA1D80"/>
    <w:rsid w:val="00CA36CD"/>
    <w:rsid w:val="00CA5854"/>
    <w:rsid w:val="00CA616D"/>
    <w:rsid w:val="00CA73F8"/>
    <w:rsid w:val="00CA7C10"/>
    <w:rsid w:val="00CB01A5"/>
    <w:rsid w:val="00CB0507"/>
    <w:rsid w:val="00CB2A73"/>
    <w:rsid w:val="00CB3950"/>
    <w:rsid w:val="00CB423C"/>
    <w:rsid w:val="00CB4835"/>
    <w:rsid w:val="00CC3E3C"/>
    <w:rsid w:val="00CC4AFE"/>
    <w:rsid w:val="00CC4EEA"/>
    <w:rsid w:val="00CC7863"/>
    <w:rsid w:val="00CC7920"/>
    <w:rsid w:val="00CD0999"/>
    <w:rsid w:val="00CD1404"/>
    <w:rsid w:val="00CD16F2"/>
    <w:rsid w:val="00CD2AF3"/>
    <w:rsid w:val="00CD3E89"/>
    <w:rsid w:val="00CD4FA6"/>
    <w:rsid w:val="00CD6592"/>
    <w:rsid w:val="00CD7574"/>
    <w:rsid w:val="00CD77E3"/>
    <w:rsid w:val="00CE00A4"/>
    <w:rsid w:val="00CE0BAB"/>
    <w:rsid w:val="00CE34A4"/>
    <w:rsid w:val="00CE5D05"/>
    <w:rsid w:val="00CE5D31"/>
    <w:rsid w:val="00CE668E"/>
    <w:rsid w:val="00CF076B"/>
    <w:rsid w:val="00CF4B0C"/>
    <w:rsid w:val="00CF5B4C"/>
    <w:rsid w:val="00CF6932"/>
    <w:rsid w:val="00CF789B"/>
    <w:rsid w:val="00D0048F"/>
    <w:rsid w:val="00D0102F"/>
    <w:rsid w:val="00D01806"/>
    <w:rsid w:val="00D01AC0"/>
    <w:rsid w:val="00D023D9"/>
    <w:rsid w:val="00D025BF"/>
    <w:rsid w:val="00D035AA"/>
    <w:rsid w:val="00D03BB3"/>
    <w:rsid w:val="00D04675"/>
    <w:rsid w:val="00D06CF4"/>
    <w:rsid w:val="00D077EB"/>
    <w:rsid w:val="00D10AD6"/>
    <w:rsid w:val="00D1746B"/>
    <w:rsid w:val="00D21665"/>
    <w:rsid w:val="00D2167A"/>
    <w:rsid w:val="00D224B0"/>
    <w:rsid w:val="00D234BB"/>
    <w:rsid w:val="00D30C42"/>
    <w:rsid w:val="00D31CFC"/>
    <w:rsid w:val="00D326FD"/>
    <w:rsid w:val="00D33590"/>
    <w:rsid w:val="00D33A65"/>
    <w:rsid w:val="00D3748B"/>
    <w:rsid w:val="00D41C14"/>
    <w:rsid w:val="00D433BB"/>
    <w:rsid w:val="00D44A98"/>
    <w:rsid w:val="00D46B2D"/>
    <w:rsid w:val="00D50953"/>
    <w:rsid w:val="00D52EBA"/>
    <w:rsid w:val="00D53B10"/>
    <w:rsid w:val="00D53D1D"/>
    <w:rsid w:val="00D55651"/>
    <w:rsid w:val="00D5733F"/>
    <w:rsid w:val="00D63851"/>
    <w:rsid w:val="00D66CB8"/>
    <w:rsid w:val="00D70455"/>
    <w:rsid w:val="00D715D7"/>
    <w:rsid w:val="00D72792"/>
    <w:rsid w:val="00D7312F"/>
    <w:rsid w:val="00D73326"/>
    <w:rsid w:val="00D736BE"/>
    <w:rsid w:val="00D73B60"/>
    <w:rsid w:val="00D7515C"/>
    <w:rsid w:val="00D753CA"/>
    <w:rsid w:val="00D75CFE"/>
    <w:rsid w:val="00D76CA2"/>
    <w:rsid w:val="00D818A9"/>
    <w:rsid w:val="00D81CFF"/>
    <w:rsid w:val="00D83121"/>
    <w:rsid w:val="00D83233"/>
    <w:rsid w:val="00D8404F"/>
    <w:rsid w:val="00D84209"/>
    <w:rsid w:val="00D849EF"/>
    <w:rsid w:val="00D85D71"/>
    <w:rsid w:val="00D85E51"/>
    <w:rsid w:val="00D866E7"/>
    <w:rsid w:val="00D86F93"/>
    <w:rsid w:val="00D87CB8"/>
    <w:rsid w:val="00D913EE"/>
    <w:rsid w:val="00D9285B"/>
    <w:rsid w:val="00D92A2B"/>
    <w:rsid w:val="00D9485E"/>
    <w:rsid w:val="00D96358"/>
    <w:rsid w:val="00DA05E5"/>
    <w:rsid w:val="00DA2720"/>
    <w:rsid w:val="00DA3DCF"/>
    <w:rsid w:val="00DA44FB"/>
    <w:rsid w:val="00DA73C1"/>
    <w:rsid w:val="00DA7952"/>
    <w:rsid w:val="00DB09D3"/>
    <w:rsid w:val="00DB25A3"/>
    <w:rsid w:val="00DB2BB3"/>
    <w:rsid w:val="00DB3939"/>
    <w:rsid w:val="00DB408E"/>
    <w:rsid w:val="00DB6BA9"/>
    <w:rsid w:val="00DC1358"/>
    <w:rsid w:val="00DC1FD6"/>
    <w:rsid w:val="00DC297C"/>
    <w:rsid w:val="00DC4014"/>
    <w:rsid w:val="00DC4836"/>
    <w:rsid w:val="00DC5066"/>
    <w:rsid w:val="00DC7FB5"/>
    <w:rsid w:val="00DD0696"/>
    <w:rsid w:val="00DD11B5"/>
    <w:rsid w:val="00DD2586"/>
    <w:rsid w:val="00DD2CBB"/>
    <w:rsid w:val="00DD2EEE"/>
    <w:rsid w:val="00DD47CB"/>
    <w:rsid w:val="00DD4E82"/>
    <w:rsid w:val="00DD6240"/>
    <w:rsid w:val="00DE3562"/>
    <w:rsid w:val="00DE4147"/>
    <w:rsid w:val="00DE4C4E"/>
    <w:rsid w:val="00DE6B9F"/>
    <w:rsid w:val="00DE6BE3"/>
    <w:rsid w:val="00DF0C47"/>
    <w:rsid w:val="00DF33B1"/>
    <w:rsid w:val="00DF3483"/>
    <w:rsid w:val="00DF449C"/>
    <w:rsid w:val="00DF5043"/>
    <w:rsid w:val="00DF51D6"/>
    <w:rsid w:val="00DF59B4"/>
    <w:rsid w:val="00DF5CF1"/>
    <w:rsid w:val="00DF5DD9"/>
    <w:rsid w:val="00DF7FDA"/>
    <w:rsid w:val="00E019F9"/>
    <w:rsid w:val="00E02696"/>
    <w:rsid w:val="00E0541F"/>
    <w:rsid w:val="00E0699E"/>
    <w:rsid w:val="00E07528"/>
    <w:rsid w:val="00E0757E"/>
    <w:rsid w:val="00E07EE0"/>
    <w:rsid w:val="00E109FD"/>
    <w:rsid w:val="00E12A81"/>
    <w:rsid w:val="00E15C41"/>
    <w:rsid w:val="00E15F12"/>
    <w:rsid w:val="00E1722F"/>
    <w:rsid w:val="00E2053B"/>
    <w:rsid w:val="00E2075E"/>
    <w:rsid w:val="00E2132B"/>
    <w:rsid w:val="00E21842"/>
    <w:rsid w:val="00E21A32"/>
    <w:rsid w:val="00E21D7D"/>
    <w:rsid w:val="00E2272A"/>
    <w:rsid w:val="00E263E2"/>
    <w:rsid w:val="00E27C5F"/>
    <w:rsid w:val="00E30BC1"/>
    <w:rsid w:val="00E32978"/>
    <w:rsid w:val="00E33020"/>
    <w:rsid w:val="00E33399"/>
    <w:rsid w:val="00E340C6"/>
    <w:rsid w:val="00E36A95"/>
    <w:rsid w:val="00E46986"/>
    <w:rsid w:val="00E50B7E"/>
    <w:rsid w:val="00E50C59"/>
    <w:rsid w:val="00E517CA"/>
    <w:rsid w:val="00E52301"/>
    <w:rsid w:val="00E60F26"/>
    <w:rsid w:val="00E612F5"/>
    <w:rsid w:val="00E61AED"/>
    <w:rsid w:val="00E63213"/>
    <w:rsid w:val="00E64D84"/>
    <w:rsid w:val="00E65005"/>
    <w:rsid w:val="00E66C7D"/>
    <w:rsid w:val="00E66F54"/>
    <w:rsid w:val="00E676C8"/>
    <w:rsid w:val="00E67E4B"/>
    <w:rsid w:val="00E67F51"/>
    <w:rsid w:val="00E710BE"/>
    <w:rsid w:val="00E72145"/>
    <w:rsid w:val="00E734A7"/>
    <w:rsid w:val="00E75233"/>
    <w:rsid w:val="00E75AA7"/>
    <w:rsid w:val="00E800E3"/>
    <w:rsid w:val="00E803CE"/>
    <w:rsid w:val="00E808A5"/>
    <w:rsid w:val="00E80C57"/>
    <w:rsid w:val="00E81C7E"/>
    <w:rsid w:val="00E82F1F"/>
    <w:rsid w:val="00E86904"/>
    <w:rsid w:val="00E87E59"/>
    <w:rsid w:val="00E91717"/>
    <w:rsid w:val="00E91C55"/>
    <w:rsid w:val="00E925E9"/>
    <w:rsid w:val="00E96DA8"/>
    <w:rsid w:val="00EA07FD"/>
    <w:rsid w:val="00EA1486"/>
    <w:rsid w:val="00EA36B4"/>
    <w:rsid w:val="00EA5046"/>
    <w:rsid w:val="00EA7DB4"/>
    <w:rsid w:val="00EB1E41"/>
    <w:rsid w:val="00EB28D9"/>
    <w:rsid w:val="00EB2F8C"/>
    <w:rsid w:val="00EB4C94"/>
    <w:rsid w:val="00EB7ECB"/>
    <w:rsid w:val="00EC1194"/>
    <w:rsid w:val="00EC4174"/>
    <w:rsid w:val="00EC4925"/>
    <w:rsid w:val="00EC4A58"/>
    <w:rsid w:val="00EC4B76"/>
    <w:rsid w:val="00EC7E6A"/>
    <w:rsid w:val="00ED0412"/>
    <w:rsid w:val="00ED263D"/>
    <w:rsid w:val="00ED2707"/>
    <w:rsid w:val="00ED347B"/>
    <w:rsid w:val="00ED41B0"/>
    <w:rsid w:val="00ED5220"/>
    <w:rsid w:val="00ED7701"/>
    <w:rsid w:val="00EE1748"/>
    <w:rsid w:val="00EE399D"/>
    <w:rsid w:val="00EE40B9"/>
    <w:rsid w:val="00EE4834"/>
    <w:rsid w:val="00EE52A0"/>
    <w:rsid w:val="00EE5628"/>
    <w:rsid w:val="00EE6EC2"/>
    <w:rsid w:val="00EF18B9"/>
    <w:rsid w:val="00EF19AA"/>
    <w:rsid w:val="00EF46E8"/>
    <w:rsid w:val="00EF5C39"/>
    <w:rsid w:val="00EF65FA"/>
    <w:rsid w:val="00EF667F"/>
    <w:rsid w:val="00EF74B9"/>
    <w:rsid w:val="00EF77FA"/>
    <w:rsid w:val="00F03EA7"/>
    <w:rsid w:val="00F0565F"/>
    <w:rsid w:val="00F05F58"/>
    <w:rsid w:val="00F06E3F"/>
    <w:rsid w:val="00F12B31"/>
    <w:rsid w:val="00F131DB"/>
    <w:rsid w:val="00F14A2E"/>
    <w:rsid w:val="00F16134"/>
    <w:rsid w:val="00F16A4C"/>
    <w:rsid w:val="00F1716A"/>
    <w:rsid w:val="00F1762B"/>
    <w:rsid w:val="00F17A17"/>
    <w:rsid w:val="00F17E3C"/>
    <w:rsid w:val="00F203C8"/>
    <w:rsid w:val="00F20576"/>
    <w:rsid w:val="00F2139B"/>
    <w:rsid w:val="00F218FA"/>
    <w:rsid w:val="00F22464"/>
    <w:rsid w:val="00F2325B"/>
    <w:rsid w:val="00F243DA"/>
    <w:rsid w:val="00F25C16"/>
    <w:rsid w:val="00F27234"/>
    <w:rsid w:val="00F30572"/>
    <w:rsid w:val="00F30E75"/>
    <w:rsid w:val="00F31AFC"/>
    <w:rsid w:val="00F32E94"/>
    <w:rsid w:val="00F33C31"/>
    <w:rsid w:val="00F349D4"/>
    <w:rsid w:val="00F401BF"/>
    <w:rsid w:val="00F416FF"/>
    <w:rsid w:val="00F41D02"/>
    <w:rsid w:val="00F41D93"/>
    <w:rsid w:val="00F42CA2"/>
    <w:rsid w:val="00F42FBA"/>
    <w:rsid w:val="00F447D6"/>
    <w:rsid w:val="00F44CED"/>
    <w:rsid w:val="00F45FE8"/>
    <w:rsid w:val="00F4639E"/>
    <w:rsid w:val="00F502DE"/>
    <w:rsid w:val="00F5164C"/>
    <w:rsid w:val="00F51DBD"/>
    <w:rsid w:val="00F553F0"/>
    <w:rsid w:val="00F575E0"/>
    <w:rsid w:val="00F61396"/>
    <w:rsid w:val="00F62CEE"/>
    <w:rsid w:val="00F62D9E"/>
    <w:rsid w:val="00F65F3E"/>
    <w:rsid w:val="00F66852"/>
    <w:rsid w:val="00F668A3"/>
    <w:rsid w:val="00F67457"/>
    <w:rsid w:val="00F70420"/>
    <w:rsid w:val="00F712ED"/>
    <w:rsid w:val="00F71592"/>
    <w:rsid w:val="00F73740"/>
    <w:rsid w:val="00F7402F"/>
    <w:rsid w:val="00F75C25"/>
    <w:rsid w:val="00F76415"/>
    <w:rsid w:val="00F803DB"/>
    <w:rsid w:val="00F810A7"/>
    <w:rsid w:val="00F82768"/>
    <w:rsid w:val="00F82C3D"/>
    <w:rsid w:val="00F85D0B"/>
    <w:rsid w:val="00F85E5E"/>
    <w:rsid w:val="00F869EC"/>
    <w:rsid w:val="00F9016B"/>
    <w:rsid w:val="00F91DF4"/>
    <w:rsid w:val="00F928AC"/>
    <w:rsid w:val="00F93974"/>
    <w:rsid w:val="00F94340"/>
    <w:rsid w:val="00F944CE"/>
    <w:rsid w:val="00F947AA"/>
    <w:rsid w:val="00F95653"/>
    <w:rsid w:val="00F9654F"/>
    <w:rsid w:val="00F970B9"/>
    <w:rsid w:val="00FA33FD"/>
    <w:rsid w:val="00FA4198"/>
    <w:rsid w:val="00FA6082"/>
    <w:rsid w:val="00FA715E"/>
    <w:rsid w:val="00FA72A2"/>
    <w:rsid w:val="00FA740C"/>
    <w:rsid w:val="00FB0AB3"/>
    <w:rsid w:val="00FB0EDD"/>
    <w:rsid w:val="00FB2B61"/>
    <w:rsid w:val="00FB33C5"/>
    <w:rsid w:val="00FB35BA"/>
    <w:rsid w:val="00FB3D0F"/>
    <w:rsid w:val="00FC1476"/>
    <w:rsid w:val="00FC3D0D"/>
    <w:rsid w:val="00FC4710"/>
    <w:rsid w:val="00FC5AC7"/>
    <w:rsid w:val="00FC6366"/>
    <w:rsid w:val="00FC6E95"/>
    <w:rsid w:val="00FC71F1"/>
    <w:rsid w:val="00FC72F9"/>
    <w:rsid w:val="00FD2430"/>
    <w:rsid w:val="00FD6AF6"/>
    <w:rsid w:val="00FD7ABA"/>
    <w:rsid w:val="00FE065A"/>
    <w:rsid w:val="00FE0768"/>
    <w:rsid w:val="00FE0DB5"/>
    <w:rsid w:val="00FE1F9F"/>
    <w:rsid w:val="00FE29DE"/>
    <w:rsid w:val="00FE3768"/>
    <w:rsid w:val="00FE443B"/>
    <w:rsid w:val="00FE5A61"/>
    <w:rsid w:val="00FE72C4"/>
    <w:rsid w:val="00FE7A91"/>
    <w:rsid w:val="00FF0BF9"/>
    <w:rsid w:val="00FF15FB"/>
    <w:rsid w:val="00FF2553"/>
    <w:rsid w:val="00FF2828"/>
    <w:rsid w:val="00FF571C"/>
    <w:rsid w:val="00FF5EB3"/>
    <w:rsid w:val="00FF6D4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B1A7D"/>
  <w15:chartTrackingRefBased/>
  <w15:docId w15:val="{1B08F589-B044-4268-8158-0F8F21EC9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10F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3AC7"/>
    <w:rPr>
      <w:color w:val="0563C1" w:themeColor="hyperlink"/>
      <w:u w:val="single"/>
    </w:rPr>
  </w:style>
  <w:style w:type="character" w:styleId="UnresolvedMention">
    <w:name w:val="Unresolved Mention"/>
    <w:basedOn w:val="DefaultParagraphFont"/>
    <w:uiPriority w:val="99"/>
    <w:semiHidden/>
    <w:unhideWhenUsed/>
    <w:rsid w:val="00433AC7"/>
    <w:rPr>
      <w:color w:val="605E5C"/>
      <w:shd w:val="clear" w:color="auto" w:fill="E1DFDD"/>
    </w:rPr>
  </w:style>
  <w:style w:type="paragraph" w:styleId="Header">
    <w:name w:val="header"/>
    <w:basedOn w:val="Normal"/>
    <w:link w:val="HeaderChar"/>
    <w:uiPriority w:val="99"/>
    <w:unhideWhenUsed/>
    <w:rsid w:val="00370F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F23"/>
  </w:style>
  <w:style w:type="paragraph" w:styleId="Footer">
    <w:name w:val="footer"/>
    <w:basedOn w:val="Normal"/>
    <w:link w:val="FooterChar"/>
    <w:uiPriority w:val="99"/>
    <w:unhideWhenUsed/>
    <w:rsid w:val="00370F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F23"/>
  </w:style>
  <w:style w:type="character" w:customStyle="1" w:styleId="Heading2Char">
    <w:name w:val="Heading 2 Char"/>
    <w:basedOn w:val="DefaultParagraphFont"/>
    <w:link w:val="Heading2"/>
    <w:uiPriority w:val="9"/>
    <w:rsid w:val="00110F4B"/>
    <w:rPr>
      <w:rFonts w:asciiTheme="majorHAnsi" w:eastAsiaTheme="majorEastAsia" w:hAnsiTheme="majorHAnsi" w:cstheme="majorBidi"/>
      <w:color w:val="2E74B5" w:themeColor="accent1" w:themeShade="BF"/>
      <w:sz w:val="26"/>
      <w:szCs w:val="26"/>
    </w:rPr>
  </w:style>
  <w:style w:type="character" w:customStyle="1" w:styleId="anchor-text">
    <w:name w:val="anchor-text"/>
    <w:basedOn w:val="DefaultParagraphFont"/>
    <w:rsid w:val="00E21D7D"/>
  </w:style>
  <w:style w:type="character" w:styleId="Strong">
    <w:name w:val="Strong"/>
    <w:basedOn w:val="DefaultParagraphFont"/>
    <w:uiPriority w:val="22"/>
    <w:qFormat/>
    <w:rsid w:val="004F4F1C"/>
    <w:rPr>
      <w:b/>
      <w:bCs/>
    </w:rPr>
  </w:style>
  <w:style w:type="table" w:styleId="TableGrid">
    <w:name w:val="Table Grid"/>
    <w:basedOn w:val="TableNormal"/>
    <w:uiPriority w:val="39"/>
    <w:rsid w:val="00D81CFF"/>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F19AA"/>
  </w:style>
  <w:style w:type="character" w:styleId="CommentReference">
    <w:name w:val="annotation reference"/>
    <w:basedOn w:val="DefaultParagraphFont"/>
    <w:uiPriority w:val="99"/>
    <w:semiHidden/>
    <w:unhideWhenUsed/>
    <w:rsid w:val="00C27EEB"/>
    <w:rPr>
      <w:sz w:val="16"/>
      <w:szCs w:val="16"/>
    </w:rPr>
  </w:style>
  <w:style w:type="paragraph" w:styleId="CommentText">
    <w:name w:val="annotation text"/>
    <w:basedOn w:val="Normal"/>
    <w:link w:val="CommentTextChar"/>
    <w:uiPriority w:val="99"/>
    <w:unhideWhenUsed/>
    <w:rsid w:val="00C27EEB"/>
    <w:pPr>
      <w:spacing w:line="240" w:lineRule="auto"/>
    </w:pPr>
    <w:rPr>
      <w:sz w:val="20"/>
      <w:szCs w:val="20"/>
    </w:rPr>
  </w:style>
  <w:style w:type="character" w:customStyle="1" w:styleId="CommentTextChar">
    <w:name w:val="Comment Text Char"/>
    <w:basedOn w:val="DefaultParagraphFont"/>
    <w:link w:val="CommentText"/>
    <w:uiPriority w:val="99"/>
    <w:rsid w:val="00C27EEB"/>
    <w:rPr>
      <w:sz w:val="20"/>
      <w:szCs w:val="20"/>
    </w:rPr>
  </w:style>
  <w:style w:type="paragraph" w:styleId="CommentSubject">
    <w:name w:val="annotation subject"/>
    <w:basedOn w:val="CommentText"/>
    <w:next w:val="CommentText"/>
    <w:link w:val="CommentSubjectChar"/>
    <w:uiPriority w:val="99"/>
    <w:semiHidden/>
    <w:unhideWhenUsed/>
    <w:rsid w:val="00C27EEB"/>
    <w:rPr>
      <w:b/>
      <w:bCs/>
    </w:rPr>
  </w:style>
  <w:style w:type="character" w:customStyle="1" w:styleId="CommentSubjectChar">
    <w:name w:val="Comment Subject Char"/>
    <w:basedOn w:val="CommentTextChar"/>
    <w:link w:val="CommentSubject"/>
    <w:uiPriority w:val="99"/>
    <w:semiHidden/>
    <w:rsid w:val="00C27EEB"/>
    <w:rPr>
      <w:b/>
      <w:bCs/>
      <w:sz w:val="20"/>
      <w:szCs w:val="20"/>
    </w:rPr>
  </w:style>
  <w:style w:type="paragraph" w:styleId="NormalWeb">
    <w:name w:val="Normal (Web)"/>
    <w:basedOn w:val="Normal"/>
    <w:uiPriority w:val="99"/>
    <w:unhideWhenUsed/>
    <w:rsid w:val="00B72348"/>
    <w:pPr>
      <w:spacing w:before="100" w:beforeAutospacing="1" w:after="100" w:afterAutospacing="1" w:line="240" w:lineRule="auto"/>
    </w:pPr>
    <w:rPr>
      <w:rFonts w:ascii="Aptos" w:eastAsiaTheme="minorHAnsi" w:hAnsi="Aptos" w:cs="Aptos"/>
      <w:sz w:val="24"/>
      <w:szCs w:val="24"/>
      <w:lang w:eastAsia="en-GB"/>
    </w:rPr>
  </w:style>
  <w:style w:type="character" w:customStyle="1" w:styleId="cf01">
    <w:name w:val="cf01"/>
    <w:basedOn w:val="DefaultParagraphFont"/>
    <w:rsid w:val="00096B3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310333">
      <w:bodyDiv w:val="1"/>
      <w:marLeft w:val="0"/>
      <w:marRight w:val="0"/>
      <w:marTop w:val="0"/>
      <w:marBottom w:val="0"/>
      <w:divBdr>
        <w:top w:val="none" w:sz="0" w:space="0" w:color="auto"/>
        <w:left w:val="none" w:sz="0" w:space="0" w:color="auto"/>
        <w:bottom w:val="none" w:sz="0" w:space="0" w:color="auto"/>
        <w:right w:val="none" w:sz="0" w:space="0" w:color="auto"/>
      </w:divBdr>
    </w:div>
    <w:div w:id="103416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explore.library.leeds.ac.uk/special-collections-explore/12653" TargetMode="External"/><Relationship Id="rId3" Type="http://schemas.openxmlformats.org/officeDocument/2006/relationships/customXml" Target="../customXml/item3.xml"/><Relationship Id="rId21" Type="http://schemas.openxmlformats.org/officeDocument/2006/relationships/hyperlink" Target="https://www.bgs.ac.uk/map-viewers/geoindex-onshor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n.wikipedia.org/wiki/Plug_and_feather" TargetMode="External"/><Relationship Id="rId17" Type="http://schemas.openxmlformats.org/officeDocument/2006/relationships/image" Target="media/image6.jpeg"/><Relationship Id="rId25" Type="http://schemas.openxmlformats.org/officeDocument/2006/relationships/hyperlink" Target="https://www.bgs.ac.uk/map-viewers/geoindex-onshor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doi.org/10.5194/esurf-12-381-202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gs.ac.uk/map-viewers/geoindex-onshore/" TargetMode="External"/><Relationship Id="rId24" Type="http://schemas.openxmlformats.org/officeDocument/2006/relationships/hyperlink" Target="https://doi.org/10.1016/S0016-7878(70)80006-2" TargetMode="External"/><Relationship Id="rId32" Type="http://schemas.openxmlformats.org/officeDocument/2006/relationships/hyperlink" Target="https://www.jstor.org/stable/30068274"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sciencedirect.com/journal/proceedings-of-the-geologists-association" TargetMode="External"/><Relationship Id="rId28" Type="http://schemas.openxmlformats.org/officeDocument/2006/relationships/hyperlink" Target="https://doi.org/10.1016/j.pgeola.2023.01.002"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https://doi.org/10.1016/j.geomorph.2020.107283" TargetMode="External"/><Relationship Id="rId4" Type="http://schemas.openxmlformats.org/officeDocument/2006/relationships/styles" Target="styles.xml"/><Relationship Id="rId9" Type="http://schemas.openxmlformats.org/officeDocument/2006/relationships/hyperlink" Target="https://earthwise.bgs.ac.uk/images/1/12/P519145.jpg" TargetMode="External"/><Relationship Id="rId14" Type="http://schemas.openxmlformats.org/officeDocument/2006/relationships/image" Target="media/image3.jpeg"/><Relationship Id="rId22" Type="http://schemas.openxmlformats.org/officeDocument/2006/relationships/hyperlink" Target="https://babel.hathitrust.org/cgi/pt?id=inu.30000080772951&amp;seq=18" TargetMode="External"/><Relationship Id="rId27" Type="http://schemas.openxmlformats.org/officeDocument/2006/relationships/hyperlink" Target="https://doi.org/10.3189/S0022143000029804" TargetMode="External"/><Relationship Id="rId30" Type="http://schemas.openxmlformats.org/officeDocument/2006/relationships/hyperlink" Target="http://etheses.dur.ac.uk/9565/"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831BF060B4094AA8BDA17A50B10C8B" ma:contentTypeVersion="15" ma:contentTypeDescription="Create a new document." ma:contentTypeScope="" ma:versionID="547bca69df1bc25b23156b2eb956c364">
  <xsd:schema xmlns:xsd="http://www.w3.org/2001/XMLSchema" xmlns:xs="http://www.w3.org/2001/XMLSchema" xmlns:p="http://schemas.microsoft.com/office/2006/metadata/properties" xmlns:ns3="83e74789-d391-49bc-99e3-07b2fee13591" xmlns:ns4="c1f840a9-0eeb-45a6-bf76-e8dfb9503c2e" targetNamespace="http://schemas.microsoft.com/office/2006/metadata/properties" ma:root="true" ma:fieldsID="6e0858bd3c26b62a238731e11d34173e" ns3:_="" ns4:_="">
    <xsd:import namespace="83e74789-d391-49bc-99e3-07b2fee13591"/>
    <xsd:import namespace="c1f840a9-0eeb-45a6-bf76-e8dfb9503c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74789-d391-49bc-99e3-07b2fee135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f840a9-0eeb-45a6-bf76-e8dfb9503c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1f840a9-0eeb-45a6-bf76-e8dfb9503c2e" xsi:nil="true"/>
  </documentManagement>
</p:properties>
</file>

<file path=customXml/itemProps1.xml><?xml version="1.0" encoding="utf-8"?>
<ds:datastoreItem xmlns:ds="http://schemas.openxmlformats.org/officeDocument/2006/customXml" ds:itemID="{776841B2-CBFC-422C-9C81-E37CA4DB5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74789-d391-49bc-99e3-07b2fee13591"/>
    <ds:schemaRef ds:uri="c1f840a9-0eeb-45a6-bf76-e8dfb9503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E611D7-5CAF-434C-943E-C47C41C223DF}">
  <ds:schemaRefs>
    <ds:schemaRef ds:uri="http://schemas.microsoft.com/sharepoint/v3/contenttype/forms"/>
  </ds:schemaRefs>
</ds:datastoreItem>
</file>

<file path=customXml/itemProps3.xml><?xml version="1.0" encoding="utf-8"?>
<ds:datastoreItem xmlns:ds="http://schemas.openxmlformats.org/officeDocument/2006/customXml" ds:itemID="{10FA84A4-D1EE-4384-9F35-E884E20F3BCA}">
  <ds:schemaRefs>
    <ds:schemaRef ds:uri="http://schemas.microsoft.com/office/2006/metadata/properties"/>
    <ds:schemaRef ds:uri="http://schemas.microsoft.com/office/infopath/2007/PartnerControls"/>
    <ds:schemaRef ds:uri="c1f840a9-0eeb-45a6-bf76-e8dfb9503c2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4564</Words>
  <Characters>26015</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Paul Carling</cp:lastModifiedBy>
  <cp:revision>2</cp:revision>
  <dcterms:created xsi:type="dcterms:W3CDTF">2025-05-15T09:15:00Z</dcterms:created>
  <dcterms:modified xsi:type="dcterms:W3CDTF">2025-05-15T09:15:00Z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0x010100F3831BF060B4094AA8BDA17A50B10C8B</vt:lpwstr>
  </property>
</Properties>
</file>