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F6DE" w14:textId="2BC755B8" w:rsidR="002E3F34" w:rsidRPr="008567DF" w:rsidRDefault="0027320E" w:rsidP="00F53E0C">
      <w:pPr>
        <w:spacing w:line="240" w:lineRule="auto"/>
        <w:rPr>
          <w:rFonts w:ascii="Times New Roman" w:hAnsi="Times New Roman" w:cs="Times New Roman"/>
          <w:b/>
          <w:bCs/>
        </w:rPr>
      </w:pPr>
      <w:r w:rsidRPr="008567DF">
        <w:rPr>
          <w:rFonts w:ascii="Times New Roman" w:hAnsi="Times New Roman" w:cs="Times New Roman"/>
          <w:b/>
          <w:bCs/>
        </w:rPr>
        <w:t>Cross-Sectional Survey on Independent Mobility of People with Dementia: A Caregivers' Perspective</w:t>
      </w:r>
    </w:p>
    <w:p w14:paraId="0F8D2BBA" w14:textId="77777777" w:rsidR="00A062C9" w:rsidRPr="008567DF" w:rsidRDefault="00A062C9" w:rsidP="00F53E0C">
      <w:pPr>
        <w:spacing w:line="240" w:lineRule="auto"/>
        <w:rPr>
          <w:rFonts w:ascii="Times New Roman" w:hAnsi="Times New Roman" w:cs="Times New Roman"/>
          <w:b/>
          <w:bCs/>
        </w:rPr>
      </w:pPr>
    </w:p>
    <w:p w14:paraId="0FA7BEC9" w14:textId="77472EF1" w:rsidR="00604F1A" w:rsidRPr="008567DF" w:rsidRDefault="00432286" w:rsidP="00F53E0C">
      <w:pPr>
        <w:spacing w:line="240" w:lineRule="auto"/>
        <w:rPr>
          <w:rFonts w:ascii="Times New Roman" w:hAnsi="Times New Roman" w:cs="Times New Roman"/>
          <w:b/>
          <w:bCs/>
        </w:rPr>
      </w:pPr>
      <w:r w:rsidRPr="008567DF">
        <w:rPr>
          <w:rFonts w:ascii="Times New Roman" w:hAnsi="Times New Roman" w:cs="Times New Roman"/>
          <w:b/>
          <w:bCs/>
        </w:rPr>
        <w:t>ABSTRACT</w:t>
      </w:r>
    </w:p>
    <w:p w14:paraId="41484961" w14:textId="2FB27D68" w:rsidR="00310307" w:rsidRPr="008567DF" w:rsidRDefault="005E0917" w:rsidP="00310307">
      <w:pPr>
        <w:spacing w:line="240" w:lineRule="auto"/>
        <w:jc w:val="both"/>
        <w:rPr>
          <w:rFonts w:ascii="Times New Roman" w:hAnsi="Times New Roman" w:cs="Times New Roman"/>
        </w:rPr>
      </w:pPr>
      <w:r w:rsidRPr="008567DF">
        <w:rPr>
          <w:rFonts w:ascii="Times New Roman" w:hAnsi="Times New Roman" w:cs="Times New Roman"/>
        </w:rPr>
        <w:t>Dementia significantly impairs cognitive function</w:t>
      </w:r>
      <w:r w:rsidR="00D53BFB" w:rsidRPr="008567DF">
        <w:rPr>
          <w:rFonts w:ascii="Times New Roman" w:hAnsi="Times New Roman" w:cs="Times New Roman"/>
        </w:rPr>
        <w:t xml:space="preserve"> and</w:t>
      </w:r>
      <w:r w:rsidRPr="008567DF">
        <w:rPr>
          <w:rFonts w:ascii="Times New Roman" w:hAnsi="Times New Roman" w:cs="Times New Roman"/>
        </w:rPr>
        <w:t xml:space="preserve"> severely affect</w:t>
      </w:r>
      <w:r w:rsidR="00D53BFB" w:rsidRPr="008567DF">
        <w:rPr>
          <w:rFonts w:ascii="Times New Roman" w:hAnsi="Times New Roman" w:cs="Times New Roman"/>
        </w:rPr>
        <w:t>s</w:t>
      </w:r>
      <w:r w:rsidRPr="008567DF">
        <w:rPr>
          <w:rFonts w:ascii="Times New Roman" w:hAnsi="Times New Roman" w:cs="Times New Roman"/>
        </w:rPr>
        <w:t xml:space="preserve"> daily living activities. To support independent mobility in older adults and individuals with dementia, home modification strategies, such as safety adaptations, have been identified as critical interventions. </w:t>
      </w:r>
      <w:r w:rsidRPr="008567DF">
        <w:rPr>
          <w:rFonts w:ascii="Times New Roman" w:hAnsi="Times New Roman" w:cs="Times New Roman"/>
          <w:b/>
          <w:bCs/>
        </w:rPr>
        <w:t>Objective:</w:t>
      </w:r>
      <w:r w:rsidRPr="008567DF">
        <w:rPr>
          <w:rFonts w:ascii="Times New Roman" w:hAnsi="Times New Roman" w:cs="Times New Roman"/>
        </w:rPr>
        <w:t xml:space="preserve"> </w:t>
      </w:r>
      <w:r w:rsidR="009413EB" w:rsidRPr="008567DF">
        <w:rPr>
          <w:rFonts w:ascii="Times New Roman" w:hAnsi="Times New Roman" w:cs="Times New Roman"/>
        </w:rPr>
        <w:t xml:space="preserve">To </w:t>
      </w:r>
      <w:r w:rsidR="00627F0B" w:rsidRPr="008567DF">
        <w:rPr>
          <w:rFonts w:ascii="Times New Roman" w:hAnsi="Times New Roman" w:cs="Times New Roman"/>
        </w:rPr>
        <w:t>explore caregivers' perspectives on the potentials of digital interventions in enhancing independent mobility for PwD in mild to moderate stages of the condition</w:t>
      </w:r>
      <w:r w:rsidR="001257B9" w:rsidRPr="008567DF">
        <w:rPr>
          <w:rFonts w:ascii="Times New Roman" w:hAnsi="Times New Roman" w:cs="Times New Roman"/>
        </w:rPr>
        <w:t xml:space="preserve">. </w:t>
      </w:r>
      <w:r w:rsidRPr="008567DF">
        <w:rPr>
          <w:rFonts w:ascii="Times New Roman" w:hAnsi="Times New Roman" w:cs="Times New Roman"/>
        </w:rPr>
        <w:t xml:space="preserve">The aim is to determine if </w:t>
      </w:r>
      <w:r w:rsidRPr="008567DF">
        <w:rPr>
          <w:rFonts w:ascii="Times New Roman" w:eastAsia="Times New Roman" w:hAnsi="Times New Roman" w:cs="Times New Roman"/>
          <w:lang w:eastAsia="en-GB"/>
        </w:rPr>
        <w:t xml:space="preserve">digital intervention </w:t>
      </w:r>
      <w:r w:rsidR="00EE2B5A" w:rsidRPr="008567DF">
        <w:rPr>
          <w:rFonts w:ascii="Times New Roman" w:eastAsia="Times New Roman" w:hAnsi="Times New Roman" w:cs="Times New Roman"/>
          <w:lang w:eastAsia="en-GB"/>
        </w:rPr>
        <w:t>could help</w:t>
      </w:r>
      <w:r w:rsidRPr="008567DF">
        <w:rPr>
          <w:rFonts w:ascii="Times New Roman" w:eastAsia="Times New Roman" w:hAnsi="Times New Roman" w:cs="Times New Roman"/>
          <w:lang w:eastAsia="en-GB"/>
        </w:rPr>
        <w:t xml:space="preserve"> PwD to effectively use existing home safety interventions and to safe</w:t>
      </w:r>
      <w:r w:rsidR="003E7B7A" w:rsidRPr="008567DF">
        <w:rPr>
          <w:rFonts w:ascii="Times New Roman" w:eastAsia="Times New Roman" w:hAnsi="Times New Roman" w:cs="Times New Roman"/>
          <w:lang w:eastAsia="en-GB"/>
        </w:rPr>
        <w:t>l</w:t>
      </w:r>
      <w:r w:rsidRPr="008567DF">
        <w:rPr>
          <w:rFonts w:ascii="Times New Roman" w:eastAsia="Times New Roman" w:hAnsi="Times New Roman" w:cs="Times New Roman"/>
          <w:lang w:eastAsia="en-GB"/>
        </w:rPr>
        <w:t>y move around their environment.</w:t>
      </w:r>
      <w:r w:rsidRPr="008567DF">
        <w:rPr>
          <w:rFonts w:ascii="Times New Roman" w:hAnsi="Times New Roman" w:cs="Times New Roman"/>
        </w:rPr>
        <w:t xml:space="preserve"> </w:t>
      </w:r>
      <w:r w:rsidRPr="008567DF">
        <w:rPr>
          <w:rFonts w:ascii="Times New Roman" w:hAnsi="Times New Roman" w:cs="Times New Roman"/>
          <w:b/>
          <w:bCs/>
        </w:rPr>
        <w:t>Methods:</w:t>
      </w:r>
      <w:r w:rsidRPr="008567DF">
        <w:rPr>
          <w:rFonts w:ascii="Times New Roman" w:hAnsi="Times New Roman" w:cs="Times New Roman"/>
        </w:rPr>
        <w:t xml:space="preserve"> A cross-sectional survey </w:t>
      </w:r>
      <w:r w:rsidR="00D53BFB" w:rsidRPr="008567DF">
        <w:rPr>
          <w:rFonts w:ascii="Times New Roman" w:hAnsi="Times New Roman" w:cs="Times New Roman"/>
        </w:rPr>
        <w:t xml:space="preserve">was used </w:t>
      </w:r>
      <w:r w:rsidRPr="008567DF">
        <w:rPr>
          <w:rFonts w:ascii="Times New Roman" w:hAnsi="Times New Roman" w:cs="Times New Roman"/>
        </w:rPr>
        <w:t>to gather insights from 121 professional caregivers and family members providing care for PwD. Participants aged 18 years and above were eligible for inclusion. Responses were analy</w:t>
      </w:r>
      <w:r w:rsidR="00D53BFB" w:rsidRPr="008567DF">
        <w:rPr>
          <w:rFonts w:ascii="Times New Roman" w:hAnsi="Times New Roman" w:cs="Times New Roman"/>
        </w:rPr>
        <w:t>s</w:t>
      </w:r>
      <w:r w:rsidRPr="008567DF">
        <w:rPr>
          <w:rFonts w:ascii="Times New Roman" w:hAnsi="Times New Roman" w:cs="Times New Roman"/>
        </w:rPr>
        <w:t xml:space="preserve">ed using R software, employing descriptive statistics, contingency tables, and graphical charts. Chi-square tests (p &lt; 0.05) assessed </w:t>
      </w:r>
      <w:r w:rsidR="006249F1" w:rsidRPr="008567DF">
        <w:rPr>
          <w:rFonts w:ascii="Times New Roman" w:hAnsi="Times New Roman" w:cs="Times New Roman"/>
        </w:rPr>
        <w:t xml:space="preserve">the </w:t>
      </w:r>
      <w:r w:rsidRPr="008567DF">
        <w:rPr>
          <w:rFonts w:ascii="Times New Roman" w:hAnsi="Times New Roman" w:cs="Times New Roman"/>
        </w:rPr>
        <w:t xml:space="preserve">relationships between categorical variables, with Cramér's V measuring association strength (weak relationship if ≤ 0.30). Cronbach's alpha demonstrated reliability for mobility factors (0.87, 95% CI: [0.810, 0.908]). </w:t>
      </w:r>
      <w:r w:rsidRPr="008567DF">
        <w:rPr>
          <w:rFonts w:ascii="Times New Roman" w:hAnsi="Times New Roman" w:cs="Times New Roman"/>
          <w:b/>
          <w:bCs/>
        </w:rPr>
        <w:t>Results:</w:t>
      </w:r>
      <w:r w:rsidRPr="008567DF">
        <w:rPr>
          <w:rFonts w:ascii="Times New Roman" w:hAnsi="Times New Roman" w:cs="Times New Roman"/>
        </w:rPr>
        <w:t xml:space="preserve"> </w:t>
      </w:r>
      <w:r w:rsidR="005F1CDB" w:rsidRPr="008567DF">
        <w:rPr>
          <w:rFonts w:ascii="Times New Roman" w:hAnsi="Times New Roman" w:cs="Times New Roman"/>
        </w:rPr>
        <w:t xml:space="preserve">The study revealed that PwD </w:t>
      </w:r>
      <w:r w:rsidR="006C6173" w:rsidRPr="008567DF">
        <w:rPr>
          <w:rFonts w:ascii="Times New Roman" w:hAnsi="Times New Roman" w:cs="Times New Roman"/>
        </w:rPr>
        <w:t xml:space="preserve">made limited </w:t>
      </w:r>
      <w:r w:rsidR="00310307" w:rsidRPr="008567DF">
        <w:rPr>
          <w:rFonts w:ascii="Times New Roman" w:hAnsi="Times New Roman" w:cs="Times New Roman"/>
        </w:rPr>
        <w:t>use of existing</w:t>
      </w:r>
      <w:r w:rsidR="005F1CDB" w:rsidRPr="008567DF">
        <w:rPr>
          <w:rFonts w:ascii="Times New Roman" w:hAnsi="Times New Roman" w:cs="Times New Roman"/>
        </w:rPr>
        <w:t xml:space="preserve"> home safety interventions, with statistically significant findings (p-value &lt; 0.05) across the four mobility factors evaluated.</w:t>
      </w:r>
      <w:r w:rsidRPr="008567DF">
        <w:rPr>
          <w:rFonts w:ascii="Times New Roman" w:hAnsi="Times New Roman" w:cs="Times New Roman"/>
        </w:rPr>
        <w:t xml:space="preserve"> This </w:t>
      </w:r>
      <w:r w:rsidR="00264977" w:rsidRPr="008567DF">
        <w:rPr>
          <w:rFonts w:ascii="Times New Roman" w:hAnsi="Times New Roman" w:cs="Times New Roman"/>
        </w:rPr>
        <w:t>indicates</w:t>
      </w:r>
      <w:r w:rsidRPr="008567DF">
        <w:rPr>
          <w:rFonts w:ascii="Times New Roman" w:hAnsi="Times New Roman" w:cs="Times New Roman"/>
        </w:rPr>
        <w:t xml:space="preserve"> that the effectiveness of these interventions </w:t>
      </w:r>
      <w:r w:rsidR="00264977" w:rsidRPr="008567DF">
        <w:rPr>
          <w:rFonts w:ascii="Times New Roman" w:hAnsi="Times New Roman" w:cs="Times New Roman"/>
        </w:rPr>
        <w:t>could</w:t>
      </w:r>
      <w:r w:rsidRPr="008567DF">
        <w:rPr>
          <w:rFonts w:ascii="Times New Roman" w:hAnsi="Times New Roman" w:cs="Times New Roman"/>
        </w:rPr>
        <w:t xml:space="preserve"> be undermined</w:t>
      </w:r>
      <w:r w:rsidR="00264977" w:rsidRPr="008567DF">
        <w:rPr>
          <w:rFonts w:ascii="Times New Roman" w:hAnsi="Times New Roman" w:cs="Times New Roman"/>
        </w:rPr>
        <w:t xml:space="preserve"> </w:t>
      </w:r>
      <w:r w:rsidR="00712158" w:rsidRPr="008567DF">
        <w:rPr>
          <w:rFonts w:ascii="Times New Roman" w:hAnsi="Times New Roman" w:cs="Times New Roman"/>
        </w:rPr>
        <w:t>particularly for individuals living alone</w:t>
      </w:r>
      <w:r w:rsidRPr="008567DF">
        <w:rPr>
          <w:rFonts w:ascii="Times New Roman" w:hAnsi="Times New Roman" w:cs="Times New Roman"/>
        </w:rPr>
        <w:t xml:space="preserve">. </w:t>
      </w:r>
      <w:r w:rsidRPr="008567DF">
        <w:rPr>
          <w:rFonts w:ascii="Times New Roman" w:hAnsi="Times New Roman" w:cs="Times New Roman"/>
          <w:b/>
          <w:bCs/>
        </w:rPr>
        <w:t>Conclusion:</w:t>
      </w:r>
      <w:r w:rsidRPr="008567DF">
        <w:rPr>
          <w:rFonts w:ascii="Times New Roman" w:hAnsi="Times New Roman" w:cs="Times New Roman"/>
        </w:rPr>
        <w:t xml:space="preserve"> </w:t>
      </w:r>
      <w:r w:rsidR="00310307" w:rsidRPr="008567DF">
        <w:rPr>
          <w:rFonts w:ascii="Times New Roman" w:hAnsi="Times New Roman" w:cs="Times New Roman"/>
        </w:rPr>
        <w:t>The study found that digital interventions can support PwD in using existing home safety interventions and navigating their environments more independently. It could help the target population know when and how to these interventions thereby increasing the overall goal of their implementations.</w:t>
      </w:r>
    </w:p>
    <w:p w14:paraId="77EADB10" w14:textId="19469EE0" w:rsidR="00946AD5" w:rsidRPr="008567DF" w:rsidRDefault="00946AD5" w:rsidP="00F53E0C">
      <w:pPr>
        <w:spacing w:line="240" w:lineRule="auto"/>
        <w:rPr>
          <w:rFonts w:ascii="Times New Roman" w:hAnsi="Times New Roman" w:cs="Times New Roman"/>
          <w:b/>
          <w:bCs/>
        </w:rPr>
      </w:pPr>
      <w:r w:rsidRPr="008567DF">
        <w:rPr>
          <w:rFonts w:ascii="Times New Roman" w:hAnsi="Times New Roman" w:cs="Times New Roman"/>
          <w:b/>
          <w:bCs/>
        </w:rPr>
        <w:t>Keywords:</w:t>
      </w:r>
      <w:r w:rsidR="00E64F8A" w:rsidRPr="008567DF">
        <w:rPr>
          <w:rFonts w:ascii="Times New Roman" w:hAnsi="Times New Roman" w:cs="Times New Roman"/>
          <w:b/>
          <w:bCs/>
        </w:rPr>
        <w:t xml:space="preserve"> </w:t>
      </w:r>
      <w:r w:rsidR="00E64F8A" w:rsidRPr="008567DF">
        <w:rPr>
          <w:rFonts w:ascii="Times New Roman" w:hAnsi="Times New Roman" w:cs="Times New Roman"/>
        </w:rPr>
        <w:t xml:space="preserve">Dementia, </w:t>
      </w:r>
      <w:r w:rsidR="000E0EDF" w:rsidRPr="008567DF">
        <w:rPr>
          <w:rFonts w:ascii="Times New Roman" w:hAnsi="Times New Roman" w:cs="Times New Roman"/>
        </w:rPr>
        <w:t>Safety Intervention, Home Modification Strategies, Fall Prevention</w:t>
      </w:r>
      <w:r w:rsidR="009576F1" w:rsidRPr="008567DF">
        <w:rPr>
          <w:rFonts w:ascii="Times New Roman" w:hAnsi="Times New Roman" w:cs="Times New Roman"/>
        </w:rPr>
        <w:t xml:space="preserve">, </w:t>
      </w:r>
      <w:r w:rsidR="00DB6A3A" w:rsidRPr="008567DF">
        <w:rPr>
          <w:rFonts w:ascii="Times New Roman" w:hAnsi="Times New Roman" w:cs="Times New Roman"/>
        </w:rPr>
        <w:t>Independent</w:t>
      </w:r>
      <w:r w:rsidR="009576F1" w:rsidRPr="008567DF">
        <w:rPr>
          <w:rFonts w:ascii="Times New Roman" w:hAnsi="Times New Roman" w:cs="Times New Roman"/>
        </w:rPr>
        <w:t xml:space="preserve"> Mobility</w:t>
      </w:r>
      <w:r w:rsidR="00D53BFB" w:rsidRPr="008567DF">
        <w:rPr>
          <w:rFonts w:ascii="Times New Roman" w:hAnsi="Times New Roman" w:cs="Times New Roman"/>
        </w:rPr>
        <w:t xml:space="preserve">, </w:t>
      </w:r>
      <w:r w:rsidR="00CF3DAD" w:rsidRPr="008567DF">
        <w:rPr>
          <w:rFonts w:ascii="Times New Roman" w:hAnsi="Times New Roman" w:cs="Times New Roman"/>
        </w:rPr>
        <w:t>Caregiver Perspective</w:t>
      </w:r>
    </w:p>
    <w:p w14:paraId="3066961F" w14:textId="6A9A0364" w:rsidR="00AF690C" w:rsidRPr="008567DF" w:rsidRDefault="00AF690C" w:rsidP="00F53E0C">
      <w:pPr>
        <w:spacing w:line="240" w:lineRule="auto"/>
        <w:rPr>
          <w:rFonts w:ascii="Times New Roman" w:hAnsi="Times New Roman" w:cs="Times New Roman"/>
        </w:rPr>
      </w:pPr>
    </w:p>
    <w:p w14:paraId="31811541" w14:textId="1197EDEA" w:rsidR="00AF690C" w:rsidRPr="008567DF" w:rsidRDefault="00432286" w:rsidP="00F53E0C">
      <w:pPr>
        <w:spacing w:line="240" w:lineRule="auto"/>
        <w:rPr>
          <w:rFonts w:ascii="Times New Roman" w:hAnsi="Times New Roman" w:cs="Times New Roman"/>
          <w:b/>
          <w:bCs/>
        </w:rPr>
      </w:pPr>
      <w:r w:rsidRPr="008567DF">
        <w:rPr>
          <w:rFonts w:ascii="Times New Roman" w:hAnsi="Times New Roman" w:cs="Times New Roman"/>
          <w:b/>
          <w:bCs/>
        </w:rPr>
        <w:t>INTRODUCTION</w:t>
      </w:r>
    </w:p>
    <w:p w14:paraId="0AEB952A" w14:textId="588CBD69" w:rsidR="004A4B4D" w:rsidRPr="008567DF" w:rsidRDefault="00EF3A0E" w:rsidP="004E7E88">
      <w:pPr>
        <w:spacing w:line="240" w:lineRule="auto"/>
        <w:jc w:val="both"/>
        <w:rPr>
          <w:rFonts w:ascii="Times New Roman" w:hAnsi="Times New Roman" w:cs="Times New Roman"/>
        </w:rPr>
      </w:pPr>
      <w:r w:rsidRPr="008567DF">
        <w:rPr>
          <w:rFonts w:ascii="Times New Roman" w:hAnsi="Times New Roman" w:cs="Times New Roman"/>
        </w:rPr>
        <w:t xml:space="preserve">Dementia is a significant cognitive disorder that deeply impacts </w:t>
      </w:r>
      <w:r w:rsidR="008B2F33" w:rsidRPr="008567DF">
        <w:rPr>
          <w:rFonts w:ascii="Times New Roman" w:hAnsi="Times New Roman" w:cs="Times New Roman"/>
        </w:rPr>
        <w:t xml:space="preserve">activities of </w:t>
      </w:r>
      <w:r w:rsidRPr="008567DF">
        <w:rPr>
          <w:rFonts w:ascii="Times New Roman" w:hAnsi="Times New Roman" w:cs="Times New Roman"/>
        </w:rPr>
        <w:t xml:space="preserve">daily </w:t>
      </w:r>
      <w:r w:rsidR="008B2F33" w:rsidRPr="008567DF">
        <w:rPr>
          <w:rFonts w:ascii="Times New Roman" w:hAnsi="Times New Roman" w:cs="Times New Roman"/>
        </w:rPr>
        <w:t>living</w:t>
      </w:r>
      <w:r w:rsidR="00446EA1" w:rsidRPr="008567DF">
        <w:rPr>
          <w:rFonts w:ascii="Times New Roman" w:hAnsi="Times New Roman" w:cs="Times New Roman"/>
          <w:vertAlign w:val="superscript"/>
        </w:rPr>
        <w:t>1</w:t>
      </w:r>
      <w:r w:rsidRPr="008567DF">
        <w:rPr>
          <w:rFonts w:ascii="Times New Roman" w:hAnsi="Times New Roman" w:cs="Times New Roman"/>
        </w:rPr>
        <w:t>. Early-stage symptoms</w:t>
      </w:r>
      <w:r w:rsidR="00844673" w:rsidRPr="008567DF">
        <w:rPr>
          <w:rFonts w:ascii="Times New Roman" w:hAnsi="Times New Roman" w:cs="Times New Roman"/>
        </w:rPr>
        <w:t xml:space="preserve"> </w:t>
      </w:r>
      <w:r w:rsidRPr="008567DF">
        <w:rPr>
          <w:rFonts w:ascii="Times New Roman" w:hAnsi="Times New Roman" w:cs="Times New Roman"/>
        </w:rPr>
        <w:t>include</w:t>
      </w:r>
      <w:r w:rsidR="00844673" w:rsidRPr="008567DF">
        <w:rPr>
          <w:rFonts w:ascii="Times New Roman" w:hAnsi="Times New Roman" w:cs="Times New Roman"/>
        </w:rPr>
        <w:t>s</w:t>
      </w:r>
      <w:r w:rsidRPr="008567DF">
        <w:rPr>
          <w:rFonts w:ascii="Times New Roman" w:hAnsi="Times New Roman" w:cs="Times New Roman"/>
        </w:rPr>
        <w:t xml:space="preserve"> memory difficulties, challenges with concentration, planning, and organi</w:t>
      </w:r>
      <w:r w:rsidR="008B2F33" w:rsidRPr="008567DF">
        <w:rPr>
          <w:rFonts w:ascii="Times New Roman" w:hAnsi="Times New Roman" w:cs="Times New Roman"/>
        </w:rPr>
        <w:t>s</w:t>
      </w:r>
      <w:r w:rsidRPr="008567DF">
        <w:rPr>
          <w:rFonts w:ascii="Times New Roman" w:hAnsi="Times New Roman" w:cs="Times New Roman"/>
        </w:rPr>
        <w:t xml:space="preserve">ation, misinterpreting visual information, confusion about time or location, </w:t>
      </w:r>
      <w:r w:rsidR="00267189" w:rsidRPr="008567DF">
        <w:rPr>
          <w:rFonts w:ascii="Times New Roman" w:hAnsi="Times New Roman" w:cs="Times New Roman"/>
        </w:rPr>
        <w:t xml:space="preserve">difficulty with thinking, </w:t>
      </w:r>
      <w:r w:rsidR="00267189" w:rsidRPr="008567DF">
        <w:rPr>
          <w:rFonts w:ascii="Times New Roman" w:eastAsia="Times New Roman" w:hAnsi="Times New Roman" w:cs="Times New Roman"/>
        </w:rPr>
        <w:t>trouble identifying and avoiding objects on the floor</w:t>
      </w:r>
      <w:r w:rsidR="00446EA1" w:rsidRPr="008567DF">
        <w:rPr>
          <w:rFonts w:ascii="Times New Roman" w:eastAsia="Times New Roman" w:hAnsi="Times New Roman" w:cs="Times New Roman"/>
          <w:vertAlign w:val="superscript"/>
        </w:rPr>
        <w:t>2-4</w:t>
      </w:r>
      <w:r w:rsidR="00446EA1" w:rsidRPr="008567DF">
        <w:rPr>
          <w:rFonts w:ascii="Times New Roman" w:hAnsi="Times New Roman" w:cs="Times New Roman"/>
        </w:rPr>
        <w:t xml:space="preserve">. </w:t>
      </w:r>
      <w:r w:rsidR="00230215" w:rsidRPr="008567DF">
        <w:rPr>
          <w:rFonts w:ascii="Times New Roman" w:eastAsia="Times New Roman" w:hAnsi="Times New Roman" w:cs="Times New Roman"/>
        </w:rPr>
        <w:t>Dementia affects people differently between the early-stage through the end of life</w:t>
      </w:r>
      <w:r w:rsidR="001401CE" w:rsidRPr="008567DF">
        <w:rPr>
          <w:rFonts w:ascii="Times New Roman" w:eastAsia="Times New Roman" w:hAnsi="Times New Roman" w:cs="Times New Roman"/>
          <w:vertAlign w:val="superscript"/>
        </w:rPr>
        <w:t>5</w:t>
      </w:r>
      <w:r w:rsidRPr="008567DF">
        <w:rPr>
          <w:rFonts w:ascii="Times New Roman" w:eastAsia="Times New Roman" w:hAnsi="Times New Roman" w:cs="Times New Roman"/>
        </w:rPr>
        <w:t xml:space="preserve"> and can </w:t>
      </w:r>
      <w:r w:rsidR="004A4B4D" w:rsidRPr="008567DF">
        <w:rPr>
          <w:rFonts w:ascii="Times New Roman" w:hAnsi="Times New Roman" w:cs="Times New Roman"/>
        </w:rPr>
        <w:t>lead to a gradual decline in mobility</w:t>
      </w:r>
      <w:r w:rsidR="001401CE" w:rsidRPr="008567DF">
        <w:rPr>
          <w:rFonts w:ascii="Times New Roman" w:hAnsi="Times New Roman" w:cs="Times New Roman"/>
          <w:vertAlign w:val="superscript"/>
        </w:rPr>
        <w:t>6</w:t>
      </w:r>
      <w:r w:rsidR="004A4B4D" w:rsidRPr="008567DF">
        <w:rPr>
          <w:rFonts w:ascii="Times New Roman" w:hAnsi="Times New Roman" w:cs="Times New Roman"/>
        </w:rPr>
        <w:t>. Mobility includes the ability to move from one position to another, such as sitting, standing, transitioning between postures, and walking</w:t>
      </w:r>
      <w:r w:rsidR="001401CE" w:rsidRPr="008567DF">
        <w:rPr>
          <w:rFonts w:ascii="Times New Roman" w:hAnsi="Times New Roman" w:cs="Times New Roman"/>
          <w:vertAlign w:val="superscript"/>
        </w:rPr>
        <w:t>7-8</w:t>
      </w:r>
      <w:r w:rsidR="001401CE" w:rsidRPr="008567DF">
        <w:rPr>
          <w:rFonts w:ascii="Times New Roman" w:hAnsi="Times New Roman" w:cs="Times New Roman"/>
        </w:rPr>
        <w:t xml:space="preserve">. </w:t>
      </w:r>
      <w:r w:rsidR="004A4B4D" w:rsidRPr="008567DF">
        <w:rPr>
          <w:rFonts w:ascii="Times New Roman" w:hAnsi="Times New Roman" w:cs="Times New Roman"/>
        </w:rPr>
        <w:t xml:space="preserve">Strategies to help </w:t>
      </w:r>
      <w:r w:rsidR="00267189" w:rsidRPr="008567DF">
        <w:rPr>
          <w:rFonts w:ascii="Times New Roman" w:hAnsi="Times New Roman" w:cs="Times New Roman"/>
        </w:rPr>
        <w:t>P</w:t>
      </w:r>
      <w:r w:rsidR="004A4B4D" w:rsidRPr="008567DF">
        <w:rPr>
          <w:rFonts w:ascii="Times New Roman" w:hAnsi="Times New Roman" w:cs="Times New Roman"/>
        </w:rPr>
        <w:t xml:space="preserve">eople with </w:t>
      </w:r>
      <w:r w:rsidR="00267189" w:rsidRPr="008567DF">
        <w:rPr>
          <w:rFonts w:ascii="Times New Roman" w:hAnsi="Times New Roman" w:cs="Times New Roman"/>
        </w:rPr>
        <w:t>D</w:t>
      </w:r>
      <w:r w:rsidR="004A4B4D" w:rsidRPr="008567DF">
        <w:rPr>
          <w:rFonts w:ascii="Times New Roman" w:hAnsi="Times New Roman" w:cs="Times New Roman"/>
        </w:rPr>
        <w:t xml:space="preserve">ementia </w:t>
      </w:r>
      <w:r w:rsidR="00267189" w:rsidRPr="008567DF">
        <w:rPr>
          <w:rFonts w:ascii="Times New Roman" w:hAnsi="Times New Roman" w:cs="Times New Roman"/>
        </w:rPr>
        <w:t xml:space="preserve">(PwD) </w:t>
      </w:r>
      <w:r w:rsidR="004A4B4D" w:rsidRPr="008567DF">
        <w:rPr>
          <w:rFonts w:ascii="Times New Roman" w:hAnsi="Times New Roman" w:cs="Times New Roman"/>
        </w:rPr>
        <w:t>maintain independent mobility include the use of equipment</w:t>
      </w:r>
      <w:r w:rsidR="00FA3E91" w:rsidRPr="008567DF">
        <w:rPr>
          <w:rFonts w:ascii="Times New Roman" w:hAnsi="Times New Roman" w:cs="Times New Roman"/>
          <w:vertAlign w:val="superscript"/>
        </w:rPr>
        <w:t>7</w:t>
      </w:r>
      <w:r w:rsidR="004A4B4D" w:rsidRPr="008567DF">
        <w:rPr>
          <w:rFonts w:ascii="Times New Roman" w:hAnsi="Times New Roman" w:cs="Times New Roman"/>
        </w:rPr>
        <w:t>, home modifications</w:t>
      </w:r>
      <w:r w:rsidR="00EC578E" w:rsidRPr="008567DF">
        <w:rPr>
          <w:rFonts w:ascii="Times New Roman" w:hAnsi="Times New Roman" w:cs="Times New Roman"/>
          <w:vertAlign w:val="superscript"/>
        </w:rPr>
        <w:t>9-10</w:t>
      </w:r>
      <w:r w:rsidR="004A4B4D" w:rsidRPr="008567DF">
        <w:rPr>
          <w:rFonts w:ascii="Times New Roman" w:hAnsi="Times New Roman" w:cs="Times New Roman"/>
        </w:rPr>
        <w:t>, and exercise</w:t>
      </w:r>
      <w:r w:rsidR="00EC578E" w:rsidRPr="008567DF">
        <w:rPr>
          <w:rFonts w:ascii="Times New Roman" w:hAnsi="Times New Roman" w:cs="Times New Roman"/>
          <w:vertAlign w:val="superscript"/>
        </w:rPr>
        <w:t>11</w:t>
      </w:r>
      <w:r w:rsidR="004A4B4D" w:rsidRPr="008567DF">
        <w:rPr>
          <w:rFonts w:ascii="Times New Roman" w:hAnsi="Times New Roman" w:cs="Times New Roman"/>
        </w:rPr>
        <w:t xml:space="preserve">, among others. </w:t>
      </w:r>
    </w:p>
    <w:p w14:paraId="5C741513" w14:textId="6E05E610" w:rsidR="00A743F7" w:rsidRPr="008567DF" w:rsidRDefault="00EC03FE" w:rsidP="00EC03FE">
      <w:pPr>
        <w:jc w:val="both"/>
        <w:rPr>
          <w:rFonts w:ascii="Times New Roman" w:hAnsi="Times New Roman" w:cs="Times New Roman"/>
        </w:rPr>
      </w:pPr>
      <w:r w:rsidRPr="008567DF">
        <w:rPr>
          <w:rFonts w:ascii="Times New Roman" w:hAnsi="Times New Roman" w:cs="Times New Roman"/>
        </w:rPr>
        <w:t>PwD face a significantly higher annual fall risk of 60-80%</w:t>
      </w:r>
      <w:r w:rsidR="00267189" w:rsidRPr="008567DF">
        <w:rPr>
          <w:rFonts w:ascii="Times New Roman" w:hAnsi="Times New Roman" w:cs="Times New Roman"/>
        </w:rPr>
        <w:t xml:space="preserve"> which </w:t>
      </w:r>
      <w:r w:rsidRPr="008567DF">
        <w:rPr>
          <w:rFonts w:ascii="Times New Roman" w:hAnsi="Times New Roman" w:cs="Times New Roman"/>
        </w:rPr>
        <w:t>double that of cognitively healthy old adult</w:t>
      </w:r>
      <w:r w:rsidR="00375D8D" w:rsidRPr="008567DF">
        <w:rPr>
          <w:rFonts w:ascii="Times New Roman" w:hAnsi="Times New Roman" w:cs="Times New Roman"/>
          <w:vertAlign w:val="superscript"/>
        </w:rPr>
        <w:t>12</w:t>
      </w:r>
      <w:r w:rsidRPr="008567DF">
        <w:rPr>
          <w:rFonts w:ascii="Times New Roman" w:hAnsi="Times New Roman" w:cs="Times New Roman"/>
        </w:rPr>
        <w:t>. While mobility aids can provide support and confidence, their use increases the risk of falls three-fold for PwD</w:t>
      </w:r>
      <w:r w:rsidR="00B26E0D" w:rsidRPr="008567DF">
        <w:rPr>
          <w:rFonts w:ascii="Times New Roman" w:hAnsi="Times New Roman" w:cs="Times New Roman"/>
          <w:vertAlign w:val="superscript"/>
        </w:rPr>
        <w:t>13-14</w:t>
      </w:r>
      <w:r w:rsidRPr="008567DF">
        <w:rPr>
          <w:rFonts w:ascii="Times New Roman" w:hAnsi="Times New Roman" w:cs="Times New Roman"/>
        </w:rPr>
        <w:t xml:space="preserve">. </w:t>
      </w:r>
      <w:r w:rsidR="00523DA1" w:rsidRPr="008567DF">
        <w:rPr>
          <w:rFonts w:ascii="Times New Roman" w:hAnsi="Times New Roman" w:cs="Times New Roman"/>
        </w:rPr>
        <w:t>Fall risk arises from a complex combination of physical and environmental factors</w:t>
      </w:r>
      <w:r w:rsidR="00B26E0D" w:rsidRPr="008567DF">
        <w:rPr>
          <w:rFonts w:ascii="Times New Roman" w:hAnsi="Times New Roman" w:cs="Times New Roman"/>
          <w:vertAlign w:val="superscript"/>
        </w:rPr>
        <w:t>15</w:t>
      </w:r>
      <w:r w:rsidR="00523DA1" w:rsidRPr="008567DF">
        <w:rPr>
          <w:rFonts w:ascii="Times New Roman" w:hAnsi="Times New Roman" w:cs="Times New Roman"/>
        </w:rPr>
        <w:t xml:space="preserve">. </w:t>
      </w:r>
      <w:r w:rsidRPr="008567DF">
        <w:rPr>
          <w:rFonts w:ascii="Times New Roman" w:hAnsi="Times New Roman" w:cs="Times New Roman"/>
        </w:rPr>
        <w:t>Traditional f</w:t>
      </w:r>
      <w:r w:rsidR="00203B9A" w:rsidRPr="008567DF">
        <w:rPr>
          <w:rFonts w:ascii="Times New Roman" w:hAnsi="Times New Roman" w:cs="Times New Roman"/>
        </w:rPr>
        <w:t>all prevention strategies that work for older adults without cognitive impairments have proven ineffective for P</w:t>
      </w:r>
      <w:r w:rsidRPr="008567DF">
        <w:rPr>
          <w:rFonts w:ascii="Times New Roman" w:hAnsi="Times New Roman" w:cs="Times New Roman"/>
        </w:rPr>
        <w:t>wD</w:t>
      </w:r>
      <w:r w:rsidR="00B26E0D" w:rsidRPr="008567DF">
        <w:rPr>
          <w:rFonts w:ascii="Times New Roman" w:hAnsi="Times New Roman" w:cs="Times New Roman"/>
          <w:vertAlign w:val="superscript"/>
        </w:rPr>
        <w:t>16</w:t>
      </w:r>
      <w:r w:rsidR="00203B9A" w:rsidRPr="008567DF">
        <w:rPr>
          <w:rFonts w:ascii="Times New Roman" w:hAnsi="Times New Roman" w:cs="Times New Roman"/>
        </w:rPr>
        <w:t xml:space="preserve">. </w:t>
      </w:r>
    </w:p>
    <w:p w14:paraId="05A8696B" w14:textId="11FF6976" w:rsidR="002F3D8C" w:rsidRPr="008567DF" w:rsidRDefault="00A743F7" w:rsidP="00523ED0">
      <w:pPr>
        <w:autoSpaceDE w:val="0"/>
        <w:autoSpaceDN w:val="0"/>
        <w:adjustRightInd w:val="0"/>
        <w:spacing w:after="0" w:line="240" w:lineRule="auto"/>
        <w:jc w:val="both"/>
        <w:rPr>
          <w:rFonts w:ascii="Times New Roman" w:hAnsi="Times New Roman" w:cs="Times New Roman"/>
        </w:rPr>
      </w:pPr>
      <w:r w:rsidRPr="008567DF">
        <w:rPr>
          <w:rFonts w:ascii="Times New Roman" w:hAnsi="Times New Roman" w:cs="Times New Roman"/>
        </w:rPr>
        <w:t>Studies of independent mobility for old adult and PwD have identified the adoption of home modification strategies</w:t>
      </w:r>
      <w:r w:rsidR="00A55BAD" w:rsidRPr="008567DF">
        <w:rPr>
          <w:rFonts w:ascii="Times New Roman" w:hAnsi="Times New Roman" w:cs="Times New Roman"/>
          <w:vertAlign w:val="superscript"/>
        </w:rPr>
        <w:t>17-19</w:t>
      </w:r>
      <w:r w:rsidRPr="008567DF">
        <w:rPr>
          <w:rFonts w:ascii="Times New Roman" w:hAnsi="Times New Roman" w:cs="Times New Roman"/>
        </w:rPr>
        <w:t xml:space="preserve">. </w:t>
      </w:r>
      <w:r w:rsidR="00523DA1" w:rsidRPr="008567DF">
        <w:rPr>
          <w:rFonts w:ascii="Times New Roman" w:hAnsi="Times New Roman" w:cs="Times New Roman"/>
        </w:rPr>
        <w:t>Home modifications involve altering living spaces to improve usability, safety, security, and independence for residents</w:t>
      </w:r>
      <w:r w:rsidR="00A55BAD" w:rsidRPr="008567DF">
        <w:rPr>
          <w:rFonts w:ascii="Times New Roman" w:hAnsi="Times New Roman" w:cs="Times New Roman"/>
          <w:vertAlign w:val="superscript"/>
        </w:rPr>
        <w:t>17,20</w:t>
      </w:r>
      <w:r w:rsidR="00523DA1" w:rsidRPr="008567DF">
        <w:rPr>
          <w:rFonts w:ascii="Times New Roman" w:hAnsi="Times New Roman" w:cs="Times New Roman"/>
        </w:rPr>
        <w:t xml:space="preserve">. </w:t>
      </w:r>
      <w:r w:rsidR="008440B6" w:rsidRPr="008567DF">
        <w:rPr>
          <w:rFonts w:ascii="Times New Roman" w:eastAsia="Times New Roman" w:hAnsi="Times New Roman" w:cs="Times New Roman"/>
        </w:rPr>
        <w:t xml:space="preserve">Common recommendations include removing rugs/mats, improving lighting (including sensor lighting) and step edge contrast, installation of </w:t>
      </w:r>
      <w:r w:rsidR="00D06A33" w:rsidRPr="008567DF">
        <w:rPr>
          <w:rFonts w:ascii="Times New Roman" w:eastAsia="Times New Roman" w:hAnsi="Times New Roman" w:cs="Times New Roman"/>
        </w:rPr>
        <w:t>grab bars</w:t>
      </w:r>
      <w:r w:rsidR="008440B6" w:rsidRPr="008567DF">
        <w:rPr>
          <w:rFonts w:ascii="Times New Roman" w:eastAsia="Times New Roman" w:hAnsi="Times New Roman" w:cs="Times New Roman"/>
        </w:rPr>
        <w:t xml:space="preserve">, </w:t>
      </w:r>
      <w:r w:rsidR="00D06A33" w:rsidRPr="008567DF">
        <w:rPr>
          <w:rFonts w:ascii="Times New Roman" w:eastAsia="Times New Roman" w:hAnsi="Times New Roman" w:cs="Times New Roman"/>
        </w:rPr>
        <w:t>hand</w:t>
      </w:r>
      <w:r w:rsidR="008440B6" w:rsidRPr="008567DF">
        <w:rPr>
          <w:rFonts w:ascii="Times New Roman" w:eastAsia="Times New Roman" w:hAnsi="Times New Roman" w:cs="Times New Roman"/>
        </w:rPr>
        <w:t>rails and expanding doors width</w:t>
      </w:r>
      <w:r w:rsidR="00A55BAD" w:rsidRPr="008567DF">
        <w:rPr>
          <w:rFonts w:ascii="Times New Roman" w:eastAsia="Times New Roman" w:hAnsi="Times New Roman" w:cs="Times New Roman"/>
          <w:vertAlign w:val="superscript"/>
        </w:rPr>
        <w:t>4,9,18,21</w:t>
      </w:r>
      <w:r w:rsidR="008440B6" w:rsidRPr="008567DF">
        <w:rPr>
          <w:rFonts w:ascii="Times New Roman" w:eastAsia="Times New Roman" w:hAnsi="Times New Roman" w:cs="Times New Roman"/>
        </w:rPr>
        <w:t>.</w:t>
      </w:r>
      <w:r w:rsidR="00523DA1" w:rsidRPr="008567DF">
        <w:rPr>
          <w:rFonts w:ascii="Times New Roman" w:eastAsia="Times New Roman" w:hAnsi="Times New Roman" w:cs="Times New Roman"/>
        </w:rPr>
        <w:t xml:space="preserve"> </w:t>
      </w:r>
      <w:r w:rsidR="00C57F15" w:rsidRPr="008567DF">
        <w:rPr>
          <w:rFonts w:ascii="Times New Roman" w:hAnsi="Times New Roman" w:cs="Times New Roman"/>
        </w:rPr>
        <w:t>The effectiveness of strategies for independent living relies heavily on adherence to recommendations</w:t>
      </w:r>
      <w:r w:rsidR="00A55BAD" w:rsidRPr="008567DF">
        <w:rPr>
          <w:rFonts w:ascii="Times New Roman" w:hAnsi="Times New Roman" w:cs="Times New Roman"/>
          <w:vertAlign w:val="superscript"/>
        </w:rPr>
        <w:t>15</w:t>
      </w:r>
      <w:r w:rsidR="00C57F15" w:rsidRPr="008567DF">
        <w:rPr>
          <w:rFonts w:ascii="Times New Roman" w:hAnsi="Times New Roman" w:cs="Times New Roman"/>
        </w:rPr>
        <w:t xml:space="preserve">. </w:t>
      </w:r>
      <w:r w:rsidR="0005636C" w:rsidRPr="008567DF">
        <w:rPr>
          <w:rFonts w:ascii="Times New Roman" w:hAnsi="Times New Roman" w:cs="Times New Roman"/>
        </w:rPr>
        <w:t>Despite environments being designed for independence, older adults often struggle to live independently</w:t>
      </w:r>
      <w:r w:rsidR="00A55BAD" w:rsidRPr="008567DF">
        <w:rPr>
          <w:rFonts w:ascii="Times New Roman" w:hAnsi="Times New Roman" w:cs="Times New Roman"/>
          <w:vertAlign w:val="superscript"/>
        </w:rPr>
        <w:t>22</w:t>
      </w:r>
      <w:r w:rsidR="0005636C" w:rsidRPr="008567DF">
        <w:rPr>
          <w:rFonts w:ascii="Times New Roman" w:hAnsi="Times New Roman" w:cs="Times New Roman"/>
        </w:rPr>
        <w:t>. Caregivers play a critical role in reminding individuals with dementia to use mobility aids consistently</w:t>
      </w:r>
      <w:r w:rsidR="00A55BAD" w:rsidRPr="008567DF">
        <w:rPr>
          <w:rFonts w:ascii="Times New Roman" w:hAnsi="Times New Roman" w:cs="Times New Roman"/>
          <w:vertAlign w:val="superscript"/>
        </w:rPr>
        <w:t>23</w:t>
      </w:r>
      <w:r w:rsidR="0005636C" w:rsidRPr="008567DF">
        <w:rPr>
          <w:rFonts w:ascii="Times New Roman" w:hAnsi="Times New Roman" w:cs="Times New Roman"/>
        </w:rPr>
        <w:t xml:space="preserve">, but many </w:t>
      </w:r>
      <w:r w:rsidR="00D22B4A" w:rsidRPr="008567DF">
        <w:rPr>
          <w:rFonts w:ascii="Times New Roman" w:hAnsi="Times New Roman" w:cs="Times New Roman"/>
        </w:rPr>
        <w:t>PwD</w:t>
      </w:r>
      <w:r w:rsidR="0005636C" w:rsidRPr="008567DF">
        <w:rPr>
          <w:rFonts w:ascii="Times New Roman" w:hAnsi="Times New Roman" w:cs="Times New Roman"/>
        </w:rPr>
        <w:t xml:space="preserve"> live alone</w:t>
      </w:r>
      <w:r w:rsidR="008715D9" w:rsidRPr="008567DF">
        <w:rPr>
          <w:rFonts w:ascii="Times New Roman" w:hAnsi="Times New Roman" w:cs="Times New Roman"/>
          <w:vertAlign w:val="superscript"/>
        </w:rPr>
        <w:t>24-25</w:t>
      </w:r>
      <w:r w:rsidR="0005636C" w:rsidRPr="008567DF">
        <w:rPr>
          <w:rFonts w:ascii="Times New Roman" w:hAnsi="Times New Roman" w:cs="Times New Roman"/>
        </w:rPr>
        <w:t xml:space="preserve">, limiting </w:t>
      </w:r>
      <w:r w:rsidR="00D22B4A" w:rsidRPr="008567DF">
        <w:rPr>
          <w:rFonts w:ascii="Times New Roman" w:hAnsi="Times New Roman" w:cs="Times New Roman"/>
        </w:rPr>
        <w:t>caregiver</w:t>
      </w:r>
      <w:r w:rsidR="0005636C" w:rsidRPr="008567DF">
        <w:rPr>
          <w:rFonts w:ascii="Times New Roman" w:hAnsi="Times New Roman" w:cs="Times New Roman"/>
        </w:rPr>
        <w:t xml:space="preserve"> support</w:t>
      </w:r>
      <w:r w:rsidR="00B92B0C" w:rsidRPr="008567DF">
        <w:rPr>
          <w:rFonts w:ascii="Times New Roman" w:hAnsi="Times New Roman" w:cs="Times New Roman"/>
        </w:rPr>
        <w:t>.</w:t>
      </w:r>
    </w:p>
    <w:p w14:paraId="110C664E" w14:textId="77777777" w:rsidR="00523ED0" w:rsidRPr="008567DF" w:rsidRDefault="00523ED0" w:rsidP="00523ED0">
      <w:pPr>
        <w:autoSpaceDE w:val="0"/>
        <w:autoSpaceDN w:val="0"/>
        <w:adjustRightInd w:val="0"/>
        <w:spacing w:after="0" w:line="240" w:lineRule="auto"/>
        <w:jc w:val="both"/>
        <w:rPr>
          <w:rFonts w:ascii="Times New Roman" w:hAnsi="Times New Roman" w:cs="Times New Roman"/>
        </w:rPr>
      </w:pPr>
    </w:p>
    <w:p w14:paraId="01ABD7AF" w14:textId="1A53B8D9" w:rsidR="00CC6891" w:rsidRPr="008567DF" w:rsidRDefault="004874F3" w:rsidP="00D9168D">
      <w:pPr>
        <w:spacing w:line="240" w:lineRule="auto"/>
        <w:jc w:val="both"/>
        <w:rPr>
          <w:rFonts w:ascii="Times New Roman" w:hAnsi="Times New Roman" w:cs="Times New Roman"/>
        </w:rPr>
      </w:pPr>
      <w:r w:rsidRPr="008567DF">
        <w:rPr>
          <w:rFonts w:ascii="Times New Roman" w:hAnsi="Times New Roman" w:cs="Times New Roman"/>
        </w:rPr>
        <w:lastRenderedPageBreak/>
        <w:t xml:space="preserve">This study therefore, </w:t>
      </w:r>
      <w:r w:rsidR="009133EB" w:rsidRPr="008567DF">
        <w:rPr>
          <w:rFonts w:ascii="Times New Roman" w:hAnsi="Times New Roman" w:cs="Times New Roman"/>
        </w:rPr>
        <w:t xml:space="preserve">explore caregivers' perspectives on the potentials of digital interventions in enhancing independent mobility for PwD in mild to moderate stages of the condition. The aim is to determine if </w:t>
      </w:r>
      <w:r w:rsidR="009133EB" w:rsidRPr="008567DF">
        <w:rPr>
          <w:rFonts w:ascii="Times New Roman" w:eastAsia="Times New Roman" w:hAnsi="Times New Roman" w:cs="Times New Roman"/>
          <w:lang w:eastAsia="en-GB"/>
        </w:rPr>
        <w:t>digital intervention could help PwD to effectively use existing home safety interventions and to safely move around their environment</w:t>
      </w:r>
      <w:r w:rsidR="00D7161D" w:rsidRPr="008567DF">
        <w:rPr>
          <w:rFonts w:ascii="Times New Roman" w:eastAsia="Times New Roman" w:hAnsi="Times New Roman" w:cs="Times New Roman"/>
          <w:lang w:eastAsia="en-GB"/>
        </w:rPr>
        <w:t>.</w:t>
      </w:r>
      <w:r w:rsidR="0016450E" w:rsidRPr="008567DF">
        <w:rPr>
          <w:rFonts w:ascii="Times New Roman" w:hAnsi="Times New Roman" w:cs="Times New Roman"/>
        </w:rPr>
        <w:t xml:space="preserve"> </w:t>
      </w:r>
      <w:r w:rsidR="00A30BCD" w:rsidRPr="008567DF">
        <w:rPr>
          <w:rFonts w:ascii="Times New Roman" w:hAnsi="Times New Roman" w:cs="Times New Roman"/>
        </w:rPr>
        <w:t>The remainder of the study is structured as follows: Section 2 details the study methodology, Section 3 presents the quantitative results, Section 4 discusses the findings, including the study's strengths and limitations, and Section 5 concludes the study.</w:t>
      </w:r>
    </w:p>
    <w:p w14:paraId="6BF28718" w14:textId="1E18ADFB" w:rsidR="00523ED0" w:rsidRPr="008567DF" w:rsidRDefault="00523ED0" w:rsidP="00F53E0C">
      <w:pPr>
        <w:spacing w:line="240" w:lineRule="auto"/>
        <w:rPr>
          <w:rFonts w:ascii="Times New Roman" w:hAnsi="Times New Roman" w:cs="Times New Roman"/>
        </w:rPr>
      </w:pPr>
    </w:p>
    <w:p w14:paraId="1E458C53" w14:textId="40C6F25B" w:rsidR="00946AD5" w:rsidRPr="008567DF" w:rsidRDefault="00432286" w:rsidP="00F53E0C">
      <w:pPr>
        <w:spacing w:line="240" w:lineRule="auto"/>
        <w:rPr>
          <w:rFonts w:ascii="Times New Roman" w:hAnsi="Times New Roman" w:cs="Times New Roman"/>
          <w:b/>
          <w:bCs/>
        </w:rPr>
      </w:pPr>
      <w:r w:rsidRPr="008567DF">
        <w:rPr>
          <w:rFonts w:ascii="Times New Roman" w:hAnsi="Times New Roman" w:cs="Times New Roman"/>
          <w:b/>
          <w:bCs/>
        </w:rPr>
        <w:t>MATERIAL AND METHODS</w:t>
      </w:r>
    </w:p>
    <w:p w14:paraId="79D2F74F" w14:textId="3A02DAA1" w:rsidR="00580B9C" w:rsidRPr="008567DF" w:rsidRDefault="00580B9C" w:rsidP="00F53E0C">
      <w:pPr>
        <w:spacing w:before="240" w:line="240" w:lineRule="auto"/>
        <w:jc w:val="both"/>
        <w:rPr>
          <w:rFonts w:ascii="Times New Roman" w:eastAsia="Times New Roman" w:hAnsi="Times New Roman" w:cs="Times New Roman"/>
          <w:b/>
        </w:rPr>
      </w:pPr>
      <w:r w:rsidRPr="008567DF">
        <w:rPr>
          <w:rFonts w:ascii="Times New Roman" w:eastAsia="Times New Roman" w:hAnsi="Times New Roman" w:cs="Times New Roman"/>
          <w:b/>
        </w:rPr>
        <w:t>Study Design</w:t>
      </w:r>
    </w:p>
    <w:p w14:paraId="5317BB51" w14:textId="0D7AFB45" w:rsidR="00580B9C" w:rsidRPr="008567DF" w:rsidRDefault="005B51A2" w:rsidP="00F53E0C">
      <w:pPr>
        <w:spacing w:after="0" w:line="240" w:lineRule="auto"/>
        <w:jc w:val="both"/>
        <w:rPr>
          <w:rFonts w:ascii="Times New Roman" w:eastAsia="Times New Roman" w:hAnsi="Times New Roman" w:cs="Times New Roman"/>
          <w:b/>
          <w:color w:val="000000"/>
        </w:rPr>
      </w:pPr>
      <w:r w:rsidRPr="008567DF">
        <w:rPr>
          <w:rFonts w:ascii="Times New Roman" w:eastAsia="Times New Roman" w:hAnsi="Times New Roman" w:cs="Times New Roman"/>
        </w:rPr>
        <w:t xml:space="preserve">This quantitative study </w:t>
      </w:r>
      <w:r w:rsidR="00F92721" w:rsidRPr="008567DF">
        <w:rPr>
          <w:rFonts w:ascii="Times New Roman" w:eastAsia="Times New Roman" w:hAnsi="Times New Roman" w:cs="Times New Roman"/>
        </w:rPr>
        <w:t>used a</w:t>
      </w:r>
      <w:r w:rsidR="00180210" w:rsidRPr="008567DF">
        <w:rPr>
          <w:rFonts w:ascii="Times New Roman" w:eastAsia="Times New Roman" w:hAnsi="Times New Roman" w:cs="Times New Roman"/>
        </w:rPr>
        <w:t xml:space="preserve"> cross-sectional survey </w:t>
      </w:r>
      <w:r w:rsidR="00F92721" w:rsidRPr="008567DF">
        <w:rPr>
          <w:rFonts w:ascii="Times New Roman" w:eastAsia="Times New Roman" w:hAnsi="Times New Roman" w:cs="Times New Roman"/>
        </w:rPr>
        <w:t>to</w:t>
      </w:r>
      <w:r w:rsidR="00180210" w:rsidRPr="008567DF">
        <w:rPr>
          <w:rFonts w:ascii="Times New Roman" w:eastAsia="Times New Roman" w:hAnsi="Times New Roman" w:cs="Times New Roman"/>
        </w:rPr>
        <w:t xml:space="preserve"> </w:t>
      </w:r>
      <w:r w:rsidR="00BB5D61" w:rsidRPr="008567DF">
        <w:rPr>
          <w:rFonts w:ascii="Times New Roman" w:eastAsia="Times New Roman" w:hAnsi="Times New Roman" w:cs="Times New Roman"/>
        </w:rPr>
        <w:t>gather insight from</w:t>
      </w:r>
      <w:r w:rsidR="00180210" w:rsidRPr="008567DF">
        <w:rPr>
          <w:rFonts w:ascii="Times New Roman" w:eastAsia="Times New Roman" w:hAnsi="Times New Roman" w:cs="Times New Roman"/>
        </w:rPr>
        <w:t xml:space="preserve"> </w:t>
      </w:r>
      <w:r w:rsidR="00BB5D61" w:rsidRPr="008567DF">
        <w:rPr>
          <w:rFonts w:ascii="Times New Roman" w:eastAsia="Times New Roman" w:hAnsi="Times New Roman" w:cs="Times New Roman"/>
        </w:rPr>
        <w:t xml:space="preserve">professional </w:t>
      </w:r>
      <w:r w:rsidR="00180210" w:rsidRPr="008567DF">
        <w:rPr>
          <w:rFonts w:ascii="Times New Roman" w:eastAsia="Times New Roman" w:hAnsi="Times New Roman" w:cs="Times New Roman"/>
        </w:rPr>
        <w:t xml:space="preserve">caregivers or family members </w:t>
      </w:r>
      <w:r w:rsidR="00BB5D61" w:rsidRPr="008567DF">
        <w:rPr>
          <w:rFonts w:ascii="Times New Roman" w:eastAsia="Times New Roman" w:hAnsi="Times New Roman" w:cs="Times New Roman"/>
        </w:rPr>
        <w:t>providing care or support for</w:t>
      </w:r>
      <w:r w:rsidR="00180210" w:rsidRPr="008567DF">
        <w:rPr>
          <w:rFonts w:ascii="Times New Roman" w:eastAsia="Times New Roman" w:hAnsi="Times New Roman" w:cs="Times New Roman"/>
        </w:rPr>
        <w:t xml:space="preserve"> PwD. </w:t>
      </w:r>
      <w:r w:rsidR="00180210" w:rsidRPr="008567DF">
        <w:rPr>
          <w:rFonts w:ascii="Times New Roman" w:eastAsia="Times New Roman" w:hAnsi="Times New Roman" w:cs="Times New Roman"/>
          <w:color w:val="000000"/>
        </w:rPr>
        <w:t>The survey materials were developed following the University of Essex guidelines for ethical approval of research involving human participants</w:t>
      </w:r>
      <w:r w:rsidR="008715D9" w:rsidRPr="008567DF">
        <w:rPr>
          <w:rFonts w:ascii="Times New Roman" w:eastAsia="Times New Roman" w:hAnsi="Times New Roman" w:cs="Times New Roman"/>
          <w:color w:val="000000"/>
          <w:vertAlign w:val="superscript"/>
        </w:rPr>
        <w:t>26</w:t>
      </w:r>
      <w:r w:rsidR="00180210" w:rsidRPr="008567DF">
        <w:rPr>
          <w:rFonts w:ascii="Times New Roman" w:eastAsia="Times New Roman" w:hAnsi="Times New Roman" w:cs="Times New Roman"/>
          <w:color w:val="000000"/>
        </w:rPr>
        <w:t xml:space="preserve">. </w:t>
      </w:r>
      <w:r w:rsidR="00F92721" w:rsidRPr="008567DF">
        <w:rPr>
          <w:rFonts w:ascii="Times New Roman" w:eastAsia="Times New Roman" w:hAnsi="Times New Roman" w:cs="Times New Roman"/>
          <w:color w:val="000000"/>
        </w:rPr>
        <w:t xml:space="preserve">A total of 25 questions were created and </w:t>
      </w:r>
      <w:r w:rsidR="00F92721" w:rsidRPr="008567DF">
        <w:rPr>
          <w:rFonts w:ascii="Times New Roman" w:eastAsia="Times New Roman" w:hAnsi="Times New Roman" w:cs="Times New Roman"/>
        </w:rPr>
        <w:t xml:space="preserve">subdivided into four sections: Introduction, </w:t>
      </w:r>
      <w:r w:rsidR="007B2A45" w:rsidRPr="008567DF">
        <w:rPr>
          <w:rFonts w:ascii="Times New Roman" w:eastAsia="Times New Roman" w:hAnsi="Times New Roman" w:cs="Times New Roman"/>
        </w:rPr>
        <w:t xml:space="preserve">Caregivers </w:t>
      </w:r>
      <w:r w:rsidR="00F92721" w:rsidRPr="008567DF">
        <w:rPr>
          <w:rFonts w:ascii="Times New Roman" w:eastAsia="Times New Roman" w:hAnsi="Times New Roman" w:cs="Times New Roman"/>
          <w:color w:val="000000"/>
        </w:rPr>
        <w:t xml:space="preserve">Demographics, </w:t>
      </w:r>
      <w:r w:rsidR="00913227" w:rsidRPr="008567DF">
        <w:rPr>
          <w:rFonts w:ascii="Times New Roman" w:eastAsia="Times New Roman" w:hAnsi="Times New Roman" w:cs="Times New Roman"/>
          <w:color w:val="000000"/>
        </w:rPr>
        <w:t>Safe Mobility Assessment of PwD</w:t>
      </w:r>
      <w:r w:rsidR="00F92721" w:rsidRPr="008567DF">
        <w:rPr>
          <w:rFonts w:ascii="Times New Roman" w:eastAsia="Times New Roman" w:hAnsi="Times New Roman" w:cs="Times New Roman"/>
          <w:color w:val="000000"/>
        </w:rPr>
        <w:t xml:space="preserve">, and </w:t>
      </w:r>
      <w:r w:rsidR="007B2A45" w:rsidRPr="008567DF">
        <w:rPr>
          <w:rFonts w:ascii="Times New Roman" w:eastAsia="Times New Roman" w:hAnsi="Times New Roman" w:cs="Times New Roman"/>
        </w:rPr>
        <w:t xml:space="preserve">Caregivers </w:t>
      </w:r>
      <w:r w:rsidR="00F92721" w:rsidRPr="008567DF">
        <w:rPr>
          <w:rFonts w:ascii="Times New Roman" w:eastAsia="Times New Roman" w:hAnsi="Times New Roman" w:cs="Times New Roman"/>
          <w:color w:val="000000"/>
        </w:rPr>
        <w:t>Perception of Digital Intervention</w:t>
      </w:r>
      <w:r w:rsidR="009D6AEF" w:rsidRPr="008567DF">
        <w:rPr>
          <w:rFonts w:ascii="Times New Roman" w:eastAsia="Times New Roman" w:hAnsi="Times New Roman" w:cs="Times New Roman"/>
          <w:color w:val="000000"/>
        </w:rPr>
        <w:t xml:space="preserve"> and </w:t>
      </w:r>
      <w:r w:rsidR="00FB75BB" w:rsidRPr="008567DF">
        <w:rPr>
          <w:rFonts w:ascii="Times New Roman" w:eastAsia="Times New Roman" w:hAnsi="Times New Roman" w:cs="Times New Roman"/>
          <w:color w:val="000000"/>
        </w:rPr>
        <w:t>Readiness</w:t>
      </w:r>
      <w:r w:rsidR="00F92721" w:rsidRPr="008567DF">
        <w:rPr>
          <w:rFonts w:ascii="Times New Roman" w:eastAsia="Times New Roman" w:hAnsi="Times New Roman" w:cs="Times New Roman"/>
          <w:color w:val="000000"/>
        </w:rPr>
        <w:t xml:space="preserve">. </w:t>
      </w:r>
      <w:r w:rsidR="00180210" w:rsidRPr="008567DF">
        <w:rPr>
          <w:rFonts w:ascii="Times New Roman" w:eastAsia="Times New Roman" w:hAnsi="Times New Roman" w:cs="Times New Roman"/>
          <w:color w:val="000000"/>
        </w:rPr>
        <w:t>Completeness checks were implemented to ensure all mandatory questions were answered before progressing to the next survey page. Participants had the option to review and revise their answers before submitting the survey. No identifiable information was collected.</w:t>
      </w:r>
    </w:p>
    <w:p w14:paraId="32DB90DF" w14:textId="1E14BFA8" w:rsidR="00580B9C" w:rsidRPr="008567DF" w:rsidRDefault="00580B9C" w:rsidP="00F53E0C">
      <w:pPr>
        <w:spacing w:before="240" w:line="240" w:lineRule="auto"/>
        <w:jc w:val="both"/>
        <w:rPr>
          <w:rFonts w:ascii="Times New Roman" w:eastAsia="Times New Roman" w:hAnsi="Times New Roman" w:cs="Times New Roman"/>
          <w:b/>
        </w:rPr>
      </w:pPr>
      <w:r w:rsidRPr="008567DF">
        <w:rPr>
          <w:rFonts w:ascii="Times New Roman" w:eastAsia="Times New Roman" w:hAnsi="Times New Roman" w:cs="Times New Roman"/>
          <w:b/>
        </w:rPr>
        <w:t>Study Population and Recruitment</w:t>
      </w:r>
    </w:p>
    <w:p w14:paraId="15E1F6E2" w14:textId="64F373A1" w:rsidR="004C0467" w:rsidRPr="008567DF" w:rsidRDefault="00A839FF"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 xml:space="preserve">Participants who were 18 years of age and above were eligible for the </w:t>
      </w:r>
      <w:r w:rsidR="004C0467" w:rsidRPr="008567DF">
        <w:rPr>
          <w:rFonts w:ascii="Times New Roman" w:eastAsia="Times New Roman" w:hAnsi="Times New Roman" w:cs="Times New Roman"/>
        </w:rPr>
        <w:t>study</w:t>
      </w:r>
      <w:r w:rsidRPr="008567DF">
        <w:rPr>
          <w:rFonts w:ascii="Times New Roman" w:eastAsia="Times New Roman" w:hAnsi="Times New Roman" w:cs="Times New Roman"/>
        </w:rPr>
        <w:t>. The participants were either professional</w:t>
      </w:r>
      <w:r w:rsidR="004C0467" w:rsidRPr="008567DF">
        <w:rPr>
          <w:rFonts w:ascii="Times New Roman" w:eastAsia="Times New Roman" w:hAnsi="Times New Roman" w:cs="Times New Roman"/>
        </w:rPr>
        <w:t xml:space="preserve"> caregivers</w:t>
      </w:r>
      <w:r w:rsidRPr="008567DF">
        <w:rPr>
          <w:rFonts w:ascii="Times New Roman" w:eastAsia="Times New Roman" w:hAnsi="Times New Roman" w:cs="Times New Roman"/>
        </w:rPr>
        <w:t xml:space="preserve"> or family members/friends with at least 1 year of experience in providing care or support for PwD. Participants were recruited by posting study information on healthcare workers’ WhatsApp groups and with word-of-mouth. The recruitment was between February 2024 and April 2024 across England, United Kingdom. Those interested in participating were directed to a Google Form to complete the online survey (</w:t>
      </w:r>
      <w:hyperlink r:id="rId7">
        <w:r w:rsidRPr="008567DF">
          <w:rPr>
            <w:rFonts w:ascii="Times New Roman" w:eastAsia="Times New Roman" w:hAnsi="Times New Roman" w:cs="Times New Roman"/>
            <w:color w:val="0000FF"/>
            <w:u w:val="single"/>
          </w:rPr>
          <w:t>https://tinyurl.com/yxmh5mpj</w:t>
        </w:r>
      </w:hyperlink>
      <w:r w:rsidRPr="008567DF">
        <w:rPr>
          <w:rFonts w:ascii="Times New Roman" w:eastAsia="Times New Roman" w:hAnsi="Times New Roman" w:cs="Times New Roman"/>
        </w:rPr>
        <w:t xml:space="preserve">). Participants were provided information about the research with an additional link to the </w:t>
      </w:r>
      <w:r w:rsidR="003067A6" w:rsidRPr="008567DF">
        <w:rPr>
          <w:rFonts w:ascii="Times New Roman" w:eastAsia="Times New Roman" w:hAnsi="Times New Roman" w:cs="Times New Roman"/>
        </w:rPr>
        <w:t>c</w:t>
      </w:r>
      <w:r w:rsidRPr="008567DF">
        <w:rPr>
          <w:rFonts w:ascii="Times New Roman" w:eastAsia="Times New Roman" w:hAnsi="Times New Roman" w:cs="Times New Roman"/>
        </w:rPr>
        <w:t xml:space="preserve">onsent and </w:t>
      </w:r>
      <w:r w:rsidR="003067A6" w:rsidRPr="008567DF">
        <w:rPr>
          <w:rFonts w:ascii="Times New Roman" w:eastAsia="Times New Roman" w:hAnsi="Times New Roman" w:cs="Times New Roman"/>
        </w:rPr>
        <w:t>p</w:t>
      </w:r>
      <w:r w:rsidRPr="008567DF">
        <w:rPr>
          <w:rFonts w:ascii="Times New Roman" w:eastAsia="Times New Roman" w:hAnsi="Times New Roman" w:cs="Times New Roman"/>
        </w:rPr>
        <w:t xml:space="preserve">articipant </w:t>
      </w:r>
      <w:r w:rsidR="003067A6" w:rsidRPr="008567DF">
        <w:rPr>
          <w:rFonts w:ascii="Times New Roman" w:eastAsia="Times New Roman" w:hAnsi="Times New Roman" w:cs="Times New Roman"/>
        </w:rPr>
        <w:t>i</w:t>
      </w:r>
      <w:r w:rsidRPr="008567DF">
        <w:rPr>
          <w:rFonts w:ascii="Times New Roman" w:eastAsia="Times New Roman" w:hAnsi="Times New Roman" w:cs="Times New Roman"/>
        </w:rPr>
        <w:t xml:space="preserve">nformation </w:t>
      </w:r>
      <w:r w:rsidR="003067A6" w:rsidRPr="008567DF">
        <w:rPr>
          <w:rFonts w:ascii="Times New Roman" w:eastAsia="Times New Roman" w:hAnsi="Times New Roman" w:cs="Times New Roman"/>
        </w:rPr>
        <w:t>s</w:t>
      </w:r>
      <w:r w:rsidRPr="008567DF">
        <w:rPr>
          <w:rFonts w:ascii="Times New Roman" w:eastAsia="Times New Roman" w:hAnsi="Times New Roman" w:cs="Times New Roman"/>
        </w:rPr>
        <w:t>heet before accessing the questionnaire. The survey was designed to take approximately 10 minutes and was entirely anonymous and voluntary.</w:t>
      </w:r>
      <w:r w:rsidR="004C0467" w:rsidRPr="008567DF">
        <w:rPr>
          <w:rFonts w:ascii="Times New Roman" w:eastAsia="Times New Roman" w:hAnsi="Times New Roman" w:cs="Times New Roman"/>
        </w:rPr>
        <w:t xml:space="preserve"> The study received ethics approval from the University of Essex Ethics Sub Committee 2 (Reference numbers: ETH2324-0711). Submission of the online questionnaire was taken as implied consent for all participants in this research.</w:t>
      </w:r>
    </w:p>
    <w:p w14:paraId="4EB06393" w14:textId="5FE8E3B4" w:rsidR="00985BEC" w:rsidRPr="008567DF" w:rsidRDefault="00985BEC" w:rsidP="00F53E0C">
      <w:pPr>
        <w:spacing w:after="0" w:line="240" w:lineRule="auto"/>
        <w:jc w:val="both"/>
        <w:rPr>
          <w:rFonts w:ascii="Times New Roman" w:eastAsia="Times New Roman" w:hAnsi="Times New Roman" w:cs="Times New Roman"/>
        </w:rPr>
      </w:pPr>
    </w:p>
    <w:p w14:paraId="40AD02AD" w14:textId="77777777" w:rsidR="00F2559E" w:rsidRPr="008567DF" w:rsidRDefault="00F2559E" w:rsidP="00985BEC">
      <w:pPr>
        <w:spacing w:after="0" w:line="240" w:lineRule="auto"/>
        <w:jc w:val="both"/>
        <w:rPr>
          <w:rFonts w:ascii="Times New Roman" w:eastAsia="Times New Roman" w:hAnsi="Times New Roman" w:cs="Times New Roman"/>
          <w:b/>
          <w:bCs/>
        </w:rPr>
      </w:pPr>
    </w:p>
    <w:p w14:paraId="7FA364D2" w14:textId="427C96AB" w:rsidR="00985BEC" w:rsidRPr="008567DF" w:rsidRDefault="0030446D" w:rsidP="00985BEC">
      <w:pPr>
        <w:spacing w:after="0" w:line="240" w:lineRule="auto"/>
        <w:jc w:val="both"/>
        <w:rPr>
          <w:rFonts w:ascii="Times New Roman" w:eastAsia="Times New Roman" w:hAnsi="Times New Roman" w:cs="Times New Roman"/>
          <w:b/>
          <w:bCs/>
        </w:rPr>
      </w:pPr>
      <w:r w:rsidRPr="008567DF">
        <w:rPr>
          <w:rFonts w:ascii="Times New Roman" w:eastAsia="Times New Roman" w:hAnsi="Times New Roman" w:cs="Times New Roman"/>
          <w:b/>
          <w:bCs/>
        </w:rPr>
        <w:t>Measures</w:t>
      </w:r>
    </w:p>
    <w:p w14:paraId="78B1EBF3" w14:textId="0063D862" w:rsidR="00BE1106" w:rsidRPr="008567DF" w:rsidRDefault="00BE1106" w:rsidP="00985BEC">
      <w:pPr>
        <w:autoSpaceDE w:val="0"/>
        <w:autoSpaceDN w:val="0"/>
        <w:adjustRightInd w:val="0"/>
        <w:spacing w:after="0" w:line="240" w:lineRule="auto"/>
        <w:rPr>
          <w:rFonts w:ascii="Times New Roman" w:hAnsi="Times New Roman" w:cs="Times New Roman"/>
        </w:rPr>
      </w:pPr>
    </w:p>
    <w:p w14:paraId="44AEC90D" w14:textId="26901B6B" w:rsidR="00BE1106" w:rsidRPr="008567DF" w:rsidRDefault="009139BF" w:rsidP="00A91D1C">
      <w:pPr>
        <w:autoSpaceDE w:val="0"/>
        <w:autoSpaceDN w:val="0"/>
        <w:adjustRightInd w:val="0"/>
        <w:spacing w:after="0" w:line="240" w:lineRule="auto"/>
        <w:jc w:val="both"/>
        <w:rPr>
          <w:rFonts w:ascii="Times New Roman" w:hAnsi="Times New Roman" w:cs="Times New Roman"/>
        </w:rPr>
      </w:pPr>
      <w:r w:rsidRPr="008567DF">
        <w:rPr>
          <w:rFonts w:ascii="Times New Roman" w:hAnsi="Times New Roman" w:cs="Times New Roman"/>
        </w:rPr>
        <w:t>Independent</w:t>
      </w:r>
      <w:r w:rsidR="00BE1106" w:rsidRPr="008567DF">
        <w:rPr>
          <w:rFonts w:ascii="Times New Roman" w:hAnsi="Times New Roman" w:cs="Times New Roman"/>
        </w:rPr>
        <w:t xml:space="preserve"> </w:t>
      </w:r>
      <w:r w:rsidR="00990A58" w:rsidRPr="008567DF">
        <w:rPr>
          <w:rFonts w:ascii="Times New Roman" w:hAnsi="Times New Roman" w:cs="Times New Roman"/>
        </w:rPr>
        <w:t>m</w:t>
      </w:r>
      <w:r w:rsidR="00BE1106" w:rsidRPr="008567DF">
        <w:rPr>
          <w:rFonts w:ascii="Times New Roman" w:hAnsi="Times New Roman" w:cs="Times New Roman"/>
        </w:rPr>
        <w:t>obility of PwD</w:t>
      </w:r>
      <w:r w:rsidR="00BE1106" w:rsidRPr="008567DF">
        <w:rPr>
          <w:rFonts w:ascii="Times New Roman" w:hAnsi="Times New Roman" w:cs="Times New Roman"/>
          <w:b/>
          <w:bCs/>
        </w:rPr>
        <w:t xml:space="preserve"> </w:t>
      </w:r>
      <w:r w:rsidR="00BE1106" w:rsidRPr="008567DF">
        <w:rPr>
          <w:rFonts w:ascii="Times New Roman" w:eastAsia="TrebuchetMS" w:hAnsi="Times New Roman" w:cs="Times New Roman"/>
        </w:rPr>
        <w:t xml:space="preserve">was assessed </w:t>
      </w:r>
      <w:r w:rsidR="00990A58" w:rsidRPr="008567DF">
        <w:rPr>
          <w:rFonts w:ascii="Times New Roman" w:eastAsia="TrebuchetMS" w:hAnsi="Times New Roman" w:cs="Times New Roman"/>
        </w:rPr>
        <w:t>using</w:t>
      </w:r>
      <w:r w:rsidR="00BE1106" w:rsidRPr="008567DF">
        <w:rPr>
          <w:rFonts w:ascii="Times New Roman" w:eastAsia="TrebuchetMS" w:hAnsi="Times New Roman" w:cs="Times New Roman"/>
        </w:rPr>
        <w:t xml:space="preserve"> five questions</w:t>
      </w:r>
      <w:r w:rsidR="00990A58" w:rsidRPr="008567DF">
        <w:rPr>
          <w:rFonts w:ascii="Times New Roman" w:eastAsia="TrebuchetMS" w:hAnsi="Times New Roman" w:cs="Times New Roman"/>
        </w:rPr>
        <w:t>:</w:t>
      </w:r>
      <w:r w:rsidR="00553C1B" w:rsidRPr="008567DF">
        <w:rPr>
          <w:rFonts w:ascii="Times New Roman" w:eastAsia="TrebuchetMS" w:hAnsi="Times New Roman" w:cs="Times New Roman"/>
        </w:rPr>
        <w:t xml:space="preserve"> </w:t>
      </w:r>
      <w:r w:rsidR="00BE1106" w:rsidRPr="008567DF">
        <w:rPr>
          <w:rFonts w:ascii="Times New Roman" w:eastAsia="TrebuchetMS" w:hAnsi="Times New Roman" w:cs="Times New Roman"/>
        </w:rPr>
        <w:t>(</w:t>
      </w:r>
      <w:r w:rsidR="003C7A0D" w:rsidRPr="008567DF">
        <w:rPr>
          <w:rFonts w:ascii="Times New Roman" w:eastAsia="TrebuchetMS" w:hAnsi="Times New Roman" w:cs="Times New Roman"/>
        </w:rPr>
        <w:t>Q</w:t>
      </w:r>
      <w:r w:rsidR="00BE1106" w:rsidRPr="008567DF">
        <w:rPr>
          <w:rFonts w:ascii="Times New Roman" w:eastAsia="TrebuchetMS" w:hAnsi="Times New Roman" w:cs="Times New Roman"/>
        </w:rPr>
        <w:t xml:space="preserve">1) </w:t>
      </w:r>
      <w:r w:rsidR="003C7A0D" w:rsidRPr="008567DF">
        <w:rPr>
          <w:rFonts w:ascii="Times New Roman" w:eastAsia="TrebuchetMS" w:hAnsi="Times New Roman" w:cs="Times New Roman"/>
        </w:rPr>
        <w:t>availability of home safety intervention</w:t>
      </w:r>
      <w:r w:rsidR="00BE1106" w:rsidRPr="008567DF">
        <w:rPr>
          <w:rFonts w:ascii="Times New Roman" w:eastAsia="TrebuchetMS" w:hAnsi="Times New Roman" w:cs="Times New Roman"/>
        </w:rPr>
        <w:t xml:space="preserve"> (</w:t>
      </w:r>
      <w:r w:rsidR="003C7A0D" w:rsidRPr="008567DF">
        <w:rPr>
          <w:rFonts w:ascii="Times New Roman" w:eastAsia="TrebuchetMS" w:hAnsi="Times New Roman" w:cs="Times New Roman"/>
        </w:rPr>
        <w:t>Q</w:t>
      </w:r>
      <w:r w:rsidR="00BE1106" w:rsidRPr="008567DF">
        <w:rPr>
          <w:rFonts w:ascii="Times New Roman" w:eastAsia="TrebuchetMS" w:hAnsi="Times New Roman" w:cs="Times New Roman"/>
        </w:rPr>
        <w:t xml:space="preserve">2) </w:t>
      </w:r>
      <w:r w:rsidR="003C7A0D" w:rsidRPr="008567DF">
        <w:rPr>
          <w:rFonts w:ascii="Times New Roman" w:eastAsia="TrebuchetMS" w:hAnsi="Times New Roman" w:cs="Times New Roman"/>
        </w:rPr>
        <w:t>awareness of surroundings</w:t>
      </w:r>
      <w:r w:rsidR="00BE1106" w:rsidRPr="008567DF">
        <w:rPr>
          <w:rFonts w:ascii="Times New Roman" w:eastAsia="TrebuchetMS" w:hAnsi="Times New Roman" w:cs="Times New Roman"/>
        </w:rPr>
        <w:t xml:space="preserve"> (</w:t>
      </w:r>
      <w:r w:rsidR="003C7A0D" w:rsidRPr="008567DF">
        <w:rPr>
          <w:rFonts w:ascii="Times New Roman" w:eastAsia="TrebuchetMS" w:hAnsi="Times New Roman" w:cs="Times New Roman"/>
        </w:rPr>
        <w:t>Q</w:t>
      </w:r>
      <w:r w:rsidR="00BE1106" w:rsidRPr="008567DF">
        <w:rPr>
          <w:rFonts w:ascii="Times New Roman" w:eastAsia="TrebuchetMS" w:hAnsi="Times New Roman" w:cs="Times New Roman"/>
        </w:rPr>
        <w:t>3</w:t>
      </w:r>
      <w:r w:rsidR="003C7A0D" w:rsidRPr="008567DF">
        <w:rPr>
          <w:rFonts w:ascii="Times New Roman" w:eastAsia="TrebuchetMS" w:hAnsi="Times New Roman" w:cs="Times New Roman"/>
        </w:rPr>
        <w:t xml:space="preserve">) ability to navigate without assistant </w:t>
      </w:r>
      <w:r w:rsidR="00BE1106" w:rsidRPr="008567DF">
        <w:rPr>
          <w:rFonts w:ascii="Times New Roman" w:eastAsia="TrebuchetMS" w:hAnsi="Times New Roman" w:cs="Times New Roman"/>
        </w:rPr>
        <w:t>(</w:t>
      </w:r>
      <w:r w:rsidR="003C7A0D" w:rsidRPr="008567DF">
        <w:rPr>
          <w:rFonts w:ascii="Times New Roman" w:eastAsia="TrebuchetMS" w:hAnsi="Times New Roman" w:cs="Times New Roman"/>
        </w:rPr>
        <w:t>Q</w:t>
      </w:r>
      <w:r w:rsidR="00BE1106" w:rsidRPr="008567DF">
        <w:rPr>
          <w:rFonts w:ascii="Times New Roman" w:eastAsia="TrebuchetMS" w:hAnsi="Times New Roman" w:cs="Times New Roman"/>
        </w:rPr>
        <w:t xml:space="preserve">4) </w:t>
      </w:r>
      <w:r w:rsidR="003F2EF4" w:rsidRPr="008567DF">
        <w:rPr>
          <w:rFonts w:ascii="Times New Roman" w:eastAsia="TrebuchetMS" w:hAnsi="Times New Roman" w:cs="Times New Roman"/>
        </w:rPr>
        <w:t xml:space="preserve">ability </w:t>
      </w:r>
      <w:r w:rsidR="00553C1B" w:rsidRPr="008567DF">
        <w:rPr>
          <w:rFonts w:ascii="Times New Roman" w:eastAsia="TrebuchetMS" w:hAnsi="Times New Roman" w:cs="Times New Roman"/>
        </w:rPr>
        <w:t xml:space="preserve">to recognise when to use home safety interventions without reminder </w:t>
      </w:r>
      <w:r w:rsidR="00990A58" w:rsidRPr="008567DF">
        <w:rPr>
          <w:rFonts w:ascii="Times New Roman" w:eastAsia="TrebuchetMS" w:hAnsi="Times New Roman" w:cs="Times New Roman"/>
        </w:rPr>
        <w:t xml:space="preserve">and </w:t>
      </w:r>
      <w:r w:rsidR="00BE1106" w:rsidRPr="008567DF">
        <w:rPr>
          <w:rFonts w:ascii="Times New Roman" w:eastAsia="TrebuchetMS" w:hAnsi="Times New Roman" w:cs="Times New Roman"/>
        </w:rPr>
        <w:t>(</w:t>
      </w:r>
      <w:r w:rsidR="00630E49" w:rsidRPr="008567DF">
        <w:rPr>
          <w:rFonts w:ascii="Times New Roman" w:eastAsia="TrebuchetMS" w:hAnsi="Times New Roman" w:cs="Times New Roman"/>
        </w:rPr>
        <w:t>Q</w:t>
      </w:r>
      <w:r w:rsidR="00BE1106" w:rsidRPr="008567DF">
        <w:rPr>
          <w:rFonts w:ascii="Times New Roman" w:eastAsia="TrebuchetMS" w:hAnsi="Times New Roman" w:cs="Times New Roman"/>
        </w:rPr>
        <w:t>5)</w:t>
      </w:r>
      <w:r w:rsidR="009D20D4" w:rsidRPr="008567DF">
        <w:rPr>
          <w:rFonts w:ascii="Times New Roman" w:eastAsia="TrebuchetMS" w:hAnsi="Times New Roman" w:cs="Times New Roman"/>
        </w:rPr>
        <w:t xml:space="preserve"> </w:t>
      </w:r>
      <w:r w:rsidR="003F2EF4" w:rsidRPr="008567DF">
        <w:rPr>
          <w:rFonts w:ascii="Times New Roman" w:eastAsia="TrebuchetMS" w:hAnsi="Times New Roman" w:cs="Times New Roman"/>
        </w:rPr>
        <w:t xml:space="preserve">ability </w:t>
      </w:r>
      <w:r w:rsidR="00553C1B" w:rsidRPr="008567DF">
        <w:rPr>
          <w:rFonts w:ascii="Times New Roman" w:eastAsia="TrebuchetMS" w:hAnsi="Times New Roman" w:cs="Times New Roman"/>
        </w:rPr>
        <w:t xml:space="preserve">to utilise home safety interventions without being guided. </w:t>
      </w:r>
      <w:r w:rsidR="00BE1106" w:rsidRPr="008567DF">
        <w:rPr>
          <w:rFonts w:ascii="Times New Roman" w:eastAsia="TrebuchetMS" w:hAnsi="Times New Roman" w:cs="Times New Roman"/>
        </w:rPr>
        <w:t xml:space="preserve">Response options covered three key conditions: 1 = </w:t>
      </w:r>
      <w:r w:rsidR="00553C1B" w:rsidRPr="008567DF">
        <w:rPr>
          <w:rFonts w:ascii="Times New Roman" w:eastAsia="TrebuchetMS" w:hAnsi="Times New Roman" w:cs="Times New Roman"/>
        </w:rPr>
        <w:t>Yes</w:t>
      </w:r>
      <w:r w:rsidR="00BE1106" w:rsidRPr="008567DF">
        <w:rPr>
          <w:rFonts w:ascii="Times New Roman" w:eastAsia="TrebuchetMS" w:hAnsi="Times New Roman" w:cs="Times New Roman"/>
        </w:rPr>
        <w:t xml:space="preserve">, 2 = </w:t>
      </w:r>
      <w:r w:rsidR="00553C1B" w:rsidRPr="008567DF">
        <w:rPr>
          <w:rFonts w:ascii="Times New Roman" w:eastAsia="TrebuchetMS" w:hAnsi="Times New Roman" w:cs="Times New Roman"/>
        </w:rPr>
        <w:t xml:space="preserve">Sometimes </w:t>
      </w:r>
      <w:r w:rsidR="00BE1106" w:rsidRPr="008567DF">
        <w:rPr>
          <w:rFonts w:ascii="Times New Roman" w:eastAsia="TrebuchetMS" w:hAnsi="Times New Roman" w:cs="Times New Roman"/>
        </w:rPr>
        <w:t xml:space="preserve">and 3 = </w:t>
      </w:r>
      <w:r w:rsidR="00553C1B" w:rsidRPr="008567DF">
        <w:rPr>
          <w:rFonts w:ascii="Times New Roman" w:eastAsia="TrebuchetMS" w:hAnsi="Times New Roman" w:cs="Times New Roman"/>
        </w:rPr>
        <w:t>No</w:t>
      </w:r>
      <w:r w:rsidR="00BE1106" w:rsidRPr="008567DF">
        <w:rPr>
          <w:rFonts w:ascii="Times New Roman" w:eastAsia="TrebuchetMS" w:hAnsi="Times New Roman" w:cs="Times New Roman"/>
        </w:rPr>
        <w:t>.</w:t>
      </w:r>
      <w:r w:rsidR="00A44004" w:rsidRPr="008567DF">
        <w:rPr>
          <w:rFonts w:ascii="Times New Roman" w:eastAsia="TrebuchetMS" w:hAnsi="Times New Roman" w:cs="Times New Roman"/>
        </w:rPr>
        <w:t xml:space="preserve"> </w:t>
      </w:r>
    </w:p>
    <w:p w14:paraId="60CFE3E4" w14:textId="22668004" w:rsidR="00B62240" w:rsidRPr="008567DF" w:rsidRDefault="00B62240" w:rsidP="00F53E0C">
      <w:pPr>
        <w:spacing w:after="0" w:line="240" w:lineRule="auto"/>
        <w:jc w:val="both"/>
        <w:rPr>
          <w:rFonts w:ascii="Times New Roman" w:eastAsia="Times New Roman" w:hAnsi="Times New Roman" w:cs="Times New Roman"/>
        </w:rPr>
      </w:pPr>
    </w:p>
    <w:p w14:paraId="5149D94B" w14:textId="7AC8321F" w:rsidR="00B62240" w:rsidRPr="008567DF" w:rsidRDefault="00B62240" w:rsidP="00F53E0C">
      <w:pPr>
        <w:spacing w:after="0" w:line="240" w:lineRule="auto"/>
        <w:jc w:val="both"/>
        <w:rPr>
          <w:rFonts w:ascii="Times New Roman" w:eastAsia="Times New Roman" w:hAnsi="Times New Roman" w:cs="Times New Roman"/>
        </w:rPr>
      </w:pPr>
    </w:p>
    <w:p w14:paraId="34EEFF8E" w14:textId="42E7064D" w:rsidR="00580B9C" w:rsidRPr="008567DF" w:rsidRDefault="00580B9C" w:rsidP="00F53E0C">
      <w:pPr>
        <w:spacing w:line="240" w:lineRule="auto"/>
        <w:jc w:val="both"/>
        <w:rPr>
          <w:rFonts w:ascii="Times New Roman" w:eastAsia="Times New Roman" w:hAnsi="Times New Roman" w:cs="Times New Roman"/>
          <w:b/>
        </w:rPr>
      </w:pPr>
      <w:r w:rsidRPr="008567DF">
        <w:rPr>
          <w:rFonts w:ascii="Times New Roman" w:eastAsia="Times New Roman" w:hAnsi="Times New Roman" w:cs="Times New Roman"/>
          <w:b/>
        </w:rPr>
        <w:t>Data Analysis</w:t>
      </w:r>
    </w:p>
    <w:p w14:paraId="226A6E2A" w14:textId="578533BF" w:rsidR="00580B9C" w:rsidRPr="008567DF" w:rsidRDefault="007020C9" w:rsidP="00005FBF">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 xml:space="preserve">The </w:t>
      </w:r>
      <w:r w:rsidR="003553B3" w:rsidRPr="008567DF">
        <w:rPr>
          <w:rFonts w:ascii="Times New Roman" w:eastAsia="Times New Roman" w:hAnsi="Times New Roman" w:cs="Times New Roman"/>
        </w:rPr>
        <w:t>study</w:t>
      </w:r>
      <w:r w:rsidR="00580B9C" w:rsidRPr="008567DF">
        <w:rPr>
          <w:rFonts w:ascii="Times New Roman" w:eastAsia="Times New Roman" w:hAnsi="Times New Roman" w:cs="Times New Roman"/>
        </w:rPr>
        <w:t xml:space="preserve"> responses were analysed using the R statistical software package. Descriptive statistics was used to compute and summarise participants' responses using</w:t>
      </w:r>
      <w:r w:rsidR="00D94331" w:rsidRPr="008567DF">
        <w:rPr>
          <w:rFonts w:ascii="Times New Roman" w:eastAsia="Times New Roman" w:hAnsi="Times New Roman" w:cs="Times New Roman"/>
        </w:rPr>
        <w:t xml:space="preserve"> contingency table</w:t>
      </w:r>
      <w:r w:rsidR="00580B9C" w:rsidRPr="008567DF">
        <w:rPr>
          <w:rFonts w:ascii="Times New Roman" w:eastAsia="Times New Roman" w:hAnsi="Times New Roman" w:cs="Times New Roman"/>
        </w:rPr>
        <w:t xml:space="preserve"> and graphical </w:t>
      </w:r>
      <w:r w:rsidR="00D94331" w:rsidRPr="008567DF">
        <w:rPr>
          <w:rFonts w:ascii="Times New Roman" w:eastAsia="Times New Roman" w:hAnsi="Times New Roman" w:cs="Times New Roman"/>
        </w:rPr>
        <w:t xml:space="preserve">chart </w:t>
      </w:r>
      <w:r w:rsidR="00580B9C" w:rsidRPr="008567DF">
        <w:rPr>
          <w:rFonts w:ascii="Times New Roman" w:eastAsia="Times New Roman" w:hAnsi="Times New Roman" w:cs="Times New Roman"/>
        </w:rPr>
        <w:t>representation. By employing these techniques, a clearer insight was gained into the distribution, central tendency, and variability of the data. The chi-square (χ</w:t>
      </w:r>
      <w:r w:rsidR="00580B9C" w:rsidRPr="008567DF">
        <w:rPr>
          <w:rFonts w:ascii="Times New Roman" w:eastAsia="Times New Roman" w:hAnsi="Times New Roman" w:cs="Times New Roman"/>
          <w:vertAlign w:val="superscript"/>
        </w:rPr>
        <w:t>2</w:t>
      </w:r>
      <w:r w:rsidR="00580B9C" w:rsidRPr="008567DF">
        <w:rPr>
          <w:rFonts w:ascii="Times New Roman" w:eastAsia="Times New Roman" w:hAnsi="Times New Roman" w:cs="Times New Roman"/>
        </w:rPr>
        <w:t>) test</w:t>
      </w:r>
      <w:r w:rsidR="008715D9" w:rsidRPr="008567DF">
        <w:rPr>
          <w:rFonts w:ascii="Times New Roman" w:eastAsia="Times New Roman" w:hAnsi="Times New Roman" w:cs="Times New Roman"/>
          <w:vertAlign w:val="superscript"/>
        </w:rPr>
        <w:t>27</w:t>
      </w:r>
      <w:r w:rsidR="00580B9C" w:rsidRPr="008567DF">
        <w:rPr>
          <w:rFonts w:ascii="Times New Roman" w:eastAsia="Times New Roman" w:hAnsi="Times New Roman" w:cs="Times New Roman"/>
        </w:rPr>
        <w:t xml:space="preserve"> was used </w:t>
      </w:r>
      <w:r w:rsidR="00AC7B1D" w:rsidRPr="008567DF">
        <w:rPr>
          <w:rFonts w:ascii="Times New Roman" w:eastAsia="Times New Roman" w:hAnsi="Times New Roman" w:cs="Times New Roman"/>
        </w:rPr>
        <w:t>to show if there exist a relationship</w:t>
      </w:r>
      <w:r w:rsidR="000A5C40" w:rsidRPr="008567DF">
        <w:rPr>
          <w:rFonts w:ascii="Times New Roman" w:eastAsia="Times New Roman" w:hAnsi="Times New Roman" w:cs="Times New Roman"/>
        </w:rPr>
        <w:t xml:space="preserve"> </w:t>
      </w:r>
      <w:r w:rsidR="00580B9C" w:rsidRPr="008567DF">
        <w:rPr>
          <w:rFonts w:ascii="Times New Roman" w:eastAsia="Times New Roman" w:hAnsi="Times New Roman" w:cs="Times New Roman"/>
        </w:rPr>
        <w:t xml:space="preserve">between </w:t>
      </w:r>
      <w:r w:rsidR="00AC7B1D" w:rsidRPr="008567DF">
        <w:rPr>
          <w:rFonts w:ascii="Times New Roman" w:eastAsia="Times New Roman" w:hAnsi="Times New Roman" w:cs="Times New Roman"/>
        </w:rPr>
        <w:t xml:space="preserve">the categorical </w:t>
      </w:r>
      <w:r w:rsidR="00580B9C" w:rsidRPr="008567DF">
        <w:rPr>
          <w:rFonts w:ascii="Times New Roman" w:eastAsia="Times New Roman" w:hAnsi="Times New Roman" w:cs="Times New Roman"/>
        </w:rPr>
        <w:t xml:space="preserve">variables with significance level α, derived from the threshold of 5% (α=0.05) and </w:t>
      </w:r>
      <w:r w:rsidR="00580B9C" w:rsidRPr="008567DF">
        <w:rPr>
          <w:rFonts w:ascii="Times New Roman" w:eastAsia="Times New Roman" w:hAnsi="Times New Roman" w:cs="Times New Roman"/>
          <w:i/>
        </w:rPr>
        <w:t>p-value</w:t>
      </w:r>
      <w:r w:rsidR="00580B9C" w:rsidRPr="008567DF">
        <w:rPr>
          <w:rFonts w:ascii="Times New Roman" w:eastAsia="Times New Roman" w:hAnsi="Times New Roman" w:cs="Times New Roman"/>
        </w:rPr>
        <w:t xml:space="preserve"> &lt; 0.05. </w:t>
      </w:r>
      <w:r w:rsidRPr="008567DF">
        <w:rPr>
          <w:rFonts w:ascii="Times New Roman" w:eastAsia="Times New Roman" w:hAnsi="Times New Roman" w:cs="Times New Roman"/>
        </w:rPr>
        <w:t>Based on this:</w:t>
      </w:r>
    </w:p>
    <w:p w14:paraId="0AC6A459" w14:textId="77777777" w:rsidR="00A91D1C" w:rsidRPr="008567DF" w:rsidRDefault="00A91D1C" w:rsidP="00005FBF">
      <w:pPr>
        <w:spacing w:after="0" w:line="240" w:lineRule="auto"/>
        <w:jc w:val="both"/>
        <w:rPr>
          <w:rFonts w:ascii="Times New Roman" w:eastAsia="Times New Roman" w:hAnsi="Times New Roman" w:cs="Times New Roman"/>
        </w:rPr>
      </w:pPr>
    </w:p>
    <w:p w14:paraId="4AE7D586" w14:textId="77777777" w:rsidR="00A91D1C" w:rsidRPr="008567DF" w:rsidRDefault="00A91D1C" w:rsidP="00005FBF">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ab/>
        <w:t xml:space="preserve">If p-value &lt; 0.05 → </w:t>
      </w:r>
      <w:r w:rsidRPr="008567DF">
        <w:rPr>
          <w:rFonts w:ascii="Times New Roman" w:eastAsia="Times New Roman" w:hAnsi="Times New Roman" w:cs="Times New Roman"/>
          <w:i/>
          <w:iCs/>
        </w:rPr>
        <w:t>H</w:t>
      </w:r>
      <w:r w:rsidRPr="008567DF">
        <w:rPr>
          <w:rFonts w:ascii="Times New Roman" w:eastAsia="Times New Roman" w:hAnsi="Times New Roman" w:cs="Times New Roman"/>
          <w:i/>
          <w:iCs/>
          <w:vertAlign w:val="subscript"/>
        </w:rPr>
        <w:t>0</w:t>
      </w:r>
      <w:r w:rsidRPr="008567DF">
        <w:rPr>
          <w:rFonts w:ascii="Times New Roman" w:eastAsia="Times New Roman" w:hAnsi="Times New Roman" w:cs="Times New Roman"/>
          <w:i/>
          <w:iCs/>
        </w:rPr>
        <w:t xml:space="preserve"> </w:t>
      </w:r>
      <w:r w:rsidRPr="008567DF">
        <w:rPr>
          <w:rFonts w:ascii="Times New Roman" w:eastAsia="Times New Roman" w:hAnsi="Times New Roman" w:cs="Times New Roman"/>
        </w:rPr>
        <w:t xml:space="preserve">is unlikely, hence the null hypothesis is rejected. Otherwise, </w:t>
      </w:r>
    </w:p>
    <w:p w14:paraId="71B411FC" w14:textId="1560D302" w:rsidR="00580B9C" w:rsidRPr="008567DF" w:rsidRDefault="00A91D1C" w:rsidP="00A91D1C">
      <w:pPr>
        <w:spacing w:after="0" w:line="240" w:lineRule="auto"/>
        <w:ind w:firstLine="720"/>
        <w:jc w:val="both"/>
        <w:rPr>
          <w:rFonts w:ascii="Times New Roman" w:eastAsia="Times New Roman" w:hAnsi="Times New Roman" w:cs="Times New Roman"/>
        </w:rPr>
      </w:pPr>
      <w:r w:rsidRPr="008567DF">
        <w:rPr>
          <w:rFonts w:ascii="Times New Roman" w:eastAsia="Times New Roman" w:hAnsi="Times New Roman" w:cs="Times New Roman"/>
        </w:rPr>
        <w:t xml:space="preserve">p-value ≥ 0.05 → </w:t>
      </w:r>
      <w:r w:rsidRPr="008567DF">
        <w:rPr>
          <w:rFonts w:ascii="Times New Roman" w:eastAsia="Times New Roman" w:hAnsi="Times New Roman" w:cs="Times New Roman"/>
          <w:i/>
          <w:iCs/>
        </w:rPr>
        <w:t>H</w:t>
      </w:r>
      <w:r w:rsidRPr="008567DF">
        <w:rPr>
          <w:rFonts w:ascii="Times New Roman" w:eastAsia="Times New Roman" w:hAnsi="Times New Roman" w:cs="Times New Roman"/>
          <w:i/>
          <w:iCs/>
          <w:vertAlign w:val="subscript"/>
        </w:rPr>
        <w:t>0</w:t>
      </w:r>
      <w:r w:rsidRPr="008567DF">
        <w:rPr>
          <w:rFonts w:ascii="Times New Roman" w:eastAsia="Times New Roman" w:hAnsi="Times New Roman" w:cs="Times New Roman"/>
          <w:i/>
          <w:iCs/>
        </w:rPr>
        <w:t xml:space="preserve"> </w:t>
      </w:r>
      <w:r w:rsidRPr="008567DF">
        <w:rPr>
          <w:rFonts w:ascii="Times New Roman" w:eastAsia="Times New Roman" w:hAnsi="Times New Roman" w:cs="Times New Roman"/>
        </w:rPr>
        <w:t>is likely, and do not reject the null hypothesis.</w:t>
      </w:r>
    </w:p>
    <w:p w14:paraId="4AED1E0B" w14:textId="1B790CB2" w:rsidR="00D6302C" w:rsidRPr="008567DF" w:rsidRDefault="00005FBF" w:rsidP="003F2EF4">
      <w:pPr>
        <w:spacing w:before="100" w:beforeAutospacing="1" w:after="100" w:afterAutospacing="1" w:line="240" w:lineRule="auto"/>
        <w:jc w:val="both"/>
        <w:rPr>
          <w:rFonts w:ascii="Times New Roman" w:eastAsia="Times New Roman" w:hAnsi="Times New Roman" w:cs="Times New Roman"/>
          <w:lang w:eastAsia="en-GB"/>
        </w:rPr>
      </w:pPr>
      <w:r w:rsidRPr="008567DF">
        <w:rPr>
          <w:rFonts w:ascii="Times New Roman" w:eastAsia="Times New Roman" w:hAnsi="Times New Roman" w:cs="Times New Roman"/>
          <w:lang w:eastAsia="en-GB"/>
        </w:rPr>
        <w:lastRenderedPageBreak/>
        <w:t>The study used Cramér's V to measure the strength of the association between variables, considering scores ≤</w:t>
      </w:r>
      <w:r w:rsidR="007C4B86" w:rsidRPr="008567DF">
        <w:rPr>
          <w:rFonts w:ascii="Times New Roman" w:eastAsia="Times New Roman" w:hAnsi="Times New Roman" w:cs="Times New Roman"/>
          <w:lang w:eastAsia="en-GB"/>
        </w:rPr>
        <w:t xml:space="preserve"> </w:t>
      </w:r>
      <w:r w:rsidRPr="008567DF">
        <w:rPr>
          <w:rFonts w:ascii="Times New Roman" w:eastAsia="Times New Roman" w:hAnsi="Times New Roman" w:cs="Times New Roman"/>
          <w:lang w:eastAsia="en-GB"/>
        </w:rPr>
        <w:t>0.30 to indicate a weak relationship</w:t>
      </w:r>
      <w:r w:rsidR="00EA407E" w:rsidRPr="008567DF">
        <w:rPr>
          <w:rFonts w:ascii="Times New Roman" w:eastAsia="Times New Roman" w:hAnsi="Times New Roman" w:cs="Times New Roman"/>
          <w:vertAlign w:val="superscript"/>
          <w:lang w:eastAsia="en-GB"/>
        </w:rPr>
        <w:t>28</w:t>
      </w:r>
      <w:r w:rsidRPr="008567DF">
        <w:rPr>
          <w:rFonts w:ascii="Times New Roman" w:eastAsia="Times New Roman" w:hAnsi="Times New Roman" w:cs="Times New Roman"/>
          <w:lang w:eastAsia="en-GB"/>
        </w:rPr>
        <w:t>. Cronbach's alpha assessed the reliability of items measuring mobility factors, yielding an overall value of 0.87 with a 95% confidence interval [0.810, 0.908]. This result signifies good internal consistency based on Cronbach’s standards</w:t>
      </w:r>
      <w:r w:rsidR="00EA407E" w:rsidRPr="008567DF">
        <w:rPr>
          <w:rFonts w:ascii="Times New Roman" w:eastAsia="Times New Roman" w:hAnsi="Times New Roman" w:cs="Times New Roman"/>
          <w:vertAlign w:val="superscript"/>
          <w:lang w:eastAsia="en-GB"/>
        </w:rPr>
        <w:t>29</w:t>
      </w:r>
      <w:r w:rsidRPr="008567DF">
        <w:rPr>
          <w:rFonts w:ascii="Times New Roman" w:eastAsia="Times New Roman" w:hAnsi="Times New Roman" w:cs="Times New Roman"/>
          <w:lang w:eastAsia="en-GB"/>
        </w:rPr>
        <w:t>.</w:t>
      </w:r>
    </w:p>
    <w:p w14:paraId="2B5CC6D4" w14:textId="7BA722BF" w:rsidR="00D6302C" w:rsidRPr="008567DF" w:rsidRDefault="00D6302C" w:rsidP="00D6302C">
      <w:pPr>
        <w:spacing w:after="0" w:line="240" w:lineRule="auto"/>
        <w:jc w:val="both"/>
        <w:rPr>
          <w:rFonts w:ascii="Times New Roman" w:hAnsi="Times New Roman" w:cs="Times New Roman"/>
        </w:rPr>
      </w:pPr>
      <w:r w:rsidRPr="008567DF">
        <w:rPr>
          <w:rFonts w:ascii="Times New Roman" w:hAnsi="Times New Roman" w:cs="Times New Roman"/>
        </w:rPr>
        <w:t xml:space="preserve">The </w:t>
      </w:r>
      <w:r w:rsidR="006A459D" w:rsidRPr="008567DF">
        <w:rPr>
          <w:rFonts w:ascii="Times New Roman" w:hAnsi="Times New Roman" w:cs="Times New Roman"/>
        </w:rPr>
        <w:t>following</w:t>
      </w:r>
      <w:r w:rsidRPr="008567DF">
        <w:rPr>
          <w:rFonts w:ascii="Times New Roman" w:hAnsi="Times New Roman" w:cs="Times New Roman"/>
        </w:rPr>
        <w:t xml:space="preserve"> </w:t>
      </w:r>
      <w:r w:rsidRPr="008567DF">
        <w:rPr>
          <w:rFonts w:ascii="Times New Roman" w:eastAsia="Times New Roman" w:hAnsi="Times New Roman" w:cs="Times New Roman"/>
        </w:rPr>
        <w:t xml:space="preserve">hypotheses </w:t>
      </w:r>
      <w:r w:rsidR="001109B6" w:rsidRPr="008567DF">
        <w:rPr>
          <w:rFonts w:ascii="Times New Roman" w:eastAsia="Times New Roman" w:hAnsi="Times New Roman" w:cs="Times New Roman"/>
        </w:rPr>
        <w:t>were</w:t>
      </w:r>
      <w:r w:rsidRPr="008567DF">
        <w:rPr>
          <w:rFonts w:ascii="Times New Roman" w:eastAsia="Times New Roman" w:hAnsi="Times New Roman" w:cs="Times New Roman"/>
        </w:rPr>
        <w:t xml:space="preserve"> </w:t>
      </w:r>
      <w:r w:rsidR="006A459D" w:rsidRPr="008567DF">
        <w:rPr>
          <w:rFonts w:ascii="Times New Roman" w:eastAsia="Times New Roman" w:hAnsi="Times New Roman" w:cs="Times New Roman"/>
        </w:rPr>
        <w:t>tested in the study</w:t>
      </w:r>
      <w:r w:rsidRPr="008567DF">
        <w:rPr>
          <w:rFonts w:ascii="Times New Roman" w:eastAsia="Times New Roman" w:hAnsi="Times New Roman" w:cs="Times New Roman"/>
        </w:rPr>
        <w:t>:</w:t>
      </w:r>
    </w:p>
    <w:p w14:paraId="21448391" w14:textId="77777777" w:rsidR="00D6302C" w:rsidRPr="008567DF" w:rsidRDefault="00D6302C" w:rsidP="00D6302C">
      <w:pPr>
        <w:spacing w:after="0" w:line="240" w:lineRule="auto"/>
        <w:jc w:val="both"/>
        <w:rPr>
          <w:rFonts w:ascii="Times New Roman" w:eastAsia="Times New Roman" w:hAnsi="Times New Roman" w:cs="Times New Roman"/>
        </w:rPr>
      </w:pPr>
    </w:p>
    <w:p w14:paraId="5C780F44" w14:textId="1A92EDAF" w:rsidR="00D6302C" w:rsidRPr="008567DF" w:rsidRDefault="00D6302C" w:rsidP="00D6302C">
      <w:pPr>
        <w:spacing w:after="0" w:line="240" w:lineRule="auto"/>
        <w:jc w:val="both"/>
        <w:rPr>
          <w:rFonts w:ascii="Times New Roman" w:eastAsia="Times New Roman" w:hAnsi="Times New Roman" w:cs="Times New Roman"/>
          <w:i/>
          <w:iCs/>
        </w:rPr>
      </w:pPr>
      <w:r w:rsidRPr="008567DF">
        <w:rPr>
          <w:rFonts w:ascii="Times New Roman" w:eastAsia="Times New Roman" w:hAnsi="Times New Roman" w:cs="Times New Roman"/>
          <w:b/>
          <w:bCs/>
          <w:i/>
          <w:iCs/>
        </w:rPr>
        <w:t>Null hypothesis (H</w:t>
      </w:r>
      <w:r w:rsidRPr="008567DF">
        <w:rPr>
          <w:rFonts w:ascii="Times New Roman" w:eastAsia="Times New Roman" w:hAnsi="Times New Roman" w:cs="Times New Roman"/>
          <w:b/>
          <w:bCs/>
          <w:i/>
          <w:iCs/>
          <w:vertAlign w:val="subscript"/>
        </w:rPr>
        <w:t>0</w:t>
      </w:r>
      <w:r w:rsidRPr="008567DF">
        <w:rPr>
          <w:rFonts w:ascii="Times New Roman" w:eastAsia="Times New Roman" w:hAnsi="Times New Roman" w:cs="Times New Roman"/>
          <w:b/>
          <w:bCs/>
          <w:i/>
          <w:iCs/>
        </w:rPr>
        <w:t>):</w:t>
      </w:r>
      <w:r w:rsidRPr="008567DF">
        <w:rPr>
          <w:rFonts w:ascii="Times New Roman" w:eastAsia="Times New Roman" w:hAnsi="Times New Roman" w:cs="Times New Roman"/>
          <w:i/>
          <w:iCs/>
        </w:rPr>
        <w:t xml:space="preserve"> </w:t>
      </w:r>
      <w:r w:rsidR="00531852" w:rsidRPr="008567DF">
        <w:rPr>
          <w:rFonts w:ascii="Times New Roman" w:eastAsia="Times New Roman" w:hAnsi="Times New Roman" w:cs="Times New Roman"/>
          <w:i/>
          <w:iCs/>
        </w:rPr>
        <w:t xml:space="preserve">Digital interventions cannot help </w:t>
      </w:r>
      <w:r w:rsidRPr="008567DF">
        <w:rPr>
          <w:rFonts w:ascii="Times New Roman" w:eastAsia="Times New Roman" w:hAnsi="Times New Roman" w:cs="Times New Roman"/>
          <w:i/>
          <w:iCs/>
          <w:lang w:eastAsia="en-GB"/>
        </w:rPr>
        <w:t>PwD effectively use existing home safety interventions and safe</w:t>
      </w:r>
      <w:r w:rsidR="00531852" w:rsidRPr="008567DF">
        <w:rPr>
          <w:rFonts w:ascii="Times New Roman" w:eastAsia="Times New Roman" w:hAnsi="Times New Roman" w:cs="Times New Roman"/>
          <w:i/>
          <w:iCs/>
          <w:lang w:eastAsia="en-GB"/>
        </w:rPr>
        <w:t>l</w:t>
      </w:r>
      <w:r w:rsidRPr="008567DF">
        <w:rPr>
          <w:rFonts w:ascii="Times New Roman" w:eastAsia="Times New Roman" w:hAnsi="Times New Roman" w:cs="Times New Roman"/>
          <w:i/>
          <w:iCs/>
          <w:lang w:eastAsia="en-GB"/>
        </w:rPr>
        <w:t xml:space="preserve">y move around their </w:t>
      </w:r>
      <w:r w:rsidR="006A459D" w:rsidRPr="008567DF">
        <w:rPr>
          <w:rFonts w:ascii="Times New Roman" w:eastAsia="Times New Roman" w:hAnsi="Times New Roman" w:cs="Times New Roman"/>
          <w:i/>
          <w:iCs/>
          <w:lang w:eastAsia="en-GB"/>
        </w:rPr>
        <w:t>environment</w:t>
      </w:r>
      <w:r w:rsidR="00531852" w:rsidRPr="008567DF">
        <w:rPr>
          <w:rFonts w:ascii="Times New Roman" w:eastAsia="Times New Roman" w:hAnsi="Times New Roman" w:cs="Times New Roman"/>
          <w:i/>
          <w:iCs/>
          <w:lang w:eastAsia="en-GB"/>
        </w:rPr>
        <w:t xml:space="preserve"> independently</w:t>
      </w:r>
      <w:r w:rsidR="006A459D" w:rsidRPr="008567DF">
        <w:rPr>
          <w:rFonts w:ascii="Times New Roman" w:eastAsia="Times New Roman" w:hAnsi="Times New Roman" w:cs="Times New Roman"/>
          <w:i/>
          <w:iCs/>
          <w:lang w:eastAsia="en-GB"/>
        </w:rPr>
        <w:t>.</w:t>
      </w:r>
    </w:p>
    <w:p w14:paraId="69232D7A" w14:textId="668D7255" w:rsidR="00531852" w:rsidRPr="008567DF" w:rsidRDefault="00D6302C" w:rsidP="00531852">
      <w:pPr>
        <w:spacing w:after="0" w:line="240" w:lineRule="auto"/>
        <w:jc w:val="both"/>
        <w:rPr>
          <w:rFonts w:ascii="Times New Roman" w:eastAsia="Times New Roman" w:hAnsi="Times New Roman" w:cs="Times New Roman"/>
          <w:i/>
          <w:iCs/>
        </w:rPr>
      </w:pPr>
      <w:r w:rsidRPr="008567DF">
        <w:rPr>
          <w:rFonts w:ascii="Times New Roman" w:eastAsia="Times New Roman" w:hAnsi="Times New Roman" w:cs="Times New Roman"/>
          <w:b/>
          <w:bCs/>
          <w:i/>
          <w:iCs/>
        </w:rPr>
        <w:t>Alternative hypothesis (H</w:t>
      </w:r>
      <w:r w:rsidRPr="008567DF">
        <w:rPr>
          <w:rFonts w:ascii="Times New Roman" w:eastAsia="Times New Roman" w:hAnsi="Times New Roman" w:cs="Times New Roman"/>
          <w:b/>
          <w:bCs/>
          <w:i/>
          <w:iCs/>
          <w:vertAlign w:val="subscript"/>
        </w:rPr>
        <w:t>1</w:t>
      </w:r>
      <w:r w:rsidRPr="008567DF">
        <w:rPr>
          <w:rFonts w:ascii="Times New Roman" w:eastAsia="Times New Roman" w:hAnsi="Times New Roman" w:cs="Times New Roman"/>
          <w:b/>
          <w:bCs/>
          <w:i/>
          <w:iCs/>
        </w:rPr>
        <w:t>):</w:t>
      </w:r>
      <w:r w:rsidRPr="008567DF">
        <w:rPr>
          <w:rFonts w:ascii="Times New Roman" w:eastAsia="Times New Roman" w:hAnsi="Times New Roman" w:cs="Times New Roman"/>
          <w:i/>
          <w:iCs/>
        </w:rPr>
        <w:t xml:space="preserve"> </w:t>
      </w:r>
      <w:r w:rsidR="00531852" w:rsidRPr="008567DF">
        <w:rPr>
          <w:rFonts w:ascii="Times New Roman" w:eastAsia="Times New Roman" w:hAnsi="Times New Roman" w:cs="Times New Roman"/>
          <w:i/>
          <w:iCs/>
        </w:rPr>
        <w:t xml:space="preserve">Digital interventions can help </w:t>
      </w:r>
      <w:r w:rsidR="00531852" w:rsidRPr="008567DF">
        <w:rPr>
          <w:rFonts w:ascii="Times New Roman" w:eastAsia="Times New Roman" w:hAnsi="Times New Roman" w:cs="Times New Roman"/>
          <w:i/>
          <w:iCs/>
          <w:lang w:eastAsia="en-GB"/>
        </w:rPr>
        <w:t>PwD effectively use existing home safety interventions and safely move around their environment independently.</w:t>
      </w:r>
    </w:p>
    <w:p w14:paraId="04EE8962" w14:textId="05949DEE" w:rsidR="00D6302C" w:rsidRPr="008567DF" w:rsidRDefault="00D6302C" w:rsidP="00D6302C">
      <w:pPr>
        <w:spacing w:after="0" w:line="240" w:lineRule="auto"/>
        <w:jc w:val="both"/>
        <w:rPr>
          <w:rFonts w:ascii="Times New Roman" w:eastAsia="Times New Roman" w:hAnsi="Times New Roman" w:cs="Times New Roman"/>
          <w:i/>
          <w:iCs/>
        </w:rPr>
      </w:pPr>
      <w:r w:rsidRPr="008567DF">
        <w:rPr>
          <w:rFonts w:ascii="Times New Roman" w:eastAsia="Times New Roman" w:hAnsi="Times New Roman" w:cs="Times New Roman"/>
          <w:i/>
          <w:iCs/>
          <w:lang w:eastAsia="en-GB"/>
        </w:rPr>
        <w:t>.</w:t>
      </w:r>
    </w:p>
    <w:p w14:paraId="2D685243" w14:textId="77777777" w:rsidR="006300EB" w:rsidRPr="008567DF" w:rsidRDefault="006300EB" w:rsidP="008F5BFC">
      <w:pPr>
        <w:spacing w:after="0" w:line="240" w:lineRule="auto"/>
        <w:rPr>
          <w:rFonts w:ascii="Times New Roman" w:hAnsi="Times New Roman" w:cs="Times New Roman"/>
          <w:b/>
          <w:bCs/>
        </w:rPr>
      </w:pPr>
    </w:p>
    <w:p w14:paraId="0F18B28C" w14:textId="7737A956" w:rsidR="00946AD5" w:rsidRPr="008567DF" w:rsidRDefault="00906069" w:rsidP="00F53E0C">
      <w:pPr>
        <w:spacing w:line="240" w:lineRule="auto"/>
        <w:rPr>
          <w:rFonts w:ascii="Times New Roman" w:hAnsi="Times New Roman" w:cs="Times New Roman"/>
          <w:b/>
          <w:bCs/>
        </w:rPr>
      </w:pPr>
      <w:r w:rsidRPr="008567DF">
        <w:rPr>
          <w:rFonts w:ascii="Times New Roman" w:hAnsi="Times New Roman" w:cs="Times New Roman"/>
          <w:b/>
          <w:bCs/>
        </w:rPr>
        <w:t>RESULTS</w:t>
      </w:r>
    </w:p>
    <w:p w14:paraId="2EA69F82" w14:textId="225C38BC" w:rsidR="00906069" w:rsidRPr="008567DF" w:rsidRDefault="00906069" w:rsidP="00F53E0C">
      <w:pPr>
        <w:spacing w:line="240" w:lineRule="auto"/>
        <w:jc w:val="both"/>
        <w:rPr>
          <w:rFonts w:ascii="Times New Roman" w:eastAsia="Times New Roman" w:hAnsi="Times New Roman" w:cs="Times New Roman"/>
          <w:b/>
          <w:bCs/>
        </w:rPr>
      </w:pPr>
      <w:r w:rsidRPr="008567DF">
        <w:rPr>
          <w:rFonts w:ascii="Times New Roman" w:hAnsi="Times New Roman" w:cs="Times New Roman"/>
          <w:b/>
          <w:bCs/>
        </w:rPr>
        <w:t>Demographic Characteristics</w:t>
      </w:r>
    </w:p>
    <w:p w14:paraId="6E036967" w14:textId="66C4E19B" w:rsidR="00B85D0A" w:rsidRPr="008567DF" w:rsidRDefault="001945AD" w:rsidP="00F53E0C">
      <w:pPr>
        <w:spacing w:line="240" w:lineRule="auto"/>
        <w:jc w:val="both"/>
        <w:rPr>
          <w:rFonts w:ascii="Times New Roman" w:eastAsia="Times New Roman" w:hAnsi="Times New Roman" w:cs="Times New Roman"/>
        </w:rPr>
      </w:pPr>
      <w:r w:rsidRPr="008567DF">
        <w:rPr>
          <w:rFonts w:ascii="Times New Roman" w:eastAsia="Times New Roman" w:hAnsi="Times New Roman" w:cs="Times New Roman"/>
        </w:rPr>
        <w:t xml:space="preserve">A total of 121 participants were involved in the </w:t>
      </w:r>
      <w:r w:rsidR="000063E7" w:rsidRPr="008567DF">
        <w:rPr>
          <w:rFonts w:ascii="Times New Roman" w:eastAsia="Times New Roman" w:hAnsi="Times New Roman" w:cs="Times New Roman"/>
        </w:rPr>
        <w:t>study</w:t>
      </w:r>
      <w:r w:rsidRPr="008567DF">
        <w:rPr>
          <w:rFonts w:ascii="Times New Roman" w:eastAsia="Times New Roman" w:hAnsi="Times New Roman" w:cs="Times New Roman"/>
        </w:rPr>
        <w:t>. The participants were predominantly female 80 (6</w:t>
      </w:r>
      <w:r w:rsidR="00600F44" w:rsidRPr="008567DF">
        <w:rPr>
          <w:rFonts w:ascii="Times New Roman" w:eastAsia="Times New Roman" w:hAnsi="Times New Roman" w:cs="Times New Roman"/>
        </w:rPr>
        <w:t>6</w:t>
      </w:r>
      <w:r w:rsidRPr="008567DF">
        <w:rPr>
          <w:rFonts w:ascii="Times New Roman" w:eastAsia="Times New Roman" w:hAnsi="Times New Roman" w:cs="Times New Roman"/>
        </w:rPr>
        <w:t>.1</w:t>
      </w:r>
      <w:r w:rsidR="008F38BA" w:rsidRPr="008567DF">
        <w:rPr>
          <w:rFonts w:ascii="Times New Roman" w:eastAsia="Times New Roman" w:hAnsi="Times New Roman" w:cs="Times New Roman"/>
        </w:rPr>
        <w:t>2</w:t>
      </w:r>
      <w:r w:rsidRPr="008567DF">
        <w:rPr>
          <w:rFonts w:ascii="Times New Roman" w:eastAsia="Times New Roman" w:hAnsi="Times New Roman" w:cs="Times New Roman"/>
        </w:rPr>
        <w:t>%), 30 – 39 years of age 67 (55.</w:t>
      </w:r>
      <w:r w:rsidR="0077640C" w:rsidRPr="008567DF">
        <w:rPr>
          <w:rFonts w:ascii="Times New Roman" w:eastAsia="Times New Roman" w:hAnsi="Times New Roman" w:cs="Times New Roman"/>
        </w:rPr>
        <w:t>37</w:t>
      </w:r>
      <w:r w:rsidRPr="008567DF">
        <w:rPr>
          <w:rFonts w:ascii="Times New Roman" w:eastAsia="Times New Roman" w:hAnsi="Times New Roman" w:cs="Times New Roman"/>
        </w:rPr>
        <w:t>%) and from African ethnicity 82 (67.</w:t>
      </w:r>
      <w:r w:rsidR="008F38BA" w:rsidRPr="008567DF">
        <w:rPr>
          <w:rFonts w:ascii="Times New Roman" w:eastAsia="Times New Roman" w:hAnsi="Times New Roman" w:cs="Times New Roman"/>
        </w:rPr>
        <w:t>76</w:t>
      </w:r>
      <w:r w:rsidRPr="008567DF">
        <w:rPr>
          <w:rFonts w:ascii="Times New Roman" w:eastAsia="Times New Roman" w:hAnsi="Times New Roman" w:cs="Times New Roman"/>
        </w:rPr>
        <w:t>%). Majority of the participants were healthcare assistant/caregivers 91 (75.2</w:t>
      </w:r>
      <w:r w:rsidR="008E0D05" w:rsidRPr="008567DF">
        <w:rPr>
          <w:rFonts w:ascii="Times New Roman" w:eastAsia="Times New Roman" w:hAnsi="Times New Roman" w:cs="Times New Roman"/>
        </w:rPr>
        <w:t>1</w:t>
      </w:r>
      <w:r w:rsidRPr="008567DF">
        <w:rPr>
          <w:rFonts w:ascii="Times New Roman" w:eastAsia="Times New Roman" w:hAnsi="Times New Roman" w:cs="Times New Roman"/>
        </w:rPr>
        <w:t>%) and provide care or support to PwD in residential or nursing care facility 99 (81.8</w:t>
      </w:r>
      <w:r w:rsidR="008E0D05" w:rsidRPr="008567DF">
        <w:rPr>
          <w:rFonts w:ascii="Times New Roman" w:eastAsia="Times New Roman" w:hAnsi="Times New Roman" w:cs="Times New Roman"/>
        </w:rPr>
        <w:t>1</w:t>
      </w:r>
      <w:r w:rsidRPr="008567DF">
        <w:rPr>
          <w:rFonts w:ascii="Times New Roman" w:eastAsia="Times New Roman" w:hAnsi="Times New Roman" w:cs="Times New Roman"/>
        </w:rPr>
        <w:t xml:space="preserve">%). Table </w:t>
      </w:r>
      <w:r w:rsidR="000063E7" w:rsidRPr="008567DF">
        <w:rPr>
          <w:rFonts w:ascii="Times New Roman" w:eastAsia="Times New Roman" w:hAnsi="Times New Roman" w:cs="Times New Roman"/>
        </w:rPr>
        <w:t>1</w:t>
      </w:r>
      <w:r w:rsidRPr="008567DF">
        <w:rPr>
          <w:rFonts w:ascii="Times New Roman" w:eastAsia="Times New Roman" w:hAnsi="Times New Roman" w:cs="Times New Roman"/>
        </w:rPr>
        <w:t xml:space="preserve"> presents a comprehensive data distribution of the </w:t>
      </w:r>
      <w:r w:rsidR="000063E7" w:rsidRPr="008567DF">
        <w:rPr>
          <w:rFonts w:ascii="Times New Roman" w:eastAsia="Times New Roman" w:hAnsi="Times New Roman" w:cs="Times New Roman"/>
        </w:rPr>
        <w:t>study</w:t>
      </w:r>
      <w:r w:rsidRPr="008567DF">
        <w:rPr>
          <w:rFonts w:ascii="Times New Roman" w:eastAsia="Times New Roman" w:hAnsi="Times New Roman" w:cs="Times New Roman"/>
        </w:rPr>
        <w:t>.</w:t>
      </w:r>
    </w:p>
    <w:p w14:paraId="184D6C9B" w14:textId="1B587039"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 xml:space="preserve">Table </w:t>
      </w:r>
      <w:r w:rsidR="000063E7" w:rsidRPr="008567DF">
        <w:rPr>
          <w:rFonts w:ascii="Times New Roman" w:eastAsia="Times New Roman" w:hAnsi="Times New Roman" w:cs="Times New Roman"/>
        </w:rPr>
        <w:t>1</w:t>
      </w:r>
      <w:r w:rsidRPr="008567DF">
        <w:rPr>
          <w:rFonts w:ascii="Times New Roman" w:eastAsia="Times New Roman" w:hAnsi="Times New Roman" w:cs="Times New Roman"/>
        </w:rPr>
        <w:t>. Summary of Participants' Demographic Characteristics.</w:t>
      </w:r>
    </w:p>
    <w:p w14:paraId="6D4C31B9" w14:textId="77777777" w:rsidR="001945AD" w:rsidRPr="008567DF" w:rsidRDefault="001945AD" w:rsidP="00F53E0C">
      <w:pPr>
        <w:spacing w:after="0" w:line="240" w:lineRule="auto"/>
        <w:jc w:val="both"/>
        <w:rPr>
          <w:rFonts w:ascii="Times New Roman" w:eastAsia="Times New Roman" w:hAnsi="Times New Roman" w:cs="Times New Roman"/>
          <w:b/>
        </w:rPr>
      </w:pPr>
    </w:p>
    <w:tbl>
      <w:tblPr>
        <w:tblW w:w="920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7670"/>
        <w:gridCol w:w="547"/>
        <w:gridCol w:w="992"/>
      </w:tblGrid>
      <w:tr w:rsidR="001945AD" w:rsidRPr="008567DF" w14:paraId="348B77E9" w14:textId="77777777" w:rsidTr="00290F5F">
        <w:tc>
          <w:tcPr>
            <w:tcW w:w="7670" w:type="dxa"/>
          </w:tcPr>
          <w:p w14:paraId="1F1C87FC" w14:textId="1402E04C" w:rsidR="001945AD" w:rsidRPr="008567DF" w:rsidRDefault="001945AD" w:rsidP="00F53E0C">
            <w:pPr>
              <w:spacing w:after="0" w:line="240" w:lineRule="auto"/>
              <w:rPr>
                <w:rFonts w:ascii="Times New Roman" w:eastAsia="Times New Roman" w:hAnsi="Times New Roman" w:cs="Times New Roman"/>
                <w:b/>
                <w:bCs/>
              </w:rPr>
            </w:pPr>
            <w:r w:rsidRPr="008567DF">
              <w:rPr>
                <w:rFonts w:ascii="Times New Roman" w:eastAsia="Times New Roman" w:hAnsi="Times New Roman" w:cs="Times New Roman"/>
                <w:b/>
                <w:bCs/>
              </w:rPr>
              <w:t>Participant</w:t>
            </w:r>
            <w:r w:rsidR="00413B99" w:rsidRPr="008567DF">
              <w:rPr>
                <w:rFonts w:ascii="Times New Roman" w:eastAsia="Times New Roman" w:hAnsi="Times New Roman" w:cs="Times New Roman"/>
                <w:b/>
                <w:bCs/>
              </w:rPr>
              <w:t>s</w:t>
            </w:r>
            <w:r w:rsidRPr="008567DF">
              <w:rPr>
                <w:rFonts w:ascii="Times New Roman" w:eastAsia="Times New Roman" w:hAnsi="Times New Roman" w:cs="Times New Roman"/>
                <w:b/>
                <w:bCs/>
              </w:rPr>
              <w:t xml:space="preserve"> demographic characteristic (</w:t>
            </w:r>
            <w:r w:rsidR="0051027D" w:rsidRPr="008567DF">
              <w:rPr>
                <w:rFonts w:ascii="Times New Roman" w:eastAsia="Times New Roman" w:hAnsi="Times New Roman" w:cs="Times New Roman"/>
                <w:b/>
                <w:bCs/>
              </w:rPr>
              <w:t>N</w:t>
            </w:r>
            <w:r w:rsidRPr="008567DF">
              <w:rPr>
                <w:rFonts w:ascii="Times New Roman" w:eastAsia="Times New Roman" w:hAnsi="Times New Roman" w:cs="Times New Roman"/>
                <w:b/>
                <w:bCs/>
              </w:rPr>
              <w:t>=121)</w:t>
            </w:r>
          </w:p>
        </w:tc>
        <w:tc>
          <w:tcPr>
            <w:tcW w:w="547" w:type="dxa"/>
          </w:tcPr>
          <w:p w14:paraId="2499991A" w14:textId="77777777" w:rsidR="001945AD" w:rsidRPr="008567DF" w:rsidRDefault="001945AD" w:rsidP="00F53E0C">
            <w:pPr>
              <w:spacing w:after="0" w:line="240" w:lineRule="auto"/>
              <w:rPr>
                <w:rFonts w:ascii="Times New Roman" w:eastAsia="Times New Roman" w:hAnsi="Times New Roman" w:cs="Times New Roman"/>
                <w:b/>
                <w:bCs/>
              </w:rPr>
            </w:pPr>
            <w:r w:rsidRPr="008567DF">
              <w:rPr>
                <w:rFonts w:ascii="Times New Roman" w:eastAsia="Times New Roman" w:hAnsi="Times New Roman" w:cs="Times New Roman"/>
                <w:b/>
                <w:bCs/>
              </w:rPr>
              <w:t xml:space="preserve">N </w:t>
            </w:r>
          </w:p>
        </w:tc>
        <w:tc>
          <w:tcPr>
            <w:tcW w:w="992" w:type="dxa"/>
          </w:tcPr>
          <w:p w14:paraId="33934A05" w14:textId="77777777" w:rsidR="001945AD" w:rsidRPr="008567DF" w:rsidRDefault="001945AD" w:rsidP="00F53E0C">
            <w:pPr>
              <w:spacing w:after="0" w:line="240" w:lineRule="auto"/>
              <w:rPr>
                <w:rFonts w:ascii="Times New Roman" w:eastAsia="Times New Roman" w:hAnsi="Times New Roman" w:cs="Times New Roman"/>
                <w:b/>
                <w:bCs/>
              </w:rPr>
            </w:pPr>
            <w:r w:rsidRPr="008567DF">
              <w:rPr>
                <w:rFonts w:ascii="Times New Roman" w:eastAsia="Times New Roman" w:hAnsi="Times New Roman" w:cs="Times New Roman"/>
                <w:b/>
                <w:bCs/>
              </w:rPr>
              <w:t>(%)</w:t>
            </w:r>
          </w:p>
        </w:tc>
      </w:tr>
      <w:tr w:rsidR="001945AD" w:rsidRPr="008567DF" w14:paraId="123AFD40" w14:textId="77777777" w:rsidTr="00290F5F">
        <w:tc>
          <w:tcPr>
            <w:tcW w:w="9209" w:type="dxa"/>
            <w:gridSpan w:val="3"/>
            <w:shd w:val="clear" w:color="auto" w:fill="F2F2F2"/>
          </w:tcPr>
          <w:p w14:paraId="6583F42B"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Age Range (Years)</w:t>
            </w:r>
          </w:p>
        </w:tc>
      </w:tr>
      <w:tr w:rsidR="001945AD" w:rsidRPr="008567DF" w14:paraId="03FB41BF" w14:textId="77777777" w:rsidTr="00290F5F">
        <w:tc>
          <w:tcPr>
            <w:tcW w:w="7670" w:type="dxa"/>
          </w:tcPr>
          <w:p w14:paraId="7C123BBD"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18-29</w:t>
            </w:r>
          </w:p>
          <w:p w14:paraId="628ACA67"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30-39</w:t>
            </w:r>
          </w:p>
          <w:p w14:paraId="0183BE4B"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40-49</w:t>
            </w:r>
          </w:p>
          <w:p w14:paraId="3627F3CD"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50+</w:t>
            </w:r>
          </w:p>
        </w:tc>
        <w:tc>
          <w:tcPr>
            <w:tcW w:w="547" w:type="dxa"/>
          </w:tcPr>
          <w:p w14:paraId="35C0CDED"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4</w:t>
            </w:r>
          </w:p>
          <w:p w14:paraId="40A8C2DB"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67</w:t>
            </w:r>
          </w:p>
          <w:p w14:paraId="25482985"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47</w:t>
            </w:r>
          </w:p>
          <w:p w14:paraId="5C6DA49D"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3</w:t>
            </w:r>
          </w:p>
        </w:tc>
        <w:tc>
          <w:tcPr>
            <w:tcW w:w="992" w:type="dxa"/>
          </w:tcPr>
          <w:p w14:paraId="7550F7F1" w14:textId="1056CB4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3.3</w:t>
            </w:r>
            <w:r w:rsidR="00600F44" w:rsidRPr="008567DF">
              <w:rPr>
                <w:rFonts w:ascii="Times New Roman" w:eastAsia="Times New Roman" w:hAnsi="Times New Roman" w:cs="Times New Roman"/>
              </w:rPr>
              <w:t>1</w:t>
            </w:r>
          </w:p>
          <w:p w14:paraId="3E44E1BF" w14:textId="6CC12481"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55.3</w:t>
            </w:r>
            <w:r w:rsidR="00600F44" w:rsidRPr="008567DF">
              <w:rPr>
                <w:rFonts w:ascii="Times New Roman" w:eastAsia="Times New Roman" w:hAnsi="Times New Roman" w:cs="Times New Roman"/>
              </w:rPr>
              <w:t>7</w:t>
            </w:r>
          </w:p>
          <w:p w14:paraId="73952657" w14:textId="58DB1979"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38.8</w:t>
            </w:r>
            <w:r w:rsidR="00600F44" w:rsidRPr="008567DF">
              <w:rPr>
                <w:rFonts w:ascii="Times New Roman" w:eastAsia="Times New Roman" w:hAnsi="Times New Roman" w:cs="Times New Roman"/>
              </w:rPr>
              <w:t>4</w:t>
            </w:r>
          </w:p>
          <w:p w14:paraId="3BECBC29" w14:textId="1405E255"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2.</w:t>
            </w:r>
            <w:r w:rsidR="00600F44" w:rsidRPr="008567DF">
              <w:rPr>
                <w:rFonts w:ascii="Times New Roman" w:eastAsia="Times New Roman" w:hAnsi="Times New Roman" w:cs="Times New Roman"/>
              </w:rPr>
              <w:t>48</w:t>
            </w:r>
          </w:p>
        </w:tc>
      </w:tr>
      <w:tr w:rsidR="001945AD" w:rsidRPr="008567DF" w14:paraId="3991639B" w14:textId="77777777" w:rsidTr="00290F5F">
        <w:tc>
          <w:tcPr>
            <w:tcW w:w="9209" w:type="dxa"/>
            <w:gridSpan w:val="3"/>
            <w:shd w:val="clear" w:color="auto" w:fill="F2F2F2"/>
          </w:tcPr>
          <w:p w14:paraId="5915EF7D"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Gender</w:t>
            </w:r>
          </w:p>
        </w:tc>
      </w:tr>
      <w:tr w:rsidR="001945AD" w:rsidRPr="008567DF" w14:paraId="7BD60BB1" w14:textId="77777777" w:rsidTr="00290F5F">
        <w:tc>
          <w:tcPr>
            <w:tcW w:w="7670" w:type="dxa"/>
          </w:tcPr>
          <w:p w14:paraId="19A6F8F1"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Male</w:t>
            </w:r>
          </w:p>
          <w:p w14:paraId="35A901E7"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Female</w:t>
            </w:r>
          </w:p>
          <w:p w14:paraId="2FBAD848"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Other</w:t>
            </w:r>
          </w:p>
          <w:p w14:paraId="2E080212"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Prefer not to say</w:t>
            </w:r>
          </w:p>
        </w:tc>
        <w:tc>
          <w:tcPr>
            <w:tcW w:w="547" w:type="dxa"/>
          </w:tcPr>
          <w:p w14:paraId="0444440F"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41</w:t>
            </w:r>
          </w:p>
          <w:p w14:paraId="49F3ACEB"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80</w:t>
            </w:r>
          </w:p>
          <w:p w14:paraId="243D996D" w14:textId="77777777" w:rsidR="001945AD" w:rsidRPr="008567DF" w:rsidRDefault="001945AD" w:rsidP="00F53E0C">
            <w:pPr>
              <w:spacing w:after="0" w:line="240" w:lineRule="auto"/>
              <w:rPr>
                <w:rFonts w:ascii="Times New Roman" w:hAnsi="Times New Roman" w:cs="Times New Roman"/>
              </w:rPr>
            </w:pPr>
            <w:r w:rsidRPr="008567DF">
              <w:rPr>
                <w:rFonts w:ascii="Times New Roman" w:hAnsi="Times New Roman" w:cs="Times New Roman"/>
              </w:rPr>
              <w:t>0</w:t>
            </w:r>
          </w:p>
          <w:p w14:paraId="6A33AD35" w14:textId="77777777" w:rsidR="001945AD" w:rsidRPr="008567DF" w:rsidRDefault="001945AD" w:rsidP="00F53E0C">
            <w:pPr>
              <w:spacing w:after="0" w:line="240" w:lineRule="auto"/>
              <w:rPr>
                <w:rFonts w:ascii="Times New Roman" w:eastAsia="Times New Roman" w:hAnsi="Times New Roman" w:cs="Times New Roman"/>
                <w:b/>
              </w:rPr>
            </w:pPr>
            <w:r w:rsidRPr="008567DF">
              <w:rPr>
                <w:rFonts w:ascii="Times New Roman" w:hAnsi="Times New Roman" w:cs="Times New Roman"/>
              </w:rPr>
              <w:t>0</w:t>
            </w:r>
          </w:p>
        </w:tc>
        <w:tc>
          <w:tcPr>
            <w:tcW w:w="992" w:type="dxa"/>
          </w:tcPr>
          <w:p w14:paraId="5B88B673" w14:textId="4B55481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33.</w:t>
            </w:r>
            <w:r w:rsidR="008E0D05" w:rsidRPr="008567DF">
              <w:rPr>
                <w:rFonts w:ascii="Times New Roman" w:eastAsia="Times New Roman" w:hAnsi="Times New Roman" w:cs="Times New Roman"/>
              </w:rPr>
              <w:t>88</w:t>
            </w:r>
          </w:p>
          <w:p w14:paraId="26CC3EB5" w14:textId="148A3B52"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66.1</w:t>
            </w:r>
            <w:r w:rsidR="008E0D05" w:rsidRPr="008567DF">
              <w:rPr>
                <w:rFonts w:ascii="Times New Roman" w:eastAsia="Times New Roman" w:hAnsi="Times New Roman" w:cs="Times New Roman"/>
              </w:rPr>
              <w:t>2</w:t>
            </w:r>
          </w:p>
          <w:p w14:paraId="048E72EF" w14:textId="77777777" w:rsidR="001945AD" w:rsidRPr="008567DF" w:rsidRDefault="001945AD" w:rsidP="00F53E0C">
            <w:pPr>
              <w:spacing w:after="0" w:line="240" w:lineRule="auto"/>
              <w:rPr>
                <w:rFonts w:ascii="Times New Roman" w:hAnsi="Times New Roman" w:cs="Times New Roman"/>
              </w:rPr>
            </w:pPr>
            <w:r w:rsidRPr="008567DF">
              <w:rPr>
                <w:rFonts w:ascii="Times New Roman" w:hAnsi="Times New Roman" w:cs="Times New Roman"/>
              </w:rPr>
              <w:t>0</w:t>
            </w:r>
          </w:p>
          <w:p w14:paraId="67DBF1BF" w14:textId="77777777" w:rsidR="001945AD" w:rsidRPr="008567DF" w:rsidRDefault="001945AD" w:rsidP="00F53E0C">
            <w:pPr>
              <w:spacing w:after="0" w:line="240" w:lineRule="auto"/>
              <w:rPr>
                <w:rFonts w:ascii="Times New Roman" w:eastAsia="Times New Roman" w:hAnsi="Times New Roman" w:cs="Times New Roman"/>
                <w:b/>
              </w:rPr>
            </w:pPr>
            <w:r w:rsidRPr="008567DF">
              <w:rPr>
                <w:rFonts w:ascii="Times New Roman" w:hAnsi="Times New Roman" w:cs="Times New Roman"/>
              </w:rPr>
              <w:t>0</w:t>
            </w:r>
          </w:p>
        </w:tc>
      </w:tr>
      <w:tr w:rsidR="001945AD" w:rsidRPr="008567DF" w14:paraId="4CD27481" w14:textId="77777777" w:rsidTr="00290F5F">
        <w:tc>
          <w:tcPr>
            <w:tcW w:w="9209" w:type="dxa"/>
            <w:gridSpan w:val="3"/>
            <w:shd w:val="clear" w:color="auto" w:fill="F2F2F2"/>
          </w:tcPr>
          <w:p w14:paraId="5D8B874D"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Ethnicity</w:t>
            </w:r>
          </w:p>
        </w:tc>
      </w:tr>
      <w:tr w:rsidR="001945AD" w:rsidRPr="008567DF" w14:paraId="6DB589FE" w14:textId="77777777" w:rsidTr="00290F5F">
        <w:tc>
          <w:tcPr>
            <w:tcW w:w="7670" w:type="dxa"/>
          </w:tcPr>
          <w:p w14:paraId="40CC6968"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White/White British</w:t>
            </w:r>
          </w:p>
          <w:p w14:paraId="7CF48DE0"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Black/Black British</w:t>
            </w:r>
          </w:p>
          <w:p w14:paraId="4CF3B513"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Asian/Asian British</w:t>
            </w:r>
          </w:p>
          <w:p w14:paraId="3C76668E"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African</w:t>
            </w:r>
          </w:p>
          <w:p w14:paraId="25492875"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Other</w:t>
            </w:r>
          </w:p>
        </w:tc>
        <w:tc>
          <w:tcPr>
            <w:tcW w:w="547" w:type="dxa"/>
          </w:tcPr>
          <w:p w14:paraId="02A1E64D"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23</w:t>
            </w:r>
          </w:p>
          <w:p w14:paraId="180CCAA0"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6</w:t>
            </w:r>
          </w:p>
          <w:p w14:paraId="3DC62DE0"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8</w:t>
            </w:r>
          </w:p>
          <w:p w14:paraId="76DABB5F"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82</w:t>
            </w:r>
          </w:p>
          <w:p w14:paraId="405312EA"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2</w:t>
            </w:r>
          </w:p>
        </w:tc>
        <w:tc>
          <w:tcPr>
            <w:tcW w:w="992" w:type="dxa"/>
          </w:tcPr>
          <w:p w14:paraId="4E0967F5"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19</w:t>
            </w:r>
          </w:p>
          <w:p w14:paraId="59E610BF" w14:textId="6DA1A1FF" w:rsidR="001945AD" w:rsidRPr="008567DF" w:rsidRDefault="00F84971"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4.95</w:t>
            </w:r>
          </w:p>
          <w:p w14:paraId="6A1D5B0E" w14:textId="6CD0B6D5"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6.6</w:t>
            </w:r>
            <w:r w:rsidR="00F84971" w:rsidRPr="008567DF">
              <w:rPr>
                <w:rFonts w:ascii="Times New Roman" w:eastAsia="Times New Roman" w:hAnsi="Times New Roman" w:cs="Times New Roman"/>
              </w:rPr>
              <w:t>1</w:t>
            </w:r>
          </w:p>
          <w:p w14:paraId="033B28F7" w14:textId="432B88AC"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67.</w:t>
            </w:r>
            <w:r w:rsidR="00F84971" w:rsidRPr="008567DF">
              <w:rPr>
                <w:rFonts w:ascii="Times New Roman" w:eastAsia="Times New Roman" w:hAnsi="Times New Roman" w:cs="Times New Roman"/>
              </w:rPr>
              <w:t>76</w:t>
            </w:r>
          </w:p>
          <w:p w14:paraId="0F9F4F65" w14:textId="07D83CA1"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1.</w:t>
            </w:r>
            <w:r w:rsidR="00F84971" w:rsidRPr="008567DF">
              <w:rPr>
                <w:rFonts w:ascii="Times New Roman" w:eastAsia="Times New Roman" w:hAnsi="Times New Roman" w:cs="Times New Roman"/>
              </w:rPr>
              <w:t>65</w:t>
            </w:r>
          </w:p>
        </w:tc>
      </w:tr>
      <w:tr w:rsidR="001945AD" w:rsidRPr="008567DF" w14:paraId="6E3003BA" w14:textId="77777777" w:rsidTr="00290F5F">
        <w:tc>
          <w:tcPr>
            <w:tcW w:w="9209" w:type="dxa"/>
            <w:gridSpan w:val="3"/>
            <w:shd w:val="clear" w:color="auto" w:fill="F2F2F2"/>
          </w:tcPr>
          <w:p w14:paraId="687BBDDF"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Occupation</w:t>
            </w:r>
          </w:p>
        </w:tc>
      </w:tr>
      <w:tr w:rsidR="001945AD" w:rsidRPr="008567DF" w14:paraId="2239238A" w14:textId="77777777" w:rsidTr="00290F5F">
        <w:tc>
          <w:tcPr>
            <w:tcW w:w="7670" w:type="dxa"/>
          </w:tcPr>
          <w:p w14:paraId="430BF01B"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Healthcare Assistant/ Caregiver</w:t>
            </w:r>
          </w:p>
          <w:p w14:paraId="3C070743"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Other</w:t>
            </w:r>
          </w:p>
        </w:tc>
        <w:tc>
          <w:tcPr>
            <w:tcW w:w="547" w:type="dxa"/>
          </w:tcPr>
          <w:p w14:paraId="74AE6BCE"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91</w:t>
            </w:r>
          </w:p>
          <w:p w14:paraId="626AAF33"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30</w:t>
            </w:r>
          </w:p>
        </w:tc>
        <w:tc>
          <w:tcPr>
            <w:tcW w:w="992" w:type="dxa"/>
          </w:tcPr>
          <w:p w14:paraId="31D030FD" w14:textId="55D82742"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75.2</w:t>
            </w:r>
            <w:r w:rsidR="00737143" w:rsidRPr="008567DF">
              <w:rPr>
                <w:rFonts w:ascii="Times New Roman" w:eastAsia="Times New Roman" w:hAnsi="Times New Roman" w:cs="Times New Roman"/>
              </w:rPr>
              <w:t>1</w:t>
            </w:r>
          </w:p>
          <w:p w14:paraId="1AF41E3F" w14:textId="21B53D33"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24.</w:t>
            </w:r>
            <w:r w:rsidR="00737143" w:rsidRPr="008567DF">
              <w:rPr>
                <w:rFonts w:ascii="Times New Roman" w:eastAsia="Times New Roman" w:hAnsi="Times New Roman" w:cs="Times New Roman"/>
              </w:rPr>
              <w:t>79</w:t>
            </w:r>
          </w:p>
        </w:tc>
      </w:tr>
      <w:tr w:rsidR="001945AD" w:rsidRPr="008567DF" w14:paraId="1A125429" w14:textId="77777777" w:rsidTr="00290F5F">
        <w:tc>
          <w:tcPr>
            <w:tcW w:w="9209" w:type="dxa"/>
            <w:gridSpan w:val="3"/>
            <w:shd w:val="clear" w:color="auto" w:fill="F2F2F2"/>
          </w:tcPr>
          <w:p w14:paraId="05153802"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Category</w:t>
            </w:r>
          </w:p>
        </w:tc>
      </w:tr>
      <w:tr w:rsidR="001945AD" w:rsidRPr="008567DF" w14:paraId="3F5AFBD3" w14:textId="77777777" w:rsidTr="00290F5F">
        <w:tc>
          <w:tcPr>
            <w:tcW w:w="7670" w:type="dxa"/>
          </w:tcPr>
          <w:p w14:paraId="4C335B8C"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Professional</w:t>
            </w:r>
          </w:p>
          <w:p w14:paraId="694BDB9B"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Family member/Friend</w:t>
            </w:r>
          </w:p>
        </w:tc>
        <w:tc>
          <w:tcPr>
            <w:tcW w:w="547" w:type="dxa"/>
          </w:tcPr>
          <w:p w14:paraId="1E34A9AB"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79</w:t>
            </w:r>
          </w:p>
          <w:p w14:paraId="655DCF39" w14:textId="77777777"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42</w:t>
            </w:r>
          </w:p>
        </w:tc>
        <w:tc>
          <w:tcPr>
            <w:tcW w:w="992" w:type="dxa"/>
          </w:tcPr>
          <w:p w14:paraId="5AE3B032" w14:textId="1DD3EED6"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65.</w:t>
            </w:r>
            <w:r w:rsidR="008E0D05" w:rsidRPr="008567DF">
              <w:rPr>
                <w:rFonts w:ascii="Times New Roman" w:eastAsia="Times New Roman" w:hAnsi="Times New Roman" w:cs="Times New Roman"/>
              </w:rPr>
              <w:t>29</w:t>
            </w:r>
          </w:p>
          <w:p w14:paraId="6BEB5CFB" w14:textId="667E40D6" w:rsidR="001945AD" w:rsidRPr="008567DF" w:rsidRDefault="001945AD" w:rsidP="00F53E0C">
            <w:p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34.7</w:t>
            </w:r>
            <w:r w:rsidR="008E0D05" w:rsidRPr="008567DF">
              <w:rPr>
                <w:rFonts w:ascii="Times New Roman" w:eastAsia="Times New Roman" w:hAnsi="Times New Roman" w:cs="Times New Roman"/>
              </w:rPr>
              <w:t>1</w:t>
            </w:r>
          </w:p>
        </w:tc>
      </w:tr>
      <w:tr w:rsidR="001945AD" w:rsidRPr="008567DF" w14:paraId="4256E423" w14:textId="77777777" w:rsidTr="00290F5F">
        <w:tc>
          <w:tcPr>
            <w:tcW w:w="9209" w:type="dxa"/>
            <w:gridSpan w:val="3"/>
            <w:shd w:val="clear" w:color="auto" w:fill="F2F2F2"/>
          </w:tcPr>
          <w:p w14:paraId="207BA432"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Experience (Years)</w:t>
            </w:r>
          </w:p>
        </w:tc>
      </w:tr>
      <w:tr w:rsidR="001945AD" w:rsidRPr="008567DF" w14:paraId="59EDFCDB" w14:textId="77777777" w:rsidTr="00290F5F">
        <w:tc>
          <w:tcPr>
            <w:tcW w:w="7670" w:type="dxa"/>
          </w:tcPr>
          <w:p w14:paraId="1A7AE19E"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1-3</w:t>
            </w:r>
          </w:p>
          <w:p w14:paraId="772E2823"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4-7</w:t>
            </w:r>
          </w:p>
          <w:p w14:paraId="40C6BA54"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8-11</w:t>
            </w:r>
          </w:p>
          <w:p w14:paraId="22E70CD9"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12+</w:t>
            </w:r>
          </w:p>
        </w:tc>
        <w:tc>
          <w:tcPr>
            <w:tcW w:w="547" w:type="dxa"/>
          </w:tcPr>
          <w:p w14:paraId="14E49CA1"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53</w:t>
            </w:r>
          </w:p>
          <w:p w14:paraId="21597E05"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60</w:t>
            </w:r>
          </w:p>
          <w:p w14:paraId="01443BC5"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5</w:t>
            </w:r>
          </w:p>
          <w:p w14:paraId="31B59FA7"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3</w:t>
            </w:r>
          </w:p>
        </w:tc>
        <w:tc>
          <w:tcPr>
            <w:tcW w:w="992" w:type="dxa"/>
          </w:tcPr>
          <w:p w14:paraId="1FBA8E28" w14:textId="1BB766AE"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43.8</w:t>
            </w:r>
            <w:r w:rsidR="00286713" w:rsidRPr="008567DF">
              <w:rPr>
                <w:rFonts w:ascii="Times New Roman" w:eastAsia="Times New Roman" w:hAnsi="Times New Roman" w:cs="Times New Roman"/>
              </w:rPr>
              <w:t>0</w:t>
            </w:r>
          </w:p>
          <w:p w14:paraId="52EC5442" w14:textId="6F511382"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49.</w:t>
            </w:r>
            <w:r w:rsidR="00286713" w:rsidRPr="008567DF">
              <w:rPr>
                <w:rFonts w:ascii="Times New Roman" w:eastAsia="Times New Roman" w:hAnsi="Times New Roman" w:cs="Times New Roman"/>
              </w:rPr>
              <w:t>59</w:t>
            </w:r>
          </w:p>
          <w:p w14:paraId="4F694141" w14:textId="1466673A"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4.1</w:t>
            </w:r>
            <w:r w:rsidR="00286713" w:rsidRPr="008567DF">
              <w:rPr>
                <w:rFonts w:ascii="Times New Roman" w:eastAsia="Times New Roman" w:hAnsi="Times New Roman" w:cs="Times New Roman"/>
              </w:rPr>
              <w:t>3</w:t>
            </w:r>
          </w:p>
          <w:p w14:paraId="13F93188" w14:textId="43178E9E"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2.</w:t>
            </w:r>
            <w:r w:rsidR="00286713" w:rsidRPr="008567DF">
              <w:rPr>
                <w:rFonts w:ascii="Times New Roman" w:eastAsia="Times New Roman" w:hAnsi="Times New Roman" w:cs="Times New Roman"/>
              </w:rPr>
              <w:t>48</w:t>
            </w:r>
          </w:p>
        </w:tc>
      </w:tr>
      <w:tr w:rsidR="001945AD" w:rsidRPr="008567DF" w14:paraId="1601A9F6" w14:textId="77777777" w:rsidTr="00290F5F">
        <w:tc>
          <w:tcPr>
            <w:tcW w:w="9209" w:type="dxa"/>
            <w:gridSpan w:val="3"/>
            <w:shd w:val="clear" w:color="auto" w:fill="F2F2F2"/>
          </w:tcPr>
          <w:p w14:paraId="1A0A3E38"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Place of care or support</w:t>
            </w:r>
          </w:p>
        </w:tc>
      </w:tr>
      <w:tr w:rsidR="001945AD" w:rsidRPr="008567DF" w14:paraId="3949FB95" w14:textId="77777777" w:rsidTr="00290F5F">
        <w:tc>
          <w:tcPr>
            <w:tcW w:w="7670" w:type="dxa"/>
          </w:tcPr>
          <w:p w14:paraId="58E1FE02"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Residential or Nursing care facility</w:t>
            </w:r>
          </w:p>
          <w:p w14:paraId="70DA830B"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lastRenderedPageBreak/>
              <w:t>Domiciliary care</w:t>
            </w:r>
          </w:p>
        </w:tc>
        <w:tc>
          <w:tcPr>
            <w:tcW w:w="547" w:type="dxa"/>
          </w:tcPr>
          <w:p w14:paraId="09E2218E"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lastRenderedPageBreak/>
              <w:t>99</w:t>
            </w:r>
          </w:p>
          <w:p w14:paraId="432DEF12"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lastRenderedPageBreak/>
              <w:t>22</w:t>
            </w:r>
          </w:p>
        </w:tc>
        <w:tc>
          <w:tcPr>
            <w:tcW w:w="992" w:type="dxa"/>
          </w:tcPr>
          <w:p w14:paraId="54395F01" w14:textId="3550F4B5"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lastRenderedPageBreak/>
              <w:t>81.8</w:t>
            </w:r>
            <w:r w:rsidR="008E0D05" w:rsidRPr="008567DF">
              <w:rPr>
                <w:rFonts w:ascii="Times New Roman" w:eastAsia="Times New Roman" w:hAnsi="Times New Roman" w:cs="Times New Roman"/>
              </w:rPr>
              <w:t>1</w:t>
            </w:r>
          </w:p>
          <w:p w14:paraId="37FE7E8F" w14:textId="06764CFE"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lastRenderedPageBreak/>
              <w:t>18.</w:t>
            </w:r>
            <w:r w:rsidR="008E0D05" w:rsidRPr="008567DF">
              <w:rPr>
                <w:rFonts w:ascii="Times New Roman" w:eastAsia="Times New Roman" w:hAnsi="Times New Roman" w:cs="Times New Roman"/>
              </w:rPr>
              <w:t>18</w:t>
            </w:r>
          </w:p>
        </w:tc>
      </w:tr>
      <w:tr w:rsidR="001945AD" w:rsidRPr="008567DF" w14:paraId="0C06FF0C" w14:textId="77777777" w:rsidTr="00290F5F">
        <w:tc>
          <w:tcPr>
            <w:tcW w:w="9209" w:type="dxa"/>
            <w:gridSpan w:val="3"/>
            <w:shd w:val="clear" w:color="auto" w:fill="F2F2F2"/>
          </w:tcPr>
          <w:p w14:paraId="66454F7B"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lastRenderedPageBreak/>
              <w:t>Number of PwD cared for or supported</w:t>
            </w:r>
          </w:p>
        </w:tc>
      </w:tr>
      <w:tr w:rsidR="001945AD" w:rsidRPr="008567DF" w14:paraId="3640F1E9" w14:textId="77777777" w:rsidTr="00290F5F">
        <w:tc>
          <w:tcPr>
            <w:tcW w:w="7670" w:type="dxa"/>
          </w:tcPr>
          <w:p w14:paraId="03732F47"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1-3</w:t>
            </w:r>
          </w:p>
          <w:p w14:paraId="74E967F1"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4-6</w:t>
            </w:r>
          </w:p>
          <w:p w14:paraId="39458EC0"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7-9</w:t>
            </w:r>
          </w:p>
          <w:p w14:paraId="3C821B84"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10+</w:t>
            </w:r>
          </w:p>
        </w:tc>
        <w:tc>
          <w:tcPr>
            <w:tcW w:w="547" w:type="dxa"/>
          </w:tcPr>
          <w:p w14:paraId="66666088"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56</w:t>
            </w:r>
          </w:p>
          <w:p w14:paraId="0092297C"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36</w:t>
            </w:r>
          </w:p>
          <w:p w14:paraId="024E38FE"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8</w:t>
            </w:r>
          </w:p>
          <w:p w14:paraId="0DED0B92"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21</w:t>
            </w:r>
          </w:p>
        </w:tc>
        <w:tc>
          <w:tcPr>
            <w:tcW w:w="992" w:type="dxa"/>
          </w:tcPr>
          <w:p w14:paraId="59E18DDB" w14:textId="4CCC9E52"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46.</w:t>
            </w:r>
            <w:r w:rsidR="000A26C9" w:rsidRPr="008567DF">
              <w:rPr>
                <w:rFonts w:ascii="Times New Roman" w:eastAsia="Times New Roman" w:hAnsi="Times New Roman" w:cs="Times New Roman"/>
              </w:rPr>
              <w:t>28</w:t>
            </w:r>
          </w:p>
          <w:p w14:paraId="3D0BE363" w14:textId="6DBFE584"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29.</w:t>
            </w:r>
            <w:r w:rsidR="000A26C9" w:rsidRPr="008567DF">
              <w:rPr>
                <w:rFonts w:ascii="Times New Roman" w:eastAsia="Times New Roman" w:hAnsi="Times New Roman" w:cs="Times New Roman"/>
              </w:rPr>
              <w:t>75</w:t>
            </w:r>
          </w:p>
          <w:p w14:paraId="0C1F2070" w14:textId="75D4D82F"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6.6</w:t>
            </w:r>
            <w:r w:rsidR="000A26C9" w:rsidRPr="008567DF">
              <w:rPr>
                <w:rFonts w:ascii="Times New Roman" w:eastAsia="Times New Roman" w:hAnsi="Times New Roman" w:cs="Times New Roman"/>
              </w:rPr>
              <w:t>1</w:t>
            </w:r>
          </w:p>
          <w:p w14:paraId="212C2981" w14:textId="0514C9EE"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17.</w:t>
            </w:r>
            <w:r w:rsidR="000A26C9" w:rsidRPr="008567DF">
              <w:rPr>
                <w:rFonts w:ascii="Times New Roman" w:eastAsia="Times New Roman" w:hAnsi="Times New Roman" w:cs="Times New Roman"/>
              </w:rPr>
              <w:t>35</w:t>
            </w:r>
          </w:p>
        </w:tc>
      </w:tr>
      <w:tr w:rsidR="001945AD" w:rsidRPr="008567DF" w14:paraId="6BB85C83" w14:textId="77777777" w:rsidTr="00290F5F">
        <w:tc>
          <w:tcPr>
            <w:tcW w:w="9209" w:type="dxa"/>
            <w:gridSpan w:val="3"/>
            <w:shd w:val="clear" w:color="auto" w:fill="F2F2F2"/>
          </w:tcPr>
          <w:p w14:paraId="748D4C63"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Daily hours spent with PwD</w:t>
            </w:r>
          </w:p>
        </w:tc>
      </w:tr>
      <w:tr w:rsidR="001945AD" w:rsidRPr="008567DF" w14:paraId="454DF372" w14:textId="77777777" w:rsidTr="00290F5F">
        <w:tc>
          <w:tcPr>
            <w:tcW w:w="7670" w:type="dxa"/>
          </w:tcPr>
          <w:p w14:paraId="1AC1F2D2"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1-8</w:t>
            </w:r>
          </w:p>
          <w:p w14:paraId="1D8D250D"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9-16</w:t>
            </w:r>
          </w:p>
          <w:p w14:paraId="4AD3377E"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17-24</w:t>
            </w:r>
          </w:p>
        </w:tc>
        <w:tc>
          <w:tcPr>
            <w:tcW w:w="547" w:type="dxa"/>
          </w:tcPr>
          <w:p w14:paraId="2404B976"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43</w:t>
            </w:r>
          </w:p>
          <w:p w14:paraId="644BB1CA"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38</w:t>
            </w:r>
          </w:p>
          <w:p w14:paraId="46F08EFD" w14:textId="77777777"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40</w:t>
            </w:r>
          </w:p>
        </w:tc>
        <w:tc>
          <w:tcPr>
            <w:tcW w:w="992" w:type="dxa"/>
          </w:tcPr>
          <w:p w14:paraId="15AA5C60" w14:textId="0049057C"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35.5</w:t>
            </w:r>
            <w:r w:rsidR="008732B8" w:rsidRPr="008567DF">
              <w:rPr>
                <w:rFonts w:ascii="Times New Roman" w:eastAsia="Times New Roman" w:hAnsi="Times New Roman" w:cs="Times New Roman"/>
              </w:rPr>
              <w:t>4</w:t>
            </w:r>
          </w:p>
          <w:p w14:paraId="43A687E5" w14:textId="0C6408D1"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31.4</w:t>
            </w:r>
            <w:r w:rsidR="008732B8" w:rsidRPr="008567DF">
              <w:rPr>
                <w:rFonts w:ascii="Times New Roman" w:eastAsia="Times New Roman" w:hAnsi="Times New Roman" w:cs="Times New Roman"/>
              </w:rPr>
              <w:t>0</w:t>
            </w:r>
          </w:p>
          <w:p w14:paraId="66B83ECC" w14:textId="3C32194F"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33.</w:t>
            </w:r>
            <w:r w:rsidR="008732B8" w:rsidRPr="008567DF">
              <w:rPr>
                <w:rFonts w:ascii="Times New Roman" w:eastAsia="Times New Roman" w:hAnsi="Times New Roman" w:cs="Times New Roman"/>
              </w:rPr>
              <w:t>06</w:t>
            </w:r>
          </w:p>
        </w:tc>
      </w:tr>
    </w:tbl>
    <w:p w14:paraId="6FC60125" w14:textId="77777777" w:rsidR="00B85D0A" w:rsidRPr="008567DF" w:rsidRDefault="00B85D0A" w:rsidP="00B85D0A">
      <w:pPr>
        <w:autoSpaceDE w:val="0"/>
        <w:autoSpaceDN w:val="0"/>
        <w:adjustRightInd w:val="0"/>
        <w:spacing w:after="0" w:line="240" w:lineRule="auto"/>
        <w:rPr>
          <w:rFonts w:ascii="Times New Roman" w:eastAsia="Times New Roman" w:hAnsi="Times New Roman" w:cs="Times New Roman"/>
        </w:rPr>
      </w:pPr>
    </w:p>
    <w:p w14:paraId="2E8DD394" w14:textId="5A3B4F47" w:rsidR="00413B99" w:rsidRPr="008567DF" w:rsidRDefault="00413B99" w:rsidP="001644D4">
      <w:pPr>
        <w:autoSpaceDE w:val="0"/>
        <w:autoSpaceDN w:val="0"/>
        <w:adjustRightInd w:val="0"/>
        <w:spacing w:after="0" w:line="240" w:lineRule="auto"/>
        <w:jc w:val="both"/>
        <w:rPr>
          <w:rFonts w:ascii="Times New Roman" w:hAnsi="Times New Roman" w:cs="Times New Roman"/>
        </w:rPr>
      </w:pPr>
      <w:r w:rsidRPr="008567DF">
        <w:rPr>
          <w:rFonts w:ascii="Times New Roman" w:hAnsi="Times New Roman" w:cs="Times New Roman"/>
        </w:rPr>
        <w:t xml:space="preserve">Tables 2 present participants' responses on the </w:t>
      </w:r>
      <w:r w:rsidR="000F3805" w:rsidRPr="008567DF">
        <w:rPr>
          <w:rFonts w:ascii="Times New Roman" w:hAnsi="Times New Roman" w:cs="Times New Roman"/>
        </w:rPr>
        <w:t>independent</w:t>
      </w:r>
      <w:r w:rsidRPr="008567DF">
        <w:rPr>
          <w:rFonts w:ascii="Times New Roman" w:hAnsi="Times New Roman" w:cs="Times New Roman"/>
        </w:rPr>
        <w:t xml:space="preserve"> mobility of individuals they care for and their perceptions of digital interventions in dementia care</w:t>
      </w:r>
      <w:r w:rsidR="0013199C" w:rsidRPr="008567DF">
        <w:rPr>
          <w:rFonts w:ascii="Times New Roman" w:hAnsi="Times New Roman" w:cs="Times New Roman"/>
        </w:rPr>
        <w:t>. T</w:t>
      </w:r>
      <w:r w:rsidRPr="008567DF">
        <w:rPr>
          <w:rFonts w:ascii="Times New Roman" w:hAnsi="Times New Roman" w:cs="Times New Roman"/>
        </w:rPr>
        <w:t xml:space="preserve">he data </w:t>
      </w:r>
      <w:r w:rsidR="0013199C" w:rsidRPr="008567DF">
        <w:rPr>
          <w:rFonts w:ascii="Times New Roman" w:hAnsi="Times New Roman" w:cs="Times New Roman"/>
        </w:rPr>
        <w:t xml:space="preserve">are </w:t>
      </w:r>
      <w:r w:rsidRPr="008567DF">
        <w:rPr>
          <w:rFonts w:ascii="Times New Roman" w:hAnsi="Times New Roman" w:cs="Times New Roman"/>
        </w:rPr>
        <w:t xml:space="preserve">visualised in a bar chart </w:t>
      </w:r>
      <w:r w:rsidR="0013199C" w:rsidRPr="008567DF">
        <w:rPr>
          <w:rFonts w:ascii="Times New Roman" w:hAnsi="Times New Roman" w:cs="Times New Roman"/>
        </w:rPr>
        <w:t>as shown in</w:t>
      </w:r>
      <w:r w:rsidRPr="008567DF">
        <w:rPr>
          <w:rFonts w:ascii="Times New Roman" w:hAnsi="Times New Roman" w:cs="Times New Roman"/>
        </w:rPr>
        <w:t xml:space="preserve"> Figure 1.</w:t>
      </w:r>
    </w:p>
    <w:p w14:paraId="3200C942" w14:textId="1BBAF2D3" w:rsidR="00413B99" w:rsidRPr="008567DF" w:rsidRDefault="00413B99" w:rsidP="00413B99">
      <w:pPr>
        <w:spacing w:before="280" w:after="280" w:line="240" w:lineRule="auto"/>
        <w:jc w:val="both"/>
        <w:rPr>
          <w:rFonts w:ascii="Times New Roman" w:eastAsia="Times New Roman" w:hAnsi="Times New Roman" w:cs="Times New Roman"/>
          <w:bCs/>
        </w:rPr>
      </w:pPr>
      <w:r w:rsidRPr="008567DF">
        <w:rPr>
          <w:rFonts w:ascii="Times New Roman" w:eastAsia="Times New Roman" w:hAnsi="Times New Roman" w:cs="Times New Roman"/>
          <w:bCs/>
        </w:rPr>
        <w:t xml:space="preserve">Table 2. Summary of Participant Response on </w:t>
      </w:r>
      <w:r w:rsidR="000F3805" w:rsidRPr="008567DF">
        <w:rPr>
          <w:rFonts w:ascii="Times New Roman" w:eastAsia="Times New Roman" w:hAnsi="Times New Roman" w:cs="Times New Roman"/>
          <w:bCs/>
        </w:rPr>
        <w:t>Independent</w:t>
      </w:r>
      <w:r w:rsidRPr="008567DF">
        <w:rPr>
          <w:rFonts w:ascii="Times New Roman" w:eastAsia="Times New Roman" w:hAnsi="Times New Roman" w:cs="Times New Roman"/>
          <w:bCs/>
        </w:rPr>
        <w:t xml:space="preserve"> Mobility </w:t>
      </w:r>
      <w:r w:rsidR="00B94C74" w:rsidRPr="008567DF">
        <w:rPr>
          <w:rFonts w:ascii="Times New Roman" w:eastAsia="Times New Roman" w:hAnsi="Times New Roman" w:cs="Times New Roman"/>
          <w:bCs/>
        </w:rPr>
        <w:t xml:space="preserve">Assessment </w:t>
      </w:r>
      <w:r w:rsidRPr="008567DF">
        <w:rPr>
          <w:rFonts w:ascii="Times New Roman" w:eastAsia="Times New Roman" w:hAnsi="Times New Roman" w:cs="Times New Roman"/>
          <w:bCs/>
        </w:rPr>
        <w:t>of PwD</w:t>
      </w:r>
      <w:r w:rsidR="008F5BFC" w:rsidRPr="008567DF">
        <w:rPr>
          <w:rFonts w:ascii="Times New Roman" w:eastAsia="Times New Roman" w:hAnsi="Times New Roman" w:cs="Times New Roman"/>
          <w:bCs/>
        </w:rPr>
        <w:t xml:space="preserve"> and Digital Intervention and Readiness</w:t>
      </w:r>
    </w:p>
    <w:tbl>
      <w:tblPr>
        <w:tblStyle w:val="TableGrid"/>
        <w:tblW w:w="9209" w:type="dxa"/>
        <w:tblLayout w:type="fixed"/>
        <w:tblLook w:val="04A0" w:firstRow="1" w:lastRow="0" w:firstColumn="1" w:lastColumn="0" w:noHBand="0" w:noVBand="1"/>
      </w:tblPr>
      <w:tblGrid>
        <w:gridCol w:w="5665"/>
        <w:gridCol w:w="1134"/>
        <w:gridCol w:w="1276"/>
        <w:gridCol w:w="1134"/>
      </w:tblGrid>
      <w:tr w:rsidR="00413B99" w:rsidRPr="008567DF" w14:paraId="20741E1E" w14:textId="77777777" w:rsidTr="00DB4F5D">
        <w:tc>
          <w:tcPr>
            <w:tcW w:w="9209" w:type="dxa"/>
            <w:gridSpan w:val="4"/>
          </w:tcPr>
          <w:p w14:paraId="6335C284" w14:textId="6C0CD38D" w:rsidR="00413B99" w:rsidRPr="008567DF" w:rsidRDefault="00413B99" w:rsidP="00DB4F5D">
            <w:pPr>
              <w:jc w:val="both"/>
              <w:rPr>
                <w:rFonts w:ascii="Times New Roman" w:eastAsia="Times New Roman" w:hAnsi="Times New Roman" w:cs="Times New Roman"/>
                <w:b/>
                <w:bCs/>
              </w:rPr>
            </w:pPr>
            <w:r w:rsidRPr="008567DF">
              <w:rPr>
                <w:rFonts w:ascii="Times New Roman" w:eastAsia="Times New Roman" w:hAnsi="Times New Roman" w:cs="Times New Roman"/>
                <w:b/>
                <w:bCs/>
              </w:rPr>
              <w:t xml:space="preserve">Participant response on </w:t>
            </w:r>
            <w:r w:rsidR="000F3805" w:rsidRPr="008567DF">
              <w:rPr>
                <w:rFonts w:ascii="Times New Roman" w:eastAsia="Times New Roman" w:hAnsi="Times New Roman" w:cs="Times New Roman"/>
                <w:b/>
                <w:bCs/>
              </w:rPr>
              <w:t>independent</w:t>
            </w:r>
            <w:r w:rsidRPr="008567DF">
              <w:rPr>
                <w:rFonts w:ascii="Times New Roman" w:eastAsia="Times New Roman" w:hAnsi="Times New Roman" w:cs="Times New Roman"/>
                <w:b/>
                <w:bCs/>
              </w:rPr>
              <w:t xml:space="preserve"> mobility</w:t>
            </w:r>
            <w:r w:rsidR="00DE1A08" w:rsidRPr="008567DF">
              <w:rPr>
                <w:rFonts w:ascii="Times New Roman" w:eastAsia="Times New Roman" w:hAnsi="Times New Roman" w:cs="Times New Roman"/>
                <w:b/>
                <w:bCs/>
              </w:rPr>
              <w:t xml:space="preserve"> assessment</w:t>
            </w:r>
            <w:r w:rsidRPr="008567DF">
              <w:rPr>
                <w:rFonts w:ascii="Times New Roman" w:eastAsia="Times New Roman" w:hAnsi="Times New Roman" w:cs="Times New Roman"/>
                <w:b/>
                <w:bCs/>
              </w:rPr>
              <w:t xml:space="preserve"> of PwD (N=121)</w:t>
            </w:r>
          </w:p>
        </w:tc>
      </w:tr>
      <w:tr w:rsidR="00413B99" w:rsidRPr="008567DF" w14:paraId="00B714DB" w14:textId="77777777" w:rsidTr="00DB4F5D">
        <w:tc>
          <w:tcPr>
            <w:tcW w:w="5665" w:type="dxa"/>
            <w:vMerge w:val="restart"/>
          </w:tcPr>
          <w:p w14:paraId="21B42869" w14:textId="7016F208" w:rsidR="00413B99" w:rsidRPr="008567DF" w:rsidRDefault="00413B99" w:rsidP="00DB4F5D">
            <w:pPr>
              <w:jc w:val="both"/>
              <w:rPr>
                <w:rFonts w:ascii="Times New Roman" w:eastAsia="Times New Roman" w:hAnsi="Times New Roman" w:cs="Times New Roman"/>
                <w:b/>
                <w:bCs/>
              </w:rPr>
            </w:pPr>
            <w:r w:rsidRPr="008567DF">
              <w:rPr>
                <w:rFonts w:ascii="Times New Roman" w:eastAsia="Times New Roman" w:hAnsi="Times New Roman" w:cs="Times New Roman"/>
              </w:rPr>
              <w:br/>
            </w:r>
            <w:r w:rsidR="0094008E" w:rsidRPr="008567DF">
              <w:rPr>
                <w:rFonts w:ascii="Times New Roman" w:eastAsia="Times New Roman" w:hAnsi="Times New Roman" w:cs="Times New Roman"/>
                <w:b/>
                <w:bCs/>
              </w:rPr>
              <w:t>Questions</w:t>
            </w:r>
          </w:p>
        </w:tc>
        <w:tc>
          <w:tcPr>
            <w:tcW w:w="3544" w:type="dxa"/>
            <w:gridSpan w:val="3"/>
          </w:tcPr>
          <w:p w14:paraId="177F10E0" w14:textId="77777777" w:rsidR="00413B99" w:rsidRPr="008567DF" w:rsidRDefault="00413B99" w:rsidP="00DB4F5D">
            <w:pPr>
              <w:jc w:val="both"/>
              <w:rPr>
                <w:rFonts w:ascii="Times New Roman" w:eastAsia="Times New Roman" w:hAnsi="Times New Roman" w:cs="Times New Roman"/>
                <w:b/>
                <w:bCs/>
              </w:rPr>
            </w:pPr>
            <w:r w:rsidRPr="008567DF">
              <w:rPr>
                <w:rFonts w:ascii="Times New Roman" w:eastAsia="Times New Roman" w:hAnsi="Times New Roman" w:cs="Times New Roman"/>
                <w:b/>
                <w:bCs/>
              </w:rPr>
              <w:t>Responses</w:t>
            </w:r>
          </w:p>
        </w:tc>
      </w:tr>
      <w:tr w:rsidR="00413B99" w:rsidRPr="008567DF" w14:paraId="1F8D691C" w14:textId="77777777" w:rsidTr="006A0AA1">
        <w:tc>
          <w:tcPr>
            <w:tcW w:w="5665" w:type="dxa"/>
            <w:vMerge/>
          </w:tcPr>
          <w:p w14:paraId="0AA7C0DF" w14:textId="77777777" w:rsidR="00413B99" w:rsidRPr="008567DF" w:rsidRDefault="00413B99" w:rsidP="00DB4F5D">
            <w:pPr>
              <w:jc w:val="both"/>
              <w:rPr>
                <w:rFonts w:ascii="Times New Roman" w:eastAsia="Times New Roman" w:hAnsi="Times New Roman" w:cs="Times New Roman"/>
              </w:rPr>
            </w:pPr>
          </w:p>
        </w:tc>
        <w:tc>
          <w:tcPr>
            <w:tcW w:w="1134" w:type="dxa"/>
          </w:tcPr>
          <w:p w14:paraId="609EDE0A"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 xml:space="preserve">Yes </w:t>
            </w:r>
            <w:r w:rsidRPr="008567DF">
              <w:rPr>
                <w:rFonts w:ascii="Times New Roman" w:eastAsia="Times New Roman" w:hAnsi="Times New Roman" w:cs="Times New Roman"/>
              </w:rPr>
              <w:br/>
              <w:t>N (%)</w:t>
            </w:r>
          </w:p>
        </w:tc>
        <w:tc>
          <w:tcPr>
            <w:tcW w:w="1276" w:type="dxa"/>
          </w:tcPr>
          <w:p w14:paraId="49B8FF5C"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 xml:space="preserve">Sometimes </w:t>
            </w:r>
            <w:r w:rsidRPr="008567DF">
              <w:rPr>
                <w:rFonts w:ascii="Times New Roman" w:eastAsia="Times New Roman" w:hAnsi="Times New Roman" w:cs="Times New Roman"/>
              </w:rPr>
              <w:br/>
              <w:t>N (%)</w:t>
            </w:r>
          </w:p>
        </w:tc>
        <w:tc>
          <w:tcPr>
            <w:tcW w:w="1134" w:type="dxa"/>
          </w:tcPr>
          <w:p w14:paraId="592946C9"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 xml:space="preserve">No </w:t>
            </w:r>
            <w:r w:rsidRPr="008567DF">
              <w:rPr>
                <w:rFonts w:ascii="Times New Roman" w:eastAsia="Times New Roman" w:hAnsi="Times New Roman" w:cs="Times New Roman"/>
              </w:rPr>
              <w:br/>
              <w:t>N (%)</w:t>
            </w:r>
          </w:p>
        </w:tc>
      </w:tr>
      <w:tr w:rsidR="00413B99" w:rsidRPr="008567DF" w14:paraId="2C57559D" w14:textId="77777777" w:rsidTr="006A0AA1">
        <w:tc>
          <w:tcPr>
            <w:tcW w:w="5665" w:type="dxa"/>
          </w:tcPr>
          <w:p w14:paraId="0F0613B8" w14:textId="0E832EFC"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Are there home safety interventions where you provide care or support to aid PwD?</w:t>
            </w:r>
          </w:p>
        </w:tc>
        <w:tc>
          <w:tcPr>
            <w:tcW w:w="1134" w:type="dxa"/>
          </w:tcPr>
          <w:p w14:paraId="772F2453"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103 (85.12)</w:t>
            </w:r>
          </w:p>
        </w:tc>
        <w:tc>
          <w:tcPr>
            <w:tcW w:w="1276" w:type="dxa"/>
          </w:tcPr>
          <w:p w14:paraId="669183FA"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15 (12.40)</w:t>
            </w:r>
          </w:p>
        </w:tc>
        <w:tc>
          <w:tcPr>
            <w:tcW w:w="1134" w:type="dxa"/>
          </w:tcPr>
          <w:p w14:paraId="77810986"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3 (2.48)</w:t>
            </w:r>
          </w:p>
        </w:tc>
      </w:tr>
      <w:tr w:rsidR="00413B99" w:rsidRPr="008567DF" w14:paraId="7854EC4D" w14:textId="77777777" w:rsidTr="006A0AA1">
        <w:tc>
          <w:tcPr>
            <w:tcW w:w="5665" w:type="dxa"/>
          </w:tcPr>
          <w:p w14:paraId="2D7C2C4C" w14:textId="3B164542"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Do the person or people living with dementia consistently maintain awareness of their surroundings, avoiding collisions with objects or unsafe environment?</w:t>
            </w:r>
          </w:p>
        </w:tc>
        <w:tc>
          <w:tcPr>
            <w:tcW w:w="1134" w:type="dxa"/>
          </w:tcPr>
          <w:p w14:paraId="0FBC254C"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18 (14.88)</w:t>
            </w:r>
          </w:p>
        </w:tc>
        <w:tc>
          <w:tcPr>
            <w:tcW w:w="1276" w:type="dxa"/>
          </w:tcPr>
          <w:p w14:paraId="3FEF853D"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67 (55.37)</w:t>
            </w:r>
          </w:p>
        </w:tc>
        <w:tc>
          <w:tcPr>
            <w:tcW w:w="1134" w:type="dxa"/>
          </w:tcPr>
          <w:p w14:paraId="62D74A94"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36 (29.75)</w:t>
            </w:r>
          </w:p>
        </w:tc>
      </w:tr>
      <w:tr w:rsidR="00413B99" w:rsidRPr="008567DF" w14:paraId="6520806D" w14:textId="77777777" w:rsidTr="006A0AA1">
        <w:tc>
          <w:tcPr>
            <w:tcW w:w="5665" w:type="dxa"/>
          </w:tcPr>
          <w:p w14:paraId="6CFA2C53" w14:textId="67DD0353"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 xml:space="preserve">Assuming there is no physical mobility impairment, are people living with dementia always able to navigate staircases, uneven surfaces, obstacles, etc., safely without </w:t>
            </w:r>
            <w:r w:rsidR="008F38BA" w:rsidRPr="008567DF">
              <w:rPr>
                <w:rFonts w:ascii="Times New Roman" w:eastAsia="Times New Roman" w:hAnsi="Times New Roman" w:cs="Times New Roman"/>
              </w:rPr>
              <w:t xml:space="preserve">being </w:t>
            </w:r>
            <w:r w:rsidR="0026062D" w:rsidRPr="008567DF">
              <w:rPr>
                <w:rFonts w:ascii="Times New Roman" w:eastAsia="Times New Roman" w:hAnsi="Times New Roman" w:cs="Times New Roman"/>
              </w:rPr>
              <w:t>assisted</w:t>
            </w:r>
            <w:r w:rsidRPr="008567DF">
              <w:rPr>
                <w:rFonts w:ascii="Times New Roman" w:eastAsia="Times New Roman" w:hAnsi="Times New Roman" w:cs="Times New Roman"/>
              </w:rPr>
              <w:t>?</w:t>
            </w:r>
          </w:p>
        </w:tc>
        <w:tc>
          <w:tcPr>
            <w:tcW w:w="1134" w:type="dxa"/>
          </w:tcPr>
          <w:p w14:paraId="54834AC9"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14 (11.57)</w:t>
            </w:r>
          </w:p>
        </w:tc>
        <w:tc>
          <w:tcPr>
            <w:tcW w:w="1276" w:type="dxa"/>
          </w:tcPr>
          <w:p w14:paraId="4BD8EABE"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61 (50.41)</w:t>
            </w:r>
          </w:p>
        </w:tc>
        <w:tc>
          <w:tcPr>
            <w:tcW w:w="1134" w:type="dxa"/>
          </w:tcPr>
          <w:p w14:paraId="5BB2602D"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46 (38.01)</w:t>
            </w:r>
          </w:p>
        </w:tc>
      </w:tr>
      <w:tr w:rsidR="00413B99" w:rsidRPr="008567DF" w14:paraId="513F3926" w14:textId="77777777" w:rsidTr="006A0AA1">
        <w:tc>
          <w:tcPr>
            <w:tcW w:w="5665" w:type="dxa"/>
          </w:tcPr>
          <w:p w14:paraId="2AEBCCE3" w14:textId="3C8FD29E"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Do the person or people living with dementia able to recognise when to use home safety interventions (e.g., holding handrails, grab bars etc) without being reminded?</w:t>
            </w:r>
          </w:p>
        </w:tc>
        <w:tc>
          <w:tcPr>
            <w:tcW w:w="1134" w:type="dxa"/>
          </w:tcPr>
          <w:p w14:paraId="331FDA89"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11 (9.09)</w:t>
            </w:r>
          </w:p>
        </w:tc>
        <w:tc>
          <w:tcPr>
            <w:tcW w:w="1276" w:type="dxa"/>
          </w:tcPr>
          <w:p w14:paraId="680F8AD7"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76 (62.81)</w:t>
            </w:r>
          </w:p>
        </w:tc>
        <w:tc>
          <w:tcPr>
            <w:tcW w:w="1134" w:type="dxa"/>
          </w:tcPr>
          <w:p w14:paraId="374E487A"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34 (28.09)</w:t>
            </w:r>
          </w:p>
        </w:tc>
      </w:tr>
      <w:tr w:rsidR="00413B99" w:rsidRPr="008567DF" w14:paraId="2F53A163" w14:textId="77777777" w:rsidTr="006A0AA1">
        <w:tc>
          <w:tcPr>
            <w:tcW w:w="5665" w:type="dxa"/>
          </w:tcPr>
          <w:p w14:paraId="018055ED" w14:textId="41B9F9F9"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Do the person or people living with dementia always able to utilise home safety interventions without being guided?</w:t>
            </w:r>
          </w:p>
        </w:tc>
        <w:tc>
          <w:tcPr>
            <w:tcW w:w="1134" w:type="dxa"/>
          </w:tcPr>
          <w:p w14:paraId="336D26E3"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12 (9.92)</w:t>
            </w:r>
          </w:p>
        </w:tc>
        <w:tc>
          <w:tcPr>
            <w:tcW w:w="1276" w:type="dxa"/>
          </w:tcPr>
          <w:p w14:paraId="7D79985F"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72 (59.50)</w:t>
            </w:r>
          </w:p>
        </w:tc>
        <w:tc>
          <w:tcPr>
            <w:tcW w:w="1134" w:type="dxa"/>
          </w:tcPr>
          <w:p w14:paraId="3CD76BE9" w14:textId="77777777" w:rsidR="00413B99" w:rsidRPr="008567DF" w:rsidRDefault="00413B99" w:rsidP="00DB4F5D">
            <w:pPr>
              <w:jc w:val="both"/>
              <w:rPr>
                <w:rFonts w:ascii="Times New Roman" w:eastAsia="Times New Roman" w:hAnsi="Times New Roman" w:cs="Times New Roman"/>
              </w:rPr>
            </w:pPr>
            <w:r w:rsidRPr="008567DF">
              <w:rPr>
                <w:rFonts w:ascii="Times New Roman" w:eastAsia="Times New Roman" w:hAnsi="Times New Roman" w:cs="Times New Roman"/>
              </w:rPr>
              <w:t>37 (30.58)</w:t>
            </w:r>
          </w:p>
        </w:tc>
      </w:tr>
      <w:tr w:rsidR="006300EB" w:rsidRPr="008567DF" w14:paraId="1AAE8B7D" w14:textId="77777777" w:rsidTr="00E172BF">
        <w:tc>
          <w:tcPr>
            <w:tcW w:w="9209" w:type="dxa"/>
            <w:gridSpan w:val="4"/>
          </w:tcPr>
          <w:p w14:paraId="3CA91024" w14:textId="77777777" w:rsidR="00CA1BED" w:rsidRPr="008567DF" w:rsidRDefault="00CA1BED" w:rsidP="00E172BF">
            <w:pPr>
              <w:jc w:val="both"/>
              <w:rPr>
                <w:rFonts w:ascii="Times New Roman" w:eastAsia="Times New Roman" w:hAnsi="Times New Roman" w:cs="Times New Roman"/>
                <w:b/>
                <w:bCs/>
              </w:rPr>
            </w:pPr>
          </w:p>
          <w:p w14:paraId="55FB09A9" w14:textId="3E757F7F" w:rsidR="006300EB" w:rsidRPr="008567DF" w:rsidRDefault="006300EB" w:rsidP="00E172BF">
            <w:pPr>
              <w:jc w:val="both"/>
              <w:rPr>
                <w:rFonts w:ascii="Times New Roman" w:eastAsia="Times New Roman" w:hAnsi="Times New Roman" w:cs="Times New Roman"/>
                <w:b/>
                <w:bCs/>
              </w:rPr>
            </w:pPr>
            <w:r w:rsidRPr="008567DF">
              <w:rPr>
                <w:rFonts w:ascii="Times New Roman" w:eastAsia="Times New Roman" w:hAnsi="Times New Roman" w:cs="Times New Roman"/>
                <w:b/>
                <w:bCs/>
              </w:rPr>
              <w:t>Participant response on d</w:t>
            </w:r>
            <w:r w:rsidRPr="008567DF">
              <w:rPr>
                <w:rFonts w:ascii="Times New Roman" w:eastAsia="Times New Roman" w:hAnsi="Times New Roman" w:cs="Times New Roman"/>
                <w:b/>
                <w:bCs/>
                <w:color w:val="000000"/>
              </w:rPr>
              <w:t xml:space="preserve">igital intervention and readiness </w:t>
            </w:r>
            <w:r w:rsidRPr="008567DF">
              <w:rPr>
                <w:rFonts w:ascii="Times New Roman" w:eastAsia="Times New Roman" w:hAnsi="Times New Roman" w:cs="Times New Roman"/>
                <w:b/>
                <w:bCs/>
              </w:rPr>
              <w:t>(N=121)</w:t>
            </w:r>
          </w:p>
        </w:tc>
      </w:tr>
      <w:tr w:rsidR="006300EB" w:rsidRPr="008567DF" w14:paraId="73BDEB1A" w14:textId="77777777" w:rsidTr="006300EB">
        <w:tc>
          <w:tcPr>
            <w:tcW w:w="5665" w:type="dxa"/>
            <w:vMerge w:val="restart"/>
          </w:tcPr>
          <w:p w14:paraId="3529EDE3" w14:textId="77777777" w:rsidR="006300EB" w:rsidRPr="008567DF" w:rsidRDefault="006300EB" w:rsidP="00E172BF">
            <w:pPr>
              <w:jc w:val="both"/>
              <w:rPr>
                <w:rFonts w:ascii="Times New Roman" w:eastAsia="Times New Roman" w:hAnsi="Times New Roman" w:cs="Times New Roman"/>
                <w:b/>
                <w:bCs/>
              </w:rPr>
            </w:pPr>
            <w:r w:rsidRPr="008567DF">
              <w:rPr>
                <w:rFonts w:ascii="Times New Roman" w:eastAsia="Times New Roman" w:hAnsi="Times New Roman" w:cs="Times New Roman"/>
              </w:rPr>
              <w:br/>
            </w:r>
            <w:r w:rsidRPr="008567DF">
              <w:rPr>
                <w:rFonts w:ascii="Times New Roman" w:eastAsia="Times New Roman" w:hAnsi="Times New Roman" w:cs="Times New Roman"/>
                <w:b/>
                <w:bCs/>
              </w:rPr>
              <w:br/>
              <w:t>Questions</w:t>
            </w:r>
          </w:p>
        </w:tc>
        <w:tc>
          <w:tcPr>
            <w:tcW w:w="3544" w:type="dxa"/>
            <w:gridSpan w:val="3"/>
          </w:tcPr>
          <w:p w14:paraId="2497EF24" w14:textId="77777777" w:rsidR="006300EB" w:rsidRPr="008567DF" w:rsidRDefault="006300EB" w:rsidP="00E172BF">
            <w:pPr>
              <w:jc w:val="both"/>
              <w:rPr>
                <w:rFonts w:ascii="Times New Roman" w:eastAsia="Times New Roman" w:hAnsi="Times New Roman" w:cs="Times New Roman"/>
                <w:b/>
                <w:bCs/>
              </w:rPr>
            </w:pPr>
            <w:r w:rsidRPr="008567DF">
              <w:rPr>
                <w:rFonts w:ascii="Times New Roman" w:eastAsia="Times New Roman" w:hAnsi="Times New Roman" w:cs="Times New Roman"/>
                <w:b/>
                <w:bCs/>
              </w:rPr>
              <w:t>Responses</w:t>
            </w:r>
          </w:p>
        </w:tc>
      </w:tr>
      <w:tr w:rsidR="006300EB" w:rsidRPr="008567DF" w14:paraId="7349BE06" w14:textId="77777777" w:rsidTr="006300EB">
        <w:tc>
          <w:tcPr>
            <w:tcW w:w="5665" w:type="dxa"/>
            <w:vMerge/>
          </w:tcPr>
          <w:p w14:paraId="57F13908" w14:textId="77777777" w:rsidR="006300EB" w:rsidRPr="008567DF" w:rsidRDefault="006300EB" w:rsidP="00E172BF">
            <w:pPr>
              <w:jc w:val="both"/>
              <w:rPr>
                <w:rFonts w:ascii="Times New Roman" w:eastAsia="Times New Roman" w:hAnsi="Times New Roman" w:cs="Times New Roman"/>
              </w:rPr>
            </w:pPr>
          </w:p>
        </w:tc>
        <w:tc>
          <w:tcPr>
            <w:tcW w:w="1134" w:type="dxa"/>
          </w:tcPr>
          <w:p w14:paraId="5C25DA05" w14:textId="77777777" w:rsidR="006300EB" w:rsidRPr="008567DF" w:rsidRDefault="006300EB" w:rsidP="00E172BF">
            <w:pPr>
              <w:jc w:val="both"/>
              <w:rPr>
                <w:rFonts w:ascii="Times New Roman" w:eastAsia="Times New Roman" w:hAnsi="Times New Roman" w:cs="Times New Roman"/>
                <w:b/>
                <w:bCs/>
              </w:rPr>
            </w:pPr>
            <w:r w:rsidRPr="008567DF">
              <w:rPr>
                <w:rFonts w:ascii="Times New Roman" w:eastAsia="Times New Roman" w:hAnsi="Times New Roman" w:cs="Times New Roman"/>
                <w:b/>
                <w:bCs/>
              </w:rPr>
              <w:t xml:space="preserve">Yes </w:t>
            </w:r>
            <w:r w:rsidRPr="008567DF">
              <w:rPr>
                <w:rFonts w:ascii="Times New Roman" w:eastAsia="Times New Roman" w:hAnsi="Times New Roman" w:cs="Times New Roman"/>
                <w:b/>
                <w:bCs/>
              </w:rPr>
              <w:br/>
              <w:t>N (%)</w:t>
            </w:r>
          </w:p>
        </w:tc>
        <w:tc>
          <w:tcPr>
            <w:tcW w:w="1276" w:type="dxa"/>
          </w:tcPr>
          <w:p w14:paraId="3329E428" w14:textId="77777777" w:rsidR="006300EB" w:rsidRPr="008567DF" w:rsidRDefault="006300EB" w:rsidP="00E172BF">
            <w:pPr>
              <w:jc w:val="both"/>
              <w:rPr>
                <w:rFonts w:ascii="Times New Roman" w:eastAsia="Times New Roman" w:hAnsi="Times New Roman" w:cs="Times New Roman"/>
                <w:b/>
                <w:bCs/>
              </w:rPr>
            </w:pPr>
            <w:r w:rsidRPr="008567DF">
              <w:rPr>
                <w:rFonts w:ascii="Times New Roman" w:eastAsia="Times New Roman" w:hAnsi="Times New Roman" w:cs="Times New Roman"/>
                <w:b/>
                <w:bCs/>
              </w:rPr>
              <w:t xml:space="preserve">Maybe </w:t>
            </w:r>
            <w:r w:rsidRPr="008567DF">
              <w:rPr>
                <w:rFonts w:ascii="Times New Roman" w:eastAsia="Times New Roman" w:hAnsi="Times New Roman" w:cs="Times New Roman"/>
                <w:b/>
                <w:bCs/>
              </w:rPr>
              <w:br/>
              <w:t>N (%)</w:t>
            </w:r>
          </w:p>
        </w:tc>
        <w:tc>
          <w:tcPr>
            <w:tcW w:w="1134" w:type="dxa"/>
          </w:tcPr>
          <w:p w14:paraId="6922B369" w14:textId="77777777" w:rsidR="006300EB" w:rsidRPr="008567DF" w:rsidRDefault="006300EB" w:rsidP="00E172BF">
            <w:pPr>
              <w:jc w:val="both"/>
              <w:rPr>
                <w:rFonts w:ascii="Times New Roman" w:eastAsia="Times New Roman" w:hAnsi="Times New Roman" w:cs="Times New Roman"/>
                <w:b/>
                <w:bCs/>
              </w:rPr>
            </w:pPr>
            <w:r w:rsidRPr="008567DF">
              <w:rPr>
                <w:rFonts w:ascii="Times New Roman" w:eastAsia="Times New Roman" w:hAnsi="Times New Roman" w:cs="Times New Roman"/>
                <w:b/>
                <w:bCs/>
              </w:rPr>
              <w:t xml:space="preserve">No </w:t>
            </w:r>
            <w:r w:rsidRPr="008567DF">
              <w:rPr>
                <w:rFonts w:ascii="Times New Roman" w:eastAsia="Times New Roman" w:hAnsi="Times New Roman" w:cs="Times New Roman"/>
                <w:b/>
                <w:bCs/>
              </w:rPr>
              <w:br/>
              <w:t>N (%)</w:t>
            </w:r>
          </w:p>
        </w:tc>
      </w:tr>
      <w:tr w:rsidR="006300EB" w:rsidRPr="008567DF" w14:paraId="00CF564A" w14:textId="77777777" w:rsidTr="006300EB">
        <w:tc>
          <w:tcPr>
            <w:tcW w:w="5665" w:type="dxa"/>
          </w:tcPr>
          <w:p w14:paraId="6F0BE82F"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Do you think wearable electronic devices can help improve the safety of people living with dementia?</w:t>
            </w:r>
          </w:p>
        </w:tc>
        <w:tc>
          <w:tcPr>
            <w:tcW w:w="1134" w:type="dxa"/>
          </w:tcPr>
          <w:p w14:paraId="36D74497"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87 (71.90)</w:t>
            </w:r>
          </w:p>
        </w:tc>
        <w:tc>
          <w:tcPr>
            <w:tcW w:w="1276" w:type="dxa"/>
          </w:tcPr>
          <w:p w14:paraId="7B6F35E2"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32 (26.45)</w:t>
            </w:r>
          </w:p>
        </w:tc>
        <w:tc>
          <w:tcPr>
            <w:tcW w:w="1134" w:type="dxa"/>
          </w:tcPr>
          <w:p w14:paraId="747327EB"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2 (1.65)</w:t>
            </w:r>
          </w:p>
        </w:tc>
      </w:tr>
      <w:tr w:rsidR="006300EB" w:rsidRPr="008567DF" w14:paraId="010013F7" w14:textId="77777777" w:rsidTr="006300EB">
        <w:tc>
          <w:tcPr>
            <w:tcW w:w="5665" w:type="dxa"/>
          </w:tcPr>
          <w:p w14:paraId="2D2E085C"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Do you think combining wearable electronic devices, alongside the current home safety interventions, would be advantageous for people living with dementia?</w:t>
            </w:r>
          </w:p>
        </w:tc>
        <w:tc>
          <w:tcPr>
            <w:tcW w:w="1134" w:type="dxa"/>
          </w:tcPr>
          <w:p w14:paraId="5A038318"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98 (80.99)</w:t>
            </w:r>
          </w:p>
        </w:tc>
        <w:tc>
          <w:tcPr>
            <w:tcW w:w="1276" w:type="dxa"/>
          </w:tcPr>
          <w:p w14:paraId="53C9149C"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23 (19.00)</w:t>
            </w:r>
          </w:p>
        </w:tc>
        <w:tc>
          <w:tcPr>
            <w:tcW w:w="1134" w:type="dxa"/>
          </w:tcPr>
          <w:p w14:paraId="64288195"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0 (0.00)</w:t>
            </w:r>
          </w:p>
        </w:tc>
      </w:tr>
      <w:tr w:rsidR="006300EB" w:rsidRPr="008567DF" w14:paraId="7395B66C" w14:textId="77777777" w:rsidTr="006300EB">
        <w:tc>
          <w:tcPr>
            <w:tcW w:w="5665" w:type="dxa"/>
          </w:tcPr>
          <w:p w14:paraId="7B0A8E3E"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Would you be happy to take part in the assessment of the proposed system that is been developed once its completed?</w:t>
            </w:r>
          </w:p>
        </w:tc>
        <w:tc>
          <w:tcPr>
            <w:tcW w:w="1134" w:type="dxa"/>
          </w:tcPr>
          <w:p w14:paraId="5EFFE479" w14:textId="77777777" w:rsidR="006300EB" w:rsidRPr="008567DF" w:rsidRDefault="006300EB" w:rsidP="00E172BF">
            <w:pPr>
              <w:pStyle w:val="HTMLPreformatted"/>
              <w:shd w:val="clear" w:color="auto" w:fill="FFFFFF"/>
              <w:wordWrap w:val="0"/>
              <w:rPr>
                <w:rFonts w:ascii="Times New Roman" w:hAnsi="Times New Roman" w:cs="Times New Roman"/>
                <w:color w:val="000000"/>
                <w:sz w:val="22"/>
                <w:szCs w:val="22"/>
              </w:rPr>
            </w:pPr>
            <w:r w:rsidRPr="008567DF">
              <w:rPr>
                <w:rFonts w:ascii="Times New Roman" w:hAnsi="Times New Roman" w:cs="Times New Roman"/>
                <w:sz w:val="22"/>
                <w:szCs w:val="22"/>
              </w:rPr>
              <w:t>53 (</w:t>
            </w:r>
            <w:r w:rsidRPr="008567DF">
              <w:rPr>
                <w:rStyle w:val="gntyacmbo3b"/>
                <w:rFonts w:ascii="Times New Roman" w:hAnsi="Times New Roman" w:cs="Times New Roman"/>
                <w:color w:val="000000"/>
                <w:sz w:val="22"/>
                <w:szCs w:val="22"/>
                <w:bdr w:val="none" w:sz="0" w:space="0" w:color="auto" w:frame="1"/>
              </w:rPr>
              <w:t>43.80</w:t>
            </w:r>
            <w:r w:rsidRPr="008567DF">
              <w:rPr>
                <w:rFonts w:ascii="Times New Roman" w:hAnsi="Times New Roman" w:cs="Times New Roman"/>
                <w:sz w:val="22"/>
                <w:szCs w:val="22"/>
              </w:rPr>
              <w:t>)</w:t>
            </w:r>
          </w:p>
        </w:tc>
        <w:tc>
          <w:tcPr>
            <w:tcW w:w="1276" w:type="dxa"/>
          </w:tcPr>
          <w:p w14:paraId="19ECD664" w14:textId="77777777" w:rsidR="006300EB" w:rsidRPr="008567DF" w:rsidRDefault="006300EB" w:rsidP="00E172BF">
            <w:pPr>
              <w:pStyle w:val="HTMLPreformatted"/>
              <w:shd w:val="clear" w:color="auto" w:fill="FFFFFF"/>
              <w:wordWrap w:val="0"/>
              <w:rPr>
                <w:rFonts w:ascii="Times New Roman" w:hAnsi="Times New Roman" w:cs="Times New Roman"/>
                <w:color w:val="000000"/>
                <w:sz w:val="22"/>
                <w:szCs w:val="22"/>
              </w:rPr>
            </w:pPr>
            <w:r w:rsidRPr="008567DF">
              <w:rPr>
                <w:rFonts w:ascii="Times New Roman" w:hAnsi="Times New Roman" w:cs="Times New Roman"/>
                <w:sz w:val="22"/>
                <w:szCs w:val="22"/>
              </w:rPr>
              <w:t>53 (</w:t>
            </w:r>
            <w:r w:rsidRPr="008567DF">
              <w:rPr>
                <w:rStyle w:val="gntyacmbo3b"/>
                <w:rFonts w:ascii="Times New Roman" w:hAnsi="Times New Roman" w:cs="Times New Roman"/>
                <w:color w:val="000000"/>
                <w:sz w:val="22"/>
                <w:szCs w:val="22"/>
                <w:bdr w:val="none" w:sz="0" w:space="0" w:color="auto" w:frame="1"/>
              </w:rPr>
              <w:t>43.80</w:t>
            </w:r>
            <w:r w:rsidRPr="008567DF">
              <w:rPr>
                <w:rFonts w:ascii="Times New Roman" w:hAnsi="Times New Roman" w:cs="Times New Roman"/>
                <w:sz w:val="22"/>
                <w:szCs w:val="22"/>
              </w:rPr>
              <w:t>)</w:t>
            </w:r>
          </w:p>
        </w:tc>
        <w:tc>
          <w:tcPr>
            <w:tcW w:w="1134" w:type="dxa"/>
          </w:tcPr>
          <w:p w14:paraId="2DE98B67"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15 (12.40)</w:t>
            </w:r>
          </w:p>
        </w:tc>
      </w:tr>
      <w:tr w:rsidR="006300EB" w:rsidRPr="008567DF" w14:paraId="6DE09E5F" w14:textId="77777777" w:rsidTr="006300EB">
        <w:tc>
          <w:tcPr>
            <w:tcW w:w="5665" w:type="dxa"/>
          </w:tcPr>
          <w:p w14:paraId="51843C6D" w14:textId="77777777" w:rsidR="006300EB" w:rsidRPr="008567DF" w:rsidRDefault="006300EB" w:rsidP="00E172BF">
            <w:pPr>
              <w:jc w:val="both"/>
              <w:rPr>
                <w:rFonts w:ascii="Times New Roman" w:eastAsia="Times New Roman" w:hAnsi="Times New Roman" w:cs="Times New Roman"/>
                <w:b/>
                <w:bCs/>
              </w:rPr>
            </w:pPr>
            <w:r w:rsidRPr="008567DF">
              <w:rPr>
                <w:rFonts w:ascii="Times New Roman" w:eastAsia="Times New Roman" w:hAnsi="Times New Roman" w:cs="Times New Roman"/>
              </w:rPr>
              <w:br/>
            </w:r>
          </w:p>
        </w:tc>
        <w:tc>
          <w:tcPr>
            <w:tcW w:w="1134" w:type="dxa"/>
          </w:tcPr>
          <w:p w14:paraId="590F10B7" w14:textId="77777777" w:rsidR="006300EB" w:rsidRPr="008567DF" w:rsidRDefault="006300EB" w:rsidP="00E172BF">
            <w:pPr>
              <w:jc w:val="both"/>
              <w:rPr>
                <w:rFonts w:ascii="Times New Roman" w:eastAsia="Times New Roman" w:hAnsi="Times New Roman" w:cs="Times New Roman"/>
                <w:b/>
                <w:bCs/>
              </w:rPr>
            </w:pPr>
            <w:r w:rsidRPr="008567DF">
              <w:rPr>
                <w:rFonts w:ascii="Times New Roman" w:eastAsia="Times New Roman" w:hAnsi="Times New Roman" w:cs="Times New Roman"/>
                <w:b/>
                <w:bCs/>
              </w:rPr>
              <w:t xml:space="preserve">Yes </w:t>
            </w:r>
            <w:r w:rsidRPr="008567DF">
              <w:rPr>
                <w:rFonts w:ascii="Times New Roman" w:eastAsia="Times New Roman" w:hAnsi="Times New Roman" w:cs="Times New Roman"/>
                <w:b/>
                <w:bCs/>
              </w:rPr>
              <w:br/>
              <w:t>N (%)</w:t>
            </w:r>
          </w:p>
        </w:tc>
        <w:tc>
          <w:tcPr>
            <w:tcW w:w="1276" w:type="dxa"/>
          </w:tcPr>
          <w:p w14:paraId="320124A2" w14:textId="77777777" w:rsidR="006300EB" w:rsidRPr="008567DF" w:rsidRDefault="006300EB" w:rsidP="00E172BF">
            <w:pPr>
              <w:jc w:val="both"/>
              <w:rPr>
                <w:rFonts w:ascii="Times New Roman" w:eastAsia="Times New Roman" w:hAnsi="Times New Roman" w:cs="Times New Roman"/>
                <w:b/>
                <w:bCs/>
              </w:rPr>
            </w:pPr>
            <w:r w:rsidRPr="008567DF">
              <w:rPr>
                <w:rFonts w:ascii="Times New Roman" w:eastAsia="Times New Roman" w:hAnsi="Times New Roman" w:cs="Times New Roman"/>
                <w:b/>
                <w:bCs/>
              </w:rPr>
              <w:t xml:space="preserve">Sometimes </w:t>
            </w:r>
            <w:r w:rsidRPr="008567DF">
              <w:rPr>
                <w:rFonts w:ascii="Times New Roman" w:eastAsia="Times New Roman" w:hAnsi="Times New Roman" w:cs="Times New Roman"/>
                <w:b/>
                <w:bCs/>
              </w:rPr>
              <w:br/>
              <w:t>N (%)</w:t>
            </w:r>
          </w:p>
        </w:tc>
        <w:tc>
          <w:tcPr>
            <w:tcW w:w="1134" w:type="dxa"/>
          </w:tcPr>
          <w:p w14:paraId="70E720C2" w14:textId="77777777" w:rsidR="006300EB" w:rsidRPr="008567DF" w:rsidRDefault="006300EB" w:rsidP="00E172BF">
            <w:pPr>
              <w:jc w:val="both"/>
              <w:rPr>
                <w:rFonts w:ascii="Times New Roman" w:eastAsia="Times New Roman" w:hAnsi="Times New Roman" w:cs="Times New Roman"/>
                <w:b/>
                <w:bCs/>
              </w:rPr>
            </w:pPr>
            <w:r w:rsidRPr="008567DF">
              <w:rPr>
                <w:rFonts w:ascii="Times New Roman" w:eastAsia="Times New Roman" w:hAnsi="Times New Roman" w:cs="Times New Roman"/>
                <w:b/>
                <w:bCs/>
              </w:rPr>
              <w:t xml:space="preserve">No </w:t>
            </w:r>
            <w:r w:rsidRPr="008567DF">
              <w:rPr>
                <w:rFonts w:ascii="Times New Roman" w:eastAsia="Times New Roman" w:hAnsi="Times New Roman" w:cs="Times New Roman"/>
                <w:b/>
                <w:bCs/>
              </w:rPr>
              <w:br/>
              <w:t>N (%)</w:t>
            </w:r>
          </w:p>
        </w:tc>
      </w:tr>
      <w:tr w:rsidR="006300EB" w:rsidRPr="008567DF" w14:paraId="18EE6478" w14:textId="77777777" w:rsidTr="006300EB">
        <w:tc>
          <w:tcPr>
            <w:tcW w:w="5665" w:type="dxa"/>
          </w:tcPr>
          <w:p w14:paraId="5D2891EE"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Do the person or people living with dementia use any wearable electronic interventions or devices?</w:t>
            </w:r>
          </w:p>
        </w:tc>
        <w:tc>
          <w:tcPr>
            <w:tcW w:w="1134" w:type="dxa"/>
          </w:tcPr>
          <w:p w14:paraId="78733531"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12 (9.92)</w:t>
            </w:r>
          </w:p>
        </w:tc>
        <w:tc>
          <w:tcPr>
            <w:tcW w:w="1276" w:type="dxa"/>
          </w:tcPr>
          <w:p w14:paraId="76CCA1EB"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45 (37.19)</w:t>
            </w:r>
          </w:p>
        </w:tc>
        <w:tc>
          <w:tcPr>
            <w:tcW w:w="1134" w:type="dxa"/>
          </w:tcPr>
          <w:p w14:paraId="236C9DCC"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64 (52.89)</w:t>
            </w:r>
          </w:p>
        </w:tc>
      </w:tr>
      <w:tr w:rsidR="006300EB" w:rsidRPr="008567DF" w14:paraId="08492E8E" w14:textId="77777777" w:rsidTr="006300EB">
        <w:tc>
          <w:tcPr>
            <w:tcW w:w="5665" w:type="dxa"/>
          </w:tcPr>
          <w:p w14:paraId="0C90FC68"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Do the person or people living with dementia you care for or support use glasses?</w:t>
            </w:r>
          </w:p>
        </w:tc>
        <w:tc>
          <w:tcPr>
            <w:tcW w:w="1134" w:type="dxa"/>
          </w:tcPr>
          <w:p w14:paraId="312FC6B9"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59 (48.8)</w:t>
            </w:r>
          </w:p>
        </w:tc>
        <w:tc>
          <w:tcPr>
            <w:tcW w:w="1276" w:type="dxa"/>
          </w:tcPr>
          <w:p w14:paraId="10E76FBE"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38 (31.4)</w:t>
            </w:r>
          </w:p>
        </w:tc>
        <w:tc>
          <w:tcPr>
            <w:tcW w:w="1134" w:type="dxa"/>
          </w:tcPr>
          <w:p w14:paraId="19B678E8" w14:textId="77777777" w:rsidR="006300EB" w:rsidRPr="008567DF" w:rsidRDefault="006300EB" w:rsidP="00E172BF">
            <w:pPr>
              <w:jc w:val="both"/>
              <w:rPr>
                <w:rFonts w:ascii="Times New Roman" w:eastAsia="Times New Roman" w:hAnsi="Times New Roman" w:cs="Times New Roman"/>
              </w:rPr>
            </w:pPr>
            <w:r w:rsidRPr="008567DF">
              <w:rPr>
                <w:rFonts w:ascii="Times New Roman" w:eastAsia="Times New Roman" w:hAnsi="Times New Roman" w:cs="Times New Roman"/>
              </w:rPr>
              <w:t>24 (19.8)</w:t>
            </w:r>
          </w:p>
        </w:tc>
      </w:tr>
    </w:tbl>
    <w:p w14:paraId="36632157" w14:textId="77777777" w:rsidR="00413B99" w:rsidRPr="008567DF" w:rsidRDefault="00413B99" w:rsidP="00413B99">
      <w:pPr>
        <w:spacing w:after="0" w:line="240" w:lineRule="auto"/>
        <w:jc w:val="both"/>
        <w:rPr>
          <w:rFonts w:ascii="Times New Roman" w:eastAsia="Times New Roman" w:hAnsi="Times New Roman" w:cs="Times New Roman"/>
        </w:rPr>
      </w:pPr>
    </w:p>
    <w:p w14:paraId="4C933070" w14:textId="1F25262E" w:rsidR="00B85D0A" w:rsidRPr="008567DF" w:rsidRDefault="00CA1BED" w:rsidP="00B85D0A">
      <w:pPr>
        <w:spacing w:after="0" w:line="240" w:lineRule="auto"/>
        <w:jc w:val="both"/>
        <w:rPr>
          <w:rFonts w:ascii="Times New Roman" w:eastAsia="Times New Roman" w:hAnsi="Times New Roman" w:cs="Times New Roman"/>
          <w:bCs/>
          <w:color w:val="000000"/>
        </w:rPr>
      </w:pPr>
      <w:r w:rsidRPr="008567DF">
        <w:rPr>
          <w:noProof/>
          <w:sz w:val="20"/>
          <w:szCs w:val="20"/>
        </w:rPr>
        <w:lastRenderedPageBreak/>
        <w:drawing>
          <wp:inline distT="0" distB="0" distL="0" distR="0" wp14:anchorId="7EB50A21" wp14:editId="1EAC836D">
            <wp:extent cx="5731510" cy="3117215"/>
            <wp:effectExtent l="0" t="0" r="2540" b="6985"/>
            <wp:docPr id="1" name="Chart 1">
              <a:extLst xmlns:a="http://schemas.openxmlformats.org/drawingml/2006/main">
                <a:ext uri="{FF2B5EF4-FFF2-40B4-BE49-F238E27FC236}">
                  <a16:creationId xmlns:a16="http://schemas.microsoft.com/office/drawing/2014/main" id="{96522315-0B30-4FB7-A831-DB30A182FE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E411FE" w14:textId="2EA981BE" w:rsidR="00B85D0A" w:rsidRPr="008567DF" w:rsidRDefault="00B85D0A" w:rsidP="00834065">
      <w:pPr>
        <w:spacing w:after="0" w:line="240" w:lineRule="auto"/>
        <w:jc w:val="both"/>
        <w:rPr>
          <w:rFonts w:ascii="Times New Roman" w:eastAsia="Times New Roman" w:hAnsi="Times New Roman" w:cs="Times New Roman"/>
          <w:bCs/>
          <w:color w:val="000000"/>
        </w:rPr>
      </w:pPr>
      <w:r w:rsidRPr="008567DF">
        <w:rPr>
          <w:rFonts w:ascii="Times New Roman" w:eastAsia="Times New Roman" w:hAnsi="Times New Roman" w:cs="Times New Roman"/>
          <w:bCs/>
          <w:color w:val="000000"/>
        </w:rPr>
        <w:t xml:space="preserve">Figure </w:t>
      </w:r>
      <w:r w:rsidR="00DF5ABA" w:rsidRPr="008567DF">
        <w:rPr>
          <w:rFonts w:ascii="Times New Roman" w:eastAsia="Times New Roman" w:hAnsi="Times New Roman" w:cs="Times New Roman"/>
          <w:bCs/>
          <w:color w:val="000000"/>
        </w:rPr>
        <w:t>1</w:t>
      </w:r>
      <w:r w:rsidRPr="008567DF">
        <w:rPr>
          <w:rFonts w:ascii="Times New Roman" w:eastAsia="Times New Roman" w:hAnsi="Times New Roman" w:cs="Times New Roman"/>
          <w:bCs/>
          <w:color w:val="000000"/>
        </w:rPr>
        <w:t>. Participant</w:t>
      </w:r>
      <w:r w:rsidR="00413B99" w:rsidRPr="008567DF">
        <w:rPr>
          <w:rFonts w:ascii="Times New Roman" w:eastAsia="Times New Roman" w:hAnsi="Times New Roman" w:cs="Times New Roman"/>
          <w:bCs/>
          <w:color w:val="000000"/>
        </w:rPr>
        <w:t>s</w:t>
      </w:r>
      <w:r w:rsidRPr="008567DF">
        <w:rPr>
          <w:rFonts w:ascii="Times New Roman" w:eastAsia="Times New Roman" w:hAnsi="Times New Roman" w:cs="Times New Roman"/>
          <w:bCs/>
          <w:color w:val="000000"/>
        </w:rPr>
        <w:t xml:space="preserve"> response on question regarding PwD </w:t>
      </w:r>
      <w:r w:rsidR="00961186" w:rsidRPr="008567DF">
        <w:rPr>
          <w:rFonts w:ascii="Times New Roman" w:eastAsia="Times New Roman" w:hAnsi="Times New Roman" w:cs="Times New Roman"/>
          <w:bCs/>
          <w:color w:val="000000"/>
        </w:rPr>
        <w:t>safe</w:t>
      </w:r>
      <w:r w:rsidR="00DF5ABA" w:rsidRPr="008567DF">
        <w:rPr>
          <w:rFonts w:ascii="Times New Roman" w:eastAsia="Times New Roman" w:hAnsi="Times New Roman" w:cs="Times New Roman"/>
          <w:bCs/>
          <w:color w:val="000000"/>
        </w:rPr>
        <w:t xml:space="preserve"> mobility </w:t>
      </w:r>
      <w:r w:rsidRPr="008567DF">
        <w:rPr>
          <w:rFonts w:ascii="Times New Roman" w:eastAsia="Times New Roman" w:hAnsi="Times New Roman" w:cs="Times New Roman"/>
          <w:bCs/>
          <w:color w:val="000000"/>
        </w:rPr>
        <w:t>(N = 121)</w:t>
      </w:r>
      <w:r w:rsidR="00CF389B" w:rsidRPr="008567DF">
        <w:rPr>
          <w:rFonts w:ascii="Times New Roman" w:eastAsia="Times New Roman" w:hAnsi="Times New Roman" w:cs="Times New Roman"/>
          <w:bCs/>
          <w:color w:val="000000"/>
        </w:rPr>
        <w:t>.</w:t>
      </w:r>
    </w:p>
    <w:p w14:paraId="5BACB241" w14:textId="77777777" w:rsidR="00413B99" w:rsidRPr="008567DF" w:rsidRDefault="00413B99" w:rsidP="00760E93">
      <w:pPr>
        <w:autoSpaceDE w:val="0"/>
        <w:autoSpaceDN w:val="0"/>
        <w:adjustRightInd w:val="0"/>
        <w:spacing w:after="0" w:line="240" w:lineRule="auto"/>
        <w:jc w:val="both"/>
        <w:rPr>
          <w:rFonts w:ascii="Times New Roman" w:hAnsi="Times New Roman" w:cs="Times New Roman"/>
        </w:rPr>
      </w:pPr>
    </w:p>
    <w:p w14:paraId="30FDF2B7" w14:textId="50C1035F" w:rsidR="002575AD" w:rsidRPr="008567DF" w:rsidRDefault="0053238B" w:rsidP="002575AD">
      <w:pPr>
        <w:pBdr>
          <w:top w:val="nil"/>
          <w:left w:val="nil"/>
          <w:bottom w:val="nil"/>
          <w:right w:val="nil"/>
          <w:between w:val="nil"/>
        </w:pBdr>
        <w:spacing w:before="280" w:after="280" w:line="240" w:lineRule="auto"/>
        <w:jc w:val="both"/>
        <w:rPr>
          <w:rFonts w:ascii="Times New Roman" w:eastAsia="Times New Roman" w:hAnsi="Times New Roman" w:cs="Times New Roman"/>
          <w:b/>
          <w:bCs/>
        </w:rPr>
      </w:pPr>
      <w:r w:rsidRPr="008567DF">
        <w:rPr>
          <w:rFonts w:ascii="Times New Roman" w:eastAsia="Times New Roman" w:hAnsi="Times New Roman" w:cs="Times New Roman"/>
          <w:b/>
          <w:bCs/>
        </w:rPr>
        <w:t xml:space="preserve">PwD </w:t>
      </w:r>
      <w:r w:rsidR="002575AD" w:rsidRPr="008567DF">
        <w:rPr>
          <w:rFonts w:ascii="Times New Roman" w:eastAsia="Times New Roman" w:hAnsi="Times New Roman" w:cs="Times New Roman"/>
          <w:b/>
          <w:bCs/>
        </w:rPr>
        <w:t xml:space="preserve">Assessment </w:t>
      </w:r>
      <w:r w:rsidRPr="008567DF">
        <w:rPr>
          <w:rFonts w:ascii="Times New Roman" w:eastAsia="Times New Roman" w:hAnsi="Times New Roman" w:cs="Times New Roman"/>
          <w:b/>
          <w:bCs/>
        </w:rPr>
        <w:t>on</w:t>
      </w:r>
      <w:r w:rsidR="002575AD" w:rsidRPr="008567DF">
        <w:rPr>
          <w:rFonts w:ascii="Times New Roman" w:eastAsia="Times New Roman" w:hAnsi="Times New Roman" w:cs="Times New Roman"/>
          <w:b/>
          <w:bCs/>
        </w:rPr>
        <w:t xml:space="preserve"> </w:t>
      </w:r>
      <w:r w:rsidR="000F3805" w:rsidRPr="008567DF">
        <w:rPr>
          <w:rFonts w:ascii="Times New Roman" w:eastAsia="Times New Roman" w:hAnsi="Times New Roman" w:cs="Times New Roman"/>
          <w:b/>
          <w:bCs/>
        </w:rPr>
        <w:t>Independent</w:t>
      </w:r>
      <w:r w:rsidR="002575AD" w:rsidRPr="008567DF">
        <w:rPr>
          <w:rFonts w:ascii="Times New Roman" w:eastAsia="Times New Roman" w:hAnsi="Times New Roman" w:cs="Times New Roman"/>
          <w:b/>
          <w:bCs/>
        </w:rPr>
        <w:t xml:space="preserve"> Mobility </w:t>
      </w:r>
      <w:r w:rsidRPr="008567DF">
        <w:rPr>
          <w:rFonts w:ascii="Times New Roman" w:eastAsia="Times New Roman" w:hAnsi="Times New Roman" w:cs="Times New Roman"/>
          <w:b/>
          <w:bCs/>
        </w:rPr>
        <w:t>and Home Safety Intervention</w:t>
      </w:r>
    </w:p>
    <w:p w14:paraId="2F06DF30" w14:textId="2915B88E" w:rsidR="007D4D24" w:rsidRPr="008567DF" w:rsidRDefault="00C22D99" w:rsidP="00C22D99">
      <w:pPr>
        <w:spacing w:after="0" w:line="240" w:lineRule="auto"/>
        <w:jc w:val="both"/>
        <w:rPr>
          <w:rFonts w:ascii="Times New Roman" w:hAnsi="Times New Roman" w:cs="Times New Roman"/>
        </w:rPr>
      </w:pPr>
      <w:r w:rsidRPr="008567DF">
        <w:rPr>
          <w:rFonts w:ascii="Times New Roman" w:hAnsi="Times New Roman" w:cs="Times New Roman"/>
        </w:rPr>
        <w:t xml:space="preserve">The analysis of the independent mobility assessment contingency table (Table </w:t>
      </w:r>
      <w:r w:rsidR="006300EB" w:rsidRPr="008567DF">
        <w:rPr>
          <w:rFonts w:ascii="Times New Roman" w:hAnsi="Times New Roman" w:cs="Times New Roman"/>
        </w:rPr>
        <w:t>3</w:t>
      </w:r>
      <w:r w:rsidRPr="008567DF">
        <w:rPr>
          <w:rFonts w:ascii="Times New Roman" w:hAnsi="Times New Roman" w:cs="Times New Roman"/>
        </w:rPr>
        <w:t xml:space="preserve">) showed that only few responses indicated a consistent ability of PwD across the various factors assessed. </w:t>
      </w:r>
      <w:r w:rsidR="00043F0C" w:rsidRPr="008567DF">
        <w:rPr>
          <w:rFonts w:ascii="Times New Roman" w:hAnsi="Times New Roman" w:cs="Times New Roman"/>
        </w:rPr>
        <w:t>M</w:t>
      </w:r>
      <w:r w:rsidR="00FB1A57" w:rsidRPr="008567DF">
        <w:rPr>
          <w:rFonts w:ascii="Times New Roman" w:hAnsi="Times New Roman" w:cs="Times New Roman"/>
        </w:rPr>
        <w:t xml:space="preserve">ajority of </w:t>
      </w:r>
      <w:r w:rsidR="00043F0C" w:rsidRPr="008567DF">
        <w:rPr>
          <w:rFonts w:ascii="Times New Roman" w:hAnsi="Times New Roman" w:cs="Times New Roman"/>
        </w:rPr>
        <w:t>the</w:t>
      </w:r>
      <w:r w:rsidR="00FB1A57" w:rsidRPr="008567DF">
        <w:rPr>
          <w:rFonts w:ascii="Times New Roman" w:hAnsi="Times New Roman" w:cs="Times New Roman"/>
        </w:rPr>
        <w:t xml:space="preserve"> response</w:t>
      </w:r>
      <w:r w:rsidR="00043F0C" w:rsidRPr="008567DF">
        <w:rPr>
          <w:rFonts w:ascii="Times New Roman" w:hAnsi="Times New Roman" w:cs="Times New Roman"/>
        </w:rPr>
        <w:t>s</w:t>
      </w:r>
      <w:r w:rsidR="00FB1A57" w:rsidRPr="008567DF">
        <w:rPr>
          <w:rFonts w:ascii="Times New Roman" w:hAnsi="Times New Roman" w:cs="Times New Roman"/>
        </w:rPr>
        <w:t xml:space="preserve"> showed that, despite the availability of home safety interventions, </w:t>
      </w:r>
      <w:r w:rsidR="006249F1" w:rsidRPr="008567DF">
        <w:rPr>
          <w:rFonts w:ascii="Times New Roman" w:hAnsi="Times New Roman" w:cs="Times New Roman"/>
        </w:rPr>
        <w:t xml:space="preserve">PwD are sometimes (42.14%) able to maintain consistent awareness of their surroundings. However, 29.75% of responses indicated a lack of awareness, while only 13.22% reported consistent awareness. </w:t>
      </w:r>
      <w:r w:rsidR="007D4D24" w:rsidRPr="008567DF">
        <w:rPr>
          <w:rFonts w:ascii="Times New Roman" w:hAnsi="Times New Roman" w:cs="Times New Roman"/>
        </w:rPr>
        <w:t>Similarly, PwD can sometimes</w:t>
      </w:r>
      <w:r w:rsidR="00D74E87" w:rsidRPr="008567DF">
        <w:rPr>
          <w:rFonts w:ascii="Times New Roman" w:hAnsi="Times New Roman" w:cs="Times New Roman"/>
        </w:rPr>
        <w:t xml:space="preserve"> </w:t>
      </w:r>
      <w:r w:rsidR="007D4D24" w:rsidRPr="008567DF">
        <w:rPr>
          <w:rFonts w:ascii="Times New Roman" w:hAnsi="Times New Roman" w:cs="Times New Roman"/>
        </w:rPr>
        <w:t xml:space="preserve">navigate safely without assistance (39.67%), identify when to use safety interventions (50.41%), and know how to use safety interventions without guidance (47.11%). However, significant portions </w:t>
      </w:r>
      <w:r w:rsidR="008E5FB3" w:rsidRPr="008567DF">
        <w:rPr>
          <w:rFonts w:ascii="Times New Roman" w:hAnsi="Times New Roman" w:cs="Times New Roman"/>
        </w:rPr>
        <w:t xml:space="preserve">show they are </w:t>
      </w:r>
      <w:r w:rsidR="00EA407E" w:rsidRPr="008567DF">
        <w:rPr>
          <w:rFonts w:ascii="Times New Roman" w:hAnsi="Times New Roman" w:cs="Times New Roman"/>
        </w:rPr>
        <w:t>not</w:t>
      </w:r>
      <w:r w:rsidR="008E5FB3" w:rsidRPr="008567DF">
        <w:rPr>
          <w:rFonts w:ascii="Times New Roman" w:hAnsi="Times New Roman" w:cs="Times New Roman"/>
        </w:rPr>
        <w:t xml:space="preserve"> able to</w:t>
      </w:r>
      <w:r w:rsidR="007D4D24" w:rsidRPr="008567DF">
        <w:rPr>
          <w:rFonts w:ascii="Times New Roman" w:hAnsi="Times New Roman" w:cs="Times New Roman"/>
        </w:rPr>
        <w:t xml:space="preserve"> do so, with </w:t>
      </w:r>
      <w:r w:rsidR="008E5FB3" w:rsidRPr="008567DF">
        <w:rPr>
          <w:rFonts w:ascii="Times New Roman" w:hAnsi="Times New Roman" w:cs="Times New Roman"/>
        </w:rPr>
        <w:t>43 (</w:t>
      </w:r>
      <w:r w:rsidR="007D4D24" w:rsidRPr="008567DF">
        <w:rPr>
          <w:rFonts w:ascii="Times New Roman" w:hAnsi="Times New Roman" w:cs="Times New Roman"/>
        </w:rPr>
        <w:t>35.54%</w:t>
      </w:r>
      <w:r w:rsidR="008E5FB3" w:rsidRPr="008567DF">
        <w:rPr>
          <w:rFonts w:ascii="Times New Roman" w:hAnsi="Times New Roman" w:cs="Times New Roman"/>
        </w:rPr>
        <w:t>)</w:t>
      </w:r>
      <w:r w:rsidR="007D4D24" w:rsidRPr="008567DF">
        <w:rPr>
          <w:rFonts w:ascii="Times New Roman" w:hAnsi="Times New Roman" w:cs="Times New Roman"/>
        </w:rPr>
        <w:t xml:space="preserve">, </w:t>
      </w:r>
      <w:r w:rsidR="008E5FB3" w:rsidRPr="008567DF">
        <w:rPr>
          <w:rFonts w:ascii="Times New Roman" w:hAnsi="Times New Roman" w:cs="Times New Roman"/>
        </w:rPr>
        <w:t>34 (</w:t>
      </w:r>
      <w:r w:rsidR="007D4D24" w:rsidRPr="008567DF">
        <w:rPr>
          <w:rFonts w:ascii="Times New Roman" w:hAnsi="Times New Roman" w:cs="Times New Roman"/>
        </w:rPr>
        <w:t>28.10%</w:t>
      </w:r>
      <w:r w:rsidR="008E5FB3" w:rsidRPr="008567DF">
        <w:rPr>
          <w:rFonts w:ascii="Times New Roman" w:hAnsi="Times New Roman" w:cs="Times New Roman"/>
        </w:rPr>
        <w:t>)</w:t>
      </w:r>
      <w:r w:rsidR="007D4D24" w:rsidRPr="008567DF">
        <w:rPr>
          <w:rFonts w:ascii="Times New Roman" w:hAnsi="Times New Roman" w:cs="Times New Roman"/>
        </w:rPr>
        <w:t xml:space="preserve">, and </w:t>
      </w:r>
      <w:r w:rsidR="008E5FB3" w:rsidRPr="008567DF">
        <w:rPr>
          <w:rFonts w:ascii="Times New Roman" w:hAnsi="Times New Roman" w:cs="Times New Roman"/>
        </w:rPr>
        <w:t>37 (</w:t>
      </w:r>
      <w:r w:rsidR="007D4D24" w:rsidRPr="008567DF">
        <w:rPr>
          <w:rFonts w:ascii="Times New Roman" w:hAnsi="Times New Roman" w:cs="Times New Roman"/>
        </w:rPr>
        <w:t>30.58%</w:t>
      </w:r>
      <w:r w:rsidR="008E5FB3" w:rsidRPr="008567DF">
        <w:rPr>
          <w:rFonts w:ascii="Times New Roman" w:hAnsi="Times New Roman" w:cs="Times New Roman"/>
        </w:rPr>
        <w:t>)</w:t>
      </w:r>
      <w:r w:rsidR="007D4D24" w:rsidRPr="008567DF">
        <w:rPr>
          <w:rFonts w:ascii="Times New Roman" w:hAnsi="Times New Roman" w:cs="Times New Roman"/>
        </w:rPr>
        <w:t xml:space="preserve"> respectively indicating difficulty in these areas.</w:t>
      </w:r>
    </w:p>
    <w:p w14:paraId="154FED11" w14:textId="77777777" w:rsidR="00B202B4" w:rsidRPr="008567DF" w:rsidRDefault="00B202B4" w:rsidP="00F53E0C">
      <w:pPr>
        <w:spacing w:after="0" w:line="240" w:lineRule="auto"/>
        <w:jc w:val="both"/>
        <w:rPr>
          <w:rFonts w:ascii="Times New Roman" w:hAnsi="Times New Roman" w:cs="Times New Roman"/>
        </w:rPr>
      </w:pPr>
    </w:p>
    <w:p w14:paraId="318F3EB9" w14:textId="186BB200" w:rsidR="001945AD" w:rsidRPr="008567DF" w:rsidRDefault="001945AD" w:rsidP="00F53E0C">
      <w:pPr>
        <w:spacing w:after="0" w:line="240" w:lineRule="auto"/>
        <w:jc w:val="both"/>
        <w:rPr>
          <w:rFonts w:ascii="Times New Roman" w:eastAsia="Times New Roman" w:hAnsi="Times New Roman" w:cs="Times New Roman"/>
        </w:rPr>
      </w:pPr>
      <w:r w:rsidRPr="008567DF">
        <w:rPr>
          <w:rFonts w:ascii="Times New Roman" w:eastAsia="Times New Roman" w:hAnsi="Times New Roman" w:cs="Times New Roman"/>
        </w:rPr>
        <w:t xml:space="preserve">Table </w:t>
      </w:r>
      <w:r w:rsidR="006300EB" w:rsidRPr="008567DF">
        <w:rPr>
          <w:rFonts w:ascii="Times New Roman" w:eastAsia="Times New Roman" w:hAnsi="Times New Roman" w:cs="Times New Roman"/>
        </w:rPr>
        <w:t>3</w:t>
      </w:r>
      <w:r w:rsidRPr="008567DF">
        <w:rPr>
          <w:rFonts w:ascii="Times New Roman" w:eastAsia="Times New Roman" w:hAnsi="Times New Roman" w:cs="Times New Roman"/>
        </w:rPr>
        <w:t xml:space="preserve">. </w:t>
      </w:r>
      <w:r w:rsidR="000F3805" w:rsidRPr="008567DF">
        <w:rPr>
          <w:rFonts w:ascii="Times New Roman" w:hAnsi="Times New Roman" w:cs="Times New Roman"/>
        </w:rPr>
        <w:t>Independent</w:t>
      </w:r>
      <w:r w:rsidR="003E1F6B" w:rsidRPr="008567DF">
        <w:rPr>
          <w:rFonts w:ascii="Times New Roman" w:hAnsi="Times New Roman" w:cs="Times New Roman"/>
        </w:rPr>
        <w:t xml:space="preserve"> Mobility Assessment </w:t>
      </w:r>
      <w:r w:rsidR="003E1F6B" w:rsidRPr="008567DF">
        <w:rPr>
          <w:rFonts w:ascii="Times New Roman" w:eastAsia="Times New Roman" w:hAnsi="Times New Roman" w:cs="Times New Roman"/>
        </w:rPr>
        <w:t xml:space="preserve">Contingency Table and </w:t>
      </w:r>
      <w:r w:rsidRPr="008567DF">
        <w:rPr>
          <w:rFonts w:ascii="Times New Roman" w:eastAsia="Times New Roman" w:hAnsi="Times New Roman" w:cs="Times New Roman"/>
        </w:rPr>
        <w:t>Chi-square Test</w:t>
      </w:r>
    </w:p>
    <w:p w14:paraId="79733E27" w14:textId="55246470" w:rsidR="00444F9E" w:rsidRPr="008567DF" w:rsidRDefault="00444F9E" w:rsidP="00F53E0C">
      <w:pPr>
        <w:spacing w:after="0" w:line="240" w:lineRule="auto"/>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4957"/>
        <w:gridCol w:w="1417"/>
        <w:gridCol w:w="1418"/>
        <w:gridCol w:w="1224"/>
      </w:tblGrid>
      <w:tr w:rsidR="00444F9E" w:rsidRPr="008567DF" w14:paraId="414777E3" w14:textId="77777777" w:rsidTr="004B71EE">
        <w:tc>
          <w:tcPr>
            <w:tcW w:w="4957" w:type="dxa"/>
            <w:vMerge w:val="restart"/>
          </w:tcPr>
          <w:p w14:paraId="3137499C" w14:textId="61E47329" w:rsidR="00444F9E" w:rsidRPr="008567DF" w:rsidRDefault="00B202B4" w:rsidP="004B71EE">
            <w:pPr>
              <w:rPr>
                <w:rFonts w:ascii="Times New Roman" w:hAnsi="Times New Roman" w:cs="Times New Roman"/>
                <w:b/>
                <w:bCs/>
              </w:rPr>
            </w:pPr>
            <w:r w:rsidRPr="008567DF">
              <w:rPr>
                <w:rFonts w:ascii="Times New Roman" w:hAnsi="Times New Roman" w:cs="Times New Roman"/>
                <w:b/>
                <w:bCs/>
              </w:rPr>
              <w:t>Measures</w:t>
            </w:r>
          </w:p>
        </w:tc>
        <w:tc>
          <w:tcPr>
            <w:tcW w:w="4059" w:type="dxa"/>
            <w:gridSpan w:val="3"/>
          </w:tcPr>
          <w:p w14:paraId="310FAC08" w14:textId="77777777" w:rsidR="00444F9E" w:rsidRPr="008567DF" w:rsidRDefault="00444F9E" w:rsidP="004B71EE">
            <w:pPr>
              <w:rPr>
                <w:rFonts w:ascii="Times New Roman" w:hAnsi="Times New Roman" w:cs="Times New Roman"/>
                <w:b/>
                <w:bCs/>
              </w:rPr>
            </w:pPr>
            <w:r w:rsidRPr="008567DF">
              <w:rPr>
                <w:rFonts w:ascii="Times New Roman" w:eastAsia="Times New Roman" w:hAnsi="Times New Roman" w:cs="Times New Roman"/>
                <w:b/>
                <w:bCs/>
                <w:lang w:eastAsia="en-GB"/>
              </w:rPr>
              <w:t>Availability of home safety intervention</w:t>
            </w:r>
          </w:p>
        </w:tc>
      </w:tr>
      <w:tr w:rsidR="00444F9E" w:rsidRPr="008567DF" w14:paraId="23F303E2" w14:textId="77777777" w:rsidTr="004B71EE">
        <w:tc>
          <w:tcPr>
            <w:tcW w:w="4957" w:type="dxa"/>
            <w:vMerge/>
          </w:tcPr>
          <w:p w14:paraId="6DCF1628" w14:textId="77777777" w:rsidR="00444F9E" w:rsidRPr="008567DF" w:rsidRDefault="00444F9E" w:rsidP="004B71EE">
            <w:pPr>
              <w:rPr>
                <w:rFonts w:ascii="Times New Roman" w:hAnsi="Times New Roman" w:cs="Times New Roman"/>
                <w:b/>
                <w:bCs/>
              </w:rPr>
            </w:pPr>
          </w:p>
        </w:tc>
        <w:tc>
          <w:tcPr>
            <w:tcW w:w="1417" w:type="dxa"/>
          </w:tcPr>
          <w:p w14:paraId="3C91DC71" w14:textId="77777777" w:rsidR="00444F9E" w:rsidRPr="008567DF" w:rsidRDefault="00444F9E" w:rsidP="004B71EE">
            <w:pPr>
              <w:rPr>
                <w:rFonts w:ascii="Times New Roman" w:hAnsi="Times New Roman" w:cs="Times New Roman"/>
              </w:rPr>
            </w:pPr>
            <w:r w:rsidRPr="008567DF">
              <w:rPr>
                <w:rFonts w:ascii="Times New Roman" w:hAnsi="Times New Roman" w:cs="Times New Roman"/>
              </w:rPr>
              <w:t>Yes</w:t>
            </w:r>
          </w:p>
        </w:tc>
        <w:tc>
          <w:tcPr>
            <w:tcW w:w="1418" w:type="dxa"/>
          </w:tcPr>
          <w:p w14:paraId="42C2A1B5" w14:textId="77777777" w:rsidR="00444F9E" w:rsidRPr="008567DF" w:rsidRDefault="00444F9E" w:rsidP="004B71EE">
            <w:pPr>
              <w:rPr>
                <w:rFonts w:ascii="Times New Roman" w:hAnsi="Times New Roman" w:cs="Times New Roman"/>
              </w:rPr>
            </w:pPr>
            <w:r w:rsidRPr="008567DF">
              <w:rPr>
                <w:rFonts w:ascii="Times New Roman" w:hAnsi="Times New Roman" w:cs="Times New Roman"/>
              </w:rPr>
              <w:t>Sometimes</w:t>
            </w:r>
          </w:p>
        </w:tc>
        <w:tc>
          <w:tcPr>
            <w:tcW w:w="1224" w:type="dxa"/>
          </w:tcPr>
          <w:p w14:paraId="3FC2819C" w14:textId="77777777" w:rsidR="00444F9E" w:rsidRPr="008567DF" w:rsidRDefault="00444F9E" w:rsidP="004B71EE">
            <w:pPr>
              <w:rPr>
                <w:rFonts w:ascii="Times New Roman" w:hAnsi="Times New Roman" w:cs="Times New Roman"/>
              </w:rPr>
            </w:pPr>
            <w:r w:rsidRPr="008567DF">
              <w:rPr>
                <w:rFonts w:ascii="Times New Roman" w:hAnsi="Times New Roman" w:cs="Times New Roman"/>
              </w:rPr>
              <w:t>No</w:t>
            </w:r>
          </w:p>
        </w:tc>
      </w:tr>
      <w:tr w:rsidR="00444F9E" w:rsidRPr="008567DF" w14:paraId="45BA5A60" w14:textId="77777777" w:rsidTr="004B71EE">
        <w:tc>
          <w:tcPr>
            <w:tcW w:w="9016" w:type="dxa"/>
            <w:gridSpan w:val="4"/>
          </w:tcPr>
          <w:p w14:paraId="3CE8B025" w14:textId="77777777" w:rsidR="00444F9E" w:rsidRPr="008567DF" w:rsidRDefault="00444F9E" w:rsidP="004B71EE">
            <w:pPr>
              <w:rPr>
                <w:rFonts w:ascii="Times New Roman" w:hAnsi="Times New Roman" w:cs="Times New Roman"/>
                <w:b/>
                <w:bCs/>
              </w:rPr>
            </w:pPr>
            <w:r w:rsidRPr="008567DF">
              <w:rPr>
                <w:rFonts w:ascii="Times New Roman" w:eastAsia="Times New Roman" w:hAnsi="Times New Roman" w:cs="Times New Roman"/>
                <w:b/>
                <w:bCs/>
                <w:lang w:eastAsia="en-GB"/>
              </w:rPr>
              <w:t>Consistently maintain awareness of surroundings</w:t>
            </w:r>
          </w:p>
        </w:tc>
      </w:tr>
      <w:tr w:rsidR="00444F9E" w:rsidRPr="008567DF" w14:paraId="730D5F96" w14:textId="77777777" w:rsidTr="004B71EE">
        <w:tc>
          <w:tcPr>
            <w:tcW w:w="4957" w:type="dxa"/>
          </w:tcPr>
          <w:p w14:paraId="1929F409" w14:textId="77777777" w:rsidR="00444F9E" w:rsidRPr="008567DF" w:rsidRDefault="00444F9E" w:rsidP="004B71EE">
            <w:pPr>
              <w:rPr>
                <w:rFonts w:ascii="Times New Roman" w:hAnsi="Times New Roman" w:cs="Times New Roman"/>
              </w:rPr>
            </w:pPr>
            <w:r w:rsidRPr="008567DF">
              <w:rPr>
                <w:rFonts w:ascii="Times New Roman" w:hAnsi="Times New Roman" w:cs="Times New Roman"/>
              </w:rPr>
              <w:t>Yes</w:t>
            </w:r>
          </w:p>
          <w:p w14:paraId="7983CAF8" w14:textId="77777777" w:rsidR="00444F9E" w:rsidRPr="008567DF" w:rsidRDefault="00444F9E" w:rsidP="004B71EE">
            <w:pPr>
              <w:rPr>
                <w:rFonts w:ascii="Times New Roman" w:hAnsi="Times New Roman" w:cs="Times New Roman"/>
              </w:rPr>
            </w:pPr>
            <w:r w:rsidRPr="008567DF">
              <w:rPr>
                <w:rFonts w:ascii="Times New Roman" w:hAnsi="Times New Roman" w:cs="Times New Roman"/>
              </w:rPr>
              <w:t>Sometimes</w:t>
            </w:r>
          </w:p>
          <w:p w14:paraId="557D1B92" w14:textId="3933445D" w:rsidR="00444F9E" w:rsidRPr="008567DF" w:rsidRDefault="00444F9E" w:rsidP="001963F1">
            <w:pPr>
              <w:pStyle w:val="HTMLPreformatted"/>
              <w:shd w:val="clear" w:color="auto" w:fill="FFFFFF"/>
              <w:wordWrap w:val="0"/>
              <w:rPr>
                <w:rFonts w:ascii="Times New Roman" w:hAnsi="Times New Roman" w:cs="Times New Roman"/>
                <w:color w:val="000000"/>
                <w:sz w:val="22"/>
                <w:szCs w:val="22"/>
              </w:rPr>
            </w:pPr>
            <w:r w:rsidRPr="008567DF">
              <w:rPr>
                <w:rFonts w:ascii="Times New Roman" w:hAnsi="Times New Roman" w:cs="Times New Roman"/>
                <w:sz w:val="22"/>
                <w:szCs w:val="22"/>
              </w:rPr>
              <w:t>No</w:t>
            </w:r>
            <w:r w:rsidR="00772363" w:rsidRPr="008567DF">
              <w:rPr>
                <w:rFonts w:ascii="Times New Roman" w:hAnsi="Times New Roman" w:cs="Times New Roman"/>
                <w:sz w:val="22"/>
                <w:szCs w:val="22"/>
              </w:rPr>
              <w:br/>
            </w:r>
            <w:r w:rsidRPr="008567DF">
              <w:rPr>
                <w:rFonts w:ascii="Times New Roman" w:hAnsi="Times New Roman" w:cs="Times New Roman"/>
                <w:sz w:val="22"/>
                <w:szCs w:val="22"/>
              </w:rPr>
              <w:t>_________________________________</w:t>
            </w:r>
            <w:r w:rsidR="00167E11" w:rsidRPr="008567DF">
              <w:rPr>
                <w:rFonts w:ascii="Times New Roman" w:hAnsi="Times New Roman" w:cs="Times New Roman"/>
                <w:sz w:val="22"/>
                <w:szCs w:val="22"/>
              </w:rPr>
              <w:t>______</w:t>
            </w:r>
            <w:r w:rsidRPr="008567DF">
              <w:rPr>
                <w:rFonts w:ascii="Times New Roman" w:hAnsi="Times New Roman" w:cs="Times New Roman"/>
                <w:sz w:val="22"/>
                <w:szCs w:val="22"/>
              </w:rPr>
              <w:t>_</w:t>
            </w:r>
            <w:r w:rsidRPr="008567DF">
              <w:rPr>
                <w:rFonts w:ascii="Times New Roman" w:hAnsi="Times New Roman" w:cs="Times New Roman"/>
                <w:sz w:val="22"/>
                <w:szCs w:val="22"/>
              </w:rPr>
              <w:br/>
            </w:r>
            <w:r w:rsidRPr="008567DF">
              <w:rPr>
                <w:rFonts w:ascii="Times New Roman" w:hAnsi="Times New Roman" w:cs="Times New Roman"/>
                <w:color w:val="000000"/>
                <w:sz w:val="18"/>
                <w:szCs w:val="18"/>
              </w:rPr>
              <w:t>χ</w:t>
            </w:r>
            <w:r w:rsidRPr="008567DF">
              <w:rPr>
                <w:rFonts w:ascii="Times New Roman" w:hAnsi="Times New Roman" w:cs="Times New Roman"/>
                <w:sz w:val="18"/>
                <w:szCs w:val="18"/>
              </w:rPr>
              <w:t xml:space="preserve">2 = </w:t>
            </w:r>
            <w:r w:rsidRPr="008567DF">
              <w:rPr>
                <w:rStyle w:val="gntyacmbo3b"/>
                <w:rFonts w:ascii="Times New Roman" w:hAnsi="Times New Roman" w:cs="Times New Roman"/>
                <w:color w:val="000000"/>
                <w:sz w:val="18"/>
                <w:szCs w:val="18"/>
                <w:bdr w:val="none" w:sz="0" w:space="0" w:color="auto" w:frame="1"/>
              </w:rPr>
              <w:t>12.299</w:t>
            </w:r>
            <w:r w:rsidRPr="008567DF">
              <w:rPr>
                <w:rFonts w:ascii="Times New Roman" w:hAnsi="Times New Roman" w:cs="Times New Roman"/>
                <w:sz w:val="18"/>
                <w:szCs w:val="18"/>
              </w:rPr>
              <w:t xml:space="preserve">; </w:t>
            </w:r>
            <w:r w:rsidRPr="008567DF">
              <w:rPr>
                <w:rFonts w:ascii="Times New Roman" w:hAnsi="Times New Roman" w:cs="Times New Roman"/>
                <w:color w:val="000000"/>
                <w:sz w:val="18"/>
                <w:szCs w:val="18"/>
                <w:bdr w:val="none" w:sz="0" w:space="0" w:color="auto" w:frame="1"/>
              </w:rPr>
              <w:t xml:space="preserve">df = 4; p-value = </w:t>
            </w:r>
            <w:r w:rsidRPr="008567DF">
              <w:rPr>
                <w:rStyle w:val="gntyacmbo3b"/>
                <w:rFonts w:ascii="Times New Roman" w:hAnsi="Times New Roman" w:cs="Times New Roman"/>
                <w:color w:val="000000"/>
                <w:sz w:val="18"/>
                <w:szCs w:val="18"/>
                <w:bdr w:val="none" w:sz="0" w:space="0" w:color="auto" w:frame="1"/>
              </w:rPr>
              <w:t>0.01526</w:t>
            </w:r>
            <w:r w:rsidR="001963F1" w:rsidRPr="008567DF">
              <w:rPr>
                <w:rStyle w:val="gntyacmbo3b"/>
                <w:rFonts w:ascii="Times New Roman" w:hAnsi="Times New Roman" w:cs="Times New Roman"/>
                <w:color w:val="000000"/>
                <w:sz w:val="18"/>
                <w:szCs w:val="18"/>
                <w:bdr w:val="none" w:sz="0" w:space="0" w:color="auto" w:frame="1"/>
              </w:rPr>
              <w:t xml:space="preserve"> </w:t>
            </w:r>
            <w:r w:rsidRPr="008567DF">
              <w:rPr>
                <w:rFonts w:ascii="Times New Roman" w:hAnsi="Times New Roman" w:cs="Times New Roman"/>
                <w:sz w:val="18"/>
                <w:szCs w:val="18"/>
              </w:rPr>
              <w:t>Cramer’s V=</w:t>
            </w:r>
            <w:r w:rsidRPr="008567DF">
              <w:rPr>
                <w:rFonts w:ascii="Times New Roman" w:hAnsi="Times New Roman" w:cs="Times New Roman"/>
                <w:color w:val="000000"/>
                <w:sz w:val="18"/>
                <w:szCs w:val="18"/>
                <w:bdr w:val="none" w:sz="0" w:space="0" w:color="auto" w:frame="1"/>
              </w:rPr>
              <w:t xml:space="preserve"> 0.</w:t>
            </w:r>
            <w:r w:rsidR="00DE70EA" w:rsidRPr="008567DF">
              <w:rPr>
                <w:rFonts w:ascii="Times New Roman" w:hAnsi="Times New Roman" w:cs="Times New Roman"/>
                <w:color w:val="000000"/>
                <w:sz w:val="18"/>
                <w:szCs w:val="18"/>
                <w:bdr w:val="none" w:sz="0" w:space="0" w:color="auto" w:frame="1"/>
              </w:rPr>
              <w:t>2254</w:t>
            </w:r>
          </w:p>
        </w:tc>
        <w:tc>
          <w:tcPr>
            <w:tcW w:w="1417" w:type="dxa"/>
          </w:tcPr>
          <w:p w14:paraId="3B978E4D" w14:textId="77777777" w:rsidR="00444F9E" w:rsidRPr="008567DF" w:rsidRDefault="00444F9E" w:rsidP="004B71EE">
            <w:pPr>
              <w:rPr>
                <w:rFonts w:ascii="Times New Roman" w:hAnsi="Times New Roman" w:cs="Times New Roman"/>
              </w:rPr>
            </w:pPr>
            <w:r w:rsidRPr="008567DF">
              <w:rPr>
                <w:rFonts w:ascii="Times New Roman" w:hAnsi="Times New Roman" w:cs="Times New Roman"/>
              </w:rPr>
              <w:t>16 (13.22%)</w:t>
            </w:r>
          </w:p>
          <w:p w14:paraId="403AE6C8" w14:textId="77777777" w:rsidR="00444F9E" w:rsidRPr="008567DF" w:rsidRDefault="00444F9E" w:rsidP="004B71EE">
            <w:pPr>
              <w:pStyle w:val="HTMLPreformatted"/>
              <w:shd w:val="clear" w:color="auto" w:fill="FFFFFF"/>
              <w:wordWrap w:val="0"/>
              <w:rPr>
                <w:rFonts w:ascii="Times New Roman" w:hAnsi="Times New Roman" w:cs="Times New Roman"/>
                <w:sz w:val="22"/>
                <w:szCs w:val="22"/>
              </w:rPr>
            </w:pPr>
            <w:r w:rsidRPr="008567DF">
              <w:rPr>
                <w:rFonts w:ascii="Times New Roman" w:hAnsi="Times New Roman" w:cs="Times New Roman"/>
                <w:sz w:val="22"/>
                <w:szCs w:val="22"/>
              </w:rPr>
              <w:t>51 (</w:t>
            </w:r>
            <w:r w:rsidRPr="008567DF">
              <w:rPr>
                <w:rStyle w:val="gntyacmbo3b"/>
                <w:rFonts w:ascii="Times New Roman" w:hAnsi="Times New Roman" w:cs="Times New Roman"/>
                <w:color w:val="000000"/>
                <w:sz w:val="22"/>
                <w:szCs w:val="22"/>
                <w:bdr w:val="none" w:sz="0" w:space="0" w:color="auto" w:frame="1"/>
              </w:rPr>
              <w:t>42.14%</w:t>
            </w:r>
            <w:r w:rsidRPr="008567DF">
              <w:rPr>
                <w:rFonts w:ascii="Times New Roman" w:hAnsi="Times New Roman" w:cs="Times New Roman"/>
                <w:sz w:val="22"/>
                <w:szCs w:val="22"/>
              </w:rPr>
              <w:t>)</w:t>
            </w:r>
          </w:p>
          <w:p w14:paraId="2EB45316" w14:textId="77777777" w:rsidR="00444F9E" w:rsidRPr="008567DF" w:rsidRDefault="00444F9E" w:rsidP="004B71EE">
            <w:pPr>
              <w:pStyle w:val="HTMLPreformatted"/>
              <w:shd w:val="clear" w:color="auto" w:fill="FFFFFF"/>
              <w:wordWrap w:val="0"/>
              <w:rPr>
                <w:rFonts w:ascii="Times New Roman" w:hAnsi="Times New Roman" w:cs="Times New Roman"/>
                <w:sz w:val="22"/>
                <w:szCs w:val="22"/>
              </w:rPr>
            </w:pPr>
            <w:r w:rsidRPr="008567DF">
              <w:rPr>
                <w:rFonts w:ascii="Times New Roman" w:hAnsi="Times New Roman" w:cs="Times New Roman"/>
                <w:sz w:val="22"/>
                <w:szCs w:val="22"/>
              </w:rPr>
              <w:t>36 (</w:t>
            </w:r>
            <w:r w:rsidRPr="008567DF">
              <w:rPr>
                <w:rStyle w:val="gntyacmbo3b"/>
                <w:rFonts w:ascii="Times New Roman" w:hAnsi="Times New Roman" w:cs="Times New Roman"/>
                <w:color w:val="000000"/>
                <w:sz w:val="22"/>
                <w:szCs w:val="22"/>
                <w:bdr w:val="none" w:sz="0" w:space="0" w:color="auto" w:frame="1"/>
              </w:rPr>
              <w:t>29.75%</w:t>
            </w:r>
            <w:r w:rsidRPr="008567DF">
              <w:rPr>
                <w:rFonts w:ascii="Times New Roman" w:hAnsi="Times New Roman" w:cs="Times New Roman"/>
                <w:sz w:val="22"/>
                <w:szCs w:val="22"/>
              </w:rPr>
              <w:t>)</w:t>
            </w:r>
          </w:p>
        </w:tc>
        <w:tc>
          <w:tcPr>
            <w:tcW w:w="1418" w:type="dxa"/>
          </w:tcPr>
          <w:p w14:paraId="56E430F5" w14:textId="77777777" w:rsidR="00444F9E" w:rsidRPr="008567DF" w:rsidRDefault="00444F9E" w:rsidP="004B71EE">
            <w:pPr>
              <w:rPr>
                <w:rFonts w:ascii="Times New Roman" w:hAnsi="Times New Roman" w:cs="Times New Roman"/>
              </w:rPr>
            </w:pPr>
            <w:r w:rsidRPr="008567DF">
              <w:rPr>
                <w:rFonts w:ascii="Times New Roman" w:hAnsi="Times New Roman" w:cs="Times New Roman"/>
              </w:rPr>
              <w:t>1 (0.83%)</w:t>
            </w:r>
          </w:p>
          <w:p w14:paraId="0B37092A" w14:textId="77777777" w:rsidR="00444F9E" w:rsidRPr="008567DF" w:rsidRDefault="00444F9E" w:rsidP="004B71EE">
            <w:pPr>
              <w:pStyle w:val="HTMLPreformatted"/>
              <w:shd w:val="clear" w:color="auto" w:fill="FFFFFF"/>
              <w:wordWrap w:val="0"/>
              <w:rPr>
                <w:rFonts w:ascii="Times New Roman" w:hAnsi="Times New Roman" w:cs="Times New Roman"/>
                <w:sz w:val="22"/>
                <w:szCs w:val="22"/>
              </w:rPr>
            </w:pPr>
            <w:r w:rsidRPr="008567DF">
              <w:rPr>
                <w:rFonts w:ascii="Times New Roman" w:hAnsi="Times New Roman" w:cs="Times New Roman"/>
                <w:sz w:val="22"/>
                <w:szCs w:val="22"/>
              </w:rPr>
              <w:t>14 (</w:t>
            </w:r>
            <w:r w:rsidRPr="008567DF">
              <w:rPr>
                <w:rStyle w:val="gntyacmbo3b"/>
                <w:rFonts w:ascii="Times New Roman" w:hAnsi="Times New Roman" w:cs="Times New Roman"/>
                <w:color w:val="000000"/>
                <w:sz w:val="22"/>
                <w:szCs w:val="22"/>
                <w:bdr w:val="none" w:sz="0" w:space="0" w:color="auto" w:frame="1"/>
              </w:rPr>
              <w:t>11.57%</w:t>
            </w:r>
            <w:r w:rsidRPr="008567DF">
              <w:rPr>
                <w:rFonts w:ascii="Times New Roman" w:hAnsi="Times New Roman" w:cs="Times New Roman"/>
                <w:sz w:val="22"/>
                <w:szCs w:val="22"/>
              </w:rPr>
              <w:t>)</w:t>
            </w:r>
          </w:p>
          <w:p w14:paraId="596741C9" w14:textId="77777777" w:rsidR="00444F9E" w:rsidRPr="008567DF" w:rsidRDefault="00444F9E" w:rsidP="004B71EE">
            <w:pPr>
              <w:pStyle w:val="HTMLPreformatted"/>
              <w:shd w:val="clear" w:color="auto" w:fill="FFFFFF"/>
              <w:wordWrap w:val="0"/>
              <w:rPr>
                <w:rFonts w:ascii="Times New Roman" w:hAnsi="Times New Roman" w:cs="Times New Roman"/>
                <w:sz w:val="22"/>
                <w:szCs w:val="22"/>
              </w:rPr>
            </w:pPr>
            <w:r w:rsidRPr="008567DF">
              <w:rPr>
                <w:rFonts w:ascii="Times New Roman" w:hAnsi="Times New Roman" w:cs="Times New Roman"/>
                <w:sz w:val="22"/>
                <w:szCs w:val="22"/>
              </w:rPr>
              <w:t>0 (0.00%)</w:t>
            </w:r>
          </w:p>
        </w:tc>
        <w:tc>
          <w:tcPr>
            <w:tcW w:w="1224" w:type="dxa"/>
          </w:tcPr>
          <w:p w14:paraId="69539854" w14:textId="77777777" w:rsidR="00444F9E" w:rsidRPr="008567DF" w:rsidRDefault="00444F9E" w:rsidP="004B71EE">
            <w:pPr>
              <w:rPr>
                <w:rFonts w:ascii="Times New Roman" w:hAnsi="Times New Roman" w:cs="Times New Roman"/>
              </w:rPr>
            </w:pPr>
            <w:r w:rsidRPr="008567DF">
              <w:rPr>
                <w:rFonts w:ascii="Times New Roman" w:hAnsi="Times New Roman" w:cs="Times New Roman"/>
              </w:rPr>
              <w:t>1 (0.83%)</w:t>
            </w:r>
          </w:p>
          <w:p w14:paraId="4707C653" w14:textId="77777777" w:rsidR="00444F9E" w:rsidRPr="008567DF" w:rsidRDefault="00444F9E" w:rsidP="004B71EE">
            <w:pPr>
              <w:pStyle w:val="HTMLPreformatted"/>
              <w:shd w:val="clear" w:color="auto" w:fill="FFFFFF"/>
              <w:wordWrap w:val="0"/>
              <w:rPr>
                <w:rFonts w:ascii="Times New Roman" w:hAnsi="Times New Roman" w:cs="Times New Roman"/>
                <w:sz w:val="22"/>
                <w:szCs w:val="22"/>
              </w:rPr>
            </w:pPr>
            <w:r w:rsidRPr="008567DF">
              <w:rPr>
                <w:rFonts w:ascii="Times New Roman" w:hAnsi="Times New Roman" w:cs="Times New Roman"/>
                <w:sz w:val="22"/>
                <w:szCs w:val="22"/>
              </w:rPr>
              <w:t>2 (</w:t>
            </w:r>
            <w:r w:rsidRPr="008567DF">
              <w:rPr>
                <w:rStyle w:val="gntyacmbo3b"/>
                <w:rFonts w:ascii="Times New Roman" w:hAnsi="Times New Roman" w:cs="Times New Roman"/>
                <w:color w:val="000000"/>
                <w:sz w:val="22"/>
                <w:szCs w:val="22"/>
                <w:bdr w:val="none" w:sz="0" w:space="0" w:color="auto" w:frame="1"/>
              </w:rPr>
              <w:t>1.65%</w:t>
            </w:r>
            <w:r w:rsidRPr="008567DF">
              <w:rPr>
                <w:rFonts w:ascii="Times New Roman" w:hAnsi="Times New Roman" w:cs="Times New Roman"/>
                <w:sz w:val="22"/>
                <w:szCs w:val="22"/>
              </w:rPr>
              <w:t>)</w:t>
            </w:r>
          </w:p>
          <w:p w14:paraId="10504901" w14:textId="77777777" w:rsidR="00444F9E" w:rsidRPr="008567DF" w:rsidRDefault="00444F9E" w:rsidP="004B71EE">
            <w:pPr>
              <w:pStyle w:val="HTMLPreformatted"/>
              <w:shd w:val="clear" w:color="auto" w:fill="FFFFFF"/>
              <w:wordWrap w:val="0"/>
              <w:rPr>
                <w:rFonts w:ascii="Times New Roman" w:hAnsi="Times New Roman" w:cs="Times New Roman"/>
                <w:sz w:val="22"/>
                <w:szCs w:val="22"/>
              </w:rPr>
            </w:pPr>
            <w:r w:rsidRPr="008567DF">
              <w:rPr>
                <w:rFonts w:ascii="Times New Roman" w:hAnsi="Times New Roman" w:cs="Times New Roman"/>
                <w:sz w:val="22"/>
                <w:szCs w:val="22"/>
              </w:rPr>
              <w:t>0 (0.00%)</w:t>
            </w:r>
          </w:p>
        </w:tc>
      </w:tr>
      <w:tr w:rsidR="00DE70EA" w:rsidRPr="008567DF" w14:paraId="1383431D" w14:textId="77777777" w:rsidTr="00FA462D">
        <w:tc>
          <w:tcPr>
            <w:tcW w:w="9016" w:type="dxa"/>
            <w:gridSpan w:val="4"/>
          </w:tcPr>
          <w:p w14:paraId="200FA6EB" w14:textId="66FFF2F4" w:rsidR="00DE70EA" w:rsidRPr="008567DF" w:rsidRDefault="00DE70EA" w:rsidP="004B71EE">
            <w:pPr>
              <w:rPr>
                <w:rFonts w:ascii="Times New Roman" w:hAnsi="Times New Roman" w:cs="Times New Roman"/>
                <w:b/>
                <w:bCs/>
              </w:rPr>
            </w:pPr>
            <w:r w:rsidRPr="008567DF">
              <w:rPr>
                <w:rFonts w:ascii="Times New Roman" w:eastAsia="Times New Roman" w:hAnsi="Times New Roman" w:cs="Times New Roman"/>
                <w:b/>
                <w:bCs/>
                <w:lang w:eastAsia="en-GB"/>
              </w:rPr>
              <w:t>Always able to navigate safely without assistance</w:t>
            </w:r>
          </w:p>
        </w:tc>
      </w:tr>
      <w:tr w:rsidR="00DE70EA" w:rsidRPr="008567DF" w14:paraId="18798FCD" w14:textId="77777777" w:rsidTr="004B71EE">
        <w:tc>
          <w:tcPr>
            <w:tcW w:w="4957" w:type="dxa"/>
          </w:tcPr>
          <w:p w14:paraId="2265E9E4" w14:textId="77777777" w:rsidR="00DE70EA" w:rsidRPr="008567DF" w:rsidRDefault="00DE70EA" w:rsidP="00DE70EA">
            <w:pPr>
              <w:rPr>
                <w:rFonts w:ascii="Times New Roman" w:hAnsi="Times New Roman" w:cs="Times New Roman"/>
              </w:rPr>
            </w:pPr>
            <w:r w:rsidRPr="008567DF">
              <w:rPr>
                <w:rFonts w:ascii="Times New Roman" w:hAnsi="Times New Roman" w:cs="Times New Roman"/>
              </w:rPr>
              <w:t>Yes</w:t>
            </w:r>
          </w:p>
          <w:p w14:paraId="3ACA9C8E" w14:textId="77777777" w:rsidR="00DE70EA" w:rsidRPr="008567DF" w:rsidRDefault="00DE70EA" w:rsidP="00DE70EA">
            <w:pPr>
              <w:rPr>
                <w:rFonts w:ascii="Times New Roman" w:hAnsi="Times New Roman" w:cs="Times New Roman"/>
              </w:rPr>
            </w:pPr>
            <w:r w:rsidRPr="008567DF">
              <w:rPr>
                <w:rFonts w:ascii="Times New Roman" w:hAnsi="Times New Roman" w:cs="Times New Roman"/>
              </w:rPr>
              <w:t>Sometimes</w:t>
            </w:r>
          </w:p>
          <w:p w14:paraId="4F8E4238" w14:textId="57CBA8B1" w:rsidR="00DE70EA" w:rsidRPr="008567DF" w:rsidRDefault="00DE70EA" w:rsidP="001963F1">
            <w:pPr>
              <w:pStyle w:val="HTMLPreformatted"/>
              <w:shd w:val="clear" w:color="auto" w:fill="FFFFFF"/>
              <w:wordWrap w:val="0"/>
              <w:rPr>
                <w:rStyle w:val="myxfac"/>
                <w:rFonts w:ascii="Times New Roman" w:hAnsi="Times New Roman" w:cs="Times New Roman"/>
                <w:b/>
                <w:bCs/>
              </w:rPr>
            </w:pPr>
            <w:r w:rsidRPr="008567DF">
              <w:rPr>
                <w:rFonts w:ascii="Times New Roman" w:hAnsi="Times New Roman" w:cs="Times New Roman"/>
                <w:sz w:val="22"/>
                <w:szCs w:val="22"/>
              </w:rPr>
              <w:t>No</w:t>
            </w:r>
            <w:r w:rsidRPr="008567DF">
              <w:rPr>
                <w:rFonts w:ascii="Times New Roman" w:hAnsi="Times New Roman" w:cs="Times New Roman"/>
                <w:sz w:val="22"/>
                <w:szCs w:val="22"/>
              </w:rPr>
              <w:br/>
              <w:t>________________________________________</w:t>
            </w:r>
            <w:r w:rsidRPr="008567DF">
              <w:rPr>
                <w:rFonts w:ascii="Times New Roman" w:hAnsi="Times New Roman" w:cs="Times New Roman"/>
                <w:sz w:val="22"/>
                <w:szCs w:val="22"/>
              </w:rPr>
              <w:br/>
            </w:r>
            <w:r w:rsidRPr="008567DF">
              <w:rPr>
                <w:rFonts w:ascii="Times New Roman" w:hAnsi="Times New Roman" w:cs="Times New Roman"/>
                <w:color w:val="000000"/>
                <w:sz w:val="18"/>
                <w:szCs w:val="18"/>
              </w:rPr>
              <w:t>χ</w:t>
            </w:r>
            <w:r w:rsidRPr="008567DF">
              <w:rPr>
                <w:rFonts w:ascii="Times New Roman" w:hAnsi="Times New Roman" w:cs="Times New Roman"/>
                <w:sz w:val="18"/>
                <w:szCs w:val="18"/>
              </w:rPr>
              <w:t xml:space="preserve">2 = </w:t>
            </w:r>
            <w:r w:rsidR="00334E04" w:rsidRPr="008567DF">
              <w:rPr>
                <w:rStyle w:val="gntyacmbo3b"/>
                <w:rFonts w:ascii="Times New Roman" w:hAnsi="Times New Roman" w:cs="Times New Roman"/>
                <w:color w:val="000000"/>
                <w:sz w:val="18"/>
                <w:szCs w:val="18"/>
                <w:bdr w:val="none" w:sz="0" w:space="0" w:color="auto" w:frame="1"/>
              </w:rPr>
              <w:t>18</w:t>
            </w:r>
            <w:r w:rsidRPr="008567DF">
              <w:rPr>
                <w:rStyle w:val="gntyacmbo3b"/>
                <w:rFonts w:ascii="Times New Roman" w:hAnsi="Times New Roman" w:cs="Times New Roman"/>
                <w:color w:val="000000"/>
                <w:sz w:val="18"/>
                <w:szCs w:val="18"/>
                <w:bdr w:val="none" w:sz="0" w:space="0" w:color="auto" w:frame="1"/>
              </w:rPr>
              <w:t>.</w:t>
            </w:r>
            <w:r w:rsidR="00334E04" w:rsidRPr="008567DF">
              <w:rPr>
                <w:rStyle w:val="gntyacmbo3b"/>
                <w:rFonts w:ascii="Times New Roman" w:hAnsi="Times New Roman" w:cs="Times New Roman"/>
                <w:color w:val="000000"/>
                <w:sz w:val="18"/>
                <w:szCs w:val="18"/>
                <w:bdr w:val="none" w:sz="0" w:space="0" w:color="auto" w:frame="1"/>
              </w:rPr>
              <w:t>125</w:t>
            </w:r>
            <w:r w:rsidRPr="008567DF">
              <w:rPr>
                <w:rFonts w:ascii="Times New Roman" w:hAnsi="Times New Roman" w:cs="Times New Roman"/>
                <w:sz w:val="18"/>
                <w:szCs w:val="18"/>
              </w:rPr>
              <w:t xml:space="preserve">; </w:t>
            </w:r>
            <w:r w:rsidRPr="008567DF">
              <w:rPr>
                <w:rFonts w:ascii="Times New Roman" w:hAnsi="Times New Roman" w:cs="Times New Roman"/>
                <w:color w:val="000000"/>
                <w:sz w:val="18"/>
                <w:szCs w:val="18"/>
                <w:bdr w:val="none" w:sz="0" w:space="0" w:color="auto" w:frame="1"/>
              </w:rPr>
              <w:t xml:space="preserve">df = 4; p = </w:t>
            </w:r>
            <w:r w:rsidRPr="008567DF">
              <w:rPr>
                <w:rStyle w:val="gntyacmbo3b"/>
                <w:rFonts w:ascii="Times New Roman" w:hAnsi="Times New Roman" w:cs="Times New Roman"/>
                <w:color w:val="000000"/>
                <w:sz w:val="18"/>
                <w:szCs w:val="18"/>
                <w:bdr w:val="none" w:sz="0" w:space="0" w:color="auto" w:frame="1"/>
              </w:rPr>
              <w:t>0.</w:t>
            </w:r>
            <w:r w:rsidR="00334E04" w:rsidRPr="008567DF">
              <w:rPr>
                <w:rStyle w:val="gntyacmbo3b"/>
                <w:rFonts w:ascii="Times New Roman" w:hAnsi="Times New Roman" w:cs="Times New Roman"/>
                <w:color w:val="000000"/>
                <w:sz w:val="18"/>
                <w:szCs w:val="18"/>
                <w:bdr w:val="none" w:sz="0" w:space="0" w:color="auto" w:frame="1"/>
              </w:rPr>
              <w:t>001166</w:t>
            </w:r>
            <w:r w:rsidR="001963F1" w:rsidRPr="008567DF">
              <w:rPr>
                <w:rStyle w:val="gntyacmbo3b"/>
                <w:rFonts w:ascii="Times New Roman" w:hAnsi="Times New Roman" w:cs="Times New Roman"/>
                <w:color w:val="000000"/>
                <w:sz w:val="18"/>
                <w:szCs w:val="18"/>
                <w:bdr w:val="none" w:sz="0" w:space="0" w:color="auto" w:frame="1"/>
              </w:rPr>
              <w:t xml:space="preserve"> </w:t>
            </w:r>
            <w:r w:rsidRPr="008567DF">
              <w:rPr>
                <w:rFonts w:ascii="Times New Roman" w:hAnsi="Times New Roman" w:cs="Times New Roman"/>
                <w:sz w:val="18"/>
                <w:szCs w:val="18"/>
              </w:rPr>
              <w:t>Cramer’s V=</w:t>
            </w:r>
            <w:r w:rsidRPr="008567DF">
              <w:rPr>
                <w:rFonts w:ascii="Times New Roman" w:hAnsi="Times New Roman" w:cs="Times New Roman"/>
                <w:color w:val="000000"/>
                <w:sz w:val="18"/>
                <w:szCs w:val="18"/>
                <w:bdr w:val="none" w:sz="0" w:space="0" w:color="auto" w:frame="1"/>
              </w:rPr>
              <w:t xml:space="preserve"> 0.2737</w:t>
            </w:r>
          </w:p>
        </w:tc>
        <w:tc>
          <w:tcPr>
            <w:tcW w:w="1417" w:type="dxa"/>
          </w:tcPr>
          <w:p w14:paraId="65847212" w14:textId="57890888" w:rsidR="00DE70EA" w:rsidRPr="008567DF" w:rsidRDefault="006F3418" w:rsidP="004B71EE">
            <w:pPr>
              <w:rPr>
                <w:rFonts w:ascii="Times New Roman" w:hAnsi="Times New Roman" w:cs="Times New Roman"/>
              </w:rPr>
            </w:pPr>
            <w:r w:rsidRPr="008567DF">
              <w:rPr>
                <w:rFonts w:ascii="Times New Roman" w:hAnsi="Times New Roman" w:cs="Times New Roman"/>
              </w:rPr>
              <w:t>1</w:t>
            </w:r>
            <w:r w:rsidR="00752DFC" w:rsidRPr="008567DF">
              <w:rPr>
                <w:rFonts w:ascii="Times New Roman" w:hAnsi="Times New Roman" w:cs="Times New Roman"/>
              </w:rPr>
              <w:t>2 (9.92%)</w:t>
            </w:r>
            <w:r w:rsidR="00752DFC" w:rsidRPr="008567DF">
              <w:rPr>
                <w:rFonts w:ascii="Times New Roman" w:hAnsi="Times New Roman" w:cs="Times New Roman"/>
              </w:rPr>
              <w:br/>
            </w:r>
            <w:r w:rsidRPr="008567DF">
              <w:rPr>
                <w:rFonts w:ascii="Times New Roman" w:hAnsi="Times New Roman" w:cs="Times New Roman"/>
              </w:rPr>
              <w:t>48 (39.67%)</w:t>
            </w:r>
          </w:p>
          <w:p w14:paraId="1F8F4539" w14:textId="0CE4FD4C" w:rsidR="006F3418" w:rsidRPr="008567DF" w:rsidRDefault="006F3418" w:rsidP="004B71EE">
            <w:pPr>
              <w:rPr>
                <w:rFonts w:ascii="Times New Roman" w:hAnsi="Times New Roman" w:cs="Times New Roman"/>
              </w:rPr>
            </w:pPr>
            <w:r w:rsidRPr="008567DF">
              <w:rPr>
                <w:rFonts w:ascii="Times New Roman" w:hAnsi="Times New Roman" w:cs="Times New Roman"/>
              </w:rPr>
              <w:t>43 (35.54%)</w:t>
            </w:r>
          </w:p>
        </w:tc>
        <w:tc>
          <w:tcPr>
            <w:tcW w:w="1418" w:type="dxa"/>
          </w:tcPr>
          <w:p w14:paraId="41C9AC75" w14:textId="77777777" w:rsidR="00DE70EA" w:rsidRPr="008567DF" w:rsidRDefault="00752DFC" w:rsidP="004B71EE">
            <w:pPr>
              <w:rPr>
                <w:rFonts w:ascii="Times New Roman" w:hAnsi="Times New Roman" w:cs="Times New Roman"/>
              </w:rPr>
            </w:pPr>
            <w:r w:rsidRPr="008567DF">
              <w:rPr>
                <w:rFonts w:ascii="Times New Roman" w:hAnsi="Times New Roman" w:cs="Times New Roman"/>
              </w:rPr>
              <w:t>0 (0.00%)</w:t>
            </w:r>
          </w:p>
          <w:p w14:paraId="76B18A77" w14:textId="77777777" w:rsidR="006F3418" w:rsidRPr="008567DF" w:rsidRDefault="006F3418" w:rsidP="004B71EE">
            <w:pPr>
              <w:rPr>
                <w:rFonts w:ascii="Times New Roman" w:hAnsi="Times New Roman" w:cs="Times New Roman"/>
              </w:rPr>
            </w:pPr>
            <w:r w:rsidRPr="008567DF">
              <w:rPr>
                <w:rFonts w:ascii="Times New Roman" w:hAnsi="Times New Roman" w:cs="Times New Roman"/>
              </w:rPr>
              <w:t>13 (10.74%)</w:t>
            </w:r>
          </w:p>
          <w:p w14:paraId="565F5E3E" w14:textId="3072FB9E" w:rsidR="006F3418" w:rsidRPr="008567DF" w:rsidRDefault="006F3418" w:rsidP="004B71EE">
            <w:pPr>
              <w:rPr>
                <w:rFonts w:ascii="Times New Roman" w:hAnsi="Times New Roman" w:cs="Times New Roman"/>
              </w:rPr>
            </w:pPr>
            <w:r w:rsidRPr="008567DF">
              <w:rPr>
                <w:rFonts w:ascii="Times New Roman" w:hAnsi="Times New Roman" w:cs="Times New Roman"/>
              </w:rPr>
              <w:t>2 (1.65%)</w:t>
            </w:r>
          </w:p>
        </w:tc>
        <w:tc>
          <w:tcPr>
            <w:tcW w:w="1224" w:type="dxa"/>
          </w:tcPr>
          <w:p w14:paraId="1659A624" w14:textId="77777777" w:rsidR="00DE70EA" w:rsidRPr="008567DF" w:rsidRDefault="006F3418" w:rsidP="004B71EE">
            <w:pPr>
              <w:rPr>
                <w:rFonts w:ascii="Times New Roman" w:hAnsi="Times New Roman" w:cs="Times New Roman"/>
              </w:rPr>
            </w:pPr>
            <w:r w:rsidRPr="008567DF">
              <w:rPr>
                <w:rFonts w:ascii="Times New Roman" w:hAnsi="Times New Roman" w:cs="Times New Roman"/>
              </w:rPr>
              <w:t>2 (1.65%)</w:t>
            </w:r>
          </w:p>
          <w:p w14:paraId="15B33711" w14:textId="77777777" w:rsidR="006F3418" w:rsidRPr="008567DF" w:rsidRDefault="006F3418" w:rsidP="004B71EE">
            <w:pPr>
              <w:rPr>
                <w:rFonts w:ascii="Times New Roman" w:hAnsi="Times New Roman" w:cs="Times New Roman"/>
              </w:rPr>
            </w:pPr>
            <w:r w:rsidRPr="008567DF">
              <w:rPr>
                <w:rFonts w:ascii="Times New Roman" w:hAnsi="Times New Roman" w:cs="Times New Roman"/>
              </w:rPr>
              <w:t>0 (0.00%)</w:t>
            </w:r>
          </w:p>
          <w:p w14:paraId="23AF55C1" w14:textId="24621713" w:rsidR="006F3418" w:rsidRPr="008567DF" w:rsidRDefault="006F3418" w:rsidP="004B71EE">
            <w:pPr>
              <w:rPr>
                <w:rFonts w:ascii="Times New Roman" w:hAnsi="Times New Roman" w:cs="Times New Roman"/>
              </w:rPr>
            </w:pPr>
            <w:r w:rsidRPr="008567DF">
              <w:rPr>
                <w:rFonts w:ascii="Times New Roman" w:hAnsi="Times New Roman" w:cs="Times New Roman"/>
              </w:rPr>
              <w:t>1 (0.83%)</w:t>
            </w:r>
          </w:p>
        </w:tc>
      </w:tr>
      <w:tr w:rsidR="00BE0FCD" w:rsidRPr="008567DF" w14:paraId="46CEC015" w14:textId="77777777" w:rsidTr="001E73D4">
        <w:tc>
          <w:tcPr>
            <w:tcW w:w="9016" w:type="dxa"/>
            <w:gridSpan w:val="4"/>
          </w:tcPr>
          <w:p w14:paraId="46084869" w14:textId="783F96C7" w:rsidR="00BE0FCD" w:rsidRPr="008567DF" w:rsidRDefault="00BE0FCD" w:rsidP="004B71EE">
            <w:pPr>
              <w:rPr>
                <w:rFonts w:ascii="Times New Roman" w:hAnsi="Times New Roman" w:cs="Times New Roman"/>
                <w:b/>
                <w:bCs/>
              </w:rPr>
            </w:pPr>
            <w:r w:rsidRPr="008567DF">
              <w:rPr>
                <w:rStyle w:val="myxfac"/>
                <w:rFonts w:ascii="Times New Roman" w:hAnsi="Times New Roman" w:cs="Times New Roman"/>
                <w:b/>
                <w:bCs/>
              </w:rPr>
              <w:t xml:space="preserve">Able to </w:t>
            </w:r>
            <w:r w:rsidR="00D63E01" w:rsidRPr="008567DF">
              <w:rPr>
                <w:rStyle w:val="myxfac"/>
                <w:rFonts w:ascii="Times New Roman" w:hAnsi="Times New Roman" w:cs="Times New Roman"/>
                <w:b/>
                <w:bCs/>
              </w:rPr>
              <w:t>know</w:t>
            </w:r>
            <w:r w:rsidRPr="008567DF">
              <w:rPr>
                <w:rStyle w:val="myxfac"/>
                <w:rFonts w:ascii="Times New Roman" w:hAnsi="Times New Roman" w:cs="Times New Roman"/>
                <w:b/>
                <w:bCs/>
              </w:rPr>
              <w:t xml:space="preserve"> when to use safety interventions</w:t>
            </w:r>
            <w:r w:rsidR="00772363" w:rsidRPr="008567DF">
              <w:rPr>
                <w:rStyle w:val="myxfac"/>
                <w:rFonts w:ascii="Times New Roman" w:hAnsi="Times New Roman" w:cs="Times New Roman"/>
                <w:b/>
                <w:bCs/>
              </w:rPr>
              <w:t xml:space="preserve"> without reminder</w:t>
            </w:r>
          </w:p>
        </w:tc>
      </w:tr>
      <w:tr w:rsidR="00BE0FCD" w:rsidRPr="008567DF" w14:paraId="46C7A57B" w14:textId="77777777" w:rsidTr="004B71EE">
        <w:tc>
          <w:tcPr>
            <w:tcW w:w="4957" w:type="dxa"/>
          </w:tcPr>
          <w:p w14:paraId="57ABA961" w14:textId="77777777" w:rsidR="00BE0FCD" w:rsidRPr="008567DF" w:rsidRDefault="00BE0FCD" w:rsidP="00BE0FCD">
            <w:pPr>
              <w:rPr>
                <w:rFonts w:ascii="Times New Roman" w:hAnsi="Times New Roman" w:cs="Times New Roman"/>
              </w:rPr>
            </w:pPr>
            <w:r w:rsidRPr="008567DF">
              <w:rPr>
                <w:rFonts w:ascii="Times New Roman" w:hAnsi="Times New Roman" w:cs="Times New Roman"/>
              </w:rPr>
              <w:t>Yes</w:t>
            </w:r>
          </w:p>
          <w:p w14:paraId="7C7155B3" w14:textId="4DFABA71" w:rsidR="00BE0FCD" w:rsidRPr="008567DF" w:rsidRDefault="00BE0FCD" w:rsidP="00772363">
            <w:pPr>
              <w:rPr>
                <w:rFonts w:ascii="Times New Roman" w:hAnsi="Times New Roman" w:cs="Times New Roman"/>
                <w:b/>
                <w:bCs/>
              </w:rPr>
            </w:pPr>
            <w:r w:rsidRPr="008567DF">
              <w:rPr>
                <w:rFonts w:ascii="Times New Roman" w:hAnsi="Times New Roman" w:cs="Times New Roman"/>
              </w:rPr>
              <w:t>Sometimes</w:t>
            </w:r>
            <w:r w:rsidR="00772363" w:rsidRPr="008567DF">
              <w:rPr>
                <w:rFonts w:ascii="Times New Roman" w:hAnsi="Times New Roman" w:cs="Times New Roman"/>
              </w:rPr>
              <w:br/>
            </w:r>
            <w:r w:rsidRPr="008567DF">
              <w:rPr>
                <w:rFonts w:ascii="Times New Roman" w:hAnsi="Times New Roman" w:cs="Times New Roman"/>
              </w:rPr>
              <w:t>No</w:t>
            </w:r>
            <w:r w:rsidRPr="008567DF">
              <w:rPr>
                <w:rFonts w:ascii="Times New Roman" w:hAnsi="Times New Roman" w:cs="Times New Roman"/>
              </w:rPr>
              <w:br/>
            </w:r>
            <w:r w:rsidRPr="008567DF">
              <w:rPr>
                <w:rFonts w:ascii="Times New Roman" w:hAnsi="Times New Roman" w:cs="Times New Roman"/>
              </w:rPr>
              <w:lastRenderedPageBreak/>
              <w:t>________________________________________</w:t>
            </w:r>
            <w:r w:rsidRPr="008567DF">
              <w:rPr>
                <w:rFonts w:ascii="Times New Roman" w:hAnsi="Times New Roman" w:cs="Times New Roman"/>
              </w:rPr>
              <w:br/>
            </w:r>
            <w:r w:rsidRPr="008567DF">
              <w:rPr>
                <w:rFonts w:ascii="Times New Roman" w:hAnsi="Times New Roman" w:cs="Times New Roman"/>
                <w:color w:val="000000"/>
                <w:sz w:val="18"/>
                <w:szCs w:val="18"/>
              </w:rPr>
              <w:t>χ</w:t>
            </w:r>
            <w:r w:rsidRPr="008567DF">
              <w:rPr>
                <w:rFonts w:ascii="Times New Roman" w:hAnsi="Times New Roman" w:cs="Times New Roman"/>
                <w:sz w:val="18"/>
                <w:szCs w:val="18"/>
              </w:rPr>
              <w:t xml:space="preserve">2 = </w:t>
            </w:r>
            <w:r w:rsidR="00A35EEA" w:rsidRPr="008567DF">
              <w:rPr>
                <w:rStyle w:val="gntyacmbo3b"/>
                <w:rFonts w:ascii="Times New Roman" w:hAnsi="Times New Roman" w:cs="Times New Roman"/>
                <w:color w:val="000000"/>
                <w:sz w:val="18"/>
                <w:szCs w:val="18"/>
                <w:bdr w:val="none" w:sz="0" w:space="0" w:color="auto" w:frame="1"/>
              </w:rPr>
              <w:t>2</w:t>
            </w:r>
            <w:r w:rsidR="00A35EEA" w:rsidRPr="008567DF">
              <w:rPr>
                <w:rStyle w:val="gntyacmbo3b"/>
                <w:rFonts w:ascii="Times New Roman" w:hAnsi="Times New Roman" w:cs="Times New Roman"/>
                <w:sz w:val="18"/>
                <w:szCs w:val="18"/>
              </w:rPr>
              <w:t>0</w:t>
            </w:r>
            <w:r w:rsidRPr="008567DF">
              <w:rPr>
                <w:rStyle w:val="gntyacmbo3b"/>
                <w:rFonts w:ascii="Times New Roman" w:hAnsi="Times New Roman" w:cs="Times New Roman"/>
                <w:color w:val="000000"/>
                <w:sz w:val="18"/>
                <w:szCs w:val="18"/>
                <w:bdr w:val="none" w:sz="0" w:space="0" w:color="auto" w:frame="1"/>
              </w:rPr>
              <w:t>.</w:t>
            </w:r>
            <w:r w:rsidR="00A35EEA" w:rsidRPr="008567DF">
              <w:rPr>
                <w:rStyle w:val="gntyacmbo3b"/>
                <w:rFonts w:ascii="Times New Roman" w:hAnsi="Times New Roman" w:cs="Times New Roman"/>
                <w:color w:val="000000"/>
                <w:sz w:val="18"/>
                <w:szCs w:val="18"/>
                <w:bdr w:val="none" w:sz="0" w:space="0" w:color="auto" w:frame="1"/>
              </w:rPr>
              <w:t>0</w:t>
            </w:r>
            <w:r w:rsidR="00A35EEA" w:rsidRPr="008567DF">
              <w:rPr>
                <w:rStyle w:val="gntyacmbo3b"/>
                <w:rFonts w:ascii="Times New Roman" w:hAnsi="Times New Roman" w:cs="Times New Roman"/>
                <w:sz w:val="18"/>
                <w:szCs w:val="18"/>
              </w:rPr>
              <w:t>28</w:t>
            </w:r>
            <w:r w:rsidRPr="008567DF">
              <w:rPr>
                <w:rFonts w:ascii="Times New Roman" w:hAnsi="Times New Roman" w:cs="Times New Roman"/>
                <w:sz w:val="18"/>
                <w:szCs w:val="18"/>
              </w:rPr>
              <w:t xml:space="preserve">; </w:t>
            </w:r>
            <w:r w:rsidRPr="008567DF">
              <w:rPr>
                <w:rFonts w:ascii="Times New Roman" w:hAnsi="Times New Roman" w:cs="Times New Roman"/>
                <w:color w:val="000000"/>
                <w:sz w:val="18"/>
                <w:szCs w:val="18"/>
                <w:bdr w:val="none" w:sz="0" w:space="0" w:color="auto" w:frame="1"/>
              </w:rPr>
              <w:t xml:space="preserve">df = 4; p = </w:t>
            </w:r>
            <w:r w:rsidRPr="008567DF">
              <w:rPr>
                <w:rStyle w:val="gntyacmbo3b"/>
                <w:rFonts w:ascii="Times New Roman" w:hAnsi="Times New Roman" w:cs="Times New Roman"/>
                <w:color w:val="000000"/>
                <w:sz w:val="18"/>
                <w:szCs w:val="18"/>
                <w:bdr w:val="none" w:sz="0" w:space="0" w:color="auto" w:frame="1"/>
              </w:rPr>
              <w:t>0.</w:t>
            </w:r>
            <w:r w:rsidR="00A35EEA" w:rsidRPr="008567DF">
              <w:rPr>
                <w:rStyle w:val="gntyacmbo3b"/>
                <w:rFonts w:ascii="Times New Roman" w:hAnsi="Times New Roman" w:cs="Times New Roman"/>
                <w:color w:val="000000"/>
                <w:sz w:val="18"/>
                <w:szCs w:val="18"/>
                <w:bdr w:val="none" w:sz="0" w:space="0" w:color="auto" w:frame="1"/>
              </w:rPr>
              <w:t>0</w:t>
            </w:r>
            <w:r w:rsidR="00A35EEA" w:rsidRPr="008567DF">
              <w:rPr>
                <w:rStyle w:val="gntyacmbo3b"/>
                <w:rFonts w:ascii="Times New Roman" w:hAnsi="Times New Roman" w:cs="Times New Roman"/>
                <w:sz w:val="18"/>
                <w:szCs w:val="18"/>
              </w:rPr>
              <w:t>004932</w:t>
            </w:r>
            <w:r w:rsidR="001963F1" w:rsidRPr="008567DF">
              <w:rPr>
                <w:rStyle w:val="gntyacmbo3b"/>
                <w:rFonts w:ascii="Times New Roman" w:hAnsi="Times New Roman" w:cs="Times New Roman"/>
                <w:sz w:val="18"/>
                <w:szCs w:val="18"/>
              </w:rPr>
              <w:t xml:space="preserve"> </w:t>
            </w:r>
            <w:r w:rsidRPr="008567DF">
              <w:rPr>
                <w:rFonts w:ascii="Times New Roman" w:hAnsi="Times New Roman" w:cs="Times New Roman"/>
                <w:sz w:val="18"/>
                <w:szCs w:val="18"/>
              </w:rPr>
              <w:t>Cramer’s V=</w:t>
            </w:r>
            <w:r w:rsidRPr="008567DF">
              <w:rPr>
                <w:rFonts w:ascii="Times New Roman" w:hAnsi="Times New Roman" w:cs="Times New Roman"/>
                <w:color w:val="000000"/>
                <w:sz w:val="18"/>
                <w:szCs w:val="18"/>
                <w:bdr w:val="none" w:sz="0" w:space="0" w:color="auto" w:frame="1"/>
              </w:rPr>
              <w:t xml:space="preserve"> 0.2</w:t>
            </w:r>
            <w:r w:rsidR="00A35EEA" w:rsidRPr="008567DF">
              <w:rPr>
                <w:rFonts w:ascii="Times New Roman" w:hAnsi="Times New Roman" w:cs="Times New Roman"/>
                <w:color w:val="000000"/>
                <w:sz w:val="18"/>
                <w:szCs w:val="18"/>
                <w:bdr w:val="none" w:sz="0" w:space="0" w:color="auto" w:frame="1"/>
              </w:rPr>
              <w:t>877</w:t>
            </w:r>
          </w:p>
        </w:tc>
        <w:tc>
          <w:tcPr>
            <w:tcW w:w="1417" w:type="dxa"/>
          </w:tcPr>
          <w:p w14:paraId="45957A30" w14:textId="77777777" w:rsidR="00BE0FCD" w:rsidRPr="008567DF" w:rsidRDefault="00F23F51" w:rsidP="004B71EE">
            <w:pPr>
              <w:rPr>
                <w:rFonts w:ascii="Times New Roman" w:hAnsi="Times New Roman" w:cs="Times New Roman"/>
              </w:rPr>
            </w:pPr>
            <w:r w:rsidRPr="008567DF">
              <w:rPr>
                <w:rFonts w:ascii="Times New Roman" w:hAnsi="Times New Roman" w:cs="Times New Roman"/>
              </w:rPr>
              <w:lastRenderedPageBreak/>
              <w:t>8 (6.61%)</w:t>
            </w:r>
          </w:p>
          <w:p w14:paraId="4A92CF29" w14:textId="77777777" w:rsidR="00F23F51" w:rsidRPr="008567DF" w:rsidRDefault="00F23F51" w:rsidP="004B71EE">
            <w:pPr>
              <w:rPr>
                <w:rFonts w:ascii="Times New Roman" w:hAnsi="Times New Roman" w:cs="Times New Roman"/>
              </w:rPr>
            </w:pPr>
            <w:r w:rsidRPr="008567DF">
              <w:rPr>
                <w:rFonts w:ascii="Times New Roman" w:hAnsi="Times New Roman" w:cs="Times New Roman"/>
              </w:rPr>
              <w:t>61 (50.41%)</w:t>
            </w:r>
          </w:p>
          <w:p w14:paraId="22F1B548" w14:textId="7FA55D24" w:rsidR="00F23F51" w:rsidRPr="008567DF" w:rsidRDefault="005C2CF1" w:rsidP="004B71EE">
            <w:pPr>
              <w:rPr>
                <w:rFonts w:ascii="Times New Roman" w:hAnsi="Times New Roman" w:cs="Times New Roman"/>
              </w:rPr>
            </w:pPr>
            <w:r w:rsidRPr="008567DF">
              <w:rPr>
                <w:rFonts w:ascii="Times New Roman" w:hAnsi="Times New Roman" w:cs="Times New Roman"/>
              </w:rPr>
              <w:t>34 (28.10%)</w:t>
            </w:r>
          </w:p>
        </w:tc>
        <w:tc>
          <w:tcPr>
            <w:tcW w:w="1418" w:type="dxa"/>
          </w:tcPr>
          <w:p w14:paraId="1DD6B30A" w14:textId="77777777" w:rsidR="00BE0FCD" w:rsidRPr="008567DF" w:rsidRDefault="00F23F51" w:rsidP="004B71EE">
            <w:pPr>
              <w:rPr>
                <w:rFonts w:ascii="Times New Roman" w:hAnsi="Times New Roman" w:cs="Times New Roman"/>
              </w:rPr>
            </w:pPr>
            <w:r w:rsidRPr="008567DF">
              <w:rPr>
                <w:rFonts w:ascii="Times New Roman" w:hAnsi="Times New Roman" w:cs="Times New Roman"/>
              </w:rPr>
              <w:t>1 (0.83)</w:t>
            </w:r>
          </w:p>
          <w:p w14:paraId="5F42FAE2" w14:textId="77777777" w:rsidR="00F23F51" w:rsidRPr="008567DF" w:rsidRDefault="00F23F51" w:rsidP="004B71EE">
            <w:pPr>
              <w:rPr>
                <w:rFonts w:ascii="Times New Roman" w:hAnsi="Times New Roman" w:cs="Times New Roman"/>
              </w:rPr>
            </w:pPr>
            <w:r w:rsidRPr="008567DF">
              <w:rPr>
                <w:rFonts w:ascii="Times New Roman" w:hAnsi="Times New Roman" w:cs="Times New Roman"/>
              </w:rPr>
              <w:t>14 (11.57%)</w:t>
            </w:r>
          </w:p>
          <w:p w14:paraId="2DC44B5F" w14:textId="0F1E52EA" w:rsidR="005C2CF1" w:rsidRPr="008567DF" w:rsidRDefault="005C2CF1" w:rsidP="004B71EE">
            <w:pPr>
              <w:rPr>
                <w:rFonts w:ascii="Times New Roman" w:hAnsi="Times New Roman" w:cs="Times New Roman"/>
              </w:rPr>
            </w:pPr>
            <w:r w:rsidRPr="008567DF">
              <w:rPr>
                <w:rFonts w:ascii="Times New Roman" w:hAnsi="Times New Roman" w:cs="Times New Roman"/>
              </w:rPr>
              <w:t>0 (0.00%)</w:t>
            </w:r>
          </w:p>
        </w:tc>
        <w:tc>
          <w:tcPr>
            <w:tcW w:w="1224" w:type="dxa"/>
          </w:tcPr>
          <w:p w14:paraId="440CB319" w14:textId="77777777" w:rsidR="00BE0FCD" w:rsidRPr="008567DF" w:rsidRDefault="00F23F51" w:rsidP="004B71EE">
            <w:pPr>
              <w:rPr>
                <w:rFonts w:ascii="Times New Roman" w:hAnsi="Times New Roman" w:cs="Times New Roman"/>
              </w:rPr>
            </w:pPr>
            <w:r w:rsidRPr="008567DF">
              <w:rPr>
                <w:rFonts w:ascii="Times New Roman" w:hAnsi="Times New Roman" w:cs="Times New Roman"/>
              </w:rPr>
              <w:t>2 (1.65%)</w:t>
            </w:r>
          </w:p>
          <w:p w14:paraId="64823A7A" w14:textId="77777777" w:rsidR="00F23F51" w:rsidRPr="008567DF" w:rsidRDefault="00F23F51" w:rsidP="004B71EE">
            <w:pPr>
              <w:rPr>
                <w:rFonts w:ascii="Times New Roman" w:hAnsi="Times New Roman" w:cs="Times New Roman"/>
              </w:rPr>
            </w:pPr>
            <w:r w:rsidRPr="008567DF">
              <w:rPr>
                <w:rFonts w:ascii="Times New Roman" w:hAnsi="Times New Roman" w:cs="Times New Roman"/>
              </w:rPr>
              <w:t>1 (0.83%)</w:t>
            </w:r>
          </w:p>
          <w:p w14:paraId="5E8C4889" w14:textId="730A5653" w:rsidR="005C2CF1" w:rsidRPr="008567DF" w:rsidRDefault="005C2CF1" w:rsidP="004B71EE">
            <w:pPr>
              <w:rPr>
                <w:rFonts w:ascii="Times New Roman" w:hAnsi="Times New Roman" w:cs="Times New Roman"/>
              </w:rPr>
            </w:pPr>
            <w:r w:rsidRPr="008567DF">
              <w:rPr>
                <w:rFonts w:ascii="Times New Roman" w:hAnsi="Times New Roman" w:cs="Times New Roman"/>
              </w:rPr>
              <w:t>0 (0.00%)</w:t>
            </w:r>
          </w:p>
        </w:tc>
      </w:tr>
      <w:tr w:rsidR="00BE0FCD" w:rsidRPr="008567DF" w14:paraId="46BE38C2" w14:textId="77777777" w:rsidTr="00E239D1">
        <w:tc>
          <w:tcPr>
            <w:tcW w:w="9016" w:type="dxa"/>
            <w:gridSpan w:val="4"/>
          </w:tcPr>
          <w:p w14:paraId="34A55BC4" w14:textId="4B8522F7" w:rsidR="00BE0FCD" w:rsidRPr="008567DF" w:rsidRDefault="00BE0FCD" w:rsidP="004B71EE">
            <w:pPr>
              <w:rPr>
                <w:rFonts w:ascii="Times New Roman" w:hAnsi="Times New Roman" w:cs="Times New Roman"/>
                <w:b/>
                <w:bCs/>
              </w:rPr>
            </w:pPr>
            <w:r w:rsidRPr="008567DF">
              <w:rPr>
                <w:rFonts w:ascii="Times New Roman" w:hAnsi="Times New Roman" w:cs="Times New Roman"/>
                <w:b/>
                <w:bCs/>
              </w:rPr>
              <w:t xml:space="preserve">Able to </w:t>
            </w:r>
            <w:r w:rsidR="00D63E01" w:rsidRPr="008567DF">
              <w:rPr>
                <w:rFonts w:ascii="Times New Roman" w:hAnsi="Times New Roman" w:cs="Times New Roman"/>
                <w:b/>
                <w:bCs/>
              </w:rPr>
              <w:t>know how to use</w:t>
            </w:r>
            <w:r w:rsidRPr="008567DF">
              <w:rPr>
                <w:rFonts w:ascii="Times New Roman" w:hAnsi="Times New Roman" w:cs="Times New Roman"/>
                <w:b/>
                <w:bCs/>
              </w:rPr>
              <w:t xml:space="preserve"> </w:t>
            </w:r>
            <w:r w:rsidRPr="008567DF">
              <w:rPr>
                <w:rStyle w:val="myxfac"/>
                <w:rFonts w:ascii="Times New Roman" w:hAnsi="Times New Roman" w:cs="Times New Roman"/>
                <w:b/>
                <w:bCs/>
              </w:rPr>
              <w:t>safety</w:t>
            </w:r>
            <w:r w:rsidRPr="008567DF">
              <w:rPr>
                <w:rFonts w:ascii="Times New Roman" w:hAnsi="Times New Roman" w:cs="Times New Roman"/>
                <w:b/>
                <w:bCs/>
              </w:rPr>
              <w:t xml:space="preserve"> intervention without guide</w:t>
            </w:r>
          </w:p>
        </w:tc>
      </w:tr>
      <w:tr w:rsidR="00BE0FCD" w:rsidRPr="008567DF" w14:paraId="2BBB570F" w14:textId="77777777" w:rsidTr="004B71EE">
        <w:tc>
          <w:tcPr>
            <w:tcW w:w="4957" w:type="dxa"/>
          </w:tcPr>
          <w:p w14:paraId="66260878" w14:textId="77777777" w:rsidR="00AF62EA" w:rsidRPr="008567DF" w:rsidRDefault="00AF62EA" w:rsidP="00AF62EA">
            <w:pPr>
              <w:rPr>
                <w:rFonts w:ascii="Times New Roman" w:hAnsi="Times New Roman" w:cs="Times New Roman"/>
              </w:rPr>
            </w:pPr>
            <w:r w:rsidRPr="008567DF">
              <w:rPr>
                <w:rFonts w:ascii="Times New Roman" w:hAnsi="Times New Roman" w:cs="Times New Roman"/>
              </w:rPr>
              <w:t>Yes</w:t>
            </w:r>
          </w:p>
          <w:p w14:paraId="5C1FE119" w14:textId="77777777" w:rsidR="00AF62EA" w:rsidRPr="008567DF" w:rsidRDefault="00AF62EA" w:rsidP="00AF62EA">
            <w:pPr>
              <w:rPr>
                <w:rFonts w:ascii="Times New Roman" w:hAnsi="Times New Roman" w:cs="Times New Roman"/>
              </w:rPr>
            </w:pPr>
            <w:r w:rsidRPr="008567DF">
              <w:rPr>
                <w:rFonts w:ascii="Times New Roman" w:hAnsi="Times New Roman" w:cs="Times New Roman"/>
              </w:rPr>
              <w:t>Sometimes</w:t>
            </w:r>
          </w:p>
          <w:p w14:paraId="340C8D84" w14:textId="14698395" w:rsidR="00BE0FCD" w:rsidRPr="008567DF" w:rsidRDefault="00AF62EA" w:rsidP="001963F1">
            <w:pPr>
              <w:pStyle w:val="HTMLPreformatted"/>
              <w:shd w:val="clear" w:color="auto" w:fill="FFFFFF"/>
              <w:wordWrap w:val="0"/>
              <w:rPr>
                <w:rFonts w:ascii="Times New Roman" w:hAnsi="Times New Roman" w:cs="Times New Roman"/>
                <w:b/>
                <w:bCs/>
              </w:rPr>
            </w:pPr>
            <w:r w:rsidRPr="008567DF">
              <w:rPr>
                <w:rFonts w:ascii="Times New Roman" w:hAnsi="Times New Roman" w:cs="Times New Roman"/>
                <w:sz w:val="22"/>
                <w:szCs w:val="22"/>
              </w:rPr>
              <w:t>No</w:t>
            </w:r>
            <w:r w:rsidRPr="008567DF">
              <w:rPr>
                <w:rFonts w:ascii="Times New Roman" w:hAnsi="Times New Roman" w:cs="Times New Roman"/>
                <w:sz w:val="22"/>
                <w:szCs w:val="22"/>
              </w:rPr>
              <w:br/>
              <w:t>_____________________________________</w:t>
            </w:r>
            <w:r w:rsidR="001963F1" w:rsidRPr="008567DF">
              <w:rPr>
                <w:rFonts w:ascii="Times New Roman" w:hAnsi="Times New Roman" w:cs="Times New Roman"/>
                <w:sz w:val="22"/>
                <w:szCs w:val="22"/>
              </w:rPr>
              <w:t>__</w:t>
            </w:r>
            <w:r w:rsidRPr="008567DF">
              <w:rPr>
                <w:rFonts w:ascii="Times New Roman" w:hAnsi="Times New Roman" w:cs="Times New Roman"/>
                <w:sz w:val="22"/>
                <w:szCs w:val="22"/>
              </w:rPr>
              <w:t>_</w:t>
            </w:r>
            <w:r w:rsidRPr="008567DF">
              <w:rPr>
                <w:rFonts w:ascii="Times New Roman" w:hAnsi="Times New Roman" w:cs="Times New Roman"/>
                <w:sz w:val="22"/>
                <w:szCs w:val="22"/>
              </w:rPr>
              <w:br/>
            </w:r>
            <w:r w:rsidRPr="008567DF">
              <w:rPr>
                <w:rFonts w:ascii="Times New Roman" w:hAnsi="Times New Roman" w:cs="Times New Roman"/>
                <w:color w:val="000000"/>
                <w:sz w:val="18"/>
                <w:szCs w:val="18"/>
              </w:rPr>
              <w:t>χ</w:t>
            </w:r>
            <w:r w:rsidRPr="008567DF">
              <w:rPr>
                <w:rFonts w:ascii="Times New Roman" w:hAnsi="Times New Roman" w:cs="Times New Roman"/>
                <w:sz w:val="18"/>
                <w:szCs w:val="18"/>
              </w:rPr>
              <w:t xml:space="preserve">2 = </w:t>
            </w:r>
            <w:r w:rsidRPr="008567DF">
              <w:rPr>
                <w:rStyle w:val="gntyacmbo3b"/>
                <w:rFonts w:ascii="Times New Roman" w:hAnsi="Times New Roman" w:cs="Times New Roman"/>
                <w:color w:val="000000"/>
                <w:sz w:val="18"/>
                <w:szCs w:val="18"/>
                <w:bdr w:val="none" w:sz="0" w:space="0" w:color="auto" w:frame="1"/>
              </w:rPr>
              <w:t>2</w:t>
            </w:r>
            <w:r w:rsidRPr="008567DF">
              <w:rPr>
                <w:rStyle w:val="gntyacmbo3b"/>
                <w:rFonts w:ascii="Times New Roman" w:hAnsi="Times New Roman" w:cs="Times New Roman"/>
                <w:sz w:val="18"/>
                <w:szCs w:val="18"/>
              </w:rPr>
              <w:t>0</w:t>
            </w:r>
            <w:r w:rsidRPr="008567DF">
              <w:rPr>
                <w:rStyle w:val="gntyacmbo3b"/>
                <w:rFonts w:ascii="Times New Roman" w:hAnsi="Times New Roman" w:cs="Times New Roman"/>
                <w:color w:val="000000"/>
                <w:sz w:val="18"/>
                <w:szCs w:val="18"/>
                <w:bdr w:val="none" w:sz="0" w:space="0" w:color="auto" w:frame="1"/>
              </w:rPr>
              <w:t>.043</w:t>
            </w:r>
            <w:r w:rsidRPr="008567DF">
              <w:rPr>
                <w:rFonts w:ascii="Times New Roman" w:hAnsi="Times New Roman" w:cs="Times New Roman"/>
                <w:sz w:val="18"/>
                <w:szCs w:val="18"/>
              </w:rPr>
              <w:t xml:space="preserve">; </w:t>
            </w:r>
            <w:r w:rsidRPr="008567DF">
              <w:rPr>
                <w:rFonts w:ascii="Times New Roman" w:hAnsi="Times New Roman" w:cs="Times New Roman"/>
                <w:color w:val="000000"/>
                <w:sz w:val="18"/>
                <w:szCs w:val="18"/>
                <w:bdr w:val="none" w:sz="0" w:space="0" w:color="auto" w:frame="1"/>
              </w:rPr>
              <w:t xml:space="preserve">df = 4; p = </w:t>
            </w:r>
            <w:r w:rsidRPr="008567DF">
              <w:rPr>
                <w:rStyle w:val="gntyacmbo3b"/>
                <w:rFonts w:ascii="Times New Roman" w:hAnsi="Times New Roman" w:cs="Times New Roman"/>
                <w:color w:val="000000"/>
                <w:sz w:val="18"/>
                <w:szCs w:val="18"/>
                <w:bdr w:val="none" w:sz="0" w:space="0" w:color="auto" w:frame="1"/>
              </w:rPr>
              <w:t>0.0</w:t>
            </w:r>
            <w:r w:rsidRPr="008567DF">
              <w:rPr>
                <w:rStyle w:val="gntyacmbo3b"/>
                <w:rFonts w:ascii="Times New Roman" w:hAnsi="Times New Roman" w:cs="Times New Roman"/>
                <w:sz w:val="18"/>
                <w:szCs w:val="18"/>
              </w:rPr>
              <w:t>004898</w:t>
            </w:r>
            <w:r w:rsidR="001963F1" w:rsidRPr="008567DF">
              <w:rPr>
                <w:rStyle w:val="gntyacmbo3b"/>
                <w:rFonts w:ascii="Times New Roman" w:hAnsi="Times New Roman" w:cs="Times New Roman"/>
                <w:sz w:val="18"/>
                <w:szCs w:val="18"/>
              </w:rPr>
              <w:t xml:space="preserve"> </w:t>
            </w:r>
            <w:r w:rsidRPr="008567DF">
              <w:rPr>
                <w:rFonts w:ascii="Times New Roman" w:hAnsi="Times New Roman" w:cs="Times New Roman"/>
                <w:sz w:val="18"/>
                <w:szCs w:val="18"/>
              </w:rPr>
              <w:t>Cramer’s V=</w:t>
            </w:r>
            <w:r w:rsidRPr="008567DF">
              <w:rPr>
                <w:rFonts w:ascii="Times New Roman" w:hAnsi="Times New Roman" w:cs="Times New Roman"/>
                <w:color w:val="000000"/>
                <w:sz w:val="18"/>
                <w:szCs w:val="18"/>
                <w:bdr w:val="none" w:sz="0" w:space="0" w:color="auto" w:frame="1"/>
              </w:rPr>
              <w:t xml:space="preserve"> 0.2878</w:t>
            </w:r>
          </w:p>
        </w:tc>
        <w:tc>
          <w:tcPr>
            <w:tcW w:w="1417" w:type="dxa"/>
          </w:tcPr>
          <w:p w14:paraId="738258F1" w14:textId="77777777" w:rsidR="00BE0FCD" w:rsidRPr="008567DF" w:rsidRDefault="003F00F0" w:rsidP="004B71EE">
            <w:pPr>
              <w:rPr>
                <w:rFonts w:ascii="Times New Roman" w:hAnsi="Times New Roman" w:cs="Times New Roman"/>
              </w:rPr>
            </w:pPr>
            <w:r w:rsidRPr="008567DF">
              <w:rPr>
                <w:rFonts w:ascii="Times New Roman" w:hAnsi="Times New Roman" w:cs="Times New Roman"/>
              </w:rPr>
              <w:t>9 (7.44%)</w:t>
            </w:r>
          </w:p>
          <w:p w14:paraId="0AA0FCC6" w14:textId="77777777" w:rsidR="003F00F0" w:rsidRPr="008567DF" w:rsidRDefault="003F00F0" w:rsidP="004B71EE">
            <w:pPr>
              <w:rPr>
                <w:rFonts w:ascii="Times New Roman" w:hAnsi="Times New Roman" w:cs="Times New Roman"/>
              </w:rPr>
            </w:pPr>
            <w:r w:rsidRPr="008567DF">
              <w:rPr>
                <w:rFonts w:ascii="Times New Roman" w:hAnsi="Times New Roman" w:cs="Times New Roman"/>
              </w:rPr>
              <w:t>57 (47.11%)</w:t>
            </w:r>
          </w:p>
          <w:p w14:paraId="609DC237" w14:textId="63C47E84" w:rsidR="003F00F0" w:rsidRPr="008567DF" w:rsidRDefault="003F00F0" w:rsidP="004B71EE">
            <w:pPr>
              <w:rPr>
                <w:rFonts w:ascii="Times New Roman" w:hAnsi="Times New Roman" w:cs="Times New Roman"/>
              </w:rPr>
            </w:pPr>
            <w:r w:rsidRPr="008567DF">
              <w:rPr>
                <w:rFonts w:ascii="Times New Roman" w:hAnsi="Times New Roman" w:cs="Times New Roman"/>
              </w:rPr>
              <w:t>37 (30.58%)</w:t>
            </w:r>
          </w:p>
        </w:tc>
        <w:tc>
          <w:tcPr>
            <w:tcW w:w="1418" w:type="dxa"/>
          </w:tcPr>
          <w:p w14:paraId="717C1796" w14:textId="77777777" w:rsidR="00BE0FCD" w:rsidRPr="008567DF" w:rsidRDefault="003F00F0" w:rsidP="004B71EE">
            <w:pPr>
              <w:rPr>
                <w:rFonts w:ascii="Times New Roman" w:hAnsi="Times New Roman" w:cs="Times New Roman"/>
              </w:rPr>
            </w:pPr>
            <w:r w:rsidRPr="008567DF">
              <w:rPr>
                <w:rFonts w:ascii="Times New Roman" w:hAnsi="Times New Roman" w:cs="Times New Roman"/>
              </w:rPr>
              <w:t>1 (0.83%)</w:t>
            </w:r>
          </w:p>
          <w:p w14:paraId="0CF732EB" w14:textId="77777777" w:rsidR="003F00F0" w:rsidRPr="008567DF" w:rsidRDefault="003F00F0" w:rsidP="004B71EE">
            <w:pPr>
              <w:rPr>
                <w:rFonts w:ascii="Times New Roman" w:hAnsi="Times New Roman" w:cs="Times New Roman"/>
              </w:rPr>
            </w:pPr>
            <w:r w:rsidRPr="008567DF">
              <w:rPr>
                <w:rFonts w:ascii="Times New Roman" w:hAnsi="Times New Roman" w:cs="Times New Roman"/>
              </w:rPr>
              <w:t>14 (11.57%)</w:t>
            </w:r>
          </w:p>
          <w:p w14:paraId="1F3099D7" w14:textId="026922F0" w:rsidR="003F00F0" w:rsidRPr="008567DF" w:rsidRDefault="003F00F0" w:rsidP="004B71EE">
            <w:pPr>
              <w:rPr>
                <w:rFonts w:ascii="Times New Roman" w:hAnsi="Times New Roman" w:cs="Times New Roman"/>
              </w:rPr>
            </w:pPr>
            <w:r w:rsidRPr="008567DF">
              <w:rPr>
                <w:rFonts w:ascii="Times New Roman" w:hAnsi="Times New Roman" w:cs="Times New Roman"/>
              </w:rPr>
              <w:t>0 (0.00%)</w:t>
            </w:r>
          </w:p>
        </w:tc>
        <w:tc>
          <w:tcPr>
            <w:tcW w:w="1224" w:type="dxa"/>
          </w:tcPr>
          <w:p w14:paraId="08877EA2" w14:textId="77777777" w:rsidR="00BE0FCD" w:rsidRPr="008567DF" w:rsidRDefault="003F00F0" w:rsidP="004B71EE">
            <w:pPr>
              <w:rPr>
                <w:rFonts w:ascii="Times New Roman" w:hAnsi="Times New Roman" w:cs="Times New Roman"/>
              </w:rPr>
            </w:pPr>
            <w:r w:rsidRPr="008567DF">
              <w:rPr>
                <w:rFonts w:ascii="Times New Roman" w:hAnsi="Times New Roman" w:cs="Times New Roman"/>
              </w:rPr>
              <w:t>2 (1.65%)</w:t>
            </w:r>
          </w:p>
          <w:p w14:paraId="1556E3B4" w14:textId="77777777" w:rsidR="003F00F0" w:rsidRPr="008567DF" w:rsidRDefault="003F00F0" w:rsidP="004B71EE">
            <w:pPr>
              <w:rPr>
                <w:rFonts w:ascii="Times New Roman" w:hAnsi="Times New Roman" w:cs="Times New Roman"/>
              </w:rPr>
            </w:pPr>
            <w:r w:rsidRPr="008567DF">
              <w:rPr>
                <w:rFonts w:ascii="Times New Roman" w:hAnsi="Times New Roman" w:cs="Times New Roman"/>
              </w:rPr>
              <w:t>1 (0.83%)</w:t>
            </w:r>
          </w:p>
          <w:p w14:paraId="268A8920" w14:textId="416A28F6" w:rsidR="003F00F0" w:rsidRPr="008567DF" w:rsidRDefault="003F00F0" w:rsidP="004B71EE">
            <w:pPr>
              <w:rPr>
                <w:rFonts w:ascii="Times New Roman" w:hAnsi="Times New Roman" w:cs="Times New Roman"/>
              </w:rPr>
            </w:pPr>
            <w:r w:rsidRPr="008567DF">
              <w:rPr>
                <w:rFonts w:ascii="Times New Roman" w:hAnsi="Times New Roman" w:cs="Times New Roman"/>
              </w:rPr>
              <w:t>0 (0.00%)</w:t>
            </w:r>
          </w:p>
        </w:tc>
      </w:tr>
    </w:tbl>
    <w:p w14:paraId="0B4D7174" w14:textId="7C62C7E7" w:rsidR="00500C4F" w:rsidRPr="008567DF" w:rsidRDefault="00500C4F" w:rsidP="00F53E0C">
      <w:pPr>
        <w:spacing w:line="240" w:lineRule="auto"/>
        <w:rPr>
          <w:rFonts w:ascii="Times New Roman" w:hAnsi="Times New Roman" w:cs="Times New Roman"/>
          <w:b/>
          <w:bCs/>
        </w:rPr>
      </w:pPr>
    </w:p>
    <w:p w14:paraId="4C30319C" w14:textId="23A7A7E8" w:rsidR="004B492C" w:rsidRPr="008567DF" w:rsidRDefault="002E76B2" w:rsidP="00A843A6">
      <w:pPr>
        <w:spacing w:line="240" w:lineRule="auto"/>
        <w:jc w:val="both"/>
        <w:rPr>
          <w:rFonts w:ascii="Times New Roman" w:eastAsia="TrebuchetMS" w:hAnsi="Times New Roman" w:cs="Times New Roman"/>
        </w:rPr>
      </w:pPr>
      <w:r w:rsidRPr="008567DF">
        <w:rPr>
          <w:rFonts w:ascii="Times New Roman" w:eastAsia="TrebuchetMS" w:hAnsi="Times New Roman" w:cs="Times New Roman"/>
        </w:rPr>
        <w:t xml:space="preserve">From Table </w:t>
      </w:r>
      <w:r w:rsidR="00E14A60" w:rsidRPr="008567DF">
        <w:rPr>
          <w:rFonts w:ascii="Times New Roman" w:eastAsia="TrebuchetMS" w:hAnsi="Times New Roman" w:cs="Times New Roman"/>
        </w:rPr>
        <w:t>3</w:t>
      </w:r>
      <w:r w:rsidRPr="008567DF">
        <w:rPr>
          <w:rFonts w:ascii="Times New Roman" w:eastAsia="TrebuchetMS" w:hAnsi="Times New Roman" w:cs="Times New Roman"/>
        </w:rPr>
        <w:t>, t</w:t>
      </w:r>
      <w:r w:rsidR="00A843A6" w:rsidRPr="008567DF">
        <w:rPr>
          <w:rFonts w:ascii="Times New Roman" w:eastAsia="TrebuchetMS" w:hAnsi="Times New Roman" w:cs="Times New Roman"/>
        </w:rPr>
        <w:t xml:space="preserve">he Cramér’s V coefficients for each pair of variables ranged from 0.225 to 0.287, indicating a weak association between the variables. </w:t>
      </w:r>
      <w:r w:rsidR="004B492C" w:rsidRPr="008567DF">
        <w:rPr>
          <w:rFonts w:ascii="Times New Roman" w:eastAsia="TrebuchetMS" w:hAnsi="Times New Roman" w:cs="Times New Roman"/>
        </w:rPr>
        <w:t>Despite th</w:t>
      </w:r>
      <w:r w:rsidR="00270756" w:rsidRPr="008567DF">
        <w:rPr>
          <w:rFonts w:ascii="Times New Roman" w:eastAsia="TrebuchetMS" w:hAnsi="Times New Roman" w:cs="Times New Roman"/>
        </w:rPr>
        <w:t>is</w:t>
      </w:r>
      <w:r w:rsidR="004B492C" w:rsidRPr="008567DF">
        <w:rPr>
          <w:rFonts w:ascii="Times New Roman" w:eastAsia="TrebuchetMS" w:hAnsi="Times New Roman" w:cs="Times New Roman"/>
        </w:rPr>
        <w:t xml:space="preserve"> weak association, the low p-values (below 0.05) </w:t>
      </w:r>
      <w:r w:rsidR="00270756" w:rsidRPr="008567DF">
        <w:rPr>
          <w:rFonts w:ascii="Times New Roman" w:eastAsia="TrebuchetMS" w:hAnsi="Times New Roman" w:cs="Times New Roman"/>
        </w:rPr>
        <w:t>indicate</w:t>
      </w:r>
      <w:r w:rsidR="006249F1" w:rsidRPr="008567DF">
        <w:rPr>
          <w:rFonts w:ascii="Times New Roman" w:eastAsia="TrebuchetMS" w:hAnsi="Times New Roman" w:cs="Times New Roman"/>
        </w:rPr>
        <w:t>d</w:t>
      </w:r>
      <w:r w:rsidR="004B492C" w:rsidRPr="008567DF">
        <w:rPr>
          <w:rFonts w:ascii="Times New Roman" w:eastAsia="TrebuchetMS" w:hAnsi="Times New Roman" w:cs="Times New Roman"/>
        </w:rPr>
        <w:t xml:space="preserve"> statistically significant</w:t>
      </w:r>
      <w:r w:rsidR="00270756" w:rsidRPr="008567DF">
        <w:rPr>
          <w:rFonts w:ascii="Times New Roman" w:eastAsia="TrebuchetMS" w:hAnsi="Times New Roman" w:cs="Times New Roman"/>
        </w:rPr>
        <w:t xml:space="preserve"> dependence. This</w:t>
      </w:r>
      <w:r w:rsidR="004B492C" w:rsidRPr="008567DF">
        <w:rPr>
          <w:rFonts w:ascii="Times New Roman" w:eastAsia="TrebuchetMS" w:hAnsi="Times New Roman" w:cs="Times New Roman"/>
        </w:rPr>
        <w:t xml:space="preserve"> </w:t>
      </w:r>
      <w:r w:rsidR="006249F1" w:rsidRPr="008567DF">
        <w:rPr>
          <w:rFonts w:ascii="Times New Roman" w:eastAsia="TrebuchetMS" w:hAnsi="Times New Roman" w:cs="Times New Roman"/>
        </w:rPr>
        <w:t>means</w:t>
      </w:r>
      <w:r w:rsidR="00270756" w:rsidRPr="008567DF">
        <w:rPr>
          <w:rFonts w:ascii="Times New Roman" w:eastAsia="TrebuchetMS" w:hAnsi="Times New Roman" w:cs="Times New Roman"/>
        </w:rPr>
        <w:t xml:space="preserve"> that</w:t>
      </w:r>
      <w:r w:rsidR="004B492C" w:rsidRPr="008567DF">
        <w:rPr>
          <w:rFonts w:ascii="Times New Roman" w:eastAsia="TrebuchetMS" w:hAnsi="Times New Roman" w:cs="Times New Roman"/>
        </w:rPr>
        <w:t xml:space="preserve"> the result of a statistical test </w:t>
      </w:r>
      <w:r w:rsidR="00270756" w:rsidRPr="008567DF">
        <w:rPr>
          <w:rFonts w:ascii="Times New Roman" w:eastAsia="TrebuchetMS" w:hAnsi="Times New Roman" w:cs="Times New Roman"/>
        </w:rPr>
        <w:t>is</w:t>
      </w:r>
      <w:r w:rsidR="004B492C" w:rsidRPr="008567DF">
        <w:rPr>
          <w:rFonts w:ascii="Times New Roman" w:eastAsia="TrebuchetMS" w:hAnsi="Times New Roman" w:cs="Times New Roman"/>
        </w:rPr>
        <w:t xml:space="preserve"> unlikely to have occurred by chance. </w:t>
      </w:r>
      <w:r w:rsidR="00270756" w:rsidRPr="008567DF">
        <w:rPr>
          <w:rFonts w:ascii="Times New Roman" w:eastAsia="TrebuchetMS" w:hAnsi="Times New Roman" w:cs="Times New Roman"/>
        </w:rPr>
        <w:t xml:space="preserve">Therefore, there is </w:t>
      </w:r>
      <w:r w:rsidR="004B492C" w:rsidRPr="008567DF">
        <w:rPr>
          <w:rFonts w:ascii="Times New Roman" w:eastAsia="TrebuchetMS" w:hAnsi="Times New Roman" w:cs="Times New Roman"/>
        </w:rPr>
        <w:t>sufficient evidence to reject the null hypothesis in favour of the alternative hypothesis</w:t>
      </w:r>
      <w:r w:rsidR="006A0AA1" w:rsidRPr="008567DF">
        <w:rPr>
          <w:rFonts w:ascii="Times New Roman" w:eastAsia="TrebuchetMS" w:hAnsi="Times New Roman" w:cs="Times New Roman"/>
        </w:rPr>
        <w:t>.</w:t>
      </w:r>
    </w:p>
    <w:p w14:paraId="458B3692" w14:textId="77777777" w:rsidR="00A843A6" w:rsidRPr="008567DF" w:rsidRDefault="00A843A6" w:rsidP="00F53E0C">
      <w:pPr>
        <w:spacing w:line="240" w:lineRule="auto"/>
        <w:rPr>
          <w:rFonts w:ascii="Times New Roman" w:hAnsi="Times New Roman" w:cs="Times New Roman"/>
          <w:b/>
          <w:bCs/>
        </w:rPr>
      </w:pPr>
    </w:p>
    <w:p w14:paraId="53D13EDC" w14:textId="2EAFD836" w:rsidR="00946AD5" w:rsidRPr="008567DF" w:rsidRDefault="003E211C" w:rsidP="00F53E0C">
      <w:pPr>
        <w:spacing w:line="240" w:lineRule="auto"/>
        <w:rPr>
          <w:rFonts w:ascii="Times New Roman" w:hAnsi="Times New Roman" w:cs="Times New Roman"/>
          <w:b/>
          <w:bCs/>
        </w:rPr>
      </w:pPr>
      <w:r w:rsidRPr="008567DF">
        <w:rPr>
          <w:rFonts w:ascii="Times New Roman" w:hAnsi="Times New Roman" w:cs="Times New Roman"/>
          <w:b/>
          <w:bCs/>
        </w:rPr>
        <w:t>DISCUSSION</w:t>
      </w:r>
    </w:p>
    <w:p w14:paraId="2C9B42EC" w14:textId="562968C1" w:rsidR="00522162" w:rsidRPr="008567DF" w:rsidRDefault="0057515F" w:rsidP="00C72EFC">
      <w:pPr>
        <w:spacing w:before="280" w:after="280" w:line="240" w:lineRule="auto"/>
        <w:jc w:val="both"/>
        <w:rPr>
          <w:rFonts w:ascii="Times New Roman" w:eastAsia="Times New Roman" w:hAnsi="Times New Roman" w:cs="Times New Roman"/>
          <w:lang w:val="en-US"/>
        </w:rPr>
      </w:pPr>
      <w:r w:rsidRPr="008567DF">
        <w:rPr>
          <w:rFonts w:ascii="Times New Roman" w:hAnsi="Times New Roman" w:cs="Times New Roman"/>
        </w:rPr>
        <w:t xml:space="preserve">Previous studies recommend home modification strategies as a standard practice to enhance the safety of </w:t>
      </w:r>
      <w:r w:rsidR="00322EE5" w:rsidRPr="008567DF">
        <w:rPr>
          <w:rFonts w:ascii="Times New Roman" w:hAnsi="Times New Roman" w:cs="Times New Roman"/>
        </w:rPr>
        <w:t>PwD</w:t>
      </w:r>
      <w:r w:rsidRPr="008567DF">
        <w:rPr>
          <w:rFonts w:ascii="Times New Roman" w:hAnsi="Times New Roman" w:cs="Times New Roman"/>
        </w:rPr>
        <w:t xml:space="preserve"> at home</w:t>
      </w:r>
      <w:r w:rsidR="000E55FC" w:rsidRPr="008567DF">
        <w:rPr>
          <w:rFonts w:ascii="Times New Roman" w:hAnsi="Times New Roman" w:cs="Times New Roman"/>
          <w:vertAlign w:val="superscript"/>
        </w:rPr>
        <w:t>4,9,18,21</w:t>
      </w:r>
      <w:r w:rsidR="008C7766" w:rsidRPr="008567DF">
        <w:rPr>
          <w:rFonts w:ascii="Times New Roman" w:eastAsia="Times New Roman" w:hAnsi="Times New Roman" w:cs="Times New Roman"/>
        </w:rPr>
        <w:t xml:space="preserve">. </w:t>
      </w:r>
      <w:r w:rsidRPr="008567DF">
        <w:rPr>
          <w:rFonts w:ascii="Times New Roman" w:hAnsi="Times New Roman" w:cs="Times New Roman"/>
        </w:rPr>
        <w:t xml:space="preserve">Consistent with this, participants (78%) in this study affirmed that home safety interventions to prevent fall are commonly </w:t>
      </w:r>
      <w:r w:rsidR="00FC76F1" w:rsidRPr="008567DF">
        <w:rPr>
          <w:rFonts w:ascii="Times New Roman" w:hAnsi="Times New Roman" w:cs="Times New Roman"/>
        </w:rPr>
        <w:t>installed</w:t>
      </w:r>
      <w:r w:rsidRPr="008567DF">
        <w:rPr>
          <w:rFonts w:ascii="Times New Roman" w:hAnsi="Times New Roman" w:cs="Times New Roman"/>
        </w:rPr>
        <w:t xml:space="preserve"> in the residences of PwD.</w:t>
      </w:r>
      <w:r w:rsidR="00867070" w:rsidRPr="008567DF">
        <w:rPr>
          <w:rFonts w:ascii="Times New Roman" w:hAnsi="Times New Roman" w:cs="Times New Roman"/>
        </w:rPr>
        <w:t xml:space="preserve"> </w:t>
      </w:r>
      <w:bookmarkStart w:id="0" w:name="_Hlk189254501"/>
      <w:r w:rsidR="00322EE5" w:rsidRPr="008567DF">
        <w:rPr>
          <w:rFonts w:ascii="Times New Roman" w:hAnsi="Times New Roman" w:cs="Times New Roman"/>
        </w:rPr>
        <w:t xml:space="preserve">However, </w:t>
      </w:r>
      <w:r w:rsidR="00FC76F1" w:rsidRPr="008567DF">
        <w:rPr>
          <w:rFonts w:ascii="Times New Roman" w:hAnsi="Times New Roman" w:cs="Times New Roman"/>
        </w:rPr>
        <w:t>the study found that, despite the presence of home safety interventions, PwD struggle to consistently maintain awareness of their surroundings</w:t>
      </w:r>
      <w:bookmarkEnd w:id="0"/>
      <w:r w:rsidR="00EF3F15" w:rsidRPr="008567DF">
        <w:rPr>
          <w:rFonts w:ascii="Times New Roman" w:hAnsi="Times New Roman" w:cs="Times New Roman"/>
        </w:rPr>
        <w:t xml:space="preserve">. </w:t>
      </w:r>
      <w:r w:rsidR="00522162" w:rsidRPr="008567DF">
        <w:rPr>
          <w:rFonts w:ascii="Times New Roman" w:hAnsi="Times New Roman" w:cs="Times New Roman"/>
        </w:rPr>
        <w:t xml:space="preserve">This leads to low </w:t>
      </w:r>
      <w:r w:rsidR="00D06ABC" w:rsidRPr="008567DF">
        <w:rPr>
          <w:rFonts w:ascii="Times New Roman" w:hAnsi="Times New Roman" w:cs="Times New Roman"/>
        </w:rPr>
        <w:t>utilisation of</w:t>
      </w:r>
      <w:r w:rsidR="00522162" w:rsidRPr="008567DF">
        <w:rPr>
          <w:rFonts w:ascii="Times New Roman" w:eastAsia="Times New Roman" w:hAnsi="Times New Roman" w:cs="Times New Roman"/>
          <w:lang w:val="en-US"/>
        </w:rPr>
        <w:t xml:space="preserve"> existing home safety interventions which could undermine the </w:t>
      </w:r>
      <w:r w:rsidR="00D06ABC" w:rsidRPr="008567DF">
        <w:rPr>
          <w:rFonts w:ascii="Times New Roman" w:eastAsia="Times New Roman" w:hAnsi="Times New Roman" w:cs="Times New Roman"/>
          <w:lang w:val="en-US"/>
        </w:rPr>
        <w:t>purpose</w:t>
      </w:r>
      <w:r w:rsidR="00522162" w:rsidRPr="008567DF">
        <w:rPr>
          <w:rFonts w:ascii="Times New Roman" w:eastAsia="Times New Roman" w:hAnsi="Times New Roman" w:cs="Times New Roman"/>
          <w:lang w:val="en-US"/>
        </w:rPr>
        <w:t xml:space="preserve"> of such intervention</w:t>
      </w:r>
      <w:r w:rsidR="002E76B2" w:rsidRPr="008567DF">
        <w:rPr>
          <w:rFonts w:ascii="Times New Roman" w:eastAsia="Times New Roman" w:hAnsi="Times New Roman" w:cs="Times New Roman"/>
          <w:lang w:val="en-US"/>
        </w:rPr>
        <w:t>s</w:t>
      </w:r>
      <w:r w:rsidR="00522162" w:rsidRPr="008567DF">
        <w:rPr>
          <w:rFonts w:ascii="Times New Roman" w:eastAsia="Times New Roman" w:hAnsi="Times New Roman" w:cs="Times New Roman"/>
          <w:lang w:val="en-US"/>
        </w:rPr>
        <w:t xml:space="preserve">.  </w:t>
      </w:r>
      <w:r w:rsidR="00522162" w:rsidRPr="008567DF">
        <w:rPr>
          <w:rFonts w:ascii="Times New Roman" w:hAnsi="Times New Roman" w:cs="Times New Roman"/>
        </w:rPr>
        <w:t xml:space="preserve">The low adherence to home safety measures could be attributed to dementia-related symptoms, such as reduced spatial awareness and memory issues, which </w:t>
      </w:r>
      <w:r w:rsidR="00D06ABC" w:rsidRPr="008567DF">
        <w:rPr>
          <w:rFonts w:ascii="Times New Roman" w:hAnsi="Times New Roman" w:cs="Times New Roman"/>
        </w:rPr>
        <w:t xml:space="preserve">could </w:t>
      </w:r>
      <w:r w:rsidR="00522162" w:rsidRPr="008567DF">
        <w:rPr>
          <w:rFonts w:ascii="Times New Roman" w:hAnsi="Times New Roman" w:cs="Times New Roman"/>
        </w:rPr>
        <w:t>significantly increase the risk of falls especially for those living alone.</w:t>
      </w:r>
      <w:r w:rsidR="00522162" w:rsidRPr="008567DF">
        <w:rPr>
          <w:rFonts w:ascii="Times New Roman" w:eastAsia="Times New Roman" w:hAnsi="Times New Roman" w:cs="Times New Roman"/>
          <w:lang w:val="en-US"/>
        </w:rPr>
        <w:t xml:space="preserve"> This finding is consistent with research </w:t>
      </w:r>
      <w:r w:rsidR="002E76B2" w:rsidRPr="008567DF">
        <w:rPr>
          <w:rFonts w:ascii="Times New Roman" w:eastAsia="Times New Roman" w:hAnsi="Times New Roman" w:cs="Times New Roman"/>
          <w:lang w:val="en-US"/>
        </w:rPr>
        <w:t>stating</w:t>
      </w:r>
      <w:r w:rsidR="00522162" w:rsidRPr="008567DF">
        <w:rPr>
          <w:rFonts w:ascii="Times New Roman" w:eastAsia="Times New Roman" w:hAnsi="Times New Roman" w:cs="Times New Roman"/>
          <w:lang w:val="en-US"/>
        </w:rPr>
        <w:t xml:space="preserve"> that PwD often struggle to </w:t>
      </w:r>
      <w:proofErr w:type="spellStart"/>
      <w:r w:rsidR="00522162" w:rsidRPr="008567DF">
        <w:rPr>
          <w:rFonts w:ascii="Times New Roman" w:eastAsia="Times New Roman" w:hAnsi="Times New Roman" w:cs="Times New Roman"/>
          <w:lang w:val="en-US"/>
        </w:rPr>
        <w:t>recognise</w:t>
      </w:r>
      <w:proofErr w:type="spellEnd"/>
      <w:r w:rsidR="00522162" w:rsidRPr="008567DF">
        <w:rPr>
          <w:rFonts w:ascii="Times New Roman" w:eastAsia="Times New Roman" w:hAnsi="Times New Roman" w:cs="Times New Roman"/>
          <w:lang w:val="en-US"/>
        </w:rPr>
        <w:t xml:space="preserve"> and respond to hazardous situations</w:t>
      </w:r>
      <w:r w:rsidR="00522162" w:rsidRPr="008567DF">
        <w:rPr>
          <w:rFonts w:ascii="Times New Roman" w:eastAsia="Times New Roman" w:hAnsi="Times New Roman" w:cs="Times New Roman"/>
          <w:vertAlign w:val="superscript"/>
          <w:lang w:val="en-US"/>
        </w:rPr>
        <w:t>30</w:t>
      </w:r>
      <w:r w:rsidR="00522162" w:rsidRPr="008567DF">
        <w:rPr>
          <w:rFonts w:ascii="Times New Roman" w:eastAsia="Times New Roman" w:hAnsi="Times New Roman" w:cs="Times New Roman"/>
          <w:lang w:val="en-US"/>
        </w:rPr>
        <w:t>.</w:t>
      </w:r>
      <w:r w:rsidR="00522162" w:rsidRPr="008567DF">
        <w:rPr>
          <w:rFonts w:ascii="Times New Roman" w:hAnsi="Times New Roman" w:cs="Times New Roman"/>
        </w:rPr>
        <w:t xml:space="preserve"> Similarly, PwD also face challenges in navigating stairs and uneven surfaces without assistance, identifying when to use safety interventions, and understanding how to use them independently. </w:t>
      </w:r>
      <w:r w:rsidR="006F747A" w:rsidRPr="008567DF">
        <w:rPr>
          <w:rFonts w:ascii="Times New Roman" w:hAnsi="Times New Roman" w:cs="Times New Roman"/>
        </w:rPr>
        <w:t>Even in environments designed for independent living, they often require additional support to ensure their safety</w:t>
      </w:r>
      <w:r w:rsidR="00522162" w:rsidRPr="008567DF">
        <w:rPr>
          <w:rFonts w:ascii="Times New Roman" w:hAnsi="Times New Roman" w:cs="Times New Roman"/>
          <w:vertAlign w:val="superscript"/>
        </w:rPr>
        <w:t>22</w:t>
      </w:r>
      <w:r w:rsidR="00522162" w:rsidRPr="008567DF">
        <w:rPr>
          <w:rFonts w:ascii="Times New Roman" w:hAnsi="Times New Roman" w:cs="Times New Roman"/>
        </w:rPr>
        <w:t>.</w:t>
      </w:r>
    </w:p>
    <w:p w14:paraId="6FBB3864" w14:textId="3DAF1122" w:rsidR="00FD42B1" w:rsidRPr="008567DF" w:rsidRDefault="001945AD" w:rsidP="00CB441E">
      <w:pPr>
        <w:spacing w:before="280" w:after="280" w:line="240" w:lineRule="auto"/>
        <w:jc w:val="both"/>
        <w:rPr>
          <w:rFonts w:ascii="Times New Roman" w:hAnsi="Times New Roman" w:cs="Times New Roman"/>
        </w:rPr>
      </w:pPr>
      <w:r w:rsidRPr="008567DF">
        <w:rPr>
          <w:rFonts w:ascii="Times New Roman" w:eastAsia="Times New Roman" w:hAnsi="Times New Roman" w:cs="Times New Roman"/>
        </w:rPr>
        <w:t xml:space="preserve">Given the evidence presented about the substantial risk for PwD especially those whom might be living alone, it is worth considering digital interventions to complement existing home safety measures to minimise fall hazards and related domestic accidents. This </w:t>
      </w:r>
      <w:r w:rsidR="00744A6C" w:rsidRPr="008567DF">
        <w:rPr>
          <w:rFonts w:ascii="Times New Roman" w:eastAsia="Times New Roman" w:hAnsi="Times New Roman" w:cs="Times New Roman"/>
        </w:rPr>
        <w:t>study</w:t>
      </w:r>
      <w:r w:rsidRPr="008567DF">
        <w:rPr>
          <w:rFonts w:ascii="Times New Roman" w:eastAsia="Times New Roman" w:hAnsi="Times New Roman" w:cs="Times New Roman"/>
        </w:rPr>
        <w:t xml:space="preserve"> </w:t>
      </w:r>
      <w:r w:rsidR="00744A6C" w:rsidRPr="008567DF">
        <w:rPr>
          <w:rFonts w:ascii="Times New Roman" w:eastAsia="Times New Roman" w:hAnsi="Times New Roman" w:cs="Times New Roman"/>
        </w:rPr>
        <w:t>suggests</w:t>
      </w:r>
      <w:r w:rsidR="00C72EFC" w:rsidRPr="008567DF">
        <w:rPr>
          <w:rFonts w:ascii="Times New Roman" w:eastAsia="Times New Roman" w:hAnsi="Times New Roman" w:cs="Times New Roman"/>
        </w:rPr>
        <w:t xml:space="preserve"> that</w:t>
      </w:r>
      <w:r w:rsidRPr="008567DF">
        <w:rPr>
          <w:rFonts w:ascii="Times New Roman" w:eastAsia="Times New Roman" w:hAnsi="Times New Roman" w:cs="Times New Roman"/>
        </w:rPr>
        <w:t xml:space="preserve"> digital intervention that </w:t>
      </w:r>
      <w:r w:rsidR="006922C6" w:rsidRPr="008567DF">
        <w:rPr>
          <w:rFonts w:ascii="Times New Roman" w:eastAsia="Times New Roman" w:hAnsi="Times New Roman" w:cs="Times New Roman"/>
        </w:rPr>
        <w:t>provides virtue clue on</w:t>
      </w:r>
      <w:r w:rsidRPr="008567DF">
        <w:rPr>
          <w:rFonts w:ascii="Times New Roman" w:eastAsia="Times New Roman" w:hAnsi="Times New Roman" w:cs="Times New Roman"/>
        </w:rPr>
        <w:t xml:space="preserve"> existing home safety </w:t>
      </w:r>
      <w:r w:rsidR="006922C6" w:rsidRPr="008567DF">
        <w:rPr>
          <w:rFonts w:ascii="Times New Roman" w:eastAsia="Times New Roman" w:hAnsi="Times New Roman" w:cs="Times New Roman"/>
        </w:rPr>
        <w:t>interventions</w:t>
      </w:r>
      <w:r w:rsidRPr="008567DF">
        <w:rPr>
          <w:rFonts w:ascii="Times New Roman" w:eastAsia="Times New Roman" w:hAnsi="Times New Roman" w:cs="Times New Roman"/>
        </w:rPr>
        <w:t xml:space="preserve"> </w:t>
      </w:r>
      <w:r w:rsidR="006922C6" w:rsidRPr="008567DF">
        <w:rPr>
          <w:rFonts w:ascii="Times New Roman" w:eastAsia="Times New Roman" w:hAnsi="Times New Roman" w:cs="Times New Roman"/>
        </w:rPr>
        <w:t>could</w:t>
      </w:r>
      <w:r w:rsidRPr="008567DF">
        <w:rPr>
          <w:rFonts w:ascii="Times New Roman" w:eastAsia="Times New Roman" w:hAnsi="Times New Roman" w:cs="Times New Roman"/>
        </w:rPr>
        <w:t xml:space="preserve"> help PwD utilise these interventions more effectively</w:t>
      </w:r>
      <w:r w:rsidR="00381D72" w:rsidRPr="008567DF">
        <w:rPr>
          <w:rFonts w:ascii="Times New Roman" w:eastAsia="Times New Roman" w:hAnsi="Times New Roman" w:cs="Times New Roman"/>
        </w:rPr>
        <w:t xml:space="preserve">. </w:t>
      </w:r>
      <w:r w:rsidR="006922C6" w:rsidRPr="008567DF">
        <w:rPr>
          <w:rFonts w:ascii="Times New Roman" w:hAnsi="Times New Roman" w:cs="Times New Roman"/>
        </w:rPr>
        <w:t xml:space="preserve">Most participants </w:t>
      </w:r>
      <w:r w:rsidR="00744A6C" w:rsidRPr="008567DF">
        <w:rPr>
          <w:rFonts w:ascii="Times New Roman" w:hAnsi="Times New Roman" w:cs="Times New Roman"/>
        </w:rPr>
        <w:t xml:space="preserve">of this study </w:t>
      </w:r>
      <w:r w:rsidR="006922C6" w:rsidRPr="008567DF">
        <w:rPr>
          <w:rFonts w:ascii="Times New Roman" w:hAnsi="Times New Roman" w:cs="Times New Roman"/>
        </w:rPr>
        <w:t>support th</w:t>
      </w:r>
      <w:r w:rsidR="00744A6C" w:rsidRPr="008567DF">
        <w:rPr>
          <w:rFonts w:ascii="Times New Roman" w:hAnsi="Times New Roman" w:cs="Times New Roman"/>
        </w:rPr>
        <w:t>is</w:t>
      </w:r>
      <w:r w:rsidR="006922C6" w:rsidRPr="008567DF">
        <w:rPr>
          <w:rFonts w:ascii="Times New Roman" w:hAnsi="Times New Roman" w:cs="Times New Roman"/>
        </w:rPr>
        <w:t xml:space="preserve"> idea, believing it could enhance PwD safety, and express willingness to participate in testing and evaluating such solutions. </w:t>
      </w:r>
      <w:r w:rsidR="00B46EC6" w:rsidRPr="008567DF">
        <w:rPr>
          <w:rFonts w:ascii="Times New Roman" w:hAnsi="Times New Roman" w:cs="Times New Roman"/>
        </w:rPr>
        <w:t>Caregivers are increasingly interested in leveraging wearable and monitoring technologies to alleviate their workload and support older adults in maintaining their independence at home</w:t>
      </w:r>
      <w:r w:rsidR="000E55FC" w:rsidRPr="008567DF">
        <w:rPr>
          <w:rFonts w:ascii="Times New Roman" w:hAnsi="Times New Roman" w:cs="Times New Roman"/>
          <w:vertAlign w:val="superscript"/>
        </w:rPr>
        <w:t>31</w:t>
      </w:r>
      <w:r w:rsidR="00FE6B0C" w:rsidRPr="008567DF">
        <w:rPr>
          <w:rFonts w:ascii="Times New Roman" w:hAnsi="Times New Roman" w:cs="Times New Roman"/>
        </w:rPr>
        <w:t xml:space="preserve">. </w:t>
      </w:r>
      <w:r w:rsidR="001523F0" w:rsidRPr="008567DF">
        <w:rPr>
          <w:rFonts w:ascii="Times New Roman" w:hAnsi="Times New Roman" w:cs="Times New Roman"/>
        </w:rPr>
        <w:t>The use of digital interventions can be challenging for individuals with cognitive impairments, and reluctance to wear devices poses an additional barrier, potentially resulting in low adoption rates</w:t>
      </w:r>
      <w:r w:rsidR="00B46EC6" w:rsidRPr="008567DF">
        <w:rPr>
          <w:rFonts w:ascii="Times New Roman" w:hAnsi="Times New Roman" w:cs="Times New Roman"/>
          <w:vertAlign w:val="superscript"/>
        </w:rPr>
        <w:t>32-33</w:t>
      </w:r>
      <w:r w:rsidR="006922C6" w:rsidRPr="008567DF">
        <w:rPr>
          <w:rFonts w:ascii="Times New Roman" w:hAnsi="Times New Roman" w:cs="Times New Roman"/>
        </w:rPr>
        <w:t xml:space="preserve">. </w:t>
      </w:r>
      <w:r w:rsidR="00B46EC6" w:rsidRPr="008567DF">
        <w:rPr>
          <w:rFonts w:ascii="Times New Roman" w:hAnsi="Times New Roman" w:cs="Times New Roman"/>
        </w:rPr>
        <w:t>The study affirmed that wearable electronic device usage among PwD remains low, with 52.89% of participants reporting no use and only 9.92% indicating some level of adoption</w:t>
      </w:r>
      <w:r w:rsidR="00FE6B0C" w:rsidRPr="008567DF">
        <w:rPr>
          <w:rFonts w:ascii="Times New Roman" w:hAnsi="Times New Roman" w:cs="Times New Roman"/>
        </w:rPr>
        <w:t xml:space="preserve">. </w:t>
      </w:r>
      <w:r w:rsidR="003B30EF" w:rsidRPr="008567DF">
        <w:rPr>
          <w:rFonts w:ascii="Times New Roman" w:hAnsi="Times New Roman" w:cs="Times New Roman"/>
        </w:rPr>
        <w:t xml:space="preserve">However, </w:t>
      </w:r>
      <w:r w:rsidR="00D626DF" w:rsidRPr="008567DF">
        <w:rPr>
          <w:rFonts w:ascii="Times New Roman" w:hAnsi="Times New Roman" w:cs="Times New Roman"/>
        </w:rPr>
        <w:t>the use of prescribed traditional glasses is widespread, with 48.8% of participants reporting their usage, as also noted in related studies</w:t>
      </w:r>
      <w:r w:rsidR="00B46EC6" w:rsidRPr="008567DF">
        <w:rPr>
          <w:rFonts w:ascii="Times New Roman" w:hAnsi="Times New Roman" w:cs="Times New Roman"/>
          <w:vertAlign w:val="superscript"/>
        </w:rPr>
        <w:t>34</w:t>
      </w:r>
      <w:r w:rsidR="003B30EF" w:rsidRPr="008567DF">
        <w:rPr>
          <w:rFonts w:ascii="Times New Roman" w:hAnsi="Times New Roman" w:cs="Times New Roman"/>
        </w:rPr>
        <w:t>. This study posits that designing wearable electronic devices in the form of glasses, leveraging users' familiarity with them, could enhance comfort and acceptance. Transforming standard glasses frequently used by the elderly</w:t>
      </w:r>
      <w:r w:rsidR="00D626DF" w:rsidRPr="008567DF">
        <w:rPr>
          <w:rFonts w:ascii="Times New Roman" w:hAnsi="Times New Roman" w:cs="Times New Roman"/>
          <w:vertAlign w:val="superscript"/>
        </w:rPr>
        <w:t>34</w:t>
      </w:r>
      <w:r w:rsidR="003B30EF" w:rsidRPr="008567DF">
        <w:rPr>
          <w:rFonts w:ascii="Times New Roman" w:hAnsi="Times New Roman" w:cs="Times New Roman"/>
        </w:rPr>
        <w:t xml:space="preserve"> into smart aids with a straightforward on/off feature can effectively overcome challenges related to technical acceptance and usability</w:t>
      </w:r>
      <w:r w:rsidR="00D626DF" w:rsidRPr="008567DF">
        <w:rPr>
          <w:rFonts w:ascii="Times New Roman" w:hAnsi="Times New Roman" w:cs="Times New Roman"/>
          <w:vertAlign w:val="superscript"/>
        </w:rPr>
        <w:t>33</w:t>
      </w:r>
      <w:r w:rsidR="003B30EF" w:rsidRPr="008567DF">
        <w:rPr>
          <w:rFonts w:ascii="Times New Roman" w:hAnsi="Times New Roman" w:cs="Times New Roman"/>
        </w:rPr>
        <w:t>.</w:t>
      </w:r>
      <w:r w:rsidR="001F5018" w:rsidRPr="008567DF">
        <w:rPr>
          <w:rFonts w:ascii="Times New Roman" w:hAnsi="Times New Roman" w:cs="Times New Roman"/>
        </w:rPr>
        <w:t xml:space="preserve"> </w:t>
      </w:r>
      <w:r w:rsidR="00430BA0" w:rsidRPr="008567DF">
        <w:rPr>
          <w:rFonts w:ascii="Times New Roman" w:hAnsi="Times New Roman" w:cs="Times New Roman"/>
        </w:rPr>
        <w:t>Smart glasses can enhance user experiences by providing timely, contextual information about their surroundings. This capability is enabled by immersive technologies like Augmented Reality (AR), which integrates virtual elements with the real-world environment.</w:t>
      </w:r>
      <w:r w:rsidR="00CB441E" w:rsidRPr="008567DF">
        <w:rPr>
          <w:rFonts w:ascii="Times New Roman" w:hAnsi="Times New Roman" w:cs="Times New Roman"/>
        </w:rPr>
        <w:t xml:space="preserve"> </w:t>
      </w:r>
      <w:r w:rsidR="00430BA0" w:rsidRPr="008567DF">
        <w:rPr>
          <w:rFonts w:ascii="Times New Roman" w:hAnsi="Times New Roman" w:cs="Times New Roman"/>
        </w:rPr>
        <w:t xml:space="preserve">AR technologies surpass traditional visual centric interfaces as it includes audio and other non-visual cues in unlocking new realms of interaction and engagement within </w:t>
      </w:r>
      <w:r w:rsidR="00B9624C" w:rsidRPr="008567DF">
        <w:rPr>
          <w:rFonts w:ascii="Times New Roman" w:hAnsi="Times New Roman" w:cs="Times New Roman"/>
        </w:rPr>
        <w:t>an augmented environment</w:t>
      </w:r>
      <w:r w:rsidR="00D626DF" w:rsidRPr="008567DF">
        <w:rPr>
          <w:rFonts w:ascii="Times New Roman" w:hAnsi="Times New Roman" w:cs="Times New Roman"/>
          <w:vertAlign w:val="superscript"/>
        </w:rPr>
        <w:t>35</w:t>
      </w:r>
      <w:r w:rsidR="00430BA0" w:rsidRPr="008567DF">
        <w:rPr>
          <w:rFonts w:ascii="Times New Roman" w:hAnsi="Times New Roman" w:cs="Times New Roman"/>
        </w:rPr>
        <w:t xml:space="preserve">. </w:t>
      </w:r>
      <w:r w:rsidR="00A330FE" w:rsidRPr="008567DF">
        <w:rPr>
          <w:rFonts w:ascii="Times New Roman" w:hAnsi="Times New Roman" w:cs="Times New Roman"/>
        </w:rPr>
        <w:t>Some</w:t>
      </w:r>
      <w:r w:rsidR="00FD42B1" w:rsidRPr="008567DF">
        <w:rPr>
          <w:rFonts w:ascii="Times New Roman" w:hAnsi="Times New Roman" w:cs="Times New Roman"/>
        </w:rPr>
        <w:t xml:space="preserve"> studies </w:t>
      </w:r>
      <w:r w:rsidR="00A330FE" w:rsidRPr="008567DF">
        <w:rPr>
          <w:rFonts w:ascii="Times New Roman" w:hAnsi="Times New Roman" w:cs="Times New Roman"/>
        </w:rPr>
        <w:t>including</w:t>
      </w:r>
      <w:r w:rsidR="00D626DF" w:rsidRPr="008567DF">
        <w:rPr>
          <w:rFonts w:ascii="Times New Roman" w:hAnsi="Times New Roman" w:cs="Times New Roman"/>
          <w:vertAlign w:val="superscript"/>
        </w:rPr>
        <w:t>36</w:t>
      </w:r>
      <w:r w:rsidR="00A330FE" w:rsidRPr="008567DF">
        <w:rPr>
          <w:rFonts w:ascii="Times New Roman" w:hAnsi="Times New Roman" w:cs="Times New Roman"/>
        </w:rPr>
        <w:t xml:space="preserve"> </w:t>
      </w:r>
      <w:r w:rsidR="00FD42B1" w:rsidRPr="008567DF">
        <w:rPr>
          <w:rFonts w:ascii="Times New Roman" w:hAnsi="Times New Roman" w:cs="Times New Roman"/>
        </w:rPr>
        <w:t xml:space="preserve">have demonstrated </w:t>
      </w:r>
      <w:r w:rsidR="00CB441E" w:rsidRPr="008567DF">
        <w:rPr>
          <w:rFonts w:ascii="Times New Roman" w:hAnsi="Times New Roman" w:cs="Times New Roman"/>
        </w:rPr>
        <w:t xml:space="preserve">the potential of AR-equipped smart glasses </w:t>
      </w:r>
      <w:r w:rsidR="00CB441E" w:rsidRPr="008567DF">
        <w:rPr>
          <w:rFonts w:ascii="Times New Roman" w:hAnsi="Times New Roman" w:cs="Times New Roman"/>
        </w:rPr>
        <w:lastRenderedPageBreak/>
        <w:t>in mitigating domestic hazards by offering virtual cues and real-time feedback to users during dangerous situations</w:t>
      </w:r>
      <w:r w:rsidR="00FD42B1" w:rsidRPr="008567DF">
        <w:rPr>
          <w:rFonts w:ascii="Times New Roman" w:hAnsi="Times New Roman" w:cs="Times New Roman"/>
        </w:rPr>
        <w:t xml:space="preserve">. </w:t>
      </w:r>
    </w:p>
    <w:p w14:paraId="21D84E97" w14:textId="4963D67F" w:rsidR="001945AD" w:rsidRPr="008567DF" w:rsidRDefault="001945AD" w:rsidP="00F53E0C">
      <w:pPr>
        <w:spacing w:before="280" w:after="280" w:line="240" w:lineRule="auto"/>
        <w:jc w:val="both"/>
        <w:rPr>
          <w:rFonts w:ascii="Times New Roman" w:eastAsia="Times New Roman" w:hAnsi="Times New Roman" w:cs="Times New Roman"/>
          <w:b/>
        </w:rPr>
      </w:pPr>
      <w:r w:rsidRPr="008567DF">
        <w:rPr>
          <w:rFonts w:ascii="Times New Roman" w:eastAsia="Times New Roman" w:hAnsi="Times New Roman" w:cs="Times New Roman"/>
          <w:b/>
        </w:rPr>
        <w:t xml:space="preserve">Strength and Limitations </w:t>
      </w:r>
    </w:p>
    <w:p w14:paraId="2E089713" w14:textId="23DCB3B6" w:rsidR="001945AD" w:rsidRPr="008567DF" w:rsidRDefault="00DB3879" w:rsidP="00F53E0C">
      <w:pPr>
        <w:spacing w:before="100" w:beforeAutospacing="1" w:after="100" w:afterAutospacing="1" w:line="240" w:lineRule="auto"/>
        <w:jc w:val="both"/>
        <w:rPr>
          <w:rFonts w:ascii="Times New Roman" w:eastAsia="Times New Roman" w:hAnsi="Times New Roman" w:cs="Times New Roman"/>
          <w:lang w:eastAsia="en-GB"/>
        </w:rPr>
      </w:pPr>
      <w:r w:rsidRPr="008567DF">
        <w:rPr>
          <w:rFonts w:ascii="Times New Roman" w:eastAsia="Times New Roman" w:hAnsi="Times New Roman" w:cs="Times New Roman"/>
          <w:lang w:eastAsia="en-GB"/>
        </w:rPr>
        <w:t xml:space="preserve">This </w:t>
      </w:r>
      <w:r w:rsidR="00BA45AB" w:rsidRPr="008567DF">
        <w:rPr>
          <w:rFonts w:ascii="Times New Roman" w:eastAsia="Times New Roman" w:hAnsi="Times New Roman" w:cs="Times New Roman"/>
          <w:lang w:eastAsia="en-GB"/>
        </w:rPr>
        <w:t>study</w:t>
      </w:r>
      <w:r w:rsidRPr="008567DF">
        <w:rPr>
          <w:rFonts w:ascii="Times New Roman" w:eastAsia="Times New Roman" w:hAnsi="Times New Roman" w:cs="Times New Roman"/>
          <w:lang w:eastAsia="en-GB"/>
        </w:rPr>
        <w:t xml:space="preserve"> introduces a new perspective by presenting evidence supporting the need for digital intervention for PwD, particularly those living alone </w:t>
      </w:r>
      <w:r w:rsidR="00836E5D" w:rsidRPr="008567DF">
        <w:rPr>
          <w:rFonts w:ascii="Times New Roman" w:eastAsia="Times New Roman" w:hAnsi="Times New Roman" w:cs="Times New Roman"/>
          <w:lang w:eastAsia="en-GB"/>
        </w:rPr>
        <w:t xml:space="preserve">to </w:t>
      </w:r>
      <w:r w:rsidRPr="008567DF">
        <w:rPr>
          <w:rFonts w:ascii="Times New Roman" w:eastAsia="Times New Roman" w:hAnsi="Times New Roman" w:cs="Times New Roman"/>
          <w:lang w:eastAsia="en-GB"/>
        </w:rPr>
        <w:t xml:space="preserve">effectively use existing home safety interventions and to safely move around their environment. </w:t>
      </w:r>
      <w:bookmarkStart w:id="1" w:name="_Hlk184658866"/>
      <w:r w:rsidR="001945AD" w:rsidRPr="008567DF">
        <w:rPr>
          <w:rFonts w:ascii="Times New Roman" w:eastAsia="Times New Roman" w:hAnsi="Times New Roman" w:cs="Times New Roman"/>
          <w:lang w:eastAsia="en-GB"/>
        </w:rPr>
        <w:t xml:space="preserve">The findings of this </w:t>
      </w:r>
      <w:r w:rsidR="00BA45AB" w:rsidRPr="008567DF">
        <w:rPr>
          <w:rFonts w:ascii="Times New Roman" w:eastAsia="Times New Roman" w:hAnsi="Times New Roman" w:cs="Times New Roman"/>
          <w:lang w:eastAsia="en-GB"/>
        </w:rPr>
        <w:t>study</w:t>
      </w:r>
      <w:r w:rsidR="001945AD" w:rsidRPr="008567DF">
        <w:rPr>
          <w:rFonts w:ascii="Times New Roman" w:eastAsia="Times New Roman" w:hAnsi="Times New Roman" w:cs="Times New Roman"/>
          <w:lang w:eastAsia="en-GB"/>
        </w:rPr>
        <w:t xml:space="preserve"> </w:t>
      </w:r>
      <w:r w:rsidR="00836E5D" w:rsidRPr="008567DF">
        <w:rPr>
          <w:rFonts w:ascii="Times New Roman" w:eastAsia="Times New Roman" w:hAnsi="Times New Roman" w:cs="Times New Roman"/>
          <w:lang w:eastAsia="en-GB"/>
        </w:rPr>
        <w:t xml:space="preserve">also </w:t>
      </w:r>
      <w:r w:rsidR="001945AD" w:rsidRPr="008567DF">
        <w:rPr>
          <w:rFonts w:ascii="Times New Roman" w:eastAsia="Times New Roman" w:hAnsi="Times New Roman" w:cs="Times New Roman"/>
          <w:lang w:eastAsia="en-GB"/>
        </w:rPr>
        <w:t xml:space="preserve">reveal that PwD exhibits limited compliance with home safety interventions, largely due to the nature of dementia symptoms. </w:t>
      </w:r>
      <w:bookmarkEnd w:id="1"/>
      <w:r w:rsidR="00836E5D" w:rsidRPr="008567DF">
        <w:rPr>
          <w:rFonts w:ascii="Times New Roman" w:eastAsia="Times New Roman" w:hAnsi="Times New Roman" w:cs="Times New Roman"/>
          <w:lang w:eastAsia="en-GB"/>
        </w:rPr>
        <w:t xml:space="preserve">Lack of adherence to intervention undermine its effectiveness. </w:t>
      </w:r>
      <w:r w:rsidR="001945AD" w:rsidRPr="008567DF">
        <w:rPr>
          <w:rFonts w:ascii="Times New Roman" w:eastAsia="Times New Roman" w:hAnsi="Times New Roman" w:cs="Times New Roman"/>
          <w:lang w:eastAsia="en-GB"/>
        </w:rPr>
        <w:t xml:space="preserve">While numerous studies have proposed strategies to enhance adherence </w:t>
      </w:r>
      <w:r w:rsidR="00836E5D" w:rsidRPr="008567DF">
        <w:rPr>
          <w:rFonts w:ascii="Times New Roman" w:eastAsia="Times New Roman" w:hAnsi="Times New Roman" w:cs="Times New Roman"/>
          <w:lang w:eastAsia="en-GB"/>
        </w:rPr>
        <w:t>in</w:t>
      </w:r>
      <w:r w:rsidR="001945AD" w:rsidRPr="008567DF">
        <w:rPr>
          <w:rFonts w:ascii="Times New Roman" w:eastAsia="Times New Roman" w:hAnsi="Times New Roman" w:cs="Times New Roman"/>
          <w:lang w:eastAsia="en-GB"/>
        </w:rPr>
        <w:t xml:space="preserve"> medication, exercise therapy, and other treatments for </w:t>
      </w:r>
      <w:r w:rsidR="009C39E6" w:rsidRPr="008567DF">
        <w:rPr>
          <w:rFonts w:ascii="Times New Roman" w:eastAsia="Times New Roman" w:hAnsi="Times New Roman" w:cs="Times New Roman"/>
          <w:lang w:eastAsia="en-GB"/>
        </w:rPr>
        <w:t>PwD</w:t>
      </w:r>
      <w:r w:rsidR="00D626DF" w:rsidRPr="008567DF">
        <w:rPr>
          <w:rFonts w:ascii="Times New Roman" w:eastAsia="Times New Roman" w:hAnsi="Times New Roman" w:cs="Times New Roman"/>
          <w:vertAlign w:val="superscript"/>
          <w:lang w:eastAsia="en-GB"/>
        </w:rPr>
        <w:t>11,37-39</w:t>
      </w:r>
      <w:r w:rsidR="001945AD" w:rsidRPr="008567DF">
        <w:rPr>
          <w:rFonts w:ascii="Times New Roman" w:eastAsia="Times New Roman" w:hAnsi="Times New Roman" w:cs="Times New Roman"/>
          <w:lang w:eastAsia="en-GB"/>
        </w:rPr>
        <w:t xml:space="preserve">, </w:t>
      </w:r>
      <w:r w:rsidR="00836E5D" w:rsidRPr="008567DF">
        <w:rPr>
          <w:rFonts w:ascii="Times New Roman" w:hAnsi="Times New Roman" w:cs="Times New Roman"/>
        </w:rPr>
        <w:t xml:space="preserve">there is no evidence to suggest that efforts are being made to improve adherence to home safety interventions. </w:t>
      </w:r>
      <w:r w:rsidR="001945AD" w:rsidRPr="008567DF">
        <w:rPr>
          <w:rFonts w:ascii="Times New Roman" w:eastAsia="Times New Roman" w:hAnsi="Times New Roman" w:cs="Times New Roman"/>
          <w:lang w:eastAsia="en-GB"/>
        </w:rPr>
        <w:t xml:space="preserve">Therefore, this </w:t>
      </w:r>
      <w:r w:rsidR="009C39E6" w:rsidRPr="008567DF">
        <w:rPr>
          <w:rFonts w:ascii="Times New Roman" w:eastAsia="Times New Roman" w:hAnsi="Times New Roman" w:cs="Times New Roman"/>
          <w:lang w:eastAsia="en-GB"/>
        </w:rPr>
        <w:t>study exposes this research gap for further study.</w:t>
      </w:r>
      <w:r w:rsidR="00836E5D" w:rsidRPr="008567DF">
        <w:rPr>
          <w:rFonts w:ascii="Times New Roman" w:eastAsia="Times New Roman" w:hAnsi="Times New Roman" w:cs="Times New Roman"/>
          <w:lang w:eastAsia="en-GB"/>
        </w:rPr>
        <w:t xml:space="preserve"> </w:t>
      </w:r>
    </w:p>
    <w:p w14:paraId="1701A8C1" w14:textId="2642E882" w:rsidR="00836E5D" w:rsidRPr="008567DF" w:rsidRDefault="00836E5D" w:rsidP="00F53E0C">
      <w:pPr>
        <w:spacing w:before="100" w:beforeAutospacing="1" w:after="100" w:afterAutospacing="1" w:line="240" w:lineRule="auto"/>
        <w:jc w:val="both"/>
        <w:rPr>
          <w:rFonts w:ascii="Times New Roman" w:eastAsia="Times New Roman" w:hAnsi="Times New Roman" w:cs="Times New Roman"/>
          <w:lang w:eastAsia="en-GB"/>
        </w:rPr>
      </w:pPr>
      <w:r w:rsidRPr="008567DF">
        <w:rPr>
          <w:rFonts w:ascii="Times New Roman" w:hAnsi="Times New Roman" w:cs="Times New Roman"/>
        </w:rPr>
        <w:t>The study's limitations include potential selection bias, as only caregivers' perspectives were considered, excluding input from PwD. Additionally, the small and predominantly African ethnic sample may limit the generali</w:t>
      </w:r>
      <w:r w:rsidR="007C4B86" w:rsidRPr="008567DF">
        <w:rPr>
          <w:rFonts w:ascii="Times New Roman" w:hAnsi="Times New Roman" w:cs="Times New Roman"/>
        </w:rPr>
        <w:t>s</w:t>
      </w:r>
      <w:r w:rsidRPr="008567DF">
        <w:rPr>
          <w:rFonts w:ascii="Times New Roman" w:hAnsi="Times New Roman" w:cs="Times New Roman"/>
        </w:rPr>
        <w:t>ability of the findings.</w:t>
      </w:r>
    </w:p>
    <w:p w14:paraId="7300F71E" w14:textId="4F04C758" w:rsidR="00946AD5" w:rsidRPr="008567DF" w:rsidRDefault="00297CE0" w:rsidP="00F53E0C">
      <w:pPr>
        <w:spacing w:line="240" w:lineRule="auto"/>
        <w:rPr>
          <w:rFonts w:ascii="Times New Roman" w:hAnsi="Times New Roman" w:cs="Times New Roman"/>
          <w:b/>
          <w:bCs/>
        </w:rPr>
      </w:pPr>
      <w:r w:rsidRPr="008567DF">
        <w:rPr>
          <w:rFonts w:ascii="Times New Roman" w:hAnsi="Times New Roman" w:cs="Times New Roman"/>
          <w:b/>
          <w:bCs/>
        </w:rPr>
        <w:t>CONCLUSION</w:t>
      </w:r>
    </w:p>
    <w:p w14:paraId="11A6AC29" w14:textId="7A45084A" w:rsidR="00C41EEE" w:rsidRPr="008567DF" w:rsidRDefault="005E779E" w:rsidP="006A36EC">
      <w:pPr>
        <w:spacing w:line="240" w:lineRule="auto"/>
        <w:jc w:val="both"/>
        <w:rPr>
          <w:rFonts w:ascii="Times New Roman" w:hAnsi="Times New Roman" w:cs="Times New Roman"/>
        </w:rPr>
      </w:pPr>
      <w:bookmarkStart w:id="2" w:name="_Hlk184658628"/>
      <w:r w:rsidRPr="008567DF">
        <w:rPr>
          <w:rFonts w:ascii="Times New Roman" w:hAnsi="Times New Roman" w:cs="Times New Roman"/>
        </w:rPr>
        <w:t xml:space="preserve">Traditional </w:t>
      </w:r>
      <w:r w:rsidR="004A2DD7" w:rsidRPr="008567DF">
        <w:rPr>
          <w:rFonts w:ascii="Times New Roman" w:hAnsi="Times New Roman" w:cs="Times New Roman"/>
        </w:rPr>
        <w:t xml:space="preserve">home </w:t>
      </w:r>
      <w:r w:rsidRPr="008567DF">
        <w:rPr>
          <w:rFonts w:ascii="Times New Roman" w:hAnsi="Times New Roman" w:cs="Times New Roman"/>
        </w:rPr>
        <w:t>safety interventions like handrails and grab bars are widely used to prevent falls in older adults, but PwD often struggle to remember and use them. Th</w:t>
      </w:r>
      <w:r w:rsidR="00A4665C" w:rsidRPr="008567DF">
        <w:rPr>
          <w:rFonts w:ascii="Times New Roman" w:hAnsi="Times New Roman" w:cs="Times New Roman"/>
        </w:rPr>
        <w:t>is</w:t>
      </w:r>
      <w:r w:rsidRPr="008567DF">
        <w:rPr>
          <w:rFonts w:ascii="Times New Roman" w:hAnsi="Times New Roman" w:cs="Times New Roman"/>
        </w:rPr>
        <w:t xml:space="preserve"> increase fall risk especially for those living alone. </w:t>
      </w:r>
      <w:r w:rsidR="00C41EEE" w:rsidRPr="008567DF">
        <w:rPr>
          <w:rFonts w:ascii="Times New Roman" w:hAnsi="Times New Roman" w:cs="Times New Roman"/>
        </w:rPr>
        <w:t>Th</w:t>
      </w:r>
      <w:r w:rsidR="00D06ABC" w:rsidRPr="008567DF">
        <w:rPr>
          <w:rFonts w:ascii="Times New Roman" w:hAnsi="Times New Roman" w:cs="Times New Roman"/>
        </w:rPr>
        <w:t>is</w:t>
      </w:r>
      <w:r w:rsidR="00C41EEE" w:rsidRPr="008567DF">
        <w:rPr>
          <w:rFonts w:ascii="Times New Roman" w:hAnsi="Times New Roman" w:cs="Times New Roman"/>
        </w:rPr>
        <w:t xml:space="preserve"> study found that digital interventions can support PwD in using existing home safety interventions and navigating their environments more independently.</w:t>
      </w:r>
      <w:r w:rsidRPr="008567DF">
        <w:rPr>
          <w:rFonts w:ascii="Times New Roman" w:hAnsi="Times New Roman" w:cs="Times New Roman"/>
        </w:rPr>
        <w:t xml:space="preserve"> </w:t>
      </w:r>
      <w:r w:rsidR="00A4665C" w:rsidRPr="008567DF">
        <w:rPr>
          <w:rFonts w:ascii="Times New Roman" w:hAnsi="Times New Roman" w:cs="Times New Roman"/>
        </w:rPr>
        <w:t>It</w:t>
      </w:r>
      <w:r w:rsidRPr="008567DF">
        <w:rPr>
          <w:rFonts w:ascii="Times New Roman" w:hAnsi="Times New Roman" w:cs="Times New Roman"/>
        </w:rPr>
        <w:t xml:space="preserve"> could help the target population know when and how to </w:t>
      </w:r>
      <w:r w:rsidR="00A4665C" w:rsidRPr="008567DF">
        <w:rPr>
          <w:rFonts w:ascii="Times New Roman" w:hAnsi="Times New Roman" w:cs="Times New Roman"/>
        </w:rPr>
        <w:t xml:space="preserve">these </w:t>
      </w:r>
      <w:r w:rsidRPr="008567DF">
        <w:rPr>
          <w:rFonts w:ascii="Times New Roman" w:hAnsi="Times New Roman" w:cs="Times New Roman"/>
        </w:rPr>
        <w:t>interventions thereby increasing the overall goal of their implementations.</w:t>
      </w:r>
    </w:p>
    <w:p w14:paraId="6B4AE346" w14:textId="77777777" w:rsidR="00A4665C" w:rsidRPr="008567DF" w:rsidRDefault="00A4665C" w:rsidP="006A36EC">
      <w:pPr>
        <w:spacing w:line="240" w:lineRule="auto"/>
        <w:jc w:val="both"/>
        <w:rPr>
          <w:rFonts w:ascii="Times New Roman" w:hAnsi="Times New Roman" w:cs="Times New Roman"/>
        </w:rPr>
      </w:pPr>
    </w:p>
    <w:bookmarkEnd w:id="2"/>
    <w:p w14:paraId="5D0683AD" w14:textId="15BC01D2" w:rsidR="00AF690C" w:rsidRPr="008567DF" w:rsidRDefault="00297CE0" w:rsidP="00F53E0C">
      <w:pPr>
        <w:spacing w:line="240" w:lineRule="auto"/>
        <w:rPr>
          <w:rFonts w:ascii="Times New Roman" w:hAnsi="Times New Roman" w:cs="Times New Roman"/>
          <w:b/>
          <w:bCs/>
        </w:rPr>
      </w:pPr>
      <w:r w:rsidRPr="008567DF">
        <w:rPr>
          <w:rFonts w:ascii="Times New Roman" w:hAnsi="Times New Roman" w:cs="Times New Roman"/>
          <w:b/>
          <w:bCs/>
        </w:rPr>
        <w:t>REFERENCES</w:t>
      </w:r>
    </w:p>
    <w:p w14:paraId="695B21A2" w14:textId="397B7884" w:rsidR="00CF3089" w:rsidRPr="008567DF" w:rsidRDefault="00CF3089" w:rsidP="00CF3089">
      <w:pPr>
        <w:pStyle w:val="ListParagraph"/>
        <w:numPr>
          <w:ilvl w:val="0"/>
          <w:numId w:val="1"/>
        </w:numPr>
        <w:spacing w:after="0" w:line="240" w:lineRule="auto"/>
        <w:rPr>
          <w:rFonts w:ascii="Times New Roman" w:hAnsi="Times New Roman" w:cs="Times New Roman"/>
        </w:rPr>
      </w:pPr>
      <w:r w:rsidRPr="008567DF">
        <w:rPr>
          <w:rFonts w:ascii="Times New Roman" w:hAnsi="Times New Roman" w:cs="Times New Roman"/>
        </w:rPr>
        <w:t xml:space="preserve">Javeed A, </w:t>
      </w:r>
      <w:proofErr w:type="spellStart"/>
      <w:r w:rsidRPr="008567DF">
        <w:rPr>
          <w:rFonts w:ascii="Times New Roman" w:hAnsi="Times New Roman" w:cs="Times New Roman"/>
        </w:rPr>
        <w:t>Dallora</w:t>
      </w:r>
      <w:proofErr w:type="spellEnd"/>
      <w:r w:rsidRPr="008567DF">
        <w:rPr>
          <w:rFonts w:ascii="Times New Roman" w:hAnsi="Times New Roman" w:cs="Times New Roman"/>
        </w:rPr>
        <w:t xml:space="preserve"> A, Berglund J, Ali A, et al. Machine Learning for Dementia Prediction: A Systematic Review and Future Research Directions. Journal of Medical Systems. 2023;47(17):1-25. https://doi.org/10.1007/s10916-023-01906-7</w:t>
      </w:r>
    </w:p>
    <w:p w14:paraId="1E2D68D9" w14:textId="47677A82" w:rsidR="00CF3089" w:rsidRPr="008567DF" w:rsidRDefault="00CF3089" w:rsidP="00CF3089">
      <w:pPr>
        <w:pStyle w:val="ListParagraph"/>
        <w:numPr>
          <w:ilvl w:val="0"/>
          <w:numId w:val="1"/>
        </w:num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World Health Organization. Dementia [Internet]; 2023. Available from: https://www.who.int/news-room/fact-sheets/detail/dementia</w:t>
      </w:r>
    </w:p>
    <w:p w14:paraId="02611010" w14:textId="497DD818" w:rsidR="00CF3089" w:rsidRPr="008567DF" w:rsidRDefault="00CF3089" w:rsidP="00CF3089">
      <w:pPr>
        <w:pStyle w:val="ListParagraph"/>
        <w:numPr>
          <w:ilvl w:val="0"/>
          <w:numId w:val="1"/>
        </w:num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Alzheimer's Society</w:t>
      </w:r>
      <w:r w:rsidR="002F554D" w:rsidRPr="008567DF">
        <w:rPr>
          <w:rFonts w:ascii="Times New Roman" w:eastAsia="Times New Roman" w:hAnsi="Times New Roman" w:cs="Times New Roman"/>
        </w:rPr>
        <w:t xml:space="preserve">. </w:t>
      </w:r>
      <w:r w:rsidRPr="008567DF">
        <w:rPr>
          <w:rFonts w:ascii="Times New Roman" w:eastAsia="Times New Roman" w:hAnsi="Times New Roman" w:cs="Times New Roman"/>
        </w:rPr>
        <w:t>Facts for the Media about Dementia</w:t>
      </w:r>
      <w:r w:rsidR="002F554D" w:rsidRPr="008567DF">
        <w:rPr>
          <w:rFonts w:ascii="Times New Roman" w:eastAsia="Times New Roman" w:hAnsi="Times New Roman" w:cs="Times New Roman"/>
        </w:rPr>
        <w:t xml:space="preserve"> [Internet]; 2023a</w:t>
      </w:r>
      <w:r w:rsidR="00C97751" w:rsidRPr="008567DF">
        <w:rPr>
          <w:rFonts w:ascii="Times New Roman" w:eastAsia="Times New Roman" w:hAnsi="Times New Roman" w:cs="Times New Roman"/>
        </w:rPr>
        <w:t>.</w:t>
      </w:r>
      <w:r w:rsidR="002F554D" w:rsidRPr="008567DF">
        <w:rPr>
          <w:rFonts w:ascii="Times New Roman" w:eastAsia="Times New Roman" w:hAnsi="Times New Roman" w:cs="Times New Roman"/>
        </w:rPr>
        <w:t xml:space="preserve"> </w:t>
      </w:r>
      <w:r w:rsidRPr="008567DF">
        <w:rPr>
          <w:rFonts w:ascii="Times New Roman" w:eastAsia="Times New Roman" w:hAnsi="Times New Roman" w:cs="Times New Roman"/>
        </w:rPr>
        <w:t xml:space="preserve">Available </w:t>
      </w:r>
      <w:r w:rsidR="002F554D" w:rsidRPr="008567DF">
        <w:rPr>
          <w:rFonts w:ascii="Times New Roman" w:eastAsia="Times New Roman" w:hAnsi="Times New Roman" w:cs="Times New Roman"/>
        </w:rPr>
        <w:t>from</w:t>
      </w:r>
      <w:r w:rsidRPr="008567DF">
        <w:rPr>
          <w:rFonts w:ascii="Times New Roman" w:eastAsia="Times New Roman" w:hAnsi="Times New Roman" w:cs="Times New Roman"/>
        </w:rPr>
        <w:t>: https://www.alzheimers.org.uk/about-us/news-and-media/facts-media</w:t>
      </w:r>
    </w:p>
    <w:p w14:paraId="60B1E158" w14:textId="19251D6F" w:rsidR="00CF3089" w:rsidRPr="008567DF" w:rsidRDefault="00CF3089" w:rsidP="008C163B">
      <w:pPr>
        <w:pStyle w:val="ListParagraph"/>
        <w:numPr>
          <w:ilvl w:val="0"/>
          <w:numId w:val="1"/>
        </w:numPr>
        <w:spacing w:line="240" w:lineRule="auto"/>
        <w:rPr>
          <w:rFonts w:ascii="Times New Roman" w:eastAsia="Times New Roman" w:hAnsi="Times New Roman" w:cs="Times New Roman"/>
        </w:rPr>
      </w:pPr>
      <w:r w:rsidRPr="008567DF">
        <w:rPr>
          <w:rFonts w:ascii="Times New Roman" w:eastAsia="Times New Roman" w:hAnsi="Times New Roman" w:cs="Times New Roman"/>
        </w:rPr>
        <w:t>National Health Service. Symptoms of Dementia</w:t>
      </w:r>
      <w:r w:rsidR="00C97751" w:rsidRPr="008567DF">
        <w:rPr>
          <w:rFonts w:ascii="Times New Roman" w:eastAsia="Times New Roman" w:hAnsi="Times New Roman" w:cs="Times New Roman"/>
        </w:rPr>
        <w:t xml:space="preserve"> [Internet];</w:t>
      </w:r>
      <w:r w:rsidRPr="008567DF">
        <w:rPr>
          <w:rFonts w:ascii="Times New Roman" w:eastAsia="Times New Roman" w:hAnsi="Times New Roman" w:cs="Times New Roman"/>
        </w:rPr>
        <w:t xml:space="preserve"> </w:t>
      </w:r>
      <w:r w:rsidR="00C97751" w:rsidRPr="008567DF">
        <w:rPr>
          <w:rFonts w:ascii="Times New Roman" w:eastAsia="Times New Roman" w:hAnsi="Times New Roman" w:cs="Times New Roman"/>
        </w:rPr>
        <w:t xml:space="preserve">2020. </w:t>
      </w:r>
      <w:r w:rsidRPr="008567DF">
        <w:rPr>
          <w:rFonts w:ascii="Times New Roman" w:eastAsia="Times New Roman" w:hAnsi="Times New Roman" w:cs="Times New Roman"/>
        </w:rPr>
        <w:t xml:space="preserve">Available </w:t>
      </w:r>
      <w:r w:rsidR="00C97751" w:rsidRPr="008567DF">
        <w:rPr>
          <w:rFonts w:ascii="Times New Roman" w:eastAsia="Times New Roman" w:hAnsi="Times New Roman" w:cs="Times New Roman"/>
        </w:rPr>
        <w:t>from</w:t>
      </w:r>
      <w:r w:rsidRPr="008567DF">
        <w:rPr>
          <w:rFonts w:ascii="Times New Roman" w:eastAsia="Times New Roman" w:hAnsi="Times New Roman" w:cs="Times New Roman"/>
        </w:rPr>
        <w:t>: https://www.nhs.uk/conditions/dementia/symptoms</w:t>
      </w:r>
    </w:p>
    <w:p w14:paraId="231EDB45" w14:textId="2F79A175" w:rsidR="00CF3089" w:rsidRPr="008567DF" w:rsidRDefault="00CF3089" w:rsidP="008C163B">
      <w:pPr>
        <w:pStyle w:val="ListParagraph"/>
        <w:numPr>
          <w:ilvl w:val="0"/>
          <w:numId w:val="1"/>
        </w:numPr>
        <w:spacing w:before="240" w:after="0" w:line="240" w:lineRule="auto"/>
        <w:rPr>
          <w:rFonts w:ascii="Times New Roman" w:eastAsia="Times New Roman" w:hAnsi="Times New Roman" w:cs="Times New Roman"/>
        </w:rPr>
      </w:pPr>
      <w:r w:rsidRPr="008567DF">
        <w:rPr>
          <w:rFonts w:ascii="Times New Roman" w:eastAsia="Times New Roman" w:hAnsi="Times New Roman" w:cs="Times New Roman"/>
        </w:rPr>
        <w:t xml:space="preserve">Kort </w:t>
      </w:r>
      <w:r w:rsidR="00786CF7" w:rsidRPr="008567DF">
        <w:rPr>
          <w:rFonts w:ascii="Times New Roman" w:eastAsia="Times New Roman" w:hAnsi="Times New Roman" w:cs="Times New Roman"/>
        </w:rPr>
        <w:t>HM.</w:t>
      </w:r>
      <w:r w:rsidRPr="008567DF">
        <w:rPr>
          <w:rFonts w:ascii="Times New Roman" w:eastAsia="Times New Roman" w:hAnsi="Times New Roman" w:cs="Times New Roman"/>
        </w:rPr>
        <w:t xml:space="preserve"> </w:t>
      </w:r>
      <w:proofErr w:type="spellStart"/>
      <w:r w:rsidRPr="008567DF">
        <w:rPr>
          <w:rFonts w:ascii="Times New Roman" w:eastAsia="Times New Roman" w:hAnsi="Times New Roman" w:cs="Times New Roman"/>
        </w:rPr>
        <w:t>Demenita</w:t>
      </w:r>
      <w:proofErr w:type="spellEnd"/>
      <w:r w:rsidRPr="008567DF">
        <w:rPr>
          <w:rFonts w:ascii="Times New Roman" w:eastAsia="Times New Roman" w:hAnsi="Times New Roman" w:cs="Times New Roman"/>
        </w:rPr>
        <w:t xml:space="preserve"> and Dementia Research. </w:t>
      </w:r>
      <w:proofErr w:type="spellStart"/>
      <w:r w:rsidRPr="008567DF">
        <w:rPr>
          <w:rFonts w:ascii="Times New Roman" w:eastAsia="Times New Roman" w:hAnsi="Times New Roman" w:cs="Times New Roman"/>
          <w:iCs/>
        </w:rPr>
        <w:t>Gerentechnology</w:t>
      </w:r>
      <w:proofErr w:type="spellEnd"/>
      <w:r w:rsidR="002941E4" w:rsidRPr="008567DF">
        <w:rPr>
          <w:rFonts w:ascii="Times New Roman" w:eastAsia="Times New Roman" w:hAnsi="Times New Roman" w:cs="Times New Roman"/>
          <w:iCs/>
        </w:rPr>
        <w:t>.</w:t>
      </w:r>
      <w:r w:rsidRPr="008567DF">
        <w:rPr>
          <w:rFonts w:ascii="Times New Roman" w:eastAsia="Times New Roman" w:hAnsi="Times New Roman" w:cs="Times New Roman"/>
        </w:rPr>
        <w:t xml:space="preserve"> </w:t>
      </w:r>
      <w:r w:rsidR="00786CF7" w:rsidRPr="008567DF">
        <w:rPr>
          <w:rFonts w:ascii="Times New Roman" w:eastAsia="Times New Roman" w:hAnsi="Times New Roman" w:cs="Times New Roman"/>
        </w:rPr>
        <w:t>2014;</w:t>
      </w:r>
      <w:r w:rsidRPr="008567DF">
        <w:rPr>
          <w:rFonts w:ascii="Times New Roman" w:eastAsia="Times New Roman" w:hAnsi="Times New Roman" w:cs="Times New Roman"/>
        </w:rPr>
        <w:t>12(3)</w:t>
      </w:r>
      <w:r w:rsidR="00786CF7" w:rsidRPr="008567DF">
        <w:rPr>
          <w:rFonts w:ascii="Times New Roman" w:eastAsia="Times New Roman" w:hAnsi="Times New Roman" w:cs="Times New Roman"/>
        </w:rPr>
        <w:t>:</w:t>
      </w:r>
      <w:r w:rsidRPr="008567DF">
        <w:rPr>
          <w:rFonts w:ascii="Times New Roman" w:eastAsia="Times New Roman" w:hAnsi="Times New Roman" w:cs="Times New Roman"/>
        </w:rPr>
        <w:t>125–126</w:t>
      </w:r>
    </w:p>
    <w:p w14:paraId="332DA489" w14:textId="77777777" w:rsidR="008C163B" w:rsidRPr="008567DF" w:rsidRDefault="00CF3089" w:rsidP="008C163B">
      <w:pPr>
        <w:pStyle w:val="ListParagraph"/>
        <w:numPr>
          <w:ilvl w:val="0"/>
          <w:numId w:val="1"/>
        </w:numPr>
        <w:spacing w:before="240" w:after="0" w:line="240" w:lineRule="auto"/>
        <w:rPr>
          <w:rStyle w:val="HTMLCite"/>
          <w:rFonts w:ascii="Times New Roman" w:hAnsi="Times New Roman" w:cs="Times New Roman"/>
        </w:rPr>
      </w:pPr>
      <w:bookmarkStart w:id="3" w:name="_Hlk183959971"/>
      <w:r w:rsidRPr="008567DF">
        <w:rPr>
          <w:rStyle w:val="HTMLCite"/>
          <w:rFonts w:ascii="Times New Roman" w:hAnsi="Times New Roman" w:cs="Times New Roman"/>
          <w:i w:val="0"/>
          <w:iCs w:val="0"/>
        </w:rPr>
        <w:t xml:space="preserve">Goin </w:t>
      </w:r>
      <w:bookmarkEnd w:id="3"/>
      <w:r w:rsidRPr="008567DF">
        <w:rPr>
          <w:rStyle w:val="HTMLCite"/>
          <w:rFonts w:ascii="Times New Roman" w:hAnsi="Times New Roman" w:cs="Times New Roman"/>
          <w:i w:val="0"/>
          <w:iCs w:val="0"/>
        </w:rPr>
        <w:t xml:space="preserve">L, Duke L, </w:t>
      </w:r>
      <w:proofErr w:type="spellStart"/>
      <w:r w:rsidRPr="008567DF">
        <w:rPr>
          <w:rStyle w:val="HTMLCite"/>
          <w:rFonts w:ascii="Times New Roman" w:hAnsi="Times New Roman" w:cs="Times New Roman"/>
          <w:i w:val="0"/>
          <w:iCs w:val="0"/>
        </w:rPr>
        <w:t>Hollawell</w:t>
      </w:r>
      <w:proofErr w:type="spellEnd"/>
      <w:r w:rsidRPr="008567DF">
        <w:rPr>
          <w:rStyle w:val="HTMLCite"/>
          <w:rFonts w:ascii="Times New Roman" w:hAnsi="Times New Roman" w:cs="Times New Roman"/>
          <w:i w:val="0"/>
          <w:iCs w:val="0"/>
        </w:rPr>
        <w:t xml:space="preserve"> D, </w:t>
      </w:r>
      <w:r w:rsidR="00786CF7" w:rsidRPr="008567DF">
        <w:rPr>
          <w:rStyle w:val="HTMLCite"/>
          <w:rFonts w:ascii="Times New Roman" w:hAnsi="Times New Roman" w:cs="Times New Roman"/>
          <w:i w:val="0"/>
          <w:iCs w:val="0"/>
        </w:rPr>
        <w:t>et al.</w:t>
      </w:r>
      <w:r w:rsidRPr="008567DF">
        <w:rPr>
          <w:rStyle w:val="HTMLCite"/>
          <w:rFonts w:ascii="Times New Roman" w:hAnsi="Times New Roman" w:cs="Times New Roman"/>
          <w:i w:val="0"/>
          <w:iCs w:val="0"/>
        </w:rPr>
        <w:t xml:space="preserve"> Ambulation and Mobility. In: Martin G.A., Sabbagh M.N., editors. Palliative care for advanced Alzheimer's and dementia: Guidelines and standards for evidence-based care. Springer Publishing Company; New York, NY: 2010</w:t>
      </w:r>
      <w:r w:rsidR="00786CF7" w:rsidRPr="008567DF">
        <w:rPr>
          <w:rStyle w:val="HTMLCite"/>
          <w:rFonts w:ascii="Times New Roman" w:hAnsi="Times New Roman" w:cs="Times New Roman"/>
          <w:i w:val="0"/>
          <w:iCs w:val="0"/>
        </w:rPr>
        <w:t>;</w:t>
      </w:r>
      <w:r w:rsidRPr="008567DF">
        <w:rPr>
          <w:rStyle w:val="HTMLCite"/>
          <w:rFonts w:ascii="Times New Roman" w:hAnsi="Times New Roman" w:cs="Times New Roman"/>
          <w:i w:val="0"/>
          <w:iCs w:val="0"/>
        </w:rPr>
        <w:t xml:space="preserve"> 131–145</w:t>
      </w:r>
    </w:p>
    <w:p w14:paraId="1DBFDCDA" w14:textId="2CF433F2" w:rsidR="00CF3089" w:rsidRPr="008567DF" w:rsidRDefault="00CF3089" w:rsidP="008C163B">
      <w:pPr>
        <w:pStyle w:val="ListParagraph"/>
        <w:numPr>
          <w:ilvl w:val="0"/>
          <w:numId w:val="1"/>
        </w:numPr>
        <w:spacing w:before="240" w:after="0" w:line="240" w:lineRule="auto"/>
        <w:rPr>
          <w:rFonts w:ascii="Times New Roman" w:hAnsi="Times New Roman" w:cs="Times New Roman"/>
          <w:i/>
          <w:iCs/>
        </w:rPr>
      </w:pPr>
      <w:proofErr w:type="spellStart"/>
      <w:r w:rsidRPr="008567DF">
        <w:rPr>
          <w:rFonts w:ascii="Times New Roman" w:eastAsia="Times New Roman" w:hAnsi="Times New Roman" w:cs="Times New Roman"/>
          <w:lang w:eastAsia="en-GB"/>
        </w:rPr>
        <w:t>Ooteghem</w:t>
      </w:r>
      <w:proofErr w:type="spellEnd"/>
      <w:r w:rsidR="00786CF7" w:rsidRPr="008567DF">
        <w:rPr>
          <w:rFonts w:ascii="Times New Roman" w:eastAsia="Times New Roman" w:hAnsi="Times New Roman" w:cs="Times New Roman"/>
          <w:lang w:eastAsia="en-GB"/>
        </w:rPr>
        <w:t xml:space="preserve"> V</w:t>
      </w:r>
      <w:r w:rsidRPr="008567DF">
        <w:rPr>
          <w:rFonts w:ascii="Times New Roman" w:eastAsia="Times New Roman" w:hAnsi="Times New Roman" w:cs="Times New Roman"/>
          <w:lang w:eastAsia="en-GB"/>
        </w:rPr>
        <w:t>, Musselman</w:t>
      </w:r>
      <w:r w:rsidR="00786CF7" w:rsidRPr="008567DF">
        <w:rPr>
          <w:rFonts w:ascii="Times New Roman" w:eastAsia="Times New Roman" w:hAnsi="Times New Roman" w:cs="Times New Roman"/>
          <w:lang w:eastAsia="en-GB"/>
        </w:rPr>
        <w:t xml:space="preserve"> KE</w:t>
      </w:r>
      <w:r w:rsidRPr="008567DF">
        <w:rPr>
          <w:rFonts w:ascii="Times New Roman" w:eastAsia="Times New Roman" w:hAnsi="Times New Roman" w:cs="Times New Roman"/>
          <w:lang w:eastAsia="en-GB"/>
        </w:rPr>
        <w:t>, Mansfield</w:t>
      </w:r>
      <w:r w:rsidR="00786CF7" w:rsidRPr="008567DF">
        <w:rPr>
          <w:rFonts w:ascii="Times New Roman" w:eastAsia="Times New Roman" w:hAnsi="Times New Roman" w:cs="Times New Roman"/>
          <w:lang w:eastAsia="en-GB"/>
        </w:rPr>
        <w:t xml:space="preserve"> A</w:t>
      </w:r>
      <w:r w:rsidRPr="008567DF">
        <w:rPr>
          <w:rFonts w:ascii="Times New Roman" w:eastAsia="Times New Roman" w:hAnsi="Times New Roman" w:cs="Times New Roman"/>
          <w:lang w:eastAsia="en-GB"/>
        </w:rPr>
        <w:t>, et al., Key factors for the assessment of mobility in advanced dementia: A consensus approach</w:t>
      </w:r>
      <w:r w:rsidR="00786CF7" w:rsidRPr="008567DF">
        <w:rPr>
          <w:rFonts w:ascii="Times New Roman" w:eastAsia="Times New Roman" w:hAnsi="Times New Roman" w:cs="Times New Roman"/>
          <w:lang w:eastAsia="en-GB"/>
        </w:rPr>
        <w:t>.</w:t>
      </w:r>
      <w:r w:rsidRPr="008567DF">
        <w:rPr>
          <w:rFonts w:ascii="Times New Roman" w:eastAsia="Times New Roman" w:hAnsi="Times New Roman" w:cs="Times New Roman"/>
          <w:lang w:eastAsia="en-GB"/>
        </w:rPr>
        <w:t xml:space="preserve"> </w:t>
      </w:r>
      <w:proofErr w:type="spellStart"/>
      <w:r w:rsidRPr="008567DF">
        <w:rPr>
          <w:rFonts w:ascii="Times New Roman" w:eastAsia="Times New Roman" w:hAnsi="Times New Roman" w:cs="Times New Roman"/>
          <w:lang w:eastAsia="en-GB"/>
        </w:rPr>
        <w:t>Alzheimers</w:t>
      </w:r>
      <w:proofErr w:type="spellEnd"/>
      <w:r w:rsidRPr="008567DF">
        <w:rPr>
          <w:rFonts w:ascii="Times New Roman" w:eastAsia="Times New Roman" w:hAnsi="Times New Roman" w:cs="Times New Roman"/>
          <w:lang w:eastAsia="en-GB"/>
        </w:rPr>
        <w:t xml:space="preserve"> Dement (NY)</w:t>
      </w:r>
      <w:r w:rsidR="00786CF7" w:rsidRPr="008567DF">
        <w:rPr>
          <w:rFonts w:ascii="Times New Roman" w:eastAsia="Times New Roman" w:hAnsi="Times New Roman" w:cs="Times New Roman"/>
          <w:lang w:eastAsia="en-GB"/>
        </w:rPr>
        <w:t xml:space="preserve">. </w:t>
      </w:r>
      <w:proofErr w:type="gramStart"/>
      <w:r w:rsidR="00786CF7" w:rsidRPr="008567DF">
        <w:rPr>
          <w:rFonts w:ascii="Times New Roman" w:eastAsia="Times New Roman" w:hAnsi="Times New Roman" w:cs="Times New Roman"/>
          <w:lang w:eastAsia="en-GB"/>
        </w:rPr>
        <w:t>2019;</w:t>
      </w:r>
      <w:r w:rsidRPr="008567DF">
        <w:rPr>
          <w:rFonts w:ascii="Times New Roman" w:eastAsia="Times New Roman" w:hAnsi="Times New Roman" w:cs="Times New Roman"/>
          <w:lang w:eastAsia="en-GB"/>
        </w:rPr>
        <w:t>5</w:t>
      </w:r>
      <w:r w:rsidR="00786CF7" w:rsidRPr="008567DF">
        <w:rPr>
          <w:rFonts w:ascii="Times New Roman" w:eastAsia="Times New Roman" w:hAnsi="Times New Roman" w:cs="Times New Roman"/>
          <w:lang w:eastAsia="en-GB"/>
        </w:rPr>
        <w:t>:</w:t>
      </w:r>
      <w:r w:rsidRPr="008567DF">
        <w:rPr>
          <w:rFonts w:ascii="Times New Roman" w:eastAsia="Times New Roman" w:hAnsi="Times New Roman" w:cs="Times New Roman"/>
          <w:lang w:eastAsia="en-GB"/>
        </w:rPr>
        <w:t>409</w:t>
      </w:r>
      <w:proofErr w:type="gramEnd"/>
      <w:r w:rsidRPr="008567DF">
        <w:rPr>
          <w:rFonts w:ascii="Times New Roman" w:eastAsia="Times New Roman" w:hAnsi="Times New Roman" w:cs="Times New Roman"/>
          <w:lang w:eastAsia="en-GB"/>
        </w:rPr>
        <w:t>-419</w:t>
      </w:r>
      <w:r w:rsidR="002941E4" w:rsidRPr="008567DF">
        <w:rPr>
          <w:rFonts w:ascii="Times New Roman" w:eastAsia="Times New Roman" w:hAnsi="Times New Roman" w:cs="Times New Roman"/>
          <w:lang w:eastAsia="en-GB"/>
        </w:rPr>
        <w:t>. https://doi.org/10.1016/j.trci.2019.07.002</w:t>
      </w:r>
    </w:p>
    <w:p w14:paraId="5DDEA08C" w14:textId="0A8433A2" w:rsidR="00CF3089" w:rsidRPr="008567DF" w:rsidRDefault="00CF3089" w:rsidP="008C163B">
      <w:pPr>
        <w:pStyle w:val="ListParagraph"/>
        <w:numPr>
          <w:ilvl w:val="0"/>
          <w:numId w:val="1"/>
        </w:numPr>
        <w:autoSpaceDE w:val="0"/>
        <w:autoSpaceDN w:val="0"/>
        <w:adjustRightInd w:val="0"/>
        <w:spacing w:before="240" w:after="0" w:line="240" w:lineRule="auto"/>
        <w:jc w:val="both"/>
        <w:rPr>
          <w:rFonts w:ascii="Times New Roman" w:hAnsi="Times New Roman" w:cs="Times New Roman"/>
        </w:rPr>
      </w:pPr>
      <w:bookmarkStart w:id="4" w:name="_Hlk181958618"/>
      <w:r w:rsidRPr="008567DF">
        <w:rPr>
          <w:rFonts w:ascii="Times New Roman" w:hAnsi="Times New Roman" w:cs="Times New Roman"/>
        </w:rPr>
        <w:t>Tyson</w:t>
      </w:r>
      <w:r w:rsidR="00244053" w:rsidRPr="008567DF">
        <w:rPr>
          <w:rFonts w:ascii="Times New Roman" w:hAnsi="Times New Roman" w:cs="Times New Roman"/>
        </w:rPr>
        <w:t xml:space="preserve"> SC</w:t>
      </w:r>
      <w:r w:rsidRPr="008567DF">
        <w:rPr>
          <w:rFonts w:ascii="Times New Roman" w:hAnsi="Times New Roman" w:cs="Times New Roman"/>
        </w:rPr>
        <w:t>, and Connell</w:t>
      </w:r>
      <w:bookmarkEnd w:id="4"/>
      <w:r w:rsidR="00244053" w:rsidRPr="008567DF">
        <w:rPr>
          <w:rFonts w:ascii="Times New Roman" w:hAnsi="Times New Roman" w:cs="Times New Roman"/>
        </w:rPr>
        <w:t xml:space="preserve"> L</w:t>
      </w:r>
      <w:r w:rsidR="00786CF7" w:rsidRPr="008567DF">
        <w:rPr>
          <w:rFonts w:ascii="Times New Roman" w:hAnsi="Times New Roman" w:cs="Times New Roman"/>
        </w:rPr>
        <w:t>.</w:t>
      </w:r>
      <w:r w:rsidRPr="008567DF">
        <w:rPr>
          <w:rFonts w:ascii="Times New Roman" w:hAnsi="Times New Roman" w:cs="Times New Roman"/>
        </w:rPr>
        <w:t xml:space="preserve"> The psychometric properties and clinical utility of measures of walking and mobility in neurological conditions: a systematic review</w:t>
      </w:r>
      <w:r w:rsidR="00786CF7" w:rsidRPr="008567DF">
        <w:rPr>
          <w:rFonts w:ascii="Times New Roman" w:hAnsi="Times New Roman" w:cs="Times New Roman"/>
        </w:rPr>
        <w:t>.</w:t>
      </w:r>
      <w:r w:rsidRPr="008567DF">
        <w:rPr>
          <w:rFonts w:ascii="Times New Roman" w:hAnsi="Times New Roman" w:cs="Times New Roman"/>
        </w:rPr>
        <w:t xml:space="preserve"> Clin </w:t>
      </w:r>
      <w:proofErr w:type="spellStart"/>
      <w:r w:rsidRPr="008567DF">
        <w:rPr>
          <w:rFonts w:ascii="Times New Roman" w:hAnsi="Times New Roman" w:cs="Times New Roman"/>
        </w:rPr>
        <w:t>Rehabil</w:t>
      </w:r>
      <w:proofErr w:type="spellEnd"/>
      <w:r w:rsidRPr="008567DF">
        <w:rPr>
          <w:rFonts w:ascii="Times New Roman" w:hAnsi="Times New Roman" w:cs="Times New Roman"/>
        </w:rPr>
        <w:t xml:space="preserve">. </w:t>
      </w:r>
      <w:r w:rsidR="00786CF7" w:rsidRPr="008567DF">
        <w:rPr>
          <w:rFonts w:ascii="Times New Roman" w:hAnsi="Times New Roman" w:cs="Times New Roman"/>
        </w:rPr>
        <w:t xml:space="preserve">2009; </w:t>
      </w:r>
      <w:r w:rsidRPr="008567DF">
        <w:rPr>
          <w:rFonts w:ascii="Times New Roman" w:hAnsi="Times New Roman" w:cs="Times New Roman"/>
        </w:rPr>
        <w:t>23</w:t>
      </w:r>
      <w:r w:rsidR="00786CF7" w:rsidRPr="008567DF">
        <w:rPr>
          <w:rFonts w:ascii="Times New Roman" w:hAnsi="Times New Roman" w:cs="Times New Roman"/>
        </w:rPr>
        <w:t>:</w:t>
      </w:r>
      <w:r w:rsidRPr="008567DF">
        <w:rPr>
          <w:rFonts w:ascii="Times New Roman" w:hAnsi="Times New Roman" w:cs="Times New Roman"/>
        </w:rPr>
        <w:t>1018</w:t>
      </w:r>
      <w:r w:rsidR="00786CF7" w:rsidRPr="008567DF">
        <w:rPr>
          <w:rFonts w:ascii="Times New Roman" w:hAnsi="Times New Roman" w:cs="Times New Roman"/>
        </w:rPr>
        <w:t>-</w:t>
      </w:r>
      <w:r w:rsidRPr="008567DF">
        <w:rPr>
          <w:rFonts w:ascii="Times New Roman" w:hAnsi="Times New Roman" w:cs="Times New Roman"/>
        </w:rPr>
        <w:t>1033</w:t>
      </w:r>
      <w:r w:rsidR="00786CF7" w:rsidRPr="008567DF">
        <w:rPr>
          <w:rFonts w:ascii="Times New Roman" w:hAnsi="Times New Roman" w:cs="Times New Roman"/>
        </w:rPr>
        <w:t>. https://doi.org/10.1177/0269215509339004</w:t>
      </w:r>
    </w:p>
    <w:p w14:paraId="40C21046" w14:textId="353763C8" w:rsidR="00CF3089" w:rsidRPr="008567DF" w:rsidRDefault="00CF3089" w:rsidP="008C163B">
      <w:pPr>
        <w:pStyle w:val="ListParagraph"/>
        <w:numPr>
          <w:ilvl w:val="0"/>
          <w:numId w:val="1"/>
        </w:numPr>
        <w:spacing w:before="240" w:after="0" w:line="240" w:lineRule="auto"/>
        <w:rPr>
          <w:rFonts w:ascii="Times New Roman" w:eastAsia="Times New Roman" w:hAnsi="Times New Roman" w:cs="Times New Roman"/>
        </w:rPr>
      </w:pPr>
      <w:r w:rsidRPr="008567DF">
        <w:rPr>
          <w:rFonts w:ascii="Times New Roman" w:eastAsia="Times New Roman" w:hAnsi="Times New Roman" w:cs="Times New Roman"/>
        </w:rPr>
        <w:t>Alzheimer's Association. Keeping Safe at Home</w:t>
      </w:r>
      <w:r w:rsidR="00BE6649" w:rsidRPr="008567DF">
        <w:rPr>
          <w:rFonts w:ascii="Times New Roman" w:eastAsia="Times New Roman" w:hAnsi="Times New Roman" w:cs="Times New Roman"/>
        </w:rPr>
        <w:t xml:space="preserve"> [Internet]; 2023b.</w:t>
      </w:r>
      <w:r w:rsidRPr="008567DF">
        <w:rPr>
          <w:rFonts w:ascii="Times New Roman" w:eastAsia="Times New Roman" w:hAnsi="Times New Roman" w:cs="Times New Roman"/>
        </w:rPr>
        <w:t xml:space="preserve"> Available </w:t>
      </w:r>
      <w:r w:rsidR="00BE6649" w:rsidRPr="008567DF">
        <w:rPr>
          <w:rFonts w:ascii="Times New Roman" w:eastAsia="Times New Roman" w:hAnsi="Times New Roman" w:cs="Times New Roman"/>
        </w:rPr>
        <w:t>from</w:t>
      </w:r>
      <w:r w:rsidRPr="008567DF">
        <w:rPr>
          <w:rFonts w:ascii="Times New Roman" w:eastAsia="Times New Roman" w:hAnsi="Times New Roman" w:cs="Times New Roman"/>
        </w:rPr>
        <w:t>: https://www.alzheimers.org.uk/get-support/staying-independent/keeping-safe-home</w:t>
      </w:r>
    </w:p>
    <w:p w14:paraId="758B0C2E" w14:textId="37AA4F64" w:rsidR="00CF3089" w:rsidRPr="008567DF" w:rsidRDefault="00CF3089" w:rsidP="00CF3089">
      <w:pPr>
        <w:pStyle w:val="ListParagraph"/>
        <w:numPr>
          <w:ilvl w:val="0"/>
          <w:numId w:val="1"/>
        </w:numPr>
        <w:spacing w:before="240" w:after="0" w:line="240" w:lineRule="auto"/>
        <w:rPr>
          <w:rFonts w:ascii="Times New Roman" w:eastAsia="Times New Roman" w:hAnsi="Times New Roman" w:cs="Times New Roman"/>
        </w:rPr>
      </w:pPr>
      <w:r w:rsidRPr="008567DF">
        <w:rPr>
          <w:rFonts w:ascii="Times New Roman" w:eastAsia="Times New Roman" w:hAnsi="Times New Roman" w:cs="Times New Roman"/>
        </w:rPr>
        <w:t>National Institutes of Health. Living with Dementia Alzheimer’s Caregiving: Home Safety Checklist for Alzheimer's Disease</w:t>
      </w:r>
      <w:r w:rsidR="00BE6649" w:rsidRPr="008567DF">
        <w:rPr>
          <w:rFonts w:ascii="Times New Roman" w:eastAsia="Times New Roman" w:hAnsi="Times New Roman" w:cs="Times New Roman"/>
        </w:rPr>
        <w:t xml:space="preserve"> [Internet]; 2017. </w:t>
      </w:r>
      <w:r w:rsidRPr="008567DF">
        <w:rPr>
          <w:rFonts w:ascii="Times New Roman" w:eastAsia="Times New Roman" w:hAnsi="Times New Roman" w:cs="Times New Roman"/>
        </w:rPr>
        <w:t xml:space="preserve">Available </w:t>
      </w:r>
      <w:r w:rsidR="00BE6649" w:rsidRPr="008567DF">
        <w:rPr>
          <w:rFonts w:ascii="Times New Roman" w:eastAsia="Times New Roman" w:hAnsi="Times New Roman" w:cs="Times New Roman"/>
        </w:rPr>
        <w:t>from</w:t>
      </w:r>
      <w:r w:rsidRPr="008567DF">
        <w:rPr>
          <w:rFonts w:ascii="Times New Roman" w:eastAsia="Times New Roman" w:hAnsi="Times New Roman" w:cs="Times New Roman"/>
        </w:rPr>
        <w:t>: https://www.nia.nih.gov/health/home-safety-checklist-alzheimers-disease</w:t>
      </w:r>
    </w:p>
    <w:p w14:paraId="6678C144" w14:textId="64F8E5C6" w:rsidR="007E05E5" w:rsidRPr="008567DF" w:rsidRDefault="00CF3089" w:rsidP="00CF3089">
      <w:pPr>
        <w:pStyle w:val="ListParagraph"/>
        <w:numPr>
          <w:ilvl w:val="0"/>
          <w:numId w:val="1"/>
        </w:numPr>
        <w:spacing w:after="0" w:line="240" w:lineRule="auto"/>
        <w:jc w:val="both"/>
        <w:rPr>
          <w:rStyle w:val="HTMLCite"/>
          <w:rFonts w:ascii="Times New Roman" w:eastAsia="Times New Roman" w:hAnsi="Times New Roman" w:cs="Times New Roman"/>
          <w:i w:val="0"/>
          <w:iCs w:val="0"/>
        </w:rPr>
      </w:pPr>
      <w:r w:rsidRPr="008567DF">
        <w:rPr>
          <w:rFonts w:ascii="Times New Roman" w:eastAsia="Arial" w:hAnsi="Times New Roman" w:cs="Times New Roman"/>
          <w:color w:val="000000"/>
        </w:rPr>
        <w:lastRenderedPageBreak/>
        <w:t xml:space="preserve">Argent R, Daly A, Caulfield B. Patient Involvement </w:t>
      </w:r>
      <w:r w:rsidR="007E05E5" w:rsidRPr="008567DF">
        <w:rPr>
          <w:rFonts w:ascii="Times New Roman" w:eastAsia="Arial" w:hAnsi="Times New Roman" w:cs="Times New Roman"/>
          <w:color w:val="000000"/>
        </w:rPr>
        <w:t>with</w:t>
      </w:r>
      <w:r w:rsidRPr="008567DF">
        <w:rPr>
          <w:rFonts w:ascii="Times New Roman" w:eastAsia="Arial" w:hAnsi="Times New Roman" w:cs="Times New Roman"/>
          <w:color w:val="000000"/>
        </w:rPr>
        <w:t xml:space="preserve"> Home-Based Exercise Programs: Can Connected Health Interventions Influence Adherence</w:t>
      </w:r>
      <w:r w:rsidR="007E05E5" w:rsidRPr="008567DF">
        <w:rPr>
          <w:rFonts w:ascii="Times New Roman" w:eastAsia="Arial" w:hAnsi="Times New Roman" w:cs="Times New Roman"/>
          <w:color w:val="000000"/>
        </w:rPr>
        <w:t>.</w:t>
      </w:r>
      <w:r w:rsidRPr="008567DF">
        <w:rPr>
          <w:rFonts w:ascii="Times New Roman" w:eastAsia="Arial" w:hAnsi="Times New Roman" w:cs="Times New Roman"/>
          <w:color w:val="000000"/>
        </w:rPr>
        <w:t xml:space="preserve"> JMIR </w:t>
      </w:r>
      <w:proofErr w:type="spellStart"/>
      <w:r w:rsidRPr="008567DF">
        <w:rPr>
          <w:rFonts w:ascii="Times New Roman" w:eastAsia="Arial" w:hAnsi="Times New Roman" w:cs="Times New Roman"/>
          <w:color w:val="000000"/>
        </w:rPr>
        <w:t>Mhealth</w:t>
      </w:r>
      <w:proofErr w:type="spellEnd"/>
      <w:r w:rsidRPr="008567DF">
        <w:rPr>
          <w:rFonts w:ascii="Times New Roman" w:eastAsia="Arial" w:hAnsi="Times New Roman" w:cs="Times New Roman"/>
          <w:color w:val="000000"/>
        </w:rPr>
        <w:t xml:space="preserve"> </w:t>
      </w:r>
      <w:proofErr w:type="spellStart"/>
      <w:r w:rsidRPr="008567DF">
        <w:rPr>
          <w:rFonts w:ascii="Times New Roman" w:eastAsia="Arial" w:hAnsi="Times New Roman" w:cs="Times New Roman"/>
          <w:color w:val="000000"/>
        </w:rPr>
        <w:t>Uhealth</w:t>
      </w:r>
      <w:proofErr w:type="spellEnd"/>
      <w:r w:rsidR="007E05E5" w:rsidRPr="008567DF">
        <w:rPr>
          <w:rFonts w:ascii="Times New Roman" w:eastAsia="Arial" w:hAnsi="Times New Roman" w:cs="Times New Roman"/>
          <w:color w:val="000000"/>
        </w:rPr>
        <w:t>. 2018</w:t>
      </w:r>
      <w:r w:rsidR="00763569" w:rsidRPr="008567DF">
        <w:rPr>
          <w:rFonts w:ascii="Times New Roman" w:eastAsia="Arial" w:hAnsi="Times New Roman" w:cs="Times New Roman"/>
          <w:color w:val="000000"/>
        </w:rPr>
        <w:t xml:space="preserve"> </w:t>
      </w:r>
      <w:r w:rsidRPr="008567DF">
        <w:rPr>
          <w:rFonts w:ascii="Times New Roman" w:eastAsia="Arial" w:hAnsi="Times New Roman" w:cs="Times New Roman"/>
          <w:color w:val="000000"/>
        </w:rPr>
        <w:t>6(3</w:t>
      </w:r>
      <w:proofErr w:type="gramStart"/>
      <w:r w:rsidRPr="008567DF">
        <w:rPr>
          <w:rFonts w:ascii="Times New Roman" w:eastAsia="Arial" w:hAnsi="Times New Roman" w:cs="Times New Roman"/>
          <w:color w:val="000000"/>
        </w:rPr>
        <w:t>):e</w:t>
      </w:r>
      <w:proofErr w:type="gramEnd"/>
      <w:r w:rsidRPr="008567DF">
        <w:rPr>
          <w:rFonts w:ascii="Times New Roman" w:eastAsia="Arial" w:hAnsi="Times New Roman" w:cs="Times New Roman"/>
          <w:color w:val="000000"/>
        </w:rPr>
        <w:t>47.</w:t>
      </w:r>
      <w:r w:rsidR="007E05E5" w:rsidRPr="008567DF">
        <w:rPr>
          <w:rFonts w:ascii="Times New Roman" w:eastAsia="Arial" w:hAnsi="Times New Roman" w:cs="Times New Roman"/>
          <w:color w:val="000000"/>
        </w:rPr>
        <w:t xml:space="preserve"> </w:t>
      </w:r>
      <w:r w:rsidR="007E05E5" w:rsidRPr="008567DF">
        <w:rPr>
          <w:rFonts w:ascii="Times New Roman" w:hAnsi="Times New Roman" w:cs="Times New Roman"/>
        </w:rPr>
        <w:t>https://doi.org/</w:t>
      </w:r>
      <w:r w:rsidRPr="008567DF">
        <w:rPr>
          <w:rFonts w:ascii="Times New Roman" w:eastAsia="Arial" w:hAnsi="Times New Roman" w:cs="Times New Roman"/>
          <w:color w:val="000000"/>
        </w:rPr>
        <w:t>10.2196/mhealth.8518</w:t>
      </w:r>
    </w:p>
    <w:p w14:paraId="47399192" w14:textId="5E43D195" w:rsidR="00CF3089" w:rsidRPr="008567DF" w:rsidRDefault="00CF3089" w:rsidP="008C163B">
      <w:pPr>
        <w:pStyle w:val="ListParagraph"/>
        <w:numPr>
          <w:ilvl w:val="0"/>
          <w:numId w:val="1"/>
        </w:numPr>
        <w:spacing w:after="0" w:line="240" w:lineRule="auto"/>
        <w:rPr>
          <w:rStyle w:val="HTMLCite"/>
          <w:rFonts w:ascii="Times New Roman" w:hAnsi="Times New Roman" w:cs="Times New Roman"/>
          <w:i w:val="0"/>
          <w:iCs w:val="0"/>
        </w:rPr>
      </w:pPr>
      <w:r w:rsidRPr="008567DF">
        <w:rPr>
          <w:rStyle w:val="HTMLCite"/>
          <w:rFonts w:ascii="Times New Roman" w:hAnsi="Times New Roman" w:cs="Times New Roman"/>
          <w:i w:val="0"/>
          <w:iCs w:val="0"/>
        </w:rPr>
        <w:t>Tinetti ME, Speechley M, Ginter SF. Risk factors for falls among elderly persons living in the community. N Engl J Med. 1988;</w:t>
      </w:r>
      <w:r w:rsidR="007E05E5" w:rsidRPr="008567DF">
        <w:rPr>
          <w:rStyle w:val="HTMLCite"/>
          <w:rFonts w:ascii="Times New Roman" w:hAnsi="Times New Roman" w:cs="Times New Roman"/>
          <w:i w:val="0"/>
          <w:iCs w:val="0"/>
        </w:rPr>
        <w:t xml:space="preserve"> </w:t>
      </w:r>
      <w:r w:rsidRPr="008567DF">
        <w:rPr>
          <w:rStyle w:val="HTMLCite"/>
          <w:rFonts w:ascii="Times New Roman" w:hAnsi="Times New Roman" w:cs="Times New Roman"/>
          <w:i w:val="0"/>
          <w:iCs w:val="0"/>
        </w:rPr>
        <w:t>319:1701</w:t>
      </w:r>
      <w:r w:rsidR="007E05E5" w:rsidRPr="008567DF">
        <w:rPr>
          <w:rStyle w:val="HTMLCite"/>
          <w:rFonts w:ascii="Times New Roman" w:hAnsi="Times New Roman" w:cs="Times New Roman"/>
          <w:i w:val="0"/>
          <w:iCs w:val="0"/>
        </w:rPr>
        <w:t>-</w:t>
      </w:r>
      <w:r w:rsidRPr="008567DF">
        <w:rPr>
          <w:rStyle w:val="HTMLCite"/>
          <w:rFonts w:ascii="Times New Roman" w:hAnsi="Times New Roman" w:cs="Times New Roman"/>
          <w:i w:val="0"/>
          <w:iCs w:val="0"/>
        </w:rPr>
        <w:t>1707.</w:t>
      </w:r>
      <w:r w:rsidR="007E05E5" w:rsidRPr="008567DF">
        <w:rPr>
          <w:rStyle w:val="HTMLCite"/>
          <w:rFonts w:ascii="Times New Roman" w:hAnsi="Times New Roman" w:cs="Times New Roman"/>
          <w:i w:val="0"/>
          <w:iCs w:val="0"/>
        </w:rPr>
        <w:t xml:space="preserve"> </w:t>
      </w:r>
      <w:r w:rsidR="007E05E5" w:rsidRPr="008567DF">
        <w:rPr>
          <w:rFonts w:ascii="Times New Roman" w:hAnsi="Times New Roman" w:cs="Times New Roman"/>
        </w:rPr>
        <w:t>https://doi.org/</w:t>
      </w:r>
      <w:r w:rsidRPr="008567DF">
        <w:rPr>
          <w:rStyle w:val="HTMLCite"/>
          <w:rFonts w:ascii="Times New Roman" w:hAnsi="Times New Roman" w:cs="Times New Roman"/>
          <w:i w:val="0"/>
          <w:iCs w:val="0"/>
        </w:rPr>
        <w:t>10.1056/NEJM198812293192604</w:t>
      </w:r>
    </w:p>
    <w:p w14:paraId="06926A21" w14:textId="57C2BDD1" w:rsidR="00CF3089" w:rsidRPr="008567DF" w:rsidRDefault="00CF3089" w:rsidP="008C163B">
      <w:pPr>
        <w:pStyle w:val="ListParagraph"/>
        <w:numPr>
          <w:ilvl w:val="0"/>
          <w:numId w:val="1"/>
        </w:numPr>
        <w:spacing w:after="0" w:line="240" w:lineRule="auto"/>
        <w:rPr>
          <w:rFonts w:ascii="Times New Roman" w:hAnsi="Times New Roman" w:cs="Times New Roman"/>
        </w:rPr>
      </w:pPr>
      <w:bookmarkStart w:id="5" w:name="_Hlk184652838"/>
      <w:r w:rsidRPr="008567DF">
        <w:rPr>
          <w:rFonts w:ascii="Times New Roman" w:hAnsi="Times New Roman" w:cs="Times New Roman"/>
        </w:rPr>
        <w:t xml:space="preserve">Whitney </w:t>
      </w:r>
      <w:bookmarkEnd w:id="5"/>
      <w:r w:rsidRPr="008567DF">
        <w:rPr>
          <w:rFonts w:ascii="Times New Roman" w:hAnsi="Times New Roman" w:cs="Times New Roman"/>
        </w:rPr>
        <w:t xml:space="preserve">J, Close JCT, Lord SR, et al. Identification of </w:t>
      </w:r>
      <w:proofErr w:type="gramStart"/>
      <w:r w:rsidR="007E05E5" w:rsidRPr="008567DF">
        <w:rPr>
          <w:rFonts w:ascii="Times New Roman" w:hAnsi="Times New Roman" w:cs="Times New Roman"/>
        </w:rPr>
        <w:t>high risk</w:t>
      </w:r>
      <w:proofErr w:type="gramEnd"/>
      <w:r w:rsidRPr="008567DF">
        <w:rPr>
          <w:rFonts w:ascii="Times New Roman" w:hAnsi="Times New Roman" w:cs="Times New Roman"/>
        </w:rPr>
        <w:t xml:space="preserve"> fallers among older people living in residential care facilities: a simple screen based on easily collectable measures. </w:t>
      </w:r>
      <w:r w:rsidRPr="008567DF">
        <w:rPr>
          <w:rStyle w:val="Emphasis"/>
          <w:rFonts w:ascii="Times New Roman" w:hAnsi="Times New Roman" w:cs="Times New Roman"/>
          <w:i w:val="0"/>
          <w:iCs w:val="0"/>
        </w:rPr>
        <w:t xml:space="preserve">Arch </w:t>
      </w:r>
      <w:proofErr w:type="spellStart"/>
      <w:r w:rsidRPr="008567DF">
        <w:rPr>
          <w:rStyle w:val="Emphasis"/>
          <w:rFonts w:ascii="Times New Roman" w:hAnsi="Times New Roman" w:cs="Times New Roman"/>
          <w:i w:val="0"/>
          <w:iCs w:val="0"/>
        </w:rPr>
        <w:t>Gerontol</w:t>
      </w:r>
      <w:proofErr w:type="spellEnd"/>
      <w:r w:rsidRPr="008567DF">
        <w:rPr>
          <w:rStyle w:val="Emphasis"/>
          <w:rFonts w:ascii="Times New Roman" w:hAnsi="Times New Roman" w:cs="Times New Roman"/>
          <w:i w:val="0"/>
          <w:iCs w:val="0"/>
        </w:rPr>
        <w:t xml:space="preserve"> </w:t>
      </w:r>
      <w:proofErr w:type="spellStart"/>
      <w:r w:rsidRPr="008567DF">
        <w:rPr>
          <w:rStyle w:val="Emphasis"/>
          <w:rFonts w:ascii="Times New Roman" w:hAnsi="Times New Roman" w:cs="Times New Roman"/>
          <w:i w:val="0"/>
          <w:iCs w:val="0"/>
        </w:rPr>
        <w:t>Geriatr</w:t>
      </w:r>
      <w:proofErr w:type="spellEnd"/>
      <w:r w:rsidRPr="008567DF">
        <w:rPr>
          <w:rFonts w:ascii="Times New Roman" w:hAnsi="Times New Roman" w:cs="Times New Roman"/>
          <w:i/>
          <w:iCs/>
        </w:rPr>
        <w:t>.</w:t>
      </w:r>
      <w:r w:rsidRPr="008567DF">
        <w:rPr>
          <w:rFonts w:ascii="Times New Roman" w:hAnsi="Times New Roman" w:cs="Times New Roman"/>
        </w:rPr>
        <w:t xml:space="preserve"> 2012;55(3):690–</w:t>
      </w:r>
      <w:r w:rsidR="007E05E5" w:rsidRPr="008567DF">
        <w:rPr>
          <w:rFonts w:ascii="Times New Roman" w:hAnsi="Times New Roman" w:cs="Times New Roman"/>
        </w:rPr>
        <w:t>69</w:t>
      </w:r>
      <w:r w:rsidRPr="008567DF">
        <w:rPr>
          <w:rFonts w:ascii="Times New Roman" w:hAnsi="Times New Roman" w:cs="Times New Roman"/>
        </w:rPr>
        <w:t>5</w:t>
      </w:r>
    </w:p>
    <w:p w14:paraId="39FE3088" w14:textId="1B4B3623" w:rsidR="00CF3089" w:rsidRPr="008567DF" w:rsidRDefault="00CF3089" w:rsidP="008C163B">
      <w:pPr>
        <w:pStyle w:val="ListParagraph"/>
        <w:numPr>
          <w:ilvl w:val="0"/>
          <w:numId w:val="1"/>
        </w:numPr>
        <w:spacing w:after="0" w:line="240" w:lineRule="auto"/>
        <w:rPr>
          <w:rFonts w:ascii="Times New Roman" w:hAnsi="Times New Roman" w:cs="Times New Roman"/>
        </w:rPr>
      </w:pPr>
      <w:proofErr w:type="spellStart"/>
      <w:r w:rsidRPr="008567DF">
        <w:rPr>
          <w:rFonts w:ascii="Times New Roman" w:hAnsi="Times New Roman" w:cs="Times New Roman"/>
        </w:rPr>
        <w:t>Pellfolk</w:t>
      </w:r>
      <w:proofErr w:type="spellEnd"/>
      <w:r w:rsidRPr="008567DF">
        <w:rPr>
          <w:rFonts w:ascii="Times New Roman" w:hAnsi="Times New Roman" w:cs="Times New Roman"/>
        </w:rPr>
        <w:t xml:space="preserve"> T, Gustafsson T, Gustafson Y, et al. Risk factors for falls among residents with dementia living in group dwellings. </w:t>
      </w:r>
      <w:r w:rsidRPr="008567DF">
        <w:rPr>
          <w:rStyle w:val="citationsource-journal"/>
          <w:rFonts w:ascii="Times New Roman" w:hAnsi="Times New Roman" w:cs="Times New Roman"/>
        </w:rPr>
        <w:t>IPG</w:t>
      </w:r>
      <w:r w:rsidRPr="008567DF">
        <w:rPr>
          <w:rFonts w:ascii="Times New Roman" w:hAnsi="Times New Roman" w:cs="Times New Roman"/>
        </w:rPr>
        <w:t>. 2009;21(01):187.</w:t>
      </w:r>
    </w:p>
    <w:p w14:paraId="6798A240" w14:textId="7C27328D" w:rsidR="00CF3089" w:rsidRPr="008567DF" w:rsidRDefault="00CF3089" w:rsidP="008C163B">
      <w:pPr>
        <w:pStyle w:val="ListParagraph"/>
        <w:numPr>
          <w:ilvl w:val="0"/>
          <w:numId w:val="1"/>
        </w:numPr>
        <w:autoSpaceDE w:val="0"/>
        <w:autoSpaceDN w:val="0"/>
        <w:adjustRightInd w:val="0"/>
        <w:spacing w:after="0" w:line="240" w:lineRule="auto"/>
        <w:rPr>
          <w:rFonts w:ascii="Times New Roman" w:hAnsi="Times New Roman" w:cs="Times New Roman"/>
        </w:rPr>
      </w:pPr>
      <w:r w:rsidRPr="008567DF">
        <w:rPr>
          <w:rFonts w:ascii="Times New Roman" w:hAnsi="Times New Roman" w:cs="Times New Roman"/>
        </w:rPr>
        <w:t>Miura</w:t>
      </w:r>
      <w:r w:rsidR="008C163B" w:rsidRPr="008567DF">
        <w:rPr>
          <w:rFonts w:ascii="Times New Roman" w:hAnsi="Times New Roman" w:cs="Times New Roman"/>
        </w:rPr>
        <w:t xml:space="preserve"> T</w:t>
      </w:r>
      <w:r w:rsidRPr="008567DF">
        <w:rPr>
          <w:rFonts w:ascii="Times New Roman" w:hAnsi="Times New Roman" w:cs="Times New Roman"/>
        </w:rPr>
        <w:t>, Uchiyama</w:t>
      </w:r>
      <w:r w:rsidR="008C163B" w:rsidRPr="008567DF">
        <w:rPr>
          <w:rFonts w:ascii="Times New Roman" w:hAnsi="Times New Roman" w:cs="Times New Roman"/>
        </w:rPr>
        <w:t xml:space="preserve"> E</w:t>
      </w:r>
      <w:r w:rsidRPr="008567DF">
        <w:rPr>
          <w:rFonts w:ascii="Times New Roman" w:hAnsi="Times New Roman" w:cs="Times New Roman"/>
        </w:rPr>
        <w:t>, Imaeda</w:t>
      </w:r>
      <w:r w:rsidR="008C163B" w:rsidRPr="008567DF">
        <w:rPr>
          <w:rFonts w:ascii="Times New Roman" w:hAnsi="Times New Roman" w:cs="Times New Roman"/>
        </w:rPr>
        <w:t xml:space="preserve"> S</w:t>
      </w:r>
      <w:r w:rsidRPr="008567DF">
        <w:rPr>
          <w:rFonts w:ascii="Times New Roman" w:hAnsi="Times New Roman" w:cs="Times New Roman"/>
        </w:rPr>
        <w:t>, et al. Augmented Reality (AR) Application Superimposing the Falling Risks of Older Adults in Residential Settings and Coping Strategies: Building an Image-Based Scene Detection Model</w:t>
      </w:r>
      <w:r w:rsidR="00C90D89" w:rsidRPr="008567DF">
        <w:rPr>
          <w:rFonts w:ascii="Times New Roman" w:hAnsi="Times New Roman" w:cs="Times New Roman"/>
        </w:rPr>
        <w:t>.</w:t>
      </w:r>
      <w:r w:rsidRPr="008567DF">
        <w:rPr>
          <w:rFonts w:ascii="Times New Roman" w:hAnsi="Times New Roman" w:cs="Times New Roman"/>
        </w:rPr>
        <w:t xml:space="preserve"> 25th International Conference on Human-Computer Interaction</w:t>
      </w:r>
      <w:r w:rsidR="00C90D89" w:rsidRPr="008567DF">
        <w:rPr>
          <w:rFonts w:ascii="Times New Roman" w:hAnsi="Times New Roman" w:cs="Times New Roman"/>
        </w:rPr>
        <w:t xml:space="preserve">. 2023; </w:t>
      </w:r>
      <w:r w:rsidRPr="008567DF">
        <w:rPr>
          <w:rFonts w:ascii="Times New Roman" w:hAnsi="Times New Roman" w:cs="Times New Roman"/>
        </w:rPr>
        <w:t>117-124</w:t>
      </w:r>
      <w:r w:rsidR="00C90D89" w:rsidRPr="008567DF">
        <w:rPr>
          <w:rFonts w:ascii="Times New Roman" w:hAnsi="Times New Roman" w:cs="Times New Roman"/>
        </w:rPr>
        <w:t>. https://doi.org/10.1007/978-3-031-48041-6</w:t>
      </w:r>
    </w:p>
    <w:p w14:paraId="65957113" w14:textId="73023236" w:rsidR="00CF3089" w:rsidRPr="008567DF" w:rsidRDefault="00CF3089" w:rsidP="008C163B">
      <w:pPr>
        <w:pStyle w:val="ListParagraph"/>
        <w:numPr>
          <w:ilvl w:val="0"/>
          <w:numId w:val="1"/>
        </w:numPr>
        <w:spacing w:after="0" w:line="240" w:lineRule="auto"/>
        <w:rPr>
          <w:rStyle w:val="HTMLCite"/>
          <w:rFonts w:ascii="Times New Roman" w:hAnsi="Times New Roman" w:cs="Times New Roman"/>
          <w:i w:val="0"/>
          <w:iCs w:val="0"/>
        </w:rPr>
      </w:pPr>
      <w:r w:rsidRPr="008567DF">
        <w:rPr>
          <w:rStyle w:val="HTMLCite"/>
          <w:rFonts w:ascii="Times New Roman" w:hAnsi="Times New Roman" w:cs="Times New Roman"/>
          <w:i w:val="0"/>
          <w:iCs w:val="0"/>
        </w:rPr>
        <w:t xml:space="preserve">Panel for Prevention of Falls in Older Adults, American Geriatrics Society, Society BG Summary of the updated American Geriatrics Society/British Geriatrics Society clinical practice guideline for prevention of falls in older persons. J Am </w:t>
      </w:r>
      <w:proofErr w:type="spellStart"/>
      <w:r w:rsidRPr="008567DF">
        <w:rPr>
          <w:rStyle w:val="HTMLCite"/>
          <w:rFonts w:ascii="Times New Roman" w:hAnsi="Times New Roman" w:cs="Times New Roman"/>
          <w:i w:val="0"/>
          <w:iCs w:val="0"/>
        </w:rPr>
        <w:t>Geriatr</w:t>
      </w:r>
      <w:proofErr w:type="spellEnd"/>
      <w:r w:rsidRPr="008567DF">
        <w:rPr>
          <w:rStyle w:val="HTMLCite"/>
          <w:rFonts w:ascii="Times New Roman" w:hAnsi="Times New Roman" w:cs="Times New Roman"/>
          <w:i w:val="0"/>
          <w:iCs w:val="0"/>
        </w:rPr>
        <w:t xml:space="preserve"> Soc. </w:t>
      </w:r>
      <w:proofErr w:type="gramStart"/>
      <w:r w:rsidRPr="008567DF">
        <w:rPr>
          <w:rStyle w:val="HTMLCite"/>
          <w:rFonts w:ascii="Times New Roman" w:hAnsi="Times New Roman" w:cs="Times New Roman"/>
          <w:i w:val="0"/>
          <w:iCs w:val="0"/>
        </w:rPr>
        <w:t>2011;59:148</w:t>
      </w:r>
      <w:proofErr w:type="gramEnd"/>
      <w:r w:rsidR="00460892" w:rsidRPr="008567DF">
        <w:rPr>
          <w:rStyle w:val="HTMLCite"/>
          <w:rFonts w:ascii="Times New Roman" w:hAnsi="Times New Roman" w:cs="Times New Roman"/>
          <w:i w:val="0"/>
          <w:iCs w:val="0"/>
        </w:rPr>
        <w:t>-</w:t>
      </w:r>
      <w:r w:rsidRPr="008567DF">
        <w:rPr>
          <w:rStyle w:val="HTMLCite"/>
          <w:rFonts w:ascii="Times New Roman" w:hAnsi="Times New Roman" w:cs="Times New Roman"/>
          <w:i w:val="0"/>
          <w:iCs w:val="0"/>
        </w:rPr>
        <w:t>157</w:t>
      </w:r>
      <w:r w:rsidR="00460892" w:rsidRPr="008567DF">
        <w:rPr>
          <w:rStyle w:val="HTMLCite"/>
          <w:rFonts w:ascii="Times New Roman" w:hAnsi="Times New Roman" w:cs="Times New Roman"/>
          <w:i w:val="0"/>
          <w:iCs w:val="0"/>
        </w:rPr>
        <w:t>.</w:t>
      </w:r>
      <w:r w:rsidR="00460892" w:rsidRPr="008567DF">
        <w:rPr>
          <w:rFonts w:ascii="Times New Roman" w:hAnsi="Times New Roman" w:cs="Times New Roman"/>
          <w:i/>
          <w:iCs/>
        </w:rPr>
        <w:t xml:space="preserve"> </w:t>
      </w:r>
      <w:r w:rsidR="00460892" w:rsidRPr="008567DF">
        <w:rPr>
          <w:rStyle w:val="HTMLCite"/>
          <w:rFonts w:ascii="Times New Roman" w:hAnsi="Times New Roman" w:cs="Times New Roman"/>
          <w:i w:val="0"/>
          <w:iCs w:val="0"/>
        </w:rPr>
        <w:t xml:space="preserve">https://doi.org/ </w:t>
      </w:r>
      <w:r w:rsidRPr="008567DF">
        <w:rPr>
          <w:rStyle w:val="HTMLCite"/>
          <w:rFonts w:ascii="Times New Roman" w:hAnsi="Times New Roman" w:cs="Times New Roman"/>
          <w:i w:val="0"/>
          <w:iCs w:val="0"/>
        </w:rPr>
        <w:t>10.1111/j.1532-5415.</w:t>
      </w:r>
      <w:proofErr w:type="gramStart"/>
      <w:r w:rsidRPr="008567DF">
        <w:rPr>
          <w:rStyle w:val="HTMLCite"/>
          <w:rFonts w:ascii="Times New Roman" w:hAnsi="Times New Roman" w:cs="Times New Roman"/>
          <w:i w:val="0"/>
          <w:iCs w:val="0"/>
        </w:rPr>
        <w:t>2010.03234.x</w:t>
      </w:r>
      <w:proofErr w:type="gramEnd"/>
    </w:p>
    <w:p w14:paraId="311FE176" w14:textId="2AFEAC86" w:rsidR="00CF3089" w:rsidRPr="008567DF" w:rsidRDefault="00CF3089" w:rsidP="008C163B">
      <w:pPr>
        <w:pStyle w:val="ListParagraph"/>
        <w:numPr>
          <w:ilvl w:val="0"/>
          <w:numId w:val="1"/>
        </w:numPr>
        <w:spacing w:after="0" w:line="240" w:lineRule="auto"/>
        <w:rPr>
          <w:rFonts w:ascii="Times New Roman" w:hAnsi="Times New Roman" w:cs="Times New Roman"/>
        </w:rPr>
      </w:pPr>
      <w:proofErr w:type="spellStart"/>
      <w:r w:rsidRPr="008567DF">
        <w:rPr>
          <w:rFonts w:ascii="Times New Roman" w:hAnsi="Times New Roman" w:cs="Times New Roman"/>
        </w:rPr>
        <w:t>Romli</w:t>
      </w:r>
      <w:proofErr w:type="spellEnd"/>
      <w:r w:rsidRPr="008567DF">
        <w:rPr>
          <w:rFonts w:ascii="Times New Roman" w:hAnsi="Times New Roman" w:cs="Times New Roman"/>
        </w:rPr>
        <w:t xml:space="preserve"> MH, Mackenzie L, </w:t>
      </w:r>
      <w:proofErr w:type="spellStart"/>
      <w:r w:rsidRPr="008567DF">
        <w:rPr>
          <w:rFonts w:ascii="Times New Roman" w:hAnsi="Times New Roman" w:cs="Times New Roman"/>
        </w:rPr>
        <w:t>Lovarini</w:t>
      </w:r>
      <w:proofErr w:type="spellEnd"/>
      <w:r w:rsidRPr="008567DF">
        <w:rPr>
          <w:rFonts w:ascii="Times New Roman" w:hAnsi="Times New Roman" w:cs="Times New Roman"/>
        </w:rPr>
        <w:t xml:space="preserve"> M, Tan MP, Clemson L. The </w:t>
      </w:r>
      <w:proofErr w:type="spellStart"/>
      <w:r w:rsidRPr="008567DF">
        <w:rPr>
          <w:rFonts w:ascii="Times New Roman" w:hAnsi="Times New Roman" w:cs="Times New Roman"/>
        </w:rPr>
        <w:t>Clinimetric</w:t>
      </w:r>
      <w:proofErr w:type="spellEnd"/>
      <w:r w:rsidRPr="008567DF">
        <w:rPr>
          <w:rFonts w:ascii="Times New Roman" w:hAnsi="Times New Roman" w:cs="Times New Roman"/>
        </w:rPr>
        <w:t xml:space="preserve"> Properties of Instruments Measuring Home Hazards for Older People at Risk of Falling: A Systematic Review. </w:t>
      </w:r>
      <w:r w:rsidRPr="008567DF">
        <w:rPr>
          <w:rStyle w:val="ref-journal"/>
          <w:rFonts w:ascii="Times New Roman" w:hAnsi="Times New Roman" w:cs="Times New Roman"/>
        </w:rPr>
        <w:t xml:space="preserve">Eval Health Prof. </w:t>
      </w:r>
      <w:r w:rsidRPr="008567DF">
        <w:rPr>
          <w:rFonts w:ascii="Times New Roman" w:hAnsi="Times New Roman" w:cs="Times New Roman"/>
        </w:rPr>
        <w:t>2018;</w:t>
      </w:r>
      <w:r w:rsidRPr="008567DF">
        <w:rPr>
          <w:rStyle w:val="ref-vol"/>
          <w:rFonts w:ascii="Times New Roman" w:hAnsi="Times New Roman" w:cs="Times New Roman"/>
        </w:rPr>
        <w:t>41</w:t>
      </w:r>
      <w:r w:rsidRPr="008567DF">
        <w:rPr>
          <w:rFonts w:ascii="Times New Roman" w:hAnsi="Times New Roman" w:cs="Times New Roman"/>
        </w:rPr>
        <w:t>(1):82-128.</w:t>
      </w:r>
    </w:p>
    <w:p w14:paraId="22CD37B9" w14:textId="30704853" w:rsidR="005B3A0F" w:rsidRPr="008567DF" w:rsidRDefault="00CF3089" w:rsidP="008C163B">
      <w:pPr>
        <w:pStyle w:val="ListParagraph"/>
        <w:numPr>
          <w:ilvl w:val="0"/>
          <w:numId w:val="1"/>
        </w:numPr>
        <w:spacing w:after="0" w:line="240" w:lineRule="auto"/>
        <w:rPr>
          <w:rFonts w:ascii="Times New Roman" w:hAnsi="Times New Roman" w:cs="Times New Roman"/>
        </w:rPr>
      </w:pPr>
      <w:proofErr w:type="spellStart"/>
      <w:r w:rsidRPr="008567DF">
        <w:rPr>
          <w:rFonts w:ascii="Times New Roman" w:hAnsi="Times New Roman" w:cs="Times New Roman"/>
        </w:rPr>
        <w:t>Georlee</w:t>
      </w:r>
      <w:proofErr w:type="spellEnd"/>
      <w:r w:rsidR="005B3A0F" w:rsidRPr="008567DF">
        <w:rPr>
          <w:rFonts w:ascii="Times New Roman" w:hAnsi="Times New Roman" w:cs="Times New Roman"/>
        </w:rPr>
        <w:t xml:space="preserve"> GM</w:t>
      </w:r>
      <w:r w:rsidRPr="008567DF">
        <w:rPr>
          <w:rFonts w:ascii="Times New Roman" w:hAnsi="Times New Roman" w:cs="Times New Roman"/>
        </w:rPr>
        <w:t>, Abiram U, Pham N</w:t>
      </w:r>
      <w:r w:rsidR="005B3A0F" w:rsidRPr="008567DF">
        <w:rPr>
          <w:rFonts w:ascii="Times New Roman" w:hAnsi="Times New Roman" w:cs="Times New Roman"/>
        </w:rPr>
        <w:t>D et al. Home-modification interventions addressing falls and participation in activities of daily living among older adults: a scoping review protocol. Rehabilitation medicine. 2020; 10(9):1-4. https://doi.org/10.1136/bmjopen-2020-039742</w:t>
      </w:r>
    </w:p>
    <w:p w14:paraId="5757658E" w14:textId="7BCA4BC0" w:rsidR="00CF3089" w:rsidRPr="008567DF" w:rsidRDefault="00CF3089" w:rsidP="008C163B">
      <w:pPr>
        <w:pStyle w:val="ListParagraph"/>
        <w:numPr>
          <w:ilvl w:val="0"/>
          <w:numId w:val="1"/>
        </w:numPr>
        <w:spacing w:after="0" w:line="240" w:lineRule="auto"/>
        <w:rPr>
          <w:rFonts w:ascii="Times New Roman" w:eastAsia="Times New Roman" w:hAnsi="Times New Roman" w:cs="Times New Roman"/>
          <w:lang w:eastAsia="en-GB"/>
        </w:rPr>
      </w:pPr>
      <w:r w:rsidRPr="008567DF">
        <w:rPr>
          <w:rFonts w:ascii="Times New Roman" w:eastAsia="Times New Roman" w:hAnsi="Times New Roman" w:cs="Times New Roman"/>
          <w:lang w:eastAsia="en-GB"/>
        </w:rPr>
        <w:t>Davis KL, Davis DD. Home Safety Techniques</w:t>
      </w:r>
      <w:r w:rsidR="005B3A0F" w:rsidRPr="008567DF">
        <w:rPr>
          <w:rFonts w:ascii="Times New Roman" w:eastAsia="Times New Roman" w:hAnsi="Times New Roman" w:cs="Times New Roman"/>
          <w:lang w:eastAsia="en-GB"/>
        </w:rPr>
        <w:t xml:space="preserve"> </w:t>
      </w:r>
      <w:r w:rsidRPr="008567DF">
        <w:rPr>
          <w:rFonts w:ascii="Times New Roman" w:eastAsia="Times New Roman" w:hAnsi="Times New Roman" w:cs="Times New Roman"/>
          <w:lang w:eastAsia="en-GB"/>
        </w:rPr>
        <w:t>[Internet]. 2024. Available from: https://www.ncbi.nlm.nih.gov/books/NBK560539/</w:t>
      </w:r>
    </w:p>
    <w:p w14:paraId="7D7B5B8A" w14:textId="3048BC4E" w:rsidR="00CF3089" w:rsidRPr="008567DF" w:rsidRDefault="00CF3089" w:rsidP="008C163B">
      <w:pPr>
        <w:pStyle w:val="ListParagraph"/>
        <w:numPr>
          <w:ilvl w:val="0"/>
          <w:numId w:val="1"/>
        </w:numPr>
        <w:spacing w:after="0" w:line="240" w:lineRule="auto"/>
        <w:rPr>
          <w:rFonts w:ascii="Times New Roman" w:hAnsi="Times New Roman" w:cs="Times New Roman"/>
        </w:rPr>
      </w:pPr>
      <w:r w:rsidRPr="008567DF">
        <w:rPr>
          <w:rFonts w:ascii="Times New Roman" w:hAnsi="Times New Roman" w:cs="Times New Roman"/>
        </w:rPr>
        <w:t>McCullagh MC. Home modification: how to help patients make their homes safer and more accessible as their abilities change. American Journal of Nursing</w:t>
      </w:r>
      <w:r w:rsidR="005B3A0F" w:rsidRPr="008567DF">
        <w:rPr>
          <w:rFonts w:ascii="Times New Roman" w:hAnsi="Times New Roman" w:cs="Times New Roman"/>
        </w:rPr>
        <w:t>. 2006;</w:t>
      </w:r>
      <w:r w:rsidRPr="008567DF">
        <w:rPr>
          <w:rFonts w:ascii="Times New Roman" w:hAnsi="Times New Roman" w:cs="Times New Roman"/>
        </w:rPr>
        <w:t>106(10)</w:t>
      </w:r>
      <w:r w:rsidR="005B3A0F" w:rsidRPr="008567DF">
        <w:rPr>
          <w:rFonts w:ascii="Times New Roman" w:hAnsi="Times New Roman" w:cs="Times New Roman"/>
        </w:rPr>
        <w:t>:</w:t>
      </w:r>
      <w:r w:rsidRPr="008567DF">
        <w:rPr>
          <w:rFonts w:ascii="Times New Roman" w:hAnsi="Times New Roman" w:cs="Times New Roman"/>
        </w:rPr>
        <w:t>54–63.</w:t>
      </w:r>
    </w:p>
    <w:p w14:paraId="0073BB17" w14:textId="3321E384" w:rsidR="00CF3089" w:rsidRPr="008567DF" w:rsidRDefault="00CF3089" w:rsidP="008C163B">
      <w:pPr>
        <w:pStyle w:val="ListParagraph"/>
        <w:numPr>
          <w:ilvl w:val="0"/>
          <w:numId w:val="1"/>
        </w:numPr>
        <w:spacing w:after="0" w:line="240" w:lineRule="auto"/>
        <w:rPr>
          <w:rFonts w:ascii="Times New Roman" w:eastAsia="Source Sans Pro" w:hAnsi="Times New Roman" w:cs="Times New Roman"/>
        </w:rPr>
      </w:pPr>
      <w:r w:rsidRPr="008567DF">
        <w:rPr>
          <w:rFonts w:ascii="Times New Roman" w:eastAsia="Source Sans Pro" w:hAnsi="Times New Roman" w:cs="Times New Roman"/>
          <w:color w:val="2A2A2A"/>
        </w:rPr>
        <w:t>Taylor</w:t>
      </w:r>
      <w:r w:rsidR="005B3A0F" w:rsidRPr="008567DF">
        <w:rPr>
          <w:rFonts w:ascii="Times New Roman" w:eastAsia="Source Sans Pro" w:hAnsi="Times New Roman" w:cs="Times New Roman"/>
          <w:color w:val="2A2A2A"/>
        </w:rPr>
        <w:t xml:space="preserve"> ME</w:t>
      </w:r>
      <w:r w:rsidRPr="008567DF">
        <w:rPr>
          <w:rFonts w:ascii="Times New Roman" w:eastAsia="Source Sans Pro" w:hAnsi="Times New Roman" w:cs="Times New Roman"/>
          <w:color w:val="2A2A2A"/>
        </w:rPr>
        <w:t>,</w:t>
      </w:r>
      <w:r w:rsidR="005B3A0F" w:rsidRPr="008567DF">
        <w:rPr>
          <w:rFonts w:ascii="Times New Roman" w:eastAsia="Source Sans Pro" w:hAnsi="Times New Roman" w:cs="Times New Roman"/>
          <w:color w:val="2A2A2A"/>
        </w:rPr>
        <w:t xml:space="preserve"> et al.</w:t>
      </w:r>
      <w:r w:rsidRPr="008567DF">
        <w:rPr>
          <w:rFonts w:ascii="Times New Roman" w:eastAsia="Source Sans Pro" w:hAnsi="Times New Roman" w:cs="Times New Roman"/>
          <w:color w:val="2A2A2A"/>
        </w:rPr>
        <w:t xml:space="preserve"> Tailored Exercise and Home Hazard Reduction Program for Fall Prevention in Older People </w:t>
      </w:r>
      <w:r w:rsidR="005B3A0F" w:rsidRPr="008567DF">
        <w:rPr>
          <w:rFonts w:ascii="Times New Roman" w:eastAsia="Source Sans Pro" w:hAnsi="Times New Roman" w:cs="Times New Roman"/>
          <w:color w:val="2A2A2A"/>
        </w:rPr>
        <w:t>with</w:t>
      </w:r>
      <w:r w:rsidRPr="008567DF">
        <w:rPr>
          <w:rFonts w:ascii="Times New Roman" w:eastAsia="Source Sans Pro" w:hAnsi="Times New Roman" w:cs="Times New Roman"/>
          <w:color w:val="2A2A2A"/>
        </w:rPr>
        <w:t xml:space="preserve"> Cognitive Impairment: The </w:t>
      </w:r>
      <w:proofErr w:type="spellStart"/>
      <w:r w:rsidRPr="008567DF">
        <w:rPr>
          <w:rFonts w:ascii="Times New Roman" w:eastAsia="Source Sans Pro" w:hAnsi="Times New Roman" w:cs="Times New Roman"/>
          <w:color w:val="2A2A2A"/>
        </w:rPr>
        <w:t>i</w:t>
      </w:r>
      <w:proofErr w:type="spellEnd"/>
      <w:r w:rsidRPr="008567DF">
        <w:rPr>
          <w:rFonts w:ascii="Times New Roman" w:eastAsia="Source Sans Pro" w:hAnsi="Times New Roman" w:cs="Times New Roman"/>
          <w:color w:val="2A2A2A"/>
        </w:rPr>
        <w:t>-FOCIS Randomized Controlled Trial, </w:t>
      </w:r>
      <w:r w:rsidRPr="008567DF">
        <w:rPr>
          <w:rFonts w:ascii="Times New Roman" w:eastAsia="Source Sans Pro" w:hAnsi="Times New Roman" w:cs="Times New Roman"/>
          <w:iCs/>
          <w:color w:val="2A2A2A"/>
        </w:rPr>
        <w:t>The Journals of Gerontology:</w:t>
      </w:r>
      <w:r w:rsidRPr="008567DF">
        <w:rPr>
          <w:rFonts w:ascii="Times New Roman" w:eastAsia="Source Sans Pro" w:hAnsi="Times New Roman" w:cs="Times New Roman"/>
          <w:i/>
          <w:color w:val="2A2A2A"/>
        </w:rPr>
        <w:t xml:space="preserve"> </w:t>
      </w:r>
      <w:r w:rsidRPr="008567DF">
        <w:rPr>
          <w:rFonts w:ascii="Times New Roman" w:eastAsia="Source Sans Pro" w:hAnsi="Times New Roman" w:cs="Times New Roman"/>
          <w:iCs/>
          <w:color w:val="2A2A2A"/>
        </w:rPr>
        <w:t>Series</w:t>
      </w:r>
      <w:r w:rsidRPr="008567DF">
        <w:rPr>
          <w:rFonts w:ascii="Times New Roman" w:eastAsia="Source Sans Pro" w:hAnsi="Times New Roman" w:cs="Times New Roman"/>
          <w:i/>
          <w:color w:val="2A2A2A"/>
        </w:rPr>
        <w:t xml:space="preserve"> </w:t>
      </w:r>
      <w:r w:rsidRPr="008567DF">
        <w:rPr>
          <w:rFonts w:ascii="Times New Roman" w:eastAsia="Source Sans Pro" w:hAnsi="Times New Roman" w:cs="Times New Roman"/>
          <w:iCs/>
          <w:color w:val="2A2A2A"/>
        </w:rPr>
        <w:t>A</w:t>
      </w:r>
      <w:r w:rsidR="005B3A0F" w:rsidRPr="008567DF">
        <w:rPr>
          <w:rFonts w:ascii="Times New Roman" w:eastAsia="Source Sans Pro" w:hAnsi="Times New Roman" w:cs="Times New Roman"/>
          <w:color w:val="2A2A2A"/>
        </w:rPr>
        <w:t>. 2021;</w:t>
      </w:r>
      <w:r w:rsidRPr="008567DF">
        <w:rPr>
          <w:rFonts w:ascii="Times New Roman" w:eastAsia="Source Sans Pro" w:hAnsi="Times New Roman" w:cs="Times New Roman"/>
          <w:color w:val="2A2A2A"/>
        </w:rPr>
        <w:t>76</w:t>
      </w:r>
      <w:r w:rsidR="005B3A0F" w:rsidRPr="008567DF">
        <w:rPr>
          <w:rFonts w:ascii="Times New Roman" w:eastAsia="Source Sans Pro" w:hAnsi="Times New Roman" w:cs="Times New Roman"/>
          <w:color w:val="2A2A2A"/>
        </w:rPr>
        <w:t>(</w:t>
      </w:r>
      <w:r w:rsidRPr="008567DF">
        <w:rPr>
          <w:rFonts w:ascii="Times New Roman" w:eastAsia="Source Sans Pro" w:hAnsi="Times New Roman" w:cs="Times New Roman"/>
          <w:color w:val="2A2A2A"/>
        </w:rPr>
        <w:t>4</w:t>
      </w:r>
      <w:r w:rsidR="005B3A0F" w:rsidRPr="008567DF">
        <w:rPr>
          <w:rFonts w:ascii="Times New Roman" w:eastAsia="Source Sans Pro" w:hAnsi="Times New Roman" w:cs="Times New Roman"/>
          <w:color w:val="2A2A2A"/>
        </w:rPr>
        <w:t>):</w:t>
      </w:r>
      <w:r w:rsidRPr="008567DF">
        <w:rPr>
          <w:rFonts w:ascii="Times New Roman" w:eastAsia="Source Sans Pro" w:hAnsi="Times New Roman" w:cs="Times New Roman"/>
          <w:color w:val="2A2A2A"/>
        </w:rPr>
        <w:t>655–665</w:t>
      </w:r>
      <w:r w:rsidR="005B3A0F" w:rsidRPr="008567DF">
        <w:rPr>
          <w:rFonts w:ascii="Times New Roman" w:eastAsia="Source Sans Pro" w:hAnsi="Times New Roman" w:cs="Times New Roman"/>
          <w:color w:val="2A2A2A"/>
        </w:rPr>
        <w:t xml:space="preserve">. </w:t>
      </w:r>
      <w:r w:rsidRPr="008567DF">
        <w:rPr>
          <w:rFonts w:ascii="Times New Roman" w:eastAsia="Source Sans Pro" w:hAnsi="Times New Roman" w:cs="Times New Roman"/>
        </w:rPr>
        <w:t>https://doi.org/10.1093/gerona/glaa241</w:t>
      </w:r>
    </w:p>
    <w:p w14:paraId="72DD21DE" w14:textId="7432AE38" w:rsidR="00CF3089" w:rsidRPr="008567DF" w:rsidRDefault="00CF3089" w:rsidP="008C163B">
      <w:pPr>
        <w:pStyle w:val="ListParagraph"/>
        <w:numPr>
          <w:ilvl w:val="0"/>
          <w:numId w:val="1"/>
        </w:numPr>
        <w:autoSpaceDE w:val="0"/>
        <w:autoSpaceDN w:val="0"/>
        <w:adjustRightInd w:val="0"/>
        <w:spacing w:after="0" w:line="240" w:lineRule="auto"/>
        <w:rPr>
          <w:rFonts w:ascii="Times New Roman" w:hAnsi="Times New Roman" w:cs="Times New Roman"/>
          <w:color w:val="000000"/>
        </w:rPr>
      </w:pPr>
      <w:proofErr w:type="spellStart"/>
      <w:r w:rsidRPr="008567DF">
        <w:rPr>
          <w:rFonts w:ascii="Times New Roman" w:hAnsi="Times New Roman" w:cs="Times New Roman"/>
          <w:color w:val="000000"/>
        </w:rPr>
        <w:t>Chandrasekera</w:t>
      </w:r>
      <w:proofErr w:type="spellEnd"/>
      <w:r w:rsidR="001D7F40" w:rsidRPr="008567DF">
        <w:rPr>
          <w:rFonts w:ascii="Times New Roman" w:hAnsi="Times New Roman" w:cs="Times New Roman"/>
          <w:color w:val="000000"/>
        </w:rPr>
        <w:t xml:space="preserve"> T</w:t>
      </w:r>
      <w:r w:rsidRPr="008567DF">
        <w:rPr>
          <w:rFonts w:ascii="Times New Roman" w:hAnsi="Times New Roman" w:cs="Times New Roman"/>
          <w:color w:val="000000"/>
        </w:rPr>
        <w:t>, Kang</w:t>
      </w:r>
      <w:r w:rsidR="001D7F40" w:rsidRPr="008567DF">
        <w:rPr>
          <w:rFonts w:ascii="Times New Roman" w:hAnsi="Times New Roman" w:cs="Times New Roman"/>
          <w:color w:val="000000"/>
        </w:rPr>
        <w:t xml:space="preserve"> M</w:t>
      </w:r>
      <w:r w:rsidRPr="008567DF">
        <w:rPr>
          <w:rFonts w:ascii="Times New Roman" w:hAnsi="Times New Roman" w:cs="Times New Roman"/>
          <w:color w:val="000000"/>
        </w:rPr>
        <w:t xml:space="preserve">, Hebert </w:t>
      </w:r>
      <w:r w:rsidR="001D7F40" w:rsidRPr="008567DF">
        <w:rPr>
          <w:rFonts w:ascii="Times New Roman" w:hAnsi="Times New Roman" w:cs="Times New Roman"/>
          <w:color w:val="000000"/>
        </w:rPr>
        <w:t>P, et al</w:t>
      </w:r>
      <w:r w:rsidRPr="008567DF">
        <w:rPr>
          <w:rFonts w:ascii="Times New Roman" w:hAnsi="Times New Roman" w:cs="Times New Roman"/>
          <w:color w:val="000000"/>
        </w:rPr>
        <w:t>. Augmenting space: Enhancing health, safety, and well-being of older adults through hybrid spaces. Technology and Disability</w:t>
      </w:r>
      <w:r w:rsidR="001D7F40" w:rsidRPr="008567DF">
        <w:rPr>
          <w:rFonts w:ascii="Times New Roman" w:hAnsi="Times New Roman" w:cs="Times New Roman"/>
          <w:color w:val="000000"/>
        </w:rPr>
        <w:t xml:space="preserve">. 2017; </w:t>
      </w:r>
      <w:r w:rsidRPr="008567DF">
        <w:rPr>
          <w:rFonts w:ascii="Times New Roman" w:hAnsi="Times New Roman" w:cs="Times New Roman"/>
          <w:color w:val="000000"/>
        </w:rPr>
        <w:t>29</w:t>
      </w:r>
      <w:r w:rsidR="002F26C2" w:rsidRPr="008567DF">
        <w:rPr>
          <w:rFonts w:ascii="Times New Roman" w:hAnsi="Times New Roman" w:cs="Times New Roman"/>
          <w:color w:val="000000"/>
        </w:rPr>
        <w:t>:</w:t>
      </w:r>
      <w:r w:rsidRPr="008567DF">
        <w:rPr>
          <w:rFonts w:ascii="Times New Roman" w:hAnsi="Times New Roman" w:cs="Times New Roman"/>
          <w:color w:val="000000"/>
        </w:rPr>
        <w:t xml:space="preserve">141–151. </w:t>
      </w:r>
      <w:r w:rsidR="002F26C2" w:rsidRPr="008567DF">
        <w:rPr>
          <w:rFonts w:ascii="Times New Roman" w:hAnsi="Times New Roman" w:cs="Times New Roman"/>
          <w:color w:val="000000"/>
        </w:rPr>
        <w:t>https://doi.org/</w:t>
      </w:r>
      <w:r w:rsidRPr="008567DF">
        <w:rPr>
          <w:rFonts w:ascii="Times New Roman" w:hAnsi="Times New Roman" w:cs="Times New Roman"/>
          <w:color w:val="000000"/>
        </w:rPr>
        <w:t>10.3233/TAD-170159</w:t>
      </w:r>
    </w:p>
    <w:p w14:paraId="28692A8D" w14:textId="06C7F1DD" w:rsidR="00CF3089" w:rsidRPr="008567DF" w:rsidRDefault="00CF3089" w:rsidP="008C163B">
      <w:pPr>
        <w:pStyle w:val="ListParagraph"/>
        <w:numPr>
          <w:ilvl w:val="0"/>
          <w:numId w:val="1"/>
        </w:numPr>
        <w:spacing w:after="0" w:line="240" w:lineRule="auto"/>
        <w:rPr>
          <w:rStyle w:val="HTMLCite"/>
          <w:rFonts w:ascii="Times New Roman" w:hAnsi="Times New Roman" w:cs="Times New Roman"/>
          <w:i w:val="0"/>
          <w:iCs w:val="0"/>
        </w:rPr>
      </w:pPr>
      <w:r w:rsidRPr="008567DF">
        <w:rPr>
          <w:rStyle w:val="HTMLCite"/>
          <w:rFonts w:ascii="Times New Roman" w:hAnsi="Times New Roman" w:cs="Times New Roman"/>
          <w:i w:val="0"/>
          <w:iCs w:val="0"/>
        </w:rPr>
        <w:t xml:space="preserve">Hunter SW, Meyer C, Divine A, et al. The experiences of people with Alzheimer’s dementia and their caregivers in acquiring and using a mobility aid_ a qualitative study. </w:t>
      </w:r>
      <w:r w:rsidR="001C6F46" w:rsidRPr="008567DF">
        <w:rPr>
          <w:rStyle w:val="HTMLCite"/>
          <w:rFonts w:ascii="Times New Roman" w:hAnsi="Times New Roman" w:cs="Times New Roman"/>
          <w:i w:val="0"/>
          <w:iCs w:val="0"/>
        </w:rPr>
        <w:t xml:space="preserve">Disability and Rehabilitation. 2020; 43(23):3331–3338. </w:t>
      </w:r>
      <w:r w:rsidR="00A7670D" w:rsidRPr="008567DF">
        <w:rPr>
          <w:rStyle w:val="HTMLCite"/>
          <w:rFonts w:ascii="Times New Roman" w:hAnsi="Times New Roman" w:cs="Times New Roman"/>
          <w:i w:val="0"/>
          <w:iCs w:val="0"/>
        </w:rPr>
        <w:t>https://doi.org/</w:t>
      </w:r>
      <w:r w:rsidRPr="008567DF">
        <w:rPr>
          <w:rStyle w:val="HTMLCite"/>
          <w:rFonts w:ascii="Times New Roman" w:hAnsi="Times New Roman" w:cs="Times New Roman"/>
          <w:i w:val="0"/>
          <w:iCs w:val="0"/>
        </w:rPr>
        <w:t>10.1080/09638288.2020.1741700</w:t>
      </w:r>
    </w:p>
    <w:p w14:paraId="65922DA0" w14:textId="1C8FC366" w:rsidR="00CF3089" w:rsidRPr="008567DF" w:rsidRDefault="00CF3089" w:rsidP="008C163B">
      <w:pPr>
        <w:pStyle w:val="ListParagraph"/>
        <w:numPr>
          <w:ilvl w:val="0"/>
          <w:numId w:val="1"/>
        </w:numPr>
        <w:spacing w:after="0" w:line="240" w:lineRule="auto"/>
        <w:rPr>
          <w:rFonts w:ascii="Times New Roman" w:hAnsi="Times New Roman" w:cs="Times New Roman"/>
        </w:rPr>
      </w:pPr>
      <w:r w:rsidRPr="008567DF">
        <w:rPr>
          <w:rFonts w:ascii="Times New Roman" w:hAnsi="Times New Roman" w:cs="Times New Roman"/>
        </w:rPr>
        <w:t>Hervas</w:t>
      </w:r>
      <w:r w:rsidR="00A7670D" w:rsidRPr="008567DF">
        <w:rPr>
          <w:rFonts w:ascii="Times New Roman" w:hAnsi="Times New Roman" w:cs="Times New Roman"/>
        </w:rPr>
        <w:t xml:space="preserve"> R</w:t>
      </w:r>
      <w:r w:rsidRPr="008567DF">
        <w:rPr>
          <w:rFonts w:ascii="Times New Roman" w:hAnsi="Times New Roman" w:cs="Times New Roman"/>
        </w:rPr>
        <w:t>, Garcia-Lillo</w:t>
      </w:r>
      <w:r w:rsidR="00A7670D" w:rsidRPr="008567DF">
        <w:rPr>
          <w:rFonts w:ascii="Times New Roman" w:hAnsi="Times New Roman" w:cs="Times New Roman"/>
        </w:rPr>
        <w:t xml:space="preserve"> A</w:t>
      </w:r>
      <w:r w:rsidRPr="008567DF">
        <w:rPr>
          <w:rFonts w:ascii="Times New Roman" w:hAnsi="Times New Roman" w:cs="Times New Roman"/>
        </w:rPr>
        <w:t>, Bravo</w:t>
      </w:r>
      <w:r w:rsidR="00A7670D" w:rsidRPr="008567DF">
        <w:rPr>
          <w:rFonts w:ascii="Times New Roman" w:hAnsi="Times New Roman" w:cs="Times New Roman"/>
        </w:rPr>
        <w:t xml:space="preserve"> J</w:t>
      </w:r>
      <w:r w:rsidRPr="008567DF">
        <w:rPr>
          <w:rFonts w:ascii="Times New Roman" w:hAnsi="Times New Roman" w:cs="Times New Roman"/>
        </w:rPr>
        <w:t>, Mobile</w:t>
      </w:r>
      <w:r w:rsidR="00A7670D" w:rsidRPr="008567DF">
        <w:rPr>
          <w:rFonts w:ascii="Times New Roman" w:hAnsi="Times New Roman" w:cs="Times New Roman"/>
        </w:rPr>
        <w:t xml:space="preserve"> </w:t>
      </w:r>
      <w:r w:rsidRPr="008567DF">
        <w:rPr>
          <w:rFonts w:ascii="Times New Roman" w:hAnsi="Times New Roman" w:cs="Times New Roman"/>
        </w:rPr>
        <w:t>Augmented reality based on the semantic web applied to ambient assisted living</w:t>
      </w:r>
      <w:r w:rsidR="00A7670D" w:rsidRPr="008567DF">
        <w:rPr>
          <w:rFonts w:ascii="Times New Roman" w:hAnsi="Times New Roman" w:cs="Times New Roman"/>
        </w:rPr>
        <w:t xml:space="preserve">. In: Bravo, J., </w:t>
      </w:r>
      <w:proofErr w:type="spellStart"/>
      <w:r w:rsidR="00A7670D" w:rsidRPr="008567DF">
        <w:rPr>
          <w:rFonts w:ascii="Times New Roman" w:hAnsi="Times New Roman" w:cs="Times New Roman"/>
        </w:rPr>
        <w:t>Hervás</w:t>
      </w:r>
      <w:proofErr w:type="spellEnd"/>
      <w:r w:rsidR="00A7670D" w:rsidRPr="008567DF">
        <w:rPr>
          <w:rFonts w:ascii="Times New Roman" w:hAnsi="Times New Roman" w:cs="Times New Roman"/>
        </w:rPr>
        <w:t xml:space="preserve">, R., Villarreal, V. (eds) Ambient Assisted Living. IWAAL 2011. Lecture Notes in Computer Science. </w:t>
      </w:r>
      <w:proofErr w:type="gramStart"/>
      <w:r w:rsidR="00A7670D" w:rsidRPr="008567DF">
        <w:rPr>
          <w:rFonts w:ascii="Times New Roman" w:hAnsi="Times New Roman" w:cs="Times New Roman"/>
        </w:rPr>
        <w:t>2011;6693:</w:t>
      </w:r>
      <w:r w:rsidRPr="008567DF">
        <w:rPr>
          <w:rFonts w:ascii="Times New Roman" w:hAnsi="Times New Roman" w:cs="Times New Roman"/>
        </w:rPr>
        <w:t>17</w:t>
      </w:r>
      <w:proofErr w:type="gramEnd"/>
      <w:r w:rsidR="00A7670D" w:rsidRPr="008567DF">
        <w:rPr>
          <w:rFonts w:ascii="Times New Roman" w:hAnsi="Times New Roman" w:cs="Times New Roman"/>
        </w:rPr>
        <w:t>-</w:t>
      </w:r>
      <w:r w:rsidRPr="008567DF">
        <w:rPr>
          <w:rFonts w:ascii="Times New Roman" w:hAnsi="Times New Roman" w:cs="Times New Roman"/>
        </w:rPr>
        <w:t>24</w:t>
      </w:r>
      <w:r w:rsidR="00A7670D" w:rsidRPr="008567DF">
        <w:rPr>
          <w:rFonts w:ascii="Times New Roman" w:hAnsi="Times New Roman" w:cs="Times New Roman"/>
        </w:rPr>
        <w:t>.</w:t>
      </w:r>
      <w:r w:rsidRPr="008567DF">
        <w:rPr>
          <w:rFonts w:ascii="Times New Roman" w:hAnsi="Times New Roman" w:cs="Times New Roman"/>
        </w:rPr>
        <w:t xml:space="preserve"> </w:t>
      </w:r>
      <w:r w:rsidR="00A7670D" w:rsidRPr="008567DF">
        <w:rPr>
          <w:rFonts w:ascii="Times New Roman" w:hAnsi="Times New Roman" w:cs="Times New Roman"/>
        </w:rPr>
        <w:t>https://doi.org/10.1007/978-3-642-21303-8_3</w:t>
      </w:r>
    </w:p>
    <w:p w14:paraId="33ED3B20" w14:textId="3603A46F" w:rsidR="00CF3089" w:rsidRPr="008567DF" w:rsidRDefault="00CF3089" w:rsidP="008C163B">
      <w:pPr>
        <w:pStyle w:val="ListParagraph"/>
        <w:numPr>
          <w:ilvl w:val="0"/>
          <w:numId w:val="1"/>
        </w:numPr>
        <w:spacing w:before="240" w:after="0" w:line="240" w:lineRule="auto"/>
        <w:rPr>
          <w:rFonts w:ascii="Times New Roman" w:eastAsia="Times New Roman" w:hAnsi="Times New Roman" w:cs="Times New Roman"/>
        </w:rPr>
      </w:pPr>
      <w:r w:rsidRPr="008567DF">
        <w:rPr>
          <w:rFonts w:ascii="Times New Roman" w:eastAsia="Times New Roman" w:hAnsi="Times New Roman" w:cs="Times New Roman"/>
        </w:rPr>
        <w:t>Alzheimer's Society</w:t>
      </w:r>
      <w:r w:rsidR="00A7670D" w:rsidRPr="008567DF">
        <w:rPr>
          <w:rFonts w:ascii="Times New Roman" w:eastAsia="Times New Roman" w:hAnsi="Times New Roman" w:cs="Times New Roman"/>
        </w:rPr>
        <w:t>.</w:t>
      </w:r>
      <w:r w:rsidRPr="008567DF">
        <w:rPr>
          <w:rFonts w:ascii="Times New Roman" w:eastAsia="Times New Roman" w:hAnsi="Times New Roman" w:cs="Times New Roman"/>
        </w:rPr>
        <w:t xml:space="preserve"> A Lonely Future: 120,000 People with Dementia Living Alone, Set to Double in the Next 20 Years</w:t>
      </w:r>
      <w:r w:rsidR="00A7670D" w:rsidRPr="008567DF">
        <w:rPr>
          <w:rFonts w:ascii="Times New Roman" w:eastAsia="Times New Roman" w:hAnsi="Times New Roman" w:cs="Times New Roman"/>
        </w:rPr>
        <w:t xml:space="preserve"> [Internet]</w:t>
      </w:r>
      <w:r w:rsidRPr="008567DF">
        <w:rPr>
          <w:rFonts w:ascii="Times New Roman" w:eastAsia="Times New Roman" w:hAnsi="Times New Roman" w:cs="Times New Roman"/>
        </w:rPr>
        <w:t xml:space="preserve">. </w:t>
      </w:r>
      <w:r w:rsidR="00A7670D" w:rsidRPr="008567DF">
        <w:rPr>
          <w:rFonts w:ascii="Times New Roman" w:eastAsia="Times New Roman" w:hAnsi="Times New Roman" w:cs="Times New Roman"/>
        </w:rPr>
        <w:t xml:space="preserve">2019. </w:t>
      </w:r>
      <w:r w:rsidRPr="008567DF">
        <w:rPr>
          <w:rFonts w:ascii="Times New Roman" w:eastAsia="Times New Roman" w:hAnsi="Times New Roman" w:cs="Times New Roman"/>
        </w:rPr>
        <w:t xml:space="preserve">Available </w:t>
      </w:r>
      <w:r w:rsidR="00A7670D" w:rsidRPr="008567DF">
        <w:rPr>
          <w:rFonts w:ascii="Times New Roman" w:eastAsia="Times New Roman" w:hAnsi="Times New Roman" w:cs="Times New Roman"/>
        </w:rPr>
        <w:t>from</w:t>
      </w:r>
      <w:r w:rsidRPr="008567DF">
        <w:rPr>
          <w:rFonts w:ascii="Times New Roman" w:eastAsia="Times New Roman" w:hAnsi="Times New Roman" w:cs="Times New Roman"/>
        </w:rPr>
        <w:t>: https://www.alzheimers.org.uk/news/2019-05-15/lonely-future-120000-people-dementia-living-alone-set-double-next-20-years</w:t>
      </w:r>
    </w:p>
    <w:p w14:paraId="2F0218F6" w14:textId="3FE62B4B" w:rsidR="00CF3089" w:rsidRPr="008567DF" w:rsidRDefault="00CF3089" w:rsidP="008C163B">
      <w:pPr>
        <w:pStyle w:val="ListParagraph"/>
        <w:numPr>
          <w:ilvl w:val="0"/>
          <w:numId w:val="1"/>
        </w:numPr>
        <w:spacing w:after="0" w:line="240" w:lineRule="auto"/>
        <w:rPr>
          <w:rFonts w:ascii="Times New Roman" w:hAnsi="Times New Roman" w:cs="Times New Roman"/>
        </w:rPr>
      </w:pPr>
      <w:r w:rsidRPr="008567DF">
        <w:rPr>
          <w:rFonts w:ascii="Times New Roman" w:hAnsi="Times New Roman" w:cs="Times New Roman"/>
        </w:rPr>
        <w:t>University of Essex. Guidelines for Ethical Approval of Research Involving Human Participants</w:t>
      </w:r>
      <w:r w:rsidR="00A7670D" w:rsidRPr="008567DF">
        <w:rPr>
          <w:rFonts w:ascii="Times New Roman" w:hAnsi="Times New Roman" w:cs="Times New Roman"/>
        </w:rPr>
        <w:t xml:space="preserve"> [Internet]</w:t>
      </w:r>
      <w:r w:rsidRPr="008567DF">
        <w:rPr>
          <w:rFonts w:ascii="Times New Roman" w:hAnsi="Times New Roman" w:cs="Times New Roman"/>
        </w:rPr>
        <w:t xml:space="preserve">. </w:t>
      </w:r>
      <w:r w:rsidR="00A61EB6" w:rsidRPr="008567DF">
        <w:rPr>
          <w:rFonts w:ascii="Times New Roman" w:hAnsi="Times New Roman" w:cs="Times New Roman"/>
        </w:rPr>
        <w:t>2021.</w:t>
      </w:r>
      <w:r w:rsidR="00A61EB6" w:rsidRPr="008567DF">
        <w:rPr>
          <w:rFonts w:ascii="Times New Roman" w:eastAsia="Times New Roman" w:hAnsi="Times New Roman" w:cs="Times New Roman"/>
        </w:rPr>
        <w:t xml:space="preserve"> Available from: </w:t>
      </w:r>
      <w:r w:rsidRPr="008567DF">
        <w:rPr>
          <w:rFonts w:ascii="Times New Roman" w:hAnsi="Times New Roman" w:cs="Times New Roman"/>
        </w:rPr>
        <w:t>https://www.essex.ac.uk/-/media/documents/directories/reo/university-guidelines-for-ethical-approval-of-research.pdf</w:t>
      </w:r>
    </w:p>
    <w:p w14:paraId="7E846324" w14:textId="6153E8D7" w:rsidR="00CF3089" w:rsidRPr="008567DF" w:rsidRDefault="00CF3089" w:rsidP="008C163B">
      <w:pPr>
        <w:pStyle w:val="ListParagraph"/>
        <w:numPr>
          <w:ilvl w:val="0"/>
          <w:numId w:val="1"/>
        </w:numPr>
        <w:spacing w:after="0" w:line="240" w:lineRule="auto"/>
        <w:rPr>
          <w:rFonts w:ascii="Times New Roman" w:hAnsi="Times New Roman" w:cs="Times New Roman"/>
        </w:rPr>
      </w:pPr>
      <w:r w:rsidRPr="008567DF">
        <w:rPr>
          <w:rFonts w:ascii="Times New Roman" w:hAnsi="Times New Roman" w:cs="Times New Roman"/>
        </w:rPr>
        <w:t>McHugh</w:t>
      </w:r>
      <w:r w:rsidR="00A61EB6" w:rsidRPr="008567DF">
        <w:rPr>
          <w:rFonts w:ascii="Times New Roman" w:hAnsi="Times New Roman" w:cs="Times New Roman"/>
        </w:rPr>
        <w:t xml:space="preserve"> </w:t>
      </w:r>
      <w:r w:rsidRPr="008567DF">
        <w:rPr>
          <w:rFonts w:ascii="Times New Roman" w:hAnsi="Times New Roman" w:cs="Times New Roman"/>
        </w:rPr>
        <w:t xml:space="preserve">ML. The Chi-square test of independence. </w:t>
      </w:r>
      <w:proofErr w:type="spellStart"/>
      <w:r w:rsidRPr="008567DF">
        <w:rPr>
          <w:rFonts w:ascii="Times New Roman" w:hAnsi="Times New Roman" w:cs="Times New Roman"/>
        </w:rPr>
        <w:t>Biochemia</w:t>
      </w:r>
      <w:proofErr w:type="spellEnd"/>
      <w:r w:rsidRPr="008567DF">
        <w:rPr>
          <w:rFonts w:ascii="Times New Roman" w:hAnsi="Times New Roman" w:cs="Times New Roman"/>
        </w:rPr>
        <w:t xml:space="preserve"> Medica</w:t>
      </w:r>
      <w:r w:rsidR="00A61EB6" w:rsidRPr="008567DF">
        <w:rPr>
          <w:rFonts w:ascii="Times New Roman" w:hAnsi="Times New Roman" w:cs="Times New Roman"/>
        </w:rPr>
        <w:t>. 2013;</w:t>
      </w:r>
      <w:r w:rsidRPr="008567DF">
        <w:rPr>
          <w:rFonts w:ascii="Times New Roman" w:hAnsi="Times New Roman" w:cs="Times New Roman"/>
        </w:rPr>
        <w:t xml:space="preserve"> 23(2):143-149</w:t>
      </w:r>
    </w:p>
    <w:p w14:paraId="37DC4ABF" w14:textId="2B3F9AEA" w:rsidR="00CF3089" w:rsidRPr="008567DF" w:rsidRDefault="00CF3089" w:rsidP="008C163B">
      <w:pPr>
        <w:pStyle w:val="ListParagraph"/>
        <w:numPr>
          <w:ilvl w:val="0"/>
          <w:numId w:val="1"/>
        </w:numPr>
        <w:spacing w:after="0" w:line="240" w:lineRule="auto"/>
        <w:rPr>
          <w:rFonts w:ascii="Times New Roman" w:hAnsi="Times New Roman" w:cs="Times New Roman"/>
        </w:rPr>
      </w:pPr>
      <w:proofErr w:type="spellStart"/>
      <w:r w:rsidRPr="008567DF">
        <w:rPr>
          <w:rFonts w:ascii="Times New Roman" w:hAnsi="Times New Roman" w:cs="Times New Roman"/>
        </w:rPr>
        <w:t>Akoglu</w:t>
      </w:r>
      <w:proofErr w:type="spellEnd"/>
      <w:r w:rsidR="00A61EB6" w:rsidRPr="008567DF">
        <w:rPr>
          <w:rFonts w:ascii="Times New Roman" w:hAnsi="Times New Roman" w:cs="Times New Roman"/>
        </w:rPr>
        <w:t xml:space="preserve"> H.</w:t>
      </w:r>
      <w:r w:rsidRPr="008567DF">
        <w:rPr>
          <w:rFonts w:ascii="Times New Roman" w:hAnsi="Times New Roman" w:cs="Times New Roman"/>
        </w:rPr>
        <w:t xml:space="preserve"> User's guide to correlation coefficients. Turkish Journal of Emergency Medicine</w:t>
      </w:r>
      <w:r w:rsidR="00A61EB6" w:rsidRPr="008567DF">
        <w:rPr>
          <w:rFonts w:ascii="Times New Roman" w:hAnsi="Times New Roman" w:cs="Times New Roman"/>
        </w:rPr>
        <w:t xml:space="preserve">. </w:t>
      </w:r>
      <w:proofErr w:type="gramStart"/>
      <w:r w:rsidR="00A61EB6" w:rsidRPr="008567DF">
        <w:rPr>
          <w:rFonts w:ascii="Times New Roman" w:hAnsi="Times New Roman" w:cs="Times New Roman"/>
        </w:rPr>
        <w:t>2018</w:t>
      </w:r>
      <w:r w:rsidR="003F590D" w:rsidRPr="008567DF">
        <w:rPr>
          <w:rFonts w:ascii="Times New Roman" w:hAnsi="Times New Roman" w:cs="Times New Roman"/>
        </w:rPr>
        <w:t>;</w:t>
      </w:r>
      <w:r w:rsidRPr="008567DF">
        <w:rPr>
          <w:rFonts w:ascii="Times New Roman" w:hAnsi="Times New Roman" w:cs="Times New Roman"/>
        </w:rPr>
        <w:t>18</w:t>
      </w:r>
      <w:r w:rsidR="00A61EB6" w:rsidRPr="008567DF">
        <w:rPr>
          <w:rFonts w:ascii="Times New Roman" w:hAnsi="Times New Roman" w:cs="Times New Roman"/>
        </w:rPr>
        <w:t>:</w:t>
      </w:r>
      <w:r w:rsidRPr="008567DF">
        <w:rPr>
          <w:rFonts w:ascii="Times New Roman" w:hAnsi="Times New Roman" w:cs="Times New Roman"/>
        </w:rPr>
        <w:t>91</w:t>
      </w:r>
      <w:proofErr w:type="gramEnd"/>
      <w:r w:rsidRPr="008567DF">
        <w:rPr>
          <w:rFonts w:ascii="Times New Roman" w:hAnsi="Times New Roman" w:cs="Times New Roman"/>
        </w:rPr>
        <w:t>–93</w:t>
      </w:r>
    </w:p>
    <w:p w14:paraId="192C662B" w14:textId="25B43E93" w:rsidR="00CF3089" w:rsidRPr="008567DF" w:rsidRDefault="00CF3089" w:rsidP="008C163B">
      <w:pPr>
        <w:pStyle w:val="ListParagraph"/>
        <w:numPr>
          <w:ilvl w:val="0"/>
          <w:numId w:val="1"/>
        </w:numPr>
        <w:spacing w:after="0" w:line="240" w:lineRule="auto"/>
        <w:rPr>
          <w:rFonts w:ascii="Times New Roman" w:hAnsi="Times New Roman" w:cs="Times New Roman"/>
        </w:rPr>
      </w:pPr>
      <w:r w:rsidRPr="008567DF">
        <w:rPr>
          <w:rFonts w:ascii="Times New Roman" w:hAnsi="Times New Roman" w:cs="Times New Roman"/>
        </w:rPr>
        <w:lastRenderedPageBreak/>
        <w:t>Taber</w:t>
      </w:r>
      <w:r w:rsidR="00AC043B" w:rsidRPr="008567DF">
        <w:rPr>
          <w:rFonts w:ascii="Times New Roman" w:hAnsi="Times New Roman" w:cs="Times New Roman"/>
        </w:rPr>
        <w:t xml:space="preserve"> </w:t>
      </w:r>
      <w:r w:rsidRPr="008567DF">
        <w:rPr>
          <w:rFonts w:ascii="Times New Roman" w:hAnsi="Times New Roman" w:cs="Times New Roman"/>
        </w:rPr>
        <w:t>KS. The Use of Cronbach’s Alpha When Developing and Reporting Research Instruments in Science Education. Res Sci Educ</w:t>
      </w:r>
      <w:r w:rsidR="00A61EB6" w:rsidRPr="008567DF">
        <w:rPr>
          <w:rFonts w:ascii="Times New Roman" w:hAnsi="Times New Roman" w:cs="Times New Roman"/>
        </w:rPr>
        <w:t>.</w:t>
      </w:r>
      <w:r w:rsidRPr="008567DF">
        <w:rPr>
          <w:rFonts w:ascii="Times New Roman" w:hAnsi="Times New Roman" w:cs="Times New Roman"/>
        </w:rPr>
        <w:t xml:space="preserve"> </w:t>
      </w:r>
      <w:r w:rsidR="00A61EB6" w:rsidRPr="008567DF">
        <w:rPr>
          <w:rFonts w:ascii="Times New Roman" w:hAnsi="Times New Roman" w:cs="Times New Roman"/>
        </w:rPr>
        <w:t>2018;</w:t>
      </w:r>
      <w:r w:rsidR="008C163B" w:rsidRPr="008567DF">
        <w:rPr>
          <w:rFonts w:ascii="Times New Roman" w:hAnsi="Times New Roman" w:cs="Times New Roman"/>
        </w:rPr>
        <w:t xml:space="preserve"> </w:t>
      </w:r>
      <w:r w:rsidRPr="008567DF">
        <w:rPr>
          <w:rFonts w:ascii="Times New Roman" w:hAnsi="Times New Roman" w:cs="Times New Roman"/>
        </w:rPr>
        <w:t>48</w:t>
      </w:r>
      <w:r w:rsidR="00A61EB6" w:rsidRPr="008567DF">
        <w:rPr>
          <w:rFonts w:ascii="Times New Roman" w:hAnsi="Times New Roman" w:cs="Times New Roman"/>
        </w:rPr>
        <w:t>:</w:t>
      </w:r>
      <w:r w:rsidRPr="008567DF">
        <w:rPr>
          <w:rFonts w:ascii="Times New Roman" w:hAnsi="Times New Roman" w:cs="Times New Roman"/>
        </w:rPr>
        <w:t>1273</w:t>
      </w:r>
      <w:r w:rsidR="00A61EB6" w:rsidRPr="008567DF">
        <w:rPr>
          <w:rFonts w:ascii="Times New Roman" w:hAnsi="Times New Roman" w:cs="Times New Roman"/>
        </w:rPr>
        <w:t>-</w:t>
      </w:r>
      <w:r w:rsidRPr="008567DF">
        <w:rPr>
          <w:rFonts w:ascii="Times New Roman" w:hAnsi="Times New Roman" w:cs="Times New Roman"/>
        </w:rPr>
        <w:t>1296. https://doi.org/10.1007/s11165-016-9602-2</w:t>
      </w:r>
    </w:p>
    <w:p w14:paraId="57583EDC" w14:textId="1F88E253" w:rsidR="00CF3089" w:rsidRPr="008567DF" w:rsidRDefault="00CF3089" w:rsidP="008C163B">
      <w:pPr>
        <w:pStyle w:val="ListParagraph"/>
        <w:numPr>
          <w:ilvl w:val="0"/>
          <w:numId w:val="1"/>
        </w:numPr>
        <w:spacing w:after="0" w:line="240" w:lineRule="auto"/>
        <w:rPr>
          <w:rFonts w:ascii="Times New Roman" w:hAnsi="Times New Roman" w:cs="Times New Roman"/>
        </w:rPr>
      </w:pPr>
      <w:r w:rsidRPr="008567DF">
        <w:rPr>
          <w:rFonts w:ascii="Times New Roman" w:hAnsi="Times New Roman" w:cs="Times New Roman"/>
        </w:rPr>
        <w:t xml:space="preserve">American Psychiatric Association. Practice Guideline for The Treatment of Patients </w:t>
      </w:r>
      <w:r w:rsidR="00A61EB6" w:rsidRPr="008567DF">
        <w:rPr>
          <w:rFonts w:ascii="Times New Roman" w:hAnsi="Times New Roman" w:cs="Times New Roman"/>
        </w:rPr>
        <w:t>with</w:t>
      </w:r>
      <w:r w:rsidRPr="008567DF">
        <w:rPr>
          <w:rFonts w:ascii="Times New Roman" w:hAnsi="Times New Roman" w:cs="Times New Roman"/>
        </w:rPr>
        <w:t xml:space="preserve"> Alzheimer’s Disease and Other Dementias</w:t>
      </w:r>
      <w:r w:rsidR="00A61EB6" w:rsidRPr="008567DF">
        <w:rPr>
          <w:rFonts w:ascii="Times New Roman" w:hAnsi="Times New Roman" w:cs="Times New Roman"/>
        </w:rPr>
        <w:t xml:space="preserve"> [Internet]</w:t>
      </w:r>
      <w:r w:rsidRPr="008567DF">
        <w:rPr>
          <w:rFonts w:ascii="Times New Roman" w:hAnsi="Times New Roman" w:cs="Times New Roman"/>
        </w:rPr>
        <w:t xml:space="preserve">. </w:t>
      </w:r>
      <w:r w:rsidR="00A61EB6" w:rsidRPr="008567DF">
        <w:rPr>
          <w:rFonts w:ascii="Times New Roman" w:hAnsi="Times New Roman" w:cs="Times New Roman"/>
        </w:rPr>
        <w:t xml:space="preserve">2010. </w:t>
      </w:r>
      <w:r w:rsidR="00A61EB6" w:rsidRPr="008567DF">
        <w:rPr>
          <w:rFonts w:ascii="Times New Roman" w:eastAsia="Times New Roman" w:hAnsi="Times New Roman" w:cs="Times New Roman"/>
        </w:rPr>
        <w:t xml:space="preserve">Available from:  </w:t>
      </w:r>
      <w:r w:rsidRPr="008567DF">
        <w:rPr>
          <w:rFonts w:ascii="Times New Roman" w:hAnsi="Times New Roman" w:cs="Times New Roman"/>
        </w:rPr>
        <w:t>https://psychiatryonline.org/pb/assets/raw/sitewide/practice_guidelines/guidelines/alzheimers.pdf</w:t>
      </w:r>
    </w:p>
    <w:p w14:paraId="6F706372" w14:textId="55883A3F" w:rsidR="00CF3089" w:rsidRPr="008567DF" w:rsidRDefault="00CF3089" w:rsidP="008C163B">
      <w:pPr>
        <w:pStyle w:val="ListParagraph"/>
        <w:numPr>
          <w:ilvl w:val="0"/>
          <w:numId w:val="1"/>
        </w:numPr>
        <w:autoSpaceDE w:val="0"/>
        <w:autoSpaceDN w:val="0"/>
        <w:adjustRightInd w:val="0"/>
        <w:spacing w:after="0" w:line="240" w:lineRule="auto"/>
        <w:rPr>
          <w:rFonts w:ascii="Times New Roman" w:hAnsi="Times New Roman" w:cs="Times New Roman"/>
        </w:rPr>
      </w:pPr>
      <w:r w:rsidRPr="008567DF">
        <w:rPr>
          <w:rFonts w:ascii="Times New Roman" w:hAnsi="Times New Roman" w:cs="Times New Roman"/>
        </w:rPr>
        <w:t xml:space="preserve">Schulz R, Beach SR, Matthews JT, </w:t>
      </w:r>
      <w:r w:rsidR="00A61EB6" w:rsidRPr="008567DF">
        <w:rPr>
          <w:rFonts w:ascii="Times New Roman" w:hAnsi="Times New Roman" w:cs="Times New Roman"/>
        </w:rPr>
        <w:t>et al</w:t>
      </w:r>
      <w:r w:rsidRPr="008567DF">
        <w:rPr>
          <w:rFonts w:ascii="Times New Roman" w:hAnsi="Times New Roman" w:cs="Times New Roman"/>
        </w:rPr>
        <w:t>. Caregivers' willingness to pay for technologies to support caregiving. Gerontologist</w:t>
      </w:r>
      <w:r w:rsidR="00A61EB6" w:rsidRPr="008567DF">
        <w:rPr>
          <w:rFonts w:ascii="Times New Roman" w:hAnsi="Times New Roman" w:cs="Times New Roman"/>
        </w:rPr>
        <w:t>.</w:t>
      </w:r>
      <w:r w:rsidRPr="008567DF">
        <w:rPr>
          <w:rFonts w:ascii="Times New Roman" w:hAnsi="Times New Roman" w:cs="Times New Roman"/>
        </w:rPr>
        <w:t xml:space="preserve"> 2016</w:t>
      </w:r>
      <w:r w:rsidR="00A61EB6" w:rsidRPr="008567DF">
        <w:rPr>
          <w:rFonts w:ascii="Times New Roman" w:hAnsi="Times New Roman" w:cs="Times New Roman"/>
        </w:rPr>
        <w:t>;</w:t>
      </w:r>
      <w:r w:rsidRPr="008567DF">
        <w:rPr>
          <w:rFonts w:ascii="Times New Roman" w:hAnsi="Times New Roman" w:cs="Times New Roman"/>
        </w:rPr>
        <w:t>56(5):817-829</w:t>
      </w:r>
    </w:p>
    <w:p w14:paraId="4239F313" w14:textId="62C61E1F" w:rsidR="00CF3089" w:rsidRPr="008567DF" w:rsidRDefault="00CF3089" w:rsidP="003F590D">
      <w:pPr>
        <w:pStyle w:val="ListParagraph"/>
        <w:numPr>
          <w:ilvl w:val="0"/>
          <w:numId w:val="1"/>
        </w:numPr>
        <w:spacing w:after="0" w:line="240" w:lineRule="auto"/>
        <w:rPr>
          <w:rFonts w:ascii="Times New Roman" w:eastAsia="Times New Roman" w:hAnsi="Times New Roman" w:cs="Times New Roman"/>
        </w:rPr>
      </w:pPr>
      <w:r w:rsidRPr="008567DF">
        <w:rPr>
          <w:rFonts w:ascii="Times New Roman" w:eastAsia="Times New Roman" w:hAnsi="Times New Roman" w:cs="Times New Roman"/>
        </w:rPr>
        <w:t>Rossi</w:t>
      </w:r>
      <w:r w:rsidR="001C6F46" w:rsidRPr="008567DF">
        <w:rPr>
          <w:rFonts w:ascii="Times New Roman" w:eastAsia="Times New Roman" w:hAnsi="Times New Roman" w:cs="Times New Roman"/>
        </w:rPr>
        <w:t xml:space="preserve"> M</w:t>
      </w:r>
      <w:r w:rsidRPr="008567DF">
        <w:rPr>
          <w:rFonts w:ascii="Times New Roman" w:eastAsia="Times New Roman" w:hAnsi="Times New Roman" w:cs="Times New Roman"/>
        </w:rPr>
        <w:t xml:space="preserve">, </w:t>
      </w:r>
      <w:proofErr w:type="spellStart"/>
      <w:r w:rsidRPr="008567DF">
        <w:rPr>
          <w:rFonts w:ascii="Times New Roman" w:eastAsia="Times New Roman" w:hAnsi="Times New Roman" w:cs="Times New Roman"/>
        </w:rPr>
        <w:t>D'Avenio</w:t>
      </w:r>
      <w:proofErr w:type="spellEnd"/>
      <w:r w:rsidR="001C6F46" w:rsidRPr="008567DF">
        <w:rPr>
          <w:rFonts w:ascii="Times New Roman" w:eastAsia="Times New Roman" w:hAnsi="Times New Roman" w:cs="Times New Roman"/>
        </w:rPr>
        <w:t xml:space="preserve"> G</w:t>
      </w:r>
      <w:r w:rsidRPr="008567DF">
        <w:rPr>
          <w:rFonts w:ascii="Times New Roman" w:eastAsia="Times New Roman" w:hAnsi="Times New Roman" w:cs="Times New Roman"/>
        </w:rPr>
        <w:t>, Morelli</w:t>
      </w:r>
      <w:r w:rsidR="001C6F46" w:rsidRPr="008567DF">
        <w:rPr>
          <w:rFonts w:ascii="Times New Roman" w:eastAsia="Times New Roman" w:hAnsi="Times New Roman" w:cs="Times New Roman"/>
        </w:rPr>
        <w:t xml:space="preserve"> S</w:t>
      </w:r>
      <w:r w:rsidRPr="008567DF">
        <w:rPr>
          <w:rFonts w:ascii="Times New Roman" w:eastAsia="Times New Roman" w:hAnsi="Times New Roman" w:cs="Times New Roman"/>
        </w:rPr>
        <w:t>, et al.</w:t>
      </w:r>
      <w:r w:rsidR="001F0FDA" w:rsidRPr="008567DF">
        <w:rPr>
          <w:rFonts w:ascii="Times New Roman" w:eastAsia="Times New Roman" w:hAnsi="Times New Roman" w:cs="Times New Roman"/>
        </w:rPr>
        <w:t xml:space="preserve"> </w:t>
      </w:r>
      <w:r w:rsidRPr="008567DF">
        <w:rPr>
          <w:rFonts w:ascii="Times New Roman" w:eastAsia="Times New Roman" w:hAnsi="Times New Roman" w:cs="Times New Roman"/>
        </w:rPr>
        <w:t xml:space="preserve">Augmented Reality App to Improve Quality of Life of People </w:t>
      </w:r>
      <w:r w:rsidR="001F0FDA" w:rsidRPr="008567DF">
        <w:rPr>
          <w:rFonts w:ascii="Times New Roman" w:eastAsia="Times New Roman" w:hAnsi="Times New Roman" w:cs="Times New Roman"/>
        </w:rPr>
        <w:t>with</w:t>
      </w:r>
      <w:r w:rsidRPr="008567DF">
        <w:rPr>
          <w:rFonts w:ascii="Times New Roman" w:eastAsia="Times New Roman" w:hAnsi="Times New Roman" w:cs="Times New Roman"/>
        </w:rPr>
        <w:t xml:space="preserve"> Cognitive and Sensory Disabilities</w:t>
      </w:r>
      <w:r w:rsidR="001F0FDA" w:rsidRPr="008567DF">
        <w:rPr>
          <w:rFonts w:ascii="Times New Roman" w:eastAsia="Times New Roman" w:hAnsi="Times New Roman" w:cs="Times New Roman"/>
        </w:rPr>
        <w:t>.</w:t>
      </w:r>
      <w:r w:rsidRPr="008567DF">
        <w:rPr>
          <w:rFonts w:ascii="Times New Roman" w:eastAsia="Times New Roman" w:hAnsi="Times New Roman" w:cs="Times New Roman"/>
        </w:rPr>
        <w:t xml:space="preserve"> IEEE International Workshop on Metrology for Industry 4.0 &amp; IoT</w:t>
      </w:r>
      <w:r w:rsidR="001F0FDA" w:rsidRPr="008567DF">
        <w:rPr>
          <w:rFonts w:ascii="Times New Roman" w:eastAsia="Times New Roman" w:hAnsi="Times New Roman" w:cs="Times New Roman"/>
        </w:rPr>
        <w:t xml:space="preserve">. 2020; </w:t>
      </w:r>
      <w:r w:rsidRPr="008567DF">
        <w:rPr>
          <w:rFonts w:ascii="Times New Roman" w:eastAsia="Times New Roman" w:hAnsi="Times New Roman" w:cs="Times New Roman"/>
        </w:rPr>
        <w:t>59-62</w:t>
      </w:r>
      <w:r w:rsidR="001F0FDA" w:rsidRPr="008567DF">
        <w:rPr>
          <w:rFonts w:ascii="Times New Roman" w:eastAsia="Times New Roman" w:hAnsi="Times New Roman" w:cs="Times New Roman"/>
        </w:rPr>
        <w:t>. https://doi.org/10.1109/MetroInd4.0IoT48571.2020.9138204</w:t>
      </w:r>
    </w:p>
    <w:p w14:paraId="442EE9C8" w14:textId="71A463E3" w:rsidR="00CF3089" w:rsidRPr="008567DF" w:rsidRDefault="00CF3089" w:rsidP="001C6F46">
      <w:pPr>
        <w:pStyle w:val="ListParagraph"/>
        <w:numPr>
          <w:ilvl w:val="0"/>
          <w:numId w:val="1"/>
        </w:numPr>
        <w:autoSpaceDE w:val="0"/>
        <w:autoSpaceDN w:val="0"/>
        <w:adjustRightInd w:val="0"/>
        <w:spacing w:after="0" w:line="240" w:lineRule="auto"/>
        <w:rPr>
          <w:rFonts w:ascii="Times New Roman" w:hAnsi="Times New Roman" w:cs="Times New Roman"/>
        </w:rPr>
      </w:pPr>
      <w:r w:rsidRPr="008567DF">
        <w:rPr>
          <w:rFonts w:ascii="Times New Roman" w:hAnsi="Times New Roman" w:cs="Times New Roman"/>
        </w:rPr>
        <w:t>Ball F, Bomba J, Nentwich A, et al.</w:t>
      </w:r>
      <w:r w:rsidR="00AC043B" w:rsidRPr="008567DF">
        <w:rPr>
          <w:rFonts w:ascii="Times New Roman" w:hAnsi="Times New Roman" w:cs="Times New Roman"/>
        </w:rPr>
        <w:t xml:space="preserve"> </w:t>
      </w:r>
      <w:r w:rsidRPr="008567DF">
        <w:rPr>
          <w:rFonts w:ascii="Times New Roman" w:hAnsi="Times New Roman" w:cs="Times New Roman"/>
        </w:rPr>
        <w:t>Preventing injuries: How augmented reality reduces fall risks in pseudo-natural environments</w:t>
      </w:r>
      <w:r w:rsidR="00AC043B" w:rsidRPr="008567DF">
        <w:rPr>
          <w:rFonts w:ascii="Times New Roman" w:hAnsi="Times New Roman" w:cs="Times New Roman"/>
        </w:rPr>
        <w:t>.</w:t>
      </w:r>
      <w:r w:rsidRPr="008567DF">
        <w:rPr>
          <w:rFonts w:ascii="Times New Roman" w:hAnsi="Times New Roman" w:cs="Times New Roman"/>
        </w:rPr>
        <w:t xml:space="preserve"> </w:t>
      </w:r>
      <w:proofErr w:type="spellStart"/>
      <w:r w:rsidRPr="008567DF">
        <w:rPr>
          <w:rFonts w:ascii="Times New Roman" w:hAnsi="Times New Roman" w:cs="Times New Roman"/>
        </w:rPr>
        <w:t>bioRxiv</w:t>
      </w:r>
      <w:proofErr w:type="spellEnd"/>
      <w:r w:rsidR="00AC043B" w:rsidRPr="008567DF">
        <w:rPr>
          <w:rFonts w:ascii="Times New Roman" w:hAnsi="Times New Roman" w:cs="Times New Roman"/>
        </w:rPr>
        <w:t>. 2023;</w:t>
      </w:r>
      <w:r w:rsidRPr="008567DF">
        <w:rPr>
          <w:rFonts w:ascii="Times New Roman" w:hAnsi="Times New Roman" w:cs="Times New Roman"/>
        </w:rPr>
        <w:t>1-23</w:t>
      </w:r>
      <w:r w:rsidR="00AC043B" w:rsidRPr="008567DF">
        <w:rPr>
          <w:rFonts w:ascii="Times New Roman" w:hAnsi="Times New Roman" w:cs="Times New Roman"/>
        </w:rPr>
        <w:t>. https://doi.org/10.1101/2023.10.17.562672</w:t>
      </w:r>
    </w:p>
    <w:p w14:paraId="56CB7B3E" w14:textId="012C6FF5" w:rsidR="00CF3089" w:rsidRPr="008567DF" w:rsidRDefault="00CF3089" w:rsidP="001C6F46">
      <w:pPr>
        <w:pStyle w:val="ListParagraph"/>
        <w:numPr>
          <w:ilvl w:val="0"/>
          <w:numId w:val="1"/>
        </w:numPr>
        <w:autoSpaceDE w:val="0"/>
        <w:autoSpaceDN w:val="0"/>
        <w:adjustRightInd w:val="0"/>
        <w:spacing w:after="0" w:line="240" w:lineRule="auto"/>
        <w:rPr>
          <w:rFonts w:ascii="Times New Roman" w:hAnsi="Times New Roman" w:cs="Times New Roman"/>
        </w:rPr>
      </w:pPr>
      <w:r w:rsidRPr="008567DF">
        <w:rPr>
          <w:rFonts w:ascii="Times New Roman" w:hAnsi="Times New Roman" w:cs="Times New Roman"/>
        </w:rPr>
        <w:t xml:space="preserve">Otte B, Woodward MA, Ehrlich J. R, </w:t>
      </w:r>
      <w:r w:rsidR="00AC043B" w:rsidRPr="008567DF">
        <w:rPr>
          <w:rFonts w:ascii="Times New Roman" w:hAnsi="Times New Roman" w:cs="Times New Roman"/>
        </w:rPr>
        <w:t>et al</w:t>
      </w:r>
      <w:r w:rsidRPr="008567DF">
        <w:rPr>
          <w:rFonts w:ascii="Times New Roman" w:hAnsi="Times New Roman" w:cs="Times New Roman"/>
        </w:rPr>
        <w:t>. Self-Reported eyeglass use by US Medicare beneficiaries aged 65 years or older. JAMA Ophthalmology</w:t>
      </w:r>
      <w:r w:rsidR="00AC043B" w:rsidRPr="008567DF">
        <w:rPr>
          <w:rFonts w:ascii="Times New Roman" w:hAnsi="Times New Roman" w:cs="Times New Roman"/>
        </w:rPr>
        <w:t xml:space="preserve">. 2018; </w:t>
      </w:r>
      <w:r w:rsidRPr="008567DF">
        <w:rPr>
          <w:rFonts w:ascii="Times New Roman" w:hAnsi="Times New Roman" w:cs="Times New Roman"/>
        </w:rPr>
        <w:t>136(9)</w:t>
      </w:r>
      <w:r w:rsidR="00AC043B" w:rsidRPr="008567DF">
        <w:rPr>
          <w:rFonts w:ascii="Times New Roman" w:hAnsi="Times New Roman" w:cs="Times New Roman"/>
        </w:rPr>
        <w:t>:</w:t>
      </w:r>
      <w:r w:rsidRPr="008567DF">
        <w:rPr>
          <w:rFonts w:ascii="Times New Roman" w:hAnsi="Times New Roman" w:cs="Times New Roman"/>
        </w:rPr>
        <w:t>1047–1050. https://doi.org/https://doi.org/10.1001/jamaophthalmol.2018.2524</w:t>
      </w:r>
    </w:p>
    <w:p w14:paraId="51396E43" w14:textId="51A66F20" w:rsidR="00FD42B1" w:rsidRPr="008567DF" w:rsidRDefault="00FD42B1" w:rsidP="001C6F46">
      <w:pPr>
        <w:pStyle w:val="ListParagraph"/>
        <w:numPr>
          <w:ilvl w:val="0"/>
          <w:numId w:val="1"/>
        </w:numPr>
        <w:rPr>
          <w:rFonts w:ascii="Times New Roman" w:hAnsi="Times New Roman" w:cs="Times New Roman"/>
        </w:rPr>
      </w:pPr>
      <w:r w:rsidRPr="008567DF">
        <w:rPr>
          <w:rFonts w:ascii="Times New Roman" w:hAnsi="Times New Roman" w:cs="Times New Roman"/>
        </w:rPr>
        <w:t>Li, J. Beyond Sight: Enhancing Augmented Reality Interactivity with Audio-Based and Non-Visual Interfaces. Appl. Sci. 2024</w:t>
      </w:r>
      <w:r w:rsidR="003F590D" w:rsidRPr="008567DF">
        <w:rPr>
          <w:rFonts w:ascii="Times New Roman" w:hAnsi="Times New Roman" w:cs="Times New Roman"/>
        </w:rPr>
        <w:t>;</w:t>
      </w:r>
      <w:r w:rsidRPr="008567DF">
        <w:rPr>
          <w:rFonts w:ascii="Times New Roman" w:hAnsi="Times New Roman" w:cs="Times New Roman"/>
        </w:rPr>
        <w:t>14</w:t>
      </w:r>
      <w:r w:rsidR="003F590D" w:rsidRPr="008567DF">
        <w:rPr>
          <w:rFonts w:ascii="Times New Roman" w:hAnsi="Times New Roman" w:cs="Times New Roman"/>
        </w:rPr>
        <w:t>(11):1-15</w:t>
      </w:r>
      <w:r w:rsidRPr="008567DF">
        <w:rPr>
          <w:rFonts w:ascii="Times New Roman" w:hAnsi="Times New Roman" w:cs="Times New Roman"/>
        </w:rPr>
        <w:t>. https://doi.org/10.3390/app14114881</w:t>
      </w:r>
    </w:p>
    <w:p w14:paraId="764CAC46" w14:textId="7901FF0E" w:rsidR="00A330FE" w:rsidRPr="008567DF" w:rsidRDefault="00A330FE" w:rsidP="00CF3089">
      <w:pPr>
        <w:pStyle w:val="ListParagraph"/>
        <w:numPr>
          <w:ilvl w:val="0"/>
          <w:numId w:val="1"/>
        </w:numPr>
        <w:spacing w:after="0" w:line="240" w:lineRule="auto"/>
        <w:rPr>
          <w:rFonts w:ascii="Times New Roman" w:eastAsia="Source Sans Pro" w:hAnsi="Times New Roman" w:cs="Times New Roman"/>
          <w:color w:val="2A2A2A"/>
        </w:rPr>
      </w:pPr>
      <w:r w:rsidRPr="008567DF">
        <w:rPr>
          <w:rFonts w:ascii="Times New Roman" w:eastAsia="Source Sans Pro" w:hAnsi="Times New Roman" w:cs="Times New Roman"/>
          <w:color w:val="2A2A2A"/>
        </w:rPr>
        <w:t>Younis O, Al-</w:t>
      </w:r>
      <w:proofErr w:type="spellStart"/>
      <w:r w:rsidRPr="008567DF">
        <w:rPr>
          <w:rFonts w:ascii="Times New Roman" w:eastAsia="Source Sans Pro" w:hAnsi="Times New Roman" w:cs="Times New Roman"/>
          <w:color w:val="2A2A2A"/>
        </w:rPr>
        <w:t>Nuaimy</w:t>
      </w:r>
      <w:proofErr w:type="spellEnd"/>
      <w:r w:rsidRPr="008567DF">
        <w:rPr>
          <w:rFonts w:ascii="Times New Roman" w:eastAsia="Source Sans Pro" w:hAnsi="Times New Roman" w:cs="Times New Roman"/>
          <w:color w:val="2A2A2A"/>
        </w:rPr>
        <w:t xml:space="preserve"> W, Rowe F, Alomari MH. A Smart Context-Aware Hazard Attention System to Help People with Peripheral Vision Loss. Sensors. 2019;19</w:t>
      </w:r>
      <w:r w:rsidR="001C6F46" w:rsidRPr="008567DF">
        <w:rPr>
          <w:rFonts w:ascii="Times New Roman" w:eastAsia="Source Sans Pro" w:hAnsi="Times New Roman" w:cs="Times New Roman"/>
          <w:color w:val="2A2A2A"/>
        </w:rPr>
        <w:t>(7)</w:t>
      </w:r>
      <w:r w:rsidRPr="008567DF">
        <w:rPr>
          <w:rFonts w:ascii="Times New Roman" w:eastAsia="Source Sans Pro" w:hAnsi="Times New Roman" w:cs="Times New Roman"/>
          <w:color w:val="2A2A2A"/>
        </w:rPr>
        <w:t>:</w:t>
      </w:r>
      <w:r w:rsidR="001C6F46" w:rsidRPr="008567DF">
        <w:rPr>
          <w:rFonts w:ascii="Times New Roman" w:eastAsia="Source Sans Pro" w:hAnsi="Times New Roman" w:cs="Times New Roman"/>
          <w:color w:val="2A2A2A"/>
        </w:rPr>
        <w:t>1-22</w:t>
      </w:r>
      <w:r w:rsidRPr="008567DF">
        <w:rPr>
          <w:rFonts w:ascii="Times New Roman" w:eastAsia="Source Sans Pro" w:hAnsi="Times New Roman" w:cs="Times New Roman"/>
          <w:color w:val="2A2A2A"/>
        </w:rPr>
        <w:t xml:space="preserve">. </w:t>
      </w:r>
      <w:r w:rsidR="00C52DD4" w:rsidRPr="008567DF">
        <w:rPr>
          <w:rFonts w:ascii="Times New Roman" w:eastAsia="Source Sans Pro" w:hAnsi="Times New Roman" w:cs="Times New Roman"/>
          <w:color w:val="2A2A2A"/>
        </w:rPr>
        <w:t>h</w:t>
      </w:r>
      <w:r w:rsidRPr="008567DF">
        <w:rPr>
          <w:rFonts w:ascii="Times New Roman" w:eastAsia="Source Sans Pro" w:hAnsi="Times New Roman" w:cs="Times New Roman"/>
          <w:color w:val="2A2A2A"/>
        </w:rPr>
        <w:t>ttps://doi.org/10.3390/s19071630</w:t>
      </w:r>
    </w:p>
    <w:p w14:paraId="5743CE57" w14:textId="5CA2B385" w:rsidR="00CF3089" w:rsidRPr="008567DF" w:rsidRDefault="00CF3089" w:rsidP="001C6F46">
      <w:pPr>
        <w:pStyle w:val="ListParagraph"/>
        <w:numPr>
          <w:ilvl w:val="0"/>
          <w:numId w:val="1"/>
        </w:numPr>
        <w:spacing w:after="0" w:line="240" w:lineRule="auto"/>
        <w:rPr>
          <w:rFonts w:ascii="Times New Roman" w:hAnsi="Times New Roman" w:cs="Times New Roman"/>
        </w:rPr>
      </w:pPr>
      <w:r w:rsidRPr="008567DF">
        <w:rPr>
          <w:rFonts w:ascii="Times New Roman" w:eastAsia="Source Sans Pro" w:hAnsi="Times New Roman" w:cs="Times New Roman"/>
        </w:rPr>
        <w:t>Hughes</w:t>
      </w:r>
      <w:r w:rsidR="00AC043B" w:rsidRPr="008567DF">
        <w:rPr>
          <w:rFonts w:ascii="Times New Roman" w:eastAsia="Source Sans Pro" w:hAnsi="Times New Roman" w:cs="Times New Roman"/>
        </w:rPr>
        <w:t xml:space="preserve"> KJ</w:t>
      </w:r>
      <w:r w:rsidRPr="008567DF">
        <w:rPr>
          <w:rFonts w:ascii="Times New Roman" w:eastAsia="Source Sans Pro" w:hAnsi="Times New Roman" w:cs="Times New Roman"/>
        </w:rPr>
        <w:t>, Salmon</w:t>
      </w:r>
      <w:r w:rsidR="00AC043B" w:rsidRPr="008567DF">
        <w:rPr>
          <w:rFonts w:ascii="Times New Roman" w:eastAsia="Source Sans Pro" w:hAnsi="Times New Roman" w:cs="Times New Roman"/>
        </w:rPr>
        <w:t xml:space="preserve"> N</w:t>
      </w:r>
      <w:r w:rsidRPr="008567DF">
        <w:rPr>
          <w:rFonts w:ascii="Times New Roman" w:eastAsia="Source Sans Pro" w:hAnsi="Times New Roman" w:cs="Times New Roman"/>
        </w:rPr>
        <w:t>, Galvin</w:t>
      </w:r>
      <w:r w:rsidR="00AC043B" w:rsidRPr="008567DF">
        <w:rPr>
          <w:rFonts w:ascii="Times New Roman" w:eastAsia="Source Sans Pro" w:hAnsi="Times New Roman" w:cs="Times New Roman"/>
        </w:rPr>
        <w:t xml:space="preserve"> R</w:t>
      </w:r>
      <w:r w:rsidRPr="008567DF">
        <w:rPr>
          <w:rFonts w:ascii="Times New Roman" w:eastAsia="Source Sans Pro" w:hAnsi="Times New Roman" w:cs="Times New Roman"/>
        </w:rPr>
        <w:t xml:space="preserve">, </w:t>
      </w:r>
      <w:r w:rsidR="00AC043B" w:rsidRPr="008567DF">
        <w:rPr>
          <w:rFonts w:ascii="Times New Roman" w:eastAsia="Source Sans Pro" w:hAnsi="Times New Roman" w:cs="Times New Roman"/>
        </w:rPr>
        <w:t>et al</w:t>
      </w:r>
      <w:r w:rsidRPr="008567DF">
        <w:rPr>
          <w:rFonts w:ascii="Times New Roman" w:eastAsia="Source Sans Pro" w:hAnsi="Times New Roman" w:cs="Times New Roman"/>
        </w:rPr>
        <w:t>. Interventions to improve adherence to exercise therapy for falls prevention in community-dwelling older adults: systematic review and meta-analysis, </w:t>
      </w:r>
      <w:r w:rsidRPr="008567DF">
        <w:rPr>
          <w:rFonts w:ascii="Times New Roman" w:eastAsia="Source Sans Pro" w:hAnsi="Times New Roman" w:cs="Times New Roman"/>
          <w:iCs/>
        </w:rPr>
        <w:t>Age and Ageing</w:t>
      </w:r>
      <w:r w:rsidR="00AC043B" w:rsidRPr="008567DF">
        <w:rPr>
          <w:rFonts w:ascii="Times New Roman" w:eastAsia="Source Sans Pro" w:hAnsi="Times New Roman" w:cs="Times New Roman"/>
          <w:iCs/>
        </w:rPr>
        <w:t>.</w:t>
      </w:r>
      <w:r w:rsidR="00AC043B" w:rsidRPr="008567DF">
        <w:rPr>
          <w:rFonts w:ascii="Times New Roman" w:hAnsi="Times New Roman" w:cs="Times New Roman"/>
        </w:rPr>
        <w:t xml:space="preserve"> </w:t>
      </w:r>
      <w:r w:rsidR="00AC043B" w:rsidRPr="008567DF">
        <w:rPr>
          <w:rFonts w:ascii="Times New Roman" w:eastAsia="Source Sans Pro" w:hAnsi="Times New Roman" w:cs="Times New Roman"/>
        </w:rPr>
        <w:t>2019;</w:t>
      </w:r>
      <w:r w:rsidRPr="008567DF">
        <w:rPr>
          <w:rFonts w:ascii="Times New Roman" w:eastAsia="Source Sans Pro" w:hAnsi="Times New Roman" w:cs="Times New Roman"/>
        </w:rPr>
        <w:t>48</w:t>
      </w:r>
      <w:r w:rsidR="00AC043B" w:rsidRPr="008567DF">
        <w:rPr>
          <w:rFonts w:ascii="Times New Roman" w:eastAsia="Source Sans Pro" w:hAnsi="Times New Roman" w:cs="Times New Roman"/>
        </w:rPr>
        <w:t>(</w:t>
      </w:r>
      <w:r w:rsidRPr="008567DF">
        <w:rPr>
          <w:rFonts w:ascii="Times New Roman" w:eastAsia="Source Sans Pro" w:hAnsi="Times New Roman" w:cs="Times New Roman"/>
        </w:rPr>
        <w:t>2</w:t>
      </w:r>
      <w:r w:rsidR="00AC043B" w:rsidRPr="008567DF">
        <w:rPr>
          <w:rFonts w:ascii="Times New Roman" w:eastAsia="Source Sans Pro" w:hAnsi="Times New Roman" w:cs="Times New Roman"/>
        </w:rPr>
        <w:t>):</w:t>
      </w:r>
      <w:r w:rsidRPr="008567DF">
        <w:rPr>
          <w:rFonts w:ascii="Times New Roman" w:eastAsia="Source Sans Pro" w:hAnsi="Times New Roman" w:cs="Times New Roman"/>
        </w:rPr>
        <w:t>185</w:t>
      </w:r>
      <w:r w:rsidR="00AC043B" w:rsidRPr="008567DF">
        <w:rPr>
          <w:rFonts w:ascii="Times New Roman" w:eastAsia="Source Sans Pro" w:hAnsi="Times New Roman" w:cs="Times New Roman"/>
        </w:rPr>
        <w:t>-</w:t>
      </w:r>
      <w:r w:rsidRPr="008567DF">
        <w:rPr>
          <w:rFonts w:ascii="Times New Roman" w:eastAsia="Source Sans Pro" w:hAnsi="Times New Roman" w:cs="Times New Roman"/>
        </w:rPr>
        <w:t>195</w:t>
      </w:r>
      <w:r w:rsidR="00AC043B" w:rsidRPr="008567DF">
        <w:rPr>
          <w:rFonts w:ascii="Times New Roman" w:eastAsia="Source Sans Pro" w:hAnsi="Times New Roman" w:cs="Times New Roman"/>
        </w:rPr>
        <w:t>. https://doi.org/10.1093/ageing/afy164</w:t>
      </w:r>
      <w:r w:rsidR="00AC043B" w:rsidRPr="008567DF">
        <w:rPr>
          <w:rFonts w:ascii="Times New Roman" w:hAnsi="Times New Roman" w:cs="Times New Roman"/>
        </w:rPr>
        <w:t xml:space="preserve"> </w:t>
      </w:r>
    </w:p>
    <w:p w14:paraId="5F4FD11F" w14:textId="3DAA5F82" w:rsidR="00CF3089" w:rsidRPr="008567DF" w:rsidRDefault="00CF3089" w:rsidP="003F590D">
      <w:pPr>
        <w:pStyle w:val="ListParagraph"/>
        <w:numPr>
          <w:ilvl w:val="0"/>
          <w:numId w:val="1"/>
        </w:numPr>
        <w:spacing w:after="0" w:line="240" w:lineRule="auto"/>
        <w:rPr>
          <w:rFonts w:ascii="Times New Roman" w:eastAsia="Times New Roman" w:hAnsi="Times New Roman" w:cs="Times New Roman"/>
        </w:rPr>
      </w:pPr>
      <w:proofErr w:type="spellStart"/>
      <w:r w:rsidRPr="008567DF">
        <w:rPr>
          <w:rFonts w:ascii="Times New Roman" w:eastAsia="Arial" w:hAnsi="Times New Roman" w:cs="Times New Roman"/>
          <w:color w:val="000000"/>
        </w:rPr>
        <w:t>Kassinopoulos</w:t>
      </w:r>
      <w:proofErr w:type="spellEnd"/>
      <w:r w:rsidR="00AC043B" w:rsidRPr="008567DF">
        <w:rPr>
          <w:rFonts w:ascii="Times New Roman" w:eastAsia="Arial" w:hAnsi="Times New Roman" w:cs="Times New Roman"/>
          <w:color w:val="000000"/>
        </w:rPr>
        <w:t xml:space="preserve"> O</w:t>
      </w:r>
      <w:r w:rsidRPr="008567DF">
        <w:rPr>
          <w:rFonts w:ascii="Times New Roman" w:eastAsia="Arial" w:hAnsi="Times New Roman" w:cs="Times New Roman"/>
          <w:color w:val="000000"/>
        </w:rPr>
        <w:t>, Vasiliou</w:t>
      </w:r>
      <w:r w:rsidR="00AC043B" w:rsidRPr="008567DF">
        <w:rPr>
          <w:rFonts w:ascii="Times New Roman" w:eastAsia="Arial" w:hAnsi="Times New Roman" w:cs="Times New Roman"/>
          <w:color w:val="000000"/>
        </w:rPr>
        <w:t xml:space="preserve"> V</w:t>
      </w:r>
      <w:r w:rsidRPr="008567DF">
        <w:rPr>
          <w:rFonts w:ascii="Times New Roman" w:eastAsia="Arial" w:hAnsi="Times New Roman" w:cs="Times New Roman"/>
          <w:color w:val="000000"/>
        </w:rPr>
        <w:t xml:space="preserve">, </w:t>
      </w:r>
      <w:proofErr w:type="spellStart"/>
      <w:r w:rsidRPr="008567DF">
        <w:rPr>
          <w:rFonts w:ascii="Times New Roman" w:eastAsia="Arial" w:hAnsi="Times New Roman" w:cs="Times New Roman"/>
          <w:color w:val="000000"/>
        </w:rPr>
        <w:t>Karekla</w:t>
      </w:r>
      <w:proofErr w:type="spellEnd"/>
      <w:r w:rsidR="00AC043B" w:rsidRPr="008567DF">
        <w:rPr>
          <w:rFonts w:ascii="Times New Roman" w:eastAsia="Arial" w:hAnsi="Times New Roman" w:cs="Times New Roman"/>
          <w:color w:val="000000"/>
        </w:rPr>
        <w:t xml:space="preserve"> M. </w:t>
      </w:r>
      <w:r w:rsidRPr="008567DF">
        <w:rPr>
          <w:rFonts w:ascii="Times New Roman" w:eastAsia="Arial" w:hAnsi="Times New Roman" w:cs="Times New Roman"/>
          <w:color w:val="000000"/>
        </w:rPr>
        <w:t xml:space="preserve"> Overcoming challenges in adherence and engagement digital interventions: The development of the </w:t>
      </w:r>
      <w:proofErr w:type="spellStart"/>
      <w:r w:rsidRPr="008567DF">
        <w:rPr>
          <w:rFonts w:ascii="Times New Roman" w:eastAsia="Arial" w:hAnsi="Times New Roman" w:cs="Times New Roman"/>
          <w:color w:val="000000"/>
        </w:rPr>
        <w:t>ALGEApp</w:t>
      </w:r>
      <w:proofErr w:type="spellEnd"/>
      <w:r w:rsidRPr="008567DF">
        <w:rPr>
          <w:rFonts w:ascii="Times New Roman" w:eastAsia="Arial" w:hAnsi="Times New Roman" w:cs="Times New Roman"/>
          <w:color w:val="000000"/>
        </w:rPr>
        <w:t xml:space="preserve"> for chronic pain management. Internet Interventions</w:t>
      </w:r>
      <w:r w:rsidR="00AC043B" w:rsidRPr="008567DF">
        <w:rPr>
          <w:rFonts w:ascii="Times New Roman" w:eastAsia="Arial" w:hAnsi="Times New Roman" w:cs="Times New Roman"/>
          <w:color w:val="000000"/>
        </w:rPr>
        <w:t xml:space="preserve">. </w:t>
      </w:r>
      <w:proofErr w:type="gramStart"/>
      <w:r w:rsidR="00AC043B" w:rsidRPr="008567DF">
        <w:rPr>
          <w:rFonts w:ascii="Times New Roman" w:eastAsia="Arial" w:hAnsi="Times New Roman" w:cs="Times New Roman"/>
          <w:color w:val="000000"/>
        </w:rPr>
        <w:t>2023;</w:t>
      </w:r>
      <w:r w:rsidRPr="008567DF">
        <w:rPr>
          <w:rFonts w:ascii="Times New Roman" w:eastAsia="Arial" w:hAnsi="Times New Roman" w:cs="Times New Roman"/>
          <w:color w:val="000000"/>
        </w:rPr>
        <w:t>32</w:t>
      </w:r>
      <w:r w:rsidR="00AC043B" w:rsidRPr="008567DF">
        <w:rPr>
          <w:rFonts w:ascii="Times New Roman" w:eastAsia="Arial" w:hAnsi="Times New Roman" w:cs="Times New Roman"/>
          <w:color w:val="000000"/>
        </w:rPr>
        <w:t>:</w:t>
      </w:r>
      <w:r w:rsidRPr="008567DF">
        <w:rPr>
          <w:rFonts w:ascii="Times New Roman" w:eastAsia="Arial" w:hAnsi="Times New Roman" w:cs="Times New Roman"/>
          <w:color w:val="000000"/>
        </w:rPr>
        <w:t>1</w:t>
      </w:r>
      <w:proofErr w:type="gramEnd"/>
      <w:r w:rsidRPr="008567DF">
        <w:rPr>
          <w:rFonts w:ascii="Times New Roman" w:eastAsia="Arial" w:hAnsi="Times New Roman" w:cs="Times New Roman"/>
          <w:color w:val="000000"/>
        </w:rPr>
        <w:t>-8. https://doi.org/10.1016/j.invent.2023.100611</w:t>
      </w:r>
    </w:p>
    <w:p w14:paraId="3C4F06D5" w14:textId="68CDE3D5" w:rsidR="00CF3089" w:rsidRPr="008567DF" w:rsidRDefault="00CF3089" w:rsidP="001C6F46">
      <w:pPr>
        <w:pStyle w:val="ListParagraph"/>
        <w:numPr>
          <w:ilvl w:val="0"/>
          <w:numId w:val="1"/>
        </w:numPr>
        <w:spacing w:after="0" w:line="240" w:lineRule="auto"/>
        <w:rPr>
          <w:rFonts w:ascii="Times New Roman" w:hAnsi="Times New Roman" w:cs="Times New Roman"/>
        </w:rPr>
      </w:pPr>
      <w:proofErr w:type="spellStart"/>
      <w:r w:rsidRPr="008567DF">
        <w:rPr>
          <w:rFonts w:ascii="Times New Roman" w:eastAsia="Quattrocento Sans" w:hAnsi="Times New Roman" w:cs="Times New Roman"/>
          <w:color w:val="222222"/>
        </w:rPr>
        <w:t>Baryakova</w:t>
      </w:r>
      <w:proofErr w:type="spellEnd"/>
      <w:r w:rsidRPr="008567DF">
        <w:rPr>
          <w:rFonts w:ascii="Times New Roman" w:eastAsia="Quattrocento Sans" w:hAnsi="Times New Roman" w:cs="Times New Roman"/>
          <w:color w:val="222222"/>
        </w:rPr>
        <w:t xml:space="preserve"> TH., </w:t>
      </w:r>
      <w:proofErr w:type="spellStart"/>
      <w:r w:rsidRPr="008567DF">
        <w:rPr>
          <w:rFonts w:ascii="Times New Roman" w:eastAsia="Quattrocento Sans" w:hAnsi="Times New Roman" w:cs="Times New Roman"/>
          <w:color w:val="222222"/>
        </w:rPr>
        <w:t>Pogostin</w:t>
      </w:r>
      <w:proofErr w:type="spellEnd"/>
      <w:r w:rsidRPr="008567DF">
        <w:rPr>
          <w:rFonts w:ascii="Times New Roman" w:eastAsia="Quattrocento Sans" w:hAnsi="Times New Roman" w:cs="Times New Roman"/>
          <w:color w:val="222222"/>
        </w:rPr>
        <w:t xml:space="preserve"> BH, Langer R. </w:t>
      </w:r>
      <w:r w:rsidRPr="008567DF">
        <w:rPr>
          <w:rFonts w:ascii="Times New Roman" w:eastAsia="Quattrocento Sans" w:hAnsi="Times New Roman" w:cs="Times New Roman"/>
          <w:i/>
          <w:color w:val="222222"/>
        </w:rPr>
        <w:t>et al.</w:t>
      </w:r>
      <w:r w:rsidRPr="008567DF">
        <w:rPr>
          <w:rFonts w:ascii="Times New Roman" w:eastAsia="Quattrocento Sans" w:hAnsi="Times New Roman" w:cs="Times New Roman"/>
          <w:color w:val="222222"/>
        </w:rPr>
        <w:t> Overcoming barriers to patient adherence: the case for developing innovative drug delivery systems. </w:t>
      </w:r>
      <w:r w:rsidRPr="008567DF">
        <w:rPr>
          <w:rFonts w:ascii="Times New Roman" w:eastAsia="Quattrocento Sans" w:hAnsi="Times New Roman" w:cs="Times New Roman"/>
          <w:iCs/>
          <w:color w:val="222222"/>
        </w:rPr>
        <w:t xml:space="preserve">Nat Rev Drug </w:t>
      </w:r>
      <w:proofErr w:type="spellStart"/>
      <w:r w:rsidRPr="008567DF">
        <w:rPr>
          <w:rFonts w:ascii="Times New Roman" w:eastAsia="Quattrocento Sans" w:hAnsi="Times New Roman" w:cs="Times New Roman"/>
          <w:iCs/>
          <w:color w:val="222222"/>
        </w:rPr>
        <w:t>Discov</w:t>
      </w:r>
      <w:proofErr w:type="spellEnd"/>
      <w:r w:rsidR="00A24859" w:rsidRPr="008567DF">
        <w:rPr>
          <w:rFonts w:ascii="Times New Roman" w:eastAsia="Quattrocento Sans" w:hAnsi="Times New Roman" w:cs="Times New Roman"/>
          <w:iCs/>
          <w:color w:val="222222"/>
        </w:rPr>
        <w:t>.</w:t>
      </w:r>
      <w:r w:rsidRPr="008567DF">
        <w:rPr>
          <w:rFonts w:ascii="Times New Roman" w:eastAsia="Quattrocento Sans" w:hAnsi="Times New Roman" w:cs="Times New Roman"/>
          <w:color w:val="222222"/>
        </w:rPr>
        <w:t> </w:t>
      </w:r>
      <w:proofErr w:type="gramStart"/>
      <w:r w:rsidR="00A24859" w:rsidRPr="008567DF">
        <w:rPr>
          <w:rFonts w:ascii="Times New Roman" w:eastAsia="Quattrocento Sans" w:hAnsi="Times New Roman" w:cs="Times New Roman"/>
          <w:color w:val="222222"/>
        </w:rPr>
        <w:t>2023;</w:t>
      </w:r>
      <w:r w:rsidRPr="008567DF">
        <w:rPr>
          <w:rFonts w:ascii="Times New Roman" w:eastAsia="Quattrocento Sans" w:hAnsi="Times New Roman" w:cs="Times New Roman"/>
          <w:bCs/>
          <w:color w:val="222222"/>
        </w:rPr>
        <w:t>22</w:t>
      </w:r>
      <w:r w:rsidR="00A24859" w:rsidRPr="008567DF">
        <w:rPr>
          <w:rFonts w:ascii="Times New Roman" w:eastAsia="Quattrocento Sans" w:hAnsi="Times New Roman" w:cs="Times New Roman"/>
          <w:color w:val="222222"/>
        </w:rPr>
        <w:t>:</w:t>
      </w:r>
      <w:r w:rsidRPr="008567DF">
        <w:rPr>
          <w:rFonts w:ascii="Times New Roman" w:eastAsia="Quattrocento Sans" w:hAnsi="Times New Roman" w:cs="Times New Roman"/>
          <w:color w:val="222222"/>
        </w:rPr>
        <w:t>387</w:t>
      </w:r>
      <w:proofErr w:type="gramEnd"/>
      <w:r w:rsidR="00A24859" w:rsidRPr="008567DF">
        <w:rPr>
          <w:rFonts w:ascii="Times New Roman" w:eastAsia="Quattrocento Sans" w:hAnsi="Times New Roman" w:cs="Times New Roman"/>
          <w:color w:val="222222"/>
        </w:rPr>
        <w:t>-</w:t>
      </w:r>
      <w:r w:rsidRPr="008567DF">
        <w:rPr>
          <w:rFonts w:ascii="Times New Roman" w:eastAsia="Quattrocento Sans" w:hAnsi="Times New Roman" w:cs="Times New Roman"/>
          <w:color w:val="222222"/>
        </w:rPr>
        <w:t>409</w:t>
      </w:r>
      <w:r w:rsidR="00A24859" w:rsidRPr="008567DF">
        <w:rPr>
          <w:rFonts w:ascii="Times New Roman" w:eastAsia="Quattrocento Sans" w:hAnsi="Times New Roman" w:cs="Times New Roman"/>
          <w:color w:val="222222"/>
        </w:rPr>
        <w:t>.</w:t>
      </w:r>
      <w:r w:rsidRPr="008567DF">
        <w:rPr>
          <w:rFonts w:ascii="Times New Roman" w:eastAsia="Quattrocento Sans" w:hAnsi="Times New Roman" w:cs="Times New Roman"/>
          <w:color w:val="222222"/>
        </w:rPr>
        <w:t xml:space="preserve"> https://doi.org/10.1038/s41573-023-00670-0</w:t>
      </w:r>
    </w:p>
    <w:p w14:paraId="3EC5EAE7" w14:textId="77777777" w:rsidR="00CF3089" w:rsidRPr="000F3805" w:rsidRDefault="00CF3089" w:rsidP="00CF3089">
      <w:pPr>
        <w:spacing w:after="0" w:line="240" w:lineRule="auto"/>
        <w:rPr>
          <w:rFonts w:ascii="Times New Roman" w:hAnsi="Times New Roman" w:cs="Times New Roman"/>
        </w:rPr>
      </w:pPr>
    </w:p>
    <w:p w14:paraId="1D29CF57" w14:textId="77777777" w:rsidR="00AE096E" w:rsidRPr="000F3805" w:rsidRDefault="00AE096E" w:rsidP="00F53E0C">
      <w:pPr>
        <w:spacing w:line="240" w:lineRule="auto"/>
        <w:rPr>
          <w:rFonts w:ascii="Times New Roman" w:eastAsia="Times New Roman" w:hAnsi="Times New Roman" w:cs="Times New Roman"/>
        </w:rPr>
      </w:pPr>
    </w:p>
    <w:sectPr w:rsidR="00AE096E" w:rsidRPr="000F38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C6F3" w14:textId="77777777" w:rsidR="00CF126B" w:rsidRDefault="00CF126B" w:rsidP="006922C6">
      <w:pPr>
        <w:spacing w:after="0" w:line="240" w:lineRule="auto"/>
      </w:pPr>
      <w:r>
        <w:separator/>
      </w:r>
    </w:p>
  </w:endnote>
  <w:endnote w:type="continuationSeparator" w:id="0">
    <w:p w14:paraId="08360341" w14:textId="77777777" w:rsidR="00CF126B" w:rsidRDefault="00CF126B" w:rsidP="00692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MS">
    <w:altName w:val="Yu Gothic"/>
    <w:panose1 w:val="020B0603020202020204"/>
    <w:charset w:val="80"/>
    <w:family w:val="auto"/>
    <w:notTrueType/>
    <w:pitch w:val="default"/>
    <w:sig w:usb0="00000003" w:usb1="08070000" w:usb2="00000010" w:usb3="00000000" w:csb0="00020001" w:csb1="00000000"/>
  </w:font>
  <w:font w:name="Source Sans Pro">
    <w:panose1 w:val="020B0503030403020204"/>
    <w:charset w:val="00"/>
    <w:family w:val="swiss"/>
    <w:pitch w:val="variable"/>
    <w:sig w:usb0="600002F7" w:usb1="02000001"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D14F" w14:textId="77777777" w:rsidR="00CF126B" w:rsidRDefault="00CF126B" w:rsidP="006922C6">
      <w:pPr>
        <w:spacing w:after="0" w:line="240" w:lineRule="auto"/>
      </w:pPr>
      <w:r>
        <w:separator/>
      </w:r>
    </w:p>
  </w:footnote>
  <w:footnote w:type="continuationSeparator" w:id="0">
    <w:p w14:paraId="43D2828A" w14:textId="77777777" w:rsidR="00CF126B" w:rsidRDefault="00CF126B" w:rsidP="006922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96A89"/>
    <w:multiLevelType w:val="hybridMultilevel"/>
    <w:tmpl w:val="A28ECE46"/>
    <w:lvl w:ilvl="0" w:tplc="EFD098B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85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0C"/>
    <w:rsid w:val="00000C9C"/>
    <w:rsid w:val="00005FBF"/>
    <w:rsid w:val="000063E7"/>
    <w:rsid w:val="00025FCE"/>
    <w:rsid w:val="00026512"/>
    <w:rsid w:val="00043F0C"/>
    <w:rsid w:val="00044729"/>
    <w:rsid w:val="000455FF"/>
    <w:rsid w:val="0005135F"/>
    <w:rsid w:val="00051A3B"/>
    <w:rsid w:val="0005499B"/>
    <w:rsid w:val="0005636C"/>
    <w:rsid w:val="00061B70"/>
    <w:rsid w:val="00066FA5"/>
    <w:rsid w:val="00084D90"/>
    <w:rsid w:val="00086B53"/>
    <w:rsid w:val="000A26C9"/>
    <w:rsid w:val="000A351E"/>
    <w:rsid w:val="000A4817"/>
    <w:rsid w:val="000A5C40"/>
    <w:rsid w:val="000B024F"/>
    <w:rsid w:val="000C0F17"/>
    <w:rsid w:val="000C2003"/>
    <w:rsid w:val="000D0613"/>
    <w:rsid w:val="000E0EDF"/>
    <w:rsid w:val="000E40F8"/>
    <w:rsid w:val="000E55FC"/>
    <w:rsid w:val="000E5737"/>
    <w:rsid w:val="000F2A0F"/>
    <w:rsid w:val="000F3805"/>
    <w:rsid w:val="001109B6"/>
    <w:rsid w:val="00121D87"/>
    <w:rsid w:val="001257B9"/>
    <w:rsid w:val="0013199C"/>
    <w:rsid w:val="00137854"/>
    <w:rsid w:val="001401CE"/>
    <w:rsid w:val="00140380"/>
    <w:rsid w:val="00143B82"/>
    <w:rsid w:val="001523F0"/>
    <w:rsid w:val="00160F21"/>
    <w:rsid w:val="00162E25"/>
    <w:rsid w:val="001644D4"/>
    <w:rsid w:val="0016450E"/>
    <w:rsid w:val="001651A4"/>
    <w:rsid w:val="00167E11"/>
    <w:rsid w:val="00173A2C"/>
    <w:rsid w:val="00180210"/>
    <w:rsid w:val="001869C0"/>
    <w:rsid w:val="00190DAE"/>
    <w:rsid w:val="0019102C"/>
    <w:rsid w:val="001945AD"/>
    <w:rsid w:val="00195521"/>
    <w:rsid w:val="001963F1"/>
    <w:rsid w:val="001A7D90"/>
    <w:rsid w:val="001B1287"/>
    <w:rsid w:val="001B308F"/>
    <w:rsid w:val="001C3F98"/>
    <w:rsid w:val="001C6D4E"/>
    <w:rsid w:val="001C6F46"/>
    <w:rsid w:val="001C7D02"/>
    <w:rsid w:val="001D19C5"/>
    <w:rsid w:val="001D64E4"/>
    <w:rsid w:val="001D7F40"/>
    <w:rsid w:val="001E3769"/>
    <w:rsid w:val="001F0FDA"/>
    <w:rsid w:val="001F281D"/>
    <w:rsid w:val="001F301C"/>
    <w:rsid w:val="001F5018"/>
    <w:rsid w:val="001F600B"/>
    <w:rsid w:val="002038A4"/>
    <w:rsid w:val="00203B9A"/>
    <w:rsid w:val="0021702E"/>
    <w:rsid w:val="00230215"/>
    <w:rsid w:val="00244053"/>
    <w:rsid w:val="00244449"/>
    <w:rsid w:val="00247046"/>
    <w:rsid w:val="002575AD"/>
    <w:rsid w:val="0026062D"/>
    <w:rsid w:val="00261003"/>
    <w:rsid w:val="00264977"/>
    <w:rsid w:val="00267189"/>
    <w:rsid w:val="00270740"/>
    <w:rsid w:val="00270756"/>
    <w:rsid w:val="0027320E"/>
    <w:rsid w:val="00286713"/>
    <w:rsid w:val="00287F94"/>
    <w:rsid w:val="002941E4"/>
    <w:rsid w:val="00297CE0"/>
    <w:rsid w:val="002B5AB6"/>
    <w:rsid w:val="002B66C9"/>
    <w:rsid w:val="002B75C6"/>
    <w:rsid w:val="002D1295"/>
    <w:rsid w:val="002D278D"/>
    <w:rsid w:val="002D406C"/>
    <w:rsid w:val="002D6D44"/>
    <w:rsid w:val="002D73D0"/>
    <w:rsid w:val="002D7B7F"/>
    <w:rsid w:val="002E2F39"/>
    <w:rsid w:val="002E3F34"/>
    <w:rsid w:val="002E4CFB"/>
    <w:rsid w:val="002E76B2"/>
    <w:rsid w:val="002F1BBE"/>
    <w:rsid w:val="002F26C2"/>
    <w:rsid w:val="002F3D8C"/>
    <w:rsid w:val="002F554D"/>
    <w:rsid w:val="003032CB"/>
    <w:rsid w:val="00304223"/>
    <w:rsid w:val="0030446D"/>
    <w:rsid w:val="00304B2D"/>
    <w:rsid w:val="003067A6"/>
    <w:rsid w:val="00307F38"/>
    <w:rsid w:val="00310307"/>
    <w:rsid w:val="00312488"/>
    <w:rsid w:val="0031385D"/>
    <w:rsid w:val="003153A0"/>
    <w:rsid w:val="0031564F"/>
    <w:rsid w:val="00322EE5"/>
    <w:rsid w:val="0032749F"/>
    <w:rsid w:val="00334E04"/>
    <w:rsid w:val="00341213"/>
    <w:rsid w:val="0034511B"/>
    <w:rsid w:val="00350C3D"/>
    <w:rsid w:val="00354C25"/>
    <w:rsid w:val="003553B3"/>
    <w:rsid w:val="003626FA"/>
    <w:rsid w:val="00375D8D"/>
    <w:rsid w:val="003772B8"/>
    <w:rsid w:val="00381D72"/>
    <w:rsid w:val="0038259E"/>
    <w:rsid w:val="003A2A4A"/>
    <w:rsid w:val="003A3A87"/>
    <w:rsid w:val="003A59BB"/>
    <w:rsid w:val="003B30EF"/>
    <w:rsid w:val="003C0461"/>
    <w:rsid w:val="003C7A0D"/>
    <w:rsid w:val="003D047E"/>
    <w:rsid w:val="003E1F6B"/>
    <w:rsid w:val="003E211C"/>
    <w:rsid w:val="003E7188"/>
    <w:rsid w:val="003E7B7A"/>
    <w:rsid w:val="003F00F0"/>
    <w:rsid w:val="003F2EF4"/>
    <w:rsid w:val="003F590D"/>
    <w:rsid w:val="00401E70"/>
    <w:rsid w:val="004032DB"/>
    <w:rsid w:val="00410D89"/>
    <w:rsid w:val="00412340"/>
    <w:rsid w:val="00413B99"/>
    <w:rsid w:val="00422B9F"/>
    <w:rsid w:val="00430BA0"/>
    <w:rsid w:val="00432286"/>
    <w:rsid w:val="00440314"/>
    <w:rsid w:val="00444F9E"/>
    <w:rsid w:val="00446EA1"/>
    <w:rsid w:val="00452B07"/>
    <w:rsid w:val="00457584"/>
    <w:rsid w:val="00460892"/>
    <w:rsid w:val="00461DDE"/>
    <w:rsid w:val="004623A1"/>
    <w:rsid w:val="00464177"/>
    <w:rsid w:val="00477CAC"/>
    <w:rsid w:val="00487051"/>
    <w:rsid w:val="004874F3"/>
    <w:rsid w:val="0049272C"/>
    <w:rsid w:val="0049296E"/>
    <w:rsid w:val="00497270"/>
    <w:rsid w:val="004A2DD7"/>
    <w:rsid w:val="004A4B4D"/>
    <w:rsid w:val="004A7B68"/>
    <w:rsid w:val="004B2EAD"/>
    <w:rsid w:val="004B492C"/>
    <w:rsid w:val="004B58B6"/>
    <w:rsid w:val="004C0467"/>
    <w:rsid w:val="004C073A"/>
    <w:rsid w:val="004D070A"/>
    <w:rsid w:val="004D13C1"/>
    <w:rsid w:val="004D1EA3"/>
    <w:rsid w:val="004D40A8"/>
    <w:rsid w:val="004E3F8A"/>
    <w:rsid w:val="004E7E88"/>
    <w:rsid w:val="004F0E38"/>
    <w:rsid w:val="004F75A6"/>
    <w:rsid w:val="00500C4F"/>
    <w:rsid w:val="00503520"/>
    <w:rsid w:val="005071C2"/>
    <w:rsid w:val="0051027D"/>
    <w:rsid w:val="00522162"/>
    <w:rsid w:val="005222E7"/>
    <w:rsid w:val="00523DA1"/>
    <w:rsid w:val="00523ED0"/>
    <w:rsid w:val="00524849"/>
    <w:rsid w:val="005252B2"/>
    <w:rsid w:val="005311D3"/>
    <w:rsid w:val="00531852"/>
    <w:rsid w:val="0053238B"/>
    <w:rsid w:val="00544A45"/>
    <w:rsid w:val="005505B6"/>
    <w:rsid w:val="00553C1B"/>
    <w:rsid w:val="00573A52"/>
    <w:rsid w:val="0057515F"/>
    <w:rsid w:val="00580B9C"/>
    <w:rsid w:val="00580CC4"/>
    <w:rsid w:val="0058287B"/>
    <w:rsid w:val="00591270"/>
    <w:rsid w:val="0059244C"/>
    <w:rsid w:val="00593BB4"/>
    <w:rsid w:val="00594229"/>
    <w:rsid w:val="005A3C20"/>
    <w:rsid w:val="005B0DF3"/>
    <w:rsid w:val="005B274F"/>
    <w:rsid w:val="005B35EA"/>
    <w:rsid w:val="005B3A0F"/>
    <w:rsid w:val="005B51A2"/>
    <w:rsid w:val="005B75B4"/>
    <w:rsid w:val="005C2CF1"/>
    <w:rsid w:val="005E0917"/>
    <w:rsid w:val="005E2D0A"/>
    <w:rsid w:val="005E779E"/>
    <w:rsid w:val="005F1CDB"/>
    <w:rsid w:val="005F5CF9"/>
    <w:rsid w:val="005F6202"/>
    <w:rsid w:val="00600F44"/>
    <w:rsid w:val="006022D1"/>
    <w:rsid w:val="00604F1A"/>
    <w:rsid w:val="00606A0B"/>
    <w:rsid w:val="00614B83"/>
    <w:rsid w:val="006159AA"/>
    <w:rsid w:val="00617AF1"/>
    <w:rsid w:val="006218BB"/>
    <w:rsid w:val="00623CCF"/>
    <w:rsid w:val="006249F1"/>
    <w:rsid w:val="00627F0B"/>
    <w:rsid w:val="006300EB"/>
    <w:rsid w:val="00630E49"/>
    <w:rsid w:val="0063107E"/>
    <w:rsid w:val="0063312D"/>
    <w:rsid w:val="00635E94"/>
    <w:rsid w:val="00635EA5"/>
    <w:rsid w:val="006403C0"/>
    <w:rsid w:val="00640EC0"/>
    <w:rsid w:val="006617EE"/>
    <w:rsid w:val="00661F5A"/>
    <w:rsid w:val="00670ECC"/>
    <w:rsid w:val="00673D40"/>
    <w:rsid w:val="006922C6"/>
    <w:rsid w:val="00696B0B"/>
    <w:rsid w:val="006A0AA1"/>
    <w:rsid w:val="006A36EC"/>
    <w:rsid w:val="006A459D"/>
    <w:rsid w:val="006A4717"/>
    <w:rsid w:val="006A708B"/>
    <w:rsid w:val="006C6173"/>
    <w:rsid w:val="006D2E3F"/>
    <w:rsid w:val="006D34B2"/>
    <w:rsid w:val="006E281F"/>
    <w:rsid w:val="006E2A83"/>
    <w:rsid w:val="006F1A00"/>
    <w:rsid w:val="006F2C7E"/>
    <w:rsid w:val="006F3418"/>
    <w:rsid w:val="006F747A"/>
    <w:rsid w:val="007014E7"/>
    <w:rsid w:val="007020C9"/>
    <w:rsid w:val="00712158"/>
    <w:rsid w:val="0071306B"/>
    <w:rsid w:val="007239D2"/>
    <w:rsid w:val="0073082D"/>
    <w:rsid w:val="00732FCC"/>
    <w:rsid w:val="00735A09"/>
    <w:rsid w:val="00737143"/>
    <w:rsid w:val="00744A6C"/>
    <w:rsid w:val="00752DFC"/>
    <w:rsid w:val="00760E93"/>
    <w:rsid w:val="00763569"/>
    <w:rsid w:val="00772363"/>
    <w:rsid w:val="00775C7F"/>
    <w:rsid w:val="0077632E"/>
    <w:rsid w:val="0077640C"/>
    <w:rsid w:val="007834DD"/>
    <w:rsid w:val="00783AD5"/>
    <w:rsid w:val="00786CF7"/>
    <w:rsid w:val="00791813"/>
    <w:rsid w:val="00795369"/>
    <w:rsid w:val="007A0407"/>
    <w:rsid w:val="007B14DC"/>
    <w:rsid w:val="007B2A45"/>
    <w:rsid w:val="007B4BDC"/>
    <w:rsid w:val="007B64DC"/>
    <w:rsid w:val="007C4B86"/>
    <w:rsid w:val="007C4BFF"/>
    <w:rsid w:val="007C684D"/>
    <w:rsid w:val="007D2174"/>
    <w:rsid w:val="007D4156"/>
    <w:rsid w:val="007D4D24"/>
    <w:rsid w:val="007D5947"/>
    <w:rsid w:val="007E05E5"/>
    <w:rsid w:val="007E4868"/>
    <w:rsid w:val="007E5DF2"/>
    <w:rsid w:val="007F79F2"/>
    <w:rsid w:val="00816696"/>
    <w:rsid w:val="00822B15"/>
    <w:rsid w:val="008322D4"/>
    <w:rsid w:val="00834065"/>
    <w:rsid w:val="00834A9F"/>
    <w:rsid w:val="00836E5D"/>
    <w:rsid w:val="008440B6"/>
    <w:rsid w:val="00844673"/>
    <w:rsid w:val="00851496"/>
    <w:rsid w:val="008567DF"/>
    <w:rsid w:val="00860D45"/>
    <w:rsid w:val="00867070"/>
    <w:rsid w:val="008715D9"/>
    <w:rsid w:val="008732B8"/>
    <w:rsid w:val="00882BF1"/>
    <w:rsid w:val="00882F5A"/>
    <w:rsid w:val="008847E1"/>
    <w:rsid w:val="00886B6C"/>
    <w:rsid w:val="00893D49"/>
    <w:rsid w:val="008A1537"/>
    <w:rsid w:val="008A62CE"/>
    <w:rsid w:val="008B154E"/>
    <w:rsid w:val="008B2706"/>
    <w:rsid w:val="008B2F33"/>
    <w:rsid w:val="008C163B"/>
    <w:rsid w:val="008C4159"/>
    <w:rsid w:val="008C7766"/>
    <w:rsid w:val="008D18D0"/>
    <w:rsid w:val="008D4662"/>
    <w:rsid w:val="008E0B69"/>
    <w:rsid w:val="008E0D05"/>
    <w:rsid w:val="008E5FB3"/>
    <w:rsid w:val="008F06B2"/>
    <w:rsid w:val="008F318C"/>
    <w:rsid w:val="008F38BA"/>
    <w:rsid w:val="008F5BFC"/>
    <w:rsid w:val="00906069"/>
    <w:rsid w:val="00913227"/>
    <w:rsid w:val="009133EB"/>
    <w:rsid w:val="009139BF"/>
    <w:rsid w:val="00915AE1"/>
    <w:rsid w:val="00935899"/>
    <w:rsid w:val="00936F8B"/>
    <w:rsid w:val="0094008E"/>
    <w:rsid w:val="009413EB"/>
    <w:rsid w:val="00946AD5"/>
    <w:rsid w:val="00951D07"/>
    <w:rsid w:val="00956163"/>
    <w:rsid w:val="0095755B"/>
    <w:rsid w:val="009576F1"/>
    <w:rsid w:val="009601D3"/>
    <w:rsid w:val="0096096B"/>
    <w:rsid w:val="00961186"/>
    <w:rsid w:val="00980433"/>
    <w:rsid w:val="0098581E"/>
    <w:rsid w:val="00985BEC"/>
    <w:rsid w:val="00990A58"/>
    <w:rsid w:val="00994A00"/>
    <w:rsid w:val="0099634D"/>
    <w:rsid w:val="00997C9B"/>
    <w:rsid w:val="009B2DD8"/>
    <w:rsid w:val="009B57C3"/>
    <w:rsid w:val="009B7941"/>
    <w:rsid w:val="009B7AD1"/>
    <w:rsid w:val="009C39E6"/>
    <w:rsid w:val="009C3F81"/>
    <w:rsid w:val="009C67CE"/>
    <w:rsid w:val="009C73B8"/>
    <w:rsid w:val="009D20D4"/>
    <w:rsid w:val="009D3D22"/>
    <w:rsid w:val="009D6AEF"/>
    <w:rsid w:val="009D6C2A"/>
    <w:rsid w:val="009F7362"/>
    <w:rsid w:val="00A03622"/>
    <w:rsid w:val="00A04900"/>
    <w:rsid w:val="00A062C9"/>
    <w:rsid w:val="00A21B26"/>
    <w:rsid w:val="00A233CB"/>
    <w:rsid w:val="00A24859"/>
    <w:rsid w:val="00A30BCD"/>
    <w:rsid w:val="00A31D2A"/>
    <w:rsid w:val="00A330FE"/>
    <w:rsid w:val="00A35EEA"/>
    <w:rsid w:val="00A44004"/>
    <w:rsid w:val="00A46213"/>
    <w:rsid w:val="00A4665C"/>
    <w:rsid w:val="00A531CE"/>
    <w:rsid w:val="00A539E3"/>
    <w:rsid w:val="00A53AD7"/>
    <w:rsid w:val="00A55BAD"/>
    <w:rsid w:val="00A61EB6"/>
    <w:rsid w:val="00A743F7"/>
    <w:rsid w:val="00A7670D"/>
    <w:rsid w:val="00A77871"/>
    <w:rsid w:val="00A77FDE"/>
    <w:rsid w:val="00A839FF"/>
    <w:rsid w:val="00A843A6"/>
    <w:rsid w:val="00A87B31"/>
    <w:rsid w:val="00A90892"/>
    <w:rsid w:val="00A91D1C"/>
    <w:rsid w:val="00A92055"/>
    <w:rsid w:val="00A958AA"/>
    <w:rsid w:val="00A969A4"/>
    <w:rsid w:val="00AA4B23"/>
    <w:rsid w:val="00AC043B"/>
    <w:rsid w:val="00AC2063"/>
    <w:rsid w:val="00AC7B1D"/>
    <w:rsid w:val="00AD5C34"/>
    <w:rsid w:val="00AE096E"/>
    <w:rsid w:val="00AF577F"/>
    <w:rsid w:val="00AF62EA"/>
    <w:rsid w:val="00AF6684"/>
    <w:rsid w:val="00AF690C"/>
    <w:rsid w:val="00B069C1"/>
    <w:rsid w:val="00B1315A"/>
    <w:rsid w:val="00B1777E"/>
    <w:rsid w:val="00B202B4"/>
    <w:rsid w:val="00B22B85"/>
    <w:rsid w:val="00B24EEC"/>
    <w:rsid w:val="00B254AC"/>
    <w:rsid w:val="00B26E0D"/>
    <w:rsid w:val="00B30B83"/>
    <w:rsid w:val="00B46EC6"/>
    <w:rsid w:val="00B5467F"/>
    <w:rsid w:val="00B621E6"/>
    <w:rsid w:val="00B62240"/>
    <w:rsid w:val="00B64EC2"/>
    <w:rsid w:val="00B70FAA"/>
    <w:rsid w:val="00B72029"/>
    <w:rsid w:val="00B73C37"/>
    <w:rsid w:val="00B80D8F"/>
    <w:rsid w:val="00B8428C"/>
    <w:rsid w:val="00B85D0A"/>
    <w:rsid w:val="00B874B1"/>
    <w:rsid w:val="00B92B0C"/>
    <w:rsid w:val="00B94C74"/>
    <w:rsid w:val="00B9624C"/>
    <w:rsid w:val="00BA14EE"/>
    <w:rsid w:val="00BA45AB"/>
    <w:rsid w:val="00BA5EA4"/>
    <w:rsid w:val="00BB327E"/>
    <w:rsid w:val="00BB5D61"/>
    <w:rsid w:val="00BC0843"/>
    <w:rsid w:val="00BC1D9E"/>
    <w:rsid w:val="00BD0850"/>
    <w:rsid w:val="00BE0FCD"/>
    <w:rsid w:val="00BE1106"/>
    <w:rsid w:val="00BE6649"/>
    <w:rsid w:val="00BF78C0"/>
    <w:rsid w:val="00C06F63"/>
    <w:rsid w:val="00C10EDC"/>
    <w:rsid w:val="00C20A0E"/>
    <w:rsid w:val="00C22D99"/>
    <w:rsid w:val="00C27D08"/>
    <w:rsid w:val="00C3591C"/>
    <w:rsid w:val="00C41EEE"/>
    <w:rsid w:val="00C42D8E"/>
    <w:rsid w:val="00C435E7"/>
    <w:rsid w:val="00C52DD4"/>
    <w:rsid w:val="00C52EC7"/>
    <w:rsid w:val="00C57F15"/>
    <w:rsid w:val="00C60F76"/>
    <w:rsid w:val="00C64C68"/>
    <w:rsid w:val="00C72EFC"/>
    <w:rsid w:val="00C82A51"/>
    <w:rsid w:val="00C86E64"/>
    <w:rsid w:val="00C90D89"/>
    <w:rsid w:val="00C97751"/>
    <w:rsid w:val="00C97B71"/>
    <w:rsid w:val="00CA1BED"/>
    <w:rsid w:val="00CA759F"/>
    <w:rsid w:val="00CB441E"/>
    <w:rsid w:val="00CC63F9"/>
    <w:rsid w:val="00CC6891"/>
    <w:rsid w:val="00CC7F92"/>
    <w:rsid w:val="00CD4491"/>
    <w:rsid w:val="00CD4B39"/>
    <w:rsid w:val="00CD6722"/>
    <w:rsid w:val="00CF126B"/>
    <w:rsid w:val="00CF3089"/>
    <w:rsid w:val="00CF389B"/>
    <w:rsid w:val="00CF3DAD"/>
    <w:rsid w:val="00CF4CC2"/>
    <w:rsid w:val="00D00F2F"/>
    <w:rsid w:val="00D03A9B"/>
    <w:rsid w:val="00D06A33"/>
    <w:rsid w:val="00D06ABC"/>
    <w:rsid w:val="00D1174C"/>
    <w:rsid w:val="00D122D9"/>
    <w:rsid w:val="00D139A6"/>
    <w:rsid w:val="00D1517C"/>
    <w:rsid w:val="00D22B4A"/>
    <w:rsid w:val="00D2384F"/>
    <w:rsid w:val="00D242DB"/>
    <w:rsid w:val="00D263E0"/>
    <w:rsid w:val="00D320E7"/>
    <w:rsid w:val="00D368D3"/>
    <w:rsid w:val="00D459D1"/>
    <w:rsid w:val="00D45C2D"/>
    <w:rsid w:val="00D53BFB"/>
    <w:rsid w:val="00D55449"/>
    <w:rsid w:val="00D626DF"/>
    <w:rsid w:val="00D6302C"/>
    <w:rsid w:val="00D63E01"/>
    <w:rsid w:val="00D656CE"/>
    <w:rsid w:val="00D66C65"/>
    <w:rsid w:val="00D7161D"/>
    <w:rsid w:val="00D74E87"/>
    <w:rsid w:val="00D8423B"/>
    <w:rsid w:val="00D87B70"/>
    <w:rsid w:val="00D9168D"/>
    <w:rsid w:val="00D94331"/>
    <w:rsid w:val="00D94E29"/>
    <w:rsid w:val="00D9702C"/>
    <w:rsid w:val="00DA0B2A"/>
    <w:rsid w:val="00DA26A8"/>
    <w:rsid w:val="00DA502B"/>
    <w:rsid w:val="00DB3879"/>
    <w:rsid w:val="00DB6A3A"/>
    <w:rsid w:val="00DC09CE"/>
    <w:rsid w:val="00DC6B6D"/>
    <w:rsid w:val="00DE1A08"/>
    <w:rsid w:val="00DE34DB"/>
    <w:rsid w:val="00DE70EA"/>
    <w:rsid w:val="00DF1854"/>
    <w:rsid w:val="00DF5ABA"/>
    <w:rsid w:val="00E135A8"/>
    <w:rsid w:val="00E14A60"/>
    <w:rsid w:val="00E21E84"/>
    <w:rsid w:val="00E33224"/>
    <w:rsid w:val="00E4620E"/>
    <w:rsid w:val="00E5267D"/>
    <w:rsid w:val="00E60B24"/>
    <w:rsid w:val="00E60B76"/>
    <w:rsid w:val="00E64F8A"/>
    <w:rsid w:val="00E653A2"/>
    <w:rsid w:val="00E65A40"/>
    <w:rsid w:val="00E76E6F"/>
    <w:rsid w:val="00E90754"/>
    <w:rsid w:val="00E92366"/>
    <w:rsid w:val="00E94A3B"/>
    <w:rsid w:val="00EA407E"/>
    <w:rsid w:val="00EB4876"/>
    <w:rsid w:val="00EB6DEB"/>
    <w:rsid w:val="00EC03FE"/>
    <w:rsid w:val="00EC3D11"/>
    <w:rsid w:val="00EC578E"/>
    <w:rsid w:val="00EC6D09"/>
    <w:rsid w:val="00ED3472"/>
    <w:rsid w:val="00ED5B4E"/>
    <w:rsid w:val="00ED7041"/>
    <w:rsid w:val="00EE2B5A"/>
    <w:rsid w:val="00EF005F"/>
    <w:rsid w:val="00EF1E22"/>
    <w:rsid w:val="00EF2C4D"/>
    <w:rsid w:val="00EF3A0E"/>
    <w:rsid w:val="00EF3F15"/>
    <w:rsid w:val="00F0321D"/>
    <w:rsid w:val="00F038FB"/>
    <w:rsid w:val="00F049B5"/>
    <w:rsid w:val="00F05CE5"/>
    <w:rsid w:val="00F21810"/>
    <w:rsid w:val="00F23F51"/>
    <w:rsid w:val="00F2559E"/>
    <w:rsid w:val="00F44964"/>
    <w:rsid w:val="00F505D8"/>
    <w:rsid w:val="00F5213C"/>
    <w:rsid w:val="00F53E0C"/>
    <w:rsid w:val="00F54C76"/>
    <w:rsid w:val="00F614AA"/>
    <w:rsid w:val="00F628DD"/>
    <w:rsid w:val="00F6547E"/>
    <w:rsid w:val="00F66E5B"/>
    <w:rsid w:val="00F7549B"/>
    <w:rsid w:val="00F76D93"/>
    <w:rsid w:val="00F80848"/>
    <w:rsid w:val="00F84971"/>
    <w:rsid w:val="00F85484"/>
    <w:rsid w:val="00F859C6"/>
    <w:rsid w:val="00F860C7"/>
    <w:rsid w:val="00F8773E"/>
    <w:rsid w:val="00F92721"/>
    <w:rsid w:val="00F96F9D"/>
    <w:rsid w:val="00FA3E91"/>
    <w:rsid w:val="00FB1A57"/>
    <w:rsid w:val="00FB4916"/>
    <w:rsid w:val="00FB75BB"/>
    <w:rsid w:val="00FC76F1"/>
    <w:rsid w:val="00FD07A8"/>
    <w:rsid w:val="00FD17C6"/>
    <w:rsid w:val="00FD42B1"/>
    <w:rsid w:val="00FE52AD"/>
    <w:rsid w:val="00FE67A4"/>
    <w:rsid w:val="00FE6B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AD06"/>
  <w15:chartTrackingRefBased/>
  <w15:docId w15:val="{94903977-3D3A-455A-B031-12E771C4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6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xfac">
    <w:name w:val="myxfac"/>
    <w:basedOn w:val="DefaultParagraphFont"/>
    <w:rsid w:val="00AF690C"/>
  </w:style>
  <w:style w:type="paragraph" w:styleId="ListParagraph">
    <w:name w:val="List Paragraph"/>
    <w:basedOn w:val="Normal"/>
    <w:uiPriority w:val="34"/>
    <w:qFormat/>
    <w:rsid w:val="00580B9C"/>
    <w:pPr>
      <w:ind w:left="720"/>
      <w:contextualSpacing/>
    </w:pPr>
  </w:style>
  <w:style w:type="character" w:styleId="Hyperlink">
    <w:name w:val="Hyperlink"/>
    <w:basedOn w:val="DefaultParagraphFont"/>
    <w:uiPriority w:val="99"/>
    <w:unhideWhenUsed/>
    <w:rsid w:val="00500C4F"/>
    <w:rPr>
      <w:color w:val="0563C1" w:themeColor="hyperlink"/>
      <w:u w:val="single"/>
    </w:rPr>
  </w:style>
  <w:style w:type="character" w:styleId="UnresolvedMention">
    <w:name w:val="Unresolved Mention"/>
    <w:basedOn w:val="DefaultParagraphFont"/>
    <w:uiPriority w:val="99"/>
    <w:semiHidden/>
    <w:unhideWhenUsed/>
    <w:rsid w:val="00500C4F"/>
    <w:rPr>
      <w:color w:val="605E5C"/>
      <w:shd w:val="clear" w:color="auto" w:fill="E1DFDD"/>
    </w:rPr>
  </w:style>
  <w:style w:type="paragraph" w:styleId="HTMLPreformatted">
    <w:name w:val="HTML Preformatted"/>
    <w:basedOn w:val="Normal"/>
    <w:link w:val="HTMLPreformattedChar"/>
    <w:uiPriority w:val="99"/>
    <w:unhideWhenUsed/>
    <w:rsid w:val="00C43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435E7"/>
    <w:rPr>
      <w:rFonts w:ascii="Courier New" w:eastAsia="Times New Roman" w:hAnsi="Courier New" w:cs="Courier New"/>
      <w:sz w:val="20"/>
      <w:szCs w:val="20"/>
      <w:lang w:eastAsia="en-GB"/>
    </w:rPr>
  </w:style>
  <w:style w:type="character" w:customStyle="1" w:styleId="gntyacmbo3b">
    <w:name w:val="gntyacmbo3b"/>
    <w:basedOn w:val="DefaultParagraphFont"/>
    <w:rsid w:val="00C435E7"/>
  </w:style>
  <w:style w:type="paragraph" w:styleId="NormalWeb">
    <w:name w:val="Normal (Web)"/>
    <w:basedOn w:val="Normal"/>
    <w:uiPriority w:val="99"/>
    <w:semiHidden/>
    <w:unhideWhenUsed/>
    <w:rsid w:val="00190D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0DAE"/>
    <w:rPr>
      <w:b/>
      <w:bCs/>
    </w:rPr>
  </w:style>
  <w:style w:type="paragraph" w:customStyle="1" w:styleId="c-bibliographic-informationcitation">
    <w:name w:val="c-bibliographic-information__citation"/>
    <w:basedOn w:val="Normal"/>
    <w:rsid w:val="007834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997C9B"/>
    <w:rPr>
      <w:i/>
      <w:iCs/>
    </w:rPr>
  </w:style>
  <w:style w:type="character" w:customStyle="1" w:styleId="uv3um">
    <w:name w:val="uv3um"/>
    <w:basedOn w:val="DefaultParagraphFont"/>
    <w:rsid w:val="00573A52"/>
  </w:style>
  <w:style w:type="character" w:styleId="FollowedHyperlink">
    <w:name w:val="FollowedHyperlink"/>
    <w:basedOn w:val="DefaultParagraphFont"/>
    <w:uiPriority w:val="99"/>
    <w:semiHidden/>
    <w:unhideWhenUsed/>
    <w:rsid w:val="007E5DF2"/>
    <w:rPr>
      <w:color w:val="954F72" w:themeColor="followedHyperlink"/>
      <w:u w:val="single"/>
    </w:rPr>
  </w:style>
  <w:style w:type="paragraph" w:styleId="Header">
    <w:name w:val="header"/>
    <w:basedOn w:val="Normal"/>
    <w:link w:val="HeaderChar"/>
    <w:uiPriority w:val="99"/>
    <w:unhideWhenUsed/>
    <w:rsid w:val="00692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2C6"/>
  </w:style>
  <w:style w:type="paragraph" w:styleId="Footer">
    <w:name w:val="footer"/>
    <w:basedOn w:val="Normal"/>
    <w:link w:val="FooterChar"/>
    <w:uiPriority w:val="99"/>
    <w:unhideWhenUsed/>
    <w:rsid w:val="00692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2C6"/>
  </w:style>
  <w:style w:type="character" w:customStyle="1" w:styleId="citationsource-journal">
    <w:name w:val="citation_source-journal"/>
    <w:basedOn w:val="DefaultParagraphFont"/>
    <w:rsid w:val="00CF3089"/>
  </w:style>
  <w:style w:type="character" w:customStyle="1" w:styleId="ref-journal">
    <w:name w:val="ref-journal"/>
    <w:basedOn w:val="DefaultParagraphFont"/>
    <w:rsid w:val="00CF3089"/>
  </w:style>
  <w:style w:type="character" w:customStyle="1" w:styleId="ref-vol">
    <w:name w:val="ref-vol"/>
    <w:basedOn w:val="DefaultParagraphFont"/>
    <w:rsid w:val="00CF3089"/>
  </w:style>
  <w:style w:type="character" w:styleId="Emphasis">
    <w:name w:val="Emphasis"/>
    <w:basedOn w:val="DefaultParagraphFont"/>
    <w:uiPriority w:val="20"/>
    <w:qFormat/>
    <w:rsid w:val="00CF3089"/>
    <w:rPr>
      <w:i/>
      <w:iCs/>
    </w:rPr>
  </w:style>
  <w:style w:type="paragraph" w:customStyle="1" w:styleId="Authors">
    <w:name w:val="Authors"/>
    <w:basedOn w:val="Normal"/>
    <w:next w:val="Normal"/>
    <w:rsid w:val="00ED7041"/>
    <w:pPr>
      <w:framePr w:w="9072" w:hSpace="187" w:vSpace="187" w:wrap="notBeside" w:vAnchor="text" w:hAnchor="page" w:xAlign="center" w:y="1"/>
      <w:spacing w:after="320" w:line="240" w:lineRule="auto"/>
      <w:jc w:val="center"/>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3829">
      <w:bodyDiv w:val="1"/>
      <w:marLeft w:val="0"/>
      <w:marRight w:val="0"/>
      <w:marTop w:val="0"/>
      <w:marBottom w:val="0"/>
      <w:divBdr>
        <w:top w:val="none" w:sz="0" w:space="0" w:color="auto"/>
        <w:left w:val="none" w:sz="0" w:space="0" w:color="auto"/>
        <w:bottom w:val="none" w:sz="0" w:space="0" w:color="auto"/>
        <w:right w:val="none" w:sz="0" w:space="0" w:color="auto"/>
      </w:divBdr>
    </w:div>
    <w:div w:id="465048647">
      <w:bodyDiv w:val="1"/>
      <w:marLeft w:val="0"/>
      <w:marRight w:val="0"/>
      <w:marTop w:val="0"/>
      <w:marBottom w:val="0"/>
      <w:divBdr>
        <w:top w:val="none" w:sz="0" w:space="0" w:color="auto"/>
        <w:left w:val="none" w:sz="0" w:space="0" w:color="auto"/>
        <w:bottom w:val="none" w:sz="0" w:space="0" w:color="auto"/>
        <w:right w:val="none" w:sz="0" w:space="0" w:color="auto"/>
      </w:divBdr>
      <w:divsChild>
        <w:div w:id="773407382">
          <w:marLeft w:val="0"/>
          <w:marRight w:val="0"/>
          <w:marTop w:val="0"/>
          <w:marBottom w:val="0"/>
          <w:divBdr>
            <w:top w:val="none" w:sz="0" w:space="0" w:color="auto"/>
            <w:left w:val="none" w:sz="0" w:space="0" w:color="auto"/>
            <w:bottom w:val="none" w:sz="0" w:space="0" w:color="auto"/>
            <w:right w:val="none" w:sz="0" w:space="0" w:color="auto"/>
          </w:divBdr>
        </w:div>
      </w:divsChild>
    </w:div>
    <w:div w:id="472870482">
      <w:bodyDiv w:val="1"/>
      <w:marLeft w:val="0"/>
      <w:marRight w:val="0"/>
      <w:marTop w:val="0"/>
      <w:marBottom w:val="0"/>
      <w:divBdr>
        <w:top w:val="none" w:sz="0" w:space="0" w:color="auto"/>
        <w:left w:val="none" w:sz="0" w:space="0" w:color="auto"/>
        <w:bottom w:val="none" w:sz="0" w:space="0" w:color="auto"/>
        <w:right w:val="none" w:sz="0" w:space="0" w:color="auto"/>
      </w:divBdr>
    </w:div>
    <w:div w:id="474296006">
      <w:bodyDiv w:val="1"/>
      <w:marLeft w:val="0"/>
      <w:marRight w:val="0"/>
      <w:marTop w:val="0"/>
      <w:marBottom w:val="0"/>
      <w:divBdr>
        <w:top w:val="none" w:sz="0" w:space="0" w:color="auto"/>
        <w:left w:val="none" w:sz="0" w:space="0" w:color="auto"/>
        <w:bottom w:val="none" w:sz="0" w:space="0" w:color="auto"/>
        <w:right w:val="none" w:sz="0" w:space="0" w:color="auto"/>
      </w:divBdr>
      <w:divsChild>
        <w:div w:id="411632978">
          <w:marLeft w:val="0"/>
          <w:marRight w:val="0"/>
          <w:marTop w:val="0"/>
          <w:marBottom w:val="0"/>
          <w:divBdr>
            <w:top w:val="none" w:sz="0" w:space="0" w:color="auto"/>
            <w:left w:val="none" w:sz="0" w:space="0" w:color="auto"/>
            <w:bottom w:val="none" w:sz="0" w:space="0" w:color="auto"/>
            <w:right w:val="none" w:sz="0" w:space="0" w:color="auto"/>
          </w:divBdr>
        </w:div>
      </w:divsChild>
    </w:div>
    <w:div w:id="579025278">
      <w:bodyDiv w:val="1"/>
      <w:marLeft w:val="0"/>
      <w:marRight w:val="0"/>
      <w:marTop w:val="0"/>
      <w:marBottom w:val="0"/>
      <w:divBdr>
        <w:top w:val="none" w:sz="0" w:space="0" w:color="auto"/>
        <w:left w:val="none" w:sz="0" w:space="0" w:color="auto"/>
        <w:bottom w:val="none" w:sz="0" w:space="0" w:color="auto"/>
        <w:right w:val="none" w:sz="0" w:space="0" w:color="auto"/>
      </w:divBdr>
    </w:div>
    <w:div w:id="582571585">
      <w:bodyDiv w:val="1"/>
      <w:marLeft w:val="0"/>
      <w:marRight w:val="0"/>
      <w:marTop w:val="0"/>
      <w:marBottom w:val="0"/>
      <w:divBdr>
        <w:top w:val="none" w:sz="0" w:space="0" w:color="auto"/>
        <w:left w:val="none" w:sz="0" w:space="0" w:color="auto"/>
        <w:bottom w:val="none" w:sz="0" w:space="0" w:color="auto"/>
        <w:right w:val="none" w:sz="0" w:space="0" w:color="auto"/>
      </w:divBdr>
      <w:divsChild>
        <w:div w:id="1714764405">
          <w:marLeft w:val="0"/>
          <w:marRight w:val="0"/>
          <w:marTop w:val="0"/>
          <w:marBottom w:val="0"/>
          <w:divBdr>
            <w:top w:val="none" w:sz="0" w:space="0" w:color="auto"/>
            <w:left w:val="none" w:sz="0" w:space="0" w:color="auto"/>
            <w:bottom w:val="none" w:sz="0" w:space="0" w:color="auto"/>
            <w:right w:val="none" w:sz="0" w:space="0" w:color="auto"/>
          </w:divBdr>
          <w:divsChild>
            <w:div w:id="484319644">
              <w:marLeft w:val="0"/>
              <w:marRight w:val="0"/>
              <w:marTop w:val="0"/>
              <w:marBottom w:val="0"/>
              <w:divBdr>
                <w:top w:val="none" w:sz="0" w:space="0" w:color="auto"/>
                <w:left w:val="none" w:sz="0" w:space="0" w:color="auto"/>
                <w:bottom w:val="none" w:sz="0" w:space="0" w:color="auto"/>
                <w:right w:val="none" w:sz="0" w:space="0" w:color="auto"/>
              </w:divBdr>
              <w:divsChild>
                <w:div w:id="1102412559">
                  <w:marLeft w:val="0"/>
                  <w:marRight w:val="0"/>
                  <w:marTop w:val="0"/>
                  <w:marBottom w:val="0"/>
                  <w:divBdr>
                    <w:top w:val="none" w:sz="0" w:space="0" w:color="auto"/>
                    <w:left w:val="none" w:sz="0" w:space="0" w:color="auto"/>
                    <w:bottom w:val="none" w:sz="0" w:space="0" w:color="auto"/>
                    <w:right w:val="none" w:sz="0" w:space="0" w:color="auto"/>
                  </w:divBdr>
                  <w:divsChild>
                    <w:div w:id="6777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91067">
      <w:bodyDiv w:val="1"/>
      <w:marLeft w:val="0"/>
      <w:marRight w:val="0"/>
      <w:marTop w:val="0"/>
      <w:marBottom w:val="0"/>
      <w:divBdr>
        <w:top w:val="none" w:sz="0" w:space="0" w:color="auto"/>
        <w:left w:val="none" w:sz="0" w:space="0" w:color="auto"/>
        <w:bottom w:val="none" w:sz="0" w:space="0" w:color="auto"/>
        <w:right w:val="none" w:sz="0" w:space="0" w:color="auto"/>
      </w:divBdr>
    </w:div>
    <w:div w:id="857739169">
      <w:bodyDiv w:val="1"/>
      <w:marLeft w:val="0"/>
      <w:marRight w:val="0"/>
      <w:marTop w:val="0"/>
      <w:marBottom w:val="0"/>
      <w:divBdr>
        <w:top w:val="none" w:sz="0" w:space="0" w:color="auto"/>
        <w:left w:val="none" w:sz="0" w:space="0" w:color="auto"/>
        <w:bottom w:val="none" w:sz="0" w:space="0" w:color="auto"/>
        <w:right w:val="none" w:sz="0" w:space="0" w:color="auto"/>
      </w:divBdr>
    </w:div>
    <w:div w:id="868563994">
      <w:bodyDiv w:val="1"/>
      <w:marLeft w:val="0"/>
      <w:marRight w:val="0"/>
      <w:marTop w:val="0"/>
      <w:marBottom w:val="0"/>
      <w:divBdr>
        <w:top w:val="none" w:sz="0" w:space="0" w:color="auto"/>
        <w:left w:val="none" w:sz="0" w:space="0" w:color="auto"/>
        <w:bottom w:val="none" w:sz="0" w:space="0" w:color="auto"/>
        <w:right w:val="none" w:sz="0" w:space="0" w:color="auto"/>
      </w:divBdr>
    </w:div>
    <w:div w:id="1158611446">
      <w:bodyDiv w:val="1"/>
      <w:marLeft w:val="0"/>
      <w:marRight w:val="0"/>
      <w:marTop w:val="0"/>
      <w:marBottom w:val="0"/>
      <w:divBdr>
        <w:top w:val="none" w:sz="0" w:space="0" w:color="auto"/>
        <w:left w:val="none" w:sz="0" w:space="0" w:color="auto"/>
        <w:bottom w:val="none" w:sz="0" w:space="0" w:color="auto"/>
        <w:right w:val="none" w:sz="0" w:space="0" w:color="auto"/>
      </w:divBdr>
    </w:div>
    <w:div w:id="1202401848">
      <w:bodyDiv w:val="1"/>
      <w:marLeft w:val="0"/>
      <w:marRight w:val="0"/>
      <w:marTop w:val="0"/>
      <w:marBottom w:val="0"/>
      <w:divBdr>
        <w:top w:val="none" w:sz="0" w:space="0" w:color="auto"/>
        <w:left w:val="none" w:sz="0" w:space="0" w:color="auto"/>
        <w:bottom w:val="none" w:sz="0" w:space="0" w:color="auto"/>
        <w:right w:val="none" w:sz="0" w:space="0" w:color="auto"/>
      </w:divBdr>
    </w:div>
    <w:div w:id="1461531878">
      <w:bodyDiv w:val="1"/>
      <w:marLeft w:val="0"/>
      <w:marRight w:val="0"/>
      <w:marTop w:val="0"/>
      <w:marBottom w:val="0"/>
      <w:divBdr>
        <w:top w:val="none" w:sz="0" w:space="0" w:color="auto"/>
        <w:left w:val="none" w:sz="0" w:space="0" w:color="auto"/>
        <w:bottom w:val="none" w:sz="0" w:space="0" w:color="auto"/>
        <w:right w:val="none" w:sz="0" w:space="0" w:color="auto"/>
      </w:divBdr>
    </w:div>
    <w:div w:id="1569537834">
      <w:bodyDiv w:val="1"/>
      <w:marLeft w:val="0"/>
      <w:marRight w:val="0"/>
      <w:marTop w:val="0"/>
      <w:marBottom w:val="0"/>
      <w:divBdr>
        <w:top w:val="none" w:sz="0" w:space="0" w:color="auto"/>
        <w:left w:val="none" w:sz="0" w:space="0" w:color="auto"/>
        <w:bottom w:val="none" w:sz="0" w:space="0" w:color="auto"/>
        <w:right w:val="none" w:sz="0" w:space="0" w:color="auto"/>
      </w:divBdr>
    </w:div>
    <w:div w:id="1821311724">
      <w:bodyDiv w:val="1"/>
      <w:marLeft w:val="0"/>
      <w:marRight w:val="0"/>
      <w:marTop w:val="0"/>
      <w:marBottom w:val="0"/>
      <w:divBdr>
        <w:top w:val="none" w:sz="0" w:space="0" w:color="auto"/>
        <w:left w:val="none" w:sz="0" w:space="0" w:color="auto"/>
        <w:bottom w:val="none" w:sz="0" w:space="0" w:color="auto"/>
        <w:right w:val="none" w:sz="0" w:space="0" w:color="auto"/>
      </w:divBdr>
    </w:div>
    <w:div w:id="1828591713">
      <w:bodyDiv w:val="1"/>
      <w:marLeft w:val="0"/>
      <w:marRight w:val="0"/>
      <w:marTop w:val="0"/>
      <w:marBottom w:val="0"/>
      <w:divBdr>
        <w:top w:val="none" w:sz="0" w:space="0" w:color="auto"/>
        <w:left w:val="none" w:sz="0" w:space="0" w:color="auto"/>
        <w:bottom w:val="none" w:sz="0" w:space="0" w:color="auto"/>
        <w:right w:val="none" w:sz="0" w:space="0" w:color="auto"/>
      </w:divBdr>
    </w:div>
    <w:div w:id="1912616864">
      <w:bodyDiv w:val="1"/>
      <w:marLeft w:val="0"/>
      <w:marRight w:val="0"/>
      <w:marTop w:val="0"/>
      <w:marBottom w:val="0"/>
      <w:divBdr>
        <w:top w:val="none" w:sz="0" w:space="0" w:color="auto"/>
        <w:left w:val="none" w:sz="0" w:space="0" w:color="auto"/>
        <w:bottom w:val="none" w:sz="0" w:space="0" w:color="auto"/>
        <w:right w:val="none" w:sz="0" w:space="0" w:color="auto"/>
      </w:divBdr>
    </w:div>
    <w:div w:id="1974630769">
      <w:bodyDiv w:val="1"/>
      <w:marLeft w:val="0"/>
      <w:marRight w:val="0"/>
      <w:marTop w:val="0"/>
      <w:marBottom w:val="0"/>
      <w:divBdr>
        <w:top w:val="none" w:sz="0" w:space="0" w:color="auto"/>
        <w:left w:val="none" w:sz="0" w:space="0" w:color="auto"/>
        <w:bottom w:val="none" w:sz="0" w:space="0" w:color="auto"/>
        <w:right w:val="none" w:sz="0" w:space="0" w:color="auto"/>
      </w:divBdr>
    </w:div>
    <w:div w:id="19878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tinyurl.com/yxmh5mp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orobo\Documents\My%20PhD%20Research\Thesis\December%20Meeting%202024\ExploratoryStudyManuscript\Experimentation\DataAnalysisxlsx%20-%20Cop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i="0" u="none" strike="noStrike" baseline="0">
                <a:solidFill>
                  <a:schemeClr val="accent1">
                    <a:lumMod val="50000"/>
                  </a:schemeClr>
                </a:solidFill>
                <a:effectLst/>
              </a:rPr>
              <a:t>People with Dementia Safe Mobility Assessment </a:t>
            </a:r>
            <a:endParaRPr lang="en-GB" sz="1200" b="1">
              <a:solidFill>
                <a:schemeClr val="accent1">
                  <a:lumMod val="50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tx>
            <c:strRef>
              <c:f>Sheet1!$B$1</c:f>
              <c:strCache>
                <c:ptCount val="1"/>
                <c:pt idx="0">
                  <c:v>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Q1. Are there home safety interventions to prevent fall in the places where you provide care or support?</c:v>
                </c:pt>
                <c:pt idx="1">
                  <c:v>Q2. Do the person or people living with dementia consistently maintain awareness of their surroundings, avoiding collisions with objects or unsafe environment? </c:v>
                </c:pt>
                <c:pt idx="2">
                  <c:v>Q3. Are people living with dementia always able to navigate staircases, uneven surfaces, obstacles, etc., safely without assistance? </c:v>
                </c:pt>
                <c:pt idx="3">
                  <c:v>Q4. Do the person or people living with dementia able to recognise when to use home safety interventions without being reminded? </c:v>
                </c:pt>
                <c:pt idx="4">
                  <c:v>Q5. Do the person or people living with dementia always able to utilise home safety interventions without being guided?</c:v>
                </c:pt>
              </c:strCache>
            </c:strRef>
          </c:cat>
          <c:val>
            <c:numRef>
              <c:f>Sheet1!$B$2:$B$6</c:f>
              <c:numCache>
                <c:formatCode>General</c:formatCode>
                <c:ptCount val="5"/>
                <c:pt idx="0">
                  <c:v>3</c:v>
                </c:pt>
                <c:pt idx="1">
                  <c:v>36</c:v>
                </c:pt>
                <c:pt idx="2">
                  <c:v>46</c:v>
                </c:pt>
                <c:pt idx="3">
                  <c:v>34</c:v>
                </c:pt>
                <c:pt idx="4">
                  <c:v>37</c:v>
                </c:pt>
              </c:numCache>
            </c:numRef>
          </c:val>
          <c:extLst>
            <c:ext xmlns:c16="http://schemas.microsoft.com/office/drawing/2014/chart" uri="{C3380CC4-5D6E-409C-BE32-E72D297353CC}">
              <c16:uniqueId val="{00000000-F3CC-453A-80CD-7472D12CAE25}"/>
            </c:ext>
          </c:extLst>
        </c:ser>
        <c:ser>
          <c:idx val="1"/>
          <c:order val="1"/>
          <c:tx>
            <c:strRef>
              <c:f>Sheet1!$C$1</c:f>
              <c:strCache>
                <c:ptCount val="1"/>
                <c:pt idx="0">
                  <c:v>Sometimes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Q1. Are there home safety interventions to prevent fall in the places where you provide care or support?</c:v>
                </c:pt>
                <c:pt idx="1">
                  <c:v>Q2. Do the person or people living with dementia consistently maintain awareness of their surroundings, avoiding collisions with objects or unsafe environment? </c:v>
                </c:pt>
                <c:pt idx="2">
                  <c:v>Q3. Are people living with dementia always able to navigate staircases, uneven surfaces, obstacles, etc., safely without assistance? </c:v>
                </c:pt>
                <c:pt idx="3">
                  <c:v>Q4. Do the person or people living with dementia able to recognise when to use home safety interventions without being reminded? </c:v>
                </c:pt>
                <c:pt idx="4">
                  <c:v>Q5. Do the person or people living with dementia always able to utilise home safety interventions without being guided?</c:v>
                </c:pt>
              </c:strCache>
            </c:strRef>
          </c:cat>
          <c:val>
            <c:numRef>
              <c:f>Sheet1!$C$2:$C$6</c:f>
              <c:numCache>
                <c:formatCode>General</c:formatCode>
                <c:ptCount val="5"/>
                <c:pt idx="0">
                  <c:v>15</c:v>
                </c:pt>
                <c:pt idx="1">
                  <c:v>67</c:v>
                </c:pt>
                <c:pt idx="2">
                  <c:v>61</c:v>
                </c:pt>
                <c:pt idx="3">
                  <c:v>76</c:v>
                </c:pt>
                <c:pt idx="4">
                  <c:v>72</c:v>
                </c:pt>
              </c:numCache>
            </c:numRef>
          </c:val>
          <c:extLst>
            <c:ext xmlns:c16="http://schemas.microsoft.com/office/drawing/2014/chart" uri="{C3380CC4-5D6E-409C-BE32-E72D297353CC}">
              <c16:uniqueId val="{00000001-F3CC-453A-80CD-7472D12CAE25}"/>
            </c:ext>
          </c:extLst>
        </c:ser>
        <c:ser>
          <c:idx val="2"/>
          <c:order val="2"/>
          <c:tx>
            <c:strRef>
              <c:f>Sheet1!$D$1</c:f>
              <c:strCache>
                <c:ptCount val="1"/>
                <c:pt idx="0">
                  <c:v>Yes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Q1. Are there home safety interventions to prevent fall in the places where you provide care or support?</c:v>
                </c:pt>
                <c:pt idx="1">
                  <c:v>Q2. Do the person or people living with dementia consistently maintain awareness of their surroundings, avoiding collisions with objects or unsafe environment? </c:v>
                </c:pt>
                <c:pt idx="2">
                  <c:v>Q3. Are people living with dementia always able to navigate staircases, uneven surfaces, obstacles, etc., safely without assistance? </c:v>
                </c:pt>
                <c:pt idx="3">
                  <c:v>Q4. Do the person or people living with dementia able to recognise when to use home safety interventions without being reminded? </c:v>
                </c:pt>
                <c:pt idx="4">
                  <c:v>Q5. Do the person or people living with dementia always able to utilise home safety interventions without being guided?</c:v>
                </c:pt>
              </c:strCache>
            </c:strRef>
          </c:cat>
          <c:val>
            <c:numRef>
              <c:f>Sheet1!$D$2:$D$6</c:f>
              <c:numCache>
                <c:formatCode>General</c:formatCode>
                <c:ptCount val="5"/>
                <c:pt idx="0">
                  <c:v>103</c:v>
                </c:pt>
                <c:pt idx="1">
                  <c:v>18</c:v>
                </c:pt>
                <c:pt idx="2">
                  <c:v>14</c:v>
                </c:pt>
                <c:pt idx="3">
                  <c:v>11</c:v>
                </c:pt>
                <c:pt idx="4">
                  <c:v>12</c:v>
                </c:pt>
              </c:numCache>
            </c:numRef>
          </c:val>
          <c:extLst>
            <c:ext xmlns:c16="http://schemas.microsoft.com/office/drawing/2014/chart" uri="{C3380CC4-5D6E-409C-BE32-E72D297353CC}">
              <c16:uniqueId val="{00000002-F3CC-453A-80CD-7472D12CAE25}"/>
            </c:ext>
          </c:extLst>
        </c:ser>
        <c:dLbls>
          <c:dLblPos val="outEnd"/>
          <c:showLegendKey val="0"/>
          <c:showVal val="1"/>
          <c:showCatName val="0"/>
          <c:showSerName val="0"/>
          <c:showPercent val="0"/>
          <c:showBubbleSize val="0"/>
        </c:dLbls>
        <c:gapWidth val="182"/>
        <c:axId val="1497769823"/>
        <c:axId val="1497770239"/>
      </c:barChart>
      <c:catAx>
        <c:axId val="1497769823"/>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crossAx val="1497770239"/>
        <c:crosses val="autoZero"/>
        <c:auto val="1"/>
        <c:lblAlgn val="ctr"/>
        <c:lblOffset val="100"/>
        <c:noMultiLvlLbl val="0"/>
      </c:catAx>
      <c:valAx>
        <c:axId val="14977702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7769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nchor="t" anchorCtr="0"/>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4216</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 Anderson Orobor</dc:creator>
  <cp:keywords/>
  <dc:description/>
  <cp:lastModifiedBy>Ramy Hammady</cp:lastModifiedBy>
  <cp:revision>3</cp:revision>
  <cp:lastPrinted>2025-05-13T18:41:00Z</cp:lastPrinted>
  <dcterms:created xsi:type="dcterms:W3CDTF">2025-05-16T09:52:00Z</dcterms:created>
  <dcterms:modified xsi:type="dcterms:W3CDTF">2025-05-16T09:52:00Z</dcterms:modified>
</cp:coreProperties>
</file>