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DD5FD" w14:textId="2012307B" w:rsidR="004E0A69" w:rsidRPr="00AA7DBB" w:rsidRDefault="004E0A69" w:rsidP="004E0A69">
      <w:pPr>
        <w:spacing w:line="480" w:lineRule="auto"/>
        <w:rPr>
          <w:rFonts w:ascii="Times New Roman" w:hAnsi="Times New Roman" w:cs="Times New Roman"/>
          <w:b/>
          <w:bCs/>
          <w:sz w:val="24"/>
          <w:szCs w:val="24"/>
        </w:rPr>
      </w:pPr>
      <w:r w:rsidRPr="00AA7DBB">
        <w:rPr>
          <w:rFonts w:ascii="Times New Roman" w:hAnsi="Times New Roman" w:cs="Times New Roman"/>
          <w:b/>
          <w:bCs/>
          <w:sz w:val="24"/>
          <w:szCs w:val="24"/>
        </w:rPr>
        <w:t xml:space="preserve">Title: </w:t>
      </w:r>
      <w:r w:rsidRPr="00C561C5">
        <w:rPr>
          <w:rFonts w:ascii="Times New Roman" w:hAnsi="Times New Roman" w:cs="Times New Roman"/>
          <w:b/>
          <w:bCs/>
          <w:sz w:val="24"/>
          <w:szCs w:val="24"/>
        </w:rPr>
        <w:t>Alcohol Impregnated Port-Protectors to Reduce Central Line</w:t>
      </w:r>
      <w:r w:rsidR="00614589">
        <w:rPr>
          <w:rFonts w:ascii="Times New Roman" w:hAnsi="Times New Roman" w:cs="Times New Roman"/>
          <w:b/>
          <w:bCs/>
          <w:sz w:val="24"/>
          <w:szCs w:val="24"/>
        </w:rPr>
        <w:t>-</w:t>
      </w:r>
      <w:r w:rsidRPr="00C561C5">
        <w:rPr>
          <w:rFonts w:ascii="Times New Roman" w:hAnsi="Times New Roman" w:cs="Times New Roman"/>
          <w:b/>
          <w:bCs/>
          <w:sz w:val="24"/>
          <w:szCs w:val="24"/>
        </w:rPr>
        <w:t xml:space="preserve">Associated Bloodstream Infection in the Neonatal Intensive Care Unit: A </w:t>
      </w:r>
      <w:r w:rsidR="0017756B">
        <w:rPr>
          <w:rFonts w:ascii="Times New Roman" w:hAnsi="Times New Roman" w:cs="Times New Roman"/>
          <w:b/>
          <w:bCs/>
          <w:sz w:val="24"/>
          <w:szCs w:val="24"/>
        </w:rPr>
        <w:t>Quality Improvement Study</w:t>
      </w:r>
    </w:p>
    <w:p w14:paraId="0872B1B4" w14:textId="7F4463D6" w:rsidR="00EC6509" w:rsidRPr="009C5500" w:rsidRDefault="00EC6509" w:rsidP="009C5500">
      <w:pPr>
        <w:spacing w:line="480" w:lineRule="auto"/>
        <w:rPr>
          <w:rFonts w:ascii="Times New Roman" w:hAnsi="Times New Roman" w:cs="Times New Roman"/>
          <w:b/>
          <w:bCs/>
          <w:sz w:val="24"/>
          <w:szCs w:val="24"/>
          <w:u w:val="single"/>
        </w:rPr>
      </w:pPr>
      <w:r w:rsidRPr="009C5500">
        <w:rPr>
          <w:rFonts w:ascii="Times New Roman" w:hAnsi="Times New Roman" w:cs="Times New Roman"/>
          <w:b/>
          <w:bCs/>
          <w:sz w:val="24"/>
          <w:szCs w:val="24"/>
          <w:u w:val="single"/>
        </w:rPr>
        <w:t>Abstract</w:t>
      </w:r>
      <w:r w:rsidR="006E506C">
        <w:rPr>
          <w:rFonts w:ascii="Times New Roman" w:hAnsi="Times New Roman" w:cs="Times New Roman"/>
          <w:b/>
          <w:bCs/>
          <w:sz w:val="24"/>
          <w:szCs w:val="24"/>
          <w:u w:val="single"/>
        </w:rPr>
        <w:t xml:space="preserve"> </w:t>
      </w:r>
    </w:p>
    <w:p w14:paraId="246C761E" w14:textId="2A594E6A" w:rsidR="00EC6509" w:rsidRPr="009C5500" w:rsidRDefault="00EC6509" w:rsidP="009C5500">
      <w:pPr>
        <w:spacing w:line="480" w:lineRule="auto"/>
        <w:rPr>
          <w:rFonts w:ascii="Times New Roman" w:hAnsi="Times New Roman" w:cs="Times New Roman"/>
          <w:sz w:val="24"/>
          <w:szCs w:val="24"/>
        </w:rPr>
      </w:pPr>
      <w:r w:rsidRPr="009C5500">
        <w:rPr>
          <w:rFonts w:ascii="Times New Roman" w:hAnsi="Times New Roman" w:cs="Times New Roman"/>
          <w:b/>
          <w:bCs/>
          <w:sz w:val="24"/>
          <w:szCs w:val="24"/>
        </w:rPr>
        <w:t xml:space="preserve">Title: </w:t>
      </w:r>
      <w:r w:rsidRPr="009C5500">
        <w:rPr>
          <w:rFonts w:ascii="Times New Roman" w:hAnsi="Times New Roman" w:cs="Times New Roman"/>
          <w:sz w:val="24"/>
          <w:szCs w:val="24"/>
        </w:rPr>
        <w:t>Alcohol Impregnated Port-Protectors to Reduce Central Line</w:t>
      </w:r>
      <w:r w:rsidR="00614589">
        <w:rPr>
          <w:rFonts w:ascii="Times New Roman" w:hAnsi="Times New Roman" w:cs="Times New Roman"/>
          <w:sz w:val="24"/>
          <w:szCs w:val="24"/>
        </w:rPr>
        <w:t>-</w:t>
      </w:r>
      <w:r w:rsidRPr="009C5500">
        <w:rPr>
          <w:rFonts w:ascii="Times New Roman" w:hAnsi="Times New Roman" w:cs="Times New Roman"/>
          <w:sz w:val="24"/>
          <w:szCs w:val="24"/>
        </w:rPr>
        <w:t>Associated Bloodstream Infection in the Neonatal Intensive Care Unit</w:t>
      </w:r>
      <w:r w:rsidR="00C704B2">
        <w:rPr>
          <w:rFonts w:ascii="Times New Roman" w:hAnsi="Times New Roman" w:cs="Times New Roman"/>
          <w:sz w:val="24"/>
          <w:szCs w:val="24"/>
        </w:rPr>
        <w:t xml:space="preserve">: </w:t>
      </w:r>
      <w:r w:rsidRPr="009C5500">
        <w:rPr>
          <w:rFonts w:ascii="Times New Roman" w:hAnsi="Times New Roman" w:cs="Times New Roman"/>
          <w:sz w:val="24"/>
          <w:szCs w:val="24"/>
        </w:rPr>
        <w:t xml:space="preserve">A </w:t>
      </w:r>
      <w:r w:rsidR="0017756B">
        <w:rPr>
          <w:rFonts w:ascii="Times New Roman" w:hAnsi="Times New Roman" w:cs="Times New Roman"/>
          <w:sz w:val="24"/>
          <w:szCs w:val="24"/>
        </w:rPr>
        <w:t>Quality Improvement Study</w:t>
      </w:r>
    </w:p>
    <w:p w14:paraId="603E3DC9" w14:textId="523E17E4" w:rsidR="00EC6509" w:rsidRDefault="00043FB9" w:rsidP="009C5500">
      <w:pPr>
        <w:shd w:val="clear" w:color="auto" w:fill="FFFFFF"/>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Objective</w:t>
      </w:r>
      <w:r w:rsidR="00EC6509" w:rsidRPr="009C5500">
        <w:rPr>
          <w:rFonts w:ascii="Times New Roman" w:eastAsia="Times New Roman" w:hAnsi="Times New Roman" w:cs="Times New Roman"/>
          <w:b/>
          <w:bCs/>
          <w:sz w:val="24"/>
          <w:szCs w:val="24"/>
          <w:lang w:eastAsia="en-GB"/>
        </w:rPr>
        <w:t>:</w:t>
      </w:r>
      <w:r w:rsidR="00EC6509" w:rsidRPr="009C5500">
        <w:rPr>
          <w:rFonts w:ascii="Times New Roman" w:eastAsia="Times New Roman" w:hAnsi="Times New Roman" w:cs="Times New Roman"/>
          <w:sz w:val="24"/>
          <w:szCs w:val="24"/>
          <w:lang w:eastAsia="en-GB"/>
        </w:rPr>
        <w:t xml:space="preserve"> To investigate the </w:t>
      </w:r>
      <w:r w:rsidR="00187186" w:rsidRPr="009C5500">
        <w:rPr>
          <w:rFonts w:ascii="Times New Roman" w:eastAsia="Times New Roman" w:hAnsi="Times New Roman" w:cs="Times New Roman"/>
          <w:sz w:val="24"/>
          <w:szCs w:val="24"/>
          <w:lang w:eastAsia="en-GB"/>
        </w:rPr>
        <w:t>effect</w:t>
      </w:r>
      <w:r w:rsidR="00EC6509" w:rsidRPr="009C5500">
        <w:rPr>
          <w:rFonts w:ascii="Times New Roman" w:eastAsia="Times New Roman" w:hAnsi="Times New Roman" w:cs="Times New Roman"/>
          <w:sz w:val="24"/>
          <w:szCs w:val="24"/>
          <w:lang w:eastAsia="en-GB"/>
        </w:rPr>
        <w:t xml:space="preserve"> of AIPPs on neonatal CLABSI rates.</w:t>
      </w:r>
    </w:p>
    <w:p w14:paraId="63F64A45" w14:textId="1BCA18BF" w:rsidR="00EC6509" w:rsidRDefault="00EC6509" w:rsidP="009C5500">
      <w:pPr>
        <w:shd w:val="clear" w:color="auto" w:fill="FFFFFF"/>
        <w:spacing w:after="0" w:line="480" w:lineRule="auto"/>
        <w:rPr>
          <w:rFonts w:ascii="Times New Roman" w:eastAsia="Times New Roman" w:hAnsi="Times New Roman" w:cs="Times New Roman"/>
          <w:sz w:val="24"/>
          <w:szCs w:val="24"/>
          <w:lang w:eastAsia="en-GB"/>
        </w:rPr>
      </w:pPr>
      <w:r w:rsidRPr="009C5500">
        <w:rPr>
          <w:rFonts w:ascii="Times New Roman" w:eastAsia="Times New Roman" w:hAnsi="Times New Roman" w:cs="Times New Roman"/>
          <w:b/>
          <w:bCs/>
          <w:sz w:val="24"/>
          <w:szCs w:val="24"/>
          <w:lang w:eastAsia="en-GB"/>
        </w:rPr>
        <w:t>Design:</w:t>
      </w:r>
      <w:r w:rsidRPr="009C5500">
        <w:rPr>
          <w:rFonts w:ascii="Times New Roman" w:eastAsia="Times New Roman" w:hAnsi="Times New Roman" w:cs="Times New Roman"/>
          <w:sz w:val="24"/>
          <w:szCs w:val="24"/>
          <w:lang w:eastAsia="en-GB"/>
        </w:rPr>
        <w:t xml:space="preserve"> </w:t>
      </w:r>
      <w:r w:rsidR="0024595B">
        <w:rPr>
          <w:rFonts w:ascii="Times New Roman" w:eastAsia="Times New Roman" w:hAnsi="Times New Roman" w:cs="Times New Roman"/>
          <w:sz w:val="24"/>
          <w:szCs w:val="24"/>
          <w:lang w:eastAsia="en-GB"/>
        </w:rPr>
        <w:t>A quality improvement study.</w:t>
      </w:r>
    </w:p>
    <w:p w14:paraId="7A9BA66B" w14:textId="2AA81562" w:rsidR="00442036" w:rsidRPr="00291165" w:rsidRDefault="00442036" w:rsidP="009C5500">
      <w:pPr>
        <w:shd w:val="clear" w:color="auto" w:fill="FFFFFF"/>
        <w:spacing w:after="0" w:line="480" w:lineRule="auto"/>
      </w:pPr>
      <w:r>
        <w:rPr>
          <w:rFonts w:ascii="Times New Roman" w:eastAsia="Times New Roman" w:hAnsi="Times New Roman" w:cs="Times New Roman"/>
          <w:b/>
          <w:bCs/>
          <w:sz w:val="24"/>
          <w:szCs w:val="24"/>
          <w:lang w:eastAsia="en-GB"/>
        </w:rPr>
        <w:t>Setting</w:t>
      </w:r>
      <w:r w:rsidR="00291165">
        <w:rPr>
          <w:rFonts w:ascii="Times New Roman" w:eastAsia="Times New Roman" w:hAnsi="Times New Roman" w:cs="Times New Roman"/>
          <w:b/>
          <w:bCs/>
          <w:sz w:val="24"/>
          <w:szCs w:val="24"/>
          <w:lang w:eastAsia="en-GB"/>
        </w:rPr>
        <w:t xml:space="preserve">: </w:t>
      </w:r>
      <w:r w:rsidR="00291165">
        <w:rPr>
          <w:rFonts w:ascii="Times New Roman" w:eastAsia="Times New Roman" w:hAnsi="Times New Roman" w:cs="Times New Roman"/>
          <w:sz w:val="24"/>
          <w:szCs w:val="24"/>
          <w:lang w:eastAsia="en-GB"/>
        </w:rPr>
        <w:t>A tertiary neonatal unit in the United Kingdom.</w:t>
      </w:r>
    </w:p>
    <w:p w14:paraId="76E01D31" w14:textId="364FC37A" w:rsidR="00442036" w:rsidRPr="00291165" w:rsidRDefault="00442036" w:rsidP="009C5500">
      <w:pPr>
        <w:shd w:val="clear" w:color="auto" w:fill="FFFFFF"/>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Patients:</w:t>
      </w:r>
      <w:r w:rsidR="00291165">
        <w:rPr>
          <w:rFonts w:ascii="Times New Roman" w:eastAsia="Times New Roman" w:hAnsi="Times New Roman" w:cs="Times New Roman"/>
          <w:b/>
          <w:bCs/>
          <w:sz w:val="24"/>
          <w:szCs w:val="24"/>
          <w:lang w:eastAsia="en-GB"/>
        </w:rPr>
        <w:t xml:space="preserve"> </w:t>
      </w:r>
      <w:r w:rsidR="004E519A">
        <w:rPr>
          <w:rFonts w:ascii="Times New Roman" w:eastAsia="Times New Roman" w:hAnsi="Times New Roman" w:cs="Times New Roman"/>
          <w:sz w:val="24"/>
          <w:szCs w:val="24"/>
          <w:lang w:eastAsia="en-GB"/>
        </w:rPr>
        <w:t>Babies</w:t>
      </w:r>
      <w:r w:rsidR="00291165">
        <w:rPr>
          <w:rFonts w:ascii="Times New Roman" w:eastAsia="Times New Roman" w:hAnsi="Times New Roman" w:cs="Times New Roman"/>
          <w:sz w:val="24"/>
          <w:szCs w:val="24"/>
          <w:lang w:eastAsia="en-GB"/>
        </w:rPr>
        <w:t xml:space="preserve"> &gt; </w:t>
      </w:r>
      <w:r w:rsidR="00230E12">
        <w:rPr>
          <w:rFonts w:ascii="Times New Roman" w:eastAsia="Times New Roman" w:hAnsi="Times New Roman" w:cs="Times New Roman"/>
          <w:sz w:val="24"/>
          <w:szCs w:val="24"/>
          <w:lang w:eastAsia="en-GB"/>
        </w:rPr>
        <w:t xml:space="preserve">72 </w:t>
      </w:r>
      <w:r w:rsidR="00291165">
        <w:rPr>
          <w:rFonts w:ascii="Times New Roman" w:eastAsia="Times New Roman" w:hAnsi="Times New Roman" w:cs="Times New Roman"/>
          <w:sz w:val="24"/>
          <w:szCs w:val="24"/>
          <w:lang w:eastAsia="en-GB"/>
        </w:rPr>
        <w:t>hours of age with a central line.</w:t>
      </w:r>
    </w:p>
    <w:p w14:paraId="7D6032E3" w14:textId="390B1E71" w:rsidR="00BC2A2E" w:rsidRDefault="00BC2A2E" w:rsidP="009C5500">
      <w:pPr>
        <w:shd w:val="clear" w:color="auto" w:fill="FFFFFF"/>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Intervention</w:t>
      </w:r>
      <w:r w:rsidR="00EC6509" w:rsidRPr="009C5500">
        <w:rPr>
          <w:rFonts w:ascii="Times New Roman" w:eastAsia="Times New Roman" w:hAnsi="Times New Roman" w:cs="Times New Roman"/>
          <w:b/>
          <w:bCs/>
          <w:sz w:val="24"/>
          <w:szCs w:val="24"/>
          <w:lang w:eastAsia="en-GB"/>
        </w:rPr>
        <w:t>:</w:t>
      </w:r>
      <w:r w:rsidR="00EC6509" w:rsidRPr="009C5500">
        <w:rPr>
          <w:rFonts w:ascii="Times New Roman" w:eastAsia="Times New Roman" w:hAnsi="Times New Roman" w:cs="Times New Roman"/>
          <w:sz w:val="24"/>
          <w:szCs w:val="24"/>
          <w:lang w:eastAsia="en-GB"/>
        </w:rPr>
        <w:t xml:space="preserve"> AIPPs were </w:t>
      </w:r>
      <w:r w:rsidR="00C24BFD" w:rsidRPr="009C5500">
        <w:rPr>
          <w:rFonts w:ascii="Times New Roman" w:eastAsia="Times New Roman" w:hAnsi="Times New Roman" w:cs="Times New Roman"/>
          <w:sz w:val="24"/>
          <w:szCs w:val="24"/>
          <w:lang w:eastAsia="en-GB"/>
        </w:rPr>
        <w:t>app</w:t>
      </w:r>
      <w:r w:rsidR="00EC6509" w:rsidRPr="009C5500">
        <w:rPr>
          <w:rFonts w:ascii="Times New Roman" w:eastAsia="Times New Roman" w:hAnsi="Times New Roman" w:cs="Times New Roman"/>
          <w:sz w:val="24"/>
          <w:szCs w:val="24"/>
          <w:lang w:eastAsia="en-GB"/>
        </w:rPr>
        <w:t>lied to intravascular access ports not allocated for fluid infusion from March 2018 – February 2020. Daily audits were performed for 3</w:t>
      </w:r>
      <w:r w:rsidR="00187186" w:rsidRPr="009C5500">
        <w:rPr>
          <w:rFonts w:ascii="Times New Roman" w:eastAsia="Times New Roman" w:hAnsi="Times New Roman" w:cs="Times New Roman"/>
          <w:sz w:val="24"/>
          <w:szCs w:val="24"/>
          <w:lang w:eastAsia="en-GB"/>
        </w:rPr>
        <w:t xml:space="preserve"> </w:t>
      </w:r>
      <w:r w:rsidR="00EC6509" w:rsidRPr="009C5500">
        <w:rPr>
          <w:rFonts w:ascii="Times New Roman" w:eastAsia="Times New Roman" w:hAnsi="Times New Roman" w:cs="Times New Roman"/>
          <w:sz w:val="24"/>
          <w:szCs w:val="24"/>
          <w:lang w:eastAsia="en-GB"/>
        </w:rPr>
        <w:t xml:space="preserve">months post-implementation, with quarterly audits thereafter. </w:t>
      </w:r>
    </w:p>
    <w:p w14:paraId="7A8C24A9" w14:textId="2967DD99" w:rsidR="00EC6509" w:rsidRDefault="00BC2A2E" w:rsidP="009C5500">
      <w:pPr>
        <w:shd w:val="clear" w:color="auto" w:fill="FFFFFF"/>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 xml:space="preserve">Main Outcome Measures: </w:t>
      </w:r>
      <w:r w:rsidR="00EC6509" w:rsidRPr="009C5500">
        <w:rPr>
          <w:rFonts w:ascii="Times New Roman" w:eastAsia="Times New Roman" w:hAnsi="Times New Roman" w:cs="Times New Roman"/>
          <w:sz w:val="24"/>
          <w:szCs w:val="24"/>
          <w:lang w:eastAsia="en-GB"/>
        </w:rPr>
        <w:t xml:space="preserve">CLABSI </w:t>
      </w:r>
      <w:r w:rsidR="007F0AD9">
        <w:rPr>
          <w:rFonts w:ascii="Times New Roman" w:eastAsia="Times New Roman" w:hAnsi="Times New Roman" w:cs="Times New Roman"/>
          <w:sz w:val="24"/>
          <w:szCs w:val="24"/>
          <w:lang w:eastAsia="en-GB"/>
        </w:rPr>
        <w:t xml:space="preserve">rates </w:t>
      </w:r>
      <w:r w:rsidR="00EC6509" w:rsidRPr="009C5500">
        <w:rPr>
          <w:rFonts w:ascii="Times New Roman" w:eastAsia="Times New Roman" w:hAnsi="Times New Roman" w:cs="Times New Roman"/>
          <w:sz w:val="24"/>
          <w:szCs w:val="24"/>
          <w:lang w:eastAsia="en-GB"/>
        </w:rPr>
        <w:t xml:space="preserve">were calculated pre and post implementation with a </w:t>
      </w:r>
      <w:r w:rsidR="00187186" w:rsidRPr="009C5500">
        <w:rPr>
          <w:rFonts w:ascii="Times New Roman" w:eastAsia="Times New Roman" w:hAnsi="Times New Roman" w:cs="Times New Roman"/>
          <w:sz w:val="24"/>
          <w:szCs w:val="24"/>
          <w:lang w:eastAsia="en-GB"/>
        </w:rPr>
        <w:t>3-month</w:t>
      </w:r>
      <w:r w:rsidR="00EC6509" w:rsidRPr="009C5500">
        <w:rPr>
          <w:rFonts w:ascii="Times New Roman" w:eastAsia="Times New Roman" w:hAnsi="Times New Roman" w:cs="Times New Roman"/>
          <w:sz w:val="24"/>
          <w:szCs w:val="24"/>
          <w:lang w:eastAsia="en-GB"/>
        </w:rPr>
        <w:t xml:space="preserve"> washout period (March-May 2018).</w:t>
      </w:r>
      <w:r w:rsidR="00A80E8D">
        <w:rPr>
          <w:rFonts w:ascii="Times New Roman" w:eastAsia="Times New Roman" w:hAnsi="Times New Roman" w:cs="Times New Roman"/>
          <w:sz w:val="24"/>
          <w:szCs w:val="24"/>
          <w:lang w:eastAsia="en-GB"/>
        </w:rPr>
        <w:t xml:space="preserve"> Logistic regression </w:t>
      </w:r>
      <w:r w:rsidR="00A80E8D">
        <w:rPr>
          <w:rFonts w:ascii="Times New Roman" w:hAnsi="Times New Roman" w:cs="Times New Roman"/>
          <w:sz w:val="24"/>
          <w:szCs w:val="24"/>
        </w:rPr>
        <w:t>was used to analyse the risk of CLABSI</w:t>
      </w:r>
      <w:r w:rsidR="007F0AD9">
        <w:rPr>
          <w:rFonts w:ascii="Times New Roman" w:hAnsi="Times New Roman" w:cs="Times New Roman"/>
          <w:sz w:val="24"/>
          <w:szCs w:val="24"/>
        </w:rPr>
        <w:t>s</w:t>
      </w:r>
      <w:r w:rsidR="00A80E8D">
        <w:rPr>
          <w:rFonts w:ascii="Times New Roman" w:hAnsi="Times New Roman" w:cs="Times New Roman"/>
          <w:sz w:val="24"/>
          <w:szCs w:val="24"/>
        </w:rPr>
        <w:t xml:space="preserve"> between periods </w:t>
      </w:r>
      <w:r w:rsidR="00532FC1">
        <w:rPr>
          <w:rFonts w:ascii="Times New Roman" w:hAnsi="Times New Roman" w:cs="Times New Roman"/>
          <w:sz w:val="24"/>
          <w:szCs w:val="24"/>
        </w:rPr>
        <w:t>adjusting</w:t>
      </w:r>
      <w:r w:rsidR="00A80E8D">
        <w:rPr>
          <w:rFonts w:ascii="Times New Roman" w:hAnsi="Times New Roman" w:cs="Times New Roman"/>
          <w:sz w:val="24"/>
          <w:szCs w:val="24"/>
        </w:rPr>
        <w:t xml:space="preserve"> for important differences between cohorts.</w:t>
      </w:r>
    </w:p>
    <w:p w14:paraId="227D4F1C" w14:textId="332420F8" w:rsidR="00C178BC" w:rsidRPr="00532FC1" w:rsidRDefault="00EC6509" w:rsidP="00C178BC">
      <w:pPr>
        <w:spacing w:line="480" w:lineRule="auto"/>
        <w:rPr>
          <w:rFonts w:ascii="Times New Roman" w:hAnsi="Times New Roman" w:cs="Times New Roman"/>
          <w:sz w:val="24"/>
          <w:szCs w:val="24"/>
        </w:rPr>
      </w:pPr>
      <w:bookmarkStart w:id="0" w:name="_Hlk193830663"/>
      <w:r w:rsidRPr="009C5500">
        <w:rPr>
          <w:rFonts w:ascii="Times New Roman" w:eastAsia="Times New Roman" w:hAnsi="Times New Roman" w:cs="Times New Roman"/>
          <w:b/>
          <w:bCs/>
          <w:sz w:val="24"/>
          <w:szCs w:val="24"/>
          <w:lang w:eastAsia="en-GB"/>
        </w:rPr>
        <w:t>Results:</w:t>
      </w:r>
      <w:r w:rsidRPr="009C5500">
        <w:rPr>
          <w:rFonts w:ascii="Times New Roman" w:eastAsia="Times New Roman" w:hAnsi="Times New Roman" w:cs="Times New Roman"/>
          <w:sz w:val="24"/>
          <w:szCs w:val="24"/>
          <w:lang w:eastAsia="en-GB"/>
        </w:rPr>
        <w:t xml:space="preserve"> </w:t>
      </w:r>
      <w:r w:rsidR="0097082B">
        <w:rPr>
          <w:rFonts w:ascii="Times New Roman" w:eastAsia="Times New Roman" w:hAnsi="Times New Roman" w:cs="Times New Roman"/>
          <w:sz w:val="24"/>
          <w:szCs w:val="24"/>
          <w:lang w:eastAsia="en-GB"/>
        </w:rPr>
        <w:t xml:space="preserve">There </w:t>
      </w:r>
      <w:r w:rsidR="00C178BC">
        <w:rPr>
          <w:rFonts w:ascii="Times New Roman" w:eastAsia="Times New Roman" w:hAnsi="Times New Roman" w:cs="Times New Roman"/>
          <w:sz w:val="24"/>
          <w:szCs w:val="24"/>
          <w:lang w:eastAsia="en-GB"/>
        </w:rPr>
        <w:t xml:space="preserve">was no difference in overall CLABSI rates per 1000 central lines days between the pre- and post-implementation periods (5.5 vs 6.6, p=0.5) However, rates of CLABSI involving </w:t>
      </w:r>
      <w:r w:rsidR="00816659">
        <w:rPr>
          <w:rFonts w:ascii="Times New Roman" w:eastAsia="Times New Roman" w:hAnsi="Times New Roman" w:cs="Times New Roman"/>
          <w:sz w:val="24"/>
          <w:szCs w:val="24"/>
          <w:lang w:eastAsia="en-GB"/>
        </w:rPr>
        <w:t xml:space="preserve">confirmed </w:t>
      </w:r>
      <w:r w:rsidR="00C178BC">
        <w:rPr>
          <w:rFonts w:ascii="Times New Roman" w:eastAsia="Times New Roman" w:hAnsi="Times New Roman" w:cs="Times New Roman"/>
          <w:sz w:val="24"/>
          <w:szCs w:val="24"/>
          <w:lang w:eastAsia="en-GB"/>
        </w:rPr>
        <w:t xml:space="preserve">pathogens rather than Coagulase Negative Staphylococcus (CoNS) were higher post implementation (0.5 vs 2.7, p=0.012). After adjusting for </w:t>
      </w:r>
      <w:r w:rsidR="00C178BC" w:rsidRPr="00021E0A">
        <w:rPr>
          <w:rFonts w:ascii="Times New Roman" w:eastAsia="Times New Roman" w:hAnsi="Times New Roman" w:cs="Times New Roman"/>
          <w:sz w:val="24"/>
          <w:szCs w:val="24"/>
          <w:lang w:eastAsia="en-GB"/>
        </w:rPr>
        <w:t>birthweight, gestational age at birth, gender, central line duration and length of stay</w:t>
      </w:r>
      <w:r w:rsidR="00C178BC">
        <w:rPr>
          <w:rFonts w:ascii="Times New Roman" w:eastAsia="Times New Roman" w:hAnsi="Times New Roman" w:cs="Times New Roman"/>
          <w:sz w:val="24"/>
          <w:szCs w:val="24"/>
          <w:lang w:eastAsia="en-GB"/>
        </w:rPr>
        <w:t xml:space="preserve">, there was no significant differences in the overall risk of CLABSI between the two periods (OR 1.05, 95%CI 0.57-1.91, p=0.886) or the risk of CLABSI involving pathogens </w:t>
      </w:r>
      <w:r w:rsidR="00C178BC">
        <w:rPr>
          <w:rFonts w:ascii="Times New Roman" w:hAnsi="Times New Roman" w:cs="Times New Roman"/>
          <w:sz w:val="24"/>
          <w:szCs w:val="24"/>
        </w:rPr>
        <w:t>(</w:t>
      </w:r>
      <w:r w:rsidR="00C178BC" w:rsidRPr="00757A98">
        <w:rPr>
          <w:rFonts w:ascii="Times New Roman" w:hAnsi="Times New Roman" w:cs="Times New Roman"/>
          <w:sz w:val="24"/>
          <w:szCs w:val="24"/>
        </w:rPr>
        <w:t xml:space="preserve">OR </w:t>
      </w:r>
      <w:r w:rsidR="00C178BC">
        <w:rPr>
          <w:rFonts w:ascii="Times New Roman" w:hAnsi="Times New Roman" w:cs="Times New Roman"/>
          <w:sz w:val="24"/>
          <w:szCs w:val="24"/>
        </w:rPr>
        <w:t xml:space="preserve">3.54 95% CI 0.77 – 16.06, </w:t>
      </w:r>
      <w:r w:rsidR="00C178BC" w:rsidRPr="00757A98">
        <w:rPr>
          <w:rFonts w:ascii="Times New Roman" w:hAnsi="Times New Roman" w:cs="Times New Roman"/>
          <w:sz w:val="24"/>
          <w:szCs w:val="24"/>
        </w:rPr>
        <w:t xml:space="preserve">p </w:t>
      </w:r>
      <w:r w:rsidR="00C178BC">
        <w:rPr>
          <w:rFonts w:ascii="Times New Roman" w:hAnsi="Times New Roman" w:cs="Times New Roman"/>
          <w:sz w:val="24"/>
          <w:szCs w:val="24"/>
        </w:rPr>
        <w:t>=</w:t>
      </w:r>
      <w:r w:rsidR="00C178BC" w:rsidRPr="00757A98">
        <w:rPr>
          <w:rFonts w:ascii="Times New Roman" w:hAnsi="Times New Roman" w:cs="Times New Roman"/>
          <w:sz w:val="24"/>
          <w:szCs w:val="24"/>
        </w:rPr>
        <w:t>0.</w:t>
      </w:r>
      <w:r w:rsidR="00C178BC">
        <w:rPr>
          <w:rFonts w:ascii="Times New Roman" w:hAnsi="Times New Roman" w:cs="Times New Roman"/>
          <w:sz w:val="24"/>
          <w:szCs w:val="24"/>
        </w:rPr>
        <w:t>10</w:t>
      </w:r>
      <w:r w:rsidR="00C178BC" w:rsidRPr="00757A98">
        <w:rPr>
          <w:rFonts w:ascii="Times New Roman" w:hAnsi="Times New Roman" w:cs="Times New Roman"/>
          <w:sz w:val="24"/>
          <w:szCs w:val="24"/>
        </w:rPr>
        <w:t>2)</w:t>
      </w:r>
      <w:r w:rsidR="00C178BC">
        <w:rPr>
          <w:rFonts w:ascii="Times New Roman" w:hAnsi="Times New Roman" w:cs="Times New Roman"/>
          <w:sz w:val="24"/>
          <w:szCs w:val="24"/>
        </w:rPr>
        <w:t xml:space="preserve"> </w:t>
      </w:r>
      <w:r w:rsidR="00C178BC">
        <w:rPr>
          <w:rFonts w:ascii="Times New Roman" w:eastAsia="Times New Roman" w:hAnsi="Times New Roman" w:cs="Times New Roman"/>
          <w:sz w:val="24"/>
          <w:szCs w:val="24"/>
          <w:lang w:eastAsia="en-GB"/>
        </w:rPr>
        <w:t>or CoNS</w:t>
      </w:r>
      <w:r w:rsidR="00C178BC" w:rsidRPr="00021E0A">
        <w:rPr>
          <w:rFonts w:ascii="Times New Roman" w:hAnsi="Times New Roman" w:cs="Times New Roman"/>
          <w:sz w:val="24"/>
          <w:szCs w:val="24"/>
        </w:rPr>
        <w:t xml:space="preserve"> </w:t>
      </w:r>
      <w:r w:rsidR="00C178BC">
        <w:rPr>
          <w:rFonts w:ascii="Times New Roman" w:hAnsi="Times New Roman" w:cs="Times New Roman"/>
          <w:sz w:val="24"/>
          <w:szCs w:val="24"/>
        </w:rPr>
        <w:t>(</w:t>
      </w:r>
      <w:r w:rsidR="00C178BC" w:rsidRPr="00757A98">
        <w:rPr>
          <w:rFonts w:ascii="Times New Roman" w:hAnsi="Times New Roman" w:cs="Times New Roman"/>
          <w:sz w:val="24"/>
          <w:szCs w:val="24"/>
        </w:rPr>
        <w:t xml:space="preserve">OR </w:t>
      </w:r>
      <w:r w:rsidR="00C178BC">
        <w:rPr>
          <w:rFonts w:ascii="Times New Roman" w:hAnsi="Times New Roman" w:cs="Times New Roman"/>
          <w:sz w:val="24"/>
          <w:szCs w:val="24"/>
        </w:rPr>
        <w:t xml:space="preserve">0.76 95% CI 0.39 – 1.46, </w:t>
      </w:r>
      <w:r w:rsidR="00C178BC" w:rsidRPr="00757A98">
        <w:rPr>
          <w:rFonts w:ascii="Times New Roman" w:hAnsi="Times New Roman" w:cs="Times New Roman"/>
          <w:sz w:val="24"/>
          <w:szCs w:val="24"/>
        </w:rPr>
        <w:t xml:space="preserve">p </w:t>
      </w:r>
      <w:r w:rsidR="00C178BC">
        <w:rPr>
          <w:rFonts w:ascii="Times New Roman" w:hAnsi="Times New Roman" w:cs="Times New Roman"/>
          <w:sz w:val="24"/>
          <w:szCs w:val="24"/>
        </w:rPr>
        <w:t>=</w:t>
      </w:r>
      <w:r w:rsidR="00C178BC" w:rsidRPr="00757A98">
        <w:rPr>
          <w:rFonts w:ascii="Times New Roman" w:hAnsi="Times New Roman" w:cs="Times New Roman"/>
          <w:sz w:val="24"/>
          <w:szCs w:val="24"/>
        </w:rPr>
        <w:t>0.</w:t>
      </w:r>
      <w:r w:rsidR="00C178BC">
        <w:rPr>
          <w:rFonts w:ascii="Times New Roman" w:hAnsi="Times New Roman" w:cs="Times New Roman"/>
          <w:sz w:val="24"/>
          <w:szCs w:val="24"/>
        </w:rPr>
        <w:t>406</w:t>
      </w:r>
      <w:r w:rsidR="00C178BC" w:rsidRPr="00757A98">
        <w:rPr>
          <w:rFonts w:ascii="Times New Roman" w:hAnsi="Times New Roman" w:cs="Times New Roman"/>
          <w:sz w:val="24"/>
          <w:szCs w:val="24"/>
        </w:rPr>
        <w:t>)</w:t>
      </w:r>
      <w:r w:rsidR="00C178BC">
        <w:rPr>
          <w:rFonts w:ascii="Times New Roman" w:hAnsi="Times New Roman" w:cs="Times New Roman"/>
          <w:sz w:val="24"/>
          <w:szCs w:val="24"/>
        </w:rPr>
        <w:t>.</w:t>
      </w:r>
    </w:p>
    <w:p w14:paraId="320CB531" w14:textId="48E31B85" w:rsidR="00EC6509" w:rsidRPr="00532FC1" w:rsidRDefault="00EC6509" w:rsidP="00532FC1">
      <w:pPr>
        <w:spacing w:line="480" w:lineRule="auto"/>
        <w:rPr>
          <w:rFonts w:ascii="Times New Roman" w:hAnsi="Times New Roman" w:cs="Times New Roman"/>
          <w:sz w:val="24"/>
          <w:szCs w:val="24"/>
        </w:rPr>
      </w:pPr>
    </w:p>
    <w:bookmarkEnd w:id="0"/>
    <w:p w14:paraId="0BF19BF2" w14:textId="4DB84BC5" w:rsidR="00BE61E2" w:rsidRPr="002E2646" w:rsidRDefault="00EC6509" w:rsidP="002E2646">
      <w:pPr>
        <w:shd w:val="clear" w:color="auto" w:fill="FFFFFF"/>
        <w:spacing w:after="0" w:line="480" w:lineRule="auto"/>
        <w:rPr>
          <w:rFonts w:ascii="Times New Roman" w:eastAsia="Times New Roman" w:hAnsi="Times New Roman" w:cs="Times New Roman"/>
          <w:sz w:val="24"/>
          <w:szCs w:val="24"/>
          <w:lang w:eastAsia="en-GB"/>
        </w:rPr>
      </w:pPr>
      <w:r w:rsidRPr="009C5500">
        <w:rPr>
          <w:rFonts w:ascii="Times New Roman" w:eastAsia="Times New Roman" w:hAnsi="Times New Roman" w:cs="Times New Roman"/>
          <w:b/>
          <w:bCs/>
          <w:sz w:val="24"/>
          <w:szCs w:val="24"/>
          <w:lang w:eastAsia="en-GB"/>
        </w:rPr>
        <w:t>Conclusions:</w:t>
      </w:r>
      <w:r w:rsidRPr="009C5500">
        <w:rPr>
          <w:rFonts w:ascii="Times New Roman" w:eastAsia="Times New Roman" w:hAnsi="Times New Roman" w:cs="Times New Roman"/>
          <w:sz w:val="24"/>
          <w:szCs w:val="24"/>
          <w:lang w:eastAsia="en-GB"/>
        </w:rPr>
        <w:t xml:space="preserve"> AIPPs did not result in reduced CLABSI rates. </w:t>
      </w:r>
      <w:r w:rsidR="00D5112D">
        <w:rPr>
          <w:rFonts w:ascii="Times New Roman" w:eastAsia="Times New Roman" w:hAnsi="Times New Roman" w:cs="Times New Roman"/>
          <w:sz w:val="24"/>
          <w:szCs w:val="24"/>
          <w:lang w:eastAsia="en-GB"/>
        </w:rPr>
        <w:t>The use of AIPPs cannot currently be recommended.</w:t>
      </w:r>
    </w:p>
    <w:p w14:paraId="083A6D32" w14:textId="646E5BC0" w:rsidR="003D4009" w:rsidRPr="009C5500" w:rsidRDefault="003D4009" w:rsidP="003D4009">
      <w:pPr>
        <w:spacing w:line="480" w:lineRule="auto"/>
        <w:rPr>
          <w:rFonts w:ascii="Times New Roman" w:hAnsi="Times New Roman" w:cs="Times New Roman"/>
          <w:b/>
          <w:bCs/>
          <w:sz w:val="24"/>
          <w:szCs w:val="24"/>
        </w:rPr>
      </w:pPr>
      <w:r w:rsidRPr="009C5500">
        <w:rPr>
          <w:rFonts w:ascii="Times New Roman" w:hAnsi="Times New Roman" w:cs="Times New Roman"/>
          <w:b/>
          <w:bCs/>
          <w:sz w:val="24"/>
          <w:szCs w:val="24"/>
        </w:rPr>
        <w:t>What is already known:</w:t>
      </w:r>
    </w:p>
    <w:p w14:paraId="2BD4D9D4" w14:textId="77777777" w:rsidR="00AA7B5D" w:rsidRPr="00AA7B5D" w:rsidRDefault="00B50AC7" w:rsidP="003D4009">
      <w:pPr>
        <w:pStyle w:val="ListParagraph"/>
        <w:numPr>
          <w:ilvl w:val="0"/>
          <w:numId w:val="2"/>
        </w:numPr>
        <w:spacing w:line="480" w:lineRule="auto"/>
        <w:rPr>
          <w:rFonts w:ascii="Times New Roman" w:hAnsi="Times New Roman" w:cs="Times New Roman"/>
          <w:sz w:val="24"/>
          <w:szCs w:val="24"/>
        </w:rPr>
      </w:pPr>
      <w:r w:rsidRPr="00B50AC7">
        <w:rPr>
          <w:rFonts w:ascii="Times New Roman" w:eastAsia="Times New Roman" w:hAnsi="Times New Roman" w:cs="Times New Roman"/>
          <w:sz w:val="24"/>
          <w:szCs w:val="24"/>
          <w:lang w:eastAsia="en-GB"/>
        </w:rPr>
        <w:t xml:space="preserve">Decontamination of central venous catheter (CVC) </w:t>
      </w:r>
      <w:r>
        <w:rPr>
          <w:rFonts w:ascii="Times New Roman" w:eastAsia="Times New Roman" w:hAnsi="Times New Roman" w:cs="Times New Roman"/>
          <w:sz w:val="24"/>
          <w:szCs w:val="24"/>
          <w:lang w:eastAsia="en-GB"/>
        </w:rPr>
        <w:t>needleless connectors</w:t>
      </w:r>
      <w:r w:rsidRPr="00B50AC7">
        <w:rPr>
          <w:rFonts w:ascii="Times New Roman" w:eastAsia="Times New Roman" w:hAnsi="Times New Roman" w:cs="Times New Roman"/>
          <w:sz w:val="24"/>
          <w:szCs w:val="24"/>
          <w:lang w:eastAsia="en-GB"/>
        </w:rPr>
        <w:t xml:space="preserve"> by “Scrubbing the Hub” is susceptible to sub-optimal practice, a possible cause of CLABSIs.</w:t>
      </w:r>
    </w:p>
    <w:p w14:paraId="25D0DE0A" w14:textId="4CE6A46B" w:rsidR="00B50AC7" w:rsidRPr="005E6197" w:rsidRDefault="00B50AC7" w:rsidP="00AA7B5D">
      <w:pPr>
        <w:pStyle w:val="ListParagraph"/>
        <w:numPr>
          <w:ilvl w:val="0"/>
          <w:numId w:val="2"/>
        </w:numPr>
        <w:spacing w:line="480" w:lineRule="auto"/>
        <w:rPr>
          <w:rFonts w:ascii="Times New Roman" w:hAnsi="Times New Roman" w:cs="Times New Roman"/>
          <w:sz w:val="24"/>
          <w:szCs w:val="24"/>
        </w:rPr>
      </w:pPr>
      <w:r w:rsidRPr="00B50AC7">
        <w:rPr>
          <w:rFonts w:ascii="Times New Roman" w:eastAsia="Times New Roman" w:hAnsi="Times New Roman" w:cs="Times New Roman"/>
          <w:sz w:val="24"/>
          <w:szCs w:val="24"/>
          <w:lang w:eastAsia="en-GB"/>
        </w:rPr>
        <w:t xml:space="preserve"> AIPPs, containing an isopropyl-alcohol-impregnated sponge, offer a</w:t>
      </w:r>
      <w:r w:rsidR="00442036">
        <w:rPr>
          <w:rFonts w:ascii="Times New Roman" w:eastAsia="Times New Roman" w:hAnsi="Times New Roman" w:cs="Times New Roman"/>
          <w:sz w:val="24"/>
          <w:szCs w:val="24"/>
          <w:lang w:eastAsia="en-GB"/>
        </w:rPr>
        <w:t xml:space="preserve"> potential solution</w:t>
      </w:r>
      <w:r w:rsidR="00AA7B5D">
        <w:rPr>
          <w:rFonts w:ascii="Times New Roman" w:eastAsia="Times New Roman" w:hAnsi="Times New Roman" w:cs="Times New Roman"/>
          <w:sz w:val="24"/>
          <w:szCs w:val="24"/>
          <w:lang w:eastAsia="en-GB"/>
        </w:rPr>
        <w:t xml:space="preserve"> although e</w:t>
      </w:r>
      <w:r w:rsidRPr="00AA7B5D">
        <w:rPr>
          <w:rFonts w:ascii="Times New Roman" w:eastAsia="Times New Roman" w:hAnsi="Times New Roman" w:cs="Times New Roman"/>
          <w:sz w:val="24"/>
          <w:szCs w:val="24"/>
          <w:lang w:eastAsia="en-GB"/>
        </w:rPr>
        <w:t>vidence of efficacy of these devices in the neonatal population is lacking.</w:t>
      </w:r>
    </w:p>
    <w:p w14:paraId="275E6AC7" w14:textId="6094BE42" w:rsidR="005E6197" w:rsidRPr="00AA7B5D" w:rsidRDefault="005E6197" w:rsidP="00AA7B5D">
      <w:pPr>
        <w:pStyle w:val="ListParagraph"/>
        <w:numPr>
          <w:ilvl w:val="0"/>
          <w:numId w:val="2"/>
        </w:numPr>
        <w:spacing w:line="480" w:lineRule="auto"/>
        <w:rPr>
          <w:rFonts w:ascii="Times New Roman" w:hAnsi="Times New Roman" w:cs="Times New Roman"/>
          <w:sz w:val="24"/>
          <w:szCs w:val="24"/>
        </w:rPr>
      </w:pPr>
      <w:r w:rsidRPr="009C5500">
        <w:rPr>
          <w:rFonts w:ascii="Times New Roman" w:hAnsi="Times New Roman" w:cs="Times New Roman"/>
          <w:sz w:val="24"/>
          <w:szCs w:val="24"/>
        </w:rPr>
        <w:t>The National Institute of Clinical Excellence have recognised that the evidence for AIPPs is limited</w:t>
      </w:r>
      <w:r>
        <w:rPr>
          <w:rFonts w:ascii="Times New Roman" w:hAnsi="Times New Roman" w:cs="Times New Roman"/>
          <w:sz w:val="24"/>
          <w:szCs w:val="24"/>
        </w:rPr>
        <w:t xml:space="preserve"> and </w:t>
      </w:r>
      <w:r w:rsidRPr="009C5500">
        <w:rPr>
          <w:rFonts w:ascii="Times New Roman" w:hAnsi="Times New Roman" w:cs="Times New Roman"/>
          <w:sz w:val="24"/>
          <w:szCs w:val="24"/>
        </w:rPr>
        <w:t>support further research into their efficacy.</w:t>
      </w:r>
    </w:p>
    <w:p w14:paraId="6FB51DCC" w14:textId="77777777" w:rsidR="003D4009" w:rsidRPr="009C5500" w:rsidRDefault="003D4009" w:rsidP="003D4009">
      <w:pPr>
        <w:spacing w:line="480" w:lineRule="auto"/>
        <w:rPr>
          <w:rFonts w:ascii="Times New Roman" w:hAnsi="Times New Roman" w:cs="Times New Roman"/>
          <w:b/>
          <w:bCs/>
          <w:sz w:val="24"/>
          <w:szCs w:val="24"/>
        </w:rPr>
      </w:pPr>
      <w:r w:rsidRPr="009C5500">
        <w:rPr>
          <w:rFonts w:ascii="Times New Roman" w:hAnsi="Times New Roman" w:cs="Times New Roman"/>
          <w:b/>
          <w:bCs/>
          <w:sz w:val="24"/>
          <w:szCs w:val="24"/>
        </w:rPr>
        <w:t>What this study adds:</w:t>
      </w:r>
    </w:p>
    <w:p w14:paraId="22835479" w14:textId="1FC4A645" w:rsidR="00B85CB6" w:rsidRPr="00D5112D" w:rsidRDefault="0044503E" w:rsidP="003D4009">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There was no reduction in CLABSI rates following the </w:t>
      </w:r>
      <w:r w:rsidR="003D4009" w:rsidRPr="009C5500">
        <w:rPr>
          <w:rFonts w:ascii="Times New Roman" w:hAnsi="Times New Roman" w:cs="Times New Roman"/>
          <w:sz w:val="24"/>
          <w:szCs w:val="24"/>
        </w:rPr>
        <w:t>introduction of AIPPs in a UK tertiary neonatal intensive care un</w:t>
      </w:r>
      <w:r w:rsidR="00357257">
        <w:rPr>
          <w:rFonts w:ascii="Times New Roman" w:hAnsi="Times New Roman" w:cs="Times New Roman"/>
          <w:sz w:val="24"/>
          <w:szCs w:val="24"/>
        </w:rPr>
        <w:t>it</w:t>
      </w:r>
      <w:r w:rsidR="00C742FC">
        <w:rPr>
          <w:rFonts w:ascii="Times New Roman" w:hAnsi="Times New Roman" w:cs="Times New Roman"/>
          <w:sz w:val="24"/>
          <w:szCs w:val="24"/>
        </w:rPr>
        <w:t xml:space="preserve">, </w:t>
      </w:r>
      <w:r w:rsidR="00FF4576">
        <w:rPr>
          <w:rFonts w:ascii="Times New Roman" w:hAnsi="Times New Roman" w:cs="Times New Roman"/>
          <w:sz w:val="24"/>
          <w:szCs w:val="24"/>
        </w:rPr>
        <w:t>even when</w:t>
      </w:r>
      <w:r w:rsidR="00C742FC">
        <w:rPr>
          <w:rFonts w:ascii="Times New Roman" w:hAnsi="Times New Roman" w:cs="Times New Roman"/>
          <w:sz w:val="24"/>
          <w:szCs w:val="24"/>
        </w:rPr>
        <w:t xml:space="preserve"> adjusting for important confounding </w:t>
      </w:r>
      <w:r w:rsidR="00C742FC" w:rsidRPr="00D5112D">
        <w:rPr>
          <w:rFonts w:ascii="Times New Roman" w:hAnsi="Times New Roman" w:cs="Times New Roman"/>
          <w:sz w:val="24"/>
          <w:szCs w:val="24"/>
        </w:rPr>
        <w:t>variables</w:t>
      </w:r>
      <w:r w:rsidR="00FE18F4" w:rsidRPr="00D5112D">
        <w:rPr>
          <w:rFonts w:ascii="Times New Roman" w:hAnsi="Times New Roman" w:cs="Times New Roman"/>
          <w:sz w:val="24"/>
          <w:szCs w:val="24"/>
        </w:rPr>
        <w:t>. There was some evidence they may increase the risk of CLABSIs caused by pathogenic organism</w:t>
      </w:r>
      <w:r w:rsidR="00D5112D">
        <w:rPr>
          <w:rFonts w:ascii="Times New Roman" w:hAnsi="Times New Roman" w:cs="Times New Roman"/>
          <w:sz w:val="24"/>
          <w:szCs w:val="24"/>
        </w:rPr>
        <w:t>s</w:t>
      </w:r>
      <w:r w:rsidR="00FE18F4" w:rsidRPr="00D5112D">
        <w:rPr>
          <w:rFonts w:ascii="Times New Roman" w:hAnsi="Times New Roman" w:cs="Times New Roman"/>
          <w:sz w:val="24"/>
          <w:szCs w:val="24"/>
        </w:rPr>
        <w:t xml:space="preserve"> rather than Coagulase Negative Staphylococci (CoNS)</w:t>
      </w:r>
      <w:r w:rsidR="009D0AEA" w:rsidRPr="00D5112D">
        <w:rPr>
          <w:rFonts w:ascii="Times New Roman" w:hAnsi="Times New Roman" w:cs="Times New Roman"/>
          <w:sz w:val="24"/>
          <w:szCs w:val="24"/>
        </w:rPr>
        <w:t xml:space="preserve"> </w:t>
      </w:r>
    </w:p>
    <w:p w14:paraId="405C8205" w14:textId="3D1FC73B" w:rsidR="00150DF3" w:rsidRPr="00003E5A" w:rsidRDefault="00FE18F4" w:rsidP="00813D1C">
      <w:pPr>
        <w:pStyle w:val="ListParagraph"/>
        <w:numPr>
          <w:ilvl w:val="0"/>
          <w:numId w:val="3"/>
        </w:numPr>
        <w:spacing w:line="480" w:lineRule="auto"/>
        <w:rPr>
          <w:rFonts w:ascii="Times New Roman" w:hAnsi="Times New Roman" w:cs="Times New Roman"/>
          <w:sz w:val="24"/>
          <w:szCs w:val="24"/>
        </w:rPr>
      </w:pPr>
      <w:r w:rsidRPr="00003E5A">
        <w:rPr>
          <w:rFonts w:ascii="Times New Roman" w:eastAsia="Times New Roman" w:hAnsi="Times New Roman" w:cs="Times New Roman"/>
          <w:sz w:val="24"/>
          <w:szCs w:val="24"/>
          <w:lang w:eastAsia="en-GB"/>
        </w:rPr>
        <w:t xml:space="preserve">Given that AIPPs are </w:t>
      </w:r>
      <w:r w:rsidR="00D5112D" w:rsidRPr="00003E5A">
        <w:rPr>
          <w:rFonts w:ascii="Times New Roman" w:eastAsia="Times New Roman" w:hAnsi="Times New Roman" w:cs="Times New Roman"/>
          <w:sz w:val="24"/>
          <w:szCs w:val="24"/>
          <w:lang w:eastAsia="en-GB"/>
        </w:rPr>
        <w:t>more</w:t>
      </w:r>
      <w:r w:rsidRPr="00003E5A">
        <w:rPr>
          <w:rFonts w:ascii="Times New Roman" w:eastAsia="Times New Roman" w:hAnsi="Times New Roman" w:cs="Times New Roman"/>
          <w:sz w:val="24"/>
          <w:szCs w:val="24"/>
          <w:lang w:eastAsia="en-GB"/>
        </w:rPr>
        <w:t xml:space="preserve"> costly than standard ‘scrub the hub’ practices, and a current lack of evidence for their efficacy</w:t>
      </w:r>
      <w:r w:rsidRPr="00003E5A">
        <w:rPr>
          <w:rFonts w:ascii="Times New Roman" w:hAnsi="Times New Roman" w:cs="Times New Roman"/>
          <w:sz w:val="24"/>
          <w:szCs w:val="24"/>
        </w:rPr>
        <w:t>, it is currently hard to recommended them for routine clinical practice based on the present study</w:t>
      </w:r>
      <w:r w:rsidR="00B85CB6" w:rsidRPr="00003E5A">
        <w:rPr>
          <w:rFonts w:ascii="Times New Roman" w:hAnsi="Times New Roman" w:cs="Times New Roman"/>
          <w:sz w:val="24"/>
          <w:szCs w:val="24"/>
        </w:rPr>
        <w:t xml:space="preserve">.  </w:t>
      </w:r>
    </w:p>
    <w:p w14:paraId="22BD0DAA" w14:textId="58F970DE" w:rsidR="003D4009" w:rsidRPr="00B85CB6" w:rsidRDefault="003D4009" w:rsidP="00B85CB6">
      <w:pPr>
        <w:spacing w:line="480" w:lineRule="auto"/>
        <w:ind w:left="360"/>
        <w:rPr>
          <w:rFonts w:ascii="Times New Roman" w:hAnsi="Times New Roman" w:cs="Times New Roman"/>
          <w:sz w:val="24"/>
          <w:szCs w:val="24"/>
        </w:rPr>
      </w:pPr>
      <w:r w:rsidRPr="00B85CB6">
        <w:rPr>
          <w:rFonts w:ascii="Times New Roman" w:hAnsi="Times New Roman" w:cs="Times New Roman"/>
          <w:b/>
          <w:bCs/>
          <w:sz w:val="24"/>
          <w:szCs w:val="24"/>
        </w:rPr>
        <w:t xml:space="preserve">How this study might affect research, </w:t>
      </w:r>
      <w:r w:rsidR="00605521" w:rsidRPr="00B85CB6">
        <w:rPr>
          <w:rFonts w:ascii="Times New Roman" w:hAnsi="Times New Roman" w:cs="Times New Roman"/>
          <w:b/>
          <w:bCs/>
          <w:sz w:val="24"/>
          <w:szCs w:val="24"/>
        </w:rPr>
        <w:t>practice,</w:t>
      </w:r>
      <w:r w:rsidRPr="00B85CB6">
        <w:rPr>
          <w:rFonts w:ascii="Times New Roman" w:hAnsi="Times New Roman" w:cs="Times New Roman"/>
          <w:b/>
          <w:bCs/>
          <w:sz w:val="24"/>
          <w:szCs w:val="24"/>
        </w:rPr>
        <w:t xml:space="preserve"> or policy</w:t>
      </w:r>
    </w:p>
    <w:p w14:paraId="6CB94FFF" w14:textId="6D327372" w:rsidR="00813D1C" w:rsidRDefault="0036615E" w:rsidP="002943BD">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Given the </w:t>
      </w:r>
      <w:r w:rsidR="00525267">
        <w:rPr>
          <w:rFonts w:ascii="Times New Roman" w:hAnsi="Times New Roman" w:cs="Times New Roman"/>
          <w:sz w:val="24"/>
          <w:szCs w:val="24"/>
        </w:rPr>
        <w:t>limited evidence for AIPPs, w</w:t>
      </w:r>
      <w:r w:rsidR="00B761C4" w:rsidRPr="009C5500">
        <w:rPr>
          <w:rFonts w:ascii="Times New Roman" w:hAnsi="Times New Roman" w:cs="Times New Roman"/>
          <w:sz w:val="24"/>
          <w:szCs w:val="24"/>
        </w:rPr>
        <w:t>e strongly urge NICUs that are using AIPPs to publish their experiences to contribute to the scientific evidence</w:t>
      </w:r>
      <w:r w:rsidR="00B761C4">
        <w:rPr>
          <w:rFonts w:ascii="Times New Roman" w:hAnsi="Times New Roman" w:cs="Times New Roman"/>
          <w:sz w:val="24"/>
          <w:szCs w:val="24"/>
        </w:rPr>
        <w:t xml:space="preserve"> to </w:t>
      </w:r>
      <w:r w:rsidR="00C22856">
        <w:rPr>
          <w:rFonts w:ascii="Times New Roman" w:hAnsi="Times New Roman" w:cs="Times New Roman"/>
          <w:sz w:val="24"/>
          <w:szCs w:val="24"/>
        </w:rPr>
        <w:t>further</w:t>
      </w:r>
      <w:r w:rsidR="0072365A">
        <w:rPr>
          <w:rFonts w:ascii="Times New Roman" w:hAnsi="Times New Roman" w:cs="Times New Roman"/>
          <w:sz w:val="24"/>
          <w:szCs w:val="24"/>
        </w:rPr>
        <w:t xml:space="preserve"> inform practice and policy development</w:t>
      </w:r>
      <w:r w:rsidR="00813D1C">
        <w:rPr>
          <w:rFonts w:ascii="Times New Roman" w:hAnsi="Times New Roman" w:cs="Times New Roman"/>
          <w:sz w:val="24"/>
          <w:szCs w:val="24"/>
        </w:rPr>
        <w:t>.</w:t>
      </w:r>
    </w:p>
    <w:p w14:paraId="3001D7EC" w14:textId="58CEE3EE" w:rsidR="00D02A68" w:rsidRDefault="00D02A68" w:rsidP="002943BD">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There is a need for larger scale, multi-centre research to determine the effectiveness of AIPPs in the neonatal population, including high-risk sub-groups.</w:t>
      </w:r>
    </w:p>
    <w:p w14:paraId="4CFB849E" w14:textId="59486A95" w:rsidR="00BE61E2" w:rsidRPr="009C5500" w:rsidRDefault="000C2391" w:rsidP="009C5500">
      <w:pPr>
        <w:spacing w:line="480" w:lineRule="auto"/>
        <w:rPr>
          <w:rFonts w:ascii="Times New Roman" w:hAnsi="Times New Roman" w:cs="Times New Roman"/>
          <w:sz w:val="24"/>
          <w:szCs w:val="24"/>
        </w:rPr>
      </w:pPr>
      <w:r>
        <w:rPr>
          <w:rFonts w:ascii="Times New Roman" w:hAnsi="Times New Roman" w:cs="Times New Roman"/>
          <w:b/>
          <w:bCs/>
          <w:sz w:val="24"/>
          <w:szCs w:val="24"/>
        </w:rPr>
        <w:t>BACKGROUND</w:t>
      </w:r>
    </w:p>
    <w:p w14:paraId="0DA89846" w14:textId="39AE8C4B" w:rsidR="00BD410C" w:rsidRPr="004743B5" w:rsidRDefault="00065B7D" w:rsidP="009C5500">
      <w:pPr>
        <w:spacing w:line="480" w:lineRule="auto"/>
        <w:rPr>
          <w:rFonts w:ascii="Times New Roman" w:hAnsi="Times New Roman" w:cs="Times New Roman"/>
          <w:sz w:val="24"/>
          <w:szCs w:val="24"/>
          <w:lang w:eastAsia="en-GB"/>
        </w:rPr>
      </w:pPr>
      <w:r w:rsidRPr="004743B5">
        <w:rPr>
          <w:rStyle w:val="cf01"/>
          <w:rFonts w:ascii="Times New Roman" w:hAnsi="Times New Roman" w:cs="Times New Roman"/>
          <w:sz w:val="24"/>
          <w:szCs w:val="24"/>
        </w:rPr>
        <w:t xml:space="preserve">Late onset neonatal sepsis (LOS), defined as systemic bacterial or fungal infection occurring in babies who are at least 72 hours of age, is associated with increased neonatal mortality, morbidity, and increased length of hospitalisation </w:t>
      </w:r>
      <w:r w:rsidR="002035CB">
        <w:rPr>
          <w:rStyle w:val="cf01"/>
          <w:rFonts w:ascii="Times New Roman" w:hAnsi="Times New Roman" w:cs="Times New Roman"/>
          <w:sz w:val="24"/>
          <w:szCs w:val="24"/>
        </w:rPr>
        <w:t>[</w:t>
      </w:r>
      <w:r w:rsidRPr="004743B5">
        <w:rPr>
          <w:rStyle w:val="cf01"/>
          <w:rFonts w:ascii="Times New Roman" w:hAnsi="Times New Roman" w:cs="Times New Roman"/>
          <w:sz w:val="24"/>
          <w:szCs w:val="24"/>
        </w:rPr>
        <w:t>1-3</w:t>
      </w:r>
      <w:r w:rsidR="002035CB">
        <w:rPr>
          <w:rStyle w:val="cf01"/>
          <w:rFonts w:ascii="Times New Roman" w:hAnsi="Times New Roman" w:cs="Times New Roman"/>
          <w:sz w:val="24"/>
          <w:szCs w:val="24"/>
        </w:rPr>
        <w:t>]</w:t>
      </w:r>
      <w:r w:rsidRPr="004743B5">
        <w:rPr>
          <w:rStyle w:val="cf01"/>
          <w:rFonts w:ascii="Times New Roman" w:hAnsi="Times New Roman" w:cs="Times New Roman"/>
          <w:sz w:val="24"/>
          <w:szCs w:val="24"/>
        </w:rPr>
        <w:t>.</w:t>
      </w:r>
      <w:r w:rsidR="00580BAD">
        <w:rPr>
          <w:rStyle w:val="cf01"/>
          <w:rFonts w:ascii="Times New Roman" w:hAnsi="Times New Roman" w:cs="Times New Roman"/>
          <w:sz w:val="24"/>
          <w:szCs w:val="24"/>
        </w:rPr>
        <w:t xml:space="preserve">  </w:t>
      </w:r>
      <w:r w:rsidR="00966650">
        <w:rPr>
          <w:rStyle w:val="cf01"/>
          <w:rFonts w:ascii="Times New Roman" w:hAnsi="Times New Roman" w:cs="Times New Roman"/>
          <w:sz w:val="24"/>
          <w:szCs w:val="24"/>
        </w:rPr>
        <w:t xml:space="preserve">Invasive medical devices </w:t>
      </w:r>
      <w:r w:rsidR="00E610BD">
        <w:rPr>
          <w:rStyle w:val="cf01"/>
          <w:rFonts w:ascii="Times New Roman" w:hAnsi="Times New Roman" w:cs="Times New Roman"/>
          <w:sz w:val="24"/>
          <w:szCs w:val="24"/>
        </w:rPr>
        <w:t xml:space="preserve">are an important risk factor for </w:t>
      </w:r>
      <w:r w:rsidR="00E610BD" w:rsidRPr="00B41C16">
        <w:rPr>
          <w:rStyle w:val="cf01"/>
          <w:rFonts w:ascii="Times New Roman" w:hAnsi="Times New Roman" w:cs="Times New Roman"/>
          <w:sz w:val="24"/>
          <w:szCs w:val="24"/>
        </w:rPr>
        <w:t xml:space="preserve">LOS </w:t>
      </w:r>
      <w:r w:rsidR="002035CB">
        <w:rPr>
          <w:rStyle w:val="cf01"/>
          <w:rFonts w:ascii="Times New Roman" w:hAnsi="Times New Roman" w:cs="Times New Roman"/>
          <w:sz w:val="24"/>
          <w:szCs w:val="24"/>
        </w:rPr>
        <w:t>[</w:t>
      </w:r>
      <w:r w:rsidR="00B41C16" w:rsidRPr="00B41C16">
        <w:rPr>
          <w:rStyle w:val="cf01"/>
          <w:rFonts w:ascii="Times New Roman" w:hAnsi="Times New Roman" w:cs="Times New Roman"/>
          <w:sz w:val="24"/>
          <w:szCs w:val="24"/>
        </w:rPr>
        <w:t>4</w:t>
      </w:r>
      <w:r w:rsidR="002035CB">
        <w:rPr>
          <w:rStyle w:val="cf01"/>
          <w:rFonts w:ascii="Times New Roman" w:hAnsi="Times New Roman" w:cs="Times New Roman"/>
          <w:sz w:val="24"/>
          <w:szCs w:val="24"/>
        </w:rPr>
        <w:t>]</w:t>
      </w:r>
      <w:r w:rsidR="00E610BD" w:rsidRPr="00B41C16">
        <w:rPr>
          <w:rStyle w:val="cf01"/>
          <w:rFonts w:ascii="Times New Roman" w:hAnsi="Times New Roman" w:cs="Times New Roman"/>
          <w:sz w:val="24"/>
          <w:szCs w:val="24"/>
        </w:rPr>
        <w:t>,</w:t>
      </w:r>
      <w:r w:rsidR="00E610BD">
        <w:rPr>
          <w:rStyle w:val="cf01"/>
          <w:rFonts w:ascii="Times New Roman" w:hAnsi="Times New Roman" w:cs="Times New Roman"/>
          <w:sz w:val="24"/>
          <w:szCs w:val="24"/>
        </w:rPr>
        <w:t xml:space="preserve"> and b</w:t>
      </w:r>
      <w:r w:rsidR="00276908" w:rsidRPr="004743B5">
        <w:rPr>
          <w:rFonts w:ascii="Times New Roman" w:hAnsi="Times New Roman" w:cs="Times New Roman"/>
          <w:sz w:val="24"/>
          <w:szCs w:val="24"/>
        </w:rPr>
        <w:t xml:space="preserve">acterial infection in the presence of a </w:t>
      </w:r>
      <w:r w:rsidR="00880A5A" w:rsidRPr="004743B5">
        <w:rPr>
          <w:rFonts w:ascii="Times New Roman" w:hAnsi="Times New Roman" w:cs="Times New Roman"/>
          <w:sz w:val="24"/>
          <w:szCs w:val="24"/>
        </w:rPr>
        <w:t>CVC</w:t>
      </w:r>
      <w:r w:rsidR="00276908" w:rsidRPr="004743B5">
        <w:rPr>
          <w:rFonts w:ascii="Times New Roman" w:hAnsi="Times New Roman" w:cs="Times New Roman"/>
          <w:sz w:val="24"/>
          <w:szCs w:val="24"/>
        </w:rPr>
        <w:t xml:space="preserve"> is referred to as</w:t>
      </w:r>
      <w:r w:rsidR="00152DEF" w:rsidRPr="004743B5">
        <w:rPr>
          <w:rFonts w:ascii="Times New Roman" w:hAnsi="Times New Roman" w:cs="Times New Roman"/>
          <w:sz w:val="24"/>
          <w:szCs w:val="24"/>
        </w:rPr>
        <w:t xml:space="preserve"> a</w:t>
      </w:r>
      <w:r w:rsidR="00276908" w:rsidRPr="004743B5">
        <w:rPr>
          <w:rFonts w:ascii="Times New Roman" w:hAnsi="Times New Roman" w:cs="Times New Roman"/>
          <w:sz w:val="24"/>
          <w:szCs w:val="24"/>
        </w:rPr>
        <w:t xml:space="preserve"> </w:t>
      </w:r>
      <w:r w:rsidR="00152DEF" w:rsidRPr="004743B5">
        <w:rPr>
          <w:rFonts w:ascii="Times New Roman" w:hAnsi="Times New Roman" w:cs="Times New Roman"/>
          <w:sz w:val="24"/>
          <w:szCs w:val="24"/>
        </w:rPr>
        <w:t>c</w:t>
      </w:r>
      <w:r w:rsidR="00276908" w:rsidRPr="004743B5">
        <w:rPr>
          <w:rFonts w:ascii="Times New Roman" w:hAnsi="Times New Roman" w:cs="Times New Roman"/>
          <w:sz w:val="24"/>
          <w:szCs w:val="24"/>
        </w:rPr>
        <w:t xml:space="preserve">entral </w:t>
      </w:r>
      <w:r w:rsidR="00152DEF" w:rsidRPr="004743B5">
        <w:rPr>
          <w:rFonts w:ascii="Times New Roman" w:hAnsi="Times New Roman" w:cs="Times New Roman"/>
          <w:sz w:val="24"/>
          <w:szCs w:val="24"/>
        </w:rPr>
        <w:t>l</w:t>
      </w:r>
      <w:r w:rsidR="00276908" w:rsidRPr="004743B5">
        <w:rPr>
          <w:rFonts w:ascii="Times New Roman" w:hAnsi="Times New Roman" w:cs="Times New Roman"/>
          <w:sz w:val="24"/>
          <w:szCs w:val="24"/>
        </w:rPr>
        <w:t>ine</w:t>
      </w:r>
      <w:r w:rsidR="00614589">
        <w:rPr>
          <w:rFonts w:ascii="Times New Roman" w:hAnsi="Times New Roman" w:cs="Times New Roman"/>
          <w:sz w:val="24"/>
          <w:szCs w:val="24"/>
        </w:rPr>
        <w:t>-</w:t>
      </w:r>
      <w:r w:rsidR="00152DEF" w:rsidRPr="004743B5">
        <w:rPr>
          <w:rFonts w:ascii="Times New Roman" w:hAnsi="Times New Roman" w:cs="Times New Roman"/>
          <w:sz w:val="24"/>
          <w:szCs w:val="24"/>
        </w:rPr>
        <w:t>a</w:t>
      </w:r>
      <w:r w:rsidR="00276908" w:rsidRPr="004743B5">
        <w:rPr>
          <w:rFonts w:ascii="Times New Roman" w:hAnsi="Times New Roman" w:cs="Times New Roman"/>
          <w:sz w:val="24"/>
          <w:szCs w:val="24"/>
        </w:rPr>
        <w:t xml:space="preserve">ssociated </w:t>
      </w:r>
      <w:r w:rsidR="00152DEF" w:rsidRPr="004743B5">
        <w:rPr>
          <w:rFonts w:ascii="Times New Roman" w:hAnsi="Times New Roman" w:cs="Times New Roman"/>
          <w:sz w:val="24"/>
          <w:szCs w:val="24"/>
        </w:rPr>
        <w:t>b</w:t>
      </w:r>
      <w:r w:rsidR="00276908" w:rsidRPr="004743B5">
        <w:rPr>
          <w:rFonts w:ascii="Times New Roman" w:hAnsi="Times New Roman" w:cs="Times New Roman"/>
          <w:sz w:val="24"/>
          <w:szCs w:val="24"/>
        </w:rPr>
        <w:t xml:space="preserve">loodstream </w:t>
      </w:r>
      <w:r w:rsidR="00152DEF" w:rsidRPr="004743B5">
        <w:rPr>
          <w:rFonts w:ascii="Times New Roman" w:hAnsi="Times New Roman" w:cs="Times New Roman"/>
          <w:sz w:val="24"/>
          <w:szCs w:val="24"/>
        </w:rPr>
        <w:t>i</w:t>
      </w:r>
      <w:r w:rsidR="00276908" w:rsidRPr="004743B5">
        <w:rPr>
          <w:rFonts w:ascii="Times New Roman" w:hAnsi="Times New Roman" w:cs="Times New Roman"/>
          <w:sz w:val="24"/>
          <w:szCs w:val="24"/>
        </w:rPr>
        <w:t>nfection (CLABSI)</w:t>
      </w:r>
      <w:r w:rsidR="00E610BD">
        <w:rPr>
          <w:rFonts w:ascii="Times New Roman" w:hAnsi="Times New Roman" w:cs="Times New Roman"/>
          <w:sz w:val="24"/>
          <w:szCs w:val="24"/>
        </w:rPr>
        <w:t>.</w:t>
      </w:r>
      <w:r w:rsidR="001F0C2D" w:rsidRPr="004743B5">
        <w:rPr>
          <w:rFonts w:ascii="Times New Roman" w:hAnsi="Times New Roman" w:cs="Times New Roman"/>
          <w:sz w:val="24"/>
          <w:szCs w:val="24"/>
        </w:rPr>
        <w:t xml:space="preserve"> </w:t>
      </w:r>
      <w:r w:rsidR="00492D96" w:rsidRPr="004743B5">
        <w:rPr>
          <w:rFonts w:ascii="Times New Roman" w:hAnsi="Times New Roman" w:cs="Times New Roman"/>
          <w:sz w:val="24"/>
          <w:szCs w:val="24"/>
        </w:rPr>
        <w:t xml:space="preserve">Whilst </w:t>
      </w:r>
      <w:r w:rsidR="00581B98" w:rsidRPr="004743B5">
        <w:rPr>
          <w:rFonts w:ascii="Times New Roman" w:hAnsi="Times New Roman" w:cs="Times New Roman"/>
          <w:sz w:val="24"/>
          <w:szCs w:val="24"/>
        </w:rPr>
        <w:t xml:space="preserve">CVCs </w:t>
      </w:r>
      <w:r w:rsidR="00492D96" w:rsidRPr="004743B5">
        <w:rPr>
          <w:rFonts w:ascii="Times New Roman" w:hAnsi="Times New Roman" w:cs="Times New Roman"/>
          <w:sz w:val="24"/>
          <w:szCs w:val="24"/>
        </w:rPr>
        <w:t xml:space="preserve">are </w:t>
      </w:r>
      <w:r w:rsidR="007865D7" w:rsidRPr="004743B5">
        <w:rPr>
          <w:rFonts w:ascii="Times New Roman" w:hAnsi="Times New Roman" w:cs="Times New Roman"/>
          <w:sz w:val="24"/>
          <w:szCs w:val="24"/>
        </w:rPr>
        <w:t>lifesaving</w:t>
      </w:r>
      <w:r w:rsidR="00492D96" w:rsidRPr="004743B5">
        <w:rPr>
          <w:rFonts w:ascii="Times New Roman" w:hAnsi="Times New Roman" w:cs="Times New Roman"/>
          <w:sz w:val="24"/>
          <w:szCs w:val="24"/>
        </w:rPr>
        <w:t xml:space="preserve"> in sick and preterm neonates, </w:t>
      </w:r>
      <w:r w:rsidR="00492D96" w:rsidRPr="004743B5">
        <w:rPr>
          <w:rFonts w:ascii="Times New Roman" w:hAnsi="Times New Roman" w:cs="Times New Roman"/>
          <w:sz w:val="24"/>
          <w:szCs w:val="24"/>
          <w:lang w:eastAsia="en-GB"/>
        </w:rPr>
        <w:t>they are a source of entry for microorganisms, which can enter either at the point of insertion or via extraluminal entry as a result of colonisation of needleless connectors attached to the central line.  Less common aetiologies include seeding from another site of infection</w:t>
      </w:r>
      <w:r w:rsidR="005B64E1" w:rsidRPr="004743B5">
        <w:rPr>
          <w:rFonts w:ascii="Times New Roman" w:hAnsi="Times New Roman" w:cs="Times New Roman"/>
          <w:sz w:val="24"/>
          <w:szCs w:val="24"/>
          <w:lang w:eastAsia="en-GB"/>
        </w:rPr>
        <w:t>.</w:t>
      </w:r>
      <w:r w:rsidR="000253AF">
        <w:rPr>
          <w:rFonts w:ascii="Times New Roman" w:hAnsi="Times New Roman" w:cs="Times New Roman"/>
          <w:sz w:val="24"/>
          <w:szCs w:val="24"/>
          <w:lang w:eastAsia="en-GB"/>
        </w:rPr>
        <w:t xml:space="preserve">  </w:t>
      </w:r>
      <w:r w:rsidR="00CF5884" w:rsidRPr="00E62638">
        <w:rPr>
          <w:rStyle w:val="cf01"/>
          <w:rFonts w:ascii="Times New Roman" w:hAnsi="Times New Roman" w:cs="Times New Roman"/>
          <w:sz w:val="24"/>
          <w:szCs w:val="24"/>
        </w:rPr>
        <w:t xml:space="preserve">While data concerning the economic impact of CLABSIs in NICUs are lacking in the UK, in the US it has been estimated that each episode of LOS prolongs hospitalisation by approximately 2 weeks, at a cost of $25,000 per episode </w:t>
      </w:r>
      <w:r w:rsidR="002035CB">
        <w:rPr>
          <w:rStyle w:val="cf01"/>
          <w:rFonts w:ascii="Times New Roman" w:hAnsi="Times New Roman" w:cs="Times New Roman"/>
          <w:sz w:val="24"/>
          <w:szCs w:val="24"/>
        </w:rPr>
        <w:t>[</w:t>
      </w:r>
      <w:r w:rsidR="00B41C16">
        <w:rPr>
          <w:rStyle w:val="cf01"/>
          <w:rFonts w:ascii="Times New Roman" w:hAnsi="Times New Roman" w:cs="Times New Roman"/>
          <w:sz w:val="24"/>
          <w:szCs w:val="24"/>
        </w:rPr>
        <w:t>5</w:t>
      </w:r>
      <w:r w:rsidR="002035CB">
        <w:rPr>
          <w:rStyle w:val="cf01"/>
          <w:rFonts w:ascii="Times New Roman" w:hAnsi="Times New Roman" w:cs="Times New Roman"/>
          <w:sz w:val="24"/>
          <w:szCs w:val="24"/>
        </w:rPr>
        <w:t>]</w:t>
      </w:r>
      <w:r w:rsidR="00CF5884" w:rsidRPr="00E62638">
        <w:rPr>
          <w:rStyle w:val="cf01"/>
          <w:rFonts w:ascii="Times New Roman" w:hAnsi="Times New Roman" w:cs="Times New Roman"/>
          <w:sz w:val="24"/>
          <w:szCs w:val="24"/>
        </w:rPr>
        <w:t>.</w:t>
      </w:r>
      <w:r w:rsidR="00CF5884" w:rsidRPr="004743B5">
        <w:rPr>
          <w:rStyle w:val="cf01"/>
          <w:rFonts w:ascii="Times New Roman" w:hAnsi="Times New Roman" w:cs="Times New Roman"/>
          <w:sz w:val="24"/>
          <w:szCs w:val="24"/>
        </w:rPr>
        <w:t xml:space="preserve">  </w:t>
      </w:r>
      <w:r w:rsidR="000253AF" w:rsidRPr="009C5500">
        <w:rPr>
          <w:rFonts w:ascii="Times New Roman" w:hAnsi="Times New Roman" w:cs="Times New Roman"/>
          <w:sz w:val="24"/>
          <w:szCs w:val="24"/>
        </w:rPr>
        <w:t xml:space="preserve">With reports of vancomycin resistant </w:t>
      </w:r>
      <w:r w:rsidR="000253AF" w:rsidRPr="009C5500">
        <w:rPr>
          <w:rFonts w:ascii="Times New Roman" w:hAnsi="Times New Roman" w:cs="Times New Roman"/>
          <w:i/>
          <w:iCs/>
          <w:sz w:val="24"/>
          <w:szCs w:val="24"/>
        </w:rPr>
        <w:t xml:space="preserve">Staphylococcus capitis </w:t>
      </w:r>
      <w:r w:rsidR="000253AF" w:rsidRPr="009C5500">
        <w:rPr>
          <w:rFonts w:ascii="Times New Roman" w:hAnsi="Times New Roman" w:cs="Times New Roman"/>
          <w:sz w:val="24"/>
          <w:szCs w:val="24"/>
        </w:rPr>
        <w:t xml:space="preserve">in NICUs, and an association between </w:t>
      </w:r>
      <w:r w:rsidR="000253AF">
        <w:rPr>
          <w:rFonts w:ascii="Times New Roman" w:hAnsi="Times New Roman" w:cs="Times New Roman"/>
          <w:sz w:val="24"/>
          <w:szCs w:val="24"/>
        </w:rPr>
        <w:t>LOS</w:t>
      </w:r>
      <w:r w:rsidR="000253AF" w:rsidRPr="009C5500">
        <w:rPr>
          <w:rFonts w:ascii="Times New Roman" w:hAnsi="Times New Roman" w:cs="Times New Roman"/>
          <w:sz w:val="24"/>
          <w:szCs w:val="24"/>
        </w:rPr>
        <w:t xml:space="preserve"> and morbidities such as bronchopulmonary dysplasia and </w:t>
      </w:r>
      <w:r w:rsidR="000253AF">
        <w:rPr>
          <w:rFonts w:ascii="Times New Roman" w:hAnsi="Times New Roman" w:cs="Times New Roman"/>
          <w:sz w:val="24"/>
          <w:szCs w:val="24"/>
        </w:rPr>
        <w:t xml:space="preserve">impaired </w:t>
      </w:r>
      <w:r w:rsidR="000253AF" w:rsidRPr="009C5500">
        <w:rPr>
          <w:rFonts w:ascii="Times New Roman" w:hAnsi="Times New Roman" w:cs="Times New Roman"/>
          <w:sz w:val="24"/>
          <w:szCs w:val="24"/>
        </w:rPr>
        <w:t xml:space="preserve">neurodevelopment, preventing these infections should be considered a key priority </w:t>
      </w:r>
      <w:r w:rsidR="002035CB">
        <w:rPr>
          <w:rFonts w:ascii="Times New Roman" w:hAnsi="Times New Roman" w:cs="Times New Roman"/>
          <w:sz w:val="24"/>
          <w:szCs w:val="24"/>
        </w:rPr>
        <w:t>[</w:t>
      </w:r>
      <w:r w:rsidR="00B41C16">
        <w:rPr>
          <w:rFonts w:ascii="Times New Roman" w:hAnsi="Times New Roman" w:cs="Times New Roman"/>
          <w:sz w:val="24"/>
          <w:szCs w:val="24"/>
        </w:rPr>
        <w:t>6-9</w:t>
      </w:r>
      <w:r w:rsidR="002035CB">
        <w:rPr>
          <w:rFonts w:ascii="Times New Roman" w:hAnsi="Times New Roman" w:cs="Times New Roman"/>
          <w:sz w:val="24"/>
          <w:szCs w:val="24"/>
        </w:rPr>
        <w:t>]</w:t>
      </w:r>
      <w:r w:rsidR="000253AF" w:rsidRPr="009C5500">
        <w:rPr>
          <w:rFonts w:ascii="Times New Roman" w:hAnsi="Times New Roman" w:cs="Times New Roman"/>
          <w:sz w:val="24"/>
          <w:szCs w:val="24"/>
        </w:rPr>
        <w:t>.</w:t>
      </w:r>
      <w:r w:rsidR="000253AF">
        <w:rPr>
          <w:rFonts w:ascii="Times New Roman" w:hAnsi="Times New Roman" w:cs="Times New Roman"/>
          <w:sz w:val="24"/>
          <w:szCs w:val="24"/>
        </w:rPr>
        <w:t xml:space="preserve"> </w:t>
      </w:r>
    </w:p>
    <w:p w14:paraId="2640AAF8" w14:textId="7A61475B" w:rsidR="002056AE" w:rsidRPr="009C5500" w:rsidRDefault="00276908" w:rsidP="009C5500">
      <w:pPr>
        <w:spacing w:line="480" w:lineRule="auto"/>
        <w:rPr>
          <w:rFonts w:ascii="Times New Roman" w:hAnsi="Times New Roman" w:cs="Times New Roman"/>
          <w:sz w:val="24"/>
          <w:szCs w:val="24"/>
        </w:rPr>
      </w:pPr>
      <w:r w:rsidRPr="009C5500">
        <w:rPr>
          <w:rFonts w:ascii="Times New Roman" w:hAnsi="Times New Roman" w:cs="Times New Roman"/>
          <w:sz w:val="24"/>
          <w:szCs w:val="24"/>
        </w:rPr>
        <w:t xml:space="preserve">Reported CLABSI rates in </w:t>
      </w:r>
      <w:r w:rsidR="00423048">
        <w:rPr>
          <w:rFonts w:ascii="Times New Roman" w:hAnsi="Times New Roman" w:cs="Times New Roman"/>
          <w:sz w:val="24"/>
          <w:szCs w:val="24"/>
        </w:rPr>
        <w:t>neonatal settings</w:t>
      </w:r>
      <w:r w:rsidRPr="009C5500">
        <w:rPr>
          <w:rFonts w:ascii="Times New Roman" w:hAnsi="Times New Roman" w:cs="Times New Roman"/>
          <w:sz w:val="24"/>
          <w:szCs w:val="24"/>
        </w:rPr>
        <w:t xml:space="preserve"> vary, ranging across </w:t>
      </w:r>
      <w:r w:rsidR="00152DEF" w:rsidRPr="009C5500">
        <w:rPr>
          <w:rFonts w:ascii="Times New Roman" w:hAnsi="Times New Roman" w:cs="Times New Roman"/>
          <w:sz w:val="24"/>
          <w:szCs w:val="24"/>
        </w:rPr>
        <w:t xml:space="preserve">the </w:t>
      </w:r>
      <w:r w:rsidRPr="009C5500">
        <w:rPr>
          <w:rFonts w:ascii="Times New Roman" w:hAnsi="Times New Roman" w:cs="Times New Roman"/>
          <w:sz w:val="24"/>
          <w:szCs w:val="24"/>
        </w:rPr>
        <w:t xml:space="preserve">US and Europe from </w:t>
      </w:r>
      <w:r w:rsidR="00152DEF" w:rsidRPr="009C5500">
        <w:rPr>
          <w:rFonts w:ascii="Times New Roman" w:hAnsi="Times New Roman" w:cs="Times New Roman"/>
          <w:sz w:val="24"/>
          <w:szCs w:val="24"/>
        </w:rPr>
        <w:t>zero</w:t>
      </w:r>
      <w:r w:rsidRPr="009C5500">
        <w:rPr>
          <w:rFonts w:ascii="Times New Roman" w:hAnsi="Times New Roman" w:cs="Times New Roman"/>
          <w:sz w:val="24"/>
          <w:szCs w:val="24"/>
        </w:rPr>
        <w:t xml:space="preserve"> to 21.8 CLABSIs per 1,000 central line days</w:t>
      </w:r>
      <w:r w:rsidR="00581B98" w:rsidRPr="009C5500">
        <w:rPr>
          <w:rFonts w:ascii="Times New Roman" w:hAnsi="Times New Roman" w:cs="Times New Roman"/>
          <w:sz w:val="24"/>
          <w:szCs w:val="24"/>
        </w:rPr>
        <w:t>,</w:t>
      </w:r>
      <w:r w:rsidR="006677AC" w:rsidRPr="009C5500">
        <w:rPr>
          <w:rFonts w:ascii="Times New Roman" w:hAnsi="Times New Roman" w:cs="Times New Roman"/>
          <w:b/>
          <w:bCs/>
          <w:color w:val="FF0000"/>
          <w:sz w:val="24"/>
          <w:szCs w:val="24"/>
        </w:rPr>
        <w:t xml:space="preserve"> </w:t>
      </w:r>
      <w:r w:rsidRPr="009C5500">
        <w:rPr>
          <w:rFonts w:ascii="Times New Roman" w:hAnsi="Times New Roman" w:cs="Times New Roman"/>
          <w:sz w:val="24"/>
          <w:szCs w:val="24"/>
        </w:rPr>
        <w:t xml:space="preserve">though </w:t>
      </w:r>
      <w:r w:rsidR="00650D94" w:rsidRPr="009C5500">
        <w:rPr>
          <w:rFonts w:ascii="Times New Roman" w:hAnsi="Times New Roman" w:cs="Times New Roman"/>
          <w:sz w:val="24"/>
          <w:szCs w:val="24"/>
        </w:rPr>
        <w:t xml:space="preserve">variations in surveillance </w:t>
      </w:r>
      <w:r w:rsidRPr="009C5500">
        <w:rPr>
          <w:rFonts w:ascii="Times New Roman" w:hAnsi="Times New Roman" w:cs="Times New Roman"/>
          <w:sz w:val="24"/>
          <w:szCs w:val="24"/>
        </w:rPr>
        <w:t>definition</w:t>
      </w:r>
      <w:r w:rsidR="00581B98" w:rsidRPr="009C5500">
        <w:rPr>
          <w:rFonts w:ascii="Times New Roman" w:hAnsi="Times New Roman" w:cs="Times New Roman"/>
          <w:sz w:val="24"/>
          <w:szCs w:val="24"/>
        </w:rPr>
        <w:t>s</w:t>
      </w:r>
      <w:r w:rsidRPr="009C5500">
        <w:rPr>
          <w:rFonts w:ascii="Times New Roman" w:hAnsi="Times New Roman" w:cs="Times New Roman"/>
          <w:sz w:val="24"/>
          <w:szCs w:val="24"/>
        </w:rPr>
        <w:t xml:space="preserve"> make direct comparison</w:t>
      </w:r>
      <w:r w:rsidR="002B79F2" w:rsidRPr="009C5500">
        <w:rPr>
          <w:rFonts w:ascii="Times New Roman" w:hAnsi="Times New Roman" w:cs="Times New Roman"/>
          <w:sz w:val="24"/>
          <w:szCs w:val="24"/>
        </w:rPr>
        <w:t>s</w:t>
      </w:r>
      <w:r w:rsidRPr="009C5500">
        <w:rPr>
          <w:rFonts w:ascii="Times New Roman" w:hAnsi="Times New Roman" w:cs="Times New Roman"/>
          <w:sz w:val="24"/>
          <w:szCs w:val="24"/>
        </w:rPr>
        <w:t xml:space="preserve"> </w:t>
      </w:r>
      <w:r w:rsidR="006677AC" w:rsidRPr="009C5500">
        <w:rPr>
          <w:rFonts w:ascii="Times New Roman" w:hAnsi="Times New Roman" w:cs="Times New Roman"/>
          <w:sz w:val="24"/>
          <w:szCs w:val="24"/>
        </w:rPr>
        <w:t xml:space="preserve">between </w:t>
      </w:r>
      <w:r w:rsidR="00152DEF" w:rsidRPr="009C5500">
        <w:rPr>
          <w:rFonts w:ascii="Times New Roman" w:hAnsi="Times New Roman" w:cs="Times New Roman"/>
          <w:sz w:val="24"/>
          <w:szCs w:val="24"/>
        </w:rPr>
        <w:t>centres</w:t>
      </w:r>
      <w:r w:rsidR="006677AC" w:rsidRPr="009C5500">
        <w:rPr>
          <w:rFonts w:ascii="Times New Roman" w:hAnsi="Times New Roman" w:cs="Times New Roman"/>
          <w:sz w:val="24"/>
          <w:szCs w:val="24"/>
        </w:rPr>
        <w:t xml:space="preserve"> </w:t>
      </w:r>
      <w:r w:rsidRPr="009C5500">
        <w:rPr>
          <w:rFonts w:ascii="Times New Roman" w:hAnsi="Times New Roman" w:cs="Times New Roman"/>
          <w:sz w:val="24"/>
          <w:szCs w:val="24"/>
        </w:rPr>
        <w:t>difficult</w:t>
      </w:r>
      <w:r w:rsidR="006E4A4C" w:rsidRPr="009C5500">
        <w:rPr>
          <w:rFonts w:ascii="Times New Roman" w:hAnsi="Times New Roman" w:cs="Times New Roman"/>
          <w:sz w:val="24"/>
          <w:szCs w:val="24"/>
        </w:rPr>
        <w:t xml:space="preserve"> </w:t>
      </w:r>
      <w:r w:rsidR="002035CB">
        <w:rPr>
          <w:rFonts w:ascii="Times New Roman" w:hAnsi="Times New Roman" w:cs="Times New Roman"/>
          <w:sz w:val="24"/>
          <w:szCs w:val="24"/>
        </w:rPr>
        <w:t>[</w:t>
      </w:r>
      <w:r w:rsidR="0042503A">
        <w:rPr>
          <w:rFonts w:ascii="Times New Roman" w:hAnsi="Times New Roman" w:cs="Times New Roman"/>
          <w:sz w:val="24"/>
          <w:szCs w:val="24"/>
        </w:rPr>
        <w:t>10</w:t>
      </w:r>
      <w:r w:rsidR="002035CB">
        <w:rPr>
          <w:rFonts w:ascii="Times New Roman" w:hAnsi="Times New Roman" w:cs="Times New Roman"/>
          <w:sz w:val="24"/>
          <w:szCs w:val="24"/>
        </w:rPr>
        <w:t>]</w:t>
      </w:r>
      <w:r w:rsidRPr="009C5500">
        <w:rPr>
          <w:rFonts w:ascii="Times New Roman" w:hAnsi="Times New Roman" w:cs="Times New Roman"/>
          <w:sz w:val="24"/>
          <w:szCs w:val="24"/>
        </w:rPr>
        <w:t>.</w:t>
      </w:r>
      <w:r w:rsidR="007C0A60" w:rsidRPr="009C5500">
        <w:rPr>
          <w:rFonts w:ascii="Times New Roman" w:hAnsi="Times New Roman" w:cs="Times New Roman"/>
          <w:sz w:val="24"/>
          <w:szCs w:val="24"/>
        </w:rPr>
        <w:t xml:space="preserve"> </w:t>
      </w:r>
      <w:r w:rsidR="004155EE">
        <w:rPr>
          <w:rFonts w:ascii="Times New Roman" w:hAnsi="Times New Roman" w:cs="Times New Roman"/>
          <w:sz w:val="24"/>
          <w:szCs w:val="24"/>
        </w:rPr>
        <w:t>Whilst the</w:t>
      </w:r>
      <w:r w:rsidR="0030360C" w:rsidRPr="009C5500">
        <w:rPr>
          <w:rFonts w:ascii="Times New Roman" w:hAnsi="Times New Roman" w:cs="Times New Roman"/>
          <w:sz w:val="24"/>
          <w:szCs w:val="24"/>
        </w:rPr>
        <w:t xml:space="preserve"> </w:t>
      </w:r>
      <w:r w:rsidR="00D875E8">
        <w:rPr>
          <w:rFonts w:ascii="Times New Roman" w:hAnsi="Times New Roman" w:cs="Times New Roman"/>
          <w:sz w:val="24"/>
          <w:szCs w:val="24"/>
        </w:rPr>
        <w:t xml:space="preserve">UK </w:t>
      </w:r>
      <w:r w:rsidR="0030360C" w:rsidRPr="009C5500">
        <w:rPr>
          <w:rFonts w:ascii="Times New Roman" w:hAnsi="Times New Roman" w:cs="Times New Roman"/>
          <w:sz w:val="24"/>
          <w:szCs w:val="24"/>
        </w:rPr>
        <w:t>National Neonatal Audit Programme (NNAP</w:t>
      </w:r>
      <w:r w:rsidR="00BE49CC">
        <w:rPr>
          <w:rFonts w:ascii="Times New Roman" w:hAnsi="Times New Roman" w:cs="Times New Roman"/>
          <w:sz w:val="24"/>
          <w:szCs w:val="24"/>
        </w:rPr>
        <w:t>)</w:t>
      </w:r>
      <w:r w:rsidR="004155EE">
        <w:rPr>
          <w:rFonts w:ascii="Times New Roman" w:hAnsi="Times New Roman" w:cs="Times New Roman"/>
          <w:sz w:val="24"/>
          <w:szCs w:val="24"/>
        </w:rPr>
        <w:t xml:space="preserve"> </w:t>
      </w:r>
      <w:r w:rsidR="00BE49CC">
        <w:rPr>
          <w:rFonts w:ascii="Times New Roman" w:hAnsi="Times New Roman" w:cs="Times New Roman"/>
          <w:sz w:val="24"/>
          <w:szCs w:val="24"/>
        </w:rPr>
        <w:t>no longer reports</w:t>
      </w:r>
      <w:r w:rsidR="004155EE">
        <w:rPr>
          <w:rFonts w:ascii="Times New Roman" w:hAnsi="Times New Roman" w:cs="Times New Roman"/>
          <w:sz w:val="24"/>
          <w:szCs w:val="24"/>
        </w:rPr>
        <w:t xml:space="preserve"> CLABSI rates,</w:t>
      </w:r>
      <w:r w:rsidR="0030360C" w:rsidRPr="009C5500">
        <w:rPr>
          <w:rFonts w:ascii="Times New Roman" w:hAnsi="Times New Roman" w:cs="Times New Roman"/>
          <w:sz w:val="24"/>
          <w:szCs w:val="24"/>
        </w:rPr>
        <w:t xml:space="preserve"> </w:t>
      </w:r>
      <w:r w:rsidR="00D06190">
        <w:rPr>
          <w:rFonts w:ascii="Times New Roman" w:hAnsi="Times New Roman" w:cs="Times New Roman"/>
          <w:sz w:val="24"/>
          <w:szCs w:val="24"/>
        </w:rPr>
        <w:t>a 2022 report</w:t>
      </w:r>
      <w:r w:rsidR="00BE49CC">
        <w:rPr>
          <w:rFonts w:ascii="Times New Roman" w:hAnsi="Times New Roman" w:cs="Times New Roman"/>
          <w:sz w:val="24"/>
          <w:szCs w:val="24"/>
        </w:rPr>
        <w:t xml:space="preserve"> </w:t>
      </w:r>
      <w:r w:rsidR="002035CB">
        <w:rPr>
          <w:rFonts w:ascii="Times New Roman" w:hAnsi="Times New Roman" w:cs="Times New Roman"/>
          <w:sz w:val="24"/>
          <w:szCs w:val="24"/>
        </w:rPr>
        <w:t>[</w:t>
      </w:r>
      <w:r w:rsidR="0042503A">
        <w:rPr>
          <w:rFonts w:ascii="Times New Roman" w:hAnsi="Times New Roman" w:cs="Times New Roman"/>
          <w:sz w:val="24"/>
          <w:szCs w:val="24"/>
        </w:rPr>
        <w:t>11</w:t>
      </w:r>
      <w:r w:rsidR="002035CB">
        <w:rPr>
          <w:rFonts w:ascii="Times New Roman" w:hAnsi="Times New Roman" w:cs="Times New Roman"/>
          <w:sz w:val="24"/>
          <w:szCs w:val="24"/>
        </w:rPr>
        <w:t>]</w:t>
      </w:r>
      <w:r w:rsidR="00D06190">
        <w:rPr>
          <w:rFonts w:ascii="Times New Roman" w:hAnsi="Times New Roman" w:cs="Times New Roman"/>
          <w:sz w:val="24"/>
          <w:szCs w:val="24"/>
        </w:rPr>
        <w:t xml:space="preserve"> </w:t>
      </w:r>
      <w:r w:rsidR="00D06190">
        <w:rPr>
          <w:rFonts w:ascii="Times New Roman" w:hAnsi="Times New Roman" w:cs="Times New Roman"/>
          <w:sz w:val="24"/>
          <w:szCs w:val="24"/>
        </w:rPr>
        <w:lastRenderedPageBreak/>
        <w:t>suggested</w:t>
      </w:r>
      <w:r w:rsidR="004155EE" w:rsidRPr="009C5500">
        <w:rPr>
          <w:rFonts w:ascii="Times New Roman" w:hAnsi="Times New Roman" w:cs="Times New Roman"/>
          <w:sz w:val="24"/>
          <w:szCs w:val="24"/>
        </w:rPr>
        <w:t xml:space="preserve"> </w:t>
      </w:r>
      <w:r w:rsidR="0030360C" w:rsidRPr="009C5500">
        <w:rPr>
          <w:rFonts w:ascii="Times New Roman" w:hAnsi="Times New Roman" w:cs="Times New Roman"/>
          <w:sz w:val="24"/>
          <w:szCs w:val="24"/>
        </w:rPr>
        <w:t xml:space="preserve">CLABSI rates of 2.9 per 1000 central line days in </w:t>
      </w:r>
      <w:r w:rsidR="00286028">
        <w:rPr>
          <w:rFonts w:ascii="Times New Roman" w:hAnsi="Times New Roman" w:cs="Times New Roman"/>
          <w:sz w:val="24"/>
          <w:szCs w:val="24"/>
        </w:rPr>
        <w:t>babies</w:t>
      </w:r>
      <w:r w:rsidR="0030360C" w:rsidRPr="009C5500">
        <w:rPr>
          <w:rFonts w:ascii="Times New Roman" w:hAnsi="Times New Roman" w:cs="Times New Roman"/>
          <w:sz w:val="24"/>
          <w:szCs w:val="24"/>
        </w:rPr>
        <w:t xml:space="preserve"> &gt;32 weeks gestation, and 7.9 per 1000 central line days in those &lt;32 weeks gestation</w:t>
      </w:r>
      <w:r w:rsidR="0097607B">
        <w:rPr>
          <w:rFonts w:ascii="Times New Roman" w:hAnsi="Times New Roman" w:cs="Times New Roman"/>
          <w:sz w:val="24"/>
          <w:szCs w:val="24"/>
        </w:rPr>
        <w:t xml:space="preserve">.  </w:t>
      </w:r>
      <w:r w:rsidR="001F4063">
        <w:rPr>
          <w:rFonts w:ascii="Times New Roman" w:hAnsi="Times New Roman" w:cs="Times New Roman"/>
          <w:sz w:val="24"/>
          <w:szCs w:val="24"/>
        </w:rPr>
        <w:t>Variations</w:t>
      </w:r>
      <w:r w:rsidR="00AE2BC5">
        <w:rPr>
          <w:rFonts w:ascii="Times New Roman" w:hAnsi="Times New Roman" w:cs="Times New Roman"/>
          <w:sz w:val="24"/>
          <w:szCs w:val="24"/>
        </w:rPr>
        <w:t xml:space="preserve"> are not explained by differences in case mix</w:t>
      </w:r>
      <w:r w:rsidR="006B6675">
        <w:rPr>
          <w:rFonts w:ascii="Times New Roman" w:hAnsi="Times New Roman" w:cs="Times New Roman"/>
          <w:sz w:val="24"/>
          <w:szCs w:val="24"/>
        </w:rPr>
        <w:t xml:space="preserve">, suggesting that </w:t>
      </w:r>
      <w:r w:rsidR="007A34CD">
        <w:rPr>
          <w:rFonts w:ascii="Times New Roman" w:hAnsi="Times New Roman" w:cs="Times New Roman"/>
          <w:sz w:val="24"/>
          <w:szCs w:val="24"/>
        </w:rPr>
        <w:t xml:space="preserve">there may be opportunities to </w:t>
      </w:r>
      <w:r w:rsidR="00CF7225">
        <w:rPr>
          <w:rFonts w:ascii="Times New Roman" w:hAnsi="Times New Roman" w:cs="Times New Roman"/>
          <w:sz w:val="24"/>
          <w:szCs w:val="24"/>
        </w:rPr>
        <w:t xml:space="preserve">reduce these infections through </w:t>
      </w:r>
      <w:r w:rsidR="007A34CD">
        <w:rPr>
          <w:rFonts w:ascii="Times New Roman" w:hAnsi="Times New Roman" w:cs="Times New Roman"/>
          <w:sz w:val="24"/>
          <w:szCs w:val="24"/>
        </w:rPr>
        <w:t xml:space="preserve">changes in local practices </w:t>
      </w:r>
      <w:r w:rsidR="002035CB">
        <w:rPr>
          <w:rFonts w:ascii="Times New Roman" w:hAnsi="Times New Roman" w:cs="Times New Roman"/>
          <w:sz w:val="24"/>
          <w:szCs w:val="24"/>
        </w:rPr>
        <w:t>[</w:t>
      </w:r>
      <w:r w:rsidR="0042503A">
        <w:rPr>
          <w:rFonts w:ascii="Times New Roman" w:hAnsi="Times New Roman" w:cs="Times New Roman"/>
          <w:sz w:val="24"/>
          <w:szCs w:val="24"/>
        </w:rPr>
        <w:t>1</w:t>
      </w:r>
      <w:r w:rsidR="001F4063">
        <w:rPr>
          <w:rFonts w:ascii="Times New Roman" w:hAnsi="Times New Roman" w:cs="Times New Roman"/>
          <w:sz w:val="24"/>
          <w:szCs w:val="24"/>
        </w:rPr>
        <w:t>2</w:t>
      </w:r>
      <w:r w:rsidR="002035CB">
        <w:rPr>
          <w:rFonts w:ascii="Times New Roman" w:hAnsi="Times New Roman" w:cs="Times New Roman"/>
          <w:sz w:val="24"/>
          <w:szCs w:val="24"/>
        </w:rPr>
        <w:t>]</w:t>
      </w:r>
      <w:r w:rsidR="007A34CD">
        <w:rPr>
          <w:rFonts w:ascii="Times New Roman" w:hAnsi="Times New Roman" w:cs="Times New Roman"/>
          <w:sz w:val="24"/>
          <w:szCs w:val="24"/>
        </w:rPr>
        <w:t>.</w:t>
      </w:r>
      <w:r w:rsidR="00AE2BC5">
        <w:rPr>
          <w:rFonts w:ascii="Times New Roman" w:hAnsi="Times New Roman" w:cs="Times New Roman"/>
          <w:sz w:val="24"/>
          <w:szCs w:val="24"/>
        </w:rPr>
        <w:t xml:space="preserve"> </w:t>
      </w:r>
      <w:r w:rsidR="0030360C" w:rsidRPr="009C5500">
        <w:rPr>
          <w:rFonts w:ascii="Times New Roman" w:hAnsi="Times New Roman" w:cs="Times New Roman"/>
          <w:sz w:val="24"/>
          <w:szCs w:val="24"/>
        </w:rPr>
        <w:t xml:space="preserve"> </w:t>
      </w:r>
    </w:p>
    <w:p w14:paraId="138E8EC9" w14:textId="1CF00C5B" w:rsidR="00276908" w:rsidRPr="009C5500" w:rsidRDefault="0054061B" w:rsidP="009C5500">
      <w:pPr>
        <w:spacing w:line="480" w:lineRule="auto"/>
        <w:rPr>
          <w:rFonts w:ascii="Times New Roman" w:hAnsi="Times New Roman" w:cs="Times New Roman"/>
          <w:sz w:val="24"/>
          <w:szCs w:val="24"/>
        </w:rPr>
      </w:pPr>
      <w:r w:rsidRPr="009C5500">
        <w:rPr>
          <w:rFonts w:ascii="Times New Roman" w:hAnsi="Times New Roman" w:cs="Times New Roman"/>
          <w:sz w:val="24"/>
          <w:szCs w:val="24"/>
        </w:rPr>
        <w:t>Strategies aimed at</w:t>
      </w:r>
      <w:r w:rsidR="00276908" w:rsidRPr="009C5500">
        <w:rPr>
          <w:rFonts w:ascii="Times New Roman" w:hAnsi="Times New Roman" w:cs="Times New Roman"/>
          <w:sz w:val="24"/>
          <w:szCs w:val="24"/>
        </w:rPr>
        <w:t xml:space="preserve"> reduc</w:t>
      </w:r>
      <w:r w:rsidRPr="009C5500">
        <w:rPr>
          <w:rFonts w:ascii="Times New Roman" w:hAnsi="Times New Roman" w:cs="Times New Roman"/>
          <w:sz w:val="24"/>
          <w:szCs w:val="24"/>
        </w:rPr>
        <w:t>ing</w:t>
      </w:r>
      <w:r w:rsidR="00276908" w:rsidRPr="009C5500">
        <w:rPr>
          <w:rFonts w:ascii="Times New Roman" w:hAnsi="Times New Roman" w:cs="Times New Roman"/>
          <w:sz w:val="24"/>
          <w:szCs w:val="24"/>
        </w:rPr>
        <w:t xml:space="preserve"> </w:t>
      </w:r>
      <w:r w:rsidR="002F6E7E" w:rsidRPr="009C5500">
        <w:rPr>
          <w:rFonts w:ascii="Times New Roman" w:hAnsi="Times New Roman" w:cs="Times New Roman"/>
          <w:sz w:val="24"/>
          <w:szCs w:val="24"/>
        </w:rPr>
        <w:t>CLABSI</w:t>
      </w:r>
      <w:r w:rsidR="00046888">
        <w:rPr>
          <w:rFonts w:ascii="Times New Roman" w:hAnsi="Times New Roman" w:cs="Times New Roman"/>
          <w:sz w:val="24"/>
          <w:szCs w:val="24"/>
        </w:rPr>
        <w:t xml:space="preserve">s </w:t>
      </w:r>
      <w:r w:rsidR="00F47EBC" w:rsidRPr="009C5500">
        <w:rPr>
          <w:rFonts w:ascii="Times New Roman" w:hAnsi="Times New Roman" w:cs="Times New Roman"/>
          <w:sz w:val="24"/>
          <w:szCs w:val="24"/>
        </w:rPr>
        <w:t xml:space="preserve">commonly include </w:t>
      </w:r>
      <w:r w:rsidR="007865D7" w:rsidRPr="009C5500">
        <w:rPr>
          <w:rFonts w:ascii="Times New Roman" w:hAnsi="Times New Roman" w:cs="Times New Roman"/>
          <w:sz w:val="24"/>
          <w:szCs w:val="24"/>
        </w:rPr>
        <w:t>multi-modal interventions such as</w:t>
      </w:r>
      <w:r w:rsidR="00276908" w:rsidRPr="009C5500">
        <w:rPr>
          <w:rFonts w:ascii="Times New Roman" w:hAnsi="Times New Roman" w:cs="Times New Roman"/>
          <w:sz w:val="24"/>
          <w:szCs w:val="24"/>
        </w:rPr>
        <w:t xml:space="preserve"> care bundles</w:t>
      </w:r>
      <w:r w:rsidR="002F6E7E" w:rsidRPr="009C5500">
        <w:rPr>
          <w:rFonts w:ascii="Times New Roman" w:hAnsi="Times New Roman" w:cs="Times New Roman"/>
          <w:sz w:val="24"/>
          <w:szCs w:val="24"/>
        </w:rPr>
        <w:t xml:space="preserve">, </w:t>
      </w:r>
      <w:r w:rsidR="00276908" w:rsidRPr="009C5500">
        <w:rPr>
          <w:rFonts w:ascii="Times New Roman" w:hAnsi="Times New Roman" w:cs="Times New Roman"/>
          <w:sz w:val="24"/>
          <w:szCs w:val="24"/>
        </w:rPr>
        <w:t>focus</w:t>
      </w:r>
      <w:r w:rsidR="00EA6818" w:rsidRPr="009C5500">
        <w:rPr>
          <w:rFonts w:ascii="Times New Roman" w:hAnsi="Times New Roman" w:cs="Times New Roman"/>
          <w:sz w:val="24"/>
          <w:szCs w:val="24"/>
        </w:rPr>
        <w:t>ing</w:t>
      </w:r>
      <w:r w:rsidR="002D20F8" w:rsidRPr="009C5500">
        <w:rPr>
          <w:rFonts w:ascii="Times New Roman" w:hAnsi="Times New Roman" w:cs="Times New Roman"/>
          <w:sz w:val="24"/>
          <w:szCs w:val="24"/>
        </w:rPr>
        <w:t xml:space="preserve"> up</w:t>
      </w:r>
      <w:r w:rsidR="00276908" w:rsidRPr="009C5500">
        <w:rPr>
          <w:rFonts w:ascii="Times New Roman" w:hAnsi="Times New Roman" w:cs="Times New Roman"/>
          <w:sz w:val="24"/>
          <w:szCs w:val="24"/>
        </w:rPr>
        <w:t>on</w:t>
      </w:r>
      <w:r w:rsidR="00880A5A" w:rsidRPr="009C5500">
        <w:rPr>
          <w:rFonts w:ascii="Times New Roman" w:hAnsi="Times New Roman" w:cs="Times New Roman"/>
          <w:sz w:val="24"/>
          <w:szCs w:val="24"/>
        </w:rPr>
        <w:t xml:space="preserve"> CVC</w:t>
      </w:r>
      <w:r w:rsidR="00276908" w:rsidRPr="009C5500">
        <w:rPr>
          <w:rFonts w:ascii="Times New Roman" w:hAnsi="Times New Roman" w:cs="Times New Roman"/>
          <w:sz w:val="24"/>
          <w:szCs w:val="24"/>
        </w:rPr>
        <w:t xml:space="preserve"> </w:t>
      </w:r>
      <w:r w:rsidR="007865D7" w:rsidRPr="009C5500">
        <w:rPr>
          <w:rFonts w:ascii="Times New Roman" w:hAnsi="Times New Roman" w:cs="Times New Roman"/>
          <w:sz w:val="24"/>
          <w:szCs w:val="24"/>
        </w:rPr>
        <w:t>insertion</w:t>
      </w:r>
      <w:r w:rsidR="008A3B24" w:rsidRPr="009C5500">
        <w:rPr>
          <w:rFonts w:ascii="Times New Roman" w:hAnsi="Times New Roman" w:cs="Times New Roman"/>
          <w:sz w:val="24"/>
          <w:szCs w:val="24"/>
        </w:rPr>
        <w:t xml:space="preserve"> practices</w:t>
      </w:r>
      <w:r w:rsidR="007865D7" w:rsidRPr="009C5500">
        <w:rPr>
          <w:rFonts w:ascii="Times New Roman" w:hAnsi="Times New Roman" w:cs="Times New Roman"/>
          <w:sz w:val="24"/>
          <w:szCs w:val="24"/>
        </w:rPr>
        <w:t xml:space="preserve"> and decontamination</w:t>
      </w:r>
      <w:r w:rsidR="008A3B24" w:rsidRPr="009C5500">
        <w:rPr>
          <w:rFonts w:ascii="Times New Roman" w:hAnsi="Times New Roman" w:cs="Times New Roman"/>
          <w:sz w:val="24"/>
          <w:szCs w:val="24"/>
        </w:rPr>
        <w:t xml:space="preserve"> of needleless connectors</w:t>
      </w:r>
      <w:r w:rsidR="00276908" w:rsidRPr="009C5500">
        <w:rPr>
          <w:rFonts w:ascii="Times New Roman" w:hAnsi="Times New Roman" w:cs="Times New Roman"/>
          <w:sz w:val="24"/>
          <w:szCs w:val="24"/>
        </w:rPr>
        <w:t xml:space="preserve"> </w:t>
      </w:r>
      <w:r w:rsidR="002035CB">
        <w:rPr>
          <w:rFonts w:ascii="Times New Roman" w:hAnsi="Times New Roman" w:cs="Times New Roman"/>
          <w:sz w:val="24"/>
          <w:szCs w:val="24"/>
        </w:rPr>
        <w:t>[</w:t>
      </w:r>
      <w:r w:rsidR="006D445E">
        <w:rPr>
          <w:rFonts w:ascii="Times New Roman" w:hAnsi="Times New Roman" w:cs="Times New Roman"/>
          <w:sz w:val="24"/>
          <w:szCs w:val="24"/>
        </w:rPr>
        <w:t>13</w:t>
      </w:r>
      <w:r w:rsidR="002035CB">
        <w:rPr>
          <w:rFonts w:ascii="Times New Roman" w:hAnsi="Times New Roman" w:cs="Times New Roman"/>
          <w:sz w:val="24"/>
          <w:szCs w:val="24"/>
        </w:rPr>
        <w:t>]</w:t>
      </w:r>
      <w:r w:rsidR="00276908" w:rsidRPr="009C5500">
        <w:rPr>
          <w:rFonts w:ascii="Times New Roman" w:hAnsi="Times New Roman" w:cs="Times New Roman"/>
          <w:sz w:val="24"/>
          <w:szCs w:val="24"/>
        </w:rPr>
        <w:t xml:space="preserve">. </w:t>
      </w:r>
      <w:r w:rsidR="00695A6B" w:rsidRPr="009C5500">
        <w:rPr>
          <w:rFonts w:ascii="Times New Roman" w:hAnsi="Times New Roman" w:cs="Times New Roman"/>
          <w:sz w:val="24"/>
          <w:szCs w:val="24"/>
        </w:rPr>
        <w:t>The d</w:t>
      </w:r>
      <w:r w:rsidR="0004136F" w:rsidRPr="009C5500">
        <w:rPr>
          <w:rFonts w:ascii="Times New Roman" w:hAnsi="Times New Roman" w:cs="Times New Roman"/>
          <w:sz w:val="24"/>
          <w:szCs w:val="24"/>
        </w:rPr>
        <w:t>econtamination of needle</w:t>
      </w:r>
      <w:r w:rsidR="00AE6390" w:rsidRPr="009C5500">
        <w:rPr>
          <w:rFonts w:ascii="Times New Roman" w:hAnsi="Times New Roman" w:cs="Times New Roman"/>
          <w:sz w:val="24"/>
          <w:szCs w:val="24"/>
        </w:rPr>
        <w:t>le</w:t>
      </w:r>
      <w:r w:rsidR="0004136F" w:rsidRPr="009C5500">
        <w:rPr>
          <w:rFonts w:ascii="Times New Roman" w:hAnsi="Times New Roman" w:cs="Times New Roman"/>
          <w:sz w:val="24"/>
          <w:szCs w:val="24"/>
        </w:rPr>
        <w:t xml:space="preserve">ss </w:t>
      </w:r>
      <w:r w:rsidR="00AE6390" w:rsidRPr="009C5500">
        <w:rPr>
          <w:rFonts w:ascii="Times New Roman" w:hAnsi="Times New Roman" w:cs="Times New Roman"/>
          <w:sz w:val="24"/>
          <w:szCs w:val="24"/>
        </w:rPr>
        <w:t xml:space="preserve">connectors </w:t>
      </w:r>
      <w:r w:rsidR="000871F3" w:rsidRPr="009C5500">
        <w:rPr>
          <w:rFonts w:ascii="Times New Roman" w:hAnsi="Times New Roman" w:cs="Times New Roman"/>
          <w:sz w:val="24"/>
          <w:szCs w:val="24"/>
        </w:rPr>
        <w:t>using</w:t>
      </w:r>
      <w:r w:rsidR="00553998" w:rsidRPr="009C5500">
        <w:rPr>
          <w:rFonts w:ascii="Times New Roman" w:hAnsi="Times New Roman" w:cs="Times New Roman"/>
          <w:sz w:val="24"/>
          <w:szCs w:val="24"/>
        </w:rPr>
        <w:t xml:space="preserve"> </w:t>
      </w:r>
      <w:r w:rsidR="00695A6B" w:rsidRPr="009C5500">
        <w:rPr>
          <w:rFonts w:ascii="Times New Roman" w:hAnsi="Times New Roman" w:cs="Times New Roman"/>
          <w:sz w:val="24"/>
          <w:szCs w:val="24"/>
        </w:rPr>
        <w:t>‘</w:t>
      </w:r>
      <w:r w:rsidR="00152DEF" w:rsidRPr="009C5500">
        <w:rPr>
          <w:rFonts w:ascii="Times New Roman" w:hAnsi="Times New Roman" w:cs="Times New Roman"/>
          <w:sz w:val="24"/>
          <w:szCs w:val="24"/>
        </w:rPr>
        <w:t>scrub-the-hub</w:t>
      </w:r>
      <w:r w:rsidR="00695A6B" w:rsidRPr="009C5500">
        <w:rPr>
          <w:rFonts w:ascii="Times New Roman" w:hAnsi="Times New Roman" w:cs="Times New Roman"/>
          <w:sz w:val="24"/>
          <w:szCs w:val="24"/>
        </w:rPr>
        <w:t>’</w:t>
      </w:r>
      <w:r w:rsidR="00276908" w:rsidRPr="009C5500">
        <w:rPr>
          <w:rFonts w:ascii="Times New Roman" w:hAnsi="Times New Roman" w:cs="Times New Roman"/>
          <w:sz w:val="24"/>
          <w:szCs w:val="24"/>
        </w:rPr>
        <w:t xml:space="preserve"> </w:t>
      </w:r>
      <w:r w:rsidR="00152DEF" w:rsidRPr="009C5500">
        <w:rPr>
          <w:rFonts w:ascii="Times New Roman" w:hAnsi="Times New Roman" w:cs="Times New Roman"/>
          <w:sz w:val="24"/>
          <w:szCs w:val="24"/>
        </w:rPr>
        <w:t>techniques</w:t>
      </w:r>
      <w:r w:rsidR="00067FC4" w:rsidRPr="009C5500">
        <w:rPr>
          <w:rFonts w:ascii="Times New Roman" w:hAnsi="Times New Roman" w:cs="Times New Roman"/>
          <w:sz w:val="24"/>
          <w:szCs w:val="24"/>
        </w:rPr>
        <w:t xml:space="preserve"> </w:t>
      </w:r>
      <w:r w:rsidR="000871F3" w:rsidRPr="009C5500">
        <w:rPr>
          <w:rFonts w:ascii="Times New Roman" w:hAnsi="Times New Roman" w:cs="Times New Roman"/>
          <w:sz w:val="24"/>
          <w:szCs w:val="24"/>
        </w:rPr>
        <w:t>-</w:t>
      </w:r>
      <w:r w:rsidR="00067FC4" w:rsidRPr="009C5500">
        <w:rPr>
          <w:rFonts w:ascii="Times New Roman" w:hAnsi="Times New Roman" w:cs="Times New Roman"/>
          <w:sz w:val="24"/>
          <w:szCs w:val="24"/>
        </w:rPr>
        <w:t xml:space="preserve"> </w:t>
      </w:r>
      <w:r w:rsidR="00152DEF" w:rsidRPr="009C5500">
        <w:rPr>
          <w:rFonts w:ascii="Times New Roman" w:hAnsi="Times New Roman" w:cs="Times New Roman"/>
          <w:sz w:val="24"/>
          <w:szCs w:val="24"/>
        </w:rPr>
        <w:t xml:space="preserve">cleaning with a chlorhexidine and </w:t>
      </w:r>
      <w:r w:rsidR="000E17C4" w:rsidRPr="009C5500">
        <w:rPr>
          <w:rFonts w:ascii="Times New Roman" w:hAnsi="Times New Roman" w:cs="Times New Roman"/>
          <w:sz w:val="24"/>
          <w:szCs w:val="24"/>
        </w:rPr>
        <w:t>alcohol-based</w:t>
      </w:r>
      <w:r w:rsidR="00152DEF" w:rsidRPr="009C5500">
        <w:rPr>
          <w:rFonts w:ascii="Times New Roman" w:hAnsi="Times New Roman" w:cs="Times New Roman"/>
          <w:sz w:val="24"/>
          <w:szCs w:val="24"/>
        </w:rPr>
        <w:t xml:space="preserve"> solution</w:t>
      </w:r>
      <w:r w:rsidR="002F6E7E" w:rsidRPr="009C5500">
        <w:rPr>
          <w:rFonts w:ascii="Times New Roman" w:hAnsi="Times New Roman" w:cs="Times New Roman"/>
          <w:sz w:val="24"/>
          <w:szCs w:val="24"/>
        </w:rPr>
        <w:t xml:space="preserve"> for 15 to 30 seconds </w:t>
      </w:r>
      <w:r w:rsidR="00046888">
        <w:rPr>
          <w:rFonts w:ascii="Times New Roman" w:hAnsi="Times New Roman" w:cs="Times New Roman"/>
          <w:sz w:val="24"/>
          <w:szCs w:val="24"/>
        </w:rPr>
        <w:t>with</w:t>
      </w:r>
      <w:r w:rsidR="00152DEF" w:rsidRPr="009C5500">
        <w:rPr>
          <w:rFonts w:ascii="Times New Roman" w:hAnsi="Times New Roman" w:cs="Times New Roman"/>
          <w:sz w:val="24"/>
          <w:szCs w:val="24"/>
        </w:rPr>
        <w:t xml:space="preserve"> </w:t>
      </w:r>
      <w:r w:rsidR="0075007E" w:rsidRPr="009C5500">
        <w:rPr>
          <w:rFonts w:ascii="Times New Roman" w:hAnsi="Times New Roman" w:cs="Times New Roman"/>
          <w:sz w:val="24"/>
          <w:szCs w:val="24"/>
        </w:rPr>
        <w:t xml:space="preserve">15 to </w:t>
      </w:r>
      <w:r w:rsidR="00152DEF" w:rsidRPr="009C5500">
        <w:rPr>
          <w:rFonts w:ascii="Times New Roman" w:hAnsi="Times New Roman" w:cs="Times New Roman"/>
          <w:sz w:val="24"/>
          <w:szCs w:val="24"/>
        </w:rPr>
        <w:t xml:space="preserve">30 seconds </w:t>
      </w:r>
      <w:r w:rsidR="0088188C" w:rsidRPr="009C5500">
        <w:rPr>
          <w:rFonts w:ascii="Times New Roman" w:hAnsi="Times New Roman" w:cs="Times New Roman"/>
          <w:sz w:val="24"/>
          <w:szCs w:val="24"/>
        </w:rPr>
        <w:t>drying time</w:t>
      </w:r>
      <w:r w:rsidR="00067FC4" w:rsidRPr="009C5500">
        <w:rPr>
          <w:rFonts w:ascii="Times New Roman" w:hAnsi="Times New Roman" w:cs="Times New Roman"/>
          <w:sz w:val="24"/>
          <w:szCs w:val="24"/>
        </w:rPr>
        <w:t xml:space="preserve"> </w:t>
      </w:r>
      <w:r w:rsidR="000871F3" w:rsidRPr="009C5500">
        <w:rPr>
          <w:rFonts w:ascii="Times New Roman" w:hAnsi="Times New Roman" w:cs="Times New Roman"/>
          <w:sz w:val="24"/>
          <w:szCs w:val="24"/>
        </w:rPr>
        <w:t>-</w:t>
      </w:r>
      <w:r w:rsidR="00067FC4" w:rsidRPr="009C5500">
        <w:rPr>
          <w:rFonts w:ascii="Times New Roman" w:hAnsi="Times New Roman" w:cs="Times New Roman"/>
          <w:sz w:val="24"/>
          <w:szCs w:val="24"/>
        </w:rPr>
        <w:t xml:space="preserve"> </w:t>
      </w:r>
      <w:r w:rsidR="000871F3" w:rsidRPr="009C5500">
        <w:rPr>
          <w:rFonts w:ascii="Times New Roman" w:hAnsi="Times New Roman" w:cs="Times New Roman"/>
          <w:sz w:val="24"/>
          <w:szCs w:val="24"/>
        </w:rPr>
        <w:t xml:space="preserve">has remained the focus of </w:t>
      </w:r>
      <w:r w:rsidR="000E17C4" w:rsidRPr="009C5500">
        <w:rPr>
          <w:rFonts w:ascii="Times New Roman" w:hAnsi="Times New Roman" w:cs="Times New Roman"/>
          <w:sz w:val="24"/>
          <w:szCs w:val="24"/>
        </w:rPr>
        <w:t xml:space="preserve">central line maintenance bundles. However, this </w:t>
      </w:r>
      <w:r w:rsidR="00152DEF" w:rsidRPr="009C5500">
        <w:rPr>
          <w:rFonts w:ascii="Times New Roman" w:hAnsi="Times New Roman" w:cs="Times New Roman"/>
          <w:sz w:val="24"/>
          <w:szCs w:val="24"/>
        </w:rPr>
        <w:t xml:space="preserve">practice </w:t>
      </w:r>
      <w:r w:rsidR="00650D94" w:rsidRPr="009C5500">
        <w:rPr>
          <w:rFonts w:ascii="Times New Roman" w:hAnsi="Times New Roman" w:cs="Times New Roman"/>
          <w:sz w:val="24"/>
          <w:szCs w:val="24"/>
        </w:rPr>
        <w:t>is</w:t>
      </w:r>
      <w:r w:rsidR="001426A1" w:rsidRPr="009C5500">
        <w:rPr>
          <w:rFonts w:ascii="Times New Roman" w:hAnsi="Times New Roman" w:cs="Times New Roman"/>
          <w:sz w:val="24"/>
          <w:szCs w:val="24"/>
        </w:rPr>
        <w:t xml:space="preserve"> </w:t>
      </w:r>
      <w:r w:rsidR="0088188C" w:rsidRPr="009C5500">
        <w:rPr>
          <w:rFonts w:ascii="Times New Roman" w:hAnsi="Times New Roman" w:cs="Times New Roman"/>
          <w:sz w:val="24"/>
          <w:szCs w:val="24"/>
        </w:rPr>
        <w:t>prone to human error and</w:t>
      </w:r>
      <w:r w:rsidR="00152DEF" w:rsidRPr="009C5500">
        <w:rPr>
          <w:rFonts w:ascii="Times New Roman" w:hAnsi="Times New Roman" w:cs="Times New Roman"/>
          <w:sz w:val="24"/>
          <w:szCs w:val="24"/>
        </w:rPr>
        <w:t xml:space="preserve"> </w:t>
      </w:r>
      <w:r w:rsidR="00880A5A" w:rsidRPr="009C5500">
        <w:rPr>
          <w:rFonts w:ascii="Times New Roman" w:hAnsi="Times New Roman" w:cs="Times New Roman"/>
          <w:sz w:val="24"/>
          <w:szCs w:val="24"/>
        </w:rPr>
        <w:t xml:space="preserve">has shown to be </w:t>
      </w:r>
      <w:r w:rsidR="00152DEF" w:rsidRPr="009C5500">
        <w:rPr>
          <w:rFonts w:ascii="Times New Roman" w:hAnsi="Times New Roman" w:cs="Times New Roman"/>
          <w:sz w:val="24"/>
          <w:szCs w:val="24"/>
        </w:rPr>
        <w:t>not fully adhered to</w:t>
      </w:r>
      <w:r w:rsidR="00E33A40" w:rsidRPr="009C5500">
        <w:rPr>
          <w:rFonts w:ascii="Times New Roman" w:hAnsi="Times New Roman" w:cs="Times New Roman"/>
          <w:sz w:val="24"/>
          <w:szCs w:val="24"/>
        </w:rPr>
        <w:t>,</w:t>
      </w:r>
      <w:r w:rsidR="00AC3DE4" w:rsidRPr="009C5500">
        <w:rPr>
          <w:rFonts w:ascii="Times New Roman" w:hAnsi="Times New Roman" w:cs="Times New Roman"/>
          <w:sz w:val="24"/>
          <w:szCs w:val="24"/>
        </w:rPr>
        <w:t xml:space="preserve"> which </w:t>
      </w:r>
      <w:r w:rsidR="00650D94" w:rsidRPr="009C5500">
        <w:rPr>
          <w:rFonts w:ascii="Times New Roman" w:hAnsi="Times New Roman" w:cs="Times New Roman"/>
          <w:sz w:val="24"/>
          <w:szCs w:val="24"/>
        </w:rPr>
        <w:t>may result</w:t>
      </w:r>
      <w:r w:rsidR="00E33A40" w:rsidRPr="009C5500">
        <w:rPr>
          <w:rFonts w:ascii="Times New Roman" w:hAnsi="Times New Roman" w:cs="Times New Roman"/>
          <w:sz w:val="24"/>
          <w:szCs w:val="24"/>
        </w:rPr>
        <w:t xml:space="preserve"> in the nosocomial introduction of bacteria into the catheter</w:t>
      </w:r>
      <w:r w:rsidR="003E6DFD" w:rsidRPr="009C5500">
        <w:rPr>
          <w:rFonts w:ascii="Times New Roman" w:hAnsi="Times New Roman" w:cs="Times New Roman"/>
          <w:sz w:val="24"/>
          <w:szCs w:val="24"/>
        </w:rPr>
        <w:t xml:space="preserve"> </w:t>
      </w:r>
      <w:r w:rsidR="002035CB">
        <w:rPr>
          <w:rFonts w:ascii="Times New Roman" w:hAnsi="Times New Roman" w:cs="Times New Roman"/>
          <w:sz w:val="24"/>
          <w:szCs w:val="24"/>
        </w:rPr>
        <w:t>[</w:t>
      </w:r>
      <w:r w:rsidR="006D445E">
        <w:rPr>
          <w:rFonts w:ascii="Times New Roman" w:hAnsi="Times New Roman" w:cs="Times New Roman"/>
          <w:sz w:val="24"/>
          <w:szCs w:val="24"/>
        </w:rPr>
        <w:t>14</w:t>
      </w:r>
      <w:r w:rsidR="002035CB">
        <w:rPr>
          <w:rFonts w:ascii="Times New Roman" w:hAnsi="Times New Roman" w:cs="Times New Roman"/>
          <w:sz w:val="24"/>
          <w:szCs w:val="24"/>
        </w:rPr>
        <w:t>]</w:t>
      </w:r>
      <w:r w:rsidR="00152DEF" w:rsidRPr="009C5500">
        <w:rPr>
          <w:rFonts w:ascii="Times New Roman" w:hAnsi="Times New Roman" w:cs="Times New Roman"/>
          <w:sz w:val="24"/>
          <w:szCs w:val="24"/>
        </w:rPr>
        <w:t xml:space="preserve">.  </w:t>
      </w:r>
    </w:p>
    <w:p w14:paraId="4797C35D" w14:textId="2D197890" w:rsidR="00B7379E" w:rsidRPr="009C5500" w:rsidRDefault="00276908" w:rsidP="009C5500">
      <w:pPr>
        <w:spacing w:line="480" w:lineRule="auto"/>
        <w:rPr>
          <w:rFonts w:ascii="Times New Roman" w:hAnsi="Times New Roman" w:cs="Times New Roman"/>
          <w:b/>
          <w:bCs/>
          <w:sz w:val="24"/>
          <w:szCs w:val="24"/>
        </w:rPr>
      </w:pPr>
      <w:r w:rsidRPr="009C5500">
        <w:rPr>
          <w:rFonts w:ascii="Times New Roman" w:hAnsi="Times New Roman" w:cs="Times New Roman"/>
          <w:sz w:val="24"/>
          <w:szCs w:val="24"/>
        </w:rPr>
        <w:t>Alcohol-impregnated Port Protectors (</w:t>
      </w:r>
      <w:r w:rsidR="00F76DB1" w:rsidRPr="009C5500">
        <w:rPr>
          <w:rFonts w:ascii="Times New Roman" w:hAnsi="Times New Roman" w:cs="Times New Roman"/>
          <w:sz w:val="24"/>
          <w:szCs w:val="24"/>
        </w:rPr>
        <w:t>AIPP</w:t>
      </w:r>
      <w:r w:rsidRPr="009C5500">
        <w:rPr>
          <w:rFonts w:ascii="Times New Roman" w:hAnsi="Times New Roman" w:cs="Times New Roman"/>
          <w:sz w:val="24"/>
          <w:szCs w:val="24"/>
        </w:rPr>
        <w:t xml:space="preserve">s) are plastic </w:t>
      </w:r>
      <w:r w:rsidR="00644E63" w:rsidRPr="009C5500">
        <w:rPr>
          <w:rFonts w:ascii="Times New Roman" w:hAnsi="Times New Roman" w:cs="Times New Roman"/>
          <w:sz w:val="24"/>
          <w:szCs w:val="24"/>
        </w:rPr>
        <w:t xml:space="preserve">caps </w:t>
      </w:r>
      <w:r w:rsidR="00B40546" w:rsidRPr="009C5500">
        <w:rPr>
          <w:rFonts w:ascii="Times New Roman" w:hAnsi="Times New Roman" w:cs="Times New Roman"/>
          <w:sz w:val="24"/>
          <w:szCs w:val="24"/>
        </w:rPr>
        <w:t>with</w:t>
      </w:r>
      <w:r w:rsidRPr="009C5500">
        <w:rPr>
          <w:rFonts w:ascii="Times New Roman" w:hAnsi="Times New Roman" w:cs="Times New Roman"/>
          <w:sz w:val="24"/>
          <w:szCs w:val="24"/>
        </w:rPr>
        <w:t xml:space="preserve"> an isopropyl-alcohol-impregnated sponge inside</w:t>
      </w:r>
      <w:r w:rsidR="00AE6390" w:rsidRPr="009C5500">
        <w:rPr>
          <w:rFonts w:ascii="Times New Roman" w:hAnsi="Times New Roman" w:cs="Times New Roman"/>
          <w:sz w:val="24"/>
          <w:szCs w:val="24"/>
        </w:rPr>
        <w:t>, which</w:t>
      </w:r>
      <w:r w:rsidRPr="009C5500">
        <w:rPr>
          <w:rFonts w:ascii="Times New Roman" w:hAnsi="Times New Roman" w:cs="Times New Roman"/>
          <w:sz w:val="24"/>
          <w:szCs w:val="24"/>
        </w:rPr>
        <w:t xml:space="preserve"> screw onto </w:t>
      </w:r>
      <w:r w:rsidR="001F0C2D" w:rsidRPr="009C5500">
        <w:rPr>
          <w:rFonts w:ascii="Times New Roman" w:hAnsi="Times New Roman" w:cs="Times New Roman"/>
          <w:sz w:val="24"/>
          <w:szCs w:val="24"/>
        </w:rPr>
        <w:t>needleless connectors</w:t>
      </w:r>
      <w:r w:rsidRPr="009C5500">
        <w:rPr>
          <w:rFonts w:ascii="Times New Roman" w:hAnsi="Times New Roman" w:cs="Times New Roman"/>
          <w:sz w:val="24"/>
          <w:szCs w:val="24"/>
        </w:rPr>
        <w:t xml:space="preserve">. They offer </w:t>
      </w:r>
      <w:r w:rsidR="008E6695">
        <w:rPr>
          <w:rFonts w:ascii="Times New Roman" w:hAnsi="Times New Roman" w:cs="Times New Roman"/>
          <w:sz w:val="24"/>
          <w:szCs w:val="24"/>
        </w:rPr>
        <w:t xml:space="preserve">a </w:t>
      </w:r>
      <w:r w:rsidRPr="009C5500">
        <w:rPr>
          <w:rFonts w:ascii="Times New Roman" w:hAnsi="Times New Roman" w:cs="Times New Roman"/>
          <w:sz w:val="24"/>
          <w:szCs w:val="24"/>
        </w:rPr>
        <w:t>solution to the variable adherence</w:t>
      </w:r>
      <w:r w:rsidR="001F0C2D" w:rsidRPr="009C5500">
        <w:rPr>
          <w:rFonts w:ascii="Times New Roman" w:hAnsi="Times New Roman" w:cs="Times New Roman"/>
          <w:sz w:val="24"/>
          <w:szCs w:val="24"/>
        </w:rPr>
        <w:t xml:space="preserve"> to the scrub-the-hub procedure</w:t>
      </w:r>
      <w:r w:rsidR="00C8464B">
        <w:rPr>
          <w:rFonts w:ascii="Times New Roman" w:hAnsi="Times New Roman" w:cs="Times New Roman"/>
          <w:sz w:val="24"/>
          <w:szCs w:val="24"/>
        </w:rPr>
        <w:t xml:space="preserve"> and </w:t>
      </w:r>
      <w:r w:rsidR="008E6695">
        <w:rPr>
          <w:rFonts w:ascii="Times New Roman" w:hAnsi="Times New Roman" w:cs="Times New Roman"/>
          <w:sz w:val="24"/>
          <w:szCs w:val="24"/>
        </w:rPr>
        <w:t>have the potential</w:t>
      </w:r>
      <w:r w:rsidRPr="009C5500">
        <w:rPr>
          <w:rFonts w:ascii="Times New Roman" w:hAnsi="Times New Roman" w:cs="Times New Roman"/>
          <w:sz w:val="24"/>
          <w:szCs w:val="24"/>
        </w:rPr>
        <w:t xml:space="preserve"> to reduce the use of antibiotics in an environment which is known to promote the development of antimicrobial resistance </w:t>
      </w:r>
      <w:r w:rsidR="002035CB">
        <w:rPr>
          <w:rFonts w:ascii="Times New Roman" w:hAnsi="Times New Roman" w:cs="Times New Roman"/>
          <w:sz w:val="24"/>
          <w:szCs w:val="24"/>
        </w:rPr>
        <w:t>[</w:t>
      </w:r>
      <w:r w:rsidR="00C37DB9">
        <w:rPr>
          <w:rFonts w:ascii="Times New Roman" w:hAnsi="Times New Roman" w:cs="Times New Roman"/>
          <w:sz w:val="24"/>
          <w:szCs w:val="24"/>
        </w:rPr>
        <w:t>15</w:t>
      </w:r>
      <w:r w:rsidR="002035CB">
        <w:rPr>
          <w:rFonts w:ascii="Times New Roman" w:hAnsi="Times New Roman" w:cs="Times New Roman"/>
          <w:sz w:val="24"/>
          <w:szCs w:val="24"/>
        </w:rPr>
        <w:t>]</w:t>
      </w:r>
      <w:r w:rsidR="003C1F17" w:rsidRPr="009C5500">
        <w:rPr>
          <w:rFonts w:ascii="Times New Roman" w:hAnsi="Times New Roman" w:cs="Times New Roman"/>
          <w:sz w:val="24"/>
          <w:szCs w:val="24"/>
        </w:rPr>
        <w:t>.</w:t>
      </w:r>
    </w:p>
    <w:p w14:paraId="537BEF2D" w14:textId="4D2EBDDC" w:rsidR="00E2242C" w:rsidRPr="009C5500" w:rsidRDefault="00D5112D" w:rsidP="009C5500">
      <w:pPr>
        <w:spacing w:line="480" w:lineRule="auto"/>
        <w:rPr>
          <w:rFonts w:ascii="Times New Roman" w:hAnsi="Times New Roman" w:cs="Times New Roman"/>
          <w:sz w:val="24"/>
          <w:szCs w:val="24"/>
        </w:rPr>
      </w:pPr>
      <w:r w:rsidRPr="00F019D0">
        <w:rPr>
          <w:rFonts w:ascii="Times New Roman" w:hAnsi="Times New Roman" w:cs="Times New Roman"/>
          <w:sz w:val="24"/>
          <w:szCs w:val="24"/>
        </w:rPr>
        <w:t>Whilst a meta- analysis of data from nine studies, in a variety of healthcare settings</w:t>
      </w:r>
      <w:r w:rsidR="00254814">
        <w:rPr>
          <w:rFonts w:ascii="Times New Roman" w:hAnsi="Times New Roman" w:cs="Times New Roman"/>
          <w:sz w:val="24"/>
          <w:szCs w:val="24"/>
        </w:rPr>
        <w:t>,</w:t>
      </w:r>
      <w:r w:rsidRPr="00F019D0">
        <w:rPr>
          <w:rFonts w:ascii="Times New Roman" w:hAnsi="Times New Roman" w:cs="Times New Roman"/>
          <w:sz w:val="24"/>
          <w:szCs w:val="24"/>
        </w:rPr>
        <w:t xml:space="preserve"> found a statistically significant difference in CLABSI rates favouring AIPPs, there was no difference when analysing the data from the only two included RCTs alone (RR 0.79 [0.29, 2.21]</w:t>
      </w:r>
      <w:r>
        <w:rPr>
          <w:rFonts w:ascii="Times New Roman" w:hAnsi="Times New Roman" w:cs="Times New Roman"/>
          <w:sz w:val="24"/>
          <w:szCs w:val="24"/>
        </w:rPr>
        <w:t xml:space="preserve"> </w:t>
      </w:r>
      <w:r w:rsidR="002035CB">
        <w:rPr>
          <w:rFonts w:ascii="Times New Roman" w:hAnsi="Times New Roman" w:cs="Times New Roman"/>
          <w:sz w:val="24"/>
          <w:szCs w:val="24"/>
        </w:rPr>
        <w:t>[</w:t>
      </w:r>
      <w:r>
        <w:rPr>
          <w:rFonts w:ascii="Times New Roman" w:hAnsi="Times New Roman" w:cs="Times New Roman"/>
          <w:sz w:val="24"/>
          <w:szCs w:val="24"/>
        </w:rPr>
        <w:t>16</w:t>
      </w:r>
      <w:r w:rsidR="002035CB">
        <w:rPr>
          <w:rFonts w:ascii="Times New Roman" w:hAnsi="Times New Roman" w:cs="Times New Roman"/>
          <w:sz w:val="24"/>
          <w:szCs w:val="24"/>
        </w:rPr>
        <w:t>]</w:t>
      </w:r>
      <w:r w:rsidRPr="009C5500">
        <w:rPr>
          <w:rFonts w:ascii="Times New Roman" w:hAnsi="Times New Roman" w:cs="Times New Roman"/>
          <w:sz w:val="24"/>
          <w:szCs w:val="24"/>
        </w:rPr>
        <w:t xml:space="preserve">.  </w:t>
      </w:r>
      <w:r w:rsidR="000C3F4D" w:rsidRPr="009C5500">
        <w:rPr>
          <w:rFonts w:ascii="Times New Roman" w:hAnsi="Times New Roman" w:cs="Times New Roman"/>
          <w:sz w:val="24"/>
          <w:szCs w:val="24"/>
        </w:rPr>
        <w:t xml:space="preserve">Only one </w:t>
      </w:r>
      <w:r w:rsidR="00B83211">
        <w:rPr>
          <w:rFonts w:ascii="Times New Roman" w:hAnsi="Times New Roman" w:cs="Times New Roman"/>
          <w:sz w:val="24"/>
          <w:szCs w:val="24"/>
        </w:rPr>
        <w:t>study</w:t>
      </w:r>
      <w:r w:rsidR="000C3F4D" w:rsidRPr="009C5500">
        <w:rPr>
          <w:rFonts w:ascii="Times New Roman" w:hAnsi="Times New Roman" w:cs="Times New Roman"/>
          <w:sz w:val="24"/>
          <w:szCs w:val="24"/>
        </w:rPr>
        <w:t xml:space="preserve"> was performed in the paediatric and neonatal ICU setting </w:t>
      </w:r>
      <w:r w:rsidR="002035CB">
        <w:rPr>
          <w:rFonts w:ascii="Times New Roman" w:hAnsi="Times New Roman" w:cs="Times New Roman"/>
          <w:sz w:val="24"/>
          <w:szCs w:val="24"/>
        </w:rPr>
        <w:t>[</w:t>
      </w:r>
      <w:r w:rsidR="00374354">
        <w:rPr>
          <w:rFonts w:ascii="Times New Roman" w:hAnsi="Times New Roman" w:cs="Times New Roman"/>
          <w:sz w:val="24"/>
          <w:szCs w:val="24"/>
        </w:rPr>
        <w:t>17</w:t>
      </w:r>
      <w:r w:rsidR="002035CB">
        <w:rPr>
          <w:rFonts w:ascii="Times New Roman" w:hAnsi="Times New Roman" w:cs="Times New Roman"/>
          <w:sz w:val="24"/>
          <w:szCs w:val="24"/>
        </w:rPr>
        <w:t>]</w:t>
      </w:r>
      <w:r w:rsidR="000C3F4D" w:rsidRPr="009C5500">
        <w:rPr>
          <w:rFonts w:ascii="Times New Roman" w:hAnsi="Times New Roman" w:cs="Times New Roman"/>
          <w:sz w:val="24"/>
          <w:szCs w:val="24"/>
        </w:rPr>
        <w:t>,</w:t>
      </w:r>
      <w:r w:rsidR="00711D71" w:rsidRPr="009C5500">
        <w:rPr>
          <w:rFonts w:ascii="Times New Roman" w:hAnsi="Times New Roman" w:cs="Times New Roman"/>
          <w:sz w:val="24"/>
          <w:szCs w:val="24"/>
        </w:rPr>
        <w:t xml:space="preserve"> and whilst there was a reduction from 3.1 to 2.1 CLABSIs per 1000 central line days</w:t>
      </w:r>
      <w:r w:rsidR="00FF0D6B" w:rsidRPr="009C5500">
        <w:rPr>
          <w:rFonts w:ascii="Times New Roman" w:hAnsi="Times New Roman" w:cs="Times New Roman"/>
          <w:sz w:val="24"/>
          <w:szCs w:val="24"/>
        </w:rPr>
        <w:t xml:space="preserve"> in the NICU</w:t>
      </w:r>
      <w:r w:rsidR="00711D71" w:rsidRPr="009C5500">
        <w:rPr>
          <w:rFonts w:ascii="Times New Roman" w:hAnsi="Times New Roman" w:cs="Times New Roman"/>
          <w:sz w:val="24"/>
          <w:szCs w:val="24"/>
        </w:rPr>
        <w:t xml:space="preserve">, this was not statistically significant. </w:t>
      </w:r>
      <w:r w:rsidR="00532FC1">
        <w:rPr>
          <w:rFonts w:ascii="Times New Roman" w:hAnsi="Times New Roman" w:cs="Times New Roman"/>
          <w:sz w:val="24"/>
          <w:szCs w:val="24"/>
        </w:rPr>
        <w:t xml:space="preserve"> </w:t>
      </w:r>
      <w:r w:rsidR="007F2F69" w:rsidRPr="009C5500">
        <w:rPr>
          <w:rFonts w:ascii="Times New Roman" w:hAnsi="Times New Roman" w:cs="Times New Roman"/>
          <w:sz w:val="24"/>
          <w:szCs w:val="24"/>
        </w:rPr>
        <w:t xml:space="preserve">The National Institute of Clinical Excellence </w:t>
      </w:r>
      <w:r w:rsidR="002035CB">
        <w:rPr>
          <w:rFonts w:ascii="Times New Roman" w:hAnsi="Times New Roman" w:cs="Times New Roman"/>
          <w:sz w:val="24"/>
          <w:szCs w:val="24"/>
        </w:rPr>
        <w:t>[</w:t>
      </w:r>
      <w:r w:rsidR="00374354">
        <w:rPr>
          <w:rFonts w:ascii="Times New Roman" w:hAnsi="Times New Roman" w:cs="Times New Roman"/>
          <w:sz w:val="24"/>
          <w:szCs w:val="24"/>
        </w:rPr>
        <w:t>18</w:t>
      </w:r>
      <w:r w:rsidR="002035CB">
        <w:rPr>
          <w:rFonts w:ascii="Times New Roman" w:hAnsi="Times New Roman" w:cs="Times New Roman"/>
          <w:sz w:val="24"/>
          <w:szCs w:val="24"/>
        </w:rPr>
        <w:t>]</w:t>
      </w:r>
      <w:r w:rsidR="007F2F69" w:rsidRPr="009C5500">
        <w:rPr>
          <w:rFonts w:ascii="Times New Roman" w:hAnsi="Times New Roman" w:cs="Times New Roman"/>
          <w:sz w:val="24"/>
          <w:szCs w:val="24"/>
        </w:rPr>
        <w:t xml:space="preserve"> have recognised that the evidence for AIPPs is limited</w:t>
      </w:r>
      <w:r w:rsidR="00532FC1">
        <w:rPr>
          <w:rFonts w:ascii="Times New Roman" w:hAnsi="Times New Roman" w:cs="Times New Roman"/>
          <w:sz w:val="24"/>
          <w:szCs w:val="24"/>
        </w:rPr>
        <w:t xml:space="preserve"> and </w:t>
      </w:r>
      <w:r w:rsidR="007F2F69" w:rsidRPr="009C5500">
        <w:rPr>
          <w:rFonts w:ascii="Times New Roman" w:hAnsi="Times New Roman" w:cs="Times New Roman"/>
          <w:sz w:val="24"/>
          <w:szCs w:val="24"/>
        </w:rPr>
        <w:t xml:space="preserve">support further research into their efficacy. </w:t>
      </w:r>
    </w:p>
    <w:p w14:paraId="34C3E6D7" w14:textId="46204BAD" w:rsidR="00EC6509" w:rsidRPr="009C5500" w:rsidRDefault="0080476E" w:rsidP="009C5500">
      <w:pPr>
        <w:spacing w:line="480" w:lineRule="auto"/>
        <w:rPr>
          <w:rFonts w:ascii="Times New Roman" w:hAnsi="Times New Roman" w:cs="Times New Roman"/>
          <w:sz w:val="24"/>
          <w:szCs w:val="24"/>
        </w:rPr>
      </w:pPr>
      <w:r w:rsidRPr="009C5500">
        <w:rPr>
          <w:rFonts w:ascii="Times New Roman" w:hAnsi="Times New Roman" w:cs="Times New Roman"/>
          <w:sz w:val="24"/>
          <w:szCs w:val="24"/>
        </w:rPr>
        <w:lastRenderedPageBreak/>
        <w:t>The aim of this study was</w:t>
      </w:r>
      <w:r w:rsidR="00276908" w:rsidRPr="009C5500">
        <w:rPr>
          <w:rFonts w:ascii="Times New Roman" w:hAnsi="Times New Roman" w:cs="Times New Roman"/>
          <w:sz w:val="24"/>
          <w:szCs w:val="24"/>
        </w:rPr>
        <w:t xml:space="preserve"> to</w:t>
      </w:r>
      <w:r w:rsidR="00930A8F" w:rsidRPr="009C5500">
        <w:rPr>
          <w:rFonts w:ascii="Times New Roman" w:hAnsi="Times New Roman" w:cs="Times New Roman"/>
          <w:sz w:val="24"/>
          <w:szCs w:val="24"/>
        </w:rPr>
        <w:t xml:space="preserve"> determine </w:t>
      </w:r>
      <w:r w:rsidR="007F2F69" w:rsidRPr="009C5500">
        <w:rPr>
          <w:rFonts w:ascii="Times New Roman" w:hAnsi="Times New Roman" w:cs="Times New Roman"/>
          <w:sz w:val="24"/>
          <w:szCs w:val="24"/>
        </w:rPr>
        <w:t>whether</w:t>
      </w:r>
      <w:r w:rsidR="00930A8F" w:rsidRPr="009C5500">
        <w:rPr>
          <w:rFonts w:ascii="Times New Roman" w:hAnsi="Times New Roman" w:cs="Times New Roman"/>
          <w:sz w:val="24"/>
          <w:szCs w:val="24"/>
        </w:rPr>
        <w:t xml:space="preserve">, in </w:t>
      </w:r>
      <w:r w:rsidR="00930A8F" w:rsidRPr="00715B69">
        <w:rPr>
          <w:rFonts w:ascii="Times New Roman" w:hAnsi="Times New Roman" w:cs="Times New Roman"/>
          <w:sz w:val="24"/>
          <w:szCs w:val="24"/>
        </w:rPr>
        <w:t>neonates</w:t>
      </w:r>
      <w:r w:rsidR="0097082B" w:rsidRPr="00715B69">
        <w:rPr>
          <w:rFonts w:ascii="Times New Roman" w:hAnsi="Times New Roman" w:cs="Times New Roman"/>
          <w:sz w:val="24"/>
          <w:szCs w:val="24"/>
        </w:rPr>
        <w:t xml:space="preserve"> &gt;</w:t>
      </w:r>
      <w:r w:rsidR="0097082B">
        <w:rPr>
          <w:rFonts w:ascii="Times New Roman" w:hAnsi="Times New Roman" w:cs="Times New Roman"/>
          <w:sz w:val="24"/>
          <w:szCs w:val="24"/>
        </w:rPr>
        <w:t xml:space="preserve"> </w:t>
      </w:r>
      <w:r w:rsidR="00B41527">
        <w:rPr>
          <w:rFonts w:ascii="Times New Roman" w:hAnsi="Times New Roman" w:cs="Times New Roman"/>
          <w:sz w:val="24"/>
          <w:szCs w:val="24"/>
        </w:rPr>
        <w:t xml:space="preserve">72 hours </w:t>
      </w:r>
      <w:r w:rsidR="0097082B">
        <w:rPr>
          <w:rFonts w:ascii="Times New Roman" w:hAnsi="Times New Roman" w:cs="Times New Roman"/>
          <w:sz w:val="24"/>
          <w:szCs w:val="24"/>
        </w:rPr>
        <w:t xml:space="preserve">of age </w:t>
      </w:r>
      <w:r w:rsidR="00930A8F" w:rsidRPr="009C5500">
        <w:rPr>
          <w:rFonts w:ascii="Times New Roman" w:hAnsi="Times New Roman" w:cs="Times New Roman"/>
          <w:sz w:val="24"/>
          <w:szCs w:val="24"/>
        </w:rPr>
        <w:t xml:space="preserve">with a </w:t>
      </w:r>
      <w:r w:rsidR="003B3D39">
        <w:rPr>
          <w:rFonts w:ascii="Times New Roman" w:hAnsi="Times New Roman" w:cs="Times New Roman"/>
          <w:sz w:val="24"/>
          <w:szCs w:val="24"/>
        </w:rPr>
        <w:t>CVC</w:t>
      </w:r>
      <w:r w:rsidR="00930A8F" w:rsidRPr="009C5500">
        <w:rPr>
          <w:rFonts w:ascii="Times New Roman" w:hAnsi="Times New Roman" w:cs="Times New Roman"/>
          <w:sz w:val="24"/>
          <w:szCs w:val="24"/>
        </w:rPr>
        <w:t xml:space="preserve">, </w:t>
      </w:r>
      <w:r w:rsidR="00F76DB1" w:rsidRPr="009C5500">
        <w:rPr>
          <w:rFonts w:ascii="Times New Roman" w:hAnsi="Times New Roman" w:cs="Times New Roman"/>
          <w:sz w:val="24"/>
          <w:szCs w:val="24"/>
        </w:rPr>
        <w:t>AIPP</w:t>
      </w:r>
      <w:r w:rsidR="00276908" w:rsidRPr="009C5500">
        <w:rPr>
          <w:rFonts w:ascii="Times New Roman" w:hAnsi="Times New Roman" w:cs="Times New Roman"/>
          <w:sz w:val="24"/>
          <w:szCs w:val="24"/>
        </w:rPr>
        <w:t>s</w:t>
      </w:r>
      <w:r w:rsidR="007F2F69" w:rsidRPr="009C5500">
        <w:rPr>
          <w:rFonts w:ascii="Times New Roman" w:hAnsi="Times New Roman" w:cs="Times New Roman"/>
          <w:sz w:val="24"/>
          <w:szCs w:val="24"/>
        </w:rPr>
        <w:t xml:space="preserve"> were more effective in reducing CLABSIs</w:t>
      </w:r>
      <w:r w:rsidR="001F4F05" w:rsidRPr="009C5500">
        <w:rPr>
          <w:rFonts w:ascii="Times New Roman" w:hAnsi="Times New Roman" w:cs="Times New Roman"/>
          <w:sz w:val="24"/>
          <w:szCs w:val="24"/>
        </w:rPr>
        <w:t xml:space="preserve"> </w:t>
      </w:r>
      <w:r w:rsidR="00930A8F" w:rsidRPr="009C5500">
        <w:rPr>
          <w:rFonts w:ascii="Times New Roman" w:hAnsi="Times New Roman" w:cs="Times New Roman"/>
          <w:sz w:val="24"/>
          <w:szCs w:val="24"/>
        </w:rPr>
        <w:t xml:space="preserve">compared </w:t>
      </w:r>
      <w:r w:rsidR="007F2F69" w:rsidRPr="009C5500">
        <w:rPr>
          <w:rFonts w:ascii="Times New Roman" w:hAnsi="Times New Roman" w:cs="Times New Roman"/>
          <w:sz w:val="24"/>
          <w:szCs w:val="24"/>
        </w:rPr>
        <w:t xml:space="preserve">with the </w:t>
      </w:r>
      <w:r w:rsidR="00930A8F" w:rsidRPr="009C5500">
        <w:rPr>
          <w:rFonts w:ascii="Times New Roman" w:hAnsi="Times New Roman" w:cs="Times New Roman"/>
          <w:sz w:val="24"/>
          <w:szCs w:val="24"/>
        </w:rPr>
        <w:t>scrubbing the hub</w:t>
      </w:r>
      <w:r w:rsidR="00FD75EC" w:rsidRPr="009C5500">
        <w:rPr>
          <w:rFonts w:ascii="Times New Roman" w:hAnsi="Times New Roman" w:cs="Times New Roman"/>
          <w:sz w:val="24"/>
          <w:szCs w:val="24"/>
        </w:rPr>
        <w:t xml:space="preserve"> technique</w:t>
      </w:r>
      <w:r w:rsidR="007F2F69" w:rsidRPr="009C5500">
        <w:rPr>
          <w:rFonts w:ascii="Times New Roman" w:hAnsi="Times New Roman" w:cs="Times New Roman"/>
          <w:sz w:val="24"/>
          <w:szCs w:val="24"/>
        </w:rPr>
        <w:t>.</w:t>
      </w:r>
    </w:p>
    <w:p w14:paraId="7E159D01" w14:textId="15430FB1" w:rsidR="00EC6509" w:rsidRPr="009C5500" w:rsidRDefault="000C2391" w:rsidP="009C5500">
      <w:pPr>
        <w:spacing w:line="480" w:lineRule="auto"/>
        <w:rPr>
          <w:rFonts w:ascii="Times New Roman" w:hAnsi="Times New Roman" w:cs="Times New Roman"/>
          <w:b/>
          <w:bCs/>
          <w:sz w:val="24"/>
          <w:szCs w:val="24"/>
        </w:rPr>
      </w:pPr>
      <w:r>
        <w:rPr>
          <w:rFonts w:ascii="Times New Roman" w:hAnsi="Times New Roman" w:cs="Times New Roman"/>
          <w:b/>
          <w:bCs/>
          <w:sz w:val="24"/>
          <w:szCs w:val="24"/>
        </w:rPr>
        <w:t>METHODS</w:t>
      </w:r>
    </w:p>
    <w:p w14:paraId="1F3B9134" w14:textId="0AED9584" w:rsidR="0071759C" w:rsidRPr="009C5500" w:rsidRDefault="00C878C9" w:rsidP="009C5500">
      <w:pPr>
        <w:spacing w:line="480" w:lineRule="auto"/>
        <w:rPr>
          <w:rFonts w:ascii="Times New Roman" w:hAnsi="Times New Roman" w:cs="Times New Roman"/>
          <w:sz w:val="24"/>
          <w:szCs w:val="24"/>
        </w:rPr>
      </w:pPr>
      <w:r w:rsidRPr="009C5500">
        <w:rPr>
          <w:rFonts w:ascii="Times New Roman" w:hAnsi="Times New Roman" w:cs="Times New Roman"/>
          <w:sz w:val="24"/>
          <w:szCs w:val="24"/>
        </w:rPr>
        <w:t xml:space="preserve">This was a prospective </w:t>
      </w:r>
      <w:r w:rsidR="003532C2" w:rsidRPr="009C5500">
        <w:rPr>
          <w:rFonts w:ascii="Times New Roman" w:hAnsi="Times New Roman" w:cs="Times New Roman"/>
          <w:sz w:val="24"/>
          <w:szCs w:val="24"/>
        </w:rPr>
        <w:t>before-and-after study</w:t>
      </w:r>
      <w:r w:rsidRPr="009C5500">
        <w:rPr>
          <w:rFonts w:ascii="Times New Roman" w:hAnsi="Times New Roman" w:cs="Times New Roman"/>
          <w:sz w:val="24"/>
          <w:szCs w:val="24"/>
        </w:rPr>
        <w:t xml:space="preserve"> performed in</w:t>
      </w:r>
      <w:r w:rsidR="00BF3951" w:rsidRPr="009C5500">
        <w:rPr>
          <w:rFonts w:ascii="Times New Roman" w:hAnsi="Times New Roman" w:cs="Times New Roman"/>
          <w:sz w:val="24"/>
          <w:szCs w:val="24"/>
        </w:rPr>
        <w:t xml:space="preserve"> a</w:t>
      </w:r>
      <w:r w:rsidRPr="009C5500">
        <w:rPr>
          <w:rFonts w:ascii="Times New Roman" w:hAnsi="Times New Roman" w:cs="Times New Roman"/>
          <w:sz w:val="24"/>
          <w:szCs w:val="24"/>
        </w:rPr>
        <w:t xml:space="preserve"> </w:t>
      </w:r>
      <w:r w:rsidR="00FB456E" w:rsidRPr="009C5500">
        <w:rPr>
          <w:rFonts w:ascii="Times New Roman" w:hAnsi="Times New Roman" w:cs="Times New Roman"/>
          <w:sz w:val="24"/>
          <w:szCs w:val="24"/>
        </w:rPr>
        <w:t>37-bed</w:t>
      </w:r>
      <w:r w:rsidR="0071759C" w:rsidRPr="009C5500">
        <w:rPr>
          <w:rFonts w:ascii="Times New Roman" w:hAnsi="Times New Roman" w:cs="Times New Roman"/>
          <w:sz w:val="24"/>
          <w:szCs w:val="24"/>
        </w:rPr>
        <w:t xml:space="preserve"> </w:t>
      </w:r>
      <w:r w:rsidRPr="009C5500">
        <w:rPr>
          <w:rFonts w:ascii="Times New Roman" w:hAnsi="Times New Roman" w:cs="Times New Roman"/>
          <w:sz w:val="24"/>
          <w:szCs w:val="24"/>
        </w:rPr>
        <w:t>tertiary NICU</w:t>
      </w:r>
      <w:r w:rsidR="003532C2" w:rsidRPr="009C5500">
        <w:rPr>
          <w:rFonts w:ascii="Times New Roman" w:hAnsi="Times New Roman" w:cs="Times New Roman"/>
          <w:sz w:val="24"/>
          <w:szCs w:val="24"/>
        </w:rPr>
        <w:t xml:space="preserve"> in the U.K</w:t>
      </w:r>
      <w:r w:rsidR="00F46A4C" w:rsidRPr="009C5500">
        <w:rPr>
          <w:rFonts w:ascii="Times New Roman" w:hAnsi="Times New Roman" w:cs="Times New Roman"/>
          <w:sz w:val="24"/>
          <w:szCs w:val="24"/>
        </w:rPr>
        <w:t>. The service</w:t>
      </w:r>
      <w:r w:rsidR="00813E33" w:rsidRPr="009C5500">
        <w:rPr>
          <w:rFonts w:ascii="Times New Roman" w:hAnsi="Times New Roman" w:cs="Times New Roman"/>
          <w:sz w:val="24"/>
          <w:szCs w:val="24"/>
        </w:rPr>
        <w:t xml:space="preserve"> has</w:t>
      </w:r>
      <w:r w:rsidR="0071759C" w:rsidRPr="009C5500">
        <w:rPr>
          <w:rFonts w:ascii="Times New Roman" w:hAnsi="Times New Roman" w:cs="Times New Roman"/>
          <w:sz w:val="24"/>
          <w:szCs w:val="24"/>
        </w:rPr>
        <w:t xml:space="preserve"> </w:t>
      </w:r>
      <w:r w:rsidR="00A35F47" w:rsidRPr="009C5500">
        <w:rPr>
          <w:rFonts w:ascii="Times New Roman" w:hAnsi="Times New Roman" w:cs="Times New Roman"/>
          <w:sz w:val="24"/>
          <w:szCs w:val="24"/>
        </w:rPr>
        <w:t>app</w:t>
      </w:r>
      <w:r w:rsidR="0071759C" w:rsidRPr="009C5500">
        <w:rPr>
          <w:rFonts w:ascii="Times New Roman" w:hAnsi="Times New Roman" w:cs="Times New Roman"/>
          <w:sz w:val="24"/>
          <w:szCs w:val="24"/>
        </w:rPr>
        <w:t xml:space="preserve">roximately </w:t>
      </w:r>
      <w:r w:rsidR="00B32681" w:rsidRPr="009C5500">
        <w:rPr>
          <w:rFonts w:ascii="Times New Roman" w:hAnsi="Times New Roman" w:cs="Times New Roman"/>
          <w:sz w:val="24"/>
          <w:szCs w:val="24"/>
        </w:rPr>
        <w:t>750</w:t>
      </w:r>
      <w:r w:rsidR="006A536F" w:rsidRPr="009C5500">
        <w:rPr>
          <w:rFonts w:ascii="Times New Roman" w:hAnsi="Times New Roman" w:cs="Times New Roman"/>
          <w:sz w:val="24"/>
          <w:szCs w:val="24"/>
        </w:rPr>
        <w:t xml:space="preserve"> </w:t>
      </w:r>
      <w:r w:rsidR="003532C2" w:rsidRPr="009C5500">
        <w:rPr>
          <w:rFonts w:ascii="Times New Roman" w:hAnsi="Times New Roman" w:cs="Times New Roman"/>
          <w:sz w:val="24"/>
          <w:szCs w:val="24"/>
        </w:rPr>
        <w:t>neonatal</w:t>
      </w:r>
      <w:r w:rsidR="0071759C" w:rsidRPr="009C5500">
        <w:rPr>
          <w:rFonts w:ascii="Times New Roman" w:hAnsi="Times New Roman" w:cs="Times New Roman"/>
          <w:sz w:val="24"/>
          <w:szCs w:val="24"/>
        </w:rPr>
        <w:t xml:space="preserve"> admissions</w:t>
      </w:r>
      <w:r w:rsidR="00974573" w:rsidRPr="009C5500">
        <w:rPr>
          <w:rFonts w:ascii="Times New Roman" w:hAnsi="Times New Roman" w:cs="Times New Roman"/>
          <w:sz w:val="24"/>
          <w:szCs w:val="24"/>
        </w:rPr>
        <w:t>, annually</w:t>
      </w:r>
      <w:r w:rsidR="00453DB3" w:rsidRPr="009C5500">
        <w:rPr>
          <w:rStyle w:val="CommentReference"/>
          <w:rFonts w:ascii="Times New Roman" w:hAnsi="Times New Roman" w:cs="Times New Roman"/>
          <w:sz w:val="24"/>
          <w:szCs w:val="24"/>
        </w:rPr>
        <w:t xml:space="preserve">. </w:t>
      </w:r>
      <w:r w:rsidR="00EF4FFC" w:rsidRPr="009C5500">
        <w:rPr>
          <w:rFonts w:ascii="Times New Roman" w:hAnsi="Times New Roman" w:cs="Times New Roman"/>
          <w:sz w:val="24"/>
          <w:szCs w:val="24"/>
        </w:rPr>
        <w:t xml:space="preserve"> </w:t>
      </w:r>
      <w:r w:rsidR="00471403" w:rsidRPr="00003E5A">
        <w:rPr>
          <w:rFonts w:ascii="Times New Roman" w:hAnsi="Times New Roman" w:cs="Times New Roman"/>
          <w:sz w:val="24"/>
          <w:szCs w:val="24"/>
        </w:rPr>
        <w:t xml:space="preserve">In 2015 a multi-disciplinary team was formed to address </w:t>
      </w:r>
      <w:r w:rsidR="00BA28C6" w:rsidRPr="00003E5A">
        <w:rPr>
          <w:rFonts w:ascii="Times New Roman" w:hAnsi="Times New Roman" w:cs="Times New Roman"/>
          <w:sz w:val="24"/>
          <w:szCs w:val="24"/>
        </w:rPr>
        <w:t xml:space="preserve">local CLABSI rates. </w:t>
      </w:r>
      <w:r w:rsidR="00D5112D" w:rsidRPr="00D5112D">
        <w:rPr>
          <w:rFonts w:ascii="Times New Roman" w:hAnsi="Times New Roman" w:cs="Times New Roman"/>
          <w:sz w:val="24"/>
          <w:szCs w:val="24"/>
        </w:rPr>
        <w:t xml:space="preserve"> </w:t>
      </w:r>
      <w:r w:rsidR="00D5112D" w:rsidRPr="00F019D0">
        <w:rPr>
          <w:rFonts w:ascii="Times New Roman" w:hAnsi="Times New Roman" w:cs="Times New Roman"/>
          <w:sz w:val="24"/>
          <w:szCs w:val="24"/>
        </w:rPr>
        <w:t>A care bundle was i</w:t>
      </w:r>
      <w:r w:rsidR="00DA555D">
        <w:rPr>
          <w:rFonts w:ascii="Times New Roman" w:hAnsi="Times New Roman" w:cs="Times New Roman"/>
          <w:sz w:val="24"/>
          <w:szCs w:val="24"/>
        </w:rPr>
        <w:t xml:space="preserve">mplemented </w:t>
      </w:r>
      <w:r w:rsidR="00D5112D" w:rsidRPr="00F019D0">
        <w:rPr>
          <w:rFonts w:ascii="Times New Roman" w:hAnsi="Times New Roman" w:cs="Times New Roman"/>
          <w:sz w:val="24"/>
          <w:szCs w:val="24"/>
        </w:rPr>
        <w:t xml:space="preserve">between 2015- 2017 which included a two-person technique and a checklist for CVC insertion as well as education, audit, and feedback </w:t>
      </w:r>
      <w:r w:rsidR="002035CB">
        <w:rPr>
          <w:rFonts w:ascii="Times New Roman" w:hAnsi="Times New Roman" w:cs="Times New Roman"/>
          <w:sz w:val="24"/>
          <w:szCs w:val="24"/>
        </w:rPr>
        <w:t>[</w:t>
      </w:r>
      <w:r w:rsidR="00D5112D" w:rsidRPr="00F019D0">
        <w:rPr>
          <w:rFonts w:ascii="Times New Roman" w:hAnsi="Times New Roman" w:cs="Times New Roman"/>
          <w:sz w:val="24"/>
          <w:szCs w:val="24"/>
        </w:rPr>
        <w:t>19</w:t>
      </w:r>
      <w:r w:rsidR="002035CB">
        <w:rPr>
          <w:rFonts w:ascii="Times New Roman" w:hAnsi="Times New Roman" w:cs="Times New Roman"/>
          <w:sz w:val="24"/>
          <w:szCs w:val="24"/>
        </w:rPr>
        <w:t>]</w:t>
      </w:r>
      <w:r w:rsidR="00D5112D" w:rsidRPr="00F019D0">
        <w:rPr>
          <w:rFonts w:ascii="Times New Roman" w:hAnsi="Times New Roman" w:cs="Times New Roman"/>
          <w:sz w:val="24"/>
          <w:szCs w:val="24"/>
        </w:rPr>
        <w:t xml:space="preserve">. Further details on the local context are reported elsewhere </w:t>
      </w:r>
      <w:r w:rsidR="002035CB">
        <w:rPr>
          <w:rFonts w:ascii="Times New Roman" w:hAnsi="Times New Roman" w:cs="Times New Roman"/>
          <w:sz w:val="24"/>
          <w:szCs w:val="24"/>
        </w:rPr>
        <w:t>[</w:t>
      </w:r>
      <w:r w:rsidR="00D5112D" w:rsidRPr="00F019D0">
        <w:rPr>
          <w:rFonts w:ascii="Times New Roman" w:hAnsi="Times New Roman" w:cs="Times New Roman"/>
          <w:sz w:val="24"/>
          <w:szCs w:val="24"/>
        </w:rPr>
        <w:t>19</w:t>
      </w:r>
      <w:r w:rsidR="002035CB">
        <w:rPr>
          <w:rFonts w:ascii="Times New Roman" w:hAnsi="Times New Roman" w:cs="Times New Roman"/>
          <w:sz w:val="24"/>
          <w:szCs w:val="24"/>
        </w:rPr>
        <w:t>]</w:t>
      </w:r>
      <w:r w:rsidR="00D5112D" w:rsidRPr="00F019D0">
        <w:rPr>
          <w:rFonts w:ascii="Times New Roman" w:hAnsi="Times New Roman" w:cs="Times New Roman"/>
          <w:sz w:val="24"/>
          <w:szCs w:val="24"/>
        </w:rPr>
        <w:t>.</w:t>
      </w:r>
    </w:p>
    <w:p w14:paraId="50992ADE" w14:textId="316CC83F" w:rsidR="007360ED" w:rsidRPr="009C5500" w:rsidRDefault="00C878C9" w:rsidP="009C5500">
      <w:pPr>
        <w:spacing w:line="480" w:lineRule="auto"/>
        <w:rPr>
          <w:rFonts w:ascii="Times New Roman" w:hAnsi="Times New Roman" w:cs="Times New Roman"/>
          <w:sz w:val="24"/>
          <w:szCs w:val="24"/>
        </w:rPr>
      </w:pPr>
      <w:r w:rsidRPr="009C5500">
        <w:rPr>
          <w:rFonts w:ascii="Times New Roman" w:hAnsi="Times New Roman" w:cs="Times New Roman"/>
          <w:sz w:val="24"/>
          <w:szCs w:val="24"/>
        </w:rPr>
        <w:t>Prior to the introduction of AIPPs in March 2018, standard practice was to decontaminate</w:t>
      </w:r>
      <w:r w:rsidR="00F76DB1" w:rsidRPr="009C5500">
        <w:rPr>
          <w:rFonts w:ascii="Times New Roman" w:hAnsi="Times New Roman" w:cs="Times New Roman"/>
          <w:sz w:val="24"/>
          <w:szCs w:val="24"/>
        </w:rPr>
        <w:t xml:space="preserve"> the</w:t>
      </w:r>
      <w:r w:rsidRPr="009C5500">
        <w:rPr>
          <w:rFonts w:ascii="Times New Roman" w:hAnsi="Times New Roman" w:cs="Times New Roman"/>
          <w:sz w:val="24"/>
          <w:szCs w:val="24"/>
        </w:rPr>
        <w:t xml:space="preserve"> ports of </w:t>
      </w:r>
      <w:r w:rsidR="00C048AD" w:rsidRPr="009C5500">
        <w:rPr>
          <w:rFonts w:ascii="Times New Roman" w:hAnsi="Times New Roman" w:cs="Times New Roman"/>
          <w:sz w:val="24"/>
          <w:szCs w:val="24"/>
        </w:rPr>
        <w:t xml:space="preserve">intravascular catheter hubs </w:t>
      </w:r>
      <w:r w:rsidRPr="009C5500">
        <w:rPr>
          <w:rFonts w:ascii="Times New Roman" w:hAnsi="Times New Roman" w:cs="Times New Roman"/>
          <w:sz w:val="24"/>
          <w:szCs w:val="24"/>
        </w:rPr>
        <w:t xml:space="preserve">with 2% Chlorhexidine and 70% Isopropyl Alcohol </w:t>
      </w:r>
      <w:r w:rsidR="00877343">
        <w:rPr>
          <w:rFonts w:ascii="Times New Roman" w:hAnsi="Times New Roman" w:cs="Times New Roman"/>
          <w:sz w:val="24"/>
          <w:szCs w:val="24"/>
        </w:rPr>
        <w:t xml:space="preserve">impregnated </w:t>
      </w:r>
      <w:r w:rsidRPr="009C5500">
        <w:rPr>
          <w:rFonts w:ascii="Times New Roman" w:hAnsi="Times New Roman" w:cs="Times New Roman"/>
          <w:sz w:val="24"/>
          <w:szCs w:val="24"/>
        </w:rPr>
        <w:t xml:space="preserve">swabs for 30 seconds with a 30 second drying time. Accessing </w:t>
      </w:r>
      <w:r w:rsidR="00FB0562">
        <w:rPr>
          <w:rFonts w:ascii="Times New Roman" w:hAnsi="Times New Roman" w:cs="Times New Roman"/>
          <w:sz w:val="24"/>
          <w:szCs w:val="24"/>
        </w:rPr>
        <w:t>CVCs</w:t>
      </w:r>
      <w:r w:rsidRPr="009C5500">
        <w:rPr>
          <w:rFonts w:ascii="Times New Roman" w:hAnsi="Times New Roman" w:cs="Times New Roman"/>
          <w:sz w:val="24"/>
          <w:szCs w:val="24"/>
        </w:rPr>
        <w:t xml:space="preserve"> was performed using a </w:t>
      </w:r>
      <w:r w:rsidR="0075007E" w:rsidRPr="009C5500">
        <w:rPr>
          <w:rFonts w:ascii="Times New Roman" w:hAnsi="Times New Roman" w:cs="Times New Roman"/>
          <w:sz w:val="24"/>
          <w:szCs w:val="24"/>
        </w:rPr>
        <w:t xml:space="preserve">two-person </w:t>
      </w:r>
      <w:r w:rsidR="00BF679B">
        <w:rPr>
          <w:rFonts w:ascii="Times New Roman" w:hAnsi="Times New Roman" w:cs="Times New Roman"/>
          <w:sz w:val="24"/>
          <w:szCs w:val="24"/>
        </w:rPr>
        <w:t>s</w:t>
      </w:r>
      <w:r w:rsidRPr="009C5500">
        <w:rPr>
          <w:rFonts w:ascii="Times New Roman" w:hAnsi="Times New Roman" w:cs="Times New Roman"/>
          <w:sz w:val="24"/>
          <w:szCs w:val="24"/>
        </w:rPr>
        <w:t xml:space="preserve">urgical Aseptic-Non-Touch Technique </w:t>
      </w:r>
      <w:r w:rsidR="00BF679B">
        <w:rPr>
          <w:rFonts w:ascii="Times New Roman" w:hAnsi="Times New Roman" w:cs="Times New Roman"/>
          <w:sz w:val="24"/>
          <w:szCs w:val="24"/>
        </w:rPr>
        <w:t>(</w:t>
      </w:r>
      <w:r w:rsidRPr="009C5500">
        <w:rPr>
          <w:rFonts w:ascii="Times New Roman" w:hAnsi="Times New Roman" w:cs="Times New Roman"/>
          <w:sz w:val="24"/>
          <w:szCs w:val="24"/>
        </w:rPr>
        <w:t>ANTT)</w:t>
      </w:r>
      <w:r w:rsidR="0075007E" w:rsidRPr="009C5500">
        <w:rPr>
          <w:rFonts w:ascii="Times New Roman" w:hAnsi="Times New Roman" w:cs="Times New Roman"/>
          <w:sz w:val="24"/>
          <w:szCs w:val="24"/>
        </w:rPr>
        <w:t xml:space="preserve">.  Standard practice for </w:t>
      </w:r>
      <w:r w:rsidR="00FB0562">
        <w:rPr>
          <w:rFonts w:ascii="Times New Roman" w:hAnsi="Times New Roman" w:cs="Times New Roman"/>
          <w:sz w:val="24"/>
          <w:szCs w:val="24"/>
        </w:rPr>
        <w:t xml:space="preserve">CVC </w:t>
      </w:r>
      <w:r w:rsidR="0075007E" w:rsidRPr="009C5500">
        <w:rPr>
          <w:rFonts w:ascii="Times New Roman" w:hAnsi="Times New Roman" w:cs="Times New Roman"/>
          <w:sz w:val="24"/>
          <w:szCs w:val="24"/>
        </w:rPr>
        <w:t>insertion involv</w:t>
      </w:r>
      <w:r w:rsidR="00F63E67" w:rsidRPr="009C5500">
        <w:rPr>
          <w:rFonts w:ascii="Times New Roman" w:hAnsi="Times New Roman" w:cs="Times New Roman"/>
          <w:sz w:val="24"/>
          <w:szCs w:val="24"/>
        </w:rPr>
        <w:t xml:space="preserve">ed a two-person technique </w:t>
      </w:r>
      <w:r w:rsidR="00F76DB1" w:rsidRPr="009C5500">
        <w:rPr>
          <w:rFonts w:ascii="Times New Roman" w:hAnsi="Times New Roman" w:cs="Times New Roman"/>
          <w:sz w:val="24"/>
          <w:szCs w:val="24"/>
        </w:rPr>
        <w:t>with an</w:t>
      </w:r>
      <w:r w:rsidR="00F63E67" w:rsidRPr="009C5500">
        <w:rPr>
          <w:rFonts w:ascii="Times New Roman" w:hAnsi="Times New Roman" w:cs="Times New Roman"/>
          <w:sz w:val="24"/>
          <w:szCs w:val="24"/>
        </w:rPr>
        <w:t xml:space="preserve"> insertion </w:t>
      </w:r>
      <w:r w:rsidR="0075007E" w:rsidRPr="009C5500">
        <w:rPr>
          <w:rFonts w:ascii="Times New Roman" w:hAnsi="Times New Roman" w:cs="Times New Roman"/>
          <w:sz w:val="24"/>
          <w:szCs w:val="24"/>
        </w:rPr>
        <w:t xml:space="preserve">checklist.  Chlorhexidine 2% with 70% isopropyl alcohol was used to clean the skin of neonates &gt; 28 weeks, </w:t>
      </w:r>
      <w:r w:rsidR="00F76DB1" w:rsidRPr="009C5500">
        <w:rPr>
          <w:rFonts w:ascii="Times New Roman" w:hAnsi="Times New Roman" w:cs="Times New Roman"/>
          <w:sz w:val="24"/>
          <w:szCs w:val="24"/>
        </w:rPr>
        <w:t>and</w:t>
      </w:r>
      <w:r w:rsidR="0075007E" w:rsidRPr="009C5500">
        <w:rPr>
          <w:rFonts w:ascii="Times New Roman" w:hAnsi="Times New Roman" w:cs="Times New Roman"/>
          <w:sz w:val="24"/>
          <w:szCs w:val="24"/>
        </w:rPr>
        <w:t xml:space="preserve"> chlorhexidine 0.0</w:t>
      </w:r>
      <w:r w:rsidR="00F63E67" w:rsidRPr="009C5500">
        <w:rPr>
          <w:rFonts w:ascii="Times New Roman" w:hAnsi="Times New Roman" w:cs="Times New Roman"/>
          <w:sz w:val="24"/>
          <w:szCs w:val="24"/>
        </w:rPr>
        <w:t>5</w:t>
      </w:r>
      <w:r w:rsidR="0075007E" w:rsidRPr="009C5500">
        <w:rPr>
          <w:rFonts w:ascii="Times New Roman" w:hAnsi="Times New Roman" w:cs="Times New Roman"/>
          <w:sz w:val="24"/>
          <w:szCs w:val="24"/>
        </w:rPr>
        <w:t>% aqueous solution for neonates &lt;28 weeks, prior to</w:t>
      </w:r>
      <w:r w:rsidR="00F76DB1" w:rsidRPr="009C5500">
        <w:rPr>
          <w:rFonts w:ascii="Times New Roman" w:hAnsi="Times New Roman" w:cs="Times New Roman"/>
          <w:sz w:val="24"/>
          <w:szCs w:val="24"/>
        </w:rPr>
        <w:t xml:space="preserve"> central line</w:t>
      </w:r>
      <w:r w:rsidR="0075007E" w:rsidRPr="009C5500">
        <w:rPr>
          <w:rFonts w:ascii="Times New Roman" w:hAnsi="Times New Roman" w:cs="Times New Roman"/>
          <w:sz w:val="24"/>
          <w:szCs w:val="24"/>
        </w:rPr>
        <w:t xml:space="preserve"> insertion. </w:t>
      </w:r>
    </w:p>
    <w:p w14:paraId="7267BE45" w14:textId="2AE1A074" w:rsidR="004605DC" w:rsidRPr="009C5500" w:rsidRDefault="00CB1ADD" w:rsidP="009C5500">
      <w:pPr>
        <w:spacing w:line="480" w:lineRule="auto"/>
        <w:rPr>
          <w:rFonts w:ascii="Times New Roman" w:hAnsi="Times New Roman" w:cs="Times New Roman"/>
          <w:sz w:val="24"/>
          <w:szCs w:val="24"/>
        </w:rPr>
      </w:pPr>
      <w:r>
        <w:rPr>
          <w:rFonts w:ascii="Times New Roman" w:hAnsi="Times New Roman" w:cs="Times New Roman"/>
          <w:sz w:val="24"/>
          <w:szCs w:val="24"/>
        </w:rPr>
        <w:t>In</w:t>
      </w:r>
      <w:r w:rsidR="00C878C9" w:rsidRPr="009C5500">
        <w:rPr>
          <w:rFonts w:ascii="Times New Roman" w:hAnsi="Times New Roman" w:cs="Times New Roman"/>
          <w:sz w:val="24"/>
          <w:szCs w:val="24"/>
        </w:rPr>
        <w:t xml:space="preserve"> March 2018,</w:t>
      </w:r>
      <w:r w:rsidR="007360ED" w:rsidRPr="009C5500">
        <w:rPr>
          <w:rFonts w:ascii="Times New Roman" w:hAnsi="Times New Roman" w:cs="Times New Roman"/>
          <w:sz w:val="24"/>
          <w:szCs w:val="24"/>
        </w:rPr>
        <w:t xml:space="preserve"> AIPPs</w:t>
      </w:r>
      <w:r w:rsidR="0037543E" w:rsidRPr="009C5500">
        <w:rPr>
          <w:rFonts w:ascii="Times New Roman" w:hAnsi="Times New Roman" w:cs="Times New Roman"/>
          <w:sz w:val="24"/>
          <w:szCs w:val="24"/>
        </w:rPr>
        <w:t xml:space="preserve"> (Curos Caps©)</w:t>
      </w:r>
      <w:r w:rsidR="00C878C9" w:rsidRPr="009C5500">
        <w:rPr>
          <w:rFonts w:ascii="Times New Roman" w:hAnsi="Times New Roman" w:cs="Times New Roman"/>
          <w:sz w:val="24"/>
          <w:szCs w:val="24"/>
        </w:rPr>
        <w:t xml:space="preserve"> were</w:t>
      </w:r>
      <w:r>
        <w:rPr>
          <w:rFonts w:ascii="Times New Roman" w:hAnsi="Times New Roman" w:cs="Times New Roman"/>
          <w:sz w:val="24"/>
          <w:szCs w:val="24"/>
        </w:rPr>
        <w:t xml:space="preserve"> introduced and</w:t>
      </w:r>
      <w:r w:rsidR="00C878C9" w:rsidRPr="009C5500">
        <w:rPr>
          <w:rFonts w:ascii="Times New Roman" w:hAnsi="Times New Roman" w:cs="Times New Roman"/>
          <w:sz w:val="24"/>
          <w:szCs w:val="24"/>
        </w:rPr>
        <w:t xml:space="preserve"> attached to all </w:t>
      </w:r>
      <w:r w:rsidR="0075007E" w:rsidRPr="009C5500">
        <w:rPr>
          <w:rFonts w:ascii="Times New Roman" w:hAnsi="Times New Roman" w:cs="Times New Roman"/>
          <w:sz w:val="24"/>
          <w:szCs w:val="24"/>
        </w:rPr>
        <w:t>peripheral an</w:t>
      </w:r>
      <w:r w:rsidR="00C048AD" w:rsidRPr="009C5500">
        <w:rPr>
          <w:rFonts w:ascii="Times New Roman" w:hAnsi="Times New Roman" w:cs="Times New Roman"/>
          <w:sz w:val="24"/>
          <w:szCs w:val="24"/>
        </w:rPr>
        <w:t>d central venous catheter</w:t>
      </w:r>
      <w:r w:rsidR="001F0C2D" w:rsidRPr="009C5500">
        <w:rPr>
          <w:rFonts w:ascii="Times New Roman" w:hAnsi="Times New Roman" w:cs="Times New Roman"/>
          <w:sz w:val="24"/>
          <w:szCs w:val="24"/>
        </w:rPr>
        <w:t xml:space="preserve"> needleless connectors</w:t>
      </w:r>
      <w:r w:rsidR="0075007E" w:rsidRPr="009C5500">
        <w:rPr>
          <w:rFonts w:ascii="Times New Roman" w:hAnsi="Times New Roman" w:cs="Times New Roman"/>
          <w:sz w:val="24"/>
          <w:szCs w:val="24"/>
        </w:rPr>
        <w:t xml:space="preserve"> </w:t>
      </w:r>
      <w:r w:rsidR="00877343">
        <w:rPr>
          <w:rFonts w:ascii="Times New Roman" w:hAnsi="Times New Roman" w:cs="Times New Roman"/>
          <w:sz w:val="24"/>
          <w:szCs w:val="24"/>
        </w:rPr>
        <w:t xml:space="preserve">that did not have </w:t>
      </w:r>
      <w:r w:rsidR="00C878C9" w:rsidRPr="009C5500">
        <w:rPr>
          <w:rFonts w:ascii="Times New Roman" w:hAnsi="Times New Roman" w:cs="Times New Roman"/>
          <w:sz w:val="24"/>
          <w:szCs w:val="24"/>
        </w:rPr>
        <w:t>a continuous infusion attached.</w:t>
      </w:r>
      <w:r w:rsidR="0037543E" w:rsidRPr="009C5500">
        <w:rPr>
          <w:rFonts w:ascii="Times New Roman" w:hAnsi="Times New Roman" w:cs="Times New Roman"/>
          <w:sz w:val="24"/>
          <w:szCs w:val="24"/>
        </w:rPr>
        <w:t xml:space="preserve">  </w:t>
      </w:r>
      <w:r w:rsidR="00EF4FFC" w:rsidRPr="009C5500">
        <w:rPr>
          <w:rFonts w:ascii="Times New Roman" w:hAnsi="Times New Roman" w:cs="Times New Roman"/>
          <w:sz w:val="24"/>
          <w:szCs w:val="24"/>
        </w:rPr>
        <w:t>Needleless hubs were considered to have been decontaminated</w:t>
      </w:r>
      <w:r w:rsidR="001F0C2D" w:rsidRPr="009C5500">
        <w:rPr>
          <w:rFonts w:ascii="Times New Roman" w:hAnsi="Times New Roman" w:cs="Times New Roman"/>
          <w:sz w:val="24"/>
          <w:szCs w:val="24"/>
        </w:rPr>
        <w:t xml:space="preserve"> if the</w:t>
      </w:r>
      <w:r w:rsidR="00EF4FFC" w:rsidRPr="009C5500">
        <w:rPr>
          <w:rFonts w:ascii="Times New Roman" w:hAnsi="Times New Roman" w:cs="Times New Roman"/>
          <w:sz w:val="24"/>
          <w:szCs w:val="24"/>
        </w:rPr>
        <w:t xml:space="preserve"> </w:t>
      </w:r>
      <w:r w:rsidR="00F76DB1" w:rsidRPr="009C5500">
        <w:rPr>
          <w:rFonts w:ascii="Times New Roman" w:hAnsi="Times New Roman" w:cs="Times New Roman"/>
          <w:sz w:val="24"/>
          <w:szCs w:val="24"/>
        </w:rPr>
        <w:t>AIPP</w:t>
      </w:r>
      <w:r w:rsidR="00EF4FFC" w:rsidRPr="009C5500">
        <w:rPr>
          <w:rFonts w:ascii="Times New Roman" w:hAnsi="Times New Roman" w:cs="Times New Roman"/>
          <w:sz w:val="24"/>
          <w:szCs w:val="24"/>
        </w:rPr>
        <w:t>s</w:t>
      </w:r>
      <w:r w:rsidR="001F0C2D" w:rsidRPr="009C5500">
        <w:rPr>
          <w:rFonts w:ascii="Times New Roman" w:hAnsi="Times New Roman" w:cs="Times New Roman"/>
          <w:sz w:val="24"/>
          <w:szCs w:val="24"/>
        </w:rPr>
        <w:t xml:space="preserve"> had been attached for one </w:t>
      </w:r>
      <w:r w:rsidR="00A3419F" w:rsidRPr="009C5500">
        <w:rPr>
          <w:rFonts w:ascii="Times New Roman" w:hAnsi="Times New Roman" w:cs="Times New Roman"/>
          <w:sz w:val="24"/>
          <w:szCs w:val="24"/>
        </w:rPr>
        <w:t>minute and</w:t>
      </w:r>
      <w:r w:rsidR="001F0C2D" w:rsidRPr="009C5500">
        <w:rPr>
          <w:rFonts w:ascii="Times New Roman" w:hAnsi="Times New Roman" w:cs="Times New Roman"/>
          <w:sz w:val="24"/>
          <w:szCs w:val="24"/>
        </w:rPr>
        <w:t xml:space="preserve"> were </w:t>
      </w:r>
      <w:r w:rsidR="009656AA" w:rsidRPr="009C5500">
        <w:rPr>
          <w:rFonts w:ascii="Times New Roman" w:hAnsi="Times New Roman" w:cs="Times New Roman"/>
          <w:sz w:val="24"/>
          <w:szCs w:val="24"/>
        </w:rPr>
        <w:t xml:space="preserve">routinely </w:t>
      </w:r>
      <w:r w:rsidR="001F0C2D" w:rsidRPr="009C5500">
        <w:rPr>
          <w:rFonts w:ascii="Times New Roman" w:hAnsi="Times New Roman" w:cs="Times New Roman"/>
          <w:sz w:val="24"/>
          <w:szCs w:val="24"/>
        </w:rPr>
        <w:t xml:space="preserve">replaced </w:t>
      </w:r>
      <w:r w:rsidR="00EF4FFC" w:rsidRPr="009C5500">
        <w:rPr>
          <w:rFonts w:ascii="Times New Roman" w:hAnsi="Times New Roman" w:cs="Times New Roman"/>
          <w:sz w:val="24"/>
          <w:szCs w:val="24"/>
        </w:rPr>
        <w:t xml:space="preserve">if they </w:t>
      </w:r>
      <w:r w:rsidR="00BD2D24" w:rsidRPr="009C5500">
        <w:rPr>
          <w:rFonts w:ascii="Times New Roman" w:hAnsi="Times New Roman" w:cs="Times New Roman"/>
          <w:sz w:val="24"/>
          <w:szCs w:val="24"/>
        </w:rPr>
        <w:t>had remained in situ</w:t>
      </w:r>
      <w:r w:rsidR="00EF4FFC" w:rsidRPr="009C5500">
        <w:rPr>
          <w:rFonts w:ascii="Times New Roman" w:hAnsi="Times New Roman" w:cs="Times New Roman"/>
          <w:sz w:val="24"/>
          <w:szCs w:val="24"/>
        </w:rPr>
        <w:t xml:space="preserve"> for more than seven days</w:t>
      </w:r>
      <w:r w:rsidR="001F0C2D" w:rsidRPr="009C5500">
        <w:rPr>
          <w:rFonts w:ascii="Times New Roman" w:hAnsi="Times New Roman" w:cs="Times New Roman"/>
          <w:sz w:val="24"/>
          <w:szCs w:val="24"/>
        </w:rPr>
        <w:t>.</w:t>
      </w:r>
      <w:r w:rsidR="00C878C9" w:rsidRPr="009C5500">
        <w:rPr>
          <w:rFonts w:ascii="Times New Roman" w:hAnsi="Times New Roman" w:cs="Times New Roman"/>
          <w:sz w:val="24"/>
          <w:szCs w:val="24"/>
        </w:rPr>
        <w:t xml:space="preserve"> </w:t>
      </w:r>
      <w:r w:rsidR="004E136F">
        <w:rPr>
          <w:rFonts w:ascii="Times New Roman" w:hAnsi="Times New Roman" w:cs="Times New Roman"/>
          <w:sz w:val="24"/>
          <w:szCs w:val="24"/>
        </w:rPr>
        <w:t>Following the introduction of the AIPP, there</w:t>
      </w:r>
      <w:r w:rsidR="0075007E" w:rsidRPr="009C5500">
        <w:rPr>
          <w:rFonts w:ascii="Times New Roman" w:hAnsi="Times New Roman" w:cs="Times New Roman"/>
          <w:sz w:val="24"/>
          <w:szCs w:val="24"/>
        </w:rPr>
        <w:t xml:space="preserve"> were no further changes </w:t>
      </w:r>
      <w:r w:rsidR="00C5747A">
        <w:rPr>
          <w:rFonts w:ascii="Times New Roman" w:hAnsi="Times New Roman" w:cs="Times New Roman"/>
          <w:sz w:val="24"/>
          <w:szCs w:val="24"/>
        </w:rPr>
        <w:lastRenderedPageBreak/>
        <w:t>to</w:t>
      </w:r>
      <w:r w:rsidR="0075007E" w:rsidRPr="009C5500">
        <w:rPr>
          <w:rFonts w:ascii="Times New Roman" w:hAnsi="Times New Roman" w:cs="Times New Roman"/>
          <w:sz w:val="24"/>
          <w:szCs w:val="24"/>
        </w:rPr>
        <w:t xml:space="preserve"> central line care</w:t>
      </w:r>
      <w:r w:rsidR="001F0C2D" w:rsidRPr="009C5500">
        <w:rPr>
          <w:rFonts w:ascii="Times New Roman" w:hAnsi="Times New Roman" w:cs="Times New Roman"/>
          <w:sz w:val="24"/>
          <w:szCs w:val="24"/>
        </w:rPr>
        <w:t xml:space="preserve"> during the study period.</w:t>
      </w:r>
      <w:r w:rsidR="0075007E" w:rsidRPr="009C5500">
        <w:rPr>
          <w:rFonts w:ascii="Times New Roman" w:hAnsi="Times New Roman" w:cs="Times New Roman"/>
          <w:sz w:val="24"/>
          <w:szCs w:val="24"/>
        </w:rPr>
        <w:t xml:space="preserve"> </w:t>
      </w:r>
      <w:r w:rsidR="00C878C9" w:rsidRPr="009C5500">
        <w:rPr>
          <w:rFonts w:ascii="Times New Roman" w:hAnsi="Times New Roman" w:cs="Times New Roman"/>
          <w:sz w:val="24"/>
          <w:szCs w:val="24"/>
        </w:rPr>
        <w:t xml:space="preserve"> </w:t>
      </w:r>
      <w:r w:rsidR="004605DC" w:rsidRPr="009C5500">
        <w:rPr>
          <w:rFonts w:ascii="Times New Roman" w:hAnsi="Times New Roman" w:cs="Times New Roman"/>
          <w:sz w:val="24"/>
          <w:szCs w:val="24"/>
        </w:rPr>
        <w:t xml:space="preserve">All nursing staff received training prior to implementation. </w:t>
      </w:r>
      <w:r w:rsidR="00A3419F" w:rsidRPr="009C5500">
        <w:rPr>
          <w:rFonts w:ascii="Times New Roman" w:hAnsi="Times New Roman" w:cs="Times New Roman"/>
          <w:sz w:val="24"/>
          <w:szCs w:val="24"/>
        </w:rPr>
        <w:t>Information was</w:t>
      </w:r>
      <w:r w:rsidR="004605DC" w:rsidRPr="009C5500">
        <w:rPr>
          <w:rFonts w:ascii="Times New Roman" w:hAnsi="Times New Roman" w:cs="Times New Roman"/>
          <w:sz w:val="24"/>
          <w:szCs w:val="24"/>
        </w:rPr>
        <w:t xml:space="preserve"> disseminated throughout the nurseries to act as reminders.</w:t>
      </w:r>
    </w:p>
    <w:p w14:paraId="674AFF5B" w14:textId="77777777" w:rsidR="007A2F15" w:rsidRDefault="00BF3951" w:rsidP="009C5500">
      <w:pPr>
        <w:spacing w:line="480" w:lineRule="auto"/>
        <w:rPr>
          <w:rFonts w:ascii="Times New Roman" w:hAnsi="Times New Roman" w:cs="Times New Roman"/>
          <w:sz w:val="24"/>
          <w:szCs w:val="24"/>
        </w:rPr>
      </w:pPr>
      <w:r w:rsidRPr="009C5500">
        <w:rPr>
          <w:rFonts w:ascii="Times New Roman" w:hAnsi="Times New Roman" w:cs="Times New Roman"/>
          <w:sz w:val="24"/>
          <w:szCs w:val="24"/>
        </w:rPr>
        <w:t>Period 1</w:t>
      </w:r>
      <w:r w:rsidR="005D2724" w:rsidRPr="009C5500">
        <w:rPr>
          <w:rFonts w:ascii="Times New Roman" w:hAnsi="Times New Roman" w:cs="Times New Roman"/>
          <w:sz w:val="24"/>
          <w:szCs w:val="24"/>
        </w:rPr>
        <w:t xml:space="preserve"> </w:t>
      </w:r>
      <w:r w:rsidR="00C5747A">
        <w:rPr>
          <w:rFonts w:ascii="Times New Roman" w:hAnsi="Times New Roman" w:cs="Times New Roman"/>
          <w:sz w:val="24"/>
          <w:szCs w:val="24"/>
        </w:rPr>
        <w:t xml:space="preserve">(pre-implementation) </w:t>
      </w:r>
      <w:r w:rsidR="005D2724" w:rsidRPr="009C5500">
        <w:rPr>
          <w:rFonts w:ascii="Times New Roman" w:hAnsi="Times New Roman" w:cs="Times New Roman"/>
          <w:sz w:val="24"/>
          <w:szCs w:val="24"/>
        </w:rPr>
        <w:t>was 12 months from March 2017-</w:t>
      </w:r>
      <w:r w:rsidR="0095033C" w:rsidRPr="009C5500">
        <w:rPr>
          <w:rFonts w:ascii="Times New Roman" w:hAnsi="Times New Roman" w:cs="Times New Roman"/>
          <w:sz w:val="24"/>
          <w:szCs w:val="24"/>
        </w:rPr>
        <w:t xml:space="preserve">February </w:t>
      </w:r>
      <w:r w:rsidR="005D2724" w:rsidRPr="009C5500">
        <w:rPr>
          <w:rFonts w:ascii="Times New Roman" w:hAnsi="Times New Roman" w:cs="Times New Roman"/>
          <w:sz w:val="24"/>
          <w:szCs w:val="24"/>
        </w:rPr>
        <w:t xml:space="preserve">2018, with a three-month washout period between March 2018-May 2018 to allow </w:t>
      </w:r>
      <w:r w:rsidR="004929BA" w:rsidRPr="009C5500">
        <w:rPr>
          <w:rFonts w:ascii="Times New Roman" w:hAnsi="Times New Roman" w:cs="Times New Roman"/>
          <w:sz w:val="24"/>
          <w:szCs w:val="24"/>
        </w:rPr>
        <w:t>for the</w:t>
      </w:r>
      <w:r w:rsidR="005D2724" w:rsidRPr="009C5500">
        <w:rPr>
          <w:rFonts w:ascii="Times New Roman" w:hAnsi="Times New Roman" w:cs="Times New Roman"/>
          <w:sz w:val="24"/>
          <w:szCs w:val="24"/>
        </w:rPr>
        <w:t xml:space="preserve"> </w:t>
      </w:r>
      <w:r w:rsidR="004929BA" w:rsidRPr="009C5500">
        <w:rPr>
          <w:rFonts w:ascii="Times New Roman" w:hAnsi="Times New Roman" w:cs="Times New Roman"/>
          <w:sz w:val="24"/>
          <w:szCs w:val="24"/>
        </w:rPr>
        <w:t>AIPPs to</w:t>
      </w:r>
      <w:r w:rsidR="005D2724" w:rsidRPr="009C5500">
        <w:rPr>
          <w:rFonts w:ascii="Times New Roman" w:hAnsi="Times New Roman" w:cs="Times New Roman"/>
          <w:sz w:val="24"/>
          <w:szCs w:val="24"/>
        </w:rPr>
        <w:t xml:space="preserve"> be adopted into routine practice</w:t>
      </w:r>
      <w:r w:rsidR="00C5747A">
        <w:rPr>
          <w:rFonts w:ascii="Times New Roman" w:hAnsi="Times New Roman" w:cs="Times New Roman"/>
          <w:sz w:val="24"/>
          <w:szCs w:val="24"/>
        </w:rPr>
        <w:t xml:space="preserve">, prior to the intervention period, </w:t>
      </w:r>
      <w:r w:rsidRPr="009C5500">
        <w:rPr>
          <w:rFonts w:ascii="Times New Roman" w:hAnsi="Times New Roman" w:cs="Times New Roman"/>
          <w:sz w:val="24"/>
          <w:szCs w:val="24"/>
        </w:rPr>
        <w:t>Period 2</w:t>
      </w:r>
      <w:r w:rsidR="005D2724" w:rsidRPr="009C5500">
        <w:rPr>
          <w:rFonts w:ascii="Times New Roman" w:hAnsi="Times New Roman" w:cs="Times New Roman"/>
          <w:sz w:val="24"/>
          <w:szCs w:val="24"/>
        </w:rPr>
        <w:t xml:space="preserve"> was from June 2018</w:t>
      </w:r>
      <w:r w:rsidR="00166F38">
        <w:rPr>
          <w:rFonts w:ascii="Times New Roman" w:hAnsi="Times New Roman" w:cs="Times New Roman"/>
          <w:sz w:val="24"/>
          <w:szCs w:val="24"/>
        </w:rPr>
        <w:t xml:space="preserve"> </w:t>
      </w:r>
      <w:r w:rsidR="005D2724" w:rsidRPr="009C5500">
        <w:rPr>
          <w:rFonts w:ascii="Times New Roman" w:hAnsi="Times New Roman" w:cs="Times New Roman"/>
          <w:sz w:val="24"/>
          <w:szCs w:val="24"/>
        </w:rPr>
        <w:t xml:space="preserve">to February 2020. </w:t>
      </w:r>
    </w:p>
    <w:p w14:paraId="74C12A01" w14:textId="778B6454" w:rsidR="00C24BFD" w:rsidRPr="009C5500" w:rsidRDefault="007A2F15" w:rsidP="009C5500">
      <w:pPr>
        <w:spacing w:line="480" w:lineRule="auto"/>
        <w:rPr>
          <w:rFonts w:ascii="Times New Roman" w:hAnsi="Times New Roman" w:cs="Times New Roman"/>
          <w:sz w:val="24"/>
          <w:szCs w:val="24"/>
        </w:rPr>
      </w:pPr>
      <w:r>
        <w:rPr>
          <w:rFonts w:ascii="Times New Roman" w:hAnsi="Times New Roman" w:cs="Times New Roman"/>
          <w:sz w:val="24"/>
          <w:szCs w:val="24"/>
        </w:rPr>
        <w:t xml:space="preserve">Patient characteristics were collected from </w:t>
      </w:r>
      <w:r w:rsidR="00931FF8">
        <w:rPr>
          <w:rFonts w:ascii="Times New Roman" w:hAnsi="Times New Roman" w:cs="Times New Roman"/>
          <w:sz w:val="24"/>
          <w:szCs w:val="24"/>
        </w:rPr>
        <w:t xml:space="preserve">the electronic admissions system </w:t>
      </w:r>
      <w:r>
        <w:rPr>
          <w:rFonts w:ascii="Times New Roman" w:hAnsi="Times New Roman" w:cs="Times New Roman"/>
          <w:sz w:val="24"/>
          <w:szCs w:val="24"/>
        </w:rPr>
        <w:t>Badgernet</w:t>
      </w:r>
      <w:r w:rsidR="00931FF8">
        <w:rPr>
          <w:rFonts w:ascii="Times New Roman" w:hAnsi="Times New Roman" w:cs="Times New Roman"/>
          <w:sz w:val="24"/>
          <w:szCs w:val="24"/>
        </w:rPr>
        <w:t xml:space="preserve"> (CleverMed)</w:t>
      </w:r>
      <w:r>
        <w:rPr>
          <w:rFonts w:ascii="Times New Roman" w:hAnsi="Times New Roman" w:cs="Times New Roman"/>
          <w:sz w:val="24"/>
          <w:szCs w:val="24"/>
        </w:rPr>
        <w:t xml:space="preserve"> </w:t>
      </w:r>
      <w:r w:rsidR="002035CB">
        <w:rPr>
          <w:rFonts w:ascii="Times New Roman" w:hAnsi="Times New Roman" w:cs="Times New Roman"/>
          <w:sz w:val="24"/>
          <w:szCs w:val="24"/>
        </w:rPr>
        <w:t>[</w:t>
      </w:r>
      <w:r w:rsidR="00AD2C7C">
        <w:rPr>
          <w:rFonts w:ascii="Times New Roman" w:hAnsi="Times New Roman" w:cs="Times New Roman"/>
          <w:sz w:val="24"/>
          <w:szCs w:val="24"/>
        </w:rPr>
        <w:t>20</w:t>
      </w:r>
      <w:r w:rsidR="002035CB">
        <w:rPr>
          <w:rFonts w:ascii="Times New Roman" w:hAnsi="Times New Roman" w:cs="Times New Roman"/>
          <w:sz w:val="24"/>
          <w:szCs w:val="24"/>
        </w:rPr>
        <w:t>]</w:t>
      </w:r>
      <w:r>
        <w:rPr>
          <w:rFonts w:ascii="Times New Roman" w:hAnsi="Times New Roman" w:cs="Times New Roman"/>
          <w:sz w:val="24"/>
          <w:szCs w:val="24"/>
        </w:rPr>
        <w:t xml:space="preserve"> for all babies &gt;</w:t>
      </w:r>
      <w:r w:rsidR="00E07236">
        <w:rPr>
          <w:rFonts w:ascii="Times New Roman" w:hAnsi="Times New Roman" w:cs="Times New Roman"/>
          <w:sz w:val="24"/>
          <w:szCs w:val="24"/>
        </w:rPr>
        <w:t xml:space="preserve"> 72 </w:t>
      </w:r>
      <w:r>
        <w:rPr>
          <w:rFonts w:ascii="Times New Roman" w:hAnsi="Times New Roman" w:cs="Times New Roman"/>
          <w:sz w:val="24"/>
          <w:szCs w:val="24"/>
        </w:rPr>
        <w:t xml:space="preserve">hours of age with a </w:t>
      </w:r>
      <w:r w:rsidR="003C41D0">
        <w:rPr>
          <w:rFonts w:ascii="Times New Roman" w:hAnsi="Times New Roman" w:cs="Times New Roman"/>
          <w:sz w:val="24"/>
          <w:szCs w:val="24"/>
        </w:rPr>
        <w:t>CVC</w:t>
      </w:r>
      <w:r>
        <w:rPr>
          <w:rFonts w:ascii="Times New Roman" w:hAnsi="Times New Roman" w:cs="Times New Roman"/>
          <w:sz w:val="24"/>
          <w:szCs w:val="24"/>
        </w:rPr>
        <w:t xml:space="preserve"> during the study period. </w:t>
      </w:r>
      <w:r w:rsidR="006479D2">
        <w:rPr>
          <w:rFonts w:ascii="Times New Roman" w:hAnsi="Times New Roman" w:cs="Times New Roman"/>
          <w:sz w:val="24"/>
          <w:szCs w:val="24"/>
        </w:rPr>
        <w:t>Babies</w:t>
      </w:r>
      <w:r w:rsidR="00C24BFD" w:rsidRPr="009C5500">
        <w:rPr>
          <w:rFonts w:ascii="Times New Roman" w:hAnsi="Times New Roman" w:cs="Times New Roman"/>
          <w:sz w:val="24"/>
          <w:szCs w:val="24"/>
        </w:rPr>
        <w:t xml:space="preserve"> admitted ex-utero from other centres were included.</w:t>
      </w:r>
      <w:r w:rsidR="0071759C" w:rsidRPr="009C5500">
        <w:rPr>
          <w:rFonts w:ascii="Times New Roman" w:hAnsi="Times New Roman" w:cs="Times New Roman"/>
          <w:sz w:val="24"/>
          <w:szCs w:val="24"/>
        </w:rPr>
        <w:t xml:space="preserve"> </w:t>
      </w:r>
      <w:r>
        <w:rPr>
          <w:rFonts w:ascii="Times New Roman" w:hAnsi="Times New Roman" w:cs="Times New Roman"/>
          <w:sz w:val="24"/>
          <w:szCs w:val="24"/>
        </w:rPr>
        <w:t>Data on AIPP compliance</w:t>
      </w:r>
      <w:r w:rsidR="005D2724" w:rsidRPr="009C5500">
        <w:rPr>
          <w:rFonts w:ascii="Times New Roman" w:hAnsi="Times New Roman" w:cs="Times New Roman"/>
          <w:sz w:val="24"/>
          <w:szCs w:val="24"/>
        </w:rPr>
        <w:t xml:space="preserve"> </w:t>
      </w:r>
      <w:r w:rsidR="00B52E18" w:rsidRPr="009C5500">
        <w:rPr>
          <w:rFonts w:ascii="Times New Roman" w:hAnsi="Times New Roman" w:cs="Times New Roman"/>
          <w:sz w:val="24"/>
          <w:szCs w:val="24"/>
        </w:rPr>
        <w:t xml:space="preserve">were </w:t>
      </w:r>
      <w:r w:rsidR="0037543E" w:rsidRPr="009C5500">
        <w:rPr>
          <w:rFonts w:ascii="Times New Roman" w:hAnsi="Times New Roman" w:cs="Times New Roman"/>
          <w:sz w:val="24"/>
          <w:szCs w:val="24"/>
        </w:rPr>
        <w:t>collected daily</w:t>
      </w:r>
      <w:r w:rsidR="005D2724" w:rsidRPr="009C5500">
        <w:rPr>
          <w:rFonts w:ascii="Times New Roman" w:hAnsi="Times New Roman" w:cs="Times New Roman"/>
          <w:sz w:val="24"/>
          <w:szCs w:val="24"/>
        </w:rPr>
        <w:t xml:space="preserve"> </w:t>
      </w:r>
      <w:r w:rsidR="00880A5A" w:rsidRPr="009C5500">
        <w:rPr>
          <w:rFonts w:ascii="Times New Roman" w:hAnsi="Times New Roman" w:cs="Times New Roman"/>
          <w:sz w:val="24"/>
          <w:szCs w:val="24"/>
        </w:rPr>
        <w:t xml:space="preserve">during the 3-month washout period </w:t>
      </w:r>
      <w:r w:rsidR="007457CD" w:rsidRPr="009C5500">
        <w:rPr>
          <w:rFonts w:ascii="Times New Roman" w:hAnsi="Times New Roman" w:cs="Times New Roman"/>
          <w:sz w:val="24"/>
          <w:szCs w:val="24"/>
        </w:rPr>
        <w:t>by the nurse co-ordinator</w:t>
      </w:r>
      <w:r w:rsidR="00880A5A" w:rsidRPr="009C5500">
        <w:rPr>
          <w:rFonts w:ascii="Times New Roman" w:hAnsi="Times New Roman" w:cs="Times New Roman"/>
          <w:sz w:val="24"/>
          <w:szCs w:val="24"/>
        </w:rPr>
        <w:t xml:space="preserve"> on each shift</w:t>
      </w:r>
      <w:r w:rsidR="00A04804" w:rsidRPr="009C5500">
        <w:rPr>
          <w:rFonts w:ascii="Times New Roman" w:hAnsi="Times New Roman" w:cs="Times New Roman"/>
          <w:sz w:val="24"/>
          <w:szCs w:val="24"/>
        </w:rPr>
        <w:t>.</w:t>
      </w:r>
      <w:r w:rsidR="00C048AD" w:rsidRPr="009C5500">
        <w:rPr>
          <w:rFonts w:ascii="Times New Roman" w:hAnsi="Times New Roman" w:cs="Times New Roman"/>
          <w:sz w:val="24"/>
          <w:szCs w:val="24"/>
        </w:rPr>
        <w:t xml:space="preserve">  </w:t>
      </w:r>
      <w:r w:rsidR="005D2724" w:rsidRPr="009C5500">
        <w:rPr>
          <w:rFonts w:ascii="Times New Roman" w:hAnsi="Times New Roman" w:cs="Times New Roman"/>
          <w:sz w:val="24"/>
          <w:szCs w:val="24"/>
        </w:rPr>
        <w:t xml:space="preserve">After this, </w:t>
      </w:r>
      <w:r w:rsidR="00B52E18" w:rsidRPr="009C5500">
        <w:rPr>
          <w:rFonts w:ascii="Times New Roman" w:hAnsi="Times New Roman" w:cs="Times New Roman"/>
          <w:sz w:val="24"/>
          <w:szCs w:val="24"/>
        </w:rPr>
        <w:t xml:space="preserve">retrospective </w:t>
      </w:r>
      <w:r w:rsidR="005D2724" w:rsidRPr="009C5500">
        <w:rPr>
          <w:rFonts w:ascii="Times New Roman" w:hAnsi="Times New Roman" w:cs="Times New Roman"/>
          <w:sz w:val="24"/>
          <w:szCs w:val="24"/>
        </w:rPr>
        <w:t>spot audit</w:t>
      </w:r>
      <w:r w:rsidR="00931FF8">
        <w:rPr>
          <w:rFonts w:ascii="Times New Roman" w:hAnsi="Times New Roman" w:cs="Times New Roman"/>
          <w:sz w:val="24"/>
          <w:szCs w:val="24"/>
        </w:rPr>
        <w:t>s</w:t>
      </w:r>
      <w:r w:rsidR="005D2724" w:rsidRPr="009C5500">
        <w:rPr>
          <w:rFonts w:ascii="Times New Roman" w:hAnsi="Times New Roman" w:cs="Times New Roman"/>
          <w:sz w:val="24"/>
          <w:szCs w:val="24"/>
        </w:rPr>
        <w:t xml:space="preserve"> w</w:t>
      </w:r>
      <w:r w:rsidR="00931FF8">
        <w:rPr>
          <w:rFonts w:ascii="Times New Roman" w:hAnsi="Times New Roman" w:cs="Times New Roman"/>
          <w:sz w:val="24"/>
          <w:szCs w:val="24"/>
        </w:rPr>
        <w:t>ere</w:t>
      </w:r>
      <w:r w:rsidR="005D2724" w:rsidRPr="009C5500">
        <w:rPr>
          <w:rFonts w:ascii="Times New Roman" w:hAnsi="Times New Roman" w:cs="Times New Roman"/>
          <w:sz w:val="24"/>
          <w:szCs w:val="24"/>
        </w:rPr>
        <w:t xml:space="preserve"> performe</w:t>
      </w:r>
      <w:r w:rsidR="004E2062" w:rsidRPr="009C5500">
        <w:rPr>
          <w:rFonts w:ascii="Times New Roman" w:hAnsi="Times New Roman" w:cs="Times New Roman"/>
          <w:sz w:val="24"/>
          <w:szCs w:val="24"/>
        </w:rPr>
        <w:t>d</w:t>
      </w:r>
      <w:r w:rsidR="00931FF8">
        <w:rPr>
          <w:rFonts w:ascii="Times New Roman" w:hAnsi="Times New Roman" w:cs="Times New Roman"/>
          <w:sz w:val="24"/>
          <w:szCs w:val="24"/>
        </w:rPr>
        <w:t xml:space="preserve"> every 3 months,</w:t>
      </w:r>
      <w:r w:rsidR="00CA6AF5">
        <w:rPr>
          <w:rFonts w:ascii="Times New Roman" w:hAnsi="Times New Roman" w:cs="Times New Roman"/>
          <w:sz w:val="24"/>
          <w:szCs w:val="24"/>
        </w:rPr>
        <w:t xml:space="preserve"> </w:t>
      </w:r>
      <w:r w:rsidR="00CA6AF5" w:rsidRPr="009C5500">
        <w:rPr>
          <w:rFonts w:ascii="Times New Roman" w:hAnsi="Times New Roman" w:cs="Times New Roman"/>
          <w:sz w:val="24"/>
          <w:szCs w:val="24"/>
        </w:rPr>
        <w:t>for all neonates with a CVC who were an inpatient on the NICU on the first day of each quarter</w:t>
      </w:r>
      <w:r w:rsidR="00931FF8">
        <w:rPr>
          <w:rFonts w:ascii="Times New Roman" w:hAnsi="Times New Roman" w:cs="Times New Roman"/>
          <w:sz w:val="24"/>
          <w:szCs w:val="24"/>
        </w:rPr>
        <w:t xml:space="preserve"> </w:t>
      </w:r>
      <w:r w:rsidR="00BB3AD9">
        <w:rPr>
          <w:rFonts w:ascii="Times New Roman" w:hAnsi="Times New Roman" w:cs="Times New Roman"/>
          <w:sz w:val="24"/>
          <w:szCs w:val="24"/>
        </w:rPr>
        <w:t>using</w:t>
      </w:r>
      <w:r w:rsidR="00931FF8">
        <w:rPr>
          <w:rFonts w:ascii="Times New Roman" w:hAnsi="Times New Roman" w:cs="Times New Roman"/>
          <w:sz w:val="24"/>
          <w:szCs w:val="24"/>
        </w:rPr>
        <w:t xml:space="preserve"> n</w:t>
      </w:r>
      <w:r w:rsidR="004E2062" w:rsidRPr="009C5500">
        <w:rPr>
          <w:rFonts w:ascii="Times New Roman" w:hAnsi="Times New Roman" w:cs="Times New Roman"/>
          <w:sz w:val="24"/>
          <w:szCs w:val="24"/>
        </w:rPr>
        <w:t>ursing daily checklists</w:t>
      </w:r>
      <w:r w:rsidR="00CA6AF5">
        <w:rPr>
          <w:rFonts w:ascii="Times New Roman" w:hAnsi="Times New Roman" w:cs="Times New Roman"/>
          <w:sz w:val="24"/>
          <w:szCs w:val="24"/>
        </w:rPr>
        <w:t xml:space="preserve">, </w:t>
      </w:r>
      <w:r w:rsidR="004E2062" w:rsidRPr="009C5500">
        <w:rPr>
          <w:rFonts w:ascii="Times New Roman" w:hAnsi="Times New Roman" w:cs="Times New Roman"/>
          <w:sz w:val="24"/>
          <w:szCs w:val="24"/>
        </w:rPr>
        <w:t>which required nurses to check if AIPPs were in situ on all needless connectors not attached to a continuous infusion.</w:t>
      </w:r>
    </w:p>
    <w:p w14:paraId="2E628C32" w14:textId="38B1C8A8" w:rsidR="001602BB" w:rsidRPr="009C5500" w:rsidRDefault="0071759C" w:rsidP="009C5500">
      <w:pPr>
        <w:spacing w:line="480" w:lineRule="auto"/>
        <w:rPr>
          <w:rFonts w:ascii="Times New Roman" w:hAnsi="Times New Roman" w:cs="Times New Roman"/>
          <w:sz w:val="24"/>
          <w:szCs w:val="24"/>
        </w:rPr>
      </w:pPr>
      <w:r w:rsidRPr="009C5500">
        <w:rPr>
          <w:rFonts w:ascii="Times New Roman" w:hAnsi="Times New Roman" w:cs="Times New Roman"/>
          <w:sz w:val="24"/>
          <w:szCs w:val="24"/>
        </w:rPr>
        <w:t>CLABSI</w:t>
      </w:r>
      <w:r w:rsidR="00644E63" w:rsidRPr="009C5500">
        <w:rPr>
          <w:rFonts w:ascii="Times New Roman" w:hAnsi="Times New Roman" w:cs="Times New Roman"/>
          <w:sz w:val="24"/>
          <w:szCs w:val="24"/>
        </w:rPr>
        <w:t>s</w:t>
      </w:r>
      <w:r w:rsidRPr="009C5500">
        <w:rPr>
          <w:rFonts w:ascii="Times New Roman" w:hAnsi="Times New Roman" w:cs="Times New Roman"/>
          <w:sz w:val="24"/>
          <w:szCs w:val="24"/>
        </w:rPr>
        <w:t xml:space="preserve"> w</w:t>
      </w:r>
      <w:r w:rsidR="00644E63" w:rsidRPr="009C5500">
        <w:rPr>
          <w:rFonts w:ascii="Times New Roman" w:hAnsi="Times New Roman" w:cs="Times New Roman"/>
          <w:sz w:val="24"/>
          <w:szCs w:val="24"/>
        </w:rPr>
        <w:t>ere</w:t>
      </w:r>
      <w:r w:rsidRPr="009C5500">
        <w:rPr>
          <w:rFonts w:ascii="Times New Roman" w:hAnsi="Times New Roman" w:cs="Times New Roman"/>
          <w:sz w:val="24"/>
          <w:szCs w:val="24"/>
        </w:rPr>
        <w:t xml:space="preserve"> defined </w:t>
      </w:r>
      <w:r w:rsidR="00FA32E4">
        <w:rPr>
          <w:rFonts w:ascii="Times New Roman" w:hAnsi="Times New Roman" w:cs="Times New Roman"/>
          <w:sz w:val="24"/>
          <w:szCs w:val="24"/>
        </w:rPr>
        <w:t xml:space="preserve">using </w:t>
      </w:r>
      <w:r w:rsidR="000A72C7">
        <w:rPr>
          <w:rFonts w:ascii="Times New Roman" w:hAnsi="Times New Roman" w:cs="Times New Roman"/>
          <w:sz w:val="24"/>
          <w:szCs w:val="24"/>
        </w:rPr>
        <w:t>a modified</w:t>
      </w:r>
      <w:r w:rsidR="00FA32E4">
        <w:rPr>
          <w:rFonts w:ascii="Times New Roman" w:hAnsi="Times New Roman" w:cs="Times New Roman"/>
          <w:sz w:val="24"/>
          <w:szCs w:val="24"/>
        </w:rPr>
        <w:t xml:space="preserve"> CDC definition in keeping with previous studie</w:t>
      </w:r>
      <w:r w:rsidR="007A6F60">
        <w:rPr>
          <w:rFonts w:ascii="Times New Roman" w:hAnsi="Times New Roman" w:cs="Times New Roman"/>
          <w:sz w:val="24"/>
          <w:szCs w:val="24"/>
        </w:rPr>
        <w:t xml:space="preserve">s </w:t>
      </w:r>
      <w:r w:rsidR="00231BD8">
        <w:rPr>
          <w:rFonts w:ascii="Times New Roman" w:hAnsi="Times New Roman" w:cs="Times New Roman"/>
          <w:sz w:val="24"/>
          <w:szCs w:val="24"/>
        </w:rPr>
        <w:t>(</w:t>
      </w:r>
      <w:r w:rsidR="00E048D6">
        <w:rPr>
          <w:rFonts w:ascii="Times New Roman" w:hAnsi="Times New Roman" w:cs="Times New Roman"/>
          <w:sz w:val="24"/>
          <w:szCs w:val="24"/>
        </w:rPr>
        <w:t>2</w:t>
      </w:r>
      <w:r w:rsidR="00AD2C7C">
        <w:rPr>
          <w:rFonts w:ascii="Times New Roman" w:hAnsi="Times New Roman" w:cs="Times New Roman"/>
          <w:sz w:val="24"/>
          <w:szCs w:val="24"/>
        </w:rPr>
        <w:t>1</w:t>
      </w:r>
      <w:r w:rsidR="00231BD8">
        <w:rPr>
          <w:rFonts w:ascii="Times New Roman" w:hAnsi="Times New Roman" w:cs="Times New Roman"/>
          <w:sz w:val="24"/>
          <w:szCs w:val="24"/>
        </w:rPr>
        <w:t>)</w:t>
      </w:r>
      <w:r w:rsidR="007A6F60">
        <w:rPr>
          <w:rFonts w:ascii="Times New Roman" w:hAnsi="Times New Roman" w:cs="Times New Roman"/>
          <w:sz w:val="24"/>
          <w:szCs w:val="24"/>
        </w:rPr>
        <w:t>.</w:t>
      </w:r>
      <w:r w:rsidR="004B1063">
        <w:rPr>
          <w:rFonts w:ascii="Times New Roman" w:hAnsi="Times New Roman" w:cs="Times New Roman"/>
          <w:sz w:val="24"/>
          <w:szCs w:val="24"/>
        </w:rPr>
        <w:t xml:space="preserve">  This requires a laboratory confirmed infection</w:t>
      </w:r>
      <w:r w:rsidR="00931FF8">
        <w:rPr>
          <w:rFonts w:ascii="Times New Roman" w:hAnsi="Times New Roman" w:cs="Times New Roman"/>
          <w:sz w:val="24"/>
          <w:szCs w:val="24"/>
        </w:rPr>
        <w:t xml:space="preserve"> (positive culture)</w:t>
      </w:r>
      <w:r w:rsidR="004B1063">
        <w:rPr>
          <w:rFonts w:ascii="Times New Roman" w:hAnsi="Times New Roman" w:cs="Times New Roman"/>
          <w:sz w:val="24"/>
          <w:szCs w:val="24"/>
        </w:rPr>
        <w:t xml:space="preserve"> in the presence of a</w:t>
      </w:r>
      <w:r w:rsidR="009B22EE">
        <w:rPr>
          <w:rFonts w:ascii="Times New Roman" w:hAnsi="Times New Roman" w:cs="Times New Roman"/>
          <w:sz w:val="24"/>
          <w:szCs w:val="24"/>
        </w:rPr>
        <w:t xml:space="preserve"> CVC</w:t>
      </w:r>
      <w:r w:rsidR="004B1063">
        <w:rPr>
          <w:rFonts w:ascii="Times New Roman" w:hAnsi="Times New Roman" w:cs="Times New Roman"/>
          <w:sz w:val="24"/>
          <w:szCs w:val="24"/>
        </w:rPr>
        <w:t xml:space="preserve"> or umbilical </w:t>
      </w:r>
      <w:r w:rsidR="00645DAD">
        <w:rPr>
          <w:rFonts w:ascii="Times New Roman" w:hAnsi="Times New Roman" w:cs="Times New Roman"/>
          <w:sz w:val="24"/>
          <w:szCs w:val="24"/>
        </w:rPr>
        <w:t xml:space="preserve">venous </w:t>
      </w:r>
      <w:r w:rsidR="004B1063">
        <w:rPr>
          <w:rFonts w:ascii="Times New Roman" w:hAnsi="Times New Roman" w:cs="Times New Roman"/>
          <w:sz w:val="24"/>
          <w:szCs w:val="24"/>
        </w:rPr>
        <w:t>catheter</w:t>
      </w:r>
      <w:r w:rsidR="001F5D6C">
        <w:rPr>
          <w:rFonts w:ascii="Times New Roman" w:hAnsi="Times New Roman" w:cs="Times New Roman"/>
          <w:sz w:val="24"/>
          <w:szCs w:val="24"/>
        </w:rPr>
        <w:t xml:space="preserve"> which has been in place for &gt; 2 calendar days on the date of the </w:t>
      </w:r>
      <w:r w:rsidR="00FF66B2">
        <w:rPr>
          <w:rFonts w:ascii="Times New Roman" w:hAnsi="Times New Roman" w:cs="Times New Roman"/>
          <w:sz w:val="24"/>
          <w:szCs w:val="24"/>
        </w:rPr>
        <w:t xml:space="preserve">event. In cases where </w:t>
      </w:r>
      <w:r w:rsidR="00AF3985">
        <w:rPr>
          <w:rFonts w:ascii="Times New Roman" w:hAnsi="Times New Roman" w:cs="Times New Roman"/>
          <w:sz w:val="24"/>
          <w:szCs w:val="24"/>
        </w:rPr>
        <w:t xml:space="preserve">a </w:t>
      </w:r>
      <w:r w:rsidR="00FF66B2">
        <w:rPr>
          <w:rFonts w:ascii="Times New Roman" w:hAnsi="Times New Roman" w:cs="Times New Roman"/>
          <w:sz w:val="24"/>
          <w:szCs w:val="24"/>
        </w:rPr>
        <w:t xml:space="preserve">CVC </w:t>
      </w:r>
      <w:r w:rsidR="002158EF">
        <w:rPr>
          <w:rFonts w:ascii="Times New Roman" w:hAnsi="Times New Roman" w:cs="Times New Roman"/>
          <w:sz w:val="24"/>
          <w:szCs w:val="24"/>
        </w:rPr>
        <w:t xml:space="preserve">was in place for &gt;2 days and removed, the day of the laboratory confirmed infection must be the </w:t>
      </w:r>
      <w:r w:rsidR="00AF3985">
        <w:rPr>
          <w:rFonts w:ascii="Times New Roman" w:hAnsi="Times New Roman" w:cs="Times New Roman"/>
          <w:sz w:val="24"/>
          <w:szCs w:val="24"/>
        </w:rPr>
        <w:t xml:space="preserve">day of removal or the following day. </w:t>
      </w:r>
      <w:r w:rsidRPr="009C5500">
        <w:rPr>
          <w:rFonts w:ascii="Times New Roman" w:hAnsi="Times New Roman" w:cs="Times New Roman"/>
          <w:sz w:val="24"/>
          <w:szCs w:val="24"/>
        </w:rPr>
        <w:t>Duplicate blood cultures</w:t>
      </w:r>
      <w:r w:rsidR="00B52E18" w:rsidRPr="009C5500">
        <w:rPr>
          <w:rFonts w:ascii="Times New Roman" w:hAnsi="Times New Roman" w:cs="Times New Roman"/>
          <w:sz w:val="24"/>
          <w:szCs w:val="24"/>
        </w:rPr>
        <w:t>, defined as a blood culture growing the same organism within 72 hours of a previous blood culture,</w:t>
      </w:r>
      <w:r w:rsidR="004605DC" w:rsidRPr="009C5500">
        <w:rPr>
          <w:rFonts w:ascii="Times New Roman" w:hAnsi="Times New Roman" w:cs="Times New Roman"/>
          <w:sz w:val="24"/>
          <w:szCs w:val="24"/>
        </w:rPr>
        <w:t xml:space="preserve"> were excluded</w:t>
      </w:r>
      <w:r w:rsidR="00B52E18" w:rsidRPr="009C5500">
        <w:rPr>
          <w:rFonts w:ascii="Times New Roman" w:hAnsi="Times New Roman" w:cs="Times New Roman"/>
          <w:sz w:val="24"/>
          <w:szCs w:val="24"/>
        </w:rPr>
        <w:t>,</w:t>
      </w:r>
      <w:r w:rsidR="004605DC" w:rsidRPr="009C5500">
        <w:rPr>
          <w:rFonts w:ascii="Times New Roman" w:hAnsi="Times New Roman" w:cs="Times New Roman"/>
          <w:sz w:val="24"/>
          <w:szCs w:val="24"/>
        </w:rPr>
        <w:t xml:space="preserve"> and any discrepancies discussed with a consultant neonatologist.</w:t>
      </w:r>
      <w:r w:rsidR="0089140E" w:rsidRPr="009C5500">
        <w:rPr>
          <w:rFonts w:ascii="Times New Roman" w:hAnsi="Times New Roman" w:cs="Times New Roman"/>
          <w:sz w:val="24"/>
          <w:szCs w:val="24"/>
        </w:rPr>
        <w:t xml:space="preserve"> </w:t>
      </w:r>
      <w:r w:rsidR="00CF19D7" w:rsidRPr="00003E5A">
        <w:rPr>
          <w:rFonts w:ascii="Times New Roman" w:hAnsi="Times New Roman" w:cs="Times New Roman"/>
          <w:sz w:val="24"/>
          <w:szCs w:val="24"/>
        </w:rPr>
        <w:t>Microorganism d</w:t>
      </w:r>
      <w:r w:rsidR="0089140E" w:rsidRPr="00003E5A">
        <w:rPr>
          <w:rFonts w:ascii="Times New Roman" w:hAnsi="Times New Roman" w:cs="Times New Roman"/>
          <w:sz w:val="24"/>
          <w:szCs w:val="24"/>
        </w:rPr>
        <w:t>ata were collected</w:t>
      </w:r>
      <w:r w:rsidR="00CF19D7" w:rsidRPr="00003E5A">
        <w:rPr>
          <w:rFonts w:ascii="Times New Roman" w:hAnsi="Times New Roman" w:cs="Times New Roman"/>
          <w:sz w:val="24"/>
          <w:szCs w:val="24"/>
        </w:rPr>
        <w:t xml:space="preserve">, </w:t>
      </w:r>
      <w:r w:rsidR="00532FC1" w:rsidRPr="00003E5A">
        <w:rPr>
          <w:rFonts w:ascii="Times New Roman" w:hAnsi="Times New Roman" w:cs="Times New Roman"/>
          <w:sz w:val="24"/>
          <w:szCs w:val="24"/>
        </w:rPr>
        <w:t>which was categorised as either a pathogen (for example, Escherichia coli, Staphylococcus aureus) or a CoNS</w:t>
      </w:r>
      <w:r w:rsidR="009B22EE" w:rsidRPr="00003E5A">
        <w:rPr>
          <w:rFonts w:ascii="Times New Roman" w:hAnsi="Times New Roman" w:cs="Times New Roman"/>
          <w:sz w:val="24"/>
          <w:szCs w:val="24"/>
        </w:rPr>
        <w:t>.</w:t>
      </w:r>
      <w:r w:rsidR="00D5112D">
        <w:rPr>
          <w:rFonts w:ascii="Times New Roman" w:hAnsi="Times New Roman" w:cs="Times New Roman"/>
          <w:sz w:val="24"/>
          <w:szCs w:val="24"/>
        </w:rPr>
        <w:t xml:space="preserve">  </w:t>
      </w:r>
      <w:r w:rsidR="00D5112D" w:rsidRPr="00003E5A">
        <w:rPr>
          <w:rFonts w:ascii="Times New Roman" w:hAnsi="Times New Roman" w:cs="Times New Roman"/>
          <w:sz w:val="24"/>
          <w:szCs w:val="24"/>
        </w:rPr>
        <w:t xml:space="preserve">In </w:t>
      </w:r>
      <w:r w:rsidR="00D5112D">
        <w:rPr>
          <w:rFonts w:ascii="Times New Roman" w:hAnsi="Times New Roman" w:cs="Times New Roman"/>
          <w:sz w:val="24"/>
          <w:szCs w:val="24"/>
        </w:rPr>
        <w:t xml:space="preserve">our neonatal </w:t>
      </w:r>
      <w:r w:rsidR="00D5112D" w:rsidRPr="00003E5A">
        <w:rPr>
          <w:rFonts w:ascii="Times New Roman" w:hAnsi="Times New Roman" w:cs="Times New Roman"/>
          <w:sz w:val="24"/>
          <w:szCs w:val="24"/>
        </w:rPr>
        <w:t xml:space="preserve">unit </w:t>
      </w:r>
      <w:r w:rsidR="00D5112D">
        <w:rPr>
          <w:rFonts w:ascii="Times New Roman" w:hAnsi="Times New Roman" w:cs="Times New Roman"/>
          <w:sz w:val="24"/>
          <w:szCs w:val="24"/>
        </w:rPr>
        <w:t>CoNS</w:t>
      </w:r>
      <w:r w:rsidR="00D5112D" w:rsidRPr="00003E5A">
        <w:rPr>
          <w:rFonts w:ascii="Times New Roman" w:hAnsi="Times New Roman" w:cs="Times New Roman"/>
          <w:sz w:val="24"/>
          <w:szCs w:val="24"/>
        </w:rPr>
        <w:t xml:space="preserve"> are the commonest organisms associated with CLABSIs.  These organisms are </w:t>
      </w:r>
      <w:r w:rsidR="00D5112D" w:rsidRPr="00003E5A">
        <w:rPr>
          <w:rFonts w:ascii="Times New Roman" w:hAnsi="Times New Roman" w:cs="Times New Roman"/>
          <w:sz w:val="24"/>
          <w:szCs w:val="24"/>
        </w:rPr>
        <w:lastRenderedPageBreak/>
        <w:t>thought to enter the blood of the babies via the CVC as a result of contamination from the handling of the ports by staff or from the babies' skin</w:t>
      </w:r>
      <w:r w:rsidR="002035CB">
        <w:rPr>
          <w:rFonts w:ascii="Times New Roman" w:hAnsi="Times New Roman" w:cs="Times New Roman"/>
          <w:sz w:val="24"/>
          <w:szCs w:val="24"/>
        </w:rPr>
        <w:t xml:space="preserve"> [</w:t>
      </w:r>
      <w:r w:rsidR="00AC3126" w:rsidRPr="00AC3126">
        <w:rPr>
          <w:rFonts w:ascii="Times New Roman" w:hAnsi="Times New Roman" w:cs="Times New Roman"/>
          <w:sz w:val="24"/>
          <w:szCs w:val="24"/>
        </w:rPr>
        <w:t>2</w:t>
      </w:r>
      <w:r w:rsidR="00D5112D" w:rsidRPr="00003E5A">
        <w:rPr>
          <w:rFonts w:ascii="Times New Roman" w:hAnsi="Times New Roman" w:cs="Times New Roman"/>
          <w:sz w:val="24"/>
          <w:szCs w:val="24"/>
        </w:rPr>
        <w:t>1</w:t>
      </w:r>
      <w:r w:rsidR="002035CB">
        <w:rPr>
          <w:rFonts w:ascii="Times New Roman" w:hAnsi="Times New Roman" w:cs="Times New Roman"/>
          <w:sz w:val="24"/>
          <w:szCs w:val="24"/>
        </w:rPr>
        <w:t>].</w:t>
      </w:r>
      <w:r w:rsidR="00D5112D" w:rsidRPr="00003E5A">
        <w:rPr>
          <w:rFonts w:ascii="Times New Roman" w:hAnsi="Times New Roman" w:cs="Times New Roman"/>
          <w:sz w:val="24"/>
          <w:szCs w:val="24"/>
        </w:rPr>
        <w:t xml:space="preserve"> CLABSIs associated with CoNS might, therefore, be expected, to be reduced by the use of AIPPs. Other organisms, including gram-negative bacilli, may enter the blood as a result of membrane barrier injury, particularly in the gut </w:t>
      </w:r>
      <w:r w:rsidR="002035CB">
        <w:rPr>
          <w:rFonts w:ascii="Times New Roman" w:hAnsi="Times New Roman" w:cs="Times New Roman"/>
          <w:sz w:val="24"/>
          <w:szCs w:val="24"/>
        </w:rPr>
        <w:t>[</w:t>
      </w:r>
      <w:r w:rsidR="00D5112D" w:rsidRPr="00003E5A">
        <w:rPr>
          <w:rFonts w:ascii="Times New Roman" w:hAnsi="Times New Roman" w:cs="Times New Roman"/>
          <w:sz w:val="24"/>
          <w:szCs w:val="24"/>
        </w:rPr>
        <w:t>2</w:t>
      </w:r>
      <w:r w:rsidR="00AC3126" w:rsidRPr="00AC3126">
        <w:rPr>
          <w:rFonts w:ascii="Times New Roman" w:hAnsi="Times New Roman" w:cs="Times New Roman"/>
          <w:sz w:val="24"/>
          <w:szCs w:val="24"/>
        </w:rPr>
        <w:t>2</w:t>
      </w:r>
      <w:r w:rsidR="002035CB">
        <w:rPr>
          <w:rFonts w:ascii="Times New Roman" w:hAnsi="Times New Roman" w:cs="Times New Roman"/>
          <w:sz w:val="24"/>
          <w:szCs w:val="24"/>
        </w:rPr>
        <w:t>]</w:t>
      </w:r>
      <w:r w:rsidR="00D5112D" w:rsidRPr="00003E5A">
        <w:rPr>
          <w:rFonts w:ascii="Times New Roman" w:hAnsi="Times New Roman" w:cs="Times New Roman"/>
          <w:sz w:val="24"/>
          <w:szCs w:val="24"/>
        </w:rPr>
        <w:t xml:space="preserve"> and the frequency of CLABSIs associated with these organisms might be less influenced by AIPPs.</w:t>
      </w:r>
      <w:r w:rsidR="00D5112D" w:rsidRPr="00D5112D">
        <w:rPr>
          <w:rFonts w:ascii="Times New Roman" w:hAnsi="Times New Roman" w:cs="Times New Roman"/>
          <w:i/>
          <w:iCs/>
          <w:sz w:val="24"/>
          <w:szCs w:val="24"/>
        </w:rPr>
        <w:t xml:space="preserve"> </w:t>
      </w:r>
      <w:r w:rsidR="00900D84">
        <w:rPr>
          <w:rFonts w:ascii="Times New Roman" w:hAnsi="Times New Roman" w:cs="Times New Roman"/>
          <w:sz w:val="24"/>
          <w:szCs w:val="24"/>
        </w:rPr>
        <w:t xml:space="preserve"> </w:t>
      </w:r>
    </w:p>
    <w:p w14:paraId="11ADAC61" w14:textId="049D3523" w:rsidR="00C24BFD" w:rsidRPr="009C5500" w:rsidRDefault="004605DC" w:rsidP="009C5500">
      <w:pPr>
        <w:spacing w:line="480" w:lineRule="auto"/>
        <w:rPr>
          <w:rFonts w:ascii="Times New Roman" w:hAnsi="Times New Roman" w:cs="Times New Roman"/>
          <w:sz w:val="24"/>
          <w:szCs w:val="24"/>
        </w:rPr>
      </w:pPr>
      <w:r w:rsidRPr="009C5500">
        <w:rPr>
          <w:rFonts w:ascii="Times New Roman" w:hAnsi="Times New Roman" w:cs="Times New Roman"/>
          <w:sz w:val="24"/>
          <w:szCs w:val="24"/>
        </w:rPr>
        <w:t>Total central line days were collected from Badgernet</w:t>
      </w:r>
      <w:r w:rsidR="003855C0" w:rsidRPr="009C5500">
        <w:rPr>
          <w:rFonts w:ascii="Times New Roman" w:hAnsi="Times New Roman" w:cs="Times New Roman"/>
          <w:sz w:val="24"/>
          <w:szCs w:val="24"/>
        </w:rPr>
        <w:t xml:space="preserve"> </w:t>
      </w:r>
      <w:r w:rsidR="002035CB">
        <w:rPr>
          <w:rFonts w:ascii="Times New Roman" w:hAnsi="Times New Roman" w:cs="Times New Roman"/>
          <w:sz w:val="24"/>
          <w:szCs w:val="24"/>
        </w:rPr>
        <w:t>[</w:t>
      </w:r>
      <w:r w:rsidR="00AD2C7C">
        <w:rPr>
          <w:rFonts w:ascii="Times New Roman" w:hAnsi="Times New Roman" w:cs="Times New Roman"/>
          <w:sz w:val="24"/>
          <w:szCs w:val="24"/>
        </w:rPr>
        <w:t>20</w:t>
      </w:r>
      <w:r w:rsidR="002035CB">
        <w:rPr>
          <w:rFonts w:ascii="Times New Roman" w:hAnsi="Times New Roman" w:cs="Times New Roman"/>
          <w:sz w:val="24"/>
          <w:szCs w:val="24"/>
        </w:rPr>
        <w:t>]</w:t>
      </w:r>
      <w:r w:rsidRPr="009C5500">
        <w:rPr>
          <w:rFonts w:ascii="Times New Roman" w:hAnsi="Times New Roman" w:cs="Times New Roman"/>
          <w:sz w:val="24"/>
          <w:szCs w:val="24"/>
        </w:rPr>
        <w:t xml:space="preserve">. </w:t>
      </w:r>
      <w:r w:rsidR="00D5112D" w:rsidRPr="00F019D0">
        <w:rPr>
          <w:rFonts w:ascii="Times New Roman" w:hAnsi="Times New Roman" w:cs="Times New Roman"/>
          <w:sz w:val="24"/>
          <w:szCs w:val="24"/>
        </w:rPr>
        <w:t>A central line was defined as a peripherally inserted central catheter, an umbilical venous catheter, jugular catheter, or surgically inserted central venous catheter, where the catheter tip is in a central vein. CLABSI rates were reported per 1000 central line days.</w:t>
      </w:r>
    </w:p>
    <w:p w14:paraId="3FBAAE44" w14:textId="48B8E6FC" w:rsidR="00666872" w:rsidRPr="009C5500" w:rsidRDefault="000C2391" w:rsidP="009C5500">
      <w:pPr>
        <w:spacing w:line="480" w:lineRule="auto"/>
        <w:rPr>
          <w:rFonts w:ascii="Times New Roman" w:hAnsi="Times New Roman" w:cs="Times New Roman"/>
          <w:b/>
          <w:bCs/>
          <w:sz w:val="24"/>
          <w:szCs w:val="24"/>
        </w:rPr>
      </w:pPr>
      <w:r>
        <w:rPr>
          <w:rFonts w:ascii="Times New Roman" w:hAnsi="Times New Roman" w:cs="Times New Roman"/>
          <w:b/>
          <w:bCs/>
          <w:sz w:val="24"/>
          <w:szCs w:val="24"/>
        </w:rPr>
        <w:t>ETHICS</w:t>
      </w:r>
    </w:p>
    <w:p w14:paraId="45B50F06" w14:textId="37CB7613" w:rsidR="00B7651D" w:rsidRPr="009C5500" w:rsidRDefault="00B52E18" w:rsidP="009C5500">
      <w:pPr>
        <w:spacing w:line="480" w:lineRule="auto"/>
        <w:rPr>
          <w:rFonts w:ascii="Times New Roman" w:hAnsi="Times New Roman" w:cs="Times New Roman"/>
          <w:sz w:val="24"/>
          <w:szCs w:val="24"/>
        </w:rPr>
      </w:pPr>
      <w:r w:rsidRPr="009C5500">
        <w:rPr>
          <w:rFonts w:ascii="Times New Roman" w:hAnsi="Times New Roman" w:cs="Times New Roman"/>
          <w:sz w:val="24"/>
          <w:szCs w:val="24"/>
        </w:rPr>
        <w:t xml:space="preserve">As </w:t>
      </w:r>
      <w:r w:rsidR="00BF3951" w:rsidRPr="009C5500">
        <w:rPr>
          <w:rFonts w:ascii="Times New Roman" w:hAnsi="Times New Roman" w:cs="Times New Roman"/>
          <w:sz w:val="24"/>
          <w:szCs w:val="24"/>
        </w:rPr>
        <w:t>AIPPs are CE marked</w:t>
      </w:r>
      <w:r w:rsidR="00ED41CE" w:rsidRPr="009C5500">
        <w:rPr>
          <w:rFonts w:ascii="Times New Roman" w:hAnsi="Times New Roman" w:cs="Times New Roman"/>
          <w:sz w:val="24"/>
          <w:szCs w:val="24"/>
        </w:rPr>
        <w:t xml:space="preserve"> </w:t>
      </w:r>
      <w:r w:rsidR="00BF3951" w:rsidRPr="009C5500">
        <w:rPr>
          <w:rFonts w:ascii="Times New Roman" w:hAnsi="Times New Roman" w:cs="Times New Roman"/>
          <w:sz w:val="24"/>
          <w:szCs w:val="24"/>
        </w:rPr>
        <w:t>and already the standard of care in many UK units</w:t>
      </w:r>
      <w:r w:rsidRPr="009C5500">
        <w:rPr>
          <w:rFonts w:ascii="Times New Roman" w:hAnsi="Times New Roman" w:cs="Times New Roman"/>
          <w:sz w:val="24"/>
          <w:szCs w:val="24"/>
        </w:rPr>
        <w:t>, t</w:t>
      </w:r>
      <w:r w:rsidR="00BF3951" w:rsidRPr="009C5500">
        <w:rPr>
          <w:rFonts w:ascii="Times New Roman" w:hAnsi="Times New Roman" w:cs="Times New Roman"/>
          <w:sz w:val="24"/>
          <w:szCs w:val="24"/>
        </w:rPr>
        <w:t>hey were introduced as part of a local change in the standard of care and so ethical approval was not required.</w:t>
      </w:r>
      <w:r w:rsidR="0037543E" w:rsidRPr="009C5500">
        <w:rPr>
          <w:rFonts w:ascii="Times New Roman" w:hAnsi="Times New Roman" w:cs="Times New Roman"/>
          <w:sz w:val="24"/>
          <w:szCs w:val="24"/>
        </w:rPr>
        <w:t xml:space="preserve">  Local Trust approvals were obtained.  </w:t>
      </w:r>
      <w:r w:rsidR="002A713C" w:rsidRPr="009C5500">
        <w:rPr>
          <w:rFonts w:ascii="Times New Roman" w:hAnsi="Times New Roman" w:cs="Times New Roman"/>
          <w:sz w:val="24"/>
          <w:szCs w:val="24"/>
        </w:rPr>
        <w:t>E</w:t>
      </w:r>
      <w:r w:rsidR="0037543E" w:rsidRPr="009C5500">
        <w:rPr>
          <w:rFonts w:ascii="Times New Roman" w:hAnsi="Times New Roman" w:cs="Times New Roman"/>
          <w:sz w:val="24"/>
          <w:szCs w:val="24"/>
        </w:rPr>
        <w:t xml:space="preserve">thical approval </w:t>
      </w:r>
      <w:r w:rsidR="001D61FF">
        <w:rPr>
          <w:rFonts w:ascii="Times New Roman" w:hAnsi="Times New Roman" w:cs="Times New Roman"/>
          <w:sz w:val="24"/>
          <w:szCs w:val="24"/>
        </w:rPr>
        <w:t xml:space="preserve">was </w:t>
      </w:r>
      <w:r w:rsidR="0037543E" w:rsidRPr="009C5500">
        <w:rPr>
          <w:rFonts w:ascii="Times New Roman" w:hAnsi="Times New Roman" w:cs="Times New Roman"/>
          <w:sz w:val="24"/>
          <w:szCs w:val="24"/>
        </w:rPr>
        <w:t>obtained via the University of Southampton for collection of audit data (ERGO 51412)</w:t>
      </w:r>
      <w:r w:rsidR="001D61FF">
        <w:rPr>
          <w:rFonts w:ascii="Times New Roman" w:hAnsi="Times New Roman" w:cs="Times New Roman"/>
          <w:sz w:val="24"/>
          <w:szCs w:val="24"/>
        </w:rPr>
        <w:t xml:space="preserve">, forming </w:t>
      </w:r>
      <w:r w:rsidR="00BF3951" w:rsidRPr="009C5500">
        <w:rPr>
          <w:rFonts w:ascii="Times New Roman" w:hAnsi="Times New Roman" w:cs="Times New Roman"/>
          <w:sz w:val="24"/>
          <w:szCs w:val="24"/>
        </w:rPr>
        <w:t xml:space="preserve">part of a </w:t>
      </w:r>
      <w:r w:rsidR="0037543E" w:rsidRPr="009C5500">
        <w:rPr>
          <w:rFonts w:ascii="Times New Roman" w:hAnsi="Times New Roman" w:cs="Times New Roman"/>
          <w:sz w:val="24"/>
          <w:szCs w:val="24"/>
        </w:rPr>
        <w:t xml:space="preserve">wider </w:t>
      </w:r>
      <w:r w:rsidR="00BF3951" w:rsidRPr="009C5500">
        <w:rPr>
          <w:rFonts w:ascii="Times New Roman" w:hAnsi="Times New Roman" w:cs="Times New Roman"/>
          <w:sz w:val="24"/>
          <w:szCs w:val="24"/>
        </w:rPr>
        <w:t xml:space="preserve">service evaluation </w:t>
      </w:r>
      <w:r w:rsidR="0037543E" w:rsidRPr="009C5500">
        <w:rPr>
          <w:rFonts w:ascii="Times New Roman" w:hAnsi="Times New Roman" w:cs="Times New Roman"/>
          <w:sz w:val="24"/>
          <w:szCs w:val="24"/>
        </w:rPr>
        <w:t xml:space="preserve">project </w:t>
      </w:r>
      <w:r w:rsidR="00ED41CE" w:rsidRPr="009C5500">
        <w:rPr>
          <w:rFonts w:ascii="Times New Roman" w:hAnsi="Times New Roman" w:cs="Times New Roman"/>
          <w:sz w:val="24"/>
          <w:szCs w:val="24"/>
        </w:rPr>
        <w:t>and was</w:t>
      </w:r>
      <w:r w:rsidR="00BF3951" w:rsidRPr="009C5500">
        <w:rPr>
          <w:rFonts w:ascii="Times New Roman" w:hAnsi="Times New Roman" w:cs="Times New Roman"/>
          <w:sz w:val="24"/>
          <w:szCs w:val="24"/>
        </w:rPr>
        <w:t xml:space="preserve"> anonymised for analysis. </w:t>
      </w:r>
      <w:r w:rsidR="0037543E" w:rsidRPr="009C5500">
        <w:rPr>
          <w:rFonts w:ascii="Times New Roman" w:hAnsi="Times New Roman" w:cs="Times New Roman"/>
          <w:sz w:val="24"/>
          <w:szCs w:val="24"/>
        </w:rPr>
        <w:t>Vygon, who manufacture Curos Caps©,</w:t>
      </w:r>
      <w:r w:rsidR="0081363D" w:rsidRPr="009C5500">
        <w:rPr>
          <w:rFonts w:ascii="Times New Roman" w:hAnsi="Times New Roman" w:cs="Times New Roman"/>
          <w:sz w:val="24"/>
          <w:szCs w:val="24"/>
        </w:rPr>
        <w:t xml:space="preserve"> </w:t>
      </w:r>
      <w:r w:rsidR="00666872" w:rsidRPr="009C5500">
        <w:rPr>
          <w:rFonts w:ascii="Times New Roman" w:hAnsi="Times New Roman" w:cs="Times New Roman"/>
          <w:sz w:val="24"/>
          <w:szCs w:val="24"/>
        </w:rPr>
        <w:t xml:space="preserve">had no involvement in </w:t>
      </w:r>
      <w:r w:rsidR="001A12AC" w:rsidRPr="009C5500">
        <w:rPr>
          <w:rFonts w:ascii="Times New Roman" w:hAnsi="Times New Roman" w:cs="Times New Roman"/>
          <w:sz w:val="24"/>
          <w:szCs w:val="24"/>
        </w:rPr>
        <w:t xml:space="preserve">any aspect of </w:t>
      </w:r>
      <w:r w:rsidR="0037543E" w:rsidRPr="009C5500">
        <w:rPr>
          <w:rFonts w:ascii="Times New Roman" w:hAnsi="Times New Roman" w:cs="Times New Roman"/>
          <w:sz w:val="24"/>
          <w:szCs w:val="24"/>
        </w:rPr>
        <w:t>this study.</w:t>
      </w:r>
    </w:p>
    <w:p w14:paraId="58CCF1C8" w14:textId="728DCEA1" w:rsidR="005D2724" w:rsidRPr="009C5500" w:rsidRDefault="000C2391" w:rsidP="009C5500">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STATISTICAL ANALYSES </w:t>
      </w:r>
    </w:p>
    <w:p w14:paraId="7B517B6C" w14:textId="5719C71E" w:rsidR="00215F72" w:rsidRPr="009C5500" w:rsidRDefault="00797B5A" w:rsidP="009C5500">
      <w:pPr>
        <w:spacing w:line="480" w:lineRule="auto"/>
        <w:rPr>
          <w:rFonts w:ascii="Times New Roman" w:hAnsi="Times New Roman" w:cs="Times New Roman"/>
          <w:sz w:val="24"/>
          <w:szCs w:val="24"/>
        </w:rPr>
      </w:pPr>
      <w:r w:rsidRPr="009C5500">
        <w:rPr>
          <w:rFonts w:ascii="Times New Roman" w:hAnsi="Times New Roman" w:cs="Times New Roman"/>
          <w:sz w:val="24"/>
          <w:szCs w:val="24"/>
        </w:rPr>
        <w:t xml:space="preserve">Descriptive statistics were used to present patient </w:t>
      </w:r>
      <w:r w:rsidR="006D6B6D" w:rsidRPr="009C5500">
        <w:rPr>
          <w:rFonts w:ascii="Times New Roman" w:hAnsi="Times New Roman" w:cs="Times New Roman"/>
          <w:sz w:val="24"/>
          <w:szCs w:val="24"/>
        </w:rPr>
        <w:t>characteristics data</w:t>
      </w:r>
      <w:r w:rsidRPr="009C5500">
        <w:rPr>
          <w:rFonts w:ascii="Times New Roman" w:hAnsi="Times New Roman" w:cs="Times New Roman"/>
          <w:sz w:val="24"/>
          <w:szCs w:val="24"/>
        </w:rPr>
        <w:t xml:space="preserve">. </w:t>
      </w:r>
      <w:r w:rsidR="00666872" w:rsidRPr="009C5500">
        <w:rPr>
          <w:rFonts w:ascii="Times New Roman" w:hAnsi="Times New Roman" w:cs="Times New Roman"/>
          <w:sz w:val="24"/>
          <w:szCs w:val="24"/>
        </w:rPr>
        <w:t>Data were tested for normality</w:t>
      </w:r>
      <w:r w:rsidRPr="009C5500">
        <w:rPr>
          <w:rFonts w:ascii="Times New Roman" w:hAnsi="Times New Roman" w:cs="Times New Roman"/>
          <w:sz w:val="24"/>
          <w:szCs w:val="24"/>
        </w:rPr>
        <w:t xml:space="preserve"> using</w:t>
      </w:r>
      <w:r w:rsidR="0004623D" w:rsidRPr="009C5500">
        <w:rPr>
          <w:rFonts w:ascii="Times New Roman" w:hAnsi="Times New Roman" w:cs="Times New Roman"/>
          <w:sz w:val="24"/>
          <w:szCs w:val="24"/>
        </w:rPr>
        <w:t xml:space="preserve"> </w:t>
      </w:r>
      <w:r w:rsidR="00931FF8" w:rsidRPr="009C5500">
        <w:rPr>
          <w:rFonts w:ascii="Times New Roman" w:hAnsi="Times New Roman" w:cs="Times New Roman"/>
          <w:sz w:val="24"/>
          <w:szCs w:val="24"/>
        </w:rPr>
        <w:t>Kolmogorov</w:t>
      </w:r>
      <w:r w:rsidR="0004623D" w:rsidRPr="009C5500">
        <w:rPr>
          <w:rFonts w:ascii="Times New Roman" w:hAnsi="Times New Roman" w:cs="Times New Roman"/>
          <w:sz w:val="24"/>
          <w:szCs w:val="24"/>
        </w:rPr>
        <w:t>-</w:t>
      </w:r>
      <w:r w:rsidR="00492B1B" w:rsidRPr="009C5500">
        <w:rPr>
          <w:rFonts w:ascii="Times New Roman" w:hAnsi="Times New Roman" w:cs="Times New Roman"/>
          <w:sz w:val="24"/>
          <w:szCs w:val="24"/>
        </w:rPr>
        <w:t>S</w:t>
      </w:r>
      <w:r w:rsidR="0004623D" w:rsidRPr="009C5500">
        <w:rPr>
          <w:rFonts w:ascii="Times New Roman" w:hAnsi="Times New Roman" w:cs="Times New Roman"/>
          <w:sz w:val="24"/>
          <w:szCs w:val="24"/>
        </w:rPr>
        <w:t>mirno</w:t>
      </w:r>
      <w:r w:rsidR="00931FF8">
        <w:rPr>
          <w:rFonts w:ascii="Times New Roman" w:hAnsi="Times New Roman" w:cs="Times New Roman"/>
          <w:sz w:val="24"/>
          <w:szCs w:val="24"/>
        </w:rPr>
        <w:t>v</w:t>
      </w:r>
      <w:r w:rsidR="0004623D" w:rsidRPr="009C5500">
        <w:rPr>
          <w:rFonts w:ascii="Times New Roman" w:hAnsi="Times New Roman" w:cs="Times New Roman"/>
          <w:sz w:val="24"/>
          <w:szCs w:val="24"/>
        </w:rPr>
        <w:t xml:space="preserve"> test</w:t>
      </w:r>
      <w:r w:rsidR="00501534" w:rsidRPr="009C5500">
        <w:rPr>
          <w:rFonts w:ascii="Times New Roman" w:hAnsi="Times New Roman" w:cs="Times New Roman"/>
          <w:sz w:val="24"/>
          <w:szCs w:val="24"/>
        </w:rPr>
        <w:t>.</w:t>
      </w:r>
      <w:r w:rsidR="00520EA5">
        <w:rPr>
          <w:rFonts w:ascii="Times New Roman" w:hAnsi="Times New Roman" w:cs="Times New Roman"/>
          <w:sz w:val="24"/>
          <w:szCs w:val="24"/>
        </w:rPr>
        <w:t>,</w:t>
      </w:r>
      <w:r w:rsidR="00EB27DE" w:rsidRPr="009C5500">
        <w:rPr>
          <w:rFonts w:ascii="Times New Roman" w:hAnsi="Times New Roman" w:cs="Times New Roman"/>
          <w:sz w:val="24"/>
          <w:szCs w:val="24"/>
        </w:rPr>
        <w:t xml:space="preserve"> </w:t>
      </w:r>
      <w:r w:rsidR="00520EA5" w:rsidRPr="00520EA5">
        <w:rPr>
          <w:rStyle w:val="cf01"/>
          <w:rFonts w:ascii="Times New Roman" w:hAnsi="Times New Roman" w:cs="Times New Roman"/>
          <w:sz w:val="24"/>
          <w:szCs w:val="24"/>
        </w:rPr>
        <w:t>with median and inter-quartile ranges used to describe data with a non-normal distribution and mean and standard deviation used for normal data.</w:t>
      </w:r>
      <w:r w:rsidR="00520EA5">
        <w:rPr>
          <w:rStyle w:val="cf01"/>
        </w:rPr>
        <w:t xml:space="preserve">  </w:t>
      </w:r>
      <w:r w:rsidR="007A2F15" w:rsidRPr="0099106E">
        <w:rPr>
          <w:rFonts w:ascii="Times New Roman" w:hAnsi="Times New Roman" w:cs="Times New Roman"/>
          <w:sz w:val="24"/>
          <w:szCs w:val="24"/>
        </w:rPr>
        <w:t>Run chart</w:t>
      </w:r>
      <w:r w:rsidR="00D97DBE">
        <w:rPr>
          <w:rFonts w:ascii="Times New Roman" w:hAnsi="Times New Roman" w:cs="Times New Roman"/>
          <w:sz w:val="24"/>
          <w:szCs w:val="24"/>
        </w:rPr>
        <w:t>s</w:t>
      </w:r>
      <w:r w:rsidR="0099106E" w:rsidRPr="0099106E">
        <w:rPr>
          <w:rFonts w:ascii="Times New Roman" w:hAnsi="Times New Roman" w:cs="Times New Roman"/>
          <w:sz w:val="24"/>
          <w:szCs w:val="24"/>
        </w:rPr>
        <w:t xml:space="preserve"> </w:t>
      </w:r>
      <w:r w:rsidR="007A2F15" w:rsidRPr="0099106E">
        <w:rPr>
          <w:rFonts w:ascii="Times New Roman" w:hAnsi="Times New Roman" w:cs="Times New Roman"/>
          <w:sz w:val="24"/>
          <w:szCs w:val="24"/>
        </w:rPr>
        <w:t>of monthly CLABSI rates</w:t>
      </w:r>
      <w:r w:rsidR="00E66091">
        <w:rPr>
          <w:rFonts w:ascii="Times New Roman" w:hAnsi="Times New Roman" w:cs="Times New Roman"/>
          <w:sz w:val="24"/>
          <w:szCs w:val="24"/>
        </w:rPr>
        <w:t xml:space="preserve"> were</w:t>
      </w:r>
      <w:r w:rsidR="00D97DBE">
        <w:rPr>
          <w:rFonts w:ascii="Times New Roman" w:hAnsi="Times New Roman" w:cs="Times New Roman"/>
          <w:sz w:val="24"/>
          <w:szCs w:val="24"/>
        </w:rPr>
        <w:t xml:space="preserve"> used</w:t>
      </w:r>
      <w:r w:rsidR="00DE6668">
        <w:rPr>
          <w:rFonts w:ascii="Times New Roman" w:hAnsi="Times New Roman" w:cs="Times New Roman"/>
          <w:sz w:val="24"/>
          <w:szCs w:val="24"/>
        </w:rPr>
        <w:t xml:space="preserve"> </w:t>
      </w:r>
      <w:r w:rsidR="007A2F15" w:rsidRPr="0099106E">
        <w:rPr>
          <w:rFonts w:ascii="Times New Roman" w:hAnsi="Times New Roman" w:cs="Times New Roman"/>
          <w:sz w:val="24"/>
          <w:szCs w:val="24"/>
        </w:rPr>
        <w:t xml:space="preserve">as part of </w:t>
      </w:r>
      <w:r w:rsidR="00EC2706">
        <w:rPr>
          <w:rFonts w:ascii="Times New Roman" w:hAnsi="Times New Roman" w:cs="Times New Roman"/>
          <w:sz w:val="24"/>
          <w:szCs w:val="24"/>
        </w:rPr>
        <w:t xml:space="preserve">routine clinical </w:t>
      </w:r>
      <w:r w:rsidR="007E204D">
        <w:rPr>
          <w:rFonts w:ascii="Times New Roman" w:hAnsi="Times New Roman" w:cs="Times New Roman"/>
          <w:sz w:val="24"/>
          <w:szCs w:val="24"/>
        </w:rPr>
        <w:t>surveillance.</w:t>
      </w:r>
      <w:r w:rsidR="007A2F15">
        <w:rPr>
          <w:rFonts w:ascii="Times New Roman" w:hAnsi="Times New Roman" w:cs="Times New Roman"/>
          <w:sz w:val="24"/>
          <w:szCs w:val="24"/>
        </w:rPr>
        <w:t xml:space="preserve"> </w:t>
      </w:r>
    </w:p>
    <w:p w14:paraId="2A3F0DBA" w14:textId="0B88E4DE" w:rsidR="006D33A0" w:rsidRPr="009C5500" w:rsidRDefault="006D6B6D" w:rsidP="009C5500">
      <w:pPr>
        <w:spacing w:line="480" w:lineRule="auto"/>
        <w:rPr>
          <w:rFonts w:ascii="Times New Roman" w:hAnsi="Times New Roman" w:cs="Times New Roman"/>
          <w:sz w:val="24"/>
          <w:szCs w:val="24"/>
        </w:rPr>
      </w:pPr>
      <w:r w:rsidRPr="009C5500">
        <w:rPr>
          <w:rFonts w:ascii="Times New Roman" w:hAnsi="Times New Roman" w:cs="Times New Roman"/>
          <w:sz w:val="24"/>
          <w:szCs w:val="24"/>
        </w:rPr>
        <w:lastRenderedPageBreak/>
        <w:t>Microsoft Excel (2016)</w:t>
      </w:r>
      <w:r w:rsidR="0070304E" w:rsidRPr="009C5500">
        <w:rPr>
          <w:rFonts w:ascii="Times New Roman" w:hAnsi="Times New Roman" w:cs="Times New Roman"/>
          <w:sz w:val="24"/>
          <w:szCs w:val="24"/>
        </w:rPr>
        <w:t xml:space="preserve"> and SPSS </w:t>
      </w:r>
      <w:r w:rsidRPr="009C5500">
        <w:rPr>
          <w:rFonts w:ascii="Times New Roman" w:hAnsi="Times New Roman" w:cs="Times New Roman"/>
          <w:sz w:val="24"/>
          <w:szCs w:val="24"/>
        </w:rPr>
        <w:t>(</w:t>
      </w:r>
      <w:r w:rsidR="0070304E" w:rsidRPr="009C5500">
        <w:rPr>
          <w:rFonts w:ascii="Times New Roman" w:hAnsi="Times New Roman" w:cs="Times New Roman"/>
          <w:sz w:val="24"/>
          <w:szCs w:val="24"/>
        </w:rPr>
        <w:t>v26</w:t>
      </w:r>
      <w:r w:rsidRPr="009C5500">
        <w:rPr>
          <w:rFonts w:ascii="Times New Roman" w:hAnsi="Times New Roman" w:cs="Times New Roman"/>
          <w:sz w:val="24"/>
          <w:szCs w:val="24"/>
        </w:rPr>
        <w:t>)</w:t>
      </w:r>
      <w:r w:rsidR="0070304E" w:rsidRPr="009C5500">
        <w:rPr>
          <w:rFonts w:ascii="Times New Roman" w:hAnsi="Times New Roman" w:cs="Times New Roman"/>
          <w:sz w:val="24"/>
          <w:szCs w:val="24"/>
        </w:rPr>
        <w:t xml:space="preserve"> were used to analyse data.</w:t>
      </w:r>
      <w:r w:rsidR="0089140E" w:rsidRPr="009C5500">
        <w:rPr>
          <w:rFonts w:ascii="Times New Roman" w:hAnsi="Times New Roman" w:cs="Times New Roman"/>
          <w:sz w:val="24"/>
          <w:szCs w:val="24"/>
        </w:rPr>
        <w:t xml:space="preserve"> </w:t>
      </w:r>
      <w:r w:rsidR="00C25EC2">
        <w:rPr>
          <w:rFonts w:ascii="Times New Roman" w:hAnsi="Times New Roman" w:cs="Times New Roman"/>
          <w:sz w:val="24"/>
          <w:szCs w:val="24"/>
        </w:rPr>
        <w:t>Mann Whitney tests were</w:t>
      </w:r>
      <w:r w:rsidR="00A819A1" w:rsidRPr="009C5500">
        <w:rPr>
          <w:rFonts w:ascii="Times New Roman" w:hAnsi="Times New Roman" w:cs="Times New Roman"/>
          <w:sz w:val="24"/>
          <w:szCs w:val="24"/>
        </w:rPr>
        <w:t xml:space="preserve"> used for continuous data, </w:t>
      </w:r>
      <w:r w:rsidR="00A43A6B" w:rsidRPr="009C5500">
        <w:rPr>
          <w:rFonts w:ascii="Times New Roman" w:hAnsi="Times New Roman" w:cs="Times New Roman"/>
          <w:sz w:val="24"/>
          <w:szCs w:val="24"/>
        </w:rPr>
        <w:t xml:space="preserve">and Chi-squared tests </w:t>
      </w:r>
      <w:r w:rsidR="00A819A1" w:rsidRPr="009C5500">
        <w:rPr>
          <w:rFonts w:ascii="Times New Roman" w:hAnsi="Times New Roman" w:cs="Times New Roman"/>
          <w:sz w:val="24"/>
          <w:szCs w:val="24"/>
        </w:rPr>
        <w:t xml:space="preserve">for categorical </w:t>
      </w:r>
      <w:r w:rsidR="006F46AB" w:rsidRPr="009C5500">
        <w:rPr>
          <w:rFonts w:ascii="Times New Roman" w:hAnsi="Times New Roman" w:cs="Times New Roman"/>
          <w:sz w:val="24"/>
          <w:szCs w:val="24"/>
        </w:rPr>
        <w:t>data</w:t>
      </w:r>
      <w:r w:rsidR="0018355E" w:rsidRPr="009C5500">
        <w:rPr>
          <w:rFonts w:ascii="Times New Roman" w:hAnsi="Times New Roman" w:cs="Times New Roman"/>
          <w:sz w:val="24"/>
          <w:szCs w:val="24"/>
        </w:rPr>
        <w:t>.</w:t>
      </w:r>
      <w:r w:rsidR="00540A08" w:rsidRPr="009C5500">
        <w:rPr>
          <w:rFonts w:ascii="Times New Roman" w:hAnsi="Times New Roman" w:cs="Times New Roman"/>
          <w:sz w:val="24"/>
          <w:szCs w:val="24"/>
        </w:rPr>
        <w:t xml:space="preserve"> </w:t>
      </w:r>
      <w:r w:rsidR="00492B1B" w:rsidRPr="009C5500">
        <w:rPr>
          <w:rFonts w:ascii="Times New Roman" w:hAnsi="Times New Roman" w:cs="Times New Roman"/>
          <w:sz w:val="24"/>
          <w:szCs w:val="24"/>
        </w:rPr>
        <w:t>Spearman’s</w:t>
      </w:r>
      <w:r w:rsidR="00F63E67" w:rsidRPr="009C5500">
        <w:rPr>
          <w:rFonts w:ascii="Times New Roman" w:hAnsi="Times New Roman" w:cs="Times New Roman"/>
          <w:sz w:val="24"/>
          <w:szCs w:val="24"/>
        </w:rPr>
        <w:t xml:space="preserve"> correlation</w:t>
      </w:r>
      <w:r w:rsidR="00492B1B" w:rsidRPr="009C5500">
        <w:rPr>
          <w:rFonts w:ascii="Times New Roman" w:hAnsi="Times New Roman" w:cs="Times New Roman"/>
          <w:sz w:val="24"/>
          <w:szCs w:val="24"/>
        </w:rPr>
        <w:t xml:space="preserve"> was</w:t>
      </w:r>
      <w:r w:rsidR="00F63E67" w:rsidRPr="009C5500">
        <w:rPr>
          <w:rFonts w:ascii="Times New Roman" w:hAnsi="Times New Roman" w:cs="Times New Roman"/>
          <w:sz w:val="24"/>
          <w:szCs w:val="24"/>
        </w:rPr>
        <w:t xml:space="preserve"> used to describe</w:t>
      </w:r>
      <w:r w:rsidR="00532FC1">
        <w:rPr>
          <w:rFonts w:ascii="Times New Roman" w:hAnsi="Times New Roman" w:cs="Times New Roman"/>
          <w:sz w:val="24"/>
          <w:szCs w:val="24"/>
        </w:rPr>
        <w:t xml:space="preserve"> the</w:t>
      </w:r>
      <w:r w:rsidR="00F63E67" w:rsidRPr="009C5500">
        <w:rPr>
          <w:rFonts w:ascii="Times New Roman" w:hAnsi="Times New Roman" w:cs="Times New Roman"/>
          <w:sz w:val="24"/>
          <w:szCs w:val="24"/>
        </w:rPr>
        <w:t xml:space="preserve"> relationship between</w:t>
      </w:r>
      <w:r w:rsidR="006C2DEC" w:rsidRPr="009C5500">
        <w:rPr>
          <w:rFonts w:ascii="Times New Roman" w:hAnsi="Times New Roman" w:cs="Times New Roman"/>
          <w:sz w:val="24"/>
          <w:szCs w:val="24"/>
        </w:rPr>
        <w:t xml:space="preserve"> AIPP</w:t>
      </w:r>
      <w:r w:rsidR="00F63E67" w:rsidRPr="009C5500">
        <w:rPr>
          <w:rFonts w:ascii="Times New Roman" w:hAnsi="Times New Roman" w:cs="Times New Roman"/>
          <w:sz w:val="24"/>
          <w:szCs w:val="24"/>
        </w:rPr>
        <w:t xml:space="preserve"> adherence and CLABSI rates</w:t>
      </w:r>
      <w:r w:rsidR="00540A08" w:rsidRPr="009C5500">
        <w:rPr>
          <w:rFonts w:ascii="Times New Roman" w:hAnsi="Times New Roman" w:cs="Times New Roman"/>
          <w:sz w:val="24"/>
          <w:szCs w:val="24"/>
        </w:rPr>
        <w:t>.</w:t>
      </w:r>
      <w:r w:rsidR="001A12AC" w:rsidRPr="009C5500">
        <w:rPr>
          <w:rFonts w:ascii="Times New Roman" w:hAnsi="Times New Roman" w:cs="Times New Roman"/>
          <w:sz w:val="24"/>
          <w:szCs w:val="24"/>
        </w:rPr>
        <w:t xml:space="preserve"> </w:t>
      </w:r>
      <w:r w:rsidR="002845B6">
        <w:rPr>
          <w:rFonts w:ascii="Times New Roman" w:hAnsi="Times New Roman" w:cs="Times New Roman"/>
          <w:sz w:val="24"/>
          <w:szCs w:val="24"/>
        </w:rPr>
        <w:t xml:space="preserve">For the main outcome of the difference in CLABSI rates per 1000 days between the study periods, exact Poisson regression was used to compare ratio ratios. </w:t>
      </w:r>
      <w:r w:rsidR="00C25EC2">
        <w:rPr>
          <w:rFonts w:ascii="Times New Roman" w:hAnsi="Times New Roman" w:cs="Times New Roman"/>
          <w:sz w:val="24"/>
          <w:szCs w:val="24"/>
        </w:rPr>
        <w:t>Logistic regression (Stata v16.1, StataCorp LLC, College Station, Texas) was used to analyse the risk of CLABSI</w:t>
      </w:r>
      <w:r w:rsidR="00532FC1">
        <w:rPr>
          <w:rFonts w:ascii="Times New Roman" w:hAnsi="Times New Roman" w:cs="Times New Roman"/>
          <w:sz w:val="24"/>
          <w:szCs w:val="24"/>
        </w:rPr>
        <w:t>s</w:t>
      </w:r>
      <w:r w:rsidR="00C25EC2">
        <w:rPr>
          <w:rFonts w:ascii="Times New Roman" w:hAnsi="Times New Roman" w:cs="Times New Roman"/>
          <w:sz w:val="24"/>
          <w:szCs w:val="24"/>
        </w:rPr>
        <w:t xml:space="preserve"> between periods with adjustment for</w:t>
      </w:r>
      <w:r w:rsidR="00417AF7" w:rsidRPr="00417AF7">
        <w:t xml:space="preserve"> </w:t>
      </w:r>
      <w:r w:rsidR="00417AF7" w:rsidRPr="00417AF7">
        <w:rPr>
          <w:rFonts w:ascii="Times New Roman" w:hAnsi="Times New Roman" w:cs="Times New Roman"/>
          <w:sz w:val="24"/>
          <w:szCs w:val="24"/>
        </w:rPr>
        <w:t>birthweight, gestational age at birth, gender, central line duration and length of stay</w:t>
      </w:r>
      <w:r w:rsidR="00C25EC2">
        <w:rPr>
          <w:rFonts w:ascii="Times New Roman" w:hAnsi="Times New Roman" w:cs="Times New Roman"/>
          <w:sz w:val="24"/>
          <w:szCs w:val="24"/>
        </w:rPr>
        <w:t>.</w:t>
      </w:r>
    </w:p>
    <w:p w14:paraId="5EFBF0BC" w14:textId="40B9D0FD" w:rsidR="00C810A0" w:rsidRPr="009C5500" w:rsidRDefault="000C2391" w:rsidP="009C5500">
      <w:pPr>
        <w:spacing w:line="480" w:lineRule="auto"/>
        <w:rPr>
          <w:rFonts w:ascii="Times New Roman" w:hAnsi="Times New Roman" w:cs="Times New Roman"/>
          <w:b/>
          <w:bCs/>
          <w:sz w:val="24"/>
          <w:szCs w:val="24"/>
        </w:rPr>
      </w:pPr>
      <w:r>
        <w:rPr>
          <w:rFonts w:ascii="Times New Roman" w:hAnsi="Times New Roman" w:cs="Times New Roman"/>
          <w:b/>
          <w:bCs/>
          <w:sz w:val="24"/>
          <w:szCs w:val="24"/>
        </w:rPr>
        <w:t>RESULTS</w:t>
      </w:r>
    </w:p>
    <w:p w14:paraId="7F017CCF" w14:textId="77777777" w:rsidR="00740FD9" w:rsidRDefault="006979C9" w:rsidP="00740FD9">
      <w:pPr>
        <w:spacing w:line="480" w:lineRule="auto"/>
        <w:rPr>
          <w:rFonts w:ascii="Times New Roman" w:hAnsi="Times New Roman" w:cs="Times New Roman"/>
          <w:sz w:val="24"/>
          <w:szCs w:val="24"/>
        </w:rPr>
      </w:pPr>
      <w:r w:rsidRPr="009C5500">
        <w:rPr>
          <w:rFonts w:ascii="Times New Roman" w:hAnsi="Times New Roman" w:cs="Times New Roman"/>
          <w:sz w:val="24"/>
          <w:szCs w:val="24"/>
        </w:rPr>
        <w:t xml:space="preserve">A total of </w:t>
      </w:r>
      <w:r w:rsidR="00542A51" w:rsidRPr="009C5500">
        <w:rPr>
          <w:rFonts w:ascii="Times New Roman" w:hAnsi="Times New Roman" w:cs="Times New Roman"/>
          <w:sz w:val="24"/>
          <w:szCs w:val="24"/>
        </w:rPr>
        <w:t>8</w:t>
      </w:r>
      <w:r w:rsidR="00C25EC2">
        <w:rPr>
          <w:rFonts w:ascii="Times New Roman" w:hAnsi="Times New Roman" w:cs="Times New Roman"/>
          <w:sz w:val="24"/>
          <w:szCs w:val="24"/>
        </w:rPr>
        <w:t>19</w:t>
      </w:r>
      <w:r w:rsidR="00542A51" w:rsidRPr="009C5500">
        <w:rPr>
          <w:rFonts w:ascii="Times New Roman" w:hAnsi="Times New Roman" w:cs="Times New Roman"/>
          <w:sz w:val="24"/>
          <w:szCs w:val="24"/>
        </w:rPr>
        <w:t xml:space="preserve"> </w:t>
      </w:r>
      <w:r w:rsidR="006B2844">
        <w:rPr>
          <w:rFonts w:ascii="Times New Roman" w:hAnsi="Times New Roman" w:cs="Times New Roman"/>
          <w:sz w:val="24"/>
          <w:szCs w:val="24"/>
        </w:rPr>
        <w:t>babies</w:t>
      </w:r>
      <w:r w:rsidR="001A12AC" w:rsidRPr="009C5500">
        <w:rPr>
          <w:rFonts w:ascii="Times New Roman" w:hAnsi="Times New Roman" w:cs="Times New Roman"/>
          <w:sz w:val="24"/>
          <w:szCs w:val="24"/>
        </w:rPr>
        <w:t xml:space="preserve"> </w:t>
      </w:r>
      <w:r w:rsidR="00B52E18" w:rsidRPr="009C5500">
        <w:rPr>
          <w:rFonts w:ascii="Times New Roman" w:hAnsi="Times New Roman" w:cs="Times New Roman"/>
          <w:sz w:val="24"/>
          <w:szCs w:val="24"/>
        </w:rPr>
        <w:t xml:space="preserve">had </w:t>
      </w:r>
      <w:r w:rsidR="00C0349F">
        <w:rPr>
          <w:rFonts w:ascii="Times New Roman" w:hAnsi="Times New Roman" w:cs="Times New Roman"/>
          <w:sz w:val="24"/>
          <w:szCs w:val="24"/>
        </w:rPr>
        <w:t>a CVC</w:t>
      </w:r>
      <w:r w:rsidR="00B52E18" w:rsidRPr="009C5500">
        <w:rPr>
          <w:rFonts w:ascii="Times New Roman" w:hAnsi="Times New Roman" w:cs="Times New Roman"/>
          <w:sz w:val="24"/>
          <w:szCs w:val="24"/>
        </w:rPr>
        <w:t xml:space="preserve"> in situ during the </w:t>
      </w:r>
      <w:r w:rsidR="000441A7">
        <w:rPr>
          <w:rFonts w:ascii="Times New Roman" w:hAnsi="Times New Roman" w:cs="Times New Roman"/>
          <w:sz w:val="24"/>
          <w:szCs w:val="24"/>
        </w:rPr>
        <w:t xml:space="preserve">entire </w:t>
      </w:r>
      <w:r w:rsidR="00B52E18" w:rsidRPr="009C5500">
        <w:rPr>
          <w:rFonts w:ascii="Times New Roman" w:hAnsi="Times New Roman" w:cs="Times New Roman"/>
          <w:sz w:val="24"/>
          <w:szCs w:val="24"/>
        </w:rPr>
        <w:t>study period,</w:t>
      </w:r>
      <w:r w:rsidR="00C46D6B" w:rsidRPr="009C5500">
        <w:rPr>
          <w:rFonts w:ascii="Times New Roman" w:hAnsi="Times New Roman" w:cs="Times New Roman"/>
          <w:sz w:val="24"/>
          <w:szCs w:val="24"/>
        </w:rPr>
        <w:t xml:space="preserve"> of </w:t>
      </w:r>
      <w:r w:rsidR="00C46D6B" w:rsidRPr="00424BED">
        <w:rPr>
          <w:rFonts w:ascii="Times New Roman" w:hAnsi="Times New Roman" w:cs="Times New Roman"/>
          <w:sz w:val="24"/>
          <w:szCs w:val="24"/>
        </w:rPr>
        <w:t xml:space="preserve">which </w:t>
      </w:r>
      <w:r w:rsidR="00C25EC2" w:rsidRPr="00424BED">
        <w:rPr>
          <w:rFonts w:ascii="Times New Roman" w:hAnsi="Times New Roman" w:cs="Times New Roman"/>
          <w:sz w:val="24"/>
          <w:szCs w:val="24"/>
        </w:rPr>
        <w:t>6</w:t>
      </w:r>
      <w:r w:rsidR="0090415B">
        <w:rPr>
          <w:rFonts w:ascii="Times New Roman" w:hAnsi="Times New Roman" w:cs="Times New Roman"/>
          <w:sz w:val="24"/>
          <w:szCs w:val="24"/>
        </w:rPr>
        <w:t>6</w:t>
      </w:r>
      <w:r w:rsidR="00E1433A" w:rsidRPr="00424BED">
        <w:rPr>
          <w:rFonts w:ascii="Times New Roman" w:hAnsi="Times New Roman" w:cs="Times New Roman"/>
          <w:sz w:val="24"/>
          <w:szCs w:val="24"/>
        </w:rPr>
        <w:t xml:space="preserve"> had</w:t>
      </w:r>
      <w:r w:rsidR="00E1433A" w:rsidRPr="009C5500">
        <w:rPr>
          <w:rFonts w:ascii="Times New Roman" w:hAnsi="Times New Roman" w:cs="Times New Roman"/>
          <w:sz w:val="24"/>
          <w:szCs w:val="24"/>
        </w:rPr>
        <w:t xml:space="preserve"> a positive blood culture </w:t>
      </w:r>
      <w:r w:rsidR="00504DF5" w:rsidRPr="009C5500">
        <w:rPr>
          <w:rFonts w:ascii="Times New Roman" w:hAnsi="Times New Roman" w:cs="Times New Roman"/>
          <w:sz w:val="24"/>
          <w:szCs w:val="24"/>
        </w:rPr>
        <w:t>in the presence of a</w:t>
      </w:r>
      <w:r w:rsidR="00E1433A" w:rsidRPr="009C5500">
        <w:rPr>
          <w:rFonts w:ascii="Times New Roman" w:hAnsi="Times New Roman" w:cs="Times New Roman"/>
          <w:sz w:val="24"/>
          <w:szCs w:val="24"/>
        </w:rPr>
        <w:t xml:space="preserve"> </w:t>
      </w:r>
      <w:r w:rsidR="00EF4EEF">
        <w:rPr>
          <w:rFonts w:ascii="Times New Roman" w:hAnsi="Times New Roman" w:cs="Times New Roman"/>
          <w:sz w:val="24"/>
          <w:szCs w:val="24"/>
        </w:rPr>
        <w:t>CVC (see Tables 1 and 2)</w:t>
      </w:r>
      <w:r w:rsidR="00E1433A" w:rsidRPr="009C5500">
        <w:rPr>
          <w:rFonts w:ascii="Times New Roman" w:hAnsi="Times New Roman" w:cs="Times New Roman"/>
          <w:sz w:val="24"/>
          <w:szCs w:val="24"/>
        </w:rPr>
        <w:t>.</w:t>
      </w:r>
      <w:r w:rsidR="001A12AC" w:rsidRPr="009C5500">
        <w:rPr>
          <w:rFonts w:ascii="Times New Roman" w:hAnsi="Times New Roman" w:cs="Times New Roman"/>
          <w:sz w:val="24"/>
          <w:szCs w:val="24"/>
        </w:rPr>
        <w:t xml:space="preserve"> </w:t>
      </w:r>
      <w:r w:rsidR="006E57AF" w:rsidRPr="009C5500">
        <w:rPr>
          <w:rFonts w:ascii="Times New Roman" w:hAnsi="Times New Roman" w:cs="Times New Roman"/>
          <w:sz w:val="24"/>
          <w:szCs w:val="24"/>
        </w:rPr>
        <w:t>The</w:t>
      </w:r>
      <w:r w:rsidR="003619F6">
        <w:rPr>
          <w:rFonts w:ascii="Times New Roman" w:hAnsi="Times New Roman" w:cs="Times New Roman"/>
          <w:sz w:val="24"/>
          <w:szCs w:val="24"/>
        </w:rPr>
        <w:t>re were no statistically significant difference in</w:t>
      </w:r>
      <w:r w:rsidR="006E57AF" w:rsidRPr="009C5500">
        <w:rPr>
          <w:rFonts w:ascii="Times New Roman" w:hAnsi="Times New Roman" w:cs="Times New Roman"/>
          <w:sz w:val="24"/>
          <w:szCs w:val="24"/>
        </w:rPr>
        <w:t xml:space="preserve"> </w:t>
      </w:r>
      <w:r w:rsidR="00B40104">
        <w:rPr>
          <w:rFonts w:ascii="Times New Roman" w:hAnsi="Times New Roman" w:cs="Times New Roman"/>
          <w:sz w:val="24"/>
          <w:szCs w:val="24"/>
        </w:rPr>
        <w:t xml:space="preserve">clinical </w:t>
      </w:r>
      <w:r w:rsidR="006E57AF" w:rsidRPr="009C5500">
        <w:rPr>
          <w:rFonts w:ascii="Times New Roman" w:hAnsi="Times New Roman" w:cs="Times New Roman"/>
          <w:sz w:val="24"/>
          <w:szCs w:val="24"/>
        </w:rPr>
        <w:t xml:space="preserve">characteristics </w:t>
      </w:r>
      <w:r w:rsidR="006B2844">
        <w:rPr>
          <w:rFonts w:ascii="Times New Roman" w:hAnsi="Times New Roman" w:cs="Times New Roman"/>
          <w:sz w:val="24"/>
          <w:szCs w:val="24"/>
        </w:rPr>
        <w:t>of babies</w:t>
      </w:r>
      <w:r w:rsidR="00C26A13">
        <w:rPr>
          <w:rFonts w:ascii="Times New Roman" w:hAnsi="Times New Roman" w:cs="Times New Roman"/>
          <w:sz w:val="24"/>
          <w:szCs w:val="24"/>
        </w:rPr>
        <w:t xml:space="preserve"> </w:t>
      </w:r>
      <w:r w:rsidR="006E57AF" w:rsidRPr="009C5500">
        <w:rPr>
          <w:rFonts w:ascii="Times New Roman" w:hAnsi="Times New Roman" w:cs="Times New Roman"/>
          <w:sz w:val="24"/>
          <w:szCs w:val="24"/>
        </w:rPr>
        <w:t xml:space="preserve">with a </w:t>
      </w:r>
      <w:r w:rsidR="00EF4EEF">
        <w:rPr>
          <w:rFonts w:ascii="Times New Roman" w:hAnsi="Times New Roman" w:cs="Times New Roman"/>
          <w:sz w:val="24"/>
          <w:szCs w:val="24"/>
        </w:rPr>
        <w:t>CVC</w:t>
      </w:r>
      <w:r w:rsidR="00C25EC2">
        <w:rPr>
          <w:rFonts w:ascii="Times New Roman" w:hAnsi="Times New Roman" w:cs="Times New Roman"/>
          <w:sz w:val="24"/>
          <w:szCs w:val="24"/>
        </w:rPr>
        <w:t xml:space="preserve"> during each period</w:t>
      </w:r>
      <w:r w:rsidR="003619F6">
        <w:rPr>
          <w:rFonts w:ascii="Times New Roman" w:hAnsi="Times New Roman" w:cs="Times New Roman"/>
          <w:sz w:val="24"/>
          <w:szCs w:val="24"/>
        </w:rPr>
        <w:t xml:space="preserve"> (see </w:t>
      </w:r>
      <w:r w:rsidR="006E57AF" w:rsidRPr="009C5500">
        <w:rPr>
          <w:rFonts w:ascii="Times New Roman" w:hAnsi="Times New Roman" w:cs="Times New Roman"/>
          <w:sz w:val="24"/>
          <w:szCs w:val="24"/>
        </w:rPr>
        <w:t>Table 1</w:t>
      </w:r>
      <w:r w:rsidR="00FA09DC">
        <w:rPr>
          <w:rFonts w:ascii="Times New Roman" w:hAnsi="Times New Roman" w:cs="Times New Roman"/>
          <w:sz w:val="24"/>
          <w:szCs w:val="24"/>
        </w:rPr>
        <w:t>).</w:t>
      </w:r>
      <w:r w:rsidR="00E1433A" w:rsidRPr="009C5500">
        <w:rPr>
          <w:rFonts w:ascii="Times New Roman" w:hAnsi="Times New Roman" w:cs="Times New Roman"/>
          <w:sz w:val="24"/>
          <w:szCs w:val="24"/>
        </w:rPr>
        <w:t xml:space="preserve"> </w:t>
      </w:r>
    </w:p>
    <w:p w14:paraId="6E73E3DD" w14:textId="234A934C" w:rsidR="00DE5D30" w:rsidRPr="001C7DF6" w:rsidRDefault="00DE5D30" w:rsidP="00740FD9">
      <w:pPr>
        <w:spacing w:line="480" w:lineRule="auto"/>
        <w:rPr>
          <w:rFonts w:ascii="Times New Roman" w:hAnsi="Times New Roman" w:cs="Times New Roman"/>
          <w:b/>
          <w:bCs/>
          <w:i/>
          <w:iCs/>
          <w:sz w:val="24"/>
          <w:szCs w:val="24"/>
        </w:rPr>
      </w:pPr>
      <w:r w:rsidRPr="001C7DF6">
        <w:rPr>
          <w:rFonts w:ascii="Times New Roman" w:hAnsi="Times New Roman" w:cs="Times New Roman"/>
          <w:b/>
          <w:bCs/>
          <w:sz w:val="24"/>
          <w:szCs w:val="24"/>
        </w:rPr>
        <w:t xml:space="preserve">Table </w:t>
      </w:r>
      <w:r w:rsidRPr="001C7DF6">
        <w:rPr>
          <w:rFonts w:ascii="Times New Roman" w:hAnsi="Times New Roman" w:cs="Times New Roman"/>
          <w:b/>
          <w:bCs/>
          <w:noProof/>
          <w:sz w:val="24"/>
          <w:szCs w:val="24"/>
        </w:rPr>
        <w:t>1</w:t>
      </w:r>
      <w:r w:rsidRPr="001C7DF6">
        <w:rPr>
          <w:rFonts w:ascii="Times New Roman" w:hAnsi="Times New Roman" w:cs="Times New Roman"/>
          <w:b/>
          <w:bCs/>
          <w:sz w:val="24"/>
          <w:szCs w:val="24"/>
        </w:rPr>
        <w:t xml:space="preserve"> Clinical characteristics of the babies with CVCs in each period</w:t>
      </w:r>
    </w:p>
    <w:tbl>
      <w:tblPr>
        <w:tblStyle w:val="TableGrid"/>
        <w:tblW w:w="5265" w:type="pct"/>
        <w:tblLook w:val="04A0" w:firstRow="1" w:lastRow="0" w:firstColumn="1" w:lastColumn="0" w:noHBand="0" w:noVBand="1"/>
      </w:tblPr>
      <w:tblGrid>
        <w:gridCol w:w="2840"/>
        <w:gridCol w:w="2117"/>
        <w:gridCol w:w="2408"/>
        <w:gridCol w:w="2129"/>
      </w:tblGrid>
      <w:tr w:rsidR="00DE5D30" w:rsidRPr="001C7DF6" w14:paraId="136A04E5" w14:textId="77777777" w:rsidTr="00E464A4">
        <w:tc>
          <w:tcPr>
            <w:tcW w:w="1496" w:type="pct"/>
          </w:tcPr>
          <w:p w14:paraId="6EF983A7" w14:textId="77777777" w:rsidR="00DE5D30" w:rsidRPr="001C7DF6" w:rsidRDefault="00DE5D30" w:rsidP="00E464A4">
            <w:pPr>
              <w:rPr>
                <w:rFonts w:ascii="Times New Roman" w:hAnsi="Times New Roman" w:cs="Times New Roman"/>
                <w:sz w:val="24"/>
                <w:szCs w:val="24"/>
              </w:rPr>
            </w:pPr>
          </w:p>
        </w:tc>
        <w:tc>
          <w:tcPr>
            <w:tcW w:w="1115" w:type="pct"/>
          </w:tcPr>
          <w:p w14:paraId="753C8CEF" w14:textId="77777777" w:rsidR="00DE5D30" w:rsidRPr="001C7DF6" w:rsidRDefault="00DE5D30" w:rsidP="00E464A4">
            <w:pPr>
              <w:jc w:val="center"/>
              <w:rPr>
                <w:rFonts w:ascii="Times New Roman" w:hAnsi="Times New Roman" w:cs="Times New Roman"/>
                <w:b/>
                <w:bCs/>
                <w:sz w:val="24"/>
                <w:szCs w:val="24"/>
              </w:rPr>
            </w:pPr>
            <w:r w:rsidRPr="001C7DF6">
              <w:rPr>
                <w:rFonts w:ascii="Times New Roman" w:hAnsi="Times New Roman" w:cs="Times New Roman"/>
                <w:b/>
                <w:bCs/>
                <w:sz w:val="24"/>
                <w:szCs w:val="24"/>
              </w:rPr>
              <w:t>Period 1 (n=324)</w:t>
            </w:r>
          </w:p>
        </w:tc>
        <w:tc>
          <w:tcPr>
            <w:tcW w:w="1268" w:type="pct"/>
          </w:tcPr>
          <w:p w14:paraId="2EF7A2FD" w14:textId="77777777" w:rsidR="00DE5D30" w:rsidRPr="001C7DF6" w:rsidRDefault="00DE5D30" w:rsidP="00E464A4">
            <w:pPr>
              <w:jc w:val="center"/>
              <w:rPr>
                <w:rFonts w:ascii="Times New Roman" w:hAnsi="Times New Roman" w:cs="Times New Roman"/>
                <w:sz w:val="24"/>
                <w:szCs w:val="24"/>
              </w:rPr>
            </w:pPr>
            <w:r w:rsidRPr="001C7DF6">
              <w:rPr>
                <w:rFonts w:ascii="Times New Roman" w:hAnsi="Times New Roman" w:cs="Times New Roman"/>
                <w:b/>
                <w:bCs/>
                <w:sz w:val="24"/>
                <w:szCs w:val="24"/>
              </w:rPr>
              <w:t>Period 2 (n=495)</w:t>
            </w:r>
          </w:p>
        </w:tc>
        <w:tc>
          <w:tcPr>
            <w:tcW w:w="1121" w:type="pct"/>
          </w:tcPr>
          <w:p w14:paraId="6D34889E" w14:textId="77777777" w:rsidR="00DE5D30" w:rsidRPr="001C7DF6" w:rsidRDefault="00DE5D30" w:rsidP="00E464A4">
            <w:pPr>
              <w:jc w:val="center"/>
              <w:rPr>
                <w:rFonts w:ascii="Times New Roman" w:hAnsi="Times New Roman" w:cs="Times New Roman"/>
                <w:b/>
                <w:bCs/>
                <w:sz w:val="24"/>
                <w:szCs w:val="24"/>
              </w:rPr>
            </w:pPr>
            <w:r>
              <w:rPr>
                <w:rFonts w:ascii="Times New Roman" w:hAnsi="Times New Roman" w:cs="Times New Roman"/>
                <w:b/>
                <w:bCs/>
                <w:sz w:val="24"/>
                <w:szCs w:val="24"/>
              </w:rPr>
              <w:t>p Value for difference</w:t>
            </w:r>
          </w:p>
        </w:tc>
      </w:tr>
      <w:tr w:rsidR="00DE5D30" w:rsidRPr="001C7DF6" w14:paraId="7609A44E" w14:textId="77777777" w:rsidTr="00E464A4">
        <w:tc>
          <w:tcPr>
            <w:tcW w:w="1496" w:type="pct"/>
          </w:tcPr>
          <w:p w14:paraId="654A8374" w14:textId="77777777" w:rsidR="00DE5D30" w:rsidRPr="001C7DF6" w:rsidRDefault="00DE5D30" w:rsidP="00E464A4">
            <w:pPr>
              <w:rPr>
                <w:rFonts w:ascii="Times New Roman" w:hAnsi="Times New Roman" w:cs="Times New Roman"/>
                <w:sz w:val="24"/>
                <w:szCs w:val="24"/>
              </w:rPr>
            </w:pPr>
            <w:r w:rsidRPr="001C7DF6">
              <w:rPr>
                <w:rFonts w:ascii="Times New Roman" w:hAnsi="Times New Roman" w:cs="Times New Roman"/>
                <w:sz w:val="24"/>
                <w:szCs w:val="24"/>
              </w:rPr>
              <w:t>Sex (female: n (%))</w:t>
            </w:r>
          </w:p>
        </w:tc>
        <w:tc>
          <w:tcPr>
            <w:tcW w:w="1115" w:type="pct"/>
          </w:tcPr>
          <w:p w14:paraId="76A1F72B" w14:textId="77777777" w:rsidR="00DE5D30" w:rsidRPr="001C7DF6" w:rsidRDefault="00DE5D30" w:rsidP="00E464A4">
            <w:pPr>
              <w:jc w:val="center"/>
              <w:rPr>
                <w:rFonts w:ascii="Times New Roman" w:hAnsi="Times New Roman" w:cs="Times New Roman"/>
                <w:sz w:val="24"/>
                <w:szCs w:val="24"/>
              </w:rPr>
            </w:pPr>
            <w:r w:rsidRPr="001C7DF6">
              <w:rPr>
                <w:rFonts w:ascii="Times New Roman" w:hAnsi="Times New Roman" w:cs="Times New Roman"/>
                <w:sz w:val="24"/>
                <w:szCs w:val="24"/>
              </w:rPr>
              <w:t>142 (43.8)</w:t>
            </w:r>
          </w:p>
        </w:tc>
        <w:tc>
          <w:tcPr>
            <w:tcW w:w="1268" w:type="pct"/>
          </w:tcPr>
          <w:p w14:paraId="3E941A64" w14:textId="77777777" w:rsidR="00DE5D30" w:rsidRPr="001C7DF6" w:rsidRDefault="00DE5D30" w:rsidP="00E464A4">
            <w:pPr>
              <w:jc w:val="center"/>
              <w:rPr>
                <w:rFonts w:ascii="Times New Roman" w:hAnsi="Times New Roman" w:cs="Times New Roman"/>
                <w:sz w:val="24"/>
                <w:szCs w:val="24"/>
              </w:rPr>
            </w:pPr>
            <w:r w:rsidRPr="001C7DF6">
              <w:rPr>
                <w:rFonts w:ascii="Times New Roman" w:hAnsi="Times New Roman" w:cs="Times New Roman"/>
                <w:sz w:val="24"/>
                <w:szCs w:val="24"/>
              </w:rPr>
              <w:t>278 (43.8)</w:t>
            </w:r>
          </w:p>
        </w:tc>
        <w:tc>
          <w:tcPr>
            <w:tcW w:w="1121" w:type="pct"/>
          </w:tcPr>
          <w:p w14:paraId="52C54C36" w14:textId="77777777" w:rsidR="00DE5D30" w:rsidRPr="001C7DF6" w:rsidRDefault="00DE5D30" w:rsidP="00E464A4">
            <w:pPr>
              <w:jc w:val="center"/>
              <w:rPr>
                <w:rFonts w:ascii="Times New Roman" w:hAnsi="Times New Roman" w:cs="Times New Roman"/>
                <w:sz w:val="24"/>
                <w:szCs w:val="24"/>
              </w:rPr>
            </w:pPr>
            <w:r w:rsidRPr="001C7DF6">
              <w:rPr>
                <w:rFonts w:ascii="Times New Roman" w:hAnsi="Times New Roman" w:cs="Times New Roman"/>
                <w:sz w:val="24"/>
                <w:szCs w:val="24"/>
              </w:rPr>
              <w:t>1.00</w:t>
            </w:r>
          </w:p>
        </w:tc>
      </w:tr>
      <w:tr w:rsidR="00DE5D30" w:rsidRPr="001C7DF6" w14:paraId="360446E1" w14:textId="77777777" w:rsidTr="00E464A4">
        <w:tc>
          <w:tcPr>
            <w:tcW w:w="1496" w:type="pct"/>
          </w:tcPr>
          <w:p w14:paraId="6AF14BBB" w14:textId="77777777" w:rsidR="00DE5D30" w:rsidRPr="001C7DF6" w:rsidRDefault="00DE5D30" w:rsidP="00E464A4">
            <w:pPr>
              <w:rPr>
                <w:rFonts w:ascii="Times New Roman" w:hAnsi="Times New Roman" w:cs="Times New Roman"/>
                <w:sz w:val="24"/>
                <w:szCs w:val="24"/>
              </w:rPr>
            </w:pPr>
            <w:r w:rsidRPr="001C7DF6">
              <w:rPr>
                <w:rFonts w:ascii="Times New Roman" w:hAnsi="Times New Roman" w:cs="Times New Roman"/>
                <w:sz w:val="24"/>
                <w:szCs w:val="24"/>
              </w:rPr>
              <w:t>Gestational Age (weeks)*</w:t>
            </w:r>
          </w:p>
        </w:tc>
        <w:tc>
          <w:tcPr>
            <w:tcW w:w="1115" w:type="pct"/>
          </w:tcPr>
          <w:p w14:paraId="45F32777" w14:textId="77777777" w:rsidR="00DE5D30" w:rsidRPr="001C7DF6" w:rsidRDefault="00DE5D30" w:rsidP="00E464A4">
            <w:pPr>
              <w:jc w:val="center"/>
              <w:rPr>
                <w:rFonts w:ascii="Times New Roman" w:hAnsi="Times New Roman" w:cs="Times New Roman"/>
                <w:sz w:val="24"/>
                <w:szCs w:val="24"/>
              </w:rPr>
            </w:pPr>
            <w:r w:rsidRPr="001C7DF6">
              <w:rPr>
                <w:rFonts w:ascii="Times New Roman" w:hAnsi="Times New Roman" w:cs="Times New Roman"/>
                <w:sz w:val="24"/>
                <w:szCs w:val="24"/>
              </w:rPr>
              <w:t>32.9 (29.2 – 37.8)</w:t>
            </w:r>
          </w:p>
        </w:tc>
        <w:tc>
          <w:tcPr>
            <w:tcW w:w="1268" w:type="pct"/>
          </w:tcPr>
          <w:p w14:paraId="1C3DD4AD" w14:textId="77777777" w:rsidR="00DE5D30" w:rsidRPr="001C7DF6" w:rsidRDefault="00DE5D30" w:rsidP="00E464A4">
            <w:pPr>
              <w:jc w:val="center"/>
              <w:rPr>
                <w:rFonts w:ascii="Times New Roman" w:hAnsi="Times New Roman" w:cs="Times New Roman"/>
                <w:sz w:val="24"/>
                <w:szCs w:val="24"/>
              </w:rPr>
            </w:pPr>
            <w:r w:rsidRPr="001C7DF6">
              <w:rPr>
                <w:rFonts w:ascii="Times New Roman" w:hAnsi="Times New Roman" w:cs="Times New Roman"/>
                <w:sz w:val="24"/>
                <w:szCs w:val="24"/>
              </w:rPr>
              <w:t>32.5 (28.9 – 38.3)</w:t>
            </w:r>
          </w:p>
        </w:tc>
        <w:tc>
          <w:tcPr>
            <w:tcW w:w="1121" w:type="pct"/>
          </w:tcPr>
          <w:p w14:paraId="0B14BF87" w14:textId="77777777" w:rsidR="00DE5D30" w:rsidRPr="001C7DF6" w:rsidRDefault="00DE5D30" w:rsidP="00E464A4">
            <w:pPr>
              <w:jc w:val="center"/>
              <w:rPr>
                <w:rFonts w:ascii="Times New Roman" w:hAnsi="Times New Roman" w:cs="Times New Roman"/>
                <w:sz w:val="24"/>
                <w:szCs w:val="24"/>
              </w:rPr>
            </w:pPr>
            <w:r w:rsidRPr="001C7DF6">
              <w:rPr>
                <w:rFonts w:ascii="Times New Roman" w:hAnsi="Times New Roman" w:cs="Times New Roman"/>
                <w:sz w:val="24"/>
                <w:szCs w:val="24"/>
              </w:rPr>
              <w:t>0.88#</w:t>
            </w:r>
          </w:p>
        </w:tc>
      </w:tr>
      <w:tr w:rsidR="00DE5D30" w:rsidRPr="001C7DF6" w14:paraId="0FE5FC6C" w14:textId="77777777" w:rsidTr="00E464A4">
        <w:tc>
          <w:tcPr>
            <w:tcW w:w="1496" w:type="pct"/>
          </w:tcPr>
          <w:p w14:paraId="5D1FFF5A" w14:textId="77777777" w:rsidR="00DE5D30" w:rsidRPr="001C7DF6" w:rsidRDefault="00DE5D30" w:rsidP="00E464A4">
            <w:pPr>
              <w:rPr>
                <w:rFonts w:ascii="Times New Roman" w:hAnsi="Times New Roman" w:cs="Times New Roman"/>
                <w:sz w:val="24"/>
                <w:szCs w:val="24"/>
              </w:rPr>
            </w:pPr>
            <w:r w:rsidRPr="001C7DF6">
              <w:rPr>
                <w:rFonts w:ascii="Times New Roman" w:hAnsi="Times New Roman" w:cs="Times New Roman"/>
                <w:sz w:val="24"/>
                <w:szCs w:val="24"/>
              </w:rPr>
              <w:t>Birthweight (grams)*</w:t>
            </w:r>
          </w:p>
        </w:tc>
        <w:tc>
          <w:tcPr>
            <w:tcW w:w="1115" w:type="pct"/>
          </w:tcPr>
          <w:p w14:paraId="2F9402D4" w14:textId="77777777" w:rsidR="00DE5D30" w:rsidRPr="001C7DF6" w:rsidRDefault="00DE5D30" w:rsidP="00E464A4">
            <w:pPr>
              <w:tabs>
                <w:tab w:val="left" w:pos="420"/>
              </w:tabs>
              <w:jc w:val="center"/>
              <w:rPr>
                <w:rFonts w:ascii="Times New Roman" w:hAnsi="Times New Roman" w:cs="Times New Roman"/>
                <w:sz w:val="24"/>
                <w:szCs w:val="24"/>
              </w:rPr>
            </w:pPr>
            <w:r w:rsidRPr="001C7DF6">
              <w:rPr>
                <w:rFonts w:ascii="Times New Roman" w:hAnsi="Times New Roman" w:cs="Times New Roman"/>
                <w:sz w:val="24"/>
                <w:szCs w:val="24"/>
              </w:rPr>
              <w:t>1639 (1058 – 2913)</w:t>
            </w:r>
          </w:p>
        </w:tc>
        <w:tc>
          <w:tcPr>
            <w:tcW w:w="1268" w:type="pct"/>
          </w:tcPr>
          <w:p w14:paraId="5C3D3E67" w14:textId="77777777" w:rsidR="00DE5D30" w:rsidRPr="001C7DF6" w:rsidRDefault="00DE5D30" w:rsidP="00E464A4">
            <w:pPr>
              <w:jc w:val="center"/>
              <w:rPr>
                <w:rFonts w:ascii="Times New Roman" w:hAnsi="Times New Roman" w:cs="Times New Roman"/>
                <w:sz w:val="24"/>
                <w:szCs w:val="24"/>
              </w:rPr>
            </w:pPr>
            <w:r w:rsidRPr="001C7DF6">
              <w:rPr>
                <w:rFonts w:ascii="Times New Roman" w:hAnsi="Times New Roman" w:cs="Times New Roman"/>
                <w:sz w:val="24"/>
                <w:szCs w:val="24"/>
              </w:rPr>
              <w:t>1700 (1000 – 3070)</w:t>
            </w:r>
          </w:p>
        </w:tc>
        <w:tc>
          <w:tcPr>
            <w:tcW w:w="1121" w:type="pct"/>
          </w:tcPr>
          <w:p w14:paraId="348FE8E2" w14:textId="77777777" w:rsidR="00DE5D30" w:rsidRPr="001C7DF6" w:rsidRDefault="00DE5D30" w:rsidP="00E464A4">
            <w:pPr>
              <w:jc w:val="center"/>
              <w:rPr>
                <w:rFonts w:ascii="Times New Roman" w:hAnsi="Times New Roman" w:cs="Times New Roman"/>
                <w:sz w:val="24"/>
                <w:szCs w:val="24"/>
              </w:rPr>
            </w:pPr>
            <w:r w:rsidRPr="001C7DF6">
              <w:rPr>
                <w:rFonts w:ascii="Times New Roman" w:hAnsi="Times New Roman" w:cs="Times New Roman"/>
                <w:sz w:val="24"/>
                <w:szCs w:val="24"/>
              </w:rPr>
              <w:t>0.88#</w:t>
            </w:r>
          </w:p>
        </w:tc>
      </w:tr>
      <w:tr w:rsidR="00DE5D30" w:rsidRPr="001C7DF6" w14:paraId="59469A84" w14:textId="77777777" w:rsidTr="00E464A4">
        <w:tc>
          <w:tcPr>
            <w:tcW w:w="1496" w:type="pct"/>
          </w:tcPr>
          <w:p w14:paraId="0511784E" w14:textId="77777777" w:rsidR="00DE5D30" w:rsidRPr="001C7DF6" w:rsidRDefault="00DE5D30" w:rsidP="00E464A4">
            <w:pPr>
              <w:rPr>
                <w:rFonts w:ascii="Times New Roman" w:hAnsi="Times New Roman" w:cs="Times New Roman"/>
                <w:sz w:val="24"/>
                <w:szCs w:val="24"/>
              </w:rPr>
            </w:pPr>
            <w:r w:rsidRPr="001C7DF6">
              <w:rPr>
                <w:rFonts w:ascii="Times New Roman" w:hAnsi="Times New Roman" w:cs="Times New Roman"/>
                <w:sz w:val="24"/>
                <w:szCs w:val="24"/>
              </w:rPr>
              <w:t>Diagnosis: n (%)</w:t>
            </w:r>
          </w:p>
        </w:tc>
        <w:tc>
          <w:tcPr>
            <w:tcW w:w="1115" w:type="pct"/>
          </w:tcPr>
          <w:p w14:paraId="0A40FD3D" w14:textId="77777777" w:rsidR="00DE5D30" w:rsidRPr="001C7DF6" w:rsidRDefault="00DE5D30" w:rsidP="00E464A4">
            <w:pPr>
              <w:jc w:val="center"/>
              <w:rPr>
                <w:rFonts w:ascii="Times New Roman" w:hAnsi="Times New Roman" w:cs="Times New Roman"/>
                <w:sz w:val="24"/>
                <w:szCs w:val="24"/>
              </w:rPr>
            </w:pPr>
          </w:p>
        </w:tc>
        <w:tc>
          <w:tcPr>
            <w:tcW w:w="1268" w:type="pct"/>
          </w:tcPr>
          <w:p w14:paraId="7A3FC9C6" w14:textId="77777777" w:rsidR="00DE5D30" w:rsidRPr="001C7DF6" w:rsidRDefault="00DE5D30" w:rsidP="00E464A4">
            <w:pPr>
              <w:jc w:val="center"/>
              <w:rPr>
                <w:rFonts w:ascii="Times New Roman" w:hAnsi="Times New Roman" w:cs="Times New Roman"/>
                <w:sz w:val="24"/>
                <w:szCs w:val="24"/>
              </w:rPr>
            </w:pPr>
          </w:p>
        </w:tc>
        <w:tc>
          <w:tcPr>
            <w:tcW w:w="1121" w:type="pct"/>
          </w:tcPr>
          <w:p w14:paraId="7C2CAF1B" w14:textId="77777777" w:rsidR="00DE5D30" w:rsidRPr="001C7DF6" w:rsidRDefault="00DE5D30" w:rsidP="00E464A4">
            <w:pPr>
              <w:jc w:val="center"/>
              <w:rPr>
                <w:rFonts w:ascii="Times New Roman" w:hAnsi="Times New Roman" w:cs="Times New Roman"/>
                <w:sz w:val="24"/>
                <w:szCs w:val="24"/>
              </w:rPr>
            </w:pPr>
          </w:p>
        </w:tc>
      </w:tr>
      <w:tr w:rsidR="00DE5D30" w:rsidRPr="001C7DF6" w14:paraId="463967A3" w14:textId="77777777" w:rsidTr="00E464A4">
        <w:tc>
          <w:tcPr>
            <w:tcW w:w="1496" w:type="pct"/>
          </w:tcPr>
          <w:p w14:paraId="04A28F9A" w14:textId="77777777" w:rsidR="00DE5D30" w:rsidRPr="001C7DF6" w:rsidRDefault="00DE5D30" w:rsidP="00E464A4">
            <w:pPr>
              <w:rPr>
                <w:rFonts w:ascii="Times New Roman" w:hAnsi="Times New Roman" w:cs="Times New Roman"/>
                <w:b/>
                <w:bCs/>
                <w:sz w:val="24"/>
                <w:szCs w:val="24"/>
              </w:rPr>
            </w:pPr>
            <w:r w:rsidRPr="001C7DF6">
              <w:rPr>
                <w:rFonts w:ascii="Times New Roman" w:hAnsi="Times New Roman" w:cs="Times New Roman"/>
                <w:sz w:val="24"/>
                <w:szCs w:val="24"/>
              </w:rPr>
              <w:t xml:space="preserve">        Preterm (&lt;37 weeks)</w:t>
            </w:r>
          </w:p>
        </w:tc>
        <w:tc>
          <w:tcPr>
            <w:tcW w:w="1115" w:type="pct"/>
          </w:tcPr>
          <w:p w14:paraId="6B6BABA8" w14:textId="77777777" w:rsidR="00DE5D30" w:rsidRPr="001C7DF6" w:rsidRDefault="00DE5D30" w:rsidP="00E464A4">
            <w:pPr>
              <w:jc w:val="center"/>
              <w:rPr>
                <w:rFonts w:ascii="Times New Roman" w:hAnsi="Times New Roman" w:cs="Times New Roman"/>
                <w:sz w:val="24"/>
                <w:szCs w:val="24"/>
              </w:rPr>
            </w:pPr>
            <w:r w:rsidRPr="001C7DF6">
              <w:rPr>
                <w:rFonts w:ascii="Times New Roman" w:hAnsi="Times New Roman" w:cs="Times New Roman"/>
                <w:sz w:val="24"/>
                <w:szCs w:val="24"/>
              </w:rPr>
              <w:t>224 (69)</w:t>
            </w:r>
          </w:p>
        </w:tc>
        <w:tc>
          <w:tcPr>
            <w:tcW w:w="1268" w:type="pct"/>
          </w:tcPr>
          <w:p w14:paraId="1CA54C63" w14:textId="77777777" w:rsidR="00DE5D30" w:rsidRPr="001C7DF6" w:rsidRDefault="00DE5D30" w:rsidP="00E464A4">
            <w:pPr>
              <w:jc w:val="center"/>
              <w:rPr>
                <w:rFonts w:ascii="Times New Roman" w:hAnsi="Times New Roman" w:cs="Times New Roman"/>
                <w:sz w:val="24"/>
                <w:szCs w:val="24"/>
              </w:rPr>
            </w:pPr>
            <w:r w:rsidRPr="001C7DF6">
              <w:rPr>
                <w:rFonts w:ascii="Times New Roman" w:hAnsi="Times New Roman" w:cs="Times New Roman"/>
                <w:sz w:val="24"/>
                <w:szCs w:val="24"/>
              </w:rPr>
              <w:t>326 (66)</w:t>
            </w:r>
          </w:p>
        </w:tc>
        <w:tc>
          <w:tcPr>
            <w:tcW w:w="1121" w:type="pct"/>
          </w:tcPr>
          <w:p w14:paraId="0C702B4A" w14:textId="77777777" w:rsidR="00DE5D30" w:rsidRPr="001C7DF6" w:rsidRDefault="00DE5D30" w:rsidP="00E464A4">
            <w:pPr>
              <w:jc w:val="center"/>
              <w:rPr>
                <w:rFonts w:ascii="Times New Roman" w:hAnsi="Times New Roman" w:cs="Times New Roman"/>
                <w:sz w:val="24"/>
                <w:szCs w:val="24"/>
              </w:rPr>
            </w:pPr>
            <w:r w:rsidRPr="001C7DF6">
              <w:rPr>
                <w:rFonts w:ascii="Times New Roman" w:hAnsi="Times New Roman" w:cs="Times New Roman"/>
                <w:sz w:val="24"/>
                <w:szCs w:val="24"/>
              </w:rPr>
              <w:t>p=0.32</w:t>
            </w:r>
          </w:p>
        </w:tc>
      </w:tr>
      <w:tr w:rsidR="00DE5D30" w:rsidRPr="001C7DF6" w14:paraId="013A0C55" w14:textId="77777777" w:rsidTr="00E464A4">
        <w:tc>
          <w:tcPr>
            <w:tcW w:w="1496" w:type="pct"/>
          </w:tcPr>
          <w:p w14:paraId="2349A312" w14:textId="77777777" w:rsidR="00DE5D30" w:rsidRPr="001C7DF6" w:rsidRDefault="00DE5D30" w:rsidP="00E464A4">
            <w:pPr>
              <w:ind w:left="447"/>
              <w:rPr>
                <w:rFonts w:ascii="Times New Roman" w:hAnsi="Times New Roman" w:cs="Times New Roman"/>
                <w:sz w:val="24"/>
                <w:szCs w:val="24"/>
              </w:rPr>
            </w:pPr>
            <w:r w:rsidRPr="001C7DF6">
              <w:rPr>
                <w:rFonts w:ascii="Times New Roman" w:hAnsi="Times New Roman" w:cs="Times New Roman"/>
                <w:sz w:val="24"/>
                <w:szCs w:val="24"/>
              </w:rPr>
              <w:t>Extremely preterm (&lt;28 weeks)</w:t>
            </w:r>
          </w:p>
        </w:tc>
        <w:tc>
          <w:tcPr>
            <w:tcW w:w="1115" w:type="pct"/>
          </w:tcPr>
          <w:p w14:paraId="5B01AE9F" w14:textId="77777777" w:rsidR="00DE5D30" w:rsidRPr="001C7DF6" w:rsidRDefault="00DE5D30" w:rsidP="00E464A4">
            <w:pPr>
              <w:jc w:val="center"/>
              <w:rPr>
                <w:rFonts w:ascii="Times New Roman" w:hAnsi="Times New Roman" w:cs="Times New Roman"/>
                <w:sz w:val="24"/>
                <w:szCs w:val="24"/>
              </w:rPr>
            </w:pPr>
            <w:r w:rsidRPr="001C7DF6">
              <w:rPr>
                <w:rFonts w:ascii="Times New Roman" w:hAnsi="Times New Roman" w:cs="Times New Roman"/>
                <w:sz w:val="24"/>
                <w:szCs w:val="24"/>
              </w:rPr>
              <w:t>55 (17)</w:t>
            </w:r>
          </w:p>
        </w:tc>
        <w:tc>
          <w:tcPr>
            <w:tcW w:w="1268" w:type="pct"/>
          </w:tcPr>
          <w:p w14:paraId="6A94F5BB" w14:textId="77777777" w:rsidR="00DE5D30" w:rsidRPr="001C7DF6" w:rsidRDefault="00DE5D30" w:rsidP="00E464A4">
            <w:pPr>
              <w:jc w:val="center"/>
              <w:rPr>
                <w:rFonts w:ascii="Times New Roman" w:hAnsi="Times New Roman" w:cs="Times New Roman"/>
                <w:sz w:val="24"/>
                <w:szCs w:val="24"/>
              </w:rPr>
            </w:pPr>
            <w:r w:rsidRPr="001C7DF6">
              <w:rPr>
                <w:rFonts w:ascii="Times New Roman" w:hAnsi="Times New Roman" w:cs="Times New Roman"/>
                <w:sz w:val="24"/>
                <w:szCs w:val="24"/>
              </w:rPr>
              <w:t>100 (20.2)</w:t>
            </w:r>
          </w:p>
        </w:tc>
        <w:tc>
          <w:tcPr>
            <w:tcW w:w="1121" w:type="pct"/>
          </w:tcPr>
          <w:p w14:paraId="6FA3FD51" w14:textId="77777777" w:rsidR="00DE5D30" w:rsidRPr="001C7DF6" w:rsidRDefault="00DE5D30" w:rsidP="00E464A4">
            <w:pPr>
              <w:jc w:val="center"/>
              <w:rPr>
                <w:rFonts w:ascii="Times New Roman" w:hAnsi="Times New Roman" w:cs="Times New Roman"/>
                <w:sz w:val="24"/>
                <w:szCs w:val="24"/>
              </w:rPr>
            </w:pPr>
            <w:r w:rsidRPr="001C7DF6">
              <w:rPr>
                <w:rFonts w:ascii="Times New Roman" w:hAnsi="Times New Roman" w:cs="Times New Roman"/>
                <w:sz w:val="24"/>
                <w:szCs w:val="24"/>
              </w:rPr>
              <w:t>p=0.25</w:t>
            </w:r>
          </w:p>
        </w:tc>
      </w:tr>
      <w:tr w:rsidR="00DE5D30" w:rsidRPr="001C7DF6" w14:paraId="1C127BD3" w14:textId="77777777" w:rsidTr="00E464A4">
        <w:tc>
          <w:tcPr>
            <w:tcW w:w="1496" w:type="pct"/>
          </w:tcPr>
          <w:p w14:paraId="2AF7CEC1" w14:textId="77777777" w:rsidR="00DE5D30" w:rsidRPr="001C7DF6" w:rsidRDefault="00DE5D30" w:rsidP="00E464A4">
            <w:pPr>
              <w:ind w:left="447"/>
              <w:rPr>
                <w:rFonts w:ascii="Times New Roman" w:hAnsi="Times New Roman" w:cs="Times New Roman"/>
                <w:sz w:val="24"/>
                <w:szCs w:val="24"/>
              </w:rPr>
            </w:pPr>
            <w:r w:rsidRPr="001C7DF6">
              <w:rPr>
                <w:rFonts w:ascii="Times New Roman" w:hAnsi="Times New Roman" w:cs="Times New Roman"/>
                <w:sz w:val="24"/>
                <w:szCs w:val="24"/>
              </w:rPr>
              <w:t>NEC</w:t>
            </w:r>
          </w:p>
        </w:tc>
        <w:tc>
          <w:tcPr>
            <w:tcW w:w="1115" w:type="pct"/>
          </w:tcPr>
          <w:p w14:paraId="7FC38C97" w14:textId="77777777" w:rsidR="00DE5D30" w:rsidRPr="001C7DF6" w:rsidRDefault="00DE5D30" w:rsidP="00E464A4">
            <w:pPr>
              <w:jc w:val="center"/>
              <w:rPr>
                <w:rFonts w:ascii="Times New Roman" w:hAnsi="Times New Roman" w:cs="Times New Roman"/>
                <w:sz w:val="24"/>
                <w:szCs w:val="24"/>
              </w:rPr>
            </w:pPr>
            <w:r w:rsidRPr="001C7DF6">
              <w:rPr>
                <w:rFonts w:ascii="Times New Roman" w:hAnsi="Times New Roman" w:cs="Times New Roman"/>
                <w:sz w:val="24"/>
                <w:szCs w:val="24"/>
              </w:rPr>
              <w:t>13 (4)</w:t>
            </w:r>
          </w:p>
        </w:tc>
        <w:tc>
          <w:tcPr>
            <w:tcW w:w="1268" w:type="pct"/>
          </w:tcPr>
          <w:p w14:paraId="0BF57754" w14:textId="77777777" w:rsidR="00DE5D30" w:rsidRPr="001C7DF6" w:rsidRDefault="00DE5D30" w:rsidP="00E464A4">
            <w:pPr>
              <w:jc w:val="center"/>
              <w:rPr>
                <w:rFonts w:ascii="Times New Roman" w:hAnsi="Times New Roman" w:cs="Times New Roman"/>
                <w:sz w:val="24"/>
                <w:szCs w:val="24"/>
              </w:rPr>
            </w:pPr>
            <w:r w:rsidRPr="001C7DF6">
              <w:rPr>
                <w:rFonts w:ascii="Times New Roman" w:hAnsi="Times New Roman" w:cs="Times New Roman"/>
                <w:sz w:val="24"/>
                <w:szCs w:val="24"/>
              </w:rPr>
              <w:t>24 (4.9)</w:t>
            </w:r>
          </w:p>
        </w:tc>
        <w:tc>
          <w:tcPr>
            <w:tcW w:w="1121" w:type="pct"/>
          </w:tcPr>
          <w:p w14:paraId="62EF9420" w14:textId="77777777" w:rsidR="00DE5D30" w:rsidRPr="001C7DF6" w:rsidRDefault="00DE5D30" w:rsidP="00E464A4">
            <w:pPr>
              <w:jc w:val="center"/>
              <w:rPr>
                <w:rFonts w:ascii="Times New Roman" w:hAnsi="Times New Roman" w:cs="Times New Roman"/>
                <w:sz w:val="24"/>
                <w:szCs w:val="24"/>
              </w:rPr>
            </w:pPr>
            <w:r w:rsidRPr="001C7DF6">
              <w:rPr>
                <w:rFonts w:ascii="Times New Roman" w:hAnsi="Times New Roman" w:cs="Times New Roman"/>
                <w:sz w:val="24"/>
                <w:szCs w:val="24"/>
              </w:rPr>
              <w:t>p=0.32</w:t>
            </w:r>
          </w:p>
        </w:tc>
      </w:tr>
      <w:tr w:rsidR="00DE5D30" w:rsidRPr="001C7DF6" w14:paraId="0F9B0441" w14:textId="77777777" w:rsidTr="00E464A4">
        <w:tc>
          <w:tcPr>
            <w:tcW w:w="1496" w:type="pct"/>
          </w:tcPr>
          <w:p w14:paraId="0C250C39" w14:textId="77777777" w:rsidR="00DE5D30" w:rsidRPr="001C7DF6" w:rsidRDefault="00DE5D30" w:rsidP="00E464A4">
            <w:pPr>
              <w:rPr>
                <w:rFonts w:ascii="Times New Roman" w:hAnsi="Times New Roman" w:cs="Times New Roman"/>
                <w:sz w:val="24"/>
                <w:szCs w:val="24"/>
              </w:rPr>
            </w:pPr>
            <w:r w:rsidRPr="001C7DF6">
              <w:rPr>
                <w:rFonts w:ascii="Times New Roman" w:hAnsi="Times New Roman" w:cs="Times New Roman"/>
                <w:sz w:val="24"/>
                <w:szCs w:val="24"/>
              </w:rPr>
              <w:t>Ventilation (days)*</w:t>
            </w:r>
          </w:p>
        </w:tc>
        <w:tc>
          <w:tcPr>
            <w:tcW w:w="1115" w:type="pct"/>
          </w:tcPr>
          <w:p w14:paraId="04528D86" w14:textId="77777777" w:rsidR="00DE5D30" w:rsidRPr="001C7DF6" w:rsidRDefault="00DE5D30" w:rsidP="00E464A4">
            <w:pPr>
              <w:jc w:val="center"/>
              <w:rPr>
                <w:rFonts w:ascii="Times New Roman" w:hAnsi="Times New Roman" w:cs="Times New Roman"/>
                <w:sz w:val="24"/>
                <w:szCs w:val="24"/>
              </w:rPr>
            </w:pPr>
            <w:r w:rsidRPr="001C7DF6">
              <w:rPr>
                <w:rFonts w:ascii="Times New Roman" w:hAnsi="Times New Roman" w:cs="Times New Roman"/>
                <w:sz w:val="24"/>
                <w:szCs w:val="24"/>
              </w:rPr>
              <w:t>2 (0 – 5)</w:t>
            </w:r>
          </w:p>
        </w:tc>
        <w:tc>
          <w:tcPr>
            <w:tcW w:w="1268" w:type="pct"/>
          </w:tcPr>
          <w:p w14:paraId="6E0C049A" w14:textId="77777777" w:rsidR="00DE5D30" w:rsidRPr="001C7DF6" w:rsidRDefault="00DE5D30" w:rsidP="00E464A4">
            <w:pPr>
              <w:jc w:val="center"/>
              <w:rPr>
                <w:rFonts w:ascii="Times New Roman" w:hAnsi="Times New Roman" w:cs="Times New Roman"/>
                <w:sz w:val="24"/>
                <w:szCs w:val="24"/>
              </w:rPr>
            </w:pPr>
            <w:r w:rsidRPr="001C7DF6">
              <w:rPr>
                <w:rFonts w:ascii="Times New Roman" w:hAnsi="Times New Roman" w:cs="Times New Roman"/>
                <w:sz w:val="24"/>
                <w:szCs w:val="24"/>
              </w:rPr>
              <w:t>2 (0 – 6)</w:t>
            </w:r>
          </w:p>
        </w:tc>
        <w:tc>
          <w:tcPr>
            <w:tcW w:w="1121" w:type="pct"/>
          </w:tcPr>
          <w:p w14:paraId="5E196741" w14:textId="77777777" w:rsidR="00DE5D30" w:rsidRPr="001C7DF6" w:rsidRDefault="00DE5D30" w:rsidP="00E464A4">
            <w:pPr>
              <w:jc w:val="center"/>
              <w:rPr>
                <w:rFonts w:ascii="Times New Roman" w:hAnsi="Times New Roman" w:cs="Times New Roman"/>
                <w:sz w:val="24"/>
                <w:szCs w:val="24"/>
              </w:rPr>
            </w:pPr>
            <w:r w:rsidRPr="001C7DF6">
              <w:rPr>
                <w:rFonts w:ascii="Times New Roman" w:hAnsi="Times New Roman" w:cs="Times New Roman"/>
                <w:sz w:val="24"/>
                <w:szCs w:val="24"/>
              </w:rPr>
              <w:t>p=0.93#</w:t>
            </w:r>
          </w:p>
        </w:tc>
      </w:tr>
      <w:tr w:rsidR="00DE5D30" w:rsidRPr="001C7DF6" w14:paraId="0E18B028" w14:textId="77777777" w:rsidTr="00E464A4">
        <w:tc>
          <w:tcPr>
            <w:tcW w:w="1496" w:type="pct"/>
          </w:tcPr>
          <w:p w14:paraId="48FEEAB5" w14:textId="77777777" w:rsidR="00DE5D30" w:rsidRPr="001C7DF6" w:rsidRDefault="00DE5D30" w:rsidP="00E464A4">
            <w:pPr>
              <w:ind w:left="22"/>
              <w:rPr>
                <w:rFonts w:ascii="Times New Roman" w:hAnsi="Times New Roman" w:cs="Times New Roman"/>
                <w:sz w:val="24"/>
                <w:szCs w:val="24"/>
              </w:rPr>
            </w:pPr>
            <w:r w:rsidRPr="001C7DF6">
              <w:rPr>
                <w:rFonts w:ascii="Times New Roman" w:hAnsi="Times New Roman" w:cs="Times New Roman"/>
                <w:sz w:val="24"/>
                <w:szCs w:val="24"/>
              </w:rPr>
              <w:t>Length of Stay (days)*</w:t>
            </w:r>
          </w:p>
        </w:tc>
        <w:tc>
          <w:tcPr>
            <w:tcW w:w="1115" w:type="pct"/>
          </w:tcPr>
          <w:p w14:paraId="767F0B53" w14:textId="77777777" w:rsidR="00DE5D30" w:rsidRPr="001C7DF6" w:rsidRDefault="00DE5D30" w:rsidP="00E464A4">
            <w:pPr>
              <w:jc w:val="center"/>
              <w:rPr>
                <w:rFonts w:ascii="Times New Roman" w:hAnsi="Times New Roman" w:cs="Times New Roman"/>
                <w:sz w:val="24"/>
                <w:szCs w:val="24"/>
              </w:rPr>
            </w:pPr>
            <w:r w:rsidRPr="001C7DF6">
              <w:rPr>
                <w:rFonts w:ascii="Times New Roman" w:hAnsi="Times New Roman" w:cs="Times New Roman"/>
                <w:sz w:val="24"/>
                <w:szCs w:val="24"/>
              </w:rPr>
              <w:t>16 (5 – 46.5)</w:t>
            </w:r>
          </w:p>
        </w:tc>
        <w:tc>
          <w:tcPr>
            <w:tcW w:w="1268" w:type="pct"/>
          </w:tcPr>
          <w:p w14:paraId="02E26CBC" w14:textId="77777777" w:rsidR="00DE5D30" w:rsidRPr="001C7DF6" w:rsidRDefault="00DE5D30" w:rsidP="00E464A4">
            <w:pPr>
              <w:jc w:val="center"/>
              <w:rPr>
                <w:rFonts w:ascii="Times New Roman" w:hAnsi="Times New Roman" w:cs="Times New Roman"/>
                <w:sz w:val="24"/>
                <w:szCs w:val="24"/>
              </w:rPr>
            </w:pPr>
            <w:r w:rsidRPr="001C7DF6">
              <w:rPr>
                <w:rFonts w:ascii="Times New Roman" w:hAnsi="Times New Roman" w:cs="Times New Roman"/>
                <w:sz w:val="24"/>
                <w:szCs w:val="24"/>
              </w:rPr>
              <w:t>14 (5 – 45)</w:t>
            </w:r>
          </w:p>
        </w:tc>
        <w:tc>
          <w:tcPr>
            <w:tcW w:w="1121" w:type="pct"/>
          </w:tcPr>
          <w:p w14:paraId="43722C42" w14:textId="77777777" w:rsidR="00DE5D30" w:rsidRPr="001C7DF6" w:rsidRDefault="00DE5D30" w:rsidP="00E464A4">
            <w:pPr>
              <w:jc w:val="center"/>
              <w:rPr>
                <w:rFonts w:ascii="Times New Roman" w:hAnsi="Times New Roman" w:cs="Times New Roman"/>
                <w:sz w:val="24"/>
                <w:szCs w:val="24"/>
              </w:rPr>
            </w:pPr>
            <w:r w:rsidRPr="001C7DF6">
              <w:rPr>
                <w:rFonts w:ascii="Times New Roman" w:hAnsi="Times New Roman" w:cs="Times New Roman"/>
                <w:sz w:val="24"/>
                <w:szCs w:val="24"/>
              </w:rPr>
              <w:t>p=0.99#</w:t>
            </w:r>
          </w:p>
        </w:tc>
      </w:tr>
      <w:tr w:rsidR="00DE5D30" w:rsidRPr="001C7DF6" w14:paraId="671E06EB" w14:textId="77777777" w:rsidTr="00E464A4">
        <w:tc>
          <w:tcPr>
            <w:tcW w:w="1496" w:type="pct"/>
          </w:tcPr>
          <w:p w14:paraId="642AA048" w14:textId="77777777" w:rsidR="00DE5D30" w:rsidRPr="00E40DED" w:rsidRDefault="00DE5D30" w:rsidP="00E464A4">
            <w:pPr>
              <w:ind w:left="22"/>
              <w:rPr>
                <w:rFonts w:ascii="Times New Roman" w:hAnsi="Times New Roman" w:cs="Times New Roman"/>
                <w:sz w:val="24"/>
                <w:szCs w:val="24"/>
              </w:rPr>
            </w:pPr>
            <w:r w:rsidRPr="00E40DED">
              <w:rPr>
                <w:rFonts w:ascii="Times New Roman" w:hAnsi="Times New Roman" w:cs="Times New Roman"/>
                <w:sz w:val="24"/>
                <w:szCs w:val="24"/>
              </w:rPr>
              <w:t>Days with central line</w:t>
            </w:r>
          </w:p>
        </w:tc>
        <w:tc>
          <w:tcPr>
            <w:tcW w:w="1115" w:type="pct"/>
          </w:tcPr>
          <w:p w14:paraId="5253DB5F" w14:textId="77777777" w:rsidR="00DE5D30" w:rsidRPr="00E40DED" w:rsidRDefault="00DE5D30" w:rsidP="00E464A4">
            <w:pPr>
              <w:jc w:val="center"/>
              <w:rPr>
                <w:rFonts w:ascii="Times New Roman" w:hAnsi="Times New Roman" w:cs="Times New Roman"/>
                <w:sz w:val="24"/>
                <w:szCs w:val="24"/>
              </w:rPr>
            </w:pPr>
            <w:r w:rsidRPr="00E40DED">
              <w:rPr>
                <w:rFonts w:ascii="Times New Roman" w:hAnsi="Times New Roman" w:cs="Times New Roman"/>
                <w:sz w:val="24"/>
                <w:szCs w:val="24"/>
              </w:rPr>
              <w:t>7 (3-15.5)</w:t>
            </w:r>
          </w:p>
        </w:tc>
        <w:tc>
          <w:tcPr>
            <w:tcW w:w="1268" w:type="pct"/>
          </w:tcPr>
          <w:p w14:paraId="7613B6F5" w14:textId="77777777" w:rsidR="00DE5D30" w:rsidRPr="00E40DED" w:rsidRDefault="00DE5D30" w:rsidP="00E464A4">
            <w:pPr>
              <w:jc w:val="center"/>
              <w:rPr>
                <w:rFonts w:ascii="Times New Roman" w:hAnsi="Times New Roman" w:cs="Times New Roman"/>
                <w:sz w:val="24"/>
                <w:szCs w:val="24"/>
              </w:rPr>
            </w:pPr>
            <w:r w:rsidRPr="00E40DED">
              <w:rPr>
                <w:rFonts w:ascii="Times New Roman" w:hAnsi="Times New Roman" w:cs="Times New Roman"/>
                <w:sz w:val="24"/>
                <w:szCs w:val="24"/>
              </w:rPr>
              <w:t>8 (3-18)</w:t>
            </w:r>
          </w:p>
        </w:tc>
        <w:tc>
          <w:tcPr>
            <w:tcW w:w="1121" w:type="pct"/>
          </w:tcPr>
          <w:p w14:paraId="6D5EC0F9" w14:textId="77777777" w:rsidR="00DE5D30" w:rsidRPr="00E40DED" w:rsidRDefault="00DE5D30" w:rsidP="00E464A4">
            <w:pPr>
              <w:jc w:val="center"/>
              <w:rPr>
                <w:rFonts w:ascii="Times New Roman" w:hAnsi="Times New Roman" w:cs="Times New Roman"/>
                <w:sz w:val="24"/>
                <w:szCs w:val="24"/>
              </w:rPr>
            </w:pPr>
            <w:r w:rsidRPr="00E40DED">
              <w:rPr>
                <w:rFonts w:ascii="Times New Roman" w:hAnsi="Times New Roman" w:cs="Times New Roman"/>
                <w:sz w:val="24"/>
                <w:szCs w:val="24"/>
              </w:rPr>
              <w:t>p=0.85#</w:t>
            </w:r>
          </w:p>
        </w:tc>
      </w:tr>
      <w:tr w:rsidR="008F3552" w:rsidRPr="001C7DF6" w14:paraId="3127CAE8" w14:textId="77777777" w:rsidTr="00E464A4">
        <w:tc>
          <w:tcPr>
            <w:tcW w:w="1496" w:type="pct"/>
          </w:tcPr>
          <w:p w14:paraId="2AA83F24" w14:textId="28F7E730" w:rsidR="008F3552" w:rsidRPr="00D5112D" w:rsidRDefault="008F3552" w:rsidP="008F3552">
            <w:pPr>
              <w:ind w:left="22"/>
              <w:rPr>
                <w:rFonts w:ascii="Times New Roman" w:hAnsi="Times New Roman" w:cs="Times New Roman"/>
                <w:sz w:val="24"/>
                <w:szCs w:val="24"/>
              </w:rPr>
            </w:pPr>
            <w:r w:rsidRPr="00003E5A">
              <w:rPr>
                <w:rFonts w:ascii="Times New Roman" w:hAnsi="Times New Roman" w:cs="Times New Roman"/>
                <w:sz w:val="24"/>
                <w:szCs w:val="24"/>
              </w:rPr>
              <w:t>No of central line days</w:t>
            </w:r>
          </w:p>
        </w:tc>
        <w:tc>
          <w:tcPr>
            <w:tcW w:w="1115" w:type="pct"/>
          </w:tcPr>
          <w:p w14:paraId="138B0F57" w14:textId="0AA1E1F3" w:rsidR="008F3552" w:rsidRPr="00E40DED" w:rsidRDefault="008F3552" w:rsidP="008F3552">
            <w:pPr>
              <w:jc w:val="center"/>
              <w:rPr>
                <w:rFonts w:ascii="Times New Roman" w:hAnsi="Times New Roman" w:cs="Times New Roman"/>
                <w:sz w:val="24"/>
                <w:szCs w:val="24"/>
              </w:rPr>
            </w:pPr>
            <w:r w:rsidRPr="001C7DF6">
              <w:rPr>
                <w:rFonts w:ascii="Times New Roman" w:hAnsi="Times New Roman" w:cs="Times New Roman"/>
                <w:sz w:val="24"/>
                <w:szCs w:val="24"/>
              </w:rPr>
              <w:t>3</w:t>
            </w:r>
            <w:r>
              <w:rPr>
                <w:rFonts w:ascii="Times New Roman" w:hAnsi="Times New Roman" w:cs="Times New Roman"/>
                <w:sz w:val="24"/>
                <w:szCs w:val="24"/>
              </w:rPr>
              <w:t>790</w:t>
            </w:r>
          </w:p>
        </w:tc>
        <w:tc>
          <w:tcPr>
            <w:tcW w:w="1268" w:type="pct"/>
          </w:tcPr>
          <w:p w14:paraId="58D8261D" w14:textId="7F65D295" w:rsidR="008F3552" w:rsidRPr="00E40DED" w:rsidRDefault="008F3552" w:rsidP="008F3552">
            <w:pPr>
              <w:jc w:val="center"/>
              <w:rPr>
                <w:rFonts w:ascii="Times New Roman" w:hAnsi="Times New Roman" w:cs="Times New Roman"/>
                <w:sz w:val="24"/>
                <w:szCs w:val="24"/>
              </w:rPr>
            </w:pPr>
            <w:r w:rsidRPr="001C7DF6">
              <w:rPr>
                <w:rFonts w:ascii="Times New Roman" w:hAnsi="Times New Roman" w:cs="Times New Roman"/>
                <w:sz w:val="24"/>
                <w:szCs w:val="24"/>
              </w:rPr>
              <w:t>6788</w:t>
            </w:r>
          </w:p>
        </w:tc>
        <w:tc>
          <w:tcPr>
            <w:tcW w:w="1121" w:type="pct"/>
          </w:tcPr>
          <w:p w14:paraId="773B187F" w14:textId="4934A8CE" w:rsidR="008F3552" w:rsidRPr="00E40DED" w:rsidRDefault="008F3552" w:rsidP="008F3552">
            <w:pPr>
              <w:jc w:val="center"/>
              <w:rPr>
                <w:rFonts w:ascii="Times New Roman" w:hAnsi="Times New Roman" w:cs="Times New Roman"/>
                <w:sz w:val="24"/>
                <w:szCs w:val="24"/>
              </w:rPr>
            </w:pPr>
          </w:p>
        </w:tc>
      </w:tr>
    </w:tbl>
    <w:p w14:paraId="05FC45F5" w14:textId="77777777" w:rsidR="00DE5D30" w:rsidRDefault="00DE5D30" w:rsidP="00DE5D30">
      <w:pPr>
        <w:spacing w:line="360" w:lineRule="auto"/>
        <w:rPr>
          <w:rFonts w:ascii="Times New Roman" w:hAnsi="Times New Roman" w:cs="Times New Roman"/>
        </w:rPr>
      </w:pPr>
      <w:r w:rsidRPr="00E87C6B">
        <w:rPr>
          <w:rFonts w:ascii="Times New Roman" w:hAnsi="Times New Roman" w:cs="Times New Roman"/>
        </w:rPr>
        <w:t>Data are median (IQR) unless otherwise stated. p Values are from X</w:t>
      </w:r>
      <w:r w:rsidRPr="00E87C6B">
        <w:rPr>
          <w:rFonts w:ascii="Times New Roman" w:hAnsi="Times New Roman" w:cs="Times New Roman"/>
          <w:vertAlign w:val="superscript"/>
        </w:rPr>
        <w:t>2</w:t>
      </w:r>
      <w:r w:rsidRPr="00E87C6B">
        <w:rPr>
          <w:rFonts w:ascii="Times New Roman" w:hAnsi="Times New Roman" w:cs="Times New Roman"/>
        </w:rPr>
        <w:t xml:space="preserve"> tests unless marked with #, indicating Mann-Whitney test.</w:t>
      </w:r>
    </w:p>
    <w:p w14:paraId="11B381D1" w14:textId="77777777" w:rsidR="00E87C6B" w:rsidRPr="00E87C6B" w:rsidRDefault="00E87C6B" w:rsidP="00DE5D30">
      <w:pPr>
        <w:spacing w:line="360" w:lineRule="auto"/>
        <w:rPr>
          <w:rFonts w:ascii="Times New Roman" w:hAnsi="Times New Roman" w:cs="Times New Roman"/>
        </w:rPr>
      </w:pPr>
    </w:p>
    <w:p w14:paraId="44A4033F" w14:textId="77777777" w:rsidR="00DE5D30" w:rsidRDefault="00424BED" w:rsidP="00F55D2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Table 2 describes the blood culture results. </w:t>
      </w:r>
      <w:r w:rsidR="00485121">
        <w:rPr>
          <w:rFonts w:ascii="Times New Roman" w:hAnsi="Times New Roman" w:cs="Times New Roman"/>
          <w:sz w:val="24"/>
          <w:szCs w:val="24"/>
        </w:rPr>
        <w:t xml:space="preserve">There were </w:t>
      </w:r>
      <w:r w:rsidR="00C02F0E">
        <w:rPr>
          <w:rFonts w:ascii="Times New Roman" w:hAnsi="Times New Roman" w:cs="Times New Roman"/>
          <w:sz w:val="24"/>
          <w:szCs w:val="24"/>
        </w:rPr>
        <w:t>21</w:t>
      </w:r>
      <w:r w:rsidR="00485121">
        <w:rPr>
          <w:rFonts w:ascii="Times New Roman" w:hAnsi="Times New Roman" w:cs="Times New Roman"/>
          <w:sz w:val="24"/>
          <w:szCs w:val="24"/>
        </w:rPr>
        <w:t xml:space="preserve"> positive blood cultures in period 1, and </w:t>
      </w:r>
      <w:r>
        <w:rPr>
          <w:rFonts w:ascii="Times New Roman" w:hAnsi="Times New Roman" w:cs="Times New Roman"/>
          <w:sz w:val="24"/>
          <w:szCs w:val="24"/>
        </w:rPr>
        <w:t xml:space="preserve">45 </w:t>
      </w:r>
      <w:r w:rsidR="00485121">
        <w:rPr>
          <w:rFonts w:ascii="Times New Roman" w:hAnsi="Times New Roman" w:cs="Times New Roman"/>
          <w:sz w:val="24"/>
          <w:szCs w:val="24"/>
        </w:rPr>
        <w:t>positive blood cultures in period 2</w:t>
      </w:r>
      <w:r w:rsidR="00C02F0E">
        <w:rPr>
          <w:rFonts w:ascii="Times New Roman" w:hAnsi="Times New Roman" w:cs="Times New Roman"/>
          <w:sz w:val="24"/>
          <w:szCs w:val="24"/>
        </w:rPr>
        <w:t xml:space="preserve">, </w:t>
      </w:r>
      <w:r w:rsidR="00485121">
        <w:rPr>
          <w:rFonts w:ascii="Times New Roman" w:hAnsi="Times New Roman" w:cs="Times New Roman"/>
          <w:sz w:val="24"/>
          <w:szCs w:val="24"/>
        </w:rPr>
        <w:t xml:space="preserve">with </w:t>
      </w:r>
      <w:r w:rsidR="006E5075">
        <w:rPr>
          <w:rFonts w:ascii="Times New Roman" w:hAnsi="Times New Roman" w:cs="Times New Roman"/>
          <w:sz w:val="24"/>
          <w:szCs w:val="24"/>
        </w:rPr>
        <w:t xml:space="preserve">the majority being gram positive organisms in both pre and post periods </w:t>
      </w:r>
      <w:r w:rsidR="006E5075" w:rsidRPr="00C86E29">
        <w:rPr>
          <w:rFonts w:ascii="Times New Roman" w:hAnsi="Times New Roman" w:cs="Times New Roman"/>
          <w:sz w:val="24"/>
          <w:szCs w:val="24"/>
        </w:rPr>
        <w:t>(</w:t>
      </w:r>
      <w:r w:rsidR="00C02F0E">
        <w:rPr>
          <w:rFonts w:ascii="Times New Roman" w:hAnsi="Times New Roman" w:cs="Times New Roman"/>
          <w:sz w:val="24"/>
          <w:szCs w:val="24"/>
        </w:rPr>
        <w:t>95</w:t>
      </w:r>
      <w:r w:rsidR="006E5075" w:rsidRPr="00C86E29">
        <w:rPr>
          <w:rFonts w:ascii="Times New Roman" w:hAnsi="Times New Roman" w:cs="Times New Roman"/>
          <w:sz w:val="24"/>
          <w:szCs w:val="24"/>
        </w:rPr>
        <w:t>% and 8</w:t>
      </w:r>
      <w:r w:rsidR="00C02F0E">
        <w:rPr>
          <w:rFonts w:ascii="Times New Roman" w:hAnsi="Times New Roman" w:cs="Times New Roman"/>
          <w:sz w:val="24"/>
          <w:szCs w:val="24"/>
        </w:rPr>
        <w:t>9</w:t>
      </w:r>
      <w:r w:rsidR="006E5075" w:rsidRPr="00C86E29">
        <w:rPr>
          <w:rFonts w:ascii="Times New Roman" w:hAnsi="Times New Roman" w:cs="Times New Roman"/>
          <w:sz w:val="24"/>
          <w:szCs w:val="24"/>
        </w:rPr>
        <w:t>%</w:t>
      </w:r>
      <w:r w:rsidR="006E5075">
        <w:rPr>
          <w:rFonts w:ascii="Times New Roman" w:hAnsi="Times New Roman" w:cs="Times New Roman"/>
          <w:sz w:val="24"/>
          <w:szCs w:val="24"/>
        </w:rPr>
        <w:t xml:space="preserve"> respectively)</w:t>
      </w:r>
      <w:r w:rsidR="00C02F0E">
        <w:rPr>
          <w:rFonts w:ascii="Times New Roman" w:hAnsi="Times New Roman" w:cs="Times New Roman"/>
          <w:sz w:val="24"/>
          <w:szCs w:val="24"/>
        </w:rPr>
        <w:t xml:space="preserve">. </w:t>
      </w:r>
      <w:r w:rsidR="000643BC">
        <w:rPr>
          <w:rFonts w:ascii="Times New Roman" w:hAnsi="Times New Roman" w:cs="Times New Roman"/>
          <w:sz w:val="24"/>
          <w:szCs w:val="24"/>
        </w:rPr>
        <w:t xml:space="preserve">Coagulase Negative Staphylococci </w:t>
      </w:r>
      <w:r w:rsidR="003A5783">
        <w:rPr>
          <w:rFonts w:ascii="Times New Roman" w:hAnsi="Times New Roman" w:cs="Times New Roman"/>
          <w:sz w:val="24"/>
          <w:szCs w:val="24"/>
        </w:rPr>
        <w:t xml:space="preserve">(CoNS) accounted for the majority of positive blood cultures </w:t>
      </w:r>
      <w:r w:rsidR="000643BC">
        <w:rPr>
          <w:rFonts w:ascii="Times New Roman" w:hAnsi="Times New Roman" w:cs="Times New Roman"/>
          <w:sz w:val="24"/>
          <w:szCs w:val="24"/>
        </w:rPr>
        <w:t xml:space="preserve">in both the pre and post periods </w:t>
      </w:r>
      <w:r w:rsidR="000643BC" w:rsidRPr="00C86E29">
        <w:rPr>
          <w:rFonts w:ascii="Times New Roman" w:hAnsi="Times New Roman" w:cs="Times New Roman"/>
          <w:sz w:val="24"/>
          <w:szCs w:val="24"/>
        </w:rPr>
        <w:t>(</w:t>
      </w:r>
      <w:r w:rsidR="003C78F7">
        <w:rPr>
          <w:rFonts w:ascii="Times New Roman" w:hAnsi="Times New Roman" w:cs="Times New Roman"/>
          <w:sz w:val="24"/>
          <w:szCs w:val="24"/>
        </w:rPr>
        <w:t>90</w:t>
      </w:r>
      <w:r w:rsidR="000643BC" w:rsidRPr="00C86E29">
        <w:rPr>
          <w:rFonts w:ascii="Times New Roman" w:hAnsi="Times New Roman" w:cs="Times New Roman"/>
          <w:sz w:val="24"/>
          <w:szCs w:val="24"/>
        </w:rPr>
        <w:t xml:space="preserve">% and </w:t>
      </w:r>
      <w:r w:rsidR="003C78F7">
        <w:rPr>
          <w:rFonts w:ascii="Times New Roman" w:hAnsi="Times New Roman" w:cs="Times New Roman"/>
          <w:sz w:val="24"/>
          <w:szCs w:val="24"/>
        </w:rPr>
        <w:t>60</w:t>
      </w:r>
      <w:r w:rsidR="000643BC" w:rsidRPr="00C86E29">
        <w:rPr>
          <w:rFonts w:ascii="Times New Roman" w:hAnsi="Times New Roman" w:cs="Times New Roman"/>
          <w:sz w:val="24"/>
          <w:szCs w:val="24"/>
        </w:rPr>
        <w:t>% respectively).</w:t>
      </w:r>
      <w:r w:rsidR="000643BC">
        <w:rPr>
          <w:rFonts w:ascii="Times New Roman" w:hAnsi="Times New Roman" w:cs="Times New Roman"/>
          <w:sz w:val="24"/>
          <w:szCs w:val="24"/>
        </w:rPr>
        <w:t xml:space="preserve"> </w:t>
      </w:r>
      <w:r w:rsidR="0029096F">
        <w:rPr>
          <w:rFonts w:ascii="Times New Roman" w:hAnsi="Times New Roman" w:cs="Times New Roman"/>
          <w:sz w:val="24"/>
          <w:szCs w:val="24"/>
        </w:rPr>
        <w:t xml:space="preserve"> </w:t>
      </w:r>
    </w:p>
    <w:p w14:paraId="26130B4F" w14:textId="49026486" w:rsidR="00103C56" w:rsidRDefault="00103C56" w:rsidP="00103C56">
      <w:pPr>
        <w:spacing w:line="480" w:lineRule="auto"/>
        <w:rPr>
          <w:rFonts w:ascii="Times New Roman" w:hAnsi="Times New Roman" w:cs="Times New Roman"/>
          <w:sz w:val="24"/>
          <w:szCs w:val="24"/>
        </w:rPr>
      </w:pPr>
      <w:r>
        <w:rPr>
          <w:rFonts w:ascii="Times New Roman" w:hAnsi="Times New Roman" w:cs="Times New Roman"/>
          <w:sz w:val="24"/>
          <w:szCs w:val="24"/>
        </w:rPr>
        <w:t>The number of CVC days was 3812 in the pre-period and 6788 in the post period. M</w:t>
      </w:r>
      <w:r w:rsidRPr="009C5500">
        <w:rPr>
          <w:rFonts w:ascii="Times New Roman" w:hAnsi="Times New Roman" w:cs="Times New Roman"/>
          <w:sz w:val="24"/>
          <w:szCs w:val="24"/>
        </w:rPr>
        <w:t>edian AIPP adherence was 93%, ranging from 77% to 100%</w:t>
      </w:r>
      <w:r>
        <w:rPr>
          <w:rFonts w:ascii="Times New Roman" w:hAnsi="Times New Roman" w:cs="Times New Roman"/>
          <w:sz w:val="24"/>
          <w:szCs w:val="24"/>
        </w:rPr>
        <w:t xml:space="preserve"> (see supplementary </w:t>
      </w:r>
      <w:r w:rsidR="00DD05C8">
        <w:rPr>
          <w:rFonts w:ascii="Times New Roman" w:hAnsi="Times New Roman" w:cs="Times New Roman"/>
          <w:sz w:val="24"/>
          <w:szCs w:val="24"/>
        </w:rPr>
        <w:t>Figure 1</w:t>
      </w:r>
      <w:r>
        <w:rPr>
          <w:rFonts w:ascii="Times New Roman" w:hAnsi="Times New Roman" w:cs="Times New Roman"/>
          <w:sz w:val="24"/>
          <w:szCs w:val="24"/>
        </w:rPr>
        <w:t>).</w:t>
      </w:r>
      <w:r w:rsidRPr="009C5500">
        <w:rPr>
          <w:rFonts w:ascii="Times New Roman" w:hAnsi="Times New Roman" w:cs="Times New Roman"/>
          <w:sz w:val="24"/>
          <w:szCs w:val="24"/>
        </w:rPr>
        <w:t xml:space="preserve"> There was no correlation found between AIPP adherence and CLABSI rates at 12 months (</w:t>
      </w:r>
      <w:r w:rsidRPr="009C5500">
        <w:rPr>
          <w:rFonts w:ascii="Times New Roman" w:hAnsi="Times New Roman" w:cs="Times New Roman"/>
          <w:i/>
          <w:iCs/>
          <w:sz w:val="24"/>
          <w:szCs w:val="24"/>
        </w:rPr>
        <w:t>p</w:t>
      </w:r>
      <w:r w:rsidRPr="009C5500">
        <w:rPr>
          <w:rFonts w:ascii="Times New Roman" w:hAnsi="Times New Roman" w:cs="Times New Roman"/>
          <w:sz w:val="24"/>
          <w:szCs w:val="24"/>
        </w:rPr>
        <w:t>= 0.84) or 21 months (</w:t>
      </w:r>
      <w:r w:rsidRPr="009C5500">
        <w:rPr>
          <w:rFonts w:ascii="Times New Roman" w:hAnsi="Times New Roman" w:cs="Times New Roman"/>
          <w:i/>
          <w:iCs/>
          <w:sz w:val="24"/>
          <w:szCs w:val="24"/>
        </w:rPr>
        <w:t>p=</w:t>
      </w:r>
      <w:r w:rsidRPr="009C5500">
        <w:rPr>
          <w:rFonts w:ascii="Times New Roman" w:hAnsi="Times New Roman" w:cs="Times New Roman"/>
          <w:sz w:val="24"/>
          <w:szCs w:val="24"/>
        </w:rPr>
        <w:t>0.94)</w:t>
      </w:r>
      <w:r>
        <w:rPr>
          <w:rFonts w:ascii="Times New Roman" w:hAnsi="Times New Roman" w:cs="Times New Roman"/>
          <w:sz w:val="24"/>
          <w:szCs w:val="24"/>
        </w:rPr>
        <w:t xml:space="preserve"> post implementation.</w:t>
      </w:r>
      <w:r w:rsidRPr="009C5500">
        <w:rPr>
          <w:rFonts w:ascii="Times New Roman" w:hAnsi="Times New Roman" w:cs="Times New Roman"/>
          <w:sz w:val="24"/>
          <w:szCs w:val="24"/>
        </w:rPr>
        <w:t xml:space="preserve"> </w:t>
      </w:r>
      <w:r>
        <w:rPr>
          <w:rFonts w:ascii="Times New Roman" w:hAnsi="Times New Roman" w:cs="Times New Roman"/>
          <w:sz w:val="24"/>
          <w:szCs w:val="24"/>
        </w:rPr>
        <w:t>A run chart showing CLABSI rates during the study period</w:t>
      </w:r>
      <w:r w:rsidR="00DD05C8">
        <w:rPr>
          <w:rFonts w:ascii="Times New Roman" w:hAnsi="Times New Roman" w:cs="Times New Roman"/>
          <w:sz w:val="24"/>
          <w:szCs w:val="24"/>
        </w:rPr>
        <w:t xml:space="preserve"> is available in supplementary Figure 1</w:t>
      </w:r>
      <w:r>
        <w:rPr>
          <w:rFonts w:ascii="Times New Roman" w:hAnsi="Times New Roman" w:cs="Times New Roman"/>
          <w:sz w:val="24"/>
          <w:szCs w:val="24"/>
        </w:rPr>
        <w:t xml:space="preserve">. </w:t>
      </w:r>
      <w:r w:rsidRPr="00F019D0">
        <w:rPr>
          <w:rFonts w:ascii="Times New Roman" w:hAnsi="Times New Roman" w:cs="Times New Roman"/>
          <w:sz w:val="24"/>
          <w:szCs w:val="24"/>
        </w:rPr>
        <w:t>The estimated annual cost of AIPPs was £10,000.</w:t>
      </w:r>
    </w:p>
    <w:p w14:paraId="36CC5C87" w14:textId="77777777" w:rsidR="00DE5D30" w:rsidRDefault="00DE5D30" w:rsidP="00003E5A">
      <w:pPr>
        <w:rPr>
          <w:rFonts w:ascii="Times New Roman" w:hAnsi="Times New Roman" w:cs="Times New Roman"/>
          <w:b/>
          <w:bCs/>
          <w:sz w:val="24"/>
          <w:szCs w:val="24"/>
        </w:rPr>
      </w:pPr>
      <w:r w:rsidRPr="001C7DF6">
        <w:rPr>
          <w:rFonts w:ascii="Times New Roman" w:hAnsi="Times New Roman" w:cs="Times New Roman"/>
          <w:b/>
          <w:bCs/>
          <w:sz w:val="24"/>
          <w:szCs w:val="24"/>
        </w:rPr>
        <w:t xml:space="preserve">Table </w:t>
      </w:r>
      <w:r w:rsidRPr="001C7DF6">
        <w:rPr>
          <w:rFonts w:ascii="Times New Roman" w:hAnsi="Times New Roman" w:cs="Times New Roman"/>
          <w:b/>
          <w:bCs/>
          <w:noProof/>
          <w:sz w:val="24"/>
          <w:szCs w:val="24"/>
        </w:rPr>
        <w:t>2</w:t>
      </w:r>
      <w:r w:rsidRPr="001C7DF6">
        <w:rPr>
          <w:rFonts w:ascii="Times New Roman" w:hAnsi="Times New Roman" w:cs="Times New Roman"/>
          <w:b/>
          <w:bCs/>
          <w:sz w:val="24"/>
          <w:szCs w:val="24"/>
        </w:rPr>
        <w:t xml:space="preserve"> Description of Blood Culture Results</w:t>
      </w:r>
    </w:p>
    <w:tbl>
      <w:tblPr>
        <w:tblStyle w:val="TableGrid"/>
        <w:tblW w:w="6941" w:type="dxa"/>
        <w:tblLook w:val="04A0" w:firstRow="1" w:lastRow="0" w:firstColumn="1" w:lastColumn="0" w:noHBand="0" w:noVBand="1"/>
      </w:tblPr>
      <w:tblGrid>
        <w:gridCol w:w="3823"/>
        <w:gridCol w:w="1559"/>
        <w:gridCol w:w="1559"/>
      </w:tblGrid>
      <w:tr w:rsidR="00DE5D30" w:rsidRPr="001C7DF6" w14:paraId="05C021C5" w14:textId="77777777" w:rsidTr="00E87C6B">
        <w:trPr>
          <w:trHeight w:val="511"/>
        </w:trPr>
        <w:tc>
          <w:tcPr>
            <w:tcW w:w="3823" w:type="dxa"/>
          </w:tcPr>
          <w:p w14:paraId="590669E1" w14:textId="77777777" w:rsidR="00DE5D30" w:rsidRPr="001C7DF6" w:rsidRDefault="00DE5D30" w:rsidP="00E464A4">
            <w:pPr>
              <w:spacing w:line="360" w:lineRule="auto"/>
              <w:rPr>
                <w:rFonts w:ascii="Times New Roman" w:hAnsi="Times New Roman" w:cs="Times New Roman"/>
                <w:sz w:val="24"/>
                <w:szCs w:val="24"/>
              </w:rPr>
            </w:pPr>
          </w:p>
        </w:tc>
        <w:tc>
          <w:tcPr>
            <w:tcW w:w="1559" w:type="dxa"/>
          </w:tcPr>
          <w:p w14:paraId="6618B779" w14:textId="77777777" w:rsidR="00DE5D30" w:rsidRPr="001C7DF6" w:rsidRDefault="00DE5D30" w:rsidP="00E464A4">
            <w:pPr>
              <w:spacing w:line="360" w:lineRule="auto"/>
              <w:rPr>
                <w:rFonts w:ascii="Times New Roman" w:hAnsi="Times New Roman" w:cs="Times New Roman"/>
                <w:b/>
                <w:bCs/>
                <w:sz w:val="24"/>
                <w:szCs w:val="24"/>
              </w:rPr>
            </w:pPr>
            <w:r w:rsidRPr="001C7DF6">
              <w:rPr>
                <w:rFonts w:ascii="Times New Roman" w:hAnsi="Times New Roman" w:cs="Times New Roman"/>
                <w:b/>
                <w:bCs/>
                <w:sz w:val="24"/>
                <w:szCs w:val="24"/>
              </w:rPr>
              <w:t xml:space="preserve">Period 1 </w:t>
            </w:r>
          </w:p>
        </w:tc>
        <w:tc>
          <w:tcPr>
            <w:tcW w:w="1559" w:type="dxa"/>
          </w:tcPr>
          <w:p w14:paraId="5D439BE2" w14:textId="77777777" w:rsidR="00DE5D30" w:rsidRPr="001C7DF6" w:rsidRDefault="00DE5D30" w:rsidP="00E464A4">
            <w:pPr>
              <w:spacing w:line="360" w:lineRule="auto"/>
              <w:rPr>
                <w:rFonts w:ascii="Times New Roman" w:hAnsi="Times New Roman" w:cs="Times New Roman"/>
                <w:b/>
                <w:bCs/>
                <w:sz w:val="24"/>
                <w:szCs w:val="24"/>
              </w:rPr>
            </w:pPr>
            <w:r w:rsidRPr="001C7DF6">
              <w:rPr>
                <w:rFonts w:ascii="Times New Roman" w:hAnsi="Times New Roman" w:cs="Times New Roman"/>
                <w:b/>
                <w:bCs/>
                <w:sz w:val="24"/>
                <w:szCs w:val="24"/>
              </w:rPr>
              <w:t>Period 2</w:t>
            </w:r>
          </w:p>
        </w:tc>
      </w:tr>
      <w:tr w:rsidR="00DE5D30" w:rsidRPr="001C7DF6" w14:paraId="48721E8D" w14:textId="77777777" w:rsidTr="00E87C6B">
        <w:tc>
          <w:tcPr>
            <w:tcW w:w="3823" w:type="dxa"/>
          </w:tcPr>
          <w:p w14:paraId="36DC2EED" w14:textId="77777777" w:rsidR="00DE5D30" w:rsidRPr="001C7DF6" w:rsidRDefault="00DE5D30" w:rsidP="00E464A4">
            <w:pPr>
              <w:spacing w:line="360" w:lineRule="auto"/>
              <w:rPr>
                <w:rFonts w:ascii="Times New Roman" w:hAnsi="Times New Roman" w:cs="Times New Roman"/>
                <w:b/>
                <w:bCs/>
                <w:sz w:val="24"/>
                <w:szCs w:val="24"/>
              </w:rPr>
            </w:pPr>
            <w:r w:rsidRPr="001C7DF6">
              <w:rPr>
                <w:rFonts w:ascii="Times New Roman" w:hAnsi="Times New Roman" w:cs="Times New Roman"/>
                <w:b/>
                <w:bCs/>
                <w:sz w:val="24"/>
                <w:szCs w:val="24"/>
              </w:rPr>
              <w:t xml:space="preserve">Total positive blood cultures </w:t>
            </w:r>
          </w:p>
        </w:tc>
        <w:tc>
          <w:tcPr>
            <w:tcW w:w="1559" w:type="dxa"/>
          </w:tcPr>
          <w:p w14:paraId="380101F4" w14:textId="77777777" w:rsidR="00DE5D30" w:rsidRPr="001C7DF6" w:rsidRDefault="00DE5D30" w:rsidP="00E464A4">
            <w:pPr>
              <w:spacing w:line="360" w:lineRule="auto"/>
              <w:rPr>
                <w:rFonts w:ascii="Times New Roman" w:hAnsi="Times New Roman" w:cs="Times New Roman"/>
                <w:sz w:val="24"/>
                <w:szCs w:val="24"/>
              </w:rPr>
            </w:pPr>
            <w:r>
              <w:rPr>
                <w:rFonts w:ascii="Times New Roman" w:hAnsi="Times New Roman" w:cs="Times New Roman"/>
                <w:sz w:val="24"/>
                <w:szCs w:val="24"/>
              </w:rPr>
              <w:t>21</w:t>
            </w:r>
          </w:p>
        </w:tc>
        <w:tc>
          <w:tcPr>
            <w:tcW w:w="1559" w:type="dxa"/>
          </w:tcPr>
          <w:p w14:paraId="19B4CEE6" w14:textId="77777777" w:rsidR="00DE5D30" w:rsidRPr="001C7DF6" w:rsidRDefault="00DE5D30" w:rsidP="00E464A4">
            <w:pPr>
              <w:spacing w:line="360" w:lineRule="auto"/>
              <w:rPr>
                <w:rFonts w:ascii="Times New Roman" w:hAnsi="Times New Roman" w:cs="Times New Roman"/>
                <w:sz w:val="24"/>
                <w:szCs w:val="24"/>
              </w:rPr>
            </w:pPr>
            <w:r w:rsidRPr="001C7DF6">
              <w:rPr>
                <w:rFonts w:ascii="Times New Roman" w:hAnsi="Times New Roman" w:cs="Times New Roman"/>
                <w:sz w:val="24"/>
                <w:szCs w:val="24"/>
              </w:rPr>
              <w:t>4</w:t>
            </w:r>
            <w:r>
              <w:rPr>
                <w:rFonts w:ascii="Times New Roman" w:hAnsi="Times New Roman" w:cs="Times New Roman"/>
                <w:sz w:val="24"/>
                <w:szCs w:val="24"/>
              </w:rPr>
              <w:t>5</w:t>
            </w:r>
          </w:p>
        </w:tc>
      </w:tr>
      <w:tr w:rsidR="00DE5D30" w:rsidRPr="001C7DF6" w14:paraId="3C5CD59D" w14:textId="77777777" w:rsidTr="00E87C6B">
        <w:tc>
          <w:tcPr>
            <w:tcW w:w="3823" w:type="dxa"/>
          </w:tcPr>
          <w:p w14:paraId="5D0AEE9F" w14:textId="77777777" w:rsidR="00DE5D30" w:rsidRPr="001C7DF6" w:rsidRDefault="00DE5D30" w:rsidP="00E464A4">
            <w:pPr>
              <w:spacing w:line="360" w:lineRule="auto"/>
              <w:rPr>
                <w:rFonts w:ascii="Times New Roman" w:hAnsi="Times New Roman" w:cs="Times New Roman"/>
                <w:sz w:val="24"/>
                <w:szCs w:val="24"/>
              </w:rPr>
            </w:pPr>
            <w:r w:rsidRPr="001C7DF6">
              <w:rPr>
                <w:rFonts w:ascii="Times New Roman" w:hAnsi="Times New Roman" w:cs="Times New Roman"/>
                <w:sz w:val="24"/>
                <w:szCs w:val="24"/>
              </w:rPr>
              <w:t>Pathogen positive blood cultures</w:t>
            </w:r>
          </w:p>
        </w:tc>
        <w:tc>
          <w:tcPr>
            <w:tcW w:w="1559" w:type="dxa"/>
          </w:tcPr>
          <w:p w14:paraId="07713D15" w14:textId="77777777" w:rsidR="00DE5D30" w:rsidRPr="001C7DF6" w:rsidRDefault="00DE5D30" w:rsidP="00E464A4">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1559" w:type="dxa"/>
          </w:tcPr>
          <w:p w14:paraId="1E40F0A6" w14:textId="77777777" w:rsidR="00DE5D30" w:rsidRPr="001C7DF6" w:rsidRDefault="00DE5D30" w:rsidP="00E464A4">
            <w:pPr>
              <w:spacing w:line="360" w:lineRule="auto"/>
              <w:rPr>
                <w:rFonts w:ascii="Times New Roman" w:hAnsi="Times New Roman" w:cs="Times New Roman"/>
                <w:sz w:val="24"/>
                <w:szCs w:val="24"/>
              </w:rPr>
            </w:pPr>
            <w:r>
              <w:rPr>
                <w:rFonts w:ascii="Times New Roman" w:hAnsi="Times New Roman" w:cs="Times New Roman"/>
                <w:sz w:val="24"/>
                <w:szCs w:val="24"/>
              </w:rPr>
              <w:t>1</w:t>
            </w:r>
            <w:r w:rsidRPr="001C7DF6">
              <w:rPr>
                <w:rFonts w:ascii="Times New Roman" w:hAnsi="Times New Roman" w:cs="Times New Roman"/>
                <w:sz w:val="24"/>
                <w:szCs w:val="24"/>
              </w:rPr>
              <w:t>8</w:t>
            </w:r>
          </w:p>
        </w:tc>
      </w:tr>
      <w:tr w:rsidR="00DE5D30" w:rsidRPr="001C7DF6" w14:paraId="015DD6CE" w14:textId="77777777" w:rsidTr="00E87C6B">
        <w:tc>
          <w:tcPr>
            <w:tcW w:w="3823" w:type="dxa"/>
          </w:tcPr>
          <w:p w14:paraId="507BC28C" w14:textId="77777777" w:rsidR="00DE5D30" w:rsidRPr="001C7DF6" w:rsidRDefault="00DE5D30" w:rsidP="00E464A4">
            <w:pPr>
              <w:spacing w:line="360" w:lineRule="auto"/>
              <w:rPr>
                <w:rFonts w:ascii="Times New Roman" w:hAnsi="Times New Roman" w:cs="Times New Roman"/>
                <w:sz w:val="24"/>
                <w:szCs w:val="24"/>
              </w:rPr>
            </w:pPr>
            <w:r w:rsidRPr="001C7DF6">
              <w:rPr>
                <w:rFonts w:ascii="Times New Roman" w:hAnsi="Times New Roman" w:cs="Times New Roman"/>
                <w:sz w:val="24"/>
                <w:szCs w:val="24"/>
              </w:rPr>
              <w:t>CoNS positive blood cultures</w:t>
            </w:r>
          </w:p>
        </w:tc>
        <w:tc>
          <w:tcPr>
            <w:tcW w:w="1559" w:type="dxa"/>
          </w:tcPr>
          <w:p w14:paraId="36E35EE2" w14:textId="77777777" w:rsidR="00DE5D30" w:rsidRPr="001C7DF6" w:rsidRDefault="00DE5D30" w:rsidP="00E464A4">
            <w:pPr>
              <w:spacing w:line="360" w:lineRule="auto"/>
              <w:rPr>
                <w:rFonts w:ascii="Times New Roman" w:hAnsi="Times New Roman" w:cs="Times New Roman"/>
                <w:sz w:val="24"/>
                <w:szCs w:val="24"/>
              </w:rPr>
            </w:pPr>
            <w:r w:rsidRPr="001C7DF6">
              <w:rPr>
                <w:rFonts w:ascii="Times New Roman" w:hAnsi="Times New Roman" w:cs="Times New Roman"/>
                <w:sz w:val="24"/>
                <w:szCs w:val="24"/>
              </w:rPr>
              <w:t>1</w:t>
            </w:r>
            <w:r>
              <w:rPr>
                <w:rFonts w:ascii="Times New Roman" w:hAnsi="Times New Roman" w:cs="Times New Roman"/>
                <w:sz w:val="24"/>
                <w:szCs w:val="24"/>
              </w:rPr>
              <w:t>9</w:t>
            </w:r>
          </w:p>
        </w:tc>
        <w:tc>
          <w:tcPr>
            <w:tcW w:w="1559" w:type="dxa"/>
          </w:tcPr>
          <w:p w14:paraId="4BBBDEC4" w14:textId="77777777" w:rsidR="00DE5D30" w:rsidRPr="001C7DF6" w:rsidRDefault="00DE5D30" w:rsidP="00E464A4">
            <w:pPr>
              <w:spacing w:line="360" w:lineRule="auto"/>
              <w:rPr>
                <w:rFonts w:ascii="Times New Roman" w:hAnsi="Times New Roman" w:cs="Times New Roman"/>
                <w:sz w:val="24"/>
                <w:szCs w:val="24"/>
              </w:rPr>
            </w:pPr>
            <w:r w:rsidRPr="001C7DF6">
              <w:rPr>
                <w:rFonts w:ascii="Times New Roman" w:hAnsi="Times New Roman" w:cs="Times New Roman"/>
                <w:sz w:val="24"/>
                <w:szCs w:val="24"/>
              </w:rPr>
              <w:t>2</w:t>
            </w:r>
            <w:r>
              <w:rPr>
                <w:rFonts w:ascii="Times New Roman" w:hAnsi="Times New Roman" w:cs="Times New Roman"/>
                <w:sz w:val="24"/>
                <w:szCs w:val="24"/>
              </w:rPr>
              <w:t>7</w:t>
            </w:r>
          </w:p>
        </w:tc>
      </w:tr>
      <w:tr w:rsidR="00DE5D30" w:rsidRPr="001C7DF6" w14:paraId="74274B89" w14:textId="77777777" w:rsidTr="00E87C6B">
        <w:tc>
          <w:tcPr>
            <w:tcW w:w="6941" w:type="dxa"/>
            <w:gridSpan w:val="3"/>
          </w:tcPr>
          <w:p w14:paraId="080648E6" w14:textId="77777777" w:rsidR="00DE5D30" w:rsidRPr="001C7DF6" w:rsidRDefault="00DE5D30" w:rsidP="00E464A4">
            <w:pPr>
              <w:spacing w:line="360" w:lineRule="auto"/>
              <w:rPr>
                <w:rFonts w:ascii="Times New Roman" w:hAnsi="Times New Roman" w:cs="Times New Roman"/>
                <w:sz w:val="24"/>
                <w:szCs w:val="24"/>
              </w:rPr>
            </w:pPr>
            <w:r w:rsidRPr="001C7DF6">
              <w:rPr>
                <w:rFonts w:ascii="Times New Roman" w:hAnsi="Times New Roman" w:cs="Times New Roman"/>
                <w:b/>
                <w:sz w:val="24"/>
                <w:szCs w:val="24"/>
              </w:rPr>
              <w:t xml:space="preserve">Gram Positive </w:t>
            </w:r>
          </w:p>
        </w:tc>
      </w:tr>
      <w:tr w:rsidR="00DE5D30" w:rsidRPr="001C7DF6" w14:paraId="46687B66" w14:textId="77777777" w:rsidTr="00E87C6B">
        <w:tc>
          <w:tcPr>
            <w:tcW w:w="3823" w:type="dxa"/>
          </w:tcPr>
          <w:p w14:paraId="2289C404" w14:textId="77777777" w:rsidR="00DE5D30" w:rsidRPr="001C7DF6" w:rsidRDefault="00DE5D30" w:rsidP="00E464A4">
            <w:pPr>
              <w:spacing w:line="360" w:lineRule="auto"/>
              <w:rPr>
                <w:rFonts w:ascii="Times New Roman" w:hAnsi="Times New Roman" w:cs="Times New Roman"/>
                <w:b/>
                <w:sz w:val="24"/>
                <w:szCs w:val="24"/>
              </w:rPr>
            </w:pPr>
            <w:r w:rsidRPr="001C7DF6">
              <w:rPr>
                <w:rFonts w:ascii="Times New Roman" w:hAnsi="Times New Roman" w:cs="Times New Roman"/>
                <w:sz w:val="24"/>
                <w:szCs w:val="24"/>
              </w:rPr>
              <w:t xml:space="preserve">Total CoNS </w:t>
            </w:r>
          </w:p>
        </w:tc>
        <w:tc>
          <w:tcPr>
            <w:tcW w:w="1559" w:type="dxa"/>
          </w:tcPr>
          <w:p w14:paraId="1A318547" w14:textId="77777777" w:rsidR="00DE5D30" w:rsidRPr="001C7DF6" w:rsidRDefault="00DE5D30" w:rsidP="00E464A4">
            <w:pPr>
              <w:spacing w:line="360" w:lineRule="auto"/>
              <w:rPr>
                <w:rFonts w:ascii="Times New Roman" w:hAnsi="Times New Roman" w:cs="Times New Roman"/>
                <w:sz w:val="24"/>
                <w:szCs w:val="24"/>
              </w:rPr>
            </w:pPr>
            <w:r w:rsidRPr="001C7DF6">
              <w:rPr>
                <w:rFonts w:ascii="Times New Roman" w:hAnsi="Times New Roman" w:cs="Times New Roman"/>
                <w:sz w:val="24"/>
                <w:szCs w:val="24"/>
              </w:rPr>
              <w:t>1</w:t>
            </w:r>
            <w:r>
              <w:rPr>
                <w:rFonts w:ascii="Times New Roman" w:hAnsi="Times New Roman" w:cs="Times New Roman"/>
                <w:sz w:val="24"/>
                <w:szCs w:val="24"/>
              </w:rPr>
              <w:t>9</w:t>
            </w:r>
            <w:r w:rsidRPr="001C7DF6">
              <w:rPr>
                <w:rFonts w:ascii="Times New Roman" w:hAnsi="Times New Roman" w:cs="Times New Roman"/>
                <w:sz w:val="24"/>
                <w:szCs w:val="24"/>
              </w:rPr>
              <w:t xml:space="preserve"> (</w:t>
            </w:r>
            <w:r>
              <w:rPr>
                <w:rFonts w:ascii="Times New Roman" w:hAnsi="Times New Roman" w:cs="Times New Roman"/>
                <w:sz w:val="24"/>
                <w:szCs w:val="24"/>
              </w:rPr>
              <w:t>90</w:t>
            </w:r>
            <w:r w:rsidRPr="001C7DF6">
              <w:rPr>
                <w:rFonts w:ascii="Times New Roman" w:hAnsi="Times New Roman" w:cs="Times New Roman"/>
                <w:sz w:val="24"/>
                <w:szCs w:val="24"/>
              </w:rPr>
              <w:t>%)</w:t>
            </w:r>
          </w:p>
        </w:tc>
        <w:tc>
          <w:tcPr>
            <w:tcW w:w="1559" w:type="dxa"/>
          </w:tcPr>
          <w:p w14:paraId="78D2B4A1" w14:textId="77777777" w:rsidR="00DE5D30" w:rsidRPr="001C7DF6" w:rsidRDefault="00DE5D30" w:rsidP="00E464A4">
            <w:pPr>
              <w:spacing w:line="360" w:lineRule="auto"/>
              <w:rPr>
                <w:rFonts w:ascii="Times New Roman" w:hAnsi="Times New Roman" w:cs="Times New Roman"/>
                <w:sz w:val="24"/>
                <w:szCs w:val="24"/>
              </w:rPr>
            </w:pPr>
            <w:r w:rsidRPr="001C7DF6">
              <w:rPr>
                <w:rFonts w:ascii="Times New Roman" w:hAnsi="Times New Roman" w:cs="Times New Roman"/>
                <w:sz w:val="24"/>
                <w:szCs w:val="24"/>
              </w:rPr>
              <w:t>2</w:t>
            </w:r>
            <w:r>
              <w:rPr>
                <w:rFonts w:ascii="Times New Roman" w:hAnsi="Times New Roman" w:cs="Times New Roman"/>
                <w:sz w:val="24"/>
                <w:szCs w:val="24"/>
              </w:rPr>
              <w:t>7</w:t>
            </w:r>
            <w:r w:rsidRPr="001C7DF6">
              <w:rPr>
                <w:rFonts w:ascii="Times New Roman" w:hAnsi="Times New Roman" w:cs="Times New Roman"/>
                <w:sz w:val="24"/>
                <w:szCs w:val="24"/>
              </w:rPr>
              <w:t xml:space="preserve"> (6</w:t>
            </w:r>
            <w:r>
              <w:rPr>
                <w:rFonts w:ascii="Times New Roman" w:hAnsi="Times New Roman" w:cs="Times New Roman"/>
                <w:sz w:val="24"/>
                <w:szCs w:val="24"/>
              </w:rPr>
              <w:t>0</w:t>
            </w:r>
            <w:r w:rsidRPr="001C7DF6">
              <w:rPr>
                <w:rFonts w:ascii="Times New Roman" w:hAnsi="Times New Roman" w:cs="Times New Roman"/>
                <w:sz w:val="24"/>
                <w:szCs w:val="24"/>
              </w:rPr>
              <w:t>%)</w:t>
            </w:r>
          </w:p>
        </w:tc>
      </w:tr>
      <w:tr w:rsidR="00DE5D30" w:rsidRPr="001C7DF6" w14:paraId="7D0FD8A5" w14:textId="77777777" w:rsidTr="00E87C6B">
        <w:tc>
          <w:tcPr>
            <w:tcW w:w="3823" w:type="dxa"/>
          </w:tcPr>
          <w:p w14:paraId="3152DC16" w14:textId="77777777" w:rsidR="00DE5D30" w:rsidRPr="001C7DF6" w:rsidRDefault="00DE5D30" w:rsidP="00E464A4">
            <w:pPr>
              <w:spacing w:line="360" w:lineRule="auto"/>
              <w:rPr>
                <w:rFonts w:ascii="Times New Roman" w:hAnsi="Times New Roman" w:cs="Times New Roman"/>
                <w:sz w:val="24"/>
                <w:szCs w:val="24"/>
              </w:rPr>
            </w:pPr>
            <w:r w:rsidRPr="001C7DF6">
              <w:rPr>
                <w:rFonts w:ascii="Times New Roman" w:hAnsi="Times New Roman" w:cs="Times New Roman"/>
                <w:sz w:val="24"/>
                <w:szCs w:val="24"/>
              </w:rPr>
              <w:t>Staphylococcus aureus</w:t>
            </w:r>
          </w:p>
        </w:tc>
        <w:tc>
          <w:tcPr>
            <w:tcW w:w="1559" w:type="dxa"/>
          </w:tcPr>
          <w:p w14:paraId="52D1FE46" w14:textId="77777777" w:rsidR="00DE5D30" w:rsidRPr="001C7DF6" w:rsidRDefault="00DE5D30" w:rsidP="00E464A4">
            <w:pPr>
              <w:spacing w:line="360" w:lineRule="auto"/>
              <w:rPr>
                <w:rFonts w:ascii="Times New Roman" w:hAnsi="Times New Roman" w:cs="Times New Roman"/>
                <w:sz w:val="24"/>
                <w:szCs w:val="24"/>
              </w:rPr>
            </w:pPr>
            <w:r>
              <w:rPr>
                <w:rFonts w:ascii="Times New Roman" w:hAnsi="Times New Roman" w:cs="Times New Roman"/>
                <w:sz w:val="24"/>
                <w:szCs w:val="24"/>
              </w:rPr>
              <w:t>0</w:t>
            </w:r>
            <w:r w:rsidRPr="001C7DF6">
              <w:rPr>
                <w:rFonts w:ascii="Times New Roman" w:hAnsi="Times New Roman" w:cs="Times New Roman"/>
                <w:sz w:val="24"/>
                <w:szCs w:val="24"/>
              </w:rPr>
              <w:t xml:space="preserve"> </w:t>
            </w:r>
          </w:p>
        </w:tc>
        <w:tc>
          <w:tcPr>
            <w:tcW w:w="1559" w:type="dxa"/>
          </w:tcPr>
          <w:p w14:paraId="5D14ABCE" w14:textId="77777777" w:rsidR="00DE5D30" w:rsidRPr="001C7DF6" w:rsidRDefault="00DE5D30" w:rsidP="00E464A4">
            <w:pPr>
              <w:spacing w:line="360" w:lineRule="auto"/>
              <w:rPr>
                <w:rFonts w:ascii="Times New Roman" w:hAnsi="Times New Roman" w:cs="Times New Roman"/>
                <w:sz w:val="24"/>
                <w:szCs w:val="24"/>
              </w:rPr>
            </w:pPr>
            <w:r w:rsidRPr="001C7DF6">
              <w:rPr>
                <w:rFonts w:ascii="Times New Roman" w:hAnsi="Times New Roman" w:cs="Times New Roman"/>
                <w:sz w:val="24"/>
                <w:szCs w:val="24"/>
              </w:rPr>
              <w:t>1</w:t>
            </w:r>
            <w:r>
              <w:rPr>
                <w:rFonts w:ascii="Times New Roman" w:hAnsi="Times New Roman" w:cs="Times New Roman"/>
                <w:sz w:val="24"/>
                <w:szCs w:val="24"/>
              </w:rPr>
              <w:t>2</w:t>
            </w:r>
            <w:r w:rsidRPr="001C7DF6">
              <w:rPr>
                <w:rFonts w:ascii="Times New Roman" w:hAnsi="Times New Roman" w:cs="Times New Roman"/>
                <w:sz w:val="24"/>
                <w:szCs w:val="24"/>
              </w:rPr>
              <w:t xml:space="preserve"> (2</w:t>
            </w:r>
            <w:r>
              <w:rPr>
                <w:rFonts w:ascii="Times New Roman" w:hAnsi="Times New Roman" w:cs="Times New Roman"/>
                <w:sz w:val="24"/>
                <w:szCs w:val="24"/>
              </w:rPr>
              <w:t>7</w:t>
            </w:r>
            <w:r w:rsidRPr="001C7DF6">
              <w:rPr>
                <w:rFonts w:ascii="Times New Roman" w:hAnsi="Times New Roman" w:cs="Times New Roman"/>
                <w:sz w:val="24"/>
                <w:szCs w:val="24"/>
              </w:rPr>
              <w:t>%)</w:t>
            </w:r>
          </w:p>
        </w:tc>
      </w:tr>
      <w:tr w:rsidR="00DE5D30" w:rsidRPr="001C7DF6" w14:paraId="629B579F" w14:textId="77777777" w:rsidTr="00E87C6B">
        <w:tc>
          <w:tcPr>
            <w:tcW w:w="3823" w:type="dxa"/>
          </w:tcPr>
          <w:p w14:paraId="63F737D6" w14:textId="77777777" w:rsidR="00DE5D30" w:rsidRPr="001C7DF6" w:rsidRDefault="00DE5D30" w:rsidP="00E464A4">
            <w:pPr>
              <w:spacing w:line="360" w:lineRule="auto"/>
              <w:rPr>
                <w:rFonts w:ascii="Times New Roman" w:hAnsi="Times New Roman" w:cs="Times New Roman"/>
                <w:sz w:val="24"/>
                <w:szCs w:val="24"/>
              </w:rPr>
            </w:pPr>
            <w:r w:rsidRPr="001C7DF6">
              <w:rPr>
                <w:rFonts w:ascii="Times New Roman" w:hAnsi="Times New Roman" w:cs="Times New Roman"/>
                <w:sz w:val="24"/>
                <w:szCs w:val="24"/>
              </w:rPr>
              <w:t>Enterococcus faecium</w:t>
            </w:r>
          </w:p>
        </w:tc>
        <w:tc>
          <w:tcPr>
            <w:tcW w:w="1559" w:type="dxa"/>
          </w:tcPr>
          <w:p w14:paraId="1E25FD5D" w14:textId="77777777" w:rsidR="00DE5D30" w:rsidRPr="001C7DF6" w:rsidRDefault="00DE5D30" w:rsidP="00E464A4">
            <w:pPr>
              <w:spacing w:line="360" w:lineRule="auto"/>
              <w:rPr>
                <w:rFonts w:ascii="Times New Roman" w:hAnsi="Times New Roman" w:cs="Times New Roman"/>
                <w:sz w:val="24"/>
                <w:szCs w:val="24"/>
              </w:rPr>
            </w:pPr>
            <w:r w:rsidRPr="001C7DF6">
              <w:rPr>
                <w:rFonts w:ascii="Times New Roman" w:hAnsi="Times New Roman" w:cs="Times New Roman"/>
                <w:sz w:val="24"/>
                <w:szCs w:val="24"/>
              </w:rPr>
              <w:t>1 (5%)</w:t>
            </w:r>
          </w:p>
        </w:tc>
        <w:tc>
          <w:tcPr>
            <w:tcW w:w="1559" w:type="dxa"/>
            <w:shd w:val="clear" w:color="auto" w:fill="auto"/>
          </w:tcPr>
          <w:p w14:paraId="32758C7D" w14:textId="77777777" w:rsidR="00DE5D30" w:rsidRPr="001C7DF6" w:rsidRDefault="00DE5D30" w:rsidP="00E464A4">
            <w:pPr>
              <w:spacing w:line="360" w:lineRule="auto"/>
              <w:rPr>
                <w:rFonts w:ascii="Times New Roman" w:hAnsi="Times New Roman" w:cs="Times New Roman"/>
                <w:sz w:val="24"/>
                <w:szCs w:val="24"/>
              </w:rPr>
            </w:pPr>
            <w:r w:rsidRPr="001C7DF6">
              <w:rPr>
                <w:rFonts w:ascii="Times New Roman" w:hAnsi="Times New Roman" w:cs="Times New Roman"/>
                <w:sz w:val="24"/>
                <w:szCs w:val="24"/>
              </w:rPr>
              <w:t>1 (2%)</w:t>
            </w:r>
          </w:p>
        </w:tc>
      </w:tr>
      <w:tr w:rsidR="00DE5D30" w:rsidRPr="001C7DF6" w14:paraId="18EFABB3" w14:textId="77777777" w:rsidTr="00E87C6B">
        <w:tc>
          <w:tcPr>
            <w:tcW w:w="3823" w:type="dxa"/>
          </w:tcPr>
          <w:p w14:paraId="7C7D6226" w14:textId="77777777" w:rsidR="00DE5D30" w:rsidRPr="001C7DF6" w:rsidRDefault="00DE5D30" w:rsidP="00E464A4">
            <w:pPr>
              <w:spacing w:line="360" w:lineRule="auto"/>
              <w:rPr>
                <w:rFonts w:ascii="Times New Roman" w:hAnsi="Times New Roman" w:cs="Times New Roman"/>
                <w:sz w:val="24"/>
                <w:szCs w:val="24"/>
              </w:rPr>
            </w:pPr>
            <w:r w:rsidRPr="001C7DF6">
              <w:rPr>
                <w:rFonts w:ascii="Times New Roman" w:hAnsi="Times New Roman" w:cs="Times New Roman"/>
                <w:b/>
                <w:bCs/>
                <w:sz w:val="24"/>
                <w:szCs w:val="24"/>
              </w:rPr>
              <w:t>Total Gram Positive</w:t>
            </w:r>
          </w:p>
        </w:tc>
        <w:tc>
          <w:tcPr>
            <w:tcW w:w="1559" w:type="dxa"/>
          </w:tcPr>
          <w:p w14:paraId="712B4184" w14:textId="77777777" w:rsidR="00DE5D30" w:rsidRPr="001C7DF6" w:rsidRDefault="00DE5D30" w:rsidP="00E464A4">
            <w:pPr>
              <w:spacing w:line="360" w:lineRule="auto"/>
              <w:rPr>
                <w:rFonts w:ascii="Times New Roman" w:hAnsi="Times New Roman" w:cs="Times New Roman"/>
                <w:sz w:val="24"/>
                <w:szCs w:val="24"/>
              </w:rPr>
            </w:pPr>
            <w:r>
              <w:rPr>
                <w:rFonts w:ascii="Times New Roman" w:hAnsi="Times New Roman" w:cs="Times New Roman"/>
                <w:b/>
                <w:bCs/>
                <w:sz w:val="24"/>
                <w:szCs w:val="24"/>
              </w:rPr>
              <w:t>20</w:t>
            </w:r>
            <w:r w:rsidRPr="001C7DF6">
              <w:rPr>
                <w:rFonts w:ascii="Times New Roman" w:hAnsi="Times New Roman" w:cs="Times New Roman"/>
                <w:b/>
                <w:bCs/>
                <w:sz w:val="24"/>
                <w:szCs w:val="24"/>
              </w:rPr>
              <w:t xml:space="preserve"> (9</w:t>
            </w:r>
            <w:r>
              <w:rPr>
                <w:rFonts w:ascii="Times New Roman" w:hAnsi="Times New Roman" w:cs="Times New Roman"/>
                <w:b/>
                <w:bCs/>
                <w:sz w:val="24"/>
                <w:szCs w:val="24"/>
              </w:rPr>
              <w:t>5</w:t>
            </w:r>
            <w:r w:rsidRPr="001C7DF6">
              <w:rPr>
                <w:rFonts w:ascii="Times New Roman" w:hAnsi="Times New Roman" w:cs="Times New Roman"/>
                <w:b/>
                <w:bCs/>
                <w:sz w:val="24"/>
                <w:szCs w:val="24"/>
              </w:rPr>
              <w:t>%)</w:t>
            </w:r>
          </w:p>
        </w:tc>
        <w:tc>
          <w:tcPr>
            <w:tcW w:w="1559" w:type="dxa"/>
            <w:shd w:val="clear" w:color="auto" w:fill="auto"/>
          </w:tcPr>
          <w:p w14:paraId="237D4C95" w14:textId="77777777" w:rsidR="00DE5D30" w:rsidRPr="001C7DF6" w:rsidRDefault="00DE5D30" w:rsidP="00E464A4">
            <w:pPr>
              <w:spacing w:line="360" w:lineRule="auto"/>
              <w:rPr>
                <w:rFonts w:ascii="Times New Roman" w:hAnsi="Times New Roman" w:cs="Times New Roman"/>
                <w:sz w:val="24"/>
                <w:szCs w:val="24"/>
              </w:rPr>
            </w:pPr>
            <w:r w:rsidRPr="001C7DF6">
              <w:rPr>
                <w:rFonts w:ascii="Times New Roman" w:hAnsi="Times New Roman" w:cs="Times New Roman"/>
                <w:b/>
                <w:bCs/>
                <w:sz w:val="24"/>
                <w:szCs w:val="24"/>
              </w:rPr>
              <w:t>40 (8</w:t>
            </w:r>
            <w:r>
              <w:rPr>
                <w:rFonts w:ascii="Times New Roman" w:hAnsi="Times New Roman" w:cs="Times New Roman"/>
                <w:b/>
                <w:bCs/>
                <w:sz w:val="24"/>
                <w:szCs w:val="24"/>
              </w:rPr>
              <w:t>9</w:t>
            </w:r>
            <w:r w:rsidRPr="001C7DF6">
              <w:rPr>
                <w:rFonts w:ascii="Times New Roman" w:hAnsi="Times New Roman" w:cs="Times New Roman"/>
                <w:b/>
                <w:bCs/>
                <w:sz w:val="24"/>
                <w:szCs w:val="24"/>
              </w:rPr>
              <w:t>%)</w:t>
            </w:r>
          </w:p>
        </w:tc>
      </w:tr>
      <w:tr w:rsidR="00DE5D30" w:rsidRPr="001C7DF6" w14:paraId="7B871917" w14:textId="77777777" w:rsidTr="00E87C6B">
        <w:tc>
          <w:tcPr>
            <w:tcW w:w="3823" w:type="dxa"/>
          </w:tcPr>
          <w:p w14:paraId="3D9AB504" w14:textId="77777777" w:rsidR="00DE5D30" w:rsidRPr="001C7DF6" w:rsidRDefault="00DE5D30" w:rsidP="00E464A4">
            <w:pPr>
              <w:spacing w:line="360" w:lineRule="auto"/>
              <w:rPr>
                <w:rFonts w:ascii="Times New Roman" w:hAnsi="Times New Roman" w:cs="Times New Roman"/>
                <w:sz w:val="24"/>
                <w:szCs w:val="24"/>
              </w:rPr>
            </w:pPr>
            <w:r w:rsidRPr="001C7DF6">
              <w:rPr>
                <w:rFonts w:ascii="Times New Roman" w:hAnsi="Times New Roman" w:cs="Times New Roman"/>
                <w:b/>
                <w:sz w:val="24"/>
                <w:szCs w:val="24"/>
              </w:rPr>
              <w:t xml:space="preserve">Gram negative </w:t>
            </w:r>
          </w:p>
        </w:tc>
        <w:tc>
          <w:tcPr>
            <w:tcW w:w="1559" w:type="dxa"/>
          </w:tcPr>
          <w:p w14:paraId="731F1CC3" w14:textId="77777777" w:rsidR="00DE5D30" w:rsidRPr="001C7DF6" w:rsidRDefault="00DE5D30" w:rsidP="00E464A4">
            <w:pPr>
              <w:spacing w:line="360" w:lineRule="auto"/>
              <w:rPr>
                <w:rFonts w:ascii="Times New Roman" w:hAnsi="Times New Roman" w:cs="Times New Roman"/>
                <w:sz w:val="24"/>
                <w:szCs w:val="24"/>
              </w:rPr>
            </w:pPr>
          </w:p>
        </w:tc>
        <w:tc>
          <w:tcPr>
            <w:tcW w:w="1559" w:type="dxa"/>
            <w:shd w:val="clear" w:color="auto" w:fill="auto"/>
          </w:tcPr>
          <w:p w14:paraId="0B9F5B88" w14:textId="77777777" w:rsidR="00DE5D30" w:rsidRPr="001C7DF6" w:rsidRDefault="00DE5D30" w:rsidP="00E464A4">
            <w:pPr>
              <w:spacing w:line="360" w:lineRule="auto"/>
              <w:rPr>
                <w:rFonts w:ascii="Times New Roman" w:hAnsi="Times New Roman" w:cs="Times New Roman"/>
                <w:sz w:val="24"/>
                <w:szCs w:val="24"/>
              </w:rPr>
            </w:pPr>
          </w:p>
        </w:tc>
      </w:tr>
      <w:tr w:rsidR="00DE5D30" w:rsidRPr="001C7DF6" w14:paraId="186C36DB" w14:textId="77777777" w:rsidTr="00E87C6B">
        <w:tc>
          <w:tcPr>
            <w:tcW w:w="3823" w:type="dxa"/>
          </w:tcPr>
          <w:p w14:paraId="08DA7966" w14:textId="77777777" w:rsidR="00DE5D30" w:rsidRPr="001C7DF6" w:rsidRDefault="00DE5D30" w:rsidP="00E464A4">
            <w:pPr>
              <w:spacing w:line="360" w:lineRule="auto"/>
              <w:rPr>
                <w:rFonts w:ascii="Times New Roman" w:hAnsi="Times New Roman" w:cs="Times New Roman"/>
                <w:sz w:val="24"/>
                <w:szCs w:val="24"/>
              </w:rPr>
            </w:pPr>
            <w:r w:rsidRPr="001C7DF6">
              <w:rPr>
                <w:rFonts w:ascii="Times New Roman" w:hAnsi="Times New Roman" w:cs="Times New Roman"/>
                <w:sz w:val="24"/>
                <w:szCs w:val="24"/>
              </w:rPr>
              <w:t>Escherichia coli</w:t>
            </w:r>
          </w:p>
        </w:tc>
        <w:tc>
          <w:tcPr>
            <w:tcW w:w="1559" w:type="dxa"/>
          </w:tcPr>
          <w:p w14:paraId="40700337" w14:textId="77777777" w:rsidR="00DE5D30" w:rsidRPr="001C7DF6" w:rsidRDefault="00DE5D30" w:rsidP="00E464A4">
            <w:pPr>
              <w:spacing w:line="360" w:lineRule="auto"/>
              <w:rPr>
                <w:rFonts w:ascii="Times New Roman" w:hAnsi="Times New Roman" w:cs="Times New Roman"/>
                <w:sz w:val="24"/>
                <w:szCs w:val="24"/>
              </w:rPr>
            </w:pPr>
            <w:r>
              <w:rPr>
                <w:rFonts w:ascii="Times New Roman" w:hAnsi="Times New Roman" w:cs="Times New Roman"/>
                <w:sz w:val="24"/>
                <w:szCs w:val="24"/>
              </w:rPr>
              <w:t>1</w:t>
            </w:r>
            <w:r w:rsidRPr="001C7DF6">
              <w:rPr>
                <w:rFonts w:ascii="Times New Roman" w:hAnsi="Times New Roman" w:cs="Times New Roman"/>
                <w:sz w:val="24"/>
                <w:szCs w:val="24"/>
              </w:rPr>
              <w:t xml:space="preserve"> (</w:t>
            </w:r>
            <w:r>
              <w:rPr>
                <w:rFonts w:ascii="Times New Roman" w:hAnsi="Times New Roman" w:cs="Times New Roman"/>
                <w:sz w:val="24"/>
                <w:szCs w:val="24"/>
              </w:rPr>
              <w:t>5</w:t>
            </w:r>
            <w:r w:rsidRPr="001C7DF6">
              <w:rPr>
                <w:rFonts w:ascii="Times New Roman" w:hAnsi="Times New Roman" w:cs="Times New Roman"/>
                <w:sz w:val="24"/>
                <w:szCs w:val="24"/>
              </w:rPr>
              <w:t>%)</w:t>
            </w:r>
          </w:p>
        </w:tc>
        <w:tc>
          <w:tcPr>
            <w:tcW w:w="1559" w:type="dxa"/>
          </w:tcPr>
          <w:p w14:paraId="2438218F" w14:textId="77777777" w:rsidR="00DE5D30" w:rsidRPr="001C7DF6" w:rsidRDefault="00DE5D30" w:rsidP="00E464A4">
            <w:pPr>
              <w:spacing w:line="360" w:lineRule="auto"/>
              <w:rPr>
                <w:rFonts w:ascii="Times New Roman" w:hAnsi="Times New Roman" w:cs="Times New Roman"/>
                <w:sz w:val="24"/>
                <w:szCs w:val="24"/>
              </w:rPr>
            </w:pPr>
            <w:r w:rsidRPr="001C7DF6" w:rsidDel="00163914">
              <w:rPr>
                <w:rFonts w:ascii="Times New Roman" w:hAnsi="Times New Roman" w:cs="Times New Roman"/>
                <w:sz w:val="24"/>
                <w:szCs w:val="24"/>
              </w:rPr>
              <w:t>2</w:t>
            </w:r>
            <w:r w:rsidRPr="001C7DF6">
              <w:rPr>
                <w:rFonts w:ascii="Times New Roman" w:hAnsi="Times New Roman" w:cs="Times New Roman"/>
                <w:sz w:val="24"/>
                <w:szCs w:val="24"/>
              </w:rPr>
              <w:t xml:space="preserve"> (4%)</w:t>
            </w:r>
          </w:p>
        </w:tc>
      </w:tr>
      <w:tr w:rsidR="00DE5D30" w:rsidRPr="001C7DF6" w14:paraId="3DC942FB" w14:textId="77777777" w:rsidTr="00E87C6B">
        <w:tc>
          <w:tcPr>
            <w:tcW w:w="3823" w:type="dxa"/>
          </w:tcPr>
          <w:p w14:paraId="0A81231D" w14:textId="77777777" w:rsidR="00DE5D30" w:rsidRPr="001C7DF6" w:rsidRDefault="00DE5D30" w:rsidP="00E464A4">
            <w:pPr>
              <w:spacing w:line="360" w:lineRule="auto"/>
              <w:rPr>
                <w:rFonts w:ascii="Times New Roman" w:hAnsi="Times New Roman" w:cs="Times New Roman"/>
                <w:sz w:val="24"/>
                <w:szCs w:val="24"/>
              </w:rPr>
            </w:pPr>
            <w:r w:rsidRPr="001C7DF6">
              <w:rPr>
                <w:rFonts w:ascii="Times New Roman" w:hAnsi="Times New Roman" w:cs="Times New Roman"/>
                <w:sz w:val="24"/>
                <w:szCs w:val="24"/>
              </w:rPr>
              <w:t>Enterobacter spp</w:t>
            </w:r>
          </w:p>
        </w:tc>
        <w:tc>
          <w:tcPr>
            <w:tcW w:w="1559" w:type="dxa"/>
          </w:tcPr>
          <w:p w14:paraId="172CC1D1" w14:textId="77777777" w:rsidR="00DE5D30" w:rsidRPr="001C7DF6" w:rsidRDefault="00DE5D30" w:rsidP="00E464A4">
            <w:pPr>
              <w:spacing w:line="360" w:lineRule="auto"/>
              <w:rPr>
                <w:rFonts w:ascii="Times New Roman" w:hAnsi="Times New Roman" w:cs="Times New Roman"/>
                <w:sz w:val="24"/>
                <w:szCs w:val="24"/>
              </w:rPr>
            </w:pPr>
            <w:r w:rsidRPr="001C7DF6">
              <w:rPr>
                <w:rFonts w:ascii="Times New Roman" w:hAnsi="Times New Roman" w:cs="Times New Roman"/>
                <w:sz w:val="24"/>
                <w:szCs w:val="24"/>
              </w:rPr>
              <w:t>0</w:t>
            </w:r>
          </w:p>
        </w:tc>
        <w:tc>
          <w:tcPr>
            <w:tcW w:w="1559" w:type="dxa"/>
          </w:tcPr>
          <w:p w14:paraId="2B141DD5" w14:textId="77777777" w:rsidR="00DE5D30" w:rsidRPr="001C7DF6" w:rsidRDefault="00DE5D30" w:rsidP="00E464A4">
            <w:pPr>
              <w:spacing w:line="360" w:lineRule="auto"/>
              <w:rPr>
                <w:rFonts w:ascii="Times New Roman" w:hAnsi="Times New Roman" w:cs="Times New Roman"/>
                <w:sz w:val="24"/>
                <w:szCs w:val="24"/>
              </w:rPr>
            </w:pPr>
            <w:r w:rsidRPr="001C7DF6">
              <w:rPr>
                <w:rFonts w:ascii="Times New Roman" w:hAnsi="Times New Roman" w:cs="Times New Roman"/>
                <w:sz w:val="24"/>
                <w:szCs w:val="24"/>
              </w:rPr>
              <w:t>2 (4%)</w:t>
            </w:r>
          </w:p>
        </w:tc>
      </w:tr>
      <w:tr w:rsidR="00DE5D30" w:rsidRPr="001C7DF6" w14:paraId="50EA60F0" w14:textId="77777777" w:rsidTr="00E87C6B">
        <w:tc>
          <w:tcPr>
            <w:tcW w:w="3823" w:type="dxa"/>
          </w:tcPr>
          <w:p w14:paraId="6D1B5F69" w14:textId="77777777" w:rsidR="00DE5D30" w:rsidRPr="001C7DF6" w:rsidRDefault="00DE5D30" w:rsidP="00E464A4">
            <w:pPr>
              <w:spacing w:line="360" w:lineRule="auto"/>
              <w:rPr>
                <w:rFonts w:ascii="Times New Roman" w:hAnsi="Times New Roman" w:cs="Times New Roman"/>
                <w:sz w:val="24"/>
                <w:szCs w:val="24"/>
              </w:rPr>
            </w:pPr>
            <w:r w:rsidRPr="001C7DF6">
              <w:rPr>
                <w:rFonts w:ascii="Times New Roman" w:hAnsi="Times New Roman" w:cs="Times New Roman"/>
                <w:sz w:val="24"/>
                <w:szCs w:val="24"/>
              </w:rPr>
              <w:t>Klebsiella</w:t>
            </w:r>
          </w:p>
        </w:tc>
        <w:tc>
          <w:tcPr>
            <w:tcW w:w="1559" w:type="dxa"/>
          </w:tcPr>
          <w:p w14:paraId="4E28433E" w14:textId="77777777" w:rsidR="00DE5D30" w:rsidRPr="001C7DF6" w:rsidRDefault="00DE5D30" w:rsidP="00E464A4">
            <w:pPr>
              <w:spacing w:line="360" w:lineRule="auto"/>
              <w:rPr>
                <w:rFonts w:ascii="Times New Roman" w:hAnsi="Times New Roman" w:cs="Times New Roman"/>
                <w:sz w:val="24"/>
                <w:szCs w:val="24"/>
              </w:rPr>
            </w:pPr>
            <w:r>
              <w:rPr>
                <w:rFonts w:ascii="Times New Roman" w:hAnsi="Times New Roman" w:cs="Times New Roman"/>
                <w:sz w:val="24"/>
                <w:szCs w:val="24"/>
              </w:rPr>
              <w:t>0</w:t>
            </w:r>
            <w:r w:rsidRPr="001C7DF6">
              <w:rPr>
                <w:rFonts w:ascii="Times New Roman" w:hAnsi="Times New Roman" w:cs="Times New Roman"/>
                <w:sz w:val="24"/>
                <w:szCs w:val="24"/>
              </w:rPr>
              <w:t xml:space="preserve"> </w:t>
            </w:r>
          </w:p>
        </w:tc>
        <w:tc>
          <w:tcPr>
            <w:tcW w:w="1559" w:type="dxa"/>
          </w:tcPr>
          <w:p w14:paraId="79A8845A" w14:textId="77777777" w:rsidR="00DE5D30" w:rsidRPr="001C7DF6" w:rsidRDefault="00DE5D30" w:rsidP="00E464A4">
            <w:pPr>
              <w:spacing w:line="360" w:lineRule="auto"/>
              <w:rPr>
                <w:rFonts w:ascii="Times New Roman" w:hAnsi="Times New Roman" w:cs="Times New Roman"/>
                <w:sz w:val="24"/>
                <w:szCs w:val="24"/>
              </w:rPr>
            </w:pPr>
            <w:r>
              <w:rPr>
                <w:rFonts w:ascii="Times New Roman" w:hAnsi="Times New Roman" w:cs="Times New Roman"/>
                <w:sz w:val="24"/>
                <w:szCs w:val="24"/>
              </w:rPr>
              <w:t>1</w:t>
            </w:r>
            <w:r w:rsidRPr="001C7DF6" w:rsidDel="00163914">
              <w:rPr>
                <w:rFonts w:ascii="Times New Roman" w:hAnsi="Times New Roman" w:cs="Times New Roman"/>
                <w:sz w:val="24"/>
                <w:szCs w:val="24"/>
              </w:rPr>
              <w:t>0</w:t>
            </w:r>
          </w:p>
        </w:tc>
      </w:tr>
      <w:tr w:rsidR="00DE5D30" w:rsidRPr="001C7DF6" w14:paraId="25AC735C" w14:textId="77777777" w:rsidTr="00E87C6B">
        <w:tc>
          <w:tcPr>
            <w:tcW w:w="3823" w:type="dxa"/>
          </w:tcPr>
          <w:p w14:paraId="4A95B4EC" w14:textId="77777777" w:rsidR="00DE5D30" w:rsidRPr="001C7DF6" w:rsidRDefault="00DE5D30" w:rsidP="00E464A4">
            <w:pPr>
              <w:spacing w:line="360" w:lineRule="auto"/>
              <w:rPr>
                <w:rFonts w:ascii="Times New Roman" w:hAnsi="Times New Roman" w:cs="Times New Roman"/>
                <w:sz w:val="24"/>
                <w:szCs w:val="24"/>
              </w:rPr>
            </w:pPr>
            <w:r w:rsidRPr="001C7DF6">
              <w:rPr>
                <w:rFonts w:ascii="Times New Roman" w:hAnsi="Times New Roman" w:cs="Times New Roman"/>
                <w:sz w:val="24"/>
                <w:szCs w:val="24"/>
              </w:rPr>
              <w:t>Pseudomonas</w:t>
            </w:r>
          </w:p>
        </w:tc>
        <w:tc>
          <w:tcPr>
            <w:tcW w:w="1559" w:type="dxa"/>
          </w:tcPr>
          <w:p w14:paraId="6C4AA47D" w14:textId="77777777" w:rsidR="00DE5D30" w:rsidRPr="001C7DF6" w:rsidRDefault="00DE5D30" w:rsidP="00E464A4">
            <w:pPr>
              <w:spacing w:line="360" w:lineRule="auto"/>
              <w:rPr>
                <w:rFonts w:ascii="Times New Roman" w:hAnsi="Times New Roman" w:cs="Times New Roman"/>
                <w:sz w:val="24"/>
                <w:szCs w:val="24"/>
              </w:rPr>
            </w:pPr>
            <w:r w:rsidRPr="001C7DF6">
              <w:rPr>
                <w:rFonts w:ascii="Times New Roman" w:hAnsi="Times New Roman" w:cs="Times New Roman"/>
                <w:sz w:val="24"/>
                <w:szCs w:val="24"/>
              </w:rPr>
              <w:t>0</w:t>
            </w:r>
          </w:p>
        </w:tc>
        <w:tc>
          <w:tcPr>
            <w:tcW w:w="1559" w:type="dxa"/>
          </w:tcPr>
          <w:p w14:paraId="069538B0" w14:textId="77777777" w:rsidR="00DE5D30" w:rsidRPr="001C7DF6" w:rsidRDefault="00DE5D30" w:rsidP="00E464A4">
            <w:pPr>
              <w:spacing w:line="360" w:lineRule="auto"/>
              <w:rPr>
                <w:rFonts w:ascii="Times New Roman" w:hAnsi="Times New Roman" w:cs="Times New Roman"/>
                <w:sz w:val="24"/>
                <w:szCs w:val="24"/>
              </w:rPr>
            </w:pPr>
            <w:r w:rsidRPr="001C7DF6">
              <w:rPr>
                <w:rFonts w:ascii="Times New Roman" w:hAnsi="Times New Roman" w:cs="Times New Roman"/>
                <w:sz w:val="24"/>
                <w:szCs w:val="24"/>
              </w:rPr>
              <w:t>1 (2%)</w:t>
            </w:r>
          </w:p>
        </w:tc>
      </w:tr>
      <w:tr w:rsidR="00DE5D30" w:rsidRPr="001C7DF6" w14:paraId="1228D35B" w14:textId="77777777" w:rsidTr="00E87C6B">
        <w:tc>
          <w:tcPr>
            <w:tcW w:w="3823" w:type="dxa"/>
          </w:tcPr>
          <w:p w14:paraId="63D24578" w14:textId="77777777" w:rsidR="00DE5D30" w:rsidRPr="001C7DF6" w:rsidRDefault="00DE5D30" w:rsidP="00E464A4">
            <w:pPr>
              <w:spacing w:line="360" w:lineRule="auto"/>
              <w:rPr>
                <w:rFonts w:ascii="Times New Roman" w:hAnsi="Times New Roman" w:cs="Times New Roman"/>
                <w:b/>
                <w:bCs/>
                <w:sz w:val="24"/>
                <w:szCs w:val="24"/>
              </w:rPr>
            </w:pPr>
            <w:r w:rsidRPr="001C7DF6">
              <w:rPr>
                <w:rFonts w:ascii="Times New Roman" w:hAnsi="Times New Roman" w:cs="Times New Roman"/>
                <w:b/>
                <w:bCs/>
                <w:sz w:val="24"/>
                <w:szCs w:val="24"/>
              </w:rPr>
              <w:t>Total Gram Negative</w:t>
            </w:r>
          </w:p>
        </w:tc>
        <w:tc>
          <w:tcPr>
            <w:tcW w:w="1559" w:type="dxa"/>
          </w:tcPr>
          <w:p w14:paraId="14BFFD83" w14:textId="77777777" w:rsidR="00DE5D30" w:rsidRPr="001C7DF6" w:rsidRDefault="00DE5D30" w:rsidP="00E464A4">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1 </w:t>
            </w:r>
            <w:r w:rsidRPr="001C7DF6">
              <w:rPr>
                <w:rFonts w:ascii="Times New Roman" w:hAnsi="Times New Roman" w:cs="Times New Roman"/>
                <w:b/>
                <w:bCs/>
                <w:sz w:val="24"/>
                <w:szCs w:val="24"/>
              </w:rPr>
              <w:t>(</w:t>
            </w:r>
            <w:r>
              <w:rPr>
                <w:rFonts w:ascii="Times New Roman" w:hAnsi="Times New Roman" w:cs="Times New Roman"/>
                <w:b/>
                <w:bCs/>
                <w:sz w:val="24"/>
                <w:szCs w:val="24"/>
              </w:rPr>
              <w:t>5</w:t>
            </w:r>
            <w:r w:rsidRPr="001C7DF6">
              <w:rPr>
                <w:rFonts w:ascii="Times New Roman" w:hAnsi="Times New Roman" w:cs="Times New Roman"/>
                <w:b/>
                <w:bCs/>
                <w:sz w:val="24"/>
                <w:szCs w:val="24"/>
              </w:rPr>
              <w:t>%)</w:t>
            </w:r>
          </w:p>
        </w:tc>
        <w:tc>
          <w:tcPr>
            <w:tcW w:w="1559" w:type="dxa"/>
          </w:tcPr>
          <w:p w14:paraId="246D5A2A" w14:textId="77777777" w:rsidR="00DE5D30" w:rsidRPr="001C7DF6" w:rsidRDefault="00DE5D30" w:rsidP="00E464A4">
            <w:pPr>
              <w:spacing w:line="360" w:lineRule="auto"/>
              <w:rPr>
                <w:rFonts w:ascii="Times New Roman" w:hAnsi="Times New Roman" w:cs="Times New Roman"/>
                <w:b/>
                <w:bCs/>
                <w:sz w:val="24"/>
                <w:szCs w:val="24"/>
              </w:rPr>
            </w:pPr>
            <w:r w:rsidRPr="001C7DF6">
              <w:rPr>
                <w:rFonts w:ascii="Times New Roman" w:hAnsi="Times New Roman" w:cs="Times New Roman"/>
                <w:b/>
                <w:bCs/>
                <w:sz w:val="24"/>
                <w:szCs w:val="24"/>
              </w:rPr>
              <w:t>5 (11%)</w:t>
            </w:r>
          </w:p>
        </w:tc>
      </w:tr>
    </w:tbl>
    <w:p w14:paraId="4340F238" w14:textId="77777777" w:rsidR="00DE5D30" w:rsidRPr="00E87C6B" w:rsidRDefault="00DE5D30" w:rsidP="00DE5D30">
      <w:pPr>
        <w:spacing w:line="360" w:lineRule="auto"/>
        <w:rPr>
          <w:rFonts w:ascii="Times New Roman" w:hAnsi="Times New Roman" w:cs="Times New Roman"/>
        </w:rPr>
      </w:pPr>
      <w:r w:rsidRPr="00E87C6B">
        <w:rPr>
          <w:rFonts w:ascii="Times New Roman" w:hAnsi="Times New Roman" w:cs="Times New Roman"/>
        </w:rPr>
        <w:t>Legend : CoNS= coagulase negative staphylococcus</w:t>
      </w:r>
    </w:p>
    <w:p w14:paraId="2F73C16E" w14:textId="77777777" w:rsidR="00E87C6B" w:rsidRDefault="00E87C6B" w:rsidP="009C5500">
      <w:pPr>
        <w:spacing w:line="480" w:lineRule="auto"/>
        <w:rPr>
          <w:rFonts w:ascii="Times New Roman" w:hAnsi="Times New Roman" w:cs="Times New Roman"/>
          <w:sz w:val="24"/>
          <w:szCs w:val="24"/>
        </w:rPr>
      </w:pPr>
      <w:bookmarkStart w:id="1" w:name="_Hlk165037635"/>
    </w:p>
    <w:p w14:paraId="12C862AE" w14:textId="2C82DB11" w:rsidR="00FD5521" w:rsidRDefault="00FA393D" w:rsidP="009C5500">
      <w:pPr>
        <w:spacing w:line="480" w:lineRule="auto"/>
        <w:rPr>
          <w:rFonts w:ascii="Times New Roman" w:hAnsi="Times New Roman" w:cs="Times New Roman"/>
          <w:sz w:val="24"/>
          <w:szCs w:val="24"/>
        </w:rPr>
      </w:pPr>
      <w:r>
        <w:rPr>
          <w:rFonts w:ascii="Times New Roman" w:hAnsi="Times New Roman" w:cs="Times New Roman"/>
          <w:sz w:val="24"/>
          <w:szCs w:val="24"/>
        </w:rPr>
        <w:t>For</w:t>
      </w:r>
      <w:r w:rsidR="00CB49DD">
        <w:rPr>
          <w:rFonts w:ascii="Times New Roman" w:hAnsi="Times New Roman" w:cs="Times New Roman"/>
          <w:sz w:val="24"/>
          <w:szCs w:val="24"/>
        </w:rPr>
        <w:t xml:space="preserve"> all babies admitted to the neonatal unit during the study period,</w:t>
      </w:r>
      <w:r w:rsidR="00E0599F">
        <w:rPr>
          <w:rFonts w:ascii="Times New Roman" w:hAnsi="Times New Roman" w:cs="Times New Roman"/>
          <w:sz w:val="24"/>
          <w:szCs w:val="24"/>
        </w:rPr>
        <w:t xml:space="preserve"> </w:t>
      </w:r>
      <w:r w:rsidR="00FD5521">
        <w:rPr>
          <w:rFonts w:ascii="Times New Roman" w:hAnsi="Times New Roman" w:cs="Times New Roman"/>
          <w:sz w:val="24"/>
          <w:szCs w:val="24"/>
        </w:rPr>
        <w:t xml:space="preserve">in the post-period there was no significant change in the overall CLABSI rate </w:t>
      </w:r>
      <w:r w:rsidR="00056DF2">
        <w:rPr>
          <w:rFonts w:ascii="Times New Roman" w:hAnsi="Times New Roman" w:cs="Times New Roman"/>
          <w:sz w:val="24"/>
          <w:szCs w:val="24"/>
        </w:rPr>
        <w:t xml:space="preserve">following </w:t>
      </w:r>
      <w:r w:rsidR="00FD5521">
        <w:rPr>
          <w:rFonts w:ascii="Times New Roman" w:hAnsi="Times New Roman" w:cs="Times New Roman"/>
          <w:sz w:val="24"/>
          <w:szCs w:val="24"/>
        </w:rPr>
        <w:t xml:space="preserve">the introduction of AIPPs compared to the pre-period </w:t>
      </w:r>
      <w:r w:rsidR="00FD5521" w:rsidRPr="00D5112D">
        <w:rPr>
          <w:rFonts w:ascii="Times New Roman" w:hAnsi="Times New Roman" w:cs="Times New Roman"/>
          <w:sz w:val="24"/>
          <w:szCs w:val="24"/>
        </w:rPr>
        <w:t>(</w:t>
      </w:r>
      <w:r w:rsidR="00D5112D" w:rsidRPr="00F019D0">
        <w:rPr>
          <w:rFonts w:ascii="Times New Roman" w:hAnsi="Times New Roman" w:cs="Times New Roman"/>
          <w:sz w:val="24"/>
          <w:szCs w:val="24"/>
        </w:rPr>
        <w:t>6.6 vs 5.5 per 1000 central line days, p=0.505</w:t>
      </w:r>
      <w:r w:rsidR="00FD5521" w:rsidRPr="00D5112D">
        <w:rPr>
          <w:rFonts w:ascii="Times New Roman" w:hAnsi="Times New Roman" w:cs="Times New Roman"/>
          <w:sz w:val="24"/>
          <w:szCs w:val="24"/>
        </w:rPr>
        <w:t>,</w:t>
      </w:r>
      <w:r w:rsidR="00FD5521">
        <w:rPr>
          <w:rFonts w:ascii="Times New Roman" w:hAnsi="Times New Roman" w:cs="Times New Roman"/>
          <w:sz w:val="24"/>
          <w:szCs w:val="24"/>
        </w:rPr>
        <w:t xml:space="preserve"> table 3). Similarly</w:t>
      </w:r>
      <w:r w:rsidR="00861264">
        <w:rPr>
          <w:rFonts w:ascii="Times New Roman" w:hAnsi="Times New Roman" w:cs="Times New Roman"/>
          <w:sz w:val="24"/>
          <w:szCs w:val="24"/>
        </w:rPr>
        <w:t>,</w:t>
      </w:r>
      <w:r w:rsidR="00FD5521">
        <w:rPr>
          <w:rFonts w:ascii="Times New Roman" w:hAnsi="Times New Roman" w:cs="Times New Roman"/>
          <w:sz w:val="24"/>
          <w:szCs w:val="24"/>
        </w:rPr>
        <w:t xml:space="preserve"> there was no significant </w:t>
      </w:r>
      <w:r w:rsidR="00FD5521" w:rsidRPr="00937598">
        <w:rPr>
          <w:rFonts w:ascii="Times New Roman" w:hAnsi="Times New Roman" w:cs="Times New Roman"/>
          <w:sz w:val="24"/>
          <w:szCs w:val="24"/>
        </w:rPr>
        <w:t xml:space="preserve">difference in the percentage of infants with CLABSIs, or those caused specifically by CoNS. </w:t>
      </w:r>
      <w:r w:rsidR="00FD5521">
        <w:rPr>
          <w:rFonts w:ascii="Times New Roman" w:hAnsi="Times New Roman" w:cs="Times New Roman"/>
          <w:sz w:val="24"/>
          <w:szCs w:val="24"/>
        </w:rPr>
        <w:t xml:space="preserve">There was a significant increase in both the number of infants with CLABSIs caused by pathogens, and the rate of pathogen associated CLABSIs (table 3) </w:t>
      </w:r>
    </w:p>
    <w:p w14:paraId="24038E75" w14:textId="331AE49B" w:rsidR="001273AB" w:rsidRDefault="001273AB">
      <w:pPr>
        <w:rPr>
          <w:rFonts w:ascii="Times New Roman" w:hAnsi="Times New Roman" w:cs="Times New Roman"/>
          <w:b/>
          <w:bCs/>
          <w:sz w:val="24"/>
          <w:szCs w:val="24"/>
        </w:rPr>
      </w:pPr>
    </w:p>
    <w:p w14:paraId="5E0237FB" w14:textId="7EC3438E" w:rsidR="00740FD9" w:rsidRDefault="00740FD9" w:rsidP="00740FD9">
      <w:pPr>
        <w:rPr>
          <w:rFonts w:ascii="Times New Roman" w:hAnsi="Times New Roman" w:cs="Times New Roman"/>
          <w:b/>
          <w:bCs/>
          <w:sz w:val="24"/>
          <w:szCs w:val="24"/>
        </w:rPr>
      </w:pPr>
      <w:r w:rsidRPr="001C7DF6">
        <w:rPr>
          <w:rFonts w:ascii="Times New Roman" w:hAnsi="Times New Roman" w:cs="Times New Roman"/>
          <w:b/>
          <w:bCs/>
          <w:sz w:val="24"/>
          <w:szCs w:val="24"/>
        </w:rPr>
        <w:t>Table 3: CVC and CLABSI rates</w:t>
      </w:r>
      <w:r>
        <w:rPr>
          <w:rFonts w:ascii="Times New Roman" w:hAnsi="Times New Roman" w:cs="Times New Roman"/>
          <w:b/>
          <w:bCs/>
          <w:sz w:val="24"/>
          <w:szCs w:val="24"/>
        </w:rPr>
        <w:t xml:space="preserve"> in each study period</w:t>
      </w:r>
    </w:p>
    <w:tbl>
      <w:tblPr>
        <w:tblStyle w:val="TableGrid"/>
        <w:tblW w:w="8642" w:type="dxa"/>
        <w:tblLook w:val="04A0" w:firstRow="1" w:lastRow="0" w:firstColumn="1" w:lastColumn="0" w:noHBand="0" w:noVBand="1"/>
      </w:tblPr>
      <w:tblGrid>
        <w:gridCol w:w="4673"/>
        <w:gridCol w:w="1418"/>
        <w:gridCol w:w="1275"/>
        <w:gridCol w:w="1276"/>
      </w:tblGrid>
      <w:tr w:rsidR="00740FD9" w:rsidRPr="001C7DF6" w14:paraId="55A56A6B" w14:textId="77777777" w:rsidTr="00131C0A">
        <w:tc>
          <w:tcPr>
            <w:tcW w:w="4673" w:type="dxa"/>
          </w:tcPr>
          <w:p w14:paraId="162A72A0" w14:textId="77777777" w:rsidR="00740FD9" w:rsidRPr="001C7DF6" w:rsidRDefault="00740FD9" w:rsidP="00E464A4">
            <w:pPr>
              <w:rPr>
                <w:rFonts w:ascii="Times New Roman" w:hAnsi="Times New Roman" w:cs="Times New Roman"/>
                <w:sz w:val="24"/>
                <w:szCs w:val="24"/>
              </w:rPr>
            </w:pPr>
            <w:bookmarkStart w:id="2" w:name="_Hlk165050166"/>
          </w:p>
        </w:tc>
        <w:tc>
          <w:tcPr>
            <w:tcW w:w="1418" w:type="dxa"/>
          </w:tcPr>
          <w:p w14:paraId="757C20D0" w14:textId="29C0E873" w:rsidR="00740FD9" w:rsidRPr="001C7DF6" w:rsidRDefault="00740FD9" w:rsidP="00E464A4">
            <w:pPr>
              <w:jc w:val="center"/>
              <w:rPr>
                <w:rFonts w:ascii="Times New Roman" w:hAnsi="Times New Roman" w:cs="Times New Roman"/>
                <w:b/>
                <w:bCs/>
                <w:sz w:val="24"/>
                <w:szCs w:val="24"/>
              </w:rPr>
            </w:pPr>
            <w:r w:rsidRPr="001C7DF6">
              <w:rPr>
                <w:rFonts w:ascii="Times New Roman" w:hAnsi="Times New Roman" w:cs="Times New Roman"/>
                <w:b/>
                <w:bCs/>
                <w:sz w:val="24"/>
                <w:szCs w:val="24"/>
              </w:rPr>
              <w:t>Pre</w:t>
            </w:r>
          </w:p>
        </w:tc>
        <w:tc>
          <w:tcPr>
            <w:tcW w:w="1275" w:type="dxa"/>
          </w:tcPr>
          <w:p w14:paraId="3603D0B6" w14:textId="68A24AF5" w:rsidR="00740FD9" w:rsidRPr="001C7DF6" w:rsidRDefault="00740FD9" w:rsidP="00E464A4">
            <w:pPr>
              <w:jc w:val="center"/>
              <w:rPr>
                <w:rFonts w:ascii="Times New Roman" w:hAnsi="Times New Roman" w:cs="Times New Roman"/>
                <w:b/>
                <w:bCs/>
                <w:sz w:val="24"/>
                <w:szCs w:val="24"/>
              </w:rPr>
            </w:pPr>
            <w:r w:rsidRPr="001C7DF6">
              <w:rPr>
                <w:rFonts w:ascii="Times New Roman" w:hAnsi="Times New Roman" w:cs="Times New Roman"/>
                <w:b/>
                <w:bCs/>
                <w:sz w:val="24"/>
                <w:szCs w:val="24"/>
              </w:rPr>
              <w:t>Post</w:t>
            </w:r>
          </w:p>
        </w:tc>
        <w:tc>
          <w:tcPr>
            <w:tcW w:w="1276" w:type="dxa"/>
          </w:tcPr>
          <w:p w14:paraId="4B6AA76A" w14:textId="35228846" w:rsidR="00740FD9" w:rsidRPr="001C7DF6" w:rsidRDefault="00740FD9" w:rsidP="00E464A4">
            <w:pPr>
              <w:jc w:val="center"/>
              <w:rPr>
                <w:rFonts w:ascii="Times New Roman" w:hAnsi="Times New Roman" w:cs="Times New Roman"/>
                <w:b/>
                <w:bCs/>
                <w:sz w:val="24"/>
                <w:szCs w:val="24"/>
              </w:rPr>
            </w:pPr>
            <w:r>
              <w:rPr>
                <w:rFonts w:ascii="Times New Roman" w:hAnsi="Times New Roman" w:cs="Times New Roman"/>
                <w:b/>
                <w:bCs/>
                <w:sz w:val="24"/>
                <w:szCs w:val="24"/>
              </w:rPr>
              <w:t>p Value</w:t>
            </w:r>
            <w:r w:rsidR="00131C0A">
              <w:rPr>
                <w:rFonts w:ascii="Times New Roman" w:hAnsi="Times New Roman" w:cs="Times New Roman"/>
                <w:b/>
                <w:bCs/>
                <w:sz w:val="24"/>
                <w:szCs w:val="24"/>
              </w:rPr>
              <w:t xml:space="preserve"> </w:t>
            </w:r>
          </w:p>
        </w:tc>
      </w:tr>
      <w:tr w:rsidR="00131C0A" w:rsidRPr="001C7DF6" w14:paraId="6DFE08C7" w14:textId="77777777" w:rsidTr="00131C0A">
        <w:tc>
          <w:tcPr>
            <w:tcW w:w="4673" w:type="dxa"/>
          </w:tcPr>
          <w:p w14:paraId="4DF1360A" w14:textId="27562EE2" w:rsidR="00131C0A" w:rsidRPr="00003E5A" w:rsidRDefault="00131C0A" w:rsidP="00131C0A">
            <w:pPr>
              <w:rPr>
                <w:rFonts w:ascii="Times New Roman" w:hAnsi="Times New Roman" w:cs="Times New Roman"/>
                <w:sz w:val="24"/>
                <w:szCs w:val="24"/>
              </w:rPr>
            </w:pPr>
            <w:r w:rsidRPr="00003E5A">
              <w:rPr>
                <w:rFonts w:ascii="Times New Roman" w:hAnsi="Times New Roman" w:cs="Times New Roman"/>
                <w:sz w:val="24"/>
                <w:szCs w:val="24"/>
              </w:rPr>
              <w:t>Total pathogen rate</w:t>
            </w:r>
            <w:r w:rsidR="00AF5D04" w:rsidRPr="00003E5A">
              <w:rPr>
                <w:rFonts w:ascii="Times New Roman" w:hAnsi="Times New Roman" w:cs="Times New Roman"/>
                <w:sz w:val="24"/>
                <w:szCs w:val="24"/>
              </w:rPr>
              <w:t xml:space="preserve"> per 1000 central line days</w:t>
            </w:r>
          </w:p>
        </w:tc>
        <w:tc>
          <w:tcPr>
            <w:tcW w:w="1418" w:type="dxa"/>
          </w:tcPr>
          <w:p w14:paraId="39B2FD51" w14:textId="44EE4388" w:rsidR="00131C0A" w:rsidRPr="00003E5A" w:rsidRDefault="00131C0A" w:rsidP="00131C0A">
            <w:pPr>
              <w:jc w:val="center"/>
              <w:rPr>
                <w:rFonts w:ascii="Times New Roman" w:hAnsi="Times New Roman" w:cs="Times New Roman"/>
                <w:sz w:val="24"/>
                <w:szCs w:val="24"/>
              </w:rPr>
            </w:pPr>
            <w:r w:rsidRPr="00003E5A">
              <w:rPr>
                <w:rFonts w:ascii="Times New Roman" w:hAnsi="Times New Roman" w:cs="Times New Roman"/>
                <w:sz w:val="24"/>
                <w:szCs w:val="24"/>
              </w:rPr>
              <w:t>0.5</w:t>
            </w:r>
          </w:p>
        </w:tc>
        <w:tc>
          <w:tcPr>
            <w:tcW w:w="1275" w:type="dxa"/>
          </w:tcPr>
          <w:p w14:paraId="22ACE48B" w14:textId="03A18C7B" w:rsidR="00131C0A" w:rsidRPr="00003E5A" w:rsidRDefault="00131C0A" w:rsidP="00131C0A">
            <w:pPr>
              <w:jc w:val="center"/>
              <w:rPr>
                <w:rFonts w:ascii="Times New Roman" w:hAnsi="Times New Roman" w:cs="Times New Roman"/>
                <w:sz w:val="24"/>
                <w:szCs w:val="24"/>
              </w:rPr>
            </w:pPr>
            <w:r w:rsidRPr="00003E5A">
              <w:rPr>
                <w:rFonts w:ascii="Times New Roman" w:hAnsi="Times New Roman" w:cs="Times New Roman"/>
                <w:sz w:val="24"/>
                <w:szCs w:val="24"/>
              </w:rPr>
              <w:t>2.7</w:t>
            </w:r>
          </w:p>
        </w:tc>
        <w:tc>
          <w:tcPr>
            <w:tcW w:w="1276" w:type="dxa"/>
          </w:tcPr>
          <w:p w14:paraId="5DC87359" w14:textId="49A652EC" w:rsidR="00131C0A" w:rsidRPr="00003E5A" w:rsidRDefault="00131C0A" w:rsidP="00131C0A">
            <w:pPr>
              <w:ind w:right="-251"/>
              <w:rPr>
                <w:rFonts w:ascii="Times New Roman" w:hAnsi="Times New Roman" w:cs="Times New Roman"/>
                <w:sz w:val="24"/>
                <w:szCs w:val="24"/>
              </w:rPr>
            </w:pPr>
            <w:r w:rsidRPr="00003E5A">
              <w:rPr>
                <w:rFonts w:ascii="Times New Roman" w:hAnsi="Times New Roman" w:cs="Times New Roman"/>
                <w:sz w:val="24"/>
                <w:szCs w:val="24"/>
              </w:rPr>
              <w:t xml:space="preserve">  0.012</w:t>
            </w:r>
          </w:p>
        </w:tc>
      </w:tr>
      <w:tr w:rsidR="00131C0A" w:rsidRPr="001C7DF6" w14:paraId="042FA2BD" w14:textId="77777777" w:rsidTr="00131C0A">
        <w:tc>
          <w:tcPr>
            <w:tcW w:w="4673" w:type="dxa"/>
          </w:tcPr>
          <w:p w14:paraId="01D5A7B4" w14:textId="50F5951D" w:rsidR="00131C0A" w:rsidRPr="00003E5A" w:rsidRDefault="00131C0A" w:rsidP="00131C0A">
            <w:pPr>
              <w:rPr>
                <w:rFonts w:ascii="Times New Roman" w:hAnsi="Times New Roman" w:cs="Times New Roman"/>
                <w:sz w:val="24"/>
                <w:szCs w:val="24"/>
              </w:rPr>
            </w:pPr>
            <w:r w:rsidRPr="00003E5A">
              <w:rPr>
                <w:rFonts w:ascii="Times New Roman" w:hAnsi="Times New Roman" w:cs="Times New Roman"/>
                <w:sz w:val="24"/>
                <w:szCs w:val="24"/>
              </w:rPr>
              <w:t>Total CoNS rate</w:t>
            </w:r>
            <w:r w:rsidR="00AF5D04" w:rsidRPr="00003E5A">
              <w:rPr>
                <w:rFonts w:ascii="Times New Roman" w:hAnsi="Times New Roman" w:cs="Times New Roman"/>
                <w:sz w:val="24"/>
                <w:szCs w:val="24"/>
              </w:rPr>
              <w:t xml:space="preserve"> per 1000 central line days</w:t>
            </w:r>
          </w:p>
        </w:tc>
        <w:tc>
          <w:tcPr>
            <w:tcW w:w="1418" w:type="dxa"/>
          </w:tcPr>
          <w:p w14:paraId="7C8F4308" w14:textId="77777777" w:rsidR="00131C0A" w:rsidRPr="00003E5A" w:rsidRDefault="00131C0A" w:rsidP="00131C0A">
            <w:pPr>
              <w:jc w:val="center"/>
              <w:rPr>
                <w:rFonts w:ascii="Times New Roman" w:hAnsi="Times New Roman" w:cs="Times New Roman"/>
                <w:sz w:val="24"/>
                <w:szCs w:val="24"/>
              </w:rPr>
            </w:pPr>
            <w:r w:rsidRPr="00003E5A">
              <w:rPr>
                <w:rFonts w:ascii="Times New Roman" w:hAnsi="Times New Roman" w:cs="Times New Roman"/>
                <w:sz w:val="24"/>
                <w:szCs w:val="24"/>
              </w:rPr>
              <w:t>5.0</w:t>
            </w:r>
          </w:p>
        </w:tc>
        <w:tc>
          <w:tcPr>
            <w:tcW w:w="1275" w:type="dxa"/>
          </w:tcPr>
          <w:p w14:paraId="1F0B9547" w14:textId="77777777" w:rsidR="00131C0A" w:rsidRPr="00003E5A" w:rsidRDefault="00131C0A" w:rsidP="00131C0A">
            <w:pPr>
              <w:jc w:val="center"/>
              <w:rPr>
                <w:rFonts w:ascii="Times New Roman" w:hAnsi="Times New Roman" w:cs="Times New Roman"/>
                <w:sz w:val="24"/>
                <w:szCs w:val="24"/>
              </w:rPr>
            </w:pPr>
            <w:r w:rsidRPr="00003E5A">
              <w:rPr>
                <w:rFonts w:ascii="Times New Roman" w:hAnsi="Times New Roman" w:cs="Times New Roman"/>
                <w:sz w:val="24"/>
                <w:szCs w:val="24"/>
              </w:rPr>
              <w:t>4.0</w:t>
            </w:r>
          </w:p>
        </w:tc>
        <w:tc>
          <w:tcPr>
            <w:tcW w:w="1276" w:type="dxa"/>
          </w:tcPr>
          <w:p w14:paraId="1A6A89A8" w14:textId="45A79906" w:rsidR="00131C0A" w:rsidRPr="00003E5A" w:rsidRDefault="00131C0A" w:rsidP="00131C0A">
            <w:pPr>
              <w:ind w:right="-251"/>
              <w:rPr>
                <w:rFonts w:ascii="Times New Roman" w:hAnsi="Times New Roman" w:cs="Times New Roman"/>
                <w:sz w:val="24"/>
                <w:szCs w:val="24"/>
              </w:rPr>
            </w:pPr>
            <w:r w:rsidRPr="00003E5A">
              <w:rPr>
                <w:rFonts w:ascii="Times New Roman" w:hAnsi="Times New Roman" w:cs="Times New Roman"/>
                <w:sz w:val="24"/>
                <w:szCs w:val="24"/>
              </w:rPr>
              <w:t xml:space="preserve">  0.441</w:t>
            </w:r>
          </w:p>
        </w:tc>
      </w:tr>
      <w:tr w:rsidR="00131C0A" w:rsidRPr="001C7DF6" w14:paraId="570CB5EE" w14:textId="77777777" w:rsidTr="00131C0A">
        <w:tc>
          <w:tcPr>
            <w:tcW w:w="4673" w:type="dxa"/>
          </w:tcPr>
          <w:p w14:paraId="157E0C3B" w14:textId="491E917B" w:rsidR="00131C0A" w:rsidRPr="00003E5A" w:rsidRDefault="00131C0A" w:rsidP="00131C0A">
            <w:pPr>
              <w:rPr>
                <w:rFonts w:ascii="Times New Roman" w:hAnsi="Times New Roman" w:cs="Times New Roman"/>
                <w:sz w:val="24"/>
                <w:szCs w:val="24"/>
              </w:rPr>
            </w:pPr>
            <w:r w:rsidRPr="00003E5A">
              <w:rPr>
                <w:rFonts w:ascii="Times New Roman" w:hAnsi="Times New Roman" w:cs="Times New Roman"/>
                <w:sz w:val="24"/>
                <w:szCs w:val="24"/>
              </w:rPr>
              <w:t>Total CLABSI rate per 1000 central line days</w:t>
            </w:r>
          </w:p>
        </w:tc>
        <w:tc>
          <w:tcPr>
            <w:tcW w:w="1418" w:type="dxa"/>
          </w:tcPr>
          <w:p w14:paraId="1FA7E0EB" w14:textId="34BFEE1B" w:rsidR="00131C0A" w:rsidRPr="00003E5A" w:rsidRDefault="00131C0A" w:rsidP="00131C0A">
            <w:pPr>
              <w:jc w:val="center"/>
              <w:rPr>
                <w:rFonts w:ascii="Times New Roman" w:hAnsi="Times New Roman" w:cs="Times New Roman"/>
                <w:sz w:val="24"/>
                <w:szCs w:val="24"/>
              </w:rPr>
            </w:pPr>
            <w:r w:rsidRPr="00003E5A">
              <w:rPr>
                <w:rFonts w:ascii="Times New Roman" w:hAnsi="Times New Roman" w:cs="Times New Roman"/>
                <w:sz w:val="24"/>
                <w:szCs w:val="24"/>
              </w:rPr>
              <w:t>5.5</w:t>
            </w:r>
          </w:p>
        </w:tc>
        <w:tc>
          <w:tcPr>
            <w:tcW w:w="1275" w:type="dxa"/>
          </w:tcPr>
          <w:p w14:paraId="066C54AB" w14:textId="421E5428" w:rsidR="00131C0A" w:rsidRPr="00003E5A" w:rsidRDefault="00131C0A" w:rsidP="00131C0A">
            <w:pPr>
              <w:jc w:val="center"/>
              <w:rPr>
                <w:rFonts w:ascii="Times New Roman" w:hAnsi="Times New Roman" w:cs="Times New Roman"/>
                <w:sz w:val="24"/>
                <w:szCs w:val="24"/>
              </w:rPr>
            </w:pPr>
            <w:r w:rsidRPr="00003E5A">
              <w:rPr>
                <w:rFonts w:ascii="Times New Roman" w:hAnsi="Times New Roman" w:cs="Times New Roman"/>
                <w:sz w:val="24"/>
                <w:szCs w:val="24"/>
              </w:rPr>
              <w:t>6.6</w:t>
            </w:r>
          </w:p>
        </w:tc>
        <w:tc>
          <w:tcPr>
            <w:tcW w:w="1276" w:type="dxa"/>
          </w:tcPr>
          <w:p w14:paraId="04F8C791" w14:textId="208F4DE9" w:rsidR="00131C0A" w:rsidRPr="00003E5A" w:rsidRDefault="00131C0A" w:rsidP="00131C0A">
            <w:pPr>
              <w:ind w:right="-251"/>
              <w:rPr>
                <w:rFonts w:ascii="Times New Roman" w:hAnsi="Times New Roman" w:cs="Times New Roman"/>
                <w:sz w:val="24"/>
                <w:szCs w:val="24"/>
              </w:rPr>
            </w:pPr>
            <w:r w:rsidRPr="00003E5A">
              <w:rPr>
                <w:rFonts w:ascii="Times New Roman" w:hAnsi="Times New Roman" w:cs="Times New Roman"/>
                <w:sz w:val="24"/>
                <w:szCs w:val="24"/>
              </w:rPr>
              <w:t xml:space="preserve">  0.505</w:t>
            </w:r>
          </w:p>
        </w:tc>
      </w:tr>
    </w:tbl>
    <w:bookmarkEnd w:id="2"/>
    <w:p w14:paraId="74C8EE32" w14:textId="23A5A638" w:rsidR="00740FD9" w:rsidRDefault="00740FD9" w:rsidP="00740FD9">
      <w:pPr>
        <w:rPr>
          <w:rFonts w:ascii="Times New Roman" w:hAnsi="Times New Roman" w:cs="Times New Roman"/>
        </w:rPr>
      </w:pPr>
      <w:r w:rsidRPr="000C2391">
        <w:rPr>
          <w:rFonts w:ascii="Times New Roman" w:hAnsi="Times New Roman" w:cs="Times New Roman"/>
        </w:rPr>
        <w:t>Legend: CoNS= Coagulase Negative Staphylococci, CI = Confidence interval</w:t>
      </w:r>
      <w:r w:rsidR="00417AF7">
        <w:rPr>
          <w:rFonts w:ascii="Times New Roman" w:hAnsi="Times New Roman" w:cs="Times New Roman"/>
        </w:rPr>
        <w:t xml:space="preserve">. </w:t>
      </w:r>
      <w:r w:rsidRPr="000C2391">
        <w:rPr>
          <w:rFonts w:ascii="Times New Roman" w:hAnsi="Times New Roman" w:cs="Times New Roman"/>
        </w:rPr>
        <w:t>p value</w:t>
      </w:r>
      <w:r w:rsidR="00417AF7">
        <w:rPr>
          <w:rFonts w:ascii="Times New Roman" w:hAnsi="Times New Roman" w:cs="Times New Roman"/>
        </w:rPr>
        <w:t>s are</w:t>
      </w:r>
      <w:r w:rsidRPr="000C2391">
        <w:rPr>
          <w:rFonts w:ascii="Times New Roman" w:hAnsi="Times New Roman" w:cs="Times New Roman"/>
        </w:rPr>
        <w:t xml:space="preserve"> from Exact Poisson method based on rate ratio</w:t>
      </w:r>
    </w:p>
    <w:p w14:paraId="51CF89C1" w14:textId="77777777" w:rsidR="000C2391" w:rsidRPr="000C2391" w:rsidRDefault="000C2391" w:rsidP="00740FD9">
      <w:pPr>
        <w:rPr>
          <w:rFonts w:ascii="Times New Roman" w:hAnsi="Times New Roman" w:cs="Times New Roman"/>
        </w:rPr>
      </w:pPr>
    </w:p>
    <w:bookmarkEnd w:id="1"/>
    <w:p w14:paraId="7D9CF01B" w14:textId="63698878" w:rsidR="00DE5D30" w:rsidRDefault="00067BEA" w:rsidP="009C5500">
      <w:pPr>
        <w:spacing w:line="480" w:lineRule="auto"/>
        <w:rPr>
          <w:rFonts w:ascii="Times New Roman" w:hAnsi="Times New Roman" w:cs="Times New Roman"/>
          <w:sz w:val="24"/>
          <w:szCs w:val="24"/>
        </w:rPr>
      </w:pPr>
      <w:r>
        <w:rPr>
          <w:rFonts w:ascii="Times New Roman" w:hAnsi="Times New Roman" w:cs="Times New Roman"/>
          <w:sz w:val="24"/>
          <w:szCs w:val="24"/>
        </w:rPr>
        <w:t>Table 4 presents the characteristics of</w:t>
      </w:r>
      <w:r w:rsidR="00EB75AE">
        <w:rPr>
          <w:rFonts w:ascii="Times New Roman" w:hAnsi="Times New Roman" w:cs="Times New Roman"/>
          <w:sz w:val="24"/>
          <w:szCs w:val="24"/>
        </w:rPr>
        <w:t xml:space="preserve"> babies</w:t>
      </w:r>
      <w:r>
        <w:rPr>
          <w:rFonts w:ascii="Times New Roman" w:hAnsi="Times New Roman" w:cs="Times New Roman"/>
          <w:sz w:val="24"/>
          <w:szCs w:val="24"/>
        </w:rPr>
        <w:t xml:space="preserve"> with a CLABSI in the pre and post period</w:t>
      </w:r>
      <w:r w:rsidR="005D7F20">
        <w:rPr>
          <w:rFonts w:ascii="Times New Roman" w:hAnsi="Times New Roman" w:cs="Times New Roman"/>
          <w:sz w:val="24"/>
          <w:szCs w:val="24"/>
        </w:rPr>
        <w:t>. There were no difference</w:t>
      </w:r>
      <w:r w:rsidR="00623C6B">
        <w:rPr>
          <w:rFonts w:ascii="Times New Roman" w:hAnsi="Times New Roman" w:cs="Times New Roman"/>
          <w:sz w:val="24"/>
          <w:szCs w:val="24"/>
        </w:rPr>
        <w:t>s</w:t>
      </w:r>
      <w:r w:rsidR="005D7F20">
        <w:rPr>
          <w:rFonts w:ascii="Times New Roman" w:hAnsi="Times New Roman" w:cs="Times New Roman"/>
          <w:sz w:val="24"/>
          <w:szCs w:val="24"/>
        </w:rPr>
        <w:t xml:space="preserve"> in </w:t>
      </w:r>
      <w:r w:rsidR="00131309">
        <w:rPr>
          <w:rFonts w:ascii="Times New Roman" w:hAnsi="Times New Roman" w:cs="Times New Roman"/>
          <w:sz w:val="24"/>
          <w:szCs w:val="24"/>
        </w:rPr>
        <w:t>median gestational age</w:t>
      </w:r>
      <w:r w:rsidR="005D7F20">
        <w:rPr>
          <w:rFonts w:ascii="Times New Roman" w:hAnsi="Times New Roman" w:cs="Times New Roman"/>
          <w:sz w:val="24"/>
          <w:szCs w:val="24"/>
        </w:rPr>
        <w:t xml:space="preserve">, </w:t>
      </w:r>
      <w:r w:rsidR="000F5204">
        <w:rPr>
          <w:rFonts w:ascii="Times New Roman" w:hAnsi="Times New Roman" w:cs="Times New Roman"/>
          <w:sz w:val="24"/>
          <w:szCs w:val="24"/>
        </w:rPr>
        <w:t>birthweight</w:t>
      </w:r>
      <w:r w:rsidR="00D968F8">
        <w:rPr>
          <w:rFonts w:ascii="Times New Roman" w:hAnsi="Times New Roman" w:cs="Times New Roman"/>
          <w:sz w:val="24"/>
          <w:szCs w:val="24"/>
        </w:rPr>
        <w:t xml:space="preserve"> </w:t>
      </w:r>
      <w:r w:rsidR="005D7F20">
        <w:rPr>
          <w:rFonts w:ascii="Times New Roman" w:hAnsi="Times New Roman" w:cs="Times New Roman"/>
          <w:sz w:val="24"/>
          <w:szCs w:val="24"/>
        </w:rPr>
        <w:t>or the number of males between the two periods.</w:t>
      </w:r>
    </w:p>
    <w:p w14:paraId="4C4F4CE0" w14:textId="77777777" w:rsidR="00DE5D30" w:rsidRPr="001C7DF6" w:rsidRDefault="00DE5D30" w:rsidP="00DE5D30">
      <w:pPr>
        <w:rPr>
          <w:rFonts w:ascii="Times New Roman" w:hAnsi="Times New Roman" w:cs="Times New Roman"/>
          <w:b/>
          <w:bCs/>
          <w:sz w:val="24"/>
          <w:szCs w:val="24"/>
        </w:rPr>
      </w:pPr>
      <w:r w:rsidRPr="001C7DF6">
        <w:rPr>
          <w:rFonts w:ascii="Times New Roman" w:hAnsi="Times New Roman" w:cs="Times New Roman"/>
          <w:b/>
          <w:bCs/>
          <w:sz w:val="24"/>
          <w:szCs w:val="24"/>
        </w:rPr>
        <w:t>Table 4: Population Characteristics of Babies with CLABSIs</w:t>
      </w:r>
    </w:p>
    <w:tbl>
      <w:tblPr>
        <w:tblStyle w:val="TableGrid"/>
        <w:tblW w:w="9635" w:type="dxa"/>
        <w:tblLook w:val="04A0" w:firstRow="1" w:lastRow="0" w:firstColumn="1" w:lastColumn="0" w:noHBand="0" w:noVBand="1"/>
      </w:tblPr>
      <w:tblGrid>
        <w:gridCol w:w="4106"/>
        <w:gridCol w:w="2238"/>
        <w:gridCol w:w="2350"/>
        <w:gridCol w:w="941"/>
      </w:tblGrid>
      <w:tr w:rsidR="00DE5D30" w:rsidRPr="001C7DF6" w14:paraId="472B3BEA" w14:textId="77777777" w:rsidTr="00E464A4">
        <w:tc>
          <w:tcPr>
            <w:tcW w:w="4106" w:type="dxa"/>
          </w:tcPr>
          <w:p w14:paraId="1945147B" w14:textId="77777777" w:rsidR="00DE5D30" w:rsidRPr="001C7DF6" w:rsidRDefault="00DE5D30" w:rsidP="00E464A4">
            <w:pPr>
              <w:rPr>
                <w:rFonts w:ascii="Times New Roman" w:hAnsi="Times New Roman" w:cs="Times New Roman"/>
                <w:sz w:val="24"/>
                <w:szCs w:val="24"/>
              </w:rPr>
            </w:pPr>
            <w:bookmarkStart w:id="3" w:name="_Hlk141693388"/>
          </w:p>
        </w:tc>
        <w:tc>
          <w:tcPr>
            <w:tcW w:w="2238" w:type="dxa"/>
          </w:tcPr>
          <w:p w14:paraId="0A2F63C4" w14:textId="77777777" w:rsidR="00DE5D30" w:rsidRPr="001C7DF6" w:rsidRDefault="00DE5D30" w:rsidP="00E464A4">
            <w:pPr>
              <w:jc w:val="center"/>
              <w:rPr>
                <w:rFonts w:ascii="Times New Roman" w:hAnsi="Times New Roman" w:cs="Times New Roman"/>
                <w:b/>
                <w:bCs/>
                <w:sz w:val="24"/>
                <w:szCs w:val="24"/>
              </w:rPr>
            </w:pPr>
            <w:r w:rsidRPr="001C7DF6">
              <w:rPr>
                <w:rFonts w:ascii="Times New Roman" w:hAnsi="Times New Roman" w:cs="Times New Roman"/>
                <w:b/>
                <w:bCs/>
                <w:sz w:val="24"/>
                <w:szCs w:val="24"/>
              </w:rPr>
              <w:t>Pre</w:t>
            </w:r>
          </w:p>
        </w:tc>
        <w:tc>
          <w:tcPr>
            <w:tcW w:w="2350" w:type="dxa"/>
          </w:tcPr>
          <w:p w14:paraId="571308B4" w14:textId="77777777" w:rsidR="00DE5D30" w:rsidRPr="001C7DF6" w:rsidRDefault="00DE5D30" w:rsidP="00E464A4">
            <w:pPr>
              <w:jc w:val="center"/>
              <w:rPr>
                <w:rFonts w:ascii="Times New Roman" w:hAnsi="Times New Roman" w:cs="Times New Roman"/>
                <w:b/>
                <w:bCs/>
                <w:sz w:val="24"/>
                <w:szCs w:val="24"/>
              </w:rPr>
            </w:pPr>
            <w:r w:rsidRPr="001C7DF6">
              <w:rPr>
                <w:rFonts w:ascii="Times New Roman" w:hAnsi="Times New Roman" w:cs="Times New Roman"/>
                <w:b/>
                <w:bCs/>
                <w:sz w:val="24"/>
                <w:szCs w:val="24"/>
              </w:rPr>
              <w:t>Post</w:t>
            </w:r>
          </w:p>
        </w:tc>
        <w:tc>
          <w:tcPr>
            <w:tcW w:w="941" w:type="dxa"/>
          </w:tcPr>
          <w:p w14:paraId="1041CB91" w14:textId="77777777" w:rsidR="00DE5D30" w:rsidRPr="001C7DF6" w:rsidRDefault="00DE5D30" w:rsidP="00E464A4">
            <w:pPr>
              <w:jc w:val="center"/>
              <w:rPr>
                <w:rFonts w:ascii="Times New Roman" w:hAnsi="Times New Roman" w:cs="Times New Roman"/>
                <w:b/>
                <w:bCs/>
                <w:sz w:val="24"/>
                <w:szCs w:val="24"/>
              </w:rPr>
            </w:pPr>
            <w:r>
              <w:rPr>
                <w:rFonts w:ascii="Times New Roman" w:hAnsi="Times New Roman" w:cs="Times New Roman"/>
                <w:b/>
                <w:bCs/>
                <w:sz w:val="24"/>
                <w:szCs w:val="24"/>
              </w:rPr>
              <w:t>p Value</w:t>
            </w:r>
          </w:p>
        </w:tc>
      </w:tr>
      <w:tr w:rsidR="00DE5D30" w:rsidRPr="001C7DF6" w14:paraId="43B0E2AE" w14:textId="77777777" w:rsidTr="00E464A4">
        <w:tc>
          <w:tcPr>
            <w:tcW w:w="4106" w:type="dxa"/>
          </w:tcPr>
          <w:p w14:paraId="60A6495C" w14:textId="77777777" w:rsidR="00DE5D30" w:rsidRPr="001C7DF6" w:rsidRDefault="00DE5D30" w:rsidP="00E464A4">
            <w:pPr>
              <w:rPr>
                <w:rFonts w:ascii="Times New Roman" w:hAnsi="Times New Roman" w:cs="Times New Roman"/>
                <w:sz w:val="24"/>
                <w:szCs w:val="24"/>
              </w:rPr>
            </w:pPr>
            <w:r w:rsidRPr="001C7DF6">
              <w:rPr>
                <w:rFonts w:ascii="Times New Roman" w:hAnsi="Times New Roman" w:cs="Times New Roman"/>
                <w:sz w:val="24"/>
                <w:szCs w:val="24"/>
              </w:rPr>
              <w:t>No of CLABSIs</w:t>
            </w:r>
          </w:p>
        </w:tc>
        <w:tc>
          <w:tcPr>
            <w:tcW w:w="2238" w:type="dxa"/>
          </w:tcPr>
          <w:p w14:paraId="665947F4" w14:textId="77777777" w:rsidR="00DE5D30" w:rsidRPr="001C7DF6" w:rsidRDefault="00DE5D30" w:rsidP="00E464A4">
            <w:pPr>
              <w:jc w:val="center"/>
              <w:rPr>
                <w:rFonts w:ascii="Times New Roman" w:hAnsi="Times New Roman" w:cs="Times New Roman"/>
                <w:sz w:val="24"/>
                <w:szCs w:val="24"/>
              </w:rPr>
            </w:pPr>
            <w:r>
              <w:rPr>
                <w:rFonts w:ascii="Times New Roman" w:hAnsi="Times New Roman" w:cs="Times New Roman"/>
                <w:sz w:val="24"/>
                <w:szCs w:val="24"/>
              </w:rPr>
              <w:t>21</w:t>
            </w:r>
          </w:p>
        </w:tc>
        <w:tc>
          <w:tcPr>
            <w:tcW w:w="2350" w:type="dxa"/>
          </w:tcPr>
          <w:p w14:paraId="0A2A4D4F" w14:textId="77777777" w:rsidR="00DE5D30" w:rsidRPr="001C7DF6" w:rsidRDefault="00DE5D30" w:rsidP="00E464A4">
            <w:pPr>
              <w:jc w:val="center"/>
              <w:rPr>
                <w:rFonts w:ascii="Times New Roman" w:hAnsi="Times New Roman" w:cs="Times New Roman"/>
                <w:sz w:val="24"/>
                <w:szCs w:val="24"/>
              </w:rPr>
            </w:pPr>
            <w:r w:rsidRPr="001C7DF6">
              <w:rPr>
                <w:rFonts w:ascii="Times New Roman" w:hAnsi="Times New Roman" w:cs="Times New Roman"/>
                <w:sz w:val="24"/>
                <w:szCs w:val="24"/>
              </w:rPr>
              <w:t>4</w:t>
            </w:r>
            <w:r>
              <w:rPr>
                <w:rFonts w:ascii="Times New Roman" w:hAnsi="Times New Roman" w:cs="Times New Roman"/>
                <w:sz w:val="24"/>
                <w:szCs w:val="24"/>
              </w:rPr>
              <w:t>5</w:t>
            </w:r>
          </w:p>
        </w:tc>
        <w:tc>
          <w:tcPr>
            <w:tcW w:w="941" w:type="dxa"/>
          </w:tcPr>
          <w:p w14:paraId="13E4983C" w14:textId="77777777" w:rsidR="00DE5D30" w:rsidRPr="001C7DF6" w:rsidRDefault="00DE5D30" w:rsidP="00E464A4">
            <w:pPr>
              <w:rPr>
                <w:rFonts w:ascii="Times New Roman" w:hAnsi="Times New Roman" w:cs="Times New Roman"/>
                <w:sz w:val="24"/>
                <w:szCs w:val="24"/>
              </w:rPr>
            </w:pPr>
          </w:p>
        </w:tc>
      </w:tr>
      <w:tr w:rsidR="00DE5D30" w:rsidRPr="001C7DF6" w14:paraId="5226BCEF" w14:textId="77777777" w:rsidTr="00E464A4">
        <w:tc>
          <w:tcPr>
            <w:tcW w:w="4106" w:type="dxa"/>
          </w:tcPr>
          <w:p w14:paraId="73F4FF7B" w14:textId="77777777" w:rsidR="00DE5D30" w:rsidRPr="001C7DF6" w:rsidRDefault="00DE5D30" w:rsidP="00E464A4">
            <w:pPr>
              <w:rPr>
                <w:rFonts w:ascii="Times New Roman" w:hAnsi="Times New Roman" w:cs="Times New Roman"/>
                <w:sz w:val="24"/>
                <w:szCs w:val="24"/>
              </w:rPr>
            </w:pPr>
            <w:r w:rsidRPr="001C7DF6">
              <w:rPr>
                <w:rFonts w:ascii="Times New Roman" w:hAnsi="Times New Roman" w:cs="Times New Roman"/>
                <w:sz w:val="24"/>
                <w:szCs w:val="24"/>
              </w:rPr>
              <w:t>Gestational age*</w:t>
            </w:r>
          </w:p>
        </w:tc>
        <w:tc>
          <w:tcPr>
            <w:tcW w:w="2238" w:type="dxa"/>
          </w:tcPr>
          <w:p w14:paraId="18F9FC76" w14:textId="77777777" w:rsidR="00DE5D30" w:rsidRPr="001C7DF6" w:rsidRDefault="00DE5D30" w:rsidP="00E464A4">
            <w:pPr>
              <w:jc w:val="center"/>
              <w:rPr>
                <w:rFonts w:ascii="Times New Roman" w:hAnsi="Times New Roman" w:cs="Times New Roman"/>
                <w:sz w:val="24"/>
                <w:szCs w:val="24"/>
              </w:rPr>
            </w:pPr>
            <w:r w:rsidRPr="001C7DF6">
              <w:rPr>
                <w:rFonts w:ascii="Times New Roman" w:hAnsi="Times New Roman" w:cs="Times New Roman"/>
                <w:sz w:val="24"/>
                <w:szCs w:val="24"/>
              </w:rPr>
              <w:t>27</w:t>
            </w:r>
            <w:r>
              <w:rPr>
                <w:rFonts w:ascii="Times New Roman" w:hAnsi="Times New Roman" w:cs="Times New Roman"/>
                <w:sz w:val="24"/>
                <w:szCs w:val="24"/>
              </w:rPr>
              <w:t>.6</w:t>
            </w:r>
            <w:r w:rsidRPr="001C7DF6">
              <w:rPr>
                <w:rFonts w:ascii="Times New Roman" w:hAnsi="Times New Roman" w:cs="Times New Roman"/>
                <w:sz w:val="24"/>
                <w:szCs w:val="24"/>
              </w:rPr>
              <w:t xml:space="preserve"> (25</w:t>
            </w:r>
            <w:r>
              <w:rPr>
                <w:rFonts w:ascii="Times New Roman" w:hAnsi="Times New Roman" w:cs="Times New Roman"/>
                <w:sz w:val="24"/>
                <w:szCs w:val="24"/>
              </w:rPr>
              <w:t>.9</w:t>
            </w:r>
            <w:r w:rsidRPr="001C7DF6">
              <w:rPr>
                <w:rFonts w:ascii="Times New Roman" w:hAnsi="Times New Roman" w:cs="Times New Roman"/>
                <w:sz w:val="24"/>
                <w:szCs w:val="24"/>
              </w:rPr>
              <w:t>-3</w:t>
            </w:r>
            <w:r>
              <w:rPr>
                <w:rFonts w:ascii="Times New Roman" w:hAnsi="Times New Roman" w:cs="Times New Roman"/>
                <w:sz w:val="24"/>
                <w:szCs w:val="24"/>
              </w:rPr>
              <w:t>0</w:t>
            </w:r>
            <w:r w:rsidRPr="001C7DF6">
              <w:rPr>
                <w:rFonts w:ascii="Times New Roman" w:hAnsi="Times New Roman" w:cs="Times New Roman"/>
                <w:sz w:val="24"/>
                <w:szCs w:val="24"/>
              </w:rPr>
              <w:t>.</w:t>
            </w:r>
            <w:r>
              <w:rPr>
                <w:rFonts w:ascii="Times New Roman" w:hAnsi="Times New Roman" w:cs="Times New Roman"/>
                <w:sz w:val="24"/>
                <w:szCs w:val="24"/>
              </w:rPr>
              <w:t>7</w:t>
            </w:r>
            <w:r w:rsidRPr="001C7DF6">
              <w:rPr>
                <w:rFonts w:ascii="Times New Roman" w:hAnsi="Times New Roman" w:cs="Times New Roman"/>
                <w:sz w:val="24"/>
                <w:szCs w:val="24"/>
              </w:rPr>
              <w:t>)</w:t>
            </w:r>
          </w:p>
        </w:tc>
        <w:tc>
          <w:tcPr>
            <w:tcW w:w="2350" w:type="dxa"/>
          </w:tcPr>
          <w:p w14:paraId="4956E833" w14:textId="77777777" w:rsidR="00DE5D30" w:rsidRPr="001C7DF6" w:rsidRDefault="00DE5D30" w:rsidP="00E464A4">
            <w:pPr>
              <w:jc w:val="center"/>
              <w:rPr>
                <w:rFonts w:ascii="Times New Roman" w:hAnsi="Times New Roman" w:cs="Times New Roman"/>
                <w:sz w:val="24"/>
                <w:szCs w:val="24"/>
              </w:rPr>
            </w:pPr>
            <w:r w:rsidRPr="001C7DF6">
              <w:rPr>
                <w:rFonts w:ascii="Times New Roman" w:hAnsi="Times New Roman" w:cs="Times New Roman"/>
                <w:sz w:val="24"/>
                <w:szCs w:val="24"/>
              </w:rPr>
              <w:t>2</w:t>
            </w:r>
            <w:r>
              <w:rPr>
                <w:rFonts w:ascii="Times New Roman" w:hAnsi="Times New Roman" w:cs="Times New Roman"/>
                <w:sz w:val="24"/>
                <w:szCs w:val="24"/>
              </w:rPr>
              <w:t>7</w:t>
            </w:r>
            <w:r w:rsidRPr="001C7DF6">
              <w:rPr>
                <w:rFonts w:ascii="Times New Roman" w:hAnsi="Times New Roman" w:cs="Times New Roman"/>
                <w:sz w:val="24"/>
                <w:szCs w:val="24"/>
              </w:rPr>
              <w:t>.</w:t>
            </w:r>
            <w:r>
              <w:rPr>
                <w:rFonts w:ascii="Times New Roman" w:hAnsi="Times New Roman" w:cs="Times New Roman"/>
                <w:sz w:val="24"/>
                <w:szCs w:val="24"/>
              </w:rPr>
              <w:t>0</w:t>
            </w:r>
            <w:r w:rsidRPr="001C7DF6">
              <w:rPr>
                <w:rFonts w:ascii="Times New Roman" w:hAnsi="Times New Roman" w:cs="Times New Roman"/>
                <w:sz w:val="24"/>
                <w:szCs w:val="24"/>
              </w:rPr>
              <w:t xml:space="preserve"> (2</w:t>
            </w:r>
            <w:r>
              <w:rPr>
                <w:rFonts w:ascii="Times New Roman" w:hAnsi="Times New Roman" w:cs="Times New Roman"/>
                <w:sz w:val="24"/>
                <w:szCs w:val="24"/>
              </w:rPr>
              <w:t>5</w:t>
            </w:r>
            <w:r w:rsidRPr="001C7DF6">
              <w:rPr>
                <w:rFonts w:ascii="Times New Roman" w:hAnsi="Times New Roman" w:cs="Times New Roman"/>
                <w:sz w:val="24"/>
                <w:szCs w:val="24"/>
              </w:rPr>
              <w:t>.</w:t>
            </w:r>
            <w:r>
              <w:rPr>
                <w:rFonts w:ascii="Times New Roman" w:hAnsi="Times New Roman" w:cs="Times New Roman"/>
                <w:sz w:val="24"/>
                <w:szCs w:val="24"/>
              </w:rPr>
              <w:t>7</w:t>
            </w:r>
            <w:r w:rsidRPr="001C7DF6">
              <w:rPr>
                <w:rFonts w:ascii="Times New Roman" w:hAnsi="Times New Roman" w:cs="Times New Roman"/>
                <w:sz w:val="24"/>
                <w:szCs w:val="24"/>
              </w:rPr>
              <w:t>-2</w:t>
            </w:r>
            <w:r>
              <w:rPr>
                <w:rFonts w:ascii="Times New Roman" w:hAnsi="Times New Roman" w:cs="Times New Roman"/>
                <w:sz w:val="24"/>
                <w:szCs w:val="24"/>
              </w:rPr>
              <w:t>8</w:t>
            </w:r>
            <w:r w:rsidRPr="001C7DF6">
              <w:rPr>
                <w:rFonts w:ascii="Times New Roman" w:hAnsi="Times New Roman" w:cs="Times New Roman"/>
                <w:sz w:val="24"/>
                <w:szCs w:val="24"/>
              </w:rPr>
              <w:t>.</w:t>
            </w:r>
            <w:r>
              <w:rPr>
                <w:rFonts w:ascii="Times New Roman" w:hAnsi="Times New Roman" w:cs="Times New Roman"/>
                <w:sz w:val="24"/>
                <w:szCs w:val="24"/>
              </w:rPr>
              <w:t>9</w:t>
            </w:r>
            <w:r w:rsidRPr="001C7DF6">
              <w:rPr>
                <w:rFonts w:ascii="Times New Roman" w:hAnsi="Times New Roman" w:cs="Times New Roman"/>
                <w:sz w:val="24"/>
                <w:szCs w:val="24"/>
              </w:rPr>
              <w:t>)</w:t>
            </w:r>
          </w:p>
        </w:tc>
        <w:tc>
          <w:tcPr>
            <w:tcW w:w="941" w:type="dxa"/>
          </w:tcPr>
          <w:p w14:paraId="2616C23F" w14:textId="77777777" w:rsidR="00DE5D30" w:rsidRPr="001C7DF6" w:rsidRDefault="00DE5D30" w:rsidP="00E464A4">
            <w:pPr>
              <w:rPr>
                <w:rFonts w:ascii="Times New Roman" w:hAnsi="Times New Roman" w:cs="Times New Roman"/>
                <w:sz w:val="24"/>
                <w:szCs w:val="24"/>
              </w:rPr>
            </w:pPr>
            <w:r w:rsidRPr="001C7DF6">
              <w:rPr>
                <w:rFonts w:ascii="Times New Roman" w:hAnsi="Times New Roman" w:cs="Times New Roman"/>
                <w:sz w:val="24"/>
                <w:szCs w:val="24"/>
              </w:rPr>
              <w:t>0.</w:t>
            </w:r>
            <w:r>
              <w:rPr>
                <w:rFonts w:ascii="Times New Roman" w:hAnsi="Times New Roman" w:cs="Times New Roman"/>
                <w:sz w:val="24"/>
                <w:szCs w:val="24"/>
              </w:rPr>
              <w:t>121</w:t>
            </w:r>
            <w:r w:rsidRPr="001C7DF6">
              <w:rPr>
                <w:rFonts w:ascii="Times New Roman" w:hAnsi="Times New Roman" w:cs="Times New Roman"/>
                <w:sz w:val="24"/>
                <w:szCs w:val="24"/>
                <w:vertAlign w:val="superscript"/>
              </w:rPr>
              <w:t>#</w:t>
            </w:r>
          </w:p>
        </w:tc>
      </w:tr>
      <w:tr w:rsidR="00DE5D30" w:rsidRPr="001C7DF6" w14:paraId="6A997EEE" w14:textId="77777777" w:rsidTr="00E464A4">
        <w:tc>
          <w:tcPr>
            <w:tcW w:w="4106" w:type="dxa"/>
          </w:tcPr>
          <w:p w14:paraId="332AF2B1" w14:textId="77777777" w:rsidR="00DE5D30" w:rsidRPr="001C7DF6" w:rsidRDefault="00DE5D30" w:rsidP="00E464A4">
            <w:pPr>
              <w:rPr>
                <w:rFonts w:ascii="Times New Roman" w:hAnsi="Times New Roman" w:cs="Times New Roman"/>
                <w:sz w:val="24"/>
                <w:szCs w:val="24"/>
              </w:rPr>
            </w:pPr>
            <w:r w:rsidRPr="001C7DF6">
              <w:rPr>
                <w:rFonts w:ascii="Times New Roman" w:hAnsi="Times New Roman" w:cs="Times New Roman"/>
                <w:sz w:val="24"/>
                <w:szCs w:val="24"/>
              </w:rPr>
              <w:t>Birthweight *</w:t>
            </w:r>
          </w:p>
        </w:tc>
        <w:tc>
          <w:tcPr>
            <w:tcW w:w="2238" w:type="dxa"/>
          </w:tcPr>
          <w:p w14:paraId="11AD5049" w14:textId="77777777" w:rsidR="00DE5D30" w:rsidRPr="001C7DF6" w:rsidRDefault="00DE5D30" w:rsidP="00E464A4">
            <w:pPr>
              <w:jc w:val="center"/>
              <w:rPr>
                <w:rFonts w:ascii="Times New Roman" w:hAnsi="Times New Roman" w:cs="Times New Roman"/>
                <w:sz w:val="24"/>
                <w:szCs w:val="24"/>
              </w:rPr>
            </w:pPr>
            <w:r>
              <w:rPr>
                <w:rFonts w:ascii="Times New Roman" w:hAnsi="Times New Roman" w:cs="Times New Roman"/>
                <w:sz w:val="24"/>
                <w:szCs w:val="24"/>
              </w:rPr>
              <w:t>926</w:t>
            </w:r>
            <w:r w:rsidRPr="001C7DF6">
              <w:rPr>
                <w:rFonts w:ascii="Times New Roman" w:hAnsi="Times New Roman" w:cs="Times New Roman"/>
                <w:sz w:val="24"/>
                <w:szCs w:val="24"/>
              </w:rPr>
              <w:t xml:space="preserve"> (</w:t>
            </w:r>
            <w:r>
              <w:rPr>
                <w:rFonts w:ascii="Times New Roman" w:hAnsi="Times New Roman" w:cs="Times New Roman"/>
                <w:sz w:val="24"/>
                <w:szCs w:val="24"/>
              </w:rPr>
              <w:t>760</w:t>
            </w:r>
            <w:r w:rsidRPr="001C7DF6">
              <w:rPr>
                <w:rFonts w:ascii="Times New Roman" w:hAnsi="Times New Roman" w:cs="Times New Roman"/>
                <w:sz w:val="24"/>
                <w:szCs w:val="24"/>
              </w:rPr>
              <w:t>-</w:t>
            </w:r>
            <w:r>
              <w:rPr>
                <w:rFonts w:ascii="Times New Roman" w:hAnsi="Times New Roman" w:cs="Times New Roman"/>
                <w:sz w:val="24"/>
                <w:szCs w:val="24"/>
              </w:rPr>
              <w:t>1260</w:t>
            </w:r>
            <w:r w:rsidRPr="001C7DF6">
              <w:rPr>
                <w:rFonts w:ascii="Times New Roman" w:hAnsi="Times New Roman" w:cs="Times New Roman"/>
                <w:sz w:val="24"/>
                <w:szCs w:val="24"/>
              </w:rPr>
              <w:t>)</w:t>
            </w:r>
          </w:p>
        </w:tc>
        <w:tc>
          <w:tcPr>
            <w:tcW w:w="2350" w:type="dxa"/>
          </w:tcPr>
          <w:p w14:paraId="40EDCE25" w14:textId="77777777" w:rsidR="00DE5D30" w:rsidRPr="001C7DF6" w:rsidRDefault="00DE5D30" w:rsidP="00E464A4">
            <w:pPr>
              <w:jc w:val="center"/>
              <w:rPr>
                <w:rFonts w:ascii="Times New Roman" w:hAnsi="Times New Roman" w:cs="Times New Roman"/>
                <w:sz w:val="24"/>
                <w:szCs w:val="24"/>
              </w:rPr>
            </w:pPr>
            <w:r>
              <w:rPr>
                <w:rFonts w:ascii="Times New Roman" w:hAnsi="Times New Roman" w:cs="Times New Roman"/>
                <w:sz w:val="24"/>
                <w:szCs w:val="24"/>
              </w:rPr>
              <w:t>800</w:t>
            </w:r>
            <w:r w:rsidRPr="001C7DF6">
              <w:rPr>
                <w:rFonts w:ascii="Times New Roman" w:hAnsi="Times New Roman" w:cs="Times New Roman"/>
                <w:sz w:val="24"/>
                <w:szCs w:val="24"/>
              </w:rPr>
              <w:t xml:space="preserve"> (</w:t>
            </w:r>
            <w:r>
              <w:rPr>
                <w:rFonts w:ascii="Times New Roman" w:hAnsi="Times New Roman" w:cs="Times New Roman"/>
                <w:sz w:val="24"/>
                <w:szCs w:val="24"/>
              </w:rPr>
              <w:t>700</w:t>
            </w:r>
            <w:r w:rsidRPr="001C7DF6">
              <w:rPr>
                <w:rFonts w:ascii="Times New Roman" w:hAnsi="Times New Roman" w:cs="Times New Roman"/>
                <w:sz w:val="24"/>
                <w:szCs w:val="24"/>
              </w:rPr>
              <w:t>-</w:t>
            </w:r>
            <w:r>
              <w:rPr>
                <w:rFonts w:ascii="Times New Roman" w:hAnsi="Times New Roman" w:cs="Times New Roman"/>
                <w:sz w:val="24"/>
                <w:szCs w:val="24"/>
              </w:rPr>
              <w:t>1000</w:t>
            </w:r>
            <w:r w:rsidRPr="001C7DF6">
              <w:rPr>
                <w:rFonts w:ascii="Times New Roman" w:hAnsi="Times New Roman" w:cs="Times New Roman"/>
                <w:sz w:val="24"/>
                <w:szCs w:val="24"/>
              </w:rPr>
              <w:t>)</w:t>
            </w:r>
          </w:p>
        </w:tc>
        <w:tc>
          <w:tcPr>
            <w:tcW w:w="941" w:type="dxa"/>
          </w:tcPr>
          <w:p w14:paraId="7E0A422C" w14:textId="77777777" w:rsidR="00DE5D30" w:rsidRPr="001C7DF6" w:rsidRDefault="00DE5D30" w:rsidP="00E464A4">
            <w:pPr>
              <w:rPr>
                <w:rFonts w:ascii="Times New Roman" w:hAnsi="Times New Roman" w:cs="Times New Roman"/>
                <w:sz w:val="24"/>
                <w:szCs w:val="24"/>
              </w:rPr>
            </w:pPr>
            <w:r w:rsidRPr="001C7DF6">
              <w:rPr>
                <w:rFonts w:ascii="Times New Roman" w:hAnsi="Times New Roman" w:cs="Times New Roman"/>
                <w:sz w:val="24"/>
                <w:szCs w:val="24"/>
              </w:rPr>
              <w:t>0.</w:t>
            </w:r>
            <w:r>
              <w:rPr>
                <w:rFonts w:ascii="Times New Roman" w:hAnsi="Times New Roman" w:cs="Times New Roman"/>
                <w:sz w:val="24"/>
                <w:szCs w:val="24"/>
              </w:rPr>
              <w:t>350</w:t>
            </w:r>
            <w:r w:rsidRPr="001C7DF6">
              <w:rPr>
                <w:rFonts w:ascii="Times New Roman" w:hAnsi="Times New Roman" w:cs="Times New Roman"/>
                <w:sz w:val="24"/>
                <w:szCs w:val="24"/>
                <w:vertAlign w:val="superscript"/>
              </w:rPr>
              <w:t>#</w:t>
            </w:r>
          </w:p>
        </w:tc>
      </w:tr>
      <w:tr w:rsidR="00DE5D30" w:rsidRPr="001C7DF6" w14:paraId="401C0F3A" w14:textId="77777777" w:rsidTr="00E464A4">
        <w:tc>
          <w:tcPr>
            <w:tcW w:w="4106" w:type="dxa"/>
          </w:tcPr>
          <w:p w14:paraId="1DA74E80" w14:textId="77777777" w:rsidR="00DE5D30" w:rsidRPr="001C7DF6" w:rsidRDefault="00DE5D30" w:rsidP="00E464A4">
            <w:pPr>
              <w:rPr>
                <w:rFonts w:ascii="Times New Roman" w:hAnsi="Times New Roman" w:cs="Times New Roman"/>
                <w:sz w:val="24"/>
                <w:szCs w:val="24"/>
              </w:rPr>
            </w:pPr>
            <w:r>
              <w:rPr>
                <w:rFonts w:ascii="Times New Roman" w:hAnsi="Times New Roman" w:cs="Times New Roman"/>
                <w:sz w:val="24"/>
                <w:szCs w:val="24"/>
              </w:rPr>
              <w:t>Male (%)</w:t>
            </w:r>
          </w:p>
        </w:tc>
        <w:tc>
          <w:tcPr>
            <w:tcW w:w="2238" w:type="dxa"/>
          </w:tcPr>
          <w:p w14:paraId="367B3667" w14:textId="77777777" w:rsidR="00DE5D30" w:rsidRPr="001C7DF6" w:rsidRDefault="00DE5D30" w:rsidP="00E464A4">
            <w:pPr>
              <w:jc w:val="center"/>
              <w:rPr>
                <w:rFonts w:ascii="Times New Roman" w:hAnsi="Times New Roman" w:cs="Times New Roman"/>
                <w:sz w:val="24"/>
                <w:szCs w:val="24"/>
              </w:rPr>
            </w:pPr>
            <w:r>
              <w:rPr>
                <w:rFonts w:ascii="Times New Roman" w:hAnsi="Times New Roman" w:cs="Times New Roman"/>
                <w:sz w:val="24"/>
                <w:szCs w:val="24"/>
              </w:rPr>
              <w:t>14 (67)</w:t>
            </w:r>
          </w:p>
        </w:tc>
        <w:tc>
          <w:tcPr>
            <w:tcW w:w="2350" w:type="dxa"/>
          </w:tcPr>
          <w:p w14:paraId="2FE2E636" w14:textId="77777777" w:rsidR="00DE5D30" w:rsidRPr="001C7DF6" w:rsidRDefault="00DE5D30" w:rsidP="00E464A4">
            <w:pPr>
              <w:jc w:val="center"/>
              <w:rPr>
                <w:rFonts w:ascii="Times New Roman" w:hAnsi="Times New Roman" w:cs="Times New Roman"/>
                <w:sz w:val="24"/>
                <w:szCs w:val="24"/>
              </w:rPr>
            </w:pPr>
            <w:r>
              <w:rPr>
                <w:rFonts w:ascii="Times New Roman" w:hAnsi="Times New Roman" w:cs="Times New Roman"/>
                <w:sz w:val="24"/>
                <w:szCs w:val="24"/>
              </w:rPr>
              <w:t>28 (62)</w:t>
            </w:r>
          </w:p>
        </w:tc>
        <w:tc>
          <w:tcPr>
            <w:tcW w:w="941" w:type="dxa"/>
          </w:tcPr>
          <w:p w14:paraId="2EA66276" w14:textId="77777777" w:rsidR="00DE5D30" w:rsidRPr="001C7DF6" w:rsidRDefault="00DE5D30" w:rsidP="00E464A4">
            <w:pPr>
              <w:rPr>
                <w:rFonts w:ascii="Times New Roman" w:hAnsi="Times New Roman" w:cs="Times New Roman"/>
                <w:sz w:val="24"/>
                <w:szCs w:val="24"/>
              </w:rPr>
            </w:pPr>
            <w:r>
              <w:rPr>
                <w:rFonts w:ascii="Times New Roman" w:hAnsi="Times New Roman" w:cs="Times New Roman"/>
                <w:sz w:val="24"/>
                <w:szCs w:val="24"/>
              </w:rPr>
              <w:t>1.00</w:t>
            </w:r>
          </w:p>
        </w:tc>
      </w:tr>
    </w:tbl>
    <w:bookmarkEnd w:id="3"/>
    <w:p w14:paraId="0FB9C473" w14:textId="4CF7181D" w:rsidR="00001979" w:rsidRDefault="00DE5D30" w:rsidP="00001979">
      <w:pPr>
        <w:spacing w:line="360" w:lineRule="auto"/>
        <w:rPr>
          <w:rFonts w:ascii="Times New Roman" w:hAnsi="Times New Roman" w:cs="Times New Roman"/>
        </w:rPr>
      </w:pPr>
      <w:r w:rsidRPr="000C2391">
        <w:rPr>
          <w:rFonts w:ascii="Times New Roman" w:hAnsi="Times New Roman" w:cs="Times New Roman"/>
        </w:rPr>
        <w:t>* Median (inter-quartile range)</w:t>
      </w:r>
      <w:r w:rsidR="000C2391">
        <w:rPr>
          <w:rFonts w:ascii="Times New Roman" w:hAnsi="Times New Roman" w:cs="Times New Roman"/>
        </w:rPr>
        <w:t xml:space="preserve">, </w:t>
      </w:r>
      <w:r w:rsidR="00001979" w:rsidRPr="00E87C6B">
        <w:rPr>
          <w:rFonts w:ascii="Times New Roman" w:hAnsi="Times New Roman" w:cs="Times New Roman"/>
        </w:rPr>
        <w:t>p Values are from X</w:t>
      </w:r>
      <w:r w:rsidR="00001979" w:rsidRPr="00E87C6B">
        <w:rPr>
          <w:rFonts w:ascii="Times New Roman" w:hAnsi="Times New Roman" w:cs="Times New Roman"/>
          <w:vertAlign w:val="superscript"/>
        </w:rPr>
        <w:t>2</w:t>
      </w:r>
      <w:r w:rsidR="00001979" w:rsidRPr="00E87C6B">
        <w:rPr>
          <w:rFonts w:ascii="Times New Roman" w:hAnsi="Times New Roman" w:cs="Times New Roman"/>
        </w:rPr>
        <w:t xml:space="preserve"> tests unless marked with #, indicating Mann-Whitney test.</w:t>
      </w:r>
    </w:p>
    <w:p w14:paraId="7A5E267B" w14:textId="77777777" w:rsidR="000C2391" w:rsidRPr="000C2391" w:rsidRDefault="000C2391" w:rsidP="00DE5D30">
      <w:pPr>
        <w:rPr>
          <w:rFonts w:ascii="Times New Roman" w:hAnsi="Times New Roman" w:cs="Times New Roman"/>
        </w:rPr>
      </w:pPr>
    </w:p>
    <w:p w14:paraId="7087F276" w14:textId="18703622" w:rsidR="00DE5D30" w:rsidRDefault="00001979" w:rsidP="00DE5D3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Univariate l</w:t>
      </w:r>
      <w:r w:rsidR="00F55D23">
        <w:rPr>
          <w:rFonts w:ascii="Times New Roman" w:hAnsi="Times New Roman" w:cs="Times New Roman"/>
          <w:sz w:val="24"/>
          <w:szCs w:val="24"/>
        </w:rPr>
        <w:t>ogistic</w:t>
      </w:r>
      <w:r w:rsidR="009F2234" w:rsidRPr="00C25EC2">
        <w:rPr>
          <w:rFonts w:ascii="Times New Roman" w:hAnsi="Times New Roman" w:cs="Times New Roman"/>
          <w:sz w:val="24"/>
          <w:szCs w:val="24"/>
        </w:rPr>
        <w:t xml:space="preserve"> regression</w:t>
      </w:r>
      <w:r w:rsidR="009947ED">
        <w:rPr>
          <w:rFonts w:ascii="Times New Roman" w:hAnsi="Times New Roman" w:cs="Times New Roman"/>
          <w:sz w:val="24"/>
          <w:szCs w:val="24"/>
        </w:rPr>
        <w:t xml:space="preserve"> (table 5) </w:t>
      </w:r>
      <w:r w:rsidR="00D4357E">
        <w:rPr>
          <w:rFonts w:ascii="Times New Roman" w:hAnsi="Times New Roman" w:cs="Times New Roman"/>
          <w:sz w:val="24"/>
          <w:szCs w:val="24"/>
        </w:rPr>
        <w:t>showed that</w:t>
      </w:r>
      <w:r w:rsidR="009947ED">
        <w:rPr>
          <w:rFonts w:ascii="Times New Roman" w:hAnsi="Times New Roman" w:cs="Times New Roman"/>
          <w:sz w:val="24"/>
          <w:szCs w:val="24"/>
        </w:rPr>
        <w:t xml:space="preserve"> in infants with a CVC in situ,</w:t>
      </w:r>
      <w:r w:rsidR="00D4357E">
        <w:rPr>
          <w:rFonts w:ascii="Times New Roman" w:hAnsi="Times New Roman" w:cs="Times New Roman"/>
          <w:sz w:val="24"/>
          <w:szCs w:val="24"/>
        </w:rPr>
        <w:t xml:space="preserve"> </w:t>
      </w:r>
      <w:r w:rsidR="009947ED">
        <w:rPr>
          <w:rFonts w:ascii="Times New Roman" w:hAnsi="Times New Roman" w:cs="Times New Roman"/>
          <w:sz w:val="24"/>
          <w:szCs w:val="24"/>
        </w:rPr>
        <w:t xml:space="preserve">higher </w:t>
      </w:r>
      <w:r w:rsidR="00D4357E">
        <w:rPr>
          <w:rFonts w:ascii="Times New Roman" w:hAnsi="Times New Roman" w:cs="Times New Roman"/>
          <w:sz w:val="24"/>
          <w:szCs w:val="24"/>
        </w:rPr>
        <w:t>birthweight</w:t>
      </w:r>
      <w:r w:rsidR="009947ED">
        <w:rPr>
          <w:rFonts w:ascii="Times New Roman" w:hAnsi="Times New Roman" w:cs="Times New Roman"/>
          <w:sz w:val="24"/>
          <w:szCs w:val="24"/>
        </w:rPr>
        <w:t xml:space="preserve"> and gestational age at birth were associated with an increased </w:t>
      </w:r>
      <w:r w:rsidR="00C66121">
        <w:rPr>
          <w:rFonts w:ascii="Times New Roman" w:hAnsi="Times New Roman" w:cs="Times New Roman"/>
          <w:sz w:val="24"/>
          <w:szCs w:val="24"/>
        </w:rPr>
        <w:t xml:space="preserve">overall </w:t>
      </w:r>
      <w:r w:rsidR="009947ED">
        <w:rPr>
          <w:rFonts w:ascii="Times New Roman" w:hAnsi="Times New Roman" w:cs="Times New Roman"/>
          <w:sz w:val="24"/>
          <w:szCs w:val="24"/>
        </w:rPr>
        <w:t xml:space="preserve">risk of CLABSI, whilst higher duration of central line and length of stay were both associated with an increased risk of CLABSI. Study period had no significant effect. A multivariate logistic regression model considering study period, </w:t>
      </w:r>
      <w:r w:rsidR="009F2234" w:rsidRPr="00C25EC2">
        <w:rPr>
          <w:rFonts w:ascii="Times New Roman" w:hAnsi="Times New Roman" w:cs="Times New Roman"/>
          <w:sz w:val="24"/>
          <w:szCs w:val="24"/>
        </w:rPr>
        <w:t>birthweight, gestational age at birth, gender, central line duration and length of stay</w:t>
      </w:r>
      <w:r w:rsidR="009F2234">
        <w:rPr>
          <w:rFonts w:ascii="Times New Roman" w:hAnsi="Times New Roman" w:cs="Times New Roman"/>
          <w:sz w:val="24"/>
          <w:szCs w:val="24"/>
        </w:rPr>
        <w:t xml:space="preserve"> (table 5), showed no difference in the risk of CLABSI between the two </w:t>
      </w:r>
      <w:r w:rsidR="00BB07F0">
        <w:rPr>
          <w:rFonts w:ascii="Times New Roman" w:hAnsi="Times New Roman" w:cs="Times New Roman"/>
          <w:sz w:val="24"/>
          <w:szCs w:val="24"/>
        </w:rPr>
        <w:t>periods</w:t>
      </w:r>
      <w:r w:rsidR="005F4C60">
        <w:rPr>
          <w:rFonts w:ascii="Times New Roman" w:hAnsi="Times New Roman" w:cs="Times New Roman"/>
          <w:sz w:val="24"/>
          <w:szCs w:val="24"/>
        </w:rPr>
        <w:t xml:space="preserve"> </w:t>
      </w:r>
      <w:r w:rsidR="009F2234">
        <w:rPr>
          <w:rFonts w:ascii="Times New Roman" w:hAnsi="Times New Roman" w:cs="Times New Roman"/>
          <w:sz w:val="24"/>
          <w:szCs w:val="24"/>
        </w:rPr>
        <w:t>(</w:t>
      </w:r>
      <w:r w:rsidR="00B24224">
        <w:rPr>
          <w:rFonts w:ascii="Times New Roman" w:hAnsi="Times New Roman" w:cs="Times New Roman"/>
          <w:sz w:val="24"/>
          <w:szCs w:val="24"/>
        </w:rPr>
        <w:t>OR</w:t>
      </w:r>
      <w:r w:rsidR="009F2234">
        <w:rPr>
          <w:rFonts w:ascii="Times New Roman" w:hAnsi="Times New Roman" w:cs="Times New Roman"/>
          <w:sz w:val="24"/>
          <w:szCs w:val="24"/>
        </w:rPr>
        <w:t xml:space="preserve"> 1.05,</w:t>
      </w:r>
      <w:r w:rsidR="00E635C9">
        <w:rPr>
          <w:rFonts w:ascii="Times New Roman" w:hAnsi="Times New Roman" w:cs="Times New Roman"/>
          <w:sz w:val="24"/>
          <w:szCs w:val="24"/>
        </w:rPr>
        <w:t xml:space="preserve"> 95% CI 0.57-1</w:t>
      </w:r>
      <w:r w:rsidR="00BE62BB">
        <w:rPr>
          <w:rFonts w:ascii="Times New Roman" w:hAnsi="Times New Roman" w:cs="Times New Roman"/>
          <w:sz w:val="24"/>
          <w:szCs w:val="24"/>
        </w:rPr>
        <w:t>.</w:t>
      </w:r>
      <w:r w:rsidR="00E635C9">
        <w:rPr>
          <w:rFonts w:ascii="Times New Roman" w:hAnsi="Times New Roman" w:cs="Times New Roman"/>
          <w:sz w:val="24"/>
          <w:szCs w:val="24"/>
        </w:rPr>
        <w:t>91,</w:t>
      </w:r>
      <w:r w:rsidR="009F2234">
        <w:rPr>
          <w:rFonts w:ascii="Times New Roman" w:hAnsi="Times New Roman" w:cs="Times New Roman"/>
          <w:sz w:val="24"/>
          <w:szCs w:val="24"/>
        </w:rPr>
        <w:t xml:space="preserve"> p=0.886). </w:t>
      </w:r>
      <w:r w:rsidR="009947ED">
        <w:rPr>
          <w:rFonts w:ascii="Times New Roman" w:hAnsi="Times New Roman" w:cs="Times New Roman"/>
          <w:sz w:val="24"/>
          <w:szCs w:val="24"/>
        </w:rPr>
        <w:t xml:space="preserve">However, </w:t>
      </w:r>
      <w:r w:rsidR="001F7510">
        <w:rPr>
          <w:rFonts w:ascii="Times New Roman" w:hAnsi="Times New Roman" w:cs="Times New Roman"/>
          <w:sz w:val="24"/>
          <w:szCs w:val="24"/>
        </w:rPr>
        <w:t xml:space="preserve">higher </w:t>
      </w:r>
      <w:r w:rsidR="009F2234" w:rsidRPr="00641A7E">
        <w:rPr>
          <w:rFonts w:ascii="Times New Roman" w:hAnsi="Times New Roman" w:cs="Times New Roman"/>
          <w:sz w:val="24"/>
          <w:szCs w:val="24"/>
        </w:rPr>
        <w:t>gestational age at birth</w:t>
      </w:r>
      <w:r w:rsidR="0082076E" w:rsidRPr="00641A7E">
        <w:rPr>
          <w:rFonts w:ascii="Times New Roman" w:hAnsi="Times New Roman" w:cs="Times New Roman"/>
          <w:sz w:val="24"/>
          <w:szCs w:val="24"/>
        </w:rPr>
        <w:t xml:space="preserve"> </w:t>
      </w:r>
      <w:r w:rsidR="001F7510">
        <w:rPr>
          <w:rFonts w:ascii="Times New Roman" w:hAnsi="Times New Roman" w:cs="Times New Roman"/>
          <w:sz w:val="24"/>
          <w:szCs w:val="24"/>
        </w:rPr>
        <w:t xml:space="preserve">continued to be associated with a reduced risk of CLABSI </w:t>
      </w:r>
      <w:r w:rsidR="0082076E" w:rsidRPr="00641A7E">
        <w:rPr>
          <w:rFonts w:ascii="Times New Roman" w:hAnsi="Times New Roman" w:cs="Times New Roman"/>
          <w:sz w:val="24"/>
          <w:szCs w:val="24"/>
        </w:rPr>
        <w:t xml:space="preserve">(OR 0.83, 95%CI </w:t>
      </w:r>
      <w:r w:rsidR="00641A7E" w:rsidRPr="00641A7E">
        <w:rPr>
          <w:rFonts w:ascii="Times New Roman" w:hAnsi="Times New Roman" w:cs="Times New Roman"/>
          <w:sz w:val="24"/>
          <w:szCs w:val="24"/>
        </w:rPr>
        <w:t>0.73-0.94, p=0.003)</w:t>
      </w:r>
      <w:r w:rsidR="00E61A57" w:rsidRPr="00641A7E">
        <w:rPr>
          <w:rFonts w:ascii="Times New Roman" w:hAnsi="Times New Roman" w:cs="Times New Roman"/>
          <w:sz w:val="24"/>
          <w:szCs w:val="24"/>
        </w:rPr>
        <w:t xml:space="preserve">, and </w:t>
      </w:r>
      <w:r w:rsidR="001F7510">
        <w:rPr>
          <w:rFonts w:ascii="Times New Roman" w:hAnsi="Times New Roman" w:cs="Times New Roman"/>
          <w:sz w:val="24"/>
          <w:szCs w:val="24"/>
        </w:rPr>
        <w:t xml:space="preserve">the effect of longer central line duration </w:t>
      </w:r>
      <w:r w:rsidR="0058327C">
        <w:rPr>
          <w:rFonts w:ascii="Times New Roman" w:hAnsi="Times New Roman" w:cs="Times New Roman"/>
          <w:sz w:val="24"/>
          <w:szCs w:val="24"/>
        </w:rPr>
        <w:t>on</w:t>
      </w:r>
      <w:r w:rsidR="00B61B2A">
        <w:rPr>
          <w:rFonts w:ascii="Times New Roman" w:hAnsi="Times New Roman" w:cs="Times New Roman"/>
          <w:sz w:val="24"/>
          <w:szCs w:val="24"/>
        </w:rPr>
        <w:t xml:space="preserve"> </w:t>
      </w:r>
      <w:r w:rsidR="001F7510">
        <w:rPr>
          <w:rFonts w:ascii="Times New Roman" w:hAnsi="Times New Roman" w:cs="Times New Roman"/>
          <w:sz w:val="24"/>
          <w:szCs w:val="24"/>
        </w:rPr>
        <w:t>the</w:t>
      </w:r>
      <w:r w:rsidR="00E61A57" w:rsidRPr="00641A7E">
        <w:rPr>
          <w:rFonts w:ascii="Times New Roman" w:hAnsi="Times New Roman" w:cs="Times New Roman"/>
          <w:sz w:val="24"/>
          <w:szCs w:val="24"/>
        </w:rPr>
        <w:t xml:space="preserve"> </w:t>
      </w:r>
      <w:r w:rsidR="007803AD">
        <w:rPr>
          <w:rFonts w:ascii="Times New Roman" w:hAnsi="Times New Roman" w:cs="Times New Roman"/>
          <w:sz w:val="24"/>
          <w:szCs w:val="24"/>
        </w:rPr>
        <w:t xml:space="preserve">increased </w:t>
      </w:r>
      <w:r w:rsidR="00E61A57" w:rsidRPr="00641A7E">
        <w:rPr>
          <w:rFonts w:ascii="Times New Roman" w:hAnsi="Times New Roman" w:cs="Times New Roman"/>
          <w:sz w:val="24"/>
          <w:szCs w:val="24"/>
        </w:rPr>
        <w:t xml:space="preserve">risk of CLABSI </w:t>
      </w:r>
      <w:r w:rsidR="001F7510">
        <w:rPr>
          <w:rFonts w:ascii="Times New Roman" w:hAnsi="Times New Roman" w:cs="Times New Roman"/>
          <w:sz w:val="24"/>
          <w:szCs w:val="24"/>
        </w:rPr>
        <w:t>also remained</w:t>
      </w:r>
      <w:r w:rsidR="00AE3A9A" w:rsidRPr="00641A7E">
        <w:rPr>
          <w:rFonts w:ascii="Times New Roman" w:hAnsi="Times New Roman" w:cs="Times New Roman"/>
          <w:sz w:val="24"/>
          <w:szCs w:val="24"/>
        </w:rPr>
        <w:t xml:space="preserve"> (OR 1.06, </w:t>
      </w:r>
      <w:r w:rsidR="0082076E" w:rsidRPr="00641A7E">
        <w:rPr>
          <w:rFonts w:ascii="Times New Roman" w:hAnsi="Times New Roman" w:cs="Times New Roman"/>
          <w:sz w:val="24"/>
          <w:szCs w:val="24"/>
        </w:rPr>
        <w:t>95% CI 1.04-1.09, p &lt;0.01)</w:t>
      </w:r>
      <w:r w:rsidR="00641A7E" w:rsidRPr="00641A7E">
        <w:rPr>
          <w:rFonts w:ascii="Times New Roman" w:hAnsi="Times New Roman" w:cs="Times New Roman"/>
          <w:sz w:val="24"/>
          <w:szCs w:val="24"/>
        </w:rPr>
        <w:t>.</w:t>
      </w:r>
      <w:r w:rsidR="00757A98">
        <w:rPr>
          <w:rFonts w:ascii="Times New Roman" w:hAnsi="Times New Roman" w:cs="Times New Roman"/>
          <w:sz w:val="24"/>
          <w:szCs w:val="24"/>
        </w:rPr>
        <w:t xml:space="preserve"> When looking at only </w:t>
      </w:r>
      <w:r w:rsidR="00D5112D">
        <w:rPr>
          <w:rFonts w:ascii="Times New Roman" w:hAnsi="Times New Roman" w:cs="Times New Roman"/>
          <w:sz w:val="24"/>
          <w:szCs w:val="24"/>
        </w:rPr>
        <w:t>p</w:t>
      </w:r>
      <w:r w:rsidR="00757A98">
        <w:rPr>
          <w:rFonts w:ascii="Times New Roman" w:hAnsi="Times New Roman" w:cs="Times New Roman"/>
          <w:sz w:val="24"/>
          <w:szCs w:val="24"/>
        </w:rPr>
        <w:t xml:space="preserve">athogens, whilst there was </w:t>
      </w:r>
      <w:r w:rsidR="00C66121">
        <w:rPr>
          <w:rFonts w:ascii="Times New Roman" w:hAnsi="Times New Roman" w:cs="Times New Roman"/>
          <w:sz w:val="24"/>
          <w:szCs w:val="24"/>
        </w:rPr>
        <w:t>significantly</w:t>
      </w:r>
      <w:r w:rsidR="00757A98">
        <w:rPr>
          <w:rFonts w:ascii="Times New Roman" w:hAnsi="Times New Roman" w:cs="Times New Roman"/>
          <w:sz w:val="24"/>
          <w:szCs w:val="24"/>
        </w:rPr>
        <w:t xml:space="preserve"> higher risk of </w:t>
      </w:r>
      <w:r w:rsidR="00C66121">
        <w:rPr>
          <w:rFonts w:ascii="Times New Roman" w:hAnsi="Times New Roman" w:cs="Times New Roman"/>
          <w:sz w:val="24"/>
          <w:szCs w:val="24"/>
        </w:rPr>
        <w:t xml:space="preserve">a CLABSI by a pathogen </w:t>
      </w:r>
      <w:r w:rsidR="00757A98">
        <w:rPr>
          <w:rFonts w:ascii="Times New Roman" w:hAnsi="Times New Roman" w:cs="Times New Roman"/>
          <w:sz w:val="24"/>
          <w:szCs w:val="24"/>
        </w:rPr>
        <w:t>in the intervention period (</w:t>
      </w:r>
      <w:r w:rsidR="00757A98" w:rsidRPr="00757A98">
        <w:rPr>
          <w:rFonts w:ascii="Times New Roman" w:hAnsi="Times New Roman" w:cs="Times New Roman"/>
          <w:sz w:val="24"/>
          <w:szCs w:val="24"/>
        </w:rPr>
        <w:t>OR 4.5</w:t>
      </w:r>
      <w:r w:rsidR="00757A98">
        <w:rPr>
          <w:rFonts w:ascii="Times New Roman" w:hAnsi="Times New Roman" w:cs="Times New Roman"/>
          <w:sz w:val="24"/>
          <w:szCs w:val="24"/>
        </w:rPr>
        <w:t xml:space="preserve">4 95% CI 1.05 – 19.52, </w:t>
      </w:r>
      <w:r w:rsidR="00757A98" w:rsidRPr="00757A98">
        <w:rPr>
          <w:rFonts w:ascii="Times New Roman" w:hAnsi="Times New Roman" w:cs="Times New Roman"/>
          <w:sz w:val="24"/>
          <w:szCs w:val="24"/>
        </w:rPr>
        <w:t xml:space="preserve">p </w:t>
      </w:r>
      <w:r w:rsidR="00757A98">
        <w:rPr>
          <w:rFonts w:ascii="Times New Roman" w:hAnsi="Times New Roman" w:cs="Times New Roman"/>
          <w:sz w:val="24"/>
          <w:szCs w:val="24"/>
        </w:rPr>
        <w:t>=</w:t>
      </w:r>
      <w:r w:rsidR="00757A98" w:rsidRPr="00757A98">
        <w:rPr>
          <w:rFonts w:ascii="Times New Roman" w:hAnsi="Times New Roman" w:cs="Times New Roman"/>
          <w:sz w:val="24"/>
          <w:szCs w:val="24"/>
        </w:rPr>
        <w:t>0.042)</w:t>
      </w:r>
      <w:r w:rsidR="00757A98">
        <w:rPr>
          <w:rFonts w:ascii="Times New Roman" w:hAnsi="Times New Roman" w:cs="Times New Roman"/>
          <w:sz w:val="24"/>
          <w:szCs w:val="24"/>
        </w:rPr>
        <w:t xml:space="preserve">, after adjustment for </w:t>
      </w:r>
      <w:r w:rsidR="00757A98" w:rsidRPr="00C25EC2">
        <w:rPr>
          <w:rFonts w:ascii="Times New Roman" w:hAnsi="Times New Roman" w:cs="Times New Roman"/>
          <w:sz w:val="24"/>
          <w:szCs w:val="24"/>
        </w:rPr>
        <w:t>birthweight, gestational age at birth, gender, central line duration and length of stay</w:t>
      </w:r>
      <w:r w:rsidR="00757A98">
        <w:rPr>
          <w:rFonts w:ascii="Times New Roman" w:hAnsi="Times New Roman" w:cs="Times New Roman"/>
          <w:sz w:val="24"/>
          <w:szCs w:val="24"/>
        </w:rPr>
        <w:t xml:space="preserve">, this was no </w:t>
      </w:r>
      <w:r w:rsidR="00C66121">
        <w:rPr>
          <w:rFonts w:ascii="Times New Roman" w:hAnsi="Times New Roman" w:cs="Times New Roman"/>
          <w:sz w:val="24"/>
          <w:szCs w:val="24"/>
        </w:rPr>
        <w:t>longer</w:t>
      </w:r>
      <w:r w:rsidR="00757A98">
        <w:rPr>
          <w:rFonts w:ascii="Times New Roman" w:hAnsi="Times New Roman" w:cs="Times New Roman"/>
          <w:sz w:val="24"/>
          <w:szCs w:val="24"/>
        </w:rPr>
        <w:t xml:space="preserve"> significant </w:t>
      </w:r>
      <w:bookmarkStart w:id="4" w:name="_Hlk193831105"/>
      <w:r w:rsidR="00C66121">
        <w:rPr>
          <w:rFonts w:ascii="Times New Roman" w:hAnsi="Times New Roman" w:cs="Times New Roman"/>
          <w:sz w:val="24"/>
          <w:szCs w:val="24"/>
        </w:rPr>
        <w:t>(</w:t>
      </w:r>
      <w:r w:rsidR="00C66121" w:rsidRPr="00757A98">
        <w:rPr>
          <w:rFonts w:ascii="Times New Roman" w:hAnsi="Times New Roman" w:cs="Times New Roman"/>
          <w:sz w:val="24"/>
          <w:szCs w:val="24"/>
        </w:rPr>
        <w:t xml:space="preserve">OR </w:t>
      </w:r>
      <w:r w:rsidR="00C66121">
        <w:rPr>
          <w:rFonts w:ascii="Times New Roman" w:hAnsi="Times New Roman" w:cs="Times New Roman"/>
          <w:sz w:val="24"/>
          <w:szCs w:val="24"/>
        </w:rPr>
        <w:t xml:space="preserve">3.54 95% CI 0.77 – 16.06, </w:t>
      </w:r>
      <w:r w:rsidR="00C66121" w:rsidRPr="00757A98">
        <w:rPr>
          <w:rFonts w:ascii="Times New Roman" w:hAnsi="Times New Roman" w:cs="Times New Roman"/>
          <w:sz w:val="24"/>
          <w:szCs w:val="24"/>
        </w:rPr>
        <w:t xml:space="preserve">p </w:t>
      </w:r>
      <w:r w:rsidR="00C66121">
        <w:rPr>
          <w:rFonts w:ascii="Times New Roman" w:hAnsi="Times New Roman" w:cs="Times New Roman"/>
          <w:sz w:val="24"/>
          <w:szCs w:val="24"/>
        </w:rPr>
        <w:t>=</w:t>
      </w:r>
      <w:r w:rsidR="00C66121" w:rsidRPr="00757A98">
        <w:rPr>
          <w:rFonts w:ascii="Times New Roman" w:hAnsi="Times New Roman" w:cs="Times New Roman"/>
          <w:sz w:val="24"/>
          <w:szCs w:val="24"/>
        </w:rPr>
        <w:t>0.</w:t>
      </w:r>
      <w:r w:rsidR="00C66121">
        <w:rPr>
          <w:rFonts w:ascii="Times New Roman" w:hAnsi="Times New Roman" w:cs="Times New Roman"/>
          <w:sz w:val="24"/>
          <w:szCs w:val="24"/>
        </w:rPr>
        <w:t>10</w:t>
      </w:r>
      <w:r w:rsidR="00C66121" w:rsidRPr="00757A98">
        <w:rPr>
          <w:rFonts w:ascii="Times New Roman" w:hAnsi="Times New Roman" w:cs="Times New Roman"/>
          <w:sz w:val="24"/>
          <w:szCs w:val="24"/>
        </w:rPr>
        <w:t>2)</w:t>
      </w:r>
      <w:bookmarkEnd w:id="4"/>
      <w:r w:rsidR="00C66121">
        <w:rPr>
          <w:rFonts w:ascii="Times New Roman" w:hAnsi="Times New Roman" w:cs="Times New Roman"/>
          <w:sz w:val="24"/>
          <w:szCs w:val="24"/>
        </w:rPr>
        <w:t>. Repeating this analysis for only CLABSIs with CoNS, the was no significant difference between study periods before (</w:t>
      </w:r>
      <w:r w:rsidR="00C66121" w:rsidRPr="00757A98">
        <w:rPr>
          <w:rFonts w:ascii="Times New Roman" w:hAnsi="Times New Roman" w:cs="Times New Roman"/>
          <w:sz w:val="24"/>
          <w:szCs w:val="24"/>
        </w:rPr>
        <w:t xml:space="preserve">OR </w:t>
      </w:r>
      <w:r w:rsidR="00C66121">
        <w:rPr>
          <w:rFonts w:ascii="Times New Roman" w:hAnsi="Times New Roman" w:cs="Times New Roman"/>
          <w:sz w:val="24"/>
          <w:szCs w:val="24"/>
        </w:rPr>
        <w:t xml:space="preserve">0.70 95% CI 0.39 – 1.26, </w:t>
      </w:r>
      <w:r w:rsidR="00C66121" w:rsidRPr="00757A98">
        <w:rPr>
          <w:rFonts w:ascii="Times New Roman" w:hAnsi="Times New Roman" w:cs="Times New Roman"/>
          <w:sz w:val="24"/>
          <w:szCs w:val="24"/>
        </w:rPr>
        <w:t xml:space="preserve">p </w:t>
      </w:r>
      <w:r w:rsidR="00C66121">
        <w:rPr>
          <w:rFonts w:ascii="Times New Roman" w:hAnsi="Times New Roman" w:cs="Times New Roman"/>
          <w:sz w:val="24"/>
          <w:szCs w:val="24"/>
        </w:rPr>
        <w:t>=</w:t>
      </w:r>
      <w:r w:rsidR="00C66121" w:rsidRPr="00757A98">
        <w:rPr>
          <w:rFonts w:ascii="Times New Roman" w:hAnsi="Times New Roman" w:cs="Times New Roman"/>
          <w:sz w:val="24"/>
          <w:szCs w:val="24"/>
        </w:rPr>
        <w:t>0.</w:t>
      </w:r>
      <w:r w:rsidR="00C66121">
        <w:rPr>
          <w:rFonts w:ascii="Times New Roman" w:hAnsi="Times New Roman" w:cs="Times New Roman"/>
          <w:sz w:val="24"/>
          <w:szCs w:val="24"/>
        </w:rPr>
        <w:t>24</w:t>
      </w:r>
      <w:r w:rsidR="00C66121" w:rsidRPr="00757A98">
        <w:rPr>
          <w:rFonts w:ascii="Times New Roman" w:hAnsi="Times New Roman" w:cs="Times New Roman"/>
          <w:sz w:val="24"/>
          <w:szCs w:val="24"/>
        </w:rPr>
        <w:t>2)</w:t>
      </w:r>
      <w:r w:rsidR="00C66121">
        <w:rPr>
          <w:rFonts w:ascii="Times New Roman" w:hAnsi="Times New Roman" w:cs="Times New Roman"/>
          <w:sz w:val="24"/>
          <w:szCs w:val="24"/>
        </w:rPr>
        <w:t xml:space="preserve"> and after adjustment</w:t>
      </w:r>
      <w:r w:rsidR="00C66121" w:rsidRPr="00C66121">
        <w:rPr>
          <w:rFonts w:ascii="Times New Roman" w:hAnsi="Times New Roman" w:cs="Times New Roman"/>
          <w:sz w:val="24"/>
          <w:szCs w:val="24"/>
        </w:rPr>
        <w:t xml:space="preserve"> </w:t>
      </w:r>
      <w:r w:rsidR="00C66121">
        <w:rPr>
          <w:rFonts w:ascii="Times New Roman" w:hAnsi="Times New Roman" w:cs="Times New Roman"/>
          <w:sz w:val="24"/>
          <w:szCs w:val="24"/>
        </w:rPr>
        <w:t>(</w:t>
      </w:r>
      <w:bookmarkStart w:id="5" w:name="_Hlk193831113"/>
      <w:r w:rsidR="00C66121" w:rsidRPr="00757A98">
        <w:rPr>
          <w:rFonts w:ascii="Times New Roman" w:hAnsi="Times New Roman" w:cs="Times New Roman"/>
          <w:sz w:val="24"/>
          <w:szCs w:val="24"/>
        </w:rPr>
        <w:t xml:space="preserve">OR </w:t>
      </w:r>
      <w:r w:rsidR="00C66121">
        <w:rPr>
          <w:rFonts w:ascii="Times New Roman" w:hAnsi="Times New Roman" w:cs="Times New Roman"/>
          <w:sz w:val="24"/>
          <w:szCs w:val="24"/>
        </w:rPr>
        <w:t xml:space="preserve">0.76 95% CI 0.39 – 1.46, </w:t>
      </w:r>
      <w:r w:rsidR="00C66121" w:rsidRPr="00757A98">
        <w:rPr>
          <w:rFonts w:ascii="Times New Roman" w:hAnsi="Times New Roman" w:cs="Times New Roman"/>
          <w:sz w:val="24"/>
          <w:szCs w:val="24"/>
        </w:rPr>
        <w:t xml:space="preserve">p </w:t>
      </w:r>
      <w:r w:rsidR="00C66121">
        <w:rPr>
          <w:rFonts w:ascii="Times New Roman" w:hAnsi="Times New Roman" w:cs="Times New Roman"/>
          <w:sz w:val="24"/>
          <w:szCs w:val="24"/>
        </w:rPr>
        <w:t>=</w:t>
      </w:r>
      <w:r w:rsidR="00C66121" w:rsidRPr="00757A98">
        <w:rPr>
          <w:rFonts w:ascii="Times New Roman" w:hAnsi="Times New Roman" w:cs="Times New Roman"/>
          <w:sz w:val="24"/>
          <w:szCs w:val="24"/>
        </w:rPr>
        <w:t>0.</w:t>
      </w:r>
      <w:r w:rsidR="00C66121">
        <w:rPr>
          <w:rFonts w:ascii="Times New Roman" w:hAnsi="Times New Roman" w:cs="Times New Roman"/>
          <w:sz w:val="24"/>
          <w:szCs w:val="24"/>
        </w:rPr>
        <w:t>406</w:t>
      </w:r>
      <w:r w:rsidR="00C66121" w:rsidRPr="00757A98">
        <w:rPr>
          <w:rFonts w:ascii="Times New Roman" w:hAnsi="Times New Roman" w:cs="Times New Roman"/>
          <w:sz w:val="24"/>
          <w:szCs w:val="24"/>
        </w:rPr>
        <w:t>)</w:t>
      </w:r>
      <w:r w:rsidR="00C66121">
        <w:rPr>
          <w:rFonts w:ascii="Times New Roman" w:hAnsi="Times New Roman" w:cs="Times New Roman"/>
          <w:sz w:val="24"/>
          <w:szCs w:val="24"/>
        </w:rPr>
        <w:t>.</w:t>
      </w:r>
    </w:p>
    <w:bookmarkEnd w:id="5"/>
    <w:p w14:paraId="1FB322CA" w14:textId="740E11C1" w:rsidR="008F34F0" w:rsidRPr="008F34F0" w:rsidRDefault="008F34F0" w:rsidP="008F34F0">
      <w:pPr>
        <w:spacing w:line="480" w:lineRule="auto"/>
        <w:rPr>
          <w:rFonts w:ascii="Times New Roman" w:hAnsi="Times New Roman" w:cs="Times New Roman"/>
        </w:rPr>
      </w:pPr>
      <w:r w:rsidRPr="008F34F0">
        <w:rPr>
          <w:rFonts w:ascii="Times New Roman" w:hAnsi="Times New Roman" w:cs="Times New Roman"/>
          <w:b/>
          <w:bCs/>
        </w:rPr>
        <w:t xml:space="preserve">Table 5. </w:t>
      </w:r>
      <w:r w:rsidRPr="008F34F0">
        <w:rPr>
          <w:rFonts w:ascii="Times New Roman" w:hAnsi="Times New Roman" w:cs="Times New Roman"/>
        </w:rPr>
        <w:t xml:space="preserve">Logistic regression model for risk of </w:t>
      </w:r>
      <w:r w:rsidR="00757A98">
        <w:rPr>
          <w:rFonts w:ascii="Times New Roman" w:hAnsi="Times New Roman" w:cs="Times New Roman"/>
        </w:rPr>
        <w:t xml:space="preserve">any </w:t>
      </w:r>
      <w:r w:rsidRPr="008F34F0">
        <w:rPr>
          <w:rFonts w:ascii="Times New Roman" w:hAnsi="Times New Roman" w:cs="Times New Roman"/>
        </w:rPr>
        <w:t>CLABSI</w:t>
      </w:r>
      <w:r w:rsidR="00757A98">
        <w:rPr>
          <w:rFonts w:ascii="Times New Roman" w:hAnsi="Times New Roman" w:cs="Times New Roman"/>
        </w:rPr>
        <w:t>s</w:t>
      </w:r>
      <w:r w:rsidRPr="008F34F0">
        <w:rPr>
          <w:rFonts w:ascii="Times New Roman" w:hAnsi="Times New Roman" w:cs="Times New Roman"/>
        </w:rPr>
        <w:t xml:space="preserve"> in each period, with adjustment for </w:t>
      </w:r>
      <w:bookmarkStart w:id="6" w:name="_Hlk193830863"/>
      <w:r w:rsidRPr="008F34F0">
        <w:rPr>
          <w:rFonts w:ascii="Times New Roman" w:hAnsi="Times New Roman" w:cs="Times New Roman"/>
        </w:rPr>
        <w:t>birthweight, gestational age at birth, gender, central line duration and length of stay</w:t>
      </w:r>
      <w:bookmarkEnd w:id="6"/>
    </w:p>
    <w:tbl>
      <w:tblPr>
        <w:tblW w:w="9351" w:type="dxa"/>
        <w:tblLook w:val="04A0" w:firstRow="1" w:lastRow="0" w:firstColumn="1" w:lastColumn="0" w:noHBand="0" w:noVBand="1"/>
      </w:tblPr>
      <w:tblGrid>
        <w:gridCol w:w="2972"/>
        <w:gridCol w:w="2181"/>
        <w:gridCol w:w="896"/>
        <w:gridCol w:w="2409"/>
        <w:gridCol w:w="893"/>
      </w:tblGrid>
      <w:tr w:rsidR="00DE5D30" w:rsidRPr="001C7DF6" w14:paraId="1D03C096" w14:textId="77777777" w:rsidTr="00E464A4">
        <w:trPr>
          <w:trHeight w:val="30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D88BD" w14:textId="4A158D5A" w:rsidR="00DE5D30" w:rsidRPr="001C7DF6" w:rsidRDefault="00757A98" w:rsidP="00E464A4">
            <w:pPr>
              <w:spacing w:after="0" w:line="240" w:lineRule="auto"/>
              <w:rPr>
                <w:rFonts w:ascii="Times New Roman" w:eastAsia="Times New Roman" w:hAnsi="Times New Roman" w:cs="Times New Roman"/>
                <w:b/>
                <w:bCs/>
                <w:color w:val="000000"/>
                <w:sz w:val="24"/>
                <w:szCs w:val="24"/>
                <w:lang w:eastAsia="en-GB"/>
              </w:rPr>
            </w:pPr>
            <w:bookmarkStart w:id="7" w:name="_Hlk165036857"/>
            <w:r>
              <w:rPr>
                <w:rFonts w:ascii="Times New Roman" w:eastAsia="Times New Roman" w:hAnsi="Times New Roman" w:cs="Times New Roman"/>
                <w:b/>
                <w:bCs/>
                <w:color w:val="000000"/>
                <w:sz w:val="24"/>
                <w:szCs w:val="24"/>
                <w:lang w:eastAsia="en-GB"/>
              </w:rPr>
              <w:t xml:space="preserve">Any </w:t>
            </w:r>
            <w:r w:rsidR="00DE5D30" w:rsidRPr="001C7DF6">
              <w:rPr>
                <w:rFonts w:ascii="Times New Roman" w:eastAsia="Times New Roman" w:hAnsi="Times New Roman" w:cs="Times New Roman"/>
                <w:b/>
                <w:bCs/>
                <w:color w:val="000000"/>
                <w:sz w:val="24"/>
                <w:szCs w:val="24"/>
                <w:lang w:eastAsia="en-GB"/>
              </w:rPr>
              <w:t>CLABSI</w:t>
            </w:r>
          </w:p>
        </w:tc>
        <w:tc>
          <w:tcPr>
            <w:tcW w:w="2181" w:type="dxa"/>
            <w:tcBorders>
              <w:top w:val="single" w:sz="4" w:space="0" w:color="auto"/>
              <w:left w:val="single" w:sz="4" w:space="0" w:color="auto"/>
              <w:bottom w:val="single" w:sz="4" w:space="0" w:color="auto"/>
              <w:right w:val="single" w:sz="4" w:space="0" w:color="auto"/>
            </w:tcBorders>
          </w:tcPr>
          <w:p w14:paraId="4723757B" w14:textId="24DEE420" w:rsidR="00DE5D30" w:rsidRPr="00F953A9" w:rsidRDefault="00DE5D30" w:rsidP="00E464A4">
            <w:pPr>
              <w:spacing w:after="0" w:line="240" w:lineRule="auto"/>
              <w:rPr>
                <w:rFonts w:ascii="Times New Roman" w:eastAsia="Times New Roman" w:hAnsi="Times New Roman" w:cs="Times New Roman"/>
                <w:b/>
                <w:bCs/>
                <w:color w:val="000000"/>
                <w:lang w:eastAsia="en-GB"/>
              </w:rPr>
            </w:pPr>
            <w:r w:rsidRPr="00F953A9">
              <w:rPr>
                <w:rFonts w:ascii="Times New Roman" w:eastAsia="Times New Roman" w:hAnsi="Times New Roman" w:cs="Times New Roman"/>
                <w:b/>
                <w:bCs/>
                <w:color w:val="000000"/>
                <w:lang w:eastAsia="en-GB"/>
              </w:rPr>
              <w:t>Odds Ratio (95% Confidence interval)</w:t>
            </w:r>
            <w:r w:rsidR="00001979">
              <w:rPr>
                <w:rFonts w:ascii="Times New Roman" w:eastAsia="Times New Roman" w:hAnsi="Times New Roman" w:cs="Times New Roman"/>
                <w:b/>
                <w:bCs/>
                <w:color w:val="000000"/>
                <w:lang w:eastAsia="en-GB"/>
              </w:rPr>
              <w:t>- univariate analysis</w:t>
            </w:r>
          </w:p>
        </w:tc>
        <w:tc>
          <w:tcPr>
            <w:tcW w:w="896" w:type="dxa"/>
            <w:tcBorders>
              <w:top w:val="single" w:sz="4" w:space="0" w:color="auto"/>
              <w:left w:val="single" w:sz="4" w:space="0" w:color="auto"/>
              <w:bottom w:val="single" w:sz="4" w:space="0" w:color="auto"/>
              <w:right w:val="single" w:sz="4" w:space="0" w:color="auto"/>
            </w:tcBorders>
          </w:tcPr>
          <w:p w14:paraId="365EB9B7" w14:textId="77777777" w:rsidR="00DE5D30" w:rsidRPr="00F953A9" w:rsidRDefault="00DE5D30" w:rsidP="00E464A4">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p Value</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766A3" w14:textId="68653BA8" w:rsidR="00DE5D30" w:rsidRPr="00F953A9" w:rsidRDefault="00DE5D30" w:rsidP="00E464A4">
            <w:pPr>
              <w:spacing w:after="0" w:line="240" w:lineRule="auto"/>
              <w:rPr>
                <w:rFonts w:ascii="Times New Roman" w:eastAsia="Times New Roman" w:hAnsi="Times New Roman" w:cs="Times New Roman"/>
                <w:b/>
                <w:bCs/>
                <w:color w:val="000000"/>
                <w:lang w:eastAsia="en-GB"/>
              </w:rPr>
            </w:pPr>
            <w:r w:rsidRPr="00F953A9">
              <w:rPr>
                <w:rFonts w:ascii="Times New Roman" w:eastAsia="Times New Roman" w:hAnsi="Times New Roman" w:cs="Times New Roman"/>
                <w:b/>
                <w:bCs/>
                <w:color w:val="000000"/>
                <w:lang w:eastAsia="en-GB"/>
              </w:rPr>
              <w:t>Adjusted Odds Ratio (95% Confidence interval)</w:t>
            </w:r>
            <w:r w:rsidR="00001979">
              <w:rPr>
                <w:rFonts w:ascii="Times New Roman" w:eastAsia="Times New Roman" w:hAnsi="Times New Roman" w:cs="Times New Roman"/>
                <w:b/>
                <w:bCs/>
                <w:color w:val="000000"/>
                <w:lang w:eastAsia="en-GB"/>
              </w:rPr>
              <w:t>- multivariate analysis</w:t>
            </w:r>
          </w:p>
        </w:tc>
        <w:tc>
          <w:tcPr>
            <w:tcW w:w="893" w:type="dxa"/>
            <w:tcBorders>
              <w:top w:val="single" w:sz="4" w:space="0" w:color="auto"/>
              <w:left w:val="single" w:sz="4" w:space="0" w:color="auto"/>
              <w:bottom w:val="single" w:sz="4" w:space="0" w:color="auto"/>
              <w:right w:val="single" w:sz="4" w:space="0" w:color="auto"/>
            </w:tcBorders>
          </w:tcPr>
          <w:p w14:paraId="15F96E28" w14:textId="77777777" w:rsidR="00DE5D30" w:rsidRPr="00F953A9" w:rsidRDefault="00DE5D30" w:rsidP="00E464A4">
            <w:pPr>
              <w:spacing w:after="0" w:line="240" w:lineRule="auto"/>
              <w:rPr>
                <w:rFonts w:ascii="Times New Roman" w:eastAsia="Times New Roman" w:hAnsi="Times New Roman" w:cs="Times New Roman"/>
                <w:b/>
                <w:bCs/>
                <w:color w:val="000000"/>
                <w:lang w:eastAsia="en-GB"/>
              </w:rPr>
            </w:pPr>
            <w:r w:rsidRPr="00F953A9">
              <w:rPr>
                <w:rFonts w:ascii="Times New Roman" w:eastAsia="Times New Roman" w:hAnsi="Times New Roman" w:cs="Times New Roman"/>
                <w:b/>
                <w:bCs/>
                <w:color w:val="000000"/>
                <w:lang w:eastAsia="en-GB"/>
              </w:rPr>
              <w:t>p Value</w:t>
            </w:r>
          </w:p>
        </w:tc>
      </w:tr>
      <w:tr w:rsidR="00DE5D30" w:rsidRPr="001C7DF6" w14:paraId="0D504342" w14:textId="77777777" w:rsidTr="00E464A4">
        <w:trPr>
          <w:trHeight w:val="300"/>
        </w:trPr>
        <w:tc>
          <w:tcPr>
            <w:tcW w:w="2972" w:type="dxa"/>
            <w:tcBorders>
              <w:top w:val="single" w:sz="4" w:space="0" w:color="auto"/>
              <w:left w:val="single" w:sz="4" w:space="0" w:color="auto"/>
              <w:right w:val="single" w:sz="4" w:space="0" w:color="auto"/>
            </w:tcBorders>
            <w:shd w:val="clear" w:color="auto" w:fill="auto"/>
            <w:noWrap/>
            <w:vAlign w:val="bottom"/>
            <w:hideMark/>
          </w:tcPr>
          <w:p w14:paraId="33FFFBFB" w14:textId="77777777" w:rsidR="00DE5D30" w:rsidRPr="001C7DF6" w:rsidRDefault="00DE5D30" w:rsidP="00E464A4">
            <w:pPr>
              <w:spacing w:after="0" w:line="240" w:lineRule="auto"/>
              <w:rPr>
                <w:rFonts w:ascii="Times New Roman" w:eastAsia="Times New Roman" w:hAnsi="Times New Roman" w:cs="Times New Roman"/>
                <w:color w:val="000000"/>
                <w:sz w:val="24"/>
                <w:szCs w:val="24"/>
                <w:lang w:eastAsia="en-GB"/>
              </w:rPr>
            </w:pPr>
            <w:r w:rsidRPr="001C7DF6">
              <w:rPr>
                <w:rFonts w:ascii="Times New Roman" w:eastAsia="Times New Roman" w:hAnsi="Times New Roman" w:cs="Times New Roman"/>
                <w:color w:val="000000"/>
                <w:sz w:val="24"/>
                <w:szCs w:val="24"/>
                <w:lang w:eastAsia="en-GB"/>
              </w:rPr>
              <w:t>Period</w:t>
            </w:r>
          </w:p>
        </w:tc>
        <w:tc>
          <w:tcPr>
            <w:tcW w:w="2181" w:type="dxa"/>
            <w:tcBorders>
              <w:top w:val="single" w:sz="4" w:space="0" w:color="auto"/>
              <w:left w:val="single" w:sz="4" w:space="0" w:color="auto"/>
              <w:right w:val="single" w:sz="4" w:space="0" w:color="auto"/>
            </w:tcBorders>
          </w:tcPr>
          <w:p w14:paraId="7E729C94" w14:textId="77777777" w:rsidR="00DE5D30" w:rsidRPr="001C7DF6" w:rsidRDefault="00DE5D30" w:rsidP="00E464A4">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1.44 (0.84-2.47)</w:t>
            </w:r>
          </w:p>
        </w:tc>
        <w:tc>
          <w:tcPr>
            <w:tcW w:w="896" w:type="dxa"/>
            <w:tcBorders>
              <w:top w:val="single" w:sz="4" w:space="0" w:color="auto"/>
              <w:left w:val="single" w:sz="4" w:space="0" w:color="auto"/>
              <w:right w:val="single" w:sz="4" w:space="0" w:color="auto"/>
            </w:tcBorders>
          </w:tcPr>
          <w:p w14:paraId="0DEDD626" w14:textId="77777777" w:rsidR="00DE5D30" w:rsidRPr="001C7DF6" w:rsidRDefault="00DE5D30" w:rsidP="00E464A4">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0.182</w:t>
            </w:r>
          </w:p>
        </w:tc>
        <w:tc>
          <w:tcPr>
            <w:tcW w:w="2409" w:type="dxa"/>
            <w:tcBorders>
              <w:top w:val="single" w:sz="4" w:space="0" w:color="auto"/>
              <w:left w:val="single" w:sz="4" w:space="0" w:color="auto"/>
              <w:right w:val="single" w:sz="4" w:space="0" w:color="auto"/>
            </w:tcBorders>
            <w:shd w:val="clear" w:color="auto" w:fill="auto"/>
            <w:noWrap/>
            <w:vAlign w:val="bottom"/>
            <w:hideMark/>
          </w:tcPr>
          <w:p w14:paraId="783D375C" w14:textId="77777777" w:rsidR="00DE5D30" w:rsidRPr="001C7DF6" w:rsidRDefault="00DE5D30" w:rsidP="00E464A4">
            <w:pPr>
              <w:spacing w:after="0" w:line="240" w:lineRule="auto"/>
              <w:rPr>
                <w:rFonts w:ascii="Times New Roman" w:eastAsia="Times New Roman" w:hAnsi="Times New Roman" w:cs="Times New Roman"/>
                <w:sz w:val="24"/>
                <w:szCs w:val="24"/>
                <w:lang w:eastAsia="en-GB"/>
              </w:rPr>
            </w:pPr>
            <w:r w:rsidRPr="001C7DF6">
              <w:rPr>
                <w:rFonts w:ascii="Times New Roman" w:eastAsia="Times New Roman" w:hAnsi="Times New Roman" w:cs="Times New Roman"/>
                <w:color w:val="000000"/>
                <w:sz w:val="24"/>
                <w:szCs w:val="24"/>
                <w:lang w:eastAsia="en-GB"/>
              </w:rPr>
              <w:t>1.05 (0.57 - 1.91)</w:t>
            </w:r>
          </w:p>
        </w:tc>
        <w:tc>
          <w:tcPr>
            <w:tcW w:w="893" w:type="dxa"/>
            <w:tcBorders>
              <w:top w:val="single" w:sz="4" w:space="0" w:color="auto"/>
              <w:left w:val="single" w:sz="4" w:space="0" w:color="auto"/>
              <w:right w:val="single" w:sz="4" w:space="0" w:color="auto"/>
            </w:tcBorders>
            <w:vAlign w:val="bottom"/>
          </w:tcPr>
          <w:p w14:paraId="5F81B02B" w14:textId="77777777" w:rsidR="00DE5D30" w:rsidRPr="001C7DF6" w:rsidRDefault="00DE5D30" w:rsidP="00E464A4">
            <w:pPr>
              <w:spacing w:after="0" w:line="240" w:lineRule="auto"/>
              <w:rPr>
                <w:rFonts w:ascii="Times New Roman" w:eastAsia="Times New Roman" w:hAnsi="Times New Roman" w:cs="Times New Roman"/>
                <w:color w:val="000000"/>
                <w:sz w:val="24"/>
                <w:szCs w:val="24"/>
                <w:lang w:eastAsia="en-GB"/>
              </w:rPr>
            </w:pPr>
            <w:r w:rsidRPr="001C7DF6">
              <w:rPr>
                <w:rFonts w:ascii="Times New Roman" w:hAnsi="Times New Roman" w:cs="Times New Roman"/>
                <w:color w:val="000000"/>
                <w:sz w:val="24"/>
                <w:szCs w:val="24"/>
              </w:rPr>
              <w:t>0.886</w:t>
            </w:r>
          </w:p>
        </w:tc>
      </w:tr>
      <w:tr w:rsidR="00DE5D30" w:rsidRPr="001C7DF6" w14:paraId="15B4C6D6" w14:textId="77777777" w:rsidTr="00E464A4">
        <w:trPr>
          <w:trHeight w:val="300"/>
        </w:trPr>
        <w:tc>
          <w:tcPr>
            <w:tcW w:w="2972" w:type="dxa"/>
            <w:tcBorders>
              <w:left w:val="single" w:sz="4" w:space="0" w:color="auto"/>
              <w:right w:val="single" w:sz="4" w:space="0" w:color="auto"/>
            </w:tcBorders>
            <w:shd w:val="clear" w:color="auto" w:fill="auto"/>
            <w:noWrap/>
            <w:vAlign w:val="bottom"/>
            <w:hideMark/>
          </w:tcPr>
          <w:p w14:paraId="5B30E216" w14:textId="77777777" w:rsidR="00DE5D30" w:rsidRPr="001C7DF6" w:rsidRDefault="00DE5D30" w:rsidP="00E464A4">
            <w:pPr>
              <w:spacing w:after="0" w:line="240" w:lineRule="auto"/>
              <w:rPr>
                <w:rFonts w:ascii="Times New Roman" w:eastAsia="Times New Roman" w:hAnsi="Times New Roman" w:cs="Times New Roman"/>
                <w:color w:val="000000"/>
                <w:sz w:val="24"/>
                <w:szCs w:val="24"/>
                <w:lang w:eastAsia="en-GB"/>
              </w:rPr>
            </w:pPr>
            <w:r w:rsidRPr="001C7DF6">
              <w:rPr>
                <w:rFonts w:ascii="Times New Roman" w:eastAsia="Times New Roman" w:hAnsi="Times New Roman" w:cs="Times New Roman"/>
                <w:color w:val="000000"/>
                <w:sz w:val="24"/>
                <w:szCs w:val="24"/>
                <w:lang w:eastAsia="en-GB"/>
              </w:rPr>
              <w:t>Birthweight</w:t>
            </w:r>
          </w:p>
        </w:tc>
        <w:tc>
          <w:tcPr>
            <w:tcW w:w="2181" w:type="dxa"/>
            <w:tcBorders>
              <w:left w:val="single" w:sz="4" w:space="0" w:color="auto"/>
              <w:right w:val="single" w:sz="4" w:space="0" w:color="auto"/>
            </w:tcBorders>
          </w:tcPr>
          <w:p w14:paraId="7D5E5F26" w14:textId="77777777" w:rsidR="00DE5D30" w:rsidRPr="001C7DF6" w:rsidRDefault="00DE5D30" w:rsidP="00E464A4">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0.999 (0.998-0.999)</w:t>
            </w:r>
          </w:p>
        </w:tc>
        <w:tc>
          <w:tcPr>
            <w:tcW w:w="896" w:type="dxa"/>
            <w:tcBorders>
              <w:left w:val="single" w:sz="4" w:space="0" w:color="auto"/>
              <w:right w:val="single" w:sz="4" w:space="0" w:color="auto"/>
            </w:tcBorders>
          </w:tcPr>
          <w:p w14:paraId="287529FF" w14:textId="77777777" w:rsidR="00DE5D30" w:rsidRPr="00F953A9" w:rsidRDefault="00DE5D30" w:rsidP="00E464A4">
            <w:pPr>
              <w:spacing w:after="0" w:line="240" w:lineRule="auto"/>
              <w:rPr>
                <w:rFonts w:ascii="Times New Roman" w:eastAsia="Times New Roman" w:hAnsi="Times New Roman" w:cs="Times New Roman"/>
                <w:b/>
                <w:bCs/>
                <w:color w:val="000000"/>
                <w:sz w:val="24"/>
                <w:szCs w:val="24"/>
                <w:lang w:eastAsia="en-GB"/>
              </w:rPr>
            </w:pPr>
            <w:r w:rsidRPr="00F953A9">
              <w:rPr>
                <w:rFonts w:ascii="Times New Roman" w:eastAsia="Times New Roman" w:hAnsi="Times New Roman" w:cs="Times New Roman"/>
                <w:b/>
                <w:bCs/>
                <w:color w:val="000000"/>
                <w:sz w:val="24"/>
                <w:szCs w:val="24"/>
                <w:lang w:eastAsia="en-GB"/>
              </w:rPr>
              <w:t>&lt;0.001</w:t>
            </w:r>
          </w:p>
        </w:tc>
        <w:tc>
          <w:tcPr>
            <w:tcW w:w="2409" w:type="dxa"/>
            <w:tcBorders>
              <w:left w:val="single" w:sz="4" w:space="0" w:color="auto"/>
              <w:right w:val="single" w:sz="4" w:space="0" w:color="auto"/>
            </w:tcBorders>
            <w:shd w:val="clear" w:color="auto" w:fill="auto"/>
            <w:noWrap/>
            <w:vAlign w:val="bottom"/>
            <w:hideMark/>
          </w:tcPr>
          <w:p w14:paraId="31D8D269" w14:textId="113BEB64" w:rsidR="00DE5D30" w:rsidRPr="001C7DF6" w:rsidRDefault="00DE5D30" w:rsidP="00E464A4">
            <w:pPr>
              <w:spacing w:after="0" w:line="240" w:lineRule="auto"/>
              <w:rPr>
                <w:rFonts w:ascii="Times New Roman" w:eastAsia="Times New Roman" w:hAnsi="Times New Roman" w:cs="Times New Roman"/>
                <w:color w:val="000000"/>
                <w:sz w:val="24"/>
                <w:szCs w:val="24"/>
                <w:lang w:eastAsia="en-GB"/>
              </w:rPr>
            </w:pPr>
            <w:r w:rsidRPr="001C7DF6">
              <w:rPr>
                <w:rFonts w:ascii="Times New Roman" w:eastAsia="Times New Roman" w:hAnsi="Times New Roman" w:cs="Times New Roman"/>
                <w:color w:val="000000"/>
                <w:sz w:val="24"/>
                <w:szCs w:val="24"/>
                <w:lang w:eastAsia="en-GB"/>
              </w:rPr>
              <w:t>1</w:t>
            </w:r>
            <w:r w:rsidR="00757A98">
              <w:rPr>
                <w:rFonts w:ascii="Times New Roman" w:eastAsia="Times New Roman" w:hAnsi="Times New Roman" w:cs="Times New Roman"/>
                <w:color w:val="000000"/>
                <w:sz w:val="24"/>
                <w:szCs w:val="24"/>
                <w:lang w:eastAsia="en-GB"/>
              </w:rPr>
              <w:t>.00</w:t>
            </w:r>
            <w:r w:rsidRPr="001C7DF6">
              <w:rPr>
                <w:rFonts w:ascii="Times New Roman" w:eastAsia="Times New Roman" w:hAnsi="Times New Roman" w:cs="Times New Roman"/>
                <w:color w:val="000000"/>
                <w:sz w:val="24"/>
                <w:szCs w:val="24"/>
                <w:lang w:eastAsia="en-GB"/>
              </w:rPr>
              <w:t xml:space="preserve"> (1</w:t>
            </w:r>
            <w:r w:rsidR="00757A98">
              <w:rPr>
                <w:rFonts w:ascii="Times New Roman" w:eastAsia="Times New Roman" w:hAnsi="Times New Roman" w:cs="Times New Roman"/>
                <w:color w:val="000000"/>
                <w:sz w:val="24"/>
                <w:szCs w:val="24"/>
                <w:lang w:eastAsia="en-GB"/>
              </w:rPr>
              <w:t>.00</w:t>
            </w:r>
            <w:r w:rsidRPr="001C7DF6">
              <w:rPr>
                <w:rFonts w:ascii="Times New Roman" w:eastAsia="Times New Roman" w:hAnsi="Times New Roman" w:cs="Times New Roman"/>
                <w:color w:val="000000"/>
                <w:sz w:val="24"/>
                <w:szCs w:val="24"/>
                <w:lang w:eastAsia="en-GB"/>
              </w:rPr>
              <w:t xml:space="preserve"> </w:t>
            </w:r>
            <w:r w:rsidR="00757A98">
              <w:rPr>
                <w:rFonts w:ascii="Times New Roman" w:eastAsia="Times New Roman" w:hAnsi="Times New Roman" w:cs="Times New Roman"/>
                <w:color w:val="000000"/>
                <w:sz w:val="24"/>
                <w:szCs w:val="24"/>
                <w:lang w:eastAsia="en-GB"/>
              </w:rPr>
              <w:t>–</w:t>
            </w:r>
            <w:r w:rsidRPr="001C7DF6">
              <w:rPr>
                <w:rFonts w:ascii="Times New Roman" w:eastAsia="Times New Roman" w:hAnsi="Times New Roman" w:cs="Times New Roman"/>
                <w:color w:val="000000"/>
                <w:sz w:val="24"/>
                <w:szCs w:val="24"/>
                <w:lang w:eastAsia="en-GB"/>
              </w:rPr>
              <w:t xml:space="preserve"> 1</w:t>
            </w:r>
            <w:r w:rsidR="00757A98">
              <w:rPr>
                <w:rFonts w:ascii="Times New Roman" w:eastAsia="Times New Roman" w:hAnsi="Times New Roman" w:cs="Times New Roman"/>
                <w:color w:val="000000"/>
                <w:sz w:val="24"/>
                <w:szCs w:val="24"/>
                <w:lang w:eastAsia="en-GB"/>
              </w:rPr>
              <w:t>.00</w:t>
            </w:r>
            <w:r w:rsidRPr="001C7DF6">
              <w:rPr>
                <w:rFonts w:ascii="Times New Roman" w:eastAsia="Times New Roman" w:hAnsi="Times New Roman" w:cs="Times New Roman"/>
                <w:color w:val="000000"/>
                <w:sz w:val="24"/>
                <w:szCs w:val="24"/>
                <w:lang w:eastAsia="en-GB"/>
              </w:rPr>
              <w:t>)</w:t>
            </w:r>
          </w:p>
        </w:tc>
        <w:tc>
          <w:tcPr>
            <w:tcW w:w="893" w:type="dxa"/>
            <w:tcBorders>
              <w:left w:val="single" w:sz="4" w:space="0" w:color="auto"/>
              <w:right w:val="single" w:sz="4" w:space="0" w:color="auto"/>
            </w:tcBorders>
            <w:vAlign w:val="bottom"/>
          </w:tcPr>
          <w:p w14:paraId="660CD784" w14:textId="77777777" w:rsidR="00DE5D30" w:rsidRPr="001C7DF6" w:rsidRDefault="00DE5D30" w:rsidP="00E464A4">
            <w:pPr>
              <w:spacing w:after="0" w:line="240" w:lineRule="auto"/>
              <w:rPr>
                <w:rFonts w:ascii="Times New Roman" w:eastAsia="Times New Roman" w:hAnsi="Times New Roman" w:cs="Times New Roman"/>
                <w:color w:val="000000"/>
                <w:sz w:val="24"/>
                <w:szCs w:val="24"/>
                <w:lang w:eastAsia="en-GB"/>
              </w:rPr>
            </w:pPr>
            <w:r w:rsidRPr="001C7DF6">
              <w:rPr>
                <w:rFonts w:ascii="Times New Roman" w:hAnsi="Times New Roman" w:cs="Times New Roman"/>
                <w:color w:val="000000"/>
                <w:sz w:val="24"/>
                <w:szCs w:val="24"/>
              </w:rPr>
              <w:t>0.821</w:t>
            </w:r>
          </w:p>
        </w:tc>
      </w:tr>
      <w:tr w:rsidR="00DE5D30" w:rsidRPr="001C7DF6" w14:paraId="6A31FCC4" w14:textId="77777777" w:rsidTr="00E464A4">
        <w:trPr>
          <w:trHeight w:val="300"/>
        </w:trPr>
        <w:tc>
          <w:tcPr>
            <w:tcW w:w="2972" w:type="dxa"/>
            <w:tcBorders>
              <w:left w:val="single" w:sz="4" w:space="0" w:color="auto"/>
              <w:right w:val="single" w:sz="4" w:space="0" w:color="auto"/>
            </w:tcBorders>
            <w:shd w:val="clear" w:color="auto" w:fill="auto"/>
            <w:noWrap/>
            <w:vAlign w:val="bottom"/>
            <w:hideMark/>
          </w:tcPr>
          <w:p w14:paraId="533CB816" w14:textId="77777777" w:rsidR="00DE5D30" w:rsidRPr="001C7DF6" w:rsidRDefault="00DE5D30" w:rsidP="00E464A4">
            <w:pPr>
              <w:spacing w:after="0" w:line="240" w:lineRule="auto"/>
              <w:rPr>
                <w:rFonts w:ascii="Times New Roman" w:eastAsia="Times New Roman" w:hAnsi="Times New Roman" w:cs="Times New Roman"/>
                <w:color w:val="000000"/>
                <w:sz w:val="24"/>
                <w:szCs w:val="24"/>
                <w:lang w:eastAsia="en-GB"/>
              </w:rPr>
            </w:pPr>
            <w:r w:rsidRPr="001C7DF6">
              <w:rPr>
                <w:rFonts w:ascii="Times New Roman" w:eastAsia="Times New Roman" w:hAnsi="Times New Roman" w:cs="Times New Roman"/>
                <w:color w:val="000000"/>
                <w:sz w:val="24"/>
                <w:szCs w:val="24"/>
                <w:lang w:eastAsia="en-GB"/>
              </w:rPr>
              <w:t>Gestational Age at Birth</w:t>
            </w:r>
          </w:p>
        </w:tc>
        <w:tc>
          <w:tcPr>
            <w:tcW w:w="2181" w:type="dxa"/>
            <w:tcBorders>
              <w:left w:val="single" w:sz="4" w:space="0" w:color="auto"/>
              <w:right w:val="single" w:sz="4" w:space="0" w:color="auto"/>
            </w:tcBorders>
          </w:tcPr>
          <w:p w14:paraId="5B6F149C" w14:textId="77777777" w:rsidR="00DE5D30" w:rsidRPr="001C7DF6" w:rsidRDefault="00DE5D30" w:rsidP="00E464A4">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0.77 (0.72-0.83)</w:t>
            </w:r>
          </w:p>
        </w:tc>
        <w:tc>
          <w:tcPr>
            <w:tcW w:w="896" w:type="dxa"/>
            <w:tcBorders>
              <w:left w:val="single" w:sz="4" w:space="0" w:color="auto"/>
              <w:right w:val="single" w:sz="4" w:space="0" w:color="auto"/>
            </w:tcBorders>
          </w:tcPr>
          <w:p w14:paraId="4F767EBC" w14:textId="77777777" w:rsidR="00DE5D30" w:rsidRPr="00F953A9" w:rsidRDefault="00DE5D30" w:rsidP="00E464A4">
            <w:pPr>
              <w:spacing w:after="0" w:line="240" w:lineRule="auto"/>
              <w:rPr>
                <w:rFonts w:ascii="Times New Roman" w:eastAsia="Times New Roman" w:hAnsi="Times New Roman" w:cs="Times New Roman"/>
                <w:b/>
                <w:bCs/>
                <w:color w:val="000000"/>
                <w:sz w:val="24"/>
                <w:szCs w:val="24"/>
                <w:lang w:eastAsia="en-GB"/>
              </w:rPr>
            </w:pPr>
            <w:r w:rsidRPr="00F953A9">
              <w:rPr>
                <w:rFonts w:ascii="Times New Roman" w:eastAsia="Times New Roman" w:hAnsi="Times New Roman" w:cs="Times New Roman"/>
                <w:b/>
                <w:bCs/>
                <w:color w:val="000000"/>
                <w:sz w:val="24"/>
                <w:szCs w:val="24"/>
                <w:lang w:eastAsia="en-GB"/>
              </w:rPr>
              <w:t>&lt;0.001</w:t>
            </w:r>
          </w:p>
        </w:tc>
        <w:tc>
          <w:tcPr>
            <w:tcW w:w="2409" w:type="dxa"/>
            <w:tcBorders>
              <w:left w:val="single" w:sz="4" w:space="0" w:color="auto"/>
              <w:right w:val="single" w:sz="4" w:space="0" w:color="auto"/>
            </w:tcBorders>
            <w:shd w:val="clear" w:color="auto" w:fill="auto"/>
            <w:noWrap/>
            <w:vAlign w:val="bottom"/>
            <w:hideMark/>
          </w:tcPr>
          <w:p w14:paraId="0FE8D8E1" w14:textId="77777777" w:rsidR="00DE5D30" w:rsidRPr="001C7DF6" w:rsidRDefault="00DE5D30" w:rsidP="00E464A4">
            <w:pPr>
              <w:spacing w:after="0" w:line="240" w:lineRule="auto"/>
              <w:rPr>
                <w:rFonts w:ascii="Times New Roman" w:eastAsia="Times New Roman" w:hAnsi="Times New Roman" w:cs="Times New Roman"/>
                <w:color w:val="000000"/>
                <w:sz w:val="24"/>
                <w:szCs w:val="24"/>
                <w:lang w:eastAsia="en-GB"/>
              </w:rPr>
            </w:pPr>
            <w:r w:rsidRPr="001C7DF6">
              <w:rPr>
                <w:rFonts w:ascii="Times New Roman" w:eastAsia="Times New Roman" w:hAnsi="Times New Roman" w:cs="Times New Roman"/>
                <w:color w:val="000000"/>
                <w:sz w:val="24"/>
                <w:szCs w:val="24"/>
                <w:lang w:eastAsia="en-GB"/>
              </w:rPr>
              <w:t>0.83 (0.73 - 0.94)</w:t>
            </w:r>
          </w:p>
        </w:tc>
        <w:tc>
          <w:tcPr>
            <w:tcW w:w="893" w:type="dxa"/>
            <w:tcBorders>
              <w:left w:val="single" w:sz="4" w:space="0" w:color="auto"/>
              <w:right w:val="single" w:sz="4" w:space="0" w:color="auto"/>
            </w:tcBorders>
            <w:vAlign w:val="bottom"/>
          </w:tcPr>
          <w:p w14:paraId="72D4D666" w14:textId="77777777" w:rsidR="00DE5D30" w:rsidRPr="001C7DF6" w:rsidRDefault="00DE5D30" w:rsidP="00E464A4">
            <w:pPr>
              <w:spacing w:after="0" w:line="240" w:lineRule="auto"/>
              <w:rPr>
                <w:rFonts w:ascii="Times New Roman" w:eastAsia="Times New Roman" w:hAnsi="Times New Roman" w:cs="Times New Roman"/>
                <w:b/>
                <w:bCs/>
                <w:color w:val="000000"/>
                <w:sz w:val="24"/>
                <w:szCs w:val="24"/>
                <w:lang w:eastAsia="en-GB"/>
              </w:rPr>
            </w:pPr>
            <w:r w:rsidRPr="001C7DF6">
              <w:rPr>
                <w:rFonts w:ascii="Times New Roman" w:hAnsi="Times New Roman" w:cs="Times New Roman"/>
                <w:b/>
                <w:bCs/>
                <w:color w:val="000000"/>
                <w:sz w:val="24"/>
                <w:szCs w:val="24"/>
              </w:rPr>
              <w:t>0.003</w:t>
            </w:r>
          </w:p>
        </w:tc>
      </w:tr>
      <w:tr w:rsidR="00DE5D30" w:rsidRPr="001C7DF6" w14:paraId="06F28AFA" w14:textId="77777777" w:rsidTr="00E464A4">
        <w:trPr>
          <w:trHeight w:val="300"/>
        </w:trPr>
        <w:tc>
          <w:tcPr>
            <w:tcW w:w="2972" w:type="dxa"/>
            <w:tcBorders>
              <w:left w:val="single" w:sz="4" w:space="0" w:color="auto"/>
              <w:right w:val="single" w:sz="4" w:space="0" w:color="auto"/>
            </w:tcBorders>
            <w:shd w:val="clear" w:color="auto" w:fill="auto"/>
            <w:noWrap/>
            <w:vAlign w:val="bottom"/>
            <w:hideMark/>
          </w:tcPr>
          <w:p w14:paraId="1ABAD2D5" w14:textId="77777777" w:rsidR="00DE5D30" w:rsidRPr="001C7DF6" w:rsidRDefault="00DE5D30" w:rsidP="00E464A4">
            <w:pPr>
              <w:spacing w:after="0" w:line="240" w:lineRule="auto"/>
              <w:rPr>
                <w:rFonts w:ascii="Times New Roman" w:eastAsia="Times New Roman" w:hAnsi="Times New Roman" w:cs="Times New Roman"/>
                <w:color w:val="000000"/>
                <w:sz w:val="24"/>
                <w:szCs w:val="24"/>
                <w:lang w:eastAsia="en-GB"/>
              </w:rPr>
            </w:pPr>
            <w:r w:rsidRPr="001C7DF6">
              <w:rPr>
                <w:rFonts w:ascii="Times New Roman" w:eastAsia="Times New Roman" w:hAnsi="Times New Roman" w:cs="Times New Roman"/>
                <w:color w:val="000000"/>
                <w:sz w:val="24"/>
                <w:szCs w:val="24"/>
                <w:lang w:eastAsia="en-GB"/>
              </w:rPr>
              <w:t>Gender</w:t>
            </w:r>
          </w:p>
        </w:tc>
        <w:tc>
          <w:tcPr>
            <w:tcW w:w="2181" w:type="dxa"/>
            <w:tcBorders>
              <w:left w:val="single" w:sz="4" w:space="0" w:color="auto"/>
              <w:right w:val="single" w:sz="4" w:space="0" w:color="auto"/>
            </w:tcBorders>
          </w:tcPr>
          <w:p w14:paraId="0C36F0E0" w14:textId="77777777" w:rsidR="00DE5D30" w:rsidRPr="001C7DF6" w:rsidRDefault="00DE5D30" w:rsidP="00E464A4">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0.66 (0.39-1.12)</w:t>
            </w:r>
          </w:p>
        </w:tc>
        <w:tc>
          <w:tcPr>
            <w:tcW w:w="896" w:type="dxa"/>
            <w:tcBorders>
              <w:left w:val="single" w:sz="4" w:space="0" w:color="auto"/>
              <w:right w:val="single" w:sz="4" w:space="0" w:color="auto"/>
            </w:tcBorders>
          </w:tcPr>
          <w:p w14:paraId="32C37D65" w14:textId="77777777" w:rsidR="00DE5D30" w:rsidRPr="001C7DF6" w:rsidRDefault="00DE5D30" w:rsidP="00E464A4">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0.127</w:t>
            </w:r>
          </w:p>
        </w:tc>
        <w:tc>
          <w:tcPr>
            <w:tcW w:w="2409" w:type="dxa"/>
            <w:tcBorders>
              <w:left w:val="single" w:sz="4" w:space="0" w:color="auto"/>
              <w:right w:val="single" w:sz="4" w:space="0" w:color="auto"/>
            </w:tcBorders>
            <w:shd w:val="clear" w:color="auto" w:fill="auto"/>
            <w:noWrap/>
            <w:vAlign w:val="bottom"/>
            <w:hideMark/>
          </w:tcPr>
          <w:p w14:paraId="10AE5221" w14:textId="77777777" w:rsidR="00DE5D30" w:rsidRPr="001C7DF6" w:rsidRDefault="00DE5D30" w:rsidP="00E464A4">
            <w:pPr>
              <w:spacing w:after="0" w:line="240" w:lineRule="auto"/>
              <w:rPr>
                <w:rFonts w:ascii="Times New Roman" w:eastAsia="Times New Roman" w:hAnsi="Times New Roman" w:cs="Times New Roman"/>
                <w:color w:val="000000"/>
                <w:sz w:val="24"/>
                <w:szCs w:val="24"/>
                <w:lang w:eastAsia="en-GB"/>
              </w:rPr>
            </w:pPr>
            <w:r w:rsidRPr="001C7DF6">
              <w:rPr>
                <w:rFonts w:ascii="Times New Roman" w:eastAsia="Times New Roman" w:hAnsi="Times New Roman" w:cs="Times New Roman"/>
                <w:color w:val="000000"/>
                <w:sz w:val="24"/>
                <w:szCs w:val="24"/>
                <w:lang w:eastAsia="en-GB"/>
              </w:rPr>
              <w:t>0.68 (0.37 - 1.23)</w:t>
            </w:r>
          </w:p>
        </w:tc>
        <w:tc>
          <w:tcPr>
            <w:tcW w:w="893" w:type="dxa"/>
            <w:tcBorders>
              <w:left w:val="single" w:sz="4" w:space="0" w:color="auto"/>
              <w:right w:val="single" w:sz="4" w:space="0" w:color="auto"/>
            </w:tcBorders>
            <w:vAlign w:val="bottom"/>
          </w:tcPr>
          <w:p w14:paraId="0A916594" w14:textId="77777777" w:rsidR="00DE5D30" w:rsidRPr="001C7DF6" w:rsidRDefault="00DE5D30" w:rsidP="00E464A4">
            <w:pPr>
              <w:spacing w:after="0" w:line="240" w:lineRule="auto"/>
              <w:rPr>
                <w:rFonts w:ascii="Times New Roman" w:eastAsia="Times New Roman" w:hAnsi="Times New Roman" w:cs="Times New Roman"/>
                <w:color w:val="000000"/>
                <w:sz w:val="24"/>
                <w:szCs w:val="24"/>
                <w:lang w:eastAsia="en-GB"/>
              </w:rPr>
            </w:pPr>
            <w:r w:rsidRPr="001C7DF6">
              <w:rPr>
                <w:rFonts w:ascii="Times New Roman" w:hAnsi="Times New Roman" w:cs="Times New Roman"/>
                <w:color w:val="000000"/>
                <w:sz w:val="24"/>
                <w:szCs w:val="24"/>
              </w:rPr>
              <w:t>0.202</w:t>
            </w:r>
          </w:p>
        </w:tc>
      </w:tr>
      <w:tr w:rsidR="00DE5D30" w:rsidRPr="001C7DF6" w14:paraId="2FAEE152" w14:textId="77777777" w:rsidTr="00E464A4">
        <w:trPr>
          <w:trHeight w:val="300"/>
        </w:trPr>
        <w:tc>
          <w:tcPr>
            <w:tcW w:w="2972" w:type="dxa"/>
            <w:tcBorders>
              <w:left w:val="single" w:sz="4" w:space="0" w:color="auto"/>
              <w:right w:val="single" w:sz="4" w:space="0" w:color="auto"/>
            </w:tcBorders>
            <w:shd w:val="clear" w:color="auto" w:fill="auto"/>
            <w:noWrap/>
            <w:vAlign w:val="bottom"/>
            <w:hideMark/>
          </w:tcPr>
          <w:p w14:paraId="21CA52BE" w14:textId="77777777" w:rsidR="00DE5D30" w:rsidRPr="001C7DF6" w:rsidRDefault="00DE5D30" w:rsidP="00E464A4">
            <w:pPr>
              <w:spacing w:after="0" w:line="240" w:lineRule="auto"/>
              <w:rPr>
                <w:rFonts w:ascii="Times New Roman" w:eastAsia="Times New Roman" w:hAnsi="Times New Roman" w:cs="Times New Roman"/>
                <w:color w:val="000000"/>
                <w:sz w:val="24"/>
                <w:szCs w:val="24"/>
                <w:lang w:eastAsia="en-GB"/>
              </w:rPr>
            </w:pPr>
            <w:r w:rsidRPr="00BF74F8">
              <w:rPr>
                <w:rFonts w:ascii="Times New Roman" w:eastAsia="Times New Roman" w:hAnsi="Times New Roman" w:cs="Times New Roman"/>
                <w:color w:val="000000"/>
                <w:sz w:val="24"/>
                <w:szCs w:val="24"/>
                <w:lang w:eastAsia="en-GB"/>
              </w:rPr>
              <w:t>Central line duration (days)</w:t>
            </w:r>
          </w:p>
        </w:tc>
        <w:tc>
          <w:tcPr>
            <w:tcW w:w="2181" w:type="dxa"/>
            <w:tcBorders>
              <w:left w:val="single" w:sz="4" w:space="0" w:color="auto"/>
              <w:right w:val="single" w:sz="4" w:space="0" w:color="auto"/>
            </w:tcBorders>
          </w:tcPr>
          <w:p w14:paraId="69D50628" w14:textId="77777777" w:rsidR="00DE5D30" w:rsidRPr="001C7DF6" w:rsidRDefault="00DE5D30" w:rsidP="00E464A4">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1.07 (1.06-1.09)</w:t>
            </w:r>
          </w:p>
        </w:tc>
        <w:tc>
          <w:tcPr>
            <w:tcW w:w="896" w:type="dxa"/>
            <w:tcBorders>
              <w:left w:val="single" w:sz="4" w:space="0" w:color="auto"/>
              <w:right w:val="single" w:sz="4" w:space="0" w:color="auto"/>
            </w:tcBorders>
          </w:tcPr>
          <w:p w14:paraId="2C5A2325" w14:textId="77777777" w:rsidR="00DE5D30" w:rsidRPr="003636EA" w:rsidRDefault="00DE5D30" w:rsidP="00E464A4">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bCs/>
                <w:color w:val="000000"/>
                <w:sz w:val="24"/>
                <w:szCs w:val="24"/>
                <w:lang w:eastAsia="en-GB"/>
              </w:rPr>
              <w:t>&lt;0.001</w:t>
            </w:r>
          </w:p>
        </w:tc>
        <w:tc>
          <w:tcPr>
            <w:tcW w:w="2409" w:type="dxa"/>
            <w:tcBorders>
              <w:left w:val="single" w:sz="4" w:space="0" w:color="auto"/>
              <w:right w:val="single" w:sz="4" w:space="0" w:color="auto"/>
            </w:tcBorders>
            <w:shd w:val="clear" w:color="auto" w:fill="auto"/>
            <w:noWrap/>
            <w:vAlign w:val="bottom"/>
            <w:hideMark/>
          </w:tcPr>
          <w:p w14:paraId="19030A86" w14:textId="77777777" w:rsidR="00DE5D30" w:rsidRPr="001C7DF6" w:rsidRDefault="00DE5D30" w:rsidP="00E464A4">
            <w:pPr>
              <w:spacing w:after="0" w:line="240" w:lineRule="auto"/>
              <w:rPr>
                <w:rFonts w:ascii="Times New Roman" w:eastAsia="Times New Roman" w:hAnsi="Times New Roman" w:cs="Times New Roman"/>
                <w:color w:val="000000"/>
                <w:sz w:val="24"/>
                <w:szCs w:val="24"/>
                <w:lang w:eastAsia="en-GB"/>
              </w:rPr>
            </w:pPr>
            <w:r w:rsidRPr="001C7DF6">
              <w:rPr>
                <w:rFonts w:ascii="Times New Roman" w:eastAsia="Times New Roman" w:hAnsi="Times New Roman" w:cs="Times New Roman"/>
                <w:color w:val="000000"/>
                <w:sz w:val="24"/>
                <w:szCs w:val="24"/>
                <w:lang w:eastAsia="en-GB"/>
              </w:rPr>
              <w:t>1.06 (1.04 - 1.09)</w:t>
            </w:r>
          </w:p>
        </w:tc>
        <w:tc>
          <w:tcPr>
            <w:tcW w:w="893" w:type="dxa"/>
            <w:tcBorders>
              <w:left w:val="single" w:sz="4" w:space="0" w:color="auto"/>
              <w:right w:val="single" w:sz="4" w:space="0" w:color="auto"/>
            </w:tcBorders>
            <w:vAlign w:val="bottom"/>
          </w:tcPr>
          <w:p w14:paraId="24B7867B" w14:textId="77777777" w:rsidR="00DE5D30" w:rsidRPr="001C7DF6" w:rsidRDefault="00DE5D30" w:rsidP="00E464A4">
            <w:pPr>
              <w:spacing w:after="0" w:line="240" w:lineRule="auto"/>
              <w:rPr>
                <w:rFonts w:ascii="Times New Roman" w:eastAsia="Times New Roman" w:hAnsi="Times New Roman" w:cs="Times New Roman"/>
                <w:b/>
                <w:bCs/>
                <w:color w:val="000000"/>
                <w:sz w:val="24"/>
                <w:szCs w:val="24"/>
                <w:lang w:eastAsia="en-GB"/>
              </w:rPr>
            </w:pPr>
            <w:r w:rsidRPr="001C7DF6">
              <w:rPr>
                <w:rFonts w:ascii="Times New Roman" w:hAnsi="Times New Roman" w:cs="Times New Roman"/>
                <w:b/>
                <w:bCs/>
                <w:color w:val="000000"/>
                <w:sz w:val="24"/>
                <w:szCs w:val="24"/>
              </w:rPr>
              <w:t>&lt;0.0</w:t>
            </w:r>
            <w:r>
              <w:rPr>
                <w:rFonts w:ascii="Times New Roman" w:hAnsi="Times New Roman" w:cs="Times New Roman"/>
                <w:b/>
                <w:bCs/>
                <w:color w:val="000000"/>
                <w:sz w:val="24"/>
                <w:szCs w:val="24"/>
              </w:rPr>
              <w:t>0</w:t>
            </w:r>
            <w:r w:rsidRPr="001C7DF6">
              <w:rPr>
                <w:rFonts w:ascii="Times New Roman" w:hAnsi="Times New Roman" w:cs="Times New Roman"/>
                <w:b/>
                <w:bCs/>
                <w:color w:val="000000"/>
                <w:sz w:val="24"/>
                <w:szCs w:val="24"/>
              </w:rPr>
              <w:t>1</w:t>
            </w:r>
          </w:p>
        </w:tc>
      </w:tr>
      <w:tr w:rsidR="00DE5D30" w:rsidRPr="001C7DF6" w14:paraId="47E38F9F" w14:textId="77777777" w:rsidTr="00E464A4">
        <w:trPr>
          <w:trHeight w:val="300"/>
        </w:trPr>
        <w:tc>
          <w:tcPr>
            <w:tcW w:w="2972" w:type="dxa"/>
            <w:tcBorders>
              <w:left w:val="single" w:sz="4" w:space="0" w:color="auto"/>
              <w:right w:val="single" w:sz="4" w:space="0" w:color="auto"/>
            </w:tcBorders>
            <w:shd w:val="clear" w:color="auto" w:fill="auto"/>
            <w:noWrap/>
            <w:vAlign w:val="bottom"/>
            <w:hideMark/>
          </w:tcPr>
          <w:p w14:paraId="6306C8F3" w14:textId="77777777" w:rsidR="00DE5D30" w:rsidRPr="001C7DF6" w:rsidRDefault="00DE5D30" w:rsidP="00E464A4">
            <w:pPr>
              <w:spacing w:after="0" w:line="240" w:lineRule="auto"/>
              <w:rPr>
                <w:rFonts w:ascii="Times New Roman" w:eastAsia="Times New Roman" w:hAnsi="Times New Roman" w:cs="Times New Roman"/>
                <w:color w:val="000000"/>
                <w:sz w:val="24"/>
                <w:szCs w:val="24"/>
                <w:lang w:eastAsia="en-GB"/>
              </w:rPr>
            </w:pPr>
            <w:r w:rsidRPr="001C7DF6">
              <w:rPr>
                <w:rFonts w:ascii="Times New Roman" w:eastAsia="Times New Roman" w:hAnsi="Times New Roman" w:cs="Times New Roman"/>
                <w:color w:val="000000"/>
                <w:sz w:val="24"/>
                <w:szCs w:val="24"/>
                <w:lang w:eastAsia="en-GB"/>
              </w:rPr>
              <w:t>Length of stay</w:t>
            </w:r>
          </w:p>
        </w:tc>
        <w:tc>
          <w:tcPr>
            <w:tcW w:w="2181" w:type="dxa"/>
            <w:tcBorders>
              <w:left w:val="single" w:sz="4" w:space="0" w:color="auto"/>
              <w:right w:val="single" w:sz="4" w:space="0" w:color="auto"/>
            </w:tcBorders>
          </w:tcPr>
          <w:p w14:paraId="1657FB08" w14:textId="77777777" w:rsidR="00DE5D30" w:rsidRPr="001C7DF6" w:rsidRDefault="00DE5D30" w:rsidP="00E464A4">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1.03 (1.02-1.03)</w:t>
            </w:r>
          </w:p>
        </w:tc>
        <w:tc>
          <w:tcPr>
            <w:tcW w:w="896" w:type="dxa"/>
            <w:tcBorders>
              <w:left w:val="single" w:sz="4" w:space="0" w:color="auto"/>
              <w:right w:val="single" w:sz="4" w:space="0" w:color="auto"/>
            </w:tcBorders>
          </w:tcPr>
          <w:p w14:paraId="484612D6" w14:textId="77777777" w:rsidR="00DE5D30" w:rsidRPr="00F953A9" w:rsidRDefault="00DE5D30" w:rsidP="00E464A4">
            <w:pPr>
              <w:spacing w:after="0" w:line="24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&lt;0.001</w:t>
            </w:r>
          </w:p>
        </w:tc>
        <w:tc>
          <w:tcPr>
            <w:tcW w:w="2409" w:type="dxa"/>
            <w:tcBorders>
              <w:left w:val="single" w:sz="4" w:space="0" w:color="auto"/>
              <w:right w:val="single" w:sz="4" w:space="0" w:color="auto"/>
            </w:tcBorders>
            <w:shd w:val="clear" w:color="auto" w:fill="auto"/>
            <w:noWrap/>
            <w:vAlign w:val="bottom"/>
            <w:hideMark/>
          </w:tcPr>
          <w:p w14:paraId="434D66AC" w14:textId="77777777" w:rsidR="00DE5D30" w:rsidRPr="001C7DF6" w:rsidRDefault="00DE5D30" w:rsidP="00E464A4">
            <w:pPr>
              <w:spacing w:after="0" w:line="240" w:lineRule="auto"/>
              <w:rPr>
                <w:rFonts w:ascii="Times New Roman" w:eastAsia="Times New Roman" w:hAnsi="Times New Roman" w:cs="Times New Roman"/>
                <w:color w:val="000000"/>
                <w:sz w:val="24"/>
                <w:szCs w:val="24"/>
                <w:lang w:eastAsia="en-GB"/>
              </w:rPr>
            </w:pPr>
            <w:r w:rsidRPr="001C7DF6">
              <w:rPr>
                <w:rFonts w:ascii="Times New Roman" w:eastAsia="Times New Roman" w:hAnsi="Times New Roman" w:cs="Times New Roman"/>
                <w:color w:val="000000"/>
                <w:sz w:val="24"/>
                <w:szCs w:val="24"/>
                <w:lang w:eastAsia="en-GB"/>
              </w:rPr>
              <w:t>1 (0.99 - 1.01)</w:t>
            </w:r>
          </w:p>
        </w:tc>
        <w:tc>
          <w:tcPr>
            <w:tcW w:w="893" w:type="dxa"/>
            <w:tcBorders>
              <w:left w:val="single" w:sz="4" w:space="0" w:color="auto"/>
              <w:right w:val="single" w:sz="4" w:space="0" w:color="auto"/>
            </w:tcBorders>
            <w:vAlign w:val="bottom"/>
          </w:tcPr>
          <w:p w14:paraId="0B68A08A" w14:textId="77777777" w:rsidR="00DE5D30" w:rsidRPr="001C7DF6" w:rsidRDefault="00DE5D30" w:rsidP="00E464A4">
            <w:pPr>
              <w:spacing w:after="0" w:line="240" w:lineRule="auto"/>
              <w:rPr>
                <w:rFonts w:ascii="Times New Roman" w:eastAsia="Times New Roman" w:hAnsi="Times New Roman" w:cs="Times New Roman"/>
                <w:color w:val="000000"/>
                <w:sz w:val="24"/>
                <w:szCs w:val="24"/>
                <w:lang w:eastAsia="en-GB"/>
              </w:rPr>
            </w:pPr>
            <w:r w:rsidRPr="001C7DF6">
              <w:rPr>
                <w:rFonts w:ascii="Times New Roman" w:hAnsi="Times New Roman" w:cs="Times New Roman"/>
                <w:color w:val="000000"/>
                <w:sz w:val="24"/>
                <w:szCs w:val="24"/>
              </w:rPr>
              <w:t>0.466</w:t>
            </w:r>
          </w:p>
        </w:tc>
      </w:tr>
      <w:tr w:rsidR="00DE5D30" w:rsidRPr="008F34F0" w14:paraId="1A2EAFEC" w14:textId="77777777" w:rsidTr="00E464A4">
        <w:trPr>
          <w:trHeight w:val="300"/>
        </w:trPr>
        <w:tc>
          <w:tcPr>
            <w:tcW w:w="2972" w:type="dxa"/>
            <w:tcBorders>
              <w:top w:val="single" w:sz="4" w:space="0" w:color="auto"/>
              <w:left w:val="nil"/>
              <w:bottom w:val="nil"/>
              <w:right w:val="nil"/>
            </w:tcBorders>
            <w:shd w:val="clear" w:color="auto" w:fill="auto"/>
            <w:noWrap/>
            <w:vAlign w:val="bottom"/>
          </w:tcPr>
          <w:p w14:paraId="0009972A" w14:textId="77777777" w:rsidR="00DE5D30" w:rsidRPr="008F34F0" w:rsidRDefault="00DE5D30" w:rsidP="00E464A4">
            <w:pPr>
              <w:spacing w:after="0" w:line="240" w:lineRule="auto"/>
              <w:rPr>
                <w:rFonts w:ascii="Times New Roman" w:eastAsia="Times New Roman" w:hAnsi="Times New Roman" w:cs="Times New Roman"/>
                <w:color w:val="000000"/>
                <w:lang w:eastAsia="en-GB"/>
              </w:rPr>
            </w:pPr>
          </w:p>
        </w:tc>
        <w:tc>
          <w:tcPr>
            <w:tcW w:w="2181" w:type="dxa"/>
            <w:tcBorders>
              <w:top w:val="single" w:sz="4" w:space="0" w:color="auto"/>
              <w:left w:val="nil"/>
              <w:bottom w:val="nil"/>
              <w:right w:val="nil"/>
            </w:tcBorders>
          </w:tcPr>
          <w:p w14:paraId="0AF8D5EA" w14:textId="77777777" w:rsidR="00DE5D30" w:rsidRPr="008F34F0" w:rsidRDefault="00DE5D30" w:rsidP="00E464A4">
            <w:pPr>
              <w:spacing w:after="0" w:line="240" w:lineRule="auto"/>
              <w:rPr>
                <w:rFonts w:ascii="Times New Roman" w:eastAsia="Times New Roman" w:hAnsi="Times New Roman" w:cs="Times New Roman"/>
                <w:color w:val="000000"/>
                <w:lang w:eastAsia="en-GB"/>
              </w:rPr>
            </w:pPr>
          </w:p>
        </w:tc>
        <w:tc>
          <w:tcPr>
            <w:tcW w:w="896" w:type="dxa"/>
            <w:tcBorders>
              <w:top w:val="single" w:sz="4" w:space="0" w:color="auto"/>
              <w:left w:val="nil"/>
              <w:bottom w:val="nil"/>
              <w:right w:val="nil"/>
            </w:tcBorders>
          </w:tcPr>
          <w:p w14:paraId="07333992" w14:textId="77777777" w:rsidR="00DE5D30" w:rsidRPr="008F34F0" w:rsidRDefault="00DE5D30" w:rsidP="00E464A4">
            <w:pPr>
              <w:spacing w:after="0" w:line="240" w:lineRule="auto"/>
              <w:rPr>
                <w:rFonts w:ascii="Times New Roman" w:eastAsia="Times New Roman" w:hAnsi="Times New Roman" w:cs="Times New Roman"/>
                <w:color w:val="000000"/>
                <w:lang w:eastAsia="en-GB"/>
              </w:rPr>
            </w:pPr>
          </w:p>
        </w:tc>
        <w:tc>
          <w:tcPr>
            <w:tcW w:w="2409" w:type="dxa"/>
            <w:tcBorders>
              <w:top w:val="single" w:sz="4" w:space="0" w:color="auto"/>
              <w:left w:val="nil"/>
              <w:bottom w:val="nil"/>
              <w:right w:val="nil"/>
            </w:tcBorders>
            <w:shd w:val="clear" w:color="auto" w:fill="auto"/>
            <w:noWrap/>
            <w:vAlign w:val="bottom"/>
          </w:tcPr>
          <w:p w14:paraId="533442B7" w14:textId="77777777" w:rsidR="00DE5D30" w:rsidRPr="008F34F0" w:rsidRDefault="00DE5D30" w:rsidP="00E464A4">
            <w:pPr>
              <w:spacing w:after="0" w:line="240" w:lineRule="auto"/>
              <w:rPr>
                <w:rFonts w:ascii="Times New Roman" w:eastAsia="Times New Roman" w:hAnsi="Times New Roman" w:cs="Times New Roman"/>
                <w:color w:val="000000"/>
                <w:lang w:eastAsia="en-GB"/>
              </w:rPr>
            </w:pPr>
          </w:p>
        </w:tc>
        <w:tc>
          <w:tcPr>
            <w:tcW w:w="893" w:type="dxa"/>
            <w:tcBorders>
              <w:top w:val="single" w:sz="4" w:space="0" w:color="auto"/>
              <w:left w:val="nil"/>
              <w:bottom w:val="nil"/>
              <w:right w:val="nil"/>
            </w:tcBorders>
          </w:tcPr>
          <w:p w14:paraId="16F0425D" w14:textId="77777777" w:rsidR="00DE5D30" w:rsidRPr="008F34F0" w:rsidRDefault="00DE5D30" w:rsidP="00E464A4">
            <w:pPr>
              <w:spacing w:after="0" w:line="240" w:lineRule="auto"/>
              <w:rPr>
                <w:rFonts w:ascii="Times New Roman" w:eastAsia="Times New Roman" w:hAnsi="Times New Roman" w:cs="Times New Roman"/>
                <w:color w:val="000000"/>
                <w:lang w:eastAsia="en-GB"/>
              </w:rPr>
            </w:pPr>
          </w:p>
        </w:tc>
      </w:tr>
    </w:tbl>
    <w:bookmarkEnd w:id="7"/>
    <w:p w14:paraId="0EDC9F3C" w14:textId="39CD9B7E" w:rsidR="00B7651D" w:rsidRPr="000C2391" w:rsidRDefault="000C2391" w:rsidP="009C5500">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DISCUSSION</w:t>
      </w:r>
    </w:p>
    <w:p w14:paraId="30588929" w14:textId="1CBF6D2D" w:rsidR="0097619F" w:rsidRDefault="00124DD2" w:rsidP="00DE46D1">
      <w:pPr>
        <w:spacing w:line="480" w:lineRule="auto"/>
        <w:rPr>
          <w:rFonts w:ascii="Times New Roman" w:hAnsi="Times New Roman" w:cs="Times New Roman"/>
          <w:sz w:val="24"/>
          <w:szCs w:val="24"/>
        </w:rPr>
      </w:pPr>
      <w:r w:rsidRPr="009C5500">
        <w:rPr>
          <w:rFonts w:ascii="Times New Roman" w:hAnsi="Times New Roman" w:cs="Times New Roman"/>
          <w:sz w:val="24"/>
          <w:szCs w:val="24"/>
        </w:rPr>
        <w:t xml:space="preserve">To </w:t>
      </w:r>
      <w:r w:rsidR="00761A7B" w:rsidRPr="009C5500">
        <w:rPr>
          <w:rFonts w:ascii="Times New Roman" w:hAnsi="Times New Roman" w:cs="Times New Roman"/>
          <w:sz w:val="24"/>
          <w:szCs w:val="24"/>
        </w:rPr>
        <w:t xml:space="preserve">the best of </w:t>
      </w:r>
      <w:r w:rsidRPr="009C5500">
        <w:rPr>
          <w:rFonts w:ascii="Times New Roman" w:hAnsi="Times New Roman" w:cs="Times New Roman"/>
          <w:sz w:val="24"/>
          <w:szCs w:val="24"/>
        </w:rPr>
        <w:t xml:space="preserve">our knowledge this is the first study reporting </w:t>
      </w:r>
      <w:r w:rsidR="00B52E18" w:rsidRPr="009C5500">
        <w:rPr>
          <w:rFonts w:ascii="Times New Roman" w:hAnsi="Times New Roman" w:cs="Times New Roman"/>
          <w:sz w:val="24"/>
          <w:szCs w:val="24"/>
        </w:rPr>
        <w:t xml:space="preserve">on </w:t>
      </w:r>
      <w:r w:rsidR="00387A28" w:rsidRPr="009C5500">
        <w:rPr>
          <w:rFonts w:ascii="Times New Roman" w:hAnsi="Times New Roman" w:cs="Times New Roman"/>
          <w:sz w:val="24"/>
          <w:szCs w:val="24"/>
        </w:rPr>
        <w:t xml:space="preserve">the </w:t>
      </w:r>
      <w:r w:rsidR="00B52E18" w:rsidRPr="009C5500">
        <w:rPr>
          <w:rFonts w:ascii="Times New Roman" w:hAnsi="Times New Roman" w:cs="Times New Roman"/>
          <w:sz w:val="24"/>
          <w:szCs w:val="24"/>
        </w:rPr>
        <w:t xml:space="preserve">efficacy </w:t>
      </w:r>
      <w:r w:rsidR="00387A28" w:rsidRPr="009C5500">
        <w:rPr>
          <w:rFonts w:ascii="Times New Roman" w:hAnsi="Times New Roman" w:cs="Times New Roman"/>
          <w:sz w:val="24"/>
          <w:szCs w:val="24"/>
        </w:rPr>
        <w:t xml:space="preserve">of </w:t>
      </w:r>
      <w:r w:rsidR="00F76DB1" w:rsidRPr="009C5500">
        <w:rPr>
          <w:rFonts w:ascii="Times New Roman" w:hAnsi="Times New Roman" w:cs="Times New Roman"/>
          <w:sz w:val="24"/>
          <w:szCs w:val="24"/>
        </w:rPr>
        <w:t>AIPP</w:t>
      </w:r>
      <w:r w:rsidR="00387A28" w:rsidRPr="009C5500">
        <w:rPr>
          <w:rFonts w:ascii="Times New Roman" w:hAnsi="Times New Roman" w:cs="Times New Roman"/>
          <w:sz w:val="24"/>
          <w:szCs w:val="24"/>
        </w:rPr>
        <w:t>s in a UK tertiary NICU.</w:t>
      </w:r>
      <w:r w:rsidR="00F953A9">
        <w:rPr>
          <w:rFonts w:ascii="Times New Roman" w:hAnsi="Times New Roman" w:cs="Times New Roman"/>
          <w:sz w:val="24"/>
          <w:szCs w:val="24"/>
        </w:rPr>
        <w:t xml:space="preserve">  </w:t>
      </w:r>
      <w:r w:rsidR="00E436B7">
        <w:rPr>
          <w:rFonts w:ascii="Times New Roman" w:hAnsi="Times New Roman" w:cs="Times New Roman"/>
          <w:sz w:val="24"/>
          <w:szCs w:val="24"/>
        </w:rPr>
        <w:t xml:space="preserve">This study found </w:t>
      </w:r>
      <w:r w:rsidR="00E46784">
        <w:rPr>
          <w:rFonts w:ascii="Times New Roman" w:hAnsi="Times New Roman" w:cs="Times New Roman"/>
          <w:sz w:val="24"/>
          <w:szCs w:val="24"/>
        </w:rPr>
        <w:t>that</w:t>
      </w:r>
      <w:r w:rsidR="00E67B80">
        <w:rPr>
          <w:rFonts w:ascii="Times New Roman" w:hAnsi="Times New Roman" w:cs="Times New Roman"/>
          <w:sz w:val="24"/>
          <w:szCs w:val="24"/>
        </w:rPr>
        <w:t xml:space="preserve"> following the introduction of</w:t>
      </w:r>
      <w:r w:rsidR="00E46784">
        <w:rPr>
          <w:rFonts w:ascii="Times New Roman" w:hAnsi="Times New Roman" w:cs="Times New Roman"/>
          <w:sz w:val="24"/>
          <w:szCs w:val="24"/>
        </w:rPr>
        <w:t xml:space="preserve"> AIPPs</w:t>
      </w:r>
      <w:r w:rsidR="00E67B80">
        <w:rPr>
          <w:rFonts w:ascii="Times New Roman" w:hAnsi="Times New Roman" w:cs="Times New Roman"/>
          <w:sz w:val="24"/>
          <w:szCs w:val="24"/>
        </w:rPr>
        <w:t xml:space="preserve">, </w:t>
      </w:r>
      <w:r w:rsidR="00376073">
        <w:rPr>
          <w:rFonts w:ascii="Times New Roman" w:hAnsi="Times New Roman" w:cs="Times New Roman"/>
          <w:sz w:val="24"/>
          <w:szCs w:val="24"/>
        </w:rPr>
        <w:t xml:space="preserve">there was no change in the </w:t>
      </w:r>
      <w:r w:rsidR="009C1B3C">
        <w:rPr>
          <w:rFonts w:ascii="Times New Roman" w:hAnsi="Times New Roman" w:cs="Times New Roman"/>
          <w:sz w:val="24"/>
          <w:szCs w:val="24"/>
        </w:rPr>
        <w:t>rate of</w:t>
      </w:r>
      <w:r w:rsidR="00376073">
        <w:rPr>
          <w:rFonts w:ascii="Times New Roman" w:hAnsi="Times New Roman" w:cs="Times New Roman"/>
          <w:sz w:val="24"/>
          <w:szCs w:val="24"/>
        </w:rPr>
        <w:t xml:space="preserve"> CLABSI</w:t>
      </w:r>
      <w:r w:rsidR="009C1B3C">
        <w:rPr>
          <w:rFonts w:ascii="Times New Roman" w:hAnsi="Times New Roman" w:cs="Times New Roman"/>
          <w:sz w:val="24"/>
          <w:szCs w:val="24"/>
        </w:rPr>
        <w:t>s</w:t>
      </w:r>
      <w:r w:rsidR="00376073">
        <w:rPr>
          <w:rFonts w:ascii="Times New Roman" w:hAnsi="Times New Roman" w:cs="Times New Roman"/>
          <w:sz w:val="24"/>
          <w:szCs w:val="24"/>
        </w:rPr>
        <w:t xml:space="preserve"> overall</w:t>
      </w:r>
      <w:r w:rsidR="00080F98">
        <w:rPr>
          <w:rFonts w:ascii="Times New Roman" w:hAnsi="Times New Roman" w:cs="Times New Roman"/>
          <w:sz w:val="24"/>
          <w:szCs w:val="24"/>
        </w:rPr>
        <w:t xml:space="preserve"> </w:t>
      </w:r>
      <w:r w:rsidR="00376073">
        <w:rPr>
          <w:rFonts w:ascii="Times New Roman" w:hAnsi="Times New Roman" w:cs="Times New Roman"/>
          <w:sz w:val="24"/>
          <w:szCs w:val="24"/>
        </w:rPr>
        <w:t>and no impact on CLABSIs</w:t>
      </w:r>
      <w:r w:rsidR="00A618A5">
        <w:rPr>
          <w:rFonts w:ascii="Times New Roman" w:hAnsi="Times New Roman" w:cs="Times New Roman"/>
          <w:sz w:val="24"/>
          <w:szCs w:val="24"/>
        </w:rPr>
        <w:t xml:space="preserve">.  </w:t>
      </w:r>
      <w:r w:rsidR="00376073">
        <w:rPr>
          <w:rFonts w:ascii="Times New Roman" w:hAnsi="Times New Roman" w:cs="Times New Roman"/>
          <w:sz w:val="24"/>
          <w:szCs w:val="24"/>
        </w:rPr>
        <w:t>AIPPs were associated with a significant increase in pat</w:t>
      </w:r>
      <w:r w:rsidR="00F953A9">
        <w:rPr>
          <w:rFonts w:ascii="Times New Roman" w:hAnsi="Times New Roman" w:cs="Times New Roman"/>
          <w:sz w:val="24"/>
          <w:szCs w:val="24"/>
        </w:rPr>
        <w:t>h</w:t>
      </w:r>
      <w:r w:rsidR="00376073">
        <w:rPr>
          <w:rFonts w:ascii="Times New Roman" w:hAnsi="Times New Roman" w:cs="Times New Roman"/>
          <w:sz w:val="24"/>
          <w:szCs w:val="24"/>
        </w:rPr>
        <w:t xml:space="preserve">ogens causing CLABSIs. Using logistic regression, </w:t>
      </w:r>
      <w:r w:rsidR="001F7510">
        <w:rPr>
          <w:rFonts w:ascii="Times New Roman" w:hAnsi="Times New Roman" w:cs="Times New Roman"/>
          <w:sz w:val="24"/>
          <w:szCs w:val="24"/>
        </w:rPr>
        <w:t>after adjustment for b</w:t>
      </w:r>
      <w:r w:rsidR="001F7510" w:rsidRPr="00C25EC2">
        <w:rPr>
          <w:rFonts w:ascii="Times New Roman" w:hAnsi="Times New Roman" w:cs="Times New Roman"/>
          <w:sz w:val="24"/>
          <w:szCs w:val="24"/>
        </w:rPr>
        <w:t>irthweight, gestational age at birth, gender, central line duration and length of stay</w:t>
      </w:r>
      <w:r w:rsidR="001F7510">
        <w:rPr>
          <w:rFonts w:ascii="Times New Roman" w:hAnsi="Times New Roman" w:cs="Times New Roman"/>
          <w:sz w:val="24"/>
          <w:szCs w:val="24"/>
        </w:rPr>
        <w:t xml:space="preserve"> </w:t>
      </w:r>
      <w:r w:rsidR="00E67B80">
        <w:rPr>
          <w:rFonts w:ascii="Times New Roman" w:hAnsi="Times New Roman" w:cs="Times New Roman"/>
          <w:sz w:val="24"/>
          <w:szCs w:val="24"/>
        </w:rPr>
        <w:t xml:space="preserve">there was no reduction in the </w:t>
      </w:r>
      <w:r w:rsidR="00E46784">
        <w:rPr>
          <w:rFonts w:ascii="Times New Roman" w:hAnsi="Times New Roman" w:cs="Times New Roman"/>
          <w:sz w:val="24"/>
          <w:szCs w:val="24"/>
        </w:rPr>
        <w:t xml:space="preserve">risk of </w:t>
      </w:r>
      <w:r w:rsidR="00E46784" w:rsidRPr="009F668A">
        <w:rPr>
          <w:rFonts w:ascii="Times New Roman" w:hAnsi="Times New Roman" w:cs="Times New Roman"/>
          <w:sz w:val="24"/>
          <w:szCs w:val="24"/>
        </w:rPr>
        <w:t>CLABSI</w:t>
      </w:r>
      <w:r w:rsidR="00376073">
        <w:rPr>
          <w:rFonts w:ascii="Times New Roman" w:hAnsi="Times New Roman" w:cs="Times New Roman"/>
          <w:sz w:val="24"/>
          <w:szCs w:val="24"/>
        </w:rPr>
        <w:t>s in the period following the introduction of AIPPs</w:t>
      </w:r>
      <w:r w:rsidR="00E67B80" w:rsidRPr="009F668A">
        <w:rPr>
          <w:rFonts w:ascii="Times New Roman" w:hAnsi="Times New Roman" w:cs="Times New Roman"/>
          <w:sz w:val="24"/>
          <w:szCs w:val="24"/>
        </w:rPr>
        <w:t>.</w:t>
      </w:r>
      <w:r w:rsidR="009F668A">
        <w:rPr>
          <w:rFonts w:ascii="Times New Roman" w:hAnsi="Times New Roman" w:cs="Times New Roman"/>
          <w:sz w:val="24"/>
          <w:szCs w:val="24"/>
        </w:rPr>
        <w:t xml:space="preserve"> </w:t>
      </w:r>
      <w:r w:rsidR="00D5112D" w:rsidRPr="00F019D0">
        <w:rPr>
          <w:rFonts w:ascii="Times New Roman" w:hAnsi="Times New Roman" w:cs="Times New Roman"/>
          <w:sz w:val="24"/>
          <w:szCs w:val="24"/>
        </w:rPr>
        <w:t xml:space="preserve">These findings contrast with the results of a meta-analysis of nine studies across a range of healthcare settings, suggesting AIPPs may reduce CLABSIs by 40% (95% CI 0.41-0.89) </w:t>
      </w:r>
      <w:r w:rsidR="002035CB">
        <w:rPr>
          <w:rFonts w:ascii="Times New Roman" w:hAnsi="Times New Roman" w:cs="Times New Roman"/>
          <w:sz w:val="24"/>
          <w:szCs w:val="24"/>
        </w:rPr>
        <w:t>[</w:t>
      </w:r>
      <w:r w:rsidR="00D5112D" w:rsidRPr="00F019D0">
        <w:rPr>
          <w:rFonts w:ascii="Times New Roman" w:hAnsi="Times New Roman" w:cs="Times New Roman"/>
          <w:sz w:val="24"/>
          <w:szCs w:val="24"/>
        </w:rPr>
        <w:t>16</w:t>
      </w:r>
      <w:r w:rsidR="002035CB">
        <w:rPr>
          <w:rFonts w:ascii="Times New Roman" w:hAnsi="Times New Roman" w:cs="Times New Roman"/>
          <w:sz w:val="24"/>
          <w:szCs w:val="24"/>
        </w:rPr>
        <w:t>]</w:t>
      </w:r>
      <w:r w:rsidR="00D5112D" w:rsidRPr="00F019D0">
        <w:rPr>
          <w:rFonts w:ascii="Times New Roman" w:hAnsi="Times New Roman" w:cs="Times New Roman"/>
          <w:sz w:val="24"/>
          <w:szCs w:val="24"/>
        </w:rPr>
        <w:t xml:space="preserve">. However, only two of the studies were randomised studies, and only one study was performed in paediatric and neonatal ICUs </w:t>
      </w:r>
      <w:r w:rsidR="002035CB">
        <w:rPr>
          <w:rFonts w:ascii="Times New Roman" w:hAnsi="Times New Roman" w:cs="Times New Roman"/>
          <w:sz w:val="24"/>
          <w:szCs w:val="24"/>
        </w:rPr>
        <w:t>[</w:t>
      </w:r>
      <w:r w:rsidR="00D5112D" w:rsidRPr="00F019D0">
        <w:rPr>
          <w:rFonts w:ascii="Times New Roman" w:hAnsi="Times New Roman" w:cs="Times New Roman"/>
          <w:sz w:val="24"/>
          <w:szCs w:val="24"/>
        </w:rPr>
        <w:t>17</w:t>
      </w:r>
      <w:r w:rsidR="002035CB">
        <w:rPr>
          <w:rFonts w:ascii="Times New Roman" w:hAnsi="Times New Roman" w:cs="Times New Roman"/>
          <w:sz w:val="24"/>
          <w:szCs w:val="24"/>
        </w:rPr>
        <w:t>]</w:t>
      </w:r>
      <w:r w:rsidR="00D5112D" w:rsidRPr="00F019D0">
        <w:rPr>
          <w:rFonts w:ascii="Times New Roman" w:hAnsi="Times New Roman" w:cs="Times New Roman"/>
          <w:sz w:val="24"/>
          <w:szCs w:val="24"/>
        </w:rPr>
        <w:t xml:space="preserve">.  </w:t>
      </w:r>
      <w:r w:rsidR="00926211" w:rsidRPr="00003E5A">
        <w:rPr>
          <w:rFonts w:ascii="Times New Roman" w:hAnsi="Times New Roman" w:cs="Times New Roman"/>
          <w:sz w:val="24"/>
          <w:szCs w:val="24"/>
        </w:rPr>
        <w:t>However,</w:t>
      </w:r>
      <w:r w:rsidR="00DE1BC5" w:rsidRPr="00003E5A">
        <w:rPr>
          <w:rFonts w:ascii="Times New Roman" w:hAnsi="Times New Roman" w:cs="Times New Roman"/>
          <w:sz w:val="24"/>
          <w:szCs w:val="24"/>
        </w:rPr>
        <w:t xml:space="preserve"> </w:t>
      </w:r>
      <w:r w:rsidR="00926211" w:rsidRPr="00003E5A">
        <w:rPr>
          <w:rFonts w:ascii="Times New Roman" w:hAnsi="Times New Roman" w:cs="Times New Roman"/>
          <w:sz w:val="24"/>
          <w:szCs w:val="24"/>
        </w:rPr>
        <w:t xml:space="preserve">relatively </w:t>
      </w:r>
      <w:r w:rsidR="00236012" w:rsidRPr="00003E5A">
        <w:rPr>
          <w:rFonts w:ascii="Times New Roman" w:hAnsi="Times New Roman" w:cs="Times New Roman"/>
          <w:sz w:val="24"/>
          <w:szCs w:val="24"/>
        </w:rPr>
        <w:t xml:space="preserve">small numbers of CLABSIs </w:t>
      </w:r>
      <w:r w:rsidR="00330235" w:rsidRPr="00003E5A">
        <w:rPr>
          <w:rFonts w:ascii="Times New Roman" w:hAnsi="Times New Roman" w:cs="Times New Roman"/>
          <w:sz w:val="24"/>
          <w:szCs w:val="24"/>
        </w:rPr>
        <w:t xml:space="preserve">and variations in infection rates may </w:t>
      </w:r>
      <w:r w:rsidR="00F0457B" w:rsidRPr="00003E5A">
        <w:rPr>
          <w:rFonts w:ascii="Times New Roman" w:hAnsi="Times New Roman" w:cs="Times New Roman"/>
          <w:sz w:val="24"/>
          <w:szCs w:val="24"/>
        </w:rPr>
        <w:t>increase the risk of type 2 errors</w:t>
      </w:r>
      <w:r w:rsidR="00D72F4A" w:rsidRPr="00003E5A">
        <w:rPr>
          <w:rFonts w:ascii="Times New Roman" w:hAnsi="Times New Roman" w:cs="Times New Roman"/>
          <w:sz w:val="24"/>
          <w:szCs w:val="24"/>
        </w:rPr>
        <w:t xml:space="preserve"> in paediatric </w:t>
      </w:r>
      <w:r w:rsidR="00D749AE" w:rsidRPr="00003E5A">
        <w:rPr>
          <w:rFonts w:ascii="Times New Roman" w:hAnsi="Times New Roman" w:cs="Times New Roman"/>
          <w:sz w:val="24"/>
          <w:szCs w:val="24"/>
        </w:rPr>
        <w:t>non-randomised</w:t>
      </w:r>
      <w:r w:rsidR="00116A4D" w:rsidRPr="00003E5A">
        <w:rPr>
          <w:rFonts w:ascii="Times New Roman" w:hAnsi="Times New Roman" w:cs="Times New Roman"/>
          <w:sz w:val="24"/>
          <w:szCs w:val="24"/>
        </w:rPr>
        <w:t xml:space="preserve"> studies</w:t>
      </w:r>
      <w:r w:rsidR="00D72F4A" w:rsidRPr="00003E5A">
        <w:rPr>
          <w:rFonts w:ascii="Times New Roman" w:hAnsi="Times New Roman" w:cs="Times New Roman"/>
          <w:sz w:val="24"/>
          <w:szCs w:val="24"/>
        </w:rPr>
        <w:t xml:space="preserve"> </w:t>
      </w:r>
      <w:r w:rsidR="002035CB">
        <w:rPr>
          <w:rFonts w:ascii="Times New Roman" w:hAnsi="Times New Roman" w:cs="Times New Roman"/>
          <w:sz w:val="24"/>
          <w:szCs w:val="24"/>
        </w:rPr>
        <w:t>[</w:t>
      </w:r>
      <w:r w:rsidR="00D749AE" w:rsidRPr="00003E5A">
        <w:rPr>
          <w:rFonts w:ascii="Times New Roman" w:hAnsi="Times New Roman" w:cs="Times New Roman"/>
          <w:sz w:val="24"/>
          <w:szCs w:val="24"/>
        </w:rPr>
        <w:t>2</w:t>
      </w:r>
      <w:r w:rsidR="00AC3126">
        <w:rPr>
          <w:rFonts w:ascii="Times New Roman" w:hAnsi="Times New Roman" w:cs="Times New Roman"/>
          <w:sz w:val="24"/>
          <w:szCs w:val="24"/>
        </w:rPr>
        <w:t>4</w:t>
      </w:r>
      <w:r w:rsidR="002035CB">
        <w:rPr>
          <w:rFonts w:ascii="Times New Roman" w:hAnsi="Times New Roman" w:cs="Times New Roman"/>
          <w:sz w:val="24"/>
          <w:szCs w:val="24"/>
        </w:rPr>
        <w:t>]</w:t>
      </w:r>
      <w:r w:rsidR="00DE46D1" w:rsidRPr="00003E5A">
        <w:rPr>
          <w:rFonts w:ascii="Times New Roman" w:hAnsi="Times New Roman" w:cs="Times New Roman"/>
          <w:sz w:val="24"/>
          <w:szCs w:val="24"/>
        </w:rPr>
        <w:t xml:space="preserve">.  </w:t>
      </w:r>
      <w:r w:rsidR="00D5112D" w:rsidRPr="00F019D0">
        <w:rPr>
          <w:rFonts w:ascii="Times New Roman" w:hAnsi="Times New Roman" w:cs="Times New Roman"/>
          <w:sz w:val="24"/>
          <w:szCs w:val="24"/>
        </w:rPr>
        <w:t>A risk of publication bias was also considered likely within the evidence base.</w:t>
      </w:r>
    </w:p>
    <w:p w14:paraId="2CF1EE72" w14:textId="5F6FB5DD" w:rsidR="0097619F" w:rsidRPr="009C5500" w:rsidRDefault="00F231A0" w:rsidP="009C5500">
      <w:pPr>
        <w:spacing w:line="480" w:lineRule="auto"/>
        <w:rPr>
          <w:rFonts w:ascii="Times New Roman" w:hAnsi="Times New Roman" w:cs="Times New Roman"/>
          <w:sz w:val="24"/>
          <w:szCs w:val="24"/>
        </w:rPr>
      </w:pPr>
      <w:r w:rsidRPr="009C5500">
        <w:rPr>
          <w:rFonts w:ascii="Times New Roman" w:hAnsi="Times New Roman" w:cs="Times New Roman"/>
          <w:sz w:val="24"/>
          <w:szCs w:val="24"/>
        </w:rPr>
        <w:t xml:space="preserve">The </w:t>
      </w:r>
      <w:r w:rsidR="00B24AFA">
        <w:rPr>
          <w:rFonts w:ascii="Times New Roman" w:hAnsi="Times New Roman" w:cs="Times New Roman"/>
          <w:sz w:val="24"/>
          <w:szCs w:val="24"/>
        </w:rPr>
        <w:t>study by</w:t>
      </w:r>
      <w:r w:rsidRPr="009C5500">
        <w:rPr>
          <w:rFonts w:ascii="Times New Roman" w:hAnsi="Times New Roman" w:cs="Times New Roman"/>
          <w:sz w:val="24"/>
          <w:szCs w:val="24"/>
        </w:rPr>
        <w:t xml:space="preserve"> Helder</w:t>
      </w:r>
      <w:r w:rsidR="000C1626" w:rsidRPr="009C5500">
        <w:rPr>
          <w:rFonts w:ascii="Times New Roman" w:hAnsi="Times New Roman" w:cs="Times New Roman"/>
          <w:sz w:val="24"/>
          <w:szCs w:val="24"/>
        </w:rPr>
        <w:t xml:space="preserve"> </w:t>
      </w:r>
      <w:r w:rsidR="000C1626" w:rsidRPr="009C5500">
        <w:rPr>
          <w:rFonts w:ascii="Times New Roman" w:hAnsi="Times New Roman" w:cs="Times New Roman"/>
          <w:i/>
          <w:iCs/>
          <w:sz w:val="24"/>
          <w:szCs w:val="24"/>
        </w:rPr>
        <w:t>et al</w:t>
      </w:r>
      <w:r w:rsidR="000C1626" w:rsidRPr="009C5500">
        <w:rPr>
          <w:rFonts w:ascii="Times New Roman" w:hAnsi="Times New Roman" w:cs="Times New Roman"/>
          <w:sz w:val="24"/>
          <w:szCs w:val="24"/>
        </w:rPr>
        <w:t xml:space="preserve"> </w:t>
      </w:r>
      <w:r w:rsidR="002035CB">
        <w:rPr>
          <w:rFonts w:ascii="Times New Roman" w:hAnsi="Times New Roman" w:cs="Times New Roman"/>
          <w:sz w:val="24"/>
          <w:szCs w:val="24"/>
        </w:rPr>
        <w:t>[</w:t>
      </w:r>
      <w:r w:rsidR="00C807D9">
        <w:rPr>
          <w:rFonts w:ascii="Times New Roman" w:hAnsi="Times New Roman" w:cs="Times New Roman"/>
          <w:sz w:val="24"/>
          <w:szCs w:val="24"/>
        </w:rPr>
        <w:t>17</w:t>
      </w:r>
      <w:r w:rsidR="002035CB">
        <w:rPr>
          <w:rFonts w:ascii="Times New Roman" w:hAnsi="Times New Roman" w:cs="Times New Roman"/>
          <w:sz w:val="24"/>
          <w:szCs w:val="24"/>
        </w:rPr>
        <w:t>]</w:t>
      </w:r>
      <w:r w:rsidR="00AC4331">
        <w:rPr>
          <w:rFonts w:ascii="Times New Roman" w:hAnsi="Times New Roman" w:cs="Times New Roman"/>
          <w:sz w:val="24"/>
          <w:szCs w:val="24"/>
        </w:rPr>
        <w:t xml:space="preserve">, </w:t>
      </w:r>
      <w:r w:rsidRPr="009C5500">
        <w:rPr>
          <w:rFonts w:ascii="Times New Roman" w:hAnsi="Times New Roman" w:cs="Times New Roman"/>
          <w:sz w:val="24"/>
          <w:szCs w:val="24"/>
        </w:rPr>
        <w:t xml:space="preserve">a before-and-after study investigating the </w:t>
      </w:r>
      <w:r w:rsidR="00B1047C" w:rsidRPr="009C5500">
        <w:rPr>
          <w:rFonts w:ascii="Times New Roman" w:hAnsi="Times New Roman" w:cs="Times New Roman"/>
          <w:sz w:val="24"/>
          <w:szCs w:val="24"/>
        </w:rPr>
        <w:t xml:space="preserve">efficacy </w:t>
      </w:r>
      <w:r w:rsidRPr="009C5500">
        <w:rPr>
          <w:rFonts w:ascii="Times New Roman" w:hAnsi="Times New Roman" w:cs="Times New Roman"/>
          <w:sz w:val="24"/>
          <w:szCs w:val="24"/>
        </w:rPr>
        <w:t>of AIPPs in both NICU and PICU</w:t>
      </w:r>
      <w:r w:rsidR="00B1047C" w:rsidRPr="009C5500">
        <w:rPr>
          <w:rFonts w:ascii="Times New Roman" w:hAnsi="Times New Roman" w:cs="Times New Roman"/>
          <w:sz w:val="24"/>
          <w:szCs w:val="24"/>
        </w:rPr>
        <w:t xml:space="preserve"> in the Netherlands</w:t>
      </w:r>
      <w:r w:rsidR="00EF51CA">
        <w:rPr>
          <w:rFonts w:ascii="Times New Roman" w:hAnsi="Times New Roman" w:cs="Times New Roman"/>
          <w:sz w:val="24"/>
          <w:szCs w:val="24"/>
        </w:rPr>
        <w:t>, found that w</w:t>
      </w:r>
      <w:r w:rsidRPr="009C5500">
        <w:rPr>
          <w:rFonts w:ascii="Times New Roman" w:hAnsi="Times New Roman" w:cs="Times New Roman"/>
          <w:sz w:val="24"/>
          <w:szCs w:val="24"/>
        </w:rPr>
        <w:t xml:space="preserve">hilst CLABSI rates reduced from 3.2 to 2.4 CLABSIs per 1000 CVC days, this was not statistically significant despite reporting adherence of 95.2%. </w:t>
      </w:r>
      <w:r w:rsidR="0097619F" w:rsidRPr="009C5500">
        <w:rPr>
          <w:rFonts w:ascii="Times New Roman" w:hAnsi="Times New Roman" w:cs="Times New Roman"/>
          <w:sz w:val="24"/>
          <w:szCs w:val="24"/>
        </w:rPr>
        <w:t xml:space="preserve"> Median adherence in our study was 93%</w:t>
      </w:r>
      <w:r w:rsidR="00741AA3" w:rsidRPr="009C5500">
        <w:rPr>
          <w:rFonts w:ascii="Times New Roman" w:hAnsi="Times New Roman" w:cs="Times New Roman"/>
          <w:sz w:val="24"/>
          <w:szCs w:val="24"/>
        </w:rPr>
        <w:t>.</w:t>
      </w:r>
      <w:r w:rsidR="005559C1" w:rsidRPr="009C5500">
        <w:rPr>
          <w:rFonts w:ascii="Times New Roman" w:hAnsi="Times New Roman" w:cs="Times New Roman"/>
          <w:sz w:val="24"/>
          <w:szCs w:val="24"/>
        </w:rPr>
        <w:t xml:space="preserve">  In a systematic review of AIPPs across a range of healthcare settings, </w:t>
      </w:r>
      <w:r w:rsidR="00E70CB4">
        <w:rPr>
          <w:rFonts w:ascii="Times New Roman" w:hAnsi="Times New Roman" w:cs="Times New Roman"/>
          <w:sz w:val="24"/>
          <w:szCs w:val="24"/>
        </w:rPr>
        <w:t xml:space="preserve">adherence rates were between 60-95%, though this </w:t>
      </w:r>
      <w:r w:rsidR="005559C1" w:rsidRPr="009C5500">
        <w:rPr>
          <w:rFonts w:ascii="Times New Roman" w:hAnsi="Times New Roman" w:cs="Times New Roman"/>
          <w:sz w:val="24"/>
          <w:szCs w:val="24"/>
        </w:rPr>
        <w:t xml:space="preserve">was not reported in </w:t>
      </w:r>
      <w:r w:rsidR="006F2719" w:rsidRPr="009C5500">
        <w:rPr>
          <w:rFonts w:ascii="Times New Roman" w:hAnsi="Times New Roman" w:cs="Times New Roman"/>
          <w:sz w:val="24"/>
          <w:szCs w:val="24"/>
        </w:rPr>
        <w:t xml:space="preserve">10 of the 14 </w:t>
      </w:r>
      <w:r w:rsidR="00E70CB4">
        <w:rPr>
          <w:rFonts w:ascii="Times New Roman" w:hAnsi="Times New Roman" w:cs="Times New Roman"/>
          <w:sz w:val="24"/>
          <w:szCs w:val="24"/>
        </w:rPr>
        <w:t>included studies</w:t>
      </w:r>
      <w:r w:rsidR="006F2719" w:rsidRPr="009C5500">
        <w:rPr>
          <w:rFonts w:ascii="Times New Roman" w:hAnsi="Times New Roman" w:cs="Times New Roman"/>
          <w:sz w:val="24"/>
          <w:szCs w:val="24"/>
        </w:rPr>
        <w:t xml:space="preserve"> </w:t>
      </w:r>
      <w:r w:rsidR="002035CB">
        <w:rPr>
          <w:rFonts w:ascii="Times New Roman" w:hAnsi="Times New Roman" w:cs="Times New Roman"/>
          <w:sz w:val="24"/>
          <w:szCs w:val="24"/>
        </w:rPr>
        <w:t>[</w:t>
      </w:r>
      <w:r w:rsidR="00C807D9">
        <w:rPr>
          <w:rFonts w:ascii="Times New Roman" w:hAnsi="Times New Roman" w:cs="Times New Roman"/>
          <w:sz w:val="24"/>
          <w:szCs w:val="24"/>
        </w:rPr>
        <w:t>16</w:t>
      </w:r>
      <w:r w:rsidR="002035CB">
        <w:rPr>
          <w:rFonts w:ascii="Times New Roman" w:hAnsi="Times New Roman" w:cs="Times New Roman"/>
          <w:sz w:val="24"/>
          <w:szCs w:val="24"/>
        </w:rPr>
        <w:t>]</w:t>
      </w:r>
      <w:r w:rsidR="006F2719" w:rsidRPr="009C5500">
        <w:rPr>
          <w:rFonts w:ascii="Times New Roman" w:hAnsi="Times New Roman" w:cs="Times New Roman"/>
          <w:sz w:val="24"/>
          <w:szCs w:val="24"/>
        </w:rPr>
        <w:t xml:space="preserve">. </w:t>
      </w:r>
    </w:p>
    <w:p w14:paraId="2005D697" w14:textId="5E4C40FA" w:rsidR="00B956DE" w:rsidRDefault="00E70CB4" w:rsidP="009C5500">
      <w:pPr>
        <w:spacing w:line="480" w:lineRule="auto"/>
        <w:rPr>
          <w:rFonts w:ascii="Times New Roman" w:hAnsi="Times New Roman" w:cs="Times New Roman"/>
          <w:sz w:val="24"/>
          <w:szCs w:val="24"/>
        </w:rPr>
      </w:pPr>
      <w:r>
        <w:rPr>
          <w:rFonts w:ascii="Times New Roman" w:hAnsi="Times New Roman" w:cs="Times New Roman"/>
          <w:sz w:val="24"/>
          <w:szCs w:val="24"/>
        </w:rPr>
        <w:t>The</w:t>
      </w:r>
      <w:r w:rsidR="00CD79C9" w:rsidRPr="009C5500">
        <w:rPr>
          <w:rFonts w:ascii="Times New Roman" w:hAnsi="Times New Roman" w:cs="Times New Roman"/>
          <w:sz w:val="24"/>
          <w:szCs w:val="24"/>
        </w:rPr>
        <w:t xml:space="preserve"> pattern of microorganisms </w:t>
      </w:r>
      <w:r w:rsidR="00A35F47" w:rsidRPr="009C5500">
        <w:rPr>
          <w:rFonts w:ascii="Times New Roman" w:hAnsi="Times New Roman" w:cs="Times New Roman"/>
          <w:sz w:val="24"/>
          <w:szCs w:val="24"/>
        </w:rPr>
        <w:t>found in this study</w:t>
      </w:r>
      <w:r w:rsidR="005559C1" w:rsidRPr="009C5500">
        <w:rPr>
          <w:rFonts w:ascii="Times New Roman" w:hAnsi="Times New Roman" w:cs="Times New Roman"/>
          <w:sz w:val="24"/>
          <w:szCs w:val="24"/>
        </w:rPr>
        <w:t xml:space="preserve"> was</w:t>
      </w:r>
      <w:r w:rsidR="00CD79C9" w:rsidRPr="009C5500">
        <w:rPr>
          <w:rFonts w:ascii="Times New Roman" w:hAnsi="Times New Roman" w:cs="Times New Roman"/>
          <w:sz w:val="24"/>
          <w:szCs w:val="24"/>
        </w:rPr>
        <w:t xml:space="preserve"> different</w:t>
      </w:r>
      <w:r w:rsidR="00A35F47" w:rsidRPr="009C5500">
        <w:rPr>
          <w:rFonts w:ascii="Times New Roman" w:hAnsi="Times New Roman" w:cs="Times New Roman"/>
          <w:sz w:val="24"/>
          <w:szCs w:val="24"/>
        </w:rPr>
        <w:t xml:space="preserve"> to those reported by Helder </w:t>
      </w:r>
      <w:r w:rsidR="00A35F47" w:rsidRPr="00F225EB">
        <w:rPr>
          <w:rFonts w:ascii="Times New Roman" w:hAnsi="Times New Roman" w:cs="Times New Roman"/>
          <w:i/>
          <w:iCs/>
          <w:sz w:val="24"/>
          <w:szCs w:val="24"/>
        </w:rPr>
        <w:t>et al</w:t>
      </w:r>
      <w:r w:rsidR="00A35F47" w:rsidRPr="009C5500">
        <w:rPr>
          <w:rFonts w:ascii="Times New Roman" w:hAnsi="Times New Roman" w:cs="Times New Roman"/>
          <w:sz w:val="24"/>
          <w:szCs w:val="24"/>
        </w:rPr>
        <w:t xml:space="preserve"> </w:t>
      </w:r>
      <w:r w:rsidR="002035CB">
        <w:rPr>
          <w:rFonts w:ascii="Times New Roman" w:hAnsi="Times New Roman" w:cs="Times New Roman"/>
          <w:sz w:val="24"/>
          <w:szCs w:val="24"/>
        </w:rPr>
        <w:t>[</w:t>
      </w:r>
      <w:r w:rsidR="00C807D9">
        <w:rPr>
          <w:rFonts w:ascii="Times New Roman" w:hAnsi="Times New Roman" w:cs="Times New Roman"/>
          <w:sz w:val="24"/>
          <w:szCs w:val="24"/>
        </w:rPr>
        <w:t>17</w:t>
      </w:r>
      <w:r w:rsidR="002035CB">
        <w:rPr>
          <w:rFonts w:ascii="Times New Roman" w:hAnsi="Times New Roman" w:cs="Times New Roman"/>
          <w:sz w:val="24"/>
          <w:szCs w:val="24"/>
        </w:rPr>
        <w:t>]</w:t>
      </w:r>
      <w:r w:rsidR="00600677">
        <w:rPr>
          <w:rFonts w:ascii="Times New Roman" w:hAnsi="Times New Roman" w:cs="Times New Roman"/>
          <w:sz w:val="24"/>
          <w:szCs w:val="24"/>
        </w:rPr>
        <w:t xml:space="preserve">, who </w:t>
      </w:r>
      <w:r w:rsidR="009176D3" w:rsidRPr="009C5500">
        <w:rPr>
          <w:rFonts w:ascii="Times New Roman" w:hAnsi="Times New Roman" w:cs="Times New Roman"/>
          <w:sz w:val="24"/>
          <w:szCs w:val="24"/>
        </w:rPr>
        <w:t>found gram-negative organisms accounted for 75% of</w:t>
      </w:r>
      <w:r w:rsidR="00B350C4" w:rsidRPr="009C5500">
        <w:rPr>
          <w:rFonts w:ascii="Times New Roman" w:hAnsi="Times New Roman" w:cs="Times New Roman"/>
          <w:sz w:val="24"/>
          <w:szCs w:val="24"/>
        </w:rPr>
        <w:t xml:space="preserve"> blood cultures</w:t>
      </w:r>
      <w:r w:rsidR="00600677">
        <w:rPr>
          <w:rFonts w:ascii="Times New Roman" w:hAnsi="Times New Roman" w:cs="Times New Roman"/>
          <w:sz w:val="24"/>
          <w:szCs w:val="24"/>
        </w:rPr>
        <w:t>. In o</w:t>
      </w:r>
      <w:r w:rsidR="00CD79C9" w:rsidRPr="009C5500">
        <w:rPr>
          <w:rFonts w:ascii="Times New Roman" w:hAnsi="Times New Roman" w:cs="Times New Roman"/>
          <w:sz w:val="24"/>
          <w:szCs w:val="24"/>
        </w:rPr>
        <w:t>ur study</w:t>
      </w:r>
      <w:r w:rsidR="00600677">
        <w:rPr>
          <w:rFonts w:ascii="Times New Roman" w:hAnsi="Times New Roman" w:cs="Times New Roman"/>
          <w:sz w:val="24"/>
          <w:szCs w:val="24"/>
        </w:rPr>
        <w:t>,</w:t>
      </w:r>
      <w:r w:rsidR="00CD79C9" w:rsidRPr="009C5500">
        <w:rPr>
          <w:rFonts w:ascii="Times New Roman" w:hAnsi="Times New Roman" w:cs="Times New Roman"/>
          <w:sz w:val="24"/>
          <w:szCs w:val="24"/>
        </w:rPr>
        <w:t xml:space="preserve"> gra</w:t>
      </w:r>
      <w:r w:rsidR="009176D3" w:rsidRPr="009C5500">
        <w:rPr>
          <w:rFonts w:ascii="Times New Roman" w:hAnsi="Times New Roman" w:cs="Times New Roman"/>
          <w:sz w:val="24"/>
          <w:szCs w:val="24"/>
        </w:rPr>
        <w:t xml:space="preserve">m-positive organisms </w:t>
      </w:r>
      <w:r w:rsidR="00CD79C9" w:rsidRPr="009C5500">
        <w:rPr>
          <w:rFonts w:ascii="Times New Roman" w:hAnsi="Times New Roman" w:cs="Times New Roman"/>
          <w:sz w:val="24"/>
          <w:szCs w:val="24"/>
        </w:rPr>
        <w:t>account</w:t>
      </w:r>
      <w:r w:rsidR="009176D3" w:rsidRPr="009C5500">
        <w:rPr>
          <w:rFonts w:ascii="Times New Roman" w:hAnsi="Times New Roman" w:cs="Times New Roman"/>
          <w:sz w:val="24"/>
          <w:szCs w:val="24"/>
        </w:rPr>
        <w:t>ed</w:t>
      </w:r>
      <w:r w:rsidR="00CD79C9" w:rsidRPr="009C5500">
        <w:rPr>
          <w:rFonts w:ascii="Times New Roman" w:hAnsi="Times New Roman" w:cs="Times New Roman"/>
          <w:sz w:val="24"/>
          <w:szCs w:val="24"/>
        </w:rPr>
        <w:t xml:space="preserve"> </w:t>
      </w:r>
      <w:r w:rsidR="00CD79C9" w:rsidRPr="00715091">
        <w:rPr>
          <w:rFonts w:ascii="Times New Roman" w:hAnsi="Times New Roman" w:cs="Times New Roman"/>
          <w:sz w:val="24"/>
          <w:szCs w:val="24"/>
        </w:rPr>
        <w:t xml:space="preserve">for </w:t>
      </w:r>
      <w:r w:rsidR="00376073">
        <w:rPr>
          <w:rFonts w:ascii="Times New Roman" w:hAnsi="Times New Roman" w:cs="Times New Roman"/>
          <w:sz w:val="24"/>
          <w:szCs w:val="24"/>
        </w:rPr>
        <w:t>9</w:t>
      </w:r>
      <w:r w:rsidR="00A92B69">
        <w:rPr>
          <w:rFonts w:ascii="Times New Roman" w:hAnsi="Times New Roman" w:cs="Times New Roman"/>
          <w:sz w:val="24"/>
          <w:szCs w:val="24"/>
        </w:rPr>
        <w:t>1</w:t>
      </w:r>
      <w:r w:rsidR="006F2719" w:rsidRPr="00715091">
        <w:rPr>
          <w:rFonts w:ascii="Times New Roman" w:hAnsi="Times New Roman" w:cs="Times New Roman"/>
          <w:sz w:val="24"/>
          <w:szCs w:val="24"/>
        </w:rPr>
        <w:t>%</w:t>
      </w:r>
      <w:r w:rsidR="006F2719" w:rsidRPr="00880ECF">
        <w:rPr>
          <w:rFonts w:ascii="Times New Roman" w:hAnsi="Times New Roman" w:cs="Times New Roman"/>
          <w:sz w:val="24"/>
          <w:szCs w:val="24"/>
        </w:rPr>
        <w:t xml:space="preserve"> </w:t>
      </w:r>
      <w:r w:rsidR="00CD79C9" w:rsidRPr="00880ECF">
        <w:rPr>
          <w:rFonts w:ascii="Times New Roman" w:hAnsi="Times New Roman" w:cs="Times New Roman"/>
          <w:sz w:val="24"/>
          <w:szCs w:val="24"/>
        </w:rPr>
        <w:t xml:space="preserve">of </w:t>
      </w:r>
      <w:r w:rsidR="00715091">
        <w:rPr>
          <w:rFonts w:ascii="Times New Roman" w:hAnsi="Times New Roman" w:cs="Times New Roman"/>
          <w:sz w:val="24"/>
          <w:szCs w:val="24"/>
        </w:rPr>
        <w:t xml:space="preserve">all </w:t>
      </w:r>
      <w:r w:rsidR="00CD79C9" w:rsidRPr="00880ECF">
        <w:rPr>
          <w:rFonts w:ascii="Times New Roman" w:hAnsi="Times New Roman" w:cs="Times New Roman"/>
          <w:sz w:val="24"/>
          <w:szCs w:val="24"/>
        </w:rPr>
        <w:t>positive blood cultures</w:t>
      </w:r>
      <w:r w:rsidR="00A864CA">
        <w:rPr>
          <w:rFonts w:ascii="Times New Roman" w:hAnsi="Times New Roman" w:cs="Times New Roman"/>
          <w:sz w:val="24"/>
          <w:szCs w:val="24"/>
        </w:rPr>
        <w:t>,</w:t>
      </w:r>
      <w:r w:rsidR="00600677">
        <w:rPr>
          <w:rFonts w:ascii="Times New Roman" w:hAnsi="Times New Roman" w:cs="Times New Roman"/>
          <w:sz w:val="24"/>
          <w:szCs w:val="24"/>
        </w:rPr>
        <w:t xml:space="preserve"> with</w:t>
      </w:r>
      <w:r w:rsidR="00CE366F" w:rsidRPr="00880ECF">
        <w:rPr>
          <w:rFonts w:ascii="Times New Roman" w:hAnsi="Times New Roman" w:cs="Times New Roman"/>
          <w:sz w:val="24"/>
          <w:szCs w:val="24"/>
        </w:rPr>
        <w:t xml:space="preserve"> CoNS account</w:t>
      </w:r>
      <w:r w:rsidR="00600677">
        <w:rPr>
          <w:rFonts w:ascii="Times New Roman" w:hAnsi="Times New Roman" w:cs="Times New Roman"/>
          <w:sz w:val="24"/>
          <w:szCs w:val="24"/>
        </w:rPr>
        <w:t>ing</w:t>
      </w:r>
      <w:r w:rsidR="00CE366F" w:rsidRPr="00880ECF">
        <w:rPr>
          <w:rFonts w:ascii="Times New Roman" w:hAnsi="Times New Roman" w:cs="Times New Roman"/>
          <w:sz w:val="24"/>
          <w:szCs w:val="24"/>
        </w:rPr>
        <w:t xml:space="preserve"> for </w:t>
      </w:r>
      <w:r w:rsidR="002E5A69">
        <w:rPr>
          <w:rFonts w:ascii="Times New Roman" w:hAnsi="Times New Roman" w:cs="Times New Roman"/>
          <w:sz w:val="24"/>
          <w:szCs w:val="24"/>
        </w:rPr>
        <w:t>69</w:t>
      </w:r>
      <w:r w:rsidR="00CE366F" w:rsidRPr="00715091">
        <w:rPr>
          <w:rFonts w:ascii="Times New Roman" w:hAnsi="Times New Roman" w:cs="Times New Roman"/>
          <w:sz w:val="24"/>
          <w:szCs w:val="24"/>
        </w:rPr>
        <w:t>%</w:t>
      </w:r>
      <w:r w:rsidR="00CE366F" w:rsidRPr="009C5500">
        <w:rPr>
          <w:rFonts w:ascii="Times New Roman" w:hAnsi="Times New Roman" w:cs="Times New Roman"/>
          <w:sz w:val="24"/>
          <w:szCs w:val="24"/>
        </w:rPr>
        <w:t xml:space="preserve"> of all positive blood cultures.</w:t>
      </w:r>
      <w:r w:rsidR="004C0C19">
        <w:rPr>
          <w:rFonts w:ascii="Times New Roman" w:hAnsi="Times New Roman" w:cs="Times New Roman"/>
          <w:sz w:val="24"/>
          <w:szCs w:val="24"/>
        </w:rPr>
        <w:t xml:space="preserve">  </w:t>
      </w:r>
      <w:r w:rsidR="00715091">
        <w:rPr>
          <w:rFonts w:ascii="Times New Roman" w:hAnsi="Times New Roman" w:cs="Times New Roman"/>
          <w:sz w:val="24"/>
          <w:szCs w:val="24"/>
        </w:rPr>
        <w:t>This</w:t>
      </w:r>
      <w:r w:rsidR="00B956DE" w:rsidRPr="009C5500">
        <w:rPr>
          <w:rFonts w:ascii="Times New Roman" w:hAnsi="Times New Roman" w:cs="Times New Roman"/>
          <w:sz w:val="24"/>
          <w:szCs w:val="24"/>
        </w:rPr>
        <w:t xml:space="preserve"> is </w:t>
      </w:r>
      <w:r w:rsidR="00376073">
        <w:rPr>
          <w:rFonts w:ascii="Times New Roman" w:hAnsi="Times New Roman" w:cs="Times New Roman"/>
          <w:sz w:val="24"/>
          <w:szCs w:val="24"/>
        </w:rPr>
        <w:t>similar to</w:t>
      </w:r>
      <w:r w:rsidR="00B956DE" w:rsidRPr="009C5500">
        <w:rPr>
          <w:rFonts w:ascii="Times New Roman" w:hAnsi="Times New Roman" w:cs="Times New Roman"/>
          <w:sz w:val="24"/>
          <w:szCs w:val="24"/>
        </w:rPr>
        <w:t xml:space="preserve"> data from 30 NICUs in </w:t>
      </w:r>
      <w:r w:rsidR="00B956DE" w:rsidRPr="009C5500">
        <w:rPr>
          <w:rFonts w:ascii="Times New Roman" w:hAnsi="Times New Roman" w:cs="Times New Roman"/>
          <w:sz w:val="24"/>
          <w:szCs w:val="24"/>
        </w:rPr>
        <w:lastRenderedPageBreak/>
        <w:t>the UK</w:t>
      </w:r>
      <w:r w:rsidR="00715091">
        <w:rPr>
          <w:rFonts w:ascii="Times New Roman" w:hAnsi="Times New Roman" w:cs="Times New Roman"/>
          <w:sz w:val="24"/>
          <w:szCs w:val="24"/>
        </w:rPr>
        <w:t xml:space="preserve"> which </w:t>
      </w:r>
      <w:r w:rsidR="00BB0CE5">
        <w:rPr>
          <w:rFonts w:ascii="Times New Roman" w:hAnsi="Times New Roman" w:cs="Times New Roman"/>
          <w:sz w:val="24"/>
          <w:szCs w:val="24"/>
        </w:rPr>
        <w:t>report</w:t>
      </w:r>
      <w:r w:rsidR="00715091">
        <w:rPr>
          <w:rFonts w:ascii="Times New Roman" w:hAnsi="Times New Roman" w:cs="Times New Roman"/>
          <w:sz w:val="24"/>
          <w:szCs w:val="24"/>
        </w:rPr>
        <w:t>ed</w:t>
      </w:r>
      <w:r w:rsidR="00B956DE" w:rsidRPr="009C5500">
        <w:rPr>
          <w:rFonts w:ascii="Times New Roman" w:hAnsi="Times New Roman" w:cs="Times New Roman"/>
          <w:sz w:val="24"/>
          <w:szCs w:val="24"/>
        </w:rPr>
        <w:t xml:space="preserve"> CoNS in </w:t>
      </w:r>
      <w:r w:rsidR="00BF74F0" w:rsidRPr="009C5500">
        <w:rPr>
          <w:rFonts w:ascii="Times New Roman" w:hAnsi="Times New Roman" w:cs="Times New Roman"/>
          <w:sz w:val="24"/>
          <w:szCs w:val="24"/>
        </w:rPr>
        <w:t>57</w:t>
      </w:r>
      <w:r w:rsidR="00B956DE" w:rsidRPr="009C5500">
        <w:rPr>
          <w:rFonts w:ascii="Times New Roman" w:hAnsi="Times New Roman" w:cs="Times New Roman"/>
          <w:sz w:val="24"/>
          <w:szCs w:val="24"/>
        </w:rPr>
        <w:t xml:space="preserve">% of </w:t>
      </w:r>
      <w:r w:rsidR="00CE366F" w:rsidRPr="009C5500">
        <w:rPr>
          <w:rFonts w:ascii="Times New Roman" w:hAnsi="Times New Roman" w:cs="Times New Roman"/>
          <w:sz w:val="24"/>
          <w:szCs w:val="24"/>
        </w:rPr>
        <w:t>LOS</w:t>
      </w:r>
      <w:r w:rsidR="00B956DE" w:rsidRPr="009C5500">
        <w:rPr>
          <w:rFonts w:ascii="Times New Roman" w:hAnsi="Times New Roman" w:cs="Times New Roman"/>
          <w:sz w:val="24"/>
          <w:szCs w:val="24"/>
        </w:rPr>
        <w:t xml:space="preserve"> cases </w:t>
      </w:r>
      <w:r w:rsidR="002035CB">
        <w:rPr>
          <w:rFonts w:ascii="Times New Roman" w:hAnsi="Times New Roman" w:cs="Times New Roman"/>
          <w:sz w:val="24"/>
          <w:szCs w:val="24"/>
        </w:rPr>
        <w:t>[</w:t>
      </w:r>
      <w:r w:rsidR="00D41E89">
        <w:rPr>
          <w:rFonts w:ascii="Times New Roman" w:hAnsi="Times New Roman" w:cs="Times New Roman"/>
          <w:sz w:val="24"/>
          <w:szCs w:val="24"/>
        </w:rPr>
        <w:t>2</w:t>
      </w:r>
      <w:r w:rsidR="00AC3126">
        <w:rPr>
          <w:rFonts w:ascii="Times New Roman" w:hAnsi="Times New Roman" w:cs="Times New Roman"/>
          <w:sz w:val="24"/>
          <w:szCs w:val="24"/>
        </w:rPr>
        <w:t>5</w:t>
      </w:r>
      <w:r w:rsidR="002035CB">
        <w:rPr>
          <w:rFonts w:ascii="Times New Roman" w:hAnsi="Times New Roman" w:cs="Times New Roman"/>
          <w:sz w:val="24"/>
          <w:szCs w:val="24"/>
        </w:rPr>
        <w:t>]</w:t>
      </w:r>
      <w:r w:rsidR="00715091">
        <w:rPr>
          <w:rFonts w:ascii="Times New Roman" w:hAnsi="Times New Roman" w:cs="Times New Roman"/>
          <w:sz w:val="24"/>
          <w:szCs w:val="24"/>
        </w:rPr>
        <w:t>.  R</w:t>
      </w:r>
      <w:r w:rsidR="00384E82" w:rsidRPr="006B3AEA">
        <w:rPr>
          <w:rFonts w:ascii="Times New Roman" w:hAnsi="Times New Roman" w:cs="Times New Roman"/>
          <w:sz w:val="24"/>
          <w:szCs w:val="24"/>
        </w:rPr>
        <w:t xml:space="preserve">educing the burden of these infections </w:t>
      </w:r>
      <w:r w:rsidR="00C84016" w:rsidRPr="006B3AEA">
        <w:rPr>
          <w:rFonts w:ascii="Times New Roman" w:hAnsi="Times New Roman" w:cs="Times New Roman"/>
          <w:sz w:val="24"/>
          <w:szCs w:val="24"/>
        </w:rPr>
        <w:t xml:space="preserve">has the potential to improve </w:t>
      </w:r>
      <w:r w:rsidR="00EF51CA">
        <w:rPr>
          <w:rFonts w:ascii="Times New Roman" w:hAnsi="Times New Roman" w:cs="Times New Roman"/>
          <w:sz w:val="24"/>
          <w:szCs w:val="24"/>
        </w:rPr>
        <w:t xml:space="preserve">both </w:t>
      </w:r>
      <w:r w:rsidR="00C84016" w:rsidRPr="006B3AEA">
        <w:rPr>
          <w:rFonts w:ascii="Times New Roman" w:hAnsi="Times New Roman" w:cs="Times New Roman"/>
          <w:sz w:val="24"/>
          <w:szCs w:val="24"/>
        </w:rPr>
        <w:t xml:space="preserve">the quality and safety of </w:t>
      </w:r>
      <w:r w:rsidR="00BB0CE5">
        <w:rPr>
          <w:rFonts w:ascii="Times New Roman" w:hAnsi="Times New Roman" w:cs="Times New Roman"/>
          <w:sz w:val="24"/>
          <w:szCs w:val="24"/>
        </w:rPr>
        <w:t xml:space="preserve">neonatal </w:t>
      </w:r>
      <w:r w:rsidR="00C84016" w:rsidRPr="006B3AEA">
        <w:rPr>
          <w:rFonts w:ascii="Times New Roman" w:hAnsi="Times New Roman" w:cs="Times New Roman"/>
          <w:sz w:val="24"/>
          <w:szCs w:val="24"/>
        </w:rPr>
        <w:t>care.</w:t>
      </w:r>
      <w:r w:rsidR="00C84016">
        <w:rPr>
          <w:rFonts w:ascii="Times New Roman" w:hAnsi="Times New Roman" w:cs="Times New Roman"/>
          <w:sz w:val="24"/>
          <w:szCs w:val="24"/>
        </w:rPr>
        <w:t xml:space="preserve"> </w:t>
      </w:r>
    </w:p>
    <w:p w14:paraId="08A2D0C2" w14:textId="59F95CB7" w:rsidR="00CE3604" w:rsidRPr="00600677" w:rsidRDefault="00387A28" w:rsidP="009C5500">
      <w:pPr>
        <w:spacing w:line="480" w:lineRule="auto"/>
        <w:rPr>
          <w:rFonts w:ascii="Times New Roman" w:hAnsi="Times New Roman" w:cs="Times New Roman"/>
          <w:sz w:val="24"/>
          <w:szCs w:val="24"/>
        </w:rPr>
      </w:pPr>
      <w:r w:rsidRPr="009C5500">
        <w:rPr>
          <w:rFonts w:ascii="Times New Roman" w:hAnsi="Times New Roman" w:cs="Times New Roman"/>
          <w:sz w:val="24"/>
          <w:szCs w:val="24"/>
        </w:rPr>
        <w:t>There</w:t>
      </w:r>
      <w:r w:rsidR="009176D3" w:rsidRPr="009C5500">
        <w:rPr>
          <w:rFonts w:ascii="Times New Roman" w:hAnsi="Times New Roman" w:cs="Times New Roman"/>
          <w:sz w:val="24"/>
          <w:szCs w:val="24"/>
        </w:rPr>
        <w:t xml:space="preserve"> are several limitations to this</w:t>
      </w:r>
      <w:r w:rsidRPr="009C5500">
        <w:rPr>
          <w:rFonts w:ascii="Times New Roman" w:hAnsi="Times New Roman" w:cs="Times New Roman"/>
          <w:sz w:val="24"/>
          <w:szCs w:val="24"/>
        </w:rPr>
        <w:t xml:space="preserve"> study. This was not a randomised contro</w:t>
      </w:r>
      <w:r w:rsidR="00B1047C" w:rsidRPr="009C5500">
        <w:rPr>
          <w:rFonts w:ascii="Times New Roman" w:hAnsi="Times New Roman" w:cs="Times New Roman"/>
          <w:sz w:val="24"/>
          <w:szCs w:val="24"/>
        </w:rPr>
        <w:t>l</w:t>
      </w:r>
      <w:r w:rsidRPr="009C5500">
        <w:rPr>
          <w:rFonts w:ascii="Times New Roman" w:hAnsi="Times New Roman" w:cs="Times New Roman"/>
          <w:sz w:val="24"/>
          <w:szCs w:val="24"/>
        </w:rPr>
        <w:t>l</w:t>
      </w:r>
      <w:r w:rsidR="00B1047C" w:rsidRPr="009C5500">
        <w:rPr>
          <w:rFonts w:ascii="Times New Roman" w:hAnsi="Times New Roman" w:cs="Times New Roman"/>
          <w:sz w:val="24"/>
          <w:szCs w:val="24"/>
        </w:rPr>
        <w:t>ed</w:t>
      </w:r>
      <w:r w:rsidRPr="009C5500">
        <w:rPr>
          <w:rFonts w:ascii="Times New Roman" w:hAnsi="Times New Roman" w:cs="Times New Roman"/>
          <w:sz w:val="24"/>
          <w:szCs w:val="24"/>
        </w:rPr>
        <w:t xml:space="preserve"> trial, and as such there are inherent risks of bias</w:t>
      </w:r>
      <w:r w:rsidR="00DB2739" w:rsidRPr="009C5500">
        <w:rPr>
          <w:rFonts w:ascii="Times New Roman" w:hAnsi="Times New Roman" w:cs="Times New Roman"/>
          <w:sz w:val="24"/>
          <w:szCs w:val="24"/>
        </w:rPr>
        <w:t xml:space="preserve">. </w:t>
      </w:r>
      <w:r w:rsidR="007F7947" w:rsidRPr="009C5500">
        <w:rPr>
          <w:rFonts w:ascii="Times New Roman" w:hAnsi="Times New Roman" w:cs="Times New Roman"/>
          <w:sz w:val="24"/>
          <w:szCs w:val="24"/>
        </w:rPr>
        <w:t xml:space="preserve">As a single-centre study, local CVC practices may </w:t>
      </w:r>
      <w:r w:rsidR="001331F8" w:rsidRPr="009C5500">
        <w:rPr>
          <w:rFonts w:ascii="Times New Roman" w:hAnsi="Times New Roman" w:cs="Times New Roman"/>
          <w:sz w:val="24"/>
          <w:szCs w:val="24"/>
        </w:rPr>
        <w:t>be different compared to other centres,</w:t>
      </w:r>
      <w:r w:rsidR="009176D3" w:rsidRPr="009C5500">
        <w:rPr>
          <w:rFonts w:ascii="Times New Roman" w:hAnsi="Times New Roman" w:cs="Times New Roman"/>
          <w:sz w:val="24"/>
          <w:szCs w:val="24"/>
        </w:rPr>
        <w:t xml:space="preserve"> </w:t>
      </w:r>
      <w:r w:rsidR="00F60A9B">
        <w:rPr>
          <w:rFonts w:ascii="Times New Roman" w:hAnsi="Times New Roman" w:cs="Times New Roman"/>
          <w:sz w:val="24"/>
          <w:szCs w:val="24"/>
        </w:rPr>
        <w:t xml:space="preserve">and differences </w:t>
      </w:r>
      <w:r w:rsidR="00685DA1">
        <w:rPr>
          <w:rFonts w:ascii="Times New Roman" w:hAnsi="Times New Roman" w:cs="Times New Roman"/>
          <w:sz w:val="24"/>
          <w:szCs w:val="24"/>
        </w:rPr>
        <w:t xml:space="preserve">in the sample characteristics </w:t>
      </w:r>
      <w:r w:rsidR="00C63B11">
        <w:rPr>
          <w:rFonts w:ascii="Times New Roman" w:hAnsi="Times New Roman" w:cs="Times New Roman"/>
          <w:sz w:val="24"/>
          <w:szCs w:val="24"/>
        </w:rPr>
        <w:t>between the pre- and post- intervention</w:t>
      </w:r>
      <w:r w:rsidR="00685DA1">
        <w:rPr>
          <w:rFonts w:ascii="Times New Roman" w:hAnsi="Times New Roman" w:cs="Times New Roman"/>
          <w:sz w:val="24"/>
          <w:szCs w:val="24"/>
        </w:rPr>
        <w:t xml:space="preserve"> </w:t>
      </w:r>
      <w:r w:rsidR="00DD0FDC">
        <w:rPr>
          <w:rFonts w:ascii="Times New Roman" w:hAnsi="Times New Roman" w:cs="Times New Roman"/>
          <w:sz w:val="24"/>
          <w:szCs w:val="24"/>
        </w:rPr>
        <w:t>periods</w:t>
      </w:r>
      <w:r w:rsidR="00685DA1">
        <w:rPr>
          <w:rFonts w:ascii="Times New Roman" w:hAnsi="Times New Roman" w:cs="Times New Roman"/>
          <w:sz w:val="24"/>
          <w:szCs w:val="24"/>
        </w:rPr>
        <w:t xml:space="preserve"> is a significant limitation.</w:t>
      </w:r>
      <w:r w:rsidR="006B3AEA">
        <w:rPr>
          <w:rFonts w:ascii="Times New Roman" w:hAnsi="Times New Roman" w:cs="Times New Roman"/>
          <w:sz w:val="24"/>
          <w:szCs w:val="24"/>
        </w:rPr>
        <w:t xml:space="preserve"> </w:t>
      </w:r>
      <w:r w:rsidR="006B3AEA" w:rsidRPr="00D7475E">
        <w:rPr>
          <w:rFonts w:ascii="Times New Roman" w:hAnsi="Times New Roman" w:cs="Times New Roman"/>
          <w:sz w:val="24"/>
          <w:szCs w:val="24"/>
        </w:rPr>
        <w:t xml:space="preserve">It may be that the more immature </w:t>
      </w:r>
      <w:r w:rsidR="00685DA1" w:rsidRPr="00D7475E">
        <w:rPr>
          <w:rFonts w:ascii="Times New Roman" w:hAnsi="Times New Roman" w:cs="Times New Roman"/>
          <w:sz w:val="24"/>
          <w:szCs w:val="24"/>
        </w:rPr>
        <w:t>babies</w:t>
      </w:r>
      <w:r w:rsidR="006B3AEA" w:rsidRPr="00D7475E">
        <w:rPr>
          <w:rFonts w:ascii="Times New Roman" w:hAnsi="Times New Roman" w:cs="Times New Roman"/>
          <w:sz w:val="24"/>
          <w:szCs w:val="24"/>
        </w:rPr>
        <w:t xml:space="preserve"> had CVCs that remained in sit</w:t>
      </w:r>
      <w:r w:rsidR="004B6FAD" w:rsidRPr="00D7475E">
        <w:rPr>
          <w:rFonts w:ascii="Times New Roman" w:hAnsi="Times New Roman" w:cs="Times New Roman"/>
          <w:sz w:val="24"/>
          <w:szCs w:val="24"/>
        </w:rPr>
        <w:t xml:space="preserve">u </w:t>
      </w:r>
      <w:r w:rsidR="006B3AEA" w:rsidRPr="00D7475E">
        <w:rPr>
          <w:rFonts w:ascii="Times New Roman" w:hAnsi="Times New Roman" w:cs="Times New Roman"/>
          <w:sz w:val="24"/>
          <w:szCs w:val="24"/>
        </w:rPr>
        <w:t xml:space="preserve">for longer compared to the </w:t>
      </w:r>
      <w:r w:rsidR="00E057CD" w:rsidRPr="00D7475E">
        <w:rPr>
          <w:rFonts w:ascii="Times New Roman" w:hAnsi="Times New Roman" w:cs="Times New Roman"/>
          <w:sz w:val="24"/>
          <w:szCs w:val="24"/>
        </w:rPr>
        <w:t xml:space="preserve">babies in the </w:t>
      </w:r>
      <w:r w:rsidR="006B3AEA" w:rsidRPr="00D7475E">
        <w:rPr>
          <w:rFonts w:ascii="Times New Roman" w:hAnsi="Times New Roman" w:cs="Times New Roman"/>
          <w:sz w:val="24"/>
          <w:szCs w:val="24"/>
        </w:rPr>
        <w:t>pre-</w:t>
      </w:r>
      <w:r w:rsidR="00E057CD" w:rsidRPr="00D7475E">
        <w:rPr>
          <w:rFonts w:ascii="Times New Roman" w:hAnsi="Times New Roman" w:cs="Times New Roman"/>
          <w:sz w:val="24"/>
          <w:szCs w:val="24"/>
        </w:rPr>
        <w:t xml:space="preserve">intervention </w:t>
      </w:r>
      <w:r w:rsidR="006B3AEA" w:rsidRPr="00D7475E">
        <w:rPr>
          <w:rFonts w:ascii="Times New Roman" w:hAnsi="Times New Roman" w:cs="Times New Roman"/>
          <w:sz w:val="24"/>
          <w:szCs w:val="24"/>
        </w:rPr>
        <w:t>period</w:t>
      </w:r>
      <w:r w:rsidR="00E057CD" w:rsidRPr="00D7475E">
        <w:rPr>
          <w:rFonts w:ascii="Times New Roman" w:hAnsi="Times New Roman" w:cs="Times New Roman"/>
          <w:sz w:val="24"/>
          <w:szCs w:val="24"/>
        </w:rPr>
        <w:t>,</w:t>
      </w:r>
      <w:r w:rsidR="006B3AEA" w:rsidRPr="00D7475E">
        <w:rPr>
          <w:rFonts w:ascii="Times New Roman" w:hAnsi="Times New Roman" w:cs="Times New Roman"/>
          <w:sz w:val="24"/>
          <w:szCs w:val="24"/>
        </w:rPr>
        <w:t xml:space="preserve"> which may have included more mature babies</w:t>
      </w:r>
      <w:r w:rsidR="00A30267" w:rsidRPr="00D7475E">
        <w:rPr>
          <w:rFonts w:ascii="Times New Roman" w:hAnsi="Times New Roman" w:cs="Times New Roman"/>
          <w:sz w:val="24"/>
          <w:szCs w:val="24"/>
        </w:rPr>
        <w:t xml:space="preserve"> with</w:t>
      </w:r>
      <w:r w:rsidR="006B3AEA" w:rsidRPr="00D7475E">
        <w:rPr>
          <w:rFonts w:ascii="Times New Roman" w:hAnsi="Times New Roman" w:cs="Times New Roman"/>
          <w:sz w:val="24"/>
          <w:szCs w:val="24"/>
        </w:rPr>
        <w:t xml:space="preserve"> shorter durations of CVC use.</w:t>
      </w:r>
      <w:r w:rsidR="006B3AEA">
        <w:rPr>
          <w:rFonts w:ascii="Times New Roman" w:hAnsi="Times New Roman" w:cs="Times New Roman"/>
          <w:sz w:val="24"/>
          <w:szCs w:val="24"/>
        </w:rPr>
        <w:t xml:space="preserve">  </w:t>
      </w:r>
      <w:r w:rsidR="00D5112D" w:rsidRPr="00F019D0">
        <w:rPr>
          <w:rFonts w:ascii="Times New Roman" w:hAnsi="Times New Roman" w:cs="Times New Roman"/>
          <w:sz w:val="24"/>
          <w:szCs w:val="24"/>
        </w:rPr>
        <w:t>It is of note that the introduction of AIPP, did not appear to impact the number of days with a central line in situ between pre- and post-cohorts</w:t>
      </w:r>
      <w:r w:rsidR="00D5112D" w:rsidRPr="00D5112D">
        <w:rPr>
          <w:rFonts w:ascii="Times New Roman" w:hAnsi="Times New Roman" w:cs="Times New Roman"/>
          <w:sz w:val="24"/>
          <w:szCs w:val="24"/>
        </w:rPr>
        <w:t>.</w:t>
      </w:r>
      <w:r w:rsidR="00D5112D">
        <w:rPr>
          <w:rFonts w:ascii="Times New Roman" w:hAnsi="Times New Roman" w:cs="Times New Roman"/>
          <w:sz w:val="24"/>
          <w:szCs w:val="24"/>
        </w:rPr>
        <w:t xml:space="preserve"> </w:t>
      </w:r>
      <w:r w:rsidR="00CE3604" w:rsidRPr="009C5500">
        <w:rPr>
          <w:rFonts w:ascii="Times New Roman" w:hAnsi="Times New Roman" w:cs="Times New Roman"/>
          <w:sz w:val="24"/>
          <w:szCs w:val="24"/>
        </w:rPr>
        <w:t xml:space="preserve">Helder </w:t>
      </w:r>
      <w:r w:rsidR="00CE3604" w:rsidRPr="009C5500">
        <w:rPr>
          <w:rFonts w:ascii="Times New Roman" w:hAnsi="Times New Roman" w:cs="Times New Roman"/>
          <w:i/>
          <w:iCs/>
          <w:sz w:val="24"/>
          <w:szCs w:val="24"/>
        </w:rPr>
        <w:t>et al</w:t>
      </w:r>
      <w:r w:rsidR="00CE3604" w:rsidRPr="009C5500">
        <w:rPr>
          <w:rFonts w:ascii="Times New Roman" w:hAnsi="Times New Roman" w:cs="Times New Roman"/>
          <w:sz w:val="24"/>
          <w:szCs w:val="24"/>
        </w:rPr>
        <w:t xml:space="preserve"> reported </w:t>
      </w:r>
      <w:r w:rsidR="005F624B">
        <w:rPr>
          <w:rFonts w:ascii="Times New Roman" w:hAnsi="Times New Roman" w:cs="Times New Roman"/>
          <w:sz w:val="24"/>
          <w:szCs w:val="24"/>
        </w:rPr>
        <w:t>a median CVC</w:t>
      </w:r>
      <w:r w:rsidR="00CE3604" w:rsidRPr="009C5500">
        <w:rPr>
          <w:rFonts w:ascii="Times New Roman" w:hAnsi="Times New Roman" w:cs="Times New Roman"/>
          <w:sz w:val="24"/>
          <w:szCs w:val="24"/>
        </w:rPr>
        <w:t xml:space="preserve"> dwell time of 8 days</w:t>
      </w:r>
      <w:r w:rsidR="006C0941">
        <w:rPr>
          <w:rFonts w:ascii="Times New Roman" w:hAnsi="Times New Roman" w:cs="Times New Roman"/>
          <w:sz w:val="24"/>
          <w:szCs w:val="24"/>
        </w:rPr>
        <w:t xml:space="preserve">, similar to </w:t>
      </w:r>
      <w:r w:rsidR="00D93B4C">
        <w:rPr>
          <w:rFonts w:ascii="Times New Roman" w:hAnsi="Times New Roman" w:cs="Times New Roman"/>
          <w:sz w:val="24"/>
          <w:szCs w:val="24"/>
        </w:rPr>
        <w:t>our study (7-8 days).</w:t>
      </w:r>
      <w:r w:rsidR="003D5A70">
        <w:rPr>
          <w:rFonts w:ascii="Times New Roman" w:hAnsi="Times New Roman" w:cs="Times New Roman"/>
          <w:sz w:val="24"/>
          <w:szCs w:val="24"/>
        </w:rPr>
        <w:t xml:space="preserve"> </w:t>
      </w:r>
      <w:r w:rsidR="00CE3604" w:rsidRPr="009C5500">
        <w:rPr>
          <w:rFonts w:ascii="Times New Roman" w:hAnsi="Times New Roman" w:cs="Times New Roman"/>
          <w:sz w:val="24"/>
          <w:szCs w:val="24"/>
        </w:rPr>
        <w:t xml:space="preserve">Whilst the risk of developing a CLABSI likely increases with increasing dwell times, the critical time point remains unclear </w:t>
      </w:r>
      <w:r w:rsidR="002035CB">
        <w:rPr>
          <w:rFonts w:ascii="Times New Roman" w:hAnsi="Times New Roman" w:cs="Times New Roman"/>
          <w:sz w:val="24"/>
          <w:szCs w:val="24"/>
        </w:rPr>
        <w:t>[</w:t>
      </w:r>
      <w:r w:rsidR="003A2269">
        <w:rPr>
          <w:rFonts w:ascii="Times New Roman" w:hAnsi="Times New Roman" w:cs="Times New Roman"/>
          <w:sz w:val="24"/>
          <w:szCs w:val="24"/>
        </w:rPr>
        <w:t>2</w:t>
      </w:r>
      <w:r w:rsidR="00816659">
        <w:rPr>
          <w:rFonts w:ascii="Times New Roman" w:hAnsi="Times New Roman" w:cs="Times New Roman"/>
          <w:sz w:val="24"/>
          <w:szCs w:val="24"/>
        </w:rPr>
        <w:t>5</w:t>
      </w:r>
      <w:r w:rsidR="003A2269">
        <w:rPr>
          <w:rFonts w:ascii="Times New Roman" w:hAnsi="Times New Roman" w:cs="Times New Roman"/>
          <w:sz w:val="24"/>
          <w:szCs w:val="24"/>
        </w:rPr>
        <w:t>-2</w:t>
      </w:r>
      <w:r w:rsidR="00816659">
        <w:rPr>
          <w:rFonts w:ascii="Times New Roman" w:hAnsi="Times New Roman" w:cs="Times New Roman"/>
          <w:sz w:val="24"/>
          <w:szCs w:val="24"/>
        </w:rPr>
        <w:t>7</w:t>
      </w:r>
      <w:r w:rsidR="002035CB">
        <w:rPr>
          <w:rFonts w:ascii="Times New Roman" w:hAnsi="Times New Roman" w:cs="Times New Roman"/>
          <w:sz w:val="24"/>
          <w:szCs w:val="24"/>
        </w:rPr>
        <w:t>]</w:t>
      </w:r>
      <w:r w:rsidR="009012FD" w:rsidRPr="009C5500">
        <w:rPr>
          <w:rFonts w:ascii="Times New Roman" w:hAnsi="Times New Roman" w:cs="Times New Roman"/>
          <w:sz w:val="24"/>
          <w:szCs w:val="24"/>
        </w:rPr>
        <w:t xml:space="preserve">. </w:t>
      </w:r>
      <w:r w:rsidR="00FB558B">
        <w:rPr>
          <w:rFonts w:ascii="Times New Roman" w:hAnsi="Times New Roman" w:cs="Times New Roman"/>
          <w:sz w:val="24"/>
          <w:szCs w:val="24"/>
        </w:rPr>
        <w:t>S</w:t>
      </w:r>
      <w:r w:rsidR="00CE3604" w:rsidRPr="009C5500">
        <w:rPr>
          <w:rFonts w:ascii="Times New Roman" w:hAnsi="Times New Roman" w:cs="Times New Roman"/>
          <w:sz w:val="24"/>
          <w:szCs w:val="24"/>
        </w:rPr>
        <w:t>tudies have suggested an increase</w:t>
      </w:r>
      <w:r w:rsidR="00026943" w:rsidRPr="009C5500">
        <w:rPr>
          <w:rFonts w:ascii="Times New Roman" w:hAnsi="Times New Roman" w:cs="Times New Roman"/>
          <w:sz w:val="24"/>
          <w:szCs w:val="24"/>
        </w:rPr>
        <w:t>d</w:t>
      </w:r>
      <w:r w:rsidR="00CE3604" w:rsidRPr="009C5500">
        <w:rPr>
          <w:rFonts w:ascii="Times New Roman" w:hAnsi="Times New Roman" w:cs="Times New Roman"/>
          <w:sz w:val="24"/>
          <w:szCs w:val="24"/>
        </w:rPr>
        <w:t xml:space="preserve"> risk with</w:t>
      </w:r>
      <w:r w:rsidR="00026943" w:rsidRPr="009C5500">
        <w:rPr>
          <w:rFonts w:ascii="Times New Roman" w:hAnsi="Times New Roman" w:cs="Times New Roman"/>
          <w:sz w:val="24"/>
          <w:szCs w:val="24"/>
        </w:rPr>
        <w:t xml:space="preserve"> </w:t>
      </w:r>
      <w:r w:rsidR="00CE3604" w:rsidRPr="009C5500">
        <w:rPr>
          <w:rFonts w:ascii="Times New Roman" w:hAnsi="Times New Roman" w:cs="Times New Roman"/>
          <w:sz w:val="24"/>
          <w:szCs w:val="24"/>
        </w:rPr>
        <w:t>dwell times of &gt;14 or &gt;21 days</w:t>
      </w:r>
      <w:r w:rsidR="00993176" w:rsidRPr="009C5500">
        <w:rPr>
          <w:rFonts w:ascii="Times New Roman" w:hAnsi="Times New Roman" w:cs="Times New Roman"/>
          <w:sz w:val="24"/>
          <w:szCs w:val="24"/>
        </w:rPr>
        <w:t xml:space="preserve"> </w:t>
      </w:r>
      <w:r w:rsidR="002035CB">
        <w:rPr>
          <w:rFonts w:ascii="Times New Roman" w:hAnsi="Times New Roman" w:cs="Times New Roman"/>
          <w:sz w:val="24"/>
          <w:szCs w:val="24"/>
        </w:rPr>
        <w:t>[</w:t>
      </w:r>
      <w:r w:rsidR="00455851">
        <w:rPr>
          <w:rFonts w:ascii="Times New Roman" w:hAnsi="Times New Roman" w:cs="Times New Roman"/>
          <w:sz w:val="24"/>
          <w:szCs w:val="24"/>
        </w:rPr>
        <w:t>2</w:t>
      </w:r>
      <w:r w:rsidR="00816659">
        <w:rPr>
          <w:rFonts w:ascii="Times New Roman" w:hAnsi="Times New Roman" w:cs="Times New Roman"/>
          <w:sz w:val="24"/>
          <w:szCs w:val="24"/>
        </w:rPr>
        <w:t>5</w:t>
      </w:r>
      <w:r w:rsidR="00455851">
        <w:rPr>
          <w:rFonts w:ascii="Times New Roman" w:hAnsi="Times New Roman" w:cs="Times New Roman"/>
          <w:sz w:val="24"/>
          <w:szCs w:val="24"/>
        </w:rPr>
        <w:t>-2</w:t>
      </w:r>
      <w:r w:rsidR="00816659">
        <w:rPr>
          <w:rFonts w:ascii="Times New Roman" w:hAnsi="Times New Roman" w:cs="Times New Roman"/>
          <w:sz w:val="24"/>
          <w:szCs w:val="24"/>
        </w:rPr>
        <w:t>7</w:t>
      </w:r>
      <w:r w:rsidR="002035CB">
        <w:rPr>
          <w:rFonts w:ascii="Times New Roman" w:hAnsi="Times New Roman" w:cs="Times New Roman"/>
          <w:sz w:val="24"/>
          <w:szCs w:val="24"/>
        </w:rPr>
        <w:t>]</w:t>
      </w:r>
      <w:r w:rsidR="00CE3604" w:rsidRPr="009C5500">
        <w:rPr>
          <w:rFonts w:ascii="Times New Roman" w:hAnsi="Times New Roman" w:cs="Times New Roman"/>
          <w:sz w:val="24"/>
          <w:szCs w:val="24"/>
        </w:rPr>
        <w:t xml:space="preserve">, </w:t>
      </w:r>
      <w:r w:rsidR="00FB558B">
        <w:rPr>
          <w:rFonts w:ascii="Times New Roman" w:hAnsi="Times New Roman" w:cs="Times New Roman"/>
          <w:sz w:val="24"/>
          <w:szCs w:val="24"/>
        </w:rPr>
        <w:t xml:space="preserve">although </w:t>
      </w:r>
      <w:r w:rsidR="00CE3604" w:rsidRPr="009C5500">
        <w:rPr>
          <w:rFonts w:ascii="Times New Roman" w:hAnsi="Times New Roman" w:cs="Times New Roman"/>
          <w:sz w:val="24"/>
          <w:szCs w:val="24"/>
        </w:rPr>
        <w:t>one study found no increased risk concluding that clinicians should not routinely replace CVCs</w:t>
      </w:r>
      <w:r w:rsidR="00026943" w:rsidRPr="009C5500">
        <w:rPr>
          <w:rFonts w:ascii="Times New Roman" w:hAnsi="Times New Roman" w:cs="Times New Roman"/>
          <w:sz w:val="24"/>
          <w:szCs w:val="24"/>
        </w:rPr>
        <w:t xml:space="preserve"> </w:t>
      </w:r>
      <w:r w:rsidR="002035CB">
        <w:rPr>
          <w:rFonts w:ascii="Times New Roman" w:hAnsi="Times New Roman" w:cs="Times New Roman"/>
          <w:sz w:val="24"/>
          <w:szCs w:val="24"/>
        </w:rPr>
        <w:t>[</w:t>
      </w:r>
      <w:r w:rsidR="00455851">
        <w:rPr>
          <w:rFonts w:ascii="Times New Roman" w:hAnsi="Times New Roman" w:cs="Times New Roman"/>
          <w:sz w:val="24"/>
          <w:szCs w:val="24"/>
        </w:rPr>
        <w:t>2</w:t>
      </w:r>
      <w:r w:rsidR="00533B18">
        <w:rPr>
          <w:rFonts w:ascii="Times New Roman" w:hAnsi="Times New Roman" w:cs="Times New Roman"/>
          <w:sz w:val="24"/>
          <w:szCs w:val="24"/>
        </w:rPr>
        <w:t>6</w:t>
      </w:r>
      <w:r w:rsidR="002035CB">
        <w:rPr>
          <w:rFonts w:ascii="Times New Roman" w:hAnsi="Times New Roman" w:cs="Times New Roman"/>
          <w:sz w:val="24"/>
          <w:szCs w:val="24"/>
        </w:rPr>
        <w:t>]</w:t>
      </w:r>
      <w:r w:rsidR="00CE3604" w:rsidRPr="009C5500">
        <w:rPr>
          <w:rFonts w:ascii="Times New Roman" w:hAnsi="Times New Roman" w:cs="Times New Roman"/>
          <w:sz w:val="24"/>
          <w:szCs w:val="24"/>
        </w:rPr>
        <w:t>.</w:t>
      </w:r>
      <w:r w:rsidR="00E436B7">
        <w:rPr>
          <w:rFonts w:ascii="Times New Roman" w:hAnsi="Times New Roman" w:cs="Times New Roman"/>
          <w:sz w:val="24"/>
          <w:szCs w:val="24"/>
        </w:rPr>
        <w:t xml:space="preserve"> </w:t>
      </w:r>
    </w:p>
    <w:p w14:paraId="25EDAA76" w14:textId="750792CD" w:rsidR="001576C4" w:rsidRDefault="0096401A" w:rsidP="009C5500">
      <w:pPr>
        <w:spacing w:line="480" w:lineRule="auto"/>
        <w:rPr>
          <w:rFonts w:ascii="Times New Roman" w:hAnsi="Times New Roman" w:cs="Times New Roman"/>
          <w:sz w:val="24"/>
          <w:szCs w:val="24"/>
        </w:rPr>
      </w:pPr>
      <w:r w:rsidRPr="009C5500">
        <w:rPr>
          <w:rFonts w:ascii="Times New Roman" w:hAnsi="Times New Roman" w:cs="Times New Roman"/>
          <w:sz w:val="24"/>
          <w:szCs w:val="24"/>
        </w:rPr>
        <w:t xml:space="preserve">No </w:t>
      </w:r>
      <w:r w:rsidR="006416E0" w:rsidRPr="009C5500">
        <w:rPr>
          <w:rFonts w:ascii="Times New Roman" w:hAnsi="Times New Roman" w:cs="Times New Roman"/>
          <w:sz w:val="24"/>
          <w:szCs w:val="24"/>
        </w:rPr>
        <w:t>adverse effects</w:t>
      </w:r>
      <w:r w:rsidR="00A57EB7">
        <w:rPr>
          <w:rFonts w:ascii="Times New Roman" w:hAnsi="Times New Roman" w:cs="Times New Roman"/>
          <w:sz w:val="24"/>
          <w:szCs w:val="24"/>
        </w:rPr>
        <w:t xml:space="preserve"> directly related to AIPP devices</w:t>
      </w:r>
      <w:r w:rsidR="006416E0" w:rsidRPr="009C5500">
        <w:rPr>
          <w:rFonts w:ascii="Times New Roman" w:hAnsi="Times New Roman" w:cs="Times New Roman"/>
          <w:sz w:val="24"/>
          <w:szCs w:val="24"/>
        </w:rPr>
        <w:t xml:space="preserve"> were reported in this study</w:t>
      </w:r>
      <w:r w:rsidRPr="009C5500">
        <w:rPr>
          <w:rFonts w:ascii="Times New Roman" w:hAnsi="Times New Roman" w:cs="Times New Roman"/>
          <w:sz w:val="24"/>
          <w:szCs w:val="24"/>
        </w:rPr>
        <w:t xml:space="preserve">.  </w:t>
      </w:r>
      <w:r w:rsidR="006416E0" w:rsidRPr="009C5500">
        <w:rPr>
          <w:rFonts w:ascii="Times New Roman" w:hAnsi="Times New Roman" w:cs="Times New Roman"/>
          <w:sz w:val="24"/>
          <w:szCs w:val="24"/>
        </w:rPr>
        <w:t xml:space="preserve">Sauron </w:t>
      </w:r>
      <w:r w:rsidR="006416E0" w:rsidRPr="009C5500">
        <w:rPr>
          <w:rFonts w:ascii="Times New Roman" w:hAnsi="Times New Roman" w:cs="Times New Roman"/>
          <w:i/>
          <w:iCs/>
          <w:sz w:val="24"/>
          <w:szCs w:val="24"/>
        </w:rPr>
        <w:t>et al</w:t>
      </w:r>
      <w:r w:rsidR="006416E0" w:rsidRPr="009C5500">
        <w:rPr>
          <w:rFonts w:ascii="Times New Roman" w:hAnsi="Times New Roman" w:cs="Times New Roman"/>
          <w:sz w:val="24"/>
          <w:szCs w:val="24"/>
        </w:rPr>
        <w:t xml:space="preserve"> </w:t>
      </w:r>
      <w:r w:rsidR="002035CB">
        <w:rPr>
          <w:rFonts w:ascii="Times New Roman" w:hAnsi="Times New Roman" w:cs="Times New Roman"/>
          <w:sz w:val="24"/>
          <w:szCs w:val="24"/>
        </w:rPr>
        <w:t>[</w:t>
      </w:r>
      <w:r w:rsidR="00AC3126">
        <w:rPr>
          <w:rFonts w:ascii="Times New Roman" w:hAnsi="Times New Roman" w:cs="Times New Roman"/>
          <w:sz w:val="24"/>
          <w:szCs w:val="24"/>
        </w:rPr>
        <w:t>2</w:t>
      </w:r>
      <w:r w:rsidR="00816659">
        <w:rPr>
          <w:rFonts w:ascii="Times New Roman" w:hAnsi="Times New Roman" w:cs="Times New Roman"/>
          <w:sz w:val="24"/>
          <w:szCs w:val="24"/>
        </w:rPr>
        <w:t>8</w:t>
      </w:r>
      <w:r w:rsidR="002035CB">
        <w:rPr>
          <w:rFonts w:ascii="Times New Roman" w:hAnsi="Times New Roman" w:cs="Times New Roman"/>
          <w:sz w:val="24"/>
          <w:szCs w:val="24"/>
        </w:rPr>
        <w:t>]</w:t>
      </w:r>
      <w:r w:rsidR="006416E0" w:rsidRPr="009C5500">
        <w:rPr>
          <w:rFonts w:ascii="Times New Roman" w:hAnsi="Times New Roman" w:cs="Times New Roman"/>
          <w:sz w:val="24"/>
          <w:szCs w:val="24"/>
        </w:rPr>
        <w:t xml:space="preserve"> reported concerns that isopropyl alcohol</w:t>
      </w:r>
      <w:r w:rsidR="006A536F" w:rsidRPr="009C5500">
        <w:rPr>
          <w:rFonts w:ascii="Times New Roman" w:hAnsi="Times New Roman" w:cs="Times New Roman"/>
          <w:sz w:val="24"/>
          <w:szCs w:val="24"/>
        </w:rPr>
        <w:t xml:space="preserve"> </w:t>
      </w:r>
      <w:r w:rsidR="006416E0" w:rsidRPr="009C5500">
        <w:rPr>
          <w:rFonts w:ascii="Times New Roman" w:hAnsi="Times New Roman" w:cs="Times New Roman"/>
          <w:sz w:val="24"/>
          <w:szCs w:val="24"/>
        </w:rPr>
        <w:t xml:space="preserve">may unintentionally be injected into the bloodstream if the alcohol had not evaporated. Alcohol levels were not tested in this study, though Helder </w:t>
      </w:r>
      <w:r w:rsidR="006416E0" w:rsidRPr="009C5500">
        <w:rPr>
          <w:rFonts w:ascii="Times New Roman" w:hAnsi="Times New Roman" w:cs="Times New Roman"/>
          <w:i/>
          <w:iCs/>
          <w:sz w:val="24"/>
          <w:szCs w:val="24"/>
        </w:rPr>
        <w:t xml:space="preserve">et </w:t>
      </w:r>
      <w:r w:rsidR="00CD3DC3" w:rsidRPr="009C5500">
        <w:rPr>
          <w:rFonts w:ascii="Times New Roman" w:hAnsi="Times New Roman" w:cs="Times New Roman"/>
          <w:i/>
          <w:iCs/>
          <w:sz w:val="24"/>
          <w:szCs w:val="24"/>
        </w:rPr>
        <w:t>al</w:t>
      </w:r>
      <w:r w:rsidR="006416E0" w:rsidRPr="009C5500">
        <w:rPr>
          <w:rFonts w:ascii="Times New Roman" w:hAnsi="Times New Roman" w:cs="Times New Roman"/>
          <w:sz w:val="24"/>
          <w:szCs w:val="24"/>
        </w:rPr>
        <w:t xml:space="preserve"> </w:t>
      </w:r>
      <w:r w:rsidR="002035CB">
        <w:rPr>
          <w:rFonts w:ascii="Times New Roman" w:hAnsi="Times New Roman" w:cs="Times New Roman"/>
          <w:sz w:val="24"/>
          <w:szCs w:val="24"/>
        </w:rPr>
        <w:t>[</w:t>
      </w:r>
      <w:r w:rsidR="00662870">
        <w:rPr>
          <w:rFonts w:ascii="Times New Roman" w:hAnsi="Times New Roman" w:cs="Times New Roman"/>
          <w:sz w:val="24"/>
          <w:szCs w:val="24"/>
        </w:rPr>
        <w:t>17</w:t>
      </w:r>
      <w:r w:rsidR="002035CB">
        <w:rPr>
          <w:rFonts w:ascii="Times New Roman" w:hAnsi="Times New Roman" w:cs="Times New Roman"/>
          <w:sz w:val="24"/>
          <w:szCs w:val="24"/>
        </w:rPr>
        <w:t>]</w:t>
      </w:r>
      <w:r w:rsidR="00C96C0B" w:rsidRPr="009C5500">
        <w:rPr>
          <w:rFonts w:ascii="Times New Roman" w:hAnsi="Times New Roman" w:cs="Times New Roman"/>
          <w:sz w:val="24"/>
          <w:szCs w:val="24"/>
        </w:rPr>
        <w:t xml:space="preserve"> </w:t>
      </w:r>
      <w:r w:rsidR="006416E0" w:rsidRPr="009C5500">
        <w:rPr>
          <w:rFonts w:ascii="Times New Roman" w:hAnsi="Times New Roman" w:cs="Times New Roman"/>
          <w:sz w:val="24"/>
          <w:szCs w:val="24"/>
        </w:rPr>
        <w:t>theorised that the maximum potential concentration</w:t>
      </w:r>
      <w:r w:rsidR="006C09CE" w:rsidRPr="009C5500">
        <w:rPr>
          <w:rFonts w:ascii="Times New Roman" w:hAnsi="Times New Roman" w:cs="Times New Roman"/>
          <w:sz w:val="24"/>
          <w:szCs w:val="24"/>
        </w:rPr>
        <w:t xml:space="preserve"> </w:t>
      </w:r>
      <w:r w:rsidR="006416E0" w:rsidRPr="009C5500">
        <w:rPr>
          <w:rFonts w:ascii="Times New Roman" w:hAnsi="Times New Roman" w:cs="Times New Roman"/>
          <w:sz w:val="24"/>
          <w:szCs w:val="24"/>
        </w:rPr>
        <w:t>that could be injected w</w:t>
      </w:r>
      <w:r w:rsidR="00B1047C" w:rsidRPr="009C5500">
        <w:rPr>
          <w:rFonts w:ascii="Times New Roman" w:hAnsi="Times New Roman" w:cs="Times New Roman"/>
          <w:sz w:val="24"/>
          <w:szCs w:val="24"/>
        </w:rPr>
        <w:t>as</w:t>
      </w:r>
      <w:r w:rsidR="006416E0" w:rsidRPr="009C5500">
        <w:rPr>
          <w:rFonts w:ascii="Times New Roman" w:hAnsi="Times New Roman" w:cs="Times New Roman"/>
          <w:sz w:val="24"/>
          <w:szCs w:val="24"/>
        </w:rPr>
        <w:t xml:space="preserve"> 0.44 mmols after each removal of the cap. Whilst no adverse effects were reported by Helder </w:t>
      </w:r>
      <w:r w:rsidR="006416E0" w:rsidRPr="009C5500">
        <w:rPr>
          <w:rFonts w:ascii="Times New Roman" w:hAnsi="Times New Roman" w:cs="Times New Roman"/>
          <w:i/>
          <w:iCs/>
          <w:sz w:val="24"/>
          <w:szCs w:val="24"/>
        </w:rPr>
        <w:t>et al</w:t>
      </w:r>
      <w:r w:rsidR="006416E0" w:rsidRPr="009C5500">
        <w:rPr>
          <w:rFonts w:ascii="Times New Roman" w:hAnsi="Times New Roman" w:cs="Times New Roman"/>
          <w:sz w:val="24"/>
          <w:szCs w:val="24"/>
        </w:rPr>
        <w:t xml:space="preserve">, </w:t>
      </w:r>
      <w:r w:rsidR="00B1047C" w:rsidRPr="009C5500">
        <w:rPr>
          <w:rFonts w:ascii="Times New Roman" w:hAnsi="Times New Roman" w:cs="Times New Roman"/>
          <w:sz w:val="24"/>
          <w:szCs w:val="24"/>
        </w:rPr>
        <w:t xml:space="preserve">we have found no published </w:t>
      </w:r>
      <w:r w:rsidR="00CD3DC3" w:rsidRPr="009C5500">
        <w:rPr>
          <w:rFonts w:ascii="Times New Roman" w:hAnsi="Times New Roman" w:cs="Times New Roman"/>
          <w:sz w:val="24"/>
          <w:szCs w:val="24"/>
        </w:rPr>
        <w:t xml:space="preserve">studies </w:t>
      </w:r>
      <w:r w:rsidR="00B1047C" w:rsidRPr="009C5500">
        <w:rPr>
          <w:rFonts w:ascii="Times New Roman" w:hAnsi="Times New Roman" w:cs="Times New Roman"/>
          <w:sz w:val="24"/>
          <w:szCs w:val="24"/>
        </w:rPr>
        <w:t xml:space="preserve">which </w:t>
      </w:r>
      <w:r w:rsidR="006416E0" w:rsidRPr="009C5500">
        <w:rPr>
          <w:rFonts w:ascii="Times New Roman" w:hAnsi="Times New Roman" w:cs="Times New Roman"/>
          <w:sz w:val="24"/>
          <w:szCs w:val="24"/>
        </w:rPr>
        <w:t xml:space="preserve">have prospectively measured </w:t>
      </w:r>
      <w:r w:rsidR="00B1047C" w:rsidRPr="009C5500">
        <w:rPr>
          <w:rFonts w:ascii="Times New Roman" w:hAnsi="Times New Roman" w:cs="Times New Roman"/>
          <w:sz w:val="24"/>
          <w:szCs w:val="24"/>
        </w:rPr>
        <w:t>isopropyl alcohol</w:t>
      </w:r>
      <w:r w:rsidR="006416E0" w:rsidRPr="009C5500">
        <w:rPr>
          <w:rFonts w:ascii="Times New Roman" w:hAnsi="Times New Roman" w:cs="Times New Roman"/>
          <w:sz w:val="24"/>
          <w:szCs w:val="24"/>
        </w:rPr>
        <w:t xml:space="preserve"> blood levels with these devices</w:t>
      </w:r>
      <w:r w:rsidR="00CD3DC3" w:rsidRPr="009C5500">
        <w:rPr>
          <w:rFonts w:ascii="Times New Roman" w:hAnsi="Times New Roman" w:cs="Times New Roman"/>
          <w:sz w:val="24"/>
          <w:szCs w:val="24"/>
        </w:rPr>
        <w:t xml:space="preserve"> in the neonatal population</w:t>
      </w:r>
      <w:r w:rsidR="006416E0" w:rsidRPr="009C5500">
        <w:rPr>
          <w:rFonts w:ascii="Times New Roman" w:hAnsi="Times New Roman" w:cs="Times New Roman"/>
          <w:sz w:val="24"/>
          <w:szCs w:val="24"/>
        </w:rPr>
        <w:t xml:space="preserve">. </w:t>
      </w:r>
    </w:p>
    <w:p w14:paraId="389F05FF" w14:textId="77777777" w:rsidR="00D5112D" w:rsidRPr="009408E2" w:rsidRDefault="00D5112D" w:rsidP="00D5112D">
      <w:pPr>
        <w:spacing w:line="480" w:lineRule="auto"/>
        <w:rPr>
          <w:rFonts w:ascii="Times New Roman" w:hAnsi="Times New Roman" w:cs="Times New Roman"/>
          <w:sz w:val="24"/>
          <w:szCs w:val="24"/>
        </w:rPr>
      </w:pPr>
      <w:r w:rsidRPr="00F019D0">
        <w:rPr>
          <w:rFonts w:ascii="Times New Roman" w:hAnsi="Times New Roman" w:cs="Times New Roman"/>
          <w:sz w:val="24"/>
          <w:szCs w:val="24"/>
        </w:rPr>
        <w:t xml:space="preserve">However, this study also found an increase in the number and proportion of pathogenic bacteria, including Staphylococcus aureus and gram-negative bacteria. Whilst this may be an </w:t>
      </w:r>
      <w:r w:rsidRPr="00F019D0">
        <w:rPr>
          <w:rFonts w:ascii="Times New Roman" w:hAnsi="Times New Roman" w:cs="Times New Roman"/>
          <w:sz w:val="24"/>
          <w:szCs w:val="24"/>
        </w:rPr>
        <w:lastRenderedPageBreak/>
        <w:t>incidental finding, if AIPP devices were responsible for an increase in pathogens by settling out the CoNS, then this would be a strong argument against their use. Another possible explanation is that the AIPPs resulted in unintended changes in healthcare professional infection control behaviours.</w:t>
      </w:r>
    </w:p>
    <w:p w14:paraId="25AB019F" w14:textId="5516FA6E" w:rsidR="0061448F" w:rsidRPr="009C5500" w:rsidRDefault="008A634D" w:rsidP="009C5500">
      <w:pPr>
        <w:spacing w:line="480" w:lineRule="auto"/>
        <w:rPr>
          <w:rFonts w:ascii="Times New Roman" w:hAnsi="Times New Roman" w:cs="Times New Roman"/>
          <w:sz w:val="24"/>
          <w:szCs w:val="24"/>
        </w:rPr>
      </w:pPr>
      <w:r w:rsidRPr="009171EF">
        <w:rPr>
          <w:rFonts w:ascii="Times New Roman" w:hAnsi="Times New Roman" w:cs="Times New Roman"/>
          <w:sz w:val="24"/>
          <w:szCs w:val="24"/>
        </w:rPr>
        <w:t>Finally, this</w:t>
      </w:r>
      <w:r w:rsidR="00816CE3" w:rsidRPr="009171EF">
        <w:rPr>
          <w:rFonts w:ascii="Times New Roman" w:hAnsi="Times New Roman" w:cs="Times New Roman"/>
          <w:sz w:val="24"/>
          <w:szCs w:val="24"/>
        </w:rPr>
        <w:t xml:space="preserve"> study</w:t>
      </w:r>
      <w:r w:rsidR="00A14505" w:rsidRPr="009171EF">
        <w:rPr>
          <w:rFonts w:ascii="Times New Roman" w:hAnsi="Times New Roman" w:cs="Times New Roman"/>
          <w:sz w:val="24"/>
          <w:szCs w:val="24"/>
        </w:rPr>
        <w:t xml:space="preserve"> used a modified CDC definition</w:t>
      </w:r>
      <w:r w:rsidR="00EF3F34" w:rsidRPr="009171EF">
        <w:rPr>
          <w:rFonts w:ascii="Times New Roman" w:hAnsi="Times New Roman" w:cs="Times New Roman"/>
          <w:sz w:val="24"/>
          <w:szCs w:val="24"/>
        </w:rPr>
        <w:t xml:space="preserve"> of CLABSI reflecting local practice and</w:t>
      </w:r>
      <w:r w:rsidR="00A14505" w:rsidRPr="009171EF">
        <w:rPr>
          <w:rFonts w:ascii="Times New Roman" w:hAnsi="Times New Roman" w:cs="Times New Roman"/>
          <w:sz w:val="24"/>
          <w:szCs w:val="24"/>
        </w:rPr>
        <w:t xml:space="preserve"> </w:t>
      </w:r>
      <w:r w:rsidR="00D55872" w:rsidRPr="009171EF">
        <w:rPr>
          <w:rFonts w:ascii="Times New Roman" w:hAnsi="Times New Roman" w:cs="Times New Roman"/>
          <w:sz w:val="24"/>
          <w:szCs w:val="24"/>
        </w:rPr>
        <w:t xml:space="preserve">similar to that used by Helder </w:t>
      </w:r>
      <w:r w:rsidR="00D55872" w:rsidRPr="009171EF">
        <w:rPr>
          <w:rFonts w:ascii="Times New Roman" w:hAnsi="Times New Roman" w:cs="Times New Roman"/>
          <w:i/>
          <w:iCs/>
          <w:sz w:val="24"/>
          <w:szCs w:val="24"/>
        </w:rPr>
        <w:t>et al</w:t>
      </w:r>
      <w:r w:rsidR="00D55872" w:rsidRPr="009171EF">
        <w:rPr>
          <w:rFonts w:ascii="Times New Roman" w:hAnsi="Times New Roman" w:cs="Times New Roman"/>
          <w:sz w:val="24"/>
          <w:szCs w:val="24"/>
        </w:rPr>
        <w:t xml:space="preserve"> </w:t>
      </w:r>
      <w:r w:rsidR="002035CB">
        <w:rPr>
          <w:rFonts w:ascii="Times New Roman" w:hAnsi="Times New Roman" w:cs="Times New Roman"/>
          <w:sz w:val="24"/>
          <w:szCs w:val="24"/>
        </w:rPr>
        <w:t>[</w:t>
      </w:r>
      <w:r w:rsidR="00662870" w:rsidRPr="009171EF">
        <w:rPr>
          <w:rFonts w:ascii="Times New Roman" w:hAnsi="Times New Roman" w:cs="Times New Roman"/>
          <w:sz w:val="24"/>
          <w:szCs w:val="24"/>
        </w:rPr>
        <w:t>17</w:t>
      </w:r>
      <w:r w:rsidR="002035CB">
        <w:rPr>
          <w:rFonts w:ascii="Times New Roman" w:hAnsi="Times New Roman" w:cs="Times New Roman"/>
          <w:sz w:val="24"/>
          <w:szCs w:val="24"/>
        </w:rPr>
        <w:t>]</w:t>
      </w:r>
      <w:r w:rsidR="00DB2739" w:rsidRPr="009171EF">
        <w:rPr>
          <w:rFonts w:ascii="Times New Roman" w:hAnsi="Times New Roman" w:cs="Times New Roman"/>
          <w:sz w:val="24"/>
          <w:szCs w:val="24"/>
        </w:rPr>
        <w:t>. T</w:t>
      </w:r>
      <w:r w:rsidR="00CC4CE1" w:rsidRPr="009171EF">
        <w:rPr>
          <w:rFonts w:ascii="Times New Roman" w:hAnsi="Times New Roman" w:cs="Times New Roman"/>
          <w:sz w:val="24"/>
          <w:szCs w:val="24"/>
        </w:rPr>
        <w:t>o meet the definition of a CLABSI, t</w:t>
      </w:r>
      <w:r w:rsidR="00DB2739" w:rsidRPr="009171EF">
        <w:rPr>
          <w:rFonts w:ascii="Times New Roman" w:hAnsi="Times New Roman" w:cs="Times New Roman"/>
          <w:sz w:val="24"/>
          <w:szCs w:val="24"/>
        </w:rPr>
        <w:t>he CDC require</w:t>
      </w:r>
      <w:r w:rsidR="00B20D7B" w:rsidRPr="009171EF">
        <w:rPr>
          <w:rFonts w:ascii="Times New Roman" w:hAnsi="Times New Roman" w:cs="Times New Roman"/>
          <w:sz w:val="24"/>
          <w:szCs w:val="24"/>
        </w:rPr>
        <w:t xml:space="preserve"> </w:t>
      </w:r>
      <w:r w:rsidR="00F25CC0" w:rsidRPr="009171EF">
        <w:rPr>
          <w:rFonts w:ascii="Times New Roman" w:hAnsi="Times New Roman" w:cs="Times New Roman"/>
          <w:sz w:val="24"/>
          <w:szCs w:val="24"/>
        </w:rPr>
        <w:t>the same skin commensal to be identified on two or more specimens collected on separate occasions</w:t>
      </w:r>
      <w:r w:rsidR="00D83D40" w:rsidRPr="009171EF">
        <w:rPr>
          <w:rFonts w:ascii="Times New Roman" w:hAnsi="Times New Roman" w:cs="Times New Roman"/>
          <w:sz w:val="24"/>
          <w:szCs w:val="24"/>
        </w:rPr>
        <w:t xml:space="preserve"> and</w:t>
      </w:r>
      <w:r w:rsidR="002A656F" w:rsidRPr="009171EF">
        <w:rPr>
          <w:rFonts w:ascii="Times New Roman" w:hAnsi="Times New Roman" w:cs="Times New Roman"/>
          <w:sz w:val="24"/>
          <w:szCs w:val="24"/>
        </w:rPr>
        <w:t>,</w:t>
      </w:r>
      <w:r w:rsidR="00D83D40" w:rsidRPr="009171EF">
        <w:rPr>
          <w:rFonts w:ascii="Times New Roman" w:hAnsi="Times New Roman" w:cs="Times New Roman"/>
          <w:sz w:val="24"/>
          <w:szCs w:val="24"/>
        </w:rPr>
        <w:t xml:space="preserve"> for </w:t>
      </w:r>
      <w:r w:rsidR="00F25CC0" w:rsidRPr="009171EF">
        <w:rPr>
          <w:rFonts w:ascii="Times New Roman" w:hAnsi="Times New Roman" w:cs="Times New Roman"/>
          <w:sz w:val="24"/>
          <w:szCs w:val="24"/>
        </w:rPr>
        <w:t>a</w:t>
      </w:r>
      <w:r w:rsidR="0089367D" w:rsidRPr="009171EF">
        <w:rPr>
          <w:rFonts w:ascii="Times New Roman" w:hAnsi="Times New Roman" w:cs="Times New Roman"/>
          <w:sz w:val="24"/>
          <w:szCs w:val="24"/>
        </w:rPr>
        <w:t xml:space="preserve"> patient &lt;1 year of age</w:t>
      </w:r>
      <w:r w:rsidR="00D83D40" w:rsidRPr="009171EF">
        <w:rPr>
          <w:rFonts w:ascii="Times New Roman" w:hAnsi="Times New Roman" w:cs="Times New Roman"/>
          <w:sz w:val="24"/>
          <w:szCs w:val="24"/>
        </w:rPr>
        <w:t xml:space="preserve">, there must also be </w:t>
      </w:r>
      <w:r w:rsidR="0089367D" w:rsidRPr="009171EF">
        <w:rPr>
          <w:rFonts w:ascii="Times New Roman" w:hAnsi="Times New Roman" w:cs="Times New Roman"/>
          <w:sz w:val="24"/>
          <w:szCs w:val="24"/>
        </w:rPr>
        <w:t xml:space="preserve">one of three clinical signs (fever &gt;38 degrees Celsius, hypothermia &lt;36 degrees Celsius, apnoea or bradycardia). </w:t>
      </w:r>
      <w:r w:rsidR="00F25CC0" w:rsidRPr="009171EF">
        <w:rPr>
          <w:rFonts w:ascii="Times New Roman" w:hAnsi="Times New Roman" w:cs="Times New Roman"/>
          <w:sz w:val="24"/>
          <w:szCs w:val="24"/>
        </w:rPr>
        <w:t xml:space="preserve"> </w:t>
      </w:r>
      <w:r w:rsidR="00B02060" w:rsidRPr="009171EF">
        <w:rPr>
          <w:rFonts w:ascii="Times New Roman" w:hAnsi="Times New Roman" w:cs="Times New Roman"/>
          <w:sz w:val="24"/>
          <w:szCs w:val="24"/>
        </w:rPr>
        <w:t>I</w:t>
      </w:r>
      <w:r w:rsidR="00D6598F" w:rsidRPr="009171EF">
        <w:rPr>
          <w:rFonts w:ascii="Times New Roman" w:hAnsi="Times New Roman" w:cs="Times New Roman"/>
          <w:sz w:val="24"/>
          <w:szCs w:val="24"/>
        </w:rPr>
        <w:t xml:space="preserve">n this study, some babies would have had clinical signs other than those </w:t>
      </w:r>
      <w:r w:rsidR="002D35EC" w:rsidRPr="009171EF">
        <w:rPr>
          <w:rFonts w:ascii="Times New Roman" w:hAnsi="Times New Roman" w:cs="Times New Roman"/>
          <w:sz w:val="24"/>
          <w:szCs w:val="24"/>
        </w:rPr>
        <w:t>specified by</w:t>
      </w:r>
      <w:r w:rsidR="00D6598F" w:rsidRPr="009171EF">
        <w:rPr>
          <w:rFonts w:ascii="Times New Roman" w:hAnsi="Times New Roman" w:cs="Times New Roman"/>
          <w:sz w:val="24"/>
          <w:szCs w:val="24"/>
        </w:rPr>
        <w:t xml:space="preserve"> the CDC, and </w:t>
      </w:r>
      <w:r w:rsidR="00944F05">
        <w:rPr>
          <w:rFonts w:ascii="Times New Roman" w:hAnsi="Times New Roman" w:cs="Times New Roman"/>
          <w:sz w:val="24"/>
          <w:szCs w:val="24"/>
        </w:rPr>
        <w:t>c</w:t>
      </w:r>
      <w:r w:rsidR="00AD6CB6" w:rsidRPr="009171EF">
        <w:rPr>
          <w:rFonts w:ascii="Times New Roman" w:hAnsi="Times New Roman" w:cs="Times New Roman"/>
          <w:sz w:val="24"/>
          <w:szCs w:val="24"/>
        </w:rPr>
        <w:t xml:space="preserve">onfirmatory blood cultures for </w:t>
      </w:r>
      <w:r w:rsidR="002D02E3">
        <w:rPr>
          <w:rFonts w:ascii="Times New Roman" w:hAnsi="Times New Roman" w:cs="Times New Roman"/>
          <w:sz w:val="24"/>
          <w:szCs w:val="24"/>
        </w:rPr>
        <w:t>CoNS</w:t>
      </w:r>
      <w:r w:rsidR="00AD6CB6" w:rsidRPr="009171EF">
        <w:rPr>
          <w:rFonts w:ascii="Times New Roman" w:hAnsi="Times New Roman" w:cs="Times New Roman"/>
          <w:sz w:val="24"/>
          <w:szCs w:val="24"/>
        </w:rPr>
        <w:t xml:space="preserve"> were not always obtained </w:t>
      </w:r>
      <w:r w:rsidR="0058519A" w:rsidRPr="009171EF">
        <w:rPr>
          <w:rFonts w:ascii="Times New Roman" w:hAnsi="Times New Roman" w:cs="Times New Roman"/>
          <w:sz w:val="24"/>
          <w:szCs w:val="24"/>
        </w:rPr>
        <w:t>due to the perceived urgency for antibiotic treatment</w:t>
      </w:r>
      <w:r w:rsidR="00D6598F" w:rsidRPr="009171EF">
        <w:rPr>
          <w:rFonts w:ascii="Times New Roman" w:hAnsi="Times New Roman" w:cs="Times New Roman"/>
          <w:sz w:val="24"/>
          <w:szCs w:val="24"/>
        </w:rPr>
        <w:t xml:space="preserve">. </w:t>
      </w:r>
      <w:r w:rsidR="007062EC" w:rsidRPr="009171EF">
        <w:rPr>
          <w:rFonts w:ascii="Times New Roman" w:hAnsi="Times New Roman" w:cs="Times New Roman"/>
          <w:sz w:val="24"/>
          <w:szCs w:val="24"/>
        </w:rPr>
        <w:t xml:space="preserve"> </w:t>
      </w:r>
      <w:r w:rsidR="0089367D" w:rsidRPr="009171EF">
        <w:rPr>
          <w:rFonts w:ascii="Times New Roman" w:hAnsi="Times New Roman" w:cs="Times New Roman"/>
          <w:sz w:val="24"/>
          <w:szCs w:val="24"/>
        </w:rPr>
        <w:t xml:space="preserve">Heijting </w:t>
      </w:r>
      <w:r w:rsidR="0089367D" w:rsidRPr="009171EF">
        <w:rPr>
          <w:rFonts w:ascii="Times New Roman" w:hAnsi="Times New Roman" w:cs="Times New Roman"/>
          <w:i/>
          <w:iCs/>
          <w:sz w:val="24"/>
          <w:szCs w:val="24"/>
        </w:rPr>
        <w:t xml:space="preserve">et </w:t>
      </w:r>
      <w:r w:rsidR="00B561E8" w:rsidRPr="009171EF">
        <w:rPr>
          <w:rFonts w:ascii="Times New Roman" w:hAnsi="Times New Roman" w:cs="Times New Roman"/>
          <w:i/>
          <w:iCs/>
          <w:sz w:val="24"/>
          <w:szCs w:val="24"/>
        </w:rPr>
        <w:t xml:space="preserve">al’s </w:t>
      </w:r>
      <w:r w:rsidR="00B561E8" w:rsidRPr="009171EF">
        <w:rPr>
          <w:rFonts w:ascii="Times New Roman" w:hAnsi="Times New Roman" w:cs="Times New Roman"/>
          <w:sz w:val="24"/>
          <w:szCs w:val="24"/>
        </w:rPr>
        <w:t>consensus</w:t>
      </w:r>
      <w:r w:rsidR="008D1694" w:rsidRPr="009171EF">
        <w:rPr>
          <w:rFonts w:ascii="Times New Roman" w:hAnsi="Times New Roman" w:cs="Times New Roman"/>
          <w:sz w:val="24"/>
          <w:szCs w:val="24"/>
        </w:rPr>
        <w:t xml:space="preserve"> definition </w:t>
      </w:r>
      <w:r w:rsidR="007062EC" w:rsidRPr="009171EF">
        <w:rPr>
          <w:rFonts w:ascii="Times New Roman" w:hAnsi="Times New Roman" w:cs="Times New Roman"/>
          <w:sz w:val="24"/>
          <w:szCs w:val="24"/>
        </w:rPr>
        <w:t>suggest</w:t>
      </w:r>
      <w:r w:rsidR="00D6598F" w:rsidRPr="009171EF">
        <w:rPr>
          <w:rFonts w:ascii="Times New Roman" w:hAnsi="Times New Roman" w:cs="Times New Roman"/>
          <w:sz w:val="24"/>
          <w:szCs w:val="24"/>
        </w:rPr>
        <w:t>s</w:t>
      </w:r>
      <w:r w:rsidR="007062EC" w:rsidRPr="009171EF">
        <w:rPr>
          <w:rFonts w:ascii="Times New Roman" w:hAnsi="Times New Roman" w:cs="Times New Roman"/>
          <w:sz w:val="24"/>
          <w:szCs w:val="24"/>
        </w:rPr>
        <w:t xml:space="preserve"> </w:t>
      </w:r>
      <w:r w:rsidR="00125DF2" w:rsidRPr="009171EF">
        <w:rPr>
          <w:rFonts w:ascii="Times New Roman" w:hAnsi="Times New Roman" w:cs="Times New Roman"/>
          <w:sz w:val="24"/>
          <w:szCs w:val="24"/>
        </w:rPr>
        <w:t>that</w:t>
      </w:r>
      <w:r w:rsidR="00EB5A1F">
        <w:rPr>
          <w:rFonts w:ascii="Times New Roman" w:hAnsi="Times New Roman" w:cs="Times New Roman"/>
          <w:sz w:val="24"/>
          <w:szCs w:val="24"/>
        </w:rPr>
        <w:t>,</w:t>
      </w:r>
      <w:r w:rsidR="00125DF2" w:rsidRPr="009171EF">
        <w:rPr>
          <w:rFonts w:ascii="Times New Roman" w:hAnsi="Times New Roman" w:cs="Times New Roman"/>
          <w:sz w:val="24"/>
          <w:szCs w:val="24"/>
        </w:rPr>
        <w:t xml:space="preserve"> in the case of skin commensals,</w:t>
      </w:r>
      <w:r w:rsidR="00F25CC0" w:rsidRPr="009171EF">
        <w:rPr>
          <w:rFonts w:ascii="Times New Roman" w:hAnsi="Times New Roman" w:cs="Times New Roman"/>
          <w:sz w:val="24"/>
          <w:szCs w:val="24"/>
        </w:rPr>
        <w:t xml:space="preserve"> </w:t>
      </w:r>
      <w:r w:rsidR="00EB5A1F">
        <w:rPr>
          <w:rFonts w:ascii="Times New Roman" w:hAnsi="Times New Roman" w:cs="Times New Roman"/>
          <w:sz w:val="24"/>
          <w:szCs w:val="24"/>
        </w:rPr>
        <w:t xml:space="preserve">to include </w:t>
      </w:r>
      <w:r w:rsidR="00B14694" w:rsidRPr="009171EF">
        <w:rPr>
          <w:rFonts w:ascii="Times New Roman" w:hAnsi="Times New Roman" w:cs="Times New Roman"/>
          <w:sz w:val="24"/>
          <w:szCs w:val="24"/>
        </w:rPr>
        <w:t>c-reactive protein</w:t>
      </w:r>
      <w:r w:rsidR="001B5943" w:rsidRPr="009171EF">
        <w:rPr>
          <w:rFonts w:ascii="Times New Roman" w:hAnsi="Times New Roman" w:cs="Times New Roman"/>
          <w:sz w:val="24"/>
          <w:szCs w:val="24"/>
        </w:rPr>
        <w:t xml:space="preserve"> markers</w:t>
      </w:r>
      <w:r w:rsidR="006106BC" w:rsidRPr="009171EF">
        <w:rPr>
          <w:rFonts w:ascii="Times New Roman" w:hAnsi="Times New Roman" w:cs="Times New Roman"/>
          <w:sz w:val="24"/>
          <w:szCs w:val="24"/>
        </w:rPr>
        <w:t xml:space="preserve"> </w:t>
      </w:r>
      <w:r w:rsidR="002035CB">
        <w:rPr>
          <w:rFonts w:ascii="Times New Roman" w:hAnsi="Times New Roman" w:cs="Times New Roman"/>
          <w:sz w:val="24"/>
          <w:szCs w:val="24"/>
        </w:rPr>
        <w:t>[</w:t>
      </w:r>
      <w:r w:rsidR="00816659">
        <w:rPr>
          <w:rFonts w:ascii="Times New Roman" w:hAnsi="Times New Roman" w:cs="Times New Roman"/>
          <w:sz w:val="24"/>
          <w:szCs w:val="24"/>
        </w:rPr>
        <w:t>29</w:t>
      </w:r>
      <w:r w:rsidR="002035CB">
        <w:rPr>
          <w:rFonts w:ascii="Times New Roman" w:hAnsi="Times New Roman" w:cs="Times New Roman"/>
          <w:sz w:val="24"/>
          <w:szCs w:val="24"/>
        </w:rPr>
        <w:t>]</w:t>
      </w:r>
      <w:r w:rsidR="00853025" w:rsidRPr="009171EF">
        <w:rPr>
          <w:rFonts w:ascii="Times New Roman" w:hAnsi="Times New Roman" w:cs="Times New Roman"/>
          <w:sz w:val="24"/>
          <w:szCs w:val="24"/>
        </w:rPr>
        <w:t xml:space="preserve">. </w:t>
      </w:r>
      <w:r w:rsidR="00ED741D" w:rsidRPr="009171EF">
        <w:rPr>
          <w:rFonts w:ascii="Times New Roman" w:hAnsi="Times New Roman" w:cs="Times New Roman"/>
          <w:sz w:val="24"/>
          <w:szCs w:val="24"/>
        </w:rPr>
        <w:t>We did not include biomarkers in this study</w:t>
      </w:r>
      <w:r w:rsidR="001C0D9C" w:rsidRPr="009171EF">
        <w:rPr>
          <w:rFonts w:ascii="Times New Roman" w:hAnsi="Times New Roman" w:cs="Times New Roman"/>
          <w:sz w:val="24"/>
          <w:szCs w:val="24"/>
        </w:rPr>
        <w:t>. T</w:t>
      </w:r>
      <w:r w:rsidR="0061448F" w:rsidRPr="009171EF">
        <w:rPr>
          <w:rFonts w:ascii="Times New Roman" w:hAnsi="Times New Roman" w:cs="Times New Roman"/>
          <w:sz w:val="24"/>
          <w:szCs w:val="24"/>
        </w:rPr>
        <w:t xml:space="preserve">he </w:t>
      </w:r>
      <w:r w:rsidR="006A536F" w:rsidRPr="009171EF">
        <w:rPr>
          <w:rFonts w:ascii="Times New Roman" w:hAnsi="Times New Roman" w:cs="Times New Roman"/>
          <w:sz w:val="24"/>
          <w:szCs w:val="24"/>
        </w:rPr>
        <w:t>differences in definitions</w:t>
      </w:r>
      <w:r w:rsidR="0061448F" w:rsidRPr="009171EF">
        <w:rPr>
          <w:rFonts w:ascii="Times New Roman" w:hAnsi="Times New Roman" w:cs="Times New Roman"/>
          <w:sz w:val="24"/>
          <w:szCs w:val="24"/>
        </w:rPr>
        <w:t xml:space="preserve"> may </w:t>
      </w:r>
      <w:r w:rsidR="00305A5E" w:rsidRPr="009171EF">
        <w:rPr>
          <w:rFonts w:ascii="Times New Roman" w:hAnsi="Times New Roman" w:cs="Times New Roman"/>
          <w:sz w:val="24"/>
          <w:szCs w:val="24"/>
        </w:rPr>
        <w:t xml:space="preserve">partly </w:t>
      </w:r>
      <w:r w:rsidR="0061448F" w:rsidRPr="009171EF">
        <w:rPr>
          <w:rFonts w:ascii="Times New Roman" w:hAnsi="Times New Roman" w:cs="Times New Roman"/>
          <w:sz w:val="24"/>
          <w:szCs w:val="24"/>
        </w:rPr>
        <w:t>explain the higher rates found in this stud</w:t>
      </w:r>
      <w:r w:rsidR="00900981" w:rsidRPr="009171EF">
        <w:rPr>
          <w:rFonts w:ascii="Times New Roman" w:hAnsi="Times New Roman" w:cs="Times New Roman"/>
          <w:sz w:val="24"/>
          <w:szCs w:val="24"/>
        </w:rPr>
        <w:t>y</w:t>
      </w:r>
      <w:r w:rsidR="0061448F" w:rsidRPr="009171EF">
        <w:rPr>
          <w:rFonts w:ascii="Times New Roman" w:hAnsi="Times New Roman" w:cs="Times New Roman"/>
          <w:sz w:val="24"/>
          <w:szCs w:val="24"/>
        </w:rPr>
        <w:t>, which are higher than the EFCNI benchmarking standard of &lt;5.1 per 1000 central line days</w:t>
      </w:r>
      <w:r w:rsidR="00F47EBC" w:rsidRPr="009171EF">
        <w:rPr>
          <w:rFonts w:ascii="Times New Roman" w:hAnsi="Times New Roman" w:cs="Times New Roman"/>
          <w:sz w:val="24"/>
          <w:szCs w:val="24"/>
        </w:rPr>
        <w:t xml:space="preserve"> </w:t>
      </w:r>
      <w:r w:rsidR="002035CB">
        <w:rPr>
          <w:rFonts w:ascii="Times New Roman" w:hAnsi="Times New Roman" w:cs="Times New Roman"/>
          <w:sz w:val="24"/>
          <w:szCs w:val="24"/>
        </w:rPr>
        <w:t>[</w:t>
      </w:r>
      <w:r w:rsidR="002A555A">
        <w:rPr>
          <w:rFonts w:ascii="Times New Roman" w:hAnsi="Times New Roman" w:cs="Times New Roman"/>
          <w:sz w:val="24"/>
          <w:szCs w:val="24"/>
        </w:rPr>
        <w:t>3</w:t>
      </w:r>
      <w:r w:rsidR="00816659">
        <w:rPr>
          <w:rFonts w:ascii="Times New Roman" w:hAnsi="Times New Roman" w:cs="Times New Roman"/>
          <w:sz w:val="24"/>
          <w:szCs w:val="24"/>
        </w:rPr>
        <w:t>0</w:t>
      </w:r>
      <w:r w:rsidR="002035CB">
        <w:rPr>
          <w:rFonts w:ascii="Times New Roman" w:hAnsi="Times New Roman" w:cs="Times New Roman"/>
          <w:sz w:val="24"/>
          <w:szCs w:val="24"/>
        </w:rPr>
        <w:t>]</w:t>
      </w:r>
      <w:r w:rsidR="0061448F" w:rsidRPr="009171EF">
        <w:rPr>
          <w:rFonts w:ascii="Times New Roman" w:hAnsi="Times New Roman" w:cs="Times New Roman"/>
          <w:sz w:val="24"/>
          <w:szCs w:val="24"/>
        </w:rPr>
        <w:t xml:space="preserve">. However, the </w:t>
      </w:r>
      <w:r w:rsidR="00473DB1" w:rsidRPr="009171EF">
        <w:rPr>
          <w:rFonts w:ascii="Times New Roman" w:hAnsi="Times New Roman" w:cs="Times New Roman"/>
          <w:sz w:val="24"/>
          <w:szCs w:val="24"/>
        </w:rPr>
        <w:t xml:space="preserve">modified </w:t>
      </w:r>
      <w:r w:rsidR="0061448F" w:rsidRPr="009171EF">
        <w:rPr>
          <w:rFonts w:ascii="Times New Roman" w:hAnsi="Times New Roman" w:cs="Times New Roman"/>
          <w:sz w:val="24"/>
          <w:szCs w:val="24"/>
        </w:rPr>
        <w:t xml:space="preserve">definition remained the same throughout the study and should not compromise </w:t>
      </w:r>
      <w:r w:rsidR="001354F2" w:rsidRPr="009171EF">
        <w:rPr>
          <w:rFonts w:ascii="Times New Roman" w:hAnsi="Times New Roman" w:cs="Times New Roman"/>
          <w:sz w:val="24"/>
          <w:szCs w:val="24"/>
        </w:rPr>
        <w:t>reliability</w:t>
      </w:r>
      <w:r w:rsidR="006A536F" w:rsidRPr="009171EF">
        <w:rPr>
          <w:rFonts w:ascii="Times New Roman" w:hAnsi="Times New Roman" w:cs="Times New Roman"/>
          <w:sz w:val="24"/>
          <w:szCs w:val="24"/>
        </w:rPr>
        <w:t>.</w:t>
      </w:r>
      <w:r w:rsidR="0061448F" w:rsidRPr="009171EF">
        <w:rPr>
          <w:rFonts w:ascii="Times New Roman" w:hAnsi="Times New Roman" w:cs="Times New Roman"/>
          <w:sz w:val="24"/>
          <w:szCs w:val="24"/>
        </w:rPr>
        <w:t xml:space="preserve">   A definition that is easy to apply and validated in the neonatal population is </w:t>
      </w:r>
      <w:r w:rsidR="00005C7D" w:rsidRPr="009171EF">
        <w:rPr>
          <w:rFonts w:ascii="Times New Roman" w:hAnsi="Times New Roman" w:cs="Times New Roman"/>
          <w:sz w:val="24"/>
          <w:szCs w:val="24"/>
        </w:rPr>
        <w:t>required</w:t>
      </w:r>
      <w:r w:rsidR="0061448F" w:rsidRPr="009171EF">
        <w:rPr>
          <w:rFonts w:ascii="Times New Roman" w:hAnsi="Times New Roman" w:cs="Times New Roman"/>
          <w:sz w:val="24"/>
          <w:szCs w:val="24"/>
        </w:rPr>
        <w:t xml:space="preserve"> </w:t>
      </w:r>
      <w:r w:rsidR="004619D9" w:rsidRPr="009171EF">
        <w:rPr>
          <w:rFonts w:ascii="Times New Roman" w:hAnsi="Times New Roman" w:cs="Times New Roman"/>
          <w:sz w:val="24"/>
          <w:szCs w:val="24"/>
        </w:rPr>
        <w:t>for</w:t>
      </w:r>
      <w:r w:rsidR="0061448F" w:rsidRPr="009171EF">
        <w:rPr>
          <w:rFonts w:ascii="Times New Roman" w:hAnsi="Times New Roman" w:cs="Times New Roman"/>
          <w:sz w:val="24"/>
          <w:szCs w:val="24"/>
        </w:rPr>
        <w:t xml:space="preserve"> benchmarking</w:t>
      </w:r>
      <w:r w:rsidR="004619D9" w:rsidRPr="009171EF">
        <w:rPr>
          <w:rFonts w:ascii="Times New Roman" w:hAnsi="Times New Roman" w:cs="Times New Roman"/>
          <w:sz w:val="24"/>
          <w:szCs w:val="24"/>
        </w:rPr>
        <w:t xml:space="preserve"> and future research.</w:t>
      </w:r>
    </w:p>
    <w:p w14:paraId="7D3C7E57" w14:textId="4D632A2A" w:rsidR="008E7662" w:rsidRPr="009C5500" w:rsidRDefault="008E7662" w:rsidP="009C5500">
      <w:pPr>
        <w:spacing w:line="480" w:lineRule="auto"/>
        <w:rPr>
          <w:rFonts w:ascii="Times New Roman" w:hAnsi="Times New Roman" w:cs="Times New Roman"/>
          <w:sz w:val="24"/>
          <w:szCs w:val="24"/>
        </w:rPr>
      </w:pPr>
      <w:r w:rsidRPr="009C5500">
        <w:rPr>
          <w:rFonts w:ascii="Times New Roman" w:hAnsi="Times New Roman" w:cs="Times New Roman"/>
          <w:sz w:val="24"/>
          <w:szCs w:val="24"/>
        </w:rPr>
        <w:t xml:space="preserve">Based </w:t>
      </w:r>
      <w:r w:rsidR="00720187">
        <w:rPr>
          <w:rFonts w:ascii="Times New Roman" w:hAnsi="Times New Roman" w:cs="Times New Roman"/>
          <w:sz w:val="24"/>
          <w:szCs w:val="24"/>
        </w:rPr>
        <w:t>upon current evidence</w:t>
      </w:r>
      <w:r w:rsidRPr="009C5500">
        <w:rPr>
          <w:rFonts w:ascii="Times New Roman" w:hAnsi="Times New Roman" w:cs="Times New Roman"/>
          <w:sz w:val="24"/>
          <w:szCs w:val="24"/>
        </w:rPr>
        <w:t xml:space="preserve"> and the findings from our study, AIPPs cannot be recommended.  Randomised controlled trials within a single unit may be impracticabl</w:t>
      </w:r>
      <w:r w:rsidR="00042696" w:rsidRPr="009C5500">
        <w:rPr>
          <w:rFonts w:ascii="Times New Roman" w:hAnsi="Times New Roman" w:cs="Times New Roman"/>
          <w:sz w:val="24"/>
          <w:szCs w:val="24"/>
        </w:rPr>
        <w:t>e</w:t>
      </w:r>
      <w:r w:rsidRPr="009C5500">
        <w:rPr>
          <w:rFonts w:ascii="Times New Roman" w:hAnsi="Times New Roman" w:cs="Times New Roman"/>
          <w:sz w:val="24"/>
          <w:szCs w:val="24"/>
        </w:rPr>
        <w:t xml:space="preserve"> and randomisation of entire neonatal units would require a large number of pa</w:t>
      </w:r>
      <w:r w:rsidR="00720187">
        <w:rPr>
          <w:rFonts w:ascii="Times New Roman" w:hAnsi="Times New Roman" w:cs="Times New Roman"/>
          <w:sz w:val="24"/>
          <w:szCs w:val="24"/>
        </w:rPr>
        <w:t>rticipants</w:t>
      </w:r>
      <w:r w:rsidRPr="009C5500">
        <w:rPr>
          <w:rFonts w:ascii="Times New Roman" w:hAnsi="Times New Roman" w:cs="Times New Roman"/>
          <w:sz w:val="24"/>
          <w:szCs w:val="24"/>
        </w:rPr>
        <w:t xml:space="preserve">. Therefore, in line with the recommendations by Voor in ’t holt </w:t>
      </w:r>
      <w:r w:rsidR="002035CB">
        <w:rPr>
          <w:rFonts w:ascii="Times New Roman" w:hAnsi="Times New Roman" w:cs="Times New Roman"/>
          <w:sz w:val="24"/>
          <w:szCs w:val="24"/>
        </w:rPr>
        <w:t>[</w:t>
      </w:r>
      <w:r w:rsidR="00AC3126">
        <w:rPr>
          <w:rFonts w:ascii="Times New Roman" w:hAnsi="Times New Roman" w:cs="Times New Roman"/>
          <w:sz w:val="24"/>
          <w:szCs w:val="24"/>
        </w:rPr>
        <w:t>3</w:t>
      </w:r>
      <w:r w:rsidR="00816659">
        <w:rPr>
          <w:rFonts w:ascii="Times New Roman" w:hAnsi="Times New Roman" w:cs="Times New Roman"/>
          <w:sz w:val="24"/>
          <w:szCs w:val="24"/>
        </w:rPr>
        <w:t>1</w:t>
      </w:r>
      <w:r w:rsidR="002035CB">
        <w:rPr>
          <w:rFonts w:ascii="Times New Roman" w:hAnsi="Times New Roman" w:cs="Times New Roman"/>
          <w:sz w:val="24"/>
          <w:szCs w:val="24"/>
        </w:rPr>
        <w:t>]</w:t>
      </w:r>
      <w:r w:rsidRPr="009C5500">
        <w:rPr>
          <w:rFonts w:ascii="Times New Roman" w:hAnsi="Times New Roman" w:cs="Times New Roman"/>
          <w:sz w:val="24"/>
          <w:szCs w:val="24"/>
        </w:rPr>
        <w:t xml:space="preserve">, we strongly urge NICUs that are using AIPPs to publish their experiences </w:t>
      </w:r>
      <w:r w:rsidR="00D7094C" w:rsidRPr="009C5500">
        <w:rPr>
          <w:rFonts w:ascii="Times New Roman" w:hAnsi="Times New Roman" w:cs="Times New Roman"/>
          <w:sz w:val="24"/>
          <w:szCs w:val="24"/>
        </w:rPr>
        <w:t>to</w:t>
      </w:r>
      <w:r w:rsidRPr="009C5500">
        <w:rPr>
          <w:rFonts w:ascii="Times New Roman" w:hAnsi="Times New Roman" w:cs="Times New Roman"/>
          <w:sz w:val="24"/>
          <w:szCs w:val="24"/>
        </w:rPr>
        <w:t xml:space="preserve"> contribute to the scientific evidence. </w:t>
      </w:r>
      <w:r w:rsidR="00CA070E" w:rsidRPr="009C5500">
        <w:rPr>
          <w:rFonts w:ascii="Times New Roman" w:hAnsi="Times New Roman" w:cs="Times New Roman"/>
          <w:sz w:val="24"/>
          <w:szCs w:val="24"/>
        </w:rPr>
        <w:lastRenderedPageBreak/>
        <w:t>Further research should focus upon finding effective ways to reduce CLABSIs in the NICU</w:t>
      </w:r>
      <w:r w:rsidR="005732F0">
        <w:rPr>
          <w:rFonts w:ascii="Times New Roman" w:hAnsi="Times New Roman" w:cs="Times New Roman"/>
          <w:sz w:val="24"/>
          <w:szCs w:val="24"/>
        </w:rPr>
        <w:t>, including</w:t>
      </w:r>
      <w:r w:rsidR="00CA070E" w:rsidRPr="009C5500">
        <w:rPr>
          <w:rFonts w:ascii="Times New Roman" w:hAnsi="Times New Roman" w:cs="Times New Roman"/>
          <w:sz w:val="24"/>
          <w:szCs w:val="24"/>
        </w:rPr>
        <w:t xml:space="preserve"> finding strategies to improve adherence to evidence-based practices</w:t>
      </w:r>
      <w:r w:rsidR="00D01730">
        <w:rPr>
          <w:rFonts w:ascii="Times New Roman" w:hAnsi="Times New Roman" w:cs="Times New Roman"/>
          <w:sz w:val="24"/>
          <w:szCs w:val="24"/>
        </w:rPr>
        <w:t xml:space="preserve">. </w:t>
      </w:r>
    </w:p>
    <w:p w14:paraId="1A9058A6" w14:textId="75DE1274" w:rsidR="003308CB" w:rsidRPr="009C5500" w:rsidRDefault="000C2391" w:rsidP="009C5500">
      <w:pPr>
        <w:spacing w:line="480" w:lineRule="auto"/>
        <w:rPr>
          <w:rFonts w:ascii="Times New Roman" w:hAnsi="Times New Roman" w:cs="Times New Roman"/>
          <w:b/>
          <w:bCs/>
          <w:sz w:val="24"/>
          <w:szCs w:val="24"/>
        </w:rPr>
      </w:pPr>
      <w:r>
        <w:rPr>
          <w:rFonts w:ascii="Times New Roman" w:hAnsi="Times New Roman" w:cs="Times New Roman"/>
          <w:b/>
          <w:bCs/>
          <w:sz w:val="24"/>
          <w:szCs w:val="24"/>
        </w:rPr>
        <w:t>CONCLUSION</w:t>
      </w:r>
    </w:p>
    <w:p w14:paraId="4FD56F25" w14:textId="38B32473" w:rsidR="00855C70" w:rsidRPr="009C5500" w:rsidRDefault="008D6D2C" w:rsidP="009C5500">
      <w:pPr>
        <w:spacing w:line="480" w:lineRule="auto"/>
        <w:rPr>
          <w:rFonts w:ascii="Times New Roman" w:hAnsi="Times New Roman" w:cs="Times New Roman"/>
          <w:sz w:val="24"/>
          <w:szCs w:val="24"/>
        </w:rPr>
      </w:pPr>
      <w:r w:rsidRPr="009C5500">
        <w:rPr>
          <w:rFonts w:ascii="Times New Roman" w:hAnsi="Times New Roman" w:cs="Times New Roman"/>
          <w:sz w:val="24"/>
          <w:szCs w:val="24"/>
        </w:rPr>
        <w:t xml:space="preserve">The introduction of </w:t>
      </w:r>
      <w:r w:rsidR="00F76DB1" w:rsidRPr="009C5500">
        <w:rPr>
          <w:rFonts w:ascii="Times New Roman" w:hAnsi="Times New Roman" w:cs="Times New Roman"/>
          <w:sz w:val="24"/>
          <w:szCs w:val="24"/>
        </w:rPr>
        <w:t>AIPP</w:t>
      </w:r>
      <w:r w:rsidRPr="009C5500">
        <w:rPr>
          <w:rFonts w:ascii="Times New Roman" w:hAnsi="Times New Roman" w:cs="Times New Roman"/>
          <w:sz w:val="24"/>
          <w:szCs w:val="24"/>
        </w:rPr>
        <w:t>s into a</w:t>
      </w:r>
      <w:r w:rsidR="008835AD" w:rsidRPr="009C5500">
        <w:rPr>
          <w:rFonts w:ascii="Times New Roman" w:hAnsi="Times New Roman" w:cs="Times New Roman"/>
          <w:sz w:val="24"/>
          <w:szCs w:val="24"/>
        </w:rPr>
        <w:t xml:space="preserve"> UK</w:t>
      </w:r>
      <w:r w:rsidRPr="009C5500">
        <w:rPr>
          <w:rFonts w:ascii="Times New Roman" w:hAnsi="Times New Roman" w:cs="Times New Roman"/>
          <w:sz w:val="24"/>
          <w:szCs w:val="24"/>
        </w:rPr>
        <w:t xml:space="preserve"> tertiary</w:t>
      </w:r>
      <w:r w:rsidR="008835AD" w:rsidRPr="009C5500">
        <w:rPr>
          <w:rFonts w:ascii="Times New Roman" w:hAnsi="Times New Roman" w:cs="Times New Roman"/>
          <w:sz w:val="24"/>
          <w:szCs w:val="24"/>
        </w:rPr>
        <w:t>-level</w:t>
      </w:r>
      <w:r w:rsidRPr="009C5500">
        <w:rPr>
          <w:rFonts w:ascii="Times New Roman" w:hAnsi="Times New Roman" w:cs="Times New Roman"/>
          <w:sz w:val="24"/>
          <w:szCs w:val="24"/>
        </w:rPr>
        <w:t xml:space="preserve"> NICU </w:t>
      </w:r>
      <w:r w:rsidR="00FD5521">
        <w:rPr>
          <w:rFonts w:ascii="Times New Roman" w:hAnsi="Times New Roman" w:cs="Times New Roman"/>
          <w:sz w:val="24"/>
          <w:szCs w:val="24"/>
        </w:rPr>
        <w:t>was not associated with a</w:t>
      </w:r>
      <w:r w:rsidRPr="009C5500">
        <w:rPr>
          <w:rFonts w:ascii="Times New Roman" w:hAnsi="Times New Roman" w:cs="Times New Roman"/>
          <w:sz w:val="24"/>
          <w:szCs w:val="24"/>
        </w:rPr>
        <w:t xml:space="preserve"> reduc</w:t>
      </w:r>
      <w:r w:rsidR="00FD5521">
        <w:rPr>
          <w:rFonts w:ascii="Times New Roman" w:hAnsi="Times New Roman" w:cs="Times New Roman"/>
          <w:sz w:val="24"/>
          <w:szCs w:val="24"/>
        </w:rPr>
        <w:t>tion</w:t>
      </w:r>
      <w:r w:rsidRPr="009C5500">
        <w:rPr>
          <w:rFonts w:ascii="Times New Roman" w:hAnsi="Times New Roman" w:cs="Times New Roman"/>
          <w:sz w:val="24"/>
          <w:szCs w:val="24"/>
        </w:rPr>
        <w:t xml:space="preserve"> </w:t>
      </w:r>
      <w:r w:rsidR="009171EF">
        <w:rPr>
          <w:rFonts w:ascii="Times New Roman" w:hAnsi="Times New Roman" w:cs="Times New Roman"/>
          <w:sz w:val="24"/>
          <w:szCs w:val="24"/>
        </w:rPr>
        <w:t xml:space="preserve">in </w:t>
      </w:r>
      <w:r w:rsidR="001A6177" w:rsidRPr="009C5500">
        <w:rPr>
          <w:rFonts w:ascii="Times New Roman" w:hAnsi="Times New Roman" w:cs="Times New Roman"/>
          <w:sz w:val="24"/>
          <w:szCs w:val="24"/>
        </w:rPr>
        <w:t>CLABSI</w:t>
      </w:r>
      <w:r w:rsidRPr="009C5500">
        <w:rPr>
          <w:rFonts w:ascii="Times New Roman" w:hAnsi="Times New Roman" w:cs="Times New Roman"/>
          <w:sz w:val="24"/>
          <w:szCs w:val="24"/>
        </w:rPr>
        <w:t xml:space="preserve"> rates. </w:t>
      </w:r>
      <w:r w:rsidR="00D5112D" w:rsidRPr="00D5112D">
        <w:rPr>
          <w:rFonts w:ascii="Times New Roman" w:hAnsi="Times New Roman" w:cs="Times New Roman"/>
          <w:sz w:val="24"/>
          <w:szCs w:val="24"/>
        </w:rPr>
        <w:t xml:space="preserve"> </w:t>
      </w:r>
      <w:r w:rsidR="00D5112D" w:rsidRPr="00F019D0">
        <w:rPr>
          <w:rFonts w:ascii="Times New Roman" w:hAnsi="Times New Roman" w:cs="Times New Roman"/>
          <w:sz w:val="24"/>
          <w:szCs w:val="24"/>
        </w:rPr>
        <w:t>The routine use of these devices cannot currently be recommended.</w:t>
      </w:r>
    </w:p>
    <w:p w14:paraId="7DE62C21" w14:textId="0594BA4C" w:rsidR="004C741C" w:rsidRPr="009C5500" w:rsidRDefault="004C741C" w:rsidP="009C5500">
      <w:pPr>
        <w:spacing w:line="480" w:lineRule="auto"/>
        <w:rPr>
          <w:rFonts w:ascii="Times New Roman" w:hAnsi="Times New Roman" w:cs="Times New Roman"/>
          <w:b/>
          <w:bCs/>
          <w:sz w:val="24"/>
          <w:szCs w:val="24"/>
        </w:rPr>
      </w:pPr>
      <w:r w:rsidRPr="009C5500">
        <w:rPr>
          <w:rFonts w:ascii="Times New Roman" w:hAnsi="Times New Roman" w:cs="Times New Roman"/>
          <w:b/>
          <w:bCs/>
          <w:sz w:val="24"/>
          <w:szCs w:val="24"/>
        </w:rPr>
        <w:t>A</w:t>
      </w:r>
      <w:r w:rsidR="000C2391">
        <w:rPr>
          <w:rFonts w:ascii="Times New Roman" w:hAnsi="Times New Roman" w:cs="Times New Roman"/>
          <w:b/>
          <w:bCs/>
          <w:sz w:val="24"/>
          <w:szCs w:val="24"/>
        </w:rPr>
        <w:t xml:space="preserve">CKNOWLEDGMENTS </w:t>
      </w:r>
    </w:p>
    <w:p w14:paraId="54437900" w14:textId="1EBE8796" w:rsidR="00BD790B" w:rsidRDefault="004C741C" w:rsidP="009C5500">
      <w:pPr>
        <w:spacing w:line="480" w:lineRule="auto"/>
        <w:rPr>
          <w:rFonts w:ascii="Times New Roman" w:hAnsi="Times New Roman" w:cs="Times New Roman"/>
          <w:sz w:val="24"/>
          <w:szCs w:val="24"/>
        </w:rPr>
      </w:pPr>
      <w:r w:rsidRPr="009C5500">
        <w:rPr>
          <w:rFonts w:ascii="Times New Roman" w:hAnsi="Times New Roman" w:cs="Times New Roman"/>
          <w:sz w:val="24"/>
          <w:szCs w:val="24"/>
        </w:rPr>
        <w:t xml:space="preserve">The authors </w:t>
      </w:r>
      <w:r w:rsidR="001D000A" w:rsidRPr="009C5500">
        <w:rPr>
          <w:rFonts w:ascii="Times New Roman" w:hAnsi="Times New Roman" w:cs="Times New Roman"/>
          <w:sz w:val="24"/>
          <w:szCs w:val="24"/>
        </w:rPr>
        <w:t xml:space="preserve">would like to </w:t>
      </w:r>
      <w:r w:rsidRPr="009C5500">
        <w:rPr>
          <w:rFonts w:ascii="Times New Roman" w:hAnsi="Times New Roman" w:cs="Times New Roman"/>
          <w:sz w:val="24"/>
          <w:szCs w:val="24"/>
        </w:rPr>
        <w:t>thank</w:t>
      </w:r>
      <w:r w:rsidR="00A402A1">
        <w:rPr>
          <w:rFonts w:ascii="Times New Roman" w:hAnsi="Times New Roman" w:cs="Times New Roman"/>
          <w:sz w:val="24"/>
          <w:szCs w:val="24"/>
        </w:rPr>
        <w:t xml:space="preserve"> </w:t>
      </w:r>
      <w:r w:rsidRPr="009C5500">
        <w:rPr>
          <w:rFonts w:ascii="Times New Roman" w:hAnsi="Times New Roman" w:cs="Times New Roman"/>
          <w:sz w:val="24"/>
          <w:szCs w:val="24"/>
        </w:rPr>
        <w:t>the nurses</w:t>
      </w:r>
      <w:r w:rsidR="008B34DC" w:rsidRPr="009C5500">
        <w:rPr>
          <w:rFonts w:ascii="Times New Roman" w:hAnsi="Times New Roman" w:cs="Times New Roman"/>
          <w:sz w:val="24"/>
          <w:szCs w:val="24"/>
        </w:rPr>
        <w:t xml:space="preserve"> </w:t>
      </w:r>
      <w:r w:rsidRPr="009C5500">
        <w:rPr>
          <w:rFonts w:ascii="Times New Roman" w:hAnsi="Times New Roman" w:cs="Times New Roman"/>
          <w:sz w:val="24"/>
          <w:szCs w:val="24"/>
        </w:rPr>
        <w:t>who contributed to the collection of</w:t>
      </w:r>
      <w:r w:rsidR="00BD790B" w:rsidRPr="009C5500">
        <w:rPr>
          <w:rFonts w:ascii="Times New Roman" w:hAnsi="Times New Roman" w:cs="Times New Roman"/>
          <w:sz w:val="24"/>
          <w:szCs w:val="24"/>
        </w:rPr>
        <w:t xml:space="preserve"> AIPP adherence data </w:t>
      </w:r>
      <w:r w:rsidR="007861BC">
        <w:rPr>
          <w:rFonts w:ascii="Times New Roman" w:hAnsi="Times New Roman" w:cs="Times New Roman"/>
          <w:sz w:val="24"/>
          <w:szCs w:val="24"/>
        </w:rPr>
        <w:t xml:space="preserve">and April Perry </w:t>
      </w:r>
      <w:r w:rsidR="00ED5136">
        <w:rPr>
          <w:rFonts w:ascii="Times New Roman" w:hAnsi="Times New Roman" w:cs="Times New Roman"/>
          <w:sz w:val="24"/>
          <w:szCs w:val="24"/>
        </w:rPr>
        <w:t xml:space="preserve">her contribution to </w:t>
      </w:r>
      <w:r w:rsidR="007861BC">
        <w:rPr>
          <w:rFonts w:ascii="Times New Roman" w:hAnsi="Times New Roman" w:cs="Times New Roman"/>
          <w:sz w:val="24"/>
          <w:szCs w:val="24"/>
        </w:rPr>
        <w:t>audit data collection</w:t>
      </w:r>
      <w:r w:rsidR="0041551E">
        <w:rPr>
          <w:rFonts w:ascii="Times New Roman" w:hAnsi="Times New Roman" w:cs="Times New Roman"/>
          <w:sz w:val="24"/>
          <w:szCs w:val="24"/>
        </w:rPr>
        <w:t>.</w:t>
      </w:r>
    </w:p>
    <w:p w14:paraId="6787EC95" w14:textId="5A477A12" w:rsidR="001D12BD" w:rsidRDefault="001D12BD" w:rsidP="009C5500">
      <w:pPr>
        <w:spacing w:line="480" w:lineRule="auto"/>
        <w:rPr>
          <w:rFonts w:ascii="Times New Roman" w:hAnsi="Times New Roman" w:cs="Times New Roman"/>
          <w:b/>
          <w:bCs/>
          <w:sz w:val="24"/>
          <w:szCs w:val="24"/>
        </w:rPr>
      </w:pPr>
      <w:r>
        <w:rPr>
          <w:rFonts w:ascii="Times New Roman" w:hAnsi="Times New Roman" w:cs="Times New Roman"/>
          <w:b/>
          <w:bCs/>
          <w:sz w:val="24"/>
          <w:szCs w:val="24"/>
        </w:rPr>
        <w:t>CONTRIB</w:t>
      </w:r>
      <w:r w:rsidR="00FD277C">
        <w:rPr>
          <w:rFonts w:ascii="Times New Roman" w:hAnsi="Times New Roman" w:cs="Times New Roman"/>
          <w:b/>
          <w:bCs/>
          <w:sz w:val="24"/>
          <w:szCs w:val="24"/>
        </w:rPr>
        <w:t xml:space="preserve">UTORSHIP STATEMENT </w:t>
      </w:r>
    </w:p>
    <w:p w14:paraId="5F8D84A9" w14:textId="3AB640D1" w:rsidR="00FD277C" w:rsidRPr="00C974A8" w:rsidRDefault="00C974A8" w:rsidP="009C5500">
      <w:pPr>
        <w:spacing w:line="480" w:lineRule="auto"/>
        <w:rPr>
          <w:rFonts w:ascii="Times New Roman" w:hAnsi="Times New Roman" w:cs="Times New Roman"/>
          <w:sz w:val="24"/>
          <w:szCs w:val="24"/>
        </w:rPr>
      </w:pPr>
      <w:r w:rsidRPr="00C974A8">
        <w:rPr>
          <w:rFonts w:ascii="Times New Roman" w:hAnsi="Times New Roman" w:cs="Times New Roman"/>
          <w:sz w:val="24"/>
          <w:szCs w:val="24"/>
        </w:rPr>
        <w:t>MH conceived the study</w:t>
      </w:r>
      <w:r>
        <w:rPr>
          <w:rFonts w:ascii="Times New Roman" w:hAnsi="Times New Roman" w:cs="Times New Roman"/>
          <w:sz w:val="24"/>
          <w:szCs w:val="24"/>
        </w:rPr>
        <w:t>. A</w:t>
      </w:r>
      <w:r w:rsidRPr="00C974A8">
        <w:rPr>
          <w:rFonts w:ascii="Times New Roman" w:hAnsi="Times New Roman" w:cs="Times New Roman"/>
          <w:sz w:val="24"/>
          <w:szCs w:val="24"/>
        </w:rPr>
        <w:t>ll authors were involved in the conduct of the study</w:t>
      </w:r>
      <w:r w:rsidR="00A54C54">
        <w:rPr>
          <w:rFonts w:ascii="Times New Roman" w:hAnsi="Times New Roman" w:cs="Times New Roman"/>
          <w:sz w:val="24"/>
          <w:szCs w:val="24"/>
        </w:rPr>
        <w:t xml:space="preserve"> including data collection and analysis. </w:t>
      </w:r>
      <w:r w:rsidRPr="00C974A8">
        <w:rPr>
          <w:rFonts w:ascii="Times New Roman" w:hAnsi="Times New Roman" w:cs="Times New Roman"/>
          <w:sz w:val="24"/>
          <w:szCs w:val="24"/>
        </w:rPr>
        <w:t>VP drafted the manuscript</w:t>
      </w:r>
      <w:r w:rsidR="006334DE">
        <w:rPr>
          <w:rFonts w:ascii="Times New Roman" w:hAnsi="Times New Roman" w:cs="Times New Roman"/>
          <w:sz w:val="24"/>
          <w:szCs w:val="24"/>
        </w:rPr>
        <w:t>. A</w:t>
      </w:r>
      <w:r w:rsidRPr="00C974A8">
        <w:rPr>
          <w:rFonts w:ascii="Times New Roman" w:hAnsi="Times New Roman" w:cs="Times New Roman"/>
          <w:sz w:val="24"/>
          <w:szCs w:val="24"/>
        </w:rPr>
        <w:t xml:space="preserve">ll authors were involved in </w:t>
      </w:r>
      <w:r w:rsidR="006334DE">
        <w:rPr>
          <w:rFonts w:ascii="Times New Roman" w:hAnsi="Times New Roman" w:cs="Times New Roman"/>
          <w:sz w:val="24"/>
          <w:szCs w:val="24"/>
        </w:rPr>
        <w:t>reviewing, editing, and approving the final manuscript</w:t>
      </w:r>
      <w:r w:rsidRPr="00C974A8">
        <w:rPr>
          <w:rFonts w:ascii="Times New Roman" w:hAnsi="Times New Roman" w:cs="Times New Roman"/>
          <w:sz w:val="24"/>
          <w:szCs w:val="24"/>
        </w:rPr>
        <w:t>.</w:t>
      </w:r>
      <w:r w:rsidR="00071195">
        <w:rPr>
          <w:rFonts w:ascii="Times New Roman" w:hAnsi="Times New Roman" w:cs="Times New Roman"/>
          <w:sz w:val="24"/>
          <w:szCs w:val="24"/>
        </w:rPr>
        <w:t xml:space="preserve"> MJ is the guarantor.</w:t>
      </w:r>
    </w:p>
    <w:p w14:paraId="195AA39F" w14:textId="5523A3F2" w:rsidR="005914E6" w:rsidRPr="009C5500" w:rsidRDefault="000C2391" w:rsidP="009C5500">
      <w:pPr>
        <w:spacing w:line="480" w:lineRule="auto"/>
        <w:rPr>
          <w:rFonts w:ascii="Times New Roman" w:hAnsi="Times New Roman" w:cs="Times New Roman"/>
          <w:b/>
          <w:bCs/>
          <w:sz w:val="24"/>
          <w:szCs w:val="24"/>
        </w:rPr>
      </w:pPr>
      <w:r>
        <w:rPr>
          <w:rFonts w:ascii="Times New Roman" w:hAnsi="Times New Roman" w:cs="Times New Roman"/>
          <w:b/>
          <w:bCs/>
          <w:sz w:val="24"/>
          <w:szCs w:val="24"/>
        </w:rPr>
        <w:t>COMPETING INTERESTS</w:t>
      </w:r>
    </w:p>
    <w:p w14:paraId="6B028FCF" w14:textId="59C50DA2" w:rsidR="005914E6" w:rsidRPr="009C5500" w:rsidRDefault="005914E6" w:rsidP="009C5500">
      <w:pPr>
        <w:spacing w:line="480" w:lineRule="auto"/>
        <w:rPr>
          <w:rFonts w:ascii="Times New Roman" w:hAnsi="Times New Roman" w:cs="Times New Roman"/>
          <w:sz w:val="24"/>
          <w:szCs w:val="24"/>
        </w:rPr>
      </w:pPr>
      <w:r w:rsidRPr="009C5500">
        <w:rPr>
          <w:rFonts w:ascii="Times New Roman" w:hAnsi="Times New Roman" w:cs="Times New Roman"/>
          <w:sz w:val="24"/>
          <w:szCs w:val="24"/>
        </w:rPr>
        <w:t>The</w:t>
      </w:r>
      <w:r w:rsidR="00591156" w:rsidRPr="009C5500">
        <w:rPr>
          <w:rFonts w:ascii="Times New Roman" w:hAnsi="Times New Roman" w:cs="Times New Roman"/>
          <w:sz w:val="24"/>
          <w:szCs w:val="24"/>
        </w:rPr>
        <w:t xml:space="preserve">re are no </w:t>
      </w:r>
      <w:r w:rsidR="000C2391">
        <w:rPr>
          <w:rFonts w:ascii="Times New Roman" w:hAnsi="Times New Roman" w:cs="Times New Roman"/>
          <w:sz w:val="24"/>
          <w:szCs w:val="24"/>
        </w:rPr>
        <w:t>competing interests</w:t>
      </w:r>
      <w:r w:rsidR="00591156" w:rsidRPr="009C5500">
        <w:rPr>
          <w:rFonts w:ascii="Times New Roman" w:hAnsi="Times New Roman" w:cs="Times New Roman"/>
          <w:sz w:val="24"/>
          <w:szCs w:val="24"/>
        </w:rPr>
        <w:t xml:space="preserve"> to declare.</w:t>
      </w:r>
    </w:p>
    <w:p w14:paraId="5658C7FB" w14:textId="2715BDAC" w:rsidR="004F7897" w:rsidRDefault="000C2391" w:rsidP="009C5500">
      <w:pPr>
        <w:spacing w:line="480" w:lineRule="auto"/>
        <w:rPr>
          <w:rFonts w:ascii="Times New Roman" w:hAnsi="Times New Roman" w:cs="Times New Roman"/>
          <w:b/>
          <w:bCs/>
          <w:sz w:val="24"/>
          <w:szCs w:val="24"/>
        </w:rPr>
      </w:pPr>
      <w:r>
        <w:rPr>
          <w:rFonts w:ascii="Times New Roman" w:hAnsi="Times New Roman" w:cs="Times New Roman"/>
          <w:b/>
          <w:bCs/>
          <w:sz w:val="24"/>
          <w:szCs w:val="24"/>
        </w:rPr>
        <w:t>FUNDING</w:t>
      </w:r>
    </w:p>
    <w:p w14:paraId="68DBD460" w14:textId="77777777" w:rsidR="00635CA4" w:rsidRDefault="00635CA4" w:rsidP="009C5500">
      <w:pPr>
        <w:spacing w:line="480" w:lineRule="auto"/>
        <w:rPr>
          <w:rFonts w:ascii="Times New Roman" w:hAnsi="Times New Roman" w:cs="Times New Roman"/>
          <w:sz w:val="24"/>
          <w:szCs w:val="24"/>
        </w:rPr>
      </w:pPr>
      <w:r>
        <w:rPr>
          <w:rFonts w:ascii="Times New Roman" w:hAnsi="Times New Roman" w:cs="Times New Roman"/>
          <w:sz w:val="24"/>
          <w:szCs w:val="24"/>
        </w:rPr>
        <w:t>This</w:t>
      </w:r>
      <w:r w:rsidRPr="00635CA4">
        <w:rPr>
          <w:rFonts w:ascii="Times New Roman" w:hAnsi="Times New Roman" w:cs="Times New Roman"/>
          <w:sz w:val="24"/>
          <w:szCs w:val="24"/>
        </w:rPr>
        <w:t xml:space="preserve"> research received no specific grant from any funding agency in the public, commercial or not-for-profit sectors</w:t>
      </w:r>
      <w:r>
        <w:rPr>
          <w:rFonts w:ascii="Times New Roman" w:hAnsi="Times New Roman" w:cs="Times New Roman"/>
          <w:sz w:val="24"/>
          <w:szCs w:val="24"/>
        </w:rPr>
        <w:t>.</w:t>
      </w:r>
    </w:p>
    <w:p w14:paraId="3D8B975C" w14:textId="77777777" w:rsidR="00313F96" w:rsidRDefault="00313F96" w:rsidP="009C5500">
      <w:pPr>
        <w:spacing w:line="480" w:lineRule="auto"/>
        <w:rPr>
          <w:rFonts w:ascii="Times New Roman" w:hAnsi="Times New Roman" w:cs="Times New Roman"/>
          <w:sz w:val="24"/>
          <w:szCs w:val="24"/>
        </w:rPr>
        <w:sectPr w:rsidR="00313F96" w:rsidSect="00313F96">
          <w:footerReference w:type="default" r:id="rId11"/>
          <w:pgSz w:w="11906" w:h="16838"/>
          <w:pgMar w:top="1440" w:right="1440" w:bottom="1440" w:left="1440" w:header="708" w:footer="708" w:gutter="0"/>
          <w:lnNumType w:countBy="1"/>
          <w:cols w:space="708"/>
          <w:docGrid w:linePitch="360"/>
        </w:sectPr>
      </w:pPr>
    </w:p>
    <w:p w14:paraId="598CB0AE" w14:textId="0E25C14C" w:rsidR="00C60C9F" w:rsidRDefault="000C2391" w:rsidP="00C60C9F">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REFERENCE LIST</w:t>
      </w:r>
    </w:p>
    <w:p w14:paraId="4ED02A82" w14:textId="77777777" w:rsidR="00E21D93" w:rsidRPr="009C5500" w:rsidRDefault="00E21D93" w:rsidP="00E21D93">
      <w:pPr>
        <w:spacing w:line="480" w:lineRule="auto"/>
        <w:rPr>
          <w:rFonts w:ascii="Times New Roman" w:hAnsi="Times New Roman" w:cs="Times New Roman"/>
          <w:sz w:val="24"/>
          <w:szCs w:val="24"/>
        </w:rPr>
      </w:pPr>
      <w:bookmarkStart w:id="8" w:name="_Hlk193968367"/>
      <w:r w:rsidRPr="009C5500">
        <w:rPr>
          <w:rFonts w:ascii="Times New Roman" w:hAnsi="Times New Roman" w:cs="Times New Roman"/>
          <w:sz w:val="24"/>
          <w:szCs w:val="24"/>
        </w:rPr>
        <w:t>1 Costeloe KL, Hennessy EM, Haider S, Stacey F, Marlow N, Draper ES. Short term outcomes after extreme preterm birth in England: comparison of two birth cohorts in 1995 and 2006 (the EPICure studies). BMJ 2012;345:e7976.</w:t>
      </w:r>
    </w:p>
    <w:p w14:paraId="22FB90C6" w14:textId="77777777" w:rsidR="00E21D93" w:rsidRPr="009C5500" w:rsidRDefault="00E21D93" w:rsidP="00E21D93">
      <w:pPr>
        <w:spacing w:line="480" w:lineRule="auto"/>
        <w:rPr>
          <w:rFonts w:ascii="Times New Roman" w:hAnsi="Times New Roman" w:cs="Times New Roman"/>
          <w:noProof/>
          <w:sz w:val="24"/>
          <w:szCs w:val="24"/>
        </w:rPr>
      </w:pPr>
      <w:r>
        <w:rPr>
          <w:rFonts w:ascii="Times New Roman" w:hAnsi="Times New Roman" w:cs="Times New Roman"/>
          <w:sz w:val="24"/>
          <w:szCs w:val="24"/>
        </w:rPr>
        <w:t>2</w:t>
      </w:r>
      <w:r w:rsidRPr="009C5500">
        <w:rPr>
          <w:rFonts w:ascii="Times New Roman" w:hAnsi="Times New Roman" w:cs="Times New Roman"/>
          <w:sz w:val="24"/>
          <w:szCs w:val="24"/>
        </w:rPr>
        <w:t xml:space="preserve"> </w:t>
      </w:r>
      <w:r w:rsidRPr="009C5500">
        <w:rPr>
          <w:rFonts w:ascii="Times New Roman" w:hAnsi="Times New Roman" w:cs="Times New Roman"/>
          <w:noProof/>
          <w:sz w:val="24"/>
          <w:szCs w:val="24"/>
        </w:rPr>
        <w:t xml:space="preserve">Donovan, E. F., Sparling, K., Lake, M. R., Narendran, V., Schibler, K., Haberman, B., Rose, B. and Meinzen-Derr, J. (2013) 'The investment case for preventing NICU-associated infections', </w:t>
      </w:r>
      <w:r w:rsidRPr="009C5500">
        <w:rPr>
          <w:rFonts w:ascii="Times New Roman" w:hAnsi="Times New Roman" w:cs="Times New Roman"/>
          <w:i/>
          <w:noProof/>
          <w:sz w:val="24"/>
          <w:szCs w:val="24"/>
        </w:rPr>
        <w:t>American Journal of Perinatology,</w:t>
      </w:r>
      <w:r w:rsidRPr="009C5500">
        <w:rPr>
          <w:rFonts w:ascii="Times New Roman" w:hAnsi="Times New Roman" w:cs="Times New Roman"/>
          <w:noProof/>
          <w:sz w:val="24"/>
          <w:szCs w:val="24"/>
        </w:rPr>
        <w:t xml:space="preserve"> 30(3), pp. 179-184.</w:t>
      </w:r>
    </w:p>
    <w:p w14:paraId="27EDC3B6" w14:textId="77777777" w:rsidR="00E21D93" w:rsidRPr="009C5500" w:rsidRDefault="00E21D93" w:rsidP="00E21D93">
      <w:pPr>
        <w:spacing w:line="480" w:lineRule="auto"/>
        <w:rPr>
          <w:rFonts w:ascii="Times New Roman" w:hAnsi="Times New Roman" w:cs="Times New Roman"/>
          <w:noProof/>
          <w:sz w:val="24"/>
          <w:szCs w:val="24"/>
        </w:rPr>
      </w:pPr>
      <w:r>
        <w:rPr>
          <w:rFonts w:ascii="Times New Roman" w:hAnsi="Times New Roman" w:cs="Times New Roman"/>
          <w:sz w:val="24"/>
          <w:szCs w:val="24"/>
        </w:rPr>
        <w:t>3</w:t>
      </w:r>
      <w:r w:rsidRPr="009C5500">
        <w:rPr>
          <w:rFonts w:ascii="Times New Roman" w:hAnsi="Times New Roman" w:cs="Times New Roman"/>
          <w:sz w:val="24"/>
          <w:szCs w:val="24"/>
        </w:rPr>
        <w:t xml:space="preserve"> </w:t>
      </w:r>
      <w:r w:rsidRPr="009C5500">
        <w:rPr>
          <w:rFonts w:ascii="Times New Roman" w:hAnsi="Times New Roman" w:cs="Times New Roman"/>
          <w:noProof/>
          <w:sz w:val="24"/>
          <w:szCs w:val="24"/>
        </w:rPr>
        <w:t xml:space="preserve">Johnson, T. J., Patel, A. L., Jegier, B. J., Engstrom, J. L. and Meier, P. P. (2013) 'Cost of morbidities in very low birth weight infants', </w:t>
      </w:r>
      <w:r w:rsidRPr="009C5500">
        <w:rPr>
          <w:rFonts w:ascii="Times New Roman" w:hAnsi="Times New Roman" w:cs="Times New Roman"/>
          <w:i/>
          <w:noProof/>
          <w:sz w:val="24"/>
          <w:szCs w:val="24"/>
        </w:rPr>
        <w:t>The Journal of Pediatrics,</w:t>
      </w:r>
      <w:r w:rsidRPr="009C5500">
        <w:rPr>
          <w:rFonts w:ascii="Times New Roman" w:hAnsi="Times New Roman" w:cs="Times New Roman"/>
          <w:noProof/>
          <w:sz w:val="24"/>
          <w:szCs w:val="24"/>
        </w:rPr>
        <w:t xml:space="preserve"> 162(2), pp. 243-249. e1.</w:t>
      </w:r>
    </w:p>
    <w:p w14:paraId="31D34D4A" w14:textId="14D56965" w:rsidR="00B41C16" w:rsidRDefault="00E21D93" w:rsidP="00E21D93">
      <w:pPr>
        <w:spacing w:line="480" w:lineRule="auto"/>
        <w:rPr>
          <w:rFonts w:ascii="Times New Roman" w:hAnsi="Times New Roman" w:cs="Times New Roman"/>
          <w:noProof/>
          <w:sz w:val="24"/>
          <w:szCs w:val="24"/>
        </w:rPr>
      </w:pPr>
      <w:bookmarkStart w:id="9" w:name="_ENREF_15"/>
      <w:r>
        <w:rPr>
          <w:rFonts w:ascii="Times New Roman" w:hAnsi="Times New Roman" w:cs="Times New Roman"/>
          <w:noProof/>
          <w:sz w:val="24"/>
          <w:szCs w:val="24"/>
        </w:rPr>
        <w:t xml:space="preserve">4 </w:t>
      </w:r>
      <w:r w:rsidR="00B41C16" w:rsidRPr="009C5500">
        <w:rPr>
          <w:rFonts w:ascii="Times New Roman" w:hAnsi="Times New Roman" w:cs="Times New Roman"/>
          <w:noProof/>
          <w:sz w:val="24"/>
          <w:szCs w:val="24"/>
        </w:rPr>
        <w:t xml:space="preserve">Zingg, W., Hopkins, S., Gayet-Ageron, A., Holmes, A., Sharland, M. and Suetens, C. (2017) 'Health-care-associated infections in neonates, children, and adolescents: an analysis of paediatric data from the European Centre for Disease Prevention and Control point-prevalence survey', </w:t>
      </w:r>
      <w:r w:rsidR="00B41C16" w:rsidRPr="009C5500">
        <w:rPr>
          <w:rFonts w:ascii="Times New Roman" w:hAnsi="Times New Roman" w:cs="Times New Roman"/>
          <w:i/>
          <w:noProof/>
          <w:sz w:val="24"/>
          <w:szCs w:val="24"/>
        </w:rPr>
        <w:t>Lancet Infectious Diseases,</w:t>
      </w:r>
      <w:r w:rsidR="00B41C16" w:rsidRPr="009C5500">
        <w:rPr>
          <w:rFonts w:ascii="Times New Roman" w:hAnsi="Times New Roman" w:cs="Times New Roman"/>
          <w:noProof/>
          <w:sz w:val="24"/>
          <w:szCs w:val="24"/>
        </w:rPr>
        <w:t xml:space="preserve"> 17(4), pp. 381-389.</w:t>
      </w:r>
    </w:p>
    <w:p w14:paraId="6779F767" w14:textId="13C04CE0" w:rsidR="00E21D93" w:rsidRDefault="00B41C16" w:rsidP="00E21D93">
      <w:pPr>
        <w:spacing w:line="480" w:lineRule="auto"/>
        <w:rPr>
          <w:rFonts w:ascii="Times New Roman" w:hAnsi="Times New Roman" w:cs="Times New Roman"/>
          <w:noProof/>
          <w:sz w:val="24"/>
          <w:szCs w:val="24"/>
        </w:rPr>
      </w:pPr>
      <w:r>
        <w:rPr>
          <w:rFonts w:ascii="Times New Roman" w:hAnsi="Times New Roman" w:cs="Times New Roman"/>
          <w:noProof/>
          <w:sz w:val="24"/>
          <w:szCs w:val="24"/>
        </w:rPr>
        <w:t xml:space="preserve">5 </w:t>
      </w:r>
      <w:r w:rsidR="00E21D93" w:rsidRPr="009C5500">
        <w:rPr>
          <w:rFonts w:ascii="Times New Roman" w:hAnsi="Times New Roman" w:cs="Times New Roman"/>
          <w:noProof/>
          <w:sz w:val="24"/>
          <w:szCs w:val="24"/>
        </w:rPr>
        <w:t xml:space="preserve">Payne NR, Carpenter JH, Badger GJ, Horbar JD, Rogowski J. Marginal Increase in Cost and Excess Length of Stay Associated With Nosocomial Bloodstream Infections in Surviving Very Low Birth Weight Infants. </w:t>
      </w:r>
      <w:r w:rsidR="00E21D93" w:rsidRPr="009C5500">
        <w:rPr>
          <w:rFonts w:ascii="Times New Roman" w:hAnsi="Times New Roman" w:cs="Times New Roman"/>
          <w:i/>
          <w:noProof/>
          <w:sz w:val="24"/>
          <w:szCs w:val="24"/>
        </w:rPr>
        <w:t>Pediatrics</w:t>
      </w:r>
      <w:r w:rsidR="00E21D93" w:rsidRPr="009C5500">
        <w:rPr>
          <w:rFonts w:ascii="Times New Roman" w:hAnsi="Times New Roman" w:cs="Times New Roman"/>
          <w:noProof/>
          <w:sz w:val="24"/>
          <w:szCs w:val="24"/>
        </w:rPr>
        <w:t xml:space="preserve"> 2004;114(2):348-55.</w:t>
      </w:r>
      <w:bookmarkEnd w:id="9"/>
    </w:p>
    <w:p w14:paraId="648838F0" w14:textId="763D6D0C" w:rsidR="00B41C16" w:rsidRPr="009C5500" w:rsidRDefault="00B41C16" w:rsidP="00B41C16">
      <w:pPr>
        <w:spacing w:line="480" w:lineRule="auto"/>
        <w:rPr>
          <w:rFonts w:ascii="Times New Roman" w:hAnsi="Times New Roman" w:cs="Times New Roman"/>
          <w:noProof/>
          <w:sz w:val="24"/>
          <w:szCs w:val="24"/>
        </w:rPr>
      </w:pPr>
      <w:r>
        <w:rPr>
          <w:rFonts w:ascii="Times New Roman" w:hAnsi="Times New Roman" w:cs="Times New Roman"/>
          <w:noProof/>
          <w:sz w:val="24"/>
          <w:szCs w:val="24"/>
        </w:rPr>
        <w:t xml:space="preserve">6 </w:t>
      </w:r>
      <w:r w:rsidRPr="009C5500">
        <w:rPr>
          <w:rFonts w:ascii="Times New Roman" w:hAnsi="Times New Roman" w:cs="Times New Roman"/>
          <w:noProof/>
          <w:sz w:val="24"/>
          <w:szCs w:val="24"/>
        </w:rPr>
        <w:t xml:space="preserve">Wirth, T., Bergot, M., Rasigade, J. P., Pichon, B., Barbier, M., Martins-Simoes, P., Jacob, L., Pike, R., Tissieres, P., Picaud, J. C., Kearns, A., Supply, P., Butin, M. and Laurent, F. (2020) 'Niche specialization and spread of Staphylococcus capitis involved in neonatal sepsis', </w:t>
      </w:r>
      <w:r w:rsidRPr="009C5500">
        <w:rPr>
          <w:rFonts w:ascii="Times New Roman" w:hAnsi="Times New Roman" w:cs="Times New Roman"/>
          <w:i/>
          <w:noProof/>
          <w:sz w:val="24"/>
          <w:szCs w:val="24"/>
        </w:rPr>
        <w:t>Nature Microbiology,</w:t>
      </w:r>
      <w:r w:rsidRPr="009C5500">
        <w:rPr>
          <w:rFonts w:ascii="Times New Roman" w:hAnsi="Times New Roman" w:cs="Times New Roman"/>
          <w:noProof/>
          <w:sz w:val="24"/>
          <w:szCs w:val="24"/>
        </w:rPr>
        <w:t xml:space="preserve"> 5(5), pp. 735-745.</w:t>
      </w:r>
    </w:p>
    <w:p w14:paraId="58FD2953" w14:textId="21399C9F" w:rsidR="00B41C16" w:rsidRPr="009C5500" w:rsidRDefault="00B41C16" w:rsidP="00B41C16">
      <w:pPr>
        <w:spacing w:line="480" w:lineRule="auto"/>
        <w:rPr>
          <w:rFonts w:ascii="Times New Roman" w:eastAsia="Times New Roman" w:hAnsi="Times New Roman" w:cs="Times New Roman"/>
          <w:sz w:val="24"/>
          <w:szCs w:val="24"/>
          <w:lang w:eastAsia="en-GB"/>
        </w:rPr>
      </w:pPr>
      <w:r>
        <w:rPr>
          <w:rFonts w:ascii="Times New Roman" w:hAnsi="Times New Roman" w:cs="Times New Roman"/>
          <w:sz w:val="24"/>
          <w:szCs w:val="24"/>
        </w:rPr>
        <w:lastRenderedPageBreak/>
        <w:t>7</w:t>
      </w:r>
      <w:r w:rsidRPr="009C5500">
        <w:rPr>
          <w:rFonts w:ascii="Times New Roman" w:hAnsi="Times New Roman" w:cs="Times New Roman"/>
          <w:sz w:val="24"/>
          <w:szCs w:val="24"/>
        </w:rPr>
        <w:t xml:space="preserve"> </w:t>
      </w:r>
      <w:r w:rsidRPr="009C5500">
        <w:rPr>
          <w:rFonts w:ascii="Times New Roman" w:eastAsia="Times New Roman" w:hAnsi="Times New Roman" w:cs="Times New Roman"/>
          <w:sz w:val="24"/>
          <w:szCs w:val="24"/>
          <w:lang w:eastAsia="en-GB"/>
        </w:rPr>
        <w:t xml:space="preserve">Butin, M. et al (2017). </w:t>
      </w:r>
      <w:r w:rsidRPr="009C5500">
        <w:rPr>
          <w:rFonts w:ascii="Times New Roman" w:hAnsi="Times New Roman" w:cs="Times New Roman"/>
          <w:sz w:val="24"/>
          <w:szCs w:val="24"/>
        </w:rPr>
        <w:t>Vancomycin treatment is a risk factor for vancomycin nonsusceptible </w:t>
      </w:r>
      <w:r w:rsidRPr="009C5500">
        <w:rPr>
          <w:rFonts w:ascii="Times New Roman" w:hAnsi="Times New Roman" w:cs="Times New Roman"/>
          <w:i/>
          <w:iCs/>
          <w:sz w:val="24"/>
          <w:szCs w:val="24"/>
        </w:rPr>
        <w:t>Staphylococcus capitis</w:t>
      </w:r>
      <w:r w:rsidRPr="009C5500">
        <w:rPr>
          <w:rFonts w:ascii="Times New Roman" w:hAnsi="Times New Roman" w:cs="Times New Roman"/>
          <w:sz w:val="24"/>
          <w:szCs w:val="24"/>
        </w:rPr>
        <w:t> sepsis in preterm neonates</w:t>
      </w:r>
      <w:r w:rsidRPr="009C5500">
        <w:rPr>
          <w:rFonts w:ascii="Times New Roman" w:eastAsia="Times New Roman" w:hAnsi="Times New Roman" w:cs="Times New Roman"/>
          <w:sz w:val="24"/>
          <w:szCs w:val="24"/>
          <w:lang w:eastAsia="en-GB"/>
        </w:rPr>
        <w:t>, Clinical Microbiology and Infection, Volume 23, Issue 11, 839 - 844</w:t>
      </w:r>
    </w:p>
    <w:p w14:paraId="032742B4" w14:textId="67398C68" w:rsidR="00B41C16" w:rsidRPr="00F953A9" w:rsidRDefault="00B41C16" w:rsidP="00B41C16">
      <w:pPr>
        <w:spacing w:line="480" w:lineRule="auto"/>
        <w:rPr>
          <w:rFonts w:ascii="Times New Roman" w:hAnsi="Times New Roman" w:cs="Times New Roman"/>
          <w:noProof/>
          <w:sz w:val="24"/>
          <w:szCs w:val="24"/>
          <w:lang w:val="nl-NL"/>
        </w:rPr>
      </w:pPr>
      <w:r>
        <w:rPr>
          <w:rFonts w:ascii="Times New Roman" w:hAnsi="Times New Roman" w:cs="Times New Roman"/>
          <w:sz w:val="24"/>
          <w:szCs w:val="24"/>
        </w:rPr>
        <w:t>8</w:t>
      </w:r>
      <w:r w:rsidRPr="009C5500">
        <w:rPr>
          <w:rFonts w:ascii="Times New Roman" w:hAnsi="Times New Roman" w:cs="Times New Roman"/>
          <w:sz w:val="24"/>
          <w:szCs w:val="24"/>
        </w:rPr>
        <w:t xml:space="preserve"> </w:t>
      </w:r>
      <w:r w:rsidRPr="009C5500">
        <w:rPr>
          <w:rFonts w:ascii="Times New Roman" w:hAnsi="Times New Roman" w:cs="Times New Roman"/>
          <w:noProof/>
          <w:sz w:val="24"/>
          <w:szCs w:val="24"/>
        </w:rPr>
        <w:t xml:space="preserve">Davis, J. W., Odd, D., Jary, S. and Luyt, K. (2016) 'The impact of a sepsis quality improvement project on neurodisability rates in very low birthweight infants', </w:t>
      </w:r>
      <w:r w:rsidRPr="009C5500">
        <w:rPr>
          <w:rFonts w:ascii="Times New Roman" w:hAnsi="Times New Roman" w:cs="Times New Roman"/>
          <w:i/>
          <w:noProof/>
          <w:sz w:val="24"/>
          <w:szCs w:val="24"/>
        </w:rPr>
        <w:t>Archives of Disease in Childhood: Fetal and Neonatal Edition,</w:t>
      </w:r>
      <w:r w:rsidRPr="009C5500">
        <w:rPr>
          <w:rFonts w:ascii="Times New Roman" w:hAnsi="Times New Roman" w:cs="Times New Roman"/>
          <w:noProof/>
          <w:sz w:val="24"/>
          <w:szCs w:val="24"/>
        </w:rPr>
        <w:t xml:space="preserve"> 101(6), pp. </w:t>
      </w:r>
      <w:r w:rsidRPr="00F953A9">
        <w:rPr>
          <w:rFonts w:ascii="Times New Roman" w:hAnsi="Times New Roman" w:cs="Times New Roman"/>
          <w:noProof/>
          <w:sz w:val="24"/>
          <w:szCs w:val="24"/>
          <w:lang w:val="nl-NL"/>
        </w:rPr>
        <w:t>F562-F564.</w:t>
      </w:r>
    </w:p>
    <w:p w14:paraId="143695F0" w14:textId="2B7AAD8B" w:rsidR="00B41C16" w:rsidRDefault="00B41C16" w:rsidP="00B41C16">
      <w:pPr>
        <w:spacing w:line="480" w:lineRule="auto"/>
        <w:rPr>
          <w:rStyle w:val="Hyperlink"/>
          <w:rFonts w:ascii="Times New Roman" w:hAnsi="Times New Roman" w:cs="Times New Roman"/>
          <w:color w:val="auto"/>
          <w:sz w:val="24"/>
          <w:szCs w:val="24"/>
          <w:shd w:val="clear" w:color="auto" w:fill="FCFCFC"/>
        </w:rPr>
      </w:pPr>
      <w:r>
        <w:rPr>
          <w:rFonts w:ascii="Times New Roman" w:hAnsi="Times New Roman" w:cs="Times New Roman"/>
          <w:sz w:val="24"/>
          <w:szCs w:val="24"/>
          <w:shd w:val="clear" w:color="auto" w:fill="FCFCFC"/>
          <w:lang w:val="nl-NL"/>
        </w:rPr>
        <w:t>9</w:t>
      </w:r>
      <w:r w:rsidRPr="00D875E8">
        <w:rPr>
          <w:rFonts w:ascii="Times New Roman" w:hAnsi="Times New Roman" w:cs="Times New Roman"/>
          <w:sz w:val="24"/>
          <w:szCs w:val="24"/>
          <w:shd w:val="clear" w:color="auto" w:fill="FCFCFC"/>
          <w:lang w:val="nl-NL"/>
        </w:rPr>
        <w:t xml:space="preserve"> Ebrahimi, M.E., Romijn, M., Vliegenthart, R.J.S. </w:t>
      </w:r>
      <w:r w:rsidRPr="00D875E8">
        <w:rPr>
          <w:rFonts w:ascii="Times New Roman" w:hAnsi="Times New Roman" w:cs="Times New Roman"/>
          <w:i/>
          <w:iCs/>
          <w:sz w:val="24"/>
          <w:szCs w:val="24"/>
          <w:shd w:val="clear" w:color="auto" w:fill="FCFCFC"/>
          <w:lang w:val="nl-NL"/>
        </w:rPr>
        <w:t>et al.</w:t>
      </w:r>
      <w:r w:rsidRPr="00D875E8">
        <w:rPr>
          <w:rFonts w:ascii="Times New Roman" w:hAnsi="Times New Roman" w:cs="Times New Roman"/>
          <w:sz w:val="24"/>
          <w:szCs w:val="24"/>
          <w:shd w:val="clear" w:color="auto" w:fill="FCFCFC"/>
          <w:lang w:val="nl-NL"/>
        </w:rPr>
        <w:t> </w:t>
      </w:r>
      <w:r w:rsidRPr="009C5500">
        <w:rPr>
          <w:rFonts w:ascii="Times New Roman" w:hAnsi="Times New Roman" w:cs="Times New Roman"/>
          <w:sz w:val="24"/>
          <w:szCs w:val="24"/>
          <w:shd w:val="clear" w:color="auto" w:fill="FCFCFC"/>
        </w:rPr>
        <w:t>The association between clinical and biochemical characteristics of late-onset sepsis and bronchopulmonary dysplasia in preterm infants. </w:t>
      </w:r>
      <w:r w:rsidRPr="009C5500">
        <w:rPr>
          <w:rFonts w:ascii="Times New Roman" w:hAnsi="Times New Roman" w:cs="Times New Roman"/>
          <w:i/>
          <w:iCs/>
          <w:sz w:val="24"/>
          <w:szCs w:val="24"/>
          <w:shd w:val="clear" w:color="auto" w:fill="FCFCFC"/>
        </w:rPr>
        <w:t>Eur J Pediatr</w:t>
      </w:r>
      <w:r w:rsidRPr="009C5500">
        <w:rPr>
          <w:rFonts w:ascii="Times New Roman" w:hAnsi="Times New Roman" w:cs="Times New Roman"/>
          <w:sz w:val="24"/>
          <w:szCs w:val="24"/>
          <w:shd w:val="clear" w:color="auto" w:fill="FCFCFC"/>
        </w:rPr>
        <w:t> </w:t>
      </w:r>
      <w:r w:rsidRPr="009C5500">
        <w:rPr>
          <w:rFonts w:ascii="Times New Roman" w:hAnsi="Times New Roman" w:cs="Times New Roman"/>
          <w:b/>
          <w:bCs/>
          <w:sz w:val="24"/>
          <w:szCs w:val="24"/>
          <w:shd w:val="clear" w:color="auto" w:fill="FCFCFC"/>
        </w:rPr>
        <w:t>180</w:t>
      </w:r>
      <w:r w:rsidRPr="009C5500">
        <w:rPr>
          <w:rFonts w:ascii="Times New Roman" w:hAnsi="Times New Roman" w:cs="Times New Roman"/>
          <w:sz w:val="24"/>
          <w:szCs w:val="24"/>
          <w:shd w:val="clear" w:color="auto" w:fill="FCFCFC"/>
        </w:rPr>
        <w:t xml:space="preserve">, 2147–2154 (2021). </w:t>
      </w:r>
      <w:hyperlink r:id="rId12" w:history="1">
        <w:r w:rsidRPr="009C5500">
          <w:rPr>
            <w:rStyle w:val="Hyperlink"/>
            <w:rFonts w:ascii="Times New Roman" w:hAnsi="Times New Roman" w:cs="Times New Roman"/>
            <w:color w:val="auto"/>
            <w:sz w:val="24"/>
            <w:szCs w:val="24"/>
            <w:shd w:val="clear" w:color="auto" w:fill="FCFCFC"/>
          </w:rPr>
          <w:t>https://doi.org/10.1007/s00431-021-03981-9</w:t>
        </w:r>
      </w:hyperlink>
    </w:p>
    <w:p w14:paraId="3F5BCF95" w14:textId="0CB71D46" w:rsidR="00E21D93" w:rsidRDefault="00B41C16" w:rsidP="00E21D93">
      <w:pPr>
        <w:spacing w:line="480" w:lineRule="auto"/>
        <w:rPr>
          <w:rFonts w:ascii="Times New Roman" w:hAnsi="Times New Roman" w:cs="Times New Roman"/>
          <w:sz w:val="24"/>
          <w:szCs w:val="24"/>
        </w:rPr>
      </w:pPr>
      <w:r>
        <w:rPr>
          <w:rFonts w:ascii="Times New Roman" w:hAnsi="Times New Roman" w:cs="Times New Roman"/>
          <w:sz w:val="24"/>
          <w:szCs w:val="24"/>
        </w:rPr>
        <w:t>10</w:t>
      </w:r>
      <w:r w:rsidR="00E21D93">
        <w:rPr>
          <w:rFonts w:ascii="Times New Roman" w:hAnsi="Times New Roman" w:cs="Times New Roman"/>
          <w:sz w:val="24"/>
          <w:szCs w:val="24"/>
        </w:rPr>
        <w:t xml:space="preserve"> </w:t>
      </w:r>
      <w:r w:rsidR="00E21D93" w:rsidRPr="009C5500">
        <w:rPr>
          <w:rFonts w:ascii="Times New Roman" w:hAnsi="Times New Roman" w:cs="Times New Roman"/>
          <w:sz w:val="24"/>
          <w:szCs w:val="24"/>
          <w:shd w:val="clear" w:color="auto" w:fill="FFFFFF"/>
        </w:rPr>
        <w:t>Folgori L, Bielicki J, Sharland M. A systematic review of strategies for reporting of neonatal hospital-acquired bloodstream infections. Arch Dis Child Fetal Neonatal Ed. 2013 Nov;98(6):F518-23. doi: 10.1136/archdischild-2012-303149. Epub 2013 May 4. PMID: 23645589.</w:t>
      </w:r>
      <w:r w:rsidR="00E21D93" w:rsidRPr="009C5500">
        <w:rPr>
          <w:rFonts w:ascii="Times New Roman" w:hAnsi="Times New Roman" w:cs="Times New Roman"/>
          <w:sz w:val="24"/>
          <w:szCs w:val="24"/>
        </w:rPr>
        <w:t xml:space="preserve"> </w:t>
      </w:r>
    </w:p>
    <w:p w14:paraId="4037579A" w14:textId="30F3C196" w:rsidR="00E21D93" w:rsidRDefault="00B41C16" w:rsidP="00E21D93">
      <w:pPr>
        <w:spacing w:line="480" w:lineRule="auto"/>
        <w:rPr>
          <w:rFonts w:ascii="Times New Roman" w:eastAsia="Times New Roman" w:hAnsi="Times New Roman" w:cs="Times New Roman"/>
          <w:sz w:val="24"/>
          <w:szCs w:val="24"/>
          <w:lang w:eastAsia="en-GB"/>
        </w:rPr>
      </w:pPr>
      <w:r>
        <w:rPr>
          <w:rFonts w:ascii="Times New Roman" w:hAnsi="Times New Roman" w:cs="Times New Roman"/>
          <w:sz w:val="24"/>
          <w:szCs w:val="24"/>
        </w:rPr>
        <w:t>11</w:t>
      </w:r>
      <w:r w:rsidR="00E21D93" w:rsidRPr="009C5500">
        <w:rPr>
          <w:rFonts w:ascii="Times New Roman" w:hAnsi="Times New Roman" w:cs="Times New Roman"/>
          <w:sz w:val="24"/>
          <w:szCs w:val="24"/>
        </w:rPr>
        <w:t xml:space="preserve"> </w:t>
      </w:r>
      <w:r w:rsidR="00E21D93" w:rsidRPr="009C5500">
        <w:rPr>
          <w:rFonts w:ascii="Times New Roman" w:eastAsia="Times New Roman" w:hAnsi="Times New Roman" w:cs="Times New Roman"/>
          <w:i/>
          <w:iCs/>
          <w:sz w:val="24"/>
          <w:szCs w:val="24"/>
          <w:lang w:eastAsia="en-GB"/>
        </w:rPr>
        <w:t>National Neonatal Audit Programme Annual Report on 2020 data</w:t>
      </w:r>
      <w:r w:rsidR="00E21D93" w:rsidRPr="009C5500">
        <w:rPr>
          <w:rFonts w:ascii="Times New Roman" w:eastAsia="Times New Roman" w:hAnsi="Times New Roman" w:cs="Times New Roman"/>
          <w:sz w:val="24"/>
          <w:szCs w:val="24"/>
          <w:lang w:eastAsia="en-GB"/>
        </w:rPr>
        <w:t xml:space="preserve"> (no date) </w:t>
      </w:r>
      <w:r w:rsidR="00E21D93" w:rsidRPr="009C5500">
        <w:rPr>
          <w:rFonts w:ascii="Times New Roman" w:eastAsia="Times New Roman" w:hAnsi="Times New Roman" w:cs="Times New Roman"/>
          <w:i/>
          <w:iCs/>
          <w:sz w:val="24"/>
          <w:szCs w:val="24"/>
          <w:lang w:eastAsia="en-GB"/>
        </w:rPr>
        <w:t>RCPCH</w:t>
      </w:r>
      <w:r w:rsidR="00E21D93" w:rsidRPr="009C5500">
        <w:rPr>
          <w:rFonts w:ascii="Times New Roman" w:eastAsia="Times New Roman" w:hAnsi="Times New Roman" w:cs="Times New Roman"/>
          <w:sz w:val="24"/>
          <w:szCs w:val="24"/>
          <w:lang w:eastAsia="en-GB"/>
        </w:rPr>
        <w:t xml:space="preserve">. Available at: </w:t>
      </w:r>
      <w:hyperlink r:id="rId13" w:history="1">
        <w:r w:rsidR="00E21D93" w:rsidRPr="009C5500">
          <w:rPr>
            <w:rFonts w:ascii="Times New Roman" w:eastAsia="Times New Roman" w:hAnsi="Times New Roman" w:cs="Times New Roman"/>
            <w:sz w:val="24"/>
            <w:szCs w:val="24"/>
            <w:u w:val="single"/>
            <w:lang w:eastAsia="en-GB"/>
          </w:rPr>
          <w:t>https://www.rcpch.ac.uk/resources/national-neonatal-audit-programme-annual-report-2020</w:t>
        </w:r>
      </w:hyperlink>
      <w:r w:rsidR="00E21D93" w:rsidRPr="009C5500">
        <w:rPr>
          <w:rFonts w:ascii="Times New Roman" w:eastAsia="Times New Roman" w:hAnsi="Times New Roman" w:cs="Times New Roman"/>
          <w:sz w:val="24"/>
          <w:szCs w:val="24"/>
          <w:lang w:eastAsia="en-GB"/>
        </w:rPr>
        <w:t xml:space="preserve"> (Accessed: </w:t>
      </w:r>
      <w:r w:rsidR="00E21D93">
        <w:rPr>
          <w:rFonts w:ascii="Times New Roman" w:eastAsia="Times New Roman" w:hAnsi="Times New Roman" w:cs="Times New Roman"/>
          <w:sz w:val="24"/>
          <w:szCs w:val="24"/>
          <w:lang w:eastAsia="en-GB"/>
        </w:rPr>
        <w:t>14 June 2024</w:t>
      </w:r>
      <w:r w:rsidR="00E21D93" w:rsidRPr="009C5500">
        <w:rPr>
          <w:rFonts w:ascii="Times New Roman" w:eastAsia="Times New Roman" w:hAnsi="Times New Roman" w:cs="Times New Roman"/>
          <w:sz w:val="24"/>
          <w:szCs w:val="24"/>
          <w:lang w:eastAsia="en-GB"/>
        </w:rPr>
        <w:t>).</w:t>
      </w:r>
    </w:p>
    <w:p w14:paraId="26288BEF" w14:textId="180D49A6" w:rsidR="00E21D93" w:rsidRDefault="00B41C16" w:rsidP="00E21D93">
      <w:pPr>
        <w:spacing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12</w:t>
      </w:r>
      <w:r w:rsidR="00E21D93">
        <w:rPr>
          <w:rFonts w:ascii="Times New Roman" w:eastAsia="Times New Roman" w:hAnsi="Times New Roman" w:cs="Times New Roman"/>
          <w:sz w:val="24"/>
          <w:szCs w:val="24"/>
          <w:lang w:eastAsia="en-GB"/>
        </w:rPr>
        <w:t xml:space="preserve"> </w:t>
      </w:r>
      <w:r w:rsidR="00E21D93" w:rsidRPr="009C5500">
        <w:rPr>
          <w:rFonts w:ascii="Times New Roman" w:eastAsia="Times New Roman" w:hAnsi="Times New Roman" w:cs="Times New Roman"/>
          <w:i/>
          <w:iCs/>
          <w:sz w:val="24"/>
          <w:szCs w:val="24"/>
          <w:lang w:eastAsia="en-GB"/>
        </w:rPr>
        <w:t>National Neonatal Audit Programme Annual Report on 202</w:t>
      </w:r>
      <w:r w:rsidR="00E21D93">
        <w:rPr>
          <w:rFonts w:ascii="Times New Roman" w:eastAsia="Times New Roman" w:hAnsi="Times New Roman" w:cs="Times New Roman"/>
          <w:i/>
          <w:iCs/>
          <w:sz w:val="24"/>
          <w:szCs w:val="24"/>
          <w:lang w:eastAsia="en-GB"/>
        </w:rPr>
        <w:t>2</w:t>
      </w:r>
      <w:r w:rsidR="00E21D93" w:rsidRPr="009C5500">
        <w:rPr>
          <w:rFonts w:ascii="Times New Roman" w:eastAsia="Times New Roman" w:hAnsi="Times New Roman" w:cs="Times New Roman"/>
          <w:i/>
          <w:iCs/>
          <w:sz w:val="24"/>
          <w:szCs w:val="24"/>
          <w:lang w:eastAsia="en-GB"/>
        </w:rPr>
        <w:t xml:space="preserve"> data</w:t>
      </w:r>
      <w:r w:rsidR="00E21D93" w:rsidRPr="009C5500">
        <w:rPr>
          <w:rFonts w:ascii="Times New Roman" w:eastAsia="Times New Roman" w:hAnsi="Times New Roman" w:cs="Times New Roman"/>
          <w:sz w:val="24"/>
          <w:szCs w:val="24"/>
          <w:lang w:eastAsia="en-GB"/>
        </w:rPr>
        <w:t xml:space="preserve"> (no date) </w:t>
      </w:r>
      <w:r w:rsidR="00E21D93" w:rsidRPr="009C5500">
        <w:rPr>
          <w:rFonts w:ascii="Times New Roman" w:eastAsia="Times New Roman" w:hAnsi="Times New Roman" w:cs="Times New Roman"/>
          <w:i/>
          <w:iCs/>
          <w:sz w:val="24"/>
          <w:szCs w:val="24"/>
          <w:lang w:eastAsia="en-GB"/>
        </w:rPr>
        <w:t>RCPCH</w:t>
      </w:r>
      <w:r w:rsidR="00E21D93" w:rsidRPr="009C5500">
        <w:rPr>
          <w:rFonts w:ascii="Times New Roman" w:eastAsia="Times New Roman" w:hAnsi="Times New Roman" w:cs="Times New Roman"/>
          <w:sz w:val="24"/>
          <w:szCs w:val="24"/>
          <w:lang w:eastAsia="en-GB"/>
        </w:rPr>
        <w:t xml:space="preserve">. Available at: </w:t>
      </w:r>
      <w:hyperlink r:id="rId14" w:history="1">
        <w:r w:rsidR="00E21D93" w:rsidRPr="009C5500">
          <w:rPr>
            <w:rFonts w:ascii="Times New Roman" w:eastAsia="Times New Roman" w:hAnsi="Times New Roman" w:cs="Times New Roman"/>
            <w:sz w:val="24"/>
            <w:szCs w:val="24"/>
            <w:u w:val="single"/>
            <w:lang w:eastAsia="en-GB"/>
          </w:rPr>
          <w:t>https://www.rcpch.ac.uk/resources/national-neonatal-audit-programme-annual-report-2020</w:t>
        </w:r>
      </w:hyperlink>
      <w:r w:rsidR="00E21D93" w:rsidRPr="009C5500">
        <w:rPr>
          <w:rFonts w:ascii="Times New Roman" w:eastAsia="Times New Roman" w:hAnsi="Times New Roman" w:cs="Times New Roman"/>
          <w:sz w:val="24"/>
          <w:szCs w:val="24"/>
          <w:lang w:eastAsia="en-GB"/>
        </w:rPr>
        <w:t xml:space="preserve"> (Accessed: </w:t>
      </w:r>
      <w:r w:rsidR="00E21D93">
        <w:rPr>
          <w:rFonts w:ascii="Times New Roman" w:eastAsia="Times New Roman" w:hAnsi="Times New Roman" w:cs="Times New Roman"/>
          <w:sz w:val="24"/>
          <w:szCs w:val="24"/>
          <w:lang w:eastAsia="en-GB"/>
        </w:rPr>
        <w:t>14 June 2024</w:t>
      </w:r>
      <w:r w:rsidR="00E21D93" w:rsidRPr="009C5500">
        <w:rPr>
          <w:rFonts w:ascii="Times New Roman" w:eastAsia="Times New Roman" w:hAnsi="Times New Roman" w:cs="Times New Roman"/>
          <w:sz w:val="24"/>
          <w:szCs w:val="24"/>
          <w:lang w:eastAsia="en-GB"/>
        </w:rPr>
        <w:t>).</w:t>
      </w:r>
    </w:p>
    <w:p w14:paraId="2102D2E1" w14:textId="77777777" w:rsidR="00B41C16" w:rsidRDefault="00B41C16" w:rsidP="00E21D93">
      <w:pPr>
        <w:spacing w:line="480" w:lineRule="auto"/>
        <w:rPr>
          <w:rFonts w:ascii="Times New Roman" w:eastAsia="Times New Roman" w:hAnsi="Times New Roman" w:cs="Times New Roman"/>
          <w:sz w:val="24"/>
          <w:szCs w:val="24"/>
          <w:lang w:eastAsia="en-GB"/>
        </w:rPr>
      </w:pPr>
    </w:p>
    <w:p w14:paraId="46019733" w14:textId="77777777" w:rsidR="00E21D93" w:rsidRPr="009C5500" w:rsidRDefault="00E21D93" w:rsidP="00E21D93">
      <w:pPr>
        <w:spacing w:line="480" w:lineRule="auto"/>
        <w:rPr>
          <w:rFonts w:ascii="Times New Roman" w:hAnsi="Times New Roman" w:cs="Times New Roman"/>
          <w:sz w:val="24"/>
          <w:szCs w:val="24"/>
          <w:shd w:val="clear" w:color="auto" w:fill="FCFCFC"/>
        </w:rPr>
      </w:pPr>
      <w:r>
        <w:rPr>
          <w:rFonts w:ascii="Times New Roman" w:eastAsia="Times New Roman" w:hAnsi="Times New Roman" w:cs="Times New Roman"/>
          <w:sz w:val="24"/>
          <w:szCs w:val="24"/>
          <w:lang w:eastAsia="en-GB"/>
        </w:rPr>
        <w:lastRenderedPageBreak/>
        <w:t>13</w:t>
      </w:r>
      <w:r w:rsidRPr="009C5500">
        <w:rPr>
          <w:rFonts w:ascii="Times New Roman" w:eastAsia="Times New Roman" w:hAnsi="Times New Roman" w:cs="Times New Roman"/>
          <w:sz w:val="24"/>
          <w:szCs w:val="24"/>
          <w:lang w:eastAsia="en-GB"/>
        </w:rPr>
        <w:t xml:space="preserve"> </w:t>
      </w:r>
      <w:r w:rsidRPr="009C5500">
        <w:rPr>
          <w:rFonts w:ascii="Times New Roman" w:hAnsi="Times New Roman" w:cs="Times New Roman"/>
          <w:noProof/>
          <w:sz w:val="24"/>
          <w:szCs w:val="24"/>
        </w:rPr>
        <w:t xml:space="preserve">Payne, V., Hall, M., Prieto, J. and Johnson, M. (2018) 'Care bundles to reduce central line-associated bloodstream infections in the neonatal unit: a systematic review and meta-analysis', </w:t>
      </w:r>
      <w:r w:rsidRPr="009C5500">
        <w:rPr>
          <w:rFonts w:ascii="Times New Roman" w:hAnsi="Times New Roman" w:cs="Times New Roman"/>
          <w:i/>
          <w:noProof/>
          <w:sz w:val="24"/>
          <w:szCs w:val="24"/>
        </w:rPr>
        <w:t>Archives of Disease in Childhood Fetal Neonatal Edition,</w:t>
      </w:r>
      <w:r w:rsidRPr="009C5500">
        <w:rPr>
          <w:rFonts w:ascii="Times New Roman" w:hAnsi="Times New Roman" w:cs="Times New Roman"/>
          <w:noProof/>
          <w:sz w:val="24"/>
          <w:szCs w:val="24"/>
        </w:rPr>
        <w:t xml:space="preserve"> 103(5), pp. F422-f429.</w:t>
      </w:r>
    </w:p>
    <w:p w14:paraId="46124A4F" w14:textId="77777777" w:rsidR="00E21D93" w:rsidRDefault="00E21D93" w:rsidP="00E21D93">
      <w:pPr>
        <w:spacing w:line="480" w:lineRule="auto"/>
        <w:rPr>
          <w:rFonts w:ascii="Times New Roman" w:eastAsia="Times New Roman" w:hAnsi="Times New Roman" w:cs="Times New Roman"/>
          <w:sz w:val="24"/>
          <w:szCs w:val="24"/>
          <w:u w:val="single"/>
          <w:lang w:eastAsia="en-GB"/>
        </w:rPr>
      </w:pPr>
      <w:r>
        <w:rPr>
          <w:rFonts w:ascii="Times New Roman" w:hAnsi="Times New Roman" w:cs="Times New Roman"/>
          <w:noProof/>
          <w:sz w:val="24"/>
          <w:szCs w:val="24"/>
        </w:rPr>
        <w:t>14</w:t>
      </w:r>
      <w:r w:rsidRPr="00F953A9">
        <w:rPr>
          <w:rFonts w:ascii="Times New Roman" w:hAnsi="Times New Roman" w:cs="Times New Roman"/>
          <w:noProof/>
          <w:sz w:val="24"/>
          <w:szCs w:val="24"/>
        </w:rPr>
        <w:t xml:space="preserve"> </w:t>
      </w:r>
      <w:r w:rsidRPr="00F953A9">
        <w:rPr>
          <w:rFonts w:ascii="Times New Roman" w:eastAsia="Times New Roman" w:hAnsi="Times New Roman" w:cs="Times New Roman"/>
          <w:sz w:val="24"/>
          <w:szCs w:val="24"/>
          <w:lang w:eastAsia="en-GB"/>
        </w:rPr>
        <w:t xml:space="preserve">Helder, O.K. </w:t>
      </w:r>
      <w:r w:rsidRPr="00F953A9">
        <w:rPr>
          <w:rFonts w:ascii="Times New Roman" w:eastAsia="Times New Roman" w:hAnsi="Times New Roman" w:cs="Times New Roman"/>
          <w:i/>
          <w:iCs/>
          <w:sz w:val="24"/>
          <w:szCs w:val="24"/>
          <w:lang w:eastAsia="en-GB"/>
        </w:rPr>
        <w:t>et al.</w:t>
      </w:r>
      <w:r w:rsidRPr="00F953A9">
        <w:rPr>
          <w:rFonts w:ascii="Times New Roman" w:eastAsia="Times New Roman" w:hAnsi="Times New Roman" w:cs="Times New Roman"/>
          <w:sz w:val="24"/>
          <w:szCs w:val="24"/>
          <w:lang w:eastAsia="en-GB"/>
        </w:rPr>
        <w:t xml:space="preserve"> </w:t>
      </w:r>
      <w:r w:rsidRPr="009C5500">
        <w:rPr>
          <w:rFonts w:ascii="Times New Roman" w:eastAsia="Times New Roman" w:hAnsi="Times New Roman" w:cs="Times New Roman"/>
          <w:sz w:val="24"/>
          <w:szCs w:val="24"/>
          <w:lang w:eastAsia="en-GB"/>
        </w:rPr>
        <w:t xml:space="preserve">(2016) ‘Disinfection practices in intravenous drug administration’, </w:t>
      </w:r>
      <w:r w:rsidRPr="009C5500">
        <w:rPr>
          <w:rFonts w:ascii="Times New Roman" w:eastAsia="Times New Roman" w:hAnsi="Times New Roman" w:cs="Times New Roman"/>
          <w:i/>
          <w:iCs/>
          <w:sz w:val="24"/>
          <w:szCs w:val="24"/>
          <w:lang w:eastAsia="en-GB"/>
        </w:rPr>
        <w:t>American Journal of Infection Control</w:t>
      </w:r>
      <w:r w:rsidRPr="009C5500">
        <w:rPr>
          <w:rFonts w:ascii="Times New Roman" w:eastAsia="Times New Roman" w:hAnsi="Times New Roman" w:cs="Times New Roman"/>
          <w:sz w:val="24"/>
          <w:szCs w:val="24"/>
          <w:lang w:eastAsia="en-GB"/>
        </w:rPr>
        <w:t xml:space="preserve">, 44(6), pp. 721–723. Available at: </w:t>
      </w:r>
      <w:hyperlink r:id="rId15" w:history="1">
        <w:r w:rsidRPr="009C5500">
          <w:rPr>
            <w:rFonts w:ascii="Times New Roman" w:eastAsia="Times New Roman" w:hAnsi="Times New Roman" w:cs="Times New Roman"/>
            <w:sz w:val="24"/>
            <w:szCs w:val="24"/>
            <w:u w:val="single"/>
            <w:lang w:eastAsia="en-GB"/>
          </w:rPr>
          <w:t>https://doi.org/10.1016/j.ajic.2015.12.036</w:t>
        </w:r>
      </w:hyperlink>
    </w:p>
    <w:p w14:paraId="46B98DD1" w14:textId="77777777" w:rsidR="00E21D93" w:rsidRPr="009C5500" w:rsidRDefault="00E21D93" w:rsidP="00E21D93">
      <w:pPr>
        <w:spacing w:line="480" w:lineRule="auto"/>
        <w:rPr>
          <w:rFonts w:ascii="Times New Roman" w:eastAsia="Times New Roman" w:hAnsi="Times New Roman" w:cs="Times New Roman"/>
          <w:sz w:val="24"/>
          <w:szCs w:val="24"/>
          <w:lang w:eastAsia="en-GB"/>
        </w:rPr>
      </w:pPr>
      <w:r w:rsidRPr="00296755">
        <w:rPr>
          <w:rFonts w:ascii="Times New Roman" w:eastAsia="Times New Roman" w:hAnsi="Times New Roman" w:cs="Times New Roman"/>
          <w:sz w:val="24"/>
          <w:szCs w:val="24"/>
          <w:lang w:eastAsia="en-GB"/>
        </w:rPr>
        <w:t xml:space="preserve">15 </w:t>
      </w:r>
      <w:r w:rsidRPr="009C5500">
        <w:rPr>
          <w:rFonts w:ascii="Times New Roman" w:hAnsi="Times New Roman" w:cs="Times New Roman"/>
          <w:sz w:val="24"/>
          <w:szCs w:val="24"/>
          <w:shd w:val="clear" w:color="auto" w:fill="FFFFFF"/>
        </w:rPr>
        <w:t>Russell AB, Sharland M, Heath PT. Improving antibiotic prescribing in neonatal units: time to act. Arch Dis Child Fetal Neonatal Ed. 2012 Mar;97(2):F141-6. doi: 10.1136/adc.2007.120709. Epub 2010 Oct 30. PMID: 21037285.</w:t>
      </w:r>
    </w:p>
    <w:p w14:paraId="578271F3" w14:textId="77777777" w:rsidR="00E21D93" w:rsidRPr="009C5500" w:rsidRDefault="00E21D93" w:rsidP="00E21D93">
      <w:pPr>
        <w:spacing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16</w:t>
      </w:r>
      <w:r w:rsidRPr="009C5500">
        <w:rPr>
          <w:rFonts w:ascii="Times New Roman" w:eastAsia="Times New Roman" w:hAnsi="Times New Roman" w:cs="Times New Roman"/>
          <w:sz w:val="24"/>
          <w:szCs w:val="24"/>
          <w:lang w:eastAsia="en-GB"/>
        </w:rPr>
        <w:t xml:space="preserve"> Tejada, S. </w:t>
      </w:r>
      <w:r w:rsidRPr="009C5500">
        <w:rPr>
          <w:rFonts w:ascii="Times New Roman" w:eastAsia="Times New Roman" w:hAnsi="Times New Roman" w:cs="Times New Roman"/>
          <w:i/>
          <w:iCs/>
          <w:sz w:val="24"/>
          <w:szCs w:val="24"/>
          <w:lang w:eastAsia="en-GB"/>
        </w:rPr>
        <w:t>et al.</w:t>
      </w:r>
      <w:r w:rsidRPr="009C5500">
        <w:rPr>
          <w:rFonts w:ascii="Times New Roman" w:eastAsia="Times New Roman" w:hAnsi="Times New Roman" w:cs="Times New Roman"/>
          <w:sz w:val="24"/>
          <w:szCs w:val="24"/>
          <w:lang w:eastAsia="en-GB"/>
        </w:rPr>
        <w:t xml:space="preserve"> (2022) ‘Antiseptic barrier caps in central line-associated bloodstream infections: A systematic review and meta-analysis’, </w:t>
      </w:r>
      <w:r w:rsidRPr="009C5500">
        <w:rPr>
          <w:rFonts w:ascii="Times New Roman" w:eastAsia="Times New Roman" w:hAnsi="Times New Roman" w:cs="Times New Roman"/>
          <w:i/>
          <w:iCs/>
          <w:sz w:val="24"/>
          <w:szCs w:val="24"/>
          <w:lang w:eastAsia="en-GB"/>
        </w:rPr>
        <w:t>European Journal of Internal Medicine</w:t>
      </w:r>
      <w:r w:rsidRPr="009C5500">
        <w:rPr>
          <w:rFonts w:ascii="Times New Roman" w:eastAsia="Times New Roman" w:hAnsi="Times New Roman" w:cs="Times New Roman"/>
          <w:sz w:val="24"/>
          <w:szCs w:val="24"/>
          <w:lang w:eastAsia="en-GB"/>
        </w:rPr>
        <w:t xml:space="preserve">, 99, pp. 70–81. Available at: </w:t>
      </w:r>
      <w:hyperlink r:id="rId16" w:history="1">
        <w:r w:rsidRPr="009C5500">
          <w:rPr>
            <w:rFonts w:ascii="Times New Roman" w:eastAsia="Times New Roman" w:hAnsi="Times New Roman" w:cs="Times New Roman"/>
            <w:sz w:val="24"/>
            <w:szCs w:val="24"/>
            <w:u w:val="single"/>
            <w:lang w:eastAsia="en-GB"/>
          </w:rPr>
          <w:t>https://doi.org/10.1016/j.ejim.2022.01.040</w:t>
        </w:r>
      </w:hyperlink>
      <w:r w:rsidRPr="009C5500">
        <w:rPr>
          <w:rFonts w:ascii="Times New Roman" w:eastAsia="Times New Roman" w:hAnsi="Times New Roman" w:cs="Times New Roman"/>
          <w:sz w:val="24"/>
          <w:szCs w:val="24"/>
          <w:lang w:eastAsia="en-GB"/>
        </w:rPr>
        <w:t>.</w:t>
      </w:r>
    </w:p>
    <w:p w14:paraId="425A6E1D" w14:textId="77777777" w:rsidR="00E21D93" w:rsidRPr="009C5500" w:rsidRDefault="00E21D93" w:rsidP="00E21D93">
      <w:pPr>
        <w:spacing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17</w:t>
      </w:r>
      <w:r w:rsidRPr="009C5500">
        <w:rPr>
          <w:rFonts w:ascii="Times New Roman" w:eastAsia="Times New Roman" w:hAnsi="Times New Roman" w:cs="Times New Roman"/>
          <w:sz w:val="24"/>
          <w:szCs w:val="24"/>
          <w:lang w:eastAsia="en-GB"/>
        </w:rPr>
        <w:t xml:space="preserve"> Helder, O.K. </w:t>
      </w:r>
      <w:r w:rsidRPr="009C5500">
        <w:rPr>
          <w:rFonts w:ascii="Times New Roman" w:eastAsia="Times New Roman" w:hAnsi="Times New Roman" w:cs="Times New Roman"/>
          <w:i/>
          <w:iCs/>
          <w:sz w:val="24"/>
          <w:szCs w:val="24"/>
          <w:lang w:eastAsia="en-GB"/>
        </w:rPr>
        <w:t>et al.</w:t>
      </w:r>
      <w:r w:rsidRPr="009C5500">
        <w:rPr>
          <w:rFonts w:ascii="Times New Roman" w:eastAsia="Times New Roman" w:hAnsi="Times New Roman" w:cs="Times New Roman"/>
          <w:sz w:val="24"/>
          <w:szCs w:val="24"/>
          <w:lang w:eastAsia="en-GB"/>
        </w:rPr>
        <w:t xml:space="preserve"> (2020) ‘Effect of the use of an antiseptic barrier cap on the rates of central line–associated bloodstream infections in neonatal and pediatric intensive care’, </w:t>
      </w:r>
      <w:r w:rsidRPr="009C5500">
        <w:rPr>
          <w:rFonts w:ascii="Times New Roman" w:eastAsia="Times New Roman" w:hAnsi="Times New Roman" w:cs="Times New Roman"/>
          <w:i/>
          <w:iCs/>
          <w:sz w:val="24"/>
          <w:szCs w:val="24"/>
          <w:lang w:eastAsia="en-GB"/>
        </w:rPr>
        <w:t>American Journal of Infection Control</w:t>
      </w:r>
      <w:r w:rsidRPr="009C5500">
        <w:rPr>
          <w:rFonts w:ascii="Times New Roman" w:eastAsia="Times New Roman" w:hAnsi="Times New Roman" w:cs="Times New Roman"/>
          <w:sz w:val="24"/>
          <w:szCs w:val="24"/>
          <w:lang w:eastAsia="en-GB"/>
        </w:rPr>
        <w:t xml:space="preserve">, 48(10), pp. 1171–1178. Available at: </w:t>
      </w:r>
      <w:hyperlink r:id="rId17" w:history="1">
        <w:r w:rsidRPr="009C5500">
          <w:rPr>
            <w:rFonts w:ascii="Times New Roman" w:eastAsia="Times New Roman" w:hAnsi="Times New Roman" w:cs="Times New Roman"/>
            <w:sz w:val="24"/>
            <w:szCs w:val="24"/>
            <w:u w:val="single"/>
            <w:lang w:eastAsia="en-GB"/>
          </w:rPr>
          <w:t>https://doi.org/10.1016/j.ajic.2019.11.026</w:t>
        </w:r>
      </w:hyperlink>
      <w:r w:rsidRPr="009C5500">
        <w:rPr>
          <w:rFonts w:ascii="Times New Roman" w:eastAsia="Times New Roman" w:hAnsi="Times New Roman" w:cs="Times New Roman"/>
          <w:sz w:val="24"/>
          <w:szCs w:val="24"/>
          <w:lang w:eastAsia="en-GB"/>
        </w:rPr>
        <w:t>.</w:t>
      </w:r>
    </w:p>
    <w:p w14:paraId="223F2B86" w14:textId="77777777" w:rsidR="00E21D93" w:rsidRDefault="00E21D93" w:rsidP="00E21D93">
      <w:pPr>
        <w:spacing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18</w:t>
      </w:r>
      <w:r w:rsidRPr="009C5500">
        <w:rPr>
          <w:rFonts w:ascii="Times New Roman" w:eastAsia="Times New Roman" w:hAnsi="Times New Roman" w:cs="Times New Roman"/>
          <w:sz w:val="24"/>
          <w:szCs w:val="24"/>
          <w:lang w:eastAsia="en-GB"/>
        </w:rPr>
        <w:t xml:space="preserve"> NICE (2019) </w:t>
      </w:r>
      <w:r w:rsidRPr="009C5500">
        <w:rPr>
          <w:rFonts w:ascii="Times New Roman" w:eastAsia="Times New Roman" w:hAnsi="Times New Roman" w:cs="Times New Roman"/>
          <w:i/>
          <w:iCs/>
          <w:sz w:val="24"/>
          <w:szCs w:val="24"/>
          <w:lang w:eastAsia="en-GB"/>
        </w:rPr>
        <w:t>Curos for preventing infections when using needleless connectors | Guidance,</w:t>
      </w:r>
      <w:r w:rsidRPr="009C5500">
        <w:rPr>
          <w:rFonts w:ascii="Times New Roman" w:eastAsia="Times New Roman" w:hAnsi="Times New Roman" w:cs="Times New Roman"/>
          <w:sz w:val="24"/>
          <w:szCs w:val="24"/>
          <w:lang w:eastAsia="en-GB"/>
        </w:rPr>
        <w:t xml:space="preserve"> NICE. Available at: </w:t>
      </w:r>
      <w:hyperlink r:id="rId18" w:history="1">
        <w:r w:rsidRPr="009C5500">
          <w:rPr>
            <w:rFonts w:ascii="Times New Roman" w:eastAsia="Times New Roman" w:hAnsi="Times New Roman" w:cs="Times New Roman"/>
            <w:sz w:val="24"/>
            <w:szCs w:val="24"/>
            <w:u w:val="single"/>
            <w:lang w:eastAsia="en-GB"/>
          </w:rPr>
          <w:t>https://www.nice.org.uk/guidance/mtg44/chapter/2-The-technology</w:t>
        </w:r>
      </w:hyperlink>
      <w:r w:rsidRPr="009C5500">
        <w:rPr>
          <w:rFonts w:ascii="Times New Roman" w:eastAsia="Times New Roman" w:hAnsi="Times New Roman" w:cs="Times New Roman"/>
          <w:sz w:val="24"/>
          <w:szCs w:val="24"/>
          <w:lang w:eastAsia="en-GB"/>
        </w:rPr>
        <w:t xml:space="preserve"> (Accessed: 19 August 2022).</w:t>
      </w:r>
    </w:p>
    <w:p w14:paraId="23E743D5" w14:textId="1CCF190E" w:rsidR="00510CD8" w:rsidRPr="00DC0AFA" w:rsidRDefault="00510CD8" w:rsidP="00E21D93">
      <w:pPr>
        <w:spacing w:line="480" w:lineRule="auto"/>
        <w:rPr>
          <w:rFonts w:ascii="Times New Roman" w:eastAsia="Times New Roman" w:hAnsi="Times New Roman" w:cs="Times New Roman"/>
          <w:sz w:val="24"/>
          <w:szCs w:val="24"/>
          <w:lang w:eastAsia="en-GB"/>
        </w:rPr>
      </w:pPr>
      <w:r w:rsidRPr="00AC3126">
        <w:rPr>
          <w:rFonts w:ascii="Times New Roman" w:eastAsia="Times New Roman" w:hAnsi="Times New Roman" w:cs="Times New Roman"/>
          <w:sz w:val="24"/>
          <w:szCs w:val="24"/>
          <w:lang w:eastAsia="en-GB"/>
        </w:rPr>
        <w:t>19 Payne, V., Hunt, K</w:t>
      </w:r>
      <w:r w:rsidR="00792734" w:rsidRPr="00AC3126">
        <w:rPr>
          <w:rFonts w:ascii="Times New Roman" w:eastAsia="Times New Roman" w:hAnsi="Times New Roman" w:cs="Times New Roman"/>
          <w:sz w:val="24"/>
          <w:szCs w:val="24"/>
          <w:lang w:eastAsia="en-GB"/>
        </w:rPr>
        <w:t>., Johnson, M., and Prieto, J. (2025)</w:t>
      </w:r>
      <w:r w:rsidR="00792734">
        <w:rPr>
          <w:rFonts w:ascii="Times New Roman" w:eastAsia="Times New Roman" w:hAnsi="Times New Roman" w:cs="Times New Roman"/>
          <w:sz w:val="24"/>
          <w:szCs w:val="24"/>
          <w:lang w:eastAsia="en-GB"/>
        </w:rPr>
        <w:t xml:space="preserve"> </w:t>
      </w:r>
      <w:r w:rsidR="0098256A">
        <w:rPr>
          <w:rFonts w:ascii="Times New Roman" w:eastAsia="Times New Roman" w:hAnsi="Times New Roman" w:cs="Times New Roman"/>
          <w:sz w:val="24"/>
          <w:szCs w:val="24"/>
          <w:lang w:eastAsia="en-GB"/>
        </w:rPr>
        <w:t>Investigating the implementation of a complex intervention to reduce central line-associated bloodstream infections in the Neonatal Intensive Care Unit, using Normalisation Process Theory.</w:t>
      </w:r>
      <w:r w:rsidR="00DC0AFA">
        <w:rPr>
          <w:rFonts w:ascii="Times New Roman" w:eastAsia="Times New Roman" w:hAnsi="Times New Roman" w:cs="Times New Roman"/>
          <w:sz w:val="24"/>
          <w:szCs w:val="24"/>
          <w:lang w:eastAsia="en-GB"/>
        </w:rPr>
        <w:t xml:space="preserve"> </w:t>
      </w:r>
      <w:r w:rsidR="00DC0AFA">
        <w:rPr>
          <w:rFonts w:ascii="Times New Roman" w:eastAsia="Times New Roman" w:hAnsi="Times New Roman" w:cs="Times New Roman"/>
          <w:i/>
          <w:iCs/>
          <w:sz w:val="24"/>
          <w:szCs w:val="24"/>
          <w:lang w:eastAsia="en-GB"/>
        </w:rPr>
        <w:t>Journal of Neonatal Nursing</w:t>
      </w:r>
      <w:r w:rsidR="00DC0AFA">
        <w:rPr>
          <w:rFonts w:ascii="Times New Roman" w:eastAsia="Times New Roman" w:hAnsi="Times New Roman" w:cs="Times New Roman"/>
          <w:sz w:val="24"/>
          <w:szCs w:val="24"/>
          <w:lang w:eastAsia="en-GB"/>
        </w:rPr>
        <w:t>, 31(1), pp. 186-195.</w:t>
      </w:r>
      <w:r w:rsidR="00D15A83">
        <w:rPr>
          <w:rFonts w:ascii="Times New Roman" w:eastAsia="Times New Roman" w:hAnsi="Times New Roman" w:cs="Times New Roman"/>
          <w:sz w:val="24"/>
          <w:szCs w:val="24"/>
          <w:lang w:eastAsia="en-GB"/>
        </w:rPr>
        <w:t xml:space="preserve"> Available at: </w:t>
      </w:r>
      <w:hyperlink r:id="rId19" w:tgtFrame="_blank" w:tooltip="Persistent link using digital object identifier" w:history="1">
        <w:r w:rsidR="00D15A83" w:rsidRPr="00D15A83">
          <w:rPr>
            <w:rStyle w:val="Hyperlink"/>
            <w:rFonts w:ascii="Times New Roman" w:eastAsia="Times New Roman" w:hAnsi="Times New Roman" w:cs="Times New Roman"/>
            <w:sz w:val="24"/>
            <w:szCs w:val="24"/>
            <w:lang w:eastAsia="en-GB"/>
          </w:rPr>
          <w:t>https://doi.org/10.1016/j.jnn.2024.07.026</w:t>
        </w:r>
      </w:hyperlink>
      <w:r w:rsidR="00D15A83">
        <w:rPr>
          <w:rFonts w:ascii="Times New Roman" w:eastAsia="Times New Roman" w:hAnsi="Times New Roman" w:cs="Times New Roman"/>
          <w:sz w:val="24"/>
          <w:szCs w:val="24"/>
          <w:lang w:eastAsia="en-GB"/>
        </w:rPr>
        <w:t xml:space="preserve"> </w:t>
      </w:r>
    </w:p>
    <w:p w14:paraId="6C75771D" w14:textId="581753A3" w:rsidR="00E21D93" w:rsidRDefault="00533B18" w:rsidP="00E21D93">
      <w:pPr>
        <w:spacing w:line="480" w:lineRule="auto"/>
        <w:rPr>
          <w:rFonts w:ascii="Times New Roman" w:hAnsi="Times New Roman" w:cs="Times New Roman"/>
          <w:noProof/>
          <w:sz w:val="24"/>
          <w:szCs w:val="24"/>
        </w:rPr>
      </w:pPr>
      <w:r w:rsidRPr="00AC3126">
        <w:rPr>
          <w:rFonts w:ascii="Times New Roman" w:eastAsia="Times New Roman" w:hAnsi="Times New Roman" w:cs="Times New Roman"/>
          <w:sz w:val="24"/>
          <w:szCs w:val="24"/>
          <w:lang w:eastAsia="en-GB"/>
        </w:rPr>
        <w:lastRenderedPageBreak/>
        <w:t>20</w:t>
      </w:r>
      <w:r w:rsidR="00E21D93" w:rsidRPr="00AC3126">
        <w:rPr>
          <w:rFonts w:ascii="Times New Roman" w:eastAsia="Times New Roman" w:hAnsi="Times New Roman" w:cs="Times New Roman"/>
          <w:sz w:val="24"/>
          <w:szCs w:val="24"/>
          <w:lang w:eastAsia="en-GB"/>
        </w:rPr>
        <w:t xml:space="preserve"> </w:t>
      </w:r>
      <w:r w:rsidR="00E21D93" w:rsidRPr="00AC3126">
        <w:rPr>
          <w:rFonts w:ascii="Times New Roman" w:hAnsi="Times New Roman" w:cs="Times New Roman"/>
          <w:noProof/>
          <w:sz w:val="24"/>
          <w:szCs w:val="24"/>
        </w:rPr>
        <w:t>BadgerNet Neonatal 2020. Edinburgh: Clevermed.</w:t>
      </w:r>
    </w:p>
    <w:p w14:paraId="3F7760BE" w14:textId="77777777" w:rsidR="00AC3126" w:rsidRPr="00D5112D" w:rsidRDefault="00AC3126" w:rsidP="00AC3126">
      <w:pPr>
        <w:spacing w:line="480" w:lineRule="auto"/>
        <w:rPr>
          <w:rFonts w:ascii="Times New Roman" w:hAnsi="Times New Roman" w:cs="Times New Roman"/>
          <w:b/>
          <w:bCs/>
          <w:sz w:val="24"/>
          <w:szCs w:val="24"/>
        </w:rPr>
      </w:pPr>
      <w:r>
        <w:rPr>
          <w:rFonts w:ascii="Times New Roman" w:hAnsi="Times New Roman" w:cs="Times New Roman"/>
          <w:noProof/>
          <w:sz w:val="24"/>
          <w:szCs w:val="24"/>
        </w:rPr>
        <w:t xml:space="preserve">21 </w:t>
      </w:r>
      <w:r w:rsidRPr="00D5112D">
        <w:rPr>
          <w:rFonts w:ascii="Times New Roman" w:hAnsi="Times New Roman" w:cs="Times New Roman"/>
          <w:sz w:val="24"/>
          <w:szCs w:val="24"/>
        </w:rPr>
        <w:t>Holroyd JL, Vasilopoulos T, Rice MJ, Rand KH, Fahy BG. Incidence of central venous catheter hub contamination. J Crit Care. 2017 Jun;39:162-168. doi: 10.1016/j.jcrc.2017.02.035. Epub 2017 Feb 27. PMID: 28259730.</w:t>
      </w:r>
    </w:p>
    <w:p w14:paraId="71677FA7" w14:textId="6DE2107C" w:rsidR="00E21D93" w:rsidRPr="00AC3126" w:rsidRDefault="00AC3126" w:rsidP="00E21D93">
      <w:pPr>
        <w:spacing w:line="480" w:lineRule="auto"/>
        <w:rPr>
          <w:rFonts w:ascii="Times New Roman" w:hAnsi="Times New Roman" w:cs="Times New Roman"/>
          <w:b/>
          <w:bCs/>
          <w:sz w:val="24"/>
          <w:szCs w:val="24"/>
        </w:rPr>
      </w:pPr>
      <w:r w:rsidRPr="00AC3126">
        <w:rPr>
          <w:rFonts w:ascii="Times New Roman" w:hAnsi="Times New Roman" w:cs="Times New Roman"/>
          <w:sz w:val="24"/>
          <w:szCs w:val="24"/>
        </w:rPr>
        <w:t>2</w:t>
      </w:r>
      <w:r w:rsidRPr="00D5112D">
        <w:rPr>
          <w:rFonts w:ascii="Times New Roman" w:hAnsi="Times New Roman" w:cs="Times New Roman"/>
          <w:sz w:val="24"/>
          <w:szCs w:val="24"/>
        </w:rPr>
        <w:t>2 Madan JC, Salari RC, Saxena D, Davidson L, O'Toole GA, Moore JH, Sogin ML, Foster JA, Edwards WH, Palumbo P, Hibberd PL. Gut microbial colonisation in premature neonates predicts neonatal sepsis. Arch Dis Child Fetal Neonatal Ed. 2012 Nov;97(6):F456-62. doi: 10.1136/fetalneonatal-2011-301373. Epub 2012 May 6. PMID: 22562869; PMCID: PMC3724360.</w:t>
      </w:r>
    </w:p>
    <w:p w14:paraId="77BC7A13" w14:textId="7F0AA618" w:rsidR="008B3E11" w:rsidRPr="00816659" w:rsidRDefault="00D749AE" w:rsidP="008B3E11">
      <w:pPr>
        <w:spacing w:line="480" w:lineRule="auto"/>
        <w:rPr>
          <w:rFonts w:ascii="Times New Roman" w:hAnsi="Times New Roman" w:cs="Times New Roman"/>
          <w:noProof/>
          <w:sz w:val="24"/>
          <w:szCs w:val="24"/>
        </w:rPr>
      </w:pPr>
      <w:r w:rsidRPr="00816659">
        <w:rPr>
          <w:rFonts w:ascii="Times New Roman" w:hAnsi="Times New Roman" w:cs="Times New Roman"/>
          <w:noProof/>
          <w:sz w:val="24"/>
          <w:szCs w:val="24"/>
        </w:rPr>
        <w:t>2</w:t>
      </w:r>
      <w:r w:rsidR="00AC3126" w:rsidRPr="00816659">
        <w:rPr>
          <w:rFonts w:ascii="Times New Roman" w:hAnsi="Times New Roman" w:cs="Times New Roman"/>
          <w:noProof/>
          <w:sz w:val="24"/>
          <w:szCs w:val="24"/>
        </w:rPr>
        <w:t>3</w:t>
      </w:r>
      <w:r w:rsidRPr="00816659">
        <w:rPr>
          <w:rFonts w:ascii="Times New Roman" w:hAnsi="Times New Roman" w:cs="Times New Roman"/>
          <w:noProof/>
          <w:sz w:val="24"/>
          <w:szCs w:val="24"/>
        </w:rPr>
        <w:t xml:space="preserve"> </w:t>
      </w:r>
      <w:r w:rsidR="008B3E11" w:rsidRPr="00816659">
        <w:rPr>
          <w:rFonts w:ascii="Times New Roman" w:hAnsi="Times New Roman" w:cs="Times New Roman"/>
          <w:noProof/>
          <w:sz w:val="24"/>
          <w:szCs w:val="24"/>
        </w:rPr>
        <w:t xml:space="preserve">Bion, J., Richardson, A., Hibbert, P., Beer, J., Abrusci, T., McCutcheon, M., Cassidy, J., Eddleston, J., Gunning, K. and Bellingan, G. (2013) '‘Matching Michigan’: a 2-year stepped interventional programme to minimise central venous catheter-blood stream infections in intensive care units in England', </w:t>
      </w:r>
      <w:r w:rsidR="008B3E11" w:rsidRPr="00816659">
        <w:rPr>
          <w:rFonts w:ascii="Times New Roman" w:hAnsi="Times New Roman" w:cs="Times New Roman"/>
          <w:i/>
          <w:noProof/>
          <w:sz w:val="24"/>
          <w:szCs w:val="24"/>
        </w:rPr>
        <w:t>BMJ Quality &amp; Safety,</w:t>
      </w:r>
      <w:r w:rsidR="008B3E11" w:rsidRPr="00816659">
        <w:rPr>
          <w:rFonts w:ascii="Times New Roman" w:hAnsi="Times New Roman" w:cs="Times New Roman"/>
          <w:noProof/>
          <w:sz w:val="24"/>
          <w:szCs w:val="24"/>
        </w:rPr>
        <w:t xml:space="preserve"> 22(2), pp. 110-123.</w:t>
      </w:r>
    </w:p>
    <w:p w14:paraId="2A992E11" w14:textId="49A746EC" w:rsidR="00E21D93" w:rsidRPr="009C5500" w:rsidRDefault="00E21D93" w:rsidP="00E21D93">
      <w:pPr>
        <w:pStyle w:val="NoSpacing"/>
        <w:spacing w:line="480" w:lineRule="auto"/>
        <w:rPr>
          <w:rFonts w:ascii="Times New Roman" w:hAnsi="Times New Roman" w:cs="Times New Roman"/>
          <w:sz w:val="24"/>
          <w:szCs w:val="24"/>
          <w:lang w:eastAsia="en-GB"/>
        </w:rPr>
      </w:pPr>
      <w:r>
        <w:rPr>
          <w:rFonts w:ascii="Times New Roman" w:hAnsi="Times New Roman" w:cs="Times New Roman"/>
          <w:sz w:val="24"/>
          <w:szCs w:val="24"/>
          <w:lang w:eastAsia="en-GB"/>
        </w:rPr>
        <w:t>2</w:t>
      </w:r>
      <w:r w:rsidR="00AC3126">
        <w:rPr>
          <w:rFonts w:ascii="Times New Roman" w:hAnsi="Times New Roman" w:cs="Times New Roman"/>
          <w:sz w:val="24"/>
          <w:szCs w:val="24"/>
          <w:lang w:eastAsia="en-GB"/>
        </w:rPr>
        <w:t>4</w:t>
      </w:r>
      <w:r>
        <w:rPr>
          <w:rFonts w:ascii="Times New Roman" w:hAnsi="Times New Roman" w:cs="Times New Roman"/>
          <w:sz w:val="24"/>
          <w:szCs w:val="24"/>
          <w:lang w:eastAsia="en-GB"/>
        </w:rPr>
        <w:t xml:space="preserve"> </w:t>
      </w:r>
      <w:r w:rsidRPr="009C5500">
        <w:rPr>
          <w:rFonts w:ascii="Times New Roman" w:hAnsi="Times New Roman" w:cs="Times New Roman"/>
          <w:sz w:val="24"/>
          <w:szCs w:val="24"/>
          <w:lang w:eastAsia="en-GB"/>
        </w:rPr>
        <w:t>Cailes B, Kortsalioudaki C, Buttery J On behalf of the neonIN network</w:t>
      </w:r>
      <w:r w:rsidRPr="009C5500">
        <w:rPr>
          <w:rFonts w:ascii="Times New Roman" w:hAnsi="Times New Roman" w:cs="Times New Roman"/>
          <w:i/>
          <w:iCs/>
          <w:sz w:val="24"/>
          <w:szCs w:val="24"/>
          <w:lang w:eastAsia="en-GB"/>
        </w:rPr>
        <w:t>, et al</w:t>
      </w:r>
    </w:p>
    <w:p w14:paraId="51891A84" w14:textId="77777777" w:rsidR="00E21D93" w:rsidRPr="009C5500" w:rsidRDefault="00E21D93" w:rsidP="00E21D93">
      <w:pPr>
        <w:pStyle w:val="NoSpacing"/>
        <w:spacing w:line="480" w:lineRule="auto"/>
        <w:rPr>
          <w:rFonts w:ascii="Times New Roman" w:hAnsi="Times New Roman" w:cs="Times New Roman"/>
          <w:sz w:val="24"/>
          <w:szCs w:val="24"/>
          <w:lang w:eastAsia="en-GB"/>
        </w:rPr>
      </w:pPr>
      <w:r w:rsidRPr="009C5500">
        <w:rPr>
          <w:rFonts w:ascii="Times New Roman" w:hAnsi="Times New Roman" w:cs="Times New Roman"/>
          <w:sz w:val="24"/>
          <w:szCs w:val="24"/>
          <w:lang w:eastAsia="en-GB"/>
        </w:rPr>
        <w:t>Epidemiology of UK neonatal infections: the neonIN infection surveillance network</w:t>
      </w:r>
    </w:p>
    <w:p w14:paraId="13CB19B7" w14:textId="0845EE0F" w:rsidR="00E21D93" w:rsidRDefault="00E21D93" w:rsidP="00E21D93">
      <w:pPr>
        <w:pStyle w:val="NoSpacing"/>
        <w:spacing w:line="480" w:lineRule="auto"/>
        <w:rPr>
          <w:rFonts w:ascii="Times New Roman" w:hAnsi="Times New Roman" w:cs="Times New Roman"/>
          <w:sz w:val="24"/>
          <w:szCs w:val="24"/>
          <w:lang w:eastAsia="en-GB"/>
        </w:rPr>
      </w:pPr>
      <w:r w:rsidRPr="009C5500">
        <w:rPr>
          <w:rFonts w:ascii="Times New Roman" w:hAnsi="Times New Roman" w:cs="Times New Roman"/>
          <w:i/>
          <w:iCs/>
          <w:sz w:val="24"/>
          <w:szCs w:val="24"/>
          <w:lang w:eastAsia="en-GB"/>
        </w:rPr>
        <w:t>Archives of Disease in Childhood - Fetal and Neonatal Edition </w:t>
      </w:r>
      <w:r w:rsidRPr="009C5500">
        <w:rPr>
          <w:rFonts w:ascii="Times New Roman" w:hAnsi="Times New Roman" w:cs="Times New Roman"/>
          <w:sz w:val="24"/>
          <w:szCs w:val="24"/>
          <w:lang w:eastAsia="en-GB"/>
        </w:rPr>
        <w:t>2018;</w:t>
      </w:r>
      <w:r w:rsidRPr="009C5500">
        <w:rPr>
          <w:rFonts w:ascii="Times New Roman" w:hAnsi="Times New Roman" w:cs="Times New Roman"/>
          <w:b/>
          <w:bCs/>
          <w:sz w:val="24"/>
          <w:szCs w:val="24"/>
          <w:lang w:eastAsia="en-GB"/>
        </w:rPr>
        <w:t>103:</w:t>
      </w:r>
      <w:r w:rsidRPr="009C5500">
        <w:rPr>
          <w:rFonts w:ascii="Times New Roman" w:hAnsi="Times New Roman" w:cs="Times New Roman"/>
          <w:sz w:val="24"/>
          <w:szCs w:val="24"/>
          <w:lang w:eastAsia="en-GB"/>
        </w:rPr>
        <w:t>F547-F553</w:t>
      </w:r>
      <w:r w:rsidR="00AC3126">
        <w:rPr>
          <w:rFonts w:ascii="Times New Roman" w:hAnsi="Times New Roman" w:cs="Times New Roman"/>
          <w:sz w:val="24"/>
          <w:szCs w:val="24"/>
          <w:lang w:eastAsia="en-GB"/>
        </w:rPr>
        <w:t>2</w:t>
      </w:r>
    </w:p>
    <w:p w14:paraId="72A9782A" w14:textId="77777777" w:rsidR="00816659" w:rsidRDefault="00816659" w:rsidP="00E21D93">
      <w:pPr>
        <w:spacing w:line="480" w:lineRule="auto"/>
        <w:rPr>
          <w:rFonts w:ascii="Times New Roman" w:hAnsi="Times New Roman" w:cs="Times New Roman"/>
          <w:noProof/>
          <w:sz w:val="24"/>
          <w:szCs w:val="24"/>
        </w:rPr>
      </w:pPr>
    </w:p>
    <w:p w14:paraId="71A63A33" w14:textId="7F8028C8" w:rsidR="00E21D93" w:rsidRPr="009C5500" w:rsidRDefault="00E21D93" w:rsidP="00E21D93">
      <w:pPr>
        <w:spacing w:line="480" w:lineRule="auto"/>
        <w:rPr>
          <w:rFonts w:ascii="Times New Roman" w:hAnsi="Times New Roman" w:cs="Times New Roman"/>
          <w:noProof/>
          <w:sz w:val="24"/>
          <w:szCs w:val="24"/>
        </w:rPr>
      </w:pPr>
      <w:r>
        <w:rPr>
          <w:rFonts w:ascii="Times New Roman" w:hAnsi="Times New Roman" w:cs="Times New Roman"/>
          <w:noProof/>
          <w:sz w:val="24"/>
          <w:szCs w:val="24"/>
        </w:rPr>
        <w:t>2</w:t>
      </w:r>
      <w:r w:rsidR="00AC3126">
        <w:rPr>
          <w:rFonts w:ascii="Times New Roman" w:hAnsi="Times New Roman" w:cs="Times New Roman"/>
          <w:noProof/>
          <w:sz w:val="24"/>
          <w:szCs w:val="24"/>
        </w:rPr>
        <w:t>5</w:t>
      </w:r>
      <w:r>
        <w:rPr>
          <w:rFonts w:ascii="Times New Roman" w:hAnsi="Times New Roman" w:cs="Times New Roman"/>
          <w:noProof/>
          <w:sz w:val="24"/>
          <w:szCs w:val="24"/>
        </w:rPr>
        <w:t xml:space="preserve"> </w:t>
      </w:r>
      <w:r w:rsidRPr="009C5500">
        <w:rPr>
          <w:rFonts w:ascii="Times New Roman" w:hAnsi="Times New Roman" w:cs="Times New Roman"/>
          <w:noProof/>
          <w:sz w:val="24"/>
          <w:szCs w:val="24"/>
        </w:rPr>
        <w:t xml:space="preserve">Milstone, A. M., Reich, N. G., Advani, S., Yuan, G., Bryant, K., Coffin, S. E., Huskins, W. C., Livingston, R., Saiman, L. and Smith, P. B. (2013) 'Catheter dwell time and CLABSIs in neonates with PICCs: a multicenter cohort study', </w:t>
      </w:r>
      <w:r w:rsidRPr="009C5500">
        <w:rPr>
          <w:rFonts w:ascii="Times New Roman" w:hAnsi="Times New Roman" w:cs="Times New Roman"/>
          <w:i/>
          <w:noProof/>
          <w:sz w:val="24"/>
          <w:szCs w:val="24"/>
        </w:rPr>
        <w:t>Pediatrics,</w:t>
      </w:r>
      <w:r w:rsidRPr="009C5500">
        <w:rPr>
          <w:rFonts w:ascii="Times New Roman" w:hAnsi="Times New Roman" w:cs="Times New Roman"/>
          <w:noProof/>
          <w:sz w:val="24"/>
          <w:szCs w:val="24"/>
        </w:rPr>
        <w:t xml:space="preserve"> 132(6), pp. e1609-e1615.</w:t>
      </w:r>
    </w:p>
    <w:p w14:paraId="1113A3A0" w14:textId="1E2F8F90" w:rsidR="00E21D93" w:rsidRPr="009C5500" w:rsidRDefault="00E21D93" w:rsidP="00E21D93">
      <w:pPr>
        <w:spacing w:line="480" w:lineRule="auto"/>
        <w:rPr>
          <w:rFonts w:ascii="Times New Roman" w:hAnsi="Times New Roman" w:cs="Times New Roman"/>
          <w:noProof/>
          <w:sz w:val="24"/>
          <w:szCs w:val="24"/>
        </w:rPr>
      </w:pPr>
      <w:r>
        <w:rPr>
          <w:rFonts w:ascii="Times New Roman" w:eastAsia="Times New Roman" w:hAnsi="Times New Roman" w:cs="Times New Roman"/>
          <w:sz w:val="24"/>
          <w:szCs w:val="24"/>
          <w:lang w:eastAsia="en-GB"/>
        </w:rPr>
        <w:t>2</w:t>
      </w:r>
      <w:r w:rsidR="00AC3126">
        <w:rPr>
          <w:rFonts w:ascii="Times New Roman" w:eastAsia="Times New Roman" w:hAnsi="Times New Roman" w:cs="Times New Roman"/>
          <w:sz w:val="24"/>
          <w:szCs w:val="24"/>
          <w:lang w:eastAsia="en-GB"/>
        </w:rPr>
        <w:t>6</w:t>
      </w:r>
      <w:r w:rsidRPr="009C5500">
        <w:rPr>
          <w:rFonts w:ascii="Times New Roman" w:eastAsia="Times New Roman" w:hAnsi="Times New Roman" w:cs="Times New Roman"/>
          <w:sz w:val="24"/>
          <w:szCs w:val="24"/>
          <w:lang w:eastAsia="en-GB"/>
        </w:rPr>
        <w:t xml:space="preserve"> </w:t>
      </w:r>
      <w:r w:rsidRPr="009C5500">
        <w:rPr>
          <w:rFonts w:ascii="Times New Roman" w:hAnsi="Times New Roman" w:cs="Times New Roman"/>
          <w:noProof/>
          <w:sz w:val="24"/>
          <w:szCs w:val="24"/>
        </w:rPr>
        <w:t xml:space="preserve">García, H., Romano-Carro, B., Miranda-Novales, G., González-Cabello, H. J. and Núñez-Enríquez, J. C. (2019) 'Risk factors for central line-associated bloodstream infection in critically ill neonates', </w:t>
      </w:r>
      <w:r w:rsidRPr="009C5500">
        <w:rPr>
          <w:rFonts w:ascii="Times New Roman" w:hAnsi="Times New Roman" w:cs="Times New Roman"/>
          <w:i/>
          <w:noProof/>
          <w:sz w:val="24"/>
          <w:szCs w:val="24"/>
        </w:rPr>
        <w:t>The Indian Journal of Pediatrics,</w:t>
      </w:r>
      <w:r w:rsidRPr="009C5500">
        <w:rPr>
          <w:rFonts w:ascii="Times New Roman" w:hAnsi="Times New Roman" w:cs="Times New Roman"/>
          <w:noProof/>
          <w:sz w:val="24"/>
          <w:szCs w:val="24"/>
        </w:rPr>
        <w:t xml:space="preserve"> 86(4), pp. 340-346.</w:t>
      </w:r>
    </w:p>
    <w:p w14:paraId="3978F696" w14:textId="1CF570C8" w:rsidR="00E21D93" w:rsidRDefault="00E21D93" w:rsidP="00E21D93">
      <w:pPr>
        <w:spacing w:line="480" w:lineRule="auto"/>
        <w:rPr>
          <w:rFonts w:ascii="Times New Roman" w:hAnsi="Times New Roman" w:cs="Times New Roman"/>
          <w:noProof/>
          <w:sz w:val="24"/>
          <w:szCs w:val="24"/>
        </w:rPr>
      </w:pPr>
      <w:r>
        <w:rPr>
          <w:rFonts w:ascii="Times New Roman" w:eastAsia="Times New Roman" w:hAnsi="Times New Roman" w:cs="Times New Roman"/>
          <w:sz w:val="24"/>
          <w:szCs w:val="24"/>
          <w:lang w:eastAsia="en-GB"/>
        </w:rPr>
        <w:lastRenderedPageBreak/>
        <w:t>2</w:t>
      </w:r>
      <w:r w:rsidR="00AC3126">
        <w:rPr>
          <w:rFonts w:ascii="Times New Roman" w:eastAsia="Times New Roman" w:hAnsi="Times New Roman" w:cs="Times New Roman"/>
          <w:sz w:val="24"/>
          <w:szCs w:val="24"/>
          <w:lang w:eastAsia="en-GB"/>
        </w:rPr>
        <w:t>7</w:t>
      </w:r>
      <w:r w:rsidRPr="009C5500">
        <w:rPr>
          <w:rFonts w:ascii="Times New Roman" w:eastAsia="Times New Roman" w:hAnsi="Times New Roman" w:cs="Times New Roman"/>
          <w:sz w:val="24"/>
          <w:szCs w:val="24"/>
          <w:lang w:eastAsia="en-GB"/>
        </w:rPr>
        <w:t xml:space="preserve"> </w:t>
      </w:r>
      <w:r w:rsidRPr="009C5500">
        <w:rPr>
          <w:rFonts w:ascii="Times New Roman" w:hAnsi="Times New Roman" w:cs="Times New Roman"/>
          <w:noProof/>
          <w:sz w:val="24"/>
          <w:szCs w:val="24"/>
        </w:rPr>
        <w:t xml:space="preserve">Greenberg, R. G., Cochran, K. M., Smith, P. B., Edson, B. S., Schulman, J., Lee, H. C., Govindaswami, B., Pantoja, A., Hardy, D. and Curran, J. (2015) 'Effect of catheter dwell time on risk of central line–associated bloodstream infection in infants', </w:t>
      </w:r>
      <w:r w:rsidRPr="009C5500">
        <w:rPr>
          <w:rFonts w:ascii="Times New Roman" w:hAnsi="Times New Roman" w:cs="Times New Roman"/>
          <w:i/>
          <w:noProof/>
          <w:sz w:val="24"/>
          <w:szCs w:val="24"/>
        </w:rPr>
        <w:t>Pediatrics,</w:t>
      </w:r>
      <w:r w:rsidRPr="009C5500">
        <w:rPr>
          <w:rFonts w:ascii="Times New Roman" w:hAnsi="Times New Roman" w:cs="Times New Roman"/>
          <w:noProof/>
          <w:sz w:val="24"/>
          <w:szCs w:val="24"/>
        </w:rPr>
        <w:t xml:space="preserve"> 136(6), pp. 1080-1086.</w:t>
      </w:r>
    </w:p>
    <w:p w14:paraId="296F018C" w14:textId="58AF0937" w:rsidR="00E21D93" w:rsidRPr="009C5500" w:rsidRDefault="00AC3126" w:rsidP="00E21D93">
      <w:pPr>
        <w:spacing w:line="480" w:lineRule="auto"/>
        <w:rPr>
          <w:rStyle w:val="Hyperlink"/>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en-GB"/>
        </w:rPr>
        <w:t>2</w:t>
      </w:r>
      <w:r w:rsidR="00816659">
        <w:rPr>
          <w:rFonts w:ascii="Times New Roman" w:eastAsia="Times New Roman" w:hAnsi="Times New Roman" w:cs="Times New Roman"/>
          <w:sz w:val="24"/>
          <w:szCs w:val="24"/>
          <w:lang w:eastAsia="en-GB"/>
        </w:rPr>
        <w:t>8</w:t>
      </w:r>
      <w:r w:rsidR="00E21D93" w:rsidRPr="009C5500">
        <w:rPr>
          <w:rFonts w:ascii="Times New Roman" w:eastAsia="Times New Roman" w:hAnsi="Times New Roman" w:cs="Times New Roman"/>
          <w:sz w:val="24"/>
          <w:szCs w:val="24"/>
          <w:lang w:eastAsia="en-GB"/>
        </w:rPr>
        <w:t xml:space="preserve"> </w:t>
      </w:r>
      <w:r w:rsidR="00E21D93" w:rsidRPr="009C5500">
        <w:rPr>
          <w:rFonts w:ascii="Times New Roman" w:hAnsi="Times New Roman" w:cs="Times New Roman"/>
          <w:sz w:val="24"/>
          <w:szCs w:val="24"/>
          <w:shd w:val="clear" w:color="auto" w:fill="FFFFFF"/>
        </w:rPr>
        <w:t>Sauron, C., Jouvet, P., Pinard, G., Goudreault, D., Martin, B., Rival, B. and Moussa, A. (2015), Using isopropyl alcohol impregnated disinfection caps in the neonatal intensive care unit can cause isopropyl alcohol toxicity. Acta Paediatr, 104: e489-e493. </w:t>
      </w:r>
      <w:hyperlink r:id="rId20" w:history="1">
        <w:r w:rsidR="00E21D93" w:rsidRPr="009C5500">
          <w:rPr>
            <w:rStyle w:val="Hyperlink"/>
            <w:rFonts w:ascii="Times New Roman" w:hAnsi="Times New Roman" w:cs="Times New Roman"/>
            <w:color w:val="auto"/>
            <w:sz w:val="24"/>
            <w:szCs w:val="24"/>
            <w:shd w:val="clear" w:color="auto" w:fill="FFFFFF"/>
          </w:rPr>
          <w:t>https://doi.org/10.1111/apa.13099</w:t>
        </w:r>
      </w:hyperlink>
    </w:p>
    <w:p w14:paraId="229B3359" w14:textId="1B1C414A" w:rsidR="00E21D93" w:rsidRPr="009C5500" w:rsidRDefault="00816659" w:rsidP="00E21D93">
      <w:pPr>
        <w:spacing w:line="480" w:lineRule="auto"/>
        <w:rPr>
          <w:rFonts w:ascii="Times New Roman" w:hAnsi="Times New Roman" w:cs="Times New Roman"/>
          <w:sz w:val="24"/>
          <w:szCs w:val="24"/>
        </w:rPr>
      </w:pPr>
      <w:r>
        <w:rPr>
          <w:rFonts w:ascii="Times New Roman" w:hAnsi="Times New Roman" w:cs="Times New Roman"/>
          <w:sz w:val="24"/>
          <w:szCs w:val="24"/>
        </w:rPr>
        <w:t>29</w:t>
      </w:r>
      <w:r w:rsidR="00E21D93" w:rsidRPr="009C5500">
        <w:rPr>
          <w:rFonts w:ascii="Times New Roman" w:hAnsi="Times New Roman" w:cs="Times New Roman"/>
          <w:sz w:val="24"/>
          <w:szCs w:val="24"/>
        </w:rPr>
        <w:t xml:space="preserve"> </w:t>
      </w:r>
      <w:r w:rsidR="00E21D93" w:rsidRPr="009C5500">
        <w:rPr>
          <w:rFonts w:ascii="Times New Roman" w:hAnsi="Times New Roman" w:cs="Times New Roman"/>
          <w:color w:val="212121"/>
          <w:sz w:val="24"/>
          <w:szCs w:val="24"/>
          <w:shd w:val="clear" w:color="auto" w:fill="FFFFFF"/>
        </w:rPr>
        <w:t>Heijting IE, Antonius TAJ, Tostmann A, de Boode WP, Hogeveen M, Hopman J; Working Group on Neonatal Infectious Diseases of the Section of Neonatology of the Dutch Paediatric Society. Sustainable neonatal CLABSI surveillance: consensus towards new criteria in the Netherlands. Antimicrob Resist Infect Control. 2021 Feb 5;10(1):31. doi: 10.1186/s13756-021-00900-3. PMID: 33546759; PMCID: PMC7866773.</w:t>
      </w:r>
    </w:p>
    <w:p w14:paraId="4EE0F8E9" w14:textId="445E5DB1" w:rsidR="003221C9" w:rsidRPr="001C7DF6" w:rsidRDefault="002A555A" w:rsidP="00AC3126">
      <w:pPr>
        <w:spacing w:line="480" w:lineRule="auto"/>
        <w:rPr>
          <w:rFonts w:ascii="Times New Roman" w:hAnsi="Times New Roman" w:cs="Times New Roman"/>
          <w:sz w:val="24"/>
          <w:szCs w:val="24"/>
        </w:rPr>
      </w:pPr>
      <w:r>
        <w:rPr>
          <w:rStyle w:val="Hyperlink"/>
          <w:rFonts w:ascii="Times New Roman" w:hAnsi="Times New Roman" w:cs="Times New Roman"/>
          <w:color w:val="auto"/>
          <w:sz w:val="24"/>
          <w:szCs w:val="24"/>
          <w:u w:val="none"/>
          <w:shd w:val="clear" w:color="auto" w:fill="FFFFFF"/>
        </w:rPr>
        <w:t>3</w:t>
      </w:r>
      <w:r w:rsidR="00816659">
        <w:rPr>
          <w:rStyle w:val="Hyperlink"/>
          <w:rFonts w:ascii="Times New Roman" w:hAnsi="Times New Roman" w:cs="Times New Roman"/>
          <w:color w:val="auto"/>
          <w:sz w:val="24"/>
          <w:szCs w:val="24"/>
          <w:u w:val="none"/>
          <w:shd w:val="clear" w:color="auto" w:fill="FFFFFF"/>
        </w:rPr>
        <w:t>0</w:t>
      </w:r>
      <w:r w:rsidR="00E21D93" w:rsidRPr="00F953A9">
        <w:rPr>
          <w:rStyle w:val="Hyperlink"/>
          <w:rFonts w:ascii="Times New Roman" w:hAnsi="Times New Roman" w:cs="Times New Roman"/>
          <w:sz w:val="24"/>
          <w:szCs w:val="24"/>
          <w:u w:val="none"/>
          <w:shd w:val="clear" w:color="auto" w:fill="FFFFFF"/>
        </w:rPr>
        <w:t xml:space="preserve"> </w:t>
      </w:r>
      <w:r w:rsidR="00E21D93" w:rsidRPr="009C5500">
        <w:rPr>
          <w:rFonts w:ascii="Times New Roman" w:hAnsi="Times New Roman" w:cs="Times New Roman"/>
          <w:sz w:val="24"/>
          <w:szCs w:val="24"/>
        </w:rPr>
        <w:t xml:space="preserve">EFCNI, Helder O, Tissières P, Mader S, Thiele N, Borghesi (2018) A Central venous catheter infection prevention, EFCNI Standards of Care for the Newborn, available at: </w:t>
      </w:r>
      <w:hyperlink r:id="rId21" w:history="1">
        <w:r w:rsidR="00E21D93" w:rsidRPr="009C5500">
          <w:rPr>
            <w:rStyle w:val="Hyperlink"/>
            <w:rFonts w:ascii="Times New Roman" w:hAnsi="Times New Roman" w:cs="Times New Roman"/>
            <w:color w:val="auto"/>
            <w:sz w:val="24"/>
            <w:szCs w:val="24"/>
          </w:rPr>
          <w:t>https://newborn-health-standards.org/standards/standards-english/patient-safety-hygiene-practice/central-venous-catheter-infection-prevention/</w:t>
        </w:r>
      </w:hyperlink>
      <w:r w:rsidR="00E21D93" w:rsidRPr="009C5500">
        <w:rPr>
          <w:rFonts w:ascii="Times New Roman" w:hAnsi="Times New Roman" w:cs="Times New Roman"/>
          <w:sz w:val="24"/>
          <w:szCs w:val="24"/>
        </w:rPr>
        <w:t xml:space="preserve">  (accessed 19</w:t>
      </w:r>
      <w:r w:rsidR="00E21D93" w:rsidRPr="009C5500">
        <w:rPr>
          <w:rFonts w:ascii="Times New Roman" w:hAnsi="Times New Roman" w:cs="Times New Roman"/>
          <w:sz w:val="24"/>
          <w:szCs w:val="24"/>
          <w:vertAlign w:val="superscript"/>
        </w:rPr>
        <w:t>th</w:t>
      </w:r>
      <w:r w:rsidR="00E21D93" w:rsidRPr="009C5500">
        <w:rPr>
          <w:rFonts w:ascii="Times New Roman" w:hAnsi="Times New Roman" w:cs="Times New Roman"/>
          <w:sz w:val="24"/>
          <w:szCs w:val="24"/>
        </w:rPr>
        <w:t xml:space="preserve"> August 2022)</w:t>
      </w:r>
    </w:p>
    <w:bookmarkEnd w:id="8"/>
    <w:p w14:paraId="17AAF1AA" w14:textId="69519E7F" w:rsidR="00AC3126" w:rsidRDefault="00AC3126" w:rsidP="00AC3126">
      <w:pPr>
        <w:spacing w:line="480" w:lineRule="auto"/>
        <w:rPr>
          <w:rFonts w:ascii="Times New Roman" w:hAnsi="Times New Roman" w:cs="Times New Roman"/>
          <w:noProof/>
          <w:sz w:val="24"/>
          <w:szCs w:val="24"/>
        </w:rPr>
      </w:pPr>
      <w:r>
        <w:rPr>
          <w:rFonts w:ascii="Times New Roman" w:hAnsi="Times New Roman" w:cs="Times New Roman"/>
          <w:noProof/>
          <w:sz w:val="24"/>
          <w:szCs w:val="24"/>
        </w:rPr>
        <w:t>3</w:t>
      </w:r>
      <w:r w:rsidR="00816659">
        <w:rPr>
          <w:rFonts w:ascii="Times New Roman" w:hAnsi="Times New Roman" w:cs="Times New Roman"/>
          <w:noProof/>
          <w:sz w:val="24"/>
          <w:szCs w:val="24"/>
        </w:rPr>
        <w:t>1</w:t>
      </w:r>
      <w:r>
        <w:rPr>
          <w:rFonts w:ascii="Times New Roman" w:hAnsi="Times New Roman" w:cs="Times New Roman"/>
          <w:noProof/>
          <w:sz w:val="24"/>
          <w:szCs w:val="24"/>
        </w:rPr>
        <w:t xml:space="preserve"> </w:t>
      </w:r>
      <w:r w:rsidRPr="009C5500">
        <w:rPr>
          <w:rFonts w:ascii="Times New Roman" w:hAnsi="Times New Roman" w:cs="Times New Roman"/>
          <w:noProof/>
          <w:sz w:val="24"/>
          <w:szCs w:val="24"/>
        </w:rPr>
        <w:t xml:space="preserve">Voor, A. F., Helder, O. K., Vos, M. C., Schafthuizen, L., Sülz, S., van den Hoogen, A. and Ista, E. (2017) 'Antiseptic barrier cap effective in reducing central line-associated bloodstream infections: a systematic review and meta-analysis', </w:t>
      </w:r>
      <w:r w:rsidRPr="009C5500">
        <w:rPr>
          <w:rFonts w:ascii="Times New Roman" w:hAnsi="Times New Roman" w:cs="Times New Roman"/>
          <w:i/>
          <w:noProof/>
          <w:sz w:val="24"/>
          <w:szCs w:val="24"/>
        </w:rPr>
        <w:t>International Journal of Nursing Studies,</w:t>
      </w:r>
      <w:r w:rsidRPr="009C5500">
        <w:rPr>
          <w:rFonts w:ascii="Times New Roman" w:hAnsi="Times New Roman" w:cs="Times New Roman"/>
          <w:noProof/>
          <w:sz w:val="24"/>
          <w:szCs w:val="24"/>
        </w:rPr>
        <w:t xml:space="preserve"> 69, pp. 34-40.</w:t>
      </w:r>
    </w:p>
    <w:p w14:paraId="60FFF1D9" w14:textId="47CABA93" w:rsidR="00A8274C" w:rsidRPr="001C7DF6" w:rsidRDefault="00A8274C" w:rsidP="000C2391">
      <w:pPr>
        <w:rPr>
          <w:rFonts w:ascii="Times New Roman" w:hAnsi="Times New Roman" w:cs="Times New Roman"/>
          <w:b/>
          <w:bCs/>
          <w:sz w:val="24"/>
          <w:szCs w:val="24"/>
        </w:rPr>
      </w:pPr>
    </w:p>
    <w:sectPr w:rsidR="00A8274C" w:rsidRPr="001C7DF6" w:rsidSect="00313F9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14A8B" w14:textId="77777777" w:rsidR="000F2942" w:rsidRDefault="000F2942" w:rsidP="00772349">
      <w:pPr>
        <w:spacing w:after="0" w:line="240" w:lineRule="auto"/>
      </w:pPr>
      <w:r>
        <w:separator/>
      </w:r>
    </w:p>
  </w:endnote>
  <w:endnote w:type="continuationSeparator" w:id="0">
    <w:p w14:paraId="66562316" w14:textId="77777777" w:rsidR="000F2942" w:rsidRDefault="000F2942" w:rsidP="00772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0DF37" w14:textId="249FF91E" w:rsidR="00772349" w:rsidRDefault="00772349">
    <w:pPr>
      <w:pStyle w:val="Footer"/>
      <w:jc w:val="right"/>
    </w:pPr>
    <w:r>
      <w:t xml:space="preserve">Pg </w:t>
    </w:r>
    <w:sdt>
      <w:sdtPr>
        <w:id w:val="-71658907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61A38A5" w14:textId="77777777" w:rsidR="00772349" w:rsidRDefault="00772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30B64" w14:textId="77777777" w:rsidR="000F2942" w:rsidRDefault="000F2942" w:rsidP="00772349">
      <w:pPr>
        <w:spacing w:after="0" w:line="240" w:lineRule="auto"/>
      </w:pPr>
      <w:r>
        <w:separator/>
      </w:r>
    </w:p>
  </w:footnote>
  <w:footnote w:type="continuationSeparator" w:id="0">
    <w:p w14:paraId="27643480" w14:textId="77777777" w:rsidR="000F2942" w:rsidRDefault="000F2942" w:rsidP="007723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FE0A2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8851F6"/>
    <w:multiLevelType w:val="multilevel"/>
    <w:tmpl w:val="4740EE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5D12E86"/>
    <w:multiLevelType w:val="multilevel"/>
    <w:tmpl w:val="33828C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B114E0"/>
    <w:multiLevelType w:val="hybridMultilevel"/>
    <w:tmpl w:val="24EE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78210C"/>
    <w:multiLevelType w:val="hybridMultilevel"/>
    <w:tmpl w:val="9D6E2276"/>
    <w:lvl w:ilvl="0" w:tplc="9EF80992">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E51CE7"/>
    <w:multiLevelType w:val="hybridMultilevel"/>
    <w:tmpl w:val="E3DE7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DB4C72"/>
    <w:multiLevelType w:val="multilevel"/>
    <w:tmpl w:val="0D889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9903696">
    <w:abstractNumId w:val="4"/>
  </w:num>
  <w:num w:numId="2" w16cid:durableId="26027043">
    <w:abstractNumId w:val="5"/>
  </w:num>
  <w:num w:numId="3" w16cid:durableId="230578771">
    <w:abstractNumId w:val="3"/>
  </w:num>
  <w:num w:numId="4" w16cid:durableId="1757555138">
    <w:abstractNumId w:val="0"/>
  </w:num>
  <w:num w:numId="5" w16cid:durableId="1186794253">
    <w:abstractNumId w:val="6"/>
  </w:num>
  <w:num w:numId="6" w16cid:durableId="8741239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77558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908"/>
    <w:rsid w:val="00000AA0"/>
    <w:rsid w:val="00001979"/>
    <w:rsid w:val="00001AC8"/>
    <w:rsid w:val="00003E5A"/>
    <w:rsid w:val="000055E9"/>
    <w:rsid w:val="00005C7D"/>
    <w:rsid w:val="0002145F"/>
    <w:rsid w:val="00021FD8"/>
    <w:rsid w:val="00022793"/>
    <w:rsid w:val="00023EAC"/>
    <w:rsid w:val="00025213"/>
    <w:rsid w:val="000253AF"/>
    <w:rsid w:val="00026943"/>
    <w:rsid w:val="00026C2E"/>
    <w:rsid w:val="00032282"/>
    <w:rsid w:val="00032B73"/>
    <w:rsid w:val="000403CC"/>
    <w:rsid w:val="0004136F"/>
    <w:rsid w:val="00042696"/>
    <w:rsid w:val="00042A4D"/>
    <w:rsid w:val="00043FB9"/>
    <w:rsid w:val="000441A7"/>
    <w:rsid w:val="0004623D"/>
    <w:rsid w:val="00046888"/>
    <w:rsid w:val="000471B8"/>
    <w:rsid w:val="00050C82"/>
    <w:rsid w:val="000544F2"/>
    <w:rsid w:val="00054564"/>
    <w:rsid w:val="00056DF2"/>
    <w:rsid w:val="00057A7C"/>
    <w:rsid w:val="00062E99"/>
    <w:rsid w:val="000643BC"/>
    <w:rsid w:val="00064912"/>
    <w:rsid w:val="00065B7D"/>
    <w:rsid w:val="000663A0"/>
    <w:rsid w:val="000670D4"/>
    <w:rsid w:val="00067BEA"/>
    <w:rsid w:val="00067FC4"/>
    <w:rsid w:val="00071195"/>
    <w:rsid w:val="00071596"/>
    <w:rsid w:val="000719BB"/>
    <w:rsid w:val="00071F66"/>
    <w:rsid w:val="000741C8"/>
    <w:rsid w:val="000745E4"/>
    <w:rsid w:val="00075892"/>
    <w:rsid w:val="000761F9"/>
    <w:rsid w:val="00080F98"/>
    <w:rsid w:val="00082424"/>
    <w:rsid w:val="00083CE0"/>
    <w:rsid w:val="00084653"/>
    <w:rsid w:val="0008491E"/>
    <w:rsid w:val="00085B20"/>
    <w:rsid w:val="0008617B"/>
    <w:rsid w:val="000862CD"/>
    <w:rsid w:val="000871F3"/>
    <w:rsid w:val="00092042"/>
    <w:rsid w:val="000933D7"/>
    <w:rsid w:val="000947AB"/>
    <w:rsid w:val="00096B8A"/>
    <w:rsid w:val="000A3394"/>
    <w:rsid w:val="000A4E55"/>
    <w:rsid w:val="000A6E65"/>
    <w:rsid w:val="000A72C7"/>
    <w:rsid w:val="000A7FD9"/>
    <w:rsid w:val="000B2AD0"/>
    <w:rsid w:val="000B6676"/>
    <w:rsid w:val="000B7924"/>
    <w:rsid w:val="000C03FB"/>
    <w:rsid w:val="000C1007"/>
    <w:rsid w:val="000C1626"/>
    <w:rsid w:val="000C2391"/>
    <w:rsid w:val="000C3F4D"/>
    <w:rsid w:val="000C4FC8"/>
    <w:rsid w:val="000C5D73"/>
    <w:rsid w:val="000D0BE4"/>
    <w:rsid w:val="000D425D"/>
    <w:rsid w:val="000D4A85"/>
    <w:rsid w:val="000D56A2"/>
    <w:rsid w:val="000D5790"/>
    <w:rsid w:val="000D6249"/>
    <w:rsid w:val="000D7628"/>
    <w:rsid w:val="000D7730"/>
    <w:rsid w:val="000E0A66"/>
    <w:rsid w:val="000E17C4"/>
    <w:rsid w:val="000E3A8C"/>
    <w:rsid w:val="000E5FE2"/>
    <w:rsid w:val="000F1E51"/>
    <w:rsid w:val="000F2514"/>
    <w:rsid w:val="000F2942"/>
    <w:rsid w:val="000F2BB8"/>
    <w:rsid w:val="000F5204"/>
    <w:rsid w:val="00100016"/>
    <w:rsid w:val="00101DDD"/>
    <w:rsid w:val="00103C56"/>
    <w:rsid w:val="00103E4E"/>
    <w:rsid w:val="00103F9E"/>
    <w:rsid w:val="00104AF6"/>
    <w:rsid w:val="00105B93"/>
    <w:rsid w:val="00110014"/>
    <w:rsid w:val="0011294C"/>
    <w:rsid w:val="00112B3F"/>
    <w:rsid w:val="001130D0"/>
    <w:rsid w:val="001144DE"/>
    <w:rsid w:val="00115E63"/>
    <w:rsid w:val="00116A4D"/>
    <w:rsid w:val="00117005"/>
    <w:rsid w:val="001243F1"/>
    <w:rsid w:val="00124DD2"/>
    <w:rsid w:val="00125DF2"/>
    <w:rsid w:val="00125E14"/>
    <w:rsid w:val="001266C3"/>
    <w:rsid w:val="001273AB"/>
    <w:rsid w:val="00130F49"/>
    <w:rsid w:val="00131309"/>
    <w:rsid w:val="00131C0A"/>
    <w:rsid w:val="00131E45"/>
    <w:rsid w:val="00131FE4"/>
    <w:rsid w:val="001331F8"/>
    <w:rsid w:val="0013397F"/>
    <w:rsid w:val="00133B33"/>
    <w:rsid w:val="001341AC"/>
    <w:rsid w:val="001354F2"/>
    <w:rsid w:val="001356AF"/>
    <w:rsid w:val="0014209C"/>
    <w:rsid w:val="001426A1"/>
    <w:rsid w:val="0014278D"/>
    <w:rsid w:val="00144542"/>
    <w:rsid w:val="001454DD"/>
    <w:rsid w:val="00145838"/>
    <w:rsid w:val="001462FA"/>
    <w:rsid w:val="001476AC"/>
    <w:rsid w:val="001502A8"/>
    <w:rsid w:val="00150DF3"/>
    <w:rsid w:val="00152DEF"/>
    <w:rsid w:val="0015309B"/>
    <w:rsid w:val="001539A5"/>
    <w:rsid w:val="00155756"/>
    <w:rsid w:val="00155E69"/>
    <w:rsid w:val="001576C4"/>
    <w:rsid w:val="001602BB"/>
    <w:rsid w:val="00160708"/>
    <w:rsid w:val="001614C1"/>
    <w:rsid w:val="001640D5"/>
    <w:rsid w:val="00166F38"/>
    <w:rsid w:val="00167417"/>
    <w:rsid w:val="001719E6"/>
    <w:rsid w:val="00171BF1"/>
    <w:rsid w:val="00174A51"/>
    <w:rsid w:val="00174FBC"/>
    <w:rsid w:val="0017552E"/>
    <w:rsid w:val="001760BC"/>
    <w:rsid w:val="00176C1F"/>
    <w:rsid w:val="00176E8C"/>
    <w:rsid w:val="0017756B"/>
    <w:rsid w:val="00180284"/>
    <w:rsid w:val="0018355E"/>
    <w:rsid w:val="0018683E"/>
    <w:rsid w:val="00186F08"/>
    <w:rsid w:val="00187186"/>
    <w:rsid w:val="00190526"/>
    <w:rsid w:val="00194168"/>
    <w:rsid w:val="00197CF2"/>
    <w:rsid w:val="00197D1E"/>
    <w:rsid w:val="00197F3E"/>
    <w:rsid w:val="001A055F"/>
    <w:rsid w:val="001A0603"/>
    <w:rsid w:val="001A12AC"/>
    <w:rsid w:val="001A14FC"/>
    <w:rsid w:val="001A3511"/>
    <w:rsid w:val="001A411A"/>
    <w:rsid w:val="001A6177"/>
    <w:rsid w:val="001A7E8F"/>
    <w:rsid w:val="001B1184"/>
    <w:rsid w:val="001B278A"/>
    <w:rsid w:val="001B547E"/>
    <w:rsid w:val="001B5943"/>
    <w:rsid w:val="001B6834"/>
    <w:rsid w:val="001B6FC5"/>
    <w:rsid w:val="001C0919"/>
    <w:rsid w:val="001C0D9C"/>
    <w:rsid w:val="001C24A2"/>
    <w:rsid w:val="001C3A06"/>
    <w:rsid w:val="001C61F0"/>
    <w:rsid w:val="001C61FC"/>
    <w:rsid w:val="001C7DF6"/>
    <w:rsid w:val="001D000A"/>
    <w:rsid w:val="001D12BD"/>
    <w:rsid w:val="001D4258"/>
    <w:rsid w:val="001D6071"/>
    <w:rsid w:val="001D61FF"/>
    <w:rsid w:val="001D6627"/>
    <w:rsid w:val="001D68FC"/>
    <w:rsid w:val="001E1921"/>
    <w:rsid w:val="001E4AD8"/>
    <w:rsid w:val="001E52E0"/>
    <w:rsid w:val="001E554D"/>
    <w:rsid w:val="001E68AC"/>
    <w:rsid w:val="001F0539"/>
    <w:rsid w:val="001F0C2D"/>
    <w:rsid w:val="001F2099"/>
    <w:rsid w:val="001F2D8A"/>
    <w:rsid w:val="001F3867"/>
    <w:rsid w:val="001F4063"/>
    <w:rsid w:val="001F4391"/>
    <w:rsid w:val="001F4F05"/>
    <w:rsid w:val="001F5D6C"/>
    <w:rsid w:val="001F72CB"/>
    <w:rsid w:val="001F7510"/>
    <w:rsid w:val="002008E3"/>
    <w:rsid w:val="00202AEA"/>
    <w:rsid w:val="002035CB"/>
    <w:rsid w:val="00203768"/>
    <w:rsid w:val="002056AE"/>
    <w:rsid w:val="00205755"/>
    <w:rsid w:val="00206379"/>
    <w:rsid w:val="00206383"/>
    <w:rsid w:val="0021089D"/>
    <w:rsid w:val="00213A62"/>
    <w:rsid w:val="00213D62"/>
    <w:rsid w:val="00214714"/>
    <w:rsid w:val="002158EF"/>
    <w:rsid w:val="00215F72"/>
    <w:rsid w:val="00216184"/>
    <w:rsid w:val="00230E12"/>
    <w:rsid w:val="00231516"/>
    <w:rsid w:val="00231BD8"/>
    <w:rsid w:val="0023277E"/>
    <w:rsid w:val="00233299"/>
    <w:rsid w:val="002333ED"/>
    <w:rsid w:val="00233AD6"/>
    <w:rsid w:val="00233DF3"/>
    <w:rsid w:val="00234C7F"/>
    <w:rsid w:val="00236012"/>
    <w:rsid w:val="002406B3"/>
    <w:rsid w:val="002409AF"/>
    <w:rsid w:val="0024100F"/>
    <w:rsid w:val="00242E14"/>
    <w:rsid w:val="002442CB"/>
    <w:rsid w:val="00244494"/>
    <w:rsid w:val="002446F2"/>
    <w:rsid w:val="0024595B"/>
    <w:rsid w:val="00246443"/>
    <w:rsid w:val="002470CC"/>
    <w:rsid w:val="002505C9"/>
    <w:rsid w:val="00252158"/>
    <w:rsid w:val="00254814"/>
    <w:rsid w:val="0025506C"/>
    <w:rsid w:val="00255C73"/>
    <w:rsid w:val="00256E8B"/>
    <w:rsid w:val="00257A04"/>
    <w:rsid w:val="00257CBA"/>
    <w:rsid w:val="00261298"/>
    <w:rsid w:val="002612C0"/>
    <w:rsid w:val="00264398"/>
    <w:rsid w:val="00270757"/>
    <w:rsid w:val="0027328C"/>
    <w:rsid w:val="0027621B"/>
    <w:rsid w:val="00276908"/>
    <w:rsid w:val="002771C3"/>
    <w:rsid w:val="002811F7"/>
    <w:rsid w:val="00282DB8"/>
    <w:rsid w:val="002845B6"/>
    <w:rsid w:val="0028465B"/>
    <w:rsid w:val="00286028"/>
    <w:rsid w:val="00287D53"/>
    <w:rsid w:val="0029016F"/>
    <w:rsid w:val="00290602"/>
    <w:rsid w:val="0029096F"/>
    <w:rsid w:val="00291165"/>
    <w:rsid w:val="002936FB"/>
    <w:rsid w:val="002943BD"/>
    <w:rsid w:val="00295B55"/>
    <w:rsid w:val="00295E8C"/>
    <w:rsid w:val="00296BDD"/>
    <w:rsid w:val="002A1B37"/>
    <w:rsid w:val="002A2E48"/>
    <w:rsid w:val="002A3D62"/>
    <w:rsid w:val="002A555A"/>
    <w:rsid w:val="002A656F"/>
    <w:rsid w:val="002A6AAA"/>
    <w:rsid w:val="002A713C"/>
    <w:rsid w:val="002B2317"/>
    <w:rsid w:val="002B240A"/>
    <w:rsid w:val="002B6A9B"/>
    <w:rsid w:val="002B79F2"/>
    <w:rsid w:val="002B7CDD"/>
    <w:rsid w:val="002C3486"/>
    <w:rsid w:val="002C41EC"/>
    <w:rsid w:val="002C5AC5"/>
    <w:rsid w:val="002C72C9"/>
    <w:rsid w:val="002D0014"/>
    <w:rsid w:val="002D02E3"/>
    <w:rsid w:val="002D08B0"/>
    <w:rsid w:val="002D121C"/>
    <w:rsid w:val="002D1294"/>
    <w:rsid w:val="002D20F8"/>
    <w:rsid w:val="002D35E4"/>
    <w:rsid w:val="002D35EC"/>
    <w:rsid w:val="002D6102"/>
    <w:rsid w:val="002D620A"/>
    <w:rsid w:val="002D671E"/>
    <w:rsid w:val="002D6FFF"/>
    <w:rsid w:val="002D7C2B"/>
    <w:rsid w:val="002E2646"/>
    <w:rsid w:val="002E2AC6"/>
    <w:rsid w:val="002E36DA"/>
    <w:rsid w:val="002E3D1F"/>
    <w:rsid w:val="002E4810"/>
    <w:rsid w:val="002E5071"/>
    <w:rsid w:val="002E5559"/>
    <w:rsid w:val="002E57E7"/>
    <w:rsid w:val="002E5A69"/>
    <w:rsid w:val="002E7BDA"/>
    <w:rsid w:val="002F2528"/>
    <w:rsid w:val="002F3A3F"/>
    <w:rsid w:val="002F4267"/>
    <w:rsid w:val="002F47BE"/>
    <w:rsid w:val="002F5E66"/>
    <w:rsid w:val="002F6E7E"/>
    <w:rsid w:val="002F77B3"/>
    <w:rsid w:val="0030003E"/>
    <w:rsid w:val="0030360C"/>
    <w:rsid w:val="00305A5E"/>
    <w:rsid w:val="0031004B"/>
    <w:rsid w:val="003105FB"/>
    <w:rsid w:val="00313F96"/>
    <w:rsid w:val="00315225"/>
    <w:rsid w:val="00315509"/>
    <w:rsid w:val="0031555D"/>
    <w:rsid w:val="00316F50"/>
    <w:rsid w:val="00317978"/>
    <w:rsid w:val="00320717"/>
    <w:rsid w:val="003221C9"/>
    <w:rsid w:val="0032231E"/>
    <w:rsid w:val="003239A8"/>
    <w:rsid w:val="00323B88"/>
    <w:rsid w:val="0032761E"/>
    <w:rsid w:val="00330235"/>
    <w:rsid w:val="00330397"/>
    <w:rsid w:val="003308CB"/>
    <w:rsid w:val="00331538"/>
    <w:rsid w:val="0033177F"/>
    <w:rsid w:val="003329F5"/>
    <w:rsid w:val="00334E49"/>
    <w:rsid w:val="00335280"/>
    <w:rsid w:val="00335EF3"/>
    <w:rsid w:val="0034231E"/>
    <w:rsid w:val="00344A1A"/>
    <w:rsid w:val="00344B16"/>
    <w:rsid w:val="003461E6"/>
    <w:rsid w:val="00346530"/>
    <w:rsid w:val="00350DFB"/>
    <w:rsid w:val="003512E2"/>
    <w:rsid w:val="003529E6"/>
    <w:rsid w:val="003532C2"/>
    <w:rsid w:val="00357257"/>
    <w:rsid w:val="00360329"/>
    <w:rsid w:val="00361164"/>
    <w:rsid w:val="003619F6"/>
    <w:rsid w:val="003636EA"/>
    <w:rsid w:val="00364FA8"/>
    <w:rsid w:val="0036615E"/>
    <w:rsid w:val="00373F77"/>
    <w:rsid w:val="00374354"/>
    <w:rsid w:val="0037475B"/>
    <w:rsid w:val="0037543E"/>
    <w:rsid w:val="0037551D"/>
    <w:rsid w:val="003759D1"/>
    <w:rsid w:val="00376073"/>
    <w:rsid w:val="00376BF5"/>
    <w:rsid w:val="00381ACA"/>
    <w:rsid w:val="00382704"/>
    <w:rsid w:val="00382C47"/>
    <w:rsid w:val="003830FE"/>
    <w:rsid w:val="003833B7"/>
    <w:rsid w:val="003835B4"/>
    <w:rsid w:val="00384E82"/>
    <w:rsid w:val="003855C0"/>
    <w:rsid w:val="00387A28"/>
    <w:rsid w:val="0039095B"/>
    <w:rsid w:val="003933E5"/>
    <w:rsid w:val="00393B2E"/>
    <w:rsid w:val="00394BA3"/>
    <w:rsid w:val="00395BBE"/>
    <w:rsid w:val="00396790"/>
    <w:rsid w:val="00396AC3"/>
    <w:rsid w:val="00396C3A"/>
    <w:rsid w:val="003A2269"/>
    <w:rsid w:val="003A23AF"/>
    <w:rsid w:val="003A4B6D"/>
    <w:rsid w:val="003A53DC"/>
    <w:rsid w:val="003A5763"/>
    <w:rsid w:val="003A5783"/>
    <w:rsid w:val="003B2585"/>
    <w:rsid w:val="003B3D39"/>
    <w:rsid w:val="003B5D7E"/>
    <w:rsid w:val="003B610A"/>
    <w:rsid w:val="003C030A"/>
    <w:rsid w:val="003C1F17"/>
    <w:rsid w:val="003C2711"/>
    <w:rsid w:val="003C271A"/>
    <w:rsid w:val="003C2B25"/>
    <w:rsid w:val="003C41D0"/>
    <w:rsid w:val="003C6EAA"/>
    <w:rsid w:val="003C78F7"/>
    <w:rsid w:val="003D3A3D"/>
    <w:rsid w:val="003D4009"/>
    <w:rsid w:val="003D41F7"/>
    <w:rsid w:val="003D56EC"/>
    <w:rsid w:val="003D5A70"/>
    <w:rsid w:val="003E05A6"/>
    <w:rsid w:val="003E6DFD"/>
    <w:rsid w:val="003E7BF8"/>
    <w:rsid w:val="003F0F23"/>
    <w:rsid w:val="003F203D"/>
    <w:rsid w:val="003F23F7"/>
    <w:rsid w:val="003F2B39"/>
    <w:rsid w:val="003F37A6"/>
    <w:rsid w:val="003F39E2"/>
    <w:rsid w:val="003F5D2E"/>
    <w:rsid w:val="004013F8"/>
    <w:rsid w:val="004030FA"/>
    <w:rsid w:val="004033B2"/>
    <w:rsid w:val="0040350F"/>
    <w:rsid w:val="00403A55"/>
    <w:rsid w:val="0040419F"/>
    <w:rsid w:val="00412501"/>
    <w:rsid w:val="00412D43"/>
    <w:rsid w:val="0041412A"/>
    <w:rsid w:val="0041551E"/>
    <w:rsid w:val="004155EE"/>
    <w:rsid w:val="00417AF7"/>
    <w:rsid w:val="0042084D"/>
    <w:rsid w:val="0042099E"/>
    <w:rsid w:val="00420C63"/>
    <w:rsid w:val="00420CBF"/>
    <w:rsid w:val="00421D99"/>
    <w:rsid w:val="00423048"/>
    <w:rsid w:val="00424BED"/>
    <w:rsid w:val="00424C54"/>
    <w:rsid w:val="00424C88"/>
    <w:rsid w:val="00424C89"/>
    <w:rsid w:val="0042503A"/>
    <w:rsid w:val="004328C9"/>
    <w:rsid w:val="00433EA8"/>
    <w:rsid w:val="00435F3C"/>
    <w:rsid w:val="004375F4"/>
    <w:rsid w:val="00437D57"/>
    <w:rsid w:val="004401FA"/>
    <w:rsid w:val="0044054C"/>
    <w:rsid w:val="00440765"/>
    <w:rsid w:val="00442036"/>
    <w:rsid w:val="00442891"/>
    <w:rsid w:val="00442AB4"/>
    <w:rsid w:val="00442F9A"/>
    <w:rsid w:val="0044503E"/>
    <w:rsid w:val="004458A0"/>
    <w:rsid w:val="0044683E"/>
    <w:rsid w:val="00450349"/>
    <w:rsid w:val="004506CA"/>
    <w:rsid w:val="004525F4"/>
    <w:rsid w:val="0045280E"/>
    <w:rsid w:val="00453DB3"/>
    <w:rsid w:val="00455851"/>
    <w:rsid w:val="00456E40"/>
    <w:rsid w:val="004579E5"/>
    <w:rsid w:val="004605DC"/>
    <w:rsid w:val="00461612"/>
    <w:rsid w:val="004619D9"/>
    <w:rsid w:val="00462067"/>
    <w:rsid w:val="00462EAD"/>
    <w:rsid w:val="00463EF1"/>
    <w:rsid w:val="00464063"/>
    <w:rsid w:val="00464985"/>
    <w:rsid w:val="00466CFE"/>
    <w:rsid w:val="00467CA0"/>
    <w:rsid w:val="0047093E"/>
    <w:rsid w:val="00470CC4"/>
    <w:rsid w:val="00471403"/>
    <w:rsid w:val="00473DB1"/>
    <w:rsid w:val="004743B5"/>
    <w:rsid w:val="00475C50"/>
    <w:rsid w:val="004814BF"/>
    <w:rsid w:val="0048154F"/>
    <w:rsid w:val="00485121"/>
    <w:rsid w:val="004872F2"/>
    <w:rsid w:val="0049007A"/>
    <w:rsid w:val="00491221"/>
    <w:rsid w:val="004929BA"/>
    <w:rsid w:val="00492B1B"/>
    <w:rsid w:val="00492D96"/>
    <w:rsid w:val="0049328B"/>
    <w:rsid w:val="00493737"/>
    <w:rsid w:val="00495311"/>
    <w:rsid w:val="0049594B"/>
    <w:rsid w:val="00496EE7"/>
    <w:rsid w:val="00497979"/>
    <w:rsid w:val="004A274B"/>
    <w:rsid w:val="004A39F1"/>
    <w:rsid w:val="004A3BCA"/>
    <w:rsid w:val="004A6477"/>
    <w:rsid w:val="004A7BAB"/>
    <w:rsid w:val="004A7E25"/>
    <w:rsid w:val="004A7E2D"/>
    <w:rsid w:val="004A7E56"/>
    <w:rsid w:val="004B040F"/>
    <w:rsid w:val="004B1063"/>
    <w:rsid w:val="004B251C"/>
    <w:rsid w:val="004B2C71"/>
    <w:rsid w:val="004B2EFF"/>
    <w:rsid w:val="004B45F4"/>
    <w:rsid w:val="004B4AF7"/>
    <w:rsid w:val="004B58A6"/>
    <w:rsid w:val="004B6811"/>
    <w:rsid w:val="004B6A37"/>
    <w:rsid w:val="004B6FAD"/>
    <w:rsid w:val="004B74A9"/>
    <w:rsid w:val="004B7FFD"/>
    <w:rsid w:val="004C0B7C"/>
    <w:rsid w:val="004C0C19"/>
    <w:rsid w:val="004C39DB"/>
    <w:rsid w:val="004C741C"/>
    <w:rsid w:val="004C7ACD"/>
    <w:rsid w:val="004D0058"/>
    <w:rsid w:val="004D2F48"/>
    <w:rsid w:val="004D457B"/>
    <w:rsid w:val="004D6FF6"/>
    <w:rsid w:val="004D73DD"/>
    <w:rsid w:val="004D7A48"/>
    <w:rsid w:val="004D7F44"/>
    <w:rsid w:val="004E0A69"/>
    <w:rsid w:val="004E0F48"/>
    <w:rsid w:val="004E136F"/>
    <w:rsid w:val="004E2062"/>
    <w:rsid w:val="004E3711"/>
    <w:rsid w:val="004E3BAD"/>
    <w:rsid w:val="004E49C1"/>
    <w:rsid w:val="004E4F0F"/>
    <w:rsid w:val="004E519A"/>
    <w:rsid w:val="004E5E61"/>
    <w:rsid w:val="004E71FB"/>
    <w:rsid w:val="004E7BB8"/>
    <w:rsid w:val="004E7BED"/>
    <w:rsid w:val="004F1164"/>
    <w:rsid w:val="004F3FAF"/>
    <w:rsid w:val="004F5B5B"/>
    <w:rsid w:val="004F67A3"/>
    <w:rsid w:val="004F7897"/>
    <w:rsid w:val="005000CE"/>
    <w:rsid w:val="00501534"/>
    <w:rsid w:val="005018AC"/>
    <w:rsid w:val="00501EB0"/>
    <w:rsid w:val="00504DF5"/>
    <w:rsid w:val="0050589E"/>
    <w:rsid w:val="00507652"/>
    <w:rsid w:val="00510CD8"/>
    <w:rsid w:val="00511CBA"/>
    <w:rsid w:val="0051350F"/>
    <w:rsid w:val="0051600B"/>
    <w:rsid w:val="0051668A"/>
    <w:rsid w:val="00520EA5"/>
    <w:rsid w:val="00522F93"/>
    <w:rsid w:val="00523FCE"/>
    <w:rsid w:val="00525267"/>
    <w:rsid w:val="005277E9"/>
    <w:rsid w:val="005279DB"/>
    <w:rsid w:val="00532FC1"/>
    <w:rsid w:val="00532FD4"/>
    <w:rsid w:val="00533B18"/>
    <w:rsid w:val="005344CD"/>
    <w:rsid w:val="0053657C"/>
    <w:rsid w:val="00536CB8"/>
    <w:rsid w:val="0054061B"/>
    <w:rsid w:val="00540A08"/>
    <w:rsid w:val="005420F8"/>
    <w:rsid w:val="00542A51"/>
    <w:rsid w:val="00543334"/>
    <w:rsid w:val="00544DBE"/>
    <w:rsid w:val="00545189"/>
    <w:rsid w:val="00545FF8"/>
    <w:rsid w:val="00546B08"/>
    <w:rsid w:val="0054789D"/>
    <w:rsid w:val="00547D21"/>
    <w:rsid w:val="00550449"/>
    <w:rsid w:val="00550B4E"/>
    <w:rsid w:val="00553998"/>
    <w:rsid w:val="00554FBA"/>
    <w:rsid w:val="005559C1"/>
    <w:rsid w:val="00556AAE"/>
    <w:rsid w:val="0056159D"/>
    <w:rsid w:val="0056303B"/>
    <w:rsid w:val="00564663"/>
    <w:rsid w:val="005663D8"/>
    <w:rsid w:val="00566884"/>
    <w:rsid w:val="00566D33"/>
    <w:rsid w:val="00570A54"/>
    <w:rsid w:val="00571021"/>
    <w:rsid w:val="005732F0"/>
    <w:rsid w:val="00573F39"/>
    <w:rsid w:val="00574A84"/>
    <w:rsid w:val="00575BD0"/>
    <w:rsid w:val="00576A03"/>
    <w:rsid w:val="0057787C"/>
    <w:rsid w:val="00580BAD"/>
    <w:rsid w:val="00581B98"/>
    <w:rsid w:val="005822B0"/>
    <w:rsid w:val="0058327C"/>
    <w:rsid w:val="0058519A"/>
    <w:rsid w:val="00586CAE"/>
    <w:rsid w:val="00591156"/>
    <w:rsid w:val="005914E6"/>
    <w:rsid w:val="005931D9"/>
    <w:rsid w:val="00593D88"/>
    <w:rsid w:val="00594221"/>
    <w:rsid w:val="00595D8F"/>
    <w:rsid w:val="005964A5"/>
    <w:rsid w:val="00597DCE"/>
    <w:rsid w:val="005B1D1F"/>
    <w:rsid w:val="005B216F"/>
    <w:rsid w:val="005B35D7"/>
    <w:rsid w:val="005B64E1"/>
    <w:rsid w:val="005B6C96"/>
    <w:rsid w:val="005C3132"/>
    <w:rsid w:val="005C47F3"/>
    <w:rsid w:val="005C5488"/>
    <w:rsid w:val="005C6A13"/>
    <w:rsid w:val="005C781D"/>
    <w:rsid w:val="005C7F54"/>
    <w:rsid w:val="005D2724"/>
    <w:rsid w:val="005D2DE5"/>
    <w:rsid w:val="005D6749"/>
    <w:rsid w:val="005D7F20"/>
    <w:rsid w:val="005E2748"/>
    <w:rsid w:val="005E3858"/>
    <w:rsid w:val="005E5CA7"/>
    <w:rsid w:val="005E6197"/>
    <w:rsid w:val="005F0C58"/>
    <w:rsid w:val="005F148C"/>
    <w:rsid w:val="005F25E3"/>
    <w:rsid w:val="005F333E"/>
    <w:rsid w:val="005F4C60"/>
    <w:rsid w:val="005F624B"/>
    <w:rsid w:val="0060060C"/>
    <w:rsid w:val="00600677"/>
    <w:rsid w:val="00600803"/>
    <w:rsid w:val="00602A19"/>
    <w:rsid w:val="00604136"/>
    <w:rsid w:val="00605521"/>
    <w:rsid w:val="00607396"/>
    <w:rsid w:val="006106BC"/>
    <w:rsid w:val="00611A1D"/>
    <w:rsid w:val="0061448F"/>
    <w:rsid w:val="00614589"/>
    <w:rsid w:val="006147A6"/>
    <w:rsid w:val="00616FAF"/>
    <w:rsid w:val="006178B6"/>
    <w:rsid w:val="0062126C"/>
    <w:rsid w:val="00621DC9"/>
    <w:rsid w:val="0062288A"/>
    <w:rsid w:val="006228D4"/>
    <w:rsid w:val="00623960"/>
    <w:rsid w:val="00623C6B"/>
    <w:rsid w:val="00624F21"/>
    <w:rsid w:val="00627D42"/>
    <w:rsid w:val="006301B2"/>
    <w:rsid w:val="00631BA8"/>
    <w:rsid w:val="006334DE"/>
    <w:rsid w:val="00633997"/>
    <w:rsid w:val="00634E7A"/>
    <w:rsid w:val="00635558"/>
    <w:rsid w:val="00635CA4"/>
    <w:rsid w:val="00636BC6"/>
    <w:rsid w:val="006416E0"/>
    <w:rsid w:val="00641A7E"/>
    <w:rsid w:val="00642AC9"/>
    <w:rsid w:val="006436AD"/>
    <w:rsid w:val="006436FE"/>
    <w:rsid w:val="006437F4"/>
    <w:rsid w:val="00644E63"/>
    <w:rsid w:val="006451A9"/>
    <w:rsid w:val="00645DAD"/>
    <w:rsid w:val="006477D7"/>
    <w:rsid w:val="006479D2"/>
    <w:rsid w:val="00647FC9"/>
    <w:rsid w:val="006505BC"/>
    <w:rsid w:val="00650D94"/>
    <w:rsid w:val="006547FE"/>
    <w:rsid w:val="00657A62"/>
    <w:rsid w:val="006607D8"/>
    <w:rsid w:val="00662870"/>
    <w:rsid w:val="006633DB"/>
    <w:rsid w:val="00664F90"/>
    <w:rsid w:val="00666031"/>
    <w:rsid w:val="00666872"/>
    <w:rsid w:val="006671DE"/>
    <w:rsid w:val="006677AC"/>
    <w:rsid w:val="006700AA"/>
    <w:rsid w:val="0067079A"/>
    <w:rsid w:val="00670EC0"/>
    <w:rsid w:val="00671DC5"/>
    <w:rsid w:val="006746E0"/>
    <w:rsid w:val="0067479D"/>
    <w:rsid w:val="00674DA7"/>
    <w:rsid w:val="00675278"/>
    <w:rsid w:val="00676336"/>
    <w:rsid w:val="00676B4B"/>
    <w:rsid w:val="00680F79"/>
    <w:rsid w:val="006816BF"/>
    <w:rsid w:val="0068261E"/>
    <w:rsid w:val="006833F0"/>
    <w:rsid w:val="006834DF"/>
    <w:rsid w:val="00683F7A"/>
    <w:rsid w:val="00685DA1"/>
    <w:rsid w:val="00687249"/>
    <w:rsid w:val="0068741D"/>
    <w:rsid w:val="00687F61"/>
    <w:rsid w:val="006923BD"/>
    <w:rsid w:val="00695A6B"/>
    <w:rsid w:val="00696F95"/>
    <w:rsid w:val="006976D7"/>
    <w:rsid w:val="006979C9"/>
    <w:rsid w:val="006A04FA"/>
    <w:rsid w:val="006A157B"/>
    <w:rsid w:val="006A2B34"/>
    <w:rsid w:val="006A393F"/>
    <w:rsid w:val="006A536F"/>
    <w:rsid w:val="006B0581"/>
    <w:rsid w:val="006B1E65"/>
    <w:rsid w:val="006B2844"/>
    <w:rsid w:val="006B3AEA"/>
    <w:rsid w:val="006B3DBD"/>
    <w:rsid w:val="006B4AC7"/>
    <w:rsid w:val="006B549D"/>
    <w:rsid w:val="006B6675"/>
    <w:rsid w:val="006B6CB3"/>
    <w:rsid w:val="006C0941"/>
    <w:rsid w:val="006C09CE"/>
    <w:rsid w:val="006C2B8C"/>
    <w:rsid w:val="006C2DEC"/>
    <w:rsid w:val="006C32A4"/>
    <w:rsid w:val="006C38BB"/>
    <w:rsid w:val="006C468A"/>
    <w:rsid w:val="006C484B"/>
    <w:rsid w:val="006C7F01"/>
    <w:rsid w:val="006D0979"/>
    <w:rsid w:val="006D14F3"/>
    <w:rsid w:val="006D2E7B"/>
    <w:rsid w:val="006D33A0"/>
    <w:rsid w:val="006D34B8"/>
    <w:rsid w:val="006D445E"/>
    <w:rsid w:val="006D4EDE"/>
    <w:rsid w:val="006D55CB"/>
    <w:rsid w:val="006D6398"/>
    <w:rsid w:val="006D6B6D"/>
    <w:rsid w:val="006D6D18"/>
    <w:rsid w:val="006D6DE9"/>
    <w:rsid w:val="006D7DBC"/>
    <w:rsid w:val="006E08A6"/>
    <w:rsid w:val="006E0EF8"/>
    <w:rsid w:val="006E14E2"/>
    <w:rsid w:val="006E1AA3"/>
    <w:rsid w:val="006E201F"/>
    <w:rsid w:val="006E33B0"/>
    <w:rsid w:val="006E4A4C"/>
    <w:rsid w:val="006E506C"/>
    <w:rsid w:val="006E5075"/>
    <w:rsid w:val="006E57AF"/>
    <w:rsid w:val="006E6163"/>
    <w:rsid w:val="006E6A2E"/>
    <w:rsid w:val="006F2719"/>
    <w:rsid w:val="006F2B87"/>
    <w:rsid w:val="006F46AB"/>
    <w:rsid w:val="006F7D11"/>
    <w:rsid w:val="00700FC9"/>
    <w:rsid w:val="0070304E"/>
    <w:rsid w:val="007041C9"/>
    <w:rsid w:val="00704A09"/>
    <w:rsid w:val="007062E6"/>
    <w:rsid w:val="007062EC"/>
    <w:rsid w:val="0071001F"/>
    <w:rsid w:val="0071005E"/>
    <w:rsid w:val="00711D71"/>
    <w:rsid w:val="00712A91"/>
    <w:rsid w:val="00713123"/>
    <w:rsid w:val="00713718"/>
    <w:rsid w:val="00715091"/>
    <w:rsid w:val="007151FD"/>
    <w:rsid w:val="00715B69"/>
    <w:rsid w:val="00716898"/>
    <w:rsid w:val="0071759C"/>
    <w:rsid w:val="00720187"/>
    <w:rsid w:val="00720735"/>
    <w:rsid w:val="00723240"/>
    <w:rsid w:val="0072365A"/>
    <w:rsid w:val="00724DBA"/>
    <w:rsid w:val="007262A6"/>
    <w:rsid w:val="007265AF"/>
    <w:rsid w:val="007271BD"/>
    <w:rsid w:val="00730B9F"/>
    <w:rsid w:val="007349EC"/>
    <w:rsid w:val="007360ED"/>
    <w:rsid w:val="00740FD9"/>
    <w:rsid w:val="00741AA3"/>
    <w:rsid w:val="007457CD"/>
    <w:rsid w:val="007457EF"/>
    <w:rsid w:val="00745A43"/>
    <w:rsid w:val="00747973"/>
    <w:rsid w:val="0075007E"/>
    <w:rsid w:val="00754BFB"/>
    <w:rsid w:val="00755A38"/>
    <w:rsid w:val="00757A98"/>
    <w:rsid w:val="00757A9B"/>
    <w:rsid w:val="0076179F"/>
    <w:rsid w:val="00761A7B"/>
    <w:rsid w:val="00762247"/>
    <w:rsid w:val="00762AAF"/>
    <w:rsid w:val="007644D2"/>
    <w:rsid w:val="007657D6"/>
    <w:rsid w:val="0076652D"/>
    <w:rsid w:val="00766CF9"/>
    <w:rsid w:val="00772349"/>
    <w:rsid w:val="0077414E"/>
    <w:rsid w:val="007745D3"/>
    <w:rsid w:val="00774D3F"/>
    <w:rsid w:val="007755D8"/>
    <w:rsid w:val="007759F2"/>
    <w:rsid w:val="007766A1"/>
    <w:rsid w:val="007803AD"/>
    <w:rsid w:val="00780772"/>
    <w:rsid w:val="00781FA6"/>
    <w:rsid w:val="007837ED"/>
    <w:rsid w:val="007849A1"/>
    <w:rsid w:val="00784DAC"/>
    <w:rsid w:val="007861BC"/>
    <w:rsid w:val="007865D7"/>
    <w:rsid w:val="007869CF"/>
    <w:rsid w:val="00786CD8"/>
    <w:rsid w:val="007904F3"/>
    <w:rsid w:val="00791D5D"/>
    <w:rsid w:val="00792734"/>
    <w:rsid w:val="0079304C"/>
    <w:rsid w:val="007941CC"/>
    <w:rsid w:val="00794776"/>
    <w:rsid w:val="00794C93"/>
    <w:rsid w:val="00795567"/>
    <w:rsid w:val="00795A54"/>
    <w:rsid w:val="00796D19"/>
    <w:rsid w:val="00796D50"/>
    <w:rsid w:val="00797B5A"/>
    <w:rsid w:val="007A0ED7"/>
    <w:rsid w:val="007A2F15"/>
    <w:rsid w:val="007A34CD"/>
    <w:rsid w:val="007A35A8"/>
    <w:rsid w:val="007A38D7"/>
    <w:rsid w:val="007A5E8C"/>
    <w:rsid w:val="007A6F60"/>
    <w:rsid w:val="007A78D9"/>
    <w:rsid w:val="007B05A3"/>
    <w:rsid w:val="007B0E19"/>
    <w:rsid w:val="007B218E"/>
    <w:rsid w:val="007B2603"/>
    <w:rsid w:val="007B2D06"/>
    <w:rsid w:val="007B4BFB"/>
    <w:rsid w:val="007B52AD"/>
    <w:rsid w:val="007B62A2"/>
    <w:rsid w:val="007C03FB"/>
    <w:rsid w:val="007C0A60"/>
    <w:rsid w:val="007C2195"/>
    <w:rsid w:val="007C4055"/>
    <w:rsid w:val="007C6B4A"/>
    <w:rsid w:val="007C71F0"/>
    <w:rsid w:val="007D3160"/>
    <w:rsid w:val="007D3CFB"/>
    <w:rsid w:val="007D429A"/>
    <w:rsid w:val="007D5262"/>
    <w:rsid w:val="007D5633"/>
    <w:rsid w:val="007D6911"/>
    <w:rsid w:val="007D6BBD"/>
    <w:rsid w:val="007E0002"/>
    <w:rsid w:val="007E04B3"/>
    <w:rsid w:val="007E0855"/>
    <w:rsid w:val="007E204D"/>
    <w:rsid w:val="007E5169"/>
    <w:rsid w:val="007F0AD9"/>
    <w:rsid w:val="007F2AD6"/>
    <w:rsid w:val="007F2F69"/>
    <w:rsid w:val="007F31DE"/>
    <w:rsid w:val="007F3A39"/>
    <w:rsid w:val="007F47A9"/>
    <w:rsid w:val="007F72DA"/>
    <w:rsid w:val="007F7947"/>
    <w:rsid w:val="0080319C"/>
    <w:rsid w:val="00803C91"/>
    <w:rsid w:val="0080476E"/>
    <w:rsid w:val="00805A34"/>
    <w:rsid w:val="00807038"/>
    <w:rsid w:val="00810B43"/>
    <w:rsid w:val="00810D75"/>
    <w:rsid w:val="0081363D"/>
    <w:rsid w:val="00813D1C"/>
    <w:rsid w:val="00813E33"/>
    <w:rsid w:val="00813EEB"/>
    <w:rsid w:val="0081552E"/>
    <w:rsid w:val="00815886"/>
    <w:rsid w:val="0081655B"/>
    <w:rsid w:val="00816659"/>
    <w:rsid w:val="00816CE3"/>
    <w:rsid w:val="0082076E"/>
    <w:rsid w:val="00826D75"/>
    <w:rsid w:val="00830C39"/>
    <w:rsid w:val="0083243C"/>
    <w:rsid w:val="0083574F"/>
    <w:rsid w:val="00840F13"/>
    <w:rsid w:val="008429E9"/>
    <w:rsid w:val="00843202"/>
    <w:rsid w:val="00845E52"/>
    <w:rsid w:val="00853025"/>
    <w:rsid w:val="0085572B"/>
    <w:rsid w:val="00855C70"/>
    <w:rsid w:val="00856EE4"/>
    <w:rsid w:val="00860502"/>
    <w:rsid w:val="00861264"/>
    <w:rsid w:val="00862633"/>
    <w:rsid w:val="00870F57"/>
    <w:rsid w:val="008738C0"/>
    <w:rsid w:val="00873C7D"/>
    <w:rsid w:val="00874DFF"/>
    <w:rsid w:val="008764EA"/>
    <w:rsid w:val="00877343"/>
    <w:rsid w:val="00880A5A"/>
    <w:rsid w:val="00880ECF"/>
    <w:rsid w:val="00880F1B"/>
    <w:rsid w:val="0088188C"/>
    <w:rsid w:val="008820A3"/>
    <w:rsid w:val="00882512"/>
    <w:rsid w:val="008835AD"/>
    <w:rsid w:val="00885E5A"/>
    <w:rsid w:val="0088747C"/>
    <w:rsid w:val="00887FCD"/>
    <w:rsid w:val="00890C4D"/>
    <w:rsid w:val="0089118E"/>
    <w:rsid w:val="0089140E"/>
    <w:rsid w:val="00892EEC"/>
    <w:rsid w:val="0089367D"/>
    <w:rsid w:val="008A0B62"/>
    <w:rsid w:val="008A1513"/>
    <w:rsid w:val="008A3B24"/>
    <w:rsid w:val="008A4443"/>
    <w:rsid w:val="008A49E6"/>
    <w:rsid w:val="008A5F7C"/>
    <w:rsid w:val="008A634D"/>
    <w:rsid w:val="008A6B3C"/>
    <w:rsid w:val="008B34DC"/>
    <w:rsid w:val="008B3E11"/>
    <w:rsid w:val="008B4E61"/>
    <w:rsid w:val="008C064B"/>
    <w:rsid w:val="008C0901"/>
    <w:rsid w:val="008C2EFB"/>
    <w:rsid w:val="008C591F"/>
    <w:rsid w:val="008D1694"/>
    <w:rsid w:val="008D4869"/>
    <w:rsid w:val="008D59D4"/>
    <w:rsid w:val="008D656E"/>
    <w:rsid w:val="008D6D2C"/>
    <w:rsid w:val="008E156E"/>
    <w:rsid w:val="008E198D"/>
    <w:rsid w:val="008E6695"/>
    <w:rsid w:val="008E7662"/>
    <w:rsid w:val="008F0690"/>
    <w:rsid w:val="008F34F0"/>
    <w:rsid w:val="008F3552"/>
    <w:rsid w:val="008F4A42"/>
    <w:rsid w:val="008F7938"/>
    <w:rsid w:val="009005EB"/>
    <w:rsid w:val="00900981"/>
    <w:rsid w:val="00900D84"/>
    <w:rsid w:val="009012FD"/>
    <w:rsid w:val="0090415B"/>
    <w:rsid w:val="00904172"/>
    <w:rsid w:val="0090436D"/>
    <w:rsid w:val="00907489"/>
    <w:rsid w:val="00907984"/>
    <w:rsid w:val="00907AF6"/>
    <w:rsid w:val="009109EF"/>
    <w:rsid w:val="00912602"/>
    <w:rsid w:val="00914133"/>
    <w:rsid w:val="0091586C"/>
    <w:rsid w:val="009171EF"/>
    <w:rsid w:val="009176D3"/>
    <w:rsid w:val="009177DD"/>
    <w:rsid w:val="009216EB"/>
    <w:rsid w:val="00922778"/>
    <w:rsid w:val="00924D55"/>
    <w:rsid w:val="00925176"/>
    <w:rsid w:val="00925666"/>
    <w:rsid w:val="00926211"/>
    <w:rsid w:val="00930A8F"/>
    <w:rsid w:val="00931FF8"/>
    <w:rsid w:val="009334C6"/>
    <w:rsid w:val="009355FF"/>
    <w:rsid w:val="00935A9C"/>
    <w:rsid w:val="00936482"/>
    <w:rsid w:val="00937598"/>
    <w:rsid w:val="009408E2"/>
    <w:rsid w:val="009408F8"/>
    <w:rsid w:val="00942C48"/>
    <w:rsid w:val="0094364D"/>
    <w:rsid w:val="0094390B"/>
    <w:rsid w:val="00943FDF"/>
    <w:rsid w:val="00944F05"/>
    <w:rsid w:val="00945C2B"/>
    <w:rsid w:val="0095033C"/>
    <w:rsid w:val="009536C9"/>
    <w:rsid w:val="00956B12"/>
    <w:rsid w:val="00956C96"/>
    <w:rsid w:val="00962D48"/>
    <w:rsid w:val="00963B7A"/>
    <w:rsid w:val="0096401A"/>
    <w:rsid w:val="00964F59"/>
    <w:rsid w:val="009656AA"/>
    <w:rsid w:val="00965BD2"/>
    <w:rsid w:val="009663E4"/>
    <w:rsid w:val="00966650"/>
    <w:rsid w:val="00966CA5"/>
    <w:rsid w:val="00970539"/>
    <w:rsid w:val="0097082B"/>
    <w:rsid w:val="00970CD1"/>
    <w:rsid w:val="009712D6"/>
    <w:rsid w:val="00972691"/>
    <w:rsid w:val="00974573"/>
    <w:rsid w:val="0097607B"/>
    <w:rsid w:val="0097619F"/>
    <w:rsid w:val="009762F2"/>
    <w:rsid w:val="00980116"/>
    <w:rsid w:val="0098136D"/>
    <w:rsid w:val="009817AA"/>
    <w:rsid w:val="0098256A"/>
    <w:rsid w:val="00982EF5"/>
    <w:rsid w:val="00987657"/>
    <w:rsid w:val="009906CD"/>
    <w:rsid w:val="0099106E"/>
    <w:rsid w:val="0099310E"/>
    <w:rsid w:val="00993176"/>
    <w:rsid w:val="009947ED"/>
    <w:rsid w:val="00995028"/>
    <w:rsid w:val="00995B7F"/>
    <w:rsid w:val="009A763B"/>
    <w:rsid w:val="009B063B"/>
    <w:rsid w:val="009B22EE"/>
    <w:rsid w:val="009B4E14"/>
    <w:rsid w:val="009B4F16"/>
    <w:rsid w:val="009B501E"/>
    <w:rsid w:val="009B6E89"/>
    <w:rsid w:val="009C0A9A"/>
    <w:rsid w:val="009C162A"/>
    <w:rsid w:val="009C1B3C"/>
    <w:rsid w:val="009C208B"/>
    <w:rsid w:val="009C3498"/>
    <w:rsid w:val="009C4636"/>
    <w:rsid w:val="009C5500"/>
    <w:rsid w:val="009C649C"/>
    <w:rsid w:val="009C71F0"/>
    <w:rsid w:val="009D0AEA"/>
    <w:rsid w:val="009D122D"/>
    <w:rsid w:val="009D3CF9"/>
    <w:rsid w:val="009D5CCD"/>
    <w:rsid w:val="009D7213"/>
    <w:rsid w:val="009E040A"/>
    <w:rsid w:val="009E04F2"/>
    <w:rsid w:val="009E2E2A"/>
    <w:rsid w:val="009E3177"/>
    <w:rsid w:val="009E6112"/>
    <w:rsid w:val="009E62B1"/>
    <w:rsid w:val="009F15C0"/>
    <w:rsid w:val="009F2234"/>
    <w:rsid w:val="009F314C"/>
    <w:rsid w:val="009F5540"/>
    <w:rsid w:val="009F668A"/>
    <w:rsid w:val="00A00F4D"/>
    <w:rsid w:val="00A010DC"/>
    <w:rsid w:val="00A01AC7"/>
    <w:rsid w:val="00A01D22"/>
    <w:rsid w:val="00A02006"/>
    <w:rsid w:val="00A0446F"/>
    <w:rsid w:val="00A04804"/>
    <w:rsid w:val="00A064FD"/>
    <w:rsid w:val="00A10B54"/>
    <w:rsid w:val="00A11276"/>
    <w:rsid w:val="00A14505"/>
    <w:rsid w:val="00A16E0E"/>
    <w:rsid w:val="00A2039A"/>
    <w:rsid w:val="00A21872"/>
    <w:rsid w:val="00A22831"/>
    <w:rsid w:val="00A24D4F"/>
    <w:rsid w:val="00A30267"/>
    <w:rsid w:val="00A30B8F"/>
    <w:rsid w:val="00A32F2C"/>
    <w:rsid w:val="00A336DA"/>
    <w:rsid w:val="00A3419F"/>
    <w:rsid w:val="00A3510F"/>
    <w:rsid w:val="00A35D04"/>
    <w:rsid w:val="00A35F47"/>
    <w:rsid w:val="00A362EE"/>
    <w:rsid w:val="00A402A1"/>
    <w:rsid w:val="00A42A54"/>
    <w:rsid w:val="00A43A6B"/>
    <w:rsid w:val="00A50B52"/>
    <w:rsid w:val="00A52607"/>
    <w:rsid w:val="00A52B71"/>
    <w:rsid w:val="00A533D5"/>
    <w:rsid w:val="00A54C54"/>
    <w:rsid w:val="00A554C0"/>
    <w:rsid w:val="00A56D37"/>
    <w:rsid w:val="00A57811"/>
    <w:rsid w:val="00A57EB7"/>
    <w:rsid w:val="00A60FEA"/>
    <w:rsid w:val="00A61087"/>
    <w:rsid w:val="00A618A5"/>
    <w:rsid w:val="00A62473"/>
    <w:rsid w:val="00A65B32"/>
    <w:rsid w:val="00A66517"/>
    <w:rsid w:val="00A735C6"/>
    <w:rsid w:val="00A73F03"/>
    <w:rsid w:val="00A74B79"/>
    <w:rsid w:val="00A76770"/>
    <w:rsid w:val="00A77526"/>
    <w:rsid w:val="00A80E8D"/>
    <w:rsid w:val="00A819A1"/>
    <w:rsid w:val="00A81B0E"/>
    <w:rsid w:val="00A8274C"/>
    <w:rsid w:val="00A838D1"/>
    <w:rsid w:val="00A841AA"/>
    <w:rsid w:val="00A84221"/>
    <w:rsid w:val="00A84683"/>
    <w:rsid w:val="00A864CA"/>
    <w:rsid w:val="00A91050"/>
    <w:rsid w:val="00A91320"/>
    <w:rsid w:val="00A91C84"/>
    <w:rsid w:val="00A91E54"/>
    <w:rsid w:val="00A92B69"/>
    <w:rsid w:val="00A93B34"/>
    <w:rsid w:val="00A93DF9"/>
    <w:rsid w:val="00A96124"/>
    <w:rsid w:val="00AA1F6A"/>
    <w:rsid w:val="00AA25A7"/>
    <w:rsid w:val="00AA44DB"/>
    <w:rsid w:val="00AA473A"/>
    <w:rsid w:val="00AA5FB8"/>
    <w:rsid w:val="00AA63DA"/>
    <w:rsid w:val="00AA7B5D"/>
    <w:rsid w:val="00AA7D26"/>
    <w:rsid w:val="00AA7DBB"/>
    <w:rsid w:val="00AB11E7"/>
    <w:rsid w:val="00AB1B8A"/>
    <w:rsid w:val="00AB1D61"/>
    <w:rsid w:val="00AB28BE"/>
    <w:rsid w:val="00AB3643"/>
    <w:rsid w:val="00AB5138"/>
    <w:rsid w:val="00AB5633"/>
    <w:rsid w:val="00AB5CC3"/>
    <w:rsid w:val="00AC0563"/>
    <w:rsid w:val="00AC0871"/>
    <w:rsid w:val="00AC24FE"/>
    <w:rsid w:val="00AC3126"/>
    <w:rsid w:val="00AC3DE4"/>
    <w:rsid w:val="00AC4147"/>
    <w:rsid w:val="00AC4331"/>
    <w:rsid w:val="00AC528C"/>
    <w:rsid w:val="00AC52F4"/>
    <w:rsid w:val="00AC58C4"/>
    <w:rsid w:val="00AC5BF1"/>
    <w:rsid w:val="00AC61C1"/>
    <w:rsid w:val="00AC6E20"/>
    <w:rsid w:val="00AC7A76"/>
    <w:rsid w:val="00AC7DDD"/>
    <w:rsid w:val="00AD0158"/>
    <w:rsid w:val="00AD083A"/>
    <w:rsid w:val="00AD177E"/>
    <w:rsid w:val="00AD2BA7"/>
    <w:rsid w:val="00AD2C7C"/>
    <w:rsid w:val="00AD2DCA"/>
    <w:rsid w:val="00AD396A"/>
    <w:rsid w:val="00AD3AC7"/>
    <w:rsid w:val="00AD4BC3"/>
    <w:rsid w:val="00AD60C2"/>
    <w:rsid w:val="00AD6CB6"/>
    <w:rsid w:val="00AD7B10"/>
    <w:rsid w:val="00AE2BC5"/>
    <w:rsid w:val="00AE3A9A"/>
    <w:rsid w:val="00AE4796"/>
    <w:rsid w:val="00AE5532"/>
    <w:rsid w:val="00AE6390"/>
    <w:rsid w:val="00AE6773"/>
    <w:rsid w:val="00AF19FB"/>
    <w:rsid w:val="00AF2C85"/>
    <w:rsid w:val="00AF3985"/>
    <w:rsid w:val="00AF4B94"/>
    <w:rsid w:val="00AF50B7"/>
    <w:rsid w:val="00AF5853"/>
    <w:rsid w:val="00AF59FA"/>
    <w:rsid w:val="00AF5D04"/>
    <w:rsid w:val="00AF5D56"/>
    <w:rsid w:val="00AF66F0"/>
    <w:rsid w:val="00AF767D"/>
    <w:rsid w:val="00AF7756"/>
    <w:rsid w:val="00B00875"/>
    <w:rsid w:val="00B00F3E"/>
    <w:rsid w:val="00B01AC2"/>
    <w:rsid w:val="00B02060"/>
    <w:rsid w:val="00B02E6D"/>
    <w:rsid w:val="00B031B5"/>
    <w:rsid w:val="00B03425"/>
    <w:rsid w:val="00B0446D"/>
    <w:rsid w:val="00B046D7"/>
    <w:rsid w:val="00B04858"/>
    <w:rsid w:val="00B058EF"/>
    <w:rsid w:val="00B061D8"/>
    <w:rsid w:val="00B06219"/>
    <w:rsid w:val="00B07270"/>
    <w:rsid w:val="00B1047C"/>
    <w:rsid w:val="00B14694"/>
    <w:rsid w:val="00B20D7B"/>
    <w:rsid w:val="00B22DCE"/>
    <w:rsid w:val="00B24224"/>
    <w:rsid w:val="00B243DA"/>
    <w:rsid w:val="00B249CE"/>
    <w:rsid w:val="00B24AFA"/>
    <w:rsid w:val="00B26D9D"/>
    <w:rsid w:val="00B3048F"/>
    <w:rsid w:val="00B32681"/>
    <w:rsid w:val="00B328B3"/>
    <w:rsid w:val="00B34DCB"/>
    <w:rsid w:val="00B350C4"/>
    <w:rsid w:val="00B40104"/>
    <w:rsid w:val="00B40546"/>
    <w:rsid w:val="00B41527"/>
    <w:rsid w:val="00B41C16"/>
    <w:rsid w:val="00B43ACB"/>
    <w:rsid w:val="00B44312"/>
    <w:rsid w:val="00B462BE"/>
    <w:rsid w:val="00B46D1D"/>
    <w:rsid w:val="00B46D43"/>
    <w:rsid w:val="00B47DA0"/>
    <w:rsid w:val="00B50AC7"/>
    <w:rsid w:val="00B52DA7"/>
    <w:rsid w:val="00B52E18"/>
    <w:rsid w:val="00B532FC"/>
    <w:rsid w:val="00B54AD8"/>
    <w:rsid w:val="00B54DF1"/>
    <w:rsid w:val="00B561E8"/>
    <w:rsid w:val="00B61B2A"/>
    <w:rsid w:val="00B62CC3"/>
    <w:rsid w:val="00B62FB3"/>
    <w:rsid w:val="00B63EDC"/>
    <w:rsid w:val="00B66E96"/>
    <w:rsid w:val="00B67569"/>
    <w:rsid w:val="00B72EA3"/>
    <w:rsid w:val="00B7379E"/>
    <w:rsid w:val="00B742D2"/>
    <w:rsid w:val="00B761C4"/>
    <w:rsid w:val="00B7651D"/>
    <w:rsid w:val="00B7734F"/>
    <w:rsid w:val="00B807F4"/>
    <w:rsid w:val="00B83211"/>
    <w:rsid w:val="00B85CB6"/>
    <w:rsid w:val="00B87D6D"/>
    <w:rsid w:val="00B914B1"/>
    <w:rsid w:val="00B91FA9"/>
    <w:rsid w:val="00B929AF"/>
    <w:rsid w:val="00B92B79"/>
    <w:rsid w:val="00B935A9"/>
    <w:rsid w:val="00B956DE"/>
    <w:rsid w:val="00B960CD"/>
    <w:rsid w:val="00BA28C6"/>
    <w:rsid w:val="00BA359B"/>
    <w:rsid w:val="00BA374C"/>
    <w:rsid w:val="00BA3A6E"/>
    <w:rsid w:val="00BA621B"/>
    <w:rsid w:val="00BB00F9"/>
    <w:rsid w:val="00BB07F0"/>
    <w:rsid w:val="00BB0CE5"/>
    <w:rsid w:val="00BB3461"/>
    <w:rsid w:val="00BB39ED"/>
    <w:rsid w:val="00BB3AD9"/>
    <w:rsid w:val="00BB3EC4"/>
    <w:rsid w:val="00BB4E27"/>
    <w:rsid w:val="00BC2272"/>
    <w:rsid w:val="00BC2A2E"/>
    <w:rsid w:val="00BC533F"/>
    <w:rsid w:val="00BC640B"/>
    <w:rsid w:val="00BD1E49"/>
    <w:rsid w:val="00BD2579"/>
    <w:rsid w:val="00BD2D24"/>
    <w:rsid w:val="00BD410C"/>
    <w:rsid w:val="00BD4929"/>
    <w:rsid w:val="00BD5189"/>
    <w:rsid w:val="00BD790B"/>
    <w:rsid w:val="00BD79F3"/>
    <w:rsid w:val="00BE0ECE"/>
    <w:rsid w:val="00BE39D9"/>
    <w:rsid w:val="00BE49CC"/>
    <w:rsid w:val="00BE61E2"/>
    <w:rsid w:val="00BE62BB"/>
    <w:rsid w:val="00BE716A"/>
    <w:rsid w:val="00BE71FC"/>
    <w:rsid w:val="00BE7B5F"/>
    <w:rsid w:val="00BF1B81"/>
    <w:rsid w:val="00BF3951"/>
    <w:rsid w:val="00BF3C67"/>
    <w:rsid w:val="00BF6425"/>
    <w:rsid w:val="00BF679B"/>
    <w:rsid w:val="00BF73A9"/>
    <w:rsid w:val="00BF74F0"/>
    <w:rsid w:val="00BF74F8"/>
    <w:rsid w:val="00C01071"/>
    <w:rsid w:val="00C02721"/>
    <w:rsid w:val="00C02F0E"/>
    <w:rsid w:val="00C0349F"/>
    <w:rsid w:val="00C048AD"/>
    <w:rsid w:val="00C05900"/>
    <w:rsid w:val="00C05E17"/>
    <w:rsid w:val="00C073D0"/>
    <w:rsid w:val="00C107F9"/>
    <w:rsid w:val="00C10E60"/>
    <w:rsid w:val="00C12208"/>
    <w:rsid w:val="00C13DA4"/>
    <w:rsid w:val="00C15078"/>
    <w:rsid w:val="00C15DC5"/>
    <w:rsid w:val="00C16075"/>
    <w:rsid w:val="00C178BC"/>
    <w:rsid w:val="00C211F6"/>
    <w:rsid w:val="00C21FE2"/>
    <w:rsid w:val="00C22856"/>
    <w:rsid w:val="00C22BD2"/>
    <w:rsid w:val="00C24944"/>
    <w:rsid w:val="00C24BFD"/>
    <w:rsid w:val="00C25EC2"/>
    <w:rsid w:val="00C26A13"/>
    <w:rsid w:val="00C27BCE"/>
    <w:rsid w:val="00C27FE7"/>
    <w:rsid w:val="00C31E0B"/>
    <w:rsid w:val="00C35F00"/>
    <w:rsid w:val="00C36ECF"/>
    <w:rsid w:val="00C37DB9"/>
    <w:rsid w:val="00C434A8"/>
    <w:rsid w:val="00C46D6B"/>
    <w:rsid w:val="00C46F30"/>
    <w:rsid w:val="00C47261"/>
    <w:rsid w:val="00C476AB"/>
    <w:rsid w:val="00C51A0D"/>
    <w:rsid w:val="00C532D8"/>
    <w:rsid w:val="00C5460A"/>
    <w:rsid w:val="00C54769"/>
    <w:rsid w:val="00C561C5"/>
    <w:rsid w:val="00C568B4"/>
    <w:rsid w:val="00C5747A"/>
    <w:rsid w:val="00C60C9F"/>
    <w:rsid w:val="00C6149E"/>
    <w:rsid w:val="00C61FCF"/>
    <w:rsid w:val="00C63B11"/>
    <w:rsid w:val="00C64711"/>
    <w:rsid w:val="00C64BB3"/>
    <w:rsid w:val="00C66121"/>
    <w:rsid w:val="00C704B2"/>
    <w:rsid w:val="00C742FC"/>
    <w:rsid w:val="00C75257"/>
    <w:rsid w:val="00C76C17"/>
    <w:rsid w:val="00C77A82"/>
    <w:rsid w:val="00C807D9"/>
    <w:rsid w:val="00C810A0"/>
    <w:rsid w:val="00C84016"/>
    <w:rsid w:val="00C8464B"/>
    <w:rsid w:val="00C84CE1"/>
    <w:rsid w:val="00C84D4B"/>
    <w:rsid w:val="00C86E29"/>
    <w:rsid w:val="00C878C9"/>
    <w:rsid w:val="00C91B31"/>
    <w:rsid w:val="00C95315"/>
    <w:rsid w:val="00C96C0B"/>
    <w:rsid w:val="00C974A8"/>
    <w:rsid w:val="00CA070E"/>
    <w:rsid w:val="00CA083B"/>
    <w:rsid w:val="00CA1D1D"/>
    <w:rsid w:val="00CA1E71"/>
    <w:rsid w:val="00CA26F8"/>
    <w:rsid w:val="00CA2974"/>
    <w:rsid w:val="00CA2F4D"/>
    <w:rsid w:val="00CA47C8"/>
    <w:rsid w:val="00CA66DD"/>
    <w:rsid w:val="00CA6AF5"/>
    <w:rsid w:val="00CA7770"/>
    <w:rsid w:val="00CB02E7"/>
    <w:rsid w:val="00CB0D08"/>
    <w:rsid w:val="00CB16E6"/>
    <w:rsid w:val="00CB17BD"/>
    <w:rsid w:val="00CB1A1A"/>
    <w:rsid w:val="00CB1ADD"/>
    <w:rsid w:val="00CB294D"/>
    <w:rsid w:val="00CB330F"/>
    <w:rsid w:val="00CB438E"/>
    <w:rsid w:val="00CB47ED"/>
    <w:rsid w:val="00CB49DD"/>
    <w:rsid w:val="00CB6088"/>
    <w:rsid w:val="00CB6204"/>
    <w:rsid w:val="00CC139F"/>
    <w:rsid w:val="00CC4CE1"/>
    <w:rsid w:val="00CC500E"/>
    <w:rsid w:val="00CC5500"/>
    <w:rsid w:val="00CD18C5"/>
    <w:rsid w:val="00CD1B79"/>
    <w:rsid w:val="00CD33DC"/>
    <w:rsid w:val="00CD3DC3"/>
    <w:rsid w:val="00CD3F49"/>
    <w:rsid w:val="00CD50F7"/>
    <w:rsid w:val="00CD622D"/>
    <w:rsid w:val="00CD6D46"/>
    <w:rsid w:val="00CD6DD8"/>
    <w:rsid w:val="00CD79C9"/>
    <w:rsid w:val="00CE2105"/>
    <w:rsid w:val="00CE2E5D"/>
    <w:rsid w:val="00CE3604"/>
    <w:rsid w:val="00CE366F"/>
    <w:rsid w:val="00CE3AC0"/>
    <w:rsid w:val="00CE49CD"/>
    <w:rsid w:val="00CF1274"/>
    <w:rsid w:val="00CF19D7"/>
    <w:rsid w:val="00CF2023"/>
    <w:rsid w:val="00CF2279"/>
    <w:rsid w:val="00CF2E70"/>
    <w:rsid w:val="00CF50CE"/>
    <w:rsid w:val="00CF5884"/>
    <w:rsid w:val="00CF6DFA"/>
    <w:rsid w:val="00CF7225"/>
    <w:rsid w:val="00D0047F"/>
    <w:rsid w:val="00D0084C"/>
    <w:rsid w:val="00D01730"/>
    <w:rsid w:val="00D01AE9"/>
    <w:rsid w:val="00D02A68"/>
    <w:rsid w:val="00D02E33"/>
    <w:rsid w:val="00D033AA"/>
    <w:rsid w:val="00D05892"/>
    <w:rsid w:val="00D06190"/>
    <w:rsid w:val="00D064DA"/>
    <w:rsid w:val="00D07B40"/>
    <w:rsid w:val="00D11CC0"/>
    <w:rsid w:val="00D12948"/>
    <w:rsid w:val="00D13603"/>
    <w:rsid w:val="00D15A83"/>
    <w:rsid w:val="00D17E00"/>
    <w:rsid w:val="00D2300C"/>
    <w:rsid w:val="00D23170"/>
    <w:rsid w:val="00D2512F"/>
    <w:rsid w:val="00D272F1"/>
    <w:rsid w:val="00D306D7"/>
    <w:rsid w:val="00D400D6"/>
    <w:rsid w:val="00D41E89"/>
    <w:rsid w:val="00D42B19"/>
    <w:rsid w:val="00D4303A"/>
    <w:rsid w:val="00D43126"/>
    <w:rsid w:val="00D4357E"/>
    <w:rsid w:val="00D45052"/>
    <w:rsid w:val="00D456C8"/>
    <w:rsid w:val="00D465AF"/>
    <w:rsid w:val="00D46981"/>
    <w:rsid w:val="00D4718F"/>
    <w:rsid w:val="00D5112D"/>
    <w:rsid w:val="00D51284"/>
    <w:rsid w:val="00D52656"/>
    <w:rsid w:val="00D527B4"/>
    <w:rsid w:val="00D5492D"/>
    <w:rsid w:val="00D55872"/>
    <w:rsid w:val="00D56BD6"/>
    <w:rsid w:val="00D56FA6"/>
    <w:rsid w:val="00D57792"/>
    <w:rsid w:val="00D6104E"/>
    <w:rsid w:val="00D614E3"/>
    <w:rsid w:val="00D65826"/>
    <w:rsid w:val="00D6598F"/>
    <w:rsid w:val="00D65BD4"/>
    <w:rsid w:val="00D67396"/>
    <w:rsid w:val="00D67904"/>
    <w:rsid w:val="00D70556"/>
    <w:rsid w:val="00D7094C"/>
    <w:rsid w:val="00D709C7"/>
    <w:rsid w:val="00D72EA0"/>
    <w:rsid w:val="00D72F4A"/>
    <w:rsid w:val="00D73511"/>
    <w:rsid w:val="00D741F9"/>
    <w:rsid w:val="00D7475E"/>
    <w:rsid w:val="00D749AE"/>
    <w:rsid w:val="00D75C43"/>
    <w:rsid w:val="00D76BC1"/>
    <w:rsid w:val="00D76F8A"/>
    <w:rsid w:val="00D83D40"/>
    <w:rsid w:val="00D843E1"/>
    <w:rsid w:val="00D84B02"/>
    <w:rsid w:val="00D861FB"/>
    <w:rsid w:val="00D874DD"/>
    <w:rsid w:val="00D875E8"/>
    <w:rsid w:val="00D87BE8"/>
    <w:rsid w:val="00D91651"/>
    <w:rsid w:val="00D93919"/>
    <w:rsid w:val="00D93B4C"/>
    <w:rsid w:val="00D957C0"/>
    <w:rsid w:val="00D962DB"/>
    <w:rsid w:val="00D968F8"/>
    <w:rsid w:val="00D97DBE"/>
    <w:rsid w:val="00DA0BF0"/>
    <w:rsid w:val="00DA2C52"/>
    <w:rsid w:val="00DA555D"/>
    <w:rsid w:val="00DA58D4"/>
    <w:rsid w:val="00DA58FE"/>
    <w:rsid w:val="00DA62B3"/>
    <w:rsid w:val="00DB0A84"/>
    <w:rsid w:val="00DB2739"/>
    <w:rsid w:val="00DB2743"/>
    <w:rsid w:val="00DB2ADF"/>
    <w:rsid w:val="00DB40CF"/>
    <w:rsid w:val="00DB5284"/>
    <w:rsid w:val="00DB54AC"/>
    <w:rsid w:val="00DB5B1F"/>
    <w:rsid w:val="00DB682A"/>
    <w:rsid w:val="00DC0AFA"/>
    <w:rsid w:val="00DC13E0"/>
    <w:rsid w:val="00DC199C"/>
    <w:rsid w:val="00DC3B9E"/>
    <w:rsid w:val="00DC5624"/>
    <w:rsid w:val="00DC5D21"/>
    <w:rsid w:val="00DD05C8"/>
    <w:rsid w:val="00DD0FDC"/>
    <w:rsid w:val="00DD2412"/>
    <w:rsid w:val="00DE1BC5"/>
    <w:rsid w:val="00DE3011"/>
    <w:rsid w:val="00DE46D1"/>
    <w:rsid w:val="00DE49EA"/>
    <w:rsid w:val="00DE4B8C"/>
    <w:rsid w:val="00DE5D30"/>
    <w:rsid w:val="00DE5D76"/>
    <w:rsid w:val="00DE6668"/>
    <w:rsid w:val="00DE69F8"/>
    <w:rsid w:val="00DF09FB"/>
    <w:rsid w:val="00DF1B27"/>
    <w:rsid w:val="00DF4B99"/>
    <w:rsid w:val="00E01873"/>
    <w:rsid w:val="00E02564"/>
    <w:rsid w:val="00E02632"/>
    <w:rsid w:val="00E048D6"/>
    <w:rsid w:val="00E057CD"/>
    <w:rsid w:val="00E0599F"/>
    <w:rsid w:val="00E07236"/>
    <w:rsid w:val="00E07B3A"/>
    <w:rsid w:val="00E10D4A"/>
    <w:rsid w:val="00E13EE0"/>
    <w:rsid w:val="00E1433A"/>
    <w:rsid w:val="00E1559E"/>
    <w:rsid w:val="00E16503"/>
    <w:rsid w:val="00E174D5"/>
    <w:rsid w:val="00E21A01"/>
    <w:rsid w:val="00E21C09"/>
    <w:rsid w:val="00E21D93"/>
    <w:rsid w:val="00E2242C"/>
    <w:rsid w:val="00E262BA"/>
    <w:rsid w:val="00E265AB"/>
    <w:rsid w:val="00E26831"/>
    <w:rsid w:val="00E30B2C"/>
    <w:rsid w:val="00E32C9B"/>
    <w:rsid w:val="00E33762"/>
    <w:rsid w:val="00E33A40"/>
    <w:rsid w:val="00E3480A"/>
    <w:rsid w:val="00E35392"/>
    <w:rsid w:val="00E36AA0"/>
    <w:rsid w:val="00E36EFC"/>
    <w:rsid w:val="00E372D4"/>
    <w:rsid w:val="00E379AB"/>
    <w:rsid w:val="00E40DED"/>
    <w:rsid w:val="00E43616"/>
    <w:rsid w:val="00E436B7"/>
    <w:rsid w:val="00E450DB"/>
    <w:rsid w:val="00E46784"/>
    <w:rsid w:val="00E46A76"/>
    <w:rsid w:val="00E478A2"/>
    <w:rsid w:val="00E50A1E"/>
    <w:rsid w:val="00E51E32"/>
    <w:rsid w:val="00E5234F"/>
    <w:rsid w:val="00E524F3"/>
    <w:rsid w:val="00E57EB2"/>
    <w:rsid w:val="00E60713"/>
    <w:rsid w:val="00E610BD"/>
    <w:rsid w:val="00E61368"/>
    <w:rsid w:val="00E61A57"/>
    <w:rsid w:val="00E620AA"/>
    <w:rsid w:val="00E62638"/>
    <w:rsid w:val="00E628A8"/>
    <w:rsid w:val="00E635C9"/>
    <w:rsid w:val="00E64381"/>
    <w:rsid w:val="00E66091"/>
    <w:rsid w:val="00E667E4"/>
    <w:rsid w:val="00E67B80"/>
    <w:rsid w:val="00E70CB4"/>
    <w:rsid w:val="00E72240"/>
    <w:rsid w:val="00E73EEB"/>
    <w:rsid w:val="00E74ECC"/>
    <w:rsid w:val="00E75ADD"/>
    <w:rsid w:val="00E76A7C"/>
    <w:rsid w:val="00E80041"/>
    <w:rsid w:val="00E85C51"/>
    <w:rsid w:val="00E863A7"/>
    <w:rsid w:val="00E87C6B"/>
    <w:rsid w:val="00E90151"/>
    <w:rsid w:val="00E90273"/>
    <w:rsid w:val="00E91C42"/>
    <w:rsid w:val="00E920B6"/>
    <w:rsid w:val="00E931AC"/>
    <w:rsid w:val="00E93B79"/>
    <w:rsid w:val="00E93D58"/>
    <w:rsid w:val="00E96BD5"/>
    <w:rsid w:val="00E970BA"/>
    <w:rsid w:val="00EA1286"/>
    <w:rsid w:val="00EA28F0"/>
    <w:rsid w:val="00EA5642"/>
    <w:rsid w:val="00EA6818"/>
    <w:rsid w:val="00EB0E01"/>
    <w:rsid w:val="00EB27DE"/>
    <w:rsid w:val="00EB3D68"/>
    <w:rsid w:val="00EB565C"/>
    <w:rsid w:val="00EB5A1F"/>
    <w:rsid w:val="00EB6514"/>
    <w:rsid w:val="00EB6EEB"/>
    <w:rsid w:val="00EB6F86"/>
    <w:rsid w:val="00EB75AE"/>
    <w:rsid w:val="00EC2706"/>
    <w:rsid w:val="00EC37C2"/>
    <w:rsid w:val="00EC4F32"/>
    <w:rsid w:val="00EC6509"/>
    <w:rsid w:val="00ED1CA8"/>
    <w:rsid w:val="00ED205D"/>
    <w:rsid w:val="00ED2D98"/>
    <w:rsid w:val="00ED41CE"/>
    <w:rsid w:val="00ED5136"/>
    <w:rsid w:val="00ED5166"/>
    <w:rsid w:val="00ED741D"/>
    <w:rsid w:val="00EE05D2"/>
    <w:rsid w:val="00EE2504"/>
    <w:rsid w:val="00EE27B1"/>
    <w:rsid w:val="00EE3A9E"/>
    <w:rsid w:val="00EE4A36"/>
    <w:rsid w:val="00EE563D"/>
    <w:rsid w:val="00EE5BCE"/>
    <w:rsid w:val="00EF0C09"/>
    <w:rsid w:val="00EF30EC"/>
    <w:rsid w:val="00EF3F34"/>
    <w:rsid w:val="00EF4575"/>
    <w:rsid w:val="00EF4EEF"/>
    <w:rsid w:val="00EF4FFC"/>
    <w:rsid w:val="00EF51CA"/>
    <w:rsid w:val="00F00C89"/>
    <w:rsid w:val="00F02157"/>
    <w:rsid w:val="00F02E07"/>
    <w:rsid w:val="00F0303F"/>
    <w:rsid w:val="00F042FA"/>
    <w:rsid w:val="00F0457B"/>
    <w:rsid w:val="00F06995"/>
    <w:rsid w:val="00F11601"/>
    <w:rsid w:val="00F14ACC"/>
    <w:rsid w:val="00F20FA0"/>
    <w:rsid w:val="00F225EB"/>
    <w:rsid w:val="00F226C0"/>
    <w:rsid w:val="00F22883"/>
    <w:rsid w:val="00F231A0"/>
    <w:rsid w:val="00F243A8"/>
    <w:rsid w:val="00F2441E"/>
    <w:rsid w:val="00F25CC0"/>
    <w:rsid w:val="00F26142"/>
    <w:rsid w:val="00F2720D"/>
    <w:rsid w:val="00F2739F"/>
    <w:rsid w:val="00F3015C"/>
    <w:rsid w:val="00F342FB"/>
    <w:rsid w:val="00F3521F"/>
    <w:rsid w:val="00F361E5"/>
    <w:rsid w:val="00F37506"/>
    <w:rsid w:val="00F3754A"/>
    <w:rsid w:val="00F376A1"/>
    <w:rsid w:val="00F41581"/>
    <w:rsid w:val="00F43AD0"/>
    <w:rsid w:val="00F43C9C"/>
    <w:rsid w:val="00F43FA8"/>
    <w:rsid w:val="00F44765"/>
    <w:rsid w:val="00F46A4C"/>
    <w:rsid w:val="00F47EBC"/>
    <w:rsid w:val="00F5262B"/>
    <w:rsid w:val="00F53F21"/>
    <w:rsid w:val="00F549FE"/>
    <w:rsid w:val="00F551D9"/>
    <w:rsid w:val="00F55D23"/>
    <w:rsid w:val="00F56998"/>
    <w:rsid w:val="00F56A26"/>
    <w:rsid w:val="00F60A9B"/>
    <w:rsid w:val="00F63E67"/>
    <w:rsid w:val="00F64464"/>
    <w:rsid w:val="00F66069"/>
    <w:rsid w:val="00F718E5"/>
    <w:rsid w:val="00F72213"/>
    <w:rsid w:val="00F75630"/>
    <w:rsid w:val="00F76DB1"/>
    <w:rsid w:val="00F76E83"/>
    <w:rsid w:val="00F77532"/>
    <w:rsid w:val="00F77882"/>
    <w:rsid w:val="00F8188E"/>
    <w:rsid w:val="00F81FCE"/>
    <w:rsid w:val="00F83E25"/>
    <w:rsid w:val="00F84946"/>
    <w:rsid w:val="00F850D2"/>
    <w:rsid w:val="00F901BA"/>
    <w:rsid w:val="00F9081B"/>
    <w:rsid w:val="00F93282"/>
    <w:rsid w:val="00F941F9"/>
    <w:rsid w:val="00F9427C"/>
    <w:rsid w:val="00F953A9"/>
    <w:rsid w:val="00F967FA"/>
    <w:rsid w:val="00FA09DC"/>
    <w:rsid w:val="00FA2164"/>
    <w:rsid w:val="00FA2DAC"/>
    <w:rsid w:val="00FA32E4"/>
    <w:rsid w:val="00FA393D"/>
    <w:rsid w:val="00FB0562"/>
    <w:rsid w:val="00FB3ABC"/>
    <w:rsid w:val="00FB40BB"/>
    <w:rsid w:val="00FB4120"/>
    <w:rsid w:val="00FB456E"/>
    <w:rsid w:val="00FB4D4B"/>
    <w:rsid w:val="00FB558B"/>
    <w:rsid w:val="00FB64DA"/>
    <w:rsid w:val="00FB675E"/>
    <w:rsid w:val="00FC1997"/>
    <w:rsid w:val="00FC354B"/>
    <w:rsid w:val="00FC3A8D"/>
    <w:rsid w:val="00FC3FA0"/>
    <w:rsid w:val="00FC499A"/>
    <w:rsid w:val="00FC673C"/>
    <w:rsid w:val="00FC6C26"/>
    <w:rsid w:val="00FD1086"/>
    <w:rsid w:val="00FD277C"/>
    <w:rsid w:val="00FD5521"/>
    <w:rsid w:val="00FD6484"/>
    <w:rsid w:val="00FD6CDA"/>
    <w:rsid w:val="00FD75EC"/>
    <w:rsid w:val="00FE0A1C"/>
    <w:rsid w:val="00FE18F4"/>
    <w:rsid w:val="00FE4A5A"/>
    <w:rsid w:val="00FE574F"/>
    <w:rsid w:val="00FE5B03"/>
    <w:rsid w:val="00FE6A23"/>
    <w:rsid w:val="00FE7399"/>
    <w:rsid w:val="00FE7D5D"/>
    <w:rsid w:val="00FF0D6B"/>
    <w:rsid w:val="00FF2E6C"/>
    <w:rsid w:val="00FF4576"/>
    <w:rsid w:val="00FF543E"/>
    <w:rsid w:val="00FF5E26"/>
    <w:rsid w:val="00FF66B2"/>
    <w:rsid w:val="29A79D23"/>
    <w:rsid w:val="347F64DB"/>
    <w:rsid w:val="3D9CF772"/>
    <w:rsid w:val="55B32DCA"/>
    <w:rsid w:val="5EC4EF7F"/>
    <w:rsid w:val="61FC9041"/>
    <w:rsid w:val="71ED8077"/>
    <w:rsid w:val="7C943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6EA12"/>
  <w15:docId w15:val="{3A5DDD2B-A2E9-4AF7-A0B7-F224F8489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9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69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908"/>
    <w:rPr>
      <w:rFonts w:ascii="Segoe UI" w:hAnsi="Segoe UI" w:cs="Segoe UI"/>
      <w:sz w:val="18"/>
      <w:szCs w:val="18"/>
    </w:rPr>
  </w:style>
  <w:style w:type="character" w:styleId="CommentReference">
    <w:name w:val="annotation reference"/>
    <w:basedOn w:val="DefaultParagraphFont"/>
    <w:uiPriority w:val="99"/>
    <w:semiHidden/>
    <w:unhideWhenUsed/>
    <w:rsid w:val="00982EF5"/>
    <w:rPr>
      <w:sz w:val="16"/>
      <w:szCs w:val="16"/>
    </w:rPr>
  </w:style>
  <w:style w:type="paragraph" w:styleId="CommentText">
    <w:name w:val="annotation text"/>
    <w:basedOn w:val="Normal"/>
    <w:link w:val="CommentTextChar"/>
    <w:uiPriority w:val="99"/>
    <w:unhideWhenUsed/>
    <w:rsid w:val="00982EF5"/>
    <w:pPr>
      <w:spacing w:line="240" w:lineRule="auto"/>
    </w:pPr>
    <w:rPr>
      <w:sz w:val="20"/>
      <w:szCs w:val="20"/>
    </w:rPr>
  </w:style>
  <w:style w:type="character" w:customStyle="1" w:styleId="CommentTextChar">
    <w:name w:val="Comment Text Char"/>
    <w:basedOn w:val="DefaultParagraphFont"/>
    <w:link w:val="CommentText"/>
    <w:uiPriority w:val="99"/>
    <w:rsid w:val="00982EF5"/>
    <w:rPr>
      <w:sz w:val="20"/>
      <w:szCs w:val="20"/>
    </w:rPr>
  </w:style>
  <w:style w:type="paragraph" w:styleId="CommentSubject">
    <w:name w:val="annotation subject"/>
    <w:basedOn w:val="CommentText"/>
    <w:next w:val="CommentText"/>
    <w:link w:val="CommentSubjectChar"/>
    <w:uiPriority w:val="99"/>
    <w:semiHidden/>
    <w:unhideWhenUsed/>
    <w:rsid w:val="00982EF5"/>
    <w:rPr>
      <w:b/>
      <w:bCs/>
    </w:rPr>
  </w:style>
  <w:style w:type="character" w:customStyle="1" w:styleId="CommentSubjectChar">
    <w:name w:val="Comment Subject Char"/>
    <w:basedOn w:val="CommentTextChar"/>
    <w:link w:val="CommentSubject"/>
    <w:uiPriority w:val="99"/>
    <w:semiHidden/>
    <w:rsid w:val="00982EF5"/>
    <w:rPr>
      <w:b/>
      <w:bCs/>
      <w:sz w:val="20"/>
      <w:szCs w:val="20"/>
    </w:rPr>
  </w:style>
  <w:style w:type="character" w:styleId="Hyperlink">
    <w:name w:val="Hyperlink"/>
    <w:basedOn w:val="DefaultParagraphFont"/>
    <w:uiPriority w:val="99"/>
    <w:unhideWhenUsed/>
    <w:rsid w:val="00636BC6"/>
    <w:rPr>
      <w:color w:val="0000FF"/>
      <w:u w:val="single"/>
    </w:rPr>
  </w:style>
  <w:style w:type="table" w:styleId="TableGrid">
    <w:name w:val="Table Grid"/>
    <w:basedOn w:val="TableNormal"/>
    <w:uiPriority w:val="39"/>
    <w:rsid w:val="00C04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C5500"/>
    <w:pPr>
      <w:spacing w:after="0" w:line="240" w:lineRule="auto"/>
    </w:pPr>
  </w:style>
  <w:style w:type="paragraph" w:styleId="Revision">
    <w:name w:val="Revision"/>
    <w:hidden/>
    <w:uiPriority w:val="99"/>
    <w:semiHidden/>
    <w:rsid w:val="003F203D"/>
    <w:pPr>
      <w:spacing w:after="0" w:line="240" w:lineRule="auto"/>
    </w:pPr>
  </w:style>
  <w:style w:type="paragraph" w:styleId="ListParagraph">
    <w:name w:val="List Paragraph"/>
    <w:basedOn w:val="Normal"/>
    <w:uiPriority w:val="34"/>
    <w:qFormat/>
    <w:rsid w:val="000E5FE2"/>
    <w:pPr>
      <w:ind w:left="720"/>
      <w:contextualSpacing/>
    </w:pPr>
  </w:style>
  <w:style w:type="character" w:styleId="Emphasis">
    <w:name w:val="Emphasis"/>
    <w:basedOn w:val="DefaultParagraphFont"/>
    <w:uiPriority w:val="20"/>
    <w:qFormat/>
    <w:rsid w:val="003D56EC"/>
    <w:rPr>
      <w:i/>
      <w:iCs/>
    </w:rPr>
  </w:style>
  <w:style w:type="paragraph" w:styleId="Caption">
    <w:name w:val="caption"/>
    <w:basedOn w:val="Normal"/>
    <w:next w:val="Normal"/>
    <w:uiPriority w:val="35"/>
    <w:unhideWhenUsed/>
    <w:qFormat/>
    <w:rsid w:val="00C36ECF"/>
    <w:pPr>
      <w:spacing w:after="200" w:line="240" w:lineRule="auto"/>
    </w:pPr>
    <w:rPr>
      <w:i/>
      <w:iCs/>
      <w:color w:val="44546A" w:themeColor="text2"/>
      <w:sz w:val="18"/>
      <w:szCs w:val="18"/>
    </w:rPr>
  </w:style>
  <w:style w:type="paragraph" w:styleId="PlainText">
    <w:name w:val="Plain Text"/>
    <w:basedOn w:val="Normal"/>
    <w:link w:val="PlainTextChar"/>
    <w:uiPriority w:val="99"/>
    <w:semiHidden/>
    <w:unhideWhenUsed/>
    <w:rsid w:val="00BF3951"/>
    <w:pPr>
      <w:spacing w:after="0" w:line="240" w:lineRule="auto"/>
    </w:pPr>
    <w:rPr>
      <w:rFonts w:ascii="Calibri" w:eastAsia="Calibri" w:hAnsi="Calibri" w:cs="Times New Roman"/>
      <w:szCs w:val="21"/>
      <w:lang w:eastAsia="en-GB"/>
    </w:rPr>
  </w:style>
  <w:style w:type="character" w:customStyle="1" w:styleId="PlainTextChar">
    <w:name w:val="Plain Text Char"/>
    <w:basedOn w:val="DefaultParagraphFont"/>
    <w:link w:val="PlainText"/>
    <w:uiPriority w:val="99"/>
    <w:semiHidden/>
    <w:rsid w:val="00BF3951"/>
    <w:rPr>
      <w:rFonts w:ascii="Calibri" w:eastAsia="Calibri" w:hAnsi="Calibri" w:cs="Times New Roman"/>
      <w:szCs w:val="21"/>
      <w:lang w:eastAsia="en-GB"/>
    </w:rPr>
  </w:style>
  <w:style w:type="character" w:styleId="UnresolvedMention">
    <w:name w:val="Unresolved Mention"/>
    <w:basedOn w:val="DefaultParagraphFont"/>
    <w:uiPriority w:val="99"/>
    <w:semiHidden/>
    <w:unhideWhenUsed/>
    <w:rsid w:val="00470CC4"/>
    <w:rPr>
      <w:color w:val="605E5C"/>
      <w:shd w:val="clear" w:color="auto" w:fill="E1DFDD"/>
    </w:rPr>
  </w:style>
  <w:style w:type="character" w:styleId="FollowedHyperlink">
    <w:name w:val="FollowedHyperlink"/>
    <w:basedOn w:val="DefaultParagraphFont"/>
    <w:uiPriority w:val="99"/>
    <w:semiHidden/>
    <w:unhideWhenUsed/>
    <w:rsid w:val="00956C96"/>
    <w:rPr>
      <w:color w:val="954F72" w:themeColor="followedHyperlink"/>
      <w:u w:val="single"/>
    </w:rPr>
  </w:style>
  <w:style w:type="character" w:customStyle="1" w:styleId="normaltextrun">
    <w:name w:val="normaltextrun"/>
    <w:basedOn w:val="DefaultParagraphFont"/>
    <w:rsid w:val="00CB6204"/>
  </w:style>
  <w:style w:type="paragraph" w:styleId="ListBullet">
    <w:name w:val="List Bullet"/>
    <w:basedOn w:val="Normal"/>
    <w:uiPriority w:val="99"/>
    <w:unhideWhenUsed/>
    <w:rsid w:val="00CE366F"/>
    <w:pPr>
      <w:numPr>
        <w:numId w:val="4"/>
      </w:numPr>
      <w:contextualSpacing/>
    </w:pPr>
  </w:style>
  <w:style w:type="character" w:customStyle="1" w:styleId="contentpasted0">
    <w:name w:val="contentpasted0"/>
    <w:basedOn w:val="DefaultParagraphFont"/>
    <w:rsid w:val="00CB0D08"/>
  </w:style>
  <w:style w:type="character" w:styleId="LineNumber">
    <w:name w:val="line number"/>
    <w:basedOn w:val="DefaultParagraphFont"/>
    <w:uiPriority w:val="99"/>
    <w:semiHidden/>
    <w:unhideWhenUsed/>
    <w:rsid w:val="00313F96"/>
  </w:style>
  <w:style w:type="paragraph" w:styleId="Header">
    <w:name w:val="header"/>
    <w:basedOn w:val="Normal"/>
    <w:link w:val="HeaderChar"/>
    <w:uiPriority w:val="99"/>
    <w:unhideWhenUsed/>
    <w:rsid w:val="007723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2349"/>
  </w:style>
  <w:style w:type="paragraph" w:styleId="Footer">
    <w:name w:val="footer"/>
    <w:basedOn w:val="Normal"/>
    <w:link w:val="FooterChar"/>
    <w:uiPriority w:val="99"/>
    <w:unhideWhenUsed/>
    <w:rsid w:val="007723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2349"/>
  </w:style>
  <w:style w:type="character" w:customStyle="1" w:styleId="cf01">
    <w:name w:val="cf01"/>
    <w:basedOn w:val="DefaultParagraphFont"/>
    <w:rsid w:val="00520EA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16655">
      <w:bodyDiv w:val="1"/>
      <w:marLeft w:val="0"/>
      <w:marRight w:val="0"/>
      <w:marTop w:val="0"/>
      <w:marBottom w:val="0"/>
      <w:divBdr>
        <w:top w:val="none" w:sz="0" w:space="0" w:color="auto"/>
        <w:left w:val="none" w:sz="0" w:space="0" w:color="auto"/>
        <w:bottom w:val="none" w:sz="0" w:space="0" w:color="auto"/>
        <w:right w:val="none" w:sz="0" w:space="0" w:color="auto"/>
      </w:divBdr>
    </w:div>
    <w:div w:id="337463817">
      <w:bodyDiv w:val="1"/>
      <w:marLeft w:val="0"/>
      <w:marRight w:val="0"/>
      <w:marTop w:val="0"/>
      <w:marBottom w:val="0"/>
      <w:divBdr>
        <w:top w:val="none" w:sz="0" w:space="0" w:color="auto"/>
        <w:left w:val="none" w:sz="0" w:space="0" w:color="auto"/>
        <w:bottom w:val="none" w:sz="0" w:space="0" w:color="auto"/>
        <w:right w:val="none" w:sz="0" w:space="0" w:color="auto"/>
      </w:divBdr>
    </w:div>
    <w:div w:id="421339104">
      <w:bodyDiv w:val="1"/>
      <w:marLeft w:val="0"/>
      <w:marRight w:val="0"/>
      <w:marTop w:val="0"/>
      <w:marBottom w:val="0"/>
      <w:divBdr>
        <w:top w:val="none" w:sz="0" w:space="0" w:color="auto"/>
        <w:left w:val="none" w:sz="0" w:space="0" w:color="auto"/>
        <w:bottom w:val="none" w:sz="0" w:space="0" w:color="auto"/>
        <w:right w:val="none" w:sz="0" w:space="0" w:color="auto"/>
      </w:divBdr>
    </w:div>
    <w:div w:id="465315525">
      <w:bodyDiv w:val="1"/>
      <w:marLeft w:val="0"/>
      <w:marRight w:val="0"/>
      <w:marTop w:val="0"/>
      <w:marBottom w:val="0"/>
      <w:divBdr>
        <w:top w:val="none" w:sz="0" w:space="0" w:color="auto"/>
        <w:left w:val="none" w:sz="0" w:space="0" w:color="auto"/>
        <w:bottom w:val="none" w:sz="0" w:space="0" w:color="auto"/>
        <w:right w:val="none" w:sz="0" w:space="0" w:color="auto"/>
      </w:divBdr>
    </w:div>
    <w:div w:id="535045818">
      <w:bodyDiv w:val="1"/>
      <w:marLeft w:val="0"/>
      <w:marRight w:val="0"/>
      <w:marTop w:val="0"/>
      <w:marBottom w:val="0"/>
      <w:divBdr>
        <w:top w:val="none" w:sz="0" w:space="0" w:color="auto"/>
        <w:left w:val="none" w:sz="0" w:space="0" w:color="auto"/>
        <w:bottom w:val="none" w:sz="0" w:space="0" w:color="auto"/>
        <w:right w:val="none" w:sz="0" w:space="0" w:color="auto"/>
      </w:divBdr>
    </w:div>
    <w:div w:id="597717297">
      <w:bodyDiv w:val="1"/>
      <w:marLeft w:val="0"/>
      <w:marRight w:val="0"/>
      <w:marTop w:val="0"/>
      <w:marBottom w:val="0"/>
      <w:divBdr>
        <w:top w:val="none" w:sz="0" w:space="0" w:color="auto"/>
        <w:left w:val="none" w:sz="0" w:space="0" w:color="auto"/>
        <w:bottom w:val="none" w:sz="0" w:space="0" w:color="auto"/>
        <w:right w:val="none" w:sz="0" w:space="0" w:color="auto"/>
      </w:divBdr>
    </w:div>
    <w:div w:id="856233329">
      <w:bodyDiv w:val="1"/>
      <w:marLeft w:val="0"/>
      <w:marRight w:val="0"/>
      <w:marTop w:val="0"/>
      <w:marBottom w:val="0"/>
      <w:divBdr>
        <w:top w:val="none" w:sz="0" w:space="0" w:color="auto"/>
        <w:left w:val="none" w:sz="0" w:space="0" w:color="auto"/>
        <w:bottom w:val="none" w:sz="0" w:space="0" w:color="auto"/>
        <w:right w:val="none" w:sz="0" w:space="0" w:color="auto"/>
      </w:divBdr>
    </w:div>
    <w:div w:id="1149632994">
      <w:bodyDiv w:val="1"/>
      <w:marLeft w:val="0"/>
      <w:marRight w:val="0"/>
      <w:marTop w:val="0"/>
      <w:marBottom w:val="0"/>
      <w:divBdr>
        <w:top w:val="none" w:sz="0" w:space="0" w:color="auto"/>
        <w:left w:val="none" w:sz="0" w:space="0" w:color="auto"/>
        <w:bottom w:val="none" w:sz="0" w:space="0" w:color="auto"/>
        <w:right w:val="none" w:sz="0" w:space="0" w:color="auto"/>
      </w:divBdr>
    </w:div>
    <w:div w:id="1314990329">
      <w:bodyDiv w:val="1"/>
      <w:marLeft w:val="0"/>
      <w:marRight w:val="0"/>
      <w:marTop w:val="0"/>
      <w:marBottom w:val="0"/>
      <w:divBdr>
        <w:top w:val="none" w:sz="0" w:space="0" w:color="auto"/>
        <w:left w:val="none" w:sz="0" w:space="0" w:color="auto"/>
        <w:bottom w:val="none" w:sz="0" w:space="0" w:color="auto"/>
        <w:right w:val="none" w:sz="0" w:space="0" w:color="auto"/>
      </w:divBdr>
    </w:div>
    <w:div w:id="1594164525">
      <w:bodyDiv w:val="1"/>
      <w:marLeft w:val="0"/>
      <w:marRight w:val="0"/>
      <w:marTop w:val="0"/>
      <w:marBottom w:val="0"/>
      <w:divBdr>
        <w:top w:val="none" w:sz="0" w:space="0" w:color="auto"/>
        <w:left w:val="none" w:sz="0" w:space="0" w:color="auto"/>
        <w:bottom w:val="none" w:sz="0" w:space="0" w:color="auto"/>
        <w:right w:val="none" w:sz="0" w:space="0" w:color="auto"/>
      </w:divBdr>
    </w:div>
    <w:div w:id="1626501278">
      <w:bodyDiv w:val="1"/>
      <w:marLeft w:val="0"/>
      <w:marRight w:val="0"/>
      <w:marTop w:val="0"/>
      <w:marBottom w:val="0"/>
      <w:divBdr>
        <w:top w:val="none" w:sz="0" w:space="0" w:color="auto"/>
        <w:left w:val="none" w:sz="0" w:space="0" w:color="auto"/>
        <w:bottom w:val="none" w:sz="0" w:space="0" w:color="auto"/>
        <w:right w:val="none" w:sz="0" w:space="0" w:color="auto"/>
      </w:divBdr>
    </w:div>
    <w:div w:id="1704859991">
      <w:bodyDiv w:val="1"/>
      <w:marLeft w:val="0"/>
      <w:marRight w:val="0"/>
      <w:marTop w:val="0"/>
      <w:marBottom w:val="0"/>
      <w:divBdr>
        <w:top w:val="none" w:sz="0" w:space="0" w:color="auto"/>
        <w:left w:val="none" w:sz="0" w:space="0" w:color="auto"/>
        <w:bottom w:val="none" w:sz="0" w:space="0" w:color="auto"/>
        <w:right w:val="none" w:sz="0" w:space="0" w:color="auto"/>
      </w:divBdr>
    </w:div>
    <w:div w:id="1777021442">
      <w:bodyDiv w:val="1"/>
      <w:marLeft w:val="0"/>
      <w:marRight w:val="0"/>
      <w:marTop w:val="0"/>
      <w:marBottom w:val="0"/>
      <w:divBdr>
        <w:top w:val="none" w:sz="0" w:space="0" w:color="auto"/>
        <w:left w:val="none" w:sz="0" w:space="0" w:color="auto"/>
        <w:bottom w:val="none" w:sz="0" w:space="0" w:color="auto"/>
        <w:right w:val="none" w:sz="0" w:space="0" w:color="auto"/>
      </w:divBdr>
    </w:div>
    <w:div w:id="1937320887">
      <w:bodyDiv w:val="1"/>
      <w:marLeft w:val="0"/>
      <w:marRight w:val="0"/>
      <w:marTop w:val="0"/>
      <w:marBottom w:val="0"/>
      <w:divBdr>
        <w:top w:val="none" w:sz="0" w:space="0" w:color="auto"/>
        <w:left w:val="none" w:sz="0" w:space="0" w:color="auto"/>
        <w:bottom w:val="none" w:sz="0" w:space="0" w:color="auto"/>
        <w:right w:val="none" w:sz="0" w:space="0" w:color="auto"/>
      </w:divBdr>
    </w:div>
    <w:div w:id="2144804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hyperlink" Target="about:blank" TargetMode="Externa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about:blan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oi.org/10.1016/j.jnn.2024.07.02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19617DBADF9043BB6F47D265FEB4F0" ma:contentTypeVersion="16" ma:contentTypeDescription="Create a new document." ma:contentTypeScope="" ma:versionID="cfb522f0a28a9efda8e234a02b761b12">
  <xsd:schema xmlns:xsd="http://www.w3.org/2001/XMLSchema" xmlns:xs="http://www.w3.org/2001/XMLSchema" xmlns:p="http://schemas.microsoft.com/office/2006/metadata/properties" xmlns:ns1="http://schemas.microsoft.com/sharepoint/v3" xmlns:ns3="242b7157-2156-406c-be89-942fe4f1a58b" xmlns:ns4="a73e4782-9767-4c0e-8df2-c9cbe9dc85d4" targetNamespace="http://schemas.microsoft.com/office/2006/metadata/properties" ma:root="true" ma:fieldsID="1b7db3dde4d98d8adafb2cfb813bbe9c" ns1:_="" ns3:_="" ns4:_="">
    <xsd:import namespace="http://schemas.microsoft.com/sharepoint/v3"/>
    <xsd:import namespace="242b7157-2156-406c-be89-942fe4f1a58b"/>
    <xsd:import namespace="a73e4782-9767-4c0e-8df2-c9cbe9dc85d4"/>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2b7157-2156-406c-be89-942fe4f1a5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e4782-9767-4c0e-8df2-c9cbe9dc85d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9516C9-3788-4C91-B83F-95D0C8B7B0DD}">
  <ds:schemaRefs>
    <ds:schemaRef ds:uri="http://schemas.openxmlformats.org/officeDocument/2006/bibliography"/>
  </ds:schemaRefs>
</ds:datastoreItem>
</file>

<file path=customXml/itemProps2.xml><?xml version="1.0" encoding="utf-8"?>
<ds:datastoreItem xmlns:ds="http://schemas.openxmlformats.org/officeDocument/2006/customXml" ds:itemID="{31BA6EAB-D769-4778-A5B9-D56E5ED24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2b7157-2156-406c-be89-942fe4f1a58b"/>
    <ds:schemaRef ds:uri="a73e4782-9767-4c0e-8df2-c9cbe9dc8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DFF059-60AF-4FE9-ABF7-1AB838B4C13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8BEE029-CB42-4F73-8217-5CF7731986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5206</Words>
  <Characters>29677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Hall</dc:creator>
  <cp:keywords/>
  <dc:description/>
  <cp:lastModifiedBy>Vicky Payne</cp:lastModifiedBy>
  <cp:revision>16</cp:revision>
  <dcterms:created xsi:type="dcterms:W3CDTF">2025-03-28T11:04:00Z</dcterms:created>
  <dcterms:modified xsi:type="dcterms:W3CDTF">2025-04-01T08:36:00Z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0x0101001519617DBADF9043BB6F47D265FEB4F0</vt:lpwstr>
  </property>
</Properties>
</file>