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08BA5" w14:textId="5ABD760D" w:rsidR="009B3AEA" w:rsidRPr="00BC1325" w:rsidRDefault="00BC1325" w:rsidP="00E906B2">
      <w:pPr>
        <w:spacing w:after="0" w:line="480" w:lineRule="auto"/>
        <w:jc w:val="center"/>
        <w:rPr>
          <w:rFonts w:ascii="Calibri" w:eastAsia="Times New Roman" w:hAnsi="Calibri" w:cs="Calibri"/>
          <w:b/>
          <w:bCs/>
          <w:kern w:val="0"/>
          <w:sz w:val="28"/>
          <w:szCs w:val="28"/>
          <w14:ligatures w14:val="none"/>
        </w:rPr>
      </w:pPr>
      <w:r w:rsidRPr="00BC1325">
        <w:rPr>
          <w:rFonts w:ascii="Calibri" w:eastAsia="Times New Roman" w:hAnsi="Calibri" w:cs="Calibri"/>
          <w:b/>
          <w:bCs/>
          <w:kern w:val="0"/>
          <w:sz w:val="28"/>
          <w:szCs w:val="28"/>
          <w14:ligatures w14:val="none"/>
        </w:rPr>
        <w:t>Definition of response in randomized controlled trials of medication</w:t>
      </w:r>
      <w:r w:rsidR="006B4C50">
        <w:rPr>
          <w:rFonts w:ascii="Calibri" w:eastAsia="Times New Roman" w:hAnsi="Calibri" w:cs="Calibri"/>
          <w:b/>
          <w:bCs/>
          <w:kern w:val="0"/>
          <w:sz w:val="28"/>
          <w:szCs w:val="28"/>
          <w14:ligatures w14:val="none"/>
        </w:rPr>
        <w:t>s</w:t>
      </w:r>
      <w:r w:rsidRPr="00BC1325">
        <w:rPr>
          <w:rFonts w:ascii="Calibri" w:eastAsia="Times New Roman" w:hAnsi="Calibri" w:cs="Calibri"/>
          <w:b/>
          <w:bCs/>
          <w:kern w:val="0"/>
          <w:sz w:val="28"/>
          <w:szCs w:val="28"/>
          <w14:ligatures w14:val="none"/>
        </w:rPr>
        <w:t xml:space="preserve"> for ADHD across the lifespan: A systematic review</w:t>
      </w:r>
    </w:p>
    <w:p w14:paraId="669134F7" w14:textId="77777777" w:rsidR="009B3AEA" w:rsidRDefault="009B3AEA" w:rsidP="00E906B2">
      <w:pPr>
        <w:spacing w:line="480" w:lineRule="auto"/>
        <w:rPr>
          <w:rFonts w:ascii="Calibri" w:hAnsi="Calibri" w:cs="Calibri"/>
          <w:b/>
          <w:bCs/>
          <w:sz w:val="22"/>
          <w:szCs w:val="22"/>
          <w:lang w:val="en-US"/>
        </w:rPr>
      </w:pPr>
    </w:p>
    <w:p w14:paraId="2B5DF51C" w14:textId="1FAAB301" w:rsidR="00BA69FB" w:rsidRPr="00676DED" w:rsidRDefault="00D74E01" w:rsidP="00E906B2">
      <w:pPr>
        <w:spacing w:line="480" w:lineRule="auto"/>
        <w:jc w:val="center"/>
        <w:rPr>
          <w:vertAlign w:val="superscript"/>
        </w:rPr>
      </w:pPr>
      <w:r>
        <w:rPr>
          <w:rFonts w:ascii="Calibri" w:hAnsi="Calibri" w:cs="Calibri"/>
          <w:lang w:val="en-US"/>
        </w:rPr>
        <w:t>Sulagna Roy, MSc</w:t>
      </w:r>
      <w:r>
        <w:rPr>
          <w:rFonts w:ascii="Calibri" w:hAnsi="Calibri" w:cs="Calibri"/>
          <w:vertAlign w:val="superscript"/>
          <w:lang w:val="en-US"/>
        </w:rPr>
        <w:t>1-2*</w:t>
      </w:r>
      <w:r>
        <w:rPr>
          <w:rFonts w:ascii="Calibri" w:hAnsi="Calibri" w:cs="Calibri"/>
          <w:lang w:val="en-US"/>
        </w:rPr>
        <w:t xml:space="preserve">, </w:t>
      </w:r>
      <w:r w:rsidR="00BA69FB">
        <w:t>Giuseppe Colacicco</w:t>
      </w:r>
      <w:r w:rsidR="008A6B59">
        <w:rPr>
          <w:vertAlign w:val="superscript"/>
        </w:rPr>
        <w:t>3</w:t>
      </w:r>
      <w:r w:rsidR="00BA69FB">
        <w:t>, Giorgia Frigeri</w:t>
      </w:r>
      <w:r w:rsidR="008A6B59">
        <w:rPr>
          <w:vertAlign w:val="superscript"/>
        </w:rPr>
        <w:t>3</w:t>
      </w:r>
      <w:r w:rsidR="00BA69FB">
        <w:t>, Fabio Tarantino</w:t>
      </w:r>
      <w:r w:rsidR="008A6B59">
        <w:rPr>
          <w:vertAlign w:val="superscript"/>
        </w:rPr>
        <w:t>3</w:t>
      </w:r>
      <w:r w:rsidR="00BA69FB">
        <w:t>, Emilia Matera</w:t>
      </w:r>
      <w:r w:rsidR="008A6B59">
        <w:rPr>
          <w:vertAlign w:val="superscript"/>
        </w:rPr>
        <w:t>4</w:t>
      </w:r>
      <w:r w:rsidR="00BA69FB">
        <w:t>, Maria Giuseppina Petruzzelli</w:t>
      </w:r>
      <w:r w:rsidR="008A6B59">
        <w:rPr>
          <w:vertAlign w:val="superscript"/>
        </w:rPr>
        <w:t>3</w:t>
      </w:r>
      <w:r w:rsidR="00BA69FB">
        <w:t>, Samuele Cortese, MD, PhD</w:t>
      </w:r>
      <w:r w:rsidR="00676DED">
        <w:rPr>
          <w:vertAlign w:val="superscript"/>
        </w:rPr>
        <w:t xml:space="preserve">1-2, </w:t>
      </w:r>
      <w:r w:rsidR="004831AC">
        <w:rPr>
          <w:vertAlign w:val="superscript"/>
        </w:rPr>
        <w:t>4</w:t>
      </w:r>
      <w:r w:rsidR="00676DED">
        <w:rPr>
          <w:vertAlign w:val="superscript"/>
        </w:rPr>
        <w:t>-</w:t>
      </w:r>
      <w:r w:rsidR="004831AC">
        <w:rPr>
          <w:vertAlign w:val="superscript"/>
        </w:rPr>
        <w:t>7</w:t>
      </w:r>
    </w:p>
    <w:p w14:paraId="038C0B65" w14:textId="12199FD9" w:rsidR="00D74E01" w:rsidRPr="00D70E81" w:rsidRDefault="00BA69FB" w:rsidP="00E906B2">
      <w:pPr>
        <w:spacing w:line="480" w:lineRule="auto"/>
        <w:rPr>
          <w:rFonts w:ascii="Calibri" w:hAnsi="Calibri" w:cs="Calibri"/>
          <w:lang w:val="en-US"/>
        </w:rPr>
      </w:pPr>
      <w:r>
        <w:t> </w:t>
      </w:r>
      <w:r w:rsidR="00D70E81">
        <w:rPr>
          <w:b/>
          <w:bCs/>
        </w:rPr>
        <w:t xml:space="preserve">Running title: </w:t>
      </w:r>
      <w:r w:rsidR="00D70E81">
        <w:t>ADHD pharmacological treatment resposne definition in RCTs</w:t>
      </w:r>
    </w:p>
    <w:p w14:paraId="0240046C" w14:textId="77777777" w:rsidR="00BA69FB" w:rsidRPr="00177551" w:rsidRDefault="00BA69FB" w:rsidP="00E906B2">
      <w:pPr>
        <w:pStyle w:val="CommentText"/>
        <w:spacing w:after="0" w:line="480" w:lineRule="auto"/>
        <w:ind w:right="-618"/>
        <w:rPr>
          <w:rFonts w:ascii="Arial" w:hAnsi="Arial" w:cs="Arial"/>
          <w:color w:val="000000" w:themeColor="text1"/>
          <w:lang w:val="en-US"/>
        </w:rPr>
      </w:pPr>
      <w:r w:rsidRPr="00177551">
        <w:rPr>
          <w:rFonts w:ascii="Arial" w:hAnsi="Arial" w:cs="Arial"/>
          <w:color w:val="000000" w:themeColor="text1"/>
          <w:vertAlign w:val="superscript"/>
          <w:lang w:val="en-US"/>
        </w:rPr>
        <w:t>1</w:t>
      </w:r>
      <w:r w:rsidRPr="00177551">
        <w:rPr>
          <w:rFonts w:ascii="Arial" w:hAnsi="Arial" w:cs="Arial"/>
          <w:color w:val="000000" w:themeColor="text1"/>
          <w:lang w:val="en-US"/>
        </w:rPr>
        <w:t xml:space="preserve"> School of Psychology, University of Southampton, Southampton, United Kingdom</w:t>
      </w:r>
    </w:p>
    <w:p w14:paraId="6CF65F79" w14:textId="237E414A" w:rsidR="00BA69FB" w:rsidRDefault="00BA69FB" w:rsidP="00E906B2">
      <w:pPr>
        <w:pStyle w:val="CommentText"/>
        <w:spacing w:after="0" w:line="480" w:lineRule="auto"/>
        <w:ind w:right="-618"/>
        <w:rPr>
          <w:rFonts w:ascii="Arial" w:hAnsi="Arial" w:cs="Arial"/>
          <w:color w:val="000000" w:themeColor="text1"/>
          <w:lang w:val="en-US"/>
        </w:rPr>
      </w:pPr>
      <w:r w:rsidRPr="00177551">
        <w:rPr>
          <w:rFonts w:ascii="Arial" w:hAnsi="Arial" w:cs="Arial"/>
          <w:color w:val="000000" w:themeColor="text1"/>
          <w:vertAlign w:val="superscript"/>
          <w:lang w:val="en-US"/>
        </w:rPr>
        <w:t>2</w:t>
      </w:r>
      <w:r>
        <w:rPr>
          <w:rFonts w:ascii="Arial" w:hAnsi="Arial" w:cs="Arial"/>
          <w:color w:val="000000" w:themeColor="text1"/>
          <w:vertAlign w:val="superscript"/>
          <w:lang w:val="en-US"/>
        </w:rPr>
        <w:t xml:space="preserve"> </w:t>
      </w:r>
      <w:r w:rsidRPr="00177551">
        <w:rPr>
          <w:rFonts w:ascii="Arial" w:hAnsi="Arial" w:cs="Arial"/>
          <w:color w:val="000000" w:themeColor="text1"/>
          <w:lang w:val="en-US"/>
        </w:rPr>
        <w:t>Centre for Innovation in Mental Health, University of Southampton, Southampton, United Kingdom</w:t>
      </w:r>
    </w:p>
    <w:p w14:paraId="20F218E7" w14:textId="56AFB218" w:rsidR="00100F4A" w:rsidRPr="00100F4A" w:rsidRDefault="00676DED" w:rsidP="00E906B2">
      <w:pPr>
        <w:widowControl w:val="0"/>
        <w:tabs>
          <w:tab w:val="left" w:pos="220"/>
          <w:tab w:val="left" w:pos="720"/>
        </w:tabs>
        <w:autoSpaceDE w:val="0"/>
        <w:autoSpaceDN w:val="0"/>
        <w:adjustRightInd w:val="0"/>
        <w:spacing w:after="0" w:line="480" w:lineRule="auto"/>
        <w:ind w:right="-618"/>
        <w:rPr>
          <w:rFonts w:ascii="Arial" w:hAnsi="Arial" w:cs="Arial"/>
          <w:color w:val="000000" w:themeColor="text1"/>
          <w:sz w:val="20"/>
          <w:szCs w:val="20"/>
          <w:lang w:val="en-US"/>
        </w:rPr>
      </w:pPr>
      <w:r>
        <w:rPr>
          <w:rFonts w:ascii="Arial" w:hAnsi="Arial" w:cs="Arial"/>
          <w:color w:val="000000" w:themeColor="text1"/>
          <w:sz w:val="20"/>
          <w:szCs w:val="20"/>
          <w:vertAlign w:val="superscript"/>
          <w:lang w:val="en-US"/>
        </w:rPr>
        <w:t>3</w:t>
      </w:r>
      <w:r w:rsidR="00100F4A">
        <w:rPr>
          <w:rFonts w:ascii="Arial" w:hAnsi="Arial" w:cs="Arial"/>
          <w:color w:val="000000" w:themeColor="text1"/>
          <w:sz w:val="20"/>
          <w:szCs w:val="20"/>
          <w:lang w:val="en-US"/>
        </w:rPr>
        <w:t xml:space="preserve"> </w:t>
      </w:r>
      <w:r w:rsidR="00100F4A" w:rsidRPr="00100F4A">
        <w:rPr>
          <w:rFonts w:ascii="Arial" w:hAnsi="Arial" w:cs="Arial"/>
          <w:color w:val="000000" w:themeColor="text1"/>
          <w:sz w:val="20"/>
          <w:szCs w:val="20"/>
        </w:rPr>
        <w:t>DIBRAIN - Department of Biomedicine Translational and Neuroscience, University of Bari "Aldo Moro", Bari, Italy</w:t>
      </w:r>
    </w:p>
    <w:p w14:paraId="2A504FC6" w14:textId="7BA91624" w:rsidR="00676DED" w:rsidRPr="00CB7C5F" w:rsidRDefault="00100F4A" w:rsidP="00E906B2">
      <w:pPr>
        <w:widowControl w:val="0"/>
        <w:tabs>
          <w:tab w:val="left" w:pos="220"/>
          <w:tab w:val="left" w:pos="720"/>
        </w:tabs>
        <w:autoSpaceDE w:val="0"/>
        <w:autoSpaceDN w:val="0"/>
        <w:adjustRightInd w:val="0"/>
        <w:spacing w:after="0" w:line="480" w:lineRule="auto"/>
        <w:ind w:right="-618"/>
        <w:rPr>
          <w:rFonts w:ascii="Arial" w:hAnsi="Arial" w:cs="Arial"/>
          <w:color w:val="000000" w:themeColor="text1"/>
          <w:sz w:val="20"/>
          <w:szCs w:val="20"/>
        </w:rPr>
      </w:pPr>
      <w:r>
        <w:rPr>
          <w:rFonts w:ascii="Arial" w:hAnsi="Arial" w:cs="Arial"/>
          <w:color w:val="000000" w:themeColor="text1"/>
          <w:sz w:val="20"/>
          <w:szCs w:val="20"/>
          <w:vertAlign w:val="superscript"/>
          <w:lang w:val="en-US"/>
        </w:rPr>
        <w:t xml:space="preserve">4 </w:t>
      </w:r>
      <w:r w:rsidR="00676DED">
        <w:rPr>
          <w:rFonts w:ascii="Arial" w:hAnsi="Arial" w:cs="Arial"/>
          <w:color w:val="000000" w:themeColor="text1"/>
          <w:sz w:val="20"/>
          <w:szCs w:val="20"/>
          <w:lang w:val="en-US"/>
        </w:rPr>
        <w:t>DiMePRe-J-Department of Precision and Regenerative Medicine-Jonic Area, University of Bari “Aldo Moro”, Bari, Italy</w:t>
      </w:r>
    </w:p>
    <w:p w14:paraId="04382219" w14:textId="7C79AEC4" w:rsidR="00676DED" w:rsidRDefault="0028011B" w:rsidP="00E906B2">
      <w:pPr>
        <w:widowControl w:val="0"/>
        <w:tabs>
          <w:tab w:val="left" w:pos="220"/>
          <w:tab w:val="left" w:pos="720"/>
        </w:tabs>
        <w:autoSpaceDE w:val="0"/>
        <w:autoSpaceDN w:val="0"/>
        <w:adjustRightInd w:val="0"/>
        <w:spacing w:after="0" w:line="480" w:lineRule="auto"/>
        <w:ind w:right="-618"/>
        <w:rPr>
          <w:rFonts w:ascii="Arial" w:hAnsi="Arial" w:cs="Arial"/>
          <w:color w:val="000000" w:themeColor="text1"/>
          <w:sz w:val="20"/>
          <w:szCs w:val="20"/>
          <w:lang w:val="en-US"/>
        </w:rPr>
      </w:pPr>
      <w:r>
        <w:rPr>
          <w:rFonts w:ascii="Arial" w:hAnsi="Arial" w:cs="Arial"/>
          <w:color w:val="000000" w:themeColor="text1"/>
          <w:position w:val="6"/>
          <w:sz w:val="20"/>
          <w:szCs w:val="20"/>
          <w:vertAlign w:val="superscript"/>
          <w:lang w:val="en-US"/>
        </w:rPr>
        <w:t>5</w:t>
      </w:r>
      <w:r w:rsidR="00676DED">
        <w:rPr>
          <w:rFonts w:ascii="Arial" w:hAnsi="Arial" w:cs="Arial"/>
          <w:color w:val="000000" w:themeColor="text1"/>
          <w:position w:val="6"/>
          <w:sz w:val="20"/>
          <w:szCs w:val="20"/>
          <w:vertAlign w:val="superscript"/>
          <w:lang w:val="en-US"/>
        </w:rPr>
        <w:t xml:space="preserve"> </w:t>
      </w:r>
      <w:r w:rsidR="00ED6F03" w:rsidRPr="00ED6F03">
        <w:rPr>
          <w:rFonts w:ascii="Arial" w:hAnsi="Arial" w:cs="Arial"/>
          <w:color w:val="000000" w:themeColor="text1"/>
          <w:sz w:val="20"/>
          <w:szCs w:val="20"/>
        </w:rPr>
        <w:t>Hampshire and Isle of Wight Healthcare NHS Foundation Trust</w:t>
      </w:r>
      <w:r w:rsidR="00676DED" w:rsidRPr="00177551">
        <w:rPr>
          <w:rFonts w:ascii="Arial" w:hAnsi="Arial" w:cs="Arial"/>
          <w:color w:val="000000" w:themeColor="text1"/>
          <w:sz w:val="20"/>
          <w:szCs w:val="20"/>
          <w:lang w:val="en-US"/>
        </w:rPr>
        <w:t>, Southampton, U</w:t>
      </w:r>
      <w:r w:rsidR="00676DED">
        <w:rPr>
          <w:rFonts w:ascii="Arial" w:hAnsi="Arial" w:cs="Arial"/>
          <w:color w:val="000000" w:themeColor="text1"/>
          <w:sz w:val="20"/>
          <w:szCs w:val="20"/>
          <w:lang w:val="en-US"/>
        </w:rPr>
        <w:t>nited Kingdom</w:t>
      </w:r>
      <w:r w:rsidR="00676DED" w:rsidRPr="00177551">
        <w:rPr>
          <w:rFonts w:ascii="Arial" w:hAnsi="Arial" w:cs="Arial"/>
          <w:color w:val="000000" w:themeColor="text1"/>
          <w:sz w:val="20"/>
          <w:szCs w:val="20"/>
          <w:lang w:val="en-US"/>
        </w:rPr>
        <w:t xml:space="preserve">. </w:t>
      </w:r>
    </w:p>
    <w:p w14:paraId="7880C091" w14:textId="7AC644CE" w:rsidR="00676DED" w:rsidRPr="00177551" w:rsidRDefault="0028011B" w:rsidP="00E906B2">
      <w:pPr>
        <w:widowControl w:val="0"/>
        <w:autoSpaceDE w:val="0"/>
        <w:autoSpaceDN w:val="0"/>
        <w:adjustRightInd w:val="0"/>
        <w:spacing w:after="0" w:line="480" w:lineRule="auto"/>
        <w:ind w:right="-618"/>
        <w:contextualSpacing/>
        <w:rPr>
          <w:rFonts w:ascii="Arial" w:hAnsi="Arial" w:cs="Arial"/>
          <w:b/>
          <w:color w:val="000000" w:themeColor="text1"/>
          <w:sz w:val="20"/>
          <w:szCs w:val="20"/>
          <w:lang w:val="en-US"/>
        </w:rPr>
      </w:pPr>
      <w:r>
        <w:rPr>
          <w:rFonts w:ascii="Arial" w:hAnsi="Arial" w:cs="Arial"/>
          <w:color w:val="000000" w:themeColor="text1"/>
          <w:position w:val="8"/>
          <w:sz w:val="20"/>
          <w:szCs w:val="20"/>
          <w:vertAlign w:val="superscript"/>
          <w:lang w:val="en-US"/>
        </w:rPr>
        <w:t>6</w:t>
      </w:r>
      <w:r w:rsidR="00676DED">
        <w:rPr>
          <w:rFonts w:ascii="Arial" w:hAnsi="Arial" w:cs="Arial"/>
          <w:color w:val="000000" w:themeColor="text1"/>
          <w:position w:val="8"/>
          <w:sz w:val="20"/>
          <w:szCs w:val="20"/>
          <w:vertAlign w:val="superscript"/>
          <w:lang w:val="en-US"/>
        </w:rPr>
        <w:t xml:space="preserve"> </w:t>
      </w:r>
      <w:r w:rsidR="00676DED" w:rsidRPr="00177551">
        <w:rPr>
          <w:rFonts w:ascii="Arial" w:hAnsi="Arial" w:cs="Arial"/>
          <w:color w:val="000000" w:themeColor="text1"/>
          <w:sz w:val="20"/>
          <w:szCs w:val="20"/>
          <w:lang w:val="en-US"/>
        </w:rPr>
        <w:t>Clinical and Experimental Sciences (CNS and Psychiatry), Faculty of Medicine, University of Southampton, Southampton, U</w:t>
      </w:r>
      <w:r w:rsidR="00676DED">
        <w:rPr>
          <w:rFonts w:ascii="Arial" w:hAnsi="Arial" w:cs="Arial"/>
          <w:color w:val="000000" w:themeColor="text1"/>
          <w:sz w:val="20"/>
          <w:szCs w:val="20"/>
          <w:lang w:val="en-US"/>
        </w:rPr>
        <w:t>nited Kingdom</w:t>
      </w:r>
      <w:r w:rsidR="00676DED" w:rsidRPr="00177551">
        <w:rPr>
          <w:rFonts w:ascii="Arial" w:hAnsi="Arial" w:cs="Arial"/>
          <w:color w:val="000000" w:themeColor="text1"/>
          <w:sz w:val="20"/>
          <w:szCs w:val="20"/>
          <w:lang w:val="en-US"/>
        </w:rPr>
        <w:t xml:space="preserve">. </w:t>
      </w:r>
    </w:p>
    <w:p w14:paraId="7E68704F" w14:textId="008D0613" w:rsidR="00676DED" w:rsidRDefault="0028011B" w:rsidP="00E906B2">
      <w:pPr>
        <w:widowControl w:val="0"/>
        <w:tabs>
          <w:tab w:val="left" w:pos="220"/>
          <w:tab w:val="left" w:pos="720"/>
        </w:tabs>
        <w:autoSpaceDE w:val="0"/>
        <w:autoSpaceDN w:val="0"/>
        <w:adjustRightInd w:val="0"/>
        <w:spacing w:after="0" w:line="480" w:lineRule="auto"/>
        <w:ind w:right="-618"/>
        <w:rPr>
          <w:rFonts w:ascii="Arial" w:hAnsi="Arial" w:cs="Arial"/>
          <w:color w:val="000000" w:themeColor="text1"/>
          <w:sz w:val="20"/>
          <w:szCs w:val="20"/>
          <w:lang w:val="en-US"/>
        </w:rPr>
      </w:pPr>
      <w:r>
        <w:rPr>
          <w:rFonts w:ascii="Arial" w:hAnsi="Arial" w:cs="Arial"/>
          <w:color w:val="000000" w:themeColor="text1"/>
          <w:position w:val="6"/>
          <w:sz w:val="20"/>
          <w:szCs w:val="20"/>
          <w:vertAlign w:val="superscript"/>
          <w:lang w:val="en-US"/>
        </w:rPr>
        <w:t>7</w:t>
      </w:r>
      <w:r w:rsidR="00676DED">
        <w:rPr>
          <w:rFonts w:ascii="Arial" w:hAnsi="Arial" w:cs="Arial"/>
          <w:color w:val="000000" w:themeColor="text1"/>
          <w:position w:val="6"/>
          <w:sz w:val="20"/>
          <w:szCs w:val="20"/>
          <w:vertAlign w:val="superscript"/>
          <w:lang w:val="en-US"/>
        </w:rPr>
        <w:t xml:space="preserve"> </w:t>
      </w:r>
      <w:r w:rsidR="00676DED" w:rsidRPr="00177551">
        <w:rPr>
          <w:rFonts w:ascii="Arial" w:hAnsi="Arial" w:cs="Arial"/>
          <w:color w:val="000000" w:themeColor="text1"/>
          <w:sz w:val="20"/>
          <w:szCs w:val="20"/>
          <w:lang w:val="en-US"/>
        </w:rPr>
        <w:t>Hassenfeld Children’s Hospital at NYU Langone, New York University Child Study Center, New York, NY, USA.</w:t>
      </w:r>
    </w:p>
    <w:p w14:paraId="0ED32554" w14:textId="77777777" w:rsidR="00676DED" w:rsidRDefault="00676DED" w:rsidP="00E906B2">
      <w:pPr>
        <w:pStyle w:val="CommentText"/>
        <w:spacing w:after="0" w:line="480" w:lineRule="auto"/>
        <w:ind w:right="-618"/>
        <w:rPr>
          <w:rFonts w:ascii="Arial" w:hAnsi="Arial" w:cs="Arial"/>
          <w:color w:val="000000" w:themeColor="text1"/>
          <w:lang w:val="en-US"/>
        </w:rPr>
      </w:pPr>
    </w:p>
    <w:p w14:paraId="59443B0C" w14:textId="77777777" w:rsidR="00C528AE" w:rsidRPr="00C528AE" w:rsidRDefault="00C528AE" w:rsidP="00C528AE">
      <w:pPr>
        <w:spacing w:line="480" w:lineRule="auto"/>
        <w:rPr>
          <w:rFonts w:ascii="Calibri" w:hAnsi="Calibri" w:cs="Calibri"/>
          <w:b/>
          <w:bCs/>
          <w:sz w:val="22"/>
          <w:szCs w:val="22"/>
        </w:rPr>
      </w:pPr>
      <w:r w:rsidRPr="00C528AE">
        <w:rPr>
          <w:rFonts w:ascii="Calibri" w:hAnsi="Calibri" w:cs="Calibri"/>
          <w:b/>
          <w:bCs/>
          <w:sz w:val="22"/>
          <w:szCs w:val="22"/>
        </w:rPr>
        <w:t>Corresponding Author</w:t>
      </w:r>
    </w:p>
    <w:p w14:paraId="299A2622" w14:textId="77777777" w:rsidR="00C528AE" w:rsidRPr="00C528AE" w:rsidRDefault="00C528AE" w:rsidP="00C528AE">
      <w:pPr>
        <w:spacing w:line="480" w:lineRule="auto"/>
        <w:rPr>
          <w:rFonts w:ascii="Calibri" w:hAnsi="Calibri" w:cs="Calibri"/>
          <w:sz w:val="22"/>
          <w:szCs w:val="22"/>
        </w:rPr>
      </w:pPr>
      <w:r w:rsidRPr="00C528AE">
        <w:rPr>
          <w:rFonts w:ascii="Calibri" w:hAnsi="Calibri" w:cs="Calibri"/>
          <w:sz w:val="22"/>
          <w:szCs w:val="22"/>
        </w:rPr>
        <w:t>Sulagna Roy, Centre for Innovation in Mental Health (CIMH), Faculty of Environmental and</w:t>
      </w:r>
    </w:p>
    <w:p w14:paraId="19B5B9F9" w14:textId="77777777" w:rsidR="00C528AE" w:rsidRPr="00C528AE" w:rsidRDefault="00C528AE" w:rsidP="00C528AE">
      <w:pPr>
        <w:spacing w:line="480" w:lineRule="auto"/>
        <w:rPr>
          <w:rFonts w:ascii="Calibri" w:hAnsi="Calibri" w:cs="Calibri"/>
          <w:sz w:val="22"/>
          <w:szCs w:val="22"/>
        </w:rPr>
      </w:pPr>
      <w:r w:rsidRPr="00C528AE">
        <w:rPr>
          <w:rFonts w:ascii="Calibri" w:hAnsi="Calibri" w:cs="Calibri"/>
          <w:sz w:val="22"/>
          <w:szCs w:val="22"/>
        </w:rPr>
        <w:t>Life Sciences, University of Southampton, Highfield Campus, Building 44, Southampton,</w:t>
      </w:r>
    </w:p>
    <w:p w14:paraId="6BAC5434" w14:textId="77777777" w:rsidR="00C528AE" w:rsidRPr="00C528AE" w:rsidRDefault="00C528AE" w:rsidP="00C528AE">
      <w:pPr>
        <w:spacing w:line="480" w:lineRule="auto"/>
        <w:rPr>
          <w:rFonts w:ascii="Calibri" w:hAnsi="Calibri" w:cs="Calibri"/>
          <w:sz w:val="22"/>
          <w:szCs w:val="22"/>
        </w:rPr>
      </w:pPr>
      <w:r w:rsidRPr="00C528AE">
        <w:rPr>
          <w:rFonts w:ascii="Calibri" w:hAnsi="Calibri" w:cs="Calibri"/>
          <w:sz w:val="22"/>
          <w:szCs w:val="22"/>
        </w:rPr>
        <w:t>SO17 1BJ, UK</w:t>
      </w:r>
    </w:p>
    <w:p w14:paraId="4D274B6C" w14:textId="09000595" w:rsidR="00C528AE" w:rsidRDefault="00C528AE" w:rsidP="00C528AE">
      <w:pPr>
        <w:spacing w:line="480" w:lineRule="auto"/>
        <w:rPr>
          <w:rFonts w:ascii="Calibri" w:hAnsi="Calibri" w:cs="Calibri"/>
          <w:sz w:val="22"/>
          <w:szCs w:val="22"/>
        </w:rPr>
      </w:pPr>
      <w:r w:rsidRPr="00C528AE">
        <w:rPr>
          <w:rFonts w:ascii="Calibri" w:hAnsi="Calibri" w:cs="Calibri"/>
          <w:sz w:val="22"/>
          <w:szCs w:val="22"/>
        </w:rPr>
        <w:t xml:space="preserve">Email address: </w:t>
      </w:r>
      <w:hyperlink r:id="rId5" w:history="1">
        <w:r w:rsidR="00986F57" w:rsidRPr="00C528AE">
          <w:rPr>
            <w:rStyle w:val="Hyperlink"/>
            <w:rFonts w:ascii="Calibri" w:hAnsi="Calibri" w:cs="Calibri"/>
            <w:sz w:val="22"/>
            <w:szCs w:val="22"/>
          </w:rPr>
          <w:t>S.Roy@soton.ac.uk</w:t>
        </w:r>
      </w:hyperlink>
      <w:r w:rsidR="00986F57">
        <w:rPr>
          <w:rFonts w:ascii="Calibri" w:hAnsi="Calibri" w:cs="Calibri"/>
          <w:sz w:val="22"/>
          <w:szCs w:val="22"/>
        </w:rPr>
        <w:t xml:space="preserve"> </w:t>
      </w:r>
    </w:p>
    <w:p w14:paraId="6F8669CA" w14:textId="658C4926" w:rsidR="00986F57" w:rsidRPr="009B6C4D" w:rsidRDefault="009B6C4D" w:rsidP="009B6C4D">
      <w:pPr>
        <w:spacing w:line="480" w:lineRule="auto"/>
        <w:jc w:val="center"/>
        <w:rPr>
          <w:rFonts w:ascii="Calibri" w:hAnsi="Calibri" w:cs="Calibri"/>
          <w:b/>
          <w:bCs/>
        </w:rPr>
      </w:pPr>
      <w:r w:rsidRPr="009B6C4D">
        <w:rPr>
          <w:rFonts w:ascii="Calibri" w:hAnsi="Calibri" w:cs="Calibri"/>
          <w:b/>
          <w:bCs/>
        </w:rPr>
        <w:lastRenderedPageBreak/>
        <w:t>ABSTRACT</w:t>
      </w:r>
    </w:p>
    <w:p w14:paraId="66797548" w14:textId="4916DFAC" w:rsidR="000A5C8B" w:rsidRPr="006B4C50" w:rsidRDefault="00165CB5" w:rsidP="00FC72DC">
      <w:pPr>
        <w:spacing w:line="480" w:lineRule="auto"/>
        <w:jc w:val="both"/>
        <w:rPr>
          <w:rFonts w:ascii="Calibri" w:hAnsi="Calibri" w:cs="Calibri"/>
          <w:sz w:val="22"/>
          <w:szCs w:val="22"/>
        </w:rPr>
      </w:pPr>
      <w:r>
        <w:rPr>
          <w:rFonts w:ascii="Calibri" w:hAnsi="Calibri" w:cs="Calibri"/>
          <w:b/>
          <w:bCs/>
          <w:sz w:val="22"/>
          <w:szCs w:val="22"/>
        </w:rPr>
        <w:t xml:space="preserve">Objectives: </w:t>
      </w:r>
      <w:r w:rsidR="007E2332">
        <w:rPr>
          <w:rFonts w:ascii="Calibri" w:hAnsi="Calibri" w:cs="Calibri"/>
          <w:sz w:val="22"/>
          <w:szCs w:val="22"/>
        </w:rPr>
        <w:t>Randomized controlled Trials (</w:t>
      </w:r>
      <w:r w:rsidR="007E2332" w:rsidRPr="007E2332">
        <w:rPr>
          <w:rFonts w:ascii="Calibri" w:hAnsi="Calibri" w:cs="Calibri"/>
          <w:sz w:val="22"/>
          <w:szCs w:val="22"/>
        </w:rPr>
        <w:t>RCTs</w:t>
      </w:r>
      <w:r w:rsidR="007E2332">
        <w:rPr>
          <w:rFonts w:ascii="Calibri" w:hAnsi="Calibri" w:cs="Calibri"/>
          <w:sz w:val="22"/>
          <w:szCs w:val="22"/>
        </w:rPr>
        <w:t>)</w:t>
      </w:r>
      <w:r w:rsidR="007E2332" w:rsidRPr="007E2332">
        <w:rPr>
          <w:rFonts w:ascii="Calibri" w:hAnsi="Calibri" w:cs="Calibri"/>
          <w:sz w:val="22"/>
          <w:szCs w:val="22"/>
        </w:rPr>
        <w:t xml:space="preserve"> are the gold standard for evaluating medication efficacy. </w:t>
      </w:r>
      <w:r w:rsidR="006B4C50">
        <w:rPr>
          <w:rFonts w:ascii="Calibri" w:hAnsi="Calibri" w:cs="Calibri"/>
          <w:sz w:val="22"/>
          <w:szCs w:val="22"/>
        </w:rPr>
        <w:t>T</w:t>
      </w:r>
      <w:r w:rsidR="007E2332" w:rsidRPr="007E2332">
        <w:rPr>
          <w:rFonts w:ascii="Calibri" w:hAnsi="Calibri" w:cs="Calibri"/>
          <w:sz w:val="22"/>
          <w:szCs w:val="22"/>
        </w:rPr>
        <w:t xml:space="preserve">he absence of a universal definition </w:t>
      </w:r>
      <w:r w:rsidR="006B4C50">
        <w:rPr>
          <w:rFonts w:ascii="Calibri" w:hAnsi="Calibri" w:cs="Calibri"/>
          <w:sz w:val="22"/>
          <w:szCs w:val="22"/>
        </w:rPr>
        <w:t xml:space="preserve">of </w:t>
      </w:r>
      <w:r w:rsidR="007E2332" w:rsidRPr="007E2332">
        <w:rPr>
          <w:rFonts w:ascii="Calibri" w:hAnsi="Calibri" w:cs="Calibri"/>
          <w:sz w:val="22"/>
          <w:szCs w:val="22"/>
        </w:rPr>
        <w:t>treatment response</w:t>
      </w:r>
      <w:r w:rsidR="006B4C50">
        <w:rPr>
          <w:rFonts w:ascii="Calibri" w:hAnsi="Calibri" w:cs="Calibri"/>
          <w:sz w:val="22"/>
          <w:szCs w:val="22"/>
        </w:rPr>
        <w:t>,</w:t>
      </w:r>
      <w:r w:rsidR="0079374B">
        <w:rPr>
          <w:rFonts w:ascii="Calibri" w:hAnsi="Calibri" w:cs="Calibri"/>
          <w:sz w:val="22"/>
          <w:szCs w:val="22"/>
        </w:rPr>
        <w:t xml:space="preserve"> </w:t>
      </w:r>
      <w:r w:rsidR="007E2332" w:rsidRPr="007E2332">
        <w:rPr>
          <w:rFonts w:ascii="Calibri" w:hAnsi="Calibri" w:cs="Calibri"/>
          <w:sz w:val="22"/>
          <w:szCs w:val="22"/>
        </w:rPr>
        <w:t>based on the degree of symptom improvement measured by standardized rating scale</w:t>
      </w:r>
      <w:r w:rsidR="006B4C50">
        <w:rPr>
          <w:rFonts w:ascii="Calibri" w:hAnsi="Calibri" w:cs="Calibri"/>
          <w:sz w:val="22"/>
          <w:szCs w:val="22"/>
        </w:rPr>
        <w:t>s</w:t>
      </w:r>
      <w:r w:rsidR="00F13677">
        <w:rPr>
          <w:rFonts w:ascii="Calibri" w:hAnsi="Calibri" w:cs="Calibri"/>
          <w:sz w:val="22"/>
          <w:szCs w:val="22"/>
        </w:rPr>
        <w:t xml:space="preserve"> </w:t>
      </w:r>
      <w:r w:rsidR="006B4C50">
        <w:rPr>
          <w:rFonts w:ascii="Calibri" w:hAnsi="Calibri" w:cs="Calibri"/>
          <w:sz w:val="22"/>
          <w:szCs w:val="22"/>
        </w:rPr>
        <w:t>in the field of ADHD</w:t>
      </w:r>
      <w:r w:rsidR="00F13677">
        <w:rPr>
          <w:rFonts w:ascii="Calibri" w:hAnsi="Calibri" w:cs="Calibri"/>
          <w:sz w:val="22"/>
          <w:szCs w:val="22"/>
        </w:rPr>
        <w:t>,</w:t>
      </w:r>
      <w:r w:rsidR="006B4C50">
        <w:rPr>
          <w:rFonts w:ascii="Calibri" w:hAnsi="Calibri" w:cs="Calibri"/>
          <w:sz w:val="22"/>
          <w:szCs w:val="22"/>
        </w:rPr>
        <w:t xml:space="preserve"> </w:t>
      </w:r>
      <w:r w:rsidR="007E2332" w:rsidRPr="007E2332">
        <w:rPr>
          <w:rFonts w:ascii="Calibri" w:hAnsi="Calibri" w:cs="Calibri"/>
          <w:sz w:val="22"/>
          <w:szCs w:val="22"/>
        </w:rPr>
        <w:t xml:space="preserve">makes it difficult to compare treatment outcomes across </w:t>
      </w:r>
      <w:r w:rsidR="006B4C50">
        <w:rPr>
          <w:rFonts w:ascii="Calibri" w:hAnsi="Calibri" w:cs="Calibri"/>
          <w:sz w:val="22"/>
          <w:szCs w:val="22"/>
        </w:rPr>
        <w:t>RCTs</w:t>
      </w:r>
      <w:r w:rsidR="007E2332" w:rsidRPr="007E2332">
        <w:rPr>
          <w:rFonts w:ascii="Calibri" w:hAnsi="Calibri" w:cs="Calibri"/>
          <w:sz w:val="22"/>
          <w:szCs w:val="22"/>
        </w:rPr>
        <w:t>.</w:t>
      </w:r>
      <w:r w:rsidR="006B4C50">
        <w:rPr>
          <w:rFonts w:ascii="Calibri" w:hAnsi="Calibri" w:cs="Calibri"/>
          <w:sz w:val="22"/>
          <w:szCs w:val="22"/>
        </w:rPr>
        <w:t xml:space="preserve"> Here, we aimed to assess to what extent and how </w:t>
      </w:r>
      <w:r w:rsidR="00D50A00">
        <w:rPr>
          <w:rFonts w:ascii="Calibri" w:hAnsi="Calibri" w:cs="Calibri"/>
          <w:sz w:val="22"/>
          <w:szCs w:val="22"/>
        </w:rPr>
        <w:t>“</w:t>
      </w:r>
      <w:r w:rsidR="006B4C50">
        <w:rPr>
          <w:rFonts w:ascii="Calibri" w:hAnsi="Calibri" w:cs="Calibri"/>
          <w:sz w:val="22"/>
          <w:szCs w:val="22"/>
        </w:rPr>
        <w:t>treatment response</w:t>
      </w:r>
      <w:r w:rsidR="00D50A00">
        <w:rPr>
          <w:rFonts w:ascii="Calibri" w:hAnsi="Calibri" w:cs="Calibri"/>
          <w:sz w:val="22"/>
          <w:szCs w:val="22"/>
        </w:rPr>
        <w:t>”</w:t>
      </w:r>
      <w:r w:rsidR="006B4C50">
        <w:rPr>
          <w:rFonts w:ascii="Calibri" w:hAnsi="Calibri" w:cs="Calibri"/>
          <w:sz w:val="22"/>
          <w:szCs w:val="22"/>
        </w:rPr>
        <w:t xml:space="preserve"> is defined across RCTs of ADHD medications. </w:t>
      </w:r>
    </w:p>
    <w:p w14:paraId="7A2BCC6D" w14:textId="51223D70" w:rsidR="00553833" w:rsidRDefault="00C67913" w:rsidP="00FC72DC">
      <w:pPr>
        <w:spacing w:line="480" w:lineRule="auto"/>
        <w:jc w:val="both"/>
        <w:rPr>
          <w:rFonts w:ascii="Calibri" w:hAnsi="Calibri" w:cs="Calibri"/>
          <w:sz w:val="22"/>
          <w:szCs w:val="22"/>
        </w:rPr>
      </w:pPr>
      <w:r>
        <w:rPr>
          <w:rFonts w:ascii="Calibri" w:hAnsi="Calibri" w:cs="Calibri"/>
          <w:b/>
          <w:bCs/>
          <w:sz w:val="22"/>
          <w:szCs w:val="22"/>
        </w:rPr>
        <w:t xml:space="preserve">Methods: </w:t>
      </w:r>
      <w:r w:rsidR="006B4C50" w:rsidRPr="00B26B82">
        <w:rPr>
          <w:rFonts w:ascii="Calibri" w:hAnsi="Calibri" w:cs="Calibri"/>
          <w:sz w:val="22"/>
          <w:szCs w:val="22"/>
        </w:rPr>
        <w:t>We identified eligible RCTs via the</w:t>
      </w:r>
      <w:r w:rsidR="00B26B82">
        <w:rPr>
          <w:rFonts w:ascii="Calibri" w:hAnsi="Calibri" w:cs="Calibri"/>
          <w:b/>
          <w:bCs/>
          <w:sz w:val="22"/>
          <w:szCs w:val="22"/>
        </w:rPr>
        <w:t xml:space="preserve"> </w:t>
      </w:r>
      <w:r w:rsidR="00553833" w:rsidRPr="00553833">
        <w:rPr>
          <w:rFonts w:ascii="Calibri" w:hAnsi="Calibri" w:cs="Calibri"/>
          <w:sz w:val="22"/>
          <w:szCs w:val="22"/>
        </w:rPr>
        <w:t>MED-ADHD database (</w:t>
      </w:r>
      <w:hyperlink r:id="rId6" w:tgtFrame="_new" w:history="1">
        <w:r w:rsidR="00553833" w:rsidRPr="00553833">
          <w:rPr>
            <w:rStyle w:val="Hyperlink"/>
            <w:rFonts w:ascii="Calibri" w:hAnsi="Calibri" w:cs="Calibri"/>
            <w:sz w:val="22"/>
            <w:szCs w:val="22"/>
          </w:rPr>
          <w:t>https://med-adhd.org/</w:t>
        </w:r>
      </w:hyperlink>
      <w:r w:rsidR="00553833" w:rsidRPr="00553833">
        <w:rPr>
          <w:rFonts w:ascii="Calibri" w:hAnsi="Calibri" w:cs="Calibri"/>
          <w:sz w:val="22"/>
          <w:szCs w:val="22"/>
        </w:rPr>
        <w:t xml:space="preserve">), which compiles </w:t>
      </w:r>
      <w:r w:rsidR="006B4C50">
        <w:rPr>
          <w:rFonts w:ascii="Calibri" w:hAnsi="Calibri" w:cs="Calibri"/>
          <w:sz w:val="22"/>
          <w:szCs w:val="22"/>
        </w:rPr>
        <w:t>RCTs</w:t>
      </w:r>
      <w:r w:rsidR="006B4C50" w:rsidRPr="00553833">
        <w:rPr>
          <w:rFonts w:ascii="Calibri" w:hAnsi="Calibri" w:cs="Calibri"/>
          <w:sz w:val="22"/>
          <w:szCs w:val="22"/>
        </w:rPr>
        <w:t xml:space="preserve"> </w:t>
      </w:r>
      <w:r w:rsidR="00553833" w:rsidRPr="00553833">
        <w:rPr>
          <w:rFonts w:ascii="Calibri" w:hAnsi="Calibri" w:cs="Calibri"/>
          <w:sz w:val="22"/>
          <w:szCs w:val="22"/>
        </w:rPr>
        <w:t>evaluating the efficacy and safety of pharmacological treatments for children</w:t>
      </w:r>
      <w:r w:rsidR="000877F9">
        <w:rPr>
          <w:rFonts w:ascii="Calibri" w:hAnsi="Calibri" w:cs="Calibri"/>
          <w:sz w:val="22"/>
          <w:szCs w:val="22"/>
        </w:rPr>
        <w:t>, adolescents</w:t>
      </w:r>
      <w:r w:rsidR="00553833" w:rsidRPr="00553833">
        <w:rPr>
          <w:rFonts w:ascii="Calibri" w:hAnsi="Calibri" w:cs="Calibri"/>
          <w:sz w:val="22"/>
          <w:szCs w:val="22"/>
        </w:rPr>
        <w:t xml:space="preserve"> and adults with ADHD</w:t>
      </w:r>
      <w:r w:rsidR="006B4C50">
        <w:rPr>
          <w:rFonts w:ascii="Calibri" w:hAnsi="Calibri" w:cs="Calibri"/>
          <w:sz w:val="22"/>
          <w:szCs w:val="22"/>
        </w:rPr>
        <w:t xml:space="preserve">, based on </w:t>
      </w:r>
      <w:r w:rsidR="00553833" w:rsidRPr="00553833">
        <w:rPr>
          <w:rFonts w:ascii="Calibri" w:hAnsi="Calibri" w:cs="Calibri"/>
          <w:sz w:val="22"/>
          <w:szCs w:val="22"/>
        </w:rPr>
        <w:t xml:space="preserve"> </w:t>
      </w:r>
      <w:r w:rsidR="006B4C50">
        <w:rPr>
          <w:rFonts w:ascii="Calibri" w:hAnsi="Calibri" w:cs="Calibri"/>
          <w:sz w:val="22"/>
          <w:szCs w:val="22"/>
        </w:rPr>
        <w:t xml:space="preserve">a comprehensive search </w:t>
      </w:r>
      <w:r w:rsidR="00553833" w:rsidRPr="00553833">
        <w:rPr>
          <w:rFonts w:ascii="Calibri" w:hAnsi="Calibri" w:cs="Calibri"/>
          <w:sz w:val="22"/>
          <w:szCs w:val="22"/>
        </w:rPr>
        <w:t xml:space="preserve"> </w:t>
      </w:r>
      <w:r w:rsidR="006B4C50">
        <w:rPr>
          <w:rFonts w:ascii="Calibri" w:hAnsi="Calibri" w:cs="Calibri"/>
          <w:sz w:val="22"/>
          <w:szCs w:val="22"/>
        </w:rPr>
        <w:t xml:space="preserve"> in </w:t>
      </w:r>
      <w:r w:rsidR="00553833" w:rsidRPr="00553833">
        <w:rPr>
          <w:rFonts w:ascii="Calibri" w:hAnsi="Calibri" w:cs="Calibri"/>
          <w:sz w:val="22"/>
          <w:szCs w:val="22"/>
        </w:rPr>
        <w:t xml:space="preserve">multiple electronic databases, including PubMed, BIOSIS Previews, CINAHL, the Cochrane Central Registry of Controlled Trials, EMBASE, </w:t>
      </w:r>
      <w:r w:rsidR="006B4C50">
        <w:rPr>
          <w:rFonts w:ascii="Calibri" w:hAnsi="Calibri" w:cs="Calibri"/>
          <w:sz w:val="22"/>
          <w:szCs w:val="22"/>
        </w:rPr>
        <w:t xml:space="preserve">up to </w:t>
      </w:r>
      <w:r w:rsidR="006B4C50" w:rsidRPr="006B4C50">
        <w:rPr>
          <w:rFonts w:ascii="Calibri" w:eastAsia="Times New Roman" w:hAnsi="Calibri" w:cs="Calibri"/>
          <w:color w:val="000000" w:themeColor="text1"/>
          <w:kern w:val="0"/>
          <w:sz w:val="22"/>
          <w:szCs w:val="22"/>
          <w14:ligatures w14:val="none"/>
        </w:rPr>
        <w:t xml:space="preserve"> </w:t>
      </w:r>
      <w:r w:rsidR="006B4C50">
        <w:rPr>
          <w:rFonts w:ascii="Calibri" w:eastAsia="Times New Roman" w:hAnsi="Calibri" w:cs="Calibri"/>
          <w:color w:val="000000" w:themeColor="text1"/>
          <w:kern w:val="0"/>
          <w:sz w:val="22"/>
          <w:szCs w:val="22"/>
          <w14:ligatures w14:val="none"/>
        </w:rPr>
        <w:t>17 January 2025</w:t>
      </w:r>
      <w:r w:rsidR="00C144BC">
        <w:rPr>
          <w:rFonts w:ascii="Calibri" w:eastAsia="Times New Roman" w:hAnsi="Calibri" w:cs="Calibri"/>
          <w:color w:val="000000" w:themeColor="text1"/>
          <w:kern w:val="0"/>
          <w:sz w:val="22"/>
          <w:szCs w:val="22"/>
          <w14:ligatures w14:val="none"/>
        </w:rPr>
        <w:t xml:space="preserve">, alongside additional unpublished information gathered from manufacturers/study authors. </w:t>
      </w:r>
    </w:p>
    <w:p w14:paraId="11368856" w14:textId="2F7B9CEE" w:rsidR="00CB5035" w:rsidRDefault="00E9377B" w:rsidP="00FC72DC">
      <w:pPr>
        <w:spacing w:line="480" w:lineRule="auto"/>
        <w:jc w:val="both"/>
        <w:rPr>
          <w:rFonts w:ascii="Calibri" w:hAnsi="Calibri" w:cs="Calibri"/>
          <w:sz w:val="22"/>
          <w:szCs w:val="22"/>
        </w:rPr>
      </w:pPr>
      <w:r>
        <w:rPr>
          <w:rFonts w:ascii="Calibri" w:hAnsi="Calibri" w:cs="Calibri"/>
          <w:b/>
          <w:bCs/>
          <w:sz w:val="22"/>
          <w:szCs w:val="22"/>
        </w:rPr>
        <w:t xml:space="preserve">Results: </w:t>
      </w:r>
      <w:r w:rsidR="00BB2C5B" w:rsidRPr="00BB2C5B">
        <w:rPr>
          <w:rFonts w:ascii="Calibri" w:hAnsi="Calibri" w:cs="Calibri"/>
          <w:sz w:val="22"/>
          <w:szCs w:val="22"/>
        </w:rPr>
        <w:t>Out of 16</w:t>
      </w:r>
      <w:r w:rsidR="00B26B82">
        <w:rPr>
          <w:rFonts w:ascii="Calibri" w:hAnsi="Calibri" w:cs="Calibri"/>
          <w:sz w:val="22"/>
          <w:szCs w:val="22"/>
        </w:rPr>
        <w:t xml:space="preserve">7 </w:t>
      </w:r>
      <w:r w:rsidR="00BB2C5B" w:rsidRPr="00BB2C5B">
        <w:rPr>
          <w:rFonts w:ascii="Calibri" w:hAnsi="Calibri" w:cs="Calibri"/>
          <w:sz w:val="22"/>
          <w:szCs w:val="22"/>
        </w:rPr>
        <w:t>RCTs</w:t>
      </w:r>
      <w:r w:rsidR="006B4C50">
        <w:rPr>
          <w:rFonts w:ascii="Calibri" w:hAnsi="Calibri" w:cs="Calibri"/>
          <w:sz w:val="22"/>
          <w:szCs w:val="22"/>
        </w:rPr>
        <w:t xml:space="preserve"> in MED-ADHD</w:t>
      </w:r>
      <w:r w:rsidR="00BB2C5B" w:rsidRPr="00BB2C5B">
        <w:rPr>
          <w:rFonts w:ascii="Calibri" w:hAnsi="Calibri" w:cs="Calibri"/>
          <w:sz w:val="22"/>
          <w:szCs w:val="22"/>
        </w:rPr>
        <w:t>, 88 defined treatment response based on reductions in ADHD core symptom severity using rating scale scores.</w:t>
      </w:r>
      <w:r w:rsidR="00BB2C5B">
        <w:rPr>
          <w:rFonts w:ascii="Calibri" w:hAnsi="Calibri" w:cs="Calibri"/>
          <w:sz w:val="22"/>
          <w:szCs w:val="22"/>
        </w:rPr>
        <w:t xml:space="preserve"> </w:t>
      </w:r>
      <w:r w:rsidR="002F3C4B" w:rsidRPr="002F3C4B">
        <w:rPr>
          <w:rFonts w:ascii="Calibri" w:hAnsi="Calibri" w:cs="Calibri"/>
          <w:sz w:val="22"/>
          <w:szCs w:val="22"/>
        </w:rPr>
        <w:t xml:space="preserve">The most frequently used threshold was a ≥30% reduction in ADHD-RS scores, with other </w:t>
      </w:r>
      <w:r w:rsidR="00C144BC">
        <w:rPr>
          <w:rFonts w:ascii="Calibri" w:hAnsi="Calibri" w:cs="Calibri"/>
          <w:sz w:val="22"/>
          <w:szCs w:val="22"/>
        </w:rPr>
        <w:t>RCTs</w:t>
      </w:r>
      <w:r w:rsidR="00C144BC" w:rsidRPr="002F3C4B">
        <w:rPr>
          <w:rFonts w:ascii="Calibri" w:hAnsi="Calibri" w:cs="Calibri"/>
          <w:sz w:val="22"/>
          <w:szCs w:val="22"/>
        </w:rPr>
        <w:t xml:space="preserve"> </w:t>
      </w:r>
      <w:r w:rsidR="002F3C4B" w:rsidRPr="002F3C4B">
        <w:rPr>
          <w:rFonts w:ascii="Calibri" w:hAnsi="Calibri" w:cs="Calibri"/>
          <w:sz w:val="22"/>
          <w:szCs w:val="22"/>
        </w:rPr>
        <w:t xml:space="preserve">using ≥25%, ≥40%, or ≥50%. </w:t>
      </w:r>
      <w:r w:rsidR="00C144BC">
        <w:rPr>
          <w:rFonts w:ascii="Calibri" w:hAnsi="Calibri" w:cs="Calibri"/>
          <w:sz w:val="22"/>
          <w:szCs w:val="22"/>
        </w:rPr>
        <w:t>Additional</w:t>
      </w:r>
      <w:r w:rsidR="003B6831">
        <w:rPr>
          <w:rFonts w:ascii="Calibri" w:hAnsi="Calibri" w:cs="Calibri"/>
          <w:sz w:val="22"/>
          <w:szCs w:val="22"/>
        </w:rPr>
        <w:t>ly</w:t>
      </w:r>
      <w:r w:rsidR="002F3C4B" w:rsidRPr="002F3C4B">
        <w:rPr>
          <w:rFonts w:ascii="Calibri" w:hAnsi="Calibri" w:cs="Calibri"/>
          <w:sz w:val="22"/>
          <w:szCs w:val="22"/>
        </w:rPr>
        <w:t xml:space="preserve"> </w:t>
      </w:r>
      <w:r w:rsidR="00C144BC">
        <w:rPr>
          <w:rFonts w:ascii="Calibri" w:hAnsi="Calibri" w:cs="Calibri"/>
          <w:sz w:val="22"/>
          <w:szCs w:val="22"/>
        </w:rPr>
        <w:t>RCTs</w:t>
      </w:r>
      <w:r w:rsidR="002F3C4B" w:rsidRPr="002F3C4B">
        <w:rPr>
          <w:rFonts w:ascii="Calibri" w:hAnsi="Calibri" w:cs="Calibri"/>
          <w:sz w:val="22"/>
          <w:szCs w:val="22"/>
        </w:rPr>
        <w:t xml:space="preserve"> applied similar cutoff values to alternative scales, including CAARS, SNAP-IV, AISRS, and WRAADS.</w:t>
      </w:r>
      <w:r w:rsidR="00A41B31">
        <w:rPr>
          <w:rFonts w:ascii="Calibri" w:hAnsi="Calibri" w:cs="Calibri"/>
          <w:sz w:val="22"/>
          <w:szCs w:val="22"/>
        </w:rPr>
        <w:t xml:space="preserve"> </w:t>
      </w:r>
      <w:r w:rsidR="00A41B31" w:rsidRPr="00A41B31">
        <w:rPr>
          <w:rFonts w:ascii="Calibri" w:hAnsi="Calibri" w:cs="Calibri"/>
          <w:sz w:val="22"/>
          <w:szCs w:val="22"/>
        </w:rPr>
        <w:t xml:space="preserve">However, </w:t>
      </w:r>
      <w:r w:rsidR="0079374B">
        <w:rPr>
          <w:rFonts w:ascii="Calibri" w:hAnsi="Calibri" w:cs="Calibri"/>
          <w:sz w:val="22"/>
          <w:szCs w:val="22"/>
        </w:rPr>
        <w:t>79</w:t>
      </w:r>
      <w:r w:rsidR="00A41B31" w:rsidRPr="00A41B31">
        <w:rPr>
          <w:rFonts w:ascii="Calibri" w:hAnsi="Calibri" w:cs="Calibri"/>
          <w:sz w:val="22"/>
          <w:szCs w:val="22"/>
        </w:rPr>
        <w:t xml:space="preserve"> studies did not specify any response threshold</w:t>
      </w:r>
    </w:p>
    <w:p w14:paraId="41ACD538" w14:textId="33236305" w:rsidR="002552DA" w:rsidRDefault="002552DA" w:rsidP="00FC72DC">
      <w:pPr>
        <w:spacing w:after="240" w:line="480" w:lineRule="auto"/>
        <w:jc w:val="both"/>
        <w:rPr>
          <w:rFonts w:ascii="Calibri" w:hAnsi="Calibri" w:cs="Calibri"/>
          <w:sz w:val="22"/>
          <w:szCs w:val="22"/>
        </w:rPr>
      </w:pPr>
      <w:r>
        <w:rPr>
          <w:rFonts w:ascii="Calibri" w:hAnsi="Calibri" w:cs="Calibri"/>
          <w:b/>
          <w:bCs/>
          <w:sz w:val="22"/>
          <w:szCs w:val="22"/>
        </w:rPr>
        <w:t xml:space="preserve">Conclusion: </w:t>
      </w:r>
      <w:r w:rsidR="00C144BC">
        <w:rPr>
          <w:rFonts w:ascii="Calibri" w:hAnsi="Calibri" w:cs="Calibri"/>
          <w:sz w:val="22"/>
          <w:szCs w:val="22"/>
        </w:rPr>
        <w:t xml:space="preserve">Our review </w:t>
      </w:r>
      <w:r w:rsidR="006B4C50" w:rsidRPr="00A41B31">
        <w:rPr>
          <w:rFonts w:ascii="Calibri" w:hAnsi="Calibri" w:cs="Calibri"/>
          <w:sz w:val="22"/>
          <w:szCs w:val="22"/>
        </w:rPr>
        <w:t>underscor</w:t>
      </w:r>
      <w:r w:rsidR="00C144BC">
        <w:rPr>
          <w:rFonts w:ascii="Calibri" w:hAnsi="Calibri" w:cs="Calibri"/>
          <w:sz w:val="22"/>
          <w:szCs w:val="22"/>
        </w:rPr>
        <w:t>es</w:t>
      </w:r>
      <w:r w:rsidR="006B4C50" w:rsidRPr="00A41B31">
        <w:rPr>
          <w:rFonts w:ascii="Calibri" w:hAnsi="Calibri" w:cs="Calibri"/>
          <w:sz w:val="22"/>
          <w:szCs w:val="22"/>
        </w:rPr>
        <w:t xml:space="preserve"> </w:t>
      </w:r>
      <w:r w:rsidR="00C144BC">
        <w:rPr>
          <w:rFonts w:ascii="Calibri" w:hAnsi="Calibri" w:cs="Calibri"/>
          <w:sz w:val="22"/>
          <w:szCs w:val="22"/>
        </w:rPr>
        <w:t xml:space="preserve">and quantitively defines </w:t>
      </w:r>
      <w:r w:rsidR="006B4C50" w:rsidRPr="00A41B31">
        <w:rPr>
          <w:rFonts w:ascii="Calibri" w:hAnsi="Calibri" w:cs="Calibri"/>
          <w:sz w:val="22"/>
          <w:szCs w:val="22"/>
        </w:rPr>
        <w:t xml:space="preserve">the inconsistency in </w:t>
      </w:r>
      <w:r w:rsidR="00C144BC">
        <w:rPr>
          <w:rFonts w:ascii="Calibri" w:hAnsi="Calibri" w:cs="Calibri"/>
          <w:sz w:val="22"/>
          <w:szCs w:val="22"/>
        </w:rPr>
        <w:t xml:space="preserve">the definition of treatment response </w:t>
      </w:r>
      <w:r w:rsidR="00AD67EF">
        <w:rPr>
          <w:rFonts w:ascii="Calibri" w:hAnsi="Calibri" w:cs="Calibri"/>
          <w:sz w:val="22"/>
          <w:szCs w:val="22"/>
        </w:rPr>
        <w:t>a</w:t>
      </w:r>
      <w:r w:rsidR="006B4C50" w:rsidRPr="00A41B31">
        <w:rPr>
          <w:rFonts w:ascii="Calibri" w:hAnsi="Calibri" w:cs="Calibri"/>
          <w:sz w:val="22"/>
          <w:szCs w:val="22"/>
        </w:rPr>
        <w:t xml:space="preserve">cross ADHD </w:t>
      </w:r>
      <w:r w:rsidR="00C144BC">
        <w:rPr>
          <w:rFonts w:ascii="Calibri" w:hAnsi="Calibri" w:cs="Calibri"/>
          <w:sz w:val="22"/>
          <w:szCs w:val="22"/>
        </w:rPr>
        <w:t>medication</w:t>
      </w:r>
      <w:r w:rsidR="006B4C50">
        <w:rPr>
          <w:rFonts w:ascii="Calibri" w:hAnsi="Calibri" w:cs="Calibri"/>
          <w:sz w:val="22"/>
          <w:szCs w:val="22"/>
        </w:rPr>
        <w:t xml:space="preserve"> </w:t>
      </w:r>
      <w:r w:rsidR="006B4C50" w:rsidRPr="00A41B31">
        <w:rPr>
          <w:rFonts w:ascii="Calibri" w:hAnsi="Calibri" w:cs="Calibri"/>
          <w:sz w:val="22"/>
          <w:szCs w:val="22"/>
        </w:rPr>
        <w:t>trials</w:t>
      </w:r>
      <w:r w:rsidR="00C144BC">
        <w:rPr>
          <w:rFonts w:ascii="Calibri" w:hAnsi="Calibri" w:cs="Calibri"/>
          <w:sz w:val="22"/>
          <w:szCs w:val="22"/>
        </w:rPr>
        <w:t xml:space="preserve">, </w:t>
      </w:r>
      <w:r w:rsidR="00CE6EB7" w:rsidRPr="00CE6EB7">
        <w:rPr>
          <w:rFonts w:ascii="Calibri" w:hAnsi="Calibri" w:cs="Calibri"/>
          <w:sz w:val="22"/>
          <w:szCs w:val="22"/>
        </w:rPr>
        <w:t>highligh</w:t>
      </w:r>
      <w:r w:rsidR="00C144BC">
        <w:rPr>
          <w:rFonts w:ascii="Calibri" w:hAnsi="Calibri" w:cs="Calibri"/>
          <w:sz w:val="22"/>
          <w:szCs w:val="22"/>
        </w:rPr>
        <w:t>ting</w:t>
      </w:r>
      <w:r w:rsidR="00CE6EB7" w:rsidRPr="00CE6EB7">
        <w:rPr>
          <w:rFonts w:ascii="Calibri" w:hAnsi="Calibri" w:cs="Calibri"/>
          <w:sz w:val="22"/>
          <w:szCs w:val="22"/>
        </w:rPr>
        <w:t xml:space="preserve"> the </w:t>
      </w:r>
      <w:r w:rsidR="00C144BC">
        <w:rPr>
          <w:rFonts w:ascii="Calibri" w:hAnsi="Calibri" w:cs="Calibri"/>
          <w:sz w:val="22"/>
          <w:szCs w:val="22"/>
        </w:rPr>
        <w:t xml:space="preserve">urgent </w:t>
      </w:r>
      <w:r w:rsidR="00CE6EB7" w:rsidRPr="00CE6EB7">
        <w:rPr>
          <w:rFonts w:ascii="Calibri" w:hAnsi="Calibri" w:cs="Calibri"/>
          <w:sz w:val="22"/>
          <w:szCs w:val="22"/>
        </w:rPr>
        <w:t>need for</w:t>
      </w:r>
      <w:r w:rsidR="00C144BC">
        <w:rPr>
          <w:rFonts w:ascii="Calibri" w:hAnsi="Calibri" w:cs="Calibri"/>
          <w:sz w:val="22"/>
          <w:szCs w:val="22"/>
        </w:rPr>
        <w:t xml:space="preserve"> the field of a consensus on </w:t>
      </w:r>
      <w:r w:rsidR="00D50A00">
        <w:rPr>
          <w:rFonts w:ascii="Calibri" w:hAnsi="Calibri" w:cs="Calibri"/>
          <w:sz w:val="22"/>
          <w:szCs w:val="22"/>
        </w:rPr>
        <w:t xml:space="preserve">the use of </w:t>
      </w:r>
      <w:r w:rsidR="00CE6EB7" w:rsidRPr="00CE6EB7">
        <w:rPr>
          <w:rFonts w:ascii="Calibri" w:hAnsi="Calibri" w:cs="Calibri"/>
          <w:sz w:val="22"/>
          <w:szCs w:val="22"/>
        </w:rPr>
        <w:t xml:space="preserve">a standardized definition of </w:t>
      </w:r>
      <w:r w:rsidR="00D50A00">
        <w:rPr>
          <w:rFonts w:ascii="Calibri" w:hAnsi="Calibri" w:cs="Calibri"/>
          <w:sz w:val="22"/>
          <w:szCs w:val="22"/>
        </w:rPr>
        <w:t>“</w:t>
      </w:r>
      <w:r w:rsidR="00CE6EB7" w:rsidRPr="00CE6EB7">
        <w:rPr>
          <w:rFonts w:ascii="Calibri" w:hAnsi="Calibri" w:cs="Calibri"/>
          <w:sz w:val="22"/>
          <w:szCs w:val="22"/>
        </w:rPr>
        <w:t>treatment response</w:t>
      </w:r>
      <w:r w:rsidR="00D50A00">
        <w:rPr>
          <w:rFonts w:ascii="Calibri" w:hAnsi="Calibri" w:cs="Calibri"/>
          <w:sz w:val="22"/>
          <w:szCs w:val="22"/>
        </w:rPr>
        <w:t>”</w:t>
      </w:r>
      <w:r w:rsidR="00CE6EB7" w:rsidRPr="00CE6EB7">
        <w:rPr>
          <w:rFonts w:ascii="Calibri" w:hAnsi="Calibri" w:cs="Calibri"/>
          <w:sz w:val="22"/>
          <w:szCs w:val="22"/>
        </w:rPr>
        <w:t xml:space="preserve"> for each rating scale, based on the percentage reduction in ADHD core symptom severity. </w:t>
      </w:r>
    </w:p>
    <w:p w14:paraId="5F4AA64C" w14:textId="6B07D4D5" w:rsidR="00D50A00" w:rsidRPr="00EA41A9" w:rsidRDefault="00C53243" w:rsidP="00FC72DC">
      <w:pPr>
        <w:spacing w:before="480" w:after="0" w:line="480" w:lineRule="auto"/>
        <w:jc w:val="both"/>
        <w:rPr>
          <w:rFonts w:ascii="Calibri" w:hAnsi="Calibri" w:cs="Calibri"/>
          <w:sz w:val="22"/>
          <w:szCs w:val="22"/>
        </w:rPr>
      </w:pPr>
      <w:r>
        <w:rPr>
          <w:rFonts w:ascii="Calibri" w:hAnsi="Calibri" w:cs="Calibri"/>
          <w:b/>
          <w:bCs/>
          <w:sz w:val="22"/>
          <w:szCs w:val="22"/>
        </w:rPr>
        <w:t xml:space="preserve">Keywords: </w:t>
      </w:r>
      <w:r>
        <w:rPr>
          <w:rFonts w:ascii="Calibri" w:hAnsi="Calibri" w:cs="Calibri"/>
          <w:sz w:val="22"/>
          <w:szCs w:val="22"/>
        </w:rPr>
        <w:t>Attention</w:t>
      </w:r>
      <w:r w:rsidR="00AD35D1">
        <w:rPr>
          <w:rFonts w:ascii="Calibri" w:hAnsi="Calibri" w:cs="Calibri"/>
          <w:sz w:val="22"/>
          <w:szCs w:val="22"/>
        </w:rPr>
        <w:t>-</w:t>
      </w:r>
      <w:r w:rsidR="004B3D6E">
        <w:rPr>
          <w:rFonts w:ascii="Calibri" w:hAnsi="Calibri" w:cs="Calibri"/>
          <w:sz w:val="22"/>
          <w:szCs w:val="22"/>
        </w:rPr>
        <w:t>d</w:t>
      </w:r>
      <w:r>
        <w:rPr>
          <w:rFonts w:ascii="Calibri" w:hAnsi="Calibri" w:cs="Calibri"/>
          <w:sz w:val="22"/>
          <w:szCs w:val="22"/>
        </w:rPr>
        <w:t>eficit</w:t>
      </w:r>
      <w:r w:rsidR="00AD35D1">
        <w:rPr>
          <w:rFonts w:ascii="Calibri" w:hAnsi="Calibri" w:cs="Calibri"/>
          <w:sz w:val="22"/>
          <w:szCs w:val="22"/>
        </w:rPr>
        <w:t>/</w:t>
      </w:r>
      <w:r w:rsidR="004B3D6E">
        <w:rPr>
          <w:rFonts w:ascii="Calibri" w:hAnsi="Calibri" w:cs="Calibri"/>
          <w:sz w:val="22"/>
          <w:szCs w:val="22"/>
        </w:rPr>
        <w:t>h</w:t>
      </w:r>
      <w:r>
        <w:rPr>
          <w:rFonts w:ascii="Calibri" w:hAnsi="Calibri" w:cs="Calibri"/>
          <w:sz w:val="22"/>
          <w:szCs w:val="22"/>
        </w:rPr>
        <w:t xml:space="preserve">yperactivity </w:t>
      </w:r>
      <w:r w:rsidR="004B3D6E">
        <w:rPr>
          <w:rFonts w:ascii="Calibri" w:hAnsi="Calibri" w:cs="Calibri"/>
          <w:sz w:val="22"/>
          <w:szCs w:val="22"/>
        </w:rPr>
        <w:t>d</w:t>
      </w:r>
      <w:r>
        <w:rPr>
          <w:rFonts w:ascii="Calibri" w:hAnsi="Calibri" w:cs="Calibri"/>
          <w:sz w:val="22"/>
          <w:szCs w:val="22"/>
        </w:rPr>
        <w:t>isorder (ADHD)</w:t>
      </w:r>
      <w:r w:rsidR="00AD35D1">
        <w:rPr>
          <w:rFonts w:ascii="Calibri" w:hAnsi="Calibri" w:cs="Calibri"/>
          <w:sz w:val="22"/>
          <w:szCs w:val="22"/>
        </w:rPr>
        <w:t>;</w:t>
      </w:r>
      <w:r>
        <w:rPr>
          <w:rFonts w:ascii="Calibri" w:hAnsi="Calibri" w:cs="Calibri"/>
          <w:sz w:val="22"/>
          <w:szCs w:val="22"/>
        </w:rPr>
        <w:t xml:space="preserve"> </w:t>
      </w:r>
      <w:r w:rsidR="00AD35D1">
        <w:rPr>
          <w:rFonts w:ascii="Calibri" w:hAnsi="Calibri" w:cs="Calibri"/>
          <w:sz w:val="22"/>
          <w:szCs w:val="22"/>
        </w:rPr>
        <w:t>r</w:t>
      </w:r>
      <w:r>
        <w:rPr>
          <w:rFonts w:ascii="Calibri" w:hAnsi="Calibri" w:cs="Calibri"/>
          <w:sz w:val="22"/>
          <w:szCs w:val="22"/>
        </w:rPr>
        <w:t xml:space="preserve">andomized </w:t>
      </w:r>
      <w:r w:rsidR="00AD35D1">
        <w:rPr>
          <w:rFonts w:ascii="Calibri" w:hAnsi="Calibri" w:cs="Calibri"/>
          <w:sz w:val="22"/>
          <w:szCs w:val="22"/>
        </w:rPr>
        <w:t>c</w:t>
      </w:r>
      <w:r>
        <w:rPr>
          <w:rFonts w:ascii="Calibri" w:hAnsi="Calibri" w:cs="Calibri"/>
          <w:sz w:val="22"/>
          <w:szCs w:val="22"/>
        </w:rPr>
        <w:t xml:space="preserve">ontrolled </w:t>
      </w:r>
      <w:r w:rsidR="00AD35D1">
        <w:rPr>
          <w:rFonts w:ascii="Calibri" w:hAnsi="Calibri" w:cs="Calibri"/>
          <w:sz w:val="22"/>
          <w:szCs w:val="22"/>
        </w:rPr>
        <w:t>t</w:t>
      </w:r>
      <w:r>
        <w:rPr>
          <w:rFonts w:ascii="Calibri" w:hAnsi="Calibri" w:cs="Calibri"/>
          <w:sz w:val="22"/>
          <w:szCs w:val="22"/>
        </w:rPr>
        <w:t>rials (RCTs)</w:t>
      </w:r>
      <w:r w:rsidR="00AD35D1">
        <w:rPr>
          <w:rFonts w:ascii="Calibri" w:hAnsi="Calibri" w:cs="Calibri"/>
          <w:sz w:val="22"/>
          <w:szCs w:val="22"/>
        </w:rPr>
        <w:t>;</w:t>
      </w:r>
      <w:r>
        <w:rPr>
          <w:rFonts w:ascii="Calibri" w:hAnsi="Calibri" w:cs="Calibri"/>
          <w:sz w:val="22"/>
          <w:szCs w:val="22"/>
        </w:rPr>
        <w:t xml:space="preserve"> </w:t>
      </w:r>
      <w:r w:rsidR="00AD35D1">
        <w:rPr>
          <w:rFonts w:ascii="Calibri" w:hAnsi="Calibri" w:cs="Calibri"/>
          <w:sz w:val="22"/>
          <w:szCs w:val="22"/>
        </w:rPr>
        <w:t>p</w:t>
      </w:r>
      <w:r>
        <w:rPr>
          <w:rFonts w:ascii="Calibri" w:hAnsi="Calibri" w:cs="Calibri"/>
          <w:sz w:val="22"/>
          <w:szCs w:val="22"/>
        </w:rPr>
        <w:t>harmacological treatment</w:t>
      </w:r>
      <w:r w:rsidR="00AD35D1">
        <w:rPr>
          <w:rFonts w:ascii="Calibri" w:hAnsi="Calibri" w:cs="Calibri"/>
          <w:sz w:val="22"/>
          <w:szCs w:val="22"/>
        </w:rPr>
        <w:t>;</w:t>
      </w:r>
      <w:r>
        <w:rPr>
          <w:rFonts w:ascii="Calibri" w:hAnsi="Calibri" w:cs="Calibri"/>
          <w:sz w:val="22"/>
          <w:szCs w:val="22"/>
        </w:rPr>
        <w:t xml:space="preserve"> </w:t>
      </w:r>
      <w:r w:rsidR="00AD35D1">
        <w:rPr>
          <w:rFonts w:ascii="Calibri" w:hAnsi="Calibri" w:cs="Calibri"/>
          <w:sz w:val="22"/>
          <w:szCs w:val="22"/>
        </w:rPr>
        <w:t>t</w:t>
      </w:r>
      <w:r>
        <w:rPr>
          <w:rFonts w:ascii="Calibri" w:hAnsi="Calibri" w:cs="Calibri"/>
          <w:sz w:val="22"/>
          <w:szCs w:val="22"/>
        </w:rPr>
        <w:t>reatment response</w:t>
      </w:r>
      <w:r w:rsidR="00AD35D1">
        <w:rPr>
          <w:rFonts w:ascii="Calibri" w:hAnsi="Calibri" w:cs="Calibri"/>
          <w:sz w:val="22"/>
          <w:szCs w:val="22"/>
        </w:rPr>
        <w:t>;</w:t>
      </w:r>
      <w:r>
        <w:rPr>
          <w:rFonts w:ascii="Calibri" w:hAnsi="Calibri" w:cs="Calibri"/>
          <w:sz w:val="22"/>
          <w:szCs w:val="22"/>
        </w:rPr>
        <w:t xml:space="preserve"> </w:t>
      </w:r>
      <w:r w:rsidR="00AD35D1">
        <w:rPr>
          <w:rFonts w:ascii="Calibri" w:hAnsi="Calibri" w:cs="Calibri"/>
          <w:sz w:val="22"/>
          <w:szCs w:val="22"/>
        </w:rPr>
        <w:t>s</w:t>
      </w:r>
      <w:r w:rsidR="007A7465">
        <w:rPr>
          <w:rFonts w:ascii="Calibri" w:hAnsi="Calibri" w:cs="Calibri"/>
          <w:sz w:val="22"/>
          <w:szCs w:val="22"/>
        </w:rPr>
        <w:t>tandardized definition</w:t>
      </w:r>
      <w:r w:rsidR="004B3D6E">
        <w:rPr>
          <w:rFonts w:ascii="Calibri" w:hAnsi="Calibri" w:cs="Calibri"/>
          <w:sz w:val="22"/>
          <w:szCs w:val="22"/>
        </w:rPr>
        <w:t>.</w:t>
      </w:r>
    </w:p>
    <w:p w14:paraId="29ECDFA0" w14:textId="53D43ECD" w:rsidR="00833AA6" w:rsidRPr="00135FF8" w:rsidRDefault="009B6C4D" w:rsidP="00F47BB7">
      <w:pPr>
        <w:spacing w:line="480" w:lineRule="auto"/>
        <w:jc w:val="center"/>
        <w:rPr>
          <w:rFonts w:ascii="Calibri" w:hAnsi="Calibri" w:cs="Calibri"/>
          <w:b/>
          <w:bCs/>
          <w:lang w:val="en-US"/>
        </w:rPr>
      </w:pPr>
      <w:r w:rsidRPr="00135FF8">
        <w:rPr>
          <w:rFonts w:ascii="Calibri" w:hAnsi="Calibri" w:cs="Calibri"/>
          <w:b/>
          <w:bCs/>
          <w:lang w:val="en-US"/>
        </w:rPr>
        <w:lastRenderedPageBreak/>
        <w:t>INTRODUCTION</w:t>
      </w:r>
    </w:p>
    <w:p w14:paraId="52CF332A" w14:textId="6949E878" w:rsidR="00E26BAC" w:rsidRPr="00377C6E" w:rsidRDefault="0001455F" w:rsidP="00FC72DC">
      <w:pPr>
        <w:spacing w:line="480" w:lineRule="auto"/>
        <w:jc w:val="both"/>
        <w:rPr>
          <w:rFonts w:ascii="Calibri" w:hAnsi="Calibri" w:cs="Calibri"/>
          <w:sz w:val="22"/>
          <w:szCs w:val="22"/>
        </w:rPr>
      </w:pPr>
      <w:r w:rsidRPr="00377C6E">
        <w:rPr>
          <w:rFonts w:ascii="Calibri" w:hAnsi="Calibri" w:cs="Calibri"/>
          <w:sz w:val="22"/>
          <w:szCs w:val="22"/>
        </w:rPr>
        <w:t xml:space="preserve">Attention-deficit/hyperactivity disorder (ADHD), the most prevalent neurodevelopmental condition, impacts at least 5% of school-aged children globally </w:t>
      </w:r>
      <w:r w:rsidRPr="00377C6E">
        <w:rPr>
          <w:rFonts w:ascii="Calibri" w:hAnsi="Calibri" w:cs="Calibri"/>
          <w:sz w:val="22"/>
          <w:szCs w:val="22"/>
        </w:rPr>
        <w:fldChar w:fldCharType="begin">
          <w:fldData xml:space="preserve">PEVuZE5vdGU+PENpdGU+PEF1dGhvcj5Db3J0ZXNlPC9BdXRob3I+PFllYXI+MjAyMzwvWWVhcj48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</w:fldData>
        </w:fldChar>
      </w:r>
      <w:r w:rsidRPr="00377C6E">
        <w:rPr>
          <w:rFonts w:ascii="Calibri" w:hAnsi="Calibri" w:cs="Calibri"/>
          <w:sz w:val="22"/>
          <w:szCs w:val="22"/>
        </w:rPr>
        <w:instrText xml:space="preserve"> ADDIN EN.CITE </w:instrText>
      </w:r>
      <w:r w:rsidRPr="00377C6E">
        <w:rPr>
          <w:rFonts w:ascii="Calibri" w:hAnsi="Calibri" w:cs="Calibri"/>
          <w:sz w:val="22"/>
          <w:szCs w:val="22"/>
        </w:rPr>
        <w:fldChar w:fldCharType="begin">
          <w:fldData xml:space="preserve">PEVuZE5vdGU+PENpdGU+PEF1dGhvcj5Db3J0ZXNlPC9BdXRob3I+PFllYXI+MjAyMzwvWWVhcj48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</w:fldData>
        </w:fldChar>
      </w:r>
      <w:r w:rsidRPr="00377C6E">
        <w:rPr>
          <w:rFonts w:ascii="Calibri" w:hAnsi="Calibri" w:cs="Calibri"/>
          <w:sz w:val="22"/>
          <w:szCs w:val="22"/>
        </w:rPr>
        <w:instrText xml:space="preserve"> ADDIN EN.CITE.DATA </w:instrText>
      </w:r>
      <w:r w:rsidRPr="00377C6E">
        <w:rPr>
          <w:rFonts w:ascii="Calibri" w:hAnsi="Calibri" w:cs="Calibri"/>
          <w:sz w:val="22"/>
          <w:szCs w:val="22"/>
        </w:rPr>
      </w:r>
      <w:r w:rsidRPr="00377C6E">
        <w:rPr>
          <w:rFonts w:ascii="Calibri" w:hAnsi="Calibri" w:cs="Calibri"/>
          <w:sz w:val="22"/>
          <w:szCs w:val="22"/>
        </w:rPr>
        <w:fldChar w:fldCharType="end"/>
      </w:r>
      <w:r w:rsidRPr="00377C6E">
        <w:rPr>
          <w:rFonts w:ascii="Calibri" w:hAnsi="Calibri" w:cs="Calibri"/>
          <w:sz w:val="22"/>
          <w:szCs w:val="22"/>
        </w:rPr>
      </w:r>
      <w:r w:rsidRPr="00377C6E">
        <w:rPr>
          <w:rFonts w:ascii="Calibri" w:hAnsi="Calibri" w:cs="Calibri"/>
          <w:sz w:val="22"/>
          <w:szCs w:val="22"/>
        </w:rPr>
        <w:fldChar w:fldCharType="separate"/>
      </w:r>
      <w:r w:rsidRPr="00377C6E">
        <w:rPr>
          <w:rFonts w:ascii="Calibri" w:hAnsi="Calibri" w:cs="Calibri"/>
          <w:noProof/>
          <w:sz w:val="22"/>
          <w:szCs w:val="22"/>
        </w:rPr>
        <w:t>(Cortese et al., 2023)</w:t>
      </w:r>
      <w:r w:rsidRPr="00377C6E">
        <w:rPr>
          <w:rFonts w:ascii="Calibri" w:hAnsi="Calibri" w:cs="Calibri"/>
          <w:sz w:val="22"/>
          <w:szCs w:val="22"/>
        </w:rPr>
        <w:fldChar w:fldCharType="end"/>
      </w:r>
      <w:r w:rsidR="000877F9">
        <w:rPr>
          <w:rFonts w:ascii="Calibri" w:hAnsi="Calibri" w:cs="Calibri"/>
          <w:sz w:val="22"/>
          <w:szCs w:val="22"/>
        </w:rPr>
        <w:t xml:space="preserve"> with recent meta-analytic evidence pointing to a prevalence of 8% in children and adolescents </w:t>
      </w:r>
      <w:r w:rsidR="000877F9">
        <w:rPr>
          <w:rFonts w:ascii="Calibri" w:hAnsi="Calibri" w:cs="Calibri"/>
          <w:sz w:val="22"/>
          <w:szCs w:val="22"/>
        </w:rPr>
        <w:fldChar w:fldCharType="begin">
          <w:fldData xml:space="preserve">PEVuZE5vdGU+PENpdGU+PEF1dGhvcj5BeWFubzwvQXV0aG9yPjxZZWFyPjIwMjM8L1llYXI+PFJl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==
</w:fldData>
        </w:fldChar>
      </w:r>
      <w:r w:rsidR="000877F9">
        <w:rPr>
          <w:rFonts w:ascii="Calibri" w:hAnsi="Calibri" w:cs="Calibri"/>
          <w:sz w:val="22"/>
          <w:szCs w:val="22"/>
        </w:rPr>
        <w:instrText xml:space="preserve"> ADDIN EN.CITE </w:instrText>
      </w:r>
      <w:r w:rsidR="000877F9">
        <w:rPr>
          <w:rFonts w:ascii="Calibri" w:hAnsi="Calibri" w:cs="Calibri"/>
          <w:sz w:val="22"/>
          <w:szCs w:val="22"/>
        </w:rPr>
        <w:fldChar w:fldCharType="begin">
          <w:fldData xml:space="preserve">PEVuZE5vdGU+PENpdGU+PEF1dGhvcj5BeWFubzwvQXV0aG9yPjxZZWFyPjIwMjM8L1llYXI+PFJl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==
</w:fldData>
        </w:fldChar>
      </w:r>
      <w:r w:rsidR="000877F9">
        <w:rPr>
          <w:rFonts w:ascii="Calibri" w:hAnsi="Calibri" w:cs="Calibri"/>
          <w:sz w:val="22"/>
          <w:szCs w:val="22"/>
        </w:rPr>
        <w:instrText xml:space="preserve"> ADDIN EN.CITE.DATA </w:instrText>
      </w:r>
      <w:r w:rsidR="000877F9">
        <w:rPr>
          <w:rFonts w:ascii="Calibri" w:hAnsi="Calibri" w:cs="Calibri"/>
          <w:sz w:val="22"/>
          <w:szCs w:val="22"/>
        </w:rPr>
      </w:r>
      <w:r w:rsidR="000877F9">
        <w:rPr>
          <w:rFonts w:ascii="Calibri" w:hAnsi="Calibri" w:cs="Calibri"/>
          <w:sz w:val="22"/>
          <w:szCs w:val="22"/>
        </w:rPr>
        <w:fldChar w:fldCharType="end"/>
      </w:r>
      <w:r w:rsidR="000877F9">
        <w:rPr>
          <w:rFonts w:ascii="Calibri" w:hAnsi="Calibri" w:cs="Calibri"/>
          <w:sz w:val="22"/>
          <w:szCs w:val="22"/>
        </w:rPr>
      </w:r>
      <w:r w:rsidR="000877F9">
        <w:rPr>
          <w:rFonts w:ascii="Calibri" w:hAnsi="Calibri" w:cs="Calibri"/>
          <w:sz w:val="22"/>
          <w:szCs w:val="22"/>
        </w:rPr>
        <w:fldChar w:fldCharType="separate"/>
      </w:r>
      <w:r w:rsidR="000877F9">
        <w:rPr>
          <w:rFonts w:ascii="Calibri" w:hAnsi="Calibri" w:cs="Calibri"/>
          <w:noProof/>
          <w:sz w:val="22"/>
          <w:szCs w:val="22"/>
        </w:rPr>
        <w:t>(Ayano et al., 2023)</w:t>
      </w:r>
      <w:r w:rsidR="000877F9">
        <w:rPr>
          <w:rFonts w:ascii="Calibri" w:hAnsi="Calibri" w:cs="Calibri"/>
          <w:sz w:val="22"/>
          <w:szCs w:val="22"/>
        </w:rPr>
        <w:fldChar w:fldCharType="end"/>
      </w:r>
      <w:r w:rsidRPr="00377C6E">
        <w:rPr>
          <w:rFonts w:ascii="Calibri" w:hAnsi="Calibri" w:cs="Calibri"/>
          <w:sz w:val="22"/>
          <w:szCs w:val="22"/>
        </w:rPr>
        <w:t>. It is marked by developmentally inappropriate levels of inattention and/or hyperactivity-impulsivity that interfere with daily functioning</w:t>
      </w:r>
      <w:r w:rsidR="003D799B">
        <w:rPr>
          <w:rFonts w:ascii="Calibri" w:hAnsi="Calibri" w:cs="Calibri"/>
          <w:sz w:val="22"/>
          <w:szCs w:val="22"/>
        </w:rPr>
        <w:t xml:space="preserve"> </w:t>
      </w:r>
      <w:r w:rsidR="003D799B">
        <w:rPr>
          <w:rFonts w:ascii="Calibri" w:hAnsi="Calibri" w:cs="Calibri"/>
          <w:sz w:val="22"/>
          <w:szCs w:val="22"/>
        </w:rPr>
        <w:fldChar w:fldCharType="begin"/>
      </w:r>
      <w:r w:rsidR="003D799B">
        <w:rPr>
          <w:rFonts w:ascii="Calibri" w:hAnsi="Calibri" w:cs="Calibri"/>
          <w:sz w:val="22"/>
          <w:szCs w:val="22"/>
        </w:rPr>
        <w:instrText xml:space="preserve"> ADDIN EN.CITE &lt;EndNote&gt;&lt;Cite&gt;&lt;Author&gt;American Psychiatric Association&lt;/Author&gt;&lt;Year&gt;2022&lt;/Year&gt;&lt;RecNum&gt;1&lt;/RecNum&gt;&lt;DisplayText&gt;(American Psychiatric Association, 2022)&lt;/DisplayText&gt;&lt;record&gt;&lt;rec-number&gt;1&lt;/rec-number&gt;&lt;foreign-keys&gt;&lt;key app="EN" db-id="t2prxrws7eptfpe0x5s5wedyv9xra5xd5vas" timestamp="1737137199"&gt;1&lt;/key&gt;&lt;/foreign-keys&gt;&lt;ref-type name="Book"&gt;6&lt;/ref-type&gt;&lt;contributors&gt;&lt;authors&gt;&lt;author&gt;American Psychiatric Association,&lt;/author&gt;&lt;/authors&gt;&lt;/contributors&gt;&lt;titles&gt;&lt;title&gt;Diagnostic and Statistical Manual of Mental Disorders: Fifth Edition Text Revision (DSM-V-TR)&lt;/title&gt;&lt;/titles&gt;&lt;pages&gt;xxvii, 886-xxvii, 886&lt;/pages&gt;&lt;dates&gt;&lt;year&gt;2022&lt;/year&gt;&lt;/dates&gt;&lt;pub-location&gt;Washington DC&lt;/pub-location&gt;&lt;publisher&gt;American Psychiatric Publishing, Inc.&lt;/publisher&gt;&lt;urls&gt;&lt;/urls&gt;&lt;electronic-resource-num&gt;https://doi.org/10.1176/appi.books.9780890425787&lt;/electronic-resource-num&gt;&lt;/record&gt;&lt;/Cite&gt;&lt;/EndNote&gt;</w:instrText>
      </w:r>
      <w:r w:rsidR="003D799B">
        <w:rPr>
          <w:rFonts w:ascii="Calibri" w:hAnsi="Calibri" w:cs="Calibri"/>
          <w:sz w:val="22"/>
          <w:szCs w:val="22"/>
        </w:rPr>
        <w:fldChar w:fldCharType="separate"/>
      </w:r>
      <w:r w:rsidR="003D799B">
        <w:rPr>
          <w:rFonts w:ascii="Calibri" w:hAnsi="Calibri" w:cs="Calibri"/>
          <w:noProof/>
          <w:sz w:val="22"/>
          <w:szCs w:val="22"/>
        </w:rPr>
        <w:t>(American Psychiatric Association, 2022)</w:t>
      </w:r>
      <w:r w:rsidR="003D799B">
        <w:rPr>
          <w:rFonts w:ascii="Calibri" w:hAnsi="Calibri" w:cs="Calibri"/>
          <w:sz w:val="22"/>
          <w:szCs w:val="22"/>
        </w:rPr>
        <w:fldChar w:fldCharType="end"/>
      </w:r>
      <w:r w:rsidR="001B177C">
        <w:rPr>
          <w:rFonts w:ascii="Calibri" w:hAnsi="Calibri" w:cs="Calibri"/>
          <w:sz w:val="22"/>
          <w:szCs w:val="22"/>
        </w:rPr>
        <w:t>.</w:t>
      </w:r>
    </w:p>
    <w:p w14:paraId="79057520" w14:textId="15696409" w:rsidR="0001455F" w:rsidRPr="00377C6E" w:rsidRDefault="00900832" w:rsidP="00FC72DC">
      <w:pPr>
        <w:spacing w:line="480" w:lineRule="auto"/>
        <w:jc w:val="both"/>
        <w:rPr>
          <w:rFonts w:ascii="Calibri" w:hAnsi="Calibri" w:cs="Calibri"/>
          <w:sz w:val="22"/>
          <w:szCs w:val="22"/>
        </w:rPr>
      </w:pPr>
      <w:r w:rsidRPr="00377C6E">
        <w:rPr>
          <w:rFonts w:ascii="Calibri" w:hAnsi="Calibri" w:cs="Calibri"/>
          <w:sz w:val="22"/>
          <w:szCs w:val="22"/>
        </w:rPr>
        <w:t>The treatment of ADHD involves both pharmacological and non-pharmacological approaches. Medications approved for managing ADHD include stimulants</w:t>
      </w:r>
      <w:r w:rsidR="00D50A00">
        <w:rPr>
          <w:rFonts w:ascii="Calibri" w:hAnsi="Calibri" w:cs="Calibri"/>
          <w:sz w:val="22"/>
          <w:szCs w:val="22"/>
        </w:rPr>
        <w:t>,</w:t>
      </w:r>
      <w:r w:rsidRPr="00377C6E">
        <w:rPr>
          <w:rFonts w:ascii="Calibri" w:hAnsi="Calibri" w:cs="Calibri"/>
          <w:sz w:val="22"/>
          <w:szCs w:val="22"/>
        </w:rPr>
        <w:t xml:space="preserve"> such as methylphenidate and amphetamines, as well as non-stimulants</w:t>
      </w:r>
      <w:r w:rsidR="00D50A00">
        <w:rPr>
          <w:rFonts w:ascii="Calibri" w:hAnsi="Calibri" w:cs="Calibri"/>
          <w:sz w:val="22"/>
          <w:szCs w:val="22"/>
        </w:rPr>
        <w:t>,</w:t>
      </w:r>
      <w:r w:rsidRPr="00377C6E">
        <w:rPr>
          <w:rFonts w:ascii="Calibri" w:hAnsi="Calibri" w:cs="Calibri"/>
          <w:sz w:val="22"/>
          <w:szCs w:val="22"/>
        </w:rPr>
        <w:t xml:space="preserve"> like atomoxetine, clonidine, guanfacine, and viloxazine </w:t>
      </w:r>
      <w:r w:rsidRPr="00377C6E">
        <w:rPr>
          <w:rFonts w:ascii="Calibri" w:hAnsi="Calibri" w:cs="Calibri"/>
          <w:sz w:val="22"/>
          <w:szCs w:val="22"/>
        </w:rPr>
        <w:fldChar w:fldCharType="begin">
          <w:fldData xml:space="preserve">PEVuZE5vdGU+PENpdGU+PEF1dGhvcj5Db3J0ZXNlPC9BdXRob3I+PFllYXI+MjAyMDwvWWVhcj48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=
</w:fldData>
        </w:fldChar>
      </w:r>
      <w:r w:rsidRPr="00377C6E">
        <w:rPr>
          <w:rFonts w:ascii="Calibri" w:hAnsi="Calibri" w:cs="Calibri"/>
          <w:sz w:val="22"/>
          <w:szCs w:val="22"/>
        </w:rPr>
        <w:instrText xml:space="preserve"> ADDIN EN.CITE </w:instrText>
      </w:r>
      <w:r w:rsidRPr="00377C6E">
        <w:rPr>
          <w:rFonts w:ascii="Calibri" w:hAnsi="Calibri" w:cs="Calibri"/>
          <w:sz w:val="22"/>
          <w:szCs w:val="22"/>
        </w:rPr>
        <w:fldChar w:fldCharType="begin">
          <w:fldData xml:space="preserve">PEVuZE5vdGU+PENpdGU+PEF1dGhvcj5Db3J0ZXNlPC9BdXRob3I+PFllYXI+MjAyMDwvWWVhcj48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=
</w:fldData>
        </w:fldChar>
      </w:r>
      <w:r w:rsidRPr="00377C6E">
        <w:rPr>
          <w:rFonts w:ascii="Calibri" w:hAnsi="Calibri" w:cs="Calibri"/>
          <w:sz w:val="22"/>
          <w:szCs w:val="22"/>
        </w:rPr>
        <w:instrText xml:space="preserve"> ADDIN EN.CITE.DATA </w:instrText>
      </w:r>
      <w:r w:rsidRPr="00377C6E">
        <w:rPr>
          <w:rFonts w:ascii="Calibri" w:hAnsi="Calibri" w:cs="Calibri"/>
          <w:sz w:val="22"/>
          <w:szCs w:val="22"/>
        </w:rPr>
      </w:r>
      <w:r w:rsidRPr="00377C6E">
        <w:rPr>
          <w:rFonts w:ascii="Calibri" w:hAnsi="Calibri" w:cs="Calibri"/>
          <w:sz w:val="22"/>
          <w:szCs w:val="22"/>
        </w:rPr>
        <w:fldChar w:fldCharType="end"/>
      </w:r>
      <w:r w:rsidRPr="00377C6E">
        <w:rPr>
          <w:rFonts w:ascii="Calibri" w:hAnsi="Calibri" w:cs="Calibri"/>
          <w:sz w:val="22"/>
          <w:szCs w:val="22"/>
        </w:rPr>
      </w:r>
      <w:r w:rsidRPr="00377C6E">
        <w:rPr>
          <w:rFonts w:ascii="Calibri" w:hAnsi="Calibri" w:cs="Calibri"/>
          <w:sz w:val="22"/>
          <w:szCs w:val="22"/>
        </w:rPr>
        <w:fldChar w:fldCharType="separate"/>
      </w:r>
      <w:r w:rsidRPr="00377C6E">
        <w:rPr>
          <w:rFonts w:ascii="Calibri" w:hAnsi="Calibri" w:cs="Calibri"/>
          <w:noProof/>
          <w:sz w:val="22"/>
          <w:szCs w:val="22"/>
        </w:rPr>
        <w:t>(Cortese, 2020)</w:t>
      </w:r>
      <w:r w:rsidRPr="00377C6E">
        <w:rPr>
          <w:rFonts w:ascii="Calibri" w:hAnsi="Calibri" w:cs="Calibri"/>
          <w:sz w:val="22"/>
          <w:szCs w:val="22"/>
        </w:rPr>
        <w:fldChar w:fldCharType="end"/>
      </w:r>
      <w:r w:rsidRPr="00377C6E">
        <w:rPr>
          <w:rFonts w:ascii="Calibri" w:hAnsi="Calibri" w:cs="Calibri"/>
          <w:sz w:val="22"/>
          <w:szCs w:val="22"/>
        </w:rPr>
        <w:t>.</w:t>
      </w:r>
    </w:p>
    <w:p w14:paraId="724BFC90" w14:textId="16F70BFC" w:rsidR="00B70273" w:rsidRPr="00141E3C" w:rsidRDefault="00C722F5" w:rsidP="00FC72DC">
      <w:pPr>
        <w:spacing w:line="480" w:lineRule="auto"/>
        <w:jc w:val="both"/>
        <w:rPr>
          <w:rFonts w:ascii="Calibri" w:hAnsi="Calibri" w:cs="Calibri"/>
          <w:color w:val="000000" w:themeColor="text1"/>
          <w:sz w:val="22"/>
          <w:szCs w:val="22"/>
        </w:rPr>
      </w:pPr>
      <w:r w:rsidRPr="00377C6E">
        <w:rPr>
          <w:rFonts w:ascii="Calibri" w:eastAsia="Times New Roman" w:hAnsi="Calibri" w:cs="Calibri"/>
          <w:color w:val="141413"/>
          <w:kern w:val="0"/>
          <w:sz w:val="22"/>
          <w:szCs w:val="22"/>
          <w14:ligatures w14:val="none"/>
        </w:rPr>
        <w:t xml:space="preserve">Randomized controlled trials (RCTs) are widely regarded as the benchmark for assessing the </w:t>
      </w:r>
      <w:r w:rsidR="0099671D" w:rsidRPr="00377C6E">
        <w:rPr>
          <w:rFonts w:ascii="Calibri" w:eastAsia="Times New Roman" w:hAnsi="Calibri" w:cs="Calibri"/>
          <w:color w:val="141413"/>
          <w:kern w:val="0"/>
          <w:sz w:val="22"/>
          <w:szCs w:val="22"/>
          <w14:ligatures w14:val="none"/>
        </w:rPr>
        <w:t>eff</w:t>
      </w:r>
      <w:r w:rsidR="0099671D">
        <w:rPr>
          <w:rFonts w:ascii="Calibri" w:eastAsia="Times New Roman" w:hAnsi="Calibri" w:cs="Calibri"/>
          <w:color w:val="141413"/>
          <w:kern w:val="0"/>
          <w:sz w:val="22"/>
          <w:szCs w:val="22"/>
          <w14:ligatures w14:val="none"/>
        </w:rPr>
        <w:t>icacy</w:t>
      </w:r>
      <w:r w:rsidRPr="00377C6E">
        <w:rPr>
          <w:rFonts w:ascii="Calibri" w:eastAsia="Times New Roman" w:hAnsi="Calibri" w:cs="Calibri"/>
          <w:color w:val="141413"/>
          <w:kern w:val="0"/>
          <w:sz w:val="22"/>
          <w:szCs w:val="22"/>
          <w14:ligatures w14:val="none"/>
        </w:rPr>
        <w:t xml:space="preserve"> and tolerability of a treatment.</w:t>
      </w:r>
      <w:r w:rsidR="000F0AC1" w:rsidRPr="00377C6E">
        <w:rPr>
          <w:rFonts w:ascii="Calibri" w:eastAsia="Times New Roman" w:hAnsi="Calibri" w:cs="Calibri"/>
          <w:color w:val="141413"/>
          <w:kern w:val="0"/>
          <w:sz w:val="22"/>
          <w:szCs w:val="22"/>
          <w14:ligatures w14:val="none"/>
        </w:rPr>
        <w:t xml:space="preserve"> </w:t>
      </w:r>
      <w:r w:rsidR="00141E3C">
        <w:rPr>
          <w:rFonts w:ascii="Calibri" w:eastAsia="Times New Roman" w:hAnsi="Calibri" w:cs="Calibri"/>
          <w:color w:val="141413"/>
          <w:kern w:val="0"/>
          <w:sz w:val="22"/>
          <w:szCs w:val="22"/>
          <w14:ligatures w14:val="none"/>
        </w:rPr>
        <w:t>Nevertheless, RCTs present several limitations</w:t>
      </w:r>
      <w:r w:rsidR="001B11BC">
        <w:rPr>
          <w:rFonts w:ascii="Calibri" w:eastAsia="Times New Roman" w:hAnsi="Calibri" w:cs="Calibri"/>
          <w:color w:val="141413"/>
          <w:kern w:val="0"/>
          <w:sz w:val="22"/>
          <w:szCs w:val="22"/>
          <w14:ligatures w14:val="none"/>
        </w:rPr>
        <w:t xml:space="preserve">, including their often </w:t>
      </w:r>
      <w:r w:rsidR="001B005D" w:rsidRPr="00377C6E">
        <w:rPr>
          <w:rFonts w:ascii="Calibri" w:hAnsi="Calibri" w:cs="Calibri"/>
          <w:color w:val="000000" w:themeColor="text1"/>
          <w:sz w:val="22"/>
          <w:szCs w:val="22"/>
        </w:rPr>
        <w:t>strict inclusion and exclusion criteria</w:t>
      </w:r>
      <w:r w:rsidR="00141E3C">
        <w:rPr>
          <w:rFonts w:ascii="Calibri" w:hAnsi="Calibri" w:cs="Calibri"/>
          <w:color w:val="000000" w:themeColor="text1"/>
          <w:sz w:val="22"/>
          <w:szCs w:val="22"/>
        </w:rPr>
        <w:t>, which</w:t>
      </w:r>
      <w:r w:rsidR="001B005D" w:rsidRPr="00377C6E">
        <w:rPr>
          <w:rFonts w:ascii="Calibri" w:hAnsi="Calibri" w:cs="Calibri"/>
          <w:color w:val="000000" w:themeColor="text1"/>
          <w:sz w:val="22"/>
          <w:szCs w:val="22"/>
        </w:rPr>
        <w:t xml:space="preserve"> may restrict the applicability of the findings to the clinical populations commonly encountered in routine practice</w:t>
      </w:r>
      <w:r w:rsidR="00CA0176" w:rsidRPr="00377C6E">
        <w:rPr>
          <w:rFonts w:ascii="Calibri" w:eastAsia="Times New Roman" w:hAnsi="Calibri" w:cs="Calibri"/>
          <w:color w:val="000000" w:themeColor="text1"/>
          <w:kern w:val="0"/>
          <w:sz w:val="22"/>
          <w:szCs w:val="22"/>
          <w14:ligatures w14:val="none"/>
        </w:rPr>
        <w:t xml:space="preserve"> </w:t>
      </w:r>
      <w:r w:rsidR="00CA0176" w:rsidRPr="00377C6E">
        <w:rPr>
          <w:rFonts w:ascii="Calibri" w:eastAsia="Times New Roman" w:hAnsi="Calibri" w:cs="Calibri"/>
          <w:color w:val="000000" w:themeColor="text1"/>
          <w:kern w:val="0"/>
          <w:sz w:val="22"/>
          <w:szCs w:val="22"/>
          <w14:ligatures w14:val="none"/>
        </w:rPr>
        <w:fldChar w:fldCharType="begin">
          <w:fldData xml:space="preserve">PEVuZE5vdGU+PENpdGU+PEF1dGhvcj5HYXJjaWEtQXJnaWJheTwvQXV0aG9yPjxZZWFyPjIwMjU8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</w:fldData>
        </w:fldChar>
      </w:r>
      <w:r w:rsidR="00CA0176" w:rsidRPr="00377C6E">
        <w:rPr>
          <w:rFonts w:ascii="Calibri" w:eastAsia="Times New Roman" w:hAnsi="Calibri" w:cs="Calibri"/>
          <w:color w:val="000000" w:themeColor="text1"/>
          <w:kern w:val="0"/>
          <w:sz w:val="22"/>
          <w:szCs w:val="22"/>
          <w14:ligatures w14:val="none"/>
        </w:rPr>
        <w:instrText xml:space="preserve"> ADDIN EN.CITE </w:instrText>
      </w:r>
      <w:r w:rsidR="00CA0176" w:rsidRPr="00377C6E">
        <w:rPr>
          <w:rFonts w:ascii="Calibri" w:eastAsia="Times New Roman" w:hAnsi="Calibri" w:cs="Calibri"/>
          <w:color w:val="000000" w:themeColor="text1"/>
          <w:kern w:val="0"/>
          <w:sz w:val="22"/>
          <w:szCs w:val="22"/>
          <w14:ligatures w14:val="none"/>
        </w:rPr>
        <w:fldChar w:fldCharType="begin">
          <w:fldData xml:space="preserve">PEVuZE5vdGU+PENpdGU+PEF1dGhvcj5HYXJjaWEtQXJnaWJheTwvQXV0aG9yPjxZZWFyPjIwMjU8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</w:fldData>
        </w:fldChar>
      </w:r>
      <w:r w:rsidR="00CA0176" w:rsidRPr="00377C6E">
        <w:rPr>
          <w:rFonts w:ascii="Calibri" w:eastAsia="Times New Roman" w:hAnsi="Calibri" w:cs="Calibri"/>
          <w:color w:val="000000" w:themeColor="text1"/>
          <w:kern w:val="0"/>
          <w:sz w:val="22"/>
          <w:szCs w:val="22"/>
          <w14:ligatures w14:val="none"/>
        </w:rPr>
        <w:instrText xml:space="preserve"> ADDIN EN.CITE.DATA </w:instrText>
      </w:r>
      <w:r w:rsidR="00CA0176" w:rsidRPr="00377C6E">
        <w:rPr>
          <w:rFonts w:ascii="Calibri" w:eastAsia="Times New Roman" w:hAnsi="Calibri" w:cs="Calibri"/>
          <w:color w:val="000000" w:themeColor="text1"/>
          <w:kern w:val="0"/>
          <w:sz w:val="22"/>
          <w:szCs w:val="22"/>
          <w14:ligatures w14:val="none"/>
        </w:rPr>
      </w:r>
      <w:r w:rsidR="00CA0176" w:rsidRPr="00377C6E">
        <w:rPr>
          <w:rFonts w:ascii="Calibri" w:eastAsia="Times New Roman" w:hAnsi="Calibri" w:cs="Calibri"/>
          <w:color w:val="000000" w:themeColor="text1"/>
          <w:kern w:val="0"/>
          <w:sz w:val="22"/>
          <w:szCs w:val="22"/>
          <w14:ligatures w14:val="none"/>
        </w:rPr>
        <w:fldChar w:fldCharType="end"/>
      </w:r>
      <w:r w:rsidR="00CA0176" w:rsidRPr="00377C6E">
        <w:rPr>
          <w:rFonts w:ascii="Calibri" w:eastAsia="Times New Roman" w:hAnsi="Calibri" w:cs="Calibri"/>
          <w:color w:val="000000" w:themeColor="text1"/>
          <w:kern w:val="0"/>
          <w:sz w:val="22"/>
          <w:szCs w:val="22"/>
          <w14:ligatures w14:val="none"/>
        </w:rPr>
      </w:r>
      <w:r w:rsidR="00CA0176" w:rsidRPr="00377C6E">
        <w:rPr>
          <w:rFonts w:ascii="Calibri" w:eastAsia="Times New Roman" w:hAnsi="Calibri" w:cs="Calibri"/>
          <w:color w:val="000000" w:themeColor="text1"/>
          <w:kern w:val="0"/>
          <w:sz w:val="22"/>
          <w:szCs w:val="22"/>
          <w14:ligatures w14:val="none"/>
        </w:rPr>
        <w:fldChar w:fldCharType="separate"/>
      </w:r>
      <w:r w:rsidR="00CA0176" w:rsidRPr="00377C6E">
        <w:rPr>
          <w:rFonts w:ascii="Calibri" w:eastAsia="Times New Roman" w:hAnsi="Calibri" w:cs="Calibri"/>
          <w:noProof/>
          <w:color w:val="000000" w:themeColor="text1"/>
          <w:kern w:val="0"/>
          <w:sz w:val="22"/>
          <w:szCs w:val="22"/>
          <w14:ligatures w14:val="none"/>
        </w:rPr>
        <w:t>(Garcia-Argibay et al., 2025)</w:t>
      </w:r>
      <w:r w:rsidR="00CA0176" w:rsidRPr="00377C6E">
        <w:rPr>
          <w:rFonts w:ascii="Calibri" w:eastAsia="Times New Roman" w:hAnsi="Calibri" w:cs="Calibri"/>
          <w:color w:val="000000" w:themeColor="text1"/>
          <w:kern w:val="0"/>
          <w:sz w:val="22"/>
          <w:szCs w:val="22"/>
          <w14:ligatures w14:val="none"/>
        </w:rPr>
        <w:fldChar w:fldCharType="end"/>
      </w:r>
      <w:r w:rsidR="007B6170" w:rsidRPr="00377C6E">
        <w:rPr>
          <w:rFonts w:ascii="Calibri" w:eastAsia="Times New Roman" w:hAnsi="Calibri" w:cs="Calibri"/>
          <w:color w:val="000000" w:themeColor="text1"/>
          <w:kern w:val="0"/>
          <w:sz w:val="22"/>
          <w:szCs w:val="22"/>
          <w14:ligatures w14:val="none"/>
        </w:rPr>
        <w:t>.</w:t>
      </w:r>
      <w:r w:rsidR="002A03AD" w:rsidRPr="00377C6E">
        <w:rPr>
          <w:rFonts w:ascii="Calibri" w:eastAsia="Times New Roman" w:hAnsi="Calibri" w:cs="Calibri"/>
          <w:color w:val="000000" w:themeColor="text1"/>
          <w:kern w:val="0"/>
          <w:sz w:val="22"/>
          <w:szCs w:val="22"/>
          <w14:ligatures w14:val="none"/>
        </w:rPr>
        <w:t xml:space="preserve"> </w:t>
      </w:r>
      <w:r w:rsidR="001D2EF2" w:rsidRPr="00377C6E">
        <w:rPr>
          <w:rFonts w:ascii="Calibri" w:hAnsi="Calibri" w:cs="Calibri"/>
          <w:color w:val="000000" w:themeColor="text1"/>
          <w:sz w:val="22"/>
          <w:szCs w:val="22"/>
        </w:rPr>
        <w:t>In RCTs of ADHD medications, common exclusion criteria include</w:t>
      </w:r>
      <w:r w:rsidR="00720DD6" w:rsidRPr="00377C6E">
        <w:rPr>
          <w:rFonts w:ascii="Calibri" w:hAnsi="Calibri" w:cs="Calibri"/>
          <w:color w:val="000000" w:themeColor="text1"/>
          <w:sz w:val="22"/>
          <w:szCs w:val="22"/>
        </w:rPr>
        <w:t xml:space="preserve"> participants presenting</w:t>
      </w:r>
      <w:r w:rsidR="001D2EF2" w:rsidRPr="00377C6E">
        <w:rPr>
          <w:rFonts w:ascii="Calibri" w:hAnsi="Calibri" w:cs="Calibri"/>
          <w:color w:val="000000" w:themeColor="text1"/>
          <w:sz w:val="22"/>
          <w:szCs w:val="22"/>
        </w:rPr>
        <w:t xml:space="preserve"> psychiatric or neurodevelopmental comorbidities (e.g.,</w:t>
      </w:r>
      <w:r w:rsidR="001E368F">
        <w:rPr>
          <w:rFonts w:ascii="Calibri" w:hAnsi="Calibri" w:cs="Calibri"/>
          <w:color w:val="000000" w:themeColor="text1"/>
          <w:sz w:val="22"/>
          <w:szCs w:val="22"/>
        </w:rPr>
        <w:t xml:space="preserve"> </w:t>
      </w:r>
      <w:r w:rsidR="001D2EF2" w:rsidRPr="00377C6E">
        <w:rPr>
          <w:rFonts w:ascii="Calibri" w:hAnsi="Calibri" w:cs="Calibri"/>
          <w:color w:val="000000" w:themeColor="text1"/>
          <w:sz w:val="22"/>
          <w:szCs w:val="22"/>
        </w:rPr>
        <w:t>autism spectrum disorder,</w:t>
      </w:r>
      <w:r w:rsidR="001E368F">
        <w:rPr>
          <w:rFonts w:ascii="Calibri" w:hAnsi="Calibri" w:cs="Calibri"/>
          <w:color w:val="000000" w:themeColor="text1"/>
          <w:sz w:val="22"/>
          <w:szCs w:val="22"/>
        </w:rPr>
        <w:t xml:space="preserve"> intellectual disability,</w:t>
      </w:r>
      <w:r w:rsidR="001D2EF2" w:rsidRPr="00377C6E">
        <w:rPr>
          <w:rFonts w:ascii="Calibri" w:hAnsi="Calibri" w:cs="Calibri"/>
          <w:color w:val="000000" w:themeColor="text1"/>
          <w:sz w:val="22"/>
          <w:szCs w:val="22"/>
        </w:rPr>
        <w:t xml:space="preserve"> psychosis, or </w:t>
      </w:r>
      <w:r w:rsidR="001E368F">
        <w:rPr>
          <w:rFonts w:ascii="Calibri" w:hAnsi="Calibri" w:cs="Calibri"/>
          <w:color w:val="000000" w:themeColor="text1"/>
          <w:sz w:val="22"/>
          <w:szCs w:val="22"/>
        </w:rPr>
        <w:t>major depressive disorder</w:t>
      </w:r>
      <w:r w:rsidR="001D2EF2" w:rsidRPr="00377C6E">
        <w:rPr>
          <w:rFonts w:ascii="Calibri" w:hAnsi="Calibri" w:cs="Calibri"/>
          <w:color w:val="000000" w:themeColor="text1"/>
          <w:sz w:val="22"/>
          <w:szCs w:val="22"/>
        </w:rPr>
        <w:t>) and medical conditions such as cardiovascular disease</w:t>
      </w:r>
      <w:r w:rsidR="0068310D" w:rsidRPr="00377C6E">
        <w:rPr>
          <w:rFonts w:ascii="Calibri" w:hAnsi="Calibri" w:cs="Calibri"/>
          <w:color w:val="000000" w:themeColor="text1"/>
          <w:sz w:val="22"/>
          <w:szCs w:val="22"/>
        </w:rPr>
        <w:t xml:space="preserve"> </w:t>
      </w:r>
      <w:r w:rsidR="002D3FDF" w:rsidRPr="00377C6E">
        <w:rPr>
          <w:rFonts w:ascii="Calibri" w:eastAsia="Times New Roman" w:hAnsi="Calibri" w:cs="Calibri"/>
          <w:color w:val="000000" w:themeColor="text1"/>
          <w:kern w:val="0"/>
          <w:sz w:val="22"/>
          <w:szCs w:val="22"/>
          <w14:ligatures w14:val="none"/>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sidR="002D3FDF" w:rsidRPr="00377C6E">
        <w:rPr>
          <w:rFonts w:ascii="Calibri" w:eastAsia="Times New Roman" w:hAnsi="Calibri" w:cs="Calibri"/>
          <w:color w:val="000000" w:themeColor="text1"/>
          <w:kern w:val="0"/>
          <w:sz w:val="22"/>
          <w:szCs w:val="22"/>
          <w14:ligatures w14:val="none"/>
        </w:rPr>
        <w:instrText xml:space="preserve"> ADDIN EN.CITE </w:instrText>
      </w:r>
      <w:r w:rsidR="002D3FDF" w:rsidRPr="00377C6E">
        <w:rPr>
          <w:rFonts w:ascii="Calibri" w:eastAsia="Times New Roman" w:hAnsi="Calibri" w:cs="Calibri"/>
          <w:color w:val="000000" w:themeColor="text1"/>
          <w:kern w:val="0"/>
          <w:sz w:val="22"/>
          <w:szCs w:val="22"/>
          <w14:ligatures w14:val="none"/>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sidR="002D3FDF" w:rsidRPr="00377C6E">
        <w:rPr>
          <w:rFonts w:ascii="Calibri" w:eastAsia="Times New Roman" w:hAnsi="Calibri" w:cs="Calibri"/>
          <w:color w:val="000000" w:themeColor="text1"/>
          <w:kern w:val="0"/>
          <w:sz w:val="22"/>
          <w:szCs w:val="22"/>
          <w14:ligatures w14:val="none"/>
        </w:rPr>
        <w:instrText xml:space="preserve"> ADDIN EN.CITE.DATA </w:instrText>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end"/>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separate"/>
      </w:r>
      <w:r w:rsidR="002D3FDF" w:rsidRPr="00377C6E">
        <w:rPr>
          <w:rFonts w:ascii="Calibri" w:eastAsia="Times New Roman" w:hAnsi="Calibri" w:cs="Calibri"/>
          <w:noProof/>
          <w:color w:val="000000" w:themeColor="text1"/>
          <w:kern w:val="0"/>
          <w:sz w:val="22"/>
          <w:szCs w:val="22"/>
          <w14:ligatures w14:val="none"/>
        </w:rPr>
        <w:t>(Cortese et al., 2018)</w:t>
      </w:r>
      <w:r w:rsidR="002D3FDF" w:rsidRPr="00377C6E">
        <w:rPr>
          <w:rFonts w:ascii="Calibri" w:eastAsia="Times New Roman" w:hAnsi="Calibri" w:cs="Calibri"/>
          <w:color w:val="000000" w:themeColor="text1"/>
          <w:kern w:val="0"/>
          <w:sz w:val="22"/>
          <w:szCs w:val="22"/>
          <w14:ligatures w14:val="none"/>
        </w:rPr>
        <w:fldChar w:fldCharType="end"/>
      </w:r>
      <w:r w:rsidR="002D3FDF" w:rsidRPr="00377C6E">
        <w:rPr>
          <w:rFonts w:ascii="Calibri" w:eastAsia="Times New Roman" w:hAnsi="Calibri" w:cs="Calibri"/>
          <w:color w:val="000000" w:themeColor="text1"/>
          <w:kern w:val="0"/>
          <w:sz w:val="22"/>
          <w:szCs w:val="22"/>
          <w14:ligatures w14:val="none"/>
        </w:rPr>
        <w:t>.</w:t>
      </w:r>
      <w:r w:rsidR="002A03AD" w:rsidRPr="00377C6E">
        <w:rPr>
          <w:rFonts w:ascii="Calibri" w:eastAsia="Times New Roman" w:hAnsi="Calibri" w:cs="Calibri"/>
          <w:color w:val="000000" w:themeColor="text1"/>
          <w:kern w:val="0"/>
          <w:sz w:val="22"/>
          <w:szCs w:val="22"/>
          <w14:ligatures w14:val="none"/>
        </w:rPr>
        <w:t xml:space="preserve"> </w:t>
      </w:r>
      <w:r w:rsidR="004A5954" w:rsidRPr="00377C6E">
        <w:rPr>
          <w:rFonts w:ascii="Calibri" w:hAnsi="Calibri" w:cs="Calibri"/>
          <w:sz w:val="22"/>
          <w:szCs w:val="22"/>
        </w:rPr>
        <w:t>These conditions often coexist with ADHD</w:t>
      </w:r>
      <w:r w:rsidR="002D3FDF" w:rsidRPr="00377C6E">
        <w:rPr>
          <w:rFonts w:ascii="Calibri" w:eastAsia="Times New Roman" w:hAnsi="Calibri" w:cs="Calibri"/>
          <w:color w:val="D86DCB" w:themeColor="accent5" w:themeTint="99"/>
          <w:kern w:val="0"/>
          <w:sz w:val="22"/>
          <w:szCs w:val="22"/>
          <w14:ligatures w14:val="none"/>
        </w:rPr>
        <w:t xml:space="preserve"> </w:t>
      </w:r>
      <w:r w:rsidR="002D3FDF" w:rsidRPr="00377C6E">
        <w:rPr>
          <w:rFonts w:ascii="Calibri" w:eastAsia="Times New Roman" w:hAnsi="Calibri" w:cs="Calibri"/>
          <w:color w:val="000000" w:themeColor="text1"/>
          <w:kern w:val="0"/>
          <w:sz w:val="22"/>
          <w:szCs w:val="22"/>
          <w14:ligatures w14:val="none"/>
        </w:rPr>
        <w:fldChar w:fldCharType="begin">
          <w:fldData xml:space="preserve">dGVkIGVkdWNhdGlvbmFsIGFuZCByZXNlYXJjaCBzdXBwb3J0IGZyb20gdGhlIGZvbGxvd2luZyBj
b21wYW5pZXMgaW4gdGhlIGxhc3QgMyB5ZWFyczogSmFuc3Nlbi0gQ2lsYWcsIFNoaXJlLCBPcnl6
b24sIFJvY2hlLCBQc2lvdXMsIGFuZCBSdWJpw7MuIFRoZSByZW1haW5pbmcgYXV0aG9ycyBkZWNs
YXJlIGhhdmluZyBubyBjb25mbGljdCBvZiBpbnRlcmVzdC48L2N1c3RvbTE+PGVsZWN0cm9uaWMt
cmVzb3VyY2UtbnVtPjEwLjEwMTYvai5uZXViaW9yZXYuMjAyMy4xMDUwNzY8L2VsZWN0cm9uaWMt
cmVzb3VyY2UtbnVtPjxyZW1vdGUtZGF0YWJhc2UtcHJvdmlkZXI+TkxNPC9yZW1vdGUtZGF0YWJh
c2UtcHJvdmlkZXI+PGxhbmd1YWdlPmVuZzwvbGFuZ3VhZ2U+PC9yZWNvcmQ+PC9DaXRlPjwvRW5k
Tm90ZT5=
</w:fldData>
        </w:fldChar>
      </w:r>
      <w:r w:rsidR="002D3FDF" w:rsidRPr="00377C6E">
        <w:rPr>
          <w:rFonts w:ascii="Calibri" w:eastAsia="Times New Roman" w:hAnsi="Calibri" w:cs="Calibri"/>
          <w:color w:val="000000" w:themeColor="text1"/>
          <w:kern w:val="0"/>
          <w:sz w:val="22"/>
          <w:szCs w:val="22"/>
          <w14:ligatures w14:val="none"/>
        </w:rPr>
        <w:instrText xml:space="preserve"> ADDIN EN.CITE </w:instrText>
      </w:r>
      <w:r w:rsidR="002D3FDF" w:rsidRPr="00377C6E">
        <w:rPr>
          <w:rFonts w:ascii="Calibri" w:eastAsia="Times New Roman" w:hAnsi="Calibri" w:cs="Calibri"/>
          <w:color w:val="000000" w:themeColor="text1"/>
          <w:kern w:val="0"/>
          <w:sz w:val="22"/>
          <w:szCs w:val="22"/>
          <w14:ligatures w14:val="none"/>
        </w:rPr>
        <w:fldChar w:fldCharType="begin">
          <w:fldData xml:space="preserve">PEVuZE5vdGU+PENpdGU+PEF1dGhvcj5HYXJjaWEtQXJnaWJheTwvQXV0aG9yPjxZZWFyPjIwMjQ8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==
</w:fldData>
        </w:fldChar>
      </w:r>
      <w:r w:rsidR="002D3FDF" w:rsidRPr="00377C6E">
        <w:rPr>
          <w:rFonts w:ascii="Calibri" w:eastAsia="Times New Roman" w:hAnsi="Calibri" w:cs="Calibri"/>
          <w:color w:val="000000" w:themeColor="text1"/>
          <w:kern w:val="0"/>
          <w:sz w:val="22"/>
          <w:szCs w:val="22"/>
          <w14:ligatures w14:val="none"/>
        </w:rPr>
        <w:instrText xml:space="preserve"> ADDIN EN.CITE.DATA </w:instrText>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end"/>
      </w:r>
      <w:r w:rsidR="002D3FDF" w:rsidRPr="00377C6E">
        <w:rPr>
          <w:rFonts w:ascii="Calibri" w:eastAsia="Times New Roman" w:hAnsi="Calibri" w:cs="Calibri"/>
          <w:color w:val="000000" w:themeColor="text1"/>
          <w:kern w:val="0"/>
          <w:sz w:val="22"/>
          <w:szCs w:val="22"/>
          <w14:ligatures w14:val="none"/>
        </w:rPr>
        <w:fldChar w:fldCharType="begin">
          <w:fldData xml:space="preserve">dGVkIGVkdWNhdGlvbmFsIGFuZCByZXNlYXJjaCBzdXBwb3J0IGZyb20gdGhlIGZvbGxvd2luZyBj
b21wYW5pZXMgaW4gdGhlIGxhc3QgMyB5ZWFyczogSmFuc3Nlbi0gQ2lsYWcsIFNoaXJlLCBPcnl6
b24sIFJvY2hlLCBQc2lvdXMsIGFuZCBSdWJpw7MuIFRoZSByZW1haW5pbmcgYXV0aG9ycyBkZWNs
YXJlIGhhdmluZyBubyBjb25mbGljdCBvZiBpbnRlcmVzdC48L2N1c3RvbTE+PGVsZWN0cm9uaWMt
cmVzb3VyY2UtbnVtPjEwLjEwMTYvai5uZXViaW9yZXYuMjAyMy4xMDUwNzY8L2VsZWN0cm9uaWMt
cmVzb3VyY2UtbnVtPjxyZW1vdGUtZGF0YWJhc2UtcHJvdmlkZXI+TkxNPC9yZW1vdGUtZGF0YWJh
c2UtcHJvdmlkZXI+PGxhbmd1YWdlPmVuZzwvbGFuZ3VhZ2U+PC9yZWNvcmQ+PC9DaXRlPjwvRW5k
Tm90ZT5=
</w:fldData>
        </w:fldChar>
      </w:r>
      <w:r w:rsidR="002D3FDF" w:rsidRPr="00377C6E">
        <w:rPr>
          <w:rFonts w:ascii="Calibri" w:eastAsia="Times New Roman" w:hAnsi="Calibri" w:cs="Calibri"/>
          <w:color w:val="000000" w:themeColor="text1"/>
          <w:kern w:val="0"/>
          <w:sz w:val="22"/>
          <w:szCs w:val="22"/>
          <w14:ligatures w14:val="none"/>
        </w:rPr>
        <w:instrText xml:space="preserve"> ADDIN EN.CITE.DATA </w:instrText>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end"/>
      </w:r>
      <w:r w:rsidR="002D3FDF" w:rsidRPr="00377C6E">
        <w:rPr>
          <w:rFonts w:ascii="Calibri" w:eastAsia="Times New Roman" w:hAnsi="Calibri" w:cs="Calibri"/>
          <w:color w:val="000000" w:themeColor="text1"/>
          <w:kern w:val="0"/>
          <w:sz w:val="22"/>
          <w:szCs w:val="22"/>
          <w14:ligatures w14:val="none"/>
        </w:rPr>
      </w:r>
      <w:r w:rsidR="002D3FDF" w:rsidRPr="00377C6E">
        <w:rPr>
          <w:rFonts w:ascii="Calibri" w:eastAsia="Times New Roman" w:hAnsi="Calibri" w:cs="Calibri"/>
          <w:color w:val="000000" w:themeColor="text1"/>
          <w:kern w:val="0"/>
          <w:sz w:val="22"/>
          <w:szCs w:val="22"/>
          <w14:ligatures w14:val="none"/>
        </w:rPr>
        <w:fldChar w:fldCharType="separate"/>
      </w:r>
      <w:r w:rsidR="002D3FDF" w:rsidRPr="00377C6E">
        <w:rPr>
          <w:rFonts w:ascii="Calibri" w:eastAsia="Times New Roman" w:hAnsi="Calibri" w:cs="Calibri"/>
          <w:noProof/>
          <w:color w:val="000000" w:themeColor="text1"/>
          <w:kern w:val="0"/>
          <w:sz w:val="22"/>
          <w:szCs w:val="22"/>
          <w14:ligatures w14:val="none"/>
        </w:rPr>
        <w:t>(Faraone et al., 2021, Garcia-Argibay et al., 2024, Garcia-Argibay et al., 2023, Li et al., 2023)</w:t>
      </w:r>
      <w:r w:rsidR="002D3FDF" w:rsidRPr="00377C6E">
        <w:rPr>
          <w:rFonts w:ascii="Calibri" w:eastAsia="Times New Roman" w:hAnsi="Calibri" w:cs="Calibri"/>
          <w:color w:val="000000" w:themeColor="text1"/>
          <w:kern w:val="0"/>
          <w:sz w:val="22"/>
          <w:szCs w:val="22"/>
          <w14:ligatures w14:val="none"/>
        </w:rPr>
        <w:fldChar w:fldCharType="end"/>
      </w:r>
      <w:r w:rsidR="004A5954" w:rsidRPr="00377C6E">
        <w:rPr>
          <w:rFonts w:ascii="Calibri" w:hAnsi="Calibri" w:cs="Calibri"/>
          <w:sz w:val="22"/>
          <w:szCs w:val="22"/>
        </w:rPr>
        <w:t>,</w:t>
      </w:r>
      <w:r w:rsidR="002A03AD" w:rsidRPr="00377C6E">
        <w:rPr>
          <w:rFonts w:ascii="Calibri" w:hAnsi="Calibri" w:cs="Calibri"/>
          <w:sz w:val="22"/>
          <w:szCs w:val="22"/>
        </w:rPr>
        <w:t xml:space="preserve"> </w:t>
      </w:r>
      <w:r w:rsidR="004A5954" w:rsidRPr="00377C6E">
        <w:rPr>
          <w:rFonts w:ascii="Calibri" w:hAnsi="Calibri" w:cs="Calibri"/>
          <w:sz w:val="22"/>
          <w:szCs w:val="22"/>
        </w:rPr>
        <w:t>making a significant portion of individuals with ADHD ineligible for these RCTs.</w:t>
      </w:r>
    </w:p>
    <w:p w14:paraId="49706C66" w14:textId="69E93995" w:rsidR="00D474A5" w:rsidRPr="003D4529" w:rsidRDefault="00D474A5" w:rsidP="003D4529">
      <w:pPr>
        <w:spacing w:before="240" w:after="240" w:line="480" w:lineRule="auto"/>
        <w:jc w:val="both"/>
      </w:pPr>
      <w:r>
        <w:rPr>
          <w:rFonts w:ascii="Calibri" w:hAnsi="Calibri" w:cs="Calibri"/>
          <w:color w:val="000000" w:themeColor="text1"/>
          <w:sz w:val="22"/>
          <w:szCs w:val="22"/>
        </w:rPr>
        <w:t xml:space="preserve">One important issue in current research based on RCTs of ADHD medications is represented by substantial heterogeneity across available RCTs. A </w:t>
      </w:r>
      <w:r w:rsidRPr="00017F9B">
        <w:rPr>
          <w:rFonts w:ascii="Calibri" w:hAnsi="Calibri" w:cs="Calibri"/>
          <w:color w:val="000000" w:themeColor="text1"/>
          <w:sz w:val="22"/>
          <w:szCs w:val="22"/>
        </w:rPr>
        <w:t>network meta-analysis</w:t>
      </w:r>
      <w:r>
        <w:rPr>
          <w:rFonts w:ascii="Calibri" w:hAnsi="Calibri" w:cs="Calibri"/>
          <w:color w:val="000000" w:themeColor="text1"/>
          <w:sz w:val="22"/>
          <w:szCs w:val="22"/>
        </w:rPr>
        <w:t xml:space="preserve"> (NMA) conducted</w:t>
      </w:r>
      <w:r w:rsidRPr="00017F9B">
        <w:rPr>
          <w:rFonts w:ascii="Calibri" w:hAnsi="Calibri" w:cs="Calibri"/>
          <w:color w:val="000000" w:themeColor="text1"/>
          <w:sz w:val="22"/>
          <w:szCs w:val="22"/>
        </w:rPr>
        <w:t xml:space="preserve"> by</w:t>
      </w:r>
      <w:r>
        <w:rPr>
          <w:rFonts w:ascii="Calibri" w:hAnsi="Calibri" w:cs="Calibri"/>
          <w:color w:val="000000" w:themeColor="text1"/>
          <w:sz w:val="22"/>
          <w:szCs w:val="22"/>
        </w:rPr>
        <w:t xml:space="preserve"> </w:t>
      </w:r>
      <w:r>
        <w:rPr>
          <w:rFonts w:ascii="Calibri" w:hAnsi="Calibri" w:cs="Calibri"/>
          <w:color w:val="000000" w:themeColor="text1"/>
          <w:sz w:val="22"/>
          <w:szCs w:val="22"/>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Pr>
          <w:rFonts w:ascii="Calibri" w:hAnsi="Calibri" w:cs="Calibri"/>
          <w:color w:val="000000" w:themeColor="text1"/>
          <w:sz w:val="22"/>
          <w:szCs w:val="22"/>
        </w:rPr>
        <w:instrText xml:space="preserve"> ADDIN EN.CITE </w:instrText>
      </w:r>
      <w:r>
        <w:rPr>
          <w:rFonts w:ascii="Calibri" w:hAnsi="Calibri" w:cs="Calibri"/>
          <w:color w:val="000000" w:themeColor="text1"/>
          <w:sz w:val="22"/>
          <w:szCs w:val="22"/>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Pr>
          <w:rFonts w:ascii="Calibri" w:hAnsi="Calibri" w:cs="Calibri"/>
          <w:color w:val="000000" w:themeColor="text1"/>
          <w:sz w:val="22"/>
          <w:szCs w:val="22"/>
        </w:rPr>
        <w:instrText xml:space="preserve"> ADDIN EN.CITE.DATA </w:instrText>
      </w:r>
      <w:r>
        <w:rPr>
          <w:rFonts w:ascii="Calibri" w:hAnsi="Calibri" w:cs="Calibri"/>
          <w:color w:val="000000" w:themeColor="text1"/>
          <w:sz w:val="22"/>
          <w:szCs w:val="22"/>
        </w:rPr>
      </w:r>
      <w:r>
        <w:rPr>
          <w:rFonts w:ascii="Calibri" w:hAnsi="Calibri" w:cs="Calibri"/>
          <w:color w:val="000000" w:themeColor="text1"/>
          <w:sz w:val="22"/>
          <w:szCs w:val="22"/>
        </w:rPr>
        <w:fldChar w:fldCharType="end"/>
      </w:r>
      <w:r>
        <w:rPr>
          <w:rFonts w:ascii="Calibri" w:hAnsi="Calibri" w:cs="Calibri"/>
          <w:color w:val="000000" w:themeColor="text1"/>
          <w:sz w:val="22"/>
          <w:szCs w:val="22"/>
        </w:rPr>
      </w:r>
      <w:r>
        <w:rPr>
          <w:rFonts w:ascii="Calibri" w:hAnsi="Calibri" w:cs="Calibri"/>
          <w:color w:val="000000" w:themeColor="text1"/>
          <w:sz w:val="22"/>
          <w:szCs w:val="22"/>
        </w:rPr>
        <w:fldChar w:fldCharType="separate"/>
      </w:r>
      <w:r>
        <w:rPr>
          <w:rFonts w:ascii="Calibri" w:hAnsi="Calibri" w:cs="Calibri"/>
          <w:noProof/>
          <w:color w:val="000000" w:themeColor="text1"/>
          <w:sz w:val="22"/>
          <w:szCs w:val="22"/>
        </w:rPr>
        <w:t>(Cortese et al., 2018)</w:t>
      </w:r>
      <w:r>
        <w:rPr>
          <w:rFonts w:ascii="Calibri" w:hAnsi="Calibri" w:cs="Calibri"/>
          <w:color w:val="000000" w:themeColor="text1"/>
          <w:sz w:val="22"/>
          <w:szCs w:val="22"/>
        </w:rPr>
        <w:fldChar w:fldCharType="end"/>
      </w:r>
      <w:r>
        <w:rPr>
          <w:rFonts w:ascii="Calibri" w:hAnsi="Calibri" w:cs="Calibri"/>
          <w:color w:val="000000" w:themeColor="text1"/>
          <w:sz w:val="22"/>
          <w:szCs w:val="22"/>
        </w:rPr>
        <w:t xml:space="preserve">, including data from a total of </w:t>
      </w:r>
      <w:r w:rsidRPr="00E17383">
        <w:rPr>
          <w:rFonts w:ascii="Calibri" w:hAnsi="Calibri" w:cs="Calibri"/>
          <w:color w:val="212121"/>
          <w:sz w:val="22"/>
          <w:szCs w:val="22"/>
          <w:shd w:val="clear" w:color="auto" w:fill="FFFFFF"/>
        </w:rPr>
        <w:t>10</w:t>
      </w:r>
      <w:r>
        <w:rPr>
          <w:rFonts w:ascii="Calibri" w:hAnsi="Calibri" w:cs="Calibri"/>
          <w:color w:val="212121"/>
          <w:sz w:val="22"/>
          <w:szCs w:val="22"/>
          <w:shd w:val="clear" w:color="auto" w:fill="FFFFFF"/>
        </w:rPr>
        <w:t>,</w:t>
      </w:r>
      <w:r w:rsidRPr="00E17383">
        <w:rPr>
          <w:rFonts w:ascii="Calibri" w:hAnsi="Calibri" w:cs="Calibri"/>
          <w:color w:val="212121"/>
          <w:sz w:val="22"/>
          <w:szCs w:val="22"/>
          <w:shd w:val="clear" w:color="auto" w:fill="FFFFFF"/>
        </w:rPr>
        <w:t>068 children (aged &gt; 5 y) and adolescents</w:t>
      </w:r>
      <w:r>
        <w:rPr>
          <w:rFonts w:ascii="Calibri" w:hAnsi="Calibri" w:cs="Calibri"/>
          <w:color w:val="212121"/>
          <w:sz w:val="22"/>
          <w:szCs w:val="22"/>
          <w:shd w:val="clear" w:color="auto" w:fill="FFFFFF"/>
        </w:rPr>
        <w:t>,</w:t>
      </w:r>
      <w:r w:rsidRPr="00E17383">
        <w:rPr>
          <w:rFonts w:ascii="Calibri" w:hAnsi="Calibri" w:cs="Calibri"/>
          <w:color w:val="212121"/>
          <w:sz w:val="22"/>
          <w:szCs w:val="22"/>
          <w:shd w:val="clear" w:color="auto" w:fill="FFFFFF"/>
        </w:rPr>
        <w:t xml:space="preserve"> and 8</w:t>
      </w:r>
      <w:r>
        <w:rPr>
          <w:rFonts w:ascii="Calibri" w:hAnsi="Calibri" w:cs="Calibri"/>
          <w:color w:val="212121"/>
          <w:sz w:val="22"/>
          <w:szCs w:val="22"/>
          <w:shd w:val="clear" w:color="auto" w:fill="FFFFFF"/>
        </w:rPr>
        <w:t>,</w:t>
      </w:r>
      <w:r w:rsidRPr="00E17383">
        <w:rPr>
          <w:rFonts w:ascii="Calibri" w:hAnsi="Calibri" w:cs="Calibri"/>
          <w:color w:val="212121"/>
          <w:sz w:val="22"/>
          <w:szCs w:val="22"/>
          <w:shd w:val="clear" w:color="auto" w:fill="FFFFFF"/>
        </w:rPr>
        <w:t>131 adults</w:t>
      </w:r>
      <w:r w:rsidRPr="00E17383">
        <w:rPr>
          <w:rFonts w:ascii="Calibri" w:hAnsi="Calibri" w:cs="Calibri"/>
          <w:sz w:val="22"/>
          <w:szCs w:val="22"/>
        </w:rPr>
        <w:t>,</w:t>
      </w:r>
      <w:r>
        <w:t xml:space="preserve"> </w:t>
      </w:r>
      <w:r>
        <w:rPr>
          <w:rFonts w:ascii="Calibri" w:hAnsi="Calibri" w:cs="Calibri"/>
          <w:color w:val="000000" w:themeColor="text1"/>
          <w:sz w:val="22"/>
          <w:szCs w:val="22"/>
        </w:rPr>
        <w:t>found v</w:t>
      </w:r>
      <w:r w:rsidRPr="00017F9B">
        <w:rPr>
          <w:rFonts w:ascii="Calibri" w:hAnsi="Calibri" w:cs="Calibri"/>
          <w:color w:val="000000" w:themeColor="text1"/>
          <w:sz w:val="22"/>
          <w:szCs w:val="22"/>
        </w:rPr>
        <w:t xml:space="preserve">ariability in trial duration, psychiatric comorbidities, dosage, trial design (crossover vs. parallel), and methods for handling missing data. </w:t>
      </w:r>
      <w:r>
        <w:rPr>
          <w:rFonts w:ascii="Calibri" w:hAnsi="Calibri" w:cs="Calibri"/>
          <w:color w:val="000000" w:themeColor="text1"/>
          <w:sz w:val="22"/>
          <w:szCs w:val="22"/>
        </w:rPr>
        <w:t>Indeed, a s</w:t>
      </w:r>
      <w:r w:rsidRPr="00017F9B">
        <w:rPr>
          <w:rFonts w:ascii="Calibri" w:hAnsi="Calibri" w:cs="Calibri"/>
          <w:color w:val="000000" w:themeColor="text1"/>
          <w:sz w:val="22"/>
          <w:szCs w:val="22"/>
        </w:rPr>
        <w:t xml:space="preserve">ignificant statistical heterogeneity was found, partly due to </w:t>
      </w:r>
      <w:r w:rsidRPr="00017F9B">
        <w:rPr>
          <w:rFonts w:ascii="Calibri" w:hAnsi="Calibri" w:cs="Calibri"/>
          <w:color w:val="000000" w:themeColor="text1"/>
          <w:sz w:val="22"/>
          <w:szCs w:val="22"/>
        </w:rPr>
        <w:lastRenderedPageBreak/>
        <w:t xml:space="preserve">differences in participants’ prior exposure to ADHD medications; while this reflects real-world diversity, it adds complexity to direct comparisons. </w:t>
      </w:r>
      <w:r>
        <w:rPr>
          <w:rFonts w:ascii="Calibri" w:hAnsi="Calibri" w:cs="Calibri"/>
          <w:color w:val="000000" w:themeColor="text1"/>
          <w:sz w:val="22"/>
          <w:szCs w:val="22"/>
        </w:rPr>
        <w:t>A</w:t>
      </w:r>
      <w:r w:rsidRPr="00EC67B3">
        <w:rPr>
          <w:rFonts w:ascii="Calibri" w:hAnsi="Calibri" w:cs="Calibri"/>
          <w:color w:val="000000" w:themeColor="text1"/>
          <w:sz w:val="22"/>
          <w:szCs w:val="22"/>
        </w:rPr>
        <w:t>lthough missing data was mitigated with unpublished information and this reduced overall bias, the authors noted that such challenges still limit straightforward comparisons across trials.</w:t>
      </w:r>
      <w:r>
        <w:rPr>
          <w:rFonts w:ascii="Calibri" w:hAnsi="Calibri" w:cs="Calibri"/>
          <w:color w:val="000000" w:themeColor="text1"/>
          <w:sz w:val="22"/>
          <w:szCs w:val="22"/>
        </w:rPr>
        <w:t xml:space="preserve"> </w:t>
      </w:r>
      <w:r w:rsidRPr="00017F9B">
        <w:rPr>
          <w:rFonts w:ascii="Calibri" w:hAnsi="Calibri" w:cs="Calibri"/>
          <w:color w:val="000000" w:themeColor="text1"/>
          <w:sz w:val="22"/>
          <w:szCs w:val="22"/>
        </w:rPr>
        <w:t>Additionally, the scarcity of long-term studies and the potential confounding effects of concurrent medications (such as antidepressants or antipsychotics) complicate the assessment and comparison of the sustained eff</w:t>
      </w:r>
      <w:r>
        <w:rPr>
          <w:rFonts w:ascii="Calibri" w:hAnsi="Calibri" w:cs="Calibri"/>
          <w:color w:val="000000" w:themeColor="text1"/>
          <w:sz w:val="22"/>
          <w:szCs w:val="22"/>
        </w:rPr>
        <w:t xml:space="preserve">ects </w:t>
      </w:r>
      <w:r w:rsidRPr="00017F9B">
        <w:rPr>
          <w:rFonts w:ascii="Calibri" w:hAnsi="Calibri" w:cs="Calibri"/>
          <w:color w:val="000000" w:themeColor="text1"/>
          <w:sz w:val="22"/>
          <w:szCs w:val="22"/>
        </w:rPr>
        <w:t xml:space="preserve">of ADHD medications in real-world clinical settings. </w:t>
      </w:r>
      <w:r w:rsidR="00CA36A9">
        <w:rPr>
          <w:rFonts w:ascii="Calibri" w:hAnsi="Calibri" w:cs="Calibri"/>
          <w:sz w:val="22"/>
          <w:szCs w:val="22"/>
        </w:rPr>
        <w:t xml:space="preserve"> </w:t>
      </w:r>
    </w:p>
    <w:p w14:paraId="4E37CF72" w14:textId="43DD33A8" w:rsidR="007A45D5" w:rsidRPr="009B6C4D" w:rsidRDefault="00CA36A9"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sidRPr="00CA36A9">
        <w:rPr>
          <w:rFonts w:ascii="Calibri" w:hAnsi="Calibri" w:cs="Calibri"/>
          <w:sz w:val="22"/>
          <w:szCs w:val="22"/>
        </w:rPr>
        <w:t>Another limitation in</w:t>
      </w:r>
      <w:r w:rsidR="00D72CEC">
        <w:rPr>
          <w:rFonts w:ascii="Calibri" w:hAnsi="Calibri" w:cs="Calibri"/>
          <w:sz w:val="22"/>
          <w:szCs w:val="22"/>
        </w:rPr>
        <w:t xml:space="preserve"> terms of comparability among trials in</w:t>
      </w:r>
      <w:r w:rsidRPr="00CA36A9">
        <w:rPr>
          <w:rFonts w:ascii="Calibri" w:hAnsi="Calibri" w:cs="Calibri"/>
          <w:sz w:val="22"/>
          <w:szCs w:val="22"/>
        </w:rPr>
        <w:t xml:space="preserve"> the current research on ADHD medication is the lack of a consistent de</w:t>
      </w:r>
      <w:r w:rsidR="001B11BC">
        <w:rPr>
          <w:rFonts w:ascii="Calibri" w:hAnsi="Calibri" w:cs="Calibri"/>
          <w:sz w:val="22"/>
          <w:szCs w:val="22"/>
        </w:rPr>
        <w:t>finition</w:t>
      </w:r>
      <w:r w:rsidRPr="00CA36A9">
        <w:rPr>
          <w:rFonts w:ascii="Calibri" w:hAnsi="Calibri" w:cs="Calibri"/>
          <w:sz w:val="22"/>
          <w:szCs w:val="22"/>
        </w:rPr>
        <w:t xml:space="preserve"> of </w:t>
      </w:r>
      <w:r w:rsidR="001B11BC">
        <w:rPr>
          <w:rFonts w:ascii="Calibri" w:hAnsi="Calibri" w:cs="Calibri"/>
          <w:sz w:val="22"/>
          <w:szCs w:val="22"/>
        </w:rPr>
        <w:t xml:space="preserve">“treatment </w:t>
      </w:r>
      <w:r w:rsidRPr="00CA36A9">
        <w:rPr>
          <w:rFonts w:ascii="Calibri" w:hAnsi="Calibri" w:cs="Calibri"/>
          <w:sz w:val="22"/>
          <w:szCs w:val="22"/>
        </w:rPr>
        <w:t>response</w:t>
      </w:r>
      <w:r w:rsidR="001B11BC">
        <w:rPr>
          <w:rFonts w:ascii="Calibri" w:hAnsi="Calibri" w:cs="Calibri"/>
          <w:sz w:val="22"/>
          <w:szCs w:val="22"/>
        </w:rPr>
        <w:t>”</w:t>
      </w:r>
      <w:r w:rsidRPr="00CA36A9">
        <w:rPr>
          <w:rFonts w:ascii="Calibri" w:hAnsi="Calibri" w:cs="Calibri"/>
          <w:sz w:val="22"/>
          <w:szCs w:val="22"/>
        </w:rPr>
        <w:t xml:space="preserve"> across trials</w:t>
      </w:r>
      <w:r>
        <w:rPr>
          <w:rFonts w:ascii="Calibri" w:hAnsi="Calibri" w:cs="Calibri"/>
          <w:sz w:val="22"/>
          <w:szCs w:val="22"/>
        </w:rPr>
        <w:t>.</w:t>
      </w:r>
      <w:r w:rsidR="00C41615" w:rsidRPr="00377C6E">
        <w:rPr>
          <w:rFonts w:ascii="Calibri" w:hAnsi="Calibri" w:cs="Calibri"/>
          <w:sz w:val="22"/>
          <w:szCs w:val="22"/>
        </w:rPr>
        <w:t xml:space="preserve"> </w:t>
      </w:r>
      <w:r w:rsidR="00415339" w:rsidRPr="00377C6E">
        <w:rPr>
          <w:rFonts w:ascii="Calibri" w:hAnsi="Calibri" w:cs="Calibri"/>
          <w:sz w:val="22"/>
          <w:szCs w:val="22"/>
        </w:rPr>
        <w:t xml:space="preserve">Understanding the differences between responders, non-responders, and those with an ineffective response requires careful consideration of efficacy measures, the </w:t>
      </w:r>
      <w:r w:rsidR="006F7381">
        <w:rPr>
          <w:rFonts w:ascii="Calibri" w:hAnsi="Calibri" w:cs="Calibri"/>
          <w:sz w:val="22"/>
          <w:szCs w:val="22"/>
        </w:rPr>
        <w:t xml:space="preserve">types of </w:t>
      </w:r>
      <w:r w:rsidR="00415339" w:rsidRPr="00377C6E">
        <w:rPr>
          <w:rFonts w:ascii="Calibri" w:hAnsi="Calibri" w:cs="Calibri"/>
          <w:sz w:val="22"/>
          <w:szCs w:val="22"/>
        </w:rPr>
        <w:t>rater</w:t>
      </w:r>
      <w:r w:rsidR="006F7381">
        <w:rPr>
          <w:rFonts w:ascii="Calibri" w:hAnsi="Calibri" w:cs="Calibri"/>
          <w:sz w:val="22"/>
          <w:szCs w:val="22"/>
        </w:rPr>
        <w:t>s</w:t>
      </w:r>
      <w:r w:rsidR="00415339" w:rsidRPr="00377C6E">
        <w:rPr>
          <w:rFonts w:ascii="Calibri" w:hAnsi="Calibri" w:cs="Calibri"/>
          <w:sz w:val="22"/>
          <w:szCs w:val="22"/>
        </w:rPr>
        <w:t xml:space="preserve"> (such as an investigator, parent, or teacher), and the improvement criteria applied in each trial. Many ADHD studies use the ADHD-RS-IV as the primary efficacy measure, with response typically defined by a specific percentage improvement. However, comparing these trials is challenging because the threshold for defining a response can vary across studies</w:t>
      </w:r>
      <w:r w:rsidR="006E0B5B" w:rsidRPr="00377C6E">
        <w:rPr>
          <w:rFonts w:ascii="Calibri" w:hAnsi="Calibri" w:cs="Calibri"/>
          <w:sz w:val="22"/>
          <w:szCs w:val="22"/>
        </w:rPr>
        <w:t xml:space="preserve"> </w:t>
      </w:r>
      <w:r w:rsidR="003F1BB0" w:rsidRPr="00377C6E">
        <w:rPr>
          <w:rFonts w:ascii="Calibri" w:eastAsia="Times New Roman" w:hAnsi="Calibri" w:cs="Calibri"/>
          <w:color w:val="000000" w:themeColor="text1"/>
          <w:kern w:val="0"/>
          <w:sz w:val="22"/>
          <w:szCs w:val="22"/>
          <w14:ligatures w14:val="none"/>
        </w:rPr>
        <w:fldChar w:fldCharType="begin"/>
      </w:r>
      <w:r w:rsidR="003F1BB0" w:rsidRPr="00377C6E">
        <w:rPr>
          <w:rFonts w:ascii="Calibri" w:eastAsia="Times New Roman" w:hAnsi="Calibri" w:cs="Calibri"/>
          <w:color w:val="000000" w:themeColor="text1"/>
          <w:kern w:val="0"/>
          <w:sz w:val="22"/>
          <w:szCs w:val="22"/>
          <w14:ligatures w14:val="none"/>
        </w:rPr>
        <w:instrText xml:space="preserve"> ADDIN EN.CITE &lt;EndNote&gt;&lt;Cite&gt;&lt;Author&gt;Childress&lt;/Author&gt;&lt;Year&gt;2014&lt;/Year&gt;&lt;RecNum&gt;12&lt;/RecNum&gt;&lt;DisplayText&gt;(Childress and Sallee, 2014)&lt;/DisplayText&gt;&lt;record&gt;&lt;rec-number&gt;12&lt;/rec-number&gt;&lt;foreign-keys&gt;&lt;key app="EN" db-id="t2prxrws7eptfpe0x5s5wedyv9xra5xd5vas" timestamp="1737640221"&gt;12&lt;/key&gt;&lt;/foreign-keys&gt;&lt;ref-type name="Journal Article"&gt;17&lt;/ref-type&gt;&lt;contributors&gt;&lt;authors&gt;&lt;author&gt;Childress, A. C.&lt;/author&gt;&lt;author&gt;Sallee, F. R.&lt;/author&gt;&lt;/authors&gt;&lt;/contributors&gt;&lt;auth-address&gt;Center for Psychiatry and Behavioral Medicine, Inc., 7351 Prairie Falcon Road, Suite 160, Las Vegas, NV, 89128, USA, drann87@aol.com.&lt;/auth-address&gt;&lt;titles&gt;&lt;title&gt;Attention-deficit/hyperactivity disorder with inadequate response to stimulants: approaches to management&lt;/title&gt;&lt;secondary-title&gt;CNS Drugs&lt;/secondary-title&gt;&lt;/titles&gt;&lt;periodical&gt;&lt;full-title&gt;CNS Drugs&lt;/full-title&gt;&lt;/periodical&gt;&lt;pages&gt;121-9&lt;/pages&gt;&lt;volume&gt;28&lt;/volume&gt;&lt;number&gt;2&lt;/number&gt;&lt;keywords&gt;&lt;keyword&gt;Adolescent&lt;/keyword&gt;&lt;keyword&gt;Attention Deficit Disorder with Hyperactivity/*drug therapy/psychology&lt;/keyword&gt;&lt;keyword&gt;Central Nervous System Stimulants/administration &amp;amp; dosage/*adverse&lt;/keyword&gt;&lt;keyword&gt;effects/therapeutic use&lt;/keyword&gt;&lt;keyword&gt;Child&lt;/keyword&gt;&lt;keyword&gt;Child, Preschool&lt;/keyword&gt;&lt;keyword&gt;Clinical Trials as Topic&lt;/keyword&gt;&lt;keyword&gt;Dose-Response Relationship, Drug&lt;/keyword&gt;&lt;keyword&gt;Drug-Related Side Effects and Adverse Reactions/*etiology/psychology&lt;/keyword&gt;&lt;keyword&gt;Humans&lt;/keyword&gt;&lt;keyword&gt;Medication Adherence&lt;/keyword&gt;&lt;keyword&gt;Practice Guidelines as Topic&lt;/keyword&gt;&lt;keyword&gt;Psychiatric Status Rating Scales&lt;/keyword&gt;&lt;/keywords&gt;&lt;dates&gt;&lt;year&gt;2014&lt;/year&gt;&lt;pub-dates&gt;&lt;date&gt;Feb&lt;/date&gt;&lt;/pub-dates&gt;&lt;/dates&gt;&lt;isbn&gt;1172-7047&lt;/isbn&gt;&lt;accession-num&gt;24402970&lt;/accession-num&gt;&lt;urls&gt;&lt;/urls&gt;&lt;electronic-resource-num&gt;10.1007/s40263-013-0130-6&lt;/electronic-resource-num&gt;&lt;remote-database-provider&gt;NLM&lt;/remote-database-provider&gt;&lt;language&gt;eng&lt;/language&gt;&lt;/record&gt;&lt;/Cite&gt;&lt;/EndNote&gt;</w:instrText>
      </w:r>
      <w:r w:rsidR="003F1BB0" w:rsidRPr="00377C6E">
        <w:rPr>
          <w:rFonts w:ascii="Calibri" w:eastAsia="Times New Roman" w:hAnsi="Calibri" w:cs="Calibri"/>
          <w:color w:val="000000" w:themeColor="text1"/>
          <w:kern w:val="0"/>
          <w:sz w:val="22"/>
          <w:szCs w:val="22"/>
          <w14:ligatures w14:val="none"/>
        </w:rPr>
        <w:fldChar w:fldCharType="separate"/>
      </w:r>
      <w:r w:rsidR="003F1BB0" w:rsidRPr="00377C6E">
        <w:rPr>
          <w:rFonts w:ascii="Calibri" w:eastAsia="Times New Roman" w:hAnsi="Calibri" w:cs="Calibri"/>
          <w:noProof/>
          <w:color w:val="000000" w:themeColor="text1"/>
          <w:kern w:val="0"/>
          <w:sz w:val="22"/>
          <w:szCs w:val="22"/>
          <w14:ligatures w14:val="none"/>
        </w:rPr>
        <w:t>(Childress and Sallee, 2014)</w:t>
      </w:r>
      <w:r w:rsidR="003F1BB0" w:rsidRPr="00377C6E">
        <w:rPr>
          <w:rFonts w:ascii="Calibri" w:eastAsia="Times New Roman" w:hAnsi="Calibri" w:cs="Calibri"/>
          <w:color w:val="000000" w:themeColor="text1"/>
          <w:kern w:val="0"/>
          <w:sz w:val="22"/>
          <w:szCs w:val="22"/>
          <w14:ligatures w14:val="none"/>
        </w:rPr>
        <w:fldChar w:fldCharType="end"/>
      </w:r>
      <w:r w:rsidR="00603520" w:rsidRPr="00377C6E">
        <w:rPr>
          <w:rFonts w:ascii="Calibri" w:eastAsia="Times New Roman" w:hAnsi="Calibri" w:cs="Calibri"/>
          <w:color w:val="000000" w:themeColor="text1"/>
          <w:kern w:val="0"/>
          <w:sz w:val="22"/>
          <w:szCs w:val="22"/>
          <w14:ligatures w14:val="none"/>
        </w:rPr>
        <w:t>.</w:t>
      </w:r>
      <w:r w:rsidR="00FC55AB" w:rsidRPr="00377C6E">
        <w:rPr>
          <w:rFonts w:ascii="Calibri" w:eastAsia="Times New Roman" w:hAnsi="Calibri" w:cs="Calibri"/>
          <w:color w:val="000000" w:themeColor="text1"/>
          <w:kern w:val="0"/>
          <w:sz w:val="22"/>
          <w:szCs w:val="22"/>
          <w14:ligatures w14:val="none"/>
        </w:rPr>
        <w:t xml:space="preserve"> </w:t>
      </w:r>
      <w:r w:rsidR="00C430EF" w:rsidRPr="00C430EF">
        <w:rPr>
          <w:rFonts w:ascii="Calibri" w:eastAsia="Times New Roman" w:hAnsi="Calibri" w:cs="Calibri"/>
          <w:color w:val="000000" w:themeColor="text1"/>
          <w:kern w:val="0"/>
          <w:sz w:val="22"/>
          <w:szCs w:val="22"/>
          <w14:ligatures w14:val="none"/>
        </w:rPr>
        <w:t>The lack of consensus on the definition of response hampers the comparison across trial results.</w:t>
      </w:r>
      <w:r w:rsidR="00A6575C">
        <w:rPr>
          <w:rFonts w:ascii="Calibri" w:eastAsia="Times New Roman" w:hAnsi="Calibri" w:cs="Calibri"/>
          <w:color w:val="000000" w:themeColor="text1"/>
          <w:kern w:val="0"/>
          <w:sz w:val="22"/>
          <w:szCs w:val="22"/>
          <w14:ligatures w14:val="none"/>
        </w:rPr>
        <w:t xml:space="preserve"> </w:t>
      </w:r>
      <w:r w:rsidRPr="00CA36A9">
        <w:rPr>
          <w:rFonts w:ascii="Calibri" w:eastAsia="Times New Roman" w:hAnsi="Calibri" w:cs="Calibri"/>
          <w:color w:val="000000" w:themeColor="text1"/>
          <w:kern w:val="0"/>
          <w:sz w:val="22"/>
          <w:szCs w:val="22"/>
          <w14:ligatures w14:val="none"/>
        </w:rPr>
        <w:t xml:space="preserve">To inform future initiatives in the field aimed at establishing </w:t>
      </w:r>
      <w:r>
        <w:rPr>
          <w:rFonts w:ascii="Calibri" w:eastAsia="Times New Roman" w:hAnsi="Calibri" w:cs="Calibri"/>
          <w:color w:val="000000" w:themeColor="text1"/>
          <w:kern w:val="0"/>
          <w:sz w:val="22"/>
          <w:szCs w:val="22"/>
          <w14:ligatures w14:val="none"/>
        </w:rPr>
        <w:t xml:space="preserve">a consensus on the </w:t>
      </w:r>
      <w:r w:rsidRPr="00CA36A9">
        <w:rPr>
          <w:rFonts w:ascii="Calibri" w:eastAsia="Times New Roman" w:hAnsi="Calibri" w:cs="Calibri"/>
          <w:color w:val="000000" w:themeColor="text1"/>
          <w:kern w:val="0"/>
          <w:sz w:val="22"/>
          <w:szCs w:val="22"/>
          <w14:ligatures w14:val="none"/>
        </w:rPr>
        <w:t>definition of response in R</w:t>
      </w:r>
      <w:r>
        <w:rPr>
          <w:rFonts w:ascii="Calibri" w:eastAsia="Times New Roman" w:hAnsi="Calibri" w:cs="Calibri"/>
          <w:color w:val="000000" w:themeColor="text1"/>
          <w:kern w:val="0"/>
          <w:sz w:val="22"/>
          <w:szCs w:val="22"/>
          <w14:ligatures w14:val="none"/>
        </w:rPr>
        <w:t>C</w:t>
      </w:r>
      <w:r w:rsidRPr="00CA36A9">
        <w:rPr>
          <w:rFonts w:ascii="Calibri" w:eastAsia="Times New Roman" w:hAnsi="Calibri" w:cs="Calibri"/>
          <w:color w:val="000000" w:themeColor="text1"/>
          <w:kern w:val="0"/>
          <w:sz w:val="22"/>
          <w:szCs w:val="22"/>
          <w14:ligatures w14:val="none"/>
        </w:rPr>
        <w:t>Ts of ADHD</w:t>
      </w:r>
      <w:r>
        <w:rPr>
          <w:rFonts w:ascii="Calibri" w:eastAsia="Times New Roman" w:hAnsi="Calibri" w:cs="Calibri"/>
          <w:color w:val="000000" w:themeColor="text1"/>
          <w:kern w:val="0"/>
          <w:sz w:val="22"/>
          <w:szCs w:val="22"/>
          <w14:ligatures w14:val="none"/>
        </w:rPr>
        <w:t xml:space="preserve">, </w:t>
      </w:r>
      <w:r w:rsidR="007A45D5">
        <w:rPr>
          <w:rFonts w:ascii="Calibri" w:eastAsia="Times New Roman" w:hAnsi="Calibri" w:cs="Calibri"/>
          <w:color w:val="000000" w:themeColor="text1"/>
          <w:kern w:val="0"/>
          <w:sz w:val="22"/>
          <w:szCs w:val="22"/>
          <w14:ligatures w14:val="none"/>
        </w:rPr>
        <w:t>this study</w:t>
      </w:r>
      <w:r w:rsidR="0057153D" w:rsidRPr="00377C6E">
        <w:rPr>
          <w:rFonts w:ascii="Calibri" w:eastAsia="Times New Roman" w:hAnsi="Calibri" w:cs="Calibri"/>
          <w:color w:val="000000" w:themeColor="text1"/>
          <w:kern w:val="0"/>
          <w:sz w:val="22"/>
          <w:szCs w:val="22"/>
          <w14:ligatures w14:val="none"/>
        </w:rPr>
        <w:t xml:space="preserve"> aim</w:t>
      </w:r>
      <w:r>
        <w:rPr>
          <w:rFonts w:ascii="Calibri" w:eastAsia="Times New Roman" w:hAnsi="Calibri" w:cs="Calibri"/>
          <w:color w:val="000000" w:themeColor="text1"/>
          <w:kern w:val="0"/>
          <w:sz w:val="22"/>
          <w:szCs w:val="22"/>
          <w14:ligatures w14:val="none"/>
        </w:rPr>
        <w:t>ed</w:t>
      </w:r>
      <w:r w:rsidR="0057153D" w:rsidRPr="00377C6E">
        <w:rPr>
          <w:rFonts w:ascii="Calibri" w:eastAsia="Times New Roman" w:hAnsi="Calibri" w:cs="Calibri"/>
          <w:color w:val="000000" w:themeColor="text1"/>
          <w:kern w:val="0"/>
          <w:sz w:val="22"/>
          <w:szCs w:val="22"/>
          <w14:ligatures w14:val="none"/>
        </w:rPr>
        <w:t xml:space="preserve"> to</w:t>
      </w:r>
      <w:r w:rsidR="001B11BC">
        <w:rPr>
          <w:rFonts w:ascii="Calibri" w:eastAsia="Times New Roman" w:hAnsi="Calibri" w:cs="Calibri"/>
          <w:color w:val="000000" w:themeColor="text1"/>
          <w:kern w:val="0"/>
          <w:sz w:val="22"/>
          <w:szCs w:val="22"/>
          <w14:ligatures w14:val="none"/>
        </w:rPr>
        <w:t xml:space="preserve"> quantitatively assess</w:t>
      </w:r>
      <w:r w:rsidR="007A45D5">
        <w:rPr>
          <w:rFonts w:ascii="Calibri" w:eastAsia="Times New Roman" w:hAnsi="Calibri" w:cs="Calibri"/>
          <w:color w:val="000000" w:themeColor="text1"/>
          <w:kern w:val="0"/>
          <w:sz w:val="22"/>
          <w:szCs w:val="22"/>
          <w14:ligatures w14:val="none"/>
        </w:rPr>
        <w:t xml:space="preserve"> </w:t>
      </w:r>
      <w:r w:rsidR="007A45D5">
        <w:rPr>
          <w:rFonts w:ascii="Calibri" w:hAnsi="Calibri" w:cs="Calibri"/>
          <w:color w:val="000000" w:themeColor="text1"/>
          <w:sz w:val="22"/>
          <w:szCs w:val="22"/>
        </w:rPr>
        <w:t>how “treatment response” is defined and measured across RCTs of ADHD medications and</w:t>
      </w:r>
      <w:r w:rsidR="001B11BC">
        <w:rPr>
          <w:rFonts w:ascii="Calibri" w:eastAsia="Times New Roman" w:hAnsi="Calibri" w:cs="Calibri"/>
          <w:color w:val="000000" w:themeColor="text1"/>
          <w:kern w:val="0"/>
          <w:sz w:val="22"/>
          <w:szCs w:val="22"/>
          <w14:ligatures w14:val="none"/>
        </w:rPr>
        <w:t xml:space="preserve"> to what extent </w:t>
      </w:r>
      <w:r w:rsidR="007A45D5">
        <w:rPr>
          <w:rFonts w:ascii="Calibri" w:hAnsi="Calibri" w:cs="Calibri"/>
          <w:color w:val="000000" w:themeColor="text1"/>
          <w:sz w:val="22"/>
          <w:szCs w:val="22"/>
        </w:rPr>
        <w:t xml:space="preserve">this definition varies in terms of the percentage reduction in ADHD core symptom severity measurements using the standardized rating scales. </w:t>
      </w:r>
    </w:p>
    <w:p w14:paraId="0F47CAF1" w14:textId="2E75C29B" w:rsidR="00A15C9B" w:rsidRPr="0025066B" w:rsidRDefault="009B6C4D" w:rsidP="003D4529">
      <w:pPr>
        <w:spacing w:before="100" w:beforeAutospacing="1" w:after="100" w:afterAutospacing="1" w:line="480" w:lineRule="auto"/>
        <w:jc w:val="center"/>
        <w:rPr>
          <w:rFonts w:ascii="Calibri" w:eastAsia="Times New Roman" w:hAnsi="Calibri" w:cs="Calibri"/>
          <w:b/>
          <w:bCs/>
          <w:color w:val="000000" w:themeColor="text1"/>
          <w:kern w:val="0"/>
          <w14:ligatures w14:val="none"/>
        </w:rPr>
      </w:pPr>
      <w:r w:rsidRPr="0025066B">
        <w:rPr>
          <w:rFonts w:ascii="Calibri" w:eastAsia="Times New Roman" w:hAnsi="Calibri" w:cs="Calibri"/>
          <w:b/>
          <w:bCs/>
          <w:color w:val="000000" w:themeColor="text1"/>
          <w:kern w:val="0"/>
          <w14:ligatures w14:val="none"/>
        </w:rPr>
        <w:t>METHODS</w:t>
      </w:r>
    </w:p>
    <w:p w14:paraId="7C66A3D9" w14:textId="22E77955" w:rsidR="006312D8" w:rsidRPr="00BB15C5" w:rsidRDefault="001B11BC" w:rsidP="00FC72DC">
      <w:pPr>
        <w:spacing w:before="100" w:beforeAutospacing="1" w:after="100" w:afterAutospacing="1" w:line="480" w:lineRule="auto"/>
        <w:jc w:val="both"/>
        <w:rPr>
          <w:rFonts w:ascii="Calibri" w:hAnsi="Calibri" w:cs="Calibri"/>
          <w:sz w:val="22"/>
          <w:szCs w:val="22"/>
        </w:rPr>
      </w:pPr>
      <w:r w:rsidRPr="00B26B82">
        <w:rPr>
          <w:rFonts w:ascii="Calibri" w:hAnsi="Calibri" w:cs="Calibri"/>
          <w:sz w:val="22"/>
          <w:szCs w:val="22"/>
        </w:rPr>
        <w:t xml:space="preserve">To identify eligible RCTs, we </w:t>
      </w:r>
      <w:r>
        <w:rPr>
          <w:rFonts w:ascii="Calibri" w:hAnsi="Calibri" w:cs="Calibri"/>
          <w:sz w:val="22"/>
          <w:szCs w:val="22"/>
        </w:rPr>
        <w:t xml:space="preserve">relied </w:t>
      </w:r>
      <w:r w:rsidRPr="00B26B82">
        <w:rPr>
          <w:rFonts w:ascii="Calibri" w:hAnsi="Calibri" w:cs="Calibri"/>
          <w:sz w:val="22"/>
          <w:szCs w:val="22"/>
        </w:rPr>
        <w:t>on the</w:t>
      </w:r>
      <w:r>
        <w:rPr>
          <w:rFonts w:ascii="Calibri" w:hAnsi="Calibri" w:cs="Calibri"/>
          <w:i/>
          <w:iCs/>
          <w:sz w:val="22"/>
          <w:szCs w:val="22"/>
        </w:rPr>
        <w:t xml:space="preserve"> </w:t>
      </w:r>
      <w:r w:rsidR="00D741A3" w:rsidRPr="00B26B82">
        <w:rPr>
          <w:rFonts w:ascii="Calibri" w:hAnsi="Calibri" w:cs="Calibri"/>
          <w:sz w:val="22"/>
          <w:szCs w:val="22"/>
        </w:rPr>
        <w:t>MED-ADHD database</w:t>
      </w:r>
      <w:r w:rsidR="00D741A3">
        <w:rPr>
          <w:rFonts w:ascii="Calibri" w:hAnsi="Calibri" w:cs="Calibri"/>
          <w:i/>
          <w:iCs/>
          <w:sz w:val="22"/>
          <w:szCs w:val="22"/>
        </w:rPr>
        <w:t xml:space="preserve"> </w:t>
      </w:r>
      <w:r w:rsidR="00D741A3" w:rsidRPr="00D741A3">
        <w:rPr>
          <w:rFonts w:ascii="Calibri" w:hAnsi="Calibri" w:cs="Calibri"/>
          <w:i/>
          <w:iCs/>
          <w:sz w:val="22"/>
          <w:szCs w:val="22"/>
        </w:rPr>
        <w:t>(</w:t>
      </w:r>
      <w:hyperlink r:id="rId7" w:history="1">
        <w:r w:rsidR="00D741A3" w:rsidRPr="00D741A3">
          <w:rPr>
            <w:rStyle w:val="Hyperlink"/>
            <w:rFonts w:ascii="Calibri" w:eastAsia="Times New Roman" w:hAnsi="Calibri" w:cs="Calibri"/>
            <w:i/>
            <w:iCs/>
            <w:kern w:val="0"/>
            <w:sz w:val="22"/>
            <w:szCs w:val="22"/>
            <w14:ligatures w14:val="none"/>
          </w:rPr>
          <w:t>https://med-adhd.org/</w:t>
        </w:r>
      </w:hyperlink>
      <w:r w:rsidR="00D741A3">
        <w:rPr>
          <w:rFonts w:ascii="Calibri" w:hAnsi="Calibri" w:cs="Calibri"/>
          <w:i/>
          <w:iCs/>
          <w:sz w:val="22"/>
          <w:szCs w:val="22"/>
        </w:rPr>
        <w:t>)</w:t>
      </w:r>
      <w:r>
        <w:rPr>
          <w:rFonts w:ascii="Calibri" w:hAnsi="Calibri" w:cs="Calibri"/>
          <w:sz w:val="22"/>
          <w:szCs w:val="22"/>
        </w:rPr>
        <w:t xml:space="preserve">, </w:t>
      </w:r>
      <w:r w:rsidR="003A234C">
        <w:rPr>
          <w:rFonts w:ascii="Calibri" w:eastAsia="Times New Roman" w:hAnsi="Calibri" w:cs="Calibri"/>
          <w:color w:val="000000" w:themeColor="text1"/>
          <w:kern w:val="0"/>
          <w:sz w:val="22"/>
          <w:szCs w:val="22"/>
          <w14:ligatures w14:val="none"/>
        </w:rPr>
        <w:t>a repository</w:t>
      </w:r>
      <w:r w:rsidR="00952D99" w:rsidRPr="00952D99">
        <w:rPr>
          <w:rFonts w:ascii="Calibri" w:eastAsia="Times New Roman" w:hAnsi="Calibri" w:cs="Calibri"/>
          <w:color w:val="000000" w:themeColor="text1"/>
          <w:kern w:val="0"/>
          <w:sz w:val="22"/>
          <w:szCs w:val="22"/>
          <w14:ligatures w14:val="none"/>
        </w:rPr>
        <w:t xml:space="preserve"> of double-blind RCTs </w:t>
      </w:r>
      <w:r w:rsidR="007D4B5A">
        <w:rPr>
          <w:rFonts w:ascii="Calibri" w:eastAsia="Times New Roman" w:hAnsi="Calibri" w:cs="Calibri"/>
          <w:color w:val="000000" w:themeColor="text1"/>
          <w:kern w:val="0"/>
          <w:sz w:val="22"/>
          <w:szCs w:val="22"/>
          <w14:ligatures w14:val="none"/>
        </w:rPr>
        <w:t>on</w:t>
      </w:r>
      <w:r w:rsidR="00952D99" w:rsidRPr="00952D99">
        <w:rPr>
          <w:rFonts w:ascii="Calibri" w:eastAsia="Times New Roman" w:hAnsi="Calibri" w:cs="Calibri"/>
          <w:color w:val="000000" w:themeColor="text1"/>
          <w:kern w:val="0"/>
          <w:sz w:val="22"/>
          <w:szCs w:val="22"/>
          <w14:ligatures w14:val="none"/>
        </w:rPr>
        <w:t xml:space="preserve"> ADHD medications</w:t>
      </w:r>
      <w:r w:rsidR="007D4B5A">
        <w:rPr>
          <w:rFonts w:ascii="Calibri" w:eastAsia="Times New Roman" w:hAnsi="Calibri" w:cs="Calibri"/>
          <w:color w:val="000000" w:themeColor="text1"/>
          <w:kern w:val="0"/>
          <w:sz w:val="22"/>
          <w:szCs w:val="22"/>
          <w14:ligatures w14:val="none"/>
        </w:rPr>
        <w:t>,</w:t>
      </w:r>
      <w:r w:rsidR="00F33D50">
        <w:rPr>
          <w:rFonts w:ascii="Calibri" w:eastAsia="Times New Roman" w:hAnsi="Calibri" w:cs="Calibri"/>
          <w:color w:val="000000" w:themeColor="text1"/>
          <w:kern w:val="0"/>
          <w:sz w:val="22"/>
          <w:szCs w:val="22"/>
          <w14:ligatures w14:val="none"/>
        </w:rPr>
        <w:t xml:space="preserve"> </w:t>
      </w:r>
      <w:r w:rsidR="007D4B5A">
        <w:rPr>
          <w:rFonts w:ascii="Calibri" w:eastAsia="Times New Roman" w:hAnsi="Calibri" w:cs="Calibri"/>
          <w:color w:val="000000" w:themeColor="text1"/>
          <w:kern w:val="0"/>
          <w:sz w:val="22"/>
          <w:szCs w:val="22"/>
          <w14:ligatures w14:val="none"/>
        </w:rPr>
        <w:t xml:space="preserve">originally </w:t>
      </w:r>
      <w:r w:rsidR="00952D99" w:rsidRPr="00952D99">
        <w:rPr>
          <w:rFonts w:ascii="Calibri" w:eastAsia="Times New Roman" w:hAnsi="Calibri" w:cs="Calibri"/>
          <w:color w:val="000000" w:themeColor="text1"/>
          <w:kern w:val="0"/>
          <w:sz w:val="22"/>
          <w:szCs w:val="22"/>
          <w14:ligatures w14:val="none"/>
        </w:rPr>
        <w:t xml:space="preserve">developed </w:t>
      </w:r>
      <w:r w:rsidR="007D4B5A">
        <w:rPr>
          <w:rFonts w:ascii="Calibri" w:eastAsia="Times New Roman" w:hAnsi="Calibri" w:cs="Calibri"/>
          <w:color w:val="000000" w:themeColor="text1"/>
          <w:kern w:val="0"/>
          <w:sz w:val="22"/>
          <w:szCs w:val="22"/>
          <w14:ligatures w14:val="none"/>
        </w:rPr>
        <w:t>for a</w:t>
      </w:r>
      <w:r w:rsidR="00952D99" w:rsidRPr="00952D99">
        <w:rPr>
          <w:rFonts w:ascii="Calibri" w:eastAsia="Times New Roman" w:hAnsi="Calibri" w:cs="Calibri"/>
          <w:color w:val="000000" w:themeColor="text1"/>
          <w:kern w:val="0"/>
          <w:sz w:val="22"/>
          <w:szCs w:val="22"/>
          <w14:ligatures w14:val="none"/>
        </w:rPr>
        <w:t xml:space="preserve"> network meta-analysis</w:t>
      </w:r>
      <w:r w:rsidR="007D4B5A">
        <w:rPr>
          <w:rFonts w:ascii="Calibri" w:eastAsia="Times New Roman" w:hAnsi="Calibri" w:cs="Calibri"/>
          <w:color w:val="000000" w:themeColor="text1"/>
          <w:kern w:val="0"/>
          <w:sz w:val="22"/>
          <w:szCs w:val="22"/>
          <w14:ligatures w14:val="none"/>
        </w:rPr>
        <w:t xml:space="preserve"> conducted</w:t>
      </w:r>
      <w:r w:rsidR="00952D99" w:rsidRPr="00952D99">
        <w:rPr>
          <w:rFonts w:ascii="Calibri" w:eastAsia="Times New Roman" w:hAnsi="Calibri" w:cs="Calibri"/>
          <w:color w:val="000000" w:themeColor="text1"/>
          <w:kern w:val="0"/>
          <w:sz w:val="22"/>
          <w:szCs w:val="22"/>
          <w14:ligatures w14:val="none"/>
        </w:rPr>
        <w:t xml:space="preserve"> by </w:t>
      </w:r>
      <w:r w:rsidR="00AD6FF3">
        <w:rPr>
          <w:rFonts w:ascii="Calibri" w:eastAsia="Times New Roman" w:hAnsi="Calibri" w:cs="Calibri"/>
          <w:color w:val="000000" w:themeColor="text1"/>
          <w:kern w:val="0"/>
          <w:sz w:val="22"/>
          <w:szCs w:val="22"/>
          <w14:ligatures w14:val="none"/>
        </w:rPr>
        <w:lastRenderedPageBreak/>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sidR="00AD6FF3">
        <w:rPr>
          <w:rFonts w:ascii="Calibri" w:eastAsia="Times New Roman" w:hAnsi="Calibri" w:cs="Calibri"/>
          <w:color w:val="000000" w:themeColor="text1"/>
          <w:kern w:val="0"/>
          <w:sz w:val="22"/>
          <w:szCs w:val="22"/>
          <w14:ligatures w14:val="none"/>
        </w:rPr>
        <w:instrText xml:space="preserve"> ADDIN EN.CITE </w:instrText>
      </w:r>
      <w:r w:rsidR="00AD6FF3">
        <w:rPr>
          <w:rFonts w:ascii="Calibri" w:eastAsia="Times New Roman" w:hAnsi="Calibri" w:cs="Calibri"/>
          <w:color w:val="000000" w:themeColor="text1"/>
          <w:kern w:val="0"/>
          <w:sz w:val="22"/>
          <w:szCs w:val="22"/>
          <w14:ligatures w14:val="none"/>
        </w:rPr>
        <w:fldChar w:fldCharType="begin">
          <w:fldData xml:space="preserve">PEVuZE5vdGU+PENpdGU+PEF1dGhvcj5Db3J0ZXNlPC9BdXRob3I+PFllYXI+MjAxODwvWWVhcj48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</w:fldData>
        </w:fldChar>
      </w:r>
      <w:r w:rsidR="00AD6FF3">
        <w:rPr>
          <w:rFonts w:ascii="Calibri" w:eastAsia="Times New Roman" w:hAnsi="Calibri" w:cs="Calibri"/>
          <w:color w:val="000000" w:themeColor="text1"/>
          <w:kern w:val="0"/>
          <w:sz w:val="22"/>
          <w:szCs w:val="22"/>
          <w14:ligatures w14:val="none"/>
        </w:rPr>
        <w:instrText xml:space="preserve"> ADDIN EN.CITE.DATA </w:instrText>
      </w:r>
      <w:r w:rsidR="00AD6FF3">
        <w:rPr>
          <w:rFonts w:ascii="Calibri" w:eastAsia="Times New Roman" w:hAnsi="Calibri" w:cs="Calibri"/>
          <w:color w:val="000000" w:themeColor="text1"/>
          <w:kern w:val="0"/>
          <w:sz w:val="22"/>
          <w:szCs w:val="22"/>
          <w14:ligatures w14:val="none"/>
        </w:rPr>
      </w:r>
      <w:r w:rsidR="00AD6FF3">
        <w:rPr>
          <w:rFonts w:ascii="Calibri" w:eastAsia="Times New Roman" w:hAnsi="Calibri" w:cs="Calibri"/>
          <w:color w:val="000000" w:themeColor="text1"/>
          <w:kern w:val="0"/>
          <w:sz w:val="22"/>
          <w:szCs w:val="22"/>
          <w14:ligatures w14:val="none"/>
        </w:rPr>
        <w:fldChar w:fldCharType="end"/>
      </w:r>
      <w:r w:rsidR="00AD6FF3">
        <w:rPr>
          <w:rFonts w:ascii="Calibri" w:eastAsia="Times New Roman" w:hAnsi="Calibri" w:cs="Calibri"/>
          <w:color w:val="000000" w:themeColor="text1"/>
          <w:kern w:val="0"/>
          <w:sz w:val="22"/>
          <w:szCs w:val="22"/>
          <w14:ligatures w14:val="none"/>
        </w:rPr>
      </w:r>
      <w:r w:rsidR="00AD6FF3">
        <w:rPr>
          <w:rFonts w:ascii="Calibri" w:eastAsia="Times New Roman" w:hAnsi="Calibri" w:cs="Calibri"/>
          <w:color w:val="000000" w:themeColor="text1"/>
          <w:kern w:val="0"/>
          <w:sz w:val="22"/>
          <w:szCs w:val="22"/>
          <w14:ligatures w14:val="none"/>
        </w:rPr>
        <w:fldChar w:fldCharType="separate"/>
      </w:r>
      <w:r w:rsidR="00AD6FF3">
        <w:rPr>
          <w:rFonts w:ascii="Calibri" w:eastAsia="Times New Roman" w:hAnsi="Calibri" w:cs="Calibri"/>
          <w:noProof/>
          <w:color w:val="000000" w:themeColor="text1"/>
          <w:kern w:val="0"/>
          <w:sz w:val="22"/>
          <w:szCs w:val="22"/>
          <w14:ligatures w14:val="none"/>
        </w:rPr>
        <w:t>(Cortese et al., 2018)</w:t>
      </w:r>
      <w:r w:rsidR="00AD6FF3">
        <w:rPr>
          <w:rFonts w:ascii="Calibri" w:eastAsia="Times New Roman" w:hAnsi="Calibri" w:cs="Calibri"/>
          <w:color w:val="000000" w:themeColor="text1"/>
          <w:kern w:val="0"/>
          <w:sz w:val="22"/>
          <w:szCs w:val="22"/>
          <w14:ligatures w14:val="none"/>
        </w:rPr>
        <w:fldChar w:fldCharType="end"/>
      </w:r>
      <w:r w:rsidR="00952D99" w:rsidRPr="00952D99">
        <w:rPr>
          <w:rFonts w:ascii="Calibri" w:eastAsia="Times New Roman" w:hAnsi="Calibri" w:cs="Calibri"/>
          <w:color w:val="000000" w:themeColor="text1"/>
          <w:kern w:val="0"/>
          <w:sz w:val="22"/>
          <w:szCs w:val="22"/>
          <w14:ligatures w14:val="none"/>
        </w:rPr>
        <w:t>, on behalf of the European ADHD Guidelines Group (EAGG)</w:t>
      </w:r>
      <w:r w:rsidR="00C430EF">
        <w:rPr>
          <w:rFonts w:ascii="Calibri" w:eastAsia="Times New Roman" w:hAnsi="Calibri" w:cs="Calibri"/>
          <w:color w:val="000000" w:themeColor="text1"/>
          <w:kern w:val="0"/>
          <w:sz w:val="22"/>
          <w:szCs w:val="22"/>
          <w14:ligatures w14:val="none"/>
        </w:rPr>
        <w:t xml:space="preserve">. </w:t>
      </w:r>
      <w:r w:rsidR="001724F0" w:rsidRPr="00BB15C5">
        <w:rPr>
          <w:rFonts w:ascii="Calibri" w:eastAsia="Times New Roman" w:hAnsi="Calibri" w:cs="Calibri"/>
          <w:color w:val="000000" w:themeColor="text1"/>
          <w:kern w:val="0"/>
          <w:sz w:val="22"/>
          <w:szCs w:val="22"/>
          <w14:ligatures w14:val="none"/>
        </w:rPr>
        <w:t xml:space="preserve"> </w:t>
      </w:r>
      <w:r w:rsidR="00952D99">
        <w:rPr>
          <w:rFonts w:ascii="Calibri" w:eastAsia="Times New Roman" w:hAnsi="Calibri" w:cs="Calibri"/>
          <w:color w:val="000000" w:themeColor="text1"/>
          <w:kern w:val="0"/>
          <w:sz w:val="22"/>
          <w:szCs w:val="22"/>
          <w14:ligatures w14:val="none"/>
        </w:rPr>
        <w:t>Originally, Cort</w:t>
      </w:r>
      <w:r w:rsidR="004E497E">
        <w:rPr>
          <w:rFonts w:ascii="Calibri" w:eastAsia="Times New Roman" w:hAnsi="Calibri" w:cs="Calibri"/>
          <w:color w:val="000000" w:themeColor="text1"/>
          <w:kern w:val="0"/>
          <w:sz w:val="22"/>
          <w:szCs w:val="22"/>
          <w14:ligatures w14:val="none"/>
        </w:rPr>
        <w:t>e</w:t>
      </w:r>
      <w:r w:rsidR="00952D99">
        <w:rPr>
          <w:rFonts w:ascii="Calibri" w:eastAsia="Times New Roman" w:hAnsi="Calibri" w:cs="Calibri"/>
          <w:color w:val="000000" w:themeColor="text1"/>
          <w:kern w:val="0"/>
          <w:sz w:val="22"/>
          <w:szCs w:val="22"/>
          <w14:ligatures w14:val="none"/>
        </w:rPr>
        <w:t xml:space="preserve">se et al. </w:t>
      </w:r>
      <w:r w:rsidR="001724F0" w:rsidRPr="00BB15C5">
        <w:rPr>
          <w:rFonts w:ascii="Calibri" w:eastAsia="Times New Roman" w:hAnsi="Calibri" w:cs="Calibri"/>
          <w:color w:val="000000" w:themeColor="text1"/>
          <w:kern w:val="0"/>
          <w:sz w:val="22"/>
          <w:szCs w:val="22"/>
          <w14:ligatures w14:val="none"/>
        </w:rPr>
        <w:t>systematically search</w:t>
      </w:r>
      <w:r w:rsidR="00952D99">
        <w:rPr>
          <w:rFonts w:ascii="Calibri" w:eastAsia="Times New Roman" w:hAnsi="Calibri" w:cs="Calibri"/>
          <w:color w:val="000000" w:themeColor="text1"/>
          <w:kern w:val="0"/>
          <w:sz w:val="22"/>
          <w:szCs w:val="22"/>
          <w14:ligatures w14:val="none"/>
        </w:rPr>
        <w:t>ed</w:t>
      </w:r>
      <w:r w:rsidR="001724F0" w:rsidRPr="00BB15C5">
        <w:rPr>
          <w:rFonts w:ascii="Calibri" w:eastAsia="Times New Roman" w:hAnsi="Calibri" w:cs="Calibri"/>
          <w:color w:val="000000" w:themeColor="text1"/>
          <w:kern w:val="0"/>
          <w:sz w:val="22"/>
          <w:szCs w:val="22"/>
          <w14:ligatures w14:val="none"/>
        </w:rPr>
        <w:t xml:space="preserve"> multiple electronic databases, including PubMed, BIOSIS Previews, CINAHL, the Cochrane Central Register of Controlled Trials, EMBASE, ERIC, MEDLINE, PsycINFO, OpenGrey, the Web of Science Core Collection, and ProQuest Dissertations and Theses (both UK &amp; Ireland and international abstracts). Additionally, records were retrieved from the WHO International Trials Registry Platform and ClinicalTrials.gov</w:t>
      </w:r>
      <w:r w:rsidR="00952D99">
        <w:rPr>
          <w:rFonts w:ascii="Calibri" w:eastAsia="Times New Roman" w:hAnsi="Calibri" w:cs="Calibri"/>
          <w:color w:val="000000" w:themeColor="text1"/>
          <w:kern w:val="0"/>
          <w:sz w:val="22"/>
          <w:szCs w:val="22"/>
          <w14:ligatures w14:val="none"/>
        </w:rPr>
        <w:t xml:space="preserve">, and </w:t>
      </w:r>
      <w:r w:rsidR="00CF4307">
        <w:rPr>
          <w:rFonts w:ascii="Calibri" w:eastAsia="Times New Roman" w:hAnsi="Calibri" w:cs="Calibri"/>
          <w:color w:val="000000" w:themeColor="text1"/>
          <w:kern w:val="0"/>
          <w:sz w:val="22"/>
          <w:szCs w:val="22"/>
          <w14:ligatures w14:val="none"/>
        </w:rPr>
        <w:t>manufacturers</w:t>
      </w:r>
      <w:r w:rsidR="00952D99">
        <w:rPr>
          <w:rFonts w:ascii="Calibri" w:eastAsia="Times New Roman" w:hAnsi="Calibri" w:cs="Calibri"/>
          <w:color w:val="000000" w:themeColor="text1"/>
          <w:kern w:val="0"/>
          <w:sz w:val="22"/>
          <w:szCs w:val="22"/>
          <w14:ligatures w14:val="none"/>
        </w:rPr>
        <w:t xml:space="preserve"> or</w:t>
      </w:r>
      <w:r w:rsidR="00CF4307">
        <w:rPr>
          <w:rFonts w:ascii="Calibri" w:eastAsia="Times New Roman" w:hAnsi="Calibri" w:cs="Calibri"/>
          <w:color w:val="000000" w:themeColor="text1"/>
          <w:kern w:val="0"/>
          <w:sz w:val="22"/>
          <w:szCs w:val="22"/>
          <w14:ligatures w14:val="none"/>
        </w:rPr>
        <w:t>/</w:t>
      </w:r>
      <w:r w:rsidR="00952D99">
        <w:rPr>
          <w:rFonts w:ascii="Calibri" w:eastAsia="Times New Roman" w:hAnsi="Calibri" w:cs="Calibri"/>
          <w:color w:val="000000" w:themeColor="text1"/>
          <w:kern w:val="0"/>
          <w:sz w:val="22"/>
          <w:szCs w:val="22"/>
          <w14:ligatures w14:val="none"/>
        </w:rPr>
        <w:t>and or study aut</w:t>
      </w:r>
      <w:r w:rsidR="00CF4307">
        <w:rPr>
          <w:rFonts w:ascii="Calibri" w:eastAsia="Times New Roman" w:hAnsi="Calibri" w:cs="Calibri"/>
          <w:color w:val="000000" w:themeColor="text1"/>
          <w:kern w:val="0"/>
          <w:sz w:val="22"/>
          <w:szCs w:val="22"/>
          <w14:ligatures w14:val="none"/>
        </w:rPr>
        <w:t>h</w:t>
      </w:r>
      <w:r w:rsidR="00952D99">
        <w:rPr>
          <w:rFonts w:ascii="Calibri" w:eastAsia="Times New Roman" w:hAnsi="Calibri" w:cs="Calibri"/>
          <w:color w:val="000000" w:themeColor="text1"/>
          <w:kern w:val="0"/>
          <w:sz w:val="22"/>
          <w:szCs w:val="22"/>
          <w14:ligatures w14:val="none"/>
        </w:rPr>
        <w:t>ors wer</w:t>
      </w:r>
      <w:r w:rsidR="00CF4307">
        <w:rPr>
          <w:rFonts w:ascii="Calibri" w:eastAsia="Times New Roman" w:hAnsi="Calibri" w:cs="Calibri"/>
          <w:color w:val="000000" w:themeColor="text1"/>
          <w:kern w:val="0"/>
          <w:sz w:val="22"/>
          <w:szCs w:val="22"/>
          <w14:ligatures w14:val="none"/>
        </w:rPr>
        <w:t>e contacted</w:t>
      </w:r>
      <w:r w:rsidR="00952D99">
        <w:rPr>
          <w:rFonts w:ascii="Calibri" w:eastAsia="Times New Roman" w:hAnsi="Calibri" w:cs="Calibri"/>
          <w:color w:val="000000" w:themeColor="text1"/>
          <w:kern w:val="0"/>
          <w:sz w:val="22"/>
          <w:szCs w:val="22"/>
          <w14:ligatures w14:val="none"/>
        </w:rPr>
        <w:t xml:space="preserve"> for any relevant </w:t>
      </w:r>
      <w:r w:rsidR="00CF4307">
        <w:rPr>
          <w:rFonts w:ascii="Calibri" w:eastAsia="Times New Roman" w:hAnsi="Calibri" w:cs="Calibri"/>
          <w:color w:val="000000" w:themeColor="text1"/>
          <w:kern w:val="0"/>
          <w:sz w:val="22"/>
          <w:szCs w:val="22"/>
          <w14:ligatures w14:val="none"/>
        </w:rPr>
        <w:t>unp</w:t>
      </w:r>
      <w:r w:rsidR="00952D99">
        <w:rPr>
          <w:rFonts w:ascii="Calibri" w:eastAsia="Times New Roman" w:hAnsi="Calibri" w:cs="Calibri"/>
          <w:color w:val="000000" w:themeColor="text1"/>
          <w:kern w:val="0"/>
          <w:sz w:val="22"/>
          <w:szCs w:val="22"/>
          <w14:ligatures w14:val="none"/>
        </w:rPr>
        <w:t>ublished</w:t>
      </w:r>
      <w:r w:rsidR="00CF4307">
        <w:rPr>
          <w:rFonts w:ascii="Calibri" w:eastAsia="Times New Roman" w:hAnsi="Calibri" w:cs="Calibri"/>
          <w:color w:val="000000" w:themeColor="text1"/>
          <w:kern w:val="0"/>
          <w:sz w:val="22"/>
          <w:szCs w:val="22"/>
          <w14:ligatures w14:val="none"/>
        </w:rPr>
        <w:t xml:space="preserve"> </w:t>
      </w:r>
      <w:r w:rsidR="00952D99">
        <w:rPr>
          <w:rFonts w:ascii="Calibri" w:eastAsia="Times New Roman" w:hAnsi="Calibri" w:cs="Calibri"/>
          <w:color w:val="000000" w:themeColor="text1"/>
          <w:kern w:val="0"/>
          <w:sz w:val="22"/>
          <w:szCs w:val="22"/>
          <w14:ligatures w14:val="none"/>
        </w:rPr>
        <w:t>inf</w:t>
      </w:r>
      <w:r w:rsidR="00CF4307">
        <w:rPr>
          <w:rFonts w:ascii="Calibri" w:eastAsia="Times New Roman" w:hAnsi="Calibri" w:cs="Calibri"/>
          <w:color w:val="000000" w:themeColor="text1"/>
          <w:kern w:val="0"/>
          <w:sz w:val="22"/>
          <w:szCs w:val="22"/>
          <w14:ligatures w14:val="none"/>
        </w:rPr>
        <w:t xml:space="preserve">ormation </w:t>
      </w:r>
      <w:r w:rsidR="00952D99">
        <w:rPr>
          <w:rFonts w:ascii="Calibri" w:eastAsia="Times New Roman" w:hAnsi="Calibri" w:cs="Calibri"/>
          <w:color w:val="000000" w:themeColor="text1"/>
          <w:kern w:val="0"/>
          <w:sz w:val="22"/>
          <w:szCs w:val="22"/>
          <w14:ligatures w14:val="none"/>
        </w:rPr>
        <w:t>or data</w:t>
      </w:r>
      <w:r>
        <w:rPr>
          <w:rFonts w:ascii="Calibri" w:eastAsia="Times New Roman" w:hAnsi="Calibri" w:cs="Calibri"/>
          <w:color w:val="000000" w:themeColor="text1"/>
          <w:kern w:val="0"/>
          <w:sz w:val="22"/>
          <w:szCs w:val="22"/>
          <w14:ligatures w14:val="none"/>
        </w:rPr>
        <w:t>.</w:t>
      </w:r>
      <w:r w:rsidR="001724F0" w:rsidRPr="00BB15C5">
        <w:rPr>
          <w:rFonts w:ascii="Calibri" w:eastAsia="Times New Roman" w:hAnsi="Calibri" w:cs="Calibri"/>
          <w:color w:val="000000" w:themeColor="text1"/>
          <w:kern w:val="0"/>
          <w:sz w:val="22"/>
          <w:szCs w:val="22"/>
          <w14:ligatures w14:val="none"/>
        </w:rPr>
        <w:t xml:space="preserve"> </w:t>
      </w:r>
      <w:r w:rsidR="00A63A3F" w:rsidRPr="00BB15C5">
        <w:rPr>
          <w:rFonts w:ascii="Calibri" w:eastAsia="Times New Roman" w:hAnsi="Calibri" w:cs="Calibri"/>
          <w:color w:val="000000" w:themeColor="text1"/>
          <w:kern w:val="0"/>
          <w:sz w:val="22"/>
          <w:szCs w:val="22"/>
          <w14:ligatures w14:val="none"/>
        </w:rPr>
        <w:t xml:space="preserve"> </w:t>
      </w:r>
      <w:r w:rsidR="00041FB9" w:rsidRPr="00BB15C5">
        <w:rPr>
          <w:rFonts w:ascii="Calibri" w:hAnsi="Calibri" w:cs="Calibri"/>
          <w:sz w:val="22"/>
          <w:szCs w:val="22"/>
        </w:rPr>
        <w:t xml:space="preserve">The search </w:t>
      </w:r>
      <w:r w:rsidR="00C430EF">
        <w:rPr>
          <w:rFonts w:ascii="Calibri" w:hAnsi="Calibri" w:cs="Calibri"/>
          <w:sz w:val="22"/>
          <w:szCs w:val="22"/>
        </w:rPr>
        <w:t xml:space="preserve">did not use any </w:t>
      </w:r>
      <w:r w:rsidR="00041FB9" w:rsidRPr="00BB15C5">
        <w:rPr>
          <w:rFonts w:ascii="Calibri" w:hAnsi="Calibri" w:cs="Calibri"/>
          <w:sz w:val="22"/>
          <w:szCs w:val="22"/>
        </w:rPr>
        <w:t xml:space="preserve"> language restrictions</w:t>
      </w:r>
      <w:r w:rsidR="00A63A3F" w:rsidRPr="00BB15C5">
        <w:rPr>
          <w:rFonts w:ascii="Calibri" w:eastAsia="Times New Roman" w:hAnsi="Calibri" w:cs="Calibri"/>
          <w:color w:val="000000" w:themeColor="text1"/>
          <w:kern w:val="0"/>
          <w:sz w:val="22"/>
          <w:szCs w:val="22"/>
          <w14:ligatures w14:val="none"/>
        </w:rPr>
        <w:t xml:space="preserve">. </w:t>
      </w:r>
      <w:r w:rsidR="006312D8" w:rsidRPr="00BB15C5">
        <w:rPr>
          <w:rFonts w:ascii="Calibri" w:hAnsi="Calibri" w:cs="Calibri"/>
          <w:sz w:val="22"/>
          <w:szCs w:val="22"/>
        </w:rPr>
        <w:t xml:space="preserve">Details </w:t>
      </w:r>
      <w:r>
        <w:rPr>
          <w:rFonts w:ascii="Calibri" w:hAnsi="Calibri" w:cs="Calibri"/>
          <w:sz w:val="22"/>
          <w:szCs w:val="22"/>
        </w:rPr>
        <w:t xml:space="preserve">on </w:t>
      </w:r>
      <w:r w:rsidR="00952D99">
        <w:rPr>
          <w:rFonts w:ascii="Calibri" w:hAnsi="Calibri" w:cs="Calibri"/>
          <w:sz w:val="22"/>
          <w:szCs w:val="22"/>
        </w:rPr>
        <w:t>search terms and syntax are reported in the supplemental material 1</w:t>
      </w:r>
      <w:r w:rsidR="006312D8" w:rsidRPr="00BB15C5">
        <w:rPr>
          <w:rFonts w:ascii="Calibri" w:hAnsi="Calibri" w:cs="Calibri"/>
          <w:sz w:val="22"/>
          <w:szCs w:val="22"/>
        </w:rPr>
        <w:t>.</w:t>
      </w:r>
    </w:p>
    <w:p w14:paraId="0212907D" w14:textId="7D828D5B" w:rsidR="00FC0ADB" w:rsidRPr="008221B8" w:rsidRDefault="001B11BC"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Eligible RCT s for the network meta-analysis by Cortese et al. were </w:t>
      </w:r>
      <w:r w:rsidR="0040481B">
        <w:rPr>
          <w:rFonts w:ascii="Calibri" w:eastAsia="Times New Roman" w:hAnsi="Calibri" w:cs="Calibri"/>
          <w:color w:val="000000" w:themeColor="text1"/>
          <w:kern w:val="0"/>
          <w:sz w:val="22"/>
          <w:szCs w:val="22"/>
          <w14:ligatures w14:val="none"/>
        </w:rPr>
        <w:t>d</w:t>
      </w:r>
      <w:r w:rsidR="00FC0ADB" w:rsidRPr="00BB15C5">
        <w:rPr>
          <w:rFonts w:ascii="Calibri" w:eastAsia="Times New Roman" w:hAnsi="Calibri" w:cs="Calibri"/>
          <w:color w:val="000000" w:themeColor="text1"/>
          <w:kern w:val="0"/>
          <w:sz w:val="22"/>
          <w:szCs w:val="22"/>
          <w14:ligatures w14:val="none"/>
        </w:rPr>
        <w:t>ouble-blind RCTs</w:t>
      </w:r>
      <w:r w:rsidR="00952D99">
        <w:rPr>
          <w:rFonts w:ascii="Calibri" w:eastAsia="Times New Roman" w:hAnsi="Calibri" w:cs="Calibri"/>
          <w:color w:val="000000" w:themeColor="text1"/>
          <w:kern w:val="0"/>
          <w:sz w:val="22"/>
          <w:szCs w:val="22"/>
          <w14:ligatures w14:val="none"/>
        </w:rPr>
        <w:t>, either</w:t>
      </w:r>
      <w:r w:rsidR="00FC0ADB" w:rsidRPr="00BB15C5">
        <w:rPr>
          <w:rFonts w:ascii="Calibri" w:eastAsia="Times New Roman" w:hAnsi="Calibri" w:cs="Calibri"/>
          <w:color w:val="000000" w:themeColor="text1"/>
          <w:kern w:val="0"/>
          <w:sz w:val="22"/>
          <w:szCs w:val="22"/>
          <w14:ligatures w14:val="none"/>
        </w:rPr>
        <w:t xml:space="preserve"> </w:t>
      </w:r>
      <w:r w:rsidR="00FC0ADB" w:rsidRPr="00BB15C5">
        <w:rPr>
          <w:rFonts w:ascii="Calibri" w:hAnsi="Calibri" w:cs="Calibri"/>
          <w:sz w:val="22"/>
          <w:szCs w:val="22"/>
        </w:rPr>
        <w:t>parallel-group</w:t>
      </w:r>
      <w:r w:rsidR="00952D99">
        <w:rPr>
          <w:rFonts w:ascii="Calibri" w:hAnsi="Calibri" w:cs="Calibri"/>
          <w:sz w:val="22"/>
          <w:szCs w:val="22"/>
        </w:rPr>
        <w:t xml:space="preserve"> or </w:t>
      </w:r>
      <w:r w:rsidR="00FC0ADB" w:rsidRPr="00BB15C5">
        <w:rPr>
          <w:rFonts w:ascii="Calibri" w:hAnsi="Calibri" w:cs="Calibri"/>
          <w:sz w:val="22"/>
          <w:szCs w:val="22"/>
        </w:rPr>
        <w:t xml:space="preserve">crossover, </w:t>
      </w:r>
      <w:r w:rsidR="00FC0ADB" w:rsidRPr="00BB15C5">
        <w:rPr>
          <w:rFonts w:ascii="Calibri" w:eastAsia="Times New Roman" w:hAnsi="Calibri" w:cs="Calibri"/>
          <w:color w:val="000000" w:themeColor="text1"/>
          <w:kern w:val="0"/>
          <w:sz w:val="22"/>
          <w:szCs w:val="22"/>
          <w14:ligatures w14:val="none"/>
        </w:rPr>
        <w:t xml:space="preserve">lasting at least </w:t>
      </w:r>
      <w:r w:rsidR="00F52038" w:rsidRPr="00BB15C5">
        <w:rPr>
          <w:rFonts w:ascii="Calibri" w:eastAsia="Times New Roman" w:hAnsi="Calibri" w:cs="Calibri"/>
          <w:color w:val="000000" w:themeColor="text1"/>
          <w:kern w:val="0"/>
          <w:sz w:val="22"/>
          <w:szCs w:val="22"/>
          <w14:ligatures w14:val="none"/>
        </w:rPr>
        <w:t>one-week</w:t>
      </w:r>
      <w:r w:rsidR="00FC0ADB" w:rsidRPr="00BB15C5">
        <w:rPr>
          <w:rFonts w:ascii="Calibri" w:eastAsia="Times New Roman" w:hAnsi="Calibri" w:cs="Calibri"/>
          <w:color w:val="000000" w:themeColor="text1"/>
          <w:kern w:val="0"/>
          <w:sz w:val="22"/>
          <w:szCs w:val="22"/>
          <w14:ligatures w14:val="none"/>
        </w:rPr>
        <w:t xml:space="preserve">, enrolling children (≥5 to &lt;12 years), adolescents (≥12 to &lt;18 years), or adults (≥18 years) with a primary ADHD diagnosis based on DSM-III to DSM-5 or ICD-9/10. There were no restrictions on ADHD subtype, gender, </w:t>
      </w:r>
      <w:r w:rsidR="0016028C">
        <w:rPr>
          <w:rFonts w:ascii="Calibri" w:eastAsia="Times New Roman" w:hAnsi="Calibri" w:cs="Calibri"/>
          <w:color w:val="000000" w:themeColor="text1"/>
          <w:kern w:val="0"/>
          <w:sz w:val="22"/>
          <w:szCs w:val="22"/>
          <w14:ligatures w14:val="none"/>
        </w:rPr>
        <w:t>Intelligence Quotient (</w:t>
      </w:r>
      <w:r w:rsidR="00FC0ADB" w:rsidRPr="00BB15C5">
        <w:rPr>
          <w:rFonts w:ascii="Calibri" w:eastAsia="Times New Roman" w:hAnsi="Calibri" w:cs="Calibri"/>
          <w:color w:val="000000" w:themeColor="text1"/>
          <w:kern w:val="0"/>
          <w:sz w:val="22"/>
          <w:szCs w:val="22"/>
          <w14:ligatures w14:val="none"/>
        </w:rPr>
        <w:t>IQ</w:t>
      </w:r>
      <w:r w:rsidR="0016028C">
        <w:rPr>
          <w:rFonts w:ascii="Calibri" w:eastAsia="Times New Roman" w:hAnsi="Calibri" w:cs="Calibri"/>
          <w:color w:val="000000" w:themeColor="text1"/>
          <w:kern w:val="0"/>
          <w:sz w:val="22"/>
          <w:szCs w:val="22"/>
          <w14:ligatures w14:val="none"/>
        </w:rPr>
        <w:t>)</w:t>
      </w:r>
      <w:r w:rsidR="00FC0ADB" w:rsidRPr="00BB15C5">
        <w:rPr>
          <w:rFonts w:ascii="Calibri" w:eastAsia="Times New Roman" w:hAnsi="Calibri" w:cs="Calibri"/>
          <w:color w:val="000000" w:themeColor="text1"/>
          <w:kern w:val="0"/>
          <w:sz w:val="22"/>
          <w:szCs w:val="22"/>
          <w14:ligatures w14:val="none"/>
        </w:rPr>
        <w:t>, socioeconomic status, or comorbidities unless requiring additional medication. Eligible studies assessed oral monotherapy with amphetamines (including lisdexamfetamine), atomoxetine, bupropion, clonidine, guanfacine, methylphenidate (including dexmethylphenidate),</w:t>
      </w:r>
      <w:r w:rsidR="00CF4307">
        <w:rPr>
          <w:rFonts w:ascii="Calibri" w:eastAsia="Times New Roman" w:hAnsi="Calibri" w:cs="Calibri"/>
          <w:color w:val="000000" w:themeColor="text1"/>
          <w:kern w:val="0"/>
          <w:sz w:val="22"/>
          <w:szCs w:val="22"/>
          <w14:ligatures w14:val="none"/>
        </w:rPr>
        <w:t xml:space="preserve"> and</w:t>
      </w:r>
      <w:r w:rsidR="00FC0ADB" w:rsidRPr="00BB15C5">
        <w:rPr>
          <w:rFonts w:ascii="Calibri" w:eastAsia="Times New Roman" w:hAnsi="Calibri" w:cs="Calibri"/>
          <w:color w:val="000000" w:themeColor="text1"/>
          <w:kern w:val="0"/>
          <w:sz w:val="22"/>
          <w:szCs w:val="22"/>
          <w14:ligatures w14:val="none"/>
        </w:rPr>
        <w:t xml:space="preserve"> modafinil</w:t>
      </w:r>
      <w:r>
        <w:rPr>
          <w:rFonts w:ascii="Calibri" w:eastAsia="Times New Roman" w:hAnsi="Calibri" w:cs="Calibri"/>
          <w:color w:val="000000" w:themeColor="text1"/>
          <w:kern w:val="0"/>
          <w:sz w:val="22"/>
          <w:szCs w:val="22"/>
          <w14:ligatures w14:val="none"/>
        </w:rPr>
        <w:t xml:space="preserve"> (</w:t>
      </w:r>
      <w:r w:rsidR="00CF4307">
        <w:rPr>
          <w:rFonts w:ascii="Calibri" w:eastAsia="Times New Roman" w:hAnsi="Calibri" w:cs="Calibri"/>
          <w:color w:val="000000" w:themeColor="text1"/>
          <w:kern w:val="0"/>
          <w:sz w:val="22"/>
          <w:szCs w:val="22"/>
          <w14:ligatures w14:val="none"/>
        </w:rPr>
        <w:t xml:space="preserve">reflection FDA approved or commonly used </w:t>
      </w:r>
      <w:r w:rsidR="00873E37">
        <w:rPr>
          <w:rFonts w:ascii="Calibri" w:eastAsia="Times New Roman" w:hAnsi="Calibri" w:cs="Calibri"/>
          <w:color w:val="000000" w:themeColor="text1"/>
          <w:kern w:val="0"/>
          <w:sz w:val="22"/>
          <w:szCs w:val="22"/>
          <w14:ligatures w14:val="none"/>
        </w:rPr>
        <w:t>medications</w:t>
      </w:r>
      <w:r w:rsidR="00CF4307">
        <w:rPr>
          <w:rFonts w:ascii="Calibri" w:eastAsia="Times New Roman" w:hAnsi="Calibri" w:cs="Calibri"/>
          <w:color w:val="000000" w:themeColor="text1"/>
          <w:kern w:val="0"/>
          <w:sz w:val="22"/>
          <w:szCs w:val="22"/>
          <w14:ligatures w14:val="none"/>
        </w:rPr>
        <w:t xml:space="preserve"> for ADHD</w:t>
      </w:r>
      <w:r>
        <w:rPr>
          <w:rFonts w:ascii="Calibri" w:eastAsia="Times New Roman" w:hAnsi="Calibri" w:cs="Calibri"/>
          <w:color w:val="000000" w:themeColor="text1"/>
          <w:kern w:val="0"/>
          <w:sz w:val="22"/>
          <w:szCs w:val="22"/>
          <w14:ligatures w14:val="none"/>
        </w:rPr>
        <w:t>)</w:t>
      </w:r>
      <w:r w:rsidR="00CF4307">
        <w:rPr>
          <w:rFonts w:ascii="Calibri" w:eastAsia="Times New Roman" w:hAnsi="Calibri" w:cs="Calibri"/>
          <w:color w:val="000000" w:themeColor="text1"/>
          <w:kern w:val="0"/>
          <w:sz w:val="22"/>
          <w:szCs w:val="22"/>
          <w14:ligatures w14:val="none"/>
        </w:rPr>
        <w:t xml:space="preserve"> </w:t>
      </w:r>
      <w:r w:rsidR="00FC0ADB" w:rsidRPr="00BB15C5">
        <w:rPr>
          <w:rFonts w:ascii="Calibri" w:eastAsia="Times New Roman" w:hAnsi="Calibri" w:cs="Calibri"/>
          <w:color w:val="000000" w:themeColor="text1"/>
          <w:kern w:val="0"/>
          <w:sz w:val="22"/>
          <w:szCs w:val="22"/>
          <w14:ligatures w14:val="none"/>
        </w:rPr>
        <w:t>comparing them against each other or placebo. Trials using enrichment designs</w:t>
      </w:r>
      <w:r w:rsidR="001D1B2C" w:rsidRPr="00BB15C5">
        <w:rPr>
          <w:rFonts w:ascii="Calibri" w:hAnsi="Calibri" w:cs="Calibri"/>
          <w:sz w:val="22"/>
          <w:szCs w:val="22"/>
        </w:rPr>
        <w:t xml:space="preserve"> </w:t>
      </w:r>
      <w:r w:rsidR="001D1B2C" w:rsidRPr="00BB15C5">
        <w:rPr>
          <w:rFonts w:ascii="Calibri" w:eastAsia="Times New Roman" w:hAnsi="Calibri" w:cs="Calibri"/>
          <w:color w:val="000000" w:themeColor="text1"/>
          <w:kern w:val="0"/>
          <w:sz w:val="22"/>
          <w:szCs w:val="22"/>
          <w14:ligatures w14:val="none"/>
        </w:rPr>
        <w:t>—such as those selecting only participants who responded to the medication after an initial trial phase</w:t>
      </w:r>
      <w:r w:rsidR="00FC0ADB" w:rsidRPr="00BB15C5">
        <w:rPr>
          <w:rFonts w:ascii="Calibri" w:eastAsia="Times New Roman" w:hAnsi="Calibri" w:cs="Calibri"/>
          <w:color w:val="000000" w:themeColor="text1"/>
          <w:kern w:val="0"/>
          <w:sz w:val="22"/>
          <w:szCs w:val="22"/>
          <w14:ligatures w14:val="none"/>
        </w:rPr>
        <w:t>, which could overestimate efficacy and tolerability, were excluded.</w:t>
      </w:r>
      <w:r w:rsidR="00952D99">
        <w:rPr>
          <w:rFonts w:ascii="Calibri" w:eastAsia="Times New Roman" w:hAnsi="Calibri" w:cs="Calibri"/>
          <w:color w:val="000000" w:themeColor="text1"/>
          <w:kern w:val="0"/>
          <w:sz w:val="22"/>
          <w:szCs w:val="22"/>
          <w14:ligatures w14:val="none"/>
        </w:rPr>
        <w:t xml:space="preserve"> </w:t>
      </w:r>
      <w:r w:rsidR="00CF4307" w:rsidRPr="00CF4307">
        <w:rPr>
          <w:rFonts w:ascii="Calibri" w:eastAsia="Times New Roman" w:hAnsi="Calibri" w:cs="Calibri"/>
          <w:color w:val="000000" w:themeColor="text1"/>
          <w:kern w:val="0"/>
          <w:sz w:val="22"/>
          <w:szCs w:val="22"/>
          <w14:ligatures w14:val="none"/>
        </w:rPr>
        <w:t xml:space="preserve">Details about inclusions and </w:t>
      </w:r>
      <w:r w:rsidR="00CF4307">
        <w:rPr>
          <w:rFonts w:ascii="Calibri" w:eastAsia="Times New Roman" w:hAnsi="Calibri" w:cs="Calibri"/>
          <w:color w:val="000000" w:themeColor="text1"/>
          <w:kern w:val="0"/>
          <w:sz w:val="22"/>
          <w:szCs w:val="22"/>
          <w14:ligatures w14:val="none"/>
        </w:rPr>
        <w:t>exclusion</w:t>
      </w:r>
      <w:r w:rsidR="00CF4307" w:rsidRPr="00CF4307">
        <w:rPr>
          <w:rFonts w:ascii="Calibri" w:eastAsia="Times New Roman" w:hAnsi="Calibri" w:cs="Calibri"/>
          <w:color w:val="000000" w:themeColor="text1"/>
          <w:kern w:val="0"/>
          <w:sz w:val="22"/>
          <w:szCs w:val="22"/>
          <w14:ligatures w14:val="none"/>
        </w:rPr>
        <w:t xml:space="preserve"> criteria are reported in supplemental material</w:t>
      </w:r>
      <w:r w:rsidR="00F1631F">
        <w:rPr>
          <w:rFonts w:ascii="Calibri" w:eastAsia="Times New Roman" w:hAnsi="Calibri" w:cs="Calibri"/>
          <w:color w:val="000000" w:themeColor="text1"/>
          <w:kern w:val="0"/>
          <w:sz w:val="22"/>
          <w:szCs w:val="22"/>
          <w14:ligatures w14:val="none"/>
        </w:rPr>
        <w:t xml:space="preserve"> </w:t>
      </w:r>
      <w:r w:rsidR="00CF4307">
        <w:rPr>
          <w:rFonts w:ascii="Calibri" w:eastAsia="Times New Roman" w:hAnsi="Calibri" w:cs="Calibri"/>
          <w:color w:val="000000" w:themeColor="text1"/>
          <w:kern w:val="0"/>
          <w:sz w:val="22"/>
          <w:szCs w:val="22"/>
          <w14:ligatures w14:val="none"/>
        </w:rPr>
        <w:t xml:space="preserve">2. </w:t>
      </w:r>
      <w:r w:rsidR="00952D99">
        <w:rPr>
          <w:rFonts w:ascii="Calibri" w:eastAsia="Times New Roman" w:hAnsi="Calibri" w:cs="Calibri"/>
          <w:color w:val="000000" w:themeColor="text1"/>
          <w:kern w:val="0"/>
          <w:sz w:val="22"/>
          <w:szCs w:val="22"/>
          <w14:ligatures w14:val="none"/>
        </w:rPr>
        <w:t xml:space="preserve"> </w:t>
      </w:r>
    </w:p>
    <w:p w14:paraId="423DB22A" w14:textId="12802161" w:rsidR="00602041" w:rsidRPr="0009182D" w:rsidRDefault="00CF4307"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The 2018 network meta-analysis by Cortese et al, included a total of 133 RCTs meeting inclusion criteria.  </w:t>
      </w:r>
      <w:r w:rsidR="0009182D" w:rsidRPr="0009182D">
        <w:rPr>
          <w:rFonts w:ascii="Calibri" w:eastAsia="Times New Roman" w:hAnsi="Calibri" w:cs="Calibri"/>
          <w:color w:val="000000" w:themeColor="text1"/>
          <w:kern w:val="0"/>
          <w:sz w:val="22"/>
          <w:szCs w:val="22"/>
          <w14:ligatures w14:val="none"/>
        </w:rPr>
        <w:t>Since then, the database has been updated on a yearly basis, using the same search strategy, syntax, and terms. Additionally, viloxazine was added as an eligible medication in the 2022 update, reflecting the FDA's approval of this drug for ADHD in April 2021</w:t>
      </w:r>
      <w:r>
        <w:rPr>
          <w:rFonts w:ascii="Calibri" w:eastAsia="Times New Roman" w:hAnsi="Calibri" w:cs="Calibri"/>
          <w:color w:val="000000" w:themeColor="text1"/>
          <w:kern w:val="0"/>
          <w:sz w:val="22"/>
          <w:szCs w:val="22"/>
          <w14:ligatures w14:val="none"/>
        </w:rPr>
        <w:t xml:space="preserve">. </w:t>
      </w:r>
      <w:r w:rsidR="0009182D">
        <w:rPr>
          <w:rFonts w:ascii="Calibri" w:eastAsia="Times New Roman" w:hAnsi="Calibri" w:cs="Calibri"/>
          <w:color w:val="000000" w:themeColor="text1"/>
          <w:kern w:val="0"/>
          <w:sz w:val="22"/>
          <w:szCs w:val="22"/>
          <w14:ligatures w14:val="none"/>
        </w:rPr>
        <w:t xml:space="preserve"> The most recent version </w:t>
      </w:r>
      <w:r w:rsidR="008F1E98">
        <w:rPr>
          <w:rFonts w:ascii="Calibri" w:eastAsia="Times New Roman" w:hAnsi="Calibri" w:cs="Calibri"/>
          <w:color w:val="000000" w:themeColor="text1"/>
          <w:kern w:val="0"/>
          <w:sz w:val="22"/>
          <w:szCs w:val="22"/>
          <w14:ligatures w14:val="none"/>
        </w:rPr>
        <w:t>o</w:t>
      </w:r>
      <w:r w:rsidR="0009182D">
        <w:rPr>
          <w:rFonts w:ascii="Calibri" w:eastAsia="Times New Roman" w:hAnsi="Calibri" w:cs="Calibri"/>
          <w:color w:val="000000" w:themeColor="text1"/>
          <w:kern w:val="0"/>
          <w:sz w:val="22"/>
          <w:szCs w:val="22"/>
          <w14:ligatures w14:val="none"/>
        </w:rPr>
        <w:t xml:space="preserve">f the database, based on an update </w:t>
      </w:r>
      <w:r w:rsidR="0009182D">
        <w:rPr>
          <w:rFonts w:ascii="Calibri" w:eastAsia="Times New Roman" w:hAnsi="Calibri" w:cs="Calibri"/>
          <w:color w:val="000000" w:themeColor="text1"/>
          <w:kern w:val="0"/>
          <w:sz w:val="22"/>
          <w:szCs w:val="22"/>
          <w14:ligatures w14:val="none"/>
        </w:rPr>
        <w:lastRenderedPageBreak/>
        <w:t>on 17 January 202</w:t>
      </w:r>
      <w:r w:rsidR="00417D06">
        <w:rPr>
          <w:rFonts w:ascii="Calibri" w:eastAsia="Times New Roman" w:hAnsi="Calibri" w:cs="Calibri"/>
          <w:color w:val="000000" w:themeColor="text1"/>
          <w:kern w:val="0"/>
          <w:sz w:val="22"/>
          <w:szCs w:val="22"/>
          <w14:ligatures w14:val="none"/>
        </w:rPr>
        <w:t>5</w:t>
      </w:r>
      <w:r w:rsidR="0009182D">
        <w:rPr>
          <w:rFonts w:ascii="Calibri" w:eastAsia="Times New Roman" w:hAnsi="Calibri" w:cs="Calibri"/>
          <w:color w:val="000000" w:themeColor="text1"/>
          <w:kern w:val="0"/>
          <w:sz w:val="22"/>
          <w:szCs w:val="22"/>
          <w14:ligatures w14:val="none"/>
        </w:rPr>
        <w:t xml:space="preserve">, incudes </w:t>
      </w:r>
      <w:r w:rsidR="00417D06">
        <w:rPr>
          <w:rFonts w:ascii="Calibri" w:eastAsia="Times New Roman" w:hAnsi="Calibri" w:cs="Calibri"/>
          <w:color w:val="000000" w:themeColor="text1"/>
          <w:kern w:val="0"/>
          <w:sz w:val="22"/>
          <w:szCs w:val="22"/>
          <w14:ligatures w14:val="none"/>
        </w:rPr>
        <w:t>16</w:t>
      </w:r>
      <w:r w:rsidR="00561BC0">
        <w:rPr>
          <w:rFonts w:ascii="Calibri" w:eastAsia="Times New Roman" w:hAnsi="Calibri" w:cs="Calibri"/>
          <w:color w:val="000000" w:themeColor="text1"/>
          <w:kern w:val="0"/>
          <w:sz w:val="22"/>
          <w:szCs w:val="22"/>
          <w14:ligatures w14:val="none"/>
        </w:rPr>
        <w:t>7</w:t>
      </w:r>
      <w:r w:rsidR="0009182D">
        <w:rPr>
          <w:rFonts w:ascii="Calibri" w:eastAsia="Times New Roman" w:hAnsi="Calibri" w:cs="Calibri"/>
          <w:color w:val="000000" w:themeColor="text1"/>
          <w:kern w:val="0"/>
          <w:sz w:val="22"/>
          <w:szCs w:val="22"/>
          <w14:ligatures w14:val="none"/>
        </w:rPr>
        <w:t xml:space="preserve"> RCTs (supplemental material 3). </w:t>
      </w:r>
      <w:r w:rsidR="004F097A" w:rsidRPr="004F097A">
        <w:rPr>
          <w:rFonts w:ascii="Calibri" w:eastAsia="Times New Roman" w:hAnsi="Calibri" w:cs="Calibri"/>
          <w:color w:val="000000" w:themeColor="text1"/>
          <w:kern w:val="0"/>
          <w:sz w:val="22"/>
          <w:szCs w:val="22"/>
          <w14:ligatures w14:val="none"/>
        </w:rPr>
        <w:t>For each trial, MED-ADHD includes the main published report, as well as any other related reports (secondary or post hoc analyses, conference proceeding data from clinicaltrials.gov, and unpublished data provided by manufacturers/study authors). MED-ADHD also includes a list of excluded RCTs, with reasons for exclusion (supplemental</w:t>
      </w:r>
      <w:r w:rsidR="004F097A">
        <w:rPr>
          <w:rFonts w:ascii="Calibri" w:eastAsia="Times New Roman" w:hAnsi="Calibri" w:cs="Calibri"/>
          <w:color w:val="000000" w:themeColor="text1"/>
          <w:kern w:val="0"/>
          <w:sz w:val="22"/>
          <w:szCs w:val="22"/>
          <w14:ligatures w14:val="none"/>
        </w:rPr>
        <w:t xml:space="preserve"> </w:t>
      </w:r>
      <w:r w:rsidR="0009182D">
        <w:rPr>
          <w:rFonts w:ascii="Calibri" w:eastAsia="Times New Roman" w:hAnsi="Calibri" w:cs="Calibri"/>
          <w:color w:val="000000" w:themeColor="text1"/>
          <w:kern w:val="0"/>
          <w:sz w:val="22"/>
          <w:szCs w:val="22"/>
          <w14:ligatures w14:val="none"/>
        </w:rPr>
        <w:t xml:space="preserve">material 4). </w:t>
      </w:r>
    </w:p>
    <w:p w14:paraId="199359CA" w14:textId="77777777" w:rsidR="00AC7B84" w:rsidRDefault="0009182D"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For </w:t>
      </w:r>
      <w:r w:rsidR="002C0AB1">
        <w:rPr>
          <w:rFonts w:ascii="Calibri" w:eastAsia="Times New Roman" w:hAnsi="Calibri" w:cs="Calibri"/>
          <w:color w:val="000000" w:themeColor="text1"/>
          <w:kern w:val="0"/>
          <w:sz w:val="22"/>
          <w:szCs w:val="22"/>
          <w14:ligatures w14:val="none"/>
        </w:rPr>
        <w:t>t</w:t>
      </w:r>
      <w:r w:rsidR="0041145F">
        <w:rPr>
          <w:rFonts w:ascii="Calibri" w:eastAsia="Times New Roman" w:hAnsi="Calibri" w:cs="Calibri"/>
          <w:color w:val="000000" w:themeColor="text1"/>
          <w:kern w:val="0"/>
          <w:sz w:val="22"/>
          <w:szCs w:val="22"/>
          <w14:ligatures w14:val="none"/>
        </w:rPr>
        <w:t>he</w:t>
      </w:r>
      <w:r w:rsidR="002C0AB1">
        <w:rPr>
          <w:rFonts w:ascii="Calibri" w:eastAsia="Times New Roman" w:hAnsi="Calibri" w:cs="Calibri"/>
          <w:color w:val="000000" w:themeColor="text1"/>
          <w:kern w:val="0"/>
          <w:sz w:val="22"/>
          <w:szCs w:val="22"/>
          <w14:ligatures w14:val="none"/>
        </w:rPr>
        <w:t xml:space="preserve"> present</w:t>
      </w:r>
      <w:r w:rsidR="00ED4435">
        <w:rPr>
          <w:rFonts w:ascii="Calibri" w:eastAsia="Times New Roman" w:hAnsi="Calibri" w:cs="Calibri"/>
          <w:color w:val="000000" w:themeColor="text1"/>
          <w:kern w:val="0"/>
          <w:sz w:val="22"/>
          <w:szCs w:val="22"/>
          <w14:ligatures w14:val="none"/>
        </w:rPr>
        <w:t xml:space="preserve"> review</w:t>
      </w:r>
      <w:r w:rsidR="002C0AB1">
        <w:rPr>
          <w:rFonts w:ascii="Calibri" w:eastAsia="Times New Roman" w:hAnsi="Calibri" w:cs="Calibri"/>
          <w:color w:val="000000" w:themeColor="text1"/>
          <w:kern w:val="0"/>
          <w:sz w:val="22"/>
          <w:szCs w:val="22"/>
          <w14:ligatures w14:val="none"/>
        </w:rPr>
        <w:t xml:space="preserve">, we </w:t>
      </w:r>
      <w:r w:rsidR="00ED4435">
        <w:rPr>
          <w:rFonts w:ascii="Calibri" w:eastAsia="Times New Roman" w:hAnsi="Calibri" w:cs="Calibri"/>
          <w:color w:val="000000" w:themeColor="text1"/>
          <w:kern w:val="0"/>
          <w:sz w:val="22"/>
          <w:szCs w:val="22"/>
          <w14:ligatures w14:val="none"/>
        </w:rPr>
        <w:t xml:space="preserve"> examine</w:t>
      </w:r>
      <w:r w:rsidR="002C0AB1">
        <w:rPr>
          <w:rFonts w:ascii="Calibri" w:eastAsia="Times New Roman" w:hAnsi="Calibri" w:cs="Calibri"/>
          <w:color w:val="000000" w:themeColor="text1"/>
          <w:kern w:val="0"/>
          <w:sz w:val="22"/>
          <w:szCs w:val="22"/>
          <w14:ligatures w14:val="none"/>
        </w:rPr>
        <w:t>d</w:t>
      </w:r>
      <w:r w:rsidR="00ED4435">
        <w:rPr>
          <w:rFonts w:ascii="Calibri" w:eastAsia="Times New Roman" w:hAnsi="Calibri" w:cs="Calibri"/>
          <w:color w:val="000000" w:themeColor="text1"/>
          <w:kern w:val="0"/>
          <w:sz w:val="22"/>
          <w:szCs w:val="22"/>
          <w14:ligatures w14:val="none"/>
        </w:rPr>
        <w:t xml:space="preserve"> each RCT </w:t>
      </w:r>
      <w:r w:rsidR="002C0AB1">
        <w:rPr>
          <w:rFonts w:ascii="Calibri" w:eastAsia="Times New Roman" w:hAnsi="Calibri" w:cs="Calibri"/>
          <w:color w:val="000000" w:themeColor="text1"/>
          <w:kern w:val="0"/>
          <w:sz w:val="22"/>
          <w:szCs w:val="22"/>
          <w14:ligatures w14:val="none"/>
        </w:rPr>
        <w:t xml:space="preserve">in MED-ADHD </w:t>
      </w:r>
      <w:r w:rsidR="00ED4435">
        <w:rPr>
          <w:rFonts w:ascii="Calibri" w:eastAsia="Times New Roman" w:hAnsi="Calibri" w:cs="Calibri"/>
          <w:color w:val="000000" w:themeColor="text1"/>
          <w:kern w:val="0"/>
          <w:sz w:val="22"/>
          <w:szCs w:val="22"/>
          <w14:ligatures w14:val="none"/>
        </w:rPr>
        <w:t xml:space="preserve">– including </w:t>
      </w:r>
      <w:r w:rsidR="00ED4435" w:rsidRPr="004F097A">
        <w:rPr>
          <w:rFonts w:ascii="Calibri" w:eastAsia="Times New Roman" w:hAnsi="Calibri" w:cs="Calibri"/>
          <w:color w:val="000000" w:themeColor="text1"/>
          <w:kern w:val="0"/>
          <w:sz w:val="22"/>
          <w:szCs w:val="22"/>
          <w14:ligatures w14:val="none"/>
        </w:rPr>
        <w:t>all the available sources of information for any given trial (main reports, reports of secondary analyses, and unpublished information/data)</w:t>
      </w:r>
      <w:r w:rsidR="00ED4435">
        <w:rPr>
          <w:rFonts w:ascii="Calibri" w:eastAsia="Times New Roman" w:hAnsi="Calibri" w:cs="Calibri"/>
          <w:color w:val="000000" w:themeColor="text1"/>
          <w:kern w:val="0"/>
          <w:sz w:val="22"/>
          <w:szCs w:val="22"/>
          <w14:ligatures w14:val="none"/>
        </w:rPr>
        <w:t xml:space="preserve"> – to determine</w:t>
      </w:r>
      <w:r w:rsidR="003B7307" w:rsidRPr="00BB15C5">
        <w:rPr>
          <w:rFonts w:ascii="Calibri" w:eastAsia="Times New Roman" w:hAnsi="Calibri" w:cs="Calibri"/>
          <w:color w:val="000000" w:themeColor="text1"/>
          <w:kern w:val="0"/>
          <w:sz w:val="22"/>
          <w:szCs w:val="22"/>
          <w14:ligatures w14:val="none"/>
        </w:rPr>
        <w:t xml:space="preserve"> whether</w:t>
      </w:r>
      <w:r w:rsidR="004F097A">
        <w:rPr>
          <w:rFonts w:ascii="Calibri" w:eastAsia="Times New Roman" w:hAnsi="Calibri" w:cs="Calibri"/>
          <w:color w:val="000000" w:themeColor="text1"/>
          <w:kern w:val="0"/>
          <w:sz w:val="22"/>
          <w:szCs w:val="22"/>
          <w14:ligatures w14:val="none"/>
        </w:rPr>
        <w:t>, for each RCT,</w:t>
      </w:r>
      <w:r w:rsidR="002C0AB1">
        <w:rPr>
          <w:rFonts w:ascii="Calibri" w:eastAsia="Times New Roman" w:hAnsi="Calibri" w:cs="Calibri"/>
          <w:color w:val="000000" w:themeColor="text1"/>
          <w:kern w:val="0"/>
          <w:sz w:val="22"/>
          <w:szCs w:val="22"/>
          <w14:ligatures w14:val="none"/>
        </w:rPr>
        <w:t xml:space="preserve"> </w:t>
      </w:r>
      <w:r w:rsidR="003B7307" w:rsidRPr="00BB15C5">
        <w:rPr>
          <w:rFonts w:ascii="Calibri" w:eastAsia="Times New Roman" w:hAnsi="Calibri" w:cs="Calibri"/>
          <w:color w:val="000000" w:themeColor="text1"/>
          <w:kern w:val="0"/>
          <w:sz w:val="22"/>
          <w:szCs w:val="22"/>
          <w14:ligatures w14:val="none"/>
        </w:rPr>
        <w:t>a</w:t>
      </w:r>
      <w:r w:rsidR="004F097A">
        <w:rPr>
          <w:rFonts w:ascii="Calibri" w:eastAsia="Times New Roman" w:hAnsi="Calibri" w:cs="Calibri"/>
          <w:color w:val="000000" w:themeColor="text1"/>
          <w:kern w:val="0"/>
          <w:sz w:val="22"/>
          <w:szCs w:val="22"/>
          <w14:ligatures w14:val="none"/>
        </w:rPr>
        <w:t>n outcome related to treatment response was present, and, if so, which threshold (in terms of percentage reduction or cut off) was used, in any rating scale of ADHD symptoms severity,  to define response</w:t>
      </w:r>
      <w:r w:rsidR="004F097A" w:rsidRPr="004F097A">
        <w:rPr>
          <w:rFonts w:ascii="Calibri" w:eastAsia="Times New Roman" w:hAnsi="Calibri" w:cs="Calibri"/>
          <w:color w:val="000000" w:themeColor="text1"/>
          <w:kern w:val="0"/>
          <w:sz w:val="22"/>
          <w:szCs w:val="22"/>
          <w14:ligatures w14:val="none"/>
        </w:rPr>
        <w:t>.</w:t>
      </w:r>
      <w:r w:rsidR="004F097A">
        <w:rPr>
          <w:rFonts w:ascii="Calibri" w:eastAsia="Times New Roman" w:hAnsi="Calibri" w:cs="Calibri"/>
          <w:color w:val="000000" w:themeColor="text1"/>
          <w:kern w:val="0"/>
          <w:sz w:val="22"/>
          <w:szCs w:val="22"/>
          <w14:ligatures w14:val="none"/>
        </w:rPr>
        <w:t xml:space="preserve"> </w:t>
      </w:r>
      <w:r w:rsidR="003B7307" w:rsidRPr="00BB15C5">
        <w:rPr>
          <w:rFonts w:ascii="Calibri" w:eastAsia="Times New Roman" w:hAnsi="Calibri" w:cs="Calibri"/>
          <w:color w:val="000000" w:themeColor="text1"/>
          <w:kern w:val="0"/>
          <w:sz w:val="22"/>
          <w:szCs w:val="22"/>
          <w14:ligatures w14:val="none"/>
        </w:rPr>
        <w:t xml:space="preserve"> </w:t>
      </w:r>
      <w:r w:rsidR="004F097A">
        <w:rPr>
          <w:rFonts w:ascii="Calibri" w:eastAsia="Times New Roman" w:hAnsi="Calibri" w:cs="Calibri"/>
          <w:color w:val="000000" w:themeColor="text1"/>
          <w:kern w:val="0"/>
          <w:sz w:val="22"/>
          <w:szCs w:val="22"/>
          <w14:ligatures w14:val="none"/>
        </w:rPr>
        <w:t>We also collected</w:t>
      </w:r>
      <w:r w:rsidR="00D50429" w:rsidRPr="00BB15C5">
        <w:rPr>
          <w:rFonts w:ascii="Calibri" w:eastAsia="Times New Roman" w:hAnsi="Calibri" w:cs="Calibri"/>
          <w:color w:val="000000" w:themeColor="text1"/>
          <w:kern w:val="0"/>
          <w:sz w:val="22"/>
          <w:szCs w:val="22"/>
          <w14:ligatures w14:val="none"/>
        </w:rPr>
        <w:t xml:space="preserve"> information included study details (authors, title, year, primary vs. secondary analysis), design (parallel or crossover RCT, case-control), participant age, ADHD subtype, medication type, and the rating scale used to measure </w:t>
      </w:r>
      <w:r w:rsidR="002426C1" w:rsidRPr="00BB15C5">
        <w:rPr>
          <w:rFonts w:ascii="Calibri" w:eastAsia="Times New Roman" w:hAnsi="Calibri" w:cs="Calibri"/>
          <w:color w:val="000000" w:themeColor="text1"/>
          <w:kern w:val="0"/>
          <w:sz w:val="22"/>
          <w:szCs w:val="22"/>
          <w14:ligatures w14:val="none"/>
        </w:rPr>
        <w:t xml:space="preserve">core ADHD </w:t>
      </w:r>
      <w:r w:rsidR="00D50429" w:rsidRPr="00BB15C5">
        <w:rPr>
          <w:rFonts w:ascii="Calibri" w:eastAsia="Times New Roman" w:hAnsi="Calibri" w:cs="Calibri"/>
          <w:color w:val="000000" w:themeColor="text1"/>
          <w:kern w:val="0"/>
          <w:sz w:val="22"/>
          <w:szCs w:val="22"/>
          <w14:ligatures w14:val="none"/>
        </w:rPr>
        <w:t xml:space="preserve">symptom severity before, after, </w:t>
      </w:r>
      <w:r w:rsidR="002426C1" w:rsidRPr="00BB15C5">
        <w:rPr>
          <w:rFonts w:ascii="Calibri" w:eastAsia="Times New Roman" w:hAnsi="Calibri" w:cs="Calibri"/>
          <w:color w:val="000000" w:themeColor="text1"/>
          <w:kern w:val="0"/>
          <w:sz w:val="22"/>
          <w:szCs w:val="22"/>
          <w14:ligatures w14:val="none"/>
        </w:rPr>
        <w:t>and/</w:t>
      </w:r>
      <w:r w:rsidR="00D50429" w:rsidRPr="00BB15C5">
        <w:rPr>
          <w:rFonts w:ascii="Calibri" w:eastAsia="Times New Roman" w:hAnsi="Calibri" w:cs="Calibri"/>
          <w:color w:val="000000" w:themeColor="text1"/>
          <w:kern w:val="0"/>
          <w:sz w:val="22"/>
          <w:szCs w:val="22"/>
          <w14:ligatures w14:val="none"/>
        </w:rPr>
        <w:t>or during follow-up</w:t>
      </w:r>
      <w:r w:rsidR="004439CA" w:rsidRPr="00BB15C5">
        <w:rPr>
          <w:rFonts w:ascii="Calibri" w:eastAsia="Times New Roman" w:hAnsi="Calibri" w:cs="Calibri"/>
          <w:color w:val="000000" w:themeColor="text1"/>
          <w:kern w:val="0"/>
          <w:sz w:val="22"/>
          <w:szCs w:val="22"/>
          <w14:ligatures w14:val="none"/>
        </w:rPr>
        <w:t>.</w:t>
      </w:r>
    </w:p>
    <w:p w14:paraId="3DC2E5AB" w14:textId="3E212B9F" w:rsidR="00C85505" w:rsidRDefault="004439CA" w:rsidP="00FC72DC">
      <w:pPr>
        <w:spacing w:before="100" w:beforeAutospacing="1" w:after="100" w:afterAutospacing="1" w:line="480" w:lineRule="auto"/>
        <w:jc w:val="both"/>
        <w:rPr>
          <w:rFonts w:ascii="Calibri" w:hAnsi="Calibri" w:cs="Calibri"/>
          <w:sz w:val="22"/>
          <w:szCs w:val="22"/>
        </w:rPr>
      </w:pPr>
      <w:r w:rsidRPr="00BB15C5">
        <w:rPr>
          <w:rFonts w:ascii="Calibri" w:eastAsia="Times New Roman" w:hAnsi="Calibri" w:cs="Calibri"/>
          <w:color w:val="000000" w:themeColor="text1"/>
          <w:kern w:val="0"/>
          <w:sz w:val="22"/>
          <w:szCs w:val="22"/>
          <w14:ligatures w14:val="none"/>
        </w:rPr>
        <w:t xml:space="preserve"> </w:t>
      </w:r>
    </w:p>
    <w:p w14:paraId="1ABA1CB7" w14:textId="5BE42A31" w:rsidR="00C85505" w:rsidRPr="008C309A" w:rsidRDefault="00BB67BC" w:rsidP="00AC7B84">
      <w:pPr>
        <w:spacing w:before="100" w:beforeAutospacing="1" w:after="100" w:afterAutospacing="1" w:line="480" w:lineRule="auto"/>
        <w:jc w:val="center"/>
        <w:rPr>
          <w:rFonts w:ascii="Calibri" w:eastAsia="Times New Roman" w:hAnsi="Calibri" w:cs="Calibri"/>
          <w:b/>
          <w:bCs/>
          <w:color w:val="000000" w:themeColor="text1"/>
          <w:kern w:val="0"/>
          <w14:ligatures w14:val="none"/>
        </w:rPr>
      </w:pPr>
      <w:r w:rsidRPr="008C309A">
        <w:rPr>
          <w:rFonts w:ascii="Calibri" w:eastAsia="Times New Roman" w:hAnsi="Calibri" w:cs="Calibri"/>
          <w:b/>
          <w:bCs/>
          <w:color w:val="000000" w:themeColor="text1"/>
          <w:kern w:val="0"/>
          <w14:ligatures w14:val="none"/>
        </w:rPr>
        <w:t>RESULTS</w:t>
      </w:r>
    </w:p>
    <w:p w14:paraId="70EC5672" w14:textId="707E9A43" w:rsidR="00C85505" w:rsidRPr="00985B06" w:rsidRDefault="002C0AB1" w:rsidP="00FC72DC">
      <w:pPr>
        <w:spacing w:before="100" w:beforeAutospacing="1" w:after="100" w:afterAutospacing="1" w:line="480" w:lineRule="auto"/>
        <w:jc w:val="both"/>
        <w:rPr>
          <w:rFonts w:ascii="Calibri" w:hAnsi="Calibri" w:cs="Calibri"/>
          <w:sz w:val="22"/>
          <w:szCs w:val="22"/>
        </w:rPr>
      </w:pPr>
      <w:r>
        <w:rPr>
          <w:rFonts w:ascii="Calibri" w:hAnsi="Calibri" w:cs="Calibri"/>
          <w:sz w:val="22"/>
          <w:szCs w:val="22"/>
        </w:rPr>
        <w:t>From the</w:t>
      </w:r>
      <w:r w:rsidR="00C85505" w:rsidRPr="00985B06">
        <w:rPr>
          <w:rFonts w:ascii="Calibri" w:hAnsi="Calibri" w:cs="Calibri"/>
          <w:sz w:val="22"/>
          <w:szCs w:val="22"/>
        </w:rPr>
        <w:t xml:space="preserve"> </w:t>
      </w:r>
      <w:r w:rsidR="00561BC0">
        <w:rPr>
          <w:rFonts w:ascii="Calibri" w:hAnsi="Calibri" w:cs="Calibri"/>
          <w:sz w:val="22"/>
          <w:szCs w:val="22"/>
        </w:rPr>
        <w:t>167</w:t>
      </w:r>
      <w:r w:rsidR="004F097A">
        <w:rPr>
          <w:rFonts w:ascii="Calibri" w:hAnsi="Calibri" w:cs="Calibri"/>
          <w:sz w:val="22"/>
          <w:szCs w:val="22"/>
        </w:rPr>
        <w:t xml:space="preserve"> </w:t>
      </w:r>
      <w:r w:rsidR="00C85505" w:rsidRPr="00985B06">
        <w:rPr>
          <w:rFonts w:ascii="Calibri" w:hAnsi="Calibri" w:cs="Calibri"/>
          <w:sz w:val="22"/>
          <w:szCs w:val="22"/>
        </w:rPr>
        <w:t xml:space="preserve">trials screened, </w:t>
      </w:r>
      <w:r w:rsidR="004C180A">
        <w:rPr>
          <w:rFonts w:ascii="Calibri" w:hAnsi="Calibri" w:cs="Calibri"/>
          <w:sz w:val="22"/>
          <w:szCs w:val="22"/>
        </w:rPr>
        <w:t>88</w:t>
      </w:r>
      <w:r w:rsidR="00C85505" w:rsidRPr="00985B06">
        <w:rPr>
          <w:rFonts w:ascii="Calibri" w:hAnsi="Calibri" w:cs="Calibri"/>
          <w:sz w:val="22"/>
          <w:szCs w:val="22"/>
        </w:rPr>
        <w:t xml:space="preserve"> RCTs provided a definition of response based on a specific percentage reduction or improvement in ADHD core symptom severity, measured using standardized ADHD rating scales. Some studies</w:t>
      </w:r>
      <w:r w:rsidR="004F097A">
        <w:rPr>
          <w:rFonts w:ascii="Calibri" w:hAnsi="Calibri" w:cs="Calibri"/>
          <w:sz w:val="22"/>
          <w:szCs w:val="22"/>
        </w:rPr>
        <w:t xml:space="preserve"> (n=</w:t>
      </w:r>
      <w:r w:rsidR="004C180A">
        <w:rPr>
          <w:rFonts w:ascii="Calibri" w:hAnsi="Calibri" w:cs="Calibri"/>
          <w:sz w:val="22"/>
          <w:szCs w:val="22"/>
        </w:rPr>
        <w:t>3</w:t>
      </w:r>
      <w:r w:rsidR="004F097A">
        <w:rPr>
          <w:rFonts w:ascii="Calibri" w:hAnsi="Calibri" w:cs="Calibri"/>
          <w:sz w:val="22"/>
          <w:szCs w:val="22"/>
        </w:rPr>
        <w:t>)</w:t>
      </w:r>
      <w:r w:rsidR="00C85505" w:rsidRPr="00985B06">
        <w:rPr>
          <w:rFonts w:ascii="Calibri" w:hAnsi="Calibri" w:cs="Calibri"/>
          <w:sz w:val="22"/>
          <w:szCs w:val="22"/>
        </w:rPr>
        <w:t xml:space="preserve"> also reported a cutoff score</w:t>
      </w:r>
      <w:r>
        <w:rPr>
          <w:rFonts w:ascii="Calibri" w:hAnsi="Calibri" w:cs="Calibri"/>
          <w:sz w:val="22"/>
          <w:szCs w:val="22"/>
        </w:rPr>
        <w:t xml:space="preserve"> (rather than a percentage) </w:t>
      </w:r>
      <w:r w:rsidR="00C85505" w:rsidRPr="00985B06">
        <w:rPr>
          <w:rFonts w:ascii="Calibri" w:hAnsi="Calibri" w:cs="Calibri"/>
          <w:sz w:val="22"/>
          <w:szCs w:val="22"/>
        </w:rPr>
        <w:t xml:space="preserve"> on these scales to define treatment response.</w:t>
      </w:r>
    </w:p>
    <w:p w14:paraId="35BD3592" w14:textId="2B4C11FC" w:rsidR="00C85505" w:rsidRPr="00985B06" w:rsidRDefault="00C85505" w:rsidP="00FC72DC">
      <w:pPr>
        <w:spacing w:before="100" w:beforeAutospacing="1" w:after="100" w:afterAutospacing="1" w:line="480" w:lineRule="auto"/>
        <w:jc w:val="both"/>
        <w:rPr>
          <w:rFonts w:ascii="Calibri" w:hAnsi="Calibri" w:cs="Calibri"/>
          <w:sz w:val="22"/>
          <w:szCs w:val="22"/>
        </w:rPr>
      </w:pPr>
      <w:r w:rsidRPr="00985B06">
        <w:rPr>
          <w:rFonts w:ascii="Calibri" w:hAnsi="Calibri" w:cs="Calibri"/>
          <w:sz w:val="22"/>
          <w:szCs w:val="22"/>
        </w:rPr>
        <w:t xml:space="preserve">The ADHD rating scales identified in these </w:t>
      </w:r>
      <w:r w:rsidR="0044503E">
        <w:rPr>
          <w:rFonts w:ascii="Calibri" w:hAnsi="Calibri" w:cs="Calibri"/>
          <w:sz w:val="22"/>
          <w:szCs w:val="22"/>
        </w:rPr>
        <w:t>88</w:t>
      </w:r>
      <w:r w:rsidRPr="00985B06">
        <w:rPr>
          <w:rFonts w:ascii="Calibri" w:hAnsi="Calibri" w:cs="Calibri"/>
          <w:sz w:val="22"/>
          <w:szCs w:val="22"/>
        </w:rPr>
        <w:t xml:space="preserve"> RCTs included the Attention Deficit/Hyperactivity Disorder Rating Scale (ADHD-RS), Conner’s Parent Rating Scale (CPRS), Conner’s Teacher Rating Scale (CTRS), Conner’s Adult ADHD Rating Scale (CAARS), Swanson, Kotkin, Atkins, M-Flynn, Pelham Scale (SNAP), Adult </w:t>
      </w:r>
      <w:r w:rsidRPr="00985B06">
        <w:rPr>
          <w:rFonts w:ascii="Calibri" w:hAnsi="Calibri" w:cs="Calibri"/>
          <w:sz w:val="22"/>
          <w:szCs w:val="22"/>
        </w:rPr>
        <w:lastRenderedPageBreak/>
        <w:t>ADHD Investigator Rating Scale (AISRS), and Wender-Reimherr Adult Attention Deficit Disorder Scale (WRAADS).</w:t>
      </w:r>
    </w:p>
    <w:p w14:paraId="36BCF9EE" w14:textId="71E1DAE3" w:rsidR="00C85505" w:rsidRPr="008221B8" w:rsidRDefault="00C85505" w:rsidP="00FC72DC">
      <w:pPr>
        <w:spacing w:before="100" w:beforeAutospacing="1" w:after="100" w:afterAutospacing="1" w:line="480" w:lineRule="auto"/>
        <w:jc w:val="both"/>
        <w:rPr>
          <w:rFonts w:ascii="Calibri" w:hAnsi="Calibri" w:cs="Calibri"/>
          <w:sz w:val="22"/>
          <w:szCs w:val="22"/>
        </w:rPr>
      </w:pPr>
      <w:r w:rsidRPr="00985B06">
        <w:rPr>
          <w:rFonts w:ascii="Calibri" w:hAnsi="Calibri" w:cs="Calibri"/>
          <w:sz w:val="22"/>
          <w:szCs w:val="22"/>
        </w:rPr>
        <w:t xml:space="preserve">Among the </w:t>
      </w:r>
      <w:r w:rsidR="00A06E9F">
        <w:rPr>
          <w:rFonts w:ascii="Calibri" w:hAnsi="Calibri" w:cs="Calibri"/>
          <w:sz w:val="22"/>
          <w:szCs w:val="22"/>
        </w:rPr>
        <w:t>88</w:t>
      </w:r>
      <w:r w:rsidRPr="00985B06">
        <w:rPr>
          <w:rFonts w:ascii="Calibri" w:hAnsi="Calibri" w:cs="Calibri"/>
          <w:sz w:val="22"/>
          <w:szCs w:val="22"/>
        </w:rPr>
        <w:t xml:space="preserve"> studies</w:t>
      </w:r>
      <w:r w:rsidR="002C0AB1">
        <w:rPr>
          <w:rFonts w:ascii="Calibri" w:hAnsi="Calibri" w:cs="Calibri"/>
          <w:sz w:val="22"/>
          <w:szCs w:val="22"/>
        </w:rPr>
        <w:t xml:space="preserve"> that defined treatment response in relation to a percentage decrease of symptoms severity</w:t>
      </w:r>
      <w:r w:rsidRPr="00985B06">
        <w:rPr>
          <w:rFonts w:ascii="Calibri" w:hAnsi="Calibri" w:cs="Calibri"/>
          <w:sz w:val="22"/>
          <w:szCs w:val="22"/>
        </w:rPr>
        <w:t xml:space="preserve">, the response threshold varied as follows: 39 studies considered at least a 30% reduction, 13 studies used a 25% threshold, 5 studies used 40%, 10 studies used 50%, and </w:t>
      </w:r>
      <w:r w:rsidR="00BE4A42">
        <w:rPr>
          <w:rFonts w:ascii="Calibri" w:hAnsi="Calibri" w:cs="Calibri"/>
          <w:sz w:val="22"/>
          <w:szCs w:val="22"/>
        </w:rPr>
        <w:t>5</w:t>
      </w:r>
      <w:r w:rsidRPr="00985B06">
        <w:rPr>
          <w:rFonts w:ascii="Calibri" w:hAnsi="Calibri" w:cs="Calibri"/>
          <w:sz w:val="22"/>
          <w:szCs w:val="22"/>
        </w:rPr>
        <w:t xml:space="preserve"> studies used 20% or more reduction in ADHD symptom severity as the definition of treatment response. Additionally, three studies considered more than a 30% improvement as their response criterion.</w:t>
      </w:r>
      <w:r w:rsidR="004F097A">
        <w:rPr>
          <w:rFonts w:ascii="Calibri" w:hAnsi="Calibri" w:cs="Calibri"/>
          <w:sz w:val="22"/>
          <w:szCs w:val="22"/>
        </w:rPr>
        <w:t xml:space="preserve"> For </w:t>
      </w:r>
      <w:r w:rsidR="002C0AB1">
        <w:rPr>
          <w:rFonts w:ascii="Calibri" w:hAnsi="Calibri" w:cs="Calibri"/>
          <w:sz w:val="22"/>
          <w:szCs w:val="22"/>
        </w:rPr>
        <w:t xml:space="preserve">additional </w:t>
      </w:r>
      <w:r w:rsidR="004F097A">
        <w:rPr>
          <w:rFonts w:ascii="Calibri" w:hAnsi="Calibri" w:cs="Calibri"/>
          <w:sz w:val="22"/>
          <w:szCs w:val="22"/>
        </w:rPr>
        <w:t>details on these studies, see supplemental material 5</w:t>
      </w:r>
      <w:r w:rsidR="001B177C">
        <w:rPr>
          <w:rFonts w:ascii="Calibri" w:hAnsi="Calibri" w:cs="Calibri"/>
          <w:sz w:val="22"/>
          <w:szCs w:val="22"/>
        </w:rPr>
        <w:t>.</w:t>
      </w:r>
    </w:p>
    <w:p w14:paraId="0ACCFBC7" w14:textId="671B1DDA" w:rsidR="00C85505" w:rsidRPr="008221B8" w:rsidRDefault="00C85505" w:rsidP="00FC72DC">
      <w:pPr>
        <w:pStyle w:val="NormalWeb"/>
        <w:spacing w:line="480" w:lineRule="auto"/>
        <w:jc w:val="both"/>
        <w:rPr>
          <w:rFonts w:ascii="Calibri" w:hAnsi="Calibri" w:cs="Calibri"/>
          <w:sz w:val="22"/>
          <w:szCs w:val="22"/>
        </w:rPr>
      </w:pPr>
      <w:r w:rsidRPr="00985B06">
        <w:rPr>
          <w:rFonts w:ascii="Calibri" w:hAnsi="Calibri" w:cs="Calibri"/>
          <w:sz w:val="22"/>
          <w:szCs w:val="22"/>
        </w:rPr>
        <w:t xml:space="preserve">Some studies used multiple thresholds: five studies applied both a ≥25% and ≥40% reduction, two studies considered at least 25%, 30%, and 40% improvement, </w:t>
      </w:r>
      <w:r w:rsidR="00BE4A42">
        <w:rPr>
          <w:rFonts w:ascii="Calibri" w:hAnsi="Calibri" w:cs="Calibri"/>
          <w:sz w:val="22"/>
          <w:szCs w:val="22"/>
        </w:rPr>
        <w:t>two</w:t>
      </w:r>
      <w:r w:rsidRPr="00985B06">
        <w:rPr>
          <w:rFonts w:ascii="Calibri" w:hAnsi="Calibri" w:cs="Calibri"/>
          <w:sz w:val="22"/>
          <w:szCs w:val="22"/>
        </w:rPr>
        <w:t xml:space="preserve"> stud</w:t>
      </w:r>
      <w:r w:rsidR="00BE4A42">
        <w:rPr>
          <w:rFonts w:ascii="Calibri" w:hAnsi="Calibri" w:cs="Calibri"/>
          <w:sz w:val="22"/>
          <w:szCs w:val="22"/>
        </w:rPr>
        <w:t>ies</w:t>
      </w:r>
      <w:r w:rsidRPr="00985B06">
        <w:rPr>
          <w:rFonts w:ascii="Calibri" w:hAnsi="Calibri" w:cs="Calibri"/>
          <w:sz w:val="22"/>
          <w:szCs w:val="22"/>
        </w:rPr>
        <w:t xml:space="preserve"> applied both ≥30% and ≥50%, and another study used both &gt;25% and ≥50% improvement as response definitions</w:t>
      </w:r>
      <w:r w:rsidR="00873E37">
        <w:rPr>
          <w:rFonts w:ascii="Calibri" w:hAnsi="Calibri" w:cs="Calibri"/>
          <w:sz w:val="22"/>
          <w:szCs w:val="22"/>
        </w:rPr>
        <w:t xml:space="preserve"> (suppl</w:t>
      </w:r>
      <w:r w:rsidR="009B60C5">
        <w:rPr>
          <w:rFonts w:ascii="Calibri" w:hAnsi="Calibri" w:cs="Calibri"/>
          <w:sz w:val="22"/>
          <w:szCs w:val="22"/>
        </w:rPr>
        <w:t>eme</w:t>
      </w:r>
      <w:r w:rsidR="00123344">
        <w:rPr>
          <w:rFonts w:ascii="Calibri" w:hAnsi="Calibri" w:cs="Calibri"/>
          <w:sz w:val="22"/>
          <w:szCs w:val="22"/>
        </w:rPr>
        <w:t>ntal</w:t>
      </w:r>
      <w:r w:rsidR="00873E37">
        <w:rPr>
          <w:rFonts w:ascii="Calibri" w:hAnsi="Calibri" w:cs="Calibri"/>
          <w:sz w:val="22"/>
          <w:szCs w:val="22"/>
        </w:rPr>
        <w:t xml:space="preserve"> mat</w:t>
      </w:r>
      <w:r w:rsidR="009B60C5">
        <w:rPr>
          <w:rFonts w:ascii="Calibri" w:hAnsi="Calibri" w:cs="Calibri"/>
          <w:sz w:val="22"/>
          <w:szCs w:val="22"/>
        </w:rPr>
        <w:t>e</w:t>
      </w:r>
      <w:r w:rsidR="00873E37">
        <w:rPr>
          <w:rFonts w:ascii="Calibri" w:hAnsi="Calibri" w:cs="Calibri"/>
          <w:sz w:val="22"/>
          <w:szCs w:val="22"/>
        </w:rPr>
        <w:t>rial 5 fo</w:t>
      </w:r>
      <w:r w:rsidR="009B60C5">
        <w:rPr>
          <w:rFonts w:ascii="Calibri" w:hAnsi="Calibri" w:cs="Calibri"/>
          <w:sz w:val="22"/>
          <w:szCs w:val="22"/>
        </w:rPr>
        <w:t>r</w:t>
      </w:r>
      <w:r w:rsidR="00873E37">
        <w:rPr>
          <w:rFonts w:ascii="Calibri" w:hAnsi="Calibri" w:cs="Calibri"/>
          <w:sz w:val="22"/>
          <w:szCs w:val="22"/>
        </w:rPr>
        <w:t xml:space="preserve"> details of these studies)</w:t>
      </w:r>
      <w:r w:rsidR="002C0AB1">
        <w:rPr>
          <w:rFonts w:ascii="Calibri" w:hAnsi="Calibri" w:cs="Calibri"/>
          <w:sz w:val="22"/>
          <w:szCs w:val="22"/>
        </w:rPr>
        <w:t>.</w:t>
      </w:r>
      <w:r w:rsidR="00873E37">
        <w:rPr>
          <w:rFonts w:ascii="Calibri" w:hAnsi="Calibri" w:cs="Calibri"/>
          <w:sz w:val="22"/>
          <w:szCs w:val="22"/>
        </w:rPr>
        <w:t xml:space="preserve"> </w:t>
      </w:r>
    </w:p>
    <w:p w14:paraId="74E3AC60" w14:textId="4EB154F3" w:rsidR="00C85505" w:rsidRPr="008221B8" w:rsidRDefault="002C0AB1" w:rsidP="00FC72DC">
      <w:pPr>
        <w:pStyle w:val="NormalWeb"/>
        <w:spacing w:line="480" w:lineRule="auto"/>
        <w:jc w:val="both"/>
        <w:rPr>
          <w:rFonts w:ascii="Calibri" w:hAnsi="Calibri" w:cs="Calibri"/>
          <w:sz w:val="22"/>
          <w:szCs w:val="22"/>
        </w:rPr>
      </w:pPr>
      <w:r>
        <w:rPr>
          <w:rFonts w:ascii="Calibri" w:hAnsi="Calibri" w:cs="Calibri"/>
          <w:sz w:val="22"/>
          <w:szCs w:val="22"/>
        </w:rPr>
        <w:t xml:space="preserve">The </w:t>
      </w:r>
      <w:r w:rsidR="00491238">
        <w:rPr>
          <w:rFonts w:ascii="Calibri" w:hAnsi="Calibri" w:cs="Calibri"/>
          <w:sz w:val="22"/>
          <w:szCs w:val="22"/>
        </w:rPr>
        <w:t>t</w:t>
      </w:r>
      <w:r w:rsidR="00C85505" w:rsidRPr="00985B06">
        <w:rPr>
          <w:rFonts w:ascii="Calibri" w:hAnsi="Calibri" w:cs="Calibri"/>
          <w:sz w:val="22"/>
          <w:szCs w:val="22"/>
        </w:rPr>
        <w:t xml:space="preserve">hree </w:t>
      </w:r>
      <w:r>
        <w:rPr>
          <w:rFonts w:ascii="Calibri" w:hAnsi="Calibri" w:cs="Calibri"/>
          <w:sz w:val="22"/>
          <w:szCs w:val="22"/>
        </w:rPr>
        <w:t xml:space="preserve">RCTs </w:t>
      </w:r>
      <w:r w:rsidR="00C85505" w:rsidRPr="00985B06">
        <w:rPr>
          <w:rFonts w:ascii="Calibri" w:hAnsi="Calibri" w:cs="Calibri"/>
          <w:sz w:val="22"/>
          <w:szCs w:val="22"/>
        </w:rPr>
        <w:t>defined treatment response using rating scale score cutoffs. One study set the SNAP-IV (ADHD subscale) score threshold at ≤1 to classify participants as responders. Another study considered an AISRS score of &lt;18 as the response threshold, while the third study required a minimum decrease of 10 points (equivalent to one standard deviation) from baseline on the CPRS and CTRS scores</w:t>
      </w:r>
      <w:r w:rsidR="00873E37">
        <w:rPr>
          <w:rFonts w:ascii="Calibri" w:hAnsi="Calibri" w:cs="Calibri"/>
          <w:sz w:val="22"/>
          <w:szCs w:val="22"/>
        </w:rPr>
        <w:t xml:space="preserve"> (supplemental material 5)</w:t>
      </w:r>
      <w:r>
        <w:rPr>
          <w:rFonts w:ascii="Calibri" w:hAnsi="Calibri" w:cs="Calibri"/>
          <w:sz w:val="22"/>
          <w:szCs w:val="22"/>
        </w:rPr>
        <w:t>.</w:t>
      </w:r>
    </w:p>
    <w:p w14:paraId="6B96060B" w14:textId="6F77FFE7" w:rsidR="007D3280" w:rsidRPr="002913DE" w:rsidRDefault="00995782" w:rsidP="00FC72DC">
      <w:pPr>
        <w:pStyle w:val="NormalWeb"/>
        <w:spacing w:line="480" w:lineRule="auto"/>
        <w:jc w:val="both"/>
        <w:rPr>
          <w:rFonts w:ascii="Calibri" w:hAnsi="Calibri" w:cs="Calibri"/>
          <w:sz w:val="22"/>
          <w:szCs w:val="22"/>
        </w:rPr>
      </w:pPr>
      <w:r>
        <w:rPr>
          <w:rFonts w:ascii="Calibri" w:hAnsi="Calibri" w:cs="Calibri"/>
          <w:sz w:val="22"/>
          <w:szCs w:val="22"/>
        </w:rPr>
        <w:t>The t</w:t>
      </w:r>
      <w:r w:rsidR="00C85505" w:rsidRPr="00985B06">
        <w:rPr>
          <w:rFonts w:ascii="Calibri" w:hAnsi="Calibri" w:cs="Calibri"/>
          <w:sz w:val="22"/>
          <w:szCs w:val="22"/>
        </w:rPr>
        <w:t xml:space="preserve">able </w:t>
      </w:r>
      <w:r w:rsidR="00C85505" w:rsidRPr="008327BE">
        <w:rPr>
          <w:rFonts w:ascii="Calibri" w:hAnsi="Calibri" w:cs="Calibri"/>
          <w:sz w:val="22"/>
          <w:szCs w:val="22"/>
          <w:lang w:val="en-US"/>
        </w:rPr>
        <w:t>summariz</w:t>
      </w:r>
      <w:r w:rsidR="00A802C3" w:rsidRPr="008327BE">
        <w:rPr>
          <w:rFonts w:ascii="Calibri" w:hAnsi="Calibri" w:cs="Calibri"/>
          <w:sz w:val="22"/>
          <w:szCs w:val="22"/>
          <w:lang w:val="en-US"/>
        </w:rPr>
        <w:t>ing</w:t>
      </w:r>
      <w:r w:rsidR="00C85505" w:rsidRPr="00985B06">
        <w:rPr>
          <w:rFonts w:ascii="Calibri" w:hAnsi="Calibri" w:cs="Calibri"/>
          <w:sz w:val="22"/>
          <w:szCs w:val="22"/>
        </w:rPr>
        <w:t xml:space="preserve"> the number of studies that defined treatment </w:t>
      </w:r>
      <w:r w:rsidR="0093538F" w:rsidRPr="00985B06">
        <w:rPr>
          <w:rFonts w:ascii="Calibri" w:hAnsi="Calibri" w:cs="Calibri"/>
          <w:sz w:val="22"/>
          <w:szCs w:val="22"/>
        </w:rPr>
        <w:t>response,</w:t>
      </w:r>
      <w:r w:rsidR="00C85505" w:rsidRPr="00985B06">
        <w:rPr>
          <w:rFonts w:ascii="Calibri" w:hAnsi="Calibri" w:cs="Calibri"/>
          <w:sz w:val="22"/>
          <w:szCs w:val="22"/>
        </w:rPr>
        <w:t xml:space="preserve"> and the respective thresholds used</w:t>
      </w:r>
      <w:r w:rsidR="003F0D0C">
        <w:rPr>
          <w:rFonts w:ascii="Calibri" w:hAnsi="Calibri" w:cs="Calibri"/>
          <w:sz w:val="22"/>
          <w:szCs w:val="22"/>
        </w:rPr>
        <w:t xml:space="preserve"> </w:t>
      </w:r>
      <w:r w:rsidR="00A802C3">
        <w:rPr>
          <w:rFonts w:ascii="Calibri" w:hAnsi="Calibri" w:cs="Calibri"/>
          <w:sz w:val="22"/>
          <w:szCs w:val="22"/>
        </w:rPr>
        <w:t>(Table 1) and</w:t>
      </w:r>
      <w:r w:rsidR="00C85505" w:rsidRPr="00985B06">
        <w:rPr>
          <w:rFonts w:ascii="Calibri" w:hAnsi="Calibri" w:cs="Calibri"/>
          <w:sz w:val="22"/>
          <w:szCs w:val="22"/>
        </w:rPr>
        <w:t xml:space="preserve"> </w:t>
      </w:r>
      <w:r>
        <w:rPr>
          <w:rFonts w:ascii="Calibri" w:hAnsi="Calibri" w:cs="Calibri"/>
          <w:sz w:val="22"/>
          <w:szCs w:val="22"/>
        </w:rPr>
        <w:t xml:space="preserve">the table </w:t>
      </w:r>
      <w:r w:rsidR="00C85505" w:rsidRPr="00985B06">
        <w:rPr>
          <w:rFonts w:ascii="Calibri" w:hAnsi="Calibri" w:cs="Calibri"/>
          <w:sz w:val="22"/>
          <w:szCs w:val="22"/>
        </w:rPr>
        <w:t>present</w:t>
      </w:r>
      <w:r w:rsidR="00A802C3">
        <w:rPr>
          <w:rFonts w:ascii="Calibri" w:hAnsi="Calibri" w:cs="Calibri"/>
          <w:sz w:val="22"/>
          <w:szCs w:val="22"/>
        </w:rPr>
        <w:t>ing</w:t>
      </w:r>
      <w:r w:rsidR="00C85505" w:rsidRPr="00985B06">
        <w:rPr>
          <w:rFonts w:ascii="Calibri" w:hAnsi="Calibri" w:cs="Calibri"/>
          <w:sz w:val="22"/>
          <w:szCs w:val="22"/>
        </w:rPr>
        <w:t xml:space="preserve"> the ADHD rating scales and the thresholds applied across studies</w:t>
      </w:r>
      <w:r w:rsidR="00A802C3">
        <w:rPr>
          <w:rFonts w:ascii="Calibri" w:hAnsi="Calibri" w:cs="Calibri"/>
          <w:sz w:val="22"/>
          <w:szCs w:val="22"/>
        </w:rPr>
        <w:t xml:space="preserve"> (Table 2)</w:t>
      </w:r>
      <w:r w:rsidR="00280A21">
        <w:rPr>
          <w:rFonts w:ascii="Calibri" w:hAnsi="Calibri" w:cs="Calibri"/>
          <w:sz w:val="22"/>
          <w:szCs w:val="22"/>
        </w:rPr>
        <w:t xml:space="preserve"> are included</w:t>
      </w:r>
      <w:r w:rsidR="00C85505" w:rsidRPr="00985B06">
        <w:rPr>
          <w:rFonts w:ascii="Calibri" w:hAnsi="Calibri" w:cs="Calibri"/>
          <w:sz w:val="22"/>
          <w:szCs w:val="22"/>
        </w:rPr>
        <w:t xml:space="preserve">. </w:t>
      </w:r>
    </w:p>
    <w:p w14:paraId="27A0AD79" w14:textId="77777777" w:rsidR="00154C91" w:rsidRDefault="00154C91" w:rsidP="00280A21">
      <w:pPr>
        <w:spacing w:before="100" w:beforeAutospacing="1" w:after="100" w:afterAutospacing="1" w:line="480" w:lineRule="auto"/>
        <w:jc w:val="center"/>
        <w:rPr>
          <w:rFonts w:ascii="Calibri" w:eastAsia="Times New Roman" w:hAnsi="Calibri" w:cs="Calibri"/>
          <w:b/>
          <w:bCs/>
          <w:color w:val="000000" w:themeColor="text1"/>
          <w:kern w:val="0"/>
          <w14:ligatures w14:val="none"/>
        </w:rPr>
      </w:pPr>
    </w:p>
    <w:p w14:paraId="12EF241E" w14:textId="2EA5BF17" w:rsidR="00F31DAE" w:rsidRDefault="007D3280" w:rsidP="00280A21">
      <w:pPr>
        <w:spacing w:before="100" w:beforeAutospacing="1" w:after="100" w:afterAutospacing="1" w:line="480" w:lineRule="auto"/>
        <w:jc w:val="center"/>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lastRenderedPageBreak/>
        <w:t>DISCUSSION</w:t>
      </w:r>
    </w:p>
    <w:p w14:paraId="09F12C6E" w14:textId="18137DEA" w:rsidR="00D8535D" w:rsidRPr="003D4529" w:rsidRDefault="00873E37" w:rsidP="00FC72DC">
      <w:pPr>
        <w:spacing w:line="480" w:lineRule="auto"/>
        <w:jc w:val="both"/>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To our knowledge, </w:t>
      </w:r>
      <w:r w:rsidR="00252258">
        <w:rPr>
          <w:rFonts w:ascii="Calibri" w:eastAsia="Times New Roman" w:hAnsi="Calibri" w:cs="Calibri"/>
          <w:color w:val="000000" w:themeColor="text1"/>
          <w:kern w:val="0"/>
          <w:sz w:val="22"/>
          <w:szCs w:val="22"/>
          <w14:ligatures w14:val="none"/>
        </w:rPr>
        <w:t>this</w:t>
      </w:r>
      <w:r>
        <w:rPr>
          <w:rFonts w:ascii="Calibri" w:eastAsia="Times New Roman" w:hAnsi="Calibri" w:cs="Calibri"/>
          <w:color w:val="000000" w:themeColor="text1"/>
          <w:kern w:val="0"/>
          <w:sz w:val="22"/>
          <w:szCs w:val="22"/>
          <w14:ligatures w14:val="none"/>
        </w:rPr>
        <w:t xml:space="preserve"> is the first report to quanti</w:t>
      </w:r>
      <w:r w:rsidR="00675594">
        <w:rPr>
          <w:rFonts w:ascii="Calibri" w:eastAsia="Times New Roman" w:hAnsi="Calibri" w:cs="Calibri"/>
          <w:color w:val="000000" w:themeColor="text1"/>
          <w:kern w:val="0"/>
          <w:sz w:val="22"/>
          <w:szCs w:val="22"/>
          <w14:ligatures w14:val="none"/>
        </w:rPr>
        <w:t xml:space="preserve">tatively assess </w:t>
      </w:r>
      <w:r w:rsidR="00B751BB">
        <w:rPr>
          <w:rFonts w:ascii="Calibri" w:eastAsia="Times New Roman" w:hAnsi="Calibri" w:cs="Calibri"/>
          <w:color w:val="000000" w:themeColor="text1"/>
          <w:kern w:val="0"/>
          <w:sz w:val="22"/>
          <w:szCs w:val="22"/>
          <w14:ligatures w14:val="none"/>
        </w:rPr>
        <w:t>t</w:t>
      </w:r>
      <w:r>
        <w:rPr>
          <w:rFonts w:ascii="Calibri" w:eastAsia="Times New Roman" w:hAnsi="Calibri" w:cs="Calibri"/>
          <w:color w:val="000000" w:themeColor="text1"/>
          <w:kern w:val="0"/>
          <w:sz w:val="22"/>
          <w:szCs w:val="22"/>
          <w14:ligatures w14:val="none"/>
        </w:rPr>
        <w:t>he def</w:t>
      </w:r>
      <w:r w:rsidR="00252258">
        <w:rPr>
          <w:rFonts w:ascii="Calibri" w:eastAsia="Times New Roman" w:hAnsi="Calibri" w:cs="Calibri"/>
          <w:color w:val="000000" w:themeColor="text1"/>
          <w:kern w:val="0"/>
          <w:sz w:val="22"/>
          <w:szCs w:val="22"/>
          <w14:ligatures w14:val="none"/>
        </w:rPr>
        <w:t>inition of</w:t>
      </w:r>
      <w:r>
        <w:rPr>
          <w:rFonts w:ascii="Calibri" w:eastAsia="Times New Roman" w:hAnsi="Calibri" w:cs="Calibri"/>
          <w:color w:val="000000" w:themeColor="text1"/>
          <w:kern w:val="0"/>
          <w:sz w:val="22"/>
          <w:szCs w:val="22"/>
          <w14:ligatures w14:val="none"/>
        </w:rPr>
        <w:t xml:space="preserve"> r</w:t>
      </w:r>
      <w:r w:rsidR="00252258">
        <w:rPr>
          <w:rFonts w:ascii="Calibri" w:eastAsia="Times New Roman" w:hAnsi="Calibri" w:cs="Calibri"/>
          <w:color w:val="000000" w:themeColor="text1"/>
          <w:kern w:val="0"/>
          <w:sz w:val="22"/>
          <w:szCs w:val="22"/>
          <w14:ligatures w14:val="none"/>
        </w:rPr>
        <w:t>esp</w:t>
      </w:r>
      <w:r>
        <w:rPr>
          <w:rFonts w:ascii="Calibri" w:eastAsia="Times New Roman" w:hAnsi="Calibri" w:cs="Calibri"/>
          <w:color w:val="000000" w:themeColor="text1"/>
          <w:kern w:val="0"/>
          <w:sz w:val="22"/>
          <w:szCs w:val="22"/>
          <w14:ligatures w14:val="none"/>
        </w:rPr>
        <w:t>ons</w:t>
      </w:r>
      <w:r w:rsidR="00252258">
        <w:rPr>
          <w:rFonts w:ascii="Calibri" w:eastAsia="Times New Roman" w:hAnsi="Calibri" w:cs="Calibri"/>
          <w:color w:val="000000" w:themeColor="text1"/>
          <w:kern w:val="0"/>
          <w:sz w:val="22"/>
          <w:szCs w:val="22"/>
          <w14:ligatures w14:val="none"/>
        </w:rPr>
        <w:t>e</w:t>
      </w:r>
      <w:r w:rsidR="00C32F64">
        <w:rPr>
          <w:rFonts w:ascii="Calibri" w:eastAsia="Times New Roman" w:hAnsi="Calibri" w:cs="Calibri"/>
          <w:color w:val="000000" w:themeColor="text1"/>
          <w:kern w:val="0"/>
          <w:sz w:val="22"/>
          <w:szCs w:val="22"/>
          <w14:ligatures w14:val="none"/>
        </w:rPr>
        <w:t xml:space="preserve">, </w:t>
      </w:r>
      <w:r w:rsidR="00B371C0">
        <w:rPr>
          <w:rFonts w:ascii="Calibri" w:hAnsi="Calibri" w:cs="Calibri"/>
          <w:color w:val="000000" w:themeColor="text1"/>
          <w:sz w:val="22"/>
          <w:szCs w:val="22"/>
        </w:rPr>
        <w:t>and the various thresholds quantified in different trials in terms of the percentage/cutoff decrease in ADHD core symptom severity using standardized rating scales</w:t>
      </w:r>
      <w:r w:rsidR="00B371C0">
        <w:rPr>
          <w:rFonts w:ascii="Calibri" w:eastAsia="Times New Roman" w:hAnsi="Calibri" w:cs="Calibri"/>
          <w:color w:val="000000" w:themeColor="text1"/>
          <w:kern w:val="0"/>
          <w:sz w:val="22"/>
          <w:szCs w:val="22"/>
          <w14:ligatures w14:val="none"/>
        </w:rPr>
        <w:t xml:space="preserve"> </w:t>
      </w:r>
      <w:r>
        <w:rPr>
          <w:rFonts w:ascii="Calibri" w:eastAsia="Times New Roman" w:hAnsi="Calibri" w:cs="Calibri"/>
          <w:color w:val="000000" w:themeColor="text1"/>
          <w:kern w:val="0"/>
          <w:sz w:val="22"/>
          <w:szCs w:val="22"/>
          <w14:ligatures w14:val="none"/>
        </w:rPr>
        <w:t>across availab</w:t>
      </w:r>
      <w:r w:rsidR="00252258">
        <w:rPr>
          <w:rFonts w:ascii="Calibri" w:eastAsia="Times New Roman" w:hAnsi="Calibri" w:cs="Calibri"/>
          <w:color w:val="000000" w:themeColor="text1"/>
          <w:kern w:val="0"/>
          <w:sz w:val="22"/>
          <w:szCs w:val="22"/>
          <w14:ligatures w14:val="none"/>
        </w:rPr>
        <w:t>le RC</w:t>
      </w:r>
      <w:r>
        <w:rPr>
          <w:rFonts w:ascii="Calibri" w:eastAsia="Times New Roman" w:hAnsi="Calibri" w:cs="Calibri"/>
          <w:color w:val="000000" w:themeColor="text1"/>
          <w:kern w:val="0"/>
          <w:sz w:val="22"/>
          <w:szCs w:val="22"/>
          <w14:ligatures w14:val="none"/>
        </w:rPr>
        <w:t>T</w:t>
      </w:r>
      <w:r w:rsidR="00252258">
        <w:rPr>
          <w:rFonts w:ascii="Calibri" w:eastAsia="Times New Roman" w:hAnsi="Calibri" w:cs="Calibri"/>
          <w:color w:val="000000" w:themeColor="text1"/>
          <w:kern w:val="0"/>
          <w:sz w:val="22"/>
          <w:szCs w:val="22"/>
          <w14:ligatures w14:val="none"/>
        </w:rPr>
        <w:t>s</w:t>
      </w:r>
      <w:r>
        <w:rPr>
          <w:rFonts w:ascii="Calibri" w:eastAsia="Times New Roman" w:hAnsi="Calibri" w:cs="Calibri"/>
          <w:color w:val="000000" w:themeColor="text1"/>
          <w:kern w:val="0"/>
          <w:sz w:val="22"/>
          <w:szCs w:val="22"/>
          <w14:ligatures w14:val="none"/>
        </w:rPr>
        <w:t xml:space="preserve"> o</w:t>
      </w:r>
      <w:r w:rsidR="00252258">
        <w:rPr>
          <w:rFonts w:ascii="Calibri" w:eastAsia="Times New Roman" w:hAnsi="Calibri" w:cs="Calibri"/>
          <w:color w:val="000000" w:themeColor="text1"/>
          <w:kern w:val="0"/>
          <w:sz w:val="22"/>
          <w:szCs w:val="22"/>
          <w14:ligatures w14:val="none"/>
        </w:rPr>
        <w:t>f</w:t>
      </w:r>
      <w:r>
        <w:rPr>
          <w:rFonts w:ascii="Calibri" w:eastAsia="Times New Roman" w:hAnsi="Calibri" w:cs="Calibri"/>
          <w:color w:val="000000" w:themeColor="text1"/>
          <w:kern w:val="0"/>
          <w:sz w:val="22"/>
          <w:szCs w:val="22"/>
          <w14:ligatures w14:val="none"/>
        </w:rPr>
        <w:t xml:space="preserve"> </w:t>
      </w:r>
      <w:r w:rsidR="00A36AF3">
        <w:rPr>
          <w:rFonts w:ascii="Calibri" w:eastAsia="Times New Roman" w:hAnsi="Calibri" w:cs="Calibri"/>
          <w:color w:val="000000" w:themeColor="text1"/>
          <w:kern w:val="0"/>
          <w:sz w:val="22"/>
          <w:szCs w:val="22"/>
          <w14:ligatures w14:val="none"/>
        </w:rPr>
        <w:t>ADHD</w:t>
      </w:r>
      <w:r>
        <w:rPr>
          <w:rFonts w:ascii="Calibri" w:eastAsia="Times New Roman" w:hAnsi="Calibri" w:cs="Calibri"/>
          <w:color w:val="000000" w:themeColor="text1"/>
          <w:kern w:val="0"/>
          <w:sz w:val="22"/>
          <w:szCs w:val="22"/>
          <w14:ligatures w14:val="none"/>
        </w:rPr>
        <w:t xml:space="preserve"> medications. </w:t>
      </w:r>
      <w:r w:rsidR="00B371C0" w:rsidRPr="00721FEE">
        <w:rPr>
          <w:rFonts w:ascii="Calibri" w:hAnsi="Calibri" w:cs="Calibri"/>
          <w:color w:val="000000" w:themeColor="text1"/>
          <w:sz w:val="22"/>
          <w:szCs w:val="22"/>
        </w:rPr>
        <w:t>This review helps</w:t>
      </w:r>
      <w:r w:rsidR="00B371C0">
        <w:rPr>
          <w:rFonts w:ascii="Calibri" w:hAnsi="Calibri" w:cs="Calibri"/>
          <w:color w:val="000000" w:themeColor="text1"/>
          <w:sz w:val="22"/>
          <w:szCs w:val="22"/>
        </w:rPr>
        <w:t xml:space="preserve"> identify</w:t>
      </w:r>
      <w:r w:rsidR="00B371C0" w:rsidRPr="00721FEE">
        <w:rPr>
          <w:rFonts w:ascii="Calibri" w:hAnsi="Calibri" w:cs="Calibri"/>
          <w:color w:val="000000" w:themeColor="text1"/>
          <w:sz w:val="22"/>
          <w:szCs w:val="22"/>
        </w:rPr>
        <w:t xml:space="preserve"> inconsistencies and underscores the urgent need for a consensus on a universal definition of treatment response</w:t>
      </w:r>
      <w:r w:rsidR="00B371C0">
        <w:rPr>
          <w:rFonts w:ascii="Calibri" w:hAnsi="Calibri" w:cs="Calibri"/>
          <w:color w:val="000000" w:themeColor="text1"/>
          <w:sz w:val="22"/>
          <w:szCs w:val="22"/>
        </w:rPr>
        <w:t xml:space="preserve"> in the field of pharmacological treatment in ADHD</w:t>
      </w:r>
      <w:r w:rsidR="00B371C0" w:rsidRPr="00721FEE">
        <w:rPr>
          <w:rFonts w:ascii="Calibri" w:hAnsi="Calibri" w:cs="Calibri"/>
          <w:color w:val="000000" w:themeColor="text1"/>
          <w:sz w:val="22"/>
          <w:szCs w:val="22"/>
        </w:rPr>
        <w:t>.</w:t>
      </w:r>
    </w:p>
    <w:p w14:paraId="29E261F2" w14:textId="13531DC6" w:rsidR="007728AD" w:rsidRPr="007728AD" w:rsidRDefault="007728AD" w:rsidP="00FC72DC">
      <w:pPr>
        <w:spacing w:before="100" w:beforeAutospacing="1" w:after="100" w:afterAutospacing="1" w:line="480" w:lineRule="auto"/>
        <w:jc w:val="both"/>
        <w:rPr>
          <w:rFonts w:ascii="Calibri" w:eastAsia="Times New Roman" w:hAnsi="Calibri" w:cs="Calibri"/>
          <w:color w:val="000000" w:themeColor="text1"/>
          <w:kern w:val="0"/>
          <w:sz w:val="22"/>
          <w:szCs w:val="22"/>
          <w14:ligatures w14:val="none"/>
        </w:rPr>
      </w:pPr>
      <w:r w:rsidRPr="007728AD">
        <w:rPr>
          <w:rFonts w:ascii="Calibri" w:eastAsia="Times New Roman" w:hAnsi="Calibri" w:cs="Calibri"/>
          <w:color w:val="000000" w:themeColor="text1"/>
          <w:kern w:val="0"/>
          <w:sz w:val="22"/>
          <w:szCs w:val="22"/>
          <w14:ligatures w14:val="none"/>
        </w:rPr>
        <w:t>Our analysis revealed that 52.</w:t>
      </w:r>
      <w:r w:rsidR="005778A1">
        <w:rPr>
          <w:rFonts w:ascii="Calibri" w:eastAsia="Times New Roman" w:hAnsi="Calibri" w:cs="Calibri"/>
          <w:color w:val="000000" w:themeColor="text1"/>
          <w:kern w:val="0"/>
          <w:sz w:val="22"/>
          <w:szCs w:val="22"/>
          <w14:ligatures w14:val="none"/>
        </w:rPr>
        <w:t>7</w:t>
      </w:r>
      <w:r w:rsidRPr="007728AD">
        <w:rPr>
          <w:rFonts w:ascii="Calibri" w:eastAsia="Times New Roman" w:hAnsi="Calibri" w:cs="Calibri"/>
          <w:color w:val="000000" w:themeColor="text1"/>
          <w:kern w:val="0"/>
          <w:sz w:val="22"/>
          <w:szCs w:val="22"/>
          <w14:ligatures w14:val="none"/>
        </w:rPr>
        <w:t xml:space="preserve">% of the RCTs </w:t>
      </w:r>
      <w:r w:rsidR="00675594">
        <w:rPr>
          <w:rFonts w:ascii="Calibri" w:eastAsia="Times New Roman" w:hAnsi="Calibri" w:cs="Calibri"/>
          <w:color w:val="000000" w:themeColor="text1"/>
          <w:kern w:val="0"/>
          <w:sz w:val="22"/>
          <w:szCs w:val="22"/>
          <w14:ligatures w14:val="none"/>
        </w:rPr>
        <w:t xml:space="preserve">eligible for our analysis </w:t>
      </w:r>
      <w:r w:rsidRPr="007728AD">
        <w:rPr>
          <w:rFonts w:ascii="Calibri" w:eastAsia="Times New Roman" w:hAnsi="Calibri" w:cs="Calibri"/>
          <w:color w:val="000000" w:themeColor="text1"/>
          <w:kern w:val="0"/>
          <w:sz w:val="22"/>
          <w:szCs w:val="22"/>
          <w14:ligatures w14:val="none"/>
        </w:rPr>
        <w:t>explicitly defined treatment response using a percentage decrease in ADHD rating scale scores</w:t>
      </w:r>
      <w:r w:rsidR="00675594">
        <w:rPr>
          <w:rFonts w:ascii="Calibri" w:eastAsia="Times New Roman" w:hAnsi="Calibri" w:cs="Calibri"/>
          <w:color w:val="000000" w:themeColor="text1"/>
          <w:kern w:val="0"/>
          <w:sz w:val="22"/>
          <w:szCs w:val="22"/>
          <w14:ligatures w14:val="none"/>
        </w:rPr>
        <w:t>, albeit with variable definitions.</w:t>
      </w:r>
      <w:r w:rsidRPr="007728AD">
        <w:rPr>
          <w:rFonts w:ascii="Calibri" w:eastAsia="Times New Roman" w:hAnsi="Calibri" w:cs="Calibri"/>
          <w:color w:val="000000" w:themeColor="text1"/>
          <w:kern w:val="0"/>
          <w:sz w:val="22"/>
          <w:szCs w:val="22"/>
          <w14:ligatures w14:val="none"/>
        </w:rPr>
        <w:t xml:space="preserve"> The most commonly used threshold was a ≥30% reduction from baseline in ADHD-RS scores, followed by ≥25%, ≥40%, and ≥50%. Some studies also reported response thresholds using other scales such as CAARS, SNAP-IV, AISRS, and WRAADS, often adopting similar cutoff values. However, a significant proportion of studies (47.</w:t>
      </w:r>
      <w:r w:rsidR="00592026">
        <w:rPr>
          <w:rFonts w:ascii="Calibri" w:eastAsia="Times New Roman" w:hAnsi="Calibri" w:cs="Calibri"/>
          <w:color w:val="000000" w:themeColor="text1"/>
          <w:kern w:val="0"/>
          <w:sz w:val="22"/>
          <w:szCs w:val="22"/>
          <w14:ligatures w14:val="none"/>
        </w:rPr>
        <w:t>3</w:t>
      </w:r>
      <w:r w:rsidRPr="007728AD">
        <w:rPr>
          <w:rFonts w:ascii="Calibri" w:eastAsia="Times New Roman" w:hAnsi="Calibri" w:cs="Calibri"/>
          <w:color w:val="000000" w:themeColor="text1"/>
          <w:kern w:val="0"/>
          <w:sz w:val="22"/>
          <w:szCs w:val="22"/>
          <w14:ligatures w14:val="none"/>
        </w:rPr>
        <w:t>%) did not specify any threshold to define response, highlighting the inconsistency in defining treatment success across ADHD trials.</w:t>
      </w:r>
    </w:p>
    <w:p w14:paraId="22568DA5" w14:textId="1DA761D4" w:rsidR="005F198D" w:rsidRPr="008221B8" w:rsidRDefault="00D45A43" w:rsidP="00FC72DC">
      <w:pPr>
        <w:spacing w:line="480" w:lineRule="auto"/>
        <w:jc w:val="both"/>
        <w:rPr>
          <w:rFonts w:ascii="Calibri" w:hAnsi="Calibri" w:cs="Calibri"/>
          <w:color w:val="1B1B1B"/>
          <w:sz w:val="22"/>
          <w:szCs w:val="22"/>
          <w:shd w:val="clear" w:color="auto" w:fill="FFFFFF"/>
        </w:rPr>
      </w:pPr>
      <w:r w:rsidRPr="00D45A43">
        <w:rPr>
          <w:rFonts w:ascii="Calibri" w:eastAsia="Times New Roman" w:hAnsi="Calibri" w:cs="Calibri"/>
          <w:color w:val="000000" w:themeColor="text1"/>
          <w:kern w:val="0"/>
          <w:sz w:val="22"/>
          <w:szCs w:val="22"/>
          <w14:ligatures w14:val="none"/>
        </w:rPr>
        <w:t>The absence of a</w:t>
      </w:r>
      <w:r w:rsidR="00873E37">
        <w:rPr>
          <w:rFonts w:ascii="Calibri" w:eastAsia="Times New Roman" w:hAnsi="Calibri" w:cs="Calibri"/>
          <w:color w:val="000000" w:themeColor="text1"/>
          <w:kern w:val="0"/>
          <w:sz w:val="22"/>
          <w:szCs w:val="22"/>
          <w14:ligatures w14:val="none"/>
        </w:rPr>
        <w:t>n established</w:t>
      </w:r>
      <w:r w:rsidR="00675594">
        <w:rPr>
          <w:rFonts w:ascii="Calibri" w:eastAsia="Times New Roman" w:hAnsi="Calibri" w:cs="Calibri"/>
          <w:color w:val="000000" w:themeColor="text1"/>
          <w:kern w:val="0"/>
          <w:sz w:val="22"/>
          <w:szCs w:val="22"/>
          <w14:ligatures w14:val="none"/>
        </w:rPr>
        <w:t xml:space="preserve"> </w:t>
      </w:r>
      <w:r w:rsidRPr="00D45A43">
        <w:rPr>
          <w:rFonts w:ascii="Calibri" w:eastAsia="Times New Roman" w:hAnsi="Calibri" w:cs="Calibri"/>
          <w:color w:val="000000" w:themeColor="text1"/>
          <w:kern w:val="0"/>
          <w:sz w:val="22"/>
          <w:szCs w:val="22"/>
          <w14:ligatures w14:val="none"/>
        </w:rPr>
        <w:t>definition for ADHD medication response is not unique to ADHD research. Similar challenges have been reported in other psychiatric disorders. For example, in first-episode psychosis (FEP), there has been a push to establish clear clinical outcome definitions to improve consistency in research</w:t>
      </w:r>
      <w:r w:rsidR="00207062">
        <w:rPr>
          <w:rFonts w:ascii="Calibri" w:eastAsia="Times New Roman" w:hAnsi="Calibri" w:cs="Calibri"/>
          <w:color w:val="000000" w:themeColor="text1"/>
          <w:kern w:val="0"/>
          <w:sz w:val="22"/>
          <w:szCs w:val="22"/>
          <w14:ligatures w14:val="none"/>
        </w:rPr>
        <w:t xml:space="preserve"> </w:t>
      </w:r>
      <w:r w:rsidR="00081782">
        <w:rPr>
          <w:rFonts w:ascii="Calibri" w:eastAsia="Times New Roman" w:hAnsi="Calibri" w:cs="Calibri"/>
          <w:color w:val="000000" w:themeColor="text1"/>
          <w:kern w:val="0"/>
          <w:sz w:val="22"/>
          <w:szCs w:val="22"/>
          <w14:ligatures w14:val="none"/>
        </w:rPr>
        <w:fldChar w:fldCharType="begin">
          <w:fldData xml:space="preserve">PEVuZE5vdGU+PENpdGU+PEF1dGhvcj5MZWU8L0F1dGhvcj48WWVhcj4yMDIwPC9ZZWFyPjxSZWNO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</w:fldData>
        </w:fldChar>
      </w:r>
      <w:r w:rsidR="00081782">
        <w:rPr>
          <w:rFonts w:ascii="Calibri" w:eastAsia="Times New Roman" w:hAnsi="Calibri" w:cs="Calibri"/>
          <w:color w:val="000000" w:themeColor="text1"/>
          <w:kern w:val="0"/>
          <w:sz w:val="22"/>
          <w:szCs w:val="22"/>
          <w14:ligatures w14:val="none"/>
        </w:rPr>
        <w:instrText xml:space="preserve"> ADDIN EN.CITE </w:instrText>
      </w:r>
      <w:r w:rsidR="00081782">
        <w:rPr>
          <w:rFonts w:ascii="Calibri" w:eastAsia="Times New Roman" w:hAnsi="Calibri" w:cs="Calibri"/>
          <w:color w:val="000000" w:themeColor="text1"/>
          <w:kern w:val="0"/>
          <w:sz w:val="22"/>
          <w:szCs w:val="22"/>
          <w14:ligatures w14:val="none"/>
        </w:rPr>
        <w:fldChar w:fldCharType="begin">
          <w:fldData xml:space="preserve">PEVuZE5vdGU+PENpdGU+PEF1dGhvcj5MZWU8L0F1dGhvcj48WWVhcj4yMDIwPC9ZZWFyPjxSZWNO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</w:fldData>
        </w:fldChar>
      </w:r>
      <w:r w:rsidR="00081782">
        <w:rPr>
          <w:rFonts w:ascii="Calibri" w:eastAsia="Times New Roman" w:hAnsi="Calibri" w:cs="Calibri"/>
          <w:color w:val="000000" w:themeColor="text1"/>
          <w:kern w:val="0"/>
          <w:sz w:val="22"/>
          <w:szCs w:val="22"/>
          <w14:ligatures w14:val="none"/>
        </w:rPr>
        <w:instrText xml:space="preserve"> ADDIN EN.CITE.DATA </w:instrText>
      </w:r>
      <w:r w:rsidR="00081782">
        <w:rPr>
          <w:rFonts w:ascii="Calibri" w:eastAsia="Times New Roman" w:hAnsi="Calibri" w:cs="Calibri"/>
          <w:color w:val="000000" w:themeColor="text1"/>
          <w:kern w:val="0"/>
          <w:sz w:val="22"/>
          <w:szCs w:val="22"/>
          <w14:ligatures w14:val="none"/>
        </w:rPr>
      </w:r>
      <w:r w:rsidR="00081782">
        <w:rPr>
          <w:rFonts w:ascii="Calibri" w:eastAsia="Times New Roman" w:hAnsi="Calibri" w:cs="Calibri"/>
          <w:color w:val="000000" w:themeColor="text1"/>
          <w:kern w:val="0"/>
          <w:sz w:val="22"/>
          <w:szCs w:val="22"/>
          <w14:ligatures w14:val="none"/>
        </w:rPr>
        <w:fldChar w:fldCharType="end"/>
      </w:r>
      <w:r w:rsidR="00081782">
        <w:rPr>
          <w:rFonts w:ascii="Calibri" w:eastAsia="Times New Roman" w:hAnsi="Calibri" w:cs="Calibri"/>
          <w:color w:val="000000" w:themeColor="text1"/>
          <w:kern w:val="0"/>
          <w:sz w:val="22"/>
          <w:szCs w:val="22"/>
          <w14:ligatures w14:val="none"/>
        </w:rPr>
      </w:r>
      <w:r w:rsidR="00081782">
        <w:rPr>
          <w:rFonts w:ascii="Calibri" w:eastAsia="Times New Roman" w:hAnsi="Calibri" w:cs="Calibri"/>
          <w:color w:val="000000" w:themeColor="text1"/>
          <w:kern w:val="0"/>
          <w:sz w:val="22"/>
          <w:szCs w:val="22"/>
          <w14:ligatures w14:val="none"/>
        </w:rPr>
        <w:fldChar w:fldCharType="separate"/>
      </w:r>
      <w:r w:rsidR="00081782">
        <w:rPr>
          <w:rFonts w:ascii="Calibri" w:eastAsia="Times New Roman" w:hAnsi="Calibri" w:cs="Calibri"/>
          <w:noProof/>
          <w:color w:val="000000" w:themeColor="text1"/>
          <w:kern w:val="0"/>
          <w:sz w:val="22"/>
          <w:szCs w:val="22"/>
          <w14:ligatures w14:val="none"/>
        </w:rPr>
        <w:t>(Lee et al., 2020)</w:t>
      </w:r>
      <w:r w:rsidR="00081782">
        <w:rPr>
          <w:rFonts w:ascii="Calibri" w:eastAsia="Times New Roman" w:hAnsi="Calibri" w:cs="Calibri"/>
          <w:color w:val="000000" w:themeColor="text1"/>
          <w:kern w:val="0"/>
          <w:sz w:val="22"/>
          <w:szCs w:val="22"/>
          <w14:ligatures w14:val="none"/>
        </w:rPr>
        <w:fldChar w:fldCharType="end"/>
      </w:r>
      <w:r w:rsidR="00EE2609">
        <w:rPr>
          <w:rFonts w:ascii="Calibri" w:eastAsia="Times New Roman" w:hAnsi="Calibri" w:cs="Calibri"/>
          <w:color w:val="000000" w:themeColor="text1"/>
          <w:kern w:val="0"/>
          <w:sz w:val="22"/>
          <w:szCs w:val="22"/>
          <w14:ligatures w14:val="none"/>
        </w:rPr>
        <w:t>.</w:t>
      </w:r>
      <w:r w:rsidR="00EC01A6">
        <w:rPr>
          <w:rFonts w:ascii="Calibri" w:hAnsi="Calibri" w:cs="Calibri"/>
          <w:color w:val="1B1B1B"/>
          <w:sz w:val="22"/>
          <w:szCs w:val="22"/>
          <w:shd w:val="clear" w:color="auto" w:fill="FFFFFF"/>
        </w:rPr>
        <w:t xml:space="preserve"> Likewise,</w:t>
      </w:r>
      <w:r w:rsidR="005C510E">
        <w:rPr>
          <w:rFonts w:ascii="Calibri" w:hAnsi="Calibri" w:cs="Calibri"/>
          <w:color w:val="1B1B1B"/>
          <w:sz w:val="22"/>
          <w:szCs w:val="22"/>
          <w:shd w:val="clear" w:color="auto" w:fill="FFFFFF"/>
        </w:rPr>
        <w:t xml:space="preserve"> </w:t>
      </w:r>
      <w:r w:rsidR="00EC01A6">
        <w:rPr>
          <w:rFonts w:ascii="Calibri" w:hAnsi="Calibri" w:cs="Calibri"/>
          <w:color w:val="1B1B1B"/>
          <w:sz w:val="22"/>
          <w:szCs w:val="22"/>
          <w:shd w:val="clear" w:color="auto" w:fill="FFFFFF"/>
        </w:rPr>
        <w:t>i</w:t>
      </w:r>
      <w:r w:rsidR="0034751A">
        <w:rPr>
          <w:rFonts w:ascii="Calibri" w:hAnsi="Calibri" w:cs="Calibri"/>
          <w:color w:val="1B1B1B"/>
          <w:sz w:val="22"/>
          <w:szCs w:val="22"/>
          <w:shd w:val="clear" w:color="auto" w:fill="FFFFFF"/>
        </w:rPr>
        <w:t xml:space="preserve">n </w:t>
      </w:r>
      <w:r w:rsidR="00EC01A6" w:rsidRPr="00EC01A6">
        <w:rPr>
          <w:rFonts w:ascii="Calibri" w:hAnsi="Calibri" w:cs="Calibri"/>
          <w:color w:val="1B1B1B"/>
          <w:sz w:val="22"/>
          <w:szCs w:val="22"/>
          <w:shd w:val="clear" w:color="auto" w:fill="FFFFFF"/>
        </w:rPr>
        <w:t>treatment-resistant anxiety disorders (TR-AD)</w:t>
      </w:r>
      <w:r w:rsidR="0034751A" w:rsidRPr="0034751A">
        <w:rPr>
          <w:rFonts w:ascii="Calibri" w:hAnsi="Calibri" w:cs="Calibri"/>
          <w:color w:val="1B1B1B"/>
          <w:sz w:val="22"/>
          <w:szCs w:val="22"/>
          <w:shd w:val="clear" w:color="auto" w:fill="FFFFFF"/>
        </w:rPr>
        <w:t>, a lack of standardized response criteria has</w:t>
      </w:r>
      <w:r w:rsidR="00873E37">
        <w:rPr>
          <w:rFonts w:ascii="Calibri" w:hAnsi="Calibri" w:cs="Calibri"/>
          <w:color w:val="1B1B1B"/>
          <w:sz w:val="22"/>
          <w:szCs w:val="22"/>
          <w:shd w:val="clear" w:color="auto" w:fill="FFFFFF"/>
        </w:rPr>
        <w:t xml:space="preserve"> for a long time</w:t>
      </w:r>
      <w:r w:rsidR="0034751A" w:rsidRPr="0034751A">
        <w:rPr>
          <w:rFonts w:ascii="Calibri" w:hAnsi="Calibri" w:cs="Calibri"/>
          <w:color w:val="1B1B1B"/>
          <w:sz w:val="22"/>
          <w:szCs w:val="22"/>
          <w:shd w:val="clear" w:color="auto" w:fill="FFFFFF"/>
        </w:rPr>
        <w:t xml:space="preserve"> hindered the development of effective interventions, despite the availability of first-line treatments such as selective serotonin reuptake inhibitors (SSRIs), serotonin-norepinephrine reuptake inhibitors (SNRIs), and cognitive behavioral therapy (CBT)</w:t>
      </w:r>
      <w:r w:rsidR="0034751A">
        <w:rPr>
          <w:rFonts w:ascii="Calibri" w:hAnsi="Calibri" w:cs="Calibri"/>
          <w:color w:val="1B1B1B"/>
          <w:sz w:val="22"/>
          <w:szCs w:val="22"/>
          <w:shd w:val="clear" w:color="auto" w:fill="FFFFFF"/>
        </w:rPr>
        <w:t xml:space="preserve"> </w:t>
      </w:r>
      <w:r w:rsidR="00201E01">
        <w:rPr>
          <w:rFonts w:ascii="Calibri" w:hAnsi="Calibri" w:cs="Calibri"/>
          <w:color w:val="1B1B1B"/>
          <w:sz w:val="22"/>
          <w:szCs w:val="22"/>
          <w:shd w:val="clear" w:color="auto" w:fill="FFFFFF"/>
        </w:rPr>
        <w:fldChar w:fldCharType="begin">
          <w:fldData xml:space="preserve">PEVuZE5vdGU+PENpdGU+PEF1dGhvcj5CeXN0cml0c2t5PC9BdXRob3I+PFllYXI+MjAwNjwvWWVh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</w:fldData>
        </w:fldChar>
      </w:r>
      <w:r w:rsidR="00C319E9">
        <w:rPr>
          <w:rFonts w:ascii="Calibri" w:hAnsi="Calibri" w:cs="Calibri"/>
          <w:color w:val="1B1B1B"/>
          <w:sz w:val="22"/>
          <w:szCs w:val="22"/>
          <w:shd w:val="clear" w:color="auto" w:fill="FFFFFF"/>
        </w:rPr>
        <w:instrText xml:space="preserve"> ADDIN EN.CITE </w:instrText>
      </w:r>
      <w:r w:rsidR="00C319E9">
        <w:rPr>
          <w:rFonts w:ascii="Calibri" w:hAnsi="Calibri" w:cs="Calibri"/>
          <w:color w:val="1B1B1B"/>
          <w:sz w:val="22"/>
          <w:szCs w:val="22"/>
          <w:shd w:val="clear" w:color="auto" w:fill="FFFFFF"/>
        </w:rPr>
        <w:fldChar w:fldCharType="begin">
          <w:fldData xml:space="preserve">PEVuZE5vdGU+PENpdGU+PEF1dGhvcj5CeXN0cml0c2t5PC9BdXRob3I+PFllYXI+MjAwNjwvWWVh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</w:fldData>
        </w:fldChar>
      </w:r>
      <w:r w:rsidR="00C319E9">
        <w:rPr>
          <w:rFonts w:ascii="Calibri" w:hAnsi="Calibri" w:cs="Calibri"/>
          <w:color w:val="1B1B1B"/>
          <w:sz w:val="22"/>
          <w:szCs w:val="22"/>
          <w:shd w:val="clear" w:color="auto" w:fill="FFFFFF"/>
        </w:rPr>
        <w:instrText xml:space="preserve"> ADDIN EN.CITE.DATA </w:instrText>
      </w:r>
      <w:r w:rsidR="00C319E9">
        <w:rPr>
          <w:rFonts w:ascii="Calibri" w:hAnsi="Calibri" w:cs="Calibri"/>
          <w:color w:val="1B1B1B"/>
          <w:sz w:val="22"/>
          <w:szCs w:val="22"/>
          <w:shd w:val="clear" w:color="auto" w:fill="FFFFFF"/>
        </w:rPr>
      </w:r>
      <w:r w:rsidR="00C319E9">
        <w:rPr>
          <w:rFonts w:ascii="Calibri" w:hAnsi="Calibri" w:cs="Calibri"/>
          <w:color w:val="1B1B1B"/>
          <w:sz w:val="22"/>
          <w:szCs w:val="22"/>
          <w:shd w:val="clear" w:color="auto" w:fill="FFFFFF"/>
        </w:rPr>
        <w:fldChar w:fldCharType="end"/>
      </w:r>
      <w:r w:rsidR="00201E01">
        <w:rPr>
          <w:rFonts w:ascii="Calibri" w:hAnsi="Calibri" w:cs="Calibri"/>
          <w:color w:val="1B1B1B"/>
          <w:sz w:val="22"/>
          <w:szCs w:val="22"/>
          <w:shd w:val="clear" w:color="auto" w:fill="FFFFFF"/>
        </w:rPr>
      </w:r>
      <w:r w:rsidR="00201E01">
        <w:rPr>
          <w:rFonts w:ascii="Calibri" w:hAnsi="Calibri" w:cs="Calibri"/>
          <w:color w:val="1B1B1B"/>
          <w:sz w:val="22"/>
          <w:szCs w:val="22"/>
          <w:shd w:val="clear" w:color="auto" w:fill="FFFFFF"/>
        </w:rPr>
        <w:fldChar w:fldCharType="separate"/>
      </w:r>
      <w:r w:rsidR="00C319E9">
        <w:rPr>
          <w:rFonts w:ascii="Calibri" w:hAnsi="Calibri" w:cs="Calibri"/>
          <w:noProof/>
          <w:color w:val="1B1B1B"/>
          <w:sz w:val="22"/>
          <w:szCs w:val="22"/>
          <w:shd w:val="clear" w:color="auto" w:fill="FFFFFF"/>
        </w:rPr>
        <w:t>(Bandelow et al., 2023, Bystritsky, 2006, Loerinc et al., 2015, Sanderson and Bruce, 2007)</w:t>
      </w:r>
      <w:r w:rsidR="00201E01">
        <w:rPr>
          <w:rFonts w:ascii="Calibri" w:hAnsi="Calibri" w:cs="Calibri"/>
          <w:color w:val="1B1B1B"/>
          <w:sz w:val="22"/>
          <w:szCs w:val="22"/>
          <w:shd w:val="clear" w:color="auto" w:fill="FFFFFF"/>
        </w:rPr>
        <w:fldChar w:fldCharType="end"/>
      </w:r>
      <w:r w:rsidR="0046367C">
        <w:rPr>
          <w:rFonts w:ascii="Calibri" w:hAnsi="Calibri" w:cs="Calibri"/>
          <w:color w:val="1B1B1B"/>
          <w:sz w:val="22"/>
          <w:szCs w:val="22"/>
          <w:shd w:val="clear" w:color="auto" w:fill="FFFFFF"/>
        </w:rPr>
        <w:t xml:space="preserve">. </w:t>
      </w:r>
      <w:r w:rsidR="00873E37">
        <w:rPr>
          <w:rFonts w:ascii="Calibri" w:hAnsi="Calibri" w:cs="Calibri"/>
          <w:color w:val="1B1B1B"/>
          <w:sz w:val="22"/>
          <w:szCs w:val="22"/>
          <w:shd w:val="clear" w:color="auto" w:fill="FFFFFF"/>
        </w:rPr>
        <w:t>A</w:t>
      </w:r>
      <w:r w:rsidR="00553925" w:rsidRPr="00553925">
        <w:rPr>
          <w:rFonts w:ascii="Calibri" w:hAnsi="Calibri" w:cs="Calibri"/>
          <w:color w:val="1B1B1B"/>
          <w:sz w:val="22"/>
          <w:szCs w:val="22"/>
          <w:shd w:val="clear" w:color="auto" w:fill="FFFFFF"/>
        </w:rPr>
        <w:t xml:space="preserve">dditionally, </w:t>
      </w:r>
      <w:r w:rsidR="00675594" w:rsidRPr="00553925">
        <w:rPr>
          <w:rFonts w:ascii="Calibri" w:hAnsi="Calibri" w:cs="Calibri"/>
          <w:color w:val="1B1B1B"/>
          <w:sz w:val="22"/>
          <w:szCs w:val="22"/>
          <w:shd w:val="clear" w:color="auto" w:fill="FFFFFF"/>
        </w:rPr>
        <w:t xml:space="preserve">the absence </w:t>
      </w:r>
      <w:r w:rsidR="00675594" w:rsidRPr="00553925">
        <w:rPr>
          <w:rFonts w:ascii="Calibri" w:hAnsi="Calibri" w:cs="Calibri"/>
          <w:color w:val="1B1B1B"/>
          <w:sz w:val="22"/>
          <w:szCs w:val="22"/>
          <w:shd w:val="clear" w:color="auto" w:fill="FFFFFF"/>
        </w:rPr>
        <w:lastRenderedPageBreak/>
        <w:t xml:space="preserve">of a consensus definition </w:t>
      </w:r>
      <w:r w:rsidR="00675594">
        <w:rPr>
          <w:rFonts w:ascii="Calibri" w:hAnsi="Calibri" w:cs="Calibri"/>
          <w:color w:val="1B1B1B"/>
          <w:sz w:val="22"/>
          <w:szCs w:val="22"/>
          <w:shd w:val="clear" w:color="auto" w:fill="FFFFFF"/>
        </w:rPr>
        <w:t xml:space="preserve">on </w:t>
      </w:r>
      <w:r w:rsidR="00553925" w:rsidRPr="00553925">
        <w:rPr>
          <w:rFonts w:ascii="Calibri" w:hAnsi="Calibri" w:cs="Calibri"/>
          <w:color w:val="1B1B1B"/>
          <w:sz w:val="22"/>
          <w:szCs w:val="22"/>
          <w:shd w:val="clear" w:color="auto" w:fill="FFFFFF"/>
        </w:rPr>
        <w:t xml:space="preserve">treatment-resistant depression (TRD) </w:t>
      </w:r>
      <w:r w:rsidR="00675594">
        <w:rPr>
          <w:rFonts w:ascii="Calibri" w:hAnsi="Calibri" w:cs="Calibri"/>
          <w:color w:val="1B1B1B"/>
          <w:sz w:val="22"/>
          <w:szCs w:val="22"/>
          <w:shd w:val="clear" w:color="auto" w:fill="FFFFFF"/>
        </w:rPr>
        <w:t>h</w:t>
      </w:r>
      <w:r w:rsidR="0003149F">
        <w:rPr>
          <w:rFonts w:ascii="Calibri" w:hAnsi="Calibri" w:cs="Calibri"/>
          <w:color w:val="1B1B1B"/>
          <w:sz w:val="22"/>
          <w:szCs w:val="22"/>
          <w:shd w:val="clear" w:color="auto" w:fill="FFFFFF"/>
        </w:rPr>
        <w:t>a</w:t>
      </w:r>
      <w:r w:rsidR="00675594">
        <w:rPr>
          <w:rFonts w:ascii="Calibri" w:hAnsi="Calibri" w:cs="Calibri"/>
          <w:color w:val="1B1B1B"/>
          <w:sz w:val="22"/>
          <w:szCs w:val="22"/>
          <w:shd w:val="clear" w:color="auto" w:fill="FFFFFF"/>
        </w:rPr>
        <w:t xml:space="preserve">s </w:t>
      </w:r>
      <w:r w:rsidR="0003149F">
        <w:rPr>
          <w:rFonts w:ascii="Calibri" w:hAnsi="Calibri" w:cs="Calibri"/>
          <w:color w:val="1B1B1B"/>
          <w:sz w:val="22"/>
          <w:szCs w:val="22"/>
          <w:shd w:val="clear" w:color="auto" w:fill="FFFFFF"/>
        </w:rPr>
        <w:t xml:space="preserve">for a </w:t>
      </w:r>
      <w:proofErr w:type="gramStart"/>
      <w:r w:rsidR="0003149F">
        <w:rPr>
          <w:rFonts w:ascii="Calibri" w:hAnsi="Calibri" w:cs="Calibri"/>
          <w:color w:val="1B1B1B"/>
          <w:sz w:val="22"/>
          <w:szCs w:val="22"/>
          <w:shd w:val="clear" w:color="auto" w:fill="FFFFFF"/>
        </w:rPr>
        <w:t>long time</w:t>
      </w:r>
      <w:proofErr w:type="gramEnd"/>
      <w:r w:rsidR="0003149F">
        <w:rPr>
          <w:rFonts w:ascii="Calibri" w:hAnsi="Calibri" w:cs="Calibri"/>
          <w:color w:val="1B1B1B"/>
          <w:sz w:val="22"/>
          <w:szCs w:val="22"/>
          <w:shd w:val="clear" w:color="auto" w:fill="FFFFFF"/>
        </w:rPr>
        <w:t xml:space="preserve"> </w:t>
      </w:r>
      <w:r w:rsidR="00675594">
        <w:rPr>
          <w:rFonts w:ascii="Calibri" w:hAnsi="Calibri" w:cs="Calibri"/>
          <w:color w:val="1B1B1B"/>
          <w:sz w:val="22"/>
          <w:szCs w:val="22"/>
          <w:shd w:val="clear" w:color="auto" w:fill="FFFFFF"/>
        </w:rPr>
        <w:t>hampered</w:t>
      </w:r>
      <w:r w:rsidR="00553925" w:rsidRPr="00553925">
        <w:rPr>
          <w:rFonts w:ascii="Calibri" w:hAnsi="Calibri" w:cs="Calibri"/>
          <w:color w:val="1B1B1B"/>
          <w:sz w:val="22"/>
          <w:szCs w:val="22"/>
          <w:shd w:val="clear" w:color="auto" w:fill="FFFFFF"/>
        </w:rPr>
        <w:t xml:space="preserve"> progress in prevalence estimates, risk factor identification, and treatment innovation</w:t>
      </w:r>
      <w:r w:rsidR="00553925">
        <w:rPr>
          <w:rFonts w:ascii="Calibri" w:hAnsi="Calibri" w:cs="Calibri"/>
          <w:color w:val="1B1B1B"/>
          <w:sz w:val="22"/>
          <w:szCs w:val="22"/>
          <w:shd w:val="clear" w:color="auto" w:fill="FFFFFF"/>
        </w:rPr>
        <w:t xml:space="preserve"> </w:t>
      </w:r>
      <w:r w:rsidR="00096F46">
        <w:rPr>
          <w:rFonts w:ascii="Calibri" w:hAnsi="Calibri" w:cs="Calibri"/>
          <w:color w:val="1B1B1B"/>
          <w:sz w:val="22"/>
          <w:szCs w:val="22"/>
          <w:shd w:val="clear" w:color="auto" w:fill="FFFFFF"/>
        </w:rPr>
        <w:fldChar w:fldCharType="begin">
          <w:fldData xml:space="preserve">PEVuZE5vdGU+PENpdGU+PEF1dGhvcj5NY0ludHlyZTwvQXV0aG9yPjxZZWFyPjIwMjM8L1llYXI+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</w:fldData>
        </w:fldChar>
      </w:r>
      <w:r w:rsidR="00096F46">
        <w:rPr>
          <w:rFonts w:ascii="Calibri" w:hAnsi="Calibri" w:cs="Calibri"/>
          <w:color w:val="1B1B1B"/>
          <w:sz w:val="22"/>
          <w:szCs w:val="22"/>
          <w:shd w:val="clear" w:color="auto" w:fill="FFFFFF"/>
        </w:rPr>
        <w:instrText xml:space="preserve"> ADDIN EN.CITE </w:instrText>
      </w:r>
      <w:r w:rsidR="00096F46">
        <w:rPr>
          <w:rFonts w:ascii="Calibri" w:hAnsi="Calibri" w:cs="Calibri"/>
          <w:color w:val="1B1B1B"/>
          <w:sz w:val="22"/>
          <w:szCs w:val="22"/>
          <w:shd w:val="clear" w:color="auto" w:fill="FFFFFF"/>
        </w:rPr>
        <w:fldChar w:fldCharType="begin">
          <w:fldData xml:space="preserve">PEVuZE5vdGU+PENpdGU+PEF1dGhvcj5NY0ludHlyZTwvQXV0aG9yPjxZZWFyPjIwMjM8L1llYXI+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</w:fldData>
        </w:fldChar>
      </w:r>
      <w:r w:rsidR="00096F46">
        <w:rPr>
          <w:rFonts w:ascii="Calibri" w:hAnsi="Calibri" w:cs="Calibri"/>
          <w:color w:val="1B1B1B"/>
          <w:sz w:val="22"/>
          <w:szCs w:val="22"/>
          <w:shd w:val="clear" w:color="auto" w:fill="FFFFFF"/>
        </w:rPr>
        <w:instrText xml:space="preserve"> ADDIN EN.CITE.DATA </w:instrText>
      </w:r>
      <w:r w:rsidR="00096F46">
        <w:rPr>
          <w:rFonts w:ascii="Calibri" w:hAnsi="Calibri" w:cs="Calibri"/>
          <w:color w:val="1B1B1B"/>
          <w:sz w:val="22"/>
          <w:szCs w:val="22"/>
          <w:shd w:val="clear" w:color="auto" w:fill="FFFFFF"/>
        </w:rPr>
      </w:r>
      <w:r w:rsidR="00096F46">
        <w:rPr>
          <w:rFonts w:ascii="Calibri" w:hAnsi="Calibri" w:cs="Calibri"/>
          <w:color w:val="1B1B1B"/>
          <w:sz w:val="22"/>
          <w:szCs w:val="22"/>
          <w:shd w:val="clear" w:color="auto" w:fill="FFFFFF"/>
        </w:rPr>
        <w:fldChar w:fldCharType="end"/>
      </w:r>
      <w:r w:rsidR="00096F46">
        <w:rPr>
          <w:rFonts w:ascii="Calibri" w:hAnsi="Calibri" w:cs="Calibri"/>
          <w:color w:val="1B1B1B"/>
          <w:sz w:val="22"/>
          <w:szCs w:val="22"/>
          <w:shd w:val="clear" w:color="auto" w:fill="FFFFFF"/>
        </w:rPr>
      </w:r>
      <w:r w:rsidR="00096F46">
        <w:rPr>
          <w:rFonts w:ascii="Calibri" w:hAnsi="Calibri" w:cs="Calibri"/>
          <w:color w:val="1B1B1B"/>
          <w:sz w:val="22"/>
          <w:szCs w:val="22"/>
          <w:shd w:val="clear" w:color="auto" w:fill="FFFFFF"/>
        </w:rPr>
        <w:fldChar w:fldCharType="separate"/>
      </w:r>
      <w:r w:rsidR="00096F46">
        <w:rPr>
          <w:rFonts w:ascii="Calibri" w:hAnsi="Calibri" w:cs="Calibri"/>
          <w:noProof/>
          <w:color w:val="1B1B1B"/>
          <w:sz w:val="22"/>
          <w:szCs w:val="22"/>
          <w:shd w:val="clear" w:color="auto" w:fill="FFFFFF"/>
        </w:rPr>
        <w:t>(McIntyre et al., 2023)</w:t>
      </w:r>
      <w:r w:rsidR="00096F46">
        <w:rPr>
          <w:rFonts w:ascii="Calibri" w:hAnsi="Calibri" w:cs="Calibri"/>
          <w:color w:val="1B1B1B"/>
          <w:sz w:val="22"/>
          <w:szCs w:val="22"/>
          <w:shd w:val="clear" w:color="auto" w:fill="FFFFFF"/>
        </w:rPr>
        <w:fldChar w:fldCharType="end"/>
      </w:r>
      <w:r w:rsidR="00096F46">
        <w:rPr>
          <w:rFonts w:ascii="Calibri" w:hAnsi="Calibri" w:cs="Calibri"/>
          <w:color w:val="1B1B1B"/>
          <w:sz w:val="22"/>
          <w:szCs w:val="22"/>
          <w:shd w:val="clear" w:color="auto" w:fill="FFFFFF"/>
        </w:rPr>
        <w:t>.</w:t>
      </w:r>
      <w:r w:rsidR="00873E37">
        <w:rPr>
          <w:rFonts w:ascii="Calibri" w:hAnsi="Calibri" w:cs="Calibri"/>
          <w:color w:val="1B1B1B"/>
          <w:sz w:val="22"/>
          <w:szCs w:val="22"/>
          <w:shd w:val="clear" w:color="auto" w:fill="FFFFFF"/>
        </w:rPr>
        <w:t xml:space="preserve"> </w:t>
      </w:r>
    </w:p>
    <w:p w14:paraId="7AE734C5" w14:textId="00E3F713" w:rsidR="00F36ABD" w:rsidRPr="0003149F" w:rsidRDefault="00F36ABD" w:rsidP="00FC72DC">
      <w:pPr>
        <w:spacing w:before="100" w:beforeAutospacing="1" w:after="100" w:afterAutospacing="1" w:line="480" w:lineRule="auto"/>
        <w:jc w:val="both"/>
        <w:rPr>
          <w:rFonts w:ascii="Calibri" w:eastAsia="Times New Roman" w:hAnsi="Calibri" w:cs="Calibri"/>
          <w:color w:val="FF0000"/>
          <w:kern w:val="0"/>
          <w:sz w:val="22"/>
          <w:szCs w:val="22"/>
          <w14:ligatures w14:val="none"/>
        </w:rPr>
      </w:pPr>
    </w:p>
    <w:p w14:paraId="61B7E1AF" w14:textId="7F86B9EF" w:rsidR="00E332DF" w:rsidRDefault="00E0647C" w:rsidP="00FC72DC">
      <w:pPr>
        <w:spacing w:before="100" w:beforeAutospacing="1" w:after="100" w:afterAutospacing="1" w:line="480" w:lineRule="auto"/>
        <w:jc w:val="both"/>
        <w:rPr>
          <w:rFonts w:ascii="Calibri" w:hAnsi="Calibri" w:cs="Calibri"/>
          <w:sz w:val="22"/>
          <w:szCs w:val="22"/>
          <w:shd w:val="clear" w:color="auto" w:fill="FFFFFF"/>
        </w:rPr>
      </w:pPr>
      <w:r w:rsidRPr="00E0647C">
        <w:rPr>
          <w:rFonts w:ascii="Calibri" w:hAnsi="Calibri" w:cs="Calibri"/>
          <w:sz w:val="22"/>
          <w:szCs w:val="22"/>
          <w:shd w:val="clear" w:color="auto" w:fill="FFFFFF"/>
        </w:rPr>
        <w:t xml:space="preserve">To address the lack of a standardized definition for treatment response in ADHD medication trials, future research </w:t>
      </w:r>
      <w:r w:rsidR="0003149F">
        <w:rPr>
          <w:rFonts w:ascii="Calibri" w:hAnsi="Calibri" w:cs="Calibri"/>
          <w:sz w:val="22"/>
          <w:szCs w:val="22"/>
          <w:shd w:val="clear" w:color="auto" w:fill="FFFFFF"/>
        </w:rPr>
        <w:t xml:space="preserve">in the field of ADHD </w:t>
      </w:r>
      <w:r w:rsidR="00B2751B">
        <w:rPr>
          <w:rFonts w:ascii="Calibri" w:hAnsi="Calibri" w:cs="Calibri"/>
          <w:sz w:val="22"/>
          <w:szCs w:val="22"/>
          <w:shd w:val="clear" w:color="auto" w:fill="FFFFFF"/>
        </w:rPr>
        <w:t>could</w:t>
      </w:r>
      <w:r w:rsidRPr="00E0647C">
        <w:rPr>
          <w:rFonts w:ascii="Calibri" w:hAnsi="Calibri" w:cs="Calibri"/>
          <w:sz w:val="22"/>
          <w:szCs w:val="22"/>
          <w:shd w:val="clear" w:color="auto" w:fill="FFFFFF"/>
        </w:rPr>
        <w:t xml:space="preserve"> prioritize two key approaches. First, individual patient data (IPD) meta-analyses could be conducted to examine the relationship between ADHD core symptom severity rating scales and clinical global impression (CGI) scores. This method has been successfully employed in obsessive-compulsive disorder (OCD) research to establish treatment response thresholds</w:t>
      </w:r>
      <w:r w:rsidR="00791BEA">
        <w:rPr>
          <w:rFonts w:ascii="Calibri" w:hAnsi="Calibri" w:cs="Calibri"/>
          <w:sz w:val="22"/>
          <w:szCs w:val="22"/>
          <w:shd w:val="clear" w:color="auto" w:fill="FFFFFF"/>
        </w:rPr>
        <w:t xml:space="preserve"> </w:t>
      </w:r>
      <w:r w:rsidR="003C7E76">
        <w:rPr>
          <w:rFonts w:ascii="Calibri" w:hAnsi="Calibri" w:cs="Calibri"/>
          <w:sz w:val="22"/>
          <w:szCs w:val="22"/>
          <w:shd w:val="clear" w:color="auto" w:fill="FFFFFF"/>
        </w:rPr>
        <w:t xml:space="preserve">via </w:t>
      </w:r>
      <w:proofErr w:type="spellStart"/>
      <w:r w:rsidR="003C7E76">
        <w:rPr>
          <w:rFonts w:ascii="Calibri" w:hAnsi="Calibri" w:cs="Calibri"/>
          <w:sz w:val="22"/>
          <w:szCs w:val="22"/>
          <w:shd w:val="clear" w:color="auto" w:fill="FFFFFF"/>
        </w:rPr>
        <w:t>equipercentile</w:t>
      </w:r>
      <w:proofErr w:type="spellEnd"/>
      <w:r w:rsidR="003C7E76">
        <w:rPr>
          <w:rFonts w:ascii="Calibri" w:hAnsi="Calibri" w:cs="Calibri"/>
          <w:sz w:val="22"/>
          <w:szCs w:val="22"/>
          <w:shd w:val="clear" w:color="auto" w:fill="FFFFFF"/>
        </w:rPr>
        <w:t xml:space="preserve"> linking </w:t>
      </w:r>
      <w:r w:rsidR="00791BEA">
        <w:rPr>
          <w:rFonts w:ascii="Calibri" w:hAnsi="Calibri" w:cs="Calibri"/>
          <w:sz w:val="22"/>
          <w:szCs w:val="22"/>
          <w:shd w:val="clear" w:color="auto" w:fill="FFFFFF"/>
        </w:rPr>
        <w:fldChar w:fldCharType="begin">
          <w:fldData xml:space="preserve">PEVuZE5vdGU+PENpdGU+PEF1dGhvcj5GYXJoYXQ8L0F1dGhvcj48WWVhcj4yMDIyPC9ZZWFyPjxS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</w:fldData>
        </w:fldChar>
      </w:r>
      <w:r w:rsidR="00791BEA">
        <w:rPr>
          <w:rFonts w:ascii="Calibri" w:hAnsi="Calibri" w:cs="Calibri"/>
          <w:sz w:val="22"/>
          <w:szCs w:val="22"/>
          <w:shd w:val="clear" w:color="auto" w:fill="FFFFFF"/>
        </w:rPr>
        <w:instrText xml:space="preserve"> ADDIN EN.CITE </w:instrText>
      </w:r>
      <w:r w:rsidR="00791BEA">
        <w:rPr>
          <w:rFonts w:ascii="Calibri" w:hAnsi="Calibri" w:cs="Calibri"/>
          <w:sz w:val="22"/>
          <w:szCs w:val="22"/>
          <w:shd w:val="clear" w:color="auto" w:fill="FFFFFF"/>
        </w:rPr>
        <w:fldChar w:fldCharType="begin">
          <w:fldData xml:space="preserve">PEVuZE5vdGU+PENpdGU+PEF1dGhvcj5GYXJoYXQ8L0F1dGhvcj48WWVhcj4yMDIyPC9ZZWFyPjxS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</w:fldData>
        </w:fldChar>
      </w:r>
      <w:r w:rsidR="00791BEA">
        <w:rPr>
          <w:rFonts w:ascii="Calibri" w:hAnsi="Calibri" w:cs="Calibri"/>
          <w:sz w:val="22"/>
          <w:szCs w:val="22"/>
          <w:shd w:val="clear" w:color="auto" w:fill="FFFFFF"/>
        </w:rPr>
        <w:instrText xml:space="preserve"> ADDIN EN.CITE.DATA </w:instrText>
      </w:r>
      <w:r w:rsidR="00791BEA">
        <w:rPr>
          <w:rFonts w:ascii="Calibri" w:hAnsi="Calibri" w:cs="Calibri"/>
          <w:sz w:val="22"/>
          <w:szCs w:val="22"/>
          <w:shd w:val="clear" w:color="auto" w:fill="FFFFFF"/>
        </w:rPr>
      </w:r>
      <w:r w:rsidR="00791BEA">
        <w:rPr>
          <w:rFonts w:ascii="Calibri" w:hAnsi="Calibri" w:cs="Calibri"/>
          <w:sz w:val="22"/>
          <w:szCs w:val="22"/>
          <w:shd w:val="clear" w:color="auto" w:fill="FFFFFF"/>
        </w:rPr>
        <w:fldChar w:fldCharType="end"/>
      </w:r>
      <w:r w:rsidR="00791BEA">
        <w:rPr>
          <w:rFonts w:ascii="Calibri" w:hAnsi="Calibri" w:cs="Calibri"/>
          <w:sz w:val="22"/>
          <w:szCs w:val="22"/>
          <w:shd w:val="clear" w:color="auto" w:fill="FFFFFF"/>
        </w:rPr>
      </w:r>
      <w:r w:rsidR="00791BEA">
        <w:rPr>
          <w:rFonts w:ascii="Calibri" w:hAnsi="Calibri" w:cs="Calibri"/>
          <w:sz w:val="22"/>
          <w:szCs w:val="22"/>
          <w:shd w:val="clear" w:color="auto" w:fill="FFFFFF"/>
        </w:rPr>
        <w:fldChar w:fldCharType="separate"/>
      </w:r>
      <w:r w:rsidR="00791BEA">
        <w:rPr>
          <w:rFonts w:ascii="Calibri" w:hAnsi="Calibri" w:cs="Calibri"/>
          <w:noProof/>
          <w:sz w:val="22"/>
          <w:szCs w:val="22"/>
          <w:shd w:val="clear" w:color="auto" w:fill="FFFFFF"/>
        </w:rPr>
        <w:t>(Farhat et al., 2022)</w:t>
      </w:r>
      <w:r w:rsidR="00791BEA">
        <w:rPr>
          <w:rFonts w:ascii="Calibri" w:hAnsi="Calibri" w:cs="Calibri"/>
          <w:sz w:val="22"/>
          <w:szCs w:val="22"/>
          <w:shd w:val="clear" w:color="auto" w:fill="FFFFFF"/>
        </w:rPr>
        <w:fldChar w:fldCharType="end"/>
      </w:r>
      <w:r w:rsidR="00D55371">
        <w:rPr>
          <w:rFonts w:ascii="Calibri" w:hAnsi="Calibri" w:cs="Calibri"/>
          <w:sz w:val="22"/>
          <w:szCs w:val="22"/>
          <w:shd w:val="clear" w:color="auto" w:fill="FFFFFF"/>
        </w:rPr>
        <w:t xml:space="preserve">. </w:t>
      </w:r>
      <w:r w:rsidR="003C7E76">
        <w:rPr>
          <w:rFonts w:ascii="Calibri" w:hAnsi="Calibri" w:cs="Calibri"/>
          <w:sz w:val="22"/>
          <w:szCs w:val="22"/>
          <w:shd w:val="clear" w:color="auto" w:fill="FFFFFF"/>
        </w:rPr>
        <w:t>While the CGI has not been consistently used across trials of ADHD (in our dataset, about 80.4% of RCTs reported the use of CGI), access to individual participant data from a subgroup of RCTs would enable this analytic approach.</w:t>
      </w:r>
    </w:p>
    <w:p w14:paraId="3B835147" w14:textId="3ED2313B" w:rsidR="00AD20F9" w:rsidRPr="00E17383" w:rsidRDefault="00A8038E" w:rsidP="00AD20F9">
      <w:pPr>
        <w:spacing w:line="480" w:lineRule="auto"/>
        <w:jc w:val="both"/>
        <w:rPr>
          <w:rFonts w:ascii="Calibri" w:hAnsi="Calibri" w:cs="Calibri"/>
          <w:sz w:val="22"/>
          <w:szCs w:val="22"/>
        </w:rPr>
      </w:pPr>
      <w:r w:rsidRPr="00A8038E">
        <w:rPr>
          <w:rFonts w:ascii="Calibri" w:hAnsi="Calibri" w:cs="Calibri"/>
          <w:sz w:val="22"/>
          <w:szCs w:val="22"/>
          <w:shd w:val="clear" w:color="auto" w:fill="FFFFFF"/>
        </w:rPr>
        <w:t xml:space="preserve">Second, a Delphi method-based consensus approach </w:t>
      </w:r>
      <w:r w:rsidR="00755385">
        <w:rPr>
          <w:rFonts w:ascii="Calibri" w:hAnsi="Calibri" w:cs="Calibri"/>
          <w:sz w:val="22"/>
          <w:szCs w:val="22"/>
          <w:shd w:val="clear" w:color="auto" w:fill="FFFFFF"/>
        </w:rPr>
        <w:t>could</w:t>
      </w:r>
      <w:r w:rsidRPr="00A8038E">
        <w:rPr>
          <w:rFonts w:ascii="Calibri" w:hAnsi="Calibri" w:cs="Calibri"/>
          <w:sz w:val="22"/>
          <w:szCs w:val="22"/>
          <w:shd w:val="clear" w:color="auto" w:fill="FFFFFF"/>
        </w:rPr>
        <w:t xml:space="preserve"> be undertaken to achieve a</w:t>
      </w:r>
      <w:r w:rsidR="0003149F">
        <w:rPr>
          <w:rFonts w:ascii="Calibri" w:hAnsi="Calibri" w:cs="Calibri"/>
          <w:sz w:val="22"/>
          <w:szCs w:val="22"/>
          <w:shd w:val="clear" w:color="auto" w:fill="FFFFFF"/>
        </w:rPr>
        <w:t xml:space="preserve">n established definition </w:t>
      </w:r>
      <w:r w:rsidRPr="00A8038E">
        <w:rPr>
          <w:rFonts w:ascii="Calibri" w:hAnsi="Calibri" w:cs="Calibri"/>
          <w:sz w:val="22"/>
          <w:szCs w:val="22"/>
          <w:shd w:val="clear" w:color="auto" w:fill="FFFFFF"/>
        </w:rPr>
        <w:t>agreement on treatment response criteria for ADHD medications. Similar efforts have been made in anxiety disorders and depression, where</w:t>
      </w:r>
      <w:r w:rsidR="00665EF5">
        <w:rPr>
          <w:rFonts w:ascii="Calibri" w:hAnsi="Calibri" w:cs="Calibri"/>
          <w:sz w:val="22"/>
          <w:szCs w:val="22"/>
          <w:shd w:val="clear" w:color="auto" w:fill="FFFFFF"/>
        </w:rPr>
        <w:t xml:space="preserve"> after</w:t>
      </w:r>
      <w:r w:rsidR="00074029" w:rsidRPr="00074029">
        <w:rPr>
          <w:rFonts w:ascii="Calibri" w:hAnsi="Calibri" w:cs="Calibri"/>
          <w:sz w:val="22"/>
          <w:szCs w:val="22"/>
          <w:shd w:val="clear" w:color="auto" w:fill="FFFFFF"/>
        </w:rPr>
        <w:t xml:space="preserve"> summarizing the current state of knowledge based on international guidelines and a systematic review, survey</w:t>
      </w:r>
      <w:r w:rsidR="00665EF5">
        <w:rPr>
          <w:rFonts w:ascii="Calibri" w:hAnsi="Calibri" w:cs="Calibri"/>
          <w:sz w:val="22"/>
          <w:szCs w:val="22"/>
          <w:shd w:val="clear" w:color="auto" w:fill="FFFFFF"/>
        </w:rPr>
        <w:t>s</w:t>
      </w:r>
      <w:r w:rsidR="00074029" w:rsidRPr="00074029">
        <w:rPr>
          <w:rFonts w:ascii="Calibri" w:hAnsi="Calibri" w:cs="Calibri"/>
          <w:sz w:val="22"/>
          <w:szCs w:val="22"/>
          <w:shd w:val="clear" w:color="auto" w:fill="FFFFFF"/>
        </w:rPr>
        <w:t xml:space="preserve"> w</w:t>
      </w:r>
      <w:r w:rsidR="00665EF5">
        <w:rPr>
          <w:rFonts w:ascii="Calibri" w:hAnsi="Calibri" w:cs="Calibri"/>
          <w:sz w:val="22"/>
          <w:szCs w:val="22"/>
          <w:shd w:val="clear" w:color="auto" w:fill="FFFFFF"/>
        </w:rPr>
        <w:t>ere</w:t>
      </w:r>
      <w:r w:rsidR="00074029" w:rsidRPr="00074029">
        <w:rPr>
          <w:rFonts w:ascii="Calibri" w:hAnsi="Calibri" w:cs="Calibri"/>
          <w:sz w:val="22"/>
          <w:szCs w:val="22"/>
          <w:shd w:val="clear" w:color="auto" w:fill="FFFFFF"/>
        </w:rPr>
        <w:t xml:space="preserve"> conducted to collect free-text responses covering key aspects of TR-AD</w:t>
      </w:r>
      <w:r w:rsidR="00FE2BA9">
        <w:rPr>
          <w:rFonts w:ascii="Calibri" w:hAnsi="Calibri" w:cs="Calibri"/>
          <w:sz w:val="22"/>
          <w:szCs w:val="22"/>
          <w:shd w:val="clear" w:color="auto" w:fill="FFFFFF"/>
        </w:rPr>
        <w:t xml:space="preserve"> </w:t>
      </w:r>
      <w:r w:rsidR="00FE2BA9">
        <w:rPr>
          <w:rFonts w:ascii="Calibri" w:hAnsi="Calibri" w:cs="Calibri"/>
          <w:sz w:val="22"/>
          <w:szCs w:val="22"/>
          <w:shd w:val="clear" w:color="auto" w:fill="FFFFFF"/>
        </w:rPr>
        <w:fldChar w:fldCharType="begin">
          <w:fldData xml:space="preserve">PEVuZE5vdGU+PENpdGU+PEF1dGhvcj5Eb21zY2hrZTwvQXV0aG9yPjxZZWFyPjIwMjQ8L1llYXI+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</w:fldData>
        </w:fldChar>
      </w:r>
      <w:r w:rsidR="00FE2BA9">
        <w:rPr>
          <w:rFonts w:ascii="Calibri" w:hAnsi="Calibri" w:cs="Calibri"/>
          <w:sz w:val="22"/>
          <w:szCs w:val="22"/>
          <w:shd w:val="clear" w:color="auto" w:fill="FFFFFF"/>
        </w:rPr>
        <w:instrText xml:space="preserve"> ADDIN EN.CITE </w:instrText>
      </w:r>
      <w:r w:rsidR="00FE2BA9">
        <w:rPr>
          <w:rFonts w:ascii="Calibri" w:hAnsi="Calibri" w:cs="Calibri"/>
          <w:sz w:val="22"/>
          <w:szCs w:val="22"/>
          <w:shd w:val="clear" w:color="auto" w:fill="FFFFFF"/>
        </w:rPr>
        <w:fldChar w:fldCharType="begin">
          <w:fldData xml:space="preserve">PEVuZE5vdGU+PENpdGU+PEF1dGhvcj5Eb21zY2hrZTwvQXV0aG9yPjxZZWFyPjIwMjQ8L1llYXI+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</w:fldData>
        </w:fldChar>
      </w:r>
      <w:r w:rsidR="00FE2BA9">
        <w:rPr>
          <w:rFonts w:ascii="Calibri" w:hAnsi="Calibri" w:cs="Calibri"/>
          <w:sz w:val="22"/>
          <w:szCs w:val="22"/>
          <w:shd w:val="clear" w:color="auto" w:fill="FFFFFF"/>
        </w:rPr>
        <w:instrText xml:space="preserve"> ADDIN EN.CITE.DATA </w:instrText>
      </w:r>
      <w:r w:rsidR="00FE2BA9">
        <w:rPr>
          <w:rFonts w:ascii="Calibri" w:hAnsi="Calibri" w:cs="Calibri"/>
          <w:sz w:val="22"/>
          <w:szCs w:val="22"/>
          <w:shd w:val="clear" w:color="auto" w:fill="FFFFFF"/>
        </w:rPr>
      </w:r>
      <w:r w:rsidR="00FE2BA9">
        <w:rPr>
          <w:rFonts w:ascii="Calibri" w:hAnsi="Calibri" w:cs="Calibri"/>
          <w:sz w:val="22"/>
          <w:szCs w:val="22"/>
          <w:shd w:val="clear" w:color="auto" w:fill="FFFFFF"/>
        </w:rPr>
        <w:fldChar w:fldCharType="end"/>
      </w:r>
      <w:r w:rsidR="00FE2BA9">
        <w:rPr>
          <w:rFonts w:ascii="Calibri" w:hAnsi="Calibri" w:cs="Calibri"/>
          <w:sz w:val="22"/>
          <w:szCs w:val="22"/>
          <w:shd w:val="clear" w:color="auto" w:fill="FFFFFF"/>
        </w:rPr>
      </w:r>
      <w:r w:rsidR="00FE2BA9">
        <w:rPr>
          <w:rFonts w:ascii="Calibri" w:hAnsi="Calibri" w:cs="Calibri"/>
          <w:sz w:val="22"/>
          <w:szCs w:val="22"/>
          <w:shd w:val="clear" w:color="auto" w:fill="FFFFFF"/>
        </w:rPr>
        <w:fldChar w:fldCharType="separate"/>
      </w:r>
      <w:r w:rsidR="00FE2BA9">
        <w:rPr>
          <w:rFonts w:ascii="Calibri" w:hAnsi="Calibri" w:cs="Calibri"/>
          <w:noProof/>
          <w:sz w:val="22"/>
          <w:szCs w:val="22"/>
          <w:shd w:val="clear" w:color="auto" w:fill="FFFFFF"/>
        </w:rPr>
        <w:t>(Domschke et al., 2024)</w:t>
      </w:r>
      <w:r w:rsidR="00FE2BA9">
        <w:rPr>
          <w:rFonts w:ascii="Calibri" w:hAnsi="Calibri" w:cs="Calibri"/>
          <w:sz w:val="22"/>
          <w:szCs w:val="22"/>
          <w:shd w:val="clear" w:color="auto" w:fill="FFFFFF"/>
        </w:rPr>
        <w:fldChar w:fldCharType="end"/>
      </w:r>
      <w:r w:rsidR="00665EF5">
        <w:rPr>
          <w:rFonts w:ascii="Calibri" w:hAnsi="Calibri" w:cs="Calibri"/>
          <w:noProof/>
          <w:sz w:val="22"/>
          <w:szCs w:val="22"/>
          <w:shd w:val="clear" w:color="auto" w:fill="FFFFFF"/>
        </w:rPr>
        <w:t xml:space="preserve"> </w:t>
      </w:r>
      <w:r w:rsidR="00074029">
        <w:rPr>
          <w:rFonts w:ascii="Calibri" w:hAnsi="Calibri" w:cs="Calibri"/>
          <w:sz w:val="22"/>
          <w:szCs w:val="22"/>
          <w:shd w:val="clear" w:color="auto" w:fill="FFFFFF"/>
        </w:rPr>
        <w:t>and TRD</w:t>
      </w:r>
      <w:r w:rsidR="00665EF5">
        <w:rPr>
          <w:rFonts w:ascii="Calibri" w:hAnsi="Calibri" w:cs="Calibri"/>
          <w:sz w:val="22"/>
          <w:szCs w:val="22"/>
          <w:shd w:val="clear" w:color="auto" w:fill="FFFFFF"/>
        </w:rPr>
        <w:t xml:space="preserve"> </w:t>
      </w:r>
      <w:r w:rsidR="00FE2BA9">
        <w:rPr>
          <w:rFonts w:ascii="Calibri" w:hAnsi="Calibri" w:cs="Calibri"/>
          <w:sz w:val="22"/>
          <w:szCs w:val="22"/>
          <w:shd w:val="clear" w:color="auto" w:fill="FFFFFF"/>
        </w:rPr>
        <w:fldChar w:fldCharType="begin">
          <w:fldData xml:space="preserve">PEVuZE5vdGU+PENpdGU+PEF1dGhvcj5TZm9yemluaTwvQXV0aG9yPjxZZWFyPjIwMjI8L1llYXI+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</w:fldData>
        </w:fldChar>
      </w:r>
      <w:r w:rsidR="00FE2BA9">
        <w:rPr>
          <w:rFonts w:ascii="Calibri" w:hAnsi="Calibri" w:cs="Calibri"/>
          <w:sz w:val="22"/>
          <w:szCs w:val="22"/>
          <w:shd w:val="clear" w:color="auto" w:fill="FFFFFF"/>
        </w:rPr>
        <w:instrText xml:space="preserve"> ADDIN EN.CITE </w:instrText>
      </w:r>
      <w:r w:rsidR="00FE2BA9">
        <w:rPr>
          <w:rFonts w:ascii="Calibri" w:hAnsi="Calibri" w:cs="Calibri"/>
          <w:sz w:val="22"/>
          <w:szCs w:val="22"/>
          <w:shd w:val="clear" w:color="auto" w:fill="FFFFFF"/>
        </w:rPr>
        <w:fldChar w:fldCharType="begin">
          <w:fldData xml:space="preserve">PEVuZE5vdGU+PENpdGU+PEF1dGhvcj5TZm9yemluaTwvQXV0aG9yPjxZZWFyPjIwMjI8L1llYXI+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</w:fldData>
        </w:fldChar>
      </w:r>
      <w:r w:rsidR="00FE2BA9">
        <w:rPr>
          <w:rFonts w:ascii="Calibri" w:hAnsi="Calibri" w:cs="Calibri"/>
          <w:sz w:val="22"/>
          <w:szCs w:val="22"/>
          <w:shd w:val="clear" w:color="auto" w:fill="FFFFFF"/>
        </w:rPr>
        <w:instrText xml:space="preserve"> ADDIN EN.CITE.DATA </w:instrText>
      </w:r>
      <w:r w:rsidR="00FE2BA9">
        <w:rPr>
          <w:rFonts w:ascii="Calibri" w:hAnsi="Calibri" w:cs="Calibri"/>
          <w:sz w:val="22"/>
          <w:szCs w:val="22"/>
          <w:shd w:val="clear" w:color="auto" w:fill="FFFFFF"/>
        </w:rPr>
      </w:r>
      <w:r w:rsidR="00FE2BA9">
        <w:rPr>
          <w:rFonts w:ascii="Calibri" w:hAnsi="Calibri" w:cs="Calibri"/>
          <w:sz w:val="22"/>
          <w:szCs w:val="22"/>
          <w:shd w:val="clear" w:color="auto" w:fill="FFFFFF"/>
        </w:rPr>
        <w:fldChar w:fldCharType="end"/>
      </w:r>
      <w:r w:rsidR="00FE2BA9">
        <w:rPr>
          <w:rFonts w:ascii="Calibri" w:hAnsi="Calibri" w:cs="Calibri"/>
          <w:sz w:val="22"/>
          <w:szCs w:val="22"/>
          <w:shd w:val="clear" w:color="auto" w:fill="FFFFFF"/>
        </w:rPr>
      </w:r>
      <w:r w:rsidR="00FE2BA9">
        <w:rPr>
          <w:rFonts w:ascii="Calibri" w:hAnsi="Calibri" w:cs="Calibri"/>
          <w:sz w:val="22"/>
          <w:szCs w:val="22"/>
          <w:shd w:val="clear" w:color="auto" w:fill="FFFFFF"/>
        </w:rPr>
        <w:fldChar w:fldCharType="separate"/>
      </w:r>
      <w:r w:rsidR="00FE2BA9">
        <w:rPr>
          <w:rFonts w:ascii="Calibri" w:hAnsi="Calibri" w:cs="Calibri"/>
          <w:noProof/>
          <w:sz w:val="22"/>
          <w:szCs w:val="22"/>
          <w:shd w:val="clear" w:color="auto" w:fill="FFFFFF"/>
        </w:rPr>
        <w:t>(Sforzini et al., 2022)</w:t>
      </w:r>
      <w:r w:rsidR="00FE2BA9">
        <w:rPr>
          <w:rFonts w:ascii="Calibri" w:hAnsi="Calibri" w:cs="Calibri"/>
          <w:sz w:val="22"/>
          <w:szCs w:val="22"/>
          <w:shd w:val="clear" w:color="auto" w:fill="FFFFFF"/>
        </w:rPr>
        <w:fldChar w:fldCharType="end"/>
      </w:r>
      <w:r w:rsidR="00074029" w:rsidRPr="00074029">
        <w:rPr>
          <w:rFonts w:ascii="Calibri" w:hAnsi="Calibri" w:cs="Calibri"/>
          <w:sz w:val="22"/>
          <w:szCs w:val="22"/>
          <w:shd w:val="clear" w:color="auto" w:fill="FFFFFF"/>
        </w:rPr>
        <w:t>. This was followed by an online consensus meeting, where a panel of multidisciplinary international experts and stakeholders anonymously voted on written statements across three survey rounds.</w:t>
      </w:r>
      <w:r w:rsidRPr="00A8038E">
        <w:rPr>
          <w:rFonts w:ascii="Calibri" w:hAnsi="Calibri" w:cs="Calibri"/>
          <w:sz w:val="22"/>
          <w:szCs w:val="22"/>
          <w:shd w:val="clear" w:color="auto" w:fill="FFFFFF"/>
        </w:rPr>
        <w:t xml:space="preserve"> </w:t>
      </w:r>
      <w:r w:rsidR="00385754">
        <w:rPr>
          <w:rFonts w:ascii="Calibri" w:hAnsi="Calibri" w:cs="Calibri"/>
          <w:sz w:val="22"/>
          <w:szCs w:val="22"/>
          <w:shd w:val="clear" w:color="auto" w:fill="FFFFFF"/>
        </w:rPr>
        <w:t xml:space="preserve">As a result this helped in obtaining </w:t>
      </w:r>
      <w:r w:rsidRPr="00A8038E">
        <w:rPr>
          <w:rFonts w:ascii="Calibri" w:hAnsi="Calibri" w:cs="Calibri"/>
          <w:sz w:val="22"/>
          <w:szCs w:val="22"/>
          <w:shd w:val="clear" w:color="auto" w:fill="FFFFFF"/>
        </w:rPr>
        <w:t>systematic and clinically useful operational definitions</w:t>
      </w:r>
      <w:r w:rsidR="00385754">
        <w:rPr>
          <w:rFonts w:ascii="Calibri" w:hAnsi="Calibri" w:cs="Calibri"/>
          <w:sz w:val="22"/>
          <w:szCs w:val="22"/>
          <w:shd w:val="clear" w:color="auto" w:fill="FFFFFF"/>
        </w:rPr>
        <w:t xml:space="preserve"> and guideline t</w:t>
      </w:r>
      <w:r w:rsidR="00385754" w:rsidRPr="00385754">
        <w:rPr>
          <w:rFonts w:ascii="Calibri" w:hAnsi="Calibri" w:cs="Calibri"/>
          <w:sz w:val="22"/>
          <w:szCs w:val="22"/>
          <w:shd w:val="clear" w:color="auto" w:fill="FFFFFF"/>
        </w:rPr>
        <w:t>o support the design of future mechanistic studies and streamline clinical trials for regulatory approval</w:t>
      </w:r>
      <w:r w:rsidR="00385754">
        <w:rPr>
          <w:rFonts w:ascii="Calibri" w:hAnsi="Calibri" w:cs="Calibri"/>
          <w:sz w:val="22"/>
          <w:szCs w:val="22"/>
          <w:shd w:val="clear" w:color="auto" w:fill="FFFFFF"/>
        </w:rPr>
        <w:t xml:space="preserve"> </w:t>
      </w:r>
      <w:r w:rsidR="00732707">
        <w:rPr>
          <w:rFonts w:ascii="Calibri" w:hAnsi="Calibri" w:cs="Calibri"/>
          <w:sz w:val="22"/>
          <w:szCs w:val="22"/>
          <w:shd w:val="clear" w:color="auto" w:fill="FFFFFF"/>
        </w:rPr>
        <w:fldChar w:fldCharType="begin">
          <w:fldData xml:space="preserve">PEVuZE5vdGU+PENpdGU+PEF1dGhvcj5TZm9yemluaTwvQXV0aG9yPjxZZWFyPjIwMjI8L1llYXI+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</w:fldData>
        </w:fldChar>
      </w:r>
      <w:r>
        <w:rPr>
          <w:rFonts w:ascii="Calibri" w:hAnsi="Calibri" w:cs="Calibri"/>
          <w:sz w:val="22"/>
          <w:szCs w:val="22"/>
          <w:shd w:val="clear" w:color="auto" w:fill="FFFFFF"/>
        </w:rPr>
        <w:instrText xml:space="preserve"> ADDIN EN.CITE </w:instrText>
      </w:r>
      <w:r>
        <w:rPr>
          <w:rFonts w:ascii="Calibri" w:hAnsi="Calibri" w:cs="Calibri"/>
          <w:sz w:val="22"/>
          <w:szCs w:val="22"/>
          <w:shd w:val="clear" w:color="auto" w:fill="FFFFFF"/>
        </w:rPr>
        <w:fldChar w:fldCharType="begin">
          <w:fldData xml:space="preserve">PEVuZE5vdGU+PENpdGU+PEF1dGhvcj5TZm9yemluaTwvQXV0aG9yPjxZZWFyPjIwMjI8L1llYXI+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</w:fldData>
        </w:fldChar>
      </w:r>
      <w:r>
        <w:rPr>
          <w:rFonts w:ascii="Calibri" w:hAnsi="Calibri" w:cs="Calibri"/>
          <w:sz w:val="22"/>
          <w:szCs w:val="22"/>
          <w:shd w:val="clear" w:color="auto" w:fill="FFFFFF"/>
        </w:rPr>
        <w:instrText xml:space="preserve"> ADDIN EN.CITE.DATA </w:instrText>
      </w:r>
      <w:r>
        <w:rPr>
          <w:rFonts w:ascii="Calibri" w:hAnsi="Calibri" w:cs="Calibri"/>
          <w:sz w:val="22"/>
          <w:szCs w:val="22"/>
          <w:shd w:val="clear" w:color="auto" w:fill="FFFFFF"/>
        </w:rPr>
      </w:r>
      <w:r>
        <w:rPr>
          <w:rFonts w:ascii="Calibri" w:hAnsi="Calibri" w:cs="Calibri"/>
          <w:sz w:val="22"/>
          <w:szCs w:val="22"/>
          <w:shd w:val="clear" w:color="auto" w:fill="FFFFFF"/>
        </w:rPr>
        <w:fldChar w:fldCharType="end"/>
      </w:r>
      <w:r w:rsidR="00732707">
        <w:rPr>
          <w:rFonts w:ascii="Calibri" w:hAnsi="Calibri" w:cs="Calibri"/>
          <w:sz w:val="22"/>
          <w:szCs w:val="22"/>
          <w:shd w:val="clear" w:color="auto" w:fill="FFFFFF"/>
        </w:rPr>
      </w:r>
      <w:r w:rsidR="00732707">
        <w:rPr>
          <w:rFonts w:ascii="Calibri" w:hAnsi="Calibri" w:cs="Calibri"/>
          <w:sz w:val="22"/>
          <w:szCs w:val="22"/>
          <w:shd w:val="clear" w:color="auto" w:fill="FFFFFF"/>
        </w:rPr>
        <w:fldChar w:fldCharType="separate"/>
      </w:r>
      <w:r>
        <w:rPr>
          <w:rFonts w:ascii="Calibri" w:hAnsi="Calibri" w:cs="Calibri"/>
          <w:noProof/>
          <w:sz w:val="22"/>
          <w:szCs w:val="22"/>
          <w:shd w:val="clear" w:color="auto" w:fill="FFFFFF"/>
        </w:rPr>
        <w:t>(Domschke et al., 2024, Sforzini et al., 2022)</w:t>
      </w:r>
      <w:r w:rsidR="00732707">
        <w:rPr>
          <w:rFonts w:ascii="Calibri" w:hAnsi="Calibri" w:cs="Calibri"/>
          <w:sz w:val="22"/>
          <w:szCs w:val="22"/>
          <w:shd w:val="clear" w:color="auto" w:fill="FFFFFF"/>
        </w:rPr>
        <w:fldChar w:fldCharType="end"/>
      </w:r>
      <w:r w:rsidR="00133955">
        <w:rPr>
          <w:rFonts w:ascii="Calibri" w:hAnsi="Calibri" w:cs="Calibri"/>
          <w:sz w:val="22"/>
          <w:szCs w:val="22"/>
          <w:shd w:val="clear" w:color="auto" w:fill="FFFFFF"/>
        </w:rPr>
        <w:t>.</w:t>
      </w:r>
      <w:r w:rsidR="00AD20F9">
        <w:rPr>
          <w:rFonts w:ascii="Calibri" w:hAnsi="Calibri" w:cs="Calibri"/>
          <w:sz w:val="22"/>
          <w:szCs w:val="22"/>
          <w:shd w:val="clear" w:color="auto" w:fill="FFFFFF"/>
        </w:rPr>
        <w:t xml:space="preserve"> </w:t>
      </w:r>
      <w:r w:rsidR="00AD20F9" w:rsidRPr="00E17383">
        <w:rPr>
          <w:rFonts w:ascii="Calibri" w:hAnsi="Calibri" w:cs="Calibri"/>
          <w:sz w:val="22"/>
          <w:szCs w:val="22"/>
        </w:rPr>
        <w:t>We plan to undertake an effort with representatives from the major scientific ADHD organizations worldwide (American Professional Society of ADHD and Related Disorders [APSARD], European Network for Hyperkinetic Disorders [</w:t>
      </w:r>
      <w:proofErr w:type="spellStart"/>
      <w:r w:rsidR="00AD20F9" w:rsidRPr="00E17383">
        <w:rPr>
          <w:rFonts w:ascii="Calibri" w:hAnsi="Calibri" w:cs="Calibri"/>
          <w:sz w:val="22"/>
          <w:szCs w:val="22"/>
        </w:rPr>
        <w:t>Eunethydis</w:t>
      </w:r>
      <w:proofErr w:type="spellEnd"/>
      <w:r w:rsidR="00AD20F9" w:rsidRPr="00E17383">
        <w:rPr>
          <w:rFonts w:ascii="Calibri" w:hAnsi="Calibri" w:cs="Calibri"/>
          <w:sz w:val="22"/>
          <w:szCs w:val="22"/>
        </w:rPr>
        <w:t xml:space="preserve">], Canadian ADHD Resource Alliance [CADDRA], </w:t>
      </w:r>
      <w:r w:rsidR="00AD20F9" w:rsidRPr="00E17383">
        <w:rPr>
          <w:rFonts w:ascii="Calibri" w:hAnsi="Calibri" w:cs="Calibri"/>
          <w:sz w:val="22"/>
          <w:szCs w:val="22"/>
        </w:rPr>
        <w:lastRenderedPageBreak/>
        <w:t>and the World Federation of ADHD), alongside input from associations of people with lived experience (Children and Adults with Attention-Deficit/Hyperactivity Disorder [CHADD] and ADHD Europe).</w:t>
      </w:r>
    </w:p>
    <w:p w14:paraId="7B87D1C1" w14:textId="37D1F4AD" w:rsidR="000D74CB" w:rsidRDefault="000D74CB" w:rsidP="00FC72DC">
      <w:pPr>
        <w:spacing w:line="480" w:lineRule="auto"/>
        <w:jc w:val="both"/>
        <w:rPr>
          <w:rFonts w:ascii="Calibri" w:hAnsi="Calibri" w:cs="Calibri"/>
          <w:sz w:val="22"/>
          <w:szCs w:val="22"/>
          <w:shd w:val="clear" w:color="auto" w:fill="FFFFFF"/>
        </w:rPr>
      </w:pPr>
    </w:p>
    <w:p w14:paraId="159F66C8" w14:textId="77777777" w:rsidR="00206B34" w:rsidRDefault="00206B34" w:rsidP="00FC72DC">
      <w:pPr>
        <w:spacing w:before="100" w:beforeAutospacing="1" w:after="100" w:afterAutospacing="1" w:line="480" w:lineRule="auto"/>
        <w:jc w:val="both"/>
        <w:rPr>
          <w:rFonts w:ascii="Calibri" w:hAnsi="Calibri" w:cs="Calibri"/>
          <w:sz w:val="22"/>
          <w:szCs w:val="22"/>
          <w:shd w:val="clear" w:color="auto" w:fill="FFFFFF"/>
        </w:rPr>
      </w:pPr>
    </w:p>
    <w:p w14:paraId="11464D70" w14:textId="14E3B8A1" w:rsidR="00206B34" w:rsidRPr="00D30107" w:rsidRDefault="00206B34" w:rsidP="00FC72DC">
      <w:pPr>
        <w:spacing w:before="100" w:beforeAutospacing="1" w:after="100" w:afterAutospacing="1" w:line="480" w:lineRule="auto"/>
        <w:jc w:val="both"/>
        <w:rPr>
          <w:rFonts w:ascii="Calibri" w:hAnsi="Calibri" w:cs="Calibri"/>
          <w:color w:val="1B1B1B"/>
          <w:sz w:val="22"/>
          <w:szCs w:val="22"/>
          <w:shd w:val="clear" w:color="auto" w:fill="FFFFFF"/>
        </w:rPr>
      </w:pPr>
      <w:r w:rsidRPr="00D30107">
        <w:rPr>
          <w:rFonts w:ascii="Calibri" w:hAnsi="Calibri" w:cs="Calibri"/>
          <w:color w:val="1B1B1B"/>
          <w:sz w:val="22"/>
          <w:szCs w:val="22"/>
          <w:shd w:val="clear" w:color="auto" w:fill="FFFFFF"/>
        </w:rPr>
        <w:t xml:space="preserve">A key strength of </w:t>
      </w:r>
      <w:r w:rsidR="0003149F">
        <w:rPr>
          <w:rFonts w:ascii="Calibri" w:hAnsi="Calibri" w:cs="Calibri"/>
          <w:color w:val="1B1B1B"/>
          <w:sz w:val="22"/>
          <w:szCs w:val="22"/>
          <w:shd w:val="clear" w:color="auto" w:fill="FFFFFF"/>
        </w:rPr>
        <w:t xml:space="preserve">our </w:t>
      </w:r>
      <w:r w:rsidRPr="00D30107">
        <w:rPr>
          <w:rFonts w:ascii="Calibri" w:hAnsi="Calibri" w:cs="Calibri"/>
          <w:color w:val="1B1B1B"/>
          <w:sz w:val="22"/>
          <w:szCs w:val="22"/>
          <w:shd w:val="clear" w:color="auto" w:fill="FFFFFF"/>
        </w:rPr>
        <w:t xml:space="preserve">review is the utilization of the MED-ADHD database, which provides </w:t>
      </w:r>
      <w:r w:rsidR="00665EF5">
        <w:rPr>
          <w:rFonts w:ascii="Calibri" w:hAnsi="Calibri" w:cs="Calibri"/>
          <w:color w:val="1B1B1B"/>
          <w:sz w:val="22"/>
          <w:szCs w:val="22"/>
          <w:shd w:val="clear" w:color="auto" w:fill="FFFFFF"/>
        </w:rPr>
        <w:t xml:space="preserve">the most </w:t>
      </w:r>
      <w:r w:rsidRPr="00D30107">
        <w:rPr>
          <w:rFonts w:ascii="Calibri" w:hAnsi="Calibri" w:cs="Calibri"/>
          <w:color w:val="1B1B1B"/>
          <w:sz w:val="22"/>
          <w:szCs w:val="22"/>
          <w:shd w:val="clear" w:color="auto" w:fill="FFFFFF"/>
        </w:rPr>
        <w:t xml:space="preserve">comprehensive and up-to-date information on industry- and academic-sponsored ADHD RCTs. By systematically identifying the variability in response thresholds, </w:t>
      </w:r>
      <w:r w:rsidR="00665EF5">
        <w:rPr>
          <w:rFonts w:ascii="Calibri" w:hAnsi="Calibri" w:cs="Calibri"/>
          <w:color w:val="1B1B1B"/>
          <w:sz w:val="22"/>
          <w:szCs w:val="22"/>
          <w:shd w:val="clear" w:color="auto" w:fill="FFFFFF"/>
        </w:rPr>
        <w:t>our</w:t>
      </w:r>
      <w:r w:rsidR="00665EF5" w:rsidRPr="00D30107">
        <w:rPr>
          <w:rFonts w:ascii="Calibri" w:hAnsi="Calibri" w:cs="Calibri"/>
          <w:color w:val="1B1B1B"/>
          <w:sz w:val="22"/>
          <w:szCs w:val="22"/>
          <w:shd w:val="clear" w:color="auto" w:fill="FFFFFF"/>
        </w:rPr>
        <w:t xml:space="preserve"> </w:t>
      </w:r>
      <w:r w:rsidRPr="00D30107">
        <w:rPr>
          <w:rFonts w:ascii="Calibri" w:hAnsi="Calibri" w:cs="Calibri"/>
          <w:color w:val="1B1B1B"/>
          <w:sz w:val="22"/>
          <w:szCs w:val="22"/>
          <w:shd w:val="clear" w:color="auto" w:fill="FFFFFF"/>
        </w:rPr>
        <w:t>study serves as an initial step toward establishing a more consistent framework for defining ADHD medication efficacy.</w:t>
      </w:r>
    </w:p>
    <w:p w14:paraId="34331B78" w14:textId="1820EE78" w:rsidR="00206B34" w:rsidRDefault="00206B34" w:rsidP="00FC72DC">
      <w:pPr>
        <w:spacing w:before="100" w:beforeAutospacing="1" w:after="100" w:afterAutospacing="1" w:line="480" w:lineRule="auto"/>
        <w:jc w:val="both"/>
        <w:rPr>
          <w:rFonts w:ascii="Calibri" w:hAnsi="Calibri" w:cs="Calibri"/>
          <w:color w:val="1B1B1B"/>
          <w:sz w:val="22"/>
          <w:szCs w:val="22"/>
          <w:shd w:val="clear" w:color="auto" w:fill="FFFFFF"/>
        </w:rPr>
      </w:pPr>
      <w:r w:rsidRPr="00206B34">
        <w:rPr>
          <w:rFonts w:ascii="Calibri" w:hAnsi="Calibri" w:cs="Calibri"/>
          <w:color w:val="1B1B1B"/>
          <w:sz w:val="22"/>
          <w:szCs w:val="22"/>
          <w:shd w:val="clear" w:color="auto" w:fill="FFFFFF"/>
        </w:rPr>
        <w:t xml:space="preserve">However, some limitations should be acknowledged. First, despite the comprehensive nature of the MED-ADHD database, </w:t>
      </w:r>
      <w:r w:rsidR="00665EF5">
        <w:rPr>
          <w:rFonts w:ascii="Calibri" w:hAnsi="Calibri" w:cs="Calibri"/>
          <w:color w:val="1B1B1B"/>
          <w:sz w:val="22"/>
          <w:szCs w:val="22"/>
          <w:shd w:val="clear" w:color="auto" w:fill="FFFFFF"/>
        </w:rPr>
        <w:t xml:space="preserve">we </w:t>
      </w:r>
      <w:r w:rsidR="00385780">
        <w:rPr>
          <w:rFonts w:ascii="Calibri" w:hAnsi="Calibri" w:cs="Calibri"/>
          <w:color w:val="1B1B1B"/>
          <w:sz w:val="22"/>
          <w:szCs w:val="22"/>
          <w:shd w:val="clear" w:color="auto" w:fill="FFFFFF"/>
        </w:rPr>
        <w:t>cannot</w:t>
      </w:r>
      <w:r w:rsidR="00665EF5">
        <w:rPr>
          <w:rFonts w:ascii="Calibri" w:hAnsi="Calibri" w:cs="Calibri"/>
          <w:color w:val="1B1B1B"/>
          <w:sz w:val="22"/>
          <w:szCs w:val="22"/>
          <w:shd w:val="clear" w:color="auto" w:fill="FFFFFF"/>
        </w:rPr>
        <w:t xml:space="preserve"> rule out that </w:t>
      </w:r>
      <w:r w:rsidRPr="00206B34">
        <w:rPr>
          <w:rFonts w:ascii="Calibri" w:hAnsi="Calibri" w:cs="Calibri"/>
          <w:color w:val="1B1B1B"/>
          <w:sz w:val="22"/>
          <w:szCs w:val="22"/>
          <w:shd w:val="clear" w:color="auto" w:fill="FFFFFF"/>
        </w:rPr>
        <w:t>some relevant studies may have</w:t>
      </w:r>
      <w:r w:rsidR="00665EF5">
        <w:rPr>
          <w:rFonts w:ascii="Calibri" w:hAnsi="Calibri" w:cs="Calibri"/>
          <w:color w:val="1B1B1B"/>
          <w:sz w:val="22"/>
          <w:szCs w:val="22"/>
          <w:shd w:val="clear" w:color="auto" w:fill="FFFFFF"/>
        </w:rPr>
        <w:t xml:space="preserve"> not</w:t>
      </w:r>
      <w:r w:rsidRPr="00206B34">
        <w:rPr>
          <w:rFonts w:ascii="Calibri" w:hAnsi="Calibri" w:cs="Calibri"/>
          <w:color w:val="1B1B1B"/>
          <w:sz w:val="22"/>
          <w:szCs w:val="22"/>
          <w:shd w:val="clear" w:color="auto" w:fill="FFFFFF"/>
        </w:rPr>
        <w:t xml:space="preserve"> been missed. Second, we were not able to systematically retrieve unpublished data</w:t>
      </w:r>
      <w:r w:rsidR="00665EF5">
        <w:rPr>
          <w:rFonts w:ascii="Calibri" w:hAnsi="Calibri" w:cs="Calibri"/>
          <w:color w:val="1B1B1B"/>
          <w:sz w:val="22"/>
          <w:szCs w:val="22"/>
          <w:shd w:val="clear" w:color="auto" w:fill="FFFFFF"/>
        </w:rPr>
        <w:t xml:space="preserve"> for each RCT</w:t>
      </w:r>
      <w:r w:rsidRPr="00206B34">
        <w:rPr>
          <w:rFonts w:ascii="Calibri" w:hAnsi="Calibri" w:cs="Calibri"/>
          <w:color w:val="1B1B1B"/>
          <w:sz w:val="22"/>
          <w:szCs w:val="22"/>
          <w:shd w:val="clear" w:color="auto" w:fill="FFFFFF"/>
        </w:rPr>
        <w:t xml:space="preserve">, which could have provided additional insights into the definition of response in some RCTs. Third, </w:t>
      </w:r>
      <w:r w:rsidR="000C1A34">
        <w:rPr>
          <w:rFonts w:ascii="Calibri" w:hAnsi="Calibri" w:cs="Calibri"/>
          <w:color w:val="1B1B1B"/>
          <w:sz w:val="22"/>
          <w:szCs w:val="22"/>
          <w:shd w:val="clear" w:color="auto" w:fill="FFFFFF"/>
        </w:rPr>
        <w:t>MED-ADHD</w:t>
      </w:r>
      <w:r w:rsidRPr="00206B34">
        <w:rPr>
          <w:rFonts w:ascii="Calibri" w:hAnsi="Calibri" w:cs="Calibri"/>
          <w:color w:val="1B1B1B"/>
          <w:sz w:val="22"/>
          <w:szCs w:val="22"/>
          <w:shd w:val="clear" w:color="auto" w:fill="FFFFFF"/>
        </w:rPr>
        <w:t xml:space="preserve"> </w:t>
      </w:r>
      <w:r w:rsidR="00665EF5">
        <w:rPr>
          <w:rFonts w:ascii="Calibri" w:hAnsi="Calibri" w:cs="Calibri"/>
          <w:color w:val="1B1B1B"/>
          <w:sz w:val="22"/>
          <w:szCs w:val="22"/>
          <w:shd w:val="clear" w:color="auto" w:fill="FFFFFF"/>
        </w:rPr>
        <w:t xml:space="preserve">focuses on </w:t>
      </w:r>
      <w:r w:rsidRPr="00206B34">
        <w:rPr>
          <w:rFonts w:ascii="Calibri" w:hAnsi="Calibri" w:cs="Calibri"/>
          <w:color w:val="1B1B1B"/>
          <w:sz w:val="22"/>
          <w:szCs w:val="22"/>
          <w:shd w:val="clear" w:color="auto" w:fill="FFFFFF"/>
        </w:rPr>
        <w:t>a selected list of medications that were either approved by the FDA or more commonly used off-label; it does not cover all the medications tested in RCTs of ADHD medications.</w:t>
      </w:r>
    </w:p>
    <w:p w14:paraId="1B1C9B9A" w14:textId="54EFB05A" w:rsidR="00B54910" w:rsidRPr="00B54910" w:rsidRDefault="00206B34" w:rsidP="00FC72DC">
      <w:pPr>
        <w:spacing w:before="100" w:beforeAutospacing="1" w:after="100" w:afterAutospacing="1" w:line="480" w:lineRule="auto"/>
        <w:jc w:val="both"/>
        <w:rPr>
          <w:rFonts w:ascii="Calibri" w:hAnsi="Calibri" w:cs="Calibri"/>
          <w:sz w:val="22"/>
          <w:szCs w:val="22"/>
          <w:shd w:val="clear" w:color="auto" w:fill="FFFFFF"/>
        </w:rPr>
      </w:pPr>
      <w:r w:rsidRPr="00206B34">
        <w:rPr>
          <w:rFonts w:ascii="Calibri" w:hAnsi="Calibri" w:cs="Calibri"/>
          <w:sz w:val="22"/>
          <w:szCs w:val="22"/>
          <w:shd w:val="clear" w:color="auto" w:fill="FFFFFF"/>
        </w:rPr>
        <w:t>Despite these limitations, this study highlights the need to reach a standardized definition of ADHD treatment response</w:t>
      </w:r>
      <w:r w:rsidR="00597FEA">
        <w:rPr>
          <w:rFonts w:ascii="Calibri" w:hAnsi="Calibri" w:cs="Calibri"/>
          <w:sz w:val="22"/>
          <w:szCs w:val="22"/>
          <w:shd w:val="clear" w:color="auto" w:fill="FFFFFF"/>
        </w:rPr>
        <w:t xml:space="preserve"> for each rating scale</w:t>
      </w:r>
      <w:r>
        <w:rPr>
          <w:rFonts w:ascii="Calibri" w:hAnsi="Calibri" w:cs="Calibri"/>
          <w:sz w:val="22"/>
          <w:szCs w:val="22"/>
          <w:shd w:val="clear" w:color="auto" w:fill="FFFFFF"/>
        </w:rPr>
        <w:t>,</w:t>
      </w:r>
      <w:r w:rsidR="00AE076E">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which </w:t>
      </w:r>
      <w:r w:rsidR="00B54910" w:rsidRPr="00B54910">
        <w:rPr>
          <w:rFonts w:ascii="Calibri" w:hAnsi="Calibri" w:cs="Calibri"/>
          <w:sz w:val="22"/>
          <w:szCs w:val="22"/>
          <w:shd w:val="clear" w:color="auto" w:fill="FFFFFF"/>
        </w:rPr>
        <w:t>would improve the comparability of clinical trials, enhance regulatory decision-making, and ultimately optimize treatment strategies for individuals with ADHD. Future research efforts should focus on establishing these criteria to ensure consistency in ADHD medication trials.</w:t>
      </w:r>
    </w:p>
    <w:p w14:paraId="0B1E0674" w14:textId="11447D67" w:rsidR="009A14EA" w:rsidRDefault="00B42F67" w:rsidP="00280A21">
      <w:pPr>
        <w:spacing w:line="480" w:lineRule="auto"/>
        <w:jc w:val="center"/>
        <w:rPr>
          <w:rFonts w:ascii="Calibri" w:hAnsi="Calibri" w:cs="Calibri"/>
          <w:b/>
          <w:bCs/>
          <w:lang w:val="en-US"/>
        </w:rPr>
      </w:pPr>
      <w:r>
        <w:rPr>
          <w:rFonts w:ascii="Calibri" w:hAnsi="Calibri" w:cs="Calibri"/>
          <w:b/>
          <w:bCs/>
          <w:lang w:val="en-US"/>
        </w:rPr>
        <w:t>CONCLUSIONS</w:t>
      </w:r>
    </w:p>
    <w:p w14:paraId="4244574B" w14:textId="20B77941" w:rsidR="00E502BF" w:rsidRDefault="00E502BF" w:rsidP="00FC72DC">
      <w:pPr>
        <w:spacing w:line="480" w:lineRule="auto"/>
        <w:jc w:val="both"/>
        <w:rPr>
          <w:rFonts w:ascii="Calibri" w:hAnsi="Calibri" w:cs="Calibri"/>
          <w:sz w:val="22"/>
          <w:szCs w:val="22"/>
        </w:rPr>
      </w:pPr>
      <w:r w:rsidRPr="00E502BF">
        <w:rPr>
          <w:rFonts w:ascii="Calibri" w:hAnsi="Calibri" w:cs="Calibri"/>
          <w:sz w:val="22"/>
          <w:szCs w:val="22"/>
        </w:rPr>
        <w:lastRenderedPageBreak/>
        <w:t>This review highlights that nearly half of the RCTs investigating ADHD pharmacological treatment efficacy in children and adults, identified through electronic databases, do not define or report treatment response based on reductions in ADHD symptom severity measured by standardized rating scales. Among the studies that do provide a definition, the criteria vary across trials and rating scales, underscoring the need for a universal standard. We encourage future research to</w:t>
      </w:r>
      <w:r>
        <w:rPr>
          <w:rFonts w:ascii="Calibri" w:hAnsi="Calibri" w:cs="Calibri"/>
          <w:sz w:val="22"/>
          <w:szCs w:val="22"/>
        </w:rPr>
        <w:t xml:space="preserve"> work towards </w:t>
      </w:r>
      <w:r w:rsidRPr="00E502BF">
        <w:rPr>
          <w:rFonts w:ascii="Calibri" w:hAnsi="Calibri" w:cs="Calibri"/>
          <w:sz w:val="22"/>
          <w:szCs w:val="22"/>
        </w:rPr>
        <w:t>establish</w:t>
      </w:r>
      <w:r>
        <w:rPr>
          <w:rFonts w:ascii="Calibri" w:hAnsi="Calibri" w:cs="Calibri"/>
          <w:sz w:val="22"/>
          <w:szCs w:val="22"/>
        </w:rPr>
        <w:t>ing</w:t>
      </w:r>
      <w:r w:rsidRPr="00E502BF">
        <w:rPr>
          <w:rFonts w:ascii="Calibri" w:hAnsi="Calibri" w:cs="Calibri"/>
          <w:sz w:val="22"/>
          <w:szCs w:val="22"/>
        </w:rPr>
        <w:t xml:space="preserve"> a universally accepted treatment response criterion for ADHD medications for each rating scale. This would enhance comparability across trials</w:t>
      </w:r>
      <w:r w:rsidR="008E5D64">
        <w:rPr>
          <w:rFonts w:ascii="Calibri" w:hAnsi="Calibri" w:cs="Calibri"/>
          <w:sz w:val="22"/>
          <w:szCs w:val="22"/>
        </w:rPr>
        <w:t>.</w:t>
      </w:r>
      <w:r w:rsidRPr="00E502BF">
        <w:rPr>
          <w:rFonts w:ascii="Calibri" w:hAnsi="Calibri" w:cs="Calibri"/>
          <w:sz w:val="22"/>
          <w:szCs w:val="22"/>
        </w:rPr>
        <w:t xml:space="preserve"> </w:t>
      </w:r>
    </w:p>
    <w:p w14:paraId="16EF52DB" w14:textId="096351C3" w:rsidR="00EB3381" w:rsidRDefault="00EB3381" w:rsidP="00280A21">
      <w:pPr>
        <w:spacing w:line="480" w:lineRule="auto"/>
        <w:jc w:val="center"/>
        <w:rPr>
          <w:rFonts w:ascii="Calibri" w:hAnsi="Calibri" w:cs="Calibri"/>
          <w:b/>
          <w:bCs/>
          <w:sz w:val="22"/>
          <w:szCs w:val="22"/>
          <w:lang w:val="en-US"/>
        </w:rPr>
      </w:pPr>
      <w:r>
        <w:rPr>
          <w:rFonts w:ascii="Calibri" w:hAnsi="Calibri" w:cs="Calibri"/>
          <w:b/>
          <w:bCs/>
          <w:sz w:val="22"/>
          <w:szCs w:val="22"/>
          <w:lang w:val="en-US"/>
        </w:rPr>
        <w:t>Clinical significance</w:t>
      </w:r>
    </w:p>
    <w:p w14:paraId="5E35670D" w14:textId="77777777" w:rsidR="003974FD" w:rsidRDefault="003974FD" w:rsidP="00FC72DC">
      <w:pPr>
        <w:spacing w:before="240" w:line="480" w:lineRule="auto"/>
        <w:jc w:val="both"/>
        <w:rPr>
          <w:rFonts w:ascii="Calibri" w:hAnsi="Calibri" w:cs="Calibri"/>
          <w:sz w:val="22"/>
          <w:szCs w:val="22"/>
        </w:rPr>
      </w:pPr>
      <w:r w:rsidRPr="003974FD">
        <w:rPr>
          <w:rFonts w:ascii="Calibri" w:hAnsi="Calibri" w:cs="Calibri"/>
          <w:sz w:val="22"/>
          <w:szCs w:val="22"/>
        </w:rPr>
        <w:t>A standardized treatment response threshold for each rating scale would enhance trial comparability and the evaluation of different ADHD medications and formulations. Additionally, it could aid in developing a prediction model to classify individuals as responders or non-responders, improving personalized treatment by predicting medication efficacy based on universal thresholds.</w:t>
      </w:r>
    </w:p>
    <w:p w14:paraId="0B58C6A2" w14:textId="532632A3" w:rsidR="00550995" w:rsidRDefault="00550995" w:rsidP="00280A21">
      <w:pPr>
        <w:spacing w:before="240" w:line="480" w:lineRule="auto"/>
        <w:jc w:val="center"/>
        <w:rPr>
          <w:rFonts w:ascii="Calibri" w:hAnsi="Calibri" w:cs="Calibri"/>
          <w:b/>
          <w:bCs/>
          <w:sz w:val="22"/>
          <w:szCs w:val="22"/>
        </w:rPr>
      </w:pPr>
      <w:r>
        <w:rPr>
          <w:rFonts w:ascii="Calibri" w:hAnsi="Calibri" w:cs="Calibri"/>
          <w:b/>
          <w:bCs/>
          <w:sz w:val="22"/>
          <w:szCs w:val="22"/>
        </w:rPr>
        <w:t>Author</w:t>
      </w:r>
      <w:r w:rsidR="00E34BC8">
        <w:rPr>
          <w:rFonts w:ascii="Calibri" w:hAnsi="Calibri" w:cs="Calibri"/>
          <w:b/>
          <w:bCs/>
          <w:sz w:val="22"/>
          <w:szCs w:val="22"/>
        </w:rPr>
        <w:t>’s</w:t>
      </w:r>
      <w:r>
        <w:rPr>
          <w:rFonts w:ascii="Calibri" w:hAnsi="Calibri" w:cs="Calibri"/>
          <w:b/>
          <w:bCs/>
          <w:sz w:val="22"/>
          <w:szCs w:val="22"/>
        </w:rPr>
        <w:t xml:space="preserve"> </w:t>
      </w:r>
      <w:r w:rsidRPr="00550995">
        <w:rPr>
          <w:rFonts w:ascii="Calibri" w:hAnsi="Calibri" w:cs="Calibri"/>
          <w:b/>
          <w:bCs/>
        </w:rPr>
        <w:t>contribution</w:t>
      </w:r>
    </w:p>
    <w:p w14:paraId="783D84EB" w14:textId="4B8F5442" w:rsidR="00550995" w:rsidRDefault="00377D23" w:rsidP="00FC72DC">
      <w:pPr>
        <w:spacing w:before="240" w:line="480" w:lineRule="auto"/>
        <w:jc w:val="both"/>
        <w:rPr>
          <w:rFonts w:ascii="Calibri" w:hAnsi="Calibri" w:cs="Calibri"/>
          <w:sz w:val="22"/>
          <w:szCs w:val="22"/>
        </w:rPr>
      </w:pPr>
      <w:r>
        <w:rPr>
          <w:rFonts w:ascii="Calibri" w:hAnsi="Calibri" w:cs="Calibri"/>
          <w:sz w:val="22"/>
          <w:szCs w:val="22"/>
        </w:rPr>
        <w:t>Conceptualization, S.C.; Methodology, S.C., E.M.</w:t>
      </w:r>
      <w:r w:rsidR="00787282">
        <w:rPr>
          <w:rFonts w:ascii="Calibri" w:hAnsi="Calibri" w:cs="Calibri"/>
          <w:sz w:val="22"/>
          <w:szCs w:val="22"/>
        </w:rPr>
        <w:t>, M.G.P.</w:t>
      </w:r>
      <w:r>
        <w:rPr>
          <w:rFonts w:ascii="Calibri" w:hAnsi="Calibri" w:cs="Calibri"/>
          <w:sz w:val="22"/>
          <w:szCs w:val="22"/>
        </w:rPr>
        <w:t xml:space="preserve">; Data curation, S.R., G.C., G.F., F.T.; Writing – original draft preparation, S.R.; </w:t>
      </w:r>
      <w:r w:rsidR="00787282">
        <w:rPr>
          <w:rFonts w:ascii="Calibri" w:hAnsi="Calibri" w:cs="Calibri"/>
          <w:sz w:val="22"/>
          <w:szCs w:val="22"/>
        </w:rPr>
        <w:t>W</w:t>
      </w:r>
      <w:r>
        <w:rPr>
          <w:rFonts w:ascii="Calibri" w:hAnsi="Calibri" w:cs="Calibri"/>
          <w:sz w:val="22"/>
          <w:szCs w:val="22"/>
        </w:rPr>
        <w:t>riting – review and editing, S.C.,</w:t>
      </w:r>
      <w:r w:rsidR="00787282">
        <w:rPr>
          <w:rFonts w:ascii="Calibri" w:hAnsi="Calibri" w:cs="Calibri"/>
          <w:sz w:val="22"/>
          <w:szCs w:val="22"/>
        </w:rPr>
        <w:t xml:space="preserve"> G.C., F.T.; Supervision, S.C., E.M., M.G.P.</w:t>
      </w:r>
      <w:r w:rsidR="00880379">
        <w:rPr>
          <w:rFonts w:ascii="Calibri" w:hAnsi="Calibri" w:cs="Calibri"/>
          <w:sz w:val="22"/>
          <w:szCs w:val="22"/>
        </w:rPr>
        <w:t xml:space="preserve"> All authors have read and agreed to the published version of the manuscript.</w:t>
      </w:r>
    </w:p>
    <w:p w14:paraId="5052B3C8" w14:textId="1B596DFD" w:rsidR="00E15254" w:rsidRPr="00E15254" w:rsidRDefault="00E15254" w:rsidP="00280A21">
      <w:pPr>
        <w:spacing w:before="240" w:line="480" w:lineRule="auto"/>
        <w:jc w:val="center"/>
        <w:rPr>
          <w:rFonts w:ascii="Calibri" w:hAnsi="Calibri" w:cs="Calibri"/>
          <w:b/>
          <w:bCs/>
        </w:rPr>
      </w:pPr>
      <w:r w:rsidRPr="00E15254">
        <w:rPr>
          <w:rFonts w:ascii="Calibri" w:hAnsi="Calibri" w:cs="Calibri"/>
          <w:b/>
          <w:bCs/>
        </w:rPr>
        <w:t>Acknowledgements</w:t>
      </w:r>
    </w:p>
    <w:p w14:paraId="581F6B28" w14:textId="77777777" w:rsidR="00A308EF" w:rsidRDefault="00F044A5" w:rsidP="00FC72DC">
      <w:pPr>
        <w:spacing w:before="240" w:line="480" w:lineRule="auto"/>
        <w:jc w:val="both"/>
        <w:rPr>
          <w:rFonts w:ascii="Calibri" w:hAnsi="Calibri" w:cs="Calibri"/>
          <w:sz w:val="22"/>
          <w:szCs w:val="22"/>
        </w:rPr>
      </w:pPr>
      <w:r w:rsidRPr="00F044A5">
        <w:rPr>
          <w:rFonts w:ascii="Calibri" w:hAnsi="Calibri" w:cs="Calibri"/>
          <w:sz w:val="22"/>
          <w:szCs w:val="22"/>
        </w:rPr>
        <w:t>Samuele Cortese, NIHR Research Professor (NIHR303122) is funded by the NIHR for</w:t>
      </w:r>
      <w:r w:rsidR="00A308EF">
        <w:rPr>
          <w:rFonts w:ascii="Calibri" w:hAnsi="Calibri" w:cs="Calibri"/>
          <w:sz w:val="22"/>
          <w:szCs w:val="22"/>
        </w:rPr>
        <w:t xml:space="preserve"> </w:t>
      </w:r>
      <w:r w:rsidRPr="00F044A5">
        <w:rPr>
          <w:rFonts w:ascii="Calibri" w:hAnsi="Calibri" w:cs="Calibri"/>
          <w:sz w:val="22"/>
          <w:szCs w:val="22"/>
        </w:rPr>
        <w:t>this research project. The views expressed in this publication are those of the author(s)</w:t>
      </w:r>
      <w:r w:rsidR="00A308EF">
        <w:rPr>
          <w:rFonts w:ascii="Calibri" w:hAnsi="Calibri" w:cs="Calibri"/>
          <w:sz w:val="22"/>
          <w:szCs w:val="22"/>
        </w:rPr>
        <w:t xml:space="preserve"> </w:t>
      </w:r>
      <w:r w:rsidRPr="00F044A5">
        <w:rPr>
          <w:rFonts w:ascii="Calibri" w:hAnsi="Calibri" w:cs="Calibri"/>
          <w:sz w:val="22"/>
          <w:szCs w:val="22"/>
        </w:rPr>
        <w:t>and not necessarily those of the NIHR, NHS or the UK Department of Health and</w:t>
      </w:r>
      <w:r w:rsidR="00A308EF">
        <w:rPr>
          <w:rFonts w:ascii="Calibri" w:hAnsi="Calibri" w:cs="Calibri"/>
          <w:sz w:val="22"/>
          <w:szCs w:val="22"/>
        </w:rPr>
        <w:t xml:space="preserve"> </w:t>
      </w:r>
      <w:r w:rsidRPr="00F044A5">
        <w:rPr>
          <w:rFonts w:ascii="Calibri" w:hAnsi="Calibri" w:cs="Calibri"/>
          <w:sz w:val="22"/>
          <w:szCs w:val="22"/>
        </w:rPr>
        <w:t xml:space="preserve">Social Care. Samuele Cortese is also supported by NIHR grants </w:t>
      </w:r>
      <w:r w:rsidRPr="00F044A5">
        <w:rPr>
          <w:rFonts w:ascii="Calibri" w:hAnsi="Calibri" w:cs="Calibri"/>
          <w:sz w:val="22"/>
          <w:szCs w:val="22"/>
        </w:rPr>
        <w:lastRenderedPageBreak/>
        <w:t>NIHR203684,</w:t>
      </w:r>
      <w:r w:rsidR="00A308EF">
        <w:rPr>
          <w:rFonts w:ascii="Calibri" w:hAnsi="Calibri" w:cs="Calibri"/>
          <w:sz w:val="22"/>
          <w:szCs w:val="22"/>
        </w:rPr>
        <w:t xml:space="preserve"> </w:t>
      </w:r>
      <w:r w:rsidRPr="00F044A5">
        <w:rPr>
          <w:rFonts w:ascii="Calibri" w:hAnsi="Calibri" w:cs="Calibri"/>
          <w:sz w:val="22"/>
          <w:szCs w:val="22"/>
        </w:rPr>
        <w:t>NIHR203035, NIHR130077, NIHR128472, RP-PG-0618-20003 and by grant</w:t>
      </w:r>
      <w:r w:rsidR="00A308EF">
        <w:rPr>
          <w:rFonts w:ascii="Calibri" w:hAnsi="Calibri" w:cs="Calibri"/>
          <w:sz w:val="22"/>
          <w:szCs w:val="22"/>
        </w:rPr>
        <w:t xml:space="preserve"> </w:t>
      </w:r>
      <w:r w:rsidRPr="00F044A5">
        <w:rPr>
          <w:rFonts w:ascii="Calibri" w:hAnsi="Calibri" w:cs="Calibri"/>
          <w:sz w:val="22"/>
          <w:szCs w:val="22"/>
        </w:rPr>
        <w:t>101095568-HORIZONHLTH- 2022-DISEASE-07-03 from the European Research</w:t>
      </w:r>
      <w:r w:rsidR="00A308EF">
        <w:rPr>
          <w:rFonts w:ascii="Calibri" w:hAnsi="Calibri" w:cs="Calibri"/>
          <w:sz w:val="22"/>
          <w:szCs w:val="22"/>
        </w:rPr>
        <w:t xml:space="preserve"> </w:t>
      </w:r>
      <w:r w:rsidRPr="00F044A5">
        <w:rPr>
          <w:rFonts w:ascii="Calibri" w:hAnsi="Calibri" w:cs="Calibri"/>
          <w:sz w:val="22"/>
          <w:szCs w:val="22"/>
        </w:rPr>
        <w:t>Executive Agency.</w:t>
      </w:r>
      <w:r w:rsidR="00A308EF">
        <w:rPr>
          <w:rFonts w:ascii="Calibri" w:hAnsi="Calibri" w:cs="Calibri"/>
          <w:sz w:val="22"/>
          <w:szCs w:val="22"/>
        </w:rPr>
        <w:t xml:space="preserve"> </w:t>
      </w:r>
    </w:p>
    <w:p w14:paraId="534DF0AF" w14:textId="207F2232" w:rsidR="00E15254" w:rsidRPr="00E15254" w:rsidRDefault="00116D48" w:rsidP="00FC72DC">
      <w:pPr>
        <w:spacing w:before="240" w:line="480" w:lineRule="auto"/>
        <w:jc w:val="both"/>
        <w:rPr>
          <w:rFonts w:ascii="Calibri" w:hAnsi="Calibri" w:cs="Calibri"/>
          <w:sz w:val="22"/>
          <w:szCs w:val="22"/>
        </w:rPr>
      </w:pPr>
      <w:r w:rsidRPr="00116D48">
        <w:rPr>
          <w:rFonts w:ascii="Calibri" w:hAnsi="Calibri" w:cs="Calibri"/>
          <w:sz w:val="22"/>
          <w:szCs w:val="22"/>
        </w:rPr>
        <w:t>Prof. Cortese has declared reimbursement for travel and accommodation expenses</w:t>
      </w:r>
      <w:r w:rsidR="00A308EF">
        <w:rPr>
          <w:rFonts w:ascii="Calibri" w:hAnsi="Calibri" w:cs="Calibri"/>
          <w:sz w:val="22"/>
          <w:szCs w:val="22"/>
        </w:rPr>
        <w:t xml:space="preserve"> </w:t>
      </w:r>
      <w:r w:rsidRPr="00116D48">
        <w:rPr>
          <w:rFonts w:ascii="Calibri" w:hAnsi="Calibri" w:cs="Calibri"/>
          <w:sz w:val="22"/>
          <w:szCs w:val="22"/>
        </w:rPr>
        <w:t>from the Association for Child and Adolescent Central Health (ACAMH) in relation to</w:t>
      </w:r>
      <w:r w:rsidR="00A308EF">
        <w:rPr>
          <w:rFonts w:ascii="Calibri" w:hAnsi="Calibri" w:cs="Calibri"/>
          <w:sz w:val="22"/>
          <w:szCs w:val="22"/>
        </w:rPr>
        <w:t xml:space="preserve"> </w:t>
      </w:r>
      <w:r w:rsidRPr="00116D48">
        <w:rPr>
          <w:rFonts w:ascii="Calibri" w:hAnsi="Calibri" w:cs="Calibri"/>
          <w:sz w:val="22"/>
          <w:szCs w:val="22"/>
        </w:rPr>
        <w:t>lectures delivered for ACAMH, the Canadian AADHD Alliance Resource, the British</w:t>
      </w:r>
      <w:r w:rsidR="00A308EF">
        <w:rPr>
          <w:rFonts w:ascii="Calibri" w:hAnsi="Calibri" w:cs="Calibri"/>
          <w:sz w:val="22"/>
          <w:szCs w:val="22"/>
        </w:rPr>
        <w:t xml:space="preserve"> </w:t>
      </w:r>
      <w:r w:rsidRPr="00116D48">
        <w:rPr>
          <w:rFonts w:ascii="Calibri" w:hAnsi="Calibri" w:cs="Calibri"/>
          <w:sz w:val="22"/>
          <w:szCs w:val="22"/>
        </w:rPr>
        <w:t>Association of Psychopharmacol</w:t>
      </w:r>
      <w:r>
        <w:rPr>
          <w:rFonts w:ascii="Calibri" w:hAnsi="Calibri" w:cs="Calibri"/>
          <w:sz w:val="22"/>
          <w:szCs w:val="22"/>
        </w:rPr>
        <w:t xml:space="preserve">ogy, </w:t>
      </w:r>
      <w:r w:rsidRPr="00116D48">
        <w:rPr>
          <w:rFonts w:ascii="Calibri" w:hAnsi="Calibri" w:cs="Calibri"/>
          <w:sz w:val="22"/>
          <w:szCs w:val="22"/>
        </w:rPr>
        <w:t>and from Healthcare Convention for educational</w:t>
      </w:r>
      <w:r w:rsidR="00A308EF">
        <w:rPr>
          <w:rFonts w:ascii="Calibri" w:hAnsi="Calibri" w:cs="Calibri"/>
          <w:sz w:val="22"/>
          <w:szCs w:val="22"/>
        </w:rPr>
        <w:t xml:space="preserve"> </w:t>
      </w:r>
      <w:r w:rsidRPr="00116D48">
        <w:rPr>
          <w:rFonts w:ascii="Calibri" w:hAnsi="Calibri" w:cs="Calibri"/>
          <w:sz w:val="22"/>
          <w:szCs w:val="22"/>
        </w:rPr>
        <w:t>activity on ADHD, and has received honoraria</w:t>
      </w:r>
      <w:r>
        <w:rPr>
          <w:rFonts w:ascii="Calibri" w:hAnsi="Calibri" w:cs="Calibri"/>
          <w:sz w:val="22"/>
          <w:szCs w:val="22"/>
        </w:rPr>
        <w:t xml:space="preserve"> from Medice.</w:t>
      </w:r>
    </w:p>
    <w:p w14:paraId="51A57A97" w14:textId="49B274BE" w:rsidR="00E26BAC" w:rsidRPr="00697889" w:rsidRDefault="00256F20" w:rsidP="004817D1">
      <w:pPr>
        <w:spacing w:before="240" w:line="480" w:lineRule="auto"/>
        <w:jc w:val="center"/>
        <w:rPr>
          <w:rFonts w:ascii="Calibri" w:hAnsi="Calibri" w:cs="Calibri"/>
          <w:b/>
          <w:bCs/>
          <w:sz w:val="22"/>
          <w:szCs w:val="22"/>
          <w:lang w:val="en-US"/>
        </w:rPr>
      </w:pPr>
      <w:r w:rsidRPr="00706796">
        <w:rPr>
          <w:rFonts w:ascii="Calibri" w:hAnsi="Calibri" w:cs="Calibri"/>
          <w:b/>
          <w:bCs/>
          <w:lang w:val="en-US"/>
        </w:rPr>
        <w:t>References</w:t>
      </w:r>
      <w:r w:rsidRPr="00697889">
        <w:rPr>
          <w:rFonts w:ascii="Calibri" w:hAnsi="Calibri" w:cs="Calibri"/>
          <w:b/>
          <w:bCs/>
          <w:sz w:val="22"/>
          <w:szCs w:val="22"/>
          <w:lang w:val="en-US"/>
        </w:rPr>
        <w:t>:</w:t>
      </w:r>
    </w:p>
    <w:p w14:paraId="2863764F" w14:textId="77777777" w:rsidR="00D474A5" w:rsidRPr="003D4529" w:rsidRDefault="00E26BAC" w:rsidP="003D4529">
      <w:pPr>
        <w:pStyle w:val="EndNoteBibliography"/>
        <w:spacing w:before="240" w:line="480" w:lineRule="auto"/>
        <w:jc w:val="both"/>
        <w:rPr>
          <w:rFonts w:ascii="Calibri" w:hAnsi="Calibri" w:cs="Calibri"/>
          <w:noProof/>
          <w:sz w:val="22"/>
          <w:szCs w:val="22"/>
        </w:rPr>
      </w:pPr>
      <w:r w:rsidRPr="00294757">
        <w:rPr>
          <w:rFonts w:ascii="Calibri" w:hAnsi="Calibri" w:cs="Calibri"/>
          <w:sz w:val="22"/>
          <w:szCs w:val="22"/>
        </w:rPr>
        <w:fldChar w:fldCharType="begin"/>
      </w:r>
      <w:r w:rsidRPr="00294757">
        <w:rPr>
          <w:rFonts w:ascii="Calibri" w:hAnsi="Calibri" w:cs="Calibri"/>
          <w:sz w:val="22"/>
          <w:szCs w:val="22"/>
        </w:rPr>
        <w:instrText xml:space="preserve"> ADDIN EN.REFLIST </w:instrText>
      </w:r>
      <w:r w:rsidRPr="00294757">
        <w:rPr>
          <w:rFonts w:ascii="Calibri" w:hAnsi="Calibri" w:cs="Calibri"/>
          <w:sz w:val="22"/>
          <w:szCs w:val="22"/>
        </w:rPr>
        <w:fldChar w:fldCharType="separate"/>
      </w:r>
      <w:r w:rsidR="00D474A5" w:rsidRPr="003D4529">
        <w:rPr>
          <w:rFonts w:ascii="Calibri" w:hAnsi="Calibri" w:cs="Calibri"/>
          <w:noProof/>
          <w:sz w:val="22"/>
          <w:szCs w:val="22"/>
        </w:rPr>
        <w:t>American Psychiatric Association. Diagnostic and Statistical Manual of Mental Disorders: Fifth Edition Text Revision (DSM-V-TR). American Psychiatric Publishing, Inc.: Washington DC; 2022.</w:t>
      </w:r>
    </w:p>
    <w:p w14:paraId="6A3C1818"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Ayano G, Demelash S, Gizachew Y, et al. The global prevalence of attention deficit hyperactivity disorder in children and adolescents: An umbrella review of meta-analyses. J Affect Disord 2023;339:860-866; doi: 10.1016/j.jad.2023.07.071.</w:t>
      </w:r>
    </w:p>
    <w:p w14:paraId="2EEAFEB8"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Bandelow B, Allgulander C, Baldwin DS, et al. World Federation of Societies of Biological Psychiatry (WFSBP) guidelines for treatment of anxiety, obsessive-compulsive and posttraumatic stress disorders – Version 3. Part I: Anxiety disorders. The World Journal of Biological Psychiatry 2023;24(2):79-117; doi: 10.1080/15622975.2022.2086295.</w:t>
      </w:r>
    </w:p>
    <w:p w14:paraId="4AC6C4B5"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Bystritsky A. Treatment-resistant anxiety disorders. Molecular Psychiatry 2006;11(9):805-814; doi: 10.1038/sj.mp.4001852.</w:t>
      </w:r>
    </w:p>
    <w:p w14:paraId="0AEFD827"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Childress AC, Sallee FR. Attention-deficit/hyperactivity disorder with inadequate response to stimulants: approaches to management. CNS Drugs 2014;28(2):121-129; doi: 10.1007/s40263-013-0130-6.</w:t>
      </w:r>
    </w:p>
    <w:p w14:paraId="00E832A7"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lastRenderedPageBreak/>
        <w:t>Cortese S. Pharmacologic Treatment of Attention Deficit-Hyperactivity Disorder. N Engl J Med 2020;383(11):1050-1056; doi: 10.1056/NEJMra1917069.</w:t>
      </w:r>
    </w:p>
    <w:p w14:paraId="4C8A651D"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Cortese S, Adamo N, Del Giovane C, et al. Comparative efficacy and tolerability of medications for attention-deficit hyperactivity disorder in children, adolescents, and adults: a systematic review and network meta-analysis. Lancet Psychiatry 2018;5(9):727-738; doi: 10.1016/s2215-0366(18)30269-4.</w:t>
      </w:r>
    </w:p>
    <w:p w14:paraId="5262AFB8"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Cortese S, Song M, Farhat LC, et al. Incidence, prevalence, and global burden of ADHD from 1990 to 2019 across 204 countries: data, with critical re-analysis, from the Global Burden of Disease study. Mol Psychiatry 2023;28(11):4823-4830; doi: 10.1038/s41380-023-02228-3.</w:t>
      </w:r>
    </w:p>
    <w:p w14:paraId="157E2363"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Domschke K, Seuling PD, Schiele MA, et al. The definition of treatment resistance in anxiety disorders: a Delphi method-based consensus guideline. World Psychiatry 2024;23(1):113-123; doi: 10.1002/wps.21177.</w:t>
      </w:r>
    </w:p>
    <w:p w14:paraId="42162091"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Faraone SV, Banaschewski T, Coghill D, et al. The World Federation of ADHD International Consensus Statement: 208 Evidence-based conclusions about the disorder. Neurosci Biobehav Rev 2021;128:789-818; doi: 10.1016/j.neubiorev.2021.01.022.</w:t>
      </w:r>
    </w:p>
    <w:p w14:paraId="7827E54D"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Farhat LC, Vattimo EFQ, Ramakrishnan D, et al. Systematic Review and Meta-analysis: An Empirical Approach to Defining Treatment Response and Remission in Pediatric Obsessive-Compulsive Disorder. J Am Acad Child Adolesc Psychiatry 2022;61(4):495-507; doi: 10.1016/j.jaac.2021.05.027.</w:t>
      </w:r>
    </w:p>
    <w:p w14:paraId="1B765B01"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Garcia-Argibay M, Brikell I, Thapar A, et al. Attention-Deficit/Hyperactivity Disorder and Major Depressive Disorder: Evidence From Multiple Genetically Informed Designs. Biol Psychiatry 2024;95(5):444-452; doi: 10.1016/j.biopsych.2023.07.017.</w:t>
      </w:r>
    </w:p>
    <w:p w14:paraId="47841657"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lastRenderedPageBreak/>
        <w:t>Garcia-Argibay M, Chang Z, Brikell I, et al. Evaluating ADHD medication trial representativeness: a Swedish population-based study comparing hypothetically trial-eligible and trial-ineligible individuals. Lancet Psychiatry 2025; doi: 10.1016/s2215-0366(24)00396-1.</w:t>
      </w:r>
    </w:p>
    <w:p w14:paraId="060790A0"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Garcia-Argibay M, Li L, Du Rietz E, et al. The association between type 2 diabetes and attention- deficit/hyperactivity disorder: A systematic review, meta-analysis, and population-based sibling study. Neurosci Biobehav Rev 2023;147:105076; doi: 10.1016/j.neubiorev.2023.105076.</w:t>
      </w:r>
    </w:p>
    <w:p w14:paraId="2A7BCD96"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Lee BJ, Kim SW, Kim JJ, et al. Defining Treatment Response, Remission, Relapse, and Recovery in First-Episode Psychosis: A Survey among Korean Experts. Psychiatry Investig 2020;17(2):163-174; doi: 10.30773/pi.2019.0240.</w:t>
      </w:r>
    </w:p>
    <w:p w14:paraId="33260A61"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Li L, Yao H, Zhang L, et al. Attention-deficit/hyperactivity disorder is associated with increased risk of cardiovascular diseases: A systematic review and meta-analysis. JCPP Adv 2023;3(3):e12158; doi: 10.1002/jcv2.12158.</w:t>
      </w:r>
    </w:p>
    <w:p w14:paraId="7143E86C" w14:textId="0F801325"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 xml:space="preserve">Loerinc AG, Meuret AE, Twohig MP, et al. Response rates for CBT for anxiety disorders: Need for standardized criteria. Clinical Psychology Review 2015;42:72-82; doi: </w:t>
      </w:r>
      <w:hyperlink r:id="rId8" w:history="1">
        <w:r w:rsidRPr="003D4529">
          <w:rPr>
            <w:rStyle w:val="Hyperlink"/>
            <w:rFonts w:ascii="Calibri" w:hAnsi="Calibri" w:cs="Calibri"/>
            <w:noProof/>
            <w:sz w:val="22"/>
            <w:szCs w:val="22"/>
          </w:rPr>
          <w:t>https://doi.org/10.1016/j.cpr.2015.08.004</w:t>
        </w:r>
      </w:hyperlink>
      <w:r w:rsidRPr="003D4529">
        <w:rPr>
          <w:rFonts w:ascii="Calibri" w:hAnsi="Calibri" w:cs="Calibri"/>
          <w:noProof/>
          <w:sz w:val="22"/>
          <w:szCs w:val="22"/>
        </w:rPr>
        <w:t>.</w:t>
      </w:r>
    </w:p>
    <w:p w14:paraId="484D24EC"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McIntyre RS, Alsuwaidan M, Baune BT, et al. Treatment-resistant depression: definition, prevalence, detection, management, and investigational interventions. World Psychiatry 2023;22(3):394-412; doi: 10.1002/wps.21120.</w:t>
      </w:r>
    </w:p>
    <w:p w14:paraId="65AA2B80"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t>Sanderson WC, Bruce TJ. Causes and management of treatment-resistant panic disorder and agoraphobia: A survey of expert therapists. Cognitive and Behavioral Practice 2007;14(1):26-35.</w:t>
      </w:r>
    </w:p>
    <w:p w14:paraId="1E032C3F" w14:textId="77777777" w:rsidR="00D474A5" w:rsidRPr="003D4529" w:rsidRDefault="00D474A5" w:rsidP="003D4529">
      <w:pPr>
        <w:pStyle w:val="EndNoteBibliography"/>
        <w:spacing w:before="240" w:line="480" w:lineRule="auto"/>
        <w:jc w:val="both"/>
        <w:rPr>
          <w:rFonts w:ascii="Calibri" w:hAnsi="Calibri" w:cs="Calibri"/>
          <w:noProof/>
          <w:sz w:val="22"/>
          <w:szCs w:val="22"/>
        </w:rPr>
      </w:pPr>
      <w:r w:rsidRPr="003D4529">
        <w:rPr>
          <w:rFonts w:ascii="Calibri" w:hAnsi="Calibri" w:cs="Calibri"/>
          <w:noProof/>
          <w:sz w:val="22"/>
          <w:szCs w:val="22"/>
        </w:rPr>
        <w:lastRenderedPageBreak/>
        <w:t>Sforzini L, Worrell C, Kose M, et al. A Delphi-method-based consensus guideline for definition of treatment-resistant depression for clinical trials. Molecular Psychiatry 2022;27(3):1286-1299; doi: 10.1038/s41380-021-01381-x.</w:t>
      </w:r>
    </w:p>
    <w:p w14:paraId="0F9C9154" w14:textId="44E4F120" w:rsidR="00532BE9" w:rsidRDefault="00E26BAC" w:rsidP="003D4529">
      <w:pPr>
        <w:spacing w:before="240" w:line="480" w:lineRule="auto"/>
        <w:jc w:val="both"/>
        <w:rPr>
          <w:rFonts w:ascii="Calibri" w:hAnsi="Calibri" w:cs="Calibri"/>
          <w:sz w:val="22"/>
          <w:szCs w:val="22"/>
          <w:lang w:val="en-US"/>
        </w:rPr>
      </w:pPr>
      <w:r w:rsidRPr="00294757">
        <w:rPr>
          <w:rFonts w:ascii="Calibri" w:hAnsi="Calibri" w:cs="Calibri"/>
          <w:sz w:val="22"/>
          <w:szCs w:val="22"/>
          <w:lang w:val="en-US"/>
        </w:rPr>
        <w:fldChar w:fldCharType="end"/>
      </w:r>
    </w:p>
    <w:p w14:paraId="37FD2820" w14:textId="77777777" w:rsidR="007A7440" w:rsidRDefault="007A7440" w:rsidP="00C9442E">
      <w:pPr>
        <w:spacing w:before="100" w:beforeAutospacing="1" w:after="100" w:afterAutospacing="1" w:line="480" w:lineRule="auto"/>
        <w:rPr>
          <w:rFonts w:ascii="Calibri" w:eastAsia="Times New Roman" w:hAnsi="Calibri" w:cs="Calibri"/>
          <w:b/>
          <w:bCs/>
          <w:color w:val="000000" w:themeColor="text1"/>
          <w:kern w:val="0"/>
          <w:sz w:val="22"/>
          <w:szCs w:val="22"/>
          <w14:ligatures w14:val="none"/>
        </w:rPr>
      </w:pPr>
    </w:p>
    <w:p w14:paraId="5DD305EC" w14:textId="325668BF" w:rsidR="00C9442E" w:rsidRPr="008221B8" w:rsidRDefault="00C9442E" w:rsidP="00C9442E">
      <w:pPr>
        <w:spacing w:before="100" w:beforeAutospacing="1" w:after="100" w:afterAutospacing="1" w:line="480" w:lineRule="auto"/>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b/>
          <w:bCs/>
          <w:color w:val="000000" w:themeColor="text1"/>
          <w:kern w:val="0"/>
          <w:sz w:val="22"/>
          <w:szCs w:val="22"/>
          <w14:ligatures w14:val="none"/>
        </w:rPr>
        <w:t>Table 1</w:t>
      </w:r>
      <w:r w:rsidRPr="00F56092">
        <w:rPr>
          <w:rFonts w:ascii="Calibri" w:eastAsia="Times New Roman" w:hAnsi="Calibri" w:cs="Calibri"/>
          <w:color w:val="000000" w:themeColor="text1"/>
          <w:kern w:val="0"/>
          <w:sz w:val="22"/>
          <w:szCs w:val="22"/>
          <w14:ligatures w14:val="none"/>
        </w:rPr>
        <w:t>:</w:t>
      </w:r>
      <w:r>
        <w:rPr>
          <w:rFonts w:ascii="Calibri" w:eastAsia="Times New Roman" w:hAnsi="Calibri" w:cs="Calibri"/>
          <w:color w:val="000000" w:themeColor="text1"/>
          <w:kern w:val="0"/>
          <w:sz w:val="22"/>
          <w:szCs w:val="22"/>
          <w14:ligatures w14:val="none"/>
        </w:rPr>
        <w:t xml:space="preserve"> </w:t>
      </w:r>
      <w:r w:rsidRPr="008221B8">
        <w:rPr>
          <w:rFonts w:ascii="Calibri" w:eastAsia="Times New Roman" w:hAnsi="Calibri" w:cs="Calibri"/>
          <w:b/>
          <w:bCs/>
          <w:color w:val="000000" w:themeColor="text1"/>
          <w:kern w:val="0"/>
          <w:sz w:val="22"/>
          <w:szCs w:val="22"/>
          <w14:ligatures w14:val="none"/>
        </w:rPr>
        <w:t>Number of studies defining treatment response and thresholds used to define treatment response.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9442E" w:rsidRPr="00F56092" w14:paraId="0AEC151C" w14:textId="77777777" w:rsidTr="00153A41">
        <w:tc>
          <w:tcPr>
            <w:tcW w:w="4675" w:type="dxa"/>
            <w:tcBorders>
              <w:top w:val="single" w:sz="4" w:space="0" w:color="auto"/>
              <w:bottom w:val="single" w:sz="4" w:space="0" w:color="auto"/>
              <w:right w:val="nil"/>
            </w:tcBorders>
            <w:vAlign w:val="center"/>
          </w:tcPr>
          <w:p w14:paraId="03970A13" w14:textId="77777777" w:rsidR="00C9442E" w:rsidRPr="002A2C8C"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2A2C8C">
              <w:rPr>
                <w:rFonts w:ascii="Calibri" w:eastAsia="Times New Roman" w:hAnsi="Calibri" w:cs="Calibri"/>
                <w:b/>
                <w:bCs/>
                <w:color w:val="000000" w:themeColor="text1"/>
                <w:kern w:val="0"/>
                <w:sz w:val="22"/>
                <w:szCs w:val="22"/>
                <w14:ligatures w14:val="none"/>
              </w:rPr>
              <w:t>% improvement/reduction in ADHD symptom severity as the ADHD medication response definition</w:t>
            </w:r>
          </w:p>
        </w:tc>
        <w:tc>
          <w:tcPr>
            <w:tcW w:w="4675" w:type="dxa"/>
            <w:tcBorders>
              <w:top w:val="single" w:sz="4" w:space="0" w:color="auto"/>
              <w:left w:val="nil"/>
              <w:bottom w:val="single" w:sz="4" w:space="0" w:color="auto"/>
            </w:tcBorders>
            <w:vAlign w:val="center"/>
          </w:tcPr>
          <w:p w14:paraId="546A3E7D" w14:textId="77777777" w:rsidR="00C9442E" w:rsidRPr="002A2C8C"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2A2C8C">
              <w:rPr>
                <w:rFonts w:ascii="Calibri" w:eastAsia="Times New Roman" w:hAnsi="Calibri" w:cs="Calibri"/>
                <w:b/>
                <w:bCs/>
                <w:color w:val="000000" w:themeColor="text1"/>
                <w:kern w:val="0"/>
                <w:sz w:val="22"/>
                <w:szCs w:val="22"/>
                <w14:ligatures w14:val="none"/>
              </w:rPr>
              <w:t>No. of studies</w:t>
            </w:r>
          </w:p>
        </w:tc>
      </w:tr>
      <w:tr w:rsidR="00C9442E" w:rsidRPr="00F56092" w14:paraId="69621339" w14:textId="77777777" w:rsidTr="00153A41">
        <w:tc>
          <w:tcPr>
            <w:tcW w:w="4675" w:type="dxa"/>
            <w:tcBorders>
              <w:top w:val="single" w:sz="4" w:space="0" w:color="auto"/>
              <w:bottom w:val="nil"/>
            </w:tcBorders>
            <w:vAlign w:val="center"/>
          </w:tcPr>
          <w:p w14:paraId="1DF28287"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Response definition stated</w:t>
            </w:r>
          </w:p>
        </w:tc>
        <w:tc>
          <w:tcPr>
            <w:tcW w:w="4675" w:type="dxa"/>
            <w:tcBorders>
              <w:top w:val="single" w:sz="4" w:space="0" w:color="auto"/>
              <w:bottom w:val="nil"/>
            </w:tcBorders>
            <w:vAlign w:val="center"/>
          </w:tcPr>
          <w:p w14:paraId="7B86471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88</w:t>
            </w:r>
          </w:p>
        </w:tc>
      </w:tr>
      <w:tr w:rsidR="00C9442E" w:rsidRPr="00F56092" w14:paraId="01348DD6" w14:textId="77777777" w:rsidTr="00153A41">
        <w:tc>
          <w:tcPr>
            <w:tcW w:w="4675" w:type="dxa"/>
            <w:tcBorders>
              <w:top w:val="nil"/>
            </w:tcBorders>
            <w:vAlign w:val="center"/>
          </w:tcPr>
          <w:p w14:paraId="70B1C609"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c>
          <w:tcPr>
            <w:tcW w:w="4675" w:type="dxa"/>
            <w:tcBorders>
              <w:top w:val="nil"/>
            </w:tcBorders>
            <w:vAlign w:val="center"/>
          </w:tcPr>
          <w:p w14:paraId="6F072C1F"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39</w:t>
            </w:r>
          </w:p>
        </w:tc>
      </w:tr>
      <w:tr w:rsidR="00C9442E" w:rsidRPr="00F56092" w14:paraId="319ABB28" w14:textId="77777777" w:rsidTr="00153A41">
        <w:tc>
          <w:tcPr>
            <w:tcW w:w="4675" w:type="dxa"/>
            <w:vAlign w:val="center"/>
          </w:tcPr>
          <w:p w14:paraId="583205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p>
        </w:tc>
        <w:tc>
          <w:tcPr>
            <w:tcW w:w="4675" w:type="dxa"/>
            <w:vAlign w:val="center"/>
          </w:tcPr>
          <w:p w14:paraId="1217AED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13</w:t>
            </w:r>
          </w:p>
        </w:tc>
      </w:tr>
      <w:tr w:rsidR="00C9442E" w:rsidRPr="00F56092" w14:paraId="0DC00655" w14:textId="77777777" w:rsidTr="00153A41">
        <w:tc>
          <w:tcPr>
            <w:tcW w:w="4675" w:type="dxa"/>
            <w:vAlign w:val="center"/>
          </w:tcPr>
          <w:p w14:paraId="180AB398"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c>
          <w:tcPr>
            <w:tcW w:w="4675" w:type="dxa"/>
            <w:vAlign w:val="center"/>
          </w:tcPr>
          <w:p w14:paraId="6D987B5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10</w:t>
            </w:r>
          </w:p>
        </w:tc>
      </w:tr>
      <w:tr w:rsidR="00C9442E" w:rsidRPr="00F56092" w14:paraId="7023B68B" w14:textId="77777777" w:rsidTr="00153A41">
        <w:tc>
          <w:tcPr>
            <w:tcW w:w="4675" w:type="dxa"/>
            <w:vAlign w:val="center"/>
          </w:tcPr>
          <w:p w14:paraId="1ABFA301"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≥40%</w:t>
            </w:r>
          </w:p>
        </w:tc>
        <w:tc>
          <w:tcPr>
            <w:tcW w:w="4675" w:type="dxa"/>
            <w:vAlign w:val="center"/>
          </w:tcPr>
          <w:p w14:paraId="44DD12B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w:t>
            </w:r>
          </w:p>
        </w:tc>
      </w:tr>
      <w:tr w:rsidR="00C9442E" w:rsidRPr="00F56092" w14:paraId="1EAA9774" w14:textId="77777777" w:rsidTr="00153A41">
        <w:tc>
          <w:tcPr>
            <w:tcW w:w="4675" w:type="dxa"/>
            <w:vAlign w:val="center"/>
          </w:tcPr>
          <w:p w14:paraId="251ED7F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≥20%</w:t>
            </w:r>
          </w:p>
        </w:tc>
        <w:tc>
          <w:tcPr>
            <w:tcW w:w="4675" w:type="dxa"/>
            <w:vAlign w:val="center"/>
          </w:tcPr>
          <w:p w14:paraId="2B4F5CDF"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5</w:t>
            </w:r>
          </w:p>
        </w:tc>
      </w:tr>
      <w:tr w:rsidR="00C9442E" w:rsidRPr="00F56092" w14:paraId="674CCB1E" w14:textId="77777777" w:rsidTr="00153A41">
        <w:tc>
          <w:tcPr>
            <w:tcW w:w="4675" w:type="dxa"/>
            <w:vAlign w:val="center"/>
          </w:tcPr>
          <w:p w14:paraId="1180F8B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&gt;30%</w:t>
            </w:r>
          </w:p>
        </w:tc>
        <w:tc>
          <w:tcPr>
            <w:tcW w:w="4675" w:type="dxa"/>
            <w:vAlign w:val="center"/>
          </w:tcPr>
          <w:p w14:paraId="1BD2211B"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w:t>
            </w:r>
          </w:p>
        </w:tc>
      </w:tr>
      <w:tr w:rsidR="00C9442E" w:rsidRPr="00F56092" w14:paraId="76F6F92C" w14:textId="77777777" w:rsidTr="00153A41">
        <w:tc>
          <w:tcPr>
            <w:tcW w:w="4675" w:type="dxa"/>
            <w:vAlign w:val="center"/>
          </w:tcPr>
          <w:p w14:paraId="08193497"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&amp;</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≥40%</w:t>
            </w:r>
          </w:p>
        </w:tc>
        <w:tc>
          <w:tcPr>
            <w:tcW w:w="4675" w:type="dxa"/>
            <w:vAlign w:val="center"/>
          </w:tcPr>
          <w:p w14:paraId="4A032D8B"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w:t>
            </w:r>
          </w:p>
        </w:tc>
      </w:tr>
      <w:tr w:rsidR="00C9442E" w:rsidRPr="00F56092" w14:paraId="4B4939E7" w14:textId="77777777" w:rsidTr="00153A41">
        <w:tc>
          <w:tcPr>
            <w:tcW w:w="4675" w:type="dxa"/>
            <w:vAlign w:val="center"/>
          </w:tcPr>
          <w:p w14:paraId="7BC1F85A" w14:textId="59030075"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≥30% &amp;</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≥40%</w:t>
            </w:r>
          </w:p>
        </w:tc>
        <w:tc>
          <w:tcPr>
            <w:tcW w:w="4675" w:type="dxa"/>
            <w:vAlign w:val="center"/>
          </w:tcPr>
          <w:p w14:paraId="5B61A02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w:t>
            </w:r>
          </w:p>
        </w:tc>
      </w:tr>
      <w:tr w:rsidR="00C9442E" w:rsidRPr="00F56092" w14:paraId="0331EA07" w14:textId="77777777" w:rsidTr="00153A41">
        <w:tc>
          <w:tcPr>
            <w:tcW w:w="4675" w:type="dxa"/>
            <w:vAlign w:val="center"/>
          </w:tcPr>
          <w:p w14:paraId="533F2EEE"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&amp;</w:t>
            </w:r>
            <w:r w:rsidRPr="00F56092">
              <w:rPr>
                <w:rFonts w:ascii="Calibri" w:eastAsia="Times New Roman" w:hAnsi="Calibri" w:cs="Calibri"/>
                <w:b/>
                <w:bCs/>
                <w:color w:val="000000" w:themeColor="text1"/>
                <w:kern w:val="0"/>
                <w:sz w:val="22"/>
                <w:szCs w:val="22"/>
                <w14:ligatures w14:val="none"/>
              </w:rPr>
              <w:t xml:space="preserve"> </w:t>
            </w:r>
            <w:r w:rsidRPr="00F56092">
              <w:rPr>
                <w:rFonts w:ascii="Calibri" w:eastAsia="Times New Roman" w:hAnsi="Calibri" w:cs="Calibri"/>
                <w:color w:val="000000" w:themeColor="text1"/>
                <w:kern w:val="0"/>
                <w:sz w:val="22"/>
                <w:szCs w:val="22"/>
                <w14:ligatures w14:val="none"/>
              </w:rPr>
              <w:t>≥50%</w:t>
            </w:r>
          </w:p>
        </w:tc>
        <w:tc>
          <w:tcPr>
            <w:tcW w:w="4675" w:type="dxa"/>
            <w:vAlign w:val="center"/>
          </w:tcPr>
          <w:p w14:paraId="39F83C6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2</w:t>
            </w:r>
          </w:p>
        </w:tc>
      </w:tr>
      <w:tr w:rsidR="00C9442E" w:rsidRPr="00F56092" w14:paraId="352887E6" w14:textId="77777777" w:rsidTr="00153A41">
        <w:tc>
          <w:tcPr>
            <w:tcW w:w="4675" w:type="dxa"/>
            <w:tcBorders>
              <w:bottom w:val="single" w:sz="8" w:space="0" w:color="auto"/>
            </w:tcBorders>
            <w:vAlign w:val="center"/>
          </w:tcPr>
          <w:p w14:paraId="2CEBC14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&gt;25% &amp; ≥50%</w:t>
            </w:r>
          </w:p>
        </w:tc>
        <w:tc>
          <w:tcPr>
            <w:tcW w:w="4675" w:type="dxa"/>
            <w:tcBorders>
              <w:bottom w:val="single" w:sz="8" w:space="0" w:color="auto"/>
            </w:tcBorders>
            <w:vAlign w:val="center"/>
          </w:tcPr>
          <w:p w14:paraId="6B624CC8"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w:t>
            </w:r>
          </w:p>
        </w:tc>
      </w:tr>
      <w:tr w:rsidR="00C9442E" w:rsidRPr="00F56092" w14:paraId="5B05D0D1" w14:textId="77777777" w:rsidTr="00153A41">
        <w:tc>
          <w:tcPr>
            <w:tcW w:w="4675" w:type="dxa"/>
            <w:tcBorders>
              <w:top w:val="single" w:sz="8" w:space="0" w:color="auto"/>
              <w:bottom w:val="single" w:sz="8" w:space="0" w:color="auto"/>
            </w:tcBorders>
            <w:vAlign w:val="center"/>
          </w:tcPr>
          <w:p w14:paraId="6EF243F7" w14:textId="77777777" w:rsidR="00C9442E" w:rsidRPr="002A2C8C"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2A2C8C">
              <w:rPr>
                <w:rFonts w:ascii="Calibri" w:eastAsia="Times New Roman" w:hAnsi="Calibri" w:cs="Calibri"/>
                <w:b/>
                <w:bCs/>
                <w:color w:val="000000" w:themeColor="text1"/>
                <w:kern w:val="0"/>
                <w:sz w:val="22"/>
                <w:szCs w:val="22"/>
                <w14:ligatures w14:val="none"/>
              </w:rPr>
              <w:t>ADHD rating scale score cutoff</w:t>
            </w:r>
          </w:p>
        </w:tc>
        <w:tc>
          <w:tcPr>
            <w:tcW w:w="4675" w:type="dxa"/>
            <w:tcBorders>
              <w:top w:val="single" w:sz="8" w:space="0" w:color="auto"/>
              <w:bottom w:val="single" w:sz="8" w:space="0" w:color="auto"/>
            </w:tcBorders>
            <w:vAlign w:val="center"/>
          </w:tcPr>
          <w:p w14:paraId="5F264A86" w14:textId="77777777" w:rsidR="00C9442E" w:rsidRPr="002A2C8C"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2A2C8C">
              <w:rPr>
                <w:rFonts w:ascii="Calibri" w:eastAsia="Times New Roman" w:hAnsi="Calibri" w:cs="Calibri"/>
                <w:b/>
                <w:bCs/>
                <w:color w:val="000000" w:themeColor="text1"/>
                <w:kern w:val="0"/>
                <w:sz w:val="22"/>
                <w:szCs w:val="22"/>
                <w14:ligatures w14:val="none"/>
              </w:rPr>
              <w:t>No. of studies</w:t>
            </w:r>
          </w:p>
        </w:tc>
      </w:tr>
      <w:tr w:rsidR="00C9442E" w:rsidRPr="00F56092" w14:paraId="4F027702" w14:textId="77777777" w:rsidTr="00153A41">
        <w:tc>
          <w:tcPr>
            <w:tcW w:w="4675" w:type="dxa"/>
            <w:tcBorders>
              <w:top w:val="single" w:sz="8" w:space="0" w:color="auto"/>
            </w:tcBorders>
            <w:vAlign w:val="center"/>
          </w:tcPr>
          <w:p w14:paraId="0928CF7A"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lastRenderedPageBreak/>
              <w:t>SNAP-IV Score ≤1</w:t>
            </w:r>
          </w:p>
        </w:tc>
        <w:tc>
          <w:tcPr>
            <w:tcW w:w="4675" w:type="dxa"/>
            <w:tcBorders>
              <w:top w:val="single" w:sz="8" w:space="0" w:color="auto"/>
            </w:tcBorders>
            <w:vAlign w:val="center"/>
          </w:tcPr>
          <w:p w14:paraId="7DAC1D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w:t>
            </w:r>
          </w:p>
        </w:tc>
      </w:tr>
      <w:tr w:rsidR="00C9442E" w:rsidRPr="00F56092" w14:paraId="063C75DB" w14:textId="77777777" w:rsidTr="00C9442E">
        <w:tc>
          <w:tcPr>
            <w:tcW w:w="4675" w:type="dxa"/>
            <w:tcBorders>
              <w:bottom w:val="nil"/>
            </w:tcBorders>
            <w:vAlign w:val="center"/>
          </w:tcPr>
          <w:p w14:paraId="2C9C6BC2"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AISRS score &lt;18</w:t>
            </w:r>
          </w:p>
        </w:tc>
        <w:tc>
          <w:tcPr>
            <w:tcW w:w="4675" w:type="dxa"/>
            <w:tcBorders>
              <w:bottom w:val="nil"/>
            </w:tcBorders>
            <w:vAlign w:val="center"/>
          </w:tcPr>
          <w:p w14:paraId="07DEB7C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w:t>
            </w:r>
          </w:p>
        </w:tc>
      </w:tr>
      <w:tr w:rsidR="00C9442E" w:rsidRPr="00F56092" w14:paraId="19AA4F86" w14:textId="77777777" w:rsidTr="00C9442E">
        <w:tc>
          <w:tcPr>
            <w:tcW w:w="4675" w:type="dxa"/>
            <w:tcBorders>
              <w:top w:val="nil"/>
              <w:bottom w:val="single" w:sz="4" w:space="0" w:color="auto"/>
            </w:tcBorders>
            <w:vAlign w:val="center"/>
          </w:tcPr>
          <w:p w14:paraId="58820702"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CPRS; CTRS score ≥10 points(1SD) decrease</w:t>
            </w:r>
          </w:p>
        </w:tc>
        <w:tc>
          <w:tcPr>
            <w:tcW w:w="4675" w:type="dxa"/>
            <w:tcBorders>
              <w:top w:val="nil"/>
              <w:bottom w:val="single" w:sz="4" w:space="0" w:color="auto"/>
            </w:tcBorders>
            <w:vAlign w:val="center"/>
          </w:tcPr>
          <w:p w14:paraId="0F53B74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w:t>
            </w:r>
          </w:p>
        </w:tc>
      </w:tr>
      <w:tr w:rsidR="00C9442E" w:rsidRPr="00F56092" w14:paraId="3ACA3F02" w14:textId="77777777" w:rsidTr="00C9442E">
        <w:tc>
          <w:tcPr>
            <w:tcW w:w="4675" w:type="dxa"/>
            <w:tcBorders>
              <w:top w:val="single" w:sz="4" w:space="0" w:color="auto"/>
            </w:tcBorders>
            <w:vAlign w:val="center"/>
          </w:tcPr>
          <w:p w14:paraId="5BBE8420" w14:textId="14D0251F" w:rsidR="00C9442E" w:rsidRPr="00F56092" w:rsidRDefault="00C9442E" w:rsidP="00C9442E">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No response definition stated</w:t>
            </w:r>
          </w:p>
        </w:tc>
        <w:tc>
          <w:tcPr>
            <w:tcW w:w="4675" w:type="dxa"/>
            <w:tcBorders>
              <w:top w:val="single" w:sz="4" w:space="0" w:color="auto"/>
            </w:tcBorders>
            <w:vAlign w:val="center"/>
          </w:tcPr>
          <w:p w14:paraId="36DF97AB" w14:textId="3AC5C306" w:rsidR="00C9442E" w:rsidRPr="00F56092" w:rsidRDefault="009844E9" w:rsidP="00C9442E">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79</w:t>
            </w:r>
          </w:p>
        </w:tc>
      </w:tr>
    </w:tbl>
    <w:p w14:paraId="35B9746A" w14:textId="77777777" w:rsidR="00C9442E" w:rsidRPr="00F56092" w:rsidRDefault="00C9442E" w:rsidP="00C9442E">
      <w:pPr>
        <w:spacing w:before="100" w:beforeAutospacing="1" w:after="100" w:afterAutospacing="1" w:line="480" w:lineRule="auto"/>
        <w:rPr>
          <w:rFonts w:ascii="Calibri" w:eastAsia="Times New Roman" w:hAnsi="Calibri" w:cs="Calibri"/>
          <w:color w:val="000000" w:themeColor="text1"/>
          <w:kern w:val="0"/>
          <w:sz w:val="22"/>
          <w:szCs w:val="22"/>
          <w14:ligatures w14:val="none"/>
        </w:rPr>
      </w:pPr>
    </w:p>
    <w:p w14:paraId="26B3CAD8" w14:textId="77777777" w:rsidR="00C9442E" w:rsidRPr="008221B8" w:rsidRDefault="00C9442E" w:rsidP="00C9442E">
      <w:pPr>
        <w:spacing w:before="100" w:beforeAutospacing="1" w:after="100" w:afterAutospacing="1" w:line="480" w:lineRule="auto"/>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b/>
          <w:bCs/>
          <w:color w:val="000000" w:themeColor="text1"/>
          <w:kern w:val="0"/>
          <w:sz w:val="22"/>
          <w:szCs w:val="22"/>
          <w14:ligatures w14:val="none"/>
        </w:rPr>
        <w:t>Table 2:</w:t>
      </w:r>
      <w:r>
        <w:rPr>
          <w:rFonts w:ascii="Calibri" w:eastAsia="Times New Roman" w:hAnsi="Calibri" w:cs="Calibri"/>
          <w:b/>
          <w:bCs/>
          <w:color w:val="000000" w:themeColor="text1"/>
          <w:kern w:val="0"/>
          <w:sz w:val="22"/>
          <w:szCs w:val="22"/>
          <w14:ligatures w14:val="none"/>
        </w:rPr>
        <w:t xml:space="preserve"> </w:t>
      </w:r>
      <w:r w:rsidRPr="008221B8">
        <w:rPr>
          <w:rFonts w:ascii="Calibri" w:hAnsi="Calibri" w:cs="Calibri"/>
          <w:b/>
          <w:bCs/>
          <w:sz w:val="22"/>
          <w:szCs w:val="22"/>
        </w:rPr>
        <w:t xml:space="preserve">ADHD rating scales and the thresholds applied across </w:t>
      </w:r>
      <w:r>
        <w:rPr>
          <w:rFonts w:ascii="Calibri" w:hAnsi="Calibri" w:cs="Calibri"/>
          <w:b/>
          <w:bCs/>
          <w:sz w:val="22"/>
          <w:szCs w:val="22"/>
        </w:rPr>
        <w:t>RCTs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9442E" w:rsidRPr="00F56092" w14:paraId="39C0D375" w14:textId="77777777" w:rsidTr="00153A41">
        <w:tc>
          <w:tcPr>
            <w:tcW w:w="3116" w:type="dxa"/>
            <w:tcBorders>
              <w:top w:val="single" w:sz="8" w:space="0" w:color="auto"/>
              <w:bottom w:val="single" w:sz="8" w:space="0" w:color="auto"/>
              <w:right w:val="nil"/>
            </w:tcBorders>
            <w:vAlign w:val="center"/>
          </w:tcPr>
          <w:p w14:paraId="5A798D1E" w14:textId="77777777" w:rsidR="00C9442E" w:rsidRPr="001C30D3"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1C30D3">
              <w:rPr>
                <w:rFonts w:ascii="Calibri" w:eastAsia="Times New Roman" w:hAnsi="Calibri" w:cs="Calibri"/>
                <w:b/>
                <w:bCs/>
                <w:color w:val="000000" w:themeColor="text1"/>
                <w:kern w:val="0"/>
                <w:sz w:val="22"/>
                <w:szCs w:val="22"/>
                <w14:ligatures w14:val="none"/>
              </w:rPr>
              <w:t>ADHD rating scale</w:t>
            </w:r>
          </w:p>
        </w:tc>
        <w:tc>
          <w:tcPr>
            <w:tcW w:w="3117" w:type="dxa"/>
            <w:tcBorders>
              <w:top w:val="single" w:sz="8" w:space="0" w:color="auto"/>
              <w:left w:val="nil"/>
              <w:bottom w:val="single" w:sz="8" w:space="0" w:color="auto"/>
              <w:right w:val="nil"/>
            </w:tcBorders>
            <w:vAlign w:val="center"/>
          </w:tcPr>
          <w:p w14:paraId="0427B123" w14:textId="4054C3C5" w:rsidR="00C9442E" w:rsidRPr="001C30D3"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1C30D3">
              <w:rPr>
                <w:rFonts w:ascii="Calibri" w:eastAsia="Times New Roman" w:hAnsi="Calibri" w:cs="Calibri"/>
                <w:b/>
                <w:bCs/>
                <w:color w:val="000000" w:themeColor="text1"/>
                <w:kern w:val="0"/>
                <w:sz w:val="22"/>
                <w:szCs w:val="22"/>
                <w14:ligatures w14:val="none"/>
              </w:rPr>
              <w:t>% of studies</w:t>
            </w:r>
            <w:r w:rsidR="003B1AF9" w:rsidRPr="001C30D3">
              <w:rPr>
                <w:rFonts w:ascii="Calibri" w:eastAsia="Times New Roman" w:hAnsi="Calibri" w:cs="Calibri"/>
                <w:b/>
                <w:bCs/>
                <w:color w:val="000000" w:themeColor="text1"/>
                <w:kern w:val="0"/>
                <w:sz w:val="22"/>
                <w:szCs w:val="22"/>
                <w14:ligatures w14:val="none"/>
              </w:rPr>
              <w:t xml:space="preserve"> out of the 88 RCTs</w:t>
            </w:r>
          </w:p>
        </w:tc>
        <w:tc>
          <w:tcPr>
            <w:tcW w:w="3117" w:type="dxa"/>
            <w:tcBorders>
              <w:top w:val="single" w:sz="8" w:space="0" w:color="auto"/>
              <w:left w:val="nil"/>
              <w:bottom w:val="single" w:sz="8" w:space="0" w:color="auto"/>
            </w:tcBorders>
            <w:vAlign w:val="center"/>
          </w:tcPr>
          <w:p w14:paraId="01C33B26" w14:textId="5BFD6298" w:rsidR="00C9442E" w:rsidRPr="001C30D3"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1C30D3">
              <w:rPr>
                <w:rFonts w:ascii="Calibri" w:eastAsia="Times New Roman" w:hAnsi="Calibri" w:cs="Calibri"/>
                <w:b/>
                <w:bCs/>
                <w:color w:val="000000" w:themeColor="text1"/>
                <w:kern w:val="0"/>
                <w:sz w:val="22"/>
                <w:szCs w:val="22"/>
                <w14:ligatures w14:val="none"/>
              </w:rPr>
              <w:t>% reduction in ADHD symptom severity rating scale as the response defin</w:t>
            </w:r>
            <w:r w:rsidR="0072026A" w:rsidRPr="001C30D3">
              <w:rPr>
                <w:rFonts w:ascii="Calibri" w:eastAsia="Times New Roman" w:hAnsi="Calibri" w:cs="Calibri"/>
                <w:b/>
                <w:bCs/>
                <w:color w:val="000000" w:themeColor="text1"/>
                <w:kern w:val="0"/>
                <w:sz w:val="22"/>
                <w:szCs w:val="22"/>
                <w14:ligatures w14:val="none"/>
              </w:rPr>
              <w:t>i</w:t>
            </w:r>
            <w:r w:rsidRPr="001C30D3">
              <w:rPr>
                <w:rFonts w:ascii="Calibri" w:eastAsia="Times New Roman" w:hAnsi="Calibri" w:cs="Calibri"/>
                <w:b/>
                <w:bCs/>
                <w:color w:val="000000" w:themeColor="text1"/>
                <w:kern w:val="0"/>
                <w:sz w:val="22"/>
                <w:szCs w:val="22"/>
                <w14:ligatures w14:val="none"/>
              </w:rPr>
              <w:t>tion</w:t>
            </w:r>
          </w:p>
        </w:tc>
      </w:tr>
      <w:tr w:rsidR="00C9442E" w:rsidRPr="00F56092" w14:paraId="3EB250DB" w14:textId="77777777" w:rsidTr="00153A41">
        <w:tc>
          <w:tcPr>
            <w:tcW w:w="3116" w:type="dxa"/>
            <w:vMerge w:val="restart"/>
            <w:tcBorders>
              <w:top w:val="single" w:sz="8" w:space="0" w:color="auto"/>
            </w:tcBorders>
            <w:vAlign w:val="center"/>
          </w:tcPr>
          <w:p w14:paraId="357D0141" w14:textId="77777777" w:rsidR="00C9442E" w:rsidRPr="00F56092" w:rsidRDefault="00C9442E" w:rsidP="00153A41">
            <w:pPr>
              <w:tabs>
                <w:tab w:val="right" w:pos="2900"/>
              </w:tabs>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ADHD-RS-IV</w:t>
            </w:r>
          </w:p>
        </w:tc>
        <w:tc>
          <w:tcPr>
            <w:tcW w:w="3117" w:type="dxa"/>
            <w:tcBorders>
              <w:top w:val="single" w:sz="8" w:space="0" w:color="auto"/>
            </w:tcBorders>
            <w:vAlign w:val="center"/>
          </w:tcPr>
          <w:p w14:paraId="17A5EB9D"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36%</w:t>
            </w:r>
          </w:p>
        </w:tc>
        <w:tc>
          <w:tcPr>
            <w:tcW w:w="3117" w:type="dxa"/>
            <w:tcBorders>
              <w:top w:val="single" w:sz="8" w:space="0" w:color="auto"/>
            </w:tcBorders>
            <w:vAlign w:val="center"/>
          </w:tcPr>
          <w:p w14:paraId="534CA712"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0659955A" w14:textId="77777777" w:rsidTr="00153A41">
        <w:tc>
          <w:tcPr>
            <w:tcW w:w="3116" w:type="dxa"/>
            <w:vMerge/>
            <w:vAlign w:val="center"/>
          </w:tcPr>
          <w:p w14:paraId="59D4A9F0"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4E8847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15.1%</w:t>
            </w:r>
          </w:p>
        </w:tc>
        <w:tc>
          <w:tcPr>
            <w:tcW w:w="3117" w:type="dxa"/>
            <w:vAlign w:val="center"/>
          </w:tcPr>
          <w:p w14:paraId="5D399D6F"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p>
        </w:tc>
      </w:tr>
      <w:tr w:rsidR="00C9442E" w:rsidRPr="00F56092" w14:paraId="15F3A3B1" w14:textId="77777777" w:rsidTr="00153A41">
        <w:tc>
          <w:tcPr>
            <w:tcW w:w="3116" w:type="dxa"/>
            <w:vMerge/>
            <w:vAlign w:val="center"/>
          </w:tcPr>
          <w:p w14:paraId="35C351FF"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212D753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8.1%</w:t>
            </w:r>
          </w:p>
        </w:tc>
        <w:tc>
          <w:tcPr>
            <w:tcW w:w="3117" w:type="dxa"/>
            <w:vAlign w:val="center"/>
          </w:tcPr>
          <w:p w14:paraId="67F75137"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≥40%</w:t>
            </w:r>
          </w:p>
        </w:tc>
      </w:tr>
      <w:tr w:rsidR="00C9442E" w:rsidRPr="00F56092" w14:paraId="64AED82B" w14:textId="77777777" w:rsidTr="00153A41">
        <w:tc>
          <w:tcPr>
            <w:tcW w:w="3116" w:type="dxa"/>
            <w:vMerge/>
            <w:vAlign w:val="center"/>
          </w:tcPr>
          <w:p w14:paraId="3EDB88AE"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07174AB7"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8.1%</w:t>
            </w:r>
          </w:p>
        </w:tc>
        <w:tc>
          <w:tcPr>
            <w:tcW w:w="3117" w:type="dxa"/>
            <w:vAlign w:val="center"/>
          </w:tcPr>
          <w:p w14:paraId="2399F73E"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r>
      <w:tr w:rsidR="00C9442E" w:rsidRPr="00F56092" w14:paraId="04C65134" w14:textId="77777777" w:rsidTr="00153A41">
        <w:tc>
          <w:tcPr>
            <w:tcW w:w="3116" w:type="dxa"/>
            <w:vMerge/>
            <w:vAlign w:val="center"/>
          </w:tcPr>
          <w:p w14:paraId="22A7D0E0"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1B04E06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3.4</w:t>
            </w:r>
            <w:r w:rsidRPr="00F56092">
              <w:rPr>
                <w:rFonts w:ascii="Calibri" w:eastAsia="Times New Roman" w:hAnsi="Calibri" w:cs="Calibri"/>
                <w:color w:val="000000" w:themeColor="text1"/>
                <w:kern w:val="0"/>
                <w:sz w:val="22"/>
                <w:szCs w:val="22"/>
                <w14:ligatures w14:val="none"/>
              </w:rPr>
              <w:t>%</w:t>
            </w:r>
          </w:p>
        </w:tc>
        <w:tc>
          <w:tcPr>
            <w:tcW w:w="3117" w:type="dxa"/>
            <w:vAlign w:val="center"/>
          </w:tcPr>
          <w:p w14:paraId="25212CF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≥20%</w:t>
            </w:r>
          </w:p>
        </w:tc>
      </w:tr>
      <w:tr w:rsidR="00C9442E" w:rsidRPr="00F56092" w14:paraId="13FA8953" w14:textId="77777777" w:rsidTr="00153A41">
        <w:tc>
          <w:tcPr>
            <w:tcW w:w="3116" w:type="dxa"/>
            <w:vMerge/>
            <w:vAlign w:val="center"/>
          </w:tcPr>
          <w:p w14:paraId="4725F315"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15EB5981"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vAlign w:val="center"/>
          </w:tcPr>
          <w:p w14:paraId="00D55A6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&gt;30%</w:t>
            </w:r>
          </w:p>
        </w:tc>
      </w:tr>
      <w:tr w:rsidR="00C9442E" w:rsidRPr="00F56092" w14:paraId="73358F69" w14:textId="77777777" w:rsidTr="00153A41">
        <w:tc>
          <w:tcPr>
            <w:tcW w:w="3116" w:type="dxa"/>
            <w:vMerge/>
            <w:tcBorders>
              <w:bottom w:val="single" w:sz="8" w:space="0" w:color="auto"/>
            </w:tcBorders>
            <w:vAlign w:val="center"/>
          </w:tcPr>
          <w:p w14:paraId="0D72EF73"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bottom w:val="single" w:sz="8" w:space="0" w:color="auto"/>
            </w:tcBorders>
            <w:vAlign w:val="center"/>
          </w:tcPr>
          <w:p w14:paraId="0D58D9E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bottom w:val="single" w:sz="8" w:space="0" w:color="auto"/>
            </w:tcBorders>
            <w:vAlign w:val="center"/>
          </w:tcPr>
          <w:p w14:paraId="24ABF07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&gt;25%</w:t>
            </w:r>
          </w:p>
        </w:tc>
      </w:tr>
      <w:tr w:rsidR="00C9442E" w:rsidRPr="00F56092" w14:paraId="364DD645" w14:textId="77777777" w:rsidTr="00153A41">
        <w:tc>
          <w:tcPr>
            <w:tcW w:w="3116" w:type="dxa"/>
            <w:vMerge w:val="restart"/>
            <w:tcBorders>
              <w:top w:val="single" w:sz="8" w:space="0" w:color="auto"/>
              <w:bottom w:val="nil"/>
            </w:tcBorders>
            <w:vAlign w:val="center"/>
          </w:tcPr>
          <w:p w14:paraId="68CBA6D7"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CAARS</w:t>
            </w:r>
          </w:p>
        </w:tc>
        <w:tc>
          <w:tcPr>
            <w:tcW w:w="3117" w:type="dxa"/>
            <w:tcBorders>
              <w:top w:val="single" w:sz="8" w:space="0" w:color="auto"/>
              <w:bottom w:val="nil"/>
            </w:tcBorders>
            <w:vAlign w:val="center"/>
          </w:tcPr>
          <w:p w14:paraId="67CC79B8"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4.7%</w:t>
            </w:r>
          </w:p>
        </w:tc>
        <w:tc>
          <w:tcPr>
            <w:tcW w:w="3117" w:type="dxa"/>
            <w:tcBorders>
              <w:top w:val="single" w:sz="8" w:space="0" w:color="auto"/>
              <w:bottom w:val="nil"/>
            </w:tcBorders>
            <w:vAlign w:val="center"/>
          </w:tcPr>
          <w:p w14:paraId="2A666C19"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71593C02" w14:textId="77777777" w:rsidTr="00153A41">
        <w:tc>
          <w:tcPr>
            <w:tcW w:w="3116" w:type="dxa"/>
            <w:vMerge/>
            <w:tcBorders>
              <w:top w:val="nil"/>
            </w:tcBorders>
            <w:vAlign w:val="center"/>
          </w:tcPr>
          <w:p w14:paraId="6321F114"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top w:val="nil"/>
            </w:tcBorders>
            <w:vAlign w:val="center"/>
          </w:tcPr>
          <w:p w14:paraId="282A683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5.8%</w:t>
            </w:r>
          </w:p>
        </w:tc>
        <w:tc>
          <w:tcPr>
            <w:tcW w:w="3117" w:type="dxa"/>
            <w:tcBorders>
              <w:top w:val="nil"/>
            </w:tcBorders>
            <w:vAlign w:val="center"/>
          </w:tcPr>
          <w:p w14:paraId="7DEC67DB"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p>
        </w:tc>
      </w:tr>
      <w:tr w:rsidR="00C9442E" w:rsidRPr="00F56092" w14:paraId="02CBAF4E" w14:textId="77777777" w:rsidTr="00153A41">
        <w:tc>
          <w:tcPr>
            <w:tcW w:w="3116" w:type="dxa"/>
            <w:vMerge/>
            <w:vAlign w:val="center"/>
          </w:tcPr>
          <w:p w14:paraId="076017E2"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0C80F60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4.7%</w:t>
            </w:r>
          </w:p>
        </w:tc>
        <w:tc>
          <w:tcPr>
            <w:tcW w:w="3117" w:type="dxa"/>
            <w:vAlign w:val="center"/>
          </w:tcPr>
          <w:p w14:paraId="4A6AEB24"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≥40%</w:t>
            </w:r>
          </w:p>
        </w:tc>
      </w:tr>
      <w:tr w:rsidR="00C9442E" w:rsidRPr="00F56092" w14:paraId="152F6E76" w14:textId="77777777" w:rsidTr="00153A41">
        <w:tc>
          <w:tcPr>
            <w:tcW w:w="3116" w:type="dxa"/>
            <w:vMerge/>
            <w:vAlign w:val="center"/>
          </w:tcPr>
          <w:p w14:paraId="5B10F40A"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vAlign w:val="center"/>
          </w:tcPr>
          <w:p w14:paraId="346F000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vAlign w:val="center"/>
          </w:tcPr>
          <w:p w14:paraId="2160AF3D"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r>
      <w:tr w:rsidR="00C9442E" w:rsidRPr="00F56092" w14:paraId="3FDCDA97" w14:textId="77777777" w:rsidTr="00153A41">
        <w:tc>
          <w:tcPr>
            <w:tcW w:w="3116" w:type="dxa"/>
            <w:vMerge/>
            <w:tcBorders>
              <w:bottom w:val="single" w:sz="8" w:space="0" w:color="auto"/>
            </w:tcBorders>
            <w:vAlign w:val="center"/>
          </w:tcPr>
          <w:p w14:paraId="57AD5A4A"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bottom w:val="single" w:sz="8" w:space="0" w:color="auto"/>
            </w:tcBorders>
            <w:vAlign w:val="center"/>
          </w:tcPr>
          <w:p w14:paraId="306DB648"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2.3%</w:t>
            </w:r>
          </w:p>
        </w:tc>
        <w:tc>
          <w:tcPr>
            <w:tcW w:w="3117" w:type="dxa"/>
            <w:tcBorders>
              <w:bottom w:val="single" w:sz="8" w:space="0" w:color="auto"/>
            </w:tcBorders>
            <w:vAlign w:val="center"/>
          </w:tcPr>
          <w:p w14:paraId="7BF6A31F"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≥20%</w:t>
            </w:r>
          </w:p>
        </w:tc>
      </w:tr>
      <w:tr w:rsidR="00C9442E" w:rsidRPr="00F56092" w14:paraId="6D03249F" w14:textId="77777777" w:rsidTr="00153A41">
        <w:tc>
          <w:tcPr>
            <w:tcW w:w="3116" w:type="dxa"/>
            <w:vMerge w:val="restart"/>
            <w:tcBorders>
              <w:top w:val="single" w:sz="8" w:space="0" w:color="auto"/>
              <w:bottom w:val="nil"/>
            </w:tcBorders>
            <w:vAlign w:val="center"/>
          </w:tcPr>
          <w:p w14:paraId="16BAB62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SNAP-IV</w:t>
            </w:r>
          </w:p>
        </w:tc>
        <w:tc>
          <w:tcPr>
            <w:tcW w:w="3117" w:type="dxa"/>
            <w:tcBorders>
              <w:top w:val="single" w:sz="8" w:space="0" w:color="auto"/>
              <w:bottom w:val="nil"/>
            </w:tcBorders>
            <w:vAlign w:val="center"/>
          </w:tcPr>
          <w:p w14:paraId="13EA2A0B"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top w:val="single" w:sz="8" w:space="0" w:color="auto"/>
              <w:bottom w:val="nil"/>
            </w:tcBorders>
            <w:vAlign w:val="center"/>
          </w:tcPr>
          <w:p w14:paraId="195BAC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0D88CC36" w14:textId="77777777" w:rsidTr="00153A41">
        <w:tc>
          <w:tcPr>
            <w:tcW w:w="3116" w:type="dxa"/>
            <w:vMerge/>
            <w:tcBorders>
              <w:top w:val="nil"/>
            </w:tcBorders>
            <w:vAlign w:val="center"/>
          </w:tcPr>
          <w:p w14:paraId="2CA0EA83"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top w:val="nil"/>
            </w:tcBorders>
            <w:vAlign w:val="center"/>
          </w:tcPr>
          <w:p w14:paraId="34517C1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top w:val="nil"/>
            </w:tcBorders>
            <w:vAlign w:val="center"/>
          </w:tcPr>
          <w:p w14:paraId="3511F8F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≥25%</w:t>
            </w:r>
          </w:p>
        </w:tc>
      </w:tr>
      <w:tr w:rsidR="00C9442E" w:rsidRPr="00F56092" w14:paraId="28622536" w14:textId="77777777" w:rsidTr="00153A41">
        <w:tc>
          <w:tcPr>
            <w:tcW w:w="3116" w:type="dxa"/>
            <w:vMerge/>
            <w:tcBorders>
              <w:bottom w:val="single" w:sz="8" w:space="0" w:color="auto"/>
            </w:tcBorders>
            <w:vAlign w:val="center"/>
          </w:tcPr>
          <w:p w14:paraId="540EFB19"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bottom w:val="single" w:sz="8" w:space="0" w:color="auto"/>
            </w:tcBorders>
            <w:vAlign w:val="center"/>
          </w:tcPr>
          <w:p w14:paraId="5DC3D2DC"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bottom w:val="single" w:sz="8" w:space="0" w:color="auto"/>
            </w:tcBorders>
            <w:vAlign w:val="center"/>
          </w:tcPr>
          <w:p w14:paraId="3C7D2786"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≥40%</w:t>
            </w:r>
          </w:p>
        </w:tc>
      </w:tr>
      <w:tr w:rsidR="00C9442E" w:rsidRPr="00F56092" w14:paraId="05D2E4D9" w14:textId="77777777" w:rsidTr="00153A41">
        <w:tc>
          <w:tcPr>
            <w:tcW w:w="3116" w:type="dxa"/>
            <w:vMerge w:val="restart"/>
            <w:tcBorders>
              <w:top w:val="single" w:sz="8" w:space="0" w:color="auto"/>
              <w:bottom w:val="nil"/>
            </w:tcBorders>
            <w:vAlign w:val="center"/>
          </w:tcPr>
          <w:p w14:paraId="583A40D0"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AISRS</w:t>
            </w:r>
          </w:p>
        </w:tc>
        <w:tc>
          <w:tcPr>
            <w:tcW w:w="3117" w:type="dxa"/>
            <w:tcBorders>
              <w:top w:val="single" w:sz="8" w:space="0" w:color="auto"/>
              <w:bottom w:val="nil"/>
            </w:tcBorders>
            <w:vAlign w:val="center"/>
          </w:tcPr>
          <w:p w14:paraId="4DD54E3E"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6.8</w:t>
            </w:r>
            <w:r w:rsidRPr="00F56092">
              <w:rPr>
                <w:rFonts w:ascii="Calibri" w:eastAsia="Times New Roman" w:hAnsi="Calibri" w:cs="Calibri"/>
                <w:color w:val="000000" w:themeColor="text1"/>
                <w:kern w:val="0"/>
                <w:sz w:val="22"/>
                <w:szCs w:val="22"/>
                <w14:ligatures w14:val="none"/>
              </w:rPr>
              <w:t>%</w:t>
            </w:r>
          </w:p>
        </w:tc>
        <w:tc>
          <w:tcPr>
            <w:tcW w:w="3117" w:type="dxa"/>
            <w:tcBorders>
              <w:top w:val="single" w:sz="8" w:space="0" w:color="auto"/>
              <w:bottom w:val="nil"/>
            </w:tcBorders>
            <w:vAlign w:val="center"/>
          </w:tcPr>
          <w:p w14:paraId="0B2782D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6C1E1187" w14:textId="77777777" w:rsidTr="00153A41">
        <w:tc>
          <w:tcPr>
            <w:tcW w:w="3116" w:type="dxa"/>
            <w:vMerge/>
            <w:tcBorders>
              <w:top w:val="nil"/>
            </w:tcBorders>
            <w:vAlign w:val="center"/>
          </w:tcPr>
          <w:p w14:paraId="06A2068B"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top w:val="nil"/>
            </w:tcBorders>
            <w:vAlign w:val="center"/>
          </w:tcPr>
          <w:p w14:paraId="10E1AE5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2.3%</w:t>
            </w:r>
          </w:p>
        </w:tc>
        <w:tc>
          <w:tcPr>
            <w:tcW w:w="3117" w:type="dxa"/>
            <w:tcBorders>
              <w:top w:val="nil"/>
            </w:tcBorders>
            <w:vAlign w:val="center"/>
          </w:tcPr>
          <w:p w14:paraId="3CE9B052"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&gt;30%</w:t>
            </w:r>
          </w:p>
        </w:tc>
      </w:tr>
      <w:tr w:rsidR="00C9442E" w:rsidRPr="00F56092" w14:paraId="21D08DCF" w14:textId="77777777" w:rsidTr="00153A41">
        <w:tc>
          <w:tcPr>
            <w:tcW w:w="3116" w:type="dxa"/>
            <w:vMerge/>
            <w:tcBorders>
              <w:bottom w:val="single" w:sz="8" w:space="0" w:color="auto"/>
            </w:tcBorders>
            <w:vAlign w:val="center"/>
          </w:tcPr>
          <w:p w14:paraId="58935CC8"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bottom w:val="single" w:sz="8" w:space="0" w:color="auto"/>
            </w:tcBorders>
            <w:vAlign w:val="center"/>
          </w:tcPr>
          <w:p w14:paraId="285B3E59"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2.3</w:t>
            </w:r>
            <w:r w:rsidRPr="00F56092">
              <w:rPr>
                <w:rFonts w:ascii="Calibri" w:eastAsia="Times New Roman" w:hAnsi="Calibri" w:cs="Calibri"/>
                <w:color w:val="000000" w:themeColor="text1"/>
                <w:kern w:val="0"/>
                <w:sz w:val="22"/>
                <w:szCs w:val="22"/>
                <w14:ligatures w14:val="none"/>
              </w:rPr>
              <w:t>%</w:t>
            </w:r>
          </w:p>
        </w:tc>
        <w:tc>
          <w:tcPr>
            <w:tcW w:w="3117" w:type="dxa"/>
            <w:tcBorders>
              <w:bottom w:val="single" w:sz="8" w:space="0" w:color="auto"/>
            </w:tcBorders>
            <w:vAlign w:val="center"/>
          </w:tcPr>
          <w:p w14:paraId="4F73A011"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r>
      <w:tr w:rsidR="00C9442E" w:rsidRPr="00F56092" w14:paraId="7554D256" w14:textId="77777777" w:rsidTr="00153A41">
        <w:tc>
          <w:tcPr>
            <w:tcW w:w="3116" w:type="dxa"/>
            <w:vMerge w:val="restart"/>
            <w:tcBorders>
              <w:top w:val="single" w:sz="8" w:space="0" w:color="auto"/>
              <w:bottom w:val="nil"/>
            </w:tcBorders>
            <w:vAlign w:val="center"/>
          </w:tcPr>
          <w:p w14:paraId="58DD0BAD"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WRAADS</w:t>
            </w:r>
          </w:p>
        </w:tc>
        <w:tc>
          <w:tcPr>
            <w:tcW w:w="3117" w:type="dxa"/>
            <w:tcBorders>
              <w:top w:val="single" w:sz="8" w:space="0" w:color="auto"/>
              <w:bottom w:val="nil"/>
            </w:tcBorders>
            <w:vAlign w:val="center"/>
          </w:tcPr>
          <w:p w14:paraId="3315BEA5"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1.2%</w:t>
            </w:r>
          </w:p>
        </w:tc>
        <w:tc>
          <w:tcPr>
            <w:tcW w:w="3117" w:type="dxa"/>
            <w:tcBorders>
              <w:top w:val="single" w:sz="8" w:space="0" w:color="auto"/>
              <w:bottom w:val="nil"/>
            </w:tcBorders>
            <w:vAlign w:val="center"/>
          </w:tcPr>
          <w:p w14:paraId="643F8EC4"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≥30%</w:t>
            </w:r>
          </w:p>
        </w:tc>
      </w:tr>
      <w:tr w:rsidR="00C9442E" w:rsidRPr="00F56092" w14:paraId="1C63C7EB" w14:textId="77777777" w:rsidTr="00153A41">
        <w:tc>
          <w:tcPr>
            <w:tcW w:w="3116" w:type="dxa"/>
            <w:vMerge/>
            <w:tcBorders>
              <w:top w:val="nil"/>
            </w:tcBorders>
            <w:vAlign w:val="center"/>
          </w:tcPr>
          <w:p w14:paraId="521624FA" w14:textId="77777777" w:rsidR="00C9442E" w:rsidRPr="00F56092" w:rsidRDefault="00C9442E" w:rsidP="00153A41">
            <w:pPr>
              <w:spacing w:before="100" w:beforeAutospacing="1" w:after="100" w:afterAutospacing="1" w:line="480" w:lineRule="auto"/>
              <w:jc w:val="center"/>
              <w:rPr>
                <w:rFonts w:ascii="Calibri" w:eastAsia="Times New Roman" w:hAnsi="Calibri" w:cs="Calibri"/>
                <w:b/>
                <w:bCs/>
                <w:color w:val="000000" w:themeColor="text1"/>
                <w:kern w:val="0"/>
                <w:sz w:val="22"/>
                <w:szCs w:val="22"/>
                <w14:ligatures w14:val="none"/>
              </w:rPr>
            </w:pPr>
          </w:p>
        </w:tc>
        <w:tc>
          <w:tcPr>
            <w:tcW w:w="3117" w:type="dxa"/>
            <w:tcBorders>
              <w:top w:val="nil"/>
            </w:tcBorders>
            <w:vAlign w:val="center"/>
          </w:tcPr>
          <w:p w14:paraId="36956EB3"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3.5%</w:t>
            </w:r>
          </w:p>
        </w:tc>
        <w:tc>
          <w:tcPr>
            <w:tcW w:w="3117" w:type="dxa"/>
            <w:tcBorders>
              <w:top w:val="nil"/>
            </w:tcBorders>
            <w:vAlign w:val="center"/>
          </w:tcPr>
          <w:p w14:paraId="1DC4A7BD" w14:textId="77777777" w:rsidR="00C9442E" w:rsidRPr="00F56092" w:rsidRDefault="00C9442E" w:rsidP="00153A41">
            <w:pPr>
              <w:spacing w:before="100" w:beforeAutospacing="1" w:after="100" w:afterAutospacing="1" w:line="480" w:lineRule="auto"/>
              <w:jc w:val="center"/>
              <w:rPr>
                <w:rFonts w:ascii="Calibri" w:eastAsia="Times New Roman" w:hAnsi="Calibri" w:cs="Calibri"/>
                <w:color w:val="000000" w:themeColor="text1"/>
                <w:kern w:val="0"/>
                <w:sz w:val="22"/>
                <w:szCs w:val="22"/>
                <w14:ligatures w14:val="none"/>
              </w:rPr>
            </w:pPr>
            <w:r w:rsidRPr="00F56092">
              <w:rPr>
                <w:rFonts w:ascii="Calibri" w:eastAsia="Times New Roman" w:hAnsi="Calibri" w:cs="Calibri"/>
                <w:color w:val="000000" w:themeColor="text1"/>
                <w:kern w:val="0"/>
                <w:sz w:val="22"/>
                <w:szCs w:val="22"/>
                <w14:ligatures w14:val="none"/>
              </w:rPr>
              <w:t>≥50%</w:t>
            </w:r>
          </w:p>
        </w:tc>
      </w:tr>
    </w:tbl>
    <w:p w14:paraId="6FE4302F" w14:textId="77777777" w:rsidR="00C9442E" w:rsidRPr="00697889" w:rsidRDefault="00C9442E" w:rsidP="00E906B2">
      <w:pPr>
        <w:spacing w:before="240" w:line="480" w:lineRule="auto"/>
        <w:rPr>
          <w:rFonts w:ascii="Calibri" w:hAnsi="Calibri" w:cs="Calibri"/>
          <w:sz w:val="22"/>
          <w:szCs w:val="22"/>
          <w:lang w:val="en-US"/>
        </w:rPr>
      </w:pPr>
    </w:p>
    <w:sectPr w:rsidR="00C9442E" w:rsidRPr="006978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F612A"/>
    <w:multiLevelType w:val="multilevel"/>
    <w:tmpl w:val="8D10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81A9D"/>
    <w:multiLevelType w:val="multilevel"/>
    <w:tmpl w:val="5A0C1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A54E4"/>
    <w:multiLevelType w:val="multilevel"/>
    <w:tmpl w:val="E012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F44B2"/>
    <w:multiLevelType w:val="multilevel"/>
    <w:tmpl w:val="4FA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D77D3"/>
    <w:multiLevelType w:val="multilevel"/>
    <w:tmpl w:val="6C0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93012">
    <w:abstractNumId w:val="2"/>
  </w:num>
  <w:num w:numId="2" w16cid:durableId="949896334">
    <w:abstractNumId w:val="3"/>
  </w:num>
  <w:num w:numId="3" w16cid:durableId="1231814955">
    <w:abstractNumId w:val="1"/>
  </w:num>
  <w:num w:numId="4" w16cid:durableId="1736665846">
    <w:abstractNumId w:val="4"/>
  </w:num>
  <w:num w:numId="5" w16cid:durableId="23424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hild Adolesc Psychopharma&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prxrws7eptfpe0x5s5wedyv9xra5xd5vas&quot;&gt;RCT_ADHD-response_def&lt;record-ids&gt;&lt;item&gt;1&lt;/item&gt;&lt;item&gt;2&lt;/item&gt;&lt;item&gt;4&lt;/item&gt;&lt;item&gt;5&lt;/item&gt;&lt;item&gt;6&lt;/item&gt;&lt;item&gt;7&lt;/item&gt;&lt;item&gt;8&lt;/item&gt;&lt;item&gt;9&lt;/item&gt;&lt;item&gt;10&lt;/item&gt;&lt;item&gt;12&lt;/item&gt;&lt;item&gt;13&lt;/item&gt;&lt;item&gt;15&lt;/item&gt;&lt;item&gt;16&lt;/item&gt;&lt;item&gt;17&lt;/item&gt;&lt;item&gt;18&lt;/item&gt;&lt;item&gt;19&lt;/item&gt;&lt;item&gt;20&lt;/item&gt;&lt;item&gt;21&lt;/item&gt;&lt;item&gt;22&lt;/item&gt;&lt;item&gt;41&lt;/item&gt;&lt;/record-ids&gt;&lt;/item&gt;&lt;/Libraries&gt;"/>
  </w:docVars>
  <w:rsids>
    <w:rsidRoot w:val="00C44B71"/>
    <w:rsid w:val="00002D66"/>
    <w:rsid w:val="0000731C"/>
    <w:rsid w:val="0000769C"/>
    <w:rsid w:val="00010D57"/>
    <w:rsid w:val="00012BFF"/>
    <w:rsid w:val="0001455F"/>
    <w:rsid w:val="00020890"/>
    <w:rsid w:val="0002250B"/>
    <w:rsid w:val="000228C5"/>
    <w:rsid w:val="000242EC"/>
    <w:rsid w:val="0003092F"/>
    <w:rsid w:val="0003149F"/>
    <w:rsid w:val="00041FB9"/>
    <w:rsid w:val="00046E01"/>
    <w:rsid w:val="000479E8"/>
    <w:rsid w:val="000621BB"/>
    <w:rsid w:val="0006426F"/>
    <w:rsid w:val="00074029"/>
    <w:rsid w:val="000756C2"/>
    <w:rsid w:val="00077FC7"/>
    <w:rsid w:val="00081782"/>
    <w:rsid w:val="00083FA0"/>
    <w:rsid w:val="000877F9"/>
    <w:rsid w:val="0009182D"/>
    <w:rsid w:val="000928BD"/>
    <w:rsid w:val="00096F46"/>
    <w:rsid w:val="00097D82"/>
    <w:rsid w:val="000A1731"/>
    <w:rsid w:val="000A2DB5"/>
    <w:rsid w:val="000A5C8B"/>
    <w:rsid w:val="000A67E9"/>
    <w:rsid w:val="000B764B"/>
    <w:rsid w:val="000C0032"/>
    <w:rsid w:val="000C1A34"/>
    <w:rsid w:val="000D1CB3"/>
    <w:rsid w:val="000D23F2"/>
    <w:rsid w:val="000D74CB"/>
    <w:rsid w:val="000E0B11"/>
    <w:rsid w:val="000F0AC1"/>
    <w:rsid w:val="001008B4"/>
    <w:rsid w:val="00100F4A"/>
    <w:rsid w:val="00106364"/>
    <w:rsid w:val="00116D48"/>
    <w:rsid w:val="00122085"/>
    <w:rsid w:val="00123344"/>
    <w:rsid w:val="00131F5A"/>
    <w:rsid w:val="00133955"/>
    <w:rsid w:val="00135FF8"/>
    <w:rsid w:val="00141E3C"/>
    <w:rsid w:val="0015201D"/>
    <w:rsid w:val="00154C91"/>
    <w:rsid w:val="0016028C"/>
    <w:rsid w:val="00165C35"/>
    <w:rsid w:val="00165CB5"/>
    <w:rsid w:val="001724F0"/>
    <w:rsid w:val="001748E5"/>
    <w:rsid w:val="00175161"/>
    <w:rsid w:val="00185398"/>
    <w:rsid w:val="001870BC"/>
    <w:rsid w:val="00191F23"/>
    <w:rsid w:val="001939B5"/>
    <w:rsid w:val="00193B86"/>
    <w:rsid w:val="001950B5"/>
    <w:rsid w:val="001A57A0"/>
    <w:rsid w:val="001B005D"/>
    <w:rsid w:val="001B11BC"/>
    <w:rsid w:val="001B177C"/>
    <w:rsid w:val="001B7DAE"/>
    <w:rsid w:val="001C30D3"/>
    <w:rsid w:val="001C47E4"/>
    <w:rsid w:val="001D1502"/>
    <w:rsid w:val="001D1B2C"/>
    <w:rsid w:val="001D2EF2"/>
    <w:rsid w:val="001E1036"/>
    <w:rsid w:val="001E13DC"/>
    <w:rsid w:val="001E1EBB"/>
    <w:rsid w:val="001E368F"/>
    <w:rsid w:val="001E398D"/>
    <w:rsid w:val="001F608C"/>
    <w:rsid w:val="002010F7"/>
    <w:rsid w:val="00201E01"/>
    <w:rsid w:val="002035EC"/>
    <w:rsid w:val="00205546"/>
    <w:rsid w:val="00206B34"/>
    <w:rsid w:val="00207062"/>
    <w:rsid w:val="0020757E"/>
    <w:rsid w:val="002100EC"/>
    <w:rsid w:val="00230C6C"/>
    <w:rsid w:val="0023303D"/>
    <w:rsid w:val="002356AF"/>
    <w:rsid w:val="002426C1"/>
    <w:rsid w:val="0025066B"/>
    <w:rsid w:val="00252258"/>
    <w:rsid w:val="00254733"/>
    <w:rsid w:val="00254C8D"/>
    <w:rsid w:val="002552DA"/>
    <w:rsid w:val="00255AE5"/>
    <w:rsid w:val="00256F20"/>
    <w:rsid w:val="00264A6A"/>
    <w:rsid w:val="00270835"/>
    <w:rsid w:val="0028011B"/>
    <w:rsid w:val="00280A21"/>
    <w:rsid w:val="002913DE"/>
    <w:rsid w:val="00294757"/>
    <w:rsid w:val="002964B9"/>
    <w:rsid w:val="00296BBF"/>
    <w:rsid w:val="00297FA5"/>
    <w:rsid w:val="002A03AD"/>
    <w:rsid w:val="002A1AE6"/>
    <w:rsid w:val="002A2C8C"/>
    <w:rsid w:val="002B047F"/>
    <w:rsid w:val="002C0AB1"/>
    <w:rsid w:val="002C1409"/>
    <w:rsid w:val="002C393B"/>
    <w:rsid w:val="002C5ED7"/>
    <w:rsid w:val="002D06E8"/>
    <w:rsid w:val="002D3FDF"/>
    <w:rsid w:val="002E2309"/>
    <w:rsid w:val="002E3A6C"/>
    <w:rsid w:val="002F3C4B"/>
    <w:rsid w:val="002F4051"/>
    <w:rsid w:val="002F577E"/>
    <w:rsid w:val="002F5ECC"/>
    <w:rsid w:val="00300856"/>
    <w:rsid w:val="00302037"/>
    <w:rsid w:val="003151EF"/>
    <w:rsid w:val="00327307"/>
    <w:rsid w:val="00327695"/>
    <w:rsid w:val="00332C75"/>
    <w:rsid w:val="0033685B"/>
    <w:rsid w:val="00336D6B"/>
    <w:rsid w:val="003418A6"/>
    <w:rsid w:val="0034751A"/>
    <w:rsid w:val="00350B82"/>
    <w:rsid w:val="00354F25"/>
    <w:rsid w:val="0036417C"/>
    <w:rsid w:val="00376FFE"/>
    <w:rsid w:val="00377C6E"/>
    <w:rsid w:val="00377D23"/>
    <w:rsid w:val="00377ED1"/>
    <w:rsid w:val="003830AA"/>
    <w:rsid w:val="00385754"/>
    <w:rsid w:val="00385780"/>
    <w:rsid w:val="003863E3"/>
    <w:rsid w:val="0038703F"/>
    <w:rsid w:val="003966DF"/>
    <w:rsid w:val="003974FD"/>
    <w:rsid w:val="003A234C"/>
    <w:rsid w:val="003A3A52"/>
    <w:rsid w:val="003A73B5"/>
    <w:rsid w:val="003B0701"/>
    <w:rsid w:val="003B1AF9"/>
    <w:rsid w:val="003B3C65"/>
    <w:rsid w:val="003B6831"/>
    <w:rsid w:val="003B7307"/>
    <w:rsid w:val="003C50DD"/>
    <w:rsid w:val="003C7133"/>
    <w:rsid w:val="003C7E76"/>
    <w:rsid w:val="003D4529"/>
    <w:rsid w:val="003D799B"/>
    <w:rsid w:val="003E37C8"/>
    <w:rsid w:val="003F0D0C"/>
    <w:rsid w:val="003F1BB0"/>
    <w:rsid w:val="0040208D"/>
    <w:rsid w:val="0040481B"/>
    <w:rsid w:val="0041145F"/>
    <w:rsid w:val="00415339"/>
    <w:rsid w:val="00417D06"/>
    <w:rsid w:val="004252B9"/>
    <w:rsid w:val="004310B2"/>
    <w:rsid w:val="004341E1"/>
    <w:rsid w:val="004422DD"/>
    <w:rsid w:val="004439CA"/>
    <w:rsid w:val="00444259"/>
    <w:rsid w:val="0044503E"/>
    <w:rsid w:val="00454464"/>
    <w:rsid w:val="0046367C"/>
    <w:rsid w:val="00471DC4"/>
    <w:rsid w:val="00473D7F"/>
    <w:rsid w:val="004817D1"/>
    <w:rsid w:val="004831AC"/>
    <w:rsid w:val="00483D85"/>
    <w:rsid w:val="00484044"/>
    <w:rsid w:val="004856FF"/>
    <w:rsid w:val="00491238"/>
    <w:rsid w:val="0049713A"/>
    <w:rsid w:val="00497B69"/>
    <w:rsid w:val="004A126C"/>
    <w:rsid w:val="004A5954"/>
    <w:rsid w:val="004B17BC"/>
    <w:rsid w:val="004B3D6E"/>
    <w:rsid w:val="004B64A5"/>
    <w:rsid w:val="004C1590"/>
    <w:rsid w:val="004C180A"/>
    <w:rsid w:val="004C6042"/>
    <w:rsid w:val="004E123F"/>
    <w:rsid w:val="004E3DBD"/>
    <w:rsid w:val="004E497E"/>
    <w:rsid w:val="004F097A"/>
    <w:rsid w:val="004F1FA4"/>
    <w:rsid w:val="004F20E0"/>
    <w:rsid w:val="004F5FB4"/>
    <w:rsid w:val="00506374"/>
    <w:rsid w:val="005104AE"/>
    <w:rsid w:val="00515044"/>
    <w:rsid w:val="00517034"/>
    <w:rsid w:val="00532BE9"/>
    <w:rsid w:val="0054160F"/>
    <w:rsid w:val="00550995"/>
    <w:rsid w:val="00553833"/>
    <w:rsid w:val="00553925"/>
    <w:rsid w:val="00561BC0"/>
    <w:rsid w:val="0056649D"/>
    <w:rsid w:val="00570733"/>
    <w:rsid w:val="0057153D"/>
    <w:rsid w:val="005773E9"/>
    <w:rsid w:val="005778A1"/>
    <w:rsid w:val="00583D1F"/>
    <w:rsid w:val="00584704"/>
    <w:rsid w:val="00591EF0"/>
    <w:rsid w:val="00592026"/>
    <w:rsid w:val="00593A06"/>
    <w:rsid w:val="00597FC7"/>
    <w:rsid w:val="00597FEA"/>
    <w:rsid w:val="005A41F4"/>
    <w:rsid w:val="005A6CE2"/>
    <w:rsid w:val="005B0FAF"/>
    <w:rsid w:val="005B75B1"/>
    <w:rsid w:val="005C1647"/>
    <w:rsid w:val="005C510E"/>
    <w:rsid w:val="005C6832"/>
    <w:rsid w:val="005D1C43"/>
    <w:rsid w:val="005D356D"/>
    <w:rsid w:val="005E4DDA"/>
    <w:rsid w:val="005E5DA6"/>
    <w:rsid w:val="005F096E"/>
    <w:rsid w:val="005F198D"/>
    <w:rsid w:val="005F6169"/>
    <w:rsid w:val="00602041"/>
    <w:rsid w:val="00603520"/>
    <w:rsid w:val="0061089E"/>
    <w:rsid w:val="00615115"/>
    <w:rsid w:val="006155E9"/>
    <w:rsid w:val="00622A1D"/>
    <w:rsid w:val="006312D8"/>
    <w:rsid w:val="00633BF2"/>
    <w:rsid w:val="00636A19"/>
    <w:rsid w:val="00646D9D"/>
    <w:rsid w:val="00651D00"/>
    <w:rsid w:val="00660C57"/>
    <w:rsid w:val="00662936"/>
    <w:rsid w:val="00665EF5"/>
    <w:rsid w:val="00666340"/>
    <w:rsid w:val="006732DF"/>
    <w:rsid w:val="00674E3F"/>
    <w:rsid w:val="00675594"/>
    <w:rsid w:val="00676DED"/>
    <w:rsid w:val="00677765"/>
    <w:rsid w:val="0068310D"/>
    <w:rsid w:val="006834B2"/>
    <w:rsid w:val="006879B2"/>
    <w:rsid w:val="00690A59"/>
    <w:rsid w:val="00697889"/>
    <w:rsid w:val="006B1B62"/>
    <w:rsid w:val="006B1C72"/>
    <w:rsid w:val="006B4C50"/>
    <w:rsid w:val="006B5C25"/>
    <w:rsid w:val="006C63AB"/>
    <w:rsid w:val="006E0B5B"/>
    <w:rsid w:val="006E621F"/>
    <w:rsid w:val="006F3417"/>
    <w:rsid w:val="006F7381"/>
    <w:rsid w:val="00706796"/>
    <w:rsid w:val="007140C0"/>
    <w:rsid w:val="0072026A"/>
    <w:rsid w:val="00720535"/>
    <w:rsid w:val="00720DD6"/>
    <w:rsid w:val="007263A8"/>
    <w:rsid w:val="00726739"/>
    <w:rsid w:val="00726B03"/>
    <w:rsid w:val="0072703E"/>
    <w:rsid w:val="00731D42"/>
    <w:rsid w:val="00732707"/>
    <w:rsid w:val="0073587C"/>
    <w:rsid w:val="007369A5"/>
    <w:rsid w:val="00740827"/>
    <w:rsid w:val="007436BB"/>
    <w:rsid w:val="0074440E"/>
    <w:rsid w:val="007446BC"/>
    <w:rsid w:val="00753C9E"/>
    <w:rsid w:val="00755385"/>
    <w:rsid w:val="00755B0F"/>
    <w:rsid w:val="007659F2"/>
    <w:rsid w:val="007728AD"/>
    <w:rsid w:val="00775785"/>
    <w:rsid w:val="00777C9B"/>
    <w:rsid w:val="00780E98"/>
    <w:rsid w:val="00784090"/>
    <w:rsid w:val="00784243"/>
    <w:rsid w:val="00787282"/>
    <w:rsid w:val="00787453"/>
    <w:rsid w:val="00791BEA"/>
    <w:rsid w:val="0079374B"/>
    <w:rsid w:val="007A45D5"/>
    <w:rsid w:val="007A7440"/>
    <w:rsid w:val="007A7465"/>
    <w:rsid w:val="007B6170"/>
    <w:rsid w:val="007C5553"/>
    <w:rsid w:val="007D3280"/>
    <w:rsid w:val="007D37F8"/>
    <w:rsid w:val="007D4B5A"/>
    <w:rsid w:val="007E0459"/>
    <w:rsid w:val="007E2332"/>
    <w:rsid w:val="007E4581"/>
    <w:rsid w:val="007F483B"/>
    <w:rsid w:val="007F5D23"/>
    <w:rsid w:val="008045E0"/>
    <w:rsid w:val="0080724D"/>
    <w:rsid w:val="008178EC"/>
    <w:rsid w:val="008221B8"/>
    <w:rsid w:val="008303D2"/>
    <w:rsid w:val="008327BE"/>
    <w:rsid w:val="0083357D"/>
    <w:rsid w:val="00833AA6"/>
    <w:rsid w:val="0083496F"/>
    <w:rsid w:val="00844654"/>
    <w:rsid w:val="0085296D"/>
    <w:rsid w:val="00853FE9"/>
    <w:rsid w:val="00862AB1"/>
    <w:rsid w:val="0086722F"/>
    <w:rsid w:val="00873E37"/>
    <w:rsid w:val="00880379"/>
    <w:rsid w:val="00880A2F"/>
    <w:rsid w:val="00882F72"/>
    <w:rsid w:val="00890EBA"/>
    <w:rsid w:val="008A6B59"/>
    <w:rsid w:val="008A7CFE"/>
    <w:rsid w:val="008C309A"/>
    <w:rsid w:val="008C781C"/>
    <w:rsid w:val="008D491B"/>
    <w:rsid w:val="008D68AB"/>
    <w:rsid w:val="008E5D64"/>
    <w:rsid w:val="008F1E98"/>
    <w:rsid w:val="008F36BC"/>
    <w:rsid w:val="00900832"/>
    <w:rsid w:val="0090693D"/>
    <w:rsid w:val="00920985"/>
    <w:rsid w:val="00921D07"/>
    <w:rsid w:val="009258BD"/>
    <w:rsid w:val="0093413A"/>
    <w:rsid w:val="00934AD4"/>
    <w:rsid w:val="0093538F"/>
    <w:rsid w:val="009376C0"/>
    <w:rsid w:val="00952D99"/>
    <w:rsid w:val="009547AA"/>
    <w:rsid w:val="009822CE"/>
    <w:rsid w:val="009844E9"/>
    <w:rsid w:val="00985B06"/>
    <w:rsid w:val="00986F57"/>
    <w:rsid w:val="009904CD"/>
    <w:rsid w:val="00990A41"/>
    <w:rsid w:val="00995782"/>
    <w:rsid w:val="0099671D"/>
    <w:rsid w:val="009A14EA"/>
    <w:rsid w:val="009A6761"/>
    <w:rsid w:val="009B0A5B"/>
    <w:rsid w:val="009B3AEA"/>
    <w:rsid w:val="009B3C86"/>
    <w:rsid w:val="009B60C5"/>
    <w:rsid w:val="009B6C4D"/>
    <w:rsid w:val="009B6DE4"/>
    <w:rsid w:val="009C3C02"/>
    <w:rsid w:val="009C7A0C"/>
    <w:rsid w:val="009D5F75"/>
    <w:rsid w:val="009D60C6"/>
    <w:rsid w:val="009D6F85"/>
    <w:rsid w:val="009F5DA0"/>
    <w:rsid w:val="00A00AD1"/>
    <w:rsid w:val="00A05E4E"/>
    <w:rsid w:val="00A06E9F"/>
    <w:rsid w:val="00A118A4"/>
    <w:rsid w:val="00A15C9B"/>
    <w:rsid w:val="00A17ED5"/>
    <w:rsid w:val="00A308EF"/>
    <w:rsid w:val="00A36AF3"/>
    <w:rsid w:val="00A41A65"/>
    <w:rsid w:val="00A41B31"/>
    <w:rsid w:val="00A4437F"/>
    <w:rsid w:val="00A53C32"/>
    <w:rsid w:val="00A53D89"/>
    <w:rsid w:val="00A550DA"/>
    <w:rsid w:val="00A63A3F"/>
    <w:rsid w:val="00A6575C"/>
    <w:rsid w:val="00A6614E"/>
    <w:rsid w:val="00A802C3"/>
    <w:rsid w:val="00A8038E"/>
    <w:rsid w:val="00A84BB9"/>
    <w:rsid w:val="00A9207D"/>
    <w:rsid w:val="00A93AF1"/>
    <w:rsid w:val="00A93BFA"/>
    <w:rsid w:val="00AA190E"/>
    <w:rsid w:val="00AA473D"/>
    <w:rsid w:val="00AA5B99"/>
    <w:rsid w:val="00AB1320"/>
    <w:rsid w:val="00AB30A0"/>
    <w:rsid w:val="00AC156B"/>
    <w:rsid w:val="00AC4595"/>
    <w:rsid w:val="00AC7B84"/>
    <w:rsid w:val="00AD20F9"/>
    <w:rsid w:val="00AD349C"/>
    <w:rsid w:val="00AD35D1"/>
    <w:rsid w:val="00AD67EF"/>
    <w:rsid w:val="00AD6FF3"/>
    <w:rsid w:val="00AE076E"/>
    <w:rsid w:val="00AF55EA"/>
    <w:rsid w:val="00AF6F64"/>
    <w:rsid w:val="00B034F0"/>
    <w:rsid w:val="00B10046"/>
    <w:rsid w:val="00B2567E"/>
    <w:rsid w:val="00B26B82"/>
    <w:rsid w:val="00B2751B"/>
    <w:rsid w:val="00B30F1D"/>
    <w:rsid w:val="00B34DC2"/>
    <w:rsid w:val="00B371C0"/>
    <w:rsid w:val="00B42F67"/>
    <w:rsid w:val="00B471F2"/>
    <w:rsid w:val="00B525C9"/>
    <w:rsid w:val="00B53107"/>
    <w:rsid w:val="00B54910"/>
    <w:rsid w:val="00B62DF6"/>
    <w:rsid w:val="00B70273"/>
    <w:rsid w:val="00B751BB"/>
    <w:rsid w:val="00B77FA3"/>
    <w:rsid w:val="00B81D4B"/>
    <w:rsid w:val="00BA3018"/>
    <w:rsid w:val="00BA386F"/>
    <w:rsid w:val="00BA69FB"/>
    <w:rsid w:val="00BB15C5"/>
    <w:rsid w:val="00BB2C5B"/>
    <w:rsid w:val="00BB67BC"/>
    <w:rsid w:val="00BC1325"/>
    <w:rsid w:val="00BD211F"/>
    <w:rsid w:val="00BD2744"/>
    <w:rsid w:val="00BD4FA1"/>
    <w:rsid w:val="00BD714D"/>
    <w:rsid w:val="00BE4A42"/>
    <w:rsid w:val="00C01978"/>
    <w:rsid w:val="00C025F3"/>
    <w:rsid w:val="00C144BC"/>
    <w:rsid w:val="00C2466B"/>
    <w:rsid w:val="00C31240"/>
    <w:rsid w:val="00C319E9"/>
    <w:rsid w:val="00C32F64"/>
    <w:rsid w:val="00C33E8E"/>
    <w:rsid w:val="00C41615"/>
    <w:rsid w:val="00C430EF"/>
    <w:rsid w:val="00C44B71"/>
    <w:rsid w:val="00C45B9C"/>
    <w:rsid w:val="00C528AE"/>
    <w:rsid w:val="00C53243"/>
    <w:rsid w:val="00C5456B"/>
    <w:rsid w:val="00C57BF3"/>
    <w:rsid w:val="00C67791"/>
    <w:rsid w:val="00C67913"/>
    <w:rsid w:val="00C722F5"/>
    <w:rsid w:val="00C73803"/>
    <w:rsid w:val="00C76FEF"/>
    <w:rsid w:val="00C812CA"/>
    <w:rsid w:val="00C85505"/>
    <w:rsid w:val="00C9335C"/>
    <w:rsid w:val="00C9442E"/>
    <w:rsid w:val="00CA0176"/>
    <w:rsid w:val="00CA0CD8"/>
    <w:rsid w:val="00CA154D"/>
    <w:rsid w:val="00CA36A9"/>
    <w:rsid w:val="00CB1A2B"/>
    <w:rsid w:val="00CB5035"/>
    <w:rsid w:val="00CB748C"/>
    <w:rsid w:val="00CB7A58"/>
    <w:rsid w:val="00CC089F"/>
    <w:rsid w:val="00CC2631"/>
    <w:rsid w:val="00CD0DBB"/>
    <w:rsid w:val="00CE56BB"/>
    <w:rsid w:val="00CE6EB7"/>
    <w:rsid w:val="00CF4307"/>
    <w:rsid w:val="00D03C6F"/>
    <w:rsid w:val="00D30107"/>
    <w:rsid w:val="00D4058F"/>
    <w:rsid w:val="00D4329F"/>
    <w:rsid w:val="00D45A43"/>
    <w:rsid w:val="00D474A5"/>
    <w:rsid w:val="00D50429"/>
    <w:rsid w:val="00D50A00"/>
    <w:rsid w:val="00D55371"/>
    <w:rsid w:val="00D60BFD"/>
    <w:rsid w:val="00D62CB9"/>
    <w:rsid w:val="00D6795B"/>
    <w:rsid w:val="00D70E81"/>
    <w:rsid w:val="00D72CEC"/>
    <w:rsid w:val="00D741A3"/>
    <w:rsid w:val="00D74E01"/>
    <w:rsid w:val="00D74E2D"/>
    <w:rsid w:val="00D757BE"/>
    <w:rsid w:val="00D8064E"/>
    <w:rsid w:val="00D81298"/>
    <w:rsid w:val="00D8398C"/>
    <w:rsid w:val="00D8535D"/>
    <w:rsid w:val="00D8657B"/>
    <w:rsid w:val="00D9246B"/>
    <w:rsid w:val="00D9671C"/>
    <w:rsid w:val="00DA11F0"/>
    <w:rsid w:val="00DA12BE"/>
    <w:rsid w:val="00DA197D"/>
    <w:rsid w:val="00DA4BD2"/>
    <w:rsid w:val="00DA757B"/>
    <w:rsid w:val="00DC022B"/>
    <w:rsid w:val="00DC4693"/>
    <w:rsid w:val="00DD3328"/>
    <w:rsid w:val="00DE5B7F"/>
    <w:rsid w:val="00DE7337"/>
    <w:rsid w:val="00E0647C"/>
    <w:rsid w:val="00E06D25"/>
    <w:rsid w:val="00E125CE"/>
    <w:rsid w:val="00E15254"/>
    <w:rsid w:val="00E15675"/>
    <w:rsid w:val="00E17799"/>
    <w:rsid w:val="00E26BAC"/>
    <w:rsid w:val="00E27A4A"/>
    <w:rsid w:val="00E27C8F"/>
    <w:rsid w:val="00E332DF"/>
    <w:rsid w:val="00E34364"/>
    <w:rsid w:val="00E34BC8"/>
    <w:rsid w:val="00E4634E"/>
    <w:rsid w:val="00E47347"/>
    <w:rsid w:val="00E502BF"/>
    <w:rsid w:val="00E57AA2"/>
    <w:rsid w:val="00E6756A"/>
    <w:rsid w:val="00E67DF4"/>
    <w:rsid w:val="00E81DCC"/>
    <w:rsid w:val="00E82C86"/>
    <w:rsid w:val="00E8550E"/>
    <w:rsid w:val="00E906B2"/>
    <w:rsid w:val="00E9377B"/>
    <w:rsid w:val="00EA41A9"/>
    <w:rsid w:val="00EB1310"/>
    <w:rsid w:val="00EB1512"/>
    <w:rsid w:val="00EB2489"/>
    <w:rsid w:val="00EB254D"/>
    <w:rsid w:val="00EB3381"/>
    <w:rsid w:val="00EC01A6"/>
    <w:rsid w:val="00EC1724"/>
    <w:rsid w:val="00ED4435"/>
    <w:rsid w:val="00ED6F03"/>
    <w:rsid w:val="00EE1C4C"/>
    <w:rsid w:val="00EE2609"/>
    <w:rsid w:val="00F044A5"/>
    <w:rsid w:val="00F05FD8"/>
    <w:rsid w:val="00F06B8C"/>
    <w:rsid w:val="00F13677"/>
    <w:rsid w:val="00F1631F"/>
    <w:rsid w:val="00F31DAE"/>
    <w:rsid w:val="00F336EE"/>
    <w:rsid w:val="00F33D50"/>
    <w:rsid w:val="00F36ABD"/>
    <w:rsid w:val="00F43D2F"/>
    <w:rsid w:val="00F47BB7"/>
    <w:rsid w:val="00F5186D"/>
    <w:rsid w:val="00F52038"/>
    <w:rsid w:val="00F52A9F"/>
    <w:rsid w:val="00F55AD5"/>
    <w:rsid w:val="00F56092"/>
    <w:rsid w:val="00F70478"/>
    <w:rsid w:val="00F7124C"/>
    <w:rsid w:val="00F8114F"/>
    <w:rsid w:val="00F8123E"/>
    <w:rsid w:val="00F84450"/>
    <w:rsid w:val="00F84D2B"/>
    <w:rsid w:val="00F90DBB"/>
    <w:rsid w:val="00FA7A4E"/>
    <w:rsid w:val="00FB28F6"/>
    <w:rsid w:val="00FB7A1A"/>
    <w:rsid w:val="00FC0ADB"/>
    <w:rsid w:val="00FC139F"/>
    <w:rsid w:val="00FC5072"/>
    <w:rsid w:val="00FC55AB"/>
    <w:rsid w:val="00FC5D0B"/>
    <w:rsid w:val="00FC6313"/>
    <w:rsid w:val="00FC72DC"/>
    <w:rsid w:val="00FE2BA9"/>
    <w:rsid w:val="00FE49C6"/>
    <w:rsid w:val="00FF09F5"/>
    <w:rsid w:val="00FF3BF6"/>
    <w:rsid w:val="00FF4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66AA"/>
  <w15:chartTrackingRefBased/>
  <w15:docId w15:val="{07A655F9-E435-184D-93A1-A6D69549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BF6"/>
  </w:style>
  <w:style w:type="paragraph" w:styleId="Heading1">
    <w:name w:val="heading 1"/>
    <w:basedOn w:val="Normal"/>
    <w:next w:val="Normal"/>
    <w:link w:val="Heading1Char"/>
    <w:uiPriority w:val="9"/>
    <w:qFormat/>
    <w:rsid w:val="00C44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B71"/>
    <w:rPr>
      <w:rFonts w:eastAsiaTheme="majorEastAsia" w:cstheme="majorBidi"/>
      <w:color w:val="272727" w:themeColor="text1" w:themeTint="D8"/>
    </w:rPr>
  </w:style>
  <w:style w:type="paragraph" w:styleId="Title">
    <w:name w:val="Title"/>
    <w:basedOn w:val="Normal"/>
    <w:next w:val="Normal"/>
    <w:link w:val="TitleChar"/>
    <w:uiPriority w:val="10"/>
    <w:qFormat/>
    <w:rsid w:val="00C4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B71"/>
    <w:pPr>
      <w:spacing w:before="160"/>
      <w:jc w:val="center"/>
    </w:pPr>
    <w:rPr>
      <w:i/>
      <w:iCs/>
      <w:color w:val="404040" w:themeColor="text1" w:themeTint="BF"/>
    </w:rPr>
  </w:style>
  <w:style w:type="character" w:customStyle="1" w:styleId="QuoteChar">
    <w:name w:val="Quote Char"/>
    <w:basedOn w:val="DefaultParagraphFont"/>
    <w:link w:val="Quote"/>
    <w:uiPriority w:val="29"/>
    <w:rsid w:val="00C44B71"/>
    <w:rPr>
      <w:i/>
      <w:iCs/>
      <w:color w:val="404040" w:themeColor="text1" w:themeTint="BF"/>
    </w:rPr>
  </w:style>
  <w:style w:type="paragraph" w:styleId="ListParagraph">
    <w:name w:val="List Paragraph"/>
    <w:basedOn w:val="Normal"/>
    <w:uiPriority w:val="34"/>
    <w:qFormat/>
    <w:rsid w:val="00C44B71"/>
    <w:pPr>
      <w:ind w:left="720"/>
      <w:contextualSpacing/>
    </w:pPr>
  </w:style>
  <w:style w:type="character" w:styleId="IntenseEmphasis">
    <w:name w:val="Intense Emphasis"/>
    <w:basedOn w:val="DefaultParagraphFont"/>
    <w:uiPriority w:val="21"/>
    <w:qFormat/>
    <w:rsid w:val="00C44B71"/>
    <w:rPr>
      <w:i/>
      <w:iCs/>
      <w:color w:val="0F4761" w:themeColor="accent1" w:themeShade="BF"/>
    </w:rPr>
  </w:style>
  <w:style w:type="paragraph" w:styleId="IntenseQuote">
    <w:name w:val="Intense Quote"/>
    <w:basedOn w:val="Normal"/>
    <w:next w:val="Normal"/>
    <w:link w:val="IntenseQuoteChar"/>
    <w:uiPriority w:val="30"/>
    <w:qFormat/>
    <w:rsid w:val="00C44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B71"/>
    <w:rPr>
      <w:i/>
      <w:iCs/>
      <w:color w:val="0F4761" w:themeColor="accent1" w:themeShade="BF"/>
    </w:rPr>
  </w:style>
  <w:style w:type="character" w:styleId="IntenseReference">
    <w:name w:val="Intense Reference"/>
    <w:basedOn w:val="DefaultParagraphFont"/>
    <w:uiPriority w:val="32"/>
    <w:qFormat/>
    <w:rsid w:val="00C44B71"/>
    <w:rPr>
      <w:b/>
      <w:bCs/>
      <w:smallCaps/>
      <w:color w:val="0F4761" w:themeColor="accent1" w:themeShade="BF"/>
      <w:spacing w:val="5"/>
    </w:rPr>
  </w:style>
  <w:style w:type="paragraph" w:styleId="NormalWeb">
    <w:name w:val="Normal (Web)"/>
    <w:basedOn w:val="Normal"/>
    <w:uiPriority w:val="99"/>
    <w:unhideWhenUsed/>
    <w:rsid w:val="009B3AE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B3AEA"/>
    <w:rPr>
      <w:b/>
      <w:bCs/>
    </w:rPr>
  </w:style>
  <w:style w:type="character" w:customStyle="1" w:styleId="gmaildefault">
    <w:name w:val="gmail_default"/>
    <w:basedOn w:val="DefaultParagraphFont"/>
    <w:rsid w:val="009B3AEA"/>
  </w:style>
  <w:style w:type="character" w:styleId="Hyperlink">
    <w:name w:val="Hyperlink"/>
    <w:basedOn w:val="DefaultParagraphFont"/>
    <w:uiPriority w:val="99"/>
    <w:unhideWhenUsed/>
    <w:rsid w:val="009B3AEA"/>
    <w:rPr>
      <w:color w:val="0000FF"/>
      <w:u w:val="single"/>
    </w:rPr>
  </w:style>
  <w:style w:type="character" w:customStyle="1" w:styleId="apple-converted-space">
    <w:name w:val="apple-converted-space"/>
    <w:basedOn w:val="DefaultParagraphFont"/>
    <w:rsid w:val="009B3AEA"/>
  </w:style>
  <w:style w:type="character" w:styleId="Emphasis">
    <w:name w:val="Emphasis"/>
    <w:basedOn w:val="DefaultParagraphFont"/>
    <w:uiPriority w:val="20"/>
    <w:qFormat/>
    <w:rsid w:val="009B3AEA"/>
    <w:rPr>
      <w:i/>
      <w:iCs/>
    </w:rPr>
  </w:style>
  <w:style w:type="paragraph" w:customStyle="1" w:styleId="EndNoteBibliographyTitle">
    <w:name w:val="EndNote Bibliography Title"/>
    <w:basedOn w:val="Normal"/>
    <w:link w:val="EndNoteBibliographyTitleChar"/>
    <w:rsid w:val="00E26BAC"/>
    <w:pPr>
      <w:spacing w:after="0"/>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E26BAC"/>
    <w:rPr>
      <w:rFonts w:ascii="Aptos" w:hAnsi="Aptos"/>
      <w:lang w:val="en-US"/>
    </w:rPr>
  </w:style>
  <w:style w:type="paragraph" w:customStyle="1" w:styleId="EndNoteBibliography">
    <w:name w:val="EndNote Bibliography"/>
    <w:basedOn w:val="Normal"/>
    <w:link w:val="EndNoteBibliographyChar"/>
    <w:rsid w:val="00E26BAC"/>
    <w:pPr>
      <w:spacing w:line="240" w:lineRule="auto"/>
    </w:pPr>
    <w:rPr>
      <w:rFonts w:ascii="Aptos" w:hAnsi="Aptos"/>
      <w:lang w:val="en-US"/>
    </w:rPr>
  </w:style>
  <w:style w:type="character" w:customStyle="1" w:styleId="EndNoteBibliographyChar">
    <w:name w:val="EndNote Bibliography Char"/>
    <w:basedOn w:val="DefaultParagraphFont"/>
    <w:link w:val="EndNoteBibliography"/>
    <w:rsid w:val="00E26BAC"/>
    <w:rPr>
      <w:rFonts w:ascii="Aptos" w:hAnsi="Aptos"/>
      <w:lang w:val="en-US"/>
    </w:rPr>
  </w:style>
  <w:style w:type="character" w:styleId="UnresolvedMention">
    <w:name w:val="Unresolved Mention"/>
    <w:basedOn w:val="DefaultParagraphFont"/>
    <w:uiPriority w:val="99"/>
    <w:semiHidden/>
    <w:unhideWhenUsed/>
    <w:rsid w:val="00FF3BF6"/>
    <w:rPr>
      <w:color w:val="605E5C"/>
      <w:shd w:val="clear" w:color="auto" w:fill="E1DFDD"/>
    </w:rPr>
  </w:style>
  <w:style w:type="character" w:styleId="FollowedHyperlink">
    <w:name w:val="FollowedHyperlink"/>
    <w:basedOn w:val="DefaultParagraphFont"/>
    <w:uiPriority w:val="99"/>
    <w:semiHidden/>
    <w:unhideWhenUsed/>
    <w:rsid w:val="000479E8"/>
    <w:rPr>
      <w:color w:val="96607D" w:themeColor="followedHyperlink"/>
      <w:u w:val="single"/>
    </w:rPr>
  </w:style>
  <w:style w:type="paragraph" w:customStyle="1" w:styleId="p1">
    <w:name w:val="p1"/>
    <w:basedOn w:val="Normal"/>
    <w:rsid w:val="00844654"/>
    <w:pPr>
      <w:spacing w:after="0" w:line="240" w:lineRule="auto"/>
    </w:pPr>
    <w:rPr>
      <w:rFonts w:ascii="Helvetica" w:eastAsia="Times New Roman" w:hAnsi="Helvetica" w:cs="Times New Roman"/>
      <w:color w:val="141413"/>
      <w:kern w:val="0"/>
      <w:sz w:val="14"/>
      <w:szCs w:val="14"/>
      <w14:ligatures w14:val="none"/>
    </w:rPr>
  </w:style>
  <w:style w:type="table" w:styleId="TableGrid">
    <w:name w:val="Table Grid"/>
    <w:basedOn w:val="TableNormal"/>
    <w:uiPriority w:val="39"/>
    <w:rsid w:val="00D9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4259"/>
    <w:rPr>
      <w:sz w:val="16"/>
      <w:szCs w:val="16"/>
    </w:rPr>
  </w:style>
  <w:style w:type="paragraph" w:styleId="CommentText">
    <w:name w:val="annotation text"/>
    <w:basedOn w:val="Normal"/>
    <w:link w:val="CommentTextChar"/>
    <w:uiPriority w:val="99"/>
    <w:unhideWhenUsed/>
    <w:rsid w:val="00444259"/>
    <w:pPr>
      <w:spacing w:line="240" w:lineRule="auto"/>
    </w:pPr>
    <w:rPr>
      <w:sz w:val="20"/>
      <w:szCs w:val="20"/>
    </w:rPr>
  </w:style>
  <w:style w:type="character" w:customStyle="1" w:styleId="CommentTextChar">
    <w:name w:val="Comment Text Char"/>
    <w:basedOn w:val="DefaultParagraphFont"/>
    <w:link w:val="CommentText"/>
    <w:uiPriority w:val="99"/>
    <w:rsid w:val="00444259"/>
    <w:rPr>
      <w:sz w:val="20"/>
      <w:szCs w:val="20"/>
    </w:rPr>
  </w:style>
  <w:style w:type="paragraph" w:styleId="CommentSubject">
    <w:name w:val="annotation subject"/>
    <w:basedOn w:val="CommentText"/>
    <w:next w:val="CommentText"/>
    <w:link w:val="CommentSubjectChar"/>
    <w:uiPriority w:val="99"/>
    <w:semiHidden/>
    <w:unhideWhenUsed/>
    <w:rsid w:val="00444259"/>
    <w:rPr>
      <w:b/>
      <w:bCs/>
    </w:rPr>
  </w:style>
  <w:style w:type="character" w:customStyle="1" w:styleId="CommentSubjectChar">
    <w:name w:val="Comment Subject Char"/>
    <w:basedOn w:val="CommentTextChar"/>
    <w:link w:val="CommentSubject"/>
    <w:uiPriority w:val="99"/>
    <w:semiHidden/>
    <w:rsid w:val="00444259"/>
    <w:rPr>
      <w:b/>
      <w:bCs/>
      <w:sz w:val="20"/>
      <w:szCs w:val="20"/>
    </w:rPr>
  </w:style>
  <w:style w:type="paragraph" w:styleId="Revision">
    <w:name w:val="Revision"/>
    <w:hidden/>
    <w:uiPriority w:val="99"/>
    <w:semiHidden/>
    <w:rsid w:val="00CA3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445">
      <w:bodyDiv w:val="1"/>
      <w:marLeft w:val="0"/>
      <w:marRight w:val="0"/>
      <w:marTop w:val="0"/>
      <w:marBottom w:val="0"/>
      <w:divBdr>
        <w:top w:val="none" w:sz="0" w:space="0" w:color="auto"/>
        <w:left w:val="none" w:sz="0" w:space="0" w:color="auto"/>
        <w:bottom w:val="none" w:sz="0" w:space="0" w:color="auto"/>
        <w:right w:val="none" w:sz="0" w:space="0" w:color="auto"/>
      </w:divBdr>
    </w:div>
    <w:div w:id="67071167">
      <w:bodyDiv w:val="1"/>
      <w:marLeft w:val="0"/>
      <w:marRight w:val="0"/>
      <w:marTop w:val="0"/>
      <w:marBottom w:val="0"/>
      <w:divBdr>
        <w:top w:val="none" w:sz="0" w:space="0" w:color="auto"/>
        <w:left w:val="none" w:sz="0" w:space="0" w:color="auto"/>
        <w:bottom w:val="none" w:sz="0" w:space="0" w:color="auto"/>
        <w:right w:val="none" w:sz="0" w:space="0" w:color="auto"/>
      </w:divBdr>
    </w:div>
    <w:div w:id="82266452">
      <w:bodyDiv w:val="1"/>
      <w:marLeft w:val="0"/>
      <w:marRight w:val="0"/>
      <w:marTop w:val="0"/>
      <w:marBottom w:val="0"/>
      <w:divBdr>
        <w:top w:val="none" w:sz="0" w:space="0" w:color="auto"/>
        <w:left w:val="none" w:sz="0" w:space="0" w:color="auto"/>
        <w:bottom w:val="none" w:sz="0" w:space="0" w:color="auto"/>
        <w:right w:val="none" w:sz="0" w:space="0" w:color="auto"/>
      </w:divBdr>
    </w:div>
    <w:div w:id="95177318">
      <w:bodyDiv w:val="1"/>
      <w:marLeft w:val="0"/>
      <w:marRight w:val="0"/>
      <w:marTop w:val="0"/>
      <w:marBottom w:val="0"/>
      <w:divBdr>
        <w:top w:val="none" w:sz="0" w:space="0" w:color="auto"/>
        <w:left w:val="none" w:sz="0" w:space="0" w:color="auto"/>
        <w:bottom w:val="none" w:sz="0" w:space="0" w:color="auto"/>
        <w:right w:val="none" w:sz="0" w:space="0" w:color="auto"/>
      </w:divBdr>
    </w:div>
    <w:div w:id="114369146">
      <w:bodyDiv w:val="1"/>
      <w:marLeft w:val="0"/>
      <w:marRight w:val="0"/>
      <w:marTop w:val="0"/>
      <w:marBottom w:val="0"/>
      <w:divBdr>
        <w:top w:val="none" w:sz="0" w:space="0" w:color="auto"/>
        <w:left w:val="none" w:sz="0" w:space="0" w:color="auto"/>
        <w:bottom w:val="none" w:sz="0" w:space="0" w:color="auto"/>
        <w:right w:val="none" w:sz="0" w:space="0" w:color="auto"/>
      </w:divBdr>
    </w:div>
    <w:div w:id="123087286">
      <w:bodyDiv w:val="1"/>
      <w:marLeft w:val="0"/>
      <w:marRight w:val="0"/>
      <w:marTop w:val="0"/>
      <w:marBottom w:val="0"/>
      <w:divBdr>
        <w:top w:val="none" w:sz="0" w:space="0" w:color="auto"/>
        <w:left w:val="none" w:sz="0" w:space="0" w:color="auto"/>
        <w:bottom w:val="none" w:sz="0" w:space="0" w:color="auto"/>
        <w:right w:val="none" w:sz="0" w:space="0" w:color="auto"/>
      </w:divBdr>
    </w:div>
    <w:div w:id="160435096">
      <w:bodyDiv w:val="1"/>
      <w:marLeft w:val="0"/>
      <w:marRight w:val="0"/>
      <w:marTop w:val="0"/>
      <w:marBottom w:val="0"/>
      <w:divBdr>
        <w:top w:val="none" w:sz="0" w:space="0" w:color="auto"/>
        <w:left w:val="none" w:sz="0" w:space="0" w:color="auto"/>
        <w:bottom w:val="none" w:sz="0" w:space="0" w:color="auto"/>
        <w:right w:val="none" w:sz="0" w:space="0" w:color="auto"/>
      </w:divBdr>
    </w:div>
    <w:div w:id="232813554">
      <w:bodyDiv w:val="1"/>
      <w:marLeft w:val="0"/>
      <w:marRight w:val="0"/>
      <w:marTop w:val="0"/>
      <w:marBottom w:val="0"/>
      <w:divBdr>
        <w:top w:val="none" w:sz="0" w:space="0" w:color="auto"/>
        <w:left w:val="none" w:sz="0" w:space="0" w:color="auto"/>
        <w:bottom w:val="none" w:sz="0" w:space="0" w:color="auto"/>
        <w:right w:val="none" w:sz="0" w:space="0" w:color="auto"/>
      </w:divBdr>
    </w:div>
    <w:div w:id="253783063">
      <w:bodyDiv w:val="1"/>
      <w:marLeft w:val="0"/>
      <w:marRight w:val="0"/>
      <w:marTop w:val="0"/>
      <w:marBottom w:val="0"/>
      <w:divBdr>
        <w:top w:val="none" w:sz="0" w:space="0" w:color="auto"/>
        <w:left w:val="none" w:sz="0" w:space="0" w:color="auto"/>
        <w:bottom w:val="none" w:sz="0" w:space="0" w:color="auto"/>
        <w:right w:val="none" w:sz="0" w:space="0" w:color="auto"/>
      </w:divBdr>
    </w:div>
    <w:div w:id="263222484">
      <w:bodyDiv w:val="1"/>
      <w:marLeft w:val="0"/>
      <w:marRight w:val="0"/>
      <w:marTop w:val="0"/>
      <w:marBottom w:val="0"/>
      <w:divBdr>
        <w:top w:val="none" w:sz="0" w:space="0" w:color="auto"/>
        <w:left w:val="none" w:sz="0" w:space="0" w:color="auto"/>
        <w:bottom w:val="none" w:sz="0" w:space="0" w:color="auto"/>
        <w:right w:val="none" w:sz="0" w:space="0" w:color="auto"/>
      </w:divBdr>
    </w:div>
    <w:div w:id="268004800">
      <w:bodyDiv w:val="1"/>
      <w:marLeft w:val="0"/>
      <w:marRight w:val="0"/>
      <w:marTop w:val="0"/>
      <w:marBottom w:val="0"/>
      <w:divBdr>
        <w:top w:val="none" w:sz="0" w:space="0" w:color="auto"/>
        <w:left w:val="none" w:sz="0" w:space="0" w:color="auto"/>
        <w:bottom w:val="none" w:sz="0" w:space="0" w:color="auto"/>
        <w:right w:val="none" w:sz="0" w:space="0" w:color="auto"/>
      </w:divBdr>
    </w:div>
    <w:div w:id="317272158">
      <w:bodyDiv w:val="1"/>
      <w:marLeft w:val="0"/>
      <w:marRight w:val="0"/>
      <w:marTop w:val="0"/>
      <w:marBottom w:val="0"/>
      <w:divBdr>
        <w:top w:val="none" w:sz="0" w:space="0" w:color="auto"/>
        <w:left w:val="none" w:sz="0" w:space="0" w:color="auto"/>
        <w:bottom w:val="none" w:sz="0" w:space="0" w:color="auto"/>
        <w:right w:val="none" w:sz="0" w:space="0" w:color="auto"/>
      </w:divBdr>
    </w:div>
    <w:div w:id="337269122">
      <w:bodyDiv w:val="1"/>
      <w:marLeft w:val="0"/>
      <w:marRight w:val="0"/>
      <w:marTop w:val="0"/>
      <w:marBottom w:val="0"/>
      <w:divBdr>
        <w:top w:val="none" w:sz="0" w:space="0" w:color="auto"/>
        <w:left w:val="none" w:sz="0" w:space="0" w:color="auto"/>
        <w:bottom w:val="none" w:sz="0" w:space="0" w:color="auto"/>
        <w:right w:val="none" w:sz="0" w:space="0" w:color="auto"/>
      </w:divBdr>
    </w:div>
    <w:div w:id="345179401">
      <w:bodyDiv w:val="1"/>
      <w:marLeft w:val="0"/>
      <w:marRight w:val="0"/>
      <w:marTop w:val="0"/>
      <w:marBottom w:val="0"/>
      <w:divBdr>
        <w:top w:val="none" w:sz="0" w:space="0" w:color="auto"/>
        <w:left w:val="none" w:sz="0" w:space="0" w:color="auto"/>
        <w:bottom w:val="none" w:sz="0" w:space="0" w:color="auto"/>
        <w:right w:val="none" w:sz="0" w:space="0" w:color="auto"/>
      </w:divBdr>
    </w:div>
    <w:div w:id="351348715">
      <w:bodyDiv w:val="1"/>
      <w:marLeft w:val="0"/>
      <w:marRight w:val="0"/>
      <w:marTop w:val="0"/>
      <w:marBottom w:val="0"/>
      <w:divBdr>
        <w:top w:val="none" w:sz="0" w:space="0" w:color="auto"/>
        <w:left w:val="none" w:sz="0" w:space="0" w:color="auto"/>
        <w:bottom w:val="none" w:sz="0" w:space="0" w:color="auto"/>
        <w:right w:val="none" w:sz="0" w:space="0" w:color="auto"/>
      </w:divBdr>
    </w:div>
    <w:div w:id="403449610">
      <w:bodyDiv w:val="1"/>
      <w:marLeft w:val="0"/>
      <w:marRight w:val="0"/>
      <w:marTop w:val="0"/>
      <w:marBottom w:val="0"/>
      <w:divBdr>
        <w:top w:val="none" w:sz="0" w:space="0" w:color="auto"/>
        <w:left w:val="none" w:sz="0" w:space="0" w:color="auto"/>
        <w:bottom w:val="none" w:sz="0" w:space="0" w:color="auto"/>
        <w:right w:val="none" w:sz="0" w:space="0" w:color="auto"/>
      </w:divBdr>
    </w:div>
    <w:div w:id="407460024">
      <w:bodyDiv w:val="1"/>
      <w:marLeft w:val="0"/>
      <w:marRight w:val="0"/>
      <w:marTop w:val="0"/>
      <w:marBottom w:val="0"/>
      <w:divBdr>
        <w:top w:val="none" w:sz="0" w:space="0" w:color="auto"/>
        <w:left w:val="none" w:sz="0" w:space="0" w:color="auto"/>
        <w:bottom w:val="none" w:sz="0" w:space="0" w:color="auto"/>
        <w:right w:val="none" w:sz="0" w:space="0" w:color="auto"/>
      </w:divBdr>
    </w:div>
    <w:div w:id="419061455">
      <w:bodyDiv w:val="1"/>
      <w:marLeft w:val="0"/>
      <w:marRight w:val="0"/>
      <w:marTop w:val="0"/>
      <w:marBottom w:val="0"/>
      <w:divBdr>
        <w:top w:val="none" w:sz="0" w:space="0" w:color="auto"/>
        <w:left w:val="none" w:sz="0" w:space="0" w:color="auto"/>
        <w:bottom w:val="none" w:sz="0" w:space="0" w:color="auto"/>
        <w:right w:val="none" w:sz="0" w:space="0" w:color="auto"/>
      </w:divBdr>
    </w:div>
    <w:div w:id="438843508">
      <w:bodyDiv w:val="1"/>
      <w:marLeft w:val="0"/>
      <w:marRight w:val="0"/>
      <w:marTop w:val="0"/>
      <w:marBottom w:val="0"/>
      <w:divBdr>
        <w:top w:val="none" w:sz="0" w:space="0" w:color="auto"/>
        <w:left w:val="none" w:sz="0" w:space="0" w:color="auto"/>
        <w:bottom w:val="none" w:sz="0" w:space="0" w:color="auto"/>
        <w:right w:val="none" w:sz="0" w:space="0" w:color="auto"/>
      </w:divBdr>
    </w:div>
    <w:div w:id="447891313">
      <w:bodyDiv w:val="1"/>
      <w:marLeft w:val="0"/>
      <w:marRight w:val="0"/>
      <w:marTop w:val="0"/>
      <w:marBottom w:val="0"/>
      <w:divBdr>
        <w:top w:val="none" w:sz="0" w:space="0" w:color="auto"/>
        <w:left w:val="none" w:sz="0" w:space="0" w:color="auto"/>
        <w:bottom w:val="none" w:sz="0" w:space="0" w:color="auto"/>
        <w:right w:val="none" w:sz="0" w:space="0" w:color="auto"/>
      </w:divBdr>
    </w:div>
    <w:div w:id="468936431">
      <w:bodyDiv w:val="1"/>
      <w:marLeft w:val="0"/>
      <w:marRight w:val="0"/>
      <w:marTop w:val="0"/>
      <w:marBottom w:val="0"/>
      <w:divBdr>
        <w:top w:val="none" w:sz="0" w:space="0" w:color="auto"/>
        <w:left w:val="none" w:sz="0" w:space="0" w:color="auto"/>
        <w:bottom w:val="none" w:sz="0" w:space="0" w:color="auto"/>
        <w:right w:val="none" w:sz="0" w:space="0" w:color="auto"/>
      </w:divBdr>
    </w:div>
    <w:div w:id="515268123">
      <w:bodyDiv w:val="1"/>
      <w:marLeft w:val="0"/>
      <w:marRight w:val="0"/>
      <w:marTop w:val="0"/>
      <w:marBottom w:val="0"/>
      <w:divBdr>
        <w:top w:val="none" w:sz="0" w:space="0" w:color="auto"/>
        <w:left w:val="none" w:sz="0" w:space="0" w:color="auto"/>
        <w:bottom w:val="none" w:sz="0" w:space="0" w:color="auto"/>
        <w:right w:val="none" w:sz="0" w:space="0" w:color="auto"/>
      </w:divBdr>
    </w:div>
    <w:div w:id="555162254">
      <w:bodyDiv w:val="1"/>
      <w:marLeft w:val="0"/>
      <w:marRight w:val="0"/>
      <w:marTop w:val="0"/>
      <w:marBottom w:val="0"/>
      <w:divBdr>
        <w:top w:val="none" w:sz="0" w:space="0" w:color="auto"/>
        <w:left w:val="none" w:sz="0" w:space="0" w:color="auto"/>
        <w:bottom w:val="none" w:sz="0" w:space="0" w:color="auto"/>
        <w:right w:val="none" w:sz="0" w:space="0" w:color="auto"/>
      </w:divBdr>
    </w:div>
    <w:div w:id="571818686">
      <w:bodyDiv w:val="1"/>
      <w:marLeft w:val="0"/>
      <w:marRight w:val="0"/>
      <w:marTop w:val="0"/>
      <w:marBottom w:val="0"/>
      <w:divBdr>
        <w:top w:val="none" w:sz="0" w:space="0" w:color="auto"/>
        <w:left w:val="none" w:sz="0" w:space="0" w:color="auto"/>
        <w:bottom w:val="none" w:sz="0" w:space="0" w:color="auto"/>
        <w:right w:val="none" w:sz="0" w:space="0" w:color="auto"/>
      </w:divBdr>
    </w:div>
    <w:div w:id="618683771">
      <w:bodyDiv w:val="1"/>
      <w:marLeft w:val="0"/>
      <w:marRight w:val="0"/>
      <w:marTop w:val="0"/>
      <w:marBottom w:val="0"/>
      <w:divBdr>
        <w:top w:val="none" w:sz="0" w:space="0" w:color="auto"/>
        <w:left w:val="none" w:sz="0" w:space="0" w:color="auto"/>
        <w:bottom w:val="none" w:sz="0" w:space="0" w:color="auto"/>
        <w:right w:val="none" w:sz="0" w:space="0" w:color="auto"/>
      </w:divBdr>
    </w:div>
    <w:div w:id="631861834">
      <w:bodyDiv w:val="1"/>
      <w:marLeft w:val="0"/>
      <w:marRight w:val="0"/>
      <w:marTop w:val="0"/>
      <w:marBottom w:val="0"/>
      <w:divBdr>
        <w:top w:val="none" w:sz="0" w:space="0" w:color="auto"/>
        <w:left w:val="none" w:sz="0" w:space="0" w:color="auto"/>
        <w:bottom w:val="none" w:sz="0" w:space="0" w:color="auto"/>
        <w:right w:val="none" w:sz="0" w:space="0" w:color="auto"/>
      </w:divBdr>
    </w:div>
    <w:div w:id="658919579">
      <w:bodyDiv w:val="1"/>
      <w:marLeft w:val="0"/>
      <w:marRight w:val="0"/>
      <w:marTop w:val="0"/>
      <w:marBottom w:val="0"/>
      <w:divBdr>
        <w:top w:val="none" w:sz="0" w:space="0" w:color="auto"/>
        <w:left w:val="none" w:sz="0" w:space="0" w:color="auto"/>
        <w:bottom w:val="none" w:sz="0" w:space="0" w:color="auto"/>
        <w:right w:val="none" w:sz="0" w:space="0" w:color="auto"/>
      </w:divBdr>
    </w:div>
    <w:div w:id="685450616">
      <w:bodyDiv w:val="1"/>
      <w:marLeft w:val="0"/>
      <w:marRight w:val="0"/>
      <w:marTop w:val="0"/>
      <w:marBottom w:val="0"/>
      <w:divBdr>
        <w:top w:val="none" w:sz="0" w:space="0" w:color="auto"/>
        <w:left w:val="none" w:sz="0" w:space="0" w:color="auto"/>
        <w:bottom w:val="none" w:sz="0" w:space="0" w:color="auto"/>
        <w:right w:val="none" w:sz="0" w:space="0" w:color="auto"/>
      </w:divBdr>
    </w:div>
    <w:div w:id="746462507">
      <w:bodyDiv w:val="1"/>
      <w:marLeft w:val="0"/>
      <w:marRight w:val="0"/>
      <w:marTop w:val="0"/>
      <w:marBottom w:val="0"/>
      <w:divBdr>
        <w:top w:val="none" w:sz="0" w:space="0" w:color="auto"/>
        <w:left w:val="none" w:sz="0" w:space="0" w:color="auto"/>
        <w:bottom w:val="none" w:sz="0" w:space="0" w:color="auto"/>
        <w:right w:val="none" w:sz="0" w:space="0" w:color="auto"/>
      </w:divBdr>
    </w:div>
    <w:div w:id="752817339">
      <w:bodyDiv w:val="1"/>
      <w:marLeft w:val="0"/>
      <w:marRight w:val="0"/>
      <w:marTop w:val="0"/>
      <w:marBottom w:val="0"/>
      <w:divBdr>
        <w:top w:val="none" w:sz="0" w:space="0" w:color="auto"/>
        <w:left w:val="none" w:sz="0" w:space="0" w:color="auto"/>
        <w:bottom w:val="none" w:sz="0" w:space="0" w:color="auto"/>
        <w:right w:val="none" w:sz="0" w:space="0" w:color="auto"/>
      </w:divBdr>
    </w:div>
    <w:div w:id="770512479">
      <w:bodyDiv w:val="1"/>
      <w:marLeft w:val="0"/>
      <w:marRight w:val="0"/>
      <w:marTop w:val="0"/>
      <w:marBottom w:val="0"/>
      <w:divBdr>
        <w:top w:val="none" w:sz="0" w:space="0" w:color="auto"/>
        <w:left w:val="none" w:sz="0" w:space="0" w:color="auto"/>
        <w:bottom w:val="none" w:sz="0" w:space="0" w:color="auto"/>
        <w:right w:val="none" w:sz="0" w:space="0" w:color="auto"/>
      </w:divBdr>
    </w:div>
    <w:div w:id="777212956">
      <w:bodyDiv w:val="1"/>
      <w:marLeft w:val="0"/>
      <w:marRight w:val="0"/>
      <w:marTop w:val="0"/>
      <w:marBottom w:val="0"/>
      <w:divBdr>
        <w:top w:val="none" w:sz="0" w:space="0" w:color="auto"/>
        <w:left w:val="none" w:sz="0" w:space="0" w:color="auto"/>
        <w:bottom w:val="none" w:sz="0" w:space="0" w:color="auto"/>
        <w:right w:val="none" w:sz="0" w:space="0" w:color="auto"/>
      </w:divBdr>
    </w:div>
    <w:div w:id="800996812">
      <w:bodyDiv w:val="1"/>
      <w:marLeft w:val="0"/>
      <w:marRight w:val="0"/>
      <w:marTop w:val="0"/>
      <w:marBottom w:val="0"/>
      <w:divBdr>
        <w:top w:val="none" w:sz="0" w:space="0" w:color="auto"/>
        <w:left w:val="none" w:sz="0" w:space="0" w:color="auto"/>
        <w:bottom w:val="none" w:sz="0" w:space="0" w:color="auto"/>
        <w:right w:val="none" w:sz="0" w:space="0" w:color="auto"/>
      </w:divBdr>
    </w:div>
    <w:div w:id="818225444">
      <w:bodyDiv w:val="1"/>
      <w:marLeft w:val="0"/>
      <w:marRight w:val="0"/>
      <w:marTop w:val="0"/>
      <w:marBottom w:val="0"/>
      <w:divBdr>
        <w:top w:val="none" w:sz="0" w:space="0" w:color="auto"/>
        <w:left w:val="none" w:sz="0" w:space="0" w:color="auto"/>
        <w:bottom w:val="none" w:sz="0" w:space="0" w:color="auto"/>
        <w:right w:val="none" w:sz="0" w:space="0" w:color="auto"/>
      </w:divBdr>
    </w:div>
    <w:div w:id="826894220">
      <w:bodyDiv w:val="1"/>
      <w:marLeft w:val="0"/>
      <w:marRight w:val="0"/>
      <w:marTop w:val="0"/>
      <w:marBottom w:val="0"/>
      <w:divBdr>
        <w:top w:val="none" w:sz="0" w:space="0" w:color="auto"/>
        <w:left w:val="none" w:sz="0" w:space="0" w:color="auto"/>
        <w:bottom w:val="none" w:sz="0" w:space="0" w:color="auto"/>
        <w:right w:val="none" w:sz="0" w:space="0" w:color="auto"/>
      </w:divBdr>
    </w:div>
    <w:div w:id="863665547">
      <w:bodyDiv w:val="1"/>
      <w:marLeft w:val="0"/>
      <w:marRight w:val="0"/>
      <w:marTop w:val="0"/>
      <w:marBottom w:val="0"/>
      <w:divBdr>
        <w:top w:val="none" w:sz="0" w:space="0" w:color="auto"/>
        <w:left w:val="none" w:sz="0" w:space="0" w:color="auto"/>
        <w:bottom w:val="none" w:sz="0" w:space="0" w:color="auto"/>
        <w:right w:val="none" w:sz="0" w:space="0" w:color="auto"/>
      </w:divBdr>
    </w:div>
    <w:div w:id="866915578">
      <w:bodyDiv w:val="1"/>
      <w:marLeft w:val="0"/>
      <w:marRight w:val="0"/>
      <w:marTop w:val="0"/>
      <w:marBottom w:val="0"/>
      <w:divBdr>
        <w:top w:val="none" w:sz="0" w:space="0" w:color="auto"/>
        <w:left w:val="none" w:sz="0" w:space="0" w:color="auto"/>
        <w:bottom w:val="none" w:sz="0" w:space="0" w:color="auto"/>
        <w:right w:val="none" w:sz="0" w:space="0" w:color="auto"/>
      </w:divBdr>
    </w:div>
    <w:div w:id="924530309">
      <w:bodyDiv w:val="1"/>
      <w:marLeft w:val="0"/>
      <w:marRight w:val="0"/>
      <w:marTop w:val="0"/>
      <w:marBottom w:val="0"/>
      <w:divBdr>
        <w:top w:val="none" w:sz="0" w:space="0" w:color="auto"/>
        <w:left w:val="none" w:sz="0" w:space="0" w:color="auto"/>
        <w:bottom w:val="none" w:sz="0" w:space="0" w:color="auto"/>
        <w:right w:val="none" w:sz="0" w:space="0" w:color="auto"/>
      </w:divBdr>
    </w:div>
    <w:div w:id="936211183">
      <w:bodyDiv w:val="1"/>
      <w:marLeft w:val="0"/>
      <w:marRight w:val="0"/>
      <w:marTop w:val="0"/>
      <w:marBottom w:val="0"/>
      <w:divBdr>
        <w:top w:val="none" w:sz="0" w:space="0" w:color="auto"/>
        <w:left w:val="none" w:sz="0" w:space="0" w:color="auto"/>
        <w:bottom w:val="none" w:sz="0" w:space="0" w:color="auto"/>
        <w:right w:val="none" w:sz="0" w:space="0" w:color="auto"/>
      </w:divBdr>
    </w:div>
    <w:div w:id="978464221">
      <w:bodyDiv w:val="1"/>
      <w:marLeft w:val="0"/>
      <w:marRight w:val="0"/>
      <w:marTop w:val="0"/>
      <w:marBottom w:val="0"/>
      <w:divBdr>
        <w:top w:val="none" w:sz="0" w:space="0" w:color="auto"/>
        <w:left w:val="none" w:sz="0" w:space="0" w:color="auto"/>
        <w:bottom w:val="none" w:sz="0" w:space="0" w:color="auto"/>
        <w:right w:val="none" w:sz="0" w:space="0" w:color="auto"/>
      </w:divBdr>
    </w:div>
    <w:div w:id="992178208">
      <w:bodyDiv w:val="1"/>
      <w:marLeft w:val="0"/>
      <w:marRight w:val="0"/>
      <w:marTop w:val="0"/>
      <w:marBottom w:val="0"/>
      <w:divBdr>
        <w:top w:val="none" w:sz="0" w:space="0" w:color="auto"/>
        <w:left w:val="none" w:sz="0" w:space="0" w:color="auto"/>
        <w:bottom w:val="none" w:sz="0" w:space="0" w:color="auto"/>
        <w:right w:val="none" w:sz="0" w:space="0" w:color="auto"/>
      </w:divBdr>
    </w:div>
    <w:div w:id="1026633619">
      <w:bodyDiv w:val="1"/>
      <w:marLeft w:val="0"/>
      <w:marRight w:val="0"/>
      <w:marTop w:val="0"/>
      <w:marBottom w:val="0"/>
      <w:divBdr>
        <w:top w:val="none" w:sz="0" w:space="0" w:color="auto"/>
        <w:left w:val="none" w:sz="0" w:space="0" w:color="auto"/>
        <w:bottom w:val="none" w:sz="0" w:space="0" w:color="auto"/>
        <w:right w:val="none" w:sz="0" w:space="0" w:color="auto"/>
      </w:divBdr>
    </w:div>
    <w:div w:id="1056974091">
      <w:bodyDiv w:val="1"/>
      <w:marLeft w:val="0"/>
      <w:marRight w:val="0"/>
      <w:marTop w:val="0"/>
      <w:marBottom w:val="0"/>
      <w:divBdr>
        <w:top w:val="none" w:sz="0" w:space="0" w:color="auto"/>
        <w:left w:val="none" w:sz="0" w:space="0" w:color="auto"/>
        <w:bottom w:val="none" w:sz="0" w:space="0" w:color="auto"/>
        <w:right w:val="none" w:sz="0" w:space="0" w:color="auto"/>
      </w:divBdr>
    </w:div>
    <w:div w:id="1063525780">
      <w:bodyDiv w:val="1"/>
      <w:marLeft w:val="0"/>
      <w:marRight w:val="0"/>
      <w:marTop w:val="0"/>
      <w:marBottom w:val="0"/>
      <w:divBdr>
        <w:top w:val="none" w:sz="0" w:space="0" w:color="auto"/>
        <w:left w:val="none" w:sz="0" w:space="0" w:color="auto"/>
        <w:bottom w:val="none" w:sz="0" w:space="0" w:color="auto"/>
        <w:right w:val="none" w:sz="0" w:space="0" w:color="auto"/>
      </w:divBdr>
    </w:div>
    <w:div w:id="1072702472">
      <w:bodyDiv w:val="1"/>
      <w:marLeft w:val="0"/>
      <w:marRight w:val="0"/>
      <w:marTop w:val="0"/>
      <w:marBottom w:val="0"/>
      <w:divBdr>
        <w:top w:val="none" w:sz="0" w:space="0" w:color="auto"/>
        <w:left w:val="none" w:sz="0" w:space="0" w:color="auto"/>
        <w:bottom w:val="none" w:sz="0" w:space="0" w:color="auto"/>
        <w:right w:val="none" w:sz="0" w:space="0" w:color="auto"/>
      </w:divBdr>
    </w:div>
    <w:div w:id="1078526977">
      <w:bodyDiv w:val="1"/>
      <w:marLeft w:val="0"/>
      <w:marRight w:val="0"/>
      <w:marTop w:val="0"/>
      <w:marBottom w:val="0"/>
      <w:divBdr>
        <w:top w:val="none" w:sz="0" w:space="0" w:color="auto"/>
        <w:left w:val="none" w:sz="0" w:space="0" w:color="auto"/>
        <w:bottom w:val="none" w:sz="0" w:space="0" w:color="auto"/>
        <w:right w:val="none" w:sz="0" w:space="0" w:color="auto"/>
      </w:divBdr>
    </w:div>
    <w:div w:id="1089501397">
      <w:bodyDiv w:val="1"/>
      <w:marLeft w:val="0"/>
      <w:marRight w:val="0"/>
      <w:marTop w:val="0"/>
      <w:marBottom w:val="0"/>
      <w:divBdr>
        <w:top w:val="none" w:sz="0" w:space="0" w:color="auto"/>
        <w:left w:val="none" w:sz="0" w:space="0" w:color="auto"/>
        <w:bottom w:val="none" w:sz="0" w:space="0" w:color="auto"/>
        <w:right w:val="none" w:sz="0" w:space="0" w:color="auto"/>
      </w:divBdr>
    </w:div>
    <w:div w:id="1102607134">
      <w:bodyDiv w:val="1"/>
      <w:marLeft w:val="0"/>
      <w:marRight w:val="0"/>
      <w:marTop w:val="0"/>
      <w:marBottom w:val="0"/>
      <w:divBdr>
        <w:top w:val="none" w:sz="0" w:space="0" w:color="auto"/>
        <w:left w:val="none" w:sz="0" w:space="0" w:color="auto"/>
        <w:bottom w:val="none" w:sz="0" w:space="0" w:color="auto"/>
        <w:right w:val="none" w:sz="0" w:space="0" w:color="auto"/>
      </w:divBdr>
    </w:div>
    <w:div w:id="1103264667">
      <w:bodyDiv w:val="1"/>
      <w:marLeft w:val="0"/>
      <w:marRight w:val="0"/>
      <w:marTop w:val="0"/>
      <w:marBottom w:val="0"/>
      <w:divBdr>
        <w:top w:val="none" w:sz="0" w:space="0" w:color="auto"/>
        <w:left w:val="none" w:sz="0" w:space="0" w:color="auto"/>
        <w:bottom w:val="none" w:sz="0" w:space="0" w:color="auto"/>
        <w:right w:val="none" w:sz="0" w:space="0" w:color="auto"/>
      </w:divBdr>
    </w:div>
    <w:div w:id="1105422924">
      <w:bodyDiv w:val="1"/>
      <w:marLeft w:val="0"/>
      <w:marRight w:val="0"/>
      <w:marTop w:val="0"/>
      <w:marBottom w:val="0"/>
      <w:divBdr>
        <w:top w:val="none" w:sz="0" w:space="0" w:color="auto"/>
        <w:left w:val="none" w:sz="0" w:space="0" w:color="auto"/>
        <w:bottom w:val="none" w:sz="0" w:space="0" w:color="auto"/>
        <w:right w:val="none" w:sz="0" w:space="0" w:color="auto"/>
      </w:divBdr>
    </w:div>
    <w:div w:id="1110664835">
      <w:bodyDiv w:val="1"/>
      <w:marLeft w:val="0"/>
      <w:marRight w:val="0"/>
      <w:marTop w:val="0"/>
      <w:marBottom w:val="0"/>
      <w:divBdr>
        <w:top w:val="none" w:sz="0" w:space="0" w:color="auto"/>
        <w:left w:val="none" w:sz="0" w:space="0" w:color="auto"/>
        <w:bottom w:val="none" w:sz="0" w:space="0" w:color="auto"/>
        <w:right w:val="none" w:sz="0" w:space="0" w:color="auto"/>
      </w:divBdr>
    </w:div>
    <w:div w:id="1150515497">
      <w:bodyDiv w:val="1"/>
      <w:marLeft w:val="0"/>
      <w:marRight w:val="0"/>
      <w:marTop w:val="0"/>
      <w:marBottom w:val="0"/>
      <w:divBdr>
        <w:top w:val="none" w:sz="0" w:space="0" w:color="auto"/>
        <w:left w:val="none" w:sz="0" w:space="0" w:color="auto"/>
        <w:bottom w:val="none" w:sz="0" w:space="0" w:color="auto"/>
        <w:right w:val="none" w:sz="0" w:space="0" w:color="auto"/>
      </w:divBdr>
    </w:div>
    <w:div w:id="1248534454">
      <w:bodyDiv w:val="1"/>
      <w:marLeft w:val="0"/>
      <w:marRight w:val="0"/>
      <w:marTop w:val="0"/>
      <w:marBottom w:val="0"/>
      <w:divBdr>
        <w:top w:val="none" w:sz="0" w:space="0" w:color="auto"/>
        <w:left w:val="none" w:sz="0" w:space="0" w:color="auto"/>
        <w:bottom w:val="none" w:sz="0" w:space="0" w:color="auto"/>
        <w:right w:val="none" w:sz="0" w:space="0" w:color="auto"/>
      </w:divBdr>
    </w:div>
    <w:div w:id="1269243176">
      <w:bodyDiv w:val="1"/>
      <w:marLeft w:val="0"/>
      <w:marRight w:val="0"/>
      <w:marTop w:val="0"/>
      <w:marBottom w:val="0"/>
      <w:divBdr>
        <w:top w:val="none" w:sz="0" w:space="0" w:color="auto"/>
        <w:left w:val="none" w:sz="0" w:space="0" w:color="auto"/>
        <w:bottom w:val="none" w:sz="0" w:space="0" w:color="auto"/>
        <w:right w:val="none" w:sz="0" w:space="0" w:color="auto"/>
      </w:divBdr>
    </w:div>
    <w:div w:id="1332948729">
      <w:bodyDiv w:val="1"/>
      <w:marLeft w:val="0"/>
      <w:marRight w:val="0"/>
      <w:marTop w:val="0"/>
      <w:marBottom w:val="0"/>
      <w:divBdr>
        <w:top w:val="none" w:sz="0" w:space="0" w:color="auto"/>
        <w:left w:val="none" w:sz="0" w:space="0" w:color="auto"/>
        <w:bottom w:val="none" w:sz="0" w:space="0" w:color="auto"/>
        <w:right w:val="none" w:sz="0" w:space="0" w:color="auto"/>
      </w:divBdr>
    </w:div>
    <w:div w:id="1339312043">
      <w:bodyDiv w:val="1"/>
      <w:marLeft w:val="0"/>
      <w:marRight w:val="0"/>
      <w:marTop w:val="0"/>
      <w:marBottom w:val="0"/>
      <w:divBdr>
        <w:top w:val="none" w:sz="0" w:space="0" w:color="auto"/>
        <w:left w:val="none" w:sz="0" w:space="0" w:color="auto"/>
        <w:bottom w:val="none" w:sz="0" w:space="0" w:color="auto"/>
        <w:right w:val="none" w:sz="0" w:space="0" w:color="auto"/>
      </w:divBdr>
    </w:div>
    <w:div w:id="1369406610">
      <w:bodyDiv w:val="1"/>
      <w:marLeft w:val="0"/>
      <w:marRight w:val="0"/>
      <w:marTop w:val="0"/>
      <w:marBottom w:val="0"/>
      <w:divBdr>
        <w:top w:val="none" w:sz="0" w:space="0" w:color="auto"/>
        <w:left w:val="none" w:sz="0" w:space="0" w:color="auto"/>
        <w:bottom w:val="none" w:sz="0" w:space="0" w:color="auto"/>
        <w:right w:val="none" w:sz="0" w:space="0" w:color="auto"/>
      </w:divBdr>
    </w:div>
    <w:div w:id="1372531426">
      <w:bodyDiv w:val="1"/>
      <w:marLeft w:val="0"/>
      <w:marRight w:val="0"/>
      <w:marTop w:val="0"/>
      <w:marBottom w:val="0"/>
      <w:divBdr>
        <w:top w:val="none" w:sz="0" w:space="0" w:color="auto"/>
        <w:left w:val="none" w:sz="0" w:space="0" w:color="auto"/>
        <w:bottom w:val="none" w:sz="0" w:space="0" w:color="auto"/>
        <w:right w:val="none" w:sz="0" w:space="0" w:color="auto"/>
      </w:divBdr>
    </w:div>
    <w:div w:id="1417433779">
      <w:bodyDiv w:val="1"/>
      <w:marLeft w:val="0"/>
      <w:marRight w:val="0"/>
      <w:marTop w:val="0"/>
      <w:marBottom w:val="0"/>
      <w:divBdr>
        <w:top w:val="none" w:sz="0" w:space="0" w:color="auto"/>
        <w:left w:val="none" w:sz="0" w:space="0" w:color="auto"/>
        <w:bottom w:val="none" w:sz="0" w:space="0" w:color="auto"/>
        <w:right w:val="none" w:sz="0" w:space="0" w:color="auto"/>
      </w:divBdr>
    </w:div>
    <w:div w:id="1430734586">
      <w:bodyDiv w:val="1"/>
      <w:marLeft w:val="0"/>
      <w:marRight w:val="0"/>
      <w:marTop w:val="0"/>
      <w:marBottom w:val="0"/>
      <w:divBdr>
        <w:top w:val="none" w:sz="0" w:space="0" w:color="auto"/>
        <w:left w:val="none" w:sz="0" w:space="0" w:color="auto"/>
        <w:bottom w:val="none" w:sz="0" w:space="0" w:color="auto"/>
        <w:right w:val="none" w:sz="0" w:space="0" w:color="auto"/>
      </w:divBdr>
    </w:div>
    <w:div w:id="1432581860">
      <w:bodyDiv w:val="1"/>
      <w:marLeft w:val="0"/>
      <w:marRight w:val="0"/>
      <w:marTop w:val="0"/>
      <w:marBottom w:val="0"/>
      <w:divBdr>
        <w:top w:val="none" w:sz="0" w:space="0" w:color="auto"/>
        <w:left w:val="none" w:sz="0" w:space="0" w:color="auto"/>
        <w:bottom w:val="none" w:sz="0" w:space="0" w:color="auto"/>
        <w:right w:val="none" w:sz="0" w:space="0" w:color="auto"/>
      </w:divBdr>
    </w:div>
    <w:div w:id="1510438585">
      <w:bodyDiv w:val="1"/>
      <w:marLeft w:val="0"/>
      <w:marRight w:val="0"/>
      <w:marTop w:val="0"/>
      <w:marBottom w:val="0"/>
      <w:divBdr>
        <w:top w:val="none" w:sz="0" w:space="0" w:color="auto"/>
        <w:left w:val="none" w:sz="0" w:space="0" w:color="auto"/>
        <w:bottom w:val="none" w:sz="0" w:space="0" w:color="auto"/>
        <w:right w:val="none" w:sz="0" w:space="0" w:color="auto"/>
      </w:divBdr>
    </w:div>
    <w:div w:id="1558542800">
      <w:bodyDiv w:val="1"/>
      <w:marLeft w:val="0"/>
      <w:marRight w:val="0"/>
      <w:marTop w:val="0"/>
      <w:marBottom w:val="0"/>
      <w:divBdr>
        <w:top w:val="none" w:sz="0" w:space="0" w:color="auto"/>
        <w:left w:val="none" w:sz="0" w:space="0" w:color="auto"/>
        <w:bottom w:val="none" w:sz="0" w:space="0" w:color="auto"/>
        <w:right w:val="none" w:sz="0" w:space="0" w:color="auto"/>
      </w:divBdr>
    </w:div>
    <w:div w:id="1566867294">
      <w:bodyDiv w:val="1"/>
      <w:marLeft w:val="0"/>
      <w:marRight w:val="0"/>
      <w:marTop w:val="0"/>
      <w:marBottom w:val="0"/>
      <w:divBdr>
        <w:top w:val="none" w:sz="0" w:space="0" w:color="auto"/>
        <w:left w:val="none" w:sz="0" w:space="0" w:color="auto"/>
        <w:bottom w:val="none" w:sz="0" w:space="0" w:color="auto"/>
        <w:right w:val="none" w:sz="0" w:space="0" w:color="auto"/>
      </w:divBdr>
    </w:div>
    <w:div w:id="1576162744">
      <w:bodyDiv w:val="1"/>
      <w:marLeft w:val="0"/>
      <w:marRight w:val="0"/>
      <w:marTop w:val="0"/>
      <w:marBottom w:val="0"/>
      <w:divBdr>
        <w:top w:val="none" w:sz="0" w:space="0" w:color="auto"/>
        <w:left w:val="none" w:sz="0" w:space="0" w:color="auto"/>
        <w:bottom w:val="none" w:sz="0" w:space="0" w:color="auto"/>
        <w:right w:val="none" w:sz="0" w:space="0" w:color="auto"/>
      </w:divBdr>
    </w:div>
    <w:div w:id="1612584722">
      <w:bodyDiv w:val="1"/>
      <w:marLeft w:val="0"/>
      <w:marRight w:val="0"/>
      <w:marTop w:val="0"/>
      <w:marBottom w:val="0"/>
      <w:divBdr>
        <w:top w:val="none" w:sz="0" w:space="0" w:color="auto"/>
        <w:left w:val="none" w:sz="0" w:space="0" w:color="auto"/>
        <w:bottom w:val="none" w:sz="0" w:space="0" w:color="auto"/>
        <w:right w:val="none" w:sz="0" w:space="0" w:color="auto"/>
      </w:divBdr>
    </w:div>
    <w:div w:id="1622616018">
      <w:bodyDiv w:val="1"/>
      <w:marLeft w:val="0"/>
      <w:marRight w:val="0"/>
      <w:marTop w:val="0"/>
      <w:marBottom w:val="0"/>
      <w:divBdr>
        <w:top w:val="none" w:sz="0" w:space="0" w:color="auto"/>
        <w:left w:val="none" w:sz="0" w:space="0" w:color="auto"/>
        <w:bottom w:val="none" w:sz="0" w:space="0" w:color="auto"/>
        <w:right w:val="none" w:sz="0" w:space="0" w:color="auto"/>
      </w:divBdr>
    </w:div>
    <w:div w:id="1668827450">
      <w:bodyDiv w:val="1"/>
      <w:marLeft w:val="0"/>
      <w:marRight w:val="0"/>
      <w:marTop w:val="0"/>
      <w:marBottom w:val="0"/>
      <w:divBdr>
        <w:top w:val="none" w:sz="0" w:space="0" w:color="auto"/>
        <w:left w:val="none" w:sz="0" w:space="0" w:color="auto"/>
        <w:bottom w:val="none" w:sz="0" w:space="0" w:color="auto"/>
        <w:right w:val="none" w:sz="0" w:space="0" w:color="auto"/>
      </w:divBdr>
    </w:div>
    <w:div w:id="1673872833">
      <w:bodyDiv w:val="1"/>
      <w:marLeft w:val="0"/>
      <w:marRight w:val="0"/>
      <w:marTop w:val="0"/>
      <w:marBottom w:val="0"/>
      <w:divBdr>
        <w:top w:val="none" w:sz="0" w:space="0" w:color="auto"/>
        <w:left w:val="none" w:sz="0" w:space="0" w:color="auto"/>
        <w:bottom w:val="none" w:sz="0" w:space="0" w:color="auto"/>
        <w:right w:val="none" w:sz="0" w:space="0" w:color="auto"/>
      </w:divBdr>
    </w:div>
    <w:div w:id="1688873521">
      <w:bodyDiv w:val="1"/>
      <w:marLeft w:val="0"/>
      <w:marRight w:val="0"/>
      <w:marTop w:val="0"/>
      <w:marBottom w:val="0"/>
      <w:divBdr>
        <w:top w:val="none" w:sz="0" w:space="0" w:color="auto"/>
        <w:left w:val="none" w:sz="0" w:space="0" w:color="auto"/>
        <w:bottom w:val="none" w:sz="0" w:space="0" w:color="auto"/>
        <w:right w:val="none" w:sz="0" w:space="0" w:color="auto"/>
      </w:divBdr>
    </w:div>
    <w:div w:id="1710714493">
      <w:bodyDiv w:val="1"/>
      <w:marLeft w:val="0"/>
      <w:marRight w:val="0"/>
      <w:marTop w:val="0"/>
      <w:marBottom w:val="0"/>
      <w:divBdr>
        <w:top w:val="none" w:sz="0" w:space="0" w:color="auto"/>
        <w:left w:val="none" w:sz="0" w:space="0" w:color="auto"/>
        <w:bottom w:val="none" w:sz="0" w:space="0" w:color="auto"/>
        <w:right w:val="none" w:sz="0" w:space="0" w:color="auto"/>
      </w:divBdr>
    </w:div>
    <w:div w:id="1757897548">
      <w:bodyDiv w:val="1"/>
      <w:marLeft w:val="0"/>
      <w:marRight w:val="0"/>
      <w:marTop w:val="0"/>
      <w:marBottom w:val="0"/>
      <w:divBdr>
        <w:top w:val="none" w:sz="0" w:space="0" w:color="auto"/>
        <w:left w:val="none" w:sz="0" w:space="0" w:color="auto"/>
        <w:bottom w:val="none" w:sz="0" w:space="0" w:color="auto"/>
        <w:right w:val="none" w:sz="0" w:space="0" w:color="auto"/>
      </w:divBdr>
    </w:div>
    <w:div w:id="1779787318">
      <w:bodyDiv w:val="1"/>
      <w:marLeft w:val="0"/>
      <w:marRight w:val="0"/>
      <w:marTop w:val="0"/>
      <w:marBottom w:val="0"/>
      <w:divBdr>
        <w:top w:val="none" w:sz="0" w:space="0" w:color="auto"/>
        <w:left w:val="none" w:sz="0" w:space="0" w:color="auto"/>
        <w:bottom w:val="none" w:sz="0" w:space="0" w:color="auto"/>
        <w:right w:val="none" w:sz="0" w:space="0" w:color="auto"/>
      </w:divBdr>
    </w:div>
    <w:div w:id="1781413715">
      <w:bodyDiv w:val="1"/>
      <w:marLeft w:val="0"/>
      <w:marRight w:val="0"/>
      <w:marTop w:val="0"/>
      <w:marBottom w:val="0"/>
      <w:divBdr>
        <w:top w:val="none" w:sz="0" w:space="0" w:color="auto"/>
        <w:left w:val="none" w:sz="0" w:space="0" w:color="auto"/>
        <w:bottom w:val="none" w:sz="0" w:space="0" w:color="auto"/>
        <w:right w:val="none" w:sz="0" w:space="0" w:color="auto"/>
      </w:divBdr>
    </w:div>
    <w:div w:id="1967663304">
      <w:bodyDiv w:val="1"/>
      <w:marLeft w:val="0"/>
      <w:marRight w:val="0"/>
      <w:marTop w:val="0"/>
      <w:marBottom w:val="0"/>
      <w:divBdr>
        <w:top w:val="none" w:sz="0" w:space="0" w:color="auto"/>
        <w:left w:val="none" w:sz="0" w:space="0" w:color="auto"/>
        <w:bottom w:val="none" w:sz="0" w:space="0" w:color="auto"/>
        <w:right w:val="none" w:sz="0" w:space="0" w:color="auto"/>
      </w:divBdr>
    </w:div>
    <w:div w:id="1968972665">
      <w:bodyDiv w:val="1"/>
      <w:marLeft w:val="0"/>
      <w:marRight w:val="0"/>
      <w:marTop w:val="0"/>
      <w:marBottom w:val="0"/>
      <w:divBdr>
        <w:top w:val="none" w:sz="0" w:space="0" w:color="auto"/>
        <w:left w:val="none" w:sz="0" w:space="0" w:color="auto"/>
        <w:bottom w:val="none" w:sz="0" w:space="0" w:color="auto"/>
        <w:right w:val="none" w:sz="0" w:space="0" w:color="auto"/>
      </w:divBdr>
    </w:div>
    <w:div w:id="1977368837">
      <w:bodyDiv w:val="1"/>
      <w:marLeft w:val="0"/>
      <w:marRight w:val="0"/>
      <w:marTop w:val="0"/>
      <w:marBottom w:val="0"/>
      <w:divBdr>
        <w:top w:val="none" w:sz="0" w:space="0" w:color="auto"/>
        <w:left w:val="none" w:sz="0" w:space="0" w:color="auto"/>
        <w:bottom w:val="none" w:sz="0" w:space="0" w:color="auto"/>
        <w:right w:val="none" w:sz="0" w:space="0" w:color="auto"/>
      </w:divBdr>
    </w:div>
    <w:div w:id="2018001543">
      <w:bodyDiv w:val="1"/>
      <w:marLeft w:val="0"/>
      <w:marRight w:val="0"/>
      <w:marTop w:val="0"/>
      <w:marBottom w:val="0"/>
      <w:divBdr>
        <w:top w:val="none" w:sz="0" w:space="0" w:color="auto"/>
        <w:left w:val="none" w:sz="0" w:space="0" w:color="auto"/>
        <w:bottom w:val="none" w:sz="0" w:space="0" w:color="auto"/>
        <w:right w:val="none" w:sz="0" w:space="0" w:color="auto"/>
      </w:divBdr>
    </w:div>
    <w:div w:id="2024818696">
      <w:bodyDiv w:val="1"/>
      <w:marLeft w:val="0"/>
      <w:marRight w:val="0"/>
      <w:marTop w:val="0"/>
      <w:marBottom w:val="0"/>
      <w:divBdr>
        <w:top w:val="none" w:sz="0" w:space="0" w:color="auto"/>
        <w:left w:val="none" w:sz="0" w:space="0" w:color="auto"/>
        <w:bottom w:val="none" w:sz="0" w:space="0" w:color="auto"/>
        <w:right w:val="none" w:sz="0" w:space="0" w:color="auto"/>
      </w:divBdr>
    </w:div>
    <w:div w:id="2031832987">
      <w:bodyDiv w:val="1"/>
      <w:marLeft w:val="0"/>
      <w:marRight w:val="0"/>
      <w:marTop w:val="0"/>
      <w:marBottom w:val="0"/>
      <w:divBdr>
        <w:top w:val="none" w:sz="0" w:space="0" w:color="auto"/>
        <w:left w:val="none" w:sz="0" w:space="0" w:color="auto"/>
        <w:bottom w:val="none" w:sz="0" w:space="0" w:color="auto"/>
        <w:right w:val="none" w:sz="0" w:space="0" w:color="auto"/>
      </w:divBdr>
    </w:div>
    <w:div w:id="2045714231">
      <w:bodyDiv w:val="1"/>
      <w:marLeft w:val="0"/>
      <w:marRight w:val="0"/>
      <w:marTop w:val="0"/>
      <w:marBottom w:val="0"/>
      <w:divBdr>
        <w:top w:val="none" w:sz="0" w:space="0" w:color="auto"/>
        <w:left w:val="none" w:sz="0" w:space="0" w:color="auto"/>
        <w:bottom w:val="none" w:sz="0" w:space="0" w:color="auto"/>
        <w:right w:val="none" w:sz="0" w:space="0" w:color="auto"/>
      </w:divBdr>
    </w:div>
    <w:div w:id="2078815640">
      <w:bodyDiv w:val="1"/>
      <w:marLeft w:val="0"/>
      <w:marRight w:val="0"/>
      <w:marTop w:val="0"/>
      <w:marBottom w:val="0"/>
      <w:divBdr>
        <w:top w:val="none" w:sz="0" w:space="0" w:color="auto"/>
        <w:left w:val="none" w:sz="0" w:space="0" w:color="auto"/>
        <w:bottom w:val="none" w:sz="0" w:space="0" w:color="auto"/>
        <w:right w:val="none" w:sz="0" w:space="0" w:color="auto"/>
      </w:divBdr>
    </w:div>
    <w:div w:id="2082630134">
      <w:bodyDiv w:val="1"/>
      <w:marLeft w:val="0"/>
      <w:marRight w:val="0"/>
      <w:marTop w:val="0"/>
      <w:marBottom w:val="0"/>
      <w:divBdr>
        <w:top w:val="none" w:sz="0" w:space="0" w:color="auto"/>
        <w:left w:val="none" w:sz="0" w:space="0" w:color="auto"/>
        <w:bottom w:val="none" w:sz="0" w:space="0" w:color="auto"/>
        <w:right w:val="none" w:sz="0" w:space="0" w:color="auto"/>
      </w:divBdr>
    </w:div>
    <w:div w:id="21268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pr.2015.08.004" TargetMode="External"/><Relationship Id="rId3" Type="http://schemas.openxmlformats.org/officeDocument/2006/relationships/settings" Target="settings.xml"/><Relationship Id="rId7" Type="http://schemas.openxmlformats.org/officeDocument/2006/relationships/hyperlink" Target="https://med-adh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dhd.org/" TargetMode="External"/><Relationship Id="rId5" Type="http://schemas.openxmlformats.org/officeDocument/2006/relationships/hyperlink" Target="mailto:S.Roy@soton.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17</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Sulagna Roy</dc:creator>
  <cp:keywords/>
  <dc:description/>
  <cp:lastModifiedBy>Sulagna Roy</cp:lastModifiedBy>
  <cp:revision>87</cp:revision>
  <dcterms:created xsi:type="dcterms:W3CDTF">2025-03-09T22:24:00Z</dcterms:created>
  <dcterms:modified xsi:type="dcterms:W3CDTF">2025-04-14T13:43:00Z</dcterms:modified>
</cp:coreProperties>
</file>