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0A28" w14:textId="4BD6D9FD" w:rsidR="00BB7F47" w:rsidRPr="00791244" w:rsidRDefault="00BB7F47" w:rsidP="00BB7F47">
      <w:pPr>
        <w:spacing w:before="120" w:after="120" w:line="480" w:lineRule="auto"/>
        <w:rPr>
          <w:rFonts w:ascii="Times New Roman" w:hAnsi="Times New Roman" w:cs="Times New Roman"/>
          <w:b/>
          <w:bCs/>
          <w:sz w:val="28"/>
          <w:lang w:val="en-AU"/>
        </w:rPr>
      </w:pPr>
      <w:commentRangeStart w:id="0"/>
      <w:r w:rsidRPr="00791244">
        <w:rPr>
          <w:rFonts w:ascii="Times New Roman" w:hAnsi="Times New Roman" w:cs="Times New Roman"/>
          <w:b/>
          <w:bCs/>
          <w:sz w:val="28"/>
          <w:lang w:val="en-AU"/>
        </w:rPr>
        <w:t>Assessing the role and employability of military advanced practitioners in deployed pre-hospital setting: a qualitative interview study</w:t>
      </w:r>
      <w:commentRangeEnd w:id="0"/>
      <w:r w:rsidR="00F6489D" w:rsidRPr="00DD1622">
        <w:rPr>
          <w:rStyle w:val="CommentReference"/>
          <w:lang w:val="en-AU"/>
        </w:rPr>
        <w:commentReference w:id="0"/>
      </w:r>
    </w:p>
    <w:p w14:paraId="3EC68C98" w14:textId="4A65886C" w:rsidR="008338C1" w:rsidRPr="00791244" w:rsidRDefault="00CA0E59" w:rsidP="00BB7F47">
      <w:pPr>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t xml:space="preserve">Key </w:t>
      </w:r>
      <w:r w:rsidR="00BB7F47" w:rsidRPr="00DD1622">
        <w:rPr>
          <w:rFonts w:ascii="Times New Roman" w:hAnsi="Times New Roman" w:cs="Times New Roman"/>
          <w:b/>
          <w:bCs/>
          <w:lang w:val="en-AU"/>
        </w:rPr>
        <w:t>m</w:t>
      </w:r>
      <w:r w:rsidRPr="00791244">
        <w:rPr>
          <w:rFonts w:ascii="Times New Roman" w:hAnsi="Times New Roman" w:cs="Times New Roman"/>
          <w:b/>
          <w:bCs/>
          <w:lang w:val="en-AU"/>
        </w:rPr>
        <w:t>essages</w:t>
      </w:r>
    </w:p>
    <w:p w14:paraId="76E31016" w14:textId="342F866E" w:rsidR="008338C1" w:rsidRPr="00DD1622" w:rsidRDefault="008338C1" w:rsidP="00BB7F47">
      <w:pPr>
        <w:pStyle w:val="ListParagraph"/>
        <w:numPr>
          <w:ilvl w:val="0"/>
          <w:numId w:val="8"/>
        </w:numPr>
        <w:autoSpaceDE w:val="0"/>
        <w:autoSpaceDN w:val="0"/>
        <w:adjustRightInd w:val="0"/>
        <w:spacing w:before="120" w:after="120" w:line="480" w:lineRule="auto"/>
        <w:ind w:left="0"/>
        <w:contextualSpacing w:val="0"/>
        <w:rPr>
          <w:lang w:val="en-AU"/>
        </w:rPr>
      </w:pPr>
      <w:r w:rsidRPr="00DD1622">
        <w:rPr>
          <w:lang w:val="en-AU"/>
        </w:rPr>
        <w:t xml:space="preserve">APs </w:t>
      </w:r>
      <w:r w:rsidR="00266546" w:rsidRPr="00DD1622">
        <w:rPr>
          <w:lang w:val="en-AU"/>
        </w:rPr>
        <w:t>support</w:t>
      </w:r>
      <w:r w:rsidRPr="00DD1622">
        <w:rPr>
          <w:lang w:val="en-AU"/>
        </w:rPr>
        <w:t xml:space="preserve"> healthcare delivery </w:t>
      </w:r>
      <w:r w:rsidR="004023E0" w:rsidRPr="00DD1622">
        <w:rPr>
          <w:lang w:val="en-AU"/>
        </w:rPr>
        <w:t xml:space="preserve">and workforce flexibility </w:t>
      </w:r>
      <w:r w:rsidRPr="00DD1622">
        <w:rPr>
          <w:lang w:val="en-AU"/>
        </w:rPr>
        <w:t xml:space="preserve">in deployed </w:t>
      </w:r>
      <w:r w:rsidR="004023E0" w:rsidRPr="00DD1622">
        <w:rPr>
          <w:lang w:val="en-AU"/>
        </w:rPr>
        <w:t xml:space="preserve">PHEC </w:t>
      </w:r>
      <w:r w:rsidRPr="00DD1622">
        <w:rPr>
          <w:lang w:val="en-AU"/>
        </w:rPr>
        <w:t>environments</w:t>
      </w:r>
      <w:r w:rsidR="004023E0" w:rsidRPr="00DD1622">
        <w:rPr>
          <w:lang w:val="en-AU"/>
        </w:rPr>
        <w:t>.</w:t>
      </w:r>
    </w:p>
    <w:p w14:paraId="35B79C26" w14:textId="6CB6E1FC" w:rsidR="008338C1" w:rsidRPr="00DD1622" w:rsidRDefault="008338C1" w:rsidP="00BB7F47">
      <w:pPr>
        <w:pStyle w:val="ListParagraph"/>
        <w:numPr>
          <w:ilvl w:val="0"/>
          <w:numId w:val="8"/>
        </w:numPr>
        <w:autoSpaceDE w:val="0"/>
        <w:autoSpaceDN w:val="0"/>
        <w:adjustRightInd w:val="0"/>
        <w:spacing w:before="120" w:after="120" w:line="480" w:lineRule="auto"/>
        <w:ind w:left="0"/>
        <w:contextualSpacing w:val="0"/>
        <w:rPr>
          <w:lang w:val="en-AU"/>
        </w:rPr>
      </w:pPr>
      <w:r w:rsidRPr="00DD1622">
        <w:rPr>
          <w:lang w:val="en-AU"/>
        </w:rPr>
        <w:t xml:space="preserve">Military APs are autonomous and </w:t>
      </w:r>
      <w:r w:rsidR="00DB3BB8" w:rsidRPr="00DD1622">
        <w:rPr>
          <w:lang w:val="en-AU"/>
        </w:rPr>
        <w:t xml:space="preserve">have </w:t>
      </w:r>
      <w:r w:rsidR="009979A3" w:rsidRPr="00DD1622">
        <w:rPr>
          <w:lang w:val="en-AU"/>
        </w:rPr>
        <w:t xml:space="preserve">the </w:t>
      </w:r>
      <w:r w:rsidR="00DB3BB8" w:rsidRPr="00DD1622">
        <w:rPr>
          <w:lang w:val="en-AU"/>
        </w:rPr>
        <w:t xml:space="preserve">potential to </w:t>
      </w:r>
      <w:r w:rsidRPr="00DD1622">
        <w:rPr>
          <w:lang w:val="en-AU"/>
        </w:rPr>
        <w:t xml:space="preserve">operate independently in </w:t>
      </w:r>
      <w:r w:rsidR="00297662" w:rsidRPr="00DD1622">
        <w:rPr>
          <w:lang w:val="en-AU"/>
        </w:rPr>
        <w:t xml:space="preserve">the </w:t>
      </w:r>
      <w:r w:rsidR="00760208" w:rsidRPr="00DD1622">
        <w:rPr>
          <w:lang w:val="en-AU"/>
        </w:rPr>
        <w:t xml:space="preserve">Defence Medical Service </w:t>
      </w:r>
      <w:r w:rsidR="009979A3" w:rsidRPr="00DD1622">
        <w:rPr>
          <w:lang w:val="en-AU"/>
        </w:rPr>
        <w:t xml:space="preserve">and </w:t>
      </w:r>
      <w:r w:rsidRPr="00DD1622">
        <w:rPr>
          <w:lang w:val="en-AU"/>
        </w:rPr>
        <w:t>remote pre-hospital care.</w:t>
      </w:r>
    </w:p>
    <w:p w14:paraId="44DC4389" w14:textId="23979DA3" w:rsidR="00CA0E59" w:rsidRPr="00DD1622" w:rsidRDefault="00266546" w:rsidP="00BB7F47">
      <w:pPr>
        <w:pStyle w:val="ListParagraph"/>
        <w:numPr>
          <w:ilvl w:val="0"/>
          <w:numId w:val="8"/>
        </w:numPr>
        <w:autoSpaceDE w:val="0"/>
        <w:autoSpaceDN w:val="0"/>
        <w:adjustRightInd w:val="0"/>
        <w:spacing w:before="120" w:after="120" w:line="480" w:lineRule="auto"/>
        <w:ind w:left="0"/>
        <w:contextualSpacing w:val="0"/>
        <w:rPr>
          <w:lang w:val="en-AU"/>
        </w:rPr>
      </w:pPr>
      <w:r w:rsidRPr="00DD1622">
        <w:rPr>
          <w:lang w:val="en-AU"/>
        </w:rPr>
        <w:t>Multi-pro</w:t>
      </w:r>
      <w:r w:rsidR="00DB3BB8" w:rsidRPr="00DD1622">
        <w:rPr>
          <w:lang w:val="en-AU"/>
        </w:rPr>
        <w:t>f</w:t>
      </w:r>
      <w:r w:rsidRPr="00DD1622">
        <w:rPr>
          <w:lang w:val="en-AU"/>
        </w:rPr>
        <w:t>essional t</w:t>
      </w:r>
      <w:r w:rsidR="008338C1" w:rsidRPr="00DD1622">
        <w:rPr>
          <w:lang w:val="en-AU"/>
        </w:rPr>
        <w:t>rust is key to AP autonomy</w:t>
      </w:r>
      <w:r w:rsidR="00760208" w:rsidRPr="00DD1622">
        <w:rPr>
          <w:lang w:val="en-AU"/>
        </w:rPr>
        <w:t xml:space="preserve"> in military pre-hospital care</w:t>
      </w:r>
      <w:r w:rsidR="008338C1" w:rsidRPr="00DD1622">
        <w:rPr>
          <w:lang w:val="en-AU"/>
        </w:rPr>
        <w:t>, but standardised roles and careers are needed to overcome hierarchical barriers and ensure career progression.</w:t>
      </w:r>
    </w:p>
    <w:p w14:paraId="0A878F7B" w14:textId="77777777" w:rsidR="00CA0E59" w:rsidRPr="00DD1622" w:rsidRDefault="00CA0E59" w:rsidP="00BB7F47">
      <w:pPr>
        <w:spacing w:before="120" w:after="120" w:line="480" w:lineRule="auto"/>
        <w:rPr>
          <w:rFonts w:ascii="Times New Roman" w:hAnsi="Times New Roman" w:cs="Times New Roman"/>
          <w:lang w:val="en-AU"/>
        </w:rPr>
      </w:pPr>
    </w:p>
    <w:p w14:paraId="0D981157" w14:textId="267E0860" w:rsidR="00655B12" w:rsidRPr="00791244" w:rsidRDefault="00981E74" w:rsidP="00BB7F47">
      <w:pPr>
        <w:spacing w:before="120" w:after="120" w:line="480" w:lineRule="auto"/>
        <w:rPr>
          <w:rFonts w:ascii="Times New Roman" w:hAnsi="Times New Roman" w:cs="Times New Roman"/>
          <w:b/>
          <w:bCs/>
          <w:sz w:val="25"/>
          <w:szCs w:val="25"/>
          <w:lang w:val="en-AU"/>
        </w:rPr>
      </w:pPr>
      <w:r w:rsidRPr="00791244">
        <w:rPr>
          <w:rFonts w:ascii="Times New Roman" w:hAnsi="Times New Roman" w:cs="Times New Roman"/>
          <w:b/>
          <w:bCs/>
          <w:sz w:val="25"/>
          <w:szCs w:val="25"/>
          <w:lang w:val="en-AU"/>
        </w:rPr>
        <w:t>Abstract</w:t>
      </w:r>
    </w:p>
    <w:p w14:paraId="1F44B310" w14:textId="5234803F" w:rsidR="006F7298" w:rsidRPr="00DD1622" w:rsidRDefault="008611AF" w:rsidP="00BB7F47">
      <w:pPr>
        <w:spacing w:before="120" w:after="120" w:line="480" w:lineRule="auto"/>
        <w:rPr>
          <w:rFonts w:ascii="Times New Roman" w:eastAsia="Times New Roman" w:hAnsi="Times New Roman" w:cs="Times New Roman"/>
          <w:b/>
          <w:bCs/>
          <w:lang w:val="en-AU"/>
        </w:rPr>
      </w:pPr>
      <w:r w:rsidRPr="00DD1622">
        <w:rPr>
          <w:rFonts w:ascii="Times New Roman" w:eastAsia="Times New Roman" w:hAnsi="Times New Roman" w:cs="Times New Roman"/>
          <w:b/>
          <w:bCs/>
          <w:lang w:val="en-AU"/>
        </w:rPr>
        <w:t>Introduction</w:t>
      </w:r>
    </w:p>
    <w:p w14:paraId="6F6A7F31" w14:textId="4C1413EE" w:rsidR="00CF64B5" w:rsidRPr="00DD1622" w:rsidRDefault="00CF64B5" w:rsidP="00BB7F47">
      <w:pPr>
        <w:spacing w:before="120" w:after="120" w:line="480" w:lineRule="auto"/>
        <w:rPr>
          <w:rFonts w:ascii="Times New Roman" w:eastAsia="Times New Roman" w:hAnsi="Times New Roman" w:cs="Times New Roman"/>
          <w:lang w:val="en-AU"/>
        </w:rPr>
      </w:pPr>
      <w:r w:rsidRPr="00DD1622">
        <w:rPr>
          <w:rFonts w:ascii="Times New Roman" w:hAnsi="Times New Roman" w:cs="Times New Roman"/>
          <w:lang w:val="en-AU"/>
        </w:rPr>
        <w:t>Previous research in the UK civilian sector indicate</w:t>
      </w:r>
      <w:r w:rsidR="008338C1" w:rsidRPr="00DD1622">
        <w:rPr>
          <w:rFonts w:ascii="Times New Roman" w:hAnsi="Times New Roman" w:cs="Times New Roman"/>
          <w:lang w:val="en-AU"/>
        </w:rPr>
        <w:t>s</w:t>
      </w:r>
      <w:r w:rsidRPr="00DD1622">
        <w:rPr>
          <w:rFonts w:ascii="Times New Roman" w:hAnsi="Times New Roman" w:cs="Times New Roman"/>
          <w:lang w:val="en-AU"/>
        </w:rPr>
        <w:t xml:space="preserve"> </w:t>
      </w:r>
      <w:r w:rsidR="00297662" w:rsidRPr="00DD1622">
        <w:rPr>
          <w:rFonts w:ascii="Times New Roman" w:hAnsi="Times New Roman" w:cs="Times New Roman"/>
          <w:lang w:val="en-AU"/>
        </w:rPr>
        <w:t xml:space="preserve">that </w:t>
      </w:r>
      <w:r w:rsidRPr="00DD1622">
        <w:rPr>
          <w:rFonts w:ascii="Times New Roman" w:hAnsi="Times New Roman" w:cs="Times New Roman"/>
          <w:lang w:val="en-AU"/>
        </w:rPr>
        <w:t>advanced practitioner (AP) role</w:t>
      </w:r>
      <w:r w:rsidR="007E4C32" w:rsidRPr="00DD1622">
        <w:rPr>
          <w:rFonts w:ascii="Times New Roman" w:hAnsi="Times New Roman" w:cs="Times New Roman"/>
          <w:lang w:val="en-AU"/>
        </w:rPr>
        <w:t>s</w:t>
      </w:r>
      <w:r w:rsidRPr="00DD1622">
        <w:rPr>
          <w:rFonts w:ascii="Times New Roman" w:hAnsi="Times New Roman" w:cs="Times New Roman"/>
          <w:lang w:val="en-AU"/>
        </w:rPr>
        <w:t xml:space="preserve"> could significantly enhance </w:t>
      </w:r>
      <w:r w:rsidR="00297662" w:rsidRPr="00DD1622">
        <w:rPr>
          <w:rFonts w:ascii="Times New Roman" w:hAnsi="Times New Roman" w:cs="Times New Roman"/>
          <w:lang w:val="en-AU"/>
        </w:rPr>
        <w:t xml:space="preserve">the </w:t>
      </w:r>
      <w:r w:rsidRPr="00DD1622">
        <w:rPr>
          <w:rFonts w:ascii="Times New Roman" w:hAnsi="Times New Roman" w:cs="Times New Roman"/>
          <w:lang w:val="en-AU"/>
        </w:rPr>
        <w:t xml:space="preserve">Defence workforce by addressing increasing healthcare demands in austere and remote environments. Defence Medical Services (DMS) could deploy APs to deliver pre-hospital emergency care (PHEC) on operations, potentially improving patient outcomes in resource-limited settings. While </w:t>
      </w:r>
      <w:r w:rsidR="00F968B6" w:rsidRPr="00DD1622">
        <w:rPr>
          <w:rFonts w:ascii="Times New Roman" w:hAnsi="Times New Roman" w:cs="Times New Roman"/>
          <w:lang w:val="en-AU"/>
        </w:rPr>
        <w:t xml:space="preserve">the </w:t>
      </w:r>
      <w:r w:rsidRPr="00DD1622">
        <w:rPr>
          <w:rFonts w:ascii="Times New Roman" w:hAnsi="Times New Roman" w:cs="Times New Roman"/>
          <w:lang w:val="en-AU"/>
        </w:rPr>
        <w:t xml:space="preserve">DMS has trained a </w:t>
      </w:r>
      <w:r w:rsidR="00DE004D" w:rsidRPr="00DD1622">
        <w:rPr>
          <w:rFonts w:ascii="Times New Roman" w:hAnsi="Times New Roman" w:cs="Times New Roman"/>
          <w:lang w:val="en-AU"/>
        </w:rPr>
        <w:t>few APs, limited research defines</w:t>
      </w:r>
      <w:r w:rsidRPr="00DD1622">
        <w:rPr>
          <w:rFonts w:ascii="Times New Roman" w:hAnsi="Times New Roman" w:cs="Times New Roman"/>
          <w:lang w:val="en-AU"/>
        </w:rPr>
        <w:t xml:space="preserve"> their operational role</w:t>
      </w:r>
      <w:r w:rsidR="00DE004D" w:rsidRPr="00DD1622">
        <w:rPr>
          <w:rFonts w:ascii="Times New Roman" w:hAnsi="Times New Roman" w:cs="Times New Roman"/>
          <w:lang w:val="en-AU"/>
        </w:rPr>
        <w:t xml:space="preserve">. </w:t>
      </w:r>
      <w:r w:rsidRPr="00DD1622">
        <w:rPr>
          <w:rFonts w:ascii="Times New Roman" w:hAnsi="Times New Roman" w:cs="Times New Roman"/>
          <w:lang w:val="en-AU"/>
        </w:rPr>
        <w:t>This study a</w:t>
      </w:r>
      <w:r w:rsidR="00DE004D" w:rsidRPr="00DD1622">
        <w:rPr>
          <w:rFonts w:ascii="Times New Roman" w:hAnsi="Times New Roman" w:cs="Times New Roman"/>
          <w:lang w:val="en-AU"/>
        </w:rPr>
        <w:t>ssesse</w:t>
      </w:r>
      <w:r w:rsidRPr="00DD1622">
        <w:rPr>
          <w:rFonts w:ascii="Times New Roman" w:hAnsi="Times New Roman" w:cs="Times New Roman"/>
          <w:lang w:val="en-AU"/>
        </w:rPr>
        <w:t xml:space="preserve">s whether military APs can </w:t>
      </w:r>
      <w:r w:rsidR="00D16DDF" w:rsidRPr="00DD1622">
        <w:rPr>
          <w:rFonts w:ascii="Times New Roman" w:hAnsi="Times New Roman" w:cs="Times New Roman"/>
          <w:lang w:val="en-AU"/>
        </w:rPr>
        <w:t>contribute to</w:t>
      </w:r>
      <w:r w:rsidRPr="00DD1622">
        <w:rPr>
          <w:rFonts w:ascii="Times New Roman" w:hAnsi="Times New Roman" w:cs="Times New Roman"/>
          <w:lang w:val="en-AU"/>
        </w:rPr>
        <w:t xml:space="preserve"> the deployed pre-hospital workforce</w:t>
      </w:r>
      <w:r w:rsidR="008338C1" w:rsidRPr="00DD1622">
        <w:rPr>
          <w:rFonts w:ascii="Times New Roman" w:hAnsi="Times New Roman" w:cs="Times New Roman"/>
          <w:lang w:val="en-AU"/>
        </w:rPr>
        <w:t>.</w:t>
      </w:r>
    </w:p>
    <w:p w14:paraId="17521DB2" w14:textId="18108BE2" w:rsidR="006F7298" w:rsidRPr="00DD1622" w:rsidRDefault="006F7298" w:rsidP="00BB7F47">
      <w:pPr>
        <w:spacing w:before="120" w:after="120" w:line="480" w:lineRule="auto"/>
        <w:rPr>
          <w:rFonts w:ascii="Times New Roman" w:eastAsia="Times New Roman" w:hAnsi="Times New Roman" w:cs="Times New Roman"/>
          <w:b/>
          <w:bCs/>
          <w:lang w:val="en-AU"/>
        </w:rPr>
      </w:pPr>
      <w:r w:rsidRPr="00DD1622">
        <w:rPr>
          <w:rFonts w:ascii="Times New Roman" w:eastAsia="Times New Roman" w:hAnsi="Times New Roman" w:cs="Times New Roman"/>
          <w:b/>
          <w:bCs/>
          <w:lang w:val="en-AU"/>
        </w:rPr>
        <w:t>Methods</w:t>
      </w:r>
    </w:p>
    <w:p w14:paraId="5B8ADD1D" w14:textId="2C8A4286" w:rsidR="008611AF" w:rsidRPr="00DD1622" w:rsidRDefault="00DE004D"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Qualitative</w:t>
      </w:r>
      <w:r w:rsidR="00BB7F47" w:rsidRPr="00DD1622">
        <w:rPr>
          <w:rFonts w:ascii="Times New Roman" w:hAnsi="Times New Roman" w:cs="Times New Roman"/>
          <w:lang w:val="en-AU"/>
        </w:rPr>
        <w:t>,</w:t>
      </w:r>
      <w:r w:rsidRPr="00DD1622">
        <w:rPr>
          <w:rFonts w:ascii="Times New Roman" w:hAnsi="Times New Roman" w:cs="Times New Roman"/>
          <w:lang w:val="en-AU"/>
        </w:rPr>
        <w:t xml:space="preserve"> semi-structured interviews were conducted with </w:t>
      </w:r>
      <w:r w:rsidR="00BB7F47" w:rsidRPr="00DD1622">
        <w:rPr>
          <w:rFonts w:ascii="Times New Roman" w:hAnsi="Times New Roman" w:cs="Times New Roman"/>
          <w:lang w:val="en-AU"/>
        </w:rPr>
        <w:t xml:space="preserve">10 </w:t>
      </w:r>
      <w:r w:rsidRPr="00DD1622">
        <w:rPr>
          <w:rFonts w:ascii="Times New Roman" w:hAnsi="Times New Roman" w:cs="Times New Roman"/>
          <w:lang w:val="en-AU"/>
        </w:rPr>
        <w:t>military APs and 12 non-AP healthcare professionals (paramedics, nurses and doctors) purposively sampled from the DMS PHEC subspecialty board. The study explored the roles, experiences</w:t>
      </w:r>
      <w:r w:rsidR="005C29EF">
        <w:rPr>
          <w:rFonts w:ascii="Times New Roman" w:hAnsi="Times New Roman" w:cs="Times New Roman"/>
          <w:lang w:val="en-AU"/>
        </w:rPr>
        <w:t xml:space="preserve"> and</w:t>
      </w:r>
      <w:r w:rsidRPr="00DD1622">
        <w:rPr>
          <w:rFonts w:ascii="Times New Roman" w:hAnsi="Times New Roman" w:cs="Times New Roman"/>
          <w:lang w:val="en-AU"/>
        </w:rPr>
        <w:t xml:space="preserve"> challenges of military APs and examined non-APs’ perceptions of their employability and integration within DMS. Data were thematically analysed, focusing on role clarity, collaboration</w:t>
      </w:r>
      <w:r w:rsidR="005C29EF">
        <w:rPr>
          <w:rFonts w:ascii="Times New Roman" w:hAnsi="Times New Roman" w:cs="Times New Roman"/>
          <w:lang w:val="en-AU"/>
        </w:rPr>
        <w:t xml:space="preserve"> and</w:t>
      </w:r>
      <w:r w:rsidRPr="00DD1622">
        <w:rPr>
          <w:rFonts w:ascii="Times New Roman" w:hAnsi="Times New Roman" w:cs="Times New Roman"/>
          <w:lang w:val="en-AU"/>
        </w:rPr>
        <w:t xml:space="preserve"> the operational impact of APs.</w:t>
      </w:r>
    </w:p>
    <w:p w14:paraId="3B97C3AA" w14:textId="453ACB3C" w:rsidR="008611AF" w:rsidRPr="00DD1622" w:rsidRDefault="008611AF" w:rsidP="00BB7F47">
      <w:pPr>
        <w:spacing w:before="120" w:after="120" w:line="480" w:lineRule="auto"/>
        <w:rPr>
          <w:rFonts w:ascii="Times New Roman" w:hAnsi="Times New Roman" w:cs="Times New Roman"/>
          <w:lang w:val="en-AU"/>
        </w:rPr>
      </w:pPr>
      <w:r w:rsidRPr="00DD1622">
        <w:rPr>
          <w:rFonts w:ascii="Times New Roman" w:eastAsia="Times New Roman" w:hAnsi="Times New Roman" w:cs="Times New Roman"/>
          <w:b/>
          <w:bCs/>
          <w:lang w:val="en-AU"/>
        </w:rPr>
        <w:lastRenderedPageBreak/>
        <w:t>Results:</w:t>
      </w:r>
    </w:p>
    <w:p w14:paraId="504ACABD" w14:textId="12E90987" w:rsidR="00810828" w:rsidRPr="00DD1622" w:rsidRDefault="00DE004D" w:rsidP="00791244">
      <w:pPr>
        <w:autoSpaceDE w:val="0"/>
        <w:autoSpaceDN w:val="0"/>
        <w:adjustRightInd w:val="0"/>
        <w:spacing w:before="120" w:after="120" w:line="480" w:lineRule="auto"/>
        <w:rPr>
          <w:rFonts w:ascii="Times New Roman" w:eastAsia="Times New Roman" w:hAnsi="Times New Roman" w:cs="Times New Roman"/>
          <w:lang w:val="en-AU"/>
        </w:rPr>
      </w:pPr>
      <w:r w:rsidRPr="00DD1622">
        <w:rPr>
          <w:rFonts w:ascii="Times New Roman" w:eastAsia="Times New Roman" w:hAnsi="Times New Roman" w:cs="Times New Roman"/>
          <w:lang w:val="en-AU"/>
        </w:rPr>
        <w:t>T</w:t>
      </w:r>
      <w:r w:rsidR="006B34EE" w:rsidRPr="00DD1622">
        <w:rPr>
          <w:rFonts w:ascii="Times New Roman" w:eastAsia="Times New Roman" w:hAnsi="Times New Roman" w:cs="Times New Roman"/>
          <w:lang w:val="en-AU"/>
        </w:rPr>
        <w:t>here were t</w:t>
      </w:r>
      <w:r w:rsidR="00A673B3" w:rsidRPr="00DD1622">
        <w:rPr>
          <w:rFonts w:ascii="Times New Roman" w:eastAsia="Times New Roman" w:hAnsi="Times New Roman" w:cs="Times New Roman"/>
          <w:lang w:val="en-AU"/>
        </w:rPr>
        <w:t>h</w:t>
      </w:r>
      <w:r w:rsidR="006F7298" w:rsidRPr="00DD1622">
        <w:rPr>
          <w:rFonts w:ascii="Times New Roman" w:eastAsia="Times New Roman" w:hAnsi="Times New Roman" w:cs="Times New Roman"/>
          <w:lang w:val="en-AU"/>
        </w:rPr>
        <w:t>ree ma</w:t>
      </w:r>
      <w:r w:rsidR="00A673B3" w:rsidRPr="00DD1622">
        <w:rPr>
          <w:rFonts w:ascii="Times New Roman" w:eastAsia="Times New Roman" w:hAnsi="Times New Roman" w:cs="Times New Roman"/>
          <w:lang w:val="en-AU"/>
        </w:rPr>
        <w:t>in</w:t>
      </w:r>
      <w:r w:rsidR="006F7298" w:rsidRPr="00DD1622">
        <w:rPr>
          <w:rFonts w:ascii="Times New Roman" w:eastAsia="Times New Roman" w:hAnsi="Times New Roman" w:cs="Times New Roman"/>
          <w:lang w:val="en-AU"/>
        </w:rPr>
        <w:t xml:space="preserve"> themes:</w:t>
      </w:r>
      <w:r w:rsidR="006F7298" w:rsidRPr="00DD1622">
        <w:rPr>
          <w:rFonts w:ascii="Times New Roman" w:hAnsi="Times New Roman" w:cs="Times New Roman"/>
          <w:lang w:val="en-AU"/>
        </w:rPr>
        <w:t xml:space="preserve"> </w:t>
      </w:r>
      <w:r w:rsidR="00760208" w:rsidRPr="00DD1622">
        <w:rPr>
          <w:rFonts w:ascii="Times New Roman" w:hAnsi="Times New Roman" w:cs="Times New Roman"/>
          <w:lang w:val="en-AU"/>
        </w:rPr>
        <w:t>‘</w:t>
      </w:r>
      <w:r w:rsidR="00B55C84" w:rsidRPr="00DD1622">
        <w:rPr>
          <w:rFonts w:ascii="Times New Roman" w:hAnsi="Times New Roman" w:cs="Times New Roman"/>
          <w:lang w:val="en-AU"/>
        </w:rPr>
        <w:t xml:space="preserve">Understanding the </w:t>
      </w:r>
      <w:r w:rsidR="00760208" w:rsidRPr="00DD1622">
        <w:rPr>
          <w:rFonts w:ascii="Times New Roman" w:hAnsi="Times New Roman" w:cs="Times New Roman"/>
          <w:lang w:val="en-AU"/>
        </w:rPr>
        <w:t>g</w:t>
      </w:r>
      <w:r w:rsidR="00B55C84" w:rsidRPr="00DD1622">
        <w:rPr>
          <w:rFonts w:ascii="Times New Roman" w:hAnsi="Times New Roman" w:cs="Times New Roman"/>
          <w:lang w:val="en-AU"/>
        </w:rPr>
        <w:t>aps</w:t>
      </w:r>
      <w:r w:rsidR="000256CB" w:rsidRPr="00DD1622">
        <w:rPr>
          <w:rFonts w:ascii="Times New Roman" w:hAnsi="Times New Roman" w:cs="Times New Roman"/>
          <w:lang w:val="en-AU"/>
        </w:rPr>
        <w:t>,</w:t>
      </w:r>
      <w:r w:rsidR="00B55C84" w:rsidRPr="00DD1622">
        <w:rPr>
          <w:rFonts w:ascii="Times New Roman" w:hAnsi="Times New Roman" w:cs="Times New Roman"/>
          <w:lang w:val="en-AU"/>
        </w:rPr>
        <w:t xml:space="preserve"> </w:t>
      </w:r>
      <w:r w:rsidR="00760208" w:rsidRPr="00DD1622">
        <w:rPr>
          <w:rFonts w:ascii="Times New Roman" w:hAnsi="Times New Roman" w:cs="Times New Roman"/>
          <w:lang w:val="en-AU"/>
        </w:rPr>
        <w:t>t</w:t>
      </w:r>
      <w:r w:rsidR="00B55C84" w:rsidRPr="00DD1622">
        <w:rPr>
          <w:rFonts w:ascii="Times New Roman" w:hAnsi="Times New Roman" w:cs="Times New Roman"/>
          <w:lang w:val="en-AU"/>
        </w:rPr>
        <w:t xml:space="preserve">raining and </w:t>
      </w:r>
      <w:r w:rsidR="00760208" w:rsidRPr="00DD1622">
        <w:rPr>
          <w:rFonts w:ascii="Times New Roman" w:hAnsi="Times New Roman" w:cs="Times New Roman"/>
          <w:lang w:val="en-AU"/>
        </w:rPr>
        <w:t>c</w:t>
      </w:r>
      <w:r w:rsidR="00B55C84" w:rsidRPr="00DD1622">
        <w:rPr>
          <w:rFonts w:ascii="Times New Roman" w:hAnsi="Times New Roman" w:cs="Times New Roman"/>
          <w:lang w:val="en-AU"/>
        </w:rPr>
        <w:t xml:space="preserve">areer </w:t>
      </w:r>
      <w:r w:rsidR="00760208" w:rsidRPr="00DD1622">
        <w:rPr>
          <w:rFonts w:ascii="Times New Roman" w:hAnsi="Times New Roman" w:cs="Times New Roman"/>
          <w:lang w:val="en-AU"/>
        </w:rPr>
        <w:t>c</w:t>
      </w:r>
      <w:r w:rsidR="00B55C84" w:rsidRPr="00DD1622">
        <w:rPr>
          <w:rFonts w:ascii="Times New Roman" w:hAnsi="Times New Roman" w:cs="Times New Roman"/>
          <w:lang w:val="en-AU"/>
        </w:rPr>
        <w:t xml:space="preserve">hallenges for </w:t>
      </w:r>
      <w:r w:rsidR="005C29EF">
        <w:rPr>
          <w:rFonts w:ascii="Times New Roman" w:hAnsi="Times New Roman" w:cs="Times New Roman"/>
          <w:lang w:val="en-AU"/>
        </w:rPr>
        <w:t>military APs</w:t>
      </w:r>
      <w:r w:rsidR="00760208" w:rsidRPr="00DD1622">
        <w:rPr>
          <w:rFonts w:ascii="Times New Roman" w:hAnsi="Times New Roman" w:cs="Times New Roman"/>
          <w:lang w:val="en-AU"/>
        </w:rPr>
        <w:t>’</w:t>
      </w:r>
      <w:r w:rsidR="00B55C84" w:rsidRPr="00DD1622">
        <w:rPr>
          <w:rFonts w:ascii="Times New Roman" w:hAnsi="Times New Roman" w:cs="Times New Roman"/>
          <w:lang w:val="en-AU"/>
        </w:rPr>
        <w:t xml:space="preserve">; </w:t>
      </w:r>
      <w:r w:rsidR="00760208" w:rsidRPr="00DD1622">
        <w:rPr>
          <w:rFonts w:ascii="Times New Roman" w:hAnsi="Times New Roman" w:cs="Times New Roman"/>
          <w:lang w:val="en-AU"/>
        </w:rPr>
        <w:t>‘</w:t>
      </w:r>
      <w:r w:rsidR="00B55C84" w:rsidRPr="00DD1622">
        <w:rPr>
          <w:rFonts w:ascii="Times New Roman" w:hAnsi="Times New Roman" w:cs="Times New Roman"/>
          <w:lang w:val="en-AU"/>
        </w:rPr>
        <w:t xml:space="preserve">Building </w:t>
      </w:r>
      <w:r w:rsidR="00760208" w:rsidRPr="00DD1622">
        <w:rPr>
          <w:rFonts w:ascii="Times New Roman" w:hAnsi="Times New Roman" w:cs="Times New Roman"/>
          <w:lang w:val="en-AU"/>
        </w:rPr>
        <w:t>t</w:t>
      </w:r>
      <w:r w:rsidR="00B55C84" w:rsidRPr="00DD1622">
        <w:rPr>
          <w:rFonts w:ascii="Times New Roman" w:hAnsi="Times New Roman" w:cs="Times New Roman"/>
          <w:lang w:val="en-AU"/>
        </w:rPr>
        <w:t xml:space="preserve">rust and </w:t>
      </w:r>
      <w:r w:rsidR="00760208" w:rsidRPr="00DD1622">
        <w:rPr>
          <w:rFonts w:ascii="Times New Roman" w:hAnsi="Times New Roman" w:cs="Times New Roman"/>
          <w:lang w:val="en-AU"/>
        </w:rPr>
        <w:t>m</w:t>
      </w:r>
      <w:r w:rsidR="00B55C84" w:rsidRPr="00DD1622">
        <w:rPr>
          <w:rFonts w:ascii="Times New Roman" w:hAnsi="Times New Roman" w:cs="Times New Roman"/>
          <w:lang w:val="en-AU"/>
        </w:rPr>
        <w:t xml:space="preserve">anaging </w:t>
      </w:r>
      <w:r w:rsidR="00760208" w:rsidRPr="00DD1622">
        <w:rPr>
          <w:rFonts w:ascii="Times New Roman" w:hAnsi="Times New Roman" w:cs="Times New Roman"/>
          <w:lang w:val="en-AU"/>
        </w:rPr>
        <w:t>b</w:t>
      </w:r>
      <w:r w:rsidR="00B55C84" w:rsidRPr="00DD1622">
        <w:rPr>
          <w:rFonts w:ascii="Times New Roman" w:hAnsi="Times New Roman" w:cs="Times New Roman"/>
          <w:lang w:val="en-AU"/>
        </w:rPr>
        <w:t xml:space="preserve">oundaries in </w:t>
      </w:r>
      <w:r w:rsidR="00760208" w:rsidRPr="00DD1622">
        <w:rPr>
          <w:rFonts w:ascii="Times New Roman" w:hAnsi="Times New Roman" w:cs="Times New Roman"/>
          <w:lang w:val="en-AU"/>
        </w:rPr>
        <w:t>m</w:t>
      </w:r>
      <w:r w:rsidR="00B55C84" w:rsidRPr="00DD1622">
        <w:rPr>
          <w:rFonts w:ascii="Times New Roman" w:hAnsi="Times New Roman" w:cs="Times New Roman"/>
          <w:lang w:val="en-AU"/>
        </w:rPr>
        <w:t>ulti-</w:t>
      </w:r>
      <w:r w:rsidR="00760208" w:rsidRPr="00DD1622">
        <w:rPr>
          <w:rFonts w:ascii="Times New Roman" w:hAnsi="Times New Roman" w:cs="Times New Roman"/>
          <w:lang w:val="en-AU"/>
        </w:rPr>
        <w:t>p</w:t>
      </w:r>
      <w:r w:rsidR="00B55C84" w:rsidRPr="00DD1622">
        <w:rPr>
          <w:rFonts w:ascii="Times New Roman" w:hAnsi="Times New Roman" w:cs="Times New Roman"/>
          <w:lang w:val="en-AU"/>
        </w:rPr>
        <w:t xml:space="preserve">rofessional </w:t>
      </w:r>
      <w:r w:rsidR="00760208" w:rsidRPr="00DD1622">
        <w:rPr>
          <w:rFonts w:ascii="Times New Roman" w:hAnsi="Times New Roman" w:cs="Times New Roman"/>
          <w:lang w:val="en-AU"/>
        </w:rPr>
        <w:t>t</w:t>
      </w:r>
      <w:r w:rsidR="00B55C84" w:rsidRPr="00DD1622">
        <w:rPr>
          <w:rFonts w:ascii="Times New Roman" w:hAnsi="Times New Roman" w:cs="Times New Roman"/>
          <w:lang w:val="en-AU"/>
        </w:rPr>
        <w:t>eams</w:t>
      </w:r>
      <w:r w:rsidR="00760208" w:rsidRPr="00DD1622">
        <w:rPr>
          <w:rFonts w:ascii="Times New Roman" w:hAnsi="Times New Roman" w:cs="Times New Roman"/>
          <w:lang w:val="en-AU"/>
        </w:rPr>
        <w:t>’</w:t>
      </w:r>
      <w:r w:rsidR="006B34EE" w:rsidRPr="00DD1622">
        <w:rPr>
          <w:rFonts w:ascii="Times New Roman" w:hAnsi="Times New Roman" w:cs="Times New Roman"/>
          <w:lang w:val="en-AU"/>
        </w:rPr>
        <w:t>;</w:t>
      </w:r>
      <w:r w:rsidR="00B55C84" w:rsidRPr="00DD1622">
        <w:rPr>
          <w:rFonts w:ascii="Times New Roman" w:hAnsi="Times New Roman" w:cs="Times New Roman"/>
          <w:lang w:val="en-AU"/>
        </w:rPr>
        <w:t xml:space="preserve"> and </w:t>
      </w:r>
      <w:r w:rsidR="00760208" w:rsidRPr="00DD1622">
        <w:rPr>
          <w:rFonts w:ascii="Times New Roman" w:hAnsi="Times New Roman" w:cs="Times New Roman"/>
          <w:lang w:val="en-AU"/>
        </w:rPr>
        <w:t>‘</w:t>
      </w:r>
      <w:r w:rsidR="00B55C84" w:rsidRPr="00DD1622">
        <w:rPr>
          <w:rFonts w:ascii="Times New Roman" w:hAnsi="Times New Roman" w:cs="Times New Roman"/>
          <w:lang w:val="en-AU"/>
        </w:rPr>
        <w:t xml:space="preserve">Exploring </w:t>
      </w:r>
      <w:r w:rsidR="00760208" w:rsidRPr="00DD1622">
        <w:rPr>
          <w:rFonts w:ascii="Times New Roman" w:hAnsi="Times New Roman" w:cs="Times New Roman"/>
          <w:lang w:val="en-AU"/>
        </w:rPr>
        <w:t>f</w:t>
      </w:r>
      <w:r w:rsidR="00B55C84" w:rsidRPr="00DD1622">
        <w:rPr>
          <w:rFonts w:ascii="Times New Roman" w:hAnsi="Times New Roman" w:cs="Times New Roman"/>
          <w:lang w:val="en-AU"/>
        </w:rPr>
        <w:t xml:space="preserve">uture </w:t>
      </w:r>
      <w:r w:rsidR="00760208" w:rsidRPr="00DD1622">
        <w:rPr>
          <w:rFonts w:ascii="Times New Roman" w:hAnsi="Times New Roman" w:cs="Times New Roman"/>
          <w:lang w:val="en-AU"/>
        </w:rPr>
        <w:t>r</w:t>
      </w:r>
      <w:r w:rsidR="00B55C84" w:rsidRPr="00DD1622">
        <w:rPr>
          <w:rFonts w:ascii="Times New Roman" w:hAnsi="Times New Roman" w:cs="Times New Roman"/>
          <w:lang w:val="en-AU"/>
        </w:rPr>
        <w:t xml:space="preserve">oles and </w:t>
      </w:r>
      <w:r w:rsidR="00760208" w:rsidRPr="00DD1622">
        <w:rPr>
          <w:rFonts w:ascii="Times New Roman" w:hAnsi="Times New Roman" w:cs="Times New Roman"/>
          <w:lang w:val="en-AU"/>
        </w:rPr>
        <w:t>e</w:t>
      </w:r>
      <w:r w:rsidR="00B55C84" w:rsidRPr="00DD1622">
        <w:rPr>
          <w:rFonts w:ascii="Times New Roman" w:hAnsi="Times New Roman" w:cs="Times New Roman"/>
          <w:lang w:val="en-AU"/>
        </w:rPr>
        <w:t xml:space="preserve">mployment of </w:t>
      </w:r>
      <w:r w:rsidR="005C29EF">
        <w:rPr>
          <w:rFonts w:ascii="Times New Roman" w:hAnsi="Times New Roman" w:cs="Times New Roman"/>
          <w:lang w:val="en-AU"/>
        </w:rPr>
        <w:t>military APs</w:t>
      </w:r>
      <w:r w:rsidR="00E7668B" w:rsidRPr="00DD1622">
        <w:rPr>
          <w:rFonts w:ascii="Times New Roman" w:hAnsi="Times New Roman" w:cs="Times New Roman"/>
          <w:lang w:val="en-AU"/>
        </w:rPr>
        <w:t>’</w:t>
      </w:r>
      <w:r w:rsidR="00B55C84" w:rsidRPr="00DD1622">
        <w:rPr>
          <w:rFonts w:ascii="Times New Roman" w:hAnsi="Times New Roman" w:cs="Times New Roman"/>
          <w:lang w:val="en-AU"/>
        </w:rPr>
        <w:t xml:space="preserve">. </w:t>
      </w:r>
      <w:r w:rsidR="00781DB6" w:rsidRPr="00DD1622">
        <w:rPr>
          <w:rFonts w:ascii="Times New Roman" w:hAnsi="Times New Roman" w:cs="Times New Roman"/>
          <w:lang w:val="en-AU"/>
        </w:rPr>
        <w:t xml:space="preserve">Participants recognised the potential of military APs to operate autonomously in remote locations. Trust fostered through mentorship and collaborative relationships emerged as essential for </w:t>
      </w:r>
      <w:r w:rsidR="006B34EE" w:rsidRPr="00DD1622">
        <w:rPr>
          <w:rFonts w:ascii="Times New Roman" w:hAnsi="Times New Roman" w:cs="Times New Roman"/>
          <w:lang w:val="en-AU"/>
        </w:rPr>
        <w:t xml:space="preserve">APs’ </w:t>
      </w:r>
      <w:r w:rsidR="00781DB6" w:rsidRPr="00DD1622">
        <w:rPr>
          <w:rFonts w:ascii="Times New Roman" w:hAnsi="Times New Roman" w:cs="Times New Roman"/>
          <w:lang w:val="en-AU"/>
        </w:rPr>
        <w:t xml:space="preserve">autonomy and professional growth. However, hierarchical structures within military and medical systems presented challenges, highlighting the need for clearer career management and role identification for APs. </w:t>
      </w:r>
      <w:r w:rsidR="008147E1" w:rsidRPr="00DD1622">
        <w:rPr>
          <w:rFonts w:ascii="Times New Roman" w:hAnsi="Times New Roman" w:cs="Times New Roman"/>
          <w:lang w:val="en-AU"/>
        </w:rPr>
        <w:t>P</w:t>
      </w:r>
      <w:r w:rsidR="00781DB6" w:rsidRPr="00DD1622">
        <w:rPr>
          <w:rFonts w:ascii="Times New Roman" w:hAnsi="Times New Roman" w:cs="Times New Roman"/>
          <w:lang w:val="en-AU"/>
        </w:rPr>
        <w:t xml:space="preserve">articipants advocated for </w:t>
      </w:r>
      <w:r w:rsidR="006B34EE" w:rsidRPr="00DD1622">
        <w:rPr>
          <w:rFonts w:ascii="Times New Roman" w:hAnsi="Times New Roman" w:cs="Times New Roman"/>
          <w:lang w:val="en-AU"/>
        </w:rPr>
        <w:t>standardising</w:t>
      </w:r>
      <w:r w:rsidR="00781DB6" w:rsidRPr="00DD1622">
        <w:rPr>
          <w:rFonts w:ascii="Times New Roman" w:hAnsi="Times New Roman" w:cs="Times New Roman"/>
          <w:lang w:val="en-AU"/>
        </w:rPr>
        <w:t xml:space="preserve"> AP roles, aligned with civilian practices, to ensure consistency in roles and expectations. Participants suggested that military APs could enhance care delivery in prolonged field care and critical care retrieval, particularly in PHEC Level 8 teams. </w:t>
      </w:r>
      <w:r w:rsidR="00297662" w:rsidRPr="00DD1622">
        <w:rPr>
          <w:rFonts w:ascii="Times New Roman" w:hAnsi="Times New Roman" w:cs="Times New Roman"/>
          <w:lang w:val="en-AU"/>
        </w:rPr>
        <w:t>APs perceived their role offered enhanced flexibility to the PHEC workforce.</w:t>
      </w:r>
    </w:p>
    <w:p w14:paraId="347E98CF" w14:textId="111F425C" w:rsidR="001101C2" w:rsidRPr="00DD1622" w:rsidRDefault="006F7298" w:rsidP="00BB7F47">
      <w:pPr>
        <w:spacing w:before="120" w:after="120" w:line="480" w:lineRule="auto"/>
        <w:rPr>
          <w:rFonts w:ascii="Times New Roman" w:hAnsi="Times New Roman" w:cs="Times New Roman"/>
          <w:lang w:val="en-AU"/>
        </w:rPr>
      </w:pPr>
      <w:r w:rsidRPr="00DD1622">
        <w:rPr>
          <w:rFonts w:ascii="Times New Roman" w:eastAsia="Times New Roman" w:hAnsi="Times New Roman" w:cs="Times New Roman"/>
          <w:b/>
          <w:bCs/>
          <w:lang w:val="en-AU"/>
        </w:rPr>
        <w:t>Conclusion:</w:t>
      </w:r>
    </w:p>
    <w:p w14:paraId="6F4CED66" w14:textId="74115435" w:rsidR="00DE004D" w:rsidRPr="00DD1622" w:rsidRDefault="00DE004D"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To maximise AP potential, the DMS must</w:t>
      </w:r>
      <w:r w:rsidR="000256CB" w:rsidRPr="00DD1622">
        <w:rPr>
          <w:rFonts w:ascii="Times New Roman" w:hAnsi="Times New Roman" w:cs="Times New Roman"/>
          <w:lang w:val="en-AU"/>
        </w:rPr>
        <w:t xml:space="preserve"> continue </w:t>
      </w:r>
      <w:r w:rsidR="00E7668B" w:rsidRPr="00DD1622">
        <w:rPr>
          <w:rFonts w:ascii="Times New Roman" w:hAnsi="Times New Roman" w:cs="Times New Roman"/>
          <w:lang w:val="en-AU"/>
        </w:rPr>
        <w:t>fully developing</w:t>
      </w:r>
      <w:r w:rsidRPr="00DD1622">
        <w:rPr>
          <w:rFonts w:ascii="Times New Roman" w:hAnsi="Times New Roman" w:cs="Times New Roman"/>
          <w:lang w:val="en-AU"/>
        </w:rPr>
        <w:t xml:space="preserve"> a</w:t>
      </w:r>
      <w:r w:rsidR="00E7668B" w:rsidRPr="00DD1622">
        <w:rPr>
          <w:rFonts w:ascii="Times New Roman" w:hAnsi="Times New Roman" w:cs="Times New Roman"/>
          <w:lang w:val="en-AU"/>
        </w:rPr>
        <w:t xml:space="preserve">n </w:t>
      </w:r>
      <w:r w:rsidRPr="00DD1622">
        <w:rPr>
          <w:rFonts w:ascii="Times New Roman" w:hAnsi="Times New Roman" w:cs="Times New Roman"/>
          <w:lang w:val="en-AU"/>
        </w:rPr>
        <w:t>AP strategy</w:t>
      </w:r>
      <w:r w:rsidR="00E7668B" w:rsidRPr="00DD1622">
        <w:rPr>
          <w:rFonts w:ascii="Times New Roman" w:hAnsi="Times New Roman" w:cs="Times New Roman"/>
          <w:lang w:val="en-AU"/>
        </w:rPr>
        <w:t xml:space="preserve"> with workforce implementation</w:t>
      </w:r>
      <w:r w:rsidRPr="00DD1622">
        <w:rPr>
          <w:rFonts w:ascii="Times New Roman" w:hAnsi="Times New Roman" w:cs="Times New Roman"/>
          <w:lang w:val="en-AU"/>
        </w:rPr>
        <w:t>. APs offer opportunities to bridge gaps in operational care, improve patient outcomes and support clinical career progression for nurses and paramedics.</w:t>
      </w:r>
    </w:p>
    <w:p w14:paraId="28F9CB12" w14:textId="020CA36C" w:rsidR="006B34EE" w:rsidRPr="00DD1622" w:rsidRDefault="006B34EE">
      <w:pPr>
        <w:rPr>
          <w:rFonts w:ascii="Times New Roman" w:hAnsi="Times New Roman" w:cs="Times New Roman"/>
          <w:lang w:val="en-AU"/>
        </w:rPr>
      </w:pPr>
      <w:r w:rsidRPr="00DD1622">
        <w:rPr>
          <w:rFonts w:ascii="Times New Roman" w:hAnsi="Times New Roman" w:cs="Times New Roman"/>
          <w:lang w:val="en-AU"/>
        </w:rPr>
        <w:br w:type="page"/>
      </w:r>
    </w:p>
    <w:p w14:paraId="224914F4" w14:textId="53FF3FB8" w:rsidR="00981E74" w:rsidRPr="00791244" w:rsidRDefault="00981E74" w:rsidP="00BB7F47">
      <w:pPr>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lastRenderedPageBreak/>
        <w:t>Introduction</w:t>
      </w:r>
    </w:p>
    <w:p w14:paraId="0C3DA830" w14:textId="63F396EB" w:rsidR="00911399" w:rsidRPr="00DD1622" w:rsidRDefault="00E90204"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Advanced </w:t>
      </w:r>
      <w:r w:rsidR="00F6489D" w:rsidRPr="00DD1622">
        <w:rPr>
          <w:rFonts w:ascii="Times New Roman" w:hAnsi="Times New Roman" w:cs="Times New Roman"/>
          <w:lang w:val="en-AU"/>
        </w:rPr>
        <w:t>p</w:t>
      </w:r>
      <w:r w:rsidRPr="00DD1622">
        <w:rPr>
          <w:rFonts w:ascii="Times New Roman" w:hAnsi="Times New Roman" w:cs="Times New Roman"/>
          <w:lang w:val="en-AU"/>
        </w:rPr>
        <w:t xml:space="preserve">ractice represents an evolving level of clinical expertise for nurses and allied healthcare professionals (AHPs), such as paramedics, pharmacists and physiotherapists. </w:t>
      </w:r>
      <w:commentRangeStart w:id="1"/>
      <w:r w:rsidR="00F6489D" w:rsidRPr="00DD1622">
        <w:rPr>
          <w:rFonts w:ascii="Times New Roman" w:hAnsi="Times New Roman" w:cs="Times New Roman"/>
          <w:lang w:val="en-AU"/>
        </w:rPr>
        <w:t>Advanced practitioners (</w:t>
      </w:r>
      <w:r w:rsidRPr="00DD1622">
        <w:rPr>
          <w:rFonts w:ascii="Times New Roman" w:hAnsi="Times New Roman" w:cs="Times New Roman"/>
          <w:lang w:val="en-AU"/>
        </w:rPr>
        <w:t>A</w:t>
      </w:r>
      <w:r w:rsidR="00F6489D" w:rsidRPr="00DD1622">
        <w:rPr>
          <w:rFonts w:ascii="Times New Roman" w:hAnsi="Times New Roman" w:cs="Times New Roman"/>
          <w:lang w:val="en-AU"/>
        </w:rPr>
        <w:t>P</w:t>
      </w:r>
      <w:r w:rsidRPr="00DD1622">
        <w:rPr>
          <w:rFonts w:ascii="Times New Roman" w:hAnsi="Times New Roman" w:cs="Times New Roman"/>
          <w:lang w:val="en-AU"/>
        </w:rPr>
        <w:t>s</w:t>
      </w:r>
      <w:r w:rsidR="00F6489D" w:rsidRPr="00DD1622">
        <w:rPr>
          <w:rFonts w:ascii="Times New Roman" w:hAnsi="Times New Roman" w:cs="Times New Roman"/>
          <w:lang w:val="en-AU"/>
        </w:rPr>
        <w:t>)</w:t>
      </w:r>
      <w:commentRangeEnd w:id="1"/>
      <w:r w:rsidR="00F6489D" w:rsidRPr="00DD1622">
        <w:rPr>
          <w:rStyle w:val="CommentReference"/>
          <w:lang w:val="en-AU"/>
        </w:rPr>
        <w:commentReference w:id="1"/>
      </w:r>
      <w:r w:rsidRPr="00DD1622">
        <w:rPr>
          <w:rFonts w:ascii="Times New Roman" w:hAnsi="Times New Roman" w:cs="Times New Roman"/>
          <w:lang w:val="en-AU"/>
        </w:rPr>
        <w:t xml:space="preserve"> are trained to work autonomously, extending their skills and knowledge beyond traditional scopes of practice, typically supported by </w:t>
      </w:r>
      <w:r w:rsidR="00297662" w:rsidRPr="00DD1622">
        <w:rPr>
          <w:rFonts w:ascii="Times New Roman" w:hAnsi="Times New Roman" w:cs="Times New Roman"/>
          <w:lang w:val="en-AU"/>
        </w:rPr>
        <w:t>M</w:t>
      </w:r>
      <w:r w:rsidRPr="00DD1622">
        <w:rPr>
          <w:rFonts w:ascii="Times New Roman" w:hAnsi="Times New Roman" w:cs="Times New Roman"/>
          <w:lang w:val="en-AU"/>
        </w:rPr>
        <w:t>aster’s</w:t>
      </w:r>
      <w:r w:rsidR="00297662" w:rsidRPr="00DD1622">
        <w:rPr>
          <w:rFonts w:ascii="Times New Roman" w:hAnsi="Times New Roman" w:cs="Times New Roman"/>
          <w:lang w:val="en-AU"/>
        </w:rPr>
        <w:t xml:space="preserve"> l</w:t>
      </w:r>
      <w:r w:rsidRPr="00DD1622">
        <w:rPr>
          <w:rFonts w:ascii="Times New Roman" w:hAnsi="Times New Roman" w:cs="Times New Roman"/>
          <w:lang w:val="en-AU"/>
        </w:rPr>
        <w:t>evel education</w:t>
      </w:r>
      <w:r w:rsidR="00F6489D"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1</w:t>
      </w:r>
    </w:p>
    <w:p w14:paraId="7B44F3DD" w14:textId="1DCED0BF" w:rsidR="00E90204" w:rsidRPr="00DD1622" w:rsidRDefault="00511161"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To provide context for this study, </w:t>
      </w:r>
      <w:r w:rsidR="00911399" w:rsidRPr="00DD1622">
        <w:rPr>
          <w:rFonts w:ascii="Times New Roman" w:hAnsi="Times New Roman" w:cs="Times New Roman"/>
          <w:lang w:val="en-AU"/>
        </w:rPr>
        <w:t xml:space="preserve">APs </w:t>
      </w:r>
      <w:r w:rsidRPr="00DD1622">
        <w:rPr>
          <w:rFonts w:ascii="Times New Roman" w:hAnsi="Times New Roman" w:cs="Times New Roman"/>
          <w:lang w:val="en-AU"/>
        </w:rPr>
        <w:t xml:space="preserve">refer to registered </w:t>
      </w:r>
      <w:r w:rsidR="00911399" w:rsidRPr="00DD1622">
        <w:rPr>
          <w:rFonts w:ascii="Times New Roman" w:hAnsi="Times New Roman" w:cs="Times New Roman"/>
          <w:lang w:val="en-AU"/>
        </w:rPr>
        <w:t xml:space="preserve">pre-hospital </w:t>
      </w:r>
      <w:r w:rsidRPr="00DD1622">
        <w:rPr>
          <w:rFonts w:ascii="Times New Roman" w:hAnsi="Times New Roman" w:cs="Times New Roman"/>
          <w:lang w:val="en-AU"/>
        </w:rPr>
        <w:t>nurses or paramedics who have undertaken</w:t>
      </w:r>
      <w:r w:rsidR="00545276" w:rsidRPr="00DD1622">
        <w:rPr>
          <w:rFonts w:ascii="Times New Roman" w:hAnsi="Times New Roman" w:cs="Times New Roman"/>
          <w:lang w:val="en-AU"/>
        </w:rPr>
        <w:t>,</w:t>
      </w:r>
      <w:r w:rsidRPr="00DD1622">
        <w:rPr>
          <w:rFonts w:ascii="Times New Roman" w:hAnsi="Times New Roman" w:cs="Times New Roman"/>
          <w:lang w:val="en-AU"/>
        </w:rPr>
        <w:t xml:space="preserve"> or are undertaking</w:t>
      </w:r>
      <w:r w:rsidR="00297662" w:rsidRPr="00DD1622">
        <w:rPr>
          <w:rFonts w:ascii="Times New Roman" w:hAnsi="Times New Roman" w:cs="Times New Roman"/>
          <w:lang w:val="en-AU"/>
        </w:rPr>
        <w:t xml:space="preserve">, an MSc in </w:t>
      </w:r>
      <w:r w:rsidR="005C29EF">
        <w:rPr>
          <w:rFonts w:ascii="Times New Roman" w:hAnsi="Times New Roman" w:cs="Times New Roman"/>
          <w:lang w:val="en-AU"/>
        </w:rPr>
        <w:t>Advanced Clinical Practice</w:t>
      </w:r>
      <w:r w:rsidRPr="00DD1622">
        <w:rPr>
          <w:rFonts w:ascii="Times New Roman" w:hAnsi="Times New Roman" w:cs="Times New Roman"/>
          <w:lang w:val="en-AU"/>
        </w:rPr>
        <w:t xml:space="preserve"> to upskill their role beyond nurse or paramedic. This qualification is aligned with the UK Health Education England (HEE) framework, which defines advanced practice under four distinct pillars</w:t>
      </w:r>
      <w:r w:rsidR="00BF38AB" w:rsidRPr="00DD1622">
        <w:rPr>
          <w:rFonts w:ascii="Times New Roman" w:hAnsi="Times New Roman" w:cs="Times New Roman"/>
          <w:lang w:val="en-AU"/>
        </w:rPr>
        <w:t xml:space="preserve"> (clinical practice, education, leadership </w:t>
      </w:r>
      <w:r w:rsidR="00297662" w:rsidRPr="00DD1622">
        <w:rPr>
          <w:rFonts w:ascii="Times New Roman" w:hAnsi="Times New Roman" w:cs="Times New Roman"/>
          <w:lang w:val="en-AU"/>
        </w:rPr>
        <w:t xml:space="preserve">and </w:t>
      </w:r>
      <w:r w:rsidR="00BF38AB" w:rsidRPr="00DD1622">
        <w:rPr>
          <w:rFonts w:ascii="Times New Roman" w:hAnsi="Times New Roman" w:cs="Times New Roman"/>
          <w:lang w:val="en-AU"/>
        </w:rPr>
        <w:t>research)</w:t>
      </w:r>
      <w:r w:rsidRPr="00DD1622">
        <w:rPr>
          <w:rFonts w:ascii="Times New Roman" w:hAnsi="Times New Roman" w:cs="Times New Roman"/>
          <w:lang w:val="en-AU"/>
        </w:rPr>
        <w:t>. APs are typically trained to work beyond the scope of traditional registered healthcare professionals, often under a governance framework.</w:t>
      </w:r>
    </w:p>
    <w:p w14:paraId="0C84C1F5" w14:textId="3070F611" w:rsidR="00E90204" w:rsidRPr="00DD1622" w:rsidRDefault="00E90204"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Civilian frameworks, such as the College of </w:t>
      </w:r>
      <w:r w:rsidR="006B34EE" w:rsidRPr="00DD1622">
        <w:rPr>
          <w:rFonts w:ascii="Times New Roman" w:hAnsi="Times New Roman" w:cs="Times New Roman"/>
          <w:lang w:val="en-AU"/>
        </w:rPr>
        <w:t xml:space="preserve">Paramedics’ </w:t>
      </w:r>
      <w:r w:rsidRPr="00DD1622">
        <w:rPr>
          <w:rFonts w:ascii="Times New Roman" w:hAnsi="Times New Roman" w:cs="Times New Roman"/>
          <w:lang w:val="en-AU"/>
        </w:rPr>
        <w:t>hierarchy</w:t>
      </w:r>
      <w:r w:rsidR="009979A3" w:rsidRPr="00DD1622">
        <w:rPr>
          <w:rFonts w:ascii="Times New Roman" w:hAnsi="Times New Roman" w:cs="Times New Roman"/>
          <w:lang w:val="en-AU"/>
        </w:rPr>
        <w:t>,</w:t>
      </w:r>
      <w:r w:rsidRPr="00DD1622">
        <w:rPr>
          <w:rFonts w:ascii="Times New Roman" w:hAnsi="Times New Roman" w:cs="Times New Roman"/>
          <w:lang w:val="en-AU"/>
        </w:rPr>
        <w:t xml:space="preserve"> </w:t>
      </w:r>
      <w:r w:rsidR="00F6489D" w:rsidRPr="00DD1622">
        <w:rPr>
          <w:rFonts w:ascii="Times New Roman" w:hAnsi="Times New Roman" w:cs="Times New Roman"/>
          <w:lang w:val="en-AU"/>
        </w:rPr>
        <w:t>‘</w:t>
      </w:r>
      <w:r w:rsidRPr="00791244">
        <w:rPr>
          <w:rFonts w:ascii="Times New Roman" w:hAnsi="Times New Roman" w:cs="Times New Roman"/>
          <w:iCs/>
          <w:lang w:val="en-AU"/>
        </w:rPr>
        <w:t>Specialist, Advanced and Consultant Paramedics</w:t>
      </w:r>
      <w:r w:rsidR="00F6489D" w:rsidRPr="00DD1622">
        <w:rPr>
          <w:rFonts w:ascii="Times New Roman" w:hAnsi="Times New Roman" w:cs="Times New Roman"/>
          <w:iCs/>
          <w:lang w:val="en-AU"/>
        </w:rPr>
        <w:t>’</w:t>
      </w:r>
      <w:r w:rsidRPr="00DD1622">
        <w:rPr>
          <w:rFonts w:ascii="Times New Roman" w:hAnsi="Times New Roman" w:cs="Times New Roman"/>
          <w:lang w:val="en-AU"/>
        </w:rPr>
        <w:t>, reflect increasing levels of expertise and autonomy</w:t>
      </w:r>
      <w:r w:rsidR="009979A3" w:rsidRPr="00DD1622">
        <w:rPr>
          <w:rFonts w:ascii="Times New Roman" w:hAnsi="Times New Roman" w:cs="Times New Roman"/>
          <w:lang w:val="en-AU"/>
        </w:rPr>
        <w:t xml:space="preserve"> as they progress through career stages</w:t>
      </w:r>
      <w:r w:rsidR="00F6489D"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2</w:t>
      </w:r>
      <w:r w:rsidRPr="00DD1622">
        <w:rPr>
          <w:rFonts w:ascii="Times New Roman" w:hAnsi="Times New Roman" w:cs="Times New Roman"/>
          <w:lang w:val="en-AU"/>
        </w:rPr>
        <w:t xml:space="preserve"> Advancements in paramedic practice </w:t>
      </w:r>
      <w:r w:rsidR="009979A3" w:rsidRPr="00DD1622">
        <w:rPr>
          <w:rFonts w:ascii="Times New Roman" w:hAnsi="Times New Roman" w:cs="Times New Roman"/>
          <w:lang w:val="en-AU"/>
        </w:rPr>
        <w:t xml:space="preserve">in non-military settings </w:t>
      </w:r>
      <w:r w:rsidRPr="00DD1622">
        <w:rPr>
          <w:rFonts w:ascii="Times New Roman" w:hAnsi="Times New Roman" w:cs="Times New Roman"/>
          <w:lang w:val="en-AU"/>
        </w:rPr>
        <w:t xml:space="preserve">were first introduced in the ‘90s to respond to rising emergency calls, specifically for urgent care. Outside of urgent care, further specialisation of paramedics and a minority of nurses has since occurred in specialist pre-hospital critical care, often working for a helicopter emergency response service (HEM). </w:t>
      </w:r>
      <w:r w:rsidR="00D84DEA" w:rsidRPr="00DD1622">
        <w:rPr>
          <w:rFonts w:ascii="Times New Roman" w:hAnsi="Times New Roman" w:cs="Times New Roman"/>
          <w:lang w:val="en-AU"/>
        </w:rPr>
        <w:t xml:space="preserve">UK paramedics represent </w:t>
      </w:r>
      <w:r w:rsidR="00F6489D" w:rsidRPr="00DD1622">
        <w:rPr>
          <w:rFonts w:ascii="Times New Roman" w:hAnsi="Times New Roman" w:cs="Times New Roman"/>
          <w:lang w:val="en-AU"/>
        </w:rPr>
        <w:t>most</w:t>
      </w:r>
      <w:r w:rsidR="00D84DEA" w:rsidRPr="00DD1622">
        <w:rPr>
          <w:rFonts w:ascii="Times New Roman" w:hAnsi="Times New Roman" w:cs="Times New Roman"/>
          <w:lang w:val="en-AU"/>
        </w:rPr>
        <w:t xml:space="preserve"> of the workforce due to their established career pathways in civilian </w:t>
      </w:r>
      <w:r w:rsidR="00F6489D" w:rsidRPr="00DD1622">
        <w:rPr>
          <w:rFonts w:ascii="Times New Roman" w:hAnsi="Times New Roman" w:cs="Times New Roman"/>
          <w:lang w:val="en-AU"/>
        </w:rPr>
        <w:t>pre-hospital emergency care (</w:t>
      </w:r>
      <w:r w:rsidR="00D84DEA" w:rsidRPr="00DD1622">
        <w:rPr>
          <w:rFonts w:ascii="Times New Roman" w:hAnsi="Times New Roman" w:cs="Times New Roman"/>
          <w:lang w:val="en-AU"/>
        </w:rPr>
        <w:t>PHEC</w:t>
      </w:r>
      <w:r w:rsidR="00F6489D" w:rsidRPr="00DD1622">
        <w:rPr>
          <w:rFonts w:ascii="Times New Roman" w:hAnsi="Times New Roman" w:cs="Times New Roman"/>
          <w:lang w:val="en-AU"/>
        </w:rPr>
        <w:t>)</w:t>
      </w:r>
      <w:r w:rsidR="00D84DEA" w:rsidRPr="00DD1622">
        <w:rPr>
          <w:rFonts w:ascii="Times New Roman" w:hAnsi="Times New Roman" w:cs="Times New Roman"/>
          <w:lang w:val="en-AU"/>
        </w:rPr>
        <w:t xml:space="preserve">. In contrast, nurses </w:t>
      </w:r>
      <w:r w:rsidR="00F6489D" w:rsidRPr="00DD1622">
        <w:rPr>
          <w:rFonts w:ascii="Times New Roman" w:hAnsi="Times New Roman" w:cs="Times New Roman"/>
          <w:lang w:val="en-AU"/>
        </w:rPr>
        <w:t>comprise</w:t>
      </w:r>
      <w:r w:rsidR="00D84DEA" w:rsidRPr="00DD1622">
        <w:rPr>
          <w:rFonts w:ascii="Times New Roman" w:hAnsi="Times New Roman" w:cs="Times New Roman"/>
          <w:lang w:val="en-AU"/>
        </w:rPr>
        <w:t xml:space="preserve"> a smaller proportion, often entering through specialist retrieval or dual-trained roles. APs in civilian PHEC were </w:t>
      </w:r>
      <w:r w:rsidR="00BF38AB" w:rsidRPr="00DD1622">
        <w:rPr>
          <w:rFonts w:ascii="Times New Roman" w:hAnsi="Times New Roman" w:cs="Times New Roman"/>
          <w:lang w:val="en-AU"/>
        </w:rPr>
        <w:t>d</w:t>
      </w:r>
      <w:r w:rsidR="00D84DEA" w:rsidRPr="00DD1622">
        <w:rPr>
          <w:rFonts w:ascii="Times New Roman" w:hAnsi="Times New Roman" w:cs="Times New Roman"/>
          <w:lang w:val="en-AU"/>
        </w:rPr>
        <w:t>eveloped</w:t>
      </w:r>
      <w:r w:rsidRPr="00DD1622">
        <w:rPr>
          <w:rFonts w:ascii="Times New Roman" w:hAnsi="Times New Roman" w:cs="Times New Roman"/>
          <w:lang w:val="en-AU"/>
        </w:rPr>
        <w:t xml:space="preserve"> in response to recommendations in UK national policy reports</w:t>
      </w:r>
      <w:r w:rsidR="009979A3" w:rsidRPr="00DD1622">
        <w:rPr>
          <w:rFonts w:ascii="Times New Roman" w:hAnsi="Times New Roman" w:cs="Times New Roman"/>
          <w:lang w:val="en-AU"/>
        </w:rPr>
        <w:t xml:space="preserve"> </w:t>
      </w:r>
      <w:r w:rsidR="00E7668B" w:rsidRPr="00DD1622">
        <w:rPr>
          <w:rFonts w:ascii="Times New Roman" w:hAnsi="Times New Roman" w:cs="Times New Roman"/>
          <w:lang w:val="en-AU"/>
        </w:rPr>
        <w:t>concerning</w:t>
      </w:r>
      <w:r w:rsidR="009979A3" w:rsidRPr="00DD1622">
        <w:rPr>
          <w:rFonts w:ascii="Times New Roman" w:hAnsi="Times New Roman" w:cs="Times New Roman"/>
          <w:lang w:val="en-AU"/>
        </w:rPr>
        <w:t xml:space="preserve"> trauma care</w:t>
      </w:r>
      <w:r w:rsidR="001D46C0"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3,4</w:t>
      </w:r>
      <w:r w:rsidRPr="00DD1622">
        <w:rPr>
          <w:rFonts w:ascii="Times New Roman" w:hAnsi="Times New Roman" w:cs="Times New Roman"/>
          <w:lang w:val="en-AU"/>
        </w:rPr>
        <w:t xml:space="preserve"> </w:t>
      </w:r>
      <w:r w:rsidR="009979A3" w:rsidRPr="00DD1622">
        <w:rPr>
          <w:rFonts w:ascii="Times New Roman" w:hAnsi="Times New Roman" w:cs="Times New Roman"/>
          <w:lang w:val="en-AU"/>
        </w:rPr>
        <w:t>S</w:t>
      </w:r>
      <w:r w:rsidR="00A7636E" w:rsidRPr="00DD1622">
        <w:rPr>
          <w:rFonts w:ascii="Times New Roman" w:hAnsi="Times New Roman" w:cs="Times New Roman"/>
          <w:lang w:val="en-AU"/>
        </w:rPr>
        <w:t xml:space="preserve">ince </w:t>
      </w:r>
      <w:r w:rsidR="00F6489D" w:rsidRPr="00DD1622">
        <w:rPr>
          <w:rFonts w:ascii="Times New Roman" w:hAnsi="Times New Roman" w:cs="Times New Roman"/>
          <w:lang w:val="en-AU"/>
        </w:rPr>
        <w:t>expanding</w:t>
      </w:r>
      <w:r w:rsidR="00A7636E" w:rsidRPr="00DD1622">
        <w:rPr>
          <w:rFonts w:ascii="Times New Roman" w:hAnsi="Times New Roman" w:cs="Times New Roman"/>
          <w:lang w:val="en-AU"/>
        </w:rPr>
        <w:t xml:space="preserve"> their scope of practice i</w:t>
      </w:r>
      <w:r w:rsidRPr="00DD1622">
        <w:rPr>
          <w:rFonts w:ascii="Times New Roman" w:hAnsi="Times New Roman" w:cs="Times New Roman"/>
          <w:lang w:val="en-AU"/>
        </w:rPr>
        <w:t xml:space="preserve">n civilian systems, APs </w:t>
      </w:r>
      <w:r w:rsidR="00A7636E" w:rsidRPr="00DD1622">
        <w:rPr>
          <w:rFonts w:ascii="Times New Roman" w:hAnsi="Times New Roman" w:cs="Times New Roman"/>
          <w:lang w:val="en-AU"/>
        </w:rPr>
        <w:t xml:space="preserve">now </w:t>
      </w:r>
      <w:r w:rsidRPr="00DD1622">
        <w:rPr>
          <w:rFonts w:ascii="Times New Roman" w:hAnsi="Times New Roman" w:cs="Times New Roman"/>
          <w:lang w:val="en-AU"/>
        </w:rPr>
        <w:t xml:space="preserve">deliver advanced skills </w:t>
      </w:r>
      <w:r w:rsidR="009979A3" w:rsidRPr="00DD1622">
        <w:rPr>
          <w:rFonts w:ascii="Times New Roman" w:hAnsi="Times New Roman" w:cs="Times New Roman"/>
          <w:lang w:val="en-AU"/>
        </w:rPr>
        <w:t xml:space="preserve">such as advanced analgesia, sedation, </w:t>
      </w:r>
      <w:r w:rsidRPr="00DD1622">
        <w:rPr>
          <w:rFonts w:ascii="Times New Roman" w:hAnsi="Times New Roman" w:cs="Times New Roman"/>
          <w:lang w:val="en-AU"/>
        </w:rPr>
        <w:t xml:space="preserve">ultrasound and </w:t>
      </w:r>
      <w:r w:rsidR="009979A3" w:rsidRPr="00DD1622">
        <w:rPr>
          <w:rFonts w:ascii="Times New Roman" w:hAnsi="Times New Roman" w:cs="Times New Roman"/>
          <w:lang w:val="en-AU"/>
        </w:rPr>
        <w:t xml:space="preserve">other </w:t>
      </w:r>
      <w:r w:rsidRPr="00DD1622">
        <w:rPr>
          <w:rFonts w:ascii="Times New Roman" w:hAnsi="Times New Roman" w:cs="Times New Roman"/>
          <w:lang w:val="en-AU"/>
        </w:rPr>
        <w:t>critical care interventions, contributing to decreased patient mortality</w:t>
      </w:r>
      <w:r w:rsidR="00F6489D"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5</w:t>
      </w:r>
    </w:p>
    <w:p w14:paraId="02F57049" w14:textId="1AEFA0DB" w:rsidR="003E7B13" w:rsidRPr="00DD1622" w:rsidRDefault="00F6489D"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C</w:t>
      </w:r>
      <w:r w:rsidR="00E90204" w:rsidRPr="00DD1622">
        <w:rPr>
          <w:rFonts w:ascii="Times New Roman" w:hAnsi="Times New Roman" w:cs="Times New Roman"/>
          <w:lang w:val="en-AU"/>
        </w:rPr>
        <w:t xml:space="preserve">ountries like </w:t>
      </w:r>
      <w:r w:rsidR="003E7B13" w:rsidRPr="00DD1622">
        <w:rPr>
          <w:rFonts w:ascii="Times New Roman" w:hAnsi="Times New Roman" w:cs="Times New Roman"/>
          <w:lang w:val="en-AU"/>
        </w:rPr>
        <w:t xml:space="preserve">the United States, </w:t>
      </w:r>
      <w:r w:rsidR="00E90204" w:rsidRPr="00DD1622">
        <w:rPr>
          <w:rFonts w:ascii="Times New Roman" w:hAnsi="Times New Roman" w:cs="Times New Roman"/>
          <w:lang w:val="en-AU"/>
        </w:rPr>
        <w:t>Australia and New Zealand have further advanced AP roles, enabling paramedics and nurses to deliver pre-hospital critical care autonomously, including</w:t>
      </w:r>
      <w:r w:rsidR="004023E0" w:rsidRPr="00DD1622">
        <w:rPr>
          <w:rFonts w:ascii="Times New Roman" w:hAnsi="Times New Roman" w:cs="Times New Roman"/>
          <w:lang w:val="en-AU"/>
        </w:rPr>
        <w:t xml:space="preserve"> Rapid </w:t>
      </w:r>
      <w:r w:rsidR="004023E0" w:rsidRPr="00DD1622">
        <w:rPr>
          <w:rFonts w:ascii="Times New Roman" w:hAnsi="Times New Roman" w:cs="Times New Roman"/>
          <w:lang w:val="en-AU"/>
        </w:rPr>
        <w:lastRenderedPageBreak/>
        <w:t>Sequence Induction (RSI)</w:t>
      </w:r>
      <w:r w:rsidR="00E90204" w:rsidRPr="00DD1622">
        <w:rPr>
          <w:rFonts w:ascii="Times New Roman" w:hAnsi="Times New Roman" w:cs="Times New Roman"/>
          <w:lang w:val="en-AU"/>
        </w:rPr>
        <w:t>, a practice reserved for physicians in the UK. Australian Mobile Intensive Care Ambulance (MICA) paramedics exemplify this evolution. The establishment of advanced paramedics i</w:t>
      </w:r>
      <w:r w:rsidR="003E7B13" w:rsidRPr="00DD1622">
        <w:rPr>
          <w:rFonts w:ascii="Times New Roman" w:hAnsi="Times New Roman" w:cs="Times New Roman"/>
          <w:lang w:val="en-AU"/>
        </w:rPr>
        <w:t>n the United States has</w:t>
      </w:r>
      <w:r w:rsidR="00E90204" w:rsidRPr="00DD1622">
        <w:rPr>
          <w:rFonts w:ascii="Times New Roman" w:hAnsi="Times New Roman" w:cs="Times New Roman"/>
          <w:lang w:val="en-AU"/>
        </w:rPr>
        <w:t xml:space="preserve"> </w:t>
      </w:r>
      <w:r w:rsidR="003E7B13" w:rsidRPr="00DD1622">
        <w:rPr>
          <w:rFonts w:ascii="Times New Roman" w:hAnsi="Times New Roman" w:cs="Times New Roman"/>
          <w:lang w:val="en-AU"/>
        </w:rPr>
        <w:t xml:space="preserve">been </w:t>
      </w:r>
      <w:r w:rsidR="00E90204" w:rsidRPr="00DD1622">
        <w:rPr>
          <w:rFonts w:ascii="Times New Roman" w:hAnsi="Times New Roman" w:cs="Times New Roman"/>
          <w:lang w:val="en-AU"/>
        </w:rPr>
        <w:t xml:space="preserve">reported to have led to a 20% lower mortality rate for patients </w:t>
      </w:r>
      <w:r w:rsidRPr="00DD1622">
        <w:rPr>
          <w:rFonts w:ascii="Times New Roman" w:hAnsi="Times New Roman" w:cs="Times New Roman"/>
          <w:lang w:val="en-AU"/>
        </w:rPr>
        <w:t>than</w:t>
      </w:r>
      <w:r w:rsidR="00E90204" w:rsidRPr="00DD1622">
        <w:rPr>
          <w:rFonts w:ascii="Times New Roman" w:hAnsi="Times New Roman" w:cs="Times New Roman"/>
          <w:lang w:val="en-AU"/>
        </w:rPr>
        <w:t xml:space="preserve"> the UK traditional paramedic model</w:t>
      </w:r>
      <w:r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6</w:t>
      </w:r>
    </w:p>
    <w:p w14:paraId="37D3F70F" w14:textId="5047E207" w:rsidR="003E7B13" w:rsidRPr="00DD1622" w:rsidRDefault="003E7B13" w:rsidP="00791244">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In the UK military context, </w:t>
      </w:r>
      <w:r w:rsidR="00BF38AB" w:rsidRPr="00DD1622">
        <w:rPr>
          <w:rFonts w:ascii="Times New Roman" w:hAnsi="Times New Roman" w:cs="Times New Roman"/>
          <w:lang w:val="en-AU"/>
        </w:rPr>
        <w:t>PHEC</w:t>
      </w:r>
      <w:r w:rsidRPr="00DD1622">
        <w:rPr>
          <w:rFonts w:ascii="Times New Roman" w:hAnsi="Times New Roman" w:cs="Times New Roman"/>
          <w:lang w:val="en-AU"/>
        </w:rPr>
        <w:t xml:space="preserve"> is delivered by either nurses or paramedics. Those with relevant experience and clinical exposure may later upskill </w:t>
      </w:r>
      <w:r w:rsidR="00BF38AB" w:rsidRPr="00DD1622">
        <w:rPr>
          <w:rFonts w:ascii="Times New Roman" w:hAnsi="Times New Roman" w:cs="Times New Roman"/>
          <w:lang w:val="en-AU"/>
        </w:rPr>
        <w:t xml:space="preserve">as an AP </w:t>
      </w:r>
      <w:r w:rsidRPr="00DD1622">
        <w:rPr>
          <w:rFonts w:ascii="Times New Roman" w:hAnsi="Times New Roman" w:cs="Times New Roman"/>
          <w:lang w:val="en-AU"/>
        </w:rPr>
        <w:t>for their clinical development, building on their foundational scope to undertake extended clinical responsibilities.</w:t>
      </w:r>
      <w:r w:rsidR="00B55C86" w:rsidRPr="00DD1622">
        <w:rPr>
          <w:rFonts w:ascii="Times New Roman" w:hAnsi="Times New Roman" w:cs="Times New Roman"/>
          <w:lang w:val="en-AU"/>
        </w:rPr>
        <w:t xml:space="preserve"> The difference between an AP and a paramedic or pre-hospital nurse is that </w:t>
      </w:r>
      <w:r w:rsidR="00483849" w:rsidRPr="00DD1622">
        <w:rPr>
          <w:rFonts w:ascii="Times New Roman" w:hAnsi="Times New Roman" w:cs="Times New Roman"/>
          <w:lang w:val="en-AU"/>
        </w:rPr>
        <w:t xml:space="preserve">nurses/paramedics </w:t>
      </w:r>
      <w:r w:rsidR="00B55C86" w:rsidRPr="00DD1622">
        <w:rPr>
          <w:rFonts w:ascii="Times New Roman" w:hAnsi="Times New Roman" w:cs="Times New Roman"/>
          <w:lang w:val="en-AU"/>
        </w:rPr>
        <w:t>typically work under clinical protocols and guidelines</w:t>
      </w:r>
      <w:r w:rsidR="00F6489D" w:rsidRPr="00DD1622">
        <w:rPr>
          <w:rFonts w:ascii="Times New Roman" w:hAnsi="Times New Roman" w:cs="Times New Roman"/>
          <w:lang w:val="en-AU"/>
        </w:rPr>
        <w:t>. In contrast,</w:t>
      </w:r>
      <w:r w:rsidR="00B55C86" w:rsidRPr="00DD1622">
        <w:rPr>
          <w:rFonts w:ascii="Times New Roman" w:hAnsi="Times New Roman" w:cs="Times New Roman"/>
          <w:lang w:val="en-AU"/>
        </w:rPr>
        <w:t xml:space="preserve"> APs can operate with full clinical autonomy, using advanced decision-making to assess, diagnose and manage patients independently within a governed scope of practice.</w:t>
      </w:r>
    </w:p>
    <w:p w14:paraId="185D642C" w14:textId="09D6028B" w:rsidR="00DF5315" w:rsidRPr="00DD1622" w:rsidRDefault="00583694" w:rsidP="00BB7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As such, </w:t>
      </w:r>
      <w:r w:rsidR="005340EC" w:rsidRPr="00DD1622">
        <w:rPr>
          <w:rFonts w:ascii="Times New Roman" w:hAnsi="Times New Roman" w:cs="Times New Roman"/>
          <w:lang w:val="en-AU"/>
        </w:rPr>
        <w:t xml:space="preserve">the </w:t>
      </w:r>
      <w:r w:rsidR="00810828" w:rsidRPr="00DD1622">
        <w:rPr>
          <w:rFonts w:ascii="Times New Roman" w:hAnsi="Times New Roman" w:cs="Times New Roman"/>
          <w:lang w:val="en-AU"/>
        </w:rPr>
        <w:t xml:space="preserve">UK </w:t>
      </w:r>
      <w:r w:rsidR="006F7298" w:rsidRPr="00DD1622">
        <w:rPr>
          <w:rFonts w:ascii="Times New Roman" w:hAnsi="Times New Roman" w:cs="Times New Roman"/>
          <w:lang w:val="en-AU"/>
        </w:rPr>
        <w:t xml:space="preserve">Army, </w:t>
      </w:r>
      <w:r w:rsidR="00CF76CF" w:rsidRPr="00DD1622">
        <w:rPr>
          <w:rFonts w:ascii="Times New Roman" w:hAnsi="Times New Roman" w:cs="Times New Roman"/>
          <w:lang w:val="en-AU"/>
        </w:rPr>
        <w:t>Navy</w:t>
      </w:r>
      <w:r w:rsidR="006F7298" w:rsidRPr="00DD1622">
        <w:rPr>
          <w:rFonts w:ascii="Times New Roman" w:hAnsi="Times New Roman" w:cs="Times New Roman"/>
          <w:lang w:val="en-AU"/>
        </w:rPr>
        <w:t xml:space="preserve"> and Royal Air Force </w:t>
      </w:r>
      <w:r w:rsidR="001D46C0" w:rsidRPr="00DD1622">
        <w:rPr>
          <w:rFonts w:ascii="Times New Roman" w:hAnsi="Times New Roman" w:cs="Times New Roman"/>
          <w:lang w:val="en-AU"/>
        </w:rPr>
        <w:t xml:space="preserve">(RAF) </w:t>
      </w:r>
      <w:r w:rsidR="0042591D" w:rsidRPr="00DD1622">
        <w:rPr>
          <w:rFonts w:ascii="Times New Roman" w:hAnsi="Times New Roman" w:cs="Times New Roman"/>
          <w:lang w:val="en-AU"/>
        </w:rPr>
        <w:t xml:space="preserve">have </w:t>
      </w:r>
      <w:r w:rsidR="005340EC" w:rsidRPr="00DD1622">
        <w:rPr>
          <w:rFonts w:ascii="Times New Roman" w:hAnsi="Times New Roman" w:cs="Times New Roman"/>
          <w:lang w:val="en-AU"/>
        </w:rPr>
        <w:t>beg</w:t>
      </w:r>
      <w:r w:rsidR="001C7529" w:rsidRPr="00DD1622">
        <w:rPr>
          <w:rFonts w:ascii="Times New Roman" w:hAnsi="Times New Roman" w:cs="Times New Roman"/>
          <w:lang w:val="en-AU"/>
        </w:rPr>
        <w:t>u</w:t>
      </w:r>
      <w:r w:rsidR="005340EC" w:rsidRPr="00DD1622">
        <w:rPr>
          <w:rFonts w:ascii="Times New Roman" w:hAnsi="Times New Roman" w:cs="Times New Roman"/>
          <w:lang w:val="en-AU"/>
        </w:rPr>
        <w:t>n</w:t>
      </w:r>
      <w:r w:rsidR="006F7298" w:rsidRPr="00DD1622">
        <w:rPr>
          <w:rFonts w:ascii="Times New Roman" w:hAnsi="Times New Roman" w:cs="Times New Roman"/>
          <w:lang w:val="en-AU"/>
        </w:rPr>
        <w:t xml:space="preserve"> to train a small number of nurses</w:t>
      </w:r>
      <w:r w:rsidR="0042591D" w:rsidRPr="00DD1622">
        <w:rPr>
          <w:rFonts w:ascii="Times New Roman" w:hAnsi="Times New Roman" w:cs="Times New Roman"/>
          <w:lang w:val="en-AU"/>
        </w:rPr>
        <w:t xml:space="preserve"> and paramedics</w:t>
      </w:r>
      <w:r w:rsidR="006F7298" w:rsidRPr="00DD1622">
        <w:rPr>
          <w:rFonts w:ascii="Times New Roman" w:hAnsi="Times New Roman" w:cs="Times New Roman"/>
          <w:lang w:val="en-AU"/>
        </w:rPr>
        <w:t xml:space="preserve"> in </w:t>
      </w:r>
      <w:r w:rsidR="005C29EF">
        <w:rPr>
          <w:rFonts w:ascii="Times New Roman" w:hAnsi="Times New Roman" w:cs="Times New Roman"/>
          <w:lang w:val="en-AU"/>
        </w:rPr>
        <w:t>a</w:t>
      </w:r>
      <w:r w:rsidR="006F7298" w:rsidRPr="00DD1622">
        <w:rPr>
          <w:rFonts w:ascii="Times New Roman" w:hAnsi="Times New Roman" w:cs="Times New Roman"/>
          <w:lang w:val="en-AU"/>
        </w:rPr>
        <w:t xml:space="preserve">dvanced </w:t>
      </w:r>
      <w:r w:rsidR="005C29EF">
        <w:rPr>
          <w:rFonts w:ascii="Times New Roman" w:hAnsi="Times New Roman" w:cs="Times New Roman"/>
          <w:lang w:val="en-AU"/>
        </w:rPr>
        <w:t>p</w:t>
      </w:r>
      <w:r w:rsidR="006F7298" w:rsidRPr="00DD1622">
        <w:rPr>
          <w:rFonts w:ascii="Times New Roman" w:hAnsi="Times New Roman" w:cs="Times New Roman"/>
          <w:lang w:val="en-AU"/>
        </w:rPr>
        <w:t xml:space="preserve">ractice for clinical development </w:t>
      </w:r>
      <w:r w:rsidR="001C7529" w:rsidRPr="00DD1622">
        <w:rPr>
          <w:rFonts w:ascii="Times New Roman" w:hAnsi="Times New Roman" w:cs="Times New Roman"/>
          <w:lang w:val="en-AU"/>
        </w:rPr>
        <w:t>since</w:t>
      </w:r>
      <w:r w:rsidR="006F7298" w:rsidRPr="00DD1622">
        <w:rPr>
          <w:rFonts w:ascii="Times New Roman" w:hAnsi="Times New Roman" w:cs="Times New Roman"/>
          <w:lang w:val="en-AU"/>
        </w:rPr>
        <w:t xml:space="preserve"> 2010</w:t>
      </w:r>
      <w:r w:rsidR="00E7668B" w:rsidRPr="00DD1622">
        <w:rPr>
          <w:rFonts w:ascii="Times New Roman" w:hAnsi="Times New Roman" w:cs="Times New Roman"/>
          <w:lang w:val="en-AU"/>
        </w:rPr>
        <w:t>;</w:t>
      </w:r>
      <w:r w:rsidR="009979A3" w:rsidRPr="00DD1622">
        <w:rPr>
          <w:rFonts w:ascii="Times New Roman" w:hAnsi="Times New Roman" w:cs="Times New Roman"/>
          <w:lang w:val="en-AU"/>
        </w:rPr>
        <w:t xml:space="preserve"> however, there remains a lack of clarity on a </w:t>
      </w:r>
      <w:r w:rsidR="001C7529" w:rsidRPr="00DD1622">
        <w:rPr>
          <w:rFonts w:ascii="Times New Roman" w:hAnsi="Times New Roman" w:cs="Times New Roman"/>
          <w:lang w:val="en-AU"/>
        </w:rPr>
        <w:t>defined operational role</w:t>
      </w:r>
      <w:r w:rsidR="00810828" w:rsidRPr="00DD1622">
        <w:rPr>
          <w:rFonts w:ascii="Times New Roman" w:hAnsi="Times New Roman" w:cs="Times New Roman"/>
          <w:lang w:val="en-AU"/>
        </w:rPr>
        <w:t xml:space="preserve"> in pre-hospital care</w:t>
      </w:r>
      <w:r w:rsidR="00F6489D"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7</w:t>
      </w:r>
      <w:r w:rsidR="00771A9E" w:rsidRPr="00DD1622">
        <w:rPr>
          <w:rFonts w:ascii="Times New Roman" w:hAnsi="Times New Roman" w:cs="Times New Roman"/>
          <w:lang w:val="en-AU"/>
        </w:rPr>
        <w:t xml:space="preserve"> </w:t>
      </w:r>
      <w:r w:rsidR="00C77CA2" w:rsidRPr="00DD1622">
        <w:rPr>
          <w:rFonts w:ascii="Times New Roman" w:hAnsi="Times New Roman" w:cs="Times New Roman"/>
          <w:lang w:val="en-AU"/>
        </w:rPr>
        <w:t>Currently, there is a lack of research on the role of APs in military contexts, creating a knowledge gap in this area</w:t>
      </w:r>
      <w:r w:rsidR="00F6489D"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8</w:t>
      </w:r>
    </w:p>
    <w:p w14:paraId="287C32DD" w14:textId="510E0005" w:rsidR="0088615A" w:rsidRPr="00DD1622" w:rsidRDefault="0088615A" w:rsidP="00BB7F47">
      <w:pPr>
        <w:pStyle w:val="NormalWeb"/>
        <w:spacing w:before="120" w:beforeAutospacing="0" w:after="120" w:afterAutospacing="0" w:line="480" w:lineRule="auto"/>
        <w:rPr>
          <w:lang w:val="en-AU"/>
        </w:rPr>
      </w:pPr>
      <w:r w:rsidRPr="00DD1622">
        <w:rPr>
          <w:lang w:val="en-AU"/>
        </w:rPr>
        <w:t xml:space="preserve">This study </w:t>
      </w:r>
      <w:r w:rsidR="0087491D" w:rsidRPr="00DD1622">
        <w:rPr>
          <w:lang w:val="en-AU"/>
        </w:rPr>
        <w:t xml:space="preserve">presents part of a larger </w:t>
      </w:r>
      <w:r w:rsidR="005C29EF">
        <w:rPr>
          <w:lang w:val="en-AU"/>
        </w:rPr>
        <w:t>program</w:t>
      </w:r>
      <w:r w:rsidR="0087491D" w:rsidRPr="00DD1622">
        <w:rPr>
          <w:lang w:val="en-AU"/>
        </w:rPr>
        <w:t xml:space="preserve"> of research </w:t>
      </w:r>
      <w:r w:rsidR="00F6489D" w:rsidRPr="00DD1622">
        <w:rPr>
          <w:lang w:val="en-AU"/>
        </w:rPr>
        <w:t xml:space="preserve">that </w:t>
      </w:r>
      <w:r w:rsidRPr="00DD1622">
        <w:rPr>
          <w:lang w:val="en-AU"/>
        </w:rPr>
        <w:t xml:space="preserve">aims to investigate the potential </w:t>
      </w:r>
      <w:r w:rsidR="0087491D" w:rsidRPr="00DD1622">
        <w:rPr>
          <w:lang w:val="en-AU"/>
        </w:rPr>
        <w:t xml:space="preserve">contribution </w:t>
      </w:r>
      <w:r w:rsidRPr="00DD1622">
        <w:rPr>
          <w:lang w:val="en-AU"/>
        </w:rPr>
        <w:t xml:space="preserve">of </w:t>
      </w:r>
      <w:r w:rsidR="00E7668B" w:rsidRPr="00DD1622">
        <w:rPr>
          <w:lang w:val="en-AU"/>
        </w:rPr>
        <w:t xml:space="preserve">APs </w:t>
      </w:r>
      <w:r w:rsidRPr="00DD1622">
        <w:rPr>
          <w:lang w:val="en-AU"/>
        </w:rPr>
        <w:t xml:space="preserve">within the </w:t>
      </w:r>
      <w:r w:rsidR="00F6489D" w:rsidRPr="00DD1622">
        <w:rPr>
          <w:lang w:val="en-AU"/>
        </w:rPr>
        <w:t>Defence Medical Services (</w:t>
      </w:r>
      <w:r w:rsidRPr="00DD1622">
        <w:rPr>
          <w:lang w:val="en-AU"/>
        </w:rPr>
        <w:t>DMS</w:t>
      </w:r>
      <w:r w:rsidR="00F6489D" w:rsidRPr="00DD1622">
        <w:rPr>
          <w:lang w:val="en-AU"/>
        </w:rPr>
        <w:t>)</w:t>
      </w:r>
      <w:r w:rsidRPr="00DD1622">
        <w:rPr>
          <w:lang w:val="en-AU"/>
        </w:rPr>
        <w:t xml:space="preserve"> to understand if they could deliver similar benefits to those observed in the </w:t>
      </w:r>
      <w:r w:rsidR="00AF5CB0" w:rsidRPr="00DD1622">
        <w:rPr>
          <w:lang w:val="en-AU"/>
        </w:rPr>
        <w:t>National Health Service (</w:t>
      </w:r>
      <w:r w:rsidRPr="00DD1622">
        <w:rPr>
          <w:lang w:val="en-AU"/>
        </w:rPr>
        <w:t>NHS</w:t>
      </w:r>
      <w:r w:rsidR="00AF5CB0" w:rsidRPr="00DD1622">
        <w:rPr>
          <w:lang w:val="en-AU"/>
        </w:rPr>
        <w:t>)</w:t>
      </w:r>
      <w:r w:rsidR="00B2342E" w:rsidRPr="00DD1622">
        <w:rPr>
          <w:lang w:val="en-AU"/>
        </w:rPr>
        <w:t xml:space="preserve"> and international</w:t>
      </w:r>
      <w:r w:rsidR="00F968B6" w:rsidRPr="00DD1622">
        <w:rPr>
          <w:lang w:val="en-AU"/>
        </w:rPr>
        <w:t xml:space="preserve"> PHEC settings</w:t>
      </w:r>
      <w:r w:rsidRPr="00DD1622">
        <w:rPr>
          <w:lang w:val="en-AU"/>
        </w:rPr>
        <w:t xml:space="preserve">. </w:t>
      </w:r>
      <w:r w:rsidR="0087491D" w:rsidRPr="00DD1622">
        <w:rPr>
          <w:lang w:val="en-AU"/>
        </w:rPr>
        <w:t xml:space="preserve">Specifically, </w:t>
      </w:r>
      <w:r w:rsidR="009979A3" w:rsidRPr="00DD1622">
        <w:rPr>
          <w:lang w:val="en-AU"/>
        </w:rPr>
        <w:t>t</w:t>
      </w:r>
      <w:r w:rsidRPr="00DD1622">
        <w:rPr>
          <w:lang w:val="en-AU"/>
        </w:rPr>
        <w:t>his qualitative study addresses two research questions:</w:t>
      </w:r>
    </w:p>
    <w:p w14:paraId="1EC9B4B7" w14:textId="2123ACC4" w:rsidR="00BF38AB" w:rsidRPr="00DD1622" w:rsidRDefault="0088615A" w:rsidP="00BB7F47">
      <w:pPr>
        <w:pStyle w:val="NormalWeb"/>
        <w:spacing w:before="120" w:beforeAutospacing="0" w:after="120" w:afterAutospacing="0" w:line="480" w:lineRule="auto"/>
        <w:rPr>
          <w:lang w:val="en-AU"/>
        </w:rPr>
      </w:pPr>
      <w:r w:rsidRPr="00DD1622">
        <w:rPr>
          <w:lang w:val="en-AU"/>
        </w:rPr>
        <w:t xml:space="preserve">1. What work activities do military APs currently perform in </w:t>
      </w:r>
      <w:r w:rsidR="00E7668B" w:rsidRPr="00DD1622">
        <w:rPr>
          <w:lang w:val="en-AU"/>
        </w:rPr>
        <w:t xml:space="preserve">pre-hospital </w:t>
      </w:r>
      <w:r w:rsidRPr="00DD1622">
        <w:rPr>
          <w:lang w:val="en-AU"/>
        </w:rPr>
        <w:t>practice?</w:t>
      </w:r>
    </w:p>
    <w:p w14:paraId="514F435F" w14:textId="30CF6104" w:rsidR="0088615A" w:rsidRPr="00DD1622" w:rsidRDefault="0088615A" w:rsidP="00BB7F47">
      <w:pPr>
        <w:pStyle w:val="NormalWeb"/>
        <w:spacing w:before="120" w:beforeAutospacing="0" w:after="120" w:afterAutospacing="0" w:line="480" w:lineRule="auto"/>
        <w:rPr>
          <w:lang w:val="en-AU"/>
        </w:rPr>
      </w:pPr>
      <w:r w:rsidRPr="00DD1622">
        <w:rPr>
          <w:lang w:val="en-AU"/>
        </w:rPr>
        <w:t>2. What are the perceptions and experiences of military pre-hospital personnel regarding the current AP role, and what are their views on its future value in military settings?</w:t>
      </w:r>
    </w:p>
    <w:p w14:paraId="253467C9" w14:textId="67B4B3E6" w:rsidR="00B24F57" w:rsidRPr="00DD1622" w:rsidRDefault="00981E74" w:rsidP="00BB7F47">
      <w:pPr>
        <w:spacing w:before="120" w:after="120" w:line="480" w:lineRule="auto"/>
        <w:rPr>
          <w:rFonts w:ascii="Times New Roman" w:hAnsi="Times New Roman" w:cs="Times New Roman"/>
          <w:lang w:val="en-AU"/>
        </w:rPr>
      </w:pPr>
      <w:r w:rsidRPr="00791244">
        <w:rPr>
          <w:rFonts w:ascii="Times New Roman" w:hAnsi="Times New Roman" w:cs="Times New Roman"/>
          <w:b/>
          <w:bCs/>
          <w:lang w:val="en-AU"/>
        </w:rPr>
        <w:t>Methods</w:t>
      </w:r>
    </w:p>
    <w:p w14:paraId="5A720BEC" w14:textId="66353AAD" w:rsidR="004023E0" w:rsidRPr="00DD1622" w:rsidRDefault="00B2342E" w:rsidP="00BB7F47">
      <w:pPr>
        <w:autoSpaceDE w:val="0"/>
        <w:autoSpaceDN w:val="0"/>
        <w:adjustRightInd w:val="0"/>
        <w:spacing w:before="120" w:after="120" w:line="480" w:lineRule="auto"/>
        <w:rPr>
          <w:rFonts w:ascii="Times New Roman" w:eastAsia="Times New Roman" w:hAnsi="Times New Roman" w:cs="Times New Roman"/>
          <w:lang w:val="en-AU" w:eastAsia="en-GB"/>
        </w:rPr>
      </w:pPr>
      <w:r w:rsidRPr="00DD1622">
        <w:rPr>
          <w:rFonts w:ascii="Times New Roman" w:hAnsi="Times New Roman" w:cs="Times New Roman"/>
          <w:lang w:val="en-AU"/>
        </w:rPr>
        <w:t>The exploratory qualitative study</w:t>
      </w:r>
      <w:r w:rsidR="003C4F8C" w:rsidRPr="00DD1622">
        <w:rPr>
          <w:rFonts w:ascii="Times New Roman" w:hAnsi="Times New Roman" w:cs="Times New Roman"/>
          <w:lang w:val="en-AU"/>
        </w:rPr>
        <w:t xml:space="preserve"> </w:t>
      </w:r>
      <w:r w:rsidR="00CA0E59" w:rsidRPr="00DD1622">
        <w:rPr>
          <w:rFonts w:ascii="Times New Roman" w:hAnsi="Times New Roman" w:cs="Times New Roman"/>
          <w:lang w:val="en-AU"/>
        </w:rPr>
        <w:t>us</w:t>
      </w:r>
      <w:r w:rsidR="007F1798" w:rsidRPr="00DD1622">
        <w:rPr>
          <w:rFonts w:ascii="Times New Roman" w:hAnsi="Times New Roman" w:cs="Times New Roman"/>
          <w:lang w:val="en-AU"/>
        </w:rPr>
        <w:t>ed</w:t>
      </w:r>
      <w:r w:rsidR="00624C45" w:rsidRPr="00DD1622">
        <w:rPr>
          <w:rFonts w:ascii="Times New Roman" w:hAnsi="Times New Roman" w:cs="Times New Roman"/>
          <w:lang w:val="en-AU"/>
        </w:rPr>
        <w:t xml:space="preserve"> semi-structured interviews</w:t>
      </w:r>
      <w:r w:rsidR="007F1798" w:rsidRPr="00DD1622">
        <w:rPr>
          <w:rFonts w:ascii="Times New Roman" w:hAnsi="Times New Roman" w:cs="Times New Roman"/>
          <w:lang w:val="en-AU"/>
        </w:rPr>
        <w:t xml:space="preserve"> with</w:t>
      </w:r>
      <w:r w:rsidR="00CE5CAC" w:rsidRPr="00DD1622">
        <w:rPr>
          <w:rFonts w:ascii="Times New Roman" w:hAnsi="Times New Roman" w:cs="Times New Roman"/>
          <w:lang w:val="en-AU"/>
        </w:rPr>
        <w:t xml:space="preserve"> </w:t>
      </w:r>
      <w:r w:rsidR="007F1798" w:rsidRPr="00DD1622">
        <w:rPr>
          <w:rFonts w:ascii="Times New Roman" w:hAnsi="Times New Roman" w:cs="Times New Roman"/>
          <w:lang w:val="en-AU"/>
        </w:rPr>
        <w:t>t</w:t>
      </w:r>
      <w:r w:rsidR="00624C45" w:rsidRPr="00DD1622">
        <w:rPr>
          <w:rFonts w:ascii="Times New Roman" w:hAnsi="Times New Roman" w:cs="Times New Roman"/>
          <w:lang w:val="en-AU"/>
        </w:rPr>
        <w:t>wo groups of participants</w:t>
      </w:r>
      <w:r w:rsidR="00810828" w:rsidRPr="00DD1622">
        <w:rPr>
          <w:rFonts w:ascii="Times New Roman" w:hAnsi="Times New Roman" w:cs="Times New Roman"/>
          <w:lang w:val="en-AU"/>
        </w:rPr>
        <w:t>: UK</w:t>
      </w:r>
      <w:r w:rsidR="00624C45" w:rsidRPr="00DD1622">
        <w:rPr>
          <w:rFonts w:ascii="Times New Roman" w:hAnsi="Times New Roman" w:cs="Times New Roman"/>
          <w:lang w:val="en-AU"/>
        </w:rPr>
        <w:t xml:space="preserve"> military APs and non-APs. Interviews with APs were </w:t>
      </w:r>
      <w:r w:rsidR="00CA0E59" w:rsidRPr="00DD1622">
        <w:rPr>
          <w:rFonts w:ascii="Times New Roman" w:hAnsi="Times New Roman" w:cs="Times New Roman"/>
          <w:lang w:val="en-AU"/>
        </w:rPr>
        <w:t xml:space="preserve">used </w:t>
      </w:r>
      <w:r w:rsidR="00624C45" w:rsidRPr="00DD1622">
        <w:rPr>
          <w:rFonts w:ascii="Times New Roman" w:hAnsi="Times New Roman" w:cs="Times New Roman"/>
          <w:lang w:val="en-AU"/>
        </w:rPr>
        <w:t xml:space="preserve">to understand and explore the </w:t>
      </w:r>
      <w:r w:rsidR="00624C45" w:rsidRPr="00DD1622">
        <w:rPr>
          <w:rFonts w:ascii="Times New Roman" w:hAnsi="Times New Roman" w:cs="Times New Roman"/>
          <w:lang w:val="en-AU"/>
        </w:rPr>
        <w:lastRenderedPageBreak/>
        <w:t>experiences of current military pre-hospital APs who have been previously deployed as level 5 practitioners (nurses or paramedics)</w:t>
      </w:r>
      <w:r w:rsidR="00B24F57" w:rsidRPr="00DD1622">
        <w:rPr>
          <w:rFonts w:ascii="Times New Roman" w:hAnsi="Times New Roman" w:cs="Times New Roman"/>
          <w:lang w:val="en-AU"/>
        </w:rPr>
        <w:t xml:space="preserve">, see </w:t>
      </w:r>
      <w:r w:rsidR="00F6489D" w:rsidRPr="00DD1622">
        <w:rPr>
          <w:rFonts w:ascii="Times New Roman" w:hAnsi="Times New Roman" w:cs="Times New Roman"/>
          <w:lang w:val="en-AU"/>
        </w:rPr>
        <w:t xml:space="preserve">Figure </w:t>
      </w:r>
      <w:r w:rsidR="00B24F57" w:rsidRPr="00DD1622">
        <w:rPr>
          <w:rFonts w:ascii="Times New Roman" w:hAnsi="Times New Roman" w:cs="Times New Roman"/>
          <w:lang w:val="en-AU"/>
        </w:rPr>
        <w:t>1</w:t>
      </w:r>
      <w:r w:rsidR="00F6489D" w:rsidRPr="00DD1622">
        <w:rPr>
          <w:rFonts w:ascii="Times New Roman" w:hAnsi="Times New Roman" w:cs="Times New Roman"/>
          <w:lang w:val="en-AU"/>
        </w:rPr>
        <w:t>,</w:t>
      </w:r>
      <w:r w:rsidR="00B24F57" w:rsidRPr="00DD1622">
        <w:rPr>
          <w:rFonts w:ascii="Times New Roman" w:hAnsi="Times New Roman" w:cs="Times New Roman"/>
          <w:lang w:val="en-AU"/>
        </w:rPr>
        <w:t xml:space="preserve"> PHEC levels of capability</w:t>
      </w:r>
      <w:r w:rsidR="00624C45"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9</w:t>
      </w:r>
    </w:p>
    <w:p w14:paraId="08A7CFF6" w14:textId="7BF0C088" w:rsidR="00B14841" w:rsidRPr="00DD1622" w:rsidRDefault="004023E0"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The UK military PHEC levels of care deploy different teams of varying levels and are scaled up and down depending on the pre-hospital c</w:t>
      </w:r>
      <w:r w:rsidR="00483849" w:rsidRPr="00DD1622">
        <w:rPr>
          <w:rFonts w:ascii="Times New Roman" w:hAnsi="Times New Roman" w:cs="Times New Roman"/>
          <w:lang w:val="en-AU"/>
        </w:rPr>
        <w:t xml:space="preserve">apability </w:t>
      </w:r>
      <w:r w:rsidRPr="00DD1622">
        <w:rPr>
          <w:rFonts w:ascii="Times New Roman" w:hAnsi="Times New Roman" w:cs="Times New Roman"/>
          <w:lang w:val="en-AU"/>
        </w:rPr>
        <w:t>required. The Medical Emergency Response Teams (MERT) may be called upon to provide pre-hospital care and rapid evacuation. A MERT is a UK Defence medical evacuation asset that uses</w:t>
      </w:r>
      <w:r w:rsidR="00F6489D" w:rsidRPr="00DD1622">
        <w:rPr>
          <w:rFonts w:ascii="Times New Roman" w:hAnsi="Times New Roman" w:cs="Times New Roman"/>
          <w:lang w:val="en-AU"/>
        </w:rPr>
        <w:t xml:space="preserve"> </w:t>
      </w:r>
      <w:r w:rsidRPr="00DD1622">
        <w:rPr>
          <w:rFonts w:ascii="Times New Roman" w:hAnsi="Times New Roman" w:cs="Times New Roman"/>
          <w:lang w:val="en-AU"/>
        </w:rPr>
        <w:t>either a helicopter, battlefield ambulance or hovercraft to bridge the gap in time between</w:t>
      </w:r>
      <w:r w:rsidR="00F6489D" w:rsidRPr="00DD1622">
        <w:rPr>
          <w:rFonts w:ascii="Times New Roman" w:hAnsi="Times New Roman" w:cs="Times New Roman"/>
          <w:lang w:val="en-AU"/>
        </w:rPr>
        <w:t xml:space="preserve"> </w:t>
      </w:r>
      <w:r w:rsidRPr="00DD1622">
        <w:rPr>
          <w:rFonts w:ascii="Times New Roman" w:hAnsi="Times New Roman" w:cs="Times New Roman"/>
          <w:lang w:val="en-AU"/>
        </w:rPr>
        <w:t>injury and treatment. Each MERT consists of a specialist pre-hospital team with</w:t>
      </w:r>
      <w:r w:rsidR="00F6489D" w:rsidRPr="00DD1622">
        <w:rPr>
          <w:rFonts w:ascii="Times New Roman" w:hAnsi="Times New Roman" w:cs="Times New Roman"/>
          <w:lang w:val="en-AU"/>
        </w:rPr>
        <w:t xml:space="preserve"> </w:t>
      </w:r>
      <w:r w:rsidRPr="00DD1622">
        <w:rPr>
          <w:rFonts w:ascii="Times New Roman" w:hAnsi="Times New Roman" w:cs="Times New Roman"/>
          <w:lang w:val="en-AU"/>
        </w:rPr>
        <w:t>different levels of clinical expertise. This includes either a consultant in Emergency</w:t>
      </w:r>
      <w:r w:rsidR="00F6489D" w:rsidRPr="00DD1622">
        <w:rPr>
          <w:rFonts w:ascii="Times New Roman" w:hAnsi="Times New Roman" w:cs="Times New Roman"/>
          <w:lang w:val="en-AU"/>
        </w:rPr>
        <w:t xml:space="preserve"> </w:t>
      </w:r>
      <w:r w:rsidRPr="00DD1622">
        <w:rPr>
          <w:rFonts w:ascii="Times New Roman" w:hAnsi="Times New Roman" w:cs="Times New Roman"/>
          <w:lang w:val="en-AU"/>
        </w:rPr>
        <w:t>Medicine or Anaesthetics (PHE</w:t>
      </w:r>
      <w:r w:rsidR="00297662" w:rsidRPr="00DD1622">
        <w:rPr>
          <w:rFonts w:ascii="Times New Roman" w:hAnsi="Times New Roman" w:cs="Times New Roman"/>
          <w:lang w:val="en-AU"/>
        </w:rPr>
        <w:t>C</w:t>
      </w:r>
      <w:r w:rsidRPr="00DD1622">
        <w:rPr>
          <w:rFonts w:ascii="Times New Roman" w:hAnsi="Times New Roman" w:cs="Times New Roman"/>
          <w:lang w:val="en-AU"/>
        </w:rPr>
        <w:t xml:space="preserve"> level 8), a Specialist Emergency Medicine Nurse (PHEC</w:t>
      </w:r>
      <w:r w:rsidR="00F6489D" w:rsidRPr="00DD1622">
        <w:rPr>
          <w:rFonts w:ascii="Times New Roman" w:hAnsi="Times New Roman" w:cs="Times New Roman"/>
          <w:lang w:val="en-AU"/>
        </w:rPr>
        <w:t xml:space="preserve"> </w:t>
      </w:r>
      <w:r w:rsidRPr="00DD1622">
        <w:rPr>
          <w:rFonts w:ascii="Times New Roman" w:hAnsi="Times New Roman" w:cs="Times New Roman"/>
          <w:lang w:val="en-AU"/>
        </w:rPr>
        <w:t>level 5) and two Paramedics (PHEC level 5).</w:t>
      </w:r>
    </w:p>
    <w:p w14:paraId="49C595F9" w14:textId="5E1723A1" w:rsidR="00F6489D" w:rsidRPr="00791244" w:rsidRDefault="00BB7F47" w:rsidP="00BB7F47">
      <w:pPr>
        <w:autoSpaceDE w:val="0"/>
        <w:autoSpaceDN w:val="0"/>
        <w:adjustRightInd w:val="0"/>
        <w:spacing w:before="120" w:after="120" w:line="480" w:lineRule="auto"/>
        <w:rPr>
          <w:rFonts w:ascii="Times New Roman" w:hAnsi="Times New Roman" w:cs="Times New Roman"/>
          <w:color w:val="FF0000"/>
          <w:lang w:val="en-AU"/>
        </w:rPr>
      </w:pPr>
      <w:r w:rsidRPr="00791244">
        <w:rPr>
          <w:rFonts w:ascii="Times New Roman" w:hAnsi="Times New Roman" w:cs="Times New Roman"/>
          <w:color w:val="FF0000"/>
          <w:lang w:val="en-AU"/>
        </w:rPr>
        <w:t>&lt;insert Figure 1 here&gt;</w:t>
      </w:r>
    </w:p>
    <w:p w14:paraId="0E409D6D" w14:textId="29BAE30B" w:rsidR="00B24F57" w:rsidRPr="00791244" w:rsidRDefault="00F6489D" w:rsidP="00BB7F47">
      <w:pPr>
        <w:autoSpaceDE w:val="0"/>
        <w:autoSpaceDN w:val="0"/>
        <w:adjustRightInd w:val="0"/>
        <w:spacing w:before="120" w:after="120" w:line="480" w:lineRule="auto"/>
        <w:rPr>
          <w:rFonts w:ascii="Times New Roman" w:hAnsi="Times New Roman" w:cs="Times New Roman"/>
          <w:sz w:val="22"/>
          <w:lang w:val="en-AU"/>
        </w:rPr>
      </w:pPr>
      <w:r w:rsidRPr="00791244">
        <w:rPr>
          <w:rFonts w:ascii="Times New Roman" w:hAnsi="Times New Roman" w:cs="Times New Roman"/>
          <w:sz w:val="22"/>
          <w:lang w:val="en-AU"/>
        </w:rPr>
        <w:t>Figure 1: Defence PHEC Levels of Capability</w:t>
      </w:r>
      <w:r w:rsidR="005456DD" w:rsidRPr="00DD1622">
        <w:rPr>
          <w:rFonts w:ascii="Times New Roman" w:hAnsi="Times New Roman" w:cs="Times New Roman"/>
          <w:sz w:val="22"/>
          <w:lang w:val="en-AU"/>
        </w:rPr>
        <w:t>.</w:t>
      </w:r>
      <w:r w:rsidRPr="00791244">
        <w:rPr>
          <w:rFonts w:ascii="Times New Roman" w:hAnsi="Times New Roman" w:cs="Times New Roman"/>
          <w:sz w:val="22"/>
          <w:vertAlign w:val="superscript"/>
          <w:lang w:val="en-AU"/>
        </w:rPr>
        <w:t>9</w:t>
      </w:r>
    </w:p>
    <w:p w14:paraId="2D03036C" w14:textId="44319B5D" w:rsidR="001B020B" w:rsidRPr="00791244" w:rsidRDefault="001B020B" w:rsidP="00BB7F47">
      <w:pPr>
        <w:autoSpaceDE w:val="0"/>
        <w:autoSpaceDN w:val="0"/>
        <w:adjustRightInd w:val="0"/>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t xml:space="preserve">Interviews and </w:t>
      </w:r>
      <w:r w:rsidR="00F6489D" w:rsidRPr="00DD1622">
        <w:rPr>
          <w:rFonts w:ascii="Times New Roman" w:hAnsi="Times New Roman" w:cs="Times New Roman"/>
          <w:b/>
          <w:bCs/>
          <w:lang w:val="en-AU"/>
        </w:rPr>
        <w:t>participant demographics</w:t>
      </w:r>
    </w:p>
    <w:p w14:paraId="0EC60A43" w14:textId="796CDA76" w:rsidR="001B020B"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Interviews with APs focused on their training, preparation and ongoing requirements for the role during peacetime civilian duties and operational postings. Discussions also covered working culture, relationships and hierarchies. Interviews with non-AP participants, including those with military PHEC experience, explored their understanding of the AP role, expectations and perceptions of its potential benefits in military PHEC.</w:t>
      </w:r>
    </w:p>
    <w:p w14:paraId="5E846B94" w14:textId="6005D06F" w:rsidR="001B020B" w:rsidRPr="00DD1622" w:rsidRDefault="001B020B" w:rsidP="00BB7F47">
      <w:pPr>
        <w:autoSpaceDE w:val="0"/>
        <w:autoSpaceDN w:val="0"/>
        <w:adjustRightInd w:val="0"/>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Participant </w:t>
      </w:r>
      <w:r w:rsidR="001D46C0" w:rsidRPr="00DD1622">
        <w:rPr>
          <w:rFonts w:ascii="Times New Roman" w:hAnsi="Times New Roman" w:cs="Times New Roman"/>
          <w:i/>
          <w:iCs/>
          <w:lang w:val="en-AU"/>
        </w:rPr>
        <w:t>s</w:t>
      </w:r>
      <w:r w:rsidRPr="00DD1622">
        <w:rPr>
          <w:rFonts w:ascii="Times New Roman" w:hAnsi="Times New Roman" w:cs="Times New Roman"/>
          <w:i/>
          <w:iCs/>
          <w:lang w:val="en-AU"/>
        </w:rPr>
        <w:t>election</w:t>
      </w:r>
    </w:p>
    <w:p w14:paraId="1BA22A3E" w14:textId="3A0F8DD4" w:rsidR="00B14841"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Participants were purposively selected based on military experience. APs from all three services (Army, Navy and RAF) were included, with eligibility limited to those MERT-qualified, deployed on PHEC operations and practising at an advanced clinical level.</w:t>
      </w:r>
      <w:r w:rsidR="00E96A1A" w:rsidRPr="00DD1622">
        <w:rPr>
          <w:rFonts w:ascii="Times New Roman" w:hAnsi="Times New Roman" w:cs="Times New Roman"/>
          <w:lang w:val="en-AU"/>
        </w:rPr>
        <w:t xml:space="preserve"> Other professions, such as physiotherapists and pharmacists who work as APs, were not included in this study, as their roles</w:t>
      </w:r>
      <w:r w:rsidR="00483849" w:rsidRPr="00DD1622">
        <w:rPr>
          <w:rFonts w:ascii="Times New Roman" w:hAnsi="Times New Roman" w:cs="Times New Roman"/>
          <w:lang w:val="en-AU"/>
        </w:rPr>
        <w:t xml:space="preserve"> are not associated with PHEC in the deployed operational context.</w:t>
      </w:r>
    </w:p>
    <w:p w14:paraId="191FF24C" w14:textId="01C0D8AF" w:rsidR="001B020B"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lastRenderedPageBreak/>
        <w:t xml:space="preserve">Non-AP participants were sampled from the Defence Sub-Specialist Pre-Hospital Board, which advises on military pre-hospital care. This group included Defence Consultant Advisors, Defence Specialist Advisors and MERT </w:t>
      </w:r>
      <w:r w:rsidR="00F76667" w:rsidRPr="00DD1622">
        <w:rPr>
          <w:rFonts w:ascii="Times New Roman" w:hAnsi="Times New Roman" w:cs="Times New Roman"/>
          <w:lang w:val="en-AU"/>
        </w:rPr>
        <w:t>subject matter experts</w:t>
      </w:r>
      <w:r w:rsidRPr="00DD1622">
        <w:rPr>
          <w:rFonts w:ascii="Times New Roman" w:hAnsi="Times New Roman" w:cs="Times New Roman"/>
          <w:lang w:val="en-AU"/>
        </w:rPr>
        <w:t>.</w:t>
      </w:r>
    </w:p>
    <w:p w14:paraId="70028ADD" w14:textId="48187B28" w:rsidR="001D46C0"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The study included </w:t>
      </w:r>
      <w:r w:rsidR="001D46C0" w:rsidRPr="00DD1622">
        <w:rPr>
          <w:rFonts w:ascii="Times New Roman" w:hAnsi="Times New Roman" w:cs="Times New Roman"/>
          <w:lang w:val="en-AU"/>
        </w:rPr>
        <w:t xml:space="preserve">10 </w:t>
      </w:r>
      <w:r w:rsidRPr="00DD1622">
        <w:rPr>
          <w:rFonts w:ascii="Times New Roman" w:hAnsi="Times New Roman" w:cs="Times New Roman"/>
          <w:lang w:val="en-AU"/>
        </w:rPr>
        <w:t>APs (‘AP1’ to ‘AP10’) and 12 non-APs (coded as ‘DR’ for doctors, ‘P’ for paramedics and ‘N’ for nurses). Demographics are presented in Tables 1 and 2.</w:t>
      </w:r>
    </w:p>
    <w:p w14:paraId="2C0E0DAD" w14:textId="6E397C94" w:rsidR="001B020B" w:rsidRPr="00DD1622" w:rsidRDefault="001B020B" w:rsidP="00BB7F47">
      <w:pPr>
        <w:autoSpaceDE w:val="0"/>
        <w:autoSpaceDN w:val="0"/>
        <w:adjustRightInd w:val="0"/>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Trends and </w:t>
      </w:r>
      <w:r w:rsidR="001D46C0" w:rsidRPr="00DD1622">
        <w:rPr>
          <w:rFonts w:ascii="Times New Roman" w:hAnsi="Times New Roman" w:cs="Times New Roman"/>
          <w:i/>
          <w:iCs/>
          <w:lang w:val="en-AU"/>
        </w:rPr>
        <w:t>c</w:t>
      </w:r>
      <w:r w:rsidRPr="00DD1622">
        <w:rPr>
          <w:rFonts w:ascii="Times New Roman" w:hAnsi="Times New Roman" w:cs="Times New Roman"/>
          <w:i/>
          <w:iCs/>
          <w:lang w:val="en-AU"/>
        </w:rPr>
        <w:t>ontext</w:t>
      </w:r>
    </w:p>
    <w:p w14:paraId="322F75CC" w14:textId="0306806B" w:rsidR="001B020B"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Most AP participants were nurses, reflecting the military’s prioritisation of nurses for advanced practice training in roles like Military Nurse Practitioner (MNP). These nurses typically had Emergency Department (ED) and PHEC experience. Conversely, paramedics serving as APs were primarily reservists, combining civilian practice with part-time military service, unlike full-time</w:t>
      </w:r>
      <w:r w:rsidR="005456DD" w:rsidRPr="00DD1622">
        <w:rPr>
          <w:rFonts w:ascii="Times New Roman" w:hAnsi="Times New Roman" w:cs="Times New Roman"/>
          <w:lang w:val="en-AU"/>
        </w:rPr>
        <w:t>,</w:t>
      </w:r>
      <w:r w:rsidRPr="00DD1622">
        <w:rPr>
          <w:rFonts w:ascii="Times New Roman" w:hAnsi="Times New Roman" w:cs="Times New Roman"/>
          <w:lang w:val="en-AU"/>
        </w:rPr>
        <w:t xml:space="preserve"> regular personnel.</w:t>
      </w:r>
    </w:p>
    <w:p w14:paraId="64134FF6" w14:textId="2D36695C" w:rsidR="00B14841" w:rsidRPr="00DD1622" w:rsidRDefault="001B020B"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This distinction contrasts with civilian PHEC practice, where paramedics, rather than nurses, are predominantly trained for advanced roles. Consequently, the findings may have limited generalisability to civilian contexts, where training pathways and professional experiences differ significantly. </w:t>
      </w:r>
      <w:r w:rsidR="00B14841" w:rsidRPr="00DD1622">
        <w:rPr>
          <w:rFonts w:ascii="Times New Roman" w:hAnsi="Times New Roman" w:cs="Times New Roman"/>
          <w:lang w:val="en-AU"/>
        </w:rPr>
        <w:t xml:space="preserve">In addition, APs were either currently </w:t>
      </w:r>
      <w:r w:rsidR="00483849" w:rsidRPr="00DD1622">
        <w:rPr>
          <w:rFonts w:ascii="Times New Roman" w:hAnsi="Times New Roman" w:cs="Times New Roman"/>
          <w:lang w:val="en-AU"/>
        </w:rPr>
        <w:t xml:space="preserve">undertaking </w:t>
      </w:r>
      <w:r w:rsidR="00B14841" w:rsidRPr="00DD1622">
        <w:rPr>
          <w:rFonts w:ascii="Times New Roman" w:hAnsi="Times New Roman" w:cs="Times New Roman"/>
          <w:lang w:val="en-AU"/>
        </w:rPr>
        <w:t>or had completed a</w:t>
      </w:r>
      <w:r w:rsidR="005836C8" w:rsidRPr="00DD1622">
        <w:rPr>
          <w:rFonts w:ascii="Times New Roman" w:hAnsi="Times New Roman" w:cs="Times New Roman"/>
          <w:lang w:val="en-AU"/>
        </w:rPr>
        <w:t>n</w:t>
      </w:r>
      <w:r w:rsidR="00B14841" w:rsidRPr="00DD1622">
        <w:rPr>
          <w:rFonts w:ascii="Times New Roman" w:hAnsi="Times New Roman" w:cs="Times New Roman"/>
          <w:lang w:val="en-AU"/>
        </w:rPr>
        <w:t xml:space="preserve"> M</w:t>
      </w:r>
      <w:r w:rsidR="005836C8" w:rsidRPr="00DD1622">
        <w:rPr>
          <w:rFonts w:ascii="Times New Roman" w:hAnsi="Times New Roman" w:cs="Times New Roman"/>
          <w:lang w:val="en-AU"/>
        </w:rPr>
        <w:t>Sc</w:t>
      </w:r>
      <w:r w:rsidR="00B14841" w:rsidRPr="00DD1622">
        <w:rPr>
          <w:rFonts w:ascii="Times New Roman" w:hAnsi="Times New Roman" w:cs="Times New Roman"/>
          <w:lang w:val="en-AU"/>
        </w:rPr>
        <w:t xml:space="preserve"> in Advanced Clinical Practice. APs begin applying advanced clinical skills during training but only gain full autonomy upon completion, supported by clinical governance and supervision. While trained under the same framework, APs’ clinical backgrounds (nurse or paramedic) influence their skill sets and areas of focus. As such, not all APs are trained in identical procedures (e.g., sedation), and practice varies depending on </w:t>
      </w:r>
      <w:r w:rsidR="005456DD" w:rsidRPr="00DD1622">
        <w:rPr>
          <w:rFonts w:ascii="Times New Roman" w:hAnsi="Times New Roman" w:cs="Times New Roman"/>
          <w:lang w:val="en-AU"/>
        </w:rPr>
        <w:t xml:space="preserve">service </w:t>
      </w:r>
      <w:r w:rsidR="00B14841" w:rsidRPr="00DD1622">
        <w:rPr>
          <w:rFonts w:ascii="Times New Roman" w:hAnsi="Times New Roman" w:cs="Times New Roman"/>
          <w:lang w:val="en-AU"/>
        </w:rPr>
        <w:t>needs and clinical exposure.</w:t>
      </w:r>
    </w:p>
    <w:p w14:paraId="188D5098" w14:textId="6836BAE6" w:rsidR="001726AD" w:rsidRPr="00DD1622" w:rsidRDefault="00981E74" w:rsidP="00791244">
      <w:pPr>
        <w:spacing w:before="120" w:after="120" w:line="480" w:lineRule="auto"/>
        <w:rPr>
          <w:rFonts w:ascii="Times New Roman" w:hAnsi="Times New Roman" w:cs="Times New Roman"/>
          <w:lang w:val="en-AU"/>
        </w:rPr>
      </w:pPr>
      <w:r w:rsidRPr="00791244">
        <w:rPr>
          <w:rFonts w:ascii="Times New Roman" w:hAnsi="Times New Roman" w:cs="Times New Roman"/>
          <w:b/>
          <w:bCs/>
          <w:lang w:val="en-AU"/>
        </w:rPr>
        <w:t>Data collection</w:t>
      </w:r>
    </w:p>
    <w:p w14:paraId="375DB4EE" w14:textId="16AD09D6" w:rsidR="003D068E"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The interviews used </w:t>
      </w:r>
      <w:r w:rsidR="003504E8" w:rsidRPr="00DD1622">
        <w:rPr>
          <w:rFonts w:ascii="Times New Roman" w:hAnsi="Times New Roman" w:cs="Times New Roman"/>
          <w:lang w:val="en-AU"/>
        </w:rPr>
        <w:t>a</w:t>
      </w:r>
      <w:r w:rsidRPr="00DD1622">
        <w:rPr>
          <w:rFonts w:ascii="Times New Roman" w:hAnsi="Times New Roman" w:cs="Times New Roman"/>
          <w:lang w:val="en-AU"/>
        </w:rPr>
        <w:t xml:space="preserve"> structured topic guide to address participants’ understanding of AP roles in civilian and military settings and the potential benefits of these roles for patient care.</w:t>
      </w:r>
    </w:p>
    <w:p w14:paraId="05F1C874" w14:textId="075F0906" w:rsidR="001B020B"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Interviews with AP participants focused on their current work, training and development needs and, where applicable, their operational deployment experiences and the application of advanced skills. </w:t>
      </w:r>
      <w:r w:rsidRPr="00DD1622">
        <w:rPr>
          <w:rFonts w:ascii="Times New Roman" w:hAnsi="Times New Roman" w:cs="Times New Roman"/>
          <w:lang w:val="en-AU"/>
        </w:rPr>
        <w:lastRenderedPageBreak/>
        <w:t>The discussions concluded with questions about the participants’ vision for a future deployed AP role.</w:t>
      </w:r>
    </w:p>
    <w:p w14:paraId="520CACC8" w14:textId="12672B74" w:rsidR="001B020B"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For non-AP participants, questions aimed to explore their views on the AP role, including any prior experience working with APs in military or civilian </w:t>
      </w:r>
      <w:r w:rsidR="009979A3" w:rsidRPr="00DD1622">
        <w:rPr>
          <w:rFonts w:ascii="Times New Roman" w:hAnsi="Times New Roman" w:cs="Times New Roman"/>
          <w:lang w:val="en-AU"/>
        </w:rPr>
        <w:t>settings. Initial</w:t>
      </w:r>
      <w:r w:rsidR="003D068E" w:rsidRPr="00DD1622">
        <w:rPr>
          <w:rFonts w:ascii="Times New Roman" w:hAnsi="Times New Roman" w:cs="Times New Roman"/>
          <w:lang w:val="en-AU"/>
        </w:rPr>
        <w:t xml:space="preserve"> questions were broad to gauge existing knowledge before transitioning to military-specific topics such as, </w:t>
      </w:r>
      <w:r w:rsidR="001D46C0" w:rsidRPr="00DD1622">
        <w:rPr>
          <w:rFonts w:ascii="Times New Roman" w:hAnsi="Times New Roman" w:cs="Times New Roman"/>
          <w:lang w:val="en-AU"/>
        </w:rPr>
        <w:t>‘</w:t>
      </w:r>
      <w:r w:rsidR="003D068E" w:rsidRPr="00DD1622">
        <w:rPr>
          <w:rFonts w:ascii="Times New Roman" w:hAnsi="Times New Roman" w:cs="Times New Roman"/>
          <w:lang w:val="en-AU"/>
        </w:rPr>
        <w:t>Do you think APs should be deployed on military operations?</w:t>
      </w:r>
      <w:r w:rsidR="001D46C0" w:rsidRPr="00DD1622">
        <w:rPr>
          <w:rFonts w:ascii="Times New Roman" w:hAnsi="Times New Roman" w:cs="Times New Roman"/>
          <w:lang w:val="en-AU"/>
        </w:rPr>
        <w:t>’</w:t>
      </w:r>
      <w:r w:rsidR="005456DD" w:rsidRPr="00DD1622">
        <w:rPr>
          <w:rFonts w:ascii="Times New Roman" w:hAnsi="Times New Roman" w:cs="Times New Roman"/>
          <w:lang w:val="en-AU"/>
        </w:rPr>
        <w:t>.</w:t>
      </w:r>
    </w:p>
    <w:p w14:paraId="32306F8D" w14:textId="1F855C59" w:rsidR="00624C45" w:rsidRPr="00DD1622" w:rsidRDefault="001B020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Interviews were conducted between September 2020 and April 2021, either face-to-face or via virtual video conferencing, depending on participant preference. Virtual interviews were the preferred method due to </w:t>
      </w:r>
      <w:r w:rsidR="005456DD" w:rsidRPr="00DD1622">
        <w:rPr>
          <w:rFonts w:ascii="Times New Roman" w:hAnsi="Times New Roman" w:cs="Times New Roman"/>
          <w:lang w:val="en-AU"/>
        </w:rPr>
        <w:t>COVID</w:t>
      </w:r>
      <w:r w:rsidRPr="00DD1622">
        <w:rPr>
          <w:rFonts w:ascii="Times New Roman" w:hAnsi="Times New Roman" w:cs="Times New Roman"/>
          <w:lang w:val="en-AU"/>
        </w:rPr>
        <w:t>-19 constraints. Notes were taken during the initial portion of each interview to document participant characteristics, such as current role, deployment history</w:t>
      </w:r>
      <w:r w:rsidR="005C29EF">
        <w:rPr>
          <w:rFonts w:ascii="Times New Roman" w:hAnsi="Times New Roman" w:cs="Times New Roman"/>
          <w:lang w:val="en-AU"/>
        </w:rPr>
        <w:t xml:space="preserve"> and</w:t>
      </w:r>
      <w:r w:rsidRPr="00DD1622">
        <w:rPr>
          <w:rFonts w:ascii="Times New Roman" w:hAnsi="Times New Roman" w:cs="Times New Roman"/>
          <w:lang w:val="en-AU"/>
        </w:rPr>
        <w:t xml:space="preserve"> additional skills training. All interviews were digitally recorded and transcribed verbatim for analysis.</w:t>
      </w:r>
    </w:p>
    <w:p w14:paraId="4552E688" w14:textId="5A34853E" w:rsidR="00BF38AB" w:rsidRPr="00791244" w:rsidRDefault="00BB7F47" w:rsidP="00BB7F47">
      <w:pPr>
        <w:autoSpaceDE w:val="0"/>
        <w:autoSpaceDN w:val="0"/>
        <w:adjustRightInd w:val="0"/>
        <w:spacing w:before="120" w:after="120" w:line="480" w:lineRule="auto"/>
        <w:rPr>
          <w:rFonts w:ascii="Times New Roman" w:hAnsi="Times New Roman" w:cs="Times New Roman"/>
          <w:color w:val="FF0000"/>
          <w:lang w:val="en-AU"/>
        </w:rPr>
      </w:pPr>
      <w:r w:rsidRPr="00791244">
        <w:rPr>
          <w:rFonts w:ascii="Times New Roman" w:hAnsi="Times New Roman" w:cs="Times New Roman"/>
          <w:color w:val="FF0000"/>
          <w:lang w:val="en-AU"/>
        </w:rPr>
        <w:t>&lt;Insert tables 1 &amp; 2 here&gt;</w:t>
      </w:r>
    </w:p>
    <w:p w14:paraId="0734338A" w14:textId="2BE87D3B" w:rsidR="00981E74" w:rsidRPr="00791244" w:rsidRDefault="00981E74" w:rsidP="00BB7F47">
      <w:pPr>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t xml:space="preserve">Data </w:t>
      </w:r>
      <w:r w:rsidR="005456DD" w:rsidRPr="00DD1622">
        <w:rPr>
          <w:rFonts w:ascii="Times New Roman" w:hAnsi="Times New Roman" w:cs="Times New Roman"/>
          <w:b/>
          <w:bCs/>
          <w:lang w:val="en-AU"/>
        </w:rPr>
        <w:t>a</w:t>
      </w:r>
      <w:r w:rsidR="005456DD" w:rsidRPr="00791244">
        <w:rPr>
          <w:rFonts w:ascii="Times New Roman" w:hAnsi="Times New Roman" w:cs="Times New Roman"/>
          <w:b/>
          <w:bCs/>
          <w:lang w:val="en-AU"/>
        </w:rPr>
        <w:t>nalysis</w:t>
      </w:r>
    </w:p>
    <w:p w14:paraId="5ED85A35" w14:textId="65B5DE8B" w:rsidR="00B24F57" w:rsidRPr="00DD1622" w:rsidRDefault="00F963B1" w:rsidP="00BB7F47">
      <w:pPr>
        <w:pStyle w:val="NormalWeb"/>
        <w:spacing w:before="120" w:beforeAutospacing="0" w:after="120" w:afterAutospacing="0" w:line="480" w:lineRule="auto"/>
        <w:rPr>
          <w:lang w:val="en-AU"/>
        </w:rPr>
      </w:pPr>
      <w:r w:rsidRPr="00DD1622">
        <w:rPr>
          <w:lang w:val="en-AU"/>
        </w:rPr>
        <w:t>Thematic analysis was selected for its ability to uncover deeper meanings beyond content analysis, focusing on patterns and sequences within text. This study followed</w:t>
      </w:r>
      <w:r w:rsidR="00A55727" w:rsidRPr="00DD1622">
        <w:rPr>
          <w:lang w:val="en-AU"/>
        </w:rPr>
        <w:t xml:space="preserve"> Braun and Clarke</w:t>
      </w:r>
      <w:r w:rsidR="005456DD" w:rsidRPr="00DD1622">
        <w:rPr>
          <w:lang w:val="en-AU"/>
        </w:rPr>
        <w:t>’s</w:t>
      </w:r>
      <w:r w:rsidR="00A55727" w:rsidRPr="00DD1622">
        <w:rPr>
          <w:lang w:val="en-AU"/>
        </w:rPr>
        <w:t xml:space="preserve"> </w:t>
      </w:r>
      <w:r w:rsidRPr="00DD1622">
        <w:rPr>
          <w:lang w:val="en-AU"/>
        </w:rPr>
        <w:t>six-step framework,</w:t>
      </w:r>
      <w:r w:rsidR="005456DD" w:rsidRPr="00DD1622">
        <w:rPr>
          <w:vertAlign w:val="superscript"/>
          <w:lang w:val="en-AU"/>
        </w:rPr>
        <w:t>11</w:t>
      </w:r>
      <w:r w:rsidRPr="00DD1622">
        <w:rPr>
          <w:lang w:val="en-AU"/>
        </w:rPr>
        <w:t xml:space="preserve"> combining both inductive and deductive coding approaches to analy</w:t>
      </w:r>
      <w:r w:rsidR="00A55727" w:rsidRPr="00DD1622">
        <w:rPr>
          <w:lang w:val="en-AU"/>
        </w:rPr>
        <w:t>s</w:t>
      </w:r>
      <w:r w:rsidRPr="00DD1622">
        <w:rPr>
          <w:lang w:val="en-AU"/>
        </w:rPr>
        <w:t>e extensive data</w:t>
      </w:r>
      <w:r w:rsidR="00A55727" w:rsidRPr="00DD1622">
        <w:rPr>
          <w:lang w:val="en-AU"/>
        </w:rPr>
        <w:t xml:space="preserve"> </w:t>
      </w:r>
      <w:r w:rsidR="001D46C0" w:rsidRPr="00DD1622">
        <w:rPr>
          <w:lang w:val="en-AU"/>
        </w:rPr>
        <w:t>(</w:t>
      </w:r>
      <w:r w:rsidR="00A55727" w:rsidRPr="00DD1622">
        <w:rPr>
          <w:lang w:val="en-AU"/>
        </w:rPr>
        <w:t xml:space="preserve">see </w:t>
      </w:r>
      <w:r w:rsidR="001D46C0" w:rsidRPr="00DD1622">
        <w:rPr>
          <w:lang w:val="en-AU"/>
        </w:rPr>
        <w:t>T</w:t>
      </w:r>
      <w:r w:rsidR="00A55727" w:rsidRPr="00DD1622">
        <w:rPr>
          <w:lang w:val="en-AU"/>
        </w:rPr>
        <w:t>able 3</w:t>
      </w:r>
      <w:r w:rsidR="001D46C0" w:rsidRPr="00DD1622">
        <w:rPr>
          <w:lang w:val="en-AU"/>
        </w:rPr>
        <w:t>)</w:t>
      </w:r>
      <w:r w:rsidRPr="00DD1622">
        <w:rPr>
          <w:lang w:val="en-AU"/>
        </w:rPr>
        <w:t>. The process began with familiari</w:t>
      </w:r>
      <w:r w:rsidR="00A55727" w:rsidRPr="00DD1622">
        <w:rPr>
          <w:lang w:val="en-AU"/>
        </w:rPr>
        <w:t>s</w:t>
      </w:r>
      <w:r w:rsidRPr="00DD1622">
        <w:rPr>
          <w:lang w:val="en-AU"/>
        </w:rPr>
        <w:t xml:space="preserve">ation, where transcribed data were thoroughly reviewed. Initial codes were then systematically generated, capturing relevant data segments. These codes were grouped into potential themes, which were reviewed, refined, defined and named to ensure they reflected the dataset accurately. The six-step framework, designed to be flexible and creative rather than rigid, was adapted to fit the research questions. </w:t>
      </w:r>
      <w:proofErr w:type="spellStart"/>
      <w:r w:rsidR="004023E0" w:rsidRPr="00DD1622">
        <w:rPr>
          <w:lang w:val="en-AU"/>
        </w:rPr>
        <w:t>Quirkos</w:t>
      </w:r>
      <w:proofErr w:type="spellEnd"/>
      <w:r w:rsidR="004023E0" w:rsidRPr="00DD1622">
        <w:rPr>
          <w:lang w:val="en-AU"/>
        </w:rPr>
        <w:t xml:space="preserve"> qualitative analysis software (Version 2.4, </w:t>
      </w:r>
      <w:proofErr w:type="spellStart"/>
      <w:r w:rsidR="004023E0" w:rsidRPr="00DD1622">
        <w:rPr>
          <w:lang w:val="en-AU"/>
        </w:rPr>
        <w:t>Quirkos</w:t>
      </w:r>
      <w:proofErr w:type="spellEnd"/>
      <w:r w:rsidR="004023E0" w:rsidRPr="00DD1622">
        <w:rPr>
          <w:lang w:val="en-AU"/>
        </w:rPr>
        <w:t xml:space="preserve"> Software, Edinburgh, UK)</w:t>
      </w:r>
      <w:r w:rsidR="004023E0" w:rsidRPr="00DD1622">
        <w:rPr>
          <w:b/>
          <w:bCs/>
          <w:lang w:val="en-AU"/>
        </w:rPr>
        <w:t xml:space="preserve"> </w:t>
      </w:r>
      <w:r w:rsidRPr="00DD1622">
        <w:rPr>
          <w:lang w:val="en-AU"/>
        </w:rPr>
        <w:t>supported the organi</w:t>
      </w:r>
      <w:r w:rsidR="00A55727" w:rsidRPr="00DD1622">
        <w:rPr>
          <w:lang w:val="en-AU"/>
        </w:rPr>
        <w:t>s</w:t>
      </w:r>
      <w:r w:rsidRPr="00DD1622">
        <w:rPr>
          <w:lang w:val="en-AU"/>
        </w:rPr>
        <w:t>ation and coding of the transcribed data, enabling clear visuali</w:t>
      </w:r>
      <w:r w:rsidR="00A55727" w:rsidRPr="00DD1622">
        <w:rPr>
          <w:lang w:val="en-AU"/>
        </w:rPr>
        <w:t>s</w:t>
      </w:r>
      <w:r w:rsidRPr="00DD1622">
        <w:rPr>
          <w:lang w:val="en-AU"/>
        </w:rPr>
        <w:t>ation of emerging themes.</w:t>
      </w:r>
    </w:p>
    <w:p w14:paraId="77744E66" w14:textId="0D276DF7" w:rsidR="00BB7F47" w:rsidRPr="00791244" w:rsidRDefault="00BB7F47" w:rsidP="00BB7F47">
      <w:pPr>
        <w:spacing w:before="120" w:after="120" w:line="480" w:lineRule="auto"/>
        <w:rPr>
          <w:rFonts w:ascii="Times New Roman" w:hAnsi="Times New Roman" w:cs="Times New Roman"/>
          <w:color w:val="FF0000"/>
          <w:lang w:val="en-AU"/>
        </w:rPr>
      </w:pPr>
      <w:r w:rsidRPr="00791244">
        <w:rPr>
          <w:rFonts w:ascii="Times New Roman" w:hAnsi="Times New Roman" w:cs="Times New Roman"/>
          <w:color w:val="FF0000"/>
          <w:lang w:val="en-AU"/>
        </w:rPr>
        <w:t>&lt;insert table 3 here&gt;</w:t>
      </w:r>
    </w:p>
    <w:p w14:paraId="01671175" w14:textId="3CB24CAF" w:rsidR="00981E74" w:rsidRPr="00791244" w:rsidRDefault="00981E74" w:rsidP="00BB7F47">
      <w:pPr>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lastRenderedPageBreak/>
        <w:t xml:space="preserve">Ethical </w:t>
      </w:r>
      <w:r w:rsidR="005456DD" w:rsidRPr="00DD1622">
        <w:rPr>
          <w:rFonts w:ascii="Times New Roman" w:hAnsi="Times New Roman" w:cs="Times New Roman"/>
          <w:b/>
          <w:bCs/>
          <w:lang w:val="en-AU"/>
        </w:rPr>
        <w:t>c</w:t>
      </w:r>
      <w:r w:rsidR="005456DD" w:rsidRPr="00791244">
        <w:rPr>
          <w:rFonts w:ascii="Times New Roman" w:hAnsi="Times New Roman" w:cs="Times New Roman"/>
          <w:b/>
          <w:bCs/>
          <w:lang w:val="en-AU"/>
        </w:rPr>
        <w:t>onsiderations</w:t>
      </w:r>
    </w:p>
    <w:p w14:paraId="6A157006" w14:textId="68BED6AA" w:rsidR="00FF6401" w:rsidRPr="00DD1622" w:rsidRDefault="00E820AE"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The study was submitted to the RAF S</w:t>
      </w:r>
      <w:r w:rsidR="00FA01A3" w:rsidRPr="00DD1622">
        <w:rPr>
          <w:rFonts w:ascii="Times New Roman" w:hAnsi="Times New Roman" w:cs="Times New Roman"/>
          <w:lang w:val="en-AU"/>
        </w:rPr>
        <w:t>cience Advisory Committee</w:t>
      </w:r>
      <w:r w:rsidRPr="00DD1622">
        <w:rPr>
          <w:rFonts w:ascii="Times New Roman" w:hAnsi="Times New Roman" w:cs="Times New Roman"/>
          <w:lang w:val="en-AU"/>
        </w:rPr>
        <w:t xml:space="preserve"> board for ethical consideration and then </w:t>
      </w:r>
      <w:r w:rsidR="000B6B51" w:rsidRPr="00DD1622">
        <w:rPr>
          <w:rFonts w:ascii="Times New Roman" w:hAnsi="Times New Roman" w:cs="Times New Roman"/>
          <w:lang w:val="en-AU"/>
        </w:rPr>
        <w:t xml:space="preserve">sent to the Ministry of Defence Research Ethics and Committee (MODREC). </w:t>
      </w:r>
      <w:r w:rsidR="007A6DD8" w:rsidRPr="00DD1622">
        <w:rPr>
          <w:rFonts w:ascii="Times New Roman" w:hAnsi="Times New Roman" w:cs="Times New Roman"/>
          <w:lang w:val="en-AU"/>
        </w:rPr>
        <w:t>The study received ethical approval from MODREC ref 887/MODREC/18 11 Jul</w:t>
      </w:r>
      <w:r w:rsidR="005456DD" w:rsidRPr="00DD1622">
        <w:rPr>
          <w:rFonts w:ascii="Times New Roman" w:hAnsi="Times New Roman" w:cs="Times New Roman"/>
          <w:lang w:val="en-AU"/>
        </w:rPr>
        <w:t>y</w:t>
      </w:r>
      <w:r w:rsidR="007A6DD8" w:rsidRPr="00DD1622">
        <w:rPr>
          <w:rFonts w:ascii="Times New Roman" w:hAnsi="Times New Roman" w:cs="Times New Roman"/>
          <w:lang w:val="en-AU"/>
        </w:rPr>
        <w:t xml:space="preserve"> 2019 and was also approved by the University of Southampton ERGO 46636.</w:t>
      </w:r>
    </w:p>
    <w:p w14:paraId="3B83B79D" w14:textId="2F96D978" w:rsidR="00BF38AB" w:rsidRPr="00DD1622" w:rsidRDefault="00FF6401"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It was made clear that participation in the study was voluntary, participants were free to withdraw at any time</w:t>
      </w:r>
      <w:r w:rsidR="00F968B6" w:rsidRPr="00DD1622">
        <w:rPr>
          <w:rFonts w:ascii="Times New Roman" w:hAnsi="Times New Roman" w:cs="Times New Roman"/>
          <w:lang w:val="en-AU"/>
        </w:rPr>
        <w:t>,</w:t>
      </w:r>
      <w:r w:rsidR="00466A39" w:rsidRPr="00DD1622">
        <w:rPr>
          <w:rFonts w:ascii="Times New Roman" w:hAnsi="Times New Roman" w:cs="Times New Roman"/>
          <w:lang w:val="en-AU"/>
        </w:rPr>
        <w:t xml:space="preserve"> and that</w:t>
      </w:r>
      <w:r w:rsidRPr="00DD1622">
        <w:rPr>
          <w:rFonts w:ascii="Times New Roman" w:hAnsi="Times New Roman" w:cs="Times New Roman"/>
          <w:lang w:val="en-AU"/>
        </w:rPr>
        <w:t xml:space="preserve"> non-participation would not adversely affect their careers. With military participants, the rank gradient between the researcher and participants can have an indirect risk of coercion; additional reassurance within the participant information form was outlined</w:t>
      </w:r>
      <w:r w:rsidR="001D46C0" w:rsidRPr="00DD1622">
        <w:rPr>
          <w:rFonts w:ascii="Times New Roman" w:hAnsi="Times New Roman" w:cs="Times New Roman"/>
          <w:lang w:val="en-AU"/>
        </w:rPr>
        <w:t>.</w:t>
      </w:r>
      <w:r w:rsidR="001D46C0" w:rsidRPr="00791244">
        <w:rPr>
          <w:rFonts w:ascii="Times New Roman" w:hAnsi="Times New Roman" w:cs="Times New Roman"/>
          <w:vertAlign w:val="superscript"/>
          <w:lang w:val="en-AU"/>
        </w:rPr>
        <w:t>13</w:t>
      </w:r>
    </w:p>
    <w:p w14:paraId="3F4A496B" w14:textId="4921A629" w:rsidR="00981E74" w:rsidRPr="00DD1622" w:rsidRDefault="00981E74" w:rsidP="00BB7F47">
      <w:pPr>
        <w:autoSpaceDE w:val="0"/>
        <w:autoSpaceDN w:val="0"/>
        <w:adjustRightInd w:val="0"/>
        <w:spacing w:before="120" w:after="120" w:line="480" w:lineRule="auto"/>
        <w:rPr>
          <w:rFonts w:ascii="Times New Roman" w:hAnsi="Times New Roman" w:cs="Times New Roman"/>
          <w:lang w:val="en-AU"/>
        </w:rPr>
      </w:pPr>
      <w:r w:rsidRPr="00791244">
        <w:rPr>
          <w:rFonts w:ascii="Times New Roman" w:hAnsi="Times New Roman" w:cs="Times New Roman"/>
          <w:b/>
          <w:bCs/>
          <w:lang w:val="en-AU"/>
        </w:rPr>
        <w:t>Findings</w:t>
      </w:r>
    </w:p>
    <w:p w14:paraId="57904268" w14:textId="36591C07" w:rsidR="005836C8" w:rsidRPr="00DD1622" w:rsidRDefault="00126360"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shd w:val="clear" w:color="auto" w:fill="FFFFFF"/>
          <w:lang w:val="en-AU"/>
        </w:rPr>
        <w:t xml:space="preserve">The main themes identified in the analysis were Theme 1: </w:t>
      </w:r>
      <w:r w:rsidRPr="00DD1622">
        <w:rPr>
          <w:rFonts w:ascii="Times New Roman" w:hAnsi="Times New Roman" w:cs="Times New Roman"/>
          <w:i/>
          <w:iCs/>
          <w:shd w:val="clear" w:color="auto" w:fill="FFFFFF"/>
          <w:lang w:val="en-AU"/>
        </w:rPr>
        <w:t xml:space="preserve">Understanding the </w:t>
      </w:r>
      <w:r w:rsidR="005456DD" w:rsidRPr="00DD1622">
        <w:rPr>
          <w:rFonts w:ascii="Times New Roman" w:hAnsi="Times New Roman" w:cs="Times New Roman"/>
          <w:i/>
          <w:iCs/>
          <w:shd w:val="clear" w:color="auto" w:fill="FFFFFF"/>
          <w:lang w:val="en-AU"/>
        </w:rPr>
        <w:t>gaps: training and career challenge</w:t>
      </w:r>
      <w:r w:rsidRPr="00DD1622">
        <w:rPr>
          <w:rFonts w:ascii="Times New Roman" w:hAnsi="Times New Roman" w:cs="Times New Roman"/>
          <w:i/>
          <w:iCs/>
          <w:shd w:val="clear" w:color="auto" w:fill="FFFFFF"/>
          <w:lang w:val="en-AU"/>
        </w:rPr>
        <w:t xml:space="preserve">s for </w:t>
      </w:r>
      <w:r w:rsidR="005C29EF">
        <w:rPr>
          <w:rFonts w:ascii="Times New Roman" w:hAnsi="Times New Roman" w:cs="Times New Roman"/>
          <w:i/>
          <w:iCs/>
          <w:shd w:val="clear" w:color="auto" w:fill="FFFFFF"/>
          <w:lang w:val="en-AU"/>
        </w:rPr>
        <w:t>m</w:t>
      </w:r>
      <w:r w:rsidRPr="00DD1622">
        <w:rPr>
          <w:rFonts w:ascii="Times New Roman" w:hAnsi="Times New Roman" w:cs="Times New Roman"/>
          <w:i/>
          <w:iCs/>
          <w:shd w:val="clear" w:color="auto" w:fill="FFFFFF"/>
          <w:lang w:val="en-AU"/>
        </w:rPr>
        <w:t>ilitary APs</w:t>
      </w:r>
      <w:r w:rsidRPr="00DD1622">
        <w:rPr>
          <w:rFonts w:ascii="Times New Roman" w:hAnsi="Times New Roman" w:cs="Times New Roman"/>
          <w:shd w:val="clear" w:color="auto" w:fill="FFFFFF"/>
          <w:lang w:val="en-AU"/>
        </w:rPr>
        <w:t>, which highlights training, career progression</w:t>
      </w:r>
      <w:r w:rsidR="005C29EF">
        <w:rPr>
          <w:rFonts w:ascii="Times New Roman" w:hAnsi="Times New Roman" w:cs="Times New Roman"/>
          <w:shd w:val="clear" w:color="auto" w:fill="FFFFFF"/>
          <w:lang w:val="en-AU"/>
        </w:rPr>
        <w:t xml:space="preserve"> and</w:t>
      </w:r>
      <w:r w:rsidRPr="00DD1622">
        <w:rPr>
          <w:rFonts w:ascii="Times New Roman" w:hAnsi="Times New Roman" w:cs="Times New Roman"/>
          <w:shd w:val="clear" w:color="auto" w:fill="FFFFFF"/>
          <w:lang w:val="en-AU"/>
        </w:rPr>
        <w:t xml:space="preserve"> role development; Theme 2: </w:t>
      </w:r>
      <w:r w:rsidR="005456DD" w:rsidRPr="00DD1622">
        <w:rPr>
          <w:rFonts w:ascii="Times New Roman" w:hAnsi="Times New Roman" w:cs="Times New Roman"/>
          <w:i/>
          <w:iCs/>
          <w:shd w:val="clear" w:color="auto" w:fill="FFFFFF"/>
          <w:lang w:val="en-AU"/>
        </w:rPr>
        <w:t>Building trust and managing boundaries in multi-professional teams</w:t>
      </w:r>
      <w:r w:rsidRPr="00DD1622">
        <w:rPr>
          <w:rFonts w:ascii="Times New Roman" w:hAnsi="Times New Roman" w:cs="Times New Roman"/>
          <w:shd w:val="clear" w:color="auto" w:fill="FFFFFF"/>
          <w:lang w:val="en-AU"/>
        </w:rPr>
        <w:t xml:space="preserve">, focusing on the importance of trust, role clarity, and navigating professional and hierarchical boundaries; and Theme 3: </w:t>
      </w:r>
      <w:r w:rsidRPr="00DD1622">
        <w:rPr>
          <w:rFonts w:ascii="Times New Roman" w:hAnsi="Times New Roman" w:cs="Times New Roman"/>
          <w:i/>
          <w:iCs/>
          <w:shd w:val="clear" w:color="auto" w:fill="FFFFFF"/>
          <w:lang w:val="en-AU"/>
        </w:rPr>
        <w:t xml:space="preserve">Exploring </w:t>
      </w:r>
      <w:r w:rsidR="005456DD" w:rsidRPr="00DD1622">
        <w:rPr>
          <w:rFonts w:ascii="Times New Roman" w:hAnsi="Times New Roman" w:cs="Times New Roman"/>
          <w:i/>
          <w:iCs/>
          <w:shd w:val="clear" w:color="auto" w:fill="FFFFFF"/>
          <w:lang w:val="en-AU"/>
        </w:rPr>
        <w:t xml:space="preserve">future roles and employment </w:t>
      </w:r>
      <w:r w:rsidRPr="00DD1622">
        <w:rPr>
          <w:rFonts w:ascii="Times New Roman" w:hAnsi="Times New Roman" w:cs="Times New Roman"/>
          <w:i/>
          <w:iCs/>
          <w:shd w:val="clear" w:color="auto" w:fill="FFFFFF"/>
          <w:lang w:val="en-AU"/>
        </w:rPr>
        <w:t xml:space="preserve">of </w:t>
      </w:r>
      <w:r w:rsidR="005C29EF">
        <w:rPr>
          <w:rFonts w:ascii="Times New Roman" w:hAnsi="Times New Roman" w:cs="Times New Roman"/>
          <w:i/>
          <w:iCs/>
          <w:shd w:val="clear" w:color="auto" w:fill="FFFFFF"/>
          <w:lang w:val="en-AU"/>
        </w:rPr>
        <w:t>m</w:t>
      </w:r>
      <w:r w:rsidRPr="00DD1622">
        <w:rPr>
          <w:rFonts w:ascii="Times New Roman" w:hAnsi="Times New Roman" w:cs="Times New Roman"/>
          <w:i/>
          <w:iCs/>
          <w:shd w:val="clear" w:color="auto" w:fill="FFFFFF"/>
          <w:lang w:val="en-AU"/>
        </w:rPr>
        <w:t>ilitary APs</w:t>
      </w:r>
      <w:r w:rsidRPr="00DD1622">
        <w:rPr>
          <w:rFonts w:ascii="Times New Roman" w:hAnsi="Times New Roman" w:cs="Times New Roman"/>
          <w:shd w:val="clear" w:color="auto" w:fill="FFFFFF"/>
          <w:lang w:val="en-AU"/>
        </w:rPr>
        <w:t xml:space="preserve">, which examines potential roles for AP in operational contexts </w:t>
      </w:r>
      <w:r w:rsidR="008B32F7" w:rsidRPr="00DD1622">
        <w:rPr>
          <w:rFonts w:ascii="Times New Roman" w:hAnsi="Times New Roman" w:cs="Times New Roman"/>
          <w:shd w:val="clear" w:color="auto" w:fill="FFFFFF"/>
          <w:lang w:val="en-AU"/>
        </w:rPr>
        <w:t>(Table</w:t>
      </w:r>
      <w:r w:rsidR="001D46C0" w:rsidRPr="00DD1622">
        <w:rPr>
          <w:rFonts w:ascii="Times New Roman" w:hAnsi="Times New Roman" w:cs="Times New Roman"/>
          <w:shd w:val="clear" w:color="auto" w:fill="FFFFFF"/>
          <w:lang w:val="en-AU"/>
        </w:rPr>
        <w:t xml:space="preserve"> </w:t>
      </w:r>
      <w:r w:rsidR="008B32F7" w:rsidRPr="00DD1622">
        <w:rPr>
          <w:rFonts w:ascii="Times New Roman" w:hAnsi="Times New Roman" w:cs="Times New Roman"/>
          <w:shd w:val="clear" w:color="auto" w:fill="FFFFFF"/>
          <w:lang w:val="en-AU"/>
        </w:rPr>
        <w:t>4).</w:t>
      </w:r>
    </w:p>
    <w:p w14:paraId="6D360FB3" w14:textId="1395044C" w:rsidR="00E7668B" w:rsidRPr="00791244" w:rsidRDefault="00BB7F47" w:rsidP="00BB7F47">
      <w:pPr>
        <w:spacing w:before="120" w:after="120" w:line="480" w:lineRule="auto"/>
        <w:rPr>
          <w:rFonts w:ascii="Times New Roman" w:hAnsi="Times New Roman" w:cs="Times New Roman"/>
          <w:color w:val="FF0000"/>
          <w:lang w:val="en-AU"/>
        </w:rPr>
      </w:pPr>
      <w:r w:rsidRPr="00791244">
        <w:rPr>
          <w:rFonts w:ascii="Times New Roman" w:hAnsi="Times New Roman" w:cs="Times New Roman"/>
          <w:color w:val="FF0000"/>
          <w:lang w:val="en-AU"/>
        </w:rPr>
        <w:t>&lt;insert table 4 here&gt;</w:t>
      </w:r>
    </w:p>
    <w:p w14:paraId="6AC71C4E" w14:textId="56D2A396" w:rsidR="00AC4836" w:rsidRPr="00791244" w:rsidRDefault="000B6B51" w:rsidP="00BB7F47">
      <w:pPr>
        <w:autoSpaceDE w:val="0"/>
        <w:autoSpaceDN w:val="0"/>
        <w:adjustRightInd w:val="0"/>
        <w:spacing w:before="120" w:after="120" w:line="480" w:lineRule="auto"/>
        <w:rPr>
          <w:rFonts w:ascii="Times New Roman" w:hAnsi="Times New Roman" w:cs="Times New Roman"/>
          <w:bCs/>
          <w:i/>
          <w:lang w:val="en-AU"/>
        </w:rPr>
      </w:pPr>
      <w:r w:rsidRPr="00791244">
        <w:rPr>
          <w:rFonts w:ascii="Times New Roman" w:hAnsi="Times New Roman" w:cs="Times New Roman"/>
          <w:bCs/>
          <w:i/>
          <w:lang w:val="en-AU"/>
        </w:rPr>
        <w:t xml:space="preserve">Theme 1: </w:t>
      </w:r>
      <w:r w:rsidR="00AC4836" w:rsidRPr="00791244">
        <w:rPr>
          <w:rFonts w:ascii="Times New Roman" w:hAnsi="Times New Roman" w:cs="Times New Roman"/>
          <w:bCs/>
          <w:i/>
          <w:lang w:val="en-AU"/>
        </w:rPr>
        <w:t xml:space="preserve">Understanding the </w:t>
      </w:r>
      <w:r w:rsidR="005456DD" w:rsidRPr="00791244">
        <w:rPr>
          <w:rFonts w:ascii="Times New Roman" w:hAnsi="Times New Roman" w:cs="Times New Roman"/>
          <w:bCs/>
          <w:i/>
          <w:lang w:val="en-AU"/>
        </w:rPr>
        <w:t>gaps: training and career challenges fo</w:t>
      </w:r>
      <w:r w:rsidR="00AC4836" w:rsidRPr="00791244">
        <w:rPr>
          <w:rFonts w:ascii="Times New Roman" w:hAnsi="Times New Roman" w:cs="Times New Roman"/>
          <w:bCs/>
          <w:i/>
          <w:lang w:val="en-AU"/>
        </w:rPr>
        <w:t xml:space="preserve">r </w:t>
      </w:r>
      <w:r w:rsidR="005C29EF">
        <w:rPr>
          <w:rFonts w:ascii="Times New Roman" w:hAnsi="Times New Roman" w:cs="Times New Roman"/>
          <w:bCs/>
          <w:i/>
          <w:lang w:val="en-AU"/>
        </w:rPr>
        <w:t>military APs</w:t>
      </w:r>
    </w:p>
    <w:p w14:paraId="6C2F097D" w14:textId="4C3C8B69" w:rsidR="00A55727" w:rsidRPr="00DD1622" w:rsidRDefault="00A55727" w:rsidP="00BB7F47">
      <w:pPr>
        <w:pStyle w:val="NormalWeb"/>
        <w:spacing w:before="120" w:beforeAutospacing="0" w:after="120" w:afterAutospacing="0" w:line="480" w:lineRule="auto"/>
        <w:rPr>
          <w:lang w:val="en-AU"/>
        </w:rPr>
      </w:pPr>
      <w:r w:rsidRPr="00DD1622">
        <w:rPr>
          <w:lang w:val="en-AU"/>
        </w:rPr>
        <w:t>This theme explores the current work of military APs, focusing on role perceptions, career development, management</w:t>
      </w:r>
      <w:r w:rsidR="005C29EF">
        <w:rPr>
          <w:lang w:val="en-AU"/>
        </w:rPr>
        <w:t xml:space="preserve"> and</w:t>
      </w:r>
      <w:r w:rsidRPr="00DD1622">
        <w:rPr>
          <w:lang w:val="en-AU"/>
        </w:rPr>
        <w:t xml:space="preserve"> training. All APs had completed or were undertaking a</w:t>
      </w:r>
      <w:r w:rsidR="005836C8" w:rsidRPr="00DD1622">
        <w:rPr>
          <w:lang w:val="en-AU"/>
        </w:rPr>
        <w:t>n</w:t>
      </w:r>
      <w:r w:rsidRPr="00DD1622">
        <w:rPr>
          <w:lang w:val="en-AU"/>
        </w:rPr>
        <w:t xml:space="preserve"> M</w:t>
      </w:r>
      <w:r w:rsidR="005836C8" w:rsidRPr="00DD1622">
        <w:rPr>
          <w:lang w:val="en-AU"/>
        </w:rPr>
        <w:t xml:space="preserve">Sc </w:t>
      </w:r>
      <w:r w:rsidRPr="00DD1622">
        <w:rPr>
          <w:lang w:val="en-AU"/>
        </w:rPr>
        <w:t xml:space="preserve">Advanced Clinical Practice over a minimum </w:t>
      </w:r>
      <w:r w:rsidR="00AF5CB0" w:rsidRPr="00DD1622">
        <w:rPr>
          <w:lang w:val="en-AU"/>
        </w:rPr>
        <w:t>3</w:t>
      </w:r>
      <w:r w:rsidRPr="00DD1622">
        <w:rPr>
          <w:lang w:val="en-AU"/>
        </w:rPr>
        <w:t xml:space="preserve">-year period, combining academic study with clinical postings. However, </w:t>
      </w:r>
      <w:r w:rsidR="0044143B" w:rsidRPr="00DD1622">
        <w:rPr>
          <w:lang w:val="en-AU"/>
        </w:rPr>
        <w:t xml:space="preserve">APs reported that </w:t>
      </w:r>
      <w:r w:rsidRPr="00DD1622">
        <w:rPr>
          <w:lang w:val="en-AU"/>
        </w:rPr>
        <w:t>military taskings such as deployments, exercises or mandatory duties</w:t>
      </w:r>
      <w:r w:rsidR="00C51C84" w:rsidRPr="00DD1622">
        <w:rPr>
          <w:lang w:val="en-AU"/>
        </w:rPr>
        <w:t xml:space="preserve"> often interrupt training</w:t>
      </w:r>
      <w:r w:rsidRPr="00DD1622">
        <w:rPr>
          <w:lang w:val="en-AU"/>
        </w:rPr>
        <w:t xml:space="preserve"> with limited protection for study time. Regular military APs reported a lack of a standardi</w:t>
      </w:r>
      <w:r w:rsidR="00C51C84" w:rsidRPr="00DD1622">
        <w:rPr>
          <w:lang w:val="en-AU"/>
        </w:rPr>
        <w:t>s</w:t>
      </w:r>
      <w:r w:rsidRPr="00DD1622">
        <w:rPr>
          <w:lang w:val="en-AU"/>
        </w:rPr>
        <w:t xml:space="preserve">ed training pathway, requiring them to negotiate training time with their chain of command. Informal arrangements </w:t>
      </w:r>
      <w:r w:rsidR="005836C8" w:rsidRPr="00DD1622">
        <w:rPr>
          <w:lang w:val="en-AU"/>
        </w:rPr>
        <w:t>with their</w:t>
      </w:r>
      <w:r w:rsidRPr="00DD1622">
        <w:rPr>
          <w:lang w:val="en-AU"/>
        </w:rPr>
        <w:t xml:space="preserve"> </w:t>
      </w:r>
      <w:r w:rsidR="00BF38AB" w:rsidRPr="00DD1622">
        <w:rPr>
          <w:lang w:val="en-AU"/>
        </w:rPr>
        <w:t>NHS civilian hospital placements</w:t>
      </w:r>
      <w:r w:rsidRPr="00DD1622">
        <w:rPr>
          <w:lang w:val="en-AU"/>
        </w:rPr>
        <w:t xml:space="preserve"> </w:t>
      </w:r>
      <w:r w:rsidRPr="00DD1622">
        <w:rPr>
          <w:lang w:val="en-AU"/>
        </w:rPr>
        <w:lastRenderedPageBreak/>
        <w:t>often dictated how training was balanced with military duties, creating variability and inconsistency in the training experience.</w:t>
      </w:r>
    </w:p>
    <w:p w14:paraId="6257B975" w14:textId="31E27D6E" w:rsidR="00AA3E0F" w:rsidRPr="00DD1622" w:rsidRDefault="00F968B6" w:rsidP="00BB7F47">
      <w:pPr>
        <w:pStyle w:val="NormalWeb"/>
        <w:spacing w:before="120" w:beforeAutospacing="0" w:after="120" w:afterAutospacing="0" w:line="480" w:lineRule="auto"/>
        <w:rPr>
          <w:lang w:val="en-AU"/>
        </w:rPr>
      </w:pPr>
      <w:r w:rsidRPr="00DD1622">
        <w:rPr>
          <w:lang w:val="en-AU"/>
        </w:rPr>
        <w:t xml:space="preserve">AP6 </w:t>
      </w:r>
      <w:r w:rsidR="00AF5CB0" w:rsidRPr="00DD1622">
        <w:rPr>
          <w:i/>
          <w:iCs/>
          <w:lang w:val="en-AU"/>
        </w:rPr>
        <w:t>‘</w:t>
      </w:r>
      <w:r w:rsidRPr="00DD1622">
        <w:rPr>
          <w:i/>
          <w:iCs/>
          <w:lang w:val="en-AU"/>
        </w:rPr>
        <w:t>So just recently, having done some pre-deployment training. And having been away for probably a couple of months from the department</w:t>
      </w:r>
      <w:r w:rsidR="009979A3" w:rsidRPr="00DD1622">
        <w:rPr>
          <w:i/>
          <w:iCs/>
          <w:lang w:val="en-AU"/>
        </w:rPr>
        <w:t xml:space="preserve"> (NHS Emergency Department)</w:t>
      </w:r>
      <w:r w:rsidRPr="00DD1622">
        <w:rPr>
          <w:i/>
          <w:iCs/>
          <w:lang w:val="en-AU"/>
        </w:rPr>
        <w:t>, it does affect my</w:t>
      </w:r>
      <w:r w:rsidR="009979A3" w:rsidRPr="00DD1622">
        <w:rPr>
          <w:i/>
          <w:iCs/>
          <w:lang w:val="en-AU"/>
        </w:rPr>
        <w:t xml:space="preserve"> (clinical)</w:t>
      </w:r>
      <w:r w:rsidRPr="00DD1622">
        <w:rPr>
          <w:i/>
          <w:iCs/>
          <w:lang w:val="en-AU"/>
        </w:rPr>
        <w:t xml:space="preserve"> confidence, but I </w:t>
      </w:r>
      <w:r w:rsidR="006B34EE" w:rsidRPr="00DD1622">
        <w:rPr>
          <w:i/>
          <w:iCs/>
          <w:lang w:val="en-AU"/>
        </w:rPr>
        <w:t xml:space="preserve">don’t </w:t>
      </w:r>
      <w:r w:rsidRPr="00DD1622">
        <w:rPr>
          <w:i/>
          <w:iCs/>
          <w:lang w:val="en-AU"/>
        </w:rPr>
        <w:t xml:space="preserve">think </w:t>
      </w:r>
      <w:r w:rsidR="006B34EE" w:rsidRPr="00DD1622">
        <w:rPr>
          <w:i/>
          <w:iCs/>
          <w:lang w:val="en-AU"/>
        </w:rPr>
        <w:t xml:space="preserve">I’m </w:t>
      </w:r>
      <w:r w:rsidRPr="00DD1622">
        <w:rPr>
          <w:i/>
          <w:iCs/>
          <w:lang w:val="en-AU"/>
        </w:rPr>
        <w:t>unusual in that.</w:t>
      </w:r>
      <w:r w:rsidR="00AF5CB0" w:rsidRPr="00DD1622">
        <w:rPr>
          <w:i/>
          <w:iCs/>
          <w:lang w:val="en-AU"/>
        </w:rPr>
        <w:t>’</w:t>
      </w:r>
    </w:p>
    <w:p w14:paraId="5A72B1F1" w14:textId="4F6CBE32" w:rsidR="000B6B51" w:rsidRPr="00DD1622" w:rsidRDefault="00C91C0A"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H</w:t>
      </w:r>
      <w:r w:rsidR="000B6B51" w:rsidRPr="00DD1622">
        <w:rPr>
          <w:rFonts w:ascii="Times New Roman" w:hAnsi="Times New Roman" w:cs="Times New Roman"/>
          <w:lang w:val="en-AU"/>
        </w:rPr>
        <w:t xml:space="preserve">aving a military consultant instead of a civilian </w:t>
      </w:r>
      <w:r w:rsidR="00AF5CB0" w:rsidRPr="00DD1622">
        <w:rPr>
          <w:rFonts w:ascii="Times New Roman" w:hAnsi="Times New Roman" w:cs="Times New Roman"/>
          <w:lang w:val="en-AU"/>
        </w:rPr>
        <w:t>as</w:t>
      </w:r>
      <w:r w:rsidR="000B6B51" w:rsidRPr="00DD1622">
        <w:rPr>
          <w:rFonts w:ascii="Times New Roman" w:hAnsi="Times New Roman" w:cs="Times New Roman"/>
          <w:lang w:val="en-AU"/>
        </w:rPr>
        <w:t xml:space="preserve"> </w:t>
      </w:r>
      <w:r w:rsidR="00AF5CB0" w:rsidRPr="00DD1622">
        <w:rPr>
          <w:rFonts w:ascii="Times New Roman" w:hAnsi="Times New Roman" w:cs="Times New Roman"/>
          <w:lang w:val="en-AU"/>
        </w:rPr>
        <w:t xml:space="preserve">a </w:t>
      </w:r>
      <w:r w:rsidR="000B6B51" w:rsidRPr="00DD1622">
        <w:rPr>
          <w:rFonts w:ascii="Times New Roman" w:hAnsi="Times New Roman" w:cs="Times New Roman"/>
          <w:lang w:val="en-AU"/>
        </w:rPr>
        <w:t>clinical mentor</w:t>
      </w:r>
      <w:r w:rsidR="009979A3" w:rsidRPr="00DD1622">
        <w:rPr>
          <w:rFonts w:ascii="Times New Roman" w:hAnsi="Times New Roman" w:cs="Times New Roman"/>
          <w:lang w:val="en-AU"/>
        </w:rPr>
        <w:t xml:space="preserve"> working </w:t>
      </w:r>
      <w:r w:rsidR="002250AB" w:rsidRPr="00DD1622">
        <w:rPr>
          <w:rFonts w:ascii="Times New Roman" w:hAnsi="Times New Roman" w:cs="Times New Roman"/>
          <w:lang w:val="en-AU"/>
        </w:rPr>
        <w:t xml:space="preserve">in </w:t>
      </w:r>
      <w:r w:rsidR="009979A3" w:rsidRPr="00DD1622">
        <w:rPr>
          <w:rFonts w:ascii="Times New Roman" w:hAnsi="Times New Roman" w:cs="Times New Roman"/>
          <w:lang w:val="en-AU"/>
        </w:rPr>
        <w:t xml:space="preserve">the </w:t>
      </w:r>
      <w:r w:rsidR="00BF38AB" w:rsidRPr="00DD1622">
        <w:rPr>
          <w:rFonts w:ascii="Times New Roman" w:hAnsi="Times New Roman" w:cs="Times New Roman"/>
          <w:lang w:val="en-AU"/>
        </w:rPr>
        <w:t xml:space="preserve">civilian NHS hospital placement </w:t>
      </w:r>
      <w:r w:rsidR="000B6B51" w:rsidRPr="00DD1622">
        <w:rPr>
          <w:rFonts w:ascii="Times New Roman" w:hAnsi="Times New Roman" w:cs="Times New Roman"/>
          <w:lang w:val="en-AU"/>
        </w:rPr>
        <w:t xml:space="preserve">was </w:t>
      </w:r>
      <w:r w:rsidRPr="00DD1622">
        <w:rPr>
          <w:rFonts w:ascii="Times New Roman" w:hAnsi="Times New Roman" w:cs="Times New Roman"/>
          <w:lang w:val="en-AU"/>
        </w:rPr>
        <w:t xml:space="preserve">perceived as </w:t>
      </w:r>
      <w:r w:rsidR="000B6B51" w:rsidRPr="00DD1622">
        <w:rPr>
          <w:rFonts w:ascii="Times New Roman" w:hAnsi="Times New Roman" w:cs="Times New Roman"/>
          <w:lang w:val="en-AU"/>
        </w:rPr>
        <w:t>advantageous</w:t>
      </w:r>
      <w:r w:rsidR="00E77525" w:rsidRPr="00DD1622">
        <w:rPr>
          <w:rFonts w:ascii="Times New Roman" w:hAnsi="Times New Roman" w:cs="Times New Roman"/>
          <w:lang w:val="en-AU"/>
        </w:rPr>
        <w:t xml:space="preserve"> in </w:t>
      </w:r>
      <w:r w:rsidR="002250AB" w:rsidRPr="00DD1622">
        <w:rPr>
          <w:rFonts w:ascii="Times New Roman" w:hAnsi="Times New Roman" w:cs="Times New Roman"/>
          <w:lang w:val="en-AU"/>
        </w:rPr>
        <w:t>better understanding</w:t>
      </w:r>
      <w:r w:rsidR="000B6B51" w:rsidRPr="00DD1622">
        <w:rPr>
          <w:rFonts w:ascii="Times New Roman" w:hAnsi="Times New Roman" w:cs="Times New Roman"/>
          <w:lang w:val="en-AU"/>
        </w:rPr>
        <w:t xml:space="preserve"> the AP’s military role and </w:t>
      </w:r>
      <w:r w:rsidR="008677BE" w:rsidRPr="00DD1622">
        <w:rPr>
          <w:rFonts w:ascii="Times New Roman" w:hAnsi="Times New Roman" w:cs="Times New Roman"/>
          <w:lang w:val="en-AU"/>
        </w:rPr>
        <w:t xml:space="preserve">being </w:t>
      </w:r>
      <w:r w:rsidR="000B6B51" w:rsidRPr="00DD1622">
        <w:rPr>
          <w:rFonts w:ascii="Times New Roman" w:hAnsi="Times New Roman" w:cs="Times New Roman"/>
          <w:lang w:val="en-AU"/>
        </w:rPr>
        <w:t xml:space="preserve">more willing to allow the AP to practice </w:t>
      </w:r>
      <w:r w:rsidR="008677BE" w:rsidRPr="00DD1622">
        <w:rPr>
          <w:rFonts w:ascii="Times New Roman" w:hAnsi="Times New Roman" w:cs="Times New Roman"/>
          <w:lang w:val="en-AU"/>
        </w:rPr>
        <w:t xml:space="preserve">their </w:t>
      </w:r>
      <w:r w:rsidR="000B6B51" w:rsidRPr="00DD1622">
        <w:rPr>
          <w:rFonts w:ascii="Times New Roman" w:hAnsi="Times New Roman" w:cs="Times New Roman"/>
          <w:lang w:val="en-AU"/>
        </w:rPr>
        <w:t>skills.</w:t>
      </w:r>
    </w:p>
    <w:p w14:paraId="1102284E" w14:textId="0C2CBD2A" w:rsidR="005872B9" w:rsidRPr="00DD1622" w:rsidRDefault="00F968B6" w:rsidP="00791244">
      <w:pPr>
        <w:pStyle w:val="NormalWeb"/>
        <w:spacing w:before="120" w:beforeAutospacing="0" w:after="120" w:afterAutospacing="0" w:line="480" w:lineRule="auto"/>
        <w:rPr>
          <w:lang w:val="en-AU"/>
        </w:rPr>
      </w:pPr>
      <w:r w:rsidRPr="00DD1622">
        <w:rPr>
          <w:lang w:val="en-AU"/>
        </w:rPr>
        <w:t>AP6</w:t>
      </w:r>
      <w:r w:rsidRPr="00DD1622">
        <w:rPr>
          <w:i/>
          <w:iCs/>
          <w:lang w:val="en-AU"/>
        </w:rPr>
        <w:t xml:space="preserve"> </w:t>
      </w:r>
      <w:r w:rsidR="00AF5CB0" w:rsidRPr="00DD1622">
        <w:rPr>
          <w:i/>
          <w:iCs/>
          <w:lang w:val="en-AU"/>
        </w:rPr>
        <w:t>‘</w:t>
      </w:r>
      <w:r w:rsidRPr="00DD1622">
        <w:rPr>
          <w:i/>
          <w:iCs/>
          <w:lang w:val="en-AU"/>
        </w:rPr>
        <w:t>I think that military consultants working in the same environment</w:t>
      </w:r>
      <w:r w:rsidR="009979A3" w:rsidRPr="00DD1622">
        <w:rPr>
          <w:i/>
          <w:iCs/>
          <w:lang w:val="en-AU"/>
        </w:rPr>
        <w:t xml:space="preserve"> (NHS hospital)</w:t>
      </w:r>
      <w:r w:rsidRPr="00DD1622">
        <w:rPr>
          <w:i/>
          <w:iCs/>
          <w:lang w:val="en-AU"/>
        </w:rPr>
        <w:t xml:space="preserve"> as you </w:t>
      </w:r>
      <w:r w:rsidR="00F720C1" w:rsidRPr="00DD1622">
        <w:rPr>
          <w:i/>
          <w:iCs/>
          <w:lang w:val="en-AU"/>
        </w:rPr>
        <w:t>is</w:t>
      </w:r>
      <w:r w:rsidRPr="00DD1622">
        <w:rPr>
          <w:i/>
          <w:iCs/>
          <w:lang w:val="en-AU"/>
        </w:rPr>
        <w:t xml:space="preserve"> a huge bonus. They obviously have to fulfil so many </w:t>
      </w:r>
      <w:r w:rsidR="006B34EE" w:rsidRPr="00DD1622">
        <w:rPr>
          <w:i/>
          <w:iCs/>
          <w:lang w:val="en-AU"/>
        </w:rPr>
        <w:t xml:space="preserve">SPA’s </w:t>
      </w:r>
      <w:r w:rsidRPr="00DD1622">
        <w:rPr>
          <w:i/>
          <w:iCs/>
          <w:lang w:val="en-AU"/>
        </w:rPr>
        <w:t xml:space="preserve">(supported professional activities) if you are working, I think </w:t>
      </w:r>
      <w:r w:rsidR="006B34EE" w:rsidRPr="00DD1622">
        <w:rPr>
          <w:i/>
          <w:iCs/>
          <w:lang w:val="en-AU"/>
        </w:rPr>
        <w:t xml:space="preserve">they’re </w:t>
      </w:r>
      <w:r w:rsidRPr="00DD1622">
        <w:rPr>
          <w:i/>
          <w:iCs/>
          <w:lang w:val="en-AU"/>
        </w:rPr>
        <w:t xml:space="preserve">probably much more willing to allow you to do stuff than maybe some of the civilian consultants because they sort of understand who you are, and </w:t>
      </w:r>
      <w:r w:rsidR="006B34EE" w:rsidRPr="00DD1622">
        <w:rPr>
          <w:i/>
          <w:iCs/>
          <w:lang w:val="en-AU"/>
        </w:rPr>
        <w:t xml:space="preserve">what’s </w:t>
      </w:r>
      <w:r w:rsidRPr="00DD1622">
        <w:rPr>
          <w:i/>
          <w:iCs/>
          <w:lang w:val="en-AU"/>
        </w:rPr>
        <w:t>expected of you. So, yeah, working with military consultants does make a huge difference.</w:t>
      </w:r>
      <w:r w:rsidR="00AF5CB0" w:rsidRPr="00DD1622">
        <w:rPr>
          <w:i/>
          <w:iCs/>
          <w:lang w:val="en-AU"/>
        </w:rPr>
        <w:t>’</w:t>
      </w:r>
    </w:p>
    <w:p w14:paraId="46F57580" w14:textId="7AE8022B" w:rsidR="00D57127" w:rsidRPr="00DD1622" w:rsidRDefault="00AF5CB0"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H</w:t>
      </w:r>
      <w:r w:rsidR="00D57127" w:rsidRPr="00DD1622">
        <w:rPr>
          <w:rFonts w:ascii="Times New Roman" w:hAnsi="Times New Roman" w:cs="Times New Roman"/>
          <w:lang w:val="en-AU"/>
        </w:rPr>
        <w:t xml:space="preserve">aving worked with civilian APs in the NHS, </w:t>
      </w:r>
      <w:r w:rsidRPr="00DD1622">
        <w:rPr>
          <w:rFonts w:ascii="Times New Roman" w:hAnsi="Times New Roman" w:cs="Times New Roman"/>
          <w:lang w:val="en-AU"/>
        </w:rPr>
        <w:t xml:space="preserve">non-AP participants </w:t>
      </w:r>
      <w:r w:rsidR="00D57127" w:rsidRPr="00DD1622">
        <w:rPr>
          <w:rFonts w:ascii="Times New Roman" w:hAnsi="Times New Roman" w:cs="Times New Roman"/>
          <w:lang w:val="en-AU"/>
        </w:rPr>
        <w:t>saw clear benefits in patient care and workforce efficiency</w:t>
      </w:r>
      <w:r w:rsidR="005D0E17" w:rsidRPr="00DD1622">
        <w:rPr>
          <w:rFonts w:ascii="Times New Roman" w:hAnsi="Times New Roman" w:cs="Times New Roman"/>
          <w:lang w:val="en-AU"/>
        </w:rPr>
        <w:t xml:space="preserve"> in military settings</w:t>
      </w:r>
      <w:r w:rsidR="00D57127" w:rsidRPr="00DD1622">
        <w:rPr>
          <w:rFonts w:ascii="Times New Roman" w:hAnsi="Times New Roman" w:cs="Times New Roman"/>
          <w:lang w:val="en-AU"/>
        </w:rPr>
        <w:t xml:space="preserve">. Their positive experiences led them to believe military APs could bring similar improvements during deployments. They also felt that military APs could offer different perspectives and enhance care during </w:t>
      </w:r>
      <w:r w:rsidR="00A4126A" w:rsidRPr="00DD1622">
        <w:rPr>
          <w:rFonts w:ascii="Times New Roman" w:hAnsi="Times New Roman" w:cs="Times New Roman"/>
          <w:lang w:val="en-AU"/>
        </w:rPr>
        <w:t>deployments</w:t>
      </w:r>
      <w:r w:rsidR="00D00106" w:rsidRPr="00DD1622">
        <w:rPr>
          <w:rFonts w:ascii="Times New Roman" w:hAnsi="Times New Roman" w:cs="Times New Roman"/>
          <w:lang w:val="en-AU"/>
        </w:rPr>
        <w:t>.</w:t>
      </w:r>
    </w:p>
    <w:p w14:paraId="6C8CD01F" w14:textId="0A720EE9" w:rsidR="00D4186D" w:rsidRPr="00DD1622" w:rsidRDefault="00D4186D"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DR2 </w:t>
      </w:r>
      <w:r w:rsidR="00AF5CB0" w:rsidRPr="00DD1622">
        <w:rPr>
          <w:rFonts w:ascii="Times New Roman" w:hAnsi="Times New Roman" w:cs="Times New Roman"/>
          <w:i/>
          <w:iCs/>
          <w:lang w:val="en-AU"/>
        </w:rPr>
        <w:t>‘</w:t>
      </w:r>
      <w:r w:rsidRPr="00DD1622">
        <w:rPr>
          <w:rFonts w:ascii="Times New Roman" w:hAnsi="Times New Roman" w:cs="Times New Roman"/>
          <w:i/>
          <w:iCs/>
          <w:lang w:val="en-AU"/>
        </w:rPr>
        <w:t>Huge numbers of years of experience, expertise and decision making that only comes with those years of experience.</w:t>
      </w:r>
      <w:r w:rsidR="00AF5CB0" w:rsidRPr="00DD1622">
        <w:rPr>
          <w:rFonts w:ascii="Times New Roman" w:hAnsi="Times New Roman" w:cs="Times New Roman"/>
          <w:i/>
          <w:iCs/>
          <w:lang w:val="en-AU"/>
        </w:rPr>
        <w:t>’</w:t>
      </w:r>
    </w:p>
    <w:p w14:paraId="74B8B1C9" w14:textId="3401218A" w:rsidR="005D0E17" w:rsidRPr="00DD1622" w:rsidRDefault="00F968B6" w:rsidP="00791244">
      <w:pPr>
        <w:spacing w:before="120" w:after="120" w:line="480" w:lineRule="auto"/>
        <w:rPr>
          <w:rFonts w:ascii="Times New Roman" w:hAnsi="Times New Roman" w:cs="Times New Roman"/>
          <w:lang w:val="en-AU"/>
        </w:rPr>
      </w:pPr>
      <w:r w:rsidRPr="00DD1622">
        <w:rPr>
          <w:rFonts w:ascii="Times New Roman" w:hAnsi="Times New Roman" w:cs="Times New Roman"/>
          <w:lang w:val="en-AU"/>
        </w:rPr>
        <w:t>However, t</w:t>
      </w:r>
      <w:r w:rsidR="00C51143" w:rsidRPr="00DD1622">
        <w:rPr>
          <w:rFonts w:ascii="Times New Roman" w:hAnsi="Times New Roman" w:cs="Times New Roman"/>
          <w:lang w:val="en-AU"/>
        </w:rPr>
        <w:t xml:space="preserve">here were </w:t>
      </w:r>
      <w:r w:rsidR="005D0E17" w:rsidRPr="00DD1622">
        <w:rPr>
          <w:rFonts w:ascii="Times New Roman" w:hAnsi="Times New Roman" w:cs="Times New Roman"/>
          <w:lang w:val="en-AU"/>
        </w:rPr>
        <w:t xml:space="preserve">also </w:t>
      </w:r>
      <w:r w:rsidR="00C51143" w:rsidRPr="00DD1622">
        <w:rPr>
          <w:rFonts w:ascii="Times New Roman" w:hAnsi="Times New Roman" w:cs="Times New Roman"/>
          <w:lang w:val="en-AU"/>
        </w:rPr>
        <w:t xml:space="preserve">concerns </w:t>
      </w:r>
      <w:r w:rsidR="00561868" w:rsidRPr="00DD1622">
        <w:rPr>
          <w:rFonts w:ascii="Times New Roman" w:hAnsi="Times New Roman" w:cs="Times New Roman"/>
          <w:lang w:val="en-AU"/>
        </w:rPr>
        <w:t xml:space="preserve">that the current level of clinical exposure for military paramedics </w:t>
      </w:r>
      <w:r w:rsidR="00A4126A" w:rsidRPr="00DD1622">
        <w:rPr>
          <w:rFonts w:ascii="Times New Roman" w:hAnsi="Times New Roman" w:cs="Times New Roman"/>
          <w:lang w:val="en-AU"/>
        </w:rPr>
        <w:t xml:space="preserve">compared to civilians </w:t>
      </w:r>
      <w:r w:rsidR="00561868" w:rsidRPr="00DD1622">
        <w:rPr>
          <w:rFonts w:ascii="Times New Roman" w:hAnsi="Times New Roman" w:cs="Times New Roman"/>
          <w:lang w:val="en-AU"/>
        </w:rPr>
        <w:t xml:space="preserve">would not be suitable to prepare for the AP role. </w:t>
      </w:r>
      <w:r w:rsidR="00D00106" w:rsidRPr="00DD1622">
        <w:rPr>
          <w:rFonts w:ascii="Times New Roman" w:hAnsi="Times New Roman" w:cs="Times New Roman"/>
          <w:lang w:val="en-AU"/>
        </w:rPr>
        <w:t>Most</w:t>
      </w:r>
      <w:r w:rsidR="005872B9" w:rsidRPr="00DD1622">
        <w:rPr>
          <w:rFonts w:ascii="Times New Roman" w:hAnsi="Times New Roman" w:cs="Times New Roman"/>
          <w:lang w:val="en-AU"/>
        </w:rPr>
        <w:t xml:space="preserve"> military paramedics in regular service outside of operations do not currently work full-time within an ambulance service. Their role is split between undertaking non-clinical military roles combined </w:t>
      </w:r>
      <w:r w:rsidR="00440180" w:rsidRPr="00DD1622">
        <w:rPr>
          <w:rFonts w:ascii="Times New Roman" w:hAnsi="Times New Roman" w:cs="Times New Roman"/>
          <w:lang w:val="en-AU"/>
        </w:rPr>
        <w:t>with clinical</w:t>
      </w:r>
      <w:r w:rsidR="005872B9" w:rsidRPr="00DD1622">
        <w:rPr>
          <w:rFonts w:ascii="Times New Roman" w:hAnsi="Times New Roman" w:cs="Times New Roman"/>
          <w:lang w:val="en-AU"/>
        </w:rPr>
        <w:t xml:space="preserve"> placement</w:t>
      </w:r>
      <w:r w:rsidR="00D434B1" w:rsidRPr="00DD1622">
        <w:rPr>
          <w:rFonts w:ascii="Times New Roman" w:hAnsi="Times New Roman" w:cs="Times New Roman"/>
          <w:lang w:val="en-AU"/>
        </w:rPr>
        <w:t>s with an</w:t>
      </w:r>
      <w:r w:rsidR="005872B9" w:rsidRPr="00DD1622">
        <w:rPr>
          <w:rFonts w:ascii="Times New Roman" w:hAnsi="Times New Roman" w:cs="Times New Roman"/>
          <w:lang w:val="en-AU"/>
        </w:rPr>
        <w:t xml:space="preserve"> annual mandated clinical time </w:t>
      </w:r>
      <w:r w:rsidR="00D434B1" w:rsidRPr="00DD1622">
        <w:rPr>
          <w:rFonts w:ascii="Times New Roman" w:hAnsi="Times New Roman" w:cs="Times New Roman"/>
          <w:lang w:val="en-AU"/>
        </w:rPr>
        <w:t>of</w:t>
      </w:r>
      <w:r w:rsidR="005872B9" w:rsidRPr="00DD1622">
        <w:rPr>
          <w:rFonts w:ascii="Times New Roman" w:hAnsi="Times New Roman" w:cs="Times New Roman"/>
          <w:lang w:val="en-AU"/>
        </w:rPr>
        <w:t xml:space="preserve"> 36 shifts. DR2 called for a change in policy regarding current paramedic training with an increase</w:t>
      </w:r>
      <w:r w:rsidR="004A2C12" w:rsidRPr="00DD1622">
        <w:rPr>
          <w:rFonts w:ascii="Times New Roman" w:hAnsi="Times New Roman" w:cs="Times New Roman"/>
          <w:lang w:val="en-AU"/>
        </w:rPr>
        <w:t>d</w:t>
      </w:r>
      <w:r w:rsidR="00440180" w:rsidRPr="00DD1622">
        <w:rPr>
          <w:rFonts w:ascii="Times New Roman" w:hAnsi="Times New Roman" w:cs="Times New Roman"/>
          <w:lang w:val="en-AU"/>
        </w:rPr>
        <w:t xml:space="preserve"> </w:t>
      </w:r>
      <w:r w:rsidR="005872B9" w:rsidRPr="00DD1622">
        <w:rPr>
          <w:rFonts w:ascii="Times New Roman" w:hAnsi="Times New Roman" w:cs="Times New Roman"/>
          <w:lang w:val="en-AU"/>
        </w:rPr>
        <w:t xml:space="preserve">emphasis on clinical time </w:t>
      </w:r>
      <w:r w:rsidR="005872B9" w:rsidRPr="00DD1622">
        <w:rPr>
          <w:rFonts w:ascii="Times New Roman" w:hAnsi="Times New Roman" w:cs="Times New Roman"/>
          <w:lang w:val="en-AU"/>
        </w:rPr>
        <w:lastRenderedPageBreak/>
        <w:t>before they could undertake military AP training. It could be surmised from the DR2 reference that</w:t>
      </w:r>
      <w:r w:rsidR="00AA3E0F" w:rsidRPr="00DD1622">
        <w:rPr>
          <w:rFonts w:ascii="Times New Roman" w:hAnsi="Times New Roman" w:cs="Times New Roman"/>
          <w:lang w:val="en-AU"/>
        </w:rPr>
        <w:t xml:space="preserve"> a</w:t>
      </w:r>
      <w:r w:rsidR="005872B9" w:rsidRPr="00DD1622">
        <w:rPr>
          <w:rFonts w:ascii="Times New Roman" w:hAnsi="Times New Roman" w:cs="Times New Roman"/>
          <w:lang w:val="en-AU"/>
        </w:rPr>
        <w:t xml:space="preserve"> </w:t>
      </w:r>
      <w:r w:rsidR="00AF5CB0" w:rsidRPr="00DD1622">
        <w:rPr>
          <w:rFonts w:ascii="Times New Roman" w:hAnsi="Times New Roman" w:cs="Times New Roman"/>
          <w:lang w:val="en-AU"/>
        </w:rPr>
        <w:t>‘</w:t>
      </w:r>
      <w:r w:rsidR="005872B9" w:rsidRPr="00DD1622">
        <w:rPr>
          <w:rFonts w:ascii="Times New Roman" w:hAnsi="Times New Roman" w:cs="Times New Roman"/>
          <w:lang w:val="en-AU"/>
        </w:rPr>
        <w:t>proper</w:t>
      </w:r>
      <w:r w:rsidR="00AF5CB0" w:rsidRPr="00DD1622">
        <w:rPr>
          <w:rFonts w:ascii="Times New Roman" w:hAnsi="Times New Roman" w:cs="Times New Roman"/>
          <w:lang w:val="en-AU"/>
        </w:rPr>
        <w:t>’</w:t>
      </w:r>
      <w:r w:rsidR="005872B9" w:rsidRPr="00DD1622">
        <w:rPr>
          <w:rFonts w:ascii="Times New Roman" w:hAnsi="Times New Roman" w:cs="Times New Roman"/>
          <w:lang w:val="en-AU"/>
        </w:rPr>
        <w:t xml:space="preserve"> training pathway for paramedics, which mirrors the NHS, was required</w:t>
      </w:r>
      <w:r w:rsidR="004A2C12" w:rsidRPr="00DD1622">
        <w:rPr>
          <w:rFonts w:ascii="Times New Roman" w:hAnsi="Times New Roman" w:cs="Times New Roman"/>
          <w:lang w:val="en-AU"/>
        </w:rPr>
        <w:t xml:space="preserve"> to</w:t>
      </w:r>
      <w:r w:rsidR="005872B9" w:rsidRPr="00DD1622">
        <w:rPr>
          <w:rFonts w:ascii="Times New Roman" w:hAnsi="Times New Roman" w:cs="Times New Roman"/>
          <w:lang w:val="en-AU"/>
        </w:rPr>
        <w:t xml:space="preserve"> protect paramedics’ training and career pathway, ensuring they remain working in full-time clinical practice.</w:t>
      </w:r>
    </w:p>
    <w:p w14:paraId="6FFC6522" w14:textId="7BC4CEB1" w:rsidR="005D0E17" w:rsidRPr="00DD1622" w:rsidRDefault="005872B9"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DR2</w:t>
      </w:r>
      <w:r w:rsidR="00F720C1" w:rsidRPr="00DD1622">
        <w:rPr>
          <w:rFonts w:ascii="Times New Roman" w:hAnsi="Times New Roman" w:cs="Times New Roman"/>
          <w:lang w:val="en-AU"/>
        </w:rPr>
        <w:t xml:space="preserve"> </w:t>
      </w:r>
      <w:r w:rsidR="00AF5CB0" w:rsidRPr="00DD1622">
        <w:rPr>
          <w:rFonts w:ascii="Times New Roman" w:hAnsi="Times New Roman" w:cs="Times New Roman"/>
          <w:lang w:val="en-AU"/>
        </w:rPr>
        <w:t>‘</w:t>
      </w:r>
      <w:r w:rsidRPr="00DD1622">
        <w:rPr>
          <w:rFonts w:ascii="Times New Roman" w:hAnsi="Times New Roman" w:cs="Times New Roman"/>
          <w:i/>
          <w:iCs/>
          <w:lang w:val="en-AU"/>
        </w:rPr>
        <w:t xml:space="preserve">I certainly </w:t>
      </w:r>
      <w:r w:rsidR="006B34EE" w:rsidRPr="00DD1622">
        <w:rPr>
          <w:rFonts w:ascii="Times New Roman" w:hAnsi="Times New Roman" w:cs="Times New Roman"/>
          <w:i/>
          <w:iCs/>
          <w:lang w:val="en-AU"/>
        </w:rPr>
        <w:t xml:space="preserve">won’t </w:t>
      </w:r>
      <w:r w:rsidRPr="00DD1622">
        <w:rPr>
          <w:rFonts w:ascii="Times New Roman" w:hAnsi="Times New Roman" w:cs="Times New Roman"/>
          <w:i/>
          <w:iCs/>
          <w:lang w:val="en-AU"/>
        </w:rPr>
        <w:t>be pushing to train critical care paramedics for a number of years until the proper paramedic training pathway is really cemented and embedded.</w:t>
      </w:r>
      <w:r w:rsidR="00AF5CB0" w:rsidRPr="00DD1622">
        <w:rPr>
          <w:rFonts w:ascii="Times New Roman" w:hAnsi="Times New Roman" w:cs="Times New Roman"/>
          <w:i/>
          <w:iCs/>
          <w:lang w:val="en-AU"/>
        </w:rPr>
        <w:t>’</w:t>
      </w:r>
    </w:p>
    <w:p w14:paraId="754E0F46" w14:textId="22D1AE30" w:rsidR="00113945" w:rsidRPr="00DD1622" w:rsidRDefault="00AF5CB0"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R</w:t>
      </w:r>
      <w:r w:rsidR="00113945" w:rsidRPr="00DD1622">
        <w:rPr>
          <w:rFonts w:ascii="Times New Roman" w:hAnsi="Times New Roman" w:cs="Times New Roman"/>
          <w:lang w:val="en-AU"/>
        </w:rPr>
        <w:t>eservist APs</w:t>
      </w:r>
      <w:r w:rsidRPr="00DD1622">
        <w:rPr>
          <w:rFonts w:ascii="Times New Roman" w:hAnsi="Times New Roman" w:cs="Times New Roman"/>
          <w:lang w:val="en-AU"/>
        </w:rPr>
        <w:t>’</w:t>
      </w:r>
      <w:r w:rsidR="00113945" w:rsidRPr="00DD1622">
        <w:rPr>
          <w:rFonts w:ascii="Times New Roman" w:hAnsi="Times New Roman" w:cs="Times New Roman"/>
          <w:lang w:val="en-AU"/>
        </w:rPr>
        <w:t xml:space="preserve"> clinical exposure and experience before undertaking the role w</w:t>
      </w:r>
      <w:r w:rsidR="00F968B6" w:rsidRPr="00DD1622">
        <w:rPr>
          <w:rFonts w:ascii="Times New Roman" w:hAnsi="Times New Roman" w:cs="Times New Roman"/>
          <w:lang w:val="en-AU"/>
        </w:rPr>
        <w:t>ere</w:t>
      </w:r>
      <w:r w:rsidR="00113945" w:rsidRPr="00DD1622">
        <w:rPr>
          <w:rFonts w:ascii="Times New Roman" w:hAnsi="Times New Roman" w:cs="Times New Roman"/>
          <w:lang w:val="en-AU"/>
        </w:rPr>
        <w:t xml:space="preserve"> considered superior compared to regular paramedics. Reservist nurses and paramedics routinely work in full-time clinical practice</w:t>
      </w:r>
      <w:r w:rsidR="00A4126A" w:rsidRPr="00DD1622">
        <w:rPr>
          <w:rFonts w:ascii="Times New Roman" w:hAnsi="Times New Roman" w:cs="Times New Roman"/>
          <w:lang w:val="en-AU"/>
        </w:rPr>
        <w:t>,</w:t>
      </w:r>
      <w:r w:rsidR="009F2502" w:rsidRPr="00DD1622">
        <w:rPr>
          <w:rFonts w:ascii="Times New Roman" w:hAnsi="Times New Roman" w:cs="Times New Roman"/>
          <w:lang w:val="en-AU"/>
        </w:rPr>
        <w:t xml:space="preserve"> u</w:t>
      </w:r>
      <w:r w:rsidR="00113945" w:rsidRPr="00DD1622">
        <w:rPr>
          <w:rFonts w:ascii="Times New Roman" w:hAnsi="Times New Roman" w:cs="Times New Roman"/>
          <w:lang w:val="en-AU"/>
        </w:rPr>
        <w:t>ndertaking their military service part-time unless deployed. Therefore, it was felt by some reservists that their clinical experience is greater when compared to regular serving nurses or paramedics</w:t>
      </w:r>
      <w:r w:rsidR="00EA3B4F" w:rsidRPr="00DD1622">
        <w:rPr>
          <w:rFonts w:ascii="Times New Roman" w:hAnsi="Times New Roman" w:cs="Times New Roman"/>
          <w:lang w:val="en-AU"/>
        </w:rPr>
        <w:t xml:space="preserve"> in de</w:t>
      </w:r>
      <w:r w:rsidR="008B1123" w:rsidRPr="00DD1622">
        <w:rPr>
          <w:rFonts w:ascii="Times New Roman" w:hAnsi="Times New Roman" w:cs="Times New Roman"/>
          <w:lang w:val="en-AU"/>
        </w:rPr>
        <w:t>veloping autonomous practice</w:t>
      </w:r>
      <w:r w:rsidR="00113945" w:rsidRPr="00DD1622">
        <w:rPr>
          <w:rFonts w:ascii="Times New Roman" w:hAnsi="Times New Roman" w:cs="Times New Roman"/>
          <w:lang w:val="en-AU"/>
        </w:rPr>
        <w:t>.</w:t>
      </w:r>
    </w:p>
    <w:p w14:paraId="05C64A53" w14:textId="5508F4D4" w:rsidR="005D0E17" w:rsidRPr="00DD1622" w:rsidRDefault="00113945"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AP5 </w:t>
      </w:r>
      <w:r w:rsidR="006B34EE" w:rsidRPr="00DD1622">
        <w:rPr>
          <w:rFonts w:ascii="Times New Roman" w:hAnsi="Times New Roman" w:cs="Times New Roman"/>
          <w:i/>
          <w:iCs/>
          <w:lang w:val="en-AU"/>
        </w:rPr>
        <w:t xml:space="preserve">I’ve </w:t>
      </w:r>
      <w:r w:rsidRPr="00DD1622">
        <w:rPr>
          <w:rFonts w:ascii="Times New Roman" w:hAnsi="Times New Roman" w:cs="Times New Roman"/>
          <w:i/>
          <w:iCs/>
          <w:lang w:val="en-AU"/>
        </w:rPr>
        <w:t>been, prior to doing the AP role, in the ambulance service for 15 years</w:t>
      </w:r>
      <w:r w:rsidR="007C1439" w:rsidRPr="00DD1622">
        <w:rPr>
          <w:rFonts w:ascii="Times New Roman" w:hAnsi="Times New Roman" w:cs="Times New Roman"/>
          <w:i/>
          <w:iCs/>
          <w:lang w:val="en-AU"/>
        </w:rPr>
        <w:t>,</w:t>
      </w:r>
      <w:r w:rsidRPr="00DD1622">
        <w:rPr>
          <w:rFonts w:ascii="Times New Roman" w:hAnsi="Times New Roman" w:cs="Times New Roman"/>
          <w:i/>
          <w:iCs/>
          <w:lang w:val="en-AU"/>
        </w:rPr>
        <w:t xml:space="preserve"> done a bit of HEMS</w:t>
      </w:r>
      <w:r w:rsidR="00FA01A3" w:rsidRPr="00DD1622">
        <w:rPr>
          <w:rFonts w:ascii="Times New Roman" w:hAnsi="Times New Roman" w:cs="Times New Roman"/>
          <w:i/>
          <w:iCs/>
          <w:lang w:val="en-AU"/>
        </w:rPr>
        <w:t xml:space="preserve"> (Rotary Based Medevac) </w:t>
      </w:r>
      <w:r w:rsidRPr="00DD1622">
        <w:rPr>
          <w:rFonts w:ascii="Times New Roman" w:hAnsi="Times New Roman" w:cs="Times New Roman"/>
          <w:i/>
          <w:iCs/>
          <w:lang w:val="en-AU"/>
        </w:rPr>
        <w:t>work, urgent care practitioner, so you know that kind of sole lone working higher acuity job, as it were. The military will never get their paramedics to that level of experience</w:t>
      </w:r>
      <w:r w:rsidR="007C1439" w:rsidRPr="00DD1622">
        <w:rPr>
          <w:rFonts w:ascii="Times New Roman" w:hAnsi="Times New Roman" w:cs="Times New Roman"/>
          <w:i/>
          <w:iCs/>
          <w:lang w:val="en-AU"/>
        </w:rPr>
        <w:t>,</w:t>
      </w:r>
      <w:r w:rsidRPr="00DD1622">
        <w:rPr>
          <w:rFonts w:ascii="Times New Roman" w:hAnsi="Times New Roman" w:cs="Times New Roman"/>
          <w:i/>
          <w:iCs/>
          <w:lang w:val="en-AU"/>
        </w:rPr>
        <w:t xml:space="preserve"> of just seeing patients and volume of patients</w:t>
      </w:r>
      <w:r w:rsidR="00BF38AB" w:rsidRPr="00DD1622">
        <w:rPr>
          <w:rFonts w:ascii="Times New Roman" w:hAnsi="Times New Roman" w:cs="Times New Roman"/>
          <w:i/>
          <w:iCs/>
          <w:lang w:val="en-AU"/>
        </w:rPr>
        <w:t>,</w:t>
      </w:r>
      <w:r w:rsidRPr="00DD1622">
        <w:rPr>
          <w:rFonts w:ascii="Times New Roman" w:hAnsi="Times New Roman" w:cs="Times New Roman"/>
          <w:i/>
          <w:iCs/>
          <w:lang w:val="en-AU"/>
        </w:rPr>
        <w:t xml:space="preserve"> unless they have a huge change in the way they operate</w:t>
      </w:r>
      <w:r w:rsidR="00AF5CB0" w:rsidRPr="00DD1622">
        <w:rPr>
          <w:rFonts w:ascii="Times New Roman" w:hAnsi="Times New Roman" w:cs="Times New Roman"/>
          <w:i/>
          <w:iCs/>
          <w:lang w:val="en-AU"/>
        </w:rPr>
        <w:t>.’</w:t>
      </w:r>
    </w:p>
    <w:p w14:paraId="5FC93066" w14:textId="09E5307D" w:rsidR="005872B9" w:rsidRPr="00DD1622" w:rsidRDefault="008B1123"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T</w:t>
      </w:r>
      <w:r w:rsidR="005872B9" w:rsidRPr="00DD1622">
        <w:rPr>
          <w:rFonts w:ascii="Times New Roman" w:hAnsi="Times New Roman" w:cs="Times New Roman"/>
          <w:lang w:val="en-AU"/>
        </w:rPr>
        <w:t xml:space="preserve">he interviews </w:t>
      </w:r>
      <w:r w:rsidRPr="00DD1622">
        <w:rPr>
          <w:rFonts w:ascii="Times New Roman" w:hAnsi="Times New Roman" w:cs="Times New Roman"/>
          <w:lang w:val="en-AU"/>
        </w:rPr>
        <w:t xml:space="preserve">suggested </w:t>
      </w:r>
      <w:r w:rsidR="005872B9" w:rsidRPr="00DD1622">
        <w:rPr>
          <w:rFonts w:ascii="Times New Roman" w:hAnsi="Times New Roman" w:cs="Times New Roman"/>
          <w:lang w:val="en-AU"/>
        </w:rPr>
        <w:t>that the absence of a career pathway has resulted in the misemployment of military APs. Some APs</w:t>
      </w:r>
      <w:r w:rsidR="00F968B6" w:rsidRPr="00DD1622">
        <w:rPr>
          <w:rFonts w:ascii="Times New Roman" w:hAnsi="Times New Roman" w:cs="Times New Roman"/>
          <w:lang w:val="en-AU"/>
        </w:rPr>
        <w:t xml:space="preserve"> (regular serving nurses and paramedics)</w:t>
      </w:r>
      <w:r w:rsidR="005872B9" w:rsidRPr="00DD1622">
        <w:rPr>
          <w:rFonts w:ascii="Times New Roman" w:hAnsi="Times New Roman" w:cs="Times New Roman"/>
          <w:lang w:val="en-AU"/>
        </w:rPr>
        <w:t xml:space="preserve"> had been posted into non-clinical </w:t>
      </w:r>
      <w:r w:rsidRPr="00DD1622">
        <w:rPr>
          <w:rFonts w:ascii="Times New Roman" w:hAnsi="Times New Roman" w:cs="Times New Roman"/>
          <w:lang w:val="en-AU"/>
        </w:rPr>
        <w:t xml:space="preserve">roles </w:t>
      </w:r>
      <w:r w:rsidR="005872B9" w:rsidRPr="00DD1622">
        <w:rPr>
          <w:rFonts w:ascii="Times New Roman" w:hAnsi="Times New Roman" w:cs="Times New Roman"/>
          <w:lang w:val="en-AU"/>
        </w:rPr>
        <w:t>such as instructing or staff roles</w:t>
      </w:r>
      <w:r w:rsidR="0088615A" w:rsidRPr="00DD1622">
        <w:rPr>
          <w:rFonts w:ascii="Times New Roman" w:hAnsi="Times New Roman" w:cs="Times New Roman"/>
          <w:lang w:val="en-AU"/>
        </w:rPr>
        <w:t>,</w:t>
      </w:r>
      <w:r w:rsidR="00F968B6" w:rsidRPr="00DD1622">
        <w:rPr>
          <w:rFonts w:ascii="Times New Roman" w:hAnsi="Times New Roman" w:cs="Times New Roman"/>
          <w:lang w:val="en-AU"/>
        </w:rPr>
        <w:t xml:space="preserve"> writing</w:t>
      </w:r>
      <w:r w:rsidR="0088615A" w:rsidRPr="00DD1622">
        <w:rPr>
          <w:rFonts w:ascii="Times New Roman" w:hAnsi="Times New Roman" w:cs="Times New Roman"/>
          <w:lang w:val="en-AU"/>
        </w:rPr>
        <w:t xml:space="preserve"> polic</w:t>
      </w:r>
      <w:r w:rsidR="00F968B6" w:rsidRPr="00DD1622">
        <w:rPr>
          <w:rFonts w:ascii="Times New Roman" w:hAnsi="Times New Roman" w:cs="Times New Roman"/>
          <w:lang w:val="en-AU"/>
        </w:rPr>
        <w:t>ies or</w:t>
      </w:r>
      <w:r w:rsidR="0088615A" w:rsidRPr="00DD1622">
        <w:rPr>
          <w:rFonts w:ascii="Times New Roman" w:hAnsi="Times New Roman" w:cs="Times New Roman"/>
          <w:lang w:val="en-AU"/>
        </w:rPr>
        <w:t xml:space="preserve"> </w:t>
      </w:r>
      <w:r w:rsidR="00F968B6" w:rsidRPr="00DD1622">
        <w:rPr>
          <w:rFonts w:ascii="Times New Roman" w:hAnsi="Times New Roman" w:cs="Times New Roman"/>
          <w:lang w:val="en-AU"/>
        </w:rPr>
        <w:t>commanding units</w:t>
      </w:r>
      <w:r w:rsidR="0088615A" w:rsidRPr="00DD1622">
        <w:rPr>
          <w:rFonts w:ascii="Times New Roman" w:hAnsi="Times New Roman" w:cs="Times New Roman"/>
          <w:lang w:val="en-AU"/>
        </w:rPr>
        <w:t xml:space="preserve"> </w:t>
      </w:r>
      <w:r w:rsidR="005872B9" w:rsidRPr="00DD1622">
        <w:rPr>
          <w:rFonts w:ascii="Times New Roman" w:hAnsi="Times New Roman" w:cs="Times New Roman"/>
          <w:lang w:val="en-AU"/>
        </w:rPr>
        <w:t xml:space="preserve">after training. </w:t>
      </w:r>
      <w:r w:rsidRPr="00DD1622">
        <w:rPr>
          <w:rFonts w:ascii="Times New Roman" w:hAnsi="Times New Roman" w:cs="Times New Roman"/>
          <w:lang w:val="en-AU"/>
        </w:rPr>
        <w:t xml:space="preserve">Participants </w:t>
      </w:r>
      <w:r w:rsidR="005872B9" w:rsidRPr="00DD1622">
        <w:rPr>
          <w:rFonts w:ascii="Times New Roman" w:hAnsi="Times New Roman" w:cs="Times New Roman"/>
          <w:lang w:val="en-AU"/>
        </w:rPr>
        <w:t>highlight</w:t>
      </w:r>
      <w:r w:rsidRPr="00DD1622">
        <w:rPr>
          <w:rFonts w:ascii="Times New Roman" w:hAnsi="Times New Roman" w:cs="Times New Roman"/>
          <w:lang w:val="en-AU"/>
        </w:rPr>
        <w:t xml:space="preserve">ed </w:t>
      </w:r>
      <w:r w:rsidR="005872B9" w:rsidRPr="00DD1622">
        <w:rPr>
          <w:rFonts w:ascii="Times New Roman" w:hAnsi="Times New Roman" w:cs="Times New Roman"/>
          <w:lang w:val="en-AU"/>
        </w:rPr>
        <w:t>the need for clinical-facing posts throughout an APs career</w:t>
      </w:r>
      <w:r w:rsidR="00F720C1" w:rsidRPr="00DD1622">
        <w:rPr>
          <w:rFonts w:ascii="Times New Roman" w:hAnsi="Times New Roman" w:cs="Times New Roman"/>
          <w:lang w:val="en-AU"/>
        </w:rPr>
        <w:t>. P</w:t>
      </w:r>
      <w:r w:rsidR="005872B9" w:rsidRPr="00DD1622">
        <w:rPr>
          <w:rFonts w:ascii="Times New Roman" w:hAnsi="Times New Roman" w:cs="Times New Roman"/>
          <w:lang w:val="en-AU"/>
        </w:rPr>
        <w:t>ostings to non-clinical areas stagnated development and onward progression as a qualified AP.</w:t>
      </w:r>
    </w:p>
    <w:p w14:paraId="27F4ACA3" w14:textId="2E69162A" w:rsidR="005872B9" w:rsidRPr="00DD1622" w:rsidRDefault="005872B9"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AP3</w:t>
      </w:r>
      <w:r w:rsidR="00F720C1" w:rsidRPr="00DD1622">
        <w:rPr>
          <w:rFonts w:ascii="Times New Roman" w:hAnsi="Times New Roman" w:cs="Times New Roman"/>
          <w:lang w:val="en-AU"/>
        </w:rPr>
        <w:t xml:space="preserve"> </w:t>
      </w:r>
      <w:r w:rsidR="00AF5CB0" w:rsidRPr="00DD1622">
        <w:rPr>
          <w:rFonts w:ascii="Times New Roman" w:hAnsi="Times New Roman" w:cs="Times New Roman"/>
          <w:i/>
          <w:iCs/>
          <w:lang w:val="en-AU"/>
        </w:rPr>
        <w:t>‘</w:t>
      </w:r>
      <w:r w:rsidR="007C1439" w:rsidRPr="00DD1622">
        <w:rPr>
          <w:rFonts w:ascii="Times New Roman" w:hAnsi="Times New Roman" w:cs="Times New Roman"/>
          <w:i/>
          <w:iCs/>
          <w:lang w:val="en-AU"/>
        </w:rPr>
        <w:t>Career</w:t>
      </w:r>
      <w:r w:rsidRPr="00DD1622">
        <w:rPr>
          <w:rFonts w:ascii="Times New Roman" w:hAnsi="Times New Roman" w:cs="Times New Roman"/>
          <w:i/>
          <w:iCs/>
          <w:lang w:val="en-AU"/>
        </w:rPr>
        <w:t xml:space="preserve"> pathways that allow you to remain developed and clinical </w:t>
      </w:r>
      <w:r w:rsidR="007C1439" w:rsidRPr="00DD1622">
        <w:rPr>
          <w:rFonts w:ascii="Times New Roman" w:hAnsi="Times New Roman" w:cs="Times New Roman"/>
          <w:i/>
          <w:iCs/>
          <w:lang w:val="en-AU"/>
        </w:rPr>
        <w:t>in a</w:t>
      </w:r>
      <w:r w:rsidRPr="00DD1622">
        <w:rPr>
          <w:rFonts w:ascii="Times New Roman" w:hAnsi="Times New Roman" w:cs="Times New Roman"/>
          <w:i/>
          <w:iCs/>
          <w:lang w:val="en-AU"/>
        </w:rPr>
        <w:t xml:space="preserve"> deployed space without the requirement to drive a desk somewhere to tick that staff box</w:t>
      </w:r>
      <w:r w:rsidR="00AF5CB0" w:rsidRPr="00DD1622">
        <w:rPr>
          <w:rFonts w:ascii="Times New Roman" w:hAnsi="Times New Roman" w:cs="Times New Roman"/>
          <w:i/>
          <w:iCs/>
          <w:lang w:val="en-AU"/>
        </w:rPr>
        <w:t>.’</w:t>
      </w:r>
    </w:p>
    <w:p w14:paraId="4C7D79E4" w14:textId="633D5E19" w:rsidR="005D0E17" w:rsidRPr="00DD1622" w:rsidRDefault="005872B9"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In terms of APs deploying, there were some examples of when an AP had deployed in a level 5 PHEC capacity as a nurse or paramedic but not formally as an AP</w:t>
      </w:r>
      <w:r w:rsidR="005456DD" w:rsidRPr="00DD1622">
        <w:rPr>
          <w:rFonts w:ascii="Times New Roman" w:hAnsi="Times New Roman" w:cs="Times New Roman"/>
          <w:lang w:val="en-AU"/>
        </w:rPr>
        <w:t>.</w:t>
      </w:r>
      <w:r w:rsidR="00D00106" w:rsidRPr="00DD1622">
        <w:rPr>
          <w:rFonts w:ascii="Times New Roman" w:hAnsi="Times New Roman" w:cs="Times New Roman"/>
          <w:vertAlign w:val="superscript"/>
          <w:lang w:val="en-AU"/>
        </w:rPr>
        <w:t>9</w:t>
      </w:r>
      <w:r w:rsidRPr="00DD1622">
        <w:rPr>
          <w:rFonts w:ascii="Times New Roman" w:hAnsi="Times New Roman" w:cs="Times New Roman"/>
          <w:lang w:val="en-AU"/>
        </w:rPr>
        <w:t xml:space="preserve"> During the deployments, the </w:t>
      </w:r>
      <w:r w:rsidRPr="00DD1622">
        <w:rPr>
          <w:rFonts w:ascii="Times New Roman" w:hAnsi="Times New Roman" w:cs="Times New Roman"/>
          <w:lang w:val="en-AU"/>
        </w:rPr>
        <w:lastRenderedPageBreak/>
        <w:t xml:space="preserve">AP’s skillsets were called upon to assess and treat patients. </w:t>
      </w:r>
      <w:r w:rsidR="00113945" w:rsidRPr="00DD1622">
        <w:rPr>
          <w:rFonts w:ascii="Times New Roman" w:hAnsi="Times New Roman" w:cs="Times New Roman"/>
          <w:lang w:val="en-AU"/>
        </w:rPr>
        <w:t>APs reported that</w:t>
      </w:r>
      <w:r w:rsidRPr="00DD1622">
        <w:rPr>
          <w:rFonts w:ascii="Times New Roman" w:hAnsi="Times New Roman" w:cs="Times New Roman"/>
          <w:lang w:val="en-AU"/>
        </w:rPr>
        <w:t xml:space="preserve"> being trained to a higher level and then deployed as a nurse or paramedic blurred the lines of practice. In addition, APs articulated that practising beyond their deployed role (nurse or paramedic) as an AP without the appropriate clinical governance exposed them to possible litigation</w:t>
      </w:r>
      <w:r w:rsidR="008756CF" w:rsidRPr="00DD1622">
        <w:rPr>
          <w:rFonts w:ascii="Times New Roman" w:hAnsi="Times New Roman" w:cs="Times New Roman"/>
          <w:lang w:val="en-AU"/>
        </w:rPr>
        <w:t>.</w:t>
      </w:r>
    </w:p>
    <w:p w14:paraId="1C0C7314" w14:textId="55CD3260" w:rsidR="005D0E17" w:rsidRPr="00DD1622" w:rsidRDefault="005872B9"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AP1 </w:t>
      </w:r>
      <w:r w:rsidR="00AF5CB0" w:rsidRPr="00DD1622">
        <w:rPr>
          <w:rFonts w:ascii="Times New Roman" w:hAnsi="Times New Roman" w:cs="Times New Roman"/>
          <w:i/>
          <w:iCs/>
          <w:lang w:val="en-AU"/>
        </w:rPr>
        <w:t>‘</w:t>
      </w:r>
      <w:r w:rsidR="00440180" w:rsidRPr="00DD1622">
        <w:rPr>
          <w:rFonts w:ascii="Times New Roman" w:hAnsi="Times New Roman" w:cs="Times New Roman"/>
          <w:i/>
          <w:iCs/>
          <w:lang w:val="en-AU"/>
        </w:rPr>
        <w:t xml:space="preserve">So from a deployment perspective, </w:t>
      </w:r>
      <w:r w:rsidR="006B34EE" w:rsidRPr="00DD1622">
        <w:rPr>
          <w:rFonts w:ascii="Times New Roman" w:hAnsi="Times New Roman" w:cs="Times New Roman"/>
          <w:i/>
          <w:iCs/>
          <w:lang w:val="en-AU"/>
        </w:rPr>
        <w:t xml:space="preserve">I’ve </w:t>
      </w:r>
      <w:r w:rsidR="00440180" w:rsidRPr="00DD1622">
        <w:rPr>
          <w:rFonts w:ascii="Times New Roman" w:hAnsi="Times New Roman" w:cs="Times New Roman"/>
          <w:i/>
          <w:iCs/>
          <w:lang w:val="en-AU"/>
        </w:rPr>
        <w:t xml:space="preserve">been deployed out to BATUK (British Army Training Unit Kenya) as part of the forward aeromedical capability and not formally deployed as an </w:t>
      </w:r>
      <w:r w:rsidR="007C1439" w:rsidRPr="00DD1622">
        <w:rPr>
          <w:rFonts w:ascii="Times New Roman" w:hAnsi="Times New Roman" w:cs="Times New Roman"/>
          <w:i/>
          <w:iCs/>
          <w:lang w:val="en-AU"/>
        </w:rPr>
        <w:t>a</w:t>
      </w:r>
      <w:r w:rsidR="00440180" w:rsidRPr="00DD1622">
        <w:rPr>
          <w:rFonts w:ascii="Times New Roman" w:hAnsi="Times New Roman" w:cs="Times New Roman"/>
          <w:i/>
          <w:iCs/>
          <w:lang w:val="en-AU"/>
        </w:rPr>
        <w:t xml:space="preserve">dvanced </w:t>
      </w:r>
      <w:r w:rsidR="007C1439" w:rsidRPr="00DD1622">
        <w:rPr>
          <w:rFonts w:ascii="Times New Roman" w:hAnsi="Times New Roman" w:cs="Times New Roman"/>
          <w:i/>
          <w:iCs/>
          <w:lang w:val="en-AU"/>
        </w:rPr>
        <w:t>p</w:t>
      </w:r>
      <w:r w:rsidR="00440180" w:rsidRPr="00DD1622">
        <w:rPr>
          <w:rFonts w:ascii="Times New Roman" w:hAnsi="Times New Roman" w:cs="Times New Roman"/>
          <w:i/>
          <w:iCs/>
          <w:lang w:val="en-AU"/>
        </w:rPr>
        <w:t>ractitioner, but I have used my advanced practitioner skills in that role to see treat, diagnose and make clinical decisions about patients.</w:t>
      </w:r>
      <w:r w:rsidR="00AF5CB0" w:rsidRPr="00DD1622">
        <w:rPr>
          <w:rFonts w:ascii="Times New Roman" w:hAnsi="Times New Roman" w:cs="Times New Roman"/>
          <w:i/>
          <w:iCs/>
          <w:lang w:val="en-AU"/>
        </w:rPr>
        <w:t>’</w:t>
      </w:r>
    </w:p>
    <w:p w14:paraId="5F8FCC38" w14:textId="73DEA9C3" w:rsidR="00F720C1" w:rsidRPr="00DD1622" w:rsidRDefault="00F968B6"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However, </w:t>
      </w:r>
      <w:r w:rsidR="00AF5CB0" w:rsidRPr="00DD1622">
        <w:rPr>
          <w:rFonts w:ascii="Times New Roman" w:hAnsi="Times New Roman" w:cs="Times New Roman"/>
          <w:lang w:val="en-AU"/>
        </w:rPr>
        <w:t>during</w:t>
      </w:r>
      <w:r w:rsidRPr="00DD1622">
        <w:rPr>
          <w:rFonts w:ascii="Times New Roman" w:hAnsi="Times New Roman" w:cs="Times New Roman"/>
          <w:lang w:val="en-AU"/>
        </w:rPr>
        <w:t xml:space="preserve"> the interviews, t</w:t>
      </w:r>
      <w:r w:rsidR="005872B9" w:rsidRPr="00DD1622">
        <w:rPr>
          <w:rFonts w:ascii="Times New Roman" w:hAnsi="Times New Roman" w:cs="Times New Roman"/>
          <w:lang w:val="en-AU"/>
        </w:rPr>
        <w:t>he lack of policy regarding career pathways was highlighted as a</w:t>
      </w:r>
      <w:r w:rsidRPr="00DD1622">
        <w:rPr>
          <w:rFonts w:ascii="Times New Roman" w:hAnsi="Times New Roman" w:cs="Times New Roman"/>
          <w:lang w:val="en-AU"/>
        </w:rPr>
        <w:t>n ongoing</w:t>
      </w:r>
      <w:r w:rsidR="005872B9" w:rsidRPr="00DD1622">
        <w:rPr>
          <w:rFonts w:ascii="Times New Roman" w:hAnsi="Times New Roman" w:cs="Times New Roman"/>
          <w:lang w:val="en-AU"/>
        </w:rPr>
        <w:t xml:space="preserve"> challenge. </w:t>
      </w:r>
      <w:r w:rsidRPr="00DD1622">
        <w:rPr>
          <w:rFonts w:ascii="Times New Roman" w:hAnsi="Times New Roman" w:cs="Times New Roman"/>
          <w:lang w:val="en-AU"/>
        </w:rPr>
        <w:t xml:space="preserve">From the non-AP group, </w:t>
      </w:r>
      <w:r w:rsidR="005872B9" w:rsidRPr="00DD1622">
        <w:rPr>
          <w:rFonts w:ascii="Times New Roman" w:hAnsi="Times New Roman" w:cs="Times New Roman"/>
          <w:lang w:val="en-AU"/>
        </w:rPr>
        <w:t xml:space="preserve">DR4 felt they </w:t>
      </w:r>
      <w:r w:rsidR="00AF5CB0" w:rsidRPr="00DD1622">
        <w:rPr>
          <w:rFonts w:ascii="Times New Roman" w:hAnsi="Times New Roman" w:cs="Times New Roman"/>
          <w:lang w:val="en-AU"/>
        </w:rPr>
        <w:t>could not</w:t>
      </w:r>
      <w:r w:rsidR="005872B9" w:rsidRPr="00DD1622">
        <w:rPr>
          <w:rFonts w:ascii="Times New Roman" w:hAnsi="Times New Roman" w:cs="Times New Roman"/>
          <w:lang w:val="en-AU"/>
        </w:rPr>
        <w:t xml:space="preserve"> help provide career advice for military nurses or paramedics aspiring to become APs. It was highlighted that they could see the </w:t>
      </w:r>
      <w:r w:rsidR="00AF5CB0" w:rsidRPr="00DD1622">
        <w:rPr>
          <w:rFonts w:ascii="Times New Roman" w:hAnsi="Times New Roman" w:cs="Times New Roman"/>
          <w:lang w:val="en-AU"/>
        </w:rPr>
        <w:t>‘</w:t>
      </w:r>
      <w:r w:rsidR="005872B9" w:rsidRPr="00DD1622">
        <w:rPr>
          <w:rFonts w:ascii="Times New Roman" w:hAnsi="Times New Roman" w:cs="Times New Roman"/>
          <w:lang w:val="en-AU"/>
        </w:rPr>
        <w:t>end product</w:t>
      </w:r>
      <w:r w:rsidR="00AF5CB0" w:rsidRPr="00DD1622">
        <w:rPr>
          <w:rFonts w:ascii="Times New Roman" w:hAnsi="Times New Roman" w:cs="Times New Roman"/>
          <w:lang w:val="en-AU"/>
        </w:rPr>
        <w:t>’</w:t>
      </w:r>
      <w:r w:rsidR="005872B9" w:rsidRPr="00DD1622">
        <w:rPr>
          <w:rFonts w:ascii="Times New Roman" w:hAnsi="Times New Roman" w:cs="Times New Roman"/>
          <w:lang w:val="en-AU"/>
        </w:rPr>
        <w:t xml:space="preserve"> (a qualified AP)</w:t>
      </w:r>
      <w:r w:rsidR="00A4126A" w:rsidRPr="00DD1622">
        <w:rPr>
          <w:rFonts w:ascii="Times New Roman" w:hAnsi="Times New Roman" w:cs="Times New Roman"/>
          <w:lang w:val="en-AU"/>
        </w:rPr>
        <w:t>,</w:t>
      </w:r>
      <w:r w:rsidR="005872B9" w:rsidRPr="00DD1622">
        <w:rPr>
          <w:rFonts w:ascii="Times New Roman" w:hAnsi="Times New Roman" w:cs="Times New Roman"/>
          <w:lang w:val="en-AU"/>
        </w:rPr>
        <w:t xml:space="preserve"> </w:t>
      </w:r>
      <w:r w:rsidR="007C1439" w:rsidRPr="00DD1622">
        <w:rPr>
          <w:rFonts w:ascii="Times New Roman" w:hAnsi="Times New Roman" w:cs="Times New Roman"/>
          <w:lang w:val="en-AU"/>
        </w:rPr>
        <w:t xml:space="preserve">although </w:t>
      </w:r>
      <w:r w:rsidR="005872B9" w:rsidRPr="00DD1622">
        <w:rPr>
          <w:rFonts w:ascii="Times New Roman" w:hAnsi="Times New Roman" w:cs="Times New Roman"/>
          <w:lang w:val="en-AU"/>
        </w:rPr>
        <w:t xml:space="preserve">the process to guide them to become an AP </w:t>
      </w:r>
      <w:r w:rsidR="00D4186D" w:rsidRPr="00DD1622">
        <w:rPr>
          <w:rFonts w:ascii="Times New Roman" w:hAnsi="Times New Roman" w:cs="Times New Roman"/>
          <w:lang w:val="en-AU"/>
        </w:rPr>
        <w:t>and practice as an AP was unclear.</w:t>
      </w:r>
      <w:r w:rsidR="005872B9" w:rsidRPr="00DD1622">
        <w:rPr>
          <w:rFonts w:ascii="Times New Roman" w:hAnsi="Times New Roman" w:cs="Times New Roman"/>
          <w:lang w:val="en-AU"/>
        </w:rPr>
        <w:t xml:space="preserve"> DR4 felt this was because they were unaware of a formal AP military pathway.</w:t>
      </w:r>
    </w:p>
    <w:p w14:paraId="32823AE2" w14:textId="51D67FBB" w:rsidR="005872B9" w:rsidRPr="00DD1622" w:rsidRDefault="00440180" w:rsidP="00791244">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DR4</w:t>
      </w:r>
      <w:r w:rsidR="00AF5CB0" w:rsidRPr="00DD1622">
        <w:rPr>
          <w:rFonts w:ascii="Times New Roman" w:hAnsi="Times New Roman" w:cs="Times New Roman"/>
          <w:i/>
          <w:iCs/>
          <w:lang w:val="en-AU"/>
        </w:rPr>
        <w:t xml:space="preserve"> ‘</w:t>
      </w:r>
      <w:r w:rsidRPr="00DD1622">
        <w:rPr>
          <w:rFonts w:ascii="Times New Roman" w:hAnsi="Times New Roman" w:cs="Times New Roman"/>
          <w:i/>
          <w:iCs/>
          <w:lang w:val="en-AU"/>
        </w:rPr>
        <w:t xml:space="preserve">I think we are all quite naive that we get to the end and see the end product. We </w:t>
      </w:r>
      <w:r w:rsidR="006B34EE" w:rsidRPr="00DD1622">
        <w:rPr>
          <w:rFonts w:ascii="Times New Roman" w:hAnsi="Times New Roman" w:cs="Times New Roman"/>
          <w:i/>
          <w:iCs/>
          <w:lang w:val="en-AU"/>
        </w:rPr>
        <w:t xml:space="preserve">don’t </w:t>
      </w:r>
      <w:r w:rsidRPr="00DD1622">
        <w:rPr>
          <w:rFonts w:ascii="Times New Roman" w:hAnsi="Times New Roman" w:cs="Times New Roman"/>
          <w:i/>
          <w:iCs/>
          <w:lang w:val="en-AU"/>
        </w:rPr>
        <w:t xml:space="preserve">necessarily support people through that process. And then also how </w:t>
      </w:r>
      <w:r w:rsidR="007C1439" w:rsidRPr="00DD1622">
        <w:rPr>
          <w:rFonts w:ascii="Times New Roman" w:hAnsi="Times New Roman" w:cs="Times New Roman"/>
          <w:i/>
          <w:iCs/>
          <w:lang w:val="en-AU"/>
        </w:rPr>
        <w:t xml:space="preserve">do </w:t>
      </w:r>
      <w:r w:rsidRPr="00DD1622">
        <w:rPr>
          <w:rFonts w:ascii="Times New Roman" w:hAnsi="Times New Roman" w:cs="Times New Roman"/>
          <w:i/>
          <w:iCs/>
          <w:lang w:val="en-AU"/>
        </w:rPr>
        <w:t>we signpost people to become</w:t>
      </w:r>
      <w:r w:rsidR="007C1439" w:rsidRPr="00DD1622">
        <w:rPr>
          <w:rFonts w:ascii="Times New Roman" w:hAnsi="Times New Roman" w:cs="Times New Roman"/>
          <w:i/>
          <w:iCs/>
          <w:lang w:val="en-AU"/>
        </w:rPr>
        <w:t xml:space="preserve"> APs</w:t>
      </w:r>
      <w:r w:rsidR="00AF5CB0" w:rsidRPr="00DD1622">
        <w:rPr>
          <w:rFonts w:ascii="Times New Roman" w:hAnsi="Times New Roman" w:cs="Times New Roman"/>
          <w:i/>
          <w:iCs/>
          <w:lang w:val="en-AU"/>
        </w:rPr>
        <w:t xml:space="preserve">? </w:t>
      </w:r>
      <w:r w:rsidRPr="00DD1622">
        <w:rPr>
          <w:rFonts w:ascii="Times New Roman" w:hAnsi="Times New Roman" w:cs="Times New Roman"/>
          <w:i/>
          <w:iCs/>
          <w:lang w:val="en-AU"/>
        </w:rPr>
        <w:t xml:space="preserve">Because we often see people who have got maybe the attributes or the skill set to be future great APs but actually, how do you to get them there, often you see doctors giving really, really bad advice, because they just </w:t>
      </w:r>
      <w:r w:rsidR="006B34EE" w:rsidRPr="00DD1622">
        <w:rPr>
          <w:rFonts w:ascii="Times New Roman" w:hAnsi="Times New Roman" w:cs="Times New Roman"/>
          <w:i/>
          <w:iCs/>
          <w:lang w:val="en-AU"/>
        </w:rPr>
        <w:t xml:space="preserve">don’t </w:t>
      </w:r>
      <w:r w:rsidRPr="00DD1622">
        <w:rPr>
          <w:rFonts w:ascii="Times New Roman" w:hAnsi="Times New Roman" w:cs="Times New Roman"/>
          <w:i/>
          <w:iCs/>
          <w:lang w:val="en-AU"/>
        </w:rPr>
        <w:t>understand the pathway.</w:t>
      </w:r>
      <w:r w:rsidR="00AF5CB0" w:rsidRPr="00DD1622">
        <w:rPr>
          <w:rFonts w:ascii="Times New Roman" w:hAnsi="Times New Roman" w:cs="Times New Roman"/>
          <w:i/>
          <w:iCs/>
          <w:lang w:val="en-AU"/>
        </w:rPr>
        <w:t>’</w:t>
      </w:r>
    </w:p>
    <w:p w14:paraId="0869F650" w14:textId="2CEF0E2A" w:rsidR="00F968B6" w:rsidRPr="00DD1622" w:rsidRDefault="00F968B6"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The analysis from the AP interviews revealed that this lack of overarching policy surrounding the military AP role has impacted the AP’s career management.</w:t>
      </w:r>
    </w:p>
    <w:p w14:paraId="641B137C" w14:textId="77849849" w:rsidR="00F968B6" w:rsidRPr="00DD1622" w:rsidRDefault="00F968B6" w:rsidP="00BB7F47">
      <w:pPr>
        <w:pStyle w:val="NormalWeb"/>
        <w:spacing w:before="120" w:beforeAutospacing="0" w:after="120" w:afterAutospacing="0" w:line="480" w:lineRule="auto"/>
        <w:rPr>
          <w:lang w:val="en-AU"/>
        </w:rPr>
      </w:pPr>
      <w:r w:rsidRPr="00DD1622">
        <w:rPr>
          <w:lang w:val="en-AU"/>
        </w:rPr>
        <w:t xml:space="preserve">AP1 </w:t>
      </w:r>
      <w:r w:rsidR="00AF5CB0" w:rsidRPr="00DD1622">
        <w:rPr>
          <w:i/>
          <w:iCs/>
          <w:lang w:val="en-AU"/>
        </w:rPr>
        <w:t>‘</w:t>
      </w:r>
      <w:r w:rsidRPr="00DD1622">
        <w:rPr>
          <w:i/>
          <w:iCs/>
          <w:lang w:val="en-AU"/>
        </w:rPr>
        <w:t>Things that restrict us currently are the lack of policy that supports APs, its embryonic</w:t>
      </w:r>
      <w:r w:rsidR="00AF5CB0" w:rsidRPr="00DD1622">
        <w:rPr>
          <w:i/>
          <w:iCs/>
          <w:lang w:val="en-AU"/>
        </w:rPr>
        <w:t>.’</w:t>
      </w:r>
    </w:p>
    <w:p w14:paraId="50C9961A" w14:textId="68C07BE3" w:rsidR="00A55727" w:rsidRPr="00DD1622" w:rsidRDefault="00F968B6" w:rsidP="00791244">
      <w:pPr>
        <w:pStyle w:val="NormalWeb"/>
        <w:spacing w:before="120" w:beforeAutospacing="0" w:after="120" w:afterAutospacing="0" w:line="480" w:lineRule="auto"/>
        <w:rPr>
          <w:lang w:val="en-AU"/>
        </w:rPr>
      </w:pPr>
      <w:r w:rsidRPr="00DD1622">
        <w:rPr>
          <w:lang w:val="en-AU"/>
        </w:rPr>
        <w:t xml:space="preserve">AP6 </w:t>
      </w:r>
      <w:r w:rsidR="00AF5CB0" w:rsidRPr="00DD1622">
        <w:rPr>
          <w:i/>
          <w:iCs/>
          <w:lang w:val="en-AU"/>
        </w:rPr>
        <w:t>‘</w:t>
      </w:r>
      <w:r w:rsidR="006B34EE" w:rsidRPr="00DD1622">
        <w:rPr>
          <w:i/>
          <w:iCs/>
          <w:lang w:val="en-AU"/>
        </w:rPr>
        <w:t xml:space="preserve">There’s </w:t>
      </w:r>
      <w:r w:rsidRPr="00DD1622">
        <w:rPr>
          <w:i/>
          <w:iCs/>
          <w:lang w:val="en-AU"/>
        </w:rPr>
        <w:t xml:space="preserve">a lack of understanding of it (APs) and the policies are not there, the policy to articulate the requirement and what </w:t>
      </w:r>
      <w:r w:rsidR="006B34EE" w:rsidRPr="00DD1622">
        <w:rPr>
          <w:i/>
          <w:iCs/>
          <w:lang w:val="en-AU"/>
        </w:rPr>
        <w:t xml:space="preserve">we’re </w:t>
      </w:r>
      <w:r w:rsidRPr="00DD1622">
        <w:rPr>
          <w:i/>
          <w:iCs/>
          <w:lang w:val="en-AU"/>
        </w:rPr>
        <w:t xml:space="preserve">able to deliver just </w:t>
      </w:r>
      <w:r w:rsidR="006B34EE" w:rsidRPr="00DD1622">
        <w:rPr>
          <w:i/>
          <w:iCs/>
          <w:lang w:val="en-AU"/>
        </w:rPr>
        <w:t xml:space="preserve">isn’t </w:t>
      </w:r>
      <w:r w:rsidRPr="00DD1622">
        <w:rPr>
          <w:i/>
          <w:iCs/>
          <w:lang w:val="en-AU"/>
        </w:rPr>
        <w:t>there at the moment</w:t>
      </w:r>
      <w:r w:rsidR="00AF5CB0" w:rsidRPr="00DD1622">
        <w:rPr>
          <w:i/>
          <w:iCs/>
          <w:lang w:val="en-AU"/>
        </w:rPr>
        <w:t>.’</w:t>
      </w:r>
    </w:p>
    <w:p w14:paraId="61A44D3B" w14:textId="1010EEDB" w:rsidR="00A55727" w:rsidRPr="00DD1622" w:rsidRDefault="00A55727"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lastRenderedPageBreak/>
        <w:t>The lack of a clearly defined scope for advanced practice emerged as a key concern among both APs and non-APs. APs reported feeling that their role, achievements</w:t>
      </w:r>
      <w:r w:rsidR="005C29EF">
        <w:rPr>
          <w:rFonts w:ascii="Times New Roman" w:hAnsi="Times New Roman" w:cs="Times New Roman"/>
          <w:lang w:val="en-AU"/>
        </w:rPr>
        <w:t xml:space="preserve"> and</w:t>
      </w:r>
      <w:r w:rsidRPr="00DD1622">
        <w:rPr>
          <w:rFonts w:ascii="Times New Roman" w:hAnsi="Times New Roman" w:cs="Times New Roman"/>
          <w:lang w:val="en-AU"/>
        </w:rPr>
        <w:t xml:space="preserve"> enhanced skill sets were not adequately recognised or understood by their line managers.</w:t>
      </w:r>
    </w:p>
    <w:p w14:paraId="5AC25BF5" w14:textId="75535F29" w:rsidR="005872B9" w:rsidRPr="00DD1622" w:rsidRDefault="00F968B6"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At the time, t</w:t>
      </w:r>
      <w:r w:rsidR="005872B9" w:rsidRPr="00DD1622">
        <w:rPr>
          <w:rFonts w:ascii="Times New Roman" w:hAnsi="Times New Roman" w:cs="Times New Roman"/>
          <w:lang w:val="en-AU"/>
        </w:rPr>
        <w:t>he absence of a sustainable development pathway ha</w:t>
      </w:r>
      <w:r w:rsidR="00D00106" w:rsidRPr="00DD1622">
        <w:rPr>
          <w:rFonts w:ascii="Times New Roman" w:hAnsi="Times New Roman" w:cs="Times New Roman"/>
          <w:lang w:val="en-AU"/>
        </w:rPr>
        <w:t>d</w:t>
      </w:r>
      <w:r w:rsidR="005872B9" w:rsidRPr="00DD1622">
        <w:rPr>
          <w:rFonts w:ascii="Times New Roman" w:hAnsi="Times New Roman" w:cs="Times New Roman"/>
          <w:lang w:val="en-AU"/>
        </w:rPr>
        <w:t xml:space="preserve"> already impacted APs, resulting in some considering leaving military service. AP9 has stated that they have looked at leaving the armed forces if they are not retained in a clinical posting to maintain their AP skillset and deploy as an AP after completing their MSc in </w:t>
      </w:r>
      <w:r w:rsidR="005C29EF">
        <w:rPr>
          <w:rFonts w:ascii="Times New Roman" w:hAnsi="Times New Roman" w:cs="Times New Roman"/>
          <w:lang w:val="en-AU"/>
        </w:rPr>
        <w:t>a</w:t>
      </w:r>
      <w:r w:rsidR="005872B9" w:rsidRPr="00DD1622">
        <w:rPr>
          <w:rFonts w:ascii="Times New Roman" w:hAnsi="Times New Roman" w:cs="Times New Roman"/>
          <w:lang w:val="en-AU"/>
        </w:rPr>
        <w:t xml:space="preserve">dvanced </w:t>
      </w:r>
      <w:r w:rsidR="005C29EF">
        <w:rPr>
          <w:rFonts w:ascii="Times New Roman" w:hAnsi="Times New Roman" w:cs="Times New Roman"/>
          <w:lang w:val="en-AU"/>
        </w:rPr>
        <w:t>p</w:t>
      </w:r>
      <w:r w:rsidR="005872B9" w:rsidRPr="00DD1622">
        <w:rPr>
          <w:rFonts w:ascii="Times New Roman" w:hAnsi="Times New Roman" w:cs="Times New Roman"/>
          <w:lang w:val="en-AU"/>
        </w:rPr>
        <w:t>ractice</w:t>
      </w:r>
      <w:r w:rsidRPr="00DD1622">
        <w:rPr>
          <w:rFonts w:ascii="Times New Roman" w:hAnsi="Times New Roman" w:cs="Times New Roman"/>
          <w:lang w:val="en-AU"/>
        </w:rPr>
        <w:t>.</w:t>
      </w:r>
    </w:p>
    <w:p w14:paraId="74365D94" w14:textId="4B54A827" w:rsidR="00A4126A" w:rsidRPr="00DD1622" w:rsidRDefault="005872B9"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AP9 </w:t>
      </w:r>
      <w:r w:rsidR="00AF5CB0" w:rsidRPr="00DD1622">
        <w:rPr>
          <w:rFonts w:ascii="Times New Roman" w:hAnsi="Times New Roman" w:cs="Times New Roman"/>
          <w:i/>
          <w:iCs/>
          <w:lang w:val="en-AU"/>
        </w:rPr>
        <w:t>‘</w:t>
      </w:r>
      <w:r w:rsidRPr="00DD1622">
        <w:rPr>
          <w:rFonts w:ascii="Times New Roman" w:hAnsi="Times New Roman" w:cs="Times New Roman"/>
          <w:i/>
          <w:iCs/>
          <w:lang w:val="en-AU"/>
        </w:rPr>
        <w:t>I want to remain clinical and progress [as a] practitioner, you know, hopefully</w:t>
      </w:r>
      <w:r w:rsidR="00AF5CB0" w:rsidRPr="00DD1622">
        <w:rPr>
          <w:rFonts w:ascii="Times New Roman" w:hAnsi="Times New Roman" w:cs="Times New Roman"/>
          <w:i/>
          <w:iCs/>
          <w:lang w:val="en-AU"/>
        </w:rPr>
        <w:t>,</w:t>
      </w:r>
      <w:r w:rsidRPr="00DD1622">
        <w:rPr>
          <w:rFonts w:ascii="Times New Roman" w:hAnsi="Times New Roman" w:cs="Times New Roman"/>
          <w:i/>
          <w:iCs/>
          <w:lang w:val="en-AU"/>
        </w:rPr>
        <w:t xml:space="preserve"> that is in the military and </w:t>
      </w:r>
      <w:r w:rsidR="005A2752" w:rsidRPr="00DD1622">
        <w:rPr>
          <w:rFonts w:ascii="Times New Roman" w:hAnsi="Times New Roman" w:cs="Times New Roman"/>
          <w:i/>
          <w:iCs/>
          <w:lang w:val="en-AU"/>
        </w:rPr>
        <w:t xml:space="preserve">it will </w:t>
      </w:r>
      <w:r w:rsidRPr="00DD1622">
        <w:rPr>
          <w:rFonts w:ascii="Times New Roman" w:hAnsi="Times New Roman" w:cs="Times New Roman"/>
          <w:i/>
          <w:iCs/>
          <w:lang w:val="en-AU"/>
        </w:rPr>
        <w:t>see a role for us and we will be utilised.</w:t>
      </w:r>
      <w:r w:rsidR="00AF5CB0" w:rsidRPr="00DD1622">
        <w:rPr>
          <w:rFonts w:ascii="Times New Roman" w:hAnsi="Times New Roman" w:cs="Times New Roman"/>
          <w:i/>
          <w:iCs/>
          <w:lang w:val="en-AU"/>
        </w:rPr>
        <w:t>’</w:t>
      </w:r>
    </w:p>
    <w:p w14:paraId="579AB5DA" w14:textId="09C3C8EC" w:rsidR="00DB742A" w:rsidRPr="00791244" w:rsidRDefault="00DB742A" w:rsidP="00BB7F47">
      <w:pPr>
        <w:autoSpaceDE w:val="0"/>
        <w:autoSpaceDN w:val="0"/>
        <w:adjustRightInd w:val="0"/>
        <w:spacing w:before="120" w:after="120" w:line="480" w:lineRule="auto"/>
        <w:rPr>
          <w:rFonts w:ascii="Times New Roman" w:hAnsi="Times New Roman" w:cs="Times New Roman"/>
          <w:bCs/>
          <w:i/>
          <w:lang w:val="en-AU"/>
        </w:rPr>
      </w:pPr>
      <w:r w:rsidRPr="00791244">
        <w:rPr>
          <w:rFonts w:ascii="Times New Roman" w:hAnsi="Times New Roman" w:cs="Times New Roman"/>
          <w:bCs/>
          <w:i/>
          <w:lang w:val="en-AU"/>
        </w:rPr>
        <w:t xml:space="preserve">Theme 2: Building </w:t>
      </w:r>
      <w:r w:rsidR="00AF5CB0" w:rsidRPr="00791244">
        <w:rPr>
          <w:rFonts w:ascii="Times New Roman" w:hAnsi="Times New Roman" w:cs="Times New Roman"/>
          <w:bCs/>
          <w:i/>
          <w:lang w:val="en-AU"/>
        </w:rPr>
        <w:t>trust and managing boundaries in multi-professional teams</w:t>
      </w:r>
    </w:p>
    <w:p w14:paraId="4E5B3B61" w14:textId="713D62C2" w:rsidR="001B020B" w:rsidRPr="00DD1622" w:rsidRDefault="001B020B" w:rsidP="00BB7F47">
      <w:pPr>
        <w:pStyle w:val="NormalWeb"/>
        <w:spacing w:before="120" w:beforeAutospacing="0" w:after="120" w:afterAutospacing="0" w:line="480" w:lineRule="auto"/>
        <w:rPr>
          <w:lang w:val="en-AU"/>
        </w:rPr>
      </w:pPr>
      <w:r w:rsidRPr="00DD1622">
        <w:rPr>
          <w:lang w:val="en-AU"/>
        </w:rPr>
        <w:t>Trust and personal relationships between APs, doctors</w:t>
      </w:r>
      <w:r w:rsidR="005C29EF">
        <w:rPr>
          <w:lang w:val="en-AU"/>
        </w:rPr>
        <w:t xml:space="preserve"> and</w:t>
      </w:r>
      <w:r w:rsidRPr="00DD1622">
        <w:rPr>
          <w:lang w:val="en-AU"/>
        </w:rPr>
        <w:t xml:space="preserve"> other medical team members emerged as a key theme, focusing on perceptions of trustworthiness, role definition, and the influence of hierarchies and professional </w:t>
      </w:r>
      <w:r w:rsidR="00AF5CB0" w:rsidRPr="00DD1622">
        <w:rPr>
          <w:lang w:val="en-AU"/>
        </w:rPr>
        <w:t>‘</w:t>
      </w:r>
      <w:r w:rsidRPr="00DD1622">
        <w:rPr>
          <w:lang w:val="en-AU"/>
        </w:rPr>
        <w:t>tribes</w:t>
      </w:r>
      <w:r w:rsidR="00AF5CB0" w:rsidRPr="00DD1622">
        <w:rPr>
          <w:lang w:val="en-AU"/>
        </w:rPr>
        <w:t>’</w:t>
      </w:r>
      <w:r w:rsidRPr="00DD1622">
        <w:rPr>
          <w:lang w:val="en-AU"/>
        </w:rPr>
        <w:t xml:space="preserve"> within the military context. Trustworthiness was linked to the awareness and confidence team members had in the AP’s abilities, </w:t>
      </w:r>
      <w:r w:rsidR="00AF5CB0" w:rsidRPr="00DD1622">
        <w:rPr>
          <w:lang w:val="en-AU"/>
        </w:rPr>
        <w:t>and</w:t>
      </w:r>
      <w:r w:rsidRPr="00DD1622">
        <w:rPr>
          <w:lang w:val="en-AU"/>
        </w:rPr>
        <w:t xml:space="preserve"> the AP’s need for a supportive environment to practice at an advanced level and manage the additional risks associated with their role. However, the lack of a clear definition and understanding of the AP role often hindered the establishment of trust, creating challenges in working relationships.</w:t>
      </w:r>
    </w:p>
    <w:p w14:paraId="3F49C52F" w14:textId="7DDF9A75" w:rsidR="008F35CF" w:rsidRPr="00DD1622" w:rsidRDefault="00602775" w:rsidP="00791244">
      <w:pPr>
        <w:pStyle w:val="NormalWeb"/>
        <w:spacing w:before="120" w:beforeAutospacing="0" w:after="120" w:afterAutospacing="0" w:line="480" w:lineRule="auto"/>
        <w:rPr>
          <w:lang w:val="en-AU"/>
        </w:rPr>
      </w:pPr>
      <w:r w:rsidRPr="00DD1622">
        <w:rPr>
          <w:lang w:val="en-AU"/>
        </w:rPr>
        <w:t xml:space="preserve">AP1 </w:t>
      </w:r>
      <w:r w:rsidR="00AF5CB0" w:rsidRPr="00DD1622">
        <w:rPr>
          <w:i/>
          <w:iCs/>
          <w:lang w:val="en-AU"/>
        </w:rPr>
        <w:t>‘S</w:t>
      </w:r>
      <w:r w:rsidR="00DE51E5" w:rsidRPr="00DD1622">
        <w:rPr>
          <w:i/>
          <w:iCs/>
          <w:lang w:val="en-AU"/>
        </w:rPr>
        <w:t xml:space="preserve">o that, I think, it generates quite a lot of ambiguity within how people see you, because </w:t>
      </w:r>
      <w:r w:rsidR="006B34EE" w:rsidRPr="00DD1622">
        <w:rPr>
          <w:i/>
          <w:iCs/>
          <w:lang w:val="en-AU"/>
        </w:rPr>
        <w:t xml:space="preserve">there’s </w:t>
      </w:r>
      <w:r w:rsidR="00DE51E5" w:rsidRPr="00DD1622">
        <w:rPr>
          <w:i/>
          <w:iCs/>
          <w:lang w:val="en-AU"/>
        </w:rPr>
        <w:t>no standardisation</w:t>
      </w:r>
      <w:r w:rsidR="00DE51E5" w:rsidRPr="00DD1622">
        <w:rPr>
          <w:lang w:val="en-AU"/>
        </w:rPr>
        <w:t>.</w:t>
      </w:r>
      <w:r w:rsidR="00AF5CB0" w:rsidRPr="00DD1622">
        <w:rPr>
          <w:lang w:val="en-AU"/>
        </w:rPr>
        <w:t>’</w:t>
      </w:r>
    </w:p>
    <w:p w14:paraId="3BE8D7C1" w14:textId="491FCA8C" w:rsidR="00D00106" w:rsidRPr="00DD1622" w:rsidRDefault="00425874" w:rsidP="00791244">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The demarcation of doctors, nurses and paramedics is well understood</w:t>
      </w:r>
      <w:r w:rsidR="00F26A06" w:rsidRPr="00DD1622">
        <w:rPr>
          <w:rFonts w:ascii="Times New Roman" w:hAnsi="Times New Roman" w:cs="Times New Roman"/>
          <w:lang w:val="en-AU"/>
        </w:rPr>
        <w:t xml:space="preserve"> with </w:t>
      </w:r>
      <w:r w:rsidR="00440180" w:rsidRPr="00DD1622">
        <w:rPr>
          <w:rFonts w:ascii="Times New Roman" w:hAnsi="Times New Roman" w:cs="Times New Roman"/>
          <w:lang w:val="en-AU"/>
        </w:rPr>
        <w:t>their roles</w:t>
      </w:r>
      <w:r w:rsidRPr="00DD1622">
        <w:rPr>
          <w:rFonts w:ascii="Times New Roman" w:hAnsi="Times New Roman" w:cs="Times New Roman"/>
          <w:lang w:val="en-AU"/>
        </w:rPr>
        <w:t xml:space="preserve"> defined by terms of reference, which outline their scope of practice. These roles are further emphasised with military rank, setting boundaries regarding seniority and experience. </w:t>
      </w:r>
      <w:r w:rsidR="00F26A06" w:rsidRPr="00DD1622">
        <w:rPr>
          <w:rFonts w:ascii="Times New Roman" w:hAnsi="Times New Roman" w:cs="Times New Roman"/>
          <w:lang w:val="en-AU"/>
        </w:rPr>
        <w:t>T</w:t>
      </w:r>
      <w:r w:rsidRPr="00DD1622">
        <w:rPr>
          <w:rFonts w:ascii="Times New Roman" w:hAnsi="Times New Roman" w:cs="Times New Roman"/>
          <w:lang w:val="en-AU"/>
        </w:rPr>
        <w:t>he AP role and its position within the medical and military</w:t>
      </w:r>
      <w:r w:rsidR="00AF5CB0" w:rsidRPr="00DD1622">
        <w:rPr>
          <w:rFonts w:ascii="Times New Roman" w:hAnsi="Times New Roman" w:cs="Times New Roman"/>
          <w:lang w:val="en-AU"/>
        </w:rPr>
        <w:t xml:space="preserve"> hierarchies</w:t>
      </w:r>
      <w:r w:rsidRPr="00DD1622">
        <w:rPr>
          <w:rFonts w:ascii="Times New Roman" w:hAnsi="Times New Roman" w:cs="Times New Roman"/>
          <w:lang w:val="en-AU"/>
        </w:rPr>
        <w:t xml:space="preserve"> is not </w:t>
      </w:r>
      <w:r w:rsidR="00F26A06" w:rsidRPr="00DD1622">
        <w:rPr>
          <w:rFonts w:ascii="Times New Roman" w:hAnsi="Times New Roman" w:cs="Times New Roman"/>
          <w:lang w:val="en-AU"/>
        </w:rPr>
        <w:t xml:space="preserve">yet </w:t>
      </w:r>
      <w:r w:rsidRPr="00DD1622">
        <w:rPr>
          <w:rFonts w:ascii="Times New Roman" w:hAnsi="Times New Roman" w:cs="Times New Roman"/>
          <w:lang w:val="en-AU"/>
        </w:rPr>
        <w:t>defined</w:t>
      </w:r>
      <w:r w:rsidR="00F26A06" w:rsidRPr="00DD1622">
        <w:rPr>
          <w:rFonts w:ascii="Times New Roman" w:hAnsi="Times New Roman" w:cs="Times New Roman"/>
          <w:lang w:val="en-AU"/>
        </w:rPr>
        <w:t xml:space="preserve"> </w:t>
      </w:r>
      <w:r w:rsidR="008F35CF" w:rsidRPr="00DD1622">
        <w:rPr>
          <w:rFonts w:ascii="Times New Roman" w:hAnsi="Times New Roman" w:cs="Times New Roman"/>
          <w:lang w:val="en-AU"/>
        </w:rPr>
        <w:t>and</w:t>
      </w:r>
      <w:r w:rsidR="00F968B6" w:rsidRPr="00DD1622">
        <w:rPr>
          <w:rFonts w:ascii="Times New Roman" w:hAnsi="Times New Roman" w:cs="Times New Roman"/>
          <w:lang w:val="en-AU"/>
        </w:rPr>
        <w:t>,</w:t>
      </w:r>
      <w:r w:rsidR="008F35CF" w:rsidRPr="00DD1622">
        <w:rPr>
          <w:rFonts w:ascii="Times New Roman" w:hAnsi="Times New Roman" w:cs="Times New Roman"/>
          <w:lang w:val="en-AU"/>
        </w:rPr>
        <w:t xml:space="preserve"> as</w:t>
      </w:r>
      <w:r w:rsidRPr="00DD1622">
        <w:rPr>
          <w:rFonts w:ascii="Times New Roman" w:hAnsi="Times New Roman" w:cs="Times New Roman"/>
          <w:lang w:val="en-AU"/>
        </w:rPr>
        <w:t xml:space="preserve"> such, blurs boundaries of hierarchies</w:t>
      </w:r>
      <w:r w:rsidR="00F968B6" w:rsidRPr="00DD1622">
        <w:rPr>
          <w:rFonts w:ascii="Times New Roman" w:hAnsi="Times New Roman" w:cs="Times New Roman"/>
          <w:lang w:val="en-AU"/>
        </w:rPr>
        <w:t>,</w:t>
      </w:r>
      <w:r w:rsidRPr="00DD1622">
        <w:rPr>
          <w:rFonts w:ascii="Times New Roman" w:hAnsi="Times New Roman" w:cs="Times New Roman"/>
          <w:lang w:val="en-AU"/>
        </w:rPr>
        <w:t xml:space="preserve"> </w:t>
      </w:r>
      <w:r w:rsidR="00F26A06" w:rsidRPr="00DD1622">
        <w:rPr>
          <w:rFonts w:ascii="Times New Roman" w:hAnsi="Times New Roman" w:cs="Times New Roman"/>
          <w:lang w:val="en-AU"/>
        </w:rPr>
        <w:t>risking</w:t>
      </w:r>
      <w:r w:rsidRPr="00DD1622">
        <w:rPr>
          <w:rFonts w:ascii="Times New Roman" w:hAnsi="Times New Roman" w:cs="Times New Roman"/>
          <w:lang w:val="en-AU"/>
        </w:rPr>
        <w:t xml:space="preserve"> conflicts and challenges.</w:t>
      </w:r>
    </w:p>
    <w:p w14:paraId="2354CA99" w14:textId="449568BF" w:rsidR="00F968B6" w:rsidRPr="00DD1622" w:rsidRDefault="00425874"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lastRenderedPageBreak/>
        <w:t xml:space="preserve">A running theme throughout each </w:t>
      </w:r>
      <w:r w:rsidR="00AF5CB0" w:rsidRPr="00DD1622">
        <w:rPr>
          <w:rFonts w:ascii="Times New Roman" w:hAnsi="Times New Roman" w:cs="Times New Roman"/>
          <w:lang w:val="en-AU"/>
        </w:rPr>
        <w:t>interview</w:t>
      </w:r>
      <w:r w:rsidRPr="00DD1622">
        <w:rPr>
          <w:rFonts w:ascii="Times New Roman" w:hAnsi="Times New Roman" w:cs="Times New Roman"/>
          <w:lang w:val="en-AU"/>
        </w:rPr>
        <w:t xml:space="preserve"> was the complexity noted within different hierarchies. </w:t>
      </w:r>
      <w:r w:rsidR="00F968B6" w:rsidRPr="00DD1622">
        <w:rPr>
          <w:rFonts w:ascii="Times New Roman" w:hAnsi="Times New Roman" w:cs="Times New Roman"/>
          <w:lang w:val="en-AU"/>
        </w:rPr>
        <w:t xml:space="preserve">Within the </w:t>
      </w:r>
      <w:r w:rsidRPr="00DD1622">
        <w:rPr>
          <w:rFonts w:ascii="Times New Roman" w:hAnsi="Times New Roman" w:cs="Times New Roman"/>
          <w:lang w:val="en-AU"/>
        </w:rPr>
        <w:t>military hierarchy, rank was identified as an area of concern. It was found that the APs</w:t>
      </w:r>
      <w:r w:rsidR="00AF5CB0" w:rsidRPr="00DD1622">
        <w:rPr>
          <w:rFonts w:ascii="Times New Roman" w:hAnsi="Times New Roman" w:cs="Times New Roman"/>
          <w:lang w:val="en-AU"/>
        </w:rPr>
        <w:t>’</w:t>
      </w:r>
      <w:r w:rsidRPr="00DD1622">
        <w:rPr>
          <w:rFonts w:ascii="Times New Roman" w:hAnsi="Times New Roman" w:cs="Times New Roman"/>
          <w:lang w:val="en-AU"/>
        </w:rPr>
        <w:t xml:space="preserve"> military rank did not map over to the clinical seniority gained as an AP. In addition, progressing to senior ranks for both </w:t>
      </w:r>
      <w:r w:rsidR="00F968B6" w:rsidRPr="00DD1622">
        <w:rPr>
          <w:rFonts w:ascii="Times New Roman" w:hAnsi="Times New Roman" w:cs="Times New Roman"/>
          <w:lang w:val="en-AU"/>
        </w:rPr>
        <w:t>o</w:t>
      </w:r>
      <w:r w:rsidRPr="00DD1622">
        <w:rPr>
          <w:rFonts w:ascii="Times New Roman" w:hAnsi="Times New Roman" w:cs="Times New Roman"/>
          <w:lang w:val="en-AU"/>
        </w:rPr>
        <w:t>fficer and non-</w:t>
      </w:r>
      <w:r w:rsidR="00F968B6" w:rsidRPr="00DD1622">
        <w:rPr>
          <w:rFonts w:ascii="Times New Roman" w:hAnsi="Times New Roman" w:cs="Times New Roman"/>
          <w:lang w:val="en-AU"/>
        </w:rPr>
        <w:t>o</w:t>
      </w:r>
      <w:r w:rsidRPr="00DD1622">
        <w:rPr>
          <w:rFonts w:ascii="Times New Roman" w:hAnsi="Times New Roman" w:cs="Times New Roman"/>
          <w:lang w:val="en-AU"/>
        </w:rPr>
        <w:t xml:space="preserve">fficer was highlighted as an issue regarding the availability of clinical postings at </w:t>
      </w:r>
      <w:r w:rsidR="005A2752" w:rsidRPr="00DD1622">
        <w:rPr>
          <w:rFonts w:ascii="Times New Roman" w:hAnsi="Times New Roman" w:cs="Times New Roman"/>
          <w:lang w:val="en-AU"/>
        </w:rPr>
        <w:t xml:space="preserve">higher </w:t>
      </w:r>
      <w:r w:rsidRPr="00DD1622">
        <w:rPr>
          <w:rFonts w:ascii="Times New Roman" w:hAnsi="Times New Roman" w:cs="Times New Roman"/>
          <w:lang w:val="en-AU"/>
        </w:rPr>
        <w:t>level</w:t>
      </w:r>
      <w:r w:rsidR="005A2752" w:rsidRPr="00DD1622">
        <w:rPr>
          <w:rFonts w:ascii="Times New Roman" w:hAnsi="Times New Roman" w:cs="Times New Roman"/>
          <w:lang w:val="en-AU"/>
        </w:rPr>
        <w:t>s</w:t>
      </w:r>
      <w:r w:rsidRPr="00DD1622">
        <w:rPr>
          <w:rFonts w:ascii="Times New Roman" w:hAnsi="Times New Roman" w:cs="Times New Roman"/>
          <w:lang w:val="en-AU"/>
        </w:rPr>
        <w:t xml:space="preserve">. Most senior ranks result in non-clinical postings to staff or command appointments. In addition, concerns about making an AP an </w:t>
      </w:r>
      <w:r w:rsidR="00F968B6" w:rsidRPr="00DD1622">
        <w:rPr>
          <w:rFonts w:ascii="Times New Roman" w:hAnsi="Times New Roman" w:cs="Times New Roman"/>
          <w:lang w:val="en-AU"/>
        </w:rPr>
        <w:t>officer-</w:t>
      </w:r>
      <w:r w:rsidRPr="00DD1622">
        <w:rPr>
          <w:rFonts w:ascii="Times New Roman" w:hAnsi="Times New Roman" w:cs="Times New Roman"/>
          <w:lang w:val="en-AU"/>
        </w:rPr>
        <w:t>only position were raised.</w:t>
      </w:r>
    </w:p>
    <w:p w14:paraId="74E91DC0" w14:textId="7F60D52C" w:rsidR="00F968B6" w:rsidRPr="00DD1622" w:rsidRDefault="00F968B6"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The notion of t</w:t>
      </w:r>
      <w:r w:rsidR="00425874" w:rsidRPr="00DD1622">
        <w:rPr>
          <w:rFonts w:ascii="Times New Roman" w:hAnsi="Times New Roman" w:cs="Times New Roman"/>
          <w:lang w:val="en-AU"/>
        </w:rPr>
        <w:t xml:space="preserve">ribes </w:t>
      </w:r>
      <w:r w:rsidR="008F35CF" w:rsidRPr="00DD1622">
        <w:rPr>
          <w:rFonts w:ascii="Times New Roman" w:hAnsi="Times New Roman" w:cs="Times New Roman"/>
          <w:lang w:val="en-AU"/>
        </w:rPr>
        <w:t>refer</w:t>
      </w:r>
      <w:r w:rsidRPr="00DD1622">
        <w:rPr>
          <w:rFonts w:ascii="Times New Roman" w:hAnsi="Times New Roman" w:cs="Times New Roman"/>
          <w:lang w:val="en-AU"/>
        </w:rPr>
        <w:t>s</w:t>
      </w:r>
      <w:r w:rsidR="00425874" w:rsidRPr="00DD1622">
        <w:rPr>
          <w:rFonts w:ascii="Times New Roman" w:hAnsi="Times New Roman" w:cs="Times New Roman"/>
          <w:lang w:val="en-AU"/>
        </w:rPr>
        <w:t xml:space="preserve"> to different professional </w:t>
      </w:r>
      <w:r w:rsidR="008F35CF" w:rsidRPr="00DD1622">
        <w:rPr>
          <w:rFonts w:ascii="Times New Roman" w:hAnsi="Times New Roman" w:cs="Times New Roman"/>
          <w:lang w:val="en-AU"/>
        </w:rPr>
        <w:t>groups</w:t>
      </w:r>
      <w:r w:rsidRPr="00DD1622">
        <w:rPr>
          <w:rFonts w:ascii="Times New Roman" w:hAnsi="Times New Roman" w:cs="Times New Roman"/>
          <w:lang w:val="en-AU"/>
        </w:rPr>
        <w:t>:</w:t>
      </w:r>
      <w:r w:rsidR="008F35CF" w:rsidRPr="00DD1622">
        <w:rPr>
          <w:rFonts w:ascii="Times New Roman" w:hAnsi="Times New Roman" w:cs="Times New Roman"/>
          <w:lang w:val="en-AU"/>
        </w:rPr>
        <w:t xml:space="preserve"> </w:t>
      </w:r>
      <w:r w:rsidR="00425874" w:rsidRPr="00DD1622">
        <w:rPr>
          <w:rFonts w:ascii="Times New Roman" w:hAnsi="Times New Roman" w:cs="Times New Roman"/>
          <w:lang w:val="en-AU"/>
        </w:rPr>
        <w:t xml:space="preserve">doctors, nurses and paramedics. Participants highlighted further issues </w:t>
      </w:r>
      <w:r w:rsidR="00DD1622" w:rsidRPr="00DD1622">
        <w:rPr>
          <w:rFonts w:ascii="Times New Roman" w:hAnsi="Times New Roman" w:cs="Times New Roman"/>
          <w:lang w:val="en-AU"/>
        </w:rPr>
        <w:t>concerning</w:t>
      </w:r>
      <w:r w:rsidR="00425874" w:rsidRPr="00DD1622">
        <w:rPr>
          <w:rFonts w:ascii="Times New Roman" w:hAnsi="Times New Roman" w:cs="Times New Roman"/>
          <w:lang w:val="en-AU"/>
        </w:rPr>
        <w:t xml:space="preserve"> interprofessional politics related to identity and roles when these tribes clash. Opinions concerning professional identity related to a perceived tribal mentality </w:t>
      </w:r>
      <w:r w:rsidR="00DD1622" w:rsidRPr="00DD1622">
        <w:rPr>
          <w:rFonts w:ascii="Times New Roman" w:hAnsi="Times New Roman" w:cs="Times New Roman"/>
          <w:lang w:val="en-AU"/>
        </w:rPr>
        <w:t>with</w:t>
      </w:r>
      <w:r w:rsidR="00425874" w:rsidRPr="00DD1622">
        <w:rPr>
          <w:rFonts w:ascii="Times New Roman" w:hAnsi="Times New Roman" w:cs="Times New Roman"/>
          <w:lang w:val="en-AU"/>
        </w:rPr>
        <w:t xml:space="preserve"> individual </w:t>
      </w:r>
      <w:r w:rsidR="00440180" w:rsidRPr="00DD1622">
        <w:rPr>
          <w:rFonts w:ascii="Times New Roman" w:hAnsi="Times New Roman" w:cs="Times New Roman"/>
          <w:lang w:val="en-AU"/>
        </w:rPr>
        <w:t>roles</w:t>
      </w:r>
      <w:r w:rsidR="008F35CF" w:rsidRPr="00DD1622">
        <w:rPr>
          <w:rFonts w:ascii="Times New Roman" w:hAnsi="Times New Roman" w:cs="Times New Roman"/>
          <w:lang w:val="en-AU"/>
        </w:rPr>
        <w:t>. I</w:t>
      </w:r>
      <w:r w:rsidR="00440180" w:rsidRPr="00DD1622">
        <w:rPr>
          <w:rFonts w:ascii="Times New Roman" w:hAnsi="Times New Roman" w:cs="Times New Roman"/>
          <w:lang w:val="en-AU"/>
        </w:rPr>
        <w:t>t</w:t>
      </w:r>
      <w:r w:rsidR="00425874" w:rsidRPr="00DD1622">
        <w:rPr>
          <w:rFonts w:ascii="Times New Roman" w:hAnsi="Times New Roman" w:cs="Times New Roman"/>
          <w:lang w:val="en-AU"/>
        </w:rPr>
        <w:t xml:space="preserve"> was apparent that the </w:t>
      </w:r>
      <w:r w:rsidR="007B4133" w:rsidRPr="00DD1622">
        <w:rPr>
          <w:rFonts w:ascii="Times New Roman" w:hAnsi="Times New Roman" w:cs="Times New Roman"/>
          <w:lang w:val="en-AU"/>
        </w:rPr>
        <w:t xml:space="preserve">pre-hospital </w:t>
      </w:r>
      <w:r w:rsidR="00425874" w:rsidRPr="00DD1622">
        <w:rPr>
          <w:rFonts w:ascii="Times New Roman" w:hAnsi="Times New Roman" w:cs="Times New Roman"/>
          <w:lang w:val="en-AU"/>
        </w:rPr>
        <w:t>AP role overlap</w:t>
      </w:r>
      <w:r w:rsidRPr="00DD1622">
        <w:rPr>
          <w:rFonts w:ascii="Times New Roman" w:hAnsi="Times New Roman" w:cs="Times New Roman"/>
          <w:lang w:val="en-AU"/>
        </w:rPr>
        <w:t>ped</w:t>
      </w:r>
      <w:r w:rsidR="00425874" w:rsidRPr="00DD1622">
        <w:rPr>
          <w:rFonts w:ascii="Times New Roman" w:hAnsi="Times New Roman" w:cs="Times New Roman"/>
          <w:lang w:val="en-AU"/>
        </w:rPr>
        <w:t xml:space="preserve"> with each of the tribes</w:t>
      </w:r>
      <w:r w:rsidR="008F35CF" w:rsidRPr="00DD1622">
        <w:rPr>
          <w:rFonts w:ascii="Times New Roman" w:hAnsi="Times New Roman" w:cs="Times New Roman"/>
          <w:lang w:val="en-AU"/>
        </w:rPr>
        <w:t>, causing conflicts regarding</w:t>
      </w:r>
      <w:r w:rsidR="00425874" w:rsidRPr="00DD1622">
        <w:rPr>
          <w:rFonts w:ascii="Times New Roman" w:hAnsi="Times New Roman" w:cs="Times New Roman"/>
          <w:lang w:val="en-AU"/>
        </w:rPr>
        <w:t xml:space="preserve"> role boundaries. Inter-professional dominance was noted </w:t>
      </w:r>
      <w:r w:rsidR="005C29EF">
        <w:rPr>
          <w:rFonts w:ascii="Times New Roman" w:hAnsi="Times New Roman" w:cs="Times New Roman"/>
          <w:lang w:val="en-AU"/>
        </w:rPr>
        <w:t>among</w:t>
      </w:r>
      <w:r w:rsidR="00425874" w:rsidRPr="00DD1622">
        <w:rPr>
          <w:rFonts w:ascii="Times New Roman" w:hAnsi="Times New Roman" w:cs="Times New Roman"/>
          <w:lang w:val="en-AU"/>
        </w:rPr>
        <w:t xml:space="preserve"> the APs and their position in the medical hierarchy. </w:t>
      </w:r>
      <w:r w:rsidR="00DD1622" w:rsidRPr="00DD1622">
        <w:rPr>
          <w:rFonts w:ascii="Times New Roman" w:hAnsi="Times New Roman" w:cs="Times New Roman"/>
          <w:lang w:val="en-AU"/>
        </w:rPr>
        <w:t>C</w:t>
      </w:r>
      <w:r w:rsidR="00425874" w:rsidRPr="00DD1622">
        <w:rPr>
          <w:rFonts w:ascii="Times New Roman" w:hAnsi="Times New Roman" w:cs="Times New Roman"/>
          <w:lang w:val="en-AU"/>
        </w:rPr>
        <w:t xml:space="preserve">oncerns </w:t>
      </w:r>
      <w:r w:rsidR="008F35CF" w:rsidRPr="00DD1622">
        <w:rPr>
          <w:rFonts w:ascii="Times New Roman" w:hAnsi="Times New Roman" w:cs="Times New Roman"/>
          <w:lang w:val="en-AU"/>
        </w:rPr>
        <w:t>about where APs fit into the military PHEC levels were raised</w:t>
      </w:r>
      <w:r w:rsidR="00425874" w:rsidRPr="00DD1622">
        <w:rPr>
          <w:rFonts w:ascii="Times New Roman" w:hAnsi="Times New Roman" w:cs="Times New Roman"/>
          <w:lang w:val="en-AU"/>
        </w:rPr>
        <w:t xml:space="preserve">. Some APs felt restricted or boxed into certain levels of PHEC practice. From the below quote, AP2 uses the term </w:t>
      </w:r>
      <w:r w:rsidR="00DD1622" w:rsidRPr="00DD1622">
        <w:rPr>
          <w:rFonts w:ascii="Times New Roman" w:hAnsi="Times New Roman" w:cs="Times New Roman"/>
          <w:lang w:val="en-AU"/>
        </w:rPr>
        <w:t>‘</w:t>
      </w:r>
      <w:r w:rsidR="00425874" w:rsidRPr="00DD1622">
        <w:rPr>
          <w:rFonts w:ascii="Times New Roman" w:hAnsi="Times New Roman" w:cs="Times New Roman"/>
          <w:lang w:val="en-AU"/>
        </w:rPr>
        <w:t>antiquated</w:t>
      </w:r>
      <w:r w:rsidR="00DD1622" w:rsidRPr="00DD1622">
        <w:rPr>
          <w:rFonts w:ascii="Times New Roman" w:hAnsi="Times New Roman" w:cs="Times New Roman"/>
          <w:lang w:val="en-AU"/>
        </w:rPr>
        <w:t>’</w:t>
      </w:r>
      <w:r w:rsidR="00425874" w:rsidRPr="00DD1622">
        <w:rPr>
          <w:rFonts w:ascii="Times New Roman" w:hAnsi="Times New Roman" w:cs="Times New Roman"/>
          <w:lang w:val="en-AU"/>
        </w:rPr>
        <w:t>, suggesting the military had not caught up with NHS and had a culture of outdated professional boundary restrictions.</w:t>
      </w:r>
    </w:p>
    <w:p w14:paraId="678B3C13" w14:textId="417F4B8F" w:rsidR="00425874" w:rsidRPr="00DD1622" w:rsidRDefault="00425874"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AP2</w:t>
      </w:r>
      <w:r w:rsidR="00F968B6" w:rsidRPr="00DD1622">
        <w:rPr>
          <w:rFonts w:ascii="Times New Roman" w:hAnsi="Times New Roman" w:cs="Times New Roman"/>
          <w:lang w:val="en-AU"/>
        </w:rPr>
        <w:t xml:space="preserve"> </w:t>
      </w:r>
      <w:r w:rsidR="00DD1622" w:rsidRPr="00DD1622">
        <w:rPr>
          <w:rFonts w:ascii="Times New Roman" w:hAnsi="Times New Roman" w:cs="Times New Roman"/>
          <w:i/>
          <w:iCs/>
          <w:lang w:val="en-AU"/>
        </w:rPr>
        <w:t>‘</w:t>
      </w:r>
      <w:r w:rsidR="00031CF1" w:rsidRPr="00DD1622">
        <w:rPr>
          <w:rFonts w:ascii="Times New Roman" w:hAnsi="Times New Roman" w:cs="Times New Roman"/>
          <w:i/>
          <w:iCs/>
          <w:lang w:val="en-AU"/>
        </w:rPr>
        <w:t>I think. The military is. And the (single service)</w:t>
      </w:r>
      <w:r w:rsidR="008F35CF" w:rsidRPr="00DD1622">
        <w:rPr>
          <w:rFonts w:ascii="Times New Roman" w:hAnsi="Times New Roman" w:cs="Times New Roman"/>
          <w:i/>
          <w:iCs/>
          <w:lang w:val="en-AU"/>
        </w:rPr>
        <w:t>,</w:t>
      </w:r>
      <w:r w:rsidR="00031CF1" w:rsidRPr="00DD1622">
        <w:rPr>
          <w:rFonts w:ascii="Times New Roman" w:hAnsi="Times New Roman" w:cs="Times New Roman"/>
          <w:i/>
          <w:iCs/>
          <w:lang w:val="en-AU"/>
        </w:rPr>
        <w:t xml:space="preserve"> in particular</w:t>
      </w:r>
      <w:r w:rsidR="008F35CF" w:rsidRPr="00DD1622">
        <w:rPr>
          <w:rFonts w:ascii="Times New Roman" w:hAnsi="Times New Roman" w:cs="Times New Roman"/>
          <w:i/>
          <w:iCs/>
          <w:lang w:val="en-AU"/>
        </w:rPr>
        <w:t>,</w:t>
      </w:r>
      <w:r w:rsidR="00031CF1" w:rsidRPr="00DD1622">
        <w:rPr>
          <w:rFonts w:ascii="Times New Roman" w:hAnsi="Times New Roman" w:cs="Times New Roman"/>
          <w:i/>
          <w:iCs/>
          <w:lang w:val="en-AU"/>
        </w:rPr>
        <w:t xml:space="preserve"> </w:t>
      </w:r>
      <w:r w:rsidR="008F35CF" w:rsidRPr="00DD1622">
        <w:rPr>
          <w:rFonts w:ascii="Times New Roman" w:hAnsi="Times New Roman" w:cs="Times New Roman"/>
          <w:i/>
          <w:iCs/>
          <w:lang w:val="en-AU"/>
        </w:rPr>
        <w:t>is</w:t>
      </w:r>
      <w:r w:rsidR="00031CF1" w:rsidRPr="00DD1622">
        <w:rPr>
          <w:rFonts w:ascii="Times New Roman" w:hAnsi="Times New Roman" w:cs="Times New Roman"/>
          <w:i/>
          <w:iCs/>
          <w:lang w:val="en-AU"/>
        </w:rPr>
        <w:t xml:space="preserve"> still very antiquated in a lot of </w:t>
      </w:r>
      <w:r w:rsidR="008F35CF" w:rsidRPr="00DD1622">
        <w:rPr>
          <w:rFonts w:ascii="Times New Roman" w:hAnsi="Times New Roman" w:cs="Times New Roman"/>
          <w:i/>
          <w:iCs/>
          <w:lang w:val="en-AU"/>
        </w:rPr>
        <w:t>its</w:t>
      </w:r>
      <w:r w:rsidR="00031CF1" w:rsidRPr="00DD1622">
        <w:rPr>
          <w:rFonts w:ascii="Times New Roman" w:hAnsi="Times New Roman" w:cs="Times New Roman"/>
          <w:i/>
          <w:iCs/>
          <w:lang w:val="en-AU"/>
        </w:rPr>
        <w:t xml:space="preserve"> roles and a regimented system, regimented to roles. A career pathway of what you should be at what rank.</w:t>
      </w:r>
      <w:r w:rsidR="00DD1622" w:rsidRPr="00DD1622">
        <w:rPr>
          <w:rFonts w:ascii="Times New Roman" w:hAnsi="Times New Roman" w:cs="Times New Roman"/>
          <w:i/>
          <w:iCs/>
          <w:lang w:val="en-AU"/>
        </w:rPr>
        <w:t>’</w:t>
      </w:r>
    </w:p>
    <w:p w14:paraId="25C66D0F" w14:textId="5AA0B0D5" w:rsidR="00425874" w:rsidRPr="00DD1622" w:rsidRDefault="00BF38AB"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T</w:t>
      </w:r>
      <w:r w:rsidR="00D4186D" w:rsidRPr="00DD1622">
        <w:rPr>
          <w:rFonts w:ascii="Times New Roman" w:hAnsi="Times New Roman" w:cs="Times New Roman"/>
          <w:lang w:val="en-AU"/>
        </w:rPr>
        <w:t xml:space="preserve">he </w:t>
      </w:r>
      <w:r w:rsidRPr="00DD1622">
        <w:rPr>
          <w:rFonts w:ascii="Times New Roman" w:hAnsi="Times New Roman" w:cs="Times New Roman"/>
          <w:lang w:val="en-AU"/>
        </w:rPr>
        <w:t xml:space="preserve">current </w:t>
      </w:r>
      <w:r w:rsidR="00D4186D" w:rsidRPr="00DD1622">
        <w:rPr>
          <w:rFonts w:ascii="Times New Roman" w:hAnsi="Times New Roman" w:cs="Times New Roman"/>
          <w:lang w:val="en-AU"/>
        </w:rPr>
        <w:t>military PHEC level</w:t>
      </w:r>
      <w:r w:rsidR="00425874" w:rsidRPr="00DD1622">
        <w:rPr>
          <w:rFonts w:ascii="Times New Roman" w:hAnsi="Times New Roman" w:cs="Times New Roman"/>
          <w:lang w:val="en-AU"/>
        </w:rPr>
        <w:t>s</w:t>
      </w:r>
      <w:r w:rsidRPr="00DD1622">
        <w:rPr>
          <w:rFonts w:ascii="Times New Roman" w:hAnsi="Times New Roman" w:cs="Times New Roman"/>
          <w:lang w:val="en-AU"/>
        </w:rPr>
        <w:t xml:space="preserve"> do not feature an AP role </w:t>
      </w:r>
      <w:r w:rsidR="00D4186D" w:rsidRPr="00DD1622">
        <w:rPr>
          <w:rFonts w:ascii="Times New Roman" w:hAnsi="Times New Roman" w:cs="Times New Roman"/>
          <w:lang w:val="en-AU"/>
        </w:rPr>
        <w:t xml:space="preserve">(see </w:t>
      </w:r>
      <w:r w:rsidRPr="00DD1622">
        <w:rPr>
          <w:rFonts w:ascii="Times New Roman" w:hAnsi="Times New Roman" w:cs="Times New Roman"/>
          <w:lang w:val="en-AU"/>
        </w:rPr>
        <w:t>Fig</w:t>
      </w:r>
      <w:r w:rsidR="001550FA" w:rsidRPr="00DD1622">
        <w:rPr>
          <w:rFonts w:ascii="Times New Roman" w:hAnsi="Times New Roman" w:cs="Times New Roman"/>
          <w:lang w:val="en-AU"/>
        </w:rPr>
        <w:t>ure</w:t>
      </w:r>
      <w:r w:rsidR="00D4186D" w:rsidRPr="00DD1622">
        <w:rPr>
          <w:rFonts w:ascii="Times New Roman" w:hAnsi="Times New Roman" w:cs="Times New Roman"/>
          <w:lang w:val="en-AU"/>
        </w:rPr>
        <w:t xml:space="preserve"> 1)</w:t>
      </w:r>
      <w:r w:rsidR="00425874" w:rsidRPr="00DD1622">
        <w:rPr>
          <w:rFonts w:ascii="Times New Roman" w:hAnsi="Times New Roman" w:cs="Times New Roman"/>
          <w:lang w:val="en-AU"/>
        </w:rPr>
        <w:t xml:space="preserve">. It was perceived during the interview that </w:t>
      </w:r>
      <w:r w:rsidR="005F440A" w:rsidRPr="00DD1622">
        <w:rPr>
          <w:rFonts w:ascii="Times New Roman" w:hAnsi="Times New Roman" w:cs="Times New Roman"/>
          <w:lang w:val="en-AU"/>
        </w:rPr>
        <w:t>APs</w:t>
      </w:r>
      <w:r w:rsidR="00425874" w:rsidRPr="00DD1622">
        <w:rPr>
          <w:rFonts w:ascii="Times New Roman" w:hAnsi="Times New Roman" w:cs="Times New Roman"/>
          <w:lang w:val="en-AU"/>
        </w:rPr>
        <w:t xml:space="preserve"> did not fit into the levels, further promoting a regimental culture. AP5 struggled to see the purpose of the levels. AP2 felt that the levels restricted practice as </w:t>
      </w:r>
      <w:r w:rsidR="005A2752" w:rsidRPr="00DD1622">
        <w:rPr>
          <w:rFonts w:ascii="Times New Roman" w:hAnsi="Times New Roman" w:cs="Times New Roman"/>
          <w:lang w:val="en-AU"/>
        </w:rPr>
        <w:t xml:space="preserve">they were </w:t>
      </w:r>
      <w:r w:rsidR="00425874" w:rsidRPr="00DD1622">
        <w:rPr>
          <w:rFonts w:ascii="Times New Roman" w:hAnsi="Times New Roman" w:cs="Times New Roman"/>
          <w:lang w:val="en-AU"/>
        </w:rPr>
        <w:t>labelled into levels by their role and not skills.</w:t>
      </w:r>
    </w:p>
    <w:p w14:paraId="646A106B" w14:textId="6C34259B" w:rsidR="00D00106" w:rsidRPr="00DD1622" w:rsidRDefault="00425874" w:rsidP="00BB7F47">
      <w:pPr>
        <w:autoSpaceDE w:val="0"/>
        <w:autoSpaceDN w:val="0"/>
        <w:adjustRightInd w:val="0"/>
        <w:spacing w:before="120" w:after="120" w:line="480" w:lineRule="auto"/>
        <w:rPr>
          <w:rFonts w:ascii="Times New Roman" w:hAnsi="Times New Roman" w:cs="Times New Roman"/>
          <w:lang w:val="en-AU"/>
        </w:rPr>
      </w:pPr>
      <w:r w:rsidRPr="00DD1622">
        <w:rPr>
          <w:rFonts w:ascii="Times New Roman" w:hAnsi="Times New Roman" w:cs="Times New Roman"/>
          <w:lang w:val="en-AU"/>
        </w:rPr>
        <w:t>AP5</w:t>
      </w:r>
      <w:r w:rsidR="00DD1622" w:rsidRPr="00DD1622">
        <w:rPr>
          <w:rFonts w:ascii="Times New Roman" w:hAnsi="Times New Roman" w:cs="Times New Roman"/>
          <w:i/>
          <w:iCs/>
          <w:lang w:val="en-AU"/>
        </w:rPr>
        <w:t xml:space="preserve"> ‘</w:t>
      </w:r>
      <w:r w:rsidRPr="00DD1622">
        <w:rPr>
          <w:rFonts w:ascii="Times New Roman" w:hAnsi="Times New Roman" w:cs="Times New Roman"/>
          <w:i/>
          <w:iCs/>
          <w:lang w:val="en-AU"/>
        </w:rPr>
        <w:t xml:space="preserve">I think I think they are meaningless, I am yet to work out any meaningful impacts that they have. And I think they are something that has been. </w:t>
      </w:r>
      <w:r w:rsidR="006B34EE" w:rsidRPr="00DD1622">
        <w:rPr>
          <w:rFonts w:ascii="Times New Roman" w:hAnsi="Times New Roman" w:cs="Times New Roman"/>
          <w:i/>
          <w:iCs/>
          <w:lang w:val="en-AU"/>
        </w:rPr>
        <w:t xml:space="preserve">It’s </w:t>
      </w:r>
      <w:r w:rsidRPr="00DD1622">
        <w:rPr>
          <w:rFonts w:ascii="Times New Roman" w:hAnsi="Times New Roman" w:cs="Times New Roman"/>
          <w:i/>
          <w:iCs/>
          <w:lang w:val="en-AU"/>
        </w:rPr>
        <w:t>a physician</w:t>
      </w:r>
      <w:r w:rsidR="00DD1622" w:rsidRPr="00DD1622">
        <w:rPr>
          <w:rFonts w:ascii="Times New Roman" w:hAnsi="Times New Roman" w:cs="Times New Roman"/>
          <w:i/>
          <w:iCs/>
          <w:lang w:val="en-AU"/>
        </w:rPr>
        <w:t>-</w:t>
      </w:r>
      <w:r w:rsidRPr="00DD1622">
        <w:rPr>
          <w:rFonts w:ascii="Times New Roman" w:hAnsi="Times New Roman" w:cs="Times New Roman"/>
          <w:i/>
          <w:iCs/>
          <w:lang w:val="en-AU"/>
        </w:rPr>
        <w:t>centred set of levels</w:t>
      </w:r>
      <w:r w:rsidR="003D0977" w:rsidRPr="00DD1622">
        <w:rPr>
          <w:rFonts w:ascii="Times New Roman" w:hAnsi="Times New Roman" w:cs="Times New Roman"/>
          <w:i/>
          <w:iCs/>
          <w:lang w:val="en-AU"/>
        </w:rPr>
        <w:t>…</w:t>
      </w:r>
      <w:r w:rsidR="00DD1622" w:rsidRPr="00DD1622">
        <w:rPr>
          <w:rFonts w:ascii="Times New Roman" w:hAnsi="Times New Roman" w:cs="Times New Roman"/>
          <w:i/>
          <w:iCs/>
          <w:lang w:val="en-AU"/>
        </w:rPr>
        <w:t>’</w:t>
      </w:r>
    </w:p>
    <w:p w14:paraId="361AE35B" w14:textId="1156CF6B" w:rsidR="00BF38AB" w:rsidRPr="00DD1622" w:rsidRDefault="00425874" w:rsidP="00791244">
      <w:pPr>
        <w:spacing w:before="120" w:after="120" w:line="480" w:lineRule="auto"/>
        <w:rPr>
          <w:rFonts w:ascii="Times New Roman" w:hAnsi="Times New Roman" w:cs="Times New Roman"/>
          <w:b/>
          <w:bCs/>
          <w:lang w:val="en-AU"/>
        </w:rPr>
      </w:pPr>
      <w:r w:rsidRPr="00DD1622">
        <w:rPr>
          <w:rFonts w:ascii="Times New Roman" w:hAnsi="Times New Roman" w:cs="Times New Roman"/>
          <w:lang w:val="en-AU"/>
        </w:rPr>
        <w:lastRenderedPageBreak/>
        <w:t>AP2</w:t>
      </w:r>
      <w:r w:rsidR="00DD1622" w:rsidRPr="00DD1622">
        <w:rPr>
          <w:rFonts w:ascii="Times New Roman" w:hAnsi="Times New Roman" w:cs="Times New Roman"/>
          <w:i/>
          <w:iCs/>
          <w:lang w:val="en-AU"/>
        </w:rPr>
        <w:t xml:space="preserve"> ‘</w:t>
      </w:r>
      <w:r w:rsidR="00031CF1" w:rsidRPr="00DD1622">
        <w:rPr>
          <w:rFonts w:ascii="Times New Roman" w:hAnsi="Times New Roman" w:cs="Times New Roman"/>
          <w:i/>
          <w:iCs/>
          <w:lang w:val="en-AU"/>
        </w:rPr>
        <w:t xml:space="preserve">I think the MERT course, for example, I got very frustrated. In terms of, </w:t>
      </w:r>
      <w:r w:rsidR="006B34EE" w:rsidRPr="00DD1622">
        <w:rPr>
          <w:rFonts w:ascii="Times New Roman" w:hAnsi="Times New Roman" w:cs="Times New Roman"/>
          <w:i/>
          <w:iCs/>
          <w:lang w:val="en-AU"/>
        </w:rPr>
        <w:t xml:space="preserve">that’s </w:t>
      </w:r>
      <w:r w:rsidR="00031CF1" w:rsidRPr="00DD1622">
        <w:rPr>
          <w:rFonts w:ascii="Times New Roman" w:hAnsi="Times New Roman" w:cs="Times New Roman"/>
          <w:i/>
          <w:iCs/>
          <w:lang w:val="en-AU"/>
        </w:rPr>
        <w:t xml:space="preserve">a level eight job (clinical skill). </w:t>
      </w:r>
      <w:r w:rsidR="006B34EE" w:rsidRPr="00DD1622">
        <w:rPr>
          <w:rFonts w:ascii="Times New Roman" w:hAnsi="Times New Roman" w:cs="Times New Roman"/>
          <w:i/>
          <w:iCs/>
          <w:lang w:val="en-AU"/>
        </w:rPr>
        <w:t xml:space="preserve">that’s </w:t>
      </w:r>
      <w:r w:rsidR="00031CF1" w:rsidRPr="00DD1622">
        <w:rPr>
          <w:rFonts w:ascii="Times New Roman" w:hAnsi="Times New Roman" w:cs="Times New Roman"/>
          <w:i/>
          <w:iCs/>
          <w:lang w:val="en-AU"/>
        </w:rPr>
        <w:t>a level</w:t>
      </w:r>
      <w:r w:rsidR="00FA01A3" w:rsidRPr="00DD1622">
        <w:rPr>
          <w:rFonts w:ascii="Times New Roman" w:hAnsi="Times New Roman" w:cs="Times New Roman"/>
          <w:i/>
          <w:iCs/>
          <w:lang w:val="en-AU"/>
        </w:rPr>
        <w:t>-</w:t>
      </w:r>
      <w:r w:rsidR="00031CF1" w:rsidRPr="00DD1622">
        <w:rPr>
          <w:rFonts w:ascii="Times New Roman" w:hAnsi="Times New Roman" w:cs="Times New Roman"/>
          <w:i/>
          <w:iCs/>
          <w:lang w:val="en-AU"/>
        </w:rPr>
        <w:t>five job (clinical skill).</w:t>
      </w:r>
      <w:r w:rsidR="00DD1622" w:rsidRPr="00DD1622">
        <w:rPr>
          <w:rFonts w:ascii="Times New Roman" w:hAnsi="Times New Roman" w:cs="Times New Roman"/>
          <w:i/>
          <w:iCs/>
          <w:lang w:val="en-AU"/>
        </w:rPr>
        <w:t>’</w:t>
      </w:r>
    </w:p>
    <w:p w14:paraId="377B9CCA" w14:textId="60BB14FB" w:rsidR="00BF38AB" w:rsidRPr="00791244" w:rsidRDefault="00DB742A" w:rsidP="00BB7F47">
      <w:pPr>
        <w:autoSpaceDE w:val="0"/>
        <w:autoSpaceDN w:val="0"/>
        <w:adjustRightInd w:val="0"/>
        <w:spacing w:before="120" w:after="120" w:line="480" w:lineRule="auto"/>
        <w:rPr>
          <w:rFonts w:ascii="Times New Roman" w:hAnsi="Times New Roman" w:cs="Times New Roman"/>
          <w:bCs/>
          <w:i/>
          <w:lang w:val="en-AU"/>
        </w:rPr>
      </w:pPr>
      <w:r w:rsidRPr="00791244">
        <w:rPr>
          <w:rFonts w:ascii="Times New Roman" w:hAnsi="Times New Roman" w:cs="Times New Roman"/>
          <w:bCs/>
          <w:i/>
          <w:lang w:val="en-AU"/>
        </w:rPr>
        <w:t xml:space="preserve">Theme 3: Exploring </w:t>
      </w:r>
      <w:r w:rsidR="00DD1622" w:rsidRPr="00791244">
        <w:rPr>
          <w:rFonts w:ascii="Times New Roman" w:hAnsi="Times New Roman" w:cs="Times New Roman"/>
          <w:bCs/>
          <w:i/>
          <w:lang w:val="en-AU"/>
        </w:rPr>
        <w:t xml:space="preserve">future roles and employment </w:t>
      </w:r>
      <w:r w:rsidRPr="00791244">
        <w:rPr>
          <w:rFonts w:ascii="Times New Roman" w:hAnsi="Times New Roman" w:cs="Times New Roman"/>
          <w:bCs/>
          <w:i/>
          <w:lang w:val="en-AU"/>
        </w:rPr>
        <w:t xml:space="preserve">of </w:t>
      </w:r>
      <w:r w:rsidR="005C29EF">
        <w:rPr>
          <w:rFonts w:ascii="Times New Roman" w:hAnsi="Times New Roman" w:cs="Times New Roman"/>
          <w:bCs/>
          <w:i/>
          <w:lang w:val="en-AU"/>
        </w:rPr>
        <w:t>military APs</w:t>
      </w:r>
    </w:p>
    <w:p w14:paraId="6472CF0F" w14:textId="79098BF3" w:rsidR="00AB00FA" w:rsidRPr="00DD1622" w:rsidRDefault="00425874"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Questions were asked that focused on the potential utility of APs for future operations in different deployed environments. Participants suggested a variety of capabilities and platforms that APs could </w:t>
      </w:r>
      <w:r w:rsidR="00DD1622" w:rsidRPr="00DD1622">
        <w:rPr>
          <w:rFonts w:ascii="Times New Roman" w:hAnsi="Times New Roman" w:cs="Times New Roman"/>
          <w:lang w:val="en-AU"/>
        </w:rPr>
        <w:t>employ</w:t>
      </w:r>
      <w:r w:rsidRPr="00DD1622">
        <w:rPr>
          <w:rFonts w:ascii="Times New Roman" w:hAnsi="Times New Roman" w:cs="Times New Roman"/>
          <w:lang w:val="en-AU"/>
        </w:rPr>
        <w:t xml:space="preserve"> to meet future operational challenges.</w:t>
      </w:r>
    </w:p>
    <w:p w14:paraId="6909F2E7" w14:textId="18E0BCF8" w:rsidR="00602775" w:rsidRPr="00DD1622" w:rsidRDefault="00602775"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More specifically, participants could see a role for an AP working in remote treatment units such as Role 1</w:t>
      </w:r>
      <w:r w:rsidR="00F968B6" w:rsidRPr="00DD1622">
        <w:rPr>
          <w:rFonts w:ascii="Times New Roman" w:hAnsi="Times New Roman" w:cs="Times New Roman"/>
          <w:lang w:val="en-AU"/>
        </w:rPr>
        <w:t xml:space="preserve"> or </w:t>
      </w:r>
      <w:r w:rsidRPr="00DD1622">
        <w:rPr>
          <w:rFonts w:ascii="Times New Roman" w:hAnsi="Times New Roman" w:cs="Times New Roman"/>
          <w:lang w:val="en-AU"/>
        </w:rPr>
        <w:t xml:space="preserve">Role </w:t>
      </w:r>
      <w:r w:rsidR="00F968B6" w:rsidRPr="00DD1622">
        <w:rPr>
          <w:rFonts w:ascii="Times New Roman" w:hAnsi="Times New Roman" w:cs="Times New Roman"/>
          <w:lang w:val="en-AU"/>
        </w:rPr>
        <w:t>2 treatment facilities</w:t>
      </w:r>
      <w:r w:rsidRPr="00DD1622">
        <w:rPr>
          <w:rFonts w:ascii="Times New Roman" w:hAnsi="Times New Roman" w:cs="Times New Roman"/>
          <w:lang w:val="en-AU"/>
        </w:rPr>
        <w:t>. It was felt that APs could deploy in place of a doctor delivering care to patients autonomously, providing treatment and stabilisation in austere locations before the patient is repatriated for definitive care in a larger hospital such as a Role 3 or 4 facilit</w:t>
      </w:r>
      <w:r w:rsidR="00F968B6" w:rsidRPr="00DD1622">
        <w:rPr>
          <w:rFonts w:ascii="Times New Roman" w:hAnsi="Times New Roman" w:cs="Times New Roman"/>
          <w:lang w:val="en-AU"/>
        </w:rPr>
        <w:t>y</w:t>
      </w:r>
      <w:r w:rsidRPr="00DD1622">
        <w:rPr>
          <w:rFonts w:ascii="Times New Roman" w:hAnsi="Times New Roman" w:cs="Times New Roman"/>
          <w:lang w:val="en-AU"/>
        </w:rPr>
        <w:t>.</w:t>
      </w:r>
      <w:r w:rsidR="00F968B6" w:rsidRPr="00DD1622">
        <w:rPr>
          <w:rFonts w:ascii="Times New Roman" w:hAnsi="Times New Roman" w:cs="Times New Roman"/>
          <w:lang w:val="en-AU"/>
        </w:rPr>
        <w:t xml:space="preserve"> </w:t>
      </w:r>
      <w:r w:rsidRPr="00DD1622">
        <w:rPr>
          <w:rFonts w:ascii="Times New Roman" w:hAnsi="Times New Roman" w:cs="Times New Roman"/>
          <w:lang w:val="en-AU"/>
        </w:rPr>
        <w:t>Within these capabilities, participants felt an AP would add significant value during a prolonged field care scenario, where patients are held in an austere location for a significant time. Participants considered the additional skills that an AP has and if it would meet the needs of patients during their hold in this environment whil</w:t>
      </w:r>
      <w:r w:rsidR="005C29EF">
        <w:rPr>
          <w:rFonts w:ascii="Times New Roman" w:hAnsi="Times New Roman" w:cs="Times New Roman"/>
          <w:lang w:val="en-AU"/>
        </w:rPr>
        <w:t>e</w:t>
      </w:r>
      <w:r w:rsidRPr="00DD1622">
        <w:rPr>
          <w:rFonts w:ascii="Times New Roman" w:hAnsi="Times New Roman" w:cs="Times New Roman"/>
          <w:lang w:val="en-AU"/>
        </w:rPr>
        <w:t xml:space="preserve"> awaiting retrieval back to a Role 3 facility.</w:t>
      </w:r>
    </w:p>
    <w:p w14:paraId="257A9506" w14:textId="709FA9C1" w:rsidR="00425874" w:rsidRPr="00DD1622" w:rsidRDefault="00425874" w:rsidP="00791244">
      <w:pPr>
        <w:pStyle w:val="NormalWeb"/>
        <w:spacing w:before="120" w:beforeAutospacing="0" w:after="120" w:afterAutospacing="0" w:line="480" w:lineRule="auto"/>
        <w:rPr>
          <w:lang w:val="en-AU"/>
        </w:rPr>
      </w:pPr>
      <w:r w:rsidRPr="00DD1622">
        <w:rPr>
          <w:lang w:val="en-AU"/>
        </w:rPr>
        <w:t>DR2</w:t>
      </w:r>
      <w:r w:rsidR="00602775" w:rsidRPr="00DD1622">
        <w:rPr>
          <w:lang w:val="en-AU"/>
        </w:rPr>
        <w:t xml:space="preserve"> </w:t>
      </w:r>
      <w:r w:rsidR="00DD1622" w:rsidRPr="00DD1622">
        <w:rPr>
          <w:i/>
          <w:iCs/>
          <w:lang w:val="en-AU"/>
        </w:rPr>
        <w:t>‘</w:t>
      </w:r>
      <w:r w:rsidR="00031CF1" w:rsidRPr="00DD1622">
        <w:rPr>
          <w:i/>
          <w:iCs/>
          <w:lang w:val="en-AU"/>
        </w:rPr>
        <w:t xml:space="preserve">So I think they have a huge role to play in what I would call role 1 pre-hospital emergency care. Clearly, they have a role to play as part of a medical emergency response team. But </w:t>
      </w:r>
      <w:r w:rsidR="006B34EE" w:rsidRPr="00DD1622">
        <w:rPr>
          <w:i/>
          <w:iCs/>
          <w:lang w:val="en-AU"/>
        </w:rPr>
        <w:t xml:space="preserve">that’s </w:t>
      </w:r>
      <w:r w:rsidR="00031CF1" w:rsidRPr="00DD1622">
        <w:rPr>
          <w:i/>
          <w:iCs/>
          <w:lang w:val="en-AU"/>
        </w:rPr>
        <w:t>more on the doctor</w:t>
      </w:r>
      <w:r w:rsidR="00DD1622" w:rsidRPr="00DD1622">
        <w:rPr>
          <w:i/>
          <w:iCs/>
          <w:lang w:val="en-AU"/>
        </w:rPr>
        <w:t>-</w:t>
      </w:r>
      <w:r w:rsidR="00031CF1" w:rsidRPr="00DD1622">
        <w:rPr>
          <w:i/>
          <w:iCs/>
          <w:lang w:val="en-AU"/>
        </w:rPr>
        <w:t>paramedic</w:t>
      </w:r>
      <w:r w:rsidR="00DD1622" w:rsidRPr="00DD1622">
        <w:rPr>
          <w:i/>
          <w:iCs/>
          <w:lang w:val="en-AU"/>
        </w:rPr>
        <w:t>-</w:t>
      </w:r>
      <w:r w:rsidR="00031CF1" w:rsidRPr="00DD1622">
        <w:rPr>
          <w:i/>
          <w:iCs/>
          <w:lang w:val="en-AU"/>
        </w:rPr>
        <w:t xml:space="preserve">nurse model. But working autonomously, </w:t>
      </w:r>
      <w:r w:rsidR="00246381" w:rsidRPr="00DD1622">
        <w:rPr>
          <w:i/>
          <w:iCs/>
          <w:lang w:val="en-AU"/>
        </w:rPr>
        <w:t xml:space="preserve">they </w:t>
      </w:r>
      <w:r w:rsidR="00031CF1" w:rsidRPr="00DD1622">
        <w:rPr>
          <w:i/>
          <w:iCs/>
          <w:lang w:val="en-AU"/>
        </w:rPr>
        <w:t xml:space="preserve">have a </w:t>
      </w:r>
      <w:r w:rsidR="005C29EF">
        <w:rPr>
          <w:i/>
          <w:iCs/>
          <w:lang w:val="en-AU"/>
        </w:rPr>
        <w:t>Role</w:t>
      </w:r>
      <w:r w:rsidR="00031CF1" w:rsidRPr="00DD1622">
        <w:rPr>
          <w:i/>
          <w:iCs/>
          <w:lang w:val="en-AU"/>
        </w:rPr>
        <w:t xml:space="preserve"> in </w:t>
      </w:r>
      <w:r w:rsidR="005C29EF">
        <w:rPr>
          <w:i/>
          <w:iCs/>
          <w:lang w:val="en-AU"/>
        </w:rPr>
        <w:t>Role</w:t>
      </w:r>
      <w:r w:rsidR="00031CF1" w:rsidRPr="00DD1622">
        <w:rPr>
          <w:i/>
          <w:iCs/>
          <w:lang w:val="en-AU"/>
        </w:rPr>
        <w:t xml:space="preserve"> 1 pre-hospital treatment teams, definitely.</w:t>
      </w:r>
      <w:r w:rsidR="00DD1622" w:rsidRPr="00DD1622">
        <w:rPr>
          <w:i/>
          <w:iCs/>
          <w:lang w:val="en-AU"/>
        </w:rPr>
        <w:t>’</w:t>
      </w:r>
    </w:p>
    <w:p w14:paraId="21116406" w14:textId="71DDEE86" w:rsidR="00602775" w:rsidRPr="00DD1622" w:rsidRDefault="00602775" w:rsidP="00BB7F47">
      <w:pPr>
        <w:pStyle w:val="NormalWeb"/>
        <w:spacing w:before="120" w:beforeAutospacing="0" w:after="120" w:afterAutospacing="0" w:line="480" w:lineRule="auto"/>
        <w:rPr>
          <w:lang w:val="en-AU"/>
        </w:rPr>
      </w:pPr>
      <w:r w:rsidRPr="00DD1622">
        <w:rPr>
          <w:lang w:val="en-AU"/>
        </w:rPr>
        <w:t>From a military PHEC perspective</w:t>
      </w:r>
      <w:r w:rsidR="00F968B6" w:rsidRPr="00DD1622">
        <w:rPr>
          <w:lang w:val="en-AU"/>
        </w:rPr>
        <w:t>,</w:t>
      </w:r>
      <w:r w:rsidRPr="00DD1622">
        <w:rPr>
          <w:lang w:val="en-AU"/>
        </w:rPr>
        <w:t xml:space="preserve"> utilising an AP at level 6 was viewed as increasin</w:t>
      </w:r>
      <w:r w:rsidR="00DD1622" w:rsidRPr="00DD1622">
        <w:rPr>
          <w:lang w:val="en-AU"/>
        </w:rPr>
        <w:t>g</w:t>
      </w:r>
      <w:r w:rsidRPr="00DD1622">
        <w:rPr>
          <w:lang w:val="en-AU"/>
        </w:rPr>
        <w:t xml:space="preserve"> skill level</w:t>
      </w:r>
      <w:r w:rsidR="00DD1622" w:rsidRPr="00DD1622">
        <w:rPr>
          <w:lang w:val="en-AU"/>
        </w:rPr>
        <w:t>s</w:t>
      </w:r>
      <w:r w:rsidRPr="00DD1622">
        <w:rPr>
          <w:lang w:val="en-AU"/>
        </w:rPr>
        <w:t xml:space="preserve"> in autonomous working and decision</w:t>
      </w:r>
      <w:r w:rsidR="00DD1622" w:rsidRPr="00DD1622">
        <w:rPr>
          <w:lang w:val="en-AU"/>
        </w:rPr>
        <w:t xml:space="preserve"> </w:t>
      </w:r>
      <w:r w:rsidRPr="00DD1622">
        <w:rPr>
          <w:lang w:val="en-AU"/>
        </w:rPr>
        <w:t>making. Deploying APs in this role could mitigate risk, offering an additional capability and meeting a gap in ability between a level 5 (nurse/paramedic) or level 8 (PHEM consultant).</w:t>
      </w:r>
    </w:p>
    <w:p w14:paraId="6131B05D" w14:textId="54297A9B" w:rsidR="00F720C1" w:rsidRPr="00DD1622" w:rsidRDefault="00602775" w:rsidP="00BB7F47">
      <w:pPr>
        <w:pStyle w:val="NormalWeb"/>
        <w:spacing w:before="120" w:beforeAutospacing="0" w:after="120" w:afterAutospacing="0" w:line="480" w:lineRule="auto"/>
        <w:rPr>
          <w:lang w:val="en-AU"/>
        </w:rPr>
      </w:pPr>
      <w:r w:rsidRPr="00DD1622">
        <w:rPr>
          <w:lang w:val="en-AU"/>
        </w:rPr>
        <w:t xml:space="preserve">AP1 </w:t>
      </w:r>
      <w:r w:rsidR="00DD1622" w:rsidRPr="00DD1622">
        <w:rPr>
          <w:i/>
          <w:iCs/>
          <w:lang w:val="en-AU"/>
        </w:rPr>
        <w:t>‘</w:t>
      </w:r>
      <w:r w:rsidR="00F968B6" w:rsidRPr="00DD1622">
        <w:rPr>
          <w:i/>
          <w:iCs/>
          <w:lang w:val="en-AU"/>
        </w:rPr>
        <w:t>I</w:t>
      </w:r>
      <w:r w:rsidRPr="00DD1622">
        <w:rPr>
          <w:i/>
          <w:iCs/>
          <w:lang w:val="en-AU"/>
        </w:rPr>
        <w:t xml:space="preserve">f you have advanced practitioners at a level six, they then sit in the middle of that bubble and provide the extra clinical decision making, clinical capability to meet those riskier ends of the </w:t>
      </w:r>
      <w:r w:rsidRPr="00DD1622">
        <w:rPr>
          <w:i/>
          <w:iCs/>
          <w:lang w:val="en-AU"/>
        </w:rPr>
        <w:lastRenderedPageBreak/>
        <w:t xml:space="preserve">operational spectrum where either we </w:t>
      </w:r>
      <w:r w:rsidR="006B34EE" w:rsidRPr="00DD1622">
        <w:rPr>
          <w:i/>
          <w:iCs/>
          <w:lang w:val="en-AU"/>
        </w:rPr>
        <w:t xml:space="preserve">don’t </w:t>
      </w:r>
      <w:r w:rsidRPr="00DD1622">
        <w:rPr>
          <w:i/>
          <w:iCs/>
          <w:lang w:val="en-AU"/>
        </w:rPr>
        <w:t xml:space="preserve">have a level eight team or </w:t>
      </w:r>
      <w:r w:rsidR="006B34EE" w:rsidRPr="00DD1622">
        <w:rPr>
          <w:i/>
          <w:iCs/>
          <w:lang w:val="en-AU"/>
        </w:rPr>
        <w:t xml:space="preserve">we’re </w:t>
      </w:r>
      <w:r w:rsidRPr="00DD1622">
        <w:rPr>
          <w:i/>
          <w:iCs/>
          <w:lang w:val="en-AU"/>
        </w:rPr>
        <w:t xml:space="preserve">not willing to deploy them because the risk is there </w:t>
      </w:r>
      <w:r w:rsidR="006B34EE" w:rsidRPr="00DD1622">
        <w:rPr>
          <w:i/>
          <w:iCs/>
          <w:lang w:val="en-AU"/>
        </w:rPr>
        <w:t xml:space="preserve">isn’t </w:t>
      </w:r>
      <w:r w:rsidRPr="00DD1622">
        <w:rPr>
          <w:i/>
          <w:iCs/>
          <w:lang w:val="en-AU"/>
        </w:rPr>
        <w:t>considered such a high risk</w:t>
      </w:r>
      <w:r w:rsidRPr="00DD1622">
        <w:rPr>
          <w:lang w:val="en-AU"/>
        </w:rPr>
        <w:t>.</w:t>
      </w:r>
      <w:r w:rsidR="00DD1622" w:rsidRPr="00DD1622">
        <w:rPr>
          <w:lang w:val="en-AU"/>
        </w:rPr>
        <w:t>’</w:t>
      </w:r>
    </w:p>
    <w:p w14:paraId="6252BDA2" w14:textId="0A52E24B" w:rsidR="00602775" w:rsidRPr="00DD1622" w:rsidRDefault="00602775" w:rsidP="00BB7F47">
      <w:pPr>
        <w:pStyle w:val="NormalWeb"/>
        <w:spacing w:before="120" w:beforeAutospacing="0" w:after="120" w:afterAutospacing="0" w:line="480" w:lineRule="auto"/>
        <w:rPr>
          <w:lang w:val="en-AU"/>
        </w:rPr>
      </w:pPr>
      <w:r w:rsidRPr="00DD1622">
        <w:rPr>
          <w:lang w:val="en-AU"/>
        </w:rPr>
        <w:t>An AP working in PHEC at level 6 could offer flexibility in supporting level 5 teams and providing mentorship.</w:t>
      </w:r>
      <w:r w:rsidR="00F968B6" w:rsidRPr="00DD1622">
        <w:rPr>
          <w:lang w:val="en-AU"/>
        </w:rPr>
        <w:t xml:space="preserve"> </w:t>
      </w:r>
      <w:r w:rsidRPr="00DD1622">
        <w:rPr>
          <w:lang w:val="en-AU"/>
        </w:rPr>
        <w:t>The role could be used as part of a 4-person level 8 team. Providing additional skills to manage multiple anaesthetised patients safely.</w:t>
      </w:r>
      <w:r w:rsidR="00F968B6" w:rsidRPr="00DD1622">
        <w:rPr>
          <w:lang w:val="en-AU"/>
        </w:rPr>
        <w:t xml:space="preserve"> </w:t>
      </w:r>
      <w:r w:rsidRPr="00DD1622">
        <w:rPr>
          <w:lang w:val="en-AU"/>
        </w:rPr>
        <w:t>DR1 felt that although this had been done in the past without an AP, it lacked governance to ensure the process of moving multiple ventilated patients without a team specifically trained in this role.</w:t>
      </w:r>
    </w:p>
    <w:p w14:paraId="1B41E6B1" w14:textId="5DA17458" w:rsidR="00602775" w:rsidRPr="00DD1622" w:rsidRDefault="00602775" w:rsidP="00BB7F47">
      <w:pPr>
        <w:pStyle w:val="NormalWeb"/>
        <w:spacing w:before="120" w:beforeAutospacing="0" w:after="120" w:afterAutospacing="0" w:line="480" w:lineRule="auto"/>
        <w:rPr>
          <w:lang w:val="en-AU"/>
        </w:rPr>
      </w:pPr>
      <w:r w:rsidRPr="00DD1622">
        <w:rPr>
          <w:lang w:val="en-AU"/>
        </w:rPr>
        <w:t xml:space="preserve">DR1 </w:t>
      </w:r>
      <w:r w:rsidR="00DD1622" w:rsidRPr="00DD1622">
        <w:rPr>
          <w:i/>
          <w:iCs/>
          <w:lang w:val="en-AU"/>
        </w:rPr>
        <w:t>‘</w:t>
      </w:r>
      <w:r w:rsidR="006B34EE" w:rsidRPr="00DD1622">
        <w:rPr>
          <w:i/>
          <w:iCs/>
          <w:lang w:val="en-AU"/>
        </w:rPr>
        <w:t xml:space="preserve">I’m </w:t>
      </w:r>
      <w:r w:rsidRPr="00DD1622">
        <w:rPr>
          <w:i/>
          <w:iCs/>
          <w:lang w:val="en-AU"/>
        </w:rPr>
        <w:t>very keen to make sure that you know, we push that concept a bit on working with CCPs that if you have that second practitioner, you can actually do a lot more of what we</w:t>
      </w:r>
      <w:r w:rsidR="00F968B6" w:rsidRPr="00DD1622">
        <w:rPr>
          <w:i/>
          <w:iCs/>
          <w:lang w:val="en-AU"/>
        </w:rPr>
        <w:t xml:space="preserve"> </w:t>
      </w:r>
      <w:r w:rsidRPr="00DD1622">
        <w:rPr>
          <w:i/>
          <w:iCs/>
          <w:lang w:val="en-AU"/>
        </w:rPr>
        <w:t xml:space="preserve">would like to do </w:t>
      </w:r>
      <w:r w:rsidR="00F968B6" w:rsidRPr="00DD1622">
        <w:rPr>
          <w:i/>
          <w:iCs/>
          <w:lang w:val="en-AU"/>
        </w:rPr>
        <w:t>and we have</w:t>
      </w:r>
      <w:r w:rsidRPr="00DD1622">
        <w:rPr>
          <w:i/>
          <w:iCs/>
          <w:lang w:val="en-AU"/>
        </w:rPr>
        <w:t xml:space="preserve"> probably done in the past without that solid governance foundation like looking after multiple intubated patients</w:t>
      </w:r>
      <w:r w:rsidRPr="00DD1622">
        <w:rPr>
          <w:lang w:val="en-AU"/>
        </w:rPr>
        <w:t>.</w:t>
      </w:r>
      <w:r w:rsidR="00DD1622" w:rsidRPr="00DD1622">
        <w:rPr>
          <w:lang w:val="en-AU"/>
        </w:rPr>
        <w:t>’</w:t>
      </w:r>
    </w:p>
    <w:p w14:paraId="4A3BCAEC" w14:textId="182D7886" w:rsidR="00602775" w:rsidRPr="00DD1622" w:rsidRDefault="00602775" w:rsidP="00BB7F47">
      <w:pPr>
        <w:pStyle w:val="NormalWeb"/>
        <w:spacing w:before="120" w:beforeAutospacing="0" w:after="120" w:afterAutospacing="0" w:line="480" w:lineRule="auto"/>
        <w:rPr>
          <w:lang w:val="en-AU"/>
        </w:rPr>
      </w:pPr>
      <w:r w:rsidRPr="00DD1622">
        <w:rPr>
          <w:lang w:val="en-AU"/>
        </w:rPr>
        <w:t>Having an AP within a 4-person team could enable the team to be split into two capabilities of 2-person led teams (level 8 and AP-led teams). This would result in a capability that had additional effects in terms of increased lift of patients, with the bonus of spreading the clinical teams across a larger area.</w:t>
      </w:r>
    </w:p>
    <w:p w14:paraId="04F5C315" w14:textId="70790F9F" w:rsidR="00602775" w:rsidRPr="00DD1622" w:rsidRDefault="00602775" w:rsidP="00BB7F47">
      <w:pPr>
        <w:pStyle w:val="NormalWeb"/>
        <w:spacing w:before="120" w:beforeAutospacing="0" w:after="120" w:afterAutospacing="0" w:line="480" w:lineRule="auto"/>
        <w:rPr>
          <w:lang w:val="en-AU"/>
        </w:rPr>
      </w:pPr>
      <w:r w:rsidRPr="00DD1622">
        <w:rPr>
          <w:lang w:val="en-AU"/>
        </w:rPr>
        <w:t xml:space="preserve">DR4 </w:t>
      </w:r>
      <w:r w:rsidR="00DD1622" w:rsidRPr="00DD1622">
        <w:rPr>
          <w:i/>
          <w:iCs/>
          <w:lang w:val="en-AU"/>
        </w:rPr>
        <w:t>‘</w:t>
      </w:r>
      <w:r w:rsidRPr="00DD1622">
        <w:rPr>
          <w:i/>
          <w:iCs/>
          <w:lang w:val="en-AU"/>
        </w:rPr>
        <w:t xml:space="preserve">You know, you can have a much bigger effect over a much bigger geographic area that you can necessarily have with one person. And as long as, well the benefit of the PHEC levels </w:t>
      </w:r>
      <w:r w:rsidR="006B34EE" w:rsidRPr="00DD1622">
        <w:rPr>
          <w:i/>
          <w:iCs/>
          <w:lang w:val="en-AU"/>
        </w:rPr>
        <w:t xml:space="preserve">it’s </w:t>
      </w:r>
      <w:r w:rsidRPr="00DD1622">
        <w:rPr>
          <w:i/>
          <w:iCs/>
          <w:lang w:val="en-AU"/>
        </w:rPr>
        <w:t>really clear, if you’re a PHEC 5,</w:t>
      </w:r>
      <w:r w:rsidR="00DD1622" w:rsidRPr="00DD1622">
        <w:rPr>
          <w:i/>
          <w:iCs/>
          <w:lang w:val="en-AU"/>
        </w:rPr>
        <w:t xml:space="preserve"> </w:t>
      </w:r>
      <w:r w:rsidRPr="00DD1622">
        <w:rPr>
          <w:i/>
          <w:iCs/>
          <w:lang w:val="en-AU"/>
        </w:rPr>
        <w:t>6,</w:t>
      </w:r>
      <w:r w:rsidR="00DD1622" w:rsidRPr="00DD1622">
        <w:rPr>
          <w:i/>
          <w:iCs/>
          <w:lang w:val="en-AU"/>
        </w:rPr>
        <w:t xml:space="preserve"> </w:t>
      </w:r>
      <w:r w:rsidRPr="00DD1622">
        <w:rPr>
          <w:i/>
          <w:iCs/>
          <w:lang w:val="en-AU"/>
        </w:rPr>
        <w:t>7,</w:t>
      </w:r>
      <w:r w:rsidR="00DD1622" w:rsidRPr="00DD1622">
        <w:rPr>
          <w:i/>
          <w:iCs/>
          <w:lang w:val="en-AU"/>
        </w:rPr>
        <w:t xml:space="preserve"> </w:t>
      </w:r>
      <w:r w:rsidRPr="00DD1622">
        <w:rPr>
          <w:i/>
          <w:iCs/>
          <w:lang w:val="en-AU"/>
        </w:rPr>
        <w:t>8</w:t>
      </w:r>
      <w:r w:rsidR="00DD1622" w:rsidRPr="00DD1622">
        <w:rPr>
          <w:i/>
          <w:iCs/>
          <w:lang w:val="en-AU"/>
        </w:rPr>
        <w:t>,</w:t>
      </w:r>
      <w:r w:rsidRPr="00DD1622">
        <w:rPr>
          <w:i/>
          <w:iCs/>
          <w:lang w:val="en-AU"/>
        </w:rPr>
        <w:t xml:space="preserve"> being able to split them up and cover a huge area is probably going to be the way forward</w:t>
      </w:r>
      <w:r w:rsidRPr="00DD1622">
        <w:rPr>
          <w:lang w:val="en-AU"/>
        </w:rPr>
        <w:t>.</w:t>
      </w:r>
      <w:r w:rsidR="00DD1622" w:rsidRPr="00DD1622">
        <w:rPr>
          <w:lang w:val="en-AU"/>
        </w:rPr>
        <w:t>’</w:t>
      </w:r>
    </w:p>
    <w:p w14:paraId="54D2983E" w14:textId="6F593D98" w:rsidR="005D0E17" w:rsidRPr="00DD1622" w:rsidRDefault="005D0E17"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Despite their proposed conceptual utility, concerns were raised about how the DMS could put these concepts to fruition.</w:t>
      </w:r>
    </w:p>
    <w:p w14:paraId="5114F6CF" w14:textId="2CA15F4F" w:rsidR="005D0E17" w:rsidRPr="00DD1622" w:rsidRDefault="005D0E17" w:rsidP="00BB7F47">
      <w:pPr>
        <w:spacing w:before="120" w:after="120" w:line="480" w:lineRule="auto"/>
        <w:rPr>
          <w:rFonts w:ascii="Times New Roman" w:hAnsi="Times New Roman" w:cs="Times New Roman"/>
          <w:b/>
          <w:bCs/>
          <w:u w:val="single"/>
          <w:lang w:val="en-AU"/>
        </w:rPr>
      </w:pPr>
      <w:r w:rsidRPr="00DD1622">
        <w:rPr>
          <w:rFonts w:ascii="Times New Roman" w:hAnsi="Times New Roman" w:cs="Times New Roman"/>
          <w:lang w:val="en-AU"/>
        </w:rPr>
        <w:t>P1</w:t>
      </w:r>
      <w:r w:rsidR="00DD1622" w:rsidRPr="00DD1622">
        <w:rPr>
          <w:rFonts w:ascii="Times New Roman" w:hAnsi="Times New Roman" w:cs="Times New Roman"/>
          <w:i/>
          <w:iCs/>
          <w:lang w:val="en-AU"/>
        </w:rPr>
        <w:t xml:space="preserve"> ‘</w:t>
      </w:r>
      <w:r w:rsidRPr="00DD1622">
        <w:rPr>
          <w:rFonts w:ascii="Times New Roman" w:hAnsi="Times New Roman" w:cs="Times New Roman"/>
          <w:i/>
          <w:iCs/>
          <w:lang w:val="en-AU"/>
        </w:rPr>
        <w:t>Absolutely, absolutely. 100% there is so much utility for them, we desperately need them be that in a PHTT (pre-hospital treatment teams, be that in company groups that are isolated operating out of small bases, be that in that MAB (special forces) world where they are desperately needed and would be utilised.</w:t>
      </w:r>
      <w:r w:rsidR="00DD1622" w:rsidRPr="00DD1622">
        <w:rPr>
          <w:rFonts w:ascii="Times New Roman" w:hAnsi="Times New Roman" w:cs="Times New Roman"/>
          <w:i/>
          <w:iCs/>
          <w:lang w:val="en-AU"/>
        </w:rPr>
        <w:t>’</w:t>
      </w:r>
    </w:p>
    <w:p w14:paraId="0F008EB2" w14:textId="45D2303E" w:rsidR="00C623A2" w:rsidRPr="00791244" w:rsidRDefault="00981E74" w:rsidP="00BB7F47">
      <w:pPr>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lastRenderedPageBreak/>
        <w:t>Discussion</w:t>
      </w:r>
    </w:p>
    <w:p w14:paraId="6FF6D248" w14:textId="09C7B30A" w:rsidR="00F720C1" w:rsidRPr="00DD1622" w:rsidRDefault="007F0747"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This study has identified several critical issues related to the ongoing development and employment of military APs.</w:t>
      </w:r>
      <w:r w:rsidR="00F968B6" w:rsidRPr="00DD1622">
        <w:rPr>
          <w:rFonts w:ascii="Times New Roman" w:hAnsi="Times New Roman" w:cs="Times New Roman"/>
          <w:lang w:val="en-AU"/>
        </w:rPr>
        <w:t xml:space="preserve"> </w:t>
      </w:r>
      <w:r w:rsidRPr="00DD1622">
        <w:rPr>
          <w:rFonts w:ascii="Times New Roman" w:hAnsi="Times New Roman" w:cs="Times New Roman"/>
          <w:lang w:val="en-AU"/>
        </w:rPr>
        <w:t>Despite progress in formalising the AP role in civilian contexts, such as the NHS, the military context presents unique challenges that require a different lens.</w:t>
      </w:r>
    </w:p>
    <w:p w14:paraId="556AAD05" w14:textId="3CA64468" w:rsidR="007F0747" w:rsidRPr="00DD1622" w:rsidRDefault="007F0747" w:rsidP="00BB7F47">
      <w:pPr>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Standardisation in </w:t>
      </w:r>
      <w:r w:rsidR="00DD1622" w:rsidRPr="00DD1622">
        <w:rPr>
          <w:rFonts w:ascii="Times New Roman" w:hAnsi="Times New Roman" w:cs="Times New Roman"/>
          <w:i/>
          <w:iCs/>
          <w:lang w:val="en-AU"/>
        </w:rPr>
        <w:t>training and career development</w:t>
      </w:r>
    </w:p>
    <w:p w14:paraId="15445D9A" w14:textId="0D2F7060" w:rsidR="007F0747" w:rsidRPr="00DD1622" w:rsidRDefault="00887CC5"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These findings align with previous research highlighting the need for clear career pathways and standardised training frameworks for military APs.</w:t>
      </w:r>
      <w:r w:rsidR="001550FA" w:rsidRPr="00791244">
        <w:rPr>
          <w:rFonts w:ascii="Times New Roman" w:hAnsi="Times New Roman" w:cs="Times New Roman"/>
          <w:vertAlign w:val="superscript"/>
          <w:lang w:val="en-AU"/>
        </w:rPr>
        <w:t>14</w:t>
      </w:r>
      <w:r w:rsidRPr="00DD1622">
        <w:rPr>
          <w:rFonts w:ascii="Times New Roman" w:hAnsi="Times New Roman" w:cs="Times New Roman"/>
          <w:lang w:val="en-AU"/>
        </w:rPr>
        <w:t xml:space="preserve"> In civilian healthcare, the development of AP roles has been underpinned by structured academic and clinical pathways.</w:t>
      </w:r>
      <w:r w:rsidR="001550FA" w:rsidRPr="00791244">
        <w:rPr>
          <w:rFonts w:ascii="Times New Roman" w:hAnsi="Times New Roman" w:cs="Times New Roman"/>
          <w:vertAlign w:val="superscript"/>
          <w:lang w:val="en-AU"/>
        </w:rPr>
        <w:t>15</w:t>
      </w:r>
      <w:r w:rsidRPr="00DD1622">
        <w:rPr>
          <w:rFonts w:ascii="Times New Roman" w:hAnsi="Times New Roman" w:cs="Times New Roman"/>
          <w:lang w:val="en-AU"/>
        </w:rPr>
        <w:t xml:space="preserve"> At the time of this study, the absence of a formalised strategy for military APs led to fragmented training experiences and career development, resonating with the challenges faced during the early stages of AP role development in the NHS, such as inconsistent training and unclear role identity. Since the interviews, significant progress has been made with the introduction of the </w:t>
      </w:r>
      <w:r w:rsidR="00DD1622" w:rsidRPr="00DD1622">
        <w:rPr>
          <w:rFonts w:ascii="Times New Roman" w:hAnsi="Times New Roman" w:cs="Times New Roman"/>
          <w:lang w:val="en-AU"/>
        </w:rPr>
        <w:t>‘</w:t>
      </w:r>
      <w:r w:rsidRPr="00DD1622">
        <w:rPr>
          <w:rFonts w:ascii="Times New Roman" w:hAnsi="Times New Roman" w:cs="Times New Roman"/>
          <w:lang w:val="en-AU"/>
        </w:rPr>
        <w:t>Defence Functional Nursing Strategy</w:t>
      </w:r>
      <w:r w:rsidR="00DD1622" w:rsidRPr="00DD1622">
        <w:rPr>
          <w:rFonts w:ascii="Times New Roman" w:hAnsi="Times New Roman" w:cs="Times New Roman"/>
          <w:lang w:val="en-AU"/>
        </w:rPr>
        <w:t>’</w:t>
      </w:r>
      <w:r w:rsidRPr="00DD1622">
        <w:rPr>
          <w:rFonts w:ascii="Times New Roman" w:hAnsi="Times New Roman" w:cs="Times New Roman"/>
          <w:lang w:val="en-AU"/>
        </w:rPr>
        <w:t xml:space="preserve"> and the </w:t>
      </w:r>
      <w:r w:rsidR="00DD1622" w:rsidRPr="00DD1622">
        <w:rPr>
          <w:rFonts w:ascii="Times New Roman" w:hAnsi="Times New Roman" w:cs="Times New Roman"/>
          <w:lang w:val="en-AU"/>
        </w:rPr>
        <w:t>‘</w:t>
      </w:r>
      <w:r w:rsidRPr="00DD1622">
        <w:rPr>
          <w:rFonts w:ascii="Times New Roman" w:hAnsi="Times New Roman" w:cs="Times New Roman"/>
          <w:lang w:val="en-AU"/>
        </w:rPr>
        <w:t>JSP 950 Advanced Clinical Practitioner Policy for Nurses, Midwives</w:t>
      </w:r>
      <w:r w:rsidR="005C29EF">
        <w:rPr>
          <w:rFonts w:ascii="Times New Roman" w:hAnsi="Times New Roman" w:cs="Times New Roman"/>
          <w:lang w:val="en-AU"/>
        </w:rPr>
        <w:t xml:space="preserve"> and</w:t>
      </w:r>
      <w:r w:rsidRPr="00DD1622">
        <w:rPr>
          <w:rFonts w:ascii="Times New Roman" w:hAnsi="Times New Roman" w:cs="Times New Roman"/>
          <w:lang w:val="en-AU"/>
        </w:rPr>
        <w:t xml:space="preserve"> AHPs</w:t>
      </w:r>
      <w:r w:rsidR="00DD1622" w:rsidRPr="00DD1622">
        <w:rPr>
          <w:rFonts w:ascii="Times New Roman" w:hAnsi="Times New Roman" w:cs="Times New Roman"/>
          <w:lang w:val="en-AU"/>
        </w:rPr>
        <w:t>’</w:t>
      </w:r>
      <w:r w:rsidRPr="00DD1622">
        <w:rPr>
          <w:rFonts w:ascii="Times New Roman" w:hAnsi="Times New Roman" w:cs="Times New Roman"/>
          <w:lang w:val="en-AU"/>
        </w:rPr>
        <w:t>, which provide a framework for standardising AP roles across Defence.</w:t>
      </w:r>
      <w:r w:rsidR="00F720C1" w:rsidRPr="00DD1622">
        <w:rPr>
          <w:rFonts w:ascii="Times New Roman" w:hAnsi="Times New Roman" w:cs="Times New Roman"/>
          <w:lang w:val="en-AU"/>
        </w:rPr>
        <w:t xml:space="preserve"> These policies mark a significant step toward</w:t>
      </w:r>
      <w:r w:rsidR="005C29EF">
        <w:rPr>
          <w:rFonts w:ascii="Times New Roman" w:hAnsi="Times New Roman" w:cs="Times New Roman"/>
          <w:lang w:val="en-AU"/>
        </w:rPr>
        <w:t>s</w:t>
      </w:r>
      <w:r w:rsidR="00F720C1" w:rsidRPr="00DD1622">
        <w:rPr>
          <w:rFonts w:ascii="Times New Roman" w:hAnsi="Times New Roman" w:cs="Times New Roman"/>
          <w:lang w:val="en-AU"/>
        </w:rPr>
        <w:t xml:space="preserve"> addressing the findings of this study; however, their full implementation within the workforce is essential to ensure they achieve their intended impact and translate into meaningful change.</w:t>
      </w:r>
    </w:p>
    <w:p w14:paraId="584F2AA0" w14:textId="5B301EE8" w:rsidR="007F0747" w:rsidRPr="00DD1622" w:rsidRDefault="007F0747" w:rsidP="00BB7F47">
      <w:pPr>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Trust and </w:t>
      </w:r>
      <w:r w:rsidR="00DD1622" w:rsidRPr="00DD1622">
        <w:rPr>
          <w:rFonts w:ascii="Times New Roman" w:hAnsi="Times New Roman" w:cs="Times New Roman"/>
          <w:i/>
          <w:iCs/>
          <w:lang w:val="en-AU"/>
        </w:rPr>
        <w:t>role boundaries within multi-professional teams</w:t>
      </w:r>
    </w:p>
    <w:p w14:paraId="70231D74" w14:textId="55ABEA3F" w:rsidR="007F0747" w:rsidRPr="00DD1622" w:rsidRDefault="007F0747"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Theme 2 highlights the impact of hierarchical structures and role boundaries on the professional development and autonomy of military APs. The military’s rank-based system and the undefined scope of AP roles lead to tensions within multi-professional teams as APs struggle to gain the trust and recognition required to practice at their full potential. This issue of professional dominance from other roles is consistent with findings from civilian AP literature, where role boundaries and medical hierarchies have historically impeded the development of AP autonomy</w:t>
      </w:r>
      <w:r w:rsidR="001550FA" w:rsidRPr="00DD1622">
        <w:rPr>
          <w:rFonts w:ascii="Times New Roman" w:hAnsi="Times New Roman" w:cs="Times New Roman"/>
          <w:lang w:val="en-AU"/>
        </w:rPr>
        <w:t>.</w:t>
      </w:r>
      <w:r w:rsidR="001550FA" w:rsidRPr="00791244">
        <w:rPr>
          <w:rFonts w:ascii="Times New Roman" w:hAnsi="Times New Roman" w:cs="Times New Roman"/>
          <w:vertAlign w:val="superscript"/>
          <w:lang w:val="en-AU"/>
        </w:rPr>
        <w:t>16</w:t>
      </w:r>
    </w:p>
    <w:p w14:paraId="12628407" w14:textId="3F465EEF" w:rsidR="007F0747" w:rsidRPr="00DD1622" w:rsidRDefault="007F0747"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lastRenderedPageBreak/>
        <w:t xml:space="preserve">The lack of clarity in role definitions further exacerbates these challenges, creating confusion and limiting the potential for APs to </w:t>
      </w:r>
      <w:r w:rsidR="00DD1622" w:rsidRPr="00DD1622">
        <w:rPr>
          <w:rFonts w:ascii="Times New Roman" w:hAnsi="Times New Roman" w:cs="Times New Roman"/>
          <w:lang w:val="en-AU"/>
        </w:rPr>
        <w:t>contribute to military operations fully</w:t>
      </w:r>
      <w:r w:rsidRPr="00DD1622">
        <w:rPr>
          <w:rFonts w:ascii="Times New Roman" w:hAnsi="Times New Roman" w:cs="Times New Roman"/>
          <w:lang w:val="en-AU"/>
        </w:rPr>
        <w:t>. This study demonstrates that the military context, with its added layer of rank structures, intensifies these tensions, making it difficult for APs to navigate their roles. If left unresolved, these issues may threaten the retention of APs, as participants expressed concerns about feeling underutilised and undervalued</w:t>
      </w:r>
      <w:r w:rsidR="00F968B6" w:rsidRPr="00DD1622">
        <w:rPr>
          <w:rFonts w:ascii="Times New Roman" w:hAnsi="Times New Roman" w:cs="Times New Roman"/>
          <w:lang w:val="en-AU"/>
        </w:rPr>
        <w:t xml:space="preserve"> if not employed as </w:t>
      </w:r>
      <w:r w:rsidR="00F720C1" w:rsidRPr="00DD1622">
        <w:rPr>
          <w:rFonts w:ascii="Times New Roman" w:hAnsi="Times New Roman" w:cs="Times New Roman"/>
          <w:lang w:val="en-AU"/>
        </w:rPr>
        <w:t>a</w:t>
      </w:r>
      <w:r w:rsidR="00F968B6" w:rsidRPr="00DD1622">
        <w:rPr>
          <w:rFonts w:ascii="Times New Roman" w:hAnsi="Times New Roman" w:cs="Times New Roman"/>
          <w:lang w:val="en-AU"/>
        </w:rPr>
        <w:t xml:space="preserve"> military AP</w:t>
      </w:r>
      <w:r w:rsidRPr="00DD1622">
        <w:rPr>
          <w:rFonts w:ascii="Times New Roman" w:hAnsi="Times New Roman" w:cs="Times New Roman"/>
          <w:lang w:val="en-AU"/>
        </w:rPr>
        <w:t>.</w:t>
      </w:r>
    </w:p>
    <w:p w14:paraId="0DC99940" w14:textId="153C2C82" w:rsidR="00F720C1" w:rsidRPr="00DD1622" w:rsidRDefault="00F720C1"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The Defence Functional Nursing Strategy and JSP 950 policies provide a foundation for standardising AP roles, offering clearer career pathways and formal</w:t>
      </w:r>
      <w:r w:rsidR="00DD1622" w:rsidRPr="00DD1622">
        <w:rPr>
          <w:rFonts w:ascii="Times New Roman" w:hAnsi="Times New Roman" w:cs="Times New Roman"/>
          <w:lang w:val="en-AU"/>
        </w:rPr>
        <w:t>ly recognising</w:t>
      </w:r>
      <w:r w:rsidRPr="00DD1622">
        <w:rPr>
          <w:rFonts w:ascii="Times New Roman" w:hAnsi="Times New Roman" w:cs="Times New Roman"/>
          <w:lang w:val="en-AU"/>
        </w:rPr>
        <w:t xml:space="preserve"> their contributions. If fully implemented, these policies have the potential to address workforce integration challenges, ensuring APs are effectively utilised, professionally supported and retained within the DMS.</w:t>
      </w:r>
    </w:p>
    <w:p w14:paraId="20909309" w14:textId="4084374A" w:rsidR="007F0747" w:rsidRPr="00DD1622" w:rsidRDefault="007F0747" w:rsidP="00BB7F47">
      <w:pPr>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The </w:t>
      </w:r>
      <w:r w:rsidR="00DD1622" w:rsidRPr="00DD1622">
        <w:rPr>
          <w:rFonts w:ascii="Times New Roman" w:hAnsi="Times New Roman" w:cs="Times New Roman"/>
          <w:i/>
          <w:iCs/>
          <w:lang w:val="en-AU"/>
        </w:rPr>
        <w:t xml:space="preserve">future role </w:t>
      </w:r>
      <w:r w:rsidRPr="00DD1622">
        <w:rPr>
          <w:rFonts w:ascii="Times New Roman" w:hAnsi="Times New Roman" w:cs="Times New Roman"/>
          <w:i/>
          <w:iCs/>
          <w:lang w:val="en-AU"/>
        </w:rPr>
        <w:t xml:space="preserve">of </w:t>
      </w:r>
      <w:r w:rsidR="005C29EF">
        <w:rPr>
          <w:rFonts w:ascii="Times New Roman" w:hAnsi="Times New Roman" w:cs="Times New Roman"/>
          <w:i/>
          <w:iCs/>
          <w:lang w:val="en-AU"/>
        </w:rPr>
        <w:t>m</w:t>
      </w:r>
      <w:r w:rsidRPr="00DD1622">
        <w:rPr>
          <w:rFonts w:ascii="Times New Roman" w:hAnsi="Times New Roman" w:cs="Times New Roman"/>
          <w:i/>
          <w:iCs/>
          <w:lang w:val="en-AU"/>
        </w:rPr>
        <w:t xml:space="preserve">ilitary APs: </w:t>
      </w:r>
      <w:r w:rsidR="00DD1622" w:rsidRPr="00DD1622">
        <w:rPr>
          <w:rFonts w:ascii="Times New Roman" w:hAnsi="Times New Roman" w:cs="Times New Roman"/>
          <w:i/>
          <w:iCs/>
          <w:lang w:val="en-AU"/>
        </w:rPr>
        <w:t>utility and feasibility</w:t>
      </w:r>
    </w:p>
    <w:p w14:paraId="0E4EF78A" w14:textId="408F8DC6" w:rsidR="007E4D2E" w:rsidRPr="00DD1622" w:rsidRDefault="007E4D2E"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Theme 3 explored the future potential of military APs, particularly in austere and remote operational settings. Participants agreed that APs could address gaps in the O</w:t>
      </w:r>
      <w:r w:rsidR="00FA01A3" w:rsidRPr="00DD1622">
        <w:rPr>
          <w:rFonts w:ascii="Times New Roman" w:hAnsi="Times New Roman" w:cs="Times New Roman"/>
          <w:lang w:val="en-AU"/>
        </w:rPr>
        <w:t xml:space="preserve">perational </w:t>
      </w:r>
      <w:r w:rsidRPr="00DD1622">
        <w:rPr>
          <w:rFonts w:ascii="Times New Roman" w:hAnsi="Times New Roman" w:cs="Times New Roman"/>
          <w:lang w:val="en-AU"/>
        </w:rPr>
        <w:t>P</w:t>
      </w:r>
      <w:r w:rsidR="00FA01A3" w:rsidRPr="00DD1622">
        <w:rPr>
          <w:rFonts w:ascii="Times New Roman" w:hAnsi="Times New Roman" w:cs="Times New Roman"/>
          <w:lang w:val="en-AU"/>
        </w:rPr>
        <w:t xml:space="preserve">atient </w:t>
      </w:r>
      <w:r w:rsidRPr="00DD1622">
        <w:rPr>
          <w:rFonts w:ascii="Times New Roman" w:hAnsi="Times New Roman" w:cs="Times New Roman"/>
          <w:lang w:val="en-AU"/>
        </w:rPr>
        <w:t>C</w:t>
      </w:r>
      <w:r w:rsidR="00FA01A3" w:rsidRPr="00DD1622">
        <w:rPr>
          <w:rFonts w:ascii="Times New Roman" w:hAnsi="Times New Roman" w:cs="Times New Roman"/>
          <w:lang w:val="en-AU"/>
        </w:rPr>
        <w:t>are Pathway (OPCP)</w:t>
      </w:r>
      <w:r w:rsidRPr="00DD1622">
        <w:rPr>
          <w:rFonts w:ascii="Times New Roman" w:hAnsi="Times New Roman" w:cs="Times New Roman"/>
          <w:lang w:val="en-AU"/>
        </w:rPr>
        <w:t>, providing autonomous care in scenarios where doctors may not be available. This aligns with Bricknell et al.</w:t>
      </w:r>
      <w:r w:rsidR="006B34EE" w:rsidRPr="00DD1622">
        <w:rPr>
          <w:rFonts w:ascii="Times New Roman" w:hAnsi="Times New Roman" w:cs="Times New Roman"/>
          <w:lang w:val="en-AU"/>
        </w:rPr>
        <w:t>’s</w:t>
      </w:r>
      <w:r w:rsidRPr="00791244">
        <w:rPr>
          <w:rStyle w:val="EndnoteReference"/>
          <w:rFonts w:ascii="Times New Roman" w:hAnsi="Times New Roman" w:cs="Times New Roman"/>
          <w:vertAlign w:val="baseline"/>
          <w:lang w:val="en-AU"/>
        </w:rPr>
        <w:t xml:space="preserve"> </w:t>
      </w:r>
      <w:r w:rsidRPr="00DD1622">
        <w:rPr>
          <w:rFonts w:ascii="Times New Roman" w:hAnsi="Times New Roman" w:cs="Times New Roman"/>
          <w:lang w:val="en-AU"/>
        </w:rPr>
        <w:t>findings, highlighting the need for flexible and dynamic healthcare solutions in future military operations, including paediatrics, humanitarian care and prolonged field care.</w:t>
      </w:r>
      <w:r w:rsidR="001550FA" w:rsidRPr="00791244">
        <w:rPr>
          <w:rFonts w:ascii="Times New Roman" w:hAnsi="Times New Roman" w:cs="Times New Roman"/>
          <w:vertAlign w:val="superscript"/>
          <w:lang w:val="en-AU"/>
        </w:rPr>
        <w:t>17</w:t>
      </w:r>
    </w:p>
    <w:p w14:paraId="64828325" w14:textId="26BC4DAA" w:rsidR="00A0788F" w:rsidRPr="00DD1622" w:rsidRDefault="007E4D2E"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While participants recognised the utility of APs in Roles 1 and 2 and pre-hospital care, they also highlighted challenges in fully integrating APs into military healthcare due to a lack of clear policy and clinical governance at the time. Since then, progress has been made with </w:t>
      </w:r>
      <w:r w:rsidR="00DD1622" w:rsidRPr="00DD1622">
        <w:rPr>
          <w:rFonts w:ascii="Times New Roman" w:hAnsi="Times New Roman" w:cs="Times New Roman"/>
          <w:lang w:val="en-AU"/>
        </w:rPr>
        <w:t>introducing</w:t>
      </w:r>
      <w:r w:rsidRPr="00DD1622">
        <w:rPr>
          <w:rFonts w:ascii="Times New Roman" w:hAnsi="Times New Roman" w:cs="Times New Roman"/>
          <w:lang w:val="en-AU"/>
        </w:rPr>
        <w:t xml:space="preserve"> the Defence </w:t>
      </w:r>
      <w:r w:rsidR="003504E8" w:rsidRPr="00DD1622">
        <w:rPr>
          <w:rFonts w:ascii="Times New Roman" w:hAnsi="Times New Roman" w:cs="Times New Roman"/>
          <w:lang w:val="en-AU"/>
        </w:rPr>
        <w:t xml:space="preserve">AP and </w:t>
      </w:r>
      <w:r w:rsidR="00603D0D" w:rsidRPr="00DD1622">
        <w:rPr>
          <w:rFonts w:ascii="Times New Roman" w:hAnsi="Times New Roman" w:cs="Times New Roman"/>
          <w:lang w:val="en-AU"/>
        </w:rPr>
        <w:t>functional</w:t>
      </w:r>
      <w:r w:rsidR="003504E8" w:rsidRPr="00DD1622">
        <w:rPr>
          <w:rFonts w:ascii="Times New Roman" w:hAnsi="Times New Roman" w:cs="Times New Roman"/>
          <w:lang w:val="en-AU"/>
        </w:rPr>
        <w:t xml:space="preserve"> </w:t>
      </w:r>
      <w:r w:rsidR="00603D0D" w:rsidRPr="00DD1622">
        <w:rPr>
          <w:rFonts w:ascii="Times New Roman" w:hAnsi="Times New Roman" w:cs="Times New Roman"/>
          <w:lang w:val="en-AU"/>
        </w:rPr>
        <w:t xml:space="preserve">nursing strategy to </w:t>
      </w:r>
      <w:r w:rsidRPr="00DD1622">
        <w:rPr>
          <w:rFonts w:ascii="Times New Roman" w:hAnsi="Times New Roman" w:cs="Times New Roman"/>
          <w:lang w:val="en-AU"/>
        </w:rPr>
        <w:t>provide a foundation for standardisation. However, fully realising the potential of APs will require further efforts to align single-service operational requirements and establish robust governance frameworks.</w:t>
      </w:r>
    </w:p>
    <w:p w14:paraId="6269E222" w14:textId="20FC3E70" w:rsidR="007F0747" w:rsidRPr="00DD1622" w:rsidRDefault="007F0747" w:rsidP="00BB7F47">
      <w:pPr>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Implications and </w:t>
      </w:r>
      <w:r w:rsidR="00DD1622" w:rsidRPr="00DD1622">
        <w:rPr>
          <w:rFonts w:ascii="Times New Roman" w:hAnsi="Times New Roman" w:cs="Times New Roman"/>
          <w:i/>
          <w:iCs/>
          <w:lang w:val="en-AU"/>
        </w:rPr>
        <w:t>contributions</w:t>
      </w:r>
    </w:p>
    <w:p w14:paraId="129C8D7A" w14:textId="640165DE" w:rsidR="00A0788F" w:rsidRPr="00DD1622" w:rsidRDefault="00887CC5"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lastRenderedPageBreak/>
        <w:t xml:space="preserve">This study highlights the unique challenges </w:t>
      </w:r>
      <w:r w:rsidR="00DD1622" w:rsidRPr="00DD1622">
        <w:rPr>
          <w:rFonts w:ascii="Times New Roman" w:hAnsi="Times New Roman" w:cs="Times New Roman"/>
          <w:lang w:val="en-AU"/>
        </w:rPr>
        <w:t>military APs face</w:t>
      </w:r>
      <w:r w:rsidRPr="00DD1622">
        <w:rPr>
          <w:rFonts w:ascii="Times New Roman" w:hAnsi="Times New Roman" w:cs="Times New Roman"/>
          <w:lang w:val="en-AU"/>
        </w:rPr>
        <w:t>, including the lack of standardised training, unclear role boundaries</w:t>
      </w:r>
      <w:r w:rsidR="005C29EF">
        <w:rPr>
          <w:rFonts w:ascii="Times New Roman" w:hAnsi="Times New Roman" w:cs="Times New Roman"/>
          <w:lang w:val="en-AU"/>
        </w:rPr>
        <w:t xml:space="preserve"> and</w:t>
      </w:r>
      <w:r w:rsidRPr="00DD1622">
        <w:rPr>
          <w:rFonts w:ascii="Times New Roman" w:hAnsi="Times New Roman" w:cs="Times New Roman"/>
          <w:lang w:val="en-AU"/>
        </w:rPr>
        <w:t xml:space="preserve"> the impact of military hierarchies on their professional development. </w:t>
      </w:r>
      <w:r w:rsidR="00603D0D" w:rsidRPr="00DD1622">
        <w:rPr>
          <w:rFonts w:ascii="Times New Roman" w:hAnsi="Times New Roman" w:cs="Times New Roman"/>
          <w:lang w:val="en-AU"/>
        </w:rPr>
        <w:t>In response to these issues, r</w:t>
      </w:r>
      <w:r w:rsidRPr="00DD1622">
        <w:rPr>
          <w:rFonts w:ascii="Times New Roman" w:hAnsi="Times New Roman" w:cs="Times New Roman"/>
          <w:lang w:val="en-AU"/>
        </w:rPr>
        <w:t>ecent policy developments</w:t>
      </w:r>
      <w:r w:rsidR="00603D0D" w:rsidRPr="00DD1622">
        <w:rPr>
          <w:rFonts w:ascii="Times New Roman" w:hAnsi="Times New Roman" w:cs="Times New Roman"/>
          <w:lang w:val="en-AU"/>
        </w:rPr>
        <w:t xml:space="preserve"> for Defence AP</w:t>
      </w:r>
      <w:r w:rsidRPr="00DD1622">
        <w:rPr>
          <w:rFonts w:ascii="Times New Roman" w:hAnsi="Times New Roman" w:cs="Times New Roman"/>
          <w:lang w:val="en-AU"/>
        </w:rPr>
        <w:t xml:space="preserve"> represent significant steps towards standardising the AP role. </w:t>
      </w:r>
      <w:r w:rsidR="00A0788F" w:rsidRPr="00DD1622">
        <w:rPr>
          <w:rFonts w:ascii="Times New Roman" w:hAnsi="Times New Roman" w:cs="Times New Roman"/>
          <w:lang w:val="en-AU"/>
        </w:rPr>
        <w:t xml:space="preserve">However, given the scale and complexity of workforce integration, their success will depend on </w:t>
      </w:r>
      <w:r w:rsidR="00DD1622" w:rsidRPr="00DD1622">
        <w:rPr>
          <w:rFonts w:ascii="Times New Roman" w:hAnsi="Times New Roman" w:cs="Times New Roman"/>
          <w:lang w:val="en-AU"/>
        </w:rPr>
        <w:t xml:space="preserve">straightforward </w:t>
      </w:r>
      <w:r w:rsidR="00A0788F" w:rsidRPr="00DD1622">
        <w:rPr>
          <w:rFonts w:ascii="Times New Roman" w:hAnsi="Times New Roman" w:cs="Times New Roman"/>
          <w:lang w:val="en-AU"/>
        </w:rPr>
        <w:t>implementation and sustained strategic management. Without structured follow-through, there remains a risk that APs will continue to face role ambiguity, underutilisation</w:t>
      </w:r>
      <w:r w:rsidR="005C29EF">
        <w:rPr>
          <w:rFonts w:ascii="Times New Roman" w:hAnsi="Times New Roman" w:cs="Times New Roman"/>
          <w:lang w:val="en-AU"/>
        </w:rPr>
        <w:t xml:space="preserve"> and</w:t>
      </w:r>
      <w:r w:rsidR="00A0788F" w:rsidRPr="00DD1622">
        <w:rPr>
          <w:rFonts w:ascii="Times New Roman" w:hAnsi="Times New Roman" w:cs="Times New Roman"/>
          <w:lang w:val="en-AU"/>
        </w:rPr>
        <w:t xml:space="preserve"> limited career progression, ultimately impacting retention and operational effectiveness.</w:t>
      </w:r>
    </w:p>
    <w:p w14:paraId="7EBA6399" w14:textId="3BE3B5BD" w:rsidR="00A0788F" w:rsidRPr="00DD1622" w:rsidRDefault="00887CC5"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There is broad recognition that APs could play a crucial role in addressing the logistical challenges of future military operations, particularly by bridging gaps </w:t>
      </w:r>
      <w:r w:rsidR="00AB00FA" w:rsidRPr="00DD1622">
        <w:rPr>
          <w:rFonts w:ascii="Times New Roman" w:hAnsi="Times New Roman" w:cs="Times New Roman"/>
          <w:lang w:val="en-AU"/>
        </w:rPr>
        <w:t xml:space="preserve">along the </w:t>
      </w:r>
      <w:r w:rsidR="005C29EF">
        <w:rPr>
          <w:rFonts w:ascii="Times New Roman" w:hAnsi="Times New Roman" w:cs="Times New Roman"/>
          <w:lang w:val="en-AU"/>
        </w:rPr>
        <w:t>OPCP</w:t>
      </w:r>
      <w:r w:rsidR="00AB00FA" w:rsidRPr="00DD1622">
        <w:rPr>
          <w:rFonts w:ascii="Times New Roman" w:hAnsi="Times New Roman" w:cs="Times New Roman"/>
          <w:lang w:val="en-AU"/>
        </w:rPr>
        <w:t xml:space="preserve"> </w:t>
      </w:r>
      <w:r w:rsidRPr="00DD1622">
        <w:rPr>
          <w:rFonts w:ascii="Times New Roman" w:hAnsi="Times New Roman" w:cs="Times New Roman"/>
          <w:lang w:val="en-AU"/>
        </w:rPr>
        <w:t>and delivering autonomous care in remote and austere environments.</w:t>
      </w:r>
    </w:p>
    <w:p w14:paraId="763B07DB" w14:textId="68EAD628" w:rsidR="007F0747" w:rsidRPr="00DD1622" w:rsidRDefault="007F0747" w:rsidP="00BB7F47">
      <w:pPr>
        <w:spacing w:before="120" w:after="120" w:line="480" w:lineRule="auto"/>
        <w:rPr>
          <w:rFonts w:ascii="Times New Roman" w:hAnsi="Times New Roman" w:cs="Times New Roman"/>
          <w:i/>
          <w:iCs/>
          <w:lang w:val="en-AU"/>
        </w:rPr>
      </w:pPr>
      <w:r w:rsidRPr="00DD1622">
        <w:rPr>
          <w:rFonts w:ascii="Times New Roman" w:hAnsi="Times New Roman" w:cs="Times New Roman"/>
          <w:i/>
          <w:iCs/>
          <w:lang w:val="en-AU"/>
        </w:rPr>
        <w:t xml:space="preserve">Limitations and </w:t>
      </w:r>
      <w:r w:rsidR="00DD1622" w:rsidRPr="00DD1622">
        <w:rPr>
          <w:rFonts w:ascii="Times New Roman" w:hAnsi="Times New Roman" w:cs="Times New Roman"/>
          <w:i/>
          <w:iCs/>
          <w:lang w:val="en-AU"/>
        </w:rPr>
        <w:t>future research</w:t>
      </w:r>
    </w:p>
    <w:p w14:paraId="4423675A" w14:textId="29BFD646" w:rsidR="00B14841" w:rsidRPr="00DD1622" w:rsidRDefault="007F0747"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 xml:space="preserve">One limitation of this study is its focus on a small sample of military APs and non-AP personnel, which may limit the </w:t>
      </w:r>
      <w:r w:rsidR="001B3D34" w:rsidRPr="00DD1622">
        <w:rPr>
          <w:rFonts w:ascii="Times New Roman" w:hAnsi="Times New Roman" w:cs="Times New Roman"/>
          <w:lang w:val="en-AU"/>
        </w:rPr>
        <w:t xml:space="preserve">transferability </w:t>
      </w:r>
      <w:r w:rsidRPr="00DD1622">
        <w:rPr>
          <w:rFonts w:ascii="Times New Roman" w:hAnsi="Times New Roman" w:cs="Times New Roman"/>
          <w:lang w:val="en-AU"/>
        </w:rPr>
        <w:t>of the findings</w:t>
      </w:r>
      <w:r w:rsidR="001B3D34" w:rsidRPr="00DD1622">
        <w:rPr>
          <w:rFonts w:ascii="Times New Roman" w:hAnsi="Times New Roman" w:cs="Times New Roman"/>
          <w:lang w:val="en-AU"/>
        </w:rPr>
        <w:t xml:space="preserve"> to</w:t>
      </w:r>
      <w:r w:rsidR="00126360" w:rsidRPr="00DD1622">
        <w:rPr>
          <w:rFonts w:ascii="Times New Roman" w:hAnsi="Times New Roman" w:cs="Times New Roman"/>
          <w:lang w:val="en-AU"/>
        </w:rPr>
        <w:t xml:space="preserve"> the civilian setting or other specialities such as general practice.</w:t>
      </w:r>
      <w:r w:rsidR="00F968B6" w:rsidRPr="00DD1622">
        <w:rPr>
          <w:rFonts w:ascii="Times New Roman" w:hAnsi="Times New Roman" w:cs="Times New Roman"/>
          <w:lang w:val="en-AU"/>
        </w:rPr>
        <w:t xml:space="preserve"> </w:t>
      </w:r>
      <w:r w:rsidR="00B14841" w:rsidRPr="00DD1622">
        <w:rPr>
          <w:rFonts w:ascii="Times New Roman" w:hAnsi="Times New Roman" w:cs="Times New Roman"/>
          <w:lang w:val="en-AU"/>
        </w:rPr>
        <w:t xml:space="preserve">The APs who were purposively sampled had deployed on PHEC operations, ensuring participants had relevant operational experience. However, the perspectives of those earlier in their AP training were not captured, which may limit the </w:t>
      </w:r>
      <w:r w:rsidR="00483849" w:rsidRPr="00DD1622">
        <w:rPr>
          <w:rFonts w:ascii="Times New Roman" w:hAnsi="Times New Roman" w:cs="Times New Roman"/>
          <w:lang w:val="en-AU"/>
        </w:rPr>
        <w:t xml:space="preserve">relevance </w:t>
      </w:r>
      <w:r w:rsidR="00B14841" w:rsidRPr="00DD1622">
        <w:rPr>
          <w:rFonts w:ascii="Times New Roman" w:hAnsi="Times New Roman" w:cs="Times New Roman"/>
          <w:lang w:val="en-AU"/>
        </w:rPr>
        <w:t xml:space="preserve">of findings across the full AP training continuum. To put </w:t>
      </w:r>
      <w:r w:rsidR="00B54BBB" w:rsidRPr="00DD1622">
        <w:rPr>
          <w:rFonts w:ascii="Times New Roman" w:hAnsi="Times New Roman" w:cs="Times New Roman"/>
          <w:lang w:val="en-AU"/>
        </w:rPr>
        <w:t xml:space="preserve">this </w:t>
      </w:r>
      <w:r w:rsidR="00B14841" w:rsidRPr="00DD1622">
        <w:rPr>
          <w:rFonts w:ascii="Times New Roman" w:hAnsi="Times New Roman" w:cs="Times New Roman"/>
          <w:lang w:val="en-AU"/>
        </w:rPr>
        <w:t xml:space="preserve">into context, the RAF trains approximately one AP per year, depending on </w:t>
      </w:r>
      <w:r w:rsidR="005836C8" w:rsidRPr="00DD1622">
        <w:rPr>
          <w:rFonts w:ascii="Times New Roman" w:hAnsi="Times New Roman" w:cs="Times New Roman"/>
          <w:lang w:val="en-AU"/>
        </w:rPr>
        <w:t>its</w:t>
      </w:r>
      <w:r w:rsidR="00B14841" w:rsidRPr="00DD1622">
        <w:rPr>
          <w:rFonts w:ascii="Times New Roman" w:hAnsi="Times New Roman" w:cs="Times New Roman"/>
          <w:lang w:val="en-AU"/>
        </w:rPr>
        <w:t xml:space="preserve"> workforce requirements. In addition, the non-AP group was drawn from the Defence Sub-Specialist Pre-Hospital Board, which provides oversight and policy advice on PHEC. While these participants offered informed and strategic perspectives, they may not fully represent frontline clinical views. </w:t>
      </w:r>
      <w:r w:rsidR="004023E0" w:rsidRPr="00DD1622">
        <w:rPr>
          <w:rFonts w:ascii="Times New Roman" w:hAnsi="Times New Roman" w:cs="Times New Roman"/>
          <w:lang w:val="en-AU"/>
        </w:rPr>
        <w:t>Lastly, supported elements such as other combat teams or patients were not included, which may have provided different perspectives on the perceived utility and effectiveness of APs in deployed settings.</w:t>
      </w:r>
    </w:p>
    <w:p w14:paraId="216FDBC6" w14:textId="65755DA5" w:rsidR="008E717A" w:rsidRPr="00DD1622" w:rsidRDefault="00B14841"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lastRenderedPageBreak/>
        <w:t>F</w:t>
      </w:r>
      <w:r w:rsidR="007F0747" w:rsidRPr="00DD1622">
        <w:rPr>
          <w:rFonts w:ascii="Times New Roman" w:hAnsi="Times New Roman" w:cs="Times New Roman"/>
          <w:lang w:val="en-AU"/>
        </w:rPr>
        <w:t>urther research is needed to explore the experiences of a broader range of APs across different military contexts and roles</w:t>
      </w:r>
      <w:r w:rsidR="00DD1622" w:rsidRPr="00DD1622">
        <w:rPr>
          <w:rFonts w:ascii="Times New Roman" w:hAnsi="Times New Roman" w:cs="Times New Roman"/>
          <w:lang w:val="en-AU"/>
        </w:rPr>
        <w:t xml:space="preserve"> and</w:t>
      </w:r>
      <w:r w:rsidR="007F0747" w:rsidRPr="00DD1622">
        <w:rPr>
          <w:rFonts w:ascii="Times New Roman" w:hAnsi="Times New Roman" w:cs="Times New Roman"/>
          <w:lang w:val="en-AU"/>
        </w:rPr>
        <w:t xml:space="preserve"> to examine the impact of potential policy and training framework </w:t>
      </w:r>
      <w:r w:rsidR="00DD1622" w:rsidRPr="00DD1622">
        <w:rPr>
          <w:rFonts w:ascii="Times New Roman" w:hAnsi="Times New Roman" w:cs="Times New Roman"/>
          <w:lang w:val="en-AU"/>
        </w:rPr>
        <w:t xml:space="preserve">changes </w:t>
      </w:r>
      <w:r w:rsidR="007F0747" w:rsidRPr="00DD1622">
        <w:rPr>
          <w:rFonts w:ascii="Times New Roman" w:hAnsi="Times New Roman" w:cs="Times New Roman"/>
          <w:lang w:val="en-AU"/>
        </w:rPr>
        <w:t>on the development and retention of military APs.</w:t>
      </w:r>
    </w:p>
    <w:p w14:paraId="5768078C" w14:textId="2C91E6BE" w:rsidR="007F0747" w:rsidRPr="00791244" w:rsidRDefault="007F0747" w:rsidP="00BB7F47">
      <w:pPr>
        <w:spacing w:before="120" w:after="120" w:line="480" w:lineRule="auto"/>
        <w:rPr>
          <w:rFonts w:ascii="Times New Roman" w:hAnsi="Times New Roman" w:cs="Times New Roman"/>
          <w:b/>
          <w:bCs/>
          <w:lang w:val="en-AU"/>
        </w:rPr>
      </w:pPr>
      <w:r w:rsidRPr="00791244">
        <w:rPr>
          <w:rFonts w:ascii="Times New Roman" w:hAnsi="Times New Roman" w:cs="Times New Roman"/>
          <w:b/>
          <w:bCs/>
          <w:lang w:val="en-AU"/>
        </w:rPr>
        <w:t>Conclusion</w:t>
      </w:r>
    </w:p>
    <w:p w14:paraId="4CF6682A" w14:textId="2CC7ECBE" w:rsidR="007F0747" w:rsidRPr="00DD1622" w:rsidRDefault="00C22600" w:rsidP="00BB7F47">
      <w:pPr>
        <w:spacing w:before="120" w:after="120" w:line="480" w:lineRule="auto"/>
        <w:rPr>
          <w:rFonts w:ascii="Times New Roman" w:hAnsi="Times New Roman" w:cs="Times New Roman"/>
          <w:lang w:val="en-AU"/>
        </w:rPr>
      </w:pPr>
      <w:r w:rsidRPr="00DD1622">
        <w:rPr>
          <w:rFonts w:ascii="Times New Roman" w:hAnsi="Times New Roman" w:cs="Times New Roman"/>
          <w:lang w:val="en-AU"/>
        </w:rPr>
        <w:t>W</w:t>
      </w:r>
      <w:r w:rsidR="007F0747" w:rsidRPr="00DD1622">
        <w:rPr>
          <w:rFonts w:ascii="Times New Roman" w:hAnsi="Times New Roman" w:cs="Times New Roman"/>
          <w:lang w:val="en-AU"/>
        </w:rPr>
        <w:t>hile the role of APs in civilian healthcare is well understood, their place within the military remains unclear.</w:t>
      </w:r>
      <w:r w:rsidR="00F968B6" w:rsidRPr="00DD1622">
        <w:rPr>
          <w:rFonts w:ascii="Times New Roman" w:hAnsi="Times New Roman" w:cs="Times New Roman"/>
          <w:lang w:val="en-AU"/>
        </w:rPr>
        <w:t xml:space="preserve"> </w:t>
      </w:r>
      <w:r w:rsidR="007F0747" w:rsidRPr="00DD1622">
        <w:rPr>
          <w:rFonts w:ascii="Times New Roman" w:hAnsi="Times New Roman" w:cs="Times New Roman"/>
          <w:lang w:val="en-AU"/>
        </w:rPr>
        <w:t>This study reveals that military APs, despite their advanced training, face significant challenges in terms of career development, role recognition and utilisation.</w:t>
      </w:r>
      <w:r w:rsidR="00F968B6" w:rsidRPr="00DD1622">
        <w:rPr>
          <w:rFonts w:ascii="Times New Roman" w:hAnsi="Times New Roman" w:cs="Times New Roman"/>
          <w:lang w:val="en-AU"/>
        </w:rPr>
        <w:t xml:space="preserve"> </w:t>
      </w:r>
      <w:r w:rsidR="007F0747" w:rsidRPr="00DD1622">
        <w:rPr>
          <w:rFonts w:ascii="Times New Roman" w:hAnsi="Times New Roman" w:cs="Times New Roman"/>
          <w:lang w:val="en-AU"/>
        </w:rPr>
        <w:t xml:space="preserve">Hierarchies within military and medical teams create barriers to trust and professional autonomy, further complicating their integration into military operations. To address these issues, </w:t>
      </w:r>
      <w:r w:rsidR="00FA01A3" w:rsidRPr="00DD1622">
        <w:rPr>
          <w:rFonts w:ascii="Times New Roman" w:hAnsi="Times New Roman" w:cs="Times New Roman"/>
          <w:lang w:val="en-AU"/>
        </w:rPr>
        <w:t xml:space="preserve">UK </w:t>
      </w:r>
      <w:r w:rsidR="007F0747" w:rsidRPr="00DD1622">
        <w:rPr>
          <w:rFonts w:ascii="Times New Roman" w:hAnsi="Times New Roman" w:cs="Times New Roman"/>
          <w:lang w:val="en-AU"/>
        </w:rPr>
        <w:t>D</w:t>
      </w:r>
      <w:r w:rsidR="00FA01A3" w:rsidRPr="00DD1622">
        <w:rPr>
          <w:rFonts w:ascii="Times New Roman" w:hAnsi="Times New Roman" w:cs="Times New Roman"/>
          <w:lang w:val="en-AU"/>
        </w:rPr>
        <w:t>efence</w:t>
      </w:r>
      <w:r w:rsidR="007F0747" w:rsidRPr="00DD1622">
        <w:rPr>
          <w:rFonts w:ascii="Times New Roman" w:hAnsi="Times New Roman" w:cs="Times New Roman"/>
          <w:lang w:val="en-AU"/>
        </w:rPr>
        <w:t xml:space="preserve"> must continue the work that has begun to establish standardised career pathways, modernise its PHEC levels and align the AP role with the strategic vision outlined in current </w:t>
      </w:r>
      <w:r w:rsidR="005C29EF">
        <w:rPr>
          <w:rFonts w:ascii="Times New Roman" w:hAnsi="Times New Roman" w:cs="Times New Roman"/>
          <w:lang w:val="en-AU"/>
        </w:rPr>
        <w:t>D</w:t>
      </w:r>
      <w:r w:rsidR="007F0747" w:rsidRPr="00DD1622">
        <w:rPr>
          <w:rFonts w:ascii="Times New Roman" w:hAnsi="Times New Roman" w:cs="Times New Roman"/>
          <w:lang w:val="en-AU"/>
        </w:rPr>
        <w:t xml:space="preserve">efence policies. A comprehensive review of the workforce, focusing on skills rather than roles, will be essential to ensure that APs can meet the evolving operational needs of the </w:t>
      </w:r>
      <w:r w:rsidR="00FA01A3" w:rsidRPr="00DD1622">
        <w:rPr>
          <w:rFonts w:ascii="Times New Roman" w:hAnsi="Times New Roman" w:cs="Times New Roman"/>
          <w:lang w:val="en-AU"/>
        </w:rPr>
        <w:t xml:space="preserve">UK </w:t>
      </w:r>
      <w:r w:rsidR="007F0747" w:rsidRPr="00DD1622">
        <w:rPr>
          <w:rFonts w:ascii="Times New Roman" w:hAnsi="Times New Roman" w:cs="Times New Roman"/>
          <w:lang w:val="en-AU"/>
        </w:rPr>
        <w:t>Armed Forces.</w:t>
      </w:r>
    </w:p>
    <w:p w14:paraId="08E7CF93" w14:textId="005AB3C3" w:rsidR="001329F1" w:rsidRPr="00DD1622" w:rsidRDefault="00C22600" w:rsidP="00BB7F47">
      <w:pPr>
        <w:spacing w:before="120" w:after="120" w:line="480" w:lineRule="auto"/>
        <w:rPr>
          <w:rFonts w:ascii="Times New Roman" w:hAnsi="Times New Roman" w:cs="Times New Roman"/>
          <w:b/>
          <w:bCs/>
          <w:u w:val="single"/>
          <w:lang w:val="en-AU"/>
        </w:rPr>
      </w:pPr>
      <w:r w:rsidRPr="00791244">
        <w:rPr>
          <w:rFonts w:ascii="Times New Roman" w:hAnsi="Times New Roman" w:cs="Times New Roman"/>
          <w:b/>
          <w:bCs/>
          <w:lang w:val="en-AU"/>
        </w:rPr>
        <w:t>References</w:t>
      </w:r>
    </w:p>
    <w:p w14:paraId="11E24685" w14:textId="4F74E29B"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 xml:space="preserve">Wheeler KJ, Miller M, Pulcini J, Gray D, Ladd E, </w:t>
      </w:r>
      <w:proofErr w:type="spellStart"/>
      <w:r w:rsidRPr="00DD1622">
        <w:rPr>
          <w:bCs/>
          <w:lang w:val="en-AU"/>
        </w:rPr>
        <w:t>Rayens</w:t>
      </w:r>
      <w:proofErr w:type="spellEnd"/>
      <w:r w:rsidRPr="00DD1622">
        <w:rPr>
          <w:bCs/>
          <w:lang w:val="en-AU"/>
        </w:rPr>
        <w:t xml:space="preserve"> MK. Advanced practice nursing roles, regulation, education, and practice: A global study. Ann Glob Health. 2022;88:1.</w:t>
      </w:r>
    </w:p>
    <w:p w14:paraId="2137056D" w14:textId="413B6B0B" w:rsidR="001D46C0" w:rsidRPr="00791244" w:rsidRDefault="001D46C0" w:rsidP="00791244">
      <w:pPr>
        <w:pStyle w:val="ListParagraph"/>
        <w:numPr>
          <w:ilvl w:val="0"/>
          <w:numId w:val="9"/>
        </w:numPr>
        <w:spacing w:before="120" w:after="120" w:line="480" w:lineRule="auto"/>
        <w:rPr>
          <w:bCs/>
          <w:lang w:val="en-AU"/>
        </w:rPr>
      </w:pPr>
      <w:r w:rsidRPr="00791244">
        <w:rPr>
          <w:bCs/>
          <w:lang w:val="en-AU"/>
        </w:rPr>
        <w:t>College of Paramedics. Paramedic Curriculum Guidance &amp; Competence Framework [Internet]. 2014 [cited 2023 May 2]. Available from: https://www.collegeofparamedics.co.uk/publications/post-reg-career-framework</w:t>
      </w:r>
    </w:p>
    <w:p w14:paraId="36C3C3CD" w14:textId="22984F7A"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National Confidential Enquiry into Patient Outcome and Death (NCEPOD). Trauma: Who Cares? [Internet]. 2007 [cited 2019 Apr]. Available from: https://www.ncepod.org.uk/2007t.html</w:t>
      </w:r>
    </w:p>
    <w:p w14:paraId="7449DEFC" w14:textId="79E1DE25"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National Audit Office. Major trauma care in England [Internet]. 2010 [cited 2019 Apr]. Available from: https://www.nao.org.uk/report/major-trauma-care-in-england</w:t>
      </w:r>
    </w:p>
    <w:p w14:paraId="7A9D88AB" w14:textId="4186F638" w:rsidR="001D46C0" w:rsidRPr="00791244" w:rsidRDefault="001D46C0" w:rsidP="00791244">
      <w:pPr>
        <w:pStyle w:val="ListParagraph"/>
        <w:numPr>
          <w:ilvl w:val="0"/>
          <w:numId w:val="9"/>
        </w:numPr>
        <w:spacing w:before="120" w:after="120" w:line="480" w:lineRule="auto"/>
        <w:rPr>
          <w:bCs/>
          <w:lang w:val="en-AU"/>
        </w:rPr>
      </w:pPr>
      <w:r w:rsidRPr="00DD1622">
        <w:rPr>
          <w:bCs/>
          <w:lang w:val="en-AU"/>
        </w:rPr>
        <w:lastRenderedPageBreak/>
        <w:t>Von Vopelius-Feldt J, Benger J. Who does what in prehospital critical care? An analysis of competencies of paramedics, critical care paramedics and prehospital physicians. Emerg Med J. 2013;30:1009–13.</w:t>
      </w:r>
    </w:p>
    <w:p w14:paraId="3EDF4B23" w14:textId="186BECB0" w:rsidR="001D46C0" w:rsidRPr="00791244" w:rsidRDefault="001D46C0" w:rsidP="00791244">
      <w:pPr>
        <w:pStyle w:val="ListParagraph"/>
        <w:numPr>
          <w:ilvl w:val="0"/>
          <w:numId w:val="9"/>
        </w:numPr>
        <w:spacing w:before="120" w:after="120" w:line="480" w:lineRule="auto"/>
        <w:rPr>
          <w:bCs/>
          <w:lang w:val="en-AU"/>
        </w:rPr>
      </w:pPr>
      <w:proofErr w:type="spellStart"/>
      <w:r w:rsidRPr="00DD1622">
        <w:rPr>
          <w:bCs/>
          <w:lang w:val="en-AU"/>
        </w:rPr>
        <w:t>Jashapara</w:t>
      </w:r>
      <w:proofErr w:type="spellEnd"/>
      <w:r w:rsidRPr="00DD1622">
        <w:rPr>
          <w:bCs/>
          <w:lang w:val="en-AU"/>
        </w:rPr>
        <w:t xml:space="preserve"> A. Critical care paramedics: Delivering enhanced pre hospital trauma and resuscitation care – A cost effective approach. London: NHS Confederation; 2011.</w:t>
      </w:r>
    </w:p>
    <w:p w14:paraId="4ECA3F2D" w14:textId="75D2C688"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Paxman E, Lamb D, Findlay S. Is there a role for an advanced practitioner in UK military prehospital care? BMJ Mil Health. 2021.</w:t>
      </w:r>
    </w:p>
    <w:p w14:paraId="0AD0F26E" w14:textId="55EEC0F1"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Paxman E, Scott R, Green S. Insights into the role of military advanced practitioners (APs) on exercise with the British Army Training Unit Kenya. J High Threat Austere Med.</w:t>
      </w:r>
    </w:p>
    <w:p w14:paraId="7CB14884" w14:textId="2600EDFB" w:rsidR="001D46C0" w:rsidRPr="00791244" w:rsidRDefault="001550FA" w:rsidP="00791244">
      <w:pPr>
        <w:pStyle w:val="ListParagraph"/>
        <w:numPr>
          <w:ilvl w:val="0"/>
          <w:numId w:val="9"/>
        </w:numPr>
        <w:spacing w:before="120" w:after="120" w:line="480" w:lineRule="auto"/>
        <w:rPr>
          <w:bCs/>
          <w:lang w:val="en-AU"/>
        </w:rPr>
      </w:pPr>
      <w:r w:rsidRPr="00DD1622">
        <w:rPr>
          <w:bCs/>
          <w:lang w:val="en-AU"/>
        </w:rPr>
        <w:t>Thompson M, Jefferson O, James T, Waller B, Reed R, Slade H, et al. Defining capabilities in deployed UK military prehospital emergency care. BMJ Mil Health. 2022.</w:t>
      </w:r>
      <w:r w:rsidR="001D46C0" w:rsidRPr="00DD1622">
        <w:rPr>
          <w:bCs/>
          <w:lang w:val="en-AU"/>
        </w:rPr>
        <w:t>Grbich C. Qualitative data analysis: An introduction. London: Sage; 2012.</w:t>
      </w:r>
    </w:p>
    <w:p w14:paraId="0E9B9DEF" w14:textId="77777777" w:rsidR="005456DD" w:rsidRPr="00DD1622" w:rsidRDefault="005456DD" w:rsidP="005456DD">
      <w:pPr>
        <w:pStyle w:val="ListParagraph"/>
        <w:numPr>
          <w:ilvl w:val="0"/>
          <w:numId w:val="9"/>
        </w:numPr>
        <w:spacing w:before="120" w:after="120" w:line="480" w:lineRule="auto"/>
        <w:rPr>
          <w:bCs/>
          <w:lang w:val="en-AU"/>
        </w:rPr>
      </w:pPr>
      <w:proofErr w:type="spellStart"/>
      <w:r w:rsidRPr="00DD1622">
        <w:rPr>
          <w:bCs/>
          <w:lang w:val="en-AU"/>
        </w:rPr>
        <w:t>Grbich</w:t>
      </w:r>
      <w:proofErr w:type="spellEnd"/>
      <w:r w:rsidRPr="00DD1622">
        <w:rPr>
          <w:bCs/>
          <w:lang w:val="en-AU"/>
        </w:rPr>
        <w:t xml:space="preserve"> C. Qualitative data analysis: An introduction. London: Sage; 2012.</w:t>
      </w:r>
    </w:p>
    <w:p w14:paraId="55DC96A7" w14:textId="23E3669C" w:rsidR="001D46C0" w:rsidRPr="00DD1622" w:rsidRDefault="001D46C0" w:rsidP="001D46C0">
      <w:pPr>
        <w:pStyle w:val="ListParagraph"/>
        <w:numPr>
          <w:ilvl w:val="0"/>
          <w:numId w:val="9"/>
        </w:numPr>
        <w:spacing w:before="120" w:after="120" w:line="480" w:lineRule="auto"/>
        <w:rPr>
          <w:bCs/>
          <w:lang w:val="en-AU"/>
        </w:rPr>
      </w:pPr>
      <w:r w:rsidRPr="00DD1622">
        <w:rPr>
          <w:bCs/>
          <w:lang w:val="en-AU"/>
        </w:rPr>
        <w:t>Braun V, Clarke V, Hayfield N, Terry G. Thematic analysis. In: Liamputtong P, editor. Handbook of Research Methods in Health Social Sciences. Singapore: Springer; 2019. p. 843–60.</w:t>
      </w:r>
    </w:p>
    <w:p w14:paraId="47C47F5F" w14:textId="7D775443"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Ryan GW, Bernard HR. Techniques to identify themes. Field Methods. 2003;15(1):85–109.</w:t>
      </w:r>
    </w:p>
    <w:p w14:paraId="23E9F2C2" w14:textId="419606E0"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Bernthal EM. The challenges of undertaking (qualitative) research on a military population. BMJ Mil Health. 2015.</w:t>
      </w:r>
    </w:p>
    <w:p w14:paraId="2964623B" w14:textId="71DE2D61" w:rsidR="001D46C0" w:rsidRPr="00791244" w:rsidRDefault="001D46C0" w:rsidP="00791244">
      <w:pPr>
        <w:pStyle w:val="ListParagraph"/>
        <w:numPr>
          <w:ilvl w:val="0"/>
          <w:numId w:val="9"/>
        </w:numPr>
        <w:spacing w:before="120" w:after="120" w:line="480" w:lineRule="auto"/>
        <w:rPr>
          <w:bCs/>
          <w:lang w:val="en-AU"/>
        </w:rPr>
      </w:pPr>
      <w:proofErr w:type="spellStart"/>
      <w:r w:rsidRPr="00DD1622">
        <w:rPr>
          <w:bCs/>
          <w:lang w:val="en-AU"/>
        </w:rPr>
        <w:t>Niezen</w:t>
      </w:r>
      <w:proofErr w:type="spellEnd"/>
      <w:r w:rsidRPr="00DD1622">
        <w:rPr>
          <w:bCs/>
          <w:lang w:val="en-AU"/>
        </w:rPr>
        <w:t xml:space="preserve"> MG, </w:t>
      </w:r>
      <w:proofErr w:type="spellStart"/>
      <w:r w:rsidRPr="00DD1622">
        <w:rPr>
          <w:bCs/>
          <w:lang w:val="en-AU"/>
        </w:rPr>
        <w:t>Mathijssen</w:t>
      </w:r>
      <w:proofErr w:type="spellEnd"/>
      <w:r w:rsidRPr="00DD1622">
        <w:rPr>
          <w:bCs/>
          <w:lang w:val="en-AU"/>
        </w:rPr>
        <w:t xml:space="preserve"> JJ. Reframing professional boundaries in healthcare: a systematic review of facilitators and barriers to task reallocation from the domain of medicine to the nursing domain. Health Policy. 2014;117(2):151–69.</w:t>
      </w:r>
    </w:p>
    <w:p w14:paraId="0B193A44" w14:textId="436CC6E6" w:rsidR="001D46C0" w:rsidRPr="00791244" w:rsidRDefault="001D46C0" w:rsidP="00791244">
      <w:pPr>
        <w:pStyle w:val="ListParagraph"/>
        <w:numPr>
          <w:ilvl w:val="0"/>
          <w:numId w:val="9"/>
        </w:numPr>
        <w:spacing w:before="120" w:after="120" w:line="480" w:lineRule="auto"/>
        <w:rPr>
          <w:bCs/>
          <w:lang w:val="en-AU"/>
        </w:rPr>
      </w:pPr>
      <w:r w:rsidRPr="00DD1622">
        <w:rPr>
          <w:bCs/>
          <w:lang w:val="en-AU"/>
        </w:rPr>
        <w:t>Health Education England. Facing the facts, shaping the future: a draft health and care workforce strategy for England to 2027 [Internet]. 2018 [cited 2018 Mar 20]. Available from: https://www.hee.nhs.uk/sites/default/files/documents/Facing%20the%20Facts%2C%20Shaping</w:t>
      </w:r>
      <w:r w:rsidRPr="00DD1622">
        <w:rPr>
          <w:bCs/>
          <w:lang w:val="en-AU"/>
        </w:rPr>
        <w:lastRenderedPageBreak/>
        <w:t>%20the%20Future%20%E2%80%93%20a%20draft%20health%20and%20care%20workforce%20strategy%20for%20England%20to%202027.pdf</w:t>
      </w:r>
    </w:p>
    <w:p w14:paraId="61DD0B75" w14:textId="38252083" w:rsidR="001D46C0" w:rsidRPr="00791244" w:rsidRDefault="001D46C0" w:rsidP="00791244">
      <w:pPr>
        <w:pStyle w:val="ListParagraph"/>
        <w:numPr>
          <w:ilvl w:val="0"/>
          <w:numId w:val="9"/>
        </w:numPr>
        <w:spacing w:before="120" w:after="120" w:line="480" w:lineRule="auto"/>
        <w:rPr>
          <w:bCs/>
          <w:lang w:val="en-AU"/>
        </w:rPr>
      </w:pPr>
      <w:r w:rsidRPr="00791244">
        <w:rPr>
          <w:bCs/>
          <w:lang w:val="en-AU"/>
        </w:rPr>
        <w:t xml:space="preserve">Lawler J, Maxwell E, Radford M, Leary A. Advanced Clinical Practitioners’ experience of establishing a workplace jurisdiction. Int J </w:t>
      </w:r>
      <w:proofErr w:type="spellStart"/>
      <w:r w:rsidRPr="00791244">
        <w:rPr>
          <w:bCs/>
          <w:lang w:val="en-AU"/>
        </w:rPr>
        <w:t>Healthc</w:t>
      </w:r>
      <w:proofErr w:type="spellEnd"/>
      <w:r w:rsidRPr="00791244">
        <w:rPr>
          <w:bCs/>
          <w:lang w:val="en-AU"/>
        </w:rPr>
        <w:t xml:space="preserve"> Manag. 2022;15(3):246–54.</w:t>
      </w:r>
    </w:p>
    <w:p w14:paraId="32AEFBB5" w14:textId="79D5F93F" w:rsidR="000A47A4" w:rsidRDefault="001D46C0" w:rsidP="00791244">
      <w:pPr>
        <w:pStyle w:val="ListParagraph"/>
        <w:numPr>
          <w:ilvl w:val="0"/>
          <w:numId w:val="9"/>
        </w:numPr>
        <w:spacing w:before="120" w:after="120" w:line="480" w:lineRule="auto"/>
        <w:rPr>
          <w:bCs/>
          <w:lang w:val="en-AU"/>
        </w:rPr>
      </w:pPr>
      <w:r w:rsidRPr="00791244">
        <w:rPr>
          <w:bCs/>
          <w:lang w:val="en-AU"/>
        </w:rPr>
        <w:t>Bricknell MC, Nadin M. Lessons from the organisation of the UK medical services deployed in support of Operation TELIC (Iraq) and Operation HERRICK (Afghanistan). J R Army Med Corps. 2017;163(4):273–9.</w:t>
      </w:r>
    </w:p>
    <w:p w14:paraId="20C7D3F5" w14:textId="77777777" w:rsidR="000A47A4" w:rsidRDefault="000A47A4">
      <w:pPr>
        <w:rPr>
          <w:rFonts w:ascii="Times New Roman" w:eastAsia="Times New Roman" w:hAnsi="Times New Roman" w:cs="Times New Roman"/>
          <w:bCs/>
          <w:lang w:val="en-AU" w:eastAsia="en-GB"/>
        </w:rPr>
      </w:pPr>
      <w:r>
        <w:rPr>
          <w:bCs/>
          <w:lang w:val="en-AU"/>
        </w:rPr>
        <w:br w:type="page"/>
      </w:r>
    </w:p>
    <w:p w14:paraId="0742F644" w14:textId="77777777" w:rsidR="000A47A4" w:rsidRPr="00CB79A8" w:rsidRDefault="000A47A4" w:rsidP="000A47A4">
      <w:pPr>
        <w:spacing w:line="276" w:lineRule="auto"/>
        <w:rPr>
          <w:rFonts w:ascii="Times New Roman" w:hAnsi="Times New Roman" w:cs="Times New Roman"/>
          <w:lang w:val="en-US"/>
        </w:rPr>
      </w:pPr>
      <w:r w:rsidRPr="00CB79A8">
        <w:rPr>
          <w:rFonts w:ascii="Times New Roman" w:hAnsi="Times New Roman" w:cs="Times New Roman"/>
          <w:b/>
          <w:sz w:val="28"/>
          <w:lang w:val="en-US"/>
        </w:rPr>
        <w:lastRenderedPageBreak/>
        <w:t>Figures and tables</w:t>
      </w:r>
      <w:r w:rsidRPr="00CB79A8">
        <w:rPr>
          <w:rFonts w:ascii="Times New Roman" w:hAnsi="Times New Roman" w:cs="Times New Roman"/>
          <w:lang w:val="en-US"/>
        </w:rPr>
        <w:t xml:space="preserve"> </w:t>
      </w:r>
    </w:p>
    <w:p w14:paraId="2EEE4ADF" w14:textId="77777777" w:rsidR="000A47A4" w:rsidRDefault="000A47A4" w:rsidP="000A47A4">
      <w:pPr>
        <w:spacing w:line="276" w:lineRule="auto"/>
        <w:rPr>
          <w:rFonts w:ascii="Times New Roman" w:hAnsi="Times New Roman" w:cs="Times New Roman"/>
          <w:lang w:val="en-US"/>
        </w:rPr>
      </w:pPr>
    </w:p>
    <w:p w14:paraId="06BB2163" w14:textId="77777777" w:rsidR="000A47A4" w:rsidRPr="00CB79A8" w:rsidRDefault="000A47A4" w:rsidP="000A47A4">
      <w:pPr>
        <w:spacing w:line="276" w:lineRule="auto"/>
        <w:rPr>
          <w:rFonts w:ascii="Times New Roman" w:hAnsi="Times New Roman" w:cs="Times New Roman"/>
          <w:lang w:val="en-US"/>
        </w:rPr>
      </w:pPr>
    </w:p>
    <w:p w14:paraId="53FC744F" w14:textId="77777777" w:rsidR="000A47A4" w:rsidRPr="00CB79A8" w:rsidRDefault="000A47A4" w:rsidP="000A47A4">
      <w:pPr>
        <w:spacing w:line="276" w:lineRule="auto"/>
        <w:rPr>
          <w:rFonts w:ascii="Times New Roman" w:hAnsi="Times New Roman" w:cs="Times New Roman"/>
          <w:b/>
          <w:sz w:val="28"/>
          <w:lang w:val="en-US"/>
        </w:rPr>
      </w:pPr>
      <w:r w:rsidRPr="00CB79A8">
        <w:rPr>
          <w:rFonts w:ascii="Times New Roman" w:hAnsi="Times New Roman" w:cs="Times New Roman"/>
          <w:b/>
          <w:lang w:val="en-US"/>
        </w:rPr>
        <w:t>Figure 1</w:t>
      </w:r>
      <w:r>
        <w:rPr>
          <w:rFonts w:ascii="Times New Roman" w:hAnsi="Times New Roman" w:cs="Times New Roman"/>
          <w:b/>
          <w:lang w:val="en-US"/>
        </w:rPr>
        <w:t>:</w:t>
      </w:r>
      <w:r w:rsidRPr="00CB79A8">
        <w:rPr>
          <w:rFonts w:ascii="Times New Roman" w:hAnsi="Times New Roman" w:cs="Times New Roman"/>
          <w:b/>
          <w:lang w:val="en-US"/>
        </w:rPr>
        <w:t xml:space="preserve"> </w:t>
      </w:r>
      <w:proofErr w:type="spellStart"/>
      <w:r w:rsidRPr="00CB79A8">
        <w:rPr>
          <w:rFonts w:ascii="Times New Roman" w:hAnsi="Times New Roman" w:cs="Times New Roman"/>
          <w:b/>
          <w:lang w:val="en-US"/>
        </w:rPr>
        <w:t>Defence</w:t>
      </w:r>
      <w:proofErr w:type="spellEnd"/>
      <w:r w:rsidRPr="00CB79A8">
        <w:rPr>
          <w:rFonts w:ascii="Times New Roman" w:hAnsi="Times New Roman" w:cs="Times New Roman"/>
          <w:b/>
          <w:lang w:val="en-US"/>
        </w:rPr>
        <w:t xml:space="preserve"> PHEC Levels of Capability.</w:t>
      </w:r>
      <w:r w:rsidRPr="00CB79A8">
        <w:rPr>
          <w:rFonts w:ascii="Times New Roman" w:hAnsi="Times New Roman" w:cs="Times New Roman"/>
          <w:b/>
          <w:vertAlign w:val="superscript"/>
          <w:lang w:val="en-US"/>
        </w:rPr>
        <w:t>9</w:t>
      </w:r>
    </w:p>
    <w:p w14:paraId="1706CE06" w14:textId="77777777" w:rsidR="000A47A4" w:rsidRPr="00CB79A8" w:rsidRDefault="000A47A4" w:rsidP="000A47A4">
      <w:pPr>
        <w:spacing w:line="276" w:lineRule="auto"/>
        <w:rPr>
          <w:rFonts w:ascii="Times New Roman" w:hAnsi="Times New Roman" w:cs="Times New Roman"/>
          <w:lang w:val="en-US"/>
        </w:rPr>
      </w:pPr>
      <w:r w:rsidRPr="00CB79A8">
        <w:rPr>
          <w:rFonts w:ascii="Times New Roman" w:hAnsi="Times New Roman" w:cs="Times New Roman"/>
          <w:noProof/>
        </w:rPr>
        <w:drawing>
          <wp:inline distT="0" distB="0" distL="0" distR="0" wp14:anchorId="564CCCB8" wp14:editId="5B56945F">
            <wp:extent cx="3112696" cy="5346218"/>
            <wp:effectExtent l="698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457" r="10108"/>
                    <a:stretch/>
                  </pic:blipFill>
                  <pic:spPr bwMode="auto">
                    <a:xfrm rot="5400000">
                      <a:off x="0" y="0"/>
                      <a:ext cx="3112977" cy="5346700"/>
                    </a:xfrm>
                    <a:prstGeom prst="rect">
                      <a:avLst/>
                    </a:prstGeom>
                    <a:noFill/>
                    <a:ln>
                      <a:noFill/>
                    </a:ln>
                    <a:extLst>
                      <a:ext uri="{53640926-AAD7-44D8-BBD7-CCE9431645EC}">
                        <a14:shadowObscured xmlns:a14="http://schemas.microsoft.com/office/drawing/2010/main"/>
                      </a:ext>
                    </a:extLst>
                  </pic:spPr>
                </pic:pic>
              </a:graphicData>
            </a:graphic>
          </wp:inline>
        </w:drawing>
      </w:r>
    </w:p>
    <w:p w14:paraId="7B1A6F0D" w14:textId="77777777" w:rsidR="000A47A4" w:rsidRDefault="000A47A4" w:rsidP="000A47A4">
      <w:pPr>
        <w:rPr>
          <w:rFonts w:ascii="Times New Roman" w:hAnsi="Times New Roman" w:cs="Times New Roman"/>
          <w:lang w:val="en-US"/>
        </w:rPr>
      </w:pPr>
      <w:r>
        <w:rPr>
          <w:rFonts w:ascii="Times New Roman" w:hAnsi="Times New Roman" w:cs="Times New Roman"/>
          <w:lang w:val="en-US"/>
        </w:rPr>
        <w:br w:type="page"/>
      </w:r>
    </w:p>
    <w:p w14:paraId="402352BD" w14:textId="77777777" w:rsidR="000A47A4" w:rsidRPr="00CB79A8" w:rsidRDefault="000A47A4" w:rsidP="000A47A4">
      <w:pPr>
        <w:autoSpaceDE w:val="0"/>
        <w:autoSpaceDN w:val="0"/>
        <w:adjustRightInd w:val="0"/>
        <w:spacing w:before="30" w:after="30" w:line="276" w:lineRule="auto"/>
        <w:rPr>
          <w:rFonts w:ascii="Times New Roman" w:hAnsi="Times New Roman" w:cs="Times New Roman"/>
          <w:color w:val="1A1A1A"/>
        </w:rPr>
      </w:pPr>
      <w:r w:rsidRPr="00CB79A8">
        <w:rPr>
          <w:rFonts w:ascii="Times New Roman" w:hAnsi="Times New Roman" w:cs="Times New Roman"/>
          <w:b/>
          <w:bCs/>
        </w:rPr>
        <w:lastRenderedPageBreak/>
        <w:t>T</w:t>
      </w:r>
      <w:r w:rsidRPr="00CB79A8">
        <w:rPr>
          <w:rFonts w:ascii="Times New Roman" w:hAnsi="Times New Roman" w:cs="Times New Roman"/>
          <w:b/>
          <w:bCs/>
          <w:color w:val="1A1A1A"/>
        </w:rPr>
        <w:t>able 1</w:t>
      </w:r>
      <w:r>
        <w:rPr>
          <w:rFonts w:ascii="Times New Roman" w:hAnsi="Times New Roman" w:cs="Times New Roman"/>
          <w:b/>
          <w:bCs/>
          <w:color w:val="1A1A1A"/>
        </w:rPr>
        <w:t>:</w:t>
      </w:r>
      <w:r w:rsidRPr="00CB79A8">
        <w:rPr>
          <w:rFonts w:ascii="Times New Roman" w:hAnsi="Times New Roman" w:cs="Times New Roman"/>
          <w:b/>
          <w:bCs/>
          <w:color w:val="1A1A1A"/>
        </w:rPr>
        <w:t xml:space="preserve"> Demographic characteristics of</w:t>
      </w:r>
      <w:r w:rsidRPr="00CB79A8">
        <w:rPr>
          <w:rFonts w:ascii="Times New Roman" w:hAnsi="Times New Roman" w:cs="Times New Roman"/>
          <w:color w:val="1A1A1A"/>
        </w:rPr>
        <w:t xml:space="preserve"> </w:t>
      </w:r>
      <w:r w:rsidRPr="00CB79A8">
        <w:rPr>
          <w:rFonts w:ascii="Times New Roman" w:hAnsi="Times New Roman" w:cs="Times New Roman"/>
          <w:b/>
          <w:bCs/>
          <w:color w:val="1A1A1A"/>
        </w:rPr>
        <w:t xml:space="preserve">AP </w:t>
      </w:r>
      <w:r>
        <w:rPr>
          <w:rFonts w:ascii="Times New Roman" w:hAnsi="Times New Roman" w:cs="Times New Roman"/>
          <w:b/>
          <w:bCs/>
          <w:color w:val="1A1A1A"/>
        </w:rPr>
        <w:t>p</w:t>
      </w:r>
      <w:r w:rsidRPr="00CB79A8">
        <w:rPr>
          <w:rFonts w:ascii="Times New Roman" w:hAnsi="Times New Roman" w:cs="Times New Roman"/>
          <w:b/>
          <w:bCs/>
          <w:color w:val="1A1A1A"/>
        </w:rPr>
        <w:t>articipants</w:t>
      </w:r>
    </w:p>
    <w:tbl>
      <w:tblPr>
        <w:tblW w:w="9924" w:type="dxa"/>
        <w:tblInd w:w="-43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710"/>
        <w:gridCol w:w="1417"/>
        <w:gridCol w:w="1701"/>
        <w:gridCol w:w="993"/>
        <w:gridCol w:w="1417"/>
        <w:gridCol w:w="1701"/>
        <w:gridCol w:w="1985"/>
      </w:tblGrid>
      <w:tr w:rsidR="000A47A4" w:rsidRPr="00CB79A8" w14:paraId="4D56924A" w14:textId="77777777" w:rsidTr="002D422A">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629F0CE"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Id.</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207E800"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Nurse/</w:t>
            </w:r>
          </w:p>
          <w:p w14:paraId="745C27AE"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paramedic</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E6B3CB1"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Qualification</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3041D27"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Reg or reserve</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FDF4C9E"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Firm</w:t>
            </w:r>
            <w:r>
              <w:rPr>
                <w:rFonts w:ascii="Times New Roman" w:hAnsi="Times New Roman" w:cs="Times New Roman"/>
                <w:b/>
                <w:bCs/>
              </w:rPr>
              <w:t>-</w:t>
            </w:r>
            <w:r w:rsidRPr="00CB79A8">
              <w:rPr>
                <w:rFonts w:ascii="Times New Roman" w:hAnsi="Times New Roman" w:cs="Times New Roman"/>
                <w:b/>
                <w:bCs/>
              </w:rPr>
              <w:t xml:space="preserve">base role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48B0F03" w14:textId="77777777" w:rsidR="000A47A4" w:rsidRPr="00CB79A8" w:rsidRDefault="000A47A4" w:rsidP="002D422A">
            <w:pPr>
              <w:autoSpaceDE w:val="0"/>
              <w:autoSpaceDN w:val="0"/>
              <w:adjustRightInd w:val="0"/>
              <w:spacing w:after="120"/>
              <w:rPr>
                <w:rFonts w:ascii="Times New Roman" w:hAnsi="Times New Roman" w:cs="Times New Roman"/>
                <w:b/>
                <w:bCs/>
              </w:rPr>
            </w:pPr>
            <w:r>
              <w:rPr>
                <w:rFonts w:ascii="Times New Roman" w:hAnsi="Times New Roman" w:cs="Times New Roman"/>
                <w:b/>
                <w:bCs/>
              </w:rPr>
              <w:t>D</w:t>
            </w:r>
            <w:r w:rsidRPr="00CB79A8">
              <w:rPr>
                <w:rFonts w:ascii="Times New Roman" w:hAnsi="Times New Roman" w:cs="Times New Roman"/>
                <w:b/>
                <w:bCs/>
              </w:rPr>
              <w:t xml:space="preserve">eployment history </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5CB8FBF" w14:textId="77777777" w:rsidR="000A47A4" w:rsidRPr="00CB79A8" w:rsidRDefault="000A47A4" w:rsidP="002D422A">
            <w:pPr>
              <w:autoSpaceDE w:val="0"/>
              <w:autoSpaceDN w:val="0"/>
              <w:adjustRightInd w:val="0"/>
              <w:spacing w:after="120"/>
              <w:rPr>
                <w:rFonts w:ascii="Times New Roman" w:hAnsi="Times New Roman" w:cs="Times New Roman"/>
                <w:b/>
                <w:bCs/>
              </w:rPr>
            </w:pPr>
            <w:r w:rsidRPr="00CB79A8">
              <w:rPr>
                <w:rFonts w:ascii="Times New Roman" w:hAnsi="Times New Roman" w:cs="Times New Roman"/>
                <w:b/>
                <w:bCs/>
              </w:rPr>
              <w:t xml:space="preserve">Additional skills training </w:t>
            </w:r>
          </w:p>
        </w:tc>
      </w:tr>
      <w:tr w:rsidR="000A47A4" w:rsidRPr="00CB79A8" w14:paraId="7B37C632"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D36FD0C"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1</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19678DF"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4A7CFBD"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MSc Advanced Clinical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4D95F80"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Reg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231832C"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Ops role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0820860"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Herrick (Afghanistan), Telic (Iraq), BATUK</w:t>
            </w:r>
            <w:r w:rsidRPr="00CB79A8">
              <w:rPr>
                <w:rStyle w:val="FootnoteReference"/>
                <w:rFonts w:ascii="Times New Roman" w:hAnsi="Times New Roman" w:cs="Times New Roman"/>
              </w:rPr>
              <w:footnoteReference w:id="1"/>
            </w:r>
            <w:r w:rsidRPr="00CB79A8">
              <w:rPr>
                <w:rFonts w:ascii="Times New Roman" w:hAnsi="Times New Roman" w:cs="Times New Roman"/>
              </w:rPr>
              <w:t xml:space="preserve"> (Kenya). </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788191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Nil </w:t>
            </w:r>
          </w:p>
        </w:tc>
      </w:tr>
      <w:tr w:rsidR="000A47A4" w:rsidRPr="00CB79A8" w14:paraId="0BBD8332"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5BB5E82"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2</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0255BE6"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Paramedic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44342A5" w14:textId="77777777" w:rsidR="000A47A4" w:rsidRPr="00CB79A8" w:rsidRDefault="000A47A4" w:rsidP="002D422A">
            <w:pPr>
              <w:autoSpaceDE w:val="0"/>
              <w:autoSpaceDN w:val="0"/>
              <w:adjustRightInd w:val="0"/>
              <w:spacing w:after="120"/>
              <w:rPr>
                <w:rFonts w:ascii="Times New Roman" w:hAnsi="Times New Roman" w:cs="Times New Roman"/>
              </w:rPr>
            </w:pPr>
            <w:proofErr w:type="spellStart"/>
            <w:r w:rsidRPr="00CB79A8">
              <w:rPr>
                <w:rFonts w:ascii="Times New Roman" w:hAnsi="Times New Roman" w:cs="Times New Roman"/>
              </w:rPr>
              <w:t>DipIMC</w:t>
            </w:r>
            <w:proofErr w:type="spellEnd"/>
            <w:r w:rsidRPr="00CB79A8">
              <w:rPr>
                <w:rStyle w:val="FootnoteReference"/>
                <w:rFonts w:ascii="Times New Roman" w:hAnsi="Times New Roman" w:cs="Times New Roman"/>
              </w:rPr>
              <w:footnoteReference w:id="2"/>
            </w:r>
            <w:r w:rsidRPr="00CB79A8">
              <w:rPr>
                <w:rFonts w:ascii="Times New Roman" w:hAnsi="Times New Roman" w:cs="Times New Roman"/>
              </w:rPr>
              <w:t xml:space="preserve">,  </w:t>
            </w:r>
          </w:p>
          <w:p w14:paraId="3360A7B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PG Dip Advanced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E0E969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Reserve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0B3A513"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Critical Care Practitioner</w:t>
            </w:r>
          </w:p>
          <w:p w14:paraId="76D0A6A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(CCP) Air Ambulance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D969CA7"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BATUK and MERT HERRICK </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60484DD"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Sedation Course - independently sedate. </w:t>
            </w:r>
          </w:p>
          <w:p w14:paraId="0669F618"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Surgical Skills Course - independently perform thoracostomies and surgical airway.</w:t>
            </w:r>
          </w:p>
          <w:p w14:paraId="2A12A81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Royal College Emergency Medicine (RCEM) EM Level 1 Ultrasound Training </w:t>
            </w:r>
          </w:p>
          <w:p w14:paraId="28C7957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ALS</w:t>
            </w:r>
            <w:r w:rsidRPr="00CB79A8">
              <w:rPr>
                <w:rStyle w:val="FootnoteReference"/>
                <w:rFonts w:ascii="Times New Roman" w:hAnsi="Times New Roman" w:cs="Times New Roman"/>
              </w:rPr>
              <w:footnoteReference w:id="3"/>
            </w:r>
            <w:r w:rsidRPr="00CB79A8">
              <w:rPr>
                <w:rFonts w:ascii="Times New Roman" w:hAnsi="Times New Roman" w:cs="Times New Roman"/>
              </w:rPr>
              <w:t xml:space="preserve"> and APLS</w:t>
            </w:r>
            <w:r w:rsidRPr="00CB79A8">
              <w:rPr>
                <w:rStyle w:val="FootnoteReference"/>
                <w:rFonts w:ascii="Times New Roman" w:hAnsi="Times New Roman" w:cs="Times New Roman"/>
              </w:rPr>
              <w:footnoteReference w:id="4"/>
            </w:r>
            <w:r w:rsidRPr="00CB79A8">
              <w:rPr>
                <w:rFonts w:ascii="Times New Roman" w:hAnsi="Times New Roman" w:cs="Times New Roman"/>
              </w:rPr>
              <w:t xml:space="preserve"> </w:t>
            </w:r>
            <w:r>
              <w:rPr>
                <w:rFonts w:ascii="Times New Roman" w:hAnsi="Times New Roman" w:cs="Times New Roman"/>
              </w:rPr>
              <w:t>C</w:t>
            </w:r>
            <w:r w:rsidRPr="00CB79A8">
              <w:rPr>
                <w:rFonts w:ascii="Times New Roman" w:hAnsi="Times New Roman" w:cs="Times New Roman"/>
              </w:rPr>
              <w:t xml:space="preserve">ourse. </w:t>
            </w:r>
          </w:p>
        </w:tc>
      </w:tr>
      <w:tr w:rsidR="000A47A4" w:rsidRPr="00CB79A8" w14:paraId="53D8AA39"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05ED8E7"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3</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1B3D12F"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A6CEBE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PG Dip Advanced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FA35131"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Reg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76E8EE7"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ACP Emergency Medicine (EM)/PHEC</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76D2668"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HERRICK and BATUK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167529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PHEC University Course </w:t>
            </w:r>
          </w:p>
        </w:tc>
      </w:tr>
      <w:tr w:rsidR="000A47A4" w:rsidRPr="00CB79A8" w14:paraId="069A786E"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A07231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4</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EDA607B"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AB425D3"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MSc Advanced Clinical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C1BF302"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Reserve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746680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ACP EM/PHEC</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3116EEC"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BATUK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ED904D1"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Nil </w:t>
            </w:r>
          </w:p>
        </w:tc>
      </w:tr>
      <w:tr w:rsidR="000A47A4" w:rsidRPr="00CB79A8" w14:paraId="5CB75AD4"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F0AD7C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5</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E04892B"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Paramedic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F0EFFF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MSc Advanced Clinical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D7EECFD"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Reserve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9569793"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CCP Air Ambulance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A01D14C"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HERRICK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2C723D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CCP lone working </w:t>
            </w:r>
          </w:p>
        </w:tc>
      </w:tr>
      <w:tr w:rsidR="000A47A4" w:rsidRPr="00CB79A8" w14:paraId="04B6CD09"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12461F1"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6</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BCE15BE"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C2506E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PG Dip Advanced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38661B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Reg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55FCA94"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ACP EM/PHEC</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6EB5778"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BATUK and HERRICK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D879046"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Advanced Clinical Practitioner </w:t>
            </w:r>
            <w:r w:rsidRPr="00CB79A8">
              <w:rPr>
                <w:rFonts w:ascii="Times New Roman" w:hAnsi="Times New Roman" w:cs="Times New Roman"/>
              </w:rPr>
              <w:lastRenderedPageBreak/>
              <w:t xml:space="preserve">(ACP) RCEM pathway </w:t>
            </w:r>
          </w:p>
        </w:tc>
      </w:tr>
      <w:tr w:rsidR="000A47A4" w:rsidRPr="00CB79A8" w14:paraId="56C9CBA9"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3E492A1"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lastRenderedPageBreak/>
              <w:t>AP 7</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2DA2BD1"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6CFB82F"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MSc Advanced Clinical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9D9B2F4"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Reserve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FB2DFE0"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ACP EM</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C439F2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BATUK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93D113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ACP RCEM pathway </w:t>
            </w:r>
          </w:p>
        </w:tc>
      </w:tr>
      <w:tr w:rsidR="000A47A4" w:rsidRPr="00CB79A8" w14:paraId="258BBD68"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696EF1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8</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75EC68E"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9F40BD4"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MSc Advanced Clinical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276A07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Reg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BF747B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Staff Role (non-clinical)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886A6FF"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BATUK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0C15FF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Nil </w:t>
            </w:r>
          </w:p>
        </w:tc>
      </w:tr>
      <w:tr w:rsidR="000A47A4" w:rsidRPr="00CB79A8" w14:paraId="3CD249A5" w14:textId="77777777" w:rsidTr="002D422A">
        <w:tblPrEx>
          <w:tblBorders>
            <w:top w:val="none" w:sz="0" w:space="0" w:color="auto"/>
          </w:tblBorders>
        </w:tblPrEx>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CEE127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9</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447A80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Nurse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C0659AE"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PG Dip Advanced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AAB3E13"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Reg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6796540"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ACP EM</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A2E15F3"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BATUK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50CF2FA"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ACP RCEM pathway </w:t>
            </w:r>
          </w:p>
        </w:tc>
      </w:tr>
      <w:tr w:rsidR="000A47A4" w:rsidRPr="00CB79A8" w14:paraId="7414C846" w14:textId="77777777" w:rsidTr="002D422A">
        <w:tc>
          <w:tcPr>
            <w:tcW w:w="7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A601D33"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AP 10</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44D1AB4"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Paramedic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D061175"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PG Dip Advanced Practice </w:t>
            </w:r>
          </w:p>
        </w:tc>
        <w:tc>
          <w:tcPr>
            <w:tcW w:w="99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CD87379"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Reserve </w:t>
            </w:r>
          </w:p>
        </w:tc>
        <w:tc>
          <w:tcPr>
            <w:tcW w:w="1417"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6D2A4BF"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CCP </w:t>
            </w:r>
          </w:p>
        </w:tc>
        <w:tc>
          <w:tcPr>
            <w:tcW w:w="170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A0731A4"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MERT BATUK</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1083CE4" w14:textId="77777777" w:rsidR="000A47A4" w:rsidRPr="00CB79A8" w:rsidRDefault="000A47A4" w:rsidP="002D422A">
            <w:pPr>
              <w:autoSpaceDE w:val="0"/>
              <w:autoSpaceDN w:val="0"/>
              <w:adjustRightInd w:val="0"/>
              <w:spacing w:after="120"/>
              <w:rPr>
                <w:rFonts w:ascii="Times New Roman" w:hAnsi="Times New Roman" w:cs="Times New Roman"/>
              </w:rPr>
            </w:pPr>
            <w:r w:rsidRPr="00CB79A8">
              <w:rPr>
                <w:rFonts w:ascii="Times New Roman" w:hAnsi="Times New Roman" w:cs="Times New Roman"/>
              </w:rPr>
              <w:t xml:space="preserve">CCP lone working </w:t>
            </w:r>
          </w:p>
        </w:tc>
      </w:tr>
    </w:tbl>
    <w:p w14:paraId="5C541047" w14:textId="77777777" w:rsidR="000A47A4" w:rsidRPr="00CB79A8" w:rsidRDefault="000A47A4" w:rsidP="000A47A4">
      <w:pPr>
        <w:rPr>
          <w:rFonts w:ascii="Times New Roman" w:hAnsi="Times New Roman" w:cs="Times New Roman"/>
          <w:b/>
          <w:bCs/>
          <w:color w:val="1A1A1A"/>
          <w:u w:val="single" w:color="1A1A1A"/>
        </w:rPr>
      </w:pPr>
      <w:r w:rsidRPr="00CB79A8">
        <w:rPr>
          <w:rFonts w:ascii="Times New Roman" w:hAnsi="Times New Roman" w:cs="Times New Roman"/>
          <w:b/>
          <w:bCs/>
          <w:color w:val="1A1A1A"/>
          <w:u w:val="single" w:color="1A1A1A"/>
        </w:rPr>
        <w:br w:type="page"/>
      </w:r>
    </w:p>
    <w:p w14:paraId="20014E89" w14:textId="77777777" w:rsidR="000A47A4" w:rsidRPr="00CB79A8" w:rsidRDefault="000A47A4" w:rsidP="000A47A4">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b/>
          <w:bCs/>
          <w:color w:val="1A1A1A"/>
          <w:u w:color="1A1A1A"/>
        </w:rPr>
        <w:lastRenderedPageBreak/>
        <w:t>Table 2</w:t>
      </w:r>
      <w:r>
        <w:rPr>
          <w:rFonts w:ascii="Times New Roman" w:hAnsi="Times New Roman" w:cs="Times New Roman"/>
          <w:b/>
          <w:bCs/>
          <w:color w:val="1A1A1A"/>
          <w:u w:color="1A1A1A"/>
        </w:rPr>
        <w:t>:</w:t>
      </w:r>
      <w:r w:rsidRPr="00CB79A8">
        <w:rPr>
          <w:rFonts w:ascii="Times New Roman" w:hAnsi="Times New Roman" w:cs="Times New Roman"/>
          <w:b/>
          <w:bCs/>
          <w:color w:val="1A1A1A"/>
          <w:u w:color="1A1A1A"/>
        </w:rPr>
        <w:t xml:space="preserve"> Demographic characteristics of non-AP </w:t>
      </w:r>
      <w:r>
        <w:rPr>
          <w:rFonts w:ascii="Times New Roman" w:hAnsi="Times New Roman" w:cs="Times New Roman"/>
          <w:b/>
          <w:bCs/>
          <w:color w:val="1A1A1A"/>
          <w:u w:color="1A1A1A"/>
        </w:rPr>
        <w:t>p</w:t>
      </w:r>
      <w:r w:rsidRPr="00CB79A8">
        <w:rPr>
          <w:rFonts w:ascii="Times New Roman" w:hAnsi="Times New Roman" w:cs="Times New Roman"/>
          <w:b/>
          <w:bCs/>
          <w:color w:val="1A1A1A"/>
          <w:u w:color="1A1A1A"/>
        </w:rPr>
        <w:t>articipants</w:t>
      </w:r>
    </w:p>
    <w:tbl>
      <w:tblPr>
        <w:tblW w:w="0" w:type="auto"/>
        <w:tblInd w:w="-116"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668"/>
        <w:gridCol w:w="2409"/>
        <w:gridCol w:w="2410"/>
        <w:gridCol w:w="1843"/>
      </w:tblGrid>
      <w:tr w:rsidR="000A47A4" w:rsidRPr="00CB79A8" w14:paraId="2CC158C0" w14:textId="77777777" w:rsidTr="002D422A">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D2E8FF8" w14:textId="77777777" w:rsidR="000A47A4" w:rsidRPr="00CB79A8" w:rsidRDefault="000A47A4" w:rsidP="002D422A">
            <w:pPr>
              <w:autoSpaceDE w:val="0"/>
              <w:autoSpaceDN w:val="0"/>
              <w:adjustRightInd w:val="0"/>
              <w:spacing w:line="276" w:lineRule="auto"/>
              <w:rPr>
                <w:rFonts w:ascii="Times New Roman" w:hAnsi="Times New Roman" w:cs="Times New Roman"/>
                <w:b/>
                <w:bCs/>
                <w:u w:color="1A1A1A"/>
              </w:rPr>
            </w:pPr>
            <w:r w:rsidRPr="00CB79A8">
              <w:rPr>
                <w:rFonts w:ascii="Times New Roman" w:hAnsi="Times New Roman" w:cs="Times New Roman"/>
                <w:b/>
                <w:bCs/>
                <w:u w:color="1A1A1A"/>
              </w:rPr>
              <w:t xml:space="preserve">Number </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E5611C2" w14:textId="77777777" w:rsidR="000A47A4" w:rsidRPr="00CB79A8" w:rsidRDefault="000A47A4" w:rsidP="002D422A">
            <w:pPr>
              <w:autoSpaceDE w:val="0"/>
              <w:autoSpaceDN w:val="0"/>
              <w:adjustRightInd w:val="0"/>
              <w:spacing w:line="276" w:lineRule="auto"/>
              <w:rPr>
                <w:rFonts w:ascii="Times New Roman" w:hAnsi="Times New Roman" w:cs="Times New Roman"/>
                <w:b/>
                <w:bCs/>
                <w:u w:color="1A1A1A"/>
              </w:rPr>
            </w:pPr>
            <w:r w:rsidRPr="00CB79A8">
              <w:rPr>
                <w:rFonts w:ascii="Times New Roman" w:hAnsi="Times New Roman" w:cs="Times New Roman"/>
                <w:b/>
                <w:bCs/>
                <w:u w:color="1A1A1A"/>
              </w:rPr>
              <w:t xml:space="preserve">Role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6F41246" w14:textId="77777777" w:rsidR="000A47A4" w:rsidRPr="00CB79A8" w:rsidRDefault="000A47A4" w:rsidP="002D422A">
            <w:pPr>
              <w:autoSpaceDE w:val="0"/>
              <w:autoSpaceDN w:val="0"/>
              <w:adjustRightInd w:val="0"/>
              <w:spacing w:line="276" w:lineRule="auto"/>
              <w:rPr>
                <w:rFonts w:ascii="Times New Roman" w:hAnsi="Times New Roman" w:cs="Times New Roman"/>
                <w:b/>
                <w:bCs/>
                <w:u w:color="1A1A1A"/>
              </w:rPr>
            </w:pPr>
            <w:r w:rsidRPr="00CB79A8">
              <w:rPr>
                <w:rFonts w:ascii="Times New Roman" w:hAnsi="Times New Roman" w:cs="Times New Roman"/>
                <w:b/>
                <w:bCs/>
                <w:u w:color="1A1A1A"/>
              </w:rPr>
              <w:t>Regular or reserve</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C6DD641" w14:textId="77777777" w:rsidR="000A47A4" w:rsidRPr="00CB79A8" w:rsidRDefault="000A47A4" w:rsidP="002D422A">
            <w:pPr>
              <w:autoSpaceDE w:val="0"/>
              <w:autoSpaceDN w:val="0"/>
              <w:adjustRightInd w:val="0"/>
              <w:spacing w:line="276" w:lineRule="auto"/>
              <w:rPr>
                <w:rFonts w:ascii="Times New Roman" w:hAnsi="Times New Roman" w:cs="Times New Roman"/>
                <w:b/>
                <w:bCs/>
                <w:u w:color="1A1A1A"/>
              </w:rPr>
            </w:pPr>
            <w:r w:rsidRPr="00CB79A8">
              <w:rPr>
                <w:rFonts w:ascii="Times New Roman" w:hAnsi="Times New Roman" w:cs="Times New Roman"/>
                <w:b/>
                <w:bCs/>
                <w:u w:color="1A1A1A"/>
              </w:rPr>
              <w:t xml:space="preserve">PHEC </w:t>
            </w:r>
            <w:r>
              <w:rPr>
                <w:rFonts w:ascii="Times New Roman" w:hAnsi="Times New Roman" w:cs="Times New Roman"/>
                <w:b/>
                <w:bCs/>
                <w:u w:color="1A1A1A"/>
              </w:rPr>
              <w:t>l</w:t>
            </w:r>
            <w:r w:rsidRPr="00CB79A8">
              <w:rPr>
                <w:rFonts w:ascii="Times New Roman" w:hAnsi="Times New Roman" w:cs="Times New Roman"/>
                <w:b/>
                <w:bCs/>
                <w:u w:color="1A1A1A"/>
              </w:rPr>
              <w:t>evel</w:t>
            </w:r>
          </w:p>
        </w:tc>
      </w:tr>
      <w:tr w:rsidR="000A47A4" w:rsidRPr="00CB79A8" w14:paraId="4184C147"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0768F20"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 1</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F5D7C24"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EM Consultant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0704FCA"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FB1C2A3"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L8</w:t>
            </w:r>
          </w:p>
        </w:tc>
      </w:tr>
      <w:tr w:rsidR="000A47A4" w:rsidRPr="00CB79A8" w14:paraId="21BFBFB0"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CF7A75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 2</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3DCB489"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EM Consultant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506E17C"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405133D"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L8 </w:t>
            </w:r>
          </w:p>
        </w:tc>
      </w:tr>
      <w:tr w:rsidR="000A47A4" w:rsidRPr="00CB79A8" w14:paraId="5740CE99"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4298313"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 3</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7965C53"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EM Consultant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E60AF9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E3E4DF1"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L8 </w:t>
            </w:r>
          </w:p>
        </w:tc>
      </w:tr>
      <w:tr w:rsidR="000A47A4" w:rsidRPr="00CB79A8" w14:paraId="6D60E68F"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C429853"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DR6</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1DA92B3"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EM Consultant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93AC241"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E3B20A9"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L7</w:t>
            </w:r>
          </w:p>
        </w:tc>
      </w:tr>
      <w:tr w:rsidR="000A47A4" w:rsidRPr="00CB79A8" w14:paraId="126B8381"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979DCD5"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DR9</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319ABFA"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EM Consultant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AE74C11"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65E157E"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L8 </w:t>
            </w:r>
          </w:p>
        </w:tc>
      </w:tr>
      <w:tr w:rsidR="000A47A4" w:rsidRPr="00CB79A8" w14:paraId="670D5188"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1A0A1BD"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DR12</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A699A23"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EM Registrar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04B1FA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D0B56C9"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L7</w:t>
            </w:r>
          </w:p>
        </w:tc>
      </w:tr>
      <w:tr w:rsidR="000A47A4" w:rsidRPr="00CB79A8" w14:paraId="533F30BD"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4FDB9A2"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DR14</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4C72C8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GP</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8051FF9"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7A86BE0"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L7</w:t>
            </w:r>
          </w:p>
        </w:tc>
      </w:tr>
      <w:tr w:rsidR="000A47A4" w:rsidRPr="00CB79A8" w14:paraId="2A0531BC"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A3D9DA0"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DR15</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8D4CA3B"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GP</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65F21BC"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A9DFD24"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L8</w:t>
            </w:r>
          </w:p>
        </w:tc>
      </w:tr>
      <w:tr w:rsidR="000A47A4" w:rsidRPr="00CB79A8" w14:paraId="66839A2D"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451C31A"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P2</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FB6930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Paramedic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A34A5C1"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0C7A7F7"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L5 </w:t>
            </w:r>
          </w:p>
        </w:tc>
      </w:tr>
      <w:tr w:rsidR="000A47A4" w:rsidRPr="00CB79A8" w14:paraId="3888072F"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1BE9C51"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P4</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87FC5C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Paramedic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8D4961B"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E8F3F9B"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L5</w:t>
            </w:r>
          </w:p>
        </w:tc>
      </w:tr>
      <w:tr w:rsidR="000A47A4" w:rsidRPr="00CB79A8" w14:paraId="341158E8"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58862CD"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N1</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C432C4F"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Nurse</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807CABB"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DF967D7"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L5</w:t>
            </w:r>
          </w:p>
        </w:tc>
      </w:tr>
      <w:tr w:rsidR="000A47A4" w:rsidRPr="00CB79A8" w14:paraId="3FA6A30C" w14:textId="77777777" w:rsidTr="002D422A">
        <w:tblPrEx>
          <w:tblBorders>
            <w:top w:val="none" w:sz="0" w:space="0" w:color="auto"/>
          </w:tblBorders>
        </w:tblPrEx>
        <w:tc>
          <w:tcPr>
            <w:tcW w:w="1668"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88C7FCB"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N3</w:t>
            </w:r>
          </w:p>
        </w:tc>
        <w:tc>
          <w:tcPr>
            <w:tcW w:w="2409"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10F5B79"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 xml:space="preserve">Nurse </w:t>
            </w:r>
          </w:p>
        </w:tc>
        <w:tc>
          <w:tcPr>
            <w:tcW w:w="2410"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5350ACC"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Reg</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EEC05C7" w14:textId="77777777" w:rsidR="000A47A4" w:rsidRPr="00CB79A8" w:rsidRDefault="000A47A4" w:rsidP="002D422A">
            <w:pPr>
              <w:autoSpaceDE w:val="0"/>
              <w:autoSpaceDN w:val="0"/>
              <w:adjustRightInd w:val="0"/>
              <w:spacing w:line="276" w:lineRule="auto"/>
              <w:rPr>
                <w:rFonts w:ascii="Times New Roman" w:hAnsi="Times New Roman" w:cs="Times New Roman"/>
                <w:u w:color="1A1A1A"/>
              </w:rPr>
            </w:pPr>
            <w:r w:rsidRPr="00CB79A8">
              <w:rPr>
                <w:rFonts w:ascii="Times New Roman" w:hAnsi="Times New Roman" w:cs="Times New Roman"/>
                <w:u w:color="1A1A1A"/>
              </w:rPr>
              <w:t>L5</w:t>
            </w:r>
          </w:p>
        </w:tc>
      </w:tr>
    </w:tbl>
    <w:p w14:paraId="76C9D1A8" w14:textId="77777777" w:rsidR="000A47A4" w:rsidRPr="00CB79A8" w:rsidRDefault="000A47A4" w:rsidP="000A47A4">
      <w:pPr>
        <w:spacing w:line="276" w:lineRule="auto"/>
        <w:rPr>
          <w:rFonts w:ascii="Times New Roman" w:hAnsi="Times New Roman" w:cs="Times New Roman"/>
          <w:lang w:val="en-US"/>
        </w:rPr>
      </w:pPr>
    </w:p>
    <w:p w14:paraId="377D131E" w14:textId="77777777" w:rsidR="000A47A4" w:rsidRPr="00CB79A8" w:rsidRDefault="000A47A4" w:rsidP="000A47A4">
      <w:pPr>
        <w:rPr>
          <w:rFonts w:ascii="Times New Roman" w:hAnsi="Times New Roman" w:cs="Times New Roman"/>
          <w:lang w:val="en-US"/>
        </w:rPr>
      </w:pPr>
      <w:r w:rsidRPr="00CB79A8">
        <w:rPr>
          <w:rFonts w:ascii="Times New Roman" w:hAnsi="Times New Roman" w:cs="Times New Roman"/>
          <w:lang w:val="en-US"/>
        </w:rPr>
        <w:br w:type="page"/>
      </w:r>
    </w:p>
    <w:p w14:paraId="54532DC1" w14:textId="77777777" w:rsidR="000A47A4" w:rsidRPr="00CB79A8" w:rsidRDefault="000A47A4" w:rsidP="000A47A4">
      <w:pPr>
        <w:spacing w:line="276" w:lineRule="auto"/>
        <w:rPr>
          <w:rFonts w:ascii="Times New Roman" w:hAnsi="Times New Roman" w:cs="Times New Roman"/>
          <w:b/>
          <w:bCs/>
        </w:rPr>
      </w:pPr>
      <w:r w:rsidRPr="00CB79A8">
        <w:rPr>
          <w:rFonts w:ascii="Times New Roman" w:hAnsi="Times New Roman" w:cs="Times New Roman"/>
          <w:b/>
          <w:bCs/>
        </w:rPr>
        <w:lastRenderedPageBreak/>
        <w:t>Table 3</w:t>
      </w:r>
      <w:r>
        <w:rPr>
          <w:rFonts w:ascii="Times New Roman" w:hAnsi="Times New Roman" w:cs="Times New Roman"/>
          <w:b/>
          <w:bCs/>
        </w:rPr>
        <w:t>:</w:t>
      </w:r>
      <w:r w:rsidRPr="00CB79A8">
        <w:rPr>
          <w:rFonts w:ascii="Times New Roman" w:hAnsi="Times New Roman" w:cs="Times New Roman"/>
          <w:b/>
          <w:bCs/>
        </w:rPr>
        <w:t xml:space="preserve"> Thematic analysis </w:t>
      </w: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689"/>
        <w:gridCol w:w="4097"/>
        <w:gridCol w:w="2836"/>
      </w:tblGrid>
      <w:tr w:rsidR="000A47A4" w:rsidRPr="00CB79A8" w14:paraId="4E467A70" w14:textId="77777777" w:rsidTr="002D422A">
        <w:tc>
          <w:tcPr>
            <w:tcW w:w="2689" w:type="dxa"/>
            <w:tcBorders>
              <w:top w:val="single" w:sz="4" w:space="0" w:color="BFBFBF"/>
              <w:bottom w:val="single" w:sz="4" w:space="0" w:color="BFBFBF"/>
              <w:right w:val="single" w:sz="4" w:space="0" w:color="BFBFBF"/>
            </w:tcBorders>
            <w:tcMar>
              <w:top w:w="100" w:type="nil"/>
              <w:right w:w="100" w:type="nil"/>
            </w:tcMar>
          </w:tcPr>
          <w:p w14:paraId="160F2660" w14:textId="77777777" w:rsidR="000A47A4" w:rsidRPr="00CB79A8" w:rsidRDefault="000A47A4" w:rsidP="002D422A">
            <w:pPr>
              <w:autoSpaceDE w:val="0"/>
              <w:autoSpaceDN w:val="0"/>
              <w:adjustRightInd w:val="0"/>
              <w:spacing w:line="276" w:lineRule="auto"/>
              <w:rPr>
                <w:rFonts w:ascii="Times New Roman" w:hAnsi="Times New Roman" w:cs="Times New Roman"/>
                <w:b/>
                <w:bCs/>
              </w:rPr>
            </w:pPr>
            <w:r w:rsidRPr="00CB79A8">
              <w:rPr>
                <w:rFonts w:ascii="Times New Roman" w:hAnsi="Times New Roman" w:cs="Times New Roman"/>
                <w:b/>
                <w:bCs/>
              </w:rPr>
              <w:t xml:space="preserve">6 Step analysis </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E3FDB82" w14:textId="77777777" w:rsidR="000A47A4" w:rsidRPr="00CB79A8" w:rsidRDefault="000A47A4" w:rsidP="002D422A">
            <w:pPr>
              <w:autoSpaceDE w:val="0"/>
              <w:autoSpaceDN w:val="0"/>
              <w:adjustRightInd w:val="0"/>
              <w:spacing w:line="276" w:lineRule="auto"/>
              <w:rPr>
                <w:rFonts w:ascii="Times New Roman" w:hAnsi="Times New Roman" w:cs="Times New Roman"/>
                <w:b/>
                <w:bCs/>
              </w:rPr>
            </w:pPr>
            <w:r w:rsidRPr="00CB79A8">
              <w:rPr>
                <w:rFonts w:ascii="Times New Roman" w:hAnsi="Times New Roman" w:cs="Times New Roman"/>
                <w:b/>
                <w:bCs/>
              </w:rPr>
              <w:t xml:space="preserve">Description </w:t>
            </w:r>
          </w:p>
        </w:tc>
        <w:tc>
          <w:tcPr>
            <w:tcW w:w="2836" w:type="dxa"/>
            <w:tcBorders>
              <w:top w:val="single" w:sz="4" w:space="0" w:color="BFBFBF"/>
              <w:left w:val="single" w:sz="4" w:space="0" w:color="BFBFBF"/>
              <w:bottom w:val="single" w:sz="4" w:space="0" w:color="BFBFBF"/>
            </w:tcBorders>
            <w:tcMar>
              <w:top w:w="100" w:type="nil"/>
              <w:right w:w="100" w:type="nil"/>
            </w:tcMar>
          </w:tcPr>
          <w:p w14:paraId="52D4F1A0" w14:textId="77777777" w:rsidR="000A47A4" w:rsidRPr="00CB79A8" w:rsidRDefault="000A47A4" w:rsidP="002D422A">
            <w:pPr>
              <w:autoSpaceDE w:val="0"/>
              <w:autoSpaceDN w:val="0"/>
              <w:adjustRightInd w:val="0"/>
              <w:spacing w:line="276" w:lineRule="auto"/>
              <w:rPr>
                <w:rFonts w:ascii="Times New Roman" w:hAnsi="Times New Roman" w:cs="Times New Roman"/>
                <w:b/>
                <w:bCs/>
              </w:rPr>
            </w:pPr>
            <w:r w:rsidRPr="00CB79A8">
              <w:rPr>
                <w:rFonts w:ascii="Times New Roman" w:hAnsi="Times New Roman" w:cs="Times New Roman"/>
                <w:b/>
                <w:bCs/>
              </w:rPr>
              <w:t xml:space="preserve">Action </w:t>
            </w:r>
          </w:p>
        </w:tc>
      </w:tr>
      <w:tr w:rsidR="000A47A4" w:rsidRPr="00CB79A8" w14:paraId="68CAEE45" w14:textId="77777777" w:rsidTr="002D422A">
        <w:tblPrEx>
          <w:tblBorders>
            <w:top w:val="none" w:sz="0" w:space="0" w:color="auto"/>
          </w:tblBorders>
        </w:tblPrEx>
        <w:tc>
          <w:tcPr>
            <w:tcW w:w="2689" w:type="dxa"/>
            <w:tcBorders>
              <w:top w:val="single" w:sz="4" w:space="0" w:color="BFBFBF"/>
              <w:bottom w:val="single" w:sz="4" w:space="0" w:color="BFBFBF"/>
              <w:right w:val="single" w:sz="4" w:space="0" w:color="BFBFBF"/>
            </w:tcBorders>
            <w:tcMar>
              <w:top w:w="100" w:type="nil"/>
              <w:right w:w="100" w:type="nil"/>
            </w:tcMar>
          </w:tcPr>
          <w:p w14:paraId="00D40970"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Step 1 </w:t>
            </w:r>
            <w:r>
              <w:rPr>
                <w:rFonts w:ascii="Times New Roman" w:hAnsi="Times New Roman" w:cs="Times New Roman"/>
              </w:rPr>
              <w:t>I</w:t>
            </w:r>
            <w:r w:rsidRPr="00CB79A8">
              <w:rPr>
                <w:rFonts w:ascii="Times New Roman" w:hAnsi="Times New Roman" w:cs="Times New Roman"/>
              </w:rPr>
              <w:t>mmersing within the data</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617AACA2"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The data was analysed to understand initial findings, impressions and developments, this is known as the researcher becoming familiar with the data.</w:t>
            </w:r>
            <w:r w:rsidRPr="00CB79A8">
              <w:rPr>
                <w:rFonts w:ascii="Times New Roman" w:hAnsi="Times New Roman" w:cs="Times New Roman"/>
                <w:vertAlign w:val="superscript"/>
              </w:rPr>
              <w:t>10</w:t>
            </w:r>
          </w:p>
        </w:tc>
        <w:tc>
          <w:tcPr>
            <w:tcW w:w="2836" w:type="dxa"/>
            <w:tcBorders>
              <w:top w:val="single" w:sz="4" w:space="0" w:color="BFBFBF"/>
              <w:left w:val="single" w:sz="4" w:space="0" w:color="BFBFBF"/>
              <w:bottom w:val="single" w:sz="4" w:space="0" w:color="BFBFBF"/>
            </w:tcBorders>
            <w:tcMar>
              <w:top w:w="100" w:type="nil"/>
              <w:right w:w="100" w:type="nil"/>
            </w:tcMar>
          </w:tcPr>
          <w:p w14:paraId="3A3D9D5E"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Transcripts were read, and memos were kept of initial thoughts and patterns</w:t>
            </w:r>
            <w:r>
              <w:rPr>
                <w:rFonts w:ascii="Times New Roman" w:hAnsi="Times New Roman" w:cs="Times New Roman"/>
              </w:rPr>
              <w:t>.</w:t>
            </w:r>
          </w:p>
        </w:tc>
      </w:tr>
      <w:tr w:rsidR="000A47A4" w:rsidRPr="00CB79A8" w14:paraId="7A7F127B" w14:textId="77777777" w:rsidTr="002D422A">
        <w:tblPrEx>
          <w:tblBorders>
            <w:top w:val="none" w:sz="0" w:space="0" w:color="auto"/>
          </w:tblBorders>
        </w:tblPrEx>
        <w:tc>
          <w:tcPr>
            <w:tcW w:w="2689" w:type="dxa"/>
            <w:tcBorders>
              <w:top w:val="single" w:sz="4" w:space="0" w:color="BFBFBF"/>
              <w:bottom w:val="single" w:sz="4" w:space="0" w:color="BFBFBF"/>
              <w:right w:val="single" w:sz="4" w:space="0" w:color="BFBFBF"/>
            </w:tcBorders>
            <w:tcMar>
              <w:top w:w="100" w:type="nil"/>
              <w:right w:w="100" w:type="nil"/>
            </w:tcMar>
          </w:tcPr>
          <w:p w14:paraId="4C23C613"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Step 2 Initial coding </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372AE28"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Braun and Clark consider a </w:t>
            </w:r>
            <w:r>
              <w:rPr>
                <w:rFonts w:ascii="Times New Roman" w:hAnsi="Times New Roman" w:cs="Times New Roman"/>
              </w:rPr>
              <w:t>‘</w:t>
            </w:r>
            <w:r w:rsidRPr="00CB79A8">
              <w:rPr>
                <w:rFonts w:ascii="Times New Roman" w:hAnsi="Times New Roman" w:cs="Times New Roman"/>
              </w:rPr>
              <w:t>code</w:t>
            </w:r>
            <w:r>
              <w:rPr>
                <w:rFonts w:ascii="Times New Roman" w:hAnsi="Times New Roman" w:cs="Times New Roman"/>
              </w:rPr>
              <w:t>’</w:t>
            </w:r>
            <w:r w:rsidRPr="00CB79A8">
              <w:rPr>
                <w:rFonts w:ascii="Times New Roman" w:hAnsi="Times New Roman" w:cs="Times New Roman"/>
              </w:rPr>
              <w:t xml:space="preserve"> as a </w:t>
            </w:r>
            <w:r>
              <w:rPr>
                <w:rFonts w:ascii="Times New Roman" w:hAnsi="Times New Roman" w:cs="Times New Roman"/>
              </w:rPr>
              <w:t>‘</w:t>
            </w:r>
            <w:r w:rsidRPr="00CB79A8">
              <w:rPr>
                <w:rFonts w:ascii="Times New Roman" w:hAnsi="Times New Roman" w:cs="Times New Roman"/>
              </w:rPr>
              <w:t>pithy label that captures what’s interesting about the data</w:t>
            </w:r>
            <w:r>
              <w:rPr>
                <w:rFonts w:ascii="Times New Roman" w:hAnsi="Times New Roman" w:cs="Times New Roman"/>
              </w:rPr>
              <w:t>’.</w:t>
            </w:r>
            <w:r w:rsidRPr="00CB79A8">
              <w:rPr>
                <w:rFonts w:ascii="Times New Roman" w:hAnsi="Times New Roman" w:cs="Times New Roman"/>
                <w:vertAlign w:val="superscript"/>
              </w:rPr>
              <w:t>1</w:t>
            </w:r>
            <w:r>
              <w:rPr>
                <w:rFonts w:ascii="Times New Roman" w:hAnsi="Times New Roman" w:cs="Times New Roman"/>
                <w:vertAlign w:val="superscript"/>
              </w:rPr>
              <w:t>1</w:t>
            </w:r>
            <w:r w:rsidRPr="00CB79A8">
              <w:rPr>
                <w:rFonts w:ascii="Times New Roman" w:hAnsi="Times New Roman" w:cs="Times New Roman"/>
                <w:vertAlign w:val="superscript"/>
              </w:rPr>
              <w:t>.</w:t>
            </w:r>
          </w:p>
        </w:tc>
        <w:tc>
          <w:tcPr>
            <w:tcW w:w="2836" w:type="dxa"/>
            <w:tcBorders>
              <w:top w:val="single" w:sz="4" w:space="0" w:color="BFBFBF"/>
              <w:left w:val="single" w:sz="4" w:space="0" w:color="BFBFBF"/>
              <w:bottom w:val="single" w:sz="4" w:space="0" w:color="BFBFBF"/>
            </w:tcBorders>
            <w:tcMar>
              <w:top w:w="100" w:type="nil"/>
              <w:right w:w="100" w:type="nil"/>
            </w:tcMar>
          </w:tcPr>
          <w:p w14:paraId="318FF38C"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Sentences coded using </w:t>
            </w:r>
            <w:proofErr w:type="spellStart"/>
            <w:r w:rsidRPr="00CB79A8">
              <w:rPr>
                <w:rFonts w:ascii="Times New Roman" w:hAnsi="Times New Roman" w:cs="Times New Roman"/>
              </w:rPr>
              <w:t>Quirkos</w:t>
            </w:r>
            <w:proofErr w:type="spellEnd"/>
            <w:r w:rsidRPr="00CB79A8">
              <w:rPr>
                <w:rFonts w:ascii="Times New Roman" w:hAnsi="Times New Roman" w:cs="Times New Roman"/>
              </w:rPr>
              <w:t xml:space="preserve"> Software </w:t>
            </w:r>
          </w:p>
        </w:tc>
      </w:tr>
      <w:tr w:rsidR="000A47A4" w:rsidRPr="00CB79A8" w14:paraId="1D20C036" w14:textId="77777777" w:rsidTr="002D422A">
        <w:tblPrEx>
          <w:tblBorders>
            <w:top w:val="none" w:sz="0" w:space="0" w:color="auto"/>
          </w:tblBorders>
        </w:tblPrEx>
        <w:tc>
          <w:tcPr>
            <w:tcW w:w="2689" w:type="dxa"/>
            <w:tcBorders>
              <w:top w:val="single" w:sz="4" w:space="0" w:color="BFBFBF"/>
              <w:bottom w:val="single" w:sz="4" w:space="0" w:color="BFBFBF"/>
              <w:right w:val="single" w:sz="4" w:space="0" w:color="BFBFBF"/>
            </w:tcBorders>
            <w:tcMar>
              <w:top w:w="100" w:type="nil"/>
              <w:right w:w="100" w:type="nil"/>
            </w:tcMar>
          </w:tcPr>
          <w:p w14:paraId="77F4E39A"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Step 3 Deeper understanding </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08CC92F2"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The data was further explored </w:t>
            </w:r>
            <w:r>
              <w:rPr>
                <w:rFonts w:ascii="Times New Roman" w:hAnsi="Times New Roman" w:cs="Times New Roman"/>
              </w:rPr>
              <w:t>for</w:t>
            </w:r>
            <w:r w:rsidRPr="00CB79A8">
              <w:rPr>
                <w:rFonts w:ascii="Times New Roman" w:hAnsi="Times New Roman" w:cs="Times New Roman"/>
              </w:rPr>
              <w:t xml:space="preserve"> deeper analysis, specifically searching for themes, patterns and generalisations. </w:t>
            </w:r>
          </w:p>
        </w:tc>
        <w:tc>
          <w:tcPr>
            <w:tcW w:w="2836" w:type="dxa"/>
            <w:tcBorders>
              <w:top w:val="single" w:sz="4" w:space="0" w:color="BFBFBF"/>
              <w:left w:val="single" w:sz="4" w:space="0" w:color="BFBFBF"/>
              <w:bottom w:val="single" w:sz="4" w:space="0" w:color="BFBFBF"/>
            </w:tcBorders>
            <w:tcMar>
              <w:top w:w="100" w:type="nil"/>
              <w:right w:w="100" w:type="nil"/>
            </w:tcMar>
          </w:tcPr>
          <w:p w14:paraId="2B2DF51A"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Codes located in </w:t>
            </w:r>
            <w:proofErr w:type="spellStart"/>
            <w:r w:rsidRPr="00CB79A8">
              <w:rPr>
                <w:rFonts w:ascii="Times New Roman" w:hAnsi="Times New Roman" w:cs="Times New Roman"/>
              </w:rPr>
              <w:t>Quirkos</w:t>
            </w:r>
            <w:proofErr w:type="spellEnd"/>
            <w:r w:rsidRPr="00CB79A8">
              <w:rPr>
                <w:rFonts w:ascii="Times New Roman" w:hAnsi="Times New Roman" w:cs="Times New Roman"/>
              </w:rPr>
              <w:t xml:space="preserve"> were reviewed to look for a shared meaning.  These codes generated a thematic map. </w:t>
            </w:r>
          </w:p>
        </w:tc>
      </w:tr>
      <w:tr w:rsidR="000A47A4" w:rsidRPr="00CB79A8" w14:paraId="146DD1EE" w14:textId="77777777" w:rsidTr="002D422A">
        <w:tblPrEx>
          <w:tblBorders>
            <w:top w:val="none" w:sz="0" w:space="0" w:color="auto"/>
          </w:tblBorders>
        </w:tblPrEx>
        <w:tc>
          <w:tcPr>
            <w:tcW w:w="2689" w:type="dxa"/>
            <w:tcBorders>
              <w:top w:val="single" w:sz="4" w:space="0" w:color="BFBFBF"/>
              <w:bottom w:val="single" w:sz="4" w:space="0" w:color="BFBFBF"/>
              <w:right w:val="single" w:sz="4" w:space="0" w:color="BFBFBF"/>
            </w:tcBorders>
            <w:tcMar>
              <w:top w:w="100" w:type="nil"/>
              <w:right w:w="100" w:type="nil"/>
            </w:tcMar>
          </w:tcPr>
          <w:p w14:paraId="0C7AA253"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Step 4 </w:t>
            </w:r>
            <w:r>
              <w:rPr>
                <w:rFonts w:ascii="Times New Roman" w:hAnsi="Times New Roman" w:cs="Times New Roman"/>
              </w:rPr>
              <w:t>R</w:t>
            </w:r>
            <w:r w:rsidRPr="00CB79A8">
              <w:rPr>
                <w:rFonts w:ascii="Times New Roman" w:hAnsi="Times New Roman" w:cs="Times New Roman"/>
              </w:rPr>
              <w:t xml:space="preserve">e-read establish themes </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7B2014C"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Data was re-read to clarify potential themes to ensure they were bounded, relevant, and reached saturation.</w:t>
            </w:r>
            <w:r w:rsidRPr="00CB79A8">
              <w:rPr>
                <w:rFonts w:ascii="Times New Roman" w:hAnsi="Times New Roman" w:cs="Times New Roman"/>
                <w:vertAlign w:val="superscript"/>
              </w:rPr>
              <w:t>12</w:t>
            </w:r>
            <w:r w:rsidRPr="00CB79A8">
              <w:rPr>
                <w:rFonts w:ascii="Times New Roman" w:hAnsi="Times New Roman" w:cs="Times New Roman"/>
              </w:rPr>
              <w:t xml:space="preserve">  </w:t>
            </w:r>
          </w:p>
        </w:tc>
        <w:tc>
          <w:tcPr>
            <w:tcW w:w="2836" w:type="dxa"/>
            <w:tcBorders>
              <w:top w:val="single" w:sz="4" w:space="0" w:color="BFBFBF"/>
              <w:left w:val="single" w:sz="4" w:space="0" w:color="BFBFBF"/>
              <w:bottom w:val="single" w:sz="4" w:space="0" w:color="BFBFBF"/>
            </w:tcBorders>
            <w:tcMar>
              <w:top w:w="100" w:type="nil"/>
              <w:right w:w="100" w:type="nil"/>
            </w:tcMar>
          </w:tcPr>
          <w:p w14:paraId="62E8B4D2"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Using </w:t>
            </w:r>
            <w:proofErr w:type="spellStart"/>
            <w:r w:rsidRPr="00CB79A8">
              <w:rPr>
                <w:rFonts w:ascii="Times New Roman" w:hAnsi="Times New Roman" w:cs="Times New Roman"/>
              </w:rPr>
              <w:t>Quirkos</w:t>
            </w:r>
            <w:proofErr w:type="spellEnd"/>
            <w:r w:rsidRPr="00CB79A8">
              <w:rPr>
                <w:rFonts w:ascii="Times New Roman" w:hAnsi="Times New Roman" w:cs="Times New Roman"/>
              </w:rPr>
              <w:t xml:space="preserve"> software, a thematic map was finalised</w:t>
            </w:r>
            <w:r>
              <w:rPr>
                <w:rFonts w:ascii="Times New Roman" w:hAnsi="Times New Roman" w:cs="Times New Roman"/>
              </w:rPr>
              <w:t>.</w:t>
            </w:r>
          </w:p>
        </w:tc>
      </w:tr>
      <w:tr w:rsidR="000A47A4" w:rsidRPr="00CB79A8" w14:paraId="79E56489" w14:textId="77777777" w:rsidTr="002D422A">
        <w:tblPrEx>
          <w:tblBorders>
            <w:top w:val="none" w:sz="0" w:space="0" w:color="auto"/>
          </w:tblBorders>
        </w:tblPrEx>
        <w:tc>
          <w:tcPr>
            <w:tcW w:w="2689" w:type="dxa"/>
            <w:tcBorders>
              <w:top w:val="single" w:sz="4" w:space="0" w:color="BFBFBF"/>
              <w:bottom w:val="single" w:sz="4" w:space="0" w:color="BFBFBF"/>
              <w:right w:val="single" w:sz="4" w:space="0" w:color="BFBFBF"/>
            </w:tcBorders>
            <w:tcMar>
              <w:top w:w="100" w:type="nil"/>
              <w:right w:w="100" w:type="nil"/>
            </w:tcMar>
          </w:tcPr>
          <w:p w14:paraId="541B51AE"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Step 5 Finalisation of themes </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37195F39"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Final themes are determined.</w:t>
            </w:r>
          </w:p>
        </w:tc>
        <w:tc>
          <w:tcPr>
            <w:tcW w:w="2836" w:type="dxa"/>
            <w:tcBorders>
              <w:top w:val="single" w:sz="4" w:space="0" w:color="BFBFBF"/>
              <w:left w:val="single" w:sz="4" w:space="0" w:color="BFBFBF"/>
              <w:bottom w:val="single" w:sz="4" w:space="0" w:color="BFBFBF"/>
            </w:tcBorders>
            <w:tcMar>
              <w:top w:w="100" w:type="nil"/>
              <w:right w:w="100" w:type="nil"/>
            </w:tcMar>
          </w:tcPr>
          <w:p w14:paraId="6366CD78" w14:textId="77777777" w:rsidR="000A47A4" w:rsidRPr="00CB79A8" w:rsidRDefault="000A47A4" w:rsidP="002D422A">
            <w:pPr>
              <w:autoSpaceDE w:val="0"/>
              <w:autoSpaceDN w:val="0"/>
              <w:adjustRightInd w:val="0"/>
              <w:spacing w:line="276" w:lineRule="auto"/>
              <w:rPr>
                <w:rFonts w:ascii="Times New Roman" w:hAnsi="Times New Roman" w:cs="Times New Roman"/>
              </w:rPr>
            </w:pPr>
            <w:proofErr w:type="spellStart"/>
            <w:r w:rsidRPr="00CB79A8">
              <w:rPr>
                <w:rFonts w:ascii="Times New Roman" w:hAnsi="Times New Roman" w:cs="Times New Roman"/>
              </w:rPr>
              <w:t>Quirkos</w:t>
            </w:r>
            <w:proofErr w:type="spellEnd"/>
            <w:r w:rsidRPr="00CB79A8">
              <w:rPr>
                <w:rFonts w:ascii="Times New Roman" w:hAnsi="Times New Roman" w:cs="Times New Roman"/>
              </w:rPr>
              <w:t xml:space="preserve"> finalisation of themes </w:t>
            </w:r>
          </w:p>
        </w:tc>
      </w:tr>
      <w:tr w:rsidR="000A47A4" w:rsidRPr="00CB79A8" w14:paraId="661977EF" w14:textId="77777777" w:rsidTr="002D422A">
        <w:tblPrEx>
          <w:tblBorders>
            <w:top w:val="none" w:sz="0" w:space="0" w:color="auto"/>
            <w:bottom w:val="single" w:sz="4" w:space="0" w:color="BFBFBF"/>
          </w:tblBorders>
        </w:tblPrEx>
        <w:tc>
          <w:tcPr>
            <w:tcW w:w="2689" w:type="dxa"/>
            <w:tcBorders>
              <w:top w:val="single" w:sz="4" w:space="0" w:color="BFBFBF"/>
              <w:bottom w:val="single" w:sz="4" w:space="0" w:color="BFBFBF"/>
              <w:right w:val="single" w:sz="4" w:space="0" w:color="BFBFBF"/>
            </w:tcBorders>
            <w:tcMar>
              <w:top w:w="100" w:type="nil"/>
              <w:right w:w="100" w:type="nil"/>
            </w:tcMar>
          </w:tcPr>
          <w:p w14:paraId="704EC3D8"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Step 6 </w:t>
            </w:r>
            <w:r>
              <w:rPr>
                <w:rFonts w:ascii="Times New Roman" w:hAnsi="Times New Roman" w:cs="Times New Roman"/>
              </w:rPr>
              <w:t>F</w:t>
            </w:r>
            <w:r w:rsidRPr="00CB79A8">
              <w:rPr>
                <w:rFonts w:ascii="Times New Roman" w:hAnsi="Times New Roman" w:cs="Times New Roman"/>
              </w:rPr>
              <w:t xml:space="preserve">inal analysis </w:t>
            </w:r>
          </w:p>
        </w:tc>
        <w:tc>
          <w:tcPr>
            <w:tcW w:w="4097"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8BC1AD9"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Results </w:t>
            </w:r>
            <w:r>
              <w:rPr>
                <w:rFonts w:ascii="Times New Roman" w:hAnsi="Times New Roman" w:cs="Times New Roman"/>
              </w:rPr>
              <w:t xml:space="preserve">were </w:t>
            </w:r>
            <w:r w:rsidRPr="00CB79A8">
              <w:rPr>
                <w:rFonts w:ascii="Times New Roman" w:hAnsi="Times New Roman" w:cs="Times New Roman"/>
              </w:rPr>
              <w:t xml:space="preserve">formally reported and concluded.  </w:t>
            </w:r>
          </w:p>
        </w:tc>
        <w:tc>
          <w:tcPr>
            <w:tcW w:w="2836" w:type="dxa"/>
            <w:tcBorders>
              <w:top w:val="single" w:sz="4" w:space="0" w:color="BFBFBF"/>
              <w:left w:val="single" w:sz="4" w:space="0" w:color="BFBFBF"/>
              <w:bottom w:val="single" w:sz="4" w:space="0" w:color="BFBFBF"/>
            </w:tcBorders>
            <w:tcMar>
              <w:top w:w="100" w:type="nil"/>
              <w:right w:w="100" w:type="nil"/>
            </w:tcMar>
          </w:tcPr>
          <w:p w14:paraId="035EC789" w14:textId="77777777" w:rsidR="000A47A4" w:rsidRPr="00CB79A8" w:rsidRDefault="000A47A4" w:rsidP="002D422A">
            <w:pPr>
              <w:autoSpaceDE w:val="0"/>
              <w:autoSpaceDN w:val="0"/>
              <w:adjustRightInd w:val="0"/>
              <w:spacing w:line="276" w:lineRule="auto"/>
              <w:rPr>
                <w:rFonts w:ascii="Times New Roman" w:hAnsi="Times New Roman" w:cs="Times New Roman"/>
              </w:rPr>
            </w:pPr>
            <w:r w:rsidRPr="00CB79A8">
              <w:rPr>
                <w:rFonts w:ascii="Times New Roman" w:hAnsi="Times New Roman" w:cs="Times New Roman"/>
              </w:rPr>
              <w:t xml:space="preserve">Informed discussion and recommendations </w:t>
            </w:r>
          </w:p>
        </w:tc>
      </w:tr>
    </w:tbl>
    <w:p w14:paraId="7A1AE942" w14:textId="77777777" w:rsidR="000A47A4" w:rsidRPr="00CB79A8" w:rsidRDefault="000A47A4" w:rsidP="000A47A4">
      <w:pPr>
        <w:rPr>
          <w:rFonts w:ascii="Times New Roman" w:hAnsi="Times New Roman" w:cs="Times New Roman"/>
        </w:rPr>
      </w:pPr>
      <w:r w:rsidRPr="00CB79A8">
        <w:rPr>
          <w:rFonts w:ascii="Times New Roman" w:hAnsi="Times New Roman" w:cs="Times New Roman"/>
        </w:rPr>
        <w:br w:type="page"/>
      </w:r>
    </w:p>
    <w:p w14:paraId="75737638" w14:textId="77777777" w:rsidR="000A47A4" w:rsidRPr="00CB79A8" w:rsidRDefault="000A47A4" w:rsidP="000A47A4">
      <w:pPr>
        <w:autoSpaceDE w:val="0"/>
        <w:autoSpaceDN w:val="0"/>
        <w:adjustRightInd w:val="0"/>
        <w:spacing w:line="480" w:lineRule="auto"/>
        <w:rPr>
          <w:rFonts w:ascii="Times New Roman" w:hAnsi="Times New Roman" w:cs="Times New Roman"/>
        </w:rPr>
      </w:pPr>
      <w:r w:rsidRPr="00CB79A8">
        <w:rPr>
          <w:rFonts w:ascii="Times New Roman" w:hAnsi="Times New Roman" w:cs="Times New Roman"/>
          <w:b/>
          <w:bCs/>
          <w:color w:val="1A1A1A"/>
        </w:rPr>
        <w:lastRenderedPageBreak/>
        <w:t>Table 4</w:t>
      </w:r>
      <w:r>
        <w:rPr>
          <w:rFonts w:ascii="Times New Roman" w:hAnsi="Times New Roman" w:cs="Times New Roman"/>
          <w:b/>
          <w:bCs/>
          <w:color w:val="1A1A1A"/>
        </w:rPr>
        <w:t>:</w:t>
      </w:r>
      <w:r w:rsidRPr="00CB79A8">
        <w:rPr>
          <w:rFonts w:ascii="Times New Roman" w:hAnsi="Times New Roman" w:cs="Times New Roman"/>
          <w:b/>
          <w:bCs/>
          <w:color w:val="1A1A1A"/>
        </w:rPr>
        <w:t xml:space="preserve"> Themes and sub-themes of the interviews  </w:t>
      </w: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552"/>
        <w:gridCol w:w="6487"/>
      </w:tblGrid>
      <w:tr w:rsidR="000A47A4" w:rsidRPr="00CB79A8" w14:paraId="37A949DA" w14:textId="77777777" w:rsidTr="002D422A">
        <w:tc>
          <w:tcPr>
            <w:tcW w:w="255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698B3C40" w14:textId="77777777" w:rsidR="000A47A4" w:rsidRPr="00CB79A8" w:rsidRDefault="000A47A4" w:rsidP="002D422A">
            <w:pPr>
              <w:autoSpaceDE w:val="0"/>
              <w:autoSpaceDN w:val="0"/>
              <w:adjustRightInd w:val="0"/>
              <w:spacing w:line="480" w:lineRule="auto"/>
              <w:rPr>
                <w:rFonts w:ascii="Times New Roman" w:hAnsi="Times New Roman" w:cs="Times New Roman"/>
                <w:b/>
                <w:bCs/>
              </w:rPr>
            </w:pPr>
            <w:r w:rsidRPr="00CB79A8">
              <w:rPr>
                <w:rFonts w:ascii="Times New Roman" w:hAnsi="Times New Roman" w:cs="Times New Roman"/>
                <w:b/>
                <w:bCs/>
              </w:rPr>
              <w:t xml:space="preserve">Theme </w:t>
            </w:r>
          </w:p>
        </w:tc>
        <w:tc>
          <w:tcPr>
            <w:tcW w:w="6487" w:type="dxa"/>
            <w:tcBorders>
              <w:top w:val="single" w:sz="4" w:space="0" w:color="BFBFBF"/>
              <w:left w:val="single" w:sz="4" w:space="0" w:color="BFBFBF"/>
              <w:bottom w:val="single" w:sz="4" w:space="0" w:color="BFBFBF"/>
            </w:tcBorders>
            <w:tcMar>
              <w:top w:w="100" w:type="nil"/>
              <w:right w:w="100" w:type="nil"/>
            </w:tcMar>
          </w:tcPr>
          <w:p w14:paraId="1D935179" w14:textId="77777777" w:rsidR="000A47A4" w:rsidRPr="00CB79A8" w:rsidRDefault="000A47A4" w:rsidP="002D422A">
            <w:pPr>
              <w:autoSpaceDE w:val="0"/>
              <w:autoSpaceDN w:val="0"/>
              <w:adjustRightInd w:val="0"/>
              <w:spacing w:line="480" w:lineRule="auto"/>
              <w:rPr>
                <w:rFonts w:ascii="Times New Roman" w:hAnsi="Times New Roman" w:cs="Times New Roman"/>
                <w:b/>
                <w:bCs/>
              </w:rPr>
            </w:pPr>
            <w:r w:rsidRPr="00CB79A8">
              <w:rPr>
                <w:rFonts w:ascii="Times New Roman" w:hAnsi="Times New Roman" w:cs="Times New Roman"/>
                <w:b/>
                <w:bCs/>
              </w:rPr>
              <w:t>Sub</w:t>
            </w:r>
            <w:r>
              <w:rPr>
                <w:rFonts w:ascii="Times New Roman" w:hAnsi="Times New Roman" w:cs="Times New Roman"/>
                <w:b/>
                <w:bCs/>
              </w:rPr>
              <w:t>-t</w:t>
            </w:r>
            <w:r w:rsidRPr="00CB79A8">
              <w:rPr>
                <w:rFonts w:ascii="Times New Roman" w:hAnsi="Times New Roman" w:cs="Times New Roman"/>
                <w:b/>
                <w:bCs/>
              </w:rPr>
              <w:t>heme</w:t>
            </w:r>
          </w:p>
        </w:tc>
      </w:tr>
      <w:tr w:rsidR="000A47A4" w:rsidRPr="00CB79A8" w14:paraId="07D5D982" w14:textId="77777777" w:rsidTr="002D422A">
        <w:tblPrEx>
          <w:tblBorders>
            <w:top w:val="none" w:sz="0" w:space="0" w:color="auto"/>
          </w:tblBorders>
        </w:tblPrEx>
        <w:tc>
          <w:tcPr>
            <w:tcW w:w="255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4830131" w14:textId="77777777" w:rsidR="000A47A4" w:rsidRPr="00CB79A8" w:rsidRDefault="000A47A4" w:rsidP="002D422A">
            <w:pPr>
              <w:autoSpaceDE w:val="0"/>
              <w:autoSpaceDN w:val="0"/>
              <w:adjustRightInd w:val="0"/>
              <w:rPr>
                <w:rFonts w:ascii="Times New Roman" w:hAnsi="Times New Roman" w:cs="Times New Roman"/>
              </w:rPr>
            </w:pPr>
            <w:r w:rsidRPr="00CB79A8">
              <w:rPr>
                <w:rFonts w:ascii="Times New Roman" w:hAnsi="Times New Roman" w:cs="Times New Roman"/>
                <w:b/>
                <w:bCs/>
              </w:rPr>
              <w:t xml:space="preserve">Theme 1: Understanding the </w:t>
            </w:r>
            <w:r>
              <w:rPr>
                <w:rFonts w:ascii="Times New Roman" w:hAnsi="Times New Roman" w:cs="Times New Roman"/>
                <w:b/>
                <w:bCs/>
              </w:rPr>
              <w:t>g</w:t>
            </w:r>
            <w:r w:rsidRPr="00CB79A8">
              <w:rPr>
                <w:rFonts w:ascii="Times New Roman" w:hAnsi="Times New Roman" w:cs="Times New Roman"/>
                <w:b/>
                <w:bCs/>
              </w:rPr>
              <w:t xml:space="preserve">aps: Training and career challenges for </w:t>
            </w:r>
            <w:r>
              <w:rPr>
                <w:rFonts w:ascii="Times New Roman" w:hAnsi="Times New Roman" w:cs="Times New Roman"/>
                <w:b/>
                <w:bCs/>
              </w:rPr>
              <w:t>m</w:t>
            </w:r>
            <w:r w:rsidRPr="00CB79A8">
              <w:rPr>
                <w:rFonts w:ascii="Times New Roman" w:hAnsi="Times New Roman" w:cs="Times New Roman"/>
                <w:b/>
                <w:bCs/>
              </w:rPr>
              <w:t>ilitary APs</w:t>
            </w:r>
          </w:p>
        </w:tc>
        <w:tc>
          <w:tcPr>
            <w:tcW w:w="6487" w:type="dxa"/>
            <w:tcBorders>
              <w:top w:val="single" w:sz="4" w:space="0" w:color="BFBFBF"/>
              <w:left w:val="single" w:sz="4" w:space="0" w:color="BFBFBF"/>
              <w:bottom w:val="single" w:sz="4" w:space="0" w:color="BFBFBF"/>
            </w:tcBorders>
            <w:tcMar>
              <w:top w:w="100" w:type="nil"/>
              <w:right w:w="100" w:type="nil"/>
            </w:tcMar>
          </w:tcPr>
          <w:p w14:paraId="60D19C33" w14:textId="77777777" w:rsidR="000A47A4" w:rsidRPr="00CB79A8" w:rsidRDefault="000A47A4" w:rsidP="002D422A">
            <w:pPr>
              <w:rPr>
                <w:rFonts w:ascii="Times New Roman" w:hAnsi="Times New Roman" w:cs="Times New Roman"/>
                <w:i/>
                <w:iCs/>
              </w:rPr>
            </w:pPr>
            <w:r w:rsidRPr="00CB79A8">
              <w:rPr>
                <w:rFonts w:ascii="Times New Roman" w:hAnsi="Times New Roman" w:cs="Times New Roman"/>
                <w:i/>
                <w:iCs/>
              </w:rPr>
              <w:t>Current role and career pathways</w:t>
            </w:r>
          </w:p>
          <w:p w14:paraId="646243D7" w14:textId="77777777" w:rsidR="000A47A4" w:rsidRPr="00CB79A8" w:rsidRDefault="000A47A4" w:rsidP="002D422A">
            <w:pPr>
              <w:rPr>
                <w:rFonts w:ascii="Times New Roman" w:hAnsi="Times New Roman" w:cs="Times New Roman"/>
                <w:i/>
                <w:iCs/>
              </w:rPr>
            </w:pPr>
            <w:r w:rsidRPr="00CB79A8">
              <w:rPr>
                <w:rFonts w:ascii="Times New Roman" w:hAnsi="Times New Roman" w:cs="Times New Roman"/>
                <w:i/>
                <w:iCs/>
              </w:rPr>
              <w:t>Training adequacy and clinical currency</w:t>
            </w:r>
          </w:p>
          <w:p w14:paraId="28D17DDA" w14:textId="77777777" w:rsidR="000A47A4" w:rsidRPr="00CB79A8" w:rsidRDefault="000A47A4" w:rsidP="002D422A">
            <w:pPr>
              <w:autoSpaceDE w:val="0"/>
              <w:autoSpaceDN w:val="0"/>
              <w:adjustRightInd w:val="0"/>
              <w:rPr>
                <w:rFonts w:ascii="Times New Roman" w:hAnsi="Times New Roman" w:cs="Times New Roman"/>
                <w:i/>
                <w:iCs/>
              </w:rPr>
            </w:pPr>
            <w:r w:rsidRPr="00CB79A8">
              <w:rPr>
                <w:rFonts w:ascii="Times New Roman" w:hAnsi="Times New Roman" w:cs="Times New Roman"/>
                <w:i/>
                <w:iCs/>
              </w:rPr>
              <w:t>Clinical value and ongoing role support</w:t>
            </w:r>
          </w:p>
        </w:tc>
      </w:tr>
      <w:tr w:rsidR="000A47A4" w:rsidRPr="00CB79A8" w14:paraId="1E3ABFF1" w14:textId="77777777" w:rsidTr="002D422A">
        <w:tblPrEx>
          <w:tblBorders>
            <w:top w:val="none" w:sz="0" w:space="0" w:color="auto"/>
          </w:tblBorders>
        </w:tblPrEx>
        <w:tc>
          <w:tcPr>
            <w:tcW w:w="255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32060461" w14:textId="77777777" w:rsidR="000A47A4" w:rsidRPr="00CB79A8" w:rsidRDefault="000A47A4" w:rsidP="002D422A">
            <w:pPr>
              <w:autoSpaceDE w:val="0"/>
              <w:autoSpaceDN w:val="0"/>
              <w:adjustRightInd w:val="0"/>
              <w:rPr>
                <w:rFonts w:ascii="Times New Roman" w:hAnsi="Times New Roman" w:cs="Times New Roman"/>
              </w:rPr>
            </w:pPr>
            <w:r w:rsidRPr="00CB79A8">
              <w:rPr>
                <w:rFonts w:ascii="Times New Roman" w:hAnsi="Times New Roman" w:cs="Times New Roman"/>
                <w:b/>
                <w:bCs/>
              </w:rPr>
              <w:t xml:space="preserve">Theme 2: </w:t>
            </w:r>
            <w:r>
              <w:rPr>
                <w:rFonts w:ascii="Times New Roman" w:hAnsi="Times New Roman" w:cs="Times New Roman"/>
                <w:b/>
                <w:bCs/>
              </w:rPr>
              <w:br/>
            </w:r>
            <w:r w:rsidRPr="00CB79A8">
              <w:rPr>
                <w:rFonts w:ascii="Times New Roman" w:hAnsi="Times New Roman" w:cs="Times New Roman"/>
                <w:b/>
                <w:bCs/>
              </w:rPr>
              <w:t>Building trust and managing boundaries in multi-professional teams</w:t>
            </w:r>
          </w:p>
        </w:tc>
        <w:tc>
          <w:tcPr>
            <w:tcW w:w="6487" w:type="dxa"/>
            <w:tcBorders>
              <w:top w:val="single" w:sz="4" w:space="0" w:color="BFBFBF"/>
              <w:left w:val="single" w:sz="4" w:space="0" w:color="BFBFBF"/>
              <w:bottom w:val="single" w:sz="4" w:space="0" w:color="BFBFBF"/>
            </w:tcBorders>
            <w:tcMar>
              <w:top w:w="100" w:type="nil"/>
              <w:right w:w="100" w:type="nil"/>
            </w:tcMar>
          </w:tcPr>
          <w:p w14:paraId="2BE2C0E6" w14:textId="77777777" w:rsidR="000A47A4" w:rsidRPr="00CB79A8" w:rsidRDefault="000A47A4" w:rsidP="002D422A">
            <w:pPr>
              <w:rPr>
                <w:rFonts w:ascii="Times New Roman" w:hAnsi="Times New Roman" w:cs="Times New Roman"/>
                <w:i/>
                <w:iCs/>
              </w:rPr>
            </w:pPr>
            <w:r w:rsidRPr="00CB79A8">
              <w:rPr>
                <w:rFonts w:ascii="Times New Roman" w:hAnsi="Times New Roman" w:cs="Times New Roman"/>
                <w:i/>
                <w:iCs/>
              </w:rPr>
              <w:t>Trust and role clarity</w:t>
            </w:r>
          </w:p>
          <w:p w14:paraId="350F1238" w14:textId="77777777" w:rsidR="000A47A4" w:rsidRPr="00CB79A8" w:rsidRDefault="000A47A4" w:rsidP="002D422A">
            <w:pPr>
              <w:autoSpaceDE w:val="0"/>
              <w:autoSpaceDN w:val="0"/>
              <w:adjustRightInd w:val="0"/>
              <w:rPr>
                <w:rFonts w:ascii="Times New Roman" w:hAnsi="Times New Roman" w:cs="Times New Roman"/>
                <w:i/>
                <w:iCs/>
              </w:rPr>
            </w:pPr>
            <w:r w:rsidRPr="00CB79A8">
              <w:rPr>
                <w:rFonts w:ascii="Times New Roman" w:hAnsi="Times New Roman" w:cs="Times New Roman"/>
                <w:i/>
                <w:iCs/>
              </w:rPr>
              <w:t>Professional and military hierarchies</w:t>
            </w:r>
          </w:p>
        </w:tc>
      </w:tr>
      <w:tr w:rsidR="000A47A4" w:rsidRPr="00CB79A8" w14:paraId="21201B7B" w14:textId="77777777" w:rsidTr="002D422A">
        <w:tblPrEx>
          <w:tblBorders>
            <w:top w:val="none" w:sz="0" w:space="0" w:color="auto"/>
            <w:bottom w:val="single" w:sz="4" w:space="0" w:color="BFBFBF"/>
          </w:tblBorders>
        </w:tblPrEx>
        <w:tc>
          <w:tcPr>
            <w:tcW w:w="255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EE252F9" w14:textId="77777777" w:rsidR="000A47A4" w:rsidRPr="00CB79A8" w:rsidRDefault="000A47A4" w:rsidP="002D422A">
            <w:pPr>
              <w:autoSpaceDE w:val="0"/>
              <w:autoSpaceDN w:val="0"/>
              <w:adjustRightInd w:val="0"/>
              <w:rPr>
                <w:rFonts w:ascii="Times New Roman" w:hAnsi="Times New Roman" w:cs="Times New Roman"/>
              </w:rPr>
            </w:pPr>
            <w:r w:rsidRPr="00CB79A8">
              <w:rPr>
                <w:rFonts w:ascii="Times New Roman" w:hAnsi="Times New Roman" w:cs="Times New Roman"/>
                <w:b/>
                <w:bCs/>
              </w:rPr>
              <w:t>Theme 3:</w:t>
            </w:r>
            <w:r>
              <w:rPr>
                <w:rFonts w:ascii="Times New Roman" w:hAnsi="Times New Roman" w:cs="Times New Roman"/>
                <w:b/>
                <w:bCs/>
              </w:rPr>
              <w:br/>
            </w:r>
            <w:r w:rsidRPr="00CB79A8">
              <w:rPr>
                <w:rFonts w:ascii="Times New Roman" w:hAnsi="Times New Roman" w:cs="Times New Roman"/>
                <w:b/>
                <w:bCs/>
              </w:rPr>
              <w:t>exploring future roles and employment of military APs</w:t>
            </w:r>
          </w:p>
        </w:tc>
        <w:tc>
          <w:tcPr>
            <w:tcW w:w="6487" w:type="dxa"/>
            <w:tcBorders>
              <w:top w:val="single" w:sz="4" w:space="0" w:color="BFBFBF"/>
              <w:left w:val="single" w:sz="4" w:space="0" w:color="BFBFBF"/>
              <w:bottom w:val="single" w:sz="4" w:space="0" w:color="BFBFBF"/>
            </w:tcBorders>
            <w:tcMar>
              <w:top w:w="100" w:type="nil"/>
              <w:right w:w="100" w:type="nil"/>
            </w:tcMar>
          </w:tcPr>
          <w:p w14:paraId="5B95ECCD" w14:textId="77777777" w:rsidR="000A47A4" w:rsidRPr="00CB79A8" w:rsidRDefault="000A47A4" w:rsidP="002D422A">
            <w:pPr>
              <w:rPr>
                <w:rFonts w:ascii="Times New Roman" w:hAnsi="Times New Roman" w:cs="Times New Roman"/>
                <w:i/>
                <w:iCs/>
              </w:rPr>
            </w:pPr>
            <w:r w:rsidRPr="00CB79A8">
              <w:rPr>
                <w:rFonts w:ascii="Times New Roman" w:hAnsi="Times New Roman" w:cs="Times New Roman"/>
                <w:i/>
                <w:iCs/>
              </w:rPr>
              <w:t xml:space="preserve">Deployment </w:t>
            </w:r>
            <w:r>
              <w:rPr>
                <w:rFonts w:ascii="Times New Roman" w:hAnsi="Times New Roman" w:cs="Times New Roman"/>
                <w:i/>
                <w:iCs/>
              </w:rPr>
              <w:t>v</w:t>
            </w:r>
            <w:r w:rsidRPr="00CB79A8">
              <w:rPr>
                <w:rFonts w:ascii="Times New Roman" w:hAnsi="Times New Roman" w:cs="Times New Roman"/>
                <w:i/>
                <w:iCs/>
              </w:rPr>
              <w:t>alue</w:t>
            </w:r>
          </w:p>
          <w:p w14:paraId="21AA6637" w14:textId="77777777" w:rsidR="000A47A4" w:rsidRPr="00CB79A8" w:rsidRDefault="000A47A4" w:rsidP="002D422A">
            <w:pPr>
              <w:autoSpaceDE w:val="0"/>
              <w:autoSpaceDN w:val="0"/>
              <w:adjustRightInd w:val="0"/>
              <w:rPr>
                <w:rFonts w:ascii="Times New Roman" w:hAnsi="Times New Roman" w:cs="Times New Roman"/>
                <w:i/>
                <w:iCs/>
              </w:rPr>
            </w:pPr>
            <w:r w:rsidRPr="00CB79A8">
              <w:rPr>
                <w:rFonts w:ascii="Times New Roman" w:hAnsi="Times New Roman" w:cs="Times New Roman"/>
                <w:i/>
                <w:iCs/>
              </w:rPr>
              <w:t xml:space="preserve">Operational </w:t>
            </w:r>
            <w:r>
              <w:rPr>
                <w:rFonts w:ascii="Times New Roman" w:hAnsi="Times New Roman" w:cs="Times New Roman"/>
                <w:i/>
                <w:iCs/>
              </w:rPr>
              <w:t>c</w:t>
            </w:r>
            <w:r w:rsidRPr="00CB79A8">
              <w:rPr>
                <w:rFonts w:ascii="Times New Roman" w:hAnsi="Times New Roman" w:cs="Times New Roman"/>
                <w:i/>
                <w:iCs/>
              </w:rPr>
              <w:t>hallenges</w:t>
            </w:r>
          </w:p>
        </w:tc>
      </w:tr>
    </w:tbl>
    <w:p w14:paraId="67CB0CCE" w14:textId="77777777" w:rsidR="000A47A4" w:rsidRPr="00CB79A8" w:rsidRDefault="000A47A4" w:rsidP="000A47A4">
      <w:pPr>
        <w:rPr>
          <w:rFonts w:ascii="Times New Roman" w:hAnsi="Times New Roman" w:cs="Times New Roman"/>
          <w:sz w:val="28"/>
        </w:rPr>
      </w:pPr>
    </w:p>
    <w:p w14:paraId="73B733D8" w14:textId="77777777" w:rsidR="000A47A4" w:rsidRPr="00CB79A8" w:rsidRDefault="000A47A4" w:rsidP="000A47A4">
      <w:pPr>
        <w:spacing w:line="276" w:lineRule="auto"/>
        <w:rPr>
          <w:rFonts w:ascii="Times New Roman" w:hAnsi="Times New Roman" w:cs="Times New Roman"/>
          <w:lang w:val="en-US"/>
        </w:rPr>
      </w:pPr>
    </w:p>
    <w:p w14:paraId="38178855" w14:textId="77777777" w:rsidR="001D46C0" w:rsidRPr="00791244" w:rsidRDefault="001D46C0" w:rsidP="000A47A4">
      <w:pPr>
        <w:pStyle w:val="ListParagraph"/>
        <w:spacing w:before="120" w:after="120" w:line="480" w:lineRule="auto"/>
        <w:ind w:left="360"/>
        <w:rPr>
          <w:bCs/>
          <w:lang w:val="en-AU"/>
        </w:rPr>
      </w:pPr>
    </w:p>
    <w:p w14:paraId="2811C69D" w14:textId="77777777" w:rsidR="001D46C0" w:rsidRPr="00DD1622" w:rsidRDefault="001D46C0" w:rsidP="00BB7F47">
      <w:pPr>
        <w:spacing w:before="120" w:after="120" w:line="480" w:lineRule="auto"/>
        <w:rPr>
          <w:rFonts w:ascii="Times New Roman" w:hAnsi="Times New Roman" w:cs="Times New Roman"/>
          <w:b/>
          <w:bCs/>
          <w:u w:val="single"/>
          <w:lang w:val="en-AU"/>
        </w:rPr>
      </w:pPr>
    </w:p>
    <w:sectPr w:rsidR="001D46C0" w:rsidRPr="00DD1622" w:rsidSect="0062367F">
      <w:endnotePr>
        <w:numFmt w:val="decimal"/>
      </w:endnotePr>
      <w:pgSz w:w="11900" w:h="16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ly T S" w:date="2025-06-04T10:41:00Z" w:initials="CTS">
    <w:p w14:paraId="6A51E0B0" w14:textId="77777777" w:rsidR="00F6489D" w:rsidRDefault="00F6489D" w:rsidP="00F6489D">
      <w:pPr>
        <w:pStyle w:val="CommentText"/>
      </w:pPr>
      <w:r>
        <w:rPr>
          <w:rStyle w:val="CommentReference"/>
        </w:rPr>
        <w:annotationRef/>
      </w:r>
      <w:r>
        <w:t>Edits suggested in this article are for style consistency in line with the JMVH and to comply with the Australian Government Style Manual and spelling conventions and the Australian Defence Writing Standards.</w:t>
      </w:r>
    </w:p>
    <w:p w14:paraId="6225B7BF" w14:textId="77777777" w:rsidR="00F6489D" w:rsidRDefault="00F6489D" w:rsidP="00F6489D">
      <w:pPr>
        <w:pStyle w:val="CommentText"/>
      </w:pPr>
      <w:r w:rsidRPr="005456DD">
        <w:t>Please review with ‘Track Changes’ visible and respond to any comments highlighted in yellow.</w:t>
      </w:r>
    </w:p>
    <w:p w14:paraId="5C07053C" w14:textId="77777777" w:rsidR="00F6489D" w:rsidRDefault="00F6489D" w:rsidP="00F6489D">
      <w:pPr>
        <w:pStyle w:val="CommentText"/>
      </w:pPr>
      <w:r>
        <w:t>Do NOT make changes to any formatting or styles, including references. These are already in line with the JMVH requirements.</w:t>
      </w:r>
    </w:p>
    <w:p w14:paraId="1460A963" w14:textId="77777777" w:rsidR="00F6489D" w:rsidRDefault="00F6489D" w:rsidP="00F6489D">
      <w:pPr>
        <w:pStyle w:val="CommentText"/>
      </w:pPr>
    </w:p>
    <w:p w14:paraId="5B4F0598" w14:textId="77777777" w:rsidR="00F6489D" w:rsidRDefault="00F6489D" w:rsidP="00F6489D">
      <w:pPr>
        <w:pStyle w:val="CommentText"/>
      </w:pPr>
      <w:r>
        <w:t>Many thanks</w:t>
      </w:r>
    </w:p>
    <w:p w14:paraId="01966EC4" w14:textId="77777777" w:rsidR="00F6489D" w:rsidRDefault="00F6489D" w:rsidP="00F6489D">
      <w:pPr>
        <w:pStyle w:val="CommentText"/>
      </w:pPr>
      <w:r>
        <w:t>Carly Tenille Slater BHSci, Editor</w:t>
      </w:r>
    </w:p>
    <w:p w14:paraId="74C3CF34" w14:textId="032400D1" w:rsidR="00F6489D" w:rsidRDefault="00F6489D" w:rsidP="00F6489D">
      <w:pPr>
        <w:pStyle w:val="CommentText"/>
      </w:pPr>
      <w:r>
        <w:t>carly@carlytenille.com</w:t>
      </w:r>
    </w:p>
  </w:comment>
  <w:comment w:id="1" w:author="Carly T S" w:date="2025-06-04T10:50:00Z" w:initials="CTS">
    <w:p w14:paraId="0201CEA6" w14:textId="7D00CEA6" w:rsidR="00F6489D" w:rsidRDefault="00F6489D">
      <w:pPr>
        <w:pStyle w:val="CommentText"/>
      </w:pPr>
      <w:r>
        <w:rPr>
          <w:rStyle w:val="CommentReference"/>
        </w:rPr>
        <w:annotationRef/>
      </w:r>
      <w:r w:rsidRPr="00F6489D">
        <w:t>Abstracts are read separately from the paper itself</w:t>
      </w:r>
      <w:r>
        <w:t>, therefore, abbreviations need to be defined</w:t>
      </w:r>
      <w:r w:rsidRPr="00F6489D">
        <w:t xml:space="preserve"> on first use</w:t>
      </w:r>
      <w:r>
        <w:t xml:space="preserve"> in both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C3CF34" w15:done="0"/>
  <w15:commentEx w15:paraId="0201C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C3CF34" w16cid:durableId="2BEAA165"/>
  <w16cid:commentId w16cid:paraId="0201CEA6" w16cid:durableId="2BEAA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E766" w14:textId="77777777" w:rsidR="00E722B5" w:rsidRDefault="00E722B5" w:rsidP="00246381">
      <w:r>
        <w:separator/>
      </w:r>
    </w:p>
  </w:endnote>
  <w:endnote w:type="continuationSeparator" w:id="0">
    <w:p w14:paraId="2E5E266A" w14:textId="77777777" w:rsidR="00E722B5" w:rsidRDefault="00E722B5" w:rsidP="0024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EE6D" w14:textId="77777777" w:rsidR="00E722B5" w:rsidRDefault="00E722B5" w:rsidP="00246381">
      <w:r>
        <w:separator/>
      </w:r>
    </w:p>
  </w:footnote>
  <w:footnote w:type="continuationSeparator" w:id="0">
    <w:p w14:paraId="13F82AF9" w14:textId="77777777" w:rsidR="00E722B5" w:rsidRDefault="00E722B5" w:rsidP="00246381">
      <w:r>
        <w:continuationSeparator/>
      </w:r>
    </w:p>
  </w:footnote>
  <w:footnote w:id="1">
    <w:p w14:paraId="2386DF13" w14:textId="77777777" w:rsidR="000A47A4" w:rsidRPr="00CB79A8" w:rsidRDefault="000A47A4" w:rsidP="000A47A4">
      <w:pPr>
        <w:pStyle w:val="FootnoteText"/>
        <w:rPr>
          <w:rFonts w:ascii="Times New Roman" w:hAnsi="Times New Roman" w:cs="Times New Roman"/>
        </w:rPr>
      </w:pPr>
      <w:r w:rsidRPr="00CB79A8">
        <w:rPr>
          <w:rStyle w:val="FootnoteReference"/>
          <w:rFonts w:ascii="Times New Roman" w:hAnsi="Times New Roman" w:cs="Times New Roman"/>
        </w:rPr>
        <w:footnoteRef/>
      </w:r>
      <w:r w:rsidRPr="00CB79A8">
        <w:rPr>
          <w:rFonts w:ascii="Times New Roman" w:hAnsi="Times New Roman" w:cs="Times New Roman"/>
        </w:rPr>
        <w:t xml:space="preserve"> British Army Training Unit Kenya </w:t>
      </w:r>
    </w:p>
  </w:footnote>
  <w:footnote w:id="2">
    <w:p w14:paraId="08289839" w14:textId="77777777" w:rsidR="000A47A4" w:rsidRPr="00CB79A8" w:rsidRDefault="000A47A4" w:rsidP="000A47A4">
      <w:pPr>
        <w:pStyle w:val="FootnoteText"/>
        <w:rPr>
          <w:rFonts w:ascii="Times New Roman" w:hAnsi="Times New Roman" w:cs="Times New Roman"/>
        </w:rPr>
      </w:pPr>
      <w:r w:rsidRPr="00CB79A8">
        <w:rPr>
          <w:rStyle w:val="FootnoteReference"/>
          <w:rFonts w:ascii="Times New Roman" w:hAnsi="Times New Roman" w:cs="Times New Roman"/>
        </w:rPr>
        <w:footnoteRef/>
      </w:r>
      <w:r w:rsidRPr="00CB79A8">
        <w:rPr>
          <w:rFonts w:ascii="Times New Roman" w:hAnsi="Times New Roman" w:cs="Times New Roman"/>
        </w:rPr>
        <w:t xml:space="preserve"> Diploma Immediate Medical Care Exam </w:t>
      </w:r>
    </w:p>
  </w:footnote>
  <w:footnote w:id="3">
    <w:p w14:paraId="18647EA7" w14:textId="77777777" w:rsidR="000A47A4" w:rsidRPr="00CB79A8" w:rsidRDefault="000A47A4" w:rsidP="000A47A4">
      <w:pPr>
        <w:pStyle w:val="FootnoteText"/>
        <w:rPr>
          <w:rFonts w:ascii="Times New Roman" w:hAnsi="Times New Roman" w:cs="Times New Roman"/>
        </w:rPr>
      </w:pPr>
      <w:r w:rsidRPr="00CB79A8">
        <w:rPr>
          <w:rStyle w:val="FootnoteReference"/>
          <w:rFonts w:ascii="Times New Roman" w:hAnsi="Times New Roman" w:cs="Times New Roman"/>
        </w:rPr>
        <w:footnoteRef/>
      </w:r>
      <w:r w:rsidRPr="00CB79A8">
        <w:rPr>
          <w:rFonts w:ascii="Times New Roman" w:hAnsi="Times New Roman" w:cs="Times New Roman"/>
        </w:rPr>
        <w:t xml:space="preserve"> Advanced Life Support </w:t>
      </w:r>
    </w:p>
  </w:footnote>
  <w:footnote w:id="4">
    <w:p w14:paraId="625B8C21" w14:textId="77777777" w:rsidR="000A47A4" w:rsidRPr="00CB79A8" w:rsidRDefault="000A47A4" w:rsidP="000A47A4">
      <w:pPr>
        <w:pStyle w:val="FootnoteText"/>
        <w:rPr>
          <w:rFonts w:ascii="Times New Roman" w:hAnsi="Times New Roman" w:cs="Times New Roman"/>
        </w:rPr>
      </w:pPr>
      <w:r w:rsidRPr="00CB79A8">
        <w:rPr>
          <w:rStyle w:val="FootnoteReference"/>
          <w:rFonts w:ascii="Times New Roman" w:hAnsi="Times New Roman" w:cs="Times New Roman"/>
        </w:rPr>
        <w:footnoteRef/>
      </w:r>
      <w:r w:rsidRPr="00CB79A8">
        <w:rPr>
          <w:rFonts w:ascii="Times New Roman" w:hAnsi="Times New Roman" w:cs="Times New Roman"/>
        </w:rPr>
        <w:t xml:space="preserve"> Advanced Paediatric Life Support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257303"/>
    <w:multiLevelType w:val="hybridMultilevel"/>
    <w:tmpl w:val="FE1C1466"/>
    <w:lvl w:ilvl="0" w:tplc="10BE8B2A">
      <w:start w:val="1"/>
      <w:numFmt w:val="decimal"/>
      <w:lvlText w:val="%1."/>
      <w:lvlJc w:val="left"/>
      <w:pPr>
        <w:ind w:left="1020" w:hanging="360"/>
      </w:pPr>
    </w:lvl>
    <w:lvl w:ilvl="1" w:tplc="721632BA">
      <w:start w:val="1"/>
      <w:numFmt w:val="decimal"/>
      <w:lvlText w:val="%2."/>
      <w:lvlJc w:val="left"/>
      <w:pPr>
        <w:ind w:left="1020" w:hanging="360"/>
      </w:pPr>
    </w:lvl>
    <w:lvl w:ilvl="2" w:tplc="62F81E44">
      <w:start w:val="1"/>
      <w:numFmt w:val="decimal"/>
      <w:lvlText w:val="%3."/>
      <w:lvlJc w:val="left"/>
      <w:pPr>
        <w:ind w:left="1020" w:hanging="360"/>
      </w:pPr>
    </w:lvl>
    <w:lvl w:ilvl="3" w:tplc="6056165A">
      <w:start w:val="1"/>
      <w:numFmt w:val="decimal"/>
      <w:lvlText w:val="%4."/>
      <w:lvlJc w:val="left"/>
      <w:pPr>
        <w:ind w:left="1020" w:hanging="360"/>
      </w:pPr>
    </w:lvl>
    <w:lvl w:ilvl="4" w:tplc="C1D23D40">
      <w:start w:val="1"/>
      <w:numFmt w:val="decimal"/>
      <w:lvlText w:val="%5."/>
      <w:lvlJc w:val="left"/>
      <w:pPr>
        <w:ind w:left="1020" w:hanging="360"/>
      </w:pPr>
    </w:lvl>
    <w:lvl w:ilvl="5" w:tplc="4B543F0E">
      <w:start w:val="1"/>
      <w:numFmt w:val="decimal"/>
      <w:lvlText w:val="%6."/>
      <w:lvlJc w:val="left"/>
      <w:pPr>
        <w:ind w:left="1020" w:hanging="360"/>
      </w:pPr>
    </w:lvl>
    <w:lvl w:ilvl="6" w:tplc="5CBC2110">
      <w:start w:val="1"/>
      <w:numFmt w:val="decimal"/>
      <w:lvlText w:val="%7."/>
      <w:lvlJc w:val="left"/>
      <w:pPr>
        <w:ind w:left="1020" w:hanging="360"/>
      </w:pPr>
    </w:lvl>
    <w:lvl w:ilvl="7" w:tplc="BDF27B1C">
      <w:start w:val="1"/>
      <w:numFmt w:val="decimal"/>
      <w:lvlText w:val="%8."/>
      <w:lvlJc w:val="left"/>
      <w:pPr>
        <w:ind w:left="1020" w:hanging="360"/>
      </w:pPr>
    </w:lvl>
    <w:lvl w:ilvl="8" w:tplc="4A2864E2">
      <w:start w:val="1"/>
      <w:numFmt w:val="decimal"/>
      <w:lvlText w:val="%9."/>
      <w:lvlJc w:val="left"/>
      <w:pPr>
        <w:ind w:left="1020" w:hanging="360"/>
      </w:pPr>
    </w:lvl>
  </w:abstractNum>
  <w:abstractNum w:abstractNumId="5" w15:restartNumberingAfterBreak="0">
    <w:nsid w:val="1C2275D9"/>
    <w:multiLevelType w:val="hybridMultilevel"/>
    <w:tmpl w:val="B82056DC"/>
    <w:lvl w:ilvl="0" w:tplc="ACC208D4">
      <w:start w:val="1"/>
      <w:numFmt w:val="decimal"/>
      <w:lvlText w:val="%1."/>
      <w:lvlJc w:val="left"/>
      <w:pPr>
        <w:ind w:left="1020" w:hanging="360"/>
      </w:pPr>
    </w:lvl>
    <w:lvl w:ilvl="1" w:tplc="EB30573C">
      <w:start w:val="1"/>
      <w:numFmt w:val="decimal"/>
      <w:lvlText w:val="%2."/>
      <w:lvlJc w:val="left"/>
      <w:pPr>
        <w:ind w:left="1020" w:hanging="360"/>
      </w:pPr>
    </w:lvl>
    <w:lvl w:ilvl="2" w:tplc="0AB64CE4">
      <w:start w:val="1"/>
      <w:numFmt w:val="decimal"/>
      <w:lvlText w:val="%3."/>
      <w:lvlJc w:val="left"/>
      <w:pPr>
        <w:ind w:left="1020" w:hanging="360"/>
      </w:pPr>
    </w:lvl>
    <w:lvl w:ilvl="3" w:tplc="173A6C62">
      <w:start w:val="1"/>
      <w:numFmt w:val="decimal"/>
      <w:lvlText w:val="%4."/>
      <w:lvlJc w:val="left"/>
      <w:pPr>
        <w:ind w:left="1020" w:hanging="360"/>
      </w:pPr>
    </w:lvl>
    <w:lvl w:ilvl="4" w:tplc="5866D392">
      <w:start w:val="1"/>
      <w:numFmt w:val="decimal"/>
      <w:lvlText w:val="%5."/>
      <w:lvlJc w:val="left"/>
      <w:pPr>
        <w:ind w:left="1020" w:hanging="360"/>
      </w:pPr>
    </w:lvl>
    <w:lvl w:ilvl="5" w:tplc="24FE8A5C">
      <w:start w:val="1"/>
      <w:numFmt w:val="decimal"/>
      <w:lvlText w:val="%6."/>
      <w:lvlJc w:val="left"/>
      <w:pPr>
        <w:ind w:left="1020" w:hanging="360"/>
      </w:pPr>
    </w:lvl>
    <w:lvl w:ilvl="6" w:tplc="72767D4A">
      <w:start w:val="1"/>
      <w:numFmt w:val="decimal"/>
      <w:lvlText w:val="%7."/>
      <w:lvlJc w:val="left"/>
      <w:pPr>
        <w:ind w:left="1020" w:hanging="360"/>
      </w:pPr>
    </w:lvl>
    <w:lvl w:ilvl="7" w:tplc="16982C4A">
      <w:start w:val="1"/>
      <w:numFmt w:val="decimal"/>
      <w:lvlText w:val="%8."/>
      <w:lvlJc w:val="left"/>
      <w:pPr>
        <w:ind w:left="1020" w:hanging="360"/>
      </w:pPr>
    </w:lvl>
    <w:lvl w:ilvl="8" w:tplc="77407464">
      <w:start w:val="1"/>
      <w:numFmt w:val="decimal"/>
      <w:lvlText w:val="%9."/>
      <w:lvlJc w:val="left"/>
      <w:pPr>
        <w:ind w:left="1020" w:hanging="360"/>
      </w:pPr>
    </w:lvl>
  </w:abstractNum>
  <w:abstractNum w:abstractNumId="6" w15:restartNumberingAfterBreak="0">
    <w:nsid w:val="1DF7440E"/>
    <w:multiLevelType w:val="hybridMultilevel"/>
    <w:tmpl w:val="FB86D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E0299"/>
    <w:multiLevelType w:val="hybridMultilevel"/>
    <w:tmpl w:val="3C5C167A"/>
    <w:lvl w:ilvl="0" w:tplc="9E7A4FA4">
      <w:start w:val="1"/>
      <w:numFmt w:val="decimal"/>
      <w:lvlText w:val="%1."/>
      <w:lvlJc w:val="left"/>
      <w:pPr>
        <w:ind w:left="0" w:firstLine="0"/>
      </w:pPr>
      <w:rPr>
        <w:rFonts w:hint="default"/>
        <w:b w:val="0"/>
        <w:color w:val="000000" w:themeColor="text1"/>
      </w:rPr>
    </w:lvl>
    <w:lvl w:ilvl="1" w:tplc="9E6AD4F8">
      <w:start w:val="1"/>
      <w:numFmt w:val="lowerLetter"/>
      <w:lvlText w:val="%2."/>
      <w:lvlJc w:val="left"/>
      <w:pPr>
        <w:ind w:left="567" w:firstLine="0"/>
      </w:pPr>
      <w:rPr>
        <w:rFonts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F67CB1"/>
    <w:multiLevelType w:val="hybridMultilevel"/>
    <w:tmpl w:val="BD46A4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10534683">
    <w:abstractNumId w:val="0"/>
  </w:num>
  <w:num w:numId="2" w16cid:durableId="1311210624">
    <w:abstractNumId w:val="1"/>
  </w:num>
  <w:num w:numId="3" w16cid:durableId="326400295">
    <w:abstractNumId w:val="2"/>
  </w:num>
  <w:num w:numId="4" w16cid:durableId="2010592742">
    <w:abstractNumId w:val="3"/>
  </w:num>
  <w:num w:numId="5" w16cid:durableId="68121176">
    <w:abstractNumId w:val="7"/>
  </w:num>
  <w:num w:numId="6" w16cid:durableId="2093500915">
    <w:abstractNumId w:val="5"/>
  </w:num>
  <w:num w:numId="7" w16cid:durableId="1183669680">
    <w:abstractNumId w:val="4"/>
  </w:num>
  <w:num w:numId="8" w16cid:durableId="1380276321">
    <w:abstractNumId w:val="6"/>
  </w:num>
  <w:num w:numId="9" w16cid:durableId="19393673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y T S">
    <w15:presenceInfo w15:providerId="Windows Live" w15:userId="80646c8ad53a2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xs7S0MDcyMTMAQiUdpeDU4uLM/DyQAqNaAN2T1AAsAAAA"/>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rvwerv5vp2v2earsup52ehwtxd5522ard0&quot;&gt;My EndNote Library&lt;record-ids&gt;&lt;item&gt;1&lt;/item&gt;&lt;item&gt;2&lt;/item&gt;&lt;item&gt;66&lt;/item&gt;&lt;item&gt;153&lt;/item&gt;&lt;item&gt;252&lt;/item&gt;&lt;item&gt;255&lt;/item&gt;&lt;/record-ids&gt;&lt;/item&gt;&lt;/Libraries&gt;"/>
  </w:docVars>
  <w:rsids>
    <w:rsidRoot w:val="00981E74"/>
    <w:rsid w:val="000033B1"/>
    <w:rsid w:val="00006C2F"/>
    <w:rsid w:val="000130E1"/>
    <w:rsid w:val="00013C8F"/>
    <w:rsid w:val="00022C16"/>
    <w:rsid w:val="000234C4"/>
    <w:rsid w:val="00023C0C"/>
    <w:rsid w:val="000256CB"/>
    <w:rsid w:val="00025F9F"/>
    <w:rsid w:val="00031CF1"/>
    <w:rsid w:val="00050D0B"/>
    <w:rsid w:val="000878E5"/>
    <w:rsid w:val="00090172"/>
    <w:rsid w:val="000A2165"/>
    <w:rsid w:val="000A47A4"/>
    <w:rsid w:val="000B2D11"/>
    <w:rsid w:val="000B6B51"/>
    <w:rsid w:val="000C0CFE"/>
    <w:rsid w:val="000C6AD9"/>
    <w:rsid w:val="000D2C22"/>
    <w:rsid w:val="000E2A2B"/>
    <w:rsid w:val="000F0F70"/>
    <w:rsid w:val="000F2FA3"/>
    <w:rsid w:val="001101C2"/>
    <w:rsid w:val="00113945"/>
    <w:rsid w:val="00114347"/>
    <w:rsid w:val="001168DC"/>
    <w:rsid w:val="00126360"/>
    <w:rsid w:val="001329F1"/>
    <w:rsid w:val="00132F7B"/>
    <w:rsid w:val="00133D64"/>
    <w:rsid w:val="00144EAB"/>
    <w:rsid w:val="001550FA"/>
    <w:rsid w:val="00167BEE"/>
    <w:rsid w:val="00171740"/>
    <w:rsid w:val="001726AD"/>
    <w:rsid w:val="00181BA8"/>
    <w:rsid w:val="001834F8"/>
    <w:rsid w:val="001A1BF8"/>
    <w:rsid w:val="001A298B"/>
    <w:rsid w:val="001B020B"/>
    <w:rsid w:val="001B3D34"/>
    <w:rsid w:val="001C1ADA"/>
    <w:rsid w:val="001C7529"/>
    <w:rsid w:val="001D46C0"/>
    <w:rsid w:val="001E21ED"/>
    <w:rsid w:val="001E5D24"/>
    <w:rsid w:val="001F5B84"/>
    <w:rsid w:val="00203BF7"/>
    <w:rsid w:val="002108EF"/>
    <w:rsid w:val="002149F9"/>
    <w:rsid w:val="002250AB"/>
    <w:rsid w:val="002251A9"/>
    <w:rsid w:val="00246381"/>
    <w:rsid w:val="002573CD"/>
    <w:rsid w:val="002615D6"/>
    <w:rsid w:val="00261660"/>
    <w:rsid w:val="002663A4"/>
    <w:rsid w:val="00266546"/>
    <w:rsid w:val="00270B4E"/>
    <w:rsid w:val="00275F4F"/>
    <w:rsid w:val="00283598"/>
    <w:rsid w:val="00297657"/>
    <w:rsid w:val="00297662"/>
    <w:rsid w:val="002B2964"/>
    <w:rsid w:val="002D29B1"/>
    <w:rsid w:val="002E2E63"/>
    <w:rsid w:val="002E56E7"/>
    <w:rsid w:val="00300150"/>
    <w:rsid w:val="003019A5"/>
    <w:rsid w:val="0032766A"/>
    <w:rsid w:val="003307DD"/>
    <w:rsid w:val="00332CE1"/>
    <w:rsid w:val="00334669"/>
    <w:rsid w:val="00346884"/>
    <w:rsid w:val="003504E8"/>
    <w:rsid w:val="00383523"/>
    <w:rsid w:val="00392616"/>
    <w:rsid w:val="003A5F69"/>
    <w:rsid w:val="003B139D"/>
    <w:rsid w:val="003C004C"/>
    <w:rsid w:val="003C43D6"/>
    <w:rsid w:val="003C4F8C"/>
    <w:rsid w:val="003D068E"/>
    <w:rsid w:val="003D0977"/>
    <w:rsid w:val="003D4071"/>
    <w:rsid w:val="003D45C7"/>
    <w:rsid w:val="003E3ACC"/>
    <w:rsid w:val="003E7B13"/>
    <w:rsid w:val="004023E0"/>
    <w:rsid w:val="00407A22"/>
    <w:rsid w:val="00415C09"/>
    <w:rsid w:val="00420863"/>
    <w:rsid w:val="00425874"/>
    <w:rsid w:val="0042591D"/>
    <w:rsid w:val="00440180"/>
    <w:rsid w:val="0044143B"/>
    <w:rsid w:val="00441A5D"/>
    <w:rsid w:val="0045781E"/>
    <w:rsid w:val="004615DC"/>
    <w:rsid w:val="00466A39"/>
    <w:rsid w:val="00466B06"/>
    <w:rsid w:val="00467910"/>
    <w:rsid w:val="0047727E"/>
    <w:rsid w:val="00480660"/>
    <w:rsid w:val="00482DB6"/>
    <w:rsid w:val="00483849"/>
    <w:rsid w:val="00494D54"/>
    <w:rsid w:val="004A1705"/>
    <w:rsid w:val="004A2C12"/>
    <w:rsid w:val="004A39A7"/>
    <w:rsid w:val="004A7C7A"/>
    <w:rsid w:val="004C1EF6"/>
    <w:rsid w:val="004D7AEC"/>
    <w:rsid w:val="004E26DF"/>
    <w:rsid w:val="00505632"/>
    <w:rsid w:val="00511161"/>
    <w:rsid w:val="00512070"/>
    <w:rsid w:val="005340EC"/>
    <w:rsid w:val="00535ABD"/>
    <w:rsid w:val="00545276"/>
    <w:rsid w:val="005456DD"/>
    <w:rsid w:val="00561868"/>
    <w:rsid w:val="00563969"/>
    <w:rsid w:val="0058077B"/>
    <w:rsid w:val="00583694"/>
    <w:rsid w:val="005836C8"/>
    <w:rsid w:val="005872B9"/>
    <w:rsid w:val="00596F2C"/>
    <w:rsid w:val="005979AE"/>
    <w:rsid w:val="005A2752"/>
    <w:rsid w:val="005A41EB"/>
    <w:rsid w:val="005A689A"/>
    <w:rsid w:val="005C29EF"/>
    <w:rsid w:val="005D0E17"/>
    <w:rsid w:val="005D4966"/>
    <w:rsid w:val="005E5ABF"/>
    <w:rsid w:val="005F0605"/>
    <w:rsid w:val="005F3C34"/>
    <w:rsid w:val="005F440A"/>
    <w:rsid w:val="005F5818"/>
    <w:rsid w:val="005F74C4"/>
    <w:rsid w:val="00602775"/>
    <w:rsid w:val="00603D0D"/>
    <w:rsid w:val="0062367F"/>
    <w:rsid w:val="00624C45"/>
    <w:rsid w:val="00655B12"/>
    <w:rsid w:val="00674646"/>
    <w:rsid w:val="006846C1"/>
    <w:rsid w:val="00691F82"/>
    <w:rsid w:val="00692BB7"/>
    <w:rsid w:val="00693FFF"/>
    <w:rsid w:val="006B2308"/>
    <w:rsid w:val="006B34EE"/>
    <w:rsid w:val="006B7AE0"/>
    <w:rsid w:val="006F7298"/>
    <w:rsid w:val="007055BA"/>
    <w:rsid w:val="00722C9A"/>
    <w:rsid w:val="0073041F"/>
    <w:rsid w:val="00760208"/>
    <w:rsid w:val="00771A9E"/>
    <w:rsid w:val="00775177"/>
    <w:rsid w:val="00776F32"/>
    <w:rsid w:val="00781DB6"/>
    <w:rsid w:val="00791244"/>
    <w:rsid w:val="007A6DD8"/>
    <w:rsid w:val="007B03CF"/>
    <w:rsid w:val="007B066A"/>
    <w:rsid w:val="007B2167"/>
    <w:rsid w:val="007B4133"/>
    <w:rsid w:val="007C1439"/>
    <w:rsid w:val="007C29D6"/>
    <w:rsid w:val="007C4AD5"/>
    <w:rsid w:val="007D6532"/>
    <w:rsid w:val="007E0E18"/>
    <w:rsid w:val="007E4C32"/>
    <w:rsid w:val="007E4D2E"/>
    <w:rsid w:val="007E6287"/>
    <w:rsid w:val="007E7650"/>
    <w:rsid w:val="007F0747"/>
    <w:rsid w:val="007F1798"/>
    <w:rsid w:val="007F1B2F"/>
    <w:rsid w:val="00802227"/>
    <w:rsid w:val="00810828"/>
    <w:rsid w:val="008147E1"/>
    <w:rsid w:val="00817A50"/>
    <w:rsid w:val="00832E26"/>
    <w:rsid w:val="008338C1"/>
    <w:rsid w:val="008344FF"/>
    <w:rsid w:val="00842D20"/>
    <w:rsid w:val="00847F36"/>
    <w:rsid w:val="008611AF"/>
    <w:rsid w:val="008644A9"/>
    <w:rsid w:val="008647AD"/>
    <w:rsid w:val="008649B3"/>
    <w:rsid w:val="008677BE"/>
    <w:rsid w:val="0087491D"/>
    <w:rsid w:val="008756CF"/>
    <w:rsid w:val="0088615A"/>
    <w:rsid w:val="00887CC5"/>
    <w:rsid w:val="008A09A1"/>
    <w:rsid w:val="008A0BB8"/>
    <w:rsid w:val="008B1123"/>
    <w:rsid w:val="008B2C8A"/>
    <w:rsid w:val="008B32F7"/>
    <w:rsid w:val="008B6913"/>
    <w:rsid w:val="008B7772"/>
    <w:rsid w:val="008C632D"/>
    <w:rsid w:val="008C78FD"/>
    <w:rsid w:val="008D09D8"/>
    <w:rsid w:val="008D7863"/>
    <w:rsid w:val="008E717A"/>
    <w:rsid w:val="008F094E"/>
    <w:rsid w:val="008F2D56"/>
    <w:rsid w:val="008F35CF"/>
    <w:rsid w:val="008F4168"/>
    <w:rsid w:val="00911399"/>
    <w:rsid w:val="009126B3"/>
    <w:rsid w:val="0095740E"/>
    <w:rsid w:val="00957E63"/>
    <w:rsid w:val="00963F95"/>
    <w:rsid w:val="00981E74"/>
    <w:rsid w:val="00993237"/>
    <w:rsid w:val="00995F8B"/>
    <w:rsid w:val="0099726D"/>
    <w:rsid w:val="009979A3"/>
    <w:rsid w:val="009B6497"/>
    <w:rsid w:val="009D77B4"/>
    <w:rsid w:val="009E0259"/>
    <w:rsid w:val="009E07C7"/>
    <w:rsid w:val="009E3D15"/>
    <w:rsid w:val="009E3ED4"/>
    <w:rsid w:val="009F1BA0"/>
    <w:rsid w:val="009F2502"/>
    <w:rsid w:val="009F412B"/>
    <w:rsid w:val="009F5DBB"/>
    <w:rsid w:val="009F7346"/>
    <w:rsid w:val="00A06F82"/>
    <w:rsid w:val="00A072AD"/>
    <w:rsid w:val="00A0788F"/>
    <w:rsid w:val="00A079B8"/>
    <w:rsid w:val="00A144A0"/>
    <w:rsid w:val="00A2668F"/>
    <w:rsid w:val="00A4126A"/>
    <w:rsid w:val="00A4563E"/>
    <w:rsid w:val="00A47737"/>
    <w:rsid w:val="00A551AB"/>
    <w:rsid w:val="00A55727"/>
    <w:rsid w:val="00A673B3"/>
    <w:rsid w:val="00A7636E"/>
    <w:rsid w:val="00A82625"/>
    <w:rsid w:val="00AA3E0F"/>
    <w:rsid w:val="00AA6E16"/>
    <w:rsid w:val="00AB00FA"/>
    <w:rsid w:val="00AB3417"/>
    <w:rsid w:val="00AB3C7D"/>
    <w:rsid w:val="00AC4836"/>
    <w:rsid w:val="00AC5E4D"/>
    <w:rsid w:val="00AD1805"/>
    <w:rsid w:val="00AD3B69"/>
    <w:rsid w:val="00AE49A9"/>
    <w:rsid w:val="00AF5CB0"/>
    <w:rsid w:val="00B017CA"/>
    <w:rsid w:val="00B05672"/>
    <w:rsid w:val="00B05ED2"/>
    <w:rsid w:val="00B14841"/>
    <w:rsid w:val="00B2342E"/>
    <w:rsid w:val="00B24F57"/>
    <w:rsid w:val="00B25238"/>
    <w:rsid w:val="00B26E3E"/>
    <w:rsid w:val="00B54BBB"/>
    <w:rsid w:val="00B55C84"/>
    <w:rsid w:val="00B55C86"/>
    <w:rsid w:val="00B7567D"/>
    <w:rsid w:val="00B8155C"/>
    <w:rsid w:val="00B90888"/>
    <w:rsid w:val="00B91D29"/>
    <w:rsid w:val="00B923C4"/>
    <w:rsid w:val="00B97B6B"/>
    <w:rsid w:val="00BA0C1F"/>
    <w:rsid w:val="00BA5FF5"/>
    <w:rsid w:val="00BB0AB6"/>
    <w:rsid w:val="00BB214F"/>
    <w:rsid w:val="00BB3416"/>
    <w:rsid w:val="00BB7F47"/>
    <w:rsid w:val="00BC7ECE"/>
    <w:rsid w:val="00BF38AB"/>
    <w:rsid w:val="00BF6092"/>
    <w:rsid w:val="00BF60B0"/>
    <w:rsid w:val="00C0366E"/>
    <w:rsid w:val="00C12F5D"/>
    <w:rsid w:val="00C20201"/>
    <w:rsid w:val="00C22600"/>
    <w:rsid w:val="00C25BFB"/>
    <w:rsid w:val="00C34D67"/>
    <w:rsid w:val="00C35944"/>
    <w:rsid w:val="00C506E5"/>
    <w:rsid w:val="00C51143"/>
    <w:rsid w:val="00C51C84"/>
    <w:rsid w:val="00C53CCF"/>
    <w:rsid w:val="00C55E5A"/>
    <w:rsid w:val="00C57DB6"/>
    <w:rsid w:val="00C623A2"/>
    <w:rsid w:val="00C72CB8"/>
    <w:rsid w:val="00C74E6C"/>
    <w:rsid w:val="00C77435"/>
    <w:rsid w:val="00C77CA2"/>
    <w:rsid w:val="00C84FCC"/>
    <w:rsid w:val="00C91C0A"/>
    <w:rsid w:val="00CA0E59"/>
    <w:rsid w:val="00CA6629"/>
    <w:rsid w:val="00CB3B0C"/>
    <w:rsid w:val="00CC082D"/>
    <w:rsid w:val="00CC402E"/>
    <w:rsid w:val="00CE3DE2"/>
    <w:rsid w:val="00CE5CAC"/>
    <w:rsid w:val="00CF0E70"/>
    <w:rsid w:val="00CF64B5"/>
    <w:rsid w:val="00CF76CF"/>
    <w:rsid w:val="00D00106"/>
    <w:rsid w:val="00D16DDF"/>
    <w:rsid w:val="00D16E6A"/>
    <w:rsid w:val="00D21F70"/>
    <w:rsid w:val="00D3226B"/>
    <w:rsid w:val="00D355E0"/>
    <w:rsid w:val="00D4186D"/>
    <w:rsid w:val="00D434B1"/>
    <w:rsid w:val="00D57127"/>
    <w:rsid w:val="00D66B92"/>
    <w:rsid w:val="00D70C15"/>
    <w:rsid w:val="00D83332"/>
    <w:rsid w:val="00D84DEA"/>
    <w:rsid w:val="00DB150B"/>
    <w:rsid w:val="00DB1761"/>
    <w:rsid w:val="00DB332D"/>
    <w:rsid w:val="00DB3BB8"/>
    <w:rsid w:val="00DB742A"/>
    <w:rsid w:val="00DC1C7E"/>
    <w:rsid w:val="00DD1622"/>
    <w:rsid w:val="00DD4F2E"/>
    <w:rsid w:val="00DD63BC"/>
    <w:rsid w:val="00DE004D"/>
    <w:rsid w:val="00DE51E5"/>
    <w:rsid w:val="00DF5315"/>
    <w:rsid w:val="00E10272"/>
    <w:rsid w:val="00E251E2"/>
    <w:rsid w:val="00E27A23"/>
    <w:rsid w:val="00E362F8"/>
    <w:rsid w:val="00E4194D"/>
    <w:rsid w:val="00E42AB1"/>
    <w:rsid w:val="00E722B5"/>
    <w:rsid w:val="00E751DF"/>
    <w:rsid w:val="00E753DA"/>
    <w:rsid w:val="00E7668B"/>
    <w:rsid w:val="00E77525"/>
    <w:rsid w:val="00E820AE"/>
    <w:rsid w:val="00E90204"/>
    <w:rsid w:val="00E96A1A"/>
    <w:rsid w:val="00EA3B4F"/>
    <w:rsid w:val="00EA5B47"/>
    <w:rsid w:val="00EB1F49"/>
    <w:rsid w:val="00EB2D29"/>
    <w:rsid w:val="00EC1545"/>
    <w:rsid w:val="00EC1BCD"/>
    <w:rsid w:val="00EC2218"/>
    <w:rsid w:val="00EC3DC6"/>
    <w:rsid w:val="00EC48C8"/>
    <w:rsid w:val="00EC50E4"/>
    <w:rsid w:val="00ED1EC5"/>
    <w:rsid w:val="00F233BF"/>
    <w:rsid w:val="00F26A06"/>
    <w:rsid w:val="00F272AA"/>
    <w:rsid w:val="00F34E48"/>
    <w:rsid w:val="00F4322C"/>
    <w:rsid w:val="00F521F3"/>
    <w:rsid w:val="00F560A1"/>
    <w:rsid w:val="00F6489D"/>
    <w:rsid w:val="00F720C1"/>
    <w:rsid w:val="00F7455C"/>
    <w:rsid w:val="00F76667"/>
    <w:rsid w:val="00F94B3D"/>
    <w:rsid w:val="00F963B1"/>
    <w:rsid w:val="00F968B6"/>
    <w:rsid w:val="00FA01A3"/>
    <w:rsid w:val="00FB6A67"/>
    <w:rsid w:val="00FB6CEF"/>
    <w:rsid w:val="00FC4355"/>
    <w:rsid w:val="00FF32AF"/>
    <w:rsid w:val="00FF426D"/>
    <w:rsid w:val="00FF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6EE5"/>
  <w14:defaultImageDpi w14:val="32767"/>
  <w15:chartTrackingRefBased/>
  <w15:docId w15:val="{F37F3A7D-B076-324F-A13D-1637DB61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C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3C34"/>
    <w:rPr>
      <w:rFonts w:ascii="Times New Roman" w:hAnsi="Times New Roman" w:cs="Times New Roman"/>
      <w:sz w:val="18"/>
      <w:szCs w:val="18"/>
    </w:rPr>
  </w:style>
  <w:style w:type="paragraph" w:styleId="Revision">
    <w:name w:val="Revision"/>
    <w:hidden/>
    <w:uiPriority w:val="99"/>
    <w:semiHidden/>
    <w:rsid w:val="001C1ADA"/>
  </w:style>
  <w:style w:type="character" w:styleId="CommentReference">
    <w:name w:val="annotation reference"/>
    <w:basedOn w:val="DefaultParagraphFont"/>
    <w:uiPriority w:val="99"/>
    <w:semiHidden/>
    <w:unhideWhenUsed/>
    <w:rsid w:val="001C7529"/>
    <w:rPr>
      <w:sz w:val="16"/>
      <w:szCs w:val="16"/>
    </w:rPr>
  </w:style>
  <w:style w:type="paragraph" w:styleId="CommentText">
    <w:name w:val="annotation text"/>
    <w:basedOn w:val="Normal"/>
    <w:link w:val="CommentTextChar"/>
    <w:uiPriority w:val="99"/>
    <w:unhideWhenUsed/>
    <w:rsid w:val="001C7529"/>
    <w:rPr>
      <w:sz w:val="20"/>
      <w:szCs w:val="20"/>
    </w:rPr>
  </w:style>
  <w:style w:type="character" w:customStyle="1" w:styleId="CommentTextChar">
    <w:name w:val="Comment Text Char"/>
    <w:basedOn w:val="DefaultParagraphFont"/>
    <w:link w:val="CommentText"/>
    <w:uiPriority w:val="99"/>
    <w:rsid w:val="001C7529"/>
    <w:rPr>
      <w:sz w:val="20"/>
      <w:szCs w:val="20"/>
    </w:rPr>
  </w:style>
  <w:style w:type="paragraph" w:styleId="CommentSubject">
    <w:name w:val="annotation subject"/>
    <w:basedOn w:val="CommentText"/>
    <w:next w:val="CommentText"/>
    <w:link w:val="CommentSubjectChar"/>
    <w:uiPriority w:val="99"/>
    <w:semiHidden/>
    <w:unhideWhenUsed/>
    <w:rsid w:val="001C7529"/>
    <w:rPr>
      <w:b/>
      <w:bCs/>
    </w:rPr>
  </w:style>
  <w:style w:type="character" w:customStyle="1" w:styleId="CommentSubjectChar">
    <w:name w:val="Comment Subject Char"/>
    <w:basedOn w:val="CommentTextChar"/>
    <w:link w:val="CommentSubject"/>
    <w:uiPriority w:val="99"/>
    <w:semiHidden/>
    <w:rsid w:val="001C7529"/>
    <w:rPr>
      <w:b/>
      <w:bCs/>
      <w:sz w:val="20"/>
      <w:szCs w:val="20"/>
    </w:rPr>
  </w:style>
  <w:style w:type="paragraph" w:customStyle="1" w:styleId="EndNoteBibliographyTitle">
    <w:name w:val="EndNote Bibliography Title"/>
    <w:basedOn w:val="Normal"/>
    <w:link w:val="EndNoteBibliographyTitleChar"/>
    <w:rsid w:val="001101C2"/>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1101C2"/>
    <w:rPr>
      <w:rFonts w:ascii="Calibri" w:hAnsi="Calibri" w:cs="Calibri"/>
      <w:lang w:val="en-US"/>
    </w:rPr>
  </w:style>
  <w:style w:type="paragraph" w:customStyle="1" w:styleId="EndNoteBibliography">
    <w:name w:val="EndNote Bibliography"/>
    <w:basedOn w:val="Normal"/>
    <w:link w:val="EndNoteBibliographyChar"/>
    <w:rsid w:val="001101C2"/>
    <w:rPr>
      <w:rFonts w:ascii="Calibri" w:hAnsi="Calibri" w:cs="Calibri"/>
      <w:lang w:val="en-US"/>
    </w:rPr>
  </w:style>
  <w:style w:type="character" w:customStyle="1" w:styleId="EndNoteBibliographyChar">
    <w:name w:val="EndNote Bibliography Char"/>
    <w:basedOn w:val="DefaultParagraphFont"/>
    <w:link w:val="EndNoteBibliography"/>
    <w:rsid w:val="001101C2"/>
    <w:rPr>
      <w:rFonts w:ascii="Calibri" w:hAnsi="Calibri" w:cs="Calibri"/>
      <w:lang w:val="en-US"/>
    </w:rPr>
  </w:style>
  <w:style w:type="character" w:styleId="Hyperlink">
    <w:name w:val="Hyperlink"/>
    <w:basedOn w:val="DefaultParagraphFont"/>
    <w:uiPriority w:val="99"/>
    <w:unhideWhenUsed/>
    <w:rsid w:val="001101C2"/>
    <w:rPr>
      <w:color w:val="0563C1" w:themeColor="hyperlink"/>
      <w:u w:val="single"/>
    </w:rPr>
  </w:style>
  <w:style w:type="character" w:styleId="UnresolvedMention">
    <w:name w:val="Unresolved Mention"/>
    <w:basedOn w:val="DefaultParagraphFont"/>
    <w:uiPriority w:val="99"/>
    <w:rsid w:val="001101C2"/>
    <w:rPr>
      <w:color w:val="605E5C"/>
      <w:shd w:val="clear" w:color="auto" w:fill="E1DFDD"/>
    </w:rPr>
  </w:style>
  <w:style w:type="paragraph" w:styleId="EndnoteText">
    <w:name w:val="endnote text"/>
    <w:basedOn w:val="Normal"/>
    <w:link w:val="EndnoteTextChar"/>
    <w:uiPriority w:val="99"/>
    <w:unhideWhenUsed/>
    <w:rsid w:val="00246381"/>
    <w:rPr>
      <w:sz w:val="20"/>
      <w:szCs w:val="20"/>
    </w:rPr>
  </w:style>
  <w:style w:type="character" w:customStyle="1" w:styleId="EndnoteTextChar">
    <w:name w:val="Endnote Text Char"/>
    <w:basedOn w:val="DefaultParagraphFont"/>
    <w:link w:val="EndnoteText"/>
    <w:uiPriority w:val="99"/>
    <w:rsid w:val="00246381"/>
    <w:rPr>
      <w:sz w:val="20"/>
      <w:szCs w:val="20"/>
    </w:rPr>
  </w:style>
  <w:style w:type="character" w:styleId="EndnoteReference">
    <w:name w:val="endnote reference"/>
    <w:basedOn w:val="DefaultParagraphFont"/>
    <w:uiPriority w:val="99"/>
    <w:semiHidden/>
    <w:unhideWhenUsed/>
    <w:rsid w:val="00246381"/>
    <w:rPr>
      <w:vertAlign w:val="superscript"/>
    </w:rPr>
  </w:style>
  <w:style w:type="paragraph" w:styleId="FootnoteText">
    <w:name w:val="footnote text"/>
    <w:basedOn w:val="Normal"/>
    <w:link w:val="FootnoteTextChar"/>
    <w:uiPriority w:val="99"/>
    <w:semiHidden/>
    <w:unhideWhenUsed/>
    <w:rsid w:val="00A06F82"/>
    <w:rPr>
      <w:sz w:val="20"/>
      <w:szCs w:val="20"/>
    </w:rPr>
  </w:style>
  <w:style w:type="character" w:customStyle="1" w:styleId="FootnoteTextChar">
    <w:name w:val="Footnote Text Char"/>
    <w:basedOn w:val="DefaultParagraphFont"/>
    <w:link w:val="FootnoteText"/>
    <w:uiPriority w:val="99"/>
    <w:semiHidden/>
    <w:rsid w:val="00A06F82"/>
    <w:rPr>
      <w:sz w:val="20"/>
      <w:szCs w:val="20"/>
    </w:rPr>
  </w:style>
  <w:style w:type="character" w:styleId="FootnoteReference">
    <w:name w:val="footnote reference"/>
    <w:basedOn w:val="DefaultParagraphFont"/>
    <w:uiPriority w:val="99"/>
    <w:semiHidden/>
    <w:unhideWhenUsed/>
    <w:rsid w:val="00A06F82"/>
    <w:rPr>
      <w:vertAlign w:val="superscript"/>
    </w:rPr>
  </w:style>
  <w:style w:type="paragraph" w:styleId="ListParagraph">
    <w:name w:val="List Paragraph"/>
    <w:basedOn w:val="Normal"/>
    <w:uiPriority w:val="99"/>
    <w:qFormat/>
    <w:rsid w:val="00A079B8"/>
    <w:pPr>
      <w:ind w:left="720"/>
      <w:contextualSpacing/>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338C1"/>
    <w:rPr>
      <w:color w:val="954F72" w:themeColor="followedHyperlink"/>
      <w:u w:val="single"/>
    </w:rPr>
  </w:style>
  <w:style w:type="paragraph" w:styleId="NormalWeb">
    <w:name w:val="Normal (Web)"/>
    <w:basedOn w:val="Normal"/>
    <w:uiPriority w:val="99"/>
    <w:unhideWhenUsed/>
    <w:rsid w:val="0088615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6305">
      <w:bodyDiv w:val="1"/>
      <w:marLeft w:val="0"/>
      <w:marRight w:val="0"/>
      <w:marTop w:val="0"/>
      <w:marBottom w:val="0"/>
      <w:divBdr>
        <w:top w:val="none" w:sz="0" w:space="0" w:color="auto"/>
        <w:left w:val="none" w:sz="0" w:space="0" w:color="auto"/>
        <w:bottom w:val="none" w:sz="0" w:space="0" w:color="auto"/>
        <w:right w:val="none" w:sz="0" w:space="0" w:color="auto"/>
      </w:divBdr>
    </w:div>
    <w:div w:id="280693901">
      <w:bodyDiv w:val="1"/>
      <w:marLeft w:val="0"/>
      <w:marRight w:val="0"/>
      <w:marTop w:val="0"/>
      <w:marBottom w:val="0"/>
      <w:divBdr>
        <w:top w:val="none" w:sz="0" w:space="0" w:color="auto"/>
        <w:left w:val="none" w:sz="0" w:space="0" w:color="auto"/>
        <w:bottom w:val="none" w:sz="0" w:space="0" w:color="auto"/>
        <w:right w:val="none" w:sz="0" w:space="0" w:color="auto"/>
      </w:divBdr>
      <w:divsChild>
        <w:div w:id="198862625">
          <w:marLeft w:val="0"/>
          <w:marRight w:val="0"/>
          <w:marTop w:val="0"/>
          <w:marBottom w:val="0"/>
          <w:divBdr>
            <w:top w:val="none" w:sz="0" w:space="0" w:color="auto"/>
            <w:left w:val="none" w:sz="0" w:space="0" w:color="auto"/>
            <w:bottom w:val="none" w:sz="0" w:space="0" w:color="auto"/>
            <w:right w:val="none" w:sz="0" w:space="0" w:color="auto"/>
          </w:divBdr>
          <w:divsChild>
            <w:div w:id="569006086">
              <w:marLeft w:val="0"/>
              <w:marRight w:val="0"/>
              <w:marTop w:val="0"/>
              <w:marBottom w:val="0"/>
              <w:divBdr>
                <w:top w:val="none" w:sz="0" w:space="0" w:color="auto"/>
                <w:left w:val="none" w:sz="0" w:space="0" w:color="auto"/>
                <w:bottom w:val="none" w:sz="0" w:space="0" w:color="auto"/>
                <w:right w:val="none" w:sz="0" w:space="0" w:color="auto"/>
              </w:divBdr>
              <w:divsChild>
                <w:div w:id="11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613">
      <w:bodyDiv w:val="1"/>
      <w:marLeft w:val="0"/>
      <w:marRight w:val="0"/>
      <w:marTop w:val="0"/>
      <w:marBottom w:val="0"/>
      <w:divBdr>
        <w:top w:val="none" w:sz="0" w:space="0" w:color="auto"/>
        <w:left w:val="none" w:sz="0" w:space="0" w:color="auto"/>
        <w:bottom w:val="none" w:sz="0" w:space="0" w:color="auto"/>
        <w:right w:val="none" w:sz="0" w:space="0" w:color="auto"/>
      </w:divBdr>
      <w:divsChild>
        <w:div w:id="335690643">
          <w:marLeft w:val="0"/>
          <w:marRight w:val="0"/>
          <w:marTop w:val="0"/>
          <w:marBottom w:val="0"/>
          <w:divBdr>
            <w:top w:val="none" w:sz="0" w:space="0" w:color="auto"/>
            <w:left w:val="none" w:sz="0" w:space="0" w:color="auto"/>
            <w:bottom w:val="none" w:sz="0" w:space="0" w:color="auto"/>
            <w:right w:val="none" w:sz="0" w:space="0" w:color="auto"/>
          </w:divBdr>
          <w:divsChild>
            <w:div w:id="881333036">
              <w:marLeft w:val="0"/>
              <w:marRight w:val="0"/>
              <w:marTop w:val="0"/>
              <w:marBottom w:val="0"/>
              <w:divBdr>
                <w:top w:val="none" w:sz="0" w:space="0" w:color="auto"/>
                <w:left w:val="none" w:sz="0" w:space="0" w:color="auto"/>
                <w:bottom w:val="none" w:sz="0" w:space="0" w:color="auto"/>
                <w:right w:val="none" w:sz="0" w:space="0" w:color="auto"/>
              </w:divBdr>
              <w:divsChild>
                <w:div w:id="3111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9983">
      <w:bodyDiv w:val="1"/>
      <w:marLeft w:val="0"/>
      <w:marRight w:val="0"/>
      <w:marTop w:val="0"/>
      <w:marBottom w:val="0"/>
      <w:divBdr>
        <w:top w:val="none" w:sz="0" w:space="0" w:color="auto"/>
        <w:left w:val="none" w:sz="0" w:space="0" w:color="auto"/>
        <w:bottom w:val="none" w:sz="0" w:space="0" w:color="auto"/>
        <w:right w:val="none" w:sz="0" w:space="0" w:color="auto"/>
      </w:divBdr>
      <w:divsChild>
        <w:div w:id="479150636">
          <w:marLeft w:val="0"/>
          <w:marRight w:val="0"/>
          <w:marTop w:val="0"/>
          <w:marBottom w:val="0"/>
          <w:divBdr>
            <w:top w:val="none" w:sz="0" w:space="0" w:color="auto"/>
            <w:left w:val="none" w:sz="0" w:space="0" w:color="auto"/>
            <w:bottom w:val="none" w:sz="0" w:space="0" w:color="auto"/>
            <w:right w:val="none" w:sz="0" w:space="0" w:color="auto"/>
          </w:divBdr>
          <w:divsChild>
            <w:div w:id="1562206923">
              <w:marLeft w:val="0"/>
              <w:marRight w:val="0"/>
              <w:marTop w:val="0"/>
              <w:marBottom w:val="0"/>
              <w:divBdr>
                <w:top w:val="none" w:sz="0" w:space="0" w:color="auto"/>
                <w:left w:val="none" w:sz="0" w:space="0" w:color="auto"/>
                <w:bottom w:val="none" w:sz="0" w:space="0" w:color="auto"/>
                <w:right w:val="none" w:sz="0" w:space="0" w:color="auto"/>
              </w:divBdr>
              <w:divsChild>
                <w:div w:id="9257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697">
      <w:bodyDiv w:val="1"/>
      <w:marLeft w:val="0"/>
      <w:marRight w:val="0"/>
      <w:marTop w:val="0"/>
      <w:marBottom w:val="0"/>
      <w:divBdr>
        <w:top w:val="none" w:sz="0" w:space="0" w:color="auto"/>
        <w:left w:val="none" w:sz="0" w:space="0" w:color="auto"/>
        <w:bottom w:val="none" w:sz="0" w:space="0" w:color="auto"/>
        <w:right w:val="none" w:sz="0" w:space="0" w:color="auto"/>
      </w:divBdr>
      <w:divsChild>
        <w:div w:id="95711975">
          <w:marLeft w:val="0"/>
          <w:marRight w:val="0"/>
          <w:marTop w:val="0"/>
          <w:marBottom w:val="0"/>
          <w:divBdr>
            <w:top w:val="none" w:sz="0" w:space="0" w:color="auto"/>
            <w:left w:val="none" w:sz="0" w:space="0" w:color="auto"/>
            <w:bottom w:val="none" w:sz="0" w:space="0" w:color="auto"/>
            <w:right w:val="none" w:sz="0" w:space="0" w:color="auto"/>
          </w:divBdr>
          <w:divsChild>
            <w:div w:id="201094429">
              <w:marLeft w:val="0"/>
              <w:marRight w:val="0"/>
              <w:marTop w:val="0"/>
              <w:marBottom w:val="0"/>
              <w:divBdr>
                <w:top w:val="none" w:sz="0" w:space="0" w:color="auto"/>
                <w:left w:val="none" w:sz="0" w:space="0" w:color="auto"/>
                <w:bottom w:val="none" w:sz="0" w:space="0" w:color="auto"/>
                <w:right w:val="none" w:sz="0" w:space="0" w:color="auto"/>
              </w:divBdr>
              <w:divsChild>
                <w:div w:id="6315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6578">
      <w:bodyDiv w:val="1"/>
      <w:marLeft w:val="0"/>
      <w:marRight w:val="0"/>
      <w:marTop w:val="0"/>
      <w:marBottom w:val="0"/>
      <w:divBdr>
        <w:top w:val="none" w:sz="0" w:space="0" w:color="auto"/>
        <w:left w:val="none" w:sz="0" w:space="0" w:color="auto"/>
        <w:bottom w:val="none" w:sz="0" w:space="0" w:color="auto"/>
        <w:right w:val="none" w:sz="0" w:space="0" w:color="auto"/>
      </w:divBdr>
      <w:divsChild>
        <w:div w:id="653677118">
          <w:marLeft w:val="0"/>
          <w:marRight w:val="0"/>
          <w:marTop w:val="0"/>
          <w:marBottom w:val="0"/>
          <w:divBdr>
            <w:top w:val="none" w:sz="0" w:space="0" w:color="auto"/>
            <w:left w:val="none" w:sz="0" w:space="0" w:color="auto"/>
            <w:bottom w:val="none" w:sz="0" w:space="0" w:color="auto"/>
            <w:right w:val="none" w:sz="0" w:space="0" w:color="auto"/>
          </w:divBdr>
          <w:divsChild>
            <w:div w:id="1639842837">
              <w:marLeft w:val="0"/>
              <w:marRight w:val="0"/>
              <w:marTop w:val="0"/>
              <w:marBottom w:val="0"/>
              <w:divBdr>
                <w:top w:val="none" w:sz="0" w:space="0" w:color="auto"/>
                <w:left w:val="none" w:sz="0" w:space="0" w:color="auto"/>
                <w:bottom w:val="none" w:sz="0" w:space="0" w:color="auto"/>
                <w:right w:val="none" w:sz="0" w:space="0" w:color="auto"/>
              </w:divBdr>
              <w:divsChild>
                <w:div w:id="7809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4754">
      <w:bodyDiv w:val="1"/>
      <w:marLeft w:val="0"/>
      <w:marRight w:val="0"/>
      <w:marTop w:val="0"/>
      <w:marBottom w:val="0"/>
      <w:divBdr>
        <w:top w:val="none" w:sz="0" w:space="0" w:color="auto"/>
        <w:left w:val="none" w:sz="0" w:space="0" w:color="auto"/>
        <w:bottom w:val="none" w:sz="0" w:space="0" w:color="auto"/>
        <w:right w:val="none" w:sz="0" w:space="0" w:color="auto"/>
      </w:divBdr>
      <w:divsChild>
        <w:div w:id="291520084">
          <w:marLeft w:val="0"/>
          <w:marRight w:val="0"/>
          <w:marTop w:val="0"/>
          <w:marBottom w:val="0"/>
          <w:divBdr>
            <w:top w:val="none" w:sz="0" w:space="0" w:color="auto"/>
            <w:left w:val="none" w:sz="0" w:space="0" w:color="auto"/>
            <w:bottom w:val="none" w:sz="0" w:space="0" w:color="auto"/>
            <w:right w:val="none" w:sz="0" w:space="0" w:color="auto"/>
          </w:divBdr>
        </w:div>
      </w:divsChild>
    </w:div>
    <w:div w:id="887188422">
      <w:bodyDiv w:val="1"/>
      <w:marLeft w:val="0"/>
      <w:marRight w:val="0"/>
      <w:marTop w:val="0"/>
      <w:marBottom w:val="0"/>
      <w:divBdr>
        <w:top w:val="none" w:sz="0" w:space="0" w:color="auto"/>
        <w:left w:val="none" w:sz="0" w:space="0" w:color="auto"/>
        <w:bottom w:val="none" w:sz="0" w:space="0" w:color="auto"/>
        <w:right w:val="none" w:sz="0" w:space="0" w:color="auto"/>
      </w:divBdr>
    </w:div>
    <w:div w:id="1075513427">
      <w:bodyDiv w:val="1"/>
      <w:marLeft w:val="0"/>
      <w:marRight w:val="0"/>
      <w:marTop w:val="0"/>
      <w:marBottom w:val="0"/>
      <w:divBdr>
        <w:top w:val="none" w:sz="0" w:space="0" w:color="auto"/>
        <w:left w:val="none" w:sz="0" w:space="0" w:color="auto"/>
        <w:bottom w:val="none" w:sz="0" w:space="0" w:color="auto"/>
        <w:right w:val="none" w:sz="0" w:space="0" w:color="auto"/>
      </w:divBdr>
      <w:divsChild>
        <w:div w:id="876548456">
          <w:marLeft w:val="0"/>
          <w:marRight w:val="0"/>
          <w:marTop w:val="0"/>
          <w:marBottom w:val="0"/>
          <w:divBdr>
            <w:top w:val="none" w:sz="0" w:space="0" w:color="auto"/>
            <w:left w:val="none" w:sz="0" w:space="0" w:color="auto"/>
            <w:bottom w:val="none" w:sz="0" w:space="0" w:color="auto"/>
            <w:right w:val="none" w:sz="0" w:space="0" w:color="auto"/>
          </w:divBdr>
          <w:divsChild>
            <w:div w:id="89929763">
              <w:marLeft w:val="0"/>
              <w:marRight w:val="0"/>
              <w:marTop w:val="0"/>
              <w:marBottom w:val="0"/>
              <w:divBdr>
                <w:top w:val="none" w:sz="0" w:space="0" w:color="auto"/>
                <w:left w:val="none" w:sz="0" w:space="0" w:color="auto"/>
                <w:bottom w:val="none" w:sz="0" w:space="0" w:color="auto"/>
                <w:right w:val="none" w:sz="0" w:space="0" w:color="auto"/>
              </w:divBdr>
              <w:divsChild>
                <w:div w:id="974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93208">
      <w:bodyDiv w:val="1"/>
      <w:marLeft w:val="0"/>
      <w:marRight w:val="0"/>
      <w:marTop w:val="0"/>
      <w:marBottom w:val="0"/>
      <w:divBdr>
        <w:top w:val="none" w:sz="0" w:space="0" w:color="auto"/>
        <w:left w:val="none" w:sz="0" w:space="0" w:color="auto"/>
        <w:bottom w:val="none" w:sz="0" w:space="0" w:color="auto"/>
        <w:right w:val="none" w:sz="0" w:space="0" w:color="auto"/>
      </w:divBdr>
      <w:divsChild>
        <w:div w:id="1780564922">
          <w:marLeft w:val="0"/>
          <w:marRight w:val="0"/>
          <w:marTop w:val="0"/>
          <w:marBottom w:val="0"/>
          <w:divBdr>
            <w:top w:val="none" w:sz="0" w:space="0" w:color="auto"/>
            <w:left w:val="none" w:sz="0" w:space="0" w:color="auto"/>
            <w:bottom w:val="none" w:sz="0" w:space="0" w:color="auto"/>
            <w:right w:val="none" w:sz="0" w:space="0" w:color="auto"/>
          </w:divBdr>
        </w:div>
      </w:divsChild>
    </w:div>
    <w:div w:id="1469470529">
      <w:bodyDiv w:val="1"/>
      <w:marLeft w:val="0"/>
      <w:marRight w:val="0"/>
      <w:marTop w:val="0"/>
      <w:marBottom w:val="0"/>
      <w:divBdr>
        <w:top w:val="none" w:sz="0" w:space="0" w:color="auto"/>
        <w:left w:val="none" w:sz="0" w:space="0" w:color="auto"/>
        <w:bottom w:val="none" w:sz="0" w:space="0" w:color="auto"/>
        <w:right w:val="none" w:sz="0" w:space="0" w:color="auto"/>
      </w:divBdr>
      <w:divsChild>
        <w:div w:id="253562463">
          <w:marLeft w:val="0"/>
          <w:marRight w:val="0"/>
          <w:marTop w:val="0"/>
          <w:marBottom w:val="0"/>
          <w:divBdr>
            <w:top w:val="none" w:sz="0" w:space="0" w:color="auto"/>
            <w:left w:val="none" w:sz="0" w:space="0" w:color="auto"/>
            <w:bottom w:val="none" w:sz="0" w:space="0" w:color="auto"/>
            <w:right w:val="none" w:sz="0" w:space="0" w:color="auto"/>
          </w:divBdr>
          <w:divsChild>
            <w:div w:id="1556742474">
              <w:marLeft w:val="0"/>
              <w:marRight w:val="0"/>
              <w:marTop w:val="0"/>
              <w:marBottom w:val="0"/>
              <w:divBdr>
                <w:top w:val="none" w:sz="0" w:space="0" w:color="auto"/>
                <w:left w:val="none" w:sz="0" w:space="0" w:color="auto"/>
                <w:bottom w:val="none" w:sz="0" w:space="0" w:color="auto"/>
                <w:right w:val="none" w:sz="0" w:space="0" w:color="auto"/>
              </w:divBdr>
              <w:divsChild>
                <w:div w:id="3786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6728">
      <w:bodyDiv w:val="1"/>
      <w:marLeft w:val="0"/>
      <w:marRight w:val="0"/>
      <w:marTop w:val="0"/>
      <w:marBottom w:val="0"/>
      <w:divBdr>
        <w:top w:val="none" w:sz="0" w:space="0" w:color="auto"/>
        <w:left w:val="none" w:sz="0" w:space="0" w:color="auto"/>
        <w:bottom w:val="none" w:sz="0" w:space="0" w:color="auto"/>
        <w:right w:val="none" w:sz="0" w:space="0" w:color="auto"/>
      </w:divBdr>
      <w:divsChild>
        <w:div w:id="727995344">
          <w:marLeft w:val="0"/>
          <w:marRight w:val="0"/>
          <w:marTop w:val="0"/>
          <w:marBottom w:val="0"/>
          <w:divBdr>
            <w:top w:val="none" w:sz="0" w:space="0" w:color="auto"/>
            <w:left w:val="none" w:sz="0" w:space="0" w:color="auto"/>
            <w:bottom w:val="none" w:sz="0" w:space="0" w:color="auto"/>
            <w:right w:val="none" w:sz="0" w:space="0" w:color="auto"/>
          </w:divBdr>
        </w:div>
      </w:divsChild>
    </w:div>
    <w:div w:id="1693416156">
      <w:bodyDiv w:val="1"/>
      <w:marLeft w:val="0"/>
      <w:marRight w:val="0"/>
      <w:marTop w:val="0"/>
      <w:marBottom w:val="0"/>
      <w:divBdr>
        <w:top w:val="none" w:sz="0" w:space="0" w:color="auto"/>
        <w:left w:val="none" w:sz="0" w:space="0" w:color="auto"/>
        <w:bottom w:val="none" w:sz="0" w:space="0" w:color="auto"/>
        <w:right w:val="none" w:sz="0" w:space="0" w:color="auto"/>
      </w:divBdr>
    </w:div>
    <w:div w:id="1941450676">
      <w:bodyDiv w:val="1"/>
      <w:marLeft w:val="0"/>
      <w:marRight w:val="0"/>
      <w:marTop w:val="0"/>
      <w:marBottom w:val="0"/>
      <w:divBdr>
        <w:top w:val="none" w:sz="0" w:space="0" w:color="auto"/>
        <w:left w:val="none" w:sz="0" w:space="0" w:color="auto"/>
        <w:bottom w:val="none" w:sz="0" w:space="0" w:color="auto"/>
        <w:right w:val="none" w:sz="0" w:space="0" w:color="auto"/>
      </w:divBdr>
      <w:divsChild>
        <w:div w:id="1500777686">
          <w:marLeft w:val="0"/>
          <w:marRight w:val="0"/>
          <w:marTop w:val="0"/>
          <w:marBottom w:val="0"/>
          <w:divBdr>
            <w:top w:val="none" w:sz="0" w:space="0" w:color="auto"/>
            <w:left w:val="none" w:sz="0" w:space="0" w:color="auto"/>
            <w:bottom w:val="none" w:sz="0" w:space="0" w:color="auto"/>
            <w:right w:val="none" w:sz="0" w:space="0" w:color="auto"/>
          </w:divBdr>
          <w:divsChild>
            <w:div w:id="1691222862">
              <w:marLeft w:val="0"/>
              <w:marRight w:val="0"/>
              <w:marTop w:val="0"/>
              <w:marBottom w:val="0"/>
              <w:divBdr>
                <w:top w:val="none" w:sz="0" w:space="0" w:color="auto"/>
                <w:left w:val="none" w:sz="0" w:space="0" w:color="auto"/>
                <w:bottom w:val="none" w:sz="0" w:space="0" w:color="auto"/>
                <w:right w:val="none" w:sz="0" w:space="0" w:color="auto"/>
              </w:divBdr>
              <w:divsChild>
                <w:div w:id="9532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5297">
      <w:bodyDiv w:val="1"/>
      <w:marLeft w:val="0"/>
      <w:marRight w:val="0"/>
      <w:marTop w:val="0"/>
      <w:marBottom w:val="0"/>
      <w:divBdr>
        <w:top w:val="none" w:sz="0" w:space="0" w:color="auto"/>
        <w:left w:val="none" w:sz="0" w:space="0" w:color="auto"/>
        <w:bottom w:val="none" w:sz="0" w:space="0" w:color="auto"/>
        <w:right w:val="none" w:sz="0" w:space="0" w:color="auto"/>
      </w:divBdr>
      <w:divsChild>
        <w:div w:id="172035754">
          <w:marLeft w:val="0"/>
          <w:marRight w:val="0"/>
          <w:marTop w:val="0"/>
          <w:marBottom w:val="0"/>
          <w:divBdr>
            <w:top w:val="none" w:sz="0" w:space="0" w:color="auto"/>
            <w:left w:val="none" w:sz="0" w:space="0" w:color="auto"/>
            <w:bottom w:val="none" w:sz="0" w:space="0" w:color="auto"/>
            <w:right w:val="none" w:sz="0" w:space="0" w:color="auto"/>
          </w:divBdr>
          <w:divsChild>
            <w:div w:id="1232275575">
              <w:marLeft w:val="0"/>
              <w:marRight w:val="0"/>
              <w:marTop w:val="0"/>
              <w:marBottom w:val="0"/>
              <w:divBdr>
                <w:top w:val="none" w:sz="0" w:space="0" w:color="auto"/>
                <w:left w:val="none" w:sz="0" w:space="0" w:color="auto"/>
                <w:bottom w:val="none" w:sz="0" w:space="0" w:color="auto"/>
                <w:right w:val="none" w:sz="0" w:space="0" w:color="auto"/>
              </w:divBdr>
              <w:divsChild>
                <w:div w:id="1386758254">
                  <w:marLeft w:val="0"/>
                  <w:marRight w:val="0"/>
                  <w:marTop w:val="0"/>
                  <w:marBottom w:val="0"/>
                  <w:divBdr>
                    <w:top w:val="none" w:sz="0" w:space="0" w:color="auto"/>
                    <w:left w:val="none" w:sz="0" w:space="0" w:color="auto"/>
                    <w:bottom w:val="none" w:sz="0" w:space="0" w:color="auto"/>
                    <w:right w:val="none" w:sz="0" w:space="0" w:color="auto"/>
                  </w:divBdr>
                </w:div>
              </w:divsChild>
            </w:div>
            <w:div w:id="289289073">
              <w:marLeft w:val="0"/>
              <w:marRight w:val="0"/>
              <w:marTop w:val="0"/>
              <w:marBottom w:val="0"/>
              <w:divBdr>
                <w:top w:val="none" w:sz="0" w:space="0" w:color="auto"/>
                <w:left w:val="none" w:sz="0" w:space="0" w:color="auto"/>
                <w:bottom w:val="none" w:sz="0" w:space="0" w:color="auto"/>
                <w:right w:val="none" w:sz="0" w:space="0" w:color="auto"/>
              </w:divBdr>
              <w:divsChild>
                <w:div w:id="10051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4236">
          <w:marLeft w:val="0"/>
          <w:marRight w:val="0"/>
          <w:marTop w:val="0"/>
          <w:marBottom w:val="0"/>
          <w:divBdr>
            <w:top w:val="none" w:sz="0" w:space="0" w:color="auto"/>
            <w:left w:val="none" w:sz="0" w:space="0" w:color="auto"/>
            <w:bottom w:val="none" w:sz="0" w:space="0" w:color="auto"/>
            <w:right w:val="none" w:sz="0" w:space="0" w:color="auto"/>
          </w:divBdr>
          <w:divsChild>
            <w:div w:id="725957606">
              <w:marLeft w:val="0"/>
              <w:marRight w:val="0"/>
              <w:marTop w:val="0"/>
              <w:marBottom w:val="0"/>
              <w:divBdr>
                <w:top w:val="none" w:sz="0" w:space="0" w:color="auto"/>
                <w:left w:val="none" w:sz="0" w:space="0" w:color="auto"/>
                <w:bottom w:val="none" w:sz="0" w:space="0" w:color="auto"/>
                <w:right w:val="none" w:sz="0" w:space="0" w:color="auto"/>
              </w:divBdr>
              <w:divsChild>
                <w:div w:id="4818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97845">
      <w:bodyDiv w:val="1"/>
      <w:marLeft w:val="0"/>
      <w:marRight w:val="0"/>
      <w:marTop w:val="0"/>
      <w:marBottom w:val="0"/>
      <w:divBdr>
        <w:top w:val="none" w:sz="0" w:space="0" w:color="auto"/>
        <w:left w:val="none" w:sz="0" w:space="0" w:color="auto"/>
        <w:bottom w:val="none" w:sz="0" w:space="0" w:color="auto"/>
        <w:right w:val="none" w:sz="0" w:space="0" w:color="auto"/>
      </w:divBdr>
    </w:div>
    <w:div w:id="2053731259">
      <w:bodyDiv w:val="1"/>
      <w:marLeft w:val="0"/>
      <w:marRight w:val="0"/>
      <w:marTop w:val="0"/>
      <w:marBottom w:val="0"/>
      <w:divBdr>
        <w:top w:val="none" w:sz="0" w:space="0" w:color="auto"/>
        <w:left w:val="none" w:sz="0" w:space="0" w:color="auto"/>
        <w:bottom w:val="none" w:sz="0" w:space="0" w:color="auto"/>
        <w:right w:val="none" w:sz="0" w:space="0" w:color="auto"/>
      </w:divBdr>
      <w:divsChild>
        <w:div w:id="2081751800">
          <w:marLeft w:val="0"/>
          <w:marRight w:val="0"/>
          <w:marTop w:val="0"/>
          <w:marBottom w:val="0"/>
          <w:divBdr>
            <w:top w:val="none" w:sz="0" w:space="0" w:color="auto"/>
            <w:left w:val="none" w:sz="0" w:space="0" w:color="auto"/>
            <w:bottom w:val="none" w:sz="0" w:space="0" w:color="auto"/>
            <w:right w:val="none" w:sz="0" w:space="0" w:color="auto"/>
          </w:divBdr>
          <w:divsChild>
            <w:div w:id="1374041852">
              <w:marLeft w:val="0"/>
              <w:marRight w:val="0"/>
              <w:marTop w:val="0"/>
              <w:marBottom w:val="0"/>
              <w:divBdr>
                <w:top w:val="none" w:sz="0" w:space="0" w:color="auto"/>
                <w:left w:val="none" w:sz="0" w:space="0" w:color="auto"/>
                <w:bottom w:val="none" w:sz="0" w:space="0" w:color="auto"/>
                <w:right w:val="none" w:sz="0" w:space="0" w:color="auto"/>
              </w:divBdr>
              <w:divsChild>
                <w:div w:id="19643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4375">
      <w:bodyDiv w:val="1"/>
      <w:marLeft w:val="0"/>
      <w:marRight w:val="0"/>
      <w:marTop w:val="0"/>
      <w:marBottom w:val="0"/>
      <w:divBdr>
        <w:top w:val="none" w:sz="0" w:space="0" w:color="auto"/>
        <w:left w:val="none" w:sz="0" w:space="0" w:color="auto"/>
        <w:bottom w:val="none" w:sz="0" w:space="0" w:color="auto"/>
        <w:right w:val="none" w:sz="0" w:space="0" w:color="auto"/>
      </w:divBdr>
      <w:divsChild>
        <w:div w:id="1499928010">
          <w:marLeft w:val="0"/>
          <w:marRight w:val="0"/>
          <w:marTop w:val="0"/>
          <w:marBottom w:val="0"/>
          <w:divBdr>
            <w:top w:val="none" w:sz="0" w:space="0" w:color="auto"/>
            <w:left w:val="none" w:sz="0" w:space="0" w:color="auto"/>
            <w:bottom w:val="none" w:sz="0" w:space="0" w:color="auto"/>
            <w:right w:val="none" w:sz="0" w:space="0" w:color="auto"/>
          </w:divBdr>
          <w:divsChild>
            <w:div w:id="1485270723">
              <w:marLeft w:val="0"/>
              <w:marRight w:val="0"/>
              <w:marTop w:val="0"/>
              <w:marBottom w:val="0"/>
              <w:divBdr>
                <w:top w:val="none" w:sz="0" w:space="0" w:color="auto"/>
                <w:left w:val="none" w:sz="0" w:space="0" w:color="auto"/>
                <w:bottom w:val="none" w:sz="0" w:space="0" w:color="auto"/>
                <w:right w:val="none" w:sz="0" w:space="0" w:color="auto"/>
              </w:divBdr>
              <w:divsChild>
                <w:div w:id="2511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868080B36B149AE162F96217DCDC0" ma:contentTypeVersion="19" ma:contentTypeDescription="Create a new document." ma:contentTypeScope="" ma:versionID="7fc08f7db1b47c2dd7c019744c2d954c">
  <xsd:schema xmlns:xsd="http://www.w3.org/2001/XMLSchema" xmlns:xs="http://www.w3.org/2001/XMLSchema" xmlns:p="http://schemas.microsoft.com/office/2006/metadata/properties" xmlns:ns2="76678db3-ce0f-443e-9666-e0ac5ee1f4a8" xmlns:ns3="b988ca24-2d23-4a50-a4c5-66d2a1202c8b" targetNamespace="http://schemas.microsoft.com/office/2006/metadata/properties" ma:root="true" ma:fieldsID="e706a4ed05d4961413c906cb1dba927f" ns2:_="" ns3:_="">
    <xsd:import namespace="76678db3-ce0f-443e-9666-e0ac5ee1f4a8"/>
    <xsd:import namespace="b988ca24-2d23-4a50-a4c5-66d2a1202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8db3-ce0f-443e-9666-e0ac5ee1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9629c9-180c-4a40-8a82-eb98ebd19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8ca24-2d23-4a50-a4c5-66d2a1202c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47a85d-4166-4e8b-b6ff-731a873a5228}" ma:internalName="TaxCatchAll" ma:showField="CatchAllData" ma:web="b988ca24-2d23-4a50-a4c5-66d2a1202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88ca24-2d23-4a50-a4c5-66d2a1202c8b" xsi:nil="true"/>
    <lcf76f155ced4ddcb4097134ff3c332f xmlns="76678db3-ce0f-443e-9666-e0ac5ee1f4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6B1B6-8505-41B5-9726-9FC1B4A7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8db3-ce0f-443e-9666-e0ac5ee1f4a8"/>
    <ds:schemaRef ds:uri="b988ca24-2d23-4a50-a4c5-66d2a1202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0914B-1750-4EBA-AD02-F57BF74FE73B}">
  <ds:schemaRefs>
    <ds:schemaRef ds:uri="http://schemas.microsoft.com/sharepoint/v3/contenttype/forms"/>
  </ds:schemaRefs>
</ds:datastoreItem>
</file>

<file path=customXml/itemProps3.xml><?xml version="1.0" encoding="utf-8"?>
<ds:datastoreItem xmlns:ds="http://schemas.openxmlformats.org/officeDocument/2006/customXml" ds:itemID="{7D6B4CDD-C691-4EFE-81F9-688D1933E3DE}">
  <ds:schemaRefs>
    <ds:schemaRef ds:uri="http://schemas.microsoft.com/office/2006/metadata/properties"/>
    <ds:schemaRef ds:uri="http://schemas.microsoft.com/office/infopath/2007/PartnerControls"/>
    <ds:schemaRef ds:uri="b988ca24-2d23-4a50-a4c5-66d2a1202c8b"/>
    <ds:schemaRef ds:uri="76678db3-ce0f-443e-9666-e0ac5ee1f4a8"/>
  </ds:schemaRefs>
</ds:datastoreItem>
</file>

<file path=customXml/itemProps4.xml><?xml version="1.0" encoding="utf-8"?>
<ds:datastoreItem xmlns:ds="http://schemas.openxmlformats.org/officeDocument/2006/customXml" ds:itemID="{2C3C5C40-3730-4E1D-8E33-0AD56A8C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6576</Words>
  <Characters>37552</Characters>
  <Application>Microsoft Office Word</Application>
  <DocSecurity>0</DocSecurity>
  <Lines>798</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Paxman</dc:creator>
  <cp:keywords/>
  <dc:description/>
  <cp:lastModifiedBy>Joanne Turnbull</cp:lastModifiedBy>
  <cp:revision>3</cp:revision>
  <cp:lastPrinted>2023-09-18T09:27:00Z</cp:lastPrinted>
  <dcterms:created xsi:type="dcterms:W3CDTF">2026-02-25T11:30:00Z</dcterms:created>
  <dcterms:modified xsi:type="dcterms:W3CDTF">2026-02-25T11:30:00Z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2025-04-22T09:32:20Z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778a970c-0390-4a5c-b21e-2db335eed34e</vt:lpwstr>
  </property>
  <property fmtid="{D5CDD505-2E9C-101B-9397-08002B2CF9AE}" pid="8" name="MSIP_Label_d8a60473-494b-4586-a1bb-b0e663054676_ContentBits">
    <vt:lpwstr>0</vt:lpwstr>
  </property>
  <property fmtid="{D5CDD505-2E9C-101B-9397-08002B2CF9AE}" pid="9" name="ContentTypeId">
    <vt:lpwstr>0x0101009DA868080B36B149AE162F96217DCDC0</vt:lpwstr>
  </property>
</Properties>
</file>